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69C3EF57" w:rsidR="00FA36A6" w:rsidRPr="00F21E30"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rPr>
        <w:fldChar w:fldCharType="begin"/>
      </w:r>
      <w:r w:rsidRPr="00F21E30">
        <w:rPr>
          <w:rFonts w:ascii="Arial" w:eastAsia="SimSun" w:hAnsi="Arial" w:cs="Times New Roman"/>
          <w:b/>
          <w:sz w:val="24"/>
          <w:szCs w:val="24"/>
          <w:lang w:val="en-US"/>
        </w:rPr>
        <w:instrText xml:space="preserve"> DOCPROPERTY  MeetingName  \* MERGEFORMAT </w:instrText>
      </w:r>
      <w:r w:rsidRPr="00FA36A6">
        <w:rPr>
          <w:rFonts w:ascii="Arial" w:eastAsia="SimSun" w:hAnsi="Arial" w:cs="Times New Roman"/>
          <w:b/>
          <w:sz w:val="24"/>
          <w:szCs w:val="24"/>
        </w:rPr>
        <w:fldChar w:fldCharType="separate"/>
      </w:r>
      <w:r w:rsidR="001257B9">
        <w:rPr>
          <w:rFonts w:ascii="Arial" w:eastAsia="SimSun" w:hAnsi="Arial" w:cs="Times New Roman"/>
          <w:b/>
          <w:sz w:val="24"/>
          <w:szCs w:val="24"/>
          <w:lang w:val="en-US"/>
        </w:rPr>
        <w:t>3GPP TSG RAN WG1 #111</w:t>
      </w:r>
      <w:r w:rsidRPr="00FA36A6">
        <w:rPr>
          <w:rFonts w:ascii="Arial" w:eastAsia="SimSun" w:hAnsi="Arial" w:cs="Times New Roman"/>
          <w:b/>
          <w:sz w:val="24"/>
          <w:szCs w:val="24"/>
        </w:rPr>
        <w:fldChar w:fldCharType="end"/>
      </w:r>
      <w:r w:rsidRPr="00F21E30">
        <w:rPr>
          <w:rFonts w:ascii="Arial" w:eastAsia="SimSun" w:hAnsi="Arial" w:cs="Times New Roman"/>
          <w:b/>
          <w:sz w:val="18"/>
          <w:szCs w:val="20"/>
          <w:lang w:val="en-US"/>
        </w:rPr>
        <w:tab/>
      </w:r>
      <w:r w:rsidRPr="00FA36A6">
        <w:rPr>
          <w:rFonts w:ascii="Arial" w:eastAsia="SimSun" w:hAnsi="Arial" w:cs="Times New Roman"/>
          <w:b/>
          <w:sz w:val="24"/>
          <w:szCs w:val="24"/>
        </w:rPr>
        <w:fldChar w:fldCharType="begin"/>
      </w:r>
      <w:r w:rsidRPr="00F21E30">
        <w:rPr>
          <w:rFonts w:ascii="Arial" w:eastAsia="SimSun" w:hAnsi="Arial" w:cs="Times New Roman"/>
          <w:b/>
          <w:sz w:val="24"/>
          <w:szCs w:val="24"/>
          <w:lang w:val="en-US"/>
        </w:rPr>
        <w:instrText xml:space="preserve"> DOCPROPERTY  TdocId  \* MERGEFORMAT </w:instrText>
      </w:r>
      <w:r w:rsidRPr="00FA36A6">
        <w:rPr>
          <w:rFonts w:ascii="Arial" w:eastAsia="SimSun" w:hAnsi="Arial" w:cs="Times New Roman"/>
          <w:b/>
          <w:sz w:val="24"/>
          <w:szCs w:val="24"/>
        </w:rPr>
        <w:fldChar w:fldCharType="separate"/>
      </w:r>
      <w:r w:rsidR="001257B9">
        <w:rPr>
          <w:rFonts w:ascii="Arial" w:eastAsia="SimSun" w:hAnsi="Arial" w:cs="Times New Roman"/>
          <w:b/>
          <w:sz w:val="24"/>
          <w:szCs w:val="24"/>
          <w:lang w:val="en-US"/>
        </w:rPr>
        <w:t>R1-2210831</w:t>
      </w:r>
      <w:r w:rsidRPr="00FA36A6">
        <w:rPr>
          <w:rFonts w:ascii="Arial" w:eastAsia="SimSun" w:hAnsi="Arial" w:cs="Times New Roman"/>
          <w:b/>
          <w:sz w:val="24"/>
          <w:szCs w:val="24"/>
        </w:rPr>
        <w:fldChar w:fldCharType="end"/>
      </w:r>
    </w:p>
    <w:p w14:paraId="12FC8449" w14:textId="4F897930" w:rsidR="00FA36A6" w:rsidRPr="00F21E30"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rPr>
        <w:fldChar w:fldCharType="begin"/>
      </w:r>
      <w:r w:rsidRPr="00F21E30">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rPr>
        <w:fldChar w:fldCharType="separate"/>
      </w:r>
      <w:r w:rsidR="001257B9">
        <w:rPr>
          <w:rFonts w:ascii="Arial" w:eastAsia="SimSun" w:hAnsi="Arial" w:cs="Times New Roman"/>
          <w:b/>
          <w:sz w:val="24"/>
          <w:szCs w:val="24"/>
          <w:lang w:val="en-US"/>
        </w:rPr>
        <w:t>Toulouse, France, November 14th - 18th, 2022</w:t>
      </w:r>
      <w:r w:rsidRPr="00FA36A6">
        <w:rPr>
          <w:rFonts w:ascii="Arial" w:eastAsia="SimSun" w:hAnsi="Arial" w:cs="Times New Roman"/>
          <w:b/>
          <w:sz w:val="24"/>
          <w:szCs w:val="24"/>
        </w:rPr>
        <w:fldChar w:fldCharType="end"/>
      </w:r>
    </w:p>
    <w:bookmarkEnd w:id="0"/>
    <w:p w14:paraId="7C6B93DF" w14:textId="77777777" w:rsidR="00FA36A6" w:rsidRPr="00F21E30"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4614CA6C" w14:textId="77777777" w:rsidR="00FA36A6" w:rsidRPr="00F21E30" w:rsidRDefault="00FA36A6" w:rsidP="00FA36A6">
      <w:pPr>
        <w:tabs>
          <w:tab w:val="left" w:pos="1985"/>
        </w:tabs>
        <w:spacing w:after="120"/>
        <w:ind w:left="1985" w:hanging="1985"/>
        <w:rPr>
          <w:rFonts w:ascii="Arial" w:eastAsia="SimSun" w:hAnsi="Arial" w:cs="Arial"/>
          <w:b/>
          <w:sz w:val="24"/>
          <w:szCs w:val="24"/>
          <w:lang w:val="en-US"/>
        </w:rPr>
      </w:pPr>
      <w:r w:rsidRPr="00F21E30">
        <w:rPr>
          <w:rFonts w:ascii="Arial" w:eastAsia="SimSun" w:hAnsi="Arial" w:cs="Arial"/>
          <w:b/>
          <w:sz w:val="24"/>
          <w:szCs w:val="24"/>
          <w:lang w:val="en-US"/>
        </w:rPr>
        <w:t>Source:</w:t>
      </w:r>
      <w:r w:rsidRPr="00F21E30">
        <w:rPr>
          <w:rFonts w:ascii="Arial" w:eastAsia="SimSun" w:hAnsi="Arial" w:cs="Arial"/>
          <w:b/>
          <w:sz w:val="24"/>
          <w:lang w:val="en-US"/>
        </w:rPr>
        <w:tab/>
      </w:r>
      <w:r w:rsidRPr="00F21E30">
        <w:rPr>
          <w:rFonts w:ascii="Arial" w:eastAsia="SimSun" w:hAnsi="Arial" w:cs="Arial"/>
          <w:b/>
          <w:sz w:val="24"/>
          <w:szCs w:val="24"/>
          <w:lang w:val="en-US"/>
        </w:rPr>
        <w:t>Nokia, Nokia Shanghai Bell</w:t>
      </w:r>
    </w:p>
    <w:p w14:paraId="26A6672E" w14:textId="72D34784" w:rsidR="00FA36A6" w:rsidRPr="00F21E30" w:rsidRDefault="00FA36A6" w:rsidP="00FA36A6">
      <w:pPr>
        <w:ind w:left="1985" w:hanging="1985"/>
        <w:rPr>
          <w:rFonts w:ascii="Arial" w:eastAsia="SimSun" w:hAnsi="Arial" w:cs="Arial"/>
          <w:b/>
          <w:sz w:val="24"/>
          <w:szCs w:val="24"/>
          <w:lang w:val="en-US"/>
        </w:rPr>
      </w:pPr>
      <w:r w:rsidRPr="00F21E30">
        <w:rPr>
          <w:rFonts w:ascii="Arial" w:eastAsia="SimSun" w:hAnsi="Arial" w:cs="Arial"/>
          <w:b/>
          <w:sz w:val="24"/>
          <w:szCs w:val="24"/>
          <w:lang w:val="en-US"/>
        </w:rPr>
        <w:t>Title:</w:t>
      </w:r>
      <w:r w:rsidRPr="00F21E30">
        <w:rPr>
          <w:rFonts w:ascii="Calibri" w:eastAsia="SimSun" w:hAnsi="Calibri" w:cs="Arial"/>
          <w:lang w:val="en-US"/>
        </w:rPr>
        <w:tab/>
      </w:r>
      <w:r w:rsidRPr="00FA36A6">
        <w:rPr>
          <w:rFonts w:ascii="Arial" w:eastAsia="SimSun" w:hAnsi="Arial" w:cs="Arial"/>
          <w:b/>
          <w:sz w:val="24"/>
          <w:szCs w:val="24"/>
        </w:rPr>
        <w:fldChar w:fldCharType="begin"/>
      </w:r>
      <w:r w:rsidRPr="00F21E30">
        <w:rPr>
          <w:rFonts w:ascii="Arial" w:eastAsia="SimSun" w:hAnsi="Arial" w:cs="Arial"/>
          <w:b/>
          <w:sz w:val="24"/>
          <w:szCs w:val="24"/>
          <w:lang w:val="en-US"/>
        </w:rPr>
        <w:instrText xml:space="preserve"> DOCPROPERTY  TdocTitle  \* MERGEFORMAT </w:instrText>
      </w:r>
      <w:r w:rsidRPr="00FA36A6">
        <w:rPr>
          <w:rFonts w:ascii="Arial" w:eastAsia="SimSun" w:hAnsi="Arial" w:cs="Arial"/>
          <w:b/>
          <w:sz w:val="24"/>
          <w:szCs w:val="24"/>
        </w:rPr>
        <w:fldChar w:fldCharType="separate"/>
      </w:r>
      <w:r w:rsidR="001257B9">
        <w:rPr>
          <w:rFonts w:ascii="Arial" w:eastAsia="SimSun" w:hAnsi="Arial" w:cs="Arial"/>
          <w:b/>
          <w:sz w:val="24"/>
          <w:szCs w:val="24"/>
          <w:lang w:val="en-US"/>
        </w:rPr>
        <w:t>Evaluation of SL positioning</w:t>
      </w:r>
      <w:r w:rsidRPr="00FA36A6">
        <w:rPr>
          <w:rFonts w:ascii="Arial" w:eastAsia="SimSun" w:hAnsi="Arial" w:cs="Arial"/>
          <w:b/>
          <w:sz w:val="24"/>
          <w:szCs w:val="24"/>
        </w:rPr>
        <w:fldChar w:fldCharType="end"/>
      </w:r>
    </w:p>
    <w:p w14:paraId="58D1104C" w14:textId="706C321A" w:rsidR="00FA36A6" w:rsidRPr="00F21E30" w:rsidRDefault="00FA36A6" w:rsidP="00FA36A6">
      <w:pPr>
        <w:spacing w:after="120" w:line="240" w:lineRule="auto"/>
        <w:ind w:left="1985" w:hanging="1985"/>
        <w:rPr>
          <w:rFonts w:ascii="Arial" w:eastAsia="MS Mincho" w:hAnsi="Arial" w:cs="Arial"/>
          <w:b/>
          <w:sz w:val="24"/>
          <w:szCs w:val="24"/>
          <w:lang w:val="en-US" w:eastAsia="ja-JP"/>
        </w:rPr>
      </w:pPr>
      <w:r w:rsidRPr="00F21E30">
        <w:rPr>
          <w:rFonts w:ascii="Arial" w:eastAsia="MS Mincho" w:hAnsi="Arial" w:cs="Arial"/>
          <w:b/>
          <w:sz w:val="24"/>
          <w:szCs w:val="24"/>
          <w:lang w:val="en-US"/>
        </w:rPr>
        <w:t>Agenda item:</w:t>
      </w:r>
      <w:r w:rsidRPr="00F21E30">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F21E30">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1257B9">
        <w:rPr>
          <w:rFonts w:ascii="Arial" w:eastAsia="MS Mincho" w:hAnsi="Arial" w:cs="Arial"/>
          <w:b/>
          <w:sz w:val="24"/>
          <w:szCs w:val="24"/>
          <w:lang w:val="en-US"/>
        </w:rPr>
        <w:t>9.5.1.1</w:t>
      </w:r>
      <w:r w:rsidRPr="00FA36A6">
        <w:rPr>
          <w:rFonts w:ascii="Arial" w:eastAsia="MS Mincho" w:hAnsi="Arial" w:cs="Arial"/>
          <w:b/>
          <w:sz w:val="24"/>
          <w:szCs w:val="24"/>
        </w:rPr>
        <w:fldChar w:fldCharType="end"/>
      </w:r>
    </w:p>
    <w:p w14:paraId="676B237A" w14:textId="65694D88" w:rsidR="00FA36A6" w:rsidRPr="00F21E30" w:rsidRDefault="00FA36A6" w:rsidP="00FA36A6">
      <w:pPr>
        <w:ind w:left="1985" w:hanging="1985"/>
        <w:rPr>
          <w:rFonts w:ascii="Arial" w:eastAsia="SimSun" w:hAnsi="Arial" w:cs="Arial"/>
          <w:b/>
          <w:sz w:val="24"/>
          <w:szCs w:val="24"/>
          <w:lang w:val="en-US"/>
        </w:rPr>
      </w:pPr>
      <w:r w:rsidRPr="00F21E30">
        <w:rPr>
          <w:rFonts w:ascii="Arial" w:eastAsia="SimSun" w:hAnsi="Arial" w:cs="Arial"/>
          <w:b/>
          <w:sz w:val="24"/>
          <w:szCs w:val="24"/>
          <w:lang w:val="en-US"/>
        </w:rPr>
        <w:t>Document for:</w:t>
      </w:r>
      <w:r w:rsidRPr="00F21E30">
        <w:rPr>
          <w:rFonts w:ascii="Arial" w:eastAsia="SimSun" w:hAnsi="Arial" w:cs="Arial"/>
          <w:b/>
          <w:sz w:val="24"/>
          <w:lang w:val="en-US"/>
        </w:rPr>
        <w:tab/>
      </w:r>
      <w:r w:rsidRPr="00FA36A6">
        <w:rPr>
          <w:rFonts w:ascii="Arial" w:eastAsia="SimSun" w:hAnsi="Arial" w:cs="Arial"/>
          <w:b/>
          <w:sz w:val="24"/>
          <w:szCs w:val="24"/>
        </w:rPr>
        <w:fldChar w:fldCharType="begin"/>
      </w:r>
      <w:r w:rsidRPr="00F21E30">
        <w:rPr>
          <w:rFonts w:ascii="Arial" w:eastAsia="SimSun" w:hAnsi="Arial" w:cs="Arial"/>
          <w:b/>
          <w:sz w:val="24"/>
          <w:szCs w:val="24"/>
          <w:lang w:val="en-US"/>
        </w:rPr>
        <w:instrText xml:space="preserve"> DOCPROPERTY  TdocFor  \* MERGEFORMAT </w:instrText>
      </w:r>
      <w:r w:rsidRPr="00FA36A6">
        <w:rPr>
          <w:rFonts w:ascii="Arial" w:eastAsia="SimSun" w:hAnsi="Arial" w:cs="Arial"/>
          <w:b/>
          <w:sz w:val="24"/>
          <w:szCs w:val="24"/>
        </w:rPr>
        <w:fldChar w:fldCharType="separate"/>
      </w:r>
      <w:r w:rsidR="001257B9">
        <w:rPr>
          <w:rFonts w:ascii="Arial" w:eastAsia="SimSun" w:hAnsi="Arial" w:cs="Arial"/>
          <w:b/>
          <w:sz w:val="24"/>
          <w:szCs w:val="24"/>
          <w:lang w:val="en-US"/>
        </w:rPr>
        <w:t>Discussion and Decision</w:t>
      </w:r>
      <w:r w:rsidRPr="00FA36A6">
        <w:rPr>
          <w:rFonts w:ascii="Arial" w:eastAsia="SimSun" w:hAnsi="Arial" w:cs="Arial"/>
          <w:b/>
          <w:sz w:val="24"/>
          <w:szCs w:val="24"/>
        </w:rPr>
        <w:fldChar w:fldCharType="end"/>
      </w:r>
    </w:p>
    <w:p w14:paraId="59A80FE2" w14:textId="77777777" w:rsidR="00653744" w:rsidRPr="00F21E30" w:rsidRDefault="00653744" w:rsidP="00E90DF0">
      <w:pPr>
        <w:spacing w:after="0"/>
        <w:rPr>
          <w:rFonts w:ascii="Arial" w:hAnsi="Arial" w:cs="Arial"/>
          <w:b/>
          <w:sz w:val="24"/>
          <w:lang w:val="en-US"/>
        </w:rPr>
      </w:pPr>
    </w:p>
    <w:p w14:paraId="1F762DA4" w14:textId="16D40DBF" w:rsidR="0058787A" w:rsidRPr="00305576" w:rsidRDefault="00B762B4" w:rsidP="00B762B4">
      <w:pPr>
        <w:pStyle w:val="Heading1"/>
        <w:numPr>
          <w:ilvl w:val="0"/>
          <w:numId w:val="0"/>
        </w:numPr>
        <w:spacing w:line="240" w:lineRule="auto"/>
        <w:ind w:left="357" w:hanging="357"/>
        <w:jc w:val="left"/>
        <w:rPr>
          <w:lang w:val="en-US" w:eastAsia="zh-CN"/>
        </w:rPr>
      </w:pPr>
      <w:r w:rsidRPr="00305576">
        <w:rPr>
          <w:lang w:val="en-US" w:eastAsia="zh-CN"/>
        </w:rPr>
        <w:t>1</w:t>
      </w:r>
      <w:r w:rsidRPr="00305576">
        <w:rPr>
          <w:lang w:val="en-US" w:eastAsia="zh-CN"/>
        </w:rPr>
        <w:tab/>
      </w:r>
      <w:r w:rsidR="00653744" w:rsidRPr="00305576">
        <w:rPr>
          <w:lang w:val="en-US" w:eastAsia="zh-CN"/>
        </w:rPr>
        <w:t>Introduction</w:t>
      </w:r>
    </w:p>
    <w:p w14:paraId="41C6E740" w14:textId="586707F0" w:rsidR="00452C72" w:rsidRPr="00F21E30" w:rsidDel="002C5AE4" w:rsidRDefault="0042392D" w:rsidP="009B17F4">
      <w:pPr>
        <w:rPr>
          <w:lang w:val="en-US"/>
        </w:rPr>
      </w:pPr>
      <w:r w:rsidRPr="00F21E30" w:rsidDel="002C5AE4">
        <w:rPr>
          <w:lang w:val="en-US"/>
        </w:rPr>
        <w:t>At RAN#</w:t>
      </w:r>
      <w:r w:rsidR="00CF3364" w:rsidRPr="00F21E30" w:rsidDel="002C5AE4">
        <w:rPr>
          <w:lang w:val="en-US"/>
        </w:rPr>
        <w:t>94</w:t>
      </w:r>
      <w:r w:rsidRPr="00F21E30" w:rsidDel="002C5AE4">
        <w:rPr>
          <w:lang w:val="en-US"/>
        </w:rPr>
        <w:t xml:space="preserve">, a new </w:t>
      </w:r>
      <w:r w:rsidR="008063CC" w:rsidRPr="00F21E30" w:rsidDel="002C5AE4">
        <w:rPr>
          <w:lang w:val="en-US"/>
        </w:rPr>
        <w:t>study</w:t>
      </w:r>
      <w:r w:rsidRPr="00F21E30" w:rsidDel="002C5AE4">
        <w:rPr>
          <w:lang w:val="en-US"/>
        </w:rPr>
        <w:t xml:space="preserve"> item “</w:t>
      </w:r>
      <w:r w:rsidR="00CF3364" w:rsidRPr="00F21E30" w:rsidDel="002C5AE4">
        <w:rPr>
          <w:lang w:val="en-US"/>
        </w:rPr>
        <w:t>Study on expanded and improved NR positioning</w:t>
      </w:r>
      <w:r w:rsidRPr="00F21E30" w:rsidDel="002C5AE4">
        <w:rPr>
          <w:lang w:val="en-US"/>
        </w:rPr>
        <w:t>” (</w:t>
      </w:r>
      <w:r w:rsidR="00CF3364" w:rsidRPr="00F21E30" w:rsidDel="002C5AE4">
        <w:rPr>
          <w:lang w:val="en-US"/>
        </w:rPr>
        <w:t>FS_NR_pos_enh2</w:t>
      </w:r>
      <w:r w:rsidRPr="00F21E30" w:rsidDel="002C5AE4">
        <w:rPr>
          <w:lang w:val="en-US"/>
        </w:rPr>
        <w:t xml:space="preserve">) was approved </w:t>
      </w:r>
      <w:r w:rsidRPr="00AE1659" w:rsidDel="002C5AE4">
        <w:rPr>
          <w:rFonts w:hint="cs"/>
          <w:cs/>
        </w:rPr>
        <w:t>‎</w:t>
      </w:r>
      <w:r w:rsidR="00154FAB">
        <w:fldChar w:fldCharType="begin"/>
      </w:r>
      <w:r w:rsidR="00154FAB" w:rsidRPr="00F21E30">
        <w:rPr>
          <w:lang w:val="en-US"/>
        </w:rPr>
        <w:instrText xml:space="preserve"> REF _Ref113908422 \r \h </w:instrText>
      </w:r>
      <w:r w:rsidR="00154FAB">
        <w:fldChar w:fldCharType="separate"/>
      </w:r>
      <w:r w:rsidR="001257B9">
        <w:rPr>
          <w:lang w:val="en-US"/>
        </w:rPr>
        <w:t>[1]</w:t>
      </w:r>
      <w:r w:rsidR="00154FAB">
        <w:fldChar w:fldCharType="end"/>
      </w:r>
      <w:r w:rsidR="00152436" w:rsidRPr="00F21E30" w:rsidDel="002C5AE4">
        <w:rPr>
          <w:lang w:val="en-US"/>
        </w:rPr>
        <w:t xml:space="preserve">; </w:t>
      </w:r>
      <w:bookmarkStart w:id="1" w:name="_Hlk110329799"/>
      <w:r w:rsidR="00152436" w:rsidRPr="00F21E30" w:rsidDel="002C5AE4">
        <w:rPr>
          <w:lang w:val="en-US"/>
        </w:rPr>
        <w:t xml:space="preserve">the WID was updated in </w:t>
      </w:r>
      <w:bookmarkEnd w:id="1"/>
      <w:r w:rsidR="00154FAB">
        <w:fldChar w:fldCharType="begin"/>
      </w:r>
      <w:r w:rsidR="00154FAB" w:rsidRPr="00F21E30">
        <w:rPr>
          <w:lang w:val="en-US"/>
        </w:rPr>
        <w:instrText xml:space="preserve"> REF _Ref110329843 \r \h </w:instrText>
      </w:r>
      <w:r w:rsidR="00154FAB">
        <w:fldChar w:fldCharType="separate"/>
      </w:r>
      <w:r w:rsidR="001257B9">
        <w:rPr>
          <w:lang w:val="en-US"/>
        </w:rPr>
        <w:t>[2]</w:t>
      </w:r>
      <w:r w:rsidR="00154FAB">
        <w:fldChar w:fldCharType="end"/>
      </w:r>
      <w:r w:rsidRPr="00F21E30">
        <w:rPr>
          <w:lang w:val="en-US"/>
        </w:rPr>
        <w:t>.</w:t>
      </w:r>
      <w:r w:rsidRPr="00F21E30" w:rsidDel="002C5AE4">
        <w:rPr>
          <w:lang w:val="en-US"/>
        </w:rPr>
        <w:t xml:space="preserve">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CC7F59" w:rsidDel="002C5AE4" w14:paraId="1A656C78" w14:textId="6CA1E15C" w:rsidTr="602DF7D7">
        <w:tc>
          <w:tcPr>
            <w:tcW w:w="9017" w:type="dxa"/>
          </w:tcPr>
          <w:p w14:paraId="58D672C3" w14:textId="14D62CA8" w:rsidR="00321F5A" w:rsidRPr="00F21E30" w:rsidDel="002C5AE4" w:rsidRDefault="00B762B4" w:rsidP="00B762B4">
            <w:pPr>
              <w:spacing w:after="0" w:line="256" w:lineRule="auto"/>
              <w:ind w:left="720" w:hanging="360"/>
              <w:rPr>
                <w:rFonts w:ascii="Calibri" w:eastAsia="Malgun Gothic" w:hAnsi="Calibri" w:cs="Mangal"/>
                <w:szCs w:val="20"/>
                <w:lang w:val="en-US" w:bidi="hi-IN"/>
              </w:rPr>
            </w:pPr>
            <w:bookmarkStart w:id="2" w:name="_Hlk83846699"/>
            <w:r w:rsidRPr="000F0609" w:rsidDel="002C5AE4">
              <w:rPr>
                <w:rFonts w:ascii="Symbol" w:eastAsia="Malgun Gothic" w:hAnsi="Symbol" w:cs="Mangal"/>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 xml:space="preserve">Study solutions for sidelink positioning considering the following: [RAN1, RAN2] </w:t>
            </w:r>
          </w:p>
          <w:p w14:paraId="35FD7D81" w14:textId="060BFC2E" w:rsidR="00321F5A" w:rsidRPr="00F21E30" w:rsidDel="002C5AE4" w:rsidRDefault="00B762B4" w:rsidP="00B762B4">
            <w:pPr>
              <w:spacing w:after="0" w:line="256" w:lineRule="auto"/>
              <w:ind w:left="1080" w:hanging="360"/>
              <w:rPr>
                <w:rFonts w:ascii="Calibri" w:eastAsia="Malgun Gothic" w:hAnsi="Calibri" w:cs="Mangal"/>
                <w:szCs w:val="20"/>
                <w:lang w:val="en-US" w:bidi="hi-IN"/>
              </w:rPr>
            </w:pPr>
            <w:r w:rsidRPr="00321F5A" w:rsidDel="002C5AE4">
              <w:rPr>
                <w:rFonts w:ascii="Symbol" w:eastAsia="Malgun Gothic" w:hAnsi="Symbol" w:cs="Mangal"/>
                <w:bCs/>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 xml:space="preserve">Scenario/requirements </w:t>
            </w:r>
          </w:p>
          <w:p w14:paraId="58C48F76" w14:textId="34C5098B"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 xml:space="preserve">Coverage scenarios to </w:t>
            </w:r>
            <w:proofErr w:type="gramStart"/>
            <w:r w:rsidR="00321F5A" w:rsidRPr="00F21E30" w:rsidDel="002C5AE4">
              <w:rPr>
                <w:rFonts w:ascii="Calibri" w:eastAsia="Malgun Gothic" w:hAnsi="Calibri" w:cs="Mangal"/>
                <w:szCs w:val="20"/>
                <w:lang w:val="en-US" w:bidi="hi-IN"/>
              </w:rPr>
              <w:t>cover:</w:t>
            </w:r>
            <w:proofErr w:type="gramEnd"/>
            <w:r w:rsidR="00321F5A" w:rsidRPr="00F21E30" w:rsidDel="002C5AE4">
              <w:rPr>
                <w:rFonts w:ascii="Calibri" w:eastAsia="Malgun Gothic" w:hAnsi="Calibri" w:cs="Mangal"/>
                <w:szCs w:val="20"/>
                <w:lang w:val="en-US" w:bidi="hi-IN"/>
              </w:rPr>
              <w:t xml:space="preserve"> in-coverage, partial-coverage and out-of-coverage</w:t>
            </w:r>
          </w:p>
          <w:p w14:paraId="07C0744B" w14:textId="72AEBE3C"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Requirements: Based on requirements identified in TR38.845 and TS22.261 and TS22.104</w:t>
            </w:r>
          </w:p>
          <w:p w14:paraId="7D3A0D3A" w14:textId="12BCDE74"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Use cases: V2X (TR38.845), public safety (TR38.845), commercial (TS22.261), IIOT (TS22.104)</w:t>
            </w:r>
          </w:p>
          <w:p w14:paraId="371A5BD0" w14:textId="68229BB8"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Spectrum: ITS, licensed</w:t>
            </w:r>
          </w:p>
          <w:p w14:paraId="09410A37" w14:textId="79A91F4C" w:rsidR="00321F5A" w:rsidRPr="00F21E30" w:rsidDel="002C5AE4" w:rsidRDefault="00B762B4" w:rsidP="00B762B4">
            <w:pPr>
              <w:spacing w:after="0" w:line="256" w:lineRule="auto"/>
              <w:ind w:left="1080" w:hanging="360"/>
              <w:rPr>
                <w:rFonts w:ascii="Calibri" w:eastAsia="Malgun Gothic" w:hAnsi="Calibri" w:cs="Mangal"/>
                <w:szCs w:val="20"/>
                <w:lang w:val="en-US" w:bidi="hi-IN"/>
              </w:rPr>
            </w:pPr>
            <w:r w:rsidRPr="000F0609" w:rsidDel="002C5AE4">
              <w:rPr>
                <w:rFonts w:ascii="Symbol" w:eastAsia="Malgun Gothic" w:hAnsi="Symbol" w:cs="Mangal"/>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Identify specific target performance requirements to be considered for the evaluation based on existing 3GPP work and inputs from industry forums [RAN1]</w:t>
            </w:r>
          </w:p>
          <w:p w14:paraId="1F3196AE" w14:textId="66D7A385" w:rsidR="00321F5A" w:rsidRPr="00F21E30" w:rsidDel="002C5AE4" w:rsidRDefault="00B762B4" w:rsidP="00B762B4">
            <w:pPr>
              <w:spacing w:after="0" w:line="256" w:lineRule="auto"/>
              <w:ind w:left="1080" w:hanging="360"/>
              <w:rPr>
                <w:rFonts w:ascii="Calibri" w:eastAsia="Malgun Gothic" w:hAnsi="Calibri" w:cs="Mangal"/>
                <w:szCs w:val="20"/>
                <w:lang w:val="en-US" w:bidi="hi-IN"/>
              </w:rPr>
            </w:pPr>
            <w:r w:rsidRPr="000F0609" w:rsidDel="002C5AE4">
              <w:rPr>
                <w:rFonts w:ascii="Symbol" w:eastAsia="Malgun Gothic" w:hAnsi="Symbol" w:cs="Mangal"/>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 xml:space="preserve">Define evaluation methodology with which to evaluate SL positioning for the </w:t>
            </w:r>
            <w:proofErr w:type="gramStart"/>
            <w:r w:rsidR="00321F5A" w:rsidRPr="00F21E30" w:rsidDel="002C5AE4">
              <w:rPr>
                <w:rFonts w:ascii="Calibri" w:eastAsia="Malgun Gothic" w:hAnsi="Calibri" w:cs="Mangal"/>
                <w:szCs w:val="20"/>
                <w:lang w:val="en-US" w:bidi="hi-IN"/>
              </w:rPr>
              <w:t>uses</w:t>
            </w:r>
            <w:proofErr w:type="gramEnd"/>
            <w:r w:rsidR="00321F5A" w:rsidRPr="00F21E30" w:rsidDel="002C5AE4">
              <w:rPr>
                <w:rFonts w:ascii="Calibri" w:eastAsia="Malgun Gothic" w:hAnsi="Calibri" w:cs="Mangal"/>
                <w:szCs w:val="20"/>
                <w:lang w:val="en-US" w:bidi="hi-IN"/>
              </w:rPr>
              <w:t xml:space="preserve"> cases and coverage scenarios, reusing existing methodologies from sidelink communication and from positioning as much as possible [RAN1]. </w:t>
            </w:r>
          </w:p>
          <w:p w14:paraId="4C6E5B9D" w14:textId="2B408FC1" w:rsidR="00321F5A" w:rsidRPr="00F21E30" w:rsidDel="002C5AE4" w:rsidRDefault="00B762B4" w:rsidP="00B762B4">
            <w:pPr>
              <w:spacing w:after="0" w:line="256" w:lineRule="auto"/>
              <w:ind w:left="1080" w:hanging="360"/>
              <w:rPr>
                <w:rFonts w:ascii="Calibri" w:eastAsia="Malgun Gothic" w:hAnsi="Calibri" w:cs="Mangal"/>
                <w:szCs w:val="20"/>
                <w:lang w:val="en-US" w:bidi="hi-IN"/>
              </w:rPr>
            </w:pPr>
            <w:r w:rsidRPr="000F0609" w:rsidDel="002C5AE4">
              <w:rPr>
                <w:rFonts w:ascii="Symbol" w:eastAsia="Malgun Gothic" w:hAnsi="Symbol" w:cs="Mangal"/>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Study and evaluate performance and feasibility of potential solutions for SL positioning, considering relative positioning, ranging and absolute positioning: [RAN1, RAN2]</w:t>
            </w:r>
          </w:p>
          <w:p w14:paraId="40BD7E09" w14:textId="730894C7"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Evaluate bandwidth requirement needed to meet the identified accuracy requirements [RAN1]</w:t>
            </w:r>
          </w:p>
          <w:p w14:paraId="4098FD9B" w14:textId="1139D762"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Study of positioning methods (</w:t>
            </w:r>
            <w:proofErr w:type="gramStart"/>
            <w:r w:rsidR="00321F5A" w:rsidRPr="00F21E30" w:rsidDel="002C5AE4">
              <w:rPr>
                <w:rFonts w:ascii="Calibri" w:eastAsia="Malgun Gothic" w:hAnsi="Calibri" w:cs="Mangal"/>
                <w:szCs w:val="20"/>
                <w:lang w:val="en-US" w:bidi="hi-IN"/>
              </w:rPr>
              <w:t>e.g.</w:t>
            </w:r>
            <w:proofErr w:type="gramEnd"/>
            <w:r w:rsidR="00321F5A" w:rsidRPr="00F21E30" w:rsidDel="002C5AE4">
              <w:rPr>
                <w:rFonts w:ascii="Calibri" w:eastAsia="Malgun Gothic" w:hAnsi="Calibri" w:cs="Mangal"/>
                <w:szCs w:val="20"/>
                <w:lang w:val="en-US" w:bidi="hi-IN"/>
              </w:rPr>
              <w:t xml:space="preserve"> TDOA, RTT, AOA/D, </w:t>
            </w:r>
            <w:proofErr w:type="spellStart"/>
            <w:r w:rsidR="00321F5A" w:rsidRPr="00F21E30" w:rsidDel="002C5AE4">
              <w:rPr>
                <w:rFonts w:ascii="Calibri" w:eastAsia="Malgun Gothic" w:hAnsi="Calibri" w:cs="Mangal"/>
                <w:szCs w:val="20"/>
                <w:lang w:val="en-US" w:bidi="hi-IN"/>
              </w:rPr>
              <w:t>etc</w:t>
            </w:r>
            <w:proofErr w:type="spellEnd"/>
            <w:r w:rsidR="00321F5A" w:rsidRPr="00F21E30" w:rsidDel="002C5AE4">
              <w:rPr>
                <w:rFonts w:ascii="Calibri" w:eastAsia="Malgun Gothic" w:hAnsi="Calibri" w:cs="Mangal"/>
                <w:szCs w:val="20"/>
                <w:lang w:val="en-US" w:bidi="hi-IN"/>
              </w:rPr>
              <w:t>) including combination of SL positioning measurements with other RAT dependent positioning measurements (e.g. Uu based measurements) [RAN1]</w:t>
            </w:r>
          </w:p>
          <w:p w14:paraId="4845F115" w14:textId="1BB887AE" w:rsidR="00321F5A" w:rsidRPr="00F21E30" w:rsidDel="002C5AE4" w:rsidRDefault="00B762B4" w:rsidP="00B762B4">
            <w:pPr>
              <w:spacing w:after="0" w:line="256" w:lineRule="auto"/>
              <w:ind w:left="1440" w:hanging="360"/>
              <w:rPr>
                <w:rFonts w:ascii="Calibri" w:eastAsia="Malgun Gothic" w:hAnsi="Calibri" w:cs="Mangal"/>
                <w:lang w:val="en-US" w:bidi="hi-IN"/>
              </w:rPr>
            </w:pPr>
            <w:r w:rsidRPr="00F21E30" w:rsidDel="002C5AE4">
              <w:rPr>
                <w:rFonts w:ascii="Courier New" w:eastAsia="Malgun Gothic" w:hAnsi="Courier New" w:cs="Courier New"/>
                <w:lang w:val="en-US" w:bidi="hi-IN"/>
              </w:rPr>
              <w:t>o</w:t>
            </w:r>
            <w:r w:rsidRPr="00F21E30" w:rsidDel="002C5AE4">
              <w:rPr>
                <w:rFonts w:ascii="Courier New" w:eastAsia="Malgun Gothic" w:hAnsi="Courier New" w:cs="Courier New"/>
                <w:lang w:val="en-US" w:bidi="hi-IN"/>
              </w:rPr>
              <w:tab/>
            </w:r>
            <w:r w:rsidR="00321F5A" w:rsidRPr="00F21E30" w:rsidDel="002C5AE4">
              <w:rPr>
                <w:rFonts w:ascii="Calibri" w:eastAsia="Malgun Gothic" w:hAnsi="Calibri" w:cs="Mangal"/>
                <w:lang w:val="en-US" w:bidi="hi-IN"/>
              </w:rPr>
              <w:t xml:space="preserve">Study of sidelink reference signals for positioning purposes from physical layer perspective, including signal design, resource allocation, measurements, associated procedures, </w:t>
            </w:r>
            <w:proofErr w:type="spellStart"/>
            <w:r w:rsidR="00321F5A" w:rsidRPr="00F21E30" w:rsidDel="002C5AE4">
              <w:rPr>
                <w:rFonts w:ascii="Calibri" w:eastAsia="Malgun Gothic" w:hAnsi="Calibri" w:cs="Mangal"/>
                <w:lang w:val="en-US" w:bidi="hi-IN"/>
              </w:rPr>
              <w:t>etc</w:t>
            </w:r>
            <w:proofErr w:type="spellEnd"/>
            <w:r w:rsidR="00321F5A" w:rsidRPr="00F21E30" w:rsidDel="002C5AE4">
              <w:rPr>
                <w:rFonts w:ascii="Calibri" w:eastAsia="Malgun Gothic" w:hAnsi="Calibri" w:cs="Mangal"/>
                <w:lang w:val="en-US" w:bidi="hi-IN"/>
              </w:rPr>
              <w:t xml:space="preserve">, reusing existing reference signals, procedures, </w:t>
            </w:r>
            <w:proofErr w:type="spellStart"/>
            <w:r w:rsidR="00321F5A" w:rsidRPr="00F21E30" w:rsidDel="002C5AE4">
              <w:rPr>
                <w:rFonts w:ascii="Calibri" w:eastAsia="Malgun Gothic" w:hAnsi="Calibri" w:cs="Mangal"/>
                <w:lang w:val="en-US" w:bidi="hi-IN"/>
              </w:rPr>
              <w:t>etc</w:t>
            </w:r>
            <w:proofErr w:type="spellEnd"/>
            <w:r w:rsidR="00321F5A" w:rsidRPr="00F21E30" w:rsidDel="002C5AE4">
              <w:rPr>
                <w:rFonts w:ascii="Calibri" w:eastAsia="Malgun Gothic" w:hAnsi="Calibri" w:cs="Mangal"/>
                <w:lang w:val="en-US" w:bidi="hi-IN"/>
              </w:rPr>
              <w:t xml:space="preserve"> from sidelink communication and from positioning as much as possible [RAN1]</w:t>
            </w:r>
          </w:p>
          <w:p w14:paraId="3E3EA14C" w14:textId="4CEAE7BB" w:rsidR="00321F5A" w:rsidRPr="00F21E30" w:rsidDel="002C5AE4" w:rsidRDefault="00B762B4" w:rsidP="00B762B4">
            <w:pPr>
              <w:spacing w:after="0" w:line="256" w:lineRule="auto"/>
              <w:ind w:left="1440" w:hanging="360"/>
              <w:rPr>
                <w:rFonts w:ascii="Calibri" w:eastAsia="Malgun Gothic" w:hAnsi="Calibri" w:cs="Mangal"/>
                <w:lang w:val="en-US" w:bidi="hi-IN"/>
              </w:rPr>
            </w:pPr>
            <w:r w:rsidRPr="00F21E30" w:rsidDel="002C5AE4">
              <w:rPr>
                <w:rFonts w:ascii="Courier New" w:eastAsia="Malgun Gothic" w:hAnsi="Courier New" w:cs="Courier New"/>
                <w:lang w:val="en-US" w:bidi="hi-IN"/>
              </w:rPr>
              <w:lastRenderedPageBreak/>
              <w:t>o</w:t>
            </w:r>
            <w:r w:rsidRPr="00F21E30" w:rsidDel="002C5AE4">
              <w:rPr>
                <w:rFonts w:ascii="Courier New" w:eastAsia="Malgun Gothic" w:hAnsi="Courier New" w:cs="Courier New"/>
                <w:lang w:val="en-US" w:bidi="hi-IN"/>
              </w:rPr>
              <w:tab/>
            </w:r>
            <w:r w:rsidR="00321F5A" w:rsidRPr="00F21E30" w:rsidDel="002C5AE4">
              <w:rPr>
                <w:rFonts w:ascii="Calibri" w:eastAsia="Malgun Gothic" w:hAnsi="Calibri" w:cs="Mangal"/>
                <w:lang w:val="en-US" w:bidi="hi-IN"/>
              </w:rPr>
              <w:t>Study of positioning architecture and signalling procedures (</w:t>
            </w:r>
            <w:proofErr w:type="gramStart"/>
            <w:r w:rsidR="00321F5A" w:rsidRPr="00F21E30" w:rsidDel="002C5AE4">
              <w:rPr>
                <w:rFonts w:ascii="Calibri" w:eastAsia="Malgun Gothic" w:hAnsi="Calibri" w:cs="Mangal"/>
                <w:lang w:val="en-US" w:bidi="hi-IN"/>
              </w:rPr>
              <w:t>e.g.</w:t>
            </w:r>
            <w:proofErr w:type="gramEnd"/>
            <w:r w:rsidR="00321F5A" w:rsidRPr="00F21E30" w:rsidDel="002C5AE4">
              <w:rPr>
                <w:rFonts w:ascii="Calibri" w:eastAsia="Malgun Gothic" w:hAnsi="Calibri" w:cs="Mangal"/>
                <w:lang w:val="en-US" w:bidi="hi-IN"/>
              </w:rPr>
              <w:t xml:space="preserve"> configuration, measurement reporting, </w:t>
            </w:r>
            <w:proofErr w:type="spellStart"/>
            <w:r w:rsidR="00321F5A" w:rsidRPr="00F21E30" w:rsidDel="002C5AE4">
              <w:rPr>
                <w:rFonts w:ascii="Calibri" w:eastAsia="Malgun Gothic" w:hAnsi="Calibri" w:cs="Mangal"/>
                <w:lang w:val="en-US" w:bidi="hi-IN"/>
              </w:rPr>
              <w:t>etc</w:t>
            </w:r>
            <w:proofErr w:type="spellEnd"/>
            <w:r w:rsidR="00321F5A" w:rsidRPr="00F21E30" w:rsidDel="002C5AE4">
              <w:rPr>
                <w:rFonts w:ascii="Calibri" w:eastAsia="Malgun Gothic" w:hAnsi="Calibri" w:cs="Mangal"/>
                <w:lang w:val="en-US" w:bidi="hi-IN"/>
              </w:rPr>
              <w:t>) to enable sidelink positioning covering both UE based and network based positioning [RAN2, including coordination and alignment with RAN3 and SA2 as required]</w:t>
            </w:r>
          </w:p>
          <w:p w14:paraId="1D31CBD5" w14:textId="62DA7069" w:rsidR="00C70202" w:rsidRPr="00F21E30" w:rsidDel="002C5AE4" w:rsidRDefault="00321F5A" w:rsidP="00F21E30">
            <w:pPr>
              <w:spacing w:after="0" w:line="256" w:lineRule="auto"/>
              <w:ind w:left="1080"/>
              <w:rPr>
                <w:lang w:val="en-US"/>
              </w:rPr>
            </w:pPr>
            <w:r w:rsidRPr="00F21E30" w:rsidDel="002C5AE4">
              <w:rPr>
                <w:rFonts w:ascii="Calibri" w:eastAsia="Malgun Gothic" w:hAnsi="Calibri" w:cs="Mangal"/>
                <w:szCs w:val="20"/>
                <w:lang w:val="en-US" w:bidi="hi-IN"/>
              </w:rPr>
              <w:t>Note: When the bandwidth requirements have been determined and the study of sidelink communication in unlicensed spectrum has progressed, it can be reviewed whether unlicensed spectrum can be considered in further work. Checkpoint at RAN#9</w:t>
            </w:r>
            <w:r w:rsidR="00580962" w:rsidRPr="00F21E30">
              <w:rPr>
                <w:rFonts w:ascii="Calibri" w:eastAsia="Malgun Gothic" w:hAnsi="Calibri" w:cs="Mangal"/>
                <w:szCs w:val="20"/>
                <w:lang w:val="en-US" w:bidi="hi-IN"/>
              </w:rPr>
              <w:t>8</w:t>
            </w:r>
            <w:r w:rsidRPr="00F21E30" w:rsidDel="002C5AE4">
              <w:rPr>
                <w:rFonts w:ascii="Calibri" w:eastAsia="Malgun Gothic" w:hAnsi="Calibri" w:cs="Mangal"/>
                <w:szCs w:val="20"/>
                <w:lang w:val="en-US" w:bidi="hi-IN"/>
              </w:rPr>
              <w:t xml:space="preserve"> to see if sufficient information is available for this review.</w:t>
            </w:r>
          </w:p>
        </w:tc>
      </w:tr>
      <w:bookmarkEnd w:id="2"/>
    </w:tbl>
    <w:p w14:paraId="4F660BAE" w14:textId="1ECAD8EC" w:rsidR="00C70202" w:rsidRPr="00F21E30" w:rsidRDefault="00C70202" w:rsidP="00E8648A">
      <w:pPr>
        <w:spacing w:after="0"/>
        <w:rPr>
          <w:lang w:val="en-US"/>
        </w:rPr>
      </w:pPr>
    </w:p>
    <w:p w14:paraId="4DDE63E3" w14:textId="40CF0026" w:rsidR="00472B0D" w:rsidRPr="00F21E30" w:rsidRDefault="00C441D4" w:rsidP="009B17F4">
      <w:pPr>
        <w:rPr>
          <w:lang w:val="en-US"/>
        </w:rPr>
      </w:pPr>
      <w:r w:rsidRPr="00F21E30">
        <w:rPr>
          <w:lang w:val="en-US"/>
        </w:rPr>
        <w:t>In t</w:t>
      </w:r>
      <w:r w:rsidR="00652819" w:rsidRPr="00F21E30">
        <w:rPr>
          <w:lang w:val="en-US"/>
        </w:rPr>
        <w:t>his contribution</w:t>
      </w:r>
      <w:r w:rsidR="008D052B" w:rsidRPr="00F21E30">
        <w:rPr>
          <w:lang w:val="en-US"/>
        </w:rPr>
        <w:t>,</w:t>
      </w:r>
      <w:r w:rsidR="00652819" w:rsidRPr="00F21E30">
        <w:rPr>
          <w:lang w:val="en-US"/>
        </w:rPr>
        <w:t xml:space="preserve"> we </w:t>
      </w:r>
      <w:r w:rsidR="00B62E9E" w:rsidRPr="00F21E30">
        <w:rPr>
          <w:lang w:val="en-US"/>
        </w:rPr>
        <w:t xml:space="preserve">provide </w:t>
      </w:r>
      <w:r w:rsidR="00472B0D" w:rsidRPr="00F21E30">
        <w:rPr>
          <w:lang w:val="en-US"/>
        </w:rPr>
        <w:t>initial evaluation results for SL positioning.</w:t>
      </w:r>
    </w:p>
    <w:p w14:paraId="2EE1C9C9" w14:textId="77432376" w:rsidR="00EE2D98" w:rsidRDefault="00472B0D" w:rsidP="00472B0D">
      <w:pPr>
        <w:pStyle w:val="Heading1"/>
        <w:rPr>
          <w:lang w:val="en-US"/>
        </w:rPr>
      </w:pPr>
      <w:r>
        <w:rPr>
          <w:lang w:val="en-US"/>
        </w:rPr>
        <w:t xml:space="preserve">Evaluation Methodology </w:t>
      </w:r>
    </w:p>
    <w:p w14:paraId="26DAD581" w14:textId="348F2850" w:rsidR="1927D61C" w:rsidRDefault="1927D61C" w:rsidP="5CA2E986">
      <w:pPr>
        <w:rPr>
          <w:lang w:val="en-US"/>
        </w:rPr>
      </w:pPr>
      <w:r w:rsidRPr="00F21E30">
        <w:rPr>
          <w:lang w:val="en-US"/>
        </w:rPr>
        <w:t>In RAN1</w:t>
      </w:r>
      <w:r w:rsidR="006F56D3">
        <w:rPr>
          <w:lang w:val="en-US"/>
        </w:rPr>
        <w:t>#110</w:t>
      </w:r>
      <w:r w:rsidRPr="00F21E30">
        <w:rPr>
          <w:lang w:val="en-US"/>
        </w:rPr>
        <w:t xml:space="preserve"> meeting, the following agreements</w:t>
      </w:r>
      <w:r w:rsidR="007926EF">
        <w:rPr>
          <w:lang w:val="en-US"/>
        </w:rPr>
        <w:t xml:space="preserve"> have been</w:t>
      </w:r>
      <w:r w:rsidRPr="00F21E30">
        <w:rPr>
          <w:lang w:val="en-US"/>
        </w:rPr>
        <w:t xml:space="preserve"> made:</w:t>
      </w:r>
    </w:p>
    <w:tbl>
      <w:tblPr>
        <w:tblStyle w:val="TableGrid"/>
        <w:tblW w:w="0" w:type="auto"/>
        <w:tblLook w:val="04A0" w:firstRow="1" w:lastRow="0" w:firstColumn="1" w:lastColumn="0" w:noHBand="0" w:noVBand="1"/>
      </w:tblPr>
      <w:tblGrid>
        <w:gridCol w:w="9017"/>
      </w:tblGrid>
      <w:tr w:rsidR="009815A5" w:rsidRPr="00CC7F59" w14:paraId="62E407CA" w14:textId="77777777" w:rsidTr="009815A5">
        <w:tc>
          <w:tcPr>
            <w:tcW w:w="9017" w:type="dxa"/>
          </w:tcPr>
          <w:p w14:paraId="4DF82189" w14:textId="77777777" w:rsidR="00CD2CB0" w:rsidRDefault="00CD2CB0" w:rsidP="00CD2CB0">
            <w:pPr>
              <w:spacing w:after="0"/>
              <w:textAlignment w:val="baseline"/>
              <w:rPr>
                <w:rFonts w:ascii="Times New Roman" w:eastAsia="SimSun" w:hAnsi="Times New Roman" w:cs="Times New Roman"/>
                <w:color w:val="000000" w:themeColor="text1"/>
                <w:kern w:val="2"/>
                <w:sz w:val="20"/>
                <w:szCs w:val="20"/>
                <w:lang w:val="en-US"/>
              </w:rPr>
            </w:pPr>
            <w:r w:rsidRPr="00661659">
              <w:rPr>
                <w:rFonts w:ascii="Times" w:eastAsia="Batang" w:hAnsi="Times" w:cs="Times"/>
                <w:b/>
                <w:color w:val="000000" w:themeColor="text1"/>
                <w:kern w:val="24"/>
                <w:sz w:val="20"/>
                <w:szCs w:val="20"/>
                <w:highlight w:val="green"/>
                <w:lang w:val="en-US" w:eastAsia="fr-FR"/>
              </w:rPr>
              <w:t>Agreement</w:t>
            </w:r>
          </w:p>
          <w:p w14:paraId="2C156FCD" w14:textId="30F3D101" w:rsidR="00CD2CB0" w:rsidRDefault="00CD2CB0" w:rsidP="00675420">
            <w:pPr>
              <w:spacing w:after="0"/>
              <w:textAlignment w:val="baseline"/>
              <w:rPr>
                <w:rFonts w:ascii="Times" w:eastAsia="Batang" w:hAnsi="Times" w:cs="Times"/>
                <w:b/>
                <w:color w:val="000000" w:themeColor="text1"/>
                <w:kern w:val="24"/>
                <w:sz w:val="20"/>
                <w:szCs w:val="20"/>
                <w:highlight w:val="green"/>
                <w:lang w:val="en-US" w:eastAsia="fr-FR"/>
              </w:rPr>
            </w:pPr>
            <w:r w:rsidRPr="00661659">
              <w:rPr>
                <w:rFonts w:ascii="Times New Roman" w:eastAsia="SimSun" w:hAnsi="Times New Roman" w:cs="Times New Roman"/>
                <w:color w:val="000000" w:themeColor="text1"/>
                <w:kern w:val="2"/>
                <w:sz w:val="20"/>
                <w:szCs w:val="20"/>
                <w:lang w:val="en-US"/>
              </w:rPr>
              <w:t>For SL positioning evaluation in IIOT use case, companies should report how to drop anchor UEs and how to select anchor UEs</w:t>
            </w:r>
          </w:p>
          <w:p w14:paraId="78CC9C81" w14:textId="3EED2E49" w:rsidR="00FC11C0" w:rsidRDefault="00FC11C0" w:rsidP="00675420">
            <w:pPr>
              <w:spacing w:after="0"/>
              <w:textAlignment w:val="baseline"/>
              <w:rPr>
                <w:rFonts w:ascii="Times New Roman" w:eastAsia="Batang" w:hAnsi="Times New Roman" w:cs="Times New Roman"/>
                <w:color w:val="000000" w:themeColor="text1"/>
                <w:kern w:val="24"/>
                <w:sz w:val="20"/>
                <w:szCs w:val="20"/>
                <w:lang w:val="en-US"/>
              </w:rPr>
            </w:pPr>
            <w:r w:rsidRPr="00661659">
              <w:rPr>
                <w:rFonts w:ascii="Times" w:eastAsia="Batang" w:hAnsi="Times" w:cs="Times"/>
                <w:b/>
                <w:color w:val="000000" w:themeColor="text1"/>
                <w:kern w:val="24"/>
                <w:sz w:val="20"/>
                <w:szCs w:val="20"/>
                <w:highlight w:val="green"/>
                <w:lang w:val="en-US" w:eastAsia="fr-FR"/>
              </w:rPr>
              <w:t>Agreement</w:t>
            </w:r>
          </w:p>
          <w:p w14:paraId="71A725A8" w14:textId="4AB4C86D" w:rsidR="00713A05" w:rsidRDefault="00FC11C0">
            <w:pPr>
              <w:textAlignment w:val="baseline"/>
              <w:rPr>
                <w:rFonts w:ascii="Times New Roman" w:eastAsia="Batang" w:hAnsi="Times New Roman" w:cs="Times New Roman"/>
                <w:color w:val="000000" w:themeColor="text1"/>
                <w:kern w:val="24"/>
                <w:sz w:val="20"/>
                <w:szCs w:val="20"/>
                <w:lang w:val="en-US"/>
              </w:rPr>
            </w:pPr>
            <w:r w:rsidRPr="00661659">
              <w:rPr>
                <w:rFonts w:ascii="Times New Roman" w:eastAsia="Batang" w:hAnsi="Times New Roman" w:cs="Times New Roman"/>
                <w:color w:val="000000" w:themeColor="text1"/>
                <w:kern w:val="24"/>
                <w:sz w:val="20"/>
                <w:szCs w:val="20"/>
                <w:lang w:val="en-US"/>
              </w:rPr>
              <w:t xml:space="preserve">Adopt the tables in section 3 of </w:t>
            </w:r>
            <w:hyperlink r:id="rId11" w:history="1">
              <w:r w:rsidRPr="00661659">
                <w:rPr>
                  <w:rStyle w:val="Hyperlink"/>
                  <w:rFonts w:ascii="Times New Roman" w:eastAsia="Batang" w:hAnsi="Times New Roman" w:cs="Times New Roman"/>
                  <w:color w:val="000000" w:themeColor="text1"/>
                  <w:kern w:val="24"/>
                  <w:sz w:val="20"/>
                  <w:szCs w:val="20"/>
                  <w:lang w:val="en-US"/>
                </w:rPr>
                <w:t>R1-2207606</w:t>
              </w:r>
            </w:hyperlink>
            <w:r w:rsidRPr="00661659">
              <w:rPr>
                <w:rFonts w:ascii="Times New Roman" w:eastAsia="Batang" w:hAnsi="Times New Roman" w:cs="Times New Roman"/>
                <w:color w:val="000000" w:themeColor="text1"/>
                <w:kern w:val="24"/>
                <w:sz w:val="20"/>
                <w:szCs w:val="20"/>
                <w:lang w:val="en-US"/>
              </w:rPr>
              <w:t xml:space="preserve"> as templates to collect SL positioning simulation results from each company.</w:t>
            </w:r>
          </w:p>
          <w:p w14:paraId="0DA21AAE" w14:textId="77777777" w:rsidR="00AB683A" w:rsidRDefault="00AB683A" w:rsidP="00AB683A">
            <w:pPr>
              <w:spacing w:after="0"/>
              <w:textAlignment w:val="baseline"/>
              <w:rPr>
                <w:rFonts w:ascii="Times New Roman" w:eastAsia="SimSun" w:hAnsi="Times New Roman" w:cs="Times New Roman"/>
                <w:color w:val="000000" w:themeColor="text1"/>
                <w:kern w:val="2"/>
                <w:sz w:val="20"/>
                <w:szCs w:val="20"/>
                <w:lang w:val="en-US"/>
              </w:rPr>
            </w:pPr>
            <w:r w:rsidRPr="00661659">
              <w:rPr>
                <w:rFonts w:ascii="Times" w:eastAsia="Batang" w:hAnsi="Times" w:cs="Times"/>
                <w:b/>
                <w:color w:val="000000" w:themeColor="text1"/>
                <w:kern w:val="24"/>
                <w:sz w:val="20"/>
                <w:szCs w:val="20"/>
                <w:highlight w:val="green"/>
                <w:lang w:val="en-US" w:eastAsia="fr-FR"/>
              </w:rPr>
              <w:t>Agreement</w:t>
            </w:r>
          </w:p>
          <w:p w14:paraId="1EE64188" w14:textId="77777777" w:rsidR="00AB683A" w:rsidRPr="00661659" w:rsidRDefault="00AB683A" w:rsidP="00AB683A">
            <w:pPr>
              <w:textAlignment w:val="baseline"/>
              <w:rPr>
                <w:rFonts w:ascii="Times New Roman" w:eastAsia="SimSun" w:hAnsi="Times New Roman" w:cs="Times New Roman"/>
                <w:color w:val="000000" w:themeColor="text1"/>
                <w:kern w:val="2"/>
                <w:sz w:val="20"/>
                <w:szCs w:val="20"/>
                <w:lang w:val="en-US"/>
              </w:rPr>
            </w:pPr>
            <w:r w:rsidRPr="00661659">
              <w:rPr>
                <w:rFonts w:ascii="Times New Roman" w:eastAsia="SimSun" w:hAnsi="Times New Roman" w:cs="Times New Roman"/>
                <w:color w:val="000000" w:themeColor="text1"/>
                <w:kern w:val="2"/>
                <w:sz w:val="20"/>
                <w:szCs w:val="20"/>
                <w:lang w:val="en-US"/>
              </w:rPr>
              <w:t>For SL positioning evaluation purpose, the following assumptions are further adopted</w:t>
            </w:r>
          </w:p>
          <w:p w14:paraId="026CBA5A" w14:textId="77777777" w:rsidR="00AB683A" w:rsidRPr="0041713B" w:rsidRDefault="00AB683A" w:rsidP="00AB683A">
            <w:pPr>
              <w:pStyle w:val="ListParagraph"/>
              <w:numPr>
                <w:ilvl w:val="0"/>
                <w:numId w:val="109"/>
              </w:numPr>
              <w:spacing w:line="240" w:lineRule="auto"/>
              <w:contextualSpacing/>
              <w:textAlignment w:val="baseline"/>
              <w:rPr>
                <w:rFonts w:ascii="Times New Roman" w:eastAsia="Malgun Gothic" w:hAnsi="Times New Roman" w:cs="Times New Roman"/>
                <w:color w:val="000000" w:themeColor="text1"/>
                <w:kern w:val="2"/>
                <w:sz w:val="20"/>
                <w:szCs w:val="20"/>
                <w:lang w:val="en-GB"/>
              </w:rPr>
            </w:pPr>
            <w:r w:rsidRPr="0041713B">
              <w:rPr>
                <w:rFonts w:ascii="Times New Roman" w:eastAsia="Malgun Gothic" w:hAnsi="Times New Roman" w:cs="Times New Roman"/>
                <w:color w:val="000000" w:themeColor="text1"/>
                <w:kern w:val="2"/>
                <w:sz w:val="20"/>
                <w:szCs w:val="20"/>
                <w:lang w:val="en-GB"/>
              </w:rPr>
              <w:t>Companies should report whether SL-</w:t>
            </w:r>
            <w:r w:rsidRPr="0041713B">
              <w:rPr>
                <w:rFonts w:ascii="Times New Roman" w:eastAsia="Malgun Gothic" w:hAnsi="Times New Roman" w:cs="Times New Roman"/>
                <w:color w:val="000000" w:themeColor="text1"/>
                <w:kern w:val="24"/>
                <w:sz w:val="20"/>
                <w:szCs w:val="20"/>
                <w:lang w:val="en-GB"/>
              </w:rPr>
              <w:t>PRS and other SL signals are FDMed or not FDMed, and whether other SL signals are present</w:t>
            </w:r>
          </w:p>
          <w:p w14:paraId="2035CE29" w14:textId="77777777" w:rsidR="00AB683A" w:rsidRPr="0041713B" w:rsidRDefault="00AB683A" w:rsidP="00AB683A">
            <w:pPr>
              <w:pStyle w:val="ListParagraph"/>
              <w:numPr>
                <w:ilvl w:val="0"/>
                <w:numId w:val="109"/>
              </w:numPr>
              <w:spacing w:line="240" w:lineRule="auto"/>
              <w:contextualSpacing/>
              <w:textAlignment w:val="baseline"/>
              <w:rPr>
                <w:rFonts w:ascii="Times New Roman" w:eastAsia="Malgun Gothic" w:hAnsi="Times New Roman" w:cs="Times New Roman"/>
                <w:color w:val="000000" w:themeColor="text1"/>
                <w:kern w:val="24"/>
                <w:sz w:val="20"/>
                <w:szCs w:val="20"/>
                <w:lang w:val="en-GB"/>
              </w:rPr>
            </w:pPr>
            <w:r w:rsidRPr="0041713B">
              <w:rPr>
                <w:rFonts w:ascii="Times New Roman" w:eastAsia="Malgun Gothic" w:hAnsi="Times New Roman" w:cs="Times New Roman"/>
                <w:color w:val="000000" w:themeColor="text1"/>
                <w:kern w:val="24"/>
                <w:sz w:val="20"/>
                <w:szCs w:val="20"/>
                <w:lang w:val="en-GB"/>
              </w:rPr>
              <w:t xml:space="preserve">Adopting system level simulations (rather than the link level simulations) as the baseline tool </w:t>
            </w:r>
          </w:p>
          <w:p w14:paraId="4B32CEF7" w14:textId="77777777" w:rsidR="00AB683A" w:rsidRPr="0041713B" w:rsidRDefault="00AB683A" w:rsidP="00AB683A">
            <w:pPr>
              <w:pStyle w:val="ListParagraph"/>
              <w:numPr>
                <w:ilvl w:val="0"/>
                <w:numId w:val="109"/>
              </w:numPr>
              <w:spacing w:line="240" w:lineRule="auto"/>
              <w:contextualSpacing/>
              <w:textAlignment w:val="baseline"/>
              <w:rPr>
                <w:rFonts w:ascii="Times New Roman" w:eastAsia="Malgun Gothic" w:hAnsi="Times New Roman" w:cs="Times New Roman"/>
                <w:color w:val="000000" w:themeColor="text1"/>
                <w:kern w:val="24"/>
                <w:sz w:val="20"/>
                <w:szCs w:val="20"/>
                <w:lang w:val="en-GB"/>
              </w:rPr>
            </w:pPr>
            <w:r w:rsidRPr="0041713B">
              <w:rPr>
                <w:rFonts w:ascii="Times New Roman" w:eastAsia="Malgun Gothic" w:hAnsi="Times New Roman" w:cs="Times New Roman"/>
                <w:color w:val="000000" w:themeColor="text1"/>
                <w:kern w:val="24"/>
                <w:sz w:val="20"/>
                <w:szCs w:val="20"/>
                <w:lang w:val="en-GB"/>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14:paraId="062209F1" w14:textId="37FB6EF9" w:rsidR="00780E11" w:rsidRPr="00830C18" w:rsidRDefault="00AB683A" w:rsidP="00830C18">
            <w:pPr>
              <w:pStyle w:val="ListParagraph"/>
              <w:numPr>
                <w:ilvl w:val="0"/>
                <w:numId w:val="109"/>
              </w:numPr>
              <w:spacing w:line="240" w:lineRule="auto"/>
              <w:contextualSpacing/>
              <w:textAlignment w:val="baseline"/>
              <w:rPr>
                <w:rFonts w:ascii="Times New Roman" w:eastAsia="SimSun" w:hAnsi="Times New Roman" w:cs="Times New Roman"/>
                <w:color w:val="000000" w:themeColor="text1"/>
                <w:kern w:val="2"/>
                <w:sz w:val="20"/>
                <w:szCs w:val="20"/>
                <w:lang w:val="en-US"/>
              </w:rPr>
            </w:pPr>
            <w:r w:rsidRPr="0041713B">
              <w:rPr>
                <w:rFonts w:ascii="Times New Roman" w:eastAsia="Malgun Gothic" w:hAnsi="Times New Roman" w:cs="Times New Roman"/>
                <w:color w:val="000000" w:themeColor="text1"/>
                <w:kern w:val="24"/>
                <w:sz w:val="20"/>
                <w:szCs w:val="20"/>
                <w:lang w:val="en-GB"/>
              </w:rPr>
              <w:t xml:space="preserve">In highway and urban grid scenarios, companies can further consider other UE types, </w:t>
            </w:r>
            <w:proofErr w:type="gramStart"/>
            <w:r w:rsidRPr="0041713B">
              <w:rPr>
                <w:rFonts w:ascii="Times New Roman" w:eastAsia="Malgun Gothic" w:hAnsi="Times New Roman" w:cs="Times New Roman"/>
                <w:color w:val="000000" w:themeColor="text1"/>
                <w:kern w:val="24"/>
                <w:sz w:val="20"/>
                <w:szCs w:val="20"/>
                <w:lang w:val="en-GB"/>
              </w:rPr>
              <w:t>e.g.</w:t>
            </w:r>
            <w:proofErr w:type="gramEnd"/>
            <w:r w:rsidRPr="0041713B">
              <w:rPr>
                <w:rFonts w:ascii="Times New Roman" w:eastAsia="Malgun Gothic" w:hAnsi="Times New Roman" w:cs="Times New Roman"/>
                <w:color w:val="000000" w:themeColor="text1"/>
                <w:kern w:val="24"/>
                <w:sz w:val="20"/>
                <w:szCs w:val="20"/>
                <w:lang w:val="en-GB"/>
              </w:rPr>
              <w:t xml:space="preserve"> pedestrian UE or VRU devices.</w:t>
            </w:r>
          </w:p>
        </w:tc>
      </w:tr>
    </w:tbl>
    <w:p w14:paraId="4D694835" w14:textId="56610030" w:rsidR="0016483C" w:rsidRPr="00F21E30" w:rsidRDefault="005444DB" w:rsidP="00830C18">
      <w:pPr>
        <w:spacing w:before="240"/>
        <w:rPr>
          <w:lang w:val="en-US"/>
        </w:rPr>
      </w:pPr>
      <w:r>
        <w:rPr>
          <w:lang w:val="en-US"/>
        </w:rPr>
        <w:t xml:space="preserve">In addition to the agreements listed above, the </w:t>
      </w:r>
      <w:r>
        <w:rPr>
          <w:lang w:val="en-US"/>
        </w:rPr>
        <w:fldChar w:fldCharType="begin"/>
      </w:r>
      <w:r>
        <w:rPr>
          <w:lang w:val="en-US"/>
        </w:rPr>
        <w:instrText xml:space="preserve"> REF _Ref115357552 \h </w:instrText>
      </w:r>
      <w:r>
        <w:rPr>
          <w:lang w:val="en-US"/>
        </w:rPr>
      </w:r>
      <w:r>
        <w:rPr>
          <w:lang w:val="en-US"/>
        </w:rPr>
        <w:fldChar w:fldCharType="separate"/>
      </w:r>
      <w:r w:rsidR="001257B9">
        <w:t>Earlier Agreements</w:t>
      </w:r>
      <w:r>
        <w:rPr>
          <w:lang w:val="en-US"/>
        </w:rPr>
        <w:fldChar w:fldCharType="end"/>
      </w:r>
      <w:r>
        <w:rPr>
          <w:lang w:val="en-US"/>
        </w:rPr>
        <w:t xml:space="preserve"> section below lists the agreements reached in the </w:t>
      </w:r>
      <w:r w:rsidRPr="008B773C">
        <w:rPr>
          <w:lang w:val="en-US"/>
        </w:rPr>
        <w:t>RAN1 #109-e</w:t>
      </w:r>
      <w:r>
        <w:rPr>
          <w:lang w:val="en-US"/>
        </w:rPr>
        <w:t xml:space="preserve"> meeting </w:t>
      </w:r>
      <w:r>
        <w:rPr>
          <w:lang w:val="en-US"/>
        </w:rPr>
        <w:fldChar w:fldCharType="begin"/>
      </w:r>
      <w:r>
        <w:rPr>
          <w:lang w:val="en-US"/>
        </w:rPr>
        <w:instrText xml:space="preserve"> REF _Ref111203136 \r \h </w:instrText>
      </w:r>
      <w:r>
        <w:rPr>
          <w:lang w:val="en-US"/>
        </w:rPr>
      </w:r>
      <w:r>
        <w:rPr>
          <w:lang w:val="en-US"/>
        </w:rPr>
        <w:fldChar w:fldCharType="separate"/>
      </w:r>
      <w:r w:rsidR="001257B9">
        <w:rPr>
          <w:lang w:val="en-US"/>
        </w:rPr>
        <w:t>[3]</w:t>
      </w:r>
      <w:r>
        <w:rPr>
          <w:lang w:val="en-US"/>
        </w:rPr>
        <w:fldChar w:fldCharType="end"/>
      </w:r>
      <w:r>
        <w:rPr>
          <w:lang w:val="en-US"/>
        </w:rPr>
        <w:fldChar w:fldCharType="begin"/>
      </w:r>
      <w:r>
        <w:rPr>
          <w:lang w:val="en-US"/>
        </w:rPr>
        <w:instrText xml:space="preserve"> REF _Ref110329767 \r \h </w:instrText>
      </w:r>
      <w:r>
        <w:rPr>
          <w:lang w:val="en-US"/>
        </w:rPr>
      </w:r>
      <w:r>
        <w:rPr>
          <w:lang w:val="en-US"/>
        </w:rPr>
        <w:fldChar w:fldCharType="separate"/>
      </w:r>
      <w:r w:rsidR="001257B9">
        <w:rPr>
          <w:lang w:val="en-US"/>
        </w:rPr>
        <w:t>[4]</w:t>
      </w:r>
      <w:r>
        <w:rPr>
          <w:lang w:val="en-US"/>
        </w:rPr>
        <w:fldChar w:fldCharType="end"/>
      </w:r>
      <w:r>
        <w:rPr>
          <w:lang w:val="en-US"/>
        </w:rPr>
        <w:t>.</w:t>
      </w:r>
    </w:p>
    <w:p w14:paraId="4DE8601F" w14:textId="63957D2F" w:rsidR="00472B0D" w:rsidRDefault="00472B0D" w:rsidP="00472B0D">
      <w:pPr>
        <w:pStyle w:val="Heading1"/>
        <w:rPr>
          <w:lang w:val="en-US"/>
        </w:rPr>
      </w:pPr>
      <w:r>
        <w:rPr>
          <w:lang w:val="en-US"/>
        </w:rPr>
        <w:t>Evaluation Results</w:t>
      </w:r>
    </w:p>
    <w:p w14:paraId="4382FDE7" w14:textId="66656B67" w:rsidR="004307B9" w:rsidRPr="00F21E30" w:rsidRDefault="004307B9" w:rsidP="00B9447C">
      <w:pPr>
        <w:rPr>
          <w:lang w:val="en-US" w:eastAsia="en-GB"/>
        </w:rPr>
      </w:pPr>
      <w:r w:rsidRPr="00F21E30">
        <w:rPr>
          <w:lang w:val="en-US" w:eastAsia="en-GB"/>
        </w:rPr>
        <w:t>In this contribution</w:t>
      </w:r>
      <w:r w:rsidR="0096104B" w:rsidRPr="00F21E30">
        <w:rPr>
          <w:lang w:val="en-US" w:eastAsia="en-GB"/>
        </w:rPr>
        <w:t xml:space="preserve"> we will </w:t>
      </w:r>
      <w:r w:rsidR="003552B4" w:rsidRPr="00F21E30">
        <w:rPr>
          <w:lang w:val="en-US" w:eastAsia="en-GB"/>
        </w:rPr>
        <w:t>present the evaluation results for the IIoT use case</w:t>
      </w:r>
      <w:r w:rsidR="00413059" w:rsidRPr="00F21E30">
        <w:rPr>
          <w:lang w:val="en-US" w:eastAsia="en-GB"/>
        </w:rPr>
        <w:t xml:space="preserve"> regarding the accuracy of absolute positioning</w:t>
      </w:r>
      <w:r w:rsidR="008016B1" w:rsidRPr="00F21E30">
        <w:rPr>
          <w:lang w:val="en-US" w:eastAsia="en-GB"/>
        </w:rPr>
        <w:t>. To produce the results</w:t>
      </w:r>
      <w:r w:rsidR="00C95DD7" w:rsidRPr="00F21E30">
        <w:rPr>
          <w:lang w:val="en-US" w:eastAsia="en-GB"/>
        </w:rPr>
        <w:t>, t</w:t>
      </w:r>
      <w:r w:rsidR="00CC532E" w:rsidRPr="00F21E30">
        <w:rPr>
          <w:lang w:val="en-US" w:eastAsia="en-GB"/>
        </w:rPr>
        <w:t>he agreed</w:t>
      </w:r>
      <w:r w:rsidRPr="00F21E30">
        <w:rPr>
          <w:lang w:val="en-US" w:eastAsia="en-GB"/>
        </w:rPr>
        <w:t xml:space="preserve"> assumptions</w:t>
      </w:r>
      <w:r w:rsidR="00C95DD7" w:rsidRPr="00F21E30">
        <w:rPr>
          <w:lang w:val="en-US" w:eastAsia="en-GB"/>
        </w:rPr>
        <w:t xml:space="preserve"> are followed</w:t>
      </w:r>
      <w:r w:rsidRPr="00F21E30">
        <w:rPr>
          <w:lang w:val="en-US" w:eastAsia="en-GB"/>
        </w:rPr>
        <w:t xml:space="preserve"> unless specifically mentioned otherwise</w:t>
      </w:r>
      <w:r w:rsidR="00F42DBE" w:rsidRPr="00F21E30">
        <w:rPr>
          <w:lang w:val="en-US" w:eastAsia="en-GB"/>
        </w:rPr>
        <w:t>.</w:t>
      </w:r>
      <w:r w:rsidR="000B7010" w:rsidRPr="00F21E30">
        <w:rPr>
          <w:lang w:val="en-US" w:eastAsia="en-GB"/>
        </w:rPr>
        <w:t xml:space="preserve"> </w:t>
      </w:r>
      <w:r w:rsidR="002F2D24" w:rsidRPr="00F21E30">
        <w:rPr>
          <w:lang w:val="en-US" w:eastAsia="en-GB"/>
        </w:rPr>
        <w:t>T</w:t>
      </w:r>
      <w:r w:rsidR="000B7010" w:rsidRPr="00F21E30">
        <w:rPr>
          <w:lang w:val="en-US" w:eastAsia="en-GB"/>
        </w:rPr>
        <w:t xml:space="preserve">he detailed parameters </w:t>
      </w:r>
      <w:r w:rsidR="0037525B" w:rsidRPr="00F21E30">
        <w:rPr>
          <w:lang w:val="en-US" w:eastAsia="en-GB"/>
        </w:rPr>
        <w:t xml:space="preserve">used for the simulations </w:t>
      </w:r>
      <w:r w:rsidR="000B7010" w:rsidRPr="00F21E30">
        <w:rPr>
          <w:lang w:val="en-US" w:eastAsia="en-GB"/>
        </w:rPr>
        <w:t xml:space="preserve">are reported in </w:t>
      </w:r>
      <w:r w:rsidR="000B7010">
        <w:rPr>
          <w:lang w:eastAsia="en-GB"/>
        </w:rPr>
        <w:fldChar w:fldCharType="begin"/>
      </w:r>
      <w:r w:rsidR="000B7010" w:rsidRPr="00F21E30">
        <w:rPr>
          <w:lang w:val="en-US" w:eastAsia="en-GB"/>
        </w:rPr>
        <w:instrText xml:space="preserve"> REF _Ref115266527 \h </w:instrText>
      </w:r>
      <w:r w:rsidR="0067345A" w:rsidRPr="00F21E30">
        <w:rPr>
          <w:lang w:val="en-US" w:eastAsia="en-GB"/>
        </w:rPr>
        <w:instrText xml:space="preserve"> \* MERGEFORMAT </w:instrText>
      </w:r>
      <w:r w:rsidR="000B7010">
        <w:rPr>
          <w:lang w:eastAsia="en-GB"/>
        </w:rPr>
      </w:r>
      <w:r w:rsidR="000B7010">
        <w:rPr>
          <w:lang w:eastAsia="en-GB"/>
        </w:rPr>
        <w:fldChar w:fldCharType="separate"/>
      </w:r>
      <w:r w:rsidR="001257B9" w:rsidRPr="001257B9">
        <w:rPr>
          <w:lang w:val="en-US"/>
        </w:rPr>
        <w:t xml:space="preserve">Table </w:t>
      </w:r>
      <w:r w:rsidR="001257B9" w:rsidRPr="001257B9">
        <w:rPr>
          <w:noProof/>
          <w:lang w:val="en-US"/>
        </w:rPr>
        <w:t>3</w:t>
      </w:r>
      <w:r w:rsidR="000B7010">
        <w:rPr>
          <w:lang w:eastAsia="en-GB"/>
        </w:rPr>
        <w:fldChar w:fldCharType="end"/>
      </w:r>
      <w:r w:rsidR="000B7010" w:rsidRPr="00F21E30">
        <w:rPr>
          <w:lang w:val="en-US" w:eastAsia="en-GB"/>
        </w:rPr>
        <w:t>.</w:t>
      </w:r>
    </w:p>
    <w:p w14:paraId="61943985" w14:textId="7ECCAB4E" w:rsidR="00B77A6B" w:rsidRPr="00F21E30" w:rsidRDefault="001A53DF" w:rsidP="00514C58">
      <w:pPr>
        <w:spacing w:after="0"/>
        <w:rPr>
          <w:lang w:val="en-US" w:eastAsia="en-GB"/>
        </w:rPr>
      </w:pPr>
      <w:r>
        <w:rPr>
          <w:lang w:val="en-US" w:eastAsia="en-GB"/>
        </w:rPr>
        <w:t>W</w:t>
      </w:r>
      <w:r w:rsidR="6CDD1AE8" w:rsidRPr="00F21E30">
        <w:rPr>
          <w:lang w:val="en-US" w:eastAsia="en-GB"/>
        </w:rPr>
        <w:t>e</w:t>
      </w:r>
      <w:r w:rsidR="4FCA21DE" w:rsidRPr="00F21E30">
        <w:rPr>
          <w:lang w:val="en-US" w:eastAsia="en-GB"/>
        </w:rPr>
        <w:t xml:space="preserve"> focused on</w:t>
      </w:r>
      <w:r w:rsidR="2AB20113" w:rsidRPr="00F21E30">
        <w:rPr>
          <w:lang w:val="en-US" w:eastAsia="en-GB"/>
        </w:rPr>
        <w:t xml:space="preserve"> </w:t>
      </w:r>
      <w:r w:rsidR="00D02564">
        <w:rPr>
          <w:lang w:val="en-US" w:eastAsia="en-GB"/>
        </w:rPr>
        <w:t>PC5</w:t>
      </w:r>
      <w:r w:rsidR="2AB20113" w:rsidRPr="00F21E30">
        <w:rPr>
          <w:lang w:val="en-US" w:eastAsia="en-GB"/>
        </w:rPr>
        <w:t>-only</w:t>
      </w:r>
      <w:r w:rsidR="00D02564">
        <w:rPr>
          <w:lang w:val="en-US" w:eastAsia="en-GB"/>
        </w:rPr>
        <w:t>-based</w:t>
      </w:r>
      <w:r w:rsidR="2AB20113" w:rsidRPr="00F21E30">
        <w:rPr>
          <w:lang w:val="en-US" w:eastAsia="en-GB"/>
        </w:rPr>
        <w:t xml:space="preserve"> positioning</w:t>
      </w:r>
      <w:r w:rsidR="07F8BAD9" w:rsidRPr="00F21E30">
        <w:rPr>
          <w:lang w:val="en-US" w:eastAsia="en-GB"/>
        </w:rPr>
        <w:t xml:space="preserve"> in a</w:t>
      </w:r>
      <w:r w:rsidR="1BF1F7DB" w:rsidRPr="00F21E30">
        <w:rPr>
          <w:lang w:val="en-US" w:eastAsia="en-GB"/>
        </w:rPr>
        <w:t>n</w:t>
      </w:r>
      <w:r w:rsidR="07F8BAD9" w:rsidRPr="00F21E30">
        <w:rPr>
          <w:lang w:val="en-US" w:eastAsia="en-GB"/>
        </w:rPr>
        <w:t xml:space="preserve"> </w:t>
      </w:r>
      <w:r w:rsidR="34C42D15" w:rsidRPr="00F21E30">
        <w:rPr>
          <w:lang w:val="en-US" w:eastAsia="en-GB"/>
        </w:rPr>
        <w:t>InF scenario where UEs are ran</w:t>
      </w:r>
      <w:r w:rsidR="122871FD" w:rsidRPr="00F21E30">
        <w:rPr>
          <w:lang w:val="en-US" w:eastAsia="en-GB"/>
        </w:rPr>
        <w:t>domly dropped in the hall</w:t>
      </w:r>
      <w:r w:rsidR="5E36EF24" w:rsidRPr="00F21E30">
        <w:rPr>
          <w:lang w:val="en-US" w:eastAsia="en-GB"/>
        </w:rPr>
        <w:t>.</w:t>
      </w:r>
      <w:r w:rsidR="3E642CB3" w:rsidRPr="00F21E30">
        <w:rPr>
          <w:lang w:val="en-US" w:eastAsia="en-GB"/>
        </w:rPr>
        <w:t xml:space="preserve"> </w:t>
      </w:r>
      <w:r w:rsidR="2DC2D946" w:rsidRPr="00F21E30">
        <w:rPr>
          <w:lang w:val="en-US" w:eastAsia="en-GB"/>
        </w:rPr>
        <w:t xml:space="preserve">For computing the position of each </w:t>
      </w:r>
      <w:r w:rsidR="2CB1F9C8" w:rsidRPr="00F21E30">
        <w:rPr>
          <w:lang w:val="en-US" w:eastAsia="en-GB"/>
        </w:rPr>
        <w:t xml:space="preserve">target </w:t>
      </w:r>
      <w:r w:rsidR="06C616A9" w:rsidRPr="00F21E30">
        <w:rPr>
          <w:lang w:val="en-US" w:eastAsia="en-GB"/>
        </w:rPr>
        <w:t>UE</w:t>
      </w:r>
      <w:r w:rsidR="7130D6B9" w:rsidRPr="00F21E30">
        <w:rPr>
          <w:lang w:val="en-US" w:eastAsia="en-GB"/>
        </w:rPr>
        <w:t>, the following steps are followed:</w:t>
      </w:r>
    </w:p>
    <w:p w14:paraId="66CDB171" w14:textId="3DDABE78" w:rsidR="00B77A6B" w:rsidRDefault="00B77A6B" w:rsidP="00514C58">
      <w:pPr>
        <w:pStyle w:val="ListParagraph"/>
        <w:numPr>
          <w:ilvl w:val="0"/>
          <w:numId w:val="111"/>
        </w:numPr>
        <w:rPr>
          <w:lang w:val="en-US" w:eastAsia="en-GB"/>
        </w:rPr>
      </w:pPr>
      <w:r>
        <w:rPr>
          <w:lang w:val="en-US" w:eastAsia="en-GB"/>
        </w:rPr>
        <w:lastRenderedPageBreak/>
        <w:t>A</w:t>
      </w:r>
      <w:r w:rsidRPr="00B77A6B">
        <w:rPr>
          <w:lang w:val="en-US" w:eastAsia="en-GB"/>
        </w:rPr>
        <w:t xml:space="preserve"> </w:t>
      </w:r>
      <w:r>
        <w:rPr>
          <w:lang w:val="en-US" w:eastAsia="en-GB"/>
        </w:rPr>
        <w:t xml:space="preserve">fixed number of </w:t>
      </w:r>
      <w:proofErr w:type="spellStart"/>
      <w:r>
        <w:rPr>
          <w:lang w:val="en-US" w:eastAsia="en-GB"/>
        </w:rPr>
        <w:t>LoS</w:t>
      </w:r>
      <w:proofErr w:type="spellEnd"/>
      <w:r>
        <w:rPr>
          <w:lang w:val="en-US" w:eastAsia="en-GB"/>
        </w:rPr>
        <w:t xml:space="preserve"> anchor nodes is selected</w:t>
      </w:r>
      <w:r w:rsidR="00EB590F">
        <w:rPr>
          <w:lang w:val="en-US" w:eastAsia="en-GB"/>
        </w:rPr>
        <w:t xml:space="preserve"> by choosing the on</w:t>
      </w:r>
      <w:r w:rsidR="008B626F">
        <w:rPr>
          <w:lang w:val="en-US" w:eastAsia="en-GB"/>
        </w:rPr>
        <w:t xml:space="preserve">es with smallest </w:t>
      </w:r>
      <w:proofErr w:type="spellStart"/>
      <w:r w:rsidR="008B626F">
        <w:rPr>
          <w:lang w:val="en-US" w:eastAsia="en-GB"/>
        </w:rPr>
        <w:t>ToA</w:t>
      </w:r>
      <w:proofErr w:type="spellEnd"/>
      <w:r w:rsidR="008B626F">
        <w:rPr>
          <w:lang w:val="en-US" w:eastAsia="en-GB"/>
        </w:rPr>
        <w:t xml:space="preserve"> to the target UE</w:t>
      </w:r>
      <w:r w:rsidR="006966D9">
        <w:rPr>
          <w:lang w:val="en-US" w:eastAsia="en-GB"/>
        </w:rPr>
        <w:t>.</w:t>
      </w:r>
      <w:r w:rsidR="004A2DC6">
        <w:rPr>
          <w:lang w:val="en-US" w:eastAsia="en-GB"/>
        </w:rPr>
        <w:t xml:space="preserve"> If </w:t>
      </w:r>
      <w:r w:rsidR="00AE5C00">
        <w:rPr>
          <w:lang w:val="en-US" w:eastAsia="en-GB"/>
        </w:rPr>
        <w:t xml:space="preserve">there are not enough </w:t>
      </w:r>
      <w:r w:rsidR="00365412">
        <w:rPr>
          <w:lang w:val="en-US" w:eastAsia="en-GB"/>
        </w:rPr>
        <w:t xml:space="preserve">such </w:t>
      </w:r>
      <w:r w:rsidR="00AE5C00">
        <w:rPr>
          <w:lang w:val="en-US" w:eastAsia="en-GB"/>
        </w:rPr>
        <w:t>anchor nodes</w:t>
      </w:r>
      <w:r w:rsidR="00656866">
        <w:rPr>
          <w:lang w:val="en-US" w:eastAsia="en-GB"/>
        </w:rPr>
        <w:t xml:space="preserve"> available</w:t>
      </w:r>
      <w:r w:rsidR="00AE5C00">
        <w:rPr>
          <w:lang w:val="en-US" w:eastAsia="en-GB"/>
        </w:rPr>
        <w:t xml:space="preserve">, </w:t>
      </w:r>
      <w:r w:rsidR="00CC7F59">
        <w:rPr>
          <w:lang w:val="en-US" w:eastAsia="en-GB"/>
        </w:rPr>
        <w:t xml:space="preserve">the target UE </w:t>
      </w:r>
      <w:r w:rsidR="00371E78">
        <w:rPr>
          <w:lang w:val="en-US" w:eastAsia="en-GB"/>
        </w:rPr>
        <w:t>selects</w:t>
      </w:r>
      <w:r w:rsidR="00CC7F59">
        <w:rPr>
          <w:lang w:val="en-US" w:eastAsia="en-GB"/>
        </w:rPr>
        <w:t xml:space="preserve"> all </w:t>
      </w:r>
      <w:r w:rsidR="000F6CDF">
        <w:rPr>
          <w:lang w:val="en-US" w:eastAsia="en-GB"/>
        </w:rPr>
        <w:t xml:space="preserve">those </w:t>
      </w:r>
      <w:r w:rsidR="00CC7F59">
        <w:rPr>
          <w:lang w:val="en-US" w:eastAsia="en-GB"/>
        </w:rPr>
        <w:t>anchor</w:t>
      </w:r>
      <w:r w:rsidR="000F6CDF">
        <w:rPr>
          <w:lang w:val="en-US" w:eastAsia="en-GB"/>
        </w:rPr>
        <w:t xml:space="preserve"> nodes with which it has </w:t>
      </w:r>
      <w:proofErr w:type="spellStart"/>
      <w:r w:rsidR="000F6CDF">
        <w:rPr>
          <w:lang w:val="en-US" w:eastAsia="en-GB"/>
        </w:rPr>
        <w:t>LoS</w:t>
      </w:r>
      <w:proofErr w:type="spellEnd"/>
      <w:r w:rsidR="000F6CDF">
        <w:rPr>
          <w:lang w:val="en-US" w:eastAsia="en-GB"/>
        </w:rPr>
        <w:t xml:space="preserve"> link. </w:t>
      </w:r>
    </w:p>
    <w:p w14:paraId="684451FF" w14:textId="08F7D0FA" w:rsidR="00E20684" w:rsidRDefault="00982BD1" w:rsidP="00E20684">
      <w:pPr>
        <w:pStyle w:val="ListParagraph"/>
        <w:numPr>
          <w:ilvl w:val="0"/>
          <w:numId w:val="111"/>
        </w:numPr>
        <w:rPr>
          <w:lang w:val="en-US" w:eastAsia="en-GB"/>
        </w:rPr>
      </w:pPr>
      <w:r>
        <w:rPr>
          <w:lang w:val="en-US" w:eastAsia="en-GB"/>
        </w:rPr>
        <w:t>T</w:t>
      </w:r>
      <w:r w:rsidRPr="00894871">
        <w:rPr>
          <w:lang w:val="en-US" w:eastAsia="en-GB"/>
        </w:rPr>
        <w:t>he RSTD measurements are made using Ts/4 level of granularity</w:t>
      </w:r>
      <w:r>
        <w:rPr>
          <w:lang w:val="en-US" w:eastAsia="en-GB"/>
        </w:rPr>
        <w:t xml:space="preserve"> (oversampling 4x)</w:t>
      </w:r>
      <w:r w:rsidR="00BF7587">
        <w:rPr>
          <w:lang w:val="en-US" w:eastAsia="en-GB"/>
        </w:rPr>
        <w:t>.</w:t>
      </w:r>
    </w:p>
    <w:p w14:paraId="6A2D58C2" w14:textId="425D3771" w:rsidR="00D35B9C" w:rsidRPr="001A6B79" w:rsidRDefault="001A6B79" w:rsidP="0096768E">
      <w:pPr>
        <w:pStyle w:val="ListParagraph"/>
        <w:numPr>
          <w:ilvl w:val="0"/>
          <w:numId w:val="111"/>
        </w:numPr>
        <w:rPr>
          <w:lang w:eastAsia="en-GB"/>
        </w:rPr>
      </w:pPr>
      <w:r w:rsidRPr="00E20684">
        <w:rPr>
          <w:lang w:val="en-US" w:eastAsia="en-GB"/>
        </w:rPr>
        <w:t>T</w:t>
      </w:r>
      <w:r w:rsidR="003708B6" w:rsidRPr="00E20684">
        <w:rPr>
          <w:lang w:val="en-US" w:eastAsia="en-GB"/>
        </w:rPr>
        <w:t xml:space="preserve">he SL TDOA </w:t>
      </w:r>
      <w:r w:rsidR="006B65BF" w:rsidRPr="00E20684">
        <w:rPr>
          <w:lang w:val="en-US" w:eastAsia="en-GB"/>
        </w:rPr>
        <w:t>method</w:t>
      </w:r>
      <w:r w:rsidR="00C36C09" w:rsidRPr="00E20684">
        <w:rPr>
          <w:lang w:val="en-US" w:eastAsia="en-GB"/>
        </w:rPr>
        <w:t xml:space="preserve"> </w:t>
      </w:r>
      <w:r w:rsidR="003E61FC" w:rsidRPr="00E20684">
        <w:rPr>
          <w:lang w:val="en-US" w:eastAsia="en-GB"/>
        </w:rPr>
        <w:t>(DL-TDOA-like</w:t>
      </w:r>
      <w:r w:rsidR="0031540F" w:rsidRPr="00E20684">
        <w:rPr>
          <w:lang w:val="en-US" w:eastAsia="en-GB"/>
        </w:rPr>
        <w:t>, where anchors transmit SL PRS to the target UE</w:t>
      </w:r>
      <w:r w:rsidR="003E61FC" w:rsidRPr="00E20684">
        <w:rPr>
          <w:lang w:val="en-US" w:eastAsia="en-GB"/>
        </w:rPr>
        <w:t>)</w:t>
      </w:r>
      <w:r w:rsidR="00C36C09" w:rsidRPr="00E20684">
        <w:rPr>
          <w:lang w:val="en-US" w:eastAsia="en-GB"/>
        </w:rPr>
        <w:t xml:space="preserve"> is applied to </w:t>
      </w:r>
      <w:r w:rsidR="00E70CCA" w:rsidRPr="00E20684">
        <w:rPr>
          <w:lang w:val="en-US" w:eastAsia="en-GB"/>
        </w:rPr>
        <w:t>the RSTD measurements</w:t>
      </w:r>
      <w:r w:rsidR="00EE09A9" w:rsidRPr="00E20684">
        <w:rPr>
          <w:lang w:val="en-US" w:eastAsia="en-GB"/>
        </w:rPr>
        <w:t xml:space="preserve"> and </w:t>
      </w:r>
      <w:r w:rsidR="00164016" w:rsidRPr="00E20684">
        <w:rPr>
          <w:lang w:val="en-US" w:eastAsia="en-GB"/>
        </w:rPr>
        <w:t xml:space="preserve">the </w:t>
      </w:r>
      <w:r w:rsidR="00EB461A" w:rsidRPr="00E20684">
        <w:rPr>
          <w:lang w:val="en-US" w:eastAsia="en-GB"/>
        </w:rPr>
        <w:t>Taylor Series expansion method</w:t>
      </w:r>
      <w:r w:rsidR="00D87181" w:rsidRPr="00E20684">
        <w:rPr>
          <w:lang w:val="en-US" w:eastAsia="en-GB"/>
        </w:rPr>
        <w:t xml:space="preserve"> (based on the least squares algorithm)</w:t>
      </w:r>
      <w:r w:rsidR="00EB461A" w:rsidRPr="00E20684">
        <w:rPr>
          <w:lang w:val="en-US" w:eastAsia="en-GB"/>
        </w:rPr>
        <w:t xml:space="preserve"> </w:t>
      </w:r>
      <w:r w:rsidR="00EE09A9" w:rsidRPr="00E20684">
        <w:rPr>
          <w:lang w:val="en-US" w:eastAsia="en-GB"/>
        </w:rPr>
        <w:t>is used to</w:t>
      </w:r>
      <w:r w:rsidR="00EB461A" w:rsidRPr="00E20684">
        <w:rPr>
          <w:lang w:val="en-US" w:eastAsia="en-GB"/>
        </w:rPr>
        <w:t xml:space="preserve"> solve</w:t>
      </w:r>
      <w:r w:rsidR="00383FBB" w:rsidRPr="00E20684">
        <w:rPr>
          <w:lang w:val="en-US" w:eastAsia="en-GB"/>
        </w:rPr>
        <w:t xml:space="preserve"> the positioning </w:t>
      </w:r>
      <w:r w:rsidR="00C208CA" w:rsidRPr="00E20684">
        <w:rPr>
          <w:lang w:val="en-US" w:eastAsia="en-GB"/>
        </w:rPr>
        <w:t>equations</w:t>
      </w:r>
      <w:r w:rsidR="004E0F9C" w:rsidRPr="00E20684">
        <w:rPr>
          <w:lang w:val="en-US" w:eastAsia="en-GB"/>
        </w:rPr>
        <w:t xml:space="preserve">, </w:t>
      </w:r>
      <w:r w:rsidR="00EB461A" w:rsidRPr="00E20684">
        <w:rPr>
          <w:lang w:val="en-US" w:eastAsia="en-GB"/>
        </w:rPr>
        <w:t>as de</w:t>
      </w:r>
      <w:r w:rsidR="00D87181" w:rsidRPr="00E20684">
        <w:rPr>
          <w:lang w:val="en-US" w:eastAsia="en-GB"/>
        </w:rPr>
        <w:t>scribed</w:t>
      </w:r>
      <w:r w:rsidR="00EB461A" w:rsidRPr="00E20684">
        <w:rPr>
          <w:lang w:val="en-US" w:eastAsia="en-GB"/>
        </w:rPr>
        <w:t xml:space="preserve"> in </w:t>
      </w:r>
      <w:r w:rsidR="006E617B" w:rsidRPr="00E20684">
        <w:rPr>
          <w:lang w:val="en-US" w:eastAsia="en-GB"/>
        </w:rPr>
        <w:fldChar w:fldCharType="begin"/>
      </w:r>
      <w:r w:rsidR="006E617B" w:rsidRPr="00E20684">
        <w:rPr>
          <w:lang w:val="en-US" w:eastAsia="en-GB"/>
        </w:rPr>
        <w:instrText xml:space="preserve"> REF _Ref115270277 \r \h </w:instrText>
      </w:r>
      <w:r w:rsidR="000B2088" w:rsidRPr="00E20684">
        <w:rPr>
          <w:lang w:val="en-US" w:eastAsia="en-GB"/>
        </w:rPr>
        <w:instrText xml:space="preserve"> \* MERGEFORMAT </w:instrText>
      </w:r>
      <w:r w:rsidR="006E617B" w:rsidRPr="00E20684">
        <w:rPr>
          <w:lang w:val="en-US" w:eastAsia="en-GB"/>
        </w:rPr>
      </w:r>
      <w:r w:rsidR="006E617B" w:rsidRPr="00E20684">
        <w:rPr>
          <w:lang w:val="en-US" w:eastAsia="en-GB"/>
        </w:rPr>
        <w:fldChar w:fldCharType="separate"/>
      </w:r>
      <w:r w:rsidR="001257B9">
        <w:rPr>
          <w:lang w:val="en-US" w:eastAsia="en-GB"/>
        </w:rPr>
        <w:t>[13]</w:t>
      </w:r>
      <w:r w:rsidR="006E617B" w:rsidRPr="00E20684">
        <w:rPr>
          <w:lang w:val="en-US" w:eastAsia="en-GB"/>
        </w:rPr>
        <w:fldChar w:fldCharType="end"/>
      </w:r>
      <w:r w:rsidR="00544346" w:rsidRPr="00E20684">
        <w:rPr>
          <w:lang w:val="en-US" w:eastAsia="en-GB"/>
        </w:rPr>
        <w:t>.</w:t>
      </w:r>
    </w:p>
    <w:p w14:paraId="784689EF" w14:textId="77777777" w:rsidR="00E20684" w:rsidRDefault="00E20684">
      <w:pPr>
        <w:spacing w:after="0"/>
        <w:rPr>
          <w:lang w:val="en-US"/>
        </w:rPr>
      </w:pPr>
    </w:p>
    <w:p w14:paraId="23AC02D0" w14:textId="55849E9F" w:rsidR="0061604B" w:rsidRDefault="00207D0E" w:rsidP="00A527FA">
      <w:pPr>
        <w:spacing w:after="0"/>
        <w:rPr>
          <w:lang w:val="en-US"/>
        </w:rPr>
      </w:pPr>
      <w:r w:rsidRPr="00032FAE">
        <w:rPr>
          <w:lang w:val="en-US"/>
        </w:rPr>
        <w:t xml:space="preserve">In our previous contribution </w:t>
      </w:r>
      <w:r w:rsidR="00C33E09" w:rsidRPr="00AA308F">
        <w:rPr>
          <w:lang w:val="en-US"/>
        </w:rPr>
        <w:t>on SL positioning evaluation</w:t>
      </w:r>
      <w:r w:rsidR="00123D2F" w:rsidRPr="00AA308F">
        <w:rPr>
          <w:lang w:val="en-US"/>
        </w:rPr>
        <w:t xml:space="preserve"> </w:t>
      </w:r>
      <w:r w:rsidR="00C33E09" w:rsidRPr="00AA308F" w:rsidDel="00123D2F">
        <w:rPr>
          <w:lang w:val="en-US"/>
        </w:rPr>
        <w:t xml:space="preserve"> </w:t>
      </w:r>
      <w:r w:rsidR="00123D2F" w:rsidRPr="00A527FA">
        <w:rPr>
          <w:rFonts w:ascii="Calibri" w:eastAsia="Calibri" w:hAnsi="Calibri"/>
          <w:lang w:val="en-US"/>
        </w:rPr>
        <w:fldChar w:fldCharType="begin"/>
      </w:r>
      <w:r w:rsidR="00123D2F" w:rsidRPr="00A527FA">
        <w:rPr>
          <w:lang w:val="en-US"/>
        </w:rPr>
        <w:instrText xml:space="preserve"> REF _Ref118363023 \r \h </w:instrText>
      </w:r>
      <w:r w:rsidR="00FC6534">
        <w:rPr>
          <w:rFonts w:ascii="Calibri" w:eastAsia="Calibri" w:hAnsi="Calibri"/>
          <w:lang w:val="en-US"/>
        </w:rPr>
        <w:instrText xml:space="preserve"> \* MERGEFORMAT </w:instrText>
      </w:r>
      <w:r w:rsidR="00123D2F" w:rsidRPr="00A527FA">
        <w:rPr>
          <w:rFonts w:ascii="Calibri" w:eastAsia="Calibri" w:hAnsi="Calibri"/>
          <w:lang w:val="en-US"/>
        </w:rPr>
      </w:r>
      <w:r w:rsidR="00123D2F" w:rsidRPr="00A527FA">
        <w:rPr>
          <w:rFonts w:ascii="Calibri" w:eastAsia="Calibri" w:hAnsi="Calibri"/>
          <w:lang w:val="en-US"/>
        </w:rPr>
        <w:fldChar w:fldCharType="separate"/>
      </w:r>
      <w:r w:rsidR="001257B9">
        <w:rPr>
          <w:lang w:val="en-US"/>
        </w:rPr>
        <w:t>[14]</w:t>
      </w:r>
      <w:r w:rsidR="00123D2F" w:rsidRPr="00A527FA">
        <w:rPr>
          <w:rFonts w:ascii="Calibri" w:eastAsia="Calibri" w:hAnsi="Calibri"/>
          <w:lang w:val="en-US"/>
        </w:rPr>
        <w:fldChar w:fldCharType="end"/>
      </w:r>
      <w:r w:rsidRPr="00A527FA">
        <w:rPr>
          <w:lang w:val="en-US"/>
        </w:rPr>
        <w:t xml:space="preserve"> we analyzed </w:t>
      </w:r>
      <w:r w:rsidR="005F4A2C" w:rsidRPr="00A527FA">
        <w:rPr>
          <w:lang w:val="en-US"/>
        </w:rPr>
        <w:t xml:space="preserve">the impact of </w:t>
      </w:r>
      <w:r w:rsidR="00056399" w:rsidRPr="00A527FA">
        <w:rPr>
          <w:lang w:val="en-US"/>
        </w:rPr>
        <w:t xml:space="preserve">the number of anchors nodes </w:t>
      </w:r>
      <w:r w:rsidR="000C7603" w:rsidRPr="00A527FA">
        <w:rPr>
          <w:lang w:val="en-US"/>
        </w:rPr>
        <w:t>on</w:t>
      </w:r>
      <w:r w:rsidR="008F2896" w:rsidRPr="00A527FA" w:rsidDel="000C7603">
        <w:rPr>
          <w:lang w:val="en-US"/>
        </w:rPr>
        <w:t>to</w:t>
      </w:r>
      <w:r w:rsidR="008F2896" w:rsidRPr="00A527FA">
        <w:rPr>
          <w:lang w:val="en-US"/>
        </w:rPr>
        <w:t xml:space="preserve"> the positioning error. </w:t>
      </w:r>
      <w:r w:rsidR="00917433">
        <w:rPr>
          <w:lang w:val="en-US"/>
        </w:rPr>
        <w:t>In the following sections</w:t>
      </w:r>
      <w:r w:rsidR="008F2896">
        <w:rPr>
          <w:lang w:val="en-US"/>
        </w:rPr>
        <w:t xml:space="preserve"> we will </w:t>
      </w:r>
      <w:r w:rsidR="00F70CA9">
        <w:rPr>
          <w:lang w:val="en-US"/>
        </w:rPr>
        <w:t xml:space="preserve">evaluate the positioning performance </w:t>
      </w:r>
      <w:r w:rsidR="00C12884">
        <w:rPr>
          <w:lang w:val="en-US"/>
        </w:rPr>
        <w:t xml:space="preserve">in </w:t>
      </w:r>
      <w:r w:rsidR="00C577A3">
        <w:rPr>
          <w:lang w:val="en-US"/>
        </w:rPr>
        <w:t xml:space="preserve">these </w:t>
      </w:r>
      <w:r w:rsidR="00C12884">
        <w:rPr>
          <w:lang w:val="en-US"/>
        </w:rPr>
        <w:t xml:space="preserve">two </w:t>
      </w:r>
      <w:r w:rsidR="00630950">
        <w:rPr>
          <w:lang w:val="en-US"/>
        </w:rPr>
        <w:t>cases</w:t>
      </w:r>
      <w:r w:rsidR="00193746">
        <w:rPr>
          <w:lang w:val="en-US"/>
        </w:rPr>
        <w:t>:</w:t>
      </w:r>
    </w:p>
    <w:p w14:paraId="7F03D3BC" w14:textId="226ADF2F" w:rsidR="0061604B" w:rsidRDefault="00DB743B" w:rsidP="00A527FA">
      <w:pPr>
        <w:pStyle w:val="ListParagraph"/>
        <w:numPr>
          <w:ilvl w:val="0"/>
          <w:numId w:val="111"/>
        </w:numPr>
        <w:rPr>
          <w:lang w:val="en-US" w:eastAsia="en-GB"/>
        </w:rPr>
      </w:pPr>
      <w:r>
        <w:rPr>
          <w:lang w:val="en-US" w:eastAsia="en-GB"/>
        </w:rPr>
        <w:t>W</w:t>
      </w:r>
      <w:r w:rsidR="00F70CA9" w:rsidRPr="00A527FA">
        <w:rPr>
          <w:lang w:val="en-US" w:eastAsia="en-GB"/>
        </w:rPr>
        <w:t xml:space="preserve">ith the introduction </w:t>
      </w:r>
      <w:r w:rsidR="00581B45" w:rsidRPr="00A527FA">
        <w:rPr>
          <w:lang w:val="en-US" w:eastAsia="en-GB"/>
        </w:rPr>
        <w:t>o</w:t>
      </w:r>
      <w:r w:rsidR="00F70CA9" w:rsidRPr="00A527FA">
        <w:rPr>
          <w:lang w:val="en-US" w:eastAsia="en-GB"/>
        </w:rPr>
        <w:t>f synchronization error among anchor nodes</w:t>
      </w:r>
      <w:r>
        <w:rPr>
          <w:lang w:val="en-US" w:eastAsia="en-GB"/>
        </w:rPr>
        <w:t>;</w:t>
      </w:r>
    </w:p>
    <w:p w14:paraId="4EE0A76C" w14:textId="2DCE4A15" w:rsidR="007C4A0C" w:rsidRPr="00A527FA" w:rsidRDefault="00DB743B" w:rsidP="00A527FA">
      <w:pPr>
        <w:pStyle w:val="ListParagraph"/>
        <w:numPr>
          <w:ilvl w:val="0"/>
          <w:numId w:val="111"/>
        </w:numPr>
        <w:rPr>
          <w:rFonts w:asciiTheme="minorHAnsi" w:eastAsiaTheme="minorHAnsi" w:hAnsiTheme="minorHAnsi"/>
          <w:lang w:val="en-US"/>
        </w:rPr>
      </w:pPr>
      <w:r>
        <w:rPr>
          <w:lang w:val="en-US" w:eastAsia="en-GB"/>
        </w:rPr>
        <w:t>V</w:t>
      </w:r>
      <w:r w:rsidR="00551EA9" w:rsidRPr="00A527FA">
        <w:rPr>
          <w:lang w:val="en-US" w:eastAsia="en-GB"/>
        </w:rPr>
        <w:t>arying the number of deployed UEs</w:t>
      </w:r>
      <w:r w:rsidR="00B5244F" w:rsidRPr="00A527FA">
        <w:rPr>
          <w:lang w:val="en-US" w:eastAsia="en-GB"/>
        </w:rPr>
        <w:t xml:space="preserve"> in </w:t>
      </w:r>
      <w:r w:rsidR="00132393" w:rsidRPr="00A527FA">
        <w:rPr>
          <w:lang w:val="en-US" w:eastAsia="en-GB"/>
        </w:rPr>
        <w:t xml:space="preserve">the </w:t>
      </w:r>
      <w:r w:rsidR="00B5244F" w:rsidRPr="00A527FA">
        <w:rPr>
          <w:lang w:val="en-US" w:eastAsia="en-GB"/>
        </w:rPr>
        <w:t>factory hall</w:t>
      </w:r>
      <w:r w:rsidR="00551EA9" w:rsidRPr="00A527FA">
        <w:rPr>
          <w:lang w:val="en-US" w:eastAsia="en-GB"/>
        </w:rPr>
        <w:t>.</w:t>
      </w:r>
    </w:p>
    <w:p w14:paraId="46E3EE24" w14:textId="77777777" w:rsidR="00DB743B" w:rsidRPr="00A527FA" w:rsidRDefault="00DB743B" w:rsidP="00A527FA">
      <w:pPr>
        <w:pStyle w:val="ListParagraph"/>
        <w:rPr>
          <w:lang w:val="en-US" w:eastAsia="en-GB"/>
        </w:rPr>
      </w:pPr>
    </w:p>
    <w:p w14:paraId="38B7AE2A" w14:textId="0EB71E49" w:rsidR="00FF44F1" w:rsidRDefault="002123B3" w:rsidP="00A527FA">
      <w:pPr>
        <w:rPr>
          <w:lang w:val="en-US" w:eastAsia="en-GB"/>
        </w:rPr>
      </w:pPr>
      <w:r>
        <w:rPr>
          <w:lang w:val="en-US" w:eastAsia="en-GB"/>
        </w:rPr>
        <w:t>T</w:t>
      </w:r>
      <w:r w:rsidR="006F64BD">
        <w:rPr>
          <w:lang w:val="en-US" w:eastAsia="en-GB"/>
        </w:rPr>
        <w:t xml:space="preserve">he results will be provided </w:t>
      </w:r>
      <w:r w:rsidR="004A61B1">
        <w:rPr>
          <w:lang w:val="en-US" w:eastAsia="en-GB"/>
        </w:rPr>
        <w:t xml:space="preserve">just </w:t>
      </w:r>
      <w:r w:rsidR="006F64BD">
        <w:rPr>
          <w:lang w:val="en-US" w:eastAsia="en-GB"/>
        </w:rPr>
        <w:t xml:space="preserve">for the InF-SH </w:t>
      </w:r>
      <w:r w:rsidR="004A61B1">
        <w:rPr>
          <w:lang w:val="en-US" w:eastAsia="en-GB"/>
        </w:rPr>
        <w:t>channel model</w:t>
      </w:r>
      <w:r w:rsidR="001C5070">
        <w:rPr>
          <w:lang w:val="en-US" w:eastAsia="en-GB"/>
        </w:rPr>
        <w:t xml:space="preserve">, while </w:t>
      </w:r>
      <w:r w:rsidR="00270FCA">
        <w:rPr>
          <w:lang w:val="en-US" w:eastAsia="en-GB"/>
        </w:rPr>
        <w:t xml:space="preserve">the ones for the InF-DH scenario are </w:t>
      </w:r>
      <w:r w:rsidR="00634071">
        <w:rPr>
          <w:lang w:val="en-US" w:eastAsia="en-GB"/>
        </w:rPr>
        <w:t>intentionally omitted</w:t>
      </w:r>
      <w:r w:rsidR="00512BB5">
        <w:rPr>
          <w:lang w:val="en-US" w:eastAsia="en-GB"/>
        </w:rPr>
        <w:t xml:space="preserve"> because </w:t>
      </w:r>
      <w:r w:rsidR="003F2965">
        <w:rPr>
          <w:lang w:val="en-US" w:eastAsia="en-GB"/>
        </w:rPr>
        <w:t>requirement Set A (</w:t>
      </w:r>
      <w:r w:rsidR="003F2965" w:rsidRPr="003F2965">
        <w:rPr>
          <w:lang w:val="en-US" w:eastAsia="en-GB"/>
        </w:rPr>
        <w:t>1m@90%</w:t>
      </w:r>
      <w:r w:rsidR="003F2965">
        <w:rPr>
          <w:lang w:val="en-US" w:eastAsia="en-GB"/>
        </w:rPr>
        <w:t xml:space="preserve">) </w:t>
      </w:r>
      <w:r w:rsidR="008B022B">
        <w:rPr>
          <w:lang w:val="en-US" w:eastAsia="en-GB"/>
        </w:rPr>
        <w:t>could</w:t>
      </w:r>
      <w:r w:rsidR="003F2965">
        <w:rPr>
          <w:lang w:val="en-US" w:eastAsia="en-GB"/>
        </w:rPr>
        <w:t xml:space="preserve"> never be met with our assumptions (</w:t>
      </w:r>
      <w:r w:rsidR="00023D25">
        <w:rPr>
          <w:lang w:val="en-US" w:eastAsia="en-GB"/>
        </w:rPr>
        <w:t>i.e</w:t>
      </w:r>
      <w:r w:rsidR="004D12C7">
        <w:rPr>
          <w:lang w:val="en-US" w:eastAsia="en-GB"/>
        </w:rPr>
        <w:t xml:space="preserve">., </w:t>
      </w:r>
      <w:r w:rsidR="00C7585C">
        <w:rPr>
          <w:lang w:val="en-US" w:eastAsia="en-GB"/>
        </w:rPr>
        <w:t>PC5</w:t>
      </w:r>
      <w:r w:rsidR="004D12C7">
        <w:rPr>
          <w:lang w:val="en-US" w:eastAsia="en-GB"/>
        </w:rPr>
        <w:t>-only</w:t>
      </w:r>
      <w:r w:rsidR="00C7585C">
        <w:rPr>
          <w:lang w:val="en-US" w:eastAsia="en-GB"/>
        </w:rPr>
        <w:t>-based</w:t>
      </w:r>
      <w:r w:rsidR="004D12C7">
        <w:rPr>
          <w:lang w:val="en-US" w:eastAsia="en-GB"/>
        </w:rPr>
        <w:t xml:space="preserve"> positioning,</w:t>
      </w:r>
      <w:r w:rsidR="00CB2403">
        <w:rPr>
          <w:lang w:val="en-US" w:eastAsia="en-GB"/>
        </w:rPr>
        <w:t xml:space="preserve"> 40% clutter density,</w:t>
      </w:r>
      <w:r w:rsidR="000116C2">
        <w:rPr>
          <w:lang w:val="en-US" w:eastAsia="en-GB"/>
        </w:rPr>
        <w:t xml:space="preserve"> 2m clutter height,</w:t>
      </w:r>
      <w:r w:rsidR="00CB2403">
        <w:rPr>
          <w:lang w:val="en-US" w:eastAsia="en-GB"/>
        </w:rPr>
        <w:t xml:space="preserve"> </w:t>
      </w:r>
      <w:r w:rsidR="00650457">
        <w:rPr>
          <w:lang w:val="en-US" w:eastAsia="en-GB"/>
        </w:rPr>
        <w:t>1.5m UE height</w:t>
      </w:r>
      <w:r w:rsidR="0023733C">
        <w:rPr>
          <w:lang w:val="en-US" w:eastAsia="en-GB"/>
        </w:rPr>
        <w:t xml:space="preserve">). </w:t>
      </w:r>
      <w:r w:rsidR="00A9430B">
        <w:rPr>
          <w:lang w:val="en-US" w:eastAsia="en-GB"/>
        </w:rPr>
        <w:t>Given such a high clutter density</w:t>
      </w:r>
      <w:r w:rsidR="00C73530">
        <w:rPr>
          <w:lang w:val="en-US" w:eastAsia="en-GB"/>
        </w:rPr>
        <w:t xml:space="preserve">, and being UEs below clutter </w:t>
      </w:r>
      <w:r w:rsidR="009A463D">
        <w:rPr>
          <w:lang w:val="en-US" w:eastAsia="en-GB"/>
        </w:rPr>
        <w:t xml:space="preserve">height, </w:t>
      </w:r>
      <w:r w:rsidR="00870DDC">
        <w:rPr>
          <w:lang w:val="en-US" w:eastAsia="en-GB"/>
        </w:rPr>
        <w:t xml:space="preserve">links among anchor UEs and target UEs have a </w:t>
      </w:r>
      <w:r w:rsidR="00503A82">
        <w:rPr>
          <w:lang w:val="en-US" w:eastAsia="en-GB"/>
        </w:rPr>
        <w:t>very lo</w:t>
      </w:r>
      <w:r w:rsidR="00237E09">
        <w:rPr>
          <w:lang w:val="en-US" w:eastAsia="en-GB"/>
        </w:rPr>
        <w:t xml:space="preserve">w probability </w:t>
      </w:r>
      <w:r w:rsidR="006F4A28">
        <w:rPr>
          <w:lang w:val="en-US" w:eastAsia="en-GB"/>
        </w:rPr>
        <w:t xml:space="preserve">of being </w:t>
      </w:r>
      <w:proofErr w:type="spellStart"/>
      <w:r w:rsidR="006F4A28">
        <w:rPr>
          <w:lang w:val="en-US" w:eastAsia="en-GB"/>
        </w:rPr>
        <w:t>LoS</w:t>
      </w:r>
      <w:proofErr w:type="spellEnd"/>
      <w:r w:rsidR="00766AEE">
        <w:rPr>
          <w:lang w:val="en-US" w:eastAsia="en-GB"/>
        </w:rPr>
        <w:t xml:space="preserve">. As a consequence, </w:t>
      </w:r>
      <w:r w:rsidR="00CF527D">
        <w:rPr>
          <w:lang w:val="en-US" w:eastAsia="en-GB"/>
        </w:rPr>
        <w:t xml:space="preserve">SL TDOA </w:t>
      </w:r>
      <w:r w:rsidR="004936CA">
        <w:rPr>
          <w:lang w:val="en-US" w:eastAsia="en-GB"/>
        </w:rPr>
        <w:t>method needs to be applied</w:t>
      </w:r>
      <w:r w:rsidR="00766AEE">
        <w:rPr>
          <w:lang w:val="en-US" w:eastAsia="en-GB"/>
        </w:rPr>
        <w:t xml:space="preserve"> </w:t>
      </w:r>
      <w:r w:rsidR="001F2A01">
        <w:rPr>
          <w:lang w:val="en-US" w:eastAsia="en-GB"/>
        </w:rPr>
        <w:t xml:space="preserve">using both </w:t>
      </w:r>
      <w:proofErr w:type="spellStart"/>
      <w:r w:rsidR="00953947">
        <w:rPr>
          <w:lang w:val="en-US" w:eastAsia="en-GB"/>
        </w:rPr>
        <w:t>LoS</w:t>
      </w:r>
      <w:proofErr w:type="spellEnd"/>
      <w:r w:rsidR="00953947">
        <w:rPr>
          <w:lang w:val="en-US" w:eastAsia="en-GB"/>
        </w:rPr>
        <w:t xml:space="preserve"> and </w:t>
      </w:r>
      <w:proofErr w:type="spellStart"/>
      <w:r w:rsidR="008328C2">
        <w:rPr>
          <w:lang w:val="en-US" w:eastAsia="en-GB"/>
        </w:rPr>
        <w:t>NLoS</w:t>
      </w:r>
      <w:proofErr w:type="spellEnd"/>
      <w:r w:rsidR="008328C2">
        <w:rPr>
          <w:lang w:val="en-US" w:eastAsia="en-GB"/>
        </w:rPr>
        <w:t xml:space="preserve"> </w:t>
      </w:r>
      <w:r w:rsidR="00F779F7">
        <w:rPr>
          <w:lang w:val="en-US" w:eastAsia="en-GB"/>
        </w:rPr>
        <w:t xml:space="preserve">links, leading to </w:t>
      </w:r>
      <w:r w:rsidR="0080035E">
        <w:rPr>
          <w:lang w:val="en-US" w:eastAsia="en-GB"/>
        </w:rPr>
        <w:t>bad positioning performance</w:t>
      </w:r>
      <w:r w:rsidR="00F02CF8">
        <w:rPr>
          <w:lang w:val="en-US" w:eastAsia="en-GB"/>
        </w:rPr>
        <w:t>.</w:t>
      </w:r>
      <w:r w:rsidR="00AC6BDE">
        <w:rPr>
          <w:lang w:val="en-US" w:eastAsia="en-GB"/>
        </w:rPr>
        <w:t xml:space="preserve"> </w:t>
      </w:r>
      <w:r w:rsidR="00B3016D">
        <w:rPr>
          <w:lang w:val="en-US" w:eastAsia="en-GB"/>
        </w:rPr>
        <w:t xml:space="preserve">In order to </w:t>
      </w:r>
      <w:r w:rsidR="00DB39FF">
        <w:rPr>
          <w:lang w:val="en-US" w:eastAsia="en-GB"/>
        </w:rPr>
        <w:t>mitigate</w:t>
      </w:r>
      <w:r w:rsidR="00B3016D">
        <w:rPr>
          <w:lang w:val="en-US" w:eastAsia="en-GB"/>
        </w:rPr>
        <w:t xml:space="preserve"> this </w:t>
      </w:r>
      <w:r w:rsidR="009F69F8">
        <w:rPr>
          <w:lang w:val="en-US" w:eastAsia="en-GB"/>
        </w:rPr>
        <w:t xml:space="preserve">issue, </w:t>
      </w:r>
      <w:r w:rsidR="000A1A66">
        <w:rPr>
          <w:lang w:val="en-US" w:eastAsia="en-GB"/>
        </w:rPr>
        <w:t>UE-type RSU</w:t>
      </w:r>
      <w:r w:rsidR="00A70551">
        <w:rPr>
          <w:lang w:val="en-US" w:eastAsia="en-GB"/>
        </w:rPr>
        <w:t xml:space="preserve">s </w:t>
      </w:r>
      <w:r w:rsidR="00DF6B31">
        <w:rPr>
          <w:lang w:val="en-US" w:eastAsia="en-GB"/>
        </w:rPr>
        <w:t xml:space="preserve">above the clutter could be </w:t>
      </w:r>
      <w:r w:rsidR="00C951CB">
        <w:rPr>
          <w:lang w:val="en-US" w:eastAsia="en-GB"/>
        </w:rPr>
        <w:t>introduced</w:t>
      </w:r>
      <w:r w:rsidR="00893DF0">
        <w:rPr>
          <w:lang w:val="en-US" w:eastAsia="en-GB"/>
        </w:rPr>
        <w:t xml:space="preserve"> or joint Uu/SL </w:t>
      </w:r>
      <w:r w:rsidR="00EF3928">
        <w:rPr>
          <w:lang w:val="en-US" w:eastAsia="en-GB"/>
        </w:rPr>
        <w:t>posit</w:t>
      </w:r>
      <w:r w:rsidR="00321FC7">
        <w:rPr>
          <w:lang w:val="en-US" w:eastAsia="en-GB"/>
        </w:rPr>
        <w:t>ioning</w:t>
      </w:r>
      <w:r w:rsidR="001E13A5">
        <w:rPr>
          <w:lang w:val="en-US" w:eastAsia="en-GB"/>
        </w:rPr>
        <w:t xml:space="preserve"> may be used</w:t>
      </w:r>
      <w:r w:rsidR="00321FC7">
        <w:rPr>
          <w:lang w:val="en-US" w:eastAsia="en-GB"/>
        </w:rPr>
        <w:t>.</w:t>
      </w:r>
    </w:p>
    <w:p w14:paraId="60C2739B" w14:textId="3EDE4521" w:rsidR="00B5244F" w:rsidRPr="00A527FA" w:rsidRDefault="001E13A5" w:rsidP="00C371E8">
      <w:pPr>
        <w:rPr>
          <w:lang w:val="en-US" w:eastAsia="en-GB"/>
        </w:rPr>
      </w:pPr>
      <w:bookmarkStart w:id="3" w:name="Observation71951"/>
      <w:r w:rsidRPr="00F7330B">
        <w:rPr>
          <w:b/>
          <w:iCs/>
          <w:color w:val="000000" w:themeColor="text1"/>
          <w:lang w:val="en-US"/>
        </w:rPr>
        <w:t xml:space="preserve">Observation </w:t>
      </w:r>
      <w:r w:rsidRPr="00F7330B">
        <w:rPr>
          <w:b/>
          <w:iCs/>
          <w:color w:val="000000" w:themeColor="text1"/>
        </w:rPr>
        <w:fldChar w:fldCharType="begin"/>
      </w:r>
      <w:r w:rsidRPr="00F7330B">
        <w:rPr>
          <w:b/>
          <w:iCs/>
          <w:color w:val="000000" w:themeColor="text1"/>
          <w:lang w:val="en-US"/>
        </w:rPr>
        <w:instrText xml:space="preserve"> SEQ Observation \* ARABIC </w:instrText>
      </w:r>
      <w:r w:rsidRPr="00F7330B">
        <w:rPr>
          <w:b/>
          <w:iCs/>
          <w:color w:val="000000" w:themeColor="text1"/>
        </w:rPr>
        <w:fldChar w:fldCharType="separate"/>
      </w:r>
      <w:r w:rsidR="001257B9">
        <w:rPr>
          <w:b/>
          <w:iCs/>
          <w:noProof/>
          <w:color w:val="000000" w:themeColor="text1"/>
          <w:lang w:val="en-US"/>
        </w:rPr>
        <w:t>1</w:t>
      </w:r>
      <w:r w:rsidRPr="00F7330B">
        <w:rPr>
          <w:b/>
          <w:iCs/>
          <w:color w:val="000000" w:themeColor="text1"/>
        </w:rPr>
        <w:fldChar w:fldCharType="end"/>
      </w:r>
      <w:r w:rsidRPr="00F7330B">
        <w:rPr>
          <w:b/>
          <w:iCs/>
          <w:color w:val="000000" w:themeColor="text1"/>
          <w:lang w:val="en-US"/>
        </w:rPr>
        <w:t>: Fo</w:t>
      </w:r>
      <w:r>
        <w:rPr>
          <w:b/>
          <w:iCs/>
          <w:color w:val="000000" w:themeColor="text1"/>
          <w:lang w:val="en-US"/>
        </w:rPr>
        <w:t>r the</w:t>
      </w:r>
      <w:r w:rsidRPr="00F7330B">
        <w:rPr>
          <w:b/>
          <w:iCs/>
          <w:color w:val="000000" w:themeColor="text1"/>
          <w:lang w:val="en-US"/>
        </w:rPr>
        <w:t xml:space="preserve"> IIoT InF-</w:t>
      </w:r>
      <w:r>
        <w:rPr>
          <w:b/>
          <w:iCs/>
          <w:color w:val="000000" w:themeColor="text1"/>
          <w:lang w:val="en-US"/>
        </w:rPr>
        <w:t>D</w:t>
      </w:r>
      <w:r w:rsidRPr="00F7330B">
        <w:rPr>
          <w:b/>
          <w:iCs/>
          <w:color w:val="000000" w:themeColor="text1"/>
          <w:lang w:val="en-US"/>
        </w:rPr>
        <w:t xml:space="preserve">H absolute positioning with </w:t>
      </w:r>
      <w:r w:rsidR="00956B27">
        <w:rPr>
          <w:b/>
          <w:iCs/>
          <w:color w:val="000000" w:themeColor="text1"/>
          <w:lang w:val="en-US"/>
        </w:rPr>
        <w:t>PC5</w:t>
      </w:r>
      <w:r w:rsidRPr="00F7330B">
        <w:rPr>
          <w:b/>
          <w:iCs/>
          <w:color w:val="000000" w:themeColor="text1"/>
          <w:lang w:val="en-US"/>
        </w:rPr>
        <w:t>-only</w:t>
      </w:r>
      <w:r w:rsidR="00956B27">
        <w:rPr>
          <w:b/>
          <w:iCs/>
          <w:color w:val="000000" w:themeColor="text1"/>
          <w:lang w:val="en-US"/>
        </w:rPr>
        <w:t>-based</w:t>
      </w:r>
      <w:r>
        <w:rPr>
          <w:b/>
          <w:iCs/>
          <w:color w:val="000000" w:themeColor="text1"/>
          <w:lang w:val="en-US"/>
        </w:rPr>
        <w:t xml:space="preserve"> SL-TDOA</w:t>
      </w:r>
      <w:r w:rsidRPr="00F7330B">
        <w:rPr>
          <w:b/>
          <w:iCs/>
          <w:color w:val="000000" w:themeColor="text1"/>
          <w:lang w:val="en-US"/>
        </w:rPr>
        <w:t>,</w:t>
      </w:r>
      <w:r>
        <w:rPr>
          <w:b/>
          <w:iCs/>
          <w:color w:val="000000" w:themeColor="text1"/>
          <w:lang w:val="en-US"/>
        </w:rPr>
        <w:t xml:space="preserve"> </w:t>
      </w:r>
      <w:r w:rsidRPr="00F7330B">
        <w:rPr>
          <w:b/>
          <w:iCs/>
          <w:color w:val="000000" w:themeColor="text1"/>
          <w:lang w:val="en-US"/>
        </w:rPr>
        <w:t>the accuracy of less than 1m@90% (requirement Set A) cannot be achieved</w:t>
      </w:r>
      <w:r>
        <w:rPr>
          <w:b/>
          <w:iCs/>
          <w:color w:val="000000" w:themeColor="text1"/>
          <w:lang w:val="en-US"/>
        </w:rPr>
        <w:t xml:space="preserve">, even </w:t>
      </w:r>
      <w:r w:rsidRPr="00F7330B">
        <w:rPr>
          <w:b/>
          <w:iCs/>
          <w:color w:val="000000" w:themeColor="text1"/>
          <w:lang w:val="en-US"/>
        </w:rPr>
        <w:t xml:space="preserve">with </w:t>
      </w:r>
      <w:r w:rsidRPr="00F7330B">
        <w:rPr>
          <w:b/>
          <w:color w:val="000000" w:themeColor="text1"/>
          <w:lang w:val="en-US"/>
        </w:rPr>
        <w:t>100</w:t>
      </w:r>
      <w:r>
        <w:rPr>
          <w:b/>
          <w:color w:val="000000" w:themeColor="text1"/>
          <w:lang w:val="en-US"/>
        </w:rPr>
        <w:t xml:space="preserve"> </w:t>
      </w:r>
      <w:r w:rsidRPr="00F7330B">
        <w:rPr>
          <w:b/>
          <w:color w:val="000000" w:themeColor="text1"/>
          <w:lang w:val="en-US"/>
        </w:rPr>
        <w:t>MHz</w:t>
      </w:r>
      <w:r w:rsidRPr="00F7330B">
        <w:rPr>
          <w:b/>
          <w:iCs/>
          <w:color w:val="000000" w:themeColor="text1"/>
          <w:lang w:val="en-US"/>
        </w:rPr>
        <w:t xml:space="preserve"> bandwidth.</w:t>
      </w:r>
      <w:bookmarkEnd w:id="3"/>
    </w:p>
    <w:p w14:paraId="4017ED0E" w14:textId="31CD9578" w:rsidR="000D5F41" w:rsidRDefault="00B5244F" w:rsidP="00FB53A1">
      <w:pPr>
        <w:pStyle w:val="Heading2"/>
      </w:pPr>
      <w:bookmarkStart w:id="4" w:name="_Ref115344665"/>
      <w:r>
        <w:t>Synchronization error among anchor nodes</w:t>
      </w:r>
      <w:bookmarkEnd w:id="4"/>
    </w:p>
    <w:p w14:paraId="26A15B9B" w14:textId="052383BA" w:rsidR="00266929" w:rsidRPr="00A527FA" w:rsidRDefault="00281E97" w:rsidP="00A527FA">
      <w:pPr>
        <w:spacing w:after="0"/>
        <w:rPr>
          <w:rFonts w:ascii="Calibri" w:eastAsia="Calibri" w:hAnsi="Calibri"/>
          <w:lang w:val="en-US" w:eastAsia="en-GB"/>
        </w:rPr>
      </w:pPr>
      <w:r w:rsidRPr="00A527FA">
        <w:rPr>
          <w:lang w:val="en-US" w:eastAsia="en-GB"/>
        </w:rPr>
        <w:t xml:space="preserve">In order to </w:t>
      </w:r>
      <w:r w:rsidR="00936ED3" w:rsidRPr="00A527FA">
        <w:rPr>
          <w:lang w:val="en-US" w:eastAsia="en-GB"/>
        </w:rPr>
        <w:t xml:space="preserve">evaluate the impact of the </w:t>
      </w:r>
      <w:r w:rsidR="008E5605" w:rsidRPr="00A527FA">
        <w:rPr>
          <w:lang w:val="en-US" w:eastAsia="en-GB"/>
        </w:rPr>
        <w:t xml:space="preserve">synchronization error among anchor nodes, </w:t>
      </w:r>
      <w:r w:rsidR="003D2E05" w:rsidRPr="00A527FA">
        <w:rPr>
          <w:lang w:val="en-US" w:eastAsia="en-GB"/>
        </w:rPr>
        <w:t>the error is modelled as per</w:t>
      </w:r>
      <w:r w:rsidR="00C256A8" w:rsidRPr="00A527FA">
        <w:rPr>
          <w:lang w:val="en-US" w:eastAsia="en-GB"/>
        </w:rPr>
        <w:t xml:space="preserve"> </w:t>
      </w:r>
      <w:r w:rsidR="001411ED" w:rsidRPr="00A527FA">
        <w:rPr>
          <w:lang w:val="en-US" w:eastAsia="en-GB"/>
        </w:rPr>
        <w:t xml:space="preserve">Table 6-1 of </w:t>
      </w:r>
      <w:r w:rsidR="001411ED">
        <w:rPr>
          <w:lang w:eastAsia="en-GB"/>
        </w:rPr>
        <w:fldChar w:fldCharType="begin"/>
      </w:r>
      <w:r w:rsidR="001411ED" w:rsidRPr="00A527FA">
        <w:rPr>
          <w:lang w:val="en-US" w:eastAsia="en-GB"/>
        </w:rPr>
        <w:instrText xml:space="preserve"> REF _Ref102161433 \r \h </w:instrText>
      </w:r>
      <w:r w:rsidR="00C36ECD" w:rsidRPr="00A527FA">
        <w:rPr>
          <w:lang w:val="en-US" w:eastAsia="en-GB"/>
        </w:rPr>
        <w:instrText xml:space="preserve"> \* MERGEFORMAT </w:instrText>
      </w:r>
      <w:r w:rsidR="001411ED">
        <w:rPr>
          <w:lang w:eastAsia="en-GB"/>
        </w:rPr>
      </w:r>
      <w:r w:rsidR="001411ED">
        <w:rPr>
          <w:lang w:eastAsia="en-GB"/>
        </w:rPr>
        <w:fldChar w:fldCharType="separate"/>
      </w:r>
      <w:r w:rsidR="001257B9">
        <w:rPr>
          <w:lang w:val="en-US" w:eastAsia="en-GB"/>
        </w:rPr>
        <w:t>[12]</w:t>
      </w:r>
      <w:r w:rsidR="001411ED">
        <w:rPr>
          <w:lang w:eastAsia="en-GB"/>
        </w:rPr>
        <w:fldChar w:fldCharType="end"/>
      </w:r>
      <w:r w:rsidR="001411ED" w:rsidRPr="00A527FA">
        <w:rPr>
          <w:lang w:val="en-US" w:eastAsia="en-GB"/>
        </w:rPr>
        <w:t xml:space="preserve"> </w:t>
      </w:r>
      <w:r w:rsidR="00473FEA" w:rsidRPr="00A527FA">
        <w:rPr>
          <w:lang w:val="en-US" w:eastAsia="en-GB"/>
        </w:rPr>
        <w:t>(as agreed in RAN1#109)</w:t>
      </w:r>
      <w:r w:rsidR="002A1445" w:rsidRPr="00A527FA">
        <w:rPr>
          <w:lang w:val="en-US" w:eastAsia="en-GB"/>
        </w:rPr>
        <w:t>,</w:t>
      </w:r>
      <w:r w:rsidR="00C837E1" w:rsidRPr="00A527FA">
        <w:rPr>
          <w:lang w:val="en-US" w:eastAsia="en-GB"/>
        </w:rPr>
        <w:t xml:space="preserve"> </w:t>
      </w:r>
      <w:r w:rsidR="00E77B25">
        <w:rPr>
          <w:lang w:val="en-US" w:eastAsia="en-GB"/>
        </w:rPr>
        <w:t>i.e.</w:t>
      </w:r>
      <w:r w:rsidR="002A1445">
        <w:rPr>
          <w:lang w:val="en-US" w:eastAsia="en-GB"/>
        </w:rPr>
        <w:t>,</w:t>
      </w:r>
      <w:r w:rsidR="00266929" w:rsidRPr="00A527FA">
        <w:rPr>
          <w:lang w:val="en-US" w:eastAsia="en-GB"/>
        </w:rPr>
        <w:t xml:space="preserve"> truncated Gaussian distribution</w:t>
      </w:r>
      <w:r w:rsidR="00266929">
        <w:rPr>
          <w:lang w:val="en-US" w:eastAsia="en-GB"/>
        </w:rPr>
        <w:t xml:space="preserve"> </w:t>
      </w:r>
      <w:r w:rsidR="00EB63C3">
        <w:rPr>
          <w:lang w:val="en-US" w:eastAsia="en-GB"/>
        </w:rPr>
        <w:t xml:space="preserve">with </w:t>
      </w:r>
      <w:r w:rsidR="00EF3BF0">
        <w:rPr>
          <w:lang w:val="en-US" w:eastAsia="en-GB"/>
        </w:rPr>
        <w:t>zero mean</w:t>
      </w:r>
      <w:r w:rsidR="00735BBC">
        <w:rPr>
          <w:lang w:val="en-US" w:eastAsia="en-GB"/>
        </w:rPr>
        <w:t>, standard deviation</w:t>
      </w:r>
      <w:r w:rsidR="00266929" w:rsidRPr="00A527FA">
        <w:rPr>
          <w:lang w:val="en-US" w:eastAsia="en-GB"/>
        </w:rPr>
        <w:t xml:space="preserve"> of T1 ns</w:t>
      </w:r>
      <w:r w:rsidR="008E2639">
        <w:rPr>
          <w:lang w:val="en-US" w:eastAsia="en-GB"/>
        </w:rPr>
        <w:t xml:space="preserve"> and a range</w:t>
      </w:r>
      <w:r w:rsidR="00F929EF">
        <w:rPr>
          <w:lang w:val="en-US" w:eastAsia="en-GB"/>
        </w:rPr>
        <w:t xml:space="preserve"> of timing errors within</w:t>
      </w:r>
      <w:r w:rsidR="008E2639">
        <w:rPr>
          <w:lang w:val="en-US" w:eastAsia="en-GB"/>
        </w:rPr>
        <w:t xml:space="preserve"> [-T2, T2]</w:t>
      </w:r>
      <w:r w:rsidR="00905374">
        <w:rPr>
          <w:lang w:val="en-US" w:eastAsia="en-GB"/>
        </w:rPr>
        <w:t xml:space="preserve"> ns</w:t>
      </w:r>
      <w:r w:rsidR="005A4334">
        <w:rPr>
          <w:lang w:val="en-US" w:eastAsia="en-GB"/>
        </w:rPr>
        <w:t>, where T1</w:t>
      </w:r>
      <w:r w:rsidR="00266929" w:rsidRPr="00A527FA">
        <w:rPr>
          <w:lang w:val="en-US" w:eastAsia="en-GB"/>
        </w:rPr>
        <w:t xml:space="preserve"> </w:t>
      </w:r>
      <w:r w:rsidR="00577F46">
        <w:rPr>
          <w:lang w:val="en-US" w:eastAsia="en-GB"/>
        </w:rPr>
        <w:t>is the timing difference between</w:t>
      </w:r>
      <w:r w:rsidR="00FB4025">
        <w:rPr>
          <w:lang w:val="en-US" w:eastAsia="en-GB"/>
        </w:rPr>
        <w:t xml:space="preserve"> an</w:t>
      </w:r>
      <w:r w:rsidR="005E00CF">
        <w:rPr>
          <w:lang w:val="en-US" w:eastAsia="en-GB"/>
        </w:rPr>
        <w:t xml:space="preserve"> anchor</w:t>
      </w:r>
      <w:r w:rsidR="00A46F81">
        <w:rPr>
          <w:lang w:val="en-US" w:eastAsia="en-GB"/>
        </w:rPr>
        <w:t xml:space="preserve"> UE</w:t>
      </w:r>
      <w:r w:rsidR="00266929" w:rsidRPr="00A527FA">
        <w:rPr>
          <w:lang w:val="en-US" w:eastAsia="en-GB"/>
        </w:rPr>
        <w:t xml:space="preserve"> and a timing reference source which is assumed to have perfect timing</w:t>
      </w:r>
      <w:r w:rsidR="002A1445">
        <w:rPr>
          <w:lang w:val="en-US" w:eastAsia="en-GB"/>
        </w:rPr>
        <w:t>,</w:t>
      </w:r>
      <w:r w:rsidR="00F96BA4">
        <w:rPr>
          <w:lang w:val="en-US" w:eastAsia="en-GB"/>
        </w:rPr>
        <w:t xml:space="preserve"> and</w:t>
      </w:r>
      <w:r w:rsidR="00266929" w:rsidRPr="00A527FA">
        <w:rPr>
          <w:lang w:val="en-US" w:eastAsia="en-GB"/>
        </w:rPr>
        <w:t xml:space="preserve"> T2 = 2*T1</w:t>
      </w:r>
      <w:r w:rsidR="00A96E4A">
        <w:rPr>
          <w:lang w:val="en-US" w:eastAsia="en-GB"/>
        </w:rPr>
        <w:t>.</w:t>
      </w:r>
      <w:r w:rsidR="00FC0BA3">
        <w:rPr>
          <w:lang w:val="en-US" w:eastAsia="en-GB"/>
        </w:rPr>
        <w:t xml:space="preserve"> </w:t>
      </w:r>
      <w:r w:rsidR="00B05124">
        <w:rPr>
          <w:lang w:val="en-US" w:eastAsia="en-GB"/>
        </w:rPr>
        <w:t xml:space="preserve">As agreed in </w:t>
      </w:r>
      <w:r w:rsidR="00B05124" w:rsidRPr="00A527FA">
        <w:rPr>
          <w:lang w:val="en-US" w:eastAsia="en-GB"/>
        </w:rPr>
        <w:t>RAN1#109, we focus on the following values of T1:</w:t>
      </w:r>
    </w:p>
    <w:p w14:paraId="2F44785A" w14:textId="57B79CA8" w:rsidR="00732F23" w:rsidRDefault="00B05124" w:rsidP="00A527FA">
      <w:pPr>
        <w:pStyle w:val="ListParagraph"/>
        <w:numPr>
          <w:ilvl w:val="0"/>
          <w:numId w:val="111"/>
        </w:numPr>
        <w:rPr>
          <w:lang w:val="en-US" w:eastAsia="en-GB"/>
        </w:rPr>
      </w:pPr>
      <w:r w:rsidRPr="00732F23">
        <w:rPr>
          <w:lang w:val="en-US" w:eastAsia="en-GB"/>
        </w:rPr>
        <w:t xml:space="preserve">Perfectly synchronized anchor nodes: </w:t>
      </w:r>
      <w:r w:rsidR="00266929" w:rsidRPr="00A527FA">
        <w:rPr>
          <w:lang w:val="en-US" w:eastAsia="en-GB"/>
        </w:rPr>
        <w:t>T1</w:t>
      </w:r>
      <w:r w:rsidRPr="00732F23">
        <w:rPr>
          <w:lang w:val="en-US" w:eastAsia="en-GB"/>
        </w:rPr>
        <w:t xml:space="preserve"> =</w:t>
      </w:r>
      <w:r w:rsidR="008B09D4" w:rsidRPr="00732F23">
        <w:rPr>
          <w:lang w:val="en-US" w:eastAsia="en-GB"/>
        </w:rPr>
        <w:t xml:space="preserve"> </w:t>
      </w:r>
      <w:r w:rsidR="00266929" w:rsidRPr="00A527FA">
        <w:rPr>
          <w:lang w:val="en-US" w:eastAsia="en-GB"/>
        </w:rPr>
        <w:t>0</w:t>
      </w:r>
      <w:r w:rsidR="002A1445">
        <w:rPr>
          <w:lang w:val="en-US" w:eastAsia="en-GB"/>
        </w:rPr>
        <w:t xml:space="preserve"> </w:t>
      </w:r>
      <w:r w:rsidR="00266929" w:rsidRPr="00A527FA">
        <w:rPr>
          <w:lang w:val="en-US" w:eastAsia="en-GB"/>
        </w:rPr>
        <w:t>ns</w:t>
      </w:r>
      <w:r w:rsidRPr="00732F23">
        <w:rPr>
          <w:lang w:val="en-US" w:eastAsia="en-GB"/>
        </w:rPr>
        <w:t>;</w:t>
      </w:r>
    </w:p>
    <w:p w14:paraId="617AB211" w14:textId="4E34CA17" w:rsidR="00816F11" w:rsidRPr="00A527FA" w:rsidRDefault="00B05124" w:rsidP="00A527FA">
      <w:pPr>
        <w:pStyle w:val="ListParagraph"/>
        <w:numPr>
          <w:ilvl w:val="0"/>
          <w:numId w:val="111"/>
        </w:numPr>
        <w:rPr>
          <w:lang w:val="en-US" w:eastAsia="en-GB"/>
        </w:rPr>
      </w:pPr>
      <w:r w:rsidRPr="00732F23">
        <w:rPr>
          <w:lang w:val="en-US" w:eastAsia="en-GB"/>
        </w:rPr>
        <w:t>Anchor nodes with synchronization error</w:t>
      </w:r>
      <w:r w:rsidR="00732F23" w:rsidRPr="00732F23">
        <w:rPr>
          <w:lang w:val="en-US" w:eastAsia="en-GB"/>
        </w:rPr>
        <w:t xml:space="preserve">: T1 = </w:t>
      </w:r>
      <w:r w:rsidR="00266929" w:rsidRPr="00A527FA">
        <w:rPr>
          <w:lang w:val="en-US" w:eastAsia="en-GB"/>
        </w:rPr>
        <w:t>50</w:t>
      </w:r>
      <w:r w:rsidR="002A1445">
        <w:rPr>
          <w:lang w:val="en-US" w:eastAsia="en-GB"/>
        </w:rPr>
        <w:t xml:space="preserve"> </w:t>
      </w:r>
      <w:r w:rsidR="00266929" w:rsidRPr="00A527FA">
        <w:rPr>
          <w:lang w:val="en-US" w:eastAsia="en-GB"/>
        </w:rPr>
        <w:t>ns</w:t>
      </w:r>
      <w:r w:rsidR="00732F23" w:rsidRPr="00732F23">
        <w:rPr>
          <w:lang w:val="en-US" w:eastAsia="en-GB"/>
        </w:rPr>
        <w:t>.</w:t>
      </w:r>
    </w:p>
    <w:p w14:paraId="3CFA6D4C" w14:textId="381D40F9" w:rsidR="004E32C2" w:rsidRPr="00F7330B" w:rsidRDefault="00C70EFE" w:rsidP="00A527FA">
      <w:pPr>
        <w:rPr>
          <w:bCs/>
          <w:iCs/>
          <w:color w:val="000000" w:themeColor="text1"/>
          <w:lang w:val="en-US"/>
        </w:rPr>
      </w:pPr>
      <w:r w:rsidRPr="00A527FA">
        <w:rPr>
          <w:lang w:val="en-US" w:eastAsia="en-GB"/>
        </w:rPr>
        <w:t xml:space="preserve">The corresponding results are shown in </w:t>
      </w:r>
      <w:r w:rsidRPr="00A527FA">
        <w:rPr>
          <w:lang w:val="en-US" w:eastAsia="en-GB"/>
        </w:rPr>
        <w:fldChar w:fldCharType="begin"/>
      </w:r>
      <w:r w:rsidRPr="00A527FA">
        <w:rPr>
          <w:lang w:val="en-US" w:eastAsia="en-GB"/>
        </w:rPr>
        <w:instrText xml:space="preserve"> REF _Ref118392159 \h </w:instrText>
      </w:r>
      <w:r w:rsidR="00732F23">
        <w:rPr>
          <w:lang w:val="en-US" w:eastAsia="en-GB"/>
        </w:rPr>
        <w:instrText xml:space="preserve"> \* MERGEFORMAT </w:instrText>
      </w:r>
      <w:r w:rsidRPr="00A527FA">
        <w:rPr>
          <w:lang w:val="en-US" w:eastAsia="en-GB"/>
        </w:rPr>
      </w:r>
      <w:r w:rsidRPr="00A527FA">
        <w:rPr>
          <w:lang w:val="en-US" w:eastAsia="en-GB"/>
        </w:rPr>
        <w:fldChar w:fldCharType="separate"/>
      </w:r>
      <w:r w:rsidR="001257B9" w:rsidRPr="00A527FA">
        <w:rPr>
          <w:lang w:val="en-US" w:eastAsia="en-GB"/>
        </w:rPr>
        <w:t xml:space="preserve">Figure </w:t>
      </w:r>
      <w:r w:rsidR="001257B9">
        <w:rPr>
          <w:lang w:val="en-US" w:eastAsia="en-GB"/>
        </w:rPr>
        <w:t>1</w:t>
      </w:r>
      <w:r w:rsidRPr="00A527FA">
        <w:rPr>
          <w:lang w:val="en-US" w:eastAsia="en-GB"/>
        </w:rPr>
        <w:fldChar w:fldCharType="end"/>
      </w:r>
      <w:r w:rsidR="00EF18AD" w:rsidRPr="00A527FA">
        <w:rPr>
          <w:lang w:val="en-US" w:eastAsia="en-GB"/>
        </w:rPr>
        <w:t xml:space="preserve">, where we show </w:t>
      </w:r>
      <w:r w:rsidR="00EF18AD">
        <w:rPr>
          <w:lang w:val="en-US" w:eastAsia="en-GB"/>
        </w:rPr>
        <w:t>the CDF of the horizontal absolute positioning error</w:t>
      </w:r>
      <w:r w:rsidR="00AA7753">
        <w:rPr>
          <w:lang w:val="en-US" w:eastAsia="en-GB"/>
        </w:rPr>
        <w:t xml:space="preserve"> for</w:t>
      </w:r>
      <w:r w:rsidR="00CB1F3E">
        <w:rPr>
          <w:lang w:val="en-US" w:eastAsia="en-GB"/>
        </w:rPr>
        <w:t xml:space="preserve"> a</w:t>
      </w:r>
      <w:r w:rsidR="00AA7753">
        <w:rPr>
          <w:lang w:val="en-US" w:eastAsia="en-GB"/>
        </w:rPr>
        <w:t xml:space="preserve"> scenario with perfectly synchronized UEs </w:t>
      </w:r>
      <w:r w:rsidR="00CB1F3E">
        <w:rPr>
          <w:lang w:val="en-US" w:eastAsia="en-GB"/>
        </w:rPr>
        <w:t>and another scenario with synchronization error among anchor UEs</w:t>
      </w:r>
      <w:r w:rsidR="00A167F8">
        <w:rPr>
          <w:lang w:val="en-US" w:eastAsia="en-GB"/>
        </w:rPr>
        <w:t>,</w:t>
      </w:r>
      <w:r w:rsidR="00EF18AD">
        <w:rPr>
          <w:lang w:val="en-US" w:eastAsia="en-GB"/>
        </w:rPr>
        <w:t xml:space="preserve"> with the InF-SH channel model</w:t>
      </w:r>
      <w:r w:rsidR="00FF2BF7">
        <w:rPr>
          <w:lang w:val="en-US" w:eastAsia="en-GB"/>
        </w:rPr>
        <w:t>.</w:t>
      </w:r>
      <w:r w:rsidR="00EF18AD">
        <w:rPr>
          <w:lang w:val="en-US" w:eastAsia="en-GB"/>
        </w:rPr>
        <w:t xml:space="preserve"> Results are also</w:t>
      </w:r>
      <w:r w:rsidRPr="00A527FA">
        <w:rPr>
          <w:lang w:val="en-US" w:eastAsia="en-GB"/>
        </w:rPr>
        <w:t xml:space="preserve"> reported in </w:t>
      </w:r>
      <w:r w:rsidR="003872E0">
        <w:rPr>
          <w:lang w:eastAsia="en-GB"/>
        </w:rPr>
        <w:fldChar w:fldCharType="begin"/>
      </w:r>
      <w:r w:rsidR="003872E0">
        <w:rPr>
          <w:lang w:eastAsia="en-GB"/>
        </w:rPr>
        <w:instrText xml:space="preserve"> REF _Ref118392188 \h </w:instrText>
      </w:r>
      <w:r w:rsidR="00C36ECD">
        <w:rPr>
          <w:lang w:eastAsia="en-GB"/>
        </w:rPr>
        <w:instrText xml:space="preserve"> \* MERGEFORMAT </w:instrText>
      </w:r>
      <w:r w:rsidR="003872E0">
        <w:rPr>
          <w:lang w:eastAsia="en-GB"/>
        </w:rPr>
      </w:r>
      <w:r w:rsidR="003872E0">
        <w:rPr>
          <w:lang w:eastAsia="en-GB"/>
        </w:rPr>
        <w:fldChar w:fldCharType="separate"/>
      </w:r>
      <w:r w:rsidR="001257B9" w:rsidRPr="00F7330B">
        <w:rPr>
          <w:lang w:val="en-US"/>
        </w:rPr>
        <w:t xml:space="preserve">Table </w:t>
      </w:r>
      <w:r w:rsidR="001257B9" w:rsidRPr="001257B9">
        <w:rPr>
          <w:noProof/>
          <w:lang w:val="en-US"/>
        </w:rPr>
        <w:t>1</w:t>
      </w:r>
      <w:r w:rsidR="003872E0">
        <w:rPr>
          <w:lang w:eastAsia="en-GB"/>
        </w:rPr>
        <w:fldChar w:fldCharType="end"/>
      </w:r>
      <w:r w:rsidR="00A83D3E" w:rsidRPr="00A527FA">
        <w:rPr>
          <w:lang w:val="en-US" w:eastAsia="en-GB"/>
        </w:rPr>
        <w:t>.</w:t>
      </w:r>
      <w:r w:rsidR="00414948" w:rsidRPr="00414948">
        <w:rPr>
          <w:bCs/>
          <w:iCs/>
          <w:color w:val="000000" w:themeColor="text1"/>
          <w:lang w:val="en-US"/>
        </w:rPr>
        <w:t xml:space="preserve"> </w:t>
      </w:r>
      <w:r w:rsidR="00414948" w:rsidRPr="00F7330B">
        <w:rPr>
          <w:bCs/>
          <w:iCs/>
          <w:color w:val="000000" w:themeColor="text1"/>
          <w:lang w:val="en-US"/>
        </w:rPr>
        <w:t>A</w:t>
      </w:r>
      <w:r w:rsidR="00414948">
        <w:rPr>
          <w:bCs/>
          <w:iCs/>
          <w:color w:val="000000" w:themeColor="text1"/>
          <w:lang w:val="en-US"/>
        </w:rPr>
        <w:t>s</w:t>
      </w:r>
      <w:r w:rsidR="00414948" w:rsidRPr="00F7330B">
        <w:rPr>
          <w:bCs/>
          <w:iCs/>
          <w:color w:val="000000" w:themeColor="text1"/>
          <w:lang w:val="en-US"/>
        </w:rPr>
        <w:t xml:space="preserve"> could be seen from </w:t>
      </w:r>
      <w:r w:rsidR="001031CA">
        <w:rPr>
          <w:bCs/>
          <w:iCs/>
          <w:color w:val="000000" w:themeColor="text1"/>
          <w:lang w:val="en-US"/>
        </w:rPr>
        <w:fldChar w:fldCharType="begin"/>
      </w:r>
      <w:r w:rsidR="001031CA">
        <w:rPr>
          <w:bCs/>
          <w:iCs/>
          <w:color w:val="000000" w:themeColor="text1"/>
          <w:lang w:val="en-US"/>
        </w:rPr>
        <w:instrText xml:space="preserve"> REF _Ref118392188 \h </w:instrText>
      </w:r>
      <w:r w:rsidR="00C36ECD">
        <w:rPr>
          <w:bCs/>
          <w:iCs/>
          <w:color w:val="000000" w:themeColor="text1"/>
          <w:lang w:val="en-US"/>
        </w:rPr>
        <w:instrText xml:space="preserve"> \* MERGEFORMAT </w:instrText>
      </w:r>
      <w:r w:rsidR="001031CA">
        <w:rPr>
          <w:bCs/>
          <w:iCs/>
          <w:color w:val="000000" w:themeColor="text1"/>
          <w:lang w:val="en-US"/>
        </w:rPr>
      </w:r>
      <w:r w:rsidR="001031CA">
        <w:rPr>
          <w:bCs/>
          <w:iCs/>
          <w:color w:val="000000" w:themeColor="text1"/>
          <w:lang w:val="en-US"/>
        </w:rPr>
        <w:fldChar w:fldCharType="separate"/>
      </w:r>
      <w:r w:rsidR="001257B9" w:rsidRPr="00F7330B">
        <w:rPr>
          <w:lang w:val="en-US"/>
        </w:rPr>
        <w:t xml:space="preserve">Table </w:t>
      </w:r>
      <w:r w:rsidR="001257B9" w:rsidRPr="001257B9">
        <w:rPr>
          <w:lang w:val="en-US"/>
        </w:rPr>
        <w:t>1</w:t>
      </w:r>
      <w:r w:rsidR="001031CA">
        <w:rPr>
          <w:bCs/>
          <w:iCs/>
          <w:color w:val="000000" w:themeColor="text1"/>
          <w:lang w:val="en-US"/>
        </w:rPr>
        <w:fldChar w:fldCharType="end"/>
      </w:r>
      <w:r w:rsidR="00414948" w:rsidRPr="00F7330B">
        <w:rPr>
          <w:lang w:val="en-US" w:eastAsia="zh-CN"/>
        </w:rPr>
        <w:t>,</w:t>
      </w:r>
      <w:r w:rsidR="00414948">
        <w:rPr>
          <w:lang w:val="en-US" w:eastAsia="zh-CN"/>
        </w:rPr>
        <w:t xml:space="preserve"> Set A</w:t>
      </w:r>
      <w:r w:rsidR="00DF339A">
        <w:rPr>
          <w:lang w:val="en-US" w:eastAsia="zh-CN"/>
        </w:rPr>
        <w:t xml:space="preserve"> </w:t>
      </w:r>
      <w:r w:rsidR="00414948">
        <w:rPr>
          <w:lang w:val="en-US" w:eastAsia="zh-CN"/>
        </w:rPr>
        <w:t>requirements</w:t>
      </w:r>
      <w:r w:rsidR="00853EB9">
        <w:rPr>
          <w:lang w:val="en-US" w:eastAsia="zh-CN"/>
        </w:rPr>
        <w:t xml:space="preserve"> (error less than 1m@90%)</w:t>
      </w:r>
      <w:r w:rsidR="00414948">
        <w:rPr>
          <w:lang w:val="en-US" w:eastAsia="zh-CN"/>
        </w:rPr>
        <w:t xml:space="preserve"> can</w:t>
      </w:r>
      <w:r w:rsidR="00853EB9">
        <w:rPr>
          <w:lang w:val="en-US" w:eastAsia="zh-CN"/>
        </w:rPr>
        <w:t>not</w:t>
      </w:r>
      <w:r w:rsidR="00414948">
        <w:rPr>
          <w:lang w:val="en-US" w:eastAsia="zh-CN"/>
        </w:rPr>
        <w:t xml:space="preserve"> be met</w:t>
      </w:r>
      <w:r w:rsidR="00C002C1">
        <w:rPr>
          <w:lang w:val="en-US" w:eastAsia="zh-CN"/>
        </w:rPr>
        <w:t xml:space="preserve"> when network synchronization is introduced among anchor nodes, even with</w:t>
      </w:r>
      <w:r w:rsidR="00414948">
        <w:rPr>
          <w:lang w:val="en-US" w:eastAsia="zh-CN"/>
        </w:rPr>
        <w:t xml:space="preserve"> 100 MHz of SL PRS bandwidth </w:t>
      </w:r>
      <w:r w:rsidR="00C002C1">
        <w:rPr>
          <w:lang w:val="en-US" w:eastAsia="zh-CN"/>
        </w:rPr>
        <w:t>for the</w:t>
      </w:r>
      <w:r w:rsidR="00414948">
        <w:rPr>
          <w:lang w:val="en-US" w:eastAsia="zh-CN"/>
        </w:rPr>
        <w:t xml:space="preserve"> InF-SH </w:t>
      </w:r>
      <w:r w:rsidR="00C002C1">
        <w:rPr>
          <w:lang w:val="en-US" w:eastAsia="zh-CN"/>
        </w:rPr>
        <w:t>scenario</w:t>
      </w:r>
      <w:r w:rsidR="00414948">
        <w:rPr>
          <w:lang w:val="en-US" w:eastAsia="zh-CN"/>
        </w:rPr>
        <w:t>, using the positioning technique described above.</w:t>
      </w:r>
    </w:p>
    <w:p w14:paraId="52F9A379" w14:textId="63B7F4B9" w:rsidR="00414948" w:rsidRPr="00F7330B" w:rsidRDefault="00414948" w:rsidP="00A527FA">
      <w:pPr>
        <w:rPr>
          <w:b/>
          <w:iCs/>
          <w:lang w:val="en-US" w:eastAsia="en-GB"/>
        </w:rPr>
      </w:pPr>
      <w:bookmarkStart w:id="5" w:name="Observation71952"/>
      <w:r w:rsidRPr="00F7330B">
        <w:rPr>
          <w:b/>
          <w:iCs/>
          <w:color w:val="000000" w:themeColor="text1"/>
          <w:lang w:val="en-US"/>
        </w:rPr>
        <w:t xml:space="preserve">Observation </w:t>
      </w:r>
      <w:r w:rsidRPr="00F7330B">
        <w:rPr>
          <w:b/>
          <w:iCs/>
          <w:color w:val="000000" w:themeColor="text1"/>
        </w:rPr>
        <w:fldChar w:fldCharType="begin"/>
      </w:r>
      <w:r w:rsidRPr="00F7330B">
        <w:rPr>
          <w:b/>
          <w:iCs/>
          <w:color w:val="000000" w:themeColor="text1"/>
          <w:lang w:val="en-US"/>
        </w:rPr>
        <w:instrText xml:space="preserve"> SEQ Observation \* ARABIC </w:instrText>
      </w:r>
      <w:r w:rsidRPr="00F7330B">
        <w:rPr>
          <w:b/>
          <w:iCs/>
          <w:color w:val="000000" w:themeColor="text1"/>
        </w:rPr>
        <w:fldChar w:fldCharType="separate"/>
      </w:r>
      <w:r w:rsidR="001257B9">
        <w:rPr>
          <w:b/>
          <w:iCs/>
          <w:noProof/>
          <w:color w:val="000000" w:themeColor="text1"/>
          <w:lang w:val="en-US"/>
        </w:rPr>
        <w:t>2</w:t>
      </w:r>
      <w:r w:rsidRPr="00F7330B">
        <w:rPr>
          <w:b/>
          <w:iCs/>
          <w:color w:val="000000" w:themeColor="text1"/>
        </w:rPr>
        <w:fldChar w:fldCharType="end"/>
      </w:r>
      <w:r w:rsidRPr="00F7330B">
        <w:rPr>
          <w:b/>
          <w:iCs/>
          <w:color w:val="000000" w:themeColor="text1"/>
          <w:lang w:val="en-US"/>
        </w:rPr>
        <w:t>: Fo</w:t>
      </w:r>
      <w:r w:rsidR="00F32DCB">
        <w:rPr>
          <w:b/>
          <w:iCs/>
          <w:color w:val="000000" w:themeColor="text1"/>
          <w:lang w:val="en-US"/>
        </w:rPr>
        <w:t>r the</w:t>
      </w:r>
      <w:r w:rsidRPr="00F7330B">
        <w:rPr>
          <w:b/>
          <w:iCs/>
          <w:color w:val="000000" w:themeColor="text1"/>
          <w:lang w:val="en-US"/>
        </w:rPr>
        <w:t xml:space="preserve"> IIoT InF-SH absolute positioning with </w:t>
      </w:r>
      <w:r w:rsidR="008B7B6D">
        <w:rPr>
          <w:b/>
          <w:iCs/>
          <w:color w:val="000000" w:themeColor="text1"/>
          <w:lang w:val="en-US"/>
        </w:rPr>
        <w:t>PC5</w:t>
      </w:r>
      <w:r w:rsidRPr="00F7330B">
        <w:rPr>
          <w:b/>
          <w:iCs/>
          <w:color w:val="000000" w:themeColor="text1"/>
          <w:lang w:val="en-US"/>
        </w:rPr>
        <w:t>-only</w:t>
      </w:r>
      <w:r w:rsidR="008B7B6D">
        <w:rPr>
          <w:b/>
          <w:iCs/>
          <w:color w:val="000000" w:themeColor="text1"/>
          <w:lang w:val="en-US"/>
        </w:rPr>
        <w:t>-based</w:t>
      </w:r>
      <w:r>
        <w:rPr>
          <w:b/>
          <w:iCs/>
          <w:color w:val="000000" w:themeColor="text1"/>
          <w:lang w:val="en-US"/>
        </w:rPr>
        <w:t xml:space="preserve"> SL-TDOA</w:t>
      </w:r>
      <w:r w:rsidRPr="00F7330B">
        <w:rPr>
          <w:b/>
          <w:iCs/>
          <w:color w:val="000000" w:themeColor="text1"/>
          <w:lang w:val="en-US"/>
        </w:rPr>
        <w:t>,</w:t>
      </w:r>
      <w:r w:rsidR="00FA659D">
        <w:rPr>
          <w:b/>
          <w:iCs/>
          <w:color w:val="000000" w:themeColor="text1"/>
          <w:lang w:val="en-US"/>
        </w:rPr>
        <w:t xml:space="preserve"> </w:t>
      </w:r>
      <w:r w:rsidRPr="00F7330B">
        <w:rPr>
          <w:b/>
          <w:iCs/>
          <w:color w:val="000000" w:themeColor="text1"/>
          <w:lang w:val="en-US"/>
        </w:rPr>
        <w:t>the accuracy of less than 1m@90% (requirement Set A) cannot be achieved</w:t>
      </w:r>
      <w:r w:rsidR="001141CA">
        <w:rPr>
          <w:b/>
          <w:iCs/>
          <w:color w:val="000000" w:themeColor="text1"/>
          <w:lang w:val="en-US"/>
        </w:rPr>
        <w:t xml:space="preserve"> when network synchronization error is introduced amon</w:t>
      </w:r>
      <w:r w:rsidR="00843B94">
        <w:rPr>
          <w:b/>
          <w:iCs/>
          <w:color w:val="000000" w:themeColor="text1"/>
          <w:lang w:val="en-US"/>
        </w:rPr>
        <w:t>g anchor nodes</w:t>
      </w:r>
      <w:r w:rsidR="00FA659D">
        <w:rPr>
          <w:b/>
          <w:iCs/>
          <w:color w:val="000000" w:themeColor="text1"/>
          <w:lang w:val="en-US"/>
        </w:rPr>
        <w:t xml:space="preserve">, </w:t>
      </w:r>
      <w:r w:rsidR="00853EB9">
        <w:rPr>
          <w:b/>
          <w:iCs/>
          <w:color w:val="000000" w:themeColor="text1"/>
          <w:lang w:val="en-US"/>
        </w:rPr>
        <w:t xml:space="preserve">even </w:t>
      </w:r>
      <w:r w:rsidR="00FA659D" w:rsidRPr="00F7330B">
        <w:rPr>
          <w:b/>
          <w:iCs/>
          <w:color w:val="000000" w:themeColor="text1"/>
          <w:lang w:val="en-US"/>
        </w:rPr>
        <w:t xml:space="preserve">with </w:t>
      </w:r>
      <w:r w:rsidR="00FA659D" w:rsidRPr="00F7330B">
        <w:rPr>
          <w:b/>
          <w:color w:val="000000" w:themeColor="text1"/>
          <w:lang w:val="en-US"/>
        </w:rPr>
        <w:t>100</w:t>
      </w:r>
      <w:r w:rsidR="00FA659D">
        <w:rPr>
          <w:b/>
          <w:color w:val="000000" w:themeColor="text1"/>
          <w:lang w:val="en-US"/>
        </w:rPr>
        <w:t xml:space="preserve"> </w:t>
      </w:r>
      <w:r w:rsidR="00FA659D" w:rsidRPr="00F7330B">
        <w:rPr>
          <w:b/>
          <w:color w:val="000000" w:themeColor="text1"/>
          <w:lang w:val="en-US"/>
        </w:rPr>
        <w:t>MHz</w:t>
      </w:r>
      <w:r w:rsidR="00FA659D" w:rsidRPr="00F7330B">
        <w:rPr>
          <w:b/>
          <w:iCs/>
          <w:color w:val="000000" w:themeColor="text1"/>
          <w:lang w:val="en-US"/>
        </w:rPr>
        <w:t xml:space="preserve"> bandwidth</w:t>
      </w:r>
      <w:r w:rsidRPr="00F7330B">
        <w:rPr>
          <w:b/>
          <w:iCs/>
          <w:color w:val="000000" w:themeColor="text1"/>
          <w:lang w:val="en-US"/>
        </w:rPr>
        <w:t>.</w:t>
      </w:r>
      <w:r w:rsidR="005D6E4A">
        <w:rPr>
          <w:b/>
          <w:iCs/>
          <w:color w:val="000000" w:themeColor="text1"/>
          <w:lang w:val="en-US"/>
        </w:rPr>
        <w:t xml:space="preserve"> In particular</w:t>
      </w:r>
      <w:r w:rsidR="007B6952">
        <w:rPr>
          <w:b/>
          <w:iCs/>
          <w:color w:val="000000" w:themeColor="text1"/>
          <w:lang w:val="en-US"/>
        </w:rPr>
        <w:t>,</w:t>
      </w:r>
      <w:r w:rsidR="00002D3C">
        <w:rPr>
          <w:b/>
          <w:iCs/>
          <w:color w:val="000000" w:themeColor="text1"/>
          <w:lang w:val="en-US"/>
        </w:rPr>
        <w:t xml:space="preserve"> 0% </w:t>
      </w:r>
      <w:r w:rsidR="007B6952">
        <w:rPr>
          <w:b/>
          <w:iCs/>
          <w:color w:val="000000" w:themeColor="text1"/>
          <w:lang w:val="en-US"/>
        </w:rPr>
        <w:t>of UEs</w:t>
      </w:r>
      <w:r w:rsidR="00867B11">
        <w:rPr>
          <w:b/>
          <w:iCs/>
          <w:color w:val="000000" w:themeColor="text1"/>
          <w:lang w:val="en-US"/>
        </w:rPr>
        <w:t xml:space="preserve"> met</w:t>
      </w:r>
      <w:r w:rsidR="007B6952">
        <w:rPr>
          <w:b/>
          <w:iCs/>
          <w:color w:val="000000" w:themeColor="text1"/>
          <w:lang w:val="en-US"/>
        </w:rPr>
        <w:t xml:space="preserve"> </w:t>
      </w:r>
      <w:r w:rsidR="002B5799">
        <w:rPr>
          <w:b/>
          <w:iCs/>
          <w:color w:val="000000" w:themeColor="text1"/>
          <w:lang w:val="en-US"/>
        </w:rPr>
        <w:t>the requirement Set A</w:t>
      </w:r>
      <w:r w:rsidR="003776F0">
        <w:rPr>
          <w:b/>
          <w:iCs/>
          <w:color w:val="000000" w:themeColor="text1"/>
          <w:lang w:val="en-US"/>
        </w:rPr>
        <w:t>.</w:t>
      </w:r>
    </w:p>
    <w:bookmarkEnd w:id="5"/>
    <w:p w14:paraId="727C6814" w14:textId="249B7205" w:rsidR="00D60712" w:rsidRDefault="00CF6B9A" w:rsidP="00A527FA">
      <w:pPr>
        <w:keepNext/>
        <w:jc w:val="center"/>
      </w:pPr>
      <w:r w:rsidRPr="00A527FA">
        <w:rPr>
          <w:lang w:val="en-US"/>
        </w:rPr>
        <w:lastRenderedPageBreak/>
        <w:t xml:space="preserve"> </w:t>
      </w:r>
      <w:r w:rsidRPr="00CF6B9A">
        <w:rPr>
          <w:noProof/>
        </w:rPr>
        <w:drawing>
          <wp:inline distT="0" distB="0" distL="0" distR="0" wp14:anchorId="54261B4F" wp14:editId="7FE41D5E">
            <wp:extent cx="3600000" cy="2700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700215"/>
                    </a:xfrm>
                    <a:prstGeom prst="rect">
                      <a:avLst/>
                    </a:prstGeom>
                    <a:noFill/>
                    <a:ln>
                      <a:noFill/>
                    </a:ln>
                  </pic:spPr>
                </pic:pic>
              </a:graphicData>
            </a:graphic>
          </wp:inline>
        </w:drawing>
      </w:r>
    </w:p>
    <w:p w14:paraId="0C8A0A24" w14:textId="34C89E80" w:rsidR="00B5244F" w:rsidRDefault="00D60712">
      <w:pPr>
        <w:pStyle w:val="Caption"/>
        <w:jc w:val="center"/>
        <w:rPr>
          <w:lang w:val="en-US"/>
        </w:rPr>
      </w:pPr>
      <w:bookmarkStart w:id="6" w:name="_Ref118392159"/>
      <w:r w:rsidRPr="00A527FA">
        <w:rPr>
          <w:lang w:val="en-US"/>
        </w:rPr>
        <w:t xml:space="preserve">Figure </w:t>
      </w:r>
      <w:r>
        <w:fldChar w:fldCharType="begin"/>
      </w:r>
      <w:r w:rsidRPr="00A527FA">
        <w:rPr>
          <w:lang w:val="en-US"/>
        </w:rPr>
        <w:instrText xml:space="preserve"> SEQ Figure \* ARABIC </w:instrText>
      </w:r>
      <w:r>
        <w:fldChar w:fldCharType="separate"/>
      </w:r>
      <w:r w:rsidR="001257B9">
        <w:rPr>
          <w:noProof/>
          <w:lang w:val="en-US"/>
        </w:rPr>
        <w:t>1</w:t>
      </w:r>
      <w:r>
        <w:fldChar w:fldCharType="end"/>
      </w:r>
      <w:bookmarkEnd w:id="6"/>
      <w:r>
        <w:rPr>
          <w:lang w:val="en-US"/>
        </w:rPr>
        <w:t xml:space="preserve"> - CDF of horizontal positioning error </w:t>
      </w:r>
      <w:r w:rsidR="00ED626D">
        <w:rPr>
          <w:lang w:val="en-US"/>
        </w:rPr>
        <w:t xml:space="preserve">with and without synchronization error among anchor UEs </w:t>
      </w:r>
      <w:r w:rsidR="00735849">
        <w:rPr>
          <w:lang w:val="en-US"/>
        </w:rPr>
        <w:t>for</w:t>
      </w:r>
      <w:r>
        <w:rPr>
          <w:lang w:val="en-US"/>
        </w:rPr>
        <w:t xml:space="preserve"> the InF-SH channel model.</w:t>
      </w:r>
    </w:p>
    <w:p w14:paraId="073E24AD" w14:textId="77777777" w:rsidR="006835B5" w:rsidRDefault="006835B5" w:rsidP="006835B5">
      <w:pPr>
        <w:rPr>
          <w:lang w:val="en-US" w:eastAsia="x-none"/>
        </w:rPr>
      </w:pPr>
    </w:p>
    <w:p w14:paraId="13898BF4" w14:textId="55176649" w:rsidR="006835B5" w:rsidRPr="00F7330B" w:rsidRDefault="006835B5" w:rsidP="006835B5">
      <w:pPr>
        <w:pStyle w:val="Caption"/>
        <w:keepNext/>
        <w:jc w:val="center"/>
        <w:rPr>
          <w:lang w:val="en-US"/>
        </w:rPr>
      </w:pPr>
      <w:bookmarkStart w:id="7" w:name="_Ref118392188"/>
      <w:r w:rsidRPr="00F7330B">
        <w:rPr>
          <w:lang w:val="en-US"/>
        </w:rPr>
        <w:t xml:space="preserve">Table </w:t>
      </w:r>
      <w:r>
        <w:fldChar w:fldCharType="begin"/>
      </w:r>
      <w:r w:rsidRPr="00F7330B">
        <w:rPr>
          <w:lang w:val="en-US"/>
        </w:rPr>
        <w:instrText>SEQ Table \* ARABIC</w:instrText>
      </w:r>
      <w:r>
        <w:fldChar w:fldCharType="separate"/>
      </w:r>
      <w:r w:rsidR="001257B9">
        <w:rPr>
          <w:noProof/>
        </w:rPr>
        <w:t>1</w:t>
      </w:r>
      <w:r>
        <w:fldChar w:fldCharType="end"/>
      </w:r>
      <w:bookmarkEnd w:id="7"/>
      <w:r w:rsidRPr="00F7330B">
        <w:rPr>
          <w:lang w:val="en-US"/>
        </w:rPr>
        <w:t xml:space="preserve"> - </w:t>
      </w:r>
      <w:r w:rsidRPr="00F7330B">
        <w:rPr>
          <w:rFonts w:cstheme="minorHAnsi"/>
          <w:sz w:val="20"/>
          <w:szCs w:val="20"/>
          <w:lang w:val="en-US"/>
        </w:rPr>
        <w:t>Simulation results for IIOT for absolute positioning - horizontal accuracy</w:t>
      </w:r>
      <w:r w:rsidR="00A65949">
        <w:rPr>
          <w:rFonts w:cstheme="minorHAnsi"/>
          <w:sz w:val="20"/>
          <w:szCs w:val="20"/>
          <w:lang w:val="en-US"/>
        </w:rPr>
        <w:t xml:space="preserve"> (meters)</w:t>
      </w:r>
      <w:r w:rsidRPr="00F7330B">
        <w:rPr>
          <w:rFonts w:cstheme="minorHAnsi"/>
          <w:sz w:val="20"/>
          <w:szCs w:val="20"/>
          <w:lang w:val="en-US"/>
        </w:rPr>
        <w:t>.</w:t>
      </w:r>
      <w:r w:rsidR="00A83D3E">
        <w:rPr>
          <w:rFonts w:cstheme="minorHAnsi"/>
          <w:sz w:val="20"/>
          <w:szCs w:val="20"/>
          <w:lang w:val="en-US"/>
        </w:rPr>
        <w:t xml:space="preserve"> </w:t>
      </w:r>
      <w:r w:rsidR="00A83D3E" w:rsidRPr="00A527FA">
        <w:rPr>
          <w:lang w:val="en-US"/>
        </w:rPr>
        <w:t>Synchronization error among anchor nodes</w:t>
      </w:r>
      <w:r w:rsidR="00A83D3E">
        <w:rPr>
          <w:lang w:val="en-US"/>
        </w:rPr>
        <w:t>.</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6835B5" w:rsidRPr="00CC7F59" w14:paraId="065A83F2" w14:textId="77777777" w:rsidTr="00B52326">
        <w:trPr>
          <w:trHeight w:val="262"/>
          <w:jc w:val="center"/>
        </w:trPr>
        <w:tc>
          <w:tcPr>
            <w:tcW w:w="2228" w:type="dxa"/>
            <w:shd w:val="clear" w:color="auto" w:fill="C9C9C9" w:themeFill="accent3" w:themeFillTint="99"/>
            <w:vAlign w:val="center"/>
          </w:tcPr>
          <w:p w14:paraId="1ECABB40" w14:textId="77777777" w:rsidR="006835B5" w:rsidRPr="00F7330B" w:rsidRDefault="006835B5" w:rsidP="00B52326">
            <w:pPr>
              <w:keepNext/>
              <w:snapToGrid w:val="0"/>
              <w:spacing w:after="0" w:line="240" w:lineRule="auto"/>
              <w:rPr>
                <w:rFonts w:cstheme="minorHAnsi"/>
                <w:b/>
                <w:bCs/>
                <w:sz w:val="20"/>
                <w:szCs w:val="20"/>
                <w:lang w:val="en-US"/>
              </w:rPr>
            </w:pPr>
            <w:r w:rsidRPr="00F7330B">
              <w:rPr>
                <w:rFonts w:cstheme="minorHAnsi"/>
                <w:b/>
                <w:bCs/>
                <w:sz w:val="20"/>
                <w:szCs w:val="20"/>
                <w:lang w:val="en-US"/>
              </w:rPr>
              <w:t>Case ID and brief description</w:t>
            </w:r>
          </w:p>
        </w:tc>
        <w:tc>
          <w:tcPr>
            <w:tcW w:w="819" w:type="dxa"/>
            <w:shd w:val="clear" w:color="auto" w:fill="C9C9C9" w:themeFill="accent3" w:themeFillTint="99"/>
            <w:vAlign w:val="center"/>
          </w:tcPr>
          <w:p w14:paraId="627E5526" w14:textId="77777777" w:rsidR="006835B5" w:rsidRPr="008E19BE" w:rsidRDefault="006835B5" w:rsidP="00B52326">
            <w:pPr>
              <w:keepNext/>
              <w:snapToGrid w:val="0"/>
              <w:spacing w:after="0" w:line="240" w:lineRule="auto"/>
              <w:rPr>
                <w:rFonts w:cstheme="minorHAnsi"/>
                <w:b/>
                <w:bCs/>
                <w:sz w:val="20"/>
                <w:szCs w:val="20"/>
              </w:rPr>
            </w:pPr>
            <w:r w:rsidRPr="008E19BE">
              <w:rPr>
                <w:rFonts w:cstheme="minorHAnsi"/>
                <w:b/>
                <w:bCs/>
                <w:sz w:val="20"/>
                <w:szCs w:val="20"/>
              </w:rPr>
              <w:t>50%</w:t>
            </w:r>
          </w:p>
        </w:tc>
        <w:tc>
          <w:tcPr>
            <w:tcW w:w="819" w:type="dxa"/>
            <w:shd w:val="clear" w:color="auto" w:fill="C9C9C9" w:themeFill="accent3" w:themeFillTint="99"/>
            <w:vAlign w:val="center"/>
          </w:tcPr>
          <w:p w14:paraId="239576E9" w14:textId="77777777" w:rsidR="006835B5" w:rsidRPr="008E19BE" w:rsidRDefault="006835B5" w:rsidP="00B52326">
            <w:pPr>
              <w:keepNext/>
              <w:snapToGrid w:val="0"/>
              <w:spacing w:after="0" w:line="240" w:lineRule="auto"/>
              <w:rPr>
                <w:rFonts w:cstheme="minorHAnsi"/>
                <w:b/>
                <w:bCs/>
                <w:sz w:val="20"/>
                <w:szCs w:val="20"/>
              </w:rPr>
            </w:pPr>
            <w:r w:rsidRPr="008E19BE">
              <w:rPr>
                <w:rFonts w:cstheme="minorHAnsi"/>
                <w:b/>
                <w:bCs/>
                <w:sz w:val="20"/>
                <w:szCs w:val="20"/>
              </w:rPr>
              <w:t>67%</w:t>
            </w:r>
          </w:p>
        </w:tc>
        <w:tc>
          <w:tcPr>
            <w:tcW w:w="819" w:type="dxa"/>
            <w:shd w:val="clear" w:color="auto" w:fill="C9C9C9" w:themeFill="accent3" w:themeFillTint="99"/>
            <w:vAlign w:val="center"/>
          </w:tcPr>
          <w:p w14:paraId="37FF95E5" w14:textId="77777777" w:rsidR="006835B5" w:rsidRPr="008E19BE" w:rsidRDefault="006835B5" w:rsidP="00B52326">
            <w:pPr>
              <w:keepNext/>
              <w:snapToGrid w:val="0"/>
              <w:spacing w:after="0" w:line="240" w:lineRule="auto"/>
              <w:rPr>
                <w:rFonts w:cstheme="minorHAnsi"/>
                <w:b/>
                <w:bCs/>
                <w:sz w:val="20"/>
                <w:szCs w:val="20"/>
              </w:rPr>
            </w:pPr>
            <w:r w:rsidRPr="008E19BE">
              <w:rPr>
                <w:rFonts w:cstheme="minorHAnsi"/>
                <w:b/>
                <w:bCs/>
                <w:sz w:val="20"/>
                <w:szCs w:val="20"/>
              </w:rPr>
              <w:t>80%</w:t>
            </w:r>
          </w:p>
        </w:tc>
        <w:tc>
          <w:tcPr>
            <w:tcW w:w="820" w:type="dxa"/>
            <w:shd w:val="clear" w:color="auto" w:fill="C9C9C9" w:themeFill="accent3" w:themeFillTint="99"/>
            <w:vAlign w:val="center"/>
          </w:tcPr>
          <w:p w14:paraId="63265672" w14:textId="77777777" w:rsidR="006835B5" w:rsidRPr="008E19BE" w:rsidRDefault="006835B5" w:rsidP="00B52326">
            <w:pPr>
              <w:keepNext/>
              <w:snapToGrid w:val="0"/>
              <w:spacing w:after="0" w:line="240" w:lineRule="auto"/>
              <w:rPr>
                <w:rFonts w:cstheme="minorHAnsi"/>
                <w:b/>
                <w:bCs/>
                <w:sz w:val="20"/>
                <w:szCs w:val="20"/>
              </w:rPr>
            </w:pPr>
            <w:r w:rsidRPr="008E19BE">
              <w:rPr>
                <w:rFonts w:cstheme="minorHAnsi"/>
                <w:b/>
                <w:bCs/>
                <w:sz w:val="20"/>
                <w:szCs w:val="20"/>
              </w:rPr>
              <w:t>90%</w:t>
            </w:r>
          </w:p>
        </w:tc>
        <w:tc>
          <w:tcPr>
            <w:tcW w:w="1965" w:type="dxa"/>
            <w:shd w:val="clear" w:color="auto" w:fill="C9C9C9" w:themeFill="accent3" w:themeFillTint="99"/>
            <w:vAlign w:val="center"/>
          </w:tcPr>
          <w:p w14:paraId="50CF2E9A" w14:textId="77777777" w:rsidR="006835B5" w:rsidRPr="00F7330B" w:rsidRDefault="006835B5" w:rsidP="00B52326">
            <w:pPr>
              <w:keepNext/>
              <w:snapToGrid w:val="0"/>
              <w:spacing w:after="0" w:line="240" w:lineRule="auto"/>
              <w:rPr>
                <w:rFonts w:cstheme="minorHAnsi"/>
                <w:b/>
                <w:bCs/>
                <w:sz w:val="20"/>
                <w:szCs w:val="20"/>
                <w:lang w:val="en-US"/>
              </w:rPr>
            </w:pPr>
            <w:r w:rsidRPr="00F7330B">
              <w:rPr>
                <w:rFonts w:cstheme="minorHAnsi"/>
                <w:b/>
                <w:bCs/>
                <w:sz w:val="20"/>
                <w:szCs w:val="20"/>
                <w:lang w:val="en-US"/>
              </w:rPr>
              <w:t>Whether meet the requirement of set A</w:t>
            </w:r>
          </w:p>
        </w:tc>
        <w:tc>
          <w:tcPr>
            <w:tcW w:w="1965" w:type="dxa"/>
            <w:shd w:val="clear" w:color="auto" w:fill="C9C9C9" w:themeFill="accent3" w:themeFillTint="99"/>
            <w:vAlign w:val="center"/>
          </w:tcPr>
          <w:p w14:paraId="373BA5F5" w14:textId="77777777" w:rsidR="006835B5" w:rsidRPr="00F7330B" w:rsidRDefault="006835B5" w:rsidP="00B52326">
            <w:pPr>
              <w:keepNext/>
              <w:snapToGrid w:val="0"/>
              <w:spacing w:after="0" w:line="240" w:lineRule="auto"/>
              <w:rPr>
                <w:rFonts w:cstheme="minorHAnsi"/>
                <w:b/>
                <w:bCs/>
                <w:sz w:val="20"/>
                <w:szCs w:val="20"/>
                <w:lang w:val="en-US"/>
              </w:rPr>
            </w:pPr>
            <w:r w:rsidRPr="00F7330B">
              <w:rPr>
                <w:rFonts w:cstheme="minorHAnsi"/>
                <w:b/>
                <w:bCs/>
                <w:sz w:val="20"/>
                <w:szCs w:val="20"/>
                <w:lang w:val="en-US"/>
              </w:rPr>
              <w:t>Whether meet the requirement of set B</w:t>
            </w:r>
          </w:p>
        </w:tc>
      </w:tr>
      <w:tr w:rsidR="00AA4734" w:rsidRPr="00CC7F59" w14:paraId="40C5CF9C" w14:textId="77777777" w:rsidTr="00B52326">
        <w:trPr>
          <w:trHeight w:val="90"/>
          <w:jc w:val="center"/>
        </w:trPr>
        <w:tc>
          <w:tcPr>
            <w:tcW w:w="2228" w:type="dxa"/>
            <w:vAlign w:val="center"/>
          </w:tcPr>
          <w:p w14:paraId="59848985" w14:textId="454DF601" w:rsidR="00AA4734" w:rsidRPr="00F7330B" w:rsidRDefault="00AA4734" w:rsidP="00AA4734">
            <w:pPr>
              <w:keepNext/>
              <w:snapToGrid w:val="0"/>
              <w:spacing w:after="0" w:line="240" w:lineRule="auto"/>
              <w:rPr>
                <w:rFonts w:cstheme="minorHAnsi"/>
                <w:sz w:val="20"/>
                <w:szCs w:val="20"/>
                <w:lang w:val="en-US"/>
              </w:rPr>
            </w:pPr>
            <w:r w:rsidRPr="00F7330B">
              <w:rPr>
                <w:rFonts w:cstheme="minorHAnsi"/>
                <w:sz w:val="20"/>
                <w:szCs w:val="20"/>
                <w:lang w:val="en-US"/>
              </w:rPr>
              <w:t>Case #1, BW=</w:t>
            </w:r>
            <w:r>
              <w:rPr>
                <w:rFonts w:cstheme="minorHAnsi"/>
                <w:sz w:val="20"/>
                <w:szCs w:val="20"/>
                <w:lang w:val="en-US"/>
              </w:rPr>
              <w:t>10</w:t>
            </w:r>
            <w:r w:rsidRPr="00F7330B">
              <w:rPr>
                <w:rFonts w:cstheme="minorHAnsi"/>
                <w:sz w:val="20"/>
                <w:szCs w:val="20"/>
                <w:lang w:val="en-US"/>
              </w:rPr>
              <w:t>0MHz, InF-SH</w:t>
            </w:r>
            <w:r>
              <w:rPr>
                <w:rFonts w:cstheme="minorHAnsi"/>
                <w:sz w:val="20"/>
                <w:szCs w:val="20"/>
                <w:lang w:val="en-US"/>
              </w:rPr>
              <w:t>, #UEs=180, No sync error</w:t>
            </w:r>
          </w:p>
        </w:tc>
        <w:tc>
          <w:tcPr>
            <w:tcW w:w="819" w:type="dxa"/>
            <w:vAlign w:val="center"/>
          </w:tcPr>
          <w:p w14:paraId="4C9C8C68" w14:textId="5AE36A1D" w:rsidR="00AA4734" w:rsidRPr="00971718" w:rsidRDefault="00AA4734" w:rsidP="00AA4734">
            <w:pPr>
              <w:keepNext/>
              <w:snapToGrid w:val="0"/>
              <w:spacing w:after="0" w:line="240" w:lineRule="auto"/>
              <w:rPr>
                <w:rFonts w:cstheme="minorHAnsi"/>
                <w:sz w:val="20"/>
                <w:szCs w:val="20"/>
              </w:rPr>
            </w:pPr>
            <w:r>
              <w:rPr>
                <w:rFonts w:cstheme="minorHAnsi"/>
                <w:sz w:val="20"/>
                <w:szCs w:val="20"/>
                <w:lang w:val="en-US"/>
              </w:rPr>
              <w:t>0.19</w:t>
            </w:r>
          </w:p>
        </w:tc>
        <w:tc>
          <w:tcPr>
            <w:tcW w:w="819" w:type="dxa"/>
            <w:vAlign w:val="center"/>
          </w:tcPr>
          <w:p w14:paraId="2CC34A7F" w14:textId="616ACDFF" w:rsidR="00AA4734" w:rsidRPr="008B40D3" w:rsidRDefault="00AA4734" w:rsidP="00AA4734">
            <w:pPr>
              <w:keepNext/>
              <w:snapToGrid w:val="0"/>
              <w:spacing w:after="0" w:line="240" w:lineRule="auto"/>
              <w:rPr>
                <w:rFonts w:cstheme="minorHAnsi"/>
                <w:sz w:val="20"/>
                <w:szCs w:val="20"/>
              </w:rPr>
            </w:pPr>
            <w:r>
              <w:rPr>
                <w:rFonts w:cstheme="minorHAnsi"/>
                <w:sz w:val="20"/>
                <w:szCs w:val="20"/>
                <w:lang w:val="en-US"/>
              </w:rPr>
              <w:t>0.267</w:t>
            </w:r>
          </w:p>
        </w:tc>
        <w:tc>
          <w:tcPr>
            <w:tcW w:w="819" w:type="dxa"/>
            <w:vAlign w:val="center"/>
          </w:tcPr>
          <w:p w14:paraId="5B0DC65F" w14:textId="596DAC51" w:rsidR="00AA4734" w:rsidRPr="00231065" w:rsidRDefault="00AA4734" w:rsidP="00AA4734">
            <w:pPr>
              <w:keepNext/>
              <w:snapToGrid w:val="0"/>
              <w:spacing w:after="0" w:line="240" w:lineRule="auto"/>
              <w:rPr>
                <w:rFonts w:cstheme="minorHAnsi"/>
                <w:sz w:val="20"/>
                <w:szCs w:val="20"/>
              </w:rPr>
            </w:pPr>
            <w:r>
              <w:rPr>
                <w:rFonts w:cstheme="minorHAnsi"/>
                <w:sz w:val="20"/>
                <w:szCs w:val="20"/>
                <w:lang w:val="en-US"/>
              </w:rPr>
              <w:t>0.408</w:t>
            </w:r>
          </w:p>
        </w:tc>
        <w:tc>
          <w:tcPr>
            <w:tcW w:w="820" w:type="dxa"/>
            <w:vAlign w:val="center"/>
          </w:tcPr>
          <w:p w14:paraId="3A801B5B" w14:textId="5F7882DB" w:rsidR="00AA4734" w:rsidRPr="00654DEE" w:rsidRDefault="00AA4734" w:rsidP="00AA4734">
            <w:pPr>
              <w:keepNext/>
              <w:snapToGrid w:val="0"/>
              <w:spacing w:after="0" w:line="240" w:lineRule="auto"/>
              <w:rPr>
                <w:rFonts w:cstheme="minorHAnsi"/>
                <w:sz w:val="20"/>
                <w:szCs w:val="20"/>
              </w:rPr>
            </w:pPr>
            <w:r>
              <w:rPr>
                <w:rFonts w:cstheme="minorHAnsi"/>
                <w:sz w:val="20"/>
                <w:szCs w:val="20"/>
                <w:lang w:val="en-US"/>
              </w:rPr>
              <w:t>0.732</w:t>
            </w:r>
          </w:p>
        </w:tc>
        <w:tc>
          <w:tcPr>
            <w:tcW w:w="1965" w:type="dxa"/>
            <w:vAlign w:val="center"/>
          </w:tcPr>
          <w:p w14:paraId="5FA63AAA" w14:textId="2DE3E945" w:rsidR="00AA4734" w:rsidRPr="00F7330B" w:rsidRDefault="00AA4734" w:rsidP="00AA4734">
            <w:pPr>
              <w:keepNext/>
              <w:snapToGrid w:val="0"/>
              <w:spacing w:after="0" w:line="240" w:lineRule="auto"/>
              <w:rPr>
                <w:rFonts w:cstheme="minorHAnsi"/>
                <w:sz w:val="20"/>
                <w:szCs w:val="20"/>
                <w:lang w:val="en-US"/>
              </w:rPr>
            </w:pPr>
            <w:r>
              <w:rPr>
                <w:rFonts w:cstheme="minorHAnsi"/>
                <w:sz w:val="20"/>
                <w:szCs w:val="20"/>
                <w:lang w:val="en-US"/>
              </w:rPr>
              <w:t>Yes</w:t>
            </w:r>
          </w:p>
        </w:tc>
        <w:tc>
          <w:tcPr>
            <w:tcW w:w="1965" w:type="dxa"/>
            <w:vAlign w:val="center"/>
          </w:tcPr>
          <w:p w14:paraId="072565FA" w14:textId="1B78D3E3" w:rsidR="00AA4734" w:rsidRPr="00F7330B" w:rsidRDefault="00AA4734" w:rsidP="00AA4734">
            <w:pPr>
              <w:keepNext/>
              <w:snapToGrid w:val="0"/>
              <w:spacing w:after="0" w:line="240" w:lineRule="auto"/>
              <w:rPr>
                <w:rFonts w:cstheme="minorHAnsi"/>
                <w:sz w:val="20"/>
                <w:szCs w:val="20"/>
                <w:lang w:val="en-US"/>
              </w:rPr>
            </w:pPr>
            <w:r w:rsidRPr="00F7330B">
              <w:rPr>
                <w:rFonts w:cstheme="minorHAnsi"/>
                <w:sz w:val="20"/>
                <w:szCs w:val="20"/>
                <w:lang w:val="en-US"/>
              </w:rPr>
              <w:t xml:space="preserve">No, </w:t>
            </w:r>
            <w:r>
              <w:rPr>
                <w:rFonts w:cstheme="minorHAnsi"/>
                <w:sz w:val="20"/>
                <w:szCs w:val="20"/>
                <w:lang w:val="en-US"/>
              </w:rPr>
              <w:t>54.1</w:t>
            </w:r>
            <w:r w:rsidRPr="00F7330B">
              <w:rPr>
                <w:rFonts w:cstheme="minorHAnsi"/>
                <w:sz w:val="20"/>
                <w:szCs w:val="20"/>
                <w:lang w:val="en-US"/>
              </w:rPr>
              <w:t>% of UEs satisfying the target positioning accuracy requirement</w:t>
            </w:r>
            <w:r w:rsidRPr="00F7330B" w:rsidDel="002E4090">
              <w:rPr>
                <w:rFonts w:cstheme="minorHAnsi"/>
                <w:sz w:val="20"/>
                <w:szCs w:val="20"/>
                <w:lang w:val="en-US"/>
              </w:rPr>
              <w:t xml:space="preserve"> </w:t>
            </w:r>
          </w:p>
        </w:tc>
      </w:tr>
      <w:tr w:rsidR="006835B5" w:rsidRPr="00CC7F59" w14:paraId="7CB809AA" w14:textId="77777777" w:rsidTr="00B52326">
        <w:trPr>
          <w:trHeight w:val="523"/>
          <w:jc w:val="center"/>
        </w:trPr>
        <w:tc>
          <w:tcPr>
            <w:tcW w:w="2228" w:type="dxa"/>
            <w:vAlign w:val="center"/>
          </w:tcPr>
          <w:p w14:paraId="7FBA5874" w14:textId="2CDC47D8" w:rsidR="006835B5" w:rsidRPr="00F7330B" w:rsidRDefault="006835B5" w:rsidP="00B52326">
            <w:pPr>
              <w:keepNext/>
              <w:snapToGrid w:val="0"/>
              <w:spacing w:after="0" w:line="240" w:lineRule="auto"/>
              <w:rPr>
                <w:rFonts w:cstheme="minorHAnsi"/>
                <w:sz w:val="20"/>
                <w:szCs w:val="20"/>
                <w:lang w:val="en-US"/>
              </w:rPr>
            </w:pPr>
            <w:r w:rsidRPr="00F7330B">
              <w:rPr>
                <w:rFonts w:cstheme="minorHAnsi"/>
                <w:sz w:val="20"/>
                <w:szCs w:val="20"/>
                <w:lang w:val="en-US"/>
              </w:rPr>
              <w:t>Case #2, BW=100MHz, InF-</w:t>
            </w:r>
            <w:r>
              <w:rPr>
                <w:rFonts w:cstheme="minorHAnsi"/>
                <w:sz w:val="20"/>
                <w:szCs w:val="20"/>
                <w:lang w:val="en-US"/>
              </w:rPr>
              <w:t>S</w:t>
            </w:r>
            <w:r w:rsidRPr="00F7330B">
              <w:rPr>
                <w:rFonts w:cstheme="minorHAnsi"/>
                <w:sz w:val="20"/>
                <w:szCs w:val="20"/>
                <w:lang w:val="en-US"/>
              </w:rPr>
              <w:t>H</w:t>
            </w:r>
            <w:r w:rsidR="00982B70">
              <w:rPr>
                <w:rFonts w:cstheme="minorHAnsi"/>
                <w:sz w:val="20"/>
                <w:szCs w:val="20"/>
                <w:lang w:val="en-US"/>
              </w:rPr>
              <w:t xml:space="preserve">, </w:t>
            </w:r>
            <w:r w:rsidR="00AA4734">
              <w:rPr>
                <w:rFonts w:cstheme="minorHAnsi"/>
                <w:sz w:val="20"/>
                <w:szCs w:val="20"/>
                <w:lang w:val="en-US"/>
              </w:rPr>
              <w:t xml:space="preserve">#UEs=180, </w:t>
            </w:r>
            <w:r w:rsidR="00982B70">
              <w:rPr>
                <w:rFonts w:cstheme="minorHAnsi"/>
                <w:sz w:val="20"/>
                <w:szCs w:val="20"/>
                <w:lang w:val="en-US"/>
              </w:rPr>
              <w:t>Sync error</w:t>
            </w:r>
          </w:p>
        </w:tc>
        <w:tc>
          <w:tcPr>
            <w:tcW w:w="819" w:type="dxa"/>
            <w:vAlign w:val="center"/>
          </w:tcPr>
          <w:p w14:paraId="2AE0509B" w14:textId="05655A73" w:rsidR="006835B5" w:rsidRPr="00EA54EC" w:rsidRDefault="00F67FFA" w:rsidP="00B52326">
            <w:pPr>
              <w:keepNext/>
              <w:snapToGrid w:val="0"/>
              <w:spacing w:after="0" w:line="240" w:lineRule="auto"/>
              <w:rPr>
                <w:rFonts w:cstheme="minorHAnsi"/>
                <w:sz w:val="20"/>
                <w:szCs w:val="20"/>
              </w:rPr>
            </w:pPr>
            <w:r>
              <w:rPr>
                <w:rFonts w:cstheme="minorHAnsi"/>
                <w:sz w:val="20"/>
                <w:szCs w:val="20"/>
                <w:lang w:val="en-US"/>
              </w:rPr>
              <w:t>12.123</w:t>
            </w:r>
          </w:p>
        </w:tc>
        <w:tc>
          <w:tcPr>
            <w:tcW w:w="819" w:type="dxa"/>
            <w:vAlign w:val="center"/>
          </w:tcPr>
          <w:p w14:paraId="7A810486" w14:textId="1C4B9CFC" w:rsidR="006835B5" w:rsidRPr="00A527FA" w:rsidRDefault="00F67FFA" w:rsidP="00B52326">
            <w:pPr>
              <w:keepNext/>
              <w:snapToGrid w:val="0"/>
              <w:spacing w:after="0" w:line="240" w:lineRule="auto"/>
              <w:rPr>
                <w:rFonts w:cstheme="minorHAnsi"/>
                <w:sz w:val="20"/>
                <w:szCs w:val="20"/>
                <w:lang w:val="en-US"/>
              </w:rPr>
            </w:pPr>
            <w:r>
              <w:rPr>
                <w:rFonts w:cstheme="minorHAnsi"/>
                <w:sz w:val="20"/>
                <w:szCs w:val="20"/>
                <w:lang w:val="en-US"/>
              </w:rPr>
              <w:t>16.076</w:t>
            </w:r>
          </w:p>
        </w:tc>
        <w:tc>
          <w:tcPr>
            <w:tcW w:w="819" w:type="dxa"/>
            <w:vAlign w:val="center"/>
          </w:tcPr>
          <w:p w14:paraId="42978E0D" w14:textId="1BD233A9" w:rsidR="006835B5" w:rsidRPr="00A527FA" w:rsidRDefault="002D59BC" w:rsidP="00B52326">
            <w:pPr>
              <w:keepNext/>
              <w:snapToGrid w:val="0"/>
              <w:spacing w:after="0" w:line="240" w:lineRule="auto"/>
              <w:rPr>
                <w:rFonts w:cstheme="minorHAnsi"/>
                <w:sz w:val="20"/>
                <w:szCs w:val="20"/>
                <w:lang w:val="en-US"/>
              </w:rPr>
            </w:pPr>
            <w:r>
              <w:rPr>
                <w:rFonts w:cstheme="minorHAnsi"/>
                <w:sz w:val="20"/>
                <w:szCs w:val="20"/>
                <w:lang w:val="en-US"/>
              </w:rPr>
              <w:t>19.49</w:t>
            </w:r>
          </w:p>
        </w:tc>
        <w:tc>
          <w:tcPr>
            <w:tcW w:w="820" w:type="dxa"/>
            <w:vAlign w:val="center"/>
          </w:tcPr>
          <w:p w14:paraId="4B316ED9" w14:textId="6A149224" w:rsidR="006835B5" w:rsidRPr="00A527FA" w:rsidRDefault="002D59BC" w:rsidP="00B52326">
            <w:pPr>
              <w:keepNext/>
              <w:snapToGrid w:val="0"/>
              <w:spacing w:after="0" w:line="240" w:lineRule="auto"/>
              <w:rPr>
                <w:rFonts w:cstheme="minorHAnsi"/>
                <w:sz w:val="20"/>
                <w:szCs w:val="20"/>
                <w:lang w:val="en-US"/>
              </w:rPr>
            </w:pPr>
            <w:r>
              <w:rPr>
                <w:rFonts w:cstheme="minorHAnsi"/>
                <w:sz w:val="20"/>
                <w:szCs w:val="20"/>
                <w:lang w:val="en-US"/>
              </w:rPr>
              <w:t>25.478</w:t>
            </w:r>
          </w:p>
        </w:tc>
        <w:tc>
          <w:tcPr>
            <w:tcW w:w="1965" w:type="dxa"/>
            <w:vAlign w:val="center"/>
          </w:tcPr>
          <w:p w14:paraId="42766AC6" w14:textId="0EC427BC" w:rsidR="006835B5" w:rsidRPr="00A527FA" w:rsidRDefault="00AA4734" w:rsidP="00B52326">
            <w:pPr>
              <w:keepNext/>
              <w:snapToGrid w:val="0"/>
              <w:spacing w:after="0" w:line="240" w:lineRule="auto"/>
              <w:rPr>
                <w:rFonts w:cstheme="minorHAnsi"/>
                <w:sz w:val="20"/>
                <w:szCs w:val="20"/>
                <w:lang w:val="en-US"/>
              </w:rPr>
            </w:pPr>
            <w:r w:rsidRPr="00F7330B">
              <w:rPr>
                <w:rFonts w:cstheme="minorHAnsi"/>
                <w:sz w:val="20"/>
                <w:szCs w:val="20"/>
                <w:lang w:val="en-US"/>
              </w:rPr>
              <w:t xml:space="preserve">No, </w:t>
            </w:r>
            <w:r w:rsidR="001716BC">
              <w:rPr>
                <w:rFonts w:cstheme="minorHAnsi"/>
                <w:sz w:val="20"/>
                <w:szCs w:val="20"/>
                <w:lang w:val="en-US"/>
              </w:rPr>
              <w:t>0</w:t>
            </w:r>
            <w:r w:rsidRPr="00F7330B">
              <w:rPr>
                <w:rFonts w:cstheme="minorHAnsi"/>
                <w:sz w:val="20"/>
                <w:szCs w:val="20"/>
                <w:lang w:val="en-US"/>
              </w:rPr>
              <w:t>% of UEs satisfying the target positioning accuracy requirement</w:t>
            </w:r>
          </w:p>
        </w:tc>
        <w:tc>
          <w:tcPr>
            <w:tcW w:w="1965" w:type="dxa"/>
            <w:vAlign w:val="center"/>
          </w:tcPr>
          <w:p w14:paraId="53EB1601" w14:textId="16351484" w:rsidR="006835B5" w:rsidRPr="00F7330B" w:rsidRDefault="006835B5" w:rsidP="00B52326">
            <w:pPr>
              <w:keepNext/>
              <w:snapToGrid w:val="0"/>
              <w:spacing w:after="0" w:line="240" w:lineRule="auto"/>
              <w:rPr>
                <w:rFonts w:cstheme="minorHAnsi"/>
                <w:sz w:val="20"/>
                <w:szCs w:val="20"/>
                <w:lang w:val="en-US"/>
              </w:rPr>
            </w:pPr>
            <w:r w:rsidRPr="00F7330B">
              <w:rPr>
                <w:rFonts w:cstheme="minorHAnsi"/>
                <w:sz w:val="20"/>
                <w:szCs w:val="20"/>
                <w:lang w:val="en-US"/>
              </w:rPr>
              <w:t xml:space="preserve">No, </w:t>
            </w:r>
            <w:r w:rsidR="001716BC">
              <w:rPr>
                <w:rFonts w:cstheme="minorHAnsi"/>
                <w:sz w:val="20"/>
                <w:szCs w:val="20"/>
                <w:lang w:val="en-US"/>
              </w:rPr>
              <w:t>0</w:t>
            </w:r>
            <w:r w:rsidRPr="00F7330B">
              <w:rPr>
                <w:rFonts w:cstheme="minorHAnsi"/>
                <w:sz w:val="20"/>
                <w:szCs w:val="20"/>
                <w:lang w:val="en-US"/>
              </w:rPr>
              <w:t>% of UEs satisfying the target positioning accuracy requirement</w:t>
            </w:r>
          </w:p>
        </w:tc>
      </w:tr>
    </w:tbl>
    <w:p w14:paraId="205C6488" w14:textId="77777777" w:rsidR="006835B5" w:rsidRPr="00A527FA" w:rsidRDefault="006835B5" w:rsidP="00A527FA">
      <w:pPr>
        <w:rPr>
          <w:lang w:val="en-US"/>
        </w:rPr>
      </w:pPr>
    </w:p>
    <w:p w14:paraId="013E4E04" w14:textId="1A48C77A" w:rsidR="00FB53A1" w:rsidRDefault="00D35B9C" w:rsidP="00FB53A1">
      <w:pPr>
        <w:pStyle w:val="Heading2"/>
      </w:pPr>
      <w:bookmarkStart w:id="8" w:name="Observation36329"/>
      <w:bookmarkStart w:id="9" w:name="Observation5714"/>
      <w:bookmarkStart w:id="10" w:name="Observation64168"/>
      <w:r>
        <w:t>Number of deployed UEs</w:t>
      </w:r>
    </w:p>
    <w:p w14:paraId="0B6FEFDD" w14:textId="7C156056" w:rsidR="00D6290F" w:rsidRDefault="004925ED" w:rsidP="008C35A0">
      <w:pPr>
        <w:rPr>
          <w:lang w:val="en-US" w:eastAsia="zh-CN"/>
        </w:rPr>
      </w:pPr>
      <w:r w:rsidRPr="008C35A0">
        <w:rPr>
          <w:lang w:val="en-US" w:eastAsia="en-GB"/>
        </w:rPr>
        <w:t>In this</w:t>
      </w:r>
      <w:r w:rsidR="00D6290F" w:rsidRPr="008C35A0">
        <w:rPr>
          <w:lang w:val="en-US" w:eastAsia="en-GB"/>
        </w:rPr>
        <w:t xml:space="preserve"> Section </w:t>
      </w:r>
      <w:r w:rsidRPr="008C35A0">
        <w:rPr>
          <w:lang w:val="en-US" w:eastAsia="en-GB"/>
        </w:rPr>
        <w:t xml:space="preserve">we </w:t>
      </w:r>
      <w:r w:rsidR="00D6290F" w:rsidRPr="008C35A0">
        <w:rPr>
          <w:lang w:val="en-US" w:eastAsia="en-GB"/>
        </w:rPr>
        <w:t>show</w:t>
      </w:r>
      <w:r w:rsidRPr="008C35A0">
        <w:rPr>
          <w:lang w:val="en-US" w:eastAsia="en-GB"/>
        </w:rPr>
        <w:t xml:space="preserve"> how the positioning performance </w:t>
      </w:r>
      <w:r>
        <w:rPr>
          <w:lang w:val="en-US"/>
        </w:rPr>
        <w:t>vary</w:t>
      </w:r>
      <w:r w:rsidR="00BE491B">
        <w:rPr>
          <w:lang w:val="en-US"/>
        </w:rPr>
        <w:t xml:space="preserve">ing </w:t>
      </w:r>
      <w:r>
        <w:rPr>
          <w:lang w:val="en-US"/>
        </w:rPr>
        <w:t>the number of deployed UEs in factory hall</w:t>
      </w:r>
      <w:r w:rsidR="00B92222" w:rsidRPr="008C35A0">
        <w:rPr>
          <w:lang w:val="en-US" w:eastAsia="en-GB"/>
        </w:rPr>
        <w:t xml:space="preserve">. </w:t>
      </w:r>
      <w:r w:rsidR="00AC1A2F" w:rsidRPr="008C35A0">
        <w:rPr>
          <w:lang w:val="en-US" w:eastAsia="en-GB"/>
        </w:rPr>
        <w:t xml:space="preserve">We simulate </w:t>
      </w:r>
      <w:r w:rsidR="00847844" w:rsidRPr="008C35A0">
        <w:rPr>
          <w:lang w:val="en-US" w:eastAsia="en-GB"/>
        </w:rPr>
        <w:t>with InF-SH channel model</w:t>
      </w:r>
      <w:r w:rsidR="00F8180B" w:rsidRPr="008C35A0">
        <w:rPr>
          <w:lang w:val="en-US" w:eastAsia="en-GB"/>
        </w:rPr>
        <w:t xml:space="preserve"> four </w:t>
      </w:r>
      <w:r w:rsidR="00883E3B" w:rsidRPr="008C35A0">
        <w:rPr>
          <w:lang w:val="en-US" w:eastAsia="en-GB"/>
        </w:rPr>
        <w:t>UE densities</w:t>
      </w:r>
      <w:r w:rsidR="00847844" w:rsidRPr="008C35A0">
        <w:rPr>
          <w:lang w:val="en-US" w:eastAsia="en-GB"/>
        </w:rPr>
        <w:t xml:space="preserve"> </w:t>
      </w:r>
      <w:r w:rsidR="00885BA3" w:rsidRPr="008C35A0">
        <w:rPr>
          <w:lang w:val="en-US" w:eastAsia="en-GB"/>
        </w:rPr>
        <w:t>where</w:t>
      </w:r>
      <w:r w:rsidR="00F12FA6" w:rsidRPr="008C35A0">
        <w:rPr>
          <w:lang w:val="en-US" w:eastAsia="en-GB"/>
        </w:rPr>
        <w:t xml:space="preserve"> 72, 108, 144, and 180 UEs are </w:t>
      </w:r>
      <w:r w:rsidR="00AE7241" w:rsidRPr="008C35A0">
        <w:rPr>
          <w:lang w:val="en-US" w:eastAsia="en-GB"/>
        </w:rPr>
        <w:t>uniformly distributed</w:t>
      </w:r>
      <w:r w:rsidR="00166560" w:rsidRPr="008C35A0">
        <w:rPr>
          <w:lang w:val="en-US" w:eastAsia="en-GB"/>
        </w:rPr>
        <w:t xml:space="preserve"> </w:t>
      </w:r>
      <w:r w:rsidR="00166560">
        <w:rPr>
          <w:lang w:val="en-US"/>
        </w:rPr>
        <w:t>in the factory hall</w:t>
      </w:r>
      <w:r w:rsidR="00B32995" w:rsidRPr="008C35A0">
        <w:rPr>
          <w:lang w:val="en-US" w:eastAsia="en-GB"/>
        </w:rPr>
        <w:t xml:space="preserve">, </w:t>
      </w:r>
      <w:r w:rsidR="00846BF4" w:rsidRPr="008C35A0">
        <w:rPr>
          <w:lang w:val="en-US" w:eastAsia="en-GB"/>
        </w:rPr>
        <w:t>respectively</w:t>
      </w:r>
      <w:r w:rsidR="004A7C69" w:rsidRPr="008C35A0">
        <w:rPr>
          <w:lang w:val="en-US" w:eastAsia="en-GB"/>
        </w:rPr>
        <w:t>. The corresponding results are shown in</w:t>
      </w:r>
      <w:r w:rsidR="00B73DDE" w:rsidRPr="008C35A0">
        <w:rPr>
          <w:lang w:val="en-US" w:eastAsia="en-GB"/>
        </w:rPr>
        <w:t xml:space="preserve"> </w:t>
      </w:r>
      <w:r w:rsidR="00B73DDE">
        <w:rPr>
          <w:lang w:eastAsia="en-GB"/>
        </w:rPr>
        <w:fldChar w:fldCharType="begin"/>
      </w:r>
      <w:r w:rsidR="00B73DDE">
        <w:rPr>
          <w:lang w:eastAsia="en-GB"/>
        </w:rPr>
        <w:instrText xml:space="preserve"> REF _Ref118392998 \h </w:instrText>
      </w:r>
      <w:r w:rsidR="00FA0114">
        <w:rPr>
          <w:lang w:eastAsia="en-GB"/>
        </w:rPr>
        <w:instrText xml:space="preserve"> \* MERGEFORMAT </w:instrText>
      </w:r>
      <w:r w:rsidR="00B73DDE">
        <w:rPr>
          <w:lang w:eastAsia="en-GB"/>
        </w:rPr>
      </w:r>
      <w:r w:rsidR="00B73DDE">
        <w:rPr>
          <w:lang w:eastAsia="en-GB"/>
        </w:rPr>
        <w:fldChar w:fldCharType="separate"/>
      </w:r>
      <w:r w:rsidR="001257B9" w:rsidRPr="008C35A0">
        <w:rPr>
          <w:lang w:val="en-US"/>
        </w:rPr>
        <w:t xml:space="preserve">Figure </w:t>
      </w:r>
      <w:r w:rsidR="001257B9">
        <w:rPr>
          <w:lang w:val="en-US"/>
        </w:rPr>
        <w:t>2</w:t>
      </w:r>
      <w:r w:rsidR="00B73DDE">
        <w:rPr>
          <w:lang w:eastAsia="en-GB"/>
        </w:rPr>
        <w:fldChar w:fldCharType="end"/>
      </w:r>
      <w:r w:rsidR="00A167F8" w:rsidRPr="008C35A0">
        <w:rPr>
          <w:lang w:val="en-US" w:eastAsia="en-GB"/>
        </w:rPr>
        <w:t xml:space="preserve"> where we show </w:t>
      </w:r>
      <w:r w:rsidR="00A167F8">
        <w:rPr>
          <w:lang w:val="en-US" w:eastAsia="en-GB"/>
        </w:rPr>
        <w:t xml:space="preserve">the CDF of the horizontal absolute positioning error for different number of deployed UEs, with the InF-SH channel model. </w:t>
      </w:r>
      <w:r w:rsidR="00A167F8" w:rsidRPr="008C35A0">
        <w:rPr>
          <w:lang w:val="en-US" w:eastAsia="en-GB"/>
        </w:rPr>
        <w:t>Results are also</w:t>
      </w:r>
      <w:r w:rsidR="00D97DF3" w:rsidRPr="008C35A0">
        <w:rPr>
          <w:lang w:val="en-US" w:eastAsia="en-GB"/>
        </w:rPr>
        <w:t xml:space="preserve"> reported in </w:t>
      </w:r>
      <w:r w:rsidR="004A7C69">
        <w:rPr>
          <w:lang w:eastAsia="en-GB"/>
        </w:rPr>
        <w:fldChar w:fldCharType="begin"/>
      </w:r>
      <w:r w:rsidR="004A7C69">
        <w:rPr>
          <w:lang w:eastAsia="en-GB"/>
        </w:rPr>
        <w:instrText xml:space="preserve"> REF _Ref118392959 \h </w:instrText>
      </w:r>
      <w:r w:rsidR="00FA0114">
        <w:rPr>
          <w:lang w:eastAsia="en-GB"/>
        </w:rPr>
        <w:instrText xml:space="preserve"> \* MERGEFORMAT </w:instrText>
      </w:r>
      <w:r w:rsidR="004A7C69">
        <w:rPr>
          <w:lang w:eastAsia="en-GB"/>
        </w:rPr>
      </w:r>
      <w:r w:rsidR="004A7C69">
        <w:rPr>
          <w:lang w:eastAsia="en-GB"/>
        </w:rPr>
        <w:fldChar w:fldCharType="separate"/>
      </w:r>
      <w:r w:rsidR="001257B9" w:rsidRPr="00F7330B">
        <w:rPr>
          <w:lang w:val="en-US"/>
        </w:rPr>
        <w:t xml:space="preserve">Table </w:t>
      </w:r>
      <w:r w:rsidR="001257B9" w:rsidRPr="001257B9">
        <w:rPr>
          <w:noProof/>
          <w:lang w:val="en-US"/>
        </w:rPr>
        <w:t>2</w:t>
      </w:r>
      <w:r w:rsidR="004A7C69">
        <w:rPr>
          <w:lang w:eastAsia="en-GB"/>
        </w:rPr>
        <w:fldChar w:fldCharType="end"/>
      </w:r>
      <w:r w:rsidR="00D97DF3" w:rsidRPr="008C35A0">
        <w:rPr>
          <w:lang w:val="en-US" w:eastAsia="en-GB"/>
        </w:rPr>
        <w:t xml:space="preserve">. As could be seen, </w:t>
      </w:r>
      <w:r w:rsidR="0004613E" w:rsidRPr="008C35A0">
        <w:rPr>
          <w:lang w:val="en-US" w:eastAsia="en-GB"/>
        </w:rPr>
        <w:t xml:space="preserve">performance improves as </w:t>
      </w:r>
      <w:r w:rsidR="0040575E" w:rsidRPr="008C35A0">
        <w:rPr>
          <w:lang w:val="en-US" w:eastAsia="en-GB"/>
        </w:rPr>
        <w:t>the</w:t>
      </w:r>
      <w:r w:rsidR="0004613E" w:rsidRPr="008C35A0">
        <w:rPr>
          <w:lang w:val="en-US" w:eastAsia="en-GB"/>
        </w:rPr>
        <w:t xml:space="preserve"> </w:t>
      </w:r>
      <w:r w:rsidR="00A167F8" w:rsidRPr="008C35A0">
        <w:rPr>
          <w:lang w:val="en-US" w:eastAsia="en-GB"/>
        </w:rPr>
        <w:t>number of UEs in the factory hall increase</w:t>
      </w:r>
      <w:r w:rsidR="0040575E" w:rsidRPr="008C35A0">
        <w:rPr>
          <w:lang w:val="en-US" w:eastAsia="en-GB"/>
        </w:rPr>
        <w:t>s</w:t>
      </w:r>
      <w:r w:rsidR="009E29A9" w:rsidRPr="008C35A0">
        <w:rPr>
          <w:lang w:val="en-US" w:eastAsia="en-GB"/>
        </w:rPr>
        <w:t>. This is expected</w:t>
      </w:r>
      <w:r w:rsidR="00CE2DC8" w:rsidRPr="008C35A0">
        <w:rPr>
          <w:lang w:val="en-US" w:eastAsia="en-GB"/>
        </w:rPr>
        <w:t>:</w:t>
      </w:r>
      <w:r w:rsidR="00BD5A7C" w:rsidRPr="008C35A0">
        <w:rPr>
          <w:lang w:val="en-US" w:eastAsia="en-GB"/>
        </w:rPr>
        <w:t xml:space="preserve"> </w:t>
      </w:r>
      <w:r w:rsidR="00B324E4" w:rsidRPr="008C35A0">
        <w:rPr>
          <w:lang w:val="en-US" w:eastAsia="en-GB"/>
        </w:rPr>
        <w:t>as UE density increases</w:t>
      </w:r>
      <w:r w:rsidR="007E475A" w:rsidRPr="008C35A0">
        <w:rPr>
          <w:lang w:val="en-US" w:eastAsia="en-GB"/>
        </w:rPr>
        <w:t xml:space="preserve">, </w:t>
      </w:r>
      <w:r w:rsidR="00755AFD" w:rsidRPr="008C35A0">
        <w:rPr>
          <w:lang w:val="en-US" w:eastAsia="en-GB"/>
        </w:rPr>
        <w:t>links from anchor UEs to target UEs get shorter and</w:t>
      </w:r>
      <w:r w:rsidR="00DB072C" w:rsidRPr="008C35A0">
        <w:rPr>
          <w:lang w:val="en-US" w:eastAsia="en-GB"/>
        </w:rPr>
        <w:t xml:space="preserve">, </w:t>
      </w:r>
      <w:r w:rsidR="00AA0C2B" w:rsidRPr="008C35A0">
        <w:rPr>
          <w:lang w:val="en-US" w:eastAsia="en-GB"/>
        </w:rPr>
        <w:t>mor</w:t>
      </w:r>
      <w:r w:rsidR="00B32BB4" w:rsidRPr="008C35A0">
        <w:rPr>
          <w:lang w:val="en-US" w:eastAsia="en-GB"/>
        </w:rPr>
        <w:t>eover</w:t>
      </w:r>
      <w:r w:rsidR="00DB072C" w:rsidRPr="008C35A0">
        <w:rPr>
          <w:lang w:val="en-US" w:eastAsia="en-GB"/>
        </w:rPr>
        <w:t>, probability of the link</w:t>
      </w:r>
      <w:r w:rsidR="00C861E6" w:rsidRPr="008C35A0">
        <w:rPr>
          <w:lang w:val="en-US" w:eastAsia="en-GB"/>
        </w:rPr>
        <w:t>s</w:t>
      </w:r>
      <w:r w:rsidR="00DB072C" w:rsidRPr="008C35A0">
        <w:rPr>
          <w:lang w:val="en-US" w:eastAsia="en-GB"/>
        </w:rPr>
        <w:t xml:space="preserve"> being </w:t>
      </w:r>
      <w:proofErr w:type="spellStart"/>
      <w:r w:rsidR="00DB072C" w:rsidRPr="008C35A0">
        <w:rPr>
          <w:lang w:val="en-US" w:eastAsia="en-GB"/>
        </w:rPr>
        <w:t>LoS</w:t>
      </w:r>
      <w:proofErr w:type="spellEnd"/>
      <w:r w:rsidR="00DB072C" w:rsidRPr="008C35A0">
        <w:rPr>
          <w:lang w:val="en-US" w:eastAsia="en-GB"/>
        </w:rPr>
        <w:t xml:space="preserve"> </w:t>
      </w:r>
      <w:r w:rsidR="00C861E6" w:rsidRPr="008C35A0">
        <w:rPr>
          <w:lang w:val="en-US" w:eastAsia="en-GB"/>
        </w:rPr>
        <w:t>increases</w:t>
      </w:r>
      <w:r w:rsidR="0000265B" w:rsidRPr="008C35A0">
        <w:rPr>
          <w:lang w:val="en-US" w:eastAsia="en-GB"/>
        </w:rPr>
        <w:t>, leading to better positioning performance</w:t>
      </w:r>
      <w:r w:rsidR="004B7BE5" w:rsidRPr="008C35A0">
        <w:rPr>
          <w:lang w:val="en-US" w:eastAsia="en-GB"/>
        </w:rPr>
        <w:t xml:space="preserve">. </w:t>
      </w:r>
      <w:r w:rsidR="00D86EB1" w:rsidRPr="008C35A0">
        <w:rPr>
          <w:lang w:val="en-US" w:eastAsia="en-GB"/>
        </w:rPr>
        <w:t>On the other hand</w:t>
      </w:r>
      <w:r w:rsidR="004B7BE5" w:rsidRPr="008C35A0">
        <w:rPr>
          <w:lang w:val="en-US" w:eastAsia="en-GB"/>
        </w:rPr>
        <w:t>, in</w:t>
      </w:r>
      <w:r w:rsidR="00410375" w:rsidRPr="008C35A0">
        <w:rPr>
          <w:lang w:val="en-US" w:eastAsia="en-GB"/>
        </w:rPr>
        <w:t xml:space="preserve"> the</w:t>
      </w:r>
      <w:r w:rsidR="004B7BE5" w:rsidRPr="008C35A0">
        <w:rPr>
          <w:lang w:val="en-US" w:eastAsia="en-GB"/>
        </w:rPr>
        <w:t xml:space="preserve"> scenario with fewer UEs, </w:t>
      </w:r>
      <w:r w:rsidR="00492812">
        <w:rPr>
          <w:lang w:val="en-US" w:eastAsia="zh-CN"/>
        </w:rPr>
        <w:t xml:space="preserve">Set A requirements (error less than 1m@90%) cannot be achieved, even </w:t>
      </w:r>
      <w:r w:rsidR="002775DD">
        <w:rPr>
          <w:lang w:val="en-US" w:eastAsia="zh-CN"/>
        </w:rPr>
        <w:t>with 100 MHz of SL PRS bandwidth.</w:t>
      </w:r>
    </w:p>
    <w:p w14:paraId="1323C602" w14:textId="5CAAA8BE" w:rsidR="002775DD" w:rsidRDefault="002775DD">
      <w:pPr>
        <w:rPr>
          <w:b/>
          <w:color w:val="000000" w:themeColor="text1"/>
          <w:lang w:val="en-US"/>
        </w:rPr>
      </w:pPr>
      <w:bookmarkStart w:id="11" w:name="Observation71953"/>
      <w:r w:rsidRPr="00F7330B">
        <w:rPr>
          <w:b/>
          <w:iCs/>
          <w:color w:val="000000" w:themeColor="text1"/>
          <w:lang w:val="en-US"/>
        </w:rPr>
        <w:t xml:space="preserve">Observation </w:t>
      </w:r>
      <w:r w:rsidRPr="00F7330B">
        <w:rPr>
          <w:b/>
          <w:iCs/>
          <w:color w:val="000000" w:themeColor="text1"/>
        </w:rPr>
        <w:fldChar w:fldCharType="begin"/>
      </w:r>
      <w:r w:rsidRPr="00F7330B">
        <w:rPr>
          <w:b/>
          <w:iCs/>
          <w:color w:val="000000" w:themeColor="text1"/>
          <w:lang w:val="en-US"/>
        </w:rPr>
        <w:instrText xml:space="preserve"> SEQ Observation \* ARABIC </w:instrText>
      </w:r>
      <w:r w:rsidRPr="00F7330B">
        <w:rPr>
          <w:b/>
          <w:iCs/>
          <w:color w:val="000000" w:themeColor="text1"/>
        </w:rPr>
        <w:fldChar w:fldCharType="separate"/>
      </w:r>
      <w:r w:rsidR="001257B9">
        <w:rPr>
          <w:b/>
          <w:iCs/>
          <w:noProof/>
          <w:color w:val="000000" w:themeColor="text1"/>
          <w:lang w:val="en-US"/>
        </w:rPr>
        <w:t>3</w:t>
      </w:r>
      <w:r w:rsidRPr="00F7330B">
        <w:rPr>
          <w:b/>
          <w:iCs/>
          <w:color w:val="000000" w:themeColor="text1"/>
        </w:rPr>
        <w:fldChar w:fldCharType="end"/>
      </w:r>
      <w:r w:rsidRPr="00F7330B">
        <w:rPr>
          <w:b/>
          <w:iCs/>
          <w:color w:val="000000" w:themeColor="text1"/>
          <w:lang w:val="en-US"/>
        </w:rPr>
        <w:t>: Fo</w:t>
      </w:r>
      <w:r>
        <w:rPr>
          <w:b/>
          <w:iCs/>
          <w:color w:val="000000" w:themeColor="text1"/>
          <w:lang w:val="en-US"/>
        </w:rPr>
        <w:t>r the</w:t>
      </w:r>
      <w:r w:rsidRPr="00F7330B">
        <w:rPr>
          <w:b/>
          <w:iCs/>
          <w:color w:val="000000" w:themeColor="text1"/>
          <w:lang w:val="en-US"/>
        </w:rPr>
        <w:t xml:space="preserve"> IIoT InF-SH absolute positioning with </w:t>
      </w:r>
      <w:r w:rsidR="00D80BBD">
        <w:rPr>
          <w:b/>
          <w:iCs/>
          <w:color w:val="000000" w:themeColor="text1"/>
          <w:lang w:val="en-US"/>
        </w:rPr>
        <w:t>PC5</w:t>
      </w:r>
      <w:r w:rsidRPr="00F7330B">
        <w:rPr>
          <w:b/>
          <w:iCs/>
          <w:color w:val="000000" w:themeColor="text1"/>
          <w:lang w:val="en-US"/>
        </w:rPr>
        <w:t>-only</w:t>
      </w:r>
      <w:r w:rsidR="00D80BBD">
        <w:rPr>
          <w:b/>
          <w:iCs/>
          <w:color w:val="000000" w:themeColor="text1"/>
          <w:lang w:val="en-US"/>
        </w:rPr>
        <w:t>-based</w:t>
      </w:r>
      <w:r>
        <w:rPr>
          <w:b/>
          <w:iCs/>
          <w:color w:val="000000" w:themeColor="text1"/>
          <w:lang w:val="en-US"/>
        </w:rPr>
        <w:t xml:space="preserve"> SL-TDOA</w:t>
      </w:r>
      <w:r w:rsidRPr="00F7330B">
        <w:rPr>
          <w:b/>
          <w:iCs/>
          <w:color w:val="000000" w:themeColor="text1"/>
          <w:lang w:val="en-US"/>
        </w:rPr>
        <w:t>,</w:t>
      </w:r>
      <w:r>
        <w:rPr>
          <w:b/>
          <w:iCs/>
          <w:color w:val="000000" w:themeColor="text1"/>
          <w:lang w:val="en-US"/>
        </w:rPr>
        <w:t xml:space="preserve"> </w:t>
      </w:r>
      <w:r w:rsidRPr="00F7330B">
        <w:rPr>
          <w:b/>
          <w:iCs/>
          <w:color w:val="000000" w:themeColor="text1"/>
          <w:lang w:val="en-US"/>
        </w:rPr>
        <w:t>the accuracy of less than 1m@90% (requirement Set A) can be achieved</w:t>
      </w:r>
      <w:r>
        <w:rPr>
          <w:b/>
          <w:iCs/>
          <w:color w:val="000000" w:themeColor="text1"/>
          <w:lang w:val="en-US"/>
        </w:rPr>
        <w:t xml:space="preserve"> </w:t>
      </w:r>
      <w:r w:rsidR="00386345">
        <w:rPr>
          <w:b/>
          <w:iCs/>
          <w:color w:val="000000" w:themeColor="text1"/>
          <w:lang w:val="en-US"/>
        </w:rPr>
        <w:t>only if the number of UEs in the factory is sufficiently high</w:t>
      </w:r>
      <w:r>
        <w:rPr>
          <w:b/>
          <w:iCs/>
          <w:color w:val="000000" w:themeColor="text1"/>
          <w:lang w:val="en-US"/>
        </w:rPr>
        <w:t xml:space="preserve">, even </w:t>
      </w:r>
      <w:r w:rsidRPr="00F7330B">
        <w:rPr>
          <w:b/>
          <w:iCs/>
          <w:color w:val="000000" w:themeColor="text1"/>
          <w:lang w:val="en-US"/>
        </w:rPr>
        <w:t xml:space="preserve">with </w:t>
      </w:r>
      <w:r w:rsidRPr="00F7330B">
        <w:rPr>
          <w:b/>
          <w:color w:val="000000" w:themeColor="text1"/>
          <w:lang w:val="en-US"/>
        </w:rPr>
        <w:t>100</w:t>
      </w:r>
      <w:r>
        <w:rPr>
          <w:b/>
          <w:color w:val="000000" w:themeColor="text1"/>
          <w:lang w:val="en-US"/>
        </w:rPr>
        <w:t xml:space="preserve"> </w:t>
      </w:r>
      <w:r w:rsidRPr="00F7330B">
        <w:rPr>
          <w:b/>
          <w:color w:val="000000" w:themeColor="text1"/>
          <w:lang w:val="en-US"/>
        </w:rPr>
        <w:t>MHz</w:t>
      </w:r>
      <w:r w:rsidRPr="00F7330B">
        <w:rPr>
          <w:b/>
          <w:iCs/>
          <w:color w:val="000000" w:themeColor="text1"/>
          <w:lang w:val="en-US"/>
        </w:rPr>
        <w:t xml:space="preserve"> bandwidth.</w:t>
      </w:r>
    </w:p>
    <w:bookmarkEnd w:id="11"/>
    <w:p w14:paraId="7BBD85A3" w14:textId="2C26EB31" w:rsidR="00326285" w:rsidRDefault="004D5C2A">
      <w:pPr>
        <w:jc w:val="center"/>
      </w:pPr>
      <w:r w:rsidRPr="004D5C2A">
        <w:rPr>
          <w:noProof/>
        </w:rPr>
        <w:lastRenderedPageBreak/>
        <w:drawing>
          <wp:inline distT="0" distB="0" distL="0" distR="0" wp14:anchorId="08F3E2C3" wp14:editId="08AA22BC">
            <wp:extent cx="3600000" cy="2700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000" cy="2700215"/>
                    </a:xfrm>
                    <a:prstGeom prst="rect">
                      <a:avLst/>
                    </a:prstGeom>
                    <a:noFill/>
                    <a:ln>
                      <a:noFill/>
                    </a:ln>
                  </pic:spPr>
                </pic:pic>
              </a:graphicData>
            </a:graphic>
          </wp:inline>
        </w:drawing>
      </w:r>
    </w:p>
    <w:p w14:paraId="26753085" w14:textId="03232A0C" w:rsidR="00B5244F" w:rsidRDefault="00326285">
      <w:pPr>
        <w:pStyle w:val="Caption"/>
        <w:jc w:val="center"/>
        <w:rPr>
          <w:lang w:val="en-US"/>
        </w:rPr>
      </w:pPr>
      <w:bookmarkStart w:id="12" w:name="_Ref118392998"/>
      <w:r w:rsidRPr="008C35A0">
        <w:rPr>
          <w:lang w:val="en-US"/>
        </w:rPr>
        <w:t xml:space="preserve">Figure </w:t>
      </w:r>
      <w:r>
        <w:fldChar w:fldCharType="begin"/>
      </w:r>
      <w:r w:rsidRPr="008C35A0">
        <w:rPr>
          <w:lang w:val="en-US"/>
        </w:rPr>
        <w:instrText xml:space="preserve"> SEQ Figure \* ARABIC </w:instrText>
      </w:r>
      <w:r>
        <w:fldChar w:fldCharType="separate"/>
      </w:r>
      <w:r w:rsidR="001257B9">
        <w:rPr>
          <w:noProof/>
          <w:lang w:val="en-US"/>
        </w:rPr>
        <w:t>2</w:t>
      </w:r>
      <w:r>
        <w:fldChar w:fldCharType="end"/>
      </w:r>
      <w:bookmarkEnd w:id="12"/>
      <w:r>
        <w:rPr>
          <w:lang w:val="en-US"/>
        </w:rPr>
        <w:t xml:space="preserve"> - CDF of horizontal positioning error for a different number of </w:t>
      </w:r>
      <w:r w:rsidR="00D60712">
        <w:rPr>
          <w:lang w:val="en-US"/>
        </w:rPr>
        <w:t>deployed</w:t>
      </w:r>
      <w:r>
        <w:rPr>
          <w:lang w:val="en-US"/>
        </w:rPr>
        <w:t xml:space="preserve"> UEs </w:t>
      </w:r>
      <w:r w:rsidR="00735849">
        <w:rPr>
          <w:lang w:val="en-US"/>
        </w:rPr>
        <w:t>for</w:t>
      </w:r>
      <w:r>
        <w:rPr>
          <w:lang w:val="en-US"/>
        </w:rPr>
        <w:t xml:space="preserve"> the InF-SH channel model.</w:t>
      </w:r>
    </w:p>
    <w:p w14:paraId="33648FCE" w14:textId="77777777" w:rsidR="006835B5" w:rsidRDefault="006835B5" w:rsidP="006835B5">
      <w:pPr>
        <w:rPr>
          <w:lang w:val="en-US" w:eastAsia="x-none"/>
        </w:rPr>
      </w:pPr>
    </w:p>
    <w:p w14:paraId="716FBBCE" w14:textId="2104A405" w:rsidR="006835B5" w:rsidRPr="00F7330B" w:rsidRDefault="006835B5" w:rsidP="006835B5">
      <w:pPr>
        <w:pStyle w:val="Caption"/>
        <w:keepNext/>
        <w:jc w:val="center"/>
        <w:rPr>
          <w:lang w:val="en-US"/>
        </w:rPr>
      </w:pPr>
      <w:bookmarkStart w:id="13" w:name="_Ref118392959"/>
      <w:r w:rsidRPr="00F7330B">
        <w:rPr>
          <w:lang w:val="en-US"/>
        </w:rPr>
        <w:t xml:space="preserve">Table </w:t>
      </w:r>
      <w:r>
        <w:fldChar w:fldCharType="begin"/>
      </w:r>
      <w:r w:rsidRPr="00F7330B">
        <w:rPr>
          <w:lang w:val="en-US"/>
        </w:rPr>
        <w:instrText>SEQ Table \* ARABIC</w:instrText>
      </w:r>
      <w:r>
        <w:fldChar w:fldCharType="separate"/>
      </w:r>
      <w:r w:rsidR="001257B9">
        <w:rPr>
          <w:noProof/>
        </w:rPr>
        <w:t>2</w:t>
      </w:r>
      <w:r>
        <w:fldChar w:fldCharType="end"/>
      </w:r>
      <w:bookmarkEnd w:id="13"/>
      <w:r w:rsidRPr="00F7330B">
        <w:rPr>
          <w:lang w:val="en-US"/>
        </w:rPr>
        <w:t xml:space="preserve"> - </w:t>
      </w:r>
      <w:r w:rsidRPr="00F7330B">
        <w:rPr>
          <w:rFonts w:cstheme="minorHAnsi"/>
          <w:sz w:val="20"/>
          <w:szCs w:val="20"/>
          <w:lang w:val="en-US"/>
        </w:rPr>
        <w:t>Simulation results for IIOT for absolute positioning - horizontal accuracy</w:t>
      </w:r>
      <w:r w:rsidR="00A65949">
        <w:rPr>
          <w:rFonts w:cstheme="minorHAnsi"/>
          <w:sz w:val="20"/>
          <w:szCs w:val="20"/>
          <w:lang w:val="en-US"/>
        </w:rPr>
        <w:t xml:space="preserve"> (meters)</w:t>
      </w:r>
      <w:r w:rsidRPr="00F7330B">
        <w:rPr>
          <w:rFonts w:cstheme="minorHAnsi"/>
          <w:sz w:val="20"/>
          <w:szCs w:val="20"/>
          <w:lang w:val="en-US"/>
        </w:rPr>
        <w:t>.</w:t>
      </w:r>
      <w:r w:rsidR="00A83D3E" w:rsidRPr="008C35A0">
        <w:rPr>
          <w:lang w:val="en-US"/>
        </w:rPr>
        <w:t xml:space="preserve"> </w:t>
      </w:r>
      <w:r w:rsidR="00A83D3E">
        <w:rPr>
          <w:rFonts w:cstheme="minorHAnsi"/>
          <w:sz w:val="20"/>
          <w:szCs w:val="20"/>
          <w:lang w:val="en-US"/>
        </w:rPr>
        <w:t>Different n</w:t>
      </w:r>
      <w:r w:rsidR="00A83D3E" w:rsidRPr="00A83D3E">
        <w:rPr>
          <w:rFonts w:cstheme="minorHAnsi"/>
          <w:sz w:val="20"/>
          <w:szCs w:val="20"/>
          <w:lang w:val="en-US"/>
        </w:rPr>
        <w:t>umber of deployed UEs</w:t>
      </w:r>
      <w:r w:rsidR="00A83D3E">
        <w:rPr>
          <w:rFonts w:cstheme="minorHAnsi"/>
          <w:sz w:val="20"/>
          <w:szCs w:val="20"/>
          <w:lang w:val="en-US"/>
        </w:rPr>
        <w:t>.</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6835B5" w:rsidRPr="00CC7F59" w14:paraId="08F6D9C2" w14:textId="77777777" w:rsidTr="00B52326">
        <w:trPr>
          <w:trHeight w:val="262"/>
          <w:jc w:val="center"/>
        </w:trPr>
        <w:tc>
          <w:tcPr>
            <w:tcW w:w="2228" w:type="dxa"/>
            <w:shd w:val="clear" w:color="auto" w:fill="C9C9C9" w:themeFill="accent3" w:themeFillTint="99"/>
            <w:vAlign w:val="center"/>
          </w:tcPr>
          <w:p w14:paraId="6684C006" w14:textId="77777777" w:rsidR="006835B5" w:rsidRPr="00F7330B" w:rsidRDefault="006835B5" w:rsidP="00B52326">
            <w:pPr>
              <w:keepNext/>
              <w:snapToGrid w:val="0"/>
              <w:spacing w:after="0" w:line="240" w:lineRule="auto"/>
              <w:rPr>
                <w:rFonts w:cstheme="minorHAnsi"/>
                <w:b/>
                <w:bCs/>
                <w:sz w:val="20"/>
                <w:szCs w:val="20"/>
                <w:lang w:val="en-US"/>
              </w:rPr>
            </w:pPr>
            <w:r w:rsidRPr="00F7330B">
              <w:rPr>
                <w:rFonts w:cstheme="minorHAnsi"/>
                <w:b/>
                <w:bCs/>
                <w:sz w:val="20"/>
                <w:szCs w:val="20"/>
                <w:lang w:val="en-US"/>
              </w:rPr>
              <w:t>Case ID and brief description</w:t>
            </w:r>
          </w:p>
        </w:tc>
        <w:tc>
          <w:tcPr>
            <w:tcW w:w="819" w:type="dxa"/>
            <w:shd w:val="clear" w:color="auto" w:fill="C9C9C9" w:themeFill="accent3" w:themeFillTint="99"/>
            <w:vAlign w:val="center"/>
          </w:tcPr>
          <w:p w14:paraId="0DC79F7E" w14:textId="77777777" w:rsidR="006835B5" w:rsidRPr="008E19BE" w:rsidRDefault="006835B5" w:rsidP="00B52326">
            <w:pPr>
              <w:keepNext/>
              <w:snapToGrid w:val="0"/>
              <w:spacing w:after="0" w:line="240" w:lineRule="auto"/>
              <w:rPr>
                <w:rFonts w:cstheme="minorHAnsi"/>
                <w:b/>
                <w:bCs/>
                <w:sz w:val="20"/>
                <w:szCs w:val="20"/>
              </w:rPr>
            </w:pPr>
            <w:r w:rsidRPr="008E19BE">
              <w:rPr>
                <w:rFonts w:cstheme="minorHAnsi"/>
                <w:b/>
                <w:bCs/>
                <w:sz w:val="20"/>
                <w:szCs w:val="20"/>
              </w:rPr>
              <w:t>50%</w:t>
            </w:r>
          </w:p>
        </w:tc>
        <w:tc>
          <w:tcPr>
            <w:tcW w:w="819" w:type="dxa"/>
            <w:shd w:val="clear" w:color="auto" w:fill="C9C9C9" w:themeFill="accent3" w:themeFillTint="99"/>
            <w:vAlign w:val="center"/>
          </w:tcPr>
          <w:p w14:paraId="3E3E5B2C" w14:textId="77777777" w:rsidR="006835B5" w:rsidRPr="008E19BE" w:rsidRDefault="006835B5" w:rsidP="00B52326">
            <w:pPr>
              <w:keepNext/>
              <w:snapToGrid w:val="0"/>
              <w:spacing w:after="0" w:line="240" w:lineRule="auto"/>
              <w:rPr>
                <w:rFonts w:cstheme="minorHAnsi"/>
                <w:b/>
                <w:bCs/>
                <w:sz w:val="20"/>
                <w:szCs w:val="20"/>
              </w:rPr>
            </w:pPr>
            <w:r w:rsidRPr="008E19BE">
              <w:rPr>
                <w:rFonts w:cstheme="minorHAnsi"/>
                <w:b/>
                <w:bCs/>
                <w:sz w:val="20"/>
                <w:szCs w:val="20"/>
              </w:rPr>
              <w:t>67%</w:t>
            </w:r>
          </w:p>
        </w:tc>
        <w:tc>
          <w:tcPr>
            <w:tcW w:w="819" w:type="dxa"/>
            <w:shd w:val="clear" w:color="auto" w:fill="C9C9C9" w:themeFill="accent3" w:themeFillTint="99"/>
            <w:vAlign w:val="center"/>
          </w:tcPr>
          <w:p w14:paraId="793C7BE0" w14:textId="77777777" w:rsidR="006835B5" w:rsidRPr="008E19BE" w:rsidRDefault="006835B5" w:rsidP="00B52326">
            <w:pPr>
              <w:keepNext/>
              <w:snapToGrid w:val="0"/>
              <w:spacing w:after="0" w:line="240" w:lineRule="auto"/>
              <w:rPr>
                <w:rFonts w:cstheme="minorHAnsi"/>
                <w:b/>
                <w:bCs/>
                <w:sz w:val="20"/>
                <w:szCs w:val="20"/>
              </w:rPr>
            </w:pPr>
            <w:r w:rsidRPr="008E19BE">
              <w:rPr>
                <w:rFonts w:cstheme="minorHAnsi"/>
                <w:b/>
                <w:bCs/>
                <w:sz w:val="20"/>
                <w:szCs w:val="20"/>
              </w:rPr>
              <w:t>80%</w:t>
            </w:r>
          </w:p>
        </w:tc>
        <w:tc>
          <w:tcPr>
            <w:tcW w:w="820" w:type="dxa"/>
            <w:shd w:val="clear" w:color="auto" w:fill="C9C9C9" w:themeFill="accent3" w:themeFillTint="99"/>
            <w:vAlign w:val="center"/>
          </w:tcPr>
          <w:p w14:paraId="206938DD" w14:textId="77777777" w:rsidR="006835B5" w:rsidRPr="008E19BE" w:rsidRDefault="006835B5" w:rsidP="00B52326">
            <w:pPr>
              <w:keepNext/>
              <w:snapToGrid w:val="0"/>
              <w:spacing w:after="0" w:line="240" w:lineRule="auto"/>
              <w:rPr>
                <w:rFonts w:cstheme="minorHAnsi"/>
                <w:b/>
                <w:bCs/>
                <w:sz w:val="20"/>
                <w:szCs w:val="20"/>
              </w:rPr>
            </w:pPr>
            <w:r w:rsidRPr="008E19BE">
              <w:rPr>
                <w:rFonts w:cstheme="minorHAnsi"/>
                <w:b/>
                <w:bCs/>
                <w:sz w:val="20"/>
                <w:szCs w:val="20"/>
              </w:rPr>
              <w:t>90%</w:t>
            </w:r>
          </w:p>
        </w:tc>
        <w:tc>
          <w:tcPr>
            <w:tcW w:w="1965" w:type="dxa"/>
            <w:shd w:val="clear" w:color="auto" w:fill="C9C9C9" w:themeFill="accent3" w:themeFillTint="99"/>
            <w:vAlign w:val="center"/>
          </w:tcPr>
          <w:p w14:paraId="7FB72CC1" w14:textId="77777777" w:rsidR="006835B5" w:rsidRPr="00F7330B" w:rsidRDefault="006835B5" w:rsidP="00B52326">
            <w:pPr>
              <w:keepNext/>
              <w:snapToGrid w:val="0"/>
              <w:spacing w:after="0" w:line="240" w:lineRule="auto"/>
              <w:rPr>
                <w:rFonts w:cstheme="minorHAnsi"/>
                <w:b/>
                <w:bCs/>
                <w:sz w:val="20"/>
                <w:szCs w:val="20"/>
                <w:lang w:val="en-US"/>
              </w:rPr>
            </w:pPr>
            <w:r w:rsidRPr="00F7330B">
              <w:rPr>
                <w:rFonts w:cstheme="minorHAnsi"/>
                <w:b/>
                <w:bCs/>
                <w:sz w:val="20"/>
                <w:szCs w:val="20"/>
                <w:lang w:val="en-US"/>
              </w:rPr>
              <w:t>Whether meet the requirement of set A</w:t>
            </w:r>
          </w:p>
        </w:tc>
        <w:tc>
          <w:tcPr>
            <w:tcW w:w="1965" w:type="dxa"/>
            <w:shd w:val="clear" w:color="auto" w:fill="C9C9C9" w:themeFill="accent3" w:themeFillTint="99"/>
            <w:vAlign w:val="center"/>
          </w:tcPr>
          <w:p w14:paraId="313CEA57" w14:textId="77777777" w:rsidR="006835B5" w:rsidRPr="00F7330B" w:rsidRDefault="006835B5" w:rsidP="00B52326">
            <w:pPr>
              <w:keepNext/>
              <w:snapToGrid w:val="0"/>
              <w:spacing w:after="0" w:line="240" w:lineRule="auto"/>
              <w:rPr>
                <w:rFonts w:cstheme="minorHAnsi"/>
                <w:b/>
                <w:bCs/>
                <w:sz w:val="20"/>
                <w:szCs w:val="20"/>
                <w:lang w:val="en-US"/>
              </w:rPr>
            </w:pPr>
            <w:r w:rsidRPr="00F7330B">
              <w:rPr>
                <w:rFonts w:cstheme="minorHAnsi"/>
                <w:b/>
                <w:bCs/>
                <w:sz w:val="20"/>
                <w:szCs w:val="20"/>
                <w:lang w:val="en-US"/>
              </w:rPr>
              <w:t>Whether meet the requirement of set B</w:t>
            </w:r>
          </w:p>
        </w:tc>
      </w:tr>
      <w:tr w:rsidR="006835B5" w:rsidRPr="00CC7F59" w14:paraId="130FF01E" w14:textId="77777777" w:rsidTr="00B52326">
        <w:trPr>
          <w:trHeight w:val="90"/>
          <w:jc w:val="center"/>
        </w:trPr>
        <w:tc>
          <w:tcPr>
            <w:tcW w:w="2228" w:type="dxa"/>
            <w:vAlign w:val="center"/>
          </w:tcPr>
          <w:p w14:paraId="010CAC44" w14:textId="57BF4005" w:rsidR="006835B5" w:rsidRPr="00F7330B" w:rsidRDefault="006835B5" w:rsidP="00B52326">
            <w:pPr>
              <w:keepNext/>
              <w:snapToGrid w:val="0"/>
              <w:spacing w:after="0" w:line="240" w:lineRule="auto"/>
              <w:rPr>
                <w:rFonts w:cstheme="minorHAnsi"/>
                <w:sz w:val="20"/>
                <w:szCs w:val="20"/>
                <w:lang w:val="en-US"/>
              </w:rPr>
            </w:pPr>
            <w:r w:rsidRPr="00F7330B">
              <w:rPr>
                <w:rFonts w:cstheme="minorHAnsi"/>
                <w:sz w:val="20"/>
                <w:szCs w:val="20"/>
                <w:lang w:val="en-US"/>
              </w:rPr>
              <w:t>Case #</w:t>
            </w:r>
            <w:r w:rsidR="00A126D0">
              <w:rPr>
                <w:rFonts w:cstheme="minorHAnsi"/>
                <w:sz w:val="20"/>
                <w:szCs w:val="20"/>
                <w:lang w:val="en-US"/>
              </w:rPr>
              <w:t>3</w:t>
            </w:r>
            <w:r w:rsidRPr="00F7330B">
              <w:rPr>
                <w:rFonts w:cstheme="minorHAnsi"/>
                <w:sz w:val="20"/>
                <w:szCs w:val="20"/>
                <w:lang w:val="en-US"/>
              </w:rPr>
              <w:t>, BW=</w:t>
            </w:r>
            <w:r w:rsidR="002E4090">
              <w:rPr>
                <w:rFonts w:cstheme="minorHAnsi"/>
                <w:sz w:val="20"/>
                <w:szCs w:val="20"/>
                <w:lang w:val="en-US"/>
              </w:rPr>
              <w:t>10</w:t>
            </w:r>
            <w:r w:rsidRPr="00F7330B">
              <w:rPr>
                <w:rFonts w:cstheme="minorHAnsi"/>
                <w:sz w:val="20"/>
                <w:szCs w:val="20"/>
                <w:lang w:val="en-US"/>
              </w:rPr>
              <w:t>0MHz, InF-SH</w:t>
            </w:r>
            <w:r w:rsidR="002E4090">
              <w:rPr>
                <w:rFonts w:cstheme="minorHAnsi"/>
                <w:sz w:val="20"/>
                <w:szCs w:val="20"/>
                <w:lang w:val="en-US"/>
              </w:rPr>
              <w:t>, #UEs=72</w:t>
            </w:r>
            <w:r w:rsidR="00AA4734">
              <w:rPr>
                <w:rFonts w:cstheme="minorHAnsi"/>
                <w:sz w:val="20"/>
                <w:szCs w:val="20"/>
                <w:lang w:val="en-US"/>
              </w:rPr>
              <w:t>, No sync error</w:t>
            </w:r>
          </w:p>
        </w:tc>
        <w:tc>
          <w:tcPr>
            <w:tcW w:w="819" w:type="dxa"/>
            <w:vAlign w:val="center"/>
          </w:tcPr>
          <w:p w14:paraId="5E395670" w14:textId="5F07D575" w:rsidR="006835B5" w:rsidRPr="00971718" w:rsidRDefault="0081667E" w:rsidP="00B52326">
            <w:pPr>
              <w:keepNext/>
              <w:snapToGrid w:val="0"/>
              <w:spacing w:after="0" w:line="240" w:lineRule="auto"/>
              <w:rPr>
                <w:rFonts w:cstheme="minorHAnsi"/>
                <w:sz w:val="20"/>
                <w:szCs w:val="20"/>
              </w:rPr>
            </w:pPr>
            <w:r>
              <w:rPr>
                <w:rFonts w:cstheme="minorHAnsi"/>
                <w:sz w:val="20"/>
                <w:szCs w:val="20"/>
                <w:lang w:val="en-US"/>
              </w:rPr>
              <w:t>0.22</w:t>
            </w:r>
            <w:r w:rsidR="003339CD">
              <w:rPr>
                <w:rFonts w:cstheme="minorHAnsi"/>
                <w:sz w:val="20"/>
                <w:szCs w:val="20"/>
                <w:lang w:val="en-US"/>
              </w:rPr>
              <w:t>2</w:t>
            </w:r>
          </w:p>
        </w:tc>
        <w:tc>
          <w:tcPr>
            <w:tcW w:w="819" w:type="dxa"/>
            <w:vAlign w:val="center"/>
          </w:tcPr>
          <w:p w14:paraId="58B5E732" w14:textId="4A94DAF2" w:rsidR="006835B5" w:rsidRPr="008B40D3" w:rsidRDefault="00A65949" w:rsidP="00B52326">
            <w:pPr>
              <w:keepNext/>
              <w:snapToGrid w:val="0"/>
              <w:spacing w:after="0" w:line="240" w:lineRule="auto"/>
              <w:rPr>
                <w:rFonts w:cstheme="minorHAnsi"/>
                <w:sz w:val="20"/>
                <w:szCs w:val="20"/>
              </w:rPr>
            </w:pPr>
            <w:r>
              <w:rPr>
                <w:rFonts w:cstheme="minorHAnsi"/>
                <w:sz w:val="20"/>
                <w:szCs w:val="20"/>
                <w:lang w:val="en-US"/>
              </w:rPr>
              <w:t>0.</w:t>
            </w:r>
            <w:r w:rsidR="003339CD">
              <w:rPr>
                <w:rFonts w:cstheme="minorHAnsi"/>
                <w:sz w:val="20"/>
                <w:szCs w:val="20"/>
                <w:lang w:val="en-US"/>
              </w:rPr>
              <w:t>309</w:t>
            </w:r>
          </w:p>
        </w:tc>
        <w:tc>
          <w:tcPr>
            <w:tcW w:w="819" w:type="dxa"/>
            <w:vAlign w:val="center"/>
          </w:tcPr>
          <w:p w14:paraId="55734CAB" w14:textId="4BA04FE7" w:rsidR="006835B5" w:rsidRPr="008C35A0" w:rsidRDefault="003339CD" w:rsidP="00B52326">
            <w:pPr>
              <w:keepNext/>
              <w:snapToGrid w:val="0"/>
              <w:spacing w:after="0" w:line="240" w:lineRule="auto"/>
              <w:rPr>
                <w:rFonts w:cstheme="minorHAnsi"/>
                <w:sz w:val="20"/>
                <w:szCs w:val="20"/>
                <w:lang w:val="en-US"/>
              </w:rPr>
            </w:pPr>
            <w:r>
              <w:rPr>
                <w:rFonts w:cstheme="minorHAnsi"/>
                <w:sz w:val="20"/>
                <w:szCs w:val="20"/>
                <w:lang w:val="en-US"/>
              </w:rPr>
              <w:t>0.659</w:t>
            </w:r>
          </w:p>
        </w:tc>
        <w:tc>
          <w:tcPr>
            <w:tcW w:w="820" w:type="dxa"/>
            <w:vAlign w:val="center"/>
          </w:tcPr>
          <w:p w14:paraId="43511E5A" w14:textId="60263086" w:rsidR="006835B5" w:rsidRPr="008C35A0" w:rsidRDefault="000E1F2F" w:rsidP="00B52326">
            <w:pPr>
              <w:keepNext/>
              <w:snapToGrid w:val="0"/>
              <w:spacing w:after="0" w:line="240" w:lineRule="auto"/>
              <w:rPr>
                <w:rFonts w:cstheme="minorHAnsi"/>
                <w:sz w:val="20"/>
                <w:szCs w:val="20"/>
                <w:lang w:val="en-US"/>
              </w:rPr>
            </w:pPr>
            <w:r>
              <w:rPr>
                <w:rFonts w:cstheme="minorHAnsi"/>
                <w:sz w:val="20"/>
                <w:szCs w:val="20"/>
                <w:lang w:val="en-US"/>
              </w:rPr>
              <w:t>3.193</w:t>
            </w:r>
          </w:p>
        </w:tc>
        <w:tc>
          <w:tcPr>
            <w:tcW w:w="1965" w:type="dxa"/>
            <w:vAlign w:val="center"/>
          </w:tcPr>
          <w:p w14:paraId="1A06418F" w14:textId="5D4932C6" w:rsidR="006835B5" w:rsidRPr="00F7330B" w:rsidRDefault="000E1F2F" w:rsidP="00B52326">
            <w:pPr>
              <w:keepNext/>
              <w:snapToGrid w:val="0"/>
              <w:spacing w:after="0" w:line="240" w:lineRule="auto"/>
              <w:rPr>
                <w:rFonts w:cstheme="minorHAnsi"/>
                <w:sz w:val="20"/>
                <w:szCs w:val="20"/>
                <w:lang w:val="en-US"/>
              </w:rPr>
            </w:pPr>
            <w:r w:rsidRPr="00F7330B">
              <w:rPr>
                <w:rFonts w:cstheme="minorHAnsi"/>
                <w:sz w:val="20"/>
                <w:szCs w:val="20"/>
                <w:lang w:val="en-US"/>
              </w:rPr>
              <w:t>No, 8</w:t>
            </w:r>
            <w:r w:rsidR="005A146A">
              <w:rPr>
                <w:rFonts w:cstheme="minorHAnsi"/>
                <w:sz w:val="20"/>
                <w:szCs w:val="20"/>
                <w:lang w:val="en-US"/>
              </w:rPr>
              <w:t>5.5</w:t>
            </w:r>
            <w:r w:rsidRPr="00F7330B">
              <w:rPr>
                <w:rFonts w:cstheme="minorHAnsi"/>
                <w:sz w:val="20"/>
                <w:szCs w:val="20"/>
                <w:lang w:val="en-US"/>
              </w:rPr>
              <w:t>% of UEs satisfying the target positioning accuracy requirement</w:t>
            </w:r>
            <w:r w:rsidRPr="00F7330B" w:rsidDel="002E4090">
              <w:rPr>
                <w:rFonts w:cstheme="minorHAnsi"/>
                <w:sz w:val="20"/>
                <w:szCs w:val="20"/>
                <w:lang w:val="en-US"/>
              </w:rPr>
              <w:t xml:space="preserve"> </w:t>
            </w:r>
          </w:p>
        </w:tc>
        <w:tc>
          <w:tcPr>
            <w:tcW w:w="1965" w:type="dxa"/>
            <w:vAlign w:val="center"/>
          </w:tcPr>
          <w:p w14:paraId="7D0DBCC6" w14:textId="5C2DC100" w:rsidR="006835B5" w:rsidRPr="00F7330B" w:rsidRDefault="00024EC7" w:rsidP="00B52326">
            <w:pPr>
              <w:keepNext/>
              <w:snapToGrid w:val="0"/>
              <w:spacing w:after="0" w:line="240" w:lineRule="auto"/>
              <w:rPr>
                <w:rFonts w:cstheme="minorHAnsi"/>
                <w:sz w:val="20"/>
                <w:szCs w:val="20"/>
                <w:lang w:val="en-US"/>
              </w:rPr>
            </w:pPr>
            <w:r w:rsidRPr="00F7330B">
              <w:rPr>
                <w:rFonts w:cstheme="minorHAnsi"/>
                <w:sz w:val="20"/>
                <w:szCs w:val="20"/>
                <w:lang w:val="en-US"/>
              </w:rPr>
              <w:t xml:space="preserve">No, </w:t>
            </w:r>
            <w:r>
              <w:rPr>
                <w:rFonts w:cstheme="minorHAnsi"/>
                <w:sz w:val="20"/>
                <w:szCs w:val="20"/>
                <w:lang w:val="en-US"/>
              </w:rPr>
              <w:t>42.3</w:t>
            </w:r>
            <w:r w:rsidRPr="00F7330B">
              <w:rPr>
                <w:rFonts w:cstheme="minorHAnsi"/>
                <w:sz w:val="20"/>
                <w:szCs w:val="20"/>
                <w:lang w:val="en-US"/>
              </w:rPr>
              <w:t>% of UEs satisfying the target positioning accuracy requirement</w:t>
            </w:r>
            <w:r w:rsidRPr="00F7330B" w:rsidDel="002E4090">
              <w:rPr>
                <w:rFonts w:cstheme="minorHAnsi"/>
                <w:sz w:val="20"/>
                <w:szCs w:val="20"/>
                <w:lang w:val="en-US"/>
              </w:rPr>
              <w:t xml:space="preserve"> </w:t>
            </w:r>
          </w:p>
        </w:tc>
      </w:tr>
      <w:tr w:rsidR="00847DF5" w:rsidRPr="00CC7F59" w14:paraId="17707571" w14:textId="77777777" w:rsidTr="00B52326">
        <w:trPr>
          <w:trHeight w:val="523"/>
          <w:jc w:val="center"/>
        </w:trPr>
        <w:tc>
          <w:tcPr>
            <w:tcW w:w="2228" w:type="dxa"/>
            <w:vAlign w:val="center"/>
          </w:tcPr>
          <w:p w14:paraId="657B6FDC" w14:textId="49828254" w:rsidR="00847DF5" w:rsidRPr="00F7330B" w:rsidRDefault="00847DF5" w:rsidP="00847DF5">
            <w:pPr>
              <w:keepNext/>
              <w:snapToGrid w:val="0"/>
              <w:spacing w:after="0" w:line="240" w:lineRule="auto"/>
              <w:rPr>
                <w:rFonts w:cstheme="minorHAnsi"/>
                <w:sz w:val="20"/>
                <w:szCs w:val="20"/>
                <w:lang w:val="en-US"/>
              </w:rPr>
            </w:pPr>
            <w:r w:rsidRPr="00F7330B">
              <w:rPr>
                <w:rFonts w:cstheme="minorHAnsi"/>
                <w:sz w:val="20"/>
                <w:szCs w:val="20"/>
                <w:lang w:val="en-US"/>
              </w:rPr>
              <w:t>Case #</w:t>
            </w:r>
            <w:r w:rsidR="00A126D0">
              <w:rPr>
                <w:rFonts w:cstheme="minorHAnsi"/>
                <w:sz w:val="20"/>
                <w:szCs w:val="20"/>
                <w:lang w:val="en-US"/>
              </w:rPr>
              <w:t>4</w:t>
            </w:r>
            <w:r w:rsidRPr="00F7330B">
              <w:rPr>
                <w:rFonts w:cstheme="minorHAnsi"/>
                <w:sz w:val="20"/>
                <w:szCs w:val="20"/>
                <w:lang w:val="en-US"/>
              </w:rPr>
              <w:t>, BW=</w:t>
            </w:r>
            <w:r>
              <w:rPr>
                <w:rFonts w:cstheme="minorHAnsi"/>
                <w:sz w:val="20"/>
                <w:szCs w:val="20"/>
                <w:lang w:val="en-US"/>
              </w:rPr>
              <w:t>10</w:t>
            </w:r>
            <w:r w:rsidRPr="00F7330B">
              <w:rPr>
                <w:rFonts w:cstheme="minorHAnsi"/>
                <w:sz w:val="20"/>
                <w:szCs w:val="20"/>
                <w:lang w:val="en-US"/>
              </w:rPr>
              <w:t>0MHz, InF-SH</w:t>
            </w:r>
            <w:r>
              <w:rPr>
                <w:rFonts w:cstheme="minorHAnsi"/>
                <w:sz w:val="20"/>
                <w:szCs w:val="20"/>
                <w:lang w:val="en-US"/>
              </w:rPr>
              <w:t>, #UEs=108</w:t>
            </w:r>
            <w:r w:rsidR="00AA4734">
              <w:rPr>
                <w:rFonts w:cstheme="minorHAnsi"/>
                <w:sz w:val="20"/>
                <w:szCs w:val="20"/>
                <w:lang w:val="en-US"/>
              </w:rPr>
              <w:t>, No sync error</w:t>
            </w:r>
            <w:r w:rsidR="00AA4734" w:rsidRPr="00F7330B" w:rsidDel="002E4090">
              <w:rPr>
                <w:rFonts w:cstheme="minorHAnsi"/>
                <w:sz w:val="20"/>
                <w:szCs w:val="20"/>
                <w:lang w:val="en-US"/>
              </w:rPr>
              <w:t xml:space="preserve"> </w:t>
            </w:r>
          </w:p>
        </w:tc>
        <w:tc>
          <w:tcPr>
            <w:tcW w:w="819" w:type="dxa"/>
            <w:vAlign w:val="center"/>
          </w:tcPr>
          <w:p w14:paraId="4B7F3745" w14:textId="4A980927" w:rsidR="00847DF5" w:rsidRPr="00EA54EC" w:rsidRDefault="00847DF5" w:rsidP="00847DF5">
            <w:pPr>
              <w:keepNext/>
              <w:snapToGrid w:val="0"/>
              <w:spacing w:after="0" w:line="240" w:lineRule="auto"/>
              <w:rPr>
                <w:rFonts w:cstheme="minorHAnsi"/>
                <w:sz w:val="20"/>
                <w:szCs w:val="20"/>
              </w:rPr>
            </w:pPr>
            <w:r>
              <w:rPr>
                <w:rFonts w:cstheme="minorHAnsi"/>
                <w:sz w:val="20"/>
                <w:szCs w:val="20"/>
                <w:lang w:val="en-US"/>
              </w:rPr>
              <w:t>0.199</w:t>
            </w:r>
          </w:p>
        </w:tc>
        <w:tc>
          <w:tcPr>
            <w:tcW w:w="819" w:type="dxa"/>
            <w:vAlign w:val="center"/>
          </w:tcPr>
          <w:p w14:paraId="6A781E91" w14:textId="45A3EBD8" w:rsidR="00847DF5" w:rsidRPr="008C35A0" w:rsidRDefault="00847DF5" w:rsidP="00847DF5">
            <w:pPr>
              <w:keepNext/>
              <w:snapToGrid w:val="0"/>
              <w:spacing w:after="0" w:line="240" w:lineRule="auto"/>
              <w:rPr>
                <w:rFonts w:cstheme="minorHAnsi"/>
                <w:sz w:val="20"/>
                <w:szCs w:val="20"/>
                <w:lang w:val="en-US"/>
              </w:rPr>
            </w:pPr>
            <w:r>
              <w:rPr>
                <w:rFonts w:cstheme="minorHAnsi"/>
                <w:sz w:val="20"/>
                <w:szCs w:val="20"/>
                <w:lang w:val="en-US"/>
              </w:rPr>
              <w:t>0.289</w:t>
            </w:r>
          </w:p>
        </w:tc>
        <w:tc>
          <w:tcPr>
            <w:tcW w:w="819" w:type="dxa"/>
            <w:vAlign w:val="center"/>
          </w:tcPr>
          <w:p w14:paraId="1D398BFA" w14:textId="3C9B8CAB" w:rsidR="00847DF5" w:rsidRPr="008C35A0" w:rsidRDefault="00847DF5" w:rsidP="00847DF5">
            <w:pPr>
              <w:keepNext/>
              <w:snapToGrid w:val="0"/>
              <w:spacing w:after="0" w:line="240" w:lineRule="auto"/>
              <w:rPr>
                <w:rFonts w:cstheme="minorHAnsi"/>
                <w:sz w:val="20"/>
                <w:szCs w:val="20"/>
                <w:lang w:val="en-US"/>
              </w:rPr>
            </w:pPr>
            <w:r>
              <w:rPr>
                <w:rFonts w:cstheme="minorHAnsi"/>
                <w:sz w:val="20"/>
                <w:szCs w:val="20"/>
                <w:lang w:val="en-US"/>
              </w:rPr>
              <w:t>0.55</w:t>
            </w:r>
          </w:p>
        </w:tc>
        <w:tc>
          <w:tcPr>
            <w:tcW w:w="820" w:type="dxa"/>
            <w:vAlign w:val="center"/>
          </w:tcPr>
          <w:p w14:paraId="43BBAD7E" w14:textId="367055BC" w:rsidR="00847DF5" w:rsidRPr="005C10F3" w:rsidRDefault="00847DF5" w:rsidP="00847DF5">
            <w:pPr>
              <w:keepNext/>
              <w:snapToGrid w:val="0"/>
              <w:spacing w:after="0" w:line="240" w:lineRule="auto"/>
              <w:rPr>
                <w:rFonts w:cstheme="minorHAnsi"/>
                <w:sz w:val="20"/>
                <w:szCs w:val="20"/>
              </w:rPr>
            </w:pPr>
            <w:r>
              <w:rPr>
                <w:rFonts w:cstheme="minorHAnsi"/>
                <w:sz w:val="20"/>
                <w:szCs w:val="20"/>
                <w:lang w:val="en-US"/>
              </w:rPr>
              <w:t>1.288</w:t>
            </w:r>
          </w:p>
        </w:tc>
        <w:tc>
          <w:tcPr>
            <w:tcW w:w="1965" w:type="dxa"/>
            <w:vAlign w:val="center"/>
          </w:tcPr>
          <w:p w14:paraId="11FB930B" w14:textId="016428CD" w:rsidR="00847DF5" w:rsidRPr="008C35A0" w:rsidRDefault="00847DF5" w:rsidP="00847DF5">
            <w:pPr>
              <w:keepNext/>
              <w:snapToGrid w:val="0"/>
              <w:spacing w:after="0" w:line="240" w:lineRule="auto"/>
              <w:rPr>
                <w:rFonts w:cstheme="minorHAnsi"/>
                <w:sz w:val="20"/>
                <w:szCs w:val="20"/>
                <w:lang w:val="en-US"/>
              </w:rPr>
            </w:pPr>
            <w:r w:rsidRPr="00F7330B">
              <w:rPr>
                <w:rFonts w:cstheme="minorHAnsi"/>
                <w:sz w:val="20"/>
                <w:szCs w:val="20"/>
                <w:lang w:val="en-US"/>
              </w:rPr>
              <w:t>No, 8</w:t>
            </w:r>
            <w:r w:rsidR="00377C4C">
              <w:rPr>
                <w:rFonts w:cstheme="minorHAnsi"/>
                <w:sz w:val="20"/>
                <w:szCs w:val="20"/>
                <w:lang w:val="en-US"/>
              </w:rPr>
              <w:t>6</w:t>
            </w:r>
            <w:r>
              <w:rPr>
                <w:rFonts w:cstheme="minorHAnsi"/>
                <w:sz w:val="20"/>
                <w:szCs w:val="20"/>
                <w:lang w:val="en-US"/>
              </w:rPr>
              <w:t>.</w:t>
            </w:r>
            <w:r w:rsidR="00377C4C">
              <w:rPr>
                <w:rFonts w:cstheme="minorHAnsi"/>
                <w:sz w:val="20"/>
                <w:szCs w:val="20"/>
                <w:lang w:val="en-US"/>
              </w:rPr>
              <w:t>9</w:t>
            </w:r>
            <w:r w:rsidRPr="00F7330B">
              <w:rPr>
                <w:rFonts w:cstheme="minorHAnsi"/>
                <w:sz w:val="20"/>
                <w:szCs w:val="20"/>
                <w:lang w:val="en-US"/>
              </w:rPr>
              <w:t>% of UEs satisfying the target positioning accuracy requirement</w:t>
            </w:r>
            <w:r w:rsidRPr="00F7330B" w:rsidDel="002E4090">
              <w:rPr>
                <w:rFonts w:cstheme="minorHAnsi"/>
                <w:sz w:val="20"/>
                <w:szCs w:val="20"/>
                <w:lang w:val="en-US"/>
              </w:rPr>
              <w:t xml:space="preserve"> </w:t>
            </w:r>
          </w:p>
        </w:tc>
        <w:tc>
          <w:tcPr>
            <w:tcW w:w="1965" w:type="dxa"/>
            <w:vAlign w:val="center"/>
          </w:tcPr>
          <w:p w14:paraId="7B44BF6B" w14:textId="0233186C" w:rsidR="00847DF5" w:rsidRPr="00F7330B" w:rsidRDefault="00847DF5" w:rsidP="00847DF5">
            <w:pPr>
              <w:keepNext/>
              <w:snapToGrid w:val="0"/>
              <w:spacing w:after="0" w:line="240" w:lineRule="auto"/>
              <w:rPr>
                <w:rFonts w:cstheme="minorHAnsi"/>
                <w:sz w:val="20"/>
                <w:szCs w:val="20"/>
                <w:lang w:val="en-US"/>
              </w:rPr>
            </w:pPr>
            <w:r w:rsidRPr="00F7330B">
              <w:rPr>
                <w:rFonts w:cstheme="minorHAnsi"/>
                <w:sz w:val="20"/>
                <w:szCs w:val="20"/>
                <w:lang w:val="en-US"/>
              </w:rPr>
              <w:t xml:space="preserve">No, </w:t>
            </w:r>
            <w:r w:rsidR="00377C4C">
              <w:rPr>
                <w:rFonts w:cstheme="minorHAnsi"/>
                <w:sz w:val="20"/>
                <w:szCs w:val="20"/>
                <w:lang w:val="en-US"/>
              </w:rPr>
              <w:t>52.1</w:t>
            </w:r>
            <w:r w:rsidRPr="00F7330B">
              <w:rPr>
                <w:rFonts w:cstheme="minorHAnsi"/>
                <w:sz w:val="20"/>
                <w:szCs w:val="20"/>
                <w:lang w:val="en-US"/>
              </w:rPr>
              <w:t>% of UEs satisfying the target positioning accuracy requirement</w:t>
            </w:r>
            <w:r w:rsidRPr="00F7330B" w:rsidDel="002E4090">
              <w:rPr>
                <w:rFonts w:cstheme="minorHAnsi"/>
                <w:sz w:val="20"/>
                <w:szCs w:val="20"/>
                <w:lang w:val="en-US"/>
              </w:rPr>
              <w:t xml:space="preserve"> </w:t>
            </w:r>
          </w:p>
        </w:tc>
      </w:tr>
      <w:tr w:rsidR="00847DF5" w:rsidRPr="00CC7F59" w14:paraId="4BE5F91A" w14:textId="77777777" w:rsidTr="00B52326">
        <w:trPr>
          <w:trHeight w:val="523"/>
          <w:jc w:val="center"/>
        </w:trPr>
        <w:tc>
          <w:tcPr>
            <w:tcW w:w="2228" w:type="dxa"/>
            <w:vAlign w:val="center"/>
          </w:tcPr>
          <w:p w14:paraId="50563668" w14:textId="4799E235" w:rsidR="00847DF5" w:rsidRPr="00F7330B" w:rsidRDefault="00847DF5" w:rsidP="00847DF5">
            <w:pPr>
              <w:keepNext/>
              <w:snapToGrid w:val="0"/>
              <w:spacing w:after="0" w:line="240" w:lineRule="auto"/>
              <w:rPr>
                <w:rFonts w:cstheme="minorHAnsi"/>
                <w:sz w:val="20"/>
                <w:szCs w:val="20"/>
                <w:lang w:val="en-US"/>
              </w:rPr>
            </w:pPr>
            <w:r w:rsidRPr="00F7330B">
              <w:rPr>
                <w:rFonts w:cstheme="minorHAnsi"/>
                <w:sz w:val="20"/>
                <w:szCs w:val="20"/>
                <w:lang w:val="en-US"/>
              </w:rPr>
              <w:t>Case #</w:t>
            </w:r>
            <w:r w:rsidR="00A126D0">
              <w:rPr>
                <w:rFonts w:cstheme="minorHAnsi"/>
                <w:sz w:val="20"/>
                <w:szCs w:val="20"/>
                <w:lang w:val="en-US"/>
              </w:rPr>
              <w:t>5</w:t>
            </w:r>
            <w:r w:rsidRPr="00F7330B">
              <w:rPr>
                <w:rFonts w:cstheme="minorHAnsi"/>
                <w:sz w:val="20"/>
                <w:szCs w:val="20"/>
                <w:lang w:val="en-US"/>
              </w:rPr>
              <w:t>, BW=</w:t>
            </w:r>
            <w:r>
              <w:rPr>
                <w:rFonts w:cstheme="minorHAnsi"/>
                <w:sz w:val="20"/>
                <w:szCs w:val="20"/>
                <w:lang w:val="en-US"/>
              </w:rPr>
              <w:t>10</w:t>
            </w:r>
            <w:r w:rsidRPr="00F7330B">
              <w:rPr>
                <w:rFonts w:cstheme="minorHAnsi"/>
                <w:sz w:val="20"/>
                <w:szCs w:val="20"/>
                <w:lang w:val="en-US"/>
              </w:rPr>
              <w:t>0MHz, InF-SH</w:t>
            </w:r>
            <w:r>
              <w:rPr>
                <w:rFonts w:cstheme="minorHAnsi"/>
                <w:sz w:val="20"/>
                <w:szCs w:val="20"/>
                <w:lang w:val="en-US"/>
              </w:rPr>
              <w:t>, #UEs=144</w:t>
            </w:r>
            <w:r w:rsidR="00AA4734">
              <w:rPr>
                <w:rFonts w:cstheme="minorHAnsi"/>
                <w:sz w:val="20"/>
                <w:szCs w:val="20"/>
                <w:lang w:val="en-US"/>
              </w:rPr>
              <w:t>, No sync error</w:t>
            </w:r>
            <w:r w:rsidR="00AA4734" w:rsidRPr="00F7330B" w:rsidDel="002E4090">
              <w:rPr>
                <w:rFonts w:cstheme="minorHAnsi"/>
                <w:sz w:val="20"/>
                <w:szCs w:val="20"/>
                <w:lang w:val="en-US"/>
              </w:rPr>
              <w:t xml:space="preserve"> </w:t>
            </w:r>
          </w:p>
        </w:tc>
        <w:tc>
          <w:tcPr>
            <w:tcW w:w="819" w:type="dxa"/>
            <w:vAlign w:val="center"/>
          </w:tcPr>
          <w:p w14:paraId="16722321" w14:textId="7587ECE2" w:rsidR="00847DF5" w:rsidRPr="00EF14C8" w:rsidRDefault="00377C4C" w:rsidP="00847DF5">
            <w:pPr>
              <w:keepNext/>
              <w:snapToGrid w:val="0"/>
              <w:spacing w:after="0" w:line="240" w:lineRule="auto"/>
              <w:rPr>
                <w:rFonts w:cstheme="minorHAnsi"/>
                <w:sz w:val="20"/>
                <w:szCs w:val="20"/>
              </w:rPr>
            </w:pPr>
            <w:r>
              <w:rPr>
                <w:rFonts w:cstheme="minorHAnsi"/>
                <w:sz w:val="20"/>
                <w:szCs w:val="20"/>
                <w:lang w:val="en-US"/>
              </w:rPr>
              <w:t>0.183</w:t>
            </w:r>
          </w:p>
        </w:tc>
        <w:tc>
          <w:tcPr>
            <w:tcW w:w="819" w:type="dxa"/>
            <w:vAlign w:val="center"/>
          </w:tcPr>
          <w:p w14:paraId="33BA5951" w14:textId="7A978DF0" w:rsidR="00847DF5" w:rsidRPr="008C35A0" w:rsidRDefault="00377C4C" w:rsidP="00847DF5">
            <w:pPr>
              <w:keepNext/>
              <w:snapToGrid w:val="0"/>
              <w:spacing w:after="0" w:line="240" w:lineRule="auto"/>
              <w:rPr>
                <w:rFonts w:cstheme="minorHAnsi"/>
                <w:sz w:val="20"/>
                <w:szCs w:val="20"/>
                <w:lang w:val="en-US"/>
              </w:rPr>
            </w:pPr>
            <w:r>
              <w:rPr>
                <w:rFonts w:cstheme="minorHAnsi"/>
                <w:sz w:val="20"/>
                <w:szCs w:val="20"/>
                <w:lang w:val="en-US"/>
              </w:rPr>
              <w:t>0.</w:t>
            </w:r>
            <w:r w:rsidR="00C4494B">
              <w:rPr>
                <w:rFonts w:cstheme="minorHAnsi"/>
                <w:sz w:val="20"/>
                <w:szCs w:val="20"/>
                <w:lang w:val="en-US"/>
              </w:rPr>
              <w:t>254</w:t>
            </w:r>
          </w:p>
        </w:tc>
        <w:tc>
          <w:tcPr>
            <w:tcW w:w="819" w:type="dxa"/>
            <w:vAlign w:val="center"/>
          </w:tcPr>
          <w:p w14:paraId="0F015856" w14:textId="232D2980" w:rsidR="00847DF5" w:rsidRPr="008C35A0" w:rsidRDefault="00C4494B" w:rsidP="00847DF5">
            <w:pPr>
              <w:keepNext/>
              <w:snapToGrid w:val="0"/>
              <w:spacing w:after="0" w:line="240" w:lineRule="auto"/>
              <w:rPr>
                <w:rFonts w:cstheme="minorHAnsi"/>
                <w:sz w:val="20"/>
                <w:szCs w:val="20"/>
                <w:lang w:val="en-US"/>
              </w:rPr>
            </w:pPr>
            <w:r>
              <w:rPr>
                <w:rFonts w:cstheme="minorHAnsi"/>
                <w:sz w:val="20"/>
                <w:szCs w:val="20"/>
                <w:lang w:val="en-US"/>
              </w:rPr>
              <w:t>0.409</w:t>
            </w:r>
          </w:p>
        </w:tc>
        <w:tc>
          <w:tcPr>
            <w:tcW w:w="820" w:type="dxa"/>
            <w:vAlign w:val="center"/>
          </w:tcPr>
          <w:p w14:paraId="41A6A1E6" w14:textId="3E5A3152" w:rsidR="00847DF5" w:rsidRPr="0097225F" w:rsidRDefault="00C4494B" w:rsidP="00847DF5">
            <w:pPr>
              <w:keepNext/>
              <w:snapToGrid w:val="0"/>
              <w:spacing w:after="0" w:line="240" w:lineRule="auto"/>
              <w:rPr>
                <w:rFonts w:cstheme="minorHAnsi"/>
                <w:sz w:val="20"/>
                <w:szCs w:val="20"/>
              </w:rPr>
            </w:pPr>
            <w:r>
              <w:rPr>
                <w:rFonts w:cstheme="minorHAnsi"/>
                <w:sz w:val="20"/>
                <w:szCs w:val="20"/>
                <w:lang w:val="en-US"/>
              </w:rPr>
              <w:t>0.824</w:t>
            </w:r>
          </w:p>
        </w:tc>
        <w:tc>
          <w:tcPr>
            <w:tcW w:w="1965" w:type="dxa"/>
            <w:vAlign w:val="center"/>
          </w:tcPr>
          <w:p w14:paraId="309DD969" w14:textId="2522E4CB" w:rsidR="00847DF5" w:rsidRPr="00F7330B" w:rsidRDefault="00B02AE7" w:rsidP="00847DF5">
            <w:pPr>
              <w:keepNext/>
              <w:snapToGrid w:val="0"/>
              <w:spacing w:after="0" w:line="240" w:lineRule="auto"/>
              <w:rPr>
                <w:rFonts w:cstheme="minorHAnsi"/>
                <w:sz w:val="20"/>
                <w:szCs w:val="20"/>
                <w:lang w:val="en-US"/>
              </w:rPr>
            </w:pPr>
            <w:r>
              <w:rPr>
                <w:rFonts w:cstheme="minorHAnsi"/>
                <w:sz w:val="20"/>
                <w:szCs w:val="20"/>
                <w:lang w:val="en-US"/>
              </w:rPr>
              <w:t>Yes</w:t>
            </w:r>
          </w:p>
        </w:tc>
        <w:tc>
          <w:tcPr>
            <w:tcW w:w="1965" w:type="dxa"/>
            <w:vAlign w:val="center"/>
          </w:tcPr>
          <w:p w14:paraId="32AA575A" w14:textId="6793FD8F" w:rsidR="00847DF5" w:rsidRPr="00F7330B" w:rsidRDefault="00B02AE7" w:rsidP="00847DF5">
            <w:pPr>
              <w:keepNext/>
              <w:snapToGrid w:val="0"/>
              <w:spacing w:after="0" w:line="240" w:lineRule="auto"/>
              <w:rPr>
                <w:rFonts w:cstheme="minorHAnsi"/>
                <w:sz w:val="20"/>
                <w:szCs w:val="20"/>
                <w:lang w:val="en-US"/>
              </w:rPr>
            </w:pPr>
            <w:r w:rsidRPr="00F7330B">
              <w:rPr>
                <w:rFonts w:cstheme="minorHAnsi"/>
                <w:sz w:val="20"/>
                <w:szCs w:val="20"/>
                <w:lang w:val="en-US"/>
              </w:rPr>
              <w:t xml:space="preserve">No, </w:t>
            </w:r>
            <w:r>
              <w:rPr>
                <w:rFonts w:cstheme="minorHAnsi"/>
                <w:sz w:val="20"/>
                <w:szCs w:val="20"/>
                <w:lang w:val="en-US"/>
              </w:rPr>
              <w:t>56.9</w:t>
            </w:r>
            <w:r w:rsidRPr="00F7330B">
              <w:rPr>
                <w:rFonts w:cstheme="minorHAnsi"/>
                <w:sz w:val="20"/>
                <w:szCs w:val="20"/>
                <w:lang w:val="en-US"/>
              </w:rPr>
              <w:t>% of UEs satisfying the target positioning accuracy requirement</w:t>
            </w:r>
            <w:r w:rsidRPr="00F7330B" w:rsidDel="002E4090">
              <w:rPr>
                <w:rFonts w:cstheme="minorHAnsi"/>
                <w:sz w:val="20"/>
                <w:szCs w:val="20"/>
                <w:lang w:val="en-US"/>
              </w:rPr>
              <w:t xml:space="preserve"> </w:t>
            </w:r>
          </w:p>
        </w:tc>
      </w:tr>
      <w:tr w:rsidR="00A11D37" w:rsidRPr="00CC7F59" w14:paraId="59BB042B" w14:textId="77777777" w:rsidTr="00B52326">
        <w:trPr>
          <w:trHeight w:val="523"/>
          <w:jc w:val="center"/>
        </w:trPr>
        <w:tc>
          <w:tcPr>
            <w:tcW w:w="2228" w:type="dxa"/>
            <w:vAlign w:val="center"/>
          </w:tcPr>
          <w:p w14:paraId="50923961" w14:textId="66069CD6" w:rsidR="00A11D37" w:rsidRPr="00F7330B" w:rsidRDefault="00A11D37" w:rsidP="00A11D37">
            <w:pPr>
              <w:keepNext/>
              <w:snapToGrid w:val="0"/>
              <w:spacing w:after="0" w:line="240" w:lineRule="auto"/>
              <w:rPr>
                <w:rFonts w:cstheme="minorHAnsi"/>
                <w:sz w:val="20"/>
                <w:szCs w:val="20"/>
                <w:lang w:val="en-US"/>
              </w:rPr>
            </w:pPr>
            <w:r w:rsidRPr="00F7330B">
              <w:rPr>
                <w:rFonts w:cstheme="minorHAnsi"/>
                <w:sz w:val="20"/>
                <w:szCs w:val="20"/>
                <w:lang w:val="en-US"/>
              </w:rPr>
              <w:t>Case #</w:t>
            </w:r>
            <w:r w:rsidR="00A126D0">
              <w:rPr>
                <w:rFonts w:cstheme="minorHAnsi"/>
                <w:sz w:val="20"/>
                <w:szCs w:val="20"/>
                <w:lang w:val="en-US"/>
              </w:rPr>
              <w:t>6</w:t>
            </w:r>
            <w:r w:rsidRPr="00F7330B">
              <w:rPr>
                <w:rFonts w:cstheme="minorHAnsi"/>
                <w:sz w:val="20"/>
                <w:szCs w:val="20"/>
                <w:lang w:val="en-US"/>
              </w:rPr>
              <w:t>, BW=</w:t>
            </w:r>
            <w:r>
              <w:rPr>
                <w:rFonts w:cstheme="minorHAnsi"/>
                <w:sz w:val="20"/>
                <w:szCs w:val="20"/>
                <w:lang w:val="en-US"/>
              </w:rPr>
              <w:t>10</w:t>
            </w:r>
            <w:r w:rsidRPr="00F7330B">
              <w:rPr>
                <w:rFonts w:cstheme="minorHAnsi"/>
                <w:sz w:val="20"/>
                <w:szCs w:val="20"/>
                <w:lang w:val="en-US"/>
              </w:rPr>
              <w:t>0MHz, InF-SH</w:t>
            </w:r>
            <w:r>
              <w:rPr>
                <w:rFonts w:cstheme="minorHAnsi"/>
                <w:sz w:val="20"/>
                <w:szCs w:val="20"/>
                <w:lang w:val="en-US"/>
              </w:rPr>
              <w:t>, #UEs=180</w:t>
            </w:r>
            <w:r w:rsidR="00AA4734">
              <w:rPr>
                <w:rFonts w:cstheme="minorHAnsi"/>
                <w:sz w:val="20"/>
                <w:szCs w:val="20"/>
                <w:lang w:val="en-US"/>
              </w:rPr>
              <w:t>, No sync error</w:t>
            </w:r>
            <w:r w:rsidR="00AA4734" w:rsidRPr="00F7330B" w:rsidDel="002E4090">
              <w:rPr>
                <w:rFonts w:cstheme="minorHAnsi"/>
                <w:sz w:val="20"/>
                <w:szCs w:val="20"/>
                <w:lang w:val="en-US"/>
              </w:rPr>
              <w:t xml:space="preserve"> </w:t>
            </w:r>
          </w:p>
        </w:tc>
        <w:tc>
          <w:tcPr>
            <w:tcW w:w="819" w:type="dxa"/>
            <w:vAlign w:val="center"/>
          </w:tcPr>
          <w:p w14:paraId="14B01D66" w14:textId="26BBAAD7" w:rsidR="00A11D37" w:rsidRPr="008360A0" w:rsidRDefault="00A11D37" w:rsidP="00A11D37">
            <w:pPr>
              <w:keepNext/>
              <w:snapToGrid w:val="0"/>
              <w:spacing w:after="0" w:line="240" w:lineRule="auto"/>
              <w:rPr>
                <w:rFonts w:cstheme="minorHAnsi"/>
                <w:sz w:val="20"/>
                <w:szCs w:val="20"/>
              </w:rPr>
            </w:pPr>
            <w:r>
              <w:rPr>
                <w:rFonts w:cstheme="minorHAnsi"/>
                <w:sz w:val="20"/>
                <w:szCs w:val="20"/>
                <w:lang w:val="en-US"/>
              </w:rPr>
              <w:t>0.19</w:t>
            </w:r>
          </w:p>
        </w:tc>
        <w:tc>
          <w:tcPr>
            <w:tcW w:w="819" w:type="dxa"/>
            <w:vAlign w:val="center"/>
          </w:tcPr>
          <w:p w14:paraId="43649FC1" w14:textId="0895BF91" w:rsidR="00A11D37" w:rsidRPr="008C35A0" w:rsidRDefault="00A11D37" w:rsidP="00A11D37">
            <w:pPr>
              <w:keepNext/>
              <w:snapToGrid w:val="0"/>
              <w:spacing w:after="0" w:line="240" w:lineRule="auto"/>
              <w:rPr>
                <w:rFonts w:cstheme="minorHAnsi"/>
                <w:sz w:val="20"/>
                <w:szCs w:val="20"/>
                <w:lang w:val="en-US"/>
              </w:rPr>
            </w:pPr>
            <w:r>
              <w:rPr>
                <w:rFonts w:cstheme="minorHAnsi"/>
                <w:sz w:val="20"/>
                <w:szCs w:val="20"/>
                <w:lang w:val="en-US"/>
              </w:rPr>
              <w:t>0.267</w:t>
            </w:r>
          </w:p>
        </w:tc>
        <w:tc>
          <w:tcPr>
            <w:tcW w:w="819" w:type="dxa"/>
            <w:vAlign w:val="center"/>
          </w:tcPr>
          <w:p w14:paraId="065196D1" w14:textId="73E2DFC2" w:rsidR="00A11D37" w:rsidRPr="008C35A0" w:rsidRDefault="00A11D37" w:rsidP="00A11D37">
            <w:pPr>
              <w:keepNext/>
              <w:snapToGrid w:val="0"/>
              <w:spacing w:after="0" w:line="240" w:lineRule="auto"/>
              <w:rPr>
                <w:rFonts w:cstheme="minorHAnsi"/>
                <w:sz w:val="20"/>
                <w:szCs w:val="20"/>
                <w:lang w:val="en-US"/>
              </w:rPr>
            </w:pPr>
            <w:r>
              <w:rPr>
                <w:rFonts w:cstheme="minorHAnsi"/>
                <w:sz w:val="20"/>
                <w:szCs w:val="20"/>
                <w:lang w:val="en-US"/>
              </w:rPr>
              <w:t>0.408</w:t>
            </w:r>
          </w:p>
        </w:tc>
        <w:tc>
          <w:tcPr>
            <w:tcW w:w="820" w:type="dxa"/>
            <w:vAlign w:val="center"/>
          </w:tcPr>
          <w:p w14:paraId="03139264" w14:textId="61AF1D9F" w:rsidR="00A11D37" w:rsidRPr="008C35A0" w:rsidRDefault="00A11D37" w:rsidP="00A11D37">
            <w:pPr>
              <w:keepNext/>
              <w:snapToGrid w:val="0"/>
              <w:spacing w:after="0" w:line="240" w:lineRule="auto"/>
              <w:rPr>
                <w:rFonts w:cstheme="minorHAnsi"/>
                <w:sz w:val="20"/>
                <w:szCs w:val="20"/>
                <w:lang w:val="en-US"/>
              </w:rPr>
            </w:pPr>
            <w:r>
              <w:rPr>
                <w:rFonts w:cstheme="minorHAnsi"/>
                <w:sz w:val="20"/>
                <w:szCs w:val="20"/>
                <w:lang w:val="en-US"/>
              </w:rPr>
              <w:t>0.732</w:t>
            </w:r>
          </w:p>
        </w:tc>
        <w:tc>
          <w:tcPr>
            <w:tcW w:w="1965" w:type="dxa"/>
            <w:vAlign w:val="center"/>
          </w:tcPr>
          <w:p w14:paraId="20E3BE3A" w14:textId="16103841" w:rsidR="00A11D37" w:rsidRPr="001A6CBD" w:rsidRDefault="00A11D37" w:rsidP="00A11D37">
            <w:pPr>
              <w:keepNext/>
              <w:snapToGrid w:val="0"/>
              <w:spacing w:after="0" w:line="240" w:lineRule="auto"/>
              <w:rPr>
                <w:rFonts w:cstheme="minorHAnsi"/>
                <w:sz w:val="20"/>
                <w:szCs w:val="20"/>
              </w:rPr>
            </w:pPr>
            <w:r>
              <w:rPr>
                <w:rFonts w:cstheme="minorHAnsi"/>
                <w:sz w:val="20"/>
                <w:szCs w:val="20"/>
                <w:lang w:val="en-US"/>
              </w:rPr>
              <w:t>Yes</w:t>
            </w:r>
          </w:p>
        </w:tc>
        <w:tc>
          <w:tcPr>
            <w:tcW w:w="1965" w:type="dxa"/>
            <w:vAlign w:val="center"/>
          </w:tcPr>
          <w:p w14:paraId="5C057DE1" w14:textId="074AC0C7" w:rsidR="00A11D37" w:rsidRPr="00F7330B" w:rsidRDefault="00A11D37" w:rsidP="00A11D37">
            <w:pPr>
              <w:keepNext/>
              <w:snapToGrid w:val="0"/>
              <w:spacing w:after="0" w:line="240" w:lineRule="auto"/>
              <w:rPr>
                <w:rFonts w:cstheme="minorHAnsi"/>
                <w:sz w:val="20"/>
                <w:szCs w:val="20"/>
                <w:lang w:val="en-US"/>
              </w:rPr>
            </w:pPr>
            <w:r w:rsidRPr="00F7330B">
              <w:rPr>
                <w:rFonts w:cstheme="minorHAnsi"/>
                <w:sz w:val="20"/>
                <w:szCs w:val="20"/>
                <w:lang w:val="en-US"/>
              </w:rPr>
              <w:t xml:space="preserve">No, </w:t>
            </w:r>
            <w:r>
              <w:rPr>
                <w:rFonts w:cstheme="minorHAnsi"/>
                <w:sz w:val="20"/>
                <w:szCs w:val="20"/>
                <w:lang w:val="en-US"/>
              </w:rPr>
              <w:t>54.1</w:t>
            </w:r>
            <w:r w:rsidRPr="00F7330B">
              <w:rPr>
                <w:rFonts w:cstheme="minorHAnsi"/>
                <w:sz w:val="20"/>
                <w:szCs w:val="20"/>
                <w:lang w:val="en-US"/>
              </w:rPr>
              <w:t>% of UEs satisfying the target positioning accuracy requirement</w:t>
            </w:r>
            <w:r w:rsidRPr="00F7330B" w:rsidDel="002E4090">
              <w:rPr>
                <w:rFonts w:cstheme="minorHAnsi"/>
                <w:sz w:val="20"/>
                <w:szCs w:val="20"/>
                <w:lang w:val="en-US"/>
              </w:rPr>
              <w:t xml:space="preserve"> </w:t>
            </w:r>
          </w:p>
        </w:tc>
      </w:tr>
    </w:tbl>
    <w:p w14:paraId="402A9A28" w14:textId="77777777" w:rsidR="006835B5" w:rsidRDefault="006835B5">
      <w:pPr>
        <w:rPr>
          <w:lang w:val="en-US" w:eastAsia="x-none"/>
        </w:rPr>
      </w:pPr>
    </w:p>
    <w:bookmarkEnd w:id="8"/>
    <w:bookmarkEnd w:id="9"/>
    <w:bookmarkEnd w:id="10"/>
    <w:p w14:paraId="62C91D04" w14:textId="73942C49" w:rsidR="00AD0AD1" w:rsidRPr="00DD433E" w:rsidRDefault="00AD0AD1" w:rsidP="008C35A0">
      <w:pPr>
        <w:rPr>
          <w:lang w:val="en-US"/>
        </w:rPr>
      </w:pPr>
      <w:r>
        <w:rPr>
          <w:lang w:val="en-US"/>
        </w:rPr>
        <w:t xml:space="preserve">As a further comment based on the above results, </w:t>
      </w:r>
      <w:r w:rsidR="000D15B8">
        <w:rPr>
          <w:lang w:val="en-US"/>
        </w:rPr>
        <w:t>it is clear that</w:t>
      </w:r>
      <w:r w:rsidR="00DE2E2E">
        <w:rPr>
          <w:lang w:val="en-US"/>
        </w:rPr>
        <w:t xml:space="preserve"> </w:t>
      </w:r>
      <w:r w:rsidR="002D281A">
        <w:rPr>
          <w:lang w:val="en-US"/>
        </w:rPr>
        <w:t>PC5</w:t>
      </w:r>
      <w:r w:rsidR="00DE2E2E">
        <w:rPr>
          <w:lang w:val="en-US"/>
        </w:rPr>
        <w:t>-only</w:t>
      </w:r>
      <w:r w:rsidR="002D281A">
        <w:rPr>
          <w:lang w:val="en-US"/>
        </w:rPr>
        <w:t>-based</w:t>
      </w:r>
      <w:r w:rsidR="000D15B8">
        <w:rPr>
          <w:lang w:val="en-US"/>
        </w:rPr>
        <w:t xml:space="preserve"> positioning performance</w:t>
      </w:r>
      <w:r w:rsidR="00A13512">
        <w:rPr>
          <w:lang w:val="en-US"/>
        </w:rPr>
        <w:t xml:space="preserve"> in the IIoT scenario</w:t>
      </w:r>
      <w:r w:rsidR="000D15B8">
        <w:rPr>
          <w:lang w:val="en-US"/>
        </w:rPr>
        <w:t xml:space="preserve"> </w:t>
      </w:r>
      <w:r w:rsidR="004D541F">
        <w:rPr>
          <w:lang w:val="en-US"/>
        </w:rPr>
        <w:t>is</w:t>
      </w:r>
      <w:r w:rsidR="000D15B8">
        <w:rPr>
          <w:lang w:val="en-US"/>
        </w:rPr>
        <w:t xml:space="preserve"> </w:t>
      </w:r>
      <w:r w:rsidR="003167B2">
        <w:rPr>
          <w:lang w:val="en-US"/>
        </w:rPr>
        <w:t xml:space="preserve">very sensitive </w:t>
      </w:r>
      <w:r w:rsidR="003A7E2A">
        <w:rPr>
          <w:lang w:val="en-US"/>
        </w:rPr>
        <w:t xml:space="preserve">to the </w:t>
      </w:r>
      <w:r w:rsidR="009D675A">
        <w:rPr>
          <w:lang w:val="en-US"/>
        </w:rPr>
        <w:t>number</w:t>
      </w:r>
      <w:r w:rsidR="003A7E2A">
        <w:rPr>
          <w:lang w:val="en-US"/>
        </w:rPr>
        <w:t xml:space="preserve"> of UEs deployed</w:t>
      </w:r>
      <w:r w:rsidR="009B66D8">
        <w:rPr>
          <w:lang w:val="en-US"/>
        </w:rPr>
        <w:t xml:space="preserve">. Therefore, companies should </w:t>
      </w:r>
      <w:r w:rsidR="008253B6">
        <w:rPr>
          <w:lang w:val="en-US"/>
        </w:rPr>
        <w:t xml:space="preserve">report </w:t>
      </w:r>
      <w:r w:rsidR="009D675A">
        <w:rPr>
          <w:lang w:val="en-US"/>
        </w:rPr>
        <w:t>such number in the</w:t>
      </w:r>
      <w:r w:rsidR="00824D43">
        <w:rPr>
          <w:lang w:val="en-US"/>
        </w:rPr>
        <w:t>ir simulation assumptions.</w:t>
      </w:r>
    </w:p>
    <w:p w14:paraId="41C90B9A" w14:textId="6762E524" w:rsidR="00AD0AD1" w:rsidRPr="008C35A0" w:rsidRDefault="00AD0AD1" w:rsidP="00AD0AD1">
      <w:pPr>
        <w:rPr>
          <w:lang w:val="en-US" w:eastAsia="x-none"/>
        </w:rPr>
      </w:pPr>
      <w:bookmarkStart w:id="14" w:name="Proposal70256"/>
      <w:r w:rsidRPr="008C35A0">
        <w:rPr>
          <w:b/>
          <w:lang w:val="en-US"/>
        </w:rPr>
        <w:t xml:space="preserve">Proposal </w:t>
      </w:r>
      <w:r w:rsidRPr="003A74B1">
        <w:rPr>
          <w:b/>
          <w:shd w:val="clear" w:color="auto" w:fill="E6E6E6"/>
        </w:rPr>
        <w:fldChar w:fldCharType="begin"/>
      </w:r>
      <w:r w:rsidRPr="003A74B1">
        <w:rPr>
          <w:b/>
          <w:lang w:val="en-US"/>
        </w:rPr>
        <w:instrText xml:space="preserve"> SEQ Proposal \* Arabic </w:instrText>
      </w:r>
      <w:r w:rsidRPr="003A74B1">
        <w:rPr>
          <w:b/>
          <w:shd w:val="clear" w:color="auto" w:fill="E6E6E6"/>
        </w:rPr>
        <w:fldChar w:fldCharType="separate"/>
      </w:r>
      <w:r w:rsidR="001257B9">
        <w:rPr>
          <w:b/>
          <w:noProof/>
          <w:lang w:val="en-US"/>
        </w:rPr>
        <w:t>1</w:t>
      </w:r>
      <w:r w:rsidRPr="003A74B1">
        <w:rPr>
          <w:b/>
          <w:shd w:val="clear" w:color="auto" w:fill="E6E6E6"/>
        </w:rPr>
        <w:fldChar w:fldCharType="end"/>
      </w:r>
      <w:r w:rsidRPr="008C35A0">
        <w:rPr>
          <w:b/>
          <w:lang w:val="en-US"/>
        </w:rPr>
        <w:t>:</w:t>
      </w:r>
      <w:r w:rsidR="00824D43">
        <w:rPr>
          <w:b/>
          <w:lang w:val="en-US"/>
        </w:rPr>
        <w:t xml:space="preserve"> </w:t>
      </w:r>
      <w:r w:rsidR="00824D43" w:rsidRPr="00F7330B">
        <w:rPr>
          <w:b/>
          <w:iCs/>
          <w:color w:val="000000" w:themeColor="text1"/>
          <w:lang w:val="en-US"/>
        </w:rPr>
        <w:t>Fo</w:t>
      </w:r>
      <w:r w:rsidR="00824D43">
        <w:rPr>
          <w:b/>
          <w:iCs/>
          <w:color w:val="000000" w:themeColor="text1"/>
          <w:lang w:val="en-US"/>
        </w:rPr>
        <w:t>r the</w:t>
      </w:r>
      <w:r w:rsidR="002B4D09">
        <w:rPr>
          <w:b/>
          <w:iCs/>
          <w:color w:val="000000" w:themeColor="text1"/>
          <w:lang w:val="en-US"/>
        </w:rPr>
        <w:t xml:space="preserve"> IIoT</w:t>
      </w:r>
      <w:r w:rsidR="00824D43" w:rsidRPr="00F7330B">
        <w:rPr>
          <w:b/>
          <w:iCs/>
          <w:color w:val="000000" w:themeColor="text1"/>
          <w:lang w:val="en-US"/>
        </w:rPr>
        <w:t xml:space="preserve"> absolute positioning</w:t>
      </w:r>
      <w:r w:rsidR="00C22D3F">
        <w:rPr>
          <w:b/>
          <w:iCs/>
          <w:color w:val="000000" w:themeColor="text1"/>
          <w:lang w:val="en-US"/>
        </w:rPr>
        <w:t xml:space="preserve"> </w:t>
      </w:r>
      <w:r w:rsidR="000B4652">
        <w:rPr>
          <w:b/>
          <w:iCs/>
          <w:color w:val="000000" w:themeColor="text1"/>
          <w:lang w:val="en-US"/>
        </w:rPr>
        <w:t>use case</w:t>
      </w:r>
      <w:r w:rsidR="00824D43">
        <w:rPr>
          <w:b/>
          <w:iCs/>
          <w:color w:val="000000" w:themeColor="text1"/>
          <w:lang w:val="en-US"/>
        </w:rPr>
        <w:t xml:space="preserve">, companies should report </w:t>
      </w:r>
      <w:r w:rsidR="002B4D09">
        <w:rPr>
          <w:b/>
          <w:iCs/>
          <w:color w:val="000000" w:themeColor="text1"/>
          <w:lang w:val="en-US"/>
        </w:rPr>
        <w:t xml:space="preserve">the number of UEs deployed in the factory hall </w:t>
      </w:r>
      <w:r w:rsidR="00824D43">
        <w:rPr>
          <w:b/>
          <w:iCs/>
          <w:color w:val="000000" w:themeColor="text1"/>
          <w:lang w:val="en-US"/>
        </w:rPr>
        <w:t>in their simulation assumptions</w:t>
      </w:r>
      <w:r w:rsidR="001A3B5A">
        <w:rPr>
          <w:b/>
          <w:iCs/>
          <w:color w:val="000000" w:themeColor="text1"/>
          <w:lang w:val="en-US"/>
        </w:rPr>
        <w:t>.</w:t>
      </w:r>
    </w:p>
    <w:bookmarkEnd w:id="14"/>
    <w:p w14:paraId="524C0829" w14:textId="7D8F3BAD" w:rsidR="00C05BCE" w:rsidRDefault="000D2D9E" w:rsidP="00472B0D">
      <w:pPr>
        <w:pStyle w:val="Heading1"/>
        <w:rPr>
          <w:lang w:val="en-US"/>
        </w:rPr>
      </w:pPr>
      <w:r w:rsidRPr="391D16ED">
        <w:rPr>
          <w:lang w:val="en-US"/>
        </w:rPr>
        <w:lastRenderedPageBreak/>
        <w:t>Conclusions</w:t>
      </w:r>
    </w:p>
    <w:p w14:paraId="11CF180B" w14:textId="3F0B9F10" w:rsidR="005D3709" w:rsidRPr="00F21E30" w:rsidRDefault="008A208F" w:rsidP="005D3709">
      <w:pPr>
        <w:rPr>
          <w:lang w:val="en-US" w:eastAsia="zh-CN"/>
        </w:rPr>
      </w:pPr>
      <w:bookmarkStart w:id="15" w:name="ConclusionsPObsInSeq"/>
      <w:r w:rsidRPr="00F21E30">
        <w:rPr>
          <w:lang w:val="en-US" w:eastAsia="zh-CN"/>
        </w:rPr>
        <w:t xml:space="preserve">In this contribution we </w:t>
      </w:r>
      <w:r w:rsidR="00472B0D" w:rsidRPr="00F21E30">
        <w:rPr>
          <w:lang w:val="en-US" w:eastAsia="zh-CN"/>
        </w:rPr>
        <w:t>presented initial evaluation results</w:t>
      </w:r>
      <w:r w:rsidRPr="00F21E30">
        <w:rPr>
          <w:lang w:val="en-US" w:eastAsia="zh-CN"/>
        </w:rPr>
        <w:t xml:space="preserve"> for SL positioning and made the following </w:t>
      </w:r>
      <w:r w:rsidR="00472B0D" w:rsidRPr="00F21E30">
        <w:rPr>
          <w:lang w:val="en-US" w:eastAsia="zh-CN"/>
        </w:rPr>
        <w:t>observations</w:t>
      </w:r>
      <w:r w:rsidRPr="00F21E30">
        <w:rPr>
          <w:lang w:val="en-US" w:eastAsia="zh-CN"/>
        </w:rPr>
        <w:t>:</w:t>
      </w:r>
    </w:p>
    <w:bookmarkEnd w:id="15"/>
    <w:p w14:paraId="05540B6C" w14:textId="77777777" w:rsidR="001257B9" w:rsidRDefault="00751368" w:rsidP="00A527FA">
      <w:pPr>
        <w:rPr>
          <w:lang w:val="en-US"/>
        </w:rPr>
      </w:pPr>
      <w:r>
        <w:rPr>
          <w:lang w:val="en-US"/>
        </w:rPr>
        <w:fldChar w:fldCharType="begin"/>
      </w:r>
      <w:r>
        <w:rPr>
          <w:lang w:val="en-US"/>
        </w:rPr>
        <w:instrText xml:space="preserve"> REF Observation71951 \h </w:instrText>
      </w:r>
      <w:r>
        <w:rPr>
          <w:lang w:val="en-US"/>
        </w:rPr>
      </w:r>
      <w:r>
        <w:rPr>
          <w:lang w:val="en-US"/>
        </w:rPr>
        <w:fldChar w:fldCharType="separate"/>
      </w:r>
      <w:r w:rsidR="001257B9" w:rsidRPr="00F7330B">
        <w:rPr>
          <w:b/>
          <w:iCs/>
          <w:color w:val="000000" w:themeColor="text1"/>
          <w:lang w:val="en-US"/>
        </w:rPr>
        <w:t xml:space="preserve">Observation </w:t>
      </w:r>
      <w:r w:rsidR="001257B9">
        <w:rPr>
          <w:b/>
          <w:iCs/>
          <w:noProof/>
          <w:color w:val="000000" w:themeColor="text1"/>
          <w:lang w:val="en-US"/>
        </w:rPr>
        <w:t>1</w:t>
      </w:r>
      <w:r w:rsidR="001257B9" w:rsidRPr="00F7330B">
        <w:rPr>
          <w:b/>
          <w:iCs/>
          <w:color w:val="000000" w:themeColor="text1"/>
          <w:lang w:val="en-US"/>
        </w:rPr>
        <w:t>: Fo</w:t>
      </w:r>
      <w:r w:rsidR="001257B9">
        <w:rPr>
          <w:b/>
          <w:iCs/>
          <w:color w:val="000000" w:themeColor="text1"/>
          <w:lang w:val="en-US"/>
        </w:rPr>
        <w:t>r the</w:t>
      </w:r>
      <w:r w:rsidR="001257B9" w:rsidRPr="00F7330B">
        <w:rPr>
          <w:b/>
          <w:iCs/>
          <w:color w:val="000000" w:themeColor="text1"/>
          <w:lang w:val="en-US"/>
        </w:rPr>
        <w:t xml:space="preserve"> IIoT InF-</w:t>
      </w:r>
      <w:r w:rsidR="001257B9">
        <w:rPr>
          <w:b/>
          <w:iCs/>
          <w:color w:val="000000" w:themeColor="text1"/>
          <w:lang w:val="en-US"/>
        </w:rPr>
        <w:t>D</w:t>
      </w:r>
      <w:r w:rsidR="001257B9" w:rsidRPr="00F7330B">
        <w:rPr>
          <w:b/>
          <w:iCs/>
          <w:color w:val="000000" w:themeColor="text1"/>
          <w:lang w:val="en-US"/>
        </w:rPr>
        <w:t xml:space="preserve">H absolute positioning with </w:t>
      </w:r>
      <w:r w:rsidR="001257B9">
        <w:rPr>
          <w:b/>
          <w:iCs/>
          <w:color w:val="000000" w:themeColor="text1"/>
          <w:lang w:val="en-US"/>
        </w:rPr>
        <w:t>PC5</w:t>
      </w:r>
      <w:r w:rsidR="001257B9" w:rsidRPr="00F7330B">
        <w:rPr>
          <w:b/>
          <w:iCs/>
          <w:color w:val="000000" w:themeColor="text1"/>
          <w:lang w:val="en-US"/>
        </w:rPr>
        <w:t>-only</w:t>
      </w:r>
      <w:r w:rsidR="001257B9">
        <w:rPr>
          <w:b/>
          <w:iCs/>
          <w:color w:val="000000" w:themeColor="text1"/>
          <w:lang w:val="en-US"/>
        </w:rPr>
        <w:t>-based SL-TDOA</w:t>
      </w:r>
      <w:r w:rsidR="001257B9" w:rsidRPr="00F7330B">
        <w:rPr>
          <w:b/>
          <w:iCs/>
          <w:color w:val="000000" w:themeColor="text1"/>
          <w:lang w:val="en-US"/>
        </w:rPr>
        <w:t>,</w:t>
      </w:r>
      <w:r w:rsidR="001257B9">
        <w:rPr>
          <w:b/>
          <w:iCs/>
          <w:color w:val="000000" w:themeColor="text1"/>
          <w:lang w:val="en-US"/>
        </w:rPr>
        <w:t xml:space="preserve"> </w:t>
      </w:r>
      <w:r w:rsidR="001257B9" w:rsidRPr="00F7330B">
        <w:rPr>
          <w:b/>
          <w:iCs/>
          <w:color w:val="000000" w:themeColor="text1"/>
          <w:lang w:val="en-US"/>
        </w:rPr>
        <w:t>the accuracy of less than 1m@90% (requirement Set A) cannot be achieved</w:t>
      </w:r>
      <w:r w:rsidR="001257B9">
        <w:rPr>
          <w:b/>
          <w:iCs/>
          <w:color w:val="000000" w:themeColor="text1"/>
          <w:lang w:val="en-US"/>
        </w:rPr>
        <w:t xml:space="preserve">, even </w:t>
      </w:r>
      <w:r w:rsidR="001257B9" w:rsidRPr="00F7330B">
        <w:rPr>
          <w:b/>
          <w:iCs/>
          <w:color w:val="000000" w:themeColor="text1"/>
          <w:lang w:val="en-US"/>
        </w:rPr>
        <w:t xml:space="preserve">with </w:t>
      </w:r>
      <w:r w:rsidR="001257B9" w:rsidRPr="00F7330B">
        <w:rPr>
          <w:b/>
          <w:color w:val="000000" w:themeColor="text1"/>
          <w:lang w:val="en-US"/>
        </w:rPr>
        <w:t>100</w:t>
      </w:r>
      <w:r w:rsidR="001257B9">
        <w:rPr>
          <w:b/>
          <w:color w:val="000000" w:themeColor="text1"/>
          <w:lang w:val="en-US"/>
        </w:rPr>
        <w:t xml:space="preserve"> </w:t>
      </w:r>
      <w:r w:rsidR="001257B9" w:rsidRPr="00F7330B">
        <w:rPr>
          <w:b/>
          <w:color w:val="000000" w:themeColor="text1"/>
          <w:lang w:val="en-US"/>
        </w:rPr>
        <w:t>MHz</w:t>
      </w:r>
      <w:r w:rsidR="001257B9" w:rsidRPr="00F7330B">
        <w:rPr>
          <w:b/>
          <w:iCs/>
          <w:color w:val="000000" w:themeColor="text1"/>
          <w:lang w:val="en-US"/>
        </w:rPr>
        <w:t xml:space="preserve"> </w:t>
      </w:r>
      <w:proofErr w:type="spellStart"/>
      <w:r w:rsidR="001257B9" w:rsidRPr="00F7330B">
        <w:rPr>
          <w:b/>
          <w:iCs/>
          <w:color w:val="000000" w:themeColor="text1"/>
          <w:lang w:val="en-US"/>
        </w:rPr>
        <w:t>bandwidth.</w:t>
      </w:r>
      <w:r>
        <w:rPr>
          <w:lang w:val="en-US"/>
        </w:rPr>
        <w:fldChar w:fldCharType="end"/>
      </w:r>
      <w:proofErr w:type="spellEnd"/>
    </w:p>
    <w:p w14:paraId="0FCC3DEE" w14:textId="1D8B554C" w:rsidR="001257B9" w:rsidRPr="00F7330B" w:rsidRDefault="00751368" w:rsidP="00A527FA">
      <w:pPr>
        <w:rPr>
          <w:b/>
          <w:iCs/>
          <w:lang w:val="en-US" w:eastAsia="en-GB"/>
        </w:rPr>
      </w:pPr>
      <w:r>
        <w:rPr>
          <w:lang w:val="en-US"/>
        </w:rPr>
        <w:fldChar w:fldCharType="begin"/>
      </w:r>
      <w:r>
        <w:rPr>
          <w:lang w:val="en-US"/>
        </w:rPr>
        <w:instrText xml:space="preserve"> REF Observation71952 \h </w:instrText>
      </w:r>
      <w:r>
        <w:rPr>
          <w:lang w:val="en-US"/>
        </w:rPr>
      </w:r>
      <w:r>
        <w:rPr>
          <w:lang w:val="en-US"/>
        </w:rPr>
        <w:fldChar w:fldCharType="separate"/>
      </w:r>
      <w:r w:rsidR="001257B9" w:rsidRPr="00F7330B">
        <w:rPr>
          <w:b/>
          <w:iCs/>
          <w:color w:val="000000" w:themeColor="text1"/>
          <w:lang w:val="en-US"/>
        </w:rPr>
        <w:t xml:space="preserve">Observation </w:t>
      </w:r>
      <w:r w:rsidR="001257B9">
        <w:rPr>
          <w:b/>
          <w:iCs/>
          <w:noProof/>
          <w:color w:val="000000" w:themeColor="text1"/>
          <w:lang w:val="en-US"/>
        </w:rPr>
        <w:t>2</w:t>
      </w:r>
      <w:r w:rsidR="001257B9" w:rsidRPr="00F7330B">
        <w:rPr>
          <w:b/>
          <w:iCs/>
          <w:color w:val="000000" w:themeColor="text1"/>
          <w:lang w:val="en-US"/>
        </w:rPr>
        <w:t>: Fo</w:t>
      </w:r>
      <w:r w:rsidR="001257B9">
        <w:rPr>
          <w:b/>
          <w:iCs/>
          <w:color w:val="000000" w:themeColor="text1"/>
          <w:lang w:val="en-US"/>
        </w:rPr>
        <w:t>r the</w:t>
      </w:r>
      <w:r w:rsidR="001257B9" w:rsidRPr="00F7330B">
        <w:rPr>
          <w:b/>
          <w:iCs/>
          <w:color w:val="000000" w:themeColor="text1"/>
          <w:lang w:val="en-US"/>
        </w:rPr>
        <w:t xml:space="preserve"> IIoT InF-SH absolute positioning with </w:t>
      </w:r>
      <w:r w:rsidR="001257B9">
        <w:rPr>
          <w:b/>
          <w:iCs/>
          <w:color w:val="000000" w:themeColor="text1"/>
          <w:lang w:val="en-US"/>
        </w:rPr>
        <w:t>PC5</w:t>
      </w:r>
      <w:r w:rsidR="001257B9" w:rsidRPr="00F7330B">
        <w:rPr>
          <w:b/>
          <w:iCs/>
          <w:color w:val="000000" w:themeColor="text1"/>
          <w:lang w:val="en-US"/>
        </w:rPr>
        <w:t>-only</w:t>
      </w:r>
      <w:r w:rsidR="001257B9">
        <w:rPr>
          <w:b/>
          <w:iCs/>
          <w:color w:val="000000" w:themeColor="text1"/>
          <w:lang w:val="en-US"/>
        </w:rPr>
        <w:t>-based SL-TDOA</w:t>
      </w:r>
      <w:r w:rsidR="001257B9" w:rsidRPr="00F7330B">
        <w:rPr>
          <w:b/>
          <w:iCs/>
          <w:color w:val="000000" w:themeColor="text1"/>
          <w:lang w:val="en-US"/>
        </w:rPr>
        <w:t>,</w:t>
      </w:r>
      <w:r w:rsidR="001257B9">
        <w:rPr>
          <w:b/>
          <w:iCs/>
          <w:color w:val="000000" w:themeColor="text1"/>
          <w:lang w:val="en-US"/>
        </w:rPr>
        <w:t xml:space="preserve"> </w:t>
      </w:r>
      <w:r w:rsidR="001257B9" w:rsidRPr="00F7330B">
        <w:rPr>
          <w:b/>
          <w:iCs/>
          <w:color w:val="000000" w:themeColor="text1"/>
          <w:lang w:val="en-US"/>
        </w:rPr>
        <w:t>the accuracy of less than 1m@90% (requirement Set A) cannot be achieved</w:t>
      </w:r>
      <w:r w:rsidR="001257B9">
        <w:rPr>
          <w:b/>
          <w:iCs/>
          <w:color w:val="000000" w:themeColor="text1"/>
          <w:lang w:val="en-US"/>
        </w:rPr>
        <w:t xml:space="preserve"> when network synchronization error is introduced among anchor nodes, even </w:t>
      </w:r>
      <w:r w:rsidR="001257B9" w:rsidRPr="00F7330B">
        <w:rPr>
          <w:b/>
          <w:iCs/>
          <w:color w:val="000000" w:themeColor="text1"/>
          <w:lang w:val="en-US"/>
        </w:rPr>
        <w:t xml:space="preserve">with </w:t>
      </w:r>
      <w:r w:rsidR="001257B9" w:rsidRPr="00F7330B">
        <w:rPr>
          <w:b/>
          <w:color w:val="000000" w:themeColor="text1"/>
          <w:lang w:val="en-US"/>
        </w:rPr>
        <w:t>100</w:t>
      </w:r>
      <w:r w:rsidR="001257B9">
        <w:rPr>
          <w:b/>
          <w:color w:val="000000" w:themeColor="text1"/>
          <w:lang w:val="en-US"/>
        </w:rPr>
        <w:t xml:space="preserve"> </w:t>
      </w:r>
      <w:r w:rsidR="001257B9" w:rsidRPr="00F7330B">
        <w:rPr>
          <w:b/>
          <w:color w:val="000000" w:themeColor="text1"/>
          <w:lang w:val="en-US"/>
        </w:rPr>
        <w:t>MHz</w:t>
      </w:r>
      <w:r w:rsidR="001257B9" w:rsidRPr="00F7330B">
        <w:rPr>
          <w:b/>
          <w:iCs/>
          <w:color w:val="000000" w:themeColor="text1"/>
          <w:lang w:val="en-US"/>
        </w:rPr>
        <w:t xml:space="preserve"> bandwidth.</w:t>
      </w:r>
      <w:r w:rsidR="001257B9">
        <w:rPr>
          <w:b/>
          <w:iCs/>
          <w:color w:val="000000" w:themeColor="text1"/>
          <w:lang w:val="en-US"/>
        </w:rPr>
        <w:t xml:space="preserve"> In particular, 0% of UEs met the requirement Set A.</w:t>
      </w:r>
    </w:p>
    <w:p w14:paraId="4893C793" w14:textId="77777777" w:rsidR="001257B9" w:rsidRDefault="00751368">
      <w:pPr>
        <w:rPr>
          <w:b/>
          <w:color w:val="000000" w:themeColor="text1"/>
          <w:lang w:val="en-US"/>
        </w:rPr>
      </w:pPr>
      <w:r>
        <w:rPr>
          <w:lang w:val="en-US"/>
        </w:rPr>
        <w:fldChar w:fldCharType="end"/>
      </w:r>
      <w:r>
        <w:rPr>
          <w:lang w:val="en-US"/>
        </w:rPr>
        <w:fldChar w:fldCharType="begin"/>
      </w:r>
      <w:r>
        <w:rPr>
          <w:lang w:val="en-US"/>
        </w:rPr>
        <w:instrText xml:space="preserve"> REF Observation71953 \h </w:instrText>
      </w:r>
      <w:r>
        <w:rPr>
          <w:lang w:val="en-US"/>
        </w:rPr>
      </w:r>
      <w:r>
        <w:rPr>
          <w:lang w:val="en-US"/>
        </w:rPr>
        <w:fldChar w:fldCharType="separate"/>
      </w:r>
      <w:r w:rsidR="001257B9" w:rsidRPr="00F7330B">
        <w:rPr>
          <w:b/>
          <w:iCs/>
          <w:color w:val="000000" w:themeColor="text1"/>
          <w:lang w:val="en-US"/>
        </w:rPr>
        <w:t xml:space="preserve">Observation </w:t>
      </w:r>
      <w:r w:rsidR="001257B9">
        <w:rPr>
          <w:b/>
          <w:iCs/>
          <w:noProof/>
          <w:color w:val="000000" w:themeColor="text1"/>
          <w:lang w:val="en-US"/>
        </w:rPr>
        <w:t>3</w:t>
      </w:r>
      <w:r w:rsidR="001257B9" w:rsidRPr="00F7330B">
        <w:rPr>
          <w:b/>
          <w:iCs/>
          <w:color w:val="000000" w:themeColor="text1"/>
          <w:lang w:val="en-US"/>
        </w:rPr>
        <w:t>: Fo</w:t>
      </w:r>
      <w:r w:rsidR="001257B9">
        <w:rPr>
          <w:b/>
          <w:iCs/>
          <w:color w:val="000000" w:themeColor="text1"/>
          <w:lang w:val="en-US"/>
        </w:rPr>
        <w:t>r the</w:t>
      </w:r>
      <w:r w:rsidR="001257B9" w:rsidRPr="00F7330B">
        <w:rPr>
          <w:b/>
          <w:iCs/>
          <w:color w:val="000000" w:themeColor="text1"/>
          <w:lang w:val="en-US"/>
        </w:rPr>
        <w:t xml:space="preserve"> IIoT InF-SH absolute positioning with </w:t>
      </w:r>
      <w:r w:rsidR="001257B9">
        <w:rPr>
          <w:b/>
          <w:iCs/>
          <w:color w:val="000000" w:themeColor="text1"/>
          <w:lang w:val="en-US"/>
        </w:rPr>
        <w:t>PC5</w:t>
      </w:r>
      <w:r w:rsidR="001257B9" w:rsidRPr="00F7330B">
        <w:rPr>
          <w:b/>
          <w:iCs/>
          <w:color w:val="000000" w:themeColor="text1"/>
          <w:lang w:val="en-US"/>
        </w:rPr>
        <w:t>-only</w:t>
      </w:r>
      <w:r w:rsidR="001257B9">
        <w:rPr>
          <w:b/>
          <w:iCs/>
          <w:color w:val="000000" w:themeColor="text1"/>
          <w:lang w:val="en-US"/>
        </w:rPr>
        <w:t>-based SL-TDOA</w:t>
      </w:r>
      <w:r w:rsidR="001257B9" w:rsidRPr="00F7330B">
        <w:rPr>
          <w:b/>
          <w:iCs/>
          <w:color w:val="000000" w:themeColor="text1"/>
          <w:lang w:val="en-US"/>
        </w:rPr>
        <w:t>,</w:t>
      </w:r>
      <w:r w:rsidR="001257B9">
        <w:rPr>
          <w:b/>
          <w:iCs/>
          <w:color w:val="000000" w:themeColor="text1"/>
          <w:lang w:val="en-US"/>
        </w:rPr>
        <w:t xml:space="preserve"> </w:t>
      </w:r>
      <w:r w:rsidR="001257B9" w:rsidRPr="00F7330B">
        <w:rPr>
          <w:b/>
          <w:iCs/>
          <w:color w:val="000000" w:themeColor="text1"/>
          <w:lang w:val="en-US"/>
        </w:rPr>
        <w:t>the accuracy of less than 1m@90% (requirement Set A) can be achieved</w:t>
      </w:r>
      <w:r w:rsidR="001257B9">
        <w:rPr>
          <w:b/>
          <w:iCs/>
          <w:color w:val="000000" w:themeColor="text1"/>
          <w:lang w:val="en-US"/>
        </w:rPr>
        <w:t xml:space="preserve"> only if the number of UEs in the factory is sufficiently high, even </w:t>
      </w:r>
      <w:r w:rsidR="001257B9" w:rsidRPr="00F7330B">
        <w:rPr>
          <w:b/>
          <w:iCs/>
          <w:color w:val="000000" w:themeColor="text1"/>
          <w:lang w:val="en-US"/>
        </w:rPr>
        <w:t xml:space="preserve">with </w:t>
      </w:r>
      <w:r w:rsidR="001257B9" w:rsidRPr="00F7330B">
        <w:rPr>
          <w:b/>
          <w:color w:val="000000" w:themeColor="text1"/>
          <w:lang w:val="en-US"/>
        </w:rPr>
        <w:t>100</w:t>
      </w:r>
      <w:r w:rsidR="001257B9">
        <w:rPr>
          <w:b/>
          <w:color w:val="000000" w:themeColor="text1"/>
          <w:lang w:val="en-US"/>
        </w:rPr>
        <w:t xml:space="preserve"> </w:t>
      </w:r>
      <w:r w:rsidR="001257B9" w:rsidRPr="00F7330B">
        <w:rPr>
          <w:b/>
          <w:color w:val="000000" w:themeColor="text1"/>
          <w:lang w:val="en-US"/>
        </w:rPr>
        <w:t>MHz</w:t>
      </w:r>
      <w:r w:rsidR="001257B9" w:rsidRPr="00F7330B">
        <w:rPr>
          <w:b/>
          <w:iCs/>
          <w:color w:val="000000" w:themeColor="text1"/>
          <w:lang w:val="en-US"/>
        </w:rPr>
        <w:t xml:space="preserve"> bandwidth.</w:t>
      </w:r>
    </w:p>
    <w:p w14:paraId="200CEEA3" w14:textId="77777777" w:rsidR="001257B9" w:rsidRPr="008C35A0" w:rsidRDefault="00751368" w:rsidP="00AD0AD1">
      <w:pPr>
        <w:rPr>
          <w:lang w:val="en-US" w:eastAsia="x-none"/>
        </w:rPr>
      </w:pPr>
      <w:r>
        <w:rPr>
          <w:lang w:val="en-US"/>
        </w:rPr>
        <w:fldChar w:fldCharType="end"/>
      </w:r>
      <w:r>
        <w:rPr>
          <w:lang w:val="en-US"/>
        </w:rPr>
        <w:fldChar w:fldCharType="begin"/>
      </w:r>
      <w:r>
        <w:rPr>
          <w:lang w:val="en-US"/>
        </w:rPr>
        <w:instrText xml:space="preserve"> REF Proposal70256 \h </w:instrText>
      </w:r>
      <w:r>
        <w:rPr>
          <w:lang w:val="en-US"/>
        </w:rPr>
      </w:r>
      <w:r>
        <w:rPr>
          <w:lang w:val="en-US"/>
        </w:rPr>
        <w:fldChar w:fldCharType="separate"/>
      </w:r>
      <w:r w:rsidR="001257B9" w:rsidRPr="008C35A0">
        <w:rPr>
          <w:b/>
          <w:lang w:val="en-US"/>
        </w:rPr>
        <w:t xml:space="preserve">Proposal </w:t>
      </w:r>
      <w:r w:rsidR="001257B9">
        <w:rPr>
          <w:b/>
          <w:noProof/>
          <w:lang w:val="en-US"/>
        </w:rPr>
        <w:t>1</w:t>
      </w:r>
      <w:r w:rsidR="001257B9" w:rsidRPr="008C35A0">
        <w:rPr>
          <w:b/>
          <w:lang w:val="en-US"/>
        </w:rPr>
        <w:t>:</w:t>
      </w:r>
      <w:r w:rsidR="001257B9">
        <w:rPr>
          <w:b/>
          <w:lang w:val="en-US"/>
        </w:rPr>
        <w:t xml:space="preserve"> </w:t>
      </w:r>
      <w:r w:rsidR="001257B9" w:rsidRPr="00F7330B">
        <w:rPr>
          <w:b/>
          <w:iCs/>
          <w:color w:val="000000" w:themeColor="text1"/>
          <w:lang w:val="en-US"/>
        </w:rPr>
        <w:t>Fo</w:t>
      </w:r>
      <w:r w:rsidR="001257B9">
        <w:rPr>
          <w:b/>
          <w:iCs/>
          <w:color w:val="000000" w:themeColor="text1"/>
          <w:lang w:val="en-US"/>
        </w:rPr>
        <w:t>r the IIoT</w:t>
      </w:r>
      <w:r w:rsidR="001257B9" w:rsidRPr="00F7330B">
        <w:rPr>
          <w:b/>
          <w:iCs/>
          <w:color w:val="000000" w:themeColor="text1"/>
          <w:lang w:val="en-US"/>
        </w:rPr>
        <w:t xml:space="preserve"> absolute positioning</w:t>
      </w:r>
      <w:r w:rsidR="001257B9">
        <w:rPr>
          <w:b/>
          <w:iCs/>
          <w:color w:val="000000" w:themeColor="text1"/>
          <w:lang w:val="en-US"/>
        </w:rPr>
        <w:t xml:space="preserve"> use case, companies should report the number of UEs deployed in the factory hall in their simulation assumptions.</w:t>
      </w:r>
    </w:p>
    <w:p w14:paraId="56FD4380" w14:textId="4ED8FD08" w:rsidR="00653744" w:rsidRPr="00305576" w:rsidRDefault="00751368" w:rsidP="00472B0D">
      <w:pPr>
        <w:pStyle w:val="Heading1"/>
        <w:rPr>
          <w:lang w:val="en-US"/>
        </w:rPr>
      </w:pPr>
      <w:r>
        <w:rPr>
          <w:lang w:val="en-US"/>
        </w:rPr>
        <w:fldChar w:fldCharType="end"/>
      </w:r>
      <w:r w:rsidR="00653744" w:rsidRPr="391D16ED">
        <w:rPr>
          <w:lang w:val="en-US"/>
        </w:rPr>
        <w:t>References</w:t>
      </w:r>
    </w:p>
    <w:p w14:paraId="164D2520" w14:textId="2D90E5B9" w:rsidR="004A6A5D" w:rsidRPr="00154FAB" w:rsidRDefault="004A6A5D" w:rsidP="00154FAB">
      <w:pPr>
        <w:pStyle w:val="ListParagraph"/>
        <w:numPr>
          <w:ilvl w:val="0"/>
          <w:numId w:val="108"/>
        </w:numPr>
        <w:rPr>
          <w:lang w:val="en-US"/>
        </w:rPr>
      </w:pPr>
      <w:bookmarkStart w:id="16" w:name="_Ref100325078"/>
      <w:bookmarkStart w:id="17" w:name="_Ref113908422"/>
      <w:bookmarkStart w:id="18" w:name="_Ref100321863"/>
      <w:bookmarkStart w:id="19" w:name="_Hlk111243442"/>
      <w:bookmarkStart w:id="20" w:name="_Hlk100323170"/>
      <w:r w:rsidRPr="00154FAB">
        <w:rPr>
          <w:lang w:val="en-US"/>
        </w:rPr>
        <w:t>RP-213588, “Study on expanded and improved NR positioning”</w:t>
      </w:r>
      <w:bookmarkEnd w:id="16"/>
      <w:bookmarkEnd w:id="17"/>
    </w:p>
    <w:p w14:paraId="1BDFA0EE" w14:textId="059F3C48" w:rsidR="004A6A5D" w:rsidRPr="00154FAB" w:rsidRDefault="00380380" w:rsidP="00154FAB">
      <w:pPr>
        <w:pStyle w:val="ListParagraph"/>
        <w:numPr>
          <w:ilvl w:val="0"/>
          <w:numId w:val="108"/>
        </w:numPr>
        <w:rPr>
          <w:lang w:val="en-US"/>
        </w:rPr>
      </w:pPr>
      <w:bookmarkStart w:id="21" w:name="_Ref110329843"/>
      <w:r w:rsidRPr="00380380">
        <w:rPr>
          <w:lang w:val="en-US"/>
        </w:rPr>
        <w:t>RP-222616</w:t>
      </w:r>
      <w:r w:rsidR="004A6A5D" w:rsidRPr="00154FAB">
        <w:rPr>
          <w:lang w:val="en-US"/>
        </w:rPr>
        <w:t>, “Study on expanded and improved NR positioning”</w:t>
      </w:r>
      <w:bookmarkEnd w:id="21"/>
    </w:p>
    <w:p w14:paraId="1C82316D" w14:textId="67954171" w:rsidR="00152436" w:rsidRPr="00154FAB" w:rsidRDefault="00B12830" w:rsidP="00154FAB">
      <w:pPr>
        <w:pStyle w:val="ListParagraph"/>
        <w:numPr>
          <w:ilvl w:val="0"/>
          <w:numId w:val="108"/>
        </w:numPr>
        <w:rPr>
          <w:lang w:val="en-US"/>
        </w:rPr>
      </w:pPr>
      <w:bookmarkStart w:id="22" w:name="_Ref111203136"/>
      <w:r w:rsidRPr="00154FAB">
        <w:rPr>
          <w:lang w:val="en-US"/>
        </w:rPr>
        <w:t>R1-2205227</w:t>
      </w:r>
      <w:r w:rsidR="0031188F" w:rsidRPr="00154FAB">
        <w:rPr>
          <w:lang w:val="en-US"/>
        </w:rPr>
        <w:t>, “</w:t>
      </w:r>
      <w:r w:rsidR="00FA5D05" w:rsidRPr="00154FAB">
        <w:rPr>
          <w:lang w:val="en-US"/>
        </w:rPr>
        <w:t>Summary #1 of [109-e-R18-Pos-03] Email discussion on evaluation of SL positioning</w:t>
      </w:r>
      <w:r w:rsidR="0031188F" w:rsidRPr="00154FAB">
        <w:rPr>
          <w:lang w:val="en-US"/>
        </w:rPr>
        <w:t>”</w:t>
      </w:r>
      <w:bookmarkEnd w:id="18"/>
      <w:bookmarkEnd w:id="22"/>
    </w:p>
    <w:p w14:paraId="109A0172" w14:textId="47393539" w:rsidR="00152436" w:rsidRPr="00154FAB" w:rsidRDefault="00891BC0" w:rsidP="00154FAB">
      <w:pPr>
        <w:pStyle w:val="ListParagraph"/>
        <w:numPr>
          <w:ilvl w:val="0"/>
          <w:numId w:val="108"/>
        </w:numPr>
        <w:rPr>
          <w:lang w:val="en-US"/>
        </w:rPr>
      </w:pPr>
      <w:bookmarkStart w:id="23" w:name="_Ref110329767"/>
      <w:bookmarkStart w:id="24" w:name="_Hlk110329663"/>
      <w:r w:rsidRPr="00154FAB">
        <w:rPr>
          <w:lang w:val="en-US"/>
        </w:rPr>
        <w:t xml:space="preserve">R1-2205228, </w:t>
      </w:r>
      <w:r w:rsidR="00152436" w:rsidRPr="00154FAB">
        <w:rPr>
          <w:lang w:val="en-US"/>
        </w:rPr>
        <w:t>“</w:t>
      </w:r>
      <w:r w:rsidR="00AA4E27" w:rsidRPr="00154FAB">
        <w:rPr>
          <w:lang w:val="en-US"/>
        </w:rPr>
        <w:t>Summary #2 of [109-e-R18-Pos-03] Email discussion on evaluation of SL positioning</w:t>
      </w:r>
      <w:r w:rsidR="00152436" w:rsidRPr="00154FAB">
        <w:rPr>
          <w:lang w:val="en-US"/>
        </w:rPr>
        <w:t>”</w:t>
      </w:r>
      <w:bookmarkEnd w:id="23"/>
    </w:p>
    <w:p w14:paraId="6576E48A" w14:textId="498A9978" w:rsidR="004B77D9" w:rsidRPr="00154FAB" w:rsidRDefault="004B77D9" w:rsidP="00154FAB">
      <w:pPr>
        <w:pStyle w:val="ListParagraph"/>
        <w:numPr>
          <w:ilvl w:val="0"/>
          <w:numId w:val="108"/>
        </w:numPr>
        <w:rPr>
          <w:lang w:val="en-US"/>
        </w:rPr>
      </w:pPr>
      <w:bookmarkStart w:id="25" w:name="_Ref102159082"/>
      <w:bookmarkEnd w:id="24"/>
      <w:r w:rsidRPr="00154FAB">
        <w:rPr>
          <w:lang w:val="en-US"/>
        </w:rPr>
        <w:t>3GPP TR 37.885: "Study on evaluation methodology of new Vehicle-to-Everything (V2X) use cases for LTE and NR"</w:t>
      </w:r>
      <w:bookmarkEnd w:id="25"/>
    </w:p>
    <w:p w14:paraId="16054F3C" w14:textId="1C30C08C" w:rsidR="002E38AE" w:rsidRPr="00154FAB" w:rsidRDefault="002E38AE" w:rsidP="00154FAB">
      <w:pPr>
        <w:pStyle w:val="ListParagraph"/>
        <w:numPr>
          <w:ilvl w:val="0"/>
          <w:numId w:val="108"/>
        </w:numPr>
        <w:rPr>
          <w:lang w:val="en-US"/>
        </w:rPr>
      </w:pPr>
      <w:bookmarkStart w:id="26" w:name="_Ref102159546"/>
      <w:r w:rsidRPr="00154FAB">
        <w:rPr>
          <w:lang w:val="en-US"/>
        </w:rPr>
        <w:t>3GPP TR 36.885: "Study on LTE-based V2X Services"</w:t>
      </w:r>
      <w:bookmarkEnd w:id="26"/>
    </w:p>
    <w:p w14:paraId="4FD75C7C" w14:textId="113C4BFC" w:rsidR="002E38AE" w:rsidRPr="00154FAB" w:rsidRDefault="00E85D01" w:rsidP="00154FAB">
      <w:pPr>
        <w:pStyle w:val="ListParagraph"/>
        <w:numPr>
          <w:ilvl w:val="0"/>
          <w:numId w:val="108"/>
        </w:numPr>
        <w:rPr>
          <w:lang w:val="en-US"/>
        </w:rPr>
      </w:pPr>
      <w:bookmarkStart w:id="27" w:name="_Ref102159743"/>
      <w:r w:rsidRPr="00154FAB">
        <w:rPr>
          <w:lang w:val="en-US"/>
        </w:rPr>
        <w:t>3GPP TR 36.843: “Study on LTE Device to Device Proximity Services; Radio Aspects”</w:t>
      </w:r>
      <w:bookmarkEnd w:id="27"/>
    </w:p>
    <w:p w14:paraId="08CF4E05" w14:textId="77F4734D" w:rsidR="004B77D9" w:rsidRPr="00154FAB" w:rsidRDefault="004B77D9" w:rsidP="00154FAB">
      <w:pPr>
        <w:pStyle w:val="ListParagraph"/>
        <w:numPr>
          <w:ilvl w:val="0"/>
          <w:numId w:val="108"/>
        </w:numPr>
        <w:rPr>
          <w:lang w:val="en-US"/>
        </w:rPr>
      </w:pPr>
      <w:r w:rsidRPr="00154FAB">
        <w:rPr>
          <w:lang w:val="en-US"/>
        </w:rPr>
        <w:t>3GPP TR 38.845: “Study on scenarios and requirements of in-coverage, partial coverage, and out-of-coverage NR positioning use cases”</w:t>
      </w:r>
    </w:p>
    <w:p w14:paraId="28A7CD39" w14:textId="0EB00F9A" w:rsidR="00F93927" w:rsidRPr="00154FAB" w:rsidRDefault="00F93927" w:rsidP="00154FAB">
      <w:pPr>
        <w:pStyle w:val="ListParagraph"/>
        <w:numPr>
          <w:ilvl w:val="0"/>
          <w:numId w:val="108"/>
        </w:numPr>
        <w:rPr>
          <w:lang w:val="en-US"/>
        </w:rPr>
      </w:pPr>
      <w:bookmarkStart w:id="28" w:name="_Ref102161548"/>
      <w:r w:rsidRPr="00154FAB">
        <w:rPr>
          <w:lang w:val="en-US"/>
        </w:rPr>
        <w:t>3GPP TR 38.901: “Study on channel model for frequencies from 0.5 to 100 GHz”</w:t>
      </w:r>
      <w:bookmarkEnd w:id="28"/>
    </w:p>
    <w:p w14:paraId="294AA16B" w14:textId="765A696C" w:rsidR="00041B96" w:rsidRPr="00154FAB" w:rsidRDefault="00041B96" w:rsidP="00154FAB">
      <w:pPr>
        <w:pStyle w:val="ListParagraph"/>
        <w:numPr>
          <w:ilvl w:val="0"/>
          <w:numId w:val="108"/>
        </w:numPr>
        <w:rPr>
          <w:lang w:val="en-US"/>
        </w:rPr>
      </w:pPr>
      <w:r w:rsidRPr="00154FAB">
        <w:rPr>
          <w:lang w:val="en-US"/>
        </w:rPr>
        <w:t>3GPP TS 22.261: “Service requirements for the 5G system; Stage 1”</w:t>
      </w:r>
    </w:p>
    <w:p w14:paraId="2419ABD9" w14:textId="112C2076" w:rsidR="00DC763F" w:rsidRPr="00154FAB" w:rsidRDefault="00DC763F" w:rsidP="00154FAB">
      <w:pPr>
        <w:pStyle w:val="ListParagraph"/>
        <w:numPr>
          <w:ilvl w:val="0"/>
          <w:numId w:val="108"/>
        </w:numPr>
        <w:rPr>
          <w:lang w:val="en-US"/>
        </w:rPr>
      </w:pPr>
      <w:bookmarkStart w:id="29" w:name="_Ref102161422"/>
      <w:r w:rsidRPr="00154FAB">
        <w:rPr>
          <w:lang w:val="en-US"/>
        </w:rPr>
        <w:t>3GPP TR 38.855: “Study on NR positioning support”</w:t>
      </w:r>
      <w:bookmarkEnd w:id="29"/>
    </w:p>
    <w:p w14:paraId="086A7F5F" w14:textId="2F59879F" w:rsidR="00DC763F" w:rsidRPr="00154FAB" w:rsidRDefault="00DC763F" w:rsidP="00154FAB">
      <w:pPr>
        <w:pStyle w:val="ListParagraph"/>
        <w:numPr>
          <w:ilvl w:val="0"/>
          <w:numId w:val="108"/>
        </w:numPr>
        <w:rPr>
          <w:lang w:val="en-US"/>
        </w:rPr>
      </w:pPr>
      <w:bookmarkStart w:id="30" w:name="_Ref102161433"/>
      <w:r w:rsidRPr="00154FAB">
        <w:rPr>
          <w:lang w:val="en-US"/>
        </w:rPr>
        <w:t>3GPP TR 38.857: “Study on NR Positioning Enhancements”</w:t>
      </w:r>
      <w:bookmarkEnd w:id="30"/>
    </w:p>
    <w:p w14:paraId="525955A8" w14:textId="51613F16" w:rsidR="00901C3C" w:rsidRPr="002D1829" w:rsidRDefault="00901C3C" w:rsidP="00154FAB">
      <w:pPr>
        <w:pStyle w:val="ListParagraph"/>
        <w:numPr>
          <w:ilvl w:val="0"/>
          <w:numId w:val="108"/>
        </w:numPr>
        <w:rPr>
          <w:lang w:val="en-US"/>
        </w:rPr>
      </w:pPr>
      <w:bookmarkStart w:id="31" w:name="_Ref115270277"/>
      <w:r>
        <w:rPr>
          <w:color w:val="000000" w:themeColor="text1"/>
          <w:lang w:val="en-US"/>
        </w:rPr>
        <w:t>“A Simple and Efficient Estimator for Hyperbolic Location”, Y. T. Chan and K. C. Ho</w:t>
      </w:r>
      <w:bookmarkEnd w:id="31"/>
    </w:p>
    <w:p w14:paraId="7991A05D" w14:textId="4D905434" w:rsidR="002D66BC" w:rsidRPr="00154FAB" w:rsidRDefault="005323FD" w:rsidP="00154FAB">
      <w:pPr>
        <w:pStyle w:val="ListParagraph"/>
        <w:numPr>
          <w:ilvl w:val="0"/>
          <w:numId w:val="108"/>
        </w:numPr>
        <w:rPr>
          <w:lang w:val="en-US"/>
        </w:rPr>
      </w:pPr>
      <w:bookmarkStart w:id="32" w:name="_Ref118363023"/>
      <w:r>
        <w:rPr>
          <w:color w:val="000000" w:themeColor="text1"/>
          <w:lang w:val="en-US"/>
        </w:rPr>
        <w:t>RP-2208363, “</w:t>
      </w:r>
      <w:r w:rsidRPr="005323FD">
        <w:rPr>
          <w:color w:val="000000" w:themeColor="text1"/>
          <w:lang w:val="en-US"/>
        </w:rPr>
        <w:t>Evaluation of SL positioning</w:t>
      </w:r>
      <w:r>
        <w:rPr>
          <w:color w:val="000000" w:themeColor="text1"/>
          <w:lang w:val="en-US"/>
        </w:rPr>
        <w:t>”</w:t>
      </w:r>
      <w:bookmarkEnd w:id="32"/>
    </w:p>
    <w:p w14:paraId="3C75F917" w14:textId="77777777" w:rsidR="00472B0D" w:rsidRPr="00F21E30" w:rsidRDefault="00472B0D" w:rsidP="00B762B4">
      <w:pPr>
        <w:ind w:left="360" w:hanging="360"/>
        <w:rPr>
          <w:lang w:val="en-US"/>
        </w:rPr>
      </w:pPr>
    </w:p>
    <w:bookmarkEnd w:id="19"/>
    <w:p w14:paraId="2ABBDDED" w14:textId="77777777" w:rsidR="00BD5350" w:rsidRPr="00F21E30" w:rsidRDefault="00BD5350" w:rsidP="00BD5350">
      <w:pPr>
        <w:rPr>
          <w:lang w:val="en-US"/>
        </w:rPr>
      </w:pPr>
    </w:p>
    <w:p w14:paraId="5AB20058" w14:textId="79C41F75" w:rsidR="00472B0D" w:rsidRDefault="00472B0D" w:rsidP="00472B0D">
      <w:pPr>
        <w:pStyle w:val="Heading1"/>
      </w:pPr>
      <w:bookmarkStart w:id="33" w:name="_Ref115255439"/>
      <w:bookmarkStart w:id="34" w:name="_Ref111109193"/>
      <w:bookmarkEnd w:id="20"/>
      <w:r>
        <w:t>Appendix</w:t>
      </w:r>
      <w:bookmarkEnd w:id="33"/>
    </w:p>
    <w:p w14:paraId="3F5E63CB" w14:textId="5456E7CA" w:rsidR="00472B0D" w:rsidRDefault="00472B0D" w:rsidP="00472B0D">
      <w:pPr>
        <w:pStyle w:val="Heading2"/>
      </w:pPr>
      <w:r>
        <w:t>Simulation Assumptions</w:t>
      </w:r>
      <w:r w:rsidR="00B762B4" w:rsidRPr="0063658C">
        <w:tab/>
      </w:r>
    </w:p>
    <w:p w14:paraId="364CC0E9" w14:textId="35D83B6F" w:rsidR="00CD0AE0" w:rsidRDefault="00CD0AE0" w:rsidP="00CD0AE0">
      <w:pPr>
        <w:pStyle w:val="Caption"/>
        <w:keepNext/>
        <w:jc w:val="center"/>
      </w:pPr>
      <w:bookmarkStart w:id="35" w:name="_Ref115266527"/>
      <w:r>
        <w:t xml:space="preserve">Table </w:t>
      </w:r>
      <w:r>
        <w:fldChar w:fldCharType="begin"/>
      </w:r>
      <w:r>
        <w:instrText>SEQ Table \* ARABIC</w:instrText>
      </w:r>
      <w:r>
        <w:fldChar w:fldCharType="separate"/>
      </w:r>
      <w:r w:rsidR="001257B9">
        <w:rPr>
          <w:noProof/>
        </w:rPr>
        <w:t>3</w:t>
      </w:r>
      <w:r>
        <w:fldChar w:fldCharType="end"/>
      </w:r>
      <w:bookmarkEnd w:id="35"/>
      <w:r>
        <w:t xml:space="preserve"> - Simulation assumptions.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9"/>
        <w:gridCol w:w="6662"/>
      </w:tblGrid>
      <w:tr w:rsidR="00D30AB7" w:rsidRPr="00864857" w14:paraId="0C6AF03A"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1D836667" w14:textId="1DBB40F1" w:rsidR="00D30AB7" w:rsidRPr="00864857" w:rsidRDefault="000E206A" w:rsidP="00F21E30">
            <w:pPr>
              <w:pStyle w:val="TAL"/>
              <w:keepNext w:val="0"/>
              <w:keepLines w:val="0"/>
              <w:rPr>
                <w:rFonts w:asciiTheme="minorHAnsi" w:hAnsiTheme="minorHAnsi" w:cstheme="minorHAnsi"/>
                <w:b/>
                <w:bCs/>
                <w:sz w:val="22"/>
                <w:szCs w:val="22"/>
                <w:lang w:eastAsia="zh-CN"/>
              </w:rPr>
            </w:pPr>
            <w:r w:rsidRPr="00864857">
              <w:rPr>
                <w:rFonts w:asciiTheme="minorHAnsi" w:hAnsiTheme="minorHAnsi" w:cstheme="minorHAnsi"/>
                <w:b/>
                <w:bCs/>
                <w:sz w:val="22"/>
                <w:szCs w:val="22"/>
                <w:lang w:eastAsia="zh-CN"/>
              </w:rPr>
              <w:t>Scenario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54FC3085" w14:textId="2A5965A9" w:rsidR="00D30AB7" w:rsidRPr="00864857" w:rsidRDefault="00D30AB7" w:rsidP="00F21E30">
            <w:pPr>
              <w:pStyle w:val="TAL"/>
              <w:keepNext w:val="0"/>
              <w:keepLines w:val="0"/>
              <w:rPr>
                <w:rFonts w:asciiTheme="minorHAnsi" w:hAnsiTheme="minorHAnsi" w:cstheme="minorHAnsi"/>
                <w:b/>
                <w:bCs/>
                <w:sz w:val="22"/>
                <w:szCs w:val="22"/>
                <w:lang w:eastAsia="zh-CN"/>
              </w:rPr>
            </w:pPr>
          </w:p>
        </w:tc>
      </w:tr>
      <w:tr w:rsidR="006C6262" w:rsidRPr="00864857" w14:paraId="5BC4DD94"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D8E870E" w14:textId="397769BF"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lastRenderedPageBreak/>
              <w:t xml:space="preserve">Carrier frequency, GHz </w:t>
            </w:r>
          </w:p>
        </w:tc>
        <w:tc>
          <w:tcPr>
            <w:tcW w:w="6662" w:type="dxa"/>
            <w:tcBorders>
              <w:top w:val="single" w:sz="4" w:space="0" w:color="auto"/>
              <w:left w:val="single" w:sz="4" w:space="0" w:color="auto"/>
              <w:bottom w:val="single" w:sz="4" w:space="0" w:color="auto"/>
              <w:right w:val="single" w:sz="4" w:space="0" w:color="auto"/>
            </w:tcBorders>
            <w:vAlign w:val="center"/>
          </w:tcPr>
          <w:p w14:paraId="5FE027CF" w14:textId="35208E0B"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3.5GHz</w:t>
            </w:r>
          </w:p>
        </w:tc>
      </w:tr>
      <w:tr w:rsidR="006C6262" w:rsidRPr="00864857" w14:paraId="2240809F"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2A754E5C" w14:textId="3CF604AD"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Bandwidth, MHz</w:t>
            </w:r>
          </w:p>
        </w:tc>
        <w:tc>
          <w:tcPr>
            <w:tcW w:w="6662" w:type="dxa"/>
            <w:tcBorders>
              <w:top w:val="single" w:sz="4" w:space="0" w:color="auto"/>
              <w:left w:val="single" w:sz="4" w:space="0" w:color="auto"/>
              <w:bottom w:val="single" w:sz="4" w:space="0" w:color="auto"/>
              <w:right w:val="single" w:sz="4" w:space="0" w:color="auto"/>
            </w:tcBorders>
            <w:vAlign w:val="center"/>
          </w:tcPr>
          <w:p w14:paraId="714BDFDC" w14:textId="7B431604"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100MHz</w:t>
            </w:r>
          </w:p>
        </w:tc>
      </w:tr>
      <w:tr w:rsidR="006C6262" w:rsidRPr="00864857" w14:paraId="3268D583"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0107" w14:textId="5C291A58" w:rsidR="006C6262" w:rsidRPr="00864857" w:rsidRDefault="006C6262" w:rsidP="00F21E30">
            <w:pPr>
              <w:pStyle w:val="TAH"/>
              <w:keepNext w:val="0"/>
              <w:keepLines w:val="0"/>
              <w:jc w:val="left"/>
              <w:rPr>
                <w:rFonts w:asciiTheme="minorHAnsi" w:hAnsiTheme="minorHAnsi" w:cstheme="minorHAnsi"/>
                <w:b w:val="0"/>
                <w:bCs w:val="0"/>
                <w:sz w:val="22"/>
                <w:szCs w:val="22"/>
                <w:lang w:eastAsia="zh-CN"/>
              </w:rPr>
            </w:pPr>
            <w:r w:rsidRPr="00864857">
              <w:rPr>
                <w:rFonts w:asciiTheme="minorHAnsi" w:hAnsiTheme="minorHAnsi" w:cstheme="minorHAnsi"/>
                <w:b w:val="0"/>
                <w:bCs w:val="0"/>
                <w:sz w:val="22"/>
                <w:szCs w:val="22"/>
              </w:rPr>
              <w:t>Subcarrier spacing, kHz</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A7063AC" w14:textId="2AE641A7" w:rsidR="006C6262" w:rsidRPr="00DC253C" w:rsidRDefault="006C6262" w:rsidP="00F21E30">
            <w:pPr>
              <w:pStyle w:val="TAH"/>
              <w:keepNext w:val="0"/>
              <w:keepLines w:val="0"/>
              <w:jc w:val="left"/>
              <w:rPr>
                <w:rFonts w:asciiTheme="minorHAnsi" w:hAnsiTheme="minorHAnsi" w:cstheme="minorHAnsi"/>
                <w:b w:val="0"/>
                <w:sz w:val="22"/>
                <w:szCs w:val="22"/>
                <w:lang w:eastAsia="zh-CN"/>
              </w:rPr>
            </w:pPr>
            <w:r w:rsidRPr="00864857">
              <w:rPr>
                <w:rFonts w:asciiTheme="minorHAnsi" w:hAnsiTheme="minorHAnsi" w:cstheme="minorHAnsi"/>
                <w:b w:val="0"/>
                <w:bCs w:val="0"/>
                <w:sz w:val="22"/>
                <w:szCs w:val="22"/>
              </w:rPr>
              <w:t>30kHz</w:t>
            </w:r>
          </w:p>
        </w:tc>
      </w:tr>
      <w:tr w:rsidR="006C6262" w:rsidRPr="006F7455" w14:paraId="14B5C5A3"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425242E"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PHY/link level abstraction</w:t>
            </w:r>
          </w:p>
        </w:tc>
        <w:tc>
          <w:tcPr>
            <w:tcW w:w="6662" w:type="dxa"/>
            <w:tcBorders>
              <w:top w:val="single" w:sz="4" w:space="0" w:color="auto"/>
              <w:left w:val="single" w:sz="4" w:space="0" w:color="auto"/>
              <w:bottom w:val="single" w:sz="4" w:space="0" w:color="auto"/>
              <w:right w:val="single" w:sz="4" w:space="0" w:color="auto"/>
            </w:tcBorders>
            <w:vAlign w:val="center"/>
          </w:tcPr>
          <w:p w14:paraId="0FE9BAF3" w14:textId="62396240"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 xml:space="preserve">Explicit simulation of all links, individual parameters estimation is applied. </w:t>
            </w:r>
            <w:r w:rsidR="00924344">
              <w:rPr>
                <w:rFonts w:asciiTheme="minorHAnsi" w:hAnsiTheme="minorHAnsi" w:cstheme="minorHAnsi"/>
                <w:sz w:val="22"/>
                <w:szCs w:val="22"/>
                <w:lang w:val="en-US"/>
              </w:rPr>
              <w:t>SL signals other than SL PRS are not present.</w:t>
            </w:r>
          </w:p>
        </w:tc>
      </w:tr>
      <w:tr w:rsidR="006C6262" w:rsidRPr="00CC7F59" w14:paraId="71894A83"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F4E2F32" w14:textId="7BF4FDCA"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color w:val="00000A"/>
                <w:sz w:val="22"/>
                <w:szCs w:val="22"/>
                <w:lang w:val="en-US" w:eastAsia="zh-CN"/>
              </w:rPr>
              <w:t>UE RX and TX timing error</w:t>
            </w:r>
          </w:p>
        </w:tc>
        <w:tc>
          <w:tcPr>
            <w:tcW w:w="6662" w:type="dxa"/>
            <w:tcBorders>
              <w:top w:val="single" w:sz="4" w:space="0" w:color="auto"/>
              <w:left w:val="single" w:sz="4" w:space="0" w:color="auto"/>
              <w:bottom w:val="single" w:sz="4" w:space="0" w:color="auto"/>
              <w:right w:val="single" w:sz="4" w:space="0" w:color="auto"/>
            </w:tcBorders>
            <w:vAlign w:val="center"/>
          </w:tcPr>
          <w:p w14:paraId="58C21155" w14:textId="08B3F8DA" w:rsidR="00AF7B67" w:rsidRPr="009F0C96" w:rsidRDefault="00AF7B67" w:rsidP="009F0C96">
            <w:pPr>
              <w:pStyle w:val="B1"/>
              <w:spacing w:after="0"/>
              <w:ind w:left="0" w:firstLine="0"/>
              <w:rPr>
                <w:rFonts w:cstheme="minorHAnsi"/>
                <w:lang w:val="en-US"/>
              </w:rPr>
            </w:pPr>
            <w:r w:rsidRPr="009F0C96">
              <w:rPr>
                <w:rFonts w:cstheme="minorHAnsi"/>
                <w:lang w:val="en-US"/>
              </w:rPr>
              <w:t>The network synchronization error, per UE dropping, is defined as a truncated Gaussian distribution of (T1 ns) rms values between a</w:t>
            </w:r>
            <w:r>
              <w:rPr>
                <w:rFonts w:cstheme="minorHAnsi"/>
                <w:lang w:val="en-US"/>
              </w:rPr>
              <w:t xml:space="preserve">n </w:t>
            </w:r>
            <w:r w:rsidR="00C603D5">
              <w:rPr>
                <w:rFonts w:cstheme="minorHAnsi"/>
                <w:lang w:val="en-US"/>
              </w:rPr>
              <w:t>anchor UE</w:t>
            </w:r>
            <w:r w:rsidRPr="009F0C96">
              <w:rPr>
                <w:rFonts w:cstheme="minorHAnsi"/>
                <w:lang w:val="en-US"/>
              </w:rPr>
              <w:t xml:space="preserve"> and a timing reference source which is assumed to have perfect timing, subject to </w:t>
            </w:r>
            <w:proofErr w:type="gramStart"/>
            <w:r w:rsidRPr="009F0C96">
              <w:rPr>
                <w:rFonts w:cstheme="minorHAnsi"/>
                <w:lang w:val="en-US"/>
              </w:rPr>
              <w:t>a</w:t>
            </w:r>
            <w:proofErr w:type="gramEnd"/>
            <w:r w:rsidRPr="009F0C96">
              <w:rPr>
                <w:rFonts w:cstheme="minorHAnsi"/>
                <w:lang w:val="en-US"/>
              </w:rPr>
              <w:t xml:space="preserve"> largest timing difference of T2 ns, where T2 = 2*T1</w:t>
            </w:r>
          </w:p>
          <w:p w14:paraId="359DCD86" w14:textId="77777777" w:rsidR="00AF7B67" w:rsidRPr="009F0C96" w:rsidRDefault="00AF7B67" w:rsidP="009F0C96">
            <w:pPr>
              <w:pStyle w:val="B1"/>
              <w:numPr>
                <w:ilvl w:val="0"/>
                <w:numId w:val="114"/>
              </w:numPr>
              <w:spacing w:after="0"/>
              <w:rPr>
                <w:rFonts w:cstheme="minorHAnsi"/>
                <w:lang w:val="en-US"/>
              </w:rPr>
            </w:pPr>
            <w:r w:rsidRPr="009F0C96">
              <w:rPr>
                <w:rFonts w:cstheme="minorHAnsi"/>
                <w:lang w:val="en-US"/>
              </w:rPr>
              <w:t>That is, the range of timing errors is [-T2, T2]</w:t>
            </w:r>
          </w:p>
          <w:p w14:paraId="54202DC9" w14:textId="720DA364" w:rsidR="006C6262" w:rsidRPr="009F0C96" w:rsidRDefault="00AF7B67" w:rsidP="009F0C96">
            <w:pPr>
              <w:pStyle w:val="B1"/>
              <w:numPr>
                <w:ilvl w:val="0"/>
                <w:numId w:val="114"/>
              </w:numPr>
              <w:spacing w:after="0"/>
              <w:rPr>
                <w:rFonts w:cstheme="minorHAnsi"/>
                <w:lang w:val="en-US"/>
              </w:rPr>
            </w:pPr>
            <w:r w:rsidRPr="009F0C96">
              <w:rPr>
                <w:rFonts w:cstheme="minorHAnsi"/>
                <w:lang w:val="en-US"/>
              </w:rPr>
              <w:t>T1:</w:t>
            </w:r>
            <w:r w:rsidRPr="009F0C96">
              <w:rPr>
                <w:rFonts w:cstheme="minorHAnsi"/>
                <w:lang w:val="en-US"/>
              </w:rPr>
              <w:tab/>
              <w:t>0ns (perfectly synchronized), 50ns (Optional)</w:t>
            </w:r>
          </w:p>
        </w:tc>
      </w:tr>
      <w:tr w:rsidR="006C6262" w:rsidRPr="00864857" w14:paraId="3D9FA199"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674CBD0D" w14:textId="77777777" w:rsidR="006C6262" w:rsidRPr="00864857" w:rsidRDefault="006C6262" w:rsidP="00F21E30">
            <w:pPr>
              <w:pStyle w:val="TAH"/>
              <w:keepNext w:val="0"/>
              <w:keepLines w:val="0"/>
              <w:jc w:val="left"/>
              <w:rPr>
                <w:rFonts w:asciiTheme="minorHAnsi" w:hAnsiTheme="minorHAnsi" w:cstheme="minorHAnsi"/>
                <w:b w:val="0"/>
                <w:sz w:val="22"/>
                <w:szCs w:val="22"/>
                <w:lang w:eastAsia="zh-CN"/>
              </w:rPr>
            </w:pPr>
            <w:r w:rsidRPr="00864857">
              <w:rPr>
                <w:rFonts w:asciiTheme="minorHAnsi" w:hAnsiTheme="minorHAnsi" w:cstheme="minorHAnsi"/>
                <w:b w:val="0"/>
                <w:sz w:val="22"/>
                <w:szCs w:val="22"/>
                <w:lang w:eastAsia="zh-CN"/>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05FD7EB5" w14:textId="77777777" w:rsidR="006C6262" w:rsidRPr="00864857" w:rsidRDefault="006C6262" w:rsidP="00F21E30">
            <w:pPr>
              <w:pStyle w:val="TAH"/>
              <w:keepNext w:val="0"/>
              <w:keepLines w:val="0"/>
              <w:jc w:val="left"/>
              <w:rPr>
                <w:rFonts w:asciiTheme="minorHAnsi" w:hAnsiTheme="minorHAnsi" w:cstheme="minorHAnsi"/>
                <w:b w:val="0"/>
                <w:sz w:val="22"/>
                <w:szCs w:val="22"/>
                <w:lang w:eastAsia="zh-CN"/>
              </w:rPr>
            </w:pPr>
            <w:r w:rsidRPr="00864857">
              <w:rPr>
                <w:rFonts w:asciiTheme="minorHAnsi" w:hAnsiTheme="minorHAnsi" w:cstheme="minorHAnsi"/>
                <w:b w:val="0"/>
                <w:sz w:val="22"/>
                <w:szCs w:val="22"/>
                <w:lang w:eastAsia="zh-CN"/>
              </w:rPr>
              <w:t>InF-SH, InF-DH</w:t>
            </w:r>
          </w:p>
        </w:tc>
      </w:tr>
      <w:tr w:rsidR="006C6262" w:rsidRPr="00B9701F" w14:paraId="3534C1F2" w14:textId="77777777" w:rsidTr="00F21E30">
        <w:trPr>
          <w:trHeight w:val="454"/>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0074027"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Layout </w:t>
            </w:r>
          </w:p>
        </w:tc>
        <w:tc>
          <w:tcPr>
            <w:tcW w:w="1969" w:type="dxa"/>
            <w:tcBorders>
              <w:top w:val="single" w:sz="4" w:space="0" w:color="auto"/>
              <w:left w:val="single" w:sz="4" w:space="0" w:color="auto"/>
              <w:bottom w:val="single" w:sz="4" w:space="0" w:color="auto"/>
              <w:right w:val="single" w:sz="4" w:space="0" w:color="auto"/>
            </w:tcBorders>
            <w:vAlign w:val="center"/>
          </w:tcPr>
          <w:p w14:paraId="2134DC48"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Hall size</w:t>
            </w:r>
          </w:p>
        </w:tc>
        <w:tc>
          <w:tcPr>
            <w:tcW w:w="6662" w:type="dxa"/>
            <w:tcBorders>
              <w:top w:val="single" w:sz="4" w:space="0" w:color="auto"/>
              <w:left w:val="single" w:sz="4" w:space="0" w:color="auto"/>
              <w:bottom w:val="single" w:sz="4" w:space="0" w:color="auto"/>
              <w:right w:val="single" w:sz="4" w:space="0" w:color="auto"/>
            </w:tcBorders>
            <w:vAlign w:val="center"/>
          </w:tcPr>
          <w:p w14:paraId="2C7AAAD7" w14:textId="3DF030C7"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InF-SH: 300x150 m</w:t>
            </w:r>
          </w:p>
          <w:p w14:paraId="54289DA6" w14:textId="51752933"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InF-DH: 120x60 m</w:t>
            </w:r>
          </w:p>
        </w:tc>
      </w:tr>
      <w:tr w:rsidR="006C6262" w:rsidRPr="00864857" w14:paraId="41CEA0D1" w14:textId="77777777" w:rsidTr="00F21E30">
        <w:trPr>
          <w:trHeight w:val="278"/>
          <w:tblHeader/>
        </w:trPr>
        <w:tc>
          <w:tcPr>
            <w:tcW w:w="1008" w:type="dxa"/>
            <w:vMerge/>
            <w:vAlign w:val="center"/>
          </w:tcPr>
          <w:p w14:paraId="40FAA581" w14:textId="77777777" w:rsidR="006C6262" w:rsidRPr="00F21E30" w:rsidRDefault="006C6262" w:rsidP="006C6262">
            <w:pPr>
              <w:rPr>
                <w:rFonts w:eastAsia="MS Mincho" w:cstheme="minorHAnsi"/>
                <w:lang w:val="en-US"/>
              </w:rPr>
            </w:pPr>
          </w:p>
        </w:tc>
        <w:tc>
          <w:tcPr>
            <w:tcW w:w="1969" w:type="dxa"/>
            <w:tcBorders>
              <w:top w:val="single" w:sz="4" w:space="0" w:color="auto"/>
              <w:left w:val="single" w:sz="4" w:space="0" w:color="auto"/>
              <w:bottom w:val="single" w:sz="4" w:space="0" w:color="auto"/>
              <w:right w:val="single" w:sz="4" w:space="0" w:color="auto"/>
            </w:tcBorders>
            <w:vAlign w:val="center"/>
          </w:tcPr>
          <w:p w14:paraId="6AAC26D1"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Room height</w:t>
            </w:r>
          </w:p>
        </w:tc>
        <w:tc>
          <w:tcPr>
            <w:tcW w:w="6662" w:type="dxa"/>
            <w:tcBorders>
              <w:top w:val="single" w:sz="4" w:space="0" w:color="auto"/>
              <w:left w:val="single" w:sz="4" w:space="0" w:color="auto"/>
              <w:bottom w:val="single" w:sz="4" w:space="0" w:color="auto"/>
              <w:right w:val="single" w:sz="4" w:space="0" w:color="auto"/>
            </w:tcBorders>
            <w:vAlign w:val="center"/>
          </w:tcPr>
          <w:p w14:paraId="695A21C6"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10m</w:t>
            </w:r>
          </w:p>
        </w:tc>
      </w:tr>
      <w:tr w:rsidR="006C6262" w:rsidRPr="00864857" w14:paraId="79CCA106" w14:textId="77777777" w:rsidTr="00F21E30">
        <w:trPr>
          <w:trHeight w:val="274"/>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29AE7830"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Penetration loss</w:t>
            </w:r>
          </w:p>
        </w:tc>
        <w:tc>
          <w:tcPr>
            <w:tcW w:w="6662" w:type="dxa"/>
            <w:tcBorders>
              <w:top w:val="single" w:sz="4" w:space="0" w:color="auto"/>
              <w:left w:val="single" w:sz="4" w:space="0" w:color="auto"/>
              <w:bottom w:val="single" w:sz="4" w:space="0" w:color="auto"/>
              <w:right w:val="single" w:sz="4" w:space="0" w:color="auto"/>
            </w:tcBorders>
            <w:vAlign w:val="center"/>
          </w:tcPr>
          <w:p w14:paraId="2545975D"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0dB</w:t>
            </w:r>
          </w:p>
        </w:tc>
      </w:tr>
      <w:tr w:rsidR="006C6262" w:rsidRPr="00864857" w14:paraId="296028BC"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A4A6601"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Number of floors</w:t>
            </w:r>
          </w:p>
        </w:tc>
        <w:tc>
          <w:tcPr>
            <w:tcW w:w="6662" w:type="dxa"/>
            <w:tcBorders>
              <w:top w:val="single" w:sz="4" w:space="0" w:color="auto"/>
              <w:left w:val="single" w:sz="4" w:space="0" w:color="auto"/>
              <w:bottom w:val="single" w:sz="4" w:space="0" w:color="auto"/>
              <w:right w:val="single" w:sz="4" w:space="0" w:color="auto"/>
            </w:tcBorders>
            <w:vAlign w:val="center"/>
          </w:tcPr>
          <w:p w14:paraId="533813E5"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1</w:t>
            </w:r>
          </w:p>
        </w:tc>
      </w:tr>
      <w:tr w:rsidR="006C6262" w:rsidRPr="00CC7F59" w14:paraId="2F671502" w14:textId="77777777" w:rsidTr="009F0C96">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6BEF2A61" w14:textId="7689BFAD"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 xml:space="preserve">Clutter parameters: {density </w:t>
            </w:r>
            <w:r w:rsidRPr="00864857">
              <w:rPr>
                <w:rFonts w:asciiTheme="minorHAnsi" w:hAnsiTheme="minorHAnsi" w:cstheme="minorHAnsi"/>
                <w:sz w:val="22"/>
                <w:szCs w:val="22"/>
              </w:rPr>
              <w:fldChar w:fldCharType="begin"/>
            </w:r>
            <w:r w:rsidRPr="00F21E30">
              <w:rPr>
                <w:rFonts w:asciiTheme="minorHAnsi" w:hAnsiTheme="minorHAnsi" w:cstheme="minorHAnsi"/>
                <w:sz w:val="22"/>
                <w:szCs w:val="22"/>
                <w:lang w:val="en-US"/>
              </w:rPr>
              <w:instrText xml:space="preserve"> QUOTE </w:instrText>
            </w:r>
            <w:r w:rsidRPr="00864857">
              <w:rPr>
                <w:rFonts w:asciiTheme="minorHAnsi" w:hAnsiTheme="minorHAnsi" w:cstheme="minorHAnsi"/>
                <w:noProof/>
                <w:sz w:val="22"/>
                <w:szCs w:val="22"/>
                <w:lang w:eastAsia="zh-CN"/>
              </w:rPr>
              <w:drawing>
                <wp:inline distT="0" distB="0" distL="0" distR="0" wp14:anchorId="03829120" wp14:editId="430627C1">
                  <wp:extent cx="50800" cy="135255"/>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F21E30">
              <w:rPr>
                <w:rFonts w:asciiTheme="minorHAnsi" w:hAnsiTheme="minorHAnsi" w:cstheme="minorHAnsi"/>
                <w:sz w:val="22"/>
                <w:szCs w:val="22"/>
                <w:lang w:val="en-US"/>
              </w:rPr>
              <w:instrText xml:space="preserve"> </w:instrText>
            </w:r>
            <w:r w:rsidRPr="00864857">
              <w:rPr>
                <w:rFonts w:asciiTheme="minorHAnsi" w:hAnsiTheme="minorHAnsi" w:cstheme="minorHAnsi"/>
                <w:sz w:val="22"/>
                <w:szCs w:val="22"/>
              </w:rPr>
              <w:fldChar w:fldCharType="separate"/>
            </w:r>
            <w:r w:rsidR="001257B9" w:rsidRPr="00864857">
              <w:rPr>
                <w:rFonts w:asciiTheme="minorHAnsi" w:hAnsiTheme="minorHAnsi" w:cstheme="minorHAnsi"/>
                <w:noProof/>
                <w:sz w:val="22"/>
                <w:szCs w:val="22"/>
                <w:lang w:eastAsia="zh-CN"/>
              </w:rPr>
              <w:drawing>
                <wp:inline distT="0" distB="0" distL="0" distR="0" wp14:anchorId="1F69AF74" wp14:editId="347CAF83">
                  <wp:extent cx="50800" cy="135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64857">
              <w:rPr>
                <w:rFonts w:asciiTheme="minorHAnsi" w:hAnsiTheme="minorHAnsi" w:cstheme="minorHAnsi"/>
                <w:sz w:val="22"/>
                <w:szCs w:val="22"/>
              </w:rPr>
              <w:fldChar w:fldCharType="end"/>
            </w:r>
            <w:r w:rsidRPr="00F21E30">
              <w:rPr>
                <w:rFonts w:asciiTheme="minorHAnsi" w:hAnsiTheme="minorHAnsi" w:cstheme="minorHAnsi"/>
                <w:sz w:val="22"/>
                <w:szCs w:val="22"/>
                <w:lang w:val="en-US"/>
              </w:rPr>
              <w:t xml:space="preserve">, height </w:t>
            </w:r>
            <w:r w:rsidRPr="00864857">
              <w:rPr>
                <w:rFonts w:asciiTheme="minorHAnsi" w:hAnsiTheme="minorHAnsi" w:cstheme="minorHAnsi"/>
                <w:sz w:val="22"/>
                <w:szCs w:val="22"/>
              </w:rPr>
              <w:fldChar w:fldCharType="begin"/>
            </w:r>
            <w:r w:rsidRPr="00F21E30">
              <w:rPr>
                <w:rFonts w:asciiTheme="minorHAnsi" w:hAnsiTheme="minorHAnsi" w:cstheme="minorHAnsi"/>
                <w:sz w:val="22"/>
                <w:szCs w:val="22"/>
                <w:lang w:val="en-US"/>
              </w:rPr>
              <w:instrText xml:space="preserve"> QUOTE </w:instrText>
            </w:r>
            <w:r w:rsidRPr="00864857">
              <w:rPr>
                <w:rFonts w:asciiTheme="minorHAnsi" w:hAnsiTheme="minorHAnsi" w:cstheme="minorHAnsi"/>
                <w:noProof/>
                <w:sz w:val="22"/>
                <w:szCs w:val="22"/>
                <w:lang w:eastAsia="zh-CN"/>
              </w:rPr>
              <w:drawing>
                <wp:inline distT="0" distB="0" distL="0" distR="0" wp14:anchorId="49E43C59" wp14:editId="53EBFAAC">
                  <wp:extent cx="118745" cy="135255"/>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F21E30">
              <w:rPr>
                <w:rFonts w:asciiTheme="minorHAnsi" w:hAnsiTheme="minorHAnsi" w:cstheme="minorHAnsi"/>
                <w:sz w:val="22"/>
                <w:szCs w:val="22"/>
                <w:lang w:val="en-US"/>
              </w:rPr>
              <w:instrText xml:space="preserve"> </w:instrText>
            </w:r>
            <w:r w:rsidRPr="00864857">
              <w:rPr>
                <w:rFonts w:asciiTheme="minorHAnsi" w:hAnsiTheme="minorHAnsi" w:cstheme="minorHAnsi"/>
                <w:sz w:val="22"/>
                <w:szCs w:val="22"/>
              </w:rPr>
              <w:fldChar w:fldCharType="separate"/>
            </w:r>
            <w:r w:rsidR="001257B9" w:rsidRPr="00864857">
              <w:rPr>
                <w:rFonts w:asciiTheme="minorHAnsi" w:hAnsiTheme="minorHAnsi" w:cstheme="minorHAnsi"/>
                <w:noProof/>
                <w:sz w:val="22"/>
                <w:szCs w:val="22"/>
                <w:lang w:eastAsia="zh-CN"/>
              </w:rPr>
              <w:drawing>
                <wp:inline distT="0" distB="0" distL="0" distR="0" wp14:anchorId="36D4E94B" wp14:editId="2106B532">
                  <wp:extent cx="118745" cy="13525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64857">
              <w:rPr>
                <w:rFonts w:asciiTheme="minorHAnsi" w:hAnsiTheme="minorHAnsi" w:cstheme="minorHAnsi"/>
                <w:sz w:val="22"/>
                <w:szCs w:val="22"/>
              </w:rPr>
              <w:fldChar w:fldCharType="end"/>
            </w:r>
            <w:r w:rsidRPr="00F21E30">
              <w:rPr>
                <w:rFonts w:asciiTheme="minorHAnsi" w:hAnsiTheme="minorHAnsi" w:cstheme="minorHAnsi"/>
                <w:sz w:val="22"/>
                <w:szCs w:val="22"/>
                <w:lang w:val="en-US"/>
              </w:rPr>
              <w:t xml:space="preserve">,size </w:t>
            </w:r>
            <w:r w:rsidRPr="00864857">
              <w:rPr>
                <w:rFonts w:asciiTheme="minorHAnsi" w:hAnsiTheme="minorHAnsi" w:cstheme="minorHAnsi"/>
                <w:sz w:val="22"/>
                <w:szCs w:val="22"/>
              </w:rPr>
              <w:fldChar w:fldCharType="begin"/>
            </w:r>
            <w:r w:rsidRPr="00F21E30">
              <w:rPr>
                <w:rFonts w:asciiTheme="minorHAnsi" w:hAnsiTheme="minorHAnsi" w:cstheme="minorHAnsi"/>
                <w:sz w:val="22"/>
                <w:szCs w:val="22"/>
                <w:lang w:val="en-US"/>
              </w:rPr>
              <w:instrText xml:space="preserve"> QUOTE </w:instrText>
            </w:r>
            <w:r w:rsidRPr="00864857">
              <w:rPr>
                <w:rFonts w:asciiTheme="minorHAnsi" w:hAnsiTheme="minorHAnsi" w:cstheme="minorHAnsi"/>
                <w:noProof/>
                <w:sz w:val="22"/>
                <w:szCs w:val="22"/>
                <w:lang w:eastAsia="zh-CN"/>
              </w:rPr>
              <w:drawing>
                <wp:inline distT="0" distB="0" distL="0" distR="0" wp14:anchorId="7D194467" wp14:editId="4D620F3D">
                  <wp:extent cx="355600" cy="135255"/>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F21E30">
              <w:rPr>
                <w:rFonts w:asciiTheme="minorHAnsi" w:hAnsiTheme="minorHAnsi" w:cstheme="minorHAnsi"/>
                <w:sz w:val="22"/>
                <w:szCs w:val="22"/>
                <w:lang w:val="en-US"/>
              </w:rPr>
              <w:instrText xml:space="preserve"> </w:instrText>
            </w:r>
            <w:r w:rsidRPr="00864857">
              <w:rPr>
                <w:rFonts w:asciiTheme="minorHAnsi" w:hAnsiTheme="minorHAnsi" w:cstheme="minorHAnsi"/>
                <w:sz w:val="22"/>
                <w:szCs w:val="22"/>
              </w:rPr>
              <w:fldChar w:fldCharType="separate"/>
            </w:r>
            <w:r w:rsidR="001257B9" w:rsidRPr="00864857">
              <w:rPr>
                <w:rFonts w:asciiTheme="minorHAnsi" w:hAnsiTheme="minorHAnsi" w:cstheme="minorHAnsi"/>
                <w:noProof/>
                <w:sz w:val="22"/>
                <w:szCs w:val="22"/>
                <w:lang w:eastAsia="zh-CN"/>
              </w:rPr>
              <w:drawing>
                <wp:inline distT="0" distB="0" distL="0" distR="0" wp14:anchorId="3AE64049" wp14:editId="2E3D08DD">
                  <wp:extent cx="355600" cy="1352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64857">
              <w:rPr>
                <w:rFonts w:asciiTheme="minorHAnsi" w:hAnsiTheme="minorHAnsi" w:cstheme="minorHAnsi"/>
                <w:sz w:val="22"/>
                <w:szCs w:val="22"/>
              </w:rPr>
              <w:fldChar w:fldCharType="end"/>
            </w:r>
            <w:r w:rsidRPr="00F21E30">
              <w:rPr>
                <w:rFonts w:asciiTheme="minorHAnsi" w:hAnsiTheme="minorHAnsi" w:cstheme="minorHAnsi"/>
                <w:sz w:val="22"/>
                <w:szCs w:val="22"/>
                <w:lang w:val="en-US"/>
              </w:rPr>
              <w:t>}</w:t>
            </w:r>
          </w:p>
        </w:tc>
        <w:tc>
          <w:tcPr>
            <w:tcW w:w="6662" w:type="dxa"/>
            <w:tcBorders>
              <w:top w:val="single" w:sz="4" w:space="0" w:color="auto"/>
              <w:left w:val="single" w:sz="4" w:space="0" w:color="auto"/>
              <w:bottom w:val="single" w:sz="4" w:space="0" w:color="auto"/>
              <w:right w:val="single" w:sz="4" w:space="0" w:color="auto"/>
            </w:tcBorders>
            <w:vAlign w:val="center"/>
          </w:tcPr>
          <w:p w14:paraId="21370C9D" w14:textId="7E6FED8F" w:rsidR="006C6262" w:rsidRDefault="006013CF" w:rsidP="006013CF">
            <w:pPr>
              <w:pStyle w:val="TAL"/>
              <w:keepNext w:val="0"/>
              <w:keepLines w:val="0"/>
              <w:rPr>
                <w:rFonts w:asciiTheme="minorHAnsi" w:hAnsiTheme="minorHAnsi" w:cstheme="minorHAnsi"/>
                <w:sz w:val="22"/>
                <w:szCs w:val="22"/>
                <w:lang w:val="en-US"/>
              </w:rPr>
            </w:pPr>
            <w:r w:rsidRPr="009F0C96">
              <w:rPr>
                <w:rFonts w:cstheme="minorHAnsi"/>
                <w:lang w:val="en-US" w:eastAsia="zh-CN"/>
              </w:rPr>
              <w:t>InF-SH</w:t>
            </w:r>
            <w:r>
              <w:rPr>
                <w:rFonts w:asciiTheme="minorHAnsi" w:hAnsiTheme="minorHAnsi" w:cstheme="minorHAnsi"/>
                <w:sz w:val="22"/>
                <w:szCs w:val="22"/>
                <w:lang w:val="en-US"/>
              </w:rPr>
              <w:t xml:space="preserve"> (l</w:t>
            </w:r>
            <w:r w:rsidR="006C6262" w:rsidRPr="00F21E30">
              <w:rPr>
                <w:rFonts w:asciiTheme="minorHAnsi" w:hAnsiTheme="minorHAnsi" w:cstheme="minorHAnsi"/>
                <w:sz w:val="22"/>
                <w:szCs w:val="22"/>
                <w:lang w:val="en-US"/>
              </w:rPr>
              <w:t>ow clutter density</w:t>
            </w:r>
            <w:r>
              <w:rPr>
                <w:rFonts w:asciiTheme="minorHAnsi" w:hAnsiTheme="minorHAnsi" w:cstheme="minorHAnsi"/>
                <w:sz w:val="22"/>
                <w:szCs w:val="22"/>
                <w:lang w:val="en-US"/>
              </w:rPr>
              <w:t>)</w:t>
            </w:r>
            <w:r w:rsidR="006C6262" w:rsidRPr="00F21E30">
              <w:rPr>
                <w:rFonts w:asciiTheme="minorHAnsi" w:hAnsiTheme="minorHAnsi" w:cstheme="minorHAnsi"/>
                <w:sz w:val="22"/>
                <w:szCs w:val="22"/>
                <w:lang w:val="en-US"/>
              </w:rPr>
              <w:t>: {20%, 2m, 10m}</w:t>
            </w:r>
          </w:p>
          <w:p w14:paraId="5139BF27" w14:textId="4FCE051E" w:rsidR="006013CF" w:rsidRPr="00F21E30" w:rsidRDefault="006013CF" w:rsidP="006013CF">
            <w:pPr>
              <w:pStyle w:val="TAL"/>
              <w:keepNext w:val="0"/>
              <w:keepLines w:val="0"/>
              <w:rPr>
                <w:rFonts w:asciiTheme="minorHAnsi" w:hAnsiTheme="minorHAnsi" w:cstheme="minorHAnsi"/>
                <w:sz w:val="22"/>
                <w:szCs w:val="22"/>
                <w:lang w:val="en-US"/>
              </w:rPr>
            </w:pPr>
            <w:r w:rsidRPr="009F0C96">
              <w:rPr>
                <w:rFonts w:asciiTheme="minorHAnsi" w:hAnsiTheme="minorHAnsi" w:cstheme="minorHAnsi"/>
                <w:sz w:val="22"/>
                <w:szCs w:val="22"/>
                <w:lang w:val="en-US" w:eastAsia="zh-CN"/>
              </w:rPr>
              <w:t>InF-</w:t>
            </w:r>
            <w:r>
              <w:rPr>
                <w:rFonts w:asciiTheme="minorHAnsi" w:hAnsiTheme="minorHAnsi" w:cstheme="minorHAnsi"/>
                <w:sz w:val="22"/>
                <w:szCs w:val="22"/>
                <w:lang w:val="en-US" w:eastAsia="zh-CN"/>
              </w:rPr>
              <w:t>D</w:t>
            </w:r>
            <w:r w:rsidRPr="009F0C96">
              <w:rPr>
                <w:rFonts w:asciiTheme="minorHAnsi" w:hAnsiTheme="minorHAnsi" w:cstheme="minorHAnsi"/>
                <w:sz w:val="22"/>
                <w:szCs w:val="22"/>
                <w:lang w:val="en-US" w:eastAsia="zh-CN"/>
              </w:rPr>
              <w:t>H</w:t>
            </w:r>
            <w:r>
              <w:rPr>
                <w:rFonts w:asciiTheme="minorHAnsi" w:hAnsiTheme="minorHAnsi" w:cstheme="minorHAnsi"/>
                <w:sz w:val="22"/>
                <w:szCs w:val="22"/>
                <w:lang w:val="en-US"/>
              </w:rPr>
              <w:t xml:space="preserve"> (high</w:t>
            </w:r>
            <w:r w:rsidRPr="00F21E30">
              <w:rPr>
                <w:rFonts w:asciiTheme="minorHAnsi" w:hAnsiTheme="minorHAnsi" w:cstheme="minorHAnsi"/>
                <w:sz w:val="22"/>
                <w:szCs w:val="22"/>
                <w:lang w:val="en-US"/>
              </w:rPr>
              <w:t xml:space="preserve"> clutter density</w:t>
            </w:r>
            <w:r>
              <w:rPr>
                <w:rFonts w:asciiTheme="minorHAnsi" w:hAnsiTheme="minorHAnsi" w:cstheme="minorHAnsi"/>
                <w:sz w:val="22"/>
                <w:szCs w:val="22"/>
                <w:lang w:val="en-US"/>
              </w:rPr>
              <w:t>)</w:t>
            </w:r>
            <w:r w:rsidRPr="00F21E30">
              <w:rPr>
                <w:rFonts w:asciiTheme="minorHAnsi" w:hAnsiTheme="minorHAnsi" w:cstheme="minorHAnsi"/>
                <w:sz w:val="22"/>
                <w:szCs w:val="22"/>
                <w:lang w:val="en-US"/>
              </w:rPr>
              <w:t>: {</w:t>
            </w:r>
            <w:r>
              <w:rPr>
                <w:rFonts w:asciiTheme="minorHAnsi" w:hAnsiTheme="minorHAnsi" w:cstheme="minorHAnsi"/>
                <w:sz w:val="22"/>
                <w:szCs w:val="22"/>
                <w:lang w:val="en-US"/>
              </w:rPr>
              <w:t>4</w:t>
            </w:r>
            <w:r w:rsidRPr="00F21E30">
              <w:rPr>
                <w:rFonts w:asciiTheme="minorHAnsi" w:hAnsiTheme="minorHAnsi" w:cstheme="minorHAnsi"/>
                <w:sz w:val="22"/>
                <w:szCs w:val="22"/>
                <w:lang w:val="en-US"/>
              </w:rPr>
              <w:t xml:space="preserve">0%, 2m, </w:t>
            </w:r>
            <w:r>
              <w:rPr>
                <w:rFonts w:asciiTheme="minorHAnsi" w:hAnsiTheme="minorHAnsi" w:cstheme="minorHAnsi"/>
                <w:sz w:val="22"/>
                <w:szCs w:val="22"/>
                <w:lang w:val="en-US"/>
              </w:rPr>
              <w:t>2</w:t>
            </w:r>
            <w:r w:rsidRPr="00F21E30">
              <w:rPr>
                <w:rFonts w:asciiTheme="minorHAnsi" w:hAnsiTheme="minorHAnsi" w:cstheme="minorHAnsi"/>
                <w:sz w:val="22"/>
                <w:szCs w:val="22"/>
                <w:lang w:val="en-US"/>
              </w:rPr>
              <w:t>m}</w:t>
            </w:r>
          </w:p>
        </w:tc>
      </w:tr>
      <w:tr w:rsidR="006C6262" w:rsidRPr="00864857" w14:paraId="6D033700"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5FDC231E" w14:textId="3AE8543F" w:rsidR="006C6262" w:rsidRPr="00864857" w:rsidRDefault="006C6262" w:rsidP="00F21E30">
            <w:pPr>
              <w:pStyle w:val="TAL"/>
              <w:keepNext w:val="0"/>
              <w:keepLines w:val="0"/>
              <w:rPr>
                <w:rFonts w:asciiTheme="minorHAnsi" w:hAnsiTheme="minorHAnsi" w:cstheme="minorHAnsi"/>
                <w:b/>
                <w:bCs/>
                <w:sz w:val="22"/>
                <w:szCs w:val="22"/>
              </w:rPr>
            </w:pPr>
            <w:r w:rsidRPr="00864857">
              <w:rPr>
                <w:rFonts w:asciiTheme="minorHAnsi" w:hAnsiTheme="minorHAnsi" w:cstheme="minorHAnsi"/>
                <w:b/>
                <w:bCs/>
                <w:sz w:val="22"/>
                <w:szCs w:val="22"/>
                <w:lang w:eastAsia="zh-CN"/>
              </w:rPr>
              <w:t xml:space="preserve">UE model parameters </w:t>
            </w:r>
          </w:p>
        </w:tc>
        <w:tc>
          <w:tcPr>
            <w:tcW w:w="6662"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1B3C2279" w14:textId="77777777" w:rsidR="006C6262" w:rsidRPr="00864857" w:rsidRDefault="006C6262" w:rsidP="00F21E30">
            <w:pPr>
              <w:pStyle w:val="TAL"/>
              <w:keepNext w:val="0"/>
              <w:keepLines w:val="0"/>
              <w:rPr>
                <w:rFonts w:asciiTheme="minorHAnsi" w:hAnsiTheme="minorHAnsi" w:cstheme="minorHAnsi"/>
                <w:sz w:val="22"/>
                <w:szCs w:val="22"/>
              </w:rPr>
            </w:pPr>
          </w:p>
        </w:tc>
      </w:tr>
      <w:tr w:rsidR="006C6262" w:rsidRPr="00864857" w14:paraId="10996441"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9D6E25" w14:textId="7DF4C2BC"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noise figure, dB</w:t>
            </w:r>
          </w:p>
        </w:tc>
        <w:tc>
          <w:tcPr>
            <w:tcW w:w="6662" w:type="dxa"/>
            <w:tcBorders>
              <w:top w:val="single" w:sz="4" w:space="0" w:color="auto"/>
              <w:left w:val="single" w:sz="4" w:space="0" w:color="auto"/>
              <w:bottom w:val="single" w:sz="4" w:space="0" w:color="auto"/>
              <w:right w:val="single" w:sz="4" w:space="0" w:color="auto"/>
            </w:tcBorders>
            <w:vAlign w:val="center"/>
          </w:tcPr>
          <w:p w14:paraId="3C973A03" w14:textId="31DF9BEF"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9dB – Note 1</w:t>
            </w:r>
          </w:p>
        </w:tc>
      </w:tr>
      <w:tr w:rsidR="006C6262" w:rsidRPr="00864857" w14:paraId="27B502E9"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6FE1A53" w14:textId="1A1EB520"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TX power, dBm</w:t>
            </w:r>
          </w:p>
        </w:tc>
        <w:tc>
          <w:tcPr>
            <w:tcW w:w="6662" w:type="dxa"/>
            <w:tcBorders>
              <w:top w:val="single" w:sz="4" w:space="0" w:color="auto"/>
              <w:left w:val="single" w:sz="4" w:space="0" w:color="auto"/>
              <w:bottom w:val="single" w:sz="4" w:space="0" w:color="auto"/>
              <w:right w:val="single" w:sz="4" w:space="0" w:color="auto"/>
            </w:tcBorders>
            <w:vAlign w:val="center"/>
          </w:tcPr>
          <w:p w14:paraId="0D44E940" w14:textId="19183489"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23dBm – Note 1</w:t>
            </w:r>
          </w:p>
        </w:tc>
      </w:tr>
      <w:tr w:rsidR="006C6262" w:rsidRPr="00CC7F59" w14:paraId="558899AF"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04FBE3BE" w14:textId="50A4234A"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antenna configuration</w:t>
            </w:r>
          </w:p>
        </w:tc>
        <w:tc>
          <w:tcPr>
            <w:tcW w:w="6662" w:type="dxa"/>
            <w:tcBorders>
              <w:top w:val="single" w:sz="4" w:space="0" w:color="auto"/>
              <w:left w:val="single" w:sz="4" w:space="0" w:color="auto"/>
              <w:bottom w:val="single" w:sz="4" w:space="0" w:color="auto"/>
              <w:right w:val="single" w:sz="4" w:space="0" w:color="auto"/>
            </w:tcBorders>
            <w:vAlign w:val="center"/>
          </w:tcPr>
          <w:p w14:paraId="43EABE93" w14:textId="77777777"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Panel model 1 – Note 1</w:t>
            </w:r>
          </w:p>
          <w:p w14:paraId="4E5CB495" w14:textId="1F9DEE70" w:rsidR="006C6262" w:rsidRPr="00F21E30" w:rsidRDefault="006C6262" w:rsidP="00F21E30">
            <w:pPr>
              <w:pStyle w:val="TAL"/>
              <w:keepNext w:val="0"/>
              <w:keepLines w:val="0"/>
              <w:rPr>
                <w:rFonts w:asciiTheme="minorHAnsi" w:hAnsiTheme="minorHAnsi" w:cstheme="minorHAnsi"/>
                <w:sz w:val="22"/>
                <w:szCs w:val="22"/>
                <w:lang w:val="en-US"/>
              </w:rPr>
            </w:pPr>
            <w:r w:rsidRPr="00F21E30">
              <w:rPr>
                <w:rStyle w:val="normaltextrun"/>
                <w:rFonts w:asciiTheme="minorHAnsi" w:hAnsiTheme="minorHAnsi" w:cstheme="minorHAnsi"/>
                <w:color w:val="181818"/>
                <w:sz w:val="22"/>
                <w:szCs w:val="22"/>
                <w:lang w:val="en-US"/>
              </w:rPr>
              <w:t xml:space="preserve">Mg = 1, Ng = 1, P = 2, </w:t>
            </w:r>
            <w:proofErr w:type="spellStart"/>
            <w:r w:rsidRPr="00F21E30">
              <w:rPr>
                <w:rStyle w:val="spellingerror"/>
                <w:rFonts w:asciiTheme="minorHAnsi" w:hAnsiTheme="minorHAnsi" w:cstheme="minorHAnsi"/>
                <w:color w:val="181818"/>
                <w:sz w:val="22"/>
                <w:szCs w:val="22"/>
                <w:lang w:val="en-US"/>
              </w:rPr>
              <w:t>dH</w:t>
            </w:r>
            <w:proofErr w:type="spellEnd"/>
            <w:r w:rsidRPr="00F21E30">
              <w:rPr>
                <w:rStyle w:val="normaltextrun"/>
                <w:rFonts w:asciiTheme="minorHAnsi" w:hAnsiTheme="minorHAnsi" w:cstheme="minorHAnsi"/>
                <w:color w:val="181818"/>
                <w:sz w:val="22"/>
                <w:szCs w:val="22"/>
                <w:lang w:val="en-US"/>
              </w:rPr>
              <w:t xml:space="preserve"> = 0.5</w:t>
            </w:r>
            <w:r w:rsidRPr="00864857">
              <w:rPr>
                <w:rStyle w:val="normaltextrun"/>
                <w:rFonts w:asciiTheme="minorHAnsi" w:hAnsiTheme="minorHAnsi" w:cstheme="minorHAnsi"/>
                <w:color w:val="181818"/>
                <w:sz w:val="22"/>
                <w:szCs w:val="22"/>
              </w:rPr>
              <w:t>λ</w:t>
            </w:r>
            <w:r w:rsidRPr="00F21E30">
              <w:rPr>
                <w:rStyle w:val="normaltextrun"/>
                <w:rFonts w:asciiTheme="minorHAnsi" w:hAnsiTheme="minorHAnsi" w:cstheme="minorHAnsi"/>
                <w:color w:val="181818"/>
                <w:sz w:val="22"/>
                <w:szCs w:val="22"/>
                <w:lang w:val="en-US"/>
              </w:rPr>
              <w:t>,</w:t>
            </w:r>
            <w:r w:rsidRPr="00F21E30">
              <w:rPr>
                <w:rFonts w:asciiTheme="minorHAnsi" w:hAnsiTheme="minorHAnsi" w:cstheme="minorHAnsi"/>
                <w:color w:val="181818"/>
                <w:sz w:val="22"/>
                <w:szCs w:val="22"/>
                <w:lang w:val="en-US"/>
              </w:rPr>
              <w:br/>
            </w:r>
            <w:r w:rsidRPr="00F21E30">
              <w:rPr>
                <w:rStyle w:val="normaltextrun"/>
                <w:rFonts w:asciiTheme="minorHAnsi" w:hAnsiTheme="minorHAnsi" w:cstheme="minorHAnsi"/>
                <w:color w:val="181818"/>
                <w:sz w:val="22"/>
                <w:szCs w:val="22"/>
                <w:lang w:val="en-US"/>
              </w:rPr>
              <w:t>(M, N, P, Mg, Ng) = (1, 1, 2, 1, 1)</w:t>
            </w:r>
          </w:p>
        </w:tc>
      </w:tr>
      <w:tr w:rsidR="006C6262" w:rsidRPr="00864857" w14:paraId="1C0FDFEE"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87AEB89" w14:textId="08D0FAC9"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UE antenna radiation pattern </w:t>
            </w:r>
          </w:p>
        </w:tc>
        <w:tc>
          <w:tcPr>
            <w:tcW w:w="6662" w:type="dxa"/>
            <w:tcBorders>
              <w:top w:val="single" w:sz="4" w:space="0" w:color="auto"/>
              <w:left w:val="single" w:sz="4" w:space="0" w:color="auto"/>
              <w:bottom w:val="single" w:sz="4" w:space="0" w:color="auto"/>
              <w:right w:val="single" w:sz="4" w:space="0" w:color="auto"/>
            </w:tcBorders>
            <w:vAlign w:val="center"/>
          </w:tcPr>
          <w:p w14:paraId="1EAADDE8" w14:textId="5431980E"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Omni, 0dBi</w:t>
            </w:r>
          </w:p>
        </w:tc>
      </w:tr>
      <w:tr w:rsidR="006C6262" w:rsidRPr="00CC7F59" w14:paraId="65C136E8"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51CE71E" w14:textId="0DA34348"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horizontal drop procedure</w:t>
            </w:r>
          </w:p>
        </w:tc>
        <w:tc>
          <w:tcPr>
            <w:tcW w:w="6662" w:type="dxa"/>
            <w:tcBorders>
              <w:top w:val="single" w:sz="4" w:space="0" w:color="auto"/>
              <w:left w:val="single" w:sz="4" w:space="0" w:color="auto"/>
              <w:bottom w:val="single" w:sz="4" w:space="0" w:color="auto"/>
              <w:right w:val="single" w:sz="4" w:space="0" w:color="auto"/>
            </w:tcBorders>
            <w:vAlign w:val="center"/>
          </w:tcPr>
          <w:p w14:paraId="30DB3D08" w14:textId="48C63337" w:rsidR="006C6262" w:rsidRPr="00F21E30" w:rsidRDefault="2B2E3F96" w:rsidP="00F21E30">
            <w:pPr>
              <w:pStyle w:val="TAL"/>
              <w:keepNext w:val="0"/>
              <w:keepLines w:val="0"/>
              <w:rPr>
                <w:rFonts w:asciiTheme="minorHAnsi" w:hAnsiTheme="minorHAnsi" w:cstheme="minorBidi"/>
                <w:sz w:val="22"/>
                <w:szCs w:val="22"/>
                <w:lang w:val="en-US"/>
              </w:rPr>
            </w:pPr>
            <w:r w:rsidRPr="00F21E30">
              <w:rPr>
                <w:rFonts w:asciiTheme="minorHAnsi" w:hAnsiTheme="minorHAnsi" w:cstheme="minorBidi"/>
                <w:sz w:val="22"/>
                <w:szCs w:val="22"/>
                <w:lang w:val="en-US"/>
              </w:rPr>
              <w:t>180</w:t>
            </w:r>
            <w:r w:rsidR="688F5663" w:rsidRPr="00F21E30">
              <w:rPr>
                <w:lang w:val="en-US"/>
              </w:rPr>
              <w:t xml:space="preserve"> </w:t>
            </w:r>
            <w:r w:rsidR="688F5663" w:rsidRPr="00F21E30">
              <w:rPr>
                <w:rFonts w:asciiTheme="minorHAnsi" w:hAnsiTheme="minorHAnsi" w:cstheme="minorBidi"/>
                <w:sz w:val="22"/>
                <w:szCs w:val="22"/>
                <w:lang w:val="en-US"/>
              </w:rPr>
              <w:t>UEs are randomly distributed in the simulation area</w:t>
            </w:r>
          </w:p>
        </w:tc>
      </w:tr>
      <w:tr w:rsidR="006C6262" w:rsidRPr="00864857" w14:paraId="203B1886"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0DE7651F" w14:textId="28D9A86C"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antenna height</w:t>
            </w:r>
          </w:p>
        </w:tc>
        <w:tc>
          <w:tcPr>
            <w:tcW w:w="6662" w:type="dxa"/>
            <w:tcBorders>
              <w:top w:val="single" w:sz="4" w:space="0" w:color="auto"/>
              <w:left w:val="single" w:sz="4" w:space="0" w:color="auto"/>
              <w:bottom w:val="single" w:sz="4" w:space="0" w:color="auto"/>
              <w:right w:val="single" w:sz="4" w:space="0" w:color="auto"/>
            </w:tcBorders>
            <w:vAlign w:val="center"/>
          </w:tcPr>
          <w:p w14:paraId="011F137B" w14:textId="411F0C21"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1.5m </w:t>
            </w:r>
          </w:p>
        </w:tc>
      </w:tr>
      <w:tr w:rsidR="006C6262" w:rsidRPr="00864857" w14:paraId="5840B80F"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47C2637" w14:textId="5F21201C"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mobility</w:t>
            </w:r>
          </w:p>
        </w:tc>
        <w:tc>
          <w:tcPr>
            <w:tcW w:w="6662" w:type="dxa"/>
            <w:tcBorders>
              <w:top w:val="single" w:sz="4" w:space="0" w:color="auto"/>
              <w:left w:val="single" w:sz="4" w:space="0" w:color="auto"/>
              <w:bottom w:val="single" w:sz="4" w:space="0" w:color="auto"/>
              <w:right w:val="single" w:sz="4" w:space="0" w:color="auto"/>
            </w:tcBorders>
            <w:vAlign w:val="center"/>
          </w:tcPr>
          <w:p w14:paraId="69D2D4F5" w14:textId="14D9AF03"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3km/h </w:t>
            </w:r>
          </w:p>
        </w:tc>
      </w:tr>
      <w:tr w:rsidR="006C6262" w:rsidRPr="00864857" w14:paraId="4D48BA3B"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9ADD462" w14:textId="7E1BBB96" w:rsidR="006C6262" w:rsidRPr="009F0C96" w:rsidRDefault="006C6262" w:rsidP="00F21E30">
            <w:pPr>
              <w:pStyle w:val="TAL"/>
              <w:keepNext w:val="0"/>
              <w:keepLines w:val="0"/>
              <w:rPr>
                <w:rFonts w:asciiTheme="minorHAnsi" w:hAnsiTheme="minorHAnsi" w:cstheme="minorHAnsi"/>
                <w:sz w:val="22"/>
                <w:szCs w:val="22"/>
                <w:lang w:val="en-US"/>
              </w:rPr>
            </w:pPr>
            <w:r w:rsidRPr="009F0C96">
              <w:rPr>
                <w:rFonts w:asciiTheme="minorHAnsi" w:hAnsiTheme="minorHAnsi" w:cstheme="minorHAnsi"/>
                <w:sz w:val="22"/>
                <w:szCs w:val="22"/>
                <w:lang w:val="en-US"/>
              </w:rPr>
              <w:t>Min UE-UE distance (2D), m</w:t>
            </w:r>
          </w:p>
        </w:tc>
        <w:tc>
          <w:tcPr>
            <w:tcW w:w="6662" w:type="dxa"/>
            <w:tcBorders>
              <w:top w:val="single" w:sz="4" w:space="0" w:color="auto"/>
              <w:left w:val="single" w:sz="4" w:space="0" w:color="auto"/>
              <w:bottom w:val="single" w:sz="4" w:space="0" w:color="auto"/>
              <w:right w:val="single" w:sz="4" w:space="0" w:color="auto"/>
            </w:tcBorders>
            <w:vAlign w:val="center"/>
          </w:tcPr>
          <w:p w14:paraId="56E93FFD" w14:textId="30B75C2E" w:rsidR="006C6262" w:rsidRPr="00736AFF" w:rsidRDefault="00864857" w:rsidP="00F21E30">
            <w:pPr>
              <w:pStyle w:val="TAL"/>
              <w:keepNext w:val="0"/>
              <w:keepLines w:val="0"/>
              <w:rPr>
                <w:rFonts w:asciiTheme="minorHAnsi" w:hAnsiTheme="minorHAnsi" w:cstheme="minorHAnsi"/>
                <w:sz w:val="22"/>
                <w:szCs w:val="22"/>
                <w:lang w:eastAsia="zh-CN"/>
              </w:rPr>
            </w:pPr>
            <w:r w:rsidRPr="00736AFF">
              <w:rPr>
                <w:rFonts w:asciiTheme="minorHAnsi" w:eastAsia="Malgun Gothic" w:hAnsiTheme="minorHAnsi" w:cstheme="minorHAnsi"/>
                <w:sz w:val="22"/>
                <w:szCs w:val="22"/>
              </w:rPr>
              <w:t>1</w:t>
            </w:r>
            <w:r w:rsidR="006C6262" w:rsidRPr="00736AFF">
              <w:rPr>
                <w:rFonts w:asciiTheme="minorHAnsi" w:eastAsia="Malgun Gothic" w:hAnsiTheme="minorHAnsi" w:cstheme="minorHAnsi"/>
                <w:sz w:val="22"/>
                <w:szCs w:val="22"/>
              </w:rPr>
              <w:t>m</w:t>
            </w:r>
          </w:p>
        </w:tc>
      </w:tr>
      <w:tr w:rsidR="00444208" w:rsidRPr="00864857" w14:paraId="5245B354"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1743F2DF" w14:textId="052779F9" w:rsidR="00444208" w:rsidRPr="00F677D5" w:rsidRDefault="00444208" w:rsidP="00F21E30">
            <w:pPr>
              <w:pStyle w:val="TAL"/>
              <w:keepNext w:val="0"/>
              <w:keepLines w:val="0"/>
              <w:rPr>
                <w:rFonts w:asciiTheme="minorHAnsi" w:hAnsiTheme="minorHAnsi" w:cstheme="minorHAnsi"/>
                <w:b/>
                <w:sz w:val="22"/>
                <w:szCs w:val="22"/>
              </w:rPr>
            </w:pPr>
            <w:r w:rsidRPr="00F677D5">
              <w:rPr>
                <w:rFonts w:asciiTheme="minorHAnsi" w:hAnsiTheme="minorHAnsi" w:cstheme="minorHAnsi"/>
                <w:b/>
                <w:sz w:val="22"/>
                <w:szCs w:val="22"/>
              </w:rPr>
              <w:t>Positioning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24C91C0C" w14:textId="77777777" w:rsidR="00444208" w:rsidRPr="00F677D5" w:rsidRDefault="00444208" w:rsidP="00F21E30">
            <w:pPr>
              <w:pStyle w:val="TAL"/>
              <w:keepNext w:val="0"/>
              <w:keepLines w:val="0"/>
              <w:rPr>
                <w:rFonts w:asciiTheme="minorHAnsi" w:eastAsia="Malgun Gothic" w:hAnsiTheme="minorHAnsi" w:cstheme="minorHAnsi"/>
                <w:b/>
                <w:sz w:val="22"/>
                <w:szCs w:val="22"/>
              </w:rPr>
            </w:pPr>
          </w:p>
        </w:tc>
      </w:tr>
      <w:tr w:rsidR="004470CC" w:rsidRPr="00CC7F59" w14:paraId="7DA06F8A"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75530" w14:textId="2A7D35AA" w:rsidR="004470CC" w:rsidRPr="00736AFF" w:rsidRDefault="004470CC" w:rsidP="00F21E30">
            <w:pPr>
              <w:pStyle w:val="TAL"/>
              <w:keepNext w:val="0"/>
              <w:keepLines w:val="0"/>
              <w:rPr>
                <w:rFonts w:asciiTheme="minorHAnsi" w:hAnsiTheme="minorHAnsi" w:cstheme="minorHAnsi"/>
                <w:b/>
                <w:sz w:val="22"/>
                <w:szCs w:val="22"/>
              </w:rPr>
            </w:pPr>
            <w:r w:rsidRPr="00736AFF">
              <w:rPr>
                <w:rFonts w:asciiTheme="minorHAnsi" w:hAnsiTheme="minorHAnsi" w:cstheme="minorHAnsi"/>
                <w:sz w:val="22"/>
                <w:szCs w:val="22"/>
              </w:rPr>
              <w:t>Positioning method</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FDBC850" w14:textId="23CC74F3" w:rsidR="004470CC" w:rsidRPr="00F21E30" w:rsidRDefault="004470CC" w:rsidP="00F21E30">
            <w:pPr>
              <w:pStyle w:val="TAL"/>
              <w:keepNext w:val="0"/>
              <w:keepLines w:val="0"/>
              <w:rPr>
                <w:rFonts w:asciiTheme="minorHAnsi" w:eastAsia="Malgun Gothic" w:hAnsiTheme="minorHAnsi" w:cstheme="minorHAnsi"/>
                <w:b/>
                <w:sz w:val="22"/>
                <w:szCs w:val="22"/>
                <w:lang w:val="en-US"/>
              </w:rPr>
            </w:pPr>
            <w:r w:rsidRPr="00F21E30">
              <w:rPr>
                <w:rFonts w:asciiTheme="minorHAnsi" w:hAnsiTheme="minorHAnsi" w:cstheme="minorHAnsi"/>
                <w:sz w:val="22"/>
                <w:szCs w:val="22"/>
                <w:lang w:val="en-US"/>
              </w:rPr>
              <w:t>Taylor Series</w:t>
            </w:r>
            <w:r w:rsidR="00B576FD" w:rsidRPr="00F21E30">
              <w:rPr>
                <w:rFonts w:asciiTheme="minorHAnsi" w:hAnsiTheme="minorHAnsi" w:cstheme="minorHAnsi"/>
                <w:sz w:val="22"/>
                <w:szCs w:val="22"/>
                <w:lang w:val="en-US"/>
              </w:rPr>
              <w:t xml:space="preserve"> (based on l</w:t>
            </w:r>
            <w:r w:rsidRPr="00F21E30">
              <w:rPr>
                <w:rFonts w:asciiTheme="minorHAnsi" w:hAnsiTheme="minorHAnsi" w:cstheme="minorHAnsi"/>
                <w:sz w:val="22"/>
                <w:szCs w:val="22"/>
                <w:lang w:val="en-US"/>
              </w:rPr>
              <w:t xml:space="preserve">east </w:t>
            </w:r>
            <w:r w:rsidR="00B576FD" w:rsidRPr="00F21E30">
              <w:rPr>
                <w:rFonts w:asciiTheme="minorHAnsi" w:hAnsiTheme="minorHAnsi" w:cstheme="minorHAnsi"/>
                <w:sz w:val="22"/>
                <w:szCs w:val="22"/>
                <w:lang w:val="en-US"/>
              </w:rPr>
              <w:t>squares algorithm)</w:t>
            </w:r>
          </w:p>
        </w:tc>
      </w:tr>
      <w:tr w:rsidR="00736AFF" w:rsidRPr="00864857" w14:paraId="1F5E96F8"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EB4A" w14:textId="135A3FB0" w:rsidR="00736AFF" w:rsidRPr="00736AFF" w:rsidRDefault="00736AFF" w:rsidP="00F21E30">
            <w:pPr>
              <w:pStyle w:val="TAL"/>
              <w:keepNext w:val="0"/>
              <w:keepLines w:val="0"/>
              <w:rPr>
                <w:rFonts w:asciiTheme="minorHAnsi" w:hAnsiTheme="minorHAnsi" w:cstheme="minorHAnsi"/>
                <w:sz w:val="22"/>
                <w:szCs w:val="22"/>
              </w:rPr>
            </w:pPr>
            <w:r w:rsidRPr="00736AFF">
              <w:rPr>
                <w:rFonts w:asciiTheme="minorHAnsi" w:hAnsiTheme="minorHAnsi" w:cstheme="minorHAnsi"/>
                <w:sz w:val="22"/>
                <w:szCs w:val="22"/>
              </w:rPr>
              <w:t>Description of Measurement Algorithm</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1F14131" w14:textId="0605E828" w:rsidR="00736AFF" w:rsidRPr="00736AFF" w:rsidRDefault="00736AFF" w:rsidP="00F21E30">
            <w:pPr>
              <w:pStyle w:val="TAL"/>
              <w:keepNext w:val="0"/>
              <w:keepLines w:val="0"/>
              <w:rPr>
                <w:rFonts w:asciiTheme="minorHAnsi" w:hAnsiTheme="minorHAnsi" w:cstheme="minorHAnsi"/>
                <w:sz w:val="22"/>
                <w:szCs w:val="22"/>
              </w:rPr>
            </w:pPr>
            <w:r w:rsidRPr="00736AFF">
              <w:rPr>
                <w:rFonts w:asciiTheme="minorHAnsi" w:hAnsiTheme="minorHAnsi" w:cstheme="minorHAnsi"/>
                <w:sz w:val="22"/>
                <w:szCs w:val="22"/>
              </w:rPr>
              <w:t>Thresholding 0.5, (Oversampling x4)</w:t>
            </w:r>
          </w:p>
        </w:tc>
      </w:tr>
      <w:tr w:rsidR="00CB1197" w:rsidRPr="00864857" w14:paraId="231B5CD9"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C6DB" w14:textId="21BB4D8A" w:rsidR="00CB1197" w:rsidRPr="00F21E30" w:rsidRDefault="00CB1197"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Reference Signal Physical Structure and Resource Allocation (RE pattern)</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1A46A457" w14:textId="299A7C07" w:rsidR="00CB1197" w:rsidRPr="00736AFF" w:rsidRDefault="00CB1197" w:rsidP="00F21E30">
            <w:pPr>
              <w:pStyle w:val="TAL"/>
              <w:keepNext w:val="0"/>
              <w:keepLines w:val="0"/>
              <w:rPr>
                <w:rFonts w:asciiTheme="minorHAnsi" w:hAnsiTheme="minorHAnsi" w:cstheme="minorHAnsi"/>
                <w:sz w:val="22"/>
                <w:szCs w:val="22"/>
              </w:rPr>
            </w:pPr>
            <w:r w:rsidRPr="00CB1197">
              <w:rPr>
                <w:rFonts w:asciiTheme="minorHAnsi" w:hAnsiTheme="minorHAnsi" w:cstheme="minorHAnsi"/>
                <w:sz w:val="22"/>
                <w:szCs w:val="22"/>
              </w:rPr>
              <w:t>Comb-6, 6 symbol NR PRS</w:t>
            </w:r>
          </w:p>
        </w:tc>
      </w:tr>
      <w:tr w:rsidR="00CB1197" w:rsidRPr="00864857" w14:paraId="7BCAB12B"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F20B1" w14:textId="26F97C24" w:rsidR="00CB1197" w:rsidRPr="009F0C96" w:rsidRDefault="004B0B2F" w:rsidP="00F21E30">
            <w:pPr>
              <w:pStyle w:val="TAL"/>
              <w:keepNext w:val="0"/>
              <w:keepLines w:val="0"/>
              <w:rPr>
                <w:rFonts w:asciiTheme="minorHAnsi" w:hAnsiTheme="minorHAnsi" w:cstheme="minorHAnsi"/>
                <w:sz w:val="22"/>
                <w:szCs w:val="22"/>
                <w:lang w:val="en-US"/>
              </w:rPr>
            </w:pPr>
            <w:r>
              <w:rPr>
                <w:rFonts w:asciiTheme="minorHAnsi" w:hAnsiTheme="minorHAnsi" w:cstheme="minorHAnsi"/>
                <w:sz w:val="22"/>
                <w:szCs w:val="22"/>
                <w:lang w:val="en-US"/>
              </w:rPr>
              <w:t>Maximum n</w:t>
            </w:r>
            <w:r w:rsidR="00A52E52" w:rsidRPr="009F0C96">
              <w:rPr>
                <w:rFonts w:asciiTheme="minorHAnsi" w:hAnsiTheme="minorHAnsi" w:cstheme="minorHAnsi"/>
                <w:sz w:val="22"/>
                <w:szCs w:val="22"/>
                <w:lang w:val="en-US"/>
              </w:rPr>
              <w:t>umber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E862873" w14:textId="0C48428F" w:rsidR="00CB1197" w:rsidRPr="00A52E52" w:rsidRDefault="00A52E52" w:rsidP="00F21E30">
            <w:pPr>
              <w:pStyle w:val="TAL"/>
              <w:keepNext w:val="0"/>
              <w:keepLines w:val="0"/>
              <w:rPr>
                <w:rFonts w:asciiTheme="minorHAnsi" w:hAnsiTheme="minorHAnsi" w:cstheme="minorHAnsi"/>
                <w:sz w:val="22"/>
                <w:szCs w:val="22"/>
              </w:rPr>
            </w:pPr>
            <w:r>
              <w:rPr>
                <w:rFonts w:asciiTheme="minorHAnsi" w:hAnsiTheme="minorHAnsi" w:cstheme="minorHAnsi"/>
                <w:sz w:val="22"/>
                <w:szCs w:val="22"/>
              </w:rPr>
              <w:t>12</w:t>
            </w:r>
          </w:p>
        </w:tc>
      </w:tr>
      <w:tr w:rsidR="00CB1197" w:rsidRPr="00CC7F59" w14:paraId="7F68608A"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3AFF" w14:textId="1DBF9CD2" w:rsidR="00CB1197" w:rsidRPr="00CE3C75" w:rsidRDefault="00CE3C75" w:rsidP="00F21E30">
            <w:pPr>
              <w:pStyle w:val="TAL"/>
              <w:keepNext w:val="0"/>
              <w:keepLines w:val="0"/>
              <w:rPr>
                <w:rFonts w:asciiTheme="minorHAnsi" w:hAnsiTheme="minorHAnsi" w:cstheme="minorHAnsi"/>
                <w:sz w:val="22"/>
                <w:szCs w:val="22"/>
              </w:rPr>
            </w:pPr>
            <w:r>
              <w:rPr>
                <w:rFonts w:asciiTheme="minorHAnsi" w:hAnsiTheme="minorHAnsi" w:cstheme="minorHAnsi"/>
                <w:sz w:val="22"/>
                <w:szCs w:val="22"/>
              </w:rPr>
              <w:t>Selection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E2E405F" w14:textId="237B0EB3" w:rsidR="00CB1197" w:rsidRPr="00F21E30" w:rsidRDefault="00CE3C75" w:rsidP="00F21E30">
            <w:pPr>
              <w:pStyle w:val="TAL"/>
              <w:keepNext w:val="0"/>
              <w:keepLines w:val="0"/>
              <w:rPr>
                <w:rFonts w:asciiTheme="minorHAnsi" w:hAnsiTheme="minorHAnsi" w:cstheme="minorHAnsi"/>
                <w:sz w:val="22"/>
                <w:szCs w:val="22"/>
                <w:lang w:val="en-US"/>
              </w:rPr>
            </w:pPr>
            <w:proofErr w:type="spellStart"/>
            <w:r w:rsidRPr="00F21E30">
              <w:rPr>
                <w:rFonts w:asciiTheme="minorHAnsi" w:hAnsiTheme="minorHAnsi" w:cstheme="minorHAnsi"/>
                <w:sz w:val="22"/>
                <w:szCs w:val="22"/>
                <w:lang w:val="en-US"/>
              </w:rPr>
              <w:t>LoS</w:t>
            </w:r>
            <w:proofErr w:type="spellEnd"/>
            <w:r w:rsidRPr="00F21E30">
              <w:rPr>
                <w:rFonts w:asciiTheme="minorHAnsi" w:hAnsiTheme="minorHAnsi" w:cstheme="minorHAnsi"/>
                <w:sz w:val="22"/>
                <w:szCs w:val="22"/>
                <w:lang w:val="en-US"/>
              </w:rPr>
              <w:t xml:space="preserve"> </w:t>
            </w:r>
            <w:r w:rsidR="00E60BDE" w:rsidRPr="00F21E30">
              <w:rPr>
                <w:rFonts w:asciiTheme="minorHAnsi" w:hAnsiTheme="minorHAnsi" w:cstheme="minorHAnsi"/>
                <w:sz w:val="22"/>
                <w:szCs w:val="22"/>
                <w:lang w:val="en-US"/>
              </w:rPr>
              <w:t xml:space="preserve">anchor </w:t>
            </w:r>
            <w:r w:rsidRPr="00F21E30">
              <w:rPr>
                <w:rFonts w:asciiTheme="minorHAnsi" w:hAnsiTheme="minorHAnsi" w:cstheme="minorHAnsi"/>
                <w:sz w:val="22"/>
                <w:szCs w:val="22"/>
                <w:lang w:val="en-US"/>
              </w:rPr>
              <w:t>nodes</w:t>
            </w:r>
            <w:r w:rsidR="002F3217" w:rsidRPr="00F21E30">
              <w:rPr>
                <w:rFonts w:asciiTheme="minorHAnsi" w:hAnsiTheme="minorHAnsi" w:cstheme="minorHAnsi"/>
                <w:sz w:val="22"/>
                <w:szCs w:val="22"/>
                <w:lang w:val="en-US"/>
              </w:rPr>
              <w:t xml:space="preserve"> with smallest </w:t>
            </w:r>
            <w:proofErr w:type="spellStart"/>
            <w:r w:rsidR="002F3217" w:rsidRPr="00F21E30">
              <w:rPr>
                <w:rFonts w:asciiTheme="minorHAnsi" w:hAnsiTheme="minorHAnsi" w:cstheme="minorHAnsi"/>
                <w:sz w:val="22"/>
                <w:szCs w:val="22"/>
                <w:lang w:val="en-US"/>
              </w:rPr>
              <w:t>ToA</w:t>
            </w:r>
            <w:proofErr w:type="spellEnd"/>
            <w:r w:rsidR="00747FD3" w:rsidRPr="00F21E30">
              <w:rPr>
                <w:rFonts w:asciiTheme="minorHAnsi" w:hAnsiTheme="minorHAnsi" w:cstheme="minorHAnsi"/>
                <w:sz w:val="22"/>
                <w:szCs w:val="22"/>
                <w:lang w:val="en-US"/>
              </w:rPr>
              <w:t xml:space="preserve"> to target UE</w:t>
            </w:r>
          </w:p>
        </w:tc>
      </w:tr>
      <w:tr w:rsidR="00CB1197" w:rsidRPr="00CC7F59" w14:paraId="4FBEC532" w14:textId="77777777" w:rsidTr="3469AE40">
        <w:trPr>
          <w:trHeight w:val="422"/>
          <w:tblHead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B192B6F" w14:textId="77777777" w:rsidR="00CB1197" w:rsidRPr="00F21E30" w:rsidRDefault="00CB1197" w:rsidP="00F21E30">
            <w:pPr>
              <w:pStyle w:val="TAN"/>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Note 1:</w:t>
            </w:r>
            <w:r w:rsidRPr="00F21E30">
              <w:rPr>
                <w:rFonts w:asciiTheme="minorHAnsi" w:eastAsia="Malgun Gothic" w:hAnsiTheme="minorHAnsi" w:cstheme="minorHAnsi"/>
                <w:sz w:val="22"/>
                <w:szCs w:val="22"/>
                <w:lang w:val="en-US"/>
              </w:rPr>
              <w:t xml:space="preserve"> </w:t>
            </w:r>
            <w:r w:rsidRPr="00F21E30">
              <w:rPr>
                <w:rFonts w:asciiTheme="minorHAnsi" w:eastAsia="Malgun Gothic" w:hAnsiTheme="minorHAnsi" w:cstheme="minorHAnsi"/>
                <w:sz w:val="22"/>
                <w:szCs w:val="22"/>
                <w:lang w:val="en-US"/>
              </w:rPr>
              <w:tab/>
            </w:r>
            <w:r w:rsidRPr="00F21E30">
              <w:rPr>
                <w:rFonts w:asciiTheme="minorHAnsi" w:hAnsiTheme="minorHAnsi" w:cstheme="minorHAnsi"/>
                <w:sz w:val="22"/>
                <w:szCs w:val="22"/>
                <w:lang w:val="en-US"/>
              </w:rPr>
              <w:t>According to TR 38.802</w:t>
            </w:r>
          </w:p>
          <w:p w14:paraId="7A1D43CB" w14:textId="0FA44C9F" w:rsidR="00CB1197" w:rsidRPr="00F21E30" w:rsidRDefault="00CB1197" w:rsidP="00F21E30">
            <w:pPr>
              <w:pStyle w:val="TAN"/>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Note 2:</w:t>
            </w:r>
            <w:r w:rsidRPr="00F21E30">
              <w:rPr>
                <w:rFonts w:asciiTheme="minorHAnsi" w:eastAsia="Malgun Gothic" w:hAnsiTheme="minorHAnsi" w:cstheme="minorHAnsi"/>
                <w:sz w:val="22"/>
                <w:szCs w:val="22"/>
                <w:lang w:val="en-US"/>
              </w:rPr>
              <w:t xml:space="preserve"> </w:t>
            </w:r>
            <w:r w:rsidRPr="00F21E30">
              <w:rPr>
                <w:rFonts w:asciiTheme="minorHAnsi" w:eastAsia="Malgun Gothic" w:hAnsiTheme="minorHAnsi" w:cstheme="minorHAnsi"/>
                <w:sz w:val="22"/>
                <w:szCs w:val="22"/>
                <w:lang w:val="en-US"/>
              </w:rPr>
              <w:tab/>
            </w:r>
            <w:r w:rsidRPr="00F21E30">
              <w:rPr>
                <w:rFonts w:asciiTheme="minorHAnsi" w:hAnsiTheme="minorHAnsi" w:cstheme="minorHAnsi"/>
                <w:sz w:val="22"/>
                <w:szCs w:val="22"/>
                <w:lang w:val="en-US"/>
              </w:rPr>
              <w:t>According to TR 38.901</w:t>
            </w:r>
          </w:p>
        </w:tc>
      </w:tr>
    </w:tbl>
    <w:p w14:paraId="08A2874C" w14:textId="77777777" w:rsidR="0066084C" w:rsidRPr="00F21E30" w:rsidRDefault="0066084C" w:rsidP="0066084C">
      <w:pPr>
        <w:rPr>
          <w:rFonts w:cstheme="minorHAnsi"/>
          <w:lang w:val="en-US" w:eastAsia="en-GB"/>
        </w:rPr>
      </w:pPr>
    </w:p>
    <w:p w14:paraId="7282C23B" w14:textId="597A4CFB" w:rsidR="00D5528C" w:rsidRPr="0063658C" w:rsidRDefault="00472B0D" w:rsidP="00B762B4">
      <w:pPr>
        <w:pStyle w:val="Heading1"/>
        <w:numPr>
          <w:ilvl w:val="0"/>
          <w:numId w:val="0"/>
        </w:numPr>
        <w:ind w:left="432" w:hanging="432"/>
      </w:pPr>
      <w:bookmarkStart w:id="36" w:name="_Ref115357552"/>
      <w:bookmarkEnd w:id="34"/>
      <w:r>
        <w:t>Earlier Agreements</w:t>
      </w:r>
      <w:bookmarkEnd w:id="36"/>
    </w:p>
    <w:p w14:paraId="62146B18" w14:textId="5B0C30F9"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445D7453"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lastRenderedPageBreak/>
        <w:t>For SL positioning evaluation in highway and urban grid scenarios, UE dropping option A defined in section 6.1.2 of TR 37.885 is used, i.e.</w:t>
      </w:r>
    </w:p>
    <w:p w14:paraId="5044709D" w14:textId="7D8C0121" w:rsidR="009B1FA9" w:rsidRPr="00F21E30"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eastAsia="fr-FR"/>
        </w:rPr>
        <w:t></w:t>
      </w:r>
      <w:r w:rsidRPr="00F21E30">
        <w:rPr>
          <w:rFonts w:ascii="Symbol" w:eastAsia="Times New Roman" w:hAnsi="Symbol"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UE dropping option A is used for the highway scenario:</w:t>
      </w:r>
    </w:p>
    <w:p w14:paraId="6CA1166B" w14:textId="5A1F4AF8" w:rsidR="00E459E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Vehicle type distribution: 100% vehicle type 2.</w:t>
      </w:r>
    </w:p>
    <w:p w14:paraId="7AE5E979" w14:textId="3EA4FA33"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Clustered dropping is not used.</w:t>
      </w:r>
    </w:p>
    <w:p w14:paraId="613AC8A8" w14:textId="3E723696"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Vehicle speed is 140 km/h in all the lanes as baseline and 70 km/h in all the lanes optionally.</w:t>
      </w:r>
    </w:p>
    <w:p w14:paraId="2730BF0E" w14:textId="37010D91" w:rsidR="009B1FA9" w:rsidRPr="00F21E30"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eastAsia="fr-FR"/>
        </w:rPr>
        <w:t></w:t>
      </w:r>
      <w:r w:rsidRPr="00F21E30">
        <w:rPr>
          <w:rFonts w:ascii="Symbol" w:eastAsia="Times New Roman" w:hAnsi="Symbol"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UE dropping option A is used for the urban grid scenario:</w:t>
      </w:r>
    </w:p>
    <w:p w14:paraId="141E56C1" w14:textId="4690AB1B" w:rsidR="00E459E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Vehicle type distribution: 100% vehicle type 2.</w:t>
      </w:r>
    </w:p>
    <w:p w14:paraId="6AF2D558" w14:textId="3AED8EEB"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Clustered dropping is not used.</w:t>
      </w:r>
    </w:p>
    <w:p w14:paraId="00EF89C2" w14:textId="78003491"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Vehicle speed is 60 km/h in all the lanes.</w:t>
      </w:r>
    </w:p>
    <w:p w14:paraId="00848377" w14:textId="208A62E2"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proofErr w:type="gramStart"/>
      <w:r w:rsidR="00E459E9" w:rsidRPr="00F21E30">
        <w:rPr>
          <w:rFonts w:ascii="Times" w:eastAsia="Batang" w:hAnsi="Times" w:cs="Times New Roman"/>
          <w:color w:val="000000" w:themeColor="text1"/>
          <w:kern w:val="24"/>
          <w:sz w:val="20"/>
          <w:szCs w:val="20"/>
          <w:lang w:val="en-US" w:eastAsia="fr-FR"/>
        </w:rPr>
        <w:t>In</w:t>
      </w:r>
      <w:proofErr w:type="gramEnd"/>
      <w:r w:rsidR="00E459E9" w:rsidRPr="00F21E30">
        <w:rPr>
          <w:rFonts w:ascii="Times" w:eastAsia="Batang" w:hAnsi="Times" w:cs="Times New Roman"/>
          <w:color w:val="000000" w:themeColor="text1"/>
          <w:kern w:val="24"/>
          <w:sz w:val="20"/>
          <w:szCs w:val="20"/>
          <w:lang w:val="en-US" w:eastAsia="fr-FR"/>
        </w:rPr>
        <w:t xml:space="preserve"> the intersection, a UE goes straight, turns left, turns right with the probability of 0.5, 0.25, 0.25, respectively.</w:t>
      </w:r>
    </w:p>
    <w:p w14:paraId="76B4113E"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750678E2"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in highway and urban grid scenarios, antenna model follows the description in TR 37.885 section 6.1.4.</w:t>
      </w:r>
    </w:p>
    <w:p w14:paraId="14586346" w14:textId="44C04E58" w:rsidR="009B1FA9" w:rsidRPr="00F21E30"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eastAsia="fr-FR"/>
        </w:rPr>
        <w:t></w:t>
      </w:r>
      <w:r w:rsidRPr="00F21E30">
        <w:rPr>
          <w:rFonts w:ascii="Symbol" w:eastAsia="Times New Roman" w:hAnsi="Symbol" w:cs="Times New Roman"/>
          <w:sz w:val="20"/>
          <w:szCs w:val="24"/>
          <w:lang w:val="en-US" w:eastAsia="fr-FR"/>
        </w:rPr>
        <w:tab/>
      </w:r>
      <w:r w:rsidR="00893A85" w:rsidRPr="00F21E30">
        <w:rPr>
          <w:rFonts w:ascii="Times" w:eastAsia="Batang" w:hAnsi="Times" w:cs="Times New Roman"/>
          <w:color w:val="000000" w:themeColor="text1"/>
          <w:kern w:val="24"/>
          <w:sz w:val="20"/>
          <w:szCs w:val="20"/>
          <w:lang w:val="en-US" w:eastAsia="fr-FR"/>
        </w:rPr>
        <w:t>Vehicle UE option 1 is the baseline (Vehicle UE antenna is modelled in Table 6.1.4-8 and 6.1.4-9 in TR 37.885)</w:t>
      </w:r>
    </w:p>
    <w:p w14:paraId="1DE540EF" w14:textId="2746087C" w:rsidR="009B1FA9" w:rsidRPr="00F21E30"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eastAsia="fr-FR"/>
        </w:rPr>
        <w:t></w:t>
      </w:r>
      <w:r w:rsidRPr="00F21E30">
        <w:rPr>
          <w:rFonts w:ascii="Symbol" w:eastAsia="Times New Roman" w:hAnsi="Symbol" w:cs="Times New Roman"/>
          <w:sz w:val="20"/>
          <w:szCs w:val="24"/>
          <w:lang w:val="en-US" w:eastAsia="fr-FR"/>
        </w:rPr>
        <w:tab/>
      </w:r>
      <w:r w:rsidR="00893A85" w:rsidRPr="00F21E30">
        <w:rPr>
          <w:rFonts w:ascii="Times" w:eastAsia="Batang" w:hAnsi="Times" w:cs="Times New Roman"/>
          <w:color w:val="000000" w:themeColor="text1"/>
          <w:kern w:val="24"/>
          <w:sz w:val="20"/>
          <w:szCs w:val="20"/>
          <w:lang w:val="en-US" w:eastAsia="fr-FR"/>
        </w:rPr>
        <w:t>Vehicle UE option 2 (two panels) can be optionally selected by companies</w:t>
      </w:r>
    </w:p>
    <w:p w14:paraId="7EF8D5C1"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2B2D5183"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in highway and urban grid scenarios, channel model follows description in TR 37.885 section 6.2. </w:t>
      </w:r>
    </w:p>
    <w:p w14:paraId="7AA26D09" w14:textId="77777777" w:rsidR="000245C7" w:rsidRPr="00F21E30" w:rsidRDefault="000245C7" w:rsidP="00E73D5E">
      <w:pPr>
        <w:spacing w:line="240" w:lineRule="auto"/>
        <w:textAlignment w:val="baseline"/>
        <w:rPr>
          <w:rFonts w:ascii="Times" w:eastAsia="Batang" w:hAnsi="Times" w:cs="Times"/>
          <w:b/>
          <w:color w:val="000000" w:themeColor="text1"/>
          <w:kern w:val="24"/>
          <w:sz w:val="20"/>
          <w:szCs w:val="20"/>
          <w:highlight w:val="green"/>
          <w:lang w:val="en-US" w:eastAsia="fr-FR"/>
        </w:rPr>
      </w:pPr>
      <w:bookmarkStart w:id="37" w:name="_MON_1721723844"/>
      <w:bookmarkEnd w:id="37"/>
    </w:p>
    <w:p w14:paraId="69717DEF" w14:textId="13DC046C" w:rsidR="00E73D5E" w:rsidRPr="00F21E30" w:rsidRDefault="00E73D5E" w:rsidP="0063658C">
      <w:pPr>
        <w:spacing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21E38BB4" w14:textId="547FCBE3" w:rsidR="005B0009" w:rsidRPr="00F21E30" w:rsidRDefault="00B762B4" w:rsidP="00B762B4">
      <w:pPr>
        <w:pStyle w:val="3GPPAgreements"/>
        <w:numPr>
          <w:ilvl w:val="0"/>
          <w:numId w:val="0"/>
        </w:numPr>
        <w:overflowPunct/>
        <w:snapToGrid w:val="0"/>
        <w:spacing w:before="0" w:after="0"/>
        <w:ind w:left="284" w:hanging="284"/>
        <w:textAlignment w:val="auto"/>
        <w:rPr>
          <w:rFonts w:eastAsiaTheme="minorEastAsia"/>
          <w:sz w:val="20"/>
          <w:lang w:val="en-US"/>
        </w:rPr>
      </w:pPr>
      <w:r w:rsidRPr="00F21E30">
        <w:rPr>
          <w:rFonts w:eastAsiaTheme="minorEastAsia" w:hint="eastAsia"/>
          <w:sz w:val="14"/>
          <w:szCs w:val="12"/>
          <w:lang w:val="en-US"/>
        </w:rPr>
        <w:t>●</w:t>
      </w:r>
      <w:r w:rsidRPr="00F21E30">
        <w:rPr>
          <w:rFonts w:eastAsiaTheme="minorEastAsia"/>
          <w:lang w:val="en-US"/>
        </w:rPr>
        <w:tab/>
      </w:r>
      <w:r w:rsidR="005B0009" w:rsidRPr="00F21E30">
        <w:rPr>
          <w:sz w:val="20"/>
          <w:lang w:val="en-US"/>
        </w:rPr>
        <w:t>For SL positioning evaluation in highway and urban grid, the following simulation parameters are used for FR1</w:t>
      </w:r>
    </w:p>
    <w:p w14:paraId="31733276" w14:textId="77777777" w:rsidR="005B0009" w:rsidRDefault="005B0009" w:rsidP="005B0009">
      <w:pPr>
        <w:pStyle w:val="3"/>
        <w:snapToGrid w:val="0"/>
        <w:ind w:left="1320" w:hanging="440"/>
        <w:jc w:val="center"/>
        <w:rPr>
          <w:rFonts w:eastAsia="Malgun Gothic"/>
          <w:b/>
          <w:bCs/>
          <w:kern w:val="0"/>
          <w:sz w:val="18"/>
          <w:szCs w:val="18"/>
        </w:rPr>
      </w:pPr>
      <w:r>
        <w:rPr>
          <w:rFonts w:eastAsia="Malgun Gothic"/>
          <w:b/>
          <w:bCs/>
          <w:kern w:val="0"/>
          <w:sz w:val="18"/>
          <w:szCs w:val="18"/>
        </w:rPr>
        <w:t>Evaluation 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5B0009" w14:paraId="580B7969"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2B63A9F1"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297B4A8F"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79E818C7"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Highway for eV2X</w:t>
            </w:r>
          </w:p>
        </w:tc>
      </w:tr>
      <w:tr w:rsidR="005B0009" w:rsidRPr="00CC7F59" w14:paraId="469FB147"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B3D995F"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Carrier frequency </w:t>
            </w:r>
          </w:p>
        </w:tc>
        <w:tc>
          <w:tcPr>
            <w:tcW w:w="3123" w:type="dxa"/>
            <w:tcBorders>
              <w:top w:val="single" w:sz="4" w:space="0" w:color="auto"/>
              <w:left w:val="nil"/>
              <w:bottom w:val="single" w:sz="4" w:space="0" w:color="auto"/>
              <w:right w:val="single" w:sz="4" w:space="0" w:color="auto"/>
            </w:tcBorders>
            <w:hideMark/>
          </w:tcPr>
          <w:p w14:paraId="15319E64"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Uu : 4 GHz </w:t>
            </w:r>
          </w:p>
          <w:p w14:paraId="2B9623BE"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SL: 6 GHz</w:t>
            </w:r>
          </w:p>
        </w:tc>
        <w:tc>
          <w:tcPr>
            <w:tcW w:w="2976" w:type="dxa"/>
            <w:tcBorders>
              <w:top w:val="single" w:sz="4" w:space="0" w:color="auto"/>
              <w:left w:val="nil"/>
              <w:bottom w:val="single" w:sz="4" w:space="0" w:color="auto"/>
              <w:right w:val="single" w:sz="4" w:space="0" w:color="auto"/>
            </w:tcBorders>
            <w:hideMark/>
          </w:tcPr>
          <w:p w14:paraId="39E5F974" w14:textId="77777777" w:rsidR="005B0009" w:rsidRPr="00F21E30" w:rsidRDefault="005B0009">
            <w:pPr>
              <w:keepNext/>
              <w:keepLines/>
              <w:widowControl w:val="0"/>
              <w:snapToGrid w:val="0"/>
              <w:spacing w:after="0" w:line="240" w:lineRule="auto"/>
              <w:rPr>
                <w:rFonts w:ascii="Times New Roman" w:eastAsia="Malgun Gothic" w:hAnsi="Times New Roman"/>
                <w:sz w:val="18"/>
                <w:szCs w:val="18"/>
                <w:lang w:val="en-US"/>
              </w:rPr>
            </w:pPr>
            <w:r w:rsidRPr="00F21E30">
              <w:rPr>
                <w:rFonts w:ascii="Times New Roman" w:eastAsia="Malgun Gothic" w:hAnsi="Times New Roman"/>
                <w:sz w:val="18"/>
                <w:szCs w:val="18"/>
                <w:lang w:val="en-US"/>
              </w:rPr>
              <w:t>Uu : 2 GHz or 4GHz</w:t>
            </w:r>
            <w:r w:rsidRPr="00F21E30">
              <w:rPr>
                <w:rFonts w:ascii="Times New Roman" w:eastAsia="Malgun Gothic" w:hAnsi="Times New Roman"/>
                <w:sz w:val="18"/>
                <w:szCs w:val="18"/>
                <w:lang w:val="en-US"/>
              </w:rPr>
              <w:br/>
              <w:t>SL: 6 GHz</w:t>
            </w:r>
          </w:p>
        </w:tc>
      </w:tr>
      <w:tr w:rsidR="005B0009" w14:paraId="484F05F6"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760DE56"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BS Tx power </w:t>
            </w:r>
          </w:p>
        </w:tc>
        <w:tc>
          <w:tcPr>
            <w:tcW w:w="3123" w:type="dxa"/>
            <w:tcBorders>
              <w:top w:val="single" w:sz="4" w:space="0" w:color="auto"/>
              <w:left w:val="nil"/>
              <w:bottom w:val="single" w:sz="4" w:space="0" w:color="auto"/>
              <w:right w:val="single" w:sz="4" w:space="0" w:color="auto"/>
            </w:tcBorders>
            <w:hideMark/>
          </w:tcPr>
          <w:p w14:paraId="5A3E7882"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 xml:space="preserve">Macro BS: 49dBm </w:t>
            </w:r>
          </w:p>
        </w:tc>
        <w:tc>
          <w:tcPr>
            <w:tcW w:w="2976" w:type="dxa"/>
            <w:tcBorders>
              <w:top w:val="single" w:sz="4" w:space="0" w:color="auto"/>
              <w:left w:val="nil"/>
              <w:bottom w:val="single" w:sz="4" w:space="0" w:color="auto"/>
              <w:right w:val="single" w:sz="4" w:space="0" w:color="auto"/>
            </w:tcBorders>
            <w:hideMark/>
          </w:tcPr>
          <w:p w14:paraId="29A20964"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 xml:space="preserve">Macro BS: 49dBm </w:t>
            </w:r>
          </w:p>
        </w:tc>
      </w:tr>
      <w:tr w:rsidR="005B0009" w:rsidRPr="00CC7F59" w14:paraId="2BE9B461"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AA496E5"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UE Tx power </w:t>
            </w:r>
          </w:p>
        </w:tc>
        <w:tc>
          <w:tcPr>
            <w:tcW w:w="3123" w:type="dxa"/>
            <w:tcBorders>
              <w:top w:val="single" w:sz="4" w:space="0" w:color="auto"/>
              <w:left w:val="nil"/>
              <w:bottom w:val="single" w:sz="4" w:space="0" w:color="auto"/>
              <w:right w:val="single" w:sz="4" w:space="0" w:color="auto"/>
            </w:tcBorders>
            <w:hideMark/>
          </w:tcPr>
          <w:p w14:paraId="373D9194" w14:textId="77777777" w:rsidR="005B0009" w:rsidRPr="00F21E30" w:rsidRDefault="005B0009">
            <w:pPr>
              <w:keepNext/>
              <w:keepLines/>
              <w:widowControl w:val="0"/>
              <w:snapToGrid w:val="0"/>
              <w:spacing w:after="0" w:line="240" w:lineRule="auto"/>
              <w:rPr>
                <w:rFonts w:ascii="Times New Roman" w:hAnsi="Times New Roman"/>
                <w:sz w:val="18"/>
                <w:szCs w:val="18"/>
                <w:lang w:val="en-US"/>
              </w:rPr>
            </w:pPr>
            <w:r w:rsidRPr="00F21E30">
              <w:rPr>
                <w:rFonts w:ascii="Times New Roman" w:eastAsia="Malgun Gothic" w:hAnsi="Times New Roman"/>
                <w:sz w:val="18"/>
                <w:szCs w:val="18"/>
                <w:lang w:val="en-US"/>
              </w:rPr>
              <w:t>Vehicle UE or UE type RSU: 23dBm</w:t>
            </w:r>
          </w:p>
        </w:tc>
        <w:tc>
          <w:tcPr>
            <w:tcW w:w="2976" w:type="dxa"/>
            <w:tcBorders>
              <w:top w:val="single" w:sz="4" w:space="0" w:color="auto"/>
              <w:left w:val="nil"/>
              <w:bottom w:val="single" w:sz="4" w:space="0" w:color="auto"/>
              <w:right w:val="single" w:sz="4" w:space="0" w:color="auto"/>
            </w:tcBorders>
            <w:hideMark/>
          </w:tcPr>
          <w:p w14:paraId="5006B20E" w14:textId="77777777" w:rsidR="005B0009" w:rsidRPr="00F21E30" w:rsidRDefault="005B0009">
            <w:pPr>
              <w:keepNext/>
              <w:keepLines/>
              <w:widowControl w:val="0"/>
              <w:snapToGrid w:val="0"/>
              <w:spacing w:after="0" w:line="240" w:lineRule="auto"/>
              <w:rPr>
                <w:rFonts w:ascii="Times New Roman" w:hAnsi="Times New Roman"/>
                <w:sz w:val="18"/>
                <w:szCs w:val="18"/>
                <w:lang w:val="en-US"/>
              </w:rPr>
            </w:pPr>
            <w:r w:rsidRPr="00F21E30">
              <w:rPr>
                <w:rFonts w:ascii="Times New Roman" w:eastAsia="Malgun Gothic" w:hAnsi="Times New Roman"/>
                <w:sz w:val="18"/>
                <w:szCs w:val="18"/>
                <w:lang w:val="en-US"/>
              </w:rPr>
              <w:t>Vehicle UE or UE type RSU: 23dBm</w:t>
            </w:r>
          </w:p>
        </w:tc>
      </w:tr>
      <w:tr w:rsidR="005B0009" w14:paraId="5EF819AE"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3FB9B94A"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BS receiver noise figure</w:t>
            </w:r>
          </w:p>
        </w:tc>
        <w:tc>
          <w:tcPr>
            <w:tcW w:w="3123" w:type="dxa"/>
            <w:tcBorders>
              <w:top w:val="single" w:sz="4" w:space="0" w:color="auto"/>
              <w:left w:val="nil"/>
              <w:bottom w:val="single" w:sz="4" w:space="0" w:color="auto"/>
              <w:right w:val="single" w:sz="4" w:space="0" w:color="auto"/>
            </w:tcBorders>
            <w:hideMark/>
          </w:tcPr>
          <w:p w14:paraId="530633BC"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5dB</w:t>
            </w:r>
          </w:p>
        </w:tc>
        <w:tc>
          <w:tcPr>
            <w:tcW w:w="2976" w:type="dxa"/>
            <w:tcBorders>
              <w:top w:val="single" w:sz="4" w:space="0" w:color="auto"/>
              <w:left w:val="nil"/>
              <w:bottom w:val="single" w:sz="4" w:space="0" w:color="auto"/>
              <w:right w:val="single" w:sz="4" w:space="0" w:color="auto"/>
            </w:tcBorders>
            <w:hideMark/>
          </w:tcPr>
          <w:p w14:paraId="2FFB83B2"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5dB</w:t>
            </w:r>
          </w:p>
        </w:tc>
      </w:tr>
      <w:tr w:rsidR="005B0009" w14:paraId="3D319CEE"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6EFE1621"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24A3DBBD"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9 dB</w:t>
            </w:r>
          </w:p>
        </w:tc>
      </w:tr>
    </w:tbl>
    <w:p w14:paraId="2FBB18C0" w14:textId="67CE60C5" w:rsidR="005967CC" w:rsidRDefault="005967CC" w:rsidP="005A3BBF">
      <w:bookmarkStart w:id="38" w:name="_MON_1721723845"/>
      <w:bookmarkEnd w:id="38"/>
    </w:p>
    <w:p w14:paraId="20206A9A" w14:textId="77777777" w:rsidR="001B7460" w:rsidRPr="0063658C" w:rsidRDefault="001B7460" w:rsidP="001B7460">
      <w:pPr>
        <w:suppressAutoHyphens/>
        <w:snapToGrid w:val="0"/>
        <w:spacing w:before="180" w:line="276" w:lineRule="auto"/>
        <w:rPr>
          <w:rFonts w:ascii="Times New Roman" w:eastAsia="SimSun" w:hAnsi="Times New Roman" w:cs="Times New Roman"/>
          <w:b/>
          <w:sz w:val="20"/>
          <w:szCs w:val="20"/>
          <w:lang w:eastAsia="zh-CN"/>
        </w:rPr>
      </w:pPr>
      <w:r w:rsidRPr="0063658C">
        <w:rPr>
          <w:rFonts w:ascii="Times New Roman" w:eastAsia="SimSun" w:hAnsi="Times New Roman" w:cs="Times New Roman"/>
          <w:b/>
          <w:sz w:val="20"/>
          <w:szCs w:val="20"/>
          <w:highlight w:val="green"/>
          <w:lang w:eastAsia="zh-CN"/>
        </w:rPr>
        <w:t>Agreement</w:t>
      </w:r>
    </w:p>
    <w:p w14:paraId="16A667EB" w14:textId="09607F4D" w:rsidR="001B7460" w:rsidRPr="00F21E30" w:rsidRDefault="00BD5350" w:rsidP="00BD5350">
      <w:pPr>
        <w:widowControl w:val="0"/>
        <w:tabs>
          <w:tab w:val="left" w:pos="0"/>
        </w:tabs>
        <w:suppressAutoHyphens/>
        <w:snapToGrid w:val="0"/>
        <w:spacing w:before="180" w:after="120" w:line="240" w:lineRule="auto"/>
        <w:ind w:left="284" w:hanging="284"/>
        <w:contextualSpacing/>
        <w:rPr>
          <w:rFonts w:ascii="Times New Roman" w:eastAsia="SimSun" w:hAnsi="Times New Roman" w:cs="Times New Roman"/>
          <w:sz w:val="20"/>
          <w:szCs w:val="20"/>
          <w:lang w:val="en-US" w:eastAsia="ja-JP"/>
        </w:rPr>
      </w:pPr>
      <w:r w:rsidRPr="0063658C">
        <w:rPr>
          <w:rFonts w:ascii="Symbol" w:eastAsia="SimSun" w:hAnsi="Symbol" w:cs="Symbol"/>
          <w:sz w:val="20"/>
          <w:szCs w:val="20"/>
          <w:lang w:eastAsia="ja-JP"/>
        </w:rPr>
        <w:t></w:t>
      </w:r>
      <w:r w:rsidRPr="00F21E30">
        <w:rPr>
          <w:rFonts w:ascii="Symbol" w:eastAsia="SimSun" w:hAnsi="Symbol" w:cs="Symbol" w:hint="eastAsia"/>
          <w:sz w:val="20"/>
          <w:szCs w:val="20"/>
          <w:lang w:val="en-US" w:eastAsia="ja-JP"/>
        </w:rPr>
        <w:tab/>
      </w:r>
      <w:r w:rsidR="001B7460" w:rsidRPr="00F21E30">
        <w:rPr>
          <w:rFonts w:ascii="Times New Roman" w:eastAsia="SimSun" w:hAnsi="Times New Roman" w:cs="Times New Roman"/>
          <w:sz w:val="20"/>
          <w:szCs w:val="20"/>
          <w:lang w:val="en-US" w:eastAsia="ja-JP"/>
        </w:rPr>
        <w:t>For SL absolute positioning evaluation in highway scenario, the following options are supported</w:t>
      </w:r>
    </w:p>
    <w:p w14:paraId="08ED7146" w14:textId="34750C2A" w:rsidR="001B7460"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B7460" w:rsidRPr="00F21E30">
        <w:rPr>
          <w:rFonts w:ascii="Times New Roman" w:eastAsia="SimSun" w:hAnsi="Times New Roman" w:cs="Times New Roman"/>
          <w:sz w:val="20"/>
          <w:szCs w:val="20"/>
          <w:lang w:val="en-US" w:eastAsia="ja-JP"/>
        </w:rPr>
        <w:t xml:space="preserve">Alt 1 as optional: BS and UE-type RSU deployment follows TR 36.885, where </w:t>
      </w:r>
      <w:r w:rsidR="001B7460" w:rsidRPr="00F21E30">
        <w:rPr>
          <w:rFonts w:ascii="Times New Roman" w:eastAsia="SimSun" w:hAnsi="Times New Roman" w:cs="Times New Roman"/>
          <w:kern w:val="2"/>
          <w:sz w:val="20"/>
          <w:szCs w:val="20"/>
          <w:lang w:val="en-US" w:eastAsia="ja-JP"/>
        </w:rPr>
        <w:t xml:space="preserve">wrap around method of 19*3 hexagonal cells with 500m ISD in Figure A.1.3-3 of TR 36.885 section A.1.3 is used. </w:t>
      </w:r>
    </w:p>
    <w:p w14:paraId="181F482C" w14:textId="1509CFC9" w:rsidR="001B7460"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B7460" w:rsidRPr="00F21E30">
        <w:rPr>
          <w:rFonts w:ascii="Times New Roman" w:eastAsia="SimSun" w:hAnsi="Times New Roman" w:cs="Times New Roman"/>
          <w:sz w:val="20"/>
          <w:szCs w:val="20"/>
          <w:lang w:val="en-US" w:eastAsia="ja-JP"/>
        </w:rPr>
        <w:t>Alt 2 as baseline: BSs are disabled, UE-type RSU</w:t>
      </w:r>
      <w:r w:rsidR="001B7460" w:rsidRPr="00F21E30">
        <w:rPr>
          <w:rFonts w:ascii="Times New Roman" w:eastAsia="SimSun" w:hAnsi="Times New Roman" w:cs="Times New Roman"/>
          <w:sz w:val="20"/>
          <w:szCs w:val="20"/>
          <w:lang w:val="en-US" w:eastAsia="zh-CN"/>
        </w:rPr>
        <w:t xml:space="preserve">s are uniformly located with 200m spacing on both sides of highway symmetrically. </w:t>
      </w:r>
    </w:p>
    <w:p w14:paraId="03208D3D" w14:textId="1DA9C57B" w:rsidR="001B7460" w:rsidRPr="00F21E30"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b/>
          <w:kern w:val="2"/>
          <w:sz w:val="20"/>
          <w:szCs w:val="20"/>
          <w:lang w:val="en-US" w:eastAsia="ja-JP"/>
        </w:rPr>
      </w:pPr>
      <w:r w:rsidRPr="00F21E30">
        <w:rPr>
          <w:rFonts w:ascii="Times" w:eastAsia="SimHei" w:hAnsi="Times" w:cs="Times"/>
          <w:kern w:val="2"/>
          <w:sz w:val="20"/>
          <w:szCs w:val="20"/>
          <w:lang w:val="en-US" w:eastAsia="ja-JP"/>
        </w:rPr>
        <w:t>-</w:t>
      </w:r>
      <w:r w:rsidRPr="00F21E30">
        <w:rPr>
          <w:rFonts w:ascii="Times" w:eastAsia="SimHei" w:hAnsi="Times" w:cs="Times"/>
          <w:kern w:val="2"/>
          <w:sz w:val="20"/>
          <w:szCs w:val="20"/>
          <w:lang w:val="en-US" w:eastAsia="ja-JP"/>
        </w:rPr>
        <w:tab/>
      </w:r>
      <w:r w:rsidR="001B7460" w:rsidRPr="00F21E30">
        <w:rPr>
          <w:rFonts w:ascii="Times New Roman" w:eastAsia="SimSun" w:hAnsi="Times New Roman" w:cs="Times New Roman"/>
          <w:sz w:val="20"/>
          <w:szCs w:val="20"/>
          <w:lang w:val="en-US" w:eastAsia="zh-CN"/>
        </w:rPr>
        <w:t xml:space="preserve">Optional: staggered/unsymmetrical </w:t>
      </w:r>
      <w:r w:rsidR="001B7460" w:rsidRPr="00F21E30">
        <w:rPr>
          <w:rFonts w:ascii="Times New Roman" w:eastAsia="SimSun" w:hAnsi="Times New Roman" w:cs="Times New Roman"/>
          <w:sz w:val="20"/>
          <w:szCs w:val="20"/>
          <w:lang w:val="en-US" w:eastAsia="ja-JP"/>
        </w:rPr>
        <w:t>UE-type</w:t>
      </w:r>
      <w:r w:rsidR="001B7460" w:rsidRPr="00F21E30">
        <w:rPr>
          <w:rFonts w:ascii="Times New Roman" w:eastAsia="SimSun" w:hAnsi="Times New Roman" w:cs="Times New Roman"/>
          <w:sz w:val="20"/>
          <w:szCs w:val="20"/>
          <w:lang w:val="en-US" w:eastAsia="zh-CN"/>
        </w:rPr>
        <w:t xml:space="preserve"> RSU distribution like </w:t>
      </w:r>
    </w:p>
    <w:p w14:paraId="12D71B0E" w14:textId="7A7EC966" w:rsidR="001B7460" w:rsidRPr="0063658C" w:rsidRDefault="5B95023C" w:rsidP="001B7460">
      <w:pPr>
        <w:widowControl w:val="0"/>
        <w:suppressAutoHyphens/>
        <w:snapToGrid w:val="0"/>
        <w:spacing w:before="180" w:line="276" w:lineRule="auto"/>
        <w:ind w:left="567"/>
        <w:jc w:val="center"/>
        <w:rPr>
          <w:rFonts w:ascii="Calibri" w:eastAsia="SimHei" w:hAnsi="Calibri" w:cs="Times New Roman"/>
          <w:b/>
          <w:kern w:val="2"/>
          <w:sz w:val="20"/>
          <w:szCs w:val="20"/>
          <w:lang w:eastAsia="zh-CN"/>
        </w:rPr>
      </w:pPr>
      <w:r>
        <w:rPr>
          <w:noProof/>
        </w:rPr>
        <w:drawing>
          <wp:inline distT="0" distB="0" distL="0" distR="0" wp14:anchorId="60A9494F" wp14:editId="747A429F">
            <wp:extent cx="1162050" cy="1009650"/>
            <wp:effectExtent l="0" t="0" r="0" b="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62050" cy="1009650"/>
                    </a:xfrm>
                    <a:prstGeom prst="rect">
                      <a:avLst/>
                    </a:prstGeom>
                  </pic:spPr>
                </pic:pic>
              </a:graphicData>
            </a:graphic>
          </wp:inline>
        </w:drawing>
      </w:r>
    </w:p>
    <w:p w14:paraId="61359CE9" w14:textId="5C4D5459" w:rsidR="001B7460" w:rsidRPr="00F21E30" w:rsidRDefault="00BD5350" w:rsidP="00BD5350">
      <w:pPr>
        <w:widowControl w:val="0"/>
        <w:tabs>
          <w:tab w:val="left" w:pos="0"/>
        </w:tabs>
        <w:suppressAutoHyphens/>
        <w:snapToGrid w:val="0"/>
        <w:spacing w:before="180" w:after="120" w:line="240" w:lineRule="auto"/>
        <w:ind w:left="284" w:hanging="284"/>
        <w:contextualSpacing/>
        <w:rPr>
          <w:rFonts w:ascii="Times New Roman" w:eastAsia="SimSun" w:hAnsi="Times New Roman" w:cs="Times New Roman"/>
          <w:sz w:val="20"/>
          <w:szCs w:val="20"/>
          <w:lang w:val="en-US" w:eastAsia="ja-JP"/>
        </w:rPr>
      </w:pPr>
      <w:r w:rsidRPr="0063658C">
        <w:rPr>
          <w:rFonts w:ascii="Symbol" w:eastAsia="SimSun" w:hAnsi="Symbol" w:cs="Symbol"/>
          <w:sz w:val="20"/>
          <w:szCs w:val="20"/>
          <w:lang w:eastAsia="ja-JP"/>
        </w:rPr>
        <w:t></w:t>
      </w:r>
      <w:r w:rsidRPr="00F21E30">
        <w:rPr>
          <w:rFonts w:ascii="Symbol" w:eastAsia="SimSun" w:hAnsi="Symbol" w:cs="Symbol" w:hint="eastAsia"/>
          <w:sz w:val="20"/>
          <w:szCs w:val="20"/>
          <w:lang w:val="en-US" w:eastAsia="ja-JP"/>
        </w:rPr>
        <w:tab/>
      </w:r>
      <w:r w:rsidR="001B7460" w:rsidRPr="00F21E30">
        <w:rPr>
          <w:rFonts w:ascii="Times New Roman" w:eastAsia="SimSun" w:hAnsi="Times New Roman" w:cs="Times New Roman"/>
          <w:sz w:val="20"/>
          <w:szCs w:val="20"/>
          <w:lang w:val="en-US" w:eastAsia="ja-JP"/>
        </w:rPr>
        <w:t xml:space="preserve">For SL absolute positioning evaluation in urban grid scenario, </w:t>
      </w:r>
      <w:proofErr w:type="gramStart"/>
      <w:r w:rsidR="001B7460" w:rsidRPr="00F21E30">
        <w:rPr>
          <w:rFonts w:ascii="Times New Roman" w:eastAsia="SimSun" w:hAnsi="Times New Roman" w:cs="Times New Roman"/>
          <w:sz w:val="20"/>
          <w:szCs w:val="20"/>
          <w:lang w:val="en-US" w:eastAsia="ja-JP"/>
        </w:rPr>
        <w:t>BS</w:t>
      </w:r>
      <w:proofErr w:type="gramEnd"/>
      <w:r w:rsidR="001B7460" w:rsidRPr="00F21E30">
        <w:rPr>
          <w:rFonts w:ascii="Times New Roman" w:eastAsia="SimSun" w:hAnsi="Times New Roman" w:cs="Times New Roman"/>
          <w:sz w:val="20"/>
          <w:szCs w:val="20"/>
          <w:lang w:val="en-US" w:eastAsia="ja-JP"/>
        </w:rPr>
        <w:t xml:space="preserve"> and UE-type RSU deployment follows the description in TR 36.885 section A.1.3.</w:t>
      </w:r>
    </w:p>
    <w:p w14:paraId="60D189A8" w14:textId="226D75CF" w:rsidR="001B7460"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Sun" w:hAnsi="Times New Roman" w:cs="Times New Roman"/>
          <w:sz w:val="20"/>
          <w:szCs w:val="20"/>
          <w:lang w:val="en-US" w:eastAsia="ja-JP"/>
        </w:rPr>
      </w:pPr>
      <w:r w:rsidRPr="00F21E30">
        <w:rPr>
          <w:rFonts w:ascii="Times New Roman" w:eastAsia="SimSun" w:hAnsi="Times New Roman" w:cs="Times New Roman" w:hint="eastAsia"/>
          <w:sz w:val="20"/>
          <w:szCs w:val="20"/>
          <w:lang w:val="en-US" w:eastAsia="ja-JP"/>
        </w:rPr>
        <w:t>○</w:t>
      </w:r>
      <w:r w:rsidRPr="00F21E30">
        <w:rPr>
          <w:rFonts w:ascii="Times New Roman" w:eastAsia="SimSun" w:hAnsi="Times New Roman" w:cs="Times New Roman"/>
          <w:sz w:val="20"/>
          <w:szCs w:val="20"/>
          <w:lang w:val="en-US" w:eastAsia="ja-JP"/>
        </w:rPr>
        <w:tab/>
      </w:r>
      <w:r w:rsidR="001B7460" w:rsidRPr="00F21E30">
        <w:rPr>
          <w:rFonts w:ascii="Times New Roman" w:eastAsia="SimSun" w:hAnsi="Times New Roman" w:cs="Times New Roman"/>
          <w:sz w:val="20"/>
          <w:szCs w:val="20"/>
          <w:lang w:val="en-US" w:eastAsia="ja-JP"/>
        </w:rPr>
        <w:t>Companies can provide additional BS/ UE-type RSU deployment, e.g. additional UE-type RSUs are added to UE-type RSU deployment in TR 36.885</w:t>
      </w:r>
    </w:p>
    <w:p w14:paraId="621F4691" w14:textId="77777777" w:rsidR="00A11C6A" w:rsidRPr="00F21E30" w:rsidRDefault="00A11C6A" w:rsidP="0063658C">
      <w:pPr>
        <w:widowControl w:val="0"/>
        <w:snapToGrid w:val="0"/>
        <w:spacing w:before="180"/>
        <w:rPr>
          <w:rFonts w:ascii="Times New Roman" w:eastAsia="SimHei" w:hAnsi="Times New Roman" w:cs="Times New Roman"/>
          <w:kern w:val="2"/>
          <w:sz w:val="20"/>
          <w:szCs w:val="20"/>
          <w:lang w:val="en-US" w:eastAsia="zh-CN"/>
        </w:rPr>
      </w:pPr>
      <w:r w:rsidRPr="00F21E30">
        <w:rPr>
          <w:rFonts w:ascii="Times New Roman" w:eastAsia="SimHei" w:hAnsi="Times New Roman"/>
          <w:sz w:val="20"/>
          <w:szCs w:val="20"/>
          <w:lang w:val="en-US"/>
        </w:rPr>
        <w:lastRenderedPageBreak/>
        <w:t xml:space="preserve">Note: For absolute positioning in highway, Alt 1 is assumed for evaluation of joint Uu/SL positioning, Alt 2 is assumed for evaluation of SL only positioning. </w:t>
      </w:r>
    </w:p>
    <w:p w14:paraId="2BED94F2" w14:textId="77777777" w:rsidR="00D84CA7" w:rsidRPr="00F21E30" w:rsidRDefault="00D84CA7" w:rsidP="00D84CA7">
      <w:pPr>
        <w:suppressAutoHyphens/>
        <w:snapToGrid w:val="0"/>
        <w:spacing w:before="180" w:line="276" w:lineRule="auto"/>
        <w:rPr>
          <w:rFonts w:ascii="Times New Roman" w:eastAsia="SimSun" w:hAnsi="Times New Roman" w:cs="Times New Roman"/>
          <w:b/>
          <w:sz w:val="20"/>
          <w:szCs w:val="20"/>
          <w:lang w:val="en-US" w:eastAsia="zh-CN"/>
        </w:rPr>
      </w:pPr>
      <w:r w:rsidRPr="00F21E30">
        <w:rPr>
          <w:rFonts w:ascii="Times New Roman" w:eastAsia="SimSun" w:hAnsi="Times New Roman" w:cs="Times New Roman"/>
          <w:b/>
          <w:sz w:val="20"/>
          <w:szCs w:val="20"/>
          <w:highlight w:val="green"/>
          <w:lang w:val="en-US" w:eastAsia="zh-CN"/>
        </w:rPr>
        <w:t>Agreement</w:t>
      </w:r>
    </w:p>
    <w:p w14:paraId="0DD2EE6D" w14:textId="7E5F2077" w:rsidR="00131AAE" w:rsidRPr="00F21E30" w:rsidRDefault="00BD5350" w:rsidP="00BD5350">
      <w:pPr>
        <w:widowControl w:val="0"/>
        <w:tabs>
          <w:tab w:val="left" w:pos="0"/>
        </w:tabs>
        <w:suppressAutoHyphens/>
        <w:snapToGrid w:val="0"/>
        <w:spacing w:before="180" w:after="120" w:line="240" w:lineRule="auto"/>
        <w:ind w:left="284" w:hanging="284"/>
        <w:contextualSpacing/>
        <w:rPr>
          <w:rFonts w:ascii="Times New Roman" w:eastAsia="SimHei" w:hAnsi="Times New Roman" w:cs="Times New Roman"/>
          <w:b/>
          <w:kern w:val="2"/>
          <w:sz w:val="20"/>
          <w:szCs w:val="20"/>
          <w:lang w:val="en-US" w:eastAsia="ja-JP"/>
        </w:rPr>
      </w:pPr>
      <w:r w:rsidRPr="00286109">
        <w:rPr>
          <w:rFonts w:ascii="Symbol" w:eastAsia="SimHei" w:hAnsi="Symbol" w:cs="Symbol"/>
          <w:kern w:val="2"/>
          <w:sz w:val="20"/>
          <w:szCs w:val="20"/>
          <w:lang w:eastAsia="ja-JP"/>
        </w:rPr>
        <w:t></w:t>
      </w:r>
      <w:r w:rsidRPr="00F21E30">
        <w:rPr>
          <w:rFonts w:ascii="Symbol" w:eastAsia="SimHei" w:hAnsi="Symbol" w:cs="Symbol" w:hint="eastAsia"/>
          <w:kern w:val="2"/>
          <w:sz w:val="20"/>
          <w:szCs w:val="20"/>
          <w:lang w:val="en-US" w:eastAsia="ja-JP"/>
        </w:rPr>
        <w:tab/>
      </w:r>
      <w:r w:rsidR="00131AAE" w:rsidRPr="00F21E30">
        <w:rPr>
          <w:rFonts w:ascii="Times New Roman" w:eastAsia="SimHei" w:hAnsi="Times New Roman" w:cs="Times New Roman"/>
          <w:kern w:val="2"/>
          <w:sz w:val="20"/>
          <w:szCs w:val="20"/>
          <w:lang w:val="en-US" w:eastAsia="ja-JP"/>
        </w:rPr>
        <w:t>For evaluation of relative positioning or ranging in highway scenario</w:t>
      </w:r>
    </w:p>
    <w:p w14:paraId="70117C26" w14:textId="03E4DF82" w:rsidR="00131AAE"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Hei" w:hAnsi="Times New Roman" w:cs="Times New Roman"/>
          <w:kern w:val="2"/>
          <w:sz w:val="20"/>
          <w:szCs w:val="20"/>
          <w:lang w:val="en-US" w:eastAsia="ja-JP"/>
        </w:rPr>
        <w:t xml:space="preserve">BSs are disabled, </w:t>
      </w:r>
    </w:p>
    <w:p w14:paraId="69D4B29E" w14:textId="4D384CBD" w:rsidR="00131AAE"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Hei" w:hAnsi="Times New Roman" w:cs="Times New Roman"/>
          <w:kern w:val="2"/>
          <w:sz w:val="20"/>
          <w:szCs w:val="20"/>
          <w:lang w:val="en-US" w:eastAsia="ja-JP"/>
        </w:rPr>
        <w:t>UE type RSU may be disabled (as baseline) or enabled (as optional)</w:t>
      </w:r>
    </w:p>
    <w:p w14:paraId="1FD53822" w14:textId="38130875" w:rsidR="00131AAE" w:rsidRPr="00F21E30"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kern w:val="2"/>
          <w:sz w:val="20"/>
          <w:szCs w:val="20"/>
          <w:lang w:val="en-US" w:eastAsia="ja-JP"/>
        </w:rPr>
      </w:pPr>
      <w:r w:rsidRPr="00F21E30">
        <w:rPr>
          <w:rFonts w:ascii="Times" w:eastAsia="SimHei" w:hAnsi="Times" w:cs="Times"/>
          <w:kern w:val="2"/>
          <w:sz w:val="20"/>
          <w:szCs w:val="20"/>
          <w:lang w:val="en-US" w:eastAsia="ja-JP"/>
        </w:rPr>
        <w:t>-</w:t>
      </w:r>
      <w:r w:rsidRPr="00F21E30">
        <w:rPr>
          <w:rFonts w:ascii="Times" w:eastAsia="SimHei" w:hAnsi="Times" w:cs="Times"/>
          <w:kern w:val="2"/>
          <w:sz w:val="20"/>
          <w:szCs w:val="20"/>
          <w:lang w:val="en-US" w:eastAsia="ja-JP"/>
        </w:rPr>
        <w:tab/>
      </w:r>
      <w:r w:rsidR="00131AAE" w:rsidRPr="00F21E30">
        <w:rPr>
          <w:rFonts w:ascii="Times New Roman" w:eastAsia="SimHei" w:hAnsi="Times New Roman" w:cs="Times New Roman"/>
          <w:kern w:val="2"/>
          <w:sz w:val="20"/>
          <w:szCs w:val="20"/>
          <w:lang w:val="en-US" w:eastAsia="ja-JP"/>
        </w:rPr>
        <w:t xml:space="preserve">If enabled, </w:t>
      </w:r>
      <w:r w:rsidR="00131AAE" w:rsidRPr="00F21E30">
        <w:rPr>
          <w:rFonts w:ascii="Times New Roman" w:eastAsia="SimSun" w:hAnsi="Times New Roman" w:cs="Times New Roman"/>
          <w:sz w:val="20"/>
          <w:szCs w:val="20"/>
          <w:lang w:val="en-US" w:eastAsia="ja-JP"/>
        </w:rPr>
        <w:t>UE-type RSU</w:t>
      </w:r>
      <w:r w:rsidR="00131AAE" w:rsidRPr="00F21E30">
        <w:rPr>
          <w:rFonts w:ascii="Times New Roman" w:eastAsia="SimSun" w:hAnsi="Times New Roman" w:cs="Times New Roman"/>
          <w:sz w:val="20"/>
          <w:szCs w:val="20"/>
          <w:lang w:val="en-US" w:eastAsia="zh-CN"/>
        </w:rPr>
        <w:t>s are uniformly located with 200m spacing on both sides of highway symmetrically.</w:t>
      </w:r>
    </w:p>
    <w:p w14:paraId="51D736EF" w14:textId="2E20B6D6" w:rsidR="00131AAE" w:rsidRPr="00F21E30" w:rsidRDefault="00BD5350" w:rsidP="00BD5350">
      <w:pPr>
        <w:widowControl w:val="0"/>
        <w:tabs>
          <w:tab w:val="left" w:pos="0"/>
        </w:tabs>
        <w:suppressAutoHyphens/>
        <w:snapToGrid w:val="0"/>
        <w:spacing w:before="180" w:after="120" w:line="240" w:lineRule="auto"/>
        <w:ind w:left="1134"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Sun" w:hAnsi="Times New Roman" w:cs="Times New Roman"/>
          <w:sz w:val="20"/>
          <w:szCs w:val="20"/>
          <w:lang w:val="en-US" w:eastAsia="zh-CN"/>
        </w:rPr>
        <w:t xml:space="preserve">Optional: staggered/unsymmetrical </w:t>
      </w:r>
      <w:r w:rsidR="00131AAE" w:rsidRPr="00F21E30">
        <w:rPr>
          <w:rFonts w:ascii="Times New Roman" w:eastAsia="SimSun" w:hAnsi="Times New Roman" w:cs="Times New Roman"/>
          <w:sz w:val="20"/>
          <w:szCs w:val="20"/>
          <w:lang w:val="en-US" w:eastAsia="ja-JP"/>
        </w:rPr>
        <w:t>UE-type</w:t>
      </w:r>
      <w:r w:rsidR="00131AAE" w:rsidRPr="00F21E30">
        <w:rPr>
          <w:rFonts w:ascii="Times New Roman" w:eastAsia="SimSun" w:hAnsi="Times New Roman" w:cs="Times New Roman"/>
          <w:sz w:val="20"/>
          <w:szCs w:val="20"/>
          <w:lang w:val="en-US" w:eastAsia="zh-CN"/>
        </w:rPr>
        <w:t xml:space="preserve"> RSU distribution like </w:t>
      </w:r>
    </w:p>
    <w:p w14:paraId="48634CB6" w14:textId="6D0151C7" w:rsidR="00131AAE" w:rsidRPr="0063658C" w:rsidRDefault="0900CF45" w:rsidP="00131AAE">
      <w:pPr>
        <w:widowControl w:val="0"/>
        <w:suppressAutoHyphens/>
        <w:snapToGrid w:val="0"/>
        <w:spacing w:before="180" w:line="276" w:lineRule="auto"/>
        <w:ind w:left="567"/>
        <w:jc w:val="center"/>
        <w:rPr>
          <w:rFonts w:ascii="Calibri" w:eastAsia="SimHei" w:hAnsi="Calibri" w:cs="Times New Roman"/>
          <w:b/>
          <w:kern w:val="2"/>
          <w:sz w:val="20"/>
          <w:szCs w:val="20"/>
          <w:lang w:eastAsia="zh-CN"/>
        </w:rPr>
      </w:pPr>
      <w:r>
        <w:rPr>
          <w:noProof/>
        </w:rPr>
        <w:drawing>
          <wp:inline distT="0" distB="0" distL="0" distR="0" wp14:anchorId="6A6F7DA6" wp14:editId="3D3DD8EC">
            <wp:extent cx="1162050" cy="1009650"/>
            <wp:effectExtent l="0" t="0" r="0" b="0"/>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62050" cy="1009650"/>
                    </a:xfrm>
                    <a:prstGeom prst="rect">
                      <a:avLst/>
                    </a:prstGeom>
                  </pic:spPr>
                </pic:pic>
              </a:graphicData>
            </a:graphic>
          </wp:inline>
        </w:drawing>
      </w:r>
    </w:p>
    <w:p w14:paraId="2482AC73" w14:textId="3A501ACB" w:rsidR="00131AAE" w:rsidRPr="00F21E30" w:rsidRDefault="00BD5350" w:rsidP="00BD5350">
      <w:pPr>
        <w:widowControl w:val="0"/>
        <w:tabs>
          <w:tab w:val="left" w:pos="0"/>
        </w:tabs>
        <w:suppressAutoHyphens/>
        <w:snapToGrid w:val="0"/>
        <w:spacing w:before="180" w:after="120" w:line="240" w:lineRule="auto"/>
        <w:ind w:left="284" w:hanging="284"/>
        <w:contextualSpacing/>
        <w:rPr>
          <w:rFonts w:ascii="Times New Roman" w:eastAsia="SimHei" w:hAnsi="Times New Roman" w:cs="Times New Roman"/>
          <w:kern w:val="2"/>
          <w:sz w:val="20"/>
          <w:szCs w:val="20"/>
          <w:lang w:val="en-US" w:eastAsia="ja-JP"/>
        </w:rPr>
      </w:pPr>
      <w:r w:rsidRPr="00286109">
        <w:rPr>
          <w:rFonts w:ascii="Symbol" w:eastAsia="SimHei" w:hAnsi="Symbol" w:cs="Symbol"/>
          <w:kern w:val="2"/>
          <w:sz w:val="20"/>
          <w:szCs w:val="20"/>
          <w:lang w:eastAsia="ja-JP"/>
        </w:rPr>
        <w:t></w:t>
      </w:r>
      <w:r w:rsidRPr="00F21E30">
        <w:rPr>
          <w:rFonts w:ascii="Symbol" w:eastAsia="SimHei" w:hAnsi="Symbol" w:cs="Symbol" w:hint="eastAsia"/>
          <w:kern w:val="2"/>
          <w:sz w:val="20"/>
          <w:szCs w:val="20"/>
          <w:lang w:val="en-US" w:eastAsia="ja-JP"/>
        </w:rPr>
        <w:tab/>
      </w:r>
      <w:r w:rsidR="00131AAE" w:rsidRPr="00F21E30">
        <w:rPr>
          <w:rFonts w:ascii="Times New Roman" w:eastAsia="SimHei" w:hAnsi="Times New Roman" w:cs="Times New Roman"/>
          <w:kern w:val="2"/>
          <w:sz w:val="20"/>
          <w:szCs w:val="20"/>
          <w:lang w:val="en-US" w:eastAsia="ja-JP"/>
        </w:rPr>
        <w:t xml:space="preserve">For evaluation of relative positioning or ranging in urban grid scenario </w:t>
      </w:r>
    </w:p>
    <w:p w14:paraId="441E7272" w14:textId="461BF9EF" w:rsidR="00131AAE"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Hei" w:hAnsi="Times New Roman" w:cs="Times New Roman"/>
          <w:kern w:val="2"/>
          <w:sz w:val="20"/>
          <w:szCs w:val="20"/>
          <w:lang w:val="en-US" w:eastAsia="ja-JP"/>
        </w:rPr>
        <w:t>BSs are disabled, or enabled (companies should report their assumption)</w:t>
      </w:r>
    </w:p>
    <w:p w14:paraId="5F1961DE" w14:textId="4C7BD80B" w:rsidR="00131AAE"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Hei" w:hAnsi="Times New Roman" w:cs="Times New Roman"/>
          <w:kern w:val="2"/>
          <w:sz w:val="20"/>
          <w:szCs w:val="20"/>
          <w:lang w:val="en-US" w:eastAsia="ja-JP"/>
        </w:rPr>
        <w:t>UE type RSU may be disabled or enabled (companies should report their assumption)</w:t>
      </w:r>
    </w:p>
    <w:p w14:paraId="6BCC7569" w14:textId="737E39C9" w:rsidR="00131AAE" w:rsidRPr="00F21E30"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kern w:val="2"/>
          <w:sz w:val="20"/>
          <w:szCs w:val="20"/>
          <w:lang w:val="en-US" w:eastAsia="ja-JP"/>
        </w:rPr>
      </w:pPr>
      <w:r w:rsidRPr="00F21E30">
        <w:rPr>
          <w:rFonts w:ascii="Times" w:eastAsia="SimHei" w:hAnsi="Times" w:cs="Times"/>
          <w:kern w:val="2"/>
          <w:sz w:val="20"/>
          <w:szCs w:val="20"/>
          <w:lang w:val="en-US" w:eastAsia="ja-JP"/>
        </w:rPr>
        <w:t>-</w:t>
      </w:r>
      <w:r w:rsidRPr="00F21E30">
        <w:rPr>
          <w:rFonts w:ascii="Times" w:eastAsia="SimHei" w:hAnsi="Times" w:cs="Times"/>
          <w:kern w:val="2"/>
          <w:sz w:val="20"/>
          <w:szCs w:val="20"/>
          <w:lang w:val="en-US" w:eastAsia="ja-JP"/>
        </w:rPr>
        <w:tab/>
      </w:r>
      <w:r w:rsidR="00131AAE" w:rsidRPr="00F21E30">
        <w:rPr>
          <w:rFonts w:ascii="Times New Roman" w:eastAsia="SimHei" w:hAnsi="Times New Roman" w:cs="Times New Roman"/>
          <w:kern w:val="2"/>
          <w:sz w:val="20"/>
          <w:szCs w:val="20"/>
          <w:lang w:val="en-US" w:eastAsia="ja-JP"/>
        </w:rPr>
        <w:t>If enabled, UE type RSU deployment follows the description in TR 36.885 section A.1.3.</w:t>
      </w:r>
    </w:p>
    <w:p w14:paraId="1DC12F56" w14:textId="1C1F2FEC" w:rsidR="00131AAE" w:rsidRPr="00F21E30"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kern w:val="2"/>
          <w:sz w:val="20"/>
          <w:szCs w:val="20"/>
          <w:lang w:val="en-US" w:eastAsia="ja-JP"/>
        </w:rPr>
      </w:pPr>
      <w:r w:rsidRPr="00F21E30">
        <w:rPr>
          <w:rFonts w:ascii="Times" w:eastAsia="SimHei" w:hAnsi="Times" w:cs="Times"/>
          <w:kern w:val="2"/>
          <w:sz w:val="20"/>
          <w:szCs w:val="20"/>
          <w:lang w:val="en-US" w:eastAsia="ja-JP"/>
        </w:rPr>
        <w:t>-</w:t>
      </w:r>
      <w:r w:rsidRPr="00F21E30">
        <w:rPr>
          <w:rFonts w:ascii="Times" w:eastAsia="SimHei" w:hAnsi="Times" w:cs="Times"/>
          <w:kern w:val="2"/>
          <w:sz w:val="20"/>
          <w:szCs w:val="20"/>
          <w:lang w:val="en-US" w:eastAsia="ja-JP"/>
        </w:rPr>
        <w:tab/>
      </w:r>
      <w:r w:rsidR="00131AAE" w:rsidRPr="00F21E30">
        <w:rPr>
          <w:rFonts w:ascii="Times New Roman" w:eastAsia="SimSun" w:hAnsi="Times New Roman" w:cs="Times New Roman"/>
          <w:sz w:val="20"/>
          <w:szCs w:val="20"/>
          <w:lang w:val="en-US" w:eastAsia="ja-JP"/>
        </w:rPr>
        <w:t xml:space="preserve">If enabled, companies can provide additional RSU deployment, </w:t>
      </w:r>
      <w:proofErr w:type="gramStart"/>
      <w:r w:rsidR="00131AAE" w:rsidRPr="00F21E30">
        <w:rPr>
          <w:rFonts w:ascii="Times New Roman" w:eastAsia="SimSun" w:hAnsi="Times New Roman" w:cs="Times New Roman"/>
          <w:sz w:val="20"/>
          <w:szCs w:val="20"/>
          <w:lang w:val="en-US" w:eastAsia="ja-JP"/>
        </w:rPr>
        <w:t>e.g.</w:t>
      </w:r>
      <w:proofErr w:type="gramEnd"/>
      <w:r w:rsidR="00131AAE" w:rsidRPr="00F21E30">
        <w:rPr>
          <w:rFonts w:ascii="Times New Roman" w:eastAsia="SimSun" w:hAnsi="Times New Roman" w:cs="Times New Roman"/>
          <w:sz w:val="20"/>
          <w:szCs w:val="20"/>
          <w:lang w:val="en-US" w:eastAsia="ja-JP"/>
        </w:rPr>
        <w:t xml:space="preserve"> additional RSUs are added to RSU deployment in TR 36.885</w:t>
      </w:r>
    </w:p>
    <w:p w14:paraId="6B23E33A" w14:textId="6352AD63" w:rsidR="00B95226" w:rsidRDefault="00B95226" w:rsidP="00D84CA7">
      <w:pPr>
        <w:rPr>
          <w:lang w:val="en-US"/>
        </w:rPr>
      </w:pPr>
      <w:bookmarkStart w:id="39" w:name="_MON_1721723846"/>
      <w:bookmarkEnd w:id="39"/>
    </w:p>
    <w:p w14:paraId="2E13EBF7" w14:textId="77777777" w:rsidR="009A77D7" w:rsidRPr="00EB7E26" w:rsidRDefault="009A77D7" w:rsidP="009A77D7">
      <w:pPr>
        <w:spacing w:after="0" w:line="240" w:lineRule="auto"/>
        <w:textAlignment w:val="baseline"/>
        <w:rPr>
          <w:rFonts w:ascii="Times New Roman" w:eastAsia="Times New Roman" w:hAnsi="Times New Roman" w:cs="Times New Roman"/>
          <w:sz w:val="24"/>
          <w:szCs w:val="24"/>
          <w:lang w:eastAsia="fr-FR"/>
        </w:rPr>
      </w:pPr>
      <w:r w:rsidRPr="00EB7E26">
        <w:rPr>
          <w:rFonts w:ascii="Times" w:eastAsia="Batang" w:hAnsi="Times" w:cs="Times"/>
          <w:b/>
          <w:color w:val="000000" w:themeColor="text1"/>
          <w:kern w:val="24"/>
          <w:sz w:val="20"/>
          <w:szCs w:val="20"/>
          <w:highlight w:val="green"/>
          <w:lang w:eastAsia="fr-FR"/>
        </w:rPr>
        <w:t>Agreement</w:t>
      </w:r>
    </w:p>
    <w:p w14:paraId="4D5036CD" w14:textId="77777777" w:rsidR="009A77D7" w:rsidRPr="005768CB" w:rsidRDefault="009A77D7" w:rsidP="009A77D7">
      <w:pPr>
        <w:pStyle w:val="ListParagraph"/>
        <w:numPr>
          <w:ilvl w:val="0"/>
          <w:numId w:val="19"/>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The following performance metrics for SL positioning accuracy evaluation is defined:</w:t>
      </w:r>
    </w:p>
    <w:p w14:paraId="195328AC" w14:textId="77777777" w:rsidR="009A77D7" w:rsidRPr="005768CB" w:rsidRDefault="009A77D7" w:rsidP="009A77D7">
      <w:pPr>
        <w:pStyle w:val="ListParagraph"/>
        <w:numPr>
          <w:ilvl w:val="2"/>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Batang" w:hAnsi="Times New Roman" w:cs="Times New Roman"/>
          <w:color w:val="000000" w:themeColor="text1"/>
          <w:kern w:val="24"/>
          <w:sz w:val="20"/>
          <w:szCs w:val="20"/>
          <w:lang w:val="en-GB" w:eastAsia="fr-FR"/>
        </w:rPr>
        <w:t>For relative and absolute positioning</w:t>
      </w:r>
    </w:p>
    <w:p w14:paraId="264C0BED"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Batang" w:hAnsi="Times New Roman" w:cs="Times New Roman"/>
          <w:color w:val="000000" w:themeColor="text1"/>
          <w:kern w:val="24"/>
          <w:sz w:val="20"/>
          <w:szCs w:val="20"/>
          <w:lang w:val="en-GB" w:eastAsia="fr-FR"/>
        </w:rPr>
        <w:t>horizontal accuracy</w:t>
      </w:r>
    </w:p>
    <w:p w14:paraId="4E725AD7"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Batang" w:hAnsi="Times New Roman" w:cs="Times New Roman"/>
          <w:color w:val="000000" w:themeColor="text1"/>
          <w:kern w:val="24"/>
          <w:sz w:val="20"/>
          <w:szCs w:val="20"/>
          <w:lang w:val="en-GB" w:eastAsia="fr-FR"/>
        </w:rPr>
        <w:t>vertical accuracy</w:t>
      </w:r>
    </w:p>
    <w:p w14:paraId="1413B87C" w14:textId="77777777" w:rsidR="009A77D7" w:rsidRPr="005768CB" w:rsidRDefault="009A77D7" w:rsidP="009A77D7">
      <w:pPr>
        <w:pStyle w:val="ListParagraph"/>
        <w:numPr>
          <w:ilvl w:val="2"/>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Batang" w:hAnsi="Times New Roman" w:cs="Times New Roman"/>
          <w:color w:val="000000" w:themeColor="text1"/>
          <w:kern w:val="24"/>
          <w:sz w:val="20"/>
          <w:szCs w:val="20"/>
          <w:lang w:val="en-GB" w:eastAsia="fr-FR"/>
        </w:rPr>
        <w:t xml:space="preserve">For ranging </w:t>
      </w:r>
    </w:p>
    <w:p w14:paraId="5399205F"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 xml:space="preserve">Ranging for distance, </w:t>
      </w:r>
      <w:proofErr w:type="gramStart"/>
      <w:r w:rsidRPr="005768CB">
        <w:rPr>
          <w:rFonts w:ascii="Times New Roman" w:eastAsia="Batang" w:hAnsi="Times New Roman" w:cs="Times New Roman"/>
          <w:color w:val="000000" w:themeColor="text1"/>
          <w:kern w:val="24"/>
          <w:sz w:val="20"/>
          <w:szCs w:val="20"/>
          <w:lang w:val="en-GB" w:eastAsia="fr-FR"/>
        </w:rPr>
        <w:t>i.e.</w:t>
      </w:r>
      <w:proofErr w:type="gramEnd"/>
      <w:r w:rsidRPr="005768CB">
        <w:rPr>
          <w:rFonts w:ascii="Times New Roman" w:eastAsia="Batang" w:hAnsi="Times New Roman" w:cs="Times New Roman"/>
          <w:color w:val="000000" w:themeColor="text1"/>
          <w:kern w:val="24"/>
          <w:sz w:val="20"/>
          <w:szCs w:val="20"/>
          <w:lang w:val="en-GB" w:eastAsia="fr-FR"/>
        </w:rPr>
        <w:t xml:space="preserve"> accuracy of distance</w:t>
      </w:r>
    </w:p>
    <w:p w14:paraId="347BC69C"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 xml:space="preserve">Ranging for angle, </w:t>
      </w:r>
      <w:proofErr w:type="gramStart"/>
      <w:r w:rsidRPr="005768CB">
        <w:rPr>
          <w:rFonts w:ascii="Times New Roman" w:eastAsia="Batang" w:hAnsi="Times New Roman" w:cs="Times New Roman"/>
          <w:color w:val="000000" w:themeColor="text1"/>
          <w:kern w:val="24"/>
          <w:sz w:val="20"/>
          <w:szCs w:val="20"/>
          <w:lang w:val="en-GB" w:eastAsia="fr-FR"/>
        </w:rPr>
        <w:t>i.e.</w:t>
      </w:r>
      <w:proofErr w:type="gramEnd"/>
      <w:r w:rsidRPr="005768CB">
        <w:rPr>
          <w:rFonts w:ascii="Times New Roman" w:eastAsia="Batang" w:hAnsi="Times New Roman" w:cs="Times New Roman"/>
          <w:color w:val="000000" w:themeColor="text1"/>
          <w:kern w:val="24"/>
          <w:sz w:val="20"/>
          <w:szCs w:val="20"/>
          <w:lang w:val="en-GB" w:eastAsia="fr-FR"/>
        </w:rPr>
        <w:t xml:space="preserve"> accuracy of angle</w:t>
      </w:r>
    </w:p>
    <w:p w14:paraId="0B7F304F" w14:textId="77777777" w:rsidR="009A77D7" w:rsidRPr="005768CB" w:rsidRDefault="009A77D7" w:rsidP="009A77D7">
      <w:pPr>
        <w:pStyle w:val="ListParagraph"/>
        <w:numPr>
          <w:ilvl w:val="0"/>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SimSun" w:hAnsi="Times New Roman" w:cs="Times New Roman"/>
          <w:color w:val="000000" w:themeColor="text1"/>
          <w:kern w:val="2"/>
          <w:sz w:val="20"/>
          <w:szCs w:val="20"/>
          <w:lang w:val="en-GB" w:eastAsia="fr-FR"/>
        </w:rPr>
        <w:t xml:space="preserve">Companies are required to output </w:t>
      </w:r>
    </w:p>
    <w:p w14:paraId="296CEDD0" w14:textId="77777777" w:rsidR="009A77D7" w:rsidRPr="005768CB" w:rsidRDefault="009A77D7" w:rsidP="009A77D7">
      <w:pPr>
        <w:pStyle w:val="ListParagraph"/>
        <w:numPr>
          <w:ilvl w:val="2"/>
          <w:numId w:val="19"/>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New Roman" w:eastAsia="Batang" w:hAnsi="Times New Roman" w:cs="Times New Roman"/>
          <w:color w:val="000000" w:themeColor="text1"/>
          <w:sz w:val="20"/>
          <w:szCs w:val="20"/>
          <w:lang w:val="en-GB" w:eastAsia="fr-FR"/>
        </w:rPr>
        <w:t xml:space="preserve">The percentiles of positioning accuracy error including 50%, 67%, 80%, 90% of UEs, </w:t>
      </w:r>
    </w:p>
    <w:p w14:paraId="52EC175C"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0"/>
          <w:lang w:eastAsia="fr-FR"/>
        </w:rPr>
      </w:pPr>
      <w:r w:rsidRPr="005768CB">
        <w:rPr>
          <w:rFonts w:ascii="Times New Roman" w:eastAsia="Batang" w:hAnsi="Times New Roman" w:cs="Times New Roman"/>
          <w:color w:val="000000" w:themeColor="text1"/>
          <w:sz w:val="20"/>
          <w:szCs w:val="20"/>
          <w:lang w:val="en-GB" w:eastAsia="fr-FR"/>
        </w:rPr>
        <w:t>FFS others</w:t>
      </w:r>
    </w:p>
    <w:p w14:paraId="4648F33F" w14:textId="77777777" w:rsidR="009A77D7" w:rsidRPr="005768CB" w:rsidRDefault="009A77D7" w:rsidP="009A77D7">
      <w:pPr>
        <w:pStyle w:val="ListParagraph"/>
        <w:numPr>
          <w:ilvl w:val="2"/>
          <w:numId w:val="19"/>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New Roman" w:eastAsia="Batang" w:hAnsi="Times New Roman" w:cs="Times New Roman"/>
          <w:color w:val="000000" w:themeColor="text1"/>
          <w:sz w:val="20"/>
          <w:szCs w:val="20"/>
          <w:lang w:val="en-GB" w:eastAsia="fr-FR"/>
        </w:rPr>
        <w:t>And the CDF of positioning accuracy error</w:t>
      </w:r>
    </w:p>
    <w:p w14:paraId="77A89505" w14:textId="77777777" w:rsidR="009A77D7" w:rsidRPr="005768CB" w:rsidRDefault="009A77D7" w:rsidP="009A77D7">
      <w:pPr>
        <w:pStyle w:val="ListParagraph"/>
        <w:numPr>
          <w:ilvl w:val="0"/>
          <w:numId w:val="19"/>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Performance metrics other than positioning accuracy, such as PHY/end-to-end latency, are up to companies </w:t>
      </w:r>
    </w:p>
    <w:p w14:paraId="1969D88E" w14:textId="77777777" w:rsidR="009A77D7" w:rsidRPr="00A772CD" w:rsidRDefault="009A77D7" w:rsidP="009A77D7">
      <w:pPr>
        <w:spacing w:after="0" w:line="240" w:lineRule="auto"/>
        <w:textAlignment w:val="baseline"/>
        <w:rPr>
          <w:rFonts w:ascii="Times New Roman" w:eastAsia="Times New Roman" w:hAnsi="Times New Roman" w:cs="Times New Roman"/>
          <w:sz w:val="24"/>
          <w:szCs w:val="24"/>
          <w:lang w:eastAsia="fr-FR"/>
        </w:rPr>
      </w:pPr>
      <w:r w:rsidRPr="00A772CD">
        <w:rPr>
          <w:rFonts w:ascii="Times" w:eastAsia="Batang" w:hAnsi="Times" w:cs="Times"/>
          <w:b/>
          <w:color w:val="000000" w:themeColor="text1"/>
          <w:kern w:val="24"/>
          <w:sz w:val="20"/>
          <w:szCs w:val="20"/>
          <w:highlight w:val="green"/>
          <w:lang w:eastAsia="fr-FR"/>
        </w:rPr>
        <w:t>Agreement</w:t>
      </w:r>
    </w:p>
    <w:p w14:paraId="0CA57D41" w14:textId="77777777" w:rsidR="009A77D7" w:rsidRPr="005768CB" w:rsidRDefault="009A77D7" w:rsidP="009A77D7">
      <w:pPr>
        <w:pStyle w:val="ListParagraph"/>
        <w:numPr>
          <w:ilvl w:val="0"/>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For absolute positioning evaluation, anchor UEs’ locations are known </w:t>
      </w:r>
    </w:p>
    <w:p w14:paraId="43C2ECE5" w14:textId="77777777" w:rsidR="009A77D7" w:rsidRPr="005768CB" w:rsidRDefault="009A77D7" w:rsidP="009A77D7">
      <w:pPr>
        <w:pStyle w:val="ListParagraph"/>
        <w:numPr>
          <w:ilvl w:val="2"/>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 xml:space="preserve">In the evaluation of SL only positioning </w:t>
      </w:r>
    </w:p>
    <w:p w14:paraId="2806F591" w14:textId="77777777" w:rsidR="009A77D7" w:rsidRPr="005768CB" w:rsidRDefault="009A77D7" w:rsidP="009A77D7">
      <w:pPr>
        <w:pStyle w:val="ListParagraph"/>
        <w:numPr>
          <w:ilvl w:val="4"/>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Anchor UEs are used to locate target UEs</w:t>
      </w:r>
    </w:p>
    <w:p w14:paraId="2E07967E" w14:textId="77777777" w:rsidR="009A77D7" w:rsidRPr="005768CB" w:rsidRDefault="009A77D7" w:rsidP="009A77D7">
      <w:pPr>
        <w:pStyle w:val="ListParagraph"/>
        <w:numPr>
          <w:ilvl w:val="2"/>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In the evaluation of Joint Uu/SL positioning</w:t>
      </w:r>
    </w:p>
    <w:p w14:paraId="742518F1" w14:textId="77777777" w:rsidR="009A77D7" w:rsidRPr="005768CB" w:rsidRDefault="009A77D7" w:rsidP="009A77D7">
      <w:pPr>
        <w:pStyle w:val="ListParagraph"/>
        <w:numPr>
          <w:ilvl w:val="4"/>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Both BS and anchor UEs are used to locate target UEs</w:t>
      </w:r>
    </w:p>
    <w:p w14:paraId="4E3AC618" w14:textId="77777777" w:rsidR="009A77D7" w:rsidRPr="005768CB" w:rsidRDefault="009A77D7" w:rsidP="009A77D7">
      <w:pPr>
        <w:pStyle w:val="ListParagraph"/>
        <w:numPr>
          <w:ilvl w:val="0"/>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In the evaluation, relative positioning or ranging is performed between two UEs within X m</w:t>
      </w:r>
    </w:p>
    <w:p w14:paraId="3FCE59F7" w14:textId="77777777" w:rsidR="009A77D7" w:rsidRPr="005768CB" w:rsidRDefault="009A77D7" w:rsidP="009A77D7">
      <w:pPr>
        <w:pStyle w:val="ListParagraph"/>
        <w:numPr>
          <w:ilvl w:val="2"/>
          <w:numId w:val="20"/>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New Roman" w:eastAsia="Batang" w:hAnsi="Times New Roman" w:cs="Times New Roman"/>
          <w:color w:val="000000" w:themeColor="text1"/>
          <w:sz w:val="20"/>
          <w:szCs w:val="20"/>
          <w:lang w:val="en-GB" w:eastAsia="fr-FR"/>
        </w:rPr>
        <w:t xml:space="preserve">FFS X which can be different for different scenarios, </w:t>
      </w:r>
      <w:proofErr w:type="gramStart"/>
      <w:r w:rsidRPr="005768CB">
        <w:rPr>
          <w:rFonts w:ascii="Times New Roman" w:eastAsia="Batang" w:hAnsi="Times New Roman" w:cs="Times New Roman"/>
          <w:color w:val="000000" w:themeColor="text1"/>
          <w:sz w:val="20"/>
          <w:szCs w:val="20"/>
          <w:lang w:val="en-GB" w:eastAsia="fr-FR"/>
        </w:rPr>
        <w:t>e.g.</w:t>
      </w:r>
      <w:proofErr w:type="gramEnd"/>
      <w:r w:rsidRPr="005768CB">
        <w:rPr>
          <w:rFonts w:ascii="Times New Roman" w:eastAsia="Batang" w:hAnsi="Times New Roman" w:cs="Times New Roman"/>
          <w:color w:val="000000" w:themeColor="text1"/>
          <w:sz w:val="20"/>
          <w:szCs w:val="20"/>
          <w:lang w:val="en-GB" w:eastAsia="fr-FR"/>
        </w:rPr>
        <w:t xml:space="preserve"> highway, urban grid, etc. </w:t>
      </w:r>
    </w:p>
    <w:p w14:paraId="6A5E2B00" w14:textId="77777777" w:rsidR="009A77D7" w:rsidRPr="005768CB" w:rsidRDefault="009A77D7" w:rsidP="009A77D7">
      <w:pPr>
        <w:pStyle w:val="ListParagraph"/>
        <w:numPr>
          <w:ilvl w:val="2"/>
          <w:numId w:val="20"/>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New Roman" w:eastAsia="Batang" w:hAnsi="Times New Roman" w:cs="Times New Roman"/>
          <w:color w:val="000000" w:themeColor="text1"/>
          <w:sz w:val="20"/>
          <w:szCs w:val="20"/>
          <w:lang w:val="en-GB" w:eastAsia="fr-FR"/>
        </w:rPr>
        <w:t>Companies can consider to provide simulation results based on multiple X values</w:t>
      </w:r>
    </w:p>
    <w:p w14:paraId="39A489C6" w14:textId="77777777" w:rsidR="009A77D7" w:rsidRPr="005768CB" w:rsidRDefault="009A77D7" w:rsidP="009A77D7">
      <w:pPr>
        <w:pStyle w:val="ListParagraph"/>
        <w:numPr>
          <w:ilvl w:val="0"/>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Positioning method should be reported by companies. </w:t>
      </w:r>
    </w:p>
    <w:p w14:paraId="7846448C" w14:textId="77777777" w:rsidR="009A77D7" w:rsidRPr="005768CB"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3AC0A3F9" w14:textId="77777777" w:rsidR="009A77D7" w:rsidRPr="005768CB"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New Roman" w:eastAsia="Batang" w:hAnsi="Times New Roman" w:cs="Times New Roman"/>
          <w:color w:val="000000" w:themeColor="text1"/>
          <w:kern w:val="24"/>
          <w:sz w:val="20"/>
          <w:szCs w:val="20"/>
          <w:lang w:val="en-US" w:eastAsia="fr-FR"/>
        </w:rPr>
        <w:t>For SL positioning evaluation,</w:t>
      </w:r>
    </w:p>
    <w:p w14:paraId="0B5F5DB4" w14:textId="77777777" w:rsidR="009A77D7" w:rsidRPr="005768CB" w:rsidRDefault="009A77D7" w:rsidP="009A77D7">
      <w:pPr>
        <w:pStyle w:val="ListParagraph"/>
        <w:numPr>
          <w:ilvl w:val="0"/>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The existing pattern and sequence of DL-PRS or positioning SRS can be reused as baseline for evaluation purpose.</w:t>
      </w:r>
    </w:p>
    <w:p w14:paraId="649A787D" w14:textId="77777777" w:rsidR="009A77D7" w:rsidRPr="005768CB" w:rsidRDefault="009A77D7" w:rsidP="009A77D7">
      <w:pPr>
        <w:pStyle w:val="ListParagraph"/>
        <w:numPr>
          <w:ilvl w:val="2"/>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w:eastAsia="Batang" w:hAnsi="Times" w:cs="Times New Roman"/>
          <w:color w:val="000000" w:themeColor="text1"/>
          <w:kern w:val="24"/>
          <w:sz w:val="20"/>
          <w:szCs w:val="20"/>
          <w:lang w:val="en-GB" w:eastAsia="fr-FR"/>
        </w:rPr>
        <w:t xml:space="preserve">Companies should provide the description if other pattern and sequence are evaluated, </w:t>
      </w:r>
    </w:p>
    <w:p w14:paraId="150D32CC" w14:textId="77777777" w:rsidR="009A77D7" w:rsidRPr="005768CB" w:rsidRDefault="009A77D7" w:rsidP="009A77D7">
      <w:pPr>
        <w:pStyle w:val="ListParagraph"/>
        <w:numPr>
          <w:ilvl w:val="2"/>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w:eastAsia="Batang" w:hAnsi="Times" w:cs="Times New Roman"/>
          <w:color w:val="000000" w:themeColor="text1"/>
          <w:kern w:val="24"/>
          <w:sz w:val="20"/>
          <w:szCs w:val="20"/>
          <w:lang w:val="en-GB" w:eastAsia="fr-FR"/>
        </w:rPr>
        <w:t>AGC settling time is considered by companies</w:t>
      </w:r>
    </w:p>
    <w:p w14:paraId="3662785A" w14:textId="77777777" w:rsidR="009A77D7" w:rsidRPr="005768CB" w:rsidRDefault="009A77D7" w:rsidP="009A77D7">
      <w:pPr>
        <w:pStyle w:val="ListParagraph"/>
        <w:numPr>
          <w:ilvl w:val="0"/>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Explicit simulation of all links, individual parameters estimation is applied. Companies should provide description of applied algorithms for estimation of signal location parameters. </w:t>
      </w:r>
    </w:p>
    <w:p w14:paraId="7AAFF008" w14:textId="77777777" w:rsidR="009A77D7" w:rsidRPr="005768CB" w:rsidRDefault="009A77D7" w:rsidP="009A77D7">
      <w:pPr>
        <w:pStyle w:val="ListParagraph"/>
        <w:numPr>
          <w:ilvl w:val="0"/>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lastRenderedPageBreak/>
        <w:t xml:space="preserve">As baseline for absolute positioning, sidelink </w:t>
      </w:r>
      <w:proofErr w:type="gramStart"/>
      <w:r w:rsidRPr="005768CB">
        <w:rPr>
          <w:rFonts w:ascii="Times New Roman" w:eastAsia="SimSun" w:hAnsi="Times New Roman" w:cs="Times New Roman"/>
          <w:color w:val="000000" w:themeColor="text1"/>
          <w:kern w:val="2"/>
          <w:sz w:val="20"/>
          <w:szCs w:val="20"/>
          <w:lang w:val="en-GB" w:eastAsia="fr-FR"/>
        </w:rPr>
        <w:t>anchors</w:t>
      </w:r>
      <w:proofErr w:type="gramEnd"/>
      <w:r w:rsidRPr="005768CB">
        <w:rPr>
          <w:rFonts w:ascii="Times New Roman" w:eastAsia="SimSun" w:hAnsi="Times New Roman" w:cs="Times New Roman"/>
          <w:color w:val="000000" w:themeColor="text1"/>
          <w:kern w:val="2"/>
          <w:sz w:val="20"/>
          <w:szCs w:val="20"/>
          <w:lang w:val="en-GB" w:eastAsia="fr-FR"/>
        </w:rPr>
        <w:t xml:space="preserve"> location coordinates are perfectly known. </w:t>
      </w:r>
    </w:p>
    <w:p w14:paraId="4A984CDB" w14:textId="77777777" w:rsidR="009A77D7" w:rsidRPr="005768CB" w:rsidRDefault="009A77D7" w:rsidP="009A77D7">
      <w:pPr>
        <w:pStyle w:val="ListParagraph"/>
        <w:numPr>
          <w:ilvl w:val="2"/>
          <w:numId w:val="21"/>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w:eastAsia="Batang" w:hAnsi="Times" w:cs="Times New Roman"/>
          <w:color w:val="000000" w:themeColor="text1"/>
          <w:sz w:val="20"/>
          <w:szCs w:val="20"/>
          <w:lang w:val="en-GB" w:eastAsia="fr-FR"/>
        </w:rPr>
        <w:t xml:space="preserve">Uncertainty in the sidelink </w:t>
      </w:r>
      <w:proofErr w:type="gramStart"/>
      <w:r w:rsidRPr="005768CB">
        <w:rPr>
          <w:rFonts w:ascii="Times" w:eastAsia="Batang" w:hAnsi="Times" w:cs="Times New Roman"/>
          <w:color w:val="000000" w:themeColor="text1"/>
          <w:sz w:val="20"/>
          <w:szCs w:val="20"/>
          <w:lang w:val="en-GB" w:eastAsia="fr-FR"/>
        </w:rPr>
        <w:t>anchors</w:t>
      </w:r>
      <w:proofErr w:type="gramEnd"/>
      <w:r w:rsidRPr="005768CB">
        <w:rPr>
          <w:rFonts w:ascii="Times" w:eastAsia="Batang" w:hAnsi="Times" w:cs="Times New Roman"/>
          <w:color w:val="000000" w:themeColor="text1"/>
          <w:sz w:val="20"/>
          <w:szCs w:val="20"/>
          <w:lang w:val="en-GB" w:eastAsia="fr-FR"/>
        </w:rPr>
        <w:t xml:space="preserve"> location coordinates can be considered by companies</w:t>
      </w:r>
    </w:p>
    <w:p w14:paraId="4FC94167" w14:textId="77777777" w:rsidR="009A77D7" w:rsidRPr="005768CB" w:rsidRDefault="009A77D7" w:rsidP="009A77D7">
      <w:pPr>
        <w:pStyle w:val="ListParagraph"/>
        <w:numPr>
          <w:ilvl w:val="0"/>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As baseline, Perfect synchronization between network and anchor UEs in the evaluation is assumed.</w:t>
      </w:r>
    </w:p>
    <w:p w14:paraId="76DEF012" w14:textId="77777777" w:rsidR="009A77D7" w:rsidRPr="005768CB" w:rsidRDefault="009A77D7" w:rsidP="009A77D7">
      <w:pPr>
        <w:pStyle w:val="ListParagraph"/>
        <w:numPr>
          <w:ilvl w:val="2"/>
          <w:numId w:val="21"/>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w:eastAsia="Batang" w:hAnsi="Times" w:cs="Times New Roman"/>
          <w:color w:val="000000" w:themeColor="text1"/>
          <w:sz w:val="20"/>
          <w:szCs w:val="20"/>
          <w:lang w:val="en-GB" w:eastAsia="fr-FR"/>
        </w:rPr>
        <w:t>Network synchronization error and timing errors defined in TR 38.857 Table 6-1 can also be optionally used by companies for Synchronization between BS and BS, between BS and anchor UEs, and between anchor UEs.</w:t>
      </w:r>
    </w:p>
    <w:p w14:paraId="61ACD2B4" w14:textId="77777777" w:rsidR="009A77D7" w:rsidRPr="0097661D" w:rsidRDefault="009A77D7" w:rsidP="009A77D7">
      <w:pPr>
        <w:spacing w:after="0" w:line="240" w:lineRule="auto"/>
        <w:textAlignment w:val="baseline"/>
        <w:rPr>
          <w:rFonts w:ascii="Times New Roman" w:eastAsia="Times New Roman" w:hAnsi="Times New Roman" w:cs="Times New Roman"/>
          <w:sz w:val="24"/>
          <w:szCs w:val="24"/>
          <w:lang w:eastAsia="fr-FR"/>
        </w:rPr>
      </w:pPr>
      <w:r w:rsidRPr="0097661D">
        <w:rPr>
          <w:rFonts w:ascii="Times" w:eastAsia="Batang" w:hAnsi="Times" w:cs="Times"/>
          <w:b/>
          <w:color w:val="000000" w:themeColor="text1"/>
          <w:kern w:val="24"/>
          <w:sz w:val="20"/>
          <w:szCs w:val="20"/>
          <w:highlight w:val="green"/>
          <w:lang w:eastAsia="fr-FR"/>
        </w:rPr>
        <w:t>Agreement</w:t>
      </w:r>
    </w:p>
    <w:p w14:paraId="3E1C4072" w14:textId="77777777" w:rsidR="009A77D7" w:rsidRPr="005768CB" w:rsidRDefault="009A77D7" w:rsidP="009A77D7">
      <w:pPr>
        <w:numPr>
          <w:ilvl w:val="0"/>
          <w:numId w:val="11"/>
        </w:numPr>
        <w:spacing w:after="120" w:line="240" w:lineRule="auto"/>
        <w:ind w:left="1267"/>
        <w:contextualSpacing/>
        <w:textAlignment w:val="baseline"/>
        <w:rPr>
          <w:rFonts w:ascii="Times New Roman" w:eastAsia="Times New Roman" w:hAnsi="Times New Roman" w:cs="Times New Roman"/>
          <w:sz w:val="20"/>
          <w:szCs w:val="24"/>
          <w:lang w:val="en-US" w:eastAsia="fr-FR"/>
        </w:rPr>
      </w:pPr>
      <w:r w:rsidRPr="0097661D">
        <w:rPr>
          <w:rFonts w:ascii="Times New Roman" w:eastAsia="SimSun" w:hAnsi="Times New Roman" w:cs="Symbol"/>
          <w:color w:val="000000" w:themeColor="text1"/>
          <w:kern w:val="24"/>
          <w:sz w:val="20"/>
          <w:szCs w:val="20"/>
          <w:lang w:val="en-US" w:eastAsia="fr-FR"/>
        </w:rPr>
        <w:t>For SL positioning evaluation,</w:t>
      </w:r>
      <w:r w:rsidRPr="0097661D">
        <w:rPr>
          <w:rFonts w:ascii="Times New Roman" w:eastAsia="SimSun" w:hAnsi="Times New Roman" w:cs="Symbol"/>
          <w:color w:val="000000" w:themeColor="text1"/>
          <w:kern w:val="2"/>
          <w:sz w:val="20"/>
          <w:szCs w:val="20"/>
          <w:lang w:val="en-US" w:eastAsia="fr-FR"/>
        </w:rPr>
        <w:t xml:space="preserve"> simulation bandwidths of </w:t>
      </w:r>
      <w:r w:rsidRPr="0097661D">
        <w:rPr>
          <w:rFonts w:ascii="Times New Roman" w:eastAsia="SimSun" w:hAnsi="Times New Roman" w:cs="Symbol"/>
          <w:color w:val="FF0000"/>
          <w:kern w:val="2"/>
          <w:sz w:val="20"/>
          <w:szCs w:val="20"/>
          <w:lang w:val="en-US" w:eastAsia="fr-FR"/>
        </w:rPr>
        <w:t>10,</w:t>
      </w:r>
      <w:r w:rsidRPr="0097661D">
        <w:rPr>
          <w:rFonts w:ascii="Times New Roman" w:eastAsia="SimSun" w:hAnsi="Times New Roman" w:cs="Symbol"/>
          <w:color w:val="000000" w:themeColor="text1"/>
          <w:kern w:val="2"/>
          <w:sz w:val="20"/>
          <w:szCs w:val="20"/>
          <w:lang w:val="en-US" w:eastAsia="fr-FR"/>
        </w:rPr>
        <w:t xml:space="preserve"> 20, 40 and 100 MHz in FR1 can be used.</w:t>
      </w:r>
      <w:r w:rsidRPr="0097661D">
        <w:rPr>
          <w:rFonts w:ascii="Times New Roman" w:eastAsia="SimSun" w:hAnsi="Times New Roman" w:cs="Symbol"/>
          <w:color w:val="000000" w:themeColor="text1"/>
          <w:kern w:val="24"/>
          <w:sz w:val="20"/>
          <w:szCs w:val="20"/>
          <w:lang w:val="en-US" w:eastAsia="fr-FR"/>
        </w:rPr>
        <w:t xml:space="preserve"> </w:t>
      </w:r>
    </w:p>
    <w:p w14:paraId="5CE13552" w14:textId="77777777" w:rsidR="009A77D7" w:rsidRPr="005768CB" w:rsidRDefault="009A77D7" w:rsidP="009A77D7">
      <w:pPr>
        <w:numPr>
          <w:ilvl w:val="0"/>
          <w:numId w:val="11"/>
        </w:numPr>
        <w:spacing w:after="120" w:line="240" w:lineRule="auto"/>
        <w:ind w:left="1267"/>
        <w:contextualSpacing/>
        <w:textAlignment w:val="baseline"/>
        <w:rPr>
          <w:rFonts w:ascii="Times New Roman" w:eastAsia="Times New Roman" w:hAnsi="Times New Roman" w:cs="Times New Roman"/>
          <w:sz w:val="20"/>
          <w:szCs w:val="24"/>
          <w:lang w:val="en-US" w:eastAsia="fr-FR"/>
        </w:rPr>
      </w:pPr>
      <w:r w:rsidRPr="0097661D">
        <w:rPr>
          <w:rFonts w:ascii="Times New Roman" w:eastAsia="SimSun" w:hAnsi="Times New Roman" w:cs="Symbol"/>
          <w:color w:val="000000" w:themeColor="text1"/>
          <w:kern w:val="24"/>
          <w:sz w:val="20"/>
          <w:szCs w:val="20"/>
          <w:lang w:val="en-US" w:eastAsia="fr-FR"/>
        </w:rPr>
        <w:t>For SL positioning evaluation,</w:t>
      </w:r>
      <w:r w:rsidRPr="0097661D">
        <w:rPr>
          <w:rFonts w:ascii="Times New Roman" w:eastAsia="SimSun" w:hAnsi="Times New Roman" w:cs="Symbol"/>
          <w:color w:val="000000" w:themeColor="text1"/>
          <w:kern w:val="2"/>
          <w:sz w:val="20"/>
          <w:szCs w:val="20"/>
          <w:lang w:val="en-US" w:eastAsia="fr-FR"/>
        </w:rPr>
        <w:t xml:space="preserve"> simulation bandwidths of 100, 200 and 400MHz in FR2 can be used.</w:t>
      </w:r>
    </w:p>
    <w:p w14:paraId="46C777CF" w14:textId="77777777" w:rsidR="009A77D7" w:rsidRPr="005768CB"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6D4C250D" w14:textId="77777777" w:rsidR="009A77D7" w:rsidRPr="005768CB"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V2X use case with highway and urban grid scenarios defined in TR 37.885 is supported.</w:t>
      </w:r>
    </w:p>
    <w:p w14:paraId="1D36504C" w14:textId="77777777" w:rsidR="009A77D7" w:rsidRPr="005768CB" w:rsidRDefault="009A77D7" w:rsidP="009A77D7">
      <w:pPr>
        <w:numPr>
          <w:ilvl w:val="0"/>
          <w:numId w:val="12"/>
        </w:numPr>
        <w:spacing w:after="0" w:line="240" w:lineRule="auto"/>
        <w:ind w:left="1267"/>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The road configuration for urban grid and highway provided in TR 37.885 Annex A is reused</w:t>
      </w:r>
    </w:p>
    <w:p w14:paraId="47B32EBA" w14:textId="77777777" w:rsidR="009A77D7" w:rsidRDefault="009A77D7" w:rsidP="009A77D7">
      <w:pPr>
        <w:rPr>
          <w:lang w:val="en-US"/>
        </w:rPr>
      </w:pPr>
    </w:p>
    <w:p w14:paraId="40147B79" w14:textId="77777777" w:rsidR="009A77D7" w:rsidRPr="00E457FA" w:rsidRDefault="009A77D7" w:rsidP="009A77D7">
      <w:pPr>
        <w:spacing w:after="0" w:line="240" w:lineRule="auto"/>
        <w:textAlignment w:val="baseline"/>
        <w:rPr>
          <w:rFonts w:ascii="Times New Roman" w:eastAsia="Times New Roman" w:hAnsi="Times New Roman" w:cs="Times New Roman"/>
          <w:sz w:val="24"/>
          <w:szCs w:val="24"/>
          <w:lang w:eastAsia="fr-FR"/>
        </w:rPr>
      </w:pPr>
      <w:r w:rsidRPr="00E457FA">
        <w:rPr>
          <w:rFonts w:ascii="Times" w:eastAsia="Batang" w:hAnsi="Times" w:cs="Times"/>
          <w:b/>
          <w:color w:val="000000" w:themeColor="text1"/>
          <w:kern w:val="24"/>
          <w:sz w:val="20"/>
          <w:szCs w:val="20"/>
          <w:highlight w:val="green"/>
          <w:lang w:eastAsia="fr-FR"/>
        </w:rPr>
        <w:t>Agreement</w:t>
      </w:r>
    </w:p>
    <w:p w14:paraId="6CD1ABFE" w14:textId="77777777" w:rsidR="009A77D7" w:rsidRPr="008B773C" w:rsidRDefault="009A77D7" w:rsidP="009A77D7">
      <w:pPr>
        <w:pStyle w:val="ListParagraph"/>
        <w:numPr>
          <w:ilvl w:val="0"/>
          <w:numId w:val="16"/>
        </w:numPr>
        <w:spacing w:after="120"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ヒラギノ角ゴ Pro W3"/>
          <w:color w:val="000000" w:themeColor="text1"/>
          <w:kern w:val="24"/>
          <w:sz w:val="20"/>
          <w:szCs w:val="20"/>
          <w:lang w:val="en-US" w:eastAsia="fr-FR"/>
        </w:rPr>
        <w:t xml:space="preserve">For SL positioning evaluation of </w:t>
      </w:r>
      <w:proofErr w:type="gramStart"/>
      <w:r w:rsidRPr="008B773C">
        <w:rPr>
          <w:rFonts w:ascii="Times New Roman" w:eastAsia="SimSun" w:hAnsi="Times New Roman" w:cs="ヒラギノ角ゴ Pro W3"/>
          <w:color w:val="000000" w:themeColor="text1"/>
          <w:kern w:val="24"/>
          <w:sz w:val="20"/>
          <w:szCs w:val="20"/>
          <w:lang w:val="en-US" w:eastAsia="fr-FR"/>
        </w:rPr>
        <w:t>Public</w:t>
      </w:r>
      <w:proofErr w:type="gramEnd"/>
      <w:r w:rsidRPr="008B773C">
        <w:rPr>
          <w:rFonts w:ascii="Times New Roman" w:eastAsia="SimSun" w:hAnsi="Times New Roman" w:cs="ヒラギノ角ゴ Pro W3"/>
          <w:color w:val="000000" w:themeColor="text1"/>
          <w:kern w:val="24"/>
          <w:sz w:val="20"/>
          <w:szCs w:val="20"/>
          <w:lang w:val="en-US" w:eastAsia="fr-FR"/>
        </w:rPr>
        <w:t xml:space="preserve"> safety use cases </w:t>
      </w:r>
    </w:p>
    <w:p w14:paraId="42C023B6" w14:textId="77777777" w:rsidR="009A77D7" w:rsidRPr="008B773C" w:rsidRDefault="009A77D7" w:rsidP="009A77D7">
      <w:pPr>
        <w:pStyle w:val="ListParagraph"/>
        <w:numPr>
          <w:ilvl w:val="2"/>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Companies should provide detailed simulation assumptions including selected scenarios, channel models, </w:t>
      </w:r>
      <w:proofErr w:type="spellStart"/>
      <w:r w:rsidRPr="008B773C">
        <w:rPr>
          <w:rFonts w:ascii="Times New Roman" w:eastAsia="SimSun" w:hAnsi="Times New Roman" w:cs="Times New Roman"/>
          <w:color w:val="000000" w:themeColor="text1"/>
          <w:kern w:val="2"/>
          <w:sz w:val="20"/>
          <w:szCs w:val="20"/>
          <w:lang w:val="en-GB" w:eastAsia="fr-FR"/>
        </w:rPr>
        <w:t>center</w:t>
      </w:r>
      <w:proofErr w:type="spellEnd"/>
      <w:r w:rsidRPr="008B773C">
        <w:rPr>
          <w:rFonts w:ascii="Times New Roman" w:eastAsia="SimSun" w:hAnsi="Times New Roman" w:cs="Times New Roman"/>
          <w:color w:val="000000" w:themeColor="text1"/>
          <w:kern w:val="2"/>
          <w:sz w:val="20"/>
          <w:szCs w:val="20"/>
          <w:lang w:val="en-GB" w:eastAsia="fr-FR"/>
        </w:rPr>
        <w:t xml:space="preserve"> frequency, UE drop models, etc.</w:t>
      </w:r>
    </w:p>
    <w:p w14:paraId="6026E172" w14:textId="77777777" w:rsidR="009A77D7" w:rsidRPr="008B773C" w:rsidRDefault="009A77D7" w:rsidP="009A77D7">
      <w:pPr>
        <w:pStyle w:val="ListParagraph"/>
        <w:numPr>
          <w:ilvl w:val="4"/>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Evaluation methodology on channel model of TR 36.843 is reused, </w:t>
      </w:r>
    </w:p>
    <w:p w14:paraId="4EA3B492" w14:textId="77777777" w:rsidR="009A77D7" w:rsidRPr="008B773C" w:rsidRDefault="009A77D7" w:rsidP="009A77D7">
      <w:pPr>
        <w:pStyle w:val="ListParagraph"/>
        <w:numPr>
          <w:ilvl w:val="6"/>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Reuse the parameters of “Channel models” specified in Section A.2.1.2 of TR 36.843 with modification: Each component of channel model reuses what is specified in TR 38.901</w:t>
      </w:r>
    </w:p>
    <w:p w14:paraId="79531CED" w14:textId="77777777" w:rsidR="009A77D7" w:rsidRPr="008B773C" w:rsidRDefault="009A77D7" w:rsidP="009A77D7">
      <w:pPr>
        <w:pStyle w:val="ListParagraph"/>
        <w:numPr>
          <w:ilvl w:val="4"/>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Anchor UE height should be reported by companies, </w:t>
      </w:r>
      <w:proofErr w:type="gramStart"/>
      <w:r w:rsidRPr="008B773C">
        <w:rPr>
          <w:rFonts w:ascii="Times New Roman" w:eastAsia="SimSun" w:hAnsi="Times New Roman" w:cs="Times New Roman"/>
          <w:color w:val="000000" w:themeColor="text1"/>
          <w:kern w:val="2"/>
          <w:sz w:val="20"/>
          <w:szCs w:val="20"/>
          <w:lang w:val="en-GB" w:eastAsia="fr-FR"/>
        </w:rPr>
        <w:t>e.g.</w:t>
      </w:r>
      <w:proofErr w:type="gramEnd"/>
      <w:r w:rsidRPr="008B773C">
        <w:rPr>
          <w:rFonts w:ascii="Times New Roman" w:eastAsia="SimSun" w:hAnsi="Times New Roman" w:cs="Times New Roman"/>
          <w:color w:val="000000" w:themeColor="text1"/>
          <w:kern w:val="2"/>
          <w:sz w:val="20"/>
          <w:szCs w:val="20"/>
          <w:lang w:val="en-GB" w:eastAsia="fr-FR"/>
        </w:rPr>
        <w:t xml:space="preserve"> anchor UE height is the same as TRP</w:t>
      </w:r>
    </w:p>
    <w:p w14:paraId="0489B2C7" w14:textId="77777777" w:rsidR="009A77D7" w:rsidRPr="008B773C" w:rsidRDefault="009A77D7" w:rsidP="009A77D7">
      <w:pPr>
        <w:pStyle w:val="ListParagraph"/>
        <w:numPr>
          <w:ilvl w:val="2"/>
          <w:numId w:val="16"/>
        </w:numPr>
        <w:spacing w:line="240" w:lineRule="auto"/>
        <w:contextualSpacing/>
        <w:textAlignment w:val="baseline"/>
        <w:rPr>
          <w:rFonts w:ascii="Times New Roman" w:eastAsia="Times New Roman" w:hAnsi="Times New Roman" w:cs="Times New Roman"/>
          <w:sz w:val="20"/>
          <w:szCs w:val="24"/>
          <w:lang w:eastAsia="fr-FR"/>
        </w:rPr>
      </w:pPr>
      <w:r w:rsidRPr="008B773C">
        <w:rPr>
          <w:rFonts w:ascii="Times New Roman" w:eastAsia="SimSun" w:hAnsi="Times New Roman" w:cs="Times New Roman"/>
          <w:color w:val="000000" w:themeColor="text1"/>
          <w:kern w:val="2"/>
          <w:sz w:val="20"/>
          <w:szCs w:val="20"/>
          <w:lang w:val="en-GB" w:eastAsia="fr-FR"/>
        </w:rPr>
        <w:t>The performance metrics at least include absolute positioning accuracy and ranging with distance accuracy. Optionally, relative positioning accuracy or ranging with angle accuracy.</w:t>
      </w:r>
    </w:p>
    <w:p w14:paraId="319C2761" w14:textId="77777777" w:rsidR="009A77D7" w:rsidRPr="008B773C" w:rsidRDefault="009A77D7" w:rsidP="009A77D7">
      <w:pPr>
        <w:pStyle w:val="ListParagraph"/>
        <w:numPr>
          <w:ilvl w:val="0"/>
          <w:numId w:val="16"/>
        </w:numPr>
        <w:spacing w:after="120"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ヒラギノ角ゴ Pro W3"/>
          <w:color w:val="000000" w:themeColor="text1"/>
          <w:kern w:val="24"/>
          <w:sz w:val="20"/>
          <w:szCs w:val="20"/>
          <w:lang w:val="en-US" w:eastAsia="fr-FR"/>
        </w:rPr>
        <w:t xml:space="preserve">For SL positioning evaluation of Commercial use cases </w:t>
      </w:r>
    </w:p>
    <w:p w14:paraId="4E9F78B9" w14:textId="77777777" w:rsidR="009A77D7" w:rsidRPr="008B773C" w:rsidRDefault="009A77D7" w:rsidP="009A77D7">
      <w:pPr>
        <w:pStyle w:val="ListParagraph"/>
        <w:numPr>
          <w:ilvl w:val="2"/>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Companies should provide detailed simulation assumptions including selected scenarios, channel models, </w:t>
      </w:r>
      <w:proofErr w:type="spellStart"/>
      <w:r w:rsidRPr="008B773C">
        <w:rPr>
          <w:rFonts w:ascii="Times New Roman" w:eastAsia="SimSun" w:hAnsi="Times New Roman" w:cs="Times New Roman"/>
          <w:color w:val="000000" w:themeColor="text1"/>
          <w:kern w:val="2"/>
          <w:sz w:val="20"/>
          <w:szCs w:val="20"/>
          <w:lang w:val="en-GB" w:eastAsia="fr-FR"/>
        </w:rPr>
        <w:t>center</w:t>
      </w:r>
      <w:proofErr w:type="spellEnd"/>
      <w:r w:rsidRPr="008B773C">
        <w:rPr>
          <w:rFonts w:ascii="Times New Roman" w:eastAsia="SimSun" w:hAnsi="Times New Roman" w:cs="Times New Roman"/>
          <w:color w:val="000000" w:themeColor="text1"/>
          <w:kern w:val="2"/>
          <w:sz w:val="20"/>
          <w:szCs w:val="20"/>
          <w:lang w:val="en-GB" w:eastAsia="fr-FR"/>
        </w:rPr>
        <w:t xml:space="preserve"> frequency, UE drop models, etc.</w:t>
      </w:r>
    </w:p>
    <w:p w14:paraId="56E72BCB" w14:textId="77777777" w:rsidR="009A77D7" w:rsidRPr="008B773C" w:rsidRDefault="009A77D7" w:rsidP="009A77D7">
      <w:pPr>
        <w:pStyle w:val="ListParagraph"/>
        <w:numPr>
          <w:ilvl w:val="4"/>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Evaluation methodology on channel model of TR 36.843 is reused, </w:t>
      </w:r>
    </w:p>
    <w:p w14:paraId="7D87FBBC" w14:textId="77777777" w:rsidR="009A77D7" w:rsidRPr="008B773C" w:rsidRDefault="009A77D7" w:rsidP="009A77D7">
      <w:pPr>
        <w:pStyle w:val="ListParagraph"/>
        <w:numPr>
          <w:ilvl w:val="6"/>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Reuse the parameters of “Channel models” specified in Section A.2.1.2 of TR 36.843 with modification: Each component of channel model reuses what is specified in TR 38.901</w:t>
      </w:r>
    </w:p>
    <w:p w14:paraId="64D15833" w14:textId="77777777" w:rsidR="009A77D7" w:rsidRPr="008B773C" w:rsidRDefault="009A77D7" w:rsidP="009A77D7">
      <w:pPr>
        <w:pStyle w:val="ListParagraph"/>
        <w:numPr>
          <w:ilvl w:val="4"/>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Anchor UE height should be reported by companies, </w:t>
      </w:r>
      <w:proofErr w:type="gramStart"/>
      <w:r w:rsidRPr="008B773C">
        <w:rPr>
          <w:rFonts w:ascii="Times New Roman" w:eastAsia="SimSun" w:hAnsi="Times New Roman" w:cs="Times New Roman"/>
          <w:color w:val="000000" w:themeColor="text1"/>
          <w:kern w:val="2"/>
          <w:sz w:val="20"/>
          <w:szCs w:val="20"/>
          <w:lang w:val="en-GB" w:eastAsia="fr-FR"/>
        </w:rPr>
        <w:t>e.g.</w:t>
      </w:r>
      <w:proofErr w:type="gramEnd"/>
      <w:r w:rsidRPr="008B773C">
        <w:rPr>
          <w:rFonts w:ascii="Times New Roman" w:eastAsia="SimSun" w:hAnsi="Times New Roman" w:cs="Times New Roman"/>
          <w:color w:val="000000" w:themeColor="text1"/>
          <w:kern w:val="2"/>
          <w:sz w:val="20"/>
          <w:szCs w:val="20"/>
          <w:lang w:val="en-GB" w:eastAsia="fr-FR"/>
        </w:rPr>
        <w:t xml:space="preserve"> anchor UE height is the same as TRP</w:t>
      </w:r>
    </w:p>
    <w:p w14:paraId="4E3194F0" w14:textId="77777777" w:rsidR="009A77D7" w:rsidRPr="008B773C" w:rsidRDefault="009A77D7" w:rsidP="009A77D7">
      <w:pPr>
        <w:pStyle w:val="ListParagraph"/>
        <w:numPr>
          <w:ilvl w:val="2"/>
          <w:numId w:val="16"/>
        </w:numPr>
        <w:spacing w:line="240" w:lineRule="auto"/>
        <w:contextualSpacing/>
        <w:textAlignment w:val="baseline"/>
        <w:rPr>
          <w:rFonts w:ascii="Times New Roman" w:eastAsia="Times New Roman" w:hAnsi="Times New Roman" w:cs="Times New Roman"/>
          <w:sz w:val="20"/>
          <w:szCs w:val="24"/>
          <w:lang w:eastAsia="fr-FR"/>
        </w:rPr>
      </w:pPr>
      <w:r w:rsidRPr="008B773C">
        <w:rPr>
          <w:rFonts w:ascii="Times New Roman" w:eastAsia="SimSun" w:hAnsi="Times New Roman" w:cs="Times New Roman"/>
          <w:color w:val="000000" w:themeColor="text1"/>
          <w:kern w:val="2"/>
          <w:sz w:val="20"/>
          <w:szCs w:val="20"/>
          <w:lang w:val="en-GB" w:eastAsia="fr-FR"/>
        </w:rPr>
        <w:t>The performance metrics at least include absolute positioning accuracy and ranging with distance accuracy. Optionally, relative positioning accuracy or ranging with angle accuracy</w:t>
      </w:r>
    </w:p>
    <w:p w14:paraId="5F2B910E" w14:textId="77777777" w:rsidR="009A77D7" w:rsidRPr="00B95226" w:rsidRDefault="009A77D7" w:rsidP="009A77D7">
      <w:pPr>
        <w:spacing w:after="0" w:line="240" w:lineRule="auto"/>
        <w:textAlignment w:val="baseline"/>
        <w:rPr>
          <w:rFonts w:ascii="Times New Roman" w:eastAsia="Times New Roman" w:hAnsi="Times New Roman" w:cs="Times New Roman"/>
          <w:sz w:val="24"/>
          <w:szCs w:val="24"/>
          <w:lang w:eastAsia="fr-FR"/>
        </w:rPr>
      </w:pPr>
      <w:r w:rsidRPr="00B95226">
        <w:rPr>
          <w:rFonts w:ascii="Times" w:eastAsia="Batang" w:hAnsi="Times" w:cs="Times"/>
          <w:b/>
          <w:color w:val="000000" w:themeColor="text1"/>
          <w:kern w:val="24"/>
          <w:sz w:val="20"/>
          <w:szCs w:val="20"/>
          <w:highlight w:val="green"/>
          <w:lang w:eastAsia="fr-FR"/>
        </w:rPr>
        <w:t>Agreement</w:t>
      </w:r>
    </w:p>
    <w:p w14:paraId="2568A612"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for IIOT use cases, InF-SH and/or InF-DH defined in TR 38.857 are used</w:t>
      </w:r>
    </w:p>
    <w:p w14:paraId="3AB7CE2A" w14:textId="77777777" w:rsidR="009A77D7" w:rsidRDefault="009A77D7" w:rsidP="009A77D7">
      <w:pPr>
        <w:rPr>
          <w:lang w:val="en-US"/>
        </w:rPr>
      </w:pPr>
    </w:p>
    <w:p w14:paraId="386D01FE"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48F233DB"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on indoor factory scenarios, companies can select one of the following options for UE-2-UE channel model</w:t>
      </w:r>
    </w:p>
    <w:p w14:paraId="0EBC3672" w14:textId="77777777" w:rsidR="009A77D7" w:rsidRPr="008B773C" w:rsidRDefault="009A77D7" w:rsidP="009A77D7">
      <w:pPr>
        <w:numPr>
          <w:ilvl w:val="0"/>
          <w:numId w:val="17"/>
        </w:numPr>
        <w:spacing w:after="0" w:line="240" w:lineRule="auto"/>
        <w:ind w:left="1267"/>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Option 1: BS-2-UE channel model defined in TR 38.901 is revised</w:t>
      </w:r>
    </w:p>
    <w:p w14:paraId="65817DBE" w14:textId="77777777" w:rsidR="009A77D7" w:rsidRPr="008B773C" w:rsidRDefault="009A77D7" w:rsidP="009A77D7">
      <w:pPr>
        <w:numPr>
          <w:ilvl w:val="1"/>
          <w:numId w:val="17"/>
        </w:numPr>
        <w:spacing w:after="0" w:line="240" w:lineRule="auto"/>
        <w:ind w:left="2606"/>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 xml:space="preserve">The UE parameters in the channel model defined in 38.901, </w:t>
      </w:r>
      <w:proofErr w:type="gramStart"/>
      <w:r w:rsidRPr="00F21E30">
        <w:rPr>
          <w:rFonts w:ascii="Times" w:eastAsia="Batang" w:hAnsi="Times" w:cs="Times New Roman"/>
          <w:color w:val="000000" w:themeColor="text1"/>
          <w:kern w:val="24"/>
          <w:sz w:val="20"/>
          <w:szCs w:val="20"/>
          <w:lang w:val="en-US" w:eastAsia="fr-FR"/>
        </w:rPr>
        <w:t>e.g.</w:t>
      </w:r>
      <w:proofErr w:type="gramEnd"/>
      <w:r w:rsidRPr="00F21E30">
        <w:rPr>
          <w:rFonts w:ascii="Times" w:eastAsia="Batang" w:hAnsi="Times" w:cs="Times New Roman"/>
          <w:color w:val="000000" w:themeColor="text1"/>
          <w:kern w:val="24"/>
          <w:sz w:val="20"/>
          <w:szCs w:val="20"/>
          <w:lang w:val="en-US" w:eastAsia="fr-FR"/>
        </w:rPr>
        <w:t xml:space="preserve"> UE height, antenna model, transmit power are used to replace </w:t>
      </w:r>
      <w:proofErr w:type="spellStart"/>
      <w:r w:rsidRPr="00F21E30">
        <w:rPr>
          <w:rFonts w:ascii="Times" w:eastAsia="Batang" w:hAnsi="Times" w:cs="Times New Roman"/>
          <w:color w:val="000000" w:themeColor="text1"/>
          <w:kern w:val="24"/>
          <w:sz w:val="20"/>
          <w:szCs w:val="20"/>
          <w:lang w:val="en-US" w:eastAsia="fr-FR"/>
        </w:rPr>
        <w:t>gNB’s</w:t>
      </w:r>
      <w:proofErr w:type="spellEnd"/>
      <w:r w:rsidRPr="00F21E30">
        <w:rPr>
          <w:rFonts w:ascii="Times" w:eastAsia="Batang" w:hAnsi="Times" w:cs="Times New Roman"/>
          <w:color w:val="000000" w:themeColor="text1"/>
          <w:kern w:val="24"/>
          <w:sz w:val="20"/>
          <w:szCs w:val="20"/>
          <w:lang w:val="en-US" w:eastAsia="fr-FR"/>
        </w:rPr>
        <w:t xml:space="preserve"> corresponding parameters.</w:t>
      </w:r>
    </w:p>
    <w:p w14:paraId="33C1C30F" w14:textId="77777777" w:rsidR="009A77D7" w:rsidRPr="008B773C" w:rsidRDefault="009A77D7" w:rsidP="009A77D7">
      <w:pPr>
        <w:numPr>
          <w:ilvl w:val="2"/>
          <w:numId w:val="17"/>
        </w:numPr>
        <w:spacing w:after="0" w:line="240" w:lineRule="auto"/>
        <w:ind w:left="3960"/>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 xml:space="preserve">Anchor UE height should be reported by companies, </w:t>
      </w:r>
      <w:proofErr w:type="gramStart"/>
      <w:r w:rsidRPr="00F21E30">
        <w:rPr>
          <w:rFonts w:ascii="Times" w:eastAsia="Batang" w:hAnsi="Times" w:cs="Times New Roman"/>
          <w:color w:val="000000" w:themeColor="text1"/>
          <w:kern w:val="24"/>
          <w:sz w:val="20"/>
          <w:szCs w:val="20"/>
          <w:lang w:val="en-US" w:eastAsia="fr-FR"/>
        </w:rPr>
        <w:t>e.g.</w:t>
      </w:r>
      <w:proofErr w:type="gramEnd"/>
      <w:r w:rsidRPr="00F21E30">
        <w:rPr>
          <w:rFonts w:ascii="Times" w:eastAsia="Batang" w:hAnsi="Times" w:cs="Times New Roman"/>
          <w:color w:val="000000" w:themeColor="text1"/>
          <w:kern w:val="24"/>
          <w:sz w:val="20"/>
          <w:szCs w:val="20"/>
          <w:lang w:val="en-US" w:eastAsia="fr-FR"/>
        </w:rPr>
        <w:t xml:space="preserve"> anchor UE height is the same as TRP.</w:t>
      </w:r>
    </w:p>
    <w:p w14:paraId="2B64D28B" w14:textId="77777777" w:rsidR="009A77D7" w:rsidRPr="008B773C" w:rsidRDefault="009A77D7" w:rsidP="009A77D7">
      <w:pPr>
        <w:numPr>
          <w:ilvl w:val="0"/>
          <w:numId w:val="17"/>
        </w:numPr>
        <w:spacing w:after="0" w:line="240" w:lineRule="auto"/>
        <w:ind w:left="1267"/>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Option 2: D2D channel mode from 36.843 A.2.1.2 is used</w:t>
      </w:r>
    </w:p>
    <w:p w14:paraId="55EDEBE5"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237FA262"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lastRenderedPageBreak/>
        <w:t>For SL positioning evaluation on IIOT use case, the performance metrics at least include absolute accuracy and relative accuracy.</w:t>
      </w:r>
    </w:p>
    <w:p w14:paraId="72855C8B" w14:textId="77777777" w:rsidR="009A77D7" w:rsidRPr="008B773C" w:rsidRDefault="009A77D7" w:rsidP="009A77D7">
      <w:pPr>
        <w:numPr>
          <w:ilvl w:val="0"/>
          <w:numId w:val="18"/>
        </w:numPr>
        <w:spacing w:after="0" w:line="240" w:lineRule="auto"/>
        <w:ind w:left="1267"/>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 xml:space="preserve">FFS how to select anchor UEs/RSU for absolute positioning, </w:t>
      </w:r>
      <w:proofErr w:type="gramStart"/>
      <w:r w:rsidRPr="00F21E30">
        <w:rPr>
          <w:rFonts w:ascii="Times" w:eastAsia="Batang" w:hAnsi="Times" w:cs="Times New Roman"/>
          <w:color w:val="000000" w:themeColor="text1"/>
          <w:kern w:val="24"/>
          <w:sz w:val="20"/>
          <w:szCs w:val="20"/>
          <w:lang w:val="en-US" w:eastAsia="fr-FR"/>
        </w:rPr>
        <w:t>e.g.</w:t>
      </w:r>
      <w:proofErr w:type="gramEnd"/>
      <w:r w:rsidRPr="00F21E30">
        <w:rPr>
          <w:rFonts w:ascii="Times" w:eastAsia="Batang" w:hAnsi="Times" w:cs="Times New Roman"/>
          <w:color w:val="000000" w:themeColor="text1"/>
          <w:kern w:val="24"/>
          <w:sz w:val="20"/>
          <w:szCs w:val="20"/>
          <w:lang w:val="en-US" w:eastAsia="fr-FR"/>
        </w:rPr>
        <w:t xml:space="preserve"> 20 anchor UEs/RSU are randomly deployed in the simulation area</w:t>
      </w:r>
    </w:p>
    <w:p w14:paraId="383C232D" w14:textId="77777777" w:rsidR="00B95226" w:rsidRDefault="00B95226" w:rsidP="00D84CA7">
      <w:pPr>
        <w:rPr>
          <w:lang w:val="en-US"/>
        </w:rPr>
      </w:pPr>
    </w:p>
    <w:sectPr w:rsidR="00B95226"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27088" w14:textId="77777777" w:rsidR="001E77FD" w:rsidRDefault="001E77FD">
      <w:r>
        <w:separator/>
      </w:r>
    </w:p>
  </w:endnote>
  <w:endnote w:type="continuationSeparator" w:id="0">
    <w:p w14:paraId="0667E2DB" w14:textId="77777777" w:rsidR="001E77FD" w:rsidRDefault="001E77FD">
      <w:r>
        <w:continuationSeparator/>
      </w:r>
    </w:p>
  </w:endnote>
  <w:endnote w:type="continuationNotice" w:id="1">
    <w:p w14:paraId="141BE9CE" w14:textId="77777777" w:rsidR="001E77FD" w:rsidRDefault="001E77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ヒラギノ角ゴ Pro W3">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1A63" w14:textId="77777777" w:rsidR="001E77FD" w:rsidRDefault="001E77FD">
      <w:r>
        <w:separator/>
      </w:r>
    </w:p>
  </w:footnote>
  <w:footnote w:type="continuationSeparator" w:id="0">
    <w:p w14:paraId="0A608106" w14:textId="77777777" w:rsidR="001E77FD" w:rsidRDefault="001E77FD">
      <w:r>
        <w:continuationSeparator/>
      </w:r>
    </w:p>
  </w:footnote>
  <w:footnote w:type="continuationNotice" w:id="1">
    <w:p w14:paraId="18029A61" w14:textId="77777777" w:rsidR="001E77FD" w:rsidRDefault="001E77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A4163E"/>
    <w:multiLevelType w:val="hybridMultilevel"/>
    <w:tmpl w:val="B188302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0D4E1AF1"/>
    <w:multiLevelType w:val="multilevel"/>
    <w:tmpl w:val="985A4992"/>
    <w:lvl w:ilvl="0">
      <w:start w:val="1"/>
      <w:numFmt w:val="decimal"/>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D1334D"/>
    <w:multiLevelType w:val="hybridMultilevel"/>
    <w:tmpl w:val="9EE2BE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5D9592D"/>
    <w:multiLevelType w:val="hybridMultilevel"/>
    <w:tmpl w:val="D25A5CF4"/>
    <w:lvl w:ilvl="0" w:tplc="946A1EFE">
      <w:start w:val="1"/>
      <w:numFmt w:val="bullet"/>
      <w:lvlText w:val=""/>
      <w:lvlJc w:val="left"/>
      <w:pPr>
        <w:tabs>
          <w:tab w:val="num" w:pos="630"/>
        </w:tabs>
        <w:ind w:left="630" w:hanging="360"/>
      </w:pPr>
      <w:rPr>
        <w:rFonts w:ascii="Symbol" w:hAnsi="Symbol" w:hint="default"/>
      </w:rPr>
    </w:lvl>
    <w:lvl w:ilvl="1" w:tplc="474EFC36">
      <w:numFmt w:val="bullet"/>
      <w:lvlText w:val="o"/>
      <w:lvlJc w:val="left"/>
      <w:pPr>
        <w:tabs>
          <w:tab w:val="num" w:pos="1350"/>
        </w:tabs>
        <w:ind w:left="1350" w:hanging="360"/>
      </w:pPr>
      <w:rPr>
        <w:rFonts w:ascii="Courier New" w:hAnsi="Courier New" w:hint="default"/>
      </w:rPr>
    </w:lvl>
    <w:lvl w:ilvl="2" w:tplc="63CCE5FC">
      <w:numFmt w:val="bullet"/>
      <w:lvlText w:val="-"/>
      <w:lvlJc w:val="left"/>
      <w:pPr>
        <w:tabs>
          <w:tab w:val="num" w:pos="2070"/>
        </w:tabs>
        <w:ind w:left="2070" w:hanging="360"/>
      </w:pPr>
      <w:rPr>
        <w:rFonts w:ascii="Times" w:hAnsi="Times" w:hint="default"/>
      </w:rPr>
    </w:lvl>
    <w:lvl w:ilvl="3" w:tplc="A74EC6AA" w:tentative="1">
      <w:start w:val="1"/>
      <w:numFmt w:val="bullet"/>
      <w:lvlText w:val=""/>
      <w:lvlJc w:val="left"/>
      <w:pPr>
        <w:tabs>
          <w:tab w:val="num" w:pos="2790"/>
        </w:tabs>
        <w:ind w:left="2790" w:hanging="360"/>
      </w:pPr>
      <w:rPr>
        <w:rFonts w:ascii="Symbol" w:hAnsi="Symbol" w:hint="default"/>
      </w:rPr>
    </w:lvl>
    <w:lvl w:ilvl="4" w:tplc="EF285A52" w:tentative="1">
      <w:start w:val="1"/>
      <w:numFmt w:val="bullet"/>
      <w:lvlText w:val=""/>
      <w:lvlJc w:val="left"/>
      <w:pPr>
        <w:tabs>
          <w:tab w:val="num" w:pos="3510"/>
        </w:tabs>
        <w:ind w:left="3510" w:hanging="360"/>
      </w:pPr>
      <w:rPr>
        <w:rFonts w:ascii="Symbol" w:hAnsi="Symbol" w:hint="default"/>
      </w:rPr>
    </w:lvl>
    <w:lvl w:ilvl="5" w:tplc="8BAE0E08" w:tentative="1">
      <w:start w:val="1"/>
      <w:numFmt w:val="bullet"/>
      <w:lvlText w:val=""/>
      <w:lvlJc w:val="left"/>
      <w:pPr>
        <w:tabs>
          <w:tab w:val="num" w:pos="4230"/>
        </w:tabs>
        <w:ind w:left="4230" w:hanging="360"/>
      </w:pPr>
      <w:rPr>
        <w:rFonts w:ascii="Symbol" w:hAnsi="Symbol" w:hint="default"/>
      </w:rPr>
    </w:lvl>
    <w:lvl w:ilvl="6" w:tplc="C65EB504" w:tentative="1">
      <w:start w:val="1"/>
      <w:numFmt w:val="bullet"/>
      <w:lvlText w:val=""/>
      <w:lvlJc w:val="left"/>
      <w:pPr>
        <w:tabs>
          <w:tab w:val="num" w:pos="4950"/>
        </w:tabs>
        <w:ind w:left="4950" w:hanging="360"/>
      </w:pPr>
      <w:rPr>
        <w:rFonts w:ascii="Symbol" w:hAnsi="Symbol" w:hint="default"/>
      </w:rPr>
    </w:lvl>
    <w:lvl w:ilvl="7" w:tplc="E5B2894C" w:tentative="1">
      <w:start w:val="1"/>
      <w:numFmt w:val="bullet"/>
      <w:lvlText w:val=""/>
      <w:lvlJc w:val="left"/>
      <w:pPr>
        <w:tabs>
          <w:tab w:val="num" w:pos="5670"/>
        </w:tabs>
        <w:ind w:left="5670" w:hanging="360"/>
      </w:pPr>
      <w:rPr>
        <w:rFonts w:ascii="Symbol" w:hAnsi="Symbol" w:hint="default"/>
      </w:rPr>
    </w:lvl>
    <w:lvl w:ilvl="8" w:tplc="C41E4F44" w:tentative="1">
      <w:start w:val="1"/>
      <w:numFmt w:val="bullet"/>
      <w:lvlText w:val=""/>
      <w:lvlJc w:val="left"/>
      <w:pPr>
        <w:tabs>
          <w:tab w:val="num" w:pos="6390"/>
        </w:tabs>
        <w:ind w:left="6390" w:hanging="360"/>
      </w:pPr>
      <w:rPr>
        <w:rFonts w:ascii="Symbol" w:hAnsi="Symbol" w:hint="default"/>
      </w:rPr>
    </w:lvl>
  </w:abstractNum>
  <w:abstractNum w:abstractNumId="14" w15:restartNumberingAfterBreak="0">
    <w:nsid w:val="163761C5"/>
    <w:multiLevelType w:val="hybridMultilevel"/>
    <w:tmpl w:val="FAA655BC"/>
    <w:lvl w:ilvl="0" w:tplc="867A8E48">
      <w:start w:val="1"/>
      <w:numFmt w:val="bullet"/>
      <w:lvlText w:val=""/>
      <w:lvlJc w:val="left"/>
      <w:pPr>
        <w:tabs>
          <w:tab w:val="num" w:pos="720"/>
        </w:tabs>
        <w:ind w:left="720" w:hanging="360"/>
      </w:pPr>
      <w:rPr>
        <w:rFonts w:ascii="Symbol" w:hAnsi="Symbol" w:hint="default"/>
      </w:rPr>
    </w:lvl>
    <w:lvl w:ilvl="1" w:tplc="F758931A">
      <w:numFmt w:val="bullet"/>
      <w:lvlText w:val="o"/>
      <w:lvlJc w:val="left"/>
      <w:pPr>
        <w:tabs>
          <w:tab w:val="num" w:pos="1440"/>
        </w:tabs>
        <w:ind w:left="1440" w:hanging="360"/>
      </w:pPr>
      <w:rPr>
        <w:rFonts w:ascii="Courier New" w:hAnsi="Courier New" w:hint="default"/>
      </w:rPr>
    </w:lvl>
    <w:lvl w:ilvl="2" w:tplc="D7383852">
      <w:numFmt w:val="bullet"/>
      <w:lvlText w:val="-"/>
      <w:lvlJc w:val="left"/>
      <w:pPr>
        <w:tabs>
          <w:tab w:val="num" w:pos="2160"/>
        </w:tabs>
        <w:ind w:left="2160" w:hanging="360"/>
      </w:pPr>
      <w:rPr>
        <w:rFonts w:ascii="Times" w:hAnsi="Times" w:hint="default"/>
      </w:rPr>
    </w:lvl>
    <w:lvl w:ilvl="3" w:tplc="17AEC54A" w:tentative="1">
      <w:start w:val="1"/>
      <w:numFmt w:val="bullet"/>
      <w:lvlText w:val=""/>
      <w:lvlJc w:val="left"/>
      <w:pPr>
        <w:tabs>
          <w:tab w:val="num" w:pos="2880"/>
        </w:tabs>
        <w:ind w:left="2880" w:hanging="360"/>
      </w:pPr>
      <w:rPr>
        <w:rFonts w:ascii="Symbol" w:hAnsi="Symbol" w:hint="default"/>
      </w:rPr>
    </w:lvl>
    <w:lvl w:ilvl="4" w:tplc="33D85F16" w:tentative="1">
      <w:start w:val="1"/>
      <w:numFmt w:val="bullet"/>
      <w:lvlText w:val=""/>
      <w:lvlJc w:val="left"/>
      <w:pPr>
        <w:tabs>
          <w:tab w:val="num" w:pos="3600"/>
        </w:tabs>
        <w:ind w:left="3600" w:hanging="360"/>
      </w:pPr>
      <w:rPr>
        <w:rFonts w:ascii="Symbol" w:hAnsi="Symbol" w:hint="default"/>
      </w:rPr>
    </w:lvl>
    <w:lvl w:ilvl="5" w:tplc="5DBC73AE" w:tentative="1">
      <w:start w:val="1"/>
      <w:numFmt w:val="bullet"/>
      <w:lvlText w:val=""/>
      <w:lvlJc w:val="left"/>
      <w:pPr>
        <w:tabs>
          <w:tab w:val="num" w:pos="4320"/>
        </w:tabs>
        <w:ind w:left="4320" w:hanging="360"/>
      </w:pPr>
      <w:rPr>
        <w:rFonts w:ascii="Symbol" w:hAnsi="Symbol" w:hint="default"/>
      </w:rPr>
    </w:lvl>
    <w:lvl w:ilvl="6" w:tplc="776A7AB8" w:tentative="1">
      <w:start w:val="1"/>
      <w:numFmt w:val="bullet"/>
      <w:lvlText w:val=""/>
      <w:lvlJc w:val="left"/>
      <w:pPr>
        <w:tabs>
          <w:tab w:val="num" w:pos="5040"/>
        </w:tabs>
        <w:ind w:left="5040" w:hanging="360"/>
      </w:pPr>
      <w:rPr>
        <w:rFonts w:ascii="Symbol" w:hAnsi="Symbol" w:hint="default"/>
      </w:rPr>
    </w:lvl>
    <w:lvl w:ilvl="7" w:tplc="69685B88" w:tentative="1">
      <w:start w:val="1"/>
      <w:numFmt w:val="bullet"/>
      <w:lvlText w:val=""/>
      <w:lvlJc w:val="left"/>
      <w:pPr>
        <w:tabs>
          <w:tab w:val="num" w:pos="5760"/>
        </w:tabs>
        <w:ind w:left="5760" w:hanging="360"/>
      </w:pPr>
      <w:rPr>
        <w:rFonts w:ascii="Symbol" w:hAnsi="Symbol" w:hint="default"/>
      </w:rPr>
    </w:lvl>
    <w:lvl w:ilvl="8" w:tplc="F67E05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E740018"/>
    <w:multiLevelType w:val="hybridMultilevel"/>
    <w:tmpl w:val="8536F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25" w15:restartNumberingAfterBreak="0">
    <w:nsid w:val="212F51C4"/>
    <w:multiLevelType w:val="hybridMultilevel"/>
    <w:tmpl w:val="3BEC5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28B31A71"/>
    <w:multiLevelType w:val="hybridMultilevel"/>
    <w:tmpl w:val="5394A8EE"/>
    <w:lvl w:ilvl="0" w:tplc="31166076">
      <w:start w:val="1"/>
      <w:numFmt w:val="bullet"/>
      <w:lvlText w:val=""/>
      <w:lvlJc w:val="left"/>
      <w:pPr>
        <w:tabs>
          <w:tab w:val="num" w:pos="720"/>
        </w:tabs>
        <w:ind w:left="720" w:hanging="360"/>
      </w:pPr>
      <w:rPr>
        <w:rFonts w:ascii="Symbol" w:hAnsi="Symbol" w:hint="default"/>
      </w:rPr>
    </w:lvl>
    <w:lvl w:ilvl="1" w:tplc="02EC9736" w:tentative="1">
      <w:start w:val="1"/>
      <w:numFmt w:val="bullet"/>
      <w:lvlText w:val=""/>
      <w:lvlJc w:val="left"/>
      <w:pPr>
        <w:tabs>
          <w:tab w:val="num" w:pos="1440"/>
        </w:tabs>
        <w:ind w:left="1440" w:hanging="360"/>
      </w:pPr>
      <w:rPr>
        <w:rFonts w:ascii="Symbol" w:hAnsi="Symbol" w:hint="default"/>
      </w:rPr>
    </w:lvl>
    <w:lvl w:ilvl="2" w:tplc="A11C1D66" w:tentative="1">
      <w:start w:val="1"/>
      <w:numFmt w:val="bullet"/>
      <w:lvlText w:val=""/>
      <w:lvlJc w:val="left"/>
      <w:pPr>
        <w:tabs>
          <w:tab w:val="num" w:pos="2160"/>
        </w:tabs>
        <w:ind w:left="2160" w:hanging="360"/>
      </w:pPr>
      <w:rPr>
        <w:rFonts w:ascii="Symbol" w:hAnsi="Symbol" w:hint="default"/>
      </w:rPr>
    </w:lvl>
    <w:lvl w:ilvl="3" w:tplc="1FBA8180" w:tentative="1">
      <w:start w:val="1"/>
      <w:numFmt w:val="bullet"/>
      <w:lvlText w:val=""/>
      <w:lvlJc w:val="left"/>
      <w:pPr>
        <w:tabs>
          <w:tab w:val="num" w:pos="2880"/>
        </w:tabs>
        <w:ind w:left="2880" w:hanging="360"/>
      </w:pPr>
      <w:rPr>
        <w:rFonts w:ascii="Symbol" w:hAnsi="Symbol" w:hint="default"/>
      </w:rPr>
    </w:lvl>
    <w:lvl w:ilvl="4" w:tplc="8DAA16E8" w:tentative="1">
      <w:start w:val="1"/>
      <w:numFmt w:val="bullet"/>
      <w:lvlText w:val=""/>
      <w:lvlJc w:val="left"/>
      <w:pPr>
        <w:tabs>
          <w:tab w:val="num" w:pos="3600"/>
        </w:tabs>
        <w:ind w:left="3600" w:hanging="360"/>
      </w:pPr>
      <w:rPr>
        <w:rFonts w:ascii="Symbol" w:hAnsi="Symbol" w:hint="default"/>
      </w:rPr>
    </w:lvl>
    <w:lvl w:ilvl="5" w:tplc="2B2236B2" w:tentative="1">
      <w:start w:val="1"/>
      <w:numFmt w:val="bullet"/>
      <w:lvlText w:val=""/>
      <w:lvlJc w:val="left"/>
      <w:pPr>
        <w:tabs>
          <w:tab w:val="num" w:pos="4320"/>
        </w:tabs>
        <w:ind w:left="4320" w:hanging="360"/>
      </w:pPr>
      <w:rPr>
        <w:rFonts w:ascii="Symbol" w:hAnsi="Symbol" w:hint="default"/>
      </w:rPr>
    </w:lvl>
    <w:lvl w:ilvl="6" w:tplc="CF5EC368" w:tentative="1">
      <w:start w:val="1"/>
      <w:numFmt w:val="bullet"/>
      <w:lvlText w:val=""/>
      <w:lvlJc w:val="left"/>
      <w:pPr>
        <w:tabs>
          <w:tab w:val="num" w:pos="5040"/>
        </w:tabs>
        <w:ind w:left="5040" w:hanging="360"/>
      </w:pPr>
      <w:rPr>
        <w:rFonts w:ascii="Symbol" w:hAnsi="Symbol" w:hint="default"/>
      </w:rPr>
    </w:lvl>
    <w:lvl w:ilvl="7" w:tplc="2680849A" w:tentative="1">
      <w:start w:val="1"/>
      <w:numFmt w:val="bullet"/>
      <w:lvlText w:val=""/>
      <w:lvlJc w:val="left"/>
      <w:pPr>
        <w:tabs>
          <w:tab w:val="num" w:pos="5760"/>
        </w:tabs>
        <w:ind w:left="5760" w:hanging="360"/>
      </w:pPr>
      <w:rPr>
        <w:rFonts w:ascii="Symbol" w:hAnsi="Symbol" w:hint="default"/>
      </w:rPr>
    </w:lvl>
    <w:lvl w:ilvl="8" w:tplc="683EB17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A13464"/>
    <w:multiLevelType w:val="hybridMultilevel"/>
    <w:tmpl w:val="166EFE16"/>
    <w:lvl w:ilvl="0" w:tplc="353A763C">
      <w:start w:val="1"/>
      <w:numFmt w:val="bullet"/>
      <w:lvlText w:val=""/>
      <w:lvlJc w:val="left"/>
      <w:pPr>
        <w:tabs>
          <w:tab w:val="num" w:pos="670"/>
        </w:tabs>
        <w:ind w:left="670" w:hanging="360"/>
      </w:pPr>
      <w:rPr>
        <w:rFonts w:ascii="Symbol" w:hAnsi="Symbol" w:hint="default"/>
      </w:rPr>
    </w:lvl>
    <w:lvl w:ilvl="1" w:tplc="5920991C">
      <w:numFmt w:val="bullet"/>
      <w:lvlText w:val="o"/>
      <w:lvlJc w:val="left"/>
      <w:pPr>
        <w:tabs>
          <w:tab w:val="num" w:pos="1390"/>
        </w:tabs>
        <w:ind w:left="1390" w:hanging="360"/>
      </w:pPr>
      <w:rPr>
        <w:rFonts w:ascii="Courier New" w:hAnsi="Courier New" w:hint="default"/>
      </w:rPr>
    </w:lvl>
    <w:lvl w:ilvl="2" w:tplc="3E1C445A" w:tentative="1">
      <w:start w:val="1"/>
      <w:numFmt w:val="bullet"/>
      <w:lvlText w:val=""/>
      <w:lvlJc w:val="left"/>
      <w:pPr>
        <w:tabs>
          <w:tab w:val="num" w:pos="2110"/>
        </w:tabs>
        <w:ind w:left="2110" w:hanging="360"/>
      </w:pPr>
      <w:rPr>
        <w:rFonts w:ascii="Symbol" w:hAnsi="Symbol" w:hint="default"/>
      </w:rPr>
    </w:lvl>
    <w:lvl w:ilvl="3" w:tplc="B4C21394" w:tentative="1">
      <w:start w:val="1"/>
      <w:numFmt w:val="bullet"/>
      <w:lvlText w:val=""/>
      <w:lvlJc w:val="left"/>
      <w:pPr>
        <w:tabs>
          <w:tab w:val="num" w:pos="2830"/>
        </w:tabs>
        <w:ind w:left="2830" w:hanging="360"/>
      </w:pPr>
      <w:rPr>
        <w:rFonts w:ascii="Symbol" w:hAnsi="Symbol" w:hint="default"/>
      </w:rPr>
    </w:lvl>
    <w:lvl w:ilvl="4" w:tplc="819A7C24" w:tentative="1">
      <w:start w:val="1"/>
      <w:numFmt w:val="bullet"/>
      <w:lvlText w:val=""/>
      <w:lvlJc w:val="left"/>
      <w:pPr>
        <w:tabs>
          <w:tab w:val="num" w:pos="3550"/>
        </w:tabs>
        <w:ind w:left="3550" w:hanging="360"/>
      </w:pPr>
      <w:rPr>
        <w:rFonts w:ascii="Symbol" w:hAnsi="Symbol" w:hint="default"/>
      </w:rPr>
    </w:lvl>
    <w:lvl w:ilvl="5" w:tplc="071AECA8" w:tentative="1">
      <w:start w:val="1"/>
      <w:numFmt w:val="bullet"/>
      <w:lvlText w:val=""/>
      <w:lvlJc w:val="left"/>
      <w:pPr>
        <w:tabs>
          <w:tab w:val="num" w:pos="4270"/>
        </w:tabs>
        <w:ind w:left="4270" w:hanging="360"/>
      </w:pPr>
      <w:rPr>
        <w:rFonts w:ascii="Symbol" w:hAnsi="Symbol" w:hint="default"/>
      </w:rPr>
    </w:lvl>
    <w:lvl w:ilvl="6" w:tplc="B0228CA0" w:tentative="1">
      <w:start w:val="1"/>
      <w:numFmt w:val="bullet"/>
      <w:lvlText w:val=""/>
      <w:lvlJc w:val="left"/>
      <w:pPr>
        <w:tabs>
          <w:tab w:val="num" w:pos="4990"/>
        </w:tabs>
        <w:ind w:left="4990" w:hanging="360"/>
      </w:pPr>
      <w:rPr>
        <w:rFonts w:ascii="Symbol" w:hAnsi="Symbol" w:hint="default"/>
      </w:rPr>
    </w:lvl>
    <w:lvl w:ilvl="7" w:tplc="463E14E0" w:tentative="1">
      <w:start w:val="1"/>
      <w:numFmt w:val="bullet"/>
      <w:lvlText w:val=""/>
      <w:lvlJc w:val="left"/>
      <w:pPr>
        <w:tabs>
          <w:tab w:val="num" w:pos="5710"/>
        </w:tabs>
        <w:ind w:left="5710" w:hanging="360"/>
      </w:pPr>
      <w:rPr>
        <w:rFonts w:ascii="Symbol" w:hAnsi="Symbol" w:hint="default"/>
      </w:rPr>
    </w:lvl>
    <w:lvl w:ilvl="8" w:tplc="3C48E2A4" w:tentative="1">
      <w:start w:val="1"/>
      <w:numFmt w:val="bullet"/>
      <w:lvlText w:val=""/>
      <w:lvlJc w:val="left"/>
      <w:pPr>
        <w:tabs>
          <w:tab w:val="num" w:pos="6430"/>
        </w:tabs>
        <w:ind w:left="6430" w:hanging="360"/>
      </w:pPr>
      <w:rPr>
        <w:rFonts w:ascii="Symbol" w:hAnsi="Symbol" w:hint="default"/>
      </w:rPr>
    </w:lvl>
  </w:abstractNum>
  <w:abstractNum w:abstractNumId="30"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32"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34"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3F31DCD"/>
    <w:multiLevelType w:val="hybridMultilevel"/>
    <w:tmpl w:val="151A0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40E3811"/>
    <w:multiLevelType w:val="hybridMultilevel"/>
    <w:tmpl w:val="551ED950"/>
    <w:lvl w:ilvl="0" w:tplc="8EFE0E90">
      <w:start w:val="1"/>
      <w:numFmt w:val="bullet"/>
      <w:lvlText w:val="-"/>
      <w:lvlJc w:val="left"/>
      <w:pPr>
        <w:tabs>
          <w:tab w:val="num" w:pos="720"/>
        </w:tabs>
        <w:ind w:left="720" w:hanging="360"/>
      </w:pPr>
      <w:rPr>
        <w:rFonts w:ascii="Times New Roman" w:hAnsi="Times New Roman" w:hint="default"/>
      </w:rPr>
    </w:lvl>
    <w:lvl w:ilvl="1" w:tplc="EA822D72" w:tentative="1">
      <w:start w:val="1"/>
      <w:numFmt w:val="bullet"/>
      <w:lvlText w:val="-"/>
      <w:lvlJc w:val="left"/>
      <w:pPr>
        <w:tabs>
          <w:tab w:val="num" w:pos="1440"/>
        </w:tabs>
        <w:ind w:left="1440" w:hanging="360"/>
      </w:pPr>
      <w:rPr>
        <w:rFonts w:ascii="Times New Roman" w:hAnsi="Times New Roman" w:hint="default"/>
      </w:rPr>
    </w:lvl>
    <w:lvl w:ilvl="2" w:tplc="CB3C62D8" w:tentative="1">
      <w:start w:val="1"/>
      <w:numFmt w:val="bullet"/>
      <w:lvlText w:val="-"/>
      <w:lvlJc w:val="left"/>
      <w:pPr>
        <w:tabs>
          <w:tab w:val="num" w:pos="2160"/>
        </w:tabs>
        <w:ind w:left="2160" w:hanging="360"/>
      </w:pPr>
      <w:rPr>
        <w:rFonts w:ascii="Times New Roman" w:hAnsi="Times New Roman" w:hint="default"/>
      </w:rPr>
    </w:lvl>
    <w:lvl w:ilvl="3" w:tplc="93328986" w:tentative="1">
      <w:start w:val="1"/>
      <w:numFmt w:val="bullet"/>
      <w:lvlText w:val="-"/>
      <w:lvlJc w:val="left"/>
      <w:pPr>
        <w:tabs>
          <w:tab w:val="num" w:pos="2880"/>
        </w:tabs>
        <w:ind w:left="2880" w:hanging="360"/>
      </w:pPr>
      <w:rPr>
        <w:rFonts w:ascii="Times New Roman" w:hAnsi="Times New Roman" w:hint="default"/>
      </w:rPr>
    </w:lvl>
    <w:lvl w:ilvl="4" w:tplc="747E889E" w:tentative="1">
      <w:start w:val="1"/>
      <w:numFmt w:val="bullet"/>
      <w:lvlText w:val="-"/>
      <w:lvlJc w:val="left"/>
      <w:pPr>
        <w:tabs>
          <w:tab w:val="num" w:pos="3600"/>
        </w:tabs>
        <w:ind w:left="3600" w:hanging="360"/>
      </w:pPr>
      <w:rPr>
        <w:rFonts w:ascii="Times New Roman" w:hAnsi="Times New Roman" w:hint="default"/>
      </w:rPr>
    </w:lvl>
    <w:lvl w:ilvl="5" w:tplc="8B3C0772" w:tentative="1">
      <w:start w:val="1"/>
      <w:numFmt w:val="bullet"/>
      <w:lvlText w:val="-"/>
      <w:lvlJc w:val="left"/>
      <w:pPr>
        <w:tabs>
          <w:tab w:val="num" w:pos="4320"/>
        </w:tabs>
        <w:ind w:left="4320" w:hanging="360"/>
      </w:pPr>
      <w:rPr>
        <w:rFonts w:ascii="Times New Roman" w:hAnsi="Times New Roman" w:hint="default"/>
      </w:rPr>
    </w:lvl>
    <w:lvl w:ilvl="6" w:tplc="00086F58" w:tentative="1">
      <w:start w:val="1"/>
      <w:numFmt w:val="bullet"/>
      <w:lvlText w:val="-"/>
      <w:lvlJc w:val="left"/>
      <w:pPr>
        <w:tabs>
          <w:tab w:val="num" w:pos="5040"/>
        </w:tabs>
        <w:ind w:left="5040" w:hanging="360"/>
      </w:pPr>
      <w:rPr>
        <w:rFonts w:ascii="Times New Roman" w:hAnsi="Times New Roman" w:hint="default"/>
      </w:rPr>
    </w:lvl>
    <w:lvl w:ilvl="7" w:tplc="F4FE5286" w:tentative="1">
      <w:start w:val="1"/>
      <w:numFmt w:val="bullet"/>
      <w:lvlText w:val="-"/>
      <w:lvlJc w:val="left"/>
      <w:pPr>
        <w:tabs>
          <w:tab w:val="num" w:pos="5760"/>
        </w:tabs>
        <w:ind w:left="5760" w:hanging="360"/>
      </w:pPr>
      <w:rPr>
        <w:rFonts w:ascii="Times New Roman" w:hAnsi="Times New Roman" w:hint="default"/>
      </w:rPr>
    </w:lvl>
    <w:lvl w:ilvl="8" w:tplc="5CE42CA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7446045"/>
    <w:multiLevelType w:val="hybridMultilevel"/>
    <w:tmpl w:val="F4D4F3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39606760"/>
    <w:multiLevelType w:val="hybridMultilevel"/>
    <w:tmpl w:val="154EA69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6"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BFA32FF"/>
    <w:multiLevelType w:val="hybridMultilevel"/>
    <w:tmpl w:val="247C225C"/>
    <w:lvl w:ilvl="0" w:tplc="AC4A16B8">
      <w:start w:val="1"/>
      <w:numFmt w:val="bullet"/>
      <w:lvlText w:val=""/>
      <w:lvlJc w:val="left"/>
      <w:pPr>
        <w:tabs>
          <w:tab w:val="num" w:pos="720"/>
        </w:tabs>
        <w:ind w:left="720" w:hanging="360"/>
      </w:pPr>
      <w:rPr>
        <w:rFonts w:ascii="Symbol" w:hAnsi="Symbol" w:hint="default"/>
      </w:rPr>
    </w:lvl>
    <w:lvl w:ilvl="1" w:tplc="DD8E22CE" w:tentative="1">
      <w:start w:val="1"/>
      <w:numFmt w:val="bullet"/>
      <w:lvlText w:val=""/>
      <w:lvlJc w:val="left"/>
      <w:pPr>
        <w:tabs>
          <w:tab w:val="num" w:pos="1440"/>
        </w:tabs>
        <w:ind w:left="1440" w:hanging="360"/>
      </w:pPr>
      <w:rPr>
        <w:rFonts w:ascii="Symbol" w:hAnsi="Symbol" w:hint="default"/>
      </w:rPr>
    </w:lvl>
    <w:lvl w:ilvl="2" w:tplc="B2D65B52" w:tentative="1">
      <w:start w:val="1"/>
      <w:numFmt w:val="bullet"/>
      <w:lvlText w:val=""/>
      <w:lvlJc w:val="left"/>
      <w:pPr>
        <w:tabs>
          <w:tab w:val="num" w:pos="2160"/>
        </w:tabs>
        <w:ind w:left="2160" w:hanging="360"/>
      </w:pPr>
      <w:rPr>
        <w:rFonts w:ascii="Symbol" w:hAnsi="Symbol" w:hint="default"/>
      </w:rPr>
    </w:lvl>
    <w:lvl w:ilvl="3" w:tplc="BE0C7CA0" w:tentative="1">
      <w:start w:val="1"/>
      <w:numFmt w:val="bullet"/>
      <w:lvlText w:val=""/>
      <w:lvlJc w:val="left"/>
      <w:pPr>
        <w:tabs>
          <w:tab w:val="num" w:pos="2880"/>
        </w:tabs>
        <w:ind w:left="2880" w:hanging="360"/>
      </w:pPr>
      <w:rPr>
        <w:rFonts w:ascii="Symbol" w:hAnsi="Symbol" w:hint="default"/>
      </w:rPr>
    </w:lvl>
    <w:lvl w:ilvl="4" w:tplc="6D781BB0" w:tentative="1">
      <w:start w:val="1"/>
      <w:numFmt w:val="bullet"/>
      <w:lvlText w:val=""/>
      <w:lvlJc w:val="left"/>
      <w:pPr>
        <w:tabs>
          <w:tab w:val="num" w:pos="3600"/>
        </w:tabs>
        <w:ind w:left="3600" w:hanging="360"/>
      </w:pPr>
      <w:rPr>
        <w:rFonts w:ascii="Symbol" w:hAnsi="Symbol" w:hint="default"/>
      </w:rPr>
    </w:lvl>
    <w:lvl w:ilvl="5" w:tplc="7F4E433E" w:tentative="1">
      <w:start w:val="1"/>
      <w:numFmt w:val="bullet"/>
      <w:lvlText w:val=""/>
      <w:lvlJc w:val="left"/>
      <w:pPr>
        <w:tabs>
          <w:tab w:val="num" w:pos="4320"/>
        </w:tabs>
        <w:ind w:left="4320" w:hanging="360"/>
      </w:pPr>
      <w:rPr>
        <w:rFonts w:ascii="Symbol" w:hAnsi="Symbol" w:hint="default"/>
      </w:rPr>
    </w:lvl>
    <w:lvl w:ilvl="6" w:tplc="12687E3E" w:tentative="1">
      <w:start w:val="1"/>
      <w:numFmt w:val="bullet"/>
      <w:lvlText w:val=""/>
      <w:lvlJc w:val="left"/>
      <w:pPr>
        <w:tabs>
          <w:tab w:val="num" w:pos="5040"/>
        </w:tabs>
        <w:ind w:left="5040" w:hanging="360"/>
      </w:pPr>
      <w:rPr>
        <w:rFonts w:ascii="Symbol" w:hAnsi="Symbol" w:hint="default"/>
      </w:rPr>
    </w:lvl>
    <w:lvl w:ilvl="7" w:tplc="AB9640BC" w:tentative="1">
      <w:start w:val="1"/>
      <w:numFmt w:val="bullet"/>
      <w:lvlText w:val=""/>
      <w:lvlJc w:val="left"/>
      <w:pPr>
        <w:tabs>
          <w:tab w:val="num" w:pos="5760"/>
        </w:tabs>
        <w:ind w:left="5760" w:hanging="360"/>
      </w:pPr>
      <w:rPr>
        <w:rFonts w:ascii="Symbol" w:hAnsi="Symbol" w:hint="default"/>
      </w:rPr>
    </w:lvl>
    <w:lvl w:ilvl="8" w:tplc="DE3EAEF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5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2" w15:restartNumberingAfterBreak="0">
    <w:nsid w:val="441B1487"/>
    <w:multiLevelType w:val="hybridMultilevel"/>
    <w:tmpl w:val="7F5C734C"/>
    <w:lvl w:ilvl="0" w:tplc="A5482B28">
      <w:start w:val="1"/>
      <w:numFmt w:val="bullet"/>
      <w:lvlText w:val=""/>
      <w:lvlJc w:val="left"/>
      <w:pPr>
        <w:tabs>
          <w:tab w:val="num" w:pos="720"/>
        </w:tabs>
        <w:ind w:left="720" w:hanging="360"/>
      </w:pPr>
      <w:rPr>
        <w:rFonts w:ascii="Symbol" w:hAnsi="Symbol" w:hint="default"/>
      </w:rPr>
    </w:lvl>
    <w:lvl w:ilvl="1" w:tplc="038A2FB2">
      <w:numFmt w:val="bullet"/>
      <w:lvlText w:val="o"/>
      <w:lvlJc w:val="left"/>
      <w:pPr>
        <w:tabs>
          <w:tab w:val="num" w:pos="1440"/>
        </w:tabs>
        <w:ind w:left="1440" w:hanging="360"/>
      </w:pPr>
      <w:rPr>
        <w:rFonts w:ascii="Courier New" w:hAnsi="Courier New" w:hint="default"/>
      </w:rPr>
    </w:lvl>
    <w:lvl w:ilvl="2" w:tplc="2FA40338" w:tentative="1">
      <w:start w:val="1"/>
      <w:numFmt w:val="bullet"/>
      <w:lvlText w:val=""/>
      <w:lvlJc w:val="left"/>
      <w:pPr>
        <w:tabs>
          <w:tab w:val="num" w:pos="2160"/>
        </w:tabs>
        <w:ind w:left="2160" w:hanging="360"/>
      </w:pPr>
      <w:rPr>
        <w:rFonts w:ascii="Symbol" w:hAnsi="Symbol" w:hint="default"/>
      </w:rPr>
    </w:lvl>
    <w:lvl w:ilvl="3" w:tplc="DAAC796C" w:tentative="1">
      <w:start w:val="1"/>
      <w:numFmt w:val="bullet"/>
      <w:lvlText w:val=""/>
      <w:lvlJc w:val="left"/>
      <w:pPr>
        <w:tabs>
          <w:tab w:val="num" w:pos="2880"/>
        </w:tabs>
        <w:ind w:left="2880" w:hanging="360"/>
      </w:pPr>
      <w:rPr>
        <w:rFonts w:ascii="Symbol" w:hAnsi="Symbol" w:hint="default"/>
      </w:rPr>
    </w:lvl>
    <w:lvl w:ilvl="4" w:tplc="8886E74E" w:tentative="1">
      <w:start w:val="1"/>
      <w:numFmt w:val="bullet"/>
      <w:lvlText w:val=""/>
      <w:lvlJc w:val="left"/>
      <w:pPr>
        <w:tabs>
          <w:tab w:val="num" w:pos="3600"/>
        </w:tabs>
        <w:ind w:left="3600" w:hanging="360"/>
      </w:pPr>
      <w:rPr>
        <w:rFonts w:ascii="Symbol" w:hAnsi="Symbol" w:hint="default"/>
      </w:rPr>
    </w:lvl>
    <w:lvl w:ilvl="5" w:tplc="4BF2FB66" w:tentative="1">
      <w:start w:val="1"/>
      <w:numFmt w:val="bullet"/>
      <w:lvlText w:val=""/>
      <w:lvlJc w:val="left"/>
      <w:pPr>
        <w:tabs>
          <w:tab w:val="num" w:pos="4320"/>
        </w:tabs>
        <w:ind w:left="4320" w:hanging="360"/>
      </w:pPr>
      <w:rPr>
        <w:rFonts w:ascii="Symbol" w:hAnsi="Symbol" w:hint="default"/>
      </w:rPr>
    </w:lvl>
    <w:lvl w:ilvl="6" w:tplc="374474B2" w:tentative="1">
      <w:start w:val="1"/>
      <w:numFmt w:val="bullet"/>
      <w:lvlText w:val=""/>
      <w:lvlJc w:val="left"/>
      <w:pPr>
        <w:tabs>
          <w:tab w:val="num" w:pos="5040"/>
        </w:tabs>
        <w:ind w:left="5040" w:hanging="360"/>
      </w:pPr>
      <w:rPr>
        <w:rFonts w:ascii="Symbol" w:hAnsi="Symbol" w:hint="default"/>
      </w:rPr>
    </w:lvl>
    <w:lvl w:ilvl="7" w:tplc="5AD074BE" w:tentative="1">
      <w:start w:val="1"/>
      <w:numFmt w:val="bullet"/>
      <w:lvlText w:val=""/>
      <w:lvlJc w:val="left"/>
      <w:pPr>
        <w:tabs>
          <w:tab w:val="num" w:pos="5760"/>
        </w:tabs>
        <w:ind w:left="5760" w:hanging="360"/>
      </w:pPr>
      <w:rPr>
        <w:rFonts w:ascii="Symbol" w:hAnsi="Symbol" w:hint="default"/>
      </w:rPr>
    </w:lvl>
    <w:lvl w:ilvl="8" w:tplc="1038A590"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446C351A"/>
    <w:multiLevelType w:val="hybridMultilevel"/>
    <w:tmpl w:val="C3FEA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C8956B7"/>
    <w:multiLevelType w:val="hybridMultilevel"/>
    <w:tmpl w:val="EC8C43C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1"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2" w15:restartNumberingAfterBreak="0">
    <w:nsid w:val="50F50CAB"/>
    <w:multiLevelType w:val="hybridMultilevel"/>
    <w:tmpl w:val="3DD8F794"/>
    <w:lvl w:ilvl="0" w:tplc="8CD07726">
      <w:start w:val="1"/>
      <w:numFmt w:val="bullet"/>
      <w:lvlText w:val=""/>
      <w:lvlJc w:val="left"/>
      <w:pPr>
        <w:tabs>
          <w:tab w:val="num" w:pos="720"/>
        </w:tabs>
        <w:ind w:left="720" w:hanging="360"/>
      </w:pPr>
      <w:rPr>
        <w:rFonts w:ascii="Symbol" w:hAnsi="Symbol" w:hint="default"/>
      </w:rPr>
    </w:lvl>
    <w:lvl w:ilvl="1" w:tplc="53D8D95C" w:tentative="1">
      <w:start w:val="1"/>
      <w:numFmt w:val="bullet"/>
      <w:lvlText w:val=""/>
      <w:lvlJc w:val="left"/>
      <w:pPr>
        <w:tabs>
          <w:tab w:val="num" w:pos="1440"/>
        </w:tabs>
        <w:ind w:left="1440" w:hanging="360"/>
      </w:pPr>
      <w:rPr>
        <w:rFonts w:ascii="Symbol" w:hAnsi="Symbol" w:hint="default"/>
      </w:rPr>
    </w:lvl>
    <w:lvl w:ilvl="2" w:tplc="55A2A9C4" w:tentative="1">
      <w:start w:val="1"/>
      <w:numFmt w:val="bullet"/>
      <w:lvlText w:val=""/>
      <w:lvlJc w:val="left"/>
      <w:pPr>
        <w:tabs>
          <w:tab w:val="num" w:pos="2160"/>
        </w:tabs>
        <w:ind w:left="2160" w:hanging="360"/>
      </w:pPr>
      <w:rPr>
        <w:rFonts w:ascii="Symbol" w:hAnsi="Symbol" w:hint="default"/>
      </w:rPr>
    </w:lvl>
    <w:lvl w:ilvl="3" w:tplc="5900ABA2" w:tentative="1">
      <w:start w:val="1"/>
      <w:numFmt w:val="bullet"/>
      <w:lvlText w:val=""/>
      <w:lvlJc w:val="left"/>
      <w:pPr>
        <w:tabs>
          <w:tab w:val="num" w:pos="2880"/>
        </w:tabs>
        <w:ind w:left="2880" w:hanging="360"/>
      </w:pPr>
      <w:rPr>
        <w:rFonts w:ascii="Symbol" w:hAnsi="Symbol" w:hint="default"/>
      </w:rPr>
    </w:lvl>
    <w:lvl w:ilvl="4" w:tplc="D2F0CA3E" w:tentative="1">
      <w:start w:val="1"/>
      <w:numFmt w:val="bullet"/>
      <w:lvlText w:val=""/>
      <w:lvlJc w:val="left"/>
      <w:pPr>
        <w:tabs>
          <w:tab w:val="num" w:pos="3600"/>
        </w:tabs>
        <w:ind w:left="3600" w:hanging="360"/>
      </w:pPr>
      <w:rPr>
        <w:rFonts w:ascii="Symbol" w:hAnsi="Symbol" w:hint="default"/>
      </w:rPr>
    </w:lvl>
    <w:lvl w:ilvl="5" w:tplc="5AD05056" w:tentative="1">
      <w:start w:val="1"/>
      <w:numFmt w:val="bullet"/>
      <w:lvlText w:val=""/>
      <w:lvlJc w:val="left"/>
      <w:pPr>
        <w:tabs>
          <w:tab w:val="num" w:pos="4320"/>
        </w:tabs>
        <w:ind w:left="4320" w:hanging="360"/>
      </w:pPr>
      <w:rPr>
        <w:rFonts w:ascii="Symbol" w:hAnsi="Symbol" w:hint="default"/>
      </w:rPr>
    </w:lvl>
    <w:lvl w:ilvl="6" w:tplc="5C0EEC78" w:tentative="1">
      <w:start w:val="1"/>
      <w:numFmt w:val="bullet"/>
      <w:lvlText w:val=""/>
      <w:lvlJc w:val="left"/>
      <w:pPr>
        <w:tabs>
          <w:tab w:val="num" w:pos="5040"/>
        </w:tabs>
        <w:ind w:left="5040" w:hanging="360"/>
      </w:pPr>
      <w:rPr>
        <w:rFonts w:ascii="Symbol" w:hAnsi="Symbol" w:hint="default"/>
      </w:rPr>
    </w:lvl>
    <w:lvl w:ilvl="7" w:tplc="36163F3C" w:tentative="1">
      <w:start w:val="1"/>
      <w:numFmt w:val="bullet"/>
      <w:lvlText w:val=""/>
      <w:lvlJc w:val="left"/>
      <w:pPr>
        <w:tabs>
          <w:tab w:val="num" w:pos="5760"/>
        </w:tabs>
        <w:ind w:left="5760" w:hanging="360"/>
      </w:pPr>
      <w:rPr>
        <w:rFonts w:ascii="Symbol" w:hAnsi="Symbol" w:hint="default"/>
      </w:rPr>
    </w:lvl>
    <w:lvl w:ilvl="8" w:tplc="3A98351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0"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3" w15:restartNumberingAfterBreak="0">
    <w:nsid w:val="6117049E"/>
    <w:multiLevelType w:val="hybridMultilevel"/>
    <w:tmpl w:val="C4B606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 w15:restartNumberingAfterBreak="0">
    <w:nsid w:val="66A46B8F"/>
    <w:multiLevelType w:val="hybridMultilevel"/>
    <w:tmpl w:val="3502FAA0"/>
    <w:lvl w:ilvl="0" w:tplc="6D42F5B8">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C614BA"/>
    <w:multiLevelType w:val="multilevel"/>
    <w:tmpl w:val="985A4992"/>
    <w:lvl w:ilvl="0">
      <w:start w:val="1"/>
      <w:numFmt w:val="decimal"/>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7"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79"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3" w15:restartNumberingAfterBreak="0">
    <w:nsid w:val="726276E8"/>
    <w:multiLevelType w:val="hybridMultilevel"/>
    <w:tmpl w:val="0BB6BDE0"/>
    <w:lvl w:ilvl="0" w:tplc="D304F946">
      <w:start w:val="1"/>
      <w:numFmt w:val="bullet"/>
      <w:lvlText w:val=""/>
      <w:lvlJc w:val="left"/>
      <w:pPr>
        <w:tabs>
          <w:tab w:val="num" w:pos="720"/>
        </w:tabs>
        <w:ind w:left="720" w:hanging="360"/>
      </w:pPr>
      <w:rPr>
        <w:rFonts w:ascii="Symbol" w:hAnsi="Symbol" w:hint="default"/>
      </w:rPr>
    </w:lvl>
    <w:lvl w:ilvl="1" w:tplc="B4049CC2" w:tentative="1">
      <w:start w:val="1"/>
      <w:numFmt w:val="bullet"/>
      <w:lvlText w:val=""/>
      <w:lvlJc w:val="left"/>
      <w:pPr>
        <w:tabs>
          <w:tab w:val="num" w:pos="1440"/>
        </w:tabs>
        <w:ind w:left="1440" w:hanging="360"/>
      </w:pPr>
      <w:rPr>
        <w:rFonts w:ascii="Symbol" w:hAnsi="Symbol" w:hint="default"/>
      </w:rPr>
    </w:lvl>
    <w:lvl w:ilvl="2" w:tplc="50B2558C" w:tentative="1">
      <w:start w:val="1"/>
      <w:numFmt w:val="bullet"/>
      <w:lvlText w:val=""/>
      <w:lvlJc w:val="left"/>
      <w:pPr>
        <w:tabs>
          <w:tab w:val="num" w:pos="2160"/>
        </w:tabs>
        <w:ind w:left="2160" w:hanging="360"/>
      </w:pPr>
      <w:rPr>
        <w:rFonts w:ascii="Symbol" w:hAnsi="Symbol" w:hint="default"/>
      </w:rPr>
    </w:lvl>
    <w:lvl w:ilvl="3" w:tplc="4FB654BA" w:tentative="1">
      <w:start w:val="1"/>
      <w:numFmt w:val="bullet"/>
      <w:lvlText w:val=""/>
      <w:lvlJc w:val="left"/>
      <w:pPr>
        <w:tabs>
          <w:tab w:val="num" w:pos="2880"/>
        </w:tabs>
        <w:ind w:left="2880" w:hanging="360"/>
      </w:pPr>
      <w:rPr>
        <w:rFonts w:ascii="Symbol" w:hAnsi="Symbol" w:hint="default"/>
      </w:rPr>
    </w:lvl>
    <w:lvl w:ilvl="4" w:tplc="DCF406CE" w:tentative="1">
      <w:start w:val="1"/>
      <w:numFmt w:val="bullet"/>
      <w:lvlText w:val=""/>
      <w:lvlJc w:val="left"/>
      <w:pPr>
        <w:tabs>
          <w:tab w:val="num" w:pos="3600"/>
        </w:tabs>
        <w:ind w:left="3600" w:hanging="360"/>
      </w:pPr>
      <w:rPr>
        <w:rFonts w:ascii="Symbol" w:hAnsi="Symbol" w:hint="default"/>
      </w:rPr>
    </w:lvl>
    <w:lvl w:ilvl="5" w:tplc="6F0EFB40" w:tentative="1">
      <w:start w:val="1"/>
      <w:numFmt w:val="bullet"/>
      <w:lvlText w:val=""/>
      <w:lvlJc w:val="left"/>
      <w:pPr>
        <w:tabs>
          <w:tab w:val="num" w:pos="4320"/>
        </w:tabs>
        <w:ind w:left="4320" w:hanging="360"/>
      </w:pPr>
      <w:rPr>
        <w:rFonts w:ascii="Symbol" w:hAnsi="Symbol" w:hint="default"/>
      </w:rPr>
    </w:lvl>
    <w:lvl w:ilvl="6" w:tplc="7BFCE3B8" w:tentative="1">
      <w:start w:val="1"/>
      <w:numFmt w:val="bullet"/>
      <w:lvlText w:val=""/>
      <w:lvlJc w:val="left"/>
      <w:pPr>
        <w:tabs>
          <w:tab w:val="num" w:pos="5040"/>
        </w:tabs>
        <w:ind w:left="5040" w:hanging="360"/>
      </w:pPr>
      <w:rPr>
        <w:rFonts w:ascii="Symbol" w:hAnsi="Symbol" w:hint="default"/>
      </w:rPr>
    </w:lvl>
    <w:lvl w:ilvl="7" w:tplc="9BE8AC9C" w:tentative="1">
      <w:start w:val="1"/>
      <w:numFmt w:val="bullet"/>
      <w:lvlText w:val=""/>
      <w:lvlJc w:val="left"/>
      <w:pPr>
        <w:tabs>
          <w:tab w:val="num" w:pos="5760"/>
        </w:tabs>
        <w:ind w:left="5760" w:hanging="360"/>
      </w:pPr>
      <w:rPr>
        <w:rFonts w:ascii="Symbol" w:hAnsi="Symbol" w:hint="default"/>
      </w:rPr>
    </w:lvl>
    <w:lvl w:ilvl="8" w:tplc="77AECF36"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6"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2" w15:restartNumberingAfterBreak="0">
    <w:nsid w:val="7F6C291C"/>
    <w:multiLevelType w:val="hybridMultilevel"/>
    <w:tmpl w:val="BE4CE0C8"/>
    <w:lvl w:ilvl="0" w:tplc="000E923E">
      <w:start w:val="1"/>
      <w:numFmt w:val="bullet"/>
      <w:lvlText w:val=""/>
      <w:lvlJc w:val="left"/>
      <w:pPr>
        <w:tabs>
          <w:tab w:val="num" w:pos="640"/>
        </w:tabs>
        <w:ind w:left="640" w:hanging="360"/>
      </w:pPr>
      <w:rPr>
        <w:rFonts w:ascii="Symbol" w:hAnsi="Symbol" w:hint="default"/>
      </w:rPr>
    </w:lvl>
    <w:lvl w:ilvl="1" w:tplc="FB7082BA">
      <w:numFmt w:val="bullet"/>
      <w:lvlText w:val="o"/>
      <w:lvlJc w:val="left"/>
      <w:pPr>
        <w:tabs>
          <w:tab w:val="num" w:pos="1360"/>
        </w:tabs>
        <w:ind w:left="1360" w:hanging="360"/>
      </w:pPr>
      <w:rPr>
        <w:rFonts w:ascii="Courier New" w:hAnsi="Courier New" w:hint="default"/>
      </w:rPr>
    </w:lvl>
    <w:lvl w:ilvl="2" w:tplc="B02C3E4A">
      <w:numFmt w:val="bullet"/>
      <w:lvlText w:val=""/>
      <w:lvlJc w:val="left"/>
      <w:pPr>
        <w:tabs>
          <w:tab w:val="num" w:pos="2080"/>
        </w:tabs>
        <w:ind w:left="2080" w:hanging="360"/>
      </w:pPr>
      <w:rPr>
        <w:rFonts w:ascii="Wingdings" w:hAnsi="Wingdings" w:hint="default"/>
      </w:rPr>
    </w:lvl>
    <w:lvl w:ilvl="3" w:tplc="1E8666E4">
      <w:numFmt w:val="bullet"/>
      <w:lvlText w:val=""/>
      <w:lvlJc w:val="left"/>
      <w:pPr>
        <w:tabs>
          <w:tab w:val="num" w:pos="2800"/>
        </w:tabs>
        <w:ind w:left="2800" w:hanging="360"/>
      </w:pPr>
      <w:rPr>
        <w:rFonts w:ascii="Symbol" w:hAnsi="Symbol" w:hint="default"/>
      </w:rPr>
    </w:lvl>
    <w:lvl w:ilvl="4" w:tplc="CE94A0DC" w:tentative="1">
      <w:start w:val="1"/>
      <w:numFmt w:val="bullet"/>
      <w:lvlText w:val=""/>
      <w:lvlJc w:val="left"/>
      <w:pPr>
        <w:tabs>
          <w:tab w:val="num" w:pos="3520"/>
        </w:tabs>
        <w:ind w:left="3520" w:hanging="360"/>
      </w:pPr>
      <w:rPr>
        <w:rFonts w:ascii="Symbol" w:hAnsi="Symbol" w:hint="default"/>
      </w:rPr>
    </w:lvl>
    <w:lvl w:ilvl="5" w:tplc="A8F2004E" w:tentative="1">
      <w:start w:val="1"/>
      <w:numFmt w:val="bullet"/>
      <w:lvlText w:val=""/>
      <w:lvlJc w:val="left"/>
      <w:pPr>
        <w:tabs>
          <w:tab w:val="num" w:pos="4240"/>
        </w:tabs>
        <w:ind w:left="4240" w:hanging="360"/>
      </w:pPr>
      <w:rPr>
        <w:rFonts w:ascii="Symbol" w:hAnsi="Symbol" w:hint="default"/>
      </w:rPr>
    </w:lvl>
    <w:lvl w:ilvl="6" w:tplc="176A93F6" w:tentative="1">
      <w:start w:val="1"/>
      <w:numFmt w:val="bullet"/>
      <w:lvlText w:val=""/>
      <w:lvlJc w:val="left"/>
      <w:pPr>
        <w:tabs>
          <w:tab w:val="num" w:pos="4960"/>
        </w:tabs>
        <w:ind w:left="4960" w:hanging="360"/>
      </w:pPr>
      <w:rPr>
        <w:rFonts w:ascii="Symbol" w:hAnsi="Symbol" w:hint="default"/>
      </w:rPr>
    </w:lvl>
    <w:lvl w:ilvl="7" w:tplc="E398DA8A" w:tentative="1">
      <w:start w:val="1"/>
      <w:numFmt w:val="bullet"/>
      <w:lvlText w:val=""/>
      <w:lvlJc w:val="left"/>
      <w:pPr>
        <w:tabs>
          <w:tab w:val="num" w:pos="5680"/>
        </w:tabs>
        <w:ind w:left="5680" w:hanging="360"/>
      </w:pPr>
      <w:rPr>
        <w:rFonts w:ascii="Symbol" w:hAnsi="Symbol" w:hint="default"/>
      </w:rPr>
    </w:lvl>
    <w:lvl w:ilvl="8" w:tplc="864ED164" w:tentative="1">
      <w:start w:val="1"/>
      <w:numFmt w:val="bullet"/>
      <w:lvlText w:val=""/>
      <w:lvlJc w:val="left"/>
      <w:pPr>
        <w:tabs>
          <w:tab w:val="num" w:pos="6400"/>
        </w:tabs>
        <w:ind w:left="6400" w:hanging="360"/>
      </w:pPr>
      <w:rPr>
        <w:rFonts w:ascii="Symbol" w:hAnsi="Symbol" w:hint="default"/>
      </w:rPr>
    </w:lvl>
  </w:abstractNum>
  <w:num w:numId="1">
    <w:abstractNumId w:val="31"/>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num>
  <w:num w:numId="4">
    <w:abstractNumId w:val="7"/>
  </w:num>
  <w:num w:numId="5">
    <w:abstractNumId w:val="46"/>
  </w:num>
  <w:num w:numId="6">
    <w:abstractNumId w:val="63"/>
  </w:num>
  <w:num w:numId="7">
    <w:abstractNumId w:val="50"/>
  </w:num>
  <w:num w:numId="8">
    <w:abstractNumId w:val="13"/>
  </w:num>
  <w:num w:numId="9">
    <w:abstractNumId w:val="33"/>
  </w:num>
  <w:num w:numId="10">
    <w:abstractNumId w:val="29"/>
  </w:num>
  <w:num w:numId="11">
    <w:abstractNumId w:val="83"/>
  </w:num>
  <w:num w:numId="12">
    <w:abstractNumId w:val="48"/>
  </w:num>
  <w:num w:numId="13">
    <w:abstractNumId w:val="52"/>
  </w:num>
  <w:num w:numId="14">
    <w:abstractNumId w:val="62"/>
  </w:num>
  <w:num w:numId="15">
    <w:abstractNumId w:val="92"/>
  </w:num>
  <w:num w:numId="16">
    <w:abstractNumId w:val="41"/>
  </w:num>
  <w:num w:numId="17">
    <w:abstractNumId w:val="14"/>
  </w:num>
  <w:num w:numId="18">
    <w:abstractNumId w:val="28"/>
  </w:num>
  <w:num w:numId="19">
    <w:abstractNumId w:val="39"/>
  </w:num>
  <w:num w:numId="20">
    <w:abstractNumId w:val="53"/>
  </w:num>
  <w:num w:numId="21">
    <w:abstractNumId w:val="22"/>
  </w:num>
  <w:num w:numId="22">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86"/>
  </w:num>
  <w:num w:numId="35">
    <w:abstractNumId w:val="20"/>
  </w:num>
  <w:num w:numId="36">
    <w:abstractNumId w:val="77"/>
  </w:num>
  <w:num w:numId="37">
    <w:abstractNumId w:val="37"/>
  </w:num>
  <w:num w:numId="38">
    <w:abstractNumId w:val="2"/>
  </w:num>
  <w:num w:numId="39">
    <w:abstractNumId w:val="78"/>
  </w:num>
  <w:num w:numId="40">
    <w:abstractNumId w:val="65"/>
  </w:num>
  <w:num w:numId="41">
    <w:abstractNumId w:val="44"/>
  </w:num>
  <w:num w:numId="42">
    <w:abstractNumId w:val="87"/>
  </w:num>
  <w:num w:numId="43">
    <w:abstractNumId w:val="11"/>
  </w:num>
  <w:num w:numId="44">
    <w:abstractNumId w:val="90"/>
  </w:num>
  <w:num w:numId="45">
    <w:abstractNumId w:val="91"/>
  </w:num>
  <w:num w:numId="46">
    <w:abstractNumId w:val="67"/>
  </w:num>
  <w:num w:numId="47">
    <w:abstractNumId w:val="17"/>
  </w:num>
  <w:num w:numId="48">
    <w:abstractNumId w:val="47"/>
  </w:num>
  <w:num w:numId="49">
    <w:abstractNumId w:val="58"/>
  </w:num>
  <w:num w:numId="50">
    <w:abstractNumId w:val="84"/>
  </w:num>
  <w:num w:numId="51">
    <w:abstractNumId w:val="38"/>
  </w:num>
  <w:num w:numId="52">
    <w:abstractNumId w:val="45"/>
  </w:num>
  <w:num w:numId="53">
    <w:abstractNumId w:val="1"/>
  </w:num>
  <w:num w:numId="54">
    <w:abstractNumId w:val="30"/>
  </w:num>
  <w:num w:numId="55">
    <w:abstractNumId w:val="9"/>
  </w:num>
  <w:num w:numId="56">
    <w:abstractNumId w:val="66"/>
  </w:num>
  <w:num w:numId="57">
    <w:abstractNumId w:val="81"/>
  </w:num>
  <w:num w:numId="58">
    <w:abstractNumId w:val="89"/>
  </w:num>
  <w:num w:numId="59">
    <w:abstractNumId w:val="32"/>
  </w:num>
  <w:num w:numId="60">
    <w:abstractNumId w:val="51"/>
  </w:num>
  <w:num w:numId="61">
    <w:abstractNumId w:val="79"/>
  </w:num>
  <w:num w:numId="62">
    <w:abstractNumId w:val="23"/>
  </w:num>
  <w:num w:numId="63">
    <w:abstractNumId w:val="64"/>
  </w:num>
  <w:num w:numId="64">
    <w:abstractNumId w:val="70"/>
  </w:num>
  <w:num w:numId="65">
    <w:abstractNumId w:val="3"/>
  </w:num>
  <w:num w:numId="66">
    <w:abstractNumId w:val="15"/>
  </w:num>
  <w:num w:numId="67">
    <w:abstractNumId w:val="68"/>
  </w:num>
  <w:num w:numId="68">
    <w:abstractNumId w:val="18"/>
  </w:num>
  <w:num w:numId="69">
    <w:abstractNumId w:val="8"/>
  </w:num>
  <w:num w:numId="70">
    <w:abstractNumId w:val="27"/>
  </w:num>
  <w:num w:numId="71">
    <w:abstractNumId w:val="34"/>
  </w:num>
  <w:num w:numId="72">
    <w:abstractNumId w:val="54"/>
  </w:num>
  <w:num w:numId="73">
    <w:abstractNumId w:val="16"/>
  </w:num>
  <w:num w:numId="74">
    <w:abstractNumId w:val="43"/>
  </w:num>
  <w:num w:numId="75">
    <w:abstractNumId w:val="40"/>
  </w:num>
  <w:num w:numId="76">
    <w:abstractNumId w:val="55"/>
  </w:num>
  <w:num w:numId="77">
    <w:abstractNumId w:val="42"/>
  </w:num>
  <w:num w:numId="78">
    <w:abstractNumId w:val="82"/>
  </w:num>
  <w:num w:numId="79">
    <w:abstractNumId w:val="57"/>
  </w:num>
  <w:num w:numId="80">
    <w:abstractNumId w:val="59"/>
  </w:num>
  <w:num w:numId="81">
    <w:abstractNumId w:val="6"/>
  </w:num>
  <w:num w:numId="82">
    <w:abstractNumId w:val="80"/>
  </w:num>
  <w:num w:numId="83">
    <w:abstractNumId w:val="4"/>
  </w:num>
  <w:num w:numId="8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5"/>
  </w:num>
  <w:num w:numId="86">
    <w:abstractNumId w:val="19"/>
  </w:num>
  <w:num w:numId="87">
    <w:abstractNumId w:val="21"/>
  </w:num>
  <w:num w:numId="88">
    <w:abstractNumId w:val="74"/>
  </w:num>
  <w:num w:numId="89">
    <w:abstractNumId w:val="71"/>
  </w:num>
  <w:num w:numId="90">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1">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2">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3">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4">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5">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6">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7">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8">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9">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0">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1">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2">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3">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4">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5">
    <w:abstractNumId w:val="5"/>
  </w:num>
  <w:num w:numId="106">
    <w:abstractNumId w:val="24"/>
  </w:num>
  <w:num w:numId="107">
    <w:abstractNumId w:val="76"/>
  </w:num>
  <w:num w:numId="108">
    <w:abstractNumId w:val="10"/>
  </w:num>
  <w:num w:numId="109">
    <w:abstractNumId w:val="36"/>
  </w:num>
  <w:num w:numId="110">
    <w:abstractNumId w:val="56"/>
  </w:num>
  <w:num w:numId="111">
    <w:abstractNumId w:val="35"/>
  </w:num>
  <w:num w:numId="112">
    <w:abstractNumId w:val="73"/>
  </w:num>
  <w:num w:numId="113">
    <w:abstractNumId w:val="75"/>
  </w:num>
  <w:num w:numId="114">
    <w:abstractNumId w:val="26"/>
  </w:num>
  <w:num w:numId="115">
    <w:abstractNumId w:val="25"/>
  </w:num>
  <w:num w:numId="116">
    <w:abstractNumId w:val="69"/>
  </w:num>
  <w:num w:numId="117">
    <w:abstractNumId w:val="69"/>
  </w:num>
  <w:num w:numId="118">
    <w:abstractNumId w:val="60"/>
  </w:num>
  <w:num w:numId="119">
    <w:abstractNumId w:val="1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1NDA3MDcyMLY0tbBU0lEKTi0uzszPAymwrAUA0Cud+SwAAAA="/>
  </w:docVars>
  <w:rsids>
    <w:rsidRoot w:val="008810FA"/>
    <w:rsid w:val="000000A2"/>
    <w:rsid w:val="000004CA"/>
    <w:rsid w:val="00000515"/>
    <w:rsid w:val="00000670"/>
    <w:rsid w:val="00000887"/>
    <w:rsid w:val="00000E49"/>
    <w:rsid w:val="00000ECA"/>
    <w:rsid w:val="00000F2A"/>
    <w:rsid w:val="0000141F"/>
    <w:rsid w:val="00001507"/>
    <w:rsid w:val="00001814"/>
    <w:rsid w:val="00001A01"/>
    <w:rsid w:val="00001FC3"/>
    <w:rsid w:val="00002088"/>
    <w:rsid w:val="000020CF"/>
    <w:rsid w:val="000020ED"/>
    <w:rsid w:val="00002375"/>
    <w:rsid w:val="00002459"/>
    <w:rsid w:val="0000265B"/>
    <w:rsid w:val="00002B08"/>
    <w:rsid w:val="00002D3C"/>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669"/>
    <w:rsid w:val="000056AE"/>
    <w:rsid w:val="00005936"/>
    <w:rsid w:val="00005BF5"/>
    <w:rsid w:val="00006227"/>
    <w:rsid w:val="00006372"/>
    <w:rsid w:val="000063CE"/>
    <w:rsid w:val="0000661B"/>
    <w:rsid w:val="0000675B"/>
    <w:rsid w:val="00006780"/>
    <w:rsid w:val="0000698A"/>
    <w:rsid w:val="00006B43"/>
    <w:rsid w:val="00006BCB"/>
    <w:rsid w:val="00006C0B"/>
    <w:rsid w:val="00006C7A"/>
    <w:rsid w:val="00006CFB"/>
    <w:rsid w:val="00006F81"/>
    <w:rsid w:val="00007232"/>
    <w:rsid w:val="000072BD"/>
    <w:rsid w:val="0000792C"/>
    <w:rsid w:val="00007A2F"/>
    <w:rsid w:val="00007CEF"/>
    <w:rsid w:val="00007CF1"/>
    <w:rsid w:val="00007EF0"/>
    <w:rsid w:val="00007F39"/>
    <w:rsid w:val="000101EF"/>
    <w:rsid w:val="00010232"/>
    <w:rsid w:val="00010242"/>
    <w:rsid w:val="000103CB"/>
    <w:rsid w:val="000105D4"/>
    <w:rsid w:val="00010822"/>
    <w:rsid w:val="00010912"/>
    <w:rsid w:val="00010AE4"/>
    <w:rsid w:val="00010B81"/>
    <w:rsid w:val="00010E7A"/>
    <w:rsid w:val="00010E97"/>
    <w:rsid w:val="00010FD1"/>
    <w:rsid w:val="000114C1"/>
    <w:rsid w:val="000116C2"/>
    <w:rsid w:val="00011703"/>
    <w:rsid w:val="00011747"/>
    <w:rsid w:val="0001197E"/>
    <w:rsid w:val="00011F10"/>
    <w:rsid w:val="00011FD6"/>
    <w:rsid w:val="00012057"/>
    <w:rsid w:val="000120D6"/>
    <w:rsid w:val="000124D1"/>
    <w:rsid w:val="0001260F"/>
    <w:rsid w:val="00012942"/>
    <w:rsid w:val="00012D90"/>
    <w:rsid w:val="00012FCD"/>
    <w:rsid w:val="000130FE"/>
    <w:rsid w:val="0001321B"/>
    <w:rsid w:val="000132B8"/>
    <w:rsid w:val="00013538"/>
    <w:rsid w:val="000137FF"/>
    <w:rsid w:val="0001397D"/>
    <w:rsid w:val="000139DA"/>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7C1"/>
    <w:rsid w:val="00015AF4"/>
    <w:rsid w:val="00015BCB"/>
    <w:rsid w:val="00015CC2"/>
    <w:rsid w:val="00015D35"/>
    <w:rsid w:val="00016113"/>
    <w:rsid w:val="000162B2"/>
    <w:rsid w:val="000162F9"/>
    <w:rsid w:val="000165CC"/>
    <w:rsid w:val="00016606"/>
    <w:rsid w:val="0001666A"/>
    <w:rsid w:val="000166F3"/>
    <w:rsid w:val="0001679B"/>
    <w:rsid w:val="00016AA9"/>
    <w:rsid w:val="00016ADB"/>
    <w:rsid w:val="00016B59"/>
    <w:rsid w:val="00016DCE"/>
    <w:rsid w:val="00016E73"/>
    <w:rsid w:val="0001729B"/>
    <w:rsid w:val="00017309"/>
    <w:rsid w:val="00017396"/>
    <w:rsid w:val="000173CE"/>
    <w:rsid w:val="000176B9"/>
    <w:rsid w:val="0001771A"/>
    <w:rsid w:val="00017C9A"/>
    <w:rsid w:val="00017E3A"/>
    <w:rsid w:val="00017E7B"/>
    <w:rsid w:val="00017EDC"/>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C67"/>
    <w:rsid w:val="00021C8C"/>
    <w:rsid w:val="00021DEC"/>
    <w:rsid w:val="00021FE5"/>
    <w:rsid w:val="00022252"/>
    <w:rsid w:val="000222F7"/>
    <w:rsid w:val="00022446"/>
    <w:rsid w:val="000226A0"/>
    <w:rsid w:val="000228C4"/>
    <w:rsid w:val="00022FF4"/>
    <w:rsid w:val="00023335"/>
    <w:rsid w:val="0002346C"/>
    <w:rsid w:val="000234CD"/>
    <w:rsid w:val="000235F1"/>
    <w:rsid w:val="000235FC"/>
    <w:rsid w:val="00023C29"/>
    <w:rsid w:val="00023D25"/>
    <w:rsid w:val="00023DAD"/>
    <w:rsid w:val="00024190"/>
    <w:rsid w:val="000244C2"/>
    <w:rsid w:val="000245C7"/>
    <w:rsid w:val="00024701"/>
    <w:rsid w:val="000248FF"/>
    <w:rsid w:val="00024C7B"/>
    <w:rsid w:val="00024CC5"/>
    <w:rsid w:val="00024D22"/>
    <w:rsid w:val="00024D24"/>
    <w:rsid w:val="00024E37"/>
    <w:rsid w:val="00024E57"/>
    <w:rsid w:val="00024EC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2FAE"/>
    <w:rsid w:val="00033000"/>
    <w:rsid w:val="00033121"/>
    <w:rsid w:val="000334D2"/>
    <w:rsid w:val="00033604"/>
    <w:rsid w:val="000336BD"/>
    <w:rsid w:val="00033834"/>
    <w:rsid w:val="000338EE"/>
    <w:rsid w:val="00033A55"/>
    <w:rsid w:val="00033AE8"/>
    <w:rsid w:val="00033B86"/>
    <w:rsid w:val="00033E5C"/>
    <w:rsid w:val="0003409D"/>
    <w:rsid w:val="00034179"/>
    <w:rsid w:val="00034788"/>
    <w:rsid w:val="000347A0"/>
    <w:rsid w:val="000348D1"/>
    <w:rsid w:val="000349B7"/>
    <w:rsid w:val="00034BD2"/>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578"/>
    <w:rsid w:val="000417B1"/>
    <w:rsid w:val="0004182E"/>
    <w:rsid w:val="000418AF"/>
    <w:rsid w:val="000418C8"/>
    <w:rsid w:val="00041B11"/>
    <w:rsid w:val="00041B96"/>
    <w:rsid w:val="00041E25"/>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9DB"/>
    <w:rsid w:val="00043A66"/>
    <w:rsid w:val="00043A9A"/>
    <w:rsid w:val="00043FA7"/>
    <w:rsid w:val="0004403C"/>
    <w:rsid w:val="00044225"/>
    <w:rsid w:val="00044359"/>
    <w:rsid w:val="0004440C"/>
    <w:rsid w:val="00044466"/>
    <w:rsid w:val="00044574"/>
    <w:rsid w:val="00044576"/>
    <w:rsid w:val="00044724"/>
    <w:rsid w:val="00044A96"/>
    <w:rsid w:val="00044AB7"/>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13E"/>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09"/>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ECA"/>
    <w:rsid w:val="00055FDC"/>
    <w:rsid w:val="0005602E"/>
    <w:rsid w:val="00056057"/>
    <w:rsid w:val="00056399"/>
    <w:rsid w:val="000564D9"/>
    <w:rsid w:val="0005654B"/>
    <w:rsid w:val="000569F3"/>
    <w:rsid w:val="00056B5B"/>
    <w:rsid w:val="00056D97"/>
    <w:rsid w:val="00057034"/>
    <w:rsid w:val="000572A7"/>
    <w:rsid w:val="00057460"/>
    <w:rsid w:val="00057511"/>
    <w:rsid w:val="00057849"/>
    <w:rsid w:val="000578F7"/>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11"/>
    <w:rsid w:val="0006549C"/>
    <w:rsid w:val="00065622"/>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75"/>
    <w:rsid w:val="00072E7B"/>
    <w:rsid w:val="00072EFA"/>
    <w:rsid w:val="00073163"/>
    <w:rsid w:val="00073766"/>
    <w:rsid w:val="00073785"/>
    <w:rsid w:val="000737A2"/>
    <w:rsid w:val="0007390D"/>
    <w:rsid w:val="00073A1A"/>
    <w:rsid w:val="00073CDE"/>
    <w:rsid w:val="00073EC6"/>
    <w:rsid w:val="00074368"/>
    <w:rsid w:val="00074375"/>
    <w:rsid w:val="000743A0"/>
    <w:rsid w:val="0007442C"/>
    <w:rsid w:val="00074566"/>
    <w:rsid w:val="00074634"/>
    <w:rsid w:val="000748DC"/>
    <w:rsid w:val="000748EA"/>
    <w:rsid w:val="00074BF5"/>
    <w:rsid w:val="00074C1F"/>
    <w:rsid w:val="00074CB9"/>
    <w:rsid w:val="00074F25"/>
    <w:rsid w:val="00074F54"/>
    <w:rsid w:val="0007524C"/>
    <w:rsid w:val="000752CD"/>
    <w:rsid w:val="0007544E"/>
    <w:rsid w:val="00075680"/>
    <w:rsid w:val="0007572A"/>
    <w:rsid w:val="000757C5"/>
    <w:rsid w:val="0007590A"/>
    <w:rsid w:val="00075999"/>
    <w:rsid w:val="00075A7C"/>
    <w:rsid w:val="00075C52"/>
    <w:rsid w:val="0007612A"/>
    <w:rsid w:val="00076289"/>
    <w:rsid w:val="00076737"/>
    <w:rsid w:val="00076B8A"/>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89D"/>
    <w:rsid w:val="0008195C"/>
    <w:rsid w:val="00081EFA"/>
    <w:rsid w:val="00082152"/>
    <w:rsid w:val="000821DD"/>
    <w:rsid w:val="00082399"/>
    <w:rsid w:val="000826FF"/>
    <w:rsid w:val="000829FE"/>
    <w:rsid w:val="00082A49"/>
    <w:rsid w:val="00083168"/>
    <w:rsid w:val="000831F0"/>
    <w:rsid w:val="00083233"/>
    <w:rsid w:val="000832BF"/>
    <w:rsid w:val="00083322"/>
    <w:rsid w:val="0008369C"/>
    <w:rsid w:val="00083788"/>
    <w:rsid w:val="000837C0"/>
    <w:rsid w:val="00083AF5"/>
    <w:rsid w:val="00083B9D"/>
    <w:rsid w:val="00084255"/>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6FE2"/>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1F0F"/>
    <w:rsid w:val="000921E3"/>
    <w:rsid w:val="00092334"/>
    <w:rsid w:val="0009253D"/>
    <w:rsid w:val="000926F4"/>
    <w:rsid w:val="00092950"/>
    <w:rsid w:val="00092A14"/>
    <w:rsid w:val="00092B51"/>
    <w:rsid w:val="00093069"/>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4CE9"/>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86"/>
    <w:rsid w:val="000965BB"/>
    <w:rsid w:val="00096721"/>
    <w:rsid w:val="0009680E"/>
    <w:rsid w:val="000968D8"/>
    <w:rsid w:val="0009709B"/>
    <w:rsid w:val="0009793E"/>
    <w:rsid w:val="000979ED"/>
    <w:rsid w:val="000979F0"/>
    <w:rsid w:val="00097AE8"/>
    <w:rsid w:val="00097B32"/>
    <w:rsid w:val="00097CD8"/>
    <w:rsid w:val="000A0020"/>
    <w:rsid w:val="000A0052"/>
    <w:rsid w:val="000A007B"/>
    <w:rsid w:val="000A00B0"/>
    <w:rsid w:val="000A02B6"/>
    <w:rsid w:val="000A02DC"/>
    <w:rsid w:val="000A04DE"/>
    <w:rsid w:val="000A08DF"/>
    <w:rsid w:val="000A0CA1"/>
    <w:rsid w:val="000A0D02"/>
    <w:rsid w:val="000A0E99"/>
    <w:rsid w:val="000A0ED0"/>
    <w:rsid w:val="000A0FAD"/>
    <w:rsid w:val="000A1734"/>
    <w:rsid w:val="000A1879"/>
    <w:rsid w:val="000A1A66"/>
    <w:rsid w:val="000A1AD3"/>
    <w:rsid w:val="000A1C3B"/>
    <w:rsid w:val="000A1D49"/>
    <w:rsid w:val="000A2042"/>
    <w:rsid w:val="000A23B7"/>
    <w:rsid w:val="000A2509"/>
    <w:rsid w:val="000A254B"/>
    <w:rsid w:val="000A2849"/>
    <w:rsid w:val="000A2A26"/>
    <w:rsid w:val="000A2BBA"/>
    <w:rsid w:val="000A2D6B"/>
    <w:rsid w:val="000A2D70"/>
    <w:rsid w:val="000A2FAB"/>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3E2"/>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569"/>
    <w:rsid w:val="000A77EC"/>
    <w:rsid w:val="000A7866"/>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0F29"/>
    <w:rsid w:val="000B10AB"/>
    <w:rsid w:val="000B1425"/>
    <w:rsid w:val="000B14AC"/>
    <w:rsid w:val="000B1547"/>
    <w:rsid w:val="000B1768"/>
    <w:rsid w:val="000B17A1"/>
    <w:rsid w:val="000B1822"/>
    <w:rsid w:val="000B1C49"/>
    <w:rsid w:val="000B1C98"/>
    <w:rsid w:val="000B1CD3"/>
    <w:rsid w:val="000B1ED1"/>
    <w:rsid w:val="000B201B"/>
    <w:rsid w:val="000B2088"/>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52"/>
    <w:rsid w:val="000B467E"/>
    <w:rsid w:val="000B4968"/>
    <w:rsid w:val="000B49D7"/>
    <w:rsid w:val="000B4C80"/>
    <w:rsid w:val="000B5172"/>
    <w:rsid w:val="000B53AF"/>
    <w:rsid w:val="000B5449"/>
    <w:rsid w:val="000B546F"/>
    <w:rsid w:val="000B5541"/>
    <w:rsid w:val="000B5795"/>
    <w:rsid w:val="000B58E9"/>
    <w:rsid w:val="000B5AAC"/>
    <w:rsid w:val="000B5BB1"/>
    <w:rsid w:val="000B5CDD"/>
    <w:rsid w:val="000B5E59"/>
    <w:rsid w:val="000B5EE6"/>
    <w:rsid w:val="000B60B9"/>
    <w:rsid w:val="000B637C"/>
    <w:rsid w:val="000B65BE"/>
    <w:rsid w:val="000B676B"/>
    <w:rsid w:val="000B6A5C"/>
    <w:rsid w:val="000B6BDF"/>
    <w:rsid w:val="000B7010"/>
    <w:rsid w:val="000B70DB"/>
    <w:rsid w:val="000B71B6"/>
    <w:rsid w:val="000B7255"/>
    <w:rsid w:val="000B7387"/>
    <w:rsid w:val="000B7636"/>
    <w:rsid w:val="000B76BB"/>
    <w:rsid w:val="000B789D"/>
    <w:rsid w:val="000B7B67"/>
    <w:rsid w:val="000B7D49"/>
    <w:rsid w:val="000B7D5E"/>
    <w:rsid w:val="000B7F40"/>
    <w:rsid w:val="000B7F5C"/>
    <w:rsid w:val="000C00A9"/>
    <w:rsid w:val="000C02E7"/>
    <w:rsid w:val="000C0342"/>
    <w:rsid w:val="000C04B6"/>
    <w:rsid w:val="000C050A"/>
    <w:rsid w:val="000C08DD"/>
    <w:rsid w:val="000C0ADA"/>
    <w:rsid w:val="000C0C6F"/>
    <w:rsid w:val="000C0D84"/>
    <w:rsid w:val="000C0E15"/>
    <w:rsid w:val="000C1066"/>
    <w:rsid w:val="000C1330"/>
    <w:rsid w:val="000C133A"/>
    <w:rsid w:val="000C15DC"/>
    <w:rsid w:val="000C1D60"/>
    <w:rsid w:val="000C1DBD"/>
    <w:rsid w:val="000C1F69"/>
    <w:rsid w:val="000C202F"/>
    <w:rsid w:val="000C20B4"/>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4B3"/>
    <w:rsid w:val="000C550B"/>
    <w:rsid w:val="000C55BC"/>
    <w:rsid w:val="000C5603"/>
    <w:rsid w:val="000C56A1"/>
    <w:rsid w:val="000C5759"/>
    <w:rsid w:val="000C5772"/>
    <w:rsid w:val="000C5D33"/>
    <w:rsid w:val="000C5DCC"/>
    <w:rsid w:val="000C5E7C"/>
    <w:rsid w:val="000C5E7D"/>
    <w:rsid w:val="000C628A"/>
    <w:rsid w:val="000C673C"/>
    <w:rsid w:val="000C68BE"/>
    <w:rsid w:val="000C6996"/>
    <w:rsid w:val="000C69F8"/>
    <w:rsid w:val="000C71D9"/>
    <w:rsid w:val="000C723D"/>
    <w:rsid w:val="000C733E"/>
    <w:rsid w:val="000C7381"/>
    <w:rsid w:val="000C757B"/>
    <w:rsid w:val="000C7603"/>
    <w:rsid w:val="000C7AE0"/>
    <w:rsid w:val="000C7C3E"/>
    <w:rsid w:val="000D037E"/>
    <w:rsid w:val="000D03B9"/>
    <w:rsid w:val="000D0404"/>
    <w:rsid w:val="000D0602"/>
    <w:rsid w:val="000D0835"/>
    <w:rsid w:val="000D0A0F"/>
    <w:rsid w:val="000D0AB8"/>
    <w:rsid w:val="000D0BCC"/>
    <w:rsid w:val="000D0EB6"/>
    <w:rsid w:val="000D0F9A"/>
    <w:rsid w:val="000D1310"/>
    <w:rsid w:val="000D13BD"/>
    <w:rsid w:val="000D148D"/>
    <w:rsid w:val="000D14EB"/>
    <w:rsid w:val="000D154F"/>
    <w:rsid w:val="000D15B8"/>
    <w:rsid w:val="000D1610"/>
    <w:rsid w:val="000D1737"/>
    <w:rsid w:val="000D174E"/>
    <w:rsid w:val="000D19E9"/>
    <w:rsid w:val="000D206C"/>
    <w:rsid w:val="000D2196"/>
    <w:rsid w:val="000D23C1"/>
    <w:rsid w:val="000D2416"/>
    <w:rsid w:val="000D2994"/>
    <w:rsid w:val="000D2AE0"/>
    <w:rsid w:val="000D2B7B"/>
    <w:rsid w:val="000D2D9E"/>
    <w:rsid w:val="000D2EA5"/>
    <w:rsid w:val="000D2F10"/>
    <w:rsid w:val="000D31C9"/>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41"/>
    <w:rsid w:val="000D5F83"/>
    <w:rsid w:val="000D6318"/>
    <w:rsid w:val="000D6346"/>
    <w:rsid w:val="000D697E"/>
    <w:rsid w:val="000D6AF4"/>
    <w:rsid w:val="000D6B3F"/>
    <w:rsid w:val="000D6DEF"/>
    <w:rsid w:val="000D6E2D"/>
    <w:rsid w:val="000D6E96"/>
    <w:rsid w:val="000D7092"/>
    <w:rsid w:val="000D70C8"/>
    <w:rsid w:val="000D7153"/>
    <w:rsid w:val="000D722F"/>
    <w:rsid w:val="000D7268"/>
    <w:rsid w:val="000D7386"/>
    <w:rsid w:val="000D7574"/>
    <w:rsid w:val="000D75CC"/>
    <w:rsid w:val="000D76BE"/>
    <w:rsid w:val="000D7783"/>
    <w:rsid w:val="000D7B26"/>
    <w:rsid w:val="000D7C7C"/>
    <w:rsid w:val="000D7DB1"/>
    <w:rsid w:val="000D7EEE"/>
    <w:rsid w:val="000E00BF"/>
    <w:rsid w:val="000E011D"/>
    <w:rsid w:val="000E059C"/>
    <w:rsid w:val="000E0732"/>
    <w:rsid w:val="000E0845"/>
    <w:rsid w:val="000E0A10"/>
    <w:rsid w:val="000E0AA0"/>
    <w:rsid w:val="000E0D2F"/>
    <w:rsid w:val="000E0F52"/>
    <w:rsid w:val="000E1078"/>
    <w:rsid w:val="000E11B8"/>
    <w:rsid w:val="000E1401"/>
    <w:rsid w:val="000E140D"/>
    <w:rsid w:val="000E1442"/>
    <w:rsid w:val="000E14B9"/>
    <w:rsid w:val="000E182B"/>
    <w:rsid w:val="000E191E"/>
    <w:rsid w:val="000E19C3"/>
    <w:rsid w:val="000E19C4"/>
    <w:rsid w:val="000E1E8E"/>
    <w:rsid w:val="000E1F2F"/>
    <w:rsid w:val="000E1F50"/>
    <w:rsid w:val="000E205E"/>
    <w:rsid w:val="000E206A"/>
    <w:rsid w:val="000E279B"/>
    <w:rsid w:val="000E297C"/>
    <w:rsid w:val="000E29EA"/>
    <w:rsid w:val="000E2A4C"/>
    <w:rsid w:val="000E2A8D"/>
    <w:rsid w:val="000E2B7D"/>
    <w:rsid w:val="000E2E15"/>
    <w:rsid w:val="000E3075"/>
    <w:rsid w:val="000E32B4"/>
    <w:rsid w:val="000E3358"/>
    <w:rsid w:val="000E34B4"/>
    <w:rsid w:val="000E357E"/>
    <w:rsid w:val="000E35F5"/>
    <w:rsid w:val="000E38ED"/>
    <w:rsid w:val="000E392E"/>
    <w:rsid w:val="000E3A26"/>
    <w:rsid w:val="000E3B7C"/>
    <w:rsid w:val="000E3CF8"/>
    <w:rsid w:val="000E3F84"/>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37A"/>
    <w:rsid w:val="000F04CE"/>
    <w:rsid w:val="000F04EC"/>
    <w:rsid w:val="000F051B"/>
    <w:rsid w:val="000F0609"/>
    <w:rsid w:val="000F0643"/>
    <w:rsid w:val="000F08F1"/>
    <w:rsid w:val="000F095B"/>
    <w:rsid w:val="000F0C9F"/>
    <w:rsid w:val="000F0CB8"/>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D4"/>
    <w:rsid w:val="000F29E2"/>
    <w:rsid w:val="000F2A4F"/>
    <w:rsid w:val="000F2B9D"/>
    <w:rsid w:val="000F2EB0"/>
    <w:rsid w:val="000F2F54"/>
    <w:rsid w:val="000F3187"/>
    <w:rsid w:val="000F31EF"/>
    <w:rsid w:val="000F3353"/>
    <w:rsid w:val="000F34A1"/>
    <w:rsid w:val="000F34C7"/>
    <w:rsid w:val="000F35BF"/>
    <w:rsid w:val="000F37F8"/>
    <w:rsid w:val="000F3A3D"/>
    <w:rsid w:val="000F3A4B"/>
    <w:rsid w:val="000F3B40"/>
    <w:rsid w:val="000F3CF6"/>
    <w:rsid w:val="000F3FD6"/>
    <w:rsid w:val="000F3FDC"/>
    <w:rsid w:val="000F3FFF"/>
    <w:rsid w:val="000F42EA"/>
    <w:rsid w:val="000F45B9"/>
    <w:rsid w:val="000F46D0"/>
    <w:rsid w:val="000F47E2"/>
    <w:rsid w:val="000F4901"/>
    <w:rsid w:val="000F4A79"/>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CDF"/>
    <w:rsid w:val="000F6D2F"/>
    <w:rsid w:val="000F7104"/>
    <w:rsid w:val="000F71FB"/>
    <w:rsid w:val="000F737B"/>
    <w:rsid w:val="000F7586"/>
    <w:rsid w:val="000F765E"/>
    <w:rsid w:val="000F76F0"/>
    <w:rsid w:val="000F7785"/>
    <w:rsid w:val="000F77C9"/>
    <w:rsid w:val="000F7AF3"/>
    <w:rsid w:val="000F7D94"/>
    <w:rsid w:val="00100097"/>
    <w:rsid w:val="001000E9"/>
    <w:rsid w:val="00100169"/>
    <w:rsid w:val="0010067A"/>
    <w:rsid w:val="0010073D"/>
    <w:rsid w:val="00100AE7"/>
    <w:rsid w:val="00100C79"/>
    <w:rsid w:val="00100E57"/>
    <w:rsid w:val="001011D8"/>
    <w:rsid w:val="00101240"/>
    <w:rsid w:val="001013F9"/>
    <w:rsid w:val="00101489"/>
    <w:rsid w:val="00101513"/>
    <w:rsid w:val="00101A0E"/>
    <w:rsid w:val="00101ACB"/>
    <w:rsid w:val="00101ACE"/>
    <w:rsid w:val="00101D85"/>
    <w:rsid w:val="00101FA1"/>
    <w:rsid w:val="00102147"/>
    <w:rsid w:val="0010231D"/>
    <w:rsid w:val="001029AF"/>
    <w:rsid w:val="00102D2E"/>
    <w:rsid w:val="00102F40"/>
    <w:rsid w:val="00102FD1"/>
    <w:rsid w:val="00103168"/>
    <w:rsid w:val="001031CA"/>
    <w:rsid w:val="00103658"/>
    <w:rsid w:val="0010366C"/>
    <w:rsid w:val="00103D39"/>
    <w:rsid w:val="00103F4F"/>
    <w:rsid w:val="00103FFC"/>
    <w:rsid w:val="00104058"/>
    <w:rsid w:val="0010405D"/>
    <w:rsid w:val="00104228"/>
    <w:rsid w:val="001044DC"/>
    <w:rsid w:val="001047A8"/>
    <w:rsid w:val="0010496A"/>
    <w:rsid w:val="00104A80"/>
    <w:rsid w:val="00104D74"/>
    <w:rsid w:val="00104F9B"/>
    <w:rsid w:val="00104FD6"/>
    <w:rsid w:val="001050B7"/>
    <w:rsid w:val="0010510D"/>
    <w:rsid w:val="0010521E"/>
    <w:rsid w:val="001052CF"/>
    <w:rsid w:val="0010531E"/>
    <w:rsid w:val="00105545"/>
    <w:rsid w:val="0010555C"/>
    <w:rsid w:val="0010568A"/>
    <w:rsid w:val="00105748"/>
    <w:rsid w:val="00105820"/>
    <w:rsid w:val="0010593E"/>
    <w:rsid w:val="00105C8F"/>
    <w:rsid w:val="00105CEE"/>
    <w:rsid w:val="00105F9F"/>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37"/>
    <w:rsid w:val="00106E7E"/>
    <w:rsid w:val="00106EF5"/>
    <w:rsid w:val="00106F36"/>
    <w:rsid w:val="00106FC7"/>
    <w:rsid w:val="001074D1"/>
    <w:rsid w:val="001074DF"/>
    <w:rsid w:val="00107627"/>
    <w:rsid w:val="0010773B"/>
    <w:rsid w:val="001079BD"/>
    <w:rsid w:val="00107BCE"/>
    <w:rsid w:val="00107CC7"/>
    <w:rsid w:val="0011008A"/>
    <w:rsid w:val="001106E7"/>
    <w:rsid w:val="001107EC"/>
    <w:rsid w:val="00110A4D"/>
    <w:rsid w:val="00110AC3"/>
    <w:rsid w:val="00110C88"/>
    <w:rsid w:val="00110D6F"/>
    <w:rsid w:val="00110E2E"/>
    <w:rsid w:val="00110F4E"/>
    <w:rsid w:val="001115C0"/>
    <w:rsid w:val="001115F4"/>
    <w:rsid w:val="001118AA"/>
    <w:rsid w:val="001118CD"/>
    <w:rsid w:val="001119CC"/>
    <w:rsid w:val="00111AD9"/>
    <w:rsid w:val="00111CDC"/>
    <w:rsid w:val="001120C3"/>
    <w:rsid w:val="001123A6"/>
    <w:rsid w:val="00112A04"/>
    <w:rsid w:val="00112AC4"/>
    <w:rsid w:val="00112B8F"/>
    <w:rsid w:val="00112B98"/>
    <w:rsid w:val="00112C62"/>
    <w:rsid w:val="00112CF7"/>
    <w:rsid w:val="00112D41"/>
    <w:rsid w:val="00112F90"/>
    <w:rsid w:val="00113030"/>
    <w:rsid w:val="00113380"/>
    <w:rsid w:val="001134DA"/>
    <w:rsid w:val="001135C0"/>
    <w:rsid w:val="0011372B"/>
    <w:rsid w:val="00113A4D"/>
    <w:rsid w:val="00113CEB"/>
    <w:rsid w:val="00113D8F"/>
    <w:rsid w:val="00113FAF"/>
    <w:rsid w:val="001140FA"/>
    <w:rsid w:val="0011418B"/>
    <w:rsid w:val="001141CA"/>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925"/>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44"/>
    <w:rsid w:val="001208F2"/>
    <w:rsid w:val="00120AC3"/>
    <w:rsid w:val="00120D07"/>
    <w:rsid w:val="00120D7F"/>
    <w:rsid w:val="00120D90"/>
    <w:rsid w:val="00120EDA"/>
    <w:rsid w:val="001212C7"/>
    <w:rsid w:val="001212D3"/>
    <w:rsid w:val="001213C7"/>
    <w:rsid w:val="001213E6"/>
    <w:rsid w:val="00121623"/>
    <w:rsid w:val="00121897"/>
    <w:rsid w:val="001218B7"/>
    <w:rsid w:val="00121910"/>
    <w:rsid w:val="00121B1E"/>
    <w:rsid w:val="00121D03"/>
    <w:rsid w:val="00121E46"/>
    <w:rsid w:val="00122469"/>
    <w:rsid w:val="00122560"/>
    <w:rsid w:val="00122581"/>
    <w:rsid w:val="00122842"/>
    <w:rsid w:val="00122B98"/>
    <w:rsid w:val="00122C1D"/>
    <w:rsid w:val="00122EB3"/>
    <w:rsid w:val="00123358"/>
    <w:rsid w:val="0012345C"/>
    <w:rsid w:val="001235C4"/>
    <w:rsid w:val="00123742"/>
    <w:rsid w:val="001238A4"/>
    <w:rsid w:val="00123975"/>
    <w:rsid w:val="001239A0"/>
    <w:rsid w:val="00123AE5"/>
    <w:rsid w:val="00123CC2"/>
    <w:rsid w:val="00123D2F"/>
    <w:rsid w:val="00123DED"/>
    <w:rsid w:val="00123F71"/>
    <w:rsid w:val="00123FD7"/>
    <w:rsid w:val="001241A9"/>
    <w:rsid w:val="0012449B"/>
    <w:rsid w:val="0012467D"/>
    <w:rsid w:val="001246EC"/>
    <w:rsid w:val="001249D7"/>
    <w:rsid w:val="00124A23"/>
    <w:rsid w:val="00124E10"/>
    <w:rsid w:val="00124E13"/>
    <w:rsid w:val="00124E1B"/>
    <w:rsid w:val="00125078"/>
    <w:rsid w:val="001252FE"/>
    <w:rsid w:val="0012543D"/>
    <w:rsid w:val="001257B9"/>
    <w:rsid w:val="001257E6"/>
    <w:rsid w:val="0012581E"/>
    <w:rsid w:val="001258B0"/>
    <w:rsid w:val="001258B6"/>
    <w:rsid w:val="001258FA"/>
    <w:rsid w:val="00125DEA"/>
    <w:rsid w:val="00125EEB"/>
    <w:rsid w:val="00126036"/>
    <w:rsid w:val="00126260"/>
    <w:rsid w:val="00126DCB"/>
    <w:rsid w:val="001270C1"/>
    <w:rsid w:val="00127466"/>
    <w:rsid w:val="001274AC"/>
    <w:rsid w:val="001275E6"/>
    <w:rsid w:val="00127DE2"/>
    <w:rsid w:val="00127F28"/>
    <w:rsid w:val="00127F2F"/>
    <w:rsid w:val="001301E5"/>
    <w:rsid w:val="001302E1"/>
    <w:rsid w:val="001302ED"/>
    <w:rsid w:val="00130714"/>
    <w:rsid w:val="0013072A"/>
    <w:rsid w:val="00130782"/>
    <w:rsid w:val="00130953"/>
    <w:rsid w:val="00130989"/>
    <w:rsid w:val="00130A75"/>
    <w:rsid w:val="00130AA9"/>
    <w:rsid w:val="0013134D"/>
    <w:rsid w:val="0013144D"/>
    <w:rsid w:val="00131683"/>
    <w:rsid w:val="00131898"/>
    <w:rsid w:val="001318F9"/>
    <w:rsid w:val="00131AAE"/>
    <w:rsid w:val="00131AC6"/>
    <w:rsid w:val="00131C16"/>
    <w:rsid w:val="00131C98"/>
    <w:rsid w:val="00131E9B"/>
    <w:rsid w:val="001321CE"/>
    <w:rsid w:val="00132282"/>
    <w:rsid w:val="001322B0"/>
    <w:rsid w:val="00132393"/>
    <w:rsid w:val="00132767"/>
    <w:rsid w:val="0013278D"/>
    <w:rsid w:val="00132917"/>
    <w:rsid w:val="0013293D"/>
    <w:rsid w:val="00132961"/>
    <w:rsid w:val="00132A82"/>
    <w:rsid w:val="00132BC1"/>
    <w:rsid w:val="00132CF5"/>
    <w:rsid w:val="00132D74"/>
    <w:rsid w:val="00132E7E"/>
    <w:rsid w:val="00132F2C"/>
    <w:rsid w:val="0013334C"/>
    <w:rsid w:val="0013344F"/>
    <w:rsid w:val="0013359C"/>
    <w:rsid w:val="0013366A"/>
    <w:rsid w:val="00133C5E"/>
    <w:rsid w:val="00133D9D"/>
    <w:rsid w:val="00133E19"/>
    <w:rsid w:val="00133E67"/>
    <w:rsid w:val="00133EBD"/>
    <w:rsid w:val="00133ED1"/>
    <w:rsid w:val="0013456A"/>
    <w:rsid w:val="001345D5"/>
    <w:rsid w:val="00134B09"/>
    <w:rsid w:val="00134CBC"/>
    <w:rsid w:val="00134DED"/>
    <w:rsid w:val="00135015"/>
    <w:rsid w:val="00135095"/>
    <w:rsid w:val="001352A6"/>
    <w:rsid w:val="001353D7"/>
    <w:rsid w:val="001354D8"/>
    <w:rsid w:val="00135506"/>
    <w:rsid w:val="00135650"/>
    <w:rsid w:val="00135829"/>
    <w:rsid w:val="001358A7"/>
    <w:rsid w:val="001358F4"/>
    <w:rsid w:val="00135D02"/>
    <w:rsid w:val="00135F9A"/>
    <w:rsid w:val="0013612A"/>
    <w:rsid w:val="001362F4"/>
    <w:rsid w:val="00136609"/>
    <w:rsid w:val="001366F2"/>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DF"/>
    <w:rsid w:val="001376F7"/>
    <w:rsid w:val="0013779E"/>
    <w:rsid w:val="001377F4"/>
    <w:rsid w:val="001379CB"/>
    <w:rsid w:val="00137A97"/>
    <w:rsid w:val="00137AD8"/>
    <w:rsid w:val="00137FA5"/>
    <w:rsid w:val="00140265"/>
    <w:rsid w:val="00140288"/>
    <w:rsid w:val="0014032C"/>
    <w:rsid w:val="00140399"/>
    <w:rsid w:val="00140608"/>
    <w:rsid w:val="0014073C"/>
    <w:rsid w:val="00140762"/>
    <w:rsid w:val="001408AA"/>
    <w:rsid w:val="00140913"/>
    <w:rsid w:val="00140A27"/>
    <w:rsid w:val="00140C52"/>
    <w:rsid w:val="00140E5E"/>
    <w:rsid w:val="00141062"/>
    <w:rsid w:val="001410F1"/>
    <w:rsid w:val="0014111A"/>
    <w:rsid w:val="001411ED"/>
    <w:rsid w:val="001411F6"/>
    <w:rsid w:val="00141807"/>
    <w:rsid w:val="001418FE"/>
    <w:rsid w:val="00141C7A"/>
    <w:rsid w:val="00141E46"/>
    <w:rsid w:val="00141F80"/>
    <w:rsid w:val="0014206B"/>
    <w:rsid w:val="00142093"/>
    <w:rsid w:val="0014226D"/>
    <w:rsid w:val="0014259C"/>
    <w:rsid w:val="00142B7B"/>
    <w:rsid w:val="00142C67"/>
    <w:rsid w:val="00142E42"/>
    <w:rsid w:val="00143065"/>
    <w:rsid w:val="001430DB"/>
    <w:rsid w:val="0014324A"/>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484"/>
    <w:rsid w:val="001454C4"/>
    <w:rsid w:val="001456A0"/>
    <w:rsid w:val="00145758"/>
    <w:rsid w:val="00145842"/>
    <w:rsid w:val="001458E7"/>
    <w:rsid w:val="00145A23"/>
    <w:rsid w:val="00145B66"/>
    <w:rsid w:val="00145CFA"/>
    <w:rsid w:val="00145E41"/>
    <w:rsid w:val="00145F77"/>
    <w:rsid w:val="00145FD5"/>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2A4"/>
    <w:rsid w:val="00151805"/>
    <w:rsid w:val="001518AA"/>
    <w:rsid w:val="00151913"/>
    <w:rsid w:val="00151A3F"/>
    <w:rsid w:val="00152066"/>
    <w:rsid w:val="00152272"/>
    <w:rsid w:val="00152436"/>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4FAB"/>
    <w:rsid w:val="001550EA"/>
    <w:rsid w:val="001552C7"/>
    <w:rsid w:val="001552CF"/>
    <w:rsid w:val="00155571"/>
    <w:rsid w:val="001555B2"/>
    <w:rsid w:val="0015561B"/>
    <w:rsid w:val="00155A46"/>
    <w:rsid w:val="00155E5C"/>
    <w:rsid w:val="00155F7A"/>
    <w:rsid w:val="00156099"/>
    <w:rsid w:val="00156260"/>
    <w:rsid w:val="001562FD"/>
    <w:rsid w:val="001563ED"/>
    <w:rsid w:val="001565AE"/>
    <w:rsid w:val="001566D5"/>
    <w:rsid w:val="0015674F"/>
    <w:rsid w:val="00156CA2"/>
    <w:rsid w:val="0015718C"/>
    <w:rsid w:val="001573B9"/>
    <w:rsid w:val="001575A4"/>
    <w:rsid w:val="00157966"/>
    <w:rsid w:val="00157A5E"/>
    <w:rsid w:val="00157CC3"/>
    <w:rsid w:val="00157D69"/>
    <w:rsid w:val="00157F58"/>
    <w:rsid w:val="00157F6A"/>
    <w:rsid w:val="0016007D"/>
    <w:rsid w:val="0016019C"/>
    <w:rsid w:val="00160674"/>
    <w:rsid w:val="00160786"/>
    <w:rsid w:val="001609FA"/>
    <w:rsid w:val="00160BD6"/>
    <w:rsid w:val="00160BE2"/>
    <w:rsid w:val="001611B5"/>
    <w:rsid w:val="00161513"/>
    <w:rsid w:val="001616E2"/>
    <w:rsid w:val="001618A3"/>
    <w:rsid w:val="00161BFE"/>
    <w:rsid w:val="00161C0A"/>
    <w:rsid w:val="00162262"/>
    <w:rsid w:val="00162388"/>
    <w:rsid w:val="0016257E"/>
    <w:rsid w:val="00162869"/>
    <w:rsid w:val="00162BD5"/>
    <w:rsid w:val="00162CF1"/>
    <w:rsid w:val="00162EB1"/>
    <w:rsid w:val="00162F38"/>
    <w:rsid w:val="00162F82"/>
    <w:rsid w:val="00163084"/>
    <w:rsid w:val="001630E4"/>
    <w:rsid w:val="001631BA"/>
    <w:rsid w:val="001637F6"/>
    <w:rsid w:val="00163971"/>
    <w:rsid w:val="001639BC"/>
    <w:rsid w:val="00163AFC"/>
    <w:rsid w:val="00163C11"/>
    <w:rsid w:val="00163F65"/>
    <w:rsid w:val="00164001"/>
    <w:rsid w:val="00164016"/>
    <w:rsid w:val="00164092"/>
    <w:rsid w:val="00164533"/>
    <w:rsid w:val="00164646"/>
    <w:rsid w:val="001647FA"/>
    <w:rsid w:val="0016483C"/>
    <w:rsid w:val="001648D0"/>
    <w:rsid w:val="001649D4"/>
    <w:rsid w:val="00164B5F"/>
    <w:rsid w:val="00164C6F"/>
    <w:rsid w:val="00164D6C"/>
    <w:rsid w:val="00165013"/>
    <w:rsid w:val="0016507A"/>
    <w:rsid w:val="00165137"/>
    <w:rsid w:val="001651ED"/>
    <w:rsid w:val="00165291"/>
    <w:rsid w:val="001652DB"/>
    <w:rsid w:val="001654DC"/>
    <w:rsid w:val="00165C3F"/>
    <w:rsid w:val="00165FFD"/>
    <w:rsid w:val="001660C2"/>
    <w:rsid w:val="0016634F"/>
    <w:rsid w:val="00166367"/>
    <w:rsid w:val="001663A5"/>
    <w:rsid w:val="00166494"/>
    <w:rsid w:val="00166560"/>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6BC"/>
    <w:rsid w:val="00171944"/>
    <w:rsid w:val="00171B93"/>
    <w:rsid w:val="00171BE5"/>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D0"/>
    <w:rsid w:val="001745FF"/>
    <w:rsid w:val="001746F5"/>
    <w:rsid w:val="00174749"/>
    <w:rsid w:val="00174B07"/>
    <w:rsid w:val="00174BF1"/>
    <w:rsid w:val="00174DDB"/>
    <w:rsid w:val="00174E38"/>
    <w:rsid w:val="00174F2F"/>
    <w:rsid w:val="001752EC"/>
    <w:rsid w:val="00175467"/>
    <w:rsid w:val="001754F9"/>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564"/>
    <w:rsid w:val="00180B87"/>
    <w:rsid w:val="00180C14"/>
    <w:rsid w:val="00180E60"/>
    <w:rsid w:val="001817BA"/>
    <w:rsid w:val="001818B1"/>
    <w:rsid w:val="00181AE8"/>
    <w:rsid w:val="00181B3A"/>
    <w:rsid w:val="00181D65"/>
    <w:rsid w:val="00181E15"/>
    <w:rsid w:val="00181E3B"/>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D"/>
    <w:rsid w:val="00184CBB"/>
    <w:rsid w:val="00184DAB"/>
    <w:rsid w:val="00184F51"/>
    <w:rsid w:val="001851C4"/>
    <w:rsid w:val="00185254"/>
    <w:rsid w:val="00185257"/>
    <w:rsid w:val="0018549F"/>
    <w:rsid w:val="00185A87"/>
    <w:rsid w:val="00185C4E"/>
    <w:rsid w:val="00185E59"/>
    <w:rsid w:val="00185F10"/>
    <w:rsid w:val="001862BC"/>
    <w:rsid w:val="00186395"/>
    <w:rsid w:val="001864C9"/>
    <w:rsid w:val="00186544"/>
    <w:rsid w:val="00186640"/>
    <w:rsid w:val="0018691E"/>
    <w:rsid w:val="00186A75"/>
    <w:rsid w:val="00186AD7"/>
    <w:rsid w:val="00186B26"/>
    <w:rsid w:val="00186B4D"/>
    <w:rsid w:val="00186CE2"/>
    <w:rsid w:val="00186DCB"/>
    <w:rsid w:val="00186E50"/>
    <w:rsid w:val="00186E8A"/>
    <w:rsid w:val="00186F58"/>
    <w:rsid w:val="00187211"/>
    <w:rsid w:val="0018767B"/>
    <w:rsid w:val="00187768"/>
    <w:rsid w:val="00187872"/>
    <w:rsid w:val="00190264"/>
    <w:rsid w:val="00190307"/>
    <w:rsid w:val="001907DB"/>
    <w:rsid w:val="00190927"/>
    <w:rsid w:val="0019096E"/>
    <w:rsid w:val="00190BD5"/>
    <w:rsid w:val="00191028"/>
    <w:rsid w:val="00191727"/>
    <w:rsid w:val="0019190E"/>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746"/>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D7B"/>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6C1"/>
    <w:rsid w:val="001A16FA"/>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B5A"/>
    <w:rsid w:val="001A3D96"/>
    <w:rsid w:val="001A3F0F"/>
    <w:rsid w:val="001A3F84"/>
    <w:rsid w:val="001A3FA5"/>
    <w:rsid w:val="001A41FF"/>
    <w:rsid w:val="001A43E3"/>
    <w:rsid w:val="001A4EDF"/>
    <w:rsid w:val="001A5174"/>
    <w:rsid w:val="001A528C"/>
    <w:rsid w:val="001A53DF"/>
    <w:rsid w:val="001A5539"/>
    <w:rsid w:val="001A57B7"/>
    <w:rsid w:val="001A5B64"/>
    <w:rsid w:val="001A5C38"/>
    <w:rsid w:val="001A5D2D"/>
    <w:rsid w:val="001A5FAE"/>
    <w:rsid w:val="001A6144"/>
    <w:rsid w:val="001A61A0"/>
    <w:rsid w:val="001A621E"/>
    <w:rsid w:val="001A628F"/>
    <w:rsid w:val="001A670B"/>
    <w:rsid w:val="001A6AFE"/>
    <w:rsid w:val="001A6B79"/>
    <w:rsid w:val="001A6CBD"/>
    <w:rsid w:val="001A6F38"/>
    <w:rsid w:val="001A6FB5"/>
    <w:rsid w:val="001A706D"/>
    <w:rsid w:val="001A71A8"/>
    <w:rsid w:val="001A71EB"/>
    <w:rsid w:val="001A7232"/>
    <w:rsid w:val="001A72EE"/>
    <w:rsid w:val="001A74D1"/>
    <w:rsid w:val="001A78C9"/>
    <w:rsid w:val="001A7912"/>
    <w:rsid w:val="001A7924"/>
    <w:rsid w:val="001A7965"/>
    <w:rsid w:val="001A7A4D"/>
    <w:rsid w:val="001A7ACB"/>
    <w:rsid w:val="001A7AFE"/>
    <w:rsid w:val="001A7B96"/>
    <w:rsid w:val="001A7BF4"/>
    <w:rsid w:val="001A7C23"/>
    <w:rsid w:val="001A7CBD"/>
    <w:rsid w:val="001B0001"/>
    <w:rsid w:val="001B0070"/>
    <w:rsid w:val="001B00B2"/>
    <w:rsid w:val="001B0149"/>
    <w:rsid w:val="001B0163"/>
    <w:rsid w:val="001B0237"/>
    <w:rsid w:val="001B0251"/>
    <w:rsid w:val="001B027F"/>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0E0"/>
    <w:rsid w:val="001B3754"/>
    <w:rsid w:val="001B392A"/>
    <w:rsid w:val="001B3C0C"/>
    <w:rsid w:val="001B3C93"/>
    <w:rsid w:val="001B3EE6"/>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971"/>
    <w:rsid w:val="001B6C77"/>
    <w:rsid w:val="001B6F07"/>
    <w:rsid w:val="001B70CF"/>
    <w:rsid w:val="001B716B"/>
    <w:rsid w:val="001B71F9"/>
    <w:rsid w:val="001B7456"/>
    <w:rsid w:val="001B7460"/>
    <w:rsid w:val="001B748B"/>
    <w:rsid w:val="001B76E1"/>
    <w:rsid w:val="001B7CD9"/>
    <w:rsid w:val="001B7E3E"/>
    <w:rsid w:val="001C002C"/>
    <w:rsid w:val="001C003A"/>
    <w:rsid w:val="001C0085"/>
    <w:rsid w:val="001C027A"/>
    <w:rsid w:val="001C04E1"/>
    <w:rsid w:val="001C063F"/>
    <w:rsid w:val="001C0883"/>
    <w:rsid w:val="001C0B43"/>
    <w:rsid w:val="001C0C6D"/>
    <w:rsid w:val="001C1105"/>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184"/>
    <w:rsid w:val="001C25BA"/>
    <w:rsid w:val="001C279C"/>
    <w:rsid w:val="001C28DC"/>
    <w:rsid w:val="001C2E60"/>
    <w:rsid w:val="001C305B"/>
    <w:rsid w:val="001C325F"/>
    <w:rsid w:val="001C32C9"/>
    <w:rsid w:val="001C3470"/>
    <w:rsid w:val="001C3474"/>
    <w:rsid w:val="001C356F"/>
    <w:rsid w:val="001C3611"/>
    <w:rsid w:val="001C3779"/>
    <w:rsid w:val="001C390F"/>
    <w:rsid w:val="001C3A18"/>
    <w:rsid w:val="001C3DBE"/>
    <w:rsid w:val="001C3DC6"/>
    <w:rsid w:val="001C3EAE"/>
    <w:rsid w:val="001C4849"/>
    <w:rsid w:val="001C4F5F"/>
    <w:rsid w:val="001C5070"/>
    <w:rsid w:val="001C5149"/>
    <w:rsid w:val="001C518A"/>
    <w:rsid w:val="001C54AE"/>
    <w:rsid w:val="001C5571"/>
    <w:rsid w:val="001C589B"/>
    <w:rsid w:val="001C589D"/>
    <w:rsid w:val="001C58A6"/>
    <w:rsid w:val="001C5929"/>
    <w:rsid w:val="001C5DE8"/>
    <w:rsid w:val="001C5F88"/>
    <w:rsid w:val="001C5F96"/>
    <w:rsid w:val="001C619C"/>
    <w:rsid w:val="001C670A"/>
    <w:rsid w:val="001C6B4B"/>
    <w:rsid w:val="001C7185"/>
    <w:rsid w:val="001C71F7"/>
    <w:rsid w:val="001C76C2"/>
    <w:rsid w:val="001C78F1"/>
    <w:rsid w:val="001C7AB6"/>
    <w:rsid w:val="001C7D41"/>
    <w:rsid w:val="001C7F47"/>
    <w:rsid w:val="001D006C"/>
    <w:rsid w:val="001D00CA"/>
    <w:rsid w:val="001D0182"/>
    <w:rsid w:val="001D0347"/>
    <w:rsid w:val="001D0578"/>
    <w:rsid w:val="001D0593"/>
    <w:rsid w:val="001D05BC"/>
    <w:rsid w:val="001D05E3"/>
    <w:rsid w:val="001D065A"/>
    <w:rsid w:val="001D0A6E"/>
    <w:rsid w:val="001D0BAA"/>
    <w:rsid w:val="001D1064"/>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A7F"/>
    <w:rsid w:val="001D5B4A"/>
    <w:rsid w:val="001D5C33"/>
    <w:rsid w:val="001D6016"/>
    <w:rsid w:val="001D6302"/>
    <w:rsid w:val="001D63DF"/>
    <w:rsid w:val="001D642F"/>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A5"/>
    <w:rsid w:val="001E13E0"/>
    <w:rsid w:val="001E1524"/>
    <w:rsid w:val="001E165A"/>
    <w:rsid w:val="001E1808"/>
    <w:rsid w:val="001E1AE2"/>
    <w:rsid w:val="001E1D3C"/>
    <w:rsid w:val="001E1DAF"/>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4E8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7FD"/>
    <w:rsid w:val="001E7BA8"/>
    <w:rsid w:val="001E7EE4"/>
    <w:rsid w:val="001E7FE6"/>
    <w:rsid w:val="001F0438"/>
    <w:rsid w:val="001F0518"/>
    <w:rsid w:val="001F0546"/>
    <w:rsid w:val="001F07B8"/>
    <w:rsid w:val="001F0919"/>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A01"/>
    <w:rsid w:val="001F2B6D"/>
    <w:rsid w:val="001F2C1A"/>
    <w:rsid w:val="001F2D3F"/>
    <w:rsid w:val="001F2E04"/>
    <w:rsid w:val="001F2E08"/>
    <w:rsid w:val="001F2E64"/>
    <w:rsid w:val="001F33C4"/>
    <w:rsid w:val="001F37ED"/>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6E9"/>
    <w:rsid w:val="001F6705"/>
    <w:rsid w:val="001F6798"/>
    <w:rsid w:val="001F68A0"/>
    <w:rsid w:val="001F6DC7"/>
    <w:rsid w:val="001F6E45"/>
    <w:rsid w:val="001F71A7"/>
    <w:rsid w:val="001F7317"/>
    <w:rsid w:val="001F7569"/>
    <w:rsid w:val="001F7576"/>
    <w:rsid w:val="001F7712"/>
    <w:rsid w:val="001F790D"/>
    <w:rsid w:val="001F798D"/>
    <w:rsid w:val="001F7BC7"/>
    <w:rsid w:val="001F7DD6"/>
    <w:rsid w:val="001F7E31"/>
    <w:rsid w:val="001F7E94"/>
    <w:rsid w:val="001F7F16"/>
    <w:rsid w:val="00200096"/>
    <w:rsid w:val="002000BF"/>
    <w:rsid w:val="002000DE"/>
    <w:rsid w:val="002000F2"/>
    <w:rsid w:val="002000FC"/>
    <w:rsid w:val="0020026D"/>
    <w:rsid w:val="0020052F"/>
    <w:rsid w:val="00200605"/>
    <w:rsid w:val="002007E8"/>
    <w:rsid w:val="00200A92"/>
    <w:rsid w:val="00200BF9"/>
    <w:rsid w:val="00200E5A"/>
    <w:rsid w:val="002012E7"/>
    <w:rsid w:val="0020181B"/>
    <w:rsid w:val="00201C7E"/>
    <w:rsid w:val="00201D50"/>
    <w:rsid w:val="00201D85"/>
    <w:rsid w:val="00201DBD"/>
    <w:rsid w:val="00201F31"/>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D4C"/>
    <w:rsid w:val="00203E4B"/>
    <w:rsid w:val="00203EF3"/>
    <w:rsid w:val="00203F00"/>
    <w:rsid w:val="00203F5C"/>
    <w:rsid w:val="002041C1"/>
    <w:rsid w:val="00204205"/>
    <w:rsid w:val="00204464"/>
    <w:rsid w:val="002047DE"/>
    <w:rsid w:val="00204A5A"/>
    <w:rsid w:val="00204C12"/>
    <w:rsid w:val="00204F93"/>
    <w:rsid w:val="00204FBB"/>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236"/>
    <w:rsid w:val="00206343"/>
    <w:rsid w:val="002063A7"/>
    <w:rsid w:val="002066EB"/>
    <w:rsid w:val="0020670C"/>
    <w:rsid w:val="0020674D"/>
    <w:rsid w:val="00206799"/>
    <w:rsid w:val="002068CF"/>
    <w:rsid w:val="00206E1F"/>
    <w:rsid w:val="00206E5A"/>
    <w:rsid w:val="00206FAD"/>
    <w:rsid w:val="00206FC9"/>
    <w:rsid w:val="00207070"/>
    <w:rsid w:val="0020710D"/>
    <w:rsid w:val="002072F2"/>
    <w:rsid w:val="00207613"/>
    <w:rsid w:val="002076EE"/>
    <w:rsid w:val="0020782A"/>
    <w:rsid w:val="00207847"/>
    <w:rsid w:val="0020790A"/>
    <w:rsid w:val="00207AF9"/>
    <w:rsid w:val="00207BB9"/>
    <w:rsid w:val="00207D0E"/>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125"/>
    <w:rsid w:val="002123B3"/>
    <w:rsid w:val="002125B4"/>
    <w:rsid w:val="002126EC"/>
    <w:rsid w:val="00212816"/>
    <w:rsid w:val="00212C89"/>
    <w:rsid w:val="00212D30"/>
    <w:rsid w:val="002130BD"/>
    <w:rsid w:val="00213189"/>
    <w:rsid w:val="002134FE"/>
    <w:rsid w:val="00213598"/>
    <w:rsid w:val="00213623"/>
    <w:rsid w:val="00213851"/>
    <w:rsid w:val="00213AF9"/>
    <w:rsid w:val="00213ED5"/>
    <w:rsid w:val="00213FC4"/>
    <w:rsid w:val="002146F8"/>
    <w:rsid w:val="00214818"/>
    <w:rsid w:val="00214BE8"/>
    <w:rsid w:val="00214E0D"/>
    <w:rsid w:val="00214E28"/>
    <w:rsid w:val="0021538A"/>
    <w:rsid w:val="00215628"/>
    <w:rsid w:val="00215773"/>
    <w:rsid w:val="0021584E"/>
    <w:rsid w:val="0021586D"/>
    <w:rsid w:val="002158BA"/>
    <w:rsid w:val="00215B72"/>
    <w:rsid w:val="00215FCD"/>
    <w:rsid w:val="002160D2"/>
    <w:rsid w:val="002162EA"/>
    <w:rsid w:val="002164B5"/>
    <w:rsid w:val="002165F9"/>
    <w:rsid w:val="00216685"/>
    <w:rsid w:val="002166CB"/>
    <w:rsid w:val="00216B17"/>
    <w:rsid w:val="00216BBF"/>
    <w:rsid w:val="00217135"/>
    <w:rsid w:val="00217142"/>
    <w:rsid w:val="002171AD"/>
    <w:rsid w:val="002171CA"/>
    <w:rsid w:val="00217201"/>
    <w:rsid w:val="0021721D"/>
    <w:rsid w:val="00217235"/>
    <w:rsid w:val="0021737B"/>
    <w:rsid w:val="0021737E"/>
    <w:rsid w:val="002173A3"/>
    <w:rsid w:val="00217672"/>
    <w:rsid w:val="0021774B"/>
    <w:rsid w:val="002178B5"/>
    <w:rsid w:val="002179D4"/>
    <w:rsid w:val="00217CE8"/>
    <w:rsid w:val="00217E05"/>
    <w:rsid w:val="0022014D"/>
    <w:rsid w:val="002202EC"/>
    <w:rsid w:val="00220422"/>
    <w:rsid w:val="002204ED"/>
    <w:rsid w:val="0022065D"/>
    <w:rsid w:val="0022088E"/>
    <w:rsid w:val="002208CD"/>
    <w:rsid w:val="00220979"/>
    <w:rsid w:val="00220A14"/>
    <w:rsid w:val="00220E92"/>
    <w:rsid w:val="00220E9C"/>
    <w:rsid w:val="0022108E"/>
    <w:rsid w:val="002210B6"/>
    <w:rsid w:val="002211DD"/>
    <w:rsid w:val="0022135D"/>
    <w:rsid w:val="002213F7"/>
    <w:rsid w:val="002215A1"/>
    <w:rsid w:val="002215F2"/>
    <w:rsid w:val="00221AE7"/>
    <w:rsid w:val="00221FFF"/>
    <w:rsid w:val="00222163"/>
    <w:rsid w:val="002222A4"/>
    <w:rsid w:val="00222309"/>
    <w:rsid w:val="00222335"/>
    <w:rsid w:val="00222336"/>
    <w:rsid w:val="00222BA8"/>
    <w:rsid w:val="00222C62"/>
    <w:rsid w:val="00222C91"/>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48A"/>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065"/>
    <w:rsid w:val="00231194"/>
    <w:rsid w:val="002312CD"/>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05"/>
    <w:rsid w:val="00234152"/>
    <w:rsid w:val="0023441F"/>
    <w:rsid w:val="002344C8"/>
    <w:rsid w:val="0023464A"/>
    <w:rsid w:val="00234692"/>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3C"/>
    <w:rsid w:val="0023738D"/>
    <w:rsid w:val="002373FC"/>
    <w:rsid w:val="002374F5"/>
    <w:rsid w:val="002374F6"/>
    <w:rsid w:val="002376D7"/>
    <w:rsid w:val="0023776F"/>
    <w:rsid w:val="002377F3"/>
    <w:rsid w:val="00237C6F"/>
    <w:rsid w:val="00237CD5"/>
    <w:rsid w:val="00237D22"/>
    <w:rsid w:val="00237E09"/>
    <w:rsid w:val="00237F25"/>
    <w:rsid w:val="0024060F"/>
    <w:rsid w:val="002409E2"/>
    <w:rsid w:val="00240B7D"/>
    <w:rsid w:val="00240BED"/>
    <w:rsid w:val="00240C7C"/>
    <w:rsid w:val="00240CAC"/>
    <w:rsid w:val="00240E74"/>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281"/>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C82"/>
    <w:rsid w:val="00247D8E"/>
    <w:rsid w:val="00247DD1"/>
    <w:rsid w:val="00247E16"/>
    <w:rsid w:val="00247EDB"/>
    <w:rsid w:val="0025054A"/>
    <w:rsid w:val="00250A3E"/>
    <w:rsid w:val="00250CB1"/>
    <w:rsid w:val="00250D9C"/>
    <w:rsid w:val="00251117"/>
    <w:rsid w:val="00251271"/>
    <w:rsid w:val="002512A9"/>
    <w:rsid w:val="00251616"/>
    <w:rsid w:val="0025169E"/>
    <w:rsid w:val="002518E1"/>
    <w:rsid w:val="00251929"/>
    <w:rsid w:val="00251CE1"/>
    <w:rsid w:val="00251F5E"/>
    <w:rsid w:val="0025217D"/>
    <w:rsid w:val="002521CC"/>
    <w:rsid w:val="002522FF"/>
    <w:rsid w:val="0025237A"/>
    <w:rsid w:val="00252546"/>
    <w:rsid w:val="00252754"/>
    <w:rsid w:val="00252873"/>
    <w:rsid w:val="00252B51"/>
    <w:rsid w:val="00252BDF"/>
    <w:rsid w:val="00252C75"/>
    <w:rsid w:val="00252CBC"/>
    <w:rsid w:val="00252EEA"/>
    <w:rsid w:val="00252FB2"/>
    <w:rsid w:val="002530CC"/>
    <w:rsid w:val="002530D6"/>
    <w:rsid w:val="002530D9"/>
    <w:rsid w:val="0025325D"/>
    <w:rsid w:val="002532A1"/>
    <w:rsid w:val="002533FF"/>
    <w:rsid w:val="00253400"/>
    <w:rsid w:val="00253423"/>
    <w:rsid w:val="00253578"/>
    <w:rsid w:val="00253652"/>
    <w:rsid w:val="002537EB"/>
    <w:rsid w:val="002537F5"/>
    <w:rsid w:val="002538E0"/>
    <w:rsid w:val="00253941"/>
    <w:rsid w:val="00253996"/>
    <w:rsid w:val="002539B4"/>
    <w:rsid w:val="00253A89"/>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2FE"/>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A57"/>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C3"/>
    <w:rsid w:val="002655F1"/>
    <w:rsid w:val="00265701"/>
    <w:rsid w:val="00265858"/>
    <w:rsid w:val="002658A9"/>
    <w:rsid w:val="00265CAA"/>
    <w:rsid w:val="00265CBE"/>
    <w:rsid w:val="00265DDD"/>
    <w:rsid w:val="00265E3B"/>
    <w:rsid w:val="00265E9A"/>
    <w:rsid w:val="00266210"/>
    <w:rsid w:val="0026621A"/>
    <w:rsid w:val="002663AF"/>
    <w:rsid w:val="002668AB"/>
    <w:rsid w:val="002668DC"/>
    <w:rsid w:val="00266929"/>
    <w:rsid w:val="00266B67"/>
    <w:rsid w:val="00266E63"/>
    <w:rsid w:val="00266F5D"/>
    <w:rsid w:val="00266FAF"/>
    <w:rsid w:val="0026716C"/>
    <w:rsid w:val="00267326"/>
    <w:rsid w:val="0026748C"/>
    <w:rsid w:val="0026750B"/>
    <w:rsid w:val="002678FE"/>
    <w:rsid w:val="00267A3E"/>
    <w:rsid w:val="00267DB9"/>
    <w:rsid w:val="00267E4A"/>
    <w:rsid w:val="00267F22"/>
    <w:rsid w:val="0027010E"/>
    <w:rsid w:val="00270202"/>
    <w:rsid w:val="00270436"/>
    <w:rsid w:val="0027051A"/>
    <w:rsid w:val="00270AB4"/>
    <w:rsid w:val="00270C63"/>
    <w:rsid w:val="00270C98"/>
    <w:rsid w:val="00270D30"/>
    <w:rsid w:val="00270E57"/>
    <w:rsid w:val="00270F2E"/>
    <w:rsid w:val="00270FCA"/>
    <w:rsid w:val="002711D6"/>
    <w:rsid w:val="00271417"/>
    <w:rsid w:val="002714C7"/>
    <w:rsid w:val="0027153D"/>
    <w:rsid w:val="00271738"/>
    <w:rsid w:val="0027193C"/>
    <w:rsid w:val="00271B1E"/>
    <w:rsid w:val="00271B25"/>
    <w:rsid w:val="00271BAF"/>
    <w:rsid w:val="00271D01"/>
    <w:rsid w:val="00271EEF"/>
    <w:rsid w:val="00272084"/>
    <w:rsid w:val="0027219C"/>
    <w:rsid w:val="00272333"/>
    <w:rsid w:val="002723BC"/>
    <w:rsid w:val="0027242C"/>
    <w:rsid w:val="00272474"/>
    <w:rsid w:val="00272633"/>
    <w:rsid w:val="00272944"/>
    <w:rsid w:val="00272D06"/>
    <w:rsid w:val="00272E29"/>
    <w:rsid w:val="00272F47"/>
    <w:rsid w:val="00272FEB"/>
    <w:rsid w:val="0027309D"/>
    <w:rsid w:val="00273516"/>
    <w:rsid w:val="002736B1"/>
    <w:rsid w:val="002738C9"/>
    <w:rsid w:val="00273B2D"/>
    <w:rsid w:val="00273CFB"/>
    <w:rsid w:val="00273D4E"/>
    <w:rsid w:val="00273DF4"/>
    <w:rsid w:val="00274153"/>
    <w:rsid w:val="002743E5"/>
    <w:rsid w:val="0027441F"/>
    <w:rsid w:val="002744CD"/>
    <w:rsid w:val="002744D8"/>
    <w:rsid w:val="002745C6"/>
    <w:rsid w:val="00274B35"/>
    <w:rsid w:val="00274D08"/>
    <w:rsid w:val="00274D36"/>
    <w:rsid w:val="00274EC0"/>
    <w:rsid w:val="00274FE1"/>
    <w:rsid w:val="00275435"/>
    <w:rsid w:val="00275464"/>
    <w:rsid w:val="00275505"/>
    <w:rsid w:val="0027551F"/>
    <w:rsid w:val="0027568B"/>
    <w:rsid w:val="002756D5"/>
    <w:rsid w:val="0027586A"/>
    <w:rsid w:val="00275E43"/>
    <w:rsid w:val="00276001"/>
    <w:rsid w:val="0027645A"/>
    <w:rsid w:val="002764FB"/>
    <w:rsid w:val="0027650E"/>
    <w:rsid w:val="00276C3D"/>
    <w:rsid w:val="00276C78"/>
    <w:rsid w:val="00277518"/>
    <w:rsid w:val="002775DD"/>
    <w:rsid w:val="002775F2"/>
    <w:rsid w:val="002775FE"/>
    <w:rsid w:val="00277A46"/>
    <w:rsid w:val="00277DCD"/>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1E97"/>
    <w:rsid w:val="0028203A"/>
    <w:rsid w:val="002821FD"/>
    <w:rsid w:val="002825CE"/>
    <w:rsid w:val="002826D0"/>
    <w:rsid w:val="002829AB"/>
    <w:rsid w:val="002829E8"/>
    <w:rsid w:val="00282C23"/>
    <w:rsid w:val="00282E14"/>
    <w:rsid w:val="002830EC"/>
    <w:rsid w:val="00283112"/>
    <w:rsid w:val="00283181"/>
    <w:rsid w:val="00283215"/>
    <w:rsid w:val="002835A5"/>
    <w:rsid w:val="002835EE"/>
    <w:rsid w:val="002836DC"/>
    <w:rsid w:val="00283C34"/>
    <w:rsid w:val="00283CE6"/>
    <w:rsid w:val="00283D6B"/>
    <w:rsid w:val="00283E8A"/>
    <w:rsid w:val="00283FCD"/>
    <w:rsid w:val="002842DB"/>
    <w:rsid w:val="00284729"/>
    <w:rsid w:val="0028478F"/>
    <w:rsid w:val="002848C2"/>
    <w:rsid w:val="002849A7"/>
    <w:rsid w:val="00284E50"/>
    <w:rsid w:val="00284E7F"/>
    <w:rsid w:val="002852DD"/>
    <w:rsid w:val="00285520"/>
    <w:rsid w:val="00285589"/>
    <w:rsid w:val="0028582F"/>
    <w:rsid w:val="0028584D"/>
    <w:rsid w:val="00285894"/>
    <w:rsid w:val="00285A39"/>
    <w:rsid w:val="00285E28"/>
    <w:rsid w:val="00286109"/>
    <w:rsid w:val="0028613C"/>
    <w:rsid w:val="0028627B"/>
    <w:rsid w:val="00286312"/>
    <w:rsid w:val="00286487"/>
    <w:rsid w:val="00286631"/>
    <w:rsid w:val="00286A45"/>
    <w:rsid w:val="00286B14"/>
    <w:rsid w:val="00286CE5"/>
    <w:rsid w:val="00286F76"/>
    <w:rsid w:val="002870BE"/>
    <w:rsid w:val="00287376"/>
    <w:rsid w:val="00287386"/>
    <w:rsid w:val="002873EA"/>
    <w:rsid w:val="002877DE"/>
    <w:rsid w:val="00287C28"/>
    <w:rsid w:val="00287CAD"/>
    <w:rsid w:val="00290254"/>
    <w:rsid w:val="0029048C"/>
    <w:rsid w:val="00290EA9"/>
    <w:rsid w:val="00290FC4"/>
    <w:rsid w:val="002910A7"/>
    <w:rsid w:val="00291403"/>
    <w:rsid w:val="002915FA"/>
    <w:rsid w:val="0029178A"/>
    <w:rsid w:val="0029178F"/>
    <w:rsid w:val="002917AE"/>
    <w:rsid w:val="0029187C"/>
    <w:rsid w:val="00291B01"/>
    <w:rsid w:val="002920A6"/>
    <w:rsid w:val="00292235"/>
    <w:rsid w:val="002927B5"/>
    <w:rsid w:val="002929FC"/>
    <w:rsid w:val="00292E18"/>
    <w:rsid w:val="00292E58"/>
    <w:rsid w:val="00292F06"/>
    <w:rsid w:val="00293398"/>
    <w:rsid w:val="00293478"/>
    <w:rsid w:val="00293504"/>
    <w:rsid w:val="00293849"/>
    <w:rsid w:val="00293D27"/>
    <w:rsid w:val="0029400C"/>
    <w:rsid w:val="00294069"/>
    <w:rsid w:val="0029430D"/>
    <w:rsid w:val="00294407"/>
    <w:rsid w:val="0029440E"/>
    <w:rsid w:val="002944CA"/>
    <w:rsid w:val="002945EB"/>
    <w:rsid w:val="00294722"/>
    <w:rsid w:val="00294AB1"/>
    <w:rsid w:val="00294F08"/>
    <w:rsid w:val="0029519D"/>
    <w:rsid w:val="00295226"/>
    <w:rsid w:val="002952EF"/>
    <w:rsid w:val="0029548C"/>
    <w:rsid w:val="00295539"/>
    <w:rsid w:val="00295565"/>
    <w:rsid w:val="002956E0"/>
    <w:rsid w:val="00295826"/>
    <w:rsid w:val="00295DB4"/>
    <w:rsid w:val="00295F1C"/>
    <w:rsid w:val="00295F2A"/>
    <w:rsid w:val="0029600D"/>
    <w:rsid w:val="002960BA"/>
    <w:rsid w:val="0029636B"/>
    <w:rsid w:val="002963EC"/>
    <w:rsid w:val="002965C5"/>
    <w:rsid w:val="00296DC7"/>
    <w:rsid w:val="00296EAD"/>
    <w:rsid w:val="00296F10"/>
    <w:rsid w:val="00296FD8"/>
    <w:rsid w:val="00297049"/>
    <w:rsid w:val="00297279"/>
    <w:rsid w:val="00297362"/>
    <w:rsid w:val="002973AF"/>
    <w:rsid w:val="0029743A"/>
    <w:rsid w:val="0029748C"/>
    <w:rsid w:val="00297499"/>
    <w:rsid w:val="002974AA"/>
    <w:rsid w:val="00297C44"/>
    <w:rsid w:val="00297D20"/>
    <w:rsid w:val="00297F46"/>
    <w:rsid w:val="00297F71"/>
    <w:rsid w:val="002A0176"/>
    <w:rsid w:val="002A0581"/>
    <w:rsid w:val="002A0597"/>
    <w:rsid w:val="002A05EF"/>
    <w:rsid w:val="002A0724"/>
    <w:rsid w:val="002A09C4"/>
    <w:rsid w:val="002A0B0D"/>
    <w:rsid w:val="002A0ED3"/>
    <w:rsid w:val="002A11A0"/>
    <w:rsid w:val="002A1330"/>
    <w:rsid w:val="002A1445"/>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D70"/>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39E"/>
    <w:rsid w:val="002A4467"/>
    <w:rsid w:val="002A447E"/>
    <w:rsid w:val="002A469C"/>
    <w:rsid w:val="002A46F5"/>
    <w:rsid w:val="002A4729"/>
    <w:rsid w:val="002A4918"/>
    <w:rsid w:val="002A4A62"/>
    <w:rsid w:val="002A4B02"/>
    <w:rsid w:val="002A4B5E"/>
    <w:rsid w:val="002A4B97"/>
    <w:rsid w:val="002A4E20"/>
    <w:rsid w:val="002A4F0F"/>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7DD"/>
    <w:rsid w:val="002A79B4"/>
    <w:rsid w:val="002A7A6A"/>
    <w:rsid w:val="002A7AB4"/>
    <w:rsid w:val="002A7B72"/>
    <w:rsid w:val="002A7CF6"/>
    <w:rsid w:val="002A7D68"/>
    <w:rsid w:val="002A7E55"/>
    <w:rsid w:val="002B033D"/>
    <w:rsid w:val="002B07BF"/>
    <w:rsid w:val="002B0805"/>
    <w:rsid w:val="002B0C99"/>
    <w:rsid w:val="002B0D68"/>
    <w:rsid w:val="002B0D99"/>
    <w:rsid w:val="002B0EDA"/>
    <w:rsid w:val="002B10F9"/>
    <w:rsid w:val="002B11E3"/>
    <w:rsid w:val="002B1585"/>
    <w:rsid w:val="002B19C7"/>
    <w:rsid w:val="002B1EA0"/>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0AF"/>
    <w:rsid w:val="002B447F"/>
    <w:rsid w:val="002B493C"/>
    <w:rsid w:val="002B4B4C"/>
    <w:rsid w:val="002B4C39"/>
    <w:rsid w:val="002B4D09"/>
    <w:rsid w:val="002B4D3C"/>
    <w:rsid w:val="002B4ED2"/>
    <w:rsid w:val="002B4FCD"/>
    <w:rsid w:val="002B5359"/>
    <w:rsid w:val="002B54AD"/>
    <w:rsid w:val="002B5745"/>
    <w:rsid w:val="002B5799"/>
    <w:rsid w:val="002B58E6"/>
    <w:rsid w:val="002B5976"/>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EA4"/>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BF1"/>
    <w:rsid w:val="002C2C0E"/>
    <w:rsid w:val="002C2D14"/>
    <w:rsid w:val="002C2E8A"/>
    <w:rsid w:val="002C2FCD"/>
    <w:rsid w:val="002C302C"/>
    <w:rsid w:val="002C3190"/>
    <w:rsid w:val="002C3212"/>
    <w:rsid w:val="002C36D3"/>
    <w:rsid w:val="002C3879"/>
    <w:rsid w:val="002C39B7"/>
    <w:rsid w:val="002C3AE4"/>
    <w:rsid w:val="002C3C99"/>
    <w:rsid w:val="002C3CE6"/>
    <w:rsid w:val="002C3E89"/>
    <w:rsid w:val="002C3F2B"/>
    <w:rsid w:val="002C41AE"/>
    <w:rsid w:val="002C421B"/>
    <w:rsid w:val="002C437D"/>
    <w:rsid w:val="002C43F9"/>
    <w:rsid w:val="002C4580"/>
    <w:rsid w:val="002C4FFD"/>
    <w:rsid w:val="002C52CE"/>
    <w:rsid w:val="002C52E8"/>
    <w:rsid w:val="002C5533"/>
    <w:rsid w:val="002C5575"/>
    <w:rsid w:val="002C5609"/>
    <w:rsid w:val="002C5620"/>
    <w:rsid w:val="002C58F4"/>
    <w:rsid w:val="002C5976"/>
    <w:rsid w:val="002C5A6B"/>
    <w:rsid w:val="002C5AE4"/>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7F8"/>
    <w:rsid w:val="002D09B3"/>
    <w:rsid w:val="002D0D83"/>
    <w:rsid w:val="002D1024"/>
    <w:rsid w:val="002D11C0"/>
    <w:rsid w:val="002D1371"/>
    <w:rsid w:val="002D13B7"/>
    <w:rsid w:val="002D1541"/>
    <w:rsid w:val="002D15C0"/>
    <w:rsid w:val="002D1829"/>
    <w:rsid w:val="002D1CD3"/>
    <w:rsid w:val="002D2057"/>
    <w:rsid w:val="002D25D7"/>
    <w:rsid w:val="002D26FB"/>
    <w:rsid w:val="002D27EF"/>
    <w:rsid w:val="002D281A"/>
    <w:rsid w:val="002D28CE"/>
    <w:rsid w:val="002D28E0"/>
    <w:rsid w:val="002D2AC4"/>
    <w:rsid w:val="002D2B4B"/>
    <w:rsid w:val="002D2B4E"/>
    <w:rsid w:val="002D2BBF"/>
    <w:rsid w:val="002D2D87"/>
    <w:rsid w:val="002D2EDF"/>
    <w:rsid w:val="002D31E0"/>
    <w:rsid w:val="002D31F1"/>
    <w:rsid w:val="002D323E"/>
    <w:rsid w:val="002D3313"/>
    <w:rsid w:val="002D381D"/>
    <w:rsid w:val="002D3840"/>
    <w:rsid w:val="002D38FF"/>
    <w:rsid w:val="002D3968"/>
    <w:rsid w:val="002D3A65"/>
    <w:rsid w:val="002D425A"/>
    <w:rsid w:val="002D42CF"/>
    <w:rsid w:val="002D4322"/>
    <w:rsid w:val="002D47FC"/>
    <w:rsid w:val="002D4A54"/>
    <w:rsid w:val="002D4C93"/>
    <w:rsid w:val="002D4E37"/>
    <w:rsid w:val="002D52E0"/>
    <w:rsid w:val="002D53D0"/>
    <w:rsid w:val="002D55F8"/>
    <w:rsid w:val="002D57D5"/>
    <w:rsid w:val="002D59BC"/>
    <w:rsid w:val="002D5DEA"/>
    <w:rsid w:val="002D6044"/>
    <w:rsid w:val="002D6127"/>
    <w:rsid w:val="002D6398"/>
    <w:rsid w:val="002D6492"/>
    <w:rsid w:val="002D65F8"/>
    <w:rsid w:val="002D66BC"/>
    <w:rsid w:val="002D68C3"/>
    <w:rsid w:val="002D6982"/>
    <w:rsid w:val="002D6C69"/>
    <w:rsid w:val="002D6E3E"/>
    <w:rsid w:val="002D6F45"/>
    <w:rsid w:val="002D7142"/>
    <w:rsid w:val="002D743E"/>
    <w:rsid w:val="002D772F"/>
    <w:rsid w:val="002D786F"/>
    <w:rsid w:val="002D78C6"/>
    <w:rsid w:val="002D7B66"/>
    <w:rsid w:val="002D7CC9"/>
    <w:rsid w:val="002D7DB0"/>
    <w:rsid w:val="002E006C"/>
    <w:rsid w:val="002E018E"/>
    <w:rsid w:val="002E021B"/>
    <w:rsid w:val="002E04F0"/>
    <w:rsid w:val="002E0A03"/>
    <w:rsid w:val="002E0BEF"/>
    <w:rsid w:val="002E0E4F"/>
    <w:rsid w:val="002E0E94"/>
    <w:rsid w:val="002E0EAD"/>
    <w:rsid w:val="002E0F53"/>
    <w:rsid w:val="002E16BC"/>
    <w:rsid w:val="002E1715"/>
    <w:rsid w:val="002E1941"/>
    <w:rsid w:val="002E1B94"/>
    <w:rsid w:val="002E1BB6"/>
    <w:rsid w:val="002E21D5"/>
    <w:rsid w:val="002E21EC"/>
    <w:rsid w:val="002E247D"/>
    <w:rsid w:val="002E251B"/>
    <w:rsid w:val="002E26C6"/>
    <w:rsid w:val="002E2923"/>
    <w:rsid w:val="002E29BF"/>
    <w:rsid w:val="002E2A76"/>
    <w:rsid w:val="002E306D"/>
    <w:rsid w:val="002E31AC"/>
    <w:rsid w:val="002E323E"/>
    <w:rsid w:val="002E3419"/>
    <w:rsid w:val="002E3624"/>
    <w:rsid w:val="002E3653"/>
    <w:rsid w:val="002E36AE"/>
    <w:rsid w:val="002E38AE"/>
    <w:rsid w:val="002E38B7"/>
    <w:rsid w:val="002E3BCB"/>
    <w:rsid w:val="002E3BD9"/>
    <w:rsid w:val="002E3E94"/>
    <w:rsid w:val="002E4090"/>
    <w:rsid w:val="002E4315"/>
    <w:rsid w:val="002E4D1D"/>
    <w:rsid w:val="002E4FD8"/>
    <w:rsid w:val="002E5058"/>
    <w:rsid w:val="002E5333"/>
    <w:rsid w:val="002E56DE"/>
    <w:rsid w:val="002E57CC"/>
    <w:rsid w:val="002E58E1"/>
    <w:rsid w:val="002E58FE"/>
    <w:rsid w:val="002E5BDD"/>
    <w:rsid w:val="002E5C56"/>
    <w:rsid w:val="002E5CE6"/>
    <w:rsid w:val="002E5F59"/>
    <w:rsid w:val="002E6275"/>
    <w:rsid w:val="002E62A0"/>
    <w:rsid w:val="002E6743"/>
    <w:rsid w:val="002E6795"/>
    <w:rsid w:val="002E679D"/>
    <w:rsid w:val="002E6A6F"/>
    <w:rsid w:val="002E6CE4"/>
    <w:rsid w:val="002E6D1F"/>
    <w:rsid w:val="002E700B"/>
    <w:rsid w:val="002E72EC"/>
    <w:rsid w:val="002E7321"/>
    <w:rsid w:val="002E7894"/>
    <w:rsid w:val="002E7989"/>
    <w:rsid w:val="002E7BB2"/>
    <w:rsid w:val="002E7C5F"/>
    <w:rsid w:val="002E7CF2"/>
    <w:rsid w:val="002E7FDE"/>
    <w:rsid w:val="002F001B"/>
    <w:rsid w:val="002F0045"/>
    <w:rsid w:val="002F00F0"/>
    <w:rsid w:val="002F01C0"/>
    <w:rsid w:val="002F025B"/>
    <w:rsid w:val="002F0292"/>
    <w:rsid w:val="002F056F"/>
    <w:rsid w:val="002F0684"/>
    <w:rsid w:val="002F06DA"/>
    <w:rsid w:val="002F06F9"/>
    <w:rsid w:val="002F08B8"/>
    <w:rsid w:val="002F0ADB"/>
    <w:rsid w:val="002F0B2F"/>
    <w:rsid w:val="002F111F"/>
    <w:rsid w:val="002F175D"/>
    <w:rsid w:val="002F17A3"/>
    <w:rsid w:val="002F1897"/>
    <w:rsid w:val="002F243F"/>
    <w:rsid w:val="002F2508"/>
    <w:rsid w:val="002F26FB"/>
    <w:rsid w:val="002F297D"/>
    <w:rsid w:val="002F29D2"/>
    <w:rsid w:val="002F2AE0"/>
    <w:rsid w:val="002F2D24"/>
    <w:rsid w:val="002F2D59"/>
    <w:rsid w:val="002F2DDD"/>
    <w:rsid w:val="002F2DEE"/>
    <w:rsid w:val="002F300D"/>
    <w:rsid w:val="002F3217"/>
    <w:rsid w:val="002F324A"/>
    <w:rsid w:val="002F33A3"/>
    <w:rsid w:val="002F34E0"/>
    <w:rsid w:val="002F38EA"/>
    <w:rsid w:val="002F3CAF"/>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B72"/>
    <w:rsid w:val="002F5CA0"/>
    <w:rsid w:val="002F5DC5"/>
    <w:rsid w:val="002F5EB6"/>
    <w:rsid w:val="002F5FDA"/>
    <w:rsid w:val="002F619C"/>
    <w:rsid w:val="002F625B"/>
    <w:rsid w:val="002F62D1"/>
    <w:rsid w:val="002F6319"/>
    <w:rsid w:val="002F661F"/>
    <w:rsid w:val="002F66A9"/>
    <w:rsid w:val="002F6BDA"/>
    <w:rsid w:val="002F6EA2"/>
    <w:rsid w:val="002F70FD"/>
    <w:rsid w:val="002F7122"/>
    <w:rsid w:val="002F7305"/>
    <w:rsid w:val="002F7360"/>
    <w:rsid w:val="002F776C"/>
    <w:rsid w:val="002F7975"/>
    <w:rsid w:val="002F79D8"/>
    <w:rsid w:val="002F7B6D"/>
    <w:rsid w:val="002F7BA4"/>
    <w:rsid w:val="002F7BF8"/>
    <w:rsid w:val="002F7C82"/>
    <w:rsid w:val="002F7D38"/>
    <w:rsid w:val="002F7D48"/>
    <w:rsid w:val="002F7EC5"/>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34FC"/>
    <w:rsid w:val="0030361B"/>
    <w:rsid w:val="00303804"/>
    <w:rsid w:val="00303994"/>
    <w:rsid w:val="003039BF"/>
    <w:rsid w:val="003039EA"/>
    <w:rsid w:val="00303C07"/>
    <w:rsid w:val="00303C6B"/>
    <w:rsid w:val="00303C7F"/>
    <w:rsid w:val="00303FB7"/>
    <w:rsid w:val="00304373"/>
    <w:rsid w:val="00304549"/>
    <w:rsid w:val="00304995"/>
    <w:rsid w:val="00304AC5"/>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40F"/>
    <w:rsid w:val="00315611"/>
    <w:rsid w:val="0031599D"/>
    <w:rsid w:val="00315AA0"/>
    <w:rsid w:val="00315B8E"/>
    <w:rsid w:val="00315B92"/>
    <w:rsid w:val="00315CC8"/>
    <w:rsid w:val="00315DB4"/>
    <w:rsid w:val="00315E58"/>
    <w:rsid w:val="00315F72"/>
    <w:rsid w:val="0031601F"/>
    <w:rsid w:val="00316072"/>
    <w:rsid w:val="00316265"/>
    <w:rsid w:val="00316505"/>
    <w:rsid w:val="003167B2"/>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48"/>
    <w:rsid w:val="003207A9"/>
    <w:rsid w:val="003209AA"/>
    <w:rsid w:val="003209BD"/>
    <w:rsid w:val="00320B1B"/>
    <w:rsid w:val="00320BD2"/>
    <w:rsid w:val="00320C9A"/>
    <w:rsid w:val="00320E75"/>
    <w:rsid w:val="00321059"/>
    <w:rsid w:val="003213AC"/>
    <w:rsid w:val="00321562"/>
    <w:rsid w:val="003215EF"/>
    <w:rsid w:val="0032172E"/>
    <w:rsid w:val="00321822"/>
    <w:rsid w:val="00321B02"/>
    <w:rsid w:val="00321F5A"/>
    <w:rsid w:val="00321F84"/>
    <w:rsid w:val="00321FC7"/>
    <w:rsid w:val="003220F5"/>
    <w:rsid w:val="003221A6"/>
    <w:rsid w:val="003222BE"/>
    <w:rsid w:val="003222E4"/>
    <w:rsid w:val="00322352"/>
    <w:rsid w:val="00322647"/>
    <w:rsid w:val="00322751"/>
    <w:rsid w:val="00322A6A"/>
    <w:rsid w:val="00322BC3"/>
    <w:rsid w:val="00322CAF"/>
    <w:rsid w:val="00322E3B"/>
    <w:rsid w:val="0032313E"/>
    <w:rsid w:val="0032325F"/>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85"/>
    <w:rsid w:val="003262BF"/>
    <w:rsid w:val="0032649F"/>
    <w:rsid w:val="0032661F"/>
    <w:rsid w:val="0032667C"/>
    <w:rsid w:val="0032669F"/>
    <w:rsid w:val="003267DC"/>
    <w:rsid w:val="00326939"/>
    <w:rsid w:val="0032695B"/>
    <w:rsid w:val="00326BBA"/>
    <w:rsid w:val="003271E3"/>
    <w:rsid w:val="003272D0"/>
    <w:rsid w:val="003273DE"/>
    <w:rsid w:val="00327470"/>
    <w:rsid w:val="003278C7"/>
    <w:rsid w:val="0032793B"/>
    <w:rsid w:val="00327987"/>
    <w:rsid w:val="00327AD0"/>
    <w:rsid w:val="00327AEA"/>
    <w:rsid w:val="00327C90"/>
    <w:rsid w:val="00327DCE"/>
    <w:rsid w:val="00327DD3"/>
    <w:rsid w:val="00330265"/>
    <w:rsid w:val="003302C2"/>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829"/>
    <w:rsid w:val="00332962"/>
    <w:rsid w:val="00332B77"/>
    <w:rsid w:val="00332C85"/>
    <w:rsid w:val="003330FF"/>
    <w:rsid w:val="00333206"/>
    <w:rsid w:val="0033321E"/>
    <w:rsid w:val="003333AC"/>
    <w:rsid w:val="003334B2"/>
    <w:rsid w:val="003339CD"/>
    <w:rsid w:val="00333D3C"/>
    <w:rsid w:val="003343E5"/>
    <w:rsid w:val="0033443F"/>
    <w:rsid w:val="003344C5"/>
    <w:rsid w:val="003344D8"/>
    <w:rsid w:val="00334F5D"/>
    <w:rsid w:val="0033502B"/>
    <w:rsid w:val="00335250"/>
    <w:rsid w:val="003352FB"/>
    <w:rsid w:val="00335664"/>
    <w:rsid w:val="0033575A"/>
    <w:rsid w:val="0033580A"/>
    <w:rsid w:val="00335856"/>
    <w:rsid w:val="0033587A"/>
    <w:rsid w:val="003358A1"/>
    <w:rsid w:val="0033592C"/>
    <w:rsid w:val="00335C0D"/>
    <w:rsid w:val="00335C38"/>
    <w:rsid w:val="00335DF1"/>
    <w:rsid w:val="00335E2A"/>
    <w:rsid w:val="003361F5"/>
    <w:rsid w:val="00336225"/>
    <w:rsid w:val="003362A8"/>
    <w:rsid w:val="003362FC"/>
    <w:rsid w:val="0033633D"/>
    <w:rsid w:val="00336374"/>
    <w:rsid w:val="00336398"/>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37F88"/>
    <w:rsid w:val="00340450"/>
    <w:rsid w:val="003404D1"/>
    <w:rsid w:val="003405D6"/>
    <w:rsid w:val="003409DA"/>
    <w:rsid w:val="00340A6D"/>
    <w:rsid w:val="00340B72"/>
    <w:rsid w:val="00340D9C"/>
    <w:rsid w:val="00340E16"/>
    <w:rsid w:val="00340E50"/>
    <w:rsid w:val="00340E58"/>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305B"/>
    <w:rsid w:val="003430E0"/>
    <w:rsid w:val="003433CA"/>
    <w:rsid w:val="003435FA"/>
    <w:rsid w:val="00343649"/>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6006"/>
    <w:rsid w:val="003466CA"/>
    <w:rsid w:val="00346732"/>
    <w:rsid w:val="003467A1"/>
    <w:rsid w:val="003468FF"/>
    <w:rsid w:val="003469DB"/>
    <w:rsid w:val="00346AD6"/>
    <w:rsid w:val="00346CD8"/>
    <w:rsid w:val="00346D3D"/>
    <w:rsid w:val="003471DC"/>
    <w:rsid w:val="00347265"/>
    <w:rsid w:val="0034737E"/>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1EDC"/>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7EB"/>
    <w:rsid w:val="00354838"/>
    <w:rsid w:val="003548B4"/>
    <w:rsid w:val="003549EC"/>
    <w:rsid w:val="003549EE"/>
    <w:rsid w:val="00354A64"/>
    <w:rsid w:val="00354D75"/>
    <w:rsid w:val="00355122"/>
    <w:rsid w:val="003552B4"/>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62"/>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52"/>
    <w:rsid w:val="003617B5"/>
    <w:rsid w:val="0036185C"/>
    <w:rsid w:val="00361A54"/>
    <w:rsid w:val="00361B13"/>
    <w:rsid w:val="00361C70"/>
    <w:rsid w:val="003623C3"/>
    <w:rsid w:val="0036258D"/>
    <w:rsid w:val="0036262C"/>
    <w:rsid w:val="00362835"/>
    <w:rsid w:val="00362A57"/>
    <w:rsid w:val="00362AA9"/>
    <w:rsid w:val="00362C5A"/>
    <w:rsid w:val="00362F9B"/>
    <w:rsid w:val="00363451"/>
    <w:rsid w:val="003635DD"/>
    <w:rsid w:val="00363766"/>
    <w:rsid w:val="003638C2"/>
    <w:rsid w:val="00363D48"/>
    <w:rsid w:val="00363EE0"/>
    <w:rsid w:val="00363F7A"/>
    <w:rsid w:val="0036400B"/>
    <w:rsid w:val="00364233"/>
    <w:rsid w:val="00364345"/>
    <w:rsid w:val="00364485"/>
    <w:rsid w:val="00364683"/>
    <w:rsid w:val="00364A63"/>
    <w:rsid w:val="00364AE2"/>
    <w:rsid w:val="0036517F"/>
    <w:rsid w:val="003652C7"/>
    <w:rsid w:val="00365351"/>
    <w:rsid w:val="00365412"/>
    <w:rsid w:val="0036561B"/>
    <w:rsid w:val="00365AB8"/>
    <w:rsid w:val="0036613D"/>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F"/>
    <w:rsid w:val="00367F7B"/>
    <w:rsid w:val="003700A7"/>
    <w:rsid w:val="00370168"/>
    <w:rsid w:val="003701BD"/>
    <w:rsid w:val="0037023A"/>
    <w:rsid w:val="00370285"/>
    <w:rsid w:val="003704EE"/>
    <w:rsid w:val="0037053E"/>
    <w:rsid w:val="003707B8"/>
    <w:rsid w:val="003707FF"/>
    <w:rsid w:val="00370880"/>
    <w:rsid w:val="003708B6"/>
    <w:rsid w:val="00370B11"/>
    <w:rsid w:val="00370B27"/>
    <w:rsid w:val="00370BB8"/>
    <w:rsid w:val="00370C28"/>
    <w:rsid w:val="00370CB2"/>
    <w:rsid w:val="00370EFD"/>
    <w:rsid w:val="00371137"/>
    <w:rsid w:val="00371153"/>
    <w:rsid w:val="00371341"/>
    <w:rsid w:val="003713D9"/>
    <w:rsid w:val="0037163A"/>
    <w:rsid w:val="003716DD"/>
    <w:rsid w:val="00371766"/>
    <w:rsid w:val="00371831"/>
    <w:rsid w:val="003719F5"/>
    <w:rsid w:val="00371AA3"/>
    <w:rsid w:val="00371D16"/>
    <w:rsid w:val="00371E78"/>
    <w:rsid w:val="00372029"/>
    <w:rsid w:val="0037222A"/>
    <w:rsid w:val="00372389"/>
    <w:rsid w:val="003724A1"/>
    <w:rsid w:val="00372592"/>
    <w:rsid w:val="0037260D"/>
    <w:rsid w:val="00372692"/>
    <w:rsid w:val="003727EF"/>
    <w:rsid w:val="00372A6B"/>
    <w:rsid w:val="00372BB1"/>
    <w:rsid w:val="00372FD7"/>
    <w:rsid w:val="003730DE"/>
    <w:rsid w:val="003733D7"/>
    <w:rsid w:val="00373600"/>
    <w:rsid w:val="0037368F"/>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25B"/>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3B4"/>
    <w:rsid w:val="003774FD"/>
    <w:rsid w:val="003775BD"/>
    <w:rsid w:val="00377613"/>
    <w:rsid w:val="003776F0"/>
    <w:rsid w:val="00377BCC"/>
    <w:rsid w:val="00377C4C"/>
    <w:rsid w:val="00377DE4"/>
    <w:rsid w:val="00377F0C"/>
    <w:rsid w:val="003800A5"/>
    <w:rsid w:val="00380380"/>
    <w:rsid w:val="00380399"/>
    <w:rsid w:val="0038041B"/>
    <w:rsid w:val="00380475"/>
    <w:rsid w:val="003806ED"/>
    <w:rsid w:val="0038084F"/>
    <w:rsid w:val="00380892"/>
    <w:rsid w:val="00380AAB"/>
    <w:rsid w:val="00380EA6"/>
    <w:rsid w:val="003812A8"/>
    <w:rsid w:val="00381685"/>
    <w:rsid w:val="003818CD"/>
    <w:rsid w:val="003819C8"/>
    <w:rsid w:val="00381FB8"/>
    <w:rsid w:val="003821E7"/>
    <w:rsid w:val="0038235B"/>
    <w:rsid w:val="00382409"/>
    <w:rsid w:val="0038247F"/>
    <w:rsid w:val="003824E8"/>
    <w:rsid w:val="00382673"/>
    <w:rsid w:val="003826C7"/>
    <w:rsid w:val="0038271F"/>
    <w:rsid w:val="003827F2"/>
    <w:rsid w:val="00382903"/>
    <w:rsid w:val="00382BDB"/>
    <w:rsid w:val="00382BE8"/>
    <w:rsid w:val="00382D74"/>
    <w:rsid w:val="00382E66"/>
    <w:rsid w:val="003831FE"/>
    <w:rsid w:val="00383483"/>
    <w:rsid w:val="003834B9"/>
    <w:rsid w:val="00383634"/>
    <w:rsid w:val="003838E4"/>
    <w:rsid w:val="00383AC4"/>
    <w:rsid w:val="00383C38"/>
    <w:rsid w:val="00383D4B"/>
    <w:rsid w:val="00383DDB"/>
    <w:rsid w:val="00383E31"/>
    <w:rsid w:val="00383FBB"/>
    <w:rsid w:val="003842A8"/>
    <w:rsid w:val="00384346"/>
    <w:rsid w:val="00384519"/>
    <w:rsid w:val="00384580"/>
    <w:rsid w:val="003848D8"/>
    <w:rsid w:val="003848D9"/>
    <w:rsid w:val="00384946"/>
    <w:rsid w:val="00384A2E"/>
    <w:rsid w:val="00384CBE"/>
    <w:rsid w:val="00384EEB"/>
    <w:rsid w:val="00384F80"/>
    <w:rsid w:val="00385192"/>
    <w:rsid w:val="003852CC"/>
    <w:rsid w:val="003853CA"/>
    <w:rsid w:val="0038556E"/>
    <w:rsid w:val="0038577C"/>
    <w:rsid w:val="00385823"/>
    <w:rsid w:val="00385BD7"/>
    <w:rsid w:val="00385D99"/>
    <w:rsid w:val="003862D5"/>
    <w:rsid w:val="00386345"/>
    <w:rsid w:val="003863C9"/>
    <w:rsid w:val="00386535"/>
    <w:rsid w:val="00386683"/>
    <w:rsid w:val="0038678A"/>
    <w:rsid w:val="00386900"/>
    <w:rsid w:val="00386A15"/>
    <w:rsid w:val="00386B71"/>
    <w:rsid w:val="00386C32"/>
    <w:rsid w:val="00386CEC"/>
    <w:rsid w:val="00386ECA"/>
    <w:rsid w:val="0038702D"/>
    <w:rsid w:val="00387096"/>
    <w:rsid w:val="003870BC"/>
    <w:rsid w:val="003871CD"/>
    <w:rsid w:val="003872E0"/>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2F20"/>
    <w:rsid w:val="00393058"/>
    <w:rsid w:val="003933E7"/>
    <w:rsid w:val="00393651"/>
    <w:rsid w:val="0039399F"/>
    <w:rsid w:val="00393B78"/>
    <w:rsid w:val="00393C0D"/>
    <w:rsid w:val="00393CB6"/>
    <w:rsid w:val="00393E27"/>
    <w:rsid w:val="00393E76"/>
    <w:rsid w:val="0039423C"/>
    <w:rsid w:val="003943D6"/>
    <w:rsid w:val="0039443F"/>
    <w:rsid w:val="003945D5"/>
    <w:rsid w:val="00394775"/>
    <w:rsid w:val="00394AB1"/>
    <w:rsid w:val="00394B44"/>
    <w:rsid w:val="00394C79"/>
    <w:rsid w:val="00394DBA"/>
    <w:rsid w:val="00394EC7"/>
    <w:rsid w:val="00394F6E"/>
    <w:rsid w:val="00394FF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4FD8"/>
    <w:rsid w:val="003A5011"/>
    <w:rsid w:val="003A5209"/>
    <w:rsid w:val="003A54A7"/>
    <w:rsid w:val="003A5860"/>
    <w:rsid w:val="003A590E"/>
    <w:rsid w:val="003A5939"/>
    <w:rsid w:val="003A5A8C"/>
    <w:rsid w:val="003A5B32"/>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28A"/>
    <w:rsid w:val="003A74A9"/>
    <w:rsid w:val="003A74AA"/>
    <w:rsid w:val="003A76A9"/>
    <w:rsid w:val="003A7747"/>
    <w:rsid w:val="003A779D"/>
    <w:rsid w:val="003A7BA9"/>
    <w:rsid w:val="003A7D84"/>
    <w:rsid w:val="003A7DB1"/>
    <w:rsid w:val="003A7DE3"/>
    <w:rsid w:val="003A7E2A"/>
    <w:rsid w:val="003A7F73"/>
    <w:rsid w:val="003A7FF3"/>
    <w:rsid w:val="003B0299"/>
    <w:rsid w:val="003B0387"/>
    <w:rsid w:val="003B03ED"/>
    <w:rsid w:val="003B0901"/>
    <w:rsid w:val="003B0A58"/>
    <w:rsid w:val="003B0B4D"/>
    <w:rsid w:val="003B0E8A"/>
    <w:rsid w:val="003B0F82"/>
    <w:rsid w:val="003B1046"/>
    <w:rsid w:val="003B10F1"/>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BF4"/>
    <w:rsid w:val="003B4F05"/>
    <w:rsid w:val="003B4FC5"/>
    <w:rsid w:val="003B5699"/>
    <w:rsid w:val="003B570F"/>
    <w:rsid w:val="003B57AA"/>
    <w:rsid w:val="003B57C0"/>
    <w:rsid w:val="003B5ABA"/>
    <w:rsid w:val="003B5B57"/>
    <w:rsid w:val="003B5B7E"/>
    <w:rsid w:val="003B5E30"/>
    <w:rsid w:val="003B6194"/>
    <w:rsid w:val="003B62B9"/>
    <w:rsid w:val="003B62EC"/>
    <w:rsid w:val="003B633C"/>
    <w:rsid w:val="003B6407"/>
    <w:rsid w:val="003B64E5"/>
    <w:rsid w:val="003B66DF"/>
    <w:rsid w:val="003B6889"/>
    <w:rsid w:val="003B6995"/>
    <w:rsid w:val="003B69D3"/>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B5D"/>
    <w:rsid w:val="003C1DAE"/>
    <w:rsid w:val="003C1E88"/>
    <w:rsid w:val="003C1EC9"/>
    <w:rsid w:val="003C2529"/>
    <w:rsid w:val="003C2C92"/>
    <w:rsid w:val="003C2C9D"/>
    <w:rsid w:val="003C2CF1"/>
    <w:rsid w:val="003C2D4E"/>
    <w:rsid w:val="003C2FC9"/>
    <w:rsid w:val="003C32EF"/>
    <w:rsid w:val="003C3377"/>
    <w:rsid w:val="003C36CF"/>
    <w:rsid w:val="003C3898"/>
    <w:rsid w:val="003C39D2"/>
    <w:rsid w:val="003C3B73"/>
    <w:rsid w:val="003C3EF9"/>
    <w:rsid w:val="003C412E"/>
    <w:rsid w:val="003C4250"/>
    <w:rsid w:val="003C4850"/>
    <w:rsid w:val="003C4952"/>
    <w:rsid w:val="003C4C90"/>
    <w:rsid w:val="003C4D16"/>
    <w:rsid w:val="003C4D8C"/>
    <w:rsid w:val="003C4E06"/>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FA0"/>
    <w:rsid w:val="003C7089"/>
    <w:rsid w:val="003C720C"/>
    <w:rsid w:val="003C7459"/>
    <w:rsid w:val="003C75A6"/>
    <w:rsid w:val="003C78C0"/>
    <w:rsid w:val="003C79A4"/>
    <w:rsid w:val="003C79F9"/>
    <w:rsid w:val="003C7A21"/>
    <w:rsid w:val="003C7A27"/>
    <w:rsid w:val="003C7A44"/>
    <w:rsid w:val="003C7B19"/>
    <w:rsid w:val="003C7D6A"/>
    <w:rsid w:val="003C7E6D"/>
    <w:rsid w:val="003D0218"/>
    <w:rsid w:val="003D0332"/>
    <w:rsid w:val="003D0428"/>
    <w:rsid w:val="003D0605"/>
    <w:rsid w:val="003D0896"/>
    <w:rsid w:val="003D09BC"/>
    <w:rsid w:val="003D09DA"/>
    <w:rsid w:val="003D0A97"/>
    <w:rsid w:val="003D0CF9"/>
    <w:rsid w:val="003D0D75"/>
    <w:rsid w:val="003D0E68"/>
    <w:rsid w:val="003D0EF9"/>
    <w:rsid w:val="003D1294"/>
    <w:rsid w:val="003D1910"/>
    <w:rsid w:val="003D19E3"/>
    <w:rsid w:val="003D1AE0"/>
    <w:rsid w:val="003D1AE1"/>
    <w:rsid w:val="003D1CD4"/>
    <w:rsid w:val="003D1E1D"/>
    <w:rsid w:val="003D1F7D"/>
    <w:rsid w:val="003D2050"/>
    <w:rsid w:val="003D2339"/>
    <w:rsid w:val="003D258C"/>
    <w:rsid w:val="003D258D"/>
    <w:rsid w:val="003D26AA"/>
    <w:rsid w:val="003D2A2B"/>
    <w:rsid w:val="003D2E05"/>
    <w:rsid w:val="003D2EC6"/>
    <w:rsid w:val="003D30F8"/>
    <w:rsid w:val="003D34DD"/>
    <w:rsid w:val="003D35BC"/>
    <w:rsid w:val="003D39A6"/>
    <w:rsid w:val="003D3BF7"/>
    <w:rsid w:val="003D3D6D"/>
    <w:rsid w:val="003D40D7"/>
    <w:rsid w:val="003D4330"/>
    <w:rsid w:val="003D4350"/>
    <w:rsid w:val="003D4409"/>
    <w:rsid w:val="003D47B8"/>
    <w:rsid w:val="003D4883"/>
    <w:rsid w:val="003D4A5B"/>
    <w:rsid w:val="003D4CF5"/>
    <w:rsid w:val="003D4DE2"/>
    <w:rsid w:val="003D4FAB"/>
    <w:rsid w:val="003D50AE"/>
    <w:rsid w:val="003D5176"/>
    <w:rsid w:val="003D52A8"/>
    <w:rsid w:val="003D530E"/>
    <w:rsid w:val="003D53C8"/>
    <w:rsid w:val="003D5717"/>
    <w:rsid w:val="003D574A"/>
    <w:rsid w:val="003D57E3"/>
    <w:rsid w:val="003D5878"/>
    <w:rsid w:val="003D5948"/>
    <w:rsid w:val="003D59FE"/>
    <w:rsid w:val="003D5BDA"/>
    <w:rsid w:val="003D5C19"/>
    <w:rsid w:val="003D5C1A"/>
    <w:rsid w:val="003D5D61"/>
    <w:rsid w:val="003D60D5"/>
    <w:rsid w:val="003D63BA"/>
    <w:rsid w:val="003D680E"/>
    <w:rsid w:val="003D6AC0"/>
    <w:rsid w:val="003D6E99"/>
    <w:rsid w:val="003D7192"/>
    <w:rsid w:val="003D71A6"/>
    <w:rsid w:val="003D74D8"/>
    <w:rsid w:val="003D76EF"/>
    <w:rsid w:val="003D78AB"/>
    <w:rsid w:val="003D7942"/>
    <w:rsid w:val="003D79E8"/>
    <w:rsid w:val="003D7A28"/>
    <w:rsid w:val="003D7E14"/>
    <w:rsid w:val="003D7E34"/>
    <w:rsid w:val="003E01B8"/>
    <w:rsid w:val="003E01F3"/>
    <w:rsid w:val="003E0224"/>
    <w:rsid w:val="003E0352"/>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8A3"/>
    <w:rsid w:val="003E2931"/>
    <w:rsid w:val="003E2BF4"/>
    <w:rsid w:val="003E2C0B"/>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624"/>
    <w:rsid w:val="003E49A2"/>
    <w:rsid w:val="003E4CDB"/>
    <w:rsid w:val="003E4FDD"/>
    <w:rsid w:val="003E52EB"/>
    <w:rsid w:val="003E57D2"/>
    <w:rsid w:val="003E59BB"/>
    <w:rsid w:val="003E5B74"/>
    <w:rsid w:val="003E5DE2"/>
    <w:rsid w:val="003E5FEB"/>
    <w:rsid w:val="003E6055"/>
    <w:rsid w:val="003E60CE"/>
    <w:rsid w:val="003E61FC"/>
    <w:rsid w:val="003E63B2"/>
    <w:rsid w:val="003E63D3"/>
    <w:rsid w:val="003E6592"/>
    <w:rsid w:val="003E6693"/>
    <w:rsid w:val="003E6A83"/>
    <w:rsid w:val="003E6AF0"/>
    <w:rsid w:val="003E6E2E"/>
    <w:rsid w:val="003E703E"/>
    <w:rsid w:val="003E73BC"/>
    <w:rsid w:val="003E76AD"/>
    <w:rsid w:val="003E7893"/>
    <w:rsid w:val="003E7A07"/>
    <w:rsid w:val="003E7A1D"/>
    <w:rsid w:val="003E7E55"/>
    <w:rsid w:val="003F01ED"/>
    <w:rsid w:val="003F055C"/>
    <w:rsid w:val="003F0587"/>
    <w:rsid w:val="003F05EE"/>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65"/>
    <w:rsid w:val="003F2970"/>
    <w:rsid w:val="003F299C"/>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F12"/>
    <w:rsid w:val="00402F2C"/>
    <w:rsid w:val="00402F44"/>
    <w:rsid w:val="0040303D"/>
    <w:rsid w:val="004033F7"/>
    <w:rsid w:val="004034F1"/>
    <w:rsid w:val="0040379F"/>
    <w:rsid w:val="00403805"/>
    <w:rsid w:val="00403824"/>
    <w:rsid w:val="00403E3B"/>
    <w:rsid w:val="00403F25"/>
    <w:rsid w:val="0040406A"/>
    <w:rsid w:val="0040481C"/>
    <w:rsid w:val="004048D3"/>
    <w:rsid w:val="0040495B"/>
    <w:rsid w:val="00404AE9"/>
    <w:rsid w:val="00404FAE"/>
    <w:rsid w:val="0040503B"/>
    <w:rsid w:val="004050B1"/>
    <w:rsid w:val="004050CB"/>
    <w:rsid w:val="00405194"/>
    <w:rsid w:val="0040575E"/>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5"/>
    <w:rsid w:val="00406C39"/>
    <w:rsid w:val="00406CC9"/>
    <w:rsid w:val="00406E4C"/>
    <w:rsid w:val="00406EE8"/>
    <w:rsid w:val="00406F4B"/>
    <w:rsid w:val="00406F7D"/>
    <w:rsid w:val="00406FBD"/>
    <w:rsid w:val="004073B0"/>
    <w:rsid w:val="00407574"/>
    <w:rsid w:val="00407612"/>
    <w:rsid w:val="00407733"/>
    <w:rsid w:val="00407A66"/>
    <w:rsid w:val="00407AEA"/>
    <w:rsid w:val="00407B4C"/>
    <w:rsid w:val="00407BC6"/>
    <w:rsid w:val="00407C9E"/>
    <w:rsid w:val="00410071"/>
    <w:rsid w:val="004100CC"/>
    <w:rsid w:val="0041029D"/>
    <w:rsid w:val="00410301"/>
    <w:rsid w:val="00410375"/>
    <w:rsid w:val="0041058A"/>
    <w:rsid w:val="0041085C"/>
    <w:rsid w:val="00410B9D"/>
    <w:rsid w:val="00411230"/>
    <w:rsid w:val="00411233"/>
    <w:rsid w:val="00411476"/>
    <w:rsid w:val="004114B5"/>
    <w:rsid w:val="004115CE"/>
    <w:rsid w:val="00411735"/>
    <w:rsid w:val="004118C9"/>
    <w:rsid w:val="0041195D"/>
    <w:rsid w:val="00411B86"/>
    <w:rsid w:val="00411DDE"/>
    <w:rsid w:val="00412243"/>
    <w:rsid w:val="0041245D"/>
    <w:rsid w:val="004125F0"/>
    <w:rsid w:val="00412697"/>
    <w:rsid w:val="004128B5"/>
    <w:rsid w:val="004128F6"/>
    <w:rsid w:val="00412A71"/>
    <w:rsid w:val="00412F8D"/>
    <w:rsid w:val="00413059"/>
    <w:rsid w:val="00413346"/>
    <w:rsid w:val="00413369"/>
    <w:rsid w:val="00413426"/>
    <w:rsid w:val="0041357F"/>
    <w:rsid w:val="004139BA"/>
    <w:rsid w:val="00413A19"/>
    <w:rsid w:val="00413AA2"/>
    <w:rsid w:val="00414129"/>
    <w:rsid w:val="00414261"/>
    <w:rsid w:val="004142CD"/>
    <w:rsid w:val="004142F5"/>
    <w:rsid w:val="004144A2"/>
    <w:rsid w:val="004145AE"/>
    <w:rsid w:val="004145D2"/>
    <w:rsid w:val="00414948"/>
    <w:rsid w:val="00414AB7"/>
    <w:rsid w:val="00414B98"/>
    <w:rsid w:val="00414F50"/>
    <w:rsid w:val="00414FED"/>
    <w:rsid w:val="0041506B"/>
    <w:rsid w:val="0041577E"/>
    <w:rsid w:val="004157F6"/>
    <w:rsid w:val="004159D3"/>
    <w:rsid w:val="00415A14"/>
    <w:rsid w:val="00415C0E"/>
    <w:rsid w:val="00415C75"/>
    <w:rsid w:val="00415D95"/>
    <w:rsid w:val="0041616C"/>
    <w:rsid w:val="004162F4"/>
    <w:rsid w:val="004163D3"/>
    <w:rsid w:val="00416443"/>
    <w:rsid w:val="004164A8"/>
    <w:rsid w:val="004167D4"/>
    <w:rsid w:val="00416965"/>
    <w:rsid w:val="00416A66"/>
    <w:rsid w:val="00416A7A"/>
    <w:rsid w:val="00416C3B"/>
    <w:rsid w:val="00416D16"/>
    <w:rsid w:val="00416D41"/>
    <w:rsid w:val="00416DCB"/>
    <w:rsid w:val="00416E56"/>
    <w:rsid w:val="0041713B"/>
    <w:rsid w:val="00417285"/>
    <w:rsid w:val="004172BC"/>
    <w:rsid w:val="00417678"/>
    <w:rsid w:val="004176C7"/>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C4D"/>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CC"/>
    <w:rsid w:val="0042392D"/>
    <w:rsid w:val="004239D3"/>
    <w:rsid w:val="0042426B"/>
    <w:rsid w:val="004247A0"/>
    <w:rsid w:val="004247A9"/>
    <w:rsid w:val="0042497F"/>
    <w:rsid w:val="00424DD4"/>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B43"/>
    <w:rsid w:val="00426DFA"/>
    <w:rsid w:val="0042703F"/>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43A"/>
    <w:rsid w:val="00430495"/>
    <w:rsid w:val="00430680"/>
    <w:rsid w:val="00430773"/>
    <w:rsid w:val="004307B9"/>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B57"/>
    <w:rsid w:val="00431C5D"/>
    <w:rsid w:val="00431CB1"/>
    <w:rsid w:val="00431DB5"/>
    <w:rsid w:val="0043212B"/>
    <w:rsid w:val="00432291"/>
    <w:rsid w:val="0043270B"/>
    <w:rsid w:val="00432780"/>
    <w:rsid w:val="00432A52"/>
    <w:rsid w:val="00432CFC"/>
    <w:rsid w:val="00432DB9"/>
    <w:rsid w:val="00432E64"/>
    <w:rsid w:val="00432F8F"/>
    <w:rsid w:val="00432F9E"/>
    <w:rsid w:val="00433065"/>
    <w:rsid w:val="00433106"/>
    <w:rsid w:val="00433563"/>
    <w:rsid w:val="00433932"/>
    <w:rsid w:val="00433A07"/>
    <w:rsid w:val="00433A2D"/>
    <w:rsid w:val="00433C6F"/>
    <w:rsid w:val="00433CAB"/>
    <w:rsid w:val="004341D7"/>
    <w:rsid w:val="004341E4"/>
    <w:rsid w:val="004342DD"/>
    <w:rsid w:val="004342E4"/>
    <w:rsid w:val="004343E8"/>
    <w:rsid w:val="00434583"/>
    <w:rsid w:val="004345C8"/>
    <w:rsid w:val="0043465F"/>
    <w:rsid w:val="00434754"/>
    <w:rsid w:val="0043480E"/>
    <w:rsid w:val="004349FC"/>
    <w:rsid w:val="00434A31"/>
    <w:rsid w:val="00434A45"/>
    <w:rsid w:val="00434B28"/>
    <w:rsid w:val="00434D46"/>
    <w:rsid w:val="00434E53"/>
    <w:rsid w:val="004351A2"/>
    <w:rsid w:val="00435248"/>
    <w:rsid w:val="004353C1"/>
    <w:rsid w:val="0043542F"/>
    <w:rsid w:val="004354CF"/>
    <w:rsid w:val="004354D1"/>
    <w:rsid w:val="004355EB"/>
    <w:rsid w:val="00435602"/>
    <w:rsid w:val="004356FA"/>
    <w:rsid w:val="0043577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498"/>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04F"/>
    <w:rsid w:val="00444208"/>
    <w:rsid w:val="004442A7"/>
    <w:rsid w:val="004442D3"/>
    <w:rsid w:val="004443B8"/>
    <w:rsid w:val="004443FB"/>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00E"/>
    <w:rsid w:val="004461C2"/>
    <w:rsid w:val="004462AF"/>
    <w:rsid w:val="004464A4"/>
    <w:rsid w:val="0044662A"/>
    <w:rsid w:val="0044666E"/>
    <w:rsid w:val="00446956"/>
    <w:rsid w:val="00446C64"/>
    <w:rsid w:val="00446D5A"/>
    <w:rsid w:val="004470CC"/>
    <w:rsid w:val="00447186"/>
    <w:rsid w:val="00447486"/>
    <w:rsid w:val="0044749B"/>
    <w:rsid w:val="00447FA7"/>
    <w:rsid w:val="0045022B"/>
    <w:rsid w:val="004502AB"/>
    <w:rsid w:val="0045030C"/>
    <w:rsid w:val="004503E5"/>
    <w:rsid w:val="00450687"/>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292"/>
    <w:rsid w:val="004527C0"/>
    <w:rsid w:val="004528FE"/>
    <w:rsid w:val="004529B7"/>
    <w:rsid w:val="00452C72"/>
    <w:rsid w:val="00452F1C"/>
    <w:rsid w:val="00453871"/>
    <w:rsid w:val="004538B0"/>
    <w:rsid w:val="00453C70"/>
    <w:rsid w:val="00453DEF"/>
    <w:rsid w:val="00454209"/>
    <w:rsid w:val="004543E4"/>
    <w:rsid w:val="00454757"/>
    <w:rsid w:val="004548E5"/>
    <w:rsid w:val="004548ED"/>
    <w:rsid w:val="004549CD"/>
    <w:rsid w:val="00454A6F"/>
    <w:rsid w:val="00454F08"/>
    <w:rsid w:val="00455105"/>
    <w:rsid w:val="0045514C"/>
    <w:rsid w:val="00455487"/>
    <w:rsid w:val="00455681"/>
    <w:rsid w:val="004556AE"/>
    <w:rsid w:val="0045584B"/>
    <w:rsid w:val="00455C09"/>
    <w:rsid w:val="00455FD8"/>
    <w:rsid w:val="00456114"/>
    <w:rsid w:val="00456920"/>
    <w:rsid w:val="0045695C"/>
    <w:rsid w:val="00456971"/>
    <w:rsid w:val="00456AD7"/>
    <w:rsid w:val="00456B9B"/>
    <w:rsid w:val="00456F2B"/>
    <w:rsid w:val="00457026"/>
    <w:rsid w:val="00457074"/>
    <w:rsid w:val="00457390"/>
    <w:rsid w:val="0045742D"/>
    <w:rsid w:val="0045759B"/>
    <w:rsid w:val="004576DC"/>
    <w:rsid w:val="0045787E"/>
    <w:rsid w:val="004578EF"/>
    <w:rsid w:val="00457C5B"/>
    <w:rsid w:val="00457C5E"/>
    <w:rsid w:val="00457CF1"/>
    <w:rsid w:val="00457DDE"/>
    <w:rsid w:val="00457EF2"/>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C6"/>
    <w:rsid w:val="00462A9C"/>
    <w:rsid w:val="00462AF0"/>
    <w:rsid w:val="00462B09"/>
    <w:rsid w:val="00462E62"/>
    <w:rsid w:val="00462F34"/>
    <w:rsid w:val="00462FC4"/>
    <w:rsid w:val="00463448"/>
    <w:rsid w:val="00463672"/>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D4D"/>
    <w:rsid w:val="00464EE0"/>
    <w:rsid w:val="00465342"/>
    <w:rsid w:val="00465461"/>
    <w:rsid w:val="00465467"/>
    <w:rsid w:val="00465573"/>
    <w:rsid w:val="0046562C"/>
    <w:rsid w:val="004658C3"/>
    <w:rsid w:val="00465EB3"/>
    <w:rsid w:val="00465EC8"/>
    <w:rsid w:val="004661D0"/>
    <w:rsid w:val="00466260"/>
    <w:rsid w:val="004662E3"/>
    <w:rsid w:val="0046645E"/>
    <w:rsid w:val="004666C2"/>
    <w:rsid w:val="004666EC"/>
    <w:rsid w:val="0046680F"/>
    <w:rsid w:val="00466B4D"/>
    <w:rsid w:val="00466BB5"/>
    <w:rsid w:val="00467011"/>
    <w:rsid w:val="00467484"/>
    <w:rsid w:val="00467508"/>
    <w:rsid w:val="00467516"/>
    <w:rsid w:val="00467614"/>
    <w:rsid w:val="004676FF"/>
    <w:rsid w:val="004677DC"/>
    <w:rsid w:val="00467838"/>
    <w:rsid w:val="00467992"/>
    <w:rsid w:val="00467AFA"/>
    <w:rsid w:val="00467C9D"/>
    <w:rsid w:val="00467FA1"/>
    <w:rsid w:val="0047041E"/>
    <w:rsid w:val="0047065E"/>
    <w:rsid w:val="00470750"/>
    <w:rsid w:val="00470893"/>
    <w:rsid w:val="00470A57"/>
    <w:rsid w:val="00470CD8"/>
    <w:rsid w:val="00470D0A"/>
    <w:rsid w:val="00470D7E"/>
    <w:rsid w:val="00470E35"/>
    <w:rsid w:val="00471022"/>
    <w:rsid w:val="004712E8"/>
    <w:rsid w:val="0047166D"/>
    <w:rsid w:val="00471856"/>
    <w:rsid w:val="004718FD"/>
    <w:rsid w:val="004719A1"/>
    <w:rsid w:val="00471ADD"/>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2B0D"/>
    <w:rsid w:val="00473651"/>
    <w:rsid w:val="004739BD"/>
    <w:rsid w:val="00473A85"/>
    <w:rsid w:val="00473D2D"/>
    <w:rsid w:val="00473E3C"/>
    <w:rsid w:val="00473F5F"/>
    <w:rsid w:val="00473FEA"/>
    <w:rsid w:val="0047401F"/>
    <w:rsid w:val="004740D7"/>
    <w:rsid w:val="0047410D"/>
    <w:rsid w:val="00474181"/>
    <w:rsid w:val="00474197"/>
    <w:rsid w:val="004747A4"/>
    <w:rsid w:val="00474827"/>
    <w:rsid w:val="00474C24"/>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1B8"/>
    <w:rsid w:val="004774C5"/>
    <w:rsid w:val="004775ED"/>
    <w:rsid w:val="004776E7"/>
    <w:rsid w:val="004777B0"/>
    <w:rsid w:val="004777C7"/>
    <w:rsid w:val="00477B23"/>
    <w:rsid w:val="00477CB9"/>
    <w:rsid w:val="004801FB"/>
    <w:rsid w:val="004803A9"/>
    <w:rsid w:val="004807D5"/>
    <w:rsid w:val="00480894"/>
    <w:rsid w:val="0048091C"/>
    <w:rsid w:val="004809B1"/>
    <w:rsid w:val="00480AEF"/>
    <w:rsid w:val="00480B03"/>
    <w:rsid w:val="00480B05"/>
    <w:rsid w:val="00480BD2"/>
    <w:rsid w:val="00480BD7"/>
    <w:rsid w:val="00480CD7"/>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2E6A"/>
    <w:rsid w:val="004836A6"/>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5024"/>
    <w:rsid w:val="00485490"/>
    <w:rsid w:val="004855C3"/>
    <w:rsid w:val="004855C6"/>
    <w:rsid w:val="004857B8"/>
    <w:rsid w:val="00485969"/>
    <w:rsid w:val="0048598C"/>
    <w:rsid w:val="00485E8A"/>
    <w:rsid w:val="0048608E"/>
    <w:rsid w:val="004861EF"/>
    <w:rsid w:val="0048620B"/>
    <w:rsid w:val="0048628F"/>
    <w:rsid w:val="004862DE"/>
    <w:rsid w:val="004862F7"/>
    <w:rsid w:val="00486313"/>
    <w:rsid w:val="00486798"/>
    <w:rsid w:val="00486874"/>
    <w:rsid w:val="00486907"/>
    <w:rsid w:val="00486974"/>
    <w:rsid w:val="00486CF2"/>
    <w:rsid w:val="00486E40"/>
    <w:rsid w:val="00486E7C"/>
    <w:rsid w:val="00486EC5"/>
    <w:rsid w:val="00486F74"/>
    <w:rsid w:val="00486FDA"/>
    <w:rsid w:val="00487006"/>
    <w:rsid w:val="0048717E"/>
    <w:rsid w:val="0048719C"/>
    <w:rsid w:val="00487442"/>
    <w:rsid w:val="004875E5"/>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C6A"/>
    <w:rsid w:val="00491D1B"/>
    <w:rsid w:val="00491D56"/>
    <w:rsid w:val="004923D3"/>
    <w:rsid w:val="004924E5"/>
    <w:rsid w:val="004925ED"/>
    <w:rsid w:val="00492619"/>
    <w:rsid w:val="00492812"/>
    <w:rsid w:val="0049290A"/>
    <w:rsid w:val="00492C34"/>
    <w:rsid w:val="00492F1C"/>
    <w:rsid w:val="004931BF"/>
    <w:rsid w:val="004932D4"/>
    <w:rsid w:val="004933ED"/>
    <w:rsid w:val="0049349F"/>
    <w:rsid w:val="004935A4"/>
    <w:rsid w:val="004936CA"/>
    <w:rsid w:val="00493841"/>
    <w:rsid w:val="004939BC"/>
    <w:rsid w:val="00493CF2"/>
    <w:rsid w:val="00493D08"/>
    <w:rsid w:val="00493EC7"/>
    <w:rsid w:val="0049426D"/>
    <w:rsid w:val="004944A6"/>
    <w:rsid w:val="004944B3"/>
    <w:rsid w:val="0049457E"/>
    <w:rsid w:val="004948C4"/>
    <w:rsid w:val="004948E9"/>
    <w:rsid w:val="00494983"/>
    <w:rsid w:val="00494A92"/>
    <w:rsid w:val="00494BE9"/>
    <w:rsid w:val="00494E3C"/>
    <w:rsid w:val="00494E75"/>
    <w:rsid w:val="00495071"/>
    <w:rsid w:val="00495227"/>
    <w:rsid w:val="004954FE"/>
    <w:rsid w:val="00495A4E"/>
    <w:rsid w:val="00495BC8"/>
    <w:rsid w:val="00495C1D"/>
    <w:rsid w:val="00495C3A"/>
    <w:rsid w:val="00495D1F"/>
    <w:rsid w:val="00495D78"/>
    <w:rsid w:val="00495DF3"/>
    <w:rsid w:val="00495EC5"/>
    <w:rsid w:val="00495FB4"/>
    <w:rsid w:val="00496023"/>
    <w:rsid w:val="004961DB"/>
    <w:rsid w:val="004962F0"/>
    <w:rsid w:val="0049653E"/>
    <w:rsid w:val="004968B8"/>
    <w:rsid w:val="00496A6A"/>
    <w:rsid w:val="00496A71"/>
    <w:rsid w:val="00496BEF"/>
    <w:rsid w:val="00496CE5"/>
    <w:rsid w:val="00496E67"/>
    <w:rsid w:val="00497166"/>
    <w:rsid w:val="004972BA"/>
    <w:rsid w:val="00497314"/>
    <w:rsid w:val="004978BB"/>
    <w:rsid w:val="0049792C"/>
    <w:rsid w:val="00497F5B"/>
    <w:rsid w:val="00497F73"/>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C6E"/>
    <w:rsid w:val="004A1CF3"/>
    <w:rsid w:val="004A1F24"/>
    <w:rsid w:val="004A201F"/>
    <w:rsid w:val="004A23B8"/>
    <w:rsid w:val="004A23C0"/>
    <w:rsid w:val="004A255F"/>
    <w:rsid w:val="004A28D4"/>
    <w:rsid w:val="004A2908"/>
    <w:rsid w:val="004A2B3D"/>
    <w:rsid w:val="004A2B55"/>
    <w:rsid w:val="004A2BE1"/>
    <w:rsid w:val="004A2D1C"/>
    <w:rsid w:val="004A2DC6"/>
    <w:rsid w:val="004A2E44"/>
    <w:rsid w:val="004A30F7"/>
    <w:rsid w:val="004A366E"/>
    <w:rsid w:val="004A36C0"/>
    <w:rsid w:val="004A3703"/>
    <w:rsid w:val="004A3879"/>
    <w:rsid w:val="004A39C0"/>
    <w:rsid w:val="004A3AA3"/>
    <w:rsid w:val="004A3C1C"/>
    <w:rsid w:val="004A3C75"/>
    <w:rsid w:val="004A3D41"/>
    <w:rsid w:val="004A4013"/>
    <w:rsid w:val="004A4247"/>
    <w:rsid w:val="004A4635"/>
    <w:rsid w:val="004A4900"/>
    <w:rsid w:val="004A4D38"/>
    <w:rsid w:val="004A4DE6"/>
    <w:rsid w:val="004A4E7E"/>
    <w:rsid w:val="004A4E95"/>
    <w:rsid w:val="004A4F1F"/>
    <w:rsid w:val="004A4F3B"/>
    <w:rsid w:val="004A4F9D"/>
    <w:rsid w:val="004A5270"/>
    <w:rsid w:val="004A535C"/>
    <w:rsid w:val="004A5667"/>
    <w:rsid w:val="004A57FC"/>
    <w:rsid w:val="004A580C"/>
    <w:rsid w:val="004A5A50"/>
    <w:rsid w:val="004A5A8D"/>
    <w:rsid w:val="004A6112"/>
    <w:rsid w:val="004A61B1"/>
    <w:rsid w:val="004A63F1"/>
    <w:rsid w:val="004A645E"/>
    <w:rsid w:val="004A6639"/>
    <w:rsid w:val="004A6998"/>
    <w:rsid w:val="004A69DC"/>
    <w:rsid w:val="004A6A4D"/>
    <w:rsid w:val="004A6A5D"/>
    <w:rsid w:val="004A6AC0"/>
    <w:rsid w:val="004A6DA2"/>
    <w:rsid w:val="004A6E74"/>
    <w:rsid w:val="004A6EF0"/>
    <w:rsid w:val="004A705C"/>
    <w:rsid w:val="004A7074"/>
    <w:rsid w:val="004A717D"/>
    <w:rsid w:val="004A717E"/>
    <w:rsid w:val="004A7276"/>
    <w:rsid w:val="004A77A6"/>
    <w:rsid w:val="004A7C69"/>
    <w:rsid w:val="004A7E4F"/>
    <w:rsid w:val="004A7EE7"/>
    <w:rsid w:val="004A7FB0"/>
    <w:rsid w:val="004A7FF9"/>
    <w:rsid w:val="004B0706"/>
    <w:rsid w:val="004B0787"/>
    <w:rsid w:val="004B07BD"/>
    <w:rsid w:val="004B0884"/>
    <w:rsid w:val="004B0960"/>
    <w:rsid w:val="004B0B2F"/>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E8D"/>
    <w:rsid w:val="004B2F12"/>
    <w:rsid w:val="004B304E"/>
    <w:rsid w:val="004B3069"/>
    <w:rsid w:val="004B339D"/>
    <w:rsid w:val="004B3567"/>
    <w:rsid w:val="004B35CD"/>
    <w:rsid w:val="004B35F5"/>
    <w:rsid w:val="004B36A4"/>
    <w:rsid w:val="004B3823"/>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AD3"/>
    <w:rsid w:val="004B5BD8"/>
    <w:rsid w:val="004B5EED"/>
    <w:rsid w:val="004B5FF4"/>
    <w:rsid w:val="004B6180"/>
    <w:rsid w:val="004B6301"/>
    <w:rsid w:val="004B656F"/>
    <w:rsid w:val="004B659C"/>
    <w:rsid w:val="004B6818"/>
    <w:rsid w:val="004B694D"/>
    <w:rsid w:val="004B6B61"/>
    <w:rsid w:val="004B6DDB"/>
    <w:rsid w:val="004B6F05"/>
    <w:rsid w:val="004B6F98"/>
    <w:rsid w:val="004B6FB0"/>
    <w:rsid w:val="004B6FFB"/>
    <w:rsid w:val="004B77D9"/>
    <w:rsid w:val="004B792C"/>
    <w:rsid w:val="004B795F"/>
    <w:rsid w:val="004B7B8C"/>
    <w:rsid w:val="004B7BA5"/>
    <w:rsid w:val="004B7BE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5B5"/>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9EF"/>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D7F"/>
    <w:rsid w:val="004C7E33"/>
    <w:rsid w:val="004D0021"/>
    <w:rsid w:val="004D0200"/>
    <w:rsid w:val="004D02B7"/>
    <w:rsid w:val="004D0985"/>
    <w:rsid w:val="004D098C"/>
    <w:rsid w:val="004D0A0E"/>
    <w:rsid w:val="004D0E42"/>
    <w:rsid w:val="004D0E82"/>
    <w:rsid w:val="004D0EAB"/>
    <w:rsid w:val="004D0EC7"/>
    <w:rsid w:val="004D0F94"/>
    <w:rsid w:val="004D0FFD"/>
    <w:rsid w:val="004D12C7"/>
    <w:rsid w:val="004D171F"/>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91"/>
    <w:rsid w:val="004D2EDB"/>
    <w:rsid w:val="004D30F3"/>
    <w:rsid w:val="004D3251"/>
    <w:rsid w:val="004D37DC"/>
    <w:rsid w:val="004D3AF5"/>
    <w:rsid w:val="004D3D6B"/>
    <w:rsid w:val="004D3DB8"/>
    <w:rsid w:val="004D4636"/>
    <w:rsid w:val="004D4869"/>
    <w:rsid w:val="004D48E8"/>
    <w:rsid w:val="004D495C"/>
    <w:rsid w:val="004D4968"/>
    <w:rsid w:val="004D4977"/>
    <w:rsid w:val="004D4A8A"/>
    <w:rsid w:val="004D4BEA"/>
    <w:rsid w:val="004D50CC"/>
    <w:rsid w:val="004D524D"/>
    <w:rsid w:val="004D541F"/>
    <w:rsid w:val="004D546A"/>
    <w:rsid w:val="004D58A3"/>
    <w:rsid w:val="004D58D1"/>
    <w:rsid w:val="004D5B19"/>
    <w:rsid w:val="004D5C16"/>
    <w:rsid w:val="004D5C2A"/>
    <w:rsid w:val="004D5D66"/>
    <w:rsid w:val="004D5EAD"/>
    <w:rsid w:val="004D5F02"/>
    <w:rsid w:val="004D6022"/>
    <w:rsid w:val="004D6057"/>
    <w:rsid w:val="004D62E4"/>
    <w:rsid w:val="004D6302"/>
    <w:rsid w:val="004D635D"/>
    <w:rsid w:val="004D641A"/>
    <w:rsid w:val="004D643A"/>
    <w:rsid w:val="004D67A7"/>
    <w:rsid w:val="004D67F5"/>
    <w:rsid w:val="004D68C0"/>
    <w:rsid w:val="004D694C"/>
    <w:rsid w:val="004D6B72"/>
    <w:rsid w:val="004D6CD9"/>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70A"/>
    <w:rsid w:val="004E0CD0"/>
    <w:rsid w:val="004E0D3D"/>
    <w:rsid w:val="004E0F9C"/>
    <w:rsid w:val="004E1260"/>
    <w:rsid w:val="004E1629"/>
    <w:rsid w:val="004E17DD"/>
    <w:rsid w:val="004E1A10"/>
    <w:rsid w:val="004E1ACA"/>
    <w:rsid w:val="004E1AE8"/>
    <w:rsid w:val="004E1CBB"/>
    <w:rsid w:val="004E1CDD"/>
    <w:rsid w:val="004E1D07"/>
    <w:rsid w:val="004E1D5F"/>
    <w:rsid w:val="004E1F62"/>
    <w:rsid w:val="004E209D"/>
    <w:rsid w:val="004E21D3"/>
    <w:rsid w:val="004E2748"/>
    <w:rsid w:val="004E2799"/>
    <w:rsid w:val="004E293D"/>
    <w:rsid w:val="004E2BBF"/>
    <w:rsid w:val="004E2BDA"/>
    <w:rsid w:val="004E2C41"/>
    <w:rsid w:val="004E2C97"/>
    <w:rsid w:val="004E2CEC"/>
    <w:rsid w:val="004E2E33"/>
    <w:rsid w:val="004E2E79"/>
    <w:rsid w:val="004E2F4B"/>
    <w:rsid w:val="004E2F51"/>
    <w:rsid w:val="004E2F5E"/>
    <w:rsid w:val="004E2F60"/>
    <w:rsid w:val="004E32C2"/>
    <w:rsid w:val="004E34BD"/>
    <w:rsid w:val="004E3579"/>
    <w:rsid w:val="004E3584"/>
    <w:rsid w:val="004E36BE"/>
    <w:rsid w:val="004E3892"/>
    <w:rsid w:val="004E3994"/>
    <w:rsid w:val="004E3F44"/>
    <w:rsid w:val="004E3FD8"/>
    <w:rsid w:val="004E402C"/>
    <w:rsid w:val="004E4116"/>
    <w:rsid w:val="004E420F"/>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CF2"/>
    <w:rsid w:val="004E5EC9"/>
    <w:rsid w:val="004E6158"/>
    <w:rsid w:val="004E6184"/>
    <w:rsid w:val="004E63C9"/>
    <w:rsid w:val="004E675E"/>
    <w:rsid w:val="004E6CEA"/>
    <w:rsid w:val="004E6ED3"/>
    <w:rsid w:val="004E6F57"/>
    <w:rsid w:val="004E6FA8"/>
    <w:rsid w:val="004E706B"/>
    <w:rsid w:val="004E7097"/>
    <w:rsid w:val="004E7270"/>
    <w:rsid w:val="004E73A2"/>
    <w:rsid w:val="004E7533"/>
    <w:rsid w:val="004E7691"/>
    <w:rsid w:val="004E76A5"/>
    <w:rsid w:val="004E7B7F"/>
    <w:rsid w:val="004E7C63"/>
    <w:rsid w:val="004E7D4A"/>
    <w:rsid w:val="004E7E45"/>
    <w:rsid w:val="004E7F95"/>
    <w:rsid w:val="004F01B4"/>
    <w:rsid w:val="004F020A"/>
    <w:rsid w:val="004F022D"/>
    <w:rsid w:val="004F080C"/>
    <w:rsid w:val="004F08F1"/>
    <w:rsid w:val="004F0B88"/>
    <w:rsid w:val="004F0C82"/>
    <w:rsid w:val="004F1051"/>
    <w:rsid w:val="004F1214"/>
    <w:rsid w:val="004F133C"/>
    <w:rsid w:val="004F13D2"/>
    <w:rsid w:val="004F1478"/>
    <w:rsid w:val="004F16B1"/>
    <w:rsid w:val="004F1742"/>
    <w:rsid w:val="004F18D0"/>
    <w:rsid w:val="004F1980"/>
    <w:rsid w:val="004F1A00"/>
    <w:rsid w:val="004F1D32"/>
    <w:rsid w:val="004F1EC4"/>
    <w:rsid w:val="004F2168"/>
    <w:rsid w:val="004F2179"/>
    <w:rsid w:val="004F2376"/>
    <w:rsid w:val="004F23E0"/>
    <w:rsid w:val="004F2436"/>
    <w:rsid w:val="004F2457"/>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2FE"/>
    <w:rsid w:val="004F632B"/>
    <w:rsid w:val="004F63F3"/>
    <w:rsid w:val="004F64B1"/>
    <w:rsid w:val="004F66FA"/>
    <w:rsid w:val="004F67A9"/>
    <w:rsid w:val="004F6A95"/>
    <w:rsid w:val="004F6AFE"/>
    <w:rsid w:val="004F6DF2"/>
    <w:rsid w:val="004F6F20"/>
    <w:rsid w:val="004F7373"/>
    <w:rsid w:val="004F73A5"/>
    <w:rsid w:val="004F74AD"/>
    <w:rsid w:val="004F76A6"/>
    <w:rsid w:val="004F77F5"/>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2D"/>
    <w:rsid w:val="00500798"/>
    <w:rsid w:val="005007E7"/>
    <w:rsid w:val="00500866"/>
    <w:rsid w:val="00500957"/>
    <w:rsid w:val="00500A59"/>
    <w:rsid w:val="00500A7E"/>
    <w:rsid w:val="00500B13"/>
    <w:rsid w:val="00500BE2"/>
    <w:rsid w:val="00500C94"/>
    <w:rsid w:val="005012BB"/>
    <w:rsid w:val="0050132F"/>
    <w:rsid w:val="00501408"/>
    <w:rsid w:val="00501723"/>
    <w:rsid w:val="0050189D"/>
    <w:rsid w:val="005018DA"/>
    <w:rsid w:val="005018E2"/>
    <w:rsid w:val="00501A8C"/>
    <w:rsid w:val="00501C0D"/>
    <w:rsid w:val="00501CE9"/>
    <w:rsid w:val="00501F0D"/>
    <w:rsid w:val="00502283"/>
    <w:rsid w:val="0050296A"/>
    <w:rsid w:val="005029A2"/>
    <w:rsid w:val="005029C7"/>
    <w:rsid w:val="00502B04"/>
    <w:rsid w:val="00502BA4"/>
    <w:rsid w:val="00502D27"/>
    <w:rsid w:val="00502D5B"/>
    <w:rsid w:val="00502FBA"/>
    <w:rsid w:val="00502FCA"/>
    <w:rsid w:val="00503347"/>
    <w:rsid w:val="0050351D"/>
    <w:rsid w:val="00503552"/>
    <w:rsid w:val="005035E7"/>
    <w:rsid w:val="005036AE"/>
    <w:rsid w:val="005038A7"/>
    <w:rsid w:val="005038B4"/>
    <w:rsid w:val="0050393C"/>
    <w:rsid w:val="0050397E"/>
    <w:rsid w:val="00503A82"/>
    <w:rsid w:val="00503B21"/>
    <w:rsid w:val="00503C88"/>
    <w:rsid w:val="00503FAD"/>
    <w:rsid w:val="0050421B"/>
    <w:rsid w:val="005042F4"/>
    <w:rsid w:val="005045F3"/>
    <w:rsid w:val="005045F8"/>
    <w:rsid w:val="00504639"/>
    <w:rsid w:val="00504C58"/>
    <w:rsid w:val="005050AC"/>
    <w:rsid w:val="005050F8"/>
    <w:rsid w:val="00505237"/>
    <w:rsid w:val="005053E2"/>
    <w:rsid w:val="00505805"/>
    <w:rsid w:val="0050588D"/>
    <w:rsid w:val="00505A2A"/>
    <w:rsid w:val="00505A67"/>
    <w:rsid w:val="00505CD7"/>
    <w:rsid w:val="00505E39"/>
    <w:rsid w:val="00505F93"/>
    <w:rsid w:val="0050614B"/>
    <w:rsid w:val="0050640B"/>
    <w:rsid w:val="00506571"/>
    <w:rsid w:val="005066B3"/>
    <w:rsid w:val="0050673B"/>
    <w:rsid w:val="0050683C"/>
    <w:rsid w:val="0050699E"/>
    <w:rsid w:val="00506A8C"/>
    <w:rsid w:val="00506A8D"/>
    <w:rsid w:val="00506C2E"/>
    <w:rsid w:val="00507029"/>
    <w:rsid w:val="00507365"/>
    <w:rsid w:val="005074C9"/>
    <w:rsid w:val="00507615"/>
    <w:rsid w:val="00507667"/>
    <w:rsid w:val="00507754"/>
    <w:rsid w:val="00507806"/>
    <w:rsid w:val="00507B61"/>
    <w:rsid w:val="00507BF8"/>
    <w:rsid w:val="00507CAF"/>
    <w:rsid w:val="00507E37"/>
    <w:rsid w:val="00507E71"/>
    <w:rsid w:val="00507F2A"/>
    <w:rsid w:val="00510374"/>
    <w:rsid w:val="005103DE"/>
    <w:rsid w:val="00510444"/>
    <w:rsid w:val="00510722"/>
    <w:rsid w:val="00510A64"/>
    <w:rsid w:val="00510B25"/>
    <w:rsid w:val="00510EC7"/>
    <w:rsid w:val="00510F6D"/>
    <w:rsid w:val="0051136B"/>
    <w:rsid w:val="005115E2"/>
    <w:rsid w:val="00511B7A"/>
    <w:rsid w:val="00511E67"/>
    <w:rsid w:val="00511EF4"/>
    <w:rsid w:val="00512182"/>
    <w:rsid w:val="00512747"/>
    <w:rsid w:val="005128FF"/>
    <w:rsid w:val="00512944"/>
    <w:rsid w:val="00512A11"/>
    <w:rsid w:val="00512BB5"/>
    <w:rsid w:val="00512C42"/>
    <w:rsid w:val="00512C83"/>
    <w:rsid w:val="00512E63"/>
    <w:rsid w:val="00513283"/>
    <w:rsid w:val="0051354B"/>
    <w:rsid w:val="00513C57"/>
    <w:rsid w:val="00513CB8"/>
    <w:rsid w:val="00513D9A"/>
    <w:rsid w:val="00513F8F"/>
    <w:rsid w:val="00513F94"/>
    <w:rsid w:val="00514392"/>
    <w:rsid w:val="00514455"/>
    <w:rsid w:val="00514678"/>
    <w:rsid w:val="005147E7"/>
    <w:rsid w:val="00514882"/>
    <w:rsid w:val="005149A2"/>
    <w:rsid w:val="00514C58"/>
    <w:rsid w:val="00514CEE"/>
    <w:rsid w:val="00514DCF"/>
    <w:rsid w:val="00514F24"/>
    <w:rsid w:val="00515005"/>
    <w:rsid w:val="005150E4"/>
    <w:rsid w:val="00515374"/>
    <w:rsid w:val="005154AC"/>
    <w:rsid w:val="0051552F"/>
    <w:rsid w:val="00515705"/>
    <w:rsid w:val="0051581A"/>
    <w:rsid w:val="0051589D"/>
    <w:rsid w:val="00515907"/>
    <w:rsid w:val="005159E6"/>
    <w:rsid w:val="00515DAD"/>
    <w:rsid w:val="00515E2B"/>
    <w:rsid w:val="00515E83"/>
    <w:rsid w:val="0051609E"/>
    <w:rsid w:val="0051613F"/>
    <w:rsid w:val="005167B8"/>
    <w:rsid w:val="0051685B"/>
    <w:rsid w:val="00516B96"/>
    <w:rsid w:val="00517119"/>
    <w:rsid w:val="00517130"/>
    <w:rsid w:val="005173A4"/>
    <w:rsid w:val="0051770E"/>
    <w:rsid w:val="0051776F"/>
    <w:rsid w:val="00517A27"/>
    <w:rsid w:val="00517AA5"/>
    <w:rsid w:val="00517C91"/>
    <w:rsid w:val="0052001B"/>
    <w:rsid w:val="00520050"/>
    <w:rsid w:val="00520395"/>
    <w:rsid w:val="005205C8"/>
    <w:rsid w:val="005205CD"/>
    <w:rsid w:val="005206C1"/>
    <w:rsid w:val="00521490"/>
    <w:rsid w:val="00521BE9"/>
    <w:rsid w:val="00521D65"/>
    <w:rsid w:val="00521EC1"/>
    <w:rsid w:val="00522163"/>
    <w:rsid w:val="005221A4"/>
    <w:rsid w:val="005225D6"/>
    <w:rsid w:val="00523167"/>
    <w:rsid w:val="005232A7"/>
    <w:rsid w:val="00523366"/>
    <w:rsid w:val="00523660"/>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D81"/>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6"/>
    <w:rsid w:val="00530E07"/>
    <w:rsid w:val="00531191"/>
    <w:rsid w:val="005312DD"/>
    <w:rsid w:val="005316A9"/>
    <w:rsid w:val="0053173A"/>
    <w:rsid w:val="00531824"/>
    <w:rsid w:val="00531AF4"/>
    <w:rsid w:val="00531BD3"/>
    <w:rsid w:val="00531C80"/>
    <w:rsid w:val="00531D2D"/>
    <w:rsid w:val="00531E4F"/>
    <w:rsid w:val="00531E82"/>
    <w:rsid w:val="00531F71"/>
    <w:rsid w:val="005323FD"/>
    <w:rsid w:val="00532462"/>
    <w:rsid w:val="0053249E"/>
    <w:rsid w:val="00532B16"/>
    <w:rsid w:val="00532C9D"/>
    <w:rsid w:val="00532DA5"/>
    <w:rsid w:val="00532DBB"/>
    <w:rsid w:val="00532FDC"/>
    <w:rsid w:val="0053300C"/>
    <w:rsid w:val="005330B0"/>
    <w:rsid w:val="005330F8"/>
    <w:rsid w:val="00533215"/>
    <w:rsid w:val="005334E4"/>
    <w:rsid w:val="00533632"/>
    <w:rsid w:val="00533662"/>
    <w:rsid w:val="0053386F"/>
    <w:rsid w:val="005338BD"/>
    <w:rsid w:val="005338D0"/>
    <w:rsid w:val="0053394F"/>
    <w:rsid w:val="00533E79"/>
    <w:rsid w:val="00533F08"/>
    <w:rsid w:val="00533FC3"/>
    <w:rsid w:val="00534087"/>
    <w:rsid w:val="00534117"/>
    <w:rsid w:val="005344EF"/>
    <w:rsid w:val="005347FB"/>
    <w:rsid w:val="0053480B"/>
    <w:rsid w:val="005349EB"/>
    <w:rsid w:val="00534A7E"/>
    <w:rsid w:val="00534AA6"/>
    <w:rsid w:val="00534C7A"/>
    <w:rsid w:val="00534C83"/>
    <w:rsid w:val="00534CF6"/>
    <w:rsid w:val="00534F4E"/>
    <w:rsid w:val="00535028"/>
    <w:rsid w:val="005350B9"/>
    <w:rsid w:val="0053530D"/>
    <w:rsid w:val="00535343"/>
    <w:rsid w:val="0053574F"/>
    <w:rsid w:val="0053583D"/>
    <w:rsid w:val="005359EC"/>
    <w:rsid w:val="005359F7"/>
    <w:rsid w:val="00535A27"/>
    <w:rsid w:val="00535B80"/>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87A"/>
    <w:rsid w:val="00540A18"/>
    <w:rsid w:val="00540EB6"/>
    <w:rsid w:val="00541011"/>
    <w:rsid w:val="0054102C"/>
    <w:rsid w:val="005417A0"/>
    <w:rsid w:val="00541E2B"/>
    <w:rsid w:val="005421F5"/>
    <w:rsid w:val="005422B3"/>
    <w:rsid w:val="00542405"/>
    <w:rsid w:val="00542438"/>
    <w:rsid w:val="00542C25"/>
    <w:rsid w:val="005431ED"/>
    <w:rsid w:val="0054360B"/>
    <w:rsid w:val="0054361C"/>
    <w:rsid w:val="005436D7"/>
    <w:rsid w:val="005436DE"/>
    <w:rsid w:val="00543703"/>
    <w:rsid w:val="0054379D"/>
    <w:rsid w:val="005439DA"/>
    <w:rsid w:val="00543A66"/>
    <w:rsid w:val="00543A83"/>
    <w:rsid w:val="00544220"/>
    <w:rsid w:val="00544346"/>
    <w:rsid w:val="005443BF"/>
    <w:rsid w:val="005444D2"/>
    <w:rsid w:val="005444DB"/>
    <w:rsid w:val="00544645"/>
    <w:rsid w:val="005449B4"/>
    <w:rsid w:val="00544A8B"/>
    <w:rsid w:val="00544AC5"/>
    <w:rsid w:val="00544C33"/>
    <w:rsid w:val="00544EAB"/>
    <w:rsid w:val="00544FF2"/>
    <w:rsid w:val="0054510B"/>
    <w:rsid w:val="0054543E"/>
    <w:rsid w:val="00545555"/>
    <w:rsid w:val="0054556F"/>
    <w:rsid w:val="00545C3D"/>
    <w:rsid w:val="00545CDF"/>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4D9"/>
    <w:rsid w:val="005504FE"/>
    <w:rsid w:val="005505E4"/>
    <w:rsid w:val="0055071B"/>
    <w:rsid w:val="00550922"/>
    <w:rsid w:val="00550C80"/>
    <w:rsid w:val="00550D6F"/>
    <w:rsid w:val="00550E94"/>
    <w:rsid w:val="00550FC5"/>
    <w:rsid w:val="005511B1"/>
    <w:rsid w:val="005511B6"/>
    <w:rsid w:val="00551419"/>
    <w:rsid w:val="00551536"/>
    <w:rsid w:val="00551690"/>
    <w:rsid w:val="00551755"/>
    <w:rsid w:val="005519F9"/>
    <w:rsid w:val="00551B52"/>
    <w:rsid w:val="00551B5B"/>
    <w:rsid w:val="00551E1E"/>
    <w:rsid w:val="00551E52"/>
    <w:rsid w:val="00551EA9"/>
    <w:rsid w:val="00551FF7"/>
    <w:rsid w:val="00552038"/>
    <w:rsid w:val="0055233E"/>
    <w:rsid w:val="0055241F"/>
    <w:rsid w:val="00552569"/>
    <w:rsid w:val="005526F2"/>
    <w:rsid w:val="005526F7"/>
    <w:rsid w:val="00552DF7"/>
    <w:rsid w:val="00552EEB"/>
    <w:rsid w:val="00552FF4"/>
    <w:rsid w:val="005533F9"/>
    <w:rsid w:val="0055390C"/>
    <w:rsid w:val="0055410A"/>
    <w:rsid w:val="005547CB"/>
    <w:rsid w:val="00554C19"/>
    <w:rsid w:val="00554D8A"/>
    <w:rsid w:val="00554DF7"/>
    <w:rsid w:val="00554F73"/>
    <w:rsid w:val="00554FF2"/>
    <w:rsid w:val="0055509E"/>
    <w:rsid w:val="00555141"/>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5D"/>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DDD"/>
    <w:rsid w:val="00567E3D"/>
    <w:rsid w:val="00567EB3"/>
    <w:rsid w:val="005701C5"/>
    <w:rsid w:val="005702DD"/>
    <w:rsid w:val="00570304"/>
    <w:rsid w:val="005703E3"/>
    <w:rsid w:val="0057054C"/>
    <w:rsid w:val="00570574"/>
    <w:rsid w:val="00570694"/>
    <w:rsid w:val="005706C1"/>
    <w:rsid w:val="005707B0"/>
    <w:rsid w:val="00570825"/>
    <w:rsid w:val="005708C3"/>
    <w:rsid w:val="005708C6"/>
    <w:rsid w:val="00570A22"/>
    <w:rsid w:val="00570C83"/>
    <w:rsid w:val="00570C92"/>
    <w:rsid w:val="00571099"/>
    <w:rsid w:val="00571358"/>
    <w:rsid w:val="00571382"/>
    <w:rsid w:val="005717DF"/>
    <w:rsid w:val="00571C9B"/>
    <w:rsid w:val="00571F15"/>
    <w:rsid w:val="00571F2F"/>
    <w:rsid w:val="00572024"/>
    <w:rsid w:val="0057209A"/>
    <w:rsid w:val="0057225B"/>
    <w:rsid w:val="00572364"/>
    <w:rsid w:val="00572583"/>
    <w:rsid w:val="00572643"/>
    <w:rsid w:val="0057264D"/>
    <w:rsid w:val="00572A71"/>
    <w:rsid w:val="00572CD9"/>
    <w:rsid w:val="00572DB1"/>
    <w:rsid w:val="00572E2C"/>
    <w:rsid w:val="00572E58"/>
    <w:rsid w:val="00572F1D"/>
    <w:rsid w:val="00572F26"/>
    <w:rsid w:val="00572F9D"/>
    <w:rsid w:val="005730FF"/>
    <w:rsid w:val="0057317A"/>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C4C"/>
    <w:rsid w:val="00576DEC"/>
    <w:rsid w:val="00576FC7"/>
    <w:rsid w:val="00577153"/>
    <w:rsid w:val="005772CB"/>
    <w:rsid w:val="00577368"/>
    <w:rsid w:val="005777AC"/>
    <w:rsid w:val="0057791D"/>
    <w:rsid w:val="00577DBD"/>
    <w:rsid w:val="00577EB4"/>
    <w:rsid w:val="00577EFA"/>
    <w:rsid w:val="00577F3D"/>
    <w:rsid w:val="00577F46"/>
    <w:rsid w:val="00580150"/>
    <w:rsid w:val="005804A8"/>
    <w:rsid w:val="0058072C"/>
    <w:rsid w:val="00580735"/>
    <w:rsid w:val="00580759"/>
    <w:rsid w:val="005807A9"/>
    <w:rsid w:val="00580962"/>
    <w:rsid w:val="005809EB"/>
    <w:rsid w:val="00580A4B"/>
    <w:rsid w:val="00580E45"/>
    <w:rsid w:val="005815D2"/>
    <w:rsid w:val="005818D4"/>
    <w:rsid w:val="005819D7"/>
    <w:rsid w:val="00581B45"/>
    <w:rsid w:val="00581C28"/>
    <w:rsid w:val="00581F00"/>
    <w:rsid w:val="00581F40"/>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4B"/>
    <w:rsid w:val="00583B99"/>
    <w:rsid w:val="00583C6C"/>
    <w:rsid w:val="00583D0F"/>
    <w:rsid w:val="00583E35"/>
    <w:rsid w:val="00583E78"/>
    <w:rsid w:val="00584003"/>
    <w:rsid w:val="00584321"/>
    <w:rsid w:val="00584496"/>
    <w:rsid w:val="00584748"/>
    <w:rsid w:val="00584915"/>
    <w:rsid w:val="00584EC4"/>
    <w:rsid w:val="00584F9E"/>
    <w:rsid w:val="00585008"/>
    <w:rsid w:val="00585053"/>
    <w:rsid w:val="005853A6"/>
    <w:rsid w:val="00585442"/>
    <w:rsid w:val="0058548F"/>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A08"/>
    <w:rsid w:val="00587B93"/>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2BE7"/>
    <w:rsid w:val="00592FCC"/>
    <w:rsid w:val="005934BF"/>
    <w:rsid w:val="00593844"/>
    <w:rsid w:val="0059389C"/>
    <w:rsid w:val="0059394F"/>
    <w:rsid w:val="00593A7F"/>
    <w:rsid w:val="00593ADD"/>
    <w:rsid w:val="00593CAC"/>
    <w:rsid w:val="00593E9D"/>
    <w:rsid w:val="00593F3A"/>
    <w:rsid w:val="00594131"/>
    <w:rsid w:val="005943C6"/>
    <w:rsid w:val="005944D5"/>
    <w:rsid w:val="0059451F"/>
    <w:rsid w:val="00594EE9"/>
    <w:rsid w:val="00595021"/>
    <w:rsid w:val="005951E4"/>
    <w:rsid w:val="005954F2"/>
    <w:rsid w:val="00595777"/>
    <w:rsid w:val="005957B1"/>
    <w:rsid w:val="005958BE"/>
    <w:rsid w:val="00595B94"/>
    <w:rsid w:val="00595C0E"/>
    <w:rsid w:val="00595E99"/>
    <w:rsid w:val="00596063"/>
    <w:rsid w:val="00596283"/>
    <w:rsid w:val="005962F1"/>
    <w:rsid w:val="00596308"/>
    <w:rsid w:val="00596702"/>
    <w:rsid w:val="005967CC"/>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46A"/>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A7D"/>
    <w:rsid w:val="005A3B1E"/>
    <w:rsid w:val="005A3BBF"/>
    <w:rsid w:val="005A3BDC"/>
    <w:rsid w:val="005A3EBC"/>
    <w:rsid w:val="005A3EE6"/>
    <w:rsid w:val="005A40D5"/>
    <w:rsid w:val="005A42D1"/>
    <w:rsid w:val="005A4334"/>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09"/>
    <w:rsid w:val="005B009D"/>
    <w:rsid w:val="005B019A"/>
    <w:rsid w:val="005B01BD"/>
    <w:rsid w:val="005B05AF"/>
    <w:rsid w:val="005B087B"/>
    <w:rsid w:val="005B099A"/>
    <w:rsid w:val="005B0F23"/>
    <w:rsid w:val="005B1050"/>
    <w:rsid w:val="005B13B6"/>
    <w:rsid w:val="005B1B1A"/>
    <w:rsid w:val="005B1CC2"/>
    <w:rsid w:val="005B1FF3"/>
    <w:rsid w:val="005B232D"/>
    <w:rsid w:val="005B2336"/>
    <w:rsid w:val="005B26FC"/>
    <w:rsid w:val="005B27CC"/>
    <w:rsid w:val="005B2868"/>
    <w:rsid w:val="005B2C03"/>
    <w:rsid w:val="005B2C90"/>
    <w:rsid w:val="005B2D4D"/>
    <w:rsid w:val="005B2E76"/>
    <w:rsid w:val="005B2EB8"/>
    <w:rsid w:val="005B2F93"/>
    <w:rsid w:val="005B3058"/>
    <w:rsid w:val="005B355C"/>
    <w:rsid w:val="005B380C"/>
    <w:rsid w:val="005B3977"/>
    <w:rsid w:val="005B3AE3"/>
    <w:rsid w:val="005B3B7D"/>
    <w:rsid w:val="005B3C11"/>
    <w:rsid w:val="005B3C58"/>
    <w:rsid w:val="005B3C7C"/>
    <w:rsid w:val="005B3C87"/>
    <w:rsid w:val="005B3CB8"/>
    <w:rsid w:val="005B3ED8"/>
    <w:rsid w:val="005B40F7"/>
    <w:rsid w:val="005B41C0"/>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9C"/>
    <w:rsid w:val="005B5809"/>
    <w:rsid w:val="005B5A55"/>
    <w:rsid w:val="005B6277"/>
    <w:rsid w:val="005B627A"/>
    <w:rsid w:val="005B65AC"/>
    <w:rsid w:val="005B6851"/>
    <w:rsid w:val="005B697E"/>
    <w:rsid w:val="005B6A24"/>
    <w:rsid w:val="005B6A3C"/>
    <w:rsid w:val="005B6C5F"/>
    <w:rsid w:val="005B6FAE"/>
    <w:rsid w:val="005B703E"/>
    <w:rsid w:val="005B70E8"/>
    <w:rsid w:val="005B7380"/>
    <w:rsid w:val="005B73A2"/>
    <w:rsid w:val="005B7824"/>
    <w:rsid w:val="005B7AB3"/>
    <w:rsid w:val="005B7C32"/>
    <w:rsid w:val="005C01CF"/>
    <w:rsid w:val="005C0558"/>
    <w:rsid w:val="005C0625"/>
    <w:rsid w:val="005C06DB"/>
    <w:rsid w:val="005C06F4"/>
    <w:rsid w:val="005C0904"/>
    <w:rsid w:val="005C09BF"/>
    <w:rsid w:val="005C0D61"/>
    <w:rsid w:val="005C0D97"/>
    <w:rsid w:val="005C0DDE"/>
    <w:rsid w:val="005C10F3"/>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BB"/>
    <w:rsid w:val="005C2BD1"/>
    <w:rsid w:val="005C2E43"/>
    <w:rsid w:val="005C32AB"/>
    <w:rsid w:val="005C33D3"/>
    <w:rsid w:val="005C3743"/>
    <w:rsid w:val="005C376D"/>
    <w:rsid w:val="005C37C5"/>
    <w:rsid w:val="005C3A28"/>
    <w:rsid w:val="005C3A3A"/>
    <w:rsid w:val="005C3A65"/>
    <w:rsid w:val="005C3A78"/>
    <w:rsid w:val="005C3CDB"/>
    <w:rsid w:val="005C3CDF"/>
    <w:rsid w:val="005C4065"/>
    <w:rsid w:val="005C41DC"/>
    <w:rsid w:val="005C4233"/>
    <w:rsid w:val="005C4583"/>
    <w:rsid w:val="005C48FD"/>
    <w:rsid w:val="005C4B46"/>
    <w:rsid w:val="005C4B4D"/>
    <w:rsid w:val="005C4B51"/>
    <w:rsid w:val="005C4D30"/>
    <w:rsid w:val="005C4D95"/>
    <w:rsid w:val="005C4DE3"/>
    <w:rsid w:val="005C4EE2"/>
    <w:rsid w:val="005C4FA6"/>
    <w:rsid w:val="005C4FC2"/>
    <w:rsid w:val="005C525A"/>
    <w:rsid w:val="005C5379"/>
    <w:rsid w:val="005C57AB"/>
    <w:rsid w:val="005C5849"/>
    <w:rsid w:val="005C5A66"/>
    <w:rsid w:val="005C5D56"/>
    <w:rsid w:val="005C5E7D"/>
    <w:rsid w:val="005C602F"/>
    <w:rsid w:val="005C6110"/>
    <w:rsid w:val="005C6161"/>
    <w:rsid w:val="005C6422"/>
    <w:rsid w:val="005C69C5"/>
    <w:rsid w:val="005C6BA3"/>
    <w:rsid w:val="005C6EBF"/>
    <w:rsid w:val="005C7340"/>
    <w:rsid w:val="005C74F8"/>
    <w:rsid w:val="005C76C6"/>
    <w:rsid w:val="005C7A54"/>
    <w:rsid w:val="005C7CAD"/>
    <w:rsid w:val="005C7EF8"/>
    <w:rsid w:val="005D0102"/>
    <w:rsid w:val="005D02FA"/>
    <w:rsid w:val="005D03F4"/>
    <w:rsid w:val="005D047B"/>
    <w:rsid w:val="005D0736"/>
    <w:rsid w:val="005D0790"/>
    <w:rsid w:val="005D09A5"/>
    <w:rsid w:val="005D0C3C"/>
    <w:rsid w:val="005D0DE9"/>
    <w:rsid w:val="005D0EBD"/>
    <w:rsid w:val="005D0F67"/>
    <w:rsid w:val="005D12BF"/>
    <w:rsid w:val="005D19A0"/>
    <w:rsid w:val="005D1A49"/>
    <w:rsid w:val="005D1E9E"/>
    <w:rsid w:val="005D20FC"/>
    <w:rsid w:val="005D214D"/>
    <w:rsid w:val="005D241F"/>
    <w:rsid w:val="005D24A2"/>
    <w:rsid w:val="005D24C7"/>
    <w:rsid w:val="005D26D7"/>
    <w:rsid w:val="005D2953"/>
    <w:rsid w:val="005D2A2F"/>
    <w:rsid w:val="005D2A49"/>
    <w:rsid w:val="005D2B2E"/>
    <w:rsid w:val="005D2B7E"/>
    <w:rsid w:val="005D2CE0"/>
    <w:rsid w:val="005D2E6E"/>
    <w:rsid w:val="005D2EE8"/>
    <w:rsid w:val="005D31C7"/>
    <w:rsid w:val="005D31D3"/>
    <w:rsid w:val="005D342A"/>
    <w:rsid w:val="005D35E3"/>
    <w:rsid w:val="005D3709"/>
    <w:rsid w:val="005D3B77"/>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BBA"/>
    <w:rsid w:val="005D6E1C"/>
    <w:rsid w:val="005D6E4A"/>
    <w:rsid w:val="005D71AA"/>
    <w:rsid w:val="005D72BD"/>
    <w:rsid w:val="005D7367"/>
    <w:rsid w:val="005D745D"/>
    <w:rsid w:val="005D75E2"/>
    <w:rsid w:val="005D76AC"/>
    <w:rsid w:val="005D76EF"/>
    <w:rsid w:val="005D7741"/>
    <w:rsid w:val="005D7C8C"/>
    <w:rsid w:val="005D7D7D"/>
    <w:rsid w:val="005D7E04"/>
    <w:rsid w:val="005E0079"/>
    <w:rsid w:val="005E0082"/>
    <w:rsid w:val="005E00CF"/>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729"/>
    <w:rsid w:val="005E2980"/>
    <w:rsid w:val="005E2BEC"/>
    <w:rsid w:val="005E2C4F"/>
    <w:rsid w:val="005E2DB3"/>
    <w:rsid w:val="005E2E2C"/>
    <w:rsid w:val="005E2F5A"/>
    <w:rsid w:val="005E2F89"/>
    <w:rsid w:val="005E2FCD"/>
    <w:rsid w:val="005E3159"/>
    <w:rsid w:val="005E3300"/>
    <w:rsid w:val="005E33D0"/>
    <w:rsid w:val="005E3460"/>
    <w:rsid w:val="005E3545"/>
    <w:rsid w:val="005E35FD"/>
    <w:rsid w:val="005E383F"/>
    <w:rsid w:val="005E38C8"/>
    <w:rsid w:val="005E39D1"/>
    <w:rsid w:val="005E3AEE"/>
    <w:rsid w:val="005E3E9E"/>
    <w:rsid w:val="005E4143"/>
    <w:rsid w:val="005E41E2"/>
    <w:rsid w:val="005E48F7"/>
    <w:rsid w:val="005E4900"/>
    <w:rsid w:val="005E4D04"/>
    <w:rsid w:val="005E4F80"/>
    <w:rsid w:val="005E4FBD"/>
    <w:rsid w:val="005E4FD4"/>
    <w:rsid w:val="005E5009"/>
    <w:rsid w:val="005E509C"/>
    <w:rsid w:val="005E50EE"/>
    <w:rsid w:val="005E52B2"/>
    <w:rsid w:val="005E5563"/>
    <w:rsid w:val="005E580A"/>
    <w:rsid w:val="005E587D"/>
    <w:rsid w:val="005E59D4"/>
    <w:rsid w:val="005E5AA9"/>
    <w:rsid w:val="005E5B66"/>
    <w:rsid w:val="005E600E"/>
    <w:rsid w:val="005E6366"/>
    <w:rsid w:val="005E6388"/>
    <w:rsid w:val="005E63C6"/>
    <w:rsid w:val="005E63F7"/>
    <w:rsid w:val="005E66F1"/>
    <w:rsid w:val="005E6888"/>
    <w:rsid w:val="005E688E"/>
    <w:rsid w:val="005E69BD"/>
    <w:rsid w:val="005E6AFB"/>
    <w:rsid w:val="005E6B27"/>
    <w:rsid w:val="005E6E6E"/>
    <w:rsid w:val="005E6EDE"/>
    <w:rsid w:val="005E6FDD"/>
    <w:rsid w:val="005E7129"/>
    <w:rsid w:val="005E7698"/>
    <w:rsid w:val="005E7754"/>
    <w:rsid w:val="005E77A6"/>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AA9"/>
    <w:rsid w:val="005F0B4C"/>
    <w:rsid w:val="005F0B53"/>
    <w:rsid w:val="005F0C46"/>
    <w:rsid w:val="005F0C56"/>
    <w:rsid w:val="005F0D2D"/>
    <w:rsid w:val="005F0D8B"/>
    <w:rsid w:val="005F1018"/>
    <w:rsid w:val="005F115B"/>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27D"/>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A2C"/>
    <w:rsid w:val="005F4B2B"/>
    <w:rsid w:val="005F4B43"/>
    <w:rsid w:val="005F502F"/>
    <w:rsid w:val="005F509E"/>
    <w:rsid w:val="005F5203"/>
    <w:rsid w:val="005F5331"/>
    <w:rsid w:val="005F533C"/>
    <w:rsid w:val="005F535C"/>
    <w:rsid w:val="005F592E"/>
    <w:rsid w:val="005F5AB8"/>
    <w:rsid w:val="005F5C66"/>
    <w:rsid w:val="005F5F09"/>
    <w:rsid w:val="005F6062"/>
    <w:rsid w:val="005F61DB"/>
    <w:rsid w:val="005F660A"/>
    <w:rsid w:val="005F660B"/>
    <w:rsid w:val="005F6666"/>
    <w:rsid w:val="005F6697"/>
    <w:rsid w:val="005F66A0"/>
    <w:rsid w:val="005F66B5"/>
    <w:rsid w:val="005F6732"/>
    <w:rsid w:val="005F6861"/>
    <w:rsid w:val="005F68DC"/>
    <w:rsid w:val="005F6A10"/>
    <w:rsid w:val="005F6F9C"/>
    <w:rsid w:val="005F6FCE"/>
    <w:rsid w:val="005F6FFC"/>
    <w:rsid w:val="005F718A"/>
    <w:rsid w:val="005F71E0"/>
    <w:rsid w:val="005F7968"/>
    <w:rsid w:val="005F7AA6"/>
    <w:rsid w:val="005F7B91"/>
    <w:rsid w:val="005F7EC6"/>
    <w:rsid w:val="005F7F11"/>
    <w:rsid w:val="00600127"/>
    <w:rsid w:val="00600292"/>
    <w:rsid w:val="0060029A"/>
    <w:rsid w:val="006003A8"/>
    <w:rsid w:val="0060046D"/>
    <w:rsid w:val="006004D6"/>
    <w:rsid w:val="006004DE"/>
    <w:rsid w:val="00600509"/>
    <w:rsid w:val="0060094A"/>
    <w:rsid w:val="00600B14"/>
    <w:rsid w:val="00600C42"/>
    <w:rsid w:val="00601072"/>
    <w:rsid w:val="006010DA"/>
    <w:rsid w:val="00601169"/>
    <w:rsid w:val="006011B0"/>
    <w:rsid w:val="006012C9"/>
    <w:rsid w:val="00601354"/>
    <w:rsid w:val="006013CF"/>
    <w:rsid w:val="0060144E"/>
    <w:rsid w:val="00601564"/>
    <w:rsid w:val="006015C5"/>
    <w:rsid w:val="00601754"/>
    <w:rsid w:val="006018E0"/>
    <w:rsid w:val="00601D4D"/>
    <w:rsid w:val="00601FCD"/>
    <w:rsid w:val="0060216E"/>
    <w:rsid w:val="00602354"/>
    <w:rsid w:val="006023C5"/>
    <w:rsid w:val="0060254B"/>
    <w:rsid w:val="0060268D"/>
    <w:rsid w:val="006026C7"/>
    <w:rsid w:val="006027F9"/>
    <w:rsid w:val="00602A5B"/>
    <w:rsid w:val="00602AB9"/>
    <w:rsid w:val="00603061"/>
    <w:rsid w:val="00603331"/>
    <w:rsid w:val="006033FD"/>
    <w:rsid w:val="006036AC"/>
    <w:rsid w:val="006036F4"/>
    <w:rsid w:val="006037D3"/>
    <w:rsid w:val="0060381D"/>
    <w:rsid w:val="006039C5"/>
    <w:rsid w:val="00603B1B"/>
    <w:rsid w:val="00603B46"/>
    <w:rsid w:val="00603B63"/>
    <w:rsid w:val="00603FF7"/>
    <w:rsid w:val="00604148"/>
    <w:rsid w:val="006043D7"/>
    <w:rsid w:val="006044CB"/>
    <w:rsid w:val="00604528"/>
    <w:rsid w:val="00604594"/>
    <w:rsid w:val="00604708"/>
    <w:rsid w:val="00604924"/>
    <w:rsid w:val="00604A9F"/>
    <w:rsid w:val="00604AAE"/>
    <w:rsid w:val="00604CFF"/>
    <w:rsid w:val="00604DA3"/>
    <w:rsid w:val="00605207"/>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72"/>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CA9"/>
    <w:rsid w:val="00611E25"/>
    <w:rsid w:val="006126FE"/>
    <w:rsid w:val="006128FF"/>
    <w:rsid w:val="00612C68"/>
    <w:rsid w:val="00612C73"/>
    <w:rsid w:val="00612E5D"/>
    <w:rsid w:val="00612EA9"/>
    <w:rsid w:val="00612FBD"/>
    <w:rsid w:val="00613036"/>
    <w:rsid w:val="006132F6"/>
    <w:rsid w:val="006134CE"/>
    <w:rsid w:val="006138D8"/>
    <w:rsid w:val="00613D19"/>
    <w:rsid w:val="00613EE2"/>
    <w:rsid w:val="00614052"/>
    <w:rsid w:val="00614064"/>
    <w:rsid w:val="006141D8"/>
    <w:rsid w:val="006144AB"/>
    <w:rsid w:val="00614844"/>
    <w:rsid w:val="00614896"/>
    <w:rsid w:val="00614CB2"/>
    <w:rsid w:val="00614CB4"/>
    <w:rsid w:val="00614D1E"/>
    <w:rsid w:val="00614DF8"/>
    <w:rsid w:val="00614F72"/>
    <w:rsid w:val="0061524B"/>
    <w:rsid w:val="0061535A"/>
    <w:rsid w:val="006154A3"/>
    <w:rsid w:val="00615624"/>
    <w:rsid w:val="0061565F"/>
    <w:rsid w:val="00615BDB"/>
    <w:rsid w:val="00615EFE"/>
    <w:rsid w:val="0061604B"/>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4E8"/>
    <w:rsid w:val="00621B6A"/>
    <w:rsid w:val="00621C0B"/>
    <w:rsid w:val="00621C72"/>
    <w:rsid w:val="00621CAD"/>
    <w:rsid w:val="00621CF2"/>
    <w:rsid w:val="00622425"/>
    <w:rsid w:val="0062286B"/>
    <w:rsid w:val="0062297E"/>
    <w:rsid w:val="00623084"/>
    <w:rsid w:val="0062330F"/>
    <w:rsid w:val="00623385"/>
    <w:rsid w:val="00623427"/>
    <w:rsid w:val="0062360F"/>
    <w:rsid w:val="0062364E"/>
    <w:rsid w:val="006239D5"/>
    <w:rsid w:val="00623A2B"/>
    <w:rsid w:val="00623B38"/>
    <w:rsid w:val="00623EF3"/>
    <w:rsid w:val="0062437B"/>
    <w:rsid w:val="00624453"/>
    <w:rsid w:val="00624905"/>
    <w:rsid w:val="00624A50"/>
    <w:rsid w:val="00624AFA"/>
    <w:rsid w:val="00624C6E"/>
    <w:rsid w:val="00624FB3"/>
    <w:rsid w:val="00625411"/>
    <w:rsid w:val="00625505"/>
    <w:rsid w:val="0062559E"/>
    <w:rsid w:val="00625616"/>
    <w:rsid w:val="00625778"/>
    <w:rsid w:val="006258D4"/>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CC1"/>
    <w:rsid w:val="00627E44"/>
    <w:rsid w:val="006300D7"/>
    <w:rsid w:val="006306E2"/>
    <w:rsid w:val="006307A6"/>
    <w:rsid w:val="006307BA"/>
    <w:rsid w:val="006307C2"/>
    <w:rsid w:val="00630950"/>
    <w:rsid w:val="00630B7E"/>
    <w:rsid w:val="00630C70"/>
    <w:rsid w:val="00630CCF"/>
    <w:rsid w:val="00630D38"/>
    <w:rsid w:val="00631007"/>
    <w:rsid w:val="00631145"/>
    <w:rsid w:val="006316E2"/>
    <w:rsid w:val="00631826"/>
    <w:rsid w:val="00631865"/>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071"/>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58C"/>
    <w:rsid w:val="006366EE"/>
    <w:rsid w:val="0063681F"/>
    <w:rsid w:val="0063692C"/>
    <w:rsid w:val="00636A76"/>
    <w:rsid w:val="00636AA3"/>
    <w:rsid w:val="00636CF0"/>
    <w:rsid w:val="00636E93"/>
    <w:rsid w:val="00636F43"/>
    <w:rsid w:val="00636FEC"/>
    <w:rsid w:val="0063730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7AB"/>
    <w:rsid w:val="006409F3"/>
    <w:rsid w:val="00640F22"/>
    <w:rsid w:val="00641061"/>
    <w:rsid w:val="006419ED"/>
    <w:rsid w:val="006429FC"/>
    <w:rsid w:val="00642B60"/>
    <w:rsid w:val="00642D10"/>
    <w:rsid w:val="00643038"/>
    <w:rsid w:val="0064341C"/>
    <w:rsid w:val="00643556"/>
    <w:rsid w:val="00643769"/>
    <w:rsid w:val="00643773"/>
    <w:rsid w:val="006437A9"/>
    <w:rsid w:val="006437B4"/>
    <w:rsid w:val="006437EE"/>
    <w:rsid w:val="00643887"/>
    <w:rsid w:val="006438F3"/>
    <w:rsid w:val="00643973"/>
    <w:rsid w:val="00643E72"/>
    <w:rsid w:val="00643F57"/>
    <w:rsid w:val="00644030"/>
    <w:rsid w:val="00644200"/>
    <w:rsid w:val="0064428B"/>
    <w:rsid w:val="00644511"/>
    <w:rsid w:val="006445C0"/>
    <w:rsid w:val="0064486C"/>
    <w:rsid w:val="006448DE"/>
    <w:rsid w:val="006448E5"/>
    <w:rsid w:val="006449F1"/>
    <w:rsid w:val="00644A33"/>
    <w:rsid w:val="00644E60"/>
    <w:rsid w:val="00644E71"/>
    <w:rsid w:val="00644ED4"/>
    <w:rsid w:val="00644F77"/>
    <w:rsid w:val="006450AD"/>
    <w:rsid w:val="006455A3"/>
    <w:rsid w:val="006457B7"/>
    <w:rsid w:val="00645A0F"/>
    <w:rsid w:val="00646037"/>
    <w:rsid w:val="00646181"/>
    <w:rsid w:val="0064643E"/>
    <w:rsid w:val="006464DB"/>
    <w:rsid w:val="00646721"/>
    <w:rsid w:val="00646A90"/>
    <w:rsid w:val="00646CA4"/>
    <w:rsid w:val="00646EC9"/>
    <w:rsid w:val="006476F9"/>
    <w:rsid w:val="00647B8D"/>
    <w:rsid w:val="00647B95"/>
    <w:rsid w:val="00647C71"/>
    <w:rsid w:val="00647CB3"/>
    <w:rsid w:val="00647D49"/>
    <w:rsid w:val="00647D60"/>
    <w:rsid w:val="00650150"/>
    <w:rsid w:val="00650341"/>
    <w:rsid w:val="00650457"/>
    <w:rsid w:val="0065046B"/>
    <w:rsid w:val="006505A9"/>
    <w:rsid w:val="00650604"/>
    <w:rsid w:val="00650854"/>
    <w:rsid w:val="00650A6C"/>
    <w:rsid w:val="00650B2C"/>
    <w:rsid w:val="00650B7C"/>
    <w:rsid w:val="00650CF1"/>
    <w:rsid w:val="00650D1E"/>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E74"/>
    <w:rsid w:val="00651FA0"/>
    <w:rsid w:val="006523D8"/>
    <w:rsid w:val="00652819"/>
    <w:rsid w:val="00652AB7"/>
    <w:rsid w:val="00652B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9DF"/>
    <w:rsid w:val="00654B42"/>
    <w:rsid w:val="00654C81"/>
    <w:rsid w:val="00654D1B"/>
    <w:rsid w:val="00654DEE"/>
    <w:rsid w:val="00654F39"/>
    <w:rsid w:val="00655070"/>
    <w:rsid w:val="00655223"/>
    <w:rsid w:val="006552C8"/>
    <w:rsid w:val="006556BD"/>
    <w:rsid w:val="00655780"/>
    <w:rsid w:val="0065594D"/>
    <w:rsid w:val="006559AF"/>
    <w:rsid w:val="00655C91"/>
    <w:rsid w:val="00655CE9"/>
    <w:rsid w:val="00655CF9"/>
    <w:rsid w:val="006561CC"/>
    <w:rsid w:val="006561FF"/>
    <w:rsid w:val="00656264"/>
    <w:rsid w:val="00656310"/>
    <w:rsid w:val="006566D5"/>
    <w:rsid w:val="006567BF"/>
    <w:rsid w:val="00656866"/>
    <w:rsid w:val="00656950"/>
    <w:rsid w:val="00656C59"/>
    <w:rsid w:val="00656D6F"/>
    <w:rsid w:val="00656DBF"/>
    <w:rsid w:val="00656E7B"/>
    <w:rsid w:val="00656FE8"/>
    <w:rsid w:val="00657005"/>
    <w:rsid w:val="006571C1"/>
    <w:rsid w:val="006578D9"/>
    <w:rsid w:val="00657E9E"/>
    <w:rsid w:val="00657EC5"/>
    <w:rsid w:val="00657F67"/>
    <w:rsid w:val="006601F9"/>
    <w:rsid w:val="006602D1"/>
    <w:rsid w:val="006605DC"/>
    <w:rsid w:val="0066084C"/>
    <w:rsid w:val="006609E6"/>
    <w:rsid w:val="00660B5E"/>
    <w:rsid w:val="00660B9D"/>
    <w:rsid w:val="00660DAD"/>
    <w:rsid w:val="00660EDA"/>
    <w:rsid w:val="00660F26"/>
    <w:rsid w:val="00660FD0"/>
    <w:rsid w:val="00661333"/>
    <w:rsid w:val="00661636"/>
    <w:rsid w:val="00661653"/>
    <w:rsid w:val="00661996"/>
    <w:rsid w:val="006619EB"/>
    <w:rsid w:val="00661CC2"/>
    <w:rsid w:val="00662166"/>
    <w:rsid w:val="006621F4"/>
    <w:rsid w:val="00662297"/>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5229"/>
    <w:rsid w:val="00665316"/>
    <w:rsid w:val="006654E8"/>
    <w:rsid w:val="00665669"/>
    <w:rsid w:val="0066568F"/>
    <w:rsid w:val="006656C3"/>
    <w:rsid w:val="00665880"/>
    <w:rsid w:val="0066590C"/>
    <w:rsid w:val="00665B19"/>
    <w:rsid w:val="00665CCE"/>
    <w:rsid w:val="00665D51"/>
    <w:rsid w:val="00665F87"/>
    <w:rsid w:val="00665FCE"/>
    <w:rsid w:val="0066664C"/>
    <w:rsid w:val="00666671"/>
    <w:rsid w:val="00666AF7"/>
    <w:rsid w:val="00666C34"/>
    <w:rsid w:val="00666CBB"/>
    <w:rsid w:val="00666DA7"/>
    <w:rsid w:val="00666F36"/>
    <w:rsid w:val="00666F61"/>
    <w:rsid w:val="00666F9C"/>
    <w:rsid w:val="0066718D"/>
    <w:rsid w:val="00667207"/>
    <w:rsid w:val="006672FC"/>
    <w:rsid w:val="006674DD"/>
    <w:rsid w:val="00667525"/>
    <w:rsid w:val="006679A4"/>
    <w:rsid w:val="00667A27"/>
    <w:rsid w:val="00667A61"/>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12"/>
    <w:rsid w:val="00671A63"/>
    <w:rsid w:val="00671C8F"/>
    <w:rsid w:val="00671CA4"/>
    <w:rsid w:val="00671D34"/>
    <w:rsid w:val="00672475"/>
    <w:rsid w:val="0067279A"/>
    <w:rsid w:val="00672966"/>
    <w:rsid w:val="006729A2"/>
    <w:rsid w:val="00672F44"/>
    <w:rsid w:val="0067302A"/>
    <w:rsid w:val="0067330E"/>
    <w:rsid w:val="0067338E"/>
    <w:rsid w:val="006733A3"/>
    <w:rsid w:val="0067345A"/>
    <w:rsid w:val="0067349E"/>
    <w:rsid w:val="0067351D"/>
    <w:rsid w:val="006735BC"/>
    <w:rsid w:val="006735E4"/>
    <w:rsid w:val="006737DD"/>
    <w:rsid w:val="00673802"/>
    <w:rsid w:val="00673BDE"/>
    <w:rsid w:val="00673EB7"/>
    <w:rsid w:val="00673F3D"/>
    <w:rsid w:val="00673FBF"/>
    <w:rsid w:val="00674382"/>
    <w:rsid w:val="00674399"/>
    <w:rsid w:val="00674460"/>
    <w:rsid w:val="006744ED"/>
    <w:rsid w:val="006745C6"/>
    <w:rsid w:val="0067470C"/>
    <w:rsid w:val="00674737"/>
    <w:rsid w:val="00674AFD"/>
    <w:rsid w:val="00674BE1"/>
    <w:rsid w:val="00674F86"/>
    <w:rsid w:val="0067517B"/>
    <w:rsid w:val="00675420"/>
    <w:rsid w:val="006755D1"/>
    <w:rsid w:val="00675652"/>
    <w:rsid w:val="00675783"/>
    <w:rsid w:val="006757DC"/>
    <w:rsid w:val="006757F4"/>
    <w:rsid w:val="00675899"/>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C45"/>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B0F"/>
    <w:rsid w:val="00682D5D"/>
    <w:rsid w:val="00682DCA"/>
    <w:rsid w:val="00682ED3"/>
    <w:rsid w:val="006835B5"/>
    <w:rsid w:val="00683683"/>
    <w:rsid w:val="00683993"/>
    <w:rsid w:val="00683C0B"/>
    <w:rsid w:val="00683D7F"/>
    <w:rsid w:val="00684258"/>
    <w:rsid w:val="00684299"/>
    <w:rsid w:val="006842A0"/>
    <w:rsid w:val="0068462D"/>
    <w:rsid w:val="006846CE"/>
    <w:rsid w:val="00684E2E"/>
    <w:rsid w:val="0068526E"/>
    <w:rsid w:val="006853F8"/>
    <w:rsid w:val="0068541E"/>
    <w:rsid w:val="00685548"/>
    <w:rsid w:val="006856DE"/>
    <w:rsid w:val="00685725"/>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DC"/>
    <w:rsid w:val="006917C0"/>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2F1C"/>
    <w:rsid w:val="00693077"/>
    <w:rsid w:val="00693078"/>
    <w:rsid w:val="00693295"/>
    <w:rsid w:val="006934E8"/>
    <w:rsid w:val="00693563"/>
    <w:rsid w:val="00693991"/>
    <w:rsid w:val="00693CA1"/>
    <w:rsid w:val="00693F6D"/>
    <w:rsid w:val="006943ED"/>
    <w:rsid w:val="0069447C"/>
    <w:rsid w:val="00694551"/>
    <w:rsid w:val="0069476D"/>
    <w:rsid w:val="006947A9"/>
    <w:rsid w:val="00694987"/>
    <w:rsid w:val="006949AD"/>
    <w:rsid w:val="00694A29"/>
    <w:rsid w:val="00694AF6"/>
    <w:rsid w:val="00694F91"/>
    <w:rsid w:val="00695184"/>
    <w:rsid w:val="006958E7"/>
    <w:rsid w:val="006959A3"/>
    <w:rsid w:val="00695BD5"/>
    <w:rsid w:val="00695C33"/>
    <w:rsid w:val="00695C4B"/>
    <w:rsid w:val="00695D37"/>
    <w:rsid w:val="00695E95"/>
    <w:rsid w:val="00695EE1"/>
    <w:rsid w:val="00695F2E"/>
    <w:rsid w:val="00696244"/>
    <w:rsid w:val="0069654B"/>
    <w:rsid w:val="006965D9"/>
    <w:rsid w:val="006966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969"/>
    <w:rsid w:val="006A0A03"/>
    <w:rsid w:val="006A11E8"/>
    <w:rsid w:val="006A13EF"/>
    <w:rsid w:val="006A1851"/>
    <w:rsid w:val="006A18CF"/>
    <w:rsid w:val="006A18DD"/>
    <w:rsid w:val="006A1D48"/>
    <w:rsid w:val="006A2127"/>
    <w:rsid w:val="006A2163"/>
    <w:rsid w:val="006A2347"/>
    <w:rsid w:val="006A24B3"/>
    <w:rsid w:val="006A2511"/>
    <w:rsid w:val="006A2526"/>
    <w:rsid w:val="006A2595"/>
    <w:rsid w:val="006A25D9"/>
    <w:rsid w:val="006A2821"/>
    <w:rsid w:val="006A2D0E"/>
    <w:rsid w:val="006A2E66"/>
    <w:rsid w:val="006A2ECB"/>
    <w:rsid w:val="006A316D"/>
    <w:rsid w:val="006A3227"/>
    <w:rsid w:val="006A3361"/>
    <w:rsid w:val="006A3396"/>
    <w:rsid w:val="006A3574"/>
    <w:rsid w:val="006A3714"/>
    <w:rsid w:val="006A376D"/>
    <w:rsid w:val="006A3DD3"/>
    <w:rsid w:val="006A3F94"/>
    <w:rsid w:val="006A4113"/>
    <w:rsid w:val="006A414D"/>
    <w:rsid w:val="006A457C"/>
    <w:rsid w:val="006A4584"/>
    <w:rsid w:val="006A4631"/>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58B"/>
    <w:rsid w:val="006B163E"/>
    <w:rsid w:val="006B166D"/>
    <w:rsid w:val="006B16EB"/>
    <w:rsid w:val="006B1757"/>
    <w:rsid w:val="006B1809"/>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B41"/>
    <w:rsid w:val="006B2BC5"/>
    <w:rsid w:val="006B2CC3"/>
    <w:rsid w:val="006B2EDF"/>
    <w:rsid w:val="006B3159"/>
    <w:rsid w:val="006B3564"/>
    <w:rsid w:val="006B393F"/>
    <w:rsid w:val="006B3B0C"/>
    <w:rsid w:val="006B3C06"/>
    <w:rsid w:val="006B3E55"/>
    <w:rsid w:val="006B4021"/>
    <w:rsid w:val="006B40F5"/>
    <w:rsid w:val="006B43A2"/>
    <w:rsid w:val="006B480D"/>
    <w:rsid w:val="006B49F6"/>
    <w:rsid w:val="006B4D4E"/>
    <w:rsid w:val="006B4F99"/>
    <w:rsid w:val="006B50AA"/>
    <w:rsid w:val="006B5A1B"/>
    <w:rsid w:val="006B5A74"/>
    <w:rsid w:val="006B5FC2"/>
    <w:rsid w:val="006B646E"/>
    <w:rsid w:val="006B65BF"/>
    <w:rsid w:val="006B66EC"/>
    <w:rsid w:val="006B672C"/>
    <w:rsid w:val="006B68E6"/>
    <w:rsid w:val="006B6A16"/>
    <w:rsid w:val="006B6AAF"/>
    <w:rsid w:val="006B6AD0"/>
    <w:rsid w:val="006B6B9C"/>
    <w:rsid w:val="006B6BA3"/>
    <w:rsid w:val="006B6C0E"/>
    <w:rsid w:val="006B6C95"/>
    <w:rsid w:val="006B6EAB"/>
    <w:rsid w:val="006B6F6C"/>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4C"/>
    <w:rsid w:val="006C0CC8"/>
    <w:rsid w:val="006C0D46"/>
    <w:rsid w:val="006C0D94"/>
    <w:rsid w:val="006C0E8E"/>
    <w:rsid w:val="006C0ECF"/>
    <w:rsid w:val="006C0FAC"/>
    <w:rsid w:val="006C16AF"/>
    <w:rsid w:val="006C171F"/>
    <w:rsid w:val="006C187D"/>
    <w:rsid w:val="006C1B3F"/>
    <w:rsid w:val="006C1BEC"/>
    <w:rsid w:val="006C1C53"/>
    <w:rsid w:val="006C1E8C"/>
    <w:rsid w:val="006C207A"/>
    <w:rsid w:val="006C2249"/>
    <w:rsid w:val="006C26FB"/>
    <w:rsid w:val="006C283E"/>
    <w:rsid w:val="006C2B4E"/>
    <w:rsid w:val="006C2FB8"/>
    <w:rsid w:val="006C2FC7"/>
    <w:rsid w:val="006C34C7"/>
    <w:rsid w:val="006C375B"/>
    <w:rsid w:val="006C377A"/>
    <w:rsid w:val="006C3818"/>
    <w:rsid w:val="006C3895"/>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50B"/>
    <w:rsid w:val="006C566C"/>
    <w:rsid w:val="006C57EC"/>
    <w:rsid w:val="006C5A4C"/>
    <w:rsid w:val="006C5A4D"/>
    <w:rsid w:val="006C5B3B"/>
    <w:rsid w:val="006C5C20"/>
    <w:rsid w:val="006C5EE9"/>
    <w:rsid w:val="006C5FF1"/>
    <w:rsid w:val="006C612C"/>
    <w:rsid w:val="006C6223"/>
    <w:rsid w:val="006C6262"/>
    <w:rsid w:val="006C6287"/>
    <w:rsid w:val="006C65F1"/>
    <w:rsid w:val="006C6603"/>
    <w:rsid w:val="006C677C"/>
    <w:rsid w:val="006C68C5"/>
    <w:rsid w:val="006C6C6F"/>
    <w:rsid w:val="006C6E92"/>
    <w:rsid w:val="006C72C0"/>
    <w:rsid w:val="006C75C9"/>
    <w:rsid w:val="006C763E"/>
    <w:rsid w:val="006C7789"/>
    <w:rsid w:val="006C7B42"/>
    <w:rsid w:val="006D0157"/>
    <w:rsid w:val="006D0233"/>
    <w:rsid w:val="006D03CD"/>
    <w:rsid w:val="006D083F"/>
    <w:rsid w:val="006D0A70"/>
    <w:rsid w:val="006D0AD9"/>
    <w:rsid w:val="006D0D3C"/>
    <w:rsid w:val="006D0DED"/>
    <w:rsid w:val="006D0E79"/>
    <w:rsid w:val="006D11DF"/>
    <w:rsid w:val="006D146C"/>
    <w:rsid w:val="006D19ED"/>
    <w:rsid w:val="006D1A23"/>
    <w:rsid w:val="006D1A82"/>
    <w:rsid w:val="006D1C35"/>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04A"/>
    <w:rsid w:val="006D421F"/>
    <w:rsid w:val="006D431E"/>
    <w:rsid w:val="006D4369"/>
    <w:rsid w:val="006D44E4"/>
    <w:rsid w:val="006D467B"/>
    <w:rsid w:val="006D468F"/>
    <w:rsid w:val="006D48BB"/>
    <w:rsid w:val="006D492A"/>
    <w:rsid w:val="006D493C"/>
    <w:rsid w:val="006D49B8"/>
    <w:rsid w:val="006D49D1"/>
    <w:rsid w:val="006D4A15"/>
    <w:rsid w:val="006D4A63"/>
    <w:rsid w:val="006D4A80"/>
    <w:rsid w:val="006D4F72"/>
    <w:rsid w:val="006D4FB0"/>
    <w:rsid w:val="006D4FE7"/>
    <w:rsid w:val="006D513B"/>
    <w:rsid w:val="006D52B8"/>
    <w:rsid w:val="006D5855"/>
    <w:rsid w:val="006D59BF"/>
    <w:rsid w:val="006D5A27"/>
    <w:rsid w:val="006D5AE7"/>
    <w:rsid w:val="006D5B12"/>
    <w:rsid w:val="006D5BA9"/>
    <w:rsid w:val="006D5DD4"/>
    <w:rsid w:val="006D5EC2"/>
    <w:rsid w:val="006D5ED1"/>
    <w:rsid w:val="006D5FEF"/>
    <w:rsid w:val="006D60C3"/>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27E"/>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0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4F17"/>
    <w:rsid w:val="006E512D"/>
    <w:rsid w:val="006E5151"/>
    <w:rsid w:val="006E54EC"/>
    <w:rsid w:val="006E5545"/>
    <w:rsid w:val="006E554E"/>
    <w:rsid w:val="006E5AF3"/>
    <w:rsid w:val="006E5C55"/>
    <w:rsid w:val="006E617B"/>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343"/>
    <w:rsid w:val="006F1558"/>
    <w:rsid w:val="006F1629"/>
    <w:rsid w:val="006F1897"/>
    <w:rsid w:val="006F19C7"/>
    <w:rsid w:val="006F1C02"/>
    <w:rsid w:val="006F1C96"/>
    <w:rsid w:val="006F1D86"/>
    <w:rsid w:val="006F1D9F"/>
    <w:rsid w:val="006F213B"/>
    <w:rsid w:val="006F2245"/>
    <w:rsid w:val="006F22CB"/>
    <w:rsid w:val="006F232B"/>
    <w:rsid w:val="006F28D0"/>
    <w:rsid w:val="006F291E"/>
    <w:rsid w:val="006F2B10"/>
    <w:rsid w:val="006F2B87"/>
    <w:rsid w:val="006F2CCB"/>
    <w:rsid w:val="006F2D9A"/>
    <w:rsid w:val="006F2E21"/>
    <w:rsid w:val="006F2FC7"/>
    <w:rsid w:val="006F3052"/>
    <w:rsid w:val="006F314D"/>
    <w:rsid w:val="006F33D9"/>
    <w:rsid w:val="006F33FA"/>
    <w:rsid w:val="006F3632"/>
    <w:rsid w:val="006F3738"/>
    <w:rsid w:val="006F3B01"/>
    <w:rsid w:val="006F3BD6"/>
    <w:rsid w:val="006F3BDF"/>
    <w:rsid w:val="006F3CCC"/>
    <w:rsid w:val="006F4072"/>
    <w:rsid w:val="006F4141"/>
    <w:rsid w:val="006F4189"/>
    <w:rsid w:val="006F4421"/>
    <w:rsid w:val="006F45D4"/>
    <w:rsid w:val="006F4743"/>
    <w:rsid w:val="006F4A19"/>
    <w:rsid w:val="006F4A28"/>
    <w:rsid w:val="006F4B36"/>
    <w:rsid w:val="006F4D36"/>
    <w:rsid w:val="006F4D72"/>
    <w:rsid w:val="006F4DFB"/>
    <w:rsid w:val="006F5009"/>
    <w:rsid w:val="006F557B"/>
    <w:rsid w:val="006F56D3"/>
    <w:rsid w:val="006F57EC"/>
    <w:rsid w:val="006F5927"/>
    <w:rsid w:val="006F598B"/>
    <w:rsid w:val="006F5B41"/>
    <w:rsid w:val="006F5EDD"/>
    <w:rsid w:val="006F5F4C"/>
    <w:rsid w:val="006F6051"/>
    <w:rsid w:val="006F6071"/>
    <w:rsid w:val="006F63D7"/>
    <w:rsid w:val="006F64BD"/>
    <w:rsid w:val="006F651D"/>
    <w:rsid w:val="006F6559"/>
    <w:rsid w:val="006F6674"/>
    <w:rsid w:val="006F6689"/>
    <w:rsid w:val="006F6740"/>
    <w:rsid w:val="006F6A91"/>
    <w:rsid w:val="006F7031"/>
    <w:rsid w:val="006F7089"/>
    <w:rsid w:val="006F70CD"/>
    <w:rsid w:val="006F725A"/>
    <w:rsid w:val="006F7352"/>
    <w:rsid w:val="006F73ED"/>
    <w:rsid w:val="006F7455"/>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0B4"/>
    <w:rsid w:val="0070126A"/>
    <w:rsid w:val="00701348"/>
    <w:rsid w:val="007013FB"/>
    <w:rsid w:val="0070144F"/>
    <w:rsid w:val="007014E4"/>
    <w:rsid w:val="00701584"/>
    <w:rsid w:val="007017EA"/>
    <w:rsid w:val="0070181F"/>
    <w:rsid w:val="0070193E"/>
    <w:rsid w:val="00701982"/>
    <w:rsid w:val="00701B27"/>
    <w:rsid w:val="00701FEC"/>
    <w:rsid w:val="00701FF8"/>
    <w:rsid w:val="00702738"/>
    <w:rsid w:val="007028E8"/>
    <w:rsid w:val="00702BE3"/>
    <w:rsid w:val="00702BFC"/>
    <w:rsid w:val="007030A9"/>
    <w:rsid w:val="007034BC"/>
    <w:rsid w:val="00703546"/>
    <w:rsid w:val="007035F6"/>
    <w:rsid w:val="007036E5"/>
    <w:rsid w:val="00703780"/>
    <w:rsid w:val="00703877"/>
    <w:rsid w:val="00703926"/>
    <w:rsid w:val="00703936"/>
    <w:rsid w:val="00703B88"/>
    <w:rsid w:val="00703D6B"/>
    <w:rsid w:val="00704462"/>
    <w:rsid w:val="00704729"/>
    <w:rsid w:val="007047A7"/>
    <w:rsid w:val="0070493E"/>
    <w:rsid w:val="00704A33"/>
    <w:rsid w:val="00704BEC"/>
    <w:rsid w:val="00704DEB"/>
    <w:rsid w:val="00704F36"/>
    <w:rsid w:val="007050C4"/>
    <w:rsid w:val="007050E3"/>
    <w:rsid w:val="0070540B"/>
    <w:rsid w:val="00705415"/>
    <w:rsid w:val="00705584"/>
    <w:rsid w:val="007055A2"/>
    <w:rsid w:val="00705690"/>
    <w:rsid w:val="00705C3E"/>
    <w:rsid w:val="00705C4C"/>
    <w:rsid w:val="00705E1D"/>
    <w:rsid w:val="00705E96"/>
    <w:rsid w:val="00705F86"/>
    <w:rsid w:val="007061D2"/>
    <w:rsid w:val="007062E8"/>
    <w:rsid w:val="00706303"/>
    <w:rsid w:val="0070652C"/>
    <w:rsid w:val="00706559"/>
    <w:rsid w:val="007069AE"/>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3D6"/>
    <w:rsid w:val="007115A9"/>
    <w:rsid w:val="00711760"/>
    <w:rsid w:val="0071196B"/>
    <w:rsid w:val="00711A0F"/>
    <w:rsid w:val="00711AE4"/>
    <w:rsid w:val="00711B26"/>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3A05"/>
    <w:rsid w:val="0071430A"/>
    <w:rsid w:val="00714312"/>
    <w:rsid w:val="007144D0"/>
    <w:rsid w:val="00714722"/>
    <w:rsid w:val="0071475C"/>
    <w:rsid w:val="00714947"/>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A72"/>
    <w:rsid w:val="00717B0A"/>
    <w:rsid w:val="00717CEB"/>
    <w:rsid w:val="00717DD7"/>
    <w:rsid w:val="00720743"/>
    <w:rsid w:val="00720759"/>
    <w:rsid w:val="007208F9"/>
    <w:rsid w:val="0072097D"/>
    <w:rsid w:val="00720B63"/>
    <w:rsid w:val="00720BCE"/>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003"/>
    <w:rsid w:val="007242A0"/>
    <w:rsid w:val="00724303"/>
    <w:rsid w:val="00724385"/>
    <w:rsid w:val="00724426"/>
    <w:rsid w:val="007245C3"/>
    <w:rsid w:val="00724819"/>
    <w:rsid w:val="00724D5D"/>
    <w:rsid w:val="00725068"/>
    <w:rsid w:val="007254B1"/>
    <w:rsid w:val="00725524"/>
    <w:rsid w:val="0072557D"/>
    <w:rsid w:val="007255D8"/>
    <w:rsid w:val="0072560E"/>
    <w:rsid w:val="00725B72"/>
    <w:rsid w:val="00725B79"/>
    <w:rsid w:val="00725BFB"/>
    <w:rsid w:val="00725CB6"/>
    <w:rsid w:val="00725D75"/>
    <w:rsid w:val="00725FC8"/>
    <w:rsid w:val="00726012"/>
    <w:rsid w:val="0072602E"/>
    <w:rsid w:val="00726281"/>
    <w:rsid w:val="0072665F"/>
    <w:rsid w:val="00726675"/>
    <w:rsid w:val="007266AE"/>
    <w:rsid w:val="00726719"/>
    <w:rsid w:val="007268FF"/>
    <w:rsid w:val="00726A2E"/>
    <w:rsid w:val="00726C26"/>
    <w:rsid w:val="00726D73"/>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90D"/>
    <w:rsid w:val="00731A41"/>
    <w:rsid w:val="00731B2A"/>
    <w:rsid w:val="00731D37"/>
    <w:rsid w:val="00731E4B"/>
    <w:rsid w:val="00732035"/>
    <w:rsid w:val="00732089"/>
    <w:rsid w:val="0073211F"/>
    <w:rsid w:val="00732321"/>
    <w:rsid w:val="0073234C"/>
    <w:rsid w:val="007323BB"/>
    <w:rsid w:val="007324CC"/>
    <w:rsid w:val="007325E7"/>
    <w:rsid w:val="00732A43"/>
    <w:rsid w:val="00732A8C"/>
    <w:rsid w:val="00732E3A"/>
    <w:rsid w:val="00732F23"/>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B7D"/>
    <w:rsid w:val="00733C0A"/>
    <w:rsid w:val="00733D4A"/>
    <w:rsid w:val="00733F4E"/>
    <w:rsid w:val="007341B9"/>
    <w:rsid w:val="00734736"/>
    <w:rsid w:val="0073497A"/>
    <w:rsid w:val="00734A55"/>
    <w:rsid w:val="00734F9C"/>
    <w:rsid w:val="007350F1"/>
    <w:rsid w:val="0073547F"/>
    <w:rsid w:val="007356D0"/>
    <w:rsid w:val="00735849"/>
    <w:rsid w:val="00735A54"/>
    <w:rsid w:val="00735BBC"/>
    <w:rsid w:val="007361C3"/>
    <w:rsid w:val="0073637C"/>
    <w:rsid w:val="00736944"/>
    <w:rsid w:val="00736998"/>
    <w:rsid w:val="007369B9"/>
    <w:rsid w:val="00736AFF"/>
    <w:rsid w:val="00736D7B"/>
    <w:rsid w:val="00736DC5"/>
    <w:rsid w:val="00736FBE"/>
    <w:rsid w:val="007370AD"/>
    <w:rsid w:val="0073727A"/>
    <w:rsid w:val="00737470"/>
    <w:rsid w:val="0073759D"/>
    <w:rsid w:val="007377ED"/>
    <w:rsid w:val="007379C8"/>
    <w:rsid w:val="00737C8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695"/>
    <w:rsid w:val="00742A51"/>
    <w:rsid w:val="00742BFB"/>
    <w:rsid w:val="00742CC3"/>
    <w:rsid w:val="00742EC0"/>
    <w:rsid w:val="00742F3A"/>
    <w:rsid w:val="0074304E"/>
    <w:rsid w:val="00743179"/>
    <w:rsid w:val="007431C7"/>
    <w:rsid w:val="00743619"/>
    <w:rsid w:val="00743757"/>
    <w:rsid w:val="00743867"/>
    <w:rsid w:val="00743935"/>
    <w:rsid w:val="00744051"/>
    <w:rsid w:val="00744055"/>
    <w:rsid w:val="0074408D"/>
    <w:rsid w:val="007440E5"/>
    <w:rsid w:val="007441F9"/>
    <w:rsid w:val="0074431A"/>
    <w:rsid w:val="00744563"/>
    <w:rsid w:val="00744647"/>
    <w:rsid w:val="00744679"/>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47FD3"/>
    <w:rsid w:val="00750230"/>
    <w:rsid w:val="0075038A"/>
    <w:rsid w:val="007509F9"/>
    <w:rsid w:val="00750B23"/>
    <w:rsid w:val="00750B3D"/>
    <w:rsid w:val="00750C99"/>
    <w:rsid w:val="00750E4B"/>
    <w:rsid w:val="00751301"/>
    <w:rsid w:val="00751368"/>
    <w:rsid w:val="007515C8"/>
    <w:rsid w:val="00751687"/>
    <w:rsid w:val="007517D1"/>
    <w:rsid w:val="007517F1"/>
    <w:rsid w:val="00751F15"/>
    <w:rsid w:val="00751F76"/>
    <w:rsid w:val="00752430"/>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5FA"/>
    <w:rsid w:val="00754698"/>
    <w:rsid w:val="00754D64"/>
    <w:rsid w:val="00754EAE"/>
    <w:rsid w:val="007550B3"/>
    <w:rsid w:val="00755525"/>
    <w:rsid w:val="0075584B"/>
    <w:rsid w:val="00755AFD"/>
    <w:rsid w:val="00755B06"/>
    <w:rsid w:val="00755E06"/>
    <w:rsid w:val="00756172"/>
    <w:rsid w:val="007561DC"/>
    <w:rsid w:val="007564B4"/>
    <w:rsid w:val="007565E2"/>
    <w:rsid w:val="007568E7"/>
    <w:rsid w:val="00756B9C"/>
    <w:rsid w:val="007570A3"/>
    <w:rsid w:val="007570B8"/>
    <w:rsid w:val="007572E0"/>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E75"/>
    <w:rsid w:val="00760F9A"/>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B0C"/>
    <w:rsid w:val="00765D9A"/>
    <w:rsid w:val="00765EF5"/>
    <w:rsid w:val="00765FDC"/>
    <w:rsid w:val="0076612E"/>
    <w:rsid w:val="00766255"/>
    <w:rsid w:val="00766559"/>
    <w:rsid w:val="00766670"/>
    <w:rsid w:val="007667D5"/>
    <w:rsid w:val="00766AEE"/>
    <w:rsid w:val="00766B0E"/>
    <w:rsid w:val="00766B2C"/>
    <w:rsid w:val="00766BFB"/>
    <w:rsid w:val="00766C85"/>
    <w:rsid w:val="00766D54"/>
    <w:rsid w:val="00766DFE"/>
    <w:rsid w:val="00766FB2"/>
    <w:rsid w:val="0076731C"/>
    <w:rsid w:val="00767416"/>
    <w:rsid w:val="0076747C"/>
    <w:rsid w:val="0076768B"/>
    <w:rsid w:val="007678B6"/>
    <w:rsid w:val="00767BEF"/>
    <w:rsid w:val="007702D1"/>
    <w:rsid w:val="00770732"/>
    <w:rsid w:val="00770BBC"/>
    <w:rsid w:val="00770BE7"/>
    <w:rsid w:val="00770C5A"/>
    <w:rsid w:val="00770CEE"/>
    <w:rsid w:val="00770DE6"/>
    <w:rsid w:val="00771543"/>
    <w:rsid w:val="0077172B"/>
    <w:rsid w:val="007717A2"/>
    <w:rsid w:val="0077186F"/>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880"/>
    <w:rsid w:val="00773F28"/>
    <w:rsid w:val="00773FEC"/>
    <w:rsid w:val="00774184"/>
    <w:rsid w:val="007743A1"/>
    <w:rsid w:val="007744EF"/>
    <w:rsid w:val="00774C25"/>
    <w:rsid w:val="00775088"/>
    <w:rsid w:val="007750DC"/>
    <w:rsid w:val="00775212"/>
    <w:rsid w:val="00775330"/>
    <w:rsid w:val="00775BAA"/>
    <w:rsid w:val="00775C72"/>
    <w:rsid w:val="00775CC0"/>
    <w:rsid w:val="00775E25"/>
    <w:rsid w:val="00775E64"/>
    <w:rsid w:val="00775EFD"/>
    <w:rsid w:val="00775F11"/>
    <w:rsid w:val="00776264"/>
    <w:rsid w:val="007762CD"/>
    <w:rsid w:val="0077632D"/>
    <w:rsid w:val="0077666F"/>
    <w:rsid w:val="007768F2"/>
    <w:rsid w:val="00776BA0"/>
    <w:rsid w:val="00776CDA"/>
    <w:rsid w:val="00776E9E"/>
    <w:rsid w:val="00776FF2"/>
    <w:rsid w:val="00777053"/>
    <w:rsid w:val="00777967"/>
    <w:rsid w:val="007779E1"/>
    <w:rsid w:val="00777CD9"/>
    <w:rsid w:val="00777D6B"/>
    <w:rsid w:val="00777DD2"/>
    <w:rsid w:val="00777EE9"/>
    <w:rsid w:val="00780311"/>
    <w:rsid w:val="00780657"/>
    <w:rsid w:val="007808B3"/>
    <w:rsid w:val="00780980"/>
    <w:rsid w:val="007809D3"/>
    <w:rsid w:val="007809E1"/>
    <w:rsid w:val="00780ADB"/>
    <w:rsid w:val="00780B1F"/>
    <w:rsid w:val="00780C19"/>
    <w:rsid w:val="00780E11"/>
    <w:rsid w:val="00780FAB"/>
    <w:rsid w:val="00780FF8"/>
    <w:rsid w:val="007811B0"/>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2F81"/>
    <w:rsid w:val="00783134"/>
    <w:rsid w:val="007831EB"/>
    <w:rsid w:val="00783315"/>
    <w:rsid w:val="00783329"/>
    <w:rsid w:val="007833C3"/>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32"/>
    <w:rsid w:val="0078748E"/>
    <w:rsid w:val="00787559"/>
    <w:rsid w:val="0078756D"/>
    <w:rsid w:val="007875BE"/>
    <w:rsid w:val="00787616"/>
    <w:rsid w:val="00787736"/>
    <w:rsid w:val="007877EA"/>
    <w:rsid w:val="00787977"/>
    <w:rsid w:val="00787A55"/>
    <w:rsid w:val="00787A57"/>
    <w:rsid w:val="00787E0F"/>
    <w:rsid w:val="00787FB8"/>
    <w:rsid w:val="00787FF1"/>
    <w:rsid w:val="007901B0"/>
    <w:rsid w:val="007905F4"/>
    <w:rsid w:val="007906BF"/>
    <w:rsid w:val="00790AB3"/>
    <w:rsid w:val="00790D2F"/>
    <w:rsid w:val="00790F93"/>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6EF"/>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1A4"/>
    <w:rsid w:val="00794267"/>
    <w:rsid w:val="007944AA"/>
    <w:rsid w:val="0079461C"/>
    <w:rsid w:val="007947FB"/>
    <w:rsid w:val="007949DE"/>
    <w:rsid w:val="00794A36"/>
    <w:rsid w:val="00794BC5"/>
    <w:rsid w:val="00794C22"/>
    <w:rsid w:val="00794C9F"/>
    <w:rsid w:val="00794CC2"/>
    <w:rsid w:val="00795188"/>
    <w:rsid w:val="007954AC"/>
    <w:rsid w:val="0079586A"/>
    <w:rsid w:val="0079601B"/>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C9C"/>
    <w:rsid w:val="007A0DAC"/>
    <w:rsid w:val="007A0F31"/>
    <w:rsid w:val="007A1189"/>
    <w:rsid w:val="007A15BA"/>
    <w:rsid w:val="007A166E"/>
    <w:rsid w:val="007A16B1"/>
    <w:rsid w:val="007A1733"/>
    <w:rsid w:val="007A1B63"/>
    <w:rsid w:val="007A1BD6"/>
    <w:rsid w:val="007A1EF3"/>
    <w:rsid w:val="007A202A"/>
    <w:rsid w:val="007A2328"/>
    <w:rsid w:val="007A252C"/>
    <w:rsid w:val="007A25A5"/>
    <w:rsid w:val="007A264E"/>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A6"/>
    <w:rsid w:val="007A3FFC"/>
    <w:rsid w:val="007A419D"/>
    <w:rsid w:val="007A4264"/>
    <w:rsid w:val="007A43F5"/>
    <w:rsid w:val="007A4771"/>
    <w:rsid w:val="007A4789"/>
    <w:rsid w:val="007A47FE"/>
    <w:rsid w:val="007A48D6"/>
    <w:rsid w:val="007A49C5"/>
    <w:rsid w:val="007A4AF1"/>
    <w:rsid w:val="007A4C4B"/>
    <w:rsid w:val="007A4EAD"/>
    <w:rsid w:val="007A51A1"/>
    <w:rsid w:val="007A5288"/>
    <w:rsid w:val="007A57D0"/>
    <w:rsid w:val="007A57DF"/>
    <w:rsid w:val="007A583C"/>
    <w:rsid w:val="007A5904"/>
    <w:rsid w:val="007A590F"/>
    <w:rsid w:val="007A5AA5"/>
    <w:rsid w:val="007A618D"/>
    <w:rsid w:val="007A6333"/>
    <w:rsid w:val="007A6477"/>
    <w:rsid w:val="007A6660"/>
    <w:rsid w:val="007A6909"/>
    <w:rsid w:val="007A6D2E"/>
    <w:rsid w:val="007A6E0C"/>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0E78"/>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DD6"/>
    <w:rsid w:val="007B314C"/>
    <w:rsid w:val="007B322B"/>
    <w:rsid w:val="007B3476"/>
    <w:rsid w:val="007B357C"/>
    <w:rsid w:val="007B358B"/>
    <w:rsid w:val="007B39C7"/>
    <w:rsid w:val="007B3BA0"/>
    <w:rsid w:val="007B3C7F"/>
    <w:rsid w:val="007B3D55"/>
    <w:rsid w:val="007B3D90"/>
    <w:rsid w:val="007B40AD"/>
    <w:rsid w:val="007B422A"/>
    <w:rsid w:val="007B448A"/>
    <w:rsid w:val="007B44DC"/>
    <w:rsid w:val="007B4543"/>
    <w:rsid w:val="007B470A"/>
    <w:rsid w:val="007B476E"/>
    <w:rsid w:val="007B48FC"/>
    <w:rsid w:val="007B4937"/>
    <w:rsid w:val="007B4ACA"/>
    <w:rsid w:val="007B4BE5"/>
    <w:rsid w:val="007B4D36"/>
    <w:rsid w:val="007B5162"/>
    <w:rsid w:val="007B5443"/>
    <w:rsid w:val="007B5A66"/>
    <w:rsid w:val="007B5B59"/>
    <w:rsid w:val="007B5BC8"/>
    <w:rsid w:val="007B630D"/>
    <w:rsid w:val="007B6371"/>
    <w:rsid w:val="007B64F9"/>
    <w:rsid w:val="007B660C"/>
    <w:rsid w:val="007B686B"/>
    <w:rsid w:val="007B6952"/>
    <w:rsid w:val="007B697F"/>
    <w:rsid w:val="007B704A"/>
    <w:rsid w:val="007B7083"/>
    <w:rsid w:val="007B72EC"/>
    <w:rsid w:val="007B753A"/>
    <w:rsid w:val="007B7832"/>
    <w:rsid w:val="007B7927"/>
    <w:rsid w:val="007B798F"/>
    <w:rsid w:val="007B7A3B"/>
    <w:rsid w:val="007B7A75"/>
    <w:rsid w:val="007B7EC9"/>
    <w:rsid w:val="007C03D5"/>
    <w:rsid w:val="007C05DE"/>
    <w:rsid w:val="007C06B1"/>
    <w:rsid w:val="007C0880"/>
    <w:rsid w:val="007C09EB"/>
    <w:rsid w:val="007C0B64"/>
    <w:rsid w:val="007C0BD2"/>
    <w:rsid w:val="007C0F3A"/>
    <w:rsid w:val="007C1065"/>
    <w:rsid w:val="007C11FC"/>
    <w:rsid w:val="007C1537"/>
    <w:rsid w:val="007C1B44"/>
    <w:rsid w:val="007C1B94"/>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0C"/>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B6"/>
    <w:rsid w:val="007C5F2D"/>
    <w:rsid w:val="007C5FA1"/>
    <w:rsid w:val="007C61E0"/>
    <w:rsid w:val="007C64BC"/>
    <w:rsid w:val="007C6939"/>
    <w:rsid w:val="007C6941"/>
    <w:rsid w:val="007C6A50"/>
    <w:rsid w:val="007C6A98"/>
    <w:rsid w:val="007C6D8A"/>
    <w:rsid w:val="007C6DD9"/>
    <w:rsid w:val="007C6DF9"/>
    <w:rsid w:val="007C701E"/>
    <w:rsid w:val="007C71CA"/>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3A"/>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1D1"/>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D69"/>
    <w:rsid w:val="007D6E2D"/>
    <w:rsid w:val="007D6EF0"/>
    <w:rsid w:val="007D7042"/>
    <w:rsid w:val="007D7059"/>
    <w:rsid w:val="007D7719"/>
    <w:rsid w:val="007D7808"/>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3A8"/>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B85"/>
    <w:rsid w:val="007E2C8F"/>
    <w:rsid w:val="007E2E42"/>
    <w:rsid w:val="007E306B"/>
    <w:rsid w:val="007E3288"/>
    <w:rsid w:val="007E36E0"/>
    <w:rsid w:val="007E377B"/>
    <w:rsid w:val="007E3FE5"/>
    <w:rsid w:val="007E4445"/>
    <w:rsid w:val="007E472C"/>
    <w:rsid w:val="007E475A"/>
    <w:rsid w:val="007E48CD"/>
    <w:rsid w:val="007E48E4"/>
    <w:rsid w:val="007E4963"/>
    <w:rsid w:val="007E4A3F"/>
    <w:rsid w:val="007E4AA4"/>
    <w:rsid w:val="007E4CA8"/>
    <w:rsid w:val="007E4CEA"/>
    <w:rsid w:val="007E4F0D"/>
    <w:rsid w:val="007E531F"/>
    <w:rsid w:val="007E57DA"/>
    <w:rsid w:val="007E57FE"/>
    <w:rsid w:val="007E5921"/>
    <w:rsid w:val="007E5A14"/>
    <w:rsid w:val="007E5A5B"/>
    <w:rsid w:val="007E5FE4"/>
    <w:rsid w:val="007E5FFD"/>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71"/>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35E"/>
    <w:rsid w:val="00800488"/>
    <w:rsid w:val="008004CB"/>
    <w:rsid w:val="00800734"/>
    <w:rsid w:val="0080080E"/>
    <w:rsid w:val="00800994"/>
    <w:rsid w:val="00800AEC"/>
    <w:rsid w:val="00800D5F"/>
    <w:rsid w:val="00800D7A"/>
    <w:rsid w:val="008013B8"/>
    <w:rsid w:val="00801499"/>
    <w:rsid w:val="008016B1"/>
    <w:rsid w:val="00801769"/>
    <w:rsid w:val="0080179D"/>
    <w:rsid w:val="00801838"/>
    <w:rsid w:val="0080194C"/>
    <w:rsid w:val="00801A39"/>
    <w:rsid w:val="00801D26"/>
    <w:rsid w:val="00801FBC"/>
    <w:rsid w:val="00802294"/>
    <w:rsid w:val="00802410"/>
    <w:rsid w:val="0080253B"/>
    <w:rsid w:val="008027BE"/>
    <w:rsid w:val="00802854"/>
    <w:rsid w:val="00802927"/>
    <w:rsid w:val="008029CE"/>
    <w:rsid w:val="00802A29"/>
    <w:rsid w:val="00802A56"/>
    <w:rsid w:val="00802C79"/>
    <w:rsid w:val="00802FFC"/>
    <w:rsid w:val="008030BC"/>
    <w:rsid w:val="00803892"/>
    <w:rsid w:val="00803B14"/>
    <w:rsid w:val="00803D4D"/>
    <w:rsid w:val="00803E2E"/>
    <w:rsid w:val="0080406B"/>
    <w:rsid w:val="008041E1"/>
    <w:rsid w:val="00804581"/>
    <w:rsid w:val="008047F2"/>
    <w:rsid w:val="00804867"/>
    <w:rsid w:val="00804A69"/>
    <w:rsid w:val="00804B2F"/>
    <w:rsid w:val="0080504C"/>
    <w:rsid w:val="0080528A"/>
    <w:rsid w:val="00805619"/>
    <w:rsid w:val="00805708"/>
    <w:rsid w:val="00805767"/>
    <w:rsid w:val="00805981"/>
    <w:rsid w:val="00805A48"/>
    <w:rsid w:val="00805C45"/>
    <w:rsid w:val="00805CB3"/>
    <w:rsid w:val="008063CC"/>
    <w:rsid w:val="00806547"/>
    <w:rsid w:val="008067CC"/>
    <w:rsid w:val="00806822"/>
    <w:rsid w:val="00806979"/>
    <w:rsid w:val="0080699F"/>
    <w:rsid w:val="00806D29"/>
    <w:rsid w:val="00806DE4"/>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4EA"/>
    <w:rsid w:val="00810671"/>
    <w:rsid w:val="00810BCC"/>
    <w:rsid w:val="00810BF2"/>
    <w:rsid w:val="00810C3E"/>
    <w:rsid w:val="00810D0C"/>
    <w:rsid w:val="00810DE9"/>
    <w:rsid w:val="00810EAE"/>
    <w:rsid w:val="00811036"/>
    <w:rsid w:val="008110D3"/>
    <w:rsid w:val="0081120B"/>
    <w:rsid w:val="0081124E"/>
    <w:rsid w:val="00811336"/>
    <w:rsid w:val="0081155F"/>
    <w:rsid w:val="0081160B"/>
    <w:rsid w:val="008118BD"/>
    <w:rsid w:val="00811954"/>
    <w:rsid w:val="0081197A"/>
    <w:rsid w:val="00811C4C"/>
    <w:rsid w:val="00811EF6"/>
    <w:rsid w:val="00811F91"/>
    <w:rsid w:val="00812191"/>
    <w:rsid w:val="008123D5"/>
    <w:rsid w:val="008124FE"/>
    <w:rsid w:val="008127B0"/>
    <w:rsid w:val="00812806"/>
    <w:rsid w:val="00812A0F"/>
    <w:rsid w:val="0081369D"/>
    <w:rsid w:val="008136D8"/>
    <w:rsid w:val="0081389D"/>
    <w:rsid w:val="00813976"/>
    <w:rsid w:val="00813CA1"/>
    <w:rsid w:val="00813CCC"/>
    <w:rsid w:val="00813CE0"/>
    <w:rsid w:val="00813DEF"/>
    <w:rsid w:val="00813FCD"/>
    <w:rsid w:val="00814069"/>
    <w:rsid w:val="00814259"/>
    <w:rsid w:val="0081433F"/>
    <w:rsid w:val="008143A0"/>
    <w:rsid w:val="0081455D"/>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67E"/>
    <w:rsid w:val="00816890"/>
    <w:rsid w:val="008169C9"/>
    <w:rsid w:val="00816A54"/>
    <w:rsid w:val="00816AA2"/>
    <w:rsid w:val="00816C2A"/>
    <w:rsid w:val="00816D2C"/>
    <w:rsid w:val="00816D94"/>
    <w:rsid w:val="00816F11"/>
    <w:rsid w:val="00816F21"/>
    <w:rsid w:val="008171CA"/>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69D"/>
    <w:rsid w:val="00820995"/>
    <w:rsid w:val="00820CDF"/>
    <w:rsid w:val="00820D30"/>
    <w:rsid w:val="00820D4D"/>
    <w:rsid w:val="00820DF1"/>
    <w:rsid w:val="00820EC7"/>
    <w:rsid w:val="008216E3"/>
    <w:rsid w:val="0082172C"/>
    <w:rsid w:val="00821889"/>
    <w:rsid w:val="008219FC"/>
    <w:rsid w:val="00821FBE"/>
    <w:rsid w:val="008220AC"/>
    <w:rsid w:val="00822364"/>
    <w:rsid w:val="00822552"/>
    <w:rsid w:val="008226D6"/>
    <w:rsid w:val="008228BF"/>
    <w:rsid w:val="00822A16"/>
    <w:rsid w:val="00822A72"/>
    <w:rsid w:val="00822CFB"/>
    <w:rsid w:val="00823092"/>
    <w:rsid w:val="0082313E"/>
    <w:rsid w:val="0082319F"/>
    <w:rsid w:val="00823233"/>
    <w:rsid w:val="00823335"/>
    <w:rsid w:val="008233E6"/>
    <w:rsid w:val="008236AF"/>
    <w:rsid w:val="008237B2"/>
    <w:rsid w:val="008239C6"/>
    <w:rsid w:val="00823DBB"/>
    <w:rsid w:val="00823E8A"/>
    <w:rsid w:val="00823F61"/>
    <w:rsid w:val="00823F74"/>
    <w:rsid w:val="0082418B"/>
    <w:rsid w:val="0082449E"/>
    <w:rsid w:val="00824599"/>
    <w:rsid w:val="00824916"/>
    <w:rsid w:val="008249FF"/>
    <w:rsid w:val="00824B6F"/>
    <w:rsid w:val="00824D43"/>
    <w:rsid w:val="00824FB1"/>
    <w:rsid w:val="008251EC"/>
    <w:rsid w:val="008253B6"/>
    <w:rsid w:val="008254DD"/>
    <w:rsid w:val="00825547"/>
    <w:rsid w:val="00825798"/>
    <w:rsid w:val="008257CE"/>
    <w:rsid w:val="008259F9"/>
    <w:rsid w:val="00825DD4"/>
    <w:rsid w:val="008260EA"/>
    <w:rsid w:val="0082616E"/>
    <w:rsid w:val="00826204"/>
    <w:rsid w:val="008262C0"/>
    <w:rsid w:val="008263D9"/>
    <w:rsid w:val="00826473"/>
    <w:rsid w:val="00826575"/>
    <w:rsid w:val="00826645"/>
    <w:rsid w:val="00826663"/>
    <w:rsid w:val="0082673C"/>
    <w:rsid w:val="008268D4"/>
    <w:rsid w:val="00826A15"/>
    <w:rsid w:val="00826D90"/>
    <w:rsid w:val="00827015"/>
    <w:rsid w:val="00827109"/>
    <w:rsid w:val="008274DA"/>
    <w:rsid w:val="00827648"/>
    <w:rsid w:val="00827A41"/>
    <w:rsid w:val="00827AF3"/>
    <w:rsid w:val="00827CCD"/>
    <w:rsid w:val="00827DB9"/>
    <w:rsid w:val="00830036"/>
    <w:rsid w:val="00830141"/>
    <w:rsid w:val="008301EF"/>
    <w:rsid w:val="0083056F"/>
    <w:rsid w:val="008305EF"/>
    <w:rsid w:val="00830C18"/>
    <w:rsid w:val="00830F16"/>
    <w:rsid w:val="00830FA4"/>
    <w:rsid w:val="00831198"/>
    <w:rsid w:val="0083119F"/>
    <w:rsid w:val="008312A4"/>
    <w:rsid w:val="008314BC"/>
    <w:rsid w:val="008319C6"/>
    <w:rsid w:val="00831FC9"/>
    <w:rsid w:val="00832142"/>
    <w:rsid w:val="0083225E"/>
    <w:rsid w:val="008328C2"/>
    <w:rsid w:val="00832957"/>
    <w:rsid w:val="00832959"/>
    <w:rsid w:val="00832C18"/>
    <w:rsid w:val="00832C4D"/>
    <w:rsid w:val="00832CAF"/>
    <w:rsid w:val="00832EBD"/>
    <w:rsid w:val="00832F62"/>
    <w:rsid w:val="008330D4"/>
    <w:rsid w:val="008330DB"/>
    <w:rsid w:val="00833140"/>
    <w:rsid w:val="008334ED"/>
    <w:rsid w:val="00833ECD"/>
    <w:rsid w:val="00833EF5"/>
    <w:rsid w:val="008340F5"/>
    <w:rsid w:val="0083417A"/>
    <w:rsid w:val="00834275"/>
    <w:rsid w:val="00834448"/>
    <w:rsid w:val="00834512"/>
    <w:rsid w:val="00834746"/>
    <w:rsid w:val="008349E7"/>
    <w:rsid w:val="00834D25"/>
    <w:rsid w:val="00834F3B"/>
    <w:rsid w:val="0083530D"/>
    <w:rsid w:val="00835A43"/>
    <w:rsid w:val="00835B0A"/>
    <w:rsid w:val="00835B82"/>
    <w:rsid w:val="00835C41"/>
    <w:rsid w:val="00835C4C"/>
    <w:rsid w:val="00835D2F"/>
    <w:rsid w:val="00835DC8"/>
    <w:rsid w:val="008360A0"/>
    <w:rsid w:val="00836131"/>
    <w:rsid w:val="00836133"/>
    <w:rsid w:val="00836182"/>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AD"/>
    <w:rsid w:val="008403BA"/>
    <w:rsid w:val="008403E2"/>
    <w:rsid w:val="008404D7"/>
    <w:rsid w:val="00840634"/>
    <w:rsid w:val="0084066B"/>
    <w:rsid w:val="00840A68"/>
    <w:rsid w:val="00840A83"/>
    <w:rsid w:val="00840CC1"/>
    <w:rsid w:val="00840D46"/>
    <w:rsid w:val="00840FC6"/>
    <w:rsid w:val="008412AD"/>
    <w:rsid w:val="00841309"/>
    <w:rsid w:val="0084142B"/>
    <w:rsid w:val="00841573"/>
    <w:rsid w:val="008415C3"/>
    <w:rsid w:val="008419A1"/>
    <w:rsid w:val="00841CF8"/>
    <w:rsid w:val="00841EB3"/>
    <w:rsid w:val="00842061"/>
    <w:rsid w:val="00842235"/>
    <w:rsid w:val="008426B2"/>
    <w:rsid w:val="00842D16"/>
    <w:rsid w:val="00842DB7"/>
    <w:rsid w:val="00842E03"/>
    <w:rsid w:val="00843236"/>
    <w:rsid w:val="00843370"/>
    <w:rsid w:val="008437E8"/>
    <w:rsid w:val="0084387F"/>
    <w:rsid w:val="00843AAA"/>
    <w:rsid w:val="00843AFD"/>
    <w:rsid w:val="00843B94"/>
    <w:rsid w:val="00844145"/>
    <w:rsid w:val="00844318"/>
    <w:rsid w:val="008444F8"/>
    <w:rsid w:val="00844600"/>
    <w:rsid w:val="00844750"/>
    <w:rsid w:val="008449F7"/>
    <w:rsid w:val="00844A51"/>
    <w:rsid w:val="00844F44"/>
    <w:rsid w:val="00845035"/>
    <w:rsid w:val="0084503E"/>
    <w:rsid w:val="0084504C"/>
    <w:rsid w:val="008452FD"/>
    <w:rsid w:val="008453CB"/>
    <w:rsid w:val="00845562"/>
    <w:rsid w:val="00845768"/>
    <w:rsid w:val="00845802"/>
    <w:rsid w:val="00845F51"/>
    <w:rsid w:val="00845F6D"/>
    <w:rsid w:val="008460D7"/>
    <w:rsid w:val="00846106"/>
    <w:rsid w:val="00846176"/>
    <w:rsid w:val="008462E7"/>
    <w:rsid w:val="00846467"/>
    <w:rsid w:val="008467FB"/>
    <w:rsid w:val="00846AFB"/>
    <w:rsid w:val="00846BF4"/>
    <w:rsid w:val="00846D8A"/>
    <w:rsid w:val="00846F2C"/>
    <w:rsid w:val="00847090"/>
    <w:rsid w:val="008472D3"/>
    <w:rsid w:val="00847844"/>
    <w:rsid w:val="00847991"/>
    <w:rsid w:val="00847C4E"/>
    <w:rsid w:val="00847DF5"/>
    <w:rsid w:val="00847E06"/>
    <w:rsid w:val="008504B3"/>
    <w:rsid w:val="008504E7"/>
    <w:rsid w:val="0085073E"/>
    <w:rsid w:val="00850CDF"/>
    <w:rsid w:val="00850E42"/>
    <w:rsid w:val="00850E78"/>
    <w:rsid w:val="0085126C"/>
    <w:rsid w:val="0085130C"/>
    <w:rsid w:val="0085154E"/>
    <w:rsid w:val="00851665"/>
    <w:rsid w:val="00851757"/>
    <w:rsid w:val="00851889"/>
    <w:rsid w:val="00851994"/>
    <w:rsid w:val="00851AB6"/>
    <w:rsid w:val="00851B22"/>
    <w:rsid w:val="00851BDF"/>
    <w:rsid w:val="00851BF1"/>
    <w:rsid w:val="00851F23"/>
    <w:rsid w:val="00852023"/>
    <w:rsid w:val="0085202C"/>
    <w:rsid w:val="0085209E"/>
    <w:rsid w:val="008521C5"/>
    <w:rsid w:val="008522E4"/>
    <w:rsid w:val="00852338"/>
    <w:rsid w:val="008523E3"/>
    <w:rsid w:val="0085283C"/>
    <w:rsid w:val="0085299E"/>
    <w:rsid w:val="00852A6C"/>
    <w:rsid w:val="00852B93"/>
    <w:rsid w:val="00852BA9"/>
    <w:rsid w:val="00852D18"/>
    <w:rsid w:val="00852D37"/>
    <w:rsid w:val="00852F3B"/>
    <w:rsid w:val="00853236"/>
    <w:rsid w:val="0085334E"/>
    <w:rsid w:val="008535EC"/>
    <w:rsid w:val="00853603"/>
    <w:rsid w:val="00853B2A"/>
    <w:rsid w:val="00853BD8"/>
    <w:rsid w:val="00853C45"/>
    <w:rsid w:val="00853CA7"/>
    <w:rsid w:val="00853EB9"/>
    <w:rsid w:val="00853EC2"/>
    <w:rsid w:val="00853F74"/>
    <w:rsid w:val="00853FD5"/>
    <w:rsid w:val="00854090"/>
    <w:rsid w:val="008540E5"/>
    <w:rsid w:val="0085434A"/>
    <w:rsid w:val="0085456C"/>
    <w:rsid w:val="0085461D"/>
    <w:rsid w:val="0085483C"/>
    <w:rsid w:val="00854983"/>
    <w:rsid w:val="00854A4D"/>
    <w:rsid w:val="00854B60"/>
    <w:rsid w:val="00854CA7"/>
    <w:rsid w:val="00854D22"/>
    <w:rsid w:val="00854D53"/>
    <w:rsid w:val="00855083"/>
    <w:rsid w:val="00855380"/>
    <w:rsid w:val="008554CD"/>
    <w:rsid w:val="008554FF"/>
    <w:rsid w:val="00855805"/>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857"/>
    <w:rsid w:val="00864A9F"/>
    <w:rsid w:val="00864EAE"/>
    <w:rsid w:val="008650AB"/>
    <w:rsid w:val="00865443"/>
    <w:rsid w:val="00865696"/>
    <w:rsid w:val="00865D4C"/>
    <w:rsid w:val="00865DE1"/>
    <w:rsid w:val="00866082"/>
    <w:rsid w:val="0086625D"/>
    <w:rsid w:val="00866453"/>
    <w:rsid w:val="00866510"/>
    <w:rsid w:val="00866535"/>
    <w:rsid w:val="0086655A"/>
    <w:rsid w:val="00866781"/>
    <w:rsid w:val="00866961"/>
    <w:rsid w:val="00866A8B"/>
    <w:rsid w:val="00866AB5"/>
    <w:rsid w:val="00866E2C"/>
    <w:rsid w:val="00867B11"/>
    <w:rsid w:val="00867C76"/>
    <w:rsid w:val="00867E79"/>
    <w:rsid w:val="00867F66"/>
    <w:rsid w:val="00870018"/>
    <w:rsid w:val="00870034"/>
    <w:rsid w:val="008700FC"/>
    <w:rsid w:val="0087023D"/>
    <w:rsid w:val="0087051B"/>
    <w:rsid w:val="00870793"/>
    <w:rsid w:val="00870931"/>
    <w:rsid w:val="00870A1C"/>
    <w:rsid w:val="00870AD0"/>
    <w:rsid w:val="00870C2E"/>
    <w:rsid w:val="00870DDC"/>
    <w:rsid w:val="00870E13"/>
    <w:rsid w:val="00871029"/>
    <w:rsid w:val="00871096"/>
    <w:rsid w:val="008710EF"/>
    <w:rsid w:val="00871171"/>
    <w:rsid w:val="008712B8"/>
    <w:rsid w:val="008718AA"/>
    <w:rsid w:val="00871AC3"/>
    <w:rsid w:val="00871B5D"/>
    <w:rsid w:val="00871B77"/>
    <w:rsid w:val="00871CDF"/>
    <w:rsid w:val="00871D14"/>
    <w:rsid w:val="0087229F"/>
    <w:rsid w:val="008722B0"/>
    <w:rsid w:val="0087250F"/>
    <w:rsid w:val="0087251E"/>
    <w:rsid w:val="0087278C"/>
    <w:rsid w:val="008728F6"/>
    <w:rsid w:val="008729C2"/>
    <w:rsid w:val="00872EE7"/>
    <w:rsid w:val="00872FD5"/>
    <w:rsid w:val="008730B1"/>
    <w:rsid w:val="008731DE"/>
    <w:rsid w:val="008733A1"/>
    <w:rsid w:val="008733B6"/>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31C"/>
    <w:rsid w:val="00875835"/>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87E"/>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842"/>
    <w:rsid w:val="00881F28"/>
    <w:rsid w:val="00881F60"/>
    <w:rsid w:val="00882113"/>
    <w:rsid w:val="00882259"/>
    <w:rsid w:val="0088229E"/>
    <w:rsid w:val="008825E9"/>
    <w:rsid w:val="0088261A"/>
    <w:rsid w:val="00882B58"/>
    <w:rsid w:val="00882BB1"/>
    <w:rsid w:val="00883004"/>
    <w:rsid w:val="008837D5"/>
    <w:rsid w:val="008838BF"/>
    <w:rsid w:val="00883AB7"/>
    <w:rsid w:val="00883CB0"/>
    <w:rsid w:val="00883D18"/>
    <w:rsid w:val="00883E3B"/>
    <w:rsid w:val="00883ED6"/>
    <w:rsid w:val="00883F8F"/>
    <w:rsid w:val="00884255"/>
    <w:rsid w:val="0088425B"/>
    <w:rsid w:val="0088426B"/>
    <w:rsid w:val="0088429E"/>
    <w:rsid w:val="008844B4"/>
    <w:rsid w:val="0088457B"/>
    <w:rsid w:val="00884634"/>
    <w:rsid w:val="0088479D"/>
    <w:rsid w:val="008847CD"/>
    <w:rsid w:val="00884872"/>
    <w:rsid w:val="00884A4F"/>
    <w:rsid w:val="00884A6F"/>
    <w:rsid w:val="00884B6A"/>
    <w:rsid w:val="00884E30"/>
    <w:rsid w:val="0088517E"/>
    <w:rsid w:val="0088579F"/>
    <w:rsid w:val="0088599D"/>
    <w:rsid w:val="00885BA3"/>
    <w:rsid w:val="00885D5D"/>
    <w:rsid w:val="00885EAA"/>
    <w:rsid w:val="00885F46"/>
    <w:rsid w:val="00886012"/>
    <w:rsid w:val="008860B8"/>
    <w:rsid w:val="00886116"/>
    <w:rsid w:val="00886349"/>
    <w:rsid w:val="0088649C"/>
    <w:rsid w:val="0088651F"/>
    <w:rsid w:val="00886619"/>
    <w:rsid w:val="008868C2"/>
    <w:rsid w:val="008869D5"/>
    <w:rsid w:val="008869F8"/>
    <w:rsid w:val="00886A08"/>
    <w:rsid w:val="00886CB3"/>
    <w:rsid w:val="00887099"/>
    <w:rsid w:val="008873EE"/>
    <w:rsid w:val="0088758A"/>
    <w:rsid w:val="00887771"/>
    <w:rsid w:val="00887A26"/>
    <w:rsid w:val="00887A8C"/>
    <w:rsid w:val="00887A98"/>
    <w:rsid w:val="00887BE2"/>
    <w:rsid w:val="00887DC0"/>
    <w:rsid w:val="0089035C"/>
    <w:rsid w:val="00890768"/>
    <w:rsid w:val="008907B2"/>
    <w:rsid w:val="00890B03"/>
    <w:rsid w:val="00890BCD"/>
    <w:rsid w:val="00890D46"/>
    <w:rsid w:val="00890D60"/>
    <w:rsid w:val="00890F04"/>
    <w:rsid w:val="00890F2B"/>
    <w:rsid w:val="0089102B"/>
    <w:rsid w:val="00891124"/>
    <w:rsid w:val="008911A2"/>
    <w:rsid w:val="008912E8"/>
    <w:rsid w:val="008913D5"/>
    <w:rsid w:val="00891653"/>
    <w:rsid w:val="008916B4"/>
    <w:rsid w:val="00891770"/>
    <w:rsid w:val="008918BF"/>
    <w:rsid w:val="00891BC0"/>
    <w:rsid w:val="00891F63"/>
    <w:rsid w:val="00892007"/>
    <w:rsid w:val="008920EC"/>
    <w:rsid w:val="008922DC"/>
    <w:rsid w:val="008922DF"/>
    <w:rsid w:val="00892999"/>
    <w:rsid w:val="00892E48"/>
    <w:rsid w:val="00892E60"/>
    <w:rsid w:val="00892E8D"/>
    <w:rsid w:val="00892F48"/>
    <w:rsid w:val="00892F5D"/>
    <w:rsid w:val="00893024"/>
    <w:rsid w:val="00893158"/>
    <w:rsid w:val="008933A4"/>
    <w:rsid w:val="008936B5"/>
    <w:rsid w:val="008939DE"/>
    <w:rsid w:val="00893A85"/>
    <w:rsid w:val="00893AC0"/>
    <w:rsid w:val="00893AE2"/>
    <w:rsid w:val="00893B3B"/>
    <w:rsid w:val="00893DD2"/>
    <w:rsid w:val="00893DE8"/>
    <w:rsid w:val="00893DF0"/>
    <w:rsid w:val="00893E96"/>
    <w:rsid w:val="00894304"/>
    <w:rsid w:val="008943AB"/>
    <w:rsid w:val="00894447"/>
    <w:rsid w:val="0089459B"/>
    <w:rsid w:val="0089481B"/>
    <w:rsid w:val="00894871"/>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7F"/>
    <w:rsid w:val="008A1EA1"/>
    <w:rsid w:val="008A208F"/>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1F"/>
    <w:rsid w:val="008A639C"/>
    <w:rsid w:val="008A6478"/>
    <w:rsid w:val="008A6555"/>
    <w:rsid w:val="008A668F"/>
    <w:rsid w:val="008A69E6"/>
    <w:rsid w:val="008A6A20"/>
    <w:rsid w:val="008A6AC4"/>
    <w:rsid w:val="008A701D"/>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22B"/>
    <w:rsid w:val="008B0744"/>
    <w:rsid w:val="008B097E"/>
    <w:rsid w:val="008B09A6"/>
    <w:rsid w:val="008B09D4"/>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0D3"/>
    <w:rsid w:val="008B41AC"/>
    <w:rsid w:val="008B41EF"/>
    <w:rsid w:val="008B4230"/>
    <w:rsid w:val="008B447F"/>
    <w:rsid w:val="008B4B0D"/>
    <w:rsid w:val="008B4B33"/>
    <w:rsid w:val="008B4BAC"/>
    <w:rsid w:val="008B4EBE"/>
    <w:rsid w:val="008B5577"/>
    <w:rsid w:val="008B56BE"/>
    <w:rsid w:val="008B59A7"/>
    <w:rsid w:val="008B5AA8"/>
    <w:rsid w:val="008B5BC2"/>
    <w:rsid w:val="008B5F91"/>
    <w:rsid w:val="008B600B"/>
    <w:rsid w:val="008B60E9"/>
    <w:rsid w:val="008B60ED"/>
    <w:rsid w:val="008B626F"/>
    <w:rsid w:val="008B6296"/>
    <w:rsid w:val="008B63DD"/>
    <w:rsid w:val="008B669C"/>
    <w:rsid w:val="008B67B5"/>
    <w:rsid w:val="008B685F"/>
    <w:rsid w:val="008B68C9"/>
    <w:rsid w:val="008B6CF5"/>
    <w:rsid w:val="008B6D7E"/>
    <w:rsid w:val="008B6E5C"/>
    <w:rsid w:val="008B766A"/>
    <w:rsid w:val="008B7982"/>
    <w:rsid w:val="008B7A0E"/>
    <w:rsid w:val="008B7B6D"/>
    <w:rsid w:val="008B7C7C"/>
    <w:rsid w:val="008B7D9B"/>
    <w:rsid w:val="008B7F93"/>
    <w:rsid w:val="008C02FD"/>
    <w:rsid w:val="008C066E"/>
    <w:rsid w:val="008C06F1"/>
    <w:rsid w:val="008C0B12"/>
    <w:rsid w:val="008C0CA3"/>
    <w:rsid w:val="008C105E"/>
    <w:rsid w:val="008C119F"/>
    <w:rsid w:val="008C13C3"/>
    <w:rsid w:val="008C1436"/>
    <w:rsid w:val="008C14F6"/>
    <w:rsid w:val="008C1526"/>
    <w:rsid w:val="008C16FC"/>
    <w:rsid w:val="008C172A"/>
    <w:rsid w:val="008C1C0B"/>
    <w:rsid w:val="008C1D89"/>
    <w:rsid w:val="008C1DB9"/>
    <w:rsid w:val="008C1FE8"/>
    <w:rsid w:val="008C213E"/>
    <w:rsid w:val="008C2300"/>
    <w:rsid w:val="008C2426"/>
    <w:rsid w:val="008C2453"/>
    <w:rsid w:val="008C2461"/>
    <w:rsid w:val="008C25DC"/>
    <w:rsid w:val="008C25F9"/>
    <w:rsid w:val="008C26B4"/>
    <w:rsid w:val="008C28BA"/>
    <w:rsid w:val="008C290B"/>
    <w:rsid w:val="008C2A24"/>
    <w:rsid w:val="008C2A7A"/>
    <w:rsid w:val="008C2A7E"/>
    <w:rsid w:val="008C2BA6"/>
    <w:rsid w:val="008C2BC8"/>
    <w:rsid w:val="008C2BE1"/>
    <w:rsid w:val="008C31D1"/>
    <w:rsid w:val="008C3240"/>
    <w:rsid w:val="008C3308"/>
    <w:rsid w:val="008C33D2"/>
    <w:rsid w:val="008C35A0"/>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AEA"/>
    <w:rsid w:val="008C5B10"/>
    <w:rsid w:val="008C5E64"/>
    <w:rsid w:val="008C5E65"/>
    <w:rsid w:val="008C60D9"/>
    <w:rsid w:val="008C6214"/>
    <w:rsid w:val="008C632F"/>
    <w:rsid w:val="008C6408"/>
    <w:rsid w:val="008C64CA"/>
    <w:rsid w:val="008C6665"/>
    <w:rsid w:val="008C67D1"/>
    <w:rsid w:val="008C6939"/>
    <w:rsid w:val="008C6975"/>
    <w:rsid w:val="008C6C7A"/>
    <w:rsid w:val="008C6CE1"/>
    <w:rsid w:val="008C6F4F"/>
    <w:rsid w:val="008C730B"/>
    <w:rsid w:val="008C73F3"/>
    <w:rsid w:val="008C74CC"/>
    <w:rsid w:val="008C75AF"/>
    <w:rsid w:val="008C75B8"/>
    <w:rsid w:val="008C7818"/>
    <w:rsid w:val="008C7F77"/>
    <w:rsid w:val="008D0181"/>
    <w:rsid w:val="008D022E"/>
    <w:rsid w:val="008D0243"/>
    <w:rsid w:val="008D02CB"/>
    <w:rsid w:val="008D02DE"/>
    <w:rsid w:val="008D0347"/>
    <w:rsid w:val="008D0459"/>
    <w:rsid w:val="008D0469"/>
    <w:rsid w:val="008D052B"/>
    <w:rsid w:val="008D0586"/>
    <w:rsid w:val="008D05B3"/>
    <w:rsid w:val="008D05D2"/>
    <w:rsid w:val="008D0E89"/>
    <w:rsid w:val="008D0F6E"/>
    <w:rsid w:val="008D0F97"/>
    <w:rsid w:val="008D1251"/>
    <w:rsid w:val="008D13DA"/>
    <w:rsid w:val="008D13DC"/>
    <w:rsid w:val="008D149D"/>
    <w:rsid w:val="008D158C"/>
    <w:rsid w:val="008D15AF"/>
    <w:rsid w:val="008D15CB"/>
    <w:rsid w:val="008D1CB4"/>
    <w:rsid w:val="008D1E23"/>
    <w:rsid w:val="008D21B8"/>
    <w:rsid w:val="008D2461"/>
    <w:rsid w:val="008D2606"/>
    <w:rsid w:val="008D29A0"/>
    <w:rsid w:val="008D2CB2"/>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94"/>
    <w:rsid w:val="008D63A7"/>
    <w:rsid w:val="008D63B3"/>
    <w:rsid w:val="008D6556"/>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5E5"/>
    <w:rsid w:val="008E0B80"/>
    <w:rsid w:val="008E0CDD"/>
    <w:rsid w:val="008E0E15"/>
    <w:rsid w:val="008E0E1D"/>
    <w:rsid w:val="008E0E3A"/>
    <w:rsid w:val="008E0E89"/>
    <w:rsid w:val="008E0E8C"/>
    <w:rsid w:val="008E10F7"/>
    <w:rsid w:val="008E119A"/>
    <w:rsid w:val="008E1217"/>
    <w:rsid w:val="008E1399"/>
    <w:rsid w:val="008E16F9"/>
    <w:rsid w:val="008E18A3"/>
    <w:rsid w:val="008E19BE"/>
    <w:rsid w:val="008E1CF8"/>
    <w:rsid w:val="008E1F10"/>
    <w:rsid w:val="008E1F32"/>
    <w:rsid w:val="008E1FDF"/>
    <w:rsid w:val="008E2051"/>
    <w:rsid w:val="008E206E"/>
    <w:rsid w:val="008E20EC"/>
    <w:rsid w:val="008E213E"/>
    <w:rsid w:val="008E2562"/>
    <w:rsid w:val="008E256F"/>
    <w:rsid w:val="008E25A5"/>
    <w:rsid w:val="008E2639"/>
    <w:rsid w:val="008E2860"/>
    <w:rsid w:val="008E290D"/>
    <w:rsid w:val="008E2911"/>
    <w:rsid w:val="008E2B17"/>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605"/>
    <w:rsid w:val="008E5B5F"/>
    <w:rsid w:val="008E5D5A"/>
    <w:rsid w:val="008E5D7A"/>
    <w:rsid w:val="008E5E0A"/>
    <w:rsid w:val="008E6333"/>
    <w:rsid w:val="008E6788"/>
    <w:rsid w:val="008E683B"/>
    <w:rsid w:val="008E69D1"/>
    <w:rsid w:val="008E6A1E"/>
    <w:rsid w:val="008E6A79"/>
    <w:rsid w:val="008E6B9F"/>
    <w:rsid w:val="008E6BA5"/>
    <w:rsid w:val="008E6F4F"/>
    <w:rsid w:val="008E73F7"/>
    <w:rsid w:val="008E77AF"/>
    <w:rsid w:val="008E79CF"/>
    <w:rsid w:val="008E7DB3"/>
    <w:rsid w:val="008E7ED6"/>
    <w:rsid w:val="008ED264"/>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896"/>
    <w:rsid w:val="008F2B4B"/>
    <w:rsid w:val="008F2C8B"/>
    <w:rsid w:val="008F2D97"/>
    <w:rsid w:val="008F325D"/>
    <w:rsid w:val="008F3555"/>
    <w:rsid w:val="008F3641"/>
    <w:rsid w:val="008F3658"/>
    <w:rsid w:val="008F36C2"/>
    <w:rsid w:val="008F3C9C"/>
    <w:rsid w:val="008F3D2D"/>
    <w:rsid w:val="008F3D7C"/>
    <w:rsid w:val="008F3DC9"/>
    <w:rsid w:val="008F4107"/>
    <w:rsid w:val="008F4240"/>
    <w:rsid w:val="008F45C8"/>
    <w:rsid w:val="008F473A"/>
    <w:rsid w:val="008F4765"/>
    <w:rsid w:val="008F48AD"/>
    <w:rsid w:val="008F4BFE"/>
    <w:rsid w:val="008F4C2D"/>
    <w:rsid w:val="008F4E3F"/>
    <w:rsid w:val="008F4EC1"/>
    <w:rsid w:val="008F4EDD"/>
    <w:rsid w:val="008F503B"/>
    <w:rsid w:val="008F5184"/>
    <w:rsid w:val="008F52F0"/>
    <w:rsid w:val="008F56F9"/>
    <w:rsid w:val="008F575D"/>
    <w:rsid w:val="008F595E"/>
    <w:rsid w:val="008F5B6E"/>
    <w:rsid w:val="008F5BDB"/>
    <w:rsid w:val="008F5E01"/>
    <w:rsid w:val="008F5EC4"/>
    <w:rsid w:val="008F5FC9"/>
    <w:rsid w:val="008F6188"/>
    <w:rsid w:val="008F61EB"/>
    <w:rsid w:val="008F6649"/>
    <w:rsid w:val="008F6AB9"/>
    <w:rsid w:val="008F6CD1"/>
    <w:rsid w:val="008F6D9E"/>
    <w:rsid w:val="008F6F70"/>
    <w:rsid w:val="008F6F76"/>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0EEB"/>
    <w:rsid w:val="009010AF"/>
    <w:rsid w:val="009010D6"/>
    <w:rsid w:val="00901124"/>
    <w:rsid w:val="00901299"/>
    <w:rsid w:val="0090131D"/>
    <w:rsid w:val="00901425"/>
    <w:rsid w:val="00901788"/>
    <w:rsid w:val="00901845"/>
    <w:rsid w:val="00901868"/>
    <w:rsid w:val="009019B4"/>
    <w:rsid w:val="00901C19"/>
    <w:rsid w:val="00901C3B"/>
    <w:rsid w:val="00901C3C"/>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AAA"/>
    <w:rsid w:val="00903BA7"/>
    <w:rsid w:val="00903BE9"/>
    <w:rsid w:val="00903D1E"/>
    <w:rsid w:val="00903D33"/>
    <w:rsid w:val="00903D8E"/>
    <w:rsid w:val="00903F59"/>
    <w:rsid w:val="0090411E"/>
    <w:rsid w:val="00904190"/>
    <w:rsid w:val="00904191"/>
    <w:rsid w:val="009044CC"/>
    <w:rsid w:val="009045C7"/>
    <w:rsid w:val="0090480E"/>
    <w:rsid w:val="00904974"/>
    <w:rsid w:val="00904A52"/>
    <w:rsid w:val="00904A62"/>
    <w:rsid w:val="00904B6D"/>
    <w:rsid w:val="00904D45"/>
    <w:rsid w:val="00904F2F"/>
    <w:rsid w:val="00904FD9"/>
    <w:rsid w:val="00905022"/>
    <w:rsid w:val="00905281"/>
    <w:rsid w:val="00905374"/>
    <w:rsid w:val="00905600"/>
    <w:rsid w:val="009056B8"/>
    <w:rsid w:val="0090571C"/>
    <w:rsid w:val="009058DE"/>
    <w:rsid w:val="00905A06"/>
    <w:rsid w:val="00905AC8"/>
    <w:rsid w:val="00905E93"/>
    <w:rsid w:val="00906100"/>
    <w:rsid w:val="009067B8"/>
    <w:rsid w:val="009068B7"/>
    <w:rsid w:val="00906ABF"/>
    <w:rsid w:val="00906BFD"/>
    <w:rsid w:val="00906C4B"/>
    <w:rsid w:val="00906D03"/>
    <w:rsid w:val="00906EED"/>
    <w:rsid w:val="00907071"/>
    <w:rsid w:val="0090715C"/>
    <w:rsid w:val="00907180"/>
    <w:rsid w:val="009072CE"/>
    <w:rsid w:val="00907549"/>
    <w:rsid w:val="009075C0"/>
    <w:rsid w:val="009075CF"/>
    <w:rsid w:val="0090762A"/>
    <w:rsid w:val="009078D2"/>
    <w:rsid w:val="00907AD4"/>
    <w:rsid w:val="00907B2E"/>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10F"/>
    <w:rsid w:val="0091615B"/>
    <w:rsid w:val="0091619E"/>
    <w:rsid w:val="009161BA"/>
    <w:rsid w:val="00916827"/>
    <w:rsid w:val="009169A6"/>
    <w:rsid w:val="00916B43"/>
    <w:rsid w:val="00916EC8"/>
    <w:rsid w:val="00917175"/>
    <w:rsid w:val="009171D3"/>
    <w:rsid w:val="009172E4"/>
    <w:rsid w:val="00917433"/>
    <w:rsid w:val="009176F3"/>
    <w:rsid w:val="0091799B"/>
    <w:rsid w:val="00917C75"/>
    <w:rsid w:val="00917E32"/>
    <w:rsid w:val="00917FE1"/>
    <w:rsid w:val="009208B5"/>
    <w:rsid w:val="00920A3C"/>
    <w:rsid w:val="00920B47"/>
    <w:rsid w:val="00920C96"/>
    <w:rsid w:val="00920F7A"/>
    <w:rsid w:val="00920FE4"/>
    <w:rsid w:val="00921140"/>
    <w:rsid w:val="009211AB"/>
    <w:rsid w:val="009214FF"/>
    <w:rsid w:val="009216BF"/>
    <w:rsid w:val="00921794"/>
    <w:rsid w:val="00921875"/>
    <w:rsid w:val="009218D2"/>
    <w:rsid w:val="00921A74"/>
    <w:rsid w:val="00921A8E"/>
    <w:rsid w:val="00921BEF"/>
    <w:rsid w:val="00921C9F"/>
    <w:rsid w:val="00921DAE"/>
    <w:rsid w:val="00921E75"/>
    <w:rsid w:val="00921ED5"/>
    <w:rsid w:val="00921F69"/>
    <w:rsid w:val="00921FA1"/>
    <w:rsid w:val="0092222D"/>
    <w:rsid w:val="0092232A"/>
    <w:rsid w:val="009223E3"/>
    <w:rsid w:val="00922506"/>
    <w:rsid w:val="009225B6"/>
    <w:rsid w:val="0092286C"/>
    <w:rsid w:val="00922BB4"/>
    <w:rsid w:val="00922BD3"/>
    <w:rsid w:val="00922D50"/>
    <w:rsid w:val="00922E29"/>
    <w:rsid w:val="00922EBC"/>
    <w:rsid w:val="00923151"/>
    <w:rsid w:val="009232C6"/>
    <w:rsid w:val="00923391"/>
    <w:rsid w:val="00923520"/>
    <w:rsid w:val="00923ABA"/>
    <w:rsid w:val="00923BEE"/>
    <w:rsid w:val="00923C6A"/>
    <w:rsid w:val="00923E50"/>
    <w:rsid w:val="00923FEE"/>
    <w:rsid w:val="009240F1"/>
    <w:rsid w:val="00924108"/>
    <w:rsid w:val="00924344"/>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70A0"/>
    <w:rsid w:val="00927211"/>
    <w:rsid w:val="0092746B"/>
    <w:rsid w:val="00927670"/>
    <w:rsid w:val="00927752"/>
    <w:rsid w:val="00927977"/>
    <w:rsid w:val="00927F95"/>
    <w:rsid w:val="00930037"/>
    <w:rsid w:val="00930305"/>
    <w:rsid w:val="00930314"/>
    <w:rsid w:val="0093035D"/>
    <w:rsid w:val="0093053A"/>
    <w:rsid w:val="00930616"/>
    <w:rsid w:val="0093063D"/>
    <w:rsid w:val="00930725"/>
    <w:rsid w:val="00930770"/>
    <w:rsid w:val="009307C4"/>
    <w:rsid w:val="009312FC"/>
    <w:rsid w:val="00931331"/>
    <w:rsid w:val="0093135E"/>
    <w:rsid w:val="00931439"/>
    <w:rsid w:val="00931442"/>
    <w:rsid w:val="0093147E"/>
    <w:rsid w:val="00931724"/>
    <w:rsid w:val="009318D6"/>
    <w:rsid w:val="0093195D"/>
    <w:rsid w:val="00931CF8"/>
    <w:rsid w:val="00931D66"/>
    <w:rsid w:val="00931DA6"/>
    <w:rsid w:val="00931F17"/>
    <w:rsid w:val="00931F42"/>
    <w:rsid w:val="00932109"/>
    <w:rsid w:val="009321E2"/>
    <w:rsid w:val="009322AC"/>
    <w:rsid w:val="009324B1"/>
    <w:rsid w:val="009327B5"/>
    <w:rsid w:val="00932831"/>
    <w:rsid w:val="00932907"/>
    <w:rsid w:val="00932A16"/>
    <w:rsid w:val="00932A20"/>
    <w:rsid w:val="00932AD9"/>
    <w:rsid w:val="00932CFE"/>
    <w:rsid w:val="00932D27"/>
    <w:rsid w:val="00933078"/>
    <w:rsid w:val="0093311E"/>
    <w:rsid w:val="00933169"/>
    <w:rsid w:val="00933241"/>
    <w:rsid w:val="00933A55"/>
    <w:rsid w:val="00933AF3"/>
    <w:rsid w:val="00933B35"/>
    <w:rsid w:val="00933BB2"/>
    <w:rsid w:val="00933C45"/>
    <w:rsid w:val="00933D61"/>
    <w:rsid w:val="00933DE4"/>
    <w:rsid w:val="00934024"/>
    <w:rsid w:val="0093427D"/>
    <w:rsid w:val="009344F0"/>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5F97"/>
    <w:rsid w:val="009366EC"/>
    <w:rsid w:val="00936746"/>
    <w:rsid w:val="0093687C"/>
    <w:rsid w:val="00936951"/>
    <w:rsid w:val="00936A8E"/>
    <w:rsid w:val="00936A90"/>
    <w:rsid w:val="00936ED3"/>
    <w:rsid w:val="009370A6"/>
    <w:rsid w:val="00937148"/>
    <w:rsid w:val="00937292"/>
    <w:rsid w:val="00937702"/>
    <w:rsid w:val="00937AC7"/>
    <w:rsid w:val="00937D15"/>
    <w:rsid w:val="009400FE"/>
    <w:rsid w:val="00940453"/>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29A"/>
    <w:rsid w:val="00942397"/>
    <w:rsid w:val="00942772"/>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836"/>
    <w:rsid w:val="009449F0"/>
    <w:rsid w:val="00944AF4"/>
    <w:rsid w:val="00944B89"/>
    <w:rsid w:val="00944D0F"/>
    <w:rsid w:val="00944D54"/>
    <w:rsid w:val="00944EC2"/>
    <w:rsid w:val="009451AB"/>
    <w:rsid w:val="009451ED"/>
    <w:rsid w:val="00945A1A"/>
    <w:rsid w:val="00945D26"/>
    <w:rsid w:val="00945D46"/>
    <w:rsid w:val="00945D64"/>
    <w:rsid w:val="00945E49"/>
    <w:rsid w:val="00945FBA"/>
    <w:rsid w:val="00945FD3"/>
    <w:rsid w:val="00946069"/>
    <w:rsid w:val="009462D8"/>
    <w:rsid w:val="00946388"/>
    <w:rsid w:val="0094645F"/>
    <w:rsid w:val="009465D8"/>
    <w:rsid w:val="0094666C"/>
    <w:rsid w:val="00946CAB"/>
    <w:rsid w:val="00946CC1"/>
    <w:rsid w:val="00946CD9"/>
    <w:rsid w:val="00946E4C"/>
    <w:rsid w:val="00946EC6"/>
    <w:rsid w:val="00947238"/>
    <w:rsid w:val="00947711"/>
    <w:rsid w:val="00947A34"/>
    <w:rsid w:val="009504EC"/>
    <w:rsid w:val="009509D7"/>
    <w:rsid w:val="00950B09"/>
    <w:rsid w:val="00950C34"/>
    <w:rsid w:val="00950D3F"/>
    <w:rsid w:val="00950D5F"/>
    <w:rsid w:val="00950DC4"/>
    <w:rsid w:val="00950DD1"/>
    <w:rsid w:val="00951417"/>
    <w:rsid w:val="0095154C"/>
    <w:rsid w:val="00951612"/>
    <w:rsid w:val="009517A9"/>
    <w:rsid w:val="00951872"/>
    <w:rsid w:val="009518BD"/>
    <w:rsid w:val="0095190F"/>
    <w:rsid w:val="00951995"/>
    <w:rsid w:val="00951C15"/>
    <w:rsid w:val="00951C7E"/>
    <w:rsid w:val="00951CF6"/>
    <w:rsid w:val="00951DA1"/>
    <w:rsid w:val="009521F2"/>
    <w:rsid w:val="0095225E"/>
    <w:rsid w:val="00952752"/>
    <w:rsid w:val="009527E4"/>
    <w:rsid w:val="00952ACA"/>
    <w:rsid w:val="00952C29"/>
    <w:rsid w:val="00952FC2"/>
    <w:rsid w:val="00953223"/>
    <w:rsid w:val="009532CC"/>
    <w:rsid w:val="0095371F"/>
    <w:rsid w:val="009537A7"/>
    <w:rsid w:val="00953947"/>
    <w:rsid w:val="00953B1F"/>
    <w:rsid w:val="00953D84"/>
    <w:rsid w:val="00953D89"/>
    <w:rsid w:val="00953EBE"/>
    <w:rsid w:val="0095402D"/>
    <w:rsid w:val="0095418A"/>
    <w:rsid w:val="0095418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A2E"/>
    <w:rsid w:val="00956B27"/>
    <w:rsid w:val="00956E6B"/>
    <w:rsid w:val="00956E8A"/>
    <w:rsid w:val="00956F76"/>
    <w:rsid w:val="00956FF4"/>
    <w:rsid w:val="00957060"/>
    <w:rsid w:val="009571A4"/>
    <w:rsid w:val="009573C9"/>
    <w:rsid w:val="00957487"/>
    <w:rsid w:val="0095762E"/>
    <w:rsid w:val="0095783F"/>
    <w:rsid w:val="0095799C"/>
    <w:rsid w:val="00957D9C"/>
    <w:rsid w:val="00957E0B"/>
    <w:rsid w:val="00957FCA"/>
    <w:rsid w:val="00960244"/>
    <w:rsid w:val="009603AB"/>
    <w:rsid w:val="0096042B"/>
    <w:rsid w:val="00960534"/>
    <w:rsid w:val="00960698"/>
    <w:rsid w:val="009607AF"/>
    <w:rsid w:val="00960A88"/>
    <w:rsid w:val="00960AF8"/>
    <w:rsid w:val="00960C68"/>
    <w:rsid w:val="00960CB6"/>
    <w:rsid w:val="00960D27"/>
    <w:rsid w:val="00960EF7"/>
    <w:rsid w:val="00960F3A"/>
    <w:rsid w:val="00961016"/>
    <w:rsid w:val="00961023"/>
    <w:rsid w:val="0096104B"/>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966"/>
    <w:rsid w:val="00962AA6"/>
    <w:rsid w:val="0096336E"/>
    <w:rsid w:val="00963740"/>
    <w:rsid w:val="0096392B"/>
    <w:rsid w:val="0096397B"/>
    <w:rsid w:val="009640B9"/>
    <w:rsid w:val="009640C7"/>
    <w:rsid w:val="0096458F"/>
    <w:rsid w:val="00964AC1"/>
    <w:rsid w:val="00964B17"/>
    <w:rsid w:val="00964E3C"/>
    <w:rsid w:val="00964E69"/>
    <w:rsid w:val="00964EA5"/>
    <w:rsid w:val="00965035"/>
    <w:rsid w:val="0096504D"/>
    <w:rsid w:val="00965256"/>
    <w:rsid w:val="009654F0"/>
    <w:rsid w:val="009655F2"/>
    <w:rsid w:val="009659EA"/>
    <w:rsid w:val="00965A1D"/>
    <w:rsid w:val="00965DFF"/>
    <w:rsid w:val="00965FD2"/>
    <w:rsid w:val="009662CB"/>
    <w:rsid w:val="0096691D"/>
    <w:rsid w:val="009669BD"/>
    <w:rsid w:val="00966B11"/>
    <w:rsid w:val="00966E9C"/>
    <w:rsid w:val="00966EC4"/>
    <w:rsid w:val="00966F7F"/>
    <w:rsid w:val="0096700E"/>
    <w:rsid w:val="00967444"/>
    <w:rsid w:val="0096752B"/>
    <w:rsid w:val="0096766C"/>
    <w:rsid w:val="0096768E"/>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718"/>
    <w:rsid w:val="0097191D"/>
    <w:rsid w:val="00971B5A"/>
    <w:rsid w:val="00971EC5"/>
    <w:rsid w:val="00971F6B"/>
    <w:rsid w:val="00971FCC"/>
    <w:rsid w:val="0097225F"/>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D6B"/>
    <w:rsid w:val="00974EA1"/>
    <w:rsid w:val="00974EBD"/>
    <w:rsid w:val="009751BA"/>
    <w:rsid w:val="0097525A"/>
    <w:rsid w:val="00975502"/>
    <w:rsid w:val="00975857"/>
    <w:rsid w:val="00975859"/>
    <w:rsid w:val="00975B4E"/>
    <w:rsid w:val="00975FAD"/>
    <w:rsid w:val="009763B4"/>
    <w:rsid w:val="00976499"/>
    <w:rsid w:val="0097661D"/>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067"/>
    <w:rsid w:val="009801E0"/>
    <w:rsid w:val="009803FF"/>
    <w:rsid w:val="00980403"/>
    <w:rsid w:val="009804CB"/>
    <w:rsid w:val="009805E6"/>
    <w:rsid w:val="00980630"/>
    <w:rsid w:val="00980712"/>
    <w:rsid w:val="0098075B"/>
    <w:rsid w:val="009809DD"/>
    <w:rsid w:val="00980ED1"/>
    <w:rsid w:val="00980F14"/>
    <w:rsid w:val="00981128"/>
    <w:rsid w:val="009815A5"/>
    <w:rsid w:val="0098172B"/>
    <w:rsid w:val="009817F9"/>
    <w:rsid w:val="0098183B"/>
    <w:rsid w:val="009819A3"/>
    <w:rsid w:val="00981A59"/>
    <w:rsid w:val="00981CF8"/>
    <w:rsid w:val="00981D49"/>
    <w:rsid w:val="00981EFB"/>
    <w:rsid w:val="00981F12"/>
    <w:rsid w:val="00981FF2"/>
    <w:rsid w:val="00982080"/>
    <w:rsid w:val="009820C4"/>
    <w:rsid w:val="009822AF"/>
    <w:rsid w:val="009823A3"/>
    <w:rsid w:val="009823C6"/>
    <w:rsid w:val="00982AB4"/>
    <w:rsid w:val="00982B3A"/>
    <w:rsid w:val="00982B70"/>
    <w:rsid w:val="00982BD1"/>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5082"/>
    <w:rsid w:val="0098511E"/>
    <w:rsid w:val="009852B3"/>
    <w:rsid w:val="009853ED"/>
    <w:rsid w:val="0098541D"/>
    <w:rsid w:val="00985993"/>
    <w:rsid w:val="00985AFF"/>
    <w:rsid w:val="00985BCF"/>
    <w:rsid w:val="00985C6C"/>
    <w:rsid w:val="00985CA4"/>
    <w:rsid w:val="00985FBB"/>
    <w:rsid w:val="00986036"/>
    <w:rsid w:val="00986259"/>
    <w:rsid w:val="0098636E"/>
    <w:rsid w:val="0098639D"/>
    <w:rsid w:val="00986956"/>
    <w:rsid w:val="00986D35"/>
    <w:rsid w:val="00986F12"/>
    <w:rsid w:val="0098702E"/>
    <w:rsid w:val="009871A9"/>
    <w:rsid w:val="0098728E"/>
    <w:rsid w:val="009876A0"/>
    <w:rsid w:val="00987818"/>
    <w:rsid w:val="009879B5"/>
    <w:rsid w:val="009879F4"/>
    <w:rsid w:val="00987DE8"/>
    <w:rsid w:val="00987FE4"/>
    <w:rsid w:val="00990472"/>
    <w:rsid w:val="009905F4"/>
    <w:rsid w:val="009908F2"/>
    <w:rsid w:val="00990BF8"/>
    <w:rsid w:val="00990E66"/>
    <w:rsid w:val="0099111D"/>
    <w:rsid w:val="009914BB"/>
    <w:rsid w:val="009917F3"/>
    <w:rsid w:val="00991C2F"/>
    <w:rsid w:val="00991CBC"/>
    <w:rsid w:val="00991E76"/>
    <w:rsid w:val="00991F39"/>
    <w:rsid w:val="00991F6B"/>
    <w:rsid w:val="00992624"/>
    <w:rsid w:val="00992688"/>
    <w:rsid w:val="009926B8"/>
    <w:rsid w:val="009926B9"/>
    <w:rsid w:val="0099273B"/>
    <w:rsid w:val="009927A6"/>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7B6"/>
    <w:rsid w:val="00993DA5"/>
    <w:rsid w:val="00993FEE"/>
    <w:rsid w:val="00994274"/>
    <w:rsid w:val="0099483A"/>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0DB1"/>
    <w:rsid w:val="009A1049"/>
    <w:rsid w:val="009A10D9"/>
    <w:rsid w:val="009A123F"/>
    <w:rsid w:val="009A1723"/>
    <w:rsid w:val="009A175B"/>
    <w:rsid w:val="009A17E2"/>
    <w:rsid w:val="009A19C8"/>
    <w:rsid w:val="009A1CC2"/>
    <w:rsid w:val="009A1E77"/>
    <w:rsid w:val="009A20F1"/>
    <w:rsid w:val="009A2180"/>
    <w:rsid w:val="009A2366"/>
    <w:rsid w:val="009A246A"/>
    <w:rsid w:val="009A2BDF"/>
    <w:rsid w:val="009A2C43"/>
    <w:rsid w:val="009A2E6A"/>
    <w:rsid w:val="009A3183"/>
    <w:rsid w:val="009A37AC"/>
    <w:rsid w:val="009A3AB5"/>
    <w:rsid w:val="009A3C35"/>
    <w:rsid w:val="009A3E4A"/>
    <w:rsid w:val="009A410A"/>
    <w:rsid w:val="009A41EC"/>
    <w:rsid w:val="009A4289"/>
    <w:rsid w:val="009A42BF"/>
    <w:rsid w:val="009A44F6"/>
    <w:rsid w:val="009A463D"/>
    <w:rsid w:val="009A46B6"/>
    <w:rsid w:val="009A4ACF"/>
    <w:rsid w:val="009A4D85"/>
    <w:rsid w:val="009A4E72"/>
    <w:rsid w:val="009A502C"/>
    <w:rsid w:val="009A516A"/>
    <w:rsid w:val="009A528E"/>
    <w:rsid w:val="009A52A3"/>
    <w:rsid w:val="009A56A1"/>
    <w:rsid w:val="009A57B9"/>
    <w:rsid w:val="009A58C0"/>
    <w:rsid w:val="009A595C"/>
    <w:rsid w:val="009A5B18"/>
    <w:rsid w:val="009A5DE1"/>
    <w:rsid w:val="009A5FA8"/>
    <w:rsid w:val="009A6127"/>
    <w:rsid w:val="009A6296"/>
    <w:rsid w:val="009A637B"/>
    <w:rsid w:val="009A6456"/>
    <w:rsid w:val="009A64D1"/>
    <w:rsid w:val="009A67BE"/>
    <w:rsid w:val="009A685A"/>
    <w:rsid w:val="009A6BAA"/>
    <w:rsid w:val="009A6C74"/>
    <w:rsid w:val="009A6CD8"/>
    <w:rsid w:val="009A7154"/>
    <w:rsid w:val="009A7159"/>
    <w:rsid w:val="009A7481"/>
    <w:rsid w:val="009A776E"/>
    <w:rsid w:val="009A77D7"/>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1FA9"/>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959"/>
    <w:rsid w:val="009B4BED"/>
    <w:rsid w:val="009B4C24"/>
    <w:rsid w:val="009B4C25"/>
    <w:rsid w:val="009B4C49"/>
    <w:rsid w:val="009B4FA0"/>
    <w:rsid w:val="009B5058"/>
    <w:rsid w:val="009B5821"/>
    <w:rsid w:val="009B59B0"/>
    <w:rsid w:val="009B5A67"/>
    <w:rsid w:val="009B5B25"/>
    <w:rsid w:val="009B5C32"/>
    <w:rsid w:val="009B616B"/>
    <w:rsid w:val="009B6220"/>
    <w:rsid w:val="009B62F3"/>
    <w:rsid w:val="009B66D8"/>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0EF7"/>
    <w:rsid w:val="009C10DF"/>
    <w:rsid w:val="009C1768"/>
    <w:rsid w:val="009C1828"/>
    <w:rsid w:val="009C1A35"/>
    <w:rsid w:val="009C1A80"/>
    <w:rsid w:val="009C1D4B"/>
    <w:rsid w:val="009C1E0C"/>
    <w:rsid w:val="009C1F72"/>
    <w:rsid w:val="009C20A5"/>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3E"/>
    <w:rsid w:val="009D2AE3"/>
    <w:rsid w:val="009D2C43"/>
    <w:rsid w:val="009D2C49"/>
    <w:rsid w:val="009D2E2C"/>
    <w:rsid w:val="009D2EFC"/>
    <w:rsid w:val="009D314D"/>
    <w:rsid w:val="009D33E5"/>
    <w:rsid w:val="009D38E5"/>
    <w:rsid w:val="009D3ACA"/>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4E21"/>
    <w:rsid w:val="009D4E75"/>
    <w:rsid w:val="009D511E"/>
    <w:rsid w:val="009D54A2"/>
    <w:rsid w:val="009D55C8"/>
    <w:rsid w:val="009D5C75"/>
    <w:rsid w:val="009D608A"/>
    <w:rsid w:val="009D610C"/>
    <w:rsid w:val="009D62E7"/>
    <w:rsid w:val="009D675A"/>
    <w:rsid w:val="009D6993"/>
    <w:rsid w:val="009D69DA"/>
    <w:rsid w:val="009D6C64"/>
    <w:rsid w:val="009D708C"/>
    <w:rsid w:val="009D75A4"/>
    <w:rsid w:val="009D7651"/>
    <w:rsid w:val="009D7660"/>
    <w:rsid w:val="009D77FF"/>
    <w:rsid w:val="009D78D5"/>
    <w:rsid w:val="009E0093"/>
    <w:rsid w:val="009E0169"/>
    <w:rsid w:val="009E0BA4"/>
    <w:rsid w:val="009E0D2B"/>
    <w:rsid w:val="009E0E71"/>
    <w:rsid w:val="009E109C"/>
    <w:rsid w:val="009E10B0"/>
    <w:rsid w:val="009E11A9"/>
    <w:rsid w:val="009E176B"/>
    <w:rsid w:val="009E17B5"/>
    <w:rsid w:val="009E1846"/>
    <w:rsid w:val="009E1E13"/>
    <w:rsid w:val="009E1E61"/>
    <w:rsid w:val="009E1F70"/>
    <w:rsid w:val="009E1FFC"/>
    <w:rsid w:val="009E291B"/>
    <w:rsid w:val="009E29A9"/>
    <w:rsid w:val="009E2A61"/>
    <w:rsid w:val="009E2CB2"/>
    <w:rsid w:val="009E2F97"/>
    <w:rsid w:val="009E30AC"/>
    <w:rsid w:val="009E312A"/>
    <w:rsid w:val="009E3235"/>
    <w:rsid w:val="009E3790"/>
    <w:rsid w:val="009E3C27"/>
    <w:rsid w:val="009E3F5B"/>
    <w:rsid w:val="009E422D"/>
    <w:rsid w:val="009E42ED"/>
    <w:rsid w:val="009E457F"/>
    <w:rsid w:val="009E4637"/>
    <w:rsid w:val="009E4965"/>
    <w:rsid w:val="009E4B59"/>
    <w:rsid w:val="009E4B61"/>
    <w:rsid w:val="009E4E01"/>
    <w:rsid w:val="009E5367"/>
    <w:rsid w:val="009E53AA"/>
    <w:rsid w:val="009E53D6"/>
    <w:rsid w:val="009E5422"/>
    <w:rsid w:val="009E5432"/>
    <w:rsid w:val="009E556F"/>
    <w:rsid w:val="009E562B"/>
    <w:rsid w:val="009E5656"/>
    <w:rsid w:val="009E57A7"/>
    <w:rsid w:val="009E5AB4"/>
    <w:rsid w:val="009E5E3D"/>
    <w:rsid w:val="009E602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21"/>
    <w:rsid w:val="009E798E"/>
    <w:rsid w:val="009E7E81"/>
    <w:rsid w:val="009E7FCA"/>
    <w:rsid w:val="009F016C"/>
    <w:rsid w:val="009F06E6"/>
    <w:rsid w:val="009F06F6"/>
    <w:rsid w:val="009F074E"/>
    <w:rsid w:val="009F0801"/>
    <w:rsid w:val="009F0C38"/>
    <w:rsid w:val="009F0C5D"/>
    <w:rsid w:val="009F0C96"/>
    <w:rsid w:val="009F0CD1"/>
    <w:rsid w:val="009F1033"/>
    <w:rsid w:val="009F1393"/>
    <w:rsid w:val="009F1629"/>
    <w:rsid w:val="009F16B8"/>
    <w:rsid w:val="009F187B"/>
    <w:rsid w:val="009F1933"/>
    <w:rsid w:val="009F1C0C"/>
    <w:rsid w:val="009F1D55"/>
    <w:rsid w:val="009F1E79"/>
    <w:rsid w:val="009F225F"/>
    <w:rsid w:val="009F2CBB"/>
    <w:rsid w:val="009F2E7E"/>
    <w:rsid w:val="009F2EF2"/>
    <w:rsid w:val="009F31CB"/>
    <w:rsid w:val="009F3454"/>
    <w:rsid w:val="009F346F"/>
    <w:rsid w:val="009F37A4"/>
    <w:rsid w:val="009F37F2"/>
    <w:rsid w:val="009F3A4B"/>
    <w:rsid w:val="009F3BDE"/>
    <w:rsid w:val="009F3D39"/>
    <w:rsid w:val="009F3DB2"/>
    <w:rsid w:val="009F4047"/>
    <w:rsid w:val="009F41E1"/>
    <w:rsid w:val="009F4375"/>
    <w:rsid w:val="009F4652"/>
    <w:rsid w:val="009F4796"/>
    <w:rsid w:val="009F47FF"/>
    <w:rsid w:val="009F4834"/>
    <w:rsid w:val="009F4959"/>
    <w:rsid w:val="009F4B26"/>
    <w:rsid w:val="009F4D2E"/>
    <w:rsid w:val="009F4F05"/>
    <w:rsid w:val="009F5071"/>
    <w:rsid w:val="009F5606"/>
    <w:rsid w:val="009F57F0"/>
    <w:rsid w:val="009F59E4"/>
    <w:rsid w:val="009F5B8F"/>
    <w:rsid w:val="009F5CA4"/>
    <w:rsid w:val="009F5D4F"/>
    <w:rsid w:val="009F623B"/>
    <w:rsid w:val="009F63DC"/>
    <w:rsid w:val="009F6410"/>
    <w:rsid w:val="009F6457"/>
    <w:rsid w:val="009F669B"/>
    <w:rsid w:val="009F66DF"/>
    <w:rsid w:val="009F69F8"/>
    <w:rsid w:val="009F7169"/>
    <w:rsid w:val="009F7235"/>
    <w:rsid w:val="009F7330"/>
    <w:rsid w:val="009F76CB"/>
    <w:rsid w:val="009F7883"/>
    <w:rsid w:val="009F7BD3"/>
    <w:rsid w:val="009F7E7F"/>
    <w:rsid w:val="009F7FD5"/>
    <w:rsid w:val="00A0036B"/>
    <w:rsid w:val="00A00418"/>
    <w:rsid w:val="00A00519"/>
    <w:rsid w:val="00A006D3"/>
    <w:rsid w:val="00A0080A"/>
    <w:rsid w:val="00A009FB"/>
    <w:rsid w:val="00A00F3E"/>
    <w:rsid w:val="00A00FDF"/>
    <w:rsid w:val="00A01006"/>
    <w:rsid w:val="00A011C6"/>
    <w:rsid w:val="00A01363"/>
    <w:rsid w:val="00A01A0D"/>
    <w:rsid w:val="00A01C4E"/>
    <w:rsid w:val="00A01E8B"/>
    <w:rsid w:val="00A01F17"/>
    <w:rsid w:val="00A01F3F"/>
    <w:rsid w:val="00A021CA"/>
    <w:rsid w:val="00A02205"/>
    <w:rsid w:val="00A024A2"/>
    <w:rsid w:val="00A0264D"/>
    <w:rsid w:val="00A027CC"/>
    <w:rsid w:val="00A02ADE"/>
    <w:rsid w:val="00A02B26"/>
    <w:rsid w:val="00A02DF3"/>
    <w:rsid w:val="00A031E8"/>
    <w:rsid w:val="00A03843"/>
    <w:rsid w:val="00A03893"/>
    <w:rsid w:val="00A038E5"/>
    <w:rsid w:val="00A038F0"/>
    <w:rsid w:val="00A0394B"/>
    <w:rsid w:val="00A03A26"/>
    <w:rsid w:val="00A03A4B"/>
    <w:rsid w:val="00A04101"/>
    <w:rsid w:val="00A04399"/>
    <w:rsid w:val="00A04531"/>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6A"/>
    <w:rsid w:val="00A11C96"/>
    <w:rsid w:val="00A11D37"/>
    <w:rsid w:val="00A11E0F"/>
    <w:rsid w:val="00A12001"/>
    <w:rsid w:val="00A12124"/>
    <w:rsid w:val="00A121EA"/>
    <w:rsid w:val="00A12206"/>
    <w:rsid w:val="00A12301"/>
    <w:rsid w:val="00A1237F"/>
    <w:rsid w:val="00A1260C"/>
    <w:rsid w:val="00A126D0"/>
    <w:rsid w:val="00A12A5B"/>
    <w:rsid w:val="00A12A73"/>
    <w:rsid w:val="00A12BEE"/>
    <w:rsid w:val="00A12EE8"/>
    <w:rsid w:val="00A12F03"/>
    <w:rsid w:val="00A131A4"/>
    <w:rsid w:val="00A1325A"/>
    <w:rsid w:val="00A133BE"/>
    <w:rsid w:val="00A1342F"/>
    <w:rsid w:val="00A13511"/>
    <w:rsid w:val="00A13512"/>
    <w:rsid w:val="00A1365A"/>
    <w:rsid w:val="00A136AD"/>
    <w:rsid w:val="00A13715"/>
    <w:rsid w:val="00A13735"/>
    <w:rsid w:val="00A138BA"/>
    <w:rsid w:val="00A13C9A"/>
    <w:rsid w:val="00A13CF1"/>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5D9"/>
    <w:rsid w:val="00A167F8"/>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927"/>
    <w:rsid w:val="00A20C08"/>
    <w:rsid w:val="00A20CA2"/>
    <w:rsid w:val="00A20E18"/>
    <w:rsid w:val="00A2104B"/>
    <w:rsid w:val="00A210E9"/>
    <w:rsid w:val="00A2118B"/>
    <w:rsid w:val="00A212E4"/>
    <w:rsid w:val="00A214CE"/>
    <w:rsid w:val="00A2152C"/>
    <w:rsid w:val="00A218AE"/>
    <w:rsid w:val="00A21A9D"/>
    <w:rsid w:val="00A21AAA"/>
    <w:rsid w:val="00A21E51"/>
    <w:rsid w:val="00A220AB"/>
    <w:rsid w:val="00A220B0"/>
    <w:rsid w:val="00A22132"/>
    <w:rsid w:val="00A22207"/>
    <w:rsid w:val="00A226BE"/>
    <w:rsid w:val="00A22723"/>
    <w:rsid w:val="00A2280A"/>
    <w:rsid w:val="00A22B5F"/>
    <w:rsid w:val="00A22C56"/>
    <w:rsid w:val="00A22D2B"/>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5092"/>
    <w:rsid w:val="00A2572E"/>
    <w:rsid w:val="00A25A28"/>
    <w:rsid w:val="00A25CF0"/>
    <w:rsid w:val="00A25D2F"/>
    <w:rsid w:val="00A25EE4"/>
    <w:rsid w:val="00A2610A"/>
    <w:rsid w:val="00A261CB"/>
    <w:rsid w:val="00A261E4"/>
    <w:rsid w:val="00A261F6"/>
    <w:rsid w:val="00A263CF"/>
    <w:rsid w:val="00A2649B"/>
    <w:rsid w:val="00A26883"/>
    <w:rsid w:val="00A26B5D"/>
    <w:rsid w:val="00A26D60"/>
    <w:rsid w:val="00A26DC3"/>
    <w:rsid w:val="00A26EE0"/>
    <w:rsid w:val="00A26EE9"/>
    <w:rsid w:val="00A271A7"/>
    <w:rsid w:val="00A2728C"/>
    <w:rsid w:val="00A272F4"/>
    <w:rsid w:val="00A2761E"/>
    <w:rsid w:val="00A278A9"/>
    <w:rsid w:val="00A27948"/>
    <w:rsid w:val="00A27A6B"/>
    <w:rsid w:val="00A27D08"/>
    <w:rsid w:val="00A302F2"/>
    <w:rsid w:val="00A30675"/>
    <w:rsid w:val="00A3072C"/>
    <w:rsid w:val="00A30837"/>
    <w:rsid w:val="00A30A0E"/>
    <w:rsid w:val="00A30A50"/>
    <w:rsid w:val="00A30BAE"/>
    <w:rsid w:val="00A30C53"/>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50"/>
    <w:rsid w:val="00A327E2"/>
    <w:rsid w:val="00A32C37"/>
    <w:rsid w:val="00A32D10"/>
    <w:rsid w:val="00A33030"/>
    <w:rsid w:val="00A33394"/>
    <w:rsid w:val="00A3345F"/>
    <w:rsid w:val="00A33C3D"/>
    <w:rsid w:val="00A33C9E"/>
    <w:rsid w:val="00A33E01"/>
    <w:rsid w:val="00A340A1"/>
    <w:rsid w:val="00A3430C"/>
    <w:rsid w:val="00A34372"/>
    <w:rsid w:val="00A34A75"/>
    <w:rsid w:val="00A34C1C"/>
    <w:rsid w:val="00A34CED"/>
    <w:rsid w:val="00A34D1D"/>
    <w:rsid w:val="00A34F7A"/>
    <w:rsid w:val="00A352A7"/>
    <w:rsid w:val="00A352E3"/>
    <w:rsid w:val="00A3549D"/>
    <w:rsid w:val="00A35735"/>
    <w:rsid w:val="00A35A0B"/>
    <w:rsid w:val="00A36017"/>
    <w:rsid w:val="00A362CB"/>
    <w:rsid w:val="00A36511"/>
    <w:rsid w:val="00A36694"/>
    <w:rsid w:val="00A36A6F"/>
    <w:rsid w:val="00A36AD0"/>
    <w:rsid w:val="00A36CC2"/>
    <w:rsid w:val="00A36D4F"/>
    <w:rsid w:val="00A36EE6"/>
    <w:rsid w:val="00A3719B"/>
    <w:rsid w:val="00A372BF"/>
    <w:rsid w:val="00A373DE"/>
    <w:rsid w:val="00A37468"/>
    <w:rsid w:val="00A3747D"/>
    <w:rsid w:val="00A37A00"/>
    <w:rsid w:val="00A37A2A"/>
    <w:rsid w:val="00A37A59"/>
    <w:rsid w:val="00A37E8E"/>
    <w:rsid w:val="00A37EE0"/>
    <w:rsid w:val="00A401A3"/>
    <w:rsid w:val="00A403BD"/>
    <w:rsid w:val="00A403E8"/>
    <w:rsid w:val="00A40444"/>
    <w:rsid w:val="00A40531"/>
    <w:rsid w:val="00A4080D"/>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12"/>
    <w:rsid w:val="00A45B31"/>
    <w:rsid w:val="00A45C15"/>
    <w:rsid w:val="00A45CA8"/>
    <w:rsid w:val="00A45EAE"/>
    <w:rsid w:val="00A4609C"/>
    <w:rsid w:val="00A466AA"/>
    <w:rsid w:val="00A4690C"/>
    <w:rsid w:val="00A46A9B"/>
    <w:rsid w:val="00A46C01"/>
    <w:rsid w:val="00A46CBC"/>
    <w:rsid w:val="00A46EEA"/>
    <w:rsid w:val="00A46F63"/>
    <w:rsid w:val="00A46F81"/>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4E8"/>
    <w:rsid w:val="00A526E1"/>
    <w:rsid w:val="00A527A1"/>
    <w:rsid w:val="00A527FA"/>
    <w:rsid w:val="00A52AC8"/>
    <w:rsid w:val="00A52B50"/>
    <w:rsid w:val="00A52C29"/>
    <w:rsid w:val="00A52C31"/>
    <w:rsid w:val="00A52D1E"/>
    <w:rsid w:val="00A52E52"/>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99D"/>
    <w:rsid w:val="00A55AA8"/>
    <w:rsid w:val="00A55BB7"/>
    <w:rsid w:val="00A55CCE"/>
    <w:rsid w:val="00A55E76"/>
    <w:rsid w:val="00A55F0C"/>
    <w:rsid w:val="00A56096"/>
    <w:rsid w:val="00A5637C"/>
    <w:rsid w:val="00A56735"/>
    <w:rsid w:val="00A5676F"/>
    <w:rsid w:val="00A567A8"/>
    <w:rsid w:val="00A568F3"/>
    <w:rsid w:val="00A56A21"/>
    <w:rsid w:val="00A56B8E"/>
    <w:rsid w:val="00A56C2C"/>
    <w:rsid w:val="00A56EAF"/>
    <w:rsid w:val="00A56F7F"/>
    <w:rsid w:val="00A57029"/>
    <w:rsid w:val="00A570E9"/>
    <w:rsid w:val="00A57236"/>
    <w:rsid w:val="00A572F6"/>
    <w:rsid w:val="00A57311"/>
    <w:rsid w:val="00A576DA"/>
    <w:rsid w:val="00A5781D"/>
    <w:rsid w:val="00A57A02"/>
    <w:rsid w:val="00A57A12"/>
    <w:rsid w:val="00A57C08"/>
    <w:rsid w:val="00A57DDB"/>
    <w:rsid w:val="00A57F96"/>
    <w:rsid w:val="00A60270"/>
    <w:rsid w:val="00A60278"/>
    <w:rsid w:val="00A60319"/>
    <w:rsid w:val="00A60501"/>
    <w:rsid w:val="00A60650"/>
    <w:rsid w:val="00A6098D"/>
    <w:rsid w:val="00A60B78"/>
    <w:rsid w:val="00A60E18"/>
    <w:rsid w:val="00A60EF8"/>
    <w:rsid w:val="00A610B5"/>
    <w:rsid w:val="00A6132A"/>
    <w:rsid w:val="00A61828"/>
    <w:rsid w:val="00A61861"/>
    <w:rsid w:val="00A61B79"/>
    <w:rsid w:val="00A61BD9"/>
    <w:rsid w:val="00A61DC0"/>
    <w:rsid w:val="00A61E6D"/>
    <w:rsid w:val="00A61E88"/>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49"/>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551"/>
    <w:rsid w:val="00A70725"/>
    <w:rsid w:val="00A707B7"/>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2E"/>
    <w:rsid w:val="00A72461"/>
    <w:rsid w:val="00A72758"/>
    <w:rsid w:val="00A728D4"/>
    <w:rsid w:val="00A72916"/>
    <w:rsid w:val="00A729DD"/>
    <w:rsid w:val="00A72A52"/>
    <w:rsid w:val="00A72FEE"/>
    <w:rsid w:val="00A730F4"/>
    <w:rsid w:val="00A73602"/>
    <w:rsid w:val="00A73873"/>
    <w:rsid w:val="00A73A02"/>
    <w:rsid w:val="00A73B41"/>
    <w:rsid w:val="00A73B6B"/>
    <w:rsid w:val="00A73BB5"/>
    <w:rsid w:val="00A73C40"/>
    <w:rsid w:val="00A73C53"/>
    <w:rsid w:val="00A73C88"/>
    <w:rsid w:val="00A73D7E"/>
    <w:rsid w:val="00A73EBA"/>
    <w:rsid w:val="00A73FEF"/>
    <w:rsid w:val="00A744A2"/>
    <w:rsid w:val="00A74579"/>
    <w:rsid w:val="00A745D9"/>
    <w:rsid w:val="00A7484A"/>
    <w:rsid w:val="00A74854"/>
    <w:rsid w:val="00A7488C"/>
    <w:rsid w:val="00A74AAB"/>
    <w:rsid w:val="00A74E04"/>
    <w:rsid w:val="00A74EB6"/>
    <w:rsid w:val="00A74F6C"/>
    <w:rsid w:val="00A75212"/>
    <w:rsid w:val="00A7536F"/>
    <w:rsid w:val="00A7538B"/>
    <w:rsid w:val="00A75857"/>
    <w:rsid w:val="00A75920"/>
    <w:rsid w:val="00A75C95"/>
    <w:rsid w:val="00A75CDF"/>
    <w:rsid w:val="00A7634B"/>
    <w:rsid w:val="00A76398"/>
    <w:rsid w:val="00A7662C"/>
    <w:rsid w:val="00A76696"/>
    <w:rsid w:val="00A766CC"/>
    <w:rsid w:val="00A7692C"/>
    <w:rsid w:val="00A76986"/>
    <w:rsid w:val="00A76A52"/>
    <w:rsid w:val="00A76BB1"/>
    <w:rsid w:val="00A76BF2"/>
    <w:rsid w:val="00A76FC0"/>
    <w:rsid w:val="00A770A5"/>
    <w:rsid w:val="00A772CD"/>
    <w:rsid w:val="00A77357"/>
    <w:rsid w:val="00A7735F"/>
    <w:rsid w:val="00A7747E"/>
    <w:rsid w:val="00A77B73"/>
    <w:rsid w:val="00A77C0E"/>
    <w:rsid w:val="00A77D83"/>
    <w:rsid w:val="00A80238"/>
    <w:rsid w:val="00A80402"/>
    <w:rsid w:val="00A80675"/>
    <w:rsid w:val="00A806D6"/>
    <w:rsid w:val="00A806DD"/>
    <w:rsid w:val="00A80D11"/>
    <w:rsid w:val="00A80E52"/>
    <w:rsid w:val="00A80FDD"/>
    <w:rsid w:val="00A811DA"/>
    <w:rsid w:val="00A812CC"/>
    <w:rsid w:val="00A8135C"/>
    <w:rsid w:val="00A81452"/>
    <w:rsid w:val="00A81633"/>
    <w:rsid w:val="00A8190D"/>
    <w:rsid w:val="00A81C18"/>
    <w:rsid w:val="00A820C7"/>
    <w:rsid w:val="00A8221B"/>
    <w:rsid w:val="00A824F4"/>
    <w:rsid w:val="00A825A3"/>
    <w:rsid w:val="00A82665"/>
    <w:rsid w:val="00A826A4"/>
    <w:rsid w:val="00A8270E"/>
    <w:rsid w:val="00A82979"/>
    <w:rsid w:val="00A82DF8"/>
    <w:rsid w:val="00A8303C"/>
    <w:rsid w:val="00A831F0"/>
    <w:rsid w:val="00A834EC"/>
    <w:rsid w:val="00A839E7"/>
    <w:rsid w:val="00A83BF1"/>
    <w:rsid w:val="00A83C06"/>
    <w:rsid w:val="00A83D3C"/>
    <w:rsid w:val="00A83D3E"/>
    <w:rsid w:val="00A83EC9"/>
    <w:rsid w:val="00A84298"/>
    <w:rsid w:val="00A842AC"/>
    <w:rsid w:val="00A84957"/>
    <w:rsid w:val="00A84A1F"/>
    <w:rsid w:val="00A84AEC"/>
    <w:rsid w:val="00A84B4E"/>
    <w:rsid w:val="00A8501A"/>
    <w:rsid w:val="00A85115"/>
    <w:rsid w:val="00A8513A"/>
    <w:rsid w:val="00A8523D"/>
    <w:rsid w:val="00A8527F"/>
    <w:rsid w:val="00A85290"/>
    <w:rsid w:val="00A853DF"/>
    <w:rsid w:val="00A85661"/>
    <w:rsid w:val="00A85B73"/>
    <w:rsid w:val="00A85EE4"/>
    <w:rsid w:val="00A85FFF"/>
    <w:rsid w:val="00A8604C"/>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87DAC"/>
    <w:rsid w:val="00A90272"/>
    <w:rsid w:val="00A90279"/>
    <w:rsid w:val="00A9039F"/>
    <w:rsid w:val="00A90438"/>
    <w:rsid w:val="00A90563"/>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935"/>
    <w:rsid w:val="00A91BAB"/>
    <w:rsid w:val="00A91CF1"/>
    <w:rsid w:val="00A91E7C"/>
    <w:rsid w:val="00A91F3E"/>
    <w:rsid w:val="00A920AE"/>
    <w:rsid w:val="00A92118"/>
    <w:rsid w:val="00A9271C"/>
    <w:rsid w:val="00A927FC"/>
    <w:rsid w:val="00A92905"/>
    <w:rsid w:val="00A92E6C"/>
    <w:rsid w:val="00A9308A"/>
    <w:rsid w:val="00A930F9"/>
    <w:rsid w:val="00A931FA"/>
    <w:rsid w:val="00A93342"/>
    <w:rsid w:val="00A93479"/>
    <w:rsid w:val="00A934FE"/>
    <w:rsid w:val="00A9357B"/>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0B"/>
    <w:rsid w:val="00A943D6"/>
    <w:rsid w:val="00A94A70"/>
    <w:rsid w:val="00A94CAC"/>
    <w:rsid w:val="00A94D0B"/>
    <w:rsid w:val="00A94F8E"/>
    <w:rsid w:val="00A9505F"/>
    <w:rsid w:val="00A95262"/>
    <w:rsid w:val="00A9526D"/>
    <w:rsid w:val="00A95464"/>
    <w:rsid w:val="00A95898"/>
    <w:rsid w:val="00A95A3E"/>
    <w:rsid w:val="00A95B32"/>
    <w:rsid w:val="00A95CF5"/>
    <w:rsid w:val="00A95E3F"/>
    <w:rsid w:val="00A95EC8"/>
    <w:rsid w:val="00A95F7A"/>
    <w:rsid w:val="00A96058"/>
    <w:rsid w:val="00A96172"/>
    <w:rsid w:val="00A96284"/>
    <w:rsid w:val="00A962FC"/>
    <w:rsid w:val="00A96661"/>
    <w:rsid w:val="00A967F8"/>
    <w:rsid w:val="00A96801"/>
    <w:rsid w:val="00A9684F"/>
    <w:rsid w:val="00A9692B"/>
    <w:rsid w:val="00A96B07"/>
    <w:rsid w:val="00A96C1A"/>
    <w:rsid w:val="00A96D7E"/>
    <w:rsid w:val="00A96E4A"/>
    <w:rsid w:val="00A96E51"/>
    <w:rsid w:val="00A9703B"/>
    <w:rsid w:val="00A9727C"/>
    <w:rsid w:val="00A97666"/>
    <w:rsid w:val="00A9768F"/>
    <w:rsid w:val="00A97733"/>
    <w:rsid w:val="00A97B82"/>
    <w:rsid w:val="00A97B8C"/>
    <w:rsid w:val="00A97E7B"/>
    <w:rsid w:val="00AA0003"/>
    <w:rsid w:val="00AA045F"/>
    <w:rsid w:val="00AA08DB"/>
    <w:rsid w:val="00AA0A0C"/>
    <w:rsid w:val="00AA0C2B"/>
    <w:rsid w:val="00AA1035"/>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D0E"/>
    <w:rsid w:val="00AA2E6A"/>
    <w:rsid w:val="00AA2F50"/>
    <w:rsid w:val="00AA308F"/>
    <w:rsid w:val="00AA30A2"/>
    <w:rsid w:val="00AA30B6"/>
    <w:rsid w:val="00AA335A"/>
    <w:rsid w:val="00AA3455"/>
    <w:rsid w:val="00AA34E4"/>
    <w:rsid w:val="00AA36FD"/>
    <w:rsid w:val="00AA3845"/>
    <w:rsid w:val="00AA3927"/>
    <w:rsid w:val="00AA3B44"/>
    <w:rsid w:val="00AA3D72"/>
    <w:rsid w:val="00AA3FF1"/>
    <w:rsid w:val="00AA4210"/>
    <w:rsid w:val="00AA4445"/>
    <w:rsid w:val="00AA461D"/>
    <w:rsid w:val="00AA4712"/>
    <w:rsid w:val="00AA4734"/>
    <w:rsid w:val="00AA4757"/>
    <w:rsid w:val="00AA4B03"/>
    <w:rsid w:val="00AA4B1B"/>
    <w:rsid w:val="00AA4B38"/>
    <w:rsid w:val="00AA4E27"/>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753"/>
    <w:rsid w:val="00AA7C4F"/>
    <w:rsid w:val="00AB001C"/>
    <w:rsid w:val="00AB00CD"/>
    <w:rsid w:val="00AB02C8"/>
    <w:rsid w:val="00AB040D"/>
    <w:rsid w:val="00AB06B8"/>
    <w:rsid w:val="00AB0983"/>
    <w:rsid w:val="00AB0A2C"/>
    <w:rsid w:val="00AB0ADE"/>
    <w:rsid w:val="00AB0C60"/>
    <w:rsid w:val="00AB0CA0"/>
    <w:rsid w:val="00AB0F35"/>
    <w:rsid w:val="00AB102D"/>
    <w:rsid w:val="00AB129E"/>
    <w:rsid w:val="00AB12C0"/>
    <w:rsid w:val="00AB18DF"/>
    <w:rsid w:val="00AB1916"/>
    <w:rsid w:val="00AB1A33"/>
    <w:rsid w:val="00AB1B3E"/>
    <w:rsid w:val="00AB1C99"/>
    <w:rsid w:val="00AB1E42"/>
    <w:rsid w:val="00AB26BA"/>
    <w:rsid w:val="00AB26E3"/>
    <w:rsid w:val="00AB2767"/>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0AD"/>
    <w:rsid w:val="00AB513E"/>
    <w:rsid w:val="00AB51DD"/>
    <w:rsid w:val="00AB53BA"/>
    <w:rsid w:val="00AB540B"/>
    <w:rsid w:val="00AB57AD"/>
    <w:rsid w:val="00AB583A"/>
    <w:rsid w:val="00AB5FFA"/>
    <w:rsid w:val="00AB613A"/>
    <w:rsid w:val="00AB618E"/>
    <w:rsid w:val="00AB62DC"/>
    <w:rsid w:val="00AB642C"/>
    <w:rsid w:val="00AB683A"/>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A2F"/>
    <w:rsid w:val="00AC1FEF"/>
    <w:rsid w:val="00AC20AF"/>
    <w:rsid w:val="00AC2205"/>
    <w:rsid w:val="00AC22F3"/>
    <w:rsid w:val="00AC2318"/>
    <w:rsid w:val="00AC24A2"/>
    <w:rsid w:val="00AC262F"/>
    <w:rsid w:val="00AC2CE6"/>
    <w:rsid w:val="00AC2D4E"/>
    <w:rsid w:val="00AC2D75"/>
    <w:rsid w:val="00AC2DD7"/>
    <w:rsid w:val="00AC3084"/>
    <w:rsid w:val="00AC324E"/>
    <w:rsid w:val="00AC3335"/>
    <w:rsid w:val="00AC3431"/>
    <w:rsid w:val="00AC3539"/>
    <w:rsid w:val="00AC38E9"/>
    <w:rsid w:val="00AC3934"/>
    <w:rsid w:val="00AC398C"/>
    <w:rsid w:val="00AC3AEA"/>
    <w:rsid w:val="00AC3C89"/>
    <w:rsid w:val="00AC3D53"/>
    <w:rsid w:val="00AC4087"/>
    <w:rsid w:val="00AC4396"/>
    <w:rsid w:val="00AC446F"/>
    <w:rsid w:val="00AC45D6"/>
    <w:rsid w:val="00AC485C"/>
    <w:rsid w:val="00AC495F"/>
    <w:rsid w:val="00AC4BE9"/>
    <w:rsid w:val="00AC4C10"/>
    <w:rsid w:val="00AC4C4B"/>
    <w:rsid w:val="00AC4D17"/>
    <w:rsid w:val="00AC4D53"/>
    <w:rsid w:val="00AC4DEF"/>
    <w:rsid w:val="00AC4E2E"/>
    <w:rsid w:val="00AC4EEF"/>
    <w:rsid w:val="00AC554A"/>
    <w:rsid w:val="00AC5A3B"/>
    <w:rsid w:val="00AC5A72"/>
    <w:rsid w:val="00AC5E01"/>
    <w:rsid w:val="00AC61B3"/>
    <w:rsid w:val="00AC624F"/>
    <w:rsid w:val="00AC63F4"/>
    <w:rsid w:val="00AC6521"/>
    <w:rsid w:val="00AC690A"/>
    <w:rsid w:val="00AC695B"/>
    <w:rsid w:val="00AC6BDE"/>
    <w:rsid w:val="00AC6C56"/>
    <w:rsid w:val="00AC6D0A"/>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8D6"/>
    <w:rsid w:val="00AD0AD1"/>
    <w:rsid w:val="00AD0BC3"/>
    <w:rsid w:val="00AD0E35"/>
    <w:rsid w:val="00AD0ED1"/>
    <w:rsid w:val="00AD0EDE"/>
    <w:rsid w:val="00AD12BD"/>
    <w:rsid w:val="00AD163D"/>
    <w:rsid w:val="00AD1A32"/>
    <w:rsid w:val="00AD1BA5"/>
    <w:rsid w:val="00AD1C68"/>
    <w:rsid w:val="00AD1D9C"/>
    <w:rsid w:val="00AD1DFE"/>
    <w:rsid w:val="00AD1F06"/>
    <w:rsid w:val="00AD1F37"/>
    <w:rsid w:val="00AD2264"/>
    <w:rsid w:val="00AD22EC"/>
    <w:rsid w:val="00AD245C"/>
    <w:rsid w:val="00AD2507"/>
    <w:rsid w:val="00AD270C"/>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456"/>
    <w:rsid w:val="00AD48F9"/>
    <w:rsid w:val="00AD4A53"/>
    <w:rsid w:val="00AD4B89"/>
    <w:rsid w:val="00AD4DDE"/>
    <w:rsid w:val="00AD4FAD"/>
    <w:rsid w:val="00AD514B"/>
    <w:rsid w:val="00AD523F"/>
    <w:rsid w:val="00AD59E3"/>
    <w:rsid w:val="00AD60CA"/>
    <w:rsid w:val="00AD6287"/>
    <w:rsid w:val="00AD63E9"/>
    <w:rsid w:val="00AD63F6"/>
    <w:rsid w:val="00AD6498"/>
    <w:rsid w:val="00AD64A6"/>
    <w:rsid w:val="00AD6627"/>
    <w:rsid w:val="00AD66DB"/>
    <w:rsid w:val="00AD67DF"/>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9E4"/>
    <w:rsid w:val="00AE1F4F"/>
    <w:rsid w:val="00AE1F9D"/>
    <w:rsid w:val="00AE2205"/>
    <w:rsid w:val="00AE232B"/>
    <w:rsid w:val="00AE2936"/>
    <w:rsid w:val="00AE2BFE"/>
    <w:rsid w:val="00AE3004"/>
    <w:rsid w:val="00AE3199"/>
    <w:rsid w:val="00AE367B"/>
    <w:rsid w:val="00AE37E7"/>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2C3"/>
    <w:rsid w:val="00AE552C"/>
    <w:rsid w:val="00AE5654"/>
    <w:rsid w:val="00AE567B"/>
    <w:rsid w:val="00AE5749"/>
    <w:rsid w:val="00AE5C00"/>
    <w:rsid w:val="00AE5E95"/>
    <w:rsid w:val="00AE60FD"/>
    <w:rsid w:val="00AE610D"/>
    <w:rsid w:val="00AE6425"/>
    <w:rsid w:val="00AE6433"/>
    <w:rsid w:val="00AE646D"/>
    <w:rsid w:val="00AE6584"/>
    <w:rsid w:val="00AE69BD"/>
    <w:rsid w:val="00AE6D12"/>
    <w:rsid w:val="00AE6EEB"/>
    <w:rsid w:val="00AE6F47"/>
    <w:rsid w:val="00AE7114"/>
    <w:rsid w:val="00AE723D"/>
    <w:rsid w:val="00AE7241"/>
    <w:rsid w:val="00AE73CA"/>
    <w:rsid w:val="00AE797D"/>
    <w:rsid w:val="00AE7992"/>
    <w:rsid w:val="00AE7BB6"/>
    <w:rsid w:val="00AF0002"/>
    <w:rsid w:val="00AF0202"/>
    <w:rsid w:val="00AF05F1"/>
    <w:rsid w:val="00AF0801"/>
    <w:rsid w:val="00AF0C97"/>
    <w:rsid w:val="00AF0FD2"/>
    <w:rsid w:val="00AF1197"/>
    <w:rsid w:val="00AF1414"/>
    <w:rsid w:val="00AF1799"/>
    <w:rsid w:val="00AF1988"/>
    <w:rsid w:val="00AF1DE1"/>
    <w:rsid w:val="00AF20C9"/>
    <w:rsid w:val="00AF22BA"/>
    <w:rsid w:val="00AF250E"/>
    <w:rsid w:val="00AF2526"/>
    <w:rsid w:val="00AF28B0"/>
    <w:rsid w:val="00AF2BB4"/>
    <w:rsid w:val="00AF2BE0"/>
    <w:rsid w:val="00AF2CE5"/>
    <w:rsid w:val="00AF2DED"/>
    <w:rsid w:val="00AF302D"/>
    <w:rsid w:val="00AF324E"/>
    <w:rsid w:val="00AF3618"/>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D39"/>
    <w:rsid w:val="00AF4F94"/>
    <w:rsid w:val="00AF5021"/>
    <w:rsid w:val="00AF5088"/>
    <w:rsid w:val="00AF5150"/>
    <w:rsid w:val="00AF5178"/>
    <w:rsid w:val="00AF5193"/>
    <w:rsid w:val="00AF5363"/>
    <w:rsid w:val="00AF53AA"/>
    <w:rsid w:val="00AF590A"/>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B67"/>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2D1"/>
    <w:rsid w:val="00B023FC"/>
    <w:rsid w:val="00B025B0"/>
    <w:rsid w:val="00B025E8"/>
    <w:rsid w:val="00B02740"/>
    <w:rsid w:val="00B02770"/>
    <w:rsid w:val="00B02A0E"/>
    <w:rsid w:val="00B02A4C"/>
    <w:rsid w:val="00B02AE7"/>
    <w:rsid w:val="00B02BA2"/>
    <w:rsid w:val="00B02BA3"/>
    <w:rsid w:val="00B030D8"/>
    <w:rsid w:val="00B030E1"/>
    <w:rsid w:val="00B03101"/>
    <w:rsid w:val="00B03802"/>
    <w:rsid w:val="00B038AE"/>
    <w:rsid w:val="00B039CE"/>
    <w:rsid w:val="00B03D26"/>
    <w:rsid w:val="00B03E54"/>
    <w:rsid w:val="00B03EAA"/>
    <w:rsid w:val="00B04705"/>
    <w:rsid w:val="00B049DD"/>
    <w:rsid w:val="00B049F8"/>
    <w:rsid w:val="00B04D36"/>
    <w:rsid w:val="00B04DEC"/>
    <w:rsid w:val="00B04EAE"/>
    <w:rsid w:val="00B04F11"/>
    <w:rsid w:val="00B04FFB"/>
    <w:rsid w:val="00B0506A"/>
    <w:rsid w:val="00B05124"/>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976"/>
    <w:rsid w:val="00B11E29"/>
    <w:rsid w:val="00B1210B"/>
    <w:rsid w:val="00B121B7"/>
    <w:rsid w:val="00B12440"/>
    <w:rsid w:val="00B12830"/>
    <w:rsid w:val="00B12917"/>
    <w:rsid w:val="00B12C3F"/>
    <w:rsid w:val="00B12F78"/>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6B7"/>
    <w:rsid w:val="00B158AF"/>
    <w:rsid w:val="00B15A0F"/>
    <w:rsid w:val="00B15DB0"/>
    <w:rsid w:val="00B167A6"/>
    <w:rsid w:val="00B1695F"/>
    <w:rsid w:val="00B16961"/>
    <w:rsid w:val="00B16B5F"/>
    <w:rsid w:val="00B16CE9"/>
    <w:rsid w:val="00B16DC0"/>
    <w:rsid w:val="00B1736C"/>
    <w:rsid w:val="00B17377"/>
    <w:rsid w:val="00B17493"/>
    <w:rsid w:val="00B17744"/>
    <w:rsid w:val="00B17B75"/>
    <w:rsid w:val="00B17BE7"/>
    <w:rsid w:val="00B17BFB"/>
    <w:rsid w:val="00B17F54"/>
    <w:rsid w:val="00B17F78"/>
    <w:rsid w:val="00B20057"/>
    <w:rsid w:val="00B2043A"/>
    <w:rsid w:val="00B20A3F"/>
    <w:rsid w:val="00B20BA3"/>
    <w:rsid w:val="00B20E2B"/>
    <w:rsid w:val="00B21016"/>
    <w:rsid w:val="00B21348"/>
    <w:rsid w:val="00B21400"/>
    <w:rsid w:val="00B2147E"/>
    <w:rsid w:val="00B2157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4F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6D"/>
    <w:rsid w:val="00B30182"/>
    <w:rsid w:val="00B30392"/>
    <w:rsid w:val="00B305C0"/>
    <w:rsid w:val="00B30995"/>
    <w:rsid w:val="00B30C0B"/>
    <w:rsid w:val="00B30E90"/>
    <w:rsid w:val="00B30EEB"/>
    <w:rsid w:val="00B30FFD"/>
    <w:rsid w:val="00B31295"/>
    <w:rsid w:val="00B31E5F"/>
    <w:rsid w:val="00B31F7E"/>
    <w:rsid w:val="00B322AE"/>
    <w:rsid w:val="00B3239A"/>
    <w:rsid w:val="00B324E4"/>
    <w:rsid w:val="00B32607"/>
    <w:rsid w:val="00B326BE"/>
    <w:rsid w:val="00B327C3"/>
    <w:rsid w:val="00B32821"/>
    <w:rsid w:val="00B32995"/>
    <w:rsid w:val="00B329E7"/>
    <w:rsid w:val="00B32BB4"/>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4"/>
    <w:rsid w:val="00B34CFD"/>
    <w:rsid w:val="00B34D4C"/>
    <w:rsid w:val="00B350B1"/>
    <w:rsid w:val="00B3511C"/>
    <w:rsid w:val="00B35258"/>
    <w:rsid w:val="00B3539A"/>
    <w:rsid w:val="00B35427"/>
    <w:rsid w:val="00B35AA0"/>
    <w:rsid w:val="00B35B35"/>
    <w:rsid w:val="00B35C07"/>
    <w:rsid w:val="00B35C95"/>
    <w:rsid w:val="00B35CB3"/>
    <w:rsid w:val="00B35F26"/>
    <w:rsid w:val="00B35F8E"/>
    <w:rsid w:val="00B36227"/>
    <w:rsid w:val="00B362EB"/>
    <w:rsid w:val="00B36646"/>
    <w:rsid w:val="00B36730"/>
    <w:rsid w:val="00B36BB2"/>
    <w:rsid w:val="00B36BC1"/>
    <w:rsid w:val="00B36CCD"/>
    <w:rsid w:val="00B36E3A"/>
    <w:rsid w:val="00B370AD"/>
    <w:rsid w:val="00B37121"/>
    <w:rsid w:val="00B37469"/>
    <w:rsid w:val="00B37695"/>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A29"/>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43"/>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868"/>
    <w:rsid w:val="00B44A24"/>
    <w:rsid w:val="00B44ADE"/>
    <w:rsid w:val="00B44D70"/>
    <w:rsid w:val="00B45035"/>
    <w:rsid w:val="00B450E9"/>
    <w:rsid w:val="00B454B2"/>
    <w:rsid w:val="00B45576"/>
    <w:rsid w:val="00B45589"/>
    <w:rsid w:val="00B4561B"/>
    <w:rsid w:val="00B45A61"/>
    <w:rsid w:val="00B45AC1"/>
    <w:rsid w:val="00B45E03"/>
    <w:rsid w:val="00B462D6"/>
    <w:rsid w:val="00B463DB"/>
    <w:rsid w:val="00B4643A"/>
    <w:rsid w:val="00B46657"/>
    <w:rsid w:val="00B466BA"/>
    <w:rsid w:val="00B466E9"/>
    <w:rsid w:val="00B46B09"/>
    <w:rsid w:val="00B46BBB"/>
    <w:rsid w:val="00B46D01"/>
    <w:rsid w:val="00B46E0C"/>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74E"/>
    <w:rsid w:val="00B51A40"/>
    <w:rsid w:val="00B51C4C"/>
    <w:rsid w:val="00B51D13"/>
    <w:rsid w:val="00B51E0B"/>
    <w:rsid w:val="00B520C8"/>
    <w:rsid w:val="00B52260"/>
    <w:rsid w:val="00B52326"/>
    <w:rsid w:val="00B5244F"/>
    <w:rsid w:val="00B524BE"/>
    <w:rsid w:val="00B52559"/>
    <w:rsid w:val="00B52646"/>
    <w:rsid w:val="00B529F2"/>
    <w:rsid w:val="00B52AAD"/>
    <w:rsid w:val="00B52C56"/>
    <w:rsid w:val="00B52DAF"/>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235"/>
    <w:rsid w:val="00B563FF"/>
    <w:rsid w:val="00B566E0"/>
    <w:rsid w:val="00B5685D"/>
    <w:rsid w:val="00B56ACD"/>
    <w:rsid w:val="00B56CC5"/>
    <w:rsid w:val="00B56D07"/>
    <w:rsid w:val="00B56DCD"/>
    <w:rsid w:val="00B56EFE"/>
    <w:rsid w:val="00B5721C"/>
    <w:rsid w:val="00B573CE"/>
    <w:rsid w:val="00B5769B"/>
    <w:rsid w:val="00B576CD"/>
    <w:rsid w:val="00B576FD"/>
    <w:rsid w:val="00B57861"/>
    <w:rsid w:val="00B57A15"/>
    <w:rsid w:val="00B57B2A"/>
    <w:rsid w:val="00B57CFD"/>
    <w:rsid w:val="00B57EC6"/>
    <w:rsid w:val="00B6004C"/>
    <w:rsid w:val="00B602D8"/>
    <w:rsid w:val="00B607B8"/>
    <w:rsid w:val="00B60914"/>
    <w:rsid w:val="00B60E6E"/>
    <w:rsid w:val="00B6146C"/>
    <w:rsid w:val="00B6152F"/>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65B"/>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90"/>
    <w:rsid w:val="00B70ED3"/>
    <w:rsid w:val="00B70EDB"/>
    <w:rsid w:val="00B711A3"/>
    <w:rsid w:val="00B71917"/>
    <w:rsid w:val="00B71A5D"/>
    <w:rsid w:val="00B71B7A"/>
    <w:rsid w:val="00B7203F"/>
    <w:rsid w:val="00B720B7"/>
    <w:rsid w:val="00B72184"/>
    <w:rsid w:val="00B723E5"/>
    <w:rsid w:val="00B7273B"/>
    <w:rsid w:val="00B727B8"/>
    <w:rsid w:val="00B72C0F"/>
    <w:rsid w:val="00B72CD3"/>
    <w:rsid w:val="00B72E1F"/>
    <w:rsid w:val="00B73145"/>
    <w:rsid w:val="00B73168"/>
    <w:rsid w:val="00B73259"/>
    <w:rsid w:val="00B73453"/>
    <w:rsid w:val="00B737C7"/>
    <w:rsid w:val="00B737D9"/>
    <w:rsid w:val="00B73B14"/>
    <w:rsid w:val="00B73D0E"/>
    <w:rsid w:val="00B73DB3"/>
    <w:rsid w:val="00B73DDE"/>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290"/>
    <w:rsid w:val="00B762B4"/>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A5A"/>
    <w:rsid w:val="00B77A6B"/>
    <w:rsid w:val="00B77D8A"/>
    <w:rsid w:val="00B8021D"/>
    <w:rsid w:val="00B802F2"/>
    <w:rsid w:val="00B80460"/>
    <w:rsid w:val="00B8053A"/>
    <w:rsid w:val="00B8053B"/>
    <w:rsid w:val="00B80733"/>
    <w:rsid w:val="00B80795"/>
    <w:rsid w:val="00B80879"/>
    <w:rsid w:val="00B809EE"/>
    <w:rsid w:val="00B80F5B"/>
    <w:rsid w:val="00B81288"/>
    <w:rsid w:val="00B813AC"/>
    <w:rsid w:val="00B81578"/>
    <w:rsid w:val="00B81633"/>
    <w:rsid w:val="00B81684"/>
    <w:rsid w:val="00B817F4"/>
    <w:rsid w:val="00B81BBD"/>
    <w:rsid w:val="00B81BF2"/>
    <w:rsid w:val="00B81DE5"/>
    <w:rsid w:val="00B8206A"/>
    <w:rsid w:val="00B820D0"/>
    <w:rsid w:val="00B82158"/>
    <w:rsid w:val="00B82191"/>
    <w:rsid w:val="00B821AB"/>
    <w:rsid w:val="00B82225"/>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3F17"/>
    <w:rsid w:val="00B8408E"/>
    <w:rsid w:val="00B84654"/>
    <w:rsid w:val="00B84ADD"/>
    <w:rsid w:val="00B84B2B"/>
    <w:rsid w:val="00B84BD6"/>
    <w:rsid w:val="00B84BE8"/>
    <w:rsid w:val="00B84E88"/>
    <w:rsid w:val="00B84FED"/>
    <w:rsid w:val="00B85123"/>
    <w:rsid w:val="00B85165"/>
    <w:rsid w:val="00B857A4"/>
    <w:rsid w:val="00B859D2"/>
    <w:rsid w:val="00B85AD3"/>
    <w:rsid w:val="00B85C36"/>
    <w:rsid w:val="00B85E03"/>
    <w:rsid w:val="00B85F67"/>
    <w:rsid w:val="00B8648D"/>
    <w:rsid w:val="00B86545"/>
    <w:rsid w:val="00B86557"/>
    <w:rsid w:val="00B86686"/>
    <w:rsid w:val="00B86734"/>
    <w:rsid w:val="00B8692C"/>
    <w:rsid w:val="00B86988"/>
    <w:rsid w:val="00B86A4D"/>
    <w:rsid w:val="00B86BDC"/>
    <w:rsid w:val="00B86E8B"/>
    <w:rsid w:val="00B87094"/>
    <w:rsid w:val="00B872AE"/>
    <w:rsid w:val="00B872C8"/>
    <w:rsid w:val="00B874A9"/>
    <w:rsid w:val="00B874FB"/>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88"/>
    <w:rsid w:val="00B920D1"/>
    <w:rsid w:val="00B920D6"/>
    <w:rsid w:val="00B92222"/>
    <w:rsid w:val="00B926E0"/>
    <w:rsid w:val="00B928B6"/>
    <w:rsid w:val="00B928DF"/>
    <w:rsid w:val="00B928E3"/>
    <w:rsid w:val="00B92A93"/>
    <w:rsid w:val="00B93294"/>
    <w:rsid w:val="00B93380"/>
    <w:rsid w:val="00B93533"/>
    <w:rsid w:val="00B9374A"/>
    <w:rsid w:val="00B93888"/>
    <w:rsid w:val="00B93A34"/>
    <w:rsid w:val="00B93B55"/>
    <w:rsid w:val="00B93B72"/>
    <w:rsid w:val="00B93C36"/>
    <w:rsid w:val="00B93EEE"/>
    <w:rsid w:val="00B94054"/>
    <w:rsid w:val="00B941D5"/>
    <w:rsid w:val="00B94253"/>
    <w:rsid w:val="00B9436E"/>
    <w:rsid w:val="00B9447C"/>
    <w:rsid w:val="00B94964"/>
    <w:rsid w:val="00B94E8D"/>
    <w:rsid w:val="00B94FF1"/>
    <w:rsid w:val="00B950E8"/>
    <w:rsid w:val="00B95226"/>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39"/>
    <w:rsid w:val="00B964D2"/>
    <w:rsid w:val="00B96577"/>
    <w:rsid w:val="00B9673D"/>
    <w:rsid w:val="00B96ABF"/>
    <w:rsid w:val="00B96B64"/>
    <w:rsid w:val="00B96CBF"/>
    <w:rsid w:val="00B96CF0"/>
    <w:rsid w:val="00B96DA2"/>
    <w:rsid w:val="00B96FC5"/>
    <w:rsid w:val="00B9701F"/>
    <w:rsid w:val="00B973C8"/>
    <w:rsid w:val="00B977E6"/>
    <w:rsid w:val="00B978A1"/>
    <w:rsid w:val="00B97B85"/>
    <w:rsid w:val="00BA0179"/>
    <w:rsid w:val="00BA024D"/>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B69"/>
    <w:rsid w:val="00BA4C65"/>
    <w:rsid w:val="00BA4CBB"/>
    <w:rsid w:val="00BA4D25"/>
    <w:rsid w:val="00BA5267"/>
    <w:rsid w:val="00BA52C6"/>
    <w:rsid w:val="00BA5346"/>
    <w:rsid w:val="00BA5432"/>
    <w:rsid w:val="00BA54FB"/>
    <w:rsid w:val="00BA5510"/>
    <w:rsid w:val="00BA5634"/>
    <w:rsid w:val="00BA5797"/>
    <w:rsid w:val="00BA57C8"/>
    <w:rsid w:val="00BA5B50"/>
    <w:rsid w:val="00BA5C97"/>
    <w:rsid w:val="00BA5EFB"/>
    <w:rsid w:val="00BA6282"/>
    <w:rsid w:val="00BA637E"/>
    <w:rsid w:val="00BA641D"/>
    <w:rsid w:val="00BA64D9"/>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966"/>
    <w:rsid w:val="00BB19D5"/>
    <w:rsid w:val="00BB1B24"/>
    <w:rsid w:val="00BB1C4F"/>
    <w:rsid w:val="00BB1D50"/>
    <w:rsid w:val="00BB2172"/>
    <w:rsid w:val="00BB2206"/>
    <w:rsid w:val="00BB225D"/>
    <w:rsid w:val="00BB22BD"/>
    <w:rsid w:val="00BB2409"/>
    <w:rsid w:val="00BB26F5"/>
    <w:rsid w:val="00BB2A07"/>
    <w:rsid w:val="00BB2BDB"/>
    <w:rsid w:val="00BB2D6E"/>
    <w:rsid w:val="00BB317E"/>
    <w:rsid w:val="00BB324A"/>
    <w:rsid w:val="00BB3342"/>
    <w:rsid w:val="00BB3355"/>
    <w:rsid w:val="00BB350D"/>
    <w:rsid w:val="00BB365A"/>
    <w:rsid w:val="00BB36A8"/>
    <w:rsid w:val="00BB38ED"/>
    <w:rsid w:val="00BB3E53"/>
    <w:rsid w:val="00BB3F4C"/>
    <w:rsid w:val="00BB3F8F"/>
    <w:rsid w:val="00BB424D"/>
    <w:rsid w:val="00BB4448"/>
    <w:rsid w:val="00BB449D"/>
    <w:rsid w:val="00BB4799"/>
    <w:rsid w:val="00BB4844"/>
    <w:rsid w:val="00BB4897"/>
    <w:rsid w:val="00BB493B"/>
    <w:rsid w:val="00BB4A42"/>
    <w:rsid w:val="00BB4B98"/>
    <w:rsid w:val="00BB4D58"/>
    <w:rsid w:val="00BB5321"/>
    <w:rsid w:val="00BB535D"/>
    <w:rsid w:val="00BB56F2"/>
    <w:rsid w:val="00BB56F3"/>
    <w:rsid w:val="00BB5C62"/>
    <w:rsid w:val="00BB5FDE"/>
    <w:rsid w:val="00BB603F"/>
    <w:rsid w:val="00BB609B"/>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903"/>
    <w:rsid w:val="00BB7BEE"/>
    <w:rsid w:val="00BB7E4A"/>
    <w:rsid w:val="00BC0044"/>
    <w:rsid w:val="00BC0203"/>
    <w:rsid w:val="00BC02BF"/>
    <w:rsid w:val="00BC0645"/>
    <w:rsid w:val="00BC0668"/>
    <w:rsid w:val="00BC066F"/>
    <w:rsid w:val="00BC09A7"/>
    <w:rsid w:val="00BC0C3A"/>
    <w:rsid w:val="00BC0DD8"/>
    <w:rsid w:val="00BC130E"/>
    <w:rsid w:val="00BC14DF"/>
    <w:rsid w:val="00BC14ED"/>
    <w:rsid w:val="00BC16BF"/>
    <w:rsid w:val="00BC1801"/>
    <w:rsid w:val="00BC1A03"/>
    <w:rsid w:val="00BC1A4D"/>
    <w:rsid w:val="00BC1A99"/>
    <w:rsid w:val="00BC1E70"/>
    <w:rsid w:val="00BC1FC5"/>
    <w:rsid w:val="00BC201A"/>
    <w:rsid w:val="00BC21AF"/>
    <w:rsid w:val="00BC21FF"/>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7D6"/>
    <w:rsid w:val="00BC38B8"/>
    <w:rsid w:val="00BC3CDA"/>
    <w:rsid w:val="00BC3CF8"/>
    <w:rsid w:val="00BC3E76"/>
    <w:rsid w:val="00BC3FE8"/>
    <w:rsid w:val="00BC41CF"/>
    <w:rsid w:val="00BC42CB"/>
    <w:rsid w:val="00BC4487"/>
    <w:rsid w:val="00BC4698"/>
    <w:rsid w:val="00BC499E"/>
    <w:rsid w:val="00BC49DA"/>
    <w:rsid w:val="00BC4D0C"/>
    <w:rsid w:val="00BC4DF7"/>
    <w:rsid w:val="00BC5283"/>
    <w:rsid w:val="00BC54F7"/>
    <w:rsid w:val="00BC5790"/>
    <w:rsid w:val="00BC595B"/>
    <w:rsid w:val="00BC5B0F"/>
    <w:rsid w:val="00BC5BC0"/>
    <w:rsid w:val="00BC5CE2"/>
    <w:rsid w:val="00BC5EA0"/>
    <w:rsid w:val="00BC600D"/>
    <w:rsid w:val="00BC6064"/>
    <w:rsid w:val="00BC608A"/>
    <w:rsid w:val="00BC6172"/>
    <w:rsid w:val="00BC6373"/>
    <w:rsid w:val="00BC63FD"/>
    <w:rsid w:val="00BC656E"/>
    <w:rsid w:val="00BC67BE"/>
    <w:rsid w:val="00BC6A60"/>
    <w:rsid w:val="00BC6AE5"/>
    <w:rsid w:val="00BC6BDE"/>
    <w:rsid w:val="00BC6FC9"/>
    <w:rsid w:val="00BC6FF3"/>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600"/>
    <w:rsid w:val="00BD3758"/>
    <w:rsid w:val="00BD3837"/>
    <w:rsid w:val="00BD386B"/>
    <w:rsid w:val="00BD3C69"/>
    <w:rsid w:val="00BD3D7A"/>
    <w:rsid w:val="00BD3E71"/>
    <w:rsid w:val="00BD3FF3"/>
    <w:rsid w:val="00BD42C4"/>
    <w:rsid w:val="00BD4A6E"/>
    <w:rsid w:val="00BD4FA6"/>
    <w:rsid w:val="00BD5130"/>
    <w:rsid w:val="00BD5244"/>
    <w:rsid w:val="00BD5350"/>
    <w:rsid w:val="00BD53DA"/>
    <w:rsid w:val="00BD58A8"/>
    <w:rsid w:val="00BD5A26"/>
    <w:rsid w:val="00BD5A7C"/>
    <w:rsid w:val="00BD5ABC"/>
    <w:rsid w:val="00BD5B3B"/>
    <w:rsid w:val="00BD5C68"/>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B99"/>
    <w:rsid w:val="00BD7D82"/>
    <w:rsid w:val="00BD7F9E"/>
    <w:rsid w:val="00BE0019"/>
    <w:rsid w:val="00BE00A9"/>
    <w:rsid w:val="00BE0156"/>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1B"/>
    <w:rsid w:val="00BE49EB"/>
    <w:rsid w:val="00BE4CF3"/>
    <w:rsid w:val="00BE4DE7"/>
    <w:rsid w:val="00BE507F"/>
    <w:rsid w:val="00BE53B7"/>
    <w:rsid w:val="00BE5519"/>
    <w:rsid w:val="00BE57B1"/>
    <w:rsid w:val="00BE5813"/>
    <w:rsid w:val="00BE5BB5"/>
    <w:rsid w:val="00BE5CF0"/>
    <w:rsid w:val="00BE5FB5"/>
    <w:rsid w:val="00BE606E"/>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36B"/>
    <w:rsid w:val="00BF04EE"/>
    <w:rsid w:val="00BF0555"/>
    <w:rsid w:val="00BF0771"/>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12F"/>
    <w:rsid w:val="00BF220D"/>
    <w:rsid w:val="00BF2372"/>
    <w:rsid w:val="00BF2817"/>
    <w:rsid w:val="00BF2A39"/>
    <w:rsid w:val="00BF2A4A"/>
    <w:rsid w:val="00BF2B5B"/>
    <w:rsid w:val="00BF2BD3"/>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C2F"/>
    <w:rsid w:val="00BF60E3"/>
    <w:rsid w:val="00BF61B4"/>
    <w:rsid w:val="00BF6500"/>
    <w:rsid w:val="00BF6659"/>
    <w:rsid w:val="00BF6C19"/>
    <w:rsid w:val="00BF6D85"/>
    <w:rsid w:val="00BF6F8F"/>
    <w:rsid w:val="00BF6FBF"/>
    <w:rsid w:val="00BF70A1"/>
    <w:rsid w:val="00BF70F8"/>
    <w:rsid w:val="00BF7219"/>
    <w:rsid w:val="00BF7587"/>
    <w:rsid w:val="00BF7905"/>
    <w:rsid w:val="00BF7C2A"/>
    <w:rsid w:val="00BF7D39"/>
    <w:rsid w:val="00BF7D43"/>
    <w:rsid w:val="00BF7D7A"/>
    <w:rsid w:val="00BF7DCB"/>
    <w:rsid w:val="00C0011E"/>
    <w:rsid w:val="00C00218"/>
    <w:rsid w:val="00C002C1"/>
    <w:rsid w:val="00C00663"/>
    <w:rsid w:val="00C006F3"/>
    <w:rsid w:val="00C00A08"/>
    <w:rsid w:val="00C00B11"/>
    <w:rsid w:val="00C00D90"/>
    <w:rsid w:val="00C00EA9"/>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37C"/>
    <w:rsid w:val="00C0387E"/>
    <w:rsid w:val="00C03892"/>
    <w:rsid w:val="00C039B6"/>
    <w:rsid w:val="00C03B7B"/>
    <w:rsid w:val="00C03E5C"/>
    <w:rsid w:val="00C0424B"/>
    <w:rsid w:val="00C04B24"/>
    <w:rsid w:val="00C04D1E"/>
    <w:rsid w:val="00C04E1A"/>
    <w:rsid w:val="00C04E69"/>
    <w:rsid w:val="00C05094"/>
    <w:rsid w:val="00C052D5"/>
    <w:rsid w:val="00C05470"/>
    <w:rsid w:val="00C057E0"/>
    <w:rsid w:val="00C05863"/>
    <w:rsid w:val="00C0591E"/>
    <w:rsid w:val="00C05BCE"/>
    <w:rsid w:val="00C05C17"/>
    <w:rsid w:val="00C05C20"/>
    <w:rsid w:val="00C05D18"/>
    <w:rsid w:val="00C06066"/>
    <w:rsid w:val="00C0620A"/>
    <w:rsid w:val="00C0648A"/>
    <w:rsid w:val="00C0675D"/>
    <w:rsid w:val="00C06779"/>
    <w:rsid w:val="00C067A4"/>
    <w:rsid w:val="00C067D9"/>
    <w:rsid w:val="00C06BE9"/>
    <w:rsid w:val="00C06D90"/>
    <w:rsid w:val="00C07045"/>
    <w:rsid w:val="00C071F3"/>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24"/>
    <w:rsid w:val="00C10B40"/>
    <w:rsid w:val="00C10E57"/>
    <w:rsid w:val="00C10FD3"/>
    <w:rsid w:val="00C1114F"/>
    <w:rsid w:val="00C11183"/>
    <w:rsid w:val="00C11197"/>
    <w:rsid w:val="00C11A96"/>
    <w:rsid w:val="00C11B3B"/>
    <w:rsid w:val="00C11C33"/>
    <w:rsid w:val="00C11C73"/>
    <w:rsid w:val="00C11C9D"/>
    <w:rsid w:val="00C11CD2"/>
    <w:rsid w:val="00C11D46"/>
    <w:rsid w:val="00C11E23"/>
    <w:rsid w:val="00C11FE5"/>
    <w:rsid w:val="00C11FF6"/>
    <w:rsid w:val="00C1214C"/>
    <w:rsid w:val="00C12490"/>
    <w:rsid w:val="00C12556"/>
    <w:rsid w:val="00C125BD"/>
    <w:rsid w:val="00C1286D"/>
    <w:rsid w:val="00C12884"/>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C28"/>
    <w:rsid w:val="00C14DC5"/>
    <w:rsid w:val="00C14E12"/>
    <w:rsid w:val="00C14EA6"/>
    <w:rsid w:val="00C14EC6"/>
    <w:rsid w:val="00C14FE2"/>
    <w:rsid w:val="00C15135"/>
    <w:rsid w:val="00C151F9"/>
    <w:rsid w:val="00C15379"/>
    <w:rsid w:val="00C15694"/>
    <w:rsid w:val="00C1586A"/>
    <w:rsid w:val="00C159ED"/>
    <w:rsid w:val="00C15A93"/>
    <w:rsid w:val="00C1604E"/>
    <w:rsid w:val="00C1640C"/>
    <w:rsid w:val="00C1647F"/>
    <w:rsid w:val="00C1652B"/>
    <w:rsid w:val="00C165C7"/>
    <w:rsid w:val="00C1662C"/>
    <w:rsid w:val="00C16651"/>
    <w:rsid w:val="00C168D6"/>
    <w:rsid w:val="00C16A76"/>
    <w:rsid w:val="00C16C8C"/>
    <w:rsid w:val="00C17099"/>
    <w:rsid w:val="00C1733B"/>
    <w:rsid w:val="00C173A9"/>
    <w:rsid w:val="00C1741D"/>
    <w:rsid w:val="00C17464"/>
    <w:rsid w:val="00C174EC"/>
    <w:rsid w:val="00C17593"/>
    <w:rsid w:val="00C17C4B"/>
    <w:rsid w:val="00C17D7E"/>
    <w:rsid w:val="00C17D89"/>
    <w:rsid w:val="00C17F06"/>
    <w:rsid w:val="00C17F27"/>
    <w:rsid w:val="00C2022B"/>
    <w:rsid w:val="00C202D5"/>
    <w:rsid w:val="00C2068D"/>
    <w:rsid w:val="00C206C4"/>
    <w:rsid w:val="00C206EC"/>
    <w:rsid w:val="00C2075D"/>
    <w:rsid w:val="00C208CA"/>
    <w:rsid w:val="00C209BD"/>
    <w:rsid w:val="00C20AFB"/>
    <w:rsid w:val="00C20E50"/>
    <w:rsid w:val="00C20E6A"/>
    <w:rsid w:val="00C20E87"/>
    <w:rsid w:val="00C20F05"/>
    <w:rsid w:val="00C20F77"/>
    <w:rsid w:val="00C2128C"/>
    <w:rsid w:val="00C212B1"/>
    <w:rsid w:val="00C2179D"/>
    <w:rsid w:val="00C218EB"/>
    <w:rsid w:val="00C21941"/>
    <w:rsid w:val="00C219A6"/>
    <w:rsid w:val="00C219A8"/>
    <w:rsid w:val="00C21B1D"/>
    <w:rsid w:val="00C21D1F"/>
    <w:rsid w:val="00C21FA3"/>
    <w:rsid w:val="00C222CF"/>
    <w:rsid w:val="00C226DE"/>
    <w:rsid w:val="00C227D6"/>
    <w:rsid w:val="00C229E2"/>
    <w:rsid w:val="00C22A73"/>
    <w:rsid w:val="00C22B10"/>
    <w:rsid w:val="00C22BA7"/>
    <w:rsid w:val="00C22D3F"/>
    <w:rsid w:val="00C22D4C"/>
    <w:rsid w:val="00C22E32"/>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6A8"/>
    <w:rsid w:val="00C25782"/>
    <w:rsid w:val="00C25D3A"/>
    <w:rsid w:val="00C25DAD"/>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48F"/>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CB"/>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09"/>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58"/>
    <w:rsid w:val="00C36C09"/>
    <w:rsid w:val="00C36C20"/>
    <w:rsid w:val="00C36DAD"/>
    <w:rsid w:val="00C36EBB"/>
    <w:rsid w:val="00C36ECD"/>
    <w:rsid w:val="00C37050"/>
    <w:rsid w:val="00C37149"/>
    <w:rsid w:val="00C371E8"/>
    <w:rsid w:val="00C372ED"/>
    <w:rsid w:val="00C3736E"/>
    <w:rsid w:val="00C37493"/>
    <w:rsid w:val="00C3749F"/>
    <w:rsid w:val="00C374DB"/>
    <w:rsid w:val="00C3758D"/>
    <w:rsid w:val="00C37B14"/>
    <w:rsid w:val="00C37BE7"/>
    <w:rsid w:val="00C37D41"/>
    <w:rsid w:val="00C37F07"/>
    <w:rsid w:val="00C37F85"/>
    <w:rsid w:val="00C37F8D"/>
    <w:rsid w:val="00C4003C"/>
    <w:rsid w:val="00C4018E"/>
    <w:rsid w:val="00C404D5"/>
    <w:rsid w:val="00C40B7D"/>
    <w:rsid w:val="00C40C69"/>
    <w:rsid w:val="00C40FF4"/>
    <w:rsid w:val="00C4121B"/>
    <w:rsid w:val="00C41594"/>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76"/>
    <w:rsid w:val="00C43CE7"/>
    <w:rsid w:val="00C43CF2"/>
    <w:rsid w:val="00C43E69"/>
    <w:rsid w:val="00C44189"/>
    <w:rsid w:val="00C441D4"/>
    <w:rsid w:val="00C44226"/>
    <w:rsid w:val="00C443DC"/>
    <w:rsid w:val="00C44545"/>
    <w:rsid w:val="00C4464F"/>
    <w:rsid w:val="00C44653"/>
    <w:rsid w:val="00C447FB"/>
    <w:rsid w:val="00C4481E"/>
    <w:rsid w:val="00C4494B"/>
    <w:rsid w:val="00C44A35"/>
    <w:rsid w:val="00C44ADA"/>
    <w:rsid w:val="00C44AF6"/>
    <w:rsid w:val="00C454D2"/>
    <w:rsid w:val="00C45630"/>
    <w:rsid w:val="00C45A8C"/>
    <w:rsid w:val="00C45A9C"/>
    <w:rsid w:val="00C45BF6"/>
    <w:rsid w:val="00C45CAF"/>
    <w:rsid w:val="00C45D6D"/>
    <w:rsid w:val="00C461A6"/>
    <w:rsid w:val="00C462F8"/>
    <w:rsid w:val="00C4632A"/>
    <w:rsid w:val="00C466A8"/>
    <w:rsid w:val="00C46703"/>
    <w:rsid w:val="00C46B53"/>
    <w:rsid w:val="00C46CB5"/>
    <w:rsid w:val="00C46CF2"/>
    <w:rsid w:val="00C46D8E"/>
    <w:rsid w:val="00C46E0C"/>
    <w:rsid w:val="00C46EFF"/>
    <w:rsid w:val="00C46F5E"/>
    <w:rsid w:val="00C470AA"/>
    <w:rsid w:val="00C470B6"/>
    <w:rsid w:val="00C47635"/>
    <w:rsid w:val="00C47865"/>
    <w:rsid w:val="00C47AD5"/>
    <w:rsid w:val="00C47AE8"/>
    <w:rsid w:val="00C47D2D"/>
    <w:rsid w:val="00C47E46"/>
    <w:rsid w:val="00C50455"/>
    <w:rsid w:val="00C5063D"/>
    <w:rsid w:val="00C506E9"/>
    <w:rsid w:val="00C506FF"/>
    <w:rsid w:val="00C50716"/>
    <w:rsid w:val="00C5078D"/>
    <w:rsid w:val="00C508B7"/>
    <w:rsid w:val="00C50ADC"/>
    <w:rsid w:val="00C50DA6"/>
    <w:rsid w:val="00C50E68"/>
    <w:rsid w:val="00C511D6"/>
    <w:rsid w:val="00C51820"/>
    <w:rsid w:val="00C51A64"/>
    <w:rsid w:val="00C51C9F"/>
    <w:rsid w:val="00C51D11"/>
    <w:rsid w:val="00C524CE"/>
    <w:rsid w:val="00C5257E"/>
    <w:rsid w:val="00C52790"/>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780"/>
    <w:rsid w:val="00C559E1"/>
    <w:rsid w:val="00C55ADC"/>
    <w:rsid w:val="00C55E22"/>
    <w:rsid w:val="00C5638E"/>
    <w:rsid w:val="00C5641D"/>
    <w:rsid w:val="00C56918"/>
    <w:rsid w:val="00C569CA"/>
    <w:rsid w:val="00C56A14"/>
    <w:rsid w:val="00C56A1D"/>
    <w:rsid w:val="00C56AE6"/>
    <w:rsid w:val="00C5707E"/>
    <w:rsid w:val="00C577A3"/>
    <w:rsid w:val="00C57A9F"/>
    <w:rsid w:val="00C57CC6"/>
    <w:rsid w:val="00C60193"/>
    <w:rsid w:val="00C601EB"/>
    <w:rsid w:val="00C603B5"/>
    <w:rsid w:val="00C603D5"/>
    <w:rsid w:val="00C608D4"/>
    <w:rsid w:val="00C60C73"/>
    <w:rsid w:val="00C60E21"/>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282"/>
    <w:rsid w:val="00C633AB"/>
    <w:rsid w:val="00C6343A"/>
    <w:rsid w:val="00C6349A"/>
    <w:rsid w:val="00C63593"/>
    <w:rsid w:val="00C639AD"/>
    <w:rsid w:val="00C63A79"/>
    <w:rsid w:val="00C63C84"/>
    <w:rsid w:val="00C63D19"/>
    <w:rsid w:val="00C63E0B"/>
    <w:rsid w:val="00C63E6D"/>
    <w:rsid w:val="00C64321"/>
    <w:rsid w:val="00C64376"/>
    <w:rsid w:val="00C64456"/>
    <w:rsid w:val="00C645D5"/>
    <w:rsid w:val="00C64626"/>
    <w:rsid w:val="00C64849"/>
    <w:rsid w:val="00C64A7D"/>
    <w:rsid w:val="00C64EDC"/>
    <w:rsid w:val="00C6555D"/>
    <w:rsid w:val="00C65896"/>
    <w:rsid w:val="00C65AD1"/>
    <w:rsid w:val="00C65D24"/>
    <w:rsid w:val="00C65E90"/>
    <w:rsid w:val="00C65F58"/>
    <w:rsid w:val="00C661B7"/>
    <w:rsid w:val="00C66571"/>
    <w:rsid w:val="00C666DB"/>
    <w:rsid w:val="00C667F6"/>
    <w:rsid w:val="00C66AA4"/>
    <w:rsid w:val="00C66AFD"/>
    <w:rsid w:val="00C66B89"/>
    <w:rsid w:val="00C66C34"/>
    <w:rsid w:val="00C67231"/>
    <w:rsid w:val="00C674A9"/>
    <w:rsid w:val="00C67768"/>
    <w:rsid w:val="00C67825"/>
    <w:rsid w:val="00C679F7"/>
    <w:rsid w:val="00C67B15"/>
    <w:rsid w:val="00C67C76"/>
    <w:rsid w:val="00C70202"/>
    <w:rsid w:val="00C7023C"/>
    <w:rsid w:val="00C70250"/>
    <w:rsid w:val="00C7033A"/>
    <w:rsid w:val="00C7040D"/>
    <w:rsid w:val="00C7072F"/>
    <w:rsid w:val="00C70A39"/>
    <w:rsid w:val="00C70B8C"/>
    <w:rsid w:val="00C70C1B"/>
    <w:rsid w:val="00C70CE4"/>
    <w:rsid w:val="00C70EFE"/>
    <w:rsid w:val="00C70F4D"/>
    <w:rsid w:val="00C70F58"/>
    <w:rsid w:val="00C71072"/>
    <w:rsid w:val="00C71096"/>
    <w:rsid w:val="00C71468"/>
    <w:rsid w:val="00C714EE"/>
    <w:rsid w:val="00C71C92"/>
    <w:rsid w:val="00C71DA1"/>
    <w:rsid w:val="00C71F91"/>
    <w:rsid w:val="00C72130"/>
    <w:rsid w:val="00C72176"/>
    <w:rsid w:val="00C723AF"/>
    <w:rsid w:val="00C7243C"/>
    <w:rsid w:val="00C7249A"/>
    <w:rsid w:val="00C726EB"/>
    <w:rsid w:val="00C72873"/>
    <w:rsid w:val="00C72A04"/>
    <w:rsid w:val="00C72B29"/>
    <w:rsid w:val="00C72C54"/>
    <w:rsid w:val="00C72DFE"/>
    <w:rsid w:val="00C72E4D"/>
    <w:rsid w:val="00C72EF5"/>
    <w:rsid w:val="00C72F01"/>
    <w:rsid w:val="00C72FEF"/>
    <w:rsid w:val="00C732C5"/>
    <w:rsid w:val="00C733F6"/>
    <w:rsid w:val="00C73530"/>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85C"/>
    <w:rsid w:val="00C75917"/>
    <w:rsid w:val="00C75970"/>
    <w:rsid w:val="00C75AC4"/>
    <w:rsid w:val="00C75B22"/>
    <w:rsid w:val="00C75B96"/>
    <w:rsid w:val="00C75C9D"/>
    <w:rsid w:val="00C75DE4"/>
    <w:rsid w:val="00C76082"/>
    <w:rsid w:val="00C76481"/>
    <w:rsid w:val="00C76926"/>
    <w:rsid w:val="00C76970"/>
    <w:rsid w:val="00C76A56"/>
    <w:rsid w:val="00C76A6B"/>
    <w:rsid w:val="00C76C5C"/>
    <w:rsid w:val="00C76D36"/>
    <w:rsid w:val="00C76EAD"/>
    <w:rsid w:val="00C7731D"/>
    <w:rsid w:val="00C7757F"/>
    <w:rsid w:val="00C7799E"/>
    <w:rsid w:val="00C77DF7"/>
    <w:rsid w:val="00C77E62"/>
    <w:rsid w:val="00C77E96"/>
    <w:rsid w:val="00C77FB3"/>
    <w:rsid w:val="00C77FD9"/>
    <w:rsid w:val="00C801A6"/>
    <w:rsid w:val="00C80247"/>
    <w:rsid w:val="00C8031E"/>
    <w:rsid w:val="00C80547"/>
    <w:rsid w:val="00C80614"/>
    <w:rsid w:val="00C807C7"/>
    <w:rsid w:val="00C8083F"/>
    <w:rsid w:val="00C809A4"/>
    <w:rsid w:val="00C8166A"/>
    <w:rsid w:val="00C8172B"/>
    <w:rsid w:val="00C8177E"/>
    <w:rsid w:val="00C8198E"/>
    <w:rsid w:val="00C81B30"/>
    <w:rsid w:val="00C81FE0"/>
    <w:rsid w:val="00C820A1"/>
    <w:rsid w:val="00C821DC"/>
    <w:rsid w:val="00C82317"/>
    <w:rsid w:val="00C82387"/>
    <w:rsid w:val="00C82496"/>
    <w:rsid w:val="00C82685"/>
    <w:rsid w:val="00C82C22"/>
    <w:rsid w:val="00C82CCE"/>
    <w:rsid w:val="00C82EF2"/>
    <w:rsid w:val="00C83191"/>
    <w:rsid w:val="00C83271"/>
    <w:rsid w:val="00C83521"/>
    <w:rsid w:val="00C8378E"/>
    <w:rsid w:val="00C837E1"/>
    <w:rsid w:val="00C83AEB"/>
    <w:rsid w:val="00C83E94"/>
    <w:rsid w:val="00C84317"/>
    <w:rsid w:val="00C8446B"/>
    <w:rsid w:val="00C845CE"/>
    <w:rsid w:val="00C85192"/>
    <w:rsid w:val="00C8534D"/>
    <w:rsid w:val="00C85380"/>
    <w:rsid w:val="00C854C6"/>
    <w:rsid w:val="00C85825"/>
    <w:rsid w:val="00C8583F"/>
    <w:rsid w:val="00C85A05"/>
    <w:rsid w:val="00C85A1B"/>
    <w:rsid w:val="00C85B92"/>
    <w:rsid w:val="00C85E8D"/>
    <w:rsid w:val="00C861E6"/>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754"/>
    <w:rsid w:val="00C90883"/>
    <w:rsid w:val="00C909FD"/>
    <w:rsid w:val="00C90A19"/>
    <w:rsid w:val="00C90A78"/>
    <w:rsid w:val="00C90B43"/>
    <w:rsid w:val="00C90C65"/>
    <w:rsid w:val="00C90C82"/>
    <w:rsid w:val="00C90F7A"/>
    <w:rsid w:val="00C91179"/>
    <w:rsid w:val="00C91476"/>
    <w:rsid w:val="00C916B3"/>
    <w:rsid w:val="00C916D9"/>
    <w:rsid w:val="00C91707"/>
    <w:rsid w:val="00C917C5"/>
    <w:rsid w:val="00C918A0"/>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4B2"/>
    <w:rsid w:val="00C945C2"/>
    <w:rsid w:val="00C945EC"/>
    <w:rsid w:val="00C94965"/>
    <w:rsid w:val="00C94AB9"/>
    <w:rsid w:val="00C94AD0"/>
    <w:rsid w:val="00C94C81"/>
    <w:rsid w:val="00C94DB9"/>
    <w:rsid w:val="00C94E45"/>
    <w:rsid w:val="00C95021"/>
    <w:rsid w:val="00C951CB"/>
    <w:rsid w:val="00C95239"/>
    <w:rsid w:val="00C95300"/>
    <w:rsid w:val="00C95548"/>
    <w:rsid w:val="00C95730"/>
    <w:rsid w:val="00C95755"/>
    <w:rsid w:val="00C95962"/>
    <w:rsid w:val="00C959E5"/>
    <w:rsid w:val="00C95C57"/>
    <w:rsid w:val="00C95CD4"/>
    <w:rsid w:val="00C95D2B"/>
    <w:rsid w:val="00C95DD7"/>
    <w:rsid w:val="00C96943"/>
    <w:rsid w:val="00C96A4E"/>
    <w:rsid w:val="00C96FE0"/>
    <w:rsid w:val="00C9704D"/>
    <w:rsid w:val="00C970B0"/>
    <w:rsid w:val="00C970CF"/>
    <w:rsid w:val="00C97247"/>
    <w:rsid w:val="00C97416"/>
    <w:rsid w:val="00C9770C"/>
    <w:rsid w:val="00C978E8"/>
    <w:rsid w:val="00C97AB3"/>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181"/>
    <w:rsid w:val="00CA360F"/>
    <w:rsid w:val="00CA39AC"/>
    <w:rsid w:val="00CA3D95"/>
    <w:rsid w:val="00CA4314"/>
    <w:rsid w:val="00CA431A"/>
    <w:rsid w:val="00CA448F"/>
    <w:rsid w:val="00CA44E4"/>
    <w:rsid w:val="00CA46C9"/>
    <w:rsid w:val="00CA477B"/>
    <w:rsid w:val="00CA48B0"/>
    <w:rsid w:val="00CA4A3F"/>
    <w:rsid w:val="00CA4A92"/>
    <w:rsid w:val="00CA4C14"/>
    <w:rsid w:val="00CA4CE1"/>
    <w:rsid w:val="00CA4FE7"/>
    <w:rsid w:val="00CA5070"/>
    <w:rsid w:val="00CA51A0"/>
    <w:rsid w:val="00CA532A"/>
    <w:rsid w:val="00CA57AB"/>
    <w:rsid w:val="00CA57C7"/>
    <w:rsid w:val="00CA5A65"/>
    <w:rsid w:val="00CA6164"/>
    <w:rsid w:val="00CA651A"/>
    <w:rsid w:val="00CA6819"/>
    <w:rsid w:val="00CA6ADA"/>
    <w:rsid w:val="00CA6EB0"/>
    <w:rsid w:val="00CA6F0C"/>
    <w:rsid w:val="00CA7050"/>
    <w:rsid w:val="00CA71D1"/>
    <w:rsid w:val="00CA73B2"/>
    <w:rsid w:val="00CA73E5"/>
    <w:rsid w:val="00CA74E8"/>
    <w:rsid w:val="00CA7569"/>
    <w:rsid w:val="00CA76F9"/>
    <w:rsid w:val="00CA7824"/>
    <w:rsid w:val="00CA7AF5"/>
    <w:rsid w:val="00CA7C48"/>
    <w:rsid w:val="00CA7CEA"/>
    <w:rsid w:val="00CA7F85"/>
    <w:rsid w:val="00CB009B"/>
    <w:rsid w:val="00CB00C7"/>
    <w:rsid w:val="00CB047F"/>
    <w:rsid w:val="00CB0605"/>
    <w:rsid w:val="00CB0785"/>
    <w:rsid w:val="00CB0B68"/>
    <w:rsid w:val="00CB0C2A"/>
    <w:rsid w:val="00CB0C71"/>
    <w:rsid w:val="00CB0C8C"/>
    <w:rsid w:val="00CB1197"/>
    <w:rsid w:val="00CB11BD"/>
    <w:rsid w:val="00CB1368"/>
    <w:rsid w:val="00CB13F2"/>
    <w:rsid w:val="00CB14B2"/>
    <w:rsid w:val="00CB1D4B"/>
    <w:rsid w:val="00CB1F2A"/>
    <w:rsid w:val="00CB1F3E"/>
    <w:rsid w:val="00CB20E8"/>
    <w:rsid w:val="00CB23B6"/>
    <w:rsid w:val="00CB2403"/>
    <w:rsid w:val="00CB2696"/>
    <w:rsid w:val="00CB2836"/>
    <w:rsid w:val="00CB2D02"/>
    <w:rsid w:val="00CB32BC"/>
    <w:rsid w:val="00CB3358"/>
    <w:rsid w:val="00CB336A"/>
    <w:rsid w:val="00CB3726"/>
    <w:rsid w:val="00CB37FD"/>
    <w:rsid w:val="00CB38B3"/>
    <w:rsid w:val="00CB39CF"/>
    <w:rsid w:val="00CB3A9B"/>
    <w:rsid w:val="00CB3AEC"/>
    <w:rsid w:val="00CB3DE7"/>
    <w:rsid w:val="00CB4184"/>
    <w:rsid w:val="00CB46F1"/>
    <w:rsid w:val="00CB46FC"/>
    <w:rsid w:val="00CB4736"/>
    <w:rsid w:val="00CB480A"/>
    <w:rsid w:val="00CB4E0E"/>
    <w:rsid w:val="00CB4FA5"/>
    <w:rsid w:val="00CB50D2"/>
    <w:rsid w:val="00CB53C6"/>
    <w:rsid w:val="00CB549A"/>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A4"/>
    <w:rsid w:val="00CB71CC"/>
    <w:rsid w:val="00CB74EF"/>
    <w:rsid w:val="00CB75E4"/>
    <w:rsid w:val="00CB7648"/>
    <w:rsid w:val="00CB7AD3"/>
    <w:rsid w:val="00CB7AE2"/>
    <w:rsid w:val="00CB7B6B"/>
    <w:rsid w:val="00CB7D53"/>
    <w:rsid w:val="00CB7DB9"/>
    <w:rsid w:val="00CB7F5B"/>
    <w:rsid w:val="00CC009C"/>
    <w:rsid w:val="00CC00B7"/>
    <w:rsid w:val="00CC0168"/>
    <w:rsid w:val="00CC034B"/>
    <w:rsid w:val="00CC0559"/>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348"/>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32E"/>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59"/>
    <w:rsid w:val="00CC7F92"/>
    <w:rsid w:val="00CD0111"/>
    <w:rsid w:val="00CD0312"/>
    <w:rsid w:val="00CD04B6"/>
    <w:rsid w:val="00CD04FE"/>
    <w:rsid w:val="00CD0740"/>
    <w:rsid w:val="00CD0768"/>
    <w:rsid w:val="00CD0AA9"/>
    <w:rsid w:val="00CD0AE0"/>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2B6D"/>
    <w:rsid w:val="00CD2CB0"/>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71E"/>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DC8"/>
    <w:rsid w:val="00CE2EFA"/>
    <w:rsid w:val="00CE2F24"/>
    <w:rsid w:val="00CE2FF6"/>
    <w:rsid w:val="00CE3257"/>
    <w:rsid w:val="00CE326E"/>
    <w:rsid w:val="00CE33CD"/>
    <w:rsid w:val="00CE33E6"/>
    <w:rsid w:val="00CE373F"/>
    <w:rsid w:val="00CE3786"/>
    <w:rsid w:val="00CE37EB"/>
    <w:rsid w:val="00CE399D"/>
    <w:rsid w:val="00CE3C75"/>
    <w:rsid w:val="00CE3EEA"/>
    <w:rsid w:val="00CE403C"/>
    <w:rsid w:val="00CE414F"/>
    <w:rsid w:val="00CE42CD"/>
    <w:rsid w:val="00CE48C0"/>
    <w:rsid w:val="00CE48D7"/>
    <w:rsid w:val="00CE49D2"/>
    <w:rsid w:val="00CE4B36"/>
    <w:rsid w:val="00CE4C4E"/>
    <w:rsid w:val="00CE4E95"/>
    <w:rsid w:val="00CE50CD"/>
    <w:rsid w:val="00CE5303"/>
    <w:rsid w:val="00CE5508"/>
    <w:rsid w:val="00CE59D8"/>
    <w:rsid w:val="00CE59E1"/>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9BC"/>
    <w:rsid w:val="00CE7DFB"/>
    <w:rsid w:val="00CE7EAE"/>
    <w:rsid w:val="00CE7F4D"/>
    <w:rsid w:val="00CF0009"/>
    <w:rsid w:val="00CF00A2"/>
    <w:rsid w:val="00CF02AC"/>
    <w:rsid w:val="00CF03F6"/>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30D"/>
    <w:rsid w:val="00CF2334"/>
    <w:rsid w:val="00CF233B"/>
    <w:rsid w:val="00CF23D5"/>
    <w:rsid w:val="00CF2639"/>
    <w:rsid w:val="00CF277A"/>
    <w:rsid w:val="00CF2A8D"/>
    <w:rsid w:val="00CF2DB0"/>
    <w:rsid w:val="00CF2DD0"/>
    <w:rsid w:val="00CF2EC1"/>
    <w:rsid w:val="00CF2F6F"/>
    <w:rsid w:val="00CF2FBF"/>
    <w:rsid w:val="00CF30C1"/>
    <w:rsid w:val="00CF32B2"/>
    <w:rsid w:val="00CF3364"/>
    <w:rsid w:val="00CF33BA"/>
    <w:rsid w:val="00CF3F01"/>
    <w:rsid w:val="00CF405D"/>
    <w:rsid w:val="00CF406C"/>
    <w:rsid w:val="00CF40E7"/>
    <w:rsid w:val="00CF4490"/>
    <w:rsid w:val="00CF46E1"/>
    <w:rsid w:val="00CF48F2"/>
    <w:rsid w:val="00CF4AC9"/>
    <w:rsid w:val="00CF4E53"/>
    <w:rsid w:val="00CF50A9"/>
    <w:rsid w:val="00CF51BA"/>
    <w:rsid w:val="00CF527D"/>
    <w:rsid w:val="00CF52FD"/>
    <w:rsid w:val="00CF53CD"/>
    <w:rsid w:val="00CF568D"/>
    <w:rsid w:val="00CF57D8"/>
    <w:rsid w:val="00CF5A37"/>
    <w:rsid w:val="00CF5AFC"/>
    <w:rsid w:val="00CF605F"/>
    <w:rsid w:val="00CF61A3"/>
    <w:rsid w:val="00CF6398"/>
    <w:rsid w:val="00CF66CD"/>
    <w:rsid w:val="00CF66DE"/>
    <w:rsid w:val="00CF6848"/>
    <w:rsid w:val="00CF69EB"/>
    <w:rsid w:val="00CF6AC6"/>
    <w:rsid w:val="00CF6AF3"/>
    <w:rsid w:val="00CF6B9A"/>
    <w:rsid w:val="00CF6C9A"/>
    <w:rsid w:val="00CF6E33"/>
    <w:rsid w:val="00CF6F64"/>
    <w:rsid w:val="00CF721A"/>
    <w:rsid w:val="00CF72B0"/>
    <w:rsid w:val="00CF74AD"/>
    <w:rsid w:val="00CF7617"/>
    <w:rsid w:val="00CF7CCF"/>
    <w:rsid w:val="00CF7D26"/>
    <w:rsid w:val="00CF7F94"/>
    <w:rsid w:val="00D000EA"/>
    <w:rsid w:val="00D0011B"/>
    <w:rsid w:val="00D00177"/>
    <w:rsid w:val="00D0024A"/>
    <w:rsid w:val="00D002B6"/>
    <w:rsid w:val="00D004E7"/>
    <w:rsid w:val="00D00522"/>
    <w:rsid w:val="00D00641"/>
    <w:rsid w:val="00D007A9"/>
    <w:rsid w:val="00D00A05"/>
    <w:rsid w:val="00D00B22"/>
    <w:rsid w:val="00D0109A"/>
    <w:rsid w:val="00D010E6"/>
    <w:rsid w:val="00D013AF"/>
    <w:rsid w:val="00D01508"/>
    <w:rsid w:val="00D017A8"/>
    <w:rsid w:val="00D017EE"/>
    <w:rsid w:val="00D0182B"/>
    <w:rsid w:val="00D0186E"/>
    <w:rsid w:val="00D01AA4"/>
    <w:rsid w:val="00D01C73"/>
    <w:rsid w:val="00D01CCA"/>
    <w:rsid w:val="00D01D3B"/>
    <w:rsid w:val="00D02156"/>
    <w:rsid w:val="00D02193"/>
    <w:rsid w:val="00D02369"/>
    <w:rsid w:val="00D02427"/>
    <w:rsid w:val="00D02564"/>
    <w:rsid w:val="00D027F5"/>
    <w:rsid w:val="00D02C00"/>
    <w:rsid w:val="00D02C36"/>
    <w:rsid w:val="00D02E17"/>
    <w:rsid w:val="00D02E6D"/>
    <w:rsid w:val="00D02F6B"/>
    <w:rsid w:val="00D032B9"/>
    <w:rsid w:val="00D03941"/>
    <w:rsid w:val="00D03DAD"/>
    <w:rsid w:val="00D03F56"/>
    <w:rsid w:val="00D04065"/>
    <w:rsid w:val="00D04198"/>
    <w:rsid w:val="00D0434F"/>
    <w:rsid w:val="00D04736"/>
    <w:rsid w:val="00D04898"/>
    <w:rsid w:val="00D0491D"/>
    <w:rsid w:val="00D04DDD"/>
    <w:rsid w:val="00D04FC8"/>
    <w:rsid w:val="00D05393"/>
    <w:rsid w:val="00D05555"/>
    <w:rsid w:val="00D05997"/>
    <w:rsid w:val="00D05A3A"/>
    <w:rsid w:val="00D05B65"/>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C84"/>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9A"/>
    <w:rsid w:val="00D136ED"/>
    <w:rsid w:val="00D137EB"/>
    <w:rsid w:val="00D13880"/>
    <w:rsid w:val="00D13882"/>
    <w:rsid w:val="00D13914"/>
    <w:rsid w:val="00D13AA4"/>
    <w:rsid w:val="00D13BBC"/>
    <w:rsid w:val="00D13CCD"/>
    <w:rsid w:val="00D13D36"/>
    <w:rsid w:val="00D13E4A"/>
    <w:rsid w:val="00D14204"/>
    <w:rsid w:val="00D1438F"/>
    <w:rsid w:val="00D144CD"/>
    <w:rsid w:val="00D145FE"/>
    <w:rsid w:val="00D1475D"/>
    <w:rsid w:val="00D14928"/>
    <w:rsid w:val="00D15093"/>
    <w:rsid w:val="00D153F7"/>
    <w:rsid w:val="00D15514"/>
    <w:rsid w:val="00D15857"/>
    <w:rsid w:val="00D159A9"/>
    <w:rsid w:val="00D15A17"/>
    <w:rsid w:val="00D15D5B"/>
    <w:rsid w:val="00D15D9D"/>
    <w:rsid w:val="00D16039"/>
    <w:rsid w:val="00D1624D"/>
    <w:rsid w:val="00D1678C"/>
    <w:rsid w:val="00D16843"/>
    <w:rsid w:val="00D16BA8"/>
    <w:rsid w:val="00D16E4F"/>
    <w:rsid w:val="00D16F21"/>
    <w:rsid w:val="00D16F7C"/>
    <w:rsid w:val="00D17023"/>
    <w:rsid w:val="00D170EF"/>
    <w:rsid w:val="00D174E5"/>
    <w:rsid w:val="00D17556"/>
    <w:rsid w:val="00D1763C"/>
    <w:rsid w:val="00D17A39"/>
    <w:rsid w:val="00D17A3D"/>
    <w:rsid w:val="00D17AD0"/>
    <w:rsid w:val="00D17E53"/>
    <w:rsid w:val="00D17E85"/>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2D3C"/>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AB7"/>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0EB"/>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B9C"/>
    <w:rsid w:val="00D35C45"/>
    <w:rsid w:val="00D3609F"/>
    <w:rsid w:val="00D3610A"/>
    <w:rsid w:val="00D36408"/>
    <w:rsid w:val="00D3646C"/>
    <w:rsid w:val="00D36541"/>
    <w:rsid w:val="00D3660E"/>
    <w:rsid w:val="00D3668C"/>
    <w:rsid w:val="00D36831"/>
    <w:rsid w:val="00D3689F"/>
    <w:rsid w:val="00D368AF"/>
    <w:rsid w:val="00D368D9"/>
    <w:rsid w:val="00D3691D"/>
    <w:rsid w:val="00D369EA"/>
    <w:rsid w:val="00D36C8E"/>
    <w:rsid w:val="00D36DBD"/>
    <w:rsid w:val="00D37812"/>
    <w:rsid w:val="00D37A30"/>
    <w:rsid w:val="00D37C2D"/>
    <w:rsid w:val="00D37EFD"/>
    <w:rsid w:val="00D400A1"/>
    <w:rsid w:val="00D40144"/>
    <w:rsid w:val="00D40147"/>
    <w:rsid w:val="00D40361"/>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4071"/>
    <w:rsid w:val="00D440D2"/>
    <w:rsid w:val="00D4429F"/>
    <w:rsid w:val="00D44336"/>
    <w:rsid w:val="00D445CB"/>
    <w:rsid w:val="00D44794"/>
    <w:rsid w:val="00D448BD"/>
    <w:rsid w:val="00D44A5C"/>
    <w:rsid w:val="00D44A7C"/>
    <w:rsid w:val="00D44B0B"/>
    <w:rsid w:val="00D4518C"/>
    <w:rsid w:val="00D4528E"/>
    <w:rsid w:val="00D45331"/>
    <w:rsid w:val="00D45581"/>
    <w:rsid w:val="00D457D5"/>
    <w:rsid w:val="00D45838"/>
    <w:rsid w:val="00D458FB"/>
    <w:rsid w:val="00D45BF1"/>
    <w:rsid w:val="00D45C69"/>
    <w:rsid w:val="00D46035"/>
    <w:rsid w:val="00D4621F"/>
    <w:rsid w:val="00D46298"/>
    <w:rsid w:val="00D46442"/>
    <w:rsid w:val="00D4648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B6F"/>
    <w:rsid w:val="00D47F08"/>
    <w:rsid w:val="00D47F8C"/>
    <w:rsid w:val="00D47FA6"/>
    <w:rsid w:val="00D47FA9"/>
    <w:rsid w:val="00D5009B"/>
    <w:rsid w:val="00D50196"/>
    <w:rsid w:val="00D5027B"/>
    <w:rsid w:val="00D5044A"/>
    <w:rsid w:val="00D5074A"/>
    <w:rsid w:val="00D50C3E"/>
    <w:rsid w:val="00D50F95"/>
    <w:rsid w:val="00D5102A"/>
    <w:rsid w:val="00D510DE"/>
    <w:rsid w:val="00D51135"/>
    <w:rsid w:val="00D511AF"/>
    <w:rsid w:val="00D513F0"/>
    <w:rsid w:val="00D51565"/>
    <w:rsid w:val="00D516B7"/>
    <w:rsid w:val="00D51823"/>
    <w:rsid w:val="00D519FB"/>
    <w:rsid w:val="00D51AAF"/>
    <w:rsid w:val="00D51E47"/>
    <w:rsid w:val="00D51F84"/>
    <w:rsid w:val="00D52037"/>
    <w:rsid w:val="00D52112"/>
    <w:rsid w:val="00D52200"/>
    <w:rsid w:val="00D52460"/>
    <w:rsid w:val="00D52735"/>
    <w:rsid w:val="00D5294C"/>
    <w:rsid w:val="00D52ACC"/>
    <w:rsid w:val="00D5373C"/>
    <w:rsid w:val="00D53768"/>
    <w:rsid w:val="00D537C6"/>
    <w:rsid w:val="00D537DC"/>
    <w:rsid w:val="00D53C63"/>
    <w:rsid w:val="00D53D22"/>
    <w:rsid w:val="00D53D24"/>
    <w:rsid w:val="00D53DB5"/>
    <w:rsid w:val="00D5414D"/>
    <w:rsid w:val="00D54158"/>
    <w:rsid w:val="00D54288"/>
    <w:rsid w:val="00D543F2"/>
    <w:rsid w:val="00D544B8"/>
    <w:rsid w:val="00D544C7"/>
    <w:rsid w:val="00D5474A"/>
    <w:rsid w:val="00D54AB2"/>
    <w:rsid w:val="00D54AD6"/>
    <w:rsid w:val="00D54C59"/>
    <w:rsid w:val="00D54C93"/>
    <w:rsid w:val="00D54D88"/>
    <w:rsid w:val="00D55072"/>
    <w:rsid w:val="00D550C2"/>
    <w:rsid w:val="00D55115"/>
    <w:rsid w:val="00D55190"/>
    <w:rsid w:val="00D5521C"/>
    <w:rsid w:val="00D5528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A25"/>
    <w:rsid w:val="00D57C20"/>
    <w:rsid w:val="00D57F0A"/>
    <w:rsid w:val="00D57FDE"/>
    <w:rsid w:val="00D600BE"/>
    <w:rsid w:val="00D60207"/>
    <w:rsid w:val="00D60324"/>
    <w:rsid w:val="00D6047B"/>
    <w:rsid w:val="00D6052B"/>
    <w:rsid w:val="00D60588"/>
    <w:rsid w:val="00D605C6"/>
    <w:rsid w:val="00D60712"/>
    <w:rsid w:val="00D608E7"/>
    <w:rsid w:val="00D608FA"/>
    <w:rsid w:val="00D60A30"/>
    <w:rsid w:val="00D60BCB"/>
    <w:rsid w:val="00D60CB2"/>
    <w:rsid w:val="00D60DD4"/>
    <w:rsid w:val="00D611BD"/>
    <w:rsid w:val="00D61277"/>
    <w:rsid w:val="00D614E6"/>
    <w:rsid w:val="00D615A9"/>
    <w:rsid w:val="00D61729"/>
    <w:rsid w:val="00D61757"/>
    <w:rsid w:val="00D61C36"/>
    <w:rsid w:val="00D61C54"/>
    <w:rsid w:val="00D62243"/>
    <w:rsid w:val="00D6239A"/>
    <w:rsid w:val="00D6268B"/>
    <w:rsid w:val="00D62736"/>
    <w:rsid w:val="00D6278F"/>
    <w:rsid w:val="00D62840"/>
    <w:rsid w:val="00D628CA"/>
    <w:rsid w:val="00D6290F"/>
    <w:rsid w:val="00D62949"/>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72E"/>
    <w:rsid w:val="00D70A20"/>
    <w:rsid w:val="00D70A3E"/>
    <w:rsid w:val="00D70B13"/>
    <w:rsid w:val="00D70DBA"/>
    <w:rsid w:val="00D70E02"/>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1B2"/>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4FF4"/>
    <w:rsid w:val="00D7505F"/>
    <w:rsid w:val="00D7568F"/>
    <w:rsid w:val="00D7573C"/>
    <w:rsid w:val="00D75843"/>
    <w:rsid w:val="00D758A0"/>
    <w:rsid w:val="00D758A1"/>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9B8"/>
    <w:rsid w:val="00D77B6A"/>
    <w:rsid w:val="00D77C26"/>
    <w:rsid w:val="00D77C78"/>
    <w:rsid w:val="00D80080"/>
    <w:rsid w:val="00D800A1"/>
    <w:rsid w:val="00D8013A"/>
    <w:rsid w:val="00D801D7"/>
    <w:rsid w:val="00D8036A"/>
    <w:rsid w:val="00D80534"/>
    <w:rsid w:val="00D807CE"/>
    <w:rsid w:val="00D80AB8"/>
    <w:rsid w:val="00D80BBD"/>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323"/>
    <w:rsid w:val="00D824B5"/>
    <w:rsid w:val="00D825C6"/>
    <w:rsid w:val="00D8289C"/>
    <w:rsid w:val="00D829AC"/>
    <w:rsid w:val="00D82AE8"/>
    <w:rsid w:val="00D82CF1"/>
    <w:rsid w:val="00D82D48"/>
    <w:rsid w:val="00D831C2"/>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CA7"/>
    <w:rsid w:val="00D84EC7"/>
    <w:rsid w:val="00D853B8"/>
    <w:rsid w:val="00D85669"/>
    <w:rsid w:val="00D85682"/>
    <w:rsid w:val="00D856E4"/>
    <w:rsid w:val="00D8572E"/>
    <w:rsid w:val="00D85747"/>
    <w:rsid w:val="00D85CFB"/>
    <w:rsid w:val="00D85D99"/>
    <w:rsid w:val="00D86014"/>
    <w:rsid w:val="00D8636C"/>
    <w:rsid w:val="00D86766"/>
    <w:rsid w:val="00D86B37"/>
    <w:rsid w:val="00D86CB6"/>
    <w:rsid w:val="00D86D5E"/>
    <w:rsid w:val="00D86E9C"/>
    <w:rsid w:val="00D86EB1"/>
    <w:rsid w:val="00D86ED1"/>
    <w:rsid w:val="00D86F23"/>
    <w:rsid w:val="00D87065"/>
    <w:rsid w:val="00D87123"/>
    <w:rsid w:val="00D87154"/>
    <w:rsid w:val="00D87181"/>
    <w:rsid w:val="00D8718E"/>
    <w:rsid w:val="00D87297"/>
    <w:rsid w:val="00D872E3"/>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67"/>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DF3"/>
    <w:rsid w:val="00D97E20"/>
    <w:rsid w:val="00D97E86"/>
    <w:rsid w:val="00D97F86"/>
    <w:rsid w:val="00DA028F"/>
    <w:rsid w:val="00DA0680"/>
    <w:rsid w:val="00DA0D1F"/>
    <w:rsid w:val="00DA0D2C"/>
    <w:rsid w:val="00DA0DB3"/>
    <w:rsid w:val="00DA0DBA"/>
    <w:rsid w:val="00DA0FC0"/>
    <w:rsid w:val="00DA1003"/>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72C"/>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7B"/>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4F"/>
    <w:rsid w:val="00DB35C7"/>
    <w:rsid w:val="00DB3684"/>
    <w:rsid w:val="00DB38AE"/>
    <w:rsid w:val="00DB39DE"/>
    <w:rsid w:val="00DB39FF"/>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AEB"/>
    <w:rsid w:val="00DB5BC0"/>
    <w:rsid w:val="00DB5BEA"/>
    <w:rsid w:val="00DB5DEB"/>
    <w:rsid w:val="00DB5EE5"/>
    <w:rsid w:val="00DB62A6"/>
    <w:rsid w:val="00DB6302"/>
    <w:rsid w:val="00DB6500"/>
    <w:rsid w:val="00DB6598"/>
    <w:rsid w:val="00DB6745"/>
    <w:rsid w:val="00DB6767"/>
    <w:rsid w:val="00DB683E"/>
    <w:rsid w:val="00DB68FF"/>
    <w:rsid w:val="00DB6925"/>
    <w:rsid w:val="00DB6D3F"/>
    <w:rsid w:val="00DB6EE3"/>
    <w:rsid w:val="00DB6FA9"/>
    <w:rsid w:val="00DB71FD"/>
    <w:rsid w:val="00DB7427"/>
    <w:rsid w:val="00DB743B"/>
    <w:rsid w:val="00DB749A"/>
    <w:rsid w:val="00DB7516"/>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3AB"/>
    <w:rsid w:val="00DC253C"/>
    <w:rsid w:val="00DC257F"/>
    <w:rsid w:val="00DC2614"/>
    <w:rsid w:val="00DC26EE"/>
    <w:rsid w:val="00DC2898"/>
    <w:rsid w:val="00DC28A6"/>
    <w:rsid w:val="00DC28EC"/>
    <w:rsid w:val="00DC2B21"/>
    <w:rsid w:val="00DC2D12"/>
    <w:rsid w:val="00DC31CE"/>
    <w:rsid w:val="00DC3405"/>
    <w:rsid w:val="00DC345B"/>
    <w:rsid w:val="00DC3544"/>
    <w:rsid w:val="00DC3967"/>
    <w:rsid w:val="00DC3A0C"/>
    <w:rsid w:val="00DC3D49"/>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D8"/>
    <w:rsid w:val="00DC682A"/>
    <w:rsid w:val="00DC69B1"/>
    <w:rsid w:val="00DC6A94"/>
    <w:rsid w:val="00DC6D9B"/>
    <w:rsid w:val="00DC7073"/>
    <w:rsid w:val="00DC7500"/>
    <w:rsid w:val="00DC763F"/>
    <w:rsid w:val="00DC765F"/>
    <w:rsid w:val="00DC7677"/>
    <w:rsid w:val="00DC76C7"/>
    <w:rsid w:val="00DC7722"/>
    <w:rsid w:val="00DC7890"/>
    <w:rsid w:val="00DC7E44"/>
    <w:rsid w:val="00DC7F79"/>
    <w:rsid w:val="00DD0167"/>
    <w:rsid w:val="00DD0206"/>
    <w:rsid w:val="00DD0294"/>
    <w:rsid w:val="00DD02C4"/>
    <w:rsid w:val="00DD0387"/>
    <w:rsid w:val="00DD0C93"/>
    <w:rsid w:val="00DD0D34"/>
    <w:rsid w:val="00DD0EA0"/>
    <w:rsid w:val="00DD0F27"/>
    <w:rsid w:val="00DD128A"/>
    <w:rsid w:val="00DD12B1"/>
    <w:rsid w:val="00DD12B5"/>
    <w:rsid w:val="00DD1422"/>
    <w:rsid w:val="00DD15EE"/>
    <w:rsid w:val="00DD187C"/>
    <w:rsid w:val="00DD1947"/>
    <w:rsid w:val="00DD19B5"/>
    <w:rsid w:val="00DD1A59"/>
    <w:rsid w:val="00DD1D1F"/>
    <w:rsid w:val="00DD1E77"/>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646"/>
    <w:rsid w:val="00DD473A"/>
    <w:rsid w:val="00DD49D3"/>
    <w:rsid w:val="00DD4D93"/>
    <w:rsid w:val="00DD4DE7"/>
    <w:rsid w:val="00DD4DF0"/>
    <w:rsid w:val="00DD52D2"/>
    <w:rsid w:val="00DD52E9"/>
    <w:rsid w:val="00DD5514"/>
    <w:rsid w:val="00DD5534"/>
    <w:rsid w:val="00DD55E6"/>
    <w:rsid w:val="00DD567B"/>
    <w:rsid w:val="00DD5694"/>
    <w:rsid w:val="00DD585A"/>
    <w:rsid w:val="00DD5AFD"/>
    <w:rsid w:val="00DD5B9B"/>
    <w:rsid w:val="00DD5F06"/>
    <w:rsid w:val="00DD5F72"/>
    <w:rsid w:val="00DD6295"/>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1A0"/>
    <w:rsid w:val="00DD727A"/>
    <w:rsid w:val="00DD761C"/>
    <w:rsid w:val="00DD7857"/>
    <w:rsid w:val="00DD7893"/>
    <w:rsid w:val="00DD7983"/>
    <w:rsid w:val="00DD7ABD"/>
    <w:rsid w:val="00DD7DF3"/>
    <w:rsid w:val="00DD7EF8"/>
    <w:rsid w:val="00DD7F42"/>
    <w:rsid w:val="00DD7F98"/>
    <w:rsid w:val="00DE0171"/>
    <w:rsid w:val="00DE02D4"/>
    <w:rsid w:val="00DE0333"/>
    <w:rsid w:val="00DE0516"/>
    <w:rsid w:val="00DE0558"/>
    <w:rsid w:val="00DE0D5E"/>
    <w:rsid w:val="00DE0DCD"/>
    <w:rsid w:val="00DE11FA"/>
    <w:rsid w:val="00DE12CE"/>
    <w:rsid w:val="00DE1685"/>
    <w:rsid w:val="00DE16DD"/>
    <w:rsid w:val="00DE170A"/>
    <w:rsid w:val="00DE1838"/>
    <w:rsid w:val="00DE185F"/>
    <w:rsid w:val="00DE1A57"/>
    <w:rsid w:val="00DE1BC0"/>
    <w:rsid w:val="00DE1DB1"/>
    <w:rsid w:val="00DE1E1B"/>
    <w:rsid w:val="00DE1E5C"/>
    <w:rsid w:val="00DE1FBD"/>
    <w:rsid w:val="00DE21CF"/>
    <w:rsid w:val="00DE2308"/>
    <w:rsid w:val="00DE23CA"/>
    <w:rsid w:val="00DE279F"/>
    <w:rsid w:val="00DE2D4B"/>
    <w:rsid w:val="00DE2E2E"/>
    <w:rsid w:val="00DE3067"/>
    <w:rsid w:val="00DE3083"/>
    <w:rsid w:val="00DE392E"/>
    <w:rsid w:val="00DE3A4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335"/>
    <w:rsid w:val="00DE656B"/>
    <w:rsid w:val="00DE65EB"/>
    <w:rsid w:val="00DE6969"/>
    <w:rsid w:val="00DE6C4D"/>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0FA2"/>
    <w:rsid w:val="00DF123B"/>
    <w:rsid w:val="00DF1300"/>
    <w:rsid w:val="00DF13B2"/>
    <w:rsid w:val="00DF14D9"/>
    <w:rsid w:val="00DF14EA"/>
    <w:rsid w:val="00DF16AA"/>
    <w:rsid w:val="00DF1879"/>
    <w:rsid w:val="00DF1ADA"/>
    <w:rsid w:val="00DF1CE7"/>
    <w:rsid w:val="00DF1DE2"/>
    <w:rsid w:val="00DF1DF2"/>
    <w:rsid w:val="00DF1FD6"/>
    <w:rsid w:val="00DF2748"/>
    <w:rsid w:val="00DF28FA"/>
    <w:rsid w:val="00DF2DDB"/>
    <w:rsid w:val="00DF3195"/>
    <w:rsid w:val="00DF32AF"/>
    <w:rsid w:val="00DF3307"/>
    <w:rsid w:val="00DF333C"/>
    <w:rsid w:val="00DF339A"/>
    <w:rsid w:val="00DF3598"/>
    <w:rsid w:val="00DF36DA"/>
    <w:rsid w:val="00DF388F"/>
    <w:rsid w:val="00DF3A17"/>
    <w:rsid w:val="00DF3A6C"/>
    <w:rsid w:val="00DF3C9D"/>
    <w:rsid w:val="00DF3F26"/>
    <w:rsid w:val="00DF3F37"/>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550"/>
    <w:rsid w:val="00DF5821"/>
    <w:rsid w:val="00DF5957"/>
    <w:rsid w:val="00DF5B5D"/>
    <w:rsid w:val="00DF5D1A"/>
    <w:rsid w:val="00DF5E5C"/>
    <w:rsid w:val="00DF5F9C"/>
    <w:rsid w:val="00DF5FF9"/>
    <w:rsid w:val="00DF6014"/>
    <w:rsid w:val="00DF614F"/>
    <w:rsid w:val="00DF6757"/>
    <w:rsid w:val="00DF67F7"/>
    <w:rsid w:val="00DF6824"/>
    <w:rsid w:val="00DF6AB1"/>
    <w:rsid w:val="00DF6B31"/>
    <w:rsid w:val="00DF6CFB"/>
    <w:rsid w:val="00DF6DAE"/>
    <w:rsid w:val="00DF6F0F"/>
    <w:rsid w:val="00DF7226"/>
    <w:rsid w:val="00DF7303"/>
    <w:rsid w:val="00DF7350"/>
    <w:rsid w:val="00DF772D"/>
    <w:rsid w:val="00DF7C52"/>
    <w:rsid w:val="00DF7D2A"/>
    <w:rsid w:val="00E004D1"/>
    <w:rsid w:val="00E0078B"/>
    <w:rsid w:val="00E00A07"/>
    <w:rsid w:val="00E00B37"/>
    <w:rsid w:val="00E00C11"/>
    <w:rsid w:val="00E00E40"/>
    <w:rsid w:val="00E00EFF"/>
    <w:rsid w:val="00E00F26"/>
    <w:rsid w:val="00E00F77"/>
    <w:rsid w:val="00E015AC"/>
    <w:rsid w:val="00E016B0"/>
    <w:rsid w:val="00E01755"/>
    <w:rsid w:val="00E0178E"/>
    <w:rsid w:val="00E019EA"/>
    <w:rsid w:val="00E01CCD"/>
    <w:rsid w:val="00E02676"/>
    <w:rsid w:val="00E02747"/>
    <w:rsid w:val="00E028E6"/>
    <w:rsid w:val="00E02AFB"/>
    <w:rsid w:val="00E02BC9"/>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5E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5E6"/>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0931"/>
    <w:rsid w:val="00E10B0F"/>
    <w:rsid w:val="00E110F1"/>
    <w:rsid w:val="00E113F3"/>
    <w:rsid w:val="00E1158A"/>
    <w:rsid w:val="00E11B32"/>
    <w:rsid w:val="00E11CAF"/>
    <w:rsid w:val="00E11D79"/>
    <w:rsid w:val="00E11E57"/>
    <w:rsid w:val="00E11EB8"/>
    <w:rsid w:val="00E11F4E"/>
    <w:rsid w:val="00E11F79"/>
    <w:rsid w:val="00E120F8"/>
    <w:rsid w:val="00E125EE"/>
    <w:rsid w:val="00E12775"/>
    <w:rsid w:val="00E12933"/>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4FB"/>
    <w:rsid w:val="00E145AB"/>
    <w:rsid w:val="00E145E0"/>
    <w:rsid w:val="00E146C2"/>
    <w:rsid w:val="00E148E0"/>
    <w:rsid w:val="00E14913"/>
    <w:rsid w:val="00E14A2F"/>
    <w:rsid w:val="00E14F30"/>
    <w:rsid w:val="00E1507F"/>
    <w:rsid w:val="00E150B1"/>
    <w:rsid w:val="00E151CB"/>
    <w:rsid w:val="00E15352"/>
    <w:rsid w:val="00E153E4"/>
    <w:rsid w:val="00E154A1"/>
    <w:rsid w:val="00E1562E"/>
    <w:rsid w:val="00E15774"/>
    <w:rsid w:val="00E1582F"/>
    <w:rsid w:val="00E15A20"/>
    <w:rsid w:val="00E15A80"/>
    <w:rsid w:val="00E15BF7"/>
    <w:rsid w:val="00E15FE1"/>
    <w:rsid w:val="00E1604B"/>
    <w:rsid w:val="00E1626E"/>
    <w:rsid w:val="00E164E8"/>
    <w:rsid w:val="00E16533"/>
    <w:rsid w:val="00E1654E"/>
    <w:rsid w:val="00E166EE"/>
    <w:rsid w:val="00E167D4"/>
    <w:rsid w:val="00E167DD"/>
    <w:rsid w:val="00E167FB"/>
    <w:rsid w:val="00E16B39"/>
    <w:rsid w:val="00E16B7D"/>
    <w:rsid w:val="00E16EFA"/>
    <w:rsid w:val="00E1709E"/>
    <w:rsid w:val="00E1729E"/>
    <w:rsid w:val="00E175FF"/>
    <w:rsid w:val="00E17B9C"/>
    <w:rsid w:val="00E17C3F"/>
    <w:rsid w:val="00E17CFB"/>
    <w:rsid w:val="00E17FB7"/>
    <w:rsid w:val="00E202F9"/>
    <w:rsid w:val="00E20661"/>
    <w:rsid w:val="00E20684"/>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EE5"/>
    <w:rsid w:val="00E22F4D"/>
    <w:rsid w:val="00E23179"/>
    <w:rsid w:val="00E23224"/>
    <w:rsid w:val="00E23667"/>
    <w:rsid w:val="00E23851"/>
    <w:rsid w:val="00E2390A"/>
    <w:rsid w:val="00E23ACC"/>
    <w:rsid w:val="00E23ADB"/>
    <w:rsid w:val="00E23C79"/>
    <w:rsid w:val="00E242B5"/>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8D"/>
    <w:rsid w:val="00E2779F"/>
    <w:rsid w:val="00E27804"/>
    <w:rsid w:val="00E27B7E"/>
    <w:rsid w:val="00E27BE5"/>
    <w:rsid w:val="00E27DC5"/>
    <w:rsid w:val="00E27E07"/>
    <w:rsid w:val="00E27E94"/>
    <w:rsid w:val="00E27F8F"/>
    <w:rsid w:val="00E30404"/>
    <w:rsid w:val="00E30517"/>
    <w:rsid w:val="00E30621"/>
    <w:rsid w:val="00E3070A"/>
    <w:rsid w:val="00E3075D"/>
    <w:rsid w:val="00E307E4"/>
    <w:rsid w:val="00E30A72"/>
    <w:rsid w:val="00E30AC8"/>
    <w:rsid w:val="00E30BCD"/>
    <w:rsid w:val="00E30BDD"/>
    <w:rsid w:val="00E30DBE"/>
    <w:rsid w:val="00E30DF3"/>
    <w:rsid w:val="00E30F6B"/>
    <w:rsid w:val="00E311A5"/>
    <w:rsid w:val="00E31371"/>
    <w:rsid w:val="00E31506"/>
    <w:rsid w:val="00E31521"/>
    <w:rsid w:val="00E316E0"/>
    <w:rsid w:val="00E317CB"/>
    <w:rsid w:val="00E31B95"/>
    <w:rsid w:val="00E31BFB"/>
    <w:rsid w:val="00E31D2C"/>
    <w:rsid w:val="00E31F68"/>
    <w:rsid w:val="00E31F7E"/>
    <w:rsid w:val="00E322A3"/>
    <w:rsid w:val="00E322BF"/>
    <w:rsid w:val="00E3238A"/>
    <w:rsid w:val="00E32553"/>
    <w:rsid w:val="00E327EE"/>
    <w:rsid w:val="00E32CF8"/>
    <w:rsid w:val="00E32E0E"/>
    <w:rsid w:val="00E33351"/>
    <w:rsid w:val="00E3337A"/>
    <w:rsid w:val="00E3355D"/>
    <w:rsid w:val="00E336A9"/>
    <w:rsid w:val="00E33802"/>
    <w:rsid w:val="00E33814"/>
    <w:rsid w:val="00E339C6"/>
    <w:rsid w:val="00E33A61"/>
    <w:rsid w:val="00E33BB9"/>
    <w:rsid w:val="00E33CA8"/>
    <w:rsid w:val="00E33E4D"/>
    <w:rsid w:val="00E34401"/>
    <w:rsid w:val="00E3457A"/>
    <w:rsid w:val="00E3464E"/>
    <w:rsid w:val="00E34739"/>
    <w:rsid w:val="00E347CD"/>
    <w:rsid w:val="00E3499F"/>
    <w:rsid w:val="00E34B20"/>
    <w:rsid w:val="00E34D6E"/>
    <w:rsid w:val="00E34F08"/>
    <w:rsid w:val="00E35099"/>
    <w:rsid w:val="00E35657"/>
    <w:rsid w:val="00E357E0"/>
    <w:rsid w:val="00E3595D"/>
    <w:rsid w:val="00E359AF"/>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061"/>
    <w:rsid w:val="00E41182"/>
    <w:rsid w:val="00E415CB"/>
    <w:rsid w:val="00E419AD"/>
    <w:rsid w:val="00E41A3E"/>
    <w:rsid w:val="00E41A95"/>
    <w:rsid w:val="00E41D2F"/>
    <w:rsid w:val="00E41E28"/>
    <w:rsid w:val="00E42408"/>
    <w:rsid w:val="00E42601"/>
    <w:rsid w:val="00E42670"/>
    <w:rsid w:val="00E429BB"/>
    <w:rsid w:val="00E42A5D"/>
    <w:rsid w:val="00E42A64"/>
    <w:rsid w:val="00E42FF3"/>
    <w:rsid w:val="00E430E9"/>
    <w:rsid w:val="00E4317E"/>
    <w:rsid w:val="00E432AE"/>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400"/>
    <w:rsid w:val="00E455B6"/>
    <w:rsid w:val="00E45663"/>
    <w:rsid w:val="00E457FA"/>
    <w:rsid w:val="00E459E9"/>
    <w:rsid w:val="00E45A9D"/>
    <w:rsid w:val="00E45AC6"/>
    <w:rsid w:val="00E45FB3"/>
    <w:rsid w:val="00E460A1"/>
    <w:rsid w:val="00E46168"/>
    <w:rsid w:val="00E46193"/>
    <w:rsid w:val="00E4668D"/>
    <w:rsid w:val="00E46809"/>
    <w:rsid w:val="00E46814"/>
    <w:rsid w:val="00E46AD5"/>
    <w:rsid w:val="00E46BC8"/>
    <w:rsid w:val="00E46BD5"/>
    <w:rsid w:val="00E46CC9"/>
    <w:rsid w:val="00E46D03"/>
    <w:rsid w:val="00E46DA2"/>
    <w:rsid w:val="00E46F4B"/>
    <w:rsid w:val="00E47878"/>
    <w:rsid w:val="00E4789A"/>
    <w:rsid w:val="00E47AFE"/>
    <w:rsid w:val="00E47B8B"/>
    <w:rsid w:val="00E47D5F"/>
    <w:rsid w:val="00E47D96"/>
    <w:rsid w:val="00E50341"/>
    <w:rsid w:val="00E506E2"/>
    <w:rsid w:val="00E507E0"/>
    <w:rsid w:val="00E50E76"/>
    <w:rsid w:val="00E5114A"/>
    <w:rsid w:val="00E51187"/>
    <w:rsid w:val="00E51548"/>
    <w:rsid w:val="00E51597"/>
    <w:rsid w:val="00E515A3"/>
    <w:rsid w:val="00E51812"/>
    <w:rsid w:val="00E51AA5"/>
    <w:rsid w:val="00E51B0C"/>
    <w:rsid w:val="00E51BA5"/>
    <w:rsid w:val="00E51BA8"/>
    <w:rsid w:val="00E51C21"/>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8E"/>
    <w:rsid w:val="00E538BC"/>
    <w:rsid w:val="00E538E0"/>
    <w:rsid w:val="00E53B01"/>
    <w:rsid w:val="00E53C5E"/>
    <w:rsid w:val="00E53E22"/>
    <w:rsid w:val="00E53F67"/>
    <w:rsid w:val="00E54042"/>
    <w:rsid w:val="00E5476E"/>
    <w:rsid w:val="00E5495D"/>
    <w:rsid w:val="00E549B4"/>
    <w:rsid w:val="00E54A74"/>
    <w:rsid w:val="00E54D33"/>
    <w:rsid w:val="00E5503E"/>
    <w:rsid w:val="00E55582"/>
    <w:rsid w:val="00E55C8C"/>
    <w:rsid w:val="00E55C9C"/>
    <w:rsid w:val="00E55FFC"/>
    <w:rsid w:val="00E56021"/>
    <w:rsid w:val="00E561DA"/>
    <w:rsid w:val="00E5640A"/>
    <w:rsid w:val="00E5652D"/>
    <w:rsid w:val="00E56C01"/>
    <w:rsid w:val="00E56FAB"/>
    <w:rsid w:val="00E57004"/>
    <w:rsid w:val="00E5711F"/>
    <w:rsid w:val="00E5735A"/>
    <w:rsid w:val="00E5765B"/>
    <w:rsid w:val="00E5776B"/>
    <w:rsid w:val="00E57EC7"/>
    <w:rsid w:val="00E57F4F"/>
    <w:rsid w:val="00E6000E"/>
    <w:rsid w:val="00E60241"/>
    <w:rsid w:val="00E6029F"/>
    <w:rsid w:val="00E602C9"/>
    <w:rsid w:val="00E60369"/>
    <w:rsid w:val="00E608B7"/>
    <w:rsid w:val="00E60BDE"/>
    <w:rsid w:val="00E60C14"/>
    <w:rsid w:val="00E60D85"/>
    <w:rsid w:val="00E60F80"/>
    <w:rsid w:val="00E61078"/>
    <w:rsid w:val="00E61165"/>
    <w:rsid w:val="00E61296"/>
    <w:rsid w:val="00E613CC"/>
    <w:rsid w:val="00E61447"/>
    <w:rsid w:val="00E614D7"/>
    <w:rsid w:val="00E616E6"/>
    <w:rsid w:val="00E61781"/>
    <w:rsid w:val="00E618E3"/>
    <w:rsid w:val="00E61B40"/>
    <w:rsid w:val="00E61DAC"/>
    <w:rsid w:val="00E621A4"/>
    <w:rsid w:val="00E6247A"/>
    <w:rsid w:val="00E624DA"/>
    <w:rsid w:val="00E62504"/>
    <w:rsid w:val="00E6276C"/>
    <w:rsid w:val="00E62896"/>
    <w:rsid w:val="00E629F9"/>
    <w:rsid w:val="00E62ABD"/>
    <w:rsid w:val="00E62AF2"/>
    <w:rsid w:val="00E62C70"/>
    <w:rsid w:val="00E62F9B"/>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539"/>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6FB"/>
    <w:rsid w:val="00E70977"/>
    <w:rsid w:val="00E70B0C"/>
    <w:rsid w:val="00E70CCA"/>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2CBC"/>
    <w:rsid w:val="00E73065"/>
    <w:rsid w:val="00E7306F"/>
    <w:rsid w:val="00E73D5E"/>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16B"/>
    <w:rsid w:val="00E773B1"/>
    <w:rsid w:val="00E773B6"/>
    <w:rsid w:val="00E773D4"/>
    <w:rsid w:val="00E773EB"/>
    <w:rsid w:val="00E77833"/>
    <w:rsid w:val="00E77837"/>
    <w:rsid w:val="00E77958"/>
    <w:rsid w:val="00E7797B"/>
    <w:rsid w:val="00E77996"/>
    <w:rsid w:val="00E77B25"/>
    <w:rsid w:val="00E77B91"/>
    <w:rsid w:val="00E77C66"/>
    <w:rsid w:val="00E77D86"/>
    <w:rsid w:val="00E77E2E"/>
    <w:rsid w:val="00E77E39"/>
    <w:rsid w:val="00E77F09"/>
    <w:rsid w:val="00E8011E"/>
    <w:rsid w:val="00E8012F"/>
    <w:rsid w:val="00E8016D"/>
    <w:rsid w:val="00E8022D"/>
    <w:rsid w:val="00E804BC"/>
    <w:rsid w:val="00E8062F"/>
    <w:rsid w:val="00E808C2"/>
    <w:rsid w:val="00E8091D"/>
    <w:rsid w:val="00E80981"/>
    <w:rsid w:val="00E80B6C"/>
    <w:rsid w:val="00E80B75"/>
    <w:rsid w:val="00E80D10"/>
    <w:rsid w:val="00E80F34"/>
    <w:rsid w:val="00E810EC"/>
    <w:rsid w:val="00E8117B"/>
    <w:rsid w:val="00E811A0"/>
    <w:rsid w:val="00E81430"/>
    <w:rsid w:val="00E81490"/>
    <w:rsid w:val="00E8179B"/>
    <w:rsid w:val="00E81A1B"/>
    <w:rsid w:val="00E81C49"/>
    <w:rsid w:val="00E81F9F"/>
    <w:rsid w:val="00E81FFC"/>
    <w:rsid w:val="00E8223A"/>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5D01"/>
    <w:rsid w:val="00E86057"/>
    <w:rsid w:val="00E861F7"/>
    <w:rsid w:val="00E86332"/>
    <w:rsid w:val="00E86433"/>
    <w:rsid w:val="00E8643F"/>
    <w:rsid w:val="00E8648A"/>
    <w:rsid w:val="00E864DF"/>
    <w:rsid w:val="00E865A6"/>
    <w:rsid w:val="00E865CF"/>
    <w:rsid w:val="00E86647"/>
    <w:rsid w:val="00E86683"/>
    <w:rsid w:val="00E86BA9"/>
    <w:rsid w:val="00E86DB9"/>
    <w:rsid w:val="00E87153"/>
    <w:rsid w:val="00E87199"/>
    <w:rsid w:val="00E871BD"/>
    <w:rsid w:val="00E87565"/>
    <w:rsid w:val="00E875CA"/>
    <w:rsid w:val="00E879F0"/>
    <w:rsid w:val="00E87AC1"/>
    <w:rsid w:val="00E87AE6"/>
    <w:rsid w:val="00E87DCE"/>
    <w:rsid w:val="00E87ECE"/>
    <w:rsid w:val="00E90159"/>
    <w:rsid w:val="00E90199"/>
    <w:rsid w:val="00E902F2"/>
    <w:rsid w:val="00E90368"/>
    <w:rsid w:val="00E90482"/>
    <w:rsid w:val="00E90768"/>
    <w:rsid w:val="00E90AB7"/>
    <w:rsid w:val="00E90B85"/>
    <w:rsid w:val="00E90BDD"/>
    <w:rsid w:val="00E90C38"/>
    <w:rsid w:val="00E90DF0"/>
    <w:rsid w:val="00E90F0E"/>
    <w:rsid w:val="00E9100A"/>
    <w:rsid w:val="00E913F0"/>
    <w:rsid w:val="00E9147D"/>
    <w:rsid w:val="00E91514"/>
    <w:rsid w:val="00E915E1"/>
    <w:rsid w:val="00E917A6"/>
    <w:rsid w:val="00E917CC"/>
    <w:rsid w:val="00E91823"/>
    <w:rsid w:val="00E918F9"/>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E2B"/>
    <w:rsid w:val="00E9509A"/>
    <w:rsid w:val="00E9513D"/>
    <w:rsid w:val="00E951BA"/>
    <w:rsid w:val="00E952E8"/>
    <w:rsid w:val="00E95490"/>
    <w:rsid w:val="00E9550B"/>
    <w:rsid w:val="00E955A8"/>
    <w:rsid w:val="00E95754"/>
    <w:rsid w:val="00E95B52"/>
    <w:rsid w:val="00E95D01"/>
    <w:rsid w:val="00E95E14"/>
    <w:rsid w:val="00E9627E"/>
    <w:rsid w:val="00E96497"/>
    <w:rsid w:val="00E9694A"/>
    <w:rsid w:val="00E969BF"/>
    <w:rsid w:val="00E96A49"/>
    <w:rsid w:val="00E96C84"/>
    <w:rsid w:val="00E96E46"/>
    <w:rsid w:val="00E96E57"/>
    <w:rsid w:val="00E96FBC"/>
    <w:rsid w:val="00E97132"/>
    <w:rsid w:val="00E9729B"/>
    <w:rsid w:val="00E9738B"/>
    <w:rsid w:val="00E97507"/>
    <w:rsid w:val="00E97ABD"/>
    <w:rsid w:val="00E97E3E"/>
    <w:rsid w:val="00EA00A6"/>
    <w:rsid w:val="00EA0272"/>
    <w:rsid w:val="00EA0281"/>
    <w:rsid w:val="00EA03BC"/>
    <w:rsid w:val="00EA03D0"/>
    <w:rsid w:val="00EA0A05"/>
    <w:rsid w:val="00EA0BD3"/>
    <w:rsid w:val="00EA0BFA"/>
    <w:rsid w:val="00EA0D78"/>
    <w:rsid w:val="00EA0DF3"/>
    <w:rsid w:val="00EA0E05"/>
    <w:rsid w:val="00EA0E10"/>
    <w:rsid w:val="00EA12AF"/>
    <w:rsid w:val="00EA1665"/>
    <w:rsid w:val="00EA1B4A"/>
    <w:rsid w:val="00EA1D3E"/>
    <w:rsid w:val="00EA1D70"/>
    <w:rsid w:val="00EA1E35"/>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4EC"/>
    <w:rsid w:val="00EA57A8"/>
    <w:rsid w:val="00EA59A9"/>
    <w:rsid w:val="00EA5B5C"/>
    <w:rsid w:val="00EA5C16"/>
    <w:rsid w:val="00EA5EB9"/>
    <w:rsid w:val="00EA5F39"/>
    <w:rsid w:val="00EA61A4"/>
    <w:rsid w:val="00EA6244"/>
    <w:rsid w:val="00EA6412"/>
    <w:rsid w:val="00EA6506"/>
    <w:rsid w:val="00EA66EF"/>
    <w:rsid w:val="00EA66F6"/>
    <w:rsid w:val="00EA673B"/>
    <w:rsid w:val="00EA6A3B"/>
    <w:rsid w:val="00EA6AAB"/>
    <w:rsid w:val="00EA6D3D"/>
    <w:rsid w:val="00EA6F48"/>
    <w:rsid w:val="00EA708C"/>
    <w:rsid w:val="00EA7261"/>
    <w:rsid w:val="00EA73D7"/>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0C"/>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7E"/>
    <w:rsid w:val="00EB269A"/>
    <w:rsid w:val="00EB2B2A"/>
    <w:rsid w:val="00EB2C3C"/>
    <w:rsid w:val="00EB2ECD"/>
    <w:rsid w:val="00EB326E"/>
    <w:rsid w:val="00EB32E9"/>
    <w:rsid w:val="00EB338E"/>
    <w:rsid w:val="00EB33A2"/>
    <w:rsid w:val="00EB3495"/>
    <w:rsid w:val="00EB35D4"/>
    <w:rsid w:val="00EB3953"/>
    <w:rsid w:val="00EB3CE0"/>
    <w:rsid w:val="00EB3DB0"/>
    <w:rsid w:val="00EB3DFB"/>
    <w:rsid w:val="00EB410B"/>
    <w:rsid w:val="00EB42C8"/>
    <w:rsid w:val="00EB4609"/>
    <w:rsid w:val="00EB461A"/>
    <w:rsid w:val="00EB4A13"/>
    <w:rsid w:val="00EB4D61"/>
    <w:rsid w:val="00EB5067"/>
    <w:rsid w:val="00EB512B"/>
    <w:rsid w:val="00EB51B2"/>
    <w:rsid w:val="00EB51F9"/>
    <w:rsid w:val="00EB534C"/>
    <w:rsid w:val="00EB543D"/>
    <w:rsid w:val="00EB55D2"/>
    <w:rsid w:val="00EB57E7"/>
    <w:rsid w:val="00EB590F"/>
    <w:rsid w:val="00EB5A4E"/>
    <w:rsid w:val="00EB5CC3"/>
    <w:rsid w:val="00EB5D93"/>
    <w:rsid w:val="00EB5F2A"/>
    <w:rsid w:val="00EB6136"/>
    <w:rsid w:val="00EB628E"/>
    <w:rsid w:val="00EB63C3"/>
    <w:rsid w:val="00EB6440"/>
    <w:rsid w:val="00EB6609"/>
    <w:rsid w:val="00EB6698"/>
    <w:rsid w:val="00EB66D7"/>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26"/>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83"/>
    <w:rsid w:val="00EC1F3C"/>
    <w:rsid w:val="00EC238C"/>
    <w:rsid w:val="00EC2BAA"/>
    <w:rsid w:val="00EC2C34"/>
    <w:rsid w:val="00EC2D72"/>
    <w:rsid w:val="00EC2E21"/>
    <w:rsid w:val="00EC2F1F"/>
    <w:rsid w:val="00EC2F72"/>
    <w:rsid w:val="00EC3046"/>
    <w:rsid w:val="00EC32D6"/>
    <w:rsid w:val="00EC331F"/>
    <w:rsid w:val="00EC36DD"/>
    <w:rsid w:val="00EC377A"/>
    <w:rsid w:val="00EC3870"/>
    <w:rsid w:val="00EC3C8B"/>
    <w:rsid w:val="00EC3D59"/>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E8F"/>
    <w:rsid w:val="00EC5F1A"/>
    <w:rsid w:val="00EC6337"/>
    <w:rsid w:val="00EC6363"/>
    <w:rsid w:val="00EC66D0"/>
    <w:rsid w:val="00EC66D6"/>
    <w:rsid w:val="00EC6BCF"/>
    <w:rsid w:val="00EC6D68"/>
    <w:rsid w:val="00EC7183"/>
    <w:rsid w:val="00EC71AB"/>
    <w:rsid w:val="00EC7349"/>
    <w:rsid w:val="00EC77DD"/>
    <w:rsid w:val="00EC7CFD"/>
    <w:rsid w:val="00EC7ED8"/>
    <w:rsid w:val="00ED00B4"/>
    <w:rsid w:val="00ED022F"/>
    <w:rsid w:val="00ED0243"/>
    <w:rsid w:val="00ED04CE"/>
    <w:rsid w:val="00ED066E"/>
    <w:rsid w:val="00ED0CFC"/>
    <w:rsid w:val="00ED0DE8"/>
    <w:rsid w:val="00ED0EA3"/>
    <w:rsid w:val="00ED0EB9"/>
    <w:rsid w:val="00ED0FBE"/>
    <w:rsid w:val="00ED1196"/>
    <w:rsid w:val="00ED12D5"/>
    <w:rsid w:val="00ED1447"/>
    <w:rsid w:val="00ED14AF"/>
    <w:rsid w:val="00ED15B1"/>
    <w:rsid w:val="00ED1871"/>
    <w:rsid w:val="00ED1977"/>
    <w:rsid w:val="00ED19B6"/>
    <w:rsid w:val="00ED1A39"/>
    <w:rsid w:val="00ED1AFA"/>
    <w:rsid w:val="00ED2155"/>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BE"/>
    <w:rsid w:val="00ED42FD"/>
    <w:rsid w:val="00ED4307"/>
    <w:rsid w:val="00ED4471"/>
    <w:rsid w:val="00ED48DD"/>
    <w:rsid w:val="00ED4BBB"/>
    <w:rsid w:val="00ED4D2E"/>
    <w:rsid w:val="00ED5122"/>
    <w:rsid w:val="00ED5253"/>
    <w:rsid w:val="00ED54F7"/>
    <w:rsid w:val="00ED5698"/>
    <w:rsid w:val="00ED58F2"/>
    <w:rsid w:val="00ED58FE"/>
    <w:rsid w:val="00ED5947"/>
    <w:rsid w:val="00ED5AE7"/>
    <w:rsid w:val="00ED5B50"/>
    <w:rsid w:val="00ED5C2C"/>
    <w:rsid w:val="00ED5EAE"/>
    <w:rsid w:val="00ED626D"/>
    <w:rsid w:val="00ED64D0"/>
    <w:rsid w:val="00ED6522"/>
    <w:rsid w:val="00ED69CC"/>
    <w:rsid w:val="00ED717F"/>
    <w:rsid w:val="00ED7363"/>
    <w:rsid w:val="00ED7884"/>
    <w:rsid w:val="00ED7C42"/>
    <w:rsid w:val="00ED7EF4"/>
    <w:rsid w:val="00ED7F49"/>
    <w:rsid w:val="00EE0130"/>
    <w:rsid w:val="00EE0172"/>
    <w:rsid w:val="00EE0549"/>
    <w:rsid w:val="00EE0698"/>
    <w:rsid w:val="00EE085B"/>
    <w:rsid w:val="00EE08BC"/>
    <w:rsid w:val="00EE09A9"/>
    <w:rsid w:val="00EE09EA"/>
    <w:rsid w:val="00EE0A49"/>
    <w:rsid w:val="00EE0AEC"/>
    <w:rsid w:val="00EE0BF4"/>
    <w:rsid w:val="00EE0C99"/>
    <w:rsid w:val="00EE0DF6"/>
    <w:rsid w:val="00EE0E09"/>
    <w:rsid w:val="00EE12DA"/>
    <w:rsid w:val="00EE15CA"/>
    <w:rsid w:val="00EE18BB"/>
    <w:rsid w:val="00EE1CDA"/>
    <w:rsid w:val="00EE2088"/>
    <w:rsid w:val="00EE2280"/>
    <w:rsid w:val="00EE236E"/>
    <w:rsid w:val="00EE24B7"/>
    <w:rsid w:val="00EE2AAB"/>
    <w:rsid w:val="00EE2C9B"/>
    <w:rsid w:val="00EE2D98"/>
    <w:rsid w:val="00EE3203"/>
    <w:rsid w:val="00EE33A6"/>
    <w:rsid w:val="00EE385F"/>
    <w:rsid w:val="00EE392A"/>
    <w:rsid w:val="00EE39C1"/>
    <w:rsid w:val="00EE3DCB"/>
    <w:rsid w:val="00EE3FE2"/>
    <w:rsid w:val="00EE4147"/>
    <w:rsid w:val="00EE44A5"/>
    <w:rsid w:val="00EE4708"/>
    <w:rsid w:val="00EE47C1"/>
    <w:rsid w:val="00EE4A9E"/>
    <w:rsid w:val="00EE4BAA"/>
    <w:rsid w:val="00EE4BC3"/>
    <w:rsid w:val="00EE4D7A"/>
    <w:rsid w:val="00EE4F27"/>
    <w:rsid w:val="00EE50CF"/>
    <w:rsid w:val="00EE5112"/>
    <w:rsid w:val="00EE5565"/>
    <w:rsid w:val="00EE55DD"/>
    <w:rsid w:val="00EE58ED"/>
    <w:rsid w:val="00EE5A85"/>
    <w:rsid w:val="00EE5F8E"/>
    <w:rsid w:val="00EE6081"/>
    <w:rsid w:val="00EE6187"/>
    <w:rsid w:val="00EE62B4"/>
    <w:rsid w:val="00EE636D"/>
    <w:rsid w:val="00EE6585"/>
    <w:rsid w:val="00EE6668"/>
    <w:rsid w:val="00EE66B1"/>
    <w:rsid w:val="00EE6A8C"/>
    <w:rsid w:val="00EE6B26"/>
    <w:rsid w:val="00EE6BB9"/>
    <w:rsid w:val="00EE6CB1"/>
    <w:rsid w:val="00EE6D48"/>
    <w:rsid w:val="00EE6ED5"/>
    <w:rsid w:val="00EE712B"/>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4C8"/>
    <w:rsid w:val="00EF17E3"/>
    <w:rsid w:val="00EF18AD"/>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03E"/>
    <w:rsid w:val="00EF32C9"/>
    <w:rsid w:val="00EF3428"/>
    <w:rsid w:val="00EF34CD"/>
    <w:rsid w:val="00EF3631"/>
    <w:rsid w:val="00EF369F"/>
    <w:rsid w:val="00EF387F"/>
    <w:rsid w:val="00EF391C"/>
    <w:rsid w:val="00EF3928"/>
    <w:rsid w:val="00EF39A1"/>
    <w:rsid w:val="00EF3A28"/>
    <w:rsid w:val="00EF3A3D"/>
    <w:rsid w:val="00EF3A4A"/>
    <w:rsid w:val="00EF3BD0"/>
    <w:rsid w:val="00EF3BD2"/>
    <w:rsid w:val="00EF3BF0"/>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0"/>
    <w:rsid w:val="00EF76BF"/>
    <w:rsid w:val="00EF7878"/>
    <w:rsid w:val="00EF78C9"/>
    <w:rsid w:val="00EF78E7"/>
    <w:rsid w:val="00EF79D5"/>
    <w:rsid w:val="00EF7D3E"/>
    <w:rsid w:val="00EF7D50"/>
    <w:rsid w:val="00EF7EEF"/>
    <w:rsid w:val="00EF7F59"/>
    <w:rsid w:val="00F000F0"/>
    <w:rsid w:val="00F00180"/>
    <w:rsid w:val="00F002BF"/>
    <w:rsid w:val="00F00306"/>
    <w:rsid w:val="00F0052E"/>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CF8"/>
    <w:rsid w:val="00F02EAE"/>
    <w:rsid w:val="00F02FC0"/>
    <w:rsid w:val="00F0301D"/>
    <w:rsid w:val="00F032DF"/>
    <w:rsid w:val="00F03394"/>
    <w:rsid w:val="00F03466"/>
    <w:rsid w:val="00F036DD"/>
    <w:rsid w:val="00F0388F"/>
    <w:rsid w:val="00F03891"/>
    <w:rsid w:val="00F03ACB"/>
    <w:rsid w:val="00F03FCE"/>
    <w:rsid w:val="00F04139"/>
    <w:rsid w:val="00F043D0"/>
    <w:rsid w:val="00F04551"/>
    <w:rsid w:val="00F04708"/>
    <w:rsid w:val="00F04887"/>
    <w:rsid w:val="00F04D51"/>
    <w:rsid w:val="00F04F3E"/>
    <w:rsid w:val="00F0508E"/>
    <w:rsid w:val="00F0522E"/>
    <w:rsid w:val="00F05300"/>
    <w:rsid w:val="00F0534D"/>
    <w:rsid w:val="00F0558F"/>
    <w:rsid w:val="00F055F5"/>
    <w:rsid w:val="00F059DC"/>
    <w:rsid w:val="00F05EED"/>
    <w:rsid w:val="00F06707"/>
    <w:rsid w:val="00F0677F"/>
    <w:rsid w:val="00F067A1"/>
    <w:rsid w:val="00F068C1"/>
    <w:rsid w:val="00F06E62"/>
    <w:rsid w:val="00F06F02"/>
    <w:rsid w:val="00F06F4C"/>
    <w:rsid w:val="00F071D3"/>
    <w:rsid w:val="00F071D8"/>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2FA6"/>
    <w:rsid w:val="00F13054"/>
    <w:rsid w:val="00F134A5"/>
    <w:rsid w:val="00F134F0"/>
    <w:rsid w:val="00F13680"/>
    <w:rsid w:val="00F138CE"/>
    <w:rsid w:val="00F13D06"/>
    <w:rsid w:val="00F1401B"/>
    <w:rsid w:val="00F1403E"/>
    <w:rsid w:val="00F1415B"/>
    <w:rsid w:val="00F14207"/>
    <w:rsid w:val="00F143F5"/>
    <w:rsid w:val="00F1476B"/>
    <w:rsid w:val="00F149F8"/>
    <w:rsid w:val="00F14ACC"/>
    <w:rsid w:val="00F15860"/>
    <w:rsid w:val="00F158BB"/>
    <w:rsid w:val="00F1593B"/>
    <w:rsid w:val="00F15944"/>
    <w:rsid w:val="00F15BEE"/>
    <w:rsid w:val="00F15F91"/>
    <w:rsid w:val="00F163B8"/>
    <w:rsid w:val="00F164FC"/>
    <w:rsid w:val="00F1654E"/>
    <w:rsid w:val="00F16585"/>
    <w:rsid w:val="00F16A1E"/>
    <w:rsid w:val="00F16BB1"/>
    <w:rsid w:val="00F16D09"/>
    <w:rsid w:val="00F16F7C"/>
    <w:rsid w:val="00F17736"/>
    <w:rsid w:val="00F178D5"/>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E30"/>
    <w:rsid w:val="00F21FE1"/>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DA"/>
    <w:rsid w:val="00F244C0"/>
    <w:rsid w:val="00F2456B"/>
    <w:rsid w:val="00F245C1"/>
    <w:rsid w:val="00F245DD"/>
    <w:rsid w:val="00F2495D"/>
    <w:rsid w:val="00F24A57"/>
    <w:rsid w:val="00F24F4D"/>
    <w:rsid w:val="00F24FA0"/>
    <w:rsid w:val="00F250CE"/>
    <w:rsid w:val="00F25157"/>
    <w:rsid w:val="00F252C7"/>
    <w:rsid w:val="00F25369"/>
    <w:rsid w:val="00F253A6"/>
    <w:rsid w:val="00F253EC"/>
    <w:rsid w:val="00F25883"/>
    <w:rsid w:val="00F25A48"/>
    <w:rsid w:val="00F25C58"/>
    <w:rsid w:val="00F25D79"/>
    <w:rsid w:val="00F25EB4"/>
    <w:rsid w:val="00F2617C"/>
    <w:rsid w:val="00F26290"/>
    <w:rsid w:val="00F2643A"/>
    <w:rsid w:val="00F264E0"/>
    <w:rsid w:val="00F2656C"/>
    <w:rsid w:val="00F26886"/>
    <w:rsid w:val="00F268D4"/>
    <w:rsid w:val="00F2699C"/>
    <w:rsid w:val="00F26AF5"/>
    <w:rsid w:val="00F26D3F"/>
    <w:rsid w:val="00F26DEC"/>
    <w:rsid w:val="00F27061"/>
    <w:rsid w:val="00F272D8"/>
    <w:rsid w:val="00F27723"/>
    <w:rsid w:val="00F27B71"/>
    <w:rsid w:val="00F27D0B"/>
    <w:rsid w:val="00F27D5B"/>
    <w:rsid w:val="00F27E0C"/>
    <w:rsid w:val="00F3002F"/>
    <w:rsid w:val="00F30031"/>
    <w:rsid w:val="00F30033"/>
    <w:rsid w:val="00F30353"/>
    <w:rsid w:val="00F303F5"/>
    <w:rsid w:val="00F3070C"/>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5E"/>
    <w:rsid w:val="00F31D75"/>
    <w:rsid w:val="00F31DDD"/>
    <w:rsid w:val="00F31F17"/>
    <w:rsid w:val="00F3201F"/>
    <w:rsid w:val="00F3236F"/>
    <w:rsid w:val="00F32374"/>
    <w:rsid w:val="00F323F6"/>
    <w:rsid w:val="00F325C8"/>
    <w:rsid w:val="00F327A7"/>
    <w:rsid w:val="00F32919"/>
    <w:rsid w:val="00F32CA9"/>
    <w:rsid w:val="00F32DA3"/>
    <w:rsid w:val="00F32DCB"/>
    <w:rsid w:val="00F32E21"/>
    <w:rsid w:val="00F32EF4"/>
    <w:rsid w:val="00F32F0E"/>
    <w:rsid w:val="00F32F3E"/>
    <w:rsid w:val="00F33036"/>
    <w:rsid w:val="00F333DE"/>
    <w:rsid w:val="00F33580"/>
    <w:rsid w:val="00F3383E"/>
    <w:rsid w:val="00F33CBD"/>
    <w:rsid w:val="00F33D5D"/>
    <w:rsid w:val="00F33D61"/>
    <w:rsid w:val="00F33E10"/>
    <w:rsid w:val="00F34286"/>
    <w:rsid w:val="00F342A5"/>
    <w:rsid w:val="00F342E5"/>
    <w:rsid w:val="00F342EB"/>
    <w:rsid w:val="00F346BC"/>
    <w:rsid w:val="00F346F9"/>
    <w:rsid w:val="00F34755"/>
    <w:rsid w:val="00F34B27"/>
    <w:rsid w:val="00F34B4C"/>
    <w:rsid w:val="00F34BCE"/>
    <w:rsid w:val="00F34CB9"/>
    <w:rsid w:val="00F34FCC"/>
    <w:rsid w:val="00F35066"/>
    <w:rsid w:val="00F3521B"/>
    <w:rsid w:val="00F35314"/>
    <w:rsid w:val="00F3542A"/>
    <w:rsid w:val="00F35532"/>
    <w:rsid w:val="00F35561"/>
    <w:rsid w:val="00F357D2"/>
    <w:rsid w:val="00F35865"/>
    <w:rsid w:val="00F35A93"/>
    <w:rsid w:val="00F35B52"/>
    <w:rsid w:val="00F35C4A"/>
    <w:rsid w:val="00F35E92"/>
    <w:rsid w:val="00F363C3"/>
    <w:rsid w:val="00F363DD"/>
    <w:rsid w:val="00F363F1"/>
    <w:rsid w:val="00F3651B"/>
    <w:rsid w:val="00F3682A"/>
    <w:rsid w:val="00F3699D"/>
    <w:rsid w:val="00F369F3"/>
    <w:rsid w:val="00F36C4D"/>
    <w:rsid w:val="00F36EC7"/>
    <w:rsid w:val="00F370CB"/>
    <w:rsid w:val="00F37537"/>
    <w:rsid w:val="00F377A2"/>
    <w:rsid w:val="00F37813"/>
    <w:rsid w:val="00F37864"/>
    <w:rsid w:val="00F37922"/>
    <w:rsid w:val="00F37AAC"/>
    <w:rsid w:val="00F37AEF"/>
    <w:rsid w:val="00F37B1A"/>
    <w:rsid w:val="00F37DC8"/>
    <w:rsid w:val="00F400DF"/>
    <w:rsid w:val="00F4035E"/>
    <w:rsid w:val="00F40744"/>
    <w:rsid w:val="00F40776"/>
    <w:rsid w:val="00F40901"/>
    <w:rsid w:val="00F40906"/>
    <w:rsid w:val="00F4091D"/>
    <w:rsid w:val="00F41116"/>
    <w:rsid w:val="00F41218"/>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2DBE"/>
    <w:rsid w:val="00F42F76"/>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EBE"/>
    <w:rsid w:val="00F45F50"/>
    <w:rsid w:val="00F45FA4"/>
    <w:rsid w:val="00F46438"/>
    <w:rsid w:val="00F465C1"/>
    <w:rsid w:val="00F4678D"/>
    <w:rsid w:val="00F467B0"/>
    <w:rsid w:val="00F46B67"/>
    <w:rsid w:val="00F46E40"/>
    <w:rsid w:val="00F46F8B"/>
    <w:rsid w:val="00F46FB7"/>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4DCB"/>
    <w:rsid w:val="00F54F73"/>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1"/>
    <w:rsid w:val="00F56E8C"/>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CD"/>
    <w:rsid w:val="00F61FDE"/>
    <w:rsid w:val="00F620AE"/>
    <w:rsid w:val="00F622E3"/>
    <w:rsid w:val="00F62377"/>
    <w:rsid w:val="00F62405"/>
    <w:rsid w:val="00F625B2"/>
    <w:rsid w:val="00F627D9"/>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C9A"/>
    <w:rsid w:val="00F64F9F"/>
    <w:rsid w:val="00F65351"/>
    <w:rsid w:val="00F654FA"/>
    <w:rsid w:val="00F65AAC"/>
    <w:rsid w:val="00F65D14"/>
    <w:rsid w:val="00F65E11"/>
    <w:rsid w:val="00F660AF"/>
    <w:rsid w:val="00F660B8"/>
    <w:rsid w:val="00F660DE"/>
    <w:rsid w:val="00F661F4"/>
    <w:rsid w:val="00F66324"/>
    <w:rsid w:val="00F664A5"/>
    <w:rsid w:val="00F6692D"/>
    <w:rsid w:val="00F669E3"/>
    <w:rsid w:val="00F66AA2"/>
    <w:rsid w:val="00F66CEA"/>
    <w:rsid w:val="00F677D5"/>
    <w:rsid w:val="00F67824"/>
    <w:rsid w:val="00F6784A"/>
    <w:rsid w:val="00F67A85"/>
    <w:rsid w:val="00F67C1F"/>
    <w:rsid w:val="00F67FFA"/>
    <w:rsid w:val="00F703AF"/>
    <w:rsid w:val="00F708AA"/>
    <w:rsid w:val="00F70B01"/>
    <w:rsid w:val="00F70BCB"/>
    <w:rsid w:val="00F70C17"/>
    <w:rsid w:val="00F70CA9"/>
    <w:rsid w:val="00F70CF7"/>
    <w:rsid w:val="00F70F66"/>
    <w:rsid w:val="00F70FF9"/>
    <w:rsid w:val="00F71026"/>
    <w:rsid w:val="00F71042"/>
    <w:rsid w:val="00F710A0"/>
    <w:rsid w:val="00F712EB"/>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3CA"/>
    <w:rsid w:val="00F724E3"/>
    <w:rsid w:val="00F72637"/>
    <w:rsid w:val="00F7263E"/>
    <w:rsid w:val="00F727AA"/>
    <w:rsid w:val="00F7297B"/>
    <w:rsid w:val="00F729B4"/>
    <w:rsid w:val="00F729CA"/>
    <w:rsid w:val="00F72ACB"/>
    <w:rsid w:val="00F72C94"/>
    <w:rsid w:val="00F72E17"/>
    <w:rsid w:val="00F7302B"/>
    <w:rsid w:val="00F73788"/>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5E4"/>
    <w:rsid w:val="00F76786"/>
    <w:rsid w:val="00F76841"/>
    <w:rsid w:val="00F76988"/>
    <w:rsid w:val="00F76A60"/>
    <w:rsid w:val="00F76B03"/>
    <w:rsid w:val="00F76B74"/>
    <w:rsid w:val="00F76F1B"/>
    <w:rsid w:val="00F77363"/>
    <w:rsid w:val="00F77613"/>
    <w:rsid w:val="00F77863"/>
    <w:rsid w:val="00F778FD"/>
    <w:rsid w:val="00F7792A"/>
    <w:rsid w:val="00F779F7"/>
    <w:rsid w:val="00F77B16"/>
    <w:rsid w:val="00F77C47"/>
    <w:rsid w:val="00F77CFA"/>
    <w:rsid w:val="00F77F77"/>
    <w:rsid w:val="00F800C1"/>
    <w:rsid w:val="00F802BF"/>
    <w:rsid w:val="00F804F6"/>
    <w:rsid w:val="00F8062A"/>
    <w:rsid w:val="00F806C9"/>
    <w:rsid w:val="00F80D28"/>
    <w:rsid w:val="00F80D54"/>
    <w:rsid w:val="00F80D8F"/>
    <w:rsid w:val="00F8107A"/>
    <w:rsid w:val="00F81311"/>
    <w:rsid w:val="00F8133B"/>
    <w:rsid w:val="00F814F8"/>
    <w:rsid w:val="00F81507"/>
    <w:rsid w:val="00F81625"/>
    <w:rsid w:val="00F8180B"/>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61A"/>
    <w:rsid w:val="00F83785"/>
    <w:rsid w:val="00F837A7"/>
    <w:rsid w:val="00F837DD"/>
    <w:rsid w:val="00F83A98"/>
    <w:rsid w:val="00F83E05"/>
    <w:rsid w:val="00F83E5F"/>
    <w:rsid w:val="00F84375"/>
    <w:rsid w:val="00F84849"/>
    <w:rsid w:val="00F84912"/>
    <w:rsid w:val="00F8491C"/>
    <w:rsid w:val="00F849D7"/>
    <w:rsid w:val="00F84A2F"/>
    <w:rsid w:val="00F84ABF"/>
    <w:rsid w:val="00F84B56"/>
    <w:rsid w:val="00F84B66"/>
    <w:rsid w:val="00F84BAB"/>
    <w:rsid w:val="00F84D56"/>
    <w:rsid w:val="00F850EB"/>
    <w:rsid w:val="00F85463"/>
    <w:rsid w:val="00F855CB"/>
    <w:rsid w:val="00F856C8"/>
    <w:rsid w:val="00F85744"/>
    <w:rsid w:val="00F85812"/>
    <w:rsid w:val="00F859FD"/>
    <w:rsid w:val="00F85A91"/>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29"/>
    <w:rsid w:val="00F90871"/>
    <w:rsid w:val="00F90BEE"/>
    <w:rsid w:val="00F90C86"/>
    <w:rsid w:val="00F90FD6"/>
    <w:rsid w:val="00F910E4"/>
    <w:rsid w:val="00F91514"/>
    <w:rsid w:val="00F91542"/>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9EF"/>
    <w:rsid w:val="00F92A66"/>
    <w:rsid w:val="00F931E5"/>
    <w:rsid w:val="00F93303"/>
    <w:rsid w:val="00F93528"/>
    <w:rsid w:val="00F93538"/>
    <w:rsid w:val="00F93607"/>
    <w:rsid w:val="00F93747"/>
    <w:rsid w:val="00F938B2"/>
    <w:rsid w:val="00F93927"/>
    <w:rsid w:val="00F93A3D"/>
    <w:rsid w:val="00F93CA0"/>
    <w:rsid w:val="00F93D13"/>
    <w:rsid w:val="00F93E6A"/>
    <w:rsid w:val="00F93EE6"/>
    <w:rsid w:val="00F94003"/>
    <w:rsid w:val="00F942E2"/>
    <w:rsid w:val="00F943B2"/>
    <w:rsid w:val="00F94412"/>
    <w:rsid w:val="00F94441"/>
    <w:rsid w:val="00F945A6"/>
    <w:rsid w:val="00F946F3"/>
    <w:rsid w:val="00F94737"/>
    <w:rsid w:val="00F9473D"/>
    <w:rsid w:val="00F9495D"/>
    <w:rsid w:val="00F94C27"/>
    <w:rsid w:val="00F94CDA"/>
    <w:rsid w:val="00F94E27"/>
    <w:rsid w:val="00F94F36"/>
    <w:rsid w:val="00F95013"/>
    <w:rsid w:val="00F95180"/>
    <w:rsid w:val="00F951BD"/>
    <w:rsid w:val="00F95237"/>
    <w:rsid w:val="00F954B7"/>
    <w:rsid w:val="00F958F2"/>
    <w:rsid w:val="00F95BB9"/>
    <w:rsid w:val="00F95FB0"/>
    <w:rsid w:val="00F9632D"/>
    <w:rsid w:val="00F9644F"/>
    <w:rsid w:val="00F965D9"/>
    <w:rsid w:val="00F96787"/>
    <w:rsid w:val="00F969B1"/>
    <w:rsid w:val="00F96AAD"/>
    <w:rsid w:val="00F96BA4"/>
    <w:rsid w:val="00F96C7A"/>
    <w:rsid w:val="00F96CF7"/>
    <w:rsid w:val="00F96E7C"/>
    <w:rsid w:val="00F96F34"/>
    <w:rsid w:val="00F97098"/>
    <w:rsid w:val="00F9709C"/>
    <w:rsid w:val="00F972BE"/>
    <w:rsid w:val="00F973EA"/>
    <w:rsid w:val="00F975AE"/>
    <w:rsid w:val="00F975B5"/>
    <w:rsid w:val="00F97654"/>
    <w:rsid w:val="00F97761"/>
    <w:rsid w:val="00F97765"/>
    <w:rsid w:val="00F9798C"/>
    <w:rsid w:val="00FA0114"/>
    <w:rsid w:val="00FA0173"/>
    <w:rsid w:val="00FA04BE"/>
    <w:rsid w:val="00FA0509"/>
    <w:rsid w:val="00FA0BB4"/>
    <w:rsid w:val="00FA0BC1"/>
    <w:rsid w:val="00FA0D9C"/>
    <w:rsid w:val="00FA0DB5"/>
    <w:rsid w:val="00FA0E7C"/>
    <w:rsid w:val="00FA1212"/>
    <w:rsid w:val="00FA1360"/>
    <w:rsid w:val="00FA1758"/>
    <w:rsid w:val="00FA1766"/>
    <w:rsid w:val="00FA1C2E"/>
    <w:rsid w:val="00FA1CBF"/>
    <w:rsid w:val="00FA1D8F"/>
    <w:rsid w:val="00FA1E26"/>
    <w:rsid w:val="00FA2002"/>
    <w:rsid w:val="00FA21AE"/>
    <w:rsid w:val="00FA2354"/>
    <w:rsid w:val="00FA236A"/>
    <w:rsid w:val="00FA2471"/>
    <w:rsid w:val="00FA2526"/>
    <w:rsid w:val="00FA27CC"/>
    <w:rsid w:val="00FA2910"/>
    <w:rsid w:val="00FA2AB0"/>
    <w:rsid w:val="00FA2B18"/>
    <w:rsid w:val="00FA2D67"/>
    <w:rsid w:val="00FA3385"/>
    <w:rsid w:val="00FA36A6"/>
    <w:rsid w:val="00FA375C"/>
    <w:rsid w:val="00FA3C84"/>
    <w:rsid w:val="00FA3CFB"/>
    <w:rsid w:val="00FA3E57"/>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5C22"/>
    <w:rsid w:val="00FA5D05"/>
    <w:rsid w:val="00FA60E7"/>
    <w:rsid w:val="00FA6225"/>
    <w:rsid w:val="00FA6318"/>
    <w:rsid w:val="00FA63A8"/>
    <w:rsid w:val="00FA656D"/>
    <w:rsid w:val="00FA659D"/>
    <w:rsid w:val="00FA6638"/>
    <w:rsid w:val="00FA6686"/>
    <w:rsid w:val="00FA699F"/>
    <w:rsid w:val="00FA6A8C"/>
    <w:rsid w:val="00FA6AC0"/>
    <w:rsid w:val="00FA6D62"/>
    <w:rsid w:val="00FA6F02"/>
    <w:rsid w:val="00FA6F7A"/>
    <w:rsid w:val="00FA70DF"/>
    <w:rsid w:val="00FA7152"/>
    <w:rsid w:val="00FA71E0"/>
    <w:rsid w:val="00FA72B3"/>
    <w:rsid w:val="00FA76C6"/>
    <w:rsid w:val="00FA7A20"/>
    <w:rsid w:val="00FA7AA6"/>
    <w:rsid w:val="00FA7BF1"/>
    <w:rsid w:val="00FA7C04"/>
    <w:rsid w:val="00FB01DE"/>
    <w:rsid w:val="00FB0396"/>
    <w:rsid w:val="00FB0443"/>
    <w:rsid w:val="00FB0532"/>
    <w:rsid w:val="00FB07A3"/>
    <w:rsid w:val="00FB09CE"/>
    <w:rsid w:val="00FB0B49"/>
    <w:rsid w:val="00FB0B4F"/>
    <w:rsid w:val="00FB0D51"/>
    <w:rsid w:val="00FB0E10"/>
    <w:rsid w:val="00FB1402"/>
    <w:rsid w:val="00FB15B3"/>
    <w:rsid w:val="00FB15D5"/>
    <w:rsid w:val="00FB168B"/>
    <w:rsid w:val="00FB1694"/>
    <w:rsid w:val="00FB18E8"/>
    <w:rsid w:val="00FB19D8"/>
    <w:rsid w:val="00FB1CEE"/>
    <w:rsid w:val="00FB1E38"/>
    <w:rsid w:val="00FB1EA7"/>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25"/>
    <w:rsid w:val="00FB4046"/>
    <w:rsid w:val="00FB4065"/>
    <w:rsid w:val="00FB410D"/>
    <w:rsid w:val="00FB43F5"/>
    <w:rsid w:val="00FB45AA"/>
    <w:rsid w:val="00FB4760"/>
    <w:rsid w:val="00FB47B5"/>
    <w:rsid w:val="00FB4819"/>
    <w:rsid w:val="00FB4931"/>
    <w:rsid w:val="00FB4A9E"/>
    <w:rsid w:val="00FB4AB0"/>
    <w:rsid w:val="00FB4F15"/>
    <w:rsid w:val="00FB52FD"/>
    <w:rsid w:val="00FB53A1"/>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5D4"/>
    <w:rsid w:val="00FB77BB"/>
    <w:rsid w:val="00FB7A79"/>
    <w:rsid w:val="00FB7A9C"/>
    <w:rsid w:val="00FC00AC"/>
    <w:rsid w:val="00FC04F0"/>
    <w:rsid w:val="00FC0906"/>
    <w:rsid w:val="00FC0922"/>
    <w:rsid w:val="00FC0AB4"/>
    <w:rsid w:val="00FC0B9B"/>
    <w:rsid w:val="00FC0BA3"/>
    <w:rsid w:val="00FC0C9C"/>
    <w:rsid w:val="00FC0E12"/>
    <w:rsid w:val="00FC1162"/>
    <w:rsid w:val="00FC11C0"/>
    <w:rsid w:val="00FC1202"/>
    <w:rsid w:val="00FC132E"/>
    <w:rsid w:val="00FC1437"/>
    <w:rsid w:val="00FC1523"/>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3F0"/>
    <w:rsid w:val="00FC34E4"/>
    <w:rsid w:val="00FC37D0"/>
    <w:rsid w:val="00FC37F0"/>
    <w:rsid w:val="00FC3BBC"/>
    <w:rsid w:val="00FC3BD8"/>
    <w:rsid w:val="00FC3CCB"/>
    <w:rsid w:val="00FC3EEB"/>
    <w:rsid w:val="00FC421C"/>
    <w:rsid w:val="00FC4278"/>
    <w:rsid w:val="00FC4423"/>
    <w:rsid w:val="00FC4591"/>
    <w:rsid w:val="00FC47D1"/>
    <w:rsid w:val="00FC4823"/>
    <w:rsid w:val="00FC4CA2"/>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34"/>
    <w:rsid w:val="00FC654F"/>
    <w:rsid w:val="00FC6551"/>
    <w:rsid w:val="00FC65A0"/>
    <w:rsid w:val="00FC674C"/>
    <w:rsid w:val="00FC6A82"/>
    <w:rsid w:val="00FC6B41"/>
    <w:rsid w:val="00FC6C0E"/>
    <w:rsid w:val="00FC7308"/>
    <w:rsid w:val="00FC7E8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BE"/>
    <w:rsid w:val="00FD49E0"/>
    <w:rsid w:val="00FD4AA9"/>
    <w:rsid w:val="00FD4CC0"/>
    <w:rsid w:val="00FD4D83"/>
    <w:rsid w:val="00FD5045"/>
    <w:rsid w:val="00FD5071"/>
    <w:rsid w:val="00FD53A6"/>
    <w:rsid w:val="00FD5489"/>
    <w:rsid w:val="00FD556C"/>
    <w:rsid w:val="00FD5768"/>
    <w:rsid w:val="00FD5B17"/>
    <w:rsid w:val="00FD5E18"/>
    <w:rsid w:val="00FD5EB1"/>
    <w:rsid w:val="00FD6318"/>
    <w:rsid w:val="00FD63FE"/>
    <w:rsid w:val="00FD64E9"/>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0D34"/>
    <w:rsid w:val="00FE1195"/>
    <w:rsid w:val="00FE1664"/>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8F0"/>
    <w:rsid w:val="00FF0BBB"/>
    <w:rsid w:val="00FF0D53"/>
    <w:rsid w:val="00FF1176"/>
    <w:rsid w:val="00FF1309"/>
    <w:rsid w:val="00FF1455"/>
    <w:rsid w:val="00FF14C1"/>
    <w:rsid w:val="00FF1716"/>
    <w:rsid w:val="00FF17E8"/>
    <w:rsid w:val="00FF1862"/>
    <w:rsid w:val="00FF1CD4"/>
    <w:rsid w:val="00FF1FBB"/>
    <w:rsid w:val="00FF2077"/>
    <w:rsid w:val="00FF2144"/>
    <w:rsid w:val="00FF2162"/>
    <w:rsid w:val="00FF21DF"/>
    <w:rsid w:val="00FF2233"/>
    <w:rsid w:val="00FF2926"/>
    <w:rsid w:val="00FF2A27"/>
    <w:rsid w:val="00FF2A88"/>
    <w:rsid w:val="00FF2B67"/>
    <w:rsid w:val="00FF2BF7"/>
    <w:rsid w:val="00FF2DAB"/>
    <w:rsid w:val="00FF310E"/>
    <w:rsid w:val="00FF37C5"/>
    <w:rsid w:val="00FF3831"/>
    <w:rsid w:val="00FF3834"/>
    <w:rsid w:val="00FF3848"/>
    <w:rsid w:val="00FF3A12"/>
    <w:rsid w:val="00FF3AE2"/>
    <w:rsid w:val="00FF3CFC"/>
    <w:rsid w:val="00FF3E79"/>
    <w:rsid w:val="00FF4212"/>
    <w:rsid w:val="00FF43AF"/>
    <w:rsid w:val="00FF44F1"/>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CF6"/>
    <w:rsid w:val="00FF6FAC"/>
    <w:rsid w:val="00FF707C"/>
    <w:rsid w:val="00FF736E"/>
    <w:rsid w:val="00FF78DB"/>
    <w:rsid w:val="00FF7A06"/>
    <w:rsid w:val="00FF7BC1"/>
    <w:rsid w:val="00FF7D43"/>
    <w:rsid w:val="01D96E2C"/>
    <w:rsid w:val="021E449B"/>
    <w:rsid w:val="024C889B"/>
    <w:rsid w:val="0356A9C4"/>
    <w:rsid w:val="035C5A57"/>
    <w:rsid w:val="04623AF3"/>
    <w:rsid w:val="04A195F9"/>
    <w:rsid w:val="04BD9682"/>
    <w:rsid w:val="04F30D68"/>
    <w:rsid w:val="0589B259"/>
    <w:rsid w:val="0648BC1F"/>
    <w:rsid w:val="0651FA54"/>
    <w:rsid w:val="06C616A9"/>
    <w:rsid w:val="07759507"/>
    <w:rsid w:val="07F8BAD9"/>
    <w:rsid w:val="088099AD"/>
    <w:rsid w:val="08DEFCAB"/>
    <w:rsid w:val="08F27CF2"/>
    <w:rsid w:val="0900CF45"/>
    <w:rsid w:val="095549FB"/>
    <w:rsid w:val="09B49F11"/>
    <w:rsid w:val="09C7EF00"/>
    <w:rsid w:val="09E5B563"/>
    <w:rsid w:val="0A55B110"/>
    <w:rsid w:val="0B6F0604"/>
    <w:rsid w:val="0BD24208"/>
    <w:rsid w:val="0BFD539D"/>
    <w:rsid w:val="0C2801F9"/>
    <w:rsid w:val="0C308F8D"/>
    <w:rsid w:val="0C3BA2EA"/>
    <w:rsid w:val="0DE848F5"/>
    <w:rsid w:val="0ECC32B9"/>
    <w:rsid w:val="0F17E0D6"/>
    <w:rsid w:val="0FD39142"/>
    <w:rsid w:val="11D4378C"/>
    <w:rsid w:val="122871FD"/>
    <w:rsid w:val="12EACD36"/>
    <w:rsid w:val="1381F38B"/>
    <w:rsid w:val="1436A3FD"/>
    <w:rsid w:val="17AD8B4A"/>
    <w:rsid w:val="1806BCD8"/>
    <w:rsid w:val="18C3874B"/>
    <w:rsid w:val="1927D61C"/>
    <w:rsid w:val="1975D4BC"/>
    <w:rsid w:val="1AB1FCFE"/>
    <w:rsid w:val="1B512183"/>
    <w:rsid w:val="1BF1F7DB"/>
    <w:rsid w:val="1C52CDCC"/>
    <w:rsid w:val="1CA6EFA8"/>
    <w:rsid w:val="1DD8394D"/>
    <w:rsid w:val="1E4C1371"/>
    <w:rsid w:val="1E6678AD"/>
    <w:rsid w:val="1E69AF0F"/>
    <w:rsid w:val="1E7E1032"/>
    <w:rsid w:val="1E90B08B"/>
    <w:rsid w:val="1EF7FCA8"/>
    <w:rsid w:val="1F63025B"/>
    <w:rsid w:val="1F64E101"/>
    <w:rsid w:val="1FA2034F"/>
    <w:rsid w:val="20B95191"/>
    <w:rsid w:val="20E5975B"/>
    <w:rsid w:val="20F19897"/>
    <w:rsid w:val="2121DC61"/>
    <w:rsid w:val="2178FAEC"/>
    <w:rsid w:val="21C7569E"/>
    <w:rsid w:val="2209D40E"/>
    <w:rsid w:val="2275C14A"/>
    <w:rsid w:val="23905152"/>
    <w:rsid w:val="24AF282E"/>
    <w:rsid w:val="24CEE8E7"/>
    <w:rsid w:val="25CF9093"/>
    <w:rsid w:val="2659C0D9"/>
    <w:rsid w:val="269DCF5D"/>
    <w:rsid w:val="26A8BFCB"/>
    <w:rsid w:val="27110CE6"/>
    <w:rsid w:val="278BECAC"/>
    <w:rsid w:val="288296AF"/>
    <w:rsid w:val="2929E579"/>
    <w:rsid w:val="2AB20113"/>
    <w:rsid w:val="2B27C296"/>
    <w:rsid w:val="2B2E3F96"/>
    <w:rsid w:val="2CB1F9C8"/>
    <w:rsid w:val="2D4AE853"/>
    <w:rsid w:val="2DC2D946"/>
    <w:rsid w:val="2E1C70A4"/>
    <w:rsid w:val="2E3FA147"/>
    <w:rsid w:val="2E76C2A9"/>
    <w:rsid w:val="2E9A23E4"/>
    <w:rsid w:val="2EAFECA8"/>
    <w:rsid w:val="2F2CB68D"/>
    <w:rsid w:val="2F37595B"/>
    <w:rsid w:val="2F3A32BE"/>
    <w:rsid w:val="2F6A2598"/>
    <w:rsid w:val="2F97231A"/>
    <w:rsid w:val="306FC09D"/>
    <w:rsid w:val="309775B6"/>
    <w:rsid w:val="30A4D4BE"/>
    <w:rsid w:val="30E70C20"/>
    <w:rsid w:val="312339C8"/>
    <w:rsid w:val="31A91537"/>
    <w:rsid w:val="3212DE4F"/>
    <w:rsid w:val="32B9AEDE"/>
    <w:rsid w:val="32BC59C1"/>
    <w:rsid w:val="32FC779A"/>
    <w:rsid w:val="33508175"/>
    <w:rsid w:val="33D9BE11"/>
    <w:rsid w:val="341E156A"/>
    <w:rsid w:val="34630C59"/>
    <w:rsid w:val="3469AE40"/>
    <w:rsid w:val="346B34B8"/>
    <w:rsid w:val="34C42D15"/>
    <w:rsid w:val="354DD765"/>
    <w:rsid w:val="356B8E4D"/>
    <w:rsid w:val="35872E6D"/>
    <w:rsid w:val="378EA167"/>
    <w:rsid w:val="38159AC8"/>
    <w:rsid w:val="381C6AB4"/>
    <w:rsid w:val="391D16ED"/>
    <w:rsid w:val="39C7F33E"/>
    <w:rsid w:val="3A238399"/>
    <w:rsid w:val="3A32A194"/>
    <w:rsid w:val="3A5C26E2"/>
    <w:rsid w:val="3AB332E4"/>
    <w:rsid w:val="3B15CA7E"/>
    <w:rsid w:val="3B617C2D"/>
    <w:rsid w:val="3B6AEAEB"/>
    <w:rsid w:val="3B7B14AB"/>
    <w:rsid w:val="3B8F3B4C"/>
    <w:rsid w:val="3B990DB0"/>
    <w:rsid w:val="3BDCDF17"/>
    <w:rsid w:val="3D237032"/>
    <w:rsid w:val="3D2A2C1D"/>
    <w:rsid w:val="3E25F3B2"/>
    <w:rsid w:val="3E5D2DF9"/>
    <w:rsid w:val="3E642CB3"/>
    <w:rsid w:val="3ED838FA"/>
    <w:rsid w:val="3EE718EE"/>
    <w:rsid w:val="3F01771A"/>
    <w:rsid w:val="3F6175F7"/>
    <w:rsid w:val="3FE9DCF1"/>
    <w:rsid w:val="40350A69"/>
    <w:rsid w:val="40BC77A0"/>
    <w:rsid w:val="40E01758"/>
    <w:rsid w:val="41AB6476"/>
    <w:rsid w:val="42026825"/>
    <w:rsid w:val="42253489"/>
    <w:rsid w:val="422B502D"/>
    <w:rsid w:val="422CA419"/>
    <w:rsid w:val="4284F621"/>
    <w:rsid w:val="436E1539"/>
    <w:rsid w:val="4522081F"/>
    <w:rsid w:val="4607821F"/>
    <w:rsid w:val="475CA1AD"/>
    <w:rsid w:val="477AB7E8"/>
    <w:rsid w:val="4796E965"/>
    <w:rsid w:val="48A1BD42"/>
    <w:rsid w:val="48A8E5D7"/>
    <w:rsid w:val="48BFF0E1"/>
    <w:rsid w:val="48D5D18F"/>
    <w:rsid w:val="49FAD5D2"/>
    <w:rsid w:val="4A3B081A"/>
    <w:rsid w:val="4A99777A"/>
    <w:rsid w:val="4ACF9289"/>
    <w:rsid w:val="4B708834"/>
    <w:rsid w:val="4B83C528"/>
    <w:rsid w:val="4C2ED791"/>
    <w:rsid w:val="4C6500A8"/>
    <w:rsid w:val="4CA2F46D"/>
    <w:rsid w:val="4D70063F"/>
    <w:rsid w:val="4F0B5F3A"/>
    <w:rsid w:val="4F533CA8"/>
    <w:rsid w:val="4FA9A8DA"/>
    <w:rsid w:val="4FCA21DE"/>
    <w:rsid w:val="50F56E0E"/>
    <w:rsid w:val="516ADDF0"/>
    <w:rsid w:val="51AC90DE"/>
    <w:rsid w:val="528C48C5"/>
    <w:rsid w:val="52C1EC32"/>
    <w:rsid w:val="568EE860"/>
    <w:rsid w:val="5698C3DD"/>
    <w:rsid w:val="57702B71"/>
    <w:rsid w:val="5819F221"/>
    <w:rsid w:val="5853D099"/>
    <w:rsid w:val="5868F58A"/>
    <w:rsid w:val="58DA3869"/>
    <w:rsid w:val="5908C46E"/>
    <w:rsid w:val="59C1D178"/>
    <w:rsid w:val="59D560B1"/>
    <w:rsid w:val="5A35404A"/>
    <w:rsid w:val="5A577489"/>
    <w:rsid w:val="5A7FC795"/>
    <w:rsid w:val="5A8F6C20"/>
    <w:rsid w:val="5AC5DBD8"/>
    <w:rsid w:val="5B95023C"/>
    <w:rsid w:val="5BD12473"/>
    <w:rsid w:val="5CA2E986"/>
    <w:rsid w:val="5CD18F1A"/>
    <w:rsid w:val="5CEE4444"/>
    <w:rsid w:val="5CF5097E"/>
    <w:rsid w:val="5D053FA1"/>
    <w:rsid w:val="5D4BBD9B"/>
    <w:rsid w:val="5D75DA06"/>
    <w:rsid w:val="5D84AC4B"/>
    <w:rsid w:val="5E0E24B2"/>
    <w:rsid w:val="5E36EF24"/>
    <w:rsid w:val="5E57BA5A"/>
    <w:rsid w:val="5E7698D2"/>
    <w:rsid w:val="5E84FA44"/>
    <w:rsid w:val="5EF69E0B"/>
    <w:rsid w:val="5F2A3397"/>
    <w:rsid w:val="5F5B8A2F"/>
    <w:rsid w:val="5F9BB623"/>
    <w:rsid w:val="5FC38811"/>
    <w:rsid w:val="602DF7D7"/>
    <w:rsid w:val="602ECEB7"/>
    <w:rsid w:val="60926DC2"/>
    <w:rsid w:val="60C603F8"/>
    <w:rsid w:val="610F85D3"/>
    <w:rsid w:val="611119CC"/>
    <w:rsid w:val="620174F1"/>
    <w:rsid w:val="62408E03"/>
    <w:rsid w:val="632795C6"/>
    <w:rsid w:val="63DF0F69"/>
    <w:rsid w:val="63FD801E"/>
    <w:rsid w:val="6427618A"/>
    <w:rsid w:val="6448E433"/>
    <w:rsid w:val="64D07CFB"/>
    <w:rsid w:val="654F33E6"/>
    <w:rsid w:val="65518134"/>
    <w:rsid w:val="6558285D"/>
    <w:rsid w:val="6666303C"/>
    <w:rsid w:val="676F3685"/>
    <w:rsid w:val="67EDCF09"/>
    <w:rsid w:val="688512A0"/>
    <w:rsid w:val="68888A7E"/>
    <w:rsid w:val="688F5663"/>
    <w:rsid w:val="693841B8"/>
    <w:rsid w:val="693E44EF"/>
    <w:rsid w:val="696A50FC"/>
    <w:rsid w:val="69A216CD"/>
    <w:rsid w:val="6A9067B6"/>
    <w:rsid w:val="6ACA0B68"/>
    <w:rsid w:val="6AF10B98"/>
    <w:rsid w:val="6B078C3E"/>
    <w:rsid w:val="6B9D5E89"/>
    <w:rsid w:val="6BD90FFC"/>
    <w:rsid w:val="6CDD1AE8"/>
    <w:rsid w:val="6D8D18CF"/>
    <w:rsid w:val="6ED27CE2"/>
    <w:rsid w:val="6F783E99"/>
    <w:rsid w:val="6F9E67C1"/>
    <w:rsid w:val="6FBE1069"/>
    <w:rsid w:val="6FEB7558"/>
    <w:rsid w:val="707A979C"/>
    <w:rsid w:val="707DA3CF"/>
    <w:rsid w:val="7099859E"/>
    <w:rsid w:val="7130D6B9"/>
    <w:rsid w:val="7152CD91"/>
    <w:rsid w:val="71967F11"/>
    <w:rsid w:val="7209B467"/>
    <w:rsid w:val="724B832D"/>
    <w:rsid w:val="72669D37"/>
    <w:rsid w:val="727323DA"/>
    <w:rsid w:val="72BB39BD"/>
    <w:rsid w:val="72F5B12B"/>
    <w:rsid w:val="7481CCE1"/>
    <w:rsid w:val="74E5C49F"/>
    <w:rsid w:val="777FBE65"/>
    <w:rsid w:val="78E3B241"/>
    <w:rsid w:val="79F4AD83"/>
    <w:rsid w:val="7A23CF3C"/>
    <w:rsid w:val="7AD48109"/>
    <w:rsid w:val="7ADD109D"/>
    <w:rsid w:val="7B0501F0"/>
    <w:rsid w:val="7B5DA49E"/>
    <w:rsid w:val="7BEB5D1D"/>
    <w:rsid w:val="7C030DC7"/>
    <w:rsid w:val="7C68DAA7"/>
    <w:rsid w:val="7C83882D"/>
    <w:rsid w:val="7CE4D53B"/>
    <w:rsid w:val="7D875651"/>
    <w:rsid w:val="7DD05710"/>
    <w:rsid w:val="7EADCFC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7B9"/>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ind w:left="2880" w:hanging="360"/>
      <w:outlineLvl w:val="3"/>
    </w:pPr>
    <w:rPr>
      <w:sz w:val="24"/>
      <w:szCs w:val="24"/>
    </w:rPr>
  </w:style>
  <w:style w:type="paragraph" w:styleId="Heading5">
    <w:name w:val="heading 5"/>
    <w:basedOn w:val="Heading4"/>
    <w:next w:val="Normal"/>
    <w:link w:val="Heading5Char"/>
    <w:qFormat/>
    <w:rsid w:val="00CA24F9"/>
    <w:pPr>
      <w:numPr>
        <w:ilvl w:val="4"/>
      </w:numPr>
      <w:ind w:left="3600" w:hanging="360"/>
      <w:outlineLvl w:val="4"/>
    </w:pPr>
    <w:rPr>
      <w:sz w:val="22"/>
      <w:szCs w:val="22"/>
    </w:rPr>
  </w:style>
  <w:style w:type="paragraph" w:styleId="Heading6">
    <w:name w:val="heading 6"/>
    <w:basedOn w:val="H6"/>
    <w:next w:val="Normal"/>
    <w:qFormat/>
    <w:rsid w:val="00CA24F9"/>
    <w:pPr>
      <w:numPr>
        <w:ilvl w:val="5"/>
      </w:numPr>
      <w:ind w:left="4320" w:hanging="360"/>
      <w:outlineLvl w:val="5"/>
    </w:pPr>
  </w:style>
  <w:style w:type="paragraph" w:styleId="Heading7">
    <w:name w:val="heading 7"/>
    <w:basedOn w:val="H6"/>
    <w:next w:val="Normal"/>
    <w:qFormat/>
    <w:rsid w:val="00CA24F9"/>
    <w:pPr>
      <w:numPr>
        <w:ilvl w:val="6"/>
      </w:numPr>
      <w:ind w:left="5040" w:hanging="360"/>
      <w:outlineLvl w:val="6"/>
    </w:pPr>
  </w:style>
  <w:style w:type="paragraph" w:styleId="Heading8">
    <w:name w:val="heading 8"/>
    <w:basedOn w:val="Heading1"/>
    <w:next w:val="Normal"/>
    <w:qFormat/>
    <w:rsid w:val="00CA24F9"/>
    <w:pPr>
      <w:numPr>
        <w:ilvl w:val="7"/>
      </w:numPr>
      <w:ind w:left="5760" w:hanging="360"/>
      <w:outlineLvl w:val="7"/>
    </w:pPr>
  </w:style>
  <w:style w:type="paragraph" w:styleId="Heading9">
    <w:name w:val="heading 9"/>
    <w:basedOn w:val="Heading8"/>
    <w:next w:val="Normal"/>
    <w:qFormat/>
    <w:rsid w:val="00CA24F9"/>
    <w:pPr>
      <w:numPr>
        <w:ilvl w:val="8"/>
      </w:numPr>
      <w:ind w:left="6480" w:hanging="360"/>
      <w:outlineLvl w:val="8"/>
    </w:pPr>
  </w:style>
  <w:style w:type="character" w:default="1" w:styleId="DefaultParagraphFont">
    <w:name w:val="Default Paragraph Font"/>
    <w:uiPriority w:val="1"/>
    <w:semiHidden/>
    <w:unhideWhenUsed/>
    <w:rsid w:val="001257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7B9"/>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link w:val="TAHCar"/>
    <w:qFormat/>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link w:val="TANChar"/>
    <w:qFormat/>
    <w:rsid w:val="00CA24F9"/>
    <w:pPr>
      <w:ind w:left="851" w:hanging="851"/>
    </w:pPr>
  </w:style>
  <w:style w:type="paragraph" w:customStyle="1" w:styleId="TAL">
    <w:name w:val="TAL"/>
    <w:basedOn w:val="Normal"/>
    <w:link w:val="TALCar"/>
    <w:qFormat/>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link w:val="B10"/>
    <w:qFormat/>
    <w:rsid w:val="00CA24F9"/>
  </w:style>
  <w:style w:type="paragraph" w:customStyle="1" w:styleId="B2">
    <w:name w:val="B2"/>
    <w:basedOn w:val="List2"/>
    <w:link w:val="B2Char"/>
    <w:qFormat/>
    <w:rsid w:val="00CA24F9"/>
  </w:style>
  <w:style w:type="paragraph" w:customStyle="1" w:styleId="B3">
    <w:name w:val="B3"/>
    <w:basedOn w:val="List3"/>
    <w:qFormat/>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1257B9"/>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3"/>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F7C1A"/>
    <w:rPr>
      <w:rFonts w:ascii="Times New Roman" w:hAnsi="Times New Roman"/>
      <w:sz w:val="22"/>
      <w:lang w:val="fr-FR" w:eastAsia="zh-CN"/>
    </w:rPr>
  </w:style>
  <w:style w:type="paragraph" w:customStyle="1" w:styleId="Proposal">
    <w:name w:val="Proposal"/>
    <w:basedOn w:val="BodyText"/>
    <w:next w:val="Normal"/>
    <w:autoRedefine/>
    <w:qFormat/>
    <w:rsid w:val="001257B9"/>
    <w:pPr>
      <w:numPr>
        <w:numId w:val="5"/>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1257B9"/>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1257B9"/>
    <w:pPr>
      <w:numPr>
        <w:numId w:val="6"/>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 w:type="paragraph" w:customStyle="1" w:styleId="3">
    <w:name w:val="正文3"/>
    <w:rsid w:val="005B0009"/>
    <w:pPr>
      <w:spacing w:after="0" w:line="240" w:lineRule="auto"/>
      <w:ind w:left="0" w:firstLine="0"/>
    </w:pPr>
    <w:rPr>
      <w:rFonts w:ascii="Times New Roman" w:hAnsi="Times New Roman"/>
      <w:kern w:val="2"/>
      <w:sz w:val="21"/>
      <w:szCs w:val="21"/>
      <w:lang w:val="en-US" w:eastAsia="zh-CN"/>
    </w:rPr>
  </w:style>
  <w:style w:type="character" w:customStyle="1" w:styleId="TALChar">
    <w:name w:val="TAL Char"/>
    <w:qFormat/>
    <w:rsid w:val="00B72CD3"/>
    <w:rPr>
      <w:rFonts w:ascii="Arial" w:hAnsi="Arial"/>
      <w:sz w:val="18"/>
      <w:lang w:eastAsia="en-US"/>
    </w:rPr>
  </w:style>
  <w:style w:type="character" w:customStyle="1" w:styleId="TAHCar">
    <w:name w:val="TAH Car"/>
    <w:link w:val="TAH"/>
    <w:qFormat/>
    <w:locked/>
    <w:rsid w:val="00B72CD3"/>
    <w:rPr>
      <w:rFonts w:ascii="Arial" w:eastAsiaTheme="minorHAnsi" w:hAnsi="Arial" w:cs="Arial"/>
      <w:b/>
      <w:bCs/>
      <w:sz w:val="18"/>
      <w:szCs w:val="18"/>
      <w:lang w:eastAsia="en-US"/>
    </w:rPr>
  </w:style>
  <w:style w:type="character" w:customStyle="1" w:styleId="B10">
    <w:name w:val="B1 (文字)"/>
    <w:link w:val="B1"/>
    <w:qFormat/>
    <w:rsid w:val="00B72CD3"/>
    <w:rPr>
      <w:rFonts w:asciiTheme="minorHAnsi" w:eastAsiaTheme="minorHAnsi" w:hAnsiTheme="minorHAnsi" w:cstheme="minorBidi"/>
      <w:sz w:val="22"/>
      <w:szCs w:val="22"/>
      <w:lang w:eastAsia="en-US"/>
    </w:rPr>
  </w:style>
  <w:style w:type="character" w:customStyle="1" w:styleId="B2Char">
    <w:name w:val="B2 Char"/>
    <w:link w:val="B2"/>
    <w:qFormat/>
    <w:rsid w:val="00B72CD3"/>
    <w:rPr>
      <w:rFonts w:asciiTheme="minorHAnsi" w:eastAsiaTheme="minorHAnsi" w:hAnsiTheme="minorHAnsi" w:cstheme="minorBidi"/>
      <w:sz w:val="22"/>
      <w:szCs w:val="22"/>
      <w:lang w:eastAsia="en-US"/>
    </w:rPr>
  </w:style>
  <w:style w:type="character" w:customStyle="1" w:styleId="TANChar">
    <w:name w:val="TAN Char"/>
    <w:link w:val="TAN"/>
    <w:qFormat/>
    <w:locked/>
    <w:rsid w:val="00B72CD3"/>
    <w:rPr>
      <w:rFonts w:ascii="Arial" w:eastAsiaTheme="minorHAnsi" w:hAnsi="Arial" w:cs="Arial"/>
      <w:sz w:val="18"/>
      <w:szCs w:val="18"/>
      <w:lang w:eastAsia="en-US"/>
    </w:rPr>
  </w:style>
  <w:style w:type="character" w:customStyle="1" w:styleId="normaltextrun">
    <w:name w:val="normaltextrun"/>
    <w:qFormat/>
    <w:rsid w:val="00B72CD3"/>
  </w:style>
  <w:style w:type="character" w:customStyle="1" w:styleId="spellingerror">
    <w:name w:val="spellingerror"/>
    <w:qFormat/>
    <w:rsid w:val="00B72CD3"/>
  </w:style>
  <w:style w:type="paragraph" w:customStyle="1" w:styleId="a">
    <w:name w:val="Ссылки"/>
    <w:basedOn w:val="BodyText"/>
    <w:qFormat/>
    <w:rsid w:val="00B72CD3"/>
    <w:pPr>
      <w:numPr>
        <w:numId w:val="110"/>
      </w:numPr>
      <w:spacing w:line="360" w:lineRule="auto"/>
    </w:pPr>
    <w:rPr>
      <w:rFonts w:ascii="Times New Roman" w:eastAsia="MS Mincho" w:hAnsi="Times New Roman" w:cs="Times New Roman"/>
      <w:sz w:val="24"/>
      <w:szCs w:val="24"/>
      <w:lang w:val="ru-RU" w:eastAsia="ja-JP"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7266014">
      <w:bodyDiv w:val="1"/>
      <w:marLeft w:val="0"/>
      <w:marRight w:val="0"/>
      <w:marTop w:val="0"/>
      <w:marBottom w:val="0"/>
      <w:divBdr>
        <w:top w:val="none" w:sz="0" w:space="0" w:color="auto"/>
        <w:left w:val="none" w:sz="0" w:space="0" w:color="auto"/>
        <w:bottom w:val="none" w:sz="0" w:space="0" w:color="auto"/>
        <w:right w:val="none" w:sz="0" w:space="0" w:color="auto"/>
      </w:divBdr>
      <w:divsChild>
        <w:div w:id="707336951">
          <w:marLeft w:val="547"/>
          <w:marRight w:val="0"/>
          <w:marTop w:val="0"/>
          <w:marBottom w:val="0"/>
          <w:divBdr>
            <w:top w:val="none" w:sz="0" w:space="0" w:color="auto"/>
            <w:left w:val="none" w:sz="0" w:space="0" w:color="auto"/>
            <w:bottom w:val="none" w:sz="0" w:space="0" w:color="auto"/>
            <w:right w:val="none" w:sz="0" w:space="0" w:color="auto"/>
          </w:divBdr>
        </w:div>
        <w:div w:id="1707289371">
          <w:marLeft w:val="547"/>
          <w:marRight w:val="0"/>
          <w:marTop w:val="0"/>
          <w:marBottom w:val="0"/>
          <w:divBdr>
            <w:top w:val="none" w:sz="0" w:space="0" w:color="auto"/>
            <w:left w:val="none" w:sz="0" w:space="0" w:color="auto"/>
            <w:bottom w:val="none" w:sz="0" w:space="0" w:color="auto"/>
            <w:right w:val="none" w:sz="0" w:space="0" w:color="auto"/>
          </w:divBdr>
        </w:div>
      </w:divsChild>
    </w:div>
    <w:div w:id="32731484">
      <w:bodyDiv w:val="1"/>
      <w:marLeft w:val="0"/>
      <w:marRight w:val="0"/>
      <w:marTop w:val="0"/>
      <w:marBottom w:val="0"/>
      <w:divBdr>
        <w:top w:val="none" w:sz="0" w:space="0" w:color="auto"/>
        <w:left w:val="none" w:sz="0" w:space="0" w:color="auto"/>
        <w:bottom w:val="none" w:sz="0" w:space="0" w:color="auto"/>
        <w:right w:val="none" w:sz="0" w:space="0" w:color="auto"/>
      </w:divBdr>
      <w:divsChild>
        <w:div w:id="272136035">
          <w:marLeft w:val="1166"/>
          <w:marRight w:val="0"/>
          <w:marTop w:val="0"/>
          <w:marBottom w:val="0"/>
          <w:divBdr>
            <w:top w:val="none" w:sz="0" w:space="0" w:color="auto"/>
            <w:left w:val="none" w:sz="0" w:space="0" w:color="auto"/>
            <w:bottom w:val="none" w:sz="0" w:space="0" w:color="auto"/>
            <w:right w:val="none" w:sz="0" w:space="0" w:color="auto"/>
          </w:divBdr>
        </w:div>
        <w:div w:id="339505637">
          <w:marLeft w:val="547"/>
          <w:marRight w:val="0"/>
          <w:marTop w:val="0"/>
          <w:marBottom w:val="0"/>
          <w:divBdr>
            <w:top w:val="none" w:sz="0" w:space="0" w:color="auto"/>
            <w:left w:val="none" w:sz="0" w:space="0" w:color="auto"/>
            <w:bottom w:val="none" w:sz="0" w:space="0" w:color="auto"/>
            <w:right w:val="none" w:sz="0" w:space="0" w:color="auto"/>
          </w:divBdr>
        </w:div>
        <w:div w:id="473958030">
          <w:marLeft w:val="1166"/>
          <w:marRight w:val="0"/>
          <w:marTop w:val="0"/>
          <w:marBottom w:val="0"/>
          <w:divBdr>
            <w:top w:val="none" w:sz="0" w:space="0" w:color="auto"/>
            <w:left w:val="none" w:sz="0" w:space="0" w:color="auto"/>
            <w:bottom w:val="none" w:sz="0" w:space="0" w:color="auto"/>
            <w:right w:val="none" w:sz="0" w:space="0" w:color="auto"/>
          </w:divBdr>
        </w:div>
        <w:div w:id="556160923">
          <w:marLeft w:val="1166"/>
          <w:marRight w:val="0"/>
          <w:marTop w:val="0"/>
          <w:marBottom w:val="0"/>
          <w:divBdr>
            <w:top w:val="none" w:sz="0" w:space="0" w:color="auto"/>
            <w:left w:val="none" w:sz="0" w:space="0" w:color="auto"/>
            <w:bottom w:val="none" w:sz="0" w:space="0" w:color="auto"/>
            <w:right w:val="none" w:sz="0" w:space="0" w:color="auto"/>
          </w:divBdr>
        </w:div>
        <w:div w:id="1142429052">
          <w:marLeft w:val="547"/>
          <w:marRight w:val="0"/>
          <w:marTop w:val="0"/>
          <w:marBottom w:val="0"/>
          <w:divBdr>
            <w:top w:val="none" w:sz="0" w:space="0" w:color="auto"/>
            <w:left w:val="none" w:sz="0" w:space="0" w:color="auto"/>
            <w:bottom w:val="none" w:sz="0" w:space="0" w:color="auto"/>
            <w:right w:val="none" w:sz="0" w:space="0" w:color="auto"/>
          </w:divBdr>
        </w:div>
        <w:div w:id="1218514483">
          <w:marLeft w:val="547"/>
          <w:marRight w:val="0"/>
          <w:marTop w:val="0"/>
          <w:marBottom w:val="0"/>
          <w:divBdr>
            <w:top w:val="none" w:sz="0" w:space="0" w:color="auto"/>
            <w:left w:val="none" w:sz="0" w:space="0" w:color="auto"/>
            <w:bottom w:val="none" w:sz="0" w:space="0" w:color="auto"/>
            <w:right w:val="none" w:sz="0" w:space="0" w:color="auto"/>
          </w:divBdr>
        </w:div>
        <w:div w:id="1473208942">
          <w:marLeft w:val="547"/>
          <w:marRight w:val="0"/>
          <w:marTop w:val="0"/>
          <w:marBottom w:val="0"/>
          <w:divBdr>
            <w:top w:val="none" w:sz="0" w:space="0" w:color="auto"/>
            <w:left w:val="none" w:sz="0" w:space="0" w:color="auto"/>
            <w:bottom w:val="none" w:sz="0" w:space="0" w:color="auto"/>
            <w:right w:val="none" w:sz="0" w:space="0" w:color="auto"/>
          </w:divBdr>
        </w:div>
        <w:div w:id="1474249417">
          <w:marLeft w:val="1166"/>
          <w:marRight w:val="0"/>
          <w:marTop w:val="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8234756">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141953">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57851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6512275">
      <w:bodyDiv w:val="1"/>
      <w:marLeft w:val="0"/>
      <w:marRight w:val="0"/>
      <w:marTop w:val="0"/>
      <w:marBottom w:val="0"/>
      <w:divBdr>
        <w:top w:val="none" w:sz="0" w:space="0" w:color="auto"/>
        <w:left w:val="none" w:sz="0" w:space="0" w:color="auto"/>
        <w:bottom w:val="none" w:sz="0" w:space="0" w:color="auto"/>
        <w:right w:val="none" w:sz="0" w:space="0" w:color="auto"/>
      </w:divBdr>
      <w:divsChild>
        <w:div w:id="11297763">
          <w:marLeft w:val="1800"/>
          <w:marRight w:val="0"/>
          <w:marTop w:val="0"/>
          <w:marBottom w:val="0"/>
          <w:divBdr>
            <w:top w:val="none" w:sz="0" w:space="0" w:color="auto"/>
            <w:left w:val="none" w:sz="0" w:space="0" w:color="auto"/>
            <w:bottom w:val="none" w:sz="0" w:space="0" w:color="auto"/>
            <w:right w:val="none" w:sz="0" w:space="0" w:color="auto"/>
          </w:divBdr>
        </w:div>
        <w:div w:id="46496139">
          <w:marLeft w:val="547"/>
          <w:marRight w:val="0"/>
          <w:marTop w:val="0"/>
          <w:marBottom w:val="120"/>
          <w:divBdr>
            <w:top w:val="none" w:sz="0" w:space="0" w:color="auto"/>
            <w:left w:val="none" w:sz="0" w:space="0" w:color="auto"/>
            <w:bottom w:val="none" w:sz="0" w:space="0" w:color="auto"/>
            <w:right w:val="none" w:sz="0" w:space="0" w:color="auto"/>
          </w:divBdr>
        </w:div>
        <w:div w:id="151065004">
          <w:marLeft w:val="547"/>
          <w:marRight w:val="0"/>
          <w:marTop w:val="0"/>
          <w:marBottom w:val="120"/>
          <w:divBdr>
            <w:top w:val="none" w:sz="0" w:space="0" w:color="auto"/>
            <w:left w:val="none" w:sz="0" w:space="0" w:color="auto"/>
            <w:bottom w:val="none" w:sz="0" w:space="0" w:color="auto"/>
            <w:right w:val="none" w:sz="0" w:space="0" w:color="auto"/>
          </w:divBdr>
        </w:div>
        <w:div w:id="970015609">
          <w:marLeft w:val="1166"/>
          <w:marRight w:val="0"/>
          <w:marTop w:val="0"/>
          <w:marBottom w:val="0"/>
          <w:divBdr>
            <w:top w:val="none" w:sz="0" w:space="0" w:color="auto"/>
            <w:left w:val="none" w:sz="0" w:space="0" w:color="auto"/>
            <w:bottom w:val="none" w:sz="0" w:space="0" w:color="auto"/>
            <w:right w:val="none" w:sz="0" w:space="0" w:color="auto"/>
          </w:divBdr>
        </w:div>
        <w:div w:id="990214307">
          <w:marLeft w:val="1800"/>
          <w:marRight w:val="0"/>
          <w:marTop w:val="0"/>
          <w:marBottom w:val="0"/>
          <w:divBdr>
            <w:top w:val="none" w:sz="0" w:space="0" w:color="auto"/>
            <w:left w:val="none" w:sz="0" w:space="0" w:color="auto"/>
            <w:bottom w:val="none" w:sz="0" w:space="0" w:color="auto"/>
            <w:right w:val="none" w:sz="0" w:space="0" w:color="auto"/>
          </w:divBdr>
        </w:div>
        <w:div w:id="1032654582">
          <w:marLeft w:val="2520"/>
          <w:marRight w:val="0"/>
          <w:marTop w:val="0"/>
          <w:marBottom w:val="0"/>
          <w:divBdr>
            <w:top w:val="none" w:sz="0" w:space="0" w:color="auto"/>
            <w:left w:val="none" w:sz="0" w:space="0" w:color="auto"/>
            <w:bottom w:val="none" w:sz="0" w:space="0" w:color="auto"/>
            <w:right w:val="none" w:sz="0" w:space="0" w:color="auto"/>
          </w:divBdr>
        </w:div>
        <w:div w:id="1124544406">
          <w:marLeft w:val="1166"/>
          <w:marRight w:val="0"/>
          <w:marTop w:val="0"/>
          <w:marBottom w:val="0"/>
          <w:divBdr>
            <w:top w:val="none" w:sz="0" w:space="0" w:color="auto"/>
            <w:left w:val="none" w:sz="0" w:space="0" w:color="auto"/>
            <w:bottom w:val="none" w:sz="0" w:space="0" w:color="auto"/>
            <w:right w:val="none" w:sz="0" w:space="0" w:color="auto"/>
          </w:divBdr>
        </w:div>
        <w:div w:id="1224634742">
          <w:marLeft w:val="1166"/>
          <w:marRight w:val="0"/>
          <w:marTop w:val="0"/>
          <w:marBottom w:val="0"/>
          <w:divBdr>
            <w:top w:val="none" w:sz="0" w:space="0" w:color="auto"/>
            <w:left w:val="none" w:sz="0" w:space="0" w:color="auto"/>
            <w:bottom w:val="none" w:sz="0" w:space="0" w:color="auto"/>
            <w:right w:val="none" w:sz="0" w:space="0" w:color="auto"/>
          </w:divBdr>
        </w:div>
        <w:div w:id="1609117999">
          <w:marLeft w:val="1166"/>
          <w:marRight w:val="0"/>
          <w:marTop w:val="0"/>
          <w:marBottom w:val="0"/>
          <w:divBdr>
            <w:top w:val="none" w:sz="0" w:space="0" w:color="auto"/>
            <w:left w:val="none" w:sz="0" w:space="0" w:color="auto"/>
            <w:bottom w:val="none" w:sz="0" w:space="0" w:color="auto"/>
            <w:right w:val="none" w:sz="0" w:space="0" w:color="auto"/>
          </w:divBdr>
        </w:div>
        <w:div w:id="1674918165">
          <w:marLeft w:val="2520"/>
          <w:marRight w:val="0"/>
          <w:marTop w:val="0"/>
          <w:marBottom w:val="0"/>
          <w:divBdr>
            <w:top w:val="none" w:sz="0" w:space="0" w:color="auto"/>
            <w:left w:val="none" w:sz="0" w:space="0" w:color="auto"/>
            <w:bottom w:val="none" w:sz="0" w:space="0" w:color="auto"/>
            <w:right w:val="none" w:sz="0" w:space="0" w:color="auto"/>
          </w:divBdr>
        </w:div>
        <w:div w:id="1837727488">
          <w:marLeft w:val="1800"/>
          <w:marRight w:val="0"/>
          <w:marTop w:val="0"/>
          <w:marBottom w:val="0"/>
          <w:divBdr>
            <w:top w:val="none" w:sz="0" w:space="0" w:color="auto"/>
            <w:left w:val="none" w:sz="0" w:space="0" w:color="auto"/>
            <w:bottom w:val="none" w:sz="0" w:space="0" w:color="auto"/>
            <w:right w:val="none" w:sz="0" w:space="0" w:color="auto"/>
          </w:divBdr>
        </w:div>
        <w:div w:id="2008168660">
          <w:marLeft w:val="180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5866437">
      <w:bodyDiv w:val="1"/>
      <w:marLeft w:val="0"/>
      <w:marRight w:val="0"/>
      <w:marTop w:val="0"/>
      <w:marBottom w:val="0"/>
      <w:divBdr>
        <w:top w:val="none" w:sz="0" w:space="0" w:color="auto"/>
        <w:left w:val="none" w:sz="0" w:space="0" w:color="auto"/>
        <w:bottom w:val="none" w:sz="0" w:space="0" w:color="auto"/>
        <w:right w:val="none" w:sz="0" w:space="0" w:color="auto"/>
      </w:divBdr>
      <w:divsChild>
        <w:div w:id="149172598">
          <w:marLeft w:val="1166"/>
          <w:marRight w:val="0"/>
          <w:marTop w:val="0"/>
          <w:marBottom w:val="0"/>
          <w:divBdr>
            <w:top w:val="none" w:sz="0" w:space="0" w:color="auto"/>
            <w:left w:val="none" w:sz="0" w:space="0" w:color="auto"/>
            <w:bottom w:val="none" w:sz="0" w:space="0" w:color="auto"/>
            <w:right w:val="none" w:sz="0" w:space="0" w:color="auto"/>
          </w:divBdr>
        </w:div>
        <w:div w:id="474181870">
          <w:marLeft w:val="1800"/>
          <w:marRight w:val="0"/>
          <w:marTop w:val="0"/>
          <w:marBottom w:val="0"/>
          <w:divBdr>
            <w:top w:val="none" w:sz="0" w:space="0" w:color="auto"/>
            <w:left w:val="none" w:sz="0" w:space="0" w:color="auto"/>
            <w:bottom w:val="none" w:sz="0" w:space="0" w:color="auto"/>
            <w:right w:val="none" w:sz="0" w:space="0" w:color="auto"/>
          </w:divBdr>
        </w:div>
        <w:div w:id="511837865">
          <w:marLeft w:val="547"/>
          <w:marRight w:val="0"/>
          <w:marTop w:val="0"/>
          <w:marBottom w:val="120"/>
          <w:divBdr>
            <w:top w:val="none" w:sz="0" w:space="0" w:color="auto"/>
            <w:left w:val="none" w:sz="0" w:space="0" w:color="auto"/>
            <w:bottom w:val="none" w:sz="0" w:space="0" w:color="auto"/>
            <w:right w:val="none" w:sz="0" w:space="0" w:color="auto"/>
          </w:divBdr>
        </w:div>
        <w:div w:id="613633613">
          <w:marLeft w:val="1166"/>
          <w:marRight w:val="0"/>
          <w:marTop w:val="0"/>
          <w:marBottom w:val="0"/>
          <w:divBdr>
            <w:top w:val="none" w:sz="0" w:space="0" w:color="auto"/>
            <w:left w:val="none" w:sz="0" w:space="0" w:color="auto"/>
            <w:bottom w:val="none" w:sz="0" w:space="0" w:color="auto"/>
            <w:right w:val="none" w:sz="0" w:space="0" w:color="auto"/>
          </w:divBdr>
        </w:div>
        <w:div w:id="1025206020">
          <w:marLeft w:val="1166"/>
          <w:marRight w:val="0"/>
          <w:marTop w:val="0"/>
          <w:marBottom w:val="0"/>
          <w:divBdr>
            <w:top w:val="none" w:sz="0" w:space="0" w:color="auto"/>
            <w:left w:val="none" w:sz="0" w:space="0" w:color="auto"/>
            <w:bottom w:val="none" w:sz="0" w:space="0" w:color="auto"/>
            <w:right w:val="none" w:sz="0" w:space="0" w:color="auto"/>
          </w:divBdr>
        </w:div>
        <w:div w:id="1186863069">
          <w:marLeft w:val="1800"/>
          <w:marRight w:val="0"/>
          <w:marTop w:val="0"/>
          <w:marBottom w:val="0"/>
          <w:divBdr>
            <w:top w:val="none" w:sz="0" w:space="0" w:color="auto"/>
            <w:left w:val="none" w:sz="0" w:space="0" w:color="auto"/>
            <w:bottom w:val="none" w:sz="0" w:space="0" w:color="auto"/>
            <w:right w:val="none" w:sz="0" w:space="0" w:color="auto"/>
          </w:divBdr>
        </w:div>
        <w:div w:id="1331640661">
          <w:marLeft w:val="1800"/>
          <w:marRight w:val="0"/>
          <w:marTop w:val="0"/>
          <w:marBottom w:val="0"/>
          <w:divBdr>
            <w:top w:val="none" w:sz="0" w:space="0" w:color="auto"/>
            <w:left w:val="none" w:sz="0" w:space="0" w:color="auto"/>
            <w:bottom w:val="none" w:sz="0" w:space="0" w:color="auto"/>
            <w:right w:val="none" w:sz="0" w:space="0" w:color="auto"/>
          </w:divBdr>
        </w:div>
        <w:div w:id="1373505443">
          <w:marLeft w:val="1800"/>
          <w:marRight w:val="0"/>
          <w:marTop w:val="0"/>
          <w:marBottom w:val="0"/>
          <w:divBdr>
            <w:top w:val="none" w:sz="0" w:space="0" w:color="auto"/>
            <w:left w:val="none" w:sz="0" w:space="0" w:color="auto"/>
            <w:bottom w:val="none" w:sz="0" w:space="0" w:color="auto"/>
            <w:right w:val="none" w:sz="0" w:space="0" w:color="auto"/>
          </w:divBdr>
        </w:div>
        <w:div w:id="1641835896">
          <w:marLeft w:val="1166"/>
          <w:marRight w:val="0"/>
          <w:marTop w:val="0"/>
          <w:marBottom w:val="0"/>
          <w:divBdr>
            <w:top w:val="none" w:sz="0" w:space="0" w:color="auto"/>
            <w:left w:val="none" w:sz="0" w:space="0" w:color="auto"/>
            <w:bottom w:val="none" w:sz="0" w:space="0" w:color="auto"/>
            <w:right w:val="none" w:sz="0" w:space="0" w:color="auto"/>
          </w:divBdr>
        </w:div>
        <w:div w:id="1811052822">
          <w:marLeft w:val="2520"/>
          <w:marRight w:val="0"/>
          <w:marTop w:val="0"/>
          <w:marBottom w:val="0"/>
          <w:divBdr>
            <w:top w:val="none" w:sz="0" w:space="0" w:color="auto"/>
            <w:left w:val="none" w:sz="0" w:space="0" w:color="auto"/>
            <w:bottom w:val="none" w:sz="0" w:space="0" w:color="auto"/>
            <w:right w:val="none" w:sz="0" w:space="0" w:color="auto"/>
          </w:divBdr>
        </w:div>
        <w:div w:id="1823085068">
          <w:marLeft w:val="547"/>
          <w:marRight w:val="0"/>
          <w:marTop w:val="0"/>
          <w:marBottom w:val="120"/>
          <w:divBdr>
            <w:top w:val="none" w:sz="0" w:space="0" w:color="auto"/>
            <w:left w:val="none" w:sz="0" w:space="0" w:color="auto"/>
            <w:bottom w:val="none" w:sz="0" w:space="0" w:color="auto"/>
            <w:right w:val="none" w:sz="0" w:space="0" w:color="auto"/>
          </w:divBdr>
        </w:div>
        <w:div w:id="2083335686">
          <w:marLeft w:val="252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3209121">
      <w:bodyDiv w:val="1"/>
      <w:marLeft w:val="0"/>
      <w:marRight w:val="0"/>
      <w:marTop w:val="0"/>
      <w:marBottom w:val="0"/>
      <w:divBdr>
        <w:top w:val="none" w:sz="0" w:space="0" w:color="auto"/>
        <w:left w:val="none" w:sz="0" w:space="0" w:color="auto"/>
        <w:bottom w:val="none" w:sz="0" w:space="0" w:color="auto"/>
        <w:right w:val="none" w:sz="0" w:space="0" w:color="auto"/>
      </w:divBdr>
      <w:divsChild>
        <w:div w:id="96676346">
          <w:marLeft w:val="1800"/>
          <w:marRight w:val="0"/>
          <w:marTop w:val="0"/>
          <w:marBottom w:val="0"/>
          <w:divBdr>
            <w:top w:val="none" w:sz="0" w:space="0" w:color="auto"/>
            <w:left w:val="none" w:sz="0" w:space="0" w:color="auto"/>
            <w:bottom w:val="none" w:sz="0" w:space="0" w:color="auto"/>
            <w:right w:val="none" w:sz="0" w:space="0" w:color="auto"/>
          </w:divBdr>
        </w:div>
        <w:div w:id="326179881">
          <w:marLeft w:val="1166"/>
          <w:marRight w:val="0"/>
          <w:marTop w:val="0"/>
          <w:marBottom w:val="0"/>
          <w:divBdr>
            <w:top w:val="none" w:sz="0" w:space="0" w:color="auto"/>
            <w:left w:val="none" w:sz="0" w:space="0" w:color="auto"/>
            <w:bottom w:val="none" w:sz="0" w:space="0" w:color="auto"/>
            <w:right w:val="none" w:sz="0" w:space="0" w:color="auto"/>
          </w:divBdr>
        </w:div>
        <w:div w:id="370498775">
          <w:marLeft w:val="547"/>
          <w:marRight w:val="0"/>
          <w:marTop w:val="0"/>
          <w:marBottom w:val="0"/>
          <w:divBdr>
            <w:top w:val="none" w:sz="0" w:space="0" w:color="auto"/>
            <w:left w:val="none" w:sz="0" w:space="0" w:color="auto"/>
            <w:bottom w:val="none" w:sz="0" w:space="0" w:color="auto"/>
            <w:right w:val="none" w:sz="0" w:space="0" w:color="auto"/>
          </w:divBdr>
        </w:div>
        <w:div w:id="745961528">
          <w:marLeft w:val="1800"/>
          <w:marRight w:val="0"/>
          <w:marTop w:val="0"/>
          <w:marBottom w:val="0"/>
          <w:divBdr>
            <w:top w:val="none" w:sz="0" w:space="0" w:color="auto"/>
            <w:left w:val="none" w:sz="0" w:space="0" w:color="auto"/>
            <w:bottom w:val="none" w:sz="0" w:space="0" w:color="auto"/>
            <w:right w:val="none" w:sz="0" w:space="0" w:color="auto"/>
          </w:divBdr>
        </w:div>
        <w:div w:id="861867453">
          <w:marLeft w:val="1166"/>
          <w:marRight w:val="0"/>
          <w:marTop w:val="0"/>
          <w:marBottom w:val="0"/>
          <w:divBdr>
            <w:top w:val="none" w:sz="0" w:space="0" w:color="auto"/>
            <w:left w:val="none" w:sz="0" w:space="0" w:color="auto"/>
            <w:bottom w:val="none" w:sz="0" w:space="0" w:color="auto"/>
            <w:right w:val="none" w:sz="0" w:space="0" w:color="auto"/>
          </w:divBdr>
        </w:div>
        <w:div w:id="953947672">
          <w:marLeft w:val="1800"/>
          <w:marRight w:val="0"/>
          <w:marTop w:val="0"/>
          <w:marBottom w:val="0"/>
          <w:divBdr>
            <w:top w:val="none" w:sz="0" w:space="0" w:color="auto"/>
            <w:left w:val="none" w:sz="0" w:space="0" w:color="auto"/>
            <w:bottom w:val="none" w:sz="0" w:space="0" w:color="auto"/>
            <w:right w:val="none" w:sz="0" w:space="0" w:color="auto"/>
          </w:divBdr>
        </w:div>
        <w:div w:id="1428386526">
          <w:marLeft w:val="547"/>
          <w:marRight w:val="0"/>
          <w:marTop w:val="0"/>
          <w:marBottom w:val="0"/>
          <w:divBdr>
            <w:top w:val="none" w:sz="0" w:space="0" w:color="auto"/>
            <w:left w:val="none" w:sz="0" w:space="0" w:color="auto"/>
            <w:bottom w:val="none" w:sz="0" w:space="0" w:color="auto"/>
            <w:right w:val="none" w:sz="0" w:space="0" w:color="auto"/>
          </w:divBdr>
        </w:div>
        <w:div w:id="1604536930">
          <w:marLeft w:val="547"/>
          <w:marRight w:val="0"/>
          <w:marTop w:val="0"/>
          <w:marBottom w:val="0"/>
          <w:divBdr>
            <w:top w:val="none" w:sz="0" w:space="0" w:color="auto"/>
            <w:left w:val="none" w:sz="0" w:space="0" w:color="auto"/>
            <w:bottom w:val="none" w:sz="0" w:space="0" w:color="auto"/>
            <w:right w:val="none" w:sz="0" w:space="0" w:color="auto"/>
          </w:divBdr>
        </w:div>
        <w:div w:id="1607809782">
          <w:marLeft w:val="1800"/>
          <w:marRight w:val="0"/>
          <w:marTop w:val="0"/>
          <w:marBottom w:val="0"/>
          <w:divBdr>
            <w:top w:val="none" w:sz="0" w:space="0" w:color="auto"/>
            <w:left w:val="none" w:sz="0" w:space="0" w:color="auto"/>
            <w:bottom w:val="none" w:sz="0" w:space="0" w:color="auto"/>
            <w:right w:val="none" w:sz="0" w:space="0" w:color="auto"/>
          </w:divBdr>
        </w:div>
        <w:div w:id="1765882576">
          <w:marLeft w:val="1800"/>
          <w:marRight w:val="0"/>
          <w:marTop w:val="0"/>
          <w:marBottom w:val="0"/>
          <w:divBdr>
            <w:top w:val="none" w:sz="0" w:space="0" w:color="auto"/>
            <w:left w:val="none" w:sz="0" w:space="0" w:color="auto"/>
            <w:bottom w:val="none" w:sz="0" w:space="0" w:color="auto"/>
            <w:right w:val="none" w:sz="0" w:space="0" w:color="auto"/>
          </w:divBdr>
        </w:div>
        <w:div w:id="1820534945">
          <w:marLeft w:val="1166"/>
          <w:marRight w:val="0"/>
          <w:marTop w:val="0"/>
          <w:marBottom w:val="0"/>
          <w:divBdr>
            <w:top w:val="none" w:sz="0" w:space="0" w:color="auto"/>
            <w:left w:val="none" w:sz="0" w:space="0" w:color="auto"/>
            <w:bottom w:val="none" w:sz="0" w:space="0" w:color="auto"/>
            <w:right w:val="none" w:sz="0" w:space="0" w:color="auto"/>
          </w:divBdr>
        </w:div>
        <w:div w:id="2083064042">
          <w:marLeft w:val="116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35736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2375670">
      <w:bodyDiv w:val="1"/>
      <w:marLeft w:val="0"/>
      <w:marRight w:val="0"/>
      <w:marTop w:val="0"/>
      <w:marBottom w:val="0"/>
      <w:divBdr>
        <w:top w:val="none" w:sz="0" w:space="0" w:color="auto"/>
        <w:left w:val="none" w:sz="0" w:space="0" w:color="auto"/>
        <w:bottom w:val="none" w:sz="0" w:space="0" w:color="auto"/>
        <w:right w:val="none" w:sz="0" w:space="0" w:color="auto"/>
      </w:divBdr>
      <w:divsChild>
        <w:div w:id="585849984">
          <w:marLeft w:val="547"/>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5772182">
      <w:bodyDiv w:val="1"/>
      <w:marLeft w:val="0"/>
      <w:marRight w:val="0"/>
      <w:marTop w:val="0"/>
      <w:marBottom w:val="0"/>
      <w:divBdr>
        <w:top w:val="none" w:sz="0" w:space="0" w:color="auto"/>
        <w:left w:val="none" w:sz="0" w:space="0" w:color="auto"/>
        <w:bottom w:val="none" w:sz="0" w:space="0" w:color="auto"/>
        <w:right w:val="none" w:sz="0" w:space="0" w:color="auto"/>
      </w:divBdr>
    </w:div>
    <w:div w:id="927084001">
      <w:bodyDiv w:val="1"/>
      <w:marLeft w:val="0"/>
      <w:marRight w:val="0"/>
      <w:marTop w:val="0"/>
      <w:marBottom w:val="0"/>
      <w:divBdr>
        <w:top w:val="none" w:sz="0" w:space="0" w:color="auto"/>
        <w:left w:val="none" w:sz="0" w:space="0" w:color="auto"/>
        <w:bottom w:val="none" w:sz="0" w:space="0" w:color="auto"/>
        <w:right w:val="none" w:sz="0" w:space="0" w:color="auto"/>
      </w:divBdr>
      <w:divsChild>
        <w:div w:id="73821277">
          <w:marLeft w:val="547"/>
          <w:marRight w:val="0"/>
          <w:marTop w:val="0"/>
          <w:marBottom w:val="0"/>
          <w:divBdr>
            <w:top w:val="none" w:sz="0" w:space="0" w:color="auto"/>
            <w:left w:val="none" w:sz="0" w:space="0" w:color="auto"/>
            <w:bottom w:val="none" w:sz="0" w:space="0" w:color="auto"/>
            <w:right w:val="none" w:sz="0" w:space="0" w:color="auto"/>
          </w:divBdr>
        </w:div>
        <w:div w:id="164563845">
          <w:marLeft w:val="1800"/>
          <w:marRight w:val="0"/>
          <w:marTop w:val="0"/>
          <w:marBottom w:val="0"/>
          <w:divBdr>
            <w:top w:val="none" w:sz="0" w:space="0" w:color="auto"/>
            <w:left w:val="none" w:sz="0" w:space="0" w:color="auto"/>
            <w:bottom w:val="none" w:sz="0" w:space="0" w:color="auto"/>
            <w:right w:val="none" w:sz="0" w:space="0" w:color="auto"/>
          </w:divBdr>
        </w:div>
        <w:div w:id="412900170">
          <w:marLeft w:val="1166"/>
          <w:marRight w:val="0"/>
          <w:marTop w:val="0"/>
          <w:marBottom w:val="0"/>
          <w:divBdr>
            <w:top w:val="none" w:sz="0" w:space="0" w:color="auto"/>
            <w:left w:val="none" w:sz="0" w:space="0" w:color="auto"/>
            <w:bottom w:val="none" w:sz="0" w:space="0" w:color="auto"/>
            <w:right w:val="none" w:sz="0" w:space="0" w:color="auto"/>
          </w:divBdr>
        </w:div>
        <w:div w:id="1912618960">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58991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sChild>
        <w:div w:id="46414784">
          <w:marLeft w:val="547"/>
          <w:marRight w:val="0"/>
          <w:marTop w:val="0"/>
          <w:marBottom w:val="0"/>
          <w:divBdr>
            <w:top w:val="none" w:sz="0" w:space="0" w:color="auto"/>
            <w:left w:val="none" w:sz="0" w:space="0" w:color="auto"/>
            <w:bottom w:val="none" w:sz="0" w:space="0" w:color="auto"/>
            <w:right w:val="none" w:sz="0" w:space="0" w:color="auto"/>
          </w:divBdr>
        </w:div>
        <w:div w:id="213810636">
          <w:marLeft w:val="1166"/>
          <w:marRight w:val="0"/>
          <w:marTop w:val="0"/>
          <w:marBottom w:val="0"/>
          <w:divBdr>
            <w:top w:val="none" w:sz="0" w:space="0" w:color="auto"/>
            <w:left w:val="none" w:sz="0" w:space="0" w:color="auto"/>
            <w:bottom w:val="none" w:sz="0" w:space="0" w:color="auto"/>
            <w:right w:val="none" w:sz="0" w:space="0" w:color="auto"/>
          </w:divBdr>
        </w:div>
        <w:div w:id="494956211">
          <w:marLeft w:val="547"/>
          <w:marRight w:val="0"/>
          <w:marTop w:val="0"/>
          <w:marBottom w:val="0"/>
          <w:divBdr>
            <w:top w:val="none" w:sz="0" w:space="0" w:color="auto"/>
            <w:left w:val="none" w:sz="0" w:space="0" w:color="auto"/>
            <w:bottom w:val="none" w:sz="0" w:space="0" w:color="auto"/>
            <w:right w:val="none" w:sz="0" w:space="0" w:color="auto"/>
          </w:divBdr>
        </w:div>
        <w:div w:id="929894534">
          <w:marLeft w:val="1166"/>
          <w:marRight w:val="0"/>
          <w:marTop w:val="0"/>
          <w:marBottom w:val="0"/>
          <w:divBdr>
            <w:top w:val="none" w:sz="0" w:space="0" w:color="auto"/>
            <w:left w:val="none" w:sz="0" w:space="0" w:color="auto"/>
            <w:bottom w:val="none" w:sz="0" w:space="0" w:color="auto"/>
            <w:right w:val="none" w:sz="0" w:space="0" w:color="auto"/>
          </w:divBdr>
        </w:div>
        <w:div w:id="977959705">
          <w:marLeft w:val="1166"/>
          <w:marRight w:val="0"/>
          <w:marTop w:val="0"/>
          <w:marBottom w:val="0"/>
          <w:divBdr>
            <w:top w:val="none" w:sz="0" w:space="0" w:color="auto"/>
            <w:left w:val="none" w:sz="0" w:space="0" w:color="auto"/>
            <w:bottom w:val="none" w:sz="0" w:space="0" w:color="auto"/>
            <w:right w:val="none" w:sz="0" w:space="0" w:color="auto"/>
          </w:divBdr>
        </w:div>
        <w:div w:id="1006593780">
          <w:marLeft w:val="547"/>
          <w:marRight w:val="0"/>
          <w:marTop w:val="0"/>
          <w:marBottom w:val="0"/>
          <w:divBdr>
            <w:top w:val="none" w:sz="0" w:space="0" w:color="auto"/>
            <w:left w:val="none" w:sz="0" w:space="0" w:color="auto"/>
            <w:bottom w:val="none" w:sz="0" w:space="0" w:color="auto"/>
            <w:right w:val="none" w:sz="0" w:space="0" w:color="auto"/>
          </w:divBdr>
        </w:div>
        <w:div w:id="1110128290">
          <w:marLeft w:val="1800"/>
          <w:marRight w:val="0"/>
          <w:marTop w:val="0"/>
          <w:marBottom w:val="0"/>
          <w:divBdr>
            <w:top w:val="none" w:sz="0" w:space="0" w:color="auto"/>
            <w:left w:val="none" w:sz="0" w:space="0" w:color="auto"/>
            <w:bottom w:val="none" w:sz="0" w:space="0" w:color="auto"/>
            <w:right w:val="none" w:sz="0" w:space="0" w:color="auto"/>
          </w:divBdr>
        </w:div>
        <w:div w:id="1442916744">
          <w:marLeft w:val="1800"/>
          <w:marRight w:val="0"/>
          <w:marTop w:val="0"/>
          <w:marBottom w:val="0"/>
          <w:divBdr>
            <w:top w:val="none" w:sz="0" w:space="0" w:color="auto"/>
            <w:left w:val="none" w:sz="0" w:space="0" w:color="auto"/>
            <w:bottom w:val="none" w:sz="0" w:space="0" w:color="auto"/>
            <w:right w:val="none" w:sz="0" w:space="0" w:color="auto"/>
          </w:divBdr>
        </w:div>
        <w:div w:id="1626228611">
          <w:marLeft w:val="1166"/>
          <w:marRight w:val="0"/>
          <w:marTop w:val="0"/>
          <w:marBottom w:val="0"/>
          <w:divBdr>
            <w:top w:val="none" w:sz="0" w:space="0" w:color="auto"/>
            <w:left w:val="none" w:sz="0" w:space="0" w:color="auto"/>
            <w:bottom w:val="none" w:sz="0" w:space="0" w:color="auto"/>
            <w:right w:val="none" w:sz="0" w:space="0" w:color="auto"/>
          </w:divBdr>
        </w:div>
      </w:divsChild>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3707553">
      <w:bodyDiv w:val="1"/>
      <w:marLeft w:val="0"/>
      <w:marRight w:val="0"/>
      <w:marTop w:val="0"/>
      <w:marBottom w:val="0"/>
      <w:divBdr>
        <w:top w:val="none" w:sz="0" w:space="0" w:color="auto"/>
        <w:left w:val="none" w:sz="0" w:space="0" w:color="auto"/>
        <w:bottom w:val="none" w:sz="0" w:space="0" w:color="auto"/>
        <w:right w:val="none" w:sz="0" w:space="0" w:color="auto"/>
      </w:divBdr>
      <w:divsChild>
        <w:div w:id="1167138553">
          <w:marLeft w:val="547"/>
          <w:marRight w:val="0"/>
          <w:marTop w:val="0"/>
          <w:marBottom w:val="0"/>
          <w:divBdr>
            <w:top w:val="none" w:sz="0" w:space="0" w:color="auto"/>
            <w:left w:val="none" w:sz="0" w:space="0" w:color="auto"/>
            <w:bottom w:val="none" w:sz="0" w:space="0" w:color="auto"/>
            <w:right w:val="none" w:sz="0" w:space="0" w:color="auto"/>
          </w:divBdr>
        </w:div>
      </w:divsChild>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439755">
      <w:bodyDiv w:val="1"/>
      <w:marLeft w:val="0"/>
      <w:marRight w:val="0"/>
      <w:marTop w:val="0"/>
      <w:marBottom w:val="0"/>
      <w:divBdr>
        <w:top w:val="none" w:sz="0" w:space="0" w:color="auto"/>
        <w:left w:val="none" w:sz="0" w:space="0" w:color="auto"/>
        <w:bottom w:val="none" w:sz="0" w:space="0" w:color="auto"/>
        <w:right w:val="none" w:sz="0" w:space="0" w:color="auto"/>
      </w:divBdr>
    </w:div>
    <w:div w:id="1413040970">
      <w:bodyDiv w:val="1"/>
      <w:marLeft w:val="0"/>
      <w:marRight w:val="0"/>
      <w:marTop w:val="0"/>
      <w:marBottom w:val="0"/>
      <w:divBdr>
        <w:top w:val="none" w:sz="0" w:space="0" w:color="auto"/>
        <w:left w:val="none" w:sz="0" w:space="0" w:color="auto"/>
        <w:bottom w:val="none" w:sz="0" w:space="0" w:color="auto"/>
        <w:right w:val="none" w:sz="0" w:space="0" w:color="auto"/>
      </w:divBdr>
      <w:divsChild>
        <w:div w:id="437215582">
          <w:marLeft w:val="1166"/>
          <w:marRight w:val="0"/>
          <w:marTop w:val="0"/>
          <w:marBottom w:val="0"/>
          <w:divBdr>
            <w:top w:val="none" w:sz="0" w:space="0" w:color="auto"/>
            <w:left w:val="none" w:sz="0" w:space="0" w:color="auto"/>
            <w:bottom w:val="none" w:sz="0" w:space="0" w:color="auto"/>
            <w:right w:val="none" w:sz="0" w:space="0" w:color="auto"/>
          </w:divBdr>
        </w:div>
        <w:div w:id="805856132">
          <w:marLeft w:val="1800"/>
          <w:marRight w:val="0"/>
          <w:marTop w:val="0"/>
          <w:marBottom w:val="0"/>
          <w:divBdr>
            <w:top w:val="none" w:sz="0" w:space="0" w:color="auto"/>
            <w:left w:val="none" w:sz="0" w:space="0" w:color="auto"/>
            <w:bottom w:val="none" w:sz="0" w:space="0" w:color="auto"/>
            <w:right w:val="none" w:sz="0" w:space="0" w:color="auto"/>
          </w:divBdr>
        </w:div>
        <w:div w:id="1149175122">
          <w:marLeft w:val="547"/>
          <w:marRight w:val="0"/>
          <w:marTop w:val="0"/>
          <w:marBottom w:val="0"/>
          <w:divBdr>
            <w:top w:val="none" w:sz="0" w:space="0" w:color="auto"/>
            <w:left w:val="none" w:sz="0" w:space="0" w:color="auto"/>
            <w:bottom w:val="none" w:sz="0" w:space="0" w:color="auto"/>
            <w:right w:val="none" w:sz="0" w:space="0" w:color="auto"/>
          </w:divBdr>
        </w:div>
        <w:div w:id="1335189222">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583772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00203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0131072">
      <w:bodyDiv w:val="1"/>
      <w:marLeft w:val="0"/>
      <w:marRight w:val="0"/>
      <w:marTop w:val="0"/>
      <w:marBottom w:val="0"/>
      <w:divBdr>
        <w:top w:val="none" w:sz="0" w:space="0" w:color="auto"/>
        <w:left w:val="none" w:sz="0" w:space="0" w:color="auto"/>
        <w:bottom w:val="none" w:sz="0" w:space="0" w:color="auto"/>
        <w:right w:val="none" w:sz="0" w:space="0" w:color="auto"/>
      </w:divBdr>
      <w:divsChild>
        <w:div w:id="1387141278">
          <w:marLeft w:val="547"/>
          <w:marRight w:val="0"/>
          <w:marTop w:val="0"/>
          <w:marBottom w:val="120"/>
          <w:divBdr>
            <w:top w:val="none" w:sz="0" w:space="0" w:color="auto"/>
            <w:left w:val="none" w:sz="0" w:space="0" w:color="auto"/>
            <w:bottom w:val="none" w:sz="0" w:space="0" w:color="auto"/>
            <w:right w:val="none" w:sz="0" w:space="0" w:color="auto"/>
          </w:divBdr>
        </w:div>
        <w:div w:id="1832528831">
          <w:marLeft w:val="547"/>
          <w:marRight w:val="0"/>
          <w:marTop w:val="0"/>
          <w:marBottom w:val="12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4204087">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2059">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07528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660748">
      <w:bodyDiv w:val="1"/>
      <w:marLeft w:val="0"/>
      <w:marRight w:val="0"/>
      <w:marTop w:val="0"/>
      <w:marBottom w:val="0"/>
      <w:divBdr>
        <w:top w:val="none" w:sz="0" w:space="0" w:color="auto"/>
        <w:left w:val="none" w:sz="0" w:space="0" w:color="auto"/>
        <w:bottom w:val="none" w:sz="0" w:space="0" w:color="auto"/>
        <w:right w:val="none" w:sz="0" w:space="0" w:color="auto"/>
      </w:divBdr>
      <w:divsChild>
        <w:div w:id="28069213">
          <w:marLeft w:val="547"/>
          <w:marRight w:val="0"/>
          <w:marTop w:val="0"/>
          <w:marBottom w:val="0"/>
          <w:divBdr>
            <w:top w:val="none" w:sz="0" w:space="0" w:color="auto"/>
            <w:left w:val="none" w:sz="0" w:space="0" w:color="auto"/>
            <w:bottom w:val="none" w:sz="0" w:space="0" w:color="auto"/>
            <w:right w:val="none" w:sz="0" w:space="0" w:color="auto"/>
          </w:divBdr>
        </w:div>
        <w:div w:id="255329590">
          <w:marLeft w:val="1166"/>
          <w:marRight w:val="0"/>
          <w:marTop w:val="0"/>
          <w:marBottom w:val="0"/>
          <w:divBdr>
            <w:top w:val="none" w:sz="0" w:space="0" w:color="auto"/>
            <w:left w:val="none" w:sz="0" w:space="0" w:color="auto"/>
            <w:bottom w:val="none" w:sz="0" w:space="0" w:color="auto"/>
            <w:right w:val="none" w:sz="0" w:space="0" w:color="auto"/>
          </w:divBdr>
        </w:div>
        <w:div w:id="690840368">
          <w:marLeft w:val="547"/>
          <w:marRight w:val="0"/>
          <w:marTop w:val="0"/>
          <w:marBottom w:val="0"/>
          <w:divBdr>
            <w:top w:val="none" w:sz="0" w:space="0" w:color="auto"/>
            <w:left w:val="none" w:sz="0" w:space="0" w:color="auto"/>
            <w:bottom w:val="none" w:sz="0" w:space="0" w:color="auto"/>
            <w:right w:val="none" w:sz="0" w:space="0" w:color="auto"/>
          </w:divBdr>
        </w:div>
        <w:div w:id="830144581">
          <w:marLeft w:val="1166"/>
          <w:marRight w:val="0"/>
          <w:marTop w:val="0"/>
          <w:marBottom w:val="0"/>
          <w:divBdr>
            <w:top w:val="none" w:sz="0" w:space="0" w:color="auto"/>
            <w:left w:val="none" w:sz="0" w:space="0" w:color="auto"/>
            <w:bottom w:val="none" w:sz="0" w:space="0" w:color="auto"/>
            <w:right w:val="none" w:sz="0" w:space="0" w:color="auto"/>
          </w:divBdr>
        </w:div>
        <w:div w:id="989560644">
          <w:marLeft w:val="1166"/>
          <w:marRight w:val="0"/>
          <w:marTop w:val="0"/>
          <w:marBottom w:val="0"/>
          <w:divBdr>
            <w:top w:val="none" w:sz="0" w:space="0" w:color="auto"/>
            <w:left w:val="none" w:sz="0" w:space="0" w:color="auto"/>
            <w:bottom w:val="none" w:sz="0" w:space="0" w:color="auto"/>
            <w:right w:val="none" w:sz="0" w:space="0" w:color="auto"/>
          </w:divBdr>
        </w:div>
        <w:div w:id="1016662118">
          <w:marLeft w:val="1166"/>
          <w:marRight w:val="0"/>
          <w:marTop w:val="0"/>
          <w:marBottom w:val="0"/>
          <w:divBdr>
            <w:top w:val="none" w:sz="0" w:space="0" w:color="auto"/>
            <w:left w:val="none" w:sz="0" w:space="0" w:color="auto"/>
            <w:bottom w:val="none" w:sz="0" w:space="0" w:color="auto"/>
            <w:right w:val="none" w:sz="0" w:space="0" w:color="auto"/>
          </w:divBdr>
        </w:div>
        <w:div w:id="1033076088">
          <w:marLeft w:val="1166"/>
          <w:marRight w:val="0"/>
          <w:marTop w:val="0"/>
          <w:marBottom w:val="0"/>
          <w:divBdr>
            <w:top w:val="none" w:sz="0" w:space="0" w:color="auto"/>
            <w:left w:val="none" w:sz="0" w:space="0" w:color="auto"/>
            <w:bottom w:val="none" w:sz="0" w:space="0" w:color="auto"/>
            <w:right w:val="none" w:sz="0" w:space="0" w:color="auto"/>
          </w:divBdr>
        </w:div>
        <w:div w:id="1824736974">
          <w:marLeft w:val="1166"/>
          <w:marRight w:val="0"/>
          <w:marTop w:val="0"/>
          <w:marBottom w:val="0"/>
          <w:divBdr>
            <w:top w:val="none" w:sz="0" w:space="0" w:color="auto"/>
            <w:left w:val="none" w:sz="0" w:space="0" w:color="auto"/>
            <w:bottom w:val="none" w:sz="0" w:space="0" w:color="auto"/>
            <w:right w:val="none" w:sz="0" w:space="0" w:color="auto"/>
          </w:divBdr>
        </w:div>
        <w:div w:id="1856722803">
          <w:marLeft w:val="116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39507694">
      <w:bodyDiv w:val="1"/>
      <w:marLeft w:val="0"/>
      <w:marRight w:val="0"/>
      <w:marTop w:val="0"/>
      <w:marBottom w:val="0"/>
      <w:divBdr>
        <w:top w:val="none" w:sz="0" w:space="0" w:color="auto"/>
        <w:left w:val="none" w:sz="0" w:space="0" w:color="auto"/>
        <w:bottom w:val="none" w:sz="0" w:space="0" w:color="auto"/>
        <w:right w:val="none" w:sz="0" w:space="0" w:color="auto"/>
      </w:divBdr>
      <w:divsChild>
        <w:div w:id="1592422184">
          <w:marLeft w:val="547"/>
          <w:marRight w:val="0"/>
          <w:marTop w:val="0"/>
          <w:marBottom w:val="0"/>
          <w:divBdr>
            <w:top w:val="none" w:sz="0" w:space="0" w:color="auto"/>
            <w:left w:val="none" w:sz="0" w:space="0" w:color="auto"/>
            <w:bottom w:val="none" w:sz="0" w:space="0" w:color="auto"/>
            <w:right w:val="none" w:sz="0" w:space="0" w:color="auto"/>
          </w:divBdr>
        </w:div>
      </w:divsChild>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65717185">
      <w:bodyDiv w:val="1"/>
      <w:marLeft w:val="0"/>
      <w:marRight w:val="0"/>
      <w:marTop w:val="0"/>
      <w:marBottom w:val="0"/>
      <w:divBdr>
        <w:top w:val="none" w:sz="0" w:space="0" w:color="auto"/>
        <w:left w:val="none" w:sz="0" w:space="0" w:color="auto"/>
        <w:bottom w:val="none" w:sz="0" w:space="0" w:color="auto"/>
        <w:right w:val="none" w:sz="0" w:space="0" w:color="auto"/>
      </w:divBdr>
    </w:div>
    <w:div w:id="208398644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499029">
      <w:bodyDiv w:val="1"/>
      <w:marLeft w:val="0"/>
      <w:marRight w:val="0"/>
      <w:marTop w:val="0"/>
      <w:marBottom w:val="0"/>
      <w:divBdr>
        <w:top w:val="none" w:sz="0" w:space="0" w:color="auto"/>
        <w:left w:val="none" w:sz="0" w:space="0" w:color="auto"/>
        <w:bottom w:val="none" w:sz="0" w:space="0" w:color="auto"/>
        <w:right w:val="none" w:sz="0" w:space="0" w:color="auto"/>
      </w:divBdr>
      <w:divsChild>
        <w:div w:id="26415904">
          <w:marLeft w:val="1166"/>
          <w:marRight w:val="0"/>
          <w:marTop w:val="0"/>
          <w:marBottom w:val="0"/>
          <w:divBdr>
            <w:top w:val="none" w:sz="0" w:space="0" w:color="auto"/>
            <w:left w:val="none" w:sz="0" w:space="0" w:color="auto"/>
            <w:bottom w:val="none" w:sz="0" w:space="0" w:color="auto"/>
            <w:right w:val="none" w:sz="0" w:space="0" w:color="auto"/>
          </w:divBdr>
        </w:div>
        <w:div w:id="32773175">
          <w:marLeft w:val="1800"/>
          <w:marRight w:val="0"/>
          <w:marTop w:val="0"/>
          <w:marBottom w:val="0"/>
          <w:divBdr>
            <w:top w:val="none" w:sz="0" w:space="0" w:color="auto"/>
            <w:left w:val="none" w:sz="0" w:space="0" w:color="auto"/>
            <w:bottom w:val="none" w:sz="0" w:space="0" w:color="auto"/>
            <w:right w:val="none" w:sz="0" w:space="0" w:color="auto"/>
          </w:divBdr>
        </w:div>
        <w:div w:id="257064425">
          <w:marLeft w:val="547"/>
          <w:marRight w:val="0"/>
          <w:marTop w:val="0"/>
          <w:marBottom w:val="0"/>
          <w:divBdr>
            <w:top w:val="none" w:sz="0" w:space="0" w:color="auto"/>
            <w:left w:val="none" w:sz="0" w:space="0" w:color="auto"/>
            <w:bottom w:val="none" w:sz="0" w:space="0" w:color="auto"/>
            <w:right w:val="none" w:sz="0" w:space="0" w:color="auto"/>
          </w:divBdr>
        </w:div>
        <w:div w:id="370763211">
          <w:marLeft w:val="547"/>
          <w:marRight w:val="0"/>
          <w:marTop w:val="0"/>
          <w:marBottom w:val="0"/>
          <w:divBdr>
            <w:top w:val="none" w:sz="0" w:space="0" w:color="auto"/>
            <w:left w:val="none" w:sz="0" w:space="0" w:color="auto"/>
            <w:bottom w:val="none" w:sz="0" w:space="0" w:color="auto"/>
            <w:right w:val="none" w:sz="0" w:space="0" w:color="auto"/>
          </w:divBdr>
        </w:div>
        <w:div w:id="830683806">
          <w:marLeft w:val="547"/>
          <w:marRight w:val="0"/>
          <w:marTop w:val="0"/>
          <w:marBottom w:val="0"/>
          <w:divBdr>
            <w:top w:val="none" w:sz="0" w:space="0" w:color="auto"/>
            <w:left w:val="none" w:sz="0" w:space="0" w:color="auto"/>
            <w:bottom w:val="none" w:sz="0" w:space="0" w:color="auto"/>
            <w:right w:val="none" w:sz="0" w:space="0" w:color="auto"/>
          </w:divBdr>
        </w:div>
        <w:div w:id="1490249533">
          <w:marLeft w:val="1800"/>
          <w:marRight w:val="0"/>
          <w:marTop w:val="0"/>
          <w:marBottom w:val="0"/>
          <w:divBdr>
            <w:top w:val="none" w:sz="0" w:space="0" w:color="auto"/>
            <w:left w:val="none" w:sz="0" w:space="0" w:color="auto"/>
            <w:bottom w:val="none" w:sz="0" w:space="0" w:color="auto"/>
            <w:right w:val="none" w:sz="0" w:space="0" w:color="auto"/>
          </w:divBdr>
        </w:div>
        <w:div w:id="1552227162">
          <w:marLeft w:val="1166"/>
          <w:marRight w:val="0"/>
          <w:marTop w:val="0"/>
          <w:marBottom w:val="0"/>
          <w:divBdr>
            <w:top w:val="none" w:sz="0" w:space="0" w:color="auto"/>
            <w:left w:val="none" w:sz="0" w:space="0" w:color="auto"/>
            <w:bottom w:val="none" w:sz="0" w:space="0" w:color="auto"/>
            <w:right w:val="none" w:sz="0" w:space="0" w:color="auto"/>
          </w:divBdr>
        </w:div>
        <w:div w:id="2108505117">
          <w:marLeft w:val="1166"/>
          <w:marRight w:val="0"/>
          <w:marTop w:val="0"/>
          <w:marBottom w:val="0"/>
          <w:divBdr>
            <w:top w:val="none" w:sz="0" w:space="0" w:color="auto"/>
            <w:left w:val="none" w:sz="0" w:space="0" w:color="auto"/>
            <w:bottom w:val="none" w:sz="0" w:space="0" w:color="auto"/>
            <w:right w:val="none" w:sz="0" w:space="0" w:color="auto"/>
          </w:divBdr>
        </w:div>
        <w:div w:id="2134321924">
          <w:marLeft w:val="1166"/>
          <w:marRight w:val="0"/>
          <w:marTop w:val="0"/>
          <w:marBottom w:val="0"/>
          <w:divBdr>
            <w:top w:val="none" w:sz="0" w:space="0" w:color="auto"/>
            <w:left w:val="none" w:sz="0" w:space="0" w:color="auto"/>
            <w:bottom w:val="none" w:sz="0" w:space="0" w:color="auto"/>
            <w:right w:val="none" w:sz="0" w:space="0" w:color="auto"/>
          </w:divBdr>
        </w:div>
      </w:divsChild>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10/Docs/R1-2207606.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2.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3.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4.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3675</Words>
  <Characters>20950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24576</CharactersWithSpaces>
  <SharedDoc>false</SharedDoc>
  <HLinks>
    <vt:vector size="6" baseType="variant">
      <vt:variant>
        <vt:i4>2621457</vt:i4>
      </vt:variant>
      <vt:variant>
        <vt:i4>24</vt:i4>
      </vt:variant>
      <vt:variant>
        <vt:i4>0</vt:i4>
      </vt:variant>
      <vt:variant>
        <vt:i4>5</vt:i4>
      </vt:variant>
      <vt:variant>
        <vt:lpwstr>http://www.3gpp.org/ftp/TSG_RAN/WG1_RL1/TSGR1_110/Docs/R1-2207606.zip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343</cp:revision>
  <dcterms:created xsi:type="dcterms:W3CDTF">2022-09-14T07:12:00Z</dcterms:created>
  <dcterms:modified xsi:type="dcterms:W3CDTF">2022-11-07T14:39:00Z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de5c5b4f-3460-4758-a799-5f06142606f6</vt:lpwstr>
  </property>
  <property fmtid="{D5CDD505-2E9C-101B-9397-08002B2CF9AE}" pid="4" name="TdocTitle">
    <vt:lpwstr>Evaluation of SL positioning</vt:lpwstr>
  </property>
  <property fmtid="{D5CDD505-2E9C-101B-9397-08002B2CF9AE}" pid="5" name="TdocAgendaItem">
    <vt:lpwstr>9.5.1.1</vt:lpwstr>
  </property>
  <property fmtid="{D5CDD505-2E9C-101B-9397-08002B2CF9AE}" pid="6" name="TdocFor">
    <vt:lpwstr>Discussion and Decision</vt:lpwstr>
  </property>
  <property fmtid="{D5CDD505-2E9C-101B-9397-08002B2CF9AE}" pid="7" name="TdocSource">
    <vt:lpwstr>Nokia, Nokia Shanghai Bell</vt:lpwstr>
  </property>
  <property fmtid="{D5CDD505-2E9C-101B-9397-08002B2CF9AE}" pid="8" name="MeetingPlaceDates">
    <vt:lpwstr>Toulouse, France, November 14th - 18th, 2022</vt:lpwstr>
  </property>
  <property fmtid="{D5CDD505-2E9C-101B-9397-08002B2CF9AE}" pid="9" name="MeetingName">
    <vt:lpwstr>3GPP TSG RAN WG1 #111</vt:lpwstr>
  </property>
  <property fmtid="{D5CDD505-2E9C-101B-9397-08002B2CF9AE}" pid="10" name="TdocId">
    <vt:lpwstr>R1-2210831</vt:lpwstr>
  </property>
</Properties>
</file>