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58497" w14:textId="77777777" w:rsidR="0079208F" w:rsidRDefault="00305AAD">
      <w:pPr>
        <w:pStyle w:val="Header"/>
        <w:tabs>
          <w:tab w:val="center" w:pos="4536"/>
          <w:tab w:val="right" w:pos="9356"/>
          <w:tab w:val="right" w:pos="9781"/>
        </w:tabs>
        <w:ind w:right="-58"/>
        <w:rPr>
          <w:rFonts w:ascii="Times New Roman" w:hAnsi="Times New Roman"/>
          <w:bCs/>
          <w:sz w:val="20"/>
          <w:lang w:val="en-US" w:eastAsia="zh-TW"/>
        </w:rPr>
      </w:pPr>
      <w:bookmarkStart w:id="0" w:name="historyclause"/>
      <w:bookmarkStart w:id="1" w:name="_Toc383764588"/>
      <w:r>
        <w:rPr>
          <w:rFonts w:ascii="Times New Roman" w:hAnsi="Times New Roman"/>
          <w:bCs/>
          <w:sz w:val="28"/>
        </w:rPr>
        <w:t>3GPP TSG RAN WG1 Meeting #10</w:t>
      </w:r>
      <w:r>
        <w:rPr>
          <w:rFonts w:ascii="Times New Roman" w:hAnsi="Times New Roman"/>
          <w:bCs/>
          <w:sz w:val="28"/>
          <w:lang w:val="en-US"/>
        </w:rPr>
        <w:t>8</w:t>
      </w:r>
      <w:r>
        <w:rPr>
          <w:rFonts w:ascii="Times New Roman" w:hAnsi="Times New Roman"/>
          <w:bCs/>
          <w:sz w:val="28"/>
        </w:rPr>
        <w:t xml:space="preserve">-e   </w:t>
      </w:r>
      <w:r>
        <w:rPr>
          <w:rFonts w:ascii="Times New Roman" w:hAnsi="Times New Roman"/>
          <w:bCs/>
          <w:sz w:val="28"/>
          <w:szCs w:val="24"/>
          <w:lang w:val="en-US" w:eastAsia="zh-TW"/>
        </w:rPr>
        <w:tab/>
      </w:r>
      <w:r>
        <w:rPr>
          <w:rFonts w:ascii="Times New Roman" w:hAnsi="Times New Roman"/>
          <w:color w:val="000000"/>
          <w:sz w:val="20"/>
          <w:shd w:val="clear" w:color="auto" w:fill="FFFFFF"/>
        </w:rPr>
        <w:t>R1-xxxxxxx</w:t>
      </w:r>
    </w:p>
    <w:p w14:paraId="22BC6974" w14:textId="77777777" w:rsidR="0079208F" w:rsidRDefault="00305AAD">
      <w:pPr>
        <w:pStyle w:val="Header"/>
        <w:tabs>
          <w:tab w:val="center" w:pos="4536"/>
          <w:tab w:val="right" w:pos="8280"/>
          <w:tab w:val="right" w:pos="9781"/>
        </w:tabs>
        <w:ind w:right="-58"/>
        <w:rPr>
          <w:rFonts w:ascii="Times New Roman" w:eastAsia="MS Mincho" w:hAnsi="Times New Roman"/>
          <w:bCs/>
          <w:sz w:val="28"/>
          <w:szCs w:val="24"/>
          <w:lang w:val="en-US" w:eastAsia="ja-JP"/>
        </w:rPr>
      </w:pPr>
      <w:r>
        <w:rPr>
          <w:rFonts w:ascii="Times New Roman" w:eastAsia="MS Mincho" w:hAnsi="Times New Roman"/>
          <w:bCs/>
          <w:sz w:val="28"/>
          <w:szCs w:val="24"/>
          <w:lang w:val="en-US" w:eastAsia="ja-JP"/>
        </w:rPr>
        <w:t>e-Meeting, February 21st – March 3rd, 2022</w:t>
      </w:r>
    </w:p>
    <w:p w14:paraId="31263D64" w14:textId="77777777" w:rsidR="0079208F" w:rsidRDefault="00305AAD">
      <w:pPr>
        <w:pStyle w:val="Header"/>
        <w:tabs>
          <w:tab w:val="center" w:pos="4536"/>
          <w:tab w:val="right" w:pos="8280"/>
          <w:tab w:val="right" w:pos="9781"/>
        </w:tabs>
        <w:ind w:right="-58"/>
        <w:rPr>
          <w:rFonts w:ascii="Times New Roman" w:hAnsi="Times New Roman"/>
          <w:bCs/>
          <w:sz w:val="28"/>
          <w:szCs w:val="24"/>
          <w:lang w:val="en-US" w:eastAsia="zh-TW"/>
        </w:rPr>
      </w:pPr>
      <w:r>
        <w:rPr>
          <w:rFonts w:ascii="Times New Roman" w:eastAsia="MS Mincho" w:hAnsi="Times New Roman"/>
          <w:bCs/>
          <w:sz w:val="28"/>
          <w:szCs w:val="24"/>
          <w:lang w:val="en-US"/>
        </w:rPr>
        <w:t>Agenda Item:</w:t>
      </w:r>
      <w:r>
        <w:rPr>
          <w:rFonts w:ascii="Times New Roman" w:hAnsi="Times New Roman"/>
          <w:bCs/>
          <w:sz w:val="28"/>
          <w:szCs w:val="24"/>
          <w:lang w:val="en-US" w:eastAsia="zh-TW"/>
        </w:rPr>
        <w:t xml:space="preserve"> 8.4.4</w:t>
      </w:r>
    </w:p>
    <w:p w14:paraId="230DEC4A" w14:textId="77777777" w:rsidR="0079208F" w:rsidRDefault="00305AAD">
      <w:pPr>
        <w:pStyle w:val="Header"/>
        <w:tabs>
          <w:tab w:val="center" w:pos="4536"/>
          <w:tab w:val="right" w:pos="8280"/>
          <w:tab w:val="right" w:pos="9781"/>
        </w:tabs>
        <w:ind w:right="-58"/>
        <w:rPr>
          <w:rFonts w:ascii="Times New Roman" w:eastAsia="MS Mincho" w:hAnsi="Times New Roman"/>
          <w:bCs/>
          <w:sz w:val="28"/>
          <w:szCs w:val="24"/>
          <w:lang w:val="en-US"/>
        </w:rPr>
      </w:pPr>
      <w:r>
        <w:rPr>
          <w:rFonts w:ascii="Times New Roman" w:eastAsia="MS Mincho" w:hAnsi="Times New Roman"/>
          <w:bCs/>
          <w:sz w:val="28"/>
          <w:szCs w:val="24"/>
          <w:lang w:val="en-US"/>
        </w:rPr>
        <w:t>Source:</w:t>
      </w:r>
      <w:r>
        <w:rPr>
          <w:rFonts w:ascii="Times New Roman" w:hAnsi="Times New Roman"/>
          <w:bCs/>
          <w:sz w:val="28"/>
          <w:szCs w:val="24"/>
          <w:lang w:val="en-US" w:eastAsia="zh-TW"/>
        </w:rPr>
        <w:t xml:space="preserve"> Moderator (</w:t>
      </w:r>
      <w:r>
        <w:rPr>
          <w:rFonts w:ascii="Times New Roman" w:eastAsia="SimSun" w:hAnsi="Times New Roman"/>
          <w:bCs/>
          <w:sz w:val="28"/>
          <w:szCs w:val="24"/>
          <w:lang w:val="en-US" w:eastAsia="zh-CN"/>
        </w:rPr>
        <w:t>OPPO)</w:t>
      </w:r>
    </w:p>
    <w:p w14:paraId="682E86E2" w14:textId="77777777" w:rsidR="0079208F" w:rsidRDefault="00305AAD">
      <w:pPr>
        <w:pStyle w:val="Header"/>
        <w:tabs>
          <w:tab w:val="center" w:pos="4536"/>
          <w:tab w:val="right" w:pos="8280"/>
          <w:tab w:val="right" w:pos="9781"/>
        </w:tabs>
        <w:ind w:left="770" w:right="-58" w:hanging="770"/>
        <w:rPr>
          <w:rFonts w:ascii="Times New Roman" w:hAnsi="Times New Roman"/>
          <w:bCs/>
          <w:sz w:val="28"/>
          <w:szCs w:val="24"/>
          <w:lang w:val="en-US" w:eastAsia="zh-TW"/>
        </w:rPr>
      </w:pPr>
      <w:r>
        <w:rPr>
          <w:rFonts w:ascii="Times New Roman" w:eastAsia="MS Mincho" w:hAnsi="Times New Roman"/>
          <w:bCs/>
          <w:sz w:val="28"/>
          <w:szCs w:val="24"/>
          <w:lang w:val="en-US"/>
        </w:rPr>
        <w:t>Title:</w:t>
      </w:r>
      <w:r>
        <w:rPr>
          <w:rFonts w:ascii="Times New Roman" w:hAnsi="Times New Roman"/>
          <w:bCs/>
          <w:sz w:val="28"/>
          <w:szCs w:val="24"/>
          <w:lang w:val="en-US" w:eastAsia="zh-TW"/>
        </w:rPr>
        <w:t xml:space="preserve"> Summary of 8.4.4 Other Aspects of NR-NTN</w:t>
      </w:r>
    </w:p>
    <w:p w14:paraId="5BF96830" w14:textId="77777777" w:rsidR="0079208F" w:rsidRDefault="00305AAD">
      <w:pPr>
        <w:pStyle w:val="Header"/>
        <w:tabs>
          <w:tab w:val="center" w:pos="4536"/>
          <w:tab w:val="right" w:pos="8280"/>
          <w:tab w:val="right" w:pos="9781"/>
        </w:tabs>
        <w:spacing w:after="120"/>
        <w:ind w:right="-58"/>
        <w:rPr>
          <w:rFonts w:ascii="Times New Roman" w:hAnsi="Times New Roman"/>
          <w:bCs/>
          <w:sz w:val="28"/>
          <w:szCs w:val="24"/>
          <w:lang w:val="en-US" w:eastAsia="zh-TW"/>
        </w:rPr>
      </w:pPr>
      <w:r>
        <w:rPr>
          <w:rFonts w:ascii="Times New Roman" w:eastAsia="MS Mincho" w:hAnsi="Times New Roman"/>
          <w:bCs/>
          <w:sz w:val="28"/>
          <w:szCs w:val="24"/>
          <w:lang w:val="en-US"/>
        </w:rPr>
        <w:t>Document for:</w:t>
      </w:r>
      <w:r>
        <w:rPr>
          <w:rFonts w:ascii="Times New Roman" w:hAnsi="Times New Roman"/>
          <w:bCs/>
          <w:sz w:val="28"/>
          <w:szCs w:val="24"/>
          <w:lang w:val="en-US" w:eastAsia="zh-TW"/>
        </w:rPr>
        <w:t xml:space="preserve"> </w:t>
      </w:r>
      <w:r>
        <w:rPr>
          <w:rFonts w:ascii="Times New Roman" w:eastAsia="MS Mincho" w:hAnsi="Times New Roman"/>
          <w:bCs/>
          <w:sz w:val="28"/>
          <w:szCs w:val="24"/>
          <w:lang w:val="en-US"/>
        </w:rPr>
        <w:t>Discussion and Decision</w:t>
      </w:r>
    </w:p>
    <w:bookmarkEnd w:id="0"/>
    <w:bookmarkEnd w:id="1"/>
    <w:p w14:paraId="0A1EDC59" w14:textId="77777777" w:rsidR="0079208F" w:rsidRDefault="00305AAD">
      <w:pPr>
        <w:pStyle w:val="Heading1"/>
        <w:rPr>
          <w:rFonts w:ascii="Times New Roman" w:hAnsi="Times New Roman"/>
        </w:rPr>
      </w:pPr>
      <w:r>
        <w:rPr>
          <w:rFonts w:ascii="Times New Roman" w:hAnsi="Times New Roman"/>
          <w:lang w:eastAsia="zh-TW"/>
        </w:rPr>
        <w:t>Introduction</w:t>
      </w:r>
    </w:p>
    <w:p w14:paraId="5CF7ECD1" w14:textId="77777777" w:rsidR="0079208F" w:rsidRDefault="00305AAD">
      <w:pPr>
        <w:pStyle w:val="BodyText"/>
        <w:rPr>
          <w:bCs/>
          <w:lang w:val="en-US" w:eastAsia="zh-TW"/>
        </w:rPr>
      </w:pPr>
      <w:bookmarkStart w:id="2" w:name="_Ref481671177"/>
      <w:r>
        <w:rPr>
          <w:bCs/>
          <w:lang w:val="en-US" w:eastAsia="zh-TW"/>
        </w:rPr>
        <w:t xml:space="preserve">This document summarizes the discussion for the following assignment </w:t>
      </w:r>
    </w:p>
    <w:p w14:paraId="2E44E764" w14:textId="77777777" w:rsidR="0079208F" w:rsidRDefault="00305AAD">
      <w:pPr>
        <w:spacing w:after="0"/>
        <w:jc w:val="both"/>
        <w:rPr>
          <w:rFonts w:eastAsia="Times"/>
          <w:lang w:val="en-US"/>
        </w:rPr>
      </w:pPr>
      <w:r>
        <w:rPr>
          <w:rFonts w:eastAsia="SimSun"/>
          <w:sz w:val="21"/>
          <w:szCs w:val="21"/>
          <w:highlight w:val="cyan"/>
          <w:lang w:val="en-US" w:eastAsia="zh-CN" w:bidi="ar"/>
        </w:rPr>
        <w:t>[108-e-R17-NR-NTN-04] Email discussion/approval on maintenance related to signaling of polarization information – Hao (OPPO)</w:t>
      </w:r>
    </w:p>
    <w:p w14:paraId="246DBC86" w14:textId="77777777" w:rsidR="0079208F" w:rsidRDefault="00305AAD">
      <w:pPr>
        <w:numPr>
          <w:ilvl w:val="0"/>
          <w:numId w:val="5"/>
        </w:numPr>
        <w:tabs>
          <w:tab w:val="left" w:pos="720"/>
        </w:tabs>
        <w:spacing w:after="0"/>
        <w:rPr>
          <w:rFonts w:eastAsia="SimSun"/>
          <w:highlight w:val="cyan"/>
          <w:lang w:val="en-US"/>
        </w:rPr>
      </w:pPr>
      <w:r>
        <w:rPr>
          <w:rFonts w:eastAsia="SimSun"/>
          <w:sz w:val="21"/>
          <w:szCs w:val="21"/>
          <w:highlight w:val="cyan"/>
          <w:lang w:val="en-US"/>
        </w:rPr>
        <w:t>1</w:t>
      </w:r>
      <w:r>
        <w:rPr>
          <w:rFonts w:eastAsia="SimSun"/>
          <w:sz w:val="21"/>
          <w:szCs w:val="21"/>
          <w:highlight w:val="cyan"/>
          <w:vertAlign w:val="superscript"/>
          <w:lang w:val="en-US"/>
        </w:rPr>
        <w:t>st</w:t>
      </w:r>
      <w:r>
        <w:rPr>
          <w:rFonts w:eastAsia="SimSun"/>
          <w:sz w:val="21"/>
          <w:szCs w:val="21"/>
          <w:highlight w:val="cyan"/>
          <w:lang w:val="en-US"/>
        </w:rPr>
        <w:t xml:space="preserve"> check point: February 25</w:t>
      </w:r>
    </w:p>
    <w:p w14:paraId="20E62850" w14:textId="77777777" w:rsidR="0079208F" w:rsidRDefault="00305AAD">
      <w:pPr>
        <w:numPr>
          <w:ilvl w:val="0"/>
          <w:numId w:val="5"/>
        </w:numPr>
        <w:tabs>
          <w:tab w:val="left" w:pos="720"/>
        </w:tabs>
        <w:spacing w:after="0"/>
        <w:rPr>
          <w:rFonts w:eastAsia="SimSun"/>
          <w:sz w:val="21"/>
          <w:szCs w:val="21"/>
          <w:highlight w:val="cyan"/>
          <w:lang w:val="en-US"/>
        </w:rPr>
      </w:pPr>
      <w:r>
        <w:rPr>
          <w:rFonts w:eastAsia="SimSun"/>
          <w:sz w:val="21"/>
          <w:szCs w:val="21"/>
          <w:highlight w:val="cyan"/>
          <w:lang w:val="en-US"/>
        </w:rPr>
        <w:t>Final check point: March 3</w:t>
      </w:r>
    </w:p>
    <w:p w14:paraId="38A5516A" w14:textId="77777777" w:rsidR="0079208F" w:rsidRDefault="0079208F">
      <w:pPr>
        <w:pStyle w:val="BodyText"/>
        <w:rPr>
          <w:bCs/>
          <w:lang w:val="en-US" w:eastAsia="ko-KR"/>
        </w:rPr>
      </w:pPr>
    </w:p>
    <w:p w14:paraId="39312CDF" w14:textId="77777777" w:rsidR="0079208F" w:rsidRDefault="00305AAD">
      <w:pPr>
        <w:pStyle w:val="Heading1"/>
        <w:rPr>
          <w:rFonts w:ascii="Times New Roman" w:hAnsi="Times New Roman"/>
          <w:lang w:val="en-US" w:eastAsia="zh-CN"/>
        </w:rPr>
      </w:pPr>
      <w:r>
        <w:rPr>
          <w:rFonts w:ascii="Times New Roman" w:hAnsi="Times New Roman"/>
        </w:rPr>
        <w:t>Discussions</w:t>
      </w:r>
    </w:p>
    <w:p w14:paraId="2E9326ED" w14:textId="77777777" w:rsidR="0079208F" w:rsidRDefault="00305AAD">
      <w:pPr>
        <w:outlineLvl w:val="0"/>
        <w:rPr>
          <w:sz w:val="24"/>
          <w:szCs w:val="24"/>
          <w:lang w:val="en-US" w:eastAsia="zh-CN"/>
        </w:rPr>
      </w:pPr>
      <w:r>
        <w:rPr>
          <w:sz w:val="24"/>
          <w:szCs w:val="24"/>
        </w:rPr>
        <w:t xml:space="preserve">[ACTIVE] issue 1: </w:t>
      </w:r>
      <w:r>
        <w:rPr>
          <w:sz w:val="24"/>
          <w:szCs w:val="24"/>
          <w:lang w:val="en-US" w:eastAsia="zh-CN"/>
        </w:rPr>
        <w:t>RAN1 agreements were not captured by RAN2 (proposed by DCM [1])</w:t>
      </w:r>
    </w:p>
    <w:p w14:paraId="5E49299D" w14:textId="77777777" w:rsidR="0079208F" w:rsidRDefault="00305AAD">
      <w:pPr>
        <w:spacing w:before="50" w:afterLines="50" w:after="120"/>
        <w:jc w:val="both"/>
        <w:rPr>
          <w:rFonts w:eastAsiaTheme="minorEastAsia"/>
          <w:b/>
          <w:u w:val="single"/>
          <w:lang w:val="en-US"/>
        </w:rPr>
      </w:pPr>
      <w:r>
        <w:rPr>
          <w:rFonts w:eastAsiaTheme="minorEastAsia"/>
          <w:b/>
          <w:u w:val="single"/>
          <w:lang w:val="en-US"/>
        </w:rPr>
        <w:t>Proposal 1:</w:t>
      </w:r>
    </w:p>
    <w:p w14:paraId="37CE4BDF" w14:textId="77777777" w:rsidR="0079208F" w:rsidRDefault="00305AAD">
      <w:pPr>
        <w:numPr>
          <w:ilvl w:val="0"/>
          <w:numId w:val="6"/>
        </w:numPr>
        <w:spacing w:before="50" w:afterLines="50" w:after="120"/>
        <w:jc w:val="both"/>
        <w:rPr>
          <w:rFonts w:eastAsiaTheme="minorEastAsia"/>
          <w:i/>
          <w:lang w:val="en-US"/>
        </w:rPr>
      </w:pPr>
      <w:r>
        <w:rPr>
          <w:rFonts w:eastAsiaTheme="minorEastAsia"/>
          <w:i/>
          <w:lang w:val="en-US"/>
        </w:rPr>
        <w:t>Send an LS to RAN2 in order to ask RAN2 to include polarization indication in NTN-specific SIB according to RAN1 agreements.</w:t>
      </w:r>
    </w:p>
    <w:tbl>
      <w:tblPr>
        <w:tblStyle w:val="TableGrid"/>
        <w:tblW w:w="0" w:type="auto"/>
        <w:tblLook w:val="04A0" w:firstRow="1" w:lastRow="0" w:firstColumn="1" w:lastColumn="0" w:noHBand="0" w:noVBand="1"/>
      </w:tblPr>
      <w:tblGrid>
        <w:gridCol w:w="9631"/>
      </w:tblGrid>
      <w:tr w:rsidR="0079208F" w14:paraId="5A01DDCC" w14:textId="77777777">
        <w:tc>
          <w:tcPr>
            <w:tcW w:w="9962" w:type="dxa"/>
          </w:tcPr>
          <w:p w14:paraId="004169B4" w14:textId="77777777" w:rsidR="0079208F" w:rsidRDefault="00305AAD">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6880E100" w14:textId="77777777" w:rsidR="0079208F" w:rsidRDefault="00305AAD">
            <w:pPr>
              <w:overflowPunct w:val="0"/>
              <w:autoSpaceDE w:val="0"/>
              <w:autoSpaceDN w:val="0"/>
              <w:adjustRightInd w:val="0"/>
              <w:spacing w:after="0"/>
              <w:textAlignment w:val="baseline"/>
              <w:rPr>
                <w:rFonts w:eastAsia="MS Mincho"/>
                <w:lang w:val="en-US" w:eastAsia="zh-CN"/>
              </w:rPr>
            </w:pPr>
            <w:r>
              <w:rPr>
                <w:rFonts w:eastAsia="MS Mincho"/>
                <w:lang w:val="en-US" w:eastAsia="zh-CN"/>
              </w:rPr>
              <w:t>For explicit indication of polarization information for DL by the network, support indication in SIB</w:t>
            </w:r>
          </w:p>
          <w:p w14:paraId="3344A933"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6C1BD67A" w14:textId="77777777" w:rsidR="0079208F" w:rsidRDefault="00305AAD">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02FFF512"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Polarization information for UL may be indicated in SIB by the network</w:t>
            </w:r>
          </w:p>
          <w:p w14:paraId="306952A3"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UE assumes a same polarization for UL and DL, when the UL polarization information is absent.</w:t>
            </w:r>
          </w:p>
          <w:p w14:paraId="5393F94E"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6ECFF7C1" w14:textId="77777777" w:rsidR="0079208F" w:rsidRDefault="00305AAD">
            <w:pPr>
              <w:overflowPunct w:val="0"/>
              <w:autoSpaceDE w:val="0"/>
              <w:autoSpaceDN w:val="0"/>
              <w:adjustRightInd w:val="0"/>
              <w:spacing w:after="0"/>
              <w:textAlignment w:val="baseline"/>
              <w:rPr>
                <w:rFonts w:eastAsia="Batang"/>
              </w:rPr>
            </w:pPr>
            <w:r>
              <w:rPr>
                <w:rFonts w:eastAsia="Batang"/>
                <w:highlight w:val="green"/>
              </w:rPr>
              <w:t>Agreement:</w:t>
            </w:r>
          </w:p>
          <w:p w14:paraId="3B609FD3" w14:textId="77777777" w:rsidR="0079208F" w:rsidRDefault="00305AAD">
            <w:pPr>
              <w:overflowPunct w:val="0"/>
              <w:autoSpaceDE w:val="0"/>
              <w:autoSpaceDN w:val="0"/>
              <w:adjustRightInd w:val="0"/>
              <w:spacing w:after="0"/>
              <w:textAlignment w:val="baseline"/>
              <w:rPr>
                <w:rFonts w:eastAsia="Batang"/>
              </w:rPr>
            </w:pPr>
            <w:r>
              <w:rPr>
                <w:rFonts w:eastAsia="Batang"/>
              </w:rPr>
              <w:t>When polarization signalling is present in SIB</w:t>
            </w:r>
          </w:p>
          <w:p w14:paraId="04E02D1C" w14:textId="77777777" w:rsidR="0079208F" w:rsidRDefault="00305AAD">
            <w:pPr>
              <w:numPr>
                <w:ilvl w:val="0"/>
                <w:numId w:val="8"/>
              </w:numPr>
              <w:overflowPunct w:val="0"/>
              <w:autoSpaceDE w:val="0"/>
              <w:autoSpaceDN w:val="0"/>
              <w:adjustRightInd w:val="0"/>
              <w:spacing w:after="0"/>
              <w:textAlignment w:val="baseline"/>
              <w:rPr>
                <w:rFonts w:eastAsia="Batang"/>
              </w:rPr>
            </w:pPr>
            <w:r>
              <w:rPr>
                <w:rFonts w:eastAsia="Batang"/>
              </w:rPr>
              <w:t>SIB indicates DL and/or UL polarization information using respective polarization type parameters to indicate: RHCP or LHCP or linear</w:t>
            </w:r>
          </w:p>
          <w:p w14:paraId="272F3B47" w14:textId="77777777" w:rsidR="0079208F" w:rsidRDefault="00305AAD">
            <w:pPr>
              <w:numPr>
                <w:ilvl w:val="0"/>
                <w:numId w:val="7"/>
              </w:numPr>
              <w:overflowPunct w:val="0"/>
              <w:autoSpaceDE w:val="0"/>
              <w:autoSpaceDN w:val="0"/>
              <w:adjustRightInd w:val="0"/>
              <w:spacing w:after="0"/>
              <w:textAlignment w:val="baseline"/>
              <w:rPr>
                <w:rFonts w:eastAsiaTheme="minorEastAsia"/>
                <w:iCs/>
                <w:lang w:val="en-US"/>
              </w:rPr>
            </w:pPr>
            <w:r>
              <w:rPr>
                <w:rFonts w:eastAsia="MS Mincho"/>
                <w:lang w:val="en-US" w:eastAsia="zh-CN"/>
              </w:rPr>
              <w:t xml:space="preserve">FFS: whether polarization </w:t>
            </w:r>
            <w:proofErr w:type="spellStart"/>
            <w:r>
              <w:rPr>
                <w:rFonts w:eastAsia="MS Mincho"/>
                <w:lang w:val="en-US" w:eastAsia="zh-CN"/>
              </w:rPr>
              <w:t>signalling</w:t>
            </w:r>
            <w:proofErr w:type="spellEnd"/>
            <w:r>
              <w:rPr>
                <w:rFonts w:eastAsia="MS Mincho"/>
                <w:lang w:val="en-US" w:eastAsia="zh-CN"/>
              </w:rPr>
              <w:t xml:space="preserve"> is per SSB</w:t>
            </w:r>
          </w:p>
        </w:tc>
      </w:tr>
    </w:tbl>
    <w:p w14:paraId="14A6AE22" w14:textId="77777777" w:rsidR="0079208F" w:rsidRDefault="0079208F">
      <w:pPr>
        <w:rPr>
          <w:rFonts w:eastAsia="SimSun"/>
          <w:lang w:val="en-US" w:eastAsia="zh-CN"/>
        </w:rPr>
      </w:pPr>
    </w:p>
    <w:p w14:paraId="59730BB7" w14:textId="77777777" w:rsidR="0079208F" w:rsidRDefault="00305AAD">
      <w:pPr>
        <w:rPr>
          <w:rFonts w:eastAsia="SimSun"/>
          <w:highlight w:val="yellow"/>
          <w:lang w:val="en-US" w:eastAsia="zh-CN"/>
        </w:rPr>
      </w:pPr>
      <w:r>
        <w:rPr>
          <w:rFonts w:eastAsia="SimSun"/>
          <w:highlight w:val="yellow"/>
          <w:lang w:val="en-US" w:eastAsia="zh-CN"/>
        </w:rPr>
        <w:t xml:space="preserve">FL views: based on RAN2 running CR R2-220189, it seems that the agreements were captured in NTN-Config IE. Thus, no need to send LS. </w:t>
      </w:r>
    </w:p>
    <w:p w14:paraId="2D95629E" w14:textId="77777777" w:rsidR="0079208F" w:rsidRDefault="00305AAD">
      <w:pPr>
        <w:outlineLvl w:val="1"/>
        <w:rPr>
          <w:rFonts w:eastAsia="SimSun"/>
          <w:highlight w:val="yellow"/>
          <w:lang w:val="en-US" w:eastAsia="zh-CN"/>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5"/>
        <w:gridCol w:w="4816"/>
      </w:tblGrid>
      <w:tr w:rsidR="0079208F" w14:paraId="5C64257B" w14:textId="77777777" w:rsidTr="00957C8E">
        <w:tc>
          <w:tcPr>
            <w:tcW w:w="4815" w:type="dxa"/>
          </w:tcPr>
          <w:p w14:paraId="56F519E5" w14:textId="77777777" w:rsidR="0079208F" w:rsidRDefault="00305AAD">
            <w:pPr>
              <w:rPr>
                <w:rFonts w:eastAsia="SimSun"/>
                <w:lang w:val="en-US" w:eastAsia="zh-CN"/>
              </w:rPr>
            </w:pPr>
            <w:r>
              <w:rPr>
                <w:rFonts w:eastAsia="SimSun"/>
                <w:lang w:val="en-US" w:eastAsia="zh-CN"/>
              </w:rPr>
              <w:t xml:space="preserve">Company name </w:t>
            </w:r>
          </w:p>
        </w:tc>
        <w:tc>
          <w:tcPr>
            <w:tcW w:w="4816" w:type="dxa"/>
          </w:tcPr>
          <w:p w14:paraId="13EF3F82" w14:textId="77777777" w:rsidR="0079208F" w:rsidRDefault="00305AAD">
            <w:pPr>
              <w:rPr>
                <w:rFonts w:eastAsia="SimSun"/>
                <w:lang w:val="en-US" w:eastAsia="zh-CN"/>
              </w:rPr>
            </w:pPr>
            <w:r>
              <w:rPr>
                <w:rFonts w:eastAsia="SimSun"/>
                <w:lang w:val="en-US" w:eastAsia="zh-CN"/>
              </w:rPr>
              <w:t>Company views</w:t>
            </w:r>
          </w:p>
        </w:tc>
      </w:tr>
      <w:tr w:rsidR="00957C8E" w14:paraId="4004E9A5" w14:textId="77777777" w:rsidTr="00957C8E">
        <w:tc>
          <w:tcPr>
            <w:tcW w:w="4815" w:type="dxa"/>
          </w:tcPr>
          <w:p w14:paraId="08FED5ED" w14:textId="7200F260" w:rsidR="00957C8E" w:rsidRDefault="00957C8E" w:rsidP="00957C8E">
            <w:pPr>
              <w:rPr>
                <w:rFonts w:eastAsia="SimSun"/>
                <w:lang w:val="en-US" w:eastAsia="zh-CN"/>
              </w:rPr>
            </w:pPr>
            <w:r>
              <w:rPr>
                <w:rFonts w:eastAsia="SimSun"/>
                <w:lang w:val="en-US" w:eastAsia="zh-CN"/>
              </w:rPr>
              <w:t>Nokia, Nokia Shanghai Bell</w:t>
            </w:r>
          </w:p>
        </w:tc>
        <w:tc>
          <w:tcPr>
            <w:tcW w:w="4816" w:type="dxa"/>
          </w:tcPr>
          <w:p w14:paraId="295F485C" w14:textId="77777777" w:rsidR="00957C8E" w:rsidRDefault="00957C8E" w:rsidP="00957C8E">
            <w:pPr>
              <w:rPr>
                <w:rFonts w:eastAsia="SimSun"/>
                <w:lang w:val="en-US" w:eastAsia="zh-CN"/>
              </w:rPr>
            </w:pPr>
            <w:r>
              <w:rPr>
                <w:rFonts w:eastAsia="SimSun"/>
                <w:lang w:val="en-US" w:eastAsia="zh-CN"/>
              </w:rPr>
              <w:t xml:space="preserve">Agree that the R2-2201895 running CR for 38.331 captures the polarization indication in the </w:t>
            </w:r>
            <w:r w:rsidRPr="00BB7EE9">
              <w:rPr>
                <w:rFonts w:eastAsia="SimSun"/>
                <w:i/>
                <w:iCs/>
                <w:lang w:val="en-US" w:eastAsia="zh-CN"/>
              </w:rPr>
              <w:t>NTN-Config-r17</w:t>
            </w:r>
            <w:r>
              <w:rPr>
                <w:rFonts w:eastAsia="SimSun"/>
                <w:lang w:val="en-US" w:eastAsia="zh-CN"/>
              </w:rPr>
              <w:t xml:space="preserve"> IE.</w:t>
            </w:r>
          </w:p>
          <w:p w14:paraId="33618A57" w14:textId="4767B216" w:rsidR="00957C8E" w:rsidRDefault="00957C8E" w:rsidP="00957C8E">
            <w:pPr>
              <w:rPr>
                <w:rFonts w:eastAsia="SimSun"/>
                <w:lang w:val="en-US" w:eastAsia="zh-CN"/>
              </w:rPr>
            </w:pPr>
            <w:proofErr w:type="gramStart"/>
            <w:r>
              <w:rPr>
                <w:rFonts w:eastAsia="SimSun"/>
                <w:lang w:val="en-US" w:eastAsia="zh-CN"/>
              </w:rPr>
              <w:t>Hence</w:t>
            </w:r>
            <w:proofErr w:type="gramEnd"/>
            <w:r>
              <w:rPr>
                <w:rFonts w:eastAsia="SimSun"/>
                <w:lang w:val="en-US" w:eastAsia="zh-CN"/>
              </w:rPr>
              <w:t xml:space="preserve"> we support not sending an LS on this aspect.</w:t>
            </w:r>
          </w:p>
        </w:tc>
      </w:tr>
      <w:tr w:rsidR="0079208F" w14:paraId="0FE52B9B" w14:textId="77777777" w:rsidTr="00957C8E">
        <w:tc>
          <w:tcPr>
            <w:tcW w:w="4815" w:type="dxa"/>
          </w:tcPr>
          <w:p w14:paraId="17844812" w14:textId="65C22E0B" w:rsidR="0079208F" w:rsidRDefault="006F2352">
            <w:pPr>
              <w:rPr>
                <w:rFonts w:eastAsia="SimSun"/>
                <w:lang w:val="en-US" w:eastAsia="zh-CN"/>
              </w:rPr>
            </w:pPr>
            <w:r>
              <w:rPr>
                <w:rFonts w:eastAsia="SimSun"/>
                <w:lang w:val="en-US" w:eastAsia="zh-CN"/>
              </w:rPr>
              <w:lastRenderedPageBreak/>
              <w:t>NTT DOCOMO</w:t>
            </w:r>
          </w:p>
        </w:tc>
        <w:tc>
          <w:tcPr>
            <w:tcW w:w="4816" w:type="dxa"/>
          </w:tcPr>
          <w:p w14:paraId="48CD87F2" w14:textId="36197D37" w:rsidR="0079208F" w:rsidRPr="006F2352" w:rsidRDefault="006F2352">
            <w:pPr>
              <w:rPr>
                <w:rFonts w:eastAsiaTheme="minorEastAsia"/>
                <w:lang w:val="en-US" w:eastAsia="ja-JP"/>
              </w:rPr>
            </w:pPr>
            <w:r>
              <w:rPr>
                <w:rFonts w:eastAsiaTheme="minorEastAsia" w:hint="eastAsia"/>
                <w:lang w:val="en-US" w:eastAsia="ja-JP"/>
              </w:rPr>
              <w:t>W</w:t>
            </w:r>
            <w:r>
              <w:rPr>
                <w:rFonts w:eastAsiaTheme="minorEastAsia"/>
                <w:lang w:val="en-US" w:eastAsia="ja-JP"/>
              </w:rPr>
              <w:t>e understand the RAN2 situation now, then fine not to send LS on this aspect.</w:t>
            </w:r>
          </w:p>
        </w:tc>
      </w:tr>
      <w:tr w:rsidR="00E759A6" w14:paraId="4F2D3337" w14:textId="77777777" w:rsidTr="00957C8E">
        <w:tc>
          <w:tcPr>
            <w:tcW w:w="4815" w:type="dxa"/>
          </w:tcPr>
          <w:p w14:paraId="1121D506" w14:textId="5A3F59FC" w:rsidR="00E759A6" w:rsidRDefault="00E759A6">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59F60BBD" w14:textId="7EDC2959" w:rsidR="00E759A6" w:rsidRPr="00E759A6" w:rsidRDefault="00E759A6">
            <w:pPr>
              <w:rPr>
                <w:rFonts w:eastAsia="SimSun"/>
                <w:lang w:val="en-US" w:eastAsia="zh-CN"/>
              </w:rPr>
            </w:pPr>
            <w:r>
              <w:rPr>
                <w:rFonts w:eastAsia="SimSun"/>
                <w:lang w:val="en-US" w:eastAsia="zh-CN"/>
              </w:rPr>
              <w:t>According to the latest updates from RAN2, it’s fine not to send the LS.</w:t>
            </w:r>
          </w:p>
        </w:tc>
      </w:tr>
      <w:tr w:rsidR="00A15DAE" w14:paraId="00D3AB0E" w14:textId="77777777" w:rsidTr="00A15DAE">
        <w:tc>
          <w:tcPr>
            <w:tcW w:w="4815" w:type="dxa"/>
            <w:hideMark/>
          </w:tcPr>
          <w:p w14:paraId="19159875" w14:textId="77777777" w:rsidR="00A15DAE" w:rsidRDefault="00A15DAE">
            <w:pPr>
              <w:rPr>
                <w:rFonts w:eastAsia="Malgun Gothic"/>
                <w:lang w:val="en-US" w:eastAsia="ko-KR"/>
              </w:rPr>
            </w:pPr>
            <w:r>
              <w:rPr>
                <w:rFonts w:eastAsia="Malgun Gothic"/>
                <w:lang w:val="en-US" w:eastAsia="ko-KR"/>
              </w:rPr>
              <w:t>LG electronics</w:t>
            </w:r>
          </w:p>
        </w:tc>
        <w:tc>
          <w:tcPr>
            <w:tcW w:w="4816" w:type="dxa"/>
            <w:hideMark/>
          </w:tcPr>
          <w:p w14:paraId="6C868CC7" w14:textId="62E58E77" w:rsidR="00A15DAE" w:rsidRDefault="00A15DAE" w:rsidP="00A15DAE">
            <w:pPr>
              <w:tabs>
                <w:tab w:val="left" w:pos="744"/>
              </w:tabs>
              <w:rPr>
                <w:rFonts w:eastAsia="Malgun Gothic"/>
                <w:lang w:val="en-US" w:eastAsia="ko-KR"/>
              </w:rPr>
            </w:pPr>
            <w:r>
              <w:rPr>
                <w:rFonts w:eastAsia="Malgun Gothic"/>
                <w:lang w:val="en-US" w:eastAsia="ko-KR"/>
              </w:rPr>
              <w:t xml:space="preserve">We also fine not to send reply LS. </w:t>
            </w:r>
          </w:p>
        </w:tc>
      </w:tr>
      <w:tr w:rsidR="00800151" w14:paraId="1AA7FD05" w14:textId="77777777" w:rsidTr="00A15DAE">
        <w:tc>
          <w:tcPr>
            <w:tcW w:w="4815" w:type="dxa"/>
          </w:tcPr>
          <w:p w14:paraId="613F857C" w14:textId="007D0A18" w:rsidR="00800151" w:rsidRPr="00800151" w:rsidRDefault="00800151">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5CF0BDA3" w14:textId="0212EC1B" w:rsidR="00800151" w:rsidRPr="00800151" w:rsidRDefault="00800151" w:rsidP="00A15DAE">
            <w:pPr>
              <w:tabs>
                <w:tab w:val="left" w:pos="744"/>
              </w:tabs>
              <w:rPr>
                <w:rFonts w:eastAsia="SimSun"/>
                <w:lang w:val="en-US" w:eastAsia="zh-CN"/>
              </w:rPr>
            </w:pPr>
            <w:r>
              <w:rPr>
                <w:rFonts w:eastAsia="SimSun" w:hint="eastAsia"/>
                <w:lang w:val="en-US" w:eastAsia="zh-CN"/>
              </w:rPr>
              <w:t>A</w:t>
            </w:r>
            <w:r>
              <w:rPr>
                <w:rFonts w:eastAsia="SimSun"/>
                <w:lang w:val="en-US" w:eastAsia="zh-CN"/>
              </w:rPr>
              <w:t>gree with moderator.</w:t>
            </w:r>
          </w:p>
        </w:tc>
      </w:tr>
      <w:tr w:rsidR="008C4BAB" w14:paraId="02A02C79" w14:textId="77777777" w:rsidTr="008C4BAB">
        <w:tc>
          <w:tcPr>
            <w:tcW w:w="4815" w:type="dxa"/>
          </w:tcPr>
          <w:p w14:paraId="62149EE1" w14:textId="77777777" w:rsidR="008C4BAB" w:rsidRDefault="008C4BAB" w:rsidP="00784C07">
            <w:pPr>
              <w:rPr>
                <w:rFonts w:eastAsia="SimSun"/>
                <w:lang w:val="en-US" w:eastAsia="zh-CN"/>
              </w:rPr>
            </w:pPr>
            <w:proofErr w:type="spellStart"/>
            <w:r w:rsidRPr="0072554B">
              <w:rPr>
                <w:rFonts w:cs="Arial"/>
                <w:lang w:val="de-DE"/>
              </w:rPr>
              <w:t>Huawei</w:t>
            </w:r>
            <w:proofErr w:type="spellEnd"/>
            <w:r w:rsidRPr="0072554B">
              <w:rPr>
                <w:rFonts w:cs="Arial"/>
                <w:lang w:val="de-DE"/>
              </w:rPr>
              <w:t xml:space="preserve">, </w:t>
            </w:r>
            <w:proofErr w:type="spellStart"/>
            <w:r w:rsidRPr="0072554B">
              <w:rPr>
                <w:rFonts w:cs="Arial"/>
                <w:lang w:val="de-DE"/>
              </w:rPr>
              <w:t>HiSilicon</w:t>
            </w:r>
            <w:proofErr w:type="spellEnd"/>
          </w:p>
        </w:tc>
        <w:tc>
          <w:tcPr>
            <w:tcW w:w="4816" w:type="dxa"/>
          </w:tcPr>
          <w:p w14:paraId="4C1FFFAB" w14:textId="77777777" w:rsidR="008C4BAB" w:rsidRDefault="008C4BAB" w:rsidP="00784C07">
            <w:pPr>
              <w:rPr>
                <w:rFonts w:eastAsia="SimSun"/>
                <w:lang w:val="en-US" w:eastAsia="zh-CN"/>
              </w:rPr>
            </w:pPr>
            <w:r>
              <w:rPr>
                <w:rFonts w:eastAsia="SimSun"/>
                <w:lang w:val="en-US" w:eastAsia="zh-CN"/>
              </w:rPr>
              <w:t>Agree.</w:t>
            </w:r>
          </w:p>
        </w:tc>
      </w:tr>
      <w:tr w:rsidR="00530FD5" w14:paraId="3C96A9C7" w14:textId="77777777" w:rsidTr="008C4BAB">
        <w:tc>
          <w:tcPr>
            <w:tcW w:w="4815" w:type="dxa"/>
          </w:tcPr>
          <w:p w14:paraId="3112EBB5" w14:textId="3B895CC6" w:rsidR="00530FD5" w:rsidRPr="00530FD5" w:rsidRDefault="00530FD5" w:rsidP="00784C07">
            <w:pPr>
              <w:rPr>
                <w:rFonts w:eastAsiaTheme="minorEastAsia" w:cs="Arial"/>
                <w:lang w:val="de-DE" w:eastAsia="ja-JP"/>
              </w:rPr>
            </w:pPr>
            <w:r>
              <w:rPr>
                <w:rFonts w:eastAsiaTheme="minorEastAsia" w:cs="Arial" w:hint="eastAsia"/>
                <w:lang w:val="de-DE" w:eastAsia="ja-JP"/>
              </w:rPr>
              <w:t>P</w:t>
            </w:r>
            <w:r>
              <w:rPr>
                <w:rFonts w:eastAsiaTheme="minorEastAsia" w:cs="Arial"/>
                <w:lang w:val="de-DE" w:eastAsia="ja-JP"/>
              </w:rPr>
              <w:t xml:space="preserve">anasonic </w:t>
            </w:r>
          </w:p>
        </w:tc>
        <w:tc>
          <w:tcPr>
            <w:tcW w:w="4816" w:type="dxa"/>
          </w:tcPr>
          <w:p w14:paraId="3DE95CB7" w14:textId="6EC31F07" w:rsidR="00530FD5" w:rsidRPr="00511120" w:rsidRDefault="00530FD5" w:rsidP="00784C07">
            <w:pPr>
              <w:rPr>
                <w:rFonts w:eastAsiaTheme="minorEastAsia"/>
                <w:lang w:val="en-US" w:eastAsia="ja-JP"/>
              </w:rPr>
            </w:pPr>
            <w:r>
              <w:rPr>
                <w:rFonts w:eastAsiaTheme="minorEastAsia"/>
                <w:lang w:val="en-US" w:eastAsia="ja-JP"/>
              </w:rPr>
              <w:t xml:space="preserve">Agree </w:t>
            </w:r>
          </w:p>
        </w:tc>
      </w:tr>
      <w:tr w:rsidR="00511120" w14:paraId="19E3B84A" w14:textId="77777777" w:rsidTr="008C4BAB">
        <w:tc>
          <w:tcPr>
            <w:tcW w:w="4815" w:type="dxa"/>
          </w:tcPr>
          <w:p w14:paraId="174BC8AA" w14:textId="4745774B" w:rsidR="00511120" w:rsidRDefault="00467B06" w:rsidP="00784C07">
            <w:pPr>
              <w:rPr>
                <w:rFonts w:eastAsiaTheme="minorEastAsia" w:cs="Arial"/>
                <w:lang w:val="de-DE" w:eastAsia="ja-JP"/>
              </w:rPr>
            </w:pPr>
            <w:r>
              <w:rPr>
                <w:rFonts w:eastAsiaTheme="minorEastAsia" w:cs="Arial"/>
                <w:lang w:val="de-DE" w:eastAsia="ja-JP"/>
              </w:rPr>
              <w:t>Lockheed Martin</w:t>
            </w:r>
          </w:p>
        </w:tc>
        <w:tc>
          <w:tcPr>
            <w:tcW w:w="4816" w:type="dxa"/>
          </w:tcPr>
          <w:p w14:paraId="515DE33F" w14:textId="4A2B5947" w:rsidR="00511120" w:rsidRDefault="00467B06" w:rsidP="00784C07">
            <w:pPr>
              <w:rPr>
                <w:rFonts w:eastAsiaTheme="minorEastAsia"/>
                <w:lang w:val="en-US" w:eastAsia="ja-JP"/>
              </w:rPr>
            </w:pPr>
            <w:r>
              <w:rPr>
                <w:rFonts w:eastAsiaTheme="minorEastAsia"/>
                <w:lang w:val="en-US" w:eastAsia="ja-JP"/>
              </w:rPr>
              <w:t>Agree</w:t>
            </w:r>
          </w:p>
        </w:tc>
      </w:tr>
      <w:tr w:rsidR="005D28BC" w14:paraId="07423CF2" w14:textId="77777777" w:rsidTr="008C4BAB">
        <w:tc>
          <w:tcPr>
            <w:tcW w:w="4815" w:type="dxa"/>
          </w:tcPr>
          <w:p w14:paraId="03E1090E" w14:textId="21E9CAF0" w:rsidR="005D28BC" w:rsidRDefault="005D28BC" w:rsidP="00784C07">
            <w:pPr>
              <w:rPr>
                <w:rFonts w:eastAsiaTheme="minorEastAsia" w:cs="Arial"/>
                <w:lang w:val="de-DE" w:eastAsia="ja-JP"/>
              </w:rPr>
            </w:pPr>
            <w:r>
              <w:rPr>
                <w:rFonts w:eastAsiaTheme="minorEastAsia" w:cs="Arial"/>
                <w:lang w:val="de-DE" w:eastAsia="ja-JP"/>
              </w:rPr>
              <w:t>Apple</w:t>
            </w:r>
          </w:p>
        </w:tc>
        <w:tc>
          <w:tcPr>
            <w:tcW w:w="4816" w:type="dxa"/>
          </w:tcPr>
          <w:p w14:paraId="6B250BCA" w14:textId="62B0E103" w:rsidR="005D28BC" w:rsidRDefault="005D28BC" w:rsidP="00784C07">
            <w:pPr>
              <w:rPr>
                <w:rFonts w:eastAsiaTheme="minorEastAsia"/>
                <w:lang w:val="en-US" w:eastAsia="ja-JP"/>
              </w:rPr>
            </w:pPr>
            <w:r>
              <w:rPr>
                <w:rFonts w:eastAsiaTheme="minorEastAsia"/>
                <w:lang w:val="en-US" w:eastAsia="ja-JP"/>
              </w:rPr>
              <w:t xml:space="preserve">Agree with FL </w:t>
            </w:r>
          </w:p>
        </w:tc>
      </w:tr>
    </w:tbl>
    <w:p w14:paraId="65C680DE" w14:textId="77777777" w:rsidR="0079208F" w:rsidRPr="00A15DAE" w:rsidRDefault="0079208F">
      <w:pPr>
        <w:rPr>
          <w:rFonts w:eastAsia="SimSun"/>
          <w:lang w:val="en-US" w:eastAsia="zh-CN"/>
        </w:rPr>
      </w:pPr>
    </w:p>
    <w:p w14:paraId="0B4AC142" w14:textId="77777777" w:rsidR="0079208F" w:rsidRDefault="00305AAD">
      <w:pPr>
        <w:outlineLvl w:val="0"/>
        <w:rPr>
          <w:rFonts w:eastAsia="SimSun"/>
          <w:lang w:val="en-US" w:eastAsia="zh-CN"/>
        </w:rPr>
      </w:pPr>
      <w:r>
        <w:t xml:space="preserve">[ACTIVE] issue </w:t>
      </w:r>
      <w:r>
        <w:rPr>
          <w:rFonts w:eastAsia="SimSun"/>
          <w:lang w:val="en-US" w:eastAsia="zh-CN"/>
        </w:rPr>
        <w:t>2</w:t>
      </w:r>
      <w:r>
        <w:t xml:space="preserve">: </w:t>
      </w:r>
      <w:r>
        <w:rPr>
          <w:rFonts w:eastAsia="SimSun"/>
          <w:lang w:val="en-US" w:eastAsia="zh-CN"/>
        </w:rPr>
        <w:t xml:space="preserve">UE behavior upon </w:t>
      </w:r>
      <w:proofErr w:type="spellStart"/>
      <w:r>
        <w:rPr>
          <w:rFonts w:eastAsia="SimSun"/>
          <w:lang w:val="en-US" w:eastAsia="zh-CN"/>
        </w:rPr>
        <w:t>gNB</w:t>
      </w:r>
      <w:proofErr w:type="spellEnd"/>
      <w:r>
        <w:rPr>
          <w:rFonts w:eastAsia="SimSun"/>
          <w:lang w:val="en-US" w:eastAsia="zh-CN"/>
        </w:rPr>
        <w:t xml:space="preserve"> polarization </w:t>
      </w:r>
      <w:proofErr w:type="gramStart"/>
      <w:r>
        <w:rPr>
          <w:rFonts w:eastAsia="SimSun"/>
          <w:lang w:val="en-US" w:eastAsia="zh-CN"/>
        </w:rPr>
        <w:t>indication  (</w:t>
      </w:r>
      <w:proofErr w:type="gramEnd"/>
      <w:r>
        <w:rPr>
          <w:rFonts w:eastAsia="SimSun"/>
          <w:lang w:val="en-US" w:eastAsia="zh-CN"/>
        </w:rPr>
        <w:t>proposed by Ericsson [2])</w:t>
      </w:r>
    </w:p>
    <w:p w14:paraId="4DE4B713" w14:textId="77777777" w:rsidR="0079208F" w:rsidRDefault="00305AAD">
      <w:bookmarkStart w:id="3" w:name="_Toc95741178"/>
      <w:r>
        <w:rPr>
          <w:rFonts w:eastAsia="SimSun"/>
          <w:lang w:val="en-US" w:eastAsia="zh-CN"/>
        </w:rPr>
        <w:t xml:space="preserve">Proposal 1: </w:t>
      </w:r>
      <w:r>
        <w:t xml:space="preserve">RAN1 to discuss whether the polarization information related agreements have </w:t>
      </w:r>
      <w:r>
        <w:rPr>
          <w:lang w:eastAsia="ja-JP"/>
        </w:rPr>
        <w:t>impact on RAN1 specification(s) and if so how to capture the agreements in the RAN1 specification(s).</w:t>
      </w:r>
      <w:bookmarkEnd w:id="3"/>
    </w:p>
    <w:p w14:paraId="5A503349" w14:textId="77777777" w:rsidR="0079208F" w:rsidRDefault="00305AAD">
      <w:pPr>
        <w:rPr>
          <w:rFonts w:eastAsia="SimSun"/>
          <w:lang w:val="en-US" w:eastAsia="zh-CN"/>
        </w:rPr>
      </w:pPr>
      <w:bookmarkStart w:id="4" w:name="_Toc95741179"/>
      <w:r>
        <w:rPr>
          <w:rFonts w:eastAsia="SimSun"/>
          <w:lang w:val="en-US" w:eastAsia="zh-CN"/>
        </w:rPr>
        <w:t xml:space="preserve">Proposal 2: </w:t>
      </w:r>
      <w:r>
        <w:rPr>
          <w:rFonts w:eastAsia="SimSun"/>
          <w:lang w:val="en-US" w:eastAsia="ja-JP"/>
        </w:rPr>
        <w:t xml:space="preserve">RAN1 to include the following polarization agreements in an updated overall RRC parameter list to be sent to RAN2 or send a separate LS to RAN2 on these agreements: (1) </w:t>
      </w:r>
      <w:r>
        <w:rPr>
          <w:rFonts w:eastAsia="SimSun"/>
          <w:lang w:val="en-US" w:eastAsia="zh-CN"/>
        </w:rPr>
        <w:t xml:space="preserve">Support polarization </w:t>
      </w:r>
      <w:proofErr w:type="spellStart"/>
      <w:r>
        <w:rPr>
          <w:rFonts w:eastAsia="SimSun"/>
          <w:lang w:val="en-US" w:eastAsia="zh-CN"/>
        </w:rPr>
        <w:t>signalling</w:t>
      </w:r>
      <w:proofErr w:type="spellEnd"/>
      <w:r>
        <w:rPr>
          <w:rFonts w:eastAsia="SimSun"/>
          <w:lang w:val="en-US" w:eastAsia="zh-CN"/>
        </w:rPr>
        <w:t xml:space="preserve"> for target serving cell in handover command message, and (2) Support polarization </w:t>
      </w:r>
      <w:proofErr w:type="spellStart"/>
      <w:r>
        <w:rPr>
          <w:rFonts w:eastAsia="SimSun"/>
          <w:lang w:val="en-US" w:eastAsia="zh-CN"/>
        </w:rPr>
        <w:t>signalling</w:t>
      </w:r>
      <w:proofErr w:type="spellEnd"/>
      <w:r>
        <w:rPr>
          <w:rFonts w:eastAsia="SimSun"/>
          <w:lang w:val="en-US" w:eastAsia="zh-CN"/>
        </w:rPr>
        <w:t xml:space="preserve"> for non-serving cell in RRM measurement configuration.</w:t>
      </w:r>
      <w:bookmarkEnd w:id="4"/>
    </w:p>
    <w:p w14:paraId="51CC5A20" w14:textId="77777777" w:rsidR="0079208F" w:rsidRDefault="00305AAD">
      <w:bookmarkStart w:id="5" w:name="_Toc95741180"/>
      <w:r>
        <w:rPr>
          <w:rFonts w:eastAsia="SimSun"/>
          <w:lang w:val="en-US" w:eastAsia="zh-CN"/>
        </w:rPr>
        <w:t xml:space="preserve">Proposal 3: If </w:t>
      </w:r>
      <w:r>
        <w:t>a cell indicates an uplink polarization that is not supported by a UE, the UE shall not access the cell.</w:t>
      </w:r>
      <w:bookmarkEnd w:id="5"/>
    </w:p>
    <w:p w14:paraId="27AA58F7" w14:textId="77777777" w:rsidR="0079208F" w:rsidRDefault="00305AAD">
      <w:bookmarkStart w:id="6" w:name="_Toc95741181"/>
      <w:r>
        <w:rPr>
          <w:rFonts w:eastAsia="SimSun"/>
          <w:lang w:val="en-US" w:eastAsia="zh-CN"/>
        </w:rPr>
        <w:t xml:space="preserve">Proposal 4: </w:t>
      </w:r>
      <w:r>
        <w:rPr>
          <w:lang w:eastAsia="ja-JP"/>
        </w:rPr>
        <w:t xml:space="preserve">Send an LS to RAN2 to specify UE </w:t>
      </w:r>
      <w:proofErr w:type="spellStart"/>
      <w:r>
        <w:rPr>
          <w:lang w:eastAsia="ja-JP"/>
        </w:rPr>
        <w:t>behavior</w:t>
      </w:r>
      <w:proofErr w:type="spellEnd"/>
      <w:r>
        <w:rPr>
          <w:lang w:eastAsia="ja-JP"/>
        </w:rPr>
        <w:t xml:space="preserve"> in case the UE does not support the polarization indicated by the network.</w:t>
      </w:r>
      <w:bookmarkEnd w:id="6"/>
    </w:p>
    <w:p w14:paraId="4D23BF51" w14:textId="77777777" w:rsidR="0079208F" w:rsidRDefault="00305AAD">
      <w:pPr>
        <w:rPr>
          <w:rFonts w:eastAsia="SimSun"/>
          <w:lang w:val="en-US" w:eastAsia="zh-CN"/>
        </w:rPr>
      </w:pPr>
      <w:r>
        <w:rPr>
          <w:rFonts w:eastAsia="SimSun"/>
          <w:lang w:val="en-US" w:eastAsia="zh-CN"/>
        </w:rPr>
        <w:t xml:space="preserve">FL view: in RAN1#107-e meeting, we have had extensive discussions and the final conclusion says that no consensus on UE behavior. Thus, in this maintenance phase, FL does not see the need for reopening the debate.  </w:t>
      </w:r>
    </w:p>
    <w:p w14:paraId="6F6F5A1E" w14:textId="77777777" w:rsidR="0079208F" w:rsidRDefault="00305AAD">
      <w:pPr>
        <w:rPr>
          <w:b/>
          <w:u w:val="single"/>
        </w:rPr>
      </w:pPr>
      <w:r>
        <w:rPr>
          <w:b/>
          <w:u w:val="single"/>
        </w:rPr>
        <w:t>Conclusion:</w:t>
      </w:r>
    </w:p>
    <w:p w14:paraId="1DE12CFB" w14:textId="77777777" w:rsidR="0079208F" w:rsidRDefault="00305AAD">
      <w:r>
        <w:t xml:space="preserve">No further enhancement is considered for polarization signaling in NTN-NR R17. </w:t>
      </w:r>
    </w:p>
    <w:p w14:paraId="62876B3A" w14:textId="77777777" w:rsidR="0079208F" w:rsidRDefault="00305AAD">
      <w:r>
        <w:t>No consensus on UE reporting polarization capability.</w:t>
      </w:r>
    </w:p>
    <w:p w14:paraId="00298C4E" w14:textId="77777777" w:rsidR="0079208F" w:rsidRDefault="00305AAD">
      <w:r>
        <w:t xml:space="preserve">No consensus on UE </w:t>
      </w:r>
      <w:proofErr w:type="spellStart"/>
      <w:r>
        <w:t>behavior</w:t>
      </w:r>
      <w:proofErr w:type="spellEnd"/>
      <w:r>
        <w:t xml:space="preserve"> for selecting polarization mode for DL reception and UL transmission.</w:t>
      </w:r>
    </w:p>
    <w:p w14:paraId="54F845F4" w14:textId="77777777" w:rsidR="0079208F" w:rsidRDefault="00305AAD">
      <w:pPr>
        <w:rPr>
          <w:rFonts w:eastAsia="SimSun"/>
          <w:lang w:val="en-US" w:eastAsia="zh-CN"/>
        </w:rPr>
      </w:pPr>
      <w:r>
        <w:rPr>
          <w:rFonts w:eastAsia="SimSun"/>
          <w:lang w:val="en-US" w:eastAsia="zh-CN"/>
        </w:rPr>
        <w:t xml:space="preserve">Regarding the proposal 2, FL agrees that RAN1 can send an updated RRC parameters to RAN2 if the 1) and 2) parameters are missing. </w:t>
      </w:r>
    </w:p>
    <w:p w14:paraId="53A095A1" w14:textId="77777777" w:rsidR="0079208F" w:rsidRDefault="00305AAD">
      <w:pPr>
        <w:rPr>
          <w:rFonts w:eastAsia="SimSun"/>
          <w:highlight w:val="yellow"/>
          <w:lang w:val="en-US" w:eastAsia="zh-CN"/>
        </w:rPr>
      </w:pPr>
      <w:r>
        <w:rPr>
          <w:rFonts w:eastAsia="SimSun"/>
          <w:highlight w:val="yellow"/>
          <w:lang w:val="en-US" w:eastAsia="zh-CN"/>
        </w:rPr>
        <w:t>FL initial proposal for issue 2</w:t>
      </w:r>
    </w:p>
    <w:p w14:paraId="5299309B" w14:textId="77777777" w:rsidR="0079208F" w:rsidRDefault="00305AAD">
      <w:pPr>
        <w:rPr>
          <w:rFonts w:eastAsia="SimSun"/>
          <w:highlight w:val="yellow"/>
          <w:lang w:val="en-US" w:eastAsia="zh-CN"/>
        </w:rPr>
      </w:pPr>
      <w:r>
        <w:rPr>
          <w:rFonts w:eastAsia="SimSun"/>
          <w:highlight w:val="yellow"/>
          <w:lang w:val="en-US" w:eastAsia="zh-CN"/>
        </w:rPr>
        <w:t xml:space="preserve">Initial proposal 1: send an updated RRC parameters to RAN2, including parameters needed for capturing RAN1 agreements from RAN1#106bis-e meeting. </w:t>
      </w:r>
    </w:p>
    <w:p w14:paraId="59EA9275" w14:textId="77777777" w:rsidR="0079208F" w:rsidRDefault="00305AAD">
      <w:pPr>
        <w:rPr>
          <w:lang w:eastAsia="zh-CN"/>
        </w:rPr>
      </w:pPr>
      <w:r>
        <w:rPr>
          <w:highlight w:val="green"/>
          <w:lang w:eastAsia="zh-CN"/>
        </w:rPr>
        <w:t>Agreement:</w:t>
      </w:r>
    </w:p>
    <w:p w14:paraId="17017EC7" w14:textId="77777777" w:rsidR="0079208F" w:rsidRDefault="00305AAD">
      <w:pPr>
        <w:rPr>
          <w:lang w:eastAsia="zh-CN"/>
        </w:rPr>
      </w:pPr>
      <w:r>
        <w:rPr>
          <w:lang w:eastAsia="zh-CN"/>
        </w:rPr>
        <w:t>Support polarization signalling for target serving cell in handover command message.</w:t>
      </w:r>
    </w:p>
    <w:p w14:paraId="2F695DD4" w14:textId="77777777" w:rsidR="0079208F" w:rsidRDefault="00305AAD">
      <w:pPr>
        <w:rPr>
          <w:lang w:eastAsia="zh-CN"/>
        </w:rPr>
      </w:pPr>
      <w:r>
        <w:rPr>
          <w:highlight w:val="green"/>
          <w:lang w:eastAsia="zh-CN"/>
        </w:rPr>
        <w:t>Agreement:</w:t>
      </w:r>
    </w:p>
    <w:p w14:paraId="78415711" w14:textId="77777777" w:rsidR="0079208F" w:rsidRDefault="00305AAD">
      <w:pPr>
        <w:rPr>
          <w:lang w:eastAsia="zh-CN"/>
        </w:rPr>
      </w:pPr>
      <w:r>
        <w:rPr>
          <w:lang w:eastAsia="zh-CN"/>
        </w:rPr>
        <w:t>Support polarization signalling for non-serving cell in RRM measurement configuration.</w:t>
      </w:r>
    </w:p>
    <w:p w14:paraId="7DB62B32" w14:textId="77777777" w:rsidR="0079208F" w:rsidRDefault="00305AAD">
      <w:pPr>
        <w:outlineLvl w:val="1"/>
        <w:rPr>
          <w:lang w:eastAsia="zh-CN"/>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5"/>
        <w:gridCol w:w="4816"/>
      </w:tblGrid>
      <w:tr w:rsidR="0079208F" w14:paraId="1F36767D" w14:textId="77777777" w:rsidTr="00957C8E">
        <w:tc>
          <w:tcPr>
            <w:tcW w:w="4815" w:type="dxa"/>
          </w:tcPr>
          <w:p w14:paraId="50A41F77" w14:textId="77777777" w:rsidR="0079208F" w:rsidRDefault="00305AAD">
            <w:pPr>
              <w:rPr>
                <w:rFonts w:eastAsia="SimSun"/>
                <w:lang w:val="en-US" w:eastAsia="zh-CN"/>
              </w:rPr>
            </w:pPr>
            <w:r>
              <w:rPr>
                <w:rFonts w:eastAsia="SimSun"/>
                <w:lang w:val="en-US" w:eastAsia="zh-CN"/>
              </w:rPr>
              <w:t xml:space="preserve">Company name </w:t>
            </w:r>
          </w:p>
        </w:tc>
        <w:tc>
          <w:tcPr>
            <w:tcW w:w="4816" w:type="dxa"/>
          </w:tcPr>
          <w:p w14:paraId="4357ED46" w14:textId="77777777" w:rsidR="0079208F" w:rsidRDefault="00305AAD">
            <w:pPr>
              <w:rPr>
                <w:rFonts w:eastAsia="SimSun"/>
                <w:lang w:val="en-US" w:eastAsia="zh-CN"/>
              </w:rPr>
            </w:pPr>
            <w:r>
              <w:rPr>
                <w:rFonts w:eastAsia="SimSun"/>
                <w:lang w:val="en-US" w:eastAsia="zh-CN"/>
              </w:rPr>
              <w:t>Company views</w:t>
            </w:r>
          </w:p>
        </w:tc>
      </w:tr>
      <w:tr w:rsidR="00957C8E" w14:paraId="509055C7" w14:textId="77777777" w:rsidTr="00957C8E">
        <w:tc>
          <w:tcPr>
            <w:tcW w:w="4815" w:type="dxa"/>
          </w:tcPr>
          <w:p w14:paraId="076C6E02" w14:textId="06DF8712" w:rsidR="00957C8E" w:rsidRDefault="00957C8E" w:rsidP="00957C8E">
            <w:pPr>
              <w:rPr>
                <w:rFonts w:eastAsia="SimSun"/>
                <w:lang w:val="en-US" w:eastAsia="zh-CN"/>
              </w:rPr>
            </w:pPr>
            <w:r>
              <w:rPr>
                <w:rFonts w:eastAsia="SimSun"/>
                <w:lang w:val="en-US" w:eastAsia="zh-CN"/>
              </w:rPr>
              <w:lastRenderedPageBreak/>
              <w:t>Nokia, Nokia Shanghai Bell</w:t>
            </w:r>
          </w:p>
        </w:tc>
        <w:tc>
          <w:tcPr>
            <w:tcW w:w="4816" w:type="dxa"/>
          </w:tcPr>
          <w:p w14:paraId="484D786F" w14:textId="77777777" w:rsidR="00957C8E" w:rsidRDefault="00957C8E" w:rsidP="00957C8E">
            <w:pPr>
              <w:rPr>
                <w:rFonts w:eastAsia="SimSun"/>
                <w:lang w:val="en-US" w:eastAsia="zh-CN"/>
              </w:rPr>
            </w:pPr>
            <w:r>
              <w:rPr>
                <w:rFonts w:eastAsia="SimSun"/>
                <w:lang w:val="en-US" w:eastAsia="zh-CN"/>
              </w:rPr>
              <w:t>In general, we should expect RAN2 to be aware of RAN1 agreements, and therefore we do not see a strong need for sending an LS to RAN2.</w:t>
            </w:r>
          </w:p>
          <w:p w14:paraId="65C4F8F9" w14:textId="77777777" w:rsidR="00957C8E" w:rsidRDefault="00957C8E" w:rsidP="00957C8E">
            <w:pPr>
              <w:rPr>
                <w:rFonts w:eastAsia="SimSun"/>
                <w:lang w:val="en-US" w:eastAsia="zh-CN"/>
              </w:rPr>
            </w:pPr>
          </w:p>
        </w:tc>
      </w:tr>
      <w:tr w:rsidR="0079208F" w14:paraId="2AEF5BCE" w14:textId="77777777" w:rsidTr="00957C8E">
        <w:tc>
          <w:tcPr>
            <w:tcW w:w="4815" w:type="dxa"/>
          </w:tcPr>
          <w:p w14:paraId="4C378DA8" w14:textId="49BC7797" w:rsidR="0079208F" w:rsidRPr="006F2352" w:rsidRDefault="006F2352">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0A42421F" w14:textId="073F296D" w:rsidR="0079208F" w:rsidRPr="006F2352" w:rsidRDefault="006F2352">
            <w:pPr>
              <w:rPr>
                <w:rFonts w:eastAsiaTheme="minorEastAsia"/>
                <w:lang w:val="en-US" w:eastAsia="ja-JP"/>
              </w:rPr>
            </w:pPr>
            <w:r>
              <w:rPr>
                <w:rFonts w:eastAsiaTheme="minorEastAsia" w:hint="eastAsia"/>
                <w:lang w:val="en-US" w:eastAsia="ja-JP"/>
              </w:rPr>
              <w:t>W</w:t>
            </w:r>
            <w:r>
              <w:rPr>
                <w:rFonts w:eastAsiaTheme="minorEastAsia"/>
                <w:lang w:val="en-US" w:eastAsia="ja-JP"/>
              </w:rPr>
              <w:t>e are fine with the proposal.</w:t>
            </w:r>
          </w:p>
        </w:tc>
      </w:tr>
      <w:tr w:rsidR="00E759A6" w14:paraId="3C5F382B" w14:textId="77777777" w:rsidTr="00957C8E">
        <w:tc>
          <w:tcPr>
            <w:tcW w:w="4815" w:type="dxa"/>
          </w:tcPr>
          <w:p w14:paraId="37E71242" w14:textId="6289C605" w:rsidR="00E759A6" w:rsidRPr="00E759A6" w:rsidRDefault="00E759A6">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36B44246" w14:textId="2521383F" w:rsidR="00E759A6" w:rsidRPr="00E759A6" w:rsidRDefault="00E759A6" w:rsidP="00E759A6">
            <w:pPr>
              <w:rPr>
                <w:rFonts w:eastAsia="SimSun"/>
                <w:lang w:val="en-US" w:eastAsia="zh-CN"/>
              </w:rPr>
            </w:pPr>
            <w:r>
              <w:rPr>
                <w:rFonts w:eastAsia="SimSun" w:hint="eastAsia"/>
                <w:lang w:val="en-US" w:eastAsia="zh-CN"/>
              </w:rPr>
              <w:t>W</w:t>
            </w:r>
            <w:r>
              <w:rPr>
                <w:rFonts w:eastAsia="SimSun"/>
                <w:lang w:val="en-US" w:eastAsia="zh-CN"/>
              </w:rPr>
              <w:t>e are fine with the FL’s suggestion.</w:t>
            </w:r>
          </w:p>
        </w:tc>
      </w:tr>
      <w:tr w:rsidR="00A15DAE" w14:paraId="08F646B0" w14:textId="77777777" w:rsidTr="00A15DAE">
        <w:tc>
          <w:tcPr>
            <w:tcW w:w="4815" w:type="dxa"/>
            <w:hideMark/>
          </w:tcPr>
          <w:p w14:paraId="53AE445D" w14:textId="77777777" w:rsidR="00A15DAE" w:rsidRDefault="00A15DAE">
            <w:pPr>
              <w:rPr>
                <w:rFonts w:eastAsia="Malgun Gothic"/>
                <w:lang w:val="en-US" w:eastAsia="ko-KR"/>
              </w:rPr>
            </w:pPr>
            <w:r>
              <w:rPr>
                <w:rFonts w:eastAsia="Malgun Gothic"/>
                <w:lang w:val="en-US" w:eastAsia="ko-KR"/>
              </w:rPr>
              <w:t>LG Electronics</w:t>
            </w:r>
          </w:p>
        </w:tc>
        <w:tc>
          <w:tcPr>
            <w:tcW w:w="4816" w:type="dxa"/>
            <w:hideMark/>
          </w:tcPr>
          <w:p w14:paraId="5F819321" w14:textId="32F85A24" w:rsidR="00A15DAE" w:rsidRDefault="00A15DAE" w:rsidP="006A6430">
            <w:pPr>
              <w:rPr>
                <w:rFonts w:eastAsia="Malgun Gothic"/>
                <w:lang w:val="en-US" w:eastAsia="ko-KR"/>
              </w:rPr>
            </w:pPr>
            <w:r>
              <w:rPr>
                <w:rFonts w:eastAsia="Malgun Gothic"/>
                <w:lang w:val="en-US" w:eastAsia="ko-KR"/>
              </w:rPr>
              <w:t xml:space="preserve">Agree with Initial proposal. But, </w:t>
            </w:r>
            <w:r w:rsidR="006A6430">
              <w:rPr>
                <w:rFonts w:eastAsia="Malgun Gothic"/>
                <w:lang w:val="en-US" w:eastAsia="ko-KR"/>
              </w:rPr>
              <w:t>this aspect</w:t>
            </w:r>
            <w:r>
              <w:rPr>
                <w:rFonts w:eastAsia="Malgun Gothic"/>
                <w:lang w:val="en-US" w:eastAsia="ko-KR"/>
              </w:rPr>
              <w:t xml:space="preserve"> can be discussed </w:t>
            </w:r>
            <w:r w:rsidR="006A6430">
              <w:rPr>
                <w:rFonts w:eastAsia="Malgun Gothic"/>
                <w:lang w:val="en-US" w:eastAsia="ko-KR"/>
              </w:rPr>
              <w:t xml:space="preserve">under </w:t>
            </w:r>
            <w:proofErr w:type="gramStart"/>
            <w:r w:rsidR="006A6430">
              <w:rPr>
                <w:rFonts w:eastAsia="Malgun Gothic"/>
                <w:lang w:val="en-US" w:eastAsia="ko-KR"/>
              </w:rPr>
              <w:t xml:space="preserve">8.4.2  </w:t>
            </w:r>
            <w:r>
              <w:rPr>
                <w:rFonts w:eastAsia="Malgun Gothic"/>
                <w:lang w:val="en-US" w:eastAsia="ko-KR"/>
              </w:rPr>
              <w:t>(</w:t>
            </w:r>
            <w:proofErr w:type="gramEnd"/>
            <w:r w:rsidR="006A6430">
              <w:rPr>
                <w:rFonts w:eastAsia="Malgun Gothic"/>
                <w:lang w:val="en-US" w:eastAsia="ko-KR"/>
              </w:rPr>
              <w:t xml:space="preserve">LS on </w:t>
            </w:r>
            <w:r>
              <w:rPr>
                <w:rFonts w:eastAsia="Malgun Gothic"/>
                <w:lang w:val="en-US" w:eastAsia="ko-KR"/>
              </w:rPr>
              <w:t xml:space="preserve">NR NTN </w:t>
            </w:r>
            <w:proofErr w:type="spellStart"/>
            <w:r>
              <w:rPr>
                <w:rFonts w:eastAsia="Malgun Gothic"/>
                <w:lang w:val="en-US" w:eastAsia="ko-KR"/>
              </w:rPr>
              <w:t>Neighbour</w:t>
            </w:r>
            <w:proofErr w:type="spellEnd"/>
            <w:r>
              <w:rPr>
                <w:rFonts w:eastAsia="Malgun Gothic"/>
                <w:lang w:val="en-US" w:eastAsia="ko-KR"/>
              </w:rPr>
              <w:t xml:space="preserve"> Cell and Satellite Information)</w:t>
            </w:r>
            <w:r w:rsidR="006A6430">
              <w:rPr>
                <w:rFonts w:eastAsia="Malgun Gothic"/>
                <w:lang w:val="en-US" w:eastAsia="ko-KR"/>
              </w:rPr>
              <w:t xml:space="preserve"> . </w:t>
            </w:r>
          </w:p>
        </w:tc>
      </w:tr>
      <w:tr w:rsidR="00800151" w14:paraId="3AE438D0" w14:textId="77777777" w:rsidTr="00A15DAE">
        <w:tc>
          <w:tcPr>
            <w:tcW w:w="4815" w:type="dxa"/>
          </w:tcPr>
          <w:p w14:paraId="71BC6B5F" w14:textId="2ACB0C58" w:rsidR="00800151" w:rsidRPr="00800151" w:rsidRDefault="00800151">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6470150B" w14:textId="63B179D8" w:rsidR="00800151" w:rsidRPr="00800151" w:rsidRDefault="00800151" w:rsidP="006A6430">
            <w:pPr>
              <w:rPr>
                <w:rFonts w:eastAsia="SimSun"/>
                <w:lang w:val="en-US" w:eastAsia="zh-CN"/>
              </w:rPr>
            </w:pPr>
            <w:r>
              <w:rPr>
                <w:rFonts w:eastAsia="SimSun" w:hint="eastAsia"/>
                <w:lang w:val="en-US" w:eastAsia="zh-CN"/>
              </w:rPr>
              <w:t>F</w:t>
            </w:r>
            <w:r>
              <w:rPr>
                <w:rFonts w:eastAsia="SimSun"/>
                <w:lang w:val="en-US" w:eastAsia="zh-CN"/>
              </w:rPr>
              <w:t>ine to send LS to RAN2.</w:t>
            </w:r>
          </w:p>
        </w:tc>
      </w:tr>
      <w:tr w:rsidR="008C4BAB" w14:paraId="24D86368" w14:textId="77777777" w:rsidTr="008C4BAB">
        <w:tc>
          <w:tcPr>
            <w:tcW w:w="4815" w:type="dxa"/>
          </w:tcPr>
          <w:p w14:paraId="5D2D4EB2" w14:textId="77777777" w:rsidR="008C4BAB" w:rsidRDefault="008C4BAB" w:rsidP="00784C07">
            <w:pPr>
              <w:rPr>
                <w:rFonts w:eastAsia="SimSun"/>
                <w:lang w:val="en-US" w:eastAsia="zh-CN"/>
              </w:rPr>
            </w:pPr>
            <w:r w:rsidRPr="003B68A7">
              <w:rPr>
                <w:rFonts w:eastAsia="SimSun"/>
                <w:lang w:val="en-US" w:eastAsia="zh-CN"/>
              </w:rPr>
              <w:t xml:space="preserve">Huawei, </w:t>
            </w:r>
            <w:proofErr w:type="spellStart"/>
            <w:r w:rsidRPr="003B68A7">
              <w:rPr>
                <w:rFonts w:eastAsia="SimSun"/>
                <w:lang w:val="en-US" w:eastAsia="zh-CN"/>
              </w:rPr>
              <w:t>HiSilicon</w:t>
            </w:r>
            <w:proofErr w:type="spellEnd"/>
          </w:p>
        </w:tc>
        <w:tc>
          <w:tcPr>
            <w:tcW w:w="4816" w:type="dxa"/>
          </w:tcPr>
          <w:p w14:paraId="2E30E545" w14:textId="77777777" w:rsidR="008C4BAB" w:rsidRDefault="008C4BAB" w:rsidP="00784C07">
            <w:pPr>
              <w:rPr>
                <w:rFonts w:eastAsia="SimSun"/>
                <w:lang w:val="en-US" w:eastAsia="zh-CN"/>
              </w:rPr>
            </w:pPr>
            <w:r>
              <w:rPr>
                <w:rFonts w:eastAsia="SimSun"/>
                <w:lang w:val="en-US" w:eastAsia="zh-CN"/>
              </w:rPr>
              <w:t>Agree</w:t>
            </w:r>
          </w:p>
        </w:tc>
      </w:tr>
      <w:tr w:rsidR="00530FD5" w14:paraId="45C409B9" w14:textId="77777777" w:rsidTr="008C4BAB">
        <w:tc>
          <w:tcPr>
            <w:tcW w:w="4815" w:type="dxa"/>
          </w:tcPr>
          <w:p w14:paraId="75469703" w14:textId="6E1525AD" w:rsidR="00530FD5" w:rsidRPr="00511120" w:rsidRDefault="00530FD5" w:rsidP="00784C07">
            <w:pPr>
              <w:rPr>
                <w:rFonts w:eastAsiaTheme="minorEastAsia"/>
                <w:lang w:val="en-US" w:eastAsia="ja-JP"/>
              </w:rPr>
            </w:pPr>
            <w:r>
              <w:rPr>
                <w:rFonts w:eastAsiaTheme="minorEastAsia" w:hint="eastAsia"/>
                <w:lang w:val="en-US" w:eastAsia="ja-JP"/>
              </w:rPr>
              <w:t>P</w:t>
            </w:r>
            <w:r>
              <w:rPr>
                <w:rFonts w:eastAsiaTheme="minorEastAsia"/>
                <w:lang w:val="en-US" w:eastAsia="ja-JP"/>
              </w:rPr>
              <w:t xml:space="preserve">anasonic </w:t>
            </w:r>
          </w:p>
        </w:tc>
        <w:tc>
          <w:tcPr>
            <w:tcW w:w="4816" w:type="dxa"/>
          </w:tcPr>
          <w:p w14:paraId="301C3904" w14:textId="0BDD3678" w:rsidR="00530FD5" w:rsidRPr="00511120" w:rsidRDefault="00530FD5" w:rsidP="00784C07">
            <w:pPr>
              <w:rPr>
                <w:rFonts w:eastAsiaTheme="minorEastAsia"/>
                <w:lang w:val="en-US" w:eastAsia="ja-JP"/>
              </w:rPr>
            </w:pPr>
            <w:r>
              <w:rPr>
                <w:rFonts w:eastAsiaTheme="minorEastAsia"/>
                <w:lang w:val="en-US" w:eastAsia="ja-JP"/>
              </w:rPr>
              <w:t xml:space="preserve">Agree to send LS. In addition, we are open to discuss UE behavior upon polarization indication. </w:t>
            </w:r>
          </w:p>
        </w:tc>
      </w:tr>
      <w:tr w:rsidR="00511120" w14:paraId="055081BB" w14:textId="77777777" w:rsidTr="008C4BAB">
        <w:tc>
          <w:tcPr>
            <w:tcW w:w="4815" w:type="dxa"/>
          </w:tcPr>
          <w:p w14:paraId="4B80C2A0" w14:textId="5867A39E" w:rsidR="00511120" w:rsidRDefault="00467B06" w:rsidP="00784C07">
            <w:pPr>
              <w:rPr>
                <w:rFonts w:eastAsiaTheme="minorEastAsia"/>
                <w:lang w:val="en-US" w:eastAsia="ja-JP"/>
              </w:rPr>
            </w:pPr>
            <w:r>
              <w:rPr>
                <w:rFonts w:eastAsiaTheme="minorEastAsia"/>
                <w:lang w:val="en-US" w:eastAsia="ja-JP"/>
              </w:rPr>
              <w:t>Lockheed Martin</w:t>
            </w:r>
          </w:p>
        </w:tc>
        <w:tc>
          <w:tcPr>
            <w:tcW w:w="4816" w:type="dxa"/>
          </w:tcPr>
          <w:p w14:paraId="25B7554F" w14:textId="3BD56C25" w:rsidR="00511120" w:rsidRDefault="00467B06" w:rsidP="00784C07">
            <w:pPr>
              <w:rPr>
                <w:rFonts w:eastAsiaTheme="minorEastAsia"/>
                <w:lang w:val="en-US" w:eastAsia="ja-JP"/>
              </w:rPr>
            </w:pPr>
            <w:r>
              <w:rPr>
                <w:rFonts w:eastAsiaTheme="minorEastAsia"/>
                <w:lang w:val="en-US" w:eastAsia="ja-JP"/>
              </w:rPr>
              <w:t>Agree</w:t>
            </w:r>
          </w:p>
        </w:tc>
      </w:tr>
      <w:tr w:rsidR="005D28BC" w14:paraId="2B752514" w14:textId="77777777" w:rsidTr="008C4BAB">
        <w:tc>
          <w:tcPr>
            <w:tcW w:w="4815" w:type="dxa"/>
          </w:tcPr>
          <w:p w14:paraId="586426CE" w14:textId="72AFAE3F" w:rsidR="005D28BC" w:rsidRDefault="005D28BC" w:rsidP="00784C07">
            <w:pPr>
              <w:rPr>
                <w:rFonts w:eastAsiaTheme="minorEastAsia"/>
                <w:lang w:val="en-US" w:eastAsia="ja-JP"/>
              </w:rPr>
            </w:pPr>
            <w:r>
              <w:rPr>
                <w:rFonts w:eastAsiaTheme="minorEastAsia"/>
                <w:lang w:val="en-US" w:eastAsia="ja-JP"/>
              </w:rPr>
              <w:t>Apple</w:t>
            </w:r>
          </w:p>
        </w:tc>
        <w:tc>
          <w:tcPr>
            <w:tcW w:w="4816" w:type="dxa"/>
          </w:tcPr>
          <w:p w14:paraId="15319D88" w14:textId="0B820FCA" w:rsidR="005D28BC" w:rsidRDefault="005D28BC" w:rsidP="00784C07">
            <w:pPr>
              <w:rPr>
                <w:rFonts w:eastAsiaTheme="minorEastAsia"/>
                <w:lang w:val="en-US" w:eastAsia="ja-JP"/>
              </w:rPr>
            </w:pPr>
            <w:r>
              <w:rPr>
                <w:rFonts w:eastAsiaTheme="minorEastAsia"/>
                <w:lang w:val="en-US" w:eastAsia="ja-JP"/>
              </w:rPr>
              <w:t>Fine with the proposal.</w:t>
            </w:r>
          </w:p>
        </w:tc>
      </w:tr>
    </w:tbl>
    <w:p w14:paraId="3BA1BEAF" w14:textId="77777777" w:rsidR="0079208F" w:rsidRDefault="0079208F">
      <w:pPr>
        <w:rPr>
          <w:sz w:val="24"/>
          <w:szCs w:val="24"/>
        </w:rPr>
      </w:pPr>
    </w:p>
    <w:p w14:paraId="471D190A" w14:textId="77777777" w:rsidR="0079208F" w:rsidRDefault="00305AAD">
      <w:pPr>
        <w:outlineLvl w:val="0"/>
        <w:rPr>
          <w:rFonts w:eastAsia="SimSun"/>
          <w:sz w:val="24"/>
          <w:szCs w:val="24"/>
          <w:lang w:val="en-US" w:eastAsia="zh-CN"/>
        </w:rPr>
      </w:pPr>
      <w:r>
        <w:rPr>
          <w:sz w:val="24"/>
          <w:szCs w:val="24"/>
        </w:rPr>
        <w:t xml:space="preserve">[ACTIVE] issue </w:t>
      </w:r>
      <w:r>
        <w:rPr>
          <w:rFonts w:eastAsia="SimSun"/>
          <w:sz w:val="24"/>
          <w:szCs w:val="24"/>
          <w:lang w:val="en-US" w:eastAsia="zh-CN"/>
        </w:rPr>
        <w:t>3</w:t>
      </w:r>
      <w:r>
        <w:rPr>
          <w:sz w:val="24"/>
          <w:szCs w:val="24"/>
        </w:rPr>
        <w:t xml:space="preserve">: </w:t>
      </w:r>
      <w:r>
        <w:rPr>
          <w:rFonts w:eastAsia="SimSun"/>
          <w:sz w:val="24"/>
          <w:szCs w:val="24"/>
          <w:lang w:val="en-US" w:eastAsia="zh-CN"/>
        </w:rPr>
        <w:t xml:space="preserve"> polarization signaling enhancement </w:t>
      </w:r>
    </w:p>
    <w:p w14:paraId="425669D4" w14:textId="77777777" w:rsidR="0079208F" w:rsidRDefault="00305AAD">
      <w:pPr>
        <w:jc w:val="both"/>
        <w:rPr>
          <w:rFonts w:eastAsia="SimSun"/>
          <w:lang w:val="en-US" w:eastAsia="zh-CN"/>
        </w:rPr>
      </w:pPr>
      <w:r>
        <w:rPr>
          <w:rFonts w:eastAsia="SimSun"/>
          <w:lang w:val="en-US" w:eastAsia="zh-CN"/>
        </w:rPr>
        <w:t>Proposed by ZTE [3]</w:t>
      </w:r>
    </w:p>
    <w:p w14:paraId="0826B1A7" w14:textId="77777777" w:rsidR="0079208F" w:rsidRDefault="00305AAD">
      <w:pPr>
        <w:jc w:val="both"/>
        <w:rPr>
          <w:rFonts w:eastAsia="SimSun"/>
          <w:bCs/>
          <w:i/>
          <w:iCs/>
          <w:lang w:eastAsia="zh-CN"/>
        </w:rPr>
      </w:pPr>
      <w:r>
        <w:rPr>
          <w:rFonts w:eastAsia="SimSun"/>
          <w:b/>
          <w:bCs/>
          <w:i/>
          <w:iCs/>
          <w:lang w:eastAsia="zh-CN"/>
        </w:rPr>
        <w:t>Observation 1</w:t>
      </w:r>
      <w:r>
        <w:rPr>
          <w:rFonts w:eastAsia="SimSun"/>
          <w:bCs/>
          <w:i/>
          <w:iCs/>
          <w:lang w:eastAsia="zh-CN"/>
        </w:rPr>
        <w:t>: Polarization indication to enable the deployment with either one or multiple beams per cell are needed.</w:t>
      </w:r>
    </w:p>
    <w:p w14:paraId="4F79F9A8" w14:textId="77777777" w:rsidR="0079208F" w:rsidRDefault="00305AAD">
      <w:pPr>
        <w:jc w:val="both"/>
        <w:rPr>
          <w:rFonts w:eastAsia="SimSun"/>
          <w:bCs/>
          <w:i/>
          <w:iCs/>
          <w:lang w:eastAsia="zh-CN"/>
        </w:rPr>
      </w:pPr>
      <w:r>
        <w:rPr>
          <w:rFonts w:eastAsia="SimSun"/>
          <w:b/>
          <w:bCs/>
          <w:i/>
          <w:iCs/>
          <w:lang w:eastAsia="zh-CN"/>
        </w:rPr>
        <w:t>Observation 2</w:t>
      </w:r>
      <w:r>
        <w:rPr>
          <w:rFonts w:eastAsia="SimSun"/>
          <w:bCs/>
          <w:i/>
          <w:iCs/>
          <w:lang w:eastAsia="zh-CN"/>
        </w:rPr>
        <w:t>: The polarization information for each beam can be derived by existing QCL association with SSB(s).</w:t>
      </w:r>
    </w:p>
    <w:p w14:paraId="156B7F65" w14:textId="77777777" w:rsidR="0079208F" w:rsidRDefault="00305AAD">
      <w:pPr>
        <w:spacing w:afterLines="50" w:after="120"/>
        <w:jc w:val="both"/>
        <w:rPr>
          <w:rFonts w:eastAsia="SimSun"/>
          <w:i/>
          <w:iCs/>
          <w:lang w:eastAsia="zh-CN"/>
        </w:rPr>
      </w:pPr>
      <w:r>
        <w:rPr>
          <w:rFonts w:eastAsia="SimSun"/>
          <w:b/>
          <w:bCs/>
          <w:i/>
          <w:iCs/>
          <w:lang w:eastAsia="zh-CN"/>
        </w:rPr>
        <w:t xml:space="preserve">Proposal 1: </w:t>
      </w:r>
      <w:r>
        <w:rPr>
          <w:rFonts w:eastAsia="SimSun"/>
          <w:i/>
          <w:iCs/>
          <w:lang w:eastAsia="zh-CN"/>
        </w:rPr>
        <w:t xml:space="preserve">A polarization list should be included in the </w:t>
      </w:r>
      <w:proofErr w:type="spellStart"/>
      <w:r>
        <w:rPr>
          <w:rFonts w:eastAsia="SimSun"/>
          <w:i/>
          <w:iCs/>
          <w:lang w:eastAsia="zh-CN"/>
        </w:rPr>
        <w:t>SIBx</w:t>
      </w:r>
      <w:proofErr w:type="spellEnd"/>
      <w:r>
        <w:rPr>
          <w:rFonts w:eastAsia="SimSun"/>
          <w:i/>
          <w:iCs/>
          <w:lang w:eastAsia="zh-CN"/>
        </w:rPr>
        <w:t xml:space="preserve"> with the length determined by the number of supported SSB.</w:t>
      </w:r>
    </w:p>
    <w:p w14:paraId="5803059B" w14:textId="77777777" w:rsidR="0079208F" w:rsidRDefault="00305AAD">
      <w:pPr>
        <w:spacing w:afterLines="50" w:after="120"/>
        <w:jc w:val="both"/>
        <w:rPr>
          <w:rFonts w:eastAsia="SimSun"/>
          <w:lang w:val="en-US" w:eastAsia="zh-CN"/>
        </w:rPr>
      </w:pPr>
      <w:r>
        <w:rPr>
          <w:rFonts w:eastAsia="SimSun"/>
          <w:lang w:val="en-US" w:eastAsia="zh-CN"/>
        </w:rPr>
        <w:t>Proposed by NEC [4]</w:t>
      </w:r>
    </w:p>
    <w:p w14:paraId="06FAE2D4" w14:textId="77777777" w:rsidR="0079208F" w:rsidRDefault="00305AAD">
      <w:pPr>
        <w:rPr>
          <w:i/>
          <w:iCs/>
          <w:lang w:eastAsia="zh-CN"/>
        </w:rPr>
      </w:pPr>
      <w:bookmarkStart w:id="7" w:name="_Hlk83295950"/>
      <w:bookmarkStart w:id="8" w:name="_Hlk78812199"/>
      <w:r>
        <w:rPr>
          <w:b/>
          <w:bCs/>
          <w:i/>
          <w:iCs/>
          <w:lang w:eastAsia="zh-CN"/>
        </w:rPr>
        <w:t xml:space="preserve">Proposal 4: </w:t>
      </w:r>
      <w:r>
        <w:rPr>
          <w:i/>
          <w:iCs/>
          <w:lang w:eastAsia="zh-CN"/>
        </w:rPr>
        <w:t xml:space="preserve">Support polarization signaling per beam. </w:t>
      </w:r>
    </w:p>
    <w:bookmarkEnd w:id="7"/>
    <w:p w14:paraId="61DC987C" w14:textId="77777777" w:rsidR="0079208F" w:rsidRDefault="00305AAD">
      <w:pPr>
        <w:rPr>
          <w:i/>
          <w:iCs/>
          <w:lang w:eastAsia="zh-CN"/>
        </w:rPr>
      </w:pPr>
      <w:r>
        <w:rPr>
          <w:b/>
          <w:bCs/>
          <w:i/>
          <w:iCs/>
          <w:lang w:eastAsia="zh-CN"/>
        </w:rPr>
        <w:t xml:space="preserve">Proposal 6: </w:t>
      </w:r>
      <w:r>
        <w:rPr>
          <w:i/>
          <w:iCs/>
          <w:lang w:eastAsia="zh-CN"/>
        </w:rPr>
        <w:t xml:space="preserve">Support UE polarization capability indication to </w:t>
      </w:r>
      <w:proofErr w:type="spellStart"/>
      <w:r>
        <w:rPr>
          <w:i/>
          <w:iCs/>
          <w:lang w:eastAsia="zh-CN"/>
        </w:rPr>
        <w:t>gNB</w:t>
      </w:r>
      <w:proofErr w:type="spellEnd"/>
      <w:r>
        <w:rPr>
          <w:i/>
          <w:iCs/>
          <w:lang w:eastAsia="zh-CN"/>
        </w:rPr>
        <w:t>.</w:t>
      </w:r>
    </w:p>
    <w:p w14:paraId="66D2B319" w14:textId="77777777" w:rsidR="0079208F" w:rsidRDefault="00305AAD">
      <w:pPr>
        <w:rPr>
          <w:lang w:val="en-US" w:eastAsia="zh-CN"/>
        </w:rPr>
      </w:pPr>
      <w:r>
        <w:rPr>
          <w:lang w:val="en-US" w:eastAsia="zh-CN"/>
        </w:rPr>
        <w:t>Proposed by Huawei [5]</w:t>
      </w:r>
    </w:p>
    <w:p w14:paraId="3C2DAF0F" w14:textId="77777777" w:rsidR="0079208F" w:rsidRDefault="00305AAD">
      <w:pPr>
        <w:rPr>
          <w:i/>
          <w:color w:val="000000" w:themeColor="text1"/>
          <w:lang w:eastAsia="zh-CN"/>
        </w:rPr>
      </w:pPr>
      <w:r>
        <w:rPr>
          <w:b/>
          <w:i/>
          <w:lang w:eastAsia="zh-CN"/>
        </w:rPr>
        <w:t>Proposal 1:</w:t>
      </w:r>
      <w:r>
        <w:rPr>
          <w:lang w:eastAsia="zh-CN"/>
        </w:rPr>
        <w:t xml:space="preserve"> </w:t>
      </w:r>
      <w:r>
        <w:rPr>
          <w:i/>
          <w:color w:val="000000" w:themeColor="text1"/>
          <w:lang w:eastAsia="zh-CN"/>
        </w:rPr>
        <w:t>For polarization signalling in SIB, support per SSB polarization indication and the same polarization can be assumed for other physical channels in each beam.</w:t>
      </w:r>
    </w:p>
    <w:p w14:paraId="3FA19848" w14:textId="77777777" w:rsidR="0079208F" w:rsidRDefault="00305AAD">
      <w:pPr>
        <w:rPr>
          <w:i/>
          <w:color w:val="000000" w:themeColor="text1"/>
          <w:lang w:eastAsia="zh-CN"/>
        </w:rPr>
      </w:pPr>
      <w:r>
        <w:rPr>
          <w:b/>
          <w:i/>
          <w:color w:val="000000" w:themeColor="text1"/>
          <w:lang w:eastAsia="zh-CN"/>
        </w:rPr>
        <w:t xml:space="preserve">Proposal 2: </w:t>
      </w:r>
      <w:r>
        <w:rPr>
          <w:i/>
          <w:color w:val="000000" w:themeColor="text1"/>
          <w:lang w:eastAsia="zh-CN"/>
        </w:rPr>
        <w:t xml:space="preserve">Both inter-UE and intra-UE polarization multiplexing based on </w:t>
      </w:r>
      <w:proofErr w:type="spellStart"/>
      <w:r>
        <w:rPr>
          <w:i/>
          <w:color w:val="000000" w:themeColor="text1"/>
          <w:lang w:eastAsia="zh-CN"/>
        </w:rPr>
        <w:t>gNB</w:t>
      </w:r>
      <w:proofErr w:type="spellEnd"/>
      <w:r>
        <w:rPr>
          <w:i/>
          <w:color w:val="000000" w:themeColor="text1"/>
          <w:lang w:eastAsia="zh-CN"/>
        </w:rPr>
        <w:t xml:space="preserve"> scheduling should be supported. </w:t>
      </w:r>
    </w:p>
    <w:p w14:paraId="355BE716" w14:textId="77777777" w:rsidR="0079208F" w:rsidRDefault="00305AAD">
      <w:pPr>
        <w:rPr>
          <w:i/>
          <w:iCs/>
          <w:lang w:val="en-US" w:eastAsia="zh-CN"/>
        </w:rPr>
      </w:pPr>
      <w:r>
        <w:rPr>
          <w:b/>
          <w:i/>
          <w:color w:val="000000" w:themeColor="text1"/>
          <w:lang w:eastAsia="zh-CN"/>
        </w:rPr>
        <w:t>Proposal 3:</w:t>
      </w:r>
      <w:r>
        <w:rPr>
          <w:i/>
          <w:color w:val="000000" w:themeColor="text1"/>
          <w:lang w:eastAsia="zh-CN"/>
        </w:rPr>
        <w:t xml:space="preserve"> Support UE reporting polarization mode capability to </w:t>
      </w:r>
      <w:proofErr w:type="spellStart"/>
      <w:r>
        <w:rPr>
          <w:i/>
          <w:color w:val="000000" w:themeColor="text1"/>
          <w:lang w:eastAsia="zh-CN"/>
        </w:rPr>
        <w:t>gNB</w:t>
      </w:r>
      <w:proofErr w:type="spellEnd"/>
      <w:r>
        <w:rPr>
          <w:i/>
          <w:color w:val="000000" w:themeColor="text1"/>
          <w:lang w:eastAsia="zh-CN"/>
        </w:rPr>
        <w:t xml:space="preserve">. </w:t>
      </w:r>
    </w:p>
    <w:bookmarkEnd w:id="8"/>
    <w:p w14:paraId="21BD042C" w14:textId="77777777" w:rsidR="0079208F" w:rsidRDefault="00305AAD">
      <w:pPr>
        <w:rPr>
          <w:rFonts w:eastAsia="SimSun"/>
          <w:lang w:val="en-US" w:eastAsia="zh-CN"/>
        </w:rPr>
      </w:pPr>
      <w:r>
        <w:rPr>
          <w:rFonts w:eastAsia="SimSun"/>
          <w:lang w:val="en-US" w:eastAsia="zh-CN"/>
        </w:rPr>
        <w:t xml:space="preserve">FL view: beam-based polarization </w:t>
      </w:r>
      <w:proofErr w:type="gramStart"/>
      <w:r>
        <w:rPr>
          <w:rFonts w:eastAsia="SimSun"/>
          <w:lang w:val="en-US" w:eastAsia="zh-CN"/>
        </w:rPr>
        <w:t>signaling</w:t>
      </w:r>
      <w:proofErr w:type="gramEnd"/>
      <w:r>
        <w:rPr>
          <w:rFonts w:eastAsia="SimSun"/>
          <w:lang w:val="en-US" w:eastAsia="zh-CN"/>
        </w:rPr>
        <w:t xml:space="preserve"> and UE polarization capability reporting have been discussed extensively in RAN1#107-e meeting as well as previous meetings. There was not consensus on the enhancement and in RAN1#107-e the following conclusion was agreed. It clearly concluded that no further enhancement is considered for polarization signaling in NTN-NR R17. </w:t>
      </w:r>
      <w:r>
        <w:rPr>
          <w:rFonts w:eastAsia="SimSun"/>
          <w:highlight w:val="yellow"/>
          <w:lang w:val="en-US" w:eastAsia="zh-CN"/>
        </w:rPr>
        <w:t xml:space="preserve">Thus, this debate should not be reopened in this meeting. </w:t>
      </w:r>
    </w:p>
    <w:p w14:paraId="6B55C2E8" w14:textId="77777777" w:rsidR="0079208F" w:rsidRDefault="00305AAD">
      <w:pPr>
        <w:rPr>
          <w:b/>
          <w:sz w:val="18"/>
          <w:szCs w:val="18"/>
          <w:u w:val="single"/>
        </w:rPr>
      </w:pPr>
      <w:r>
        <w:rPr>
          <w:b/>
          <w:sz w:val="18"/>
          <w:szCs w:val="18"/>
          <w:u w:val="single"/>
        </w:rPr>
        <w:t>Conclusion:</w:t>
      </w:r>
    </w:p>
    <w:p w14:paraId="54231D97" w14:textId="77777777" w:rsidR="0079208F" w:rsidRDefault="00305AAD">
      <w:pPr>
        <w:rPr>
          <w:sz w:val="18"/>
          <w:szCs w:val="18"/>
        </w:rPr>
      </w:pPr>
      <w:r>
        <w:rPr>
          <w:sz w:val="18"/>
          <w:szCs w:val="18"/>
        </w:rPr>
        <w:t xml:space="preserve">No further enhancement is considered for polarization signaling in NTN-NR R17. </w:t>
      </w:r>
    </w:p>
    <w:p w14:paraId="6233057E" w14:textId="77777777" w:rsidR="0079208F" w:rsidRDefault="00305AAD">
      <w:pPr>
        <w:rPr>
          <w:sz w:val="18"/>
          <w:szCs w:val="18"/>
        </w:rPr>
      </w:pPr>
      <w:r>
        <w:rPr>
          <w:sz w:val="18"/>
          <w:szCs w:val="18"/>
        </w:rPr>
        <w:t>No consensus on UE reporting polarization capability.</w:t>
      </w:r>
    </w:p>
    <w:p w14:paraId="5A66923B" w14:textId="77777777" w:rsidR="0079208F" w:rsidRDefault="00305AAD">
      <w:pPr>
        <w:rPr>
          <w:sz w:val="18"/>
          <w:szCs w:val="18"/>
        </w:rPr>
      </w:pPr>
      <w:r>
        <w:rPr>
          <w:sz w:val="18"/>
          <w:szCs w:val="18"/>
        </w:rPr>
        <w:t xml:space="preserve">No consensus on UE </w:t>
      </w:r>
      <w:proofErr w:type="spellStart"/>
      <w:r>
        <w:rPr>
          <w:sz w:val="18"/>
          <w:szCs w:val="18"/>
        </w:rPr>
        <w:t>behavior</w:t>
      </w:r>
      <w:proofErr w:type="spellEnd"/>
      <w:r>
        <w:rPr>
          <w:sz w:val="18"/>
          <w:szCs w:val="18"/>
        </w:rPr>
        <w:t xml:space="preserve"> for selecting polarization mode for DL reception and UL transmission.</w:t>
      </w:r>
    </w:p>
    <w:p w14:paraId="2C04CB02" w14:textId="77777777" w:rsidR="0079208F" w:rsidRDefault="00305AAD">
      <w:pPr>
        <w:outlineLvl w:val="1"/>
        <w:rPr>
          <w:sz w:val="18"/>
          <w:szCs w:val="18"/>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3"/>
        <w:gridCol w:w="4818"/>
      </w:tblGrid>
      <w:tr w:rsidR="0079208F" w14:paraId="3BDF5E8D" w14:textId="77777777" w:rsidTr="00957C8E">
        <w:tc>
          <w:tcPr>
            <w:tcW w:w="4815" w:type="dxa"/>
          </w:tcPr>
          <w:p w14:paraId="4EECE2F1" w14:textId="77777777" w:rsidR="0079208F" w:rsidRDefault="00305AAD">
            <w:pPr>
              <w:rPr>
                <w:rFonts w:eastAsia="SimSun"/>
                <w:lang w:val="en-US" w:eastAsia="zh-CN"/>
              </w:rPr>
            </w:pPr>
            <w:r>
              <w:rPr>
                <w:rFonts w:eastAsia="SimSun"/>
                <w:lang w:val="en-US" w:eastAsia="zh-CN"/>
              </w:rPr>
              <w:lastRenderedPageBreak/>
              <w:t xml:space="preserve">Company name </w:t>
            </w:r>
          </w:p>
        </w:tc>
        <w:tc>
          <w:tcPr>
            <w:tcW w:w="4816" w:type="dxa"/>
          </w:tcPr>
          <w:p w14:paraId="70CB21DF" w14:textId="77777777" w:rsidR="0079208F" w:rsidRDefault="00305AAD">
            <w:pPr>
              <w:rPr>
                <w:rFonts w:eastAsia="SimSun"/>
                <w:lang w:val="en-US" w:eastAsia="zh-CN"/>
              </w:rPr>
            </w:pPr>
            <w:r>
              <w:rPr>
                <w:rFonts w:eastAsia="SimSun"/>
                <w:lang w:val="en-US" w:eastAsia="zh-CN"/>
              </w:rPr>
              <w:t>Company views</w:t>
            </w:r>
          </w:p>
        </w:tc>
      </w:tr>
      <w:tr w:rsidR="00957C8E" w14:paraId="3762A64D" w14:textId="77777777" w:rsidTr="00957C8E">
        <w:tc>
          <w:tcPr>
            <w:tcW w:w="4815" w:type="dxa"/>
          </w:tcPr>
          <w:p w14:paraId="033B087D" w14:textId="595CDDDD" w:rsidR="00957C8E" w:rsidRDefault="00957C8E" w:rsidP="00957C8E">
            <w:pPr>
              <w:rPr>
                <w:rFonts w:eastAsia="SimSun"/>
                <w:lang w:val="en-US" w:eastAsia="zh-CN"/>
              </w:rPr>
            </w:pPr>
            <w:r>
              <w:rPr>
                <w:rFonts w:eastAsia="SimSun"/>
                <w:lang w:val="en-US" w:eastAsia="zh-CN"/>
              </w:rPr>
              <w:t>Nokia, Nokia Shanghai Bell</w:t>
            </w:r>
          </w:p>
        </w:tc>
        <w:tc>
          <w:tcPr>
            <w:tcW w:w="4816" w:type="dxa"/>
          </w:tcPr>
          <w:p w14:paraId="0AC15EE8" w14:textId="5AB8482B" w:rsidR="00957C8E" w:rsidRDefault="00957C8E" w:rsidP="00957C8E">
            <w:pPr>
              <w:rPr>
                <w:rFonts w:eastAsia="SimSun"/>
                <w:lang w:val="en-US" w:eastAsia="zh-CN"/>
              </w:rPr>
            </w:pPr>
            <w:r>
              <w:rPr>
                <w:rFonts w:eastAsia="SimSun"/>
                <w:lang w:val="en-US" w:eastAsia="zh-CN"/>
              </w:rPr>
              <w:t>Agree with the FL view and proposal.</w:t>
            </w:r>
          </w:p>
        </w:tc>
      </w:tr>
      <w:tr w:rsidR="0079208F" w14:paraId="3DE2B2C0" w14:textId="77777777" w:rsidTr="00957C8E">
        <w:tc>
          <w:tcPr>
            <w:tcW w:w="4815" w:type="dxa"/>
          </w:tcPr>
          <w:p w14:paraId="5E92B566" w14:textId="6AF3F508" w:rsidR="0079208F" w:rsidRPr="006F2352" w:rsidRDefault="006F2352">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3D45E804" w14:textId="7B75D833" w:rsidR="0079208F" w:rsidRPr="006F2352" w:rsidRDefault="006F2352">
            <w:pPr>
              <w:rPr>
                <w:rFonts w:eastAsiaTheme="minorEastAsia"/>
                <w:lang w:val="en-US" w:eastAsia="ja-JP"/>
              </w:rPr>
            </w:pPr>
            <w:r>
              <w:rPr>
                <w:rFonts w:eastAsiaTheme="minorEastAsia" w:hint="eastAsia"/>
                <w:lang w:val="en-US" w:eastAsia="ja-JP"/>
              </w:rPr>
              <w:t>A</w:t>
            </w:r>
            <w:r>
              <w:rPr>
                <w:rFonts w:eastAsiaTheme="minorEastAsia"/>
                <w:lang w:val="en-US" w:eastAsia="ja-JP"/>
              </w:rPr>
              <w:t>gree with the FL view</w:t>
            </w:r>
          </w:p>
        </w:tc>
      </w:tr>
      <w:tr w:rsidR="00E759A6" w14:paraId="51C9425D" w14:textId="77777777" w:rsidTr="00957C8E">
        <w:tc>
          <w:tcPr>
            <w:tcW w:w="4815" w:type="dxa"/>
          </w:tcPr>
          <w:p w14:paraId="24D5083B" w14:textId="3F30BE80" w:rsidR="00E759A6" w:rsidRPr="00E759A6" w:rsidRDefault="00E759A6">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0840E09E" w14:textId="3E806B56" w:rsidR="00E759A6" w:rsidRDefault="00E759A6" w:rsidP="00433D2A">
            <w:pPr>
              <w:rPr>
                <w:rFonts w:eastAsia="SimSun"/>
                <w:lang w:val="en-US" w:eastAsia="zh-CN"/>
              </w:rPr>
            </w:pPr>
            <w:r>
              <w:rPr>
                <w:rFonts w:eastAsia="SimSun"/>
                <w:lang w:val="en-US" w:eastAsia="zh-CN"/>
              </w:rPr>
              <w:t xml:space="preserve">Regarding this topic, we understand that no consensus has been made in </w:t>
            </w:r>
            <w:r w:rsidR="00511120">
              <w:rPr>
                <w:rFonts w:eastAsia="SimSun"/>
                <w:lang w:val="en-US" w:eastAsia="zh-CN"/>
              </w:rPr>
              <w:t>p</w:t>
            </w:r>
            <w:r w:rsidR="00530FD5">
              <w:rPr>
                <w:rFonts w:eastAsia="SimSun"/>
                <w:lang w:val="en-US" w:eastAsia="zh-CN"/>
              </w:rPr>
              <w:t>revious</w:t>
            </w:r>
            <w:r>
              <w:rPr>
                <w:rFonts w:eastAsia="SimSun"/>
                <w:lang w:val="en-US" w:eastAsia="zh-CN"/>
              </w:rPr>
              <w:t xml:space="preserve"> meeting. </w:t>
            </w:r>
            <w:r w:rsidR="006D54DA">
              <w:rPr>
                <w:rFonts w:eastAsia="SimSun"/>
                <w:lang w:val="en-US" w:eastAsia="zh-CN"/>
              </w:rPr>
              <w:t>But</w:t>
            </w:r>
            <w:r>
              <w:rPr>
                <w:rFonts w:eastAsia="SimSun"/>
                <w:lang w:val="en-US" w:eastAsia="zh-CN"/>
              </w:rPr>
              <w:t xml:space="preserve"> based on the current conclusion, </w:t>
            </w:r>
            <w:r w:rsidR="00433D2A">
              <w:rPr>
                <w:rFonts w:eastAsia="SimSun"/>
                <w:lang w:val="en-US" w:eastAsia="zh-CN"/>
              </w:rPr>
              <w:t>the</w:t>
            </w:r>
            <w:r>
              <w:rPr>
                <w:rFonts w:eastAsia="SimSun"/>
                <w:lang w:val="en-US" w:eastAsia="zh-CN"/>
              </w:rPr>
              <w:t xml:space="preserve"> typical deployment</w:t>
            </w:r>
            <w:r w:rsidR="00CA3444">
              <w:rPr>
                <w:rFonts w:eastAsia="SimSun"/>
                <w:lang w:val="en-US" w:eastAsia="zh-CN"/>
              </w:rPr>
              <w:t xml:space="preserve"> (e.g., one cell with multiple beams)</w:t>
            </w:r>
            <w:r>
              <w:rPr>
                <w:rFonts w:eastAsia="SimSun"/>
                <w:lang w:val="en-US" w:eastAsia="zh-CN"/>
              </w:rPr>
              <w:t xml:space="preserve"> is precluded in Rel-17</w:t>
            </w:r>
            <w:r w:rsidR="00433D2A">
              <w:rPr>
                <w:rFonts w:eastAsia="SimSun"/>
                <w:lang w:val="en-US" w:eastAsia="zh-CN"/>
              </w:rPr>
              <w:t>, which is not expected for the commercialization</w:t>
            </w:r>
            <w:r>
              <w:rPr>
                <w:rFonts w:eastAsia="SimSun"/>
                <w:lang w:val="en-US" w:eastAsia="zh-CN"/>
              </w:rPr>
              <w:t>.</w:t>
            </w:r>
          </w:p>
          <w:p w14:paraId="0CD0453D" w14:textId="77777777" w:rsidR="00FA7378" w:rsidRDefault="00FA7378" w:rsidP="00433D2A">
            <w:pPr>
              <w:rPr>
                <w:rFonts w:eastAsia="SimSun"/>
                <w:lang w:val="en-US" w:eastAsia="zh-CN"/>
              </w:rPr>
            </w:pPr>
            <w:r>
              <w:rPr>
                <w:rFonts w:eastAsia="SimSun"/>
                <w:lang w:val="en-US" w:eastAsia="zh-CN"/>
              </w:rPr>
              <w:t xml:space="preserve">If the situation </w:t>
            </w:r>
            <w:proofErr w:type="spellStart"/>
            <w:r>
              <w:rPr>
                <w:rFonts w:eastAsia="SimSun"/>
                <w:lang w:val="en-US" w:eastAsia="zh-CN"/>
              </w:rPr>
              <w:t>can not</w:t>
            </w:r>
            <w:proofErr w:type="spellEnd"/>
            <w:r>
              <w:rPr>
                <w:rFonts w:eastAsia="SimSun"/>
                <w:lang w:val="en-US" w:eastAsia="zh-CN"/>
              </w:rPr>
              <w:t xml:space="preserve"> be changed, we prefer to capture the following the conclusion in this meeting:</w:t>
            </w:r>
          </w:p>
          <w:p w14:paraId="1A8F8AFD" w14:textId="77777777" w:rsidR="00FA7378" w:rsidRPr="00467317" w:rsidRDefault="00FA7378" w:rsidP="00FA7378">
            <w:pPr>
              <w:rPr>
                <w:b/>
                <w:sz w:val="18"/>
                <w:szCs w:val="18"/>
                <w:highlight w:val="yellow"/>
                <w:u w:val="single"/>
              </w:rPr>
            </w:pPr>
            <w:r w:rsidRPr="00467317">
              <w:rPr>
                <w:b/>
                <w:sz w:val="18"/>
                <w:szCs w:val="18"/>
                <w:highlight w:val="yellow"/>
                <w:u w:val="single"/>
              </w:rPr>
              <w:t>Conclusion:</w:t>
            </w:r>
          </w:p>
          <w:p w14:paraId="1BA987BE" w14:textId="30EBE213" w:rsidR="006A6430" w:rsidRPr="006A6430" w:rsidRDefault="00FA7378" w:rsidP="00CD4BCB">
            <w:pPr>
              <w:rPr>
                <w:sz w:val="18"/>
                <w:szCs w:val="18"/>
              </w:rPr>
            </w:pPr>
            <w:r w:rsidRPr="00467317">
              <w:rPr>
                <w:sz w:val="18"/>
                <w:szCs w:val="18"/>
                <w:highlight w:val="yellow"/>
              </w:rPr>
              <w:t>The deployment scenario with multiple beams per cell is not supported</w:t>
            </w:r>
            <w:r w:rsidR="00CD4BCB">
              <w:rPr>
                <w:sz w:val="18"/>
                <w:szCs w:val="18"/>
                <w:highlight w:val="yellow"/>
              </w:rPr>
              <w:t xml:space="preserve"> in case of</w:t>
            </w:r>
            <w:r w:rsidRPr="00467317">
              <w:rPr>
                <w:sz w:val="18"/>
                <w:szCs w:val="18"/>
                <w:highlight w:val="yellow"/>
              </w:rPr>
              <w:t xml:space="preserve"> frequency reuse via </w:t>
            </w:r>
            <w:r w:rsidR="00013057">
              <w:rPr>
                <w:sz w:val="18"/>
                <w:szCs w:val="18"/>
                <w:highlight w:val="yellow"/>
              </w:rPr>
              <w:t xml:space="preserve">different </w:t>
            </w:r>
            <w:r w:rsidRPr="00467317">
              <w:rPr>
                <w:sz w:val="18"/>
                <w:szCs w:val="18"/>
                <w:highlight w:val="yellow"/>
              </w:rPr>
              <w:t>polarization</w:t>
            </w:r>
            <w:r w:rsidR="00013057">
              <w:rPr>
                <w:sz w:val="18"/>
                <w:szCs w:val="18"/>
                <w:highlight w:val="yellow"/>
              </w:rPr>
              <w:t>s</w:t>
            </w:r>
            <w:r w:rsidR="00B705F1">
              <w:rPr>
                <w:sz w:val="18"/>
                <w:szCs w:val="18"/>
                <w:highlight w:val="yellow"/>
              </w:rPr>
              <w:t xml:space="preserve"> per beam(s)</w:t>
            </w:r>
            <w:r w:rsidRPr="00467317">
              <w:rPr>
                <w:sz w:val="18"/>
                <w:szCs w:val="18"/>
                <w:highlight w:val="yellow"/>
              </w:rPr>
              <w:t xml:space="preserve"> in Rel-17.</w:t>
            </w:r>
          </w:p>
        </w:tc>
      </w:tr>
      <w:tr w:rsidR="006A6430" w14:paraId="0BB16E51" w14:textId="77777777" w:rsidTr="00957C8E">
        <w:tc>
          <w:tcPr>
            <w:tcW w:w="4815" w:type="dxa"/>
          </w:tcPr>
          <w:p w14:paraId="566E2182" w14:textId="433280C0" w:rsidR="006A6430" w:rsidRDefault="006A6430" w:rsidP="006A6430">
            <w:pPr>
              <w:rPr>
                <w:rFonts w:eastAsia="SimSun"/>
                <w:lang w:val="en-US" w:eastAsia="zh-CN"/>
              </w:rPr>
            </w:pPr>
            <w:r>
              <w:rPr>
                <w:rFonts w:eastAsia="Malgun Gothic"/>
                <w:lang w:val="en-US" w:eastAsia="ko-KR"/>
              </w:rPr>
              <w:t>LG Electronics</w:t>
            </w:r>
          </w:p>
        </w:tc>
        <w:tc>
          <w:tcPr>
            <w:tcW w:w="4816" w:type="dxa"/>
          </w:tcPr>
          <w:p w14:paraId="5A084E51" w14:textId="03821853" w:rsidR="006A6430" w:rsidRDefault="006A6430" w:rsidP="006A6430">
            <w:pPr>
              <w:rPr>
                <w:rFonts w:eastAsia="SimSun"/>
                <w:lang w:val="en-US" w:eastAsia="zh-CN"/>
              </w:rPr>
            </w:pPr>
            <w:r>
              <w:rPr>
                <w:rFonts w:eastAsia="Malgun Gothic"/>
                <w:lang w:val="en-US" w:eastAsia="ko-KR"/>
              </w:rPr>
              <w:t>Agree with FL.</w:t>
            </w:r>
          </w:p>
        </w:tc>
      </w:tr>
      <w:tr w:rsidR="00800151" w14:paraId="6E183876" w14:textId="77777777" w:rsidTr="00957C8E">
        <w:tc>
          <w:tcPr>
            <w:tcW w:w="4815" w:type="dxa"/>
          </w:tcPr>
          <w:p w14:paraId="0F48BB6B" w14:textId="16367C3D" w:rsidR="00800151" w:rsidRPr="00800151" w:rsidRDefault="00800151" w:rsidP="006A6430">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744AA13B" w14:textId="67D876CE" w:rsidR="00800151" w:rsidRPr="00800151" w:rsidRDefault="00800151" w:rsidP="006A6430">
            <w:pPr>
              <w:rPr>
                <w:rFonts w:eastAsia="SimSun"/>
                <w:lang w:val="en-US" w:eastAsia="zh-CN"/>
              </w:rPr>
            </w:pPr>
            <w:r>
              <w:rPr>
                <w:rFonts w:eastAsia="SimSun" w:hint="eastAsia"/>
                <w:lang w:val="en-US" w:eastAsia="zh-CN"/>
              </w:rPr>
              <w:t>A</w:t>
            </w:r>
            <w:r>
              <w:rPr>
                <w:rFonts w:eastAsia="SimSun"/>
                <w:lang w:val="en-US" w:eastAsia="zh-CN"/>
              </w:rPr>
              <w:t>gree with FL’s view.</w:t>
            </w:r>
          </w:p>
        </w:tc>
      </w:tr>
      <w:tr w:rsidR="008C4BAB" w14:paraId="2C28CB53" w14:textId="77777777" w:rsidTr="008C4BAB">
        <w:tc>
          <w:tcPr>
            <w:tcW w:w="4812" w:type="dxa"/>
          </w:tcPr>
          <w:p w14:paraId="213C677D" w14:textId="77777777" w:rsidR="008C4BAB" w:rsidRDefault="008C4BAB" w:rsidP="00784C07">
            <w:pPr>
              <w:rPr>
                <w:rFonts w:eastAsia="SimSun"/>
                <w:lang w:val="en-US" w:eastAsia="zh-CN"/>
              </w:rPr>
            </w:pPr>
            <w:r w:rsidRPr="003B68A7">
              <w:rPr>
                <w:rFonts w:eastAsia="SimSun"/>
                <w:lang w:val="en-US" w:eastAsia="zh-CN"/>
              </w:rPr>
              <w:t xml:space="preserve">Huawei, </w:t>
            </w:r>
            <w:proofErr w:type="spellStart"/>
            <w:r w:rsidRPr="003B68A7">
              <w:rPr>
                <w:rFonts w:eastAsia="SimSun"/>
                <w:lang w:val="en-US" w:eastAsia="zh-CN"/>
              </w:rPr>
              <w:t>HiSilicon</w:t>
            </w:r>
            <w:proofErr w:type="spellEnd"/>
          </w:p>
        </w:tc>
        <w:tc>
          <w:tcPr>
            <w:tcW w:w="4819" w:type="dxa"/>
          </w:tcPr>
          <w:p w14:paraId="255AEC52" w14:textId="5DB099A4" w:rsidR="008C4BAB" w:rsidRDefault="008C4BAB" w:rsidP="003D4364">
            <w:pPr>
              <w:jc w:val="both"/>
              <w:rPr>
                <w:rFonts w:eastAsia="SimSun"/>
                <w:lang w:val="en-US" w:eastAsia="zh-CN"/>
              </w:rPr>
            </w:pPr>
            <w:r>
              <w:rPr>
                <w:rFonts w:eastAsia="SimSun"/>
                <w:lang w:val="en-US" w:eastAsia="zh-CN"/>
              </w:rPr>
              <w:t>At least</w:t>
            </w:r>
            <w:r>
              <w:rPr>
                <w:rFonts w:eastAsia="SimSun" w:hint="eastAsia"/>
                <w:lang w:val="en-US" w:eastAsia="zh-CN"/>
              </w:rPr>
              <w:t>,</w:t>
            </w:r>
            <w:r w:rsidRPr="003B68A7">
              <w:rPr>
                <w:rFonts w:eastAsia="SimSun"/>
                <w:lang w:val="en-US" w:eastAsia="zh-CN"/>
              </w:rPr>
              <w:t xml:space="preserve"> per SSB polarization indication </w:t>
            </w:r>
            <w:r>
              <w:rPr>
                <w:rFonts w:eastAsia="SimSun"/>
                <w:lang w:val="en-US" w:eastAsia="zh-CN"/>
              </w:rPr>
              <w:t xml:space="preserve">should be </w:t>
            </w:r>
            <w:proofErr w:type="spellStart"/>
            <w:r>
              <w:rPr>
                <w:rFonts w:eastAsia="SimSun"/>
                <w:lang w:val="en-US" w:eastAsia="zh-CN"/>
              </w:rPr>
              <w:t>suppoted</w:t>
            </w:r>
            <w:proofErr w:type="spellEnd"/>
            <w:r>
              <w:rPr>
                <w:rFonts w:eastAsia="SimSun"/>
                <w:lang w:val="en-US" w:eastAsia="zh-CN"/>
              </w:rPr>
              <w:t>. According to 38.821, polarization reuse may be applied among beams to reduce the interference. With narrow SSB and polarization indication per SSB, UE can know the polarization of the serving beam.</w:t>
            </w:r>
          </w:p>
        </w:tc>
      </w:tr>
      <w:tr w:rsidR="00530FD5" w14:paraId="1CCF9E9A" w14:textId="77777777" w:rsidTr="008C4BAB">
        <w:tc>
          <w:tcPr>
            <w:tcW w:w="4812" w:type="dxa"/>
          </w:tcPr>
          <w:p w14:paraId="1A66FB22" w14:textId="00E84C46" w:rsidR="00530FD5" w:rsidRPr="00511120" w:rsidRDefault="00530FD5" w:rsidP="00784C07">
            <w:pPr>
              <w:rPr>
                <w:rFonts w:eastAsiaTheme="minorEastAsia"/>
                <w:lang w:val="en-US" w:eastAsia="ja-JP"/>
              </w:rPr>
            </w:pPr>
            <w:r>
              <w:rPr>
                <w:rFonts w:eastAsiaTheme="minorEastAsia" w:hint="eastAsia"/>
                <w:lang w:val="en-US" w:eastAsia="ja-JP"/>
              </w:rPr>
              <w:t>P</w:t>
            </w:r>
            <w:r>
              <w:rPr>
                <w:rFonts w:eastAsiaTheme="minorEastAsia"/>
                <w:lang w:val="en-US" w:eastAsia="ja-JP"/>
              </w:rPr>
              <w:t>anasonic</w:t>
            </w:r>
          </w:p>
        </w:tc>
        <w:tc>
          <w:tcPr>
            <w:tcW w:w="4819" w:type="dxa"/>
          </w:tcPr>
          <w:p w14:paraId="7BBD00AB" w14:textId="1D6C3B9F" w:rsidR="00530FD5" w:rsidRPr="00511120" w:rsidRDefault="00530FD5" w:rsidP="003D4364">
            <w:pPr>
              <w:jc w:val="both"/>
              <w:rPr>
                <w:rFonts w:eastAsiaTheme="minorEastAsia"/>
                <w:lang w:val="en-US" w:eastAsia="ja-JP"/>
              </w:rPr>
            </w:pPr>
            <w:r>
              <w:rPr>
                <w:rFonts w:eastAsiaTheme="minorEastAsia"/>
                <w:lang w:val="en-US" w:eastAsia="ja-JP"/>
              </w:rPr>
              <w:t xml:space="preserve">We are open to discuss per SSB polarization indication to support a typical deployment with multiple beams per cell. </w:t>
            </w:r>
          </w:p>
        </w:tc>
      </w:tr>
      <w:tr w:rsidR="00511120" w14:paraId="07D274BD" w14:textId="77777777" w:rsidTr="008C4BAB">
        <w:tc>
          <w:tcPr>
            <w:tcW w:w="4812" w:type="dxa"/>
          </w:tcPr>
          <w:p w14:paraId="77B5A84D" w14:textId="48BA305D" w:rsidR="00511120" w:rsidRDefault="00467B06" w:rsidP="00784C07">
            <w:pPr>
              <w:rPr>
                <w:rFonts w:eastAsiaTheme="minorEastAsia"/>
                <w:lang w:val="en-US" w:eastAsia="ja-JP"/>
              </w:rPr>
            </w:pPr>
            <w:r>
              <w:rPr>
                <w:rFonts w:eastAsiaTheme="minorEastAsia"/>
                <w:lang w:val="en-US" w:eastAsia="ja-JP"/>
              </w:rPr>
              <w:t>Lockheed Martin</w:t>
            </w:r>
          </w:p>
        </w:tc>
        <w:tc>
          <w:tcPr>
            <w:tcW w:w="4819" w:type="dxa"/>
          </w:tcPr>
          <w:p w14:paraId="0F0682BE" w14:textId="028429D7" w:rsidR="00511120" w:rsidRDefault="00467B06" w:rsidP="003D4364">
            <w:pPr>
              <w:jc w:val="both"/>
              <w:rPr>
                <w:rFonts w:eastAsiaTheme="minorEastAsia"/>
                <w:lang w:val="en-US" w:eastAsia="ja-JP"/>
              </w:rPr>
            </w:pPr>
            <w:r>
              <w:rPr>
                <w:rFonts w:eastAsiaTheme="minorEastAsia"/>
                <w:lang w:val="en-US" w:eastAsia="ja-JP"/>
              </w:rPr>
              <w:t>Agree with FL.</w:t>
            </w:r>
          </w:p>
        </w:tc>
      </w:tr>
      <w:tr w:rsidR="005D28BC" w14:paraId="434952BB" w14:textId="77777777" w:rsidTr="008C4BAB">
        <w:tc>
          <w:tcPr>
            <w:tcW w:w="4812" w:type="dxa"/>
          </w:tcPr>
          <w:p w14:paraId="5BAB048E" w14:textId="7A50C39E" w:rsidR="005D28BC" w:rsidRDefault="005D28BC" w:rsidP="00784C07">
            <w:pPr>
              <w:rPr>
                <w:rFonts w:eastAsiaTheme="minorEastAsia"/>
                <w:lang w:val="en-US" w:eastAsia="ja-JP"/>
              </w:rPr>
            </w:pPr>
            <w:r>
              <w:rPr>
                <w:rFonts w:eastAsiaTheme="minorEastAsia"/>
                <w:lang w:val="en-US" w:eastAsia="ja-JP"/>
              </w:rPr>
              <w:t>Apple</w:t>
            </w:r>
          </w:p>
        </w:tc>
        <w:tc>
          <w:tcPr>
            <w:tcW w:w="4819" w:type="dxa"/>
          </w:tcPr>
          <w:p w14:paraId="4ADAB472" w14:textId="430CF6F8" w:rsidR="005D28BC" w:rsidRDefault="005D28BC" w:rsidP="003D4364">
            <w:pPr>
              <w:jc w:val="both"/>
              <w:rPr>
                <w:rFonts w:eastAsiaTheme="minorEastAsia"/>
                <w:lang w:val="en-US" w:eastAsia="ja-JP"/>
              </w:rPr>
            </w:pPr>
            <w:r>
              <w:rPr>
                <w:rFonts w:eastAsiaTheme="minorEastAsia"/>
                <w:lang w:val="en-US" w:eastAsia="ja-JP"/>
              </w:rPr>
              <w:t xml:space="preserve">Agree with FL’s view. </w:t>
            </w:r>
          </w:p>
        </w:tc>
      </w:tr>
    </w:tbl>
    <w:p w14:paraId="3CF04CA9" w14:textId="77777777" w:rsidR="0079208F" w:rsidRDefault="00305AAD">
      <w:pPr>
        <w:outlineLvl w:val="0"/>
        <w:rPr>
          <w:rFonts w:eastAsia="SimSun"/>
          <w:sz w:val="28"/>
          <w:szCs w:val="28"/>
          <w:lang w:val="en-US" w:eastAsia="zh-CN"/>
        </w:rPr>
      </w:pPr>
      <w:r>
        <w:rPr>
          <w:rFonts w:eastAsia="SimSun"/>
          <w:sz w:val="28"/>
          <w:szCs w:val="28"/>
          <w:lang w:val="en-US" w:eastAsia="zh-CN"/>
        </w:rPr>
        <w:t>[CLOSE] issue 4: beam measurement enhancement</w:t>
      </w:r>
    </w:p>
    <w:p w14:paraId="69B9D239" w14:textId="77777777" w:rsidR="0079208F" w:rsidRDefault="00305AAD">
      <w:pPr>
        <w:rPr>
          <w:rFonts w:eastAsia="SimSun"/>
          <w:lang w:val="en-US" w:eastAsia="zh-CN"/>
        </w:rPr>
      </w:pPr>
      <w:r>
        <w:rPr>
          <w:rFonts w:eastAsia="SimSun"/>
          <w:lang w:val="en-US" w:eastAsia="zh-CN"/>
        </w:rPr>
        <w:t>Proposed by CMCC [6]</w:t>
      </w:r>
    </w:p>
    <w:p w14:paraId="18C2C4F4" w14:textId="77777777" w:rsidR="0079208F" w:rsidRDefault="00305AAD">
      <w:pPr>
        <w:spacing w:beforeLines="50" w:before="120" w:afterLines="50" w:after="120"/>
      </w:pPr>
      <w:r>
        <w:rPr>
          <w:b/>
          <w:i/>
          <w:u w:val="single"/>
        </w:rPr>
        <w:t>Proposal 2:</w:t>
      </w:r>
      <w:r>
        <w:rPr>
          <w:b/>
        </w:rPr>
        <w:t xml:space="preserve"> </w:t>
      </w:r>
      <w:r>
        <w:t xml:space="preserve">For the deployment scenario with multiple </w:t>
      </w:r>
      <w:proofErr w:type="gramStart"/>
      <w:r>
        <w:t>beam</w:t>
      </w:r>
      <w:proofErr w:type="gramEnd"/>
      <w:r>
        <w:t xml:space="preserve"> per cell and frequency reuse &gt;1, at least support beam measurement on multiple RS associated with different beams within a same active BWP.</w:t>
      </w:r>
    </w:p>
    <w:p w14:paraId="030A7BDE" w14:textId="77777777" w:rsidR="0079208F" w:rsidRDefault="00305AAD">
      <w:pPr>
        <w:rPr>
          <w:rFonts w:eastAsia="SimSun"/>
          <w:lang w:val="en-US" w:eastAsia="zh-CN"/>
        </w:rPr>
      </w:pPr>
      <w:r>
        <w:rPr>
          <w:rFonts w:eastAsia="SimSun"/>
          <w:lang w:val="en-US" w:eastAsia="zh-CN"/>
        </w:rPr>
        <w:t>Proposed by NEC [4]</w:t>
      </w:r>
    </w:p>
    <w:p w14:paraId="443EA21B" w14:textId="77777777" w:rsidR="0079208F" w:rsidRDefault="00305AAD">
      <w:pPr>
        <w:rPr>
          <w:b/>
          <w:bCs/>
          <w:i/>
          <w:iCs/>
          <w:lang w:eastAsia="zh-CN"/>
        </w:rPr>
      </w:pPr>
      <w:r>
        <w:rPr>
          <w:b/>
          <w:bCs/>
          <w:i/>
          <w:iCs/>
          <w:lang w:eastAsia="zh-CN"/>
        </w:rPr>
        <w:t xml:space="preserve">Proposal 1: </w:t>
      </w:r>
      <w:r>
        <w:rPr>
          <w:i/>
          <w:iCs/>
          <w:lang w:eastAsia="zh-CN"/>
        </w:rPr>
        <w:t xml:space="preserve">To reduce measurement effort and retain some control of </w:t>
      </w:r>
      <w:proofErr w:type="spellStart"/>
      <w:r>
        <w:rPr>
          <w:i/>
          <w:iCs/>
          <w:lang w:eastAsia="zh-CN"/>
        </w:rPr>
        <w:t>gNB</w:t>
      </w:r>
      <w:proofErr w:type="spellEnd"/>
      <w:r>
        <w:rPr>
          <w:i/>
          <w:iCs/>
          <w:lang w:eastAsia="zh-CN"/>
        </w:rPr>
        <w:t xml:space="preserve"> over beam selection, it is proposed to support:</w:t>
      </w:r>
    </w:p>
    <w:p w14:paraId="31DDB0F7" w14:textId="77777777" w:rsidR="0079208F" w:rsidRDefault="00305AAD">
      <w:pPr>
        <w:pStyle w:val="ListParagraph"/>
        <w:numPr>
          <w:ilvl w:val="0"/>
          <w:numId w:val="9"/>
        </w:numPr>
        <w:rPr>
          <w:i/>
          <w:iCs/>
          <w:lang w:eastAsia="zh-CN"/>
        </w:rPr>
      </w:pPr>
      <w:r>
        <w:rPr>
          <w:i/>
          <w:iCs/>
          <w:lang w:eastAsia="zh-CN"/>
        </w:rPr>
        <w:t xml:space="preserve">Assign mutually exclusive CSI-RS resources to </w:t>
      </w:r>
      <w:proofErr w:type="spellStart"/>
      <w:r>
        <w:rPr>
          <w:i/>
          <w:iCs/>
          <w:lang w:eastAsia="zh-CN"/>
        </w:rPr>
        <w:t>neighboring</w:t>
      </w:r>
      <w:proofErr w:type="spellEnd"/>
      <w:r>
        <w:rPr>
          <w:i/>
          <w:iCs/>
          <w:lang w:eastAsia="zh-CN"/>
        </w:rPr>
        <w:t xml:space="preserve"> beams.</w:t>
      </w:r>
    </w:p>
    <w:p w14:paraId="20DAC554" w14:textId="77777777" w:rsidR="0079208F" w:rsidRDefault="00305AAD">
      <w:pPr>
        <w:pStyle w:val="ListParagraph"/>
        <w:numPr>
          <w:ilvl w:val="0"/>
          <w:numId w:val="9"/>
        </w:numPr>
        <w:rPr>
          <w:i/>
          <w:iCs/>
          <w:lang w:eastAsia="zh-CN"/>
        </w:rPr>
      </w:pPr>
      <w:r>
        <w:rPr>
          <w:i/>
          <w:iCs/>
          <w:lang w:eastAsia="zh-CN"/>
        </w:rPr>
        <w:t>Configure resource sets with possible combinations of candidate CSI-RS resources depending on the beam layout.</w:t>
      </w:r>
    </w:p>
    <w:p w14:paraId="03D0F9F1" w14:textId="77777777" w:rsidR="0079208F" w:rsidRDefault="00305AAD">
      <w:pPr>
        <w:pStyle w:val="ListParagraph"/>
        <w:numPr>
          <w:ilvl w:val="0"/>
          <w:numId w:val="9"/>
        </w:numPr>
        <w:rPr>
          <w:i/>
          <w:iCs/>
          <w:lang w:eastAsia="zh-CN"/>
        </w:rPr>
      </w:pPr>
      <w:r>
        <w:rPr>
          <w:i/>
          <w:iCs/>
          <w:lang w:eastAsia="zh-CN"/>
        </w:rPr>
        <w:t xml:space="preserve">Signaling from </w:t>
      </w:r>
      <w:proofErr w:type="spellStart"/>
      <w:r>
        <w:rPr>
          <w:i/>
          <w:iCs/>
          <w:lang w:eastAsia="zh-CN"/>
        </w:rPr>
        <w:t>gNB</w:t>
      </w:r>
      <w:proofErr w:type="spellEnd"/>
      <w:r>
        <w:rPr>
          <w:i/>
          <w:iCs/>
          <w:lang w:eastAsia="zh-CN"/>
        </w:rPr>
        <w:t xml:space="preserve"> indicates the candidate beams for measurement and beam switching.</w:t>
      </w:r>
    </w:p>
    <w:p w14:paraId="03113E8A" w14:textId="77777777" w:rsidR="0079208F" w:rsidRDefault="00305AAD">
      <w:pPr>
        <w:pStyle w:val="ListParagraph"/>
        <w:numPr>
          <w:ilvl w:val="0"/>
          <w:numId w:val="9"/>
        </w:numPr>
        <w:rPr>
          <w:i/>
          <w:iCs/>
          <w:lang w:eastAsia="zh-CN"/>
        </w:rPr>
      </w:pPr>
      <w:r>
        <w:rPr>
          <w:i/>
          <w:iCs/>
          <w:lang w:eastAsia="zh-CN"/>
        </w:rPr>
        <w:t xml:space="preserve">Assistance information from </w:t>
      </w:r>
      <w:proofErr w:type="spellStart"/>
      <w:r>
        <w:rPr>
          <w:i/>
          <w:iCs/>
          <w:lang w:eastAsia="zh-CN"/>
        </w:rPr>
        <w:t>gNB</w:t>
      </w:r>
      <w:proofErr w:type="spellEnd"/>
      <w:r>
        <w:rPr>
          <w:i/>
          <w:iCs/>
          <w:lang w:eastAsia="zh-CN"/>
        </w:rPr>
        <w:t xml:space="preserve"> includes any necessary information a UE would require </w:t>
      </w:r>
      <w:proofErr w:type="gramStart"/>
      <w:r>
        <w:rPr>
          <w:i/>
          <w:iCs/>
          <w:lang w:eastAsia="zh-CN"/>
        </w:rPr>
        <w:t>to perform</w:t>
      </w:r>
      <w:proofErr w:type="gramEnd"/>
      <w:r>
        <w:rPr>
          <w:i/>
          <w:iCs/>
          <w:lang w:eastAsia="zh-CN"/>
        </w:rPr>
        <w:t xml:space="preserve"> measurements on candidate beams.</w:t>
      </w:r>
    </w:p>
    <w:p w14:paraId="4798D926" w14:textId="77777777" w:rsidR="0079208F" w:rsidRDefault="00305AAD">
      <w:pPr>
        <w:pStyle w:val="ListParagraph"/>
        <w:numPr>
          <w:ilvl w:val="0"/>
          <w:numId w:val="9"/>
        </w:numPr>
        <w:rPr>
          <w:i/>
          <w:iCs/>
          <w:lang w:eastAsia="zh-CN"/>
        </w:rPr>
      </w:pPr>
      <w:r>
        <w:rPr>
          <w:i/>
          <w:iCs/>
          <w:lang w:eastAsia="zh-CN"/>
        </w:rPr>
        <w:t xml:space="preserve">UE indicates selected beam for switching to the </w:t>
      </w:r>
      <w:proofErr w:type="spellStart"/>
      <w:r>
        <w:rPr>
          <w:i/>
          <w:iCs/>
          <w:lang w:eastAsia="zh-CN"/>
        </w:rPr>
        <w:t>gNB</w:t>
      </w:r>
      <w:proofErr w:type="spellEnd"/>
      <w:r>
        <w:rPr>
          <w:i/>
          <w:iCs/>
          <w:lang w:eastAsia="zh-CN"/>
        </w:rPr>
        <w:t xml:space="preserve"> based on measurement results from the candidate beams from the configured CSI-RS set(s).</w:t>
      </w:r>
    </w:p>
    <w:p w14:paraId="4DCF564E" w14:textId="77777777" w:rsidR="0079208F" w:rsidRDefault="00305AAD">
      <w:pPr>
        <w:rPr>
          <w:i/>
          <w:iCs/>
          <w:lang w:eastAsia="zh-CN"/>
        </w:rPr>
      </w:pPr>
      <w:r>
        <w:rPr>
          <w:b/>
          <w:bCs/>
          <w:i/>
          <w:iCs/>
          <w:lang w:eastAsia="zh-CN"/>
        </w:rPr>
        <w:t>Proposal 3:</w:t>
      </w:r>
      <w:r>
        <w:rPr>
          <w:i/>
          <w:iCs/>
          <w:lang w:eastAsia="zh-CN"/>
        </w:rPr>
        <w:t xml:space="preserve"> Support the L1 filtered measurement report as a notification to </w:t>
      </w:r>
      <w:proofErr w:type="spellStart"/>
      <w:r>
        <w:rPr>
          <w:i/>
          <w:iCs/>
          <w:lang w:eastAsia="zh-CN"/>
        </w:rPr>
        <w:t>gNB</w:t>
      </w:r>
      <w:proofErr w:type="spellEnd"/>
      <w:r>
        <w:rPr>
          <w:i/>
          <w:iCs/>
          <w:lang w:eastAsia="zh-CN"/>
        </w:rPr>
        <w:t xml:space="preserve"> for BWP switching.</w:t>
      </w:r>
    </w:p>
    <w:p w14:paraId="262ED477" w14:textId="77777777" w:rsidR="0079208F" w:rsidRDefault="00305AAD">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6D99A2CF" w14:textId="77777777" w:rsidR="0079208F" w:rsidRDefault="0079208F">
      <w:pPr>
        <w:rPr>
          <w:rFonts w:eastAsia="SimSun"/>
          <w:lang w:val="en-US" w:eastAsia="zh-CN"/>
        </w:rPr>
      </w:pPr>
    </w:p>
    <w:p w14:paraId="3A07C746" w14:textId="77777777" w:rsidR="0079208F" w:rsidRDefault="00305AAD">
      <w:pPr>
        <w:outlineLvl w:val="0"/>
        <w:rPr>
          <w:rFonts w:eastAsia="SimSun"/>
          <w:sz w:val="24"/>
          <w:szCs w:val="24"/>
          <w:lang w:val="en-US" w:eastAsia="zh-CN"/>
        </w:rPr>
      </w:pPr>
      <w:r>
        <w:rPr>
          <w:rFonts w:eastAsia="SimSun"/>
          <w:sz w:val="24"/>
          <w:szCs w:val="24"/>
          <w:lang w:val="en-US" w:eastAsia="zh-CN"/>
        </w:rPr>
        <w:t>[CLOSE] issue 5: assistance information to support UE-based SMTC adjustment</w:t>
      </w:r>
    </w:p>
    <w:p w14:paraId="5774ADCE" w14:textId="77777777" w:rsidR="0079208F" w:rsidRDefault="00305AAD">
      <w:pPr>
        <w:rPr>
          <w:rFonts w:eastAsia="SimSun"/>
          <w:lang w:val="en-US" w:eastAsia="zh-CN"/>
        </w:rPr>
      </w:pPr>
      <w:r>
        <w:rPr>
          <w:rFonts w:eastAsia="SimSun"/>
          <w:lang w:val="en-US" w:eastAsia="zh-CN"/>
        </w:rPr>
        <w:t>Proposed by ZTE [3]</w:t>
      </w:r>
    </w:p>
    <w:p w14:paraId="323CAED3" w14:textId="77777777" w:rsidR="0079208F" w:rsidRDefault="00305AAD">
      <w:pPr>
        <w:spacing w:afterLines="50" w:after="120"/>
        <w:jc w:val="both"/>
        <w:rPr>
          <w:rFonts w:eastAsia="SimSun"/>
          <w:bCs/>
          <w:i/>
          <w:iCs/>
          <w:lang w:eastAsia="zh-CN"/>
        </w:rPr>
      </w:pPr>
      <w:r>
        <w:rPr>
          <w:rFonts w:eastAsia="SimSun"/>
          <w:b/>
          <w:bCs/>
          <w:i/>
          <w:iCs/>
          <w:lang w:eastAsia="zh-CN"/>
        </w:rPr>
        <w:t xml:space="preserve">Proposal 3: </w:t>
      </w:r>
      <w:r>
        <w:rPr>
          <w:rFonts w:eastAsia="SimSun"/>
          <w:bCs/>
          <w:i/>
          <w:iCs/>
          <w:lang w:eastAsia="zh-CN"/>
        </w:rPr>
        <w:t xml:space="preserve">The RTT difference between current and next satellites for a given cell, with regard to a given reference location, can be estimated and provided to UEs by the </w:t>
      </w:r>
      <w:proofErr w:type="spellStart"/>
      <w:r>
        <w:rPr>
          <w:rFonts w:eastAsia="SimSun"/>
          <w:bCs/>
          <w:i/>
          <w:iCs/>
          <w:lang w:eastAsia="zh-CN"/>
        </w:rPr>
        <w:t>gNB</w:t>
      </w:r>
      <w:proofErr w:type="spellEnd"/>
      <w:r>
        <w:rPr>
          <w:rFonts w:eastAsia="SimSun"/>
          <w:bCs/>
          <w:i/>
          <w:iCs/>
          <w:lang w:eastAsia="zh-CN"/>
        </w:rPr>
        <w:t>.</w:t>
      </w:r>
    </w:p>
    <w:p w14:paraId="5D0B9936" w14:textId="77777777" w:rsidR="0079208F" w:rsidRDefault="00305AAD">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21018E2D" w14:textId="77777777" w:rsidR="0079208F" w:rsidRDefault="0079208F">
      <w:pPr>
        <w:rPr>
          <w:rFonts w:eastAsia="SimSun"/>
          <w:lang w:val="en-US" w:eastAsia="zh-CN"/>
        </w:rPr>
      </w:pPr>
    </w:p>
    <w:p w14:paraId="53B81ADB" w14:textId="77777777" w:rsidR="0079208F" w:rsidRDefault="00305AAD">
      <w:pPr>
        <w:outlineLvl w:val="0"/>
        <w:rPr>
          <w:rFonts w:eastAsia="SimSun"/>
          <w:sz w:val="24"/>
          <w:szCs w:val="24"/>
          <w:lang w:val="en-US" w:eastAsia="zh-CN"/>
        </w:rPr>
      </w:pPr>
      <w:r>
        <w:rPr>
          <w:rFonts w:eastAsia="SimSun"/>
          <w:sz w:val="24"/>
          <w:szCs w:val="24"/>
          <w:lang w:val="en-US" w:eastAsia="zh-CN"/>
        </w:rPr>
        <w:t>[CLOSE] other aspects</w:t>
      </w:r>
    </w:p>
    <w:p w14:paraId="58EB1A79" w14:textId="77777777" w:rsidR="0079208F" w:rsidRDefault="00305AAD">
      <w:pPr>
        <w:rPr>
          <w:rFonts w:eastAsia="SimSun"/>
          <w:lang w:val="en-US" w:eastAsia="zh-CN"/>
        </w:rPr>
      </w:pPr>
      <w:r>
        <w:rPr>
          <w:rFonts w:eastAsia="SimSun"/>
          <w:lang w:val="en-US" w:eastAsia="zh-CN"/>
        </w:rPr>
        <w:t>The following proposals were suggested by Nokia [7]</w:t>
      </w:r>
    </w:p>
    <w:p w14:paraId="4E6388C5" w14:textId="77777777" w:rsidR="0079208F" w:rsidRDefault="00305AAD">
      <w:r>
        <w:rPr>
          <w:b/>
          <w:bCs/>
        </w:rPr>
        <w:t xml:space="preserve">Proposal 1: </w:t>
      </w:r>
      <w:r>
        <w:t xml:space="preserve">Update the RRC parameter table such that the following parameters are marked as both cell-specific and UE specific parameters: </w:t>
      </w:r>
      <w:proofErr w:type="spellStart"/>
      <w:r>
        <w:t>TACommon</w:t>
      </w:r>
      <w:proofErr w:type="spellEnd"/>
      <w:r>
        <w:t xml:space="preserve">, </w:t>
      </w:r>
      <w:proofErr w:type="spellStart"/>
      <w:r>
        <w:t>TACommonDrift</w:t>
      </w:r>
      <w:proofErr w:type="spellEnd"/>
      <w:r>
        <w:t xml:space="preserve">, </w:t>
      </w:r>
      <w:proofErr w:type="spellStart"/>
      <w:r>
        <w:t>TACommonDriftVariation</w:t>
      </w:r>
      <w:proofErr w:type="spellEnd"/>
      <w:r>
        <w:t xml:space="preserve">, </w:t>
      </w:r>
      <w:proofErr w:type="spellStart"/>
      <w:r>
        <w:t>ServingSatelliteEphemerisStateVectorX</w:t>
      </w:r>
      <w:proofErr w:type="spellEnd"/>
      <w:r>
        <w:t xml:space="preserve">, </w:t>
      </w:r>
      <w:proofErr w:type="spellStart"/>
      <w:r>
        <w:t>ServingSatelliteEphemerisStateVectorY</w:t>
      </w:r>
      <w:proofErr w:type="spellEnd"/>
      <w:r>
        <w:t xml:space="preserve">, </w:t>
      </w:r>
      <w:proofErr w:type="spellStart"/>
      <w:r>
        <w:t>ServingSatelliteEphemerisStateVectorZ</w:t>
      </w:r>
      <w:proofErr w:type="spellEnd"/>
      <w:r>
        <w:t xml:space="preserve">, </w:t>
      </w:r>
      <w:proofErr w:type="spellStart"/>
      <w:r>
        <w:t>ServingSatelliteEphemerisStateVectorVx</w:t>
      </w:r>
      <w:proofErr w:type="spellEnd"/>
      <w:r>
        <w:t xml:space="preserve">, </w:t>
      </w:r>
      <w:proofErr w:type="spellStart"/>
      <w:r>
        <w:t>ServingSatelliteEphemerisStateVectorVy</w:t>
      </w:r>
      <w:proofErr w:type="spellEnd"/>
      <w:r>
        <w:t xml:space="preserve">, </w:t>
      </w:r>
      <w:proofErr w:type="spellStart"/>
      <w:r>
        <w:t>ServingSatelliteEphemerisStateVectorVz</w:t>
      </w:r>
      <w:proofErr w:type="spellEnd"/>
      <w:r>
        <w:t xml:space="preserve">, </w:t>
      </w:r>
      <w:proofErr w:type="spellStart"/>
      <w:r>
        <w:t>ServingSatelliteEphemerisSemiMajorAxis</w:t>
      </w:r>
      <w:proofErr w:type="spellEnd"/>
      <w:r>
        <w:t xml:space="preserve">, </w:t>
      </w:r>
      <w:proofErr w:type="spellStart"/>
      <w:r>
        <w:t>ServingSatelliteEphemerisEccentricityE</w:t>
      </w:r>
      <w:proofErr w:type="spellEnd"/>
      <w:r>
        <w:t xml:space="preserve">, </w:t>
      </w:r>
      <w:proofErr w:type="spellStart"/>
      <w:r>
        <w:t>ServingSatelliteEphemerisArgumentOfPeriapsis</w:t>
      </w:r>
      <w:proofErr w:type="spellEnd"/>
      <w:r>
        <w:t xml:space="preserve">, </w:t>
      </w:r>
      <w:proofErr w:type="spellStart"/>
      <w:r>
        <w:t>ServingSatellite</w:t>
      </w:r>
      <w:proofErr w:type="spellEnd"/>
      <w:r>
        <w:t xml:space="preserve"> </w:t>
      </w:r>
      <w:proofErr w:type="spellStart"/>
      <w:r>
        <w:t>EphemerisLongitudeOfAscendingNode</w:t>
      </w:r>
      <w:proofErr w:type="spellEnd"/>
      <w:r>
        <w:t xml:space="preserve">, </w:t>
      </w:r>
      <w:proofErr w:type="spellStart"/>
      <w:r>
        <w:t>ServingSatelliteEphemerisInclinationI</w:t>
      </w:r>
      <w:proofErr w:type="spellEnd"/>
      <w:r>
        <w:t xml:space="preserve">, </w:t>
      </w:r>
      <w:proofErr w:type="spellStart"/>
      <w:r>
        <w:t>ServingSatelliteEphemerisMeanAnomalyM</w:t>
      </w:r>
      <w:proofErr w:type="spellEnd"/>
      <w:r>
        <w:t xml:space="preserve">, </w:t>
      </w:r>
      <w:proofErr w:type="spellStart"/>
      <w:r>
        <w:t>ntnUlSyncValidityDuration</w:t>
      </w:r>
      <w:proofErr w:type="spellEnd"/>
      <w:r>
        <w:t xml:space="preserve">, </w:t>
      </w:r>
      <w:proofErr w:type="spellStart"/>
      <w:r>
        <w:t>EpochTime</w:t>
      </w:r>
      <w:proofErr w:type="spellEnd"/>
      <w:r>
        <w:t>.</w:t>
      </w:r>
    </w:p>
    <w:p w14:paraId="5B82CE39" w14:textId="77777777" w:rsidR="0079208F" w:rsidRDefault="00305AAD">
      <w:r>
        <w:rPr>
          <w:b/>
          <w:bCs/>
        </w:rPr>
        <w:t xml:space="preserve">Proposal 2: </w:t>
      </w:r>
      <w:r>
        <w:t xml:space="preserve">Change the RRC parameter name of </w:t>
      </w:r>
      <w:proofErr w:type="spellStart"/>
      <w:r>
        <w:t>ServingSatelliteEphemerisInclinationI</w:t>
      </w:r>
      <w:proofErr w:type="spellEnd"/>
      <w:r>
        <w:t xml:space="preserve"> to </w:t>
      </w:r>
      <w:proofErr w:type="spellStart"/>
      <w:r>
        <w:t>ServingSatelliteEphemerisInclination</w:t>
      </w:r>
      <w:proofErr w:type="spellEnd"/>
      <w:r>
        <w:t>.</w:t>
      </w:r>
    </w:p>
    <w:p w14:paraId="442E46AF" w14:textId="77777777" w:rsidR="0079208F" w:rsidRDefault="00305AAD">
      <w:r>
        <w:rPr>
          <w:b/>
          <w:bCs/>
        </w:rPr>
        <w:t xml:space="preserve">Proposal 3: </w:t>
      </w:r>
      <w:r>
        <w:t xml:space="preserve">Change the RRC parameter name of </w:t>
      </w:r>
      <w:proofErr w:type="spellStart"/>
      <w:r>
        <w:t>ServingSatelliteEphemerisMeanAnomalyM</w:t>
      </w:r>
      <w:proofErr w:type="spellEnd"/>
      <w:r>
        <w:t xml:space="preserve"> to </w:t>
      </w:r>
      <w:proofErr w:type="spellStart"/>
      <w:r>
        <w:t>ServingSatelliteEphemerisMeanAnomaly</w:t>
      </w:r>
      <w:proofErr w:type="spellEnd"/>
      <w:r>
        <w:t>.</w:t>
      </w:r>
    </w:p>
    <w:p w14:paraId="3E5A8995" w14:textId="77777777" w:rsidR="0079208F" w:rsidRDefault="00305AAD">
      <w:r>
        <w:rPr>
          <w:b/>
          <w:bCs/>
        </w:rPr>
        <w:t xml:space="preserve">Proposal 4: </w:t>
      </w:r>
      <w:r>
        <w:t xml:space="preserve">Update the RRC parameter table, such that </w:t>
      </w:r>
      <w:proofErr w:type="spellStart"/>
      <w:r>
        <w:rPr>
          <w:i/>
          <w:iCs/>
        </w:rPr>
        <w:t>CellSpecific_Koffset</w:t>
      </w:r>
      <w:proofErr w:type="spellEnd"/>
      <w:r>
        <w:rPr>
          <w:i/>
          <w:iCs/>
        </w:rPr>
        <w:t xml:space="preserve"> </w:t>
      </w:r>
      <w:r>
        <w:t xml:space="preserve">and </w:t>
      </w:r>
      <w:proofErr w:type="spellStart"/>
      <w:r>
        <w:rPr>
          <w:i/>
          <w:iCs/>
        </w:rPr>
        <w:t>K_mac</w:t>
      </w:r>
      <w:proofErr w:type="spellEnd"/>
      <w:r>
        <w:t xml:space="preserve"> </w:t>
      </w:r>
      <w:proofErr w:type="gramStart"/>
      <w:r>
        <w:t>are</w:t>
      </w:r>
      <w:proofErr w:type="gramEnd"/>
      <w:r>
        <w:t xml:space="preserve"> marked as both cell-specific and UE specific parameters.</w:t>
      </w:r>
    </w:p>
    <w:p w14:paraId="325CE316" w14:textId="77777777" w:rsidR="0079208F" w:rsidRDefault="00305AAD">
      <w:r>
        <w:rPr>
          <w:b/>
          <w:bCs/>
        </w:rPr>
        <w:t xml:space="preserve">Proposal 5: </w:t>
      </w:r>
      <w:r>
        <w:t>RAN1 to update the descriptions and ranges for the above discussed NTN related RRC parameters in order to ensure clear and well-defined interpretations of these.</w:t>
      </w:r>
    </w:p>
    <w:p w14:paraId="3080812F" w14:textId="77777777" w:rsidR="0079208F" w:rsidRDefault="00305AAD">
      <w:r>
        <w:rPr>
          <w:b/>
          <w:bCs/>
        </w:rPr>
        <w:t xml:space="preserve">Proposal 6: </w:t>
      </w:r>
      <w:r>
        <w:t>Write an LS to RAN2 to inform of the suggested and required changes of RRC parameter properties and names.</w:t>
      </w:r>
    </w:p>
    <w:p w14:paraId="4CE8B8C6" w14:textId="77777777" w:rsidR="0079208F" w:rsidRDefault="00305AAD">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17054F76" w14:textId="77777777" w:rsidR="0079208F" w:rsidRDefault="0079208F">
      <w:pPr>
        <w:rPr>
          <w:rFonts w:eastAsia="SimSun"/>
          <w:lang w:val="en-US" w:eastAsia="zh-CN"/>
        </w:rPr>
      </w:pPr>
    </w:p>
    <w:bookmarkEnd w:id="2"/>
    <w:p w14:paraId="41C618F1" w14:textId="77777777" w:rsidR="0079208F" w:rsidRDefault="00305AAD">
      <w:pPr>
        <w:pStyle w:val="Heading1"/>
        <w:rPr>
          <w:rFonts w:ascii="Times New Roman" w:hAnsi="Times New Roman"/>
          <w:lang w:val="en-US" w:eastAsia="zh-TW"/>
        </w:rPr>
      </w:pPr>
      <w:r>
        <w:rPr>
          <w:rFonts w:ascii="Times New Roman" w:hAnsi="Times New Roman"/>
          <w:lang w:val="en-US" w:eastAsia="zh-TW"/>
        </w:rPr>
        <w:t>References</w:t>
      </w:r>
    </w:p>
    <w:tbl>
      <w:tblPr>
        <w:tblW w:w="8280" w:type="dxa"/>
        <w:tblInd w:w="-5" w:type="dxa"/>
        <w:tblLook w:val="04A0" w:firstRow="1" w:lastRow="0" w:firstColumn="1" w:lastColumn="0" w:noHBand="0" w:noVBand="1"/>
      </w:tblPr>
      <w:tblGrid>
        <w:gridCol w:w="1100"/>
        <w:gridCol w:w="1100"/>
        <w:gridCol w:w="4400"/>
        <w:gridCol w:w="1680"/>
      </w:tblGrid>
      <w:tr w:rsidR="0079208F" w14:paraId="2666E2FC"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7B79C6E" w14:textId="77777777" w:rsidR="0079208F" w:rsidRDefault="00305AAD">
            <w:pPr>
              <w:textAlignment w:val="top"/>
              <w:rPr>
                <w:rFonts w:eastAsia="SimSun"/>
                <w:b/>
                <w:bCs/>
                <w:sz w:val="16"/>
                <w:szCs w:val="16"/>
                <w:u w:val="single"/>
                <w:lang w:val="en-US" w:eastAsia="zh-CN" w:bidi="ar"/>
              </w:rPr>
            </w:pPr>
            <w:r>
              <w:rPr>
                <w:rFonts w:eastAsia="SimSun"/>
                <w:b/>
                <w:bCs/>
                <w:sz w:val="16"/>
                <w:szCs w:val="16"/>
                <w:u w:val="single"/>
                <w:lang w:val="en-US" w:eastAsia="zh-CN" w:bidi="ar"/>
              </w:rPr>
              <w:t>[1]</w:t>
            </w:r>
          </w:p>
        </w:tc>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9F921B9" w14:textId="77777777" w:rsidR="0079208F" w:rsidRDefault="00CA53DD">
            <w:pPr>
              <w:textAlignment w:val="top"/>
              <w:rPr>
                <w:rFonts w:eastAsia="SimSun"/>
                <w:b/>
                <w:bCs/>
                <w:color w:val="0000FF"/>
                <w:sz w:val="16"/>
                <w:szCs w:val="16"/>
                <w:u w:val="single"/>
                <w:lang w:val="en-US" w:eastAsia="zh-CN"/>
              </w:rPr>
            </w:pPr>
            <w:hyperlink r:id="rId14" w:history="1">
              <w:r w:rsidR="00305AAD">
                <w:rPr>
                  <w:rStyle w:val="Hyperlink"/>
                  <w:rFonts w:eastAsia="SimSun"/>
                  <w:b/>
                  <w:bCs/>
                  <w:sz w:val="16"/>
                  <w:szCs w:val="16"/>
                </w:rPr>
                <w:t>R1-2201479</w:t>
              </w:r>
            </w:hyperlink>
          </w:p>
        </w:tc>
        <w:tc>
          <w:tcPr>
            <w:tcW w:w="4400" w:type="dxa"/>
            <w:tcBorders>
              <w:top w:val="single" w:sz="4" w:space="0" w:color="A6A6A6"/>
              <w:left w:val="nil"/>
              <w:bottom w:val="single" w:sz="4" w:space="0" w:color="A6A6A6"/>
              <w:right w:val="single" w:sz="4" w:space="0" w:color="A6A6A6"/>
            </w:tcBorders>
            <w:shd w:val="clear" w:color="auto" w:fill="auto"/>
          </w:tcPr>
          <w:p w14:paraId="358F700D"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Remaining issues on other aspects for NR NTN</w:t>
            </w:r>
          </w:p>
        </w:tc>
        <w:tc>
          <w:tcPr>
            <w:tcW w:w="1680" w:type="dxa"/>
            <w:tcBorders>
              <w:top w:val="single" w:sz="4" w:space="0" w:color="A6A6A6"/>
              <w:left w:val="nil"/>
              <w:bottom w:val="single" w:sz="4" w:space="0" w:color="A6A6A6"/>
              <w:right w:val="single" w:sz="4" w:space="0" w:color="A6A6A6"/>
            </w:tcBorders>
            <w:shd w:val="clear" w:color="auto" w:fill="auto"/>
          </w:tcPr>
          <w:p w14:paraId="5ACA8541"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NTT DOCOMO, INC.</w:t>
            </w:r>
          </w:p>
        </w:tc>
      </w:tr>
      <w:tr w:rsidR="0079208F" w14:paraId="4B05443A"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41EA541"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[2]</w:t>
            </w:r>
          </w:p>
        </w:tc>
        <w:tc>
          <w:tcPr>
            <w:tcW w:w="1100" w:type="dxa"/>
            <w:tcBorders>
              <w:top w:val="nil"/>
              <w:left w:val="single" w:sz="4" w:space="0" w:color="A6A6A6"/>
              <w:bottom w:val="single" w:sz="4" w:space="0" w:color="A6A6A6"/>
              <w:right w:val="single" w:sz="4" w:space="0" w:color="A6A6A6"/>
            </w:tcBorders>
            <w:shd w:val="clear" w:color="auto" w:fill="auto"/>
          </w:tcPr>
          <w:p w14:paraId="36B681EF" w14:textId="77777777" w:rsidR="0079208F" w:rsidRDefault="00CA53DD">
            <w:pPr>
              <w:textAlignment w:val="top"/>
              <w:rPr>
                <w:rFonts w:eastAsia="SimSun"/>
                <w:b/>
                <w:bCs/>
                <w:color w:val="0000FF"/>
                <w:sz w:val="16"/>
                <w:szCs w:val="16"/>
                <w:u w:val="single"/>
                <w:lang w:val="en-US" w:eastAsia="zh-CN"/>
              </w:rPr>
            </w:pPr>
            <w:hyperlink r:id="rId15" w:history="1">
              <w:r w:rsidR="00305AAD">
                <w:rPr>
                  <w:rStyle w:val="Hyperlink"/>
                  <w:rFonts w:eastAsia="SimSun"/>
                  <w:b/>
                  <w:bCs/>
                  <w:sz w:val="16"/>
                  <w:szCs w:val="16"/>
                </w:rPr>
                <w:t>R1-2201812</w:t>
              </w:r>
            </w:hyperlink>
          </w:p>
        </w:tc>
        <w:tc>
          <w:tcPr>
            <w:tcW w:w="4400" w:type="dxa"/>
            <w:tcBorders>
              <w:top w:val="nil"/>
              <w:left w:val="nil"/>
              <w:bottom w:val="single" w:sz="4" w:space="0" w:color="A6A6A6"/>
              <w:right w:val="single" w:sz="4" w:space="0" w:color="A6A6A6"/>
            </w:tcBorders>
            <w:shd w:val="clear" w:color="auto" w:fill="auto"/>
          </w:tcPr>
          <w:p w14:paraId="12A38711"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On other maintenance issues for NR NTN</w:t>
            </w:r>
          </w:p>
        </w:tc>
        <w:tc>
          <w:tcPr>
            <w:tcW w:w="1680" w:type="dxa"/>
            <w:tcBorders>
              <w:top w:val="nil"/>
              <w:left w:val="nil"/>
              <w:bottom w:val="single" w:sz="4" w:space="0" w:color="A6A6A6"/>
              <w:right w:val="single" w:sz="4" w:space="0" w:color="A6A6A6"/>
            </w:tcBorders>
            <w:shd w:val="clear" w:color="auto" w:fill="auto"/>
          </w:tcPr>
          <w:p w14:paraId="26815777"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 xml:space="preserve">Ericsson </w:t>
            </w:r>
          </w:p>
        </w:tc>
      </w:tr>
      <w:tr w:rsidR="0079208F" w14:paraId="0EBA5CF8"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417304D"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[3]</w:t>
            </w:r>
          </w:p>
        </w:tc>
        <w:tc>
          <w:tcPr>
            <w:tcW w:w="1100" w:type="dxa"/>
            <w:tcBorders>
              <w:top w:val="nil"/>
              <w:left w:val="single" w:sz="4" w:space="0" w:color="A6A6A6"/>
              <w:bottom w:val="single" w:sz="4" w:space="0" w:color="A6A6A6"/>
              <w:right w:val="single" w:sz="4" w:space="0" w:color="A6A6A6"/>
            </w:tcBorders>
            <w:shd w:val="clear" w:color="auto" w:fill="auto"/>
          </w:tcPr>
          <w:p w14:paraId="28A4BB89" w14:textId="77777777" w:rsidR="0079208F" w:rsidRDefault="00CA53DD">
            <w:pPr>
              <w:textAlignment w:val="top"/>
              <w:rPr>
                <w:rFonts w:eastAsia="SimSun"/>
                <w:b/>
                <w:bCs/>
                <w:color w:val="0000FF"/>
                <w:sz w:val="16"/>
                <w:szCs w:val="16"/>
                <w:u w:val="single"/>
                <w:lang w:val="en-US" w:eastAsia="zh-CN"/>
              </w:rPr>
            </w:pPr>
            <w:hyperlink r:id="rId16" w:history="1">
              <w:r w:rsidR="00305AAD">
                <w:rPr>
                  <w:rStyle w:val="Hyperlink"/>
                  <w:rFonts w:eastAsia="SimSun"/>
                  <w:b/>
                  <w:bCs/>
                  <w:sz w:val="16"/>
                  <w:szCs w:val="16"/>
                </w:rPr>
                <w:t>R1-2202209</w:t>
              </w:r>
            </w:hyperlink>
          </w:p>
        </w:tc>
        <w:tc>
          <w:tcPr>
            <w:tcW w:w="4400" w:type="dxa"/>
            <w:tcBorders>
              <w:top w:val="nil"/>
              <w:left w:val="nil"/>
              <w:bottom w:val="single" w:sz="4" w:space="0" w:color="A6A6A6"/>
              <w:right w:val="single" w:sz="4" w:space="0" w:color="A6A6A6"/>
            </w:tcBorders>
            <w:shd w:val="clear" w:color="auto" w:fill="auto"/>
          </w:tcPr>
          <w:p w14:paraId="52BB4E23"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Remaining issues of additional enhancement for NR-NTN</w:t>
            </w:r>
          </w:p>
        </w:tc>
        <w:tc>
          <w:tcPr>
            <w:tcW w:w="1680" w:type="dxa"/>
            <w:tcBorders>
              <w:top w:val="nil"/>
              <w:left w:val="nil"/>
              <w:bottom w:val="single" w:sz="4" w:space="0" w:color="A6A6A6"/>
              <w:right w:val="single" w:sz="4" w:space="0" w:color="A6A6A6"/>
            </w:tcBorders>
            <w:shd w:val="clear" w:color="auto" w:fill="auto"/>
          </w:tcPr>
          <w:p w14:paraId="76B1669C"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ZTE</w:t>
            </w:r>
          </w:p>
        </w:tc>
      </w:tr>
      <w:tr w:rsidR="0079208F" w14:paraId="0E28A3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E8D57F5"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[4]</w:t>
            </w:r>
          </w:p>
        </w:tc>
        <w:tc>
          <w:tcPr>
            <w:tcW w:w="1100" w:type="dxa"/>
            <w:tcBorders>
              <w:top w:val="nil"/>
              <w:left w:val="single" w:sz="4" w:space="0" w:color="A6A6A6"/>
              <w:bottom w:val="single" w:sz="4" w:space="0" w:color="A6A6A6"/>
              <w:right w:val="single" w:sz="4" w:space="0" w:color="A6A6A6"/>
            </w:tcBorders>
            <w:shd w:val="clear" w:color="auto" w:fill="auto"/>
          </w:tcPr>
          <w:p w14:paraId="2F741EE2" w14:textId="77777777" w:rsidR="0079208F" w:rsidRDefault="00CA53DD">
            <w:pPr>
              <w:textAlignment w:val="top"/>
              <w:rPr>
                <w:rFonts w:eastAsia="SimSun"/>
                <w:b/>
                <w:bCs/>
                <w:color w:val="0000FF"/>
                <w:sz w:val="16"/>
                <w:szCs w:val="16"/>
                <w:u w:val="single"/>
                <w:lang w:val="en-US" w:eastAsia="zh-CN"/>
              </w:rPr>
            </w:pPr>
            <w:hyperlink r:id="rId17" w:history="1">
              <w:r w:rsidR="00305AAD">
                <w:rPr>
                  <w:rStyle w:val="Hyperlink"/>
                  <w:rFonts w:eastAsia="SimSun"/>
                  <w:b/>
                  <w:bCs/>
                  <w:sz w:val="16"/>
                  <w:szCs w:val="16"/>
                </w:rPr>
                <w:t>R1-2202364</w:t>
              </w:r>
            </w:hyperlink>
          </w:p>
        </w:tc>
        <w:tc>
          <w:tcPr>
            <w:tcW w:w="4400" w:type="dxa"/>
            <w:tcBorders>
              <w:top w:val="nil"/>
              <w:left w:val="nil"/>
              <w:bottom w:val="single" w:sz="4" w:space="0" w:color="A6A6A6"/>
              <w:right w:val="single" w:sz="4" w:space="0" w:color="A6A6A6"/>
            </w:tcBorders>
            <w:shd w:val="clear" w:color="auto" w:fill="auto"/>
          </w:tcPr>
          <w:p w14:paraId="14D18584"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Remaining issues for NR NTN</w:t>
            </w:r>
          </w:p>
        </w:tc>
        <w:tc>
          <w:tcPr>
            <w:tcW w:w="1680" w:type="dxa"/>
            <w:tcBorders>
              <w:top w:val="nil"/>
              <w:left w:val="nil"/>
              <w:bottom w:val="single" w:sz="4" w:space="0" w:color="A6A6A6"/>
              <w:right w:val="single" w:sz="4" w:space="0" w:color="A6A6A6"/>
            </w:tcBorders>
            <w:shd w:val="clear" w:color="auto" w:fill="auto"/>
          </w:tcPr>
          <w:p w14:paraId="44FBE262"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NEC</w:t>
            </w:r>
          </w:p>
        </w:tc>
      </w:tr>
      <w:tr w:rsidR="0079208F" w14:paraId="3A694C5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81E7735"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[5]</w:t>
            </w:r>
          </w:p>
        </w:tc>
        <w:tc>
          <w:tcPr>
            <w:tcW w:w="1100" w:type="dxa"/>
            <w:tcBorders>
              <w:top w:val="nil"/>
              <w:left w:val="single" w:sz="4" w:space="0" w:color="A6A6A6"/>
              <w:bottom w:val="single" w:sz="4" w:space="0" w:color="A6A6A6"/>
              <w:right w:val="single" w:sz="4" w:space="0" w:color="A6A6A6"/>
            </w:tcBorders>
            <w:shd w:val="clear" w:color="auto" w:fill="auto"/>
          </w:tcPr>
          <w:p w14:paraId="53CFF529" w14:textId="77777777" w:rsidR="0079208F" w:rsidRDefault="00CA53DD">
            <w:pPr>
              <w:textAlignment w:val="top"/>
              <w:rPr>
                <w:rFonts w:eastAsia="SimSun"/>
                <w:b/>
                <w:bCs/>
                <w:color w:val="0000FF"/>
                <w:sz w:val="16"/>
                <w:szCs w:val="16"/>
                <w:u w:val="single"/>
                <w:lang w:val="en-US" w:eastAsia="zh-CN"/>
              </w:rPr>
            </w:pPr>
            <w:hyperlink r:id="rId18" w:history="1">
              <w:r w:rsidR="00305AAD">
                <w:rPr>
                  <w:rStyle w:val="Hyperlink"/>
                  <w:rFonts w:eastAsia="SimSun"/>
                  <w:b/>
                  <w:bCs/>
                  <w:sz w:val="16"/>
                  <w:szCs w:val="16"/>
                </w:rPr>
                <w:t>R1-2202424</w:t>
              </w:r>
            </w:hyperlink>
          </w:p>
        </w:tc>
        <w:tc>
          <w:tcPr>
            <w:tcW w:w="4400" w:type="dxa"/>
            <w:tcBorders>
              <w:top w:val="nil"/>
              <w:left w:val="nil"/>
              <w:bottom w:val="single" w:sz="4" w:space="0" w:color="A6A6A6"/>
              <w:right w:val="single" w:sz="4" w:space="0" w:color="A6A6A6"/>
            </w:tcBorders>
            <w:shd w:val="clear" w:color="auto" w:fill="auto"/>
          </w:tcPr>
          <w:p w14:paraId="6BFCF59E"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Discussion on other design aspects for NTN</w:t>
            </w:r>
          </w:p>
        </w:tc>
        <w:tc>
          <w:tcPr>
            <w:tcW w:w="1680" w:type="dxa"/>
            <w:tcBorders>
              <w:top w:val="nil"/>
              <w:left w:val="nil"/>
              <w:bottom w:val="single" w:sz="4" w:space="0" w:color="A6A6A6"/>
              <w:right w:val="single" w:sz="4" w:space="0" w:color="A6A6A6"/>
            </w:tcBorders>
            <w:shd w:val="clear" w:color="auto" w:fill="auto"/>
          </w:tcPr>
          <w:p w14:paraId="6267926D"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 xml:space="preserve">Huawei, </w:t>
            </w:r>
            <w:proofErr w:type="spellStart"/>
            <w:r>
              <w:rPr>
                <w:rFonts w:eastAsia="SimSun"/>
                <w:color w:val="000000"/>
                <w:sz w:val="16"/>
                <w:szCs w:val="16"/>
                <w:lang w:val="en-US" w:eastAsia="zh-CN" w:bidi="ar"/>
              </w:rPr>
              <w:t>HiSilicon</w:t>
            </w:r>
            <w:proofErr w:type="spellEnd"/>
          </w:p>
        </w:tc>
      </w:tr>
      <w:tr w:rsidR="0079208F" w14:paraId="640787E0"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74A1AEC4"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[6]</w:t>
            </w:r>
          </w:p>
        </w:tc>
        <w:tc>
          <w:tcPr>
            <w:tcW w:w="1100" w:type="dxa"/>
            <w:tcBorders>
              <w:top w:val="nil"/>
              <w:left w:val="single" w:sz="4" w:space="0" w:color="A6A6A6"/>
              <w:bottom w:val="single" w:sz="4" w:space="0" w:color="A6A6A6"/>
              <w:right w:val="single" w:sz="4" w:space="0" w:color="A6A6A6"/>
            </w:tcBorders>
            <w:shd w:val="clear" w:color="auto" w:fill="auto"/>
          </w:tcPr>
          <w:p w14:paraId="79BA9241" w14:textId="77777777" w:rsidR="0079208F" w:rsidRDefault="00CA53DD">
            <w:pPr>
              <w:textAlignment w:val="top"/>
              <w:rPr>
                <w:rFonts w:eastAsia="SimSun"/>
                <w:b/>
                <w:bCs/>
                <w:color w:val="0000FF"/>
                <w:sz w:val="16"/>
                <w:szCs w:val="16"/>
                <w:u w:val="single"/>
                <w:lang w:val="en-US" w:eastAsia="zh-CN"/>
              </w:rPr>
            </w:pPr>
            <w:hyperlink r:id="rId19" w:history="1">
              <w:r w:rsidR="00305AAD">
                <w:rPr>
                  <w:rStyle w:val="Hyperlink"/>
                  <w:rFonts w:eastAsia="SimSun"/>
                  <w:b/>
                  <w:bCs/>
                  <w:sz w:val="16"/>
                  <w:szCs w:val="16"/>
                </w:rPr>
                <w:t>R1-2201855</w:t>
              </w:r>
            </w:hyperlink>
          </w:p>
        </w:tc>
        <w:tc>
          <w:tcPr>
            <w:tcW w:w="4400" w:type="dxa"/>
            <w:tcBorders>
              <w:top w:val="nil"/>
              <w:left w:val="nil"/>
              <w:bottom w:val="single" w:sz="4" w:space="0" w:color="A6A6A6"/>
              <w:right w:val="single" w:sz="4" w:space="0" w:color="A6A6A6"/>
            </w:tcBorders>
            <w:shd w:val="clear" w:color="auto" w:fill="auto"/>
          </w:tcPr>
          <w:p w14:paraId="0589CDF7"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Other Aspects for NTN</w:t>
            </w:r>
          </w:p>
        </w:tc>
        <w:tc>
          <w:tcPr>
            <w:tcW w:w="1680" w:type="dxa"/>
            <w:tcBorders>
              <w:top w:val="nil"/>
              <w:left w:val="nil"/>
              <w:bottom w:val="single" w:sz="4" w:space="0" w:color="A6A6A6"/>
              <w:right w:val="single" w:sz="4" w:space="0" w:color="A6A6A6"/>
            </w:tcBorders>
            <w:shd w:val="clear" w:color="auto" w:fill="auto"/>
          </w:tcPr>
          <w:p w14:paraId="12AF2412"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CMCC</w:t>
            </w:r>
          </w:p>
        </w:tc>
      </w:tr>
      <w:tr w:rsidR="0079208F" w14:paraId="3A813466"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FF48534"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[7]</w:t>
            </w:r>
          </w:p>
        </w:tc>
        <w:tc>
          <w:tcPr>
            <w:tcW w:w="1100" w:type="dxa"/>
            <w:tcBorders>
              <w:top w:val="nil"/>
              <w:left w:val="single" w:sz="4" w:space="0" w:color="A6A6A6"/>
              <w:bottom w:val="single" w:sz="4" w:space="0" w:color="A6A6A6"/>
              <w:right w:val="single" w:sz="4" w:space="0" w:color="A6A6A6"/>
            </w:tcBorders>
            <w:shd w:val="clear" w:color="auto" w:fill="auto"/>
          </w:tcPr>
          <w:p w14:paraId="32A6D3CA" w14:textId="77777777" w:rsidR="0079208F" w:rsidRDefault="00CA53DD">
            <w:pPr>
              <w:textAlignment w:val="top"/>
              <w:rPr>
                <w:rFonts w:eastAsia="SimSun"/>
                <w:b/>
                <w:bCs/>
                <w:color w:val="0000FF"/>
                <w:sz w:val="16"/>
                <w:szCs w:val="16"/>
                <w:u w:val="single"/>
                <w:lang w:val="en-US" w:eastAsia="zh-CN"/>
              </w:rPr>
            </w:pPr>
            <w:hyperlink r:id="rId20" w:history="1">
              <w:r w:rsidR="00305AAD">
                <w:rPr>
                  <w:rStyle w:val="Hyperlink"/>
                  <w:rFonts w:eastAsia="SimSun"/>
                  <w:b/>
                  <w:bCs/>
                  <w:sz w:val="16"/>
                  <w:szCs w:val="16"/>
                </w:rPr>
                <w:t>R1-2201648</w:t>
              </w:r>
            </w:hyperlink>
          </w:p>
        </w:tc>
        <w:tc>
          <w:tcPr>
            <w:tcW w:w="4400" w:type="dxa"/>
            <w:tcBorders>
              <w:top w:val="nil"/>
              <w:left w:val="nil"/>
              <w:bottom w:val="single" w:sz="4" w:space="0" w:color="A6A6A6"/>
              <w:right w:val="single" w:sz="4" w:space="0" w:color="A6A6A6"/>
            </w:tcBorders>
            <w:shd w:val="clear" w:color="auto" w:fill="auto"/>
          </w:tcPr>
          <w:p w14:paraId="4517B331"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Maintenance aspects of RRC parameters for Rel-17 NR over NTN</w:t>
            </w:r>
          </w:p>
        </w:tc>
        <w:tc>
          <w:tcPr>
            <w:tcW w:w="1680" w:type="dxa"/>
            <w:tcBorders>
              <w:top w:val="nil"/>
              <w:left w:val="nil"/>
              <w:bottom w:val="single" w:sz="4" w:space="0" w:color="A6A6A6"/>
              <w:right w:val="single" w:sz="4" w:space="0" w:color="A6A6A6"/>
            </w:tcBorders>
            <w:shd w:val="clear" w:color="auto" w:fill="auto"/>
          </w:tcPr>
          <w:p w14:paraId="39422B3A"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Nokia, Nokia Shanghai Bell</w:t>
            </w:r>
          </w:p>
        </w:tc>
      </w:tr>
    </w:tbl>
    <w:p w14:paraId="09C40F37" w14:textId="77777777" w:rsidR="0079208F" w:rsidRDefault="0079208F">
      <w:pPr>
        <w:rPr>
          <w:lang w:val="en-US" w:eastAsia="zh-TW"/>
        </w:rPr>
      </w:pPr>
    </w:p>
    <w:p w14:paraId="41886282" w14:textId="77777777" w:rsidR="0079208F" w:rsidRDefault="0079208F">
      <w:pPr>
        <w:rPr>
          <w:lang w:val="en-US" w:eastAsia="zh-TW"/>
        </w:rPr>
      </w:pPr>
    </w:p>
    <w:p w14:paraId="2837F18A" w14:textId="77777777" w:rsidR="0079208F" w:rsidRDefault="0079208F">
      <w:pPr>
        <w:rPr>
          <w:lang w:eastAsia="zh-CN"/>
        </w:rPr>
      </w:pPr>
    </w:p>
    <w:p w14:paraId="053A0C95" w14:textId="77777777" w:rsidR="0079208F" w:rsidRDefault="0079208F">
      <w:pPr>
        <w:rPr>
          <w:lang w:eastAsia="zh-TW"/>
        </w:rPr>
      </w:pPr>
    </w:p>
    <w:sectPr w:rsidR="0079208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AA12E" w14:textId="77777777" w:rsidR="00CA53DD" w:rsidRDefault="00CA53DD">
      <w:pPr>
        <w:spacing w:after="0"/>
      </w:pPr>
      <w:r>
        <w:separator/>
      </w:r>
    </w:p>
  </w:endnote>
  <w:endnote w:type="continuationSeparator" w:id="0">
    <w:p w14:paraId="1AEBB8CE" w14:textId="77777777" w:rsidR="00CA53DD" w:rsidRDefault="00CA5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57D0" w14:textId="77777777" w:rsidR="00467B06" w:rsidRDefault="00467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9710" w14:textId="77777777" w:rsidR="00467B06" w:rsidRDefault="00467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5928" w14:textId="77777777" w:rsidR="00467B06" w:rsidRDefault="00467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A8BBD" w14:textId="77777777" w:rsidR="00CA53DD" w:rsidRDefault="00CA53DD">
      <w:pPr>
        <w:spacing w:after="0"/>
      </w:pPr>
      <w:r>
        <w:separator/>
      </w:r>
    </w:p>
  </w:footnote>
  <w:footnote w:type="continuationSeparator" w:id="0">
    <w:p w14:paraId="01A02A80" w14:textId="77777777" w:rsidR="00CA53DD" w:rsidRDefault="00CA53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396D" w14:textId="77777777" w:rsidR="00467B06" w:rsidRDefault="00467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76922" w14:textId="77777777" w:rsidR="00467B06" w:rsidRDefault="00467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98763" w14:textId="77777777" w:rsidR="00467B06" w:rsidRDefault="00467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E6C80"/>
    <w:multiLevelType w:val="multilevel"/>
    <w:tmpl w:val="0E0E6C8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lvlText w:val="%1.%2.%3"/>
      <w:lvlJc w:val="left"/>
      <w:pPr>
        <w:tabs>
          <w:tab w:val="left" w:pos="4832"/>
        </w:tabs>
        <w:ind w:left="4832" w:hanging="720"/>
      </w:pPr>
    </w:lvl>
    <w:lvl w:ilvl="3">
      <w:start w:val="1"/>
      <w:numFmt w:val="decimal"/>
      <w:lvlText w:val="%1.%2.%3.%4"/>
      <w:lvlJc w:val="left"/>
      <w:pPr>
        <w:tabs>
          <w:tab w:val="left" w:pos="3983"/>
        </w:tabs>
        <w:ind w:left="3983" w:hanging="864"/>
      </w:pPr>
    </w:lvl>
    <w:lvl w:ilvl="4">
      <w:start w:val="1"/>
      <w:numFmt w:val="decimal"/>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556DC4CB"/>
    <w:multiLevelType w:val="multilevel"/>
    <w:tmpl w:val="556DC4C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cs="Symbol" w:hint="default"/>
      </w:rPr>
    </w:lvl>
    <w:lvl w:ilvl="2">
      <w:start w:val="1"/>
      <w:numFmt w:val="bullet"/>
      <w:lvlText w:val="o"/>
      <w:lvlJc w:val="left"/>
      <w:pPr>
        <w:ind w:left="1600" w:hanging="400"/>
      </w:pPr>
      <w:rPr>
        <w:rFonts w:ascii="Courier New" w:hAnsi="Courier New" w:cs="Courier New"/>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58724EC5"/>
    <w:multiLevelType w:val="multilevel"/>
    <w:tmpl w:val="58724EC5"/>
    <w:lvl w:ilvl="0">
      <w:start w:val="1"/>
      <w:numFmt w:val="decimal"/>
      <w:pStyle w:val="Observation"/>
      <w:lvlText w:val="Observation %1."/>
      <w:lvlJc w:val="left"/>
      <w:pPr>
        <w:ind w:left="720" w:hanging="360"/>
      </w:pPr>
      <w:rPr>
        <w:rFonts w:ascii="Times New Roman" w:hAnsi="Times New Roman"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A11274"/>
    <w:multiLevelType w:val="multilevel"/>
    <w:tmpl w:val="6DA11274"/>
    <w:lvl w:ilvl="0">
      <w:start w:val="1"/>
      <w:numFmt w:val="decimal"/>
      <w:pStyle w:val="Proposal"/>
      <w:lvlText w:val="Proposal %1."/>
      <w:lvlJc w:val="right"/>
      <w:pPr>
        <w:tabs>
          <w:tab w:val="left" w:pos="840"/>
        </w:tabs>
        <w:ind w:left="1560" w:hanging="360"/>
      </w:pPr>
      <w:rPr>
        <w:rFonts w:hint="default"/>
      </w:rPr>
    </w:lvl>
    <w:lvl w:ilvl="1">
      <w:start w:val="1"/>
      <w:numFmt w:val="lowerLetter"/>
      <w:lvlText w:val="%2."/>
      <w:lvlJc w:val="left"/>
      <w:pPr>
        <w:tabs>
          <w:tab w:val="left" w:pos="840"/>
        </w:tabs>
        <w:ind w:left="2280" w:hanging="360"/>
      </w:pPr>
    </w:lvl>
    <w:lvl w:ilvl="2">
      <w:start w:val="1"/>
      <w:numFmt w:val="lowerRoman"/>
      <w:lvlText w:val="%3."/>
      <w:lvlJc w:val="right"/>
      <w:pPr>
        <w:tabs>
          <w:tab w:val="left" w:pos="840"/>
        </w:tabs>
        <w:ind w:left="3000" w:hanging="180"/>
      </w:pPr>
    </w:lvl>
    <w:lvl w:ilvl="3">
      <w:start w:val="1"/>
      <w:numFmt w:val="decimal"/>
      <w:lvlText w:val="%4."/>
      <w:lvlJc w:val="left"/>
      <w:pPr>
        <w:tabs>
          <w:tab w:val="left" w:pos="840"/>
        </w:tabs>
        <w:ind w:left="3720" w:hanging="360"/>
      </w:pPr>
    </w:lvl>
    <w:lvl w:ilvl="4">
      <w:start w:val="1"/>
      <w:numFmt w:val="lowerLetter"/>
      <w:lvlText w:val="%5."/>
      <w:lvlJc w:val="left"/>
      <w:pPr>
        <w:tabs>
          <w:tab w:val="left" w:pos="840"/>
        </w:tabs>
        <w:ind w:left="4440" w:hanging="360"/>
      </w:pPr>
    </w:lvl>
    <w:lvl w:ilvl="5">
      <w:start w:val="1"/>
      <w:numFmt w:val="lowerRoman"/>
      <w:lvlText w:val="%6."/>
      <w:lvlJc w:val="right"/>
      <w:pPr>
        <w:tabs>
          <w:tab w:val="left" w:pos="840"/>
        </w:tabs>
        <w:ind w:left="5160" w:hanging="180"/>
      </w:pPr>
    </w:lvl>
    <w:lvl w:ilvl="6">
      <w:start w:val="1"/>
      <w:numFmt w:val="decimal"/>
      <w:lvlText w:val="%7."/>
      <w:lvlJc w:val="left"/>
      <w:pPr>
        <w:tabs>
          <w:tab w:val="left" w:pos="840"/>
        </w:tabs>
        <w:ind w:left="5880" w:hanging="360"/>
      </w:pPr>
    </w:lvl>
    <w:lvl w:ilvl="7">
      <w:start w:val="1"/>
      <w:numFmt w:val="lowerLetter"/>
      <w:lvlText w:val="%8."/>
      <w:lvlJc w:val="left"/>
      <w:pPr>
        <w:tabs>
          <w:tab w:val="left" w:pos="840"/>
        </w:tabs>
        <w:ind w:left="6600" w:hanging="360"/>
      </w:pPr>
    </w:lvl>
    <w:lvl w:ilvl="8">
      <w:start w:val="1"/>
      <w:numFmt w:val="lowerRoman"/>
      <w:lvlText w:val="%9."/>
      <w:lvlJc w:val="right"/>
      <w:pPr>
        <w:tabs>
          <w:tab w:val="left" w:pos="840"/>
        </w:tabs>
        <w:ind w:left="7320" w:hanging="180"/>
      </w:pPr>
    </w:lvl>
  </w:abstractNum>
  <w:num w:numId="1">
    <w:abstractNumId w:val="5"/>
  </w:num>
  <w:num w:numId="2">
    <w:abstractNumId w:val="3"/>
  </w:num>
  <w:num w:numId="3">
    <w:abstractNumId w:val="8"/>
  </w:num>
  <w:num w:numId="4">
    <w:abstractNumId w:val="7"/>
  </w:num>
  <w:num w:numId="5">
    <w:abstractNumId w:val="6"/>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NKgFALKCSdotAAAA"/>
  </w:docVars>
  <w:rsids>
    <w:rsidRoot w:val="00282213"/>
    <w:rsid w:val="000000E3"/>
    <w:rsid w:val="00000162"/>
    <w:rsid w:val="000027EA"/>
    <w:rsid w:val="00002CDB"/>
    <w:rsid w:val="00003493"/>
    <w:rsid w:val="00004B5C"/>
    <w:rsid w:val="000054AF"/>
    <w:rsid w:val="00005B4A"/>
    <w:rsid w:val="00005DAC"/>
    <w:rsid w:val="000062B5"/>
    <w:rsid w:val="000064CB"/>
    <w:rsid w:val="00006A2A"/>
    <w:rsid w:val="00007689"/>
    <w:rsid w:val="00007785"/>
    <w:rsid w:val="0000797A"/>
    <w:rsid w:val="000100D8"/>
    <w:rsid w:val="000102D4"/>
    <w:rsid w:val="00011D0E"/>
    <w:rsid w:val="000121C0"/>
    <w:rsid w:val="00012247"/>
    <w:rsid w:val="00012665"/>
    <w:rsid w:val="00012E26"/>
    <w:rsid w:val="00013057"/>
    <w:rsid w:val="0001496B"/>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038"/>
    <w:rsid w:val="00043A47"/>
    <w:rsid w:val="0004491C"/>
    <w:rsid w:val="0004557B"/>
    <w:rsid w:val="000472D9"/>
    <w:rsid w:val="00047CE5"/>
    <w:rsid w:val="00047DB7"/>
    <w:rsid w:val="00047F44"/>
    <w:rsid w:val="00050173"/>
    <w:rsid w:val="000516E1"/>
    <w:rsid w:val="00051C29"/>
    <w:rsid w:val="0005292A"/>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07A5"/>
    <w:rsid w:val="000626D9"/>
    <w:rsid w:val="00063B2B"/>
    <w:rsid w:val="000642A3"/>
    <w:rsid w:val="000646D3"/>
    <w:rsid w:val="00065840"/>
    <w:rsid w:val="00065B1A"/>
    <w:rsid w:val="000672B2"/>
    <w:rsid w:val="0006733D"/>
    <w:rsid w:val="00070387"/>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E0D"/>
    <w:rsid w:val="00096F03"/>
    <w:rsid w:val="00096F26"/>
    <w:rsid w:val="00097317"/>
    <w:rsid w:val="00097B82"/>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93A"/>
    <w:rsid w:val="000B1ACF"/>
    <w:rsid w:val="000B23D1"/>
    <w:rsid w:val="000B2641"/>
    <w:rsid w:val="000B2D40"/>
    <w:rsid w:val="000B2E38"/>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2E1C"/>
    <w:rsid w:val="000C3390"/>
    <w:rsid w:val="000C3481"/>
    <w:rsid w:val="000C34A9"/>
    <w:rsid w:val="000C3999"/>
    <w:rsid w:val="000C43F7"/>
    <w:rsid w:val="000C44A9"/>
    <w:rsid w:val="000C53A9"/>
    <w:rsid w:val="000C60C6"/>
    <w:rsid w:val="000C64E0"/>
    <w:rsid w:val="000C6BBD"/>
    <w:rsid w:val="000C6EAC"/>
    <w:rsid w:val="000C77C1"/>
    <w:rsid w:val="000C7B56"/>
    <w:rsid w:val="000C7D19"/>
    <w:rsid w:val="000C7ED3"/>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01E5"/>
    <w:rsid w:val="000F2CBD"/>
    <w:rsid w:val="000F2DB9"/>
    <w:rsid w:val="000F38CA"/>
    <w:rsid w:val="000F3A6C"/>
    <w:rsid w:val="000F3AE9"/>
    <w:rsid w:val="000F3EA8"/>
    <w:rsid w:val="000F4DAD"/>
    <w:rsid w:val="000F4EA3"/>
    <w:rsid w:val="000F500A"/>
    <w:rsid w:val="000F748D"/>
    <w:rsid w:val="000F7592"/>
    <w:rsid w:val="000F7730"/>
    <w:rsid w:val="000F7EFE"/>
    <w:rsid w:val="00100C4B"/>
    <w:rsid w:val="001010BC"/>
    <w:rsid w:val="0010118B"/>
    <w:rsid w:val="001012D3"/>
    <w:rsid w:val="00101381"/>
    <w:rsid w:val="001014D3"/>
    <w:rsid w:val="00102ABC"/>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10"/>
    <w:rsid w:val="00116488"/>
    <w:rsid w:val="00116720"/>
    <w:rsid w:val="00116D23"/>
    <w:rsid w:val="001200EA"/>
    <w:rsid w:val="0012016D"/>
    <w:rsid w:val="00120378"/>
    <w:rsid w:val="00120452"/>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2FF"/>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07E"/>
    <w:rsid w:val="001507BF"/>
    <w:rsid w:val="00151018"/>
    <w:rsid w:val="001520CB"/>
    <w:rsid w:val="00152EF4"/>
    <w:rsid w:val="001534BC"/>
    <w:rsid w:val="00153528"/>
    <w:rsid w:val="00153E71"/>
    <w:rsid w:val="001541D5"/>
    <w:rsid w:val="00154A79"/>
    <w:rsid w:val="00154EEC"/>
    <w:rsid w:val="001550E7"/>
    <w:rsid w:val="00156969"/>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7018E"/>
    <w:rsid w:val="001702F8"/>
    <w:rsid w:val="00170FBF"/>
    <w:rsid w:val="00171148"/>
    <w:rsid w:val="00172031"/>
    <w:rsid w:val="0017242A"/>
    <w:rsid w:val="00173323"/>
    <w:rsid w:val="001737AD"/>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1CA"/>
    <w:rsid w:val="00191AD9"/>
    <w:rsid w:val="00191B2B"/>
    <w:rsid w:val="00191C69"/>
    <w:rsid w:val="00191EED"/>
    <w:rsid w:val="0019315E"/>
    <w:rsid w:val="001933B6"/>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5C3E"/>
    <w:rsid w:val="001D7284"/>
    <w:rsid w:val="001D72E5"/>
    <w:rsid w:val="001D7C95"/>
    <w:rsid w:val="001D7D29"/>
    <w:rsid w:val="001E045D"/>
    <w:rsid w:val="001E056B"/>
    <w:rsid w:val="001E0941"/>
    <w:rsid w:val="001E11B3"/>
    <w:rsid w:val="001E19B5"/>
    <w:rsid w:val="001E1D12"/>
    <w:rsid w:val="001E2A11"/>
    <w:rsid w:val="001E2B74"/>
    <w:rsid w:val="001E321C"/>
    <w:rsid w:val="001E3299"/>
    <w:rsid w:val="001E341A"/>
    <w:rsid w:val="001E3B39"/>
    <w:rsid w:val="001E3B51"/>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B5F"/>
    <w:rsid w:val="001F32D0"/>
    <w:rsid w:val="001F3A4A"/>
    <w:rsid w:val="001F3EE4"/>
    <w:rsid w:val="001F4C17"/>
    <w:rsid w:val="001F4CD2"/>
    <w:rsid w:val="001F6334"/>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5A56"/>
    <w:rsid w:val="0020670D"/>
    <w:rsid w:val="00206811"/>
    <w:rsid w:val="00207261"/>
    <w:rsid w:val="00207BB5"/>
    <w:rsid w:val="002101E7"/>
    <w:rsid w:val="00210354"/>
    <w:rsid w:val="002109E9"/>
    <w:rsid w:val="00210CCE"/>
    <w:rsid w:val="00210D1C"/>
    <w:rsid w:val="0021141F"/>
    <w:rsid w:val="002116B2"/>
    <w:rsid w:val="002118AA"/>
    <w:rsid w:val="002119C8"/>
    <w:rsid w:val="00211C4A"/>
    <w:rsid w:val="00212373"/>
    <w:rsid w:val="0021250B"/>
    <w:rsid w:val="00212513"/>
    <w:rsid w:val="00213574"/>
    <w:rsid w:val="002138EA"/>
    <w:rsid w:val="00213EB0"/>
    <w:rsid w:val="00213EE0"/>
    <w:rsid w:val="002142EF"/>
    <w:rsid w:val="002143B4"/>
    <w:rsid w:val="00214FBD"/>
    <w:rsid w:val="002152A6"/>
    <w:rsid w:val="002159D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0DA6"/>
    <w:rsid w:val="002313BD"/>
    <w:rsid w:val="00232ECF"/>
    <w:rsid w:val="00232F20"/>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17D0"/>
    <w:rsid w:val="00252A52"/>
    <w:rsid w:val="00252DF9"/>
    <w:rsid w:val="00252EB7"/>
    <w:rsid w:val="00253CD8"/>
    <w:rsid w:val="00253E50"/>
    <w:rsid w:val="0025413C"/>
    <w:rsid w:val="00254290"/>
    <w:rsid w:val="002549FC"/>
    <w:rsid w:val="002557C9"/>
    <w:rsid w:val="002557EB"/>
    <w:rsid w:val="00255E9B"/>
    <w:rsid w:val="00255F77"/>
    <w:rsid w:val="00256141"/>
    <w:rsid w:val="00256945"/>
    <w:rsid w:val="002570A5"/>
    <w:rsid w:val="00257442"/>
    <w:rsid w:val="00257500"/>
    <w:rsid w:val="002579B7"/>
    <w:rsid w:val="00257F24"/>
    <w:rsid w:val="00260C21"/>
    <w:rsid w:val="002613EC"/>
    <w:rsid w:val="0026179F"/>
    <w:rsid w:val="00261D18"/>
    <w:rsid w:val="00261F9E"/>
    <w:rsid w:val="00262323"/>
    <w:rsid w:val="00262A5A"/>
    <w:rsid w:val="00262B34"/>
    <w:rsid w:val="00264F41"/>
    <w:rsid w:val="002651BF"/>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1F0E"/>
    <w:rsid w:val="00282213"/>
    <w:rsid w:val="00282533"/>
    <w:rsid w:val="00282BA9"/>
    <w:rsid w:val="00283207"/>
    <w:rsid w:val="00283EB1"/>
    <w:rsid w:val="00284190"/>
    <w:rsid w:val="0028496E"/>
    <w:rsid w:val="00284ECE"/>
    <w:rsid w:val="0028501C"/>
    <w:rsid w:val="002863A3"/>
    <w:rsid w:val="00286CDC"/>
    <w:rsid w:val="0028729C"/>
    <w:rsid w:val="00287850"/>
    <w:rsid w:val="00287BC6"/>
    <w:rsid w:val="00290B3A"/>
    <w:rsid w:val="00290D7F"/>
    <w:rsid w:val="0029193E"/>
    <w:rsid w:val="00292736"/>
    <w:rsid w:val="00292870"/>
    <w:rsid w:val="0029299D"/>
    <w:rsid w:val="00292A8E"/>
    <w:rsid w:val="00293B4B"/>
    <w:rsid w:val="00294F6A"/>
    <w:rsid w:val="002960F0"/>
    <w:rsid w:val="00296796"/>
    <w:rsid w:val="00296A1E"/>
    <w:rsid w:val="00297444"/>
    <w:rsid w:val="00297A69"/>
    <w:rsid w:val="00297FB4"/>
    <w:rsid w:val="002A0D5C"/>
    <w:rsid w:val="002A1684"/>
    <w:rsid w:val="002A2173"/>
    <w:rsid w:val="002A2935"/>
    <w:rsid w:val="002A2D8B"/>
    <w:rsid w:val="002A320A"/>
    <w:rsid w:val="002A3D08"/>
    <w:rsid w:val="002A3E81"/>
    <w:rsid w:val="002A4C60"/>
    <w:rsid w:val="002A58D9"/>
    <w:rsid w:val="002A60C4"/>
    <w:rsid w:val="002A63E4"/>
    <w:rsid w:val="002A6AB7"/>
    <w:rsid w:val="002A6FE9"/>
    <w:rsid w:val="002A751B"/>
    <w:rsid w:val="002A77F2"/>
    <w:rsid w:val="002B1B3B"/>
    <w:rsid w:val="002B244F"/>
    <w:rsid w:val="002B2B4C"/>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06EA"/>
    <w:rsid w:val="002C0B87"/>
    <w:rsid w:val="002C2406"/>
    <w:rsid w:val="002C2833"/>
    <w:rsid w:val="002C28DF"/>
    <w:rsid w:val="002C2A90"/>
    <w:rsid w:val="002C3EB2"/>
    <w:rsid w:val="002C3F4C"/>
    <w:rsid w:val="002C5300"/>
    <w:rsid w:val="002C734E"/>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9FF"/>
    <w:rsid w:val="002F3BD7"/>
    <w:rsid w:val="002F3F42"/>
    <w:rsid w:val="002F4093"/>
    <w:rsid w:val="002F40CC"/>
    <w:rsid w:val="002F428E"/>
    <w:rsid w:val="002F584B"/>
    <w:rsid w:val="002F63F6"/>
    <w:rsid w:val="002F7176"/>
    <w:rsid w:val="002F7C6F"/>
    <w:rsid w:val="002F7D50"/>
    <w:rsid w:val="002F7DDD"/>
    <w:rsid w:val="0030010C"/>
    <w:rsid w:val="003002B2"/>
    <w:rsid w:val="00300D2E"/>
    <w:rsid w:val="00302C96"/>
    <w:rsid w:val="00302EE3"/>
    <w:rsid w:val="00303CDA"/>
    <w:rsid w:val="003044B6"/>
    <w:rsid w:val="003052DA"/>
    <w:rsid w:val="00305AAD"/>
    <w:rsid w:val="00305AEB"/>
    <w:rsid w:val="003060AC"/>
    <w:rsid w:val="003068AB"/>
    <w:rsid w:val="003071FF"/>
    <w:rsid w:val="0030732E"/>
    <w:rsid w:val="003074DB"/>
    <w:rsid w:val="0030759B"/>
    <w:rsid w:val="00310328"/>
    <w:rsid w:val="00310865"/>
    <w:rsid w:val="00312042"/>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3BAF"/>
    <w:rsid w:val="00324540"/>
    <w:rsid w:val="00324A5F"/>
    <w:rsid w:val="00325374"/>
    <w:rsid w:val="00325911"/>
    <w:rsid w:val="00325AD5"/>
    <w:rsid w:val="0032664F"/>
    <w:rsid w:val="00326B16"/>
    <w:rsid w:val="00326B1A"/>
    <w:rsid w:val="00327595"/>
    <w:rsid w:val="00327B79"/>
    <w:rsid w:val="00330492"/>
    <w:rsid w:val="0033088D"/>
    <w:rsid w:val="00330AB0"/>
    <w:rsid w:val="003314E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242"/>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B5B"/>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620C"/>
    <w:rsid w:val="003668DD"/>
    <w:rsid w:val="00367724"/>
    <w:rsid w:val="00367AC1"/>
    <w:rsid w:val="00367D08"/>
    <w:rsid w:val="0037097E"/>
    <w:rsid w:val="00370A22"/>
    <w:rsid w:val="00370F8F"/>
    <w:rsid w:val="00372AED"/>
    <w:rsid w:val="0037645C"/>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8FD"/>
    <w:rsid w:val="00385FD1"/>
    <w:rsid w:val="00386F93"/>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0665"/>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3AD2"/>
    <w:rsid w:val="003C4308"/>
    <w:rsid w:val="003C4DF7"/>
    <w:rsid w:val="003C539A"/>
    <w:rsid w:val="003C6806"/>
    <w:rsid w:val="003C732E"/>
    <w:rsid w:val="003C7C79"/>
    <w:rsid w:val="003D0233"/>
    <w:rsid w:val="003D175D"/>
    <w:rsid w:val="003D187B"/>
    <w:rsid w:val="003D1B7E"/>
    <w:rsid w:val="003D1F33"/>
    <w:rsid w:val="003D3659"/>
    <w:rsid w:val="003D40E4"/>
    <w:rsid w:val="003D4364"/>
    <w:rsid w:val="003D4535"/>
    <w:rsid w:val="003D4737"/>
    <w:rsid w:val="003D47F2"/>
    <w:rsid w:val="003D4DFA"/>
    <w:rsid w:val="003D5DA3"/>
    <w:rsid w:val="003D670E"/>
    <w:rsid w:val="003D6E73"/>
    <w:rsid w:val="003D716A"/>
    <w:rsid w:val="003D71C3"/>
    <w:rsid w:val="003D7266"/>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90C"/>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886"/>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A01"/>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950"/>
    <w:rsid w:val="00423B1E"/>
    <w:rsid w:val="00423C66"/>
    <w:rsid w:val="00423ED2"/>
    <w:rsid w:val="00424ED4"/>
    <w:rsid w:val="00426158"/>
    <w:rsid w:val="00426714"/>
    <w:rsid w:val="00426FF8"/>
    <w:rsid w:val="00427DBF"/>
    <w:rsid w:val="004301CA"/>
    <w:rsid w:val="004315CB"/>
    <w:rsid w:val="004315E2"/>
    <w:rsid w:val="0043328B"/>
    <w:rsid w:val="00433854"/>
    <w:rsid w:val="00433D2A"/>
    <w:rsid w:val="0043466A"/>
    <w:rsid w:val="004352FC"/>
    <w:rsid w:val="00436340"/>
    <w:rsid w:val="00436526"/>
    <w:rsid w:val="00436CD4"/>
    <w:rsid w:val="00436D9C"/>
    <w:rsid w:val="00436F34"/>
    <w:rsid w:val="00436FA7"/>
    <w:rsid w:val="00437234"/>
    <w:rsid w:val="0043766F"/>
    <w:rsid w:val="0044066D"/>
    <w:rsid w:val="004421C7"/>
    <w:rsid w:val="004427A4"/>
    <w:rsid w:val="00442D3B"/>
    <w:rsid w:val="00442F6C"/>
    <w:rsid w:val="004431E5"/>
    <w:rsid w:val="00443683"/>
    <w:rsid w:val="00443849"/>
    <w:rsid w:val="004439C6"/>
    <w:rsid w:val="00444225"/>
    <w:rsid w:val="00444A0B"/>
    <w:rsid w:val="00444EE6"/>
    <w:rsid w:val="00444F00"/>
    <w:rsid w:val="00444FC9"/>
    <w:rsid w:val="004456AB"/>
    <w:rsid w:val="00445D09"/>
    <w:rsid w:val="00445D1B"/>
    <w:rsid w:val="0044631E"/>
    <w:rsid w:val="00447670"/>
    <w:rsid w:val="00447930"/>
    <w:rsid w:val="00447BE1"/>
    <w:rsid w:val="00447D0F"/>
    <w:rsid w:val="004502EA"/>
    <w:rsid w:val="00450921"/>
    <w:rsid w:val="00450D5A"/>
    <w:rsid w:val="00450E43"/>
    <w:rsid w:val="00450F01"/>
    <w:rsid w:val="00451EAB"/>
    <w:rsid w:val="004525B3"/>
    <w:rsid w:val="004528A6"/>
    <w:rsid w:val="00452AF3"/>
    <w:rsid w:val="004539A7"/>
    <w:rsid w:val="00453BA4"/>
    <w:rsid w:val="004543D9"/>
    <w:rsid w:val="004547D4"/>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317"/>
    <w:rsid w:val="00467B06"/>
    <w:rsid w:val="00467C7C"/>
    <w:rsid w:val="00470116"/>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770A8"/>
    <w:rsid w:val="0048077E"/>
    <w:rsid w:val="0048125D"/>
    <w:rsid w:val="00481B8C"/>
    <w:rsid w:val="004820BD"/>
    <w:rsid w:val="004825BE"/>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66A"/>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71F"/>
    <w:rsid w:val="0049594A"/>
    <w:rsid w:val="00496230"/>
    <w:rsid w:val="00496A00"/>
    <w:rsid w:val="00496C45"/>
    <w:rsid w:val="00496D4E"/>
    <w:rsid w:val="004970DB"/>
    <w:rsid w:val="0049763A"/>
    <w:rsid w:val="00497D93"/>
    <w:rsid w:val="004A008D"/>
    <w:rsid w:val="004A07B6"/>
    <w:rsid w:val="004A146B"/>
    <w:rsid w:val="004A17C7"/>
    <w:rsid w:val="004A215D"/>
    <w:rsid w:val="004A2466"/>
    <w:rsid w:val="004A2579"/>
    <w:rsid w:val="004A2D17"/>
    <w:rsid w:val="004A2E36"/>
    <w:rsid w:val="004A335C"/>
    <w:rsid w:val="004A369D"/>
    <w:rsid w:val="004A3833"/>
    <w:rsid w:val="004A3EC0"/>
    <w:rsid w:val="004A4390"/>
    <w:rsid w:val="004A5CD9"/>
    <w:rsid w:val="004A5FF1"/>
    <w:rsid w:val="004A6890"/>
    <w:rsid w:val="004A6A03"/>
    <w:rsid w:val="004A6B17"/>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D725C"/>
    <w:rsid w:val="004E0589"/>
    <w:rsid w:val="004E0BCC"/>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4EFB"/>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20"/>
    <w:rsid w:val="005111CD"/>
    <w:rsid w:val="00512307"/>
    <w:rsid w:val="00512D42"/>
    <w:rsid w:val="00512D4B"/>
    <w:rsid w:val="005131B1"/>
    <w:rsid w:val="00513587"/>
    <w:rsid w:val="00513BF6"/>
    <w:rsid w:val="00513C96"/>
    <w:rsid w:val="00513E1C"/>
    <w:rsid w:val="005140D4"/>
    <w:rsid w:val="0051532E"/>
    <w:rsid w:val="005162D9"/>
    <w:rsid w:val="00516B48"/>
    <w:rsid w:val="00520147"/>
    <w:rsid w:val="00520359"/>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6FA8"/>
    <w:rsid w:val="0052731E"/>
    <w:rsid w:val="00527992"/>
    <w:rsid w:val="00530A13"/>
    <w:rsid w:val="00530B49"/>
    <w:rsid w:val="00530F0C"/>
    <w:rsid w:val="00530FD5"/>
    <w:rsid w:val="00531216"/>
    <w:rsid w:val="0053180A"/>
    <w:rsid w:val="00531CA2"/>
    <w:rsid w:val="00532637"/>
    <w:rsid w:val="00532D25"/>
    <w:rsid w:val="005331C0"/>
    <w:rsid w:val="00533528"/>
    <w:rsid w:val="0053352D"/>
    <w:rsid w:val="0053520D"/>
    <w:rsid w:val="00535FED"/>
    <w:rsid w:val="00536063"/>
    <w:rsid w:val="00536520"/>
    <w:rsid w:val="00536AB5"/>
    <w:rsid w:val="00536B9F"/>
    <w:rsid w:val="00537B18"/>
    <w:rsid w:val="005400D0"/>
    <w:rsid w:val="005406D9"/>
    <w:rsid w:val="005408B8"/>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8CD"/>
    <w:rsid w:val="00556974"/>
    <w:rsid w:val="00556A55"/>
    <w:rsid w:val="00556FA3"/>
    <w:rsid w:val="00557D4D"/>
    <w:rsid w:val="00561966"/>
    <w:rsid w:val="00562694"/>
    <w:rsid w:val="00563111"/>
    <w:rsid w:val="00564520"/>
    <w:rsid w:val="0056452C"/>
    <w:rsid w:val="00564539"/>
    <w:rsid w:val="00565333"/>
    <w:rsid w:val="00565394"/>
    <w:rsid w:val="00565A0E"/>
    <w:rsid w:val="00565F1C"/>
    <w:rsid w:val="00565F26"/>
    <w:rsid w:val="005668C1"/>
    <w:rsid w:val="00566F6D"/>
    <w:rsid w:val="005678C8"/>
    <w:rsid w:val="005678E4"/>
    <w:rsid w:val="00570D5C"/>
    <w:rsid w:val="005719E0"/>
    <w:rsid w:val="00571E87"/>
    <w:rsid w:val="00571EA2"/>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19A5"/>
    <w:rsid w:val="005A1EB6"/>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886"/>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286"/>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28BC"/>
    <w:rsid w:val="005D303F"/>
    <w:rsid w:val="005D3059"/>
    <w:rsid w:val="005D329F"/>
    <w:rsid w:val="005D38EE"/>
    <w:rsid w:val="005D3928"/>
    <w:rsid w:val="005D47F0"/>
    <w:rsid w:val="005D4BB3"/>
    <w:rsid w:val="005D4C01"/>
    <w:rsid w:val="005D51B9"/>
    <w:rsid w:val="005D5A28"/>
    <w:rsid w:val="005D5EEE"/>
    <w:rsid w:val="005D6939"/>
    <w:rsid w:val="005D698B"/>
    <w:rsid w:val="005D7000"/>
    <w:rsid w:val="005D7B7E"/>
    <w:rsid w:val="005E0178"/>
    <w:rsid w:val="005E03EF"/>
    <w:rsid w:val="005E0455"/>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5F7F9D"/>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7C2"/>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69EB"/>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3D18"/>
    <w:rsid w:val="00624011"/>
    <w:rsid w:val="006258C4"/>
    <w:rsid w:val="00625A21"/>
    <w:rsid w:val="00626B6E"/>
    <w:rsid w:val="0062716B"/>
    <w:rsid w:val="00627A00"/>
    <w:rsid w:val="0063019F"/>
    <w:rsid w:val="00630EB8"/>
    <w:rsid w:val="00630F44"/>
    <w:rsid w:val="0063179F"/>
    <w:rsid w:val="006320EF"/>
    <w:rsid w:val="0063348E"/>
    <w:rsid w:val="00633C2B"/>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2F0C"/>
    <w:rsid w:val="00644295"/>
    <w:rsid w:val="00644471"/>
    <w:rsid w:val="0064474D"/>
    <w:rsid w:val="00644ADB"/>
    <w:rsid w:val="00644DBB"/>
    <w:rsid w:val="00645474"/>
    <w:rsid w:val="00645845"/>
    <w:rsid w:val="00645967"/>
    <w:rsid w:val="0064614E"/>
    <w:rsid w:val="00646B33"/>
    <w:rsid w:val="00646C17"/>
    <w:rsid w:val="00646E1A"/>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49A"/>
    <w:rsid w:val="00671BEF"/>
    <w:rsid w:val="00671CAB"/>
    <w:rsid w:val="00671FB7"/>
    <w:rsid w:val="0067263F"/>
    <w:rsid w:val="00672943"/>
    <w:rsid w:val="00673D57"/>
    <w:rsid w:val="00674096"/>
    <w:rsid w:val="00674C3D"/>
    <w:rsid w:val="006756AF"/>
    <w:rsid w:val="006757FE"/>
    <w:rsid w:val="00675AB9"/>
    <w:rsid w:val="00675E63"/>
    <w:rsid w:val="00676F9F"/>
    <w:rsid w:val="006776A7"/>
    <w:rsid w:val="006804F7"/>
    <w:rsid w:val="006811AD"/>
    <w:rsid w:val="00681C7F"/>
    <w:rsid w:val="0068259C"/>
    <w:rsid w:val="0068272F"/>
    <w:rsid w:val="00682AC1"/>
    <w:rsid w:val="00682F4D"/>
    <w:rsid w:val="006831F1"/>
    <w:rsid w:val="006832F4"/>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2E86"/>
    <w:rsid w:val="00693200"/>
    <w:rsid w:val="00693FFE"/>
    <w:rsid w:val="006941E3"/>
    <w:rsid w:val="00694624"/>
    <w:rsid w:val="00694880"/>
    <w:rsid w:val="00695347"/>
    <w:rsid w:val="00695826"/>
    <w:rsid w:val="0069592F"/>
    <w:rsid w:val="006959EE"/>
    <w:rsid w:val="00695D61"/>
    <w:rsid w:val="0069745D"/>
    <w:rsid w:val="006A118C"/>
    <w:rsid w:val="006A20E0"/>
    <w:rsid w:val="006A25E4"/>
    <w:rsid w:val="006A2A3E"/>
    <w:rsid w:val="006A3F71"/>
    <w:rsid w:val="006A4F89"/>
    <w:rsid w:val="006A5912"/>
    <w:rsid w:val="006A5938"/>
    <w:rsid w:val="006A6430"/>
    <w:rsid w:val="006A7CF0"/>
    <w:rsid w:val="006B06BA"/>
    <w:rsid w:val="006B09A6"/>
    <w:rsid w:val="006B1312"/>
    <w:rsid w:val="006B1802"/>
    <w:rsid w:val="006B20D3"/>
    <w:rsid w:val="006B2F32"/>
    <w:rsid w:val="006B2F94"/>
    <w:rsid w:val="006B3667"/>
    <w:rsid w:val="006B3B03"/>
    <w:rsid w:val="006B4703"/>
    <w:rsid w:val="006B4BB3"/>
    <w:rsid w:val="006B562D"/>
    <w:rsid w:val="006B5D25"/>
    <w:rsid w:val="006B5D29"/>
    <w:rsid w:val="006B630B"/>
    <w:rsid w:val="006B721C"/>
    <w:rsid w:val="006B737D"/>
    <w:rsid w:val="006B7D7B"/>
    <w:rsid w:val="006C08AD"/>
    <w:rsid w:val="006C0F8F"/>
    <w:rsid w:val="006C1A9C"/>
    <w:rsid w:val="006C35F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423"/>
    <w:rsid w:val="006D37B7"/>
    <w:rsid w:val="006D4727"/>
    <w:rsid w:val="006D54DA"/>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200"/>
    <w:rsid w:val="006E4526"/>
    <w:rsid w:val="006E48C6"/>
    <w:rsid w:val="006E50C9"/>
    <w:rsid w:val="006E5A8B"/>
    <w:rsid w:val="006E618F"/>
    <w:rsid w:val="006E6787"/>
    <w:rsid w:val="006E6BF4"/>
    <w:rsid w:val="006E6E91"/>
    <w:rsid w:val="006E7B14"/>
    <w:rsid w:val="006F072F"/>
    <w:rsid w:val="006F185C"/>
    <w:rsid w:val="006F2352"/>
    <w:rsid w:val="006F2CE0"/>
    <w:rsid w:val="006F33A0"/>
    <w:rsid w:val="006F39F7"/>
    <w:rsid w:val="006F45A8"/>
    <w:rsid w:val="006F4ED4"/>
    <w:rsid w:val="006F54EB"/>
    <w:rsid w:val="006F56AE"/>
    <w:rsid w:val="006F5E5C"/>
    <w:rsid w:val="006F5F0E"/>
    <w:rsid w:val="006F6668"/>
    <w:rsid w:val="006F675F"/>
    <w:rsid w:val="006F6B38"/>
    <w:rsid w:val="006F7EEA"/>
    <w:rsid w:val="006F7F54"/>
    <w:rsid w:val="00700186"/>
    <w:rsid w:val="007005C5"/>
    <w:rsid w:val="00700D74"/>
    <w:rsid w:val="00701185"/>
    <w:rsid w:val="0070137C"/>
    <w:rsid w:val="007018DA"/>
    <w:rsid w:val="007019D8"/>
    <w:rsid w:val="00701D6D"/>
    <w:rsid w:val="007023AE"/>
    <w:rsid w:val="00702D49"/>
    <w:rsid w:val="007032FC"/>
    <w:rsid w:val="007033C1"/>
    <w:rsid w:val="007038E3"/>
    <w:rsid w:val="007041D4"/>
    <w:rsid w:val="00704320"/>
    <w:rsid w:val="00704A21"/>
    <w:rsid w:val="00704E63"/>
    <w:rsid w:val="00704F81"/>
    <w:rsid w:val="007060BD"/>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96"/>
    <w:rsid w:val="00715BE9"/>
    <w:rsid w:val="00715E9C"/>
    <w:rsid w:val="00716645"/>
    <w:rsid w:val="00716ACB"/>
    <w:rsid w:val="007200CA"/>
    <w:rsid w:val="00720176"/>
    <w:rsid w:val="007213D0"/>
    <w:rsid w:val="00721559"/>
    <w:rsid w:val="007215FE"/>
    <w:rsid w:val="00721A24"/>
    <w:rsid w:val="00721E59"/>
    <w:rsid w:val="00722229"/>
    <w:rsid w:val="00722727"/>
    <w:rsid w:val="00723177"/>
    <w:rsid w:val="00724C2A"/>
    <w:rsid w:val="00725226"/>
    <w:rsid w:val="00725597"/>
    <w:rsid w:val="00725AAE"/>
    <w:rsid w:val="00725AC8"/>
    <w:rsid w:val="00725F80"/>
    <w:rsid w:val="0072639B"/>
    <w:rsid w:val="00726D44"/>
    <w:rsid w:val="007279AC"/>
    <w:rsid w:val="00727C1E"/>
    <w:rsid w:val="007300D1"/>
    <w:rsid w:val="007306B2"/>
    <w:rsid w:val="007314A7"/>
    <w:rsid w:val="00731565"/>
    <w:rsid w:val="007317FE"/>
    <w:rsid w:val="007326F7"/>
    <w:rsid w:val="007327B0"/>
    <w:rsid w:val="007329B0"/>
    <w:rsid w:val="00732BB8"/>
    <w:rsid w:val="0073302B"/>
    <w:rsid w:val="007338C3"/>
    <w:rsid w:val="007339B0"/>
    <w:rsid w:val="00733C3D"/>
    <w:rsid w:val="00733D3F"/>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D2C"/>
    <w:rsid w:val="00750F62"/>
    <w:rsid w:val="007512E2"/>
    <w:rsid w:val="00751D28"/>
    <w:rsid w:val="00752A17"/>
    <w:rsid w:val="00753075"/>
    <w:rsid w:val="0075405B"/>
    <w:rsid w:val="007543EA"/>
    <w:rsid w:val="00754890"/>
    <w:rsid w:val="0075495E"/>
    <w:rsid w:val="00754F22"/>
    <w:rsid w:val="00755236"/>
    <w:rsid w:val="0075533C"/>
    <w:rsid w:val="00755538"/>
    <w:rsid w:val="00755A47"/>
    <w:rsid w:val="00755EDF"/>
    <w:rsid w:val="00757C8A"/>
    <w:rsid w:val="007602AE"/>
    <w:rsid w:val="00761CD4"/>
    <w:rsid w:val="007621F6"/>
    <w:rsid w:val="007622EB"/>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2FC"/>
    <w:rsid w:val="007805AB"/>
    <w:rsid w:val="00780B6E"/>
    <w:rsid w:val="00781066"/>
    <w:rsid w:val="0078108A"/>
    <w:rsid w:val="00781813"/>
    <w:rsid w:val="00781B2C"/>
    <w:rsid w:val="007826AB"/>
    <w:rsid w:val="007833C6"/>
    <w:rsid w:val="00784117"/>
    <w:rsid w:val="0078481B"/>
    <w:rsid w:val="00784E4F"/>
    <w:rsid w:val="00785C70"/>
    <w:rsid w:val="0078602A"/>
    <w:rsid w:val="007860F9"/>
    <w:rsid w:val="007864A1"/>
    <w:rsid w:val="00786A8D"/>
    <w:rsid w:val="00786B72"/>
    <w:rsid w:val="00786E66"/>
    <w:rsid w:val="00787333"/>
    <w:rsid w:val="0078778B"/>
    <w:rsid w:val="00787CB6"/>
    <w:rsid w:val="00790867"/>
    <w:rsid w:val="00790C7E"/>
    <w:rsid w:val="0079115D"/>
    <w:rsid w:val="00791181"/>
    <w:rsid w:val="00791352"/>
    <w:rsid w:val="00791693"/>
    <w:rsid w:val="00791EC8"/>
    <w:rsid w:val="0079208F"/>
    <w:rsid w:val="007925A0"/>
    <w:rsid w:val="0079335A"/>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87"/>
    <w:rsid w:val="007B54D9"/>
    <w:rsid w:val="007B55E9"/>
    <w:rsid w:val="007B5F3A"/>
    <w:rsid w:val="007B62C6"/>
    <w:rsid w:val="007B68B1"/>
    <w:rsid w:val="007B6B88"/>
    <w:rsid w:val="007B6D63"/>
    <w:rsid w:val="007B6D86"/>
    <w:rsid w:val="007B6FF5"/>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2A5"/>
    <w:rsid w:val="007D3ED6"/>
    <w:rsid w:val="007D5132"/>
    <w:rsid w:val="007D5710"/>
    <w:rsid w:val="007D5A92"/>
    <w:rsid w:val="007D6485"/>
    <w:rsid w:val="007D6915"/>
    <w:rsid w:val="007D7B79"/>
    <w:rsid w:val="007E0CEA"/>
    <w:rsid w:val="007E106C"/>
    <w:rsid w:val="007E3046"/>
    <w:rsid w:val="007E4993"/>
    <w:rsid w:val="007E4A80"/>
    <w:rsid w:val="007E56B8"/>
    <w:rsid w:val="007E5996"/>
    <w:rsid w:val="007E5A85"/>
    <w:rsid w:val="007E791F"/>
    <w:rsid w:val="007F0E1E"/>
    <w:rsid w:val="007F1890"/>
    <w:rsid w:val="007F28B6"/>
    <w:rsid w:val="007F32C9"/>
    <w:rsid w:val="007F3E1D"/>
    <w:rsid w:val="007F5E10"/>
    <w:rsid w:val="007F62EA"/>
    <w:rsid w:val="007F67B3"/>
    <w:rsid w:val="007F79C3"/>
    <w:rsid w:val="007F7C99"/>
    <w:rsid w:val="007F7FA0"/>
    <w:rsid w:val="00800151"/>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2E99"/>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1E4"/>
    <w:rsid w:val="00825328"/>
    <w:rsid w:val="0082598F"/>
    <w:rsid w:val="00825ED2"/>
    <w:rsid w:val="008266AE"/>
    <w:rsid w:val="00826721"/>
    <w:rsid w:val="0082795C"/>
    <w:rsid w:val="008307E8"/>
    <w:rsid w:val="008308BE"/>
    <w:rsid w:val="00830B9B"/>
    <w:rsid w:val="00831433"/>
    <w:rsid w:val="00832EB2"/>
    <w:rsid w:val="00833715"/>
    <w:rsid w:val="008337E6"/>
    <w:rsid w:val="00833877"/>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2357"/>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59BB"/>
    <w:rsid w:val="00866221"/>
    <w:rsid w:val="0086760C"/>
    <w:rsid w:val="00867B24"/>
    <w:rsid w:val="00867DC9"/>
    <w:rsid w:val="00870761"/>
    <w:rsid w:val="00870C71"/>
    <w:rsid w:val="00871C17"/>
    <w:rsid w:val="00872BE5"/>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1B71"/>
    <w:rsid w:val="00883B08"/>
    <w:rsid w:val="00883C72"/>
    <w:rsid w:val="00884A0B"/>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30"/>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4BAB"/>
    <w:rsid w:val="008C5A6A"/>
    <w:rsid w:val="008C60E9"/>
    <w:rsid w:val="008C6E78"/>
    <w:rsid w:val="008C7B55"/>
    <w:rsid w:val="008D0537"/>
    <w:rsid w:val="008D0EE9"/>
    <w:rsid w:val="008D170D"/>
    <w:rsid w:val="008D1B68"/>
    <w:rsid w:val="008D3046"/>
    <w:rsid w:val="008D33CF"/>
    <w:rsid w:val="008D39D9"/>
    <w:rsid w:val="008D3F4C"/>
    <w:rsid w:val="008D455D"/>
    <w:rsid w:val="008D5403"/>
    <w:rsid w:val="008D615D"/>
    <w:rsid w:val="008D61D2"/>
    <w:rsid w:val="008D6598"/>
    <w:rsid w:val="008D6A48"/>
    <w:rsid w:val="008D6B82"/>
    <w:rsid w:val="008D6D8B"/>
    <w:rsid w:val="008D71D0"/>
    <w:rsid w:val="008D76F4"/>
    <w:rsid w:val="008D77BB"/>
    <w:rsid w:val="008E080F"/>
    <w:rsid w:val="008E08F7"/>
    <w:rsid w:val="008E0C61"/>
    <w:rsid w:val="008E12F6"/>
    <w:rsid w:val="008E145F"/>
    <w:rsid w:val="008E177D"/>
    <w:rsid w:val="008E1A30"/>
    <w:rsid w:val="008E1BCA"/>
    <w:rsid w:val="008E1D0A"/>
    <w:rsid w:val="008E21F6"/>
    <w:rsid w:val="008E2A28"/>
    <w:rsid w:val="008E2A85"/>
    <w:rsid w:val="008E2B1C"/>
    <w:rsid w:val="008E2E10"/>
    <w:rsid w:val="008E2FAC"/>
    <w:rsid w:val="008E34CA"/>
    <w:rsid w:val="008E45FE"/>
    <w:rsid w:val="008E463B"/>
    <w:rsid w:val="008E49F4"/>
    <w:rsid w:val="008E4E0E"/>
    <w:rsid w:val="008E5342"/>
    <w:rsid w:val="008E585D"/>
    <w:rsid w:val="008E6B58"/>
    <w:rsid w:val="008E6CD8"/>
    <w:rsid w:val="008E6DBE"/>
    <w:rsid w:val="008E770A"/>
    <w:rsid w:val="008E7CB2"/>
    <w:rsid w:val="008F025D"/>
    <w:rsid w:val="008F0765"/>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0E"/>
    <w:rsid w:val="009062FA"/>
    <w:rsid w:val="009064EB"/>
    <w:rsid w:val="00906897"/>
    <w:rsid w:val="00907530"/>
    <w:rsid w:val="00907782"/>
    <w:rsid w:val="00910108"/>
    <w:rsid w:val="009109E3"/>
    <w:rsid w:val="009114E5"/>
    <w:rsid w:val="00911562"/>
    <w:rsid w:val="00912FD0"/>
    <w:rsid w:val="009131D2"/>
    <w:rsid w:val="009140D0"/>
    <w:rsid w:val="00914759"/>
    <w:rsid w:val="00914780"/>
    <w:rsid w:val="00914881"/>
    <w:rsid w:val="00914AC2"/>
    <w:rsid w:val="00914AE0"/>
    <w:rsid w:val="00914CFA"/>
    <w:rsid w:val="00915847"/>
    <w:rsid w:val="009158DC"/>
    <w:rsid w:val="0091685B"/>
    <w:rsid w:val="00916CF9"/>
    <w:rsid w:val="00917279"/>
    <w:rsid w:val="00917AFE"/>
    <w:rsid w:val="009204A6"/>
    <w:rsid w:val="009204CD"/>
    <w:rsid w:val="00920554"/>
    <w:rsid w:val="0092085F"/>
    <w:rsid w:val="009208C9"/>
    <w:rsid w:val="00920922"/>
    <w:rsid w:val="00920C2C"/>
    <w:rsid w:val="00920C41"/>
    <w:rsid w:val="009227BD"/>
    <w:rsid w:val="00922CA5"/>
    <w:rsid w:val="00924197"/>
    <w:rsid w:val="009241CD"/>
    <w:rsid w:val="0092497B"/>
    <w:rsid w:val="00924ADF"/>
    <w:rsid w:val="00924E56"/>
    <w:rsid w:val="00924E6D"/>
    <w:rsid w:val="0092512A"/>
    <w:rsid w:val="0092595B"/>
    <w:rsid w:val="00925BE8"/>
    <w:rsid w:val="009261FD"/>
    <w:rsid w:val="00926496"/>
    <w:rsid w:val="009268C7"/>
    <w:rsid w:val="009271F4"/>
    <w:rsid w:val="00927317"/>
    <w:rsid w:val="0092780E"/>
    <w:rsid w:val="0093020B"/>
    <w:rsid w:val="009304BE"/>
    <w:rsid w:val="00930751"/>
    <w:rsid w:val="00930796"/>
    <w:rsid w:val="0093302B"/>
    <w:rsid w:val="00933A0E"/>
    <w:rsid w:val="009344D0"/>
    <w:rsid w:val="00934F9C"/>
    <w:rsid w:val="0093550D"/>
    <w:rsid w:val="00935608"/>
    <w:rsid w:val="0093581E"/>
    <w:rsid w:val="00935B7B"/>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5B"/>
    <w:rsid w:val="00950570"/>
    <w:rsid w:val="00950F0C"/>
    <w:rsid w:val="0095102F"/>
    <w:rsid w:val="00951220"/>
    <w:rsid w:val="00951C6B"/>
    <w:rsid w:val="00952AFB"/>
    <w:rsid w:val="00952D67"/>
    <w:rsid w:val="00952E7A"/>
    <w:rsid w:val="0095462C"/>
    <w:rsid w:val="009546B0"/>
    <w:rsid w:val="00954B0C"/>
    <w:rsid w:val="00954DF6"/>
    <w:rsid w:val="0095531E"/>
    <w:rsid w:val="009554D4"/>
    <w:rsid w:val="009556A4"/>
    <w:rsid w:val="00955C2B"/>
    <w:rsid w:val="0095645A"/>
    <w:rsid w:val="009568CD"/>
    <w:rsid w:val="0095696F"/>
    <w:rsid w:val="00957C8E"/>
    <w:rsid w:val="00961A74"/>
    <w:rsid w:val="00961C07"/>
    <w:rsid w:val="00962FA0"/>
    <w:rsid w:val="00963A6D"/>
    <w:rsid w:val="00963E6C"/>
    <w:rsid w:val="00964244"/>
    <w:rsid w:val="0096576F"/>
    <w:rsid w:val="00965A75"/>
    <w:rsid w:val="00966A0B"/>
    <w:rsid w:val="009673FB"/>
    <w:rsid w:val="009679DF"/>
    <w:rsid w:val="00967FCC"/>
    <w:rsid w:val="009708A2"/>
    <w:rsid w:val="00971B09"/>
    <w:rsid w:val="00971C93"/>
    <w:rsid w:val="00972019"/>
    <w:rsid w:val="009725FD"/>
    <w:rsid w:val="009727BA"/>
    <w:rsid w:val="00972BAE"/>
    <w:rsid w:val="00972D8A"/>
    <w:rsid w:val="009740A5"/>
    <w:rsid w:val="009741DC"/>
    <w:rsid w:val="00974B38"/>
    <w:rsid w:val="00974CD3"/>
    <w:rsid w:val="00975596"/>
    <w:rsid w:val="0097566F"/>
    <w:rsid w:val="00975E6C"/>
    <w:rsid w:val="00976353"/>
    <w:rsid w:val="0097635F"/>
    <w:rsid w:val="00976759"/>
    <w:rsid w:val="00976D3F"/>
    <w:rsid w:val="0098068C"/>
    <w:rsid w:val="009810FC"/>
    <w:rsid w:val="0098254E"/>
    <w:rsid w:val="009827E7"/>
    <w:rsid w:val="00982D8B"/>
    <w:rsid w:val="009834E5"/>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0C88"/>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30A1"/>
    <w:rsid w:val="009D3818"/>
    <w:rsid w:val="009D46A9"/>
    <w:rsid w:val="009D51B0"/>
    <w:rsid w:val="009D55E5"/>
    <w:rsid w:val="009D66BA"/>
    <w:rsid w:val="009D70D7"/>
    <w:rsid w:val="009D7100"/>
    <w:rsid w:val="009D7598"/>
    <w:rsid w:val="009D7969"/>
    <w:rsid w:val="009D79C8"/>
    <w:rsid w:val="009E06EF"/>
    <w:rsid w:val="009E079D"/>
    <w:rsid w:val="009E082A"/>
    <w:rsid w:val="009E0D4E"/>
    <w:rsid w:val="009E0EA6"/>
    <w:rsid w:val="009E1DE0"/>
    <w:rsid w:val="009E1E8A"/>
    <w:rsid w:val="009E22D0"/>
    <w:rsid w:val="009E3067"/>
    <w:rsid w:val="009E3EA3"/>
    <w:rsid w:val="009E3EBF"/>
    <w:rsid w:val="009E449B"/>
    <w:rsid w:val="009E4AD4"/>
    <w:rsid w:val="009E4C98"/>
    <w:rsid w:val="009E4EFD"/>
    <w:rsid w:val="009E651C"/>
    <w:rsid w:val="009E7DBD"/>
    <w:rsid w:val="009F02A9"/>
    <w:rsid w:val="009F03E7"/>
    <w:rsid w:val="009F0415"/>
    <w:rsid w:val="009F046A"/>
    <w:rsid w:val="009F12D5"/>
    <w:rsid w:val="009F1338"/>
    <w:rsid w:val="009F152E"/>
    <w:rsid w:val="009F1C56"/>
    <w:rsid w:val="009F2004"/>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4D3"/>
    <w:rsid w:val="00A1569D"/>
    <w:rsid w:val="00A157D0"/>
    <w:rsid w:val="00A158F3"/>
    <w:rsid w:val="00A15B5B"/>
    <w:rsid w:val="00A15D49"/>
    <w:rsid w:val="00A15DAE"/>
    <w:rsid w:val="00A15E51"/>
    <w:rsid w:val="00A168D9"/>
    <w:rsid w:val="00A16F53"/>
    <w:rsid w:val="00A17A8B"/>
    <w:rsid w:val="00A17C4E"/>
    <w:rsid w:val="00A17E66"/>
    <w:rsid w:val="00A20621"/>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4C25"/>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3C"/>
    <w:rsid w:val="00A538B5"/>
    <w:rsid w:val="00A53F58"/>
    <w:rsid w:val="00A546BB"/>
    <w:rsid w:val="00A550FF"/>
    <w:rsid w:val="00A5590B"/>
    <w:rsid w:val="00A56573"/>
    <w:rsid w:val="00A566E3"/>
    <w:rsid w:val="00A569E3"/>
    <w:rsid w:val="00A56E39"/>
    <w:rsid w:val="00A56FA1"/>
    <w:rsid w:val="00A61439"/>
    <w:rsid w:val="00A61442"/>
    <w:rsid w:val="00A61675"/>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8ED"/>
    <w:rsid w:val="00A829DD"/>
    <w:rsid w:val="00A82EA3"/>
    <w:rsid w:val="00A8333A"/>
    <w:rsid w:val="00A8333B"/>
    <w:rsid w:val="00A83745"/>
    <w:rsid w:val="00A83EA1"/>
    <w:rsid w:val="00A8405D"/>
    <w:rsid w:val="00A840D2"/>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09C4"/>
    <w:rsid w:val="00AB1D6D"/>
    <w:rsid w:val="00AB1F6F"/>
    <w:rsid w:val="00AB297C"/>
    <w:rsid w:val="00AB3AF0"/>
    <w:rsid w:val="00AB3B76"/>
    <w:rsid w:val="00AB46E8"/>
    <w:rsid w:val="00AB52B7"/>
    <w:rsid w:val="00AB655F"/>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C7514"/>
    <w:rsid w:val="00AD0FFC"/>
    <w:rsid w:val="00AD3759"/>
    <w:rsid w:val="00AD41F3"/>
    <w:rsid w:val="00AD4E13"/>
    <w:rsid w:val="00AD589A"/>
    <w:rsid w:val="00AD7469"/>
    <w:rsid w:val="00AD7886"/>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94C"/>
    <w:rsid w:val="00AF5B4A"/>
    <w:rsid w:val="00AF5C54"/>
    <w:rsid w:val="00AF615C"/>
    <w:rsid w:val="00AF62E8"/>
    <w:rsid w:val="00AF6E62"/>
    <w:rsid w:val="00AF7262"/>
    <w:rsid w:val="00B004A7"/>
    <w:rsid w:val="00B00D73"/>
    <w:rsid w:val="00B00D97"/>
    <w:rsid w:val="00B00FFE"/>
    <w:rsid w:val="00B018D9"/>
    <w:rsid w:val="00B01D3D"/>
    <w:rsid w:val="00B02F96"/>
    <w:rsid w:val="00B0477E"/>
    <w:rsid w:val="00B04D54"/>
    <w:rsid w:val="00B04E65"/>
    <w:rsid w:val="00B058B9"/>
    <w:rsid w:val="00B05B26"/>
    <w:rsid w:val="00B06B6F"/>
    <w:rsid w:val="00B06E40"/>
    <w:rsid w:val="00B06E5A"/>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CD7"/>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38E"/>
    <w:rsid w:val="00B54AAF"/>
    <w:rsid w:val="00B54E63"/>
    <w:rsid w:val="00B55E8D"/>
    <w:rsid w:val="00B57213"/>
    <w:rsid w:val="00B6046B"/>
    <w:rsid w:val="00B604D4"/>
    <w:rsid w:val="00B609D8"/>
    <w:rsid w:val="00B60C1A"/>
    <w:rsid w:val="00B60C6D"/>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05F1"/>
    <w:rsid w:val="00B7138C"/>
    <w:rsid w:val="00B7377C"/>
    <w:rsid w:val="00B737B1"/>
    <w:rsid w:val="00B746A2"/>
    <w:rsid w:val="00B751F8"/>
    <w:rsid w:val="00B756DA"/>
    <w:rsid w:val="00B75BCF"/>
    <w:rsid w:val="00B76818"/>
    <w:rsid w:val="00B77432"/>
    <w:rsid w:val="00B77562"/>
    <w:rsid w:val="00B80374"/>
    <w:rsid w:val="00B809A2"/>
    <w:rsid w:val="00B80F90"/>
    <w:rsid w:val="00B8139B"/>
    <w:rsid w:val="00B82065"/>
    <w:rsid w:val="00B8246C"/>
    <w:rsid w:val="00B82639"/>
    <w:rsid w:val="00B8330E"/>
    <w:rsid w:val="00B83408"/>
    <w:rsid w:val="00B8446C"/>
    <w:rsid w:val="00B8505B"/>
    <w:rsid w:val="00B85AAD"/>
    <w:rsid w:val="00B85EF6"/>
    <w:rsid w:val="00B86A29"/>
    <w:rsid w:val="00B87903"/>
    <w:rsid w:val="00B87B6C"/>
    <w:rsid w:val="00B87C27"/>
    <w:rsid w:val="00B910FF"/>
    <w:rsid w:val="00B91168"/>
    <w:rsid w:val="00B9136C"/>
    <w:rsid w:val="00B91AEC"/>
    <w:rsid w:val="00B92480"/>
    <w:rsid w:val="00B933B6"/>
    <w:rsid w:val="00B93B52"/>
    <w:rsid w:val="00B94E08"/>
    <w:rsid w:val="00B95577"/>
    <w:rsid w:val="00B955F9"/>
    <w:rsid w:val="00B96889"/>
    <w:rsid w:val="00B96897"/>
    <w:rsid w:val="00B968AE"/>
    <w:rsid w:val="00BA02ED"/>
    <w:rsid w:val="00BA0737"/>
    <w:rsid w:val="00BA0872"/>
    <w:rsid w:val="00BA0F39"/>
    <w:rsid w:val="00BA0FFF"/>
    <w:rsid w:val="00BA1313"/>
    <w:rsid w:val="00BA1A94"/>
    <w:rsid w:val="00BA23F2"/>
    <w:rsid w:val="00BA2420"/>
    <w:rsid w:val="00BA2BA2"/>
    <w:rsid w:val="00BA2BF0"/>
    <w:rsid w:val="00BA34AB"/>
    <w:rsid w:val="00BA3951"/>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3DEB"/>
    <w:rsid w:val="00BB4597"/>
    <w:rsid w:val="00BB4D4B"/>
    <w:rsid w:val="00BB5041"/>
    <w:rsid w:val="00BB6469"/>
    <w:rsid w:val="00BB6C9C"/>
    <w:rsid w:val="00BB7229"/>
    <w:rsid w:val="00BB772A"/>
    <w:rsid w:val="00BB7A76"/>
    <w:rsid w:val="00BB7CFF"/>
    <w:rsid w:val="00BB7FA8"/>
    <w:rsid w:val="00BC0721"/>
    <w:rsid w:val="00BC0F87"/>
    <w:rsid w:val="00BC14FA"/>
    <w:rsid w:val="00BC18C1"/>
    <w:rsid w:val="00BC246C"/>
    <w:rsid w:val="00BC29DA"/>
    <w:rsid w:val="00BC2AC3"/>
    <w:rsid w:val="00BC2D49"/>
    <w:rsid w:val="00BC3F2A"/>
    <w:rsid w:val="00BC4B57"/>
    <w:rsid w:val="00BC4E9D"/>
    <w:rsid w:val="00BC6CA4"/>
    <w:rsid w:val="00BC6E2C"/>
    <w:rsid w:val="00BC6F42"/>
    <w:rsid w:val="00BC7B59"/>
    <w:rsid w:val="00BC7C82"/>
    <w:rsid w:val="00BC7FE1"/>
    <w:rsid w:val="00BD0A5A"/>
    <w:rsid w:val="00BD271B"/>
    <w:rsid w:val="00BD2C9B"/>
    <w:rsid w:val="00BD2DC3"/>
    <w:rsid w:val="00BD2E11"/>
    <w:rsid w:val="00BD3231"/>
    <w:rsid w:val="00BD3358"/>
    <w:rsid w:val="00BD4393"/>
    <w:rsid w:val="00BD43AC"/>
    <w:rsid w:val="00BD635F"/>
    <w:rsid w:val="00BD6380"/>
    <w:rsid w:val="00BD6497"/>
    <w:rsid w:val="00BD6500"/>
    <w:rsid w:val="00BD6697"/>
    <w:rsid w:val="00BD67BA"/>
    <w:rsid w:val="00BD6A21"/>
    <w:rsid w:val="00BD6C00"/>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5FFE"/>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8CA"/>
    <w:rsid w:val="00C06FC1"/>
    <w:rsid w:val="00C07725"/>
    <w:rsid w:val="00C07899"/>
    <w:rsid w:val="00C10E09"/>
    <w:rsid w:val="00C114C7"/>
    <w:rsid w:val="00C11DB3"/>
    <w:rsid w:val="00C11FF5"/>
    <w:rsid w:val="00C120DC"/>
    <w:rsid w:val="00C124D3"/>
    <w:rsid w:val="00C12645"/>
    <w:rsid w:val="00C130F8"/>
    <w:rsid w:val="00C132F5"/>
    <w:rsid w:val="00C13326"/>
    <w:rsid w:val="00C13B2A"/>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1B4"/>
    <w:rsid w:val="00C2589C"/>
    <w:rsid w:val="00C26953"/>
    <w:rsid w:val="00C2724D"/>
    <w:rsid w:val="00C272B4"/>
    <w:rsid w:val="00C27383"/>
    <w:rsid w:val="00C27716"/>
    <w:rsid w:val="00C30524"/>
    <w:rsid w:val="00C30821"/>
    <w:rsid w:val="00C30B07"/>
    <w:rsid w:val="00C31006"/>
    <w:rsid w:val="00C31E18"/>
    <w:rsid w:val="00C32236"/>
    <w:rsid w:val="00C3230E"/>
    <w:rsid w:val="00C3280E"/>
    <w:rsid w:val="00C34256"/>
    <w:rsid w:val="00C34CE8"/>
    <w:rsid w:val="00C34CEC"/>
    <w:rsid w:val="00C351DD"/>
    <w:rsid w:val="00C35794"/>
    <w:rsid w:val="00C359F8"/>
    <w:rsid w:val="00C367EE"/>
    <w:rsid w:val="00C3713D"/>
    <w:rsid w:val="00C3744B"/>
    <w:rsid w:val="00C37886"/>
    <w:rsid w:val="00C37A30"/>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1EF"/>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243"/>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976FE"/>
    <w:rsid w:val="00CA33CA"/>
    <w:rsid w:val="00CA3444"/>
    <w:rsid w:val="00CA4F52"/>
    <w:rsid w:val="00CA514E"/>
    <w:rsid w:val="00CA52A2"/>
    <w:rsid w:val="00CA53DD"/>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16"/>
    <w:rsid w:val="00CD2C33"/>
    <w:rsid w:val="00CD2D8E"/>
    <w:rsid w:val="00CD2E36"/>
    <w:rsid w:val="00CD317B"/>
    <w:rsid w:val="00CD33AC"/>
    <w:rsid w:val="00CD496B"/>
    <w:rsid w:val="00CD4BCB"/>
    <w:rsid w:val="00CD6646"/>
    <w:rsid w:val="00CD6B82"/>
    <w:rsid w:val="00CD6C20"/>
    <w:rsid w:val="00CE05F2"/>
    <w:rsid w:val="00CE0679"/>
    <w:rsid w:val="00CE09A3"/>
    <w:rsid w:val="00CE0B3C"/>
    <w:rsid w:val="00CE13F7"/>
    <w:rsid w:val="00CE25AA"/>
    <w:rsid w:val="00CE3178"/>
    <w:rsid w:val="00CE386E"/>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E7C29"/>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0A2"/>
    <w:rsid w:val="00D0231F"/>
    <w:rsid w:val="00D02376"/>
    <w:rsid w:val="00D03276"/>
    <w:rsid w:val="00D03446"/>
    <w:rsid w:val="00D04549"/>
    <w:rsid w:val="00D0499E"/>
    <w:rsid w:val="00D04B4D"/>
    <w:rsid w:val="00D05D62"/>
    <w:rsid w:val="00D05D8B"/>
    <w:rsid w:val="00D05E96"/>
    <w:rsid w:val="00D05FCF"/>
    <w:rsid w:val="00D060BF"/>
    <w:rsid w:val="00D07663"/>
    <w:rsid w:val="00D07AD9"/>
    <w:rsid w:val="00D07DC8"/>
    <w:rsid w:val="00D07DD5"/>
    <w:rsid w:val="00D106C6"/>
    <w:rsid w:val="00D10B52"/>
    <w:rsid w:val="00D10C45"/>
    <w:rsid w:val="00D11460"/>
    <w:rsid w:val="00D11853"/>
    <w:rsid w:val="00D11D1F"/>
    <w:rsid w:val="00D11E51"/>
    <w:rsid w:val="00D135C7"/>
    <w:rsid w:val="00D1373A"/>
    <w:rsid w:val="00D139EC"/>
    <w:rsid w:val="00D14194"/>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D7"/>
    <w:rsid w:val="00D25CF7"/>
    <w:rsid w:val="00D26522"/>
    <w:rsid w:val="00D267E8"/>
    <w:rsid w:val="00D268B4"/>
    <w:rsid w:val="00D26B9D"/>
    <w:rsid w:val="00D26DD0"/>
    <w:rsid w:val="00D2721D"/>
    <w:rsid w:val="00D313E4"/>
    <w:rsid w:val="00D31C83"/>
    <w:rsid w:val="00D32113"/>
    <w:rsid w:val="00D337CB"/>
    <w:rsid w:val="00D34DEE"/>
    <w:rsid w:val="00D353AC"/>
    <w:rsid w:val="00D35A08"/>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0B8"/>
    <w:rsid w:val="00D55E22"/>
    <w:rsid w:val="00D56192"/>
    <w:rsid w:val="00D56306"/>
    <w:rsid w:val="00D57124"/>
    <w:rsid w:val="00D575D2"/>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3FED"/>
    <w:rsid w:val="00D74CB6"/>
    <w:rsid w:val="00D752BE"/>
    <w:rsid w:val="00D757C3"/>
    <w:rsid w:val="00D75ABC"/>
    <w:rsid w:val="00D766C3"/>
    <w:rsid w:val="00D76922"/>
    <w:rsid w:val="00D76E31"/>
    <w:rsid w:val="00D770D7"/>
    <w:rsid w:val="00D775DC"/>
    <w:rsid w:val="00D8017A"/>
    <w:rsid w:val="00D80465"/>
    <w:rsid w:val="00D8057B"/>
    <w:rsid w:val="00D80C99"/>
    <w:rsid w:val="00D810E8"/>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2941"/>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51CB"/>
    <w:rsid w:val="00DA6B4A"/>
    <w:rsid w:val="00DA72F1"/>
    <w:rsid w:val="00DA7475"/>
    <w:rsid w:val="00DA7D8A"/>
    <w:rsid w:val="00DA7D98"/>
    <w:rsid w:val="00DB0290"/>
    <w:rsid w:val="00DB0F0F"/>
    <w:rsid w:val="00DB135A"/>
    <w:rsid w:val="00DB14D7"/>
    <w:rsid w:val="00DB24A2"/>
    <w:rsid w:val="00DB25B3"/>
    <w:rsid w:val="00DB3A45"/>
    <w:rsid w:val="00DB3EB2"/>
    <w:rsid w:val="00DB3EBB"/>
    <w:rsid w:val="00DB406F"/>
    <w:rsid w:val="00DB4489"/>
    <w:rsid w:val="00DB44E1"/>
    <w:rsid w:val="00DB47D2"/>
    <w:rsid w:val="00DB518F"/>
    <w:rsid w:val="00DB530D"/>
    <w:rsid w:val="00DB662D"/>
    <w:rsid w:val="00DB6C4F"/>
    <w:rsid w:val="00DC0184"/>
    <w:rsid w:val="00DC0197"/>
    <w:rsid w:val="00DC0910"/>
    <w:rsid w:val="00DC1A15"/>
    <w:rsid w:val="00DC1D7B"/>
    <w:rsid w:val="00DC34E0"/>
    <w:rsid w:val="00DC4354"/>
    <w:rsid w:val="00DC4C37"/>
    <w:rsid w:val="00DC6579"/>
    <w:rsid w:val="00DC6837"/>
    <w:rsid w:val="00DC7159"/>
    <w:rsid w:val="00DC74A5"/>
    <w:rsid w:val="00DC7F34"/>
    <w:rsid w:val="00DD0312"/>
    <w:rsid w:val="00DD0C2C"/>
    <w:rsid w:val="00DD0EA7"/>
    <w:rsid w:val="00DD11E9"/>
    <w:rsid w:val="00DD180F"/>
    <w:rsid w:val="00DD194A"/>
    <w:rsid w:val="00DD1AA4"/>
    <w:rsid w:val="00DD1D2C"/>
    <w:rsid w:val="00DD230C"/>
    <w:rsid w:val="00DD2A36"/>
    <w:rsid w:val="00DD2BD0"/>
    <w:rsid w:val="00DD316A"/>
    <w:rsid w:val="00DD43E3"/>
    <w:rsid w:val="00DD5386"/>
    <w:rsid w:val="00DD5DC5"/>
    <w:rsid w:val="00DD5E23"/>
    <w:rsid w:val="00DD69DC"/>
    <w:rsid w:val="00DD6C37"/>
    <w:rsid w:val="00DD7378"/>
    <w:rsid w:val="00DD78A4"/>
    <w:rsid w:val="00DD7C0F"/>
    <w:rsid w:val="00DE12D7"/>
    <w:rsid w:val="00DE178B"/>
    <w:rsid w:val="00DE3415"/>
    <w:rsid w:val="00DE3683"/>
    <w:rsid w:val="00DE3E99"/>
    <w:rsid w:val="00DE495B"/>
    <w:rsid w:val="00DE5CC0"/>
    <w:rsid w:val="00DE5E62"/>
    <w:rsid w:val="00DE6765"/>
    <w:rsid w:val="00DE6C92"/>
    <w:rsid w:val="00DE6E75"/>
    <w:rsid w:val="00DE7654"/>
    <w:rsid w:val="00DE7E3A"/>
    <w:rsid w:val="00DF0CD0"/>
    <w:rsid w:val="00DF1443"/>
    <w:rsid w:val="00DF1585"/>
    <w:rsid w:val="00DF1AA9"/>
    <w:rsid w:val="00DF3A7D"/>
    <w:rsid w:val="00DF3E35"/>
    <w:rsid w:val="00DF566B"/>
    <w:rsid w:val="00DF58BB"/>
    <w:rsid w:val="00DF5E00"/>
    <w:rsid w:val="00DF70BB"/>
    <w:rsid w:val="00DF75BF"/>
    <w:rsid w:val="00DF7E4B"/>
    <w:rsid w:val="00E006F3"/>
    <w:rsid w:val="00E00920"/>
    <w:rsid w:val="00E00B6C"/>
    <w:rsid w:val="00E00C94"/>
    <w:rsid w:val="00E013F3"/>
    <w:rsid w:val="00E0164F"/>
    <w:rsid w:val="00E037B3"/>
    <w:rsid w:val="00E03936"/>
    <w:rsid w:val="00E042FA"/>
    <w:rsid w:val="00E04577"/>
    <w:rsid w:val="00E046ED"/>
    <w:rsid w:val="00E049F5"/>
    <w:rsid w:val="00E0532E"/>
    <w:rsid w:val="00E0546C"/>
    <w:rsid w:val="00E068DB"/>
    <w:rsid w:val="00E0696B"/>
    <w:rsid w:val="00E06FCE"/>
    <w:rsid w:val="00E075E2"/>
    <w:rsid w:val="00E07DF7"/>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404"/>
    <w:rsid w:val="00E226E4"/>
    <w:rsid w:val="00E22AB6"/>
    <w:rsid w:val="00E22FB8"/>
    <w:rsid w:val="00E230D0"/>
    <w:rsid w:val="00E231EB"/>
    <w:rsid w:val="00E236CC"/>
    <w:rsid w:val="00E23E1A"/>
    <w:rsid w:val="00E24B51"/>
    <w:rsid w:val="00E25BDD"/>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3919"/>
    <w:rsid w:val="00E64F8C"/>
    <w:rsid w:val="00E661B7"/>
    <w:rsid w:val="00E66424"/>
    <w:rsid w:val="00E667B5"/>
    <w:rsid w:val="00E667B8"/>
    <w:rsid w:val="00E668CB"/>
    <w:rsid w:val="00E66AC8"/>
    <w:rsid w:val="00E671C5"/>
    <w:rsid w:val="00E70854"/>
    <w:rsid w:val="00E717A5"/>
    <w:rsid w:val="00E72BBE"/>
    <w:rsid w:val="00E73447"/>
    <w:rsid w:val="00E7357D"/>
    <w:rsid w:val="00E74CB9"/>
    <w:rsid w:val="00E74D03"/>
    <w:rsid w:val="00E74D1D"/>
    <w:rsid w:val="00E75102"/>
    <w:rsid w:val="00E759A6"/>
    <w:rsid w:val="00E75A33"/>
    <w:rsid w:val="00E75DE6"/>
    <w:rsid w:val="00E7647C"/>
    <w:rsid w:val="00E766DD"/>
    <w:rsid w:val="00E76D9C"/>
    <w:rsid w:val="00E77CBD"/>
    <w:rsid w:val="00E8030D"/>
    <w:rsid w:val="00E80653"/>
    <w:rsid w:val="00E80977"/>
    <w:rsid w:val="00E81714"/>
    <w:rsid w:val="00E822BA"/>
    <w:rsid w:val="00E83437"/>
    <w:rsid w:val="00E83583"/>
    <w:rsid w:val="00E8385A"/>
    <w:rsid w:val="00E83876"/>
    <w:rsid w:val="00E85006"/>
    <w:rsid w:val="00E8551B"/>
    <w:rsid w:val="00E857C9"/>
    <w:rsid w:val="00E8629F"/>
    <w:rsid w:val="00E870B6"/>
    <w:rsid w:val="00E87634"/>
    <w:rsid w:val="00E90EC9"/>
    <w:rsid w:val="00E91ECC"/>
    <w:rsid w:val="00E920D8"/>
    <w:rsid w:val="00E92846"/>
    <w:rsid w:val="00E92A11"/>
    <w:rsid w:val="00E93106"/>
    <w:rsid w:val="00E93697"/>
    <w:rsid w:val="00E95081"/>
    <w:rsid w:val="00E96116"/>
    <w:rsid w:val="00E96B7A"/>
    <w:rsid w:val="00E970A4"/>
    <w:rsid w:val="00E97642"/>
    <w:rsid w:val="00E97868"/>
    <w:rsid w:val="00EA03AC"/>
    <w:rsid w:val="00EA0F19"/>
    <w:rsid w:val="00EA1654"/>
    <w:rsid w:val="00EA1AD5"/>
    <w:rsid w:val="00EA1E1D"/>
    <w:rsid w:val="00EA2004"/>
    <w:rsid w:val="00EA24E0"/>
    <w:rsid w:val="00EA31C1"/>
    <w:rsid w:val="00EA383B"/>
    <w:rsid w:val="00EA3A52"/>
    <w:rsid w:val="00EA3C24"/>
    <w:rsid w:val="00EA4465"/>
    <w:rsid w:val="00EA497A"/>
    <w:rsid w:val="00EA4C76"/>
    <w:rsid w:val="00EA5451"/>
    <w:rsid w:val="00EA5997"/>
    <w:rsid w:val="00EA5E1F"/>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3BE"/>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E7E6C"/>
    <w:rsid w:val="00EF0461"/>
    <w:rsid w:val="00EF0C4C"/>
    <w:rsid w:val="00EF100E"/>
    <w:rsid w:val="00EF1449"/>
    <w:rsid w:val="00EF3041"/>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7ED"/>
    <w:rsid w:val="00F05AA8"/>
    <w:rsid w:val="00F05D0B"/>
    <w:rsid w:val="00F05F19"/>
    <w:rsid w:val="00F061F9"/>
    <w:rsid w:val="00F072D8"/>
    <w:rsid w:val="00F0745D"/>
    <w:rsid w:val="00F07BA2"/>
    <w:rsid w:val="00F07C5A"/>
    <w:rsid w:val="00F10DF7"/>
    <w:rsid w:val="00F11FEF"/>
    <w:rsid w:val="00F12376"/>
    <w:rsid w:val="00F129F3"/>
    <w:rsid w:val="00F12ADD"/>
    <w:rsid w:val="00F12FB8"/>
    <w:rsid w:val="00F1327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2DBC"/>
    <w:rsid w:val="00F233B9"/>
    <w:rsid w:val="00F23838"/>
    <w:rsid w:val="00F23885"/>
    <w:rsid w:val="00F2396E"/>
    <w:rsid w:val="00F23F01"/>
    <w:rsid w:val="00F245BA"/>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08F"/>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4B6"/>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2CA8"/>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10BE"/>
    <w:rsid w:val="00F7224D"/>
    <w:rsid w:val="00F72DB1"/>
    <w:rsid w:val="00F73147"/>
    <w:rsid w:val="00F7372B"/>
    <w:rsid w:val="00F741DB"/>
    <w:rsid w:val="00F744BB"/>
    <w:rsid w:val="00F74537"/>
    <w:rsid w:val="00F74755"/>
    <w:rsid w:val="00F749BF"/>
    <w:rsid w:val="00F74DAD"/>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0E11"/>
    <w:rsid w:val="00F9137A"/>
    <w:rsid w:val="00F9264C"/>
    <w:rsid w:val="00F927BE"/>
    <w:rsid w:val="00F92D04"/>
    <w:rsid w:val="00F92E89"/>
    <w:rsid w:val="00F92EE5"/>
    <w:rsid w:val="00F93717"/>
    <w:rsid w:val="00F9410C"/>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378"/>
    <w:rsid w:val="00FA775E"/>
    <w:rsid w:val="00FA7B84"/>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AEB"/>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6D94"/>
    <w:rsid w:val="00FE709C"/>
    <w:rsid w:val="00FE76DD"/>
    <w:rsid w:val="00FE7ADC"/>
    <w:rsid w:val="00FE7CD5"/>
    <w:rsid w:val="00FF0C15"/>
    <w:rsid w:val="00FF0CE4"/>
    <w:rsid w:val="00FF1114"/>
    <w:rsid w:val="00FF1822"/>
    <w:rsid w:val="00FF201A"/>
    <w:rsid w:val="00FF2020"/>
    <w:rsid w:val="00FF2DBF"/>
    <w:rsid w:val="00FF34EC"/>
    <w:rsid w:val="00FF380C"/>
    <w:rsid w:val="00FF4498"/>
    <w:rsid w:val="00FF4FA4"/>
    <w:rsid w:val="00FF5464"/>
    <w:rsid w:val="00FF54F1"/>
    <w:rsid w:val="00FF68EA"/>
    <w:rsid w:val="00FF6ADC"/>
    <w:rsid w:val="00FF6F08"/>
    <w:rsid w:val="07411B95"/>
    <w:rsid w:val="07A3399E"/>
    <w:rsid w:val="0E032A64"/>
    <w:rsid w:val="112B6497"/>
    <w:rsid w:val="12724115"/>
    <w:rsid w:val="12AB347F"/>
    <w:rsid w:val="162B5442"/>
    <w:rsid w:val="1F466B23"/>
    <w:rsid w:val="239B457B"/>
    <w:rsid w:val="23CE3D23"/>
    <w:rsid w:val="27C15F37"/>
    <w:rsid w:val="2E222D46"/>
    <w:rsid w:val="2F913F22"/>
    <w:rsid w:val="35F935FB"/>
    <w:rsid w:val="36823A0F"/>
    <w:rsid w:val="371D1D31"/>
    <w:rsid w:val="38FE5D23"/>
    <w:rsid w:val="3C8B2ED7"/>
    <w:rsid w:val="43B4048F"/>
    <w:rsid w:val="44ED6D57"/>
    <w:rsid w:val="466356ED"/>
    <w:rsid w:val="485E2286"/>
    <w:rsid w:val="4A79299A"/>
    <w:rsid w:val="4BC84BCA"/>
    <w:rsid w:val="526568F8"/>
    <w:rsid w:val="5A7F1471"/>
    <w:rsid w:val="5D0F2F30"/>
    <w:rsid w:val="5F41527F"/>
    <w:rsid w:val="6739772A"/>
    <w:rsid w:val="6E7E78FE"/>
    <w:rsid w:val="70670CDC"/>
    <w:rsid w:val="713C1D4F"/>
    <w:rsid w:val="7269440A"/>
    <w:rsid w:val="743F5CC2"/>
    <w:rsid w:val="78B61DD4"/>
    <w:rsid w:val="7A34626E"/>
    <w:rsid w:val="7A735CE2"/>
    <w:rsid w:val="7B7F0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42DF03"/>
  <w15:docId w15:val="{CC1A67CD-E07D-4FBF-A273-97E6F281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PMingLiU"/>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Normal"/>
    <w:link w:val="Heading3Char"/>
    <w:qFormat/>
    <w:pPr>
      <w:tabs>
        <w:tab w:val="left" w:pos="432"/>
      </w:tabs>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qFormat/>
  </w:style>
  <w:style w:type="paragraph" w:styleId="Caption">
    <w:name w:val="caption"/>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PlainText">
    <w:name w:val="Plain Text"/>
    <w:basedOn w:val="Normal"/>
    <w:qFormat/>
    <w:rPr>
      <w:rFonts w:ascii="Courier New" w:hAnsi="Courier New"/>
      <w:lang w:val="nb-NO"/>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35"/>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BodyText"/>
    <w:link w:val="ProposalCar"/>
    <w:qFormat/>
    <w:pPr>
      <w:numPr>
        <w:numId w:val="3"/>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qFormat/>
    <w:rPr>
      <w:rFonts w:eastAsiaTheme="minorEastAsia" w:cs="Calibri"/>
      <w:b/>
      <w:sz w:val="22"/>
      <w:szCs w:val="21"/>
    </w:rPr>
  </w:style>
  <w:style w:type="paragraph" w:customStyle="1" w:styleId="Observation">
    <w:name w:val="Observation"/>
    <w:basedOn w:val="ListParagraph"/>
    <w:link w:val="ObservationCar"/>
    <w:qFormat/>
    <w:pPr>
      <w:numPr>
        <w:numId w:val="4"/>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qFormat/>
    <w:rPr>
      <w:rFonts w:eastAsiaTheme="minorEastAsia" w:cs="Calibri"/>
      <w:b/>
      <w:i/>
      <w:sz w:val="22"/>
      <w:szCs w:val="21"/>
    </w:rPr>
  </w:style>
  <w:style w:type="paragraph" w:customStyle="1" w:styleId="Eqn">
    <w:name w:val="Eqn"/>
    <w:basedOn w:val="Normal"/>
    <w:link w:val="EqnChar"/>
    <w:qFormat/>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qFormat/>
  </w:style>
  <w:style w:type="character" w:customStyle="1" w:styleId="EqnChar">
    <w:name w:val="Eqn Char"/>
    <w:link w:val="Eqn"/>
    <w:qFormat/>
    <w:rPr>
      <w:rFonts w:eastAsia="SimSun"/>
      <w:sz w:val="22"/>
      <w:szCs w:val="22"/>
      <w:lang w:eastAsia="ja-JP"/>
    </w:rPr>
  </w:style>
  <w:style w:type="paragraph" w:customStyle="1" w:styleId="Normal0">
    <w:name w:val="Normal0"/>
    <w:qFormat/>
    <w:pPr>
      <w:widowControl w:val="0"/>
      <w:spacing w:line="180" w:lineRule="atLeast"/>
    </w:pPr>
    <w:rPr>
      <w:rFonts w:eastAsia="Batang"/>
      <w:kern w:val="2"/>
      <w:sz w:val="18"/>
      <w:szCs w:val="18"/>
    </w:rPr>
  </w:style>
  <w:style w:type="paragraph" w:styleId="Revision">
    <w:name w:val="Revision"/>
    <w:hidden/>
    <w:uiPriority w:val="99"/>
    <w:semiHidden/>
    <w:rsid w:val="00530FD5"/>
    <w:rPr>
      <w:rFonts w:eastAsia="PMingLiU"/>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050897">
      <w:bodyDiv w:val="1"/>
      <w:marLeft w:val="0"/>
      <w:marRight w:val="0"/>
      <w:marTop w:val="0"/>
      <w:marBottom w:val="0"/>
      <w:divBdr>
        <w:top w:val="none" w:sz="0" w:space="0" w:color="auto"/>
        <w:left w:val="none" w:sz="0" w:space="0" w:color="auto"/>
        <w:bottom w:val="none" w:sz="0" w:space="0" w:color="auto"/>
        <w:right w:val="none" w:sz="0" w:space="0" w:color="auto"/>
      </w:divBdr>
    </w:div>
    <w:div w:id="711805141">
      <w:bodyDiv w:val="1"/>
      <w:marLeft w:val="0"/>
      <w:marRight w:val="0"/>
      <w:marTop w:val="0"/>
      <w:marBottom w:val="0"/>
      <w:divBdr>
        <w:top w:val="none" w:sz="0" w:space="0" w:color="auto"/>
        <w:left w:val="none" w:sz="0" w:space="0" w:color="auto"/>
        <w:bottom w:val="none" w:sz="0" w:space="0" w:color="auto"/>
        <w:right w:val="none" w:sz="0" w:space="0" w:color="auto"/>
      </w:divBdr>
    </w:div>
    <w:div w:id="1206410776">
      <w:bodyDiv w:val="1"/>
      <w:marLeft w:val="0"/>
      <w:marRight w:val="0"/>
      <w:marTop w:val="0"/>
      <w:marBottom w:val="0"/>
      <w:divBdr>
        <w:top w:val="none" w:sz="0" w:space="0" w:color="auto"/>
        <w:left w:val="none" w:sz="0" w:space="0" w:color="auto"/>
        <w:bottom w:val="none" w:sz="0" w:space="0" w:color="auto"/>
        <w:right w:val="none" w:sz="0" w:space="0" w:color="auto"/>
      </w:divBdr>
    </w:div>
    <w:div w:id="1215628223">
      <w:bodyDiv w:val="1"/>
      <w:marLeft w:val="0"/>
      <w:marRight w:val="0"/>
      <w:marTop w:val="0"/>
      <w:marBottom w:val="0"/>
      <w:divBdr>
        <w:top w:val="none" w:sz="0" w:space="0" w:color="auto"/>
        <w:left w:val="none" w:sz="0" w:space="0" w:color="auto"/>
        <w:bottom w:val="none" w:sz="0" w:space="0" w:color="auto"/>
        <w:right w:val="none" w:sz="0" w:space="0" w:color="auto"/>
      </w:divBdr>
    </w:div>
    <w:div w:id="1280455842">
      <w:bodyDiv w:val="1"/>
      <w:marLeft w:val="0"/>
      <w:marRight w:val="0"/>
      <w:marTop w:val="0"/>
      <w:marBottom w:val="0"/>
      <w:divBdr>
        <w:top w:val="none" w:sz="0" w:space="0" w:color="auto"/>
        <w:left w:val="none" w:sz="0" w:space="0" w:color="auto"/>
        <w:bottom w:val="none" w:sz="0" w:space="0" w:color="auto"/>
        <w:right w:val="none" w:sz="0" w:space="0" w:color="auto"/>
      </w:divBdr>
    </w:div>
    <w:div w:id="1304654707">
      <w:bodyDiv w:val="1"/>
      <w:marLeft w:val="0"/>
      <w:marRight w:val="0"/>
      <w:marTop w:val="0"/>
      <w:marBottom w:val="0"/>
      <w:divBdr>
        <w:top w:val="none" w:sz="0" w:space="0" w:color="auto"/>
        <w:left w:val="none" w:sz="0" w:space="0" w:color="auto"/>
        <w:bottom w:val="none" w:sz="0" w:space="0" w:color="auto"/>
        <w:right w:val="none" w:sz="0" w:space="0" w:color="auto"/>
      </w:divBdr>
    </w:div>
    <w:div w:id="1553273332">
      <w:bodyDiv w:val="1"/>
      <w:marLeft w:val="0"/>
      <w:marRight w:val="0"/>
      <w:marTop w:val="0"/>
      <w:marBottom w:val="0"/>
      <w:divBdr>
        <w:top w:val="none" w:sz="0" w:space="0" w:color="auto"/>
        <w:left w:val="none" w:sz="0" w:space="0" w:color="auto"/>
        <w:bottom w:val="none" w:sz="0" w:space="0" w:color="auto"/>
        <w:right w:val="none" w:sz="0" w:space="0" w:color="auto"/>
      </w:divBdr>
    </w:div>
    <w:div w:id="1617759454">
      <w:bodyDiv w:val="1"/>
      <w:marLeft w:val="0"/>
      <w:marRight w:val="0"/>
      <w:marTop w:val="0"/>
      <w:marBottom w:val="0"/>
      <w:divBdr>
        <w:top w:val="none" w:sz="0" w:space="0" w:color="auto"/>
        <w:left w:val="none" w:sz="0" w:space="0" w:color="auto"/>
        <w:bottom w:val="none" w:sz="0" w:space="0" w:color="auto"/>
        <w:right w:val="none" w:sz="0" w:space="0" w:color="auto"/>
      </w:divBdr>
    </w:div>
    <w:div w:id="1674725596">
      <w:bodyDiv w:val="1"/>
      <w:marLeft w:val="0"/>
      <w:marRight w:val="0"/>
      <w:marTop w:val="0"/>
      <w:marBottom w:val="0"/>
      <w:divBdr>
        <w:top w:val="none" w:sz="0" w:space="0" w:color="auto"/>
        <w:left w:val="none" w:sz="0" w:space="0" w:color="auto"/>
        <w:bottom w:val="none" w:sz="0" w:space="0" w:color="auto"/>
        <w:right w:val="none" w:sz="0" w:space="0" w:color="auto"/>
      </w:divBdr>
    </w:div>
    <w:div w:id="209547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Docs/R1-2202424.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8-e/Docs/R1-2202364.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3gpp.org/ftp/TSG_RAN/WG1_RL1/TSGR1_108-e/Docs/R1-2202209.zip" TargetMode="External"/><Relationship Id="rId20" Type="http://schemas.openxmlformats.org/officeDocument/2006/relationships/hyperlink" Target="https://www.3gpp.org/ftp/TSG_RAN/WG1_RL1/TSGR1_108-e/Docs/R1-220164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3gpp.org/ftp/TSG_RAN/WG1_RL1/TSGR1_108-e/Docs/R1-2201812.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Docs/R1-220185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8-e/Docs/R1-2201479.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69A38E8E-C8E0-43DB-9A26-19BA83F4A2D7}">
  <ds:schemaRefs>
    <ds:schemaRef ds:uri="http://schemas.openxmlformats.org/officeDocument/2006/bibliography"/>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6</Pages>
  <Words>1735</Words>
  <Characters>9894</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3GPP TR ab.cde</vt:lpstr>
    </vt:vector>
  </TitlesOfParts>
  <Company>Thales SPACE</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Chunxuan Ye</cp:lastModifiedBy>
  <cp:revision>3</cp:revision>
  <cp:lastPrinted>2017-11-03T15:53:00Z</cp:lastPrinted>
  <dcterms:created xsi:type="dcterms:W3CDTF">2022-02-22T16:36:00Z</dcterms:created>
  <dcterms:modified xsi:type="dcterms:W3CDTF">2022-02-22T18:52:00Z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1033-11.2.0.10463</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(3)mGMVJjsFN0OozewG66h9S+AUBiqlxhV2Cot1S/YuISH4wYqYks+NGXprWhBlQW3cG58hHD/Q
inG+oUmcFGWNuE3BfQoYHjb01DEpC71Xqw28f7XDcZiCcLuRT1+qk1yTL4fP68UhieTar19k
xDCBiugotAf9kPS9kPXoKrptvJHr5mX64t7pvuK6Yvsu3oMyA6x7tWHMQgkHSSaSHK+pepCS
Q5s6oWAXU9pvGJgSlC</vt:lpwstr>
  </property>
  <property fmtid="{D5CDD505-2E9C-101B-9397-08002B2CF9AE}" pid="22" name="_2015_ms_pID_7253431">
    <vt:lpwstr>9bo5aQ2PaF7CjlxnPnLlUvjufQONoTb6YUQoaZBuT9wazIuZ6U52zs
/9dqvsGetErQgM4s9mY0e8GzbVz+NWwMV9FrJdsS+tibmOLD5ksojuJdGL02hhC/OmOlHyO8
SbkhMODkc71J+m2A5jv+GNolU4rN15wZMNvODRoYMPrb8T8EltrqJ5TYSwZIBxklaVHQyCh0
zAd8KGRilqpcFNXP4cc/j/1mYwHQ01aLBoAl</vt:lpwstr>
  </property>
  <property fmtid="{D5CDD505-2E9C-101B-9397-08002B2CF9AE}" pid="23" name="_2015_ms_pID_7253432">
    <vt:lpwstr>Ng==</vt:lpwstr>
  </property>
  <property fmtid="{D5CDD505-2E9C-101B-9397-08002B2CF9AE}" pid="24" name="MSIP_Label_67f73250-91c3-4058-a7be-ac7b98891567_Enabled">
    <vt:lpwstr>true</vt:lpwstr>
  </property>
  <property fmtid="{D5CDD505-2E9C-101B-9397-08002B2CF9AE}" pid="25" name="MSIP_Label_67f73250-91c3-4058-a7be-ac7b98891567_SetDate">
    <vt:lpwstr>2021-05-24T19:32:14Z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y fmtid="{D5CDD505-2E9C-101B-9397-08002B2CF9AE}" pid="31" name="ICV">
    <vt:lpwstr>A27F055BEDC84D4FAEFF080E4F2AD6C8</vt:lpwstr>
  </property>
  <property fmtid="{D5CDD505-2E9C-101B-9397-08002B2CF9AE}" pid="32" name="CWMd8d9b1fbe5824e349307f165490f9046">
    <vt:lpwstr>CWML1pmcVp3gMcrLidhVPf+HH8cayN+GxNbZpyOImm3SQawC+pZEBXZ5O1TRdbevBbXDfobU2tgr5+uquC0UbsC+g==</vt:lpwstr>
  </property>
  <property fmtid="{D5CDD505-2E9C-101B-9397-08002B2CF9AE}" pid="33" name="LM SIP Document Sensitivity">
    <vt:lpwstr/>
  </property>
  <property fmtid="{D5CDD505-2E9C-101B-9397-08002B2CF9AE}" pid="34" name="Document Author">
    <vt:lpwstr>US\e423231</vt:lpwstr>
  </property>
  <property fmtid="{D5CDD505-2E9C-101B-9397-08002B2CF9AE}" pid="35" name="Document Sensitivity">
    <vt:lpwstr>1</vt:lpwstr>
  </property>
  <property fmtid="{D5CDD505-2E9C-101B-9397-08002B2CF9AE}" pid="36" name="ThirdParty">
    <vt:lpwstr/>
  </property>
  <property fmtid="{D5CDD505-2E9C-101B-9397-08002B2CF9AE}" pid="37" name="OCI Restriction">
    <vt:bool>false</vt:bool>
  </property>
  <property fmtid="{D5CDD505-2E9C-101B-9397-08002B2CF9AE}" pid="38" name="OCI Additional Info">
    <vt:lpwstr/>
  </property>
  <property fmtid="{D5CDD505-2E9C-101B-9397-08002B2CF9AE}" pid="39" name="Allow Header Overwrite">
    <vt:bool>true</vt:bool>
  </property>
  <property fmtid="{D5CDD505-2E9C-101B-9397-08002B2CF9AE}" pid="40" name="Allow Footer Overwrite">
    <vt:bool>true</vt:bool>
  </property>
  <property fmtid="{D5CDD505-2E9C-101B-9397-08002B2CF9AE}" pid="41" name="Multiple Selected">
    <vt:lpwstr>-1</vt:lpwstr>
  </property>
  <property fmtid="{D5CDD505-2E9C-101B-9397-08002B2CF9AE}" pid="42" name="SIPLongWording">
    <vt:lpwstr>_x000d_
_x000d_
</vt:lpwstr>
  </property>
  <property fmtid="{D5CDD505-2E9C-101B-9397-08002B2CF9AE}" pid="43" name="ExpCountry">
    <vt:lpwstr/>
  </property>
  <property fmtid="{D5CDD505-2E9C-101B-9397-08002B2CF9AE}" pid="44" name="TextBoxAndDropdownValues">
    <vt:lpwstr/>
  </property>
</Properties>
</file>