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49FDE" w14:textId="77777777" w:rsidR="00363161" w:rsidRDefault="00897CCA">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27E55890" wp14:editId="2483488F">
                <wp:simplePos x="0" y="0"/>
                <wp:positionH relativeFrom="column">
                  <wp:posOffset>0</wp:posOffset>
                </wp:positionH>
                <wp:positionV relativeFrom="paragraph">
                  <wp:posOffset>0</wp:posOffset>
                </wp:positionV>
                <wp:extent cx="635" cy="635"/>
                <wp:effectExtent l="9525" t="9525" r="8890" b="8890"/>
                <wp:wrapNone/>
                <wp:docPr id="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265,21;159,0;57,38;7,124;16,223;319,635;617,223;631,124;577,38;478,0;373,21;319,64" o:connectangles="0,0,0,0,0,0,0,0,0,0,0,0,0"/>
                <v:fill on="t" focussize="0,0"/>
                <v:stroke color="#000000" miterlimit="8" joinstyle="miter"/>
                <v:imagedata o:title=""/>
                <o:lock v:ext="edit" aspectratio="f"/>
                <w10:anchorlock/>
              </v:shape>
            </w:pict>
          </mc:Fallback>
        </mc:AlternateContent>
      </w:r>
      <w:r>
        <w:rPr>
          <w:b/>
          <w:kern w:val="2"/>
          <w:lang w:eastAsia="zh-CN"/>
        </w:rPr>
        <w:t>3GPP TSG RAN WG1 Meeting #108</w:t>
      </w:r>
      <w:r>
        <w:rPr>
          <w:rFonts w:hint="eastAsia"/>
          <w:b/>
          <w:kern w:val="2"/>
          <w:lang w:eastAsia="zh-CN"/>
        </w:rPr>
        <w:t>-</w:t>
      </w:r>
      <w:r>
        <w:rPr>
          <w:b/>
          <w:kern w:val="2"/>
          <w:lang w:eastAsia="zh-CN"/>
        </w:rPr>
        <w:t>e</w:t>
      </w:r>
      <w:proofErr w:type="gramStart"/>
      <w:r>
        <w:rPr>
          <w:b/>
          <w:kern w:val="2"/>
          <w:lang w:eastAsia="zh-CN"/>
        </w:rPr>
        <w:tab/>
        <w:t xml:space="preserve">  R</w:t>
      </w:r>
      <w:proofErr w:type="gramEnd"/>
      <w:r>
        <w:rPr>
          <w:b/>
          <w:kern w:val="2"/>
          <w:lang w:eastAsia="zh-CN"/>
        </w:rPr>
        <w:t>1-xxxxxxx</w:t>
      </w:r>
    </w:p>
    <w:p w14:paraId="5B85DBDE" w14:textId="77777777" w:rsidR="00363161" w:rsidRDefault="00897CCA">
      <w:pPr>
        <w:tabs>
          <w:tab w:val="right" w:pos="9216"/>
        </w:tabs>
        <w:spacing w:afterLines="50"/>
        <w:jc w:val="left"/>
        <w:rPr>
          <w:b/>
          <w:kern w:val="2"/>
          <w:lang w:eastAsia="zh-CN"/>
        </w:rPr>
      </w:pPr>
      <w:r>
        <w:rPr>
          <w:b/>
          <w:kern w:val="2"/>
          <w:lang w:eastAsia="zh-CN"/>
        </w:rPr>
        <w:t>E-meeting, February 21 – March 3, 2022</w:t>
      </w:r>
    </w:p>
    <w:p w14:paraId="3950B3C8" w14:textId="77777777" w:rsidR="00363161" w:rsidRDefault="00363161">
      <w:pPr>
        <w:pBdr>
          <w:top w:val="single" w:sz="4" w:space="1" w:color="auto"/>
        </w:pBdr>
        <w:spacing w:after="0"/>
        <w:jc w:val="left"/>
        <w:rPr>
          <w:b/>
          <w:kern w:val="2"/>
          <w:sz w:val="16"/>
          <w:szCs w:val="16"/>
          <w:lang w:eastAsia="zh-CN"/>
        </w:rPr>
      </w:pPr>
    </w:p>
    <w:p w14:paraId="680DDB37" w14:textId="77777777" w:rsidR="00363161" w:rsidRDefault="00897CCA">
      <w:pPr>
        <w:spacing w:after="60"/>
        <w:ind w:left="1555" w:hanging="1555"/>
        <w:jc w:val="left"/>
        <w:rPr>
          <w:b/>
          <w:lang w:eastAsia="zh-CN"/>
        </w:rPr>
      </w:pPr>
      <w:r>
        <w:rPr>
          <w:b/>
          <w:lang w:eastAsia="zh-CN"/>
        </w:rPr>
        <w:t>Agenda Item:</w:t>
      </w:r>
      <w:r>
        <w:rPr>
          <w:b/>
          <w:lang w:eastAsia="zh-CN"/>
        </w:rPr>
        <w:tab/>
        <w:t>8.3.4</w:t>
      </w:r>
    </w:p>
    <w:p w14:paraId="769FCBD5" w14:textId="77777777" w:rsidR="00363161" w:rsidRDefault="00897CCA">
      <w:pPr>
        <w:spacing w:after="60"/>
        <w:ind w:left="1555" w:hanging="1555"/>
        <w:jc w:val="left"/>
        <w:rPr>
          <w:b/>
          <w:kern w:val="2"/>
          <w:lang w:eastAsia="zh-CN"/>
        </w:rPr>
      </w:pPr>
      <w:r>
        <w:rPr>
          <w:b/>
          <w:kern w:val="2"/>
          <w:lang w:eastAsia="zh-CN"/>
        </w:rPr>
        <w:t>Source:</w:t>
      </w:r>
      <w:r>
        <w:rPr>
          <w:b/>
          <w:kern w:val="2"/>
          <w:lang w:eastAsia="zh-CN"/>
        </w:rPr>
        <w:tab/>
        <w:t>Moderator (Huawei)</w:t>
      </w:r>
    </w:p>
    <w:p w14:paraId="6B5B9812" w14:textId="77777777" w:rsidR="00363161" w:rsidRDefault="00897CCA">
      <w:pPr>
        <w:spacing w:after="60"/>
        <w:ind w:left="1555" w:hanging="1555"/>
        <w:jc w:val="left"/>
        <w:rPr>
          <w:b/>
          <w:lang w:eastAsia="zh-CN"/>
        </w:rPr>
      </w:pPr>
      <w:r>
        <w:rPr>
          <w:b/>
          <w:kern w:val="2"/>
          <w:lang w:eastAsia="zh-CN"/>
        </w:rPr>
        <w:t>Title:</w:t>
      </w:r>
      <w:r>
        <w:rPr>
          <w:b/>
          <w:kern w:val="2"/>
          <w:lang w:eastAsia="zh-CN"/>
        </w:rPr>
        <w:tab/>
        <w:t>F</w:t>
      </w:r>
      <w:r>
        <w:rPr>
          <w:b/>
          <w:lang w:eastAsia="zh-CN"/>
        </w:rPr>
        <w:t>eature lead summary on propagation delay compensation enhancements</w:t>
      </w:r>
    </w:p>
    <w:p w14:paraId="33E5E7BF" w14:textId="77777777" w:rsidR="00363161" w:rsidRDefault="00897CCA">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15F851F2" w14:textId="77777777" w:rsidR="00363161" w:rsidRDefault="00363161">
      <w:pPr>
        <w:pBdr>
          <w:bottom w:val="single" w:sz="4" w:space="1" w:color="auto"/>
        </w:pBdr>
        <w:spacing w:after="0"/>
        <w:jc w:val="left"/>
        <w:rPr>
          <w:b/>
          <w:kern w:val="2"/>
          <w:sz w:val="16"/>
          <w:szCs w:val="16"/>
          <w:lang w:eastAsia="zh-CN"/>
        </w:rPr>
      </w:pPr>
    </w:p>
    <w:p w14:paraId="726C764B" w14:textId="77777777" w:rsidR="00363161" w:rsidRDefault="00897CCA">
      <w:pPr>
        <w:pStyle w:val="10"/>
      </w:pPr>
      <w:bookmarkStart w:id="0" w:name="_Ref129681862"/>
      <w:bookmarkStart w:id="1" w:name="_Ref124589705"/>
      <w:r>
        <w:t>Introduction</w:t>
      </w:r>
      <w:bookmarkEnd w:id="0"/>
      <w:bookmarkEnd w:id="1"/>
    </w:p>
    <w:p w14:paraId="46032317" w14:textId="77777777" w:rsidR="00363161" w:rsidRDefault="00897CCA">
      <w:bookmarkStart w:id="2" w:name="_Ref129681832"/>
      <w:r>
        <w:t xml:space="preserve">The revised </w:t>
      </w:r>
      <w:proofErr w:type="spellStart"/>
      <w:r>
        <w:t>IIoT</w:t>
      </w:r>
      <w:proofErr w:type="spellEnd"/>
      <w:r>
        <w:t xml:space="preserve"> / URLLC work item description for Rel-17 </w:t>
      </w:r>
      <w:r>
        <w:fldChar w:fldCharType="begin"/>
      </w:r>
      <w:r>
        <w:instrText xml:space="preserve"> REF _Ref84579294 \n \h </w:instrText>
      </w:r>
      <w:r>
        <w:fldChar w:fldCharType="separate"/>
      </w:r>
      <w:r>
        <w:t>[1]</w:t>
      </w:r>
      <w:r>
        <w:fldChar w:fldCharType="end"/>
      </w:r>
      <w:r>
        <w:t xml:space="preserve"> has enhancements for time synchronization as one of its main objectives:</w:t>
      </w:r>
    </w:p>
    <w:tbl>
      <w:tblPr>
        <w:tblStyle w:val="aff3"/>
        <w:tblW w:w="9307" w:type="dxa"/>
        <w:tblLayout w:type="fixed"/>
        <w:tblLook w:val="04A0" w:firstRow="1" w:lastRow="0" w:firstColumn="1" w:lastColumn="0" w:noHBand="0" w:noVBand="1"/>
      </w:tblPr>
      <w:tblGrid>
        <w:gridCol w:w="9307"/>
      </w:tblGrid>
      <w:tr w:rsidR="00363161" w14:paraId="202B27E4" w14:textId="77777777">
        <w:tc>
          <w:tcPr>
            <w:tcW w:w="9307" w:type="dxa"/>
          </w:tcPr>
          <w:p w14:paraId="01660F56" w14:textId="77777777" w:rsidR="00363161" w:rsidRDefault="00897CCA">
            <w:pPr>
              <w:numPr>
                <w:ilvl w:val="0"/>
                <w:numId w:val="15"/>
              </w:numPr>
              <w:overflowPunct w:val="0"/>
              <w:snapToGrid/>
              <w:spacing w:after="0"/>
              <w:jc w:val="left"/>
              <w:textAlignment w:val="baseline"/>
              <w:rPr>
                <w:bCs/>
              </w:rPr>
            </w:pPr>
            <w:r>
              <w:rPr>
                <w:bCs/>
              </w:rPr>
              <w:t>Enhancements for support of time synchronization:</w:t>
            </w:r>
          </w:p>
          <w:p w14:paraId="436711E3" w14:textId="77777777" w:rsidR="00363161" w:rsidRDefault="00897CCA">
            <w:pPr>
              <w:numPr>
                <w:ilvl w:val="0"/>
                <w:numId w:val="16"/>
              </w:numPr>
              <w:overflowPunct w:val="0"/>
              <w:snapToGrid/>
              <w:spacing w:after="0"/>
              <w:jc w:val="left"/>
              <w:textAlignment w:val="baseline"/>
              <w:rPr>
                <w:bCs/>
              </w:rPr>
            </w:pPr>
            <w:r>
              <w:t>RAN impacts of SA2 work on uplink time synchronization for TSN, if any.</w:t>
            </w:r>
            <w:r>
              <w:rPr>
                <w:bCs/>
              </w:rPr>
              <w:t xml:space="preserve"> [RAN2]</w:t>
            </w:r>
          </w:p>
          <w:p w14:paraId="6425FB6B" w14:textId="77777777" w:rsidR="00363161" w:rsidRDefault="00897CCA">
            <w:pPr>
              <w:numPr>
                <w:ilvl w:val="0"/>
                <w:numId w:val="16"/>
              </w:numPr>
              <w:overflowPunct w:val="0"/>
              <w:snapToGrid/>
              <w:spacing w:after="0"/>
              <w:jc w:val="left"/>
              <w:textAlignment w:val="baseline"/>
              <w:rPr>
                <w:bCs/>
              </w:rPr>
            </w:pPr>
            <w:r>
              <w:rPr>
                <w:bCs/>
              </w:rPr>
              <w:t>Propagation delay compensation enhancements (including mobility issues, if any). [RAN2, RAN1, RAN3, RAN4]</w:t>
            </w:r>
          </w:p>
        </w:tc>
      </w:tr>
    </w:tbl>
    <w:p w14:paraId="32A61E82" w14:textId="77777777" w:rsidR="00363161" w:rsidRDefault="00897CCA">
      <w:pPr>
        <w:spacing w:beforeLines="50" w:before="120" w:after="240"/>
        <w:rPr>
          <w:lang w:eastAsia="zh-CN"/>
        </w:rPr>
      </w:pPr>
      <w:r>
        <w:rPr>
          <w:rFonts w:eastAsiaTheme="minorEastAsia"/>
          <w:lang w:eastAsia="zh-CN"/>
        </w:rPr>
        <w:t xml:space="preserve">This document summarizes the key issues discussed under agenda item 8.3.4 based on the views in </w:t>
      </w:r>
      <w:r>
        <w:rPr>
          <w:rFonts w:eastAsiaTheme="minorEastAsia"/>
          <w:lang w:eastAsia="zh-CN"/>
        </w:rPr>
        <w:fldChar w:fldCharType="begin"/>
      </w:r>
      <w:r>
        <w:rPr>
          <w:rFonts w:eastAsiaTheme="minorEastAsia"/>
          <w:lang w:eastAsia="zh-CN"/>
        </w:rPr>
        <w:instrText xml:space="preserve"> REF _Ref95830051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_Ref95830052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_Ref95830055 \r \h </w:instrText>
      </w:r>
      <w:r>
        <w:rPr>
          <w:rFonts w:eastAsiaTheme="minorEastAsia"/>
          <w:lang w:eastAsia="zh-CN"/>
        </w:rPr>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_Ref95830056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_Ref95830058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_Ref95830059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_Ref95830060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_Ref95830061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lang w:eastAsia="zh-CN"/>
        </w:rPr>
        <w:t>, and aims to discuss a set of issues in RAN1#108-e. The agreements in past meetings are captured in the Appendix.</w:t>
      </w:r>
    </w:p>
    <w:p w14:paraId="29ED4269" w14:textId="77777777" w:rsidR="00363161" w:rsidRDefault="00897CCA">
      <w:pPr>
        <w:pStyle w:val="10"/>
        <w:spacing w:before="240"/>
        <w:ind w:left="431" w:hanging="431"/>
        <w:rPr>
          <w:lang w:eastAsia="zh-CN"/>
        </w:rPr>
      </w:pPr>
      <w:r>
        <w:rPr>
          <w:lang w:eastAsia="zh-CN"/>
        </w:rPr>
        <w:t>Remaining open issues for PDC</w:t>
      </w:r>
    </w:p>
    <w:p w14:paraId="0E19802D" w14:textId="77777777" w:rsidR="00363161" w:rsidRDefault="00897CCA">
      <w:pPr>
        <w:rPr>
          <w:rFonts w:eastAsiaTheme="minorEastAsia"/>
          <w:lang w:eastAsia="zh-CN"/>
        </w:rPr>
      </w:pPr>
      <w:bookmarkStart w:id="3" w:name="OLE_LINK30"/>
      <w:r>
        <w:rPr>
          <w:rFonts w:eastAsiaTheme="minorEastAsia" w:hint="eastAsia"/>
          <w:lang w:eastAsia="zh-CN"/>
        </w:rPr>
        <w:t>There</w:t>
      </w:r>
      <w:r>
        <w:rPr>
          <w:rFonts w:eastAsiaTheme="minorEastAsia"/>
          <w:lang w:eastAsia="zh-CN"/>
        </w:rPr>
        <w:t xml:space="preserve"> are a few open issues raised in the contributions submitted in RAN1#108-e. </w:t>
      </w:r>
    </w:p>
    <w:bookmarkEnd w:id="3"/>
    <w:p w14:paraId="03570383" w14:textId="77777777" w:rsidR="00363161" w:rsidRDefault="00897CCA">
      <w:pPr>
        <w:pStyle w:val="20"/>
        <w:rPr>
          <w:lang w:val="en-GB"/>
        </w:rPr>
      </w:pPr>
      <w:r>
        <w:rPr>
          <w:rFonts w:hint="eastAsia"/>
          <w:sz w:val="22"/>
          <w:lang w:val="en-GB"/>
        </w:rPr>
        <w:t>I</w:t>
      </w:r>
      <w:r>
        <w:rPr>
          <w:sz w:val="22"/>
          <w:lang w:val="en-GB"/>
        </w:rPr>
        <w:t>ssue #</w:t>
      </w:r>
      <w:r>
        <w:rPr>
          <w:lang w:val="en-GB"/>
        </w:rPr>
        <w:t>2-</w:t>
      </w:r>
      <w:r>
        <w:rPr>
          <w:sz w:val="22"/>
          <w:lang w:val="en-GB"/>
        </w:rPr>
        <w:t>1:</w:t>
      </w:r>
      <w:r>
        <w:rPr>
          <w:lang w:val="en-GB"/>
        </w:rPr>
        <w:t xml:space="preserve"> W</w:t>
      </w:r>
      <w:r>
        <w:rPr>
          <w:sz w:val="22"/>
          <w:lang w:val="en-GB"/>
        </w:rPr>
        <w:t>hether to confirm the WA spatial relation indication for SRS</w:t>
      </w:r>
      <w:r>
        <w:rPr>
          <w:lang w:val="en-GB"/>
        </w:rPr>
        <w:t>?</w:t>
      </w:r>
    </w:p>
    <w:tbl>
      <w:tblPr>
        <w:tblStyle w:val="aff3"/>
        <w:tblW w:w="0" w:type="auto"/>
        <w:tblLook w:val="04A0" w:firstRow="1" w:lastRow="0" w:firstColumn="1" w:lastColumn="0" w:noHBand="0" w:noVBand="1"/>
      </w:tblPr>
      <w:tblGrid>
        <w:gridCol w:w="9286"/>
      </w:tblGrid>
      <w:tr w:rsidR="00363161" w14:paraId="0F192AF1" w14:textId="77777777">
        <w:tc>
          <w:tcPr>
            <w:tcW w:w="9286" w:type="dxa"/>
          </w:tcPr>
          <w:p w14:paraId="3C2E5ECE" w14:textId="77777777" w:rsidR="00363161" w:rsidRDefault="00897CCA">
            <w:pPr>
              <w:spacing w:beforeLines="50" w:before="120" w:after="0" w:line="240" w:lineRule="auto"/>
              <w:contextualSpacing/>
              <w:rPr>
                <w:b/>
                <w:bCs/>
                <w:iCs/>
                <w:highlight w:val="darkYellow"/>
              </w:rPr>
            </w:pPr>
            <w:r>
              <w:rPr>
                <w:b/>
                <w:bCs/>
                <w:iCs/>
                <w:highlight w:val="darkYellow"/>
              </w:rPr>
              <w:t>Working Assumption</w:t>
            </w:r>
          </w:p>
          <w:p w14:paraId="59F7D0BD" w14:textId="77777777" w:rsidR="00363161" w:rsidRDefault="00897CCA">
            <w:pPr>
              <w:pStyle w:val="aff7"/>
              <w:snapToGrid/>
              <w:spacing w:line="240" w:lineRule="auto"/>
            </w:pPr>
            <w:r>
              <w:t>Alt.1: Add new “</w:t>
            </w:r>
            <w:r>
              <w:rPr>
                <w:i/>
              </w:rPr>
              <w:t>spatialRelationInfo-PDC-r17</w:t>
            </w:r>
            <w:r>
              <w:t xml:space="preserve">” field to </w:t>
            </w:r>
            <w:r>
              <w:rPr>
                <w:i/>
              </w:rPr>
              <w:t>SRS-Resource</w:t>
            </w:r>
            <w:r>
              <w:t xml:space="preserve"> to indicate the spatial relation between a reference RS and the target SRS, with </w:t>
            </w:r>
            <w:r>
              <w:rPr>
                <w:i/>
              </w:rPr>
              <w:t>spatialRelationInfo-PDC-r17</w:t>
            </w:r>
            <w:r>
              <w:t xml:space="preserve"> as below: </w:t>
            </w:r>
          </w:p>
          <w:p w14:paraId="130FBC94"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color w:val="FF0000"/>
                <w:sz w:val="16"/>
                <w:szCs w:val="20"/>
                <w:lang w:eastAsia="en-GB"/>
              </w:rPr>
              <w:t>spatialRelationInfo-PDC-r</w:t>
            </w:r>
            <w:proofErr w:type="gramStart"/>
            <w:r>
              <w:rPr>
                <w:rFonts w:ascii="Courier New" w:hAnsi="Courier New"/>
                <w:color w:val="FF0000"/>
                <w:sz w:val="16"/>
                <w:szCs w:val="20"/>
                <w:lang w:eastAsia="en-GB"/>
              </w:rPr>
              <w:t>17</w:t>
            </w:r>
            <w:r>
              <w:rPr>
                <w:rFonts w:ascii="Courier New" w:hAnsi="Courier New"/>
                <w:sz w:val="16"/>
                <w:szCs w:val="20"/>
                <w:lang w:eastAsia="en-GB"/>
              </w:rPr>
              <w:t xml:space="preserve"> ::=</w:t>
            </w:r>
            <w:proofErr w:type="gramEnd"/>
            <w:r>
              <w:rPr>
                <w:rFonts w:ascii="Courier New" w:hAnsi="Courier New"/>
                <w:sz w:val="16"/>
                <w:szCs w:val="20"/>
                <w:lang w:eastAsia="en-GB"/>
              </w:rPr>
              <w:t xml:space="preserve">     </w:t>
            </w:r>
            <w:r>
              <w:rPr>
                <w:rFonts w:ascii="Courier New" w:hAnsi="Courier New"/>
                <w:color w:val="993366"/>
                <w:sz w:val="16"/>
                <w:szCs w:val="20"/>
                <w:lang w:eastAsia="en-GB"/>
              </w:rPr>
              <w:t>SEQUENCE</w:t>
            </w:r>
            <w:r>
              <w:rPr>
                <w:rFonts w:ascii="Courier New" w:hAnsi="Courier New"/>
                <w:sz w:val="16"/>
                <w:szCs w:val="20"/>
                <w:lang w:eastAsia="en-GB"/>
              </w:rPr>
              <w:t xml:space="preserve"> {</w:t>
            </w:r>
          </w:p>
          <w:p w14:paraId="5DC22C0B"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referenceSignal</w:t>
            </w:r>
            <w:proofErr w:type="spellEnd"/>
            <w:r>
              <w:rPr>
                <w:rFonts w:ascii="Courier New" w:hAnsi="Courier New"/>
                <w:sz w:val="16"/>
                <w:szCs w:val="20"/>
                <w:lang w:eastAsia="en-GB"/>
              </w:rPr>
              <w:t xml:space="preserve">                     </w:t>
            </w:r>
            <w:r>
              <w:rPr>
                <w:rFonts w:ascii="Courier New" w:hAnsi="Courier New"/>
                <w:color w:val="993366"/>
                <w:sz w:val="16"/>
                <w:szCs w:val="20"/>
                <w:lang w:eastAsia="en-GB"/>
              </w:rPr>
              <w:t>CHOICE</w:t>
            </w:r>
            <w:r>
              <w:rPr>
                <w:rFonts w:ascii="Courier New" w:hAnsi="Courier New"/>
                <w:sz w:val="16"/>
                <w:szCs w:val="20"/>
                <w:lang w:eastAsia="en-GB"/>
              </w:rPr>
              <w:t xml:space="preserve"> {</w:t>
            </w:r>
          </w:p>
          <w:p w14:paraId="7D207743"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ssb</w:t>
            </w:r>
            <w:proofErr w:type="spellEnd"/>
            <w:r>
              <w:rPr>
                <w:rFonts w:ascii="Courier New" w:hAnsi="Courier New"/>
                <w:sz w:val="16"/>
                <w:szCs w:val="20"/>
                <w:lang w:eastAsia="en-GB"/>
              </w:rPr>
              <w:t>-Index                           SSB-Index,</w:t>
            </w:r>
          </w:p>
          <w:p w14:paraId="618C3A4D"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csi</w:t>
            </w:r>
            <w:proofErr w:type="spellEnd"/>
            <w:r>
              <w:rPr>
                <w:rFonts w:ascii="Courier New" w:hAnsi="Courier New"/>
                <w:sz w:val="16"/>
                <w:szCs w:val="20"/>
                <w:lang w:eastAsia="en-GB"/>
              </w:rPr>
              <w:t>-RS-Index                        NZP-CSI-RS-</w:t>
            </w:r>
            <w:proofErr w:type="spellStart"/>
            <w:r>
              <w:rPr>
                <w:rFonts w:ascii="Courier New" w:hAnsi="Courier New"/>
                <w:sz w:val="16"/>
                <w:szCs w:val="20"/>
                <w:lang w:eastAsia="en-GB"/>
              </w:rPr>
              <w:t>ResourceId</w:t>
            </w:r>
            <w:proofErr w:type="spellEnd"/>
            <w:r>
              <w:rPr>
                <w:rFonts w:ascii="Courier New" w:hAnsi="Courier New"/>
                <w:sz w:val="16"/>
                <w:szCs w:val="20"/>
                <w:lang w:eastAsia="en-GB"/>
              </w:rPr>
              <w:t>,</w:t>
            </w:r>
          </w:p>
          <w:p w14:paraId="5BA58AA4" w14:textId="77777777" w:rsidR="00363161" w:rsidRDefault="00897CCA">
            <w:pPr>
              <w:pStyle w:val="PL"/>
              <w:ind w:firstLineChars="500" w:firstLine="800"/>
              <w:contextualSpacing/>
              <w:rPr>
                <w:color w:val="FF0000"/>
              </w:rPr>
            </w:pPr>
            <w:r>
              <w:rPr>
                <w:color w:val="FF0000"/>
              </w:rPr>
              <w:t>dl-PRS-PDC                          nr-DL-PRS-ResourceID-r16</w:t>
            </w:r>
          </w:p>
          <w:p w14:paraId="78C49A47"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srs</w:t>
            </w:r>
            <w:proofErr w:type="spellEnd"/>
            <w:r>
              <w:rPr>
                <w:rFonts w:ascii="Courier New" w:hAnsi="Courier New"/>
                <w:sz w:val="16"/>
                <w:szCs w:val="20"/>
                <w:lang w:eastAsia="en-GB"/>
              </w:rPr>
              <w:t xml:space="preserve">                                 </w:t>
            </w:r>
            <w:r>
              <w:rPr>
                <w:rFonts w:ascii="Courier New" w:hAnsi="Courier New"/>
                <w:color w:val="993366"/>
                <w:sz w:val="16"/>
                <w:szCs w:val="20"/>
                <w:lang w:eastAsia="en-GB"/>
              </w:rPr>
              <w:t>SEQUENCE</w:t>
            </w:r>
            <w:r>
              <w:rPr>
                <w:rFonts w:ascii="Courier New" w:hAnsi="Courier New"/>
                <w:sz w:val="16"/>
                <w:szCs w:val="20"/>
                <w:lang w:eastAsia="en-GB"/>
              </w:rPr>
              <w:t xml:space="preserve"> {</w:t>
            </w:r>
          </w:p>
          <w:p w14:paraId="295F9ACB"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resourceId</w:t>
            </w:r>
            <w:proofErr w:type="spellEnd"/>
            <w:r>
              <w:rPr>
                <w:rFonts w:ascii="Courier New" w:hAnsi="Courier New"/>
                <w:sz w:val="16"/>
                <w:szCs w:val="20"/>
                <w:lang w:eastAsia="en-GB"/>
              </w:rPr>
              <w:t xml:space="preserve">                          SRS-</w:t>
            </w:r>
            <w:proofErr w:type="spellStart"/>
            <w:r>
              <w:rPr>
                <w:rFonts w:ascii="Courier New" w:hAnsi="Courier New"/>
                <w:sz w:val="16"/>
                <w:szCs w:val="20"/>
                <w:lang w:eastAsia="en-GB"/>
              </w:rPr>
              <w:t>ResourceId</w:t>
            </w:r>
            <w:proofErr w:type="spellEnd"/>
            <w:r>
              <w:rPr>
                <w:rFonts w:ascii="Courier New" w:hAnsi="Courier New"/>
                <w:sz w:val="16"/>
                <w:szCs w:val="20"/>
                <w:lang w:eastAsia="en-GB"/>
              </w:rPr>
              <w:t>,</w:t>
            </w:r>
          </w:p>
          <w:p w14:paraId="53C2211B"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uplinkBWP</w:t>
            </w:r>
            <w:proofErr w:type="spellEnd"/>
            <w:r>
              <w:rPr>
                <w:rFonts w:ascii="Courier New" w:hAnsi="Courier New"/>
                <w:sz w:val="16"/>
                <w:szCs w:val="20"/>
                <w:lang w:eastAsia="en-GB"/>
              </w:rPr>
              <w:t xml:space="preserve">                           BWP-Id</w:t>
            </w:r>
          </w:p>
          <w:p w14:paraId="597CEDF6"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14:paraId="28C1D873"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14:paraId="2F9984B4"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w:t>
            </w:r>
          </w:p>
          <w:p w14:paraId="2F84A776" w14:textId="77777777" w:rsidR="00363161" w:rsidRDefault="00897CCA">
            <w:pPr>
              <w:spacing w:beforeLines="50" w:before="120" w:after="0" w:line="240" w:lineRule="auto"/>
              <w:contextualSpacing/>
              <w:rPr>
                <w:iCs/>
              </w:rPr>
            </w:pPr>
            <w:r>
              <w:rPr>
                <w:iCs/>
              </w:rPr>
              <w:t>Note: RAN1 does not pursue further optimization for SRS configuration with legacy usage and meanwhile with PRS as spatial relation source.</w:t>
            </w:r>
          </w:p>
        </w:tc>
      </w:tr>
    </w:tbl>
    <w:p w14:paraId="5391278E" w14:textId="77777777" w:rsidR="00363161" w:rsidRDefault="00363161">
      <w:pPr>
        <w:rPr>
          <w:lang w:val="en-GB"/>
        </w:rPr>
      </w:pPr>
    </w:p>
    <w:p w14:paraId="02A761C9" w14:textId="77777777" w:rsidR="00363161" w:rsidRDefault="00897CCA">
      <w:pPr>
        <w:pStyle w:val="aff7"/>
        <w:numPr>
          <w:ilvl w:val="0"/>
          <w:numId w:val="17"/>
        </w:numPr>
        <w:rPr>
          <w:rFonts w:eastAsia="等线"/>
          <w:i/>
          <w:iCs/>
          <w:color w:val="000000" w:themeColor="text1"/>
          <w:lang w:val="en-GB" w:eastAsia="ja-JP"/>
        </w:rPr>
      </w:pPr>
      <w:r>
        <w:rPr>
          <w:b/>
          <w:i/>
          <w:color w:val="000000" w:themeColor="text1"/>
          <w:lang w:eastAsia="zh-CN"/>
        </w:rPr>
        <w:t>Option 1</w:t>
      </w:r>
      <w:r>
        <w:rPr>
          <w:i/>
          <w:color w:val="000000" w:themeColor="text1"/>
          <w:lang w:eastAsia="zh-CN"/>
        </w:rPr>
        <w:t>: Confirm this WA</w:t>
      </w:r>
    </w:p>
    <w:p w14:paraId="6A5EFE69" w14:textId="77777777" w:rsidR="00363161" w:rsidRDefault="00897CCA">
      <w:pPr>
        <w:pStyle w:val="aff7"/>
        <w:numPr>
          <w:ilvl w:val="1"/>
          <w:numId w:val="17"/>
        </w:numPr>
        <w:rPr>
          <w:rFonts w:eastAsia="等线"/>
          <w:i/>
          <w:iCs/>
          <w:color w:val="000000" w:themeColor="text1"/>
          <w:lang w:val="en-GB" w:eastAsia="ja-JP"/>
        </w:rPr>
      </w:pPr>
      <w:r>
        <w:rPr>
          <w:i/>
          <w:color w:val="0000FF"/>
          <w:lang w:eastAsia="zh-CN"/>
        </w:rPr>
        <w:t>Ericsson</w:t>
      </w:r>
    </w:p>
    <w:p w14:paraId="5952EA4C" w14:textId="77777777" w:rsidR="00363161" w:rsidRDefault="00363161">
      <w:pPr>
        <w:pStyle w:val="aff7"/>
        <w:ind w:left="1505"/>
        <w:rPr>
          <w:rFonts w:eastAsia="等线"/>
          <w:i/>
          <w:iCs/>
          <w:color w:val="000000" w:themeColor="text1"/>
          <w:lang w:val="en-GB" w:eastAsia="ja-JP"/>
        </w:rPr>
      </w:pPr>
    </w:p>
    <w:p w14:paraId="5CF34285" w14:textId="77777777" w:rsidR="00363161" w:rsidRDefault="00897CCA">
      <w:pPr>
        <w:pStyle w:val="aff7"/>
        <w:numPr>
          <w:ilvl w:val="1"/>
          <w:numId w:val="17"/>
        </w:numPr>
        <w:rPr>
          <w:rFonts w:eastAsia="等线"/>
          <w:i/>
          <w:iCs/>
          <w:color w:val="000000" w:themeColor="text1"/>
          <w:lang w:val="en-GB" w:eastAsia="ja-JP"/>
        </w:rPr>
      </w:pPr>
      <w:r>
        <w:rPr>
          <w:i/>
          <w:color w:val="000000" w:themeColor="text1"/>
          <w:lang w:eastAsia="zh-CN"/>
        </w:rPr>
        <w:t>Reasons</w:t>
      </w:r>
    </w:p>
    <w:p w14:paraId="7B4BCB25" w14:textId="77777777" w:rsidR="00363161" w:rsidRDefault="00897CCA">
      <w:pPr>
        <w:pStyle w:val="aff7"/>
        <w:numPr>
          <w:ilvl w:val="2"/>
          <w:numId w:val="17"/>
        </w:numPr>
        <w:rPr>
          <w:rFonts w:eastAsia="等线"/>
          <w:i/>
          <w:iCs/>
          <w:color w:val="000000" w:themeColor="text1"/>
          <w:lang w:val="en-GB" w:eastAsia="ja-JP"/>
        </w:rPr>
      </w:pPr>
      <w:r>
        <w:rPr>
          <w:rFonts w:eastAsia="等线"/>
          <w:i/>
          <w:iCs/>
          <w:color w:val="000000" w:themeColor="text1"/>
          <w:lang w:val="en-GB" w:eastAsia="zh-CN"/>
        </w:rPr>
        <w:t>More flexibility for the SRS for PDC</w:t>
      </w:r>
    </w:p>
    <w:p w14:paraId="25BD3AB0" w14:textId="77777777" w:rsidR="00363161" w:rsidRDefault="00897CCA">
      <w:pPr>
        <w:pStyle w:val="aff7"/>
        <w:numPr>
          <w:ilvl w:val="2"/>
          <w:numId w:val="17"/>
        </w:numPr>
        <w:rPr>
          <w:rFonts w:eastAsia="等线"/>
          <w:i/>
          <w:iCs/>
          <w:color w:val="000000" w:themeColor="text1"/>
          <w:lang w:val="en-GB" w:eastAsia="ja-JP"/>
        </w:rPr>
      </w:pPr>
      <w:r>
        <w:rPr>
          <w:rFonts w:eastAsia="等线"/>
          <w:i/>
          <w:iCs/>
          <w:color w:val="000000" w:themeColor="text1"/>
          <w:lang w:val="en-GB" w:eastAsia="zh-CN"/>
        </w:rPr>
        <w:t xml:space="preserve">MAC CEs can be easily extended to incorporate dl-PRS-PDC </w:t>
      </w:r>
    </w:p>
    <w:p w14:paraId="6781294F" w14:textId="77777777" w:rsidR="00363161" w:rsidRDefault="00363161">
      <w:pPr>
        <w:rPr>
          <w:rFonts w:eastAsia="MS Mincho"/>
          <w:i/>
          <w:iCs/>
          <w:color w:val="000000" w:themeColor="text1"/>
          <w:lang w:val="en-GB" w:eastAsia="ja-JP"/>
        </w:rPr>
      </w:pPr>
    </w:p>
    <w:p w14:paraId="611A9E74" w14:textId="77777777" w:rsidR="00363161" w:rsidRDefault="00897CCA">
      <w:pPr>
        <w:pStyle w:val="aff7"/>
        <w:numPr>
          <w:ilvl w:val="0"/>
          <w:numId w:val="17"/>
        </w:numPr>
        <w:rPr>
          <w:rFonts w:eastAsia="等线"/>
          <w:i/>
          <w:iCs/>
          <w:color w:val="000000" w:themeColor="text1"/>
          <w:lang w:val="en-GB" w:eastAsia="ja-JP"/>
        </w:rPr>
      </w:pPr>
      <w:r>
        <w:rPr>
          <w:b/>
          <w:i/>
          <w:color w:val="000000" w:themeColor="text1"/>
          <w:lang w:eastAsia="zh-CN"/>
        </w:rPr>
        <w:lastRenderedPageBreak/>
        <w:t>Option 2</w:t>
      </w:r>
      <w:r>
        <w:rPr>
          <w:i/>
          <w:color w:val="000000" w:themeColor="text1"/>
          <w:lang w:eastAsia="zh-CN"/>
        </w:rPr>
        <w:t>: do not confirm this WA</w:t>
      </w:r>
    </w:p>
    <w:p w14:paraId="553DB16A" w14:textId="77777777" w:rsidR="00363161" w:rsidRDefault="00897CCA">
      <w:pPr>
        <w:pStyle w:val="aff7"/>
        <w:numPr>
          <w:ilvl w:val="1"/>
          <w:numId w:val="17"/>
        </w:numPr>
        <w:rPr>
          <w:rFonts w:eastAsia="等线"/>
          <w:i/>
          <w:iCs/>
          <w:color w:val="000000" w:themeColor="text1"/>
          <w:lang w:val="en-GB" w:eastAsia="ja-JP"/>
        </w:rPr>
      </w:pPr>
      <w:r>
        <w:rPr>
          <w:i/>
          <w:color w:val="0000FF"/>
          <w:lang w:eastAsia="zh-CN"/>
        </w:rPr>
        <w:t>Nokia/NSB, ZTE, OPPO, LGE</w:t>
      </w:r>
    </w:p>
    <w:p w14:paraId="3ACC1137" w14:textId="77777777" w:rsidR="00363161" w:rsidRDefault="00363161">
      <w:pPr>
        <w:pStyle w:val="aff7"/>
        <w:ind w:left="1505"/>
        <w:rPr>
          <w:rFonts w:eastAsia="等线"/>
          <w:i/>
          <w:iCs/>
          <w:color w:val="000000" w:themeColor="text1"/>
          <w:lang w:val="en-GB" w:eastAsia="ja-JP"/>
        </w:rPr>
      </w:pPr>
    </w:p>
    <w:p w14:paraId="41BD3F6D" w14:textId="77777777" w:rsidR="00363161" w:rsidRDefault="00897CCA">
      <w:pPr>
        <w:pStyle w:val="aff7"/>
        <w:numPr>
          <w:ilvl w:val="1"/>
          <w:numId w:val="17"/>
        </w:numPr>
        <w:rPr>
          <w:rFonts w:eastAsia="等线"/>
          <w:i/>
          <w:iCs/>
          <w:color w:val="000000" w:themeColor="text1"/>
          <w:lang w:val="en-GB" w:eastAsia="ja-JP"/>
        </w:rPr>
      </w:pPr>
      <w:r>
        <w:rPr>
          <w:i/>
          <w:color w:val="000000" w:themeColor="text1"/>
          <w:lang w:eastAsia="zh-CN"/>
        </w:rPr>
        <w:t>reason</w:t>
      </w:r>
    </w:p>
    <w:p w14:paraId="14370746" w14:textId="77777777" w:rsidR="00363161" w:rsidRDefault="00897CCA">
      <w:pPr>
        <w:pStyle w:val="aff7"/>
        <w:numPr>
          <w:ilvl w:val="2"/>
          <w:numId w:val="17"/>
        </w:numPr>
        <w:rPr>
          <w:rFonts w:eastAsia="等线"/>
          <w:i/>
          <w:iCs/>
          <w:color w:val="000000" w:themeColor="text1"/>
          <w:lang w:val="en-GB" w:eastAsia="ja-JP"/>
        </w:rPr>
      </w:pPr>
      <w:r>
        <w:rPr>
          <w:rFonts w:eastAsia="等线" w:hint="eastAsia"/>
          <w:i/>
          <w:iCs/>
          <w:color w:val="000000" w:themeColor="text1"/>
          <w:lang w:val="en-GB" w:eastAsia="zh-CN"/>
        </w:rPr>
        <w:t>J</w:t>
      </w:r>
      <w:r>
        <w:rPr>
          <w:rFonts w:eastAsia="等线"/>
          <w:i/>
          <w:iCs/>
          <w:color w:val="000000" w:themeColor="text1"/>
          <w:lang w:val="en-GB" w:eastAsia="zh-CN"/>
        </w:rPr>
        <w:t>ust “nice to have” configuration and the gain is not clear</w:t>
      </w:r>
    </w:p>
    <w:p w14:paraId="1E1ED7A2" w14:textId="77777777" w:rsidR="00363161" w:rsidRDefault="00897CCA">
      <w:pPr>
        <w:pStyle w:val="aff7"/>
        <w:numPr>
          <w:ilvl w:val="2"/>
          <w:numId w:val="17"/>
        </w:numPr>
        <w:rPr>
          <w:rFonts w:eastAsia="等线"/>
          <w:i/>
          <w:iCs/>
          <w:color w:val="000000" w:themeColor="text1"/>
          <w:lang w:val="en-GB" w:eastAsia="ja-JP"/>
        </w:rPr>
      </w:pPr>
      <w:r>
        <w:rPr>
          <w:rFonts w:eastAsia="等线"/>
          <w:i/>
          <w:iCs/>
          <w:color w:val="000000" w:themeColor="text1"/>
          <w:lang w:val="en-GB" w:eastAsia="zh-CN"/>
        </w:rPr>
        <w:t xml:space="preserve">Much more standard effort needed, which is not aligned with the note in the working assumption </w:t>
      </w:r>
    </w:p>
    <w:p w14:paraId="2043151B" w14:textId="77777777" w:rsidR="00363161" w:rsidRDefault="00897CCA">
      <w:pPr>
        <w:pStyle w:val="aff7"/>
        <w:numPr>
          <w:ilvl w:val="3"/>
          <w:numId w:val="17"/>
        </w:numPr>
        <w:rPr>
          <w:rFonts w:eastAsia="等线"/>
          <w:i/>
          <w:iCs/>
          <w:color w:val="000000" w:themeColor="text1"/>
          <w:lang w:val="en-GB" w:eastAsia="ja-JP"/>
        </w:rPr>
      </w:pPr>
      <w:r>
        <w:rPr>
          <w:rFonts w:eastAsia="等线"/>
          <w:i/>
          <w:iCs/>
          <w:color w:val="000000" w:themeColor="text1"/>
          <w:lang w:val="en-GB" w:eastAsia="zh-CN"/>
        </w:rPr>
        <w:t xml:space="preserve">RAN2 impact due to modification needed for </w:t>
      </w:r>
      <w:r>
        <w:rPr>
          <w:rFonts w:eastAsia="等线" w:hint="eastAsia"/>
          <w:i/>
          <w:iCs/>
          <w:color w:val="000000" w:themeColor="text1"/>
          <w:lang w:val="en-GB" w:eastAsia="zh-CN"/>
        </w:rPr>
        <w:t>M</w:t>
      </w:r>
      <w:r>
        <w:rPr>
          <w:rFonts w:eastAsia="等线"/>
          <w:i/>
          <w:iCs/>
          <w:color w:val="000000" w:themeColor="text1"/>
          <w:lang w:val="en-GB" w:eastAsia="zh-CN"/>
        </w:rPr>
        <w:t xml:space="preserve">AC CE. </w:t>
      </w:r>
    </w:p>
    <w:p w14:paraId="488D6993" w14:textId="77777777" w:rsidR="00363161" w:rsidRDefault="00897CCA">
      <w:pPr>
        <w:pStyle w:val="aff7"/>
        <w:numPr>
          <w:ilvl w:val="3"/>
          <w:numId w:val="17"/>
        </w:numPr>
        <w:rPr>
          <w:rFonts w:eastAsia="等线"/>
          <w:i/>
          <w:iCs/>
          <w:color w:val="000000" w:themeColor="text1"/>
          <w:lang w:val="en-GB" w:eastAsia="ja-JP"/>
        </w:rPr>
      </w:pPr>
      <w:r>
        <w:rPr>
          <w:rFonts w:eastAsia="等线"/>
          <w:i/>
          <w:iCs/>
          <w:color w:val="000000" w:themeColor="text1"/>
          <w:lang w:val="en-GB" w:eastAsia="zh-CN"/>
        </w:rPr>
        <w:t xml:space="preserve">RAN1 needs to discuss whether/how to apply the SRS for PDC to be used as reference for other signals </w:t>
      </w:r>
    </w:p>
    <w:p w14:paraId="74181227" w14:textId="77777777" w:rsidR="00363161" w:rsidRDefault="00897CCA">
      <w:pPr>
        <w:pStyle w:val="aff7"/>
        <w:numPr>
          <w:ilvl w:val="3"/>
          <w:numId w:val="17"/>
        </w:numPr>
        <w:rPr>
          <w:rFonts w:eastAsia="等线"/>
          <w:i/>
          <w:iCs/>
          <w:color w:val="000000" w:themeColor="text1"/>
          <w:lang w:val="en-GB" w:eastAsia="ja-JP"/>
        </w:rPr>
      </w:pPr>
      <w:r>
        <w:rPr>
          <w:rFonts w:eastAsia="等线"/>
          <w:i/>
          <w:iCs/>
          <w:color w:val="000000" w:themeColor="text1"/>
          <w:lang w:val="en-GB" w:eastAsia="zh-CN"/>
        </w:rPr>
        <w:t>New FG needed to support PRS-SRS based spatial relation</w:t>
      </w:r>
    </w:p>
    <w:p w14:paraId="5A7D55A2" w14:textId="77777777" w:rsidR="00363161" w:rsidRDefault="00897CCA">
      <w:pPr>
        <w:pStyle w:val="aff7"/>
        <w:numPr>
          <w:ilvl w:val="2"/>
          <w:numId w:val="17"/>
        </w:numPr>
        <w:rPr>
          <w:rFonts w:eastAsia="等线"/>
          <w:i/>
          <w:iCs/>
          <w:color w:val="000000" w:themeColor="text1"/>
          <w:lang w:val="en-GB" w:eastAsia="ja-JP"/>
        </w:rPr>
      </w:pPr>
      <w:r>
        <w:rPr>
          <w:rFonts w:eastAsia="等线"/>
          <w:i/>
          <w:iCs/>
          <w:color w:val="000000" w:themeColor="text1"/>
          <w:lang w:val="en-GB" w:eastAsia="zh-CN"/>
        </w:rPr>
        <w:t xml:space="preserve">Introducing restriction like no modification to the MAC CE and no application to other signals can meet the note, but it does not match the purpose of the flexibility targeted by the working assumption. In addition, it may have impact on the performance for MIMO if MAC CE update cannot be used due to not compatible with PRS as the spatial relation reference signal.  </w:t>
      </w:r>
    </w:p>
    <w:p w14:paraId="154AFE3F" w14:textId="77777777" w:rsidR="00363161" w:rsidRDefault="00897CCA">
      <w:pPr>
        <w:pStyle w:val="aff7"/>
        <w:numPr>
          <w:ilvl w:val="2"/>
          <w:numId w:val="17"/>
        </w:numPr>
        <w:rPr>
          <w:rFonts w:eastAsia="等线"/>
          <w:i/>
          <w:iCs/>
          <w:color w:val="000000" w:themeColor="text1"/>
          <w:lang w:val="en-GB" w:eastAsia="ja-JP"/>
        </w:rPr>
      </w:pPr>
      <w:r>
        <w:rPr>
          <w:rFonts w:eastAsia="等线"/>
          <w:i/>
          <w:iCs/>
          <w:color w:val="000000" w:themeColor="text1"/>
          <w:lang w:val="en-GB" w:eastAsia="zh-CN"/>
        </w:rPr>
        <w:t xml:space="preserve">Restrict PDC SRS to be periodic SRS can meet the note, but it doesn't match the purpose of flexibility either, and may result in waste of UL resources since PDC behaviour likely happens in an aperiodic way. </w:t>
      </w:r>
    </w:p>
    <w:p w14:paraId="79087AEB" w14:textId="77777777" w:rsidR="00363161" w:rsidRDefault="00363161">
      <w:pPr>
        <w:pStyle w:val="aff7"/>
        <w:ind w:left="2225"/>
        <w:rPr>
          <w:rFonts w:eastAsia="等线"/>
          <w:i/>
          <w:iCs/>
          <w:color w:val="000000" w:themeColor="text1"/>
          <w:lang w:val="en-GB" w:eastAsia="ja-JP"/>
        </w:rPr>
      </w:pPr>
    </w:p>
    <w:p w14:paraId="556086E0" w14:textId="77777777" w:rsidR="00363161" w:rsidRDefault="00897CCA">
      <w:pPr>
        <w:pStyle w:val="aff7"/>
        <w:numPr>
          <w:ilvl w:val="0"/>
          <w:numId w:val="17"/>
        </w:numPr>
        <w:rPr>
          <w:rFonts w:eastAsia="等线"/>
          <w:i/>
          <w:iCs/>
          <w:color w:val="000000" w:themeColor="text1"/>
          <w:lang w:val="en-GB" w:eastAsia="ja-JP"/>
        </w:rPr>
      </w:pPr>
      <w:r>
        <w:rPr>
          <w:b/>
          <w:i/>
          <w:color w:val="000000" w:themeColor="text1"/>
          <w:lang w:eastAsia="zh-CN"/>
        </w:rPr>
        <w:t>Option 3</w:t>
      </w:r>
      <w:r>
        <w:rPr>
          <w:i/>
          <w:color w:val="000000" w:themeColor="text1"/>
          <w:lang w:eastAsia="zh-CN"/>
        </w:rPr>
        <w:t xml:space="preserve">: Confirm this WA, but </w:t>
      </w:r>
      <w:r>
        <w:rPr>
          <w:rFonts w:eastAsia="等线"/>
          <w:i/>
          <w:iCs/>
          <w:color w:val="000000" w:themeColor="text1"/>
          <w:lang w:val="en-GB" w:eastAsia="ja-JP"/>
        </w:rPr>
        <w:t>MAC CEs for SRS Spatial Relation Indication is not further optimised</w:t>
      </w:r>
    </w:p>
    <w:p w14:paraId="732322CD" w14:textId="77777777" w:rsidR="00363161" w:rsidRDefault="00897CCA">
      <w:pPr>
        <w:pStyle w:val="aff7"/>
        <w:numPr>
          <w:ilvl w:val="1"/>
          <w:numId w:val="17"/>
        </w:numPr>
        <w:rPr>
          <w:rFonts w:eastAsia="等线"/>
          <w:i/>
          <w:iCs/>
          <w:color w:val="000000" w:themeColor="text1"/>
          <w:lang w:val="en-GB" w:eastAsia="ja-JP"/>
        </w:rPr>
      </w:pPr>
      <w:r>
        <w:rPr>
          <w:i/>
          <w:color w:val="0000FF"/>
          <w:lang w:eastAsia="zh-CN"/>
        </w:rPr>
        <w:t xml:space="preserve">H3C, Intel </w:t>
      </w:r>
      <w:r>
        <w:rPr>
          <w:i/>
          <w:lang w:eastAsia="zh-CN"/>
        </w:rPr>
        <w:t>(?)</w:t>
      </w:r>
    </w:p>
    <w:p w14:paraId="25FB141A" w14:textId="77777777" w:rsidR="00363161" w:rsidRDefault="00363161">
      <w:pPr>
        <w:pStyle w:val="aff7"/>
        <w:ind w:left="1505"/>
        <w:rPr>
          <w:rFonts w:eastAsia="等线"/>
          <w:i/>
          <w:iCs/>
          <w:color w:val="000000" w:themeColor="text1"/>
          <w:lang w:val="en-GB" w:eastAsia="ja-JP"/>
        </w:rPr>
      </w:pPr>
    </w:p>
    <w:p w14:paraId="2C3EE637" w14:textId="77777777" w:rsidR="00363161" w:rsidRDefault="00897CCA">
      <w:pPr>
        <w:pStyle w:val="aff7"/>
        <w:numPr>
          <w:ilvl w:val="1"/>
          <w:numId w:val="17"/>
        </w:numPr>
        <w:rPr>
          <w:rFonts w:eastAsia="等线"/>
          <w:i/>
          <w:iCs/>
          <w:lang w:val="en-GB" w:eastAsia="ja-JP"/>
        </w:rPr>
      </w:pPr>
      <w:r>
        <w:rPr>
          <w:i/>
          <w:lang w:eastAsia="zh-CN"/>
        </w:rPr>
        <w:t>Reason</w:t>
      </w:r>
    </w:p>
    <w:p w14:paraId="04128B60" w14:textId="77777777" w:rsidR="00363161" w:rsidRDefault="00897CCA">
      <w:pPr>
        <w:pStyle w:val="aff7"/>
        <w:numPr>
          <w:ilvl w:val="2"/>
          <w:numId w:val="17"/>
        </w:numPr>
        <w:rPr>
          <w:rFonts w:eastAsia="等线"/>
          <w:i/>
          <w:iCs/>
          <w:lang w:val="en-GB" w:eastAsia="ja-JP"/>
        </w:rPr>
      </w:pPr>
      <w:r>
        <w:rPr>
          <w:rFonts w:eastAsia="等线"/>
          <w:i/>
          <w:iCs/>
          <w:lang w:val="en-GB" w:eastAsia="zh-CN"/>
        </w:rPr>
        <w:t>n</w:t>
      </w:r>
      <w:r>
        <w:rPr>
          <w:i/>
          <w:iCs/>
        </w:rPr>
        <w:t>on-PDC usage of the SRS resource set which has spatial relation info set to PRS is not expected</w:t>
      </w:r>
    </w:p>
    <w:p w14:paraId="5679889D" w14:textId="77777777" w:rsidR="00363161" w:rsidRDefault="00897CCA">
      <w:pPr>
        <w:pStyle w:val="aff7"/>
        <w:numPr>
          <w:ilvl w:val="2"/>
          <w:numId w:val="17"/>
        </w:numPr>
        <w:spacing w:after="0"/>
        <w:rPr>
          <w:b/>
          <w:lang w:val="en-GB" w:eastAsia="zh-CN"/>
        </w:rPr>
      </w:pPr>
      <w:r>
        <w:rPr>
          <w:rFonts w:eastAsia="等线"/>
          <w:b/>
          <w:i/>
          <w:iCs/>
          <w:lang w:val="en-GB" w:eastAsia="zh-CN"/>
        </w:rPr>
        <w:t>Feature lead</w:t>
      </w:r>
      <w:r>
        <w:rPr>
          <w:rFonts w:eastAsia="等线"/>
          <w:i/>
          <w:iCs/>
          <w:lang w:val="en-GB" w:eastAsia="ja-JP"/>
        </w:rPr>
        <w:t xml:space="preserve">: According to the current RRC structure, in order not to have impact the potential number of SRS resource set(s) for MIMO, the SRS resource set configured for PDC will be configured with one non-PDC usage. </w:t>
      </w:r>
    </w:p>
    <w:p w14:paraId="0F7AC55B" w14:textId="77777777" w:rsidR="00363161" w:rsidRDefault="00363161">
      <w:pPr>
        <w:pStyle w:val="aff7"/>
        <w:spacing w:after="0"/>
        <w:ind w:left="2225"/>
        <w:rPr>
          <w:b/>
          <w:lang w:val="en-GB" w:eastAsia="zh-CN"/>
        </w:rPr>
      </w:pPr>
    </w:p>
    <w:p w14:paraId="73F1F11F" w14:textId="77777777" w:rsidR="00363161" w:rsidRDefault="00897CCA">
      <w:pPr>
        <w:rPr>
          <w:b/>
          <w:lang w:val="en-GB" w:eastAsia="zh-CN"/>
        </w:rPr>
      </w:pPr>
      <w:r>
        <w:rPr>
          <w:rFonts w:hint="eastAsia"/>
          <w:b/>
          <w:lang w:val="en-GB" w:eastAsia="zh-CN"/>
        </w:rPr>
        <w:t>F</w:t>
      </w:r>
      <w:r>
        <w:rPr>
          <w:b/>
          <w:lang w:val="en-GB" w:eastAsia="zh-CN"/>
        </w:rPr>
        <w:t xml:space="preserve">eature lead: </w:t>
      </w:r>
      <w:r>
        <w:rPr>
          <w:lang w:val="en-GB" w:eastAsia="zh-CN"/>
        </w:rPr>
        <w:t xml:space="preserve">Based on the views in the papers, it seems more companies prefer not to confirm the working assumption or even confirm it no any further optimization is done. As pointed by companies as captured under option 2, without any further optimization as captured in the note in the working assumption, then motivation to confirm the working assumption is questionable. Based on the situation, it is tentative to recommend not to confirm the working assumption. </w:t>
      </w:r>
    </w:p>
    <w:p w14:paraId="23BC33E4" w14:textId="77777777" w:rsidR="00363161" w:rsidRDefault="00363161">
      <w:pPr>
        <w:rPr>
          <w:b/>
          <w:lang w:val="en-GB" w:eastAsia="zh-CN"/>
        </w:rPr>
      </w:pPr>
    </w:p>
    <w:p w14:paraId="061F6E99" w14:textId="77777777" w:rsidR="00363161" w:rsidRDefault="00897CCA">
      <w:pPr>
        <w:pStyle w:val="30"/>
        <w:ind w:left="720"/>
        <w:rPr>
          <w:lang w:eastAsia="zh-CN"/>
        </w:rPr>
      </w:pPr>
      <w:r>
        <w:rPr>
          <w:lang w:eastAsia="zh-CN"/>
        </w:rPr>
        <w:t>First round discussion</w:t>
      </w:r>
    </w:p>
    <w:p w14:paraId="7EE2A2F8" w14:textId="77777777" w:rsidR="00363161" w:rsidRDefault="00897CCA">
      <w:pPr>
        <w:rPr>
          <w:rFonts w:eastAsiaTheme="minorEastAsia"/>
          <w:lang w:eastAsia="zh-CN"/>
        </w:rPr>
      </w:pPr>
      <w:r>
        <w:rPr>
          <w:rFonts w:eastAsiaTheme="minorEastAsia"/>
          <w:lang w:eastAsia="zh-CN"/>
        </w:rPr>
        <w:t xml:space="preserve">The following questions and/or proposals are set for the </w:t>
      </w:r>
      <w:proofErr w:type="gramStart"/>
      <w:r>
        <w:rPr>
          <w:rFonts w:eastAsiaTheme="minorEastAsia"/>
          <w:lang w:eastAsia="zh-CN"/>
        </w:rPr>
        <w:t>first round</w:t>
      </w:r>
      <w:proofErr w:type="gramEnd"/>
      <w:r>
        <w:rPr>
          <w:rFonts w:eastAsiaTheme="minorEastAsia"/>
          <w:lang w:eastAsia="zh-CN"/>
        </w:rPr>
        <w:t xml:space="preserve"> email discussions.</w:t>
      </w:r>
    </w:p>
    <w:p w14:paraId="5792F78F" w14:textId="77777777" w:rsidR="00363161" w:rsidRDefault="00363161">
      <w:pPr>
        <w:rPr>
          <w:rFonts w:eastAsiaTheme="minorEastAsia"/>
          <w:lang w:eastAsia="zh-CN"/>
        </w:rPr>
      </w:pPr>
    </w:p>
    <w:p w14:paraId="3C2FFF58" w14:textId="77777777" w:rsidR="00363161" w:rsidRDefault="00897CCA">
      <w:pPr>
        <w:rPr>
          <w:b/>
          <w:lang w:val="en-GB" w:eastAsia="zh-CN"/>
        </w:rPr>
      </w:pPr>
      <w:r>
        <w:rPr>
          <w:b/>
          <w:color w:val="000000" w:themeColor="text1"/>
          <w:highlight w:val="yellow"/>
          <w:lang w:val="en-GB" w:eastAsia="zh-CN"/>
        </w:rPr>
        <w:t>Proposal 2.1-1</w:t>
      </w:r>
      <w:r>
        <w:rPr>
          <w:b/>
          <w:lang w:val="en-GB" w:eastAsia="zh-CN"/>
        </w:rPr>
        <w:t xml:space="preserve">: Do not confirm the following working assumption made in RAN1#107b-e: </w:t>
      </w:r>
    </w:p>
    <w:tbl>
      <w:tblPr>
        <w:tblStyle w:val="aff3"/>
        <w:tblW w:w="0" w:type="auto"/>
        <w:tblLook w:val="04A0" w:firstRow="1" w:lastRow="0" w:firstColumn="1" w:lastColumn="0" w:noHBand="0" w:noVBand="1"/>
      </w:tblPr>
      <w:tblGrid>
        <w:gridCol w:w="9286"/>
      </w:tblGrid>
      <w:tr w:rsidR="00363161" w14:paraId="48DDB3BC" w14:textId="77777777">
        <w:tc>
          <w:tcPr>
            <w:tcW w:w="9286" w:type="dxa"/>
          </w:tcPr>
          <w:p w14:paraId="18639702" w14:textId="77777777" w:rsidR="00363161" w:rsidRDefault="00897CCA">
            <w:pPr>
              <w:spacing w:beforeLines="50" w:before="120" w:after="0" w:line="240" w:lineRule="auto"/>
              <w:contextualSpacing/>
              <w:rPr>
                <w:b/>
                <w:bCs/>
                <w:iCs/>
                <w:highlight w:val="darkYellow"/>
              </w:rPr>
            </w:pPr>
            <w:r>
              <w:rPr>
                <w:b/>
                <w:bCs/>
                <w:iCs/>
                <w:highlight w:val="darkYellow"/>
              </w:rPr>
              <w:t>Working Assumption</w:t>
            </w:r>
          </w:p>
          <w:p w14:paraId="3FA4D881" w14:textId="77777777" w:rsidR="00363161" w:rsidRDefault="00897CCA">
            <w:pPr>
              <w:pStyle w:val="aff7"/>
              <w:snapToGrid/>
              <w:spacing w:line="240" w:lineRule="auto"/>
            </w:pPr>
            <w:r>
              <w:t>Alt.1: Add new “</w:t>
            </w:r>
            <w:r>
              <w:rPr>
                <w:i/>
              </w:rPr>
              <w:t>spatialRelationInfo-PDC-r17</w:t>
            </w:r>
            <w:r>
              <w:t xml:space="preserve">” field to </w:t>
            </w:r>
            <w:r>
              <w:rPr>
                <w:i/>
              </w:rPr>
              <w:t>SRS-Resource</w:t>
            </w:r>
            <w:r>
              <w:t xml:space="preserve"> to indicate the spatial relation between a reference RS and the target SRS, with </w:t>
            </w:r>
            <w:r>
              <w:rPr>
                <w:i/>
              </w:rPr>
              <w:t>spatialRelationInfo-PDC-r17</w:t>
            </w:r>
            <w:r>
              <w:t xml:space="preserve"> as below: </w:t>
            </w:r>
          </w:p>
          <w:p w14:paraId="3212B038"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color w:val="FF0000"/>
                <w:sz w:val="16"/>
                <w:szCs w:val="20"/>
                <w:lang w:eastAsia="en-GB"/>
              </w:rPr>
              <w:t>spatialRelationInfo-PDC-r</w:t>
            </w:r>
            <w:proofErr w:type="gramStart"/>
            <w:r>
              <w:rPr>
                <w:rFonts w:ascii="Courier New" w:hAnsi="Courier New"/>
                <w:color w:val="FF0000"/>
                <w:sz w:val="16"/>
                <w:szCs w:val="20"/>
                <w:lang w:eastAsia="en-GB"/>
              </w:rPr>
              <w:t>17</w:t>
            </w:r>
            <w:r>
              <w:rPr>
                <w:rFonts w:ascii="Courier New" w:hAnsi="Courier New"/>
                <w:sz w:val="16"/>
                <w:szCs w:val="20"/>
                <w:lang w:eastAsia="en-GB"/>
              </w:rPr>
              <w:t xml:space="preserve"> ::=</w:t>
            </w:r>
            <w:proofErr w:type="gramEnd"/>
            <w:r>
              <w:rPr>
                <w:rFonts w:ascii="Courier New" w:hAnsi="Courier New"/>
                <w:sz w:val="16"/>
                <w:szCs w:val="20"/>
                <w:lang w:eastAsia="en-GB"/>
              </w:rPr>
              <w:t xml:space="preserve">     </w:t>
            </w:r>
            <w:r>
              <w:rPr>
                <w:rFonts w:ascii="Courier New" w:hAnsi="Courier New"/>
                <w:color w:val="993366"/>
                <w:sz w:val="16"/>
                <w:szCs w:val="20"/>
                <w:lang w:eastAsia="en-GB"/>
              </w:rPr>
              <w:t>SEQUENCE</w:t>
            </w:r>
            <w:r>
              <w:rPr>
                <w:rFonts w:ascii="Courier New" w:hAnsi="Courier New"/>
                <w:sz w:val="16"/>
                <w:szCs w:val="20"/>
                <w:lang w:eastAsia="en-GB"/>
              </w:rPr>
              <w:t xml:space="preserve"> {</w:t>
            </w:r>
          </w:p>
          <w:p w14:paraId="11FF28A4"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referenceSignal</w:t>
            </w:r>
            <w:proofErr w:type="spellEnd"/>
            <w:r>
              <w:rPr>
                <w:rFonts w:ascii="Courier New" w:hAnsi="Courier New"/>
                <w:sz w:val="16"/>
                <w:szCs w:val="20"/>
                <w:lang w:eastAsia="en-GB"/>
              </w:rPr>
              <w:t xml:space="preserve">                     </w:t>
            </w:r>
            <w:r>
              <w:rPr>
                <w:rFonts w:ascii="Courier New" w:hAnsi="Courier New"/>
                <w:color w:val="993366"/>
                <w:sz w:val="16"/>
                <w:szCs w:val="20"/>
                <w:lang w:eastAsia="en-GB"/>
              </w:rPr>
              <w:t>CHOICE</w:t>
            </w:r>
            <w:r>
              <w:rPr>
                <w:rFonts w:ascii="Courier New" w:hAnsi="Courier New"/>
                <w:sz w:val="16"/>
                <w:szCs w:val="20"/>
                <w:lang w:eastAsia="en-GB"/>
              </w:rPr>
              <w:t xml:space="preserve"> {</w:t>
            </w:r>
          </w:p>
          <w:p w14:paraId="04C6DC52"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ssb</w:t>
            </w:r>
            <w:proofErr w:type="spellEnd"/>
            <w:r>
              <w:rPr>
                <w:rFonts w:ascii="Courier New" w:hAnsi="Courier New"/>
                <w:sz w:val="16"/>
                <w:szCs w:val="20"/>
                <w:lang w:eastAsia="en-GB"/>
              </w:rPr>
              <w:t>-Index                           SSB-Index,</w:t>
            </w:r>
          </w:p>
          <w:p w14:paraId="5BFEE6DE"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csi</w:t>
            </w:r>
            <w:proofErr w:type="spellEnd"/>
            <w:r>
              <w:rPr>
                <w:rFonts w:ascii="Courier New" w:hAnsi="Courier New"/>
                <w:sz w:val="16"/>
                <w:szCs w:val="20"/>
                <w:lang w:eastAsia="en-GB"/>
              </w:rPr>
              <w:t>-RS-Index                        NZP-CSI-RS-</w:t>
            </w:r>
            <w:proofErr w:type="spellStart"/>
            <w:r>
              <w:rPr>
                <w:rFonts w:ascii="Courier New" w:hAnsi="Courier New"/>
                <w:sz w:val="16"/>
                <w:szCs w:val="20"/>
                <w:lang w:eastAsia="en-GB"/>
              </w:rPr>
              <w:t>ResourceId</w:t>
            </w:r>
            <w:proofErr w:type="spellEnd"/>
            <w:r>
              <w:rPr>
                <w:rFonts w:ascii="Courier New" w:hAnsi="Courier New"/>
                <w:sz w:val="16"/>
                <w:szCs w:val="20"/>
                <w:lang w:eastAsia="en-GB"/>
              </w:rPr>
              <w:t>,</w:t>
            </w:r>
          </w:p>
          <w:p w14:paraId="5CEBAB83" w14:textId="77777777" w:rsidR="00363161" w:rsidRDefault="00897CCA">
            <w:pPr>
              <w:pStyle w:val="PL"/>
              <w:ind w:firstLineChars="500" w:firstLine="800"/>
              <w:contextualSpacing/>
              <w:rPr>
                <w:color w:val="FF0000"/>
              </w:rPr>
            </w:pPr>
            <w:r>
              <w:rPr>
                <w:color w:val="FF0000"/>
              </w:rPr>
              <w:lastRenderedPageBreak/>
              <w:t>dl-PRS-PDC                          nr-DL-PRS-ResourceID-r16</w:t>
            </w:r>
          </w:p>
          <w:p w14:paraId="581FAAC3"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srs</w:t>
            </w:r>
            <w:proofErr w:type="spellEnd"/>
            <w:r>
              <w:rPr>
                <w:rFonts w:ascii="Courier New" w:hAnsi="Courier New"/>
                <w:sz w:val="16"/>
                <w:szCs w:val="20"/>
                <w:lang w:eastAsia="en-GB"/>
              </w:rPr>
              <w:t xml:space="preserve">                                 </w:t>
            </w:r>
            <w:r>
              <w:rPr>
                <w:rFonts w:ascii="Courier New" w:hAnsi="Courier New"/>
                <w:color w:val="993366"/>
                <w:sz w:val="16"/>
                <w:szCs w:val="20"/>
                <w:lang w:eastAsia="en-GB"/>
              </w:rPr>
              <w:t>SEQUENCE</w:t>
            </w:r>
            <w:r>
              <w:rPr>
                <w:rFonts w:ascii="Courier New" w:hAnsi="Courier New"/>
                <w:sz w:val="16"/>
                <w:szCs w:val="20"/>
                <w:lang w:eastAsia="en-GB"/>
              </w:rPr>
              <w:t xml:space="preserve"> {</w:t>
            </w:r>
          </w:p>
          <w:p w14:paraId="51E6E370"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resourceId</w:t>
            </w:r>
            <w:proofErr w:type="spellEnd"/>
            <w:r>
              <w:rPr>
                <w:rFonts w:ascii="Courier New" w:hAnsi="Courier New"/>
                <w:sz w:val="16"/>
                <w:szCs w:val="20"/>
                <w:lang w:eastAsia="en-GB"/>
              </w:rPr>
              <w:t xml:space="preserve">                          SRS-</w:t>
            </w:r>
            <w:proofErr w:type="spellStart"/>
            <w:r>
              <w:rPr>
                <w:rFonts w:ascii="Courier New" w:hAnsi="Courier New"/>
                <w:sz w:val="16"/>
                <w:szCs w:val="20"/>
                <w:lang w:eastAsia="en-GB"/>
              </w:rPr>
              <w:t>ResourceId</w:t>
            </w:r>
            <w:proofErr w:type="spellEnd"/>
            <w:r>
              <w:rPr>
                <w:rFonts w:ascii="Courier New" w:hAnsi="Courier New"/>
                <w:sz w:val="16"/>
                <w:szCs w:val="20"/>
                <w:lang w:eastAsia="en-GB"/>
              </w:rPr>
              <w:t>,</w:t>
            </w:r>
          </w:p>
          <w:p w14:paraId="21B02F68"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uplinkBWP</w:t>
            </w:r>
            <w:proofErr w:type="spellEnd"/>
            <w:r>
              <w:rPr>
                <w:rFonts w:ascii="Courier New" w:hAnsi="Courier New"/>
                <w:sz w:val="16"/>
                <w:szCs w:val="20"/>
                <w:lang w:eastAsia="en-GB"/>
              </w:rPr>
              <w:t xml:space="preserve">                           BWP-Id</w:t>
            </w:r>
          </w:p>
          <w:p w14:paraId="7F177BF3"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14:paraId="42FB0AF2"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14:paraId="33DFAE85"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w:t>
            </w:r>
          </w:p>
          <w:p w14:paraId="2736FE88" w14:textId="77777777" w:rsidR="00363161" w:rsidRDefault="00897CCA">
            <w:pPr>
              <w:spacing w:beforeLines="50" w:before="120" w:afterLines="50" w:line="240" w:lineRule="auto"/>
              <w:contextualSpacing/>
              <w:rPr>
                <w:iCs/>
              </w:rPr>
            </w:pPr>
            <w:r>
              <w:rPr>
                <w:iCs/>
              </w:rPr>
              <w:t>Note: RAN1 does not pursue further optimization for SRS configuration with legacy usage and meanwhile with PRS as spatial relation source.</w:t>
            </w:r>
          </w:p>
          <w:p w14:paraId="03CF758F" w14:textId="77777777" w:rsidR="00363161" w:rsidRDefault="00363161">
            <w:pPr>
              <w:spacing w:beforeLines="50" w:before="120" w:afterLines="50" w:line="240" w:lineRule="auto"/>
              <w:contextualSpacing/>
              <w:rPr>
                <w:iCs/>
              </w:rPr>
            </w:pPr>
          </w:p>
        </w:tc>
      </w:tr>
    </w:tbl>
    <w:p w14:paraId="7C450364" w14:textId="77777777" w:rsidR="00363161" w:rsidRDefault="00363161">
      <w:pPr>
        <w:rPr>
          <w:rFonts w:ascii="Times" w:hAnsi="Times" w:cs="Times"/>
          <w:b/>
          <w:bCs/>
          <w:highlight w:val="darkYellow"/>
          <w:lang w:eastAsia="zh-CN"/>
        </w:rPr>
      </w:pPr>
    </w:p>
    <w:tbl>
      <w:tblPr>
        <w:tblStyle w:val="aff3"/>
        <w:tblW w:w="9307" w:type="dxa"/>
        <w:tblLayout w:type="fixed"/>
        <w:tblLook w:val="04A0" w:firstRow="1" w:lastRow="0" w:firstColumn="1" w:lastColumn="0" w:noHBand="0" w:noVBand="1"/>
      </w:tblPr>
      <w:tblGrid>
        <w:gridCol w:w="2113"/>
        <w:gridCol w:w="7194"/>
      </w:tblGrid>
      <w:tr w:rsidR="00363161" w14:paraId="00E21B0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EA01A32" w14:textId="77777777" w:rsidR="00363161" w:rsidRDefault="00897CCA">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F19EE91" w14:textId="77777777" w:rsidR="00363161" w:rsidRDefault="00897CCA">
            <w:pPr>
              <w:widowControl/>
              <w:rPr>
                <w:i/>
                <w:lang w:eastAsia="zh-CN"/>
              </w:rPr>
            </w:pPr>
            <w:r>
              <w:rPr>
                <w:i/>
                <w:lang w:eastAsia="zh-CN"/>
              </w:rPr>
              <w:t>View</w:t>
            </w:r>
          </w:p>
        </w:tc>
      </w:tr>
      <w:tr w:rsidR="00363161" w14:paraId="232F8867" w14:textId="77777777">
        <w:tc>
          <w:tcPr>
            <w:tcW w:w="2113" w:type="dxa"/>
            <w:tcBorders>
              <w:top w:val="single" w:sz="4" w:space="0" w:color="auto"/>
              <w:left w:val="single" w:sz="4" w:space="0" w:color="auto"/>
              <w:bottom w:val="single" w:sz="4" w:space="0" w:color="auto"/>
              <w:right w:val="single" w:sz="4" w:space="0" w:color="auto"/>
            </w:tcBorders>
          </w:tcPr>
          <w:p w14:paraId="7D329F2B" w14:textId="77777777" w:rsidR="00363161" w:rsidRDefault="00897CCA">
            <w:pPr>
              <w:widowControl/>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1A114277" w14:textId="77777777" w:rsidR="00363161" w:rsidRDefault="00897CCA">
            <w:pPr>
              <w:widowControl/>
              <w:rPr>
                <w:lang w:eastAsia="zh-CN"/>
              </w:rPr>
            </w:pPr>
            <w:r>
              <w:rPr>
                <w:lang w:eastAsia="zh-CN"/>
              </w:rPr>
              <w:t>Support Proposal 2.1-1.</w:t>
            </w:r>
          </w:p>
        </w:tc>
      </w:tr>
      <w:tr w:rsidR="00363161" w14:paraId="560F009F" w14:textId="77777777">
        <w:tc>
          <w:tcPr>
            <w:tcW w:w="2113" w:type="dxa"/>
            <w:tcBorders>
              <w:top w:val="single" w:sz="4" w:space="0" w:color="auto"/>
              <w:left w:val="single" w:sz="4" w:space="0" w:color="auto"/>
              <w:bottom w:val="single" w:sz="4" w:space="0" w:color="auto"/>
              <w:right w:val="single" w:sz="4" w:space="0" w:color="auto"/>
            </w:tcBorders>
          </w:tcPr>
          <w:p w14:paraId="7190A198" w14:textId="77777777" w:rsidR="00363161" w:rsidRDefault="00897CCA">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54943DAD" w14:textId="77777777" w:rsidR="00363161" w:rsidRPr="00897CCA" w:rsidRDefault="00897CCA">
            <w:pPr>
              <w:rPr>
                <w:lang w:val="en-GB" w:eastAsia="zh-CN"/>
              </w:rPr>
            </w:pPr>
            <w:r w:rsidRPr="00897CCA">
              <w:rPr>
                <w:lang w:val="en-GB" w:eastAsia="zh-CN"/>
              </w:rPr>
              <w:t>Support proposal 2.1-1</w:t>
            </w:r>
          </w:p>
        </w:tc>
      </w:tr>
      <w:tr w:rsidR="00363161" w14:paraId="672837DC" w14:textId="77777777">
        <w:tc>
          <w:tcPr>
            <w:tcW w:w="2113" w:type="dxa"/>
            <w:tcBorders>
              <w:top w:val="single" w:sz="4" w:space="0" w:color="auto"/>
              <w:left w:val="single" w:sz="4" w:space="0" w:color="auto"/>
              <w:bottom w:val="single" w:sz="4" w:space="0" w:color="auto"/>
              <w:right w:val="single" w:sz="4" w:space="0" w:color="auto"/>
            </w:tcBorders>
          </w:tcPr>
          <w:p w14:paraId="1897A762" w14:textId="3DF71318" w:rsidR="00363161" w:rsidRDefault="004112C8">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D295B" w14:textId="230E0A16" w:rsidR="00363161" w:rsidRDefault="004112C8">
            <w:pPr>
              <w:rPr>
                <w:i/>
                <w:lang w:val="en-GB" w:eastAsia="zh-CN"/>
              </w:rPr>
            </w:pPr>
            <w:r w:rsidRPr="00897CCA">
              <w:rPr>
                <w:lang w:val="en-GB" w:eastAsia="zh-CN"/>
              </w:rPr>
              <w:t>Support proposal 2.1-1</w:t>
            </w:r>
          </w:p>
        </w:tc>
      </w:tr>
    </w:tbl>
    <w:p w14:paraId="0CF3EEC8" w14:textId="77777777" w:rsidR="00363161" w:rsidRDefault="00363161">
      <w:pPr>
        <w:rPr>
          <w:b/>
          <w:lang w:val="en-GB"/>
        </w:rPr>
      </w:pPr>
    </w:p>
    <w:p w14:paraId="051C2BCD" w14:textId="77777777" w:rsidR="00363161" w:rsidRDefault="00897CCA">
      <w:pPr>
        <w:pStyle w:val="20"/>
        <w:rPr>
          <w:sz w:val="22"/>
          <w:lang w:val="en-GB"/>
        </w:rPr>
      </w:pPr>
      <w:r>
        <w:rPr>
          <w:rFonts w:hint="eastAsia"/>
          <w:sz w:val="22"/>
          <w:lang w:val="en-GB"/>
        </w:rPr>
        <w:t>I</w:t>
      </w:r>
      <w:r>
        <w:rPr>
          <w:sz w:val="22"/>
          <w:lang w:val="en-GB"/>
        </w:rPr>
        <w:t>ssue #2-2: whether/how to modify the existing MAC CE(s) for SRS spatial relation indication if the working assumption on spatial relation indication for SRS is confirmed?</w:t>
      </w:r>
    </w:p>
    <w:tbl>
      <w:tblPr>
        <w:tblStyle w:val="aff3"/>
        <w:tblW w:w="0" w:type="auto"/>
        <w:tblLook w:val="04A0" w:firstRow="1" w:lastRow="0" w:firstColumn="1" w:lastColumn="0" w:noHBand="0" w:noVBand="1"/>
      </w:tblPr>
      <w:tblGrid>
        <w:gridCol w:w="9307"/>
      </w:tblGrid>
      <w:tr w:rsidR="00363161" w14:paraId="3CFC91F1" w14:textId="77777777">
        <w:tc>
          <w:tcPr>
            <w:tcW w:w="9307" w:type="dxa"/>
          </w:tcPr>
          <w:p w14:paraId="24C91358" w14:textId="77777777" w:rsidR="00363161" w:rsidRDefault="00897CCA">
            <w:pPr>
              <w:rPr>
                <w:i/>
                <w:lang w:val="en-GB" w:eastAsia="zh-CN"/>
              </w:rPr>
            </w:pPr>
            <w:r>
              <w:rPr>
                <w:rFonts w:hint="eastAsia"/>
                <w:i/>
                <w:lang w:val="en-GB" w:eastAsia="zh-CN"/>
              </w:rPr>
              <w:t>E</w:t>
            </w:r>
            <w:r>
              <w:rPr>
                <w:i/>
                <w:lang w:val="en-GB" w:eastAsia="zh-CN"/>
              </w:rPr>
              <w:t>ricsson (R1-2201004)</w:t>
            </w:r>
          </w:p>
          <w:p w14:paraId="50F7CF77" w14:textId="77777777" w:rsidR="00363161" w:rsidRDefault="00897CCA">
            <w:r>
              <w:t xml:space="preserve">For semi-persistent SRS and aperiodic SRS, it is observed that an unused bit in the existing “Enhanced SP/AP SRS Spatial Relation Indication” MAC CE can be leveraged to provide indication of PRS.  In the existing MAC CE, the unused bit is the first bit of the field “Resource </w:t>
            </w:r>
            <w:proofErr w:type="spellStart"/>
            <w:r>
              <w:t>ID</w:t>
            </w:r>
            <w:r>
              <w:rPr>
                <w:vertAlign w:val="subscript"/>
              </w:rPr>
              <w:t>i</w:t>
            </w:r>
            <w:proofErr w:type="spellEnd"/>
            <w:r>
              <w:t>”, which is always set to 0 if F</w:t>
            </w:r>
            <w:r>
              <w:rPr>
                <w:vertAlign w:val="subscript"/>
              </w:rPr>
              <w:t>i</w:t>
            </w:r>
            <w:r>
              <w:t xml:space="preserve"> is set to 0, see the Appendix. </w:t>
            </w:r>
          </w:p>
          <w:p w14:paraId="4DDEE06C" w14:textId="77777777" w:rsidR="00363161" w:rsidRDefault="00897CCA">
            <w:proofErr w:type="gramStart"/>
            <w:r>
              <w:t>Thus</w:t>
            </w:r>
            <w:proofErr w:type="gramEnd"/>
            <w:r>
              <w:t xml:space="preserve"> the first bit of the field “Resource </w:t>
            </w:r>
            <w:proofErr w:type="spellStart"/>
            <w:r>
              <w:t>ID</w:t>
            </w:r>
            <w:r>
              <w:rPr>
                <w:vertAlign w:val="subscript"/>
              </w:rPr>
              <w:t>i</w:t>
            </w:r>
            <w:proofErr w:type="spellEnd"/>
            <w:r>
              <w:t xml:space="preserve">” can be set to 1 for the indication of PRS. This is illustrated in last row of </w:t>
            </w:r>
            <w:r w:rsidR="003A233A">
              <w:fldChar w:fldCharType="begin"/>
            </w:r>
            <w:r w:rsidR="003A233A">
              <w:instrText xml:space="preserve"> REF _Ref95427535  \* MERGEFORMAT </w:instrText>
            </w:r>
            <w:r w:rsidR="003A233A">
              <w:fldChar w:fldCharType="separate"/>
            </w:r>
            <w:r>
              <w:t>Table 1</w:t>
            </w:r>
            <w:r w:rsidR="003A233A">
              <w:fldChar w:fldCharType="end"/>
            </w:r>
            <w:r>
              <w:t xml:space="preserve"> below, while the other rows are according to the existing MAC CE definition. The last row of </w:t>
            </w:r>
            <w:r w:rsidR="003A233A">
              <w:fldChar w:fldCharType="begin"/>
            </w:r>
            <w:r w:rsidR="003A233A">
              <w:instrText xml:space="preserve"> REF _Ref95427535  \* MERGEFORMA</w:instrText>
            </w:r>
            <w:r w:rsidR="003A233A">
              <w:instrText xml:space="preserve">T </w:instrText>
            </w:r>
            <w:r w:rsidR="003A233A">
              <w:fldChar w:fldCharType="separate"/>
            </w:r>
            <w:r>
              <w:t>Table 1</w:t>
            </w:r>
            <w:r w:rsidR="003A233A">
              <w:fldChar w:fldCharType="end"/>
            </w:r>
            <w:r>
              <w:t xml:space="preserve">  takes into account that the maximum number of PRS resources per resource set is 64 (same as that in 37.355), which takes 6 bits to indicate.</w:t>
            </w:r>
          </w:p>
          <w:p w14:paraId="7A54610E" w14:textId="77777777" w:rsidR="00363161" w:rsidRDefault="00363161">
            <w:pPr>
              <w:rPr>
                <w:rFonts w:ascii="Arial" w:hAnsi="Arial" w:cs="Arial"/>
              </w:rPr>
            </w:pPr>
          </w:p>
          <w:p w14:paraId="121C3D6A" w14:textId="77777777" w:rsidR="00363161" w:rsidRDefault="00897CCA">
            <w:pPr>
              <w:pStyle w:val="a9"/>
            </w:pPr>
            <w:bookmarkStart w:id="4" w:name="_Ref95427535"/>
            <w:r>
              <w:t xml:space="preserve">Table </w:t>
            </w:r>
            <w:r w:rsidR="003A233A">
              <w:fldChar w:fldCharType="begin"/>
            </w:r>
            <w:r w:rsidR="003A233A">
              <w:instrText xml:space="preserve"> SEQ Table \* ARABIC </w:instrText>
            </w:r>
            <w:r w:rsidR="003A233A">
              <w:fldChar w:fldCharType="separate"/>
            </w:r>
            <w:r>
              <w:t>1</w:t>
            </w:r>
            <w:r w:rsidR="003A233A">
              <w:fldChar w:fldCharType="end"/>
            </w:r>
            <w:bookmarkEnd w:id="4"/>
            <w:r>
              <w:t>. Bit values of F</w:t>
            </w:r>
            <w:r>
              <w:rPr>
                <w:vertAlign w:val="subscript"/>
              </w:rPr>
              <w:t>i</w:t>
            </w:r>
            <w:r>
              <w:t xml:space="preserve"> and Resource </w:t>
            </w:r>
            <w:proofErr w:type="spellStart"/>
            <w:r>
              <w:t>ID</w:t>
            </w:r>
            <w:r>
              <w:rPr>
                <w:vertAlign w:val="subscript"/>
              </w:rPr>
              <w:t>i</w:t>
            </w:r>
            <w:proofErr w:type="spellEnd"/>
            <w:r>
              <w:t xml:space="preserve">, for indicating the resource used for spatial relationship derivation for SRS resource </w:t>
            </w:r>
            <w:proofErr w:type="spellStart"/>
            <w:r>
              <w:t>i</w:t>
            </w:r>
            <w:proofErr w:type="spellEnd"/>
          </w:p>
          <w:tbl>
            <w:tblPr>
              <w:tblStyle w:val="aff3"/>
              <w:tblW w:w="0" w:type="auto"/>
              <w:jc w:val="center"/>
              <w:tblLook w:val="04A0" w:firstRow="1" w:lastRow="0" w:firstColumn="1" w:lastColumn="0" w:noHBand="0" w:noVBand="1"/>
            </w:tblPr>
            <w:tblGrid>
              <w:gridCol w:w="1165"/>
              <w:gridCol w:w="1530"/>
              <w:gridCol w:w="1620"/>
              <w:gridCol w:w="3647"/>
            </w:tblGrid>
            <w:tr w:rsidR="00363161" w14:paraId="034441F2" w14:textId="77777777">
              <w:trPr>
                <w:jc w:val="center"/>
              </w:trPr>
              <w:tc>
                <w:tcPr>
                  <w:tcW w:w="1165" w:type="dxa"/>
                </w:tcPr>
                <w:p w14:paraId="606CD190" w14:textId="77777777" w:rsidR="00363161" w:rsidRDefault="00897CCA">
                  <w:pPr>
                    <w:pStyle w:val="a5"/>
                    <w:rPr>
                      <w:lang w:val="en-GB"/>
                    </w:rPr>
                  </w:pPr>
                  <w:r>
                    <w:rPr>
                      <w:lang w:val="en-GB"/>
                    </w:rPr>
                    <w:t>F</w:t>
                  </w:r>
                  <w:r>
                    <w:rPr>
                      <w:vertAlign w:val="subscript"/>
                      <w:lang w:val="en-GB"/>
                    </w:rPr>
                    <w:t>i</w:t>
                  </w:r>
                </w:p>
              </w:tc>
              <w:tc>
                <w:tcPr>
                  <w:tcW w:w="1530" w:type="dxa"/>
                </w:tcPr>
                <w:p w14:paraId="49B07B25" w14:textId="77777777" w:rsidR="00363161" w:rsidRDefault="00897CCA">
                  <w:pPr>
                    <w:pStyle w:val="a5"/>
                    <w:rPr>
                      <w:lang w:val="en-GB"/>
                    </w:rPr>
                  </w:pPr>
                  <w:r>
                    <w:rPr>
                      <w:lang w:val="en-GB"/>
                    </w:rPr>
                    <w:t xml:space="preserve">First bit of Resource </w:t>
                  </w:r>
                  <w:proofErr w:type="spellStart"/>
                  <w:r>
                    <w:rPr>
                      <w:lang w:val="en-GB"/>
                    </w:rPr>
                    <w:t>ID</w:t>
                  </w:r>
                  <w:r>
                    <w:rPr>
                      <w:vertAlign w:val="subscript"/>
                      <w:lang w:val="en-GB"/>
                    </w:rPr>
                    <w:t>i</w:t>
                  </w:r>
                  <w:proofErr w:type="spellEnd"/>
                </w:p>
              </w:tc>
              <w:tc>
                <w:tcPr>
                  <w:tcW w:w="1620" w:type="dxa"/>
                </w:tcPr>
                <w:p w14:paraId="1271219F" w14:textId="77777777" w:rsidR="00363161" w:rsidRDefault="00897CCA">
                  <w:pPr>
                    <w:pStyle w:val="a5"/>
                    <w:rPr>
                      <w:lang w:val="en-GB"/>
                    </w:rPr>
                  </w:pPr>
                  <w:r>
                    <w:rPr>
                      <w:lang w:val="en-GB"/>
                    </w:rPr>
                    <w:t xml:space="preserve">Second bit of Resource </w:t>
                  </w:r>
                  <w:proofErr w:type="spellStart"/>
                  <w:r>
                    <w:rPr>
                      <w:lang w:val="en-GB"/>
                    </w:rPr>
                    <w:t>ID</w:t>
                  </w:r>
                  <w:r>
                    <w:rPr>
                      <w:vertAlign w:val="subscript"/>
                      <w:lang w:val="en-GB"/>
                    </w:rPr>
                    <w:t>i</w:t>
                  </w:r>
                  <w:proofErr w:type="spellEnd"/>
                </w:p>
              </w:tc>
              <w:tc>
                <w:tcPr>
                  <w:tcW w:w="3647" w:type="dxa"/>
                </w:tcPr>
                <w:p w14:paraId="192388D0" w14:textId="77777777" w:rsidR="00363161" w:rsidRDefault="00897CCA">
                  <w:pPr>
                    <w:pStyle w:val="a5"/>
                    <w:rPr>
                      <w:lang w:val="en-GB"/>
                    </w:rPr>
                  </w:pPr>
                  <w:r>
                    <w:rPr>
                      <w:lang w:val="en-GB"/>
                    </w:rPr>
                    <w:t xml:space="preserve">Content carried by the remaining 6 bit of Resource </w:t>
                  </w:r>
                  <w:proofErr w:type="spellStart"/>
                  <w:r>
                    <w:rPr>
                      <w:lang w:val="en-GB"/>
                    </w:rPr>
                    <w:t>ID</w:t>
                  </w:r>
                  <w:r>
                    <w:rPr>
                      <w:vertAlign w:val="subscript"/>
                      <w:lang w:val="en-GB"/>
                    </w:rPr>
                    <w:t>i</w:t>
                  </w:r>
                  <w:proofErr w:type="spellEnd"/>
                </w:p>
              </w:tc>
            </w:tr>
            <w:tr w:rsidR="00363161" w14:paraId="62FB3802" w14:textId="77777777">
              <w:trPr>
                <w:jc w:val="center"/>
              </w:trPr>
              <w:tc>
                <w:tcPr>
                  <w:tcW w:w="1165" w:type="dxa"/>
                </w:tcPr>
                <w:p w14:paraId="6CA2A519" w14:textId="77777777" w:rsidR="00363161" w:rsidRDefault="00897CCA">
                  <w:pPr>
                    <w:pStyle w:val="a5"/>
                    <w:rPr>
                      <w:lang w:val="en-GB"/>
                    </w:rPr>
                  </w:pPr>
                  <w:r>
                    <w:rPr>
                      <w:lang w:val="en-GB"/>
                    </w:rPr>
                    <w:t>1</w:t>
                  </w:r>
                </w:p>
              </w:tc>
              <w:tc>
                <w:tcPr>
                  <w:tcW w:w="6797" w:type="dxa"/>
                  <w:gridSpan w:val="3"/>
                </w:tcPr>
                <w:p w14:paraId="36A4952A" w14:textId="77777777" w:rsidR="00363161" w:rsidRDefault="00897CCA">
                  <w:pPr>
                    <w:pStyle w:val="a5"/>
                    <w:jc w:val="center"/>
                    <w:rPr>
                      <w:lang w:val="en-GB"/>
                    </w:rPr>
                  </w:pPr>
                  <w:r>
                    <w:rPr>
                      <w:lang w:val="en-GB"/>
                    </w:rPr>
                    <w:t>NZP CSI-RS resource index</w:t>
                  </w:r>
                </w:p>
              </w:tc>
            </w:tr>
            <w:tr w:rsidR="00363161" w14:paraId="5A5B13BD" w14:textId="77777777">
              <w:trPr>
                <w:jc w:val="center"/>
              </w:trPr>
              <w:tc>
                <w:tcPr>
                  <w:tcW w:w="1165" w:type="dxa"/>
                </w:tcPr>
                <w:p w14:paraId="5AA09711" w14:textId="77777777" w:rsidR="00363161" w:rsidRDefault="00897CCA">
                  <w:pPr>
                    <w:pStyle w:val="a5"/>
                    <w:rPr>
                      <w:lang w:val="en-GB"/>
                    </w:rPr>
                  </w:pPr>
                  <w:r>
                    <w:rPr>
                      <w:lang w:val="en-GB"/>
                    </w:rPr>
                    <w:t>0</w:t>
                  </w:r>
                </w:p>
              </w:tc>
              <w:tc>
                <w:tcPr>
                  <w:tcW w:w="1530" w:type="dxa"/>
                </w:tcPr>
                <w:p w14:paraId="5DD0480E" w14:textId="77777777" w:rsidR="00363161" w:rsidRDefault="00897CCA">
                  <w:pPr>
                    <w:pStyle w:val="a5"/>
                    <w:rPr>
                      <w:lang w:val="en-GB"/>
                    </w:rPr>
                  </w:pPr>
                  <w:r>
                    <w:rPr>
                      <w:lang w:val="en-GB"/>
                    </w:rPr>
                    <w:t>0</w:t>
                  </w:r>
                </w:p>
              </w:tc>
              <w:tc>
                <w:tcPr>
                  <w:tcW w:w="1620" w:type="dxa"/>
                </w:tcPr>
                <w:p w14:paraId="1A693BF9" w14:textId="77777777" w:rsidR="00363161" w:rsidRDefault="00897CCA">
                  <w:pPr>
                    <w:pStyle w:val="a5"/>
                    <w:rPr>
                      <w:lang w:val="en-GB"/>
                    </w:rPr>
                  </w:pPr>
                  <w:r>
                    <w:rPr>
                      <w:lang w:val="en-GB"/>
                    </w:rPr>
                    <w:t>1</w:t>
                  </w:r>
                </w:p>
              </w:tc>
              <w:tc>
                <w:tcPr>
                  <w:tcW w:w="3647" w:type="dxa"/>
                </w:tcPr>
                <w:p w14:paraId="522E6EBC" w14:textId="77777777" w:rsidR="00363161" w:rsidRDefault="00897CCA">
                  <w:pPr>
                    <w:pStyle w:val="a5"/>
                    <w:rPr>
                      <w:lang w:val="en-GB"/>
                    </w:rPr>
                  </w:pPr>
                  <w:r>
                    <w:rPr>
                      <w:rFonts w:eastAsia="Times New Roman"/>
                      <w:i/>
                      <w:lang w:val="en-GB" w:eastAsia="ja-JP"/>
                    </w:rPr>
                    <w:t>SSB-Index</w:t>
                  </w:r>
                </w:p>
              </w:tc>
            </w:tr>
            <w:tr w:rsidR="00363161" w14:paraId="2D6248CF" w14:textId="77777777">
              <w:trPr>
                <w:jc w:val="center"/>
              </w:trPr>
              <w:tc>
                <w:tcPr>
                  <w:tcW w:w="1165" w:type="dxa"/>
                </w:tcPr>
                <w:p w14:paraId="731113A5" w14:textId="77777777" w:rsidR="00363161" w:rsidRDefault="00897CCA">
                  <w:pPr>
                    <w:pStyle w:val="a5"/>
                    <w:rPr>
                      <w:lang w:val="en-GB"/>
                    </w:rPr>
                  </w:pPr>
                  <w:r>
                    <w:rPr>
                      <w:lang w:val="en-GB"/>
                    </w:rPr>
                    <w:t>0</w:t>
                  </w:r>
                </w:p>
              </w:tc>
              <w:tc>
                <w:tcPr>
                  <w:tcW w:w="1530" w:type="dxa"/>
                </w:tcPr>
                <w:p w14:paraId="712BA6E9" w14:textId="77777777" w:rsidR="00363161" w:rsidRDefault="00897CCA">
                  <w:pPr>
                    <w:pStyle w:val="a5"/>
                    <w:rPr>
                      <w:lang w:val="en-GB"/>
                    </w:rPr>
                  </w:pPr>
                  <w:r>
                    <w:rPr>
                      <w:lang w:val="en-GB"/>
                    </w:rPr>
                    <w:t>0</w:t>
                  </w:r>
                </w:p>
              </w:tc>
              <w:tc>
                <w:tcPr>
                  <w:tcW w:w="1620" w:type="dxa"/>
                </w:tcPr>
                <w:p w14:paraId="32AF3028" w14:textId="77777777" w:rsidR="00363161" w:rsidRDefault="00897CCA">
                  <w:pPr>
                    <w:pStyle w:val="a5"/>
                    <w:rPr>
                      <w:lang w:val="en-GB"/>
                    </w:rPr>
                  </w:pPr>
                  <w:r>
                    <w:rPr>
                      <w:lang w:val="en-GB"/>
                    </w:rPr>
                    <w:t>0</w:t>
                  </w:r>
                </w:p>
              </w:tc>
              <w:tc>
                <w:tcPr>
                  <w:tcW w:w="3647" w:type="dxa"/>
                </w:tcPr>
                <w:p w14:paraId="05D73D96" w14:textId="77777777" w:rsidR="00363161" w:rsidRDefault="00897CCA">
                  <w:pPr>
                    <w:pStyle w:val="a5"/>
                    <w:rPr>
                      <w:lang w:val="en-GB"/>
                    </w:rPr>
                  </w:pPr>
                  <w:r>
                    <w:rPr>
                      <w:rFonts w:eastAsia="Times New Roman"/>
                      <w:i/>
                      <w:lang w:val="en-GB" w:eastAsia="ja-JP"/>
                    </w:rPr>
                    <w:t>SRS-</w:t>
                  </w:r>
                  <w:proofErr w:type="spellStart"/>
                  <w:r>
                    <w:rPr>
                      <w:rFonts w:eastAsia="Times New Roman"/>
                      <w:i/>
                      <w:lang w:val="en-GB" w:eastAsia="ja-JP"/>
                    </w:rPr>
                    <w:t>ResourceId</w:t>
                  </w:r>
                  <w:proofErr w:type="spellEnd"/>
                </w:p>
              </w:tc>
            </w:tr>
            <w:tr w:rsidR="00363161" w14:paraId="3A55336E" w14:textId="77777777">
              <w:trPr>
                <w:jc w:val="center"/>
              </w:trPr>
              <w:tc>
                <w:tcPr>
                  <w:tcW w:w="1165" w:type="dxa"/>
                </w:tcPr>
                <w:p w14:paraId="2E8FF236" w14:textId="77777777" w:rsidR="00363161" w:rsidRDefault="00897CCA">
                  <w:pPr>
                    <w:pStyle w:val="a5"/>
                    <w:rPr>
                      <w:b/>
                      <w:bCs/>
                      <w:color w:val="FF0000"/>
                      <w:lang w:val="en-GB"/>
                    </w:rPr>
                  </w:pPr>
                  <w:r>
                    <w:rPr>
                      <w:b/>
                      <w:bCs/>
                      <w:color w:val="FF0000"/>
                      <w:lang w:val="en-GB"/>
                    </w:rPr>
                    <w:t>0</w:t>
                  </w:r>
                </w:p>
              </w:tc>
              <w:tc>
                <w:tcPr>
                  <w:tcW w:w="1530" w:type="dxa"/>
                </w:tcPr>
                <w:p w14:paraId="634BC041" w14:textId="77777777" w:rsidR="00363161" w:rsidRDefault="00897CCA">
                  <w:pPr>
                    <w:pStyle w:val="a5"/>
                    <w:rPr>
                      <w:b/>
                      <w:bCs/>
                      <w:color w:val="FF0000"/>
                      <w:lang w:val="en-GB"/>
                    </w:rPr>
                  </w:pPr>
                  <w:r>
                    <w:rPr>
                      <w:b/>
                      <w:bCs/>
                      <w:color w:val="FF0000"/>
                      <w:lang w:val="en-GB"/>
                    </w:rPr>
                    <w:t>1</w:t>
                  </w:r>
                </w:p>
              </w:tc>
              <w:tc>
                <w:tcPr>
                  <w:tcW w:w="1620" w:type="dxa"/>
                </w:tcPr>
                <w:p w14:paraId="6C1B781E" w14:textId="77777777" w:rsidR="00363161" w:rsidRDefault="00897CCA">
                  <w:pPr>
                    <w:pStyle w:val="a5"/>
                    <w:rPr>
                      <w:b/>
                      <w:bCs/>
                      <w:color w:val="FF0000"/>
                      <w:lang w:val="en-GB"/>
                    </w:rPr>
                  </w:pPr>
                  <w:r>
                    <w:rPr>
                      <w:b/>
                      <w:bCs/>
                      <w:color w:val="FF0000"/>
                      <w:lang w:val="en-GB"/>
                    </w:rPr>
                    <w:t>0</w:t>
                  </w:r>
                </w:p>
              </w:tc>
              <w:tc>
                <w:tcPr>
                  <w:tcW w:w="3647" w:type="dxa"/>
                </w:tcPr>
                <w:p w14:paraId="74DC166C" w14:textId="77777777" w:rsidR="00363161" w:rsidRDefault="00897CCA">
                  <w:pPr>
                    <w:pStyle w:val="a5"/>
                    <w:rPr>
                      <w:b/>
                      <w:bCs/>
                      <w:color w:val="FF0000"/>
                      <w:lang w:val="en-GB"/>
                    </w:rPr>
                  </w:pPr>
                  <w:bookmarkStart w:id="5" w:name="_Hlk95429044"/>
                  <w:r>
                    <w:rPr>
                      <w:rFonts w:eastAsia="Times New Roman"/>
                      <w:b/>
                      <w:bCs/>
                      <w:i/>
                      <w:color w:val="FF0000"/>
                      <w:lang w:val="en-GB" w:eastAsia="ja-JP"/>
                    </w:rPr>
                    <w:t>nr-DL-PRS-</w:t>
                  </w:r>
                  <w:proofErr w:type="spellStart"/>
                  <w:r>
                    <w:rPr>
                      <w:rFonts w:eastAsia="Times New Roman"/>
                      <w:b/>
                      <w:bCs/>
                      <w:i/>
                      <w:color w:val="FF0000"/>
                      <w:lang w:val="en-GB" w:eastAsia="ja-JP"/>
                    </w:rPr>
                    <w:t>ResourceID</w:t>
                  </w:r>
                  <w:bookmarkEnd w:id="5"/>
                  <w:proofErr w:type="spellEnd"/>
                </w:p>
              </w:tc>
            </w:tr>
          </w:tbl>
          <w:p w14:paraId="71A2E916" w14:textId="77777777" w:rsidR="00363161" w:rsidRDefault="00363161"/>
          <w:p w14:paraId="11D4E0F0" w14:textId="77777777" w:rsidR="00363161" w:rsidRDefault="00897CCA">
            <w:r>
              <w:t>Accordingly, the text in section 6.1.3.26 of TS 38.321 can be updated as illustrated below. It is noted that the same can be done for the other MAC CE as well: “Serving Cell Set based SRS Spatial Relation Indication MAC CE” (see section 6.1.3.29 in TS 38.321).</w:t>
            </w:r>
          </w:p>
          <w:tbl>
            <w:tblPr>
              <w:tblStyle w:val="aff3"/>
              <w:tblW w:w="0" w:type="auto"/>
              <w:tblLook w:val="04A0" w:firstRow="1" w:lastRow="0" w:firstColumn="1" w:lastColumn="0" w:noHBand="0" w:noVBand="1"/>
            </w:tblPr>
            <w:tblGrid>
              <w:gridCol w:w="9081"/>
            </w:tblGrid>
            <w:tr w:rsidR="00363161" w14:paraId="5FCB99C6" w14:textId="77777777">
              <w:tc>
                <w:tcPr>
                  <w:tcW w:w="9629" w:type="dxa"/>
                </w:tcPr>
                <w:p w14:paraId="2EC6190D" w14:textId="77777777" w:rsidR="00363161" w:rsidRDefault="00897CCA">
                  <w:pPr>
                    <w:rPr>
                      <w:rFonts w:ascii="Arial" w:hAnsi="Arial" w:cs="Arial"/>
                      <w:sz w:val="24"/>
                      <w:szCs w:val="24"/>
                      <w:lang w:eastAsia="en-GB"/>
                    </w:rPr>
                  </w:pPr>
                  <w:bookmarkStart w:id="6" w:name="_Hlk95172083"/>
                  <w:r>
                    <w:rPr>
                      <w:rFonts w:ascii="Arial" w:hAnsi="Arial" w:cs="Arial"/>
                      <w:sz w:val="24"/>
                      <w:szCs w:val="24"/>
                      <w:lang w:eastAsia="en-GB"/>
                    </w:rPr>
                    <w:t>TS 38.321 V16.7.0</w:t>
                  </w:r>
                </w:p>
                <w:p w14:paraId="00BBD49A" w14:textId="77777777" w:rsidR="00363161" w:rsidRDefault="00897CCA">
                  <w:pPr>
                    <w:rPr>
                      <w:rFonts w:ascii="Arial" w:hAnsi="Arial" w:cs="Arial"/>
                      <w:sz w:val="24"/>
                      <w:szCs w:val="24"/>
                      <w:lang w:eastAsia="en-GB"/>
                    </w:rPr>
                  </w:pPr>
                  <w:r>
                    <w:rPr>
                      <w:rFonts w:ascii="Arial" w:hAnsi="Arial" w:cs="Arial"/>
                      <w:sz w:val="24"/>
                      <w:szCs w:val="24"/>
                      <w:lang w:eastAsia="en-GB"/>
                    </w:rPr>
                    <w:t>6.1.3.26 Enhanced SP/AP SRS Spatial Relation Indication MAC CE</w:t>
                  </w:r>
                </w:p>
                <w:p w14:paraId="40D7D95C" w14:textId="77777777" w:rsidR="00363161" w:rsidRDefault="00897CCA">
                  <w:pPr>
                    <w:ind w:left="568" w:hanging="284"/>
                    <w:rPr>
                      <w:rFonts w:ascii="Arial" w:hAnsi="Arial" w:cs="Arial"/>
                      <w:sz w:val="24"/>
                      <w:szCs w:val="24"/>
                      <w:lang w:eastAsia="en-GB"/>
                    </w:rPr>
                  </w:pPr>
                  <w:r>
                    <w:rPr>
                      <w:rFonts w:ascii="Arial" w:hAnsi="Arial" w:cs="Arial"/>
                      <w:sz w:val="24"/>
                      <w:szCs w:val="24"/>
                      <w:lang w:eastAsia="en-GB"/>
                    </w:rPr>
                    <w:t>…</w:t>
                  </w:r>
                </w:p>
                <w:p w14:paraId="33BA67DB" w14:textId="77777777" w:rsidR="00363161" w:rsidRDefault="00897CCA">
                  <w:pPr>
                    <w:ind w:left="568" w:hanging="284"/>
                    <w:rPr>
                      <w:rFonts w:eastAsia="Times New Roman"/>
                      <w:sz w:val="20"/>
                      <w:lang w:val="en-GB"/>
                    </w:rPr>
                  </w:pPr>
                  <w:r>
                    <w:rPr>
                      <w:rFonts w:eastAsia="Times New Roman"/>
                      <w:sz w:val="20"/>
                      <w:lang w:val="en-GB"/>
                    </w:rPr>
                    <w:lastRenderedPageBreak/>
                    <w:t>-</w:t>
                  </w:r>
                  <w:r>
                    <w:rPr>
                      <w:rFonts w:eastAsia="Times New Roman"/>
                      <w:sz w:val="20"/>
                      <w:lang w:val="en-GB"/>
                    </w:rPr>
                    <w:tab/>
                    <w:t>F</w:t>
                  </w:r>
                  <w:r>
                    <w:rPr>
                      <w:rFonts w:eastAsia="Times New Roman"/>
                      <w:sz w:val="20"/>
                      <w:vertAlign w:val="subscript"/>
                      <w:lang w:val="en-GB"/>
                    </w:rPr>
                    <w:t>i</w:t>
                  </w:r>
                  <w:r>
                    <w:rPr>
                      <w:rFonts w:eastAsia="Times New Roman"/>
                      <w:sz w:val="20"/>
                      <w:lang w:val="en-GB"/>
                    </w:rPr>
                    <w:t>: This field indicates the type of a resource used as a spatial relationship for SRS resource within SP/AP SRS Resource Set indicated with SP/</w:t>
                  </w:r>
                  <w:r>
                    <w:rPr>
                      <w:rFonts w:eastAsia="Times New Roman"/>
                      <w:sz w:val="20"/>
                      <w:lang w:val="en-GB" w:eastAsia="ko-KR"/>
                    </w:rPr>
                    <w:t xml:space="preserve">AP SRS Resource Set ID field. </w:t>
                  </w:r>
                  <w:r>
                    <w:rPr>
                      <w:rFonts w:eastAsia="Times New Roman"/>
                      <w:sz w:val="20"/>
                      <w:lang w:val="en-GB"/>
                    </w:rPr>
                    <w:t>F</w:t>
                  </w:r>
                  <w:r>
                    <w:rPr>
                      <w:rFonts w:eastAsia="Times New Roman"/>
                      <w:sz w:val="20"/>
                      <w:vertAlign w:val="subscript"/>
                      <w:lang w:val="en-GB"/>
                    </w:rPr>
                    <w:t>0</w:t>
                  </w:r>
                  <w:r>
                    <w:rPr>
                      <w:rFonts w:eastAsia="Times New Roman"/>
                      <w:sz w:val="20"/>
                      <w:lang w:val="en-GB"/>
                    </w:rPr>
                    <w:t xml:space="preserve"> refers to the first SRS resource within the resource set, F</w:t>
                  </w:r>
                  <w:r>
                    <w:rPr>
                      <w:rFonts w:eastAsia="Times New Roman"/>
                      <w:sz w:val="20"/>
                      <w:vertAlign w:val="subscript"/>
                      <w:lang w:val="en-GB"/>
                    </w:rPr>
                    <w:t>1</w:t>
                  </w:r>
                  <w:r>
                    <w:rPr>
                      <w:rFonts w:eastAsia="Times New Roman"/>
                      <w:sz w:val="20"/>
                      <w:lang w:val="en-GB"/>
                    </w:rPr>
                    <w:t xml:space="preserve"> to the second one and so on. The field is set to 1 to indicate NZP CSI-RS resource index is used, </w:t>
                  </w:r>
                  <w:r>
                    <w:rPr>
                      <w:rFonts w:eastAsia="Times New Roman"/>
                      <w:sz w:val="20"/>
                      <w:lang w:val="en-GB" w:eastAsia="ko-KR"/>
                    </w:rPr>
                    <w:t xml:space="preserve">and </w:t>
                  </w:r>
                  <w:r>
                    <w:rPr>
                      <w:rFonts w:eastAsia="Times New Roman"/>
                      <w:sz w:val="20"/>
                      <w:lang w:val="en-GB"/>
                    </w:rPr>
                    <w:t xml:space="preserve">it is set to 0 to indicate either SSB index or SRS resource index </w:t>
                  </w:r>
                  <w:r>
                    <w:rPr>
                      <w:rFonts w:eastAsia="Times New Roman"/>
                      <w:color w:val="FF0000"/>
                      <w:sz w:val="20"/>
                      <w:lang w:val="en-GB"/>
                    </w:rPr>
                    <w:t>or PDC PRS resource index</w:t>
                  </w:r>
                  <w:r>
                    <w:rPr>
                      <w:rFonts w:eastAsia="Times New Roman"/>
                      <w:sz w:val="20"/>
                      <w:lang w:val="en-GB"/>
                    </w:rPr>
                    <w:t xml:space="preserve"> is used. The length of the field is 1 bit. This field is only present if MAC CE is used for activation of SP SRS resource set, </w:t>
                  </w:r>
                  <w:proofErr w:type="gramStart"/>
                  <w:r>
                    <w:rPr>
                      <w:rFonts w:eastAsia="Times New Roman"/>
                      <w:sz w:val="20"/>
                      <w:lang w:val="en-GB"/>
                    </w:rPr>
                    <w:t>i.e.</w:t>
                  </w:r>
                  <w:proofErr w:type="gramEnd"/>
                  <w:r>
                    <w:rPr>
                      <w:rFonts w:eastAsia="Times New Roman"/>
                      <w:sz w:val="20"/>
                      <w:lang w:val="en-GB"/>
                    </w:rPr>
                    <w:t xml:space="preserve"> the A/D field is set to 1, or for AP SRS resource set;</w:t>
                  </w:r>
                </w:p>
                <w:bookmarkEnd w:id="6"/>
                <w:p w14:paraId="112EFBCD" w14:textId="77777777" w:rsidR="00363161" w:rsidRDefault="00897CCA">
                  <w:pPr>
                    <w:ind w:left="568" w:hanging="284"/>
                    <w:rPr>
                      <w:rFonts w:eastAsia="Times New Roman"/>
                      <w:sz w:val="20"/>
                      <w:lang w:val="en-GB"/>
                    </w:rPr>
                  </w:pPr>
                  <w:r>
                    <w:rPr>
                      <w:rFonts w:eastAsia="Times New Roman"/>
                      <w:sz w:val="20"/>
                      <w:lang w:val="en-GB"/>
                    </w:rPr>
                    <w:t>…</w:t>
                  </w:r>
                </w:p>
                <w:p w14:paraId="527EA6A3" w14:textId="77777777" w:rsidR="00363161" w:rsidRDefault="00897CCA">
                  <w:pPr>
                    <w:ind w:left="568" w:hanging="284"/>
                    <w:rPr>
                      <w:rFonts w:eastAsia="Times New Roman"/>
                      <w:sz w:val="20"/>
                      <w:lang w:val="en-GB"/>
                    </w:rPr>
                  </w:pPr>
                  <w:r>
                    <w:rPr>
                      <w:rFonts w:eastAsia="Times New Roman"/>
                      <w:sz w:val="20"/>
                      <w:lang w:val="en-GB"/>
                    </w:rPr>
                    <w:t>-</w:t>
                  </w:r>
                  <w:r>
                    <w:rPr>
                      <w:rFonts w:eastAsia="Times New Roman"/>
                      <w:sz w:val="20"/>
                      <w:lang w:val="en-GB"/>
                    </w:rPr>
                    <w:tab/>
                    <w:t xml:space="preserve">Resource </w:t>
                  </w:r>
                  <w:proofErr w:type="spellStart"/>
                  <w:r>
                    <w:rPr>
                      <w:rFonts w:eastAsia="Times New Roman"/>
                      <w:sz w:val="20"/>
                      <w:lang w:val="en-GB"/>
                    </w:rPr>
                    <w:t>ID</w:t>
                  </w:r>
                  <w:r>
                    <w:rPr>
                      <w:rFonts w:eastAsia="Times New Roman"/>
                      <w:sz w:val="20"/>
                      <w:vertAlign w:val="subscript"/>
                      <w:lang w:val="en-GB"/>
                    </w:rPr>
                    <w:t>i</w:t>
                  </w:r>
                  <w:proofErr w:type="spellEnd"/>
                  <w:r>
                    <w:rPr>
                      <w:rFonts w:eastAsia="Times New Roman"/>
                      <w:sz w:val="20"/>
                      <w:lang w:val="en-GB"/>
                    </w:rPr>
                    <w:t>: This field contains an identifier of the resource</w:t>
                  </w:r>
                  <w:bookmarkStart w:id="7" w:name="_Hlk95346059"/>
                  <w:r>
                    <w:rPr>
                      <w:rFonts w:eastAsia="Times New Roman"/>
                      <w:sz w:val="20"/>
                      <w:lang w:val="en-GB"/>
                    </w:rPr>
                    <w:t xml:space="preserve"> used for spatial relationship derivation for SRS resource </w:t>
                  </w:r>
                  <w:proofErr w:type="spellStart"/>
                  <w:r>
                    <w:rPr>
                      <w:rFonts w:eastAsia="Times New Roman"/>
                      <w:sz w:val="20"/>
                      <w:lang w:val="en-GB"/>
                    </w:rPr>
                    <w:t>i</w:t>
                  </w:r>
                  <w:bookmarkEnd w:id="7"/>
                  <w:proofErr w:type="spellEnd"/>
                  <w:r>
                    <w:rPr>
                      <w:rFonts w:eastAsia="Times New Roman"/>
                      <w:sz w:val="20"/>
                      <w:lang w:val="en-GB"/>
                    </w:rPr>
                    <w:t>. Resource ID</w:t>
                  </w:r>
                  <w:r>
                    <w:rPr>
                      <w:rFonts w:eastAsia="Times New Roman"/>
                      <w:sz w:val="20"/>
                      <w:vertAlign w:val="subscript"/>
                      <w:lang w:val="en-GB"/>
                    </w:rPr>
                    <w:t>0</w:t>
                  </w:r>
                  <w:r>
                    <w:rPr>
                      <w:rFonts w:eastAsia="Times New Roman"/>
                      <w:sz w:val="20"/>
                      <w:lang w:val="en-GB"/>
                    </w:rPr>
                    <w:t xml:space="preserve"> refers to the first SRS resource within the resource set, Resource ID</w:t>
                  </w:r>
                  <w:r>
                    <w:rPr>
                      <w:rFonts w:eastAsia="Times New Roman"/>
                      <w:sz w:val="20"/>
                      <w:vertAlign w:val="subscript"/>
                      <w:lang w:val="en-GB"/>
                    </w:rPr>
                    <w:t>1</w:t>
                  </w:r>
                  <w:r>
                    <w:rPr>
                      <w:rFonts w:eastAsia="Times New Roman"/>
                      <w:sz w:val="20"/>
                      <w:lang w:val="en-GB"/>
                    </w:rPr>
                    <w:t xml:space="preserve"> to the second one and so on. </w:t>
                  </w:r>
                  <w:bookmarkStart w:id="8" w:name="_Hlk95172031"/>
                  <w:r>
                    <w:rPr>
                      <w:rFonts w:eastAsia="Times New Roman"/>
                      <w:sz w:val="20"/>
                      <w:lang w:val="en-GB"/>
                    </w:rPr>
                    <w:t>If F</w:t>
                  </w:r>
                  <w:r>
                    <w:rPr>
                      <w:rFonts w:eastAsia="Times New Roman"/>
                      <w:sz w:val="20"/>
                      <w:vertAlign w:val="subscript"/>
                      <w:lang w:val="en-GB"/>
                    </w:rPr>
                    <w:t>i</w:t>
                  </w:r>
                  <w:r>
                    <w:rPr>
                      <w:rFonts w:eastAsia="Times New Roman"/>
                      <w:sz w:val="20"/>
                      <w:lang w:val="en-GB"/>
                    </w:rPr>
                    <w:t xml:space="preserve"> is set to 0, </w:t>
                  </w:r>
                  <w:r>
                    <w:rPr>
                      <w:rFonts w:eastAsia="Times New Roman"/>
                      <w:sz w:val="20"/>
                      <w:highlight w:val="green"/>
                      <w:lang w:val="en-GB"/>
                    </w:rPr>
                    <w:t>the first bit of this field is</w:t>
                  </w:r>
                  <w:r>
                    <w:rPr>
                      <w:rFonts w:eastAsia="Times New Roman"/>
                      <w:strike/>
                      <w:color w:val="FF0000"/>
                      <w:sz w:val="20"/>
                      <w:highlight w:val="green"/>
                      <w:lang w:val="en-GB"/>
                    </w:rPr>
                    <w:t xml:space="preserve"> always </w:t>
                  </w:r>
                  <w:r>
                    <w:rPr>
                      <w:rFonts w:eastAsia="Times New Roman"/>
                      <w:sz w:val="20"/>
                      <w:highlight w:val="green"/>
                      <w:lang w:val="en-GB"/>
                    </w:rPr>
                    <w:t>set to 0</w:t>
                  </w:r>
                  <w:r>
                    <w:rPr>
                      <w:rFonts w:eastAsia="Times New Roman"/>
                      <w:sz w:val="20"/>
                      <w:lang w:val="en-GB"/>
                    </w:rPr>
                    <w:t xml:space="preserve"> </w:t>
                  </w:r>
                  <w:r>
                    <w:rPr>
                      <w:rFonts w:eastAsia="Times New Roman"/>
                      <w:color w:val="FF0000"/>
                      <w:sz w:val="20"/>
                      <w:lang w:val="en-GB"/>
                    </w:rPr>
                    <w:t>to indicate either SSB index or SRS resource index, and is set to 1 to indicate PDC PRS resource index</w:t>
                  </w:r>
                  <w:r>
                    <w:rPr>
                      <w:rFonts w:eastAsia="Times New Roman"/>
                      <w:sz w:val="20"/>
                      <w:lang w:val="en-GB"/>
                    </w:rPr>
                    <w:t>. If F</w:t>
                  </w:r>
                  <w:r>
                    <w:rPr>
                      <w:rFonts w:eastAsia="Times New Roman"/>
                      <w:sz w:val="20"/>
                      <w:vertAlign w:val="subscript"/>
                      <w:lang w:val="en-GB"/>
                    </w:rPr>
                    <w:t>i</w:t>
                  </w:r>
                  <w:r>
                    <w:rPr>
                      <w:rFonts w:eastAsia="Times New Roman"/>
                      <w:sz w:val="20"/>
                      <w:lang w:val="en-GB"/>
                    </w:rPr>
                    <w:t xml:space="preserve"> is set to 0, </w:t>
                  </w:r>
                  <w:r>
                    <w:rPr>
                      <w:rFonts w:eastAsia="Times New Roman"/>
                      <w:color w:val="FF0000"/>
                      <w:sz w:val="20"/>
                      <w:lang w:val="en-GB"/>
                    </w:rPr>
                    <w:t>the first bit of this field is set to 0,</w:t>
                  </w:r>
                  <w:r>
                    <w:rPr>
                      <w:rFonts w:eastAsia="Times New Roman"/>
                      <w:sz w:val="20"/>
                      <w:lang w:val="en-GB"/>
                    </w:rPr>
                    <w:t xml:space="preserve"> and the second bit of this field is set to 1, the remainder of this field contains </w:t>
                  </w:r>
                  <w:r>
                    <w:rPr>
                      <w:rFonts w:eastAsia="Times New Roman"/>
                      <w:i/>
                      <w:sz w:val="20"/>
                      <w:lang w:val="en-GB"/>
                    </w:rPr>
                    <w:t>SSB-Index</w:t>
                  </w:r>
                  <w:r>
                    <w:rPr>
                      <w:rFonts w:eastAsia="Times New Roman"/>
                      <w:sz w:val="20"/>
                      <w:lang w:val="en-GB"/>
                    </w:rPr>
                    <w:t xml:space="preserve"> as specified in TS 38.331 [5]. If F</w:t>
                  </w:r>
                  <w:r>
                    <w:rPr>
                      <w:rFonts w:eastAsia="Times New Roman"/>
                      <w:sz w:val="20"/>
                      <w:vertAlign w:val="subscript"/>
                      <w:lang w:val="en-GB"/>
                    </w:rPr>
                    <w:t>i</w:t>
                  </w:r>
                  <w:r>
                    <w:rPr>
                      <w:rFonts w:eastAsia="Times New Roman"/>
                      <w:sz w:val="20"/>
                      <w:lang w:val="en-GB"/>
                    </w:rPr>
                    <w:t xml:space="preserve"> is set to 0, </w:t>
                  </w:r>
                  <w:r>
                    <w:rPr>
                      <w:rFonts w:eastAsia="Times New Roman"/>
                      <w:color w:val="FF0000"/>
                      <w:sz w:val="20"/>
                      <w:lang w:val="en-GB"/>
                    </w:rPr>
                    <w:t>the first bit of this field is set to 0,</w:t>
                  </w:r>
                  <w:r>
                    <w:rPr>
                      <w:rFonts w:eastAsia="Times New Roman"/>
                      <w:sz w:val="20"/>
                      <w:lang w:val="en-GB"/>
                    </w:rPr>
                    <w:t xml:space="preserve"> and the second bit of this field is set to 0, the remainder </w:t>
                  </w:r>
                  <w:r>
                    <w:rPr>
                      <w:rFonts w:eastAsia="Times New Roman"/>
                      <w:sz w:val="20"/>
                      <w:lang w:val="en-GB" w:eastAsia="ko-KR"/>
                    </w:rPr>
                    <w:t xml:space="preserve">of </w:t>
                  </w:r>
                  <w:r>
                    <w:rPr>
                      <w:rFonts w:eastAsia="Times New Roman"/>
                      <w:sz w:val="20"/>
                      <w:lang w:val="en-GB"/>
                    </w:rPr>
                    <w:t xml:space="preserve">this field contains </w:t>
                  </w:r>
                  <w:r>
                    <w:rPr>
                      <w:rFonts w:eastAsia="Times New Roman"/>
                      <w:i/>
                      <w:sz w:val="20"/>
                      <w:lang w:val="en-GB"/>
                    </w:rPr>
                    <w:t>SRS-</w:t>
                  </w:r>
                  <w:proofErr w:type="spellStart"/>
                  <w:r>
                    <w:rPr>
                      <w:rFonts w:eastAsia="Times New Roman"/>
                      <w:i/>
                      <w:sz w:val="20"/>
                      <w:lang w:val="en-GB"/>
                    </w:rPr>
                    <w:t>ResourceId</w:t>
                  </w:r>
                  <w:proofErr w:type="spellEnd"/>
                  <w:r>
                    <w:rPr>
                      <w:rFonts w:eastAsia="Times New Roman"/>
                      <w:sz w:val="20"/>
                      <w:lang w:val="en-GB"/>
                    </w:rPr>
                    <w:t xml:space="preserve"> as specified in TS 38.331 [5]. </w:t>
                  </w:r>
                  <w:r>
                    <w:rPr>
                      <w:rFonts w:eastAsia="Times New Roman"/>
                      <w:color w:val="FF0000"/>
                      <w:sz w:val="20"/>
                      <w:lang w:val="en-GB"/>
                    </w:rPr>
                    <w:t>If F</w:t>
                  </w:r>
                  <w:r>
                    <w:rPr>
                      <w:rFonts w:eastAsia="Times New Roman"/>
                      <w:color w:val="FF0000"/>
                      <w:sz w:val="20"/>
                      <w:vertAlign w:val="subscript"/>
                      <w:lang w:val="en-GB"/>
                    </w:rPr>
                    <w:t>i</w:t>
                  </w:r>
                  <w:r>
                    <w:rPr>
                      <w:rFonts w:eastAsia="Times New Roman"/>
                      <w:color w:val="FF0000"/>
                      <w:sz w:val="20"/>
                      <w:lang w:val="en-GB"/>
                    </w:rPr>
                    <w:t xml:space="preserve"> is set to 0, and the first bit of this field is set to 1, the second bit of this field is always set to 0, and the remainder of this field contains </w:t>
                  </w:r>
                  <w:r>
                    <w:rPr>
                      <w:rFonts w:eastAsia="Times New Roman"/>
                      <w:i/>
                      <w:color w:val="FF0000"/>
                      <w:sz w:val="20"/>
                      <w:lang w:val="en-GB"/>
                    </w:rPr>
                    <w:t>NR-DL-PRS-</w:t>
                  </w:r>
                  <w:proofErr w:type="spellStart"/>
                  <w:r>
                    <w:rPr>
                      <w:rFonts w:eastAsia="Times New Roman"/>
                      <w:i/>
                      <w:color w:val="FF0000"/>
                      <w:sz w:val="20"/>
                      <w:lang w:val="en-GB"/>
                    </w:rPr>
                    <w:t>ResourceID</w:t>
                  </w:r>
                  <w:proofErr w:type="spellEnd"/>
                  <w:r>
                    <w:rPr>
                      <w:rFonts w:eastAsia="Times New Roman"/>
                      <w:i/>
                      <w:color w:val="FF0000"/>
                      <w:sz w:val="20"/>
                      <w:lang w:val="en-GB"/>
                    </w:rPr>
                    <w:t xml:space="preserve"> </w:t>
                  </w:r>
                  <w:r>
                    <w:rPr>
                      <w:rFonts w:eastAsia="Times New Roman"/>
                      <w:color w:val="FF0000"/>
                      <w:sz w:val="20"/>
                      <w:lang w:val="en-GB"/>
                    </w:rPr>
                    <w:t>as specified in TS 38.331 [5].</w:t>
                  </w:r>
                  <w:r>
                    <w:rPr>
                      <w:rFonts w:eastAsia="Times New Roman"/>
                      <w:sz w:val="20"/>
                      <w:lang w:val="en-GB"/>
                    </w:rPr>
                    <w:t xml:space="preserve">  The length of the field is 8 bits. This field is only present if MAC CE is used for activation of SP SRS resource set, </w:t>
                  </w:r>
                  <w:proofErr w:type="gramStart"/>
                  <w:r>
                    <w:rPr>
                      <w:rFonts w:eastAsia="Times New Roman"/>
                      <w:sz w:val="20"/>
                      <w:lang w:val="en-GB"/>
                    </w:rPr>
                    <w:t>i.e.</w:t>
                  </w:r>
                  <w:proofErr w:type="gramEnd"/>
                  <w:r>
                    <w:rPr>
                      <w:rFonts w:eastAsia="Times New Roman"/>
                      <w:sz w:val="20"/>
                      <w:lang w:val="en-GB"/>
                    </w:rPr>
                    <w:t xml:space="preserve"> the A/D field is set to 1, or for AP SRS resource set;</w:t>
                  </w:r>
                  <w:bookmarkEnd w:id="8"/>
                </w:p>
              </w:tc>
            </w:tr>
          </w:tbl>
          <w:p w14:paraId="20D7239D" w14:textId="77777777" w:rsidR="00363161" w:rsidRDefault="00363161">
            <w:pPr>
              <w:rPr>
                <w:rFonts w:ascii="Arial" w:hAnsi="Arial" w:cs="Arial"/>
              </w:rPr>
            </w:pPr>
          </w:p>
          <w:p w14:paraId="787DF9FA" w14:textId="77777777" w:rsidR="00363161" w:rsidRDefault="00897CCA">
            <w:proofErr w:type="gramStart"/>
            <w:r>
              <w:t>Thus</w:t>
            </w:r>
            <w:proofErr w:type="gramEnd"/>
            <w:r>
              <w:t xml:space="preserve"> we have the following proposals:</w:t>
            </w:r>
          </w:p>
          <w:p w14:paraId="13EBD1A7" w14:textId="77777777" w:rsidR="00363161" w:rsidRDefault="00897CCA">
            <w:pPr>
              <w:pStyle w:val="Proposal"/>
              <w:rPr>
                <w:rFonts w:ascii="Times New Roman" w:hAnsi="Times New Roman" w:cs="Times New Roman"/>
              </w:rPr>
            </w:pPr>
            <w:bookmarkStart w:id="9" w:name="_Toc95741298"/>
            <w:r>
              <w:rPr>
                <w:rFonts w:ascii="Times New Roman" w:hAnsi="Times New Roman" w:cs="Times New Roman"/>
              </w:rPr>
              <w:t xml:space="preserve">Modify the existing MAC CE(s) to support </w:t>
            </w:r>
            <w:r>
              <w:rPr>
                <w:rFonts w:ascii="Times New Roman" w:hAnsi="Times New Roman" w:cs="Times New Roman"/>
                <w:i/>
              </w:rPr>
              <w:t>nr-DL-PRS-</w:t>
            </w:r>
            <w:proofErr w:type="spellStart"/>
            <w:r>
              <w:rPr>
                <w:rFonts w:ascii="Times New Roman" w:hAnsi="Times New Roman" w:cs="Times New Roman"/>
                <w:i/>
              </w:rPr>
              <w:t>ResourceID</w:t>
            </w:r>
            <w:proofErr w:type="spellEnd"/>
            <w:r>
              <w:rPr>
                <w:rFonts w:ascii="Times New Roman" w:hAnsi="Times New Roman" w:cs="Times New Roman"/>
              </w:rPr>
              <w:t xml:space="preserve"> as a resource ID for spatial relationship derivation for SRS.</w:t>
            </w:r>
            <w:bookmarkEnd w:id="9"/>
          </w:p>
          <w:p w14:paraId="58D6A173" w14:textId="77777777" w:rsidR="00363161" w:rsidRDefault="00897CCA">
            <w:pPr>
              <w:pStyle w:val="Proposal"/>
              <w:rPr>
                <w:rFonts w:cs="Arial"/>
              </w:rPr>
            </w:pPr>
            <w:bookmarkStart w:id="10" w:name="_Toc95741299"/>
            <w:r>
              <w:rPr>
                <w:rFonts w:ascii="Times New Roman" w:hAnsi="Times New Roman" w:cs="Times New Roman"/>
              </w:rPr>
              <w:t>Send an LS to RAN2 to recommend the modification of two existing MAC CEs: (a). Enhanced SP/AP SRS Spatial Relation Indication MAC CE; (b). Serving Cell Set based SRS Spatial Relation Indication MAC CE.</w:t>
            </w:r>
            <w:bookmarkEnd w:id="10"/>
          </w:p>
        </w:tc>
      </w:tr>
    </w:tbl>
    <w:p w14:paraId="4077AA3C" w14:textId="77777777" w:rsidR="00363161" w:rsidRDefault="00363161">
      <w:pPr>
        <w:spacing w:after="0"/>
        <w:rPr>
          <w:b/>
          <w:lang w:val="en-GB" w:eastAsia="zh-CN"/>
        </w:rPr>
      </w:pPr>
    </w:p>
    <w:p w14:paraId="49CA97EA" w14:textId="77777777" w:rsidR="00363161" w:rsidRDefault="00897CCA">
      <w:pPr>
        <w:spacing w:afterLines="50"/>
        <w:rPr>
          <w:lang w:val="en-GB" w:eastAsia="zh-CN"/>
        </w:rPr>
      </w:pPr>
      <w:r>
        <w:rPr>
          <w:rFonts w:hint="eastAsia"/>
          <w:b/>
          <w:lang w:val="en-GB" w:eastAsia="zh-CN"/>
        </w:rPr>
        <w:t>F</w:t>
      </w:r>
      <w:r>
        <w:rPr>
          <w:b/>
          <w:lang w:val="en-GB" w:eastAsia="zh-CN"/>
        </w:rPr>
        <w:t xml:space="preserve">eature lead: </w:t>
      </w:r>
      <w:r>
        <w:rPr>
          <w:lang w:val="en-GB" w:eastAsia="zh-CN"/>
        </w:rPr>
        <w:t xml:space="preserve">Depending on the outcome of issue 2.1, we may need to discuss whether/how to modify the MAC CE. Note that according to the note of the working assumption, the default assumption should be that no further optimization of the MAC CE. </w:t>
      </w:r>
      <w:r>
        <w:rPr>
          <w:rFonts w:hint="eastAsia"/>
          <w:lang w:val="en-GB" w:eastAsia="zh-CN"/>
        </w:rPr>
        <w:t>A</w:t>
      </w:r>
      <w:r>
        <w:rPr>
          <w:lang w:val="en-GB" w:eastAsia="zh-CN"/>
        </w:rPr>
        <w:t>ccording to TS 38.321, the SRS Spatial Relation Indication method can be shown in the following tables below, and specs are copied here for your reference.</w:t>
      </w:r>
    </w:p>
    <w:p w14:paraId="7C32B6DC" w14:textId="77777777" w:rsidR="00363161" w:rsidRDefault="00363161">
      <w:pPr>
        <w:spacing w:after="0"/>
        <w:rPr>
          <w:lang w:val="en-GB" w:eastAsia="zh-CN"/>
        </w:rPr>
      </w:pPr>
    </w:p>
    <w:tbl>
      <w:tblPr>
        <w:tblStyle w:val="aff3"/>
        <w:tblW w:w="0" w:type="auto"/>
        <w:jc w:val="center"/>
        <w:tblLook w:val="04A0" w:firstRow="1" w:lastRow="0" w:firstColumn="1" w:lastColumn="0" w:noHBand="0" w:noVBand="1"/>
      </w:tblPr>
      <w:tblGrid>
        <w:gridCol w:w="924"/>
        <w:gridCol w:w="2274"/>
        <w:gridCol w:w="2969"/>
      </w:tblGrid>
      <w:tr w:rsidR="00363161" w14:paraId="08A75F46" w14:textId="77777777">
        <w:trPr>
          <w:jc w:val="center"/>
        </w:trPr>
        <w:tc>
          <w:tcPr>
            <w:tcW w:w="0" w:type="auto"/>
            <w:gridSpan w:val="3"/>
            <w:shd w:val="clear" w:color="auto" w:fill="D9D9D9" w:themeFill="background1" w:themeFillShade="D9"/>
            <w:vAlign w:val="center"/>
          </w:tcPr>
          <w:p w14:paraId="409E015F" w14:textId="77777777" w:rsidR="00363161" w:rsidRDefault="00897CCA">
            <w:pPr>
              <w:pStyle w:val="a5"/>
              <w:jc w:val="center"/>
              <w:rPr>
                <w:b/>
                <w:lang w:val="en-GB"/>
              </w:rPr>
            </w:pPr>
            <w:r>
              <w:rPr>
                <w:b/>
                <w:lang w:val="en-GB" w:eastAsia="zh-CN"/>
              </w:rPr>
              <w:t>SP SRS Activation/Deactivation MAC CE</w:t>
            </w:r>
          </w:p>
        </w:tc>
      </w:tr>
      <w:tr w:rsidR="00363161" w14:paraId="2ADAD605" w14:textId="77777777">
        <w:trPr>
          <w:jc w:val="center"/>
        </w:trPr>
        <w:tc>
          <w:tcPr>
            <w:tcW w:w="0" w:type="auto"/>
            <w:vMerge w:val="restart"/>
            <w:shd w:val="clear" w:color="auto" w:fill="D9D9D9" w:themeFill="background1" w:themeFillShade="D9"/>
            <w:vAlign w:val="center"/>
          </w:tcPr>
          <w:p w14:paraId="17FEB807" w14:textId="77777777" w:rsidR="00363161" w:rsidRDefault="00897CCA">
            <w:pPr>
              <w:pStyle w:val="a5"/>
              <w:jc w:val="center"/>
              <w:rPr>
                <w:b/>
                <w:lang w:val="en-GB"/>
              </w:rPr>
            </w:pPr>
            <w:r>
              <w:rPr>
                <w:b/>
                <w:lang w:val="en-GB"/>
              </w:rPr>
              <w:t>F</w:t>
            </w:r>
            <w:r>
              <w:rPr>
                <w:b/>
                <w:vertAlign w:val="subscript"/>
                <w:lang w:val="en-GB"/>
              </w:rPr>
              <w:t xml:space="preserve">i </w:t>
            </w:r>
            <w:r>
              <w:rPr>
                <w:b/>
                <w:lang w:val="en-GB"/>
              </w:rPr>
              <w:t>(1 bit)</w:t>
            </w:r>
          </w:p>
        </w:tc>
        <w:tc>
          <w:tcPr>
            <w:tcW w:w="0" w:type="auto"/>
            <w:gridSpan w:val="2"/>
            <w:shd w:val="clear" w:color="auto" w:fill="D9D9D9" w:themeFill="background1" w:themeFillShade="D9"/>
            <w:vAlign w:val="center"/>
          </w:tcPr>
          <w:p w14:paraId="21E6B5D8" w14:textId="77777777" w:rsidR="00363161" w:rsidRDefault="00897CCA">
            <w:pPr>
              <w:pStyle w:val="a5"/>
              <w:jc w:val="center"/>
              <w:rPr>
                <w:b/>
                <w:lang w:val="en-GB"/>
              </w:rPr>
            </w:pPr>
            <w:r>
              <w:rPr>
                <w:b/>
                <w:lang w:val="en-GB"/>
              </w:rPr>
              <w:t xml:space="preserve">Resource </w:t>
            </w:r>
            <w:proofErr w:type="spellStart"/>
            <w:r>
              <w:rPr>
                <w:b/>
                <w:lang w:val="en-GB"/>
              </w:rPr>
              <w:t>ID</w:t>
            </w:r>
            <w:r>
              <w:rPr>
                <w:b/>
                <w:vertAlign w:val="subscript"/>
                <w:lang w:val="en-GB"/>
              </w:rPr>
              <w:t>i</w:t>
            </w:r>
            <w:proofErr w:type="spellEnd"/>
            <w:r>
              <w:rPr>
                <w:b/>
                <w:vertAlign w:val="subscript"/>
                <w:lang w:val="en-GB"/>
              </w:rPr>
              <w:t xml:space="preserve"> </w:t>
            </w:r>
            <w:r>
              <w:rPr>
                <w:b/>
                <w:lang w:val="en-GB"/>
              </w:rPr>
              <w:t>(7bits)</w:t>
            </w:r>
          </w:p>
        </w:tc>
      </w:tr>
      <w:tr w:rsidR="00363161" w14:paraId="3EDC6266" w14:textId="77777777">
        <w:trPr>
          <w:jc w:val="center"/>
        </w:trPr>
        <w:tc>
          <w:tcPr>
            <w:tcW w:w="0" w:type="auto"/>
            <w:vMerge/>
            <w:shd w:val="clear" w:color="auto" w:fill="D9D9D9" w:themeFill="background1" w:themeFillShade="D9"/>
            <w:vAlign w:val="center"/>
          </w:tcPr>
          <w:p w14:paraId="28513A49" w14:textId="77777777" w:rsidR="00363161" w:rsidRDefault="00363161">
            <w:pPr>
              <w:pStyle w:val="a5"/>
              <w:jc w:val="center"/>
              <w:rPr>
                <w:b/>
                <w:lang w:val="en-GB"/>
              </w:rPr>
            </w:pPr>
          </w:p>
        </w:tc>
        <w:tc>
          <w:tcPr>
            <w:tcW w:w="0" w:type="auto"/>
            <w:shd w:val="clear" w:color="auto" w:fill="D9D9D9" w:themeFill="background1" w:themeFillShade="D9"/>
            <w:vAlign w:val="center"/>
          </w:tcPr>
          <w:p w14:paraId="4F35CC66" w14:textId="77777777" w:rsidR="00363161" w:rsidRDefault="00897CCA">
            <w:pPr>
              <w:pStyle w:val="a5"/>
              <w:jc w:val="center"/>
              <w:rPr>
                <w:b/>
                <w:lang w:val="en-GB"/>
              </w:rPr>
            </w:pPr>
            <w:r>
              <w:rPr>
                <w:b/>
                <w:lang w:val="en-GB"/>
              </w:rPr>
              <w:t xml:space="preserve">First bit of Resource </w:t>
            </w:r>
            <w:proofErr w:type="spellStart"/>
            <w:r>
              <w:rPr>
                <w:b/>
                <w:lang w:val="en-GB"/>
              </w:rPr>
              <w:t>ID</w:t>
            </w:r>
            <w:r>
              <w:rPr>
                <w:b/>
                <w:vertAlign w:val="subscript"/>
                <w:lang w:val="en-GB"/>
              </w:rPr>
              <w:t>i</w:t>
            </w:r>
            <w:proofErr w:type="spellEnd"/>
          </w:p>
        </w:tc>
        <w:tc>
          <w:tcPr>
            <w:tcW w:w="0" w:type="auto"/>
            <w:shd w:val="clear" w:color="auto" w:fill="D9D9D9" w:themeFill="background1" w:themeFillShade="D9"/>
            <w:vAlign w:val="center"/>
          </w:tcPr>
          <w:p w14:paraId="5DEF42A3" w14:textId="77777777" w:rsidR="00363161" w:rsidRDefault="00897CCA">
            <w:pPr>
              <w:pStyle w:val="a5"/>
              <w:jc w:val="center"/>
              <w:rPr>
                <w:b/>
                <w:lang w:val="en-GB"/>
              </w:rPr>
            </w:pPr>
            <w:r>
              <w:rPr>
                <w:b/>
                <w:lang w:val="en-GB"/>
              </w:rPr>
              <w:t xml:space="preserve">remaining 6 bits of Resource </w:t>
            </w:r>
            <w:proofErr w:type="spellStart"/>
            <w:r>
              <w:rPr>
                <w:b/>
                <w:lang w:val="en-GB"/>
              </w:rPr>
              <w:t>ID</w:t>
            </w:r>
            <w:r>
              <w:rPr>
                <w:b/>
                <w:vertAlign w:val="subscript"/>
                <w:lang w:val="en-GB"/>
              </w:rPr>
              <w:t>i</w:t>
            </w:r>
            <w:proofErr w:type="spellEnd"/>
          </w:p>
        </w:tc>
      </w:tr>
      <w:tr w:rsidR="00363161" w14:paraId="257EDB1B" w14:textId="77777777">
        <w:trPr>
          <w:jc w:val="center"/>
        </w:trPr>
        <w:tc>
          <w:tcPr>
            <w:tcW w:w="0" w:type="auto"/>
            <w:vAlign w:val="center"/>
          </w:tcPr>
          <w:p w14:paraId="27B7AE36" w14:textId="77777777" w:rsidR="00363161" w:rsidRDefault="00897CCA">
            <w:pPr>
              <w:pStyle w:val="a5"/>
              <w:jc w:val="center"/>
              <w:rPr>
                <w:lang w:val="en-GB"/>
              </w:rPr>
            </w:pPr>
            <w:r>
              <w:rPr>
                <w:lang w:val="en-GB"/>
              </w:rPr>
              <w:t>1</w:t>
            </w:r>
          </w:p>
        </w:tc>
        <w:tc>
          <w:tcPr>
            <w:tcW w:w="0" w:type="auto"/>
            <w:gridSpan w:val="2"/>
            <w:vAlign w:val="center"/>
          </w:tcPr>
          <w:p w14:paraId="4CA30836" w14:textId="77777777" w:rsidR="00363161" w:rsidRDefault="00897CCA">
            <w:pPr>
              <w:pStyle w:val="a5"/>
              <w:jc w:val="center"/>
              <w:rPr>
                <w:lang w:val="en-GB"/>
              </w:rPr>
            </w:pPr>
            <w:r>
              <w:rPr>
                <w:lang w:val="en-GB"/>
              </w:rPr>
              <w:t>NZP CSI-RS resource index</w:t>
            </w:r>
          </w:p>
        </w:tc>
      </w:tr>
      <w:tr w:rsidR="00363161" w14:paraId="39546C7C" w14:textId="77777777">
        <w:trPr>
          <w:jc w:val="center"/>
        </w:trPr>
        <w:tc>
          <w:tcPr>
            <w:tcW w:w="0" w:type="auto"/>
            <w:vAlign w:val="center"/>
          </w:tcPr>
          <w:p w14:paraId="0EA86C55" w14:textId="77777777" w:rsidR="00363161" w:rsidRDefault="00897CCA">
            <w:pPr>
              <w:pStyle w:val="a5"/>
              <w:jc w:val="center"/>
              <w:rPr>
                <w:lang w:val="en-GB"/>
              </w:rPr>
            </w:pPr>
            <w:r>
              <w:rPr>
                <w:lang w:val="en-GB"/>
              </w:rPr>
              <w:t>0</w:t>
            </w:r>
          </w:p>
        </w:tc>
        <w:tc>
          <w:tcPr>
            <w:tcW w:w="0" w:type="auto"/>
            <w:vAlign w:val="center"/>
          </w:tcPr>
          <w:p w14:paraId="6E50C454" w14:textId="77777777" w:rsidR="00363161" w:rsidRDefault="00897CCA">
            <w:pPr>
              <w:pStyle w:val="a5"/>
              <w:jc w:val="center"/>
              <w:rPr>
                <w:lang w:val="en-GB"/>
              </w:rPr>
            </w:pPr>
            <w:r>
              <w:rPr>
                <w:lang w:val="en-GB"/>
              </w:rPr>
              <w:t>1</w:t>
            </w:r>
          </w:p>
        </w:tc>
        <w:tc>
          <w:tcPr>
            <w:tcW w:w="0" w:type="auto"/>
            <w:vAlign w:val="center"/>
          </w:tcPr>
          <w:p w14:paraId="2B88C759" w14:textId="77777777" w:rsidR="00363161" w:rsidRDefault="00897CCA">
            <w:pPr>
              <w:pStyle w:val="a5"/>
              <w:jc w:val="center"/>
              <w:rPr>
                <w:lang w:val="en-GB"/>
              </w:rPr>
            </w:pPr>
            <w:r>
              <w:rPr>
                <w:rFonts w:eastAsia="Times New Roman"/>
                <w:i/>
                <w:lang w:val="en-GB" w:eastAsia="ja-JP"/>
              </w:rPr>
              <w:t>SSB-Index</w:t>
            </w:r>
          </w:p>
        </w:tc>
      </w:tr>
      <w:tr w:rsidR="00363161" w14:paraId="74398D2A" w14:textId="77777777">
        <w:trPr>
          <w:jc w:val="center"/>
        </w:trPr>
        <w:tc>
          <w:tcPr>
            <w:tcW w:w="0" w:type="auto"/>
            <w:vAlign w:val="center"/>
          </w:tcPr>
          <w:p w14:paraId="76D2B200" w14:textId="77777777" w:rsidR="00363161" w:rsidRDefault="00897CCA">
            <w:pPr>
              <w:pStyle w:val="a5"/>
              <w:jc w:val="center"/>
              <w:rPr>
                <w:lang w:val="en-GB"/>
              </w:rPr>
            </w:pPr>
            <w:r>
              <w:rPr>
                <w:lang w:val="en-GB"/>
              </w:rPr>
              <w:t>0</w:t>
            </w:r>
          </w:p>
        </w:tc>
        <w:tc>
          <w:tcPr>
            <w:tcW w:w="0" w:type="auto"/>
            <w:vAlign w:val="center"/>
          </w:tcPr>
          <w:p w14:paraId="0C03ABDB" w14:textId="77777777" w:rsidR="00363161" w:rsidRDefault="00897CCA">
            <w:pPr>
              <w:pStyle w:val="a5"/>
              <w:jc w:val="center"/>
              <w:rPr>
                <w:lang w:val="en-GB"/>
              </w:rPr>
            </w:pPr>
            <w:r>
              <w:rPr>
                <w:lang w:val="en-GB"/>
              </w:rPr>
              <w:t>0</w:t>
            </w:r>
          </w:p>
        </w:tc>
        <w:tc>
          <w:tcPr>
            <w:tcW w:w="0" w:type="auto"/>
            <w:vAlign w:val="center"/>
          </w:tcPr>
          <w:p w14:paraId="03E49BCC" w14:textId="77777777" w:rsidR="00363161" w:rsidRDefault="00897CCA">
            <w:pPr>
              <w:pStyle w:val="a5"/>
              <w:jc w:val="center"/>
              <w:rPr>
                <w:lang w:val="en-GB"/>
              </w:rPr>
            </w:pPr>
            <w:r>
              <w:rPr>
                <w:rFonts w:eastAsia="Times New Roman"/>
                <w:i/>
                <w:lang w:val="en-GB" w:eastAsia="ja-JP"/>
              </w:rPr>
              <w:t>SRS-</w:t>
            </w:r>
            <w:proofErr w:type="spellStart"/>
            <w:r>
              <w:rPr>
                <w:rFonts w:eastAsia="Times New Roman"/>
                <w:i/>
                <w:lang w:val="en-GB" w:eastAsia="ja-JP"/>
              </w:rPr>
              <w:t>ResourceId</w:t>
            </w:r>
            <w:proofErr w:type="spellEnd"/>
          </w:p>
        </w:tc>
      </w:tr>
    </w:tbl>
    <w:p w14:paraId="5EE97CF7" w14:textId="77777777" w:rsidR="00363161" w:rsidRDefault="00363161">
      <w:pPr>
        <w:spacing w:after="0"/>
        <w:rPr>
          <w:lang w:val="en-GB" w:eastAsia="zh-CN"/>
        </w:rPr>
      </w:pPr>
    </w:p>
    <w:tbl>
      <w:tblPr>
        <w:tblStyle w:val="aff3"/>
        <w:tblW w:w="0" w:type="auto"/>
        <w:jc w:val="center"/>
        <w:tblLook w:val="04A0" w:firstRow="1" w:lastRow="0" w:firstColumn="1" w:lastColumn="0" w:noHBand="0" w:noVBand="1"/>
      </w:tblPr>
      <w:tblGrid>
        <w:gridCol w:w="924"/>
        <w:gridCol w:w="2274"/>
        <w:gridCol w:w="2475"/>
        <w:gridCol w:w="2969"/>
      </w:tblGrid>
      <w:tr w:rsidR="00363161" w14:paraId="50842E53" w14:textId="77777777">
        <w:trPr>
          <w:jc w:val="center"/>
        </w:trPr>
        <w:tc>
          <w:tcPr>
            <w:tcW w:w="0" w:type="auto"/>
            <w:gridSpan w:val="4"/>
            <w:shd w:val="clear" w:color="auto" w:fill="D9D9D9" w:themeFill="background1" w:themeFillShade="D9"/>
            <w:vAlign w:val="center"/>
          </w:tcPr>
          <w:p w14:paraId="3E6C018C" w14:textId="77777777" w:rsidR="00363161" w:rsidRDefault="00897CCA">
            <w:pPr>
              <w:pStyle w:val="a5"/>
              <w:jc w:val="center"/>
              <w:rPr>
                <w:b/>
                <w:lang w:val="en-GB"/>
              </w:rPr>
            </w:pPr>
            <w:r>
              <w:rPr>
                <w:b/>
                <w:lang w:val="en-GB" w:eastAsia="zh-CN"/>
              </w:rPr>
              <w:t>Enhanced SP/AP SRS Spatial Relation Indication MAC CE</w:t>
            </w:r>
          </w:p>
        </w:tc>
      </w:tr>
      <w:tr w:rsidR="00363161" w14:paraId="75B4F2F8" w14:textId="77777777">
        <w:trPr>
          <w:jc w:val="center"/>
        </w:trPr>
        <w:tc>
          <w:tcPr>
            <w:tcW w:w="0" w:type="auto"/>
            <w:vMerge w:val="restart"/>
            <w:shd w:val="clear" w:color="auto" w:fill="D9D9D9" w:themeFill="background1" w:themeFillShade="D9"/>
            <w:vAlign w:val="center"/>
          </w:tcPr>
          <w:p w14:paraId="79F21784" w14:textId="77777777" w:rsidR="00363161" w:rsidRDefault="00897CCA">
            <w:pPr>
              <w:pStyle w:val="a5"/>
              <w:jc w:val="center"/>
              <w:rPr>
                <w:b/>
                <w:lang w:val="en-GB"/>
              </w:rPr>
            </w:pPr>
            <w:r>
              <w:rPr>
                <w:b/>
                <w:lang w:val="en-GB"/>
              </w:rPr>
              <w:t>F</w:t>
            </w:r>
            <w:r>
              <w:rPr>
                <w:b/>
                <w:vertAlign w:val="subscript"/>
                <w:lang w:val="en-GB"/>
              </w:rPr>
              <w:t xml:space="preserve">i </w:t>
            </w:r>
            <w:r>
              <w:rPr>
                <w:b/>
                <w:lang w:val="en-GB"/>
              </w:rPr>
              <w:t>(1 bit)</w:t>
            </w:r>
          </w:p>
        </w:tc>
        <w:tc>
          <w:tcPr>
            <w:tcW w:w="0" w:type="auto"/>
            <w:gridSpan w:val="3"/>
            <w:shd w:val="clear" w:color="auto" w:fill="D9D9D9" w:themeFill="background1" w:themeFillShade="D9"/>
            <w:vAlign w:val="center"/>
          </w:tcPr>
          <w:p w14:paraId="577D1C56" w14:textId="77777777" w:rsidR="00363161" w:rsidRDefault="00897CCA">
            <w:pPr>
              <w:pStyle w:val="a5"/>
              <w:jc w:val="center"/>
              <w:rPr>
                <w:b/>
                <w:lang w:val="en-GB"/>
              </w:rPr>
            </w:pPr>
            <w:r>
              <w:rPr>
                <w:b/>
                <w:lang w:val="en-GB"/>
              </w:rPr>
              <w:t xml:space="preserve">Resource </w:t>
            </w:r>
            <w:proofErr w:type="spellStart"/>
            <w:r>
              <w:rPr>
                <w:b/>
                <w:lang w:val="en-GB"/>
              </w:rPr>
              <w:t>ID</w:t>
            </w:r>
            <w:r>
              <w:rPr>
                <w:b/>
                <w:vertAlign w:val="subscript"/>
                <w:lang w:val="en-GB"/>
              </w:rPr>
              <w:t>i</w:t>
            </w:r>
            <w:proofErr w:type="spellEnd"/>
            <w:r>
              <w:rPr>
                <w:b/>
                <w:vertAlign w:val="subscript"/>
                <w:lang w:val="en-GB"/>
              </w:rPr>
              <w:t xml:space="preserve"> </w:t>
            </w:r>
            <w:r>
              <w:rPr>
                <w:b/>
                <w:lang w:val="en-GB"/>
              </w:rPr>
              <w:t>(8bits)</w:t>
            </w:r>
          </w:p>
        </w:tc>
      </w:tr>
      <w:tr w:rsidR="00363161" w14:paraId="4DA2093E" w14:textId="77777777">
        <w:trPr>
          <w:jc w:val="center"/>
        </w:trPr>
        <w:tc>
          <w:tcPr>
            <w:tcW w:w="0" w:type="auto"/>
            <w:vMerge/>
            <w:shd w:val="clear" w:color="auto" w:fill="D9D9D9" w:themeFill="background1" w:themeFillShade="D9"/>
            <w:vAlign w:val="center"/>
          </w:tcPr>
          <w:p w14:paraId="39DA0B3B" w14:textId="77777777" w:rsidR="00363161" w:rsidRDefault="00363161">
            <w:pPr>
              <w:pStyle w:val="a5"/>
              <w:jc w:val="center"/>
              <w:rPr>
                <w:b/>
                <w:lang w:val="en-GB"/>
              </w:rPr>
            </w:pPr>
          </w:p>
        </w:tc>
        <w:tc>
          <w:tcPr>
            <w:tcW w:w="0" w:type="auto"/>
            <w:shd w:val="clear" w:color="auto" w:fill="D9D9D9" w:themeFill="background1" w:themeFillShade="D9"/>
            <w:vAlign w:val="center"/>
          </w:tcPr>
          <w:p w14:paraId="7CEDA913" w14:textId="77777777" w:rsidR="00363161" w:rsidRDefault="00897CCA">
            <w:pPr>
              <w:pStyle w:val="a5"/>
              <w:jc w:val="center"/>
              <w:rPr>
                <w:b/>
                <w:lang w:val="en-GB"/>
              </w:rPr>
            </w:pPr>
            <w:r>
              <w:rPr>
                <w:b/>
                <w:lang w:val="en-GB"/>
              </w:rPr>
              <w:t xml:space="preserve">First bit of Resource </w:t>
            </w:r>
            <w:proofErr w:type="spellStart"/>
            <w:r>
              <w:rPr>
                <w:b/>
                <w:lang w:val="en-GB"/>
              </w:rPr>
              <w:t>ID</w:t>
            </w:r>
            <w:r>
              <w:rPr>
                <w:b/>
                <w:vertAlign w:val="subscript"/>
                <w:lang w:val="en-GB"/>
              </w:rPr>
              <w:t>i</w:t>
            </w:r>
            <w:proofErr w:type="spellEnd"/>
          </w:p>
        </w:tc>
        <w:tc>
          <w:tcPr>
            <w:tcW w:w="0" w:type="auto"/>
            <w:shd w:val="clear" w:color="auto" w:fill="D9D9D9" w:themeFill="background1" w:themeFillShade="D9"/>
            <w:vAlign w:val="center"/>
          </w:tcPr>
          <w:p w14:paraId="447C4B84" w14:textId="77777777" w:rsidR="00363161" w:rsidRDefault="00897CCA">
            <w:pPr>
              <w:pStyle w:val="a5"/>
              <w:jc w:val="center"/>
              <w:rPr>
                <w:b/>
                <w:lang w:val="en-GB"/>
              </w:rPr>
            </w:pPr>
            <w:r>
              <w:rPr>
                <w:b/>
                <w:lang w:val="en-GB"/>
              </w:rPr>
              <w:t xml:space="preserve">Second bit of Resource </w:t>
            </w:r>
            <w:proofErr w:type="spellStart"/>
            <w:r>
              <w:rPr>
                <w:b/>
                <w:lang w:val="en-GB"/>
              </w:rPr>
              <w:t>ID</w:t>
            </w:r>
            <w:r>
              <w:rPr>
                <w:b/>
                <w:vertAlign w:val="subscript"/>
                <w:lang w:val="en-GB"/>
              </w:rPr>
              <w:t>i</w:t>
            </w:r>
            <w:proofErr w:type="spellEnd"/>
          </w:p>
        </w:tc>
        <w:tc>
          <w:tcPr>
            <w:tcW w:w="0" w:type="auto"/>
            <w:shd w:val="clear" w:color="auto" w:fill="D9D9D9" w:themeFill="background1" w:themeFillShade="D9"/>
            <w:vAlign w:val="center"/>
          </w:tcPr>
          <w:p w14:paraId="6F69EC7A" w14:textId="77777777" w:rsidR="00363161" w:rsidRDefault="00897CCA">
            <w:pPr>
              <w:pStyle w:val="a5"/>
              <w:jc w:val="center"/>
              <w:rPr>
                <w:b/>
                <w:lang w:val="en-GB"/>
              </w:rPr>
            </w:pPr>
            <w:r>
              <w:rPr>
                <w:b/>
                <w:lang w:val="en-GB"/>
              </w:rPr>
              <w:t xml:space="preserve">remaining 6 bits of Resource </w:t>
            </w:r>
            <w:proofErr w:type="spellStart"/>
            <w:r>
              <w:rPr>
                <w:b/>
                <w:lang w:val="en-GB"/>
              </w:rPr>
              <w:t>ID</w:t>
            </w:r>
            <w:r>
              <w:rPr>
                <w:b/>
                <w:vertAlign w:val="subscript"/>
                <w:lang w:val="en-GB"/>
              </w:rPr>
              <w:t>i</w:t>
            </w:r>
            <w:proofErr w:type="spellEnd"/>
          </w:p>
        </w:tc>
      </w:tr>
      <w:tr w:rsidR="00363161" w14:paraId="1CA692C7" w14:textId="77777777">
        <w:trPr>
          <w:jc w:val="center"/>
        </w:trPr>
        <w:tc>
          <w:tcPr>
            <w:tcW w:w="0" w:type="auto"/>
            <w:vAlign w:val="center"/>
          </w:tcPr>
          <w:p w14:paraId="5C49725A" w14:textId="77777777" w:rsidR="00363161" w:rsidRDefault="00897CCA">
            <w:pPr>
              <w:pStyle w:val="a5"/>
              <w:jc w:val="center"/>
              <w:rPr>
                <w:lang w:val="en-GB"/>
              </w:rPr>
            </w:pPr>
            <w:r>
              <w:rPr>
                <w:lang w:val="en-GB"/>
              </w:rPr>
              <w:t>1</w:t>
            </w:r>
          </w:p>
        </w:tc>
        <w:tc>
          <w:tcPr>
            <w:tcW w:w="0" w:type="auto"/>
            <w:gridSpan w:val="3"/>
            <w:vAlign w:val="center"/>
          </w:tcPr>
          <w:p w14:paraId="08B4D6F1" w14:textId="77777777" w:rsidR="00363161" w:rsidRDefault="00897CCA">
            <w:pPr>
              <w:pStyle w:val="a5"/>
              <w:jc w:val="center"/>
              <w:rPr>
                <w:lang w:val="en-GB"/>
              </w:rPr>
            </w:pPr>
            <w:r>
              <w:rPr>
                <w:lang w:val="en-GB"/>
              </w:rPr>
              <w:t>NZP CSI-RS resource index</w:t>
            </w:r>
          </w:p>
        </w:tc>
      </w:tr>
      <w:tr w:rsidR="00363161" w14:paraId="565293CE" w14:textId="77777777">
        <w:trPr>
          <w:jc w:val="center"/>
        </w:trPr>
        <w:tc>
          <w:tcPr>
            <w:tcW w:w="0" w:type="auto"/>
            <w:vAlign w:val="center"/>
          </w:tcPr>
          <w:p w14:paraId="3D598AC0" w14:textId="77777777" w:rsidR="00363161" w:rsidRDefault="00897CCA">
            <w:pPr>
              <w:pStyle w:val="a5"/>
              <w:jc w:val="center"/>
              <w:rPr>
                <w:lang w:val="en-GB"/>
              </w:rPr>
            </w:pPr>
            <w:r>
              <w:rPr>
                <w:lang w:val="en-GB"/>
              </w:rPr>
              <w:t>0</w:t>
            </w:r>
          </w:p>
        </w:tc>
        <w:tc>
          <w:tcPr>
            <w:tcW w:w="0" w:type="auto"/>
            <w:vAlign w:val="center"/>
          </w:tcPr>
          <w:p w14:paraId="2F2CB2E8" w14:textId="77777777" w:rsidR="00363161" w:rsidRDefault="00897CCA">
            <w:pPr>
              <w:pStyle w:val="a5"/>
              <w:jc w:val="center"/>
              <w:rPr>
                <w:lang w:val="en-GB"/>
              </w:rPr>
            </w:pPr>
            <w:r>
              <w:rPr>
                <w:lang w:val="en-GB"/>
              </w:rPr>
              <w:t>0</w:t>
            </w:r>
          </w:p>
        </w:tc>
        <w:tc>
          <w:tcPr>
            <w:tcW w:w="0" w:type="auto"/>
            <w:vAlign w:val="center"/>
          </w:tcPr>
          <w:p w14:paraId="60D828E0" w14:textId="77777777" w:rsidR="00363161" w:rsidRDefault="00897CCA">
            <w:pPr>
              <w:pStyle w:val="a5"/>
              <w:jc w:val="center"/>
              <w:rPr>
                <w:lang w:val="en-GB" w:eastAsia="zh-CN"/>
              </w:rPr>
            </w:pPr>
            <w:r>
              <w:rPr>
                <w:rFonts w:hint="eastAsia"/>
                <w:lang w:val="en-GB" w:eastAsia="zh-CN"/>
              </w:rPr>
              <w:t>1</w:t>
            </w:r>
          </w:p>
        </w:tc>
        <w:tc>
          <w:tcPr>
            <w:tcW w:w="0" w:type="auto"/>
            <w:vAlign w:val="center"/>
          </w:tcPr>
          <w:p w14:paraId="5FA4F4DC" w14:textId="77777777" w:rsidR="00363161" w:rsidRDefault="00897CCA">
            <w:pPr>
              <w:pStyle w:val="a5"/>
              <w:jc w:val="center"/>
              <w:rPr>
                <w:lang w:val="en-GB"/>
              </w:rPr>
            </w:pPr>
            <w:r>
              <w:rPr>
                <w:rFonts w:eastAsia="Times New Roman"/>
                <w:i/>
                <w:lang w:val="en-GB" w:eastAsia="ja-JP"/>
              </w:rPr>
              <w:t>SSB-Index</w:t>
            </w:r>
          </w:p>
        </w:tc>
      </w:tr>
      <w:tr w:rsidR="00363161" w14:paraId="4BE6FC04" w14:textId="77777777">
        <w:trPr>
          <w:jc w:val="center"/>
        </w:trPr>
        <w:tc>
          <w:tcPr>
            <w:tcW w:w="0" w:type="auto"/>
            <w:vAlign w:val="center"/>
          </w:tcPr>
          <w:p w14:paraId="38FD37A7" w14:textId="77777777" w:rsidR="00363161" w:rsidRDefault="00897CCA">
            <w:pPr>
              <w:pStyle w:val="a5"/>
              <w:jc w:val="center"/>
              <w:rPr>
                <w:lang w:val="en-GB"/>
              </w:rPr>
            </w:pPr>
            <w:r>
              <w:rPr>
                <w:lang w:val="en-GB"/>
              </w:rPr>
              <w:t>0</w:t>
            </w:r>
          </w:p>
        </w:tc>
        <w:tc>
          <w:tcPr>
            <w:tcW w:w="0" w:type="auto"/>
            <w:vAlign w:val="center"/>
          </w:tcPr>
          <w:p w14:paraId="654CD822" w14:textId="77777777" w:rsidR="00363161" w:rsidRDefault="00897CCA">
            <w:pPr>
              <w:pStyle w:val="a5"/>
              <w:jc w:val="center"/>
              <w:rPr>
                <w:lang w:val="en-GB"/>
              </w:rPr>
            </w:pPr>
            <w:r>
              <w:rPr>
                <w:lang w:val="en-GB"/>
              </w:rPr>
              <w:t>0</w:t>
            </w:r>
          </w:p>
        </w:tc>
        <w:tc>
          <w:tcPr>
            <w:tcW w:w="0" w:type="auto"/>
            <w:vAlign w:val="center"/>
          </w:tcPr>
          <w:p w14:paraId="500C81B8" w14:textId="77777777" w:rsidR="00363161" w:rsidRDefault="00897CCA">
            <w:pPr>
              <w:pStyle w:val="a5"/>
              <w:jc w:val="center"/>
              <w:rPr>
                <w:lang w:val="en-GB" w:eastAsia="zh-CN"/>
              </w:rPr>
            </w:pPr>
            <w:r>
              <w:rPr>
                <w:rFonts w:hint="eastAsia"/>
                <w:lang w:val="en-GB" w:eastAsia="zh-CN"/>
              </w:rPr>
              <w:t>0</w:t>
            </w:r>
          </w:p>
        </w:tc>
        <w:tc>
          <w:tcPr>
            <w:tcW w:w="0" w:type="auto"/>
            <w:vAlign w:val="center"/>
          </w:tcPr>
          <w:p w14:paraId="0AD942DE" w14:textId="77777777" w:rsidR="00363161" w:rsidRDefault="00897CCA">
            <w:pPr>
              <w:pStyle w:val="a5"/>
              <w:jc w:val="center"/>
              <w:rPr>
                <w:lang w:val="en-GB"/>
              </w:rPr>
            </w:pPr>
            <w:r>
              <w:rPr>
                <w:rFonts w:eastAsia="Times New Roman"/>
                <w:i/>
                <w:lang w:val="en-GB" w:eastAsia="ja-JP"/>
              </w:rPr>
              <w:t>SRS-</w:t>
            </w:r>
            <w:proofErr w:type="spellStart"/>
            <w:r>
              <w:rPr>
                <w:rFonts w:eastAsia="Times New Roman"/>
                <w:i/>
                <w:lang w:val="en-GB" w:eastAsia="ja-JP"/>
              </w:rPr>
              <w:t>ResourceId</w:t>
            </w:r>
            <w:proofErr w:type="spellEnd"/>
          </w:p>
        </w:tc>
      </w:tr>
    </w:tbl>
    <w:p w14:paraId="775EF639" w14:textId="77777777" w:rsidR="00363161" w:rsidRDefault="00363161">
      <w:pPr>
        <w:spacing w:after="0"/>
        <w:rPr>
          <w:lang w:val="en-GB" w:eastAsia="zh-CN"/>
        </w:rPr>
      </w:pPr>
    </w:p>
    <w:tbl>
      <w:tblPr>
        <w:tblStyle w:val="aff3"/>
        <w:tblW w:w="0" w:type="auto"/>
        <w:jc w:val="center"/>
        <w:tblLook w:val="04A0" w:firstRow="1" w:lastRow="0" w:firstColumn="1" w:lastColumn="0" w:noHBand="0" w:noVBand="1"/>
      </w:tblPr>
      <w:tblGrid>
        <w:gridCol w:w="924"/>
        <w:gridCol w:w="2274"/>
        <w:gridCol w:w="2475"/>
        <w:gridCol w:w="2969"/>
      </w:tblGrid>
      <w:tr w:rsidR="00363161" w14:paraId="02925112" w14:textId="77777777">
        <w:trPr>
          <w:jc w:val="center"/>
        </w:trPr>
        <w:tc>
          <w:tcPr>
            <w:tcW w:w="0" w:type="auto"/>
            <w:gridSpan w:val="4"/>
            <w:shd w:val="clear" w:color="auto" w:fill="D9D9D9" w:themeFill="background1" w:themeFillShade="D9"/>
            <w:vAlign w:val="center"/>
          </w:tcPr>
          <w:p w14:paraId="1118E192" w14:textId="77777777" w:rsidR="00363161" w:rsidRDefault="00897CCA">
            <w:pPr>
              <w:pStyle w:val="a5"/>
              <w:jc w:val="center"/>
              <w:rPr>
                <w:b/>
                <w:lang w:val="en-GB"/>
              </w:rPr>
            </w:pPr>
            <w:r>
              <w:rPr>
                <w:b/>
                <w:lang w:val="en-GB" w:eastAsia="zh-CN"/>
              </w:rPr>
              <w:t>Serving Cell Set based SRS Spatial Relation Indication MAC CE</w:t>
            </w:r>
          </w:p>
        </w:tc>
      </w:tr>
      <w:tr w:rsidR="00363161" w14:paraId="7EBA28F6" w14:textId="77777777">
        <w:trPr>
          <w:jc w:val="center"/>
        </w:trPr>
        <w:tc>
          <w:tcPr>
            <w:tcW w:w="0" w:type="auto"/>
            <w:vMerge w:val="restart"/>
            <w:shd w:val="clear" w:color="auto" w:fill="D9D9D9" w:themeFill="background1" w:themeFillShade="D9"/>
            <w:vAlign w:val="center"/>
          </w:tcPr>
          <w:p w14:paraId="423CC767" w14:textId="77777777" w:rsidR="00363161" w:rsidRDefault="00897CCA">
            <w:pPr>
              <w:pStyle w:val="a5"/>
              <w:jc w:val="center"/>
              <w:rPr>
                <w:b/>
                <w:lang w:val="en-GB"/>
              </w:rPr>
            </w:pPr>
            <w:r>
              <w:rPr>
                <w:b/>
                <w:lang w:val="en-GB"/>
              </w:rPr>
              <w:t>F</w:t>
            </w:r>
            <w:r>
              <w:rPr>
                <w:b/>
                <w:vertAlign w:val="subscript"/>
                <w:lang w:val="en-GB"/>
              </w:rPr>
              <w:t xml:space="preserve">i </w:t>
            </w:r>
            <w:r>
              <w:rPr>
                <w:b/>
                <w:lang w:val="en-GB"/>
              </w:rPr>
              <w:t>(1 bit)</w:t>
            </w:r>
          </w:p>
        </w:tc>
        <w:tc>
          <w:tcPr>
            <w:tcW w:w="0" w:type="auto"/>
            <w:gridSpan w:val="3"/>
            <w:shd w:val="clear" w:color="auto" w:fill="D9D9D9" w:themeFill="background1" w:themeFillShade="D9"/>
            <w:vAlign w:val="center"/>
          </w:tcPr>
          <w:p w14:paraId="30BA862D" w14:textId="77777777" w:rsidR="00363161" w:rsidRDefault="00897CCA">
            <w:pPr>
              <w:pStyle w:val="a5"/>
              <w:jc w:val="center"/>
              <w:rPr>
                <w:b/>
                <w:lang w:val="en-GB"/>
              </w:rPr>
            </w:pPr>
            <w:r>
              <w:rPr>
                <w:b/>
                <w:lang w:val="en-GB"/>
              </w:rPr>
              <w:t xml:space="preserve">Resource </w:t>
            </w:r>
            <w:proofErr w:type="spellStart"/>
            <w:r>
              <w:rPr>
                <w:b/>
                <w:lang w:val="en-GB"/>
              </w:rPr>
              <w:t>ID</w:t>
            </w:r>
            <w:r>
              <w:rPr>
                <w:b/>
                <w:vertAlign w:val="subscript"/>
                <w:lang w:val="en-GB"/>
              </w:rPr>
              <w:t>i</w:t>
            </w:r>
            <w:proofErr w:type="spellEnd"/>
            <w:r>
              <w:rPr>
                <w:b/>
                <w:vertAlign w:val="subscript"/>
                <w:lang w:val="en-GB"/>
              </w:rPr>
              <w:t xml:space="preserve"> </w:t>
            </w:r>
            <w:r>
              <w:rPr>
                <w:b/>
                <w:lang w:val="en-GB"/>
              </w:rPr>
              <w:t>(8bits)</w:t>
            </w:r>
          </w:p>
        </w:tc>
      </w:tr>
      <w:tr w:rsidR="00363161" w14:paraId="143041EF" w14:textId="77777777">
        <w:trPr>
          <w:jc w:val="center"/>
        </w:trPr>
        <w:tc>
          <w:tcPr>
            <w:tcW w:w="0" w:type="auto"/>
            <w:vMerge/>
            <w:shd w:val="clear" w:color="auto" w:fill="D9D9D9" w:themeFill="background1" w:themeFillShade="D9"/>
            <w:vAlign w:val="center"/>
          </w:tcPr>
          <w:p w14:paraId="46C2638C" w14:textId="77777777" w:rsidR="00363161" w:rsidRDefault="00363161">
            <w:pPr>
              <w:pStyle w:val="a5"/>
              <w:jc w:val="center"/>
              <w:rPr>
                <w:b/>
                <w:lang w:val="en-GB"/>
              </w:rPr>
            </w:pPr>
          </w:p>
        </w:tc>
        <w:tc>
          <w:tcPr>
            <w:tcW w:w="0" w:type="auto"/>
            <w:shd w:val="clear" w:color="auto" w:fill="D9D9D9" w:themeFill="background1" w:themeFillShade="D9"/>
            <w:vAlign w:val="center"/>
          </w:tcPr>
          <w:p w14:paraId="2A71C734" w14:textId="77777777" w:rsidR="00363161" w:rsidRDefault="00897CCA">
            <w:pPr>
              <w:pStyle w:val="a5"/>
              <w:jc w:val="center"/>
              <w:rPr>
                <w:b/>
                <w:lang w:val="en-GB"/>
              </w:rPr>
            </w:pPr>
            <w:r>
              <w:rPr>
                <w:b/>
                <w:lang w:val="en-GB"/>
              </w:rPr>
              <w:t xml:space="preserve">First bit of Resource </w:t>
            </w:r>
            <w:proofErr w:type="spellStart"/>
            <w:r>
              <w:rPr>
                <w:b/>
                <w:lang w:val="en-GB"/>
              </w:rPr>
              <w:t>ID</w:t>
            </w:r>
            <w:r>
              <w:rPr>
                <w:b/>
                <w:vertAlign w:val="subscript"/>
                <w:lang w:val="en-GB"/>
              </w:rPr>
              <w:t>i</w:t>
            </w:r>
            <w:proofErr w:type="spellEnd"/>
          </w:p>
        </w:tc>
        <w:tc>
          <w:tcPr>
            <w:tcW w:w="0" w:type="auto"/>
            <w:shd w:val="clear" w:color="auto" w:fill="D9D9D9" w:themeFill="background1" w:themeFillShade="D9"/>
            <w:vAlign w:val="center"/>
          </w:tcPr>
          <w:p w14:paraId="69F3EB75" w14:textId="77777777" w:rsidR="00363161" w:rsidRDefault="00897CCA">
            <w:pPr>
              <w:pStyle w:val="a5"/>
              <w:jc w:val="center"/>
              <w:rPr>
                <w:b/>
                <w:lang w:val="en-GB"/>
              </w:rPr>
            </w:pPr>
            <w:r>
              <w:rPr>
                <w:b/>
                <w:lang w:val="en-GB"/>
              </w:rPr>
              <w:t xml:space="preserve">Second bit of Resource </w:t>
            </w:r>
            <w:proofErr w:type="spellStart"/>
            <w:r>
              <w:rPr>
                <w:b/>
                <w:lang w:val="en-GB"/>
              </w:rPr>
              <w:t>ID</w:t>
            </w:r>
            <w:r>
              <w:rPr>
                <w:b/>
                <w:vertAlign w:val="subscript"/>
                <w:lang w:val="en-GB"/>
              </w:rPr>
              <w:t>i</w:t>
            </w:r>
            <w:proofErr w:type="spellEnd"/>
          </w:p>
        </w:tc>
        <w:tc>
          <w:tcPr>
            <w:tcW w:w="0" w:type="auto"/>
            <w:shd w:val="clear" w:color="auto" w:fill="D9D9D9" w:themeFill="background1" w:themeFillShade="D9"/>
            <w:vAlign w:val="center"/>
          </w:tcPr>
          <w:p w14:paraId="4D9CD1FA" w14:textId="77777777" w:rsidR="00363161" w:rsidRDefault="00897CCA">
            <w:pPr>
              <w:pStyle w:val="a5"/>
              <w:jc w:val="center"/>
              <w:rPr>
                <w:b/>
                <w:lang w:val="en-GB"/>
              </w:rPr>
            </w:pPr>
            <w:r>
              <w:rPr>
                <w:b/>
                <w:lang w:val="en-GB"/>
              </w:rPr>
              <w:t xml:space="preserve">remaining 6 bits of Resource </w:t>
            </w:r>
            <w:proofErr w:type="spellStart"/>
            <w:r>
              <w:rPr>
                <w:b/>
                <w:lang w:val="en-GB"/>
              </w:rPr>
              <w:t>ID</w:t>
            </w:r>
            <w:r>
              <w:rPr>
                <w:b/>
                <w:vertAlign w:val="subscript"/>
                <w:lang w:val="en-GB"/>
              </w:rPr>
              <w:t>i</w:t>
            </w:r>
            <w:proofErr w:type="spellEnd"/>
          </w:p>
        </w:tc>
      </w:tr>
      <w:tr w:rsidR="00363161" w14:paraId="65935375" w14:textId="77777777">
        <w:trPr>
          <w:jc w:val="center"/>
        </w:trPr>
        <w:tc>
          <w:tcPr>
            <w:tcW w:w="0" w:type="auto"/>
            <w:vAlign w:val="center"/>
          </w:tcPr>
          <w:p w14:paraId="1A5E26B3" w14:textId="77777777" w:rsidR="00363161" w:rsidRDefault="00897CCA">
            <w:pPr>
              <w:pStyle w:val="a5"/>
              <w:jc w:val="center"/>
              <w:rPr>
                <w:lang w:val="en-GB"/>
              </w:rPr>
            </w:pPr>
            <w:r>
              <w:rPr>
                <w:lang w:val="en-GB"/>
              </w:rPr>
              <w:t>1</w:t>
            </w:r>
          </w:p>
        </w:tc>
        <w:tc>
          <w:tcPr>
            <w:tcW w:w="0" w:type="auto"/>
            <w:gridSpan w:val="3"/>
            <w:vAlign w:val="center"/>
          </w:tcPr>
          <w:p w14:paraId="28FF4F56" w14:textId="77777777" w:rsidR="00363161" w:rsidRDefault="00897CCA">
            <w:pPr>
              <w:pStyle w:val="a5"/>
              <w:jc w:val="center"/>
              <w:rPr>
                <w:lang w:val="en-GB"/>
              </w:rPr>
            </w:pPr>
            <w:r>
              <w:rPr>
                <w:lang w:val="en-GB"/>
              </w:rPr>
              <w:t>NZP CSI-RS resource index</w:t>
            </w:r>
          </w:p>
        </w:tc>
      </w:tr>
      <w:tr w:rsidR="00363161" w14:paraId="27DE0E01" w14:textId="77777777">
        <w:trPr>
          <w:jc w:val="center"/>
        </w:trPr>
        <w:tc>
          <w:tcPr>
            <w:tcW w:w="0" w:type="auto"/>
            <w:vAlign w:val="center"/>
          </w:tcPr>
          <w:p w14:paraId="5FF598B4" w14:textId="77777777" w:rsidR="00363161" w:rsidRDefault="00897CCA">
            <w:pPr>
              <w:pStyle w:val="a5"/>
              <w:jc w:val="center"/>
              <w:rPr>
                <w:lang w:val="en-GB"/>
              </w:rPr>
            </w:pPr>
            <w:r>
              <w:rPr>
                <w:lang w:val="en-GB"/>
              </w:rPr>
              <w:t>0</w:t>
            </w:r>
          </w:p>
        </w:tc>
        <w:tc>
          <w:tcPr>
            <w:tcW w:w="0" w:type="auto"/>
            <w:vAlign w:val="center"/>
          </w:tcPr>
          <w:p w14:paraId="6BF00C20" w14:textId="77777777" w:rsidR="00363161" w:rsidRDefault="00897CCA">
            <w:pPr>
              <w:pStyle w:val="a5"/>
              <w:jc w:val="center"/>
              <w:rPr>
                <w:lang w:val="en-GB"/>
              </w:rPr>
            </w:pPr>
            <w:r>
              <w:rPr>
                <w:lang w:val="en-GB"/>
              </w:rPr>
              <w:t>0</w:t>
            </w:r>
          </w:p>
        </w:tc>
        <w:tc>
          <w:tcPr>
            <w:tcW w:w="0" w:type="auto"/>
            <w:vAlign w:val="center"/>
          </w:tcPr>
          <w:p w14:paraId="730E268D" w14:textId="77777777" w:rsidR="00363161" w:rsidRDefault="00897CCA">
            <w:pPr>
              <w:pStyle w:val="a5"/>
              <w:jc w:val="center"/>
              <w:rPr>
                <w:lang w:val="en-GB" w:eastAsia="zh-CN"/>
              </w:rPr>
            </w:pPr>
            <w:r>
              <w:rPr>
                <w:rFonts w:hint="eastAsia"/>
                <w:lang w:val="en-GB" w:eastAsia="zh-CN"/>
              </w:rPr>
              <w:t>1</w:t>
            </w:r>
          </w:p>
        </w:tc>
        <w:tc>
          <w:tcPr>
            <w:tcW w:w="0" w:type="auto"/>
            <w:vAlign w:val="center"/>
          </w:tcPr>
          <w:p w14:paraId="00E9E40A" w14:textId="77777777" w:rsidR="00363161" w:rsidRDefault="00897CCA">
            <w:pPr>
              <w:pStyle w:val="a5"/>
              <w:jc w:val="center"/>
              <w:rPr>
                <w:lang w:val="en-GB"/>
              </w:rPr>
            </w:pPr>
            <w:r>
              <w:rPr>
                <w:rFonts w:eastAsia="Times New Roman"/>
                <w:i/>
                <w:lang w:val="en-GB" w:eastAsia="ja-JP"/>
              </w:rPr>
              <w:t>SSB-Index</w:t>
            </w:r>
          </w:p>
        </w:tc>
      </w:tr>
      <w:tr w:rsidR="00363161" w14:paraId="032B3C8F" w14:textId="77777777">
        <w:trPr>
          <w:jc w:val="center"/>
        </w:trPr>
        <w:tc>
          <w:tcPr>
            <w:tcW w:w="0" w:type="auto"/>
            <w:vAlign w:val="center"/>
          </w:tcPr>
          <w:p w14:paraId="0CCC02F3" w14:textId="77777777" w:rsidR="00363161" w:rsidRDefault="00897CCA">
            <w:pPr>
              <w:pStyle w:val="a5"/>
              <w:jc w:val="center"/>
              <w:rPr>
                <w:lang w:val="en-GB"/>
              </w:rPr>
            </w:pPr>
            <w:r>
              <w:rPr>
                <w:lang w:val="en-GB"/>
              </w:rPr>
              <w:t>0</w:t>
            </w:r>
          </w:p>
        </w:tc>
        <w:tc>
          <w:tcPr>
            <w:tcW w:w="0" w:type="auto"/>
            <w:vAlign w:val="center"/>
          </w:tcPr>
          <w:p w14:paraId="0999E74E" w14:textId="77777777" w:rsidR="00363161" w:rsidRDefault="00897CCA">
            <w:pPr>
              <w:pStyle w:val="a5"/>
              <w:jc w:val="center"/>
              <w:rPr>
                <w:lang w:val="en-GB"/>
              </w:rPr>
            </w:pPr>
            <w:r>
              <w:rPr>
                <w:lang w:val="en-GB"/>
              </w:rPr>
              <w:t>0</w:t>
            </w:r>
          </w:p>
        </w:tc>
        <w:tc>
          <w:tcPr>
            <w:tcW w:w="0" w:type="auto"/>
            <w:vAlign w:val="center"/>
          </w:tcPr>
          <w:p w14:paraId="704B4DF3" w14:textId="77777777" w:rsidR="00363161" w:rsidRDefault="00897CCA">
            <w:pPr>
              <w:pStyle w:val="a5"/>
              <w:jc w:val="center"/>
              <w:rPr>
                <w:lang w:val="en-GB" w:eastAsia="zh-CN"/>
              </w:rPr>
            </w:pPr>
            <w:r>
              <w:rPr>
                <w:rFonts w:hint="eastAsia"/>
                <w:lang w:val="en-GB" w:eastAsia="zh-CN"/>
              </w:rPr>
              <w:t>0</w:t>
            </w:r>
          </w:p>
        </w:tc>
        <w:tc>
          <w:tcPr>
            <w:tcW w:w="0" w:type="auto"/>
            <w:vAlign w:val="center"/>
          </w:tcPr>
          <w:p w14:paraId="13FA44BA" w14:textId="77777777" w:rsidR="00363161" w:rsidRDefault="00897CCA">
            <w:pPr>
              <w:pStyle w:val="a5"/>
              <w:jc w:val="center"/>
              <w:rPr>
                <w:lang w:val="en-GB"/>
              </w:rPr>
            </w:pPr>
            <w:r>
              <w:rPr>
                <w:rFonts w:eastAsia="Times New Roman"/>
                <w:i/>
                <w:lang w:val="en-GB" w:eastAsia="ja-JP"/>
              </w:rPr>
              <w:t>SRS-</w:t>
            </w:r>
            <w:proofErr w:type="spellStart"/>
            <w:r>
              <w:rPr>
                <w:rFonts w:eastAsia="Times New Roman"/>
                <w:i/>
                <w:lang w:val="en-GB" w:eastAsia="ja-JP"/>
              </w:rPr>
              <w:t>ResourceId</w:t>
            </w:r>
            <w:proofErr w:type="spellEnd"/>
          </w:p>
        </w:tc>
      </w:tr>
    </w:tbl>
    <w:p w14:paraId="2CBEFB23" w14:textId="77777777" w:rsidR="00363161" w:rsidRDefault="00363161">
      <w:pPr>
        <w:spacing w:after="0"/>
        <w:rPr>
          <w:b/>
          <w:lang w:val="en-GB" w:eastAsia="zh-CN"/>
        </w:rPr>
      </w:pPr>
    </w:p>
    <w:tbl>
      <w:tblPr>
        <w:tblStyle w:val="aff3"/>
        <w:tblW w:w="0" w:type="auto"/>
        <w:tblLook w:val="04A0" w:firstRow="1" w:lastRow="0" w:firstColumn="1" w:lastColumn="0" w:noHBand="0" w:noVBand="1"/>
      </w:tblPr>
      <w:tblGrid>
        <w:gridCol w:w="9307"/>
      </w:tblGrid>
      <w:tr w:rsidR="00363161" w14:paraId="0415DEC3" w14:textId="77777777">
        <w:tc>
          <w:tcPr>
            <w:tcW w:w="9307" w:type="dxa"/>
          </w:tcPr>
          <w:p w14:paraId="35B5489B" w14:textId="77777777" w:rsidR="00363161" w:rsidRDefault="00897CCA">
            <w:pPr>
              <w:spacing w:after="0"/>
              <w:rPr>
                <w:b/>
                <w:i/>
                <w:u w:val="single"/>
                <w:lang w:val="en-GB" w:eastAsia="zh-CN"/>
              </w:rPr>
            </w:pPr>
            <w:r>
              <w:rPr>
                <w:b/>
                <w:i/>
                <w:u w:val="single"/>
                <w:lang w:val="en-GB" w:eastAsia="zh-CN"/>
              </w:rPr>
              <w:t>Copied from 38.321</w:t>
            </w:r>
          </w:p>
          <w:p w14:paraId="06AF3974" w14:textId="77777777" w:rsidR="00363161" w:rsidRDefault="00897CCA">
            <w:pPr>
              <w:pStyle w:val="4"/>
              <w:numPr>
                <w:ilvl w:val="0"/>
                <w:numId w:val="0"/>
              </w:numPr>
              <w:ind w:left="864" w:hanging="864"/>
              <w:outlineLvl w:val="3"/>
              <w:rPr>
                <w:lang w:eastAsia="ko-KR"/>
              </w:rPr>
            </w:pPr>
            <w:bookmarkStart w:id="11" w:name="_Toc29239895"/>
            <w:bookmarkStart w:id="12" w:name="_Toc90287294"/>
            <w:bookmarkStart w:id="13" w:name="_Toc52752120"/>
            <w:bookmarkStart w:id="14" w:name="_Toc52796582"/>
            <w:bookmarkStart w:id="15" w:name="_Toc46490425"/>
            <w:bookmarkStart w:id="16" w:name="_Toc37296294"/>
            <w:r>
              <w:rPr>
                <w:lang w:eastAsia="ko-KR"/>
              </w:rPr>
              <w:t>6.1.3.17</w:t>
            </w:r>
            <w:r>
              <w:rPr>
                <w:lang w:eastAsia="ko-KR"/>
              </w:rPr>
              <w:tab/>
              <w:t>SP SRS Activation/Deactivation MAC CE</w:t>
            </w:r>
            <w:bookmarkEnd w:id="11"/>
            <w:bookmarkEnd w:id="12"/>
            <w:bookmarkEnd w:id="13"/>
            <w:bookmarkEnd w:id="14"/>
            <w:bookmarkEnd w:id="15"/>
            <w:bookmarkEnd w:id="16"/>
          </w:p>
          <w:p w14:paraId="0B3BD423" w14:textId="77777777" w:rsidR="00363161" w:rsidRDefault="00897CCA">
            <w:pPr>
              <w:pStyle w:val="B1"/>
              <w:jc w:val="center"/>
              <w:rPr>
                <w:rFonts w:eastAsiaTheme="minorEastAsia"/>
                <w:b/>
                <w:lang w:eastAsia="zh-CN"/>
              </w:rPr>
            </w:pPr>
            <w:r>
              <w:rPr>
                <w:rFonts w:eastAsiaTheme="minorEastAsia"/>
                <w:b/>
                <w:lang w:eastAsia="zh-CN"/>
              </w:rPr>
              <w:t>……</w:t>
            </w:r>
          </w:p>
          <w:p w14:paraId="1145F0A6" w14:textId="77777777" w:rsidR="00363161" w:rsidRDefault="00897CCA">
            <w:pPr>
              <w:pStyle w:val="B1"/>
            </w:pPr>
            <w:r>
              <w:t>-</w:t>
            </w:r>
            <w:r>
              <w:tab/>
              <w:t>F</w:t>
            </w:r>
            <w:r>
              <w:rPr>
                <w:vertAlign w:val="subscript"/>
              </w:rPr>
              <w:t>i</w:t>
            </w:r>
            <w:r>
              <w:t xml:space="preserve">: This field indicates the type of a resource used as a spatial relationship for SRS resource within SP SRS Resource Set indicated with </w:t>
            </w:r>
            <w:r>
              <w:rPr>
                <w:lang w:eastAsia="ko-KR"/>
              </w:rPr>
              <w:t xml:space="preserve">SP SRS Resource Set ID field. </w:t>
            </w:r>
            <w:r>
              <w:t>F</w:t>
            </w:r>
            <w:r>
              <w:rPr>
                <w:vertAlign w:val="subscript"/>
              </w:rPr>
              <w:t>0</w:t>
            </w:r>
            <w:r>
              <w:t xml:space="preserve"> refers to the first SRS resource within the resource set, F</w:t>
            </w:r>
            <w:r>
              <w:rPr>
                <w:vertAlign w:val="subscript"/>
              </w:rPr>
              <w:t>1</w:t>
            </w:r>
            <w:r>
              <w:t xml:space="preserve"> to the second one and so on. </w:t>
            </w:r>
            <w:r>
              <w:rPr>
                <w:highlight w:val="yellow"/>
              </w:rPr>
              <w:t xml:space="preserve">The field is set to 1 to indicate NZP CSI-RS resource index is used, </w:t>
            </w:r>
            <w:r>
              <w:rPr>
                <w:highlight w:val="yellow"/>
                <w:lang w:eastAsia="ko-KR"/>
              </w:rPr>
              <w:t xml:space="preserve">and </w:t>
            </w:r>
            <w:r>
              <w:rPr>
                <w:highlight w:val="yellow"/>
              </w:rPr>
              <w:t>it is set to 0 to indicate either SSB index or SRS resource index is used.</w:t>
            </w:r>
            <w:r>
              <w:t xml:space="preserve"> The length of the field is 1 bit. This field is only present if MAC CE is used for activation, </w:t>
            </w:r>
            <w:proofErr w:type="gramStart"/>
            <w:r>
              <w:t>i.e.</w:t>
            </w:r>
            <w:proofErr w:type="gramEnd"/>
            <w:r>
              <w:t xml:space="preserve"> </w:t>
            </w:r>
            <w:r>
              <w:rPr>
                <w:lang w:eastAsia="ko-KR"/>
              </w:rPr>
              <w:t xml:space="preserve">the </w:t>
            </w:r>
            <w:r>
              <w:t>A/D field is set to 1;</w:t>
            </w:r>
          </w:p>
          <w:p w14:paraId="432DD10B" w14:textId="77777777" w:rsidR="00363161" w:rsidRDefault="00897CCA">
            <w:pPr>
              <w:pStyle w:val="B1"/>
            </w:pPr>
            <w:r>
              <w:t>-</w:t>
            </w:r>
            <w:r>
              <w:tab/>
              <w:t xml:space="preserve">Resource </w:t>
            </w:r>
            <w:proofErr w:type="spellStart"/>
            <w:r>
              <w:t>ID</w:t>
            </w:r>
            <w:r>
              <w:rPr>
                <w:vertAlign w:val="subscript"/>
              </w:rPr>
              <w:t>i</w:t>
            </w:r>
            <w:proofErr w:type="spellEnd"/>
            <w:r>
              <w:t xml:space="preserve">: This field contains an identifier of the resource used for spatial relationship derivation for SRS resource </w:t>
            </w:r>
            <w:proofErr w:type="spellStart"/>
            <w:r>
              <w:t>i</w:t>
            </w:r>
            <w:proofErr w:type="spellEnd"/>
            <w:r>
              <w:t>. Resource ID</w:t>
            </w:r>
            <w:r>
              <w:rPr>
                <w:vertAlign w:val="subscript"/>
              </w:rPr>
              <w:t>0</w:t>
            </w:r>
            <w:r>
              <w:t xml:space="preserve"> refers to the first SRS resource within the resource set, Resource ID</w:t>
            </w:r>
            <w:r>
              <w:rPr>
                <w:vertAlign w:val="subscript"/>
              </w:rPr>
              <w:t>1</w:t>
            </w:r>
            <w:r>
              <w:t xml:space="preserve"> to the second one and so on. </w:t>
            </w:r>
            <w:r>
              <w:rPr>
                <w:highlight w:val="yellow"/>
              </w:rPr>
              <w:t>If F</w:t>
            </w:r>
            <w:r>
              <w:rPr>
                <w:highlight w:val="yellow"/>
                <w:vertAlign w:val="subscript"/>
              </w:rPr>
              <w:t>i</w:t>
            </w:r>
            <w:r>
              <w:rPr>
                <w:highlight w:val="yellow"/>
              </w:rPr>
              <w:t xml:space="preserve"> is set to 0, and the first bit of this field is set to 1, the remainder of this field contains </w:t>
            </w:r>
            <w:r>
              <w:rPr>
                <w:i/>
                <w:highlight w:val="yellow"/>
              </w:rPr>
              <w:t>SSB-Index</w:t>
            </w:r>
            <w:r>
              <w:rPr>
                <w:highlight w:val="yellow"/>
              </w:rPr>
              <w:t xml:space="preserve"> as specified in TS 38.331 [5]. If F</w:t>
            </w:r>
            <w:r>
              <w:rPr>
                <w:highlight w:val="yellow"/>
                <w:vertAlign w:val="subscript"/>
              </w:rPr>
              <w:t>i</w:t>
            </w:r>
            <w:r>
              <w:rPr>
                <w:highlight w:val="yellow"/>
              </w:rPr>
              <w:t xml:space="preserve"> is set to 0, and the first bit of this field is set to 0, the remainder </w:t>
            </w:r>
            <w:r>
              <w:rPr>
                <w:highlight w:val="yellow"/>
                <w:lang w:eastAsia="ko-KR"/>
              </w:rPr>
              <w:t xml:space="preserve">of </w:t>
            </w:r>
            <w:r>
              <w:rPr>
                <w:highlight w:val="yellow"/>
              </w:rPr>
              <w:t xml:space="preserve">this field contains </w:t>
            </w:r>
            <w:r>
              <w:rPr>
                <w:i/>
                <w:highlight w:val="yellow"/>
              </w:rPr>
              <w:t>SRS-</w:t>
            </w:r>
            <w:proofErr w:type="spellStart"/>
            <w:r>
              <w:rPr>
                <w:i/>
                <w:highlight w:val="yellow"/>
              </w:rPr>
              <w:t>ResourceId</w:t>
            </w:r>
            <w:proofErr w:type="spellEnd"/>
            <w:r>
              <w:rPr>
                <w:highlight w:val="yellow"/>
              </w:rPr>
              <w:t xml:space="preserve"> as specified in TS 38.331 [5]. The length of the field is 7 bits.</w:t>
            </w:r>
            <w:r>
              <w:t xml:space="preserve"> This field is only present if MAC CE is used for activation, </w:t>
            </w:r>
            <w:proofErr w:type="gramStart"/>
            <w:r>
              <w:t>i.e.</w:t>
            </w:r>
            <w:proofErr w:type="gramEnd"/>
            <w:r>
              <w:t xml:space="preserve"> </w:t>
            </w:r>
            <w:r>
              <w:rPr>
                <w:lang w:eastAsia="ko-KR"/>
              </w:rPr>
              <w:t xml:space="preserve">the </w:t>
            </w:r>
            <w:r>
              <w:t>A/D field is set to 1;</w:t>
            </w:r>
          </w:p>
          <w:p w14:paraId="4FB96A70" w14:textId="77777777" w:rsidR="00363161" w:rsidRDefault="00897CCA">
            <w:pPr>
              <w:pStyle w:val="B1"/>
              <w:spacing w:after="0"/>
              <w:jc w:val="center"/>
              <w:rPr>
                <w:rFonts w:eastAsiaTheme="minorEastAsia"/>
                <w:b/>
                <w:lang w:eastAsia="zh-CN"/>
              </w:rPr>
            </w:pPr>
            <w:r>
              <w:rPr>
                <w:rFonts w:eastAsiaTheme="minorEastAsia"/>
                <w:b/>
                <w:lang w:eastAsia="zh-CN"/>
              </w:rPr>
              <w:t>……</w:t>
            </w:r>
          </w:p>
          <w:p w14:paraId="1735238E" w14:textId="77777777" w:rsidR="00363161" w:rsidRDefault="00897CCA">
            <w:pPr>
              <w:pStyle w:val="4"/>
              <w:numPr>
                <w:ilvl w:val="0"/>
                <w:numId w:val="0"/>
              </w:numPr>
              <w:ind w:left="864" w:hanging="864"/>
              <w:outlineLvl w:val="3"/>
              <w:rPr>
                <w:rFonts w:eastAsiaTheme="minorEastAsia"/>
                <w:lang w:eastAsia="ko-KR"/>
              </w:rPr>
            </w:pPr>
            <w:bookmarkStart w:id="17" w:name="_Toc37296303"/>
            <w:bookmarkStart w:id="18" w:name="_Toc46490434"/>
            <w:bookmarkStart w:id="19" w:name="_Toc52796591"/>
            <w:bookmarkStart w:id="20" w:name="_Toc52752129"/>
            <w:bookmarkStart w:id="21" w:name="_Toc90287303"/>
            <w:r>
              <w:rPr>
                <w:rFonts w:eastAsiaTheme="minorEastAsia"/>
                <w:lang w:eastAsia="ko-KR"/>
              </w:rPr>
              <w:t>6.1.3.26</w:t>
            </w:r>
            <w:r>
              <w:rPr>
                <w:rFonts w:eastAsiaTheme="minorEastAsia"/>
                <w:lang w:eastAsia="ko-KR"/>
              </w:rPr>
              <w:tab/>
              <w:t>Enhanced SP/AP SRS Spatial Relation Indication MAC CE</w:t>
            </w:r>
            <w:bookmarkEnd w:id="17"/>
            <w:bookmarkEnd w:id="18"/>
            <w:bookmarkEnd w:id="19"/>
            <w:bookmarkEnd w:id="20"/>
            <w:bookmarkEnd w:id="21"/>
          </w:p>
          <w:p w14:paraId="6CA1C265" w14:textId="77777777" w:rsidR="00363161" w:rsidRDefault="00897CCA">
            <w:pPr>
              <w:pStyle w:val="B1"/>
              <w:jc w:val="center"/>
              <w:rPr>
                <w:rFonts w:eastAsiaTheme="minorEastAsia"/>
                <w:b/>
                <w:lang w:eastAsia="zh-CN"/>
              </w:rPr>
            </w:pPr>
            <w:r>
              <w:rPr>
                <w:rFonts w:eastAsiaTheme="minorEastAsia"/>
                <w:b/>
                <w:lang w:eastAsia="zh-CN"/>
              </w:rPr>
              <w:t>……</w:t>
            </w:r>
          </w:p>
          <w:p w14:paraId="14AB854B" w14:textId="77777777" w:rsidR="00363161" w:rsidRDefault="00897CCA">
            <w:pPr>
              <w:pStyle w:val="B1"/>
            </w:pPr>
            <w:r>
              <w:t>-</w:t>
            </w:r>
            <w:r>
              <w:tab/>
              <w:t>F</w:t>
            </w:r>
            <w:r>
              <w:rPr>
                <w:vertAlign w:val="subscript"/>
              </w:rPr>
              <w:t>i</w:t>
            </w:r>
            <w:r>
              <w:t>: This field indicates the type of a resource used as a spatial relationship for SRS resource within SP/AP SRS Resource Set indicated with SP/</w:t>
            </w:r>
            <w:r>
              <w:rPr>
                <w:lang w:eastAsia="ko-KR"/>
              </w:rPr>
              <w:t xml:space="preserve">AP SRS Resource Set ID field. </w:t>
            </w:r>
            <w:r>
              <w:t>F</w:t>
            </w:r>
            <w:r>
              <w:rPr>
                <w:vertAlign w:val="subscript"/>
              </w:rPr>
              <w:t>0</w:t>
            </w:r>
            <w:r>
              <w:t xml:space="preserve"> refers to the first SRS resource within the resource set, F</w:t>
            </w:r>
            <w:r>
              <w:rPr>
                <w:vertAlign w:val="subscript"/>
              </w:rPr>
              <w:t>1</w:t>
            </w:r>
            <w:r>
              <w:t xml:space="preserve"> to the second one and so on. </w:t>
            </w:r>
            <w:r>
              <w:rPr>
                <w:highlight w:val="yellow"/>
              </w:rPr>
              <w:t xml:space="preserve">The field is set to 1 to indicate NZP CSI-RS resource index is used, </w:t>
            </w:r>
            <w:r>
              <w:rPr>
                <w:highlight w:val="yellow"/>
                <w:lang w:eastAsia="ko-KR"/>
              </w:rPr>
              <w:t xml:space="preserve">and </w:t>
            </w:r>
            <w:r>
              <w:rPr>
                <w:highlight w:val="yellow"/>
              </w:rPr>
              <w:t>it is set to 0 to indicate either SSB index or SRS resource index is used.</w:t>
            </w:r>
            <w:r>
              <w:t xml:space="preserve"> The length of the field is 1 bit. This field is only present if MAC CE is used for activation of SP SRS resource set, </w:t>
            </w:r>
            <w:proofErr w:type="gramStart"/>
            <w:r>
              <w:t>i.e.</w:t>
            </w:r>
            <w:proofErr w:type="gramEnd"/>
            <w:r>
              <w:t xml:space="preserve"> the A/D field is set to 1, or for AP SRS resource set;</w:t>
            </w:r>
          </w:p>
          <w:p w14:paraId="1325579B" w14:textId="77777777" w:rsidR="00363161" w:rsidRDefault="00897CCA">
            <w:pPr>
              <w:pStyle w:val="B1"/>
            </w:pPr>
            <w:r>
              <w:t>-</w:t>
            </w:r>
            <w:r>
              <w:tab/>
              <w:t xml:space="preserve">Resource Serving Cell </w:t>
            </w:r>
            <w:proofErr w:type="spellStart"/>
            <w:r>
              <w:t>ID</w:t>
            </w:r>
            <w:r>
              <w:rPr>
                <w:vertAlign w:val="subscript"/>
              </w:rPr>
              <w:t>i</w:t>
            </w:r>
            <w:proofErr w:type="spellEnd"/>
            <w:r>
              <w:t xml:space="preserve">: This field indicates the identity of the Serving Cell on which the resource used for spatial relationship derivation for SRS resource </w:t>
            </w:r>
            <w:proofErr w:type="spellStart"/>
            <w:r>
              <w:t>i</w:t>
            </w:r>
            <w:proofErr w:type="spellEnd"/>
            <w:r>
              <w:t xml:space="preserve"> is located. The length of the field is 5 bits;</w:t>
            </w:r>
          </w:p>
          <w:p w14:paraId="1A9E821E" w14:textId="77777777" w:rsidR="00363161" w:rsidRDefault="00897CCA">
            <w:pPr>
              <w:pStyle w:val="B1"/>
            </w:pPr>
            <w:r>
              <w:t>-</w:t>
            </w:r>
            <w:r>
              <w:tab/>
              <w:t xml:space="preserve">Resource BWP </w:t>
            </w:r>
            <w:proofErr w:type="spellStart"/>
            <w:r>
              <w:t>ID</w:t>
            </w:r>
            <w:r>
              <w:rPr>
                <w:vertAlign w:val="subscript"/>
              </w:rPr>
              <w:t>i</w:t>
            </w:r>
            <w:proofErr w:type="spellEnd"/>
            <w:r>
              <w:t xml:space="preserve">: This field indicates a UL BWP as the codepoint of the DCI </w:t>
            </w:r>
            <w:r>
              <w:rPr>
                <w:i/>
              </w:rPr>
              <w:t>bandwidth part indicator</w:t>
            </w:r>
            <w:r>
              <w:t xml:space="preserve"> field as specified in TS 38.212 [9], on which the resource used for spatial relationship derivation for SRS resource </w:t>
            </w:r>
            <w:proofErr w:type="spellStart"/>
            <w:r>
              <w:t>i</w:t>
            </w:r>
            <w:proofErr w:type="spellEnd"/>
            <w:r>
              <w:t xml:space="preserve"> is located. The length of the field is 2 bits;</w:t>
            </w:r>
          </w:p>
          <w:p w14:paraId="4DF28433" w14:textId="77777777" w:rsidR="00363161" w:rsidRDefault="00897CCA">
            <w:pPr>
              <w:pStyle w:val="B1"/>
            </w:pPr>
            <w:r>
              <w:t>-</w:t>
            </w:r>
            <w:r>
              <w:tab/>
              <w:t xml:space="preserve">Resource </w:t>
            </w:r>
            <w:proofErr w:type="spellStart"/>
            <w:r>
              <w:t>ID</w:t>
            </w:r>
            <w:r>
              <w:rPr>
                <w:vertAlign w:val="subscript"/>
              </w:rPr>
              <w:t>i</w:t>
            </w:r>
            <w:proofErr w:type="spellEnd"/>
            <w:r>
              <w:t xml:space="preserve">: This field contains an identifier of the resource used for spatial relationship derivation for SRS resource </w:t>
            </w:r>
            <w:proofErr w:type="spellStart"/>
            <w:r>
              <w:t>i</w:t>
            </w:r>
            <w:proofErr w:type="spellEnd"/>
            <w:r>
              <w:t>. Resource ID</w:t>
            </w:r>
            <w:r>
              <w:rPr>
                <w:vertAlign w:val="subscript"/>
              </w:rPr>
              <w:t>0</w:t>
            </w:r>
            <w:r>
              <w:t xml:space="preserve"> refers to the first SRS resource within the resource set, Resource ID</w:t>
            </w:r>
            <w:r>
              <w:rPr>
                <w:vertAlign w:val="subscript"/>
              </w:rPr>
              <w:t>1</w:t>
            </w:r>
            <w:r>
              <w:t xml:space="preserve"> to the second one and so on. </w:t>
            </w:r>
            <w:r>
              <w:rPr>
                <w:highlight w:val="yellow"/>
              </w:rPr>
              <w:t>If F</w:t>
            </w:r>
            <w:r>
              <w:rPr>
                <w:highlight w:val="yellow"/>
                <w:vertAlign w:val="subscript"/>
              </w:rPr>
              <w:t>i</w:t>
            </w:r>
            <w:r>
              <w:rPr>
                <w:highlight w:val="yellow"/>
              </w:rPr>
              <w:t xml:space="preserve"> is set to 0, the first bit of this field is always set to 0. If F</w:t>
            </w:r>
            <w:r>
              <w:rPr>
                <w:highlight w:val="yellow"/>
                <w:vertAlign w:val="subscript"/>
              </w:rPr>
              <w:t>i</w:t>
            </w:r>
            <w:r>
              <w:rPr>
                <w:highlight w:val="yellow"/>
              </w:rPr>
              <w:t xml:space="preserve"> is set to 0, and the second bit of this field is set to 1, the remainder of this field contains </w:t>
            </w:r>
            <w:r>
              <w:rPr>
                <w:i/>
                <w:highlight w:val="yellow"/>
              </w:rPr>
              <w:t>SSB-Index</w:t>
            </w:r>
            <w:r>
              <w:rPr>
                <w:highlight w:val="yellow"/>
              </w:rPr>
              <w:t xml:space="preserve"> as specified in TS 38.331 [5]. If F</w:t>
            </w:r>
            <w:r>
              <w:rPr>
                <w:highlight w:val="yellow"/>
                <w:vertAlign w:val="subscript"/>
              </w:rPr>
              <w:t>i</w:t>
            </w:r>
            <w:r>
              <w:rPr>
                <w:highlight w:val="yellow"/>
              </w:rPr>
              <w:t xml:space="preserve"> is set to 0, and the second bit of this field is set to 0, the remainder </w:t>
            </w:r>
            <w:r>
              <w:rPr>
                <w:highlight w:val="yellow"/>
                <w:lang w:eastAsia="ko-KR"/>
              </w:rPr>
              <w:t xml:space="preserve">of </w:t>
            </w:r>
            <w:r>
              <w:rPr>
                <w:highlight w:val="yellow"/>
              </w:rPr>
              <w:t xml:space="preserve">this field contains </w:t>
            </w:r>
            <w:r>
              <w:rPr>
                <w:i/>
                <w:highlight w:val="yellow"/>
              </w:rPr>
              <w:t>SRS-</w:t>
            </w:r>
            <w:proofErr w:type="spellStart"/>
            <w:r>
              <w:rPr>
                <w:i/>
                <w:highlight w:val="yellow"/>
              </w:rPr>
              <w:t>ResourceId</w:t>
            </w:r>
            <w:proofErr w:type="spellEnd"/>
            <w:r>
              <w:rPr>
                <w:highlight w:val="yellow"/>
              </w:rPr>
              <w:t xml:space="preserve"> as specified in TS 38.331 [5]. The length of the field is 8 bits.</w:t>
            </w:r>
            <w:r>
              <w:t xml:space="preserve"> This field is only present if MAC CE is used for activation of SP SRS resource set, </w:t>
            </w:r>
            <w:proofErr w:type="gramStart"/>
            <w:r>
              <w:t>i.e.</w:t>
            </w:r>
            <w:proofErr w:type="gramEnd"/>
            <w:r>
              <w:t xml:space="preserve"> the A/D field is set to 1, or for AP SRS resource set;</w:t>
            </w:r>
          </w:p>
          <w:p w14:paraId="6BC6876B" w14:textId="77777777" w:rsidR="00363161" w:rsidRDefault="00897CCA">
            <w:pPr>
              <w:pStyle w:val="B1"/>
              <w:jc w:val="center"/>
              <w:rPr>
                <w:rFonts w:eastAsiaTheme="minorEastAsia"/>
                <w:b/>
                <w:lang w:eastAsia="zh-CN"/>
              </w:rPr>
            </w:pPr>
            <w:r>
              <w:rPr>
                <w:rFonts w:eastAsiaTheme="minorEastAsia"/>
                <w:b/>
                <w:lang w:eastAsia="zh-CN"/>
              </w:rPr>
              <w:lastRenderedPageBreak/>
              <w:t>……</w:t>
            </w:r>
          </w:p>
          <w:p w14:paraId="3A460D7B" w14:textId="77777777" w:rsidR="00363161" w:rsidRDefault="00897CCA">
            <w:pPr>
              <w:pStyle w:val="4"/>
              <w:numPr>
                <w:ilvl w:val="0"/>
                <w:numId w:val="0"/>
              </w:numPr>
              <w:ind w:left="864" w:hanging="864"/>
              <w:outlineLvl w:val="3"/>
              <w:rPr>
                <w:rFonts w:eastAsia="Malgun Gothic"/>
                <w:b w:val="0"/>
                <w:lang w:eastAsia="ko-KR"/>
              </w:rPr>
            </w:pPr>
            <w:bookmarkStart w:id="22" w:name="_Toc90287306"/>
            <w:bookmarkStart w:id="23" w:name="_Toc46490437"/>
            <w:bookmarkStart w:id="24" w:name="_Toc52752132"/>
            <w:bookmarkStart w:id="25" w:name="_Toc52796594"/>
            <w:r>
              <w:rPr>
                <w:rFonts w:eastAsia="Malgun Gothic"/>
                <w:lang w:eastAsia="ko-KR"/>
              </w:rPr>
              <w:t>6.1.3.29</w:t>
            </w:r>
            <w:r>
              <w:rPr>
                <w:rFonts w:eastAsia="Malgun Gothic"/>
                <w:lang w:eastAsia="ko-KR"/>
              </w:rPr>
              <w:tab/>
              <w:t>Serving Cell Set based SRS Spatial Relation Indication MAC CE</w:t>
            </w:r>
            <w:bookmarkEnd w:id="22"/>
            <w:bookmarkEnd w:id="23"/>
            <w:bookmarkEnd w:id="24"/>
            <w:bookmarkEnd w:id="25"/>
          </w:p>
          <w:p w14:paraId="2C7FFA08" w14:textId="77777777" w:rsidR="00363161" w:rsidRDefault="00897CCA">
            <w:pPr>
              <w:pStyle w:val="B1"/>
              <w:jc w:val="center"/>
              <w:rPr>
                <w:rFonts w:eastAsiaTheme="minorEastAsia"/>
                <w:b/>
                <w:lang w:eastAsia="zh-CN"/>
              </w:rPr>
            </w:pPr>
            <w:r>
              <w:rPr>
                <w:rFonts w:eastAsiaTheme="minorEastAsia"/>
                <w:b/>
                <w:lang w:eastAsia="zh-CN"/>
              </w:rPr>
              <w:t>……</w:t>
            </w:r>
          </w:p>
          <w:p w14:paraId="44A7D049" w14:textId="77777777" w:rsidR="00363161" w:rsidRDefault="00897CCA">
            <w:pPr>
              <w:pStyle w:val="B1"/>
            </w:pPr>
            <w:r>
              <w:t>-</w:t>
            </w:r>
            <w:r>
              <w:tab/>
              <w:t>F</w:t>
            </w:r>
            <w:r>
              <w:rPr>
                <w:vertAlign w:val="subscript"/>
              </w:rPr>
              <w:t>i</w:t>
            </w:r>
            <w:r>
              <w:t xml:space="preserve">: This field indicates the type of a resource used as a spatial relationship for SRS resource indicated with </w:t>
            </w:r>
            <w:r>
              <w:rPr>
                <w:lang w:eastAsia="ko-KR"/>
              </w:rPr>
              <w:t xml:space="preserve">SRS Resource </w:t>
            </w:r>
            <w:proofErr w:type="spellStart"/>
            <w:r>
              <w:rPr>
                <w:lang w:eastAsia="ko-KR"/>
              </w:rPr>
              <w:t>ID</w:t>
            </w:r>
            <w:r>
              <w:rPr>
                <w:vertAlign w:val="subscript"/>
              </w:rPr>
              <w:t>i</w:t>
            </w:r>
            <w:proofErr w:type="spellEnd"/>
            <w:r>
              <w:rPr>
                <w:lang w:eastAsia="ko-KR"/>
              </w:rPr>
              <w:t xml:space="preserve"> field. </w:t>
            </w:r>
            <w:r>
              <w:t>F</w:t>
            </w:r>
            <w:r>
              <w:rPr>
                <w:vertAlign w:val="subscript"/>
              </w:rPr>
              <w:t>0</w:t>
            </w:r>
            <w:r>
              <w:t xml:space="preserve"> refers to the first SRS resource which is indicated </w:t>
            </w:r>
            <w:r>
              <w:rPr>
                <w:lang w:eastAsia="ko-KR"/>
              </w:rPr>
              <w:t>SRS Resource ID</w:t>
            </w:r>
            <w:r>
              <w:rPr>
                <w:vertAlign w:val="subscript"/>
              </w:rPr>
              <w:t>1</w:t>
            </w:r>
            <w:r>
              <w:t>, F</w:t>
            </w:r>
            <w:r>
              <w:rPr>
                <w:vertAlign w:val="subscript"/>
              </w:rPr>
              <w:t>1</w:t>
            </w:r>
            <w:r>
              <w:t xml:space="preserve"> to the second one and so on. </w:t>
            </w:r>
            <w:r>
              <w:rPr>
                <w:highlight w:val="yellow"/>
              </w:rPr>
              <w:t xml:space="preserve">The field is set to 1 to indicate NZP CSI-RS resource index is used, </w:t>
            </w:r>
            <w:r>
              <w:rPr>
                <w:highlight w:val="yellow"/>
                <w:lang w:eastAsia="ko-KR"/>
              </w:rPr>
              <w:t xml:space="preserve">and </w:t>
            </w:r>
            <w:r>
              <w:rPr>
                <w:highlight w:val="yellow"/>
              </w:rPr>
              <w:t>it is set to 0 to indicate either SSB index or SRS resource index is used. The length of the field is 1 bit;</w:t>
            </w:r>
          </w:p>
          <w:p w14:paraId="74EE5004" w14:textId="77777777" w:rsidR="00363161" w:rsidRDefault="00897CCA">
            <w:pPr>
              <w:pStyle w:val="B1"/>
            </w:pPr>
            <w:r>
              <w:t>-</w:t>
            </w:r>
            <w:r>
              <w:tab/>
              <w:t xml:space="preserve">Resource Serving Cell </w:t>
            </w:r>
            <w:proofErr w:type="spellStart"/>
            <w:r>
              <w:t>ID</w:t>
            </w:r>
            <w:r>
              <w:rPr>
                <w:vertAlign w:val="subscript"/>
              </w:rPr>
              <w:t>i</w:t>
            </w:r>
            <w:proofErr w:type="spellEnd"/>
            <w:r>
              <w:t xml:space="preserve">: This field indicates the identity of the Serving Cell on which the resource used for spatial relationship derivation for </w:t>
            </w:r>
            <w:r>
              <w:rPr>
                <w:lang w:eastAsia="ko-KR"/>
              </w:rPr>
              <w:t xml:space="preserve">SRS Resource </w:t>
            </w:r>
            <w:proofErr w:type="spellStart"/>
            <w:r>
              <w:rPr>
                <w:lang w:eastAsia="ko-KR"/>
              </w:rPr>
              <w:t>ID</w:t>
            </w:r>
            <w:r>
              <w:rPr>
                <w:vertAlign w:val="subscript"/>
              </w:rPr>
              <w:t>i</w:t>
            </w:r>
            <w:proofErr w:type="spellEnd"/>
            <w:r>
              <w:t xml:space="preserve"> is located. The length of the field is 5 bits;</w:t>
            </w:r>
          </w:p>
          <w:p w14:paraId="75809EF0" w14:textId="77777777" w:rsidR="00363161" w:rsidRDefault="00897CCA">
            <w:pPr>
              <w:pStyle w:val="B1"/>
            </w:pPr>
            <w:r>
              <w:t>-</w:t>
            </w:r>
            <w:r>
              <w:tab/>
              <w:t xml:space="preserve">Resource BWP </w:t>
            </w:r>
            <w:proofErr w:type="spellStart"/>
            <w:r>
              <w:t>ID</w:t>
            </w:r>
            <w:r>
              <w:rPr>
                <w:vertAlign w:val="subscript"/>
              </w:rPr>
              <w:t>i</w:t>
            </w:r>
            <w:proofErr w:type="spellEnd"/>
            <w:r>
              <w:t xml:space="preserve">: This field indicates a UL BWP as the codepoint of the DCI </w:t>
            </w:r>
            <w:r>
              <w:rPr>
                <w:i/>
              </w:rPr>
              <w:t>bandwidth part indicator</w:t>
            </w:r>
            <w:r>
              <w:t xml:space="preserve"> field as specified in TS 38.212 [9], on which the resource used for spatial relationship derivation for </w:t>
            </w:r>
            <w:r>
              <w:rPr>
                <w:lang w:eastAsia="ko-KR"/>
              </w:rPr>
              <w:t xml:space="preserve">SRS Resource </w:t>
            </w:r>
            <w:proofErr w:type="spellStart"/>
            <w:r>
              <w:rPr>
                <w:lang w:eastAsia="ko-KR"/>
              </w:rPr>
              <w:t>ID</w:t>
            </w:r>
            <w:r>
              <w:rPr>
                <w:vertAlign w:val="subscript"/>
              </w:rPr>
              <w:t>i</w:t>
            </w:r>
            <w:proofErr w:type="spellEnd"/>
            <w:r>
              <w:t xml:space="preserve"> is located. The length of the field is 2 bits;</w:t>
            </w:r>
          </w:p>
          <w:p w14:paraId="625E5632" w14:textId="77777777" w:rsidR="00363161" w:rsidRDefault="00897CCA">
            <w:pPr>
              <w:pStyle w:val="B1"/>
            </w:pPr>
            <w:r>
              <w:t>-</w:t>
            </w:r>
            <w:r>
              <w:tab/>
              <w:t xml:space="preserve">Resource </w:t>
            </w:r>
            <w:proofErr w:type="spellStart"/>
            <w:r>
              <w:t>ID</w:t>
            </w:r>
            <w:r>
              <w:rPr>
                <w:vertAlign w:val="subscript"/>
              </w:rPr>
              <w:t>i</w:t>
            </w:r>
            <w:proofErr w:type="spellEnd"/>
            <w:r>
              <w:t xml:space="preserve">: This field contains an identifier of the resource used for spatial relationship derivation for SRS resource </w:t>
            </w:r>
            <w:proofErr w:type="spellStart"/>
            <w:r>
              <w:t>i</w:t>
            </w:r>
            <w:proofErr w:type="spellEnd"/>
            <w:r>
              <w:t>. Resource ID</w:t>
            </w:r>
            <w:r>
              <w:rPr>
                <w:vertAlign w:val="subscript"/>
              </w:rPr>
              <w:t>0</w:t>
            </w:r>
            <w:r>
              <w:t xml:space="preserve"> refers to the first SRS resource which is indicated </w:t>
            </w:r>
            <w:r>
              <w:rPr>
                <w:lang w:eastAsia="ko-KR"/>
              </w:rPr>
              <w:t>SRS Resource ID</w:t>
            </w:r>
            <w:r>
              <w:rPr>
                <w:vertAlign w:val="subscript"/>
              </w:rPr>
              <w:t>0</w:t>
            </w:r>
            <w:r>
              <w:t>, Resource ID</w:t>
            </w:r>
            <w:r>
              <w:rPr>
                <w:vertAlign w:val="subscript"/>
              </w:rPr>
              <w:t>1</w:t>
            </w:r>
            <w:r>
              <w:t xml:space="preserve"> to the second one and so on. </w:t>
            </w:r>
            <w:r>
              <w:rPr>
                <w:highlight w:val="yellow"/>
              </w:rPr>
              <w:t>If F</w:t>
            </w:r>
            <w:r>
              <w:rPr>
                <w:highlight w:val="yellow"/>
                <w:vertAlign w:val="subscript"/>
              </w:rPr>
              <w:t>i</w:t>
            </w:r>
            <w:r>
              <w:rPr>
                <w:highlight w:val="yellow"/>
              </w:rPr>
              <w:t xml:space="preserve"> is set to 0, the first bit of this field is always set to 0. If F</w:t>
            </w:r>
            <w:r>
              <w:rPr>
                <w:highlight w:val="yellow"/>
                <w:vertAlign w:val="subscript"/>
              </w:rPr>
              <w:t>i</w:t>
            </w:r>
            <w:r>
              <w:rPr>
                <w:highlight w:val="yellow"/>
              </w:rPr>
              <w:t xml:space="preserve"> is set to 0, and the second bit of this field is set to 1, the remainder of this field contains </w:t>
            </w:r>
            <w:r>
              <w:rPr>
                <w:i/>
                <w:highlight w:val="yellow"/>
              </w:rPr>
              <w:t>SSB-Index</w:t>
            </w:r>
            <w:r>
              <w:rPr>
                <w:highlight w:val="yellow"/>
              </w:rPr>
              <w:t xml:space="preserve"> as specified in TS 38.331 [5]. If F</w:t>
            </w:r>
            <w:r>
              <w:rPr>
                <w:highlight w:val="yellow"/>
                <w:vertAlign w:val="subscript"/>
              </w:rPr>
              <w:t>i</w:t>
            </w:r>
            <w:r>
              <w:rPr>
                <w:highlight w:val="yellow"/>
              </w:rPr>
              <w:t xml:space="preserve"> is set to 0, and the second bit of this field is set to 0, the remainder </w:t>
            </w:r>
            <w:r>
              <w:rPr>
                <w:highlight w:val="yellow"/>
                <w:lang w:eastAsia="ko-KR"/>
              </w:rPr>
              <w:t xml:space="preserve">of </w:t>
            </w:r>
            <w:r>
              <w:rPr>
                <w:highlight w:val="yellow"/>
              </w:rPr>
              <w:t xml:space="preserve">this field contains </w:t>
            </w:r>
            <w:r>
              <w:rPr>
                <w:i/>
                <w:highlight w:val="yellow"/>
              </w:rPr>
              <w:t>SRS-</w:t>
            </w:r>
            <w:proofErr w:type="spellStart"/>
            <w:r>
              <w:rPr>
                <w:i/>
                <w:highlight w:val="yellow"/>
              </w:rPr>
              <w:t>ResourceId</w:t>
            </w:r>
            <w:proofErr w:type="spellEnd"/>
            <w:r>
              <w:rPr>
                <w:highlight w:val="yellow"/>
              </w:rPr>
              <w:t xml:space="preserve"> as specified in TS 38.331 [5]. The length of the field is 8 bits.</w:t>
            </w:r>
          </w:p>
          <w:p w14:paraId="581DA37D" w14:textId="77777777" w:rsidR="00363161" w:rsidRDefault="00897CCA">
            <w:pPr>
              <w:pStyle w:val="B1"/>
              <w:rPr>
                <w:rFonts w:eastAsia="Malgun Gothic"/>
                <w:lang w:eastAsia="ko-KR"/>
              </w:rPr>
            </w:pPr>
            <w:r>
              <w:rPr>
                <w:lang w:eastAsia="ko-KR"/>
              </w:rPr>
              <w:t>-</w:t>
            </w:r>
            <w:r>
              <w:rPr>
                <w:lang w:eastAsia="ko-KR"/>
              </w:rPr>
              <w:tab/>
              <w:t>R: Reserved bit, set to 0.</w:t>
            </w:r>
          </w:p>
        </w:tc>
      </w:tr>
    </w:tbl>
    <w:p w14:paraId="560F84FA" w14:textId="77777777" w:rsidR="00363161" w:rsidRDefault="00363161">
      <w:pPr>
        <w:spacing w:after="0"/>
        <w:rPr>
          <w:lang w:val="en-GB" w:eastAsia="zh-CN"/>
        </w:rPr>
      </w:pPr>
    </w:p>
    <w:p w14:paraId="2C6D561F" w14:textId="77777777" w:rsidR="00363161" w:rsidRDefault="00897CCA">
      <w:pPr>
        <w:pStyle w:val="30"/>
        <w:ind w:left="720"/>
        <w:rPr>
          <w:lang w:val="en-GB"/>
        </w:rPr>
      </w:pPr>
      <w:r>
        <w:rPr>
          <w:rFonts w:hint="eastAsia"/>
          <w:lang w:val="en-GB"/>
        </w:rPr>
        <w:t>F</w:t>
      </w:r>
      <w:r>
        <w:rPr>
          <w:lang w:val="en-GB"/>
        </w:rPr>
        <w:t>irst round discussion</w:t>
      </w:r>
    </w:p>
    <w:p w14:paraId="798D9AEE" w14:textId="77777777" w:rsidR="00363161" w:rsidRDefault="00897CCA">
      <w:pPr>
        <w:rPr>
          <w:rFonts w:eastAsiaTheme="minorEastAsia"/>
          <w:lang w:eastAsia="zh-CN"/>
        </w:rPr>
      </w:pPr>
      <w:r>
        <w:rPr>
          <w:rFonts w:eastAsiaTheme="minorEastAsia"/>
          <w:lang w:eastAsia="zh-CN"/>
        </w:rPr>
        <w:t xml:space="preserve">The following questions and/or proposals are set for the </w:t>
      </w:r>
      <w:proofErr w:type="gramStart"/>
      <w:r>
        <w:rPr>
          <w:rFonts w:eastAsiaTheme="minorEastAsia"/>
          <w:lang w:eastAsia="zh-CN"/>
        </w:rPr>
        <w:t>first round</w:t>
      </w:r>
      <w:proofErr w:type="gramEnd"/>
      <w:r>
        <w:rPr>
          <w:rFonts w:eastAsiaTheme="minorEastAsia"/>
          <w:lang w:eastAsia="zh-CN"/>
        </w:rPr>
        <w:t xml:space="preserve"> email discussions.</w:t>
      </w:r>
    </w:p>
    <w:p w14:paraId="487D9B17" w14:textId="77777777" w:rsidR="00363161" w:rsidRDefault="00363161">
      <w:pPr>
        <w:spacing w:after="0"/>
        <w:rPr>
          <w:b/>
          <w:highlight w:val="yellow"/>
          <w:lang w:eastAsia="zh-CN"/>
        </w:rPr>
      </w:pPr>
    </w:p>
    <w:p w14:paraId="15B39A4C" w14:textId="77777777" w:rsidR="00363161" w:rsidRDefault="00897CCA">
      <w:pPr>
        <w:rPr>
          <w:b/>
          <w:lang w:val="en-GB" w:eastAsia="zh-CN"/>
        </w:rPr>
      </w:pPr>
      <w:r>
        <w:rPr>
          <w:rFonts w:hint="eastAsia"/>
          <w:b/>
          <w:highlight w:val="yellow"/>
          <w:lang w:val="en-GB" w:eastAsia="zh-CN"/>
        </w:rPr>
        <w:t>Q</w:t>
      </w:r>
      <w:r>
        <w:rPr>
          <w:b/>
          <w:highlight w:val="yellow"/>
          <w:lang w:val="en-GB" w:eastAsia="zh-CN"/>
        </w:rPr>
        <w:t>uestion 2.2-1</w:t>
      </w:r>
      <w:r>
        <w:rPr>
          <w:b/>
          <w:lang w:val="en-GB" w:eastAsia="zh-CN"/>
        </w:rPr>
        <w:t xml:space="preserve">: If the working assumption is confirmed, is it also necessary to modify the SRS spatial relation MAC CE(s)? If yes, please share your view on how to modify the MAC CE, </w:t>
      </w:r>
      <w:proofErr w:type="gramStart"/>
      <w:r>
        <w:rPr>
          <w:b/>
          <w:lang w:val="en-GB" w:eastAsia="zh-CN"/>
        </w:rPr>
        <w:t>e.g.</w:t>
      </w:r>
      <w:proofErr w:type="gramEnd"/>
      <w:r>
        <w:rPr>
          <w:b/>
          <w:lang w:val="en-GB" w:eastAsia="zh-CN"/>
        </w:rPr>
        <w:t xml:space="preserve"> whether the proposal in Ericsson (R1-2201004) is appropriate or not.</w:t>
      </w:r>
    </w:p>
    <w:tbl>
      <w:tblPr>
        <w:tblStyle w:val="aff3"/>
        <w:tblW w:w="9307" w:type="dxa"/>
        <w:tblLayout w:type="fixed"/>
        <w:tblLook w:val="04A0" w:firstRow="1" w:lastRow="0" w:firstColumn="1" w:lastColumn="0" w:noHBand="0" w:noVBand="1"/>
      </w:tblPr>
      <w:tblGrid>
        <w:gridCol w:w="2113"/>
        <w:gridCol w:w="7194"/>
      </w:tblGrid>
      <w:tr w:rsidR="00363161" w14:paraId="2E90912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332064" w14:textId="77777777" w:rsidR="00363161" w:rsidRDefault="00897CCA">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26E5A72" w14:textId="77777777" w:rsidR="00363161" w:rsidRDefault="00897CCA">
            <w:pPr>
              <w:widowControl/>
              <w:rPr>
                <w:i/>
                <w:lang w:eastAsia="zh-CN"/>
              </w:rPr>
            </w:pPr>
            <w:r>
              <w:rPr>
                <w:i/>
                <w:lang w:eastAsia="zh-CN"/>
              </w:rPr>
              <w:t>View</w:t>
            </w:r>
          </w:p>
        </w:tc>
      </w:tr>
      <w:tr w:rsidR="00363161" w14:paraId="6C76CE6C" w14:textId="77777777">
        <w:tc>
          <w:tcPr>
            <w:tcW w:w="2113" w:type="dxa"/>
            <w:tcBorders>
              <w:top w:val="single" w:sz="4" w:space="0" w:color="auto"/>
              <w:left w:val="single" w:sz="4" w:space="0" w:color="auto"/>
              <w:bottom w:val="single" w:sz="4" w:space="0" w:color="auto"/>
              <w:right w:val="single" w:sz="4" w:space="0" w:color="auto"/>
            </w:tcBorders>
          </w:tcPr>
          <w:p w14:paraId="7B1D0816" w14:textId="77777777" w:rsidR="00363161" w:rsidRDefault="00897CCA">
            <w:pPr>
              <w:widowControl/>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3CC376B" w14:textId="77777777" w:rsidR="00363161" w:rsidRDefault="00897CCA">
            <w:pPr>
              <w:widowControl/>
              <w:rPr>
                <w:lang w:eastAsia="zh-CN"/>
              </w:rPr>
            </w:pPr>
            <w:r>
              <w:rPr>
                <w:lang w:eastAsia="zh-CN"/>
              </w:rPr>
              <w:t xml:space="preserve">We do not prefer to impose any modification to MIMO framework.  </w:t>
            </w:r>
          </w:p>
        </w:tc>
      </w:tr>
      <w:tr w:rsidR="00363161" w14:paraId="75ED9687" w14:textId="77777777">
        <w:tc>
          <w:tcPr>
            <w:tcW w:w="2113" w:type="dxa"/>
            <w:tcBorders>
              <w:top w:val="single" w:sz="4" w:space="0" w:color="auto"/>
              <w:left w:val="single" w:sz="4" w:space="0" w:color="auto"/>
              <w:bottom w:val="single" w:sz="4" w:space="0" w:color="auto"/>
              <w:right w:val="single" w:sz="4" w:space="0" w:color="auto"/>
            </w:tcBorders>
          </w:tcPr>
          <w:p w14:paraId="24D9FB2C" w14:textId="77777777" w:rsidR="00363161" w:rsidRDefault="00897CCA">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59859D3A" w14:textId="77777777" w:rsidR="00363161" w:rsidRPr="00897CCA" w:rsidRDefault="00897CCA">
            <w:pPr>
              <w:rPr>
                <w:lang w:val="en-GB" w:eastAsia="zh-CN"/>
              </w:rPr>
            </w:pPr>
            <w:r>
              <w:rPr>
                <w:lang w:val="en-GB" w:eastAsia="zh-CN"/>
              </w:rPr>
              <w:t>We slight prefer not to touch MIMO framework.</w:t>
            </w:r>
          </w:p>
        </w:tc>
      </w:tr>
      <w:tr w:rsidR="004112C8" w14:paraId="10EEC895" w14:textId="77777777">
        <w:tc>
          <w:tcPr>
            <w:tcW w:w="2113" w:type="dxa"/>
            <w:tcBorders>
              <w:top w:val="single" w:sz="4" w:space="0" w:color="auto"/>
              <w:left w:val="single" w:sz="4" w:space="0" w:color="auto"/>
              <w:bottom w:val="single" w:sz="4" w:space="0" w:color="auto"/>
              <w:right w:val="single" w:sz="4" w:space="0" w:color="auto"/>
            </w:tcBorders>
          </w:tcPr>
          <w:p w14:paraId="579BBC62" w14:textId="7BA4659C" w:rsidR="004112C8" w:rsidRDefault="004112C8">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96D179" w14:textId="6FFC1025" w:rsidR="004112C8" w:rsidRDefault="004112C8">
            <w:pPr>
              <w:rPr>
                <w:lang w:val="en-GB" w:eastAsia="zh-CN"/>
              </w:rPr>
            </w:pPr>
            <w:r>
              <w:rPr>
                <w:lang w:val="en-GB" w:eastAsia="zh-CN"/>
              </w:rPr>
              <w:t>We share similar view with OPPO and New H3C.</w:t>
            </w:r>
          </w:p>
        </w:tc>
      </w:tr>
    </w:tbl>
    <w:p w14:paraId="36B4BECA" w14:textId="77777777" w:rsidR="00363161" w:rsidRDefault="00363161">
      <w:pPr>
        <w:rPr>
          <w:b/>
          <w:lang w:eastAsia="zh-CN"/>
        </w:rPr>
      </w:pPr>
    </w:p>
    <w:p w14:paraId="4F082E10" w14:textId="77777777" w:rsidR="00363161" w:rsidRDefault="00897CCA">
      <w:pPr>
        <w:pStyle w:val="20"/>
        <w:rPr>
          <w:lang w:val="en-GB"/>
        </w:rPr>
      </w:pPr>
      <w:r>
        <w:rPr>
          <w:rFonts w:hint="eastAsia"/>
          <w:sz w:val="22"/>
          <w:lang w:eastAsia="zh-CN"/>
        </w:rPr>
        <w:t>I</w:t>
      </w:r>
      <w:r>
        <w:rPr>
          <w:sz w:val="22"/>
          <w:lang w:eastAsia="zh-CN"/>
        </w:rPr>
        <w:t>ssue #</w:t>
      </w:r>
      <w:r>
        <w:rPr>
          <w:lang w:eastAsia="zh-CN"/>
        </w:rPr>
        <w:t>2-3</w:t>
      </w:r>
      <w:r>
        <w:rPr>
          <w:sz w:val="22"/>
          <w:lang w:eastAsia="zh-CN"/>
        </w:rPr>
        <w:t>:</w:t>
      </w:r>
      <w:r>
        <w:rPr>
          <w:lang w:eastAsia="zh-CN"/>
        </w:rPr>
        <w:t xml:space="preserve"> measurement gap</w:t>
      </w:r>
    </w:p>
    <w:tbl>
      <w:tblPr>
        <w:tblStyle w:val="aff3"/>
        <w:tblW w:w="0" w:type="auto"/>
        <w:tblLook w:val="04A0" w:firstRow="1" w:lastRow="0" w:firstColumn="1" w:lastColumn="0" w:noHBand="0" w:noVBand="1"/>
      </w:tblPr>
      <w:tblGrid>
        <w:gridCol w:w="9307"/>
      </w:tblGrid>
      <w:tr w:rsidR="00363161" w14:paraId="16B7E6C7" w14:textId="77777777">
        <w:tc>
          <w:tcPr>
            <w:tcW w:w="9307" w:type="dxa"/>
          </w:tcPr>
          <w:p w14:paraId="07DBFE1F" w14:textId="77777777" w:rsidR="00363161" w:rsidRDefault="00897CCA">
            <w:pPr>
              <w:rPr>
                <w:i/>
                <w:lang w:eastAsia="zh-CN"/>
              </w:rPr>
            </w:pPr>
            <w:r>
              <w:rPr>
                <w:i/>
                <w:lang w:eastAsia="zh-CN"/>
              </w:rPr>
              <w:t>Nokia R1-2201019</w:t>
            </w:r>
          </w:p>
          <w:p w14:paraId="1DB0AABA" w14:textId="77777777" w:rsidR="00363161" w:rsidRDefault="00897CCA">
            <w:r>
              <w:t xml:space="preserve">We note that Release-16 PRS reception procedure specifies that Measurement Gaps is required for the UE to receive and process PRS. As we have already agreed in RAN1#107bis-e that measurement gaps </w:t>
            </w:r>
            <w:proofErr w:type="gramStart"/>
            <w:r>
              <w:t>is</w:t>
            </w:r>
            <w:proofErr w:type="gramEnd"/>
            <w:r>
              <w:t xml:space="preserve"> not needed for PRS for PDC purposes, we propose to add an exception to 38.214 to reflect this.</w:t>
            </w:r>
          </w:p>
          <w:p w14:paraId="1D9275A4" w14:textId="77777777" w:rsidR="00363161" w:rsidRDefault="00897CCA">
            <w:pPr>
              <w:rPr>
                <w:b/>
                <w:bCs/>
              </w:rPr>
            </w:pPr>
            <w:r>
              <w:rPr>
                <w:b/>
                <w:bCs/>
              </w:rPr>
              <w:t>Proposal 3: Add an exception to TS 38.214 section 9 stating that measurement gaps is not needed for PRS configured for PDC purposes.</w:t>
            </w:r>
          </w:p>
        </w:tc>
      </w:tr>
    </w:tbl>
    <w:p w14:paraId="281D1DBC" w14:textId="77777777" w:rsidR="00363161" w:rsidRDefault="00897CCA">
      <w:pPr>
        <w:spacing w:beforeLines="50" w:before="120"/>
        <w:rPr>
          <w:lang w:eastAsia="zh-CN"/>
        </w:rPr>
      </w:pPr>
      <w:r>
        <w:rPr>
          <w:rFonts w:hint="eastAsia"/>
          <w:b/>
          <w:lang w:eastAsia="zh-CN"/>
        </w:rPr>
        <w:t>F</w:t>
      </w:r>
      <w:r>
        <w:rPr>
          <w:b/>
          <w:lang w:eastAsia="zh-CN"/>
        </w:rPr>
        <w:t>eature lead</w:t>
      </w:r>
      <w:r>
        <w:rPr>
          <w:rFonts w:hint="eastAsia"/>
          <w:lang w:eastAsia="zh-CN"/>
        </w:rPr>
        <w:t>:</w:t>
      </w:r>
      <w:r>
        <w:rPr>
          <w:lang w:eastAsia="zh-CN"/>
        </w:rPr>
        <w:t xml:space="preserve"> </w:t>
      </w:r>
      <w:proofErr w:type="gramStart"/>
      <w:r>
        <w:rPr>
          <w:lang w:eastAsia="zh-CN"/>
        </w:rPr>
        <w:t>Yes</w:t>
      </w:r>
      <w:proofErr w:type="gramEnd"/>
      <w:r>
        <w:rPr>
          <w:lang w:eastAsia="zh-CN"/>
        </w:rPr>
        <w:t xml:space="preserve"> as agreed in RAN1#107b-e, measurement gap is not needed for PRS for PDC. However, similar as the reception for CSI-RS for tracking, some specification change like rate matching among PRS for PDC and PDSCH would be needed, in which case we can just simply follow the way for CSI-RS for </w:t>
      </w:r>
      <w:r>
        <w:rPr>
          <w:lang w:eastAsia="zh-CN"/>
        </w:rPr>
        <w:lastRenderedPageBreak/>
        <w:t xml:space="preserve">tracking. Note that if we just follow R17 positioning procedure to not permit receiving PRS for PDC and other signaling simultaneously, </w:t>
      </w:r>
      <w:proofErr w:type="gramStart"/>
      <w:r>
        <w:rPr>
          <w:lang w:eastAsia="zh-CN"/>
        </w:rPr>
        <w:t>e.g.</w:t>
      </w:r>
      <w:proofErr w:type="gramEnd"/>
      <w:r>
        <w:rPr>
          <w:lang w:eastAsia="zh-CN"/>
        </w:rPr>
        <w:t xml:space="preserve"> even on different frequency resource but on the same symbol, which may result in much waste of resource. For positioning, it just has to do that way because the signals are not from the same serving cells. </w:t>
      </w:r>
    </w:p>
    <w:p w14:paraId="000A8D0B" w14:textId="77777777" w:rsidR="00363161" w:rsidRDefault="00363161">
      <w:pPr>
        <w:rPr>
          <w:lang w:eastAsia="zh-CN"/>
        </w:rPr>
      </w:pPr>
    </w:p>
    <w:tbl>
      <w:tblPr>
        <w:tblStyle w:val="aff3"/>
        <w:tblW w:w="0" w:type="auto"/>
        <w:tblLook w:val="04A0" w:firstRow="1" w:lastRow="0" w:firstColumn="1" w:lastColumn="0" w:noHBand="0" w:noVBand="1"/>
      </w:tblPr>
      <w:tblGrid>
        <w:gridCol w:w="9307"/>
      </w:tblGrid>
      <w:tr w:rsidR="00363161" w14:paraId="4FEA2320" w14:textId="77777777">
        <w:tc>
          <w:tcPr>
            <w:tcW w:w="9307" w:type="dxa"/>
          </w:tcPr>
          <w:p w14:paraId="2FD18702" w14:textId="77777777" w:rsidR="00363161" w:rsidRDefault="00897CCA">
            <w:pPr>
              <w:rPr>
                <w:lang w:eastAsia="zh-CN"/>
              </w:rPr>
            </w:pPr>
            <w:r>
              <w:rPr>
                <w:rFonts w:hint="eastAsia"/>
                <w:lang w:eastAsia="zh-CN"/>
              </w:rPr>
              <w:t>Z</w:t>
            </w:r>
            <w:r>
              <w:rPr>
                <w:lang w:eastAsia="zh-CN"/>
              </w:rPr>
              <w:t>TE R1-2201163</w:t>
            </w:r>
          </w:p>
          <w:p w14:paraId="1435316C" w14:textId="77777777" w:rsidR="00363161" w:rsidRDefault="00897CCA">
            <w:pPr>
              <w:rPr>
                <w:lang w:eastAsia="zh-CN"/>
              </w:rPr>
            </w:pPr>
            <w:r>
              <w:rPr>
                <w:lang w:eastAsia="zh-CN"/>
              </w:rPr>
              <w:t>PRS is introduced for RTT-based PDC. In RAN1#107bis-e, the common understanding is that measurement gap is not mandatory for the UE to process PRS reception for PDC</w:t>
            </w:r>
            <w:r>
              <w:rPr>
                <w:rFonts w:hint="eastAsia"/>
                <w:lang w:eastAsia="zh-CN"/>
              </w:rPr>
              <w:t xml:space="preserve"> [1]</w:t>
            </w:r>
            <w:r>
              <w:rPr>
                <w:lang w:eastAsia="zh-CN"/>
              </w:rPr>
              <w:t>. This is similar as the Rel-17 positioning, where the UE can process PRS outside the measurement gap. There were the discussion</w:t>
            </w:r>
            <w:r>
              <w:rPr>
                <w:rFonts w:hint="eastAsia"/>
                <w:lang w:eastAsia="zh-CN"/>
              </w:rPr>
              <w:t>s</w:t>
            </w:r>
            <w:r>
              <w:rPr>
                <w:lang w:eastAsia="zh-CN"/>
              </w:rPr>
              <w:t xml:space="preserve"> on the collision between the PRS for PDC and other downlink channels/signals in RAN1#107bis-e. </w:t>
            </w:r>
          </w:p>
          <w:p w14:paraId="57B5A73E" w14:textId="77777777" w:rsidR="00363161" w:rsidRDefault="00897CCA">
            <w:pPr>
              <w:rPr>
                <w:lang w:eastAsia="zh-CN"/>
              </w:rPr>
            </w:pPr>
            <w:r>
              <w:rPr>
                <w:lang w:eastAsia="zh-CN"/>
              </w:rPr>
              <w:t xml:space="preserve">First, sine all the signals are from the serving cell, the collision rarely occurs under the control of the network. In addition, even if the collision occurs, e.g., the collision between the PRS for PDC and SPS PDSCH, this can be handled by rate matching based on the proper configuration. </w:t>
            </w:r>
            <w:r>
              <w:rPr>
                <w:rFonts w:hint="eastAsia"/>
                <w:lang w:eastAsia="zh-CN"/>
              </w:rPr>
              <w:t>For the collision between the PRS and slot format in TDD band, the UE behaviors have been specified in the specification. Therefore, there is no need to specify anything for the collision between PRS and other signals in this WID.</w:t>
            </w:r>
          </w:p>
          <w:p w14:paraId="6EDDD966" w14:textId="77777777" w:rsidR="00363161" w:rsidRDefault="00897CCA">
            <w:pPr>
              <w:rPr>
                <w:i/>
                <w:iCs/>
                <w:lang w:eastAsia="zh-CN"/>
              </w:rPr>
            </w:pPr>
            <w:r>
              <w:rPr>
                <w:rFonts w:hint="eastAsia"/>
                <w:b/>
                <w:bCs/>
                <w:i/>
                <w:iCs/>
                <w:lang w:eastAsia="zh-CN"/>
              </w:rPr>
              <w:t>Proposal 1:</w:t>
            </w:r>
            <w:r>
              <w:rPr>
                <w:i/>
                <w:iCs/>
                <w:lang w:eastAsia="zh-CN"/>
              </w:rPr>
              <w:t xml:space="preserve"> </w:t>
            </w:r>
            <w:r>
              <w:rPr>
                <w:rFonts w:hint="eastAsia"/>
                <w:i/>
                <w:iCs/>
                <w:lang w:eastAsia="zh-CN"/>
              </w:rPr>
              <w:t>Further discussion on the collision between the PRS for PDC and other downlink channels/signals is not needed.</w:t>
            </w:r>
          </w:p>
        </w:tc>
      </w:tr>
    </w:tbl>
    <w:p w14:paraId="6452733E" w14:textId="77777777" w:rsidR="00363161" w:rsidRDefault="00897CCA">
      <w:pPr>
        <w:spacing w:beforeLines="50" w:before="120"/>
        <w:rPr>
          <w:lang w:eastAsia="zh-CN"/>
        </w:rPr>
      </w:pPr>
      <w:r>
        <w:rPr>
          <w:rFonts w:hint="eastAsia"/>
          <w:b/>
          <w:lang w:eastAsia="zh-CN"/>
        </w:rPr>
        <w:t>F</w:t>
      </w:r>
      <w:r>
        <w:rPr>
          <w:b/>
          <w:lang w:eastAsia="zh-CN"/>
        </w:rPr>
        <w:t>eature lead</w:t>
      </w:r>
      <w:r>
        <w:rPr>
          <w:lang w:eastAsia="zh-CN"/>
        </w:rPr>
        <w:t>: Agree that the collision can be handled by rate matching, just similar as what we did for CSI-RS for tracking. However, the current spec does not specify the rate matching among PRS for PDC and PDSCH, therefore the spec changes are still needed.</w:t>
      </w:r>
    </w:p>
    <w:p w14:paraId="4A1BEB96" w14:textId="77777777" w:rsidR="00363161" w:rsidRDefault="00363161">
      <w:pPr>
        <w:spacing w:after="0"/>
        <w:rPr>
          <w:lang w:eastAsia="zh-CN"/>
        </w:rPr>
      </w:pPr>
    </w:p>
    <w:tbl>
      <w:tblPr>
        <w:tblStyle w:val="aff3"/>
        <w:tblW w:w="0" w:type="auto"/>
        <w:tblLook w:val="04A0" w:firstRow="1" w:lastRow="0" w:firstColumn="1" w:lastColumn="0" w:noHBand="0" w:noVBand="1"/>
      </w:tblPr>
      <w:tblGrid>
        <w:gridCol w:w="9307"/>
      </w:tblGrid>
      <w:tr w:rsidR="00363161" w14:paraId="4A732C94" w14:textId="77777777">
        <w:tc>
          <w:tcPr>
            <w:tcW w:w="9307" w:type="dxa"/>
          </w:tcPr>
          <w:p w14:paraId="2C29C012" w14:textId="77777777" w:rsidR="00363161" w:rsidRDefault="00897CCA">
            <w:r>
              <w:t>Intel R1-2201696</w:t>
            </w:r>
          </w:p>
          <w:p w14:paraId="58BA3F90" w14:textId="77777777" w:rsidR="00363161" w:rsidRDefault="00897CCA">
            <w:pPr>
              <w:pStyle w:val="3GPPText"/>
              <w:rPr>
                <w:lang w:val="en-GB"/>
              </w:rPr>
            </w:pPr>
            <w:r>
              <w:rPr>
                <w:lang w:val="en-GB"/>
              </w:rPr>
              <w:t>In the last meeting it was discussed whether the measurement gap is required for RTT related measurements for PDC purpose. In high level, since DL PRS / TRS measurements in this case are performed in the serving cell on an active DL BWP, there is no need for measurement gaps which are usually required for inter-cell / inter-frequency measurements.</w:t>
            </w:r>
          </w:p>
          <w:tbl>
            <w:tblPr>
              <w:tblStyle w:val="aff3"/>
              <w:tblW w:w="0" w:type="auto"/>
              <w:tblLook w:val="04A0" w:firstRow="1" w:lastRow="0" w:firstColumn="1" w:lastColumn="0" w:noHBand="0" w:noVBand="1"/>
            </w:tblPr>
            <w:tblGrid>
              <w:gridCol w:w="9081"/>
            </w:tblGrid>
            <w:tr w:rsidR="00363161" w14:paraId="6975EEF8" w14:textId="77777777">
              <w:tc>
                <w:tcPr>
                  <w:tcW w:w="9631" w:type="dxa"/>
                </w:tcPr>
                <w:p w14:paraId="7C256D06" w14:textId="77777777" w:rsidR="00363161" w:rsidRDefault="00897CCA">
                  <w:pPr>
                    <w:rPr>
                      <w:rFonts w:eastAsia="Malgun Gothic" w:cs="Times"/>
                      <w:b/>
                      <w:bCs/>
                      <w:szCs w:val="20"/>
                      <w:lang w:eastAsia="zh-CN"/>
                    </w:rPr>
                  </w:pPr>
                  <w:r>
                    <w:rPr>
                      <w:rFonts w:cs="Times"/>
                      <w:b/>
                      <w:bCs/>
                      <w:szCs w:val="20"/>
                      <w:lang w:eastAsia="zh-CN"/>
                    </w:rPr>
                    <w:t xml:space="preserve">Conclusion </w:t>
                  </w:r>
                </w:p>
                <w:p w14:paraId="42D466BB" w14:textId="77777777" w:rsidR="00363161" w:rsidRDefault="00897CCA">
                  <w:pPr>
                    <w:rPr>
                      <w:rFonts w:cs="Times"/>
                      <w:szCs w:val="20"/>
                      <w:lang w:eastAsia="zh-CN"/>
                    </w:rPr>
                  </w:pPr>
                  <w:r>
                    <w:rPr>
                      <w:rFonts w:cs="Times"/>
                      <w:color w:val="000000"/>
                      <w:szCs w:val="20"/>
                      <w:lang w:eastAsia="zh-CN"/>
                    </w:rPr>
                    <w:t>Measurement gaps should not be mandatory for a UE to process PRS for PDC purposes.</w:t>
                  </w:r>
                </w:p>
              </w:tc>
            </w:tr>
          </w:tbl>
          <w:p w14:paraId="6C5D9488" w14:textId="77777777" w:rsidR="00363161" w:rsidRDefault="00897CCA">
            <w:pPr>
              <w:pStyle w:val="3GPPText"/>
              <w:rPr>
                <w:lang w:val="en-GB"/>
              </w:rPr>
            </w:pPr>
            <w:r>
              <w:rPr>
                <w:lang w:val="en-GB"/>
              </w:rPr>
              <w:t>With this conclusion it still needs to be checked if there are any specification changes required. Furthermore, without measurement gaps, the UE is also expected to monitor other DL signals which may overlap with DL PRS / TRS.</w:t>
            </w:r>
          </w:p>
          <w:p w14:paraId="5D180995" w14:textId="77777777" w:rsidR="00363161" w:rsidRDefault="00897CCA">
            <w:pPr>
              <w:pStyle w:val="3GPPText"/>
              <w:rPr>
                <w:lang w:val="en-GB"/>
              </w:rPr>
            </w:pPr>
            <w:r>
              <w:rPr>
                <w:lang w:val="en-GB"/>
              </w:rPr>
              <w:t>Currently, the following TS 38.214 spec part could be identified for handling measurement gaps and overlap with other DL signals:</w:t>
            </w:r>
          </w:p>
          <w:tbl>
            <w:tblPr>
              <w:tblStyle w:val="aff3"/>
              <w:tblW w:w="0" w:type="auto"/>
              <w:tblLook w:val="04A0" w:firstRow="1" w:lastRow="0" w:firstColumn="1" w:lastColumn="0" w:noHBand="0" w:noVBand="1"/>
            </w:tblPr>
            <w:tblGrid>
              <w:gridCol w:w="9081"/>
            </w:tblGrid>
            <w:tr w:rsidR="00363161" w14:paraId="716515B3" w14:textId="77777777">
              <w:tc>
                <w:tcPr>
                  <w:tcW w:w="9631" w:type="dxa"/>
                </w:tcPr>
                <w:p w14:paraId="7E3493C8" w14:textId="77777777" w:rsidR="00363161" w:rsidRDefault="00897CCA">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it may request a measurement gap via higher layer parameter </w:t>
                  </w:r>
                  <w:r>
                    <w:rPr>
                      <w:i/>
                      <w:iCs/>
                    </w:rPr>
                    <w:t>NR-PRS-</w:t>
                  </w:r>
                  <w:proofErr w:type="spellStart"/>
                  <w:r>
                    <w:rPr>
                      <w:i/>
                      <w:iCs/>
                    </w:rPr>
                    <w:t>MeasurementInfoList</w:t>
                  </w:r>
                  <w:proofErr w:type="spellEnd"/>
                  <w:r>
                    <w:rPr>
                      <w:iCs/>
                    </w:rPr>
                    <w:t xml:space="preserve"> [12, TS 38.331]</w:t>
                  </w:r>
                  <w:r>
                    <w:t xml:space="preserve">. </w:t>
                  </w:r>
                </w:p>
                <w:p w14:paraId="42166D1F" w14:textId="77777777" w:rsidR="00363161" w:rsidRDefault="00897CCA">
                  <w: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w:t>
                  </w:r>
                  <w:r>
                    <w:lastRenderedPageBreak/>
                    <w:t xml:space="preserve">same non-serving cell. </w:t>
                  </w:r>
                </w:p>
              </w:tc>
            </w:tr>
          </w:tbl>
          <w:p w14:paraId="4DFE7341" w14:textId="77777777" w:rsidR="00363161" w:rsidRDefault="00897CCA">
            <w:pPr>
              <w:pStyle w:val="3GPPText"/>
              <w:rPr>
                <w:lang w:val="en-GB"/>
              </w:rPr>
            </w:pPr>
            <w:r>
              <w:rPr>
                <w:lang w:val="en-GB"/>
              </w:rPr>
              <w:lastRenderedPageBreak/>
              <w:t>As it can be seen, the measurement gap is required only for measurements in a different BWP and/or with a different numerology. Furthermore, for the serving cell DL PRS, the DL PRS is not mapped to SS/PBCH block symbols.</w:t>
            </w:r>
          </w:p>
          <w:p w14:paraId="35986EF0" w14:textId="77777777" w:rsidR="00363161" w:rsidRDefault="00897CCA">
            <w:pPr>
              <w:pStyle w:val="3GPPText"/>
              <w:rPr>
                <w:lang w:val="en-GB"/>
              </w:rPr>
            </w:pPr>
            <w:r>
              <w:rPr>
                <w:lang w:val="en-GB"/>
              </w:rPr>
              <w:t>There are also other channels which may potentially overlap with DL PRS: PDCCH (CORESET#0 or other), PDSCH, CSI-RS. In Rel.17, a gap-less positioning operation is also specified with handling of overlaps of DL PRS with other DL channels. Then, the question would be whether Rel.17 procedures for gap-less operation can be reused for PDC or not.</w:t>
            </w:r>
          </w:p>
          <w:p w14:paraId="33E4BD5D" w14:textId="77777777" w:rsidR="00363161" w:rsidRDefault="00897CCA">
            <w:pPr>
              <w:pStyle w:val="3GPPText"/>
              <w:rPr>
                <w:lang w:val="en-GB"/>
              </w:rPr>
            </w:pPr>
            <w:r>
              <w:rPr>
                <w:lang w:val="en-GB"/>
              </w:rPr>
              <w:t>In our understanding, it may not be a wise design choice to introduce additional handling for RTT-based PDC based on Rel.17 enhancements to positioning, since it is being finalized. We think other mechanisms are sufficient for RTT-based PDC purpose. Furthermore, TRS option can be used when full procedure for multiplexing with other channels is required.</w:t>
            </w:r>
          </w:p>
          <w:p w14:paraId="694159E5" w14:textId="77777777" w:rsidR="00363161" w:rsidRDefault="00897CCA">
            <w:pPr>
              <w:pStyle w:val="3GPPText"/>
              <w:rPr>
                <w:b/>
                <w:bCs/>
              </w:rPr>
            </w:pPr>
            <w:r>
              <w:rPr>
                <w:b/>
                <w:bCs/>
              </w:rPr>
              <w:t>Proposal 1</w:t>
            </w:r>
          </w:p>
          <w:p w14:paraId="0B22A07A" w14:textId="77777777" w:rsidR="00363161" w:rsidRDefault="00897CCA">
            <w:pPr>
              <w:pStyle w:val="3GPPText"/>
              <w:numPr>
                <w:ilvl w:val="0"/>
                <w:numId w:val="18"/>
              </w:numPr>
              <w:spacing w:line="240" w:lineRule="auto"/>
              <w:rPr>
                <w:i/>
                <w:iCs/>
              </w:rPr>
            </w:pPr>
            <w:r>
              <w:rPr>
                <w:i/>
                <w:iCs/>
              </w:rPr>
              <w:t>For RTT-based PDC using DL PRS, when measurement gap is not configured, RAN1 does not specify any additional handling</w:t>
            </w:r>
          </w:p>
        </w:tc>
      </w:tr>
    </w:tbl>
    <w:p w14:paraId="3F8215D0" w14:textId="77777777" w:rsidR="00363161" w:rsidRDefault="00897CCA">
      <w:pPr>
        <w:spacing w:beforeLines="50" w:before="120"/>
        <w:rPr>
          <w:lang w:eastAsia="zh-CN"/>
        </w:rPr>
      </w:pPr>
      <w:r>
        <w:rPr>
          <w:rFonts w:hint="eastAsia"/>
          <w:b/>
          <w:lang w:eastAsia="zh-CN"/>
        </w:rPr>
        <w:lastRenderedPageBreak/>
        <w:t>F</w:t>
      </w:r>
      <w:r>
        <w:rPr>
          <w:b/>
          <w:lang w:eastAsia="zh-CN"/>
        </w:rPr>
        <w:t>eature lead</w:t>
      </w:r>
      <w:r>
        <w:rPr>
          <w:lang w:eastAsia="zh-CN"/>
        </w:rPr>
        <w:t xml:space="preserve">: As discussed in RAN1#107b-e meeting, it makes sense that measurement gap is not needed for PRS PDC. Then regarding the potential specification changes, as pointed out by a few companies, we can just follow the behavior for receiving CSI-RS for tracking. If we follow this way, it seems the only additional specification change is on the rate matching part, which we can just simply follow the way for CSI-RS for tracking. </w:t>
      </w:r>
    </w:p>
    <w:p w14:paraId="7C8BA38D" w14:textId="77777777" w:rsidR="00363161" w:rsidRDefault="00363161"/>
    <w:tbl>
      <w:tblPr>
        <w:tblStyle w:val="aff3"/>
        <w:tblW w:w="0" w:type="auto"/>
        <w:tblLook w:val="04A0" w:firstRow="1" w:lastRow="0" w:firstColumn="1" w:lastColumn="0" w:noHBand="0" w:noVBand="1"/>
      </w:tblPr>
      <w:tblGrid>
        <w:gridCol w:w="9307"/>
      </w:tblGrid>
      <w:tr w:rsidR="00363161" w14:paraId="5DE82105" w14:textId="77777777">
        <w:tc>
          <w:tcPr>
            <w:tcW w:w="9307" w:type="dxa"/>
          </w:tcPr>
          <w:p w14:paraId="140E5402" w14:textId="77777777" w:rsidR="00363161" w:rsidRDefault="00897CCA">
            <w:pPr>
              <w:rPr>
                <w:b/>
              </w:rPr>
            </w:pPr>
            <w:r>
              <w:rPr>
                <w:b/>
              </w:rPr>
              <w:t>Huawei R1-2202438</w:t>
            </w:r>
          </w:p>
          <w:p w14:paraId="04B986E7" w14:textId="77777777" w:rsidR="00363161" w:rsidRDefault="00897CCA">
            <w:pPr>
              <w:spacing w:after="0"/>
              <w:rPr>
                <w:lang w:eastAsia="zh-CN"/>
              </w:rPr>
            </w:pPr>
            <w:r>
              <w:rPr>
                <w:lang w:eastAsia="zh-CN"/>
              </w:rPr>
              <w:t>As shown in the conclusion below, in the RAN1#107bis-e meeting, it was agreed that a measurement gap is not mandatory to process PRS for a PDC UE.</w:t>
            </w:r>
          </w:p>
          <w:p w14:paraId="5C790BE8" w14:textId="77777777" w:rsidR="00363161" w:rsidRDefault="00363161">
            <w:pPr>
              <w:spacing w:after="0"/>
              <w:rPr>
                <w:lang w:eastAsia="zh-CN"/>
              </w:rPr>
            </w:pPr>
          </w:p>
          <w:tbl>
            <w:tblPr>
              <w:tblStyle w:val="aff3"/>
              <w:tblW w:w="0" w:type="auto"/>
              <w:tblLook w:val="04A0" w:firstRow="1" w:lastRow="0" w:firstColumn="1" w:lastColumn="0" w:noHBand="0" w:noVBand="1"/>
            </w:tblPr>
            <w:tblGrid>
              <w:gridCol w:w="9081"/>
            </w:tblGrid>
            <w:tr w:rsidR="00363161" w14:paraId="0F187270" w14:textId="77777777">
              <w:tc>
                <w:tcPr>
                  <w:tcW w:w="9307" w:type="dxa"/>
                </w:tcPr>
                <w:p w14:paraId="2ACAA1C4" w14:textId="77777777" w:rsidR="00363161" w:rsidRDefault="00897CCA">
                  <w:pPr>
                    <w:rPr>
                      <w:rFonts w:eastAsia="Malgun Gothic" w:cs="Times"/>
                      <w:b/>
                      <w:bCs/>
                      <w:lang w:eastAsia="zh-CN"/>
                    </w:rPr>
                  </w:pPr>
                  <w:r>
                    <w:rPr>
                      <w:rFonts w:cs="Times"/>
                      <w:b/>
                      <w:bCs/>
                      <w:lang w:eastAsia="zh-CN"/>
                    </w:rPr>
                    <w:t xml:space="preserve">Conclusion </w:t>
                  </w:r>
                </w:p>
                <w:p w14:paraId="3AACB7EA" w14:textId="77777777" w:rsidR="00363161" w:rsidRDefault="00897CCA">
                  <w:pPr>
                    <w:spacing w:after="0"/>
                    <w:rPr>
                      <w:lang w:eastAsia="zh-CN"/>
                    </w:rPr>
                  </w:pPr>
                  <w:r>
                    <w:rPr>
                      <w:rFonts w:cs="Times"/>
                      <w:color w:val="000000"/>
                      <w:lang w:eastAsia="zh-CN"/>
                    </w:rPr>
                    <w:t>Measurement gaps should not be mandatory for a UE to process PRS for PDC purposes.</w:t>
                  </w:r>
                </w:p>
              </w:tc>
            </w:tr>
          </w:tbl>
          <w:p w14:paraId="37EAF1C7" w14:textId="77777777" w:rsidR="00363161" w:rsidRDefault="00363161">
            <w:pPr>
              <w:spacing w:after="0"/>
              <w:rPr>
                <w:lang w:eastAsia="zh-CN"/>
              </w:rPr>
            </w:pPr>
          </w:p>
          <w:p w14:paraId="4B4A36E2" w14:textId="77777777" w:rsidR="00363161" w:rsidRDefault="00897CCA">
            <w:pPr>
              <w:spacing w:after="0"/>
              <w:rPr>
                <w:lang w:eastAsia="zh-CN"/>
              </w:rPr>
            </w:pPr>
            <w:r>
              <w:rPr>
                <w:lang w:eastAsia="zh-CN"/>
              </w:rPr>
              <w:t xml:space="preserve">If the measurement gap is not configured or the PDC PRS is outside the measurement gap, one remaining issue is the overlap between PDC PRS and other DL signals/channels </w:t>
            </w:r>
            <w:r>
              <w:rPr>
                <w:lang w:eastAsia="zh-CN"/>
              </w:rPr>
              <w:fldChar w:fldCharType="begin"/>
            </w:r>
            <w:r>
              <w:rPr>
                <w:lang w:eastAsia="zh-CN"/>
              </w:rPr>
              <w:instrText xml:space="preserve"> REF _Ref94435608 \r \h </w:instrText>
            </w:r>
            <w:r>
              <w:rPr>
                <w:lang w:eastAsia="zh-CN"/>
              </w:rPr>
            </w:r>
            <w:r>
              <w:rPr>
                <w:lang w:eastAsia="zh-CN"/>
              </w:rPr>
              <w:fldChar w:fldCharType="separate"/>
            </w:r>
            <w:r>
              <w:rPr>
                <w:lang w:eastAsia="zh-CN"/>
              </w:rPr>
              <w:t>[1]</w:t>
            </w:r>
            <w:r>
              <w:rPr>
                <w:lang w:eastAsia="zh-CN"/>
              </w:rPr>
              <w:fldChar w:fldCharType="end"/>
            </w:r>
            <w:r>
              <w:rPr>
                <w:lang w:eastAsia="zh-CN"/>
              </w:rPr>
              <w:t xml:space="preserve">. In Rel-17 positioning, if the DL PRS priority is higher than other DL signals/channels, the UE is expected to only measure the DL PRS; otherwise, the UE is not expected to measure the DL PRS and expected to receive other DL signals/channels, subject to UE capabilities. This is because a Rel-17 positioning UE needs to receive PRS from neighbor cells for positioning purposes, and therefore the UE cannot simultaneously receive DL signals/channels from the current cell. But for PRS-based PDC it is different, the UE only needs to measure PRS from the current serving cell, there is no need to measure from neighbor cell(s). So, the DL signals/channels </w:t>
            </w:r>
            <w:proofErr w:type="gramStart"/>
            <w:r>
              <w:rPr>
                <w:lang w:eastAsia="zh-CN"/>
              </w:rPr>
              <w:t>e.g.</w:t>
            </w:r>
            <w:proofErr w:type="gramEnd"/>
            <w:r>
              <w:rPr>
                <w:lang w:eastAsia="zh-CN"/>
              </w:rPr>
              <w:t xml:space="preserve"> PDCCH/PDSCH can be received and the Rel-17 positioning procedure should not be reused for RTT-based PDC.</w:t>
            </w:r>
          </w:p>
          <w:p w14:paraId="792862E6" w14:textId="77777777" w:rsidR="00363161" w:rsidRDefault="00363161">
            <w:pPr>
              <w:spacing w:after="0"/>
              <w:rPr>
                <w:lang w:eastAsia="zh-CN"/>
              </w:rPr>
            </w:pPr>
          </w:p>
          <w:p w14:paraId="1D6719DA" w14:textId="77777777" w:rsidR="00363161" w:rsidRDefault="00897CCA">
            <w:pPr>
              <w:spacing w:after="0"/>
              <w:rPr>
                <w:lang w:eastAsia="zh-CN"/>
              </w:rPr>
            </w:pPr>
            <w:r>
              <w:rPr>
                <w:lang w:eastAsia="zh-CN"/>
              </w:rPr>
              <w:t xml:space="preserve">The excerpt from TS 38.214 below shows the situation for positioning, </w:t>
            </w:r>
            <w:proofErr w:type="gramStart"/>
            <w:r>
              <w:rPr>
                <w:lang w:eastAsia="zh-CN"/>
              </w:rPr>
              <w:t>i.e.</w:t>
            </w:r>
            <w:proofErr w:type="gramEnd"/>
            <w:r>
              <w:rPr>
                <w:lang w:eastAsia="zh-CN"/>
              </w:rPr>
              <w:t xml:space="preserve"> that no other signals or channels are received on symbols overlapping with DL PRS.</w:t>
            </w:r>
          </w:p>
          <w:p w14:paraId="17578342" w14:textId="77777777" w:rsidR="00363161" w:rsidRDefault="00363161">
            <w:pPr>
              <w:spacing w:after="0"/>
              <w:rPr>
                <w:lang w:eastAsia="zh-CN"/>
              </w:rPr>
            </w:pPr>
          </w:p>
          <w:tbl>
            <w:tblPr>
              <w:tblStyle w:val="aff3"/>
              <w:tblW w:w="0" w:type="auto"/>
              <w:tblLook w:val="04A0" w:firstRow="1" w:lastRow="0" w:firstColumn="1" w:lastColumn="0" w:noHBand="0" w:noVBand="1"/>
            </w:tblPr>
            <w:tblGrid>
              <w:gridCol w:w="9081"/>
            </w:tblGrid>
            <w:tr w:rsidR="00363161" w14:paraId="2C72EEDF" w14:textId="77777777">
              <w:tc>
                <w:tcPr>
                  <w:tcW w:w="9307" w:type="dxa"/>
                </w:tcPr>
                <w:p w14:paraId="13534442" w14:textId="77777777" w:rsidR="00363161" w:rsidRDefault="00897CCA">
                  <w:pPr>
                    <w:autoSpaceDE/>
                    <w:autoSpaceDN/>
                    <w:adjustRightInd/>
                    <w:snapToGrid/>
                    <w:spacing w:after="180"/>
                    <w:jc w:val="left"/>
                    <w:rPr>
                      <w:rFonts w:eastAsia="等线"/>
                      <w:b/>
                      <w:color w:val="000000"/>
                      <w:sz w:val="20"/>
                      <w:szCs w:val="21"/>
                      <w:lang w:val="en-GB" w:eastAsia="zh-CN"/>
                    </w:rPr>
                  </w:pPr>
                  <w:r>
                    <w:rPr>
                      <w:rFonts w:eastAsia="等线"/>
                      <w:b/>
                      <w:color w:val="000000"/>
                      <w:sz w:val="20"/>
                      <w:szCs w:val="21"/>
                      <w:lang w:val="en-GB" w:eastAsia="zh-CN"/>
                    </w:rPr>
                    <w:t>Copied from TS38.214 h00</w:t>
                  </w:r>
                </w:p>
                <w:p w14:paraId="7C6E642D" w14:textId="77777777" w:rsidR="00363161" w:rsidRDefault="00897CCA">
                  <w:pPr>
                    <w:autoSpaceDE/>
                    <w:autoSpaceDN/>
                    <w:adjustRightInd/>
                    <w:snapToGrid/>
                    <w:spacing w:after="180"/>
                    <w:jc w:val="left"/>
                    <w:rPr>
                      <w:rFonts w:eastAsia="等线"/>
                      <w:color w:val="000000"/>
                      <w:sz w:val="20"/>
                      <w:szCs w:val="21"/>
                      <w:lang w:val="en-GB" w:eastAsia="zh-CN"/>
                    </w:rPr>
                  </w:pPr>
                  <w:r>
                    <w:rPr>
                      <w:rFonts w:eastAsia="等线"/>
                      <w:color w:val="000000"/>
                      <w:sz w:val="20"/>
                      <w:szCs w:val="21"/>
                      <w:lang w:val="en-GB" w:eastAsia="zh-CN"/>
                    </w:rPr>
                    <w:t xml:space="preserve">The UE is expected to measure the DL PRS outside the measurement gap, subject to UE capability, if the DL PRS is inside the active DL BWP and has the same numerology as the active DL BWP and is within the DL </w:t>
                  </w:r>
                  <w:r>
                    <w:rPr>
                      <w:rFonts w:eastAsia="等线"/>
                      <w:color w:val="000000"/>
                      <w:sz w:val="20"/>
                      <w:szCs w:val="21"/>
                      <w:lang w:val="en-GB" w:eastAsia="zh-CN"/>
                    </w:rPr>
                    <w:lastRenderedPageBreak/>
                    <w:t>PRS processing window indicated by higher layer parameter [</w:t>
                  </w:r>
                  <w:proofErr w:type="spellStart"/>
                  <w:r>
                    <w:rPr>
                      <w:rFonts w:eastAsia="等线"/>
                      <w:i/>
                      <w:iCs/>
                      <w:color w:val="000000"/>
                      <w:sz w:val="20"/>
                      <w:szCs w:val="21"/>
                      <w:lang w:val="en-GB" w:eastAsia="zh-CN"/>
                    </w:rPr>
                    <w:t>PRSProcessingWindow</w:t>
                  </w:r>
                  <w:proofErr w:type="spellEnd"/>
                  <w:r>
                    <w:rPr>
                      <w:rFonts w:eastAsia="等线"/>
                      <w:color w:val="000000"/>
                      <w:sz w:val="20"/>
                      <w:szCs w:val="21"/>
                      <w:lang w:val="en-GB" w:eastAsia="zh-CN"/>
                    </w:rPr>
                    <w:t>]. For receiving the DL PRS outside the measurement gap and within the DL PRS processing window, if the UE determines the DL PRS priority is higher than [other DL signals or channels except SSB] as indicated by higher layer parameter [</w:t>
                  </w:r>
                  <w:r>
                    <w:rPr>
                      <w:rFonts w:eastAsia="等线"/>
                      <w:i/>
                      <w:iCs/>
                      <w:color w:val="000000"/>
                      <w:sz w:val="20"/>
                      <w:szCs w:val="21"/>
                      <w:lang w:val="en-GB" w:eastAsia="zh-CN"/>
                    </w:rPr>
                    <w:t>PRS-priority-indicator</w:t>
                  </w:r>
                  <w:r>
                    <w:rPr>
                      <w:rFonts w:eastAsia="等线"/>
                      <w:color w:val="000000"/>
                      <w:sz w:val="20"/>
                      <w:szCs w:val="21"/>
                      <w:lang w:val="en-GB" w:eastAsia="zh-CN"/>
                    </w:rPr>
                    <w:t xml:space="preserve">] or as implied by UE capability, the UE is expected to measure the DL PRS; otherwise, the UE is not expected to measure the DL PRS and expected to receive [other DL signals and channels], subject to UE capabilities. </w:t>
                  </w:r>
                </w:p>
                <w:p w14:paraId="32060823" w14:textId="77777777" w:rsidR="00363161" w:rsidRDefault="00897CCA">
                  <w:pPr>
                    <w:autoSpaceDE/>
                    <w:autoSpaceDN/>
                    <w:adjustRightInd/>
                    <w:snapToGrid/>
                    <w:spacing w:after="0"/>
                    <w:jc w:val="left"/>
                    <w:rPr>
                      <w:sz w:val="20"/>
                      <w:lang w:val="en-GB" w:eastAsia="zh-CN"/>
                    </w:rPr>
                  </w:pPr>
                  <w:r>
                    <w:rPr>
                      <w:sz w:val="20"/>
                      <w:lang w:val="en-GB" w:eastAsia="zh-CN"/>
                    </w:rPr>
                    <w:t xml:space="preserve">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t>
                  </w:r>
                  <w:r>
                    <w:rPr>
                      <w:sz w:val="20"/>
                      <w:highlight w:val="yellow"/>
                      <w:lang w:val="en-GB" w:eastAsia="zh-CN"/>
                    </w:rPr>
                    <w:t>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tc>
            </w:tr>
          </w:tbl>
          <w:p w14:paraId="5042B7C7" w14:textId="77777777" w:rsidR="00363161" w:rsidRDefault="00363161">
            <w:pPr>
              <w:spacing w:after="0"/>
              <w:rPr>
                <w:lang w:eastAsia="zh-CN"/>
              </w:rPr>
            </w:pPr>
          </w:p>
          <w:p w14:paraId="2A91342C" w14:textId="77777777" w:rsidR="00363161" w:rsidRDefault="00897CCA">
            <w:pPr>
              <w:spacing w:after="0"/>
              <w:rPr>
                <w:b/>
                <w:lang w:eastAsia="zh-CN"/>
              </w:rPr>
            </w:pPr>
            <w:r>
              <w:rPr>
                <w:b/>
                <w:i/>
                <w:u w:val="single"/>
                <w:lang w:eastAsia="zh-CN"/>
              </w:rPr>
              <w:t>Observation 1:</w:t>
            </w:r>
            <w:r>
              <w:rPr>
                <w:b/>
                <w:lang w:eastAsia="zh-CN"/>
              </w:rPr>
              <w:t xml:space="preserve"> A </w:t>
            </w:r>
            <w:r>
              <w:rPr>
                <w:b/>
                <w:i/>
                <w:lang w:eastAsia="zh-CN"/>
              </w:rPr>
              <w:t>Rel-17 positioning UE cannot receive PRS and other DL signals/channels (</w:t>
            </w:r>
            <w:proofErr w:type="gramStart"/>
            <w:r>
              <w:rPr>
                <w:b/>
                <w:i/>
                <w:lang w:eastAsia="zh-CN"/>
              </w:rPr>
              <w:t>e.g.</w:t>
            </w:r>
            <w:proofErr w:type="gramEnd"/>
            <w:r>
              <w:rPr>
                <w:b/>
                <w:i/>
                <w:lang w:eastAsia="zh-CN"/>
              </w:rPr>
              <w:t xml:space="preserve"> PDCCH and PDSCH) simultaneously since the UE has to measure PRS from neighbor cell(s). But for PRS-based PDC, the UE only needs to measure PRS from the serving cell, there is no need for measurement from neighbor cell.</w:t>
            </w:r>
          </w:p>
          <w:p w14:paraId="1F8B3E86" w14:textId="77777777" w:rsidR="00363161" w:rsidRDefault="00363161">
            <w:pPr>
              <w:spacing w:after="0"/>
              <w:rPr>
                <w:lang w:eastAsia="zh-CN"/>
              </w:rPr>
            </w:pPr>
          </w:p>
          <w:p w14:paraId="3BEA598C" w14:textId="77777777" w:rsidR="00363161" w:rsidRDefault="00897CCA">
            <w:pPr>
              <w:spacing w:after="0"/>
              <w:rPr>
                <w:lang w:eastAsia="zh-CN"/>
              </w:rPr>
            </w:pPr>
            <w:r>
              <w:rPr>
                <w:lang w:eastAsia="zh-CN"/>
              </w:rPr>
              <w:t>For TRS-based PDC, the UE can receive TRS and other DL signals/channels (</w:t>
            </w:r>
            <w:proofErr w:type="gramStart"/>
            <w:r>
              <w:rPr>
                <w:lang w:eastAsia="zh-CN"/>
              </w:rPr>
              <w:t>e.g.</w:t>
            </w:r>
            <w:proofErr w:type="gramEnd"/>
            <w:r>
              <w:rPr>
                <w:lang w:eastAsia="zh-CN"/>
              </w:rPr>
              <w:t xml:space="preserve"> PDCCH and PDSCH) simultaneously. The PDSCH is rate matched around TRS and the PDCCH and TRS are not overlapped. The corresponding spec is copied below.</w:t>
            </w:r>
          </w:p>
          <w:p w14:paraId="287A128C" w14:textId="77777777" w:rsidR="00363161" w:rsidRDefault="00363161">
            <w:pPr>
              <w:spacing w:after="0"/>
              <w:rPr>
                <w:lang w:eastAsia="zh-CN"/>
              </w:rPr>
            </w:pPr>
          </w:p>
          <w:tbl>
            <w:tblPr>
              <w:tblStyle w:val="aff3"/>
              <w:tblW w:w="0" w:type="auto"/>
              <w:tblLook w:val="04A0" w:firstRow="1" w:lastRow="0" w:firstColumn="1" w:lastColumn="0" w:noHBand="0" w:noVBand="1"/>
            </w:tblPr>
            <w:tblGrid>
              <w:gridCol w:w="9081"/>
            </w:tblGrid>
            <w:tr w:rsidR="00363161" w14:paraId="69FFD704" w14:textId="77777777">
              <w:tc>
                <w:tcPr>
                  <w:tcW w:w="9307" w:type="dxa"/>
                </w:tcPr>
                <w:p w14:paraId="6E2651A9" w14:textId="77777777" w:rsidR="00363161" w:rsidRDefault="00897CCA">
                  <w:pPr>
                    <w:autoSpaceDE/>
                    <w:autoSpaceDN/>
                    <w:adjustRightInd/>
                    <w:snapToGrid/>
                    <w:spacing w:after="180"/>
                    <w:jc w:val="left"/>
                    <w:rPr>
                      <w:rFonts w:eastAsia="等线"/>
                      <w:b/>
                      <w:sz w:val="20"/>
                      <w:lang w:val="en-GB" w:eastAsia="zh-CN"/>
                    </w:rPr>
                  </w:pPr>
                  <w:r>
                    <w:rPr>
                      <w:rFonts w:eastAsia="等线" w:hint="eastAsia"/>
                      <w:b/>
                      <w:sz w:val="20"/>
                      <w:lang w:val="en-GB" w:eastAsia="zh-CN"/>
                    </w:rPr>
                    <w:t>Copied</w:t>
                  </w:r>
                  <w:r>
                    <w:rPr>
                      <w:rFonts w:eastAsia="等线"/>
                      <w:b/>
                      <w:sz w:val="20"/>
                      <w:lang w:val="en-GB" w:eastAsia="zh-CN"/>
                    </w:rPr>
                    <w:t xml:space="preserve"> from 38.211</w:t>
                  </w:r>
                </w:p>
                <w:p w14:paraId="4F17A134" w14:textId="77777777" w:rsidR="00363161" w:rsidRDefault="00897CCA">
                  <w:pPr>
                    <w:keepNext/>
                    <w:keepLines/>
                    <w:autoSpaceDE/>
                    <w:autoSpaceDN/>
                    <w:adjustRightInd/>
                    <w:snapToGrid/>
                    <w:spacing w:before="120" w:after="180"/>
                    <w:ind w:left="1418" w:hanging="1418"/>
                    <w:jc w:val="left"/>
                    <w:outlineLvl w:val="3"/>
                    <w:rPr>
                      <w:rFonts w:ascii="Arial" w:eastAsia="等线" w:hAnsi="Arial"/>
                      <w:sz w:val="24"/>
                      <w:lang w:val="en-GB"/>
                    </w:rPr>
                  </w:pPr>
                  <w:r>
                    <w:rPr>
                      <w:rFonts w:ascii="Arial" w:eastAsia="等线" w:hAnsi="Arial"/>
                      <w:sz w:val="24"/>
                      <w:lang w:val="en-GB"/>
                    </w:rPr>
                    <w:t>7.3.1.5</w:t>
                  </w:r>
                  <w:r>
                    <w:rPr>
                      <w:rFonts w:ascii="Arial" w:eastAsia="等线" w:hAnsi="Arial"/>
                      <w:sz w:val="24"/>
                      <w:lang w:val="en-GB"/>
                    </w:rPr>
                    <w:tab/>
                    <w:t>Mapping to virtual resource blocks</w:t>
                  </w:r>
                </w:p>
                <w:p w14:paraId="58901571" w14:textId="77777777" w:rsidR="00363161" w:rsidRDefault="00897CCA">
                  <w:pPr>
                    <w:autoSpaceDE/>
                    <w:autoSpaceDN/>
                    <w:adjustRightInd/>
                    <w:snapToGrid/>
                    <w:spacing w:after="180"/>
                    <w:jc w:val="left"/>
                    <w:rPr>
                      <w:rFonts w:eastAsia="等线"/>
                      <w:sz w:val="20"/>
                      <w:lang w:val="en-GB"/>
                    </w:rPr>
                  </w:pPr>
                  <w:r>
                    <w:rPr>
                      <w:rFonts w:eastAsia="等线"/>
                      <w:sz w:val="20"/>
                      <w:lang w:val="en-GB"/>
                    </w:rPr>
                    <w:t xml:space="preserve">The UE shall, for each of the antenna ports used for transmission of the physical channel, assume the block of complex-valued symbols </w:t>
                  </w:r>
                  <m:oMath>
                    <m:sSup>
                      <m:sSupPr>
                        <m:ctrlPr>
                          <w:rPr>
                            <w:rFonts w:ascii="Cambria Math" w:eastAsia="等线" w:hAnsi="Cambria Math"/>
                            <w:i/>
                            <w:sz w:val="20"/>
                            <w:lang w:val="en-GB"/>
                          </w:rPr>
                        </m:ctrlPr>
                      </m:sSupPr>
                      <m:e>
                        <m:r>
                          <w:rPr>
                            <w:rFonts w:ascii="Cambria Math" w:eastAsia="等线" w:hAnsi="Cambria Math"/>
                            <w:sz w:val="20"/>
                            <w:lang w:val="en-GB"/>
                          </w:rPr>
                          <m:t>y</m:t>
                        </m:r>
                      </m:e>
                      <m:sup>
                        <m:d>
                          <m:dPr>
                            <m:ctrlPr>
                              <w:rPr>
                                <w:rFonts w:ascii="Cambria Math" w:eastAsia="等线" w:hAnsi="Cambria Math"/>
                                <w:i/>
                                <w:sz w:val="20"/>
                                <w:lang w:val="en-GB"/>
                              </w:rPr>
                            </m:ctrlPr>
                          </m:dPr>
                          <m:e>
                            <m:r>
                              <w:rPr>
                                <w:rFonts w:ascii="Cambria Math" w:eastAsia="等线" w:hAnsi="Cambria Math"/>
                                <w:sz w:val="20"/>
                                <w:lang w:val="en-GB"/>
                              </w:rPr>
                              <m:t>p</m:t>
                            </m:r>
                          </m:e>
                        </m:d>
                      </m:sup>
                    </m:sSup>
                    <m:d>
                      <m:dPr>
                        <m:ctrlPr>
                          <w:rPr>
                            <w:rFonts w:ascii="Cambria Math" w:eastAsia="等线" w:hAnsi="Cambria Math"/>
                            <w:i/>
                            <w:sz w:val="20"/>
                            <w:lang w:val="en-GB"/>
                          </w:rPr>
                        </m:ctrlPr>
                      </m:dPr>
                      <m:e>
                        <m:r>
                          <w:rPr>
                            <w:rFonts w:ascii="Cambria Math" w:eastAsia="等线" w:hAnsi="Cambria Math"/>
                            <w:sz w:val="20"/>
                            <w:lang w:val="en-GB"/>
                          </w:rPr>
                          <m:t>0</m:t>
                        </m:r>
                      </m:e>
                    </m:d>
                    <m:r>
                      <w:rPr>
                        <w:rFonts w:ascii="Cambria Math" w:eastAsia="等线" w:hAnsi="Cambria Math"/>
                        <w:sz w:val="20"/>
                        <w:lang w:val="en-GB"/>
                      </w:rPr>
                      <m:t xml:space="preserve">, …, </m:t>
                    </m:r>
                    <m:sSup>
                      <m:sSupPr>
                        <m:ctrlPr>
                          <w:rPr>
                            <w:rFonts w:ascii="Cambria Math" w:eastAsia="等线" w:hAnsi="Cambria Math"/>
                            <w:i/>
                            <w:sz w:val="20"/>
                            <w:lang w:val="en-GB"/>
                          </w:rPr>
                        </m:ctrlPr>
                      </m:sSupPr>
                      <m:e>
                        <m:r>
                          <w:rPr>
                            <w:rFonts w:ascii="Cambria Math" w:eastAsia="等线" w:hAnsi="Cambria Math"/>
                            <w:sz w:val="20"/>
                            <w:lang w:val="en-GB"/>
                          </w:rPr>
                          <m:t>y</m:t>
                        </m:r>
                      </m:e>
                      <m:sup>
                        <m:d>
                          <m:dPr>
                            <m:ctrlPr>
                              <w:rPr>
                                <w:rFonts w:ascii="Cambria Math" w:eastAsia="等线" w:hAnsi="Cambria Math"/>
                                <w:i/>
                                <w:sz w:val="20"/>
                                <w:lang w:val="en-GB"/>
                              </w:rPr>
                            </m:ctrlPr>
                          </m:dPr>
                          <m:e>
                            <m:r>
                              <w:rPr>
                                <w:rFonts w:ascii="Cambria Math" w:eastAsia="等线" w:hAnsi="Cambria Math"/>
                                <w:sz w:val="20"/>
                                <w:lang w:val="en-GB"/>
                              </w:rPr>
                              <m:t>p</m:t>
                            </m:r>
                          </m:e>
                        </m:d>
                      </m:sup>
                    </m:sSup>
                    <m:r>
                      <w:rPr>
                        <w:rFonts w:ascii="Cambria Math" w:eastAsia="等线" w:hAnsi="Cambria Math"/>
                        <w:sz w:val="20"/>
                        <w:lang w:val="en-GB"/>
                      </w:rPr>
                      <m:t>(</m:t>
                    </m:r>
                    <m:sSubSup>
                      <m:sSubSupPr>
                        <m:ctrlPr>
                          <w:rPr>
                            <w:rFonts w:ascii="Cambria Math" w:eastAsia="等线" w:hAnsi="Cambria Math"/>
                            <w:i/>
                            <w:sz w:val="20"/>
                            <w:lang w:val="en-GB"/>
                          </w:rPr>
                        </m:ctrlPr>
                      </m:sSubSupPr>
                      <m:e>
                        <m:r>
                          <w:rPr>
                            <w:rFonts w:ascii="Cambria Math" w:eastAsia="等线" w:hAnsi="Cambria Math"/>
                            <w:sz w:val="20"/>
                            <w:lang w:val="en-GB"/>
                          </w:rPr>
                          <m:t>M</m:t>
                        </m:r>
                      </m:e>
                      <m:sub>
                        <m:r>
                          <m:rPr>
                            <m:nor/>
                          </m:rPr>
                          <w:rPr>
                            <w:rFonts w:ascii="Cambria Math" w:eastAsia="等线" w:hAnsi="Cambria Math"/>
                            <w:sz w:val="20"/>
                            <w:lang w:val="en-GB"/>
                          </w:rPr>
                          <m:t>symb</m:t>
                        </m:r>
                      </m:sub>
                      <m:sup>
                        <m:r>
                          <m:rPr>
                            <m:nor/>
                          </m:rPr>
                          <w:rPr>
                            <w:rFonts w:ascii="Cambria Math" w:eastAsia="等线" w:hAnsi="Cambria Math"/>
                            <w:sz w:val="20"/>
                            <w:lang w:val="en-GB"/>
                          </w:rPr>
                          <m:t>ap</m:t>
                        </m:r>
                      </m:sup>
                    </m:sSubSup>
                    <m:r>
                      <w:rPr>
                        <w:rFonts w:ascii="Cambria Math" w:eastAsia="等线" w:hAnsi="Cambria Math"/>
                        <w:sz w:val="20"/>
                        <w:lang w:val="en-GB"/>
                      </w:rPr>
                      <m:t>-1)</m:t>
                    </m:r>
                  </m:oMath>
                  <w:r>
                    <w:rPr>
                      <w:rFonts w:eastAsia="等线"/>
                      <w:sz w:val="20"/>
                      <w:lang w:val="en-GB"/>
                    </w:rPr>
                    <w:t xml:space="preserve"> conform to the downlink power allocation specified in [6, TS 38.214] an</w:t>
                  </w:r>
                  <w:proofErr w:type="spellStart"/>
                  <w:r>
                    <w:rPr>
                      <w:rFonts w:eastAsia="等线"/>
                      <w:sz w:val="20"/>
                      <w:lang w:val="en-GB"/>
                    </w:rPr>
                    <w:t>d are</w:t>
                  </w:r>
                  <w:proofErr w:type="spellEnd"/>
                  <w:r>
                    <w:rPr>
                      <w:rFonts w:eastAsia="等线"/>
                      <w:sz w:val="20"/>
                      <w:lang w:val="en-GB"/>
                    </w:rPr>
                    <w:t xml:space="preserve"> mapped in sequence starting with </w:t>
                  </w:r>
                  <m:oMath>
                    <m:sSup>
                      <m:sSupPr>
                        <m:ctrlPr>
                          <w:rPr>
                            <w:rFonts w:ascii="Cambria Math" w:eastAsia="等线" w:hAnsi="Cambria Math"/>
                            <w:i/>
                            <w:sz w:val="20"/>
                            <w:lang w:val="en-GB"/>
                          </w:rPr>
                        </m:ctrlPr>
                      </m:sSupPr>
                      <m:e>
                        <m:r>
                          <w:rPr>
                            <w:rFonts w:ascii="Cambria Math" w:eastAsia="等线" w:hAnsi="Cambria Math"/>
                            <w:sz w:val="20"/>
                            <w:lang w:val="en-GB"/>
                          </w:rPr>
                          <m:t>y</m:t>
                        </m:r>
                      </m:e>
                      <m:sup>
                        <m:d>
                          <m:dPr>
                            <m:ctrlPr>
                              <w:rPr>
                                <w:rFonts w:ascii="Cambria Math" w:eastAsia="等线" w:hAnsi="Cambria Math"/>
                                <w:i/>
                                <w:sz w:val="20"/>
                                <w:lang w:val="en-GB"/>
                              </w:rPr>
                            </m:ctrlPr>
                          </m:dPr>
                          <m:e>
                            <m:r>
                              <w:rPr>
                                <w:rFonts w:ascii="Cambria Math" w:eastAsia="等线" w:hAnsi="Cambria Math"/>
                                <w:sz w:val="20"/>
                                <w:lang w:val="en-GB"/>
                              </w:rPr>
                              <m:t>p</m:t>
                            </m:r>
                          </m:e>
                        </m:d>
                      </m:sup>
                    </m:sSup>
                    <m:d>
                      <m:dPr>
                        <m:ctrlPr>
                          <w:rPr>
                            <w:rFonts w:ascii="Cambria Math" w:eastAsia="等线" w:hAnsi="Cambria Math"/>
                            <w:i/>
                            <w:sz w:val="20"/>
                            <w:lang w:val="en-GB"/>
                          </w:rPr>
                        </m:ctrlPr>
                      </m:dPr>
                      <m:e>
                        <m:r>
                          <w:rPr>
                            <w:rFonts w:ascii="Cambria Math" w:eastAsia="等线" w:hAnsi="Cambria Math"/>
                            <w:sz w:val="20"/>
                            <w:lang w:val="en-GB"/>
                          </w:rPr>
                          <m:t>0</m:t>
                        </m:r>
                      </m:e>
                    </m:d>
                  </m:oMath>
                  <w:r>
                    <w:rPr>
                      <w:rFonts w:eastAsia="等线"/>
                      <w:sz w:val="20"/>
                      <w:lang w:val="en-GB"/>
                    </w:rPr>
                    <w:t xml:space="preserve"> to resource elements </w:t>
                  </w:r>
                  <m:oMath>
                    <m:sSub>
                      <m:sSubPr>
                        <m:ctrlPr>
                          <w:rPr>
                            <w:rFonts w:ascii="Cambria Math" w:eastAsia="等线" w:hAnsi="Cambria Math"/>
                            <w:i/>
                            <w:sz w:val="20"/>
                            <w:lang w:val="en-GB"/>
                          </w:rPr>
                        </m:ctrlPr>
                      </m:sSubPr>
                      <m:e>
                        <m:d>
                          <m:dPr>
                            <m:ctrlPr>
                              <w:rPr>
                                <w:rFonts w:ascii="Cambria Math" w:eastAsia="等线" w:hAnsi="Cambria Math"/>
                                <w:i/>
                                <w:sz w:val="20"/>
                                <w:lang w:val="en-GB"/>
                              </w:rPr>
                            </m:ctrlPr>
                          </m:dPr>
                          <m:e>
                            <m:sSup>
                              <m:sSupPr>
                                <m:ctrlPr>
                                  <w:rPr>
                                    <w:rFonts w:ascii="Cambria Math" w:eastAsia="等线" w:hAnsi="Cambria Math"/>
                                    <w:i/>
                                    <w:sz w:val="20"/>
                                    <w:lang w:val="en-GB"/>
                                  </w:rPr>
                                </m:ctrlPr>
                              </m:sSupPr>
                              <m:e>
                                <m:r>
                                  <w:rPr>
                                    <w:rFonts w:ascii="Cambria Math" w:eastAsia="等线" w:hAnsi="Cambria Math"/>
                                    <w:sz w:val="20"/>
                                    <w:lang w:val="en-GB"/>
                                  </w:rPr>
                                  <m:t>k</m:t>
                                </m:r>
                              </m:e>
                              <m:sup>
                                <m:r>
                                  <w:rPr>
                                    <w:rFonts w:ascii="Cambria Math" w:eastAsia="等线" w:hAnsi="Cambria Math"/>
                                    <w:sz w:val="20"/>
                                    <w:lang w:val="en-GB"/>
                                  </w:rPr>
                                  <m:t>'</m:t>
                                </m:r>
                              </m:sup>
                            </m:sSup>
                            <m:r>
                              <w:rPr>
                                <w:rFonts w:ascii="Cambria Math" w:eastAsia="等线" w:hAnsi="Cambria Math"/>
                                <w:sz w:val="20"/>
                                <w:lang w:val="en-GB"/>
                              </w:rPr>
                              <m:t>,l</m:t>
                            </m:r>
                          </m:e>
                        </m:d>
                      </m:e>
                      <m:sub>
                        <m:r>
                          <w:rPr>
                            <w:rFonts w:ascii="Cambria Math" w:eastAsia="等线" w:hAnsi="Cambria Math"/>
                            <w:sz w:val="20"/>
                            <w:lang w:val="en-GB"/>
                          </w:rPr>
                          <m:t>p,μ</m:t>
                        </m:r>
                      </m:sub>
                    </m:sSub>
                  </m:oMath>
                  <w:r>
                    <w:rPr>
                      <w:rFonts w:eastAsia="等线"/>
                      <w:sz w:val="20"/>
                      <w:lang w:val="en-GB"/>
                    </w:rPr>
                    <w:t xml:space="preserve"> in the virtual resource blocks assigned for transmission which meet all of the following criteria: </w:t>
                  </w:r>
                </w:p>
                <w:p w14:paraId="2A9369D1" w14:textId="77777777" w:rsidR="00363161" w:rsidRDefault="00897CCA">
                  <w:pPr>
                    <w:autoSpaceDE/>
                    <w:autoSpaceDN/>
                    <w:adjustRightInd/>
                    <w:snapToGrid/>
                    <w:spacing w:after="180"/>
                    <w:ind w:left="568" w:hanging="284"/>
                    <w:jc w:val="left"/>
                    <w:rPr>
                      <w:rFonts w:eastAsia="等线"/>
                      <w:sz w:val="20"/>
                      <w:lang w:val="en-GB"/>
                    </w:rPr>
                  </w:pPr>
                  <w:r>
                    <w:rPr>
                      <w:rFonts w:eastAsia="等线"/>
                      <w:sz w:val="20"/>
                      <w:lang w:val="en-GB"/>
                    </w:rPr>
                    <w:t>-</w:t>
                  </w:r>
                  <w:r>
                    <w:rPr>
                      <w:rFonts w:eastAsia="等线"/>
                      <w:sz w:val="20"/>
                      <w:lang w:val="en-GB"/>
                    </w:rPr>
                    <w:tab/>
                    <w:t xml:space="preserve">they are in the virtual resource blocks assigned for transmission; </w:t>
                  </w:r>
                </w:p>
                <w:p w14:paraId="744F41A0" w14:textId="77777777" w:rsidR="00363161" w:rsidRDefault="00897CCA">
                  <w:pPr>
                    <w:autoSpaceDE/>
                    <w:autoSpaceDN/>
                    <w:adjustRightInd/>
                    <w:snapToGrid/>
                    <w:spacing w:after="180"/>
                    <w:ind w:left="568" w:hanging="284"/>
                    <w:jc w:val="left"/>
                    <w:rPr>
                      <w:rFonts w:eastAsia="等线"/>
                      <w:sz w:val="20"/>
                      <w:lang w:val="en-GB"/>
                    </w:rPr>
                  </w:pPr>
                  <w:r>
                    <w:rPr>
                      <w:rFonts w:eastAsia="等线"/>
                      <w:sz w:val="20"/>
                      <w:lang w:val="en-GB"/>
                    </w:rPr>
                    <w:t>-</w:t>
                  </w:r>
                  <w:r>
                    <w:rPr>
                      <w:rFonts w:eastAsia="等线"/>
                      <w:sz w:val="20"/>
                      <w:lang w:val="en-GB"/>
                    </w:rPr>
                    <w:tab/>
                    <w:t>the corresponding physical resource blocks are declared as available for PDSCH according to clause 5.1.4 of [6, TS 38.214];</w:t>
                  </w:r>
                </w:p>
                <w:p w14:paraId="1F959B00" w14:textId="77777777" w:rsidR="00363161" w:rsidRDefault="00897CCA">
                  <w:pPr>
                    <w:autoSpaceDE/>
                    <w:autoSpaceDN/>
                    <w:adjustRightInd/>
                    <w:snapToGrid/>
                    <w:spacing w:after="180"/>
                    <w:ind w:left="568" w:hanging="284"/>
                    <w:jc w:val="left"/>
                    <w:rPr>
                      <w:rFonts w:eastAsia="等线"/>
                      <w:sz w:val="20"/>
                      <w:lang w:val="en-GB"/>
                    </w:rPr>
                  </w:pPr>
                  <w:r>
                    <w:rPr>
                      <w:rFonts w:eastAsia="等线"/>
                      <w:sz w:val="20"/>
                      <w:lang w:val="en-GB"/>
                    </w:rPr>
                    <w:t>-</w:t>
                  </w:r>
                  <w:r>
                    <w:rPr>
                      <w:rFonts w:eastAsia="等线"/>
                      <w:sz w:val="20"/>
                      <w:lang w:val="en-GB"/>
                    </w:rPr>
                    <w:tab/>
                    <w:t>the corresponding resource elements in the corresponding physical resource blocks are</w:t>
                  </w:r>
                </w:p>
                <w:p w14:paraId="49681CDA" w14:textId="77777777" w:rsidR="00363161" w:rsidRDefault="00897CCA">
                  <w:pPr>
                    <w:autoSpaceDE/>
                    <w:autoSpaceDN/>
                    <w:adjustRightInd/>
                    <w:snapToGrid/>
                    <w:spacing w:after="180"/>
                    <w:ind w:left="851" w:hanging="284"/>
                    <w:jc w:val="left"/>
                    <w:rPr>
                      <w:rFonts w:eastAsia="等线"/>
                      <w:sz w:val="20"/>
                      <w:lang w:val="en-GB"/>
                    </w:rPr>
                  </w:pPr>
                  <w:r>
                    <w:rPr>
                      <w:rFonts w:eastAsia="等线"/>
                      <w:sz w:val="20"/>
                      <w:lang w:val="en-GB"/>
                    </w:rPr>
                    <w:t>-</w:t>
                  </w:r>
                  <w:r>
                    <w:rPr>
                      <w:rFonts w:eastAsia="等线"/>
                      <w:sz w:val="20"/>
                      <w:lang w:val="en-GB"/>
                    </w:rPr>
                    <w:tab/>
                    <w:t>not used for transmission of the associated DM-RS or DM-RS intended for other co-scheduled UEs as described in clause 7.4.1.1.2;</w:t>
                  </w:r>
                </w:p>
                <w:p w14:paraId="3A27A678" w14:textId="77777777" w:rsidR="00363161" w:rsidRDefault="00897CCA">
                  <w:pPr>
                    <w:autoSpaceDE/>
                    <w:autoSpaceDN/>
                    <w:adjustRightInd/>
                    <w:snapToGrid/>
                    <w:spacing w:after="180"/>
                    <w:ind w:left="851" w:hanging="284"/>
                    <w:jc w:val="left"/>
                    <w:rPr>
                      <w:rFonts w:eastAsia="等线"/>
                      <w:sz w:val="20"/>
                      <w:lang w:val="en-GB"/>
                    </w:rPr>
                  </w:pPr>
                  <w:r>
                    <w:rPr>
                      <w:rFonts w:eastAsia="等线"/>
                      <w:sz w:val="20"/>
                      <w:lang w:val="en-GB"/>
                    </w:rPr>
                    <w:t>-</w:t>
                  </w:r>
                  <w:r>
                    <w:rPr>
                      <w:rFonts w:eastAsia="等线"/>
                      <w:sz w:val="20"/>
                      <w:lang w:val="en-GB"/>
                    </w:rPr>
                    <w:tab/>
                  </w:r>
                  <w:r>
                    <w:rPr>
                      <w:rFonts w:eastAsia="等线"/>
                      <w:sz w:val="20"/>
                      <w:highlight w:val="yellow"/>
                      <w:lang w:val="en-GB"/>
                    </w:rPr>
                    <w:t>not used for non-zero-power CSI-RS</w:t>
                  </w:r>
                  <w:r>
                    <w:rPr>
                      <w:rFonts w:eastAsia="等线"/>
                      <w:sz w:val="20"/>
                      <w:lang w:val="en-GB"/>
                    </w:rPr>
                    <w:t xml:space="preserve"> according to clause 7.4.1.5 if the corresponding physical resource blocks are for a PDSCH scheduled by a PDCCH with the CRC scrambled by C-RNTI, MCS-C-RNTI, CS-RNTI, G-RNTI, G-CS-RNTI, MCCH-RNTI, or a PDSCH with SPS, except if the non-zero-power CSI-RS is a CSI-RS configured by the higher-layer parameter </w:t>
                  </w:r>
                  <w:r>
                    <w:rPr>
                      <w:rFonts w:eastAsia="等线"/>
                      <w:i/>
                      <w:sz w:val="20"/>
                      <w:lang w:val="en-GB"/>
                    </w:rPr>
                    <w:t>CSI-RS-Resource-Mobility</w:t>
                  </w:r>
                  <w:r>
                    <w:rPr>
                      <w:rFonts w:eastAsia="等线"/>
                      <w:sz w:val="20"/>
                      <w:lang w:val="en-GB"/>
                    </w:rPr>
                    <w:t xml:space="preserve"> in the </w:t>
                  </w:r>
                  <w:proofErr w:type="spellStart"/>
                  <w:r>
                    <w:rPr>
                      <w:rFonts w:eastAsia="等线"/>
                      <w:i/>
                      <w:sz w:val="20"/>
                      <w:lang w:val="en-GB"/>
                    </w:rPr>
                    <w:t>MeasObjectNR</w:t>
                  </w:r>
                  <w:proofErr w:type="spellEnd"/>
                  <w:r>
                    <w:rPr>
                      <w:rFonts w:eastAsia="等线"/>
                      <w:sz w:val="20"/>
                      <w:lang w:val="en-GB"/>
                    </w:rPr>
                    <w:t xml:space="preserve"> IE or except if the non-zero-power CSI-RS is an aperiodic non-zero-power CSI-RS resource;</w:t>
                  </w:r>
                </w:p>
                <w:p w14:paraId="1E2A2A2E" w14:textId="77777777" w:rsidR="00363161" w:rsidRDefault="00897CCA">
                  <w:pPr>
                    <w:autoSpaceDE/>
                    <w:autoSpaceDN/>
                    <w:adjustRightInd/>
                    <w:snapToGrid/>
                    <w:spacing w:after="180"/>
                    <w:ind w:left="851" w:hanging="284"/>
                    <w:jc w:val="left"/>
                    <w:rPr>
                      <w:rFonts w:eastAsia="等线"/>
                      <w:sz w:val="20"/>
                      <w:lang w:val="en-GB"/>
                    </w:rPr>
                  </w:pPr>
                  <w:r>
                    <w:rPr>
                      <w:rFonts w:eastAsia="等线"/>
                      <w:sz w:val="20"/>
                      <w:lang w:val="en-GB"/>
                    </w:rPr>
                    <w:t>-</w:t>
                  </w:r>
                  <w:r>
                    <w:rPr>
                      <w:rFonts w:eastAsia="等线"/>
                      <w:sz w:val="20"/>
                      <w:lang w:val="en-GB"/>
                    </w:rPr>
                    <w:tab/>
                    <w:t>not used for PT-RS according to clause 7.4.1.2;</w:t>
                  </w:r>
                </w:p>
                <w:p w14:paraId="52A0DF5B" w14:textId="77777777" w:rsidR="00363161" w:rsidRDefault="00897CCA">
                  <w:pPr>
                    <w:autoSpaceDE/>
                    <w:autoSpaceDN/>
                    <w:adjustRightInd/>
                    <w:snapToGrid/>
                    <w:spacing w:after="180"/>
                    <w:ind w:left="851" w:hanging="284"/>
                    <w:jc w:val="left"/>
                    <w:rPr>
                      <w:rFonts w:eastAsia="等线"/>
                      <w:sz w:val="20"/>
                      <w:lang w:val="en-GB"/>
                    </w:rPr>
                  </w:pPr>
                  <w:r>
                    <w:rPr>
                      <w:rFonts w:eastAsia="等线"/>
                      <w:sz w:val="20"/>
                      <w:lang w:val="en-GB"/>
                    </w:rPr>
                    <w:t>-</w:t>
                  </w:r>
                  <w:r>
                    <w:rPr>
                      <w:rFonts w:eastAsia="等线"/>
                      <w:sz w:val="20"/>
                      <w:lang w:val="en-GB"/>
                    </w:rPr>
                    <w:tab/>
                    <w:t>not declared as 'not available for PDSCH according to clause 5.1.4 of [6, TS 38.214].</w:t>
                  </w:r>
                </w:p>
                <w:p w14:paraId="00A58C31" w14:textId="77777777" w:rsidR="00363161" w:rsidRDefault="00897CCA">
                  <w:pPr>
                    <w:autoSpaceDE/>
                    <w:autoSpaceDN/>
                    <w:adjustRightInd/>
                    <w:snapToGrid/>
                    <w:spacing w:after="180"/>
                    <w:jc w:val="left"/>
                    <w:rPr>
                      <w:rFonts w:eastAsia="等线"/>
                      <w:sz w:val="20"/>
                      <w:lang w:val="en-GB"/>
                    </w:rPr>
                  </w:pPr>
                  <w:r>
                    <w:rPr>
                      <w:rFonts w:eastAsia="等线"/>
                      <w:sz w:val="20"/>
                      <w:lang w:val="en-GB"/>
                    </w:rPr>
                    <w:lastRenderedPageBreak/>
                    <w:t xml:space="preserve">The mapping to resource elements </w:t>
                  </w:r>
                  <m:oMath>
                    <m:sSub>
                      <m:sSubPr>
                        <m:ctrlPr>
                          <w:rPr>
                            <w:rFonts w:ascii="Cambria Math" w:eastAsia="等线" w:hAnsi="Cambria Math"/>
                            <w:i/>
                            <w:sz w:val="20"/>
                            <w:lang w:val="en-GB"/>
                          </w:rPr>
                        </m:ctrlPr>
                      </m:sSubPr>
                      <m:e>
                        <m:r>
                          <w:rPr>
                            <w:rFonts w:ascii="Cambria Math" w:eastAsia="等线" w:hAnsi="Cambria Math"/>
                            <w:sz w:val="20"/>
                            <w:lang w:val="en-GB"/>
                          </w:rPr>
                          <m:t>(k',l)</m:t>
                        </m:r>
                      </m:e>
                      <m:sub>
                        <m:r>
                          <w:rPr>
                            <w:rFonts w:ascii="Cambria Math" w:eastAsia="等线" w:hAnsi="Cambria Math"/>
                            <w:sz w:val="20"/>
                            <w:lang w:val="en-GB"/>
                          </w:rPr>
                          <m:t>p,μ</m:t>
                        </m:r>
                      </m:sub>
                    </m:sSub>
                  </m:oMath>
                  <w:r>
                    <w:rPr>
                      <w:rFonts w:eastAsia="等线"/>
                      <w:sz w:val="20"/>
                      <w:lang w:val="en-GB"/>
                    </w:rPr>
                    <w:t xml:space="preserve"> allocated for PDSCH according to [6, TS 38.214] and not reserved for other purposes shall be in increasing order of first the index </w:t>
                  </w:r>
                  <m:oMath>
                    <m:r>
                      <w:rPr>
                        <w:rFonts w:ascii="Cambria Math" w:eastAsia="等线" w:hAnsi="Cambria Math"/>
                        <w:sz w:val="20"/>
                        <w:lang w:val="en-GB"/>
                      </w:rPr>
                      <m:t>k'</m:t>
                    </m:r>
                  </m:oMath>
                  <w:r>
                    <w:rPr>
                      <w:rFonts w:eastAsia="Batang" w:hint="eastAsia"/>
                      <w:sz w:val="20"/>
                      <w:lang w:val="en-GB" w:eastAsia="ko-KR"/>
                    </w:rPr>
                    <w:t xml:space="preserve"> over the assigned </w:t>
                  </w:r>
                  <w:r>
                    <w:rPr>
                      <w:rFonts w:eastAsia="Batang"/>
                      <w:sz w:val="20"/>
                      <w:lang w:val="en-GB" w:eastAsia="ko-KR"/>
                    </w:rPr>
                    <w:t xml:space="preserve">virtual </w:t>
                  </w:r>
                  <w:r>
                    <w:rPr>
                      <w:rFonts w:eastAsia="Batang" w:hint="eastAsia"/>
                      <w:sz w:val="20"/>
                      <w:lang w:val="en-GB" w:eastAsia="ko-KR"/>
                    </w:rPr>
                    <w:t>resource</w:t>
                  </w:r>
                  <w:r>
                    <w:rPr>
                      <w:rFonts w:eastAsia="Batang"/>
                      <w:sz w:val="20"/>
                      <w:lang w:val="en-GB" w:eastAsia="ko-KR"/>
                    </w:rPr>
                    <w:t xml:space="preserve"> blocks</w:t>
                  </w:r>
                  <w:r>
                    <w:rPr>
                      <w:rFonts w:eastAsia="等线"/>
                      <w:sz w:val="20"/>
                      <w:lang w:val="en-GB"/>
                    </w:rPr>
                    <w:t xml:space="preserve">, where </w:t>
                  </w:r>
                  <m:oMath>
                    <m:sSup>
                      <m:sSupPr>
                        <m:ctrlPr>
                          <w:rPr>
                            <w:rFonts w:ascii="Cambria Math" w:eastAsia="等线" w:hAnsi="Cambria Math"/>
                            <w:i/>
                            <w:sz w:val="20"/>
                            <w:lang w:val="en-GB"/>
                          </w:rPr>
                        </m:ctrlPr>
                      </m:sSupPr>
                      <m:e>
                        <m:r>
                          <w:rPr>
                            <w:rFonts w:ascii="Cambria Math" w:eastAsia="等线" w:hAnsi="Cambria Math"/>
                            <w:sz w:val="20"/>
                            <w:lang w:val="en-GB"/>
                          </w:rPr>
                          <m:t>k</m:t>
                        </m:r>
                      </m:e>
                      <m:sup>
                        <m:r>
                          <w:rPr>
                            <w:rFonts w:ascii="Cambria Math" w:eastAsia="等线" w:hAnsi="Cambria Math"/>
                            <w:sz w:val="20"/>
                            <w:lang w:val="en-GB"/>
                          </w:rPr>
                          <m:t>'</m:t>
                        </m:r>
                      </m:sup>
                    </m:sSup>
                    <m:r>
                      <w:rPr>
                        <w:rFonts w:ascii="Cambria Math" w:eastAsia="等线" w:hAnsi="Cambria Math"/>
                        <w:sz w:val="20"/>
                        <w:lang w:val="en-GB"/>
                      </w:rPr>
                      <m:t>=0</m:t>
                    </m:r>
                  </m:oMath>
                  <w:r>
                    <w:rPr>
                      <w:rFonts w:eastAsia="等线"/>
                      <w:sz w:val="20"/>
                      <w:lang w:val="en-GB"/>
                    </w:rPr>
                    <w:t xml:space="preserve"> is the first subcarrier in the lowest-numbered virtual resource block assigned for transmission</w:t>
                  </w:r>
                  <w:r>
                    <w:rPr>
                      <w:rFonts w:eastAsia="Batang"/>
                      <w:sz w:val="20"/>
                      <w:lang w:val="en-GB" w:eastAsia="ko-KR"/>
                    </w:rPr>
                    <w:t>,</w:t>
                  </w:r>
                  <w:r>
                    <w:rPr>
                      <w:rFonts w:eastAsia="等线"/>
                      <w:sz w:val="20"/>
                      <w:lang w:val="en-GB"/>
                    </w:rPr>
                    <w:t xml:space="preserve"> and then the index </w:t>
                  </w:r>
                  <m:oMath>
                    <m:r>
                      <w:rPr>
                        <w:rFonts w:ascii="Cambria Math" w:eastAsia="等线" w:hAnsi="Cambria Math"/>
                        <w:sz w:val="20"/>
                        <w:lang w:val="en-GB"/>
                      </w:rPr>
                      <m:t>l</m:t>
                    </m:r>
                  </m:oMath>
                  <w:r>
                    <w:rPr>
                      <w:rFonts w:eastAsia="等线"/>
                      <w:sz w:val="20"/>
                      <w:lang w:val="en-GB"/>
                    </w:rPr>
                    <w:t>.</w:t>
                  </w:r>
                </w:p>
              </w:tc>
            </w:tr>
          </w:tbl>
          <w:p w14:paraId="16E89C88" w14:textId="77777777" w:rsidR="00363161" w:rsidRDefault="00363161">
            <w:pPr>
              <w:spacing w:after="0"/>
              <w:rPr>
                <w:lang w:eastAsia="zh-CN"/>
              </w:rPr>
            </w:pPr>
          </w:p>
          <w:tbl>
            <w:tblPr>
              <w:tblStyle w:val="aff3"/>
              <w:tblW w:w="0" w:type="auto"/>
              <w:tblLook w:val="04A0" w:firstRow="1" w:lastRow="0" w:firstColumn="1" w:lastColumn="0" w:noHBand="0" w:noVBand="1"/>
            </w:tblPr>
            <w:tblGrid>
              <w:gridCol w:w="9081"/>
            </w:tblGrid>
            <w:tr w:rsidR="00363161" w14:paraId="19E7E17F" w14:textId="77777777">
              <w:tc>
                <w:tcPr>
                  <w:tcW w:w="9307" w:type="dxa"/>
                </w:tcPr>
                <w:p w14:paraId="74C9D7CF" w14:textId="77777777" w:rsidR="00363161" w:rsidRDefault="00897CCA">
                  <w:pPr>
                    <w:spacing w:after="0"/>
                    <w:rPr>
                      <w:b/>
                      <w:lang w:eastAsia="zh-CN"/>
                    </w:rPr>
                  </w:pPr>
                  <w:r>
                    <w:rPr>
                      <w:rFonts w:hint="eastAsia"/>
                      <w:b/>
                      <w:lang w:eastAsia="zh-CN"/>
                    </w:rPr>
                    <w:t>C</w:t>
                  </w:r>
                  <w:r>
                    <w:rPr>
                      <w:b/>
                      <w:lang w:eastAsia="zh-CN"/>
                    </w:rPr>
                    <w:t>opied from 38.214</w:t>
                  </w:r>
                </w:p>
                <w:p w14:paraId="7E690832" w14:textId="77777777" w:rsidR="00363161" w:rsidRDefault="00897CCA">
                  <w:pPr>
                    <w:pStyle w:val="30"/>
                    <w:outlineLvl w:val="2"/>
                    <w:rPr>
                      <w:color w:val="000000"/>
                    </w:rPr>
                  </w:pPr>
                  <w:r>
                    <w:rPr>
                      <w:color w:val="000000"/>
                    </w:rPr>
                    <w:t>5.1.6</w:t>
                  </w:r>
                  <w:r>
                    <w:rPr>
                      <w:color w:val="000000"/>
                    </w:rPr>
                    <w:tab/>
                    <w:t>UE procedure for receiving reference signals</w:t>
                  </w:r>
                </w:p>
                <w:p w14:paraId="1E6C6ADD" w14:textId="77777777" w:rsidR="00363161" w:rsidRDefault="00897CCA">
                  <w:pPr>
                    <w:pStyle w:val="4"/>
                    <w:outlineLvl w:val="3"/>
                    <w:rPr>
                      <w:color w:val="000000"/>
                    </w:rPr>
                  </w:pPr>
                  <w:r>
                    <w:rPr>
                      <w:color w:val="000000"/>
                    </w:rPr>
                    <w:t>5.1.6.1</w:t>
                  </w:r>
                  <w:r>
                    <w:rPr>
                      <w:color w:val="000000"/>
                    </w:rPr>
                    <w:tab/>
                    <w:t>CSI-RS reception procedure</w:t>
                  </w:r>
                </w:p>
                <w:p w14:paraId="404C6E23" w14:textId="77777777" w:rsidR="00363161" w:rsidRDefault="00897CCA">
                  <w:pPr>
                    <w:rPr>
                      <w:color w:val="000000"/>
                    </w:rPr>
                  </w:pPr>
                  <w:r>
                    <w:rPr>
                      <w:color w:val="000000"/>
                    </w:rPr>
                    <w:t xml:space="preserve">The CSI-RS defined in Clause 7.4.1.5 of [4, TS 38.211], may be used for time/frequency tracking, CSI computation, L1-RSRP computation, L1-SINR computation, mobility, and tracking during fast </w:t>
                  </w:r>
                  <w:proofErr w:type="spellStart"/>
                  <w:r>
                    <w:rPr>
                      <w:color w:val="000000"/>
                    </w:rPr>
                    <w:t>SCell</w:t>
                  </w:r>
                  <w:proofErr w:type="spellEnd"/>
                  <w:r>
                    <w:rPr>
                      <w:color w:val="000000"/>
                    </w:rPr>
                    <w:t xml:space="preserve"> activation.</w:t>
                  </w:r>
                </w:p>
                <w:p w14:paraId="4F2A03FD" w14:textId="77777777" w:rsidR="00363161" w:rsidRDefault="00897CCA">
                  <w:pPr>
                    <w:rPr>
                      <w:rFonts w:eastAsia="MS Mincho"/>
                      <w:color w:val="000000"/>
                    </w:rPr>
                  </w:pPr>
                  <w:r>
                    <w:rPr>
                      <w:rFonts w:eastAsia="MS Mincho"/>
                      <w:color w:val="000000"/>
                    </w:rPr>
                    <w:t xml:space="preserve">For a CSI-RS resource associated with a </w:t>
                  </w:r>
                  <w:r>
                    <w:rPr>
                      <w:rFonts w:eastAsia="MS Mincho"/>
                      <w:i/>
                      <w:color w:val="000000"/>
                    </w:rPr>
                    <w:t>NZP-CSI-RS-</w:t>
                  </w:r>
                  <w:proofErr w:type="spellStart"/>
                  <w:r>
                    <w:rPr>
                      <w:rFonts w:eastAsia="MS Mincho"/>
                      <w:i/>
                      <w:color w:val="000000"/>
                    </w:rPr>
                    <w:t>ResourceSet</w:t>
                  </w:r>
                  <w:proofErr w:type="spellEnd"/>
                  <w:r>
                    <w:rPr>
                      <w:rFonts w:eastAsia="MS Mincho"/>
                      <w:color w:val="000000"/>
                    </w:rPr>
                    <w:t xml:space="preserve"> with the higher layer parameter </w:t>
                  </w:r>
                  <w:r>
                    <w:rPr>
                      <w:rFonts w:eastAsia="MS Mincho"/>
                      <w:i/>
                      <w:color w:val="000000"/>
                    </w:rPr>
                    <w:t>repetition</w:t>
                  </w:r>
                  <w:r>
                    <w:rPr>
                      <w:rFonts w:eastAsia="MS Mincho"/>
                      <w:color w:val="000000"/>
                    </w:rPr>
                    <w:t xml:space="preserve"> set to 'on', the UE shall not expect to be configured with CSI-RS over the symbols during which the UE is also configured to monitor the CORESET, while for other </w:t>
                  </w:r>
                  <w:r>
                    <w:rPr>
                      <w:rFonts w:eastAsia="MS Mincho"/>
                      <w:i/>
                      <w:color w:val="000000"/>
                    </w:rPr>
                    <w:t>NZP-CSI-RS-</w:t>
                  </w:r>
                  <w:proofErr w:type="spellStart"/>
                  <w:r>
                    <w:rPr>
                      <w:rFonts w:eastAsia="MS Mincho"/>
                      <w:i/>
                      <w:color w:val="000000"/>
                    </w:rPr>
                    <w:t>ResourceSet</w:t>
                  </w:r>
                  <w:proofErr w:type="spellEnd"/>
                  <w:r>
                    <w:rPr>
                      <w:rFonts w:eastAsia="MS Mincho"/>
                      <w:color w:val="000000"/>
                    </w:rPr>
                    <w:t xml:space="preserve"> configurations, if the UE is configured with a CSI-RS resource and a search space set associated with a CORESET in the same OFDM symbol(s), the UE may assume that the CSI-RS and a PDCCH DM-RS transmitted in all the search space sets associated with CORESET are quasi co-located with '</w:t>
                  </w:r>
                  <w:proofErr w:type="spellStart"/>
                  <w:r>
                    <w:rPr>
                      <w:rFonts w:eastAsia="MS Mincho"/>
                      <w:color w:val="000000"/>
                    </w:rPr>
                    <w:t>typeD</w:t>
                  </w:r>
                  <w:proofErr w:type="spellEnd"/>
                  <w:r>
                    <w:rPr>
                      <w:rFonts w:eastAsia="MS Mincho"/>
                      <w:color w:val="000000"/>
                    </w:rPr>
                    <w:t>', if '</w:t>
                  </w:r>
                  <w:proofErr w:type="spellStart"/>
                  <w:r>
                    <w:rPr>
                      <w:rFonts w:eastAsia="MS Mincho"/>
                      <w:color w:val="000000"/>
                    </w:rPr>
                    <w:t>typeD</w:t>
                  </w:r>
                  <w:proofErr w:type="spellEnd"/>
                  <w:r>
                    <w:rPr>
                      <w:rFonts w:eastAsia="MS Mincho"/>
                      <w:color w:val="000000"/>
                    </w:rPr>
                    <w:t>' is applicable. If the CORESET is activated with two TCI states, UE may assume that the first TCI state of the CORESET as the default QCL assumption for the CSI-RS. This also applies to the case when CSI-RS and the CORESET are in different intra-band component carriers, if '</w:t>
                  </w:r>
                  <w:proofErr w:type="spellStart"/>
                  <w:r>
                    <w:rPr>
                      <w:rFonts w:eastAsia="MS Mincho"/>
                      <w:color w:val="000000"/>
                    </w:rPr>
                    <w:t>typeD</w:t>
                  </w:r>
                  <w:proofErr w:type="spellEnd"/>
                  <w:r>
                    <w:rPr>
                      <w:rFonts w:eastAsia="MS Mincho"/>
                      <w:color w:val="000000"/>
                    </w:rPr>
                    <w:t xml:space="preserve">' is applicable. Furthermore, </w:t>
                  </w:r>
                  <w:r>
                    <w:rPr>
                      <w:rFonts w:eastAsia="MS Mincho"/>
                      <w:color w:val="000000"/>
                      <w:highlight w:val="yellow"/>
                    </w:rPr>
                    <w:t>the UE shall not expect to be configured with the CSI-RS in PRBs that overlap those of the CORESET in the OFDM symbols occupied by the search space set(s).</w:t>
                  </w:r>
                </w:p>
              </w:tc>
            </w:tr>
          </w:tbl>
          <w:p w14:paraId="6FC27DC8" w14:textId="77777777" w:rsidR="00363161" w:rsidRDefault="00363161">
            <w:pPr>
              <w:spacing w:after="0"/>
              <w:rPr>
                <w:lang w:eastAsia="zh-CN"/>
              </w:rPr>
            </w:pPr>
          </w:p>
          <w:p w14:paraId="136047C9" w14:textId="77777777" w:rsidR="00363161" w:rsidRDefault="00897CCA">
            <w:pPr>
              <w:spacing w:after="0"/>
              <w:rPr>
                <w:b/>
                <w:lang w:eastAsia="zh-CN"/>
              </w:rPr>
            </w:pPr>
            <w:r>
              <w:rPr>
                <w:b/>
                <w:i/>
                <w:u w:val="single"/>
                <w:lang w:eastAsia="zh-CN"/>
              </w:rPr>
              <w:t>Observation 2:</w:t>
            </w:r>
            <w:r>
              <w:rPr>
                <w:b/>
                <w:lang w:eastAsia="zh-CN"/>
              </w:rPr>
              <w:t xml:space="preserve"> </w:t>
            </w:r>
            <w:r>
              <w:rPr>
                <w:b/>
                <w:i/>
                <w:lang w:eastAsia="zh-CN"/>
              </w:rPr>
              <w:t>For TRS-based PDC, the UE can receive TRS and PDCCH/PDSCH simultaneously. PDSCH is rate matched around TRS, and PRBs carrying TRS should not overlap with CORESET(s) in the OFDM symbols occupied by the search space set(s).</w:t>
            </w:r>
          </w:p>
          <w:p w14:paraId="6FAEB3AC" w14:textId="77777777" w:rsidR="00363161" w:rsidRDefault="00363161">
            <w:pPr>
              <w:spacing w:after="0"/>
              <w:rPr>
                <w:lang w:eastAsia="zh-CN"/>
              </w:rPr>
            </w:pPr>
          </w:p>
          <w:p w14:paraId="1C2FBC88" w14:textId="77777777" w:rsidR="00363161" w:rsidRDefault="00897CCA">
            <w:pPr>
              <w:spacing w:after="0"/>
              <w:rPr>
                <w:lang w:eastAsia="zh-CN"/>
              </w:rPr>
            </w:pPr>
            <w:r>
              <w:rPr>
                <w:lang w:eastAsia="zh-CN"/>
              </w:rPr>
              <w:t>In our view, from the performance perspective of a PDC UE, it should be allowed that other channels or signals can be received while PDC PRS is measured. Therefore, for PRS-based PDC, the same procedure as for TRS-based PDC can be applied. The UE can then receive both PRS and PDCCH/PDSCH simultaneously in the current serving cell. The PDSCH is rate-matched around PDC PRS, and PRBs carrying PDC PRS should not overlap with CORESET(s) in the OFDM symbols occupied by the search space set(s).</w:t>
            </w:r>
          </w:p>
          <w:p w14:paraId="6E60685F" w14:textId="77777777" w:rsidR="00363161" w:rsidRDefault="00363161">
            <w:pPr>
              <w:spacing w:after="0"/>
              <w:rPr>
                <w:lang w:eastAsia="zh-CN"/>
              </w:rPr>
            </w:pPr>
          </w:p>
          <w:p w14:paraId="039102D8" w14:textId="77777777" w:rsidR="00363161" w:rsidRDefault="00897CCA">
            <w:pPr>
              <w:spacing w:after="0"/>
              <w:rPr>
                <w:b/>
                <w:i/>
              </w:rPr>
            </w:pPr>
            <w:r>
              <w:rPr>
                <w:b/>
                <w:i/>
                <w:u w:val="single"/>
                <w:lang w:eastAsia="zh-CN"/>
              </w:rPr>
              <w:t>Proposal 2</w:t>
            </w:r>
            <w:r>
              <w:rPr>
                <w:b/>
                <w:i/>
                <w:lang w:eastAsia="zh-CN"/>
              </w:rPr>
              <w:t>: For PRS-based PDC, support to receive both PDC PRS and PDCCH/PDSCH simultaneously.</w:t>
            </w:r>
          </w:p>
          <w:p w14:paraId="6D26D588" w14:textId="77777777" w:rsidR="00363161" w:rsidRDefault="00897CCA">
            <w:pPr>
              <w:pStyle w:val="aff7"/>
              <w:numPr>
                <w:ilvl w:val="1"/>
                <w:numId w:val="19"/>
              </w:numPr>
              <w:autoSpaceDE/>
              <w:autoSpaceDN/>
              <w:adjustRightInd/>
              <w:snapToGrid/>
              <w:spacing w:after="0" w:line="240" w:lineRule="auto"/>
              <w:contextualSpacing w:val="0"/>
              <w:rPr>
                <w:b/>
                <w:i/>
              </w:rPr>
            </w:pPr>
            <w:r>
              <w:rPr>
                <w:b/>
                <w:i/>
              </w:rPr>
              <w:t>PDSCH is rate matched around PRS, and PRBs carrying PRS should not overlap with CORESET(s) in the OFDM symbols occupied by the search space set(s)</w:t>
            </w:r>
          </w:p>
          <w:p w14:paraId="05DAC409" w14:textId="77777777" w:rsidR="00363161" w:rsidRDefault="00897CCA">
            <w:pPr>
              <w:pStyle w:val="aff7"/>
              <w:numPr>
                <w:ilvl w:val="1"/>
                <w:numId w:val="19"/>
              </w:numPr>
              <w:autoSpaceDE/>
              <w:autoSpaceDN/>
              <w:adjustRightInd/>
              <w:snapToGrid/>
              <w:spacing w:after="0" w:line="240" w:lineRule="auto"/>
              <w:contextualSpacing w:val="0"/>
              <w:rPr>
                <w:b/>
                <w:i/>
              </w:rPr>
            </w:pPr>
            <w:r>
              <w:rPr>
                <w:b/>
                <w:i/>
              </w:rPr>
              <w:t>Note: This is the same procedure as for TRS-based PDC</w:t>
            </w:r>
          </w:p>
          <w:p w14:paraId="349F4A0A" w14:textId="77777777" w:rsidR="00363161" w:rsidRDefault="00363161"/>
        </w:tc>
      </w:tr>
    </w:tbl>
    <w:p w14:paraId="2D47B048" w14:textId="77777777" w:rsidR="00363161" w:rsidRDefault="00363161">
      <w:pPr>
        <w:rPr>
          <w:rFonts w:eastAsiaTheme="minorEastAsia"/>
          <w:lang w:eastAsia="zh-CN"/>
        </w:rPr>
      </w:pPr>
    </w:p>
    <w:p w14:paraId="3242907A" w14:textId="77777777" w:rsidR="00363161" w:rsidRDefault="00897CCA">
      <w:pPr>
        <w:spacing w:beforeLines="50" w:before="120"/>
        <w:rPr>
          <w:lang w:eastAsia="zh-CN"/>
        </w:rPr>
      </w:pPr>
      <w:r>
        <w:rPr>
          <w:rFonts w:hint="eastAsia"/>
          <w:b/>
          <w:lang w:eastAsia="zh-CN"/>
        </w:rPr>
        <w:t>F</w:t>
      </w:r>
      <w:r>
        <w:rPr>
          <w:b/>
          <w:lang w:eastAsia="zh-CN"/>
        </w:rPr>
        <w:t>eature lead</w:t>
      </w:r>
      <w:r>
        <w:rPr>
          <w:lang w:eastAsia="zh-CN"/>
        </w:rPr>
        <w:t xml:space="preserve">: It should be reasonable to follow the procedure for CSI-RS for tracking for receiving PRS for PDC from measurement gap perspective. For </w:t>
      </w:r>
      <w:proofErr w:type="gramStart"/>
      <w:r>
        <w:rPr>
          <w:lang w:eastAsia="zh-CN"/>
        </w:rPr>
        <w:t>now</w:t>
      </w:r>
      <w:proofErr w:type="gramEnd"/>
      <w:r>
        <w:rPr>
          <w:lang w:eastAsia="zh-CN"/>
        </w:rPr>
        <w:t xml:space="preserve"> it seems only spec changes on rate matching is needed, however it would be good to hear more views from other companies also. </w:t>
      </w:r>
    </w:p>
    <w:p w14:paraId="3EAD5563" w14:textId="77777777" w:rsidR="00363161" w:rsidRDefault="00363161">
      <w:pPr>
        <w:spacing w:beforeLines="50" w:before="120"/>
        <w:rPr>
          <w:lang w:eastAsia="zh-CN"/>
        </w:rPr>
      </w:pPr>
    </w:p>
    <w:p w14:paraId="1AB1923B" w14:textId="77777777" w:rsidR="00363161" w:rsidRDefault="00897CCA">
      <w:pPr>
        <w:pStyle w:val="30"/>
        <w:numPr>
          <w:ilvl w:val="2"/>
          <w:numId w:val="20"/>
        </w:numPr>
        <w:ind w:left="720"/>
        <w:rPr>
          <w:lang w:eastAsia="zh-CN"/>
        </w:rPr>
      </w:pPr>
      <w:r>
        <w:rPr>
          <w:rFonts w:hint="eastAsia"/>
          <w:lang w:eastAsia="zh-CN"/>
        </w:rPr>
        <w:lastRenderedPageBreak/>
        <w:t>F</w:t>
      </w:r>
      <w:r>
        <w:rPr>
          <w:lang w:eastAsia="zh-CN"/>
        </w:rPr>
        <w:t>irst round discussion</w:t>
      </w:r>
    </w:p>
    <w:p w14:paraId="29439E0D" w14:textId="77777777" w:rsidR="00363161" w:rsidRDefault="00897CCA">
      <w:pPr>
        <w:rPr>
          <w:rFonts w:eastAsiaTheme="minorEastAsia"/>
          <w:lang w:eastAsia="zh-CN"/>
        </w:rPr>
      </w:pPr>
      <w:r>
        <w:rPr>
          <w:rFonts w:eastAsiaTheme="minorEastAsia"/>
          <w:lang w:eastAsia="zh-CN"/>
        </w:rPr>
        <w:t xml:space="preserve">The following questions and/or proposals are set for the </w:t>
      </w:r>
      <w:proofErr w:type="gramStart"/>
      <w:r>
        <w:rPr>
          <w:rFonts w:eastAsiaTheme="minorEastAsia"/>
          <w:lang w:eastAsia="zh-CN"/>
        </w:rPr>
        <w:t>first round</w:t>
      </w:r>
      <w:proofErr w:type="gramEnd"/>
      <w:r>
        <w:rPr>
          <w:rFonts w:eastAsiaTheme="minorEastAsia"/>
          <w:lang w:eastAsia="zh-CN"/>
        </w:rPr>
        <w:t xml:space="preserve"> email discussions.</w:t>
      </w:r>
    </w:p>
    <w:p w14:paraId="2213308A" w14:textId="77777777" w:rsidR="00363161" w:rsidRDefault="00363161">
      <w:pPr>
        <w:rPr>
          <w:b/>
          <w:lang w:val="en-GB"/>
        </w:rPr>
      </w:pPr>
    </w:p>
    <w:p w14:paraId="5539F37A" w14:textId="77777777" w:rsidR="00363161" w:rsidRDefault="00897CCA">
      <w:pPr>
        <w:rPr>
          <w:b/>
          <w:lang w:val="en-GB"/>
        </w:rPr>
      </w:pPr>
      <w:r>
        <w:rPr>
          <w:b/>
          <w:highlight w:val="yellow"/>
          <w:lang w:val="en-GB" w:eastAsia="zh-CN"/>
        </w:rPr>
        <w:t>Proposal 2.3-1</w:t>
      </w:r>
      <w:r>
        <w:rPr>
          <w:b/>
          <w:lang w:val="en-GB" w:eastAsia="zh-CN"/>
        </w:rPr>
        <w:t xml:space="preserve">: The collision of DL PRS for PDC and other DL channel/signal(s) is handled following the same way as that for CSI-RS for tracking. </w:t>
      </w:r>
    </w:p>
    <w:p w14:paraId="2B3E64E4" w14:textId="77777777" w:rsidR="00363161" w:rsidRDefault="00897CCA">
      <w:pPr>
        <w:numPr>
          <w:ilvl w:val="1"/>
          <w:numId w:val="19"/>
        </w:numPr>
        <w:rPr>
          <w:b/>
          <w:lang w:val="en-GB"/>
        </w:rPr>
      </w:pPr>
      <w:r>
        <w:rPr>
          <w:b/>
          <w:lang w:val="en-GB"/>
        </w:rPr>
        <w:t xml:space="preserve">Clarify in TS 38.211 that PDSCH is rate matched around PRS for PDC </w:t>
      </w:r>
    </w:p>
    <w:p w14:paraId="13B142F1" w14:textId="77777777" w:rsidR="00363161" w:rsidRDefault="00897CCA">
      <w:pPr>
        <w:numPr>
          <w:ilvl w:val="1"/>
          <w:numId w:val="19"/>
        </w:numPr>
        <w:rPr>
          <w:b/>
          <w:lang w:val="en-GB"/>
        </w:rPr>
      </w:pPr>
      <w:r>
        <w:rPr>
          <w:b/>
          <w:lang w:val="en-GB"/>
        </w:rPr>
        <w:t xml:space="preserve">Clarify in TS 38.214 that PRBs carrying PRS for PDC should not overlap with CORESET(s) in the OFDM symbols occupied by the search space set(s)  </w:t>
      </w:r>
    </w:p>
    <w:tbl>
      <w:tblPr>
        <w:tblStyle w:val="aff3"/>
        <w:tblW w:w="9307" w:type="dxa"/>
        <w:tblLayout w:type="fixed"/>
        <w:tblLook w:val="04A0" w:firstRow="1" w:lastRow="0" w:firstColumn="1" w:lastColumn="0" w:noHBand="0" w:noVBand="1"/>
      </w:tblPr>
      <w:tblGrid>
        <w:gridCol w:w="2113"/>
        <w:gridCol w:w="7194"/>
      </w:tblGrid>
      <w:tr w:rsidR="00363161" w14:paraId="2267B42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261CF4D" w14:textId="77777777" w:rsidR="00363161" w:rsidRDefault="00897CCA">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5A75D8" w14:textId="77777777" w:rsidR="00363161" w:rsidRDefault="00897CCA">
            <w:pPr>
              <w:widowControl/>
              <w:rPr>
                <w:i/>
                <w:lang w:eastAsia="zh-CN"/>
              </w:rPr>
            </w:pPr>
            <w:r>
              <w:rPr>
                <w:i/>
                <w:lang w:eastAsia="zh-CN"/>
              </w:rPr>
              <w:t>View</w:t>
            </w:r>
          </w:p>
        </w:tc>
      </w:tr>
      <w:tr w:rsidR="00363161" w14:paraId="629754BC" w14:textId="77777777">
        <w:tc>
          <w:tcPr>
            <w:tcW w:w="2113" w:type="dxa"/>
            <w:tcBorders>
              <w:top w:val="single" w:sz="4" w:space="0" w:color="auto"/>
              <w:left w:val="single" w:sz="4" w:space="0" w:color="auto"/>
              <w:bottom w:val="single" w:sz="4" w:space="0" w:color="auto"/>
              <w:right w:val="single" w:sz="4" w:space="0" w:color="auto"/>
            </w:tcBorders>
          </w:tcPr>
          <w:p w14:paraId="7F76864A" w14:textId="77777777" w:rsidR="00363161" w:rsidRDefault="00897CCA">
            <w:pPr>
              <w:widowControl/>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10AD473" w14:textId="77777777" w:rsidR="00363161" w:rsidRDefault="00897CCA">
            <w:pPr>
              <w:widowControl/>
              <w:rPr>
                <w:lang w:eastAsia="zh-CN"/>
              </w:rPr>
            </w:pPr>
            <w:r>
              <w:rPr>
                <w:lang w:eastAsia="zh-CN"/>
              </w:rPr>
              <w:t xml:space="preserve">Do not support. The current Rel-17 spec CR already makes things work. </w:t>
            </w:r>
          </w:p>
          <w:p w14:paraId="1784F428" w14:textId="77777777" w:rsidR="00363161" w:rsidRDefault="00897CCA">
            <w:pPr>
              <w:widowControl/>
              <w:rPr>
                <w:lang w:eastAsia="zh-CN"/>
              </w:rPr>
            </w:pPr>
            <w:r>
              <w:rPr>
                <w:lang w:eastAsia="zh-CN"/>
              </w:rPr>
              <w:t xml:space="preserve">In our view, the PDC-PRS can share the same PDSCH limitations as for positioning-PRS; otherwise, RAN1 should firstly discuss whether the PDC-PRS and positioning-PRS can be physically the same DL signal for a UE, and if yes how a UE handles the potential conflicting behaviors relative to PDSCH respectively defined for PDC-PRS and positioning-PRS. This leads to unnecessary spec complexity given the UE could have been configured with CSI-RS for PDC if UE is desired to measure RTT at the time it receives PDCCH/PDSCH. Note that this may also complicate RAN1 UE feature discussion since the proposal seems to say certain PDSCH rate matching behavior would depend on whether PDC-PRS is supported.   </w:t>
            </w:r>
          </w:p>
        </w:tc>
      </w:tr>
      <w:tr w:rsidR="00363161" w14:paraId="61221458" w14:textId="77777777">
        <w:tc>
          <w:tcPr>
            <w:tcW w:w="2113" w:type="dxa"/>
            <w:tcBorders>
              <w:top w:val="single" w:sz="4" w:space="0" w:color="auto"/>
              <w:left w:val="single" w:sz="4" w:space="0" w:color="auto"/>
              <w:bottom w:val="single" w:sz="4" w:space="0" w:color="auto"/>
              <w:right w:val="single" w:sz="4" w:space="0" w:color="auto"/>
            </w:tcBorders>
          </w:tcPr>
          <w:p w14:paraId="629A8A19" w14:textId="77777777" w:rsidR="00363161" w:rsidRDefault="00897CCA">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5DB0C27D" w14:textId="77777777" w:rsidR="00363161" w:rsidRPr="00897CCA" w:rsidRDefault="00897CCA">
            <w:pPr>
              <w:rPr>
                <w:lang w:val="en-GB" w:eastAsia="zh-CN"/>
              </w:rPr>
            </w:pPr>
            <w:r w:rsidRPr="00897CCA">
              <w:rPr>
                <w:lang w:val="en-GB" w:eastAsia="zh-CN"/>
              </w:rPr>
              <w:t xml:space="preserve">In </w:t>
            </w:r>
            <w:proofErr w:type="gramStart"/>
            <w:r w:rsidRPr="00897CCA">
              <w:rPr>
                <w:lang w:val="en-GB" w:eastAsia="zh-CN"/>
              </w:rPr>
              <w:t>principal</w:t>
            </w:r>
            <w:proofErr w:type="gramEnd"/>
            <w:r w:rsidRPr="00897CCA">
              <w:rPr>
                <w:lang w:val="en-GB" w:eastAsia="zh-CN"/>
              </w:rPr>
              <w:t xml:space="preserve"> we are fine with this proposal. We can further discuss about how </w:t>
            </w:r>
            <w:proofErr w:type="gramStart"/>
            <w:r w:rsidRPr="00897CCA">
              <w:rPr>
                <w:lang w:val="en-GB" w:eastAsia="zh-CN"/>
              </w:rPr>
              <w:t>to  handle</w:t>
            </w:r>
            <w:proofErr w:type="gramEnd"/>
            <w:r w:rsidRPr="00897CCA">
              <w:rPr>
                <w:lang w:val="en-GB" w:eastAsia="zh-CN"/>
              </w:rPr>
              <w:t xml:space="preserve"> TP.</w:t>
            </w:r>
          </w:p>
        </w:tc>
      </w:tr>
      <w:tr w:rsidR="004112C8" w14:paraId="2B543E1D" w14:textId="77777777">
        <w:tc>
          <w:tcPr>
            <w:tcW w:w="2113" w:type="dxa"/>
            <w:tcBorders>
              <w:top w:val="single" w:sz="4" w:space="0" w:color="auto"/>
              <w:left w:val="single" w:sz="4" w:space="0" w:color="auto"/>
              <w:bottom w:val="single" w:sz="4" w:space="0" w:color="auto"/>
              <w:right w:val="single" w:sz="4" w:space="0" w:color="auto"/>
            </w:tcBorders>
          </w:tcPr>
          <w:p w14:paraId="4CE39270" w14:textId="179B18F4" w:rsidR="004112C8" w:rsidRDefault="004112C8">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142308F" w14:textId="3F53FD4B" w:rsidR="004112C8" w:rsidRDefault="004112C8">
            <w:pPr>
              <w:rPr>
                <w:lang w:val="en-GB" w:eastAsia="zh-CN"/>
              </w:rPr>
            </w:pPr>
            <w:r>
              <w:rPr>
                <w:lang w:val="en-GB" w:eastAsia="zh-CN"/>
              </w:rPr>
              <w:t xml:space="preserve">Not support. </w:t>
            </w:r>
          </w:p>
          <w:p w14:paraId="75B51791" w14:textId="3F55FFC6" w:rsidR="004112C8" w:rsidRDefault="004112C8">
            <w:pPr>
              <w:rPr>
                <w:lang w:val="en-GB" w:eastAsia="zh-CN"/>
              </w:rPr>
            </w:pPr>
            <w:r>
              <w:rPr>
                <w:lang w:val="en-GB" w:eastAsia="zh-CN"/>
              </w:rPr>
              <w:t xml:space="preserve">We wonder do we want to optimize the overlapping case that PDSCH and PRS for the same UE? We don’t see this is necessary. In current POS spec there is no rate matching for PRS. </w:t>
            </w:r>
          </w:p>
          <w:p w14:paraId="5175B2AB" w14:textId="26834ED1" w:rsidR="004112C8" w:rsidRPr="00897CCA" w:rsidRDefault="004112C8">
            <w:pPr>
              <w:rPr>
                <w:lang w:val="en-GB" w:eastAsia="zh-CN"/>
              </w:rPr>
            </w:pPr>
            <w:r>
              <w:rPr>
                <w:lang w:val="en-GB" w:eastAsia="zh-CN"/>
              </w:rPr>
              <w:t xml:space="preserve">We think the motivation to introduce PRS based PDC is trying to reuse the PRS when its transmit and configured to that UE. In that case, </w:t>
            </w:r>
            <w:proofErr w:type="spellStart"/>
            <w:r>
              <w:rPr>
                <w:lang w:val="en-GB" w:eastAsia="zh-CN"/>
              </w:rPr>
              <w:t>gNB</w:t>
            </w:r>
            <w:proofErr w:type="spellEnd"/>
            <w:r>
              <w:rPr>
                <w:lang w:val="en-GB" w:eastAsia="zh-CN"/>
              </w:rPr>
              <w:t xml:space="preserve"> shall ensure UE can receive PRS without collision to other unicast channels. </w:t>
            </w:r>
          </w:p>
        </w:tc>
      </w:tr>
    </w:tbl>
    <w:p w14:paraId="73735320" w14:textId="77777777" w:rsidR="00363161" w:rsidRDefault="00363161">
      <w:pPr>
        <w:rPr>
          <w:b/>
          <w:lang w:val="en-GB"/>
        </w:rPr>
      </w:pPr>
    </w:p>
    <w:p w14:paraId="2A48E6B1" w14:textId="77777777" w:rsidR="00363161" w:rsidRDefault="00363161">
      <w:pPr>
        <w:rPr>
          <w:b/>
          <w:highlight w:val="yellow"/>
          <w:lang w:val="en-GB" w:eastAsia="zh-CN"/>
        </w:rPr>
      </w:pPr>
    </w:p>
    <w:p w14:paraId="49C6D5B7" w14:textId="77777777" w:rsidR="00363161" w:rsidRDefault="00897CCA">
      <w:pPr>
        <w:rPr>
          <w:b/>
          <w:lang w:val="en-GB" w:eastAsia="zh-CN"/>
        </w:rPr>
      </w:pPr>
      <w:r>
        <w:rPr>
          <w:b/>
          <w:highlight w:val="yellow"/>
          <w:lang w:val="en-GB" w:eastAsia="zh-CN"/>
        </w:rPr>
        <w:t>Proposal 2.3-2</w:t>
      </w:r>
      <w:r>
        <w:rPr>
          <w:b/>
          <w:lang w:val="en-GB" w:eastAsia="zh-CN"/>
        </w:rPr>
        <w:t xml:space="preserve">: Endorse the following text proposal for TS 38.211: </w:t>
      </w:r>
    </w:p>
    <w:tbl>
      <w:tblPr>
        <w:tblStyle w:val="aff3"/>
        <w:tblW w:w="0" w:type="auto"/>
        <w:tblLook w:val="04A0" w:firstRow="1" w:lastRow="0" w:firstColumn="1" w:lastColumn="0" w:noHBand="0" w:noVBand="1"/>
      </w:tblPr>
      <w:tblGrid>
        <w:gridCol w:w="9307"/>
      </w:tblGrid>
      <w:tr w:rsidR="00363161" w14:paraId="55D640A2" w14:textId="77777777">
        <w:tc>
          <w:tcPr>
            <w:tcW w:w="9629" w:type="dxa"/>
          </w:tcPr>
          <w:p w14:paraId="6C0196E8" w14:textId="77777777" w:rsidR="00363161" w:rsidRDefault="00363161">
            <w:pPr>
              <w:rPr>
                <w:color w:val="FF0000"/>
                <w:szCs w:val="20"/>
              </w:rPr>
            </w:pPr>
          </w:p>
          <w:p w14:paraId="140742C9" w14:textId="77777777" w:rsidR="00363161" w:rsidRDefault="00897CCA">
            <w:pPr>
              <w:jc w:val="center"/>
              <w:rPr>
                <w:color w:val="FF0000"/>
                <w:szCs w:val="20"/>
              </w:rPr>
            </w:pPr>
            <w:r>
              <w:rPr>
                <w:color w:val="FF0000"/>
                <w:szCs w:val="20"/>
              </w:rPr>
              <w:t>---------------------------------Start of Text Proposal to TS 38.211 v17.0.0-----------------------</w:t>
            </w:r>
          </w:p>
          <w:p w14:paraId="7599E046" w14:textId="77777777" w:rsidR="00363161" w:rsidRDefault="00897CCA">
            <w:pPr>
              <w:keepNext/>
              <w:keepLines/>
              <w:autoSpaceDE/>
              <w:autoSpaceDN/>
              <w:adjustRightInd/>
              <w:snapToGrid/>
              <w:spacing w:before="120" w:after="180" w:line="240" w:lineRule="auto"/>
              <w:jc w:val="left"/>
              <w:outlineLvl w:val="3"/>
              <w:rPr>
                <w:rFonts w:ascii="Arial" w:eastAsia="等线" w:hAnsi="Arial"/>
                <w:sz w:val="24"/>
                <w:szCs w:val="20"/>
                <w:lang w:val="en-GB"/>
              </w:rPr>
            </w:pPr>
            <w:r>
              <w:rPr>
                <w:rFonts w:ascii="Arial" w:eastAsia="等线" w:hAnsi="Arial"/>
                <w:sz w:val="24"/>
                <w:szCs w:val="20"/>
                <w:lang w:val="en-GB"/>
              </w:rPr>
              <w:t>7.3.1.5</w:t>
            </w:r>
            <w:r>
              <w:rPr>
                <w:rFonts w:ascii="Arial" w:eastAsia="等线" w:hAnsi="Arial"/>
                <w:sz w:val="24"/>
                <w:szCs w:val="20"/>
                <w:lang w:val="en-GB"/>
              </w:rPr>
              <w:tab/>
              <w:t>Mapping to virtual resource blocks</w:t>
            </w:r>
          </w:p>
          <w:p w14:paraId="2B3DD3AB" w14:textId="77777777" w:rsidR="00363161" w:rsidRDefault="00897CCA">
            <w:pPr>
              <w:autoSpaceDE/>
              <w:autoSpaceDN/>
              <w:adjustRightInd/>
              <w:snapToGrid/>
              <w:spacing w:after="180" w:line="240" w:lineRule="auto"/>
              <w:jc w:val="left"/>
              <w:rPr>
                <w:rFonts w:eastAsia="等线"/>
                <w:sz w:val="20"/>
                <w:szCs w:val="20"/>
                <w:lang w:val="en-GB"/>
              </w:rPr>
            </w:pPr>
            <w:r>
              <w:rPr>
                <w:rFonts w:eastAsia="等线"/>
                <w:sz w:val="20"/>
                <w:szCs w:val="20"/>
                <w:lang w:val="en-GB"/>
              </w:rPr>
              <w:t xml:space="preserve">The UE shall, for each of the antenna ports used for transmission of the physical channel, assume the block of complex-valued symbols </w:t>
            </w:r>
            <m:oMath>
              <m:sSup>
                <m:sSupPr>
                  <m:ctrlPr>
                    <w:rPr>
                      <w:rFonts w:ascii="Cambria Math" w:eastAsia="等线" w:hAnsi="Cambria Math"/>
                      <w:i/>
                      <w:sz w:val="20"/>
                      <w:szCs w:val="20"/>
                      <w:lang w:val="en-GB"/>
                    </w:rPr>
                  </m:ctrlPr>
                </m:sSupPr>
                <m:e>
                  <m:r>
                    <w:rPr>
                      <w:rFonts w:ascii="Cambria Math" w:eastAsia="等线" w:hAnsi="Cambria Math"/>
                      <w:sz w:val="20"/>
                      <w:szCs w:val="20"/>
                      <w:lang w:val="en-GB"/>
                    </w:rPr>
                    <m:t>y</m:t>
                  </m:r>
                </m:e>
                <m:sup>
                  <m:d>
                    <m:dPr>
                      <m:ctrlPr>
                        <w:rPr>
                          <w:rFonts w:ascii="Cambria Math" w:eastAsia="等线" w:hAnsi="Cambria Math"/>
                          <w:i/>
                          <w:sz w:val="20"/>
                          <w:szCs w:val="20"/>
                          <w:lang w:val="en-GB"/>
                        </w:rPr>
                      </m:ctrlPr>
                    </m:dPr>
                    <m:e>
                      <m:r>
                        <w:rPr>
                          <w:rFonts w:ascii="Cambria Math" w:eastAsia="等线" w:hAnsi="Cambria Math"/>
                          <w:sz w:val="20"/>
                          <w:szCs w:val="20"/>
                          <w:lang w:val="en-GB"/>
                        </w:rPr>
                        <m:t>p</m:t>
                      </m:r>
                    </m:e>
                  </m:d>
                </m:sup>
              </m:sSup>
              <m:d>
                <m:dPr>
                  <m:ctrlPr>
                    <w:rPr>
                      <w:rFonts w:ascii="Cambria Math" w:eastAsia="等线" w:hAnsi="Cambria Math"/>
                      <w:i/>
                      <w:sz w:val="20"/>
                      <w:szCs w:val="20"/>
                      <w:lang w:val="en-GB"/>
                    </w:rPr>
                  </m:ctrlPr>
                </m:dPr>
                <m:e>
                  <m:r>
                    <w:rPr>
                      <w:rFonts w:ascii="Cambria Math" w:eastAsia="等线" w:hAnsi="Cambria Math"/>
                      <w:sz w:val="20"/>
                      <w:szCs w:val="20"/>
                      <w:lang w:val="en-GB"/>
                    </w:rPr>
                    <m:t>0</m:t>
                  </m:r>
                </m:e>
              </m:d>
              <m:r>
                <w:rPr>
                  <w:rFonts w:ascii="Cambria Math" w:eastAsia="等线" w:hAnsi="Cambria Math"/>
                  <w:sz w:val="20"/>
                  <w:szCs w:val="20"/>
                  <w:lang w:val="en-GB"/>
                </w:rPr>
                <m:t xml:space="preserve">, …, </m:t>
              </m:r>
              <m:sSup>
                <m:sSupPr>
                  <m:ctrlPr>
                    <w:rPr>
                      <w:rFonts w:ascii="Cambria Math" w:eastAsia="等线" w:hAnsi="Cambria Math"/>
                      <w:i/>
                      <w:sz w:val="20"/>
                      <w:szCs w:val="20"/>
                      <w:lang w:val="en-GB"/>
                    </w:rPr>
                  </m:ctrlPr>
                </m:sSupPr>
                <m:e>
                  <m:r>
                    <w:rPr>
                      <w:rFonts w:ascii="Cambria Math" w:eastAsia="等线" w:hAnsi="Cambria Math"/>
                      <w:sz w:val="20"/>
                      <w:szCs w:val="20"/>
                      <w:lang w:val="en-GB"/>
                    </w:rPr>
                    <m:t>y</m:t>
                  </m:r>
                </m:e>
                <m:sup>
                  <m:d>
                    <m:dPr>
                      <m:ctrlPr>
                        <w:rPr>
                          <w:rFonts w:ascii="Cambria Math" w:eastAsia="等线" w:hAnsi="Cambria Math"/>
                          <w:i/>
                          <w:sz w:val="20"/>
                          <w:szCs w:val="20"/>
                          <w:lang w:val="en-GB"/>
                        </w:rPr>
                      </m:ctrlPr>
                    </m:dPr>
                    <m:e>
                      <m:r>
                        <w:rPr>
                          <w:rFonts w:ascii="Cambria Math" w:eastAsia="等线" w:hAnsi="Cambria Math"/>
                          <w:sz w:val="20"/>
                          <w:szCs w:val="20"/>
                          <w:lang w:val="en-GB"/>
                        </w:rPr>
                        <m:t>p</m:t>
                      </m:r>
                    </m:e>
                  </m:d>
                </m:sup>
              </m:sSup>
              <m:r>
                <w:rPr>
                  <w:rFonts w:ascii="Cambria Math" w:eastAsia="等线" w:hAnsi="Cambria Math"/>
                  <w:sz w:val="20"/>
                  <w:szCs w:val="20"/>
                  <w:lang w:val="en-GB"/>
                </w:rPr>
                <m: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symb</m:t>
                  </m:r>
                </m:sub>
                <m:sup>
                  <m:r>
                    <m:rPr>
                      <m:nor/>
                    </m:rPr>
                    <w:rPr>
                      <w:rFonts w:ascii="Cambria Math" w:eastAsia="等线" w:hAnsi="Cambria Math"/>
                      <w:sz w:val="20"/>
                      <w:szCs w:val="20"/>
                      <w:lang w:val="en-GB"/>
                    </w:rPr>
                    <m:t>ap</m:t>
                  </m:r>
                </m:sup>
              </m:sSubSup>
              <m:r>
                <w:rPr>
                  <w:rFonts w:ascii="Cambria Math" w:eastAsia="等线" w:hAnsi="Cambria Math"/>
                  <w:sz w:val="20"/>
                  <w:szCs w:val="20"/>
                  <w:lang w:val="en-GB"/>
                </w:rPr>
                <m:t>-1)</m:t>
              </m:r>
            </m:oMath>
            <w:r>
              <w:rPr>
                <w:rFonts w:eastAsia="等线"/>
                <w:sz w:val="20"/>
                <w:szCs w:val="20"/>
                <w:lang w:val="en-GB"/>
              </w:rPr>
              <w:t xml:space="preserve"> conform to the downlink power allocation specified in [6, TS 38.214] and are mapped in sequence starting with </w:t>
            </w:r>
            <m:oMath>
              <m:sSup>
                <m:sSupPr>
                  <m:ctrlPr>
                    <w:rPr>
                      <w:rFonts w:ascii="Cambria Math" w:eastAsia="等线" w:hAnsi="Cambria Math"/>
                      <w:i/>
                      <w:sz w:val="20"/>
                      <w:szCs w:val="20"/>
                      <w:lang w:val="en-GB"/>
                    </w:rPr>
                  </m:ctrlPr>
                </m:sSupPr>
                <m:e>
                  <m:r>
                    <w:rPr>
                      <w:rFonts w:ascii="Cambria Math" w:eastAsia="等线" w:hAnsi="Cambria Math"/>
                      <w:sz w:val="20"/>
                      <w:szCs w:val="20"/>
                      <w:lang w:val="en-GB"/>
                    </w:rPr>
                    <m:t>y</m:t>
                  </m:r>
                </m:e>
                <m:sup>
                  <m:d>
                    <m:dPr>
                      <m:ctrlPr>
                        <w:rPr>
                          <w:rFonts w:ascii="Cambria Math" w:eastAsia="等线" w:hAnsi="Cambria Math"/>
                          <w:i/>
                          <w:sz w:val="20"/>
                          <w:szCs w:val="20"/>
                          <w:lang w:val="en-GB"/>
                        </w:rPr>
                      </m:ctrlPr>
                    </m:dPr>
                    <m:e>
                      <m:r>
                        <w:rPr>
                          <w:rFonts w:ascii="Cambria Math" w:eastAsia="等线" w:hAnsi="Cambria Math"/>
                          <w:sz w:val="20"/>
                          <w:szCs w:val="20"/>
                          <w:lang w:val="en-GB"/>
                        </w:rPr>
                        <m:t>p</m:t>
                      </m:r>
                    </m:e>
                  </m:d>
                </m:sup>
              </m:sSup>
              <m:d>
                <m:dPr>
                  <m:ctrlPr>
                    <w:rPr>
                      <w:rFonts w:ascii="Cambria Math" w:eastAsia="等线" w:hAnsi="Cambria Math"/>
                      <w:i/>
                      <w:sz w:val="20"/>
                      <w:szCs w:val="20"/>
                      <w:lang w:val="en-GB"/>
                    </w:rPr>
                  </m:ctrlPr>
                </m:dPr>
                <m:e>
                  <m:r>
                    <w:rPr>
                      <w:rFonts w:ascii="Cambria Math" w:eastAsia="等线" w:hAnsi="Cambria Math"/>
                      <w:sz w:val="20"/>
                      <w:szCs w:val="20"/>
                      <w:lang w:val="en-GB"/>
                    </w:rPr>
                    <m:t>0</m:t>
                  </m:r>
                </m:e>
              </m:d>
            </m:oMath>
            <w:r>
              <w:rPr>
                <w:rFonts w:eastAsia="等线"/>
                <w:sz w:val="20"/>
                <w:szCs w:val="20"/>
                <w:lang w:val="en-GB"/>
              </w:rPr>
              <w:t xml:space="preserve"> to resource elements </w:t>
            </w:r>
            <m:oMath>
              <m:sSub>
                <m:sSubPr>
                  <m:ctrlPr>
                    <w:rPr>
                      <w:rFonts w:ascii="Cambria Math" w:eastAsia="等线" w:hAnsi="Cambria Math"/>
                      <w:i/>
                      <w:sz w:val="20"/>
                      <w:szCs w:val="20"/>
                      <w:lang w:val="en-GB"/>
                    </w:rPr>
                  </m:ctrlPr>
                </m:sSubPr>
                <m:e>
                  <m:d>
                    <m:dPr>
                      <m:ctrlPr>
                        <w:rPr>
                          <w:rFonts w:ascii="Cambria Math" w:eastAsia="等线" w:hAnsi="Cambria Math"/>
                          <w:i/>
                          <w:sz w:val="20"/>
                          <w:szCs w:val="20"/>
                          <w:lang w:val="en-GB"/>
                        </w:rPr>
                      </m:ctrlPr>
                    </m:dPr>
                    <m:e>
                      <m:sSup>
                        <m:sSupPr>
                          <m:ctrlPr>
                            <w:rPr>
                              <w:rFonts w:ascii="Cambria Math" w:eastAsia="等线" w:hAnsi="Cambria Math"/>
                              <w:i/>
                              <w:sz w:val="20"/>
                              <w:szCs w:val="20"/>
                              <w:lang w:val="en-GB"/>
                            </w:rPr>
                          </m:ctrlPr>
                        </m:sSupPr>
                        <m:e>
                          <m:r>
                            <w:rPr>
                              <w:rFonts w:ascii="Cambria Math" w:eastAsia="等线" w:hAnsi="Cambria Math"/>
                              <w:sz w:val="20"/>
                              <w:szCs w:val="20"/>
                              <w:lang w:val="en-GB"/>
                            </w:rPr>
                            <m:t>k</m:t>
                          </m:r>
                        </m:e>
                        <m:sup>
                          <m:r>
                            <w:rPr>
                              <w:rFonts w:ascii="Cambria Math" w:eastAsia="等线" w:hAnsi="Cambria Math"/>
                              <w:sz w:val="20"/>
                              <w:szCs w:val="20"/>
                              <w:lang w:val="en-GB"/>
                            </w:rPr>
                            <m:t>'</m:t>
                          </m:r>
                        </m:sup>
                      </m:sSup>
                      <m:r>
                        <w:rPr>
                          <w:rFonts w:ascii="Cambria Math" w:eastAsia="等线" w:hAnsi="Cambria Math"/>
                          <w:sz w:val="20"/>
                          <w:szCs w:val="20"/>
                          <w:lang w:val="en-GB"/>
                        </w:rPr>
                        <m:t>,l</m:t>
                      </m:r>
                    </m:e>
                  </m:d>
                </m:e>
                <m:sub>
                  <m:r>
                    <w:rPr>
                      <w:rFonts w:ascii="Cambria Math" w:eastAsia="等线" w:hAnsi="Cambria Math"/>
                      <w:sz w:val="20"/>
                      <w:szCs w:val="20"/>
                      <w:lang w:val="en-GB"/>
                    </w:rPr>
                    <m:t>p,μ</m:t>
                  </m:r>
                </m:sub>
              </m:sSub>
            </m:oMath>
            <w:r>
              <w:rPr>
                <w:rFonts w:eastAsia="等线"/>
                <w:sz w:val="20"/>
                <w:szCs w:val="20"/>
                <w:lang w:val="en-GB"/>
              </w:rPr>
              <w:t xml:space="preserve"> in the virtual resource blocks assigned for transmission which meet all of the following criteria: </w:t>
            </w:r>
          </w:p>
          <w:p w14:paraId="7DEE12DF" w14:textId="77777777" w:rsidR="00363161" w:rsidRDefault="00897CCA">
            <w:pPr>
              <w:autoSpaceDE/>
              <w:autoSpaceDN/>
              <w:adjustRightInd/>
              <w:snapToGrid/>
              <w:spacing w:after="180" w:line="240" w:lineRule="auto"/>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t xml:space="preserve">they are in the virtual resource blocks assigned for transmission; </w:t>
            </w:r>
          </w:p>
          <w:p w14:paraId="3156E75B" w14:textId="77777777" w:rsidR="00363161" w:rsidRDefault="00897CCA">
            <w:pPr>
              <w:autoSpaceDE/>
              <w:autoSpaceDN/>
              <w:adjustRightInd/>
              <w:snapToGrid/>
              <w:spacing w:after="180" w:line="240" w:lineRule="auto"/>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t xml:space="preserve">the corresponding physical resource blocks are declared as available for PDSCH according to clause 5.1.4 </w:t>
            </w:r>
            <w:r>
              <w:rPr>
                <w:rFonts w:eastAsia="等线"/>
                <w:sz w:val="20"/>
                <w:szCs w:val="20"/>
                <w:lang w:val="en-GB"/>
              </w:rPr>
              <w:lastRenderedPageBreak/>
              <w:t>of [6, TS 38.214];</w:t>
            </w:r>
          </w:p>
          <w:p w14:paraId="6DF648BA" w14:textId="77777777" w:rsidR="00363161" w:rsidRDefault="00897CCA">
            <w:pPr>
              <w:autoSpaceDE/>
              <w:autoSpaceDN/>
              <w:adjustRightInd/>
              <w:snapToGrid/>
              <w:spacing w:after="180" w:line="240" w:lineRule="auto"/>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t>the corresponding resource elements in the corresponding physical resource blocks are</w:t>
            </w:r>
          </w:p>
          <w:p w14:paraId="1C50EA07" w14:textId="77777777" w:rsidR="00363161" w:rsidRDefault="00897CCA">
            <w:pPr>
              <w:autoSpaceDE/>
              <w:autoSpaceDN/>
              <w:adjustRightInd/>
              <w:snapToGrid/>
              <w:spacing w:after="180" w:line="240" w:lineRule="auto"/>
              <w:ind w:left="851" w:hanging="284"/>
              <w:jc w:val="left"/>
              <w:rPr>
                <w:rFonts w:eastAsia="等线"/>
                <w:sz w:val="20"/>
                <w:szCs w:val="20"/>
                <w:lang w:val="en-GB"/>
              </w:rPr>
            </w:pPr>
            <w:r>
              <w:rPr>
                <w:rFonts w:eastAsia="等线"/>
                <w:sz w:val="20"/>
                <w:szCs w:val="20"/>
                <w:lang w:val="en-GB"/>
              </w:rPr>
              <w:t>-</w:t>
            </w:r>
            <w:r>
              <w:rPr>
                <w:rFonts w:eastAsia="等线"/>
                <w:sz w:val="20"/>
                <w:szCs w:val="20"/>
                <w:lang w:val="en-GB"/>
              </w:rPr>
              <w:tab/>
              <w:t>not used for transmission of the associated DM-RS or DM-RS intended for other co-scheduled UEs as described in clause 7.4.1.1.2;</w:t>
            </w:r>
          </w:p>
          <w:p w14:paraId="672EDC17" w14:textId="77777777" w:rsidR="00363161" w:rsidRDefault="00897CCA">
            <w:pPr>
              <w:autoSpaceDE/>
              <w:autoSpaceDN/>
              <w:adjustRightInd/>
              <w:snapToGrid/>
              <w:spacing w:after="180" w:line="240" w:lineRule="auto"/>
              <w:ind w:left="851" w:hanging="284"/>
              <w:jc w:val="left"/>
              <w:rPr>
                <w:rFonts w:eastAsia="等线"/>
                <w:sz w:val="20"/>
                <w:szCs w:val="20"/>
                <w:lang w:val="en-GB"/>
              </w:rPr>
            </w:pPr>
            <w:r>
              <w:rPr>
                <w:rFonts w:eastAsia="等线"/>
                <w:sz w:val="20"/>
                <w:szCs w:val="20"/>
                <w:lang w:val="en-GB"/>
              </w:rPr>
              <w:t>-</w:t>
            </w:r>
            <w:r>
              <w:rPr>
                <w:rFonts w:eastAsia="等线"/>
                <w:sz w:val="20"/>
                <w:szCs w:val="20"/>
                <w:lang w:val="en-GB"/>
              </w:rPr>
              <w:tab/>
              <w:t xml:space="preserve">not used for non-zero-power CSI-RS according to clause 7.4.1.5 if the corresponding physical resource blocks are for a PDSCH scheduled by a PDCCH with the CRC scrambled by C-RNTI, MCS-C-RNTI, CS-RNTI, G-RNTI, G-CS-RNTI, MCCH-RNTI, or a PDSCH with SPS, except if the non-zero-power CSI-RS is a CSI-RS configured by the higher-layer parameter </w:t>
            </w:r>
            <w:r>
              <w:rPr>
                <w:rFonts w:eastAsia="等线"/>
                <w:i/>
                <w:sz w:val="20"/>
                <w:szCs w:val="20"/>
                <w:lang w:val="en-GB"/>
              </w:rPr>
              <w:t>CSI-RS-Resource-Mobility</w:t>
            </w:r>
            <w:r>
              <w:rPr>
                <w:rFonts w:eastAsia="等线"/>
                <w:sz w:val="20"/>
                <w:szCs w:val="20"/>
                <w:lang w:val="en-GB"/>
              </w:rPr>
              <w:t xml:space="preserve"> in the </w:t>
            </w:r>
            <w:proofErr w:type="spellStart"/>
            <w:r>
              <w:rPr>
                <w:rFonts w:eastAsia="等线"/>
                <w:i/>
                <w:sz w:val="20"/>
                <w:szCs w:val="20"/>
                <w:lang w:val="en-GB"/>
              </w:rPr>
              <w:t>MeasObjectNR</w:t>
            </w:r>
            <w:proofErr w:type="spellEnd"/>
            <w:r>
              <w:rPr>
                <w:rFonts w:eastAsia="等线"/>
                <w:sz w:val="20"/>
                <w:szCs w:val="20"/>
                <w:lang w:val="en-GB"/>
              </w:rPr>
              <w:t xml:space="preserve"> IE or except if the non-zero-power CSI-RS is an aperiodic non-zero-power CSI-RS resource;</w:t>
            </w:r>
          </w:p>
          <w:p w14:paraId="0BBE5E7D" w14:textId="77777777" w:rsidR="00363161" w:rsidRDefault="00897CCA">
            <w:pPr>
              <w:autoSpaceDE/>
              <w:autoSpaceDN/>
              <w:adjustRightInd/>
              <w:snapToGrid/>
              <w:spacing w:after="180" w:line="240" w:lineRule="auto"/>
              <w:ind w:left="851" w:hanging="284"/>
              <w:jc w:val="left"/>
              <w:rPr>
                <w:rFonts w:eastAsia="等线"/>
                <w:sz w:val="20"/>
                <w:szCs w:val="20"/>
                <w:lang w:val="en-GB"/>
              </w:rPr>
            </w:pPr>
            <w:r>
              <w:rPr>
                <w:rFonts w:eastAsia="等线"/>
                <w:sz w:val="20"/>
                <w:szCs w:val="20"/>
                <w:lang w:val="en-GB"/>
              </w:rPr>
              <w:t>-</w:t>
            </w:r>
            <w:r>
              <w:rPr>
                <w:rFonts w:eastAsia="等线"/>
                <w:sz w:val="20"/>
                <w:szCs w:val="20"/>
                <w:lang w:val="en-GB"/>
              </w:rPr>
              <w:tab/>
              <w:t>not used for PT-RS according to clause 7.4.1.2;</w:t>
            </w:r>
          </w:p>
          <w:p w14:paraId="213B85C1" w14:textId="77777777" w:rsidR="00363161" w:rsidRDefault="00897CCA">
            <w:pPr>
              <w:autoSpaceDE/>
              <w:autoSpaceDN/>
              <w:adjustRightInd/>
              <w:snapToGrid/>
              <w:spacing w:after="180" w:line="240" w:lineRule="auto"/>
              <w:ind w:left="851" w:hanging="284"/>
              <w:jc w:val="left"/>
              <w:rPr>
                <w:rFonts w:eastAsia="等线"/>
                <w:sz w:val="20"/>
                <w:szCs w:val="20"/>
                <w:lang w:val="en-GB"/>
              </w:rPr>
            </w:pPr>
            <w:r>
              <w:rPr>
                <w:rFonts w:eastAsia="等线"/>
                <w:color w:val="FF0000"/>
                <w:sz w:val="20"/>
                <w:szCs w:val="20"/>
                <w:lang w:val="en-GB"/>
              </w:rPr>
              <w:t>-</w:t>
            </w:r>
            <w:r>
              <w:rPr>
                <w:rFonts w:eastAsia="等线"/>
                <w:color w:val="FF0000"/>
                <w:sz w:val="20"/>
                <w:szCs w:val="20"/>
                <w:lang w:val="en-GB"/>
              </w:rPr>
              <w:tab/>
              <w:t>not used for PRS for RTT-based propagation delay compensation according to clause 9 of [6, TS 38.214]</w:t>
            </w:r>
          </w:p>
          <w:p w14:paraId="0386F444" w14:textId="77777777" w:rsidR="00363161" w:rsidRDefault="00897CCA">
            <w:pPr>
              <w:autoSpaceDE/>
              <w:autoSpaceDN/>
              <w:adjustRightInd/>
              <w:snapToGrid/>
              <w:spacing w:after="180" w:line="240" w:lineRule="auto"/>
              <w:ind w:left="851" w:hanging="284"/>
              <w:jc w:val="left"/>
              <w:rPr>
                <w:rFonts w:eastAsia="等线"/>
                <w:sz w:val="20"/>
                <w:szCs w:val="20"/>
                <w:lang w:val="en-GB"/>
              </w:rPr>
            </w:pPr>
            <w:r>
              <w:rPr>
                <w:rFonts w:eastAsia="等线"/>
                <w:sz w:val="20"/>
                <w:szCs w:val="20"/>
                <w:lang w:val="en-GB"/>
              </w:rPr>
              <w:t>-</w:t>
            </w:r>
            <w:r>
              <w:rPr>
                <w:rFonts w:eastAsia="等线"/>
                <w:sz w:val="20"/>
                <w:szCs w:val="20"/>
                <w:lang w:val="en-GB"/>
              </w:rPr>
              <w:tab/>
              <w:t>not declared as 'not available for PDSCH according to clause 5.1.4 of [6, TS 38.214].</w:t>
            </w:r>
          </w:p>
          <w:p w14:paraId="6B557C30" w14:textId="77777777" w:rsidR="00363161" w:rsidRDefault="00897CCA">
            <w:pPr>
              <w:widowControl/>
              <w:rPr>
                <w:rFonts w:ascii="Arial" w:hAnsi="Arial" w:cs="Arial"/>
              </w:rPr>
            </w:pPr>
            <w:r>
              <w:rPr>
                <w:rFonts w:eastAsia="等线"/>
                <w:sz w:val="20"/>
                <w:szCs w:val="20"/>
                <w:lang w:val="en-GB"/>
              </w:rPr>
              <w:t xml:space="preserve">The mapping to resource elements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(k',l)</m:t>
                  </m:r>
                </m:e>
                <m:sub>
                  <m:r>
                    <w:rPr>
                      <w:rFonts w:ascii="Cambria Math" w:eastAsia="等线" w:hAnsi="Cambria Math"/>
                      <w:sz w:val="20"/>
                      <w:szCs w:val="20"/>
                      <w:lang w:val="en-GB"/>
                    </w:rPr>
                    <m:t>p,μ</m:t>
                  </m:r>
                </m:sub>
              </m:sSub>
            </m:oMath>
            <w:r>
              <w:rPr>
                <w:rFonts w:eastAsia="等线"/>
                <w:sz w:val="20"/>
                <w:szCs w:val="20"/>
                <w:lang w:val="en-GB"/>
              </w:rPr>
              <w:t xml:space="preserve"> allocated for PDSCH according to [6, TS 38.214] and not reserved for other purposes shall be in increasing order of first the index </w:t>
            </w:r>
            <m:oMath>
              <m:r>
                <w:rPr>
                  <w:rFonts w:ascii="Cambria Math" w:eastAsia="等线" w:hAnsi="Cambria Math"/>
                  <w:sz w:val="20"/>
                  <w:szCs w:val="20"/>
                  <w:lang w:val="en-GB"/>
                </w:rPr>
                <m:t>k'</m:t>
              </m:r>
            </m:oMath>
            <w:r>
              <w:rPr>
                <w:rFonts w:eastAsia="Batang" w:hint="eastAsia"/>
                <w:sz w:val="20"/>
                <w:szCs w:val="20"/>
                <w:lang w:val="en-GB" w:eastAsia="ko-KR"/>
              </w:rPr>
              <w:t xml:space="preserve"> over the assigned </w:t>
            </w:r>
            <w:r>
              <w:rPr>
                <w:rFonts w:eastAsia="Batang"/>
                <w:sz w:val="20"/>
                <w:szCs w:val="20"/>
                <w:lang w:val="en-GB" w:eastAsia="ko-KR"/>
              </w:rPr>
              <w:t xml:space="preserve">virtual </w:t>
            </w:r>
            <w:r>
              <w:rPr>
                <w:rFonts w:eastAsia="Batang" w:hint="eastAsia"/>
                <w:sz w:val="20"/>
                <w:szCs w:val="20"/>
                <w:lang w:val="en-GB" w:eastAsia="ko-KR"/>
              </w:rPr>
              <w:t>resource</w:t>
            </w:r>
            <w:r>
              <w:rPr>
                <w:rFonts w:eastAsia="Batang"/>
                <w:sz w:val="20"/>
                <w:szCs w:val="20"/>
                <w:lang w:val="en-GB" w:eastAsia="ko-KR"/>
              </w:rPr>
              <w:t xml:space="preserve"> blocks</w:t>
            </w:r>
            <w:r>
              <w:rPr>
                <w:rFonts w:eastAsia="等线"/>
                <w:sz w:val="20"/>
                <w:szCs w:val="20"/>
                <w:lang w:val="en-GB"/>
              </w:rPr>
              <w:t xml:space="preserve">, where </w:t>
            </w:r>
            <m:oMath>
              <m:sSup>
                <m:sSupPr>
                  <m:ctrlPr>
                    <w:rPr>
                      <w:rFonts w:ascii="Cambria Math" w:eastAsia="等线" w:hAnsi="Cambria Math"/>
                      <w:i/>
                      <w:sz w:val="20"/>
                      <w:szCs w:val="20"/>
                      <w:lang w:val="en-GB"/>
                    </w:rPr>
                  </m:ctrlPr>
                </m:sSupPr>
                <m:e>
                  <m:r>
                    <w:rPr>
                      <w:rFonts w:ascii="Cambria Math" w:eastAsia="等线" w:hAnsi="Cambria Math"/>
                      <w:sz w:val="20"/>
                      <w:szCs w:val="20"/>
                      <w:lang w:val="en-GB"/>
                    </w:rPr>
                    <m:t>k</m:t>
                  </m:r>
                </m:e>
                <m:sup>
                  <m:r>
                    <w:rPr>
                      <w:rFonts w:ascii="Cambria Math" w:eastAsia="等线" w:hAnsi="Cambria Math"/>
                      <w:sz w:val="20"/>
                      <w:szCs w:val="20"/>
                      <w:lang w:val="en-GB"/>
                    </w:rPr>
                    <m:t>'</m:t>
                  </m:r>
                </m:sup>
              </m:sSup>
              <m:r>
                <w:rPr>
                  <w:rFonts w:ascii="Cambria Math" w:eastAsia="等线" w:hAnsi="Cambria Math"/>
                  <w:sz w:val="20"/>
                  <w:szCs w:val="20"/>
                  <w:lang w:val="en-GB"/>
                </w:rPr>
                <m:t>=0</m:t>
              </m:r>
            </m:oMath>
            <w:r>
              <w:rPr>
                <w:rFonts w:eastAsia="等线"/>
                <w:sz w:val="20"/>
                <w:szCs w:val="20"/>
                <w:lang w:val="en-GB"/>
              </w:rPr>
              <w:t xml:space="preserve"> is the first subcarrier in the lowest-numbered virtual resource block assigned for transmission</w:t>
            </w:r>
            <w:r>
              <w:rPr>
                <w:rFonts w:eastAsia="Batang"/>
                <w:sz w:val="20"/>
                <w:szCs w:val="20"/>
                <w:lang w:val="en-GB" w:eastAsia="ko-KR"/>
              </w:rPr>
              <w:t>,</w:t>
            </w:r>
            <w:r>
              <w:rPr>
                <w:rFonts w:eastAsia="等线"/>
                <w:sz w:val="20"/>
                <w:szCs w:val="20"/>
                <w:lang w:val="en-GB"/>
              </w:rPr>
              <w:t xml:space="preserve"> and then the index </w:t>
            </w:r>
            <m:oMath>
              <m:r>
                <w:rPr>
                  <w:rFonts w:ascii="Cambria Math" w:eastAsia="等线" w:hAnsi="Cambria Math"/>
                  <w:sz w:val="20"/>
                  <w:szCs w:val="20"/>
                  <w:lang w:val="en-GB"/>
                </w:rPr>
                <m:t>l</m:t>
              </m:r>
            </m:oMath>
            <w:r>
              <w:rPr>
                <w:rFonts w:eastAsia="等线"/>
                <w:sz w:val="20"/>
                <w:szCs w:val="20"/>
                <w:lang w:val="en-GB"/>
              </w:rPr>
              <w:t>.</w:t>
            </w:r>
          </w:p>
          <w:p w14:paraId="498A3313" w14:textId="77777777" w:rsidR="00363161" w:rsidRDefault="00897CCA">
            <w:pPr>
              <w:jc w:val="center"/>
            </w:pPr>
            <w:r>
              <w:rPr>
                <w:color w:val="FF0000"/>
                <w:szCs w:val="20"/>
              </w:rPr>
              <w:t>--------------------------------- End of Text Proposal to TS 38.211 v17.0.0-----------------------</w:t>
            </w:r>
          </w:p>
        </w:tc>
      </w:tr>
    </w:tbl>
    <w:p w14:paraId="177A73CD" w14:textId="77777777" w:rsidR="00363161" w:rsidRDefault="00363161">
      <w:pPr>
        <w:rPr>
          <w:b/>
          <w:lang w:val="en-GB"/>
        </w:rPr>
      </w:pPr>
    </w:p>
    <w:tbl>
      <w:tblPr>
        <w:tblStyle w:val="aff3"/>
        <w:tblW w:w="9307" w:type="dxa"/>
        <w:tblLayout w:type="fixed"/>
        <w:tblLook w:val="04A0" w:firstRow="1" w:lastRow="0" w:firstColumn="1" w:lastColumn="0" w:noHBand="0" w:noVBand="1"/>
      </w:tblPr>
      <w:tblGrid>
        <w:gridCol w:w="2113"/>
        <w:gridCol w:w="7194"/>
      </w:tblGrid>
      <w:tr w:rsidR="00363161" w14:paraId="2E024AC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FB936FE" w14:textId="77777777" w:rsidR="00363161" w:rsidRDefault="00897CCA">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F7F9EF8" w14:textId="77777777" w:rsidR="00363161" w:rsidRDefault="00897CCA">
            <w:pPr>
              <w:widowControl/>
              <w:rPr>
                <w:i/>
                <w:lang w:eastAsia="zh-CN"/>
              </w:rPr>
            </w:pPr>
            <w:r>
              <w:rPr>
                <w:i/>
                <w:lang w:eastAsia="zh-CN"/>
              </w:rPr>
              <w:t>View</w:t>
            </w:r>
          </w:p>
        </w:tc>
      </w:tr>
      <w:tr w:rsidR="00363161" w14:paraId="46F6B0EB" w14:textId="77777777">
        <w:tc>
          <w:tcPr>
            <w:tcW w:w="2113" w:type="dxa"/>
            <w:tcBorders>
              <w:top w:val="single" w:sz="4" w:space="0" w:color="auto"/>
              <w:left w:val="single" w:sz="4" w:space="0" w:color="auto"/>
              <w:bottom w:val="single" w:sz="4" w:space="0" w:color="auto"/>
              <w:right w:val="single" w:sz="4" w:space="0" w:color="auto"/>
            </w:tcBorders>
          </w:tcPr>
          <w:p w14:paraId="28FAFD4C" w14:textId="77777777" w:rsidR="00363161" w:rsidRDefault="00897CCA">
            <w:pPr>
              <w:widowControl/>
              <w:rPr>
                <w:b/>
                <w:iCs/>
                <w:lang w:eastAsia="zh-CN"/>
              </w:rPr>
            </w:pPr>
            <w:r>
              <w:rPr>
                <w:rFonts w:hint="eastAsia"/>
                <w:b/>
                <w:lang w:eastAsia="zh-CN"/>
              </w:rPr>
              <w:t>F</w:t>
            </w:r>
            <w:r>
              <w:rPr>
                <w:b/>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3FD41A03" w14:textId="77777777" w:rsidR="00363161" w:rsidRDefault="00897CCA">
            <w:pPr>
              <w:widowControl/>
            </w:pPr>
            <w:r>
              <w:t xml:space="preserve">Note that the TP above just simply follow the way that is for CSI-RS for tracking. </w:t>
            </w:r>
          </w:p>
        </w:tc>
      </w:tr>
      <w:tr w:rsidR="00363161" w14:paraId="1B945056" w14:textId="77777777">
        <w:tc>
          <w:tcPr>
            <w:tcW w:w="2113" w:type="dxa"/>
            <w:tcBorders>
              <w:top w:val="single" w:sz="4" w:space="0" w:color="auto"/>
              <w:left w:val="single" w:sz="4" w:space="0" w:color="auto"/>
              <w:bottom w:val="single" w:sz="4" w:space="0" w:color="auto"/>
              <w:right w:val="single" w:sz="4" w:space="0" w:color="auto"/>
            </w:tcBorders>
          </w:tcPr>
          <w:p w14:paraId="00EDFA52" w14:textId="77777777" w:rsidR="00363161" w:rsidRDefault="00897CCA">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4A8D230" w14:textId="77777777" w:rsidR="00363161" w:rsidRDefault="00897CCA">
            <w:pPr>
              <w:rPr>
                <w:i/>
                <w:lang w:eastAsia="zh-CN"/>
              </w:rPr>
            </w:pPr>
            <w:r>
              <w:rPr>
                <w:iCs/>
                <w:lang w:eastAsia="zh-CN"/>
              </w:rPr>
              <w:t xml:space="preserve">Do not support. Please see our comments for Proposal 2.3-1. </w:t>
            </w:r>
          </w:p>
        </w:tc>
      </w:tr>
      <w:tr w:rsidR="00363161" w14:paraId="6E9FF9E0" w14:textId="77777777">
        <w:tc>
          <w:tcPr>
            <w:tcW w:w="2113" w:type="dxa"/>
            <w:tcBorders>
              <w:top w:val="single" w:sz="4" w:space="0" w:color="auto"/>
              <w:left w:val="single" w:sz="4" w:space="0" w:color="auto"/>
              <w:bottom w:val="single" w:sz="4" w:space="0" w:color="auto"/>
              <w:right w:val="single" w:sz="4" w:space="0" w:color="auto"/>
            </w:tcBorders>
          </w:tcPr>
          <w:p w14:paraId="23DAAA77" w14:textId="6E847721" w:rsidR="00363161" w:rsidRDefault="004112C8">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6CA6C0D" w14:textId="02447B46" w:rsidR="00363161" w:rsidRPr="004112C8" w:rsidRDefault="004112C8">
            <w:pPr>
              <w:rPr>
                <w:iCs/>
                <w:lang w:val="en-GB" w:eastAsia="zh-CN"/>
              </w:rPr>
            </w:pPr>
            <w:r w:rsidRPr="004112C8">
              <w:rPr>
                <w:iCs/>
                <w:lang w:val="en-GB" w:eastAsia="zh-CN"/>
              </w:rPr>
              <w:t xml:space="preserve">We don’t support this. </w:t>
            </w:r>
          </w:p>
        </w:tc>
      </w:tr>
    </w:tbl>
    <w:p w14:paraId="0A41E756" w14:textId="77777777" w:rsidR="00363161" w:rsidRDefault="00363161">
      <w:pPr>
        <w:rPr>
          <w:b/>
          <w:lang w:val="en-GB"/>
        </w:rPr>
      </w:pPr>
    </w:p>
    <w:p w14:paraId="1D548385" w14:textId="77777777" w:rsidR="00363161" w:rsidRDefault="00897CCA">
      <w:pPr>
        <w:rPr>
          <w:b/>
          <w:lang w:val="en-GB" w:eastAsia="zh-CN"/>
        </w:rPr>
      </w:pPr>
      <w:r>
        <w:rPr>
          <w:b/>
          <w:highlight w:val="yellow"/>
          <w:lang w:val="en-GB" w:eastAsia="zh-CN"/>
        </w:rPr>
        <w:t>Proposal 2.3-3</w:t>
      </w:r>
      <w:r>
        <w:rPr>
          <w:b/>
          <w:lang w:val="en-GB" w:eastAsia="zh-CN"/>
        </w:rPr>
        <w:t xml:space="preserve">: Endorse the following text proposal for TS 38.214: </w:t>
      </w:r>
    </w:p>
    <w:tbl>
      <w:tblPr>
        <w:tblStyle w:val="aff3"/>
        <w:tblW w:w="0" w:type="auto"/>
        <w:tblLook w:val="04A0" w:firstRow="1" w:lastRow="0" w:firstColumn="1" w:lastColumn="0" w:noHBand="0" w:noVBand="1"/>
      </w:tblPr>
      <w:tblGrid>
        <w:gridCol w:w="9307"/>
      </w:tblGrid>
      <w:tr w:rsidR="00363161" w14:paraId="5B950779" w14:textId="77777777">
        <w:tc>
          <w:tcPr>
            <w:tcW w:w="9629" w:type="dxa"/>
          </w:tcPr>
          <w:p w14:paraId="4E463E69" w14:textId="77777777" w:rsidR="00363161" w:rsidRDefault="00363161">
            <w:pPr>
              <w:rPr>
                <w:color w:val="FF0000"/>
                <w:szCs w:val="20"/>
              </w:rPr>
            </w:pPr>
          </w:p>
          <w:p w14:paraId="77D52BB7" w14:textId="77777777" w:rsidR="00363161" w:rsidRDefault="00897CCA">
            <w:pPr>
              <w:jc w:val="center"/>
              <w:rPr>
                <w:color w:val="FF0000"/>
                <w:szCs w:val="20"/>
              </w:rPr>
            </w:pPr>
            <w:r>
              <w:rPr>
                <w:color w:val="FF0000"/>
                <w:szCs w:val="20"/>
              </w:rPr>
              <w:t>---------------------------------Start of Text Proposal to TS 38.214 v17.0.0-----------------------</w:t>
            </w:r>
          </w:p>
          <w:p w14:paraId="47FB090F" w14:textId="77777777" w:rsidR="00363161" w:rsidRDefault="00897CCA">
            <w:pPr>
              <w:keepNext/>
              <w:keepLines/>
              <w:pBdr>
                <w:top w:val="single" w:sz="12" w:space="3" w:color="auto"/>
              </w:pBdr>
              <w:autoSpaceDE/>
              <w:autoSpaceDN/>
              <w:adjustRightInd/>
              <w:snapToGrid/>
              <w:spacing w:before="240" w:after="180" w:line="240" w:lineRule="auto"/>
              <w:jc w:val="left"/>
              <w:outlineLvl w:val="0"/>
              <w:rPr>
                <w:rFonts w:ascii="Arial" w:hAnsi="Arial"/>
                <w:sz w:val="36"/>
                <w:szCs w:val="20"/>
                <w:lang w:val="en-GB"/>
              </w:rPr>
            </w:pPr>
            <w:r>
              <w:rPr>
                <w:rFonts w:ascii="Arial" w:hAnsi="Arial"/>
                <w:sz w:val="36"/>
                <w:szCs w:val="20"/>
                <w:lang w:val="en-GB"/>
              </w:rPr>
              <w:t>9</w:t>
            </w:r>
            <w:r>
              <w:rPr>
                <w:rFonts w:ascii="Arial" w:hAnsi="Arial"/>
                <w:sz w:val="36"/>
                <w:szCs w:val="20"/>
                <w:lang w:val="en-GB"/>
              </w:rPr>
              <w:tab/>
              <w:t>UE procedures for transmitting and receiving for RTT-based propagation delay compensation</w:t>
            </w:r>
          </w:p>
          <w:p w14:paraId="04976EC7" w14:textId="77777777" w:rsidR="00363161" w:rsidRDefault="00897CCA">
            <w:pPr>
              <w:autoSpaceDE/>
              <w:autoSpaceDN/>
              <w:adjustRightInd/>
              <w:snapToGrid/>
              <w:spacing w:after="180" w:line="240" w:lineRule="auto"/>
              <w:jc w:val="left"/>
              <w:rPr>
                <w:sz w:val="20"/>
                <w:szCs w:val="20"/>
              </w:rPr>
            </w:pPr>
            <w:r>
              <w:rPr>
                <w:sz w:val="20"/>
                <w:szCs w:val="20"/>
              </w:rPr>
              <w:t>For operation with RTT-based propagation delay compensation, the UE may be configured with either:</w:t>
            </w:r>
          </w:p>
          <w:p w14:paraId="4081721A" w14:textId="77777777" w:rsidR="00363161" w:rsidRDefault="00897CCA">
            <w:pPr>
              <w:autoSpaceDE/>
              <w:autoSpaceDN/>
              <w:adjustRightInd/>
              <w:snapToGrid/>
              <w:spacing w:after="180" w:line="240" w:lineRule="auto"/>
              <w:ind w:left="568" w:hanging="284"/>
              <w:jc w:val="left"/>
              <w:rPr>
                <w:color w:val="000000"/>
                <w:sz w:val="20"/>
                <w:szCs w:val="20"/>
              </w:rPr>
            </w:pPr>
            <w:r>
              <w:rPr>
                <w:rFonts w:eastAsia="MS Mincho"/>
                <w:iCs/>
                <w:color w:val="000000"/>
                <w:sz w:val="20"/>
                <w:szCs w:val="20"/>
                <w:lang w:eastAsia="ja-JP"/>
              </w:rPr>
              <w:t>-</w:t>
            </w:r>
            <w:r>
              <w:rPr>
                <w:rFonts w:eastAsia="MS Mincho"/>
                <w:iCs/>
                <w:color w:val="000000"/>
                <w:sz w:val="20"/>
                <w:szCs w:val="20"/>
                <w:lang w:eastAsia="ja-JP"/>
              </w:rPr>
              <w:tab/>
              <w:t xml:space="preserve">one CSI-RS for tracking with higher layer parameter </w:t>
            </w:r>
            <w:proofErr w:type="spellStart"/>
            <w:r>
              <w:rPr>
                <w:rFonts w:eastAsia="MS Mincho"/>
                <w:i/>
                <w:color w:val="000000"/>
                <w:sz w:val="20"/>
                <w:szCs w:val="20"/>
                <w:lang w:eastAsia="ja-JP"/>
              </w:rPr>
              <w:t>pdc</w:t>
            </w:r>
            <w:proofErr w:type="spellEnd"/>
            <w:r>
              <w:rPr>
                <w:rFonts w:eastAsia="MS Mincho"/>
                <w:i/>
                <w:color w:val="000000"/>
                <w:sz w:val="20"/>
                <w:szCs w:val="20"/>
                <w:lang w:eastAsia="ja-JP"/>
              </w:rPr>
              <w:t>-Info</w:t>
            </w:r>
            <w:r>
              <w:rPr>
                <w:rFonts w:eastAsia="MS Mincho"/>
                <w:iCs/>
                <w:color w:val="000000"/>
                <w:sz w:val="20"/>
                <w:szCs w:val="20"/>
                <w:lang w:eastAsia="ja-JP"/>
              </w:rPr>
              <w:t xml:space="preserve"> for Rx – Tx time difference estimation at UE side and one SRS resource set with </w:t>
            </w:r>
            <w:r>
              <w:rPr>
                <w:rFonts w:eastAsia="MS Mincho"/>
                <w:i/>
                <w:color w:val="000000"/>
                <w:sz w:val="20"/>
                <w:szCs w:val="20"/>
                <w:lang w:eastAsia="ja-JP"/>
              </w:rPr>
              <w:t>usage-r17</w:t>
            </w:r>
            <w:r>
              <w:rPr>
                <w:color w:val="000000"/>
                <w:sz w:val="20"/>
                <w:szCs w:val="20"/>
              </w:rPr>
              <w:t>,</w:t>
            </w:r>
            <w:r w:rsidRPr="00DE627E">
              <w:rPr>
                <w:color w:val="000000"/>
                <w:sz w:val="20"/>
                <w:szCs w:val="20"/>
              </w:rPr>
              <w:t xml:space="preserve"> or</w:t>
            </w:r>
          </w:p>
          <w:p w14:paraId="410336EC" w14:textId="77777777" w:rsidR="00363161" w:rsidRPr="00DE627E" w:rsidRDefault="00897CCA">
            <w:pPr>
              <w:autoSpaceDE/>
              <w:autoSpaceDN/>
              <w:adjustRightInd/>
              <w:snapToGrid/>
              <w:spacing w:after="180" w:line="240" w:lineRule="auto"/>
              <w:ind w:left="568" w:hanging="284"/>
              <w:jc w:val="left"/>
              <w:rPr>
                <w:color w:val="000000"/>
                <w:sz w:val="20"/>
                <w:szCs w:val="20"/>
              </w:rPr>
            </w:pPr>
            <w:r>
              <w:rPr>
                <w:rFonts w:eastAsia="MS Mincho"/>
                <w:iCs/>
                <w:color w:val="000000"/>
                <w:sz w:val="20"/>
                <w:szCs w:val="20"/>
                <w:lang w:eastAsia="ja-JP"/>
              </w:rPr>
              <w:t>-</w:t>
            </w:r>
            <w:r>
              <w:rPr>
                <w:rFonts w:eastAsia="MS Mincho"/>
                <w:iCs/>
                <w:color w:val="000000"/>
                <w:sz w:val="20"/>
                <w:szCs w:val="20"/>
                <w:lang w:eastAsia="ja-JP"/>
              </w:rPr>
              <w:tab/>
              <w:t xml:space="preserve">one PRS configuration of higher layer parameter </w:t>
            </w:r>
            <w:r>
              <w:rPr>
                <w:rFonts w:eastAsia="MS Mincho"/>
                <w:i/>
                <w:color w:val="000000"/>
                <w:sz w:val="20"/>
                <w:szCs w:val="20"/>
                <w:lang w:eastAsia="ja-JP"/>
              </w:rPr>
              <w:t>NR-DL-PRS-PDC-ResourceSet-r17</w:t>
            </w:r>
            <w:r>
              <w:rPr>
                <w:rFonts w:eastAsia="MS Mincho"/>
                <w:iCs/>
                <w:color w:val="000000"/>
                <w:sz w:val="20"/>
                <w:szCs w:val="20"/>
                <w:lang w:eastAsia="ja-JP"/>
              </w:rPr>
              <w:t xml:space="preserve"> [12, TS 38.331] for Rx – Tx time difference estimation at UE side and one SRS resource set with </w:t>
            </w:r>
            <w:r>
              <w:rPr>
                <w:rFonts w:eastAsia="MS Mincho"/>
                <w:i/>
                <w:color w:val="000000"/>
                <w:sz w:val="20"/>
                <w:szCs w:val="20"/>
                <w:lang w:eastAsia="ja-JP"/>
              </w:rPr>
              <w:t>usage-r17</w:t>
            </w:r>
            <w:r w:rsidRPr="00DE627E">
              <w:rPr>
                <w:rFonts w:eastAsia="MS Mincho"/>
                <w:iCs/>
                <w:color w:val="000000"/>
                <w:sz w:val="20"/>
                <w:szCs w:val="20"/>
                <w:lang w:eastAsia="ja-JP"/>
              </w:rPr>
              <w:t>.</w:t>
            </w:r>
          </w:p>
          <w:p w14:paraId="335ECFA8" w14:textId="77777777" w:rsidR="00363161" w:rsidRDefault="00897CCA">
            <w:pPr>
              <w:autoSpaceDE/>
              <w:autoSpaceDN/>
              <w:adjustRightInd/>
              <w:snapToGrid/>
              <w:spacing w:after="180" w:line="240" w:lineRule="auto"/>
              <w:jc w:val="left"/>
              <w:rPr>
                <w:sz w:val="20"/>
                <w:szCs w:val="20"/>
                <w:lang w:val="en-GB"/>
              </w:rPr>
            </w:pPr>
            <w:r>
              <w:rPr>
                <w:sz w:val="20"/>
                <w:szCs w:val="20"/>
                <w:lang w:val="en-GB"/>
              </w:rPr>
              <w:t>The related UE procedures for transmitting uplink reference signals and receiving downlink reference signals for RTT-based propagation delay compensation are defined as follows:</w:t>
            </w:r>
          </w:p>
          <w:p w14:paraId="5751244A" w14:textId="77777777" w:rsidR="00363161" w:rsidRDefault="00897CCA">
            <w:pPr>
              <w:autoSpaceDE/>
              <w:autoSpaceDN/>
              <w:adjustRightInd/>
              <w:snapToGrid/>
              <w:spacing w:after="180" w:line="240" w:lineRule="auto"/>
              <w:ind w:left="568" w:hanging="284"/>
              <w:jc w:val="left"/>
              <w:rPr>
                <w:color w:val="000000"/>
                <w:sz w:val="20"/>
                <w:szCs w:val="20"/>
              </w:rPr>
            </w:pPr>
            <w:r>
              <w:rPr>
                <w:rFonts w:eastAsia="MS Mincho"/>
                <w:iCs/>
                <w:color w:val="000000"/>
                <w:sz w:val="20"/>
                <w:szCs w:val="20"/>
                <w:lang w:eastAsia="ja-JP"/>
              </w:rPr>
              <w:t>-</w:t>
            </w:r>
            <w:r>
              <w:rPr>
                <w:rFonts w:eastAsia="MS Mincho"/>
                <w:iCs/>
                <w:color w:val="000000"/>
                <w:sz w:val="20"/>
                <w:szCs w:val="20"/>
                <w:lang w:eastAsia="ja-JP"/>
              </w:rPr>
              <w:tab/>
            </w:r>
            <w:r>
              <w:rPr>
                <w:sz w:val="20"/>
                <w:szCs w:val="20"/>
              </w:rPr>
              <w:t xml:space="preserve">for reception of CSI-RS for tracking with higher layer parameter </w:t>
            </w:r>
            <w:proofErr w:type="spellStart"/>
            <w:r>
              <w:rPr>
                <w:rFonts w:eastAsia="MS Mincho"/>
                <w:i/>
                <w:color w:val="000000"/>
                <w:sz w:val="20"/>
                <w:szCs w:val="20"/>
                <w:lang w:eastAsia="ja-JP"/>
              </w:rPr>
              <w:t>pdc</w:t>
            </w:r>
            <w:proofErr w:type="spellEnd"/>
            <w:r>
              <w:rPr>
                <w:rFonts w:eastAsia="MS Mincho"/>
                <w:i/>
                <w:color w:val="000000"/>
                <w:sz w:val="20"/>
                <w:szCs w:val="20"/>
                <w:lang w:eastAsia="ja-JP"/>
              </w:rPr>
              <w:t>-Info</w:t>
            </w:r>
            <w:r>
              <w:rPr>
                <w:rFonts w:eastAsia="MS Mincho"/>
                <w:iCs/>
                <w:color w:val="000000"/>
                <w:sz w:val="20"/>
                <w:szCs w:val="20"/>
                <w:lang w:eastAsia="ja-JP"/>
              </w:rPr>
              <w:t xml:space="preserve">, the UE follows the procedures </w:t>
            </w:r>
            <w:r>
              <w:rPr>
                <w:rFonts w:eastAsia="MS Mincho"/>
                <w:iCs/>
                <w:color w:val="000000"/>
                <w:sz w:val="20"/>
                <w:szCs w:val="20"/>
                <w:lang w:eastAsia="ja-JP"/>
              </w:rPr>
              <w:lastRenderedPageBreak/>
              <w:t>for reception of CSI-RS for tracking defined in Clause 5.1.6.1.1</w:t>
            </w:r>
            <w:r w:rsidRPr="00DE627E">
              <w:rPr>
                <w:rFonts w:eastAsia="MS Mincho"/>
                <w:iCs/>
                <w:color w:val="000000"/>
                <w:sz w:val="20"/>
                <w:szCs w:val="20"/>
                <w:lang w:eastAsia="ja-JP"/>
              </w:rPr>
              <w:t>.</w:t>
            </w:r>
            <w:r>
              <w:rPr>
                <w:rFonts w:eastAsia="MS Mincho"/>
                <w:iCs/>
                <w:color w:val="000000"/>
                <w:sz w:val="20"/>
                <w:szCs w:val="20"/>
                <w:lang w:eastAsia="ja-JP"/>
              </w:rPr>
              <w:t xml:space="preserve"> </w:t>
            </w:r>
            <w:r w:rsidRPr="00DE627E">
              <w:rPr>
                <w:color w:val="000000"/>
                <w:sz w:val="20"/>
                <w:szCs w:val="20"/>
              </w:rPr>
              <w:t xml:space="preserve"> </w:t>
            </w:r>
          </w:p>
          <w:p w14:paraId="5EEA16EE" w14:textId="77777777" w:rsidR="00363161" w:rsidRPr="00DE627E" w:rsidRDefault="00897CCA">
            <w:pPr>
              <w:autoSpaceDE/>
              <w:autoSpaceDN/>
              <w:adjustRightInd/>
              <w:snapToGrid/>
              <w:spacing w:after="180" w:line="240" w:lineRule="auto"/>
              <w:ind w:left="568" w:hanging="284"/>
              <w:jc w:val="left"/>
              <w:rPr>
                <w:iCs/>
                <w:color w:val="FF0000"/>
                <w:sz w:val="20"/>
                <w:szCs w:val="20"/>
                <w:lang w:eastAsia="fr-FR"/>
              </w:rPr>
            </w:pPr>
            <w:r>
              <w:rPr>
                <w:rFonts w:eastAsia="MS Mincho"/>
                <w:iCs/>
                <w:color w:val="000000"/>
                <w:sz w:val="20"/>
                <w:szCs w:val="20"/>
                <w:lang w:eastAsia="ja-JP"/>
              </w:rPr>
              <w:t>-</w:t>
            </w:r>
            <w:r>
              <w:rPr>
                <w:rFonts w:eastAsia="MS Mincho"/>
                <w:iCs/>
                <w:color w:val="000000"/>
                <w:sz w:val="20"/>
                <w:szCs w:val="20"/>
                <w:lang w:eastAsia="ja-JP"/>
              </w:rPr>
              <w:tab/>
            </w:r>
            <w:r>
              <w:rPr>
                <w:sz w:val="20"/>
                <w:szCs w:val="20"/>
              </w:rPr>
              <w:t xml:space="preserve">for reception of the one PRS configuration provided by RRC </w:t>
            </w:r>
            <w:r>
              <w:rPr>
                <w:rFonts w:eastAsia="MS Mincho"/>
                <w:iCs/>
                <w:color w:val="000000"/>
                <w:sz w:val="20"/>
                <w:szCs w:val="20"/>
                <w:lang w:eastAsia="ja-JP"/>
              </w:rPr>
              <w:t xml:space="preserve">[12, TS 38.331] for RTT-based propagation delay compensation, the UE follows the procedure for PRS reception defined in Clause 5.1.6.5 using the configuration information provided by </w:t>
            </w:r>
            <w:r>
              <w:rPr>
                <w:rFonts w:eastAsia="MS Mincho"/>
                <w:i/>
                <w:color w:val="000000"/>
                <w:sz w:val="20"/>
                <w:szCs w:val="20"/>
                <w:lang w:eastAsia="ja-JP"/>
              </w:rPr>
              <w:t xml:space="preserve">NR-DL-PRS-PDC-ResourceSet-r17 </w:t>
            </w:r>
            <w:r>
              <w:rPr>
                <w:rFonts w:eastAsia="MS Mincho"/>
                <w:iCs/>
                <w:color w:val="000000"/>
                <w:sz w:val="20"/>
                <w:szCs w:val="20"/>
                <w:lang w:eastAsia="ja-JP"/>
              </w:rPr>
              <w:t xml:space="preserve">instead of </w:t>
            </w:r>
            <w:r>
              <w:rPr>
                <w:i/>
                <w:iCs/>
                <w:sz w:val="20"/>
                <w:szCs w:val="20"/>
                <w:lang w:eastAsia="fr-FR"/>
              </w:rPr>
              <w:t>NR-DL-PRS-</w:t>
            </w:r>
            <w:proofErr w:type="spellStart"/>
            <w:r>
              <w:rPr>
                <w:i/>
                <w:iCs/>
                <w:sz w:val="20"/>
                <w:szCs w:val="20"/>
                <w:lang w:eastAsia="fr-FR"/>
              </w:rPr>
              <w:t>ResourceSet</w:t>
            </w:r>
            <w:proofErr w:type="spellEnd"/>
            <w:r>
              <w:rPr>
                <w:i/>
                <w:iCs/>
                <w:sz w:val="20"/>
                <w:szCs w:val="20"/>
                <w:lang w:eastAsia="fr-FR"/>
              </w:rPr>
              <w:t xml:space="preserve"> </w:t>
            </w:r>
            <w:r>
              <w:rPr>
                <w:iCs/>
                <w:color w:val="FF0000"/>
                <w:sz w:val="20"/>
                <w:szCs w:val="20"/>
                <w:lang w:eastAsia="fr-FR"/>
              </w:rPr>
              <w:t>with the following modification</w:t>
            </w:r>
            <w:r w:rsidRPr="00DE627E">
              <w:rPr>
                <w:iCs/>
                <w:color w:val="FF0000"/>
                <w:sz w:val="20"/>
                <w:szCs w:val="20"/>
                <w:lang w:eastAsia="fr-FR"/>
              </w:rPr>
              <w:t>:</w:t>
            </w:r>
          </w:p>
          <w:p w14:paraId="557E7F74" w14:textId="77777777" w:rsidR="00363161" w:rsidRPr="00DE627E" w:rsidRDefault="00897CCA">
            <w:pPr>
              <w:autoSpaceDE/>
              <w:autoSpaceDN/>
              <w:adjustRightInd/>
              <w:snapToGrid/>
              <w:spacing w:after="180" w:line="240" w:lineRule="auto"/>
              <w:ind w:leftChars="329" w:left="1008" w:hanging="284"/>
              <w:jc w:val="left"/>
              <w:rPr>
                <w:color w:val="000000"/>
                <w:sz w:val="20"/>
                <w:szCs w:val="20"/>
              </w:rPr>
            </w:pPr>
            <w:r>
              <w:rPr>
                <w:rFonts w:eastAsia="MS Mincho"/>
                <w:iCs/>
                <w:color w:val="FF0000"/>
                <w:sz w:val="20"/>
                <w:szCs w:val="20"/>
                <w:lang w:eastAsia="ja-JP"/>
              </w:rPr>
              <w:t>-</w:t>
            </w:r>
            <w:r>
              <w:rPr>
                <w:rFonts w:eastAsia="MS Mincho"/>
                <w:iCs/>
                <w:color w:val="FF0000"/>
                <w:sz w:val="20"/>
                <w:szCs w:val="20"/>
                <w:lang w:eastAsia="ja-JP"/>
              </w:rPr>
              <w:tab/>
              <w:t>the UE shall not expect to be configured with the PRS in PRBs that overlap those of the CORESET in the OFDM symbols occupied by the search space set(s)</w:t>
            </w:r>
          </w:p>
          <w:p w14:paraId="70EC5A8E" w14:textId="77777777" w:rsidR="00363161" w:rsidRPr="00DE627E" w:rsidRDefault="00897CCA">
            <w:pPr>
              <w:autoSpaceDE/>
              <w:autoSpaceDN/>
              <w:adjustRightInd/>
              <w:snapToGrid/>
              <w:spacing w:after="180" w:line="240" w:lineRule="auto"/>
              <w:ind w:left="568" w:hanging="284"/>
              <w:jc w:val="left"/>
              <w:rPr>
                <w:rFonts w:eastAsia="MS Mincho"/>
                <w:iCs/>
                <w:color w:val="000000"/>
                <w:sz w:val="20"/>
                <w:szCs w:val="20"/>
                <w:lang w:eastAsia="ja-JP"/>
              </w:rPr>
            </w:pPr>
            <w:r>
              <w:rPr>
                <w:rFonts w:eastAsia="MS Mincho"/>
                <w:iCs/>
                <w:color w:val="000000"/>
                <w:sz w:val="20"/>
                <w:szCs w:val="20"/>
                <w:lang w:eastAsia="ja-JP"/>
              </w:rPr>
              <w:t>-</w:t>
            </w:r>
            <w:r>
              <w:rPr>
                <w:rFonts w:eastAsia="MS Mincho"/>
                <w:iCs/>
                <w:color w:val="000000"/>
                <w:sz w:val="20"/>
                <w:szCs w:val="20"/>
                <w:lang w:eastAsia="ja-JP"/>
              </w:rPr>
              <w:tab/>
            </w:r>
            <w:r>
              <w:rPr>
                <w:sz w:val="20"/>
                <w:szCs w:val="20"/>
              </w:rPr>
              <w:t xml:space="preserve">for transmission of </w:t>
            </w:r>
            <w:r w:rsidRPr="00DE627E">
              <w:rPr>
                <w:sz w:val="20"/>
                <w:szCs w:val="20"/>
              </w:rPr>
              <w:t xml:space="preserve">an </w:t>
            </w:r>
            <w:r>
              <w:rPr>
                <w:sz w:val="20"/>
                <w:szCs w:val="20"/>
              </w:rPr>
              <w:t xml:space="preserve">SRS resource set </w:t>
            </w:r>
            <w:r w:rsidRPr="00DE627E">
              <w:rPr>
                <w:sz w:val="20"/>
                <w:szCs w:val="20"/>
              </w:rPr>
              <w:t xml:space="preserve">configured </w:t>
            </w:r>
            <w:r>
              <w:rPr>
                <w:sz w:val="20"/>
                <w:szCs w:val="20"/>
              </w:rPr>
              <w:t xml:space="preserve">with </w:t>
            </w:r>
            <w:r>
              <w:rPr>
                <w:i/>
                <w:iCs/>
                <w:sz w:val="20"/>
                <w:szCs w:val="20"/>
              </w:rPr>
              <w:t>usage-r17</w:t>
            </w:r>
            <w:r>
              <w:rPr>
                <w:rFonts w:eastAsia="MS Mincho"/>
                <w:iCs/>
                <w:color w:val="000000"/>
                <w:sz w:val="20"/>
                <w:szCs w:val="20"/>
                <w:lang w:eastAsia="ja-JP"/>
              </w:rPr>
              <w:t>, the UE follows the procedures for SRS transmission defined in Clause 6.2.1</w:t>
            </w:r>
            <w:r w:rsidRPr="00DE627E">
              <w:rPr>
                <w:rFonts w:eastAsia="MS Mincho"/>
                <w:iCs/>
                <w:color w:val="000000"/>
                <w:sz w:val="20"/>
                <w:szCs w:val="20"/>
                <w:lang w:eastAsia="ja-JP"/>
              </w:rPr>
              <w:t>.</w:t>
            </w:r>
          </w:p>
          <w:p w14:paraId="365AFC7D" w14:textId="77777777" w:rsidR="00363161" w:rsidRDefault="00897CCA">
            <w:pPr>
              <w:jc w:val="center"/>
            </w:pPr>
            <w:r>
              <w:rPr>
                <w:color w:val="FF0000"/>
                <w:szCs w:val="20"/>
              </w:rPr>
              <w:t>--------------------------------- End of Text Proposal to TS 38.214 v17.0.0-----------------------</w:t>
            </w:r>
          </w:p>
        </w:tc>
      </w:tr>
    </w:tbl>
    <w:p w14:paraId="7F4C9268" w14:textId="77777777" w:rsidR="00363161" w:rsidRDefault="00363161">
      <w:pPr>
        <w:rPr>
          <w:b/>
          <w:lang w:val="en-GB"/>
        </w:rPr>
      </w:pPr>
    </w:p>
    <w:tbl>
      <w:tblPr>
        <w:tblStyle w:val="aff3"/>
        <w:tblW w:w="9307" w:type="dxa"/>
        <w:tblLayout w:type="fixed"/>
        <w:tblLook w:val="04A0" w:firstRow="1" w:lastRow="0" w:firstColumn="1" w:lastColumn="0" w:noHBand="0" w:noVBand="1"/>
      </w:tblPr>
      <w:tblGrid>
        <w:gridCol w:w="2113"/>
        <w:gridCol w:w="7194"/>
      </w:tblGrid>
      <w:tr w:rsidR="00363161" w14:paraId="4556ACE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999DBD" w14:textId="77777777" w:rsidR="00363161" w:rsidRDefault="00897CCA">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B451C2D" w14:textId="77777777" w:rsidR="00363161" w:rsidRDefault="00897CCA">
            <w:pPr>
              <w:widowControl/>
              <w:rPr>
                <w:i/>
                <w:lang w:eastAsia="zh-CN"/>
              </w:rPr>
            </w:pPr>
            <w:r>
              <w:rPr>
                <w:i/>
                <w:lang w:eastAsia="zh-CN"/>
              </w:rPr>
              <w:t>View</w:t>
            </w:r>
          </w:p>
        </w:tc>
      </w:tr>
      <w:tr w:rsidR="00363161" w14:paraId="2AF97B7D" w14:textId="77777777">
        <w:tc>
          <w:tcPr>
            <w:tcW w:w="2113" w:type="dxa"/>
            <w:tcBorders>
              <w:top w:val="single" w:sz="4" w:space="0" w:color="auto"/>
              <w:left w:val="single" w:sz="4" w:space="0" w:color="auto"/>
              <w:bottom w:val="single" w:sz="4" w:space="0" w:color="auto"/>
              <w:right w:val="single" w:sz="4" w:space="0" w:color="auto"/>
            </w:tcBorders>
          </w:tcPr>
          <w:p w14:paraId="29333F55" w14:textId="77777777" w:rsidR="00363161" w:rsidRDefault="00897CCA">
            <w:pPr>
              <w:widowControl/>
              <w:rPr>
                <w:b/>
                <w:iCs/>
                <w:lang w:eastAsia="zh-CN"/>
              </w:rPr>
            </w:pPr>
            <w:r>
              <w:rPr>
                <w:rFonts w:hint="eastAsia"/>
                <w:b/>
                <w:lang w:eastAsia="zh-CN"/>
              </w:rPr>
              <w:t>F</w:t>
            </w:r>
            <w:r>
              <w:rPr>
                <w:b/>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2E116291" w14:textId="77777777" w:rsidR="00363161" w:rsidRDefault="00897CCA">
            <w:pPr>
              <w:keepNext/>
              <w:keepLines/>
              <w:autoSpaceDE/>
              <w:autoSpaceDN/>
              <w:adjustRightInd/>
              <w:snapToGrid/>
              <w:spacing w:before="120" w:after="180" w:line="240" w:lineRule="auto"/>
              <w:jc w:val="left"/>
              <w:outlineLvl w:val="3"/>
              <w:rPr>
                <w:lang w:eastAsia="zh-CN"/>
              </w:rPr>
            </w:pPr>
            <w:bookmarkStart w:id="26" w:name="_Toc45810560"/>
            <w:bookmarkStart w:id="27" w:name="_Toc91695427"/>
            <w:bookmarkStart w:id="28" w:name="_Toc36645515"/>
            <w:bookmarkStart w:id="29" w:name="_Toc29674285"/>
            <w:bookmarkStart w:id="30" w:name="_Toc29673292"/>
            <w:bookmarkStart w:id="31" w:name="_Toc27299886"/>
            <w:bookmarkStart w:id="32" w:name="_Toc29673151"/>
            <w:bookmarkStart w:id="33" w:name="_Toc20317988"/>
            <w:bookmarkStart w:id="34" w:name="_Toc11352098"/>
            <w:r>
              <w:rPr>
                <w:lang w:eastAsia="zh-CN"/>
              </w:rPr>
              <w:t>Note that the TP for PRS for PDC here is using the similar text that is used for CSI-RS for tracking as highlight in yellow below:</w:t>
            </w:r>
          </w:p>
          <w:p w14:paraId="6BFF217A" w14:textId="77777777" w:rsidR="00363161" w:rsidRDefault="00897CCA">
            <w:pPr>
              <w:keepNext/>
              <w:keepLines/>
              <w:autoSpaceDE/>
              <w:autoSpaceDN/>
              <w:adjustRightInd/>
              <w:snapToGrid/>
              <w:spacing w:before="120" w:after="180" w:line="240" w:lineRule="auto"/>
              <w:jc w:val="left"/>
              <w:outlineLvl w:val="3"/>
              <w:rPr>
                <w:lang w:eastAsia="zh-CN"/>
              </w:rPr>
            </w:pPr>
            <w:r>
              <w:rPr>
                <w:lang w:eastAsia="zh-CN"/>
              </w:rPr>
              <w:t>==============</w:t>
            </w:r>
          </w:p>
          <w:p w14:paraId="35B42621" w14:textId="77777777" w:rsidR="00363161" w:rsidRPr="00DE627E" w:rsidRDefault="00897CCA">
            <w:pPr>
              <w:keepNext/>
              <w:keepLines/>
              <w:autoSpaceDE/>
              <w:autoSpaceDN/>
              <w:adjustRightInd/>
              <w:snapToGrid/>
              <w:spacing w:before="120" w:after="180" w:line="240" w:lineRule="auto"/>
              <w:jc w:val="left"/>
              <w:outlineLvl w:val="3"/>
              <w:rPr>
                <w:rFonts w:ascii="Arial" w:hAnsi="Arial"/>
                <w:color w:val="000000"/>
                <w:sz w:val="24"/>
                <w:szCs w:val="20"/>
              </w:rPr>
            </w:pPr>
            <w:r w:rsidRPr="00DE627E">
              <w:rPr>
                <w:rFonts w:ascii="Arial" w:hAnsi="Arial"/>
                <w:color w:val="000000"/>
                <w:sz w:val="24"/>
                <w:szCs w:val="20"/>
              </w:rPr>
              <w:t>5.1.6.1</w:t>
            </w:r>
            <w:r w:rsidRPr="00DE627E">
              <w:rPr>
                <w:rFonts w:ascii="Arial" w:hAnsi="Arial"/>
                <w:color w:val="000000"/>
                <w:sz w:val="24"/>
                <w:szCs w:val="20"/>
              </w:rPr>
              <w:tab/>
              <w:t>CSI-RS reception procedure</w:t>
            </w:r>
            <w:bookmarkEnd w:id="26"/>
            <w:bookmarkEnd w:id="27"/>
            <w:bookmarkEnd w:id="28"/>
            <w:bookmarkEnd w:id="29"/>
            <w:bookmarkEnd w:id="30"/>
            <w:bookmarkEnd w:id="31"/>
            <w:bookmarkEnd w:id="32"/>
            <w:bookmarkEnd w:id="33"/>
            <w:bookmarkEnd w:id="34"/>
          </w:p>
          <w:p w14:paraId="5B278D8A" w14:textId="77777777" w:rsidR="00363161" w:rsidRDefault="00897CCA">
            <w:pPr>
              <w:autoSpaceDE/>
              <w:autoSpaceDN/>
              <w:adjustRightInd/>
              <w:snapToGrid/>
              <w:spacing w:after="180" w:line="240" w:lineRule="auto"/>
              <w:jc w:val="left"/>
              <w:rPr>
                <w:color w:val="000000"/>
                <w:sz w:val="20"/>
                <w:szCs w:val="20"/>
                <w:lang w:val="en-GB"/>
              </w:rPr>
            </w:pPr>
            <w:r>
              <w:rPr>
                <w:color w:val="000000"/>
                <w:sz w:val="20"/>
                <w:szCs w:val="20"/>
                <w:lang w:val="en-GB"/>
              </w:rPr>
              <w:t xml:space="preserve">The CSI-RS defined in Clause 7.4.1.5 of [4, TS 38.211], may be used for time/frequency tracking, CSI computation, L1-RSRP computation, L1-SINR computation, mobility, and tracking during fast </w:t>
            </w:r>
            <w:proofErr w:type="spellStart"/>
            <w:r>
              <w:rPr>
                <w:color w:val="000000"/>
                <w:sz w:val="20"/>
                <w:szCs w:val="20"/>
                <w:lang w:val="en-GB"/>
              </w:rPr>
              <w:t>SCell</w:t>
            </w:r>
            <w:proofErr w:type="spellEnd"/>
            <w:r>
              <w:rPr>
                <w:color w:val="000000"/>
                <w:sz w:val="20"/>
                <w:szCs w:val="20"/>
                <w:lang w:val="en-GB"/>
              </w:rPr>
              <w:t xml:space="preserve"> activation.</w:t>
            </w:r>
          </w:p>
          <w:p w14:paraId="176DC0E6" w14:textId="77777777" w:rsidR="00363161" w:rsidRDefault="00897CCA">
            <w:pPr>
              <w:autoSpaceDE/>
              <w:autoSpaceDN/>
              <w:adjustRightInd/>
              <w:snapToGrid/>
              <w:spacing w:after="180" w:line="240" w:lineRule="auto"/>
              <w:jc w:val="left"/>
              <w:rPr>
                <w:rFonts w:eastAsia="MS Mincho"/>
                <w:color w:val="000000"/>
                <w:sz w:val="20"/>
                <w:szCs w:val="20"/>
                <w:lang w:val="en-GB"/>
              </w:rPr>
            </w:pPr>
            <w:r>
              <w:rPr>
                <w:rFonts w:eastAsia="MS Mincho"/>
                <w:color w:val="000000"/>
                <w:sz w:val="20"/>
                <w:szCs w:val="20"/>
                <w:lang w:val="en-GB"/>
              </w:rPr>
              <w:t xml:space="preserve">For a CSI-RS resource associated with a </w:t>
            </w:r>
            <w:r>
              <w:rPr>
                <w:rFonts w:eastAsia="MS Mincho"/>
                <w:i/>
                <w:color w:val="000000"/>
                <w:sz w:val="20"/>
                <w:szCs w:val="20"/>
                <w:lang w:val="en-GB"/>
              </w:rPr>
              <w:t>NZP-CSI-RS-</w:t>
            </w:r>
            <w:proofErr w:type="spellStart"/>
            <w:r>
              <w:rPr>
                <w:rFonts w:eastAsia="MS Mincho"/>
                <w:i/>
                <w:color w:val="000000"/>
                <w:sz w:val="20"/>
                <w:szCs w:val="20"/>
                <w:lang w:val="en-GB"/>
              </w:rPr>
              <w:t>ResourceSet</w:t>
            </w:r>
            <w:proofErr w:type="spellEnd"/>
            <w:r>
              <w:rPr>
                <w:rFonts w:eastAsia="MS Mincho"/>
                <w:color w:val="000000"/>
                <w:sz w:val="20"/>
                <w:szCs w:val="20"/>
                <w:lang w:val="en-GB"/>
              </w:rPr>
              <w:t xml:space="preserve"> with the higher layer parameter </w:t>
            </w:r>
            <w:r>
              <w:rPr>
                <w:rFonts w:eastAsia="MS Mincho"/>
                <w:i/>
                <w:color w:val="000000"/>
                <w:sz w:val="20"/>
                <w:szCs w:val="20"/>
                <w:lang w:val="en-GB"/>
              </w:rPr>
              <w:t>repetition</w:t>
            </w:r>
            <w:r>
              <w:rPr>
                <w:rFonts w:eastAsia="MS Mincho"/>
                <w:color w:val="000000"/>
                <w:sz w:val="20"/>
                <w:szCs w:val="20"/>
                <w:lang w:val="en-GB"/>
              </w:rPr>
              <w:t xml:space="preserve"> set to 'on', the UE shall not expect to be configured with CSI-RS over the symbols during which the UE is also configured to monitor the CORESET, while for other </w:t>
            </w:r>
            <w:r>
              <w:rPr>
                <w:rFonts w:eastAsia="MS Mincho"/>
                <w:i/>
                <w:color w:val="000000"/>
                <w:sz w:val="20"/>
                <w:szCs w:val="20"/>
                <w:lang w:val="en-GB"/>
              </w:rPr>
              <w:t>NZP-CSI-RS-</w:t>
            </w:r>
            <w:proofErr w:type="spellStart"/>
            <w:r>
              <w:rPr>
                <w:rFonts w:eastAsia="MS Mincho"/>
                <w:i/>
                <w:color w:val="000000"/>
                <w:sz w:val="20"/>
                <w:szCs w:val="20"/>
                <w:lang w:val="en-GB"/>
              </w:rPr>
              <w:t>ResourceSet</w:t>
            </w:r>
            <w:proofErr w:type="spellEnd"/>
            <w:r>
              <w:rPr>
                <w:rFonts w:eastAsia="MS Mincho"/>
                <w:color w:val="000000"/>
                <w:sz w:val="20"/>
                <w:szCs w:val="20"/>
                <w:lang w:val="en-GB"/>
              </w:rPr>
              <w:t xml:space="preserve"> configurations, if the UE is configured with a CSI-RS resource and a search space set associated with a CORESET in the same OFDM symbol(s), the UE may assume that the CSI-RS and a PDCCH DM-RS transmitted in all the search space sets associated with CORESET are quasi co-located with '</w:t>
            </w:r>
            <w:proofErr w:type="spellStart"/>
            <w:r>
              <w:rPr>
                <w:rFonts w:eastAsia="MS Mincho"/>
                <w:color w:val="000000"/>
                <w:sz w:val="20"/>
                <w:szCs w:val="20"/>
                <w:lang w:val="en-GB"/>
              </w:rPr>
              <w:t>typeD</w:t>
            </w:r>
            <w:proofErr w:type="spellEnd"/>
            <w:r>
              <w:rPr>
                <w:rFonts w:eastAsia="MS Mincho"/>
                <w:color w:val="000000"/>
                <w:sz w:val="20"/>
                <w:szCs w:val="20"/>
                <w:lang w:val="en-GB"/>
              </w:rPr>
              <w:t>', if '</w:t>
            </w:r>
            <w:proofErr w:type="spellStart"/>
            <w:r>
              <w:rPr>
                <w:rFonts w:eastAsia="MS Mincho"/>
                <w:color w:val="000000"/>
                <w:sz w:val="20"/>
                <w:szCs w:val="20"/>
                <w:lang w:val="en-GB"/>
              </w:rPr>
              <w:t>typeD</w:t>
            </w:r>
            <w:proofErr w:type="spellEnd"/>
            <w:r>
              <w:rPr>
                <w:rFonts w:eastAsia="MS Mincho"/>
                <w:color w:val="000000"/>
                <w:sz w:val="20"/>
                <w:szCs w:val="20"/>
                <w:lang w:val="en-GB"/>
              </w:rPr>
              <w:t>' is applicable. If the CORESET is activated with two TCI states, UE may assume that the first TCI state of the CORESET as the default QCL assumption for the CSI-RS. This also applies to the case when CSI-RS and the CORESET are in different intra-band component carriers, if '</w:t>
            </w:r>
            <w:proofErr w:type="spellStart"/>
            <w:r>
              <w:rPr>
                <w:rFonts w:eastAsia="MS Mincho"/>
                <w:color w:val="000000"/>
                <w:sz w:val="20"/>
                <w:szCs w:val="20"/>
                <w:lang w:val="en-GB"/>
              </w:rPr>
              <w:t>typeD</w:t>
            </w:r>
            <w:proofErr w:type="spellEnd"/>
            <w:r>
              <w:rPr>
                <w:rFonts w:eastAsia="MS Mincho"/>
                <w:color w:val="000000"/>
                <w:sz w:val="20"/>
                <w:szCs w:val="20"/>
                <w:lang w:val="en-GB"/>
              </w:rPr>
              <w:t xml:space="preserve">' is applicable. </w:t>
            </w:r>
            <w:r>
              <w:rPr>
                <w:rFonts w:eastAsia="MS Mincho"/>
                <w:color w:val="000000"/>
                <w:sz w:val="20"/>
                <w:szCs w:val="20"/>
                <w:highlight w:val="yellow"/>
                <w:lang w:val="en-GB"/>
              </w:rPr>
              <w:t>Furthermore, the UE shall not expect to be configured with the CSI-RS in PRBs that overlap those of the CORESET in the OFDM symbols occupied by the search space set(s).</w:t>
            </w:r>
          </w:p>
          <w:p w14:paraId="688E0242" w14:textId="77777777" w:rsidR="00363161" w:rsidRDefault="00897CCA">
            <w:pPr>
              <w:autoSpaceDE/>
              <w:autoSpaceDN/>
              <w:adjustRightInd/>
              <w:snapToGrid/>
              <w:spacing w:after="180" w:line="240" w:lineRule="auto"/>
              <w:jc w:val="left"/>
              <w:rPr>
                <w:rFonts w:eastAsia="MS Mincho"/>
                <w:color w:val="000000"/>
                <w:sz w:val="20"/>
                <w:szCs w:val="20"/>
                <w:lang w:val="en-GB"/>
              </w:rPr>
            </w:pPr>
            <w:r>
              <w:rPr>
                <w:rFonts w:eastAsia="MS Mincho"/>
                <w:color w:val="000000"/>
                <w:sz w:val="20"/>
                <w:szCs w:val="20"/>
                <w:lang w:val="en-GB"/>
              </w:rPr>
              <w:t>===========</w:t>
            </w:r>
          </w:p>
        </w:tc>
      </w:tr>
      <w:tr w:rsidR="00363161" w14:paraId="4186349E" w14:textId="77777777">
        <w:tc>
          <w:tcPr>
            <w:tcW w:w="2113" w:type="dxa"/>
            <w:tcBorders>
              <w:top w:val="single" w:sz="4" w:space="0" w:color="auto"/>
              <w:left w:val="single" w:sz="4" w:space="0" w:color="auto"/>
              <w:bottom w:val="single" w:sz="4" w:space="0" w:color="auto"/>
              <w:right w:val="single" w:sz="4" w:space="0" w:color="auto"/>
            </w:tcBorders>
          </w:tcPr>
          <w:p w14:paraId="40033843" w14:textId="77777777" w:rsidR="00363161" w:rsidRDefault="00897CCA">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692319D" w14:textId="77777777" w:rsidR="00363161" w:rsidRDefault="00897CCA">
            <w:pPr>
              <w:rPr>
                <w:i/>
                <w:lang w:eastAsia="zh-CN"/>
              </w:rPr>
            </w:pPr>
            <w:r>
              <w:rPr>
                <w:iCs/>
                <w:lang w:eastAsia="zh-CN"/>
              </w:rPr>
              <w:t>We wonder why the proposed modification is needed, because such overlapping is also not there in case PRS configured with “</w:t>
            </w:r>
            <w:r>
              <w:rPr>
                <w:iCs/>
                <w:sz w:val="20"/>
                <w:szCs w:val="20"/>
                <w:lang w:eastAsia="fr-FR"/>
              </w:rPr>
              <w:t>NR-DL-PRS-</w:t>
            </w:r>
            <w:proofErr w:type="spellStart"/>
            <w:r>
              <w:rPr>
                <w:iCs/>
                <w:sz w:val="20"/>
                <w:szCs w:val="20"/>
                <w:lang w:eastAsia="fr-FR"/>
              </w:rPr>
              <w:t>ResourceSet</w:t>
            </w:r>
            <w:proofErr w:type="spellEnd"/>
            <w:r>
              <w:rPr>
                <w:iCs/>
                <w:lang w:eastAsia="zh-CN"/>
              </w:rPr>
              <w:t xml:space="preserve">”. In other words, if the overlapping between PRS and CORESET is not supported in Rel-16, there is no need to say it again in Rel-17 and categorize it as a “modification”. </w:t>
            </w:r>
            <w:r>
              <w:rPr>
                <w:i/>
                <w:lang w:eastAsia="zh-CN"/>
              </w:rPr>
              <w:t xml:space="preserve"> </w:t>
            </w:r>
          </w:p>
        </w:tc>
      </w:tr>
      <w:tr w:rsidR="00363161" w14:paraId="6A175339" w14:textId="77777777">
        <w:tc>
          <w:tcPr>
            <w:tcW w:w="2113" w:type="dxa"/>
            <w:tcBorders>
              <w:top w:val="single" w:sz="4" w:space="0" w:color="auto"/>
              <w:left w:val="single" w:sz="4" w:space="0" w:color="auto"/>
              <w:bottom w:val="single" w:sz="4" w:space="0" w:color="auto"/>
              <w:right w:val="single" w:sz="4" w:space="0" w:color="auto"/>
            </w:tcBorders>
          </w:tcPr>
          <w:p w14:paraId="549D7068" w14:textId="435F313A" w:rsidR="00363161" w:rsidRDefault="00363161">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36EE2BE9" w14:textId="0CDFDA36" w:rsidR="00363161" w:rsidRPr="004112C8" w:rsidRDefault="00363161">
            <w:pPr>
              <w:rPr>
                <w:iCs/>
                <w:lang w:val="en-GB" w:eastAsia="zh-CN"/>
              </w:rPr>
            </w:pPr>
          </w:p>
        </w:tc>
      </w:tr>
    </w:tbl>
    <w:p w14:paraId="1BE099C9" w14:textId="77777777" w:rsidR="00363161" w:rsidRDefault="00363161">
      <w:pPr>
        <w:rPr>
          <w:b/>
          <w:lang w:val="en-GB"/>
        </w:rPr>
      </w:pPr>
    </w:p>
    <w:p w14:paraId="127872F6" w14:textId="77777777" w:rsidR="00363161" w:rsidRDefault="00897CCA">
      <w:pPr>
        <w:pStyle w:val="20"/>
        <w:rPr>
          <w:sz w:val="22"/>
          <w:lang w:eastAsia="zh-CN"/>
        </w:rPr>
      </w:pPr>
      <w:r>
        <w:rPr>
          <w:sz w:val="22"/>
          <w:lang w:eastAsia="zh-CN"/>
        </w:rPr>
        <w:t>Issue #2-4: whether to include time stamp in the measurement report?</w:t>
      </w:r>
    </w:p>
    <w:tbl>
      <w:tblPr>
        <w:tblStyle w:val="aff3"/>
        <w:tblW w:w="0" w:type="auto"/>
        <w:tblLook w:val="04A0" w:firstRow="1" w:lastRow="0" w:firstColumn="1" w:lastColumn="0" w:noHBand="0" w:noVBand="1"/>
      </w:tblPr>
      <w:tblGrid>
        <w:gridCol w:w="9307"/>
      </w:tblGrid>
      <w:tr w:rsidR="00363161" w14:paraId="0DD0A799" w14:textId="77777777">
        <w:tc>
          <w:tcPr>
            <w:tcW w:w="9307" w:type="dxa"/>
          </w:tcPr>
          <w:p w14:paraId="31DF1106" w14:textId="77777777" w:rsidR="00363161" w:rsidRDefault="00897CCA">
            <w:pPr>
              <w:rPr>
                <w:i/>
                <w:lang w:eastAsia="zh-CN"/>
              </w:rPr>
            </w:pPr>
            <w:r>
              <w:rPr>
                <w:rFonts w:hint="eastAsia"/>
                <w:i/>
                <w:lang w:eastAsia="zh-CN"/>
              </w:rPr>
              <w:t>E</w:t>
            </w:r>
            <w:r>
              <w:rPr>
                <w:i/>
                <w:lang w:eastAsia="zh-CN"/>
              </w:rPr>
              <w:t>ricsson (R1-2201004)</w:t>
            </w:r>
          </w:p>
          <w:p w14:paraId="559CDBDC" w14:textId="77777777" w:rsidR="00363161" w:rsidRDefault="00897CCA">
            <w:r>
              <w:t xml:space="preserve">When reporting UE Rx-Tx time difference (if </w:t>
            </w:r>
            <w:proofErr w:type="spellStart"/>
            <w:r>
              <w:t>gNB</w:t>
            </w:r>
            <w:proofErr w:type="spellEnd"/>
            <w:r>
              <w:t xml:space="preserve"> side PDC) or </w:t>
            </w:r>
            <w:proofErr w:type="spellStart"/>
            <w:r>
              <w:t>gNB</w:t>
            </w:r>
            <w:proofErr w:type="spellEnd"/>
            <w:r>
              <w:t xml:space="preserve"> Rx-Tx time difference (if UE side </w:t>
            </w:r>
            <w:r>
              <w:lastRenderedPageBreak/>
              <w:t>PDC), it is useful to include the timing information when the measurement was performed. This measurement time may include both SFN and slot information, thus providing accurate time stamp). Alternatively, the time stamp may include SFN only, which provides coarser timing information, but the overhead is reduced.</w:t>
            </w:r>
          </w:p>
          <w:p w14:paraId="7DAB681A" w14:textId="77777777" w:rsidR="00363161" w:rsidRDefault="00363161"/>
          <w:p w14:paraId="33C59DD7" w14:textId="77777777" w:rsidR="00363161" w:rsidRDefault="00897CCA">
            <w:r>
              <w:t>For example, the time stamp IE can be defined as follows, which is simplified from the existing NR-TimeStamp-r16 in TS 37.355.</w:t>
            </w:r>
          </w:p>
          <w:p w14:paraId="3F450644" w14:textId="77777777" w:rsidR="00363161" w:rsidRDefault="00897CCA">
            <w:pPr>
              <w:pStyle w:val="PL"/>
            </w:pPr>
            <w:r>
              <w:rPr>
                <w:snapToGrid w:val="0"/>
              </w:rPr>
              <w:t>NR-TimeStamp-r</w:t>
            </w:r>
            <w:proofErr w:type="gramStart"/>
            <w:r>
              <w:rPr>
                <w:snapToGrid w:val="0"/>
              </w:rPr>
              <w:t xml:space="preserve">17 </w:t>
            </w:r>
            <w:r>
              <w:t>::=</w:t>
            </w:r>
            <w:proofErr w:type="gramEnd"/>
            <w:r>
              <w:t xml:space="preserve"> SEQUENCE {</w:t>
            </w:r>
          </w:p>
          <w:p w14:paraId="560E2B47" w14:textId="77777777" w:rsidR="00363161" w:rsidRDefault="00897CCA">
            <w:pPr>
              <w:pStyle w:val="PL"/>
            </w:pPr>
            <w:r>
              <w:tab/>
              <w:t>nr-SFN-r17</w:t>
            </w:r>
            <w:r>
              <w:tab/>
            </w:r>
            <w:r>
              <w:tab/>
            </w:r>
            <w:r>
              <w:tab/>
            </w:r>
            <w:r>
              <w:tab/>
            </w:r>
            <w:r>
              <w:tab/>
            </w:r>
            <w:r>
              <w:rPr>
                <w:snapToGrid w:val="0"/>
              </w:rPr>
              <w:t>INTEGER (</w:t>
            </w:r>
            <w:proofErr w:type="gramStart"/>
            <w:r>
              <w:rPr>
                <w:snapToGrid w:val="0"/>
              </w:rPr>
              <w:t>0..</w:t>
            </w:r>
            <w:proofErr w:type="gramEnd"/>
            <w:r>
              <w:rPr>
                <w:snapToGrid w:val="0"/>
              </w:rPr>
              <w:t>1023),</w:t>
            </w:r>
          </w:p>
          <w:p w14:paraId="789F350E" w14:textId="77777777" w:rsidR="00363161" w:rsidRDefault="00897CCA">
            <w:pPr>
              <w:pStyle w:val="PL"/>
              <w:rPr>
                <w:snapToGrid w:val="0"/>
              </w:rPr>
            </w:pPr>
            <w:r>
              <w:rPr>
                <w:snapToGrid w:val="0"/>
              </w:rPr>
              <w:tab/>
              <w:t xml:space="preserve">nr-Slot-r17 </w:t>
            </w:r>
            <w:r>
              <w:rPr>
                <w:snapToGrid w:val="0"/>
              </w:rPr>
              <w:tab/>
            </w:r>
            <w:r>
              <w:rPr>
                <w:snapToGrid w:val="0"/>
              </w:rPr>
              <w:tab/>
            </w:r>
            <w:r>
              <w:rPr>
                <w:snapToGrid w:val="0"/>
              </w:rPr>
              <w:tab/>
            </w:r>
            <w:r>
              <w:rPr>
                <w:snapToGrid w:val="0"/>
              </w:rPr>
              <w:tab/>
              <w:t>CHOICE {</w:t>
            </w:r>
          </w:p>
          <w:p w14:paraId="0EC35A5E" w14:textId="77777777" w:rsidR="00363161" w:rsidRDefault="00897CCA">
            <w:pPr>
              <w:pStyle w:val="PL"/>
              <w:rPr>
                <w:snapToGrid w:val="0"/>
              </w:rPr>
            </w:pPr>
            <w:r>
              <w:rPr>
                <w:snapToGrid w:val="0"/>
              </w:rPr>
              <w:tab/>
            </w:r>
            <w:r>
              <w:rPr>
                <w:snapToGrid w:val="0"/>
              </w:rPr>
              <w:tab/>
            </w:r>
            <w:r>
              <w:rPr>
                <w:snapToGrid w:val="0"/>
              </w:rPr>
              <w:tab/>
              <w:t>scs15-r17</w:t>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9),</w:t>
            </w:r>
          </w:p>
          <w:p w14:paraId="776E7A6C" w14:textId="77777777" w:rsidR="00363161" w:rsidRDefault="00897CCA">
            <w:pPr>
              <w:pStyle w:val="PL"/>
            </w:pPr>
            <w:r>
              <w:rPr>
                <w:snapToGrid w:val="0"/>
              </w:rPr>
              <w:tab/>
            </w:r>
            <w:r>
              <w:rPr>
                <w:snapToGrid w:val="0"/>
              </w:rPr>
              <w:tab/>
            </w:r>
            <w:r>
              <w:rPr>
                <w:snapToGrid w:val="0"/>
              </w:rPr>
              <w:tab/>
              <w:t>scs30-r17</w:t>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19),</w:t>
            </w:r>
          </w:p>
          <w:p w14:paraId="645B7CDD" w14:textId="77777777" w:rsidR="00363161" w:rsidRDefault="00897CCA">
            <w:pPr>
              <w:pStyle w:val="PL"/>
              <w:rPr>
                <w:snapToGrid w:val="0"/>
              </w:rPr>
            </w:pPr>
            <w:r>
              <w:rPr>
                <w:snapToGrid w:val="0"/>
              </w:rPr>
              <w:tab/>
            </w:r>
            <w:r>
              <w:rPr>
                <w:snapToGrid w:val="0"/>
              </w:rPr>
              <w:tab/>
            </w:r>
            <w:r>
              <w:rPr>
                <w:snapToGrid w:val="0"/>
              </w:rPr>
              <w:tab/>
              <w:t>scs60-r17</w:t>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39),</w:t>
            </w:r>
          </w:p>
          <w:p w14:paraId="24D21F66" w14:textId="77777777" w:rsidR="00363161" w:rsidRDefault="00897CCA">
            <w:pPr>
              <w:pStyle w:val="PL"/>
              <w:rPr>
                <w:snapToGrid w:val="0"/>
              </w:rPr>
            </w:pPr>
            <w:r>
              <w:rPr>
                <w:snapToGrid w:val="0"/>
              </w:rPr>
              <w:tab/>
            </w:r>
            <w:r>
              <w:rPr>
                <w:snapToGrid w:val="0"/>
              </w:rPr>
              <w:tab/>
            </w:r>
            <w:r>
              <w:rPr>
                <w:snapToGrid w:val="0"/>
              </w:rPr>
              <w:tab/>
              <w:t>scs120-r17</w:t>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79)</w:t>
            </w:r>
          </w:p>
          <w:p w14:paraId="2C0B6239" w14:textId="77777777" w:rsidR="00363161" w:rsidRDefault="00897CCA">
            <w:pPr>
              <w:pStyle w:val="PL"/>
            </w:pPr>
            <w:r>
              <w:rPr>
                <w:snapToGrid w:val="0"/>
              </w:rPr>
              <w:tab/>
              <w:t>},</w:t>
            </w:r>
          </w:p>
          <w:p w14:paraId="4BC3FA33" w14:textId="77777777" w:rsidR="00363161" w:rsidRDefault="00897CCA">
            <w:pPr>
              <w:pStyle w:val="PL"/>
              <w:rPr>
                <w:snapToGrid w:val="0"/>
              </w:rPr>
            </w:pPr>
            <w:r>
              <w:rPr>
                <w:snapToGrid w:val="0"/>
              </w:rPr>
              <w:tab/>
              <w:t>...</w:t>
            </w:r>
          </w:p>
          <w:p w14:paraId="38625A08" w14:textId="77777777" w:rsidR="00363161" w:rsidRDefault="00897CCA">
            <w:pPr>
              <w:pStyle w:val="PL"/>
            </w:pPr>
            <w:r>
              <w:t>}</w:t>
            </w:r>
          </w:p>
          <w:p w14:paraId="3024C723" w14:textId="77777777" w:rsidR="00363161" w:rsidRDefault="00363161">
            <w:pPr>
              <w:rPr>
                <w:rFonts w:ascii="Arial" w:hAnsi="Arial" w:cs="Arial"/>
              </w:rPr>
            </w:pPr>
          </w:p>
          <w:p w14:paraId="0DF86894" w14:textId="77777777" w:rsidR="00363161" w:rsidRDefault="00897CCA">
            <w:pPr>
              <w:pStyle w:val="Proposal"/>
              <w:rPr>
                <w:rFonts w:ascii="Times New Roman" w:hAnsi="Times New Roman" w:cs="Times New Roman"/>
              </w:rPr>
            </w:pPr>
            <w:bookmarkStart w:id="35" w:name="_Toc95741294"/>
            <w:r>
              <w:rPr>
                <w:rFonts w:ascii="Times New Roman" w:hAnsi="Times New Roman" w:cs="Times New Roman"/>
              </w:rPr>
              <w:t xml:space="preserve">Include time stamp in the measurement report of </w:t>
            </w:r>
            <w:r>
              <w:rPr>
                <w:rFonts w:ascii="Times New Roman" w:hAnsi="Times New Roman" w:cs="Times New Roman"/>
                <w:lang w:eastAsia="en-GB"/>
              </w:rPr>
              <w:t xml:space="preserve">UE Rx-Tx time difference </w:t>
            </w:r>
            <w:r>
              <w:rPr>
                <w:rFonts w:ascii="Times New Roman" w:hAnsi="Times New Roman" w:cs="Times New Roman"/>
              </w:rPr>
              <w:t xml:space="preserve">(if </w:t>
            </w:r>
            <w:proofErr w:type="spellStart"/>
            <w:r>
              <w:rPr>
                <w:rFonts w:ascii="Times New Roman" w:hAnsi="Times New Roman" w:cs="Times New Roman"/>
              </w:rPr>
              <w:t>gNB</w:t>
            </w:r>
            <w:proofErr w:type="spellEnd"/>
            <w:r>
              <w:rPr>
                <w:rFonts w:ascii="Times New Roman" w:hAnsi="Times New Roman" w:cs="Times New Roman"/>
              </w:rPr>
              <w:t xml:space="preserve"> side PDC)</w:t>
            </w:r>
            <w:r>
              <w:rPr>
                <w:rFonts w:ascii="Times New Roman" w:hAnsi="Times New Roman" w:cs="Times New Roman"/>
                <w:lang w:eastAsia="en-GB"/>
              </w:rPr>
              <w:t xml:space="preserve"> and </w:t>
            </w:r>
            <w:proofErr w:type="spellStart"/>
            <w:r>
              <w:rPr>
                <w:rFonts w:ascii="Times New Roman" w:hAnsi="Times New Roman" w:cs="Times New Roman"/>
                <w:lang w:eastAsia="en-GB"/>
              </w:rPr>
              <w:t>gNB</w:t>
            </w:r>
            <w:proofErr w:type="spellEnd"/>
            <w:r>
              <w:rPr>
                <w:rFonts w:ascii="Times New Roman" w:hAnsi="Times New Roman" w:cs="Times New Roman"/>
                <w:lang w:eastAsia="en-GB"/>
              </w:rPr>
              <w:t xml:space="preserve"> Rx-Tx time difference </w:t>
            </w:r>
            <w:r>
              <w:rPr>
                <w:rFonts w:ascii="Times New Roman" w:hAnsi="Times New Roman" w:cs="Times New Roman"/>
              </w:rPr>
              <w:t>(if UE side PDC).</w:t>
            </w:r>
            <w:bookmarkEnd w:id="35"/>
          </w:p>
        </w:tc>
      </w:tr>
    </w:tbl>
    <w:p w14:paraId="18BA440B" w14:textId="77777777" w:rsidR="00363161" w:rsidRDefault="00363161">
      <w:pPr>
        <w:spacing w:after="0"/>
        <w:rPr>
          <w:lang w:eastAsia="zh-CN"/>
        </w:rPr>
      </w:pPr>
    </w:p>
    <w:p w14:paraId="3CD11AF6" w14:textId="77777777" w:rsidR="00363161" w:rsidRDefault="00897CCA">
      <w:pPr>
        <w:spacing w:after="0"/>
        <w:rPr>
          <w:lang w:eastAsia="zh-CN"/>
        </w:rPr>
      </w:pPr>
      <w:r>
        <w:rPr>
          <w:rFonts w:hint="eastAsia"/>
          <w:b/>
          <w:lang w:eastAsia="zh-CN"/>
        </w:rPr>
        <w:t>F</w:t>
      </w:r>
      <w:r>
        <w:rPr>
          <w:b/>
          <w:lang w:eastAsia="zh-CN"/>
        </w:rPr>
        <w:t>eature lead:</w:t>
      </w:r>
      <w:r>
        <w:rPr>
          <w:lang w:eastAsia="zh-CN"/>
        </w:rPr>
        <w:t xml:space="preserve"> Although time stamp is included in the measurement report for positioning, it is not clear to me whether it is needed for PDC or not. In positioning, it is needed since usually need to know the time of the estimated position also. One potential benefit for including time stamp for PDC is to help check whether there is any inconsistent measurement, however not clear how useful it is. Maybe the proponents can clarify more why it is also needed for PDC.  </w:t>
      </w:r>
    </w:p>
    <w:p w14:paraId="3D04155A" w14:textId="77777777" w:rsidR="00363161" w:rsidRDefault="00363161">
      <w:pPr>
        <w:spacing w:after="0"/>
        <w:rPr>
          <w:lang w:eastAsia="zh-CN"/>
        </w:rPr>
      </w:pPr>
    </w:p>
    <w:p w14:paraId="60B3EA32" w14:textId="77777777" w:rsidR="00363161" w:rsidRDefault="00897CCA">
      <w:pPr>
        <w:pStyle w:val="30"/>
        <w:ind w:left="720"/>
        <w:rPr>
          <w:lang w:eastAsia="zh-CN"/>
        </w:rPr>
      </w:pPr>
      <w:r>
        <w:rPr>
          <w:rFonts w:hint="eastAsia"/>
          <w:lang w:eastAsia="zh-CN"/>
        </w:rPr>
        <w:t>F</w:t>
      </w:r>
      <w:r>
        <w:rPr>
          <w:lang w:eastAsia="zh-CN"/>
        </w:rPr>
        <w:t>irst round discussion</w:t>
      </w:r>
    </w:p>
    <w:p w14:paraId="712C6B75" w14:textId="77777777" w:rsidR="00363161" w:rsidRDefault="00897CCA">
      <w:pPr>
        <w:rPr>
          <w:b/>
          <w:lang w:eastAsia="zh-CN"/>
        </w:rPr>
      </w:pPr>
      <w:r>
        <w:rPr>
          <w:rFonts w:hint="eastAsia"/>
          <w:b/>
          <w:highlight w:val="yellow"/>
          <w:lang w:val="en-GB" w:eastAsia="zh-CN"/>
        </w:rPr>
        <w:t>Q</w:t>
      </w:r>
      <w:r>
        <w:rPr>
          <w:b/>
          <w:highlight w:val="yellow"/>
          <w:lang w:val="en-GB" w:eastAsia="zh-CN"/>
        </w:rPr>
        <w:t>uestion 2.4-1</w:t>
      </w:r>
      <w:r>
        <w:rPr>
          <w:b/>
          <w:lang w:eastAsia="zh-CN"/>
        </w:rPr>
        <w:t xml:space="preserve">: </w:t>
      </w:r>
      <w:r>
        <w:rPr>
          <w:rFonts w:hint="eastAsia"/>
          <w:b/>
          <w:lang w:eastAsia="zh-CN"/>
        </w:rPr>
        <w:t>D</w:t>
      </w:r>
      <w:r>
        <w:rPr>
          <w:b/>
          <w:lang w:eastAsia="zh-CN"/>
        </w:rPr>
        <w:t xml:space="preserve">o we need to include time stamp in the measurement report of UE Rx-Tx time difference (if </w:t>
      </w:r>
      <w:proofErr w:type="spellStart"/>
      <w:r>
        <w:rPr>
          <w:b/>
          <w:lang w:eastAsia="zh-CN"/>
        </w:rPr>
        <w:t>gNB</w:t>
      </w:r>
      <w:proofErr w:type="spellEnd"/>
      <w:r>
        <w:rPr>
          <w:b/>
          <w:lang w:eastAsia="zh-CN"/>
        </w:rPr>
        <w:t xml:space="preserve"> side PDC) and </w:t>
      </w:r>
      <w:proofErr w:type="spellStart"/>
      <w:r>
        <w:rPr>
          <w:b/>
          <w:lang w:eastAsia="zh-CN"/>
        </w:rPr>
        <w:t>gNB</w:t>
      </w:r>
      <w:proofErr w:type="spellEnd"/>
      <w:r>
        <w:rPr>
          <w:b/>
          <w:lang w:eastAsia="zh-CN"/>
        </w:rPr>
        <w:t xml:space="preserve"> Rx-Tx time difference (if UE side PDC)? Please also share your reasons.</w:t>
      </w:r>
    </w:p>
    <w:tbl>
      <w:tblPr>
        <w:tblStyle w:val="aff3"/>
        <w:tblW w:w="9307" w:type="dxa"/>
        <w:tblLayout w:type="fixed"/>
        <w:tblLook w:val="04A0" w:firstRow="1" w:lastRow="0" w:firstColumn="1" w:lastColumn="0" w:noHBand="0" w:noVBand="1"/>
      </w:tblPr>
      <w:tblGrid>
        <w:gridCol w:w="2113"/>
        <w:gridCol w:w="7194"/>
      </w:tblGrid>
      <w:tr w:rsidR="00363161" w14:paraId="6DA6A4B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0236BE7" w14:textId="77777777" w:rsidR="00363161" w:rsidRDefault="00897CCA">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9EF5541" w14:textId="77777777" w:rsidR="00363161" w:rsidRDefault="00897CCA">
            <w:pPr>
              <w:widowControl/>
              <w:rPr>
                <w:i/>
                <w:lang w:eastAsia="zh-CN"/>
              </w:rPr>
            </w:pPr>
            <w:r>
              <w:rPr>
                <w:i/>
                <w:lang w:eastAsia="zh-CN"/>
              </w:rPr>
              <w:t>View</w:t>
            </w:r>
          </w:p>
        </w:tc>
      </w:tr>
      <w:tr w:rsidR="00363161" w14:paraId="1A60911D" w14:textId="77777777">
        <w:tc>
          <w:tcPr>
            <w:tcW w:w="2113" w:type="dxa"/>
            <w:tcBorders>
              <w:top w:val="single" w:sz="4" w:space="0" w:color="auto"/>
              <w:left w:val="single" w:sz="4" w:space="0" w:color="auto"/>
              <w:bottom w:val="single" w:sz="4" w:space="0" w:color="auto"/>
              <w:right w:val="single" w:sz="4" w:space="0" w:color="auto"/>
            </w:tcBorders>
          </w:tcPr>
          <w:p w14:paraId="2D0A9F88" w14:textId="77777777" w:rsidR="00363161" w:rsidRDefault="00897CCA">
            <w:pPr>
              <w:widowControl/>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B96F927" w14:textId="77777777" w:rsidR="00363161" w:rsidRDefault="00897CCA">
            <w:pPr>
              <w:widowControl/>
              <w:rPr>
                <w:lang w:eastAsia="zh-CN"/>
              </w:rPr>
            </w:pPr>
            <w:r>
              <w:rPr>
                <w:lang w:eastAsia="zh-CN"/>
              </w:rPr>
              <w:t xml:space="preserve">No. </w:t>
            </w:r>
          </w:p>
          <w:p w14:paraId="39E1115A" w14:textId="77777777" w:rsidR="00363161" w:rsidRDefault="00897CCA">
            <w:pPr>
              <w:widowControl/>
              <w:rPr>
                <w:lang w:eastAsia="zh-CN"/>
              </w:rPr>
            </w:pPr>
            <w:r>
              <w:rPr>
                <w:lang w:eastAsia="zh-CN"/>
              </w:rPr>
              <w:t xml:space="preserve">For time-stamp with UE Rx-Tx time difference: </w:t>
            </w:r>
          </w:p>
          <w:p w14:paraId="0A638EC7" w14:textId="77777777" w:rsidR="00363161" w:rsidRDefault="00897CCA">
            <w:pPr>
              <w:widowControl/>
              <w:rPr>
                <w:lang w:eastAsia="zh-CN"/>
              </w:rPr>
            </w:pPr>
            <w:r>
              <w:rPr>
                <w:lang w:eastAsia="zh-CN"/>
              </w:rPr>
              <w:t xml:space="preserve">1). The time-stamp in 37.355 is used for identification of DL measurements involving with multiple TRPs, such as in DL-TDOA, DL </w:t>
            </w:r>
            <w:proofErr w:type="spellStart"/>
            <w:r>
              <w:rPr>
                <w:lang w:eastAsia="zh-CN"/>
              </w:rPr>
              <w:t>AoD</w:t>
            </w:r>
            <w:proofErr w:type="spellEnd"/>
            <w:r>
              <w:rPr>
                <w:lang w:eastAsia="zh-CN"/>
              </w:rPr>
              <w:t xml:space="preserve"> and multi-RTT, so that the positioning algorithm in server can associate the measurements from different TRPs with the close-enough time stamps. But PDC does not fall into this logic. </w:t>
            </w:r>
          </w:p>
          <w:p w14:paraId="28691D0B" w14:textId="77777777" w:rsidR="00363161" w:rsidRDefault="00897CCA">
            <w:pPr>
              <w:widowControl/>
              <w:rPr>
                <w:lang w:eastAsia="zh-CN"/>
              </w:rPr>
            </w:pPr>
            <w:r>
              <w:rPr>
                <w:lang w:eastAsia="zh-CN"/>
              </w:rPr>
              <w:t xml:space="preserve">2). It is RAN1 common understanding in earlier meeting when agreeing not to do any enhancement for inconsistent RTT measurements between </w:t>
            </w:r>
            <w:proofErr w:type="spellStart"/>
            <w:r>
              <w:rPr>
                <w:lang w:eastAsia="zh-CN"/>
              </w:rPr>
              <w:t>gNB</w:t>
            </w:r>
            <w:proofErr w:type="spellEnd"/>
            <w:r>
              <w:rPr>
                <w:lang w:eastAsia="zh-CN"/>
              </w:rPr>
              <w:t xml:space="preserve"> and UE that the RTT measurements are subject to measurement window (defined in </w:t>
            </w:r>
            <w:r>
              <w:rPr>
                <w:lang w:eastAsia="zh-CN"/>
              </w:rPr>
              <w:lastRenderedPageBreak/>
              <w:t xml:space="preserve">RAN4 spec) and one RTT report may come from multiple RTT measurements at different times in that window. So far there is no RAN1 discussion on how to derive one single time stamp from multiple measurements. </w:t>
            </w:r>
          </w:p>
          <w:p w14:paraId="638C040A" w14:textId="77777777" w:rsidR="00363161" w:rsidRDefault="00897CCA">
            <w:pPr>
              <w:widowControl/>
              <w:rPr>
                <w:lang w:eastAsia="zh-CN"/>
              </w:rPr>
            </w:pPr>
            <w:r>
              <w:rPr>
                <w:lang w:eastAsia="zh-CN"/>
              </w:rPr>
              <w:t>3). It is RAN2 agreement that no information other than RTT is reported, refer to R1-2200892(R2-2201976): "</w:t>
            </w:r>
            <w:r>
              <w:rPr>
                <w:i/>
                <w:iCs/>
                <w:lang w:eastAsia="zh-CN"/>
              </w:rPr>
              <w:t xml:space="preserve">7. For RTT-based </w:t>
            </w:r>
            <w:proofErr w:type="spellStart"/>
            <w:r>
              <w:rPr>
                <w:i/>
                <w:iCs/>
                <w:lang w:eastAsia="zh-CN"/>
              </w:rPr>
              <w:t>gNB</w:t>
            </w:r>
            <w:proofErr w:type="spellEnd"/>
            <w:r>
              <w:rPr>
                <w:i/>
                <w:iCs/>
                <w:lang w:eastAsia="zh-CN"/>
              </w:rPr>
              <w:t xml:space="preserve"> side PDC, besides UE Rx-Tx time difference, no additional information needs to be reported to NW</w:t>
            </w:r>
            <w:r>
              <w:rPr>
                <w:lang w:eastAsia="zh-CN"/>
              </w:rPr>
              <w:t>."</w:t>
            </w:r>
          </w:p>
          <w:p w14:paraId="0D83D3B2" w14:textId="77777777" w:rsidR="00363161" w:rsidRDefault="00363161">
            <w:pPr>
              <w:widowControl/>
              <w:rPr>
                <w:lang w:eastAsia="zh-CN"/>
              </w:rPr>
            </w:pPr>
          </w:p>
          <w:p w14:paraId="155D01E6" w14:textId="77777777" w:rsidR="00363161" w:rsidRDefault="00897CCA">
            <w:pPr>
              <w:widowControl/>
              <w:rPr>
                <w:lang w:eastAsia="zh-CN"/>
              </w:rPr>
            </w:pPr>
            <w:r>
              <w:rPr>
                <w:lang w:eastAsia="zh-CN"/>
              </w:rPr>
              <w:t xml:space="preserve">For time-stamp with </w:t>
            </w:r>
            <w:proofErr w:type="spellStart"/>
            <w:r>
              <w:rPr>
                <w:lang w:eastAsia="zh-CN"/>
              </w:rPr>
              <w:t>gNB</w:t>
            </w:r>
            <w:proofErr w:type="spellEnd"/>
            <w:r>
              <w:rPr>
                <w:lang w:eastAsia="zh-CN"/>
              </w:rPr>
              <w:t xml:space="preserve"> Rx-Tx time difference: </w:t>
            </w:r>
          </w:p>
          <w:p w14:paraId="2C1E8ACE" w14:textId="77777777" w:rsidR="00363161" w:rsidRDefault="00897CCA">
            <w:pPr>
              <w:widowControl/>
              <w:rPr>
                <w:lang w:eastAsia="zh-CN"/>
              </w:rPr>
            </w:pPr>
            <w:r>
              <w:rPr>
                <w:lang w:eastAsia="zh-CN"/>
              </w:rPr>
              <w:t xml:space="preserve">It is not UE-implementation friendly, because it needs UE to "remember" the time instances of a number of RTT measurements in order to pick one to match the time-stamp of </w:t>
            </w:r>
            <w:proofErr w:type="spellStart"/>
            <w:r>
              <w:rPr>
                <w:lang w:eastAsia="zh-CN"/>
              </w:rPr>
              <w:t>gNB</w:t>
            </w:r>
            <w:proofErr w:type="spellEnd"/>
            <w:r>
              <w:rPr>
                <w:lang w:eastAsia="zh-CN"/>
              </w:rPr>
              <w:t xml:space="preserve">-side RTT being received, while this number of </w:t>
            </w:r>
            <w:proofErr w:type="gramStart"/>
            <w:r>
              <w:rPr>
                <w:lang w:eastAsia="zh-CN"/>
              </w:rPr>
              <w:t>memory</w:t>
            </w:r>
            <w:proofErr w:type="gramEnd"/>
            <w:r>
              <w:rPr>
                <w:lang w:eastAsia="zh-CN"/>
              </w:rPr>
              <w:t xml:space="preserve"> is unknown to UE when UE is implemented. On the other hand, the benefit to have such time-stamp is not clear, given the PDC does not require UE to associate different RTTs from different TRPs based on time-stamp.  </w:t>
            </w:r>
          </w:p>
          <w:p w14:paraId="2ABFC7CB" w14:textId="77777777" w:rsidR="00363161" w:rsidRDefault="00363161">
            <w:pPr>
              <w:widowControl/>
              <w:rPr>
                <w:lang w:eastAsia="zh-CN"/>
              </w:rPr>
            </w:pPr>
          </w:p>
        </w:tc>
      </w:tr>
      <w:tr w:rsidR="00363161" w14:paraId="15BD6FF4" w14:textId="77777777">
        <w:tc>
          <w:tcPr>
            <w:tcW w:w="2113" w:type="dxa"/>
            <w:tcBorders>
              <w:top w:val="single" w:sz="4" w:space="0" w:color="auto"/>
              <w:left w:val="single" w:sz="4" w:space="0" w:color="auto"/>
              <w:bottom w:val="single" w:sz="4" w:space="0" w:color="auto"/>
              <w:right w:val="single" w:sz="4" w:space="0" w:color="auto"/>
            </w:tcBorders>
          </w:tcPr>
          <w:p w14:paraId="05ABBB43" w14:textId="77777777" w:rsidR="00363161" w:rsidRDefault="00897CCA">
            <w:pPr>
              <w:rPr>
                <w:iCs/>
                <w:lang w:eastAsia="zh-CN"/>
              </w:rPr>
            </w:pPr>
            <w:r>
              <w:rPr>
                <w:iCs/>
                <w:lang w:eastAsia="zh-CN"/>
              </w:rPr>
              <w:lastRenderedPageBreak/>
              <w:t>New H3C</w:t>
            </w:r>
          </w:p>
        </w:tc>
        <w:tc>
          <w:tcPr>
            <w:tcW w:w="7194" w:type="dxa"/>
            <w:tcBorders>
              <w:top w:val="single" w:sz="4" w:space="0" w:color="auto"/>
              <w:left w:val="single" w:sz="4" w:space="0" w:color="auto"/>
              <w:bottom w:val="single" w:sz="4" w:space="0" w:color="auto"/>
              <w:right w:val="single" w:sz="4" w:space="0" w:color="auto"/>
            </w:tcBorders>
          </w:tcPr>
          <w:p w14:paraId="283BB5E2" w14:textId="77777777" w:rsidR="00363161" w:rsidRDefault="00897CCA">
            <w:pPr>
              <w:rPr>
                <w:i/>
                <w:lang w:val="en-GB" w:eastAsia="zh-CN"/>
              </w:rPr>
            </w:pPr>
            <w:r>
              <w:rPr>
                <w:lang w:eastAsia="zh-CN"/>
              </w:rPr>
              <w:t>We slightly pr</w:t>
            </w:r>
            <w:r w:rsidR="009C5F9D">
              <w:rPr>
                <w:lang w:eastAsia="zh-CN"/>
              </w:rPr>
              <w:t xml:space="preserve">efer to add time stamp for PDC </w:t>
            </w:r>
            <w:r>
              <w:rPr>
                <w:lang w:eastAsia="zh-CN"/>
              </w:rPr>
              <w:t>to help check whether there is any inconsistent measurement</w:t>
            </w:r>
            <w:r w:rsidR="009C5F9D">
              <w:rPr>
                <w:lang w:eastAsia="zh-CN"/>
              </w:rPr>
              <w:t xml:space="preserve"> between </w:t>
            </w:r>
            <w:proofErr w:type="spellStart"/>
            <w:r w:rsidR="009C5F9D">
              <w:rPr>
                <w:lang w:eastAsia="zh-CN"/>
              </w:rPr>
              <w:t>gNB</w:t>
            </w:r>
            <w:proofErr w:type="spellEnd"/>
            <w:r w:rsidR="009C5F9D">
              <w:rPr>
                <w:lang w:eastAsia="zh-CN"/>
              </w:rPr>
              <w:t xml:space="preserve"> and UE.</w:t>
            </w:r>
          </w:p>
        </w:tc>
      </w:tr>
      <w:tr w:rsidR="002D2DA5" w14:paraId="6CA66E34" w14:textId="77777777">
        <w:tc>
          <w:tcPr>
            <w:tcW w:w="2113" w:type="dxa"/>
            <w:tcBorders>
              <w:top w:val="single" w:sz="4" w:space="0" w:color="auto"/>
              <w:left w:val="single" w:sz="4" w:space="0" w:color="auto"/>
              <w:bottom w:val="single" w:sz="4" w:space="0" w:color="auto"/>
              <w:right w:val="single" w:sz="4" w:space="0" w:color="auto"/>
            </w:tcBorders>
          </w:tcPr>
          <w:p w14:paraId="539DD56F" w14:textId="3FA91BAF" w:rsidR="002D2DA5" w:rsidRDefault="002D2DA5">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911D85E" w14:textId="571B1661" w:rsidR="002D2DA5" w:rsidRDefault="002D2DA5">
            <w:pPr>
              <w:rPr>
                <w:lang w:eastAsia="zh-CN"/>
              </w:rPr>
            </w:pPr>
            <w:r>
              <w:rPr>
                <w:lang w:eastAsia="zh-CN"/>
              </w:rPr>
              <w:t xml:space="preserve">We don’t see the need to support this time stamp in this maintains phase. </w:t>
            </w:r>
          </w:p>
        </w:tc>
      </w:tr>
    </w:tbl>
    <w:p w14:paraId="1F7C96BE" w14:textId="77777777" w:rsidR="00363161" w:rsidRDefault="00363161">
      <w:pPr>
        <w:spacing w:after="0"/>
        <w:rPr>
          <w:lang w:eastAsia="zh-CN"/>
        </w:rPr>
      </w:pPr>
    </w:p>
    <w:p w14:paraId="09AFCC38" w14:textId="77777777" w:rsidR="00363161" w:rsidRDefault="00363161">
      <w:pPr>
        <w:spacing w:after="0"/>
        <w:rPr>
          <w:lang w:eastAsia="zh-CN"/>
        </w:rPr>
      </w:pPr>
    </w:p>
    <w:p w14:paraId="383A47FA" w14:textId="77777777" w:rsidR="00363161" w:rsidRDefault="00897CCA">
      <w:pPr>
        <w:rPr>
          <w:rFonts w:ascii="Arial" w:hAnsi="Arial" w:cs="Arial"/>
        </w:rPr>
      </w:pPr>
      <w:r>
        <w:rPr>
          <w:rFonts w:hint="eastAsia"/>
          <w:b/>
          <w:highlight w:val="yellow"/>
          <w:lang w:val="en-GB" w:eastAsia="zh-CN"/>
        </w:rPr>
        <w:t>Q</w:t>
      </w:r>
      <w:r>
        <w:rPr>
          <w:b/>
          <w:highlight w:val="yellow"/>
          <w:lang w:val="en-GB" w:eastAsia="zh-CN"/>
        </w:rPr>
        <w:t>uestion 2.4-2</w:t>
      </w:r>
      <w:r>
        <w:rPr>
          <w:b/>
          <w:lang w:eastAsia="zh-CN"/>
        </w:rPr>
        <w:t xml:space="preserve">: If your answer to Question 2.4-1 above is yes, please also share whether you support the following time stamp IE: </w:t>
      </w:r>
    </w:p>
    <w:p w14:paraId="2EE80E2C"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z w:val="16"/>
          <w:szCs w:val="20"/>
          <w:lang w:val="en-GB" w:eastAsia="sv-SE"/>
        </w:rPr>
      </w:pPr>
      <w:r>
        <w:rPr>
          <w:rFonts w:ascii="Courier New" w:eastAsia="Batang" w:hAnsi="Courier New"/>
          <w:snapToGrid w:val="0"/>
          <w:sz w:val="16"/>
          <w:szCs w:val="20"/>
          <w:lang w:val="en-GB" w:eastAsia="sv-SE"/>
        </w:rPr>
        <w:t>NR-TimeStamp-r</w:t>
      </w:r>
      <w:proofErr w:type="gramStart"/>
      <w:r>
        <w:rPr>
          <w:rFonts w:ascii="Courier New" w:eastAsia="Batang" w:hAnsi="Courier New"/>
          <w:snapToGrid w:val="0"/>
          <w:sz w:val="16"/>
          <w:szCs w:val="20"/>
          <w:lang w:val="en-GB" w:eastAsia="sv-SE"/>
        </w:rPr>
        <w:t xml:space="preserve">17 </w:t>
      </w:r>
      <w:r>
        <w:rPr>
          <w:rFonts w:ascii="Courier New" w:eastAsia="Batang" w:hAnsi="Courier New"/>
          <w:sz w:val="16"/>
          <w:szCs w:val="20"/>
          <w:lang w:val="en-GB" w:eastAsia="sv-SE"/>
        </w:rPr>
        <w:t>::=</w:t>
      </w:r>
      <w:proofErr w:type="gramEnd"/>
      <w:r>
        <w:rPr>
          <w:rFonts w:ascii="Courier New" w:eastAsia="Batang" w:hAnsi="Courier New"/>
          <w:sz w:val="16"/>
          <w:szCs w:val="20"/>
          <w:lang w:val="en-GB" w:eastAsia="sv-SE"/>
        </w:rPr>
        <w:t xml:space="preserve"> SEQUENCE {</w:t>
      </w:r>
    </w:p>
    <w:p w14:paraId="17748B59"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z w:val="16"/>
          <w:szCs w:val="20"/>
          <w:lang w:val="en-GB" w:eastAsia="sv-SE"/>
        </w:rPr>
      </w:pPr>
      <w:r>
        <w:rPr>
          <w:rFonts w:ascii="Courier New" w:eastAsia="Batang" w:hAnsi="Courier New"/>
          <w:sz w:val="16"/>
          <w:szCs w:val="20"/>
          <w:lang w:val="en-GB" w:eastAsia="sv-SE"/>
        </w:rPr>
        <w:tab/>
        <w:t>nr-SFN-r17</w:t>
      </w:r>
      <w:r>
        <w:rPr>
          <w:rFonts w:ascii="Courier New" w:eastAsia="Batang" w:hAnsi="Courier New"/>
          <w:sz w:val="16"/>
          <w:szCs w:val="20"/>
          <w:lang w:val="en-GB" w:eastAsia="sv-SE"/>
        </w:rPr>
        <w:tab/>
      </w:r>
      <w:r>
        <w:rPr>
          <w:rFonts w:ascii="Courier New" w:eastAsia="Batang" w:hAnsi="Courier New"/>
          <w:sz w:val="16"/>
          <w:szCs w:val="20"/>
          <w:lang w:val="en-GB" w:eastAsia="sv-SE"/>
        </w:rPr>
        <w:tab/>
      </w:r>
      <w:r>
        <w:rPr>
          <w:rFonts w:ascii="Courier New" w:eastAsia="Batang" w:hAnsi="Courier New"/>
          <w:sz w:val="16"/>
          <w:szCs w:val="20"/>
          <w:lang w:val="en-GB" w:eastAsia="sv-SE"/>
        </w:rPr>
        <w:tab/>
      </w:r>
      <w:r>
        <w:rPr>
          <w:rFonts w:ascii="Courier New" w:eastAsia="Batang" w:hAnsi="Courier New"/>
          <w:sz w:val="16"/>
          <w:szCs w:val="20"/>
          <w:lang w:val="en-GB" w:eastAsia="sv-SE"/>
        </w:rPr>
        <w:tab/>
      </w:r>
      <w:r>
        <w:rPr>
          <w:rFonts w:ascii="Courier New" w:eastAsia="Batang" w:hAnsi="Courier New"/>
          <w:sz w:val="16"/>
          <w:szCs w:val="20"/>
          <w:lang w:val="en-GB" w:eastAsia="sv-SE"/>
        </w:rPr>
        <w:tab/>
      </w:r>
      <w:r>
        <w:rPr>
          <w:rFonts w:ascii="Courier New" w:eastAsia="Batang" w:hAnsi="Courier New"/>
          <w:snapToGrid w:val="0"/>
          <w:sz w:val="16"/>
          <w:szCs w:val="20"/>
          <w:lang w:val="en-GB" w:eastAsia="sv-SE"/>
        </w:rPr>
        <w:t>INTEGER (</w:t>
      </w:r>
      <w:proofErr w:type="gramStart"/>
      <w:r>
        <w:rPr>
          <w:rFonts w:ascii="Courier New" w:eastAsia="Batang" w:hAnsi="Courier New"/>
          <w:snapToGrid w:val="0"/>
          <w:sz w:val="16"/>
          <w:szCs w:val="20"/>
          <w:lang w:val="en-GB" w:eastAsia="sv-SE"/>
        </w:rPr>
        <w:t>0..</w:t>
      </w:r>
      <w:proofErr w:type="gramEnd"/>
      <w:r>
        <w:rPr>
          <w:rFonts w:ascii="Courier New" w:eastAsia="Batang" w:hAnsi="Courier New"/>
          <w:snapToGrid w:val="0"/>
          <w:sz w:val="16"/>
          <w:szCs w:val="20"/>
          <w:lang w:val="en-GB" w:eastAsia="sv-SE"/>
        </w:rPr>
        <w:t>1023),</w:t>
      </w:r>
    </w:p>
    <w:p w14:paraId="6D12953E"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napToGrid w:val="0"/>
          <w:sz w:val="16"/>
          <w:szCs w:val="20"/>
          <w:lang w:val="en-GB" w:eastAsia="sv-SE"/>
        </w:rPr>
      </w:pPr>
      <w:r>
        <w:rPr>
          <w:rFonts w:ascii="Courier New" w:eastAsia="Batang" w:hAnsi="Courier New"/>
          <w:snapToGrid w:val="0"/>
          <w:sz w:val="16"/>
          <w:szCs w:val="20"/>
          <w:lang w:val="en-GB" w:eastAsia="sv-SE"/>
        </w:rPr>
        <w:tab/>
        <w:t xml:space="preserve">nr-Slot-r17 </w:t>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t>CHOICE {</w:t>
      </w:r>
    </w:p>
    <w:p w14:paraId="7CF46966"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napToGrid w:val="0"/>
          <w:sz w:val="16"/>
          <w:szCs w:val="20"/>
          <w:lang w:val="en-GB" w:eastAsia="sv-SE"/>
        </w:rPr>
      </w:pP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t>scs15-r17</w:t>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t>INTEGER (</w:t>
      </w:r>
      <w:proofErr w:type="gramStart"/>
      <w:r>
        <w:rPr>
          <w:rFonts w:ascii="Courier New" w:eastAsia="Batang" w:hAnsi="Courier New"/>
          <w:snapToGrid w:val="0"/>
          <w:sz w:val="16"/>
          <w:szCs w:val="20"/>
          <w:lang w:val="en-GB" w:eastAsia="sv-SE"/>
        </w:rPr>
        <w:t>0..</w:t>
      </w:r>
      <w:proofErr w:type="gramEnd"/>
      <w:r>
        <w:rPr>
          <w:rFonts w:ascii="Courier New" w:eastAsia="Batang" w:hAnsi="Courier New"/>
          <w:snapToGrid w:val="0"/>
          <w:sz w:val="16"/>
          <w:szCs w:val="20"/>
          <w:lang w:val="en-GB" w:eastAsia="sv-SE"/>
        </w:rPr>
        <w:t>9),</w:t>
      </w:r>
    </w:p>
    <w:p w14:paraId="477C7440"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z w:val="16"/>
          <w:szCs w:val="20"/>
          <w:lang w:val="en-GB" w:eastAsia="sv-SE"/>
        </w:rPr>
      </w:pP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t>scs30-r17</w:t>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t>INTEGER (</w:t>
      </w:r>
      <w:proofErr w:type="gramStart"/>
      <w:r>
        <w:rPr>
          <w:rFonts w:ascii="Courier New" w:eastAsia="Batang" w:hAnsi="Courier New"/>
          <w:snapToGrid w:val="0"/>
          <w:sz w:val="16"/>
          <w:szCs w:val="20"/>
          <w:lang w:val="en-GB" w:eastAsia="sv-SE"/>
        </w:rPr>
        <w:t>0..</w:t>
      </w:r>
      <w:proofErr w:type="gramEnd"/>
      <w:r>
        <w:rPr>
          <w:rFonts w:ascii="Courier New" w:eastAsia="Batang" w:hAnsi="Courier New"/>
          <w:snapToGrid w:val="0"/>
          <w:sz w:val="16"/>
          <w:szCs w:val="20"/>
          <w:lang w:val="en-GB" w:eastAsia="sv-SE"/>
        </w:rPr>
        <w:t>19),</w:t>
      </w:r>
    </w:p>
    <w:p w14:paraId="0C84A161"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napToGrid w:val="0"/>
          <w:sz w:val="16"/>
          <w:szCs w:val="20"/>
          <w:lang w:val="en-GB" w:eastAsia="sv-SE"/>
        </w:rPr>
      </w:pP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t>scs60-r17</w:t>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t>INTEGER (</w:t>
      </w:r>
      <w:proofErr w:type="gramStart"/>
      <w:r>
        <w:rPr>
          <w:rFonts w:ascii="Courier New" w:eastAsia="Batang" w:hAnsi="Courier New"/>
          <w:snapToGrid w:val="0"/>
          <w:sz w:val="16"/>
          <w:szCs w:val="20"/>
          <w:lang w:val="en-GB" w:eastAsia="sv-SE"/>
        </w:rPr>
        <w:t>0..</w:t>
      </w:r>
      <w:proofErr w:type="gramEnd"/>
      <w:r>
        <w:rPr>
          <w:rFonts w:ascii="Courier New" w:eastAsia="Batang" w:hAnsi="Courier New"/>
          <w:snapToGrid w:val="0"/>
          <w:sz w:val="16"/>
          <w:szCs w:val="20"/>
          <w:lang w:val="en-GB" w:eastAsia="sv-SE"/>
        </w:rPr>
        <w:t>39),</w:t>
      </w:r>
    </w:p>
    <w:p w14:paraId="572FCFD1"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napToGrid w:val="0"/>
          <w:sz w:val="16"/>
          <w:szCs w:val="20"/>
          <w:lang w:val="en-GB" w:eastAsia="sv-SE"/>
        </w:rPr>
      </w:pP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t>scs120-r17</w:t>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t>INTEGER (</w:t>
      </w:r>
      <w:proofErr w:type="gramStart"/>
      <w:r>
        <w:rPr>
          <w:rFonts w:ascii="Courier New" w:eastAsia="Batang" w:hAnsi="Courier New"/>
          <w:snapToGrid w:val="0"/>
          <w:sz w:val="16"/>
          <w:szCs w:val="20"/>
          <w:lang w:val="en-GB" w:eastAsia="sv-SE"/>
        </w:rPr>
        <w:t>0..</w:t>
      </w:r>
      <w:proofErr w:type="gramEnd"/>
      <w:r>
        <w:rPr>
          <w:rFonts w:ascii="Courier New" w:eastAsia="Batang" w:hAnsi="Courier New"/>
          <w:snapToGrid w:val="0"/>
          <w:sz w:val="16"/>
          <w:szCs w:val="20"/>
          <w:lang w:val="en-GB" w:eastAsia="sv-SE"/>
        </w:rPr>
        <w:t>79)</w:t>
      </w:r>
    </w:p>
    <w:p w14:paraId="60446D00"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z w:val="16"/>
          <w:szCs w:val="20"/>
          <w:lang w:val="en-GB" w:eastAsia="sv-SE"/>
        </w:rPr>
      </w:pPr>
      <w:r>
        <w:rPr>
          <w:rFonts w:ascii="Courier New" w:eastAsia="Batang" w:hAnsi="Courier New"/>
          <w:snapToGrid w:val="0"/>
          <w:sz w:val="16"/>
          <w:szCs w:val="20"/>
          <w:lang w:val="en-GB" w:eastAsia="sv-SE"/>
        </w:rPr>
        <w:tab/>
        <w:t>},</w:t>
      </w:r>
    </w:p>
    <w:p w14:paraId="3C167E4E"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napToGrid w:val="0"/>
          <w:sz w:val="16"/>
          <w:szCs w:val="20"/>
          <w:lang w:val="en-GB" w:eastAsia="sv-SE"/>
        </w:rPr>
      </w:pPr>
      <w:r>
        <w:rPr>
          <w:rFonts w:ascii="Courier New" w:eastAsia="Batang" w:hAnsi="Courier New"/>
          <w:snapToGrid w:val="0"/>
          <w:sz w:val="16"/>
          <w:szCs w:val="20"/>
          <w:lang w:val="en-GB" w:eastAsia="sv-SE"/>
        </w:rPr>
        <w:tab/>
        <w:t>...</w:t>
      </w:r>
    </w:p>
    <w:p w14:paraId="45F83FFE"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z w:val="16"/>
          <w:szCs w:val="20"/>
          <w:lang w:val="en-GB" w:eastAsia="sv-SE"/>
        </w:rPr>
      </w:pPr>
      <w:r>
        <w:rPr>
          <w:rFonts w:ascii="Courier New" w:eastAsia="Batang" w:hAnsi="Courier New"/>
          <w:sz w:val="16"/>
          <w:szCs w:val="20"/>
          <w:lang w:val="en-GB" w:eastAsia="sv-SE"/>
        </w:rPr>
        <w:t>}</w:t>
      </w:r>
    </w:p>
    <w:p w14:paraId="5FBBBBF4" w14:textId="77777777" w:rsidR="00363161" w:rsidRDefault="00363161">
      <w:pPr>
        <w:overflowPunct w:val="0"/>
        <w:snapToGrid/>
        <w:spacing w:line="240" w:lineRule="auto"/>
        <w:textAlignment w:val="baseline"/>
        <w:rPr>
          <w:rFonts w:ascii="Arial" w:eastAsia="等线" w:hAnsi="Arial" w:cs="Arial"/>
          <w:sz w:val="20"/>
          <w:szCs w:val="20"/>
          <w:lang w:eastAsia="ja-JP"/>
        </w:rPr>
      </w:pPr>
    </w:p>
    <w:tbl>
      <w:tblPr>
        <w:tblStyle w:val="aff3"/>
        <w:tblW w:w="9307" w:type="dxa"/>
        <w:tblLayout w:type="fixed"/>
        <w:tblLook w:val="04A0" w:firstRow="1" w:lastRow="0" w:firstColumn="1" w:lastColumn="0" w:noHBand="0" w:noVBand="1"/>
      </w:tblPr>
      <w:tblGrid>
        <w:gridCol w:w="2113"/>
        <w:gridCol w:w="7194"/>
      </w:tblGrid>
      <w:tr w:rsidR="00363161" w14:paraId="64BA26B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02660D3" w14:textId="77777777" w:rsidR="00363161" w:rsidRDefault="00897CCA">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B5D48AF" w14:textId="77777777" w:rsidR="00363161" w:rsidRDefault="00897CCA">
            <w:pPr>
              <w:widowControl/>
              <w:rPr>
                <w:i/>
                <w:lang w:eastAsia="zh-CN"/>
              </w:rPr>
            </w:pPr>
            <w:r>
              <w:rPr>
                <w:i/>
                <w:lang w:eastAsia="zh-CN"/>
              </w:rPr>
              <w:t>View</w:t>
            </w:r>
          </w:p>
        </w:tc>
      </w:tr>
      <w:tr w:rsidR="00363161" w14:paraId="2E52BCB5" w14:textId="77777777">
        <w:tc>
          <w:tcPr>
            <w:tcW w:w="2113" w:type="dxa"/>
            <w:tcBorders>
              <w:top w:val="single" w:sz="4" w:space="0" w:color="auto"/>
              <w:left w:val="single" w:sz="4" w:space="0" w:color="auto"/>
              <w:bottom w:val="single" w:sz="4" w:space="0" w:color="auto"/>
              <w:right w:val="single" w:sz="4" w:space="0" w:color="auto"/>
            </w:tcBorders>
          </w:tcPr>
          <w:p w14:paraId="546CC6DF" w14:textId="77777777" w:rsidR="00363161" w:rsidRDefault="00363161">
            <w:pPr>
              <w:widowControl/>
              <w:rPr>
                <w:b/>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6C164B46" w14:textId="77777777" w:rsidR="00363161" w:rsidRDefault="00363161">
            <w:pPr>
              <w:widowControl/>
              <w:rPr>
                <w:lang w:eastAsia="zh-CN"/>
              </w:rPr>
            </w:pPr>
          </w:p>
        </w:tc>
      </w:tr>
      <w:tr w:rsidR="00363161" w14:paraId="75FBCAF7" w14:textId="77777777">
        <w:tc>
          <w:tcPr>
            <w:tcW w:w="2113" w:type="dxa"/>
            <w:tcBorders>
              <w:top w:val="single" w:sz="4" w:space="0" w:color="auto"/>
              <w:left w:val="single" w:sz="4" w:space="0" w:color="auto"/>
              <w:bottom w:val="single" w:sz="4" w:space="0" w:color="auto"/>
              <w:right w:val="single" w:sz="4" w:space="0" w:color="auto"/>
            </w:tcBorders>
          </w:tcPr>
          <w:p w14:paraId="371E4465" w14:textId="77777777" w:rsidR="00363161" w:rsidRDefault="00363161">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F32ABF6" w14:textId="77777777" w:rsidR="00363161" w:rsidRDefault="00363161">
            <w:pPr>
              <w:rPr>
                <w:i/>
                <w:lang w:val="en-GB" w:eastAsia="zh-CN"/>
              </w:rPr>
            </w:pPr>
          </w:p>
        </w:tc>
      </w:tr>
    </w:tbl>
    <w:p w14:paraId="57A65453" w14:textId="77777777" w:rsidR="00363161" w:rsidRDefault="00363161">
      <w:pPr>
        <w:spacing w:after="0"/>
        <w:rPr>
          <w:lang w:eastAsia="zh-CN"/>
        </w:rPr>
      </w:pPr>
    </w:p>
    <w:p w14:paraId="22FDD1E4" w14:textId="77777777" w:rsidR="00363161" w:rsidRDefault="00363161">
      <w:pPr>
        <w:spacing w:after="0"/>
        <w:rPr>
          <w:lang w:eastAsia="zh-CN"/>
        </w:rPr>
      </w:pPr>
    </w:p>
    <w:p w14:paraId="7E69D438" w14:textId="77777777" w:rsidR="00363161" w:rsidRDefault="00897CCA">
      <w:pPr>
        <w:pStyle w:val="20"/>
        <w:rPr>
          <w:sz w:val="22"/>
          <w:lang w:eastAsia="zh-CN"/>
        </w:rPr>
      </w:pPr>
      <w:r>
        <w:rPr>
          <w:rFonts w:hint="eastAsia"/>
          <w:sz w:val="22"/>
          <w:lang w:eastAsia="zh-CN"/>
        </w:rPr>
        <w:t>I</w:t>
      </w:r>
      <w:r>
        <w:rPr>
          <w:sz w:val="22"/>
          <w:lang w:eastAsia="zh-CN"/>
        </w:rPr>
        <w:t>ssue #2-5: whether PRS measurement is only applied to RRC_CONNECTED mode?</w:t>
      </w:r>
    </w:p>
    <w:tbl>
      <w:tblPr>
        <w:tblStyle w:val="aff3"/>
        <w:tblW w:w="0" w:type="auto"/>
        <w:tblLook w:val="04A0" w:firstRow="1" w:lastRow="0" w:firstColumn="1" w:lastColumn="0" w:noHBand="0" w:noVBand="1"/>
      </w:tblPr>
      <w:tblGrid>
        <w:gridCol w:w="9307"/>
      </w:tblGrid>
      <w:tr w:rsidR="00363161" w14:paraId="300A9190" w14:textId="77777777">
        <w:tc>
          <w:tcPr>
            <w:tcW w:w="9307" w:type="dxa"/>
          </w:tcPr>
          <w:p w14:paraId="3CFF519E" w14:textId="77777777" w:rsidR="00363161" w:rsidRDefault="00897CCA">
            <w:pPr>
              <w:spacing w:after="0"/>
              <w:rPr>
                <w:i/>
                <w:lang w:eastAsia="zh-CN"/>
              </w:rPr>
            </w:pPr>
            <w:r>
              <w:rPr>
                <w:rFonts w:hint="eastAsia"/>
                <w:i/>
                <w:lang w:eastAsia="zh-CN"/>
              </w:rPr>
              <w:t>E</w:t>
            </w:r>
            <w:r>
              <w:rPr>
                <w:i/>
                <w:lang w:eastAsia="zh-CN"/>
              </w:rPr>
              <w:t>ricsson (R1-2201004)</w:t>
            </w:r>
          </w:p>
          <w:p w14:paraId="29EAFC2E" w14:textId="77777777" w:rsidR="00363161" w:rsidRDefault="00363161">
            <w:pPr>
              <w:spacing w:after="0"/>
              <w:rPr>
                <w:lang w:eastAsia="zh-CN"/>
              </w:rPr>
            </w:pPr>
          </w:p>
          <w:p w14:paraId="36D94C20" w14:textId="77777777" w:rsidR="00363161" w:rsidRDefault="00897CCA">
            <w:r>
              <w:t>For positioning purpose, the UE in RRC_INACTIVE mode, subject to UE capability, is expected to process DL PRS outside and inside of the initial DL BWP.</w:t>
            </w:r>
          </w:p>
          <w:p w14:paraId="494A322E" w14:textId="77777777" w:rsidR="00363161" w:rsidRDefault="00897CCA">
            <w:r>
              <w:t xml:space="preserve">On the other hand, the UE is not expected to perform propagation delay compensation when in RRC_INACTIVE mode. </w:t>
            </w:r>
            <w:proofErr w:type="gramStart"/>
            <w:r>
              <w:t>Thus</w:t>
            </w:r>
            <w:proofErr w:type="gramEnd"/>
            <w:r>
              <w:t xml:space="preserve"> for PDC purpose, the UE is expected to receive PRS only in RRC_CONNECTED mode.</w:t>
            </w:r>
          </w:p>
          <w:p w14:paraId="3E73DE49" w14:textId="77777777" w:rsidR="00363161" w:rsidRDefault="00363161"/>
          <w:p w14:paraId="7E236C9C" w14:textId="77777777" w:rsidR="00363161" w:rsidRDefault="00897CCA">
            <w:pPr>
              <w:pStyle w:val="Proposal"/>
              <w:rPr>
                <w:rFonts w:cs="Arial"/>
              </w:rPr>
            </w:pPr>
            <w:bookmarkStart w:id="36" w:name="_Toc95741295"/>
            <w:r>
              <w:rPr>
                <w:rFonts w:ascii="Times New Roman" w:hAnsi="Times New Roman" w:cs="Times New Roman"/>
              </w:rPr>
              <w:t>For PDC purpose, the UE is expected to receive PRS only in RRC_CONNECTED mode.</w:t>
            </w:r>
            <w:bookmarkEnd w:id="36"/>
          </w:p>
        </w:tc>
      </w:tr>
    </w:tbl>
    <w:p w14:paraId="207F0294" w14:textId="77777777" w:rsidR="00363161" w:rsidRDefault="00363161">
      <w:pPr>
        <w:spacing w:after="0"/>
        <w:rPr>
          <w:lang w:eastAsia="zh-CN"/>
        </w:rPr>
      </w:pPr>
    </w:p>
    <w:p w14:paraId="4392A342" w14:textId="77777777" w:rsidR="00363161" w:rsidRDefault="00897CCA">
      <w:pPr>
        <w:spacing w:after="0"/>
        <w:rPr>
          <w:lang w:eastAsia="zh-CN"/>
        </w:rPr>
      </w:pPr>
      <w:r>
        <w:rPr>
          <w:rFonts w:hint="eastAsia"/>
          <w:b/>
          <w:lang w:eastAsia="zh-CN"/>
        </w:rPr>
        <w:t>F</w:t>
      </w:r>
      <w:r>
        <w:rPr>
          <w:b/>
          <w:lang w:eastAsia="zh-CN"/>
        </w:rPr>
        <w:t>eature lead</w:t>
      </w:r>
      <w:r>
        <w:rPr>
          <w:lang w:eastAsia="zh-CN"/>
        </w:rPr>
        <w:t>: We already agreed that the Rx-Tx time difference is reported via RRC signaling. It is straightforward to only apply RRC connected UEs in my view.</w:t>
      </w:r>
    </w:p>
    <w:p w14:paraId="6B8DFD5B" w14:textId="77777777" w:rsidR="00363161" w:rsidRDefault="00363161">
      <w:pPr>
        <w:spacing w:after="0"/>
        <w:rPr>
          <w:lang w:eastAsia="zh-CN"/>
        </w:rPr>
      </w:pPr>
    </w:p>
    <w:tbl>
      <w:tblPr>
        <w:tblStyle w:val="aff3"/>
        <w:tblW w:w="0" w:type="auto"/>
        <w:tblLook w:val="04A0" w:firstRow="1" w:lastRow="0" w:firstColumn="1" w:lastColumn="0" w:noHBand="0" w:noVBand="1"/>
      </w:tblPr>
      <w:tblGrid>
        <w:gridCol w:w="9307"/>
      </w:tblGrid>
      <w:tr w:rsidR="00363161" w14:paraId="637502CC" w14:textId="77777777">
        <w:tc>
          <w:tcPr>
            <w:tcW w:w="9307" w:type="dxa"/>
          </w:tcPr>
          <w:p w14:paraId="413D78DB" w14:textId="77777777" w:rsidR="00363161" w:rsidRDefault="00897CCA">
            <w:pPr>
              <w:autoSpaceDE/>
              <w:autoSpaceDN/>
              <w:adjustRightInd/>
              <w:snapToGrid/>
              <w:spacing w:after="0" w:line="240" w:lineRule="auto"/>
              <w:jc w:val="left"/>
              <w:rPr>
                <w:rFonts w:ascii="Times" w:eastAsia="Batang" w:hAnsi="Times"/>
                <w:highlight w:val="green"/>
                <w:lang w:val="en-GB"/>
              </w:rPr>
            </w:pPr>
            <w:r>
              <w:rPr>
                <w:rFonts w:ascii="Times" w:eastAsia="Batang" w:hAnsi="Times"/>
                <w:highlight w:val="green"/>
                <w:lang w:val="en-GB"/>
              </w:rPr>
              <w:t>Agreement</w:t>
            </w:r>
          </w:p>
          <w:p w14:paraId="6E523981" w14:textId="77777777" w:rsidR="00363161" w:rsidRDefault="00897CCA">
            <w:pPr>
              <w:autoSpaceDE/>
              <w:autoSpaceDN/>
              <w:adjustRightInd/>
              <w:snapToGrid/>
              <w:spacing w:after="0" w:line="240" w:lineRule="auto"/>
              <w:jc w:val="left"/>
              <w:rPr>
                <w:rFonts w:ascii="Times" w:eastAsia="Batang" w:hAnsi="Times"/>
                <w:i/>
                <w:lang w:val="en-GB"/>
              </w:rPr>
            </w:pPr>
            <w:r>
              <w:rPr>
                <w:rFonts w:ascii="Times" w:eastAsia="Batang" w:hAnsi="Times"/>
                <w:lang w:val="en-GB" w:eastAsia="zh-CN"/>
              </w:rPr>
              <w:t xml:space="preserve">For RTT-based propagation delay compensation, the </w:t>
            </w:r>
            <w:r>
              <w:rPr>
                <w:rFonts w:ascii="Times" w:eastAsia="Batang" w:hAnsi="Times"/>
                <w:bCs/>
                <w:lang w:val="en-GB"/>
              </w:rPr>
              <w:t>Rx-Tx time difference is reported via RRC signalling.</w:t>
            </w:r>
          </w:p>
        </w:tc>
      </w:tr>
    </w:tbl>
    <w:p w14:paraId="1AF92C8B" w14:textId="77777777" w:rsidR="00363161" w:rsidRDefault="00363161">
      <w:pPr>
        <w:spacing w:after="0"/>
        <w:rPr>
          <w:lang w:eastAsia="zh-CN"/>
        </w:rPr>
      </w:pPr>
    </w:p>
    <w:p w14:paraId="642EA191" w14:textId="77777777" w:rsidR="00363161" w:rsidRDefault="00897CCA">
      <w:pPr>
        <w:pStyle w:val="30"/>
        <w:ind w:left="720"/>
        <w:rPr>
          <w:lang w:eastAsia="zh-CN"/>
        </w:rPr>
      </w:pPr>
      <w:r>
        <w:rPr>
          <w:rFonts w:hint="eastAsia"/>
          <w:lang w:eastAsia="zh-CN"/>
        </w:rPr>
        <w:t>F</w:t>
      </w:r>
      <w:r>
        <w:rPr>
          <w:lang w:eastAsia="zh-CN"/>
        </w:rPr>
        <w:t>irst round discussion</w:t>
      </w:r>
    </w:p>
    <w:p w14:paraId="6BF9260B" w14:textId="77777777" w:rsidR="00363161" w:rsidRDefault="00897CCA">
      <w:pPr>
        <w:rPr>
          <w:rFonts w:eastAsiaTheme="minorEastAsia"/>
          <w:lang w:eastAsia="zh-CN"/>
        </w:rPr>
      </w:pPr>
      <w:bookmarkStart w:id="37" w:name="OLE_LINK2"/>
      <w:r>
        <w:rPr>
          <w:rFonts w:eastAsiaTheme="minorEastAsia"/>
          <w:lang w:eastAsia="zh-CN"/>
        </w:rPr>
        <w:t xml:space="preserve">The following questions and/or proposals are set for the </w:t>
      </w:r>
      <w:proofErr w:type="gramStart"/>
      <w:r>
        <w:rPr>
          <w:rFonts w:eastAsiaTheme="minorEastAsia"/>
          <w:lang w:eastAsia="zh-CN"/>
        </w:rPr>
        <w:t>first round</w:t>
      </w:r>
      <w:proofErr w:type="gramEnd"/>
      <w:r>
        <w:rPr>
          <w:rFonts w:eastAsiaTheme="minorEastAsia"/>
          <w:lang w:eastAsia="zh-CN"/>
        </w:rPr>
        <w:t xml:space="preserve"> email discussions. </w:t>
      </w:r>
    </w:p>
    <w:bookmarkEnd w:id="37"/>
    <w:p w14:paraId="50356330" w14:textId="77777777" w:rsidR="00363161" w:rsidRDefault="00363161">
      <w:pPr>
        <w:rPr>
          <w:b/>
          <w:highlight w:val="yellow"/>
          <w:lang w:eastAsia="zh-CN"/>
        </w:rPr>
      </w:pPr>
    </w:p>
    <w:p w14:paraId="2B2B178F" w14:textId="77777777" w:rsidR="00363161" w:rsidRDefault="00897CCA">
      <w:pPr>
        <w:rPr>
          <w:b/>
          <w:lang w:eastAsia="zh-CN"/>
        </w:rPr>
      </w:pPr>
      <w:r>
        <w:rPr>
          <w:b/>
          <w:highlight w:val="yellow"/>
          <w:lang w:val="en-GB" w:eastAsia="zh-CN"/>
        </w:rPr>
        <w:t>Proposal 2.5-1</w:t>
      </w:r>
      <w:r>
        <w:rPr>
          <w:b/>
          <w:lang w:eastAsia="zh-CN"/>
        </w:rPr>
        <w:t xml:space="preserve">: For RTT-based PDC, </w:t>
      </w:r>
      <w:r>
        <w:rPr>
          <w:b/>
        </w:rPr>
        <w:t>the UE is expected to receive PRS only in RRC_CONNECTED mode</w:t>
      </w:r>
      <w:r>
        <w:rPr>
          <w:b/>
          <w:lang w:eastAsia="zh-CN"/>
        </w:rPr>
        <w:t>.</w:t>
      </w:r>
    </w:p>
    <w:tbl>
      <w:tblPr>
        <w:tblStyle w:val="aff3"/>
        <w:tblW w:w="9307" w:type="dxa"/>
        <w:tblLayout w:type="fixed"/>
        <w:tblLook w:val="04A0" w:firstRow="1" w:lastRow="0" w:firstColumn="1" w:lastColumn="0" w:noHBand="0" w:noVBand="1"/>
      </w:tblPr>
      <w:tblGrid>
        <w:gridCol w:w="2113"/>
        <w:gridCol w:w="7194"/>
      </w:tblGrid>
      <w:tr w:rsidR="00363161" w14:paraId="24F9B89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F338ABD" w14:textId="77777777" w:rsidR="00363161" w:rsidRDefault="00897CCA">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75E3A91" w14:textId="77777777" w:rsidR="00363161" w:rsidRDefault="00897CCA">
            <w:pPr>
              <w:widowControl/>
              <w:rPr>
                <w:i/>
                <w:lang w:eastAsia="zh-CN"/>
              </w:rPr>
            </w:pPr>
            <w:r>
              <w:rPr>
                <w:i/>
                <w:lang w:eastAsia="zh-CN"/>
              </w:rPr>
              <w:t>View</w:t>
            </w:r>
          </w:p>
        </w:tc>
      </w:tr>
      <w:tr w:rsidR="00363161" w14:paraId="22C81D0C" w14:textId="77777777">
        <w:tc>
          <w:tcPr>
            <w:tcW w:w="2113" w:type="dxa"/>
            <w:tcBorders>
              <w:top w:val="single" w:sz="4" w:space="0" w:color="auto"/>
              <w:left w:val="single" w:sz="4" w:space="0" w:color="auto"/>
              <w:bottom w:val="single" w:sz="4" w:space="0" w:color="auto"/>
              <w:right w:val="single" w:sz="4" w:space="0" w:color="auto"/>
            </w:tcBorders>
          </w:tcPr>
          <w:p w14:paraId="1B2AA876" w14:textId="77777777" w:rsidR="00363161" w:rsidRDefault="00897CCA">
            <w:pPr>
              <w:widowControl/>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E8D6E2A" w14:textId="77777777" w:rsidR="00363161" w:rsidRDefault="00897CCA">
            <w:pPr>
              <w:widowControl/>
              <w:rPr>
                <w:lang w:eastAsia="zh-CN"/>
              </w:rPr>
            </w:pPr>
            <w:r>
              <w:rPr>
                <w:lang w:eastAsia="zh-CN"/>
              </w:rPr>
              <w:t xml:space="preserve">Agree. But this seems to be a RAN2 issue, since it is RAN2 logic that the PDC-related configurations are likely to be released if UE leaves from RRC_CONNECTED mode. The proposal does not have to result in RAN1 spec impact. </w:t>
            </w:r>
          </w:p>
        </w:tc>
      </w:tr>
      <w:tr w:rsidR="00363161" w14:paraId="309C7070" w14:textId="77777777">
        <w:tc>
          <w:tcPr>
            <w:tcW w:w="2113" w:type="dxa"/>
            <w:tcBorders>
              <w:top w:val="single" w:sz="4" w:space="0" w:color="auto"/>
              <w:left w:val="single" w:sz="4" w:space="0" w:color="auto"/>
              <w:bottom w:val="single" w:sz="4" w:space="0" w:color="auto"/>
              <w:right w:val="single" w:sz="4" w:space="0" w:color="auto"/>
            </w:tcBorders>
          </w:tcPr>
          <w:p w14:paraId="720F1C63" w14:textId="77777777" w:rsidR="00363161" w:rsidRPr="009C5F9D" w:rsidRDefault="009C5F9D">
            <w:pPr>
              <w:rPr>
                <w:iCs/>
                <w:lang w:eastAsia="zh-CN"/>
              </w:rPr>
            </w:pPr>
            <w:r w:rsidRPr="009C5F9D">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48C109A9" w14:textId="77777777" w:rsidR="00363161" w:rsidRPr="009C5F9D" w:rsidRDefault="009C5F9D">
            <w:pPr>
              <w:rPr>
                <w:lang w:val="en-GB" w:eastAsia="zh-CN"/>
              </w:rPr>
            </w:pPr>
            <w:r w:rsidRPr="009C5F9D">
              <w:rPr>
                <w:lang w:val="en-GB" w:eastAsia="zh-CN"/>
              </w:rPr>
              <w:t>We are fine with this proposal.</w:t>
            </w:r>
          </w:p>
        </w:tc>
      </w:tr>
      <w:tr w:rsidR="002D2DA5" w14:paraId="7396D15D" w14:textId="77777777">
        <w:tc>
          <w:tcPr>
            <w:tcW w:w="2113" w:type="dxa"/>
            <w:tcBorders>
              <w:top w:val="single" w:sz="4" w:space="0" w:color="auto"/>
              <w:left w:val="single" w:sz="4" w:space="0" w:color="auto"/>
              <w:bottom w:val="single" w:sz="4" w:space="0" w:color="auto"/>
              <w:right w:val="single" w:sz="4" w:space="0" w:color="auto"/>
            </w:tcBorders>
          </w:tcPr>
          <w:p w14:paraId="1326B942" w14:textId="615D482C" w:rsidR="002D2DA5" w:rsidRPr="009C5F9D" w:rsidRDefault="002D2DA5">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F9DCB8D" w14:textId="152D6BBC" w:rsidR="002D2DA5" w:rsidRPr="009C5F9D" w:rsidRDefault="002D2DA5">
            <w:pPr>
              <w:rPr>
                <w:lang w:val="en-GB" w:eastAsia="zh-CN"/>
              </w:rPr>
            </w:pPr>
            <w:r>
              <w:rPr>
                <w:lang w:val="en-GB" w:eastAsia="zh-CN"/>
              </w:rPr>
              <w:t xml:space="preserve">Yes. </w:t>
            </w:r>
          </w:p>
        </w:tc>
      </w:tr>
    </w:tbl>
    <w:p w14:paraId="7C923C92" w14:textId="77777777" w:rsidR="00363161" w:rsidRDefault="00363161">
      <w:pPr>
        <w:spacing w:after="0"/>
        <w:rPr>
          <w:lang w:eastAsia="zh-CN"/>
        </w:rPr>
      </w:pPr>
    </w:p>
    <w:p w14:paraId="112A9C9C" w14:textId="77777777" w:rsidR="00363161" w:rsidRDefault="00363161">
      <w:pPr>
        <w:spacing w:after="0"/>
        <w:rPr>
          <w:lang w:eastAsia="zh-CN"/>
        </w:rPr>
      </w:pPr>
    </w:p>
    <w:p w14:paraId="2AC6D1FB" w14:textId="77777777" w:rsidR="00363161" w:rsidRDefault="00897CCA">
      <w:pPr>
        <w:pStyle w:val="20"/>
        <w:rPr>
          <w:sz w:val="22"/>
          <w:lang w:eastAsia="zh-CN"/>
        </w:rPr>
      </w:pPr>
      <w:r>
        <w:rPr>
          <w:rFonts w:hint="eastAsia"/>
          <w:sz w:val="22"/>
          <w:lang w:eastAsia="zh-CN"/>
        </w:rPr>
        <w:t>I</w:t>
      </w:r>
      <w:r>
        <w:rPr>
          <w:sz w:val="22"/>
          <w:lang w:eastAsia="zh-CN"/>
        </w:rPr>
        <w:t>ssue #2-6: whether PRS measurement can be outside the active BWP?</w:t>
      </w:r>
    </w:p>
    <w:tbl>
      <w:tblPr>
        <w:tblStyle w:val="aff3"/>
        <w:tblW w:w="0" w:type="auto"/>
        <w:tblLook w:val="04A0" w:firstRow="1" w:lastRow="0" w:firstColumn="1" w:lastColumn="0" w:noHBand="0" w:noVBand="1"/>
      </w:tblPr>
      <w:tblGrid>
        <w:gridCol w:w="9307"/>
      </w:tblGrid>
      <w:tr w:rsidR="00363161" w14:paraId="7B5DF3EA" w14:textId="77777777">
        <w:tc>
          <w:tcPr>
            <w:tcW w:w="9307" w:type="dxa"/>
          </w:tcPr>
          <w:p w14:paraId="287264B3" w14:textId="77777777" w:rsidR="00363161" w:rsidRDefault="00897CCA">
            <w:pPr>
              <w:spacing w:after="0"/>
              <w:rPr>
                <w:i/>
                <w:lang w:eastAsia="zh-CN"/>
              </w:rPr>
            </w:pPr>
            <w:r>
              <w:rPr>
                <w:i/>
                <w:lang w:eastAsia="zh-CN"/>
              </w:rPr>
              <w:t>Ericsson (R1-2201004)</w:t>
            </w:r>
          </w:p>
          <w:p w14:paraId="478DEAB0" w14:textId="77777777" w:rsidR="00363161" w:rsidRDefault="00363161">
            <w:pPr>
              <w:spacing w:after="0"/>
              <w:rPr>
                <w:lang w:eastAsia="zh-CN"/>
              </w:rPr>
            </w:pPr>
          </w:p>
          <w:p w14:paraId="2A713C9A" w14:textId="77777777" w:rsidR="00363161" w:rsidRDefault="00897CCA">
            <w:r>
              <w:t xml:space="preserve">Also, different from positioning purpose, the UE is not expected to measure DL PRS resource outside the active BWP for PDC purpose. This avoids the need of measurement gap for PRS reception. Confining the PRS in active BWP is achieved via the proper RRC configuration of </w:t>
            </w:r>
            <w:r>
              <w:rPr>
                <w:i/>
                <w:iCs/>
              </w:rPr>
              <w:t>dl-PRS-</w:t>
            </w:r>
            <w:proofErr w:type="spellStart"/>
            <w:r>
              <w:rPr>
                <w:i/>
                <w:iCs/>
              </w:rPr>
              <w:t>StartPRB</w:t>
            </w:r>
            <w:proofErr w:type="spellEnd"/>
            <w:r>
              <w:t xml:space="preserve"> and </w:t>
            </w:r>
            <w:r>
              <w:rPr>
                <w:i/>
                <w:iCs/>
              </w:rPr>
              <w:t>dl-PRS-</w:t>
            </w:r>
            <w:proofErr w:type="spellStart"/>
            <w:r>
              <w:rPr>
                <w:i/>
                <w:iCs/>
              </w:rPr>
              <w:t>ResourceBandwidth</w:t>
            </w:r>
            <w:proofErr w:type="spellEnd"/>
            <w:r>
              <w:t>.</w:t>
            </w:r>
            <w:r>
              <w:br/>
            </w:r>
          </w:p>
          <w:p w14:paraId="552EB18B" w14:textId="77777777" w:rsidR="00363161" w:rsidRDefault="00897CCA">
            <w:pPr>
              <w:pStyle w:val="Proposal"/>
              <w:rPr>
                <w:rFonts w:cs="Arial"/>
              </w:rPr>
            </w:pPr>
            <w:bookmarkStart w:id="38" w:name="_Toc95741296"/>
            <w:r>
              <w:rPr>
                <w:rFonts w:ascii="Times New Roman" w:hAnsi="Times New Roman" w:cs="Times New Roman"/>
              </w:rPr>
              <w:t>For PDC purpose, the UE is not expected to measure DL PRS outside the active BWP.</w:t>
            </w:r>
            <w:bookmarkEnd w:id="38"/>
          </w:p>
        </w:tc>
      </w:tr>
    </w:tbl>
    <w:p w14:paraId="5E6350B7" w14:textId="77777777" w:rsidR="00363161" w:rsidRDefault="00363161">
      <w:pPr>
        <w:spacing w:after="0"/>
        <w:rPr>
          <w:lang w:eastAsia="zh-CN"/>
        </w:rPr>
      </w:pPr>
    </w:p>
    <w:p w14:paraId="231C6E4C" w14:textId="77777777" w:rsidR="00363161" w:rsidRDefault="00897CCA">
      <w:pPr>
        <w:spacing w:after="0"/>
        <w:rPr>
          <w:lang w:eastAsia="zh-CN"/>
        </w:rPr>
      </w:pPr>
      <w:r>
        <w:rPr>
          <w:rFonts w:hint="eastAsia"/>
          <w:b/>
          <w:lang w:eastAsia="zh-CN"/>
        </w:rPr>
        <w:t>F</w:t>
      </w:r>
      <w:r>
        <w:rPr>
          <w:b/>
          <w:lang w:eastAsia="zh-CN"/>
        </w:rPr>
        <w:t>eature lead</w:t>
      </w:r>
      <w:r>
        <w:rPr>
          <w:lang w:eastAsia="zh-CN"/>
        </w:rPr>
        <w:t xml:space="preserve">: The proposal looks straightforward to me. Let’s hear more views from companies though. </w:t>
      </w:r>
    </w:p>
    <w:p w14:paraId="14C03014" w14:textId="77777777" w:rsidR="00363161" w:rsidRDefault="00363161">
      <w:pPr>
        <w:spacing w:after="0"/>
        <w:rPr>
          <w:lang w:eastAsia="zh-CN"/>
        </w:rPr>
      </w:pPr>
    </w:p>
    <w:p w14:paraId="2C013A45" w14:textId="77777777" w:rsidR="00363161" w:rsidRDefault="00897CCA">
      <w:pPr>
        <w:pStyle w:val="30"/>
        <w:ind w:left="720"/>
        <w:rPr>
          <w:lang w:eastAsia="zh-CN"/>
        </w:rPr>
      </w:pPr>
      <w:r>
        <w:rPr>
          <w:rFonts w:hint="eastAsia"/>
          <w:lang w:eastAsia="zh-CN"/>
        </w:rPr>
        <w:t>F</w:t>
      </w:r>
      <w:r>
        <w:rPr>
          <w:lang w:eastAsia="zh-CN"/>
        </w:rPr>
        <w:t>irst round discussion</w:t>
      </w:r>
    </w:p>
    <w:p w14:paraId="46253C16" w14:textId="77777777" w:rsidR="00363161" w:rsidRDefault="00897CCA">
      <w:pPr>
        <w:rPr>
          <w:rFonts w:eastAsiaTheme="minorEastAsia"/>
          <w:lang w:eastAsia="zh-CN"/>
        </w:rPr>
      </w:pPr>
      <w:r>
        <w:rPr>
          <w:rFonts w:eastAsiaTheme="minorEastAsia"/>
          <w:lang w:eastAsia="zh-CN"/>
        </w:rPr>
        <w:t xml:space="preserve">The following questions and/or proposals are set for the </w:t>
      </w:r>
      <w:proofErr w:type="gramStart"/>
      <w:r>
        <w:rPr>
          <w:rFonts w:eastAsiaTheme="minorEastAsia"/>
          <w:lang w:eastAsia="zh-CN"/>
        </w:rPr>
        <w:t>first round</w:t>
      </w:r>
      <w:proofErr w:type="gramEnd"/>
      <w:r>
        <w:rPr>
          <w:rFonts w:eastAsiaTheme="minorEastAsia"/>
          <w:lang w:eastAsia="zh-CN"/>
        </w:rPr>
        <w:t xml:space="preserve"> email discussions. </w:t>
      </w:r>
    </w:p>
    <w:p w14:paraId="1D7EFBB9" w14:textId="77777777" w:rsidR="00363161" w:rsidRDefault="00363161">
      <w:pPr>
        <w:rPr>
          <w:b/>
          <w:highlight w:val="yellow"/>
          <w:lang w:eastAsia="zh-CN"/>
        </w:rPr>
      </w:pPr>
    </w:p>
    <w:p w14:paraId="2B8BB8FB" w14:textId="77777777" w:rsidR="00363161" w:rsidRDefault="00897CCA">
      <w:pPr>
        <w:rPr>
          <w:b/>
          <w:lang w:eastAsia="zh-CN"/>
        </w:rPr>
      </w:pPr>
      <w:r>
        <w:rPr>
          <w:b/>
          <w:highlight w:val="yellow"/>
          <w:lang w:val="en-GB" w:eastAsia="zh-CN"/>
        </w:rPr>
        <w:t>Proposal 2.6-1</w:t>
      </w:r>
      <w:r>
        <w:rPr>
          <w:b/>
          <w:lang w:eastAsia="zh-CN"/>
        </w:rPr>
        <w:t>: For PDC purpose, the UE is not expected to measure DL PRS outside the active BWP.</w:t>
      </w:r>
    </w:p>
    <w:tbl>
      <w:tblPr>
        <w:tblStyle w:val="aff3"/>
        <w:tblW w:w="9307" w:type="dxa"/>
        <w:tblLayout w:type="fixed"/>
        <w:tblLook w:val="04A0" w:firstRow="1" w:lastRow="0" w:firstColumn="1" w:lastColumn="0" w:noHBand="0" w:noVBand="1"/>
      </w:tblPr>
      <w:tblGrid>
        <w:gridCol w:w="2113"/>
        <w:gridCol w:w="7194"/>
      </w:tblGrid>
      <w:tr w:rsidR="00363161" w14:paraId="50537D4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A4447AE" w14:textId="77777777" w:rsidR="00363161" w:rsidRDefault="00897CCA">
            <w:pPr>
              <w:widowControl/>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7EB787" w14:textId="77777777" w:rsidR="00363161" w:rsidRDefault="00897CCA">
            <w:pPr>
              <w:widowControl/>
              <w:rPr>
                <w:i/>
                <w:lang w:eastAsia="zh-CN"/>
              </w:rPr>
            </w:pPr>
            <w:r>
              <w:rPr>
                <w:i/>
                <w:lang w:eastAsia="zh-CN"/>
              </w:rPr>
              <w:t>View</w:t>
            </w:r>
          </w:p>
        </w:tc>
      </w:tr>
      <w:tr w:rsidR="00363161" w14:paraId="04E010B3" w14:textId="77777777">
        <w:tc>
          <w:tcPr>
            <w:tcW w:w="2113" w:type="dxa"/>
            <w:tcBorders>
              <w:top w:val="single" w:sz="4" w:space="0" w:color="auto"/>
              <w:left w:val="single" w:sz="4" w:space="0" w:color="auto"/>
              <w:bottom w:val="single" w:sz="4" w:space="0" w:color="auto"/>
              <w:right w:val="single" w:sz="4" w:space="0" w:color="auto"/>
            </w:tcBorders>
          </w:tcPr>
          <w:p w14:paraId="2DFAC2D9" w14:textId="77777777" w:rsidR="00363161" w:rsidRDefault="00897CCA">
            <w:pPr>
              <w:widowControl/>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811CA70" w14:textId="77777777" w:rsidR="00363161" w:rsidRDefault="00897CCA">
            <w:pPr>
              <w:widowControl/>
              <w:rPr>
                <w:lang w:eastAsia="zh-CN"/>
              </w:rPr>
            </w:pPr>
            <w:r>
              <w:rPr>
                <w:lang w:eastAsia="zh-CN"/>
              </w:rPr>
              <w:t xml:space="preserve">We wonder whether this should be part of UE implementation, unless the “not-expected thing” is the </w:t>
            </w:r>
            <w:proofErr w:type="spellStart"/>
            <w:r>
              <w:rPr>
                <w:lang w:eastAsia="zh-CN"/>
              </w:rPr>
              <w:t>gNB</w:t>
            </w:r>
            <w:proofErr w:type="spellEnd"/>
            <w:r>
              <w:rPr>
                <w:lang w:eastAsia="zh-CN"/>
              </w:rPr>
              <w:t xml:space="preserve"> configuration instead of UE behavior of measurement using a partially received signal, i.e., </w:t>
            </w:r>
          </w:p>
          <w:p w14:paraId="2D8FE8BB" w14:textId="77777777" w:rsidR="00363161" w:rsidRDefault="00897CCA">
            <w:pPr>
              <w:widowControl/>
              <w:rPr>
                <w:lang w:eastAsia="zh-CN"/>
              </w:rPr>
            </w:pPr>
            <w:r>
              <w:rPr>
                <w:b/>
                <w:lang w:eastAsia="zh-CN"/>
              </w:rPr>
              <w:t xml:space="preserve">For PDC purpose, the UE </w:t>
            </w:r>
            <w:r>
              <w:rPr>
                <w:b/>
                <w:strike/>
                <w:color w:val="FF0000"/>
                <w:lang w:eastAsia="zh-CN"/>
              </w:rPr>
              <w:t xml:space="preserve">is not expected to measure DL PRS outside the active </w:t>
            </w:r>
            <w:proofErr w:type="spellStart"/>
            <w:r>
              <w:rPr>
                <w:b/>
                <w:strike/>
                <w:color w:val="FF0000"/>
                <w:lang w:eastAsia="zh-CN"/>
              </w:rPr>
              <w:t>BWP</w:t>
            </w:r>
            <w:r>
              <w:rPr>
                <w:b/>
                <w:color w:val="FF0000"/>
                <w:lang w:eastAsia="zh-CN"/>
              </w:rPr>
              <w:t>does</w:t>
            </w:r>
            <w:proofErr w:type="spellEnd"/>
            <w:r>
              <w:rPr>
                <w:b/>
                <w:color w:val="FF0000"/>
                <w:lang w:eastAsia="zh-CN"/>
              </w:rPr>
              <w:t xml:space="preserve"> not expect to be configured with DL PRS that exceeds the active BWP</w:t>
            </w:r>
            <w:r>
              <w:rPr>
                <w:b/>
                <w:lang w:eastAsia="zh-CN"/>
              </w:rPr>
              <w:t>.</w:t>
            </w:r>
            <w:r>
              <w:rPr>
                <w:lang w:eastAsia="zh-CN"/>
              </w:rPr>
              <w:t xml:space="preserve">  </w:t>
            </w:r>
          </w:p>
        </w:tc>
      </w:tr>
      <w:tr w:rsidR="00363161" w14:paraId="26023404" w14:textId="77777777">
        <w:tc>
          <w:tcPr>
            <w:tcW w:w="2113" w:type="dxa"/>
            <w:tcBorders>
              <w:top w:val="single" w:sz="4" w:space="0" w:color="auto"/>
              <w:left w:val="single" w:sz="4" w:space="0" w:color="auto"/>
              <w:bottom w:val="single" w:sz="4" w:space="0" w:color="auto"/>
              <w:right w:val="single" w:sz="4" w:space="0" w:color="auto"/>
            </w:tcBorders>
          </w:tcPr>
          <w:p w14:paraId="22ED5070" w14:textId="77777777" w:rsidR="00363161" w:rsidRDefault="009C5F9D">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05338F04" w14:textId="77777777" w:rsidR="00363161" w:rsidRPr="009C5F9D" w:rsidRDefault="009C5F9D">
            <w:pPr>
              <w:rPr>
                <w:lang w:val="en-GB" w:eastAsia="zh-CN"/>
              </w:rPr>
            </w:pPr>
            <w:r>
              <w:rPr>
                <w:lang w:val="en-GB" w:eastAsia="zh-CN"/>
              </w:rPr>
              <w:t>We are fine with FL proposal with OPPO’s modification.</w:t>
            </w:r>
          </w:p>
        </w:tc>
      </w:tr>
    </w:tbl>
    <w:p w14:paraId="3D9253B2" w14:textId="77777777" w:rsidR="00363161" w:rsidRDefault="00363161">
      <w:pPr>
        <w:spacing w:after="0"/>
        <w:rPr>
          <w:lang w:eastAsia="zh-CN"/>
        </w:rPr>
      </w:pPr>
    </w:p>
    <w:p w14:paraId="31A1B020" w14:textId="77777777" w:rsidR="00363161" w:rsidRDefault="00363161">
      <w:pPr>
        <w:spacing w:after="0"/>
        <w:rPr>
          <w:lang w:eastAsia="zh-CN"/>
        </w:rPr>
      </w:pPr>
    </w:p>
    <w:p w14:paraId="22EE9B03" w14:textId="77777777" w:rsidR="00363161" w:rsidRDefault="00897CCA">
      <w:pPr>
        <w:pStyle w:val="20"/>
        <w:rPr>
          <w:sz w:val="22"/>
          <w:lang w:eastAsia="zh-CN"/>
        </w:rPr>
      </w:pPr>
      <w:r>
        <w:rPr>
          <w:rFonts w:hint="eastAsia"/>
          <w:sz w:val="22"/>
          <w:lang w:eastAsia="zh-CN"/>
        </w:rPr>
        <w:t>O</w:t>
      </w:r>
      <w:r>
        <w:rPr>
          <w:sz w:val="22"/>
          <w:lang w:eastAsia="zh-CN"/>
        </w:rPr>
        <w:t>ther issues</w:t>
      </w:r>
    </w:p>
    <w:tbl>
      <w:tblPr>
        <w:tblStyle w:val="aff3"/>
        <w:tblW w:w="0" w:type="auto"/>
        <w:tblLook w:val="04A0" w:firstRow="1" w:lastRow="0" w:firstColumn="1" w:lastColumn="0" w:noHBand="0" w:noVBand="1"/>
      </w:tblPr>
      <w:tblGrid>
        <w:gridCol w:w="9307"/>
      </w:tblGrid>
      <w:tr w:rsidR="00363161" w14:paraId="7D62DC4B" w14:textId="77777777">
        <w:tc>
          <w:tcPr>
            <w:tcW w:w="9307" w:type="dxa"/>
          </w:tcPr>
          <w:p w14:paraId="36BD7E55" w14:textId="77777777" w:rsidR="00363161" w:rsidRDefault="00897CCA">
            <w:pPr>
              <w:rPr>
                <w:lang w:eastAsia="zh-CN"/>
              </w:rPr>
            </w:pPr>
            <w:r>
              <w:rPr>
                <w:lang w:eastAsia="zh-CN"/>
              </w:rPr>
              <w:t>New H3C R1-2201024</w:t>
            </w:r>
          </w:p>
          <w:p w14:paraId="1EA45E38" w14:textId="77777777" w:rsidR="00363161" w:rsidRDefault="00897CCA">
            <w:pPr>
              <w:widowControl/>
              <w:rPr>
                <w:sz w:val="20"/>
                <w:szCs w:val="20"/>
                <w:lang w:val="en-GB"/>
              </w:rPr>
            </w:pPr>
            <w:r>
              <w:rPr>
                <w:sz w:val="20"/>
                <w:szCs w:val="20"/>
                <w:lang w:val="en-GB"/>
              </w:rPr>
              <w:t>When CSI-RS (TRS) signal and PRS signal are configured for PDC measurement simultaneously, if collision of PRS signal with other DL signals, e.g., DCI, DG PDSCH, SPS PDSCH causes PRS signal isn’t available for PDC measurement, CSI-RS (TRS) signal can be used for PDC measurement.</w:t>
            </w:r>
          </w:p>
          <w:p w14:paraId="22BF4DEE" w14:textId="77777777" w:rsidR="00363161" w:rsidRDefault="00897CCA">
            <w:pPr>
              <w:widowControl/>
              <w:rPr>
                <w:b/>
                <w:sz w:val="20"/>
                <w:szCs w:val="20"/>
                <w:lang w:val="en-GB"/>
              </w:rPr>
            </w:pPr>
            <w:r>
              <w:rPr>
                <w:b/>
                <w:sz w:val="20"/>
                <w:szCs w:val="20"/>
                <w:lang w:val="en-GB"/>
              </w:rPr>
              <w:t>Proposal 1: When CSI-RS (TRS) signal and PRS signal are configured for PDC measurement simultaneously, if PRS signal isn’t available for PDC measurement, CSI-RS (TRS) signal is used for PDC measurement.</w:t>
            </w:r>
          </w:p>
          <w:p w14:paraId="201D7728" w14:textId="77777777" w:rsidR="00363161" w:rsidRDefault="00897CCA">
            <w:pPr>
              <w:widowControl/>
              <w:rPr>
                <w:sz w:val="20"/>
                <w:szCs w:val="20"/>
                <w:lang w:val="en-GB"/>
              </w:rPr>
            </w:pPr>
            <w:r>
              <w:rPr>
                <w:sz w:val="20"/>
                <w:szCs w:val="20"/>
                <w:lang w:val="en-GB"/>
              </w:rPr>
              <w:t>Furthermore, when CSI-RS (TRS) signal and PRS signal are configured for PDC measurement simultaneously, dl-PRS-I</w:t>
            </w:r>
            <w:r>
              <w:rPr>
                <w:rFonts w:hint="eastAsia"/>
                <w:sz w:val="20"/>
                <w:szCs w:val="20"/>
                <w:lang w:val="en-GB"/>
              </w:rPr>
              <w:t>D</w:t>
            </w:r>
            <w:r>
              <w:rPr>
                <w:sz w:val="20"/>
                <w:szCs w:val="20"/>
                <w:lang w:val="en-GB"/>
              </w:rPr>
              <w:t>/</w:t>
            </w:r>
            <w:proofErr w:type="spellStart"/>
            <w:r>
              <w:rPr>
                <w:sz w:val="20"/>
                <w:szCs w:val="20"/>
                <w:lang w:val="en-GB"/>
              </w:rPr>
              <w:t>csi</w:t>
            </w:r>
            <w:proofErr w:type="spellEnd"/>
            <w:r>
              <w:rPr>
                <w:sz w:val="20"/>
                <w:szCs w:val="20"/>
                <w:lang w:val="en-GB"/>
              </w:rPr>
              <w:t xml:space="preserve">-RS (The ID of a CSI-RS resource) </w:t>
            </w:r>
            <w:r>
              <w:rPr>
                <w:rFonts w:hint="eastAsia"/>
                <w:sz w:val="20"/>
                <w:szCs w:val="20"/>
                <w:lang w:val="en-GB"/>
              </w:rPr>
              <w:t xml:space="preserve">should be included in the </w:t>
            </w:r>
            <w:r>
              <w:rPr>
                <w:sz w:val="20"/>
                <w:szCs w:val="20"/>
                <w:lang w:val="en-GB"/>
              </w:rPr>
              <w:t xml:space="preserve">Rx-Tx measurement report provided from the UE to the </w:t>
            </w:r>
            <w:proofErr w:type="spellStart"/>
            <w:r>
              <w:rPr>
                <w:sz w:val="20"/>
                <w:szCs w:val="20"/>
                <w:lang w:val="en-GB"/>
              </w:rPr>
              <w:t>gNB</w:t>
            </w:r>
            <w:proofErr w:type="spellEnd"/>
            <w:r>
              <w:rPr>
                <w:sz w:val="20"/>
                <w:szCs w:val="20"/>
                <w:lang w:val="en-GB"/>
              </w:rPr>
              <w:t xml:space="preserve"> </w:t>
            </w:r>
            <w:r>
              <w:rPr>
                <w:rFonts w:hint="eastAsia"/>
                <w:sz w:val="20"/>
                <w:szCs w:val="20"/>
                <w:lang w:val="en-GB"/>
              </w:rPr>
              <w:t>in order to pair the SRS and TRS</w:t>
            </w:r>
            <w:r>
              <w:rPr>
                <w:sz w:val="20"/>
                <w:szCs w:val="20"/>
                <w:lang w:val="en-GB"/>
              </w:rPr>
              <w:t>/</w:t>
            </w:r>
            <w:r>
              <w:rPr>
                <w:rFonts w:hint="eastAsia"/>
                <w:sz w:val="20"/>
                <w:szCs w:val="20"/>
                <w:lang w:val="en-GB"/>
              </w:rPr>
              <w:t xml:space="preserve">PRS for a </w:t>
            </w:r>
            <w:proofErr w:type="spellStart"/>
            <w:r>
              <w:rPr>
                <w:sz w:val="20"/>
                <w:szCs w:val="20"/>
                <w:lang w:val="en-GB"/>
              </w:rPr>
              <w:t>gNB</w:t>
            </w:r>
            <w:proofErr w:type="spellEnd"/>
            <w:r>
              <w:rPr>
                <w:sz w:val="20"/>
                <w:szCs w:val="20"/>
                <w:lang w:val="en-GB"/>
              </w:rPr>
              <w:t xml:space="preserve"> Rx-Tx time difference</w:t>
            </w:r>
            <w:r>
              <w:rPr>
                <w:rFonts w:hint="eastAsia"/>
                <w:sz w:val="20"/>
                <w:szCs w:val="20"/>
                <w:lang w:val="en-GB"/>
              </w:rPr>
              <w:t>.</w:t>
            </w:r>
          </w:p>
          <w:p w14:paraId="25710F40" w14:textId="77777777" w:rsidR="00363161" w:rsidRDefault="00897CCA">
            <w:pPr>
              <w:widowControl/>
              <w:rPr>
                <w:b/>
                <w:sz w:val="20"/>
                <w:szCs w:val="20"/>
                <w:lang w:val="en-GB"/>
              </w:rPr>
            </w:pPr>
            <w:r>
              <w:rPr>
                <w:rFonts w:hint="eastAsia"/>
                <w:b/>
                <w:sz w:val="20"/>
                <w:szCs w:val="20"/>
                <w:lang w:val="en-GB"/>
              </w:rPr>
              <w:t>Proposal</w:t>
            </w:r>
            <w:r>
              <w:rPr>
                <w:b/>
                <w:sz w:val="20"/>
                <w:szCs w:val="20"/>
                <w:lang w:val="en-GB"/>
              </w:rPr>
              <w:t xml:space="preserve"> 2</w:t>
            </w:r>
            <w:r>
              <w:rPr>
                <w:rFonts w:hint="eastAsia"/>
                <w:b/>
                <w:sz w:val="20"/>
                <w:szCs w:val="20"/>
                <w:lang w:val="en-GB"/>
              </w:rPr>
              <w:t>: T</w:t>
            </w:r>
            <w:r>
              <w:rPr>
                <w:b/>
                <w:sz w:val="20"/>
                <w:szCs w:val="20"/>
                <w:lang w:val="en-GB"/>
              </w:rPr>
              <w:t>he Rx-Tx measurement report provided from the UE</w:t>
            </w:r>
            <w:r>
              <w:rPr>
                <w:rFonts w:hint="eastAsia"/>
                <w:b/>
                <w:sz w:val="20"/>
                <w:szCs w:val="20"/>
                <w:lang w:val="en-GB"/>
              </w:rPr>
              <w:t xml:space="preserve"> includes </w:t>
            </w:r>
            <w:r>
              <w:rPr>
                <w:b/>
                <w:sz w:val="20"/>
                <w:szCs w:val="20"/>
                <w:lang w:val="en-GB"/>
              </w:rPr>
              <w:t>dl-PRS-ID/</w:t>
            </w:r>
            <w:proofErr w:type="spellStart"/>
            <w:r>
              <w:rPr>
                <w:b/>
                <w:sz w:val="20"/>
                <w:szCs w:val="20"/>
                <w:lang w:val="en-GB"/>
              </w:rPr>
              <w:t>csi</w:t>
            </w:r>
            <w:proofErr w:type="spellEnd"/>
            <w:r>
              <w:rPr>
                <w:b/>
                <w:sz w:val="20"/>
                <w:szCs w:val="20"/>
                <w:lang w:val="en-GB"/>
              </w:rPr>
              <w:t>-RS (The ID of a CSI-RS resource)</w:t>
            </w:r>
            <w:r>
              <w:rPr>
                <w:rFonts w:hint="eastAsia"/>
                <w:b/>
                <w:sz w:val="20"/>
                <w:szCs w:val="20"/>
                <w:lang w:val="en-GB"/>
              </w:rPr>
              <w:t>.</w:t>
            </w:r>
          </w:p>
        </w:tc>
      </w:tr>
    </w:tbl>
    <w:p w14:paraId="54AA257A" w14:textId="77777777" w:rsidR="00363161" w:rsidRDefault="00897CCA">
      <w:pPr>
        <w:spacing w:beforeLines="100" w:before="240" w:after="240"/>
        <w:rPr>
          <w:kern w:val="2"/>
          <w:lang w:eastAsia="zh-CN"/>
        </w:rPr>
      </w:pPr>
      <w:r>
        <w:rPr>
          <w:b/>
          <w:kern w:val="2"/>
          <w:lang w:eastAsia="zh-CN"/>
        </w:rPr>
        <w:t>Feature lead view</w:t>
      </w:r>
      <w:r>
        <w:rPr>
          <w:kern w:val="2"/>
          <w:lang w:eastAsia="zh-CN"/>
        </w:rPr>
        <w:t xml:space="preserve">: </w:t>
      </w:r>
      <w:r>
        <w:rPr>
          <w:lang w:eastAsia="zh-CN"/>
        </w:rPr>
        <w:t xml:space="preserve">The issue doesn’t exist, since TRS and PRS will not be configured for PDC measurement simultaneously according to the agreement below. </w:t>
      </w:r>
    </w:p>
    <w:p w14:paraId="1E6C9975" w14:textId="77777777" w:rsidR="00363161" w:rsidRDefault="00897CCA">
      <w:pPr>
        <w:spacing w:line="252" w:lineRule="auto"/>
        <w:contextualSpacing/>
        <w:rPr>
          <w:b/>
          <w:i/>
          <w:highlight w:val="green"/>
          <w:lang w:eastAsia="zh-CN"/>
        </w:rPr>
      </w:pPr>
      <w:r>
        <w:rPr>
          <w:b/>
          <w:highlight w:val="green"/>
          <w:lang w:eastAsia="zh-CN"/>
        </w:rPr>
        <w:t>Agreement</w:t>
      </w:r>
    </w:p>
    <w:p w14:paraId="4747D2B4" w14:textId="77777777" w:rsidR="00363161" w:rsidRDefault="00897CCA">
      <w:pPr>
        <w:spacing w:line="252" w:lineRule="auto"/>
        <w:contextualSpacing/>
        <w:rPr>
          <w:bCs/>
          <w:lang w:eastAsia="zh-CN"/>
        </w:rPr>
      </w:pPr>
      <w:r>
        <w:rPr>
          <w:bCs/>
          <w:lang w:eastAsia="zh-CN"/>
        </w:rPr>
        <w:t xml:space="preserve">If RTT-based propagation delay compensation is supported, </w:t>
      </w:r>
    </w:p>
    <w:p w14:paraId="296B1BE2" w14:textId="77777777" w:rsidR="00363161" w:rsidRDefault="00897CCA">
      <w:pPr>
        <w:numPr>
          <w:ilvl w:val="0"/>
          <w:numId w:val="21"/>
        </w:numPr>
        <w:autoSpaceDE/>
        <w:autoSpaceDN/>
        <w:adjustRightInd/>
        <w:snapToGrid/>
        <w:spacing w:after="0" w:line="252" w:lineRule="auto"/>
        <w:contextualSpacing/>
        <w:jc w:val="left"/>
        <w:rPr>
          <w:bCs/>
          <w:lang w:eastAsia="zh-CN"/>
        </w:rPr>
      </w:pPr>
      <w:r>
        <w:rPr>
          <w:bCs/>
          <w:lang w:eastAsia="zh-CN"/>
        </w:rPr>
        <w:t xml:space="preserve">CSI-RS for tracking (TRS) can be used for Rx – Tx time difference estimation at UE side, </w:t>
      </w:r>
      <w:r>
        <w:rPr>
          <w:bCs/>
          <w:highlight w:val="yellow"/>
          <w:lang w:eastAsia="zh-CN"/>
        </w:rPr>
        <w:t>if PRS is not configured for the UE</w:t>
      </w:r>
      <w:r>
        <w:rPr>
          <w:bCs/>
          <w:lang w:eastAsia="zh-CN"/>
        </w:rPr>
        <w:t>.</w:t>
      </w:r>
    </w:p>
    <w:p w14:paraId="0D197470" w14:textId="77777777" w:rsidR="00363161" w:rsidRDefault="00897CCA">
      <w:pPr>
        <w:numPr>
          <w:ilvl w:val="0"/>
          <w:numId w:val="21"/>
        </w:numPr>
        <w:autoSpaceDE/>
        <w:autoSpaceDN/>
        <w:adjustRightInd/>
        <w:snapToGrid/>
        <w:spacing w:after="0" w:line="252" w:lineRule="auto"/>
        <w:contextualSpacing/>
        <w:jc w:val="left"/>
        <w:rPr>
          <w:bCs/>
          <w:lang w:eastAsia="zh-CN"/>
        </w:rPr>
      </w:pPr>
      <w:r>
        <w:rPr>
          <w:bCs/>
          <w:lang w:eastAsia="zh-CN"/>
        </w:rPr>
        <w:t>PRS can be used for Rx – Tx time difference estimation at UE side, if PRS is configured for the UE.</w:t>
      </w:r>
    </w:p>
    <w:p w14:paraId="24949D2B" w14:textId="77777777" w:rsidR="00363161" w:rsidRDefault="00363161">
      <w:pPr>
        <w:rPr>
          <w:lang w:eastAsia="zh-CN"/>
        </w:rPr>
      </w:pPr>
    </w:p>
    <w:tbl>
      <w:tblPr>
        <w:tblStyle w:val="aff3"/>
        <w:tblW w:w="9307" w:type="dxa"/>
        <w:tblLayout w:type="fixed"/>
        <w:tblLook w:val="04A0" w:firstRow="1" w:lastRow="0" w:firstColumn="1" w:lastColumn="0" w:noHBand="0" w:noVBand="1"/>
      </w:tblPr>
      <w:tblGrid>
        <w:gridCol w:w="2113"/>
        <w:gridCol w:w="7194"/>
      </w:tblGrid>
      <w:tr w:rsidR="00363161" w14:paraId="20E6A46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5E421A" w14:textId="77777777" w:rsidR="00363161" w:rsidRDefault="00897CCA">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F1AC439" w14:textId="77777777" w:rsidR="00363161" w:rsidRDefault="00897CCA">
            <w:pPr>
              <w:widowControl/>
              <w:rPr>
                <w:i/>
                <w:lang w:eastAsia="zh-CN"/>
              </w:rPr>
            </w:pPr>
            <w:r>
              <w:rPr>
                <w:i/>
                <w:lang w:eastAsia="zh-CN"/>
              </w:rPr>
              <w:t>View</w:t>
            </w:r>
          </w:p>
        </w:tc>
      </w:tr>
      <w:tr w:rsidR="00363161" w14:paraId="7659165E" w14:textId="77777777">
        <w:tc>
          <w:tcPr>
            <w:tcW w:w="2113" w:type="dxa"/>
            <w:tcBorders>
              <w:top w:val="single" w:sz="4" w:space="0" w:color="auto"/>
              <w:left w:val="single" w:sz="4" w:space="0" w:color="auto"/>
              <w:bottom w:val="single" w:sz="4" w:space="0" w:color="auto"/>
              <w:right w:val="single" w:sz="4" w:space="0" w:color="auto"/>
            </w:tcBorders>
          </w:tcPr>
          <w:p w14:paraId="4B3D3019" w14:textId="77777777" w:rsidR="00363161" w:rsidRDefault="00897CCA">
            <w:pPr>
              <w:widowControl/>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56B0986" w14:textId="77777777" w:rsidR="00363161" w:rsidRDefault="00897CCA">
            <w:pPr>
              <w:widowControl/>
              <w:rPr>
                <w:lang w:eastAsia="zh-CN"/>
              </w:rPr>
            </w:pPr>
            <w:r>
              <w:rPr>
                <w:lang w:eastAsia="zh-CN"/>
              </w:rPr>
              <w:t xml:space="preserve">Agree with FL assessment. </w:t>
            </w:r>
          </w:p>
        </w:tc>
      </w:tr>
      <w:tr w:rsidR="00363161" w14:paraId="05D72632" w14:textId="77777777">
        <w:tc>
          <w:tcPr>
            <w:tcW w:w="2113" w:type="dxa"/>
            <w:tcBorders>
              <w:top w:val="single" w:sz="4" w:space="0" w:color="auto"/>
              <w:left w:val="single" w:sz="4" w:space="0" w:color="auto"/>
              <w:bottom w:val="single" w:sz="4" w:space="0" w:color="auto"/>
              <w:right w:val="single" w:sz="4" w:space="0" w:color="auto"/>
            </w:tcBorders>
          </w:tcPr>
          <w:p w14:paraId="52BC194C" w14:textId="77777777" w:rsidR="00363161" w:rsidRDefault="009C5F9D">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152349E9" w14:textId="77777777" w:rsidR="00363161" w:rsidRPr="009C5F9D" w:rsidRDefault="009C5F9D" w:rsidP="009C5F9D">
            <w:pPr>
              <w:rPr>
                <w:lang w:val="en-GB" w:eastAsia="zh-CN"/>
              </w:rPr>
            </w:pPr>
            <w:r>
              <w:rPr>
                <w:lang w:val="en-GB" w:eastAsia="zh-CN"/>
              </w:rPr>
              <w:t>We want to clarify this scenario that i</w:t>
            </w:r>
            <w:r w:rsidRPr="009C5F9D">
              <w:rPr>
                <w:lang w:val="en-GB" w:eastAsia="zh-CN"/>
              </w:rPr>
              <w:t xml:space="preserve">f </w:t>
            </w:r>
            <w:r>
              <w:rPr>
                <w:lang w:val="en-GB" w:eastAsia="zh-CN"/>
              </w:rPr>
              <w:t>both DL</w:t>
            </w:r>
            <w:r w:rsidRPr="009C5F9D">
              <w:rPr>
                <w:lang w:val="en-GB" w:eastAsia="zh-CN"/>
              </w:rPr>
              <w:t xml:space="preserve"> signal are configured, due to SFI, PRS</w:t>
            </w:r>
            <w:r>
              <w:rPr>
                <w:lang w:val="en-GB" w:eastAsia="zh-CN"/>
              </w:rPr>
              <w:t xml:space="preserve"> isn’t available and in this case, CSI-RS can’t be used?</w:t>
            </w:r>
          </w:p>
        </w:tc>
      </w:tr>
      <w:tr w:rsidR="002F1F5F" w14:paraId="73AA7834" w14:textId="77777777">
        <w:tc>
          <w:tcPr>
            <w:tcW w:w="2113" w:type="dxa"/>
            <w:tcBorders>
              <w:top w:val="single" w:sz="4" w:space="0" w:color="auto"/>
              <w:left w:val="single" w:sz="4" w:space="0" w:color="auto"/>
              <w:bottom w:val="single" w:sz="4" w:space="0" w:color="auto"/>
              <w:right w:val="single" w:sz="4" w:space="0" w:color="auto"/>
            </w:tcBorders>
          </w:tcPr>
          <w:p w14:paraId="53230591" w14:textId="3A19D2A1" w:rsidR="002F1F5F" w:rsidRDefault="002F1F5F">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1995DA7" w14:textId="5A49A53A" w:rsidR="002F1F5F" w:rsidRDefault="002F1F5F" w:rsidP="009C5F9D">
            <w:pPr>
              <w:rPr>
                <w:lang w:val="en-GB" w:eastAsia="zh-CN"/>
              </w:rPr>
            </w:pPr>
            <w:r>
              <w:rPr>
                <w:lang w:val="en-GB" w:eastAsia="zh-CN"/>
              </w:rPr>
              <w:t>Agree with FL</w:t>
            </w:r>
          </w:p>
        </w:tc>
      </w:tr>
    </w:tbl>
    <w:p w14:paraId="29E108A2" w14:textId="77777777" w:rsidR="00363161" w:rsidRDefault="00363161">
      <w:pPr>
        <w:spacing w:beforeLines="100" w:before="240" w:after="360"/>
        <w:rPr>
          <w:lang w:eastAsia="zh-CN"/>
        </w:rPr>
      </w:pPr>
    </w:p>
    <w:p w14:paraId="3914F8BB" w14:textId="77777777" w:rsidR="00363161" w:rsidRDefault="00897CCA">
      <w:pPr>
        <w:pStyle w:val="10"/>
        <w:spacing w:before="240"/>
        <w:ind w:left="431" w:hanging="431"/>
        <w:rPr>
          <w:lang w:eastAsia="zh-CN"/>
        </w:rPr>
      </w:pPr>
      <w:r>
        <w:rPr>
          <w:lang w:eastAsia="zh-CN"/>
        </w:rPr>
        <w:t>Miscellaneous issues on RRC parameters</w:t>
      </w:r>
    </w:p>
    <w:p w14:paraId="7496FB84" w14:textId="77777777" w:rsidR="00363161" w:rsidRDefault="00897CCA">
      <w:pPr>
        <w:rPr>
          <w:lang w:eastAsia="zh-CN"/>
        </w:rPr>
      </w:pPr>
      <w:r>
        <w:rPr>
          <w:rFonts w:hint="eastAsia"/>
          <w:lang w:eastAsia="zh-CN"/>
        </w:rPr>
        <w:t>S</w:t>
      </w:r>
      <w:r>
        <w:rPr>
          <w:lang w:eastAsia="zh-CN"/>
        </w:rPr>
        <w:t xml:space="preserve">everal issues on RRC parameters are raised in the contributions submitted to RAN1#108-e. </w:t>
      </w:r>
    </w:p>
    <w:p w14:paraId="5F3BF222" w14:textId="77777777" w:rsidR="00363161" w:rsidRDefault="00363161">
      <w:pPr>
        <w:rPr>
          <w:lang w:eastAsia="zh-CN"/>
        </w:rPr>
      </w:pPr>
    </w:p>
    <w:p w14:paraId="19C4F3DF" w14:textId="77777777" w:rsidR="00363161" w:rsidRDefault="00897CCA">
      <w:pPr>
        <w:pStyle w:val="20"/>
        <w:rPr>
          <w:lang w:val="en-GB"/>
        </w:rPr>
      </w:pPr>
      <w:bookmarkStart w:id="39" w:name="_Ref71620620"/>
      <w:bookmarkStart w:id="40" w:name="_Ref124671424"/>
      <w:bookmarkStart w:id="41" w:name="_Ref124589665"/>
      <w:r>
        <w:rPr>
          <w:lang w:val="en-GB"/>
        </w:rPr>
        <w:t>Issue #3-1: clarification for subcarrier spacing and cyclic prefix</w:t>
      </w:r>
    </w:p>
    <w:tbl>
      <w:tblPr>
        <w:tblStyle w:val="aff3"/>
        <w:tblW w:w="0" w:type="auto"/>
        <w:tblLook w:val="04A0" w:firstRow="1" w:lastRow="0" w:firstColumn="1" w:lastColumn="0" w:noHBand="0" w:noVBand="1"/>
      </w:tblPr>
      <w:tblGrid>
        <w:gridCol w:w="9307"/>
      </w:tblGrid>
      <w:tr w:rsidR="00363161" w14:paraId="020969B7" w14:textId="77777777">
        <w:tc>
          <w:tcPr>
            <w:tcW w:w="9307" w:type="dxa"/>
          </w:tcPr>
          <w:p w14:paraId="33CC6C9B" w14:textId="77777777" w:rsidR="00363161" w:rsidRDefault="00897CCA">
            <w:pPr>
              <w:spacing w:after="0"/>
              <w:rPr>
                <w:b/>
                <w:i/>
                <w:lang w:eastAsia="zh-CN"/>
              </w:rPr>
            </w:pPr>
            <w:r>
              <w:rPr>
                <w:rFonts w:hint="eastAsia"/>
                <w:b/>
                <w:i/>
                <w:lang w:eastAsia="zh-CN"/>
              </w:rPr>
              <w:t>Ericsson</w:t>
            </w:r>
            <w:r>
              <w:rPr>
                <w:b/>
                <w:i/>
                <w:lang w:eastAsia="zh-CN"/>
              </w:rPr>
              <w:t xml:space="preserve"> (R1-2201004)</w:t>
            </w:r>
          </w:p>
          <w:p w14:paraId="446F51CC" w14:textId="77777777" w:rsidR="00363161" w:rsidRDefault="00363161">
            <w:pPr>
              <w:spacing w:after="0"/>
              <w:rPr>
                <w:b/>
                <w:lang w:eastAsia="zh-CN"/>
              </w:rPr>
            </w:pPr>
          </w:p>
          <w:p w14:paraId="7DA1D0A1" w14:textId="77777777" w:rsidR="00363161" w:rsidRDefault="00897CCA">
            <w:pPr>
              <w:overflowPunct w:val="0"/>
              <w:snapToGrid/>
              <w:spacing w:line="240" w:lineRule="auto"/>
              <w:textAlignment w:val="baseline"/>
              <w:rPr>
                <w:rFonts w:ascii="Arial" w:eastAsia="等线" w:hAnsi="Arial" w:cs="Arial"/>
                <w:sz w:val="20"/>
                <w:szCs w:val="20"/>
                <w:lang w:eastAsia="ja-JP"/>
              </w:rPr>
            </w:pPr>
            <w:r>
              <w:rPr>
                <w:rFonts w:ascii="Arial" w:eastAsia="等线" w:hAnsi="Arial" w:cs="Arial"/>
                <w:sz w:val="20"/>
                <w:szCs w:val="20"/>
                <w:lang w:eastAsia="ja-JP"/>
              </w:rPr>
              <w:t xml:space="preserve">For PDC purpose, the PRS is sent from the serving cell. The PRS should use the same subcarrier spacing and cyclic prefix as the downlink of the serving cell. </w:t>
            </w:r>
            <w:proofErr w:type="gramStart"/>
            <w:r>
              <w:rPr>
                <w:rFonts w:ascii="Arial" w:eastAsia="等线" w:hAnsi="Arial" w:cs="Arial"/>
                <w:sz w:val="20"/>
                <w:szCs w:val="20"/>
                <w:lang w:eastAsia="ja-JP"/>
              </w:rPr>
              <w:t>Thus</w:t>
            </w:r>
            <w:proofErr w:type="gramEnd"/>
            <w:r>
              <w:rPr>
                <w:rFonts w:ascii="Arial" w:eastAsia="等线" w:hAnsi="Arial" w:cs="Arial"/>
                <w:sz w:val="20"/>
                <w:szCs w:val="20"/>
                <w:lang w:eastAsia="ja-JP"/>
              </w:rPr>
              <w:t xml:space="preserve"> it should be clarified that</w:t>
            </w:r>
            <w:r>
              <w:rPr>
                <w:rFonts w:ascii="Arial" w:eastAsia="等线" w:hAnsi="Arial" w:cs="Arial"/>
                <w:i/>
                <w:iCs/>
                <w:sz w:val="20"/>
                <w:szCs w:val="20"/>
                <w:lang w:eastAsia="ja-JP"/>
              </w:rPr>
              <w:t xml:space="preserve"> dl-PRS-</w:t>
            </w:r>
            <w:proofErr w:type="spellStart"/>
            <w:r>
              <w:rPr>
                <w:rFonts w:ascii="Arial" w:eastAsia="等线" w:hAnsi="Arial" w:cs="Arial"/>
                <w:i/>
                <w:iCs/>
                <w:sz w:val="20"/>
                <w:szCs w:val="20"/>
                <w:lang w:eastAsia="ja-JP"/>
              </w:rPr>
              <w:t>SubcarrierSpacing</w:t>
            </w:r>
            <w:proofErr w:type="spellEnd"/>
            <w:r>
              <w:rPr>
                <w:rFonts w:ascii="Arial" w:eastAsia="等线" w:hAnsi="Arial" w:cs="Arial"/>
                <w:i/>
                <w:iCs/>
                <w:sz w:val="20"/>
                <w:szCs w:val="20"/>
                <w:lang w:eastAsia="ja-JP"/>
              </w:rPr>
              <w:t xml:space="preserve"> </w:t>
            </w:r>
            <w:r>
              <w:rPr>
                <w:rFonts w:ascii="Arial" w:eastAsia="等线" w:hAnsi="Arial" w:cs="Arial"/>
                <w:sz w:val="20"/>
                <w:szCs w:val="20"/>
                <w:lang w:eastAsia="ja-JP"/>
              </w:rPr>
              <w:t>and</w:t>
            </w:r>
            <w:r>
              <w:rPr>
                <w:rFonts w:ascii="Arial" w:eastAsia="等线" w:hAnsi="Arial" w:cs="Arial"/>
                <w:i/>
                <w:iCs/>
                <w:sz w:val="20"/>
                <w:szCs w:val="20"/>
                <w:lang w:eastAsia="ja-JP"/>
              </w:rPr>
              <w:t xml:space="preserve"> dl-PRS-</w:t>
            </w:r>
            <w:proofErr w:type="spellStart"/>
            <w:r>
              <w:rPr>
                <w:rFonts w:ascii="Arial" w:eastAsia="等线" w:hAnsi="Arial" w:cs="Arial"/>
                <w:i/>
                <w:iCs/>
                <w:sz w:val="20"/>
                <w:szCs w:val="20"/>
                <w:lang w:eastAsia="ja-JP"/>
              </w:rPr>
              <w:t>CyclicPrefix</w:t>
            </w:r>
            <w:proofErr w:type="spellEnd"/>
            <w:r>
              <w:rPr>
                <w:rFonts w:ascii="Arial" w:eastAsia="等线" w:hAnsi="Arial" w:cs="Arial"/>
                <w:i/>
                <w:iCs/>
                <w:sz w:val="20"/>
                <w:szCs w:val="20"/>
                <w:lang w:eastAsia="ja-JP"/>
              </w:rPr>
              <w:t xml:space="preserve"> </w:t>
            </w:r>
            <w:r>
              <w:rPr>
                <w:rFonts w:ascii="Arial" w:eastAsia="等线" w:hAnsi="Arial" w:cs="Arial"/>
                <w:sz w:val="20"/>
                <w:szCs w:val="20"/>
                <w:lang w:eastAsia="ja-JP"/>
              </w:rPr>
              <w:t xml:space="preserve">are not needed for PDC. This is similar to the treatment of </w:t>
            </w:r>
            <w:r>
              <w:rPr>
                <w:rFonts w:ascii="Arial" w:eastAsia="等线" w:hAnsi="Arial" w:cs="Arial"/>
                <w:i/>
                <w:iCs/>
                <w:sz w:val="20"/>
                <w:szCs w:val="20"/>
                <w:lang w:eastAsia="ja-JP"/>
              </w:rPr>
              <w:t>dl-PRS-</w:t>
            </w:r>
            <w:proofErr w:type="spellStart"/>
            <w:r>
              <w:rPr>
                <w:rFonts w:ascii="Arial" w:eastAsia="等线" w:hAnsi="Arial" w:cs="Arial"/>
                <w:i/>
                <w:iCs/>
                <w:sz w:val="20"/>
                <w:szCs w:val="20"/>
                <w:lang w:eastAsia="ja-JP"/>
              </w:rPr>
              <w:t>PointA</w:t>
            </w:r>
            <w:proofErr w:type="spellEnd"/>
            <w:r>
              <w:rPr>
                <w:rFonts w:ascii="Arial" w:eastAsia="等线" w:hAnsi="Arial" w:cs="Arial"/>
                <w:sz w:val="20"/>
                <w:szCs w:val="20"/>
                <w:lang w:eastAsia="ja-JP"/>
              </w:rPr>
              <w:t>.</w:t>
            </w:r>
          </w:p>
          <w:p w14:paraId="43CDA24E" w14:textId="77777777" w:rsidR="00363161" w:rsidRDefault="00363161">
            <w:pPr>
              <w:overflowPunct w:val="0"/>
              <w:snapToGrid/>
              <w:spacing w:line="240" w:lineRule="auto"/>
              <w:textAlignment w:val="baseline"/>
              <w:rPr>
                <w:rFonts w:ascii="Arial" w:eastAsia="等线" w:hAnsi="Arial" w:cs="Arial"/>
                <w:sz w:val="20"/>
                <w:szCs w:val="20"/>
                <w:lang w:eastAsia="ja-JP"/>
              </w:rPr>
            </w:pPr>
          </w:p>
          <w:p w14:paraId="42D860E1" w14:textId="77777777" w:rsidR="00363161" w:rsidRDefault="00897CCA">
            <w:pPr>
              <w:tabs>
                <w:tab w:val="left" w:pos="1701"/>
              </w:tabs>
              <w:autoSpaceDE/>
              <w:autoSpaceDN/>
              <w:adjustRightInd/>
              <w:snapToGrid/>
              <w:ind w:left="1701" w:hanging="1701"/>
              <w:rPr>
                <w:rFonts w:ascii="Arial" w:eastAsia="等线" w:hAnsi="Arial" w:cs="Arial"/>
                <w:b/>
                <w:bCs/>
                <w:sz w:val="20"/>
                <w:szCs w:val="20"/>
                <w:lang w:eastAsia="zh-CN"/>
              </w:rPr>
            </w:pPr>
            <w:bookmarkStart w:id="42" w:name="_Toc95741293"/>
            <w:r>
              <w:rPr>
                <w:rFonts w:ascii="Arial" w:eastAsia="等线" w:hAnsi="Arial" w:cs="Arial"/>
                <w:b/>
                <w:bCs/>
                <w:sz w:val="20"/>
                <w:szCs w:val="20"/>
                <w:lang w:eastAsia="zh-CN"/>
              </w:rPr>
              <w:t xml:space="preserve">Proposal 2 Do not include </w:t>
            </w:r>
            <w:r>
              <w:rPr>
                <w:rFonts w:ascii="Arial" w:eastAsia="等线" w:hAnsi="Arial" w:cs="Arial"/>
                <w:b/>
                <w:bCs/>
                <w:i/>
                <w:iCs/>
                <w:sz w:val="20"/>
                <w:szCs w:val="20"/>
                <w:lang w:eastAsia="zh-CN"/>
              </w:rPr>
              <w:t>dl-PRS-</w:t>
            </w:r>
            <w:proofErr w:type="spellStart"/>
            <w:r>
              <w:rPr>
                <w:rFonts w:ascii="Arial" w:eastAsia="等线" w:hAnsi="Arial" w:cs="Arial"/>
                <w:b/>
                <w:bCs/>
                <w:i/>
                <w:iCs/>
                <w:sz w:val="20"/>
                <w:szCs w:val="20"/>
                <w:lang w:eastAsia="zh-CN"/>
              </w:rPr>
              <w:t>SubcarrierSpacing</w:t>
            </w:r>
            <w:proofErr w:type="spellEnd"/>
            <w:r>
              <w:rPr>
                <w:rFonts w:ascii="Arial" w:eastAsia="等线" w:hAnsi="Arial" w:cs="Arial"/>
                <w:b/>
                <w:bCs/>
                <w:i/>
                <w:iCs/>
                <w:sz w:val="20"/>
                <w:szCs w:val="20"/>
                <w:lang w:eastAsia="zh-CN"/>
              </w:rPr>
              <w:t xml:space="preserve"> </w:t>
            </w:r>
            <w:r>
              <w:rPr>
                <w:rFonts w:ascii="Arial" w:eastAsia="等线" w:hAnsi="Arial" w:cs="Arial"/>
                <w:b/>
                <w:bCs/>
                <w:sz w:val="20"/>
                <w:szCs w:val="20"/>
                <w:lang w:eastAsia="zh-CN"/>
              </w:rPr>
              <w:t>and</w:t>
            </w:r>
            <w:r>
              <w:rPr>
                <w:rFonts w:ascii="Arial" w:eastAsia="等线" w:hAnsi="Arial" w:cs="Arial"/>
                <w:b/>
                <w:bCs/>
                <w:i/>
                <w:iCs/>
                <w:sz w:val="20"/>
                <w:szCs w:val="20"/>
                <w:lang w:eastAsia="zh-CN"/>
              </w:rPr>
              <w:t xml:space="preserve"> dl-PRS-</w:t>
            </w:r>
            <w:proofErr w:type="spellStart"/>
            <w:r>
              <w:rPr>
                <w:rFonts w:ascii="Arial" w:eastAsia="等线" w:hAnsi="Arial" w:cs="Arial"/>
                <w:b/>
                <w:bCs/>
                <w:i/>
                <w:iCs/>
                <w:sz w:val="20"/>
                <w:szCs w:val="20"/>
                <w:lang w:eastAsia="zh-CN"/>
              </w:rPr>
              <w:t>CyclicPrefix</w:t>
            </w:r>
            <w:proofErr w:type="spellEnd"/>
            <w:r>
              <w:rPr>
                <w:rFonts w:ascii="Arial" w:eastAsia="等线" w:hAnsi="Arial" w:cs="Arial"/>
                <w:b/>
                <w:bCs/>
                <w:i/>
                <w:iCs/>
                <w:sz w:val="20"/>
                <w:szCs w:val="20"/>
                <w:lang w:eastAsia="zh-CN"/>
              </w:rPr>
              <w:t xml:space="preserve"> </w:t>
            </w:r>
            <w:r>
              <w:rPr>
                <w:rFonts w:ascii="Arial" w:eastAsia="等线" w:hAnsi="Arial" w:cs="Arial"/>
                <w:b/>
                <w:bCs/>
                <w:sz w:val="20"/>
                <w:szCs w:val="20"/>
                <w:lang w:eastAsia="zh-CN"/>
              </w:rPr>
              <w:t>for PDC PRS. PDC PRS share the same subcarrier spacing and cyclic prefix as the downlink of the serving cell.</w:t>
            </w:r>
            <w:bookmarkEnd w:id="42"/>
          </w:p>
        </w:tc>
      </w:tr>
    </w:tbl>
    <w:p w14:paraId="3E293A04" w14:textId="77777777" w:rsidR="00363161" w:rsidRDefault="00897CCA">
      <w:pPr>
        <w:spacing w:beforeLines="50" w:before="120" w:after="0"/>
        <w:rPr>
          <w:lang w:eastAsia="zh-CN"/>
        </w:rPr>
      </w:pPr>
      <w:r>
        <w:rPr>
          <w:rFonts w:hint="eastAsia"/>
          <w:b/>
          <w:lang w:eastAsia="zh-CN"/>
        </w:rPr>
        <w:t>F</w:t>
      </w:r>
      <w:r>
        <w:rPr>
          <w:b/>
          <w:lang w:eastAsia="zh-CN"/>
        </w:rPr>
        <w:t xml:space="preserve">eature lead: </w:t>
      </w:r>
      <w:r>
        <w:rPr>
          <w:lang w:eastAsia="zh-CN"/>
        </w:rPr>
        <w:t xml:space="preserve">Aligned with my original thinking, that is why I didn’t include these parameters as the potential RRC parameters for PRS for PDC. The default assumption should be that any parameters not included in the latest excel to RAN2 is not needed for PRS for PDC. However, since the issue is raised in the paper here, no harm to further confirm. </w:t>
      </w:r>
    </w:p>
    <w:p w14:paraId="4EA38F8F" w14:textId="77777777" w:rsidR="00363161" w:rsidRDefault="00363161">
      <w:pPr>
        <w:spacing w:after="0"/>
        <w:rPr>
          <w:b/>
          <w:lang w:eastAsia="zh-CN"/>
        </w:rPr>
      </w:pPr>
    </w:p>
    <w:tbl>
      <w:tblPr>
        <w:tblStyle w:val="aff3"/>
        <w:tblW w:w="0" w:type="auto"/>
        <w:tblLook w:val="04A0" w:firstRow="1" w:lastRow="0" w:firstColumn="1" w:lastColumn="0" w:noHBand="0" w:noVBand="1"/>
      </w:tblPr>
      <w:tblGrid>
        <w:gridCol w:w="9307"/>
      </w:tblGrid>
      <w:tr w:rsidR="00363161" w14:paraId="432D0255" w14:textId="77777777">
        <w:tc>
          <w:tcPr>
            <w:tcW w:w="9307" w:type="dxa"/>
          </w:tcPr>
          <w:p w14:paraId="73C74533" w14:textId="77777777" w:rsidR="00363161" w:rsidRDefault="00897CCA">
            <w:pPr>
              <w:spacing w:after="0"/>
              <w:rPr>
                <w:b/>
                <w:lang w:eastAsia="zh-CN"/>
              </w:rPr>
            </w:pPr>
            <w:r>
              <w:rPr>
                <w:rFonts w:hint="eastAsia"/>
                <w:b/>
                <w:lang w:eastAsia="zh-CN"/>
              </w:rPr>
              <w:t>N</w:t>
            </w:r>
            <w:r>
              <w:rPr>
                <w:b/>
                <w:lang w:eastAsia="zh-CN"/>
              </w:rPr>
              <w:t>okia (R1-2201019)</w:t>
            </w:r>
          </w:p>
          <w:p w14:paraId="3EB6B714" w14:textId="77777777" w:rsidR="00363161" w:rsidRDefault="00363161">
            <w:pPr>
              <w:spacing w:after="0"/>
              <w:rPr>
                <w:b/>
                <w:lang w:eastAsia="zh-CN"/>
              </w:rPr>
            </w:pPr>
          </w:p>
          <w:tbl>
            <w:tblPr>
              <w:tblStyle w:val="aff3"/>
              <w:tblW w:w="0" w:type="auto"/>
              <w:tblLook w:val="04A0" w:firstRow="1" w:lastRow="0" w:firstColumn="1" w:lastColumn="0" w:noHBand="0" w:noVBand="1"/>
            </w:tblPr>
            <w:tblGrid>
              <w:gridCol w:w="2727"/>
              <w:gridCol w:w="4214"/>
              <w:gridCol w:w="2140"/>
            </w:tblGrid>
            <w:tr w:rsidR="00363161" w14:paraId="6E187536" w14:textId="77777777">
              <w:tc>
                <w:tcPr>
                  <w:tcW w:w="2795" w:type="dxa"/>
                </w:tcPr>
                <w:p w14:paraId="029A565B" w14:textId="77777777" w:rsidR="00363161" w:rsidRDefault="00897CCA">
                  <w:pPr>
                    <w:ind w:left="284"/>
                    <w:rPr>
                      <w:b/>
                      <w:bCs/>
                    </w:rPr>
                  </w:pPr>
                  <w:r>
                    <w:rPr>
                      <w:i/>
                      <w:iCs/>
                      <w:snapToGrid w:val="0"/>
                    </w:rPr>
                    <w:t>dl-PRS-</w:t>
                  </w:r>
                  <w:proofErr w:type="spellStart"/>
                  <w:r>
                    <w:rPr>
                      <w:i/>
                      <w:iCs/>
                      <w:snapToGrid w:val="0"/>
                    </w:rPr>
                    <w:t>SubcarrierSpacing</w:t>
                  </w:r>
                  <w:proofErr w:type="spellEnd"/>
                  <w:r>
                    <w:t xml:space="preserve"> </w:t>
                  </w:r>
                </w:p>
              </w:tc>
              <w:tc>
                <w:tcPr>
                  <w:tcW w:w="4551" w:type="dxa"/>
                </w:tcPr>
                <w:p w14:paraId="75EF9D99" w14:textId="77777777" w:rsidR="00363161" w:rsidRDefault="00897CCA">
                  <w:r>
                    <w:t xml:space="preserve">Informs on the SCS used for the PRS resource set. Similar as to Point A, the SCS configuration can be derived from the serving cells active DL BWP. </w:t>
                  </w:r>
                </w:p>
              </w:tc>
              <w:tc>
                <w:tcPr>
                  <w:tcW w:w="2283" w:type="dxa"/>
                </w:tcPr>
                <w:p w14:paraId="047DEDCD" w14:textId="77777777" w:rsidR="00363161" w:rsidRDefault="00897CCA">
                  <w:r>
                    <w:t xml:space="preserve">Do not include. </w:t>
                  </w:r>
                  <w:r>
                    <w:rPr>
                      <w:highlight w:val="yellow"/>
                    </w:rPr>
                    <w:t>Need to be clarified in 38.214.</w:t>
                  </w:r>
                </w:p>
              </w:tc>
            </w:tr>
            <w:tr w:rsidR="00363161" w14:paraId="4FC5F298" w14:textId="77777777">
              <w:tc>
                <w:tcPr>
                  <w:tcW w:w="2795" w:type="dxa"/>
                </w:tcPr>
                <w:p w14:paraId="3B558B1C" w14:textId="77777777" w:rsidR="00363161" w:rsidRDefault="00897CCA">
                  <w:pPr>
                    <w:ind w:left="284"/>
                    <w:rPr>
                      <w:b/>
                      <w:bCs/>
                    </w:rPr>
                  </w:pPr>
                  <w:r>
                    <w:rPr>
                      <w:i/>
                    </w:rPr>
                    <w:t>dl-PRS-</w:t>
                  </w:r>
                  <w:proofErr w:type="spellStart"/>
                  <w:r>
                    <w:rPr>
                      <w:i/>
                    </w:rPr>
                    <w:t>CyclicPrefix</w:t>
                  </w:r>
                  <w:proofErr w:type="spellEnd"/>
                  <w:r>
                    <w:rPr>
                      <w:i/>
                    </w:rPr>
                    <w:t xml:space="preserve"> </w:t>
                  </w:r>
                </w:p>
              </w:tc>
              <w:tc>
                <w:tcPr>
                  <w:tcW w:w="4551" w:type="dxa"/>
                </w:tcPr>
                <w:p w14:paraId="5BC679A0" w14:textId="77777777" w:rsidR="00363161" w:rsidRDefault="00897CCA">
                  <w:r>
                    <w:t xml:space="preserve">Informs on the CP used for the PRS resource set. Similar as to Point A, the CP configuration can be derived from the serving cells active DL BWP. </w:t>
                  </w:r>
                </w:p>
              </w:tc>
              <w:tc>
                <w:tcPr>
                  <w:tcW w:w="2283" w:type="dxa"/>
                </w:tcPr>
                <w:p w14:paraId="6834E1C3" w14:textId="77777777" w:rsidR="00363161" w:rsidRDefault="00897CCA">
                  <w:r>
                    <w:t xml:space="preserve">Do not include. </w:t>
                  </w:r>
                  <w:r>
                    <w:rPr>
                      <w:highlight w:val="yellow"/>
                    </w:rPr>
                    <w:t>Need to be clarified in 38.214.</w:t>
                  </w:r>
                </w:p>
              </w:tc>
            </w:tr>
          </w:tbl>
          <w:p w14:paraId="77F89B9D" w14:textId="77777777" w:rsidR="00363161" w:rsidRDefault="00363161">
            <w:pPr>
              <w:spacing w:after="0"/>
              <w:rPr>
                <w:b/>
                <w:lang w:eastAsia="zh-CN"/>
              </w:rPr>
            </w:pPr>
          </w:p>
          <w:p w14:paraId="1776D38B" w14:textId="77777777" w:rsidR="00363161" w:rsidRDefault="00897CCA">
            <w:pPr>
              <w:rPr>
                <w:b/>
                <w:bCs/>
              </w:rPr>
            </w:pPr>
            <w:r>
              <w:rPr>
                <w:b/>
                <w:bCs/>
              </w:rPr>
              <w:t>Observation: No new RRC parameters (relative to R1-2200699</w:t>
            </w:r>
            <w:r>
              <w:t>)</w:t>
            </w:r>
            <w:r>
              <w:rPr>
                <w:b/>
                <w:bCs/>
              </w:rPr>
              <w:t xml:space="preserve"> are needed for PRS for PDC purposes. Only </w:t>
            </w:r>
            <w:r>
              <w:rPr>
                <w:b/>
                <w:bCs/>
                <w:i/>
                <w:iCs/>
              </w:rPr>
              <w:t>dl-PRS-QCL-Info</w:t>
            </w:r>
            <w:r>
              <w:rPr>
                <w:b/>
                <w:bCs/>
              </w:rPr>
              <w:t xml:space="preserve"> needs further discussion.</w:t>
            </w:r>
          </w:p>
          <w:p w14:paraId="449E3890" w14:textId="77777777" w:rsidR="00363161" w:rsidRDefault="00897CCA">
            <w:r>
              <w:t>Based on the above analysis of the identified mandatory parameters in the Release-16 PRS reception procedure from 38.214, we propose the following changes before the existing procedure can be reused for PRS for PDC purposes:</w:t>
            </w:r>
          </w:p>
          <w:p w14:paraId="04ECC794" w14:textId="77777777" w:rsidR="00363161" w:rsidRDefault="00897CCA">
            <w:pPr>
              <w:spacing w:after="0"/>
              <w:rPr>
                <w:b/>
                <w:bCs/>
              </w:rPr>
            </w:pPr>
            <w:r>
              <w:rPr>
                <w:b/>
                <w:bCs/>
              </w:rPr>
              <w:t xml:space="preserve">Proposal 1: The following parameters currently needed for the PRS reception procedure in 38.214 should not be specified for PRS for PDC purposes as they can be derived from the serving cell active BWP, which means that </w:t>
            </w:r>
            <w:r>
              <w:rPr>
                <w:b/>
                <w:bCs/>
                <w:i/>
                <w:iCs/>
              </w:rPr>
              <w:t>NR-DL-PRS-</w:t>
            </w:r>
            <w:proofErr w:type="spellStart"/>
            <w:r>
              <w:rPr>
                <w:b/>
                <w:bCs/>
                <w:i/>
                <w:iCs/>
              </w:rPr>
              <w:t>PositioningFrequencyLayer</w:t>
            </w:r>
            <w:proofErr w:type="spellEnd"/>
            <w:r>
              <w:rPr>
                <w:b/>
                <w:bCs/>
              </w:rPr>
              <w:t xml:space="preserve"> is not needed for PRS for PDC:</w:t>
            </w:r>
          </w:p>
          <w:p w14:paraId="0AB13563" w14:textId="77777777" w:rsidR="00363161" w:rsidRDefault="00897CCA">
            <w:pPr>
              <w:pStyle w:val="aff7"/>
              <w:numPr>
                <w:ilvl w:val="0"/>
                <w:numId w:val="22"/>
              </w:numPr>
              <w:autoSpaceDE/>
              <w:autoSpaceDN/>
              <w:adjustRightInd/>
              <w:snapToGrid/>
              <w:spacing w:after="0" w:line="240" w:lineRule="auto"/>
              <w:rPr>
                <w:b/>
                <w:bCs/>
                <w:i/>
                <w:iCs/>
              </w:rPr>
            </w:pPr>
            <w:r>
              <w:rPr>
                <w:b/>
                <w:bCs/>
                <w:i/>
                <w:iCs/>
              </w:rPr>
              <w:t>dl-PRS-</w:t>
            </w:r>
            <w:proofErr w:type="spellStart"/>
            <w:r>
              <w:rPr>
                <w:b/>
                <w:bCs/>
                <w:i/>
                <w:iCs/>
              </w:rPr>
              <w:t>SubcarrierSpacing</w:t>
            </w:r>
            <w:proofErr w:type="spellEnd"/>
            <w:r>
              <w:rPr>
                <w:b/>
                <w:bCs/>
                <w:i/>
                <w:iCs/>
              </w:rPr>
              <w:t xml:space="preserve"> </w:t>
            </w:r>
          </w:p>
          <w:p w14:paraId="4B59C86B" w14:textId="77777777" w:rsidR="00363161" w:rsidRDefault="00897CCA">
            <w:pPr>
              <w:pStyle w:val="aff7"/>
              <w:numPr>
                <w:ilvl w:val="0"/>
                <w:numId w:val="22"/>
              </w:numPr>
              <w:autoSpaceDE/>
              <w:autoSpaceDN/>
              <w:adjustRightInd/>
              <w:snapToGrid/>
              <w:spacing w:after="0" w:line="240" w:lineRule="auto"/>
              <w:rPr>
                <w:b/>
                <w:bCs/>
                <w:i/>
                <w:iCs/>
              </w:rPr>
            </w:pPr>
            <w:r>
              <w:rPr>
                <w:b/>
                <w:bCs/>
                <w:i/>
                <w:iCs/>
              </w:rPr>
              <w:t>dl-PRS-</w:t>
            </w:r>
            <w:proofErr w:type="spellStart"/>
            <w:r>
              <w:rPr>
                <w:b/>
                <w:bCs/>
                <w:i/>
                <w:iCs/>
              </w:rPr>
              <w:t>CyclicPrefix</w:t>
            </w:r>
            <w:proofErr w:type="spellEnd"/>
          </w:p>
          <w:p w14:paraId="4E6A8637" w14:textId="77777777" w:rsidR="00363161" w:rsidRDefault="00897CCA">
            <w:pPr>
              <w:pStyle w:val="aff7"/>
              <w:numPr>
                <w:ilvl w:val="0"/>
                <w:numId w:val="22"/>
              </w:numPr>
              <w:autoSpaceDE/>
              <w:autoSpaceDN/>
              <w:adjustRightInd/>
              <w:snapToGrid/>
              <w:spacing w:after="0" w:line="240" w:lineRule="auto"/>
              <w:rPr>
                <w:b/>
                <w:bCs/>
                <w:i/>
                <w:iCs/>
              </w:rPr>
            </w:pPr>
            <w:r>
              <w:rPr>
                <w:b/>
                <w:bCs/>
              </w:rPr>
              <w:t>Related exception handling needs to be clarified in TS 38.214 (specs impact)</w:t>
            </w:r>
          </w:p>
          <w:p w14:paraId="67ABC18C" w14:textId="77777777" w:rsidR="00363161" w:rsidRDefault="00363161">
            <w:pPr>
              <w:pStyle w:val="aff7"/>
              <w:autoSpaceDE/>
              <w:autoSpaceDN/>
              <w:adjustRightInd/>
              <w:snapToGrid/>
              <w:spacing w:after="0" w:line="240" w:lineRule="auto"/>
              <w:rPr>
                <w:b/>
                <w:bCs/>
                <w:i/>
                <w:iCs/>
              </w:rPr>
            </w:pPr>
          </w:p>
        </w:tc>
      </w:tr>
    </w:tbl>
    <w:p w14:paraId="30BF54FD" w14:textId="77777777" w:rsidR="00363161" w:rsidRDefault="00897CCA">
      <w:pPr>
        <w:spacing w:beforeLines="50" w:before="120" w:after="0"/>
        <w:rPr>
          <w:lang w:eastAsia="zh-CN"/>
        </w:rPr>
      </w:pPr>
      <w:r>
        <w:rPr>
          <w:rFonts w:hint="eastAsia"/>
          <w:b/>
          <w:lang w:eastAsia="zh-CN"/>
        </w:rPr>
        <w:t>F</w:t>
      </w:r>
      <w:r>
        <w:rPr>
          <w:b/>
          <w:lang w:eastAsia="zh-CN"/>
        </w:rPr>
        <w:t xml:space="preserve">eature lead: </w:t>
      </w:r>
      <w:r>
        <w:rPr>
          <w:lang w:eastAsia="zh-CN"/>
        </w:rPr>
        <w:t>Aligned with my original thinking, that is why I didn’t include these parameters as the potential RRC parameters for PRS for PDC. The default assumption should be that any parameters not included in the latest excel to RAN2 (</w:t>
      </w:r>
      <w:proofErr w:type="gramStart"/>
      <w:r>
        <w:rPr>
          <w:lang w:eastAsia="zh-CN"/>
        </w:rPr>
        <w:t>i.e.</w:t>
      </w:r>
      <w:proofErr w:type="gramEnd"/>
      <w:r>
        <w:rPr>
          <w:lang w:eastAsia="zh-CN"/>
        </w:rPr>
        <w:t xml:space="preserve"> R1-2200699) is not needed for PRS for PDC. However, since the issue is raised in the paper here, no harm to further confirm. In addition, it is true that some clarification is needed in TS 38.214.  </w:t>
      </w:r>
    </w:p>
    <w:p w14:paraId="372C4D25" w14:textId="77777777" w:rsidR="00363161" w:rsidRDefault="00363161">
      <w:pPr>
        <w:spacing w:after="0"/>
        <w:rPr>
          <w:b/>
          <w:lang w:eastAsia="zh-CN"/>
        </w:rPr>
      </w:pPr>
    </w:p>
    <w:p w14:paraId="3998591C" w14:textId="77777777" w:rsidR="00363161" w:rsidRDefault="00897CCA">
      <w:pPr>
        <w:pStyle w:val="30"/>
        <w:ind w:left="720"/>
        <w:rPr>
          <w:lang w:eastAsia="zh-CN"/>
        </w:rPr>
      </w:pPr>
      <w:r>
        <w:rPr>
          <w:lang w:eastAsia="zh-CN"/>
        </w:rPr>
        <w:lastRenderedPageBreak/>
        <w:t>First round discussion</w:t>
      </w:r>
    </w:p>
    <w:p w14:paraId="249F6AC1" w14:textId="77777777" w:rsidR="00363161" w:rsidRDefault="00897CCA">
      <w:pPr>
        <w:rPr>
          <w:rFonts w:eastAsiaTheme="minorEastAsia"/>
          <w:lang w:eastAsia="zh-CN"/>
        </w:rPr>
      </w:pPr>
      <w:r>
        <w:rPr>
          <w:rFonts w:eastAsiaTheme="minorEastAsia"/>
          <w:lang w:eastAsia="zh-CN"/>
        </w:rPr>
        <w:t xml:space="preserve">The following question is set for the </w:t>
      </w:r>
      <w:proofErr w:type="gramStart"/>
      <w:r>
        <w:rPr>
          <w:rFonts w:eastAsiaTheme="minorEastAsia"/>
          <w:lang w:eastAsia="zh-CN"/>
        </w:rPr>
        <w:t>first round</w:t>
      </w:r>
      <w:proofErr w:type="gramEnd"/>
      <w:r>
        <w:rPr>
          <w:rFonts w:eastAsiaTheme="minorEastAsia"/>
          <w:lang w:eastAsia="zh-CN"/>
        </w:rPr>
        <w:t xml:space="preserve"> email discussions.</w:t>
      </w:r>
    </w:p>
    <w:p w14:paraId="12CF30F4" w14:textId="77777777" w:rsidR="00363161" w:rsidRDefault="00363161">
      <w:pPr>
        <w:spacing w:after="0"/>
        <w:rPr>
          <w:rFonts w:eastAsiaTheme="minorEastAsia"/>
          <w:lang w:eastAsia="zh-CN"/>
        </w:rPr>
      </w:pPr>
    </w:p>
    <w:p w14:paraId="3195B504" w14:textId="77777777" w:rsidR="00363161" w:rsidRDefault="00897CCA">
      <w:pPr>
        <w:spacing w:after="0"/>
        <w:rPr>
          <w:b/>
          <w:lang w:val="en-GB" w:eastAsia="zh-CN"/>
        </w:rPr>
      </w:pPr>
      <w:r>
        <w:rPr>
          <w:b/>
          <w:color w:val="000000" w:themeColor="text1"/>
          <w:highlight w:val="yellow"/>
          <w:lang w:val="en-GB" w:eastAsia="zh-CN"/>
        </w:rPr>
        <w:t>Proposal 3.1-1</w:t>
      </w:r>
      <w:r>
        <w:rPr>
          <w:b/>
          <w:lang w:val="en-GB" w:eastAsia="zh-CN"/>
        </w:rPr>
        <w:t xml:space="preserve">: Do not include </w:t>
      </w:r>
      <w:r>
        <w:rPr>
          <w:b/>
          <w:i/>
          <w:lang w:val="en-GB" w:eastAsia="zh-CN"/>
        </w:rPr>
        <w:t>dl-PRS-</w:t>
      </w:r>
      <w:proofErr w:type="spellStart"/>
      <w:r>
        <w:rPr>
          <w:b/>
          <w:i/>
          <w:lang w:val="en-GB" w:eastAsia="zh-CN"/>
        </w:rPr>
        <w:t>SubcarrierSpacing</w:t>
      </w:r>
      <w:proofErr w:type="spellEnd"/>
      <w:r>
        <w:rPr>
          <w:b/>
          <w:lang w:val="en-GB" w:eastAsia="zh-CN"/>
        </w:rPr>
        <w:t xml:space="preserve"> and </w:t>
      </w:r>
      <w:r>
        <w:rPr>
          <w:b/>
          <w:i/>
          <w:lang w:val="en-GB" w:eastAsia="zh-CN"/>
        </w:rPr>
        <w:t>dl-PRS-</w:t>
      </w:r>
      <w:proofErr w:type="spellStart"/>
      <w:r>
        <w:rPr>
          <w:b/>
          <w:i/>
          <w:lang w:val="en-GB" w:eastAsia="zh-CN"/>
        </w:rPr>
        <w:t>CyclicPrefix</w:t>
      </w:r>
      <w:proofErr w:type="spellEnd"/>
      <w:r>
        <w:rPr>
          <w:b/>
          <w:lang w:val="en-GB" w:eastAsia="zh-CN"/>
        </w:rPr>
        <w:t xml:space="preserve"> for the PRS configuration for RTT-based PDC. </w:t>
      </w:r>
    </w:p>
    <w:p w14:paraId="574E3304" w14:textId="77777777" w:rsidR="00363161" w:rsidRDefault="00897CCA">
      <w:pPr>
        <w:pStyle w:val="aff7"/>
        <w:numPr>
          <w:ilvl w:val="0"/>
          <w:numId w:val="23"/>
        </w:numPr>
        <w:autoSpaceDE/>
        <w:autoSpaceDN/>
        <w:adjustRightInd/>
        <w:snapToGrid/>
        <w:spacing w:after="0" w:line="240" w:lineRule="auto"/>
        <w:rPr>
          <w:b/>
          <w:lang w:val="en-GB" w:eastAsia="zh-CN"/>
        </w:rPr>
      </w:pPr>
      <w:r>
        <w:rPr>
          <w:b/>
          <w:lang w:val="en-GB" w:eastAsia="zh-CN"/>
        </w:rPr>
        <w:t>PDC PRS share the same subcarrier spacing and cyclic prefix as the downlink active BWP of the serving cell. Detailed spec change(s</w:t>
      </w:r>
      <w:r>
        <w:rPr>
          <w:rFonts w:hint="eastAsia"/>
          <w:b/>
          <w:lang w:val="en-GB" w:eastAsia="zh-CN"/>
        </w:rPr>
        <w:t xml:space="preserve">) </w:t>
      </w:r>
      <w:r>
        <w:rPr>
          <w:b/>
          <w:lang w:val="en-GB" w:eastAsia="zh-CN"/>
        </w:rPr>
        <w:t>are up to editor(s).</w:t>
      </w:r>
    </w:p>
    <w:p w14:paraId="6E08151D" w14:textId="77777777" w:rsidR="00363161" w:rsidRDefault="00363161">
      <w:pPr>
        <w:pStyle w:val="aff7"/>
        <w:autoSpaceDE/>
        <w:autoSpaceDN/>
        <w:adjustRightInd/>
        <w:snapToGrid/>
        <w:spacing w:after="0" w:line="240" w:lineRule="auto"/>
        <w:rPr>
          <w:b/>
          <w:lang w:val="en-GB" w:eastAsia="zh-CN"/>
        </w:rPr>
      </w:pPr>
    </w:p>
    <w:tbl>
      <w:tblPr>
        <w:tblStyle w:val="aff3"/>
        <w:tblW w:w="9307" w:type="dxa"/>
        <w:tblLayout w:type="fixed"/>
        <w:tblLook w:val="04A0" w:firstRow="1" w:lastRow="0" w:firstColumn="1" w:lastColumn="0" w:noHBand="0" w:noVBand="1"/>
      </w:tblPr>
      <w:tblGrid>
        <w:gridCol w:w="2113"/>
        <w:gridCol w:w="7194"/>
      </w:tblGrid>
      <w:tr w:rsidR="00363161" w14:paraId="2468DFA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1EF29F" w14:textId="77777777" w:rsidR="00363161" w:rsidRDefault="00897CCA">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94E859F" w14:textId="77777777" w:rsidR="00363161" w:rsidRDefault="00897CCA">
            <w:pPr>
              <w:widowControl/>
              <w:rPr>
                <w:i/>
                <w:lang w:eastAsia="zh-CN"/>
              </w:rPr>
            </w:pPr>
            <w:r>
              <w:rPr>
                <w:i/>
                <w:lang w:eastAsia="zh-CN"/>
              </w:rPr>
              <w:t>View</w:t>
            </w:r>
          </w:p>
        </w:tc>
      </w:tr>
      <w:tr w:rsidR="00363161" w14:paraId="51F320DD" w14:textId="77777777">
        <w:tc>
          <w:tcPr>
            <w:tcW w:w="2113" w:type="dxa"/>
            <w:tcBorders>
              <w:top w:val="single" w:sz="4" w:space="0" w:color="auto"/>
              <w:left w:val="single" w:sz="4" w:space="0" w:color="auto"/>
              <w:bottom w:val="single" w:sz="4" w:space="0" w:color="auto"/>
              <w:right w:val="single" w:sz="4" w:space="0" w:color="auto"/>
            </w:tcBorders>
          </w:tcPr>
          <w:p w14:paraId="66590107" w14:textId="77777777" w:rsidR="00363161" w:rsidRDefault="00897CCA">
            <w:pPr>
              <w:widowControl/>
              <w:rPr>
                <w:b/>
                <w:iCs/>
                <w:lang w:eastAsia="zh-CN"/>
              </w:rPr>
            </w:pPr>
            <w:r>
              <w:rPr>
                <w:rFonts w:hint="eastAsia"/>
                <w:b/>
                <w:iCs/>
                <w:lang w:eastAsia="zh-CN"/>
              </w:rPr>
              <w:t>F</w:t>
            </w:r>
            <w:r>
              <w:rPr>
                <w:b/>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7F8950F1" w14:textId="77777777" w:rsidR="00363161" w:rsidRDefault="00897CCA">
            <w:pPr>
              <w:widowControl/>
              <w:rPr>
                <w:lang w:eastAsia="zh-CN"/>
              </w:rPr>
            </w:pPr>
            <w:r>
              <w:rPr>
                <w:rFonts w:hint="eastAsia"/>
                <w:lang w:eastAsia="zh-CN"/>
              </w:rPr>
              <w:t>S</w:t>
            </w:r>
            <w:r>
              <w:rPr>
                <w:lang w:eastAsia="zh-CN"/>
              </w:rPr>
              <w:t xml:space="preserve">ince similar changes for a few other parameters would be needed for TS 38.214 also, it seems good to leave it to the editor to check and update overall. Of course, if there is any good suggestion, your inputs are always welcome here also.   </w:t>
            </w:r>
          </w:p>
        </w:tc>
      </w:tr>
      <w:tr w:rsidR="00363161" w14:paraId="64BF6F88" w14:textId="77777777">
        <w:tc>
          <w:tcPr>
            <w:tcW w:w="2113" w:type="dxa"/>
            <w:tcBorders>
              <w:top w:val="single" w:sz="4" w:space="0" w:color="auto"/>
              <w:left w:val="single" w:sz="4" w:space="0" w:color="auto"/>
              <w:bottom w:val="single" w:sz="4" w:space="0" w:color="auto"/>
              <w:right w:val="single" w:sz="4" w:space="0" w:color="auto"/>
            </w:tcBorders>
          </w:tcPr>
          <w:p w14:paraId="7740AD1A" w14:textId="77777777" w:rsidR="00363161" w:rsidRDefault="00897CCA">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73DB117" w14:textId="77777777" w:rsidR="00363161" w:rsidRDefault="00897CCA">
            <w:pPr>
              <w:rPr>
                <w:i/>
                <w:lang w:eastAsia="zh-CN"/>
              </w:rPr>
            </w:pPr>
            <w:r>
              <w:rPr>
                <w:iCs/>
                <w:lang w:eastAsia="zh-CN"/>
              </w:rPr>
              <w:t xml:space="preserve">Agree Proposal 3.1-1. </w:t>
            </w:r>
          </w:p>
        </w:tc>
      </w:tr>
      <w:tr w:rsidR="00363161" w14:paraId="701218D6" w14:textId="77777777">
        <w:tc>
          <w:tcPr>
            <w:tcW w:w="2113" w:type="dxa"/>
            <w:tcBorders>
              <w:top w:val="single" w:sz="4" w:space="0" w:color="auto"/>
              <w:left w:val="single" w:sz="4" w:space="0" w:color="auto"/>
              <w:bottom w:val="single" w:sz="4" w:space="0" w:color="auto"/>
              <w:right w:val="single" w:sz="4" w:space="0" w:color="auto"/>
            </w:tcBorders>
          </w:tcPr>
          <w:p w14:paraId="1F26ACBE" w14:textId="77777777" w:rsidR="00363161" w:rsidRDefault="009C5F9D">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29BDC3ED" w14:textId="77777777" w:rsidR="00363161" w:rsidRPr="009C5F9D" w:rsidRDefault="009C5F9D">
            <w:pPr>
              <w:rPr>
                <w:lang w:val="en-GB" w:eastAsia="zh-CN"/>
              </w:rPr>
            </w:pPr>
            <w:r w:rsidRPr="009C5F9D">
              <w:rPr>
                <w:lang w:val="en-GB" w:eastAsia="zh-CN"/>
              </w:rPr>
              <w:t xml:space="preserve">We are fine with this proposal </w:t>
            </w:r>
          </w:p>
        </w:tc>
      </w:tr>
      <w:tr w:rsidR="002F1F5F" w14:paraId="0FB2D6F0" w14:textId="77777777">
        <w:tc>
          <w:tcPr>
            <w:tcW w:w="2113" w:type="dxa"/>
            <w:tcBorders>
              <w:top w:val="single" w:sz="4" w:space="0" w:color="auto"/>
              <w:left w:val="single" w:sz="4" w:space="0" w:color="auto"/>
              <w:bottom w:val="single" w:sz="4" w:space="0" w:color="auto"/>
              <w:right w:val="single" w:sz="4" w:space="0" w:color="auto"/>
            </w:tcBorders>
          </w:tcPr>
          <w:p w14:paraId="47946AD9" w14:textId="08BD0503" w:rsidR="002F1F5F" w:rsidRDefault="002F1F5F">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3D3CED7" w14:textId="097C9097" w:rsidR="002F1F5F" w:rsidRPr="009C5F9D" w:rsidRDefault="002F1F5F">
            <w:pPr>
              <w:rPr>
                <w:lang w:val="en-GB" w:eastAsia="zh-CN"/>
              </w:rPr>
            </w:pPr>
            <w:r>
              <w:rPr>
                <w:lang w:val="en-GB" w:eastAsia="zh-CN"/>
              </w:rPr>
              <w:t>Fine</w:t>
            </w:r>
          </w:p>
        </w:tc>
      </w:tr>
    </w:tbl>
    <w:p w14:paraId="014FBD5C" w14:textId="77777777" w:rsidR="00363161" w:rsidRDefault="00363161">
      <w:pPr>
        <w:spacing w:after="0"/>
        <w:rPr>
          <w:lang w:eastAsia="zh-CN"/>
        </w:rPr>
      </w:pPr>
    </w:p>
    <w:p w14:paraId="6B203063" w14:textId="77777777" w:rsidR="00363161" w:rsidRDefault="00897CCA">
      <w:pPr>
        <w:pStyle w:val="20"/>
        <w:rPr>
          <w:lang w:val="en-GB"/>
        </w:rPr>
      </w:pPr>
      <w:r>
        <w:rPr>
          <w:rFonts w:hint="eastAsia"/>
          <w:lang w:val="en-GB"/>
        </w:rPr>
        <w:t>I</w:t>
      </w:r>
      <w:r>
        <w:rPr>
          <w:lang w:val="en-GB"/>
        </w:rPr>
        <w:t>ssue #3-2: whether to include dl-PRS-ID or not?</w:t>
      </w:r>
    </w:p>
    <w:tbl>
      <w:tblPr>
        <w:tblStyle w:val="aff3"/>
        <w:tblW w:w="0" w:type="auto"/>
        <w:tblLook w:val="04A0" w:firstRow="1" w:lastRow="0" w:firstColumn="1" w:lastColumn="0" w:noHBand="0" w:noVBand="1"/>
      </w:tblPr>
      <w:tblGrid>
        <w:gridCol w:w="9307"/>
      </w:tblGrid>
      <w:tr w:rsidR="00363161" w14:paraId="6448BEFD" w14:textId="77777777">
        <w:tc>
          <w:tcPr>
            <w:tcW w:w="9307" w:type="dxa"/>
          </w:tcPr>
          <w:p w14:paraId="4CED281F" w14:textId="77777777" w:rsidR="00363161" w:rsidRDefault="00897CCA">
            <w:pPr>
              <w:spacing w:after="0"/>
              <w:rPr>
                <w:i/>
                <w:lang w:eastAsia="zh-CN"/>
              </w:rPr>
            </w:pPr>
            <w:r>
              <w:rPr>
                <w:rFonts w:hint="eastAsia"/>
                <w:i/>
                <w:lang w:eastAsia="zh-CN"/>
              </w:rPr>
              <w:t>N</w:t>
            </w:r>
            <w:r>
              <w:rPr>
                <w:i/>
                <w:lang w:eastAsia="zh-CN"/>
              </w:rPr>
              <w:t>okia (R1-2201019)</w:t>
            </w:r>
          </w:p>
          <w:p w14:paraId="412910B1" w14:textId="77777777" w:rsidR="00363161" w:rsidRDefault="00363161">
            <w:pPr>
              <w:spacing w:after="0"/>
              <w:rPr>
                <w:lang w:eastAsia="zh-CN"/>
              </w:rPr>
            </w:pPr>
          </w:p>
          <w:tbl>
            <w:tblPr>
              <w:tblStyle w:val="aff3"/>
              <w:tblW w:w="0" w:type="auto"/>
              <w:tblLook w:val="04A0" w:firstRow="1" w:lastRow="0" w:firstColumn="1" w:lastColumn="0" w:noHBand="0" w:noVBand="1"/>
            </w:tblPr>
            <w:tblGrid>
              <w:gridCol w:w="2613"/>
              <w:gridCol w:w="4299"/>
              <w:gridCol w:w="2169"/>
            </w:tblGrid>
            <w:tr w:rsidR="00363161" w14:paraId="055A4029" w14:textId="77777777">
              <w:tc>
                <w:tcPr>
                  <w:tcW w:w="2795" w:type="dxa"/>
                </w:tcPr>
                <w:p w14:paraId="5F723190" w14:textId="77777777" w:rsidR="00363161" w:rsidRDefault="00897CCA">
                  <w:pPr>
                    <w:rPr>
                      <w:i/>
                      <w:iCs/>
                    </w:rPr>
                  </w:pPr>
                  <w:r>
                    <w:rPr>
                      <w:i/>
                      <w:iCs/>
                      <w:lang w:val="de-AT"/>
                    </w:rPr>
                    <w:t>dl-PRS-ID</w:t>
                  </w:r>
                </w:p>
              </w:tc>
              <w:tc>
                <w:tcPr>
                  <w:tcW w:w="4551" w:type="dxa"/>
                </w:tcPr>
                <w:p w14:paraId="3AE4444B" w14:textId="77777777" w:rsidR="00363161" w:rsidRDefault="00897CCA">
                  <w:r>
                    <w:t>Used to uniquely identify a PRS Resource together with PRS-</w:t>
                  </w:r>
                  <w:proofErr w:type="spellStart"/>
                  <w:r>
                    <w:t>ResourceID</w:t>
                  </w:r>
                  <w:proofErr w:type="spellEnd"/>
                  <w:r>
                    <w:t xml:space="preserve"> or PRS-</w:t>
                  </w:r>
                  <w:proofErr w:type="spellStart"/>
                  <w:r>
                    <w:t>ResourceSetID</w:t>
                  </w:r>
                  <w:proofErr w:type="spellEnd"/>
                  <w:r>
                    <w:t>. But as we only have a single PRS-</w:t>
                  </w:r>
                  <w:proofErr w:type="spellStart"/>
                  <w:r>
                    <w:t>ResourceSet</w:t>
                  </w:r>
                  <w:proofErr w:type="spellEnd"/>
                  <w:r>
                    <w:t xml:space="preserve"> for PDC purposes and each PRS-</w:t>
                  </w:r>
                  <w:proofErr w:type="spellStart"/>
                  <w:r>
                    <w:t>Resouce</w:t>
                  </w:r>
                  <w:proofErr w:type="spellEnd"/>
                  <w:r>
                    <w:t xml:space="preserve"> has an ID in the set, </w:t>
                  </w:r>
                  <w:r>
                    <w:rPr>
                      <w:i/>
                      <w:iCs/>
                      <w:lang w:val="de-AT"/>
                    </w:rPr>
                    <w:t xml:space="preserve">dl-PRS-ID </w:t>
                  </w:r>
                  <w:r>
                    <w:rPr>
                      <w:lang w:val="de-AT"/>
                    </w:rPr>
                    <w:t>is not needed.</w:t>
                  </w:r>
                </w:p>
              </w:tc>
              <w:tc>
                <w:tcPr>
                  <w:tcW w:w="2283" w:type="dxa"/>
                </w:tcPr>
                <w:p w14:paraId="621CC90F" w14:textId="77777777" w:rsidR="00363161" w:rsidRDefault="00897CCA">
                  <w:r>
                    <w:t xml:space="preserve">Do not include. </w:t>
                  </w:r>
                  <w:r>
                    <w:rPr>
                      <w:highlight w:val="yellow"/>
                    </w:rPr>
                    <w:t>Needs to be clarified in 38.214.</w:t>
                  </w:r>
                </w:p>
              </w:tc>
            </w:tr>
          </w:tbl>
          <w:p w14:paraId="725C1419" w14:textId="77777777" w:rsidR="00363161" w:rsidRDefault="00363161">
            <w:pPr>
              <w:spacing w:after="0"/>
              <w:rPr>
                <w:lang w:eastAsia="zh-CN"/>
              </w:rPr>
            </w:pPr>
          </w:p>
          <w:p w14:paraId="517BED8E" w14:textId="77777777" w:rsidR="00363161" w:rsidRDefault="00897CCA">
            <w:pPr>
              <w:spacing w:after="0"/>
              <w:rPr>
                <w:b/>
                <w:bCs/>
              </w:rPr>
            </w:pPr>
            <w:r>
              <w:rPr>
                <w:b/>
                <w:bCs/>
              </w:rPr>
              <w:t>Proposal 2: The following parameters are mandatory for the PRS reception procedure in 38.214, but not needed for PRS for PDC purposes and should not be included:</w:t>
            </w:r>
          </w:p>
          <w:p w14:paraId="1A553EC6" w14:textId="77777777" w:rsidR="00363161" w:rsidRDefault="00897CCA">
            <w:pPr>
              <w:pStyle w:val="aff7"/>
              <w:numPr>
                <w:ilvl w:val="0"/>
                <w:numId w:val="23"/>
              </w:numPr>
              <w:autoSpaceDE/>
              <w:autoSpaceDN/>
              <w:adjustRightInd/>
              <w:snapToGrid/>
              <w:spacing w:after="0" w:line="240" w:lineRule="auto"/>
              <w:rPr>
                <w:b/>
                <w:bCs/>
                <w:i/>
                <w:iCs/>
              </w:rPr>
            </w:pPr>
            <w:r>
              <w:rPr>
                <w:b/>
                <w:bCs/>
                <w:i/>
                <w:iCs/>
              </w:rPr>
              <w:t>dl-PRS-ID</w:t>
            </w:r>
          </w:p>
          <w:p w14:paraId="5355F1C5" w14:textId="77777777" w:rsidR="00363161" w:rsidRDefault="00897CCA">
            <w:pPr>
              <w:pStyle w:val="aff7"/>
              <w:numPr>
                <w:ilvl w:val="1"/>
                <w:numId w:val="23"/>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14:paraId="2328E31E" w14:textId="77777777" w:rsidR="00363161" w:rsidRDefault="00897CCA">
            <w:pPr>
              <w:pStyle w:val="aff7"/>
              <w:numPr>
                <w:ilvl w:val="0"/>
                <w:numId w:val="23"/>
              </w:numPr>
              <w:autoSpaceDE/>
              <w:autoSpaceDN/>
              <w:adjustRightInd/>
              <w:snapToGrid/>
              <w:spacing w:after="0" w:line="240" w:lineRule="auto"/>
              <w:rPr>
                <w:b/>
                <w:bCs/>
                <w:i/>
                <w:iCs/>
              </w:rPr>
            </w:pPr>
            <w:r>
              <w:rPr>
                <w:b/>
                <w:bCs/>
                <w:i/>
                <w:iCs/>
              </w:rPr>
              <w:t>nr-DL-PRS-</w:t>
            </w:r>
            <w:proofErr w:type="spellStart"/>
            <w:r>
              <w:rPr>
                <w:b/>
                <w:bCs/>
                <w:i/>
                <w:iCs/>
              </w:rPr>
              <w:t>ResourceSetID</w:t>
            </w:r>
            <w:proofErr w:type="spellEnd"/>
          </w:p>
          <w:p w14:paraId="729DB37D" w14:textId="77777777" w:rsidR="00363161" w:rsidRDefault="00897CCA">
            <w:pPr>
              <w:pStyle w:val="aff7"/>
              <w:numPr>
                <w:ilvl w:val="0"/>
                <w:numId w:val="23"/>
              </w:numPr>
              <w:autoSpaceDE/>
              <w:autoSpaceDN/>
              <w:adjustRightInd/>
              <w:snapToGrid/>
              <w:spacing w:after="0" w:line="240" w:lineRule="auto"/>
              <w:rPr>
                <w:b/>
                <w:bCs/>
                <w:i/>
                <w:iCs/>
              </w:rPr>
            </w:pPr>
            <w:r>
              <w:rPr>
                <w:b/>
                <w:bCs/>
                <w:i/>
                <w:iCs/>
              </w:rPr>
              <w:t>NR-DL-PRS-SFN0-Offset</w:t>
            </w:r>
          </w:p>
          <w:p w14:paraId="26FBA817" w14:textId="77777777" w:rsidR="00363161" w:rsidRDefault="00897CCA">
            <w:pPr>
              <w:pStyle w:val="aff7"/>
              <w:numPr>
                <w:ilvl w:val="1"/>
                <w:numId w:val="23"/>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14:paraId="1F6C4091" w14:textId="77777777" w:rsidR="00363161" w:rsidRDefault="00897CCA">
            <w:pPr>
              <w:pStyle w:val="aff7"/>
              <w:numPr>
                <w:ilvl w:val="0"/>
                <w:numId w:val="23"/>
              </w:numPr>
              <w:autoSpaceDE/>
              <w:autoSpaceDN/>
              <w:adjustRightInd/>
              <w:snapToGrid/>
              <w:spacing w:after="0" w:line="240" w:lineRule="auto"/>
              <w:rPr>
                <w:b/>
                <w:bCs/>
                <w:i/>
                <w:iCs/>
              </w:rPr>
            </w:pPr>
            <w:r>
              <w:rPr>
                <w:b/>
                <w:bCs/>
                <w:i/>
                <w:iCs/>
              </w:rPr>
              <w:t>nr-DL-PRS-</w:t>
            </w:r>
            <w:proofErr w:type="spellStart"/>
            <w:r>
              <w:rPr>
                <w:b/>
                <w:bCs/>
                <w:i/>
                <w:iCs/>
              </w:rPr>
              <w:t>ReferenceInfo</w:t>
            </w:r>
            <w:proofErr w:type="spellEnd"/>
          </w:p>
          <w:p w14:paraId="16F5B5B9" w14:textId="77777777" w:rsidR="00363161" w:rsidRDefault="00897CCA">
            <w:pPr>
              <w:pStyle w:val="aff7"/>
              <w:numPr>
                <w:ilvl w:val="0"/>
                <w:numId w:val="23"/>
              </w:numPr>
              <w:autoSpaceDE/>
              <w:autoSpaceDN/>
              <w:adjustRightInd/>
              <w:snapToGrid/>
              <w:spacing w:after="0" w:line="240" w:lineRule="auto"/>
              <w:rPr>
                <w:b/>
                <w:bCs/>
                <w:i/>
                <w:iCs/>
              </w:rPr>
            </w:pPr>
            <w:r>
              <w:rPr>
                <w:b/>
                <w:bCs/>
                <w:i/>
                <w:iCs/>
              </w:rPr>
              <w:t>dl-PRS-</w:t>
            </w:r>
            <w:proofErr w:type="spellStart"/>
            <w:r>
              <w:rPr>
                <w:b/>
                <w:bCs/>
                <w:i/>
                <w:iCs/>
              </w:rPr>
              <w:t>CombSizeN</w:t>
            </w:r>
            <w:proofErr w:type="spellEnd"/>
          </w:p>
          <w:p w14:paraId="6B4932C7" w14:textId="77777777" w:rsidR="00363161" w:rsidRDefault="00897CCA">
            <w:pPr>
              <w:pStyle w:val="aff7"/>
              <w:numPr>
                <w:ilvl w:val="1"/>
                <w:numId w:val="23"/>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14:paraId="722DDB73" w14:textId="77777777" w:rsidR="00363161" w:rsidRDefault="00363161">
            <w:pPr>
              <w:spacing w:after="0"/>
              <w:rPr>
                <w:lang w:eastAsia="zh-CN"/>
              </w:rPr>
            </w:pPr>
          </w:p>
        </w:tc>
      </w:tr>
    </w:tbl>
    <w:p w14:paraId="55D3E59F" w14:textId="77777777" w:rsidR="00363161" w:rsidRDefault="00363161">
      <w:pPr>
        <w:spacing w:after="0"/>
        <w:rPr>
          <w:lang w:eastAsia="zh-CN"/>
        </w:rPr>
      </w:pPr>
    </w:p>
    <w:p w14:paraId="3D1CEC50" w14:textId="77777777" w:rsidR="00363161" w:rsidRDefault="00897CCA">
      <w:pPr>
        <w:spacing w:after="0"/>
        <w:rPr>
          <w:lang w:eastAsia="zh-CN"/>
        </w:rPr>
      </w:pPr>
      <w:r>
        <w:rPr>
          <w:rFonts w:hint="eastAsia"/>
          <w:b/>
          <w:lang w:eastAsia="zh-CN"/>
        </w:rPr>
        <w:t>F</w:t>
      </w:r>
      <w:r>
        <w:rPr>
          <w:b/>
          <w:lang w:eastAsia="zh-CN"/>
        </w:rPr>
        <w:t>eature lead:</w:t>
      </w:r>
      <w:r>
        <w:rPr>
          <w:lang w:eastAsia="zh-CN"/>
        </w:rPr>
        <w:t xml:space="preserve"> Aligned with my original thinking, that is why I didn’t include these parameters as the potential RRC parameters for PRS for PDC. The default assumption should be that any parameters not included in the latest excel to RAN2 (</w:t>
      </w:r>
      <w:proofErr w:type="gramStart"/>
      <w:r>
        <w:rPr>
          <w:lang w:eastAsia="zh-CN"/>
        </w:rPr>
        <w:t>i.e.</w:t>
      </w:r>
      <w:proofErr w:type="gramEnd"/>
      <w:r>
        <w:rPr>
          <w:lang w:eastAsia="zh-CN"/>
        </w:rPr>
        <w:t xml:space="preserve"> R1-2200699) is not needed for PRS for PDC. However, since the issue is raised in the paper here, no harm to further confirm. In addition, it is true that some clarification is needed in TS 38.214 as highlight below.  </w:t>
      </w:r>
    </w:p>
    <w:p w14:paraId="19A293F4" w14:textId="77777777" w:rsidR="00363161" w:rsidRDefault="00363161">
      <w:pPr>
        <w:spacing w:after="0"/>
        <w:rPr>
          <w:lang w:eastAsia="zh-CN"/>
        </w:rPr>
      </w:pPr>
    </w:p>
    <w:tbl>
      <w:tblPr>
        <w:tblStyle w:val="aff3"/>
        <w:tblW w:w="0" w:type="auto"/>
        <w:tblLook w:val="04A0" w:firstRow="1" w:lastRow="0" w:firstColumn="1" w:lastColumn="0" w:noHBand="0" w:noVBand="1"/>
      </w:tblPr>
      <w:tblGrid>
        <w:gridCol w:w="9307"/>
      </w:tblGrid>
      <w:tr w:rsidR="00363161" w14:paraId="653772D6" w14:textId="77777777">
        <w:tc>
          <w:tcPr>
            <w:tcW w:w="9307" w:type="dxa"/>
          </w:tcPr>
          <w:p w14:paraId="0D12B7C8" w14:textId="77777777" w:rsidR="00363161" w:rsidRDefault="00897CCA">
            <w:pPr>
              <w:spacing w:after="0"/>
              <w:rPr>
                <w:b/>
                <w:lang w:eastAsia="zh-CN"/>
              </w:rPr>
            </w:pPr>
            <w:r>
              <w:rPr>
                <w:rFonts w:hint="eastAsia"/>
                <w:b/>
                <w:lang w:eastAsia="zh-CN"/>
              </w:rPr>
              <w:t>C</w:t>
            </w:r>
            <w:r>
              <w:rPr>
                <w:b/>
                <w:lang w:eastAsia="zh-CN"/>
              </w:rPr>
              <w:t>opied from 38.214</w:t>
            </w:r>
          </w:p>
          <w:p w14:paraId="222139B7" w14:textId="77777777" w:rsidR="00363161" w:rsidRDefault="00897CCA">
            <w:pPr>
              <w:pStyle w:val="4"/>
              <w:numPr>
                <w:ilvl w:val="0"/>
                <w:numId w:val="0"/>
              </w:numPr>
              <w:ind w:left="864" w:hanging="864"/>
              <w:outlineLvl w:val="3"/>
              <w:rPr>
                <w:color w:val="000000"/>
              </w:rPr>
            </w:pPr>
            <w:r>
              <w:rPr>
                <w:color w:val="000000"/>
              </w:rPr>
              <w:lastRenderedPageBreak/>
              <w:t>5.1.6.5</w:t>
            </w:r>
            <w:r>
              <w:rPr>
                <w:color w:val="000000"/>
              </w:rPr>
              <w:tab/>
              <w:t>PRS reception procedure</w:t>
            </w:r>
          </w:p>
          <w:p w14:paraId="6FAFF4F3" w14:textId="77777777" w:rsidR="00363161" w:rsidRDefault="00897CCA">
            <w:pPr>
              <w:spacing w:after="0"/>
              <w:jc w:val="center"/>
              <w:rPr>
                <w:b/>
                <w:lang w:eastAsia="zh-CN"/>
              </w:rPr>
            </w:pPr>
            <w:r>
              <w:rPr>
                <w:b/>
                <w:lang w:eastAsia="zh-CN"/>
              </w:rPr>
              <w:t>……</w:t>
            </w:r>
          </w:p>
          <w:p w14:paraId="4C54F574" w14:textId="77777777" w:rsidR="00363161" w:rsidRDefault="00897CCA">
            <w:r>
              <w:rPr>
                <w:highlight w:val="yellow"/>
              </w:rPr>
              <w:t xml:space="preserve">The UE expects that it will be configured with </w:t>
            </w:r>
            <w:r>
              <w:rPr>
                <w:i/>
                <w:iCs/>
                <w:highlight w:val="yellow"/>
              </w:rPr>
              <w:t>dl-PRS-ID</w:t>
            </w:r>
            <w:r>
              <w:t xml:space="preserve"> each of which is defined such that it is associated with multiple DL PRS resource sets. The UE expects that one of these </w:t>
            </w:r>
            <w:r>
              <w:rPr>
                <w:i/>
                <w:iCs/>
              </w:rPr>
              <w:t>dl-PRS-ID</w:t>
            </w:r>
            <w:r>
              <w:t xml:space="preserve"> along with a </w:t>
            </w:r>
            <w:r>
              <w:rPr>
                <w:i/>
              </w:rPr>
              <w:t>nr-DL-PRS-</w:t>
            </w:r>
            <w:proofErr w:type="spellStart"/>
            <w:r>
              <w:rPr>
                <w:i/>
              </w:rPr>
              <w:t>ResourceSetID</w:t>
            </w:r>
            <w:proofErr w:type="spellEnd"/>
            <w:r>
              <w:rPr>
                <w:i/>
              </w:rPr>
              <w:t xml:space="preserve"> </w:t>
            </w:r>
            <w:r>
              <w:t xml:space="preserve">and a </w:t>
            </w:r>
            <w:r>
              <w:rPr>
                <w:i/>
              </w:rPr>
              <w:t xml:space="preserve">nr-DL-PRS-ResourceID-r16 </w:t>
            </w:r>
            <w:r>
              <w:t xml:space="preserve">can be used to uniquely identify a DL PRS resource. </w:t>
            </w:r>
          </w:p>
          <w:p w14:paraId="7259419F" w14:textId="77777777" w:rsidR="00363161" w:rsidRDefault="00897CCA">
            <w:pPr>
              <w:spacing w:after="0"/>
              <w:jc w:val="center"/>
              <w:rPr>
                <w:b/>
                <w:lang w:eastAsia="zh-CN"/>
              </w:rPr>
            </w:pPr>
            <w:r>
              <w:rPr>
                <w:b/>
                <w:lang w:eastAsia="zh-CN"/>
              </w:rPr>
              <w:t>……</w:t>
            </w:r>
          </w:p>
        </w:tc>
      </w:tr>
    </w:tbl>
    <w:p w14:paraId="1B3D622C" w14:textId="77777777" w:rsidR="00363161" w:rsidRDefault="00363161">
      <w:pPr>
        <w:spacing w:after="0"/>
        <w:rPr>
          <w:lang w:eastAsia="zh-CN"/>
        </w:rPr>
      </w:pPr>
    </w:p>
    <w:p w14:paraId="1CEBF114" w14:textId="77777777" w:rsidR="00363161" w:rsidRDefault="00897CCA">
      <w:pPr>
        <w:pStyle w:val="30"/>
        <w:ind w:left="720"/>
        <w:rPr>
          <w:lang w:val="en-GB"/>
        </w:rPr>
      </w:pPr>
      <w:r>
        <w:rPr>
          <w:rFonts w:hint="eastAsia"/>
          <w:lang w:val="en-GB"/>
        </w:rPr>
        <w:t>F</w:t>
      </w:r>
      <w:r>
        <w:rPr>
          <w:lang w:val="en-GB"/>
        </w:rPr>
        <w:t>irst round discussion</w:t>
      </w:r>
    </w:p>
    <w:p w14:paraId="228C3D7F" w14:textId="77777777" w:rsidR="00363161" w:rsidRDefault="00897CCA">
      <w:pPr>
        <w:rPr>
          <w:rFonts w:eastAsiaTheme="minorEastAsia"/>
          <w:lang w:eastAsia="zh-CN"/>
        </w:rPr>
      </w:pPr>
      <w:r>
        <w:rPr>
          <w:rFonts w:eastAsiaTheme="minorEastAsia"/>
          <w:lang w:eastAsia="zh-CN"/>
        </w:rPr>
        <w:t xml:space="preserve">The following questions and/or proposals are set for the </w:t>
      </w:r>
      <w:proofErr w:type="gramStart"/>
      <w:r>
        <w:rPr>
          <w:rFonts w:eastAsiaTheme="minorEastAsia"/>
          <w:lang w:eastAsia="zh-CN"/>
        </w:rPr>
        <w:t>first round</w:t>
      </w:r>
      <w:proofErr w:type="gramEnd"/>
      <w:r>
        <w:rPr>
          <w:rFonts w:eastAsiaTheme="minorEastAsia"/>
          <w:lang w:eastAsia="zh-CN"/>
        </w:rPr>
        <w:t xml:space="preserve"> email discussions.</w:t>
      </w:r>
    </w:p>
    <w:p w14:paraId="791FF192" w14:textId="77777777" w:rsidR="00363161" w:rsidRDefault="00363161">
      <w:pPr>
        <w:spacing w:after="0"/>
        <w:rPr>
          <w:lang w:eastAsia="zh-CN"/>
        </w:rPr>
      </w:pPr>
    </w:p>
    <w:p w14:paraId="59837655" w14:textId="77777777" w:rsidR="00363161" w:rsidRDefault="00897CCA">
      <w:pPr>
        <w:spacing w:after="0"/>
        <w:rPr>
          <w:b/>
          <w:lang w:val="en-GB" w:eastAsia="zh-CN"/>
        </w:rPr>
      </w:pPr>
      <w:r>
        <w:rPr>
          <w:b/>
          <w:color w:val="000000" w:themeColor="text1"/>
          <w:highlight w:val="yellow"/>
          <w:lang w:val="en-GB" w:eastAsia="zh-CN"/>
        </w:rPr>
        <w:t>Proposal 3.2-1</w:t>
      </w:r>
      <w:r>
        <w:rPr>
          <w:b/>
          <w:lang w:val="en-GB" w:eastAsia="zh-CN"/>
        </w:rPr>
        <w:t xml:space="preserve">: Do not include </w:t>
      </w:r>
      <w:r>
        <w:rPr>
          <w:b/>
          <w:i/>
          <w:lang w:eastAsia="zh-CN"/>
        </w:rPr>
        <w:t>dl-PRS-ID</w:t>
      </w:r>
      <w:r>
        <w:rPr>
          <w:b/>
          <w:lang w:val="en-GB" w:eastAsia="zh-CN"/>
        </w:rPr>
        <w:t xml:space="preserve"> for the PRS configuration for RTT-based PDC. </w:t>
      </w:r>
    </w:p>
    <w:p w14:paraId="235F844E" w14:textId="77777777" w:rsidR="00363161" w:rsidRDefault="00897CCA">
      <w:pPr>
        <w:pStyle w:val="aff7"/>
        <w:numPr>
          <w:ilvl w:val="0"/>
          <w:numId w:val="23"/>
        </w:numPr>
        <w:autoSpaceDE/>
        <w:autoSpaceDN/>
        <w:adjustRightInd/>
        <w:snapToGrid/>
        <w:spacing w:after="0" w:line="240" w:lineRule="auto"/>
        <w:rPr>
          <w:b/>
          <w:lang w:val="en-GB" w:eastAsia="zh-CN"/>
        </w:rPr>
      </w:pPr>
      <w:r>
        <w:rPr>
          <w:b/>
          <w:lang w:val="en-GB" w:eastAsia="zh-CN"/>
        </w:rPr>
        <w:t>Detailed clarification</w:t>
      </w:r>
      <w:r>
        <w:rPr>
          <w:rFonts w:hint="eastAsia"/>
          <w:b/>
          <w:lang w:val="en-GB" w:eastAsia="zh-CN"/>
        </w:rPr>
        <w:t>(</w:t>
      </w:r>
      <w:r>
        <w:rPr>
          <w:b/>
          <w:lang w:val="en-GB" w:eastAsia="zh-CN"/>
        </w:rPr>
        <w:t>s) for the exception handling in TS 38.214</w:t>
      </w:r>
      <w:r>
        <w:rPr>
          <w:rFonts w:hint="eastAsia"/>
          <w:b/>
          <w:lang w:val="en-GB" w:eastAsia="zh-CN"/>
        </w:rPr>
        <w:t xml:space="preserve"> </w:t>
      </w:r>
      <w:r>
        <w:rPr>
          <w:b/>
          <w:lang w:val="en-GB" w:eastAsia="zh-CN"/>
        </w:rPr>
        <w:t>are up to the editor.</w:t>
      </w:r>
    </w:p>
    <w:p w14:paraId="22636D9E" w14:textId="77777777" w:rsidR="00363161" w:rsidRDefault="00363161">
      <w:pPr>
        <w:pStyle w:val="aff7"/>
        <w:autoSpaceDE/>
        <w:autoSpaceDN/>
        <w:adjustRightInd/>
        <w:snapToGrid/>
        <w:spacing w:after="0" w:line="240" w:lineRule="auto"/>
        <w:rPr>
          <w:b/>
          <w:lang w:val="en-GB" w:eastAsia="zh-CN"/>
        </w:rPr>
      </w:pPr>
    </w:p>
    <w:tbl>
      <w:tblPr>
        <w:tblStyle w:val="aff3"/>
        <w:tblW w:w="9307" w:type="dxa"/>
        <w:tblLayout w:type="fixed"/>
        <w:tblLook w:val="04A0" w:firstRow="1" w:lastRow="0" w:firstColumn="1" w:lastColumn="0" w:noHBand="0" w:noVBand="1"/>
      </w:tblPr>
      <w:tblGrid>
        <w:gridCol w:w="2113"/>
        <w:gridCol w:w="7194"/>
      </w:tblGrid>
      <w:tr w:rsidR="00363161" w14:paraId="7EE79DA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B711299" w14:textId="77777777" w:rsidR="00363161" w:rsidRDefault="00897CCA">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BE36D5F" w14:textId="77777777" w:rsidR="00363161" w:rsidRDefault="00897CCA">
            <w:pPr>
              <w:widowControl/>
              <w:rPr>
                <w:i/>
                <w:lang w:eastAsia="zh-CN"/>
              </w:rPr>
            </w:pPr>
            <w:r>
              <w:rPr>
                <w:i/>
                <w:lang w:eastAsia="zh-CN"/>
              </w:rPr>
              <w:t>View</w:t>
            </w:r>
          </w:p>
        </w:tc>
      </w:tr>
      <w:tr w:rsidR="00363161" w14:paraId="068BC840" w14:textId="77777777">
        <w:tc>
          <w:tcPr>
            <w:tcW w:w="2113" w:type="dxa"/>
            <w:tcBorders>
              <w:top w:val="single" w:sz="4" w:space="0" w:color="auto"/>
              <w:left w:val="single" w:sz="4" w:space="0" w:color="auto"/>
              <w:bottom w:val="single" w:sz="4" w:space="0" w:color="auto"/>
              <w:right w:val="single" w:sz="4" w:space="0" w:color="auto"/>
            </w:tcBorders>
          </w:tcPr>
          <w:p w14:paraId="16987FE4" w14:textId="77777777" w:rsidR="00363161" w:rsidRDefault="00897CCA">
            <w:pPr>
              <w:widowControl/>
              <w:rPr>
                <w:b/>
                <w:iCs/>
                <w:lang w:eastAsia="zh-CN"/>
              </w:rPr>
            </w:pPr>
            <w:r>
              <w:rPr>
                <w:rFonts w:hint="eastAsia"/>
                <w:b/>
                <w:iCs/>
                <w:lang w:eastAsia="zh-CN"/>
              </w:rPr>
              <w:t>F</w:t>
            </w:r>
            <w:r>
              <w:rPr>
                <w:b/>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736F0E7D" w14:textId="77777777" w:rsidR="00363161" w:rsidRDefault="00897CCA">
            <w:pPr>
              <w:widowControl/>
              <w:rPr>
                <w:lang w:eastAsia="zh-CN"/>
              </w:rPr>
            </w:pPr>
            <w:r>
              <w:rPr>
                <w:rFonts w:hint="eastAsia"/>
                <w:lang w:eastAsia="zh-CN"/>
              </w:rPr>
              <w:t>S</w:t>
            </w:r>
            <w:r>
              <w:rPr>
                <w:lang w:eastAsia="zh-CN"/>
              </w:rPr>
              <w:t xml:space="preserve">ince similar changes for a few other parameters would be needed for TS 38.214 also, it seems good to leave it to the editor to check and update overall. Of course, if there is any good suggestion, your inputs are always welcome here also.   </w:t>
            </w:r>
          </w:p>
        </w:tc>
      </w:tr>
      <w:tr w:rsidR="00363161" w14:paraId="135BA61B" w14:textId="77777777">
        <w:tc>
          <w:tcPr>
            <w:tcW w:w="2113" w:type="dxa"/>
            <w:tcBorders>
              <w:top w:val="single" w:sz="4" w:space="0" w:color="auto"/>
              <w:left w:val="single" w:sz="4" w:space="0" w:color="auto"/>
              <w:bottom w:val="single" w:sz="4" w:space="0" w:color="auto"/>
              <w:right w:val="single" w:sz="4" w:space="0" w:color="auto"/>
            </w:tcBorders>
          </w:tcPr>
          <w:p w14:paraId="3B8DF606" w14:textId="77777777" w:rsidR="00363161" w:rsidRDefault="00897CCA">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024158D" w14:textId="77777777" w:rsidR="00363161" w:rsidRDefault="00897CCA">
            <w:pPr>
              <w:rPr>
                <w:i/>
                <w:lang w:eastAsia="zh-CN"/>
              </w:rPr>
            </w:pPr>
            <w:r>
              <w:rPr>
                <w:iCs/>
                <w:lang w:eastAsia="zh-CN"/>
              </w:rPr>
              <w:t xml:space="preserve">Agree. Because there can be up to only one PRS configuration for PDC, there is no strong need to define the ID. </w:t>
            </w:r>
          </w:p>
        </w:tc>
      </w:tr>
      <w:tr w:rsidR="009C5F9D" w14:paraId="6405C315" w14:textId="77777777">
        <w:tc>
          <w:tcPr>
            <w:tcW w:w="2113" w:type="dxa"/>
            <w:tcBorders>
              <w:top w:val="single" w:sz="4" w:space="0" w:color="auto"/>
              <w:left w:val="single" w:sz="4" w:space="0" w:color="auto"/>
              <w:bottom w:val="single" w:sz="4" w:space="0" w:color="auto"/>
              <w:right w:val="single" w:sz="4" w:space="0" w:color="auto"/>
            </w:tcBorders>
          </w:tcPr>
          <w:p w14:paraId="3E001228" w14:textId="77777777" w:rsidR="009C5F9D" w:rsidRDefault="009C5F9D" w:rsidP="009C5F9D">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23C552CA" w14:textId="77777777" w:rsidR="009C5F9D" w:rsidRPr="009C5F9D" w:rsidRDefault="009C5F9D" w:rsidP="009C5F9D">
            <w:pPr>
              <w:rPr>
                <w:lang w:val="en-GB" w:eastAsia="zh-CN"/>
              </w:rPr>
            </w:pPr>
            <w:r w:rsidRPr="009C5F9D">
              <w:rPr>
                <w:lang w:val="en-GB" w:eastAsia="zh-CN"/>
              </w:rPr>
              <w:t xml:space="preserve">We are fine with this proposal </w:t>
            </w:r>
          </w:p>
        </w:tc>
      </w:tr>
    </w:tbl>
    <w:p w14:paraId="4C19E335" w14:textId="77777777" w:rsidR="00363161" w:rsidRDefault="00363161">
      <w:pPr>
        <w:spacing w:after="0"/>
        <w:rPr>
          <w:lang w:eastAsia="zh-CN"/>
        </w:rPr>
      </w:pPr>
    </w:p>
    <w:p w14:paraId="182E3548" w14:textId="77777777" w:rsidR="00363161" w:rsidRDefault="00363161">
      <w:pPr>
        <w:spacing w:after="0"/>
        <w:rPr>
          <w:lang w:eastAsia="zh-CN"/>
        </w:rPr>
      </w:pPr>
    </w:p>
    <w:p w14:paraId="3FBEDA81" w14:textId="77777777" w:rsidR="00363161" w:rsidRDefault="00897CCA">
      <w:pPr>
        <w:pStyle w:val="20"/>
        <w:rPr>
          <w:lang w:val="en-GB"/>
        </w:rPr>
      </w:pPr>
      <w:r>
        <w:rPr>
          <w:rFonts w:hint="eastAsia"/>
          <w:lang w:val="en-GB"/>
        </w:rPr>
        <w:t>W</w:t>
      </w:r>
      <w:r>
        <w:rPr>
          <w:lang w:val="en-GB"/>
        </w:rPr>
        <w:t>hether to include NR-DL-PRS-SFN0-Offset or not?</w:t>
      </w:r>
    </w:p>
    <w:tbl>
      <w:tblPr>
        <w:tblStyle w:val="aff3"/>
        <w:tblW w:w="0" w:type="auto"/>
        <w:tblLook w:val="04A0" w:firstRow="1" w:lastRow="0" w:firstColumn="1" w:lastColumn="0" w:noHBand="0" w:noVBand="1"/>
      </w:tblPr>
      <w:tblGrid>
        <w:gridCol w:w="9307"/>
      </w:tblGrid>
      <w:tr w:rsidR="00363161" w14:paraId="674CBAA1" w14:textId="77777777">
        <w:tc>
          <w:tcPr>
            <w:tcW w:w="9307" w:type="dxa"/>
          </w:tcPr>
          <w:p w14:paraId="17D16E6B" w14:textId="77777777" w:rsidR="00363161" w:rsidRDefault="00897CCA">
            <w:pPr>
              <w:spacing w:after="0"/>
              <w:rPr>
                <w:i/>
                <w:lang w:eastAsia="zh-CN"/>
              </w:rPr>
            </w:pPr>
            <w:r>
              <w:rPr>
                <w:rFonts w:hint="eastAsia"/>
                <w:i/>
                <w:lang w:eastAsia="zh-CN"/>
              </w:rPr>
              <w:t>N</w:t>
            </w:r>
            <w:r>
              <w:rPr>
                <w:i/>
                <w:lang w:eastAsia="zh-CN"/>
              </w:rPr>
              <w:t>okia (R1-2201019)</w:t>
            </w:r>
          </w:p>
          <w:p w14:paraId="5885B365" w14:textId="77777777" w:rsidR="00363161" w:rsidRDefault="00363161">
            <w:pPr>
              <w:spacing w:after="0"/>
              <w:rPr>
                <w:lang w:eastAsia="zh-CN"/>
              </w:rPr>
            </w:pPr>
          </w:p>
          <w:tbl>
            <w:tblPr>
              <w:tblStyle w:val="aff3"/>
              <w:tblW w:w="0" w:type="auto"/>
              <w:tblLook w:val="04A0" w:firstRow="1" w:lastRow="0" w:firstColumn="1" w:lastColumn="0" w:noHBand="0" w:noVBand="1"/>
            </w:tblPr>
            <w:tblGrid>
              <w:gridCol w:w="2646"/>
              <w:gridCol w:w="4268"/>
              <w:gridCol w:w="2167"/>
            </w:tblGrid>
            <w:tr w:rsidR="00363161" w14:paraId="5CA87F86" w14:textId="77777777">
              <w:tc>
                <w:tcPr>
                  <w:tcW w:w="2795" w:type="dxa"/>
                </w:tcPr>
                <w:p w14:paraId="1C401032" w14:textId="77777777" w:rsidR="00363161" w:rsidRDefault="00897CCA">
                  <w:pPr>
                    <w:ind w:left="284"/>
                    <w:rPr>
                      <w:i/>
                    </w:rPr>
                  </w:pPr>
                  <w:r>
                    <w:rPr>
                      <w:i/>
                      <w:iCs/>
                    </w:rPr>
                    <w:t>NR-DL-PRS-SFN0-Offset</w:t>
                  </w:r>
                </w:p>
              </w:tc>
              <w:tc>
                <w:tcPr>
                  <w:tcW w:w="4551" w:type="dxa"/>
                </w:tcPr>
                <w:p w14:paraId="60BA1438" w14:textId="77777777" w:rsidR="00363161" w:rsidRDefault="00897CCA">
                  <w:r>
                    <w:t xml:space="preserve">This parameter sets the SFN0 offset of the </w:t>
                  </w:r>
                  <w:proofErr w:type="spellStart"/>
                  <w:r>
                    <w:t>gNB</w:t>
                  </w:r>
                  <w:proofErr w:type="spellEnd"/>
                  <w:r>
                    <w:t xml:space="preserve"> transmitting PRS relative to the serving </w:t>
                  </w:r>
                  <w:proofErr w:type="spellStart"/>
                  <w:r>
                    <w:t>gNB</w:t>
                  </w:r>
                  <w:proofErr w:type="spellEnd"/>
                  <w:r>
                    <w:t xml:space="preserve">. As we only have a single </w:t>
                  </w:r>
                  <w:proofErr w:type="spellStart"/>
                  <w:r>
                    <w:t>gNB</w:t>
                  </w:r>
                  <w:proofErr w:type="spellEnd"/>
                  <w:r>
                    <w:t>, this parameter is not needed.</w:t>
                  </w:r>
                </w:p>
              </w:tc>
              <w:tc>
                <w:tcPr>
                  <w:tcW w:w="2283" w:type="dxa"/>
                </w:tcPr>
                <w:p w14:paraId="5DA6A22D" w14:textId="77777777" w:rsidR="00363161" w:rsidRDefault="00897CCA">
                  <w:r>
                    <w:t xml:space="preserve">Do not include. </w:t>
                  </w:r>
                  <w:r>
                    <w:rPr>
                      <w:highlight w:val="yellow"/>
                    </w:rPr>
                    <w:t>Needs to be clarified in 38.214</w:t>
                  </w:r>
                </w:p>
              </w:tc>
            </w:tr>
          </w:tbl>
          <w:p w14:paraId="47311617" w14:textId="77777777" w:rsidR="00363161" w:rsidRDefault="00363161">
            <w:pPr>
              <w:spacing w:after="0"/>
              <w:rPr>
                <w:lang w:eastAsia="zh-CN"/>
              </w:rPr>
            </w:pPr>
          </w:p>
          <w:p w14:paraId="4129451A" w14:textId="77777777" w:rsidR="00363161" w:rsidRDefault="00363161">
            <w:pPr>
              <w:spacing w:after="0"/>
              <w:rPr>
                <w:lang w:eastAsia="zh-CN"/>
              </w:rPr>
            </w:pPr>
          </w:p>
        </w:tc>
      </w:tr>
    </w:tbl>
    <w:p w14:paraId="05A09792" w14:textId="77777777" w:rsidR="00363161" w:rsidRDefault="00363161">
      <w:pPr>
        <w:spacing w:after="0"/>
        <w:rPr>
          <w:lang w:eastAsia="zh-CN"/>
        </w:rPr>
      </w:pPr>
    </w:p>
    <w:p w14:paraId="7CE370C9" w14:textId="77777777" w:rsidR="00363161" w:rsidRDefault="00897CCA">
      <w:pPr>
        <w:spacing w:after="0"/>
        <w:rPr>
          <w:lang w:eastAsia="zh-CN"/>
        </w:rPr>
      </w:pPr>
      <w:r>
        <w:rPr>
          <w:rFonts w:hint="eastAsia"/>
          <w:b/>
          <w:lang w:eastAsia="zh-CN"/>
        </w:rPr>
        <w:t>F</w:t>
      </w:r>
      <w:r>
        <w:rPr>
          <w:b/>
          <w:lang w:eastAsia="zh-CN"/>
        </w:rPr>
        <w:t>eature lead</w:t>
      </w:r>
      <w:r>
        <w:rPr>
          <w:lang w:eastAsia="zh-CN"/>
        </w:rPr>
        <w:t>: Aligned with my original thinking, that is why I didn’t include these parameters as the potential RRC parameters for PRS for PDC. The default assumption should be that any parameters not included in the latest excel to RAN2 (</w:t>
      </w:r>
      <w:proofErr w:type="gramStart"/>
      <w:r>
        <w:rPr>
          <w:lang w:eastAsia="zh-CN"/>
        </w:rPr>
        <w:t>i.e.</w:t>
      </w:r>
      <w:proofErr w:type="gramEnd"/>
      <w:r>
        <w:rPr>
          <w:lang w:eastAsia="zh-CN"/>
        </w:rPr>
        <w:t xml:space="preserve"> R1-2200699) is not needed for PRS for PDC. However, since the issue is raised in the paper here, no harm to further confirm. As to whether any clarification needed in TS 38.214, my original understanding is no need for further clarification in the spec since </w:t>
      </w:r>
      <w:proofErr w:type="spellStart"/>
      <w:r>
        <w:rPr>
          <w:lang w:eastAsia="zh-CN"/>
        </w:rPr>
        <w:t>gNB</w:t>
      </w:r>
      <w:proofErr w:type="spellEnd"/>
      <w:r>
        <w:rPr>
          <w:lang w:eastAsia="zh-CN"/>
        </w:rPr>
        <w:t xml:space="preserve"> cannot configure this IE for PDC UEs since the corresponding parameter doesn’t exist for PRS PDC configuration. Then for PDC UE, this definition does not apply if my understanding is correct. Let’s hear views from other companies.</w:t>
      </w:r>
    </w:p>
    <w:p w14:paraId="3C6ACA6D" w14:textId="77777777" w:rsidR="00363161" w:rsidRDefault="00363161">
      <w:pPr>
        <w:spacing w:after="0"/>
        <w:rPr>
          <w:lang w:eastAsia="zh-CN"/>
        </w:rPr>
      </w:pPr>
    </w:p>
    <w:tbl>
      <w:tblPr>
        <w:tblStyle w:val="aff3"/>
        <w:tblW w:w="0" w:type="auto"/>
        <w:tblLook w:val="04A0" w:firstRow="1" w:lastRow="0" w:firstColumn="1" w:lastColumn="0" w:noHBand="0" w:noVBand="1"/>
      </w:tblPr>
      <w:tblGrid>
        <w:gridCol w:w="9307"/>
      </w:tblGrid>
      <w:tr w:rsidR="00363161" w14:paraId="1F9CB826" w14:textId="77777777">
        <w:tc>
          <w:tcPr>
            <w:tcW w:w="9307" w:type="dxa"/>
          </w:tcPr>
          <w:p w14:paraId="67E497BB" w14:textId="77777777" w:rsidR="00363161" w:rsidRDefault="00897CCA">
            <w:pPr>
              <w:spacing w:after="0"/>
              <w:rPr>
                <w:b/>
                <w:lang w:eastAsia="zh-CN"/>
              </w:rPr>
            </w:pPr>
            <w:r>
              <w:rPr>
                <w:rFonts w:hint="eastAsia"/>
                <w:b/>
                <w:lang w:eastAsia="zh-CN"/>
              </w:rPr>
              <w:t>C</w:t>
            </w:r>
            <w:r>
              <w:rPr>
                <w:b/>
                <w:lang w:eastAsia="zh-CN"/>
              </w:rPr>
              <w:t>opied from 38.214</w:t>
            </w:r>
          </w:p>
          <w:p w14:paraId="479DBC7F" w14:textId="77777777" w:rsidR="00363161" w:rsidRDefault="00363161">
            <w:pPr>
              <w:spacing w:after="0"/>
              <w:rPr>
                <w:b/>
                <w:lang w:eastAsia="zh-CN"/>
              </w:rPr>
            </w:pPr>
          </w:p>
          <w:p w14:paraId="09552CA1" w14:textId="77777777" w:rsidR="00363161" w:rsidRDefault="00897CCA">
            <w:pPr>
              <w:pStyle w:val="4"/>
              <w:numPr>
                <w:ilvl w:val="0"/>
                <w:numId w:val="0"/>
              </w:numPr>
              <w:ind w:left="864" w:hanging="864"/>
              <w:outlineLvl w:val="3"/>
              <w:rPr>
                <w:color w:val="000000"/>
              </w:rPr>
            </w:pPr>
            <w:r>
              <w:rPr>
                <w:color w:val="000000"/>
              </w:rPr>
              <w:t>5.1.6.5</w:t>
            </w:r>
            <w:r>
              <w:rPr>
                <w:color w:val="000000"/>
              </w:rPr>
              <w:tab/>
              <w:t>PRS reception procedure</w:t>
            </w:r>
          </w:p>
          <w:p w14:paraId="239DE3D2" w14:textId="77777777" w:rsidR="00363161" w:rsidRDefault="00897CCA">
            <w:pPr>
              <w:spacing w:after="0"/>
              <w:jc w:val="center"/>
              <w:rPr>
                <w:b/>
                <w:lang w:eastAsia="zh-CN"/>
              </w:rPr>
            </w:pPr>
            <w:r>
              <w:rPr>
                <w:b/>
                <w:lang w:eastAsia="zh-CN"/>
              </w:rPr>
              <w:t>……</w:t>
            </w:r>
          </w:p>
          <w:p w14:paraId="7B39C621" w14:textId="77777777" w:rsidR="00363161" w:rsidRDefault="00897CCA">
            <w:pPr>
              <w:pStyle w:val="B1"/>
              <w:rPr>
                <w:lang w:eastAsia="zh-CN"/>
              </w:rPr>
            </w:pPr>
            <w:r>
              <w:rPr>
                <w:i/>
                <w:lang w:eastAsia="zh-CN"/>
              </w:rPr>
              <w:t>-</w:t>
            </w:r>
            <w:r>
              <w:rPr>
                <w:i/>
                <w:lang w:eastAsia="zh-CN"/>
              </w:rPr>
              <w:tab/>
            </w:r>
            <w:r>
              <w:rPr>
                <w:i/>
                <w:iCs/>
                <w:highlight w:val="yellow"/>
              </w:rPr>
              <w:t xml:space="preserve">NR-DL-PRS-SFN0-Offset </w:t>
            </w:r>
            <w:r>
              <w:rPr>
                <w:highlight w:val="yellow"/>
                <w:lang w:eastAsia="zh-CN"/>
              </w:rPr>
              <w:t xml:space="preserve">defines the time offset of the SFN0 slot 0 for the DL PRS resource set with respect to SFN0 slot 0 of reference </w:t>
            </w:r>
            <w:r>
              <w:rPr>
                <w:rFonts w:hint="eastAsia"/>
                <w:highlight w:val="yellow"/>
                <w:lang w:eastAsia="zh-CN"/>
              </w:rPr>
              <w:t>provid</w:t>
            </w:r>
            <w:r>
              <w:rPr>
                <w:highlight w:val="yellow"/>
                <w:lang w:eastAsia="zh-CN"/>
              </w:rPr>
              <w:t xml:space="preserve">ed by </w:t>
            </w:r>
            <w:r>
              <w:rPr>
                <w:i/>
                <w:iCs/>
                <w:snapToGrid w:val="0"/>
                <w:highlight w:val="yellow"/>
              </w:rPr>
              <w:t>nr-DL-PRS-</w:t>
            </w:r>
            <w:proofErr w:type="spellStart"/>
            <w:r>
              <w:rPr>
                <w:i/>
                <w:iCs/>
                <w:snapToGrid w:val="0"/>
                <w:highlight w:val="yellow"/>
              </w:rPr>
              <w:t>ReferenceInfo</w:t>
            </w:r>
            <w:proofErr w:type="spellEnd"/>
            <w:r>
              <w:rPr>
                <w:highlight w:val="yellow"/>
                <w:lang w:eastAsia="zh-CN"/>
              </w:rPr>
              <w:t>.</w:t>
            </w:r>
            <w:r>
              <w:rPr>
                <w:lang w:eastAsia="zh-CN"/>
              </w:rPr>
              <w:t xml:space="preserve"> </w:t>
            </w:r>
          </w:p>
          <w:p w14:paraId="7272CDD5" w14:textId="77777777" w:rsidR="00363161" w:rsidRDefault="00897CCA">
            <w:pPr>
              <w:spacing w:after="0"/>
              <w:jc w:val="center"/>
              <w:rPr>
                <w:b/>
                <w:lang w:eastAsia="zh-CN"/>
              </w:rPr>
            </w:pPr>
            <w:r>
              <w:rPr>
                <w:b/>
                <w:lang w:eastAsia="zh-CN"/>
              </w:rPr>
              <w:t>……</w:t>
            </w:r>
          </w:p>
          <w:p w14:paraId="394F494F" w14:textId="77777777" w:rsidR="00363161" w:rsidRDefault="00897CCA">
            <w:pPr>
              <w:pStyle w:val="10"/>
              <w:numPr>
                <w:ilvl w:val="0"/>
                <w:numId w:val="0"/>
              </w:numPr>
              <w:ind w:left="432" w:hanging="432"/>
              <w:outlineLvl w:val="0"/>
            </w:pPr>
            <w:r>
              <w:t>9</w:t>
            </w:r>
            <w:r>
              <w:tab/>
              <w:t>UE procedures for transmitting and receiving for RTT-based propagation delay compensation</w:t>
            </w:r>
          </w:p>
          <w:p w14:paraId="31BC28F4" w14:textId="77777777" w:rsidR="00363161" w:rsidRDefault="00897CCA">
            <w:r>
              <w:t>For operation with RTT-based propagation delay compensation, the UE may be configured with either:</w:t>
            </w:r>
          </w:p>
          <w:p w14:paraId="1A7BD689" w14:textId="77777777" w:rsidR="00363161" w:rsidRDefault="00897CCA">
            <w:pPr>
              <w:pStyle w:val="B1"/>
              <w:rPr>
                <w:color w:val="000000"/>
                <w:lang w:val="en-US"/>
              </w:rPr>
            </w:pPr>
            <w:r>
              <w:rPr>
                <w:rFonts w:eastAsia="MS Mincho"/>
                <w:iCs/>
                <w:color w:val="000000"/>
                <w:lang w:val="en-US" w:eastAsia="ja-JP"/>
              </w:rPr>
              <w:t>-</w:t>
            </w:r>
            <w:r>
              <w:rPr>
                <w:rFonts w:eastAsia="MS Mincho"/>
                <w:iCs/>
                <w:color w:val="000000"/>
                <w:lang w:val="en-US" w:eastAsia="ja-JP"/>
              </w:rPr>
              <w:tab/>
              <w:t xml:space="preserve">one CSI-RS for tracking with higher layer parameter </w:t>
            </w:r>
            <w:proofErr w:type="spellStart"/>
            <w:r>
              <w:rPr>
                <w:rFonts w:eastAsia="MS Mincho"/>
                <w:i/>
                <w:color w:val="000000"/>
                <w:lang w:val="en-US" w:eastAsia="ja-JP"/>
              </w:rPr>
              <w:t>pdc</w:t>
            </w:r>
            <w:proofErr w:type="spellEnd"/>
            <w:r>
              <w:rPr>
                <w:rFonts w:eastAsia="MS Mincho"/>
                <w:i/>
                <w:color w:val="000000"/>
                <w:lang w:val="en-US" w:eastAsia="ja-JP"/>
              </w:rPr>
              <w:t>-Info</w:t>
            </w:r>
            <w:r>
              <w:rPr>
                <w:rFonts w:eastAsia="MS Mincho"/>
                <w:iCs/>
                <w:color w:val="000000"/>
                <w:lang w:val="en-US" w:eastAsia="ja-JP"/>
              </w:rPr>
              <w:t xml:space="preserve"> for Rx – Tx time difference estimation at UE side and one SRS resource set with </w:t>
            </w:r>
            <w:r>
              <w:rPr>
                <w:rFonts w:eastAsia="MS Mincho"/>
                <w:i/>
                <w:color w:val="000000"/>
                <w:lang w:val="en-US" w:eastAsia="ja-JP"/>
              </w:rPr>
              <w:t>usage-r17</w:t>
            </w:r>
            <w:r>
              <w:rPr>
                <w:color w:val="000000"/>
                <w:lang w:val="en-US"/>
              </w:rPr>
              <w:t>,</w:t>
            </w:r>
            <w:r>
              <w:rPr>
                <w:color w:val="000000"/>
              </w:rPr>
              <w:t xml:space="preserve"> or</w:t>
            </w:r>
          </w:p>
          <w:p w14:paraId="1BE1FA99" w14:textId="77777777" w:rsidR="00363161" w:rsidRDefault="00897CCA">
            <w:pPr>
              <w:pStyle w:val="B1"/>
              <w:rPr>
                <w:color w:val="000000"/>
              </w:rPr>
            </w:pPr>
            <w:r>
              <w:rPr>
                <w:rFonts w:eastAsia="MS Mincho"/>
                <w:iCs/>
                <w:color w:val="000000"/>
                <w:lang w:val="en-US" w:eastAsia="ja-JP"/>
              </w:rPr>
              <w:t>-</w:t>
            </w:r>
            <w:r>
              <w:rPr>
                <w:rFonts w:eastAsia="MS Mincho"/>
                <w:iCs/>
                <w:color w:val="000000"/>
                <w:lang w:val="en-US" w:eastAsia="ja-JP"/>
              </w:rPr>
              <w:tab/>
              <w:t xml:space="preserve">one PRS configuration of higher layer parameter </w:t>
            </w:r>
            <w:r>
              <w:rPr>
                <w:rFonts w:eastAsia="MS Mincho"/>
                <w:i/>
                <w:color w:val="000000"/>
                <w:lang w:val="en-US" w:eastAsia="ja-JP"/>
              </w:rPr>
              <w:t>NR-DL-PRS-PDC-ResourceSet-r17</w:t>
            </w:r>
            <w:r>
              <w:rPr>
                <w:rFonts w:eastAsia="MS Mincho"/>
                <w:iCs/>
                <w:color w:val="000000"/>
                <w:lang w:val="en-US" w:eastAsia="ja-JP"/>
              </w:rPr>
              <w:t xml:space="preserve"> [12, TS 38.331] for Rx – Tx time difference estimation at UE side and one SRS resource set with </w:t>
            </w:r>
            <w:r>
              <w:rPr>
                <w:rFonts w:eastAsia="MS Mincho"/>
                <w:i/>
                <w:color w:val="000000"/>
                <w:lang w:val="en-US" w:eastAsia="ja-JP"/>
              </w:rPr>
              <w:t>usage-r17</w:t>
            </w:r>
            <w:r>
              <w:rPr>
                <w:rFonts w:eastAsia="MS Mincho"/>
                <w:iCs/>
                <w:color w:val="000000"/>
                <w:lang w:eastAsia="ja-JP"/>
              </w:rPr>
              <w:t>.</w:t>
            </w:r>
          </w:p>
          <w:p w14:paraId="4757753B" w14:textId="77777777" w:rsidR="00363161" w:rsidRDefault="00897CCA">
            <w:r>
              <w:t>The related UE procedures for transmitting uplink reference signals and receiving downlink reference signals for RTT-based propagation delay compensation are defined as follows:</w:t>
            </w:r>
          </w:p>
          <w:p w14:paraId="01393460" w14:textId="77777777" w:rsidR="00363161" w:rsidRDefault="00897CCA">
            <w:pPr>
              <w:pStyle w:val="B1"/>
              <w:rPr>
                <w:color w:val="000000"/>
                <w:lang w:val="en-US"/>
              </w:rPr>
            </w:pPr>
            <w:r>
              <w:rPr>
                <w:rFonts w:eastAsia="MS Mincho"/>
                <w:iCs/>
                <w:color w:val="000000"/>
                <w:lang w:val="en-US" w:eastAsia="ja-JP"/>
              </w:rPr>
              <w:t>-</w:t>
            </w:r>
            <w:r>
              <w:rPr>
                <w:rFonts w:eastAsia="MS Mincho"/>
                <w:iCs/>
                <w:color w:val="000000"/>
                <w:lang w:val="en-US" w:eastAsia="ja-JP"/>
              </w:rPr>
              <w:tab/>
            </w:r>
            <w:r>
              <w:rPr>
                <w:lang w:val="en-US"/>
              </w:rPr>
              <w:t xml:space="preserve">for reception of CSI-RS for tracking with higher layer parameter </w:t>
            </w:r>
            <w:proofErr w:type="spellStart"/>
            <w:r>
              <w:rPr>
                <w:rFonts w:eastAsia="MS Mincho"/>
                <w:i/>
                <w:color w:val="000000"/>
                <w:lang w:val="en-US" w:eastAsia="ja-JP"/>
              </w:rPr>
              <w:t>pdc</w:t>
            </w:r>
            <w:proofErr w:type="spellEnd"/>
            <w:r>
              <w:rPr>
                <w:rFonts w:eastAsia="MS Mincho"/>
                <w:i/>
                <w:color w:val="000000"/>
                <w:lang w:val="en-US" w:eastAsia="ja-JP"/>
              </w:rPr>
              <w:t>-Info</w:t>
            </w:r>
            <w:r>
              <w:rPr>
                <w:rFonts w:eastAsia="MS Mincho"/>
                <w:iCs/>
                <w:color w:val="000000"/>
                <w:lang w:val="en-US" w:eastAsia="ja-JP"/>
              </w:rPr>
              <w:t>, the UE follows the procedures for reception of CSI-RS for tracking defined in Clause 5.1.6.1.1</w:t>
            </w:r>
            <w:r>
              <w:rPr>
                <w:rFonts w:eastAsia="MS Mincho"/>
                <w:iCs/>
                <w:color w:val="000000"/>
                <w:lang w:eastAsia="ja-JP"/>
              </w:rPr>
              <w:t>.</w:t>
            </w:r>
            <w:r>
              <w:rPr>
                <w:rFonts w:eastAsia="MS Mincho"/>
                <w:iCs/>
                <w:color w:val="000000"/>
                <w:lang w:val="en-US" w:eastAsia="ja-JP"/>
              </w:rPr>
              <w:t xml:space="preserve"> </w:t>
            </w:r>
            <w:r>
              <w:rPr>
                <w:color w:val="000000"/>
              </w:rPr>
              <w:t xml:space="preserve"> </w:t>
            </w:r>
          </w:p>
          <w:p w14:paraId="0A9AF57C" w14:textId="77777777" w:rsidR="00363161" w:rsidRDefault="00897CCA">
            <w:pPr>
              <w:pStyle w:val="B1"/>
              <w:rPr>
                <w:color w:val="000000"/>
              </w:rPr>
            </w:pPr>
            <w:r>
              <w:rPr>
                <w:rFonts w:eastAsia="MS Mincho"/>
                <w:iCs/>
                <w:color w:val="000000"/>
                <w:lang w:val="en-US" w:eastAsia="ja-JP"/>
              </w:rPr>
              <w:t>-</w:t>
            </w:r>
            <w:r>
              <w:rPr>
                <w:rFonts w:eastAsia="MS Mincho"/>
                <w:iCs/>
                <w:color w:val="000000"/>
                <w:lang w:val="en-US" w:eastAsia="ja-JP"/>
              </w:rPr>
              <w:tab/>
            </w:r>
            <w:r>
              <w:rPr>
                <w:lang w:val="en-US"/>
              </w:rPr>
              <w:t xml:space="preserve">for reception of the one PRS configuration provided by RRC </w:t>
            </w:r>
            <w:r>
              <w:rPr>
                <w:rFonts w:eastAsia="MS Mincho"/>
                <w:iCs/>
                <w:color w:val="000000"/>
                <w:lang w:val="en-US" w:eastAsia="ja-JP"/>
              </w:rPr>
              <w:t xml:space="preserve">[12, TS 38.331] for RTT-based propagation delay compensation, </w:t>
            </w:r>
            <w:r>
              <w:rPr>
                <w:rFonts w:eastAsia="MS Mincho"/>
                <w:iCs/>
                <w:color w:val="000000"/>
                <w:highlight w:val="yellow"/>
                <w:lang w:val="en-US" w:eastAsia="ja-JP"/>
              </w:rPr>
              <w:t xml:space="preserve">the UE follows the procedure for PRS reception defined in Clause 5.1.6.5 using the configuration information provided by </w:t>
            </w:r>
            <w:r>
              <w:rPr>
                <w:rFonts w:eastAsia="MS Mincho"/>
                <w:i/>
                <w:color w:val="000000"/>
                <w:highlight w:val="yellow"/>
                <w:lang w:val="en-US" w:eastAsia="ja-JP"/>
              </w:rPr>
              <w:t xml:space="preserve">NR-DL-PRS-PDC-ResourceSet-r17 </w:t>
            </w:r>
            <w:r>
              <w:rPr>
                <w:rFonts w:eastAsia="MS Mincho"/>
                <w:iCs/>
                <w:color w:val="000000"/>
                <w:highlight w:val="yellow"/>
                <w:lang w:val="en-US" w:eastAsia="ja-JP"/>
              </w:rPr>
              <w:t xml:space="preserve">instead of </w:t>
            </w:r>
            <w:r>
              <w:rPr>
                <w:i/>
                <w:iCs/>
                <w:highlight w:val="yellow"/>
                <w:lang w:val="en-US" w:eastAsia="fr-FR"/>
              </w:rPr>
              <w:t>NR-DL-PRS-</w:t>
            </w:r>
            <w:proofErr w:type="spellStart"/>
            <w:r>
              <w:rPr>
                <w:i/>
                <w:iCs/>
                <w:highlight w:val="yellow"/>
                <w:lang w:val="en-US" w:eastAsia="fr-FR"/>
              </w:rPr>
              <w:t>ResourceSet</w:t>
            </w:r>
            <w:proofErr w:type="spellEnd"/>
            <w:r>
              <w:rPr>
                <w:i/>
                <w:iCs/>
                <w:highlight w:val="yellow"/>
                <w:lang w:eastAsia="fr-FR"/>
              </w:rPr>
              <w:t>.</w:t>
            </w:r>
          </w:p>
          <w:p w14:paraId="75C848C6" w14:textId="77777777" w:rsidR="00363161" w:rsidRDefault="00897CCA">
            <w:pPr>
              <w:spacing w:after="0"/>
              <w:rPr>
                <w:b/>
                <w:lang w:eastAsia="zh-CN"/>
              </w:rPr>
            </w:pPr>
            <w:r>
              <w:rPr>
                <w:rFonts w:eastAsia="MS Mincho"/>
                <w:iCs/>
                <w:color w:val="000000"/>
                <w:lang w:eastAsia="ja-JP"/>
              </w:rPr>
              <w:t>-</w:t>
            </w:r>
            <w:r>
              <w:rPr>
                <w:rFonts w:eastAsia="MS Mincho"/>
                <w:iCs/>
                <w:color w:val="000000"/>
                <w:lang w:eastAsia="ja-JP"/>
              </w:rPr>
              <w:tab/>
            </w:r>
            <w:r>
              <w:t xml:space="preserve">for transmission of an SRS resource set configured with </w:t>
            </w:r>
            <w:r>
              <w:rPr>
                <w:i/>
                <w:iCs/>
              </w:rPr>
              <w:t>usage-r17</w:t>
            </w:r>
            <w:r>
              <w:rPr>
                <w:rFonts w:eastAsia="MS Mincho"/>
                <w:iCs/>
                <w:color w:val="000000"/>
                <w:lang w:eastAsia="ja-JP"/>
              </w:rPr>
              <w:t>, the UE follows the procedures for SRS transmission defined in Clause 6.2.1.</w:t>
            </w:r>
          </w:p>
        </w:tc>
      </w:tr>
    </w:tbl>
    <w:p w14:paraId="5A514E5D" w14:textId="77777777" w:rsidR="00363161" w:rsidRDefault="00363161">
      <w:pPr>
        <w:spacing w:after="0"/>
        <w:rPr>
          <w:lang w:eastAsia="zh-CN"/>
        </w:rPr>
      </w:pPr>
    </w:p>
    <w:p w14:paraId="7C382757" w14:textId="77777777" w:rsidR="00363161" w:rsidRDefault="00897CCA">
      <w:pPr>
        <w:pStyle w:val="30"/>
        <w:ind w:left="720"/>
        <w:rPr>
          <w:lang w:val="en-GB"/>
        </w:rPr>
      </w:pPr>
      <w:r>
        <w:rPr>
          <w:rFonts w:hint="eastAsia"/>
          <w:lang w:val="en-GB"/>
        </w:rPr>
        <w:t>F</w:t>
      </w:r>
      <w:r>
        <w:rPr>
          <w:lang w:val="en-GB"/>
        </w:rPr>
        <w:t>irst round discussion</w:t>
      </w:r>
    </w:p>
    <w:p w14:paraId="114A217B" w14:textId="77777777" w:rsidR="00363161" w:rsidRDefault="00897CCA">
      <w:pPr>
        <w:rPr>
          <w:rFonts w:eastAsiaTheme="minorEastAsia"/>
          <w:lang w:eastAsia="zh-CN"/>
        </w:rPr>
      </w:pPr>
      <w:r>
        <w:rPr>
          <w:rFonts w:eastAsiaTheme="minorEastAsia"/>
          <w:lang w:eastAsia="zh-CN"/>
        </w:rPr>
        <w:t xml:space="preserve">The following questions and/or proposals are set for the </w:t>
      </w:r>
      <w:proofErr w:type="gramStart"/>
      <w:r>
        <w:rPr>
          <w:rFonts w:eastAsiaTheme="minorEastAsia"/>
          <w:lang w:eastAsia="zh-CN"/>
        </w:rPr>
        <w:t>first round</w:t>
      </w:r>
      <w:proofErr w:type="gramEnd"/>
      <w:r>
        <w:rPr>
          <w:rFonts w:eastAsiaTheme="minorEastAsia"/>
          <w:lang w:eastAsia="zh-CN"/>
        </w:rPr>
        <w:t xml:space="preserve"> email discussions.</w:t>
      </w:r>
    </w:p>
    <w:p w14:paraId="63F31C4F" w14:textId="77777777" w:rsidR="00363161" w:rsidRDefault="00363161">
      <w:pPr>
        <w:spacing w:after="0"/>
        <w:rPr>
          <w:lang w:eastAsia="zh-CN"/>
        </w:rPr>
      </w:pPr>
    </w:p>
    <w:p w14:paraId="0091FE7C" w14:textId="77777777" w:rsidR="00363161" w:rsidRDefault="00897CCA">
      <w:pPr>
        <w:spacing w:after="0"/>
        <w:rPr>
          <w:b/>
          <w:lang w:val="en-GB" w:eastAsia="zh-CN"/>
        </w:rPr>
      </w:pPr>
      <w:r>
        <w:rPr>
          <w:b/>
          <w:color w:val="000000" w:themeColor="text1"/>
          <w:highlight w:val="yellow"/>
          <w:lang w:val="en-GB" w:eastAsia="zh-CN"/>
        </w:rPr>
        <w:t>Proposal 3.3-1</w:t>
      </w:r>
      <w:r>
        <w:rPr>
          <w:b/>
          <w:lang w:val="en-GB" w:eastAsia="zh-CN"/>
        </w:rPr>
        <w:t xml:space="preserve">: Do not include </w:t>
      </w:r>
      <w:r>
        <w:rPr>
          <w:b/>
          <w:i/>
          <w:lang w:val="en-GB" w:eastAsia="zh-CN"/>
        </w:rPr>
        <w:t>NR-DL-PRS-SFN0-Offset</w:t>
      </w:r>
      <w:r>
        <w:rPr>
          <w:b/>
          <w:lang w:val="en-GB" w:eastAsia="zh-CN"/>
        </w:rPr>
        <w:t xml:space="preserve"> for the PRS configuration for RTT-based PDC. </w:t>
      </w:r>
    </w:p>
    <w:p w14:paraId="7BDC9137" w14:textId="77777777" w:rsidR="00363161" w:rsidRDefault="00363161">
      <w:pPr>
        <w:spacing w:after="0"/>
        <w:rPr>
          <w:lang w:eastAsia="zh-CN"/>
        </w:rPr>
      </w:pPr>
    </w:p>
    <w:tbl>
      <w:tblPr>
        <w:tblStyle w:val="aff3"/>
        <w:tblW w:w="9307" w:type="dxa"/>
        <w:tblLayout w:type="fixed"/>
        <w:tblLook w:val="04A0" w:firstRow="1" w:lastRow="0" w:firstColumn="1" w:lastColumn="0" w:noHBand="0" w:noVBand="1"/>
      </w:tblPr>
      <w:tblGrid>
        <w:gridCol w:w="2113"/>
        <w:gridCol w:w="7194"/>
      </w:tblGrid>
      <w:tr w:rsidR="00363161" w14:paraId="49BCA79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7BBF7B2" w14:textId="77777777" w:rsidR="00363161" w:rsidRDefault="00897CCA">
            <w:pPr>
              <w:widowControl/>
              <w:rPr>
                <w:i/>
                <w:lang w:eastAsia="zh-CN"/>
              </w:rPr>
            </w:pPr>
            <w:bookmarkStart w:id="43" w:name="_Hlk96116260"/>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1A51B0" w14:textId="77777777" w:rsidR="00363161" w:rsidRDefault="00897CCA">
            <w:pPr>
              <w:widowControl/>
              <w:rPr>
                <w:i/>
                <w:lang w:eastAsia="zh-CN"/>
              </w:rPr>
            </w:pPr>
            <w:r>
              <w:rPr>
                <w:i/>
                <w:lang w:eastAsia="zh-CN"/>
              </w:rPr>
              <w:t>View</w:t>
            </w:r>
          </w:p>
        </w:tc>
      </w:tr>
      <w:tr w:rsidR="00363161" w14:paraId="177467B8" w14:textId="77777777">
        <w:tc>
          <w:tcPr>
            <w:tcW w:w="2113" w:type="dxa"/>
            <w:tcBorders>
              <w:top w:val="single" w:sz="4" w:space="0" w:color="auto"/>
              <w:left w:val="single" w:sz="4" w:space="0" w:color="auto"/>
              <w:bottom w:val="single" w:sz="4" w:space="0" w:color="auto"/>
              <w:right w:val="single" w:sz="4" w:space="0" w:color="auto"/>
            </w:tcBorders>
          </w:tcPr>
          <w:p w14:paraId="6576908A" w14:textId="77777777" w:rsidR="00363161" w:rsidRDefault="00897CCA">
            <w:pPr>
              <w:widowControl/>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1093F6EC" w14:textId="77777777" w:rsidR="00363161" w:rsidRDefault="00897CCA">
            <w:pPr>
              <w:widowControl/>
              <w:rPr>
                <w:lang w:eastAsia="zh-CN"/>
              </w:rPr>
            </w:pPr>
            <w:r>
              <w:rPr>
                <w:lang w:eastAsia="zh-CN"/>
              </w:rPr>
              <w:t>Agree.</w:t>
            </w:r>
          </w:p>
        </w:tc>
      </w:tr>
      <w:tr w:rsidR="009C5F9D" w14:paraId="2A084361" w14:textId="77777777">
        <w:tc>
          <w:tcPr>
            <w:tcW w:w="2113" w:type="dxa"/>
            <w:tcBorders>
              <w:top w:val="single" w:sz="4" w:space="0" w:color="auto"/>
              <w:left w:val="single" w:sz="4" w:space="0" w:color="auto"/>
              <w:bottom w:val="single" w:sz="4" w:space="0" w:color="auto"/>
              <w:right w:val="single" w:sz="4" w:space="0" w:color="auto"/>
            </w:tcBorders>
          </w:tcPr>
          <w:p w14:paraId="67BBC938" w14:textId="77777777" w:rsidR="009C5F9D" w:rsidRDefault="009C5F9D" w:rsidP="009C5F9D">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2A235F35" w14:textId="77777777" w:rsidR="009C5F9D" w:rsidRPr="009C5F9D" w:rsidRDefault="009C5F9D" w:rsidP="009C5F9D">
            <w:pPr>
              <w:rPr>
                <w:lang w:val="en-GB" w:eastAsia="zh-CN"/>
              </w:rPr>
            </w:pPr>
            <w:r w:rsidRPr="009C5F9D">
              <w:rPr>
                <w:lang w:val="en-GB" w:eastAsia="zh-CN"/>
              </w:rPr>
              <w:t xml:space="preserve">We are fine with this proposal </w:t>
            </w:r>
          </w:p>
        </w:tc>
      </w:tr>
      <w:bookmarkEnd w:id="43"/>
    </w:tbl>
    <w:p w14:paraId="1A0DB2E3" w14:textId="77777777" w:rsidR="00363161" w:rsidRDefault="00363161">
      <w:pPr>
        <w:spacing w:after="0"/>
        <w:rPr>
          <w:lang w:eastAsia="zh-CN"/>
        </w:rPr>
      </w:pPr>
    </w:p>
    <w:p w14:paraId="1A946F5B" w14:textId="77777777" w:rsidR="00363161" w:rsidRDefault="00363161">
      <w:pPr>
        <w:spacing w:after="0"/>
        <w:rPr>
          <w:lang w:eastAsia="zh-CN"/>
        </w:rPr>
      </w:pPr>
    </w:p>
    <w:p w14:paraId="4B80B513" w14:textId="77777777" w:rsidR="00363161" w:rsidRDefault="00897CCA">
      <w:pPr>
        <w:spacing w:after="0"/>
        <w:rPr>
          <w:b/>
          <w:lang w:val="en-GB" w:eastAsia="zh-CN"/>
        </w:rPr>
      </w:pPr>
      <w:r>
        <w:rPr>
          <w:b/>
          <w:color w:val="000000" w:themeColor="text1"/>
          <w:highlight w:val="yellow"/>
          <w:lang w:val="en-GB" w:eastAsia="zh-CN"/>
        </w:rPr>
        <w:t>Question 3.3-1</w:t>
      </w:r>
      <w:r>
        <w:rPr>
          <w:b/>
          <w:lang w:val="en-GB" w:eastAsia="zh-CN"/>
        </w:rPr>
        <w:t xml:space="preserve">: Do we need any clarification in TS 38.214 if proposal 3.3-1 above is agreed? </w:t>
      </w:r>
    </w:p>
    <w:p w14:paraId="23AF6A87" w14:textId="77777777" w:rsidR="00363161" w:rsidRDefault="00363161">
      <w:pPr>
        <w:spacing w:after="0"/>
        <w:rPr>
          <w:lang w:val="en-GB" w:eastAsia="zh-CN"/>
        </w:rPr>
      </w:pPr>
    </w:p>
    <w:tbl>
      <w:tblPr>
        <w:tblStyle w:val="aff3"/>
        <w:tblW w:w="9307" w:type="dxa"/>
        <w:tblLayout w:type="fixed"/>
        <w:tblLook w:val="04A0" w:firstRow="1" w:lastRow="0" w:firstColumn="1" w:lastColumn="0" w:noHBand="0" w:noVBand="1"/>
      </w:tblPr>
      <w:tblGrid>
        <w:gridCol w:w="2113"/>
        <w:gridCol w:w="7194"/>
      </w:tblGrid>
      <w:tr w:rsidR="00363161" w14:paraId="52F6655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B96819B" w14:textId="77777777" w:rsidR="00363161" w:rsidRDefault="00897CCA">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7F6D280" w14:textId="77777777" w:rsidR="00363161" w:rsidRDefault="00897CCA">
            <w:pPr>
              <w:widowControl/>
              <w:rPr>
                <w:i/>
                <w:lang w:eastAsia="zh-CN"/>
              </w:rPr>
            </w:pPr>
            <w:r>
              <w:rPr>
                <w:i/>
                <w:lang w:eastAsia="zh-CN"/>
              </w:rPr>
              <w:t>View</w:t>
            </w:r>
          </w:p>
        </w:tc>
      </w:tr>
      <w:tr w:rsidR="00363161" w14:paraId="6AF7ACE1" w14:textId="77777777">
        <w:tc>
          <w:tcPr>
            <w:tcW w:w="2113" w:type="dxa"/>
            <w:tcBorders>
              <w:top w:val="single" w:sz="4" w:space="0" w:color="auto"/>
              <w:left w:val="single" w:sz="4" w:space="0" w:color="auto"/>
              <w:bottom w:val="single" w:sz="4" w:space="0" w:color="auto"/>
              <w:right w:val="single" w:sz="4" w:space="0" w:color="auto"/>
            </w:tcBorders>
          </w:tcPr>
          <w:p w14:paraId="519BC481" w14:textId="77777777" w:rsidR="00363161" w:rsidRDefault="00897CCA">
            <w:pPr>
              <w:widowControl/>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FCE5E48" w14:textId="77777777" w:rsidR="00363161" w:rsidRDefault="00897CCA">
            <w:pPr>
              <w:widowControl/>
              <w:rPr>
                <w:lang w:eastAsia="zh-CN"/>
              </w:rPr>
            </w:pPr>
            <w:r>
              <w:rPr>
                <w:lang w:eastAsia="zh-CN"/>
              </w:rPr>
              <w:t xml:space="preserve">Either way is fine. </w:t>
            </w:r>
          </w:p>
          <w:p w14:paraId="0B03CCB2" w14:textId="77777777" w:rsidR="00363161" w:rsidRDefault="00897CCA">
            <w:pPr>
              <w:widowControl/>
              <w:rPr>
                <w:lang w:eastAsia="zh-CN"/>
              </w:rPr>
            </w:pPr>
            <w:r>
              <w:rPr>
                <w:lang w:eastAsia="zh-CN"/>
              </w:rPr>
              <w:t xml:space="preserve">A simple wording for clarification could be: </w:t>
            </w:r>
          </w:p>
          <w:p w14:paraId="2BD088A8" w14:textId="77777777" w:rsidR="00363161" w:rsidRDefault="00897CCA">
            <w:pPr>
              <w:pStyle w:val="B1"/>
              <w:rPr>
                <w:lang w:eastAsia="zh-CN"/>
              </w:rPr>
            </w:pPr>
            <w:r>
              <w:rPr>
                <w:i/>
                <w:lang w:eastAsia="zh-CN"/>
              </w:rPr>
              <w:t>-</w:t>
            </w:r>
            <w:r>
              <w:rPr>
                <w:i/>
                <w:lang w:eastAsia="zh-CN"/>
              </w:rPr>
              <w:tab/>
            </w:r>
            <w:r>
              <w:rPr>
                <w:i/>
                <w:iCs/>
                <w:highlight w:val="yellow"/>
              </w:rPr>
              <w:t xml:space="preserve">NR-DL-PRS-SFN0-Offset </w:t>
            </w:r>
            <w:r>
              <w:rPr>
                <w:highlight w:val="yellow"/>
                <w:lang w:eastAsia="zh-CN"/>
              </w:rPr>
              <w:t xml:space="preserve">defines the time offset of the SFN0 slot 0 for the DL </w:t>
            </w:r>
            <w:r>
              <w:rPr>
                <w:highlight w:val="yellow"/>
                <w:lang w:eastAsia="zh-CN"/>
              </w:rPr>
              <w:lastRenderedPageBreak/>
              <w:t xml:space="preserve">PRS resource set with respect to SFN0 slot 0 of reference </w:t>
            </w:r>
            <w:r>
              <w:rPr>
                <w:rFonts w:hint="eastAsia"/>
                <w:highlight w:val="yellow"/>
                <w:lang w:eastAsia="zh-CN"/>
              </w:rPr>
              <w:t>provid</w:t>
            </w:r>
            <w:r>
              <w:rPr>
                <w:highlight w:val="yellow"/>
                <w:lang w:eastAsia="zh-CN"/>
              </w:rPr>
              <w:t xml:space="preserve">ed by </w:t>
            </w:r>
            <w:r>
              <w:rPr>
                <w:i/>
                <w:iCs/>
                <w:snapToGrid w:val="0"/>
                <w:highlight w:val="yellow"/>
              </w:rPr>
              <w:t>nr-DL-PRS-</w:t>
            </w:r>
            <w:proofErr w:type="spellStart"/>
            <w:r>
              <w:rPr>
                <w:i/>
                <w:iCs/>
                <w:snapToGrid w:val="0"/>
                <w:highlight w:val="yellow"/>
              </w:rPr>
              <w:t>ReferenceInfo</w:t>
            </w:r>
            <w:proofErr w:type="spellEnd"/>
            <w:r>
              <w:rPr>
                <w:highlight w:val="yellow"/>
                <w:lang w:eastAsia="zh-CN"/>
              </w:rPr>
              <w:t>.</w:t>
            </w:r>
            <w:r>
              <w:rPr>
                <w:lang w:eastAsia="zh-CN"/>
              </w:rPr>
              <w:t xml:space="preserve"> </w:t>
            </w:r>
            <w:r>
              <w:rPr>
                <w:color w:val="FF0000"/>
                <w:u w:val="single"/>
                <w:lang w:eastAsia="zh-CN"/>
              </w:rPr>
              <w:t xml:space="preserve">This does not apply to PRS configured by </w:t>
            </w:r>
            <w:r>
              <w:rPr>
                <w:rFonts w:eastAsia="MS Mincho"/>
                <w:i/>
                <w:color w:val="FF0000"/>
                <w:u w:val="single"/>
                <w:lang w:val="en-US" w:eastAsia="ja-JP"/>
              </w:rPr>
              <w:t>NR-DL-PRS-PDC-ResourceSet-r17</w:t>
            </w:r>
            <w:r>
              <w:rPr>
                <w:rFonts w:eastAsia="MS Mincho"/>
                <w:i/>
                <w:color w:val="FF0000"/>
                <w:u w:val="single"/>
                <w:lang w:eastAsia="ja-JP"/>
              </w:rPr>
              <w:t>.</w:t>
            </w:r>
            <w:r>
              <w:rPr>
                <w:rFonts w:eastAsia="MS Mincho"/>
                <w:i/>
                <w:color w:val="000000"/>
                <w:lang w:eastAsia="ja-JP"/>
              </w:rPr>
              <w:t xml:space="preserve"> </w:t>
            </w:r>
          </w:p>
          <w:p w14:paraId="7A174D26" w14:textId="77777777" w:rsidR="00363161" w:rsidRDefault="00897CCA">
            <w:pPr>
              <w:widowControl/>
              <w:rPr>
                <w:lang w:eastAsia="zh-CN"/>
              </w:rPr>
            </w:pPr>
            <w:r>
              <w:rPr>
                <w:lang w:eastAsia="zh-CN"/>
              </w:rPr>
              <w:t xml:space="preserve">  </w:t>
            </w:r>
          </w:p>
        </w:tc>
      </w:tr>
      <w:tr w:rsidR="009C5F9D" w14:paraId="47B9D794" w14:textId="77777777">
        <w:tc>
          <w:tcPr>
            <w:tcW w:w="2113" w:type="dxa"/>
            <w:tcBorders>
              <w:top w:val="single" w:sz="4" w:space="0" w:color="auto"/>
              <w:left w:val="single" w:sz="4" w:space="0" w:color="auto"/>
              <w:bottom w:val="single" w:sz="4" w:space="0" w:color="auto"/>
              <w:right w:val="single" w:sz="4" w:space="0" w:color="auto"/>
            </w:tcBorders>
          </w:tcPr>
          <w:p w14:paraId="3AB01A2A" w14:textId="77777777" w:rsidR="009C5F9D" w:rsidRDefault="009C5F9D" w:rsidP="009C5F9D">
            <w:pPr>
              <w:rPr>
                <w:iCs/>
                <w:lang w:eastAsia="zh-CN"/>
              </w:rPr>
            </w:pPr>
            <w:r>
              <w:rPr>
                <w:iCs/>
                <w:lang w:eastAsia="zh-CN"/>
              </w:rPr>
              <w:lastRenderedPageBreak/>
              <w:t>New H3C</w:t>
            </w:r>
          </w:p>
        </w:tc>
        <w:tc>
          <w:tcPr>
            <w:tcW w:w="7194" w:type="dxa"/>
            <w:tcBorders>
              <w:top w:val="single" w:sz="4" w:space="0" w:color="auto"/>
              <w:left w:val="single" w:sz="4" w:space="0" w:color="auto"/>
              <w:bottom w:val="single" w:sz="4" w:space="0" w:color="auto"/>
              <w:right w:val="single" w:sz="4" w:space="0" w:color="auto"/>
            </w:tcBorders>
          </w:tcPr>
          <w:p w14:paraId="10E8A2CA" w14:textId="77777777" w:rsidR="009C5F9D" w:rsidRPr="009C5F9D" w:rsidRDefault="009C5F9D" w:rsidP="009C5F9D">
            <w:pPr>
              <w:rPr>
                <w:lang w:val="en-GB" w:eastAsia="zh-CN"/>
              </w:rPr>
            </w:pPr>
            <w:r>
              <w:rPr>
                <w:lang w:val="en-GB" w:eastAsia="zh-CN"/>
              </w:rPr>
              <w:t>It is better to clarify proposal 3.3-1 in TS38.214</w:t>
            </w:r>
            <w:r w:rsidRPr="009C5F9D">
              <w:rPr>
                <w:lang w:val="en-GB" w:eastAsia="zh-CN"/>
              </w:rPr>
              <w:t xml:space="preserve"> </w:t>
            </w:r>
          </w:p>
        </w:tc>
      </w:tr>
    </w:tbl>
    <w:p w14:paraId="3F902B72" w14:textId="77777777" w:rsidR="00363161" w:rsidRDefault="00363161">
      <w:pPr>
        <w:spacing w:after="0"/>
        <w:rPr>
          <w:lang w:eastAsia="zh-CN"/>
        </w:rPr>
      </w:pPr>
    </w:p>
    <w:p w14:paraId="18DF96B9" w14:textId="77777777" w:rsidR="00363161" w:rsidRDefault="00897CCA">
      <w:pPr>
        <w:pStyle w:val="20"/>
        <w:rPr>
          <w:lang w:val="en-GB"/>
        </w:rPr>
      </w:pPr>
      <w:r>
        <w:rPr>
          <w:lang w:val="en-GB"/>
        </w:rPr>
        <w:t xml:space="preserve"> Issue #3.4: the determination of point A for PDC PRS</w:t>
      </w:r>
    </w:p>
    <w:tbl>
      <w:tblPr>
        <w:tblStyle w:val="aff3"/>
        <w:tblW w:w="0" w:type="auto"/>
        <w:tblLook w:val="04A0" w:firstRow="1" w:lastRow="0" w:firstColumn="1" w:lastColumn="0" w:noHBand="0" w:noVBand="1"/>
      </w:tblPr>
      <w:tblGrid>
        <w:gridCol w:w="9307"/>
      </w:tblGrid>
      <w:tr w:rsidR="00363161" w14:paraId="371ECB7B" w14:textId="77777777">
        <w:tc>
          <w:tcPr>
            <w:tcW w:w="9307" w:type="dxa"/>
          </w:tcPr>
          <w:p w14:paraId="54A5F6AC" w14:textId="77777777" w:rsidR="00363161" w:rsidRDefault="00897CCA">
            <w:pPr>
              <w:rPr>
                <w:lang w:val="en-GB" w:eastAsia="zh-CN"/>
              </w:rPr>
            </w:pPr>
            <w:r>
              <w:rPr>
                <w:rFonts w:hint="eastAsia"/>
                <w:lang w:val="en-GB" w:eastAsia="zh-CN"/>
              </w:rPr>
              <w:t>L</w:t>
            </w:r>
            <w:r>
              <w:rPr>
                <w:lang w:val="en-GB" w:eastAsia="zh-CN"/>
              </w:rPr>
              <w:t>GE R1-2202343</w:t>
            </w:r>
          </w:p>
          <w:p w14:paraId="7DF4F88D" w14:textId="77777777" w:rsidR="00363161" w:rsidRDefault="00897CCA">
            <w:pPr>
              <w:pStyle w:val="Doc"/>
              <w:rPr>
                <w:lang w:val="en-GB"/>
              </w:rPr>
            </w:pPr>
            <w:r>
              <w:rPr>
                <w:rFonts w:hint="eastAsia"/>
                <w:lang w:val="en-GB"/>
              </w:rPr>
              <w:t xml:space="preserve">For PRS configuration, it was agreed to </w:t>
            </w:r>
            <w:r>
              <w:rPr>
                <w:lang w:val="en-GB"/>
              </w:rPr>
              <w:t xml:space="preserve">preclude </w:t>
            </w:r>
            <w:r>
              <w:rPr>
                <w:rFonts w:ascii="Times" w:hAnsi="Times"/>
                <w:i/>
                <w:iCs/>
                <w:szCs w:val="24"/>
                <w:lang w:eastAsia="zh-CN"/>
              </w:rPr>
              <w:t xml:space="preserve">dl-PRS-PointA-r16 </w:t>
            </w:r>
            <w:r>
              <w:rPr>
                <w:lang w:val="en-GB"/>
              </w:rPr>
              <w:t xml:space="preserve">for simplicity. Since PDC is perform within a single cell, it is reasonable to associate PRS resource with the cell structure for PDC purpose. However, it has not been identified how to determine downlink PRS resource based on single cell structure. </w:t>
            </w:r>
          </w:p>
          <w:p w14:paraId="39F031C8" w14:textId="77777777" w:rsidR="00363161" w:rsidRDefault="00897CCA">
            <w:pPr>
              <w:pStyle w:val="Doc"/>
              <w:rPr>
                <w:lang w:val="en-GB"/>
              </w:rPr>
            </w:pPr>
            <w:r>
              <w:rPr>
                <w:lang w:val="en-GB"/>
              </w:rPr>
              <w:t>In Rel-16, PRS resource is configured by point A, PRS bandwidth and starting PRB are based on the point A. Since PRS for PDC has no point A, it can be considered that UE assumes the point A as the lowest subcarrier index of active downlink cell for PRS configuration for PDC purpose. In this case, starting PRB should be configured based on the assumed point A. Otherwise, it can also be considered to re-use the original point A of active downlink cell in order to fully re-use PRS resource configuration structure.</w:t>
            </w:r>
          </w:p>
          <w:p w14:paraId="4EB2A989" w14:textId="77777777" w:rsidR="00363161" w:rsidRDefault="00897CCA">
            <w:pPr>
              <w:pStyle w:val="proposal0"/>
            </w:pPr>
            <w:r>
              <w:rPr>
                <w:rFonts w:hint="eastAsia"/>
              </w:rPr>
              <w:t xml:space="preserve">Proposal 2: </w:t>
            </w:r>
            <w:r>
              <w:t>I</w:t>
            </w:r>
            <w:r>
              <w:rPr>
                <w:rFonts w:hint="eastAsia"/>
              </w:rPr>
              <w:t xml:space="preserve">t is </w:t>
            </w:r>
            <w:r>
              <w:t>necessary</w:t>
            </w:r>
            <w:r>
              <w:rPr>
                <w:rFonts w:hint="eastAsia"/>
              </w:rPr>
              <w:t xml:space="preserve"> </w:t>
            </w:r>
            <w:r>
              <w:t xml:space="preserve">to define how to configure PRS resource for RTT-based PDC without </w:t>
            </w:r>
            <w:r>
              <w:rPr>
                <w:i/>
              </w:rPr>
              <w:t>“dl-PRS-PointA-r16”</w:t>
            </w:r>
          </w:p>
        </w:tc>
      </w:tr>
    </w:tbl>
    <w:p w14:paraId="3370F7F0" w14:textId="77777777" w:rsidR="00363161" w:rsidRDefault="00897CCA">
      <w:pPr>
        <w:spacing w:beforeLines="50" w:before="120" w:after="0"/>
        <w:rPr>
          <w:lang w:eastAsia="zh-CN"/>
        </w:rPr>
      </w:pPr>
      <w:r>
        <w:rPr>
          <w:rFonts w:hint="eastAsia"/>
          <w:b/>
          <w:lang w:eastAsia="zh-CN"/>
        </w:rPr>
        <w:t>Feature</w:t>
      </w:r>
      <w:r>
        <w:rPr>
          <w:b/>
          <w:lang w:eastAsia="zh-CN"/>
        </w:rPr>
        <w:t xml:space="preserve"> lead</w:t>
      </w:r>
      <w:r>
        <w:rPr>
          <w:lang w:eastAsia="zh-CN"/>
        </w:rPr>
        <w:t xml:space="preserve">: When we made the conclusion not to include </w:t>
      </w:r>
      <w:r>
        <w:rPr>
          <w:i/>
        </w:rPr>
        <w:t>dl-PRS-PointA-r16</w:t>
      </w:r>
      <w:r>
        <w:rPr>
          <w:lang w:eastAsia="zh-CN"/>
        </w:rPr>
        <w:t xml:space="preserve"> in RAN1#107b-e meeting, the assumption is that the point A of the serving cell will be used, which is now captured in the 214 draft CR R1-2200825.</w:t>
      </w:r>
    </w:p>
    <w:p w14:paraId="0FE48C41" w14:textId="77777777" w:rsidR="00363161" w:rsidRDefault="00363161">
      <w:pPr>
        <w:rPr>
          <w:lang w:val="en-GB"/>
        </w:rPr>
      </w:pPr>
    </w:p>
    <w:tbl>
      <w:tblPr>
        <w:tblStyle w:val="aff3"/>
        <w:tblW w:w="0" w:type="auto"/>
        <w:tblLook w:val="04A0" w:firstRow="1" w:lastRow="0" w:firstColumn="1" w:lastColumn="0" w:noHBand="0" w:noVBand="1"/>
      </w:tblPr>
      <w:tblGrid>
        <w:gridCol w:w="9307"/>
      </w:tblGrid>
      <w:tr w:rsidR="00363161" w14:paraId="2636D24B" w14:textId="77777777">
        <w:tc>
          <w:tcPr>
            <w:tcW w:w="9307" w:type="dxa"/>
          </w:tcPr>
          <w:p w14:paraId="4DE559D4" w14:textId="77777777" w:rsidR="00363161" w:rsidRDefault="00897CCA">
            <w:pPr>
              <w:spacing w:after="0"/>
              <w:rPr>
                <w:lang w:eastAsia="zh-CN"/>
              </w:rPr>
            </w:pPr>
            <w:r>
              <w:rPr>
                <w:rFonts w:hint="eastAsia"/>
                <w:lang w:eastAsia="zh-CN"/>
              </w:rPr>
              <w:t>O</w:t>
            </w:r>
            <w:r>
              <w:rPr>
                <w:lang w:eastAsia="zh-CN"/>
              </w:rPr>
              <w:t>PPO (R1-2201297)</w:t>
            </w:r>
          </w:p>
          <w:p w14:paraId="72B3E70A" w14:textId="77777777" w:rsidR="00363161" w:rsidRDefault="00363161">
            <w:pPr>
              <w:spacing w:after="0"/>
              <w:rPr>
                <w:lang w:eastAsia="zh-CN"/>
              </w:rPr>
            </w:pPr>
          </w:p>
          <w:p w14:paraId="7AB36058" w14:textId="77777777" w:rsidR="00363161" w:rsidRDefault="00897CCA">
            <w:pPr>
              <w:autoSpaceDE/>
              <w:autoSpaceDN/>
              <w:adjustRightInd/>
              <w:snapToGrid/>
              <w:spacing w:before="120"/>
              <w:rPr>
                <w:rFonts w:eastAsia="MS Mincho"/>
                <w:b/>
                <w:i/>
                <w:u w:val="single"/>
              </w:rPr>
            </w:pPr>
            <w:r>
              <w:rPr>
                <w:rFonts w:eastAsia="MS Mincho"/>
                <w:b/>
                <w:i/>
                <w:u w:val="single"/>
              </w:rPr>
              <w:t xml:space="preserve">The determination of </w:t>
            </w:r>
            <w:proofErr w:type="spellStart"/>
            <w:r>
              <w:rPr>
                <w:rFonts w:eastAsia="MS Mincho"/>
                <w:b/>
                <w:i/>
                <w:u w:val="single"/>
              </w:rPr>
              <w:t>pointA</w:t>
            </w:r>
            <w:proofErr w:type="spellEnd"/>
            <w:r>
              <w:rPr>
                <w:rFonts w:eastAsia="MS Mincho"/>
                <w:b/>
                <w:i/>
                <w:u w:val="single"/>
              </w:rPr>
              <w:t xml:space="preserve"> for PDC PRS</w:t>
            </w:r>
          </w:p>
          <w:p w14:paraId="4E83F798" w14:textId="77777777" w:rsidR="00363161" w:rsidRDefault="00897CCA">
            <w:pPr>
              <w:autoSpaceDE/>
              <w:autoSpaceDN/>
              <w:adjustRightInd/>
              <w:snapToGrid/>
              <w:spacing w:before="120"/>
              <w:rPr>
                <w:iCs/>
                <w:lang w:eastAsia="zh-CN"/>
              </w:rPr>
            </w:pPr>
            <w:r>
              <w:rPr>
                <w:iCs/>
                <w:lang w:eastAsia="zh-CN"/>
              </w:rPr>
              <w:t>In the current 38.211, the PRS RE allocation in frequency domain is described as following:</w:t>
            </w:r>
          </w:p>
          <w:tbl>
            <w:tblPr>
              <w:tblStyle w:val="aff3"/>
              <w:tblW w:w="0" w:type="auto"/>
              <w:tblLook w:val="04A0" w:firstRow="1" w:lastRow="0" w:firstColumn="1" w:lastColumn="0" w:noHBand="0" w:noVBand="1"/>
            </w:tblPr>
            <w:tblGrid>
              <w:gridCol w:w="9081"/>
            </w:tblGrid>
            <w:tr w:rsidR="00363161" w14:paraId="242793D8" w14:textId="77777777">
              <w:tc>
                <w:tcPr>
                  <w:tcW w:w="9286" w:type="dxa"/>
                </w:tcPr>
                <w:p w14:paraId="37BE6427" w14:textId="77777777" w:rsidR="00363161" w:rsidRDefault="003A233A">
                  <w:pPr>
                    <w:keepLines/>
                    <w:tabs>
                      <w:tab w:val="center" w:pos="4536"/>
                      <w:tab w:val="right" w:pos="9072"/>
                    </w:tabs>
                    <w:autoSpaceDE/>
                    <w:autoSpaceDN/>
                    <w:adjustRightInd/>
                    <w:snapToGrid/>
                    <w:spacing w:after="180" w:line="240" w:lineRule="auto"/>
                    <w:jc w:val="left"/>
                    <w:rPr>
                      <w:rFonts w:eastAsia="Times New Roman"/>
                      <w:lang w:val="en-GB"/>
                    </w:rPr>
                  </w:pPr>
                  <m:oMathPara>
                    <m:oMath>
                      <m:sSubSup>
                        <m:sSubSupPr>
                          <m:ctrlPr>
                            <w:rPr>
                              <w:rFonts w:ascii="Cambria Math" w:eastAsia="Times New Roman" w:hAnsi="Cambria Math"/>
                              <w:lang w:val="en-GB"/>
                            </w:rPr>
                          </m:ctrlPr>
                        </m:sSubSupPr>
                        <m:e>
                          <m:r>
                            <w:rPr>
                              <w:rFonts w:ascii="Cambria Math" w:eastAsia="Times New Roman" w:hAnsi="Cambria Math"/>
                              <w:lang w:val="en-GB"/>
                            </w:rPr>
                            <m:t>a</m:t>
                          </m:r>
                        </m:e>
                        <m:sub>
                          <m:r>
                            <w:rPr>
                              <w:rFonts w:ascii="Cambria Math" w:eastAsia="Times New Roman" w:hAnsi="Cambria Math"/>
                              <w:lang w:val="en-GB"/>
                            </w:rPr>
                            <m:t>k</m:t>
                          </m:r>
                          <m:r>
                            <m:rPr>
                              <m:sty m:val="p"/>
                            </m:rPr>
                            <w:rPr>
                              <w:rFonts w:ascii="Cambria Math" w:eastAsia="Times New Roman" w:hAnsi="Cambria Math"/>
                              <w:lang w:val="en-GB"/>
                            </w:rPr>
                            <m:t>,</m:t>
                          </m:r>
                          <m:r>
                            <w:rPr>
                              <w:rFonts w:ascii="Cambria Math" w:eastAsia="Times New Roman" w:hAnsi="Cambria Math"/>
                              <w:lang w:val="en-GB"/>
                            </w:rPr>
                            <m:t>l</m:t>
                          </m:r>
                        </m:sub>
                        <m:sup>
                          <m:d>
                            <m:dPr>
                              <m:ctrlPr>
                                <w:rPr>
                                  <w:rFonts w:ascii="Cambria Math" w:eastAsia="Times New Roman" w:hAnsi="Cambria Math"/>
                                  <w:lang w:val="en-GB"/>
                                </w:rPr>
                              </m:ctrlPr>
                            </m:dPr>
                            <m:e>
                              <m:r>
                                <w:rPr>
                                  <w:rFonts w:ascii="Cambria Math" w:eastAsia="Times New Roman" w:hAnsi="Cambria Math"/>
                                  <w:lang w:val="en-GB"/>
                                </w:rPr>
                                <m:t>p</m:t>
                              </m:r>
                              <m:r>
                                <m:rPr>
                                  <m:sty m:val="p"/>
                                </m:rPr>
                                <w:rPr>
                                  <w:rFonts w:ascii="Cambria Math" w:eastAsia="Times New Roman" w:hAnsi="Cambria Math"/>
                                  <w:lang w:val="en-GB"/>
                                </w:rPr>
                                <m:t>,</m:t>
                              </m:r>
                              <m:r>
                                <w:rPr>
                                  <w:rFonts w:ascii="Cambria Math" w:eastAsia="Times New Roman" w:hAnsi="Cambria Math"/>
                                  <w:lang w:val="en-GB"/>
                                </w:rPr>
                                <m:t>μ</m:t>
                              </m:r>
                            </m:e>
                          </m:d>
                        </m:sup>
                      </m:sSubSup>
                      <m:r>
                        <m:rPr>
                          <m:sty m:val="p"/>
                          <m:aln/>
                        </m:rPr>
                        <w:rPr>
                          <w:rFonts w:ascii="Cambria Math" w:eastAsia="Times New Roman" w:hAnsi="Cambria Math"/>
                          <w:lang w:val="en-GB"/>
                        </w:rPr>
                        <m:t>=</m:t>
                      </m:r>
                      <m:sSub>
                        <m:sSubPr>
                          <m:ctrlPr>
                            <w:rPr>
                              <w:rFonts w:ascii="Cambria Math" w:eastAsia="Times New Roman" w:hAnsi="Cambria Math"/>
                              <w:lang w:val="en-GB"/>
                            </w:rPr>
                          </m:ctrlPr>
                        </m:sSubPr>
                        <m:e>
                          <m:r>
                            <w:rPr>
                              <w:rFonts w:ascii="Cambria Math" w:eastAsia="Times New Roman" w:hAnsi="Cambria Math"/>
                              <w:lang w:val="en-GB"/>
                            </w:rPr>
                            <m:t>β</m:t>
                          </m:r>
                        </m:e>
                        <m:sub>
                          <m:r>
                            <m:rPr>
                              <m:nor/>
                            </m:rPr>
                            <w:rPr>
                              <w:rFonts w:eastAsia="Times New Roman"/>
                              <w:lang w:val="en-GB"/>
                            </w:rPr>
                            <m:t>PRS</m:t>
                          </m:r>
                        </m:sub>
                      </m:sSub>
                      <m:r>
                        <m:rPr>
                          <m:sty m:val="p"/>
                        </m:rPr>
                        <w:rPr>
                          <w:rFonts w:ascii="Cambria Math" w:eastAsia="Times New Roman" w:hAnsi="Cambria Math"/>
                          <w:lang w:val="en-GB"/>
                        </w:rPr>
                        <m:t xml:space="preserve"> </m:t>
                      </m:r>
                      <m:r>
                        <w:rPr>
                          <w:rFonts w:ascii="Cambria Math" w:eastAsia="Times New Roman" w:hAnsi="Cambria Math"/>
                          <w:lang w:val="en-GB"/>
                        </w:rPr>
                        <m:t>r</m:t>
                      </m:r>
                      <m:d>
                        <m:dPr>
                          <m:ctrlPr>
                            <w:rPr>
                              <w:rFonts w:ascii="Cambria Math" w:eastAsia="Times New Roman" w:hAnsi="Cambria Math"/>
                              <w:lang w:val="en-GB"/>
                            </w:rPr>
                          </m:ctrlPr>
                        </m:dPr>
                        <m:e>
                          <m:r>
                            <w:rPr>
                              <w:rFonts w:ascii="Cambria Math" w:eastAsia="Times New Roman" w:hAnsi="Cambria Math"/>
                              <w:lang w:val="en-GB"/>
                            </w:rPr>
                            <m:t>m</m:t>
                          </m:r>
                        </m:e>
                      </m:d>
                      <m:r>
                        <m:rPr>
                          <m:sty m:val="p"/>
                        </m:rPr>
                        <w:rPr>
                          <w:rFonts w:ascii="Cambria Math" w:eastAsia="Times New Roman" w:hAnsi="Cambria Math"/>
                          <w:lang w:val="en-GB"/>
                        </w:rPr>
                        <w:br/>
                      </m:r>
                    </m:oMath>
                    <m:oMath>
                      <m:r>
                        <w:rPr>
                          <w:rFonts w:ascii="Cambria Math" w:eastAsia="Times New Roman" w:hAnsi="Cambria Math"/>
                          <w:lang w:val="en-GB"/>
                        </w:rPr>
                        <m:t>m</m:t>
                      </m:r>
                      <m:r>
                        <m:rPr>
                          <m:sty m:val="p"/>
                          <m:aln/>
                        </m:rPr>
                        <w:rPr>
                          <w:rFonts w:ascii="Cambria Math" w:eastAsia="Times New Roman" w:hAnsi="Cambria Math"/>
                          <w:lang w:val="en-GB"/>
                        </w:rPr>
                        <m:t>=0, 1, …</m:t>
                      </m:r>
                      <m:r>
                        <m:rPr>
                          <m:sty m:val="p"/>
                        </m:rPr>
                        <w:rPr>
                          <w:rFonts w:ascii="Cambria Math" w:eastAsia="Times New Roman" w:hAnsi="Cambria Math"/>
                          <w:lang w:val="en-GB"/>
                        </w:rPr>
                        <w:br/>
                      </m:r>
                    </m:oMath>
                    <m:oMath>
                      <m:r>
                        <w:rPr>
                          <w:rFonts w:ascii="Cambria Math" w:eastAsia="Times New Roman" w:hAnsi="Cambria Math"/>
                          <w:lang w:val="en-GB"/>
                        </w:rPr>
                        <m:t>k</m:t>
                      </m:r>
                      <m:r>
                        <m:rPr>
                          <m:sty m:val="p"/>
                          <m:aln/>
                        </m:rPr>
                        <w:rPr>
                          <w:rFonts w:ascii="Cambria Math" w:eastAsia="Times New Roman" w:hAnsi="Cambria Math"/>
                          <w:lang w:val="en-GB"/>
                        </w:rPr>
                        <m:t>=</m:t>
                      </m:r>
                      <m:r>
                        <w:rPr>
                          <w:rFonts w:ascii="Cambria Math" w:eastAsia="Times New Roman" w:hAnsi="Cambria Math"/>
                          <w:lang w:val="en-GB"/>
                        </w:rPr>
                        <m:t>m</m:t>
                      </m:r>
                      <m:sSubSup>
                        <m:sSubSupPr>
                          <m:ctrlPr>
                            <w:rPr>
                              <w:rFonts w:ascii="Cambria Math" w:eastAsia="Times New Roman" w:hAnsi="Cambria Math"/>
                              <w:lang w:val="en-GB"/>
                            </w:rPr>
                          </m:ctrlPr>
                        </m:sSubSupPr>
                        <m:e>
                          <m:r>
                            <w:rPr>
                              <w:rFonts w:ascii="Cambria Math" w:eastAsia="Times New Roman" w:hAnsi="Cambria Math"/>
                              <w:lang w:val="en-GB"/>
                            </w:rPr>
                            <m:t>K</m:t>
                          </m:r>
                        </m:e>
                        <m:sub>
                          <m:r>
                            <m:rPr>
                              <m:nor/>
                            </m:rPr>
                            <w:rPr>
                              <w:rFonts w:eastAsia="Times New Roman"/>
                              <w:lang w:val="en-GB"/>
                            </w:rPr>
                            <m:t>comb</m:t>
                          </m:r>
                        </m:sub>
                        <m:sup>
                          <m:r>
                            <m:rPr>
                              <m:nor/>
                            </m:rPr>
                            <w:rPr>
                              <w:rFonts w:eastAsia="Times New Roman"/>
                              <w:lang w:val="en-GB"/>
                            </w:rPr>
                            <m:t>PRS</m:t>
                          </m:r>
                        </m:sup>
                      </m:sSubSup>
                      <m:r>
                        <m:rPr>
                          <m:sty m:val="p"/>
                        </m:rPr>
                        <w:rPr>
                          <w:rFonts w:ascii="Cambria Math" w:eastAsia="Times New Roman" w:hAnsi="Cambria Math"/>
                          <w:lang w:val="en-GB"/>
                        </w:rPr>
                        <m:t>+</m:t>
                      </m:r>
                      <m:d>
                        <m:dPr>
                          <m:ctrlPr>
                            <w:rPr>
                              <w:rFonts w:ascii="Cambria Math" w:eastAsia="Times New Roman" w:hAnsi="Cambria Math"/>
                              <w:lang w:val="en-GB"/>
                            </w:rPr>
                          </m:ctrlPr>
                        </m:dPr>
                        <m:e>
                          <m:d>
                            <m:dPr>
                              <m:ctrlPr>
                                <w:rPr>
                                  <w:rFonts w:ascii="Cambria Math" w:eastAsia="Times New Roman" w:hAnsi="Cambria Math"/>
                                  <w:lang w:val="en-GB"/>
                                </w:rPr>
                              </m:ctrlPr>
                            </m:dPr>
                            <m:e>
                              <m:sSubSup>
                                <m:sSubSupPr>
                                  <m:ctrlPr>
                                    <w:rPr>
                                      <w:rFonts w:ascii="Cambria Math" w:eastAsia="Times New Roman" w:hAnsi="Cambria Math"/>
                                      <w:lang w:val="en-GB"/>
                                    </w:rPr>
                                  </m:ctrlPr>
                                </m:sSubSupPr>
                                <m:e>
                                  <m:r>
                                    <w:rPr>
                                      <w:rFonts w:ascii="Cambria Math" w:eastAsia="Times New Roman" w:hAnsi="Cambria Math"/>
                                      <w:lang w:val="en-GB"/>
                                    </w:rPr>
                                    <m:t>k</m:t>
                                  </m:r>
                                </m:e>
                                <m:sub>
                                  <m:r>
                                    <m:rPr>
                                      <m:nor/>
                                    </m:rPr>
                                    <w:rPr>
                                      <w:rFonts w:eastAsia="Times New Roman"/>
                                      <w:lang w:val="en-GB"/>
                                    </w:rPr>
                                    <m:t>offset</m:t>
                                  </m:r>
                                </m:sub>
                                <m:sup>
                                  <m:r>
                                    <m:rPr>
                                      <m:nor/>
                                    </m:rPr>
                                    <w:rPr>
                                      <w:rFonts w:eastAsia="Times New Roman"/>
                                      <w:lang w:val="en-GB"/>
                                    </w:rPr>
                                    <m:t>PRS</m:t>
                                  </m:r>
                                </m:sup>
                              </m:sSubSup>
                              <m:r>
                                <m:rPr>
                                  <m:sty m:val="p"/>
                                </m:rPr>
                                <w:rPr>
                                  <w:rFonts w:ascii="Cambria Math" w:eastAsia="Times New Roman" w:hAnsi="Cambria Math"/>
                                  <w:lang w:val="en-GB"/>
                                </w:rPr>
                                <m:t>+</m:t>
                              </m:r>
                              <m:r>
                                <w:rPr>
                                  <w:rFonts w:ascii="Cambria Math" w:eastAsia="Times New Roman" w:hAnsi="Cambria Math"/>
                                  <w:lang w:val="en-GB"/>
                                </w:rPr>
                                <m:t>k</m:t>
                              </m:r>
                              <m:r>
                                <m:rPr>
                                  <m:sty m:val="p"/>
                                </m:rPr>
                                <w:rPr>
                                  <w:rFonts w:ascii="Cambria Math" w:eastAsia="Times New Roman" w:hAnsi="Cambria Math"/>
                                  <w:lang w:val="en-GB"/>
                                </w:rPr>
                                <m:t>'</m:t>
                              </m:r>
                            </m:e>
                          </m:d>
                          <m:r>
                            <m:rPr>
                              <m:nor/>
                            </m:rPr>
                            <w:rPr>
                              <w:lang w:val="en-GB"/>
                            </w:rPr>
                            <m:t xml:space="preserve"> mod </m:t>
                          </m:r>
                          <m:sSubSup>
                            <m:sSubSupPr>
                              <m:ctrlPr>
                                <w:rPr>
                                  <w:rFonts w:ascii="Cambria Math" w:eastAsia="Times New Roman" w:hAnsi="Cambria Math"/>
                                  <w:lang w:val="en-GB"/>
                                </w:rPr>
                              </m:ctrlPr>
                            </m:sSubSupPr>
                            <m:e>
                              <m:r>
                                <w:rPr>
                                  <w:rFonts w:ascii="Cambria Math" w:eastAsia="Times New Roman" w:hAnsi="Cambria Math"/>
                                  <w:lang w:val="en-GB"/>
                                </w:rPr>
                                <m:t>K</m:t>
                              </m:r>
                            </m:e>
                            <m:sub>
                              <m:r>
                                <m:rPr>
                                  <m:nor/>
                                </m:rPr>
                                <w:rPr>
                                  <w:rFonts w:eastAsia="Times New Roman"/>
                                  <w:lang w:val="en-GB"/>
                                </w:rPr>
                                <m:t>comb</m:t>
                              </m:r>
                            </m:sub>
                            <m:sup>
                              <m:r>
                                <m:rPr>
                                  <m:nor/>
                                </m:rPr>
                                <w:rPr>
                                  <w:rFonts w:eastAsia="Times New Roman"/>
                                  <w:lang w:val="en-GB"/>
                                </w:rPr>
                                <m:t>PRS</m:t>
                              </m:r>
                            </m:sup>
                          </m:sSubSup>
                        </m:e>
                      </m:d>
                      <m:r>
                        <m:rPr>
                          <m:sty m:val="p"/>
                        </m:rPr>
                        <w:rPr>
                          <w:rFonts w:ascii="Cambria Math" w:eastAsia="Times New Roman" w:hAnsi="Cambria Math"/>
                          <w:lang w:val="en-GB"/>
                        </w:rPr>
                        <w:br/>
                      </m:r>
                    </m:oMath>
                    <m:oMath>
                      <m:r>
                        <w:rPr>
                          <w:rFonts w:ascii="Cambria Math" w:eastAsia="Times New Roman" w:hAnsi="Cambria Math"/>
                          <w:lang w:val="en-GB"/>
                        </w:rPr>
                        <m:t>l</m:t>
                      </m:r>
                      <m:r>
                        <m:rPr>
                          <m:sty m:val="p"/>
                          <m:aln/>
                        </m:rPr>
                        <w:rPr>
                          <w:rFonts w:ascii="Cambria Math" w:eastAsia="Times New Roman" w:hAnsi="Cambria Math"/>
                          <w:lang w:val="en-GB"/>
                        </w:rPr>
                        <m:t>=</m:t>
                      </m:r>
                      <m:sSubSup>
                        <m:sSubSupPr>
                          <m:ctrlPr>
                            <w:rPr>
                              <w:rFonts w:ascii="Cambria Math" w:eastAsia="Times New Roman" w:hAnsi="Cambria Math"/>
                              <w:lang w:val="en-GB"/>
                            </w:rPr>
                          </m:ctrlPr>
                        </m:sSubSupPr>
                        <m:e>
                          <m:r>
                            <w:rPr>
                              <w:rFonts w:ascii="Cambria Math" w:eastAsia="Times New Roman" w:hAnsi="Cambria Math"/>
                              <w:lang w:val="en-GB"/>
                            </w:rPr>
                            <m:t>l</m:t>
                          </m:r>
                        </m:e>
                        <m:sub>
                          <m:r>
                            <m:rPr>
                              <m:nor/>
                            </m:rPr>
                            <w:rPr>
                              <w:rFonts w:eastAsia="Times New Roman"/>
                              <w:lang w:val="en-GB"/>
                            </w:rPr>
                            <m:t>start</m:t>
                          </m:r>
                        </m:sub>
                        <m:sup>
                          <m:r>
                            <m:rPr>
                              <m:nor/>
                            </m:rPr>
                            <w:rPr>
                              <w:rFonts w:eastAsia="Times New Roman"/>
                              <w:lang w:val="en-GB"/>
                            </w:rPr>
                            <m:t>PRS</m:t>
                          </m:r>
                        </m:sup>
                      </m:sSubSup>
                      <m:r>
                        <m:rPr>
                          <m:sty m:val="p"/>
                        </m:rPr>
                        <w:rPr>
                          <w:rFonts w:ascii="Cambria Math" w:eastAsia="Times New Roman" w:hAnsi="Cambria Math"/>
                          <w:lang w:val="en-GB"/>
                        </w:rPr>
                        <m:t xml:space="preserve">, </m:t>
                      </m:r>
                      <m:sSubSup>
                        <m:sSubSupPr>
                          <m:ctrlPr>
                            <w:rPr>
                              <w:rFonts w:ascii="Cambria Math" w:eastAsia="Times New Roman" w:hAnsi="Cambria Math"/>
                              <w:lang w:val="en-GB"/>
                            </w:rPr>
                          </m:ctrlPr>
                        </m:sSubSupPr>
                        <m:e>
                          <m:r>
                            <w:rPr>
                              <w:rFonts w:ascii="Cambria Math" w:eastAsia="Times New Roman" w:hAnsi="Cambria Math"/>
                              <w:lang w:val="en-GB"/>
                            </w:rPr>
                            <m:t>l</m:t>
                          </m:r>
                        </m:e>
                        <m:sub>
                          <m:r>
                            <m:rPr>
                              <m:nor/>
                            </m:rPr>
                            <w:rPr>
                              <w:rFonts w:eastAsia="Times New Roman"/>
                              <w:lang w:val="en-GB"/>
                            </w:rPr>
                            <m:t>start</m:t>
                          </m:r>
                        </m:sub>
                        <m:sup>
                          <m:r>
                            <m:rPr>
                              <m:nor/>
                            </m:rPr>
                            <w:rPr>
                              <w:rFonts w:eastAsia="Times New Roman"/>
                              <w:lang w:val="en-GB"/>
                            </w:rPr>
                            <m:t>PRS</m:t>
                          </m:r>
                        </m:sup>
                      </m:sSubSup>
                      <m:r>
                        <m:rPr>
                          <m:sty m:val="p"/>
                        </m:rPr>
                        <w:rPr>
                          <w:rFonts w:ascii="Cambria Math" w:eastAsia="Times New Roman" w:hAnsi="Cambria Math"/>
                          <w:lang w:val="en-GB"/>
                        </w:rPr>
                        <m:t xml:space="preserve">+1, …, </m:t>
                      </m:r>
                      <m:sSubSup>
                        <m:sSubSupPr>
                          <m:ctrlPr>
                            <w:rPr>
                              <w:rFonts w:ascii="Cambria Math" w:eastAsia="Times New Roman" w:hAnsi="Cambria Math"/>
                              <w:lang w:val="en-GB"/>
                            </w:rPr>
                          </m:ctrlPr>
                        </m:sSubSupPr>
                        <m:e>
                          <m:r>
                            <w:rPr>
                              <w:rFonts w:ascii="Cambria Math" w:eastAsia="Times New Roman" w:hAnsi="Cambria Math"/>
                              <w:lang w:val="en-GB"/>
                            </w:rPr>
                            <m:t>l</m:t>
                          </m:r>
                        </m:e>
                        <m:sub>
                          <m:r>
                            <m:rPr>
                              <m:nor/>
                            </m:rPr>
                            <w:rPr>
                              <w:rFonts w:eastAsia="Times New Roman"/>
                              <w:lang w:val="en-GB"/>
                            </w:rPr>
                            <m:t>start</m:t>
                          </m:r>
                        </m:sub>
                        <m:sup>
                          <m:r>
                            <m:rPr>
                              <m:nor/>
                            </m:rPr>
                            <w:rPr>
                              <w:rFonts w:eastAsia="Times New Roman"/>
                              <w:lang w:val="en-GB"/>
                            </w:rPr>
                            <m:t>PRS</m:t>
                          </m:r>
                        </m:sup>
                      </m:sSubSup>
                      <m:r>
                        <m:rPr>
                          <m:sty m:val="p"/>
                        </m:rPr>
                        <w:rPr>
                          <w:rFonts w:ascii="Cambria Math" w:eastAsia="Times New Roman" w:hAnsi="Cambria Math"/>
                          <w:lang w:val="en-GB"/>
                        </w:rPr>
                        <m:t>+</m:t>
                      </m:r>
                      <m:sSub>
                        <m:sSubPr>
                          <m:ctrlPr>
                            <w:rPr>
                              <w:rFonts w:ascii="Cambria Math" w:eastAsia="Times New Roman" w:hAnsi="Cambria Math"/>
                              <w:lang w:val="en-GB"/>
                            </w:rPr>
                          </m:ctrlPr>
                        </m:sSubPr>
                        <m:e>
                          <m:r>
                            <w:rPr>
                              <w:rFonts w:ascii="Cambria Math" w:eastAsia="Times New Roman" w:hAnsi="Cambria Math"/>
                              <w:lang w:val="en-GB"/>
                            </w:rPr>
                            <m:t>L</m:t>
                          </m:r>
                        </m:e>
                        <m:sub>
                          <m:r>
                            <m:rPr>
                              <m:nor/>
                            </m:rPr>
                            <w:rPr>
                              <w:rFonts w:eastAsia="Times New Roman"/>
                              <w:lang w:val="en-GB"/>
                            </w:rPr>
                            <m:t>PRS</m:t>
                          </m:r>
                        </m:sub>
                      </m:sSub>
                      <m:r>
                        <m:rPr>
                          <m:sty m:val="p"/>
                        </m:rPr>
                        <w:rPr>
                          <w:rFonts w:ascii="Cambria Math" w:eastAsia="Times New Roman" w:hAnsi="Cambria Math"/>
                          <w:lang w:val="en-GB"/>
                        </w:rPr>
                        <m:t>-1</m:t>
                      </m:r>
                    </m:oMath>
                  </m:oMathPara>
                </w:p>
                <w:p w14:paraId="1E14EF28" w14:textId="77777777" w:rsidR="00363161" w:rsidRDefault="00897CCA">
                  <w:pPr>
                    <w:autoSpaceDE/>
                    <w:autoSpaceDN/>
                    <w:adjustRightInd/>
                    <w:snapToGrid/>
                    <w:spacing w:before="120"/>
                    <w:rPr>
                      <w:iCs/>
                      <w:lang w:val="en-GB" w:eastAsia="zh-CN"/>
                    </w:rPr>
                  </w:pPr>
                  <w:r>
                    <w:rPr>
                      <w:rFonts w:eastAsia="MS Mincho"/>
                    </w:rPr>
                    <w:t xml:space="preserve">The reference point for </w:t>
                  </w:r>
                  <m:oMath>
                    <m:r>
                      <w:rPr>
                        <w:rFonts w:ascii="Cambria Math" w:eastAsia="MS Mincho" w:hAnsi="Cambria Math"/>
                      </w:rPr>
                      <m:t>k=0</m:t>
                    </m:r>
                  </m:oMath>
                  <w:r>
                    <w:rPr>
                      <w:rFonts w:eastAsia="MS Mincho"/>
                    </w:rPr>
                    <w:t xml:space="preserve"> is the location of the point A of the positioning frequency layer, in which the downlink PRS resource is configured where point A is given by the higher-layer parameter </w:t>
                  </w:r>
                  <w:r>
                    <w:rPr>
                      <w:rFonts w:eastAsia="MS Mincho"/>
                      <w:i/>
                    </w:rPr>
                    <w:t>dl-PRS-</w:t>
                  </w:r>
                  <w:proofErr w:type="spellStart"/>
                  <w:r>
                    <w:rPr>
                      <w:rFonts w:eastAsia="MS Mincho"/>
                      <w:i/>
                    </w:rPr>
                    <w:t>PointA</w:t>
                  </w:r>
                  <w:proofErr w:type="spellEnd"/>
                  <w:r>
                    <w:rPr>
                      <w:rFonts w:eastAsia="MS Mincho"/>
                    </w:rPr>
                    <w:t>.</w:t>
                  </w:r>
                </w:p>
              </w:tc>
            </w:tr>
          </w:tbl>
          <w:p w14:paraId="1D5F95CB" w14:textId="77777777" w:rsidR="00363161" w:rsidRDefault="00897CCA">
            <w:pPr>
              <w:autoSpaceDE/>
              <w:autoSpaceDN/>
              <w:adjustRightInd/>
              <w:snapToGrid/>
              <w:spacing w:before="120"/>
              <w:rPr>
                <w:iCs/>
                <w:lang w:eastAsia="zh-CN"/>
              </w:rPr>
            </w:pPr>
            <w:r>
              <w:rPr>
                <w:iCs/>
                <w:lang w:eastAsia="zh-CN"/>
              </w:rPr>
              <w:t xml:space="preserve"> Further, RAN1 #107bis agreed that:</w:t>
            </w:r>
          </w:p>
          <w:tbl>
            <w:tblPr>
              <w:tblStyle w:val="aff3"/>
              <w:tblW w:w="0" w:type="auto"/>
              <w:tblLook w:val="04A0" w:firstRow="1" w:lastRow="0" w:firstColumn="1" w:lastColumn="0" w:noHBand="0" w:noVBand="1"/>
            </w:tblPr>
            <w:tblGrid>
              <w:gridCol w:w="9081"/>
            </w:tblGrid>
            <w:tr w:rsidR="00363161" w14:paraId="6AF7D37D" w14:textId="77777777">
              <w:tc>
                <w:tcPr>
                  <w:tcW w:w="9286" w:type="dxa"/>
                </w:tcPr>
                <w:p w14:paraId="77025BCB" w14:textId="77777777" w:rsidR="00363161" w:rsidRDefault="00897CCA">
                  <w:pPr>
                    <w:adjustRightInd/>
                    <w:snapToGrid/>
                    <w:spacing w:after="0" w:line="240" w:lineRule="auto"/>
                    <w:jc w:val="left"/>
                    <w:rPr>
                      <w:rFonts w:eastAsia="Times New Roman" w:cs="Times"/>
                      <w:b/>
                      <w:bCs/>
                      <w:lang w:eastAsia="zh-CN"/>
                    </w:rPr>
                  </w:pPr>
                  <w:r>
                    <w:rPr>
                      <w:rFonts w:eastAsia="Times New Roman" w:cs="Times"/>
                      <w:b/>
                      <w:bCs/>
                      <w:highlight w:val="green"/>
                      <w:lang w:eastAsia="zh-CN"/>
                    </w:rPr>
                    <w:t>Agreement</w:t>
                  </w:r>
                </w:p>
                <w:p w14:paraId="30886CCA" w14:textId="77777777" w:rsidR="00363161" w:rsidRDefault="00897CCA">
                  <w:pPr>
                    <w:adjustRightInd/>
                    <w:snapToGrid/>
                    <w:spacing w:after="0" w:line="240" w:lineRule="auto"/>
                    <w:jc w:val="left"/>
                    <w:rPr>
                      <w:rFonts w:eastAsia="Times New Roman" w:cs="Times"/>
                      <w:lang w:eastAsia="zh-CN"/>
                    </w:rPr>
                  </w:pPr>
                  <w:r>
                    <w:rPr>
                      <w:rFonts w:eastAsia="Times New Roman" w:cs="Times"/>
                      <w:lang w:eastAsia="zh-CN"/>
                    </w:rPr>
                    <w:t xml:space="preserve">Include </w:t>
                  </w:r>
                  <w:r>
                    <w:rPr>
                      <w:rFonts w:eastAsia="Times New Roman" w:cs="Times"/>
                      <w:i/>
                      <w:iCs/>
                      <w:lang w:eastAsia="zh-CN"/>
                    </w:rPr>
                    <w:t>dl-PRS-ResourceBandwidth-r16</w:t>
                  </w:r>
                  <w:r>
                    <w:rPr>
                      <w:rFonts w:eastAsia="Times New Roman" w:cs="Times"/>
                      <w:lang w:eastAsia="zh-CN"/>
                    </w:rPr>
                    <w:t xml:space="preserve"> and </w:t>
                  </w:r>
                  <w:r>
                    <w:rPr>
                      <w:rFonts w:eastAsia="Times New Roman" w:cs="Times"/>
                      <w:i/>
                      <w:iCs/>
                      <w:lang w:eastAsia="zh-CN"/>
                    </w:rPr>
                    <w:t>dl-PRS-StartPRB-r16</w:t>
                  </w:r>
                  <w:r>
                    <w:rPr>
                      <w:rFonts w:eastAsia="Times New Roman" w:cs="Times"/>
                      <w:lang w:eastAsia="zh-CN"/>
                    </w:rPr>
                    <w:t xml:space="preserve"> in </w:t>
                  </w:r>
                  <w:r>
                    <w:rPr>
                      <w:rFonts w:eastAsia="Times New Roman" w:cs="Times"/>
                      <w:i/>
                      <w:iCs/>
                      <w:snapToGrid w:val="0"/>
                    </w:rPr>
                    <w:t>NR-</w:t>
                  </w:r>
                  <w:r>
                    <w:rPr>
                      <w:rFonts w:eastAsia="Times New Roman" w:cs="Times"/>
                      <w:i/>
                      <w:iCs/>
                    </w:rPr>
                    <w:t>DL-PRS-Resource-r16</w:t>
                  </w:r>
                  <w:r>
                    <w:rPr>
                      <w:rFonts w:eastAsia="Times New Roman" w:cs="Times"/>
                      <w:lang w:eastAsia="zh-CN"/>
                    </w:rPr>
                    <w:t xml:space="preserve"> for the PRS configuration for RTT-based PDC.</w:t>
                  </w:r>
                </w:p>
                <w:p w14:paraId="7CC2468A" w14:textId="77777777" w:rsidR="00363161" w:rsidRDefault="00897CCA">
                  <w:pPr>
                    <w:autoSpaceDE/>
                    <w:autoSpaceDN/>
                    <w:adjustRightInd/>
                    <w:snapToGrid/>
                    <w:spacing w:after="0" w:line="240" w:lineRule="auto"/>
                    <w:jc w:val="left"/>
                    <w:rPr>
                      <w:rFonts w:eastAsia="Times New Roman"/>
                      <w:b/>
                      <w:bCs/>
                      <w:highlight w:val="green"/>
                      <w:lang w:eastAsia="zh-CN"/>
                    </w:rPr>
                  </w:pPr>
                  <w:r>
                    <w:rPr>
                      <w:rFonts w:eastAsia="Times New Roman"/>
                      <w:b/>
                      <w:bCs/>
                      <w:highlight w:val="green"/>
                      <w:lang w:eastAsia="zh-CN"/>
                    </w:rPr>
                    <w:t>Agreement</w:t>
                  </w:r>
                </w:p>
                <w:p w14:paraId="44190F13" w14:textId="77777777" w:rsidR="00363161" w:rsidRDefault="00897CCA">
                  <w:pPr>
                    <w:autoSpaceDE/>
                    <w:autoSpaceDN/>
                    <w:adjustRightInd/>
                    <w:snapToGrid/>
                    <w:spacing w:after="0" w:line="240" w:lineRule="auto"/>
                    <w:jc w:val="left"/>
                    <w:rPr>
                      <w:rFonts w:eastAsia="Times New Roman"/>
                      <w:bCs/>
                      <w:highlight w:val="yellow"/>
                      <w:lang w:eastAsia="zh-CN"/>
                    </w:rPr>
                  </w:pPr>
                  <w:r>
                    <w:rPr>
                      <w:rFonts w:eastAsia="Times New Roman"/>
                      <w:bCs/>
                      <w:i/>
                      <w:iCs/>
                      <w:lang w:eastAsia="zh-CN"/>
                    </w:rPr>
                    <w:t>dl-PRS-PointA-r16</w:t>
                  </w:r>
                  <w:r>
                    <w:rPr>
                      <w:rFonts w:eastAsia="Times New Roman"/>
                      <w:bCs/>
                      <w:lang w:eastAsia="zh-CN"/>
                    </w:rPr>
                    <w:t xml:space="preserve"> is not included for the PRS configuration for RTT-based PDC.</w:t>
                  </w:r>
                </w:p>
                <w:p w14:paraId="106417F5" w14:textId="77777777" w:rsidR="00363161" w:rsidRDefault="00897CCA">
                  <w:pPr>
                    <w:numPr>
                      <w:ilvl w:val="0"/>
                      <w:numId w:val="21"/>
                    </w:numPr>
                    <w:autoSpaceDE/>
                    <w:autoSpaceDN/>
                    <w:adjustRightInd/>
                    <w:snapToGrid/>
                    <w:spacing w:after="200" w:line="240" w:lineRule="auto"/>
                    <w:jc w:val="left"/>
                    <w:rPr>
                      <w:rFonts w:cs="宋体"/>
                      <w:bCs/>
                      <w:color w:val="000000"/>
                      <w:lang w:eastAsia="zh-CN"/>
                    </w:rPr>
                  </w:pPr>
                  <w:r>
                    <w:rPr>
                      <w:rFonts w:cs="宋体"/>
                      <w:bCs/>
                      <w:color w:val="000000"/>
                      <w:lang w:eastAsia="zh-CN"/>
                    </w:rPr>
                    <w:lastRenderedPageBreak/>
                    <w:t xml:space="preserve">RAN1 specification change is expected </w:t>
                  </w:r>
                </w:p>
              </w:tc>
            </w:tr>
          </w:tbl>
          <w:p w14:paraId="4079592C" w14:textId="77777777" w:rsidR="00363161" w:rsidRDefault="00897CCA">
            <w:pPr>
              <w:autoSpaceDE/>
              <w:autoSpaceDN/>
              <w:adjustRightInd/>
              <w:snapToGrid/>
              <w:spacing w:before="120"/>
              <w:rPr>
                <w:iCs/>
                <w:lang w:eastAsia="zh-CN"/>
              </w:rPr>
            </w:pPr>
            <w:r>
              <w:rPr>
                <w:iCs/>
                <w:lang w:eastAsia="zh-CN"/>
              </w:rPr>
              <w:lastRenderedPageBreak/>
              <w:t>However, the above two RAN1 #107bis agreements are a bit conflicting to each other, because according to 37.355 the parameter “</w:t>
            </w:r>
            <w:r>
              <w:rPr>
                <w:rFonts w:eastAsia="MS Mincho" w:cs="Times"/>
                <w:i/>
                <w:iCs/>
                <w:lang w:eastAsia="zh-CN"/>
              </w:rPr>
              <w:t>dl-PRS-StartPRB-r16</w:t>
            </w:r>
            <w:r>
              <w:rPr>
                <w:iCs/>
                <w:lang w:eastAsia="zh-CN"/>
              </w:rPr>
              <w:t>” is defined based on point-A of PRS, as following:</w:t>
            </w:r>
          </w:p>
          <w:tbl>
            <w:tblPr>
              <w:tblStyle w:val="aff3"/>
              <w:tblW w:w="0" w:type="auto"/>
              <w:tblLook w:val="04A0" w:firstRow="1" w:lastRow="0" w:firstColumn="1" w:lastColumn="0" w:noHBand="0" w:noVBand="1"/>
            </w:tblPr>
            <w:tblGrid>
              <w:gridCol w:w="9081"/>
            </w:tblGrid>
            <w:tr w:rsidR="00363161" w14:paraId="5FB4C102" w14:textId="77777777">
              <w:tc>
                <w:tcPr>
                  <w:tcW w:w="9286" w:type="dxa"/>
                </w:tcPr>
                <w:p w14:paraId="0A5EC315" w14:textId="77777777" w:rsidR="00363161" w:rsidRDefault="00897CCA">
                  <w:pPr>
                    <w:autoSpaceDE/>
                    <w:autoSpaceDN/>
                    <w:adjustRightInd/>
                    <w:snapToGrid/>
                    <w:spacing w:line="240" w:lineRule="auto"/>
                    <w:rPr>
                      <w:b/>
                      <w:i/>
                      <w:iCs/>
                      <w:lang w:eastAsia="zh-CN"/>
                    </w:rPr>
                  </w:pPr>
                  <w:r>
                    <w:rPr>
                      <w:b/>
                      <w:i/>
                      <w:iCs/>
                      <w:lang w:eastAsia="zh-CN"/>
                    </w:rPr>
                    <w:t>dl-PRS-</w:t>
                  </w:r>
                  <w:proofErr w:type="spellStart"/>
                  <w:r>
                    <w:rPr>
                      <w:b/>
                      <w:i/>
                      <w:iCs/>
                      <w:lang w:eastAsia="zh-CN"/>
                    </w:rPr>
                    <w:t>StartPRB</w:t>
                  </w:r>
                  <w:proofErr w:type="spellEnd"/>
                </w:p>
                <w:p w14:paraId="706EA4CA" w14:textId="77777777" w:rsidR="00363161" w:rsidRDefault="00897CCA">
                  <w:pPr>
                    <w:autoSpaceDE/>
                    <w:autoSpaceDN/>
                    <w:adjustRightInd/>
                    <w:snapToGrid/>
                    <w:spacing w:line="240" w:lineRule="auto"/>
                    <w:rPr>
                      <w:iCs/>
                      <w:lang w:eastAsia="zh-CN"/>
                    </w:rPr>
                  </w:pPr>
                  <w:r>
                    <w:rPr>
                      <w:iCs/>
                      <w:lang w:eastAsia="zh-CN"/>
                    </w:rPr>
                    <w:t xml:space="preserve">This field specifies the start PRB index defined as </w:t>
                  </w:r>
                  <w:r>
                    <w:rPr>
                      <w:iCs/>
                      <w:u w:val="single"/>
                      <w:lang w:eastAsia="zh-CN"/>
                    </w:rPr>
                    <w:t>offset with respect to reference DL-PRS Point A</w:t>
                  </w:r>
                  <w:r>
                    <w:rPr>
                      <w:iCs/>
                      <w:lang w:eastAsia="zh-CN"/>
                    </w:rPr>
                    <w:t xml:space="preserve"> for the Positioning Frequency Layer. All DL-PRS Resources Sets belonging to the same Positioning Frequency Layer have the same value of dl-PRS-</w:t>
                  </w:r>
                  <w:proofErr w:type="spellStart"/>
                  <w:r>
                    <w:rPr>
                      <w:iCs/>
                      <w:lang w:eastAsia="zh-CN"/>
                    </w:rPr>
                    <w:t>StartPRB</w:t>
                  </w:r>
                  <w:proofErr w:type="spellEnd"/>
                  <w:r>
                    <w:rPr>
                      <w:iCs/>
                      <w:lang w:eastAsia="zh-CN"/>
                    </w:rPr>
                    <w:t>.</w:t>
                  </w:r>
                </w:p>
              </w:tc>
            </w:tr>
          </w:tbl>
          <w:p w14:paraId="345D4BA9" w14:textId="77777777" w:rsidR="00363161" w:rsidRDefault="00897CCA">
            <w:pPr>
              <w:autoSpaceDE/>
              <w:autoSpaceDN/>
              <w:adjustRightInd/>
              <w:snapToGrid/>
              <w:spacing w:before="120"/>
              <w:rPr>
                <w:iCs/>
                <w:lang w:eastAsia="zh-CN"/>
              </w:rPr>
            </w:pPr>
            <w:r>
              <w:rPr>
                <w:iCs/>
                <w:lang w:eastAsia="zh-CN"/>
              </w:rPr>
              <w:t>Therefore, RAN1 should re-define “</w:t>
            </w:r>
            <w:r>
              <w:rPr>
                <w:rFonts w:eastAsia="MS Mincho" w:cs="Times"/>
                <w:i/>
                <w:iCs/>
                <w:lang w:eastAsia="zh-CN"/>
              </w:rPr>
              <w:t>dl-PRS-StartPRB-r16</w:t>
            </w:r>
            <w:r>
              <w:rPr>
                <w:iCs/>
                <w:lang w:eastAsia="zh-CN"/>
              </w:rPr>
              <w:t xml:space="preserve">” for PDC PRS in order to indicate the frequency domain location for the starting RE of PDC PRS in a way independent from point-A of positioning PRS.   </w:t>
            </w:r>
          </w:p>
          <w:p w14:paraId="7A2C5561" w14:textId="77777777" w:rsidR="00363161" w:rsidRDefault="00897CCA">
            <w:pPr>
              <w:autoSpaceDE/>
              <w:autoSpaceDN/>
              <w:adjustRightInd/>
              <w:snapToGrid/>
              <w:spacing w:before="120"/>
              <w:rPr>
                <w:b/>
                <w:i/>
                <w:iCs/>
                <w:lang w:eastAsia="zh-CN"/>
              </w:rPr>
            </w:pPr>
            <w:r>
              <w:rPr>
                <w:b/>
                <w:i/>
                <w:iCs/>
                <w:lang w:eastAsia="zh-CN"/>
              </w:rPr>
              <w:t>Proposal 2: “</w:t>
            </w:r>
            <w:r>
              <w:rPr>
                <w:rFonts w:eastAsia="MS Mincho" w:cs="Times"/>
                <w:b/>
                <w:i/>
                <w:iCs/>
                <w:lang w:eastAsia="zh-CN"/>
              </w:rPr>
              <w:t>dl-PRS-StartPRB-r16</w:t>
            </w:r>
            <w:r>
              <w:rPr>
                <w:b/>
                <w:i/>
                <w:iCs/>
                <w:lang w:eastAsia="zh-CN"/>
              </w:rPr>
              <w:t>” for PDC PRS is re-defined as offset in unit of PRB between the starting PRB index of PRS used for PDC and the subcarrier of k=0. This means:</w:t>
            </w:r>
          </w:p>
          <w:p w14:paraId="11D452EB" w14:textId="77777777" w:rsidR="00363161" w:rsidRDefault="00897CCA">
            <w:pPr>
              <w:numPr>
                <w:ilvl w:val="0"/>
                <w:numId w:val="24"/>
              </w:numPr>
              <w:autoSpaceDE/>
              <w:autoSpaceDN/>
              <w:adjustRightInd/>
              <w:snapToGrid/>
              <w:spacing w:before="120" w:after="200" w:line="276" w:lineRule="auto"/>
              <w:jc w:val="left"/>
              <w:rPr>
                <w:b/>
                <w:i/>
                <w:iCs/>
                <w:lang w:eastAsia="zh-CN"/>
              </w:rPr>
            </w:pPr>
            <w:r>
              <w:rPr>
                <w:b/>
                <w:i/>
              </w:rPr>
              <w:t xml:space="preserve">The PRS RE allocation formula in 38.211 is modified as </w:t>
            </w:r>
            <m:oMath>
              <m:r>
                <m:rPr>
                  <m:sty m:val="bi"/>
                </m:rPr>
                <w:rPr>
                  <w:rFonts w:ascii="Cambria Math" w:eastAsia="MS Mincho" w:hAnsi="Cambria Math"/>
                </w:rPr>
                <m:t>k=</m:t>
              </m:r>
              <m:sSub>
                <m:sSubPr>
                  <m:ctrlPr>
                    <w:rPr>
                      <w:rFonts w:ascii="Cambria Math" w:eastAsia="MS Mincho" w:hAnsi="Cambria Math"/>
                      <w:b/>
                      <w:i/>
                    </w:rPr>
                  </m:ctrlPr>
                </m:sSubPr>
                <m:e>
                  <m:r>
                    <m:rPr>
                      <m:sty m:val="bi"/>
                    </m:rPr>
                    <w:rPr>
                      <w:rFonts w:ascii="Cambria Math" w:eastAsia="MS Mincho" w:hAnsi="Cambria Math"/>
                    </w:rPr>
                    <m:t>n</m:t>
                  </m:r>
                </m:e>
                <m:sub>
                  <m:r>
                    <m:rPr>
                      <m:sty m:val="bi"/>
                    </m:rPr>
                    <w:rPr>
                      <w:rFonts w:ascii="Cambria Math" w:eastAsia="MS Mincho" w:hAnsi="Cambria Math"/>
                    </w:rPr>
                    <m:t>PRS,start</m:t>
                  </m:r>
                </m:sub>
              </m:sSub>
              <m:sSubSup>
                <m:sSubSupPr>
                  <m:ctrlPr>
                    <w:rPr>
                      <w:rFonts w:ascii="Cambria Math" w:eastAsia="MS Mincho" w:hAnsi="Cambria Math"/>
                      <w:b/>
                      <w:i/>
                    </w:rPr>
                  </m:ctrlPr>
                </m:sSubSupPr>
                <m:e>
                  <m:r>
                    <m:rPr>
                      <m:sty m:val="bi"/>
                    </m:rPr>
                    <w:rPr>
                      <w:rFonts w:ascii="Cambria Math" w:eastAsia="MS Mincho" w:hAnsi="Cambria Math"/>
                    </w:rPr>
                    <m:t>N</m:t>
                  </m:r>
                </m:e>
                <m:sub>
                  <m:r>
                    <m:rPr>
                      <m:sty m:val="bi"/>
                    </m:rPr>
                    <w:rPr>
                      <w:rFonts w:ascii="Cambria Math" w:eastAsia="MS Mincho" w:hAnsi="Cambria Math"/>
                    </w:rPr>
                    <m:t>sc</m:t>
                  </m:r>
                </m:sub>
                <m:sup>
                  <m:r>
                    <m:rPr>
                      <m:sty m:val="bi"/>
                    </m:rPr>
                    <w:rPr>
                      <w:rFonts w:ascii="Cambria Math" w:eastAsia="MS Mincho" w:hAnsi="Cambria Math"/>
                    </w:rPr>
                    <m:t>RB</m:t>
                  </m:r>
                </m:sup>
              </m:sSubSup>
              <m:r>
                <m:rPr>
                  <m:sty m:val="bi"/>
                </m:rPr>
                <w:rPr>
                  <w:rFonts w:ascii="Cambria Math" w:eastAsia="MS Mincho" w:hAnsi="Cambria Math"/>
                </w:rPr>
                <m:t>+m</m:t>
              </m:r>
              <m:sSubSup>
                <m:sSubSupPr>
                  <m:ctrlPr>
                    <w:rPr>
                      <w:rFonts w:ascii="Cambria Math" w:eastAsia="MS Mincho" w:hAnsi="Cambria Math"/>
                      <w:b/>
                      <w:i/>
                    </w:rPr>
                  </m:ctrlPr>
                </m:sSubSupPr>
                <m:e>
                  <m:r>
                    <m:rPr>
                      <m:sty m:val="bi"/>
                    </m:rPr>
                    <w:rPr>
                      <w:rFonts w:ascii="Cambria Math" w:eastAsia="MS Mincho" w:hAnsi="Cambria Math"/>
                    </w:rPr>
                    <m:t>K</m:t>
                  </m:r>
                </m:e>
                <m:sub>
                  <m:r>
                    <m:rPr>
                      <m:nor/>
                    </m:rPr>
                    <w:rPr>
                      <w:rFonts w:eastAsia="MS Mincho"/>
                      <w:b/>
                      <w:i/>
                    </w:rPr>
                    <m:t>comb</m:t>
                  </m:r>
                </m:sub>
                <m:sup>
                  <m:r>
                    <m:rPr>
                      <m:nor/>
                    </m:rPr>
                    <w:rPr>
                      <w:rFonts w:eastAsia="MS Mincho"/>
                      <w:b/>
                      <w:i/>
                    </w:rPr>
                    <m:t>PRS</m:t>
                  </m:r>
                </m:sup>
              </m:sSubSup>
              <m:r>
                <m:rPr>
                  <m:sty m:val="bi"/>
                </m:rPr>
                <w:rPr>
                  <w:rFonts w:ascii="Cambria Math" w:eastAsia="MS Mincho" w:hAnsi="Cambria Math"/>
                </w:rPr>
                <m:t>+</m:t>
              </m:r>
              <m:d>
                <m:dPr>
                  <m:ctrlPr>
                    <w:rPr>
                      <w:rFonts w:ascii="Cambria Math" w:eastAsia="MS Mincho" w:hAnsi="Cambria Math"/>
                      <w:b/>
                      <w:i/>
                    </w:rPr>
                  </m:ctrlPr>
                </m:dPr>
                <m:e>
                  <m:d>
                    <m:dPr>
                      <m:ctrlPr>
                        <w:rPr>
                          <w:rFonts w:ascii="Cambria Math" w:eastAsia="MS Mincho" w:hAnsi="Cambria Math"/>
                          <w:b/>
                          <w:i/>
                        </w:rPr>
                      </m:ctrlPr>
                    </m:dPr>
                    <m:e>
                      <m:sSubSup>
                        <m:sSubSupPr>
                          <m:ctrlPr>
                            <w:rPr>
                              <w:rFonts w:ascii="Cambria Math" w:eastAsia="MS Mincho" w:hAnsi="Cambria Math"/>
                              <w:b/>
                              <w:i/>
                            </w:rPr>
                          </m:ctrlPr>
                        </m:sSubSupPr>
                        <m:e>
                          <m:r>
                            <m:rPr>
                              <m:sty m:val="bi"/>
                            </m:rPr>
                            <w:rPr>
                              <w:rFonts w:ascii="Cambria Math" w:eastAsia="MS Mincho" w:hAnsi="Cambria Math"/>
                            </w:rPr>
                            <m:t>k</m:t>
                          </m:r>
                        </m:e>
                        <m:sub>
                          <m:r>
                            <m:rPr>
                              <m:nor/>
                            </m:rPr>
                            <w:rPr>
                              <w:rFonts w:eastAsia="MS Mincho"/>
                              <w:b/>
                              <w:i/>
                            </w:rPr>
                            <m:t>offset</m:t>
                          </m:r>
                        </m:sub>
                        <m:sup>
                          <m:r>
                            <m:rPr>
                              <m:nor/>
                            </m:rPr>
                            <w:rPr>
                              <w:rFonts w:eastAsia="MS Mincho"/>
                              <w:b/>
                              <w:i/>
                            </w:rPr>
                            <m:t>PRS</m:t>
                          </m:r>
                        </m:sup>
                      </m:sSubSup>
                      <m:r>
                        <m:rPr>
                          <m:sty m:val="bi"/>
                        </m:rPr>
                        <w:rPr>
                          <w:rFonts w:ascii="Cambria Math" w:eastAsia="MS Mincho" w:hAnsi="Cambria Math"/>
                        </w:rPr>
                        <m:t>+k'</m:t>
                      </m:r>
                    </m:e>
                  </m:d>
                  <m:r>
                    <m:rPr>
                      <m:nor/>
                    </m:rPr>
                    <w:rPr>
                      <w:b/>
                      <w:i/>
                    </w:rPr>
                    <m:t xml:space="preserve"> mod </m:t>
                  </m:r>
                  <m:sSubSup>
                    <m:sSubSupPr>
                      <m:ctrlPr>
                        <w:rPr>
                          <w:rFonts w:ascii="Cambria Math" w:eastAsia="MS Mincho" w:hAnsi="Cambria Math"/>
                          <w:b/>
                          <w:i/>
                        </w:rPr>
                      </m:ctrlPr>
                    </m:sSubSupPr>
                    <m:e>
                      <m:r>
                        <m:rPr>
                          <m:sty m:val="bi"/>
                        </m:rPr>
                        <w:rPr>
                          <w:rFonts w:ascii="Cambria Math" w:eastAsia="MS Mincho" w:hAnsi="Cambria Math"/>
                        </w:rPr>
                        <m:t>K</m:t>
                      </m:r>
                    </m:e>
                    <m:sub>
                      <m:r>
                        <m:rPr>
                          <m:nor/>
                        </m:rPr>
                        <w:rPr>
                          <w:rFonts w:eastAsia="MS Mincho"/>
                          <w:b/>
                          <w:i/>
                        </w:rPr>
                        <m:t>comb</m:t>
                      </m:r>
                    </m:sub>
                    <m:sup>
                      <m:r>
                        <m:rPr>
                          <m:nor/>
                        </m:rPr>
                        <w:rPr>
                          <w:rFonts w:eastAsia="MS Mincho"/>
                          <w:b/>
                          <w:i/>
                        </w:rPr>
                        <m:t>PRS</m:t>
                      </m:r>
                    </m:sup>
                  </m:sSubSup>
                </m:e>
              </m:d>
            </m:oMath>
            <w:r>
              <w:rPr>
                <w:b/>
                <w:i/>
              </w:rPr>
              <w:t xml:space="preserve"> by adding a term </w:t>
            </w:r>
            <m:oMath>
              <m:sSub>
                <m:sSubPr>
                  <m:ctrlPr>
                    <w:rPr>
                      <w:rFonts w:ascii="Cambria Math" w:eastAsia="MS Mincho" w:hAnsi="Cambria Math"/>
                      <w:b/>
                      <w:i/>
                    </w:rPr>
                  </m:ctrlPr>
                </m:sSubPr>
                <m:e>
                  <m:r>
                    <m:rPr>
                      <m:sty m:val="bi"/>
                    </m:rPr>
                    <w:rPr>
                      <w:rFonts w:ascii="Cambria Math" w:eastAsia="MS Mincho" w:hAnsi="Cambria Math"/>
                    </w:rPr>
                    <m:t>n</m:t>
                  </m:r>
                </m:e>
                <m:sub>
                  <m:r>
                    <m:rPr>
                      <m:sty m:val="bi"/>
                    </m:rPr>
                    <w:rPr>
                      <w:rFonts w:ascii="Cambria Math" w:eastAsia="MS Mincho" w:hAnsi="Cambria Math"/>
                    </w:rPr>
                    <m:t>PRS,start</m:t>
                  </m:r>
                </m:sub>
              </m:sSub>
              <m:sSubSup>
                <m:sSubSupPr>
                  <m:ctrlPr>
                    <w:rPr>
                      <w:rFonts w:ascii="Cambria Math" w:eastAsia="MS Mincho" w:hAnsi="Cambria Math"/>
                      <w:b/>
                      <w:i/>
                    </w:rPr>
                  </m:ctrlPr>
                </m:sSubSupPr>
                <m:e>
                  <m:r>
                    <m:rPr>
                      <m:sty m:val="bi"/>
                    </m:rPr>
                    <w:rPr>
                      <w:rFonts w:ascii="Cambria Math" w:eastAsia="MS Mincho" w:hAnsi="Cambria Math"/>
                    </w:rPr>
                    <m:t>N</m:t>
                  </m:r>
                </m:e>
                <m:sub>
                  <m:r>
                    <m:rPr>
                      <m:sty m:val="bi"/>
                    </m:rPr>
                    <w:rPr>
                      <w:rFonts w:ascii="Cambria Math" w:eastAsia="MS Mincho" w:hAnsi="Cambria Math"/>
                    </w:rPr>
                    <m:t>sc</m:t>
                  </m:r>
                </m:sub>
                <m:sup>
                  <m:r>
                    <m:rPr>
                      <m:sty m:val="bi"/>
                    </m:rPr>
                    <w:rPr>
                      <w:rFonts w:ascii="Cambria Math" w:eastAsia="MS Mincho" w:hAnsi="Cambria Math"/>
                    </w:rPr>
                    <m:t>RB</m:t>
                  </m:r>
                </m:sup>
              </m:sSubSup>
            </m:oMath>
            <w:r>
              <w:rPr>
                <w:b/>
                <w:i/>
              </w:rPr>
              <w:t xml:space="preserve">, where </w:t>
            </w:r>
            <m:oMath>
              <m:sSub>
                <m:sSubPr>
                  <m:ctrlPr>
                    <w:rPr>
                      <w:rFonts w:ascii="Cambria Math" w:eastAsia="MS Mincho" w:hAnsi="Cambria Math"/>
                      <w:b/>
                      <w:i/>
                    </w:rPr>
                  </m:ctrlPr>
                </m:sSubPr>
                <m:e>
                  <m:r>
                    <m:rPr>
                      <m:sty m:val="bi"/>
                    </m:rPr>
                    <w:rPr>
                      <w:rFonts w:ascii="Cambria Math" w:eastAsia="MS Mincho" w:hAnsi="Cambria Math"/>
                    </w:rPr>
                    <m:t>n</m:t>
                  </m:r>
                </m:e>
                <m:sub>
                  <m:r>
                    <m:rPr>
                      <m:sty m:val="bi"/>
                    </m:rPr>
                    <w:rPr>
                      <w:rFonts w:ascii="Cambria Math" w:eastAsia="MS Mincho" w:hAnsi="Cambria Math"/>
                    </w:rPr>
                    <m:t>PRS,start</m:t>
                  </m:r>
                </m:sub>
              </m:sSub>
            </m:oMath>
            <w:r>
              <w:rPr>
                <w:b/>
                <w:i/>
              </w:rPr>
              <w:t xml:space="preserve"> is indicated by </w:t>
            </w:r>
            <w:r>
              <w:rPr>
                <w:b/>
                <w:i/>
                <w:iCs/>
                <w:lang w:eastAsia="zh-CN"/>
              </w:rPr>
              <w:t>“</w:t>
            </w:r>
            <w:r>
              <w:rPr>
                <w:rFonts w:eastAsia="MS Mincho" w:cs="Times"/>
                <w:b/>
                <w:i/>
                <w:iCs/>
                <w:lang w:eastAsia="zh-CN"/>
              </w:rPr>
              <w:t>dl-PRS-StartPRB-r16</w:t>
            </w:r>
            <w:r>
              <w:rPr>
                <w:b/>
                <w:i/>
                <w:iCs/>
                <w:lang w:eastAsia="zh-CN"/>
              </w:rPr>
              <w:t xml:space="preserve">” for PDC PRS and equal to 0 for positioning PRS. </w:t>
            </w:r>
          </w:p>
          <w:p w14:paraId="197DAB69" w14:textId="77777777" w:rsidR="00363161" w:rsidRDefault="00897CCA">
            <w:pPr>
              <w:numPr>
                <w:ilvl w:val="0"/>
                <w:numId w:val="24"/>
              </w:numPr>
              <w:autoSpaceDE/>
              <w:autoSpaceDN/>
              <w:adjustRightInd/>
              <w:snapToGrid/>
              <w:spacing w:before="120" w:after="200" w:line="276" w:lineRule="auto"/>
              <w:jc w:val="left"/>
              <w:rPr>
                <w:b/>
                <w:i/>
                <w:iCs/>
                <w:lang w:eastAsia="zh-CN"/>
              </w:rPr>
            </w:pPr>
            <w:r>
              <w:rPr>
                <w:b/>
                <w:i/>
                <w:iCs/>
                <w:lang w:eastAsia="zh-CN"/>
              </w:rPr>
              <w:t xml:space="preserve">The following spec text in current 38.211 is restricted to be applicable to positioning PRS only. </w:t>
            </w:r>
          </w:p>
          <w:p w14:paraId="05258ACE" w14:textId="77777777" w:rsidR="00363161" w:rsidRDefault="00897CCA">
            <w:pPr>
              <w:spacing w:after="0"/>
              <w:rPr>
                <w:lang w:eastAsia="zh-CN"/>
              </w:rPr>
            </w:pPr>
            <w:r>
              <w:rPr>
                <w:b/>
                <w:i/>
                <w:iCs/>
                <w:lang w:eastAsia="zh-CN"/>
              </w:rPr>
              <w:t>“</w:t>
            </w:r>
            <w:r>
              <w:rPr>
                <w:rFonts w:eastAsia="Times New Roman"/>
                <w:b/>
                <w:i/>
              </w:rPr>
              <w:t xml:space="preserve">The reference point for </w:t>
            </w:r>
            <m:oMath>
              <m:r>
                <m:rPr>
                  <m:sty m:val="bi"/>
                </m:rPr>
                <w:rPr>
                  <w:rFonts w:ascii="Cambria Math" w:eastAsia="Times New Roman" w:hAnsi="Cambria Math"/>
                </w:rPr>
                <m:t>k=0</m:t>
              </m:r>
            </m:oMath>
            <w:r>
              <w:rPr>
                <w:rFonts w:eastAsia="Times New Roman"/>
                <w:b/>
                <w:i/>
              </w:rPr>
              <w:t xml:space="preserve"> is the location of the point A of the positioning frequency layer, in which the downlink PRS resource is configured where point A is given by the higher-layer parameter dl-PRS-</w:t>
            </w:r>
            <w:proofErr w:type="spellStart"/>
            <w:r>
              <w:rPr>
                <w:rFonts w:eastAsia="Times New Roman"/>
                <w:b/>
                <w:i/>
              </w:rPr>
              <w:t>PointA</w:t>
            </w:r>
            <w:proofErr w:type="spellEnd"/>
            <w:r>
              <w:rPr>
                <w:rFonts w:eastAsia="Times New Roman"/>
                <w:b/>
                <w:i/>
              </w:rPr>
              <w:t>.</w:t>
            </w:r>
            <w:r>
              <w:rPr>
                <w:b/>
                <w:i/>
                <w:iCs/>
                <w:lang w:eastAsia="zh-CN"/>
              </w:rPr>
              <w:t>”</w:t>
            </w:r>
          </w:p>
          <w:p w14:paraId="0C4AA208" w14:textId="77777777" w:rsidR="00363161" w:rsidRDefault="00363161">
            <w:pPr>
              <w:spacing w:after="0"/>
              <w:rPr>
                <w:lang w:eastAsia="zh-CN"/>
              </w:rPr>
            </w:pPr>
          </w:p>
        </w:tc>
      </w:tr>
    </w:tbl>
    <w:p w14:paraId="202E425E" w14:textId="77777777" w:rsidR="00363161" w:rsidRDefault="00363161">
      <w:pPr>
        <w:spacing w:after="0"/>
        <w:rPr>
          <w:lang w:eastAsia="zh-CN"/>
        </w:rPr>
      </w:pPr>
    </w:p>
    <w:p w14:paraId="29B4CFB0" w14:textId="77777777" w:rsidR="00363161" w:rsidRDefault="00897CCA">
      <w:pPr>
        <w:spacing w:after="0"/>
        <w:rPr>
          <w:lang w:eastAsia="zh-CN"/>
        </w:rPr>
      </w:pPr>
      <w:r>
        <w:rPr>
          <w:rFonts w:hint="eastAsia"/>
          <w:b/>
          <w:lang w:eastAsia="zh-CN"/>
        </w:rPr>
        <w:t>Feature</w:t>
      </w:r>
      <w:r>
        <w:rPr>
          <w:b/>
          <w:lang w:eastAsia="zh-CN"/>
        </w:rPr>
        <w:t xml:space="preserve"> lead</w:t>
      </w:r>
      <w:r>
        <w:rPr>
          <w:lang w:eastAsia="zh-CN"/>
        </w:rPr>
        <w:t xml:space="preserve">: In the TS 38.214 draft CR R1-2200825 as copied below, it was already captured that the point A is the same as the serving cell, which matches the intention of the agreement below we made in RAN1#107b-e also. Note that in RAN1#107b-e it was already pointed out that if </w:t>
      </w:r>
      <w:r>
        <w:rPr>
          <w:rFonts w:eastAsia="Times New Roman"/>
          <w:bCs/>
          <w:i/>
          <w:iCs/>
          <w:lang w:eastAsia="zh-CN"/>
        </w:rPr>
        <w:t>dl-PRS-PointA-r16</w:t>
      </w:r>
      <w:r>
        <w:rPr>
          <w:rFonts w:eastAsia="Times New Roman"/>
          <w:bCs/>
          <w:lang w:eastAsia="zh-CN"/>
        </w:rPr>
        <w:t xml:space="preserve"> is not included for PRS configuration for PDC, then specification changes needed, which was claimed as the drawback of the agreed option. Similar as what done in the TS 38.214 draft CR, some specification changes needed in TS 38.211 also. The original thinking is to leave it to TS 38.211 editor, but a tentative TP is given in the following section for further discussion.   </w:t>
      </w:r>
      <w:r>
        <w:rPr>
          <w:lang w:eastAsia="zh-CN"/>
        </w:rPr>
        <w:t xml:space="preserve"> </w:t>
      </w:r>
    </w:p>
    <w:p w14:paraId="18906DFA" w14:textId="77777777" w:rsidR="00363161" w:rsidRDefault="00363161">
      <w:pPr>
        <w:spacing w:after="0"/>
        <w:rPr>
          <w:lang w:eastAsia="zh-CN"/>
        </w:rPr>
      </w:pPr>
    </w:p>
    <w:p w14:paraId="77D7DDE4" w14:textId="77777777" w:rsidR="00363161" w:rsidRDefault="00897CCA">
      <w:pPr>
        <w:autoSpaceDE/>
        <w:autoSpaceDN/>
        <w:adjustRightInd/>
        <w:snapToGrid/>
        <w:spacing w:after="0" w:line="240" w:lineRule="auto"/>
        <w:jc w:val="left"/>
        <w:rPr>
          <w:rFonts w:eastAsia="Times New Roman"/>
          <w:b/>
          <w:bCs/>
          <w:highlight w:val="green"/>
          <w:lang w:eastAsia="zh-CN"/>
        </w:rPr>
      </w:pPr>
      <w:r>
        <w:rPr>
          <w:rFonts w:eastAsia="Times New Roman"/>
          <w:b/>
          <w:bCs/>
          <w:highlight w:val="green"/>
          <w:lang w:eastAsia="zh-CN"/>
        </w:rPr>
        <w:t>Agreement</w:t>
      </w:r>
    </w:p>
    <w:p w14:paraId="2F687E5F" w14:textId="77777777" w:rsidR="00363161" w:rsidRDefault="00897CCA">
      <w:pPr>
        <w:autoSpaceDE/>
        <w:autoSpaceDN/>
        <w:adjustRightInd/>
        <w:snapToGrid/>
        <w:spacing w:after="0" w:line="240" w:lineRule="auto"/>
        <w:jc w:val="left"/>
        <w:rPr>
          <w:rFonts w:eastAsia="Times New Roman"/>
          <w:bCs/>
          <w:highlight w:val="yellow"/>
          <w:lang w:eastAsia="zh-CN"/>
        </w:rPr>
      </w:pPr>
      <w:r>
        <w:rPr>
          <w:rFonts w:eastAsia="Times New Roman"/>
          <w:bCs/>
          <w:i/>
          <w:iCs/>
          <w:lang w:eastAsia="zh-CN"/>
        </w:rPr>
        <w:t>dl-PRS-PointA-r16</w:t>
      </w:r>
      <w:r>
        <w:rPr>
          <w:rFonts w:eastAsia="Times New Roman"/>
          <w:bCs/>
          <w:lang w:eastAsia="zh-CN"/>
        </w:rPr>
        <w:t xml:space="preserve"> is not included for the PRS configuration for RTT-based PDC.</w:t>
      </w:r>
    </w:p>
    <w:p w14:paraId="56C4D6CE" w14:textId="77777777" w:rsidR="00363161" w:rsidRDefault="00897CCA">
      <w:pPr>
        <w:spacing w:after="0"/>
        <w:rPr>
          <w:lang w:eastAsia="zh-CN"/>
        </w:rPr>
      </w:pPr>
      <w:r>
        <w:rPr>
          <w:rFonts w:cs="宋体"/>
          <w:bCs/>
          <w:color w:val="000000"/>
          <w:lang w:eastAsia="zh-CN"/>
        </w:rPr>
        <w:t>RAN1 specification change is expected</w:t>
      </w:r>
    </w:p>
    <w:p w14:paraId="587183F0" w14:textId="77777777" w:rsidR="00363161" w:rsidRDefault="00897CCA">
      <w:pPr>
        <w:spacing w:after="0"/>
        <w:rPr>
          <w:lang w:eastAsia="zh-CN"/>
        </w:rPr>
      </w:pPr>
      <w:r>
        <w:rPr>
          <w:lang w:eastAsia="zh-CN"/>
        </w:rPr>
        <w:t xml:space="preserve"> </w:t>
      </w:r>
    </w:p>
    <w:p w14:paraId="15DF65A2" w14:textId="77777777" w:rsidR="00363161" w:rsidRDefault="00897CCA">
      <w:pPr>
        <w:spacing w:after="0"/>
        <w:rPr>
          <w:lang w:eastAsia="zh-CN"/>
        </w:rPr>
      </w:pPr>
      <w:r>
        <w:rPr>
          <w:noProof/>
          <w:lang w:eastAsia="zh-CN"/>
        </w:rPr>
        <w:lastRenderedPageBreak/>
        <w:drawing>
          <wp:inline distT="0" distB="0" distL="0" distR="0" wp14:anchorId="5B834AEC" wp14:editId="56DE29AF">
            <wp:extent cx="5916295" cy="4431665"/>
            <wp:effectExtent l="0" t="0" r="825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916295" cy="4431665"/>
                    </a:xfrm>
                    <a:prstGeom prst="rect">
                      <a:avLst/>
                    </a:prstGeom>
                  </pic:spPr>
                </pic:pic>
              </a:graphicData>
            </a:graphic>
          </wp:inline>
        </w:drawing>
      </w:r>
    </w:p>
    <w:p w14:paraId="364AAA5B" w14:textId="77777777" w:rsidR="00363161" w:rsidRDefault="00363161">
      <w:pPr>
        <w:spacing w:after="0"/>
        <w:rPr>
          <w:lang w:eastAsia="zh-CN"/>
        </w:rPr>
      </w:pPr>
    </w:p>
    <w:p w14:paraId="697628DE" w14:textId="77777777" w:rsidR="00363161" w:rsidRDefault="00897CCA">
      <w:pPr>
        <w:pStyle w:val="30"/>
        <w:ind w:left="720"/>
        <w:rPr>
          <w:lang w:val="en-GB"/>
        </w:rPr>
      </w:pPr>
      <w:r>
        <w:rPr>
          <w:rFonts w:hint="eastAsia"/>
          <w:lang w:val="en-GB"/>
        </w:rPr>
        <w:t>F</w:t>
      </w:r>
      <w:r>
        <w:rPr>
          <w:lang w:val="en-GB"/>
        </w:rPr>
        <w:t>irst round discussion</w:t>
      </w:r>
    </w:p>
    <w:p w14:paraId="750AB53F" w14:textId="77777777" w:rsidR="00363161" w:rsidRDefault="00897CCA">
      <w:pPr>
        <w:rPr>
          <w:rFonts w:eastAsiaTheme="minorEastAsia"/>
          <w:lang w:eastAsia="zh-CN"/>
        </w:rPr>
      </w:pPr>
      <w:r>
        <w:rPr>
          <w:rFonts w:eastAsiaTheme="minorEastAsia"/>
          <w:lang w:eastAsia="zh-CN"/>
        </w:rPr>
        <w:t xml:space="preserve">The following question is set for the </w:t>
      </w:r>
      <w:proofErr w:type="gramStart"/>
      <w:r>
        <w:rPr>
          <w:rFonts w:eastAsiaTheme="minorEastAsia"/>
          <w:lang w:eastAsia="zh-CN"/>
        </w:rPr>
        <w:t>first round</w:t>
      </w:r>
      <w:proofErr w:type="gramEnd"/>
      <w:r>
        <w:rPr>
          <w:rFonts w:eastAsiaTheme="minorEastAsia"/>
          <w:lang w:eastAsia="zh-CN"/>
        </w:rPr>
        <w:t xml:space="preserve"> email discussions.</w:t>
      </w:r>
    </w:p>
    <w:p w14:paraId="36D8219B" w14:textId="77777777" w:rsidR="00363161" w:rsidRDefault="00363161">
      <w:pPr>
        <w:spacing w:after="0"/>
        <w:rPr>
          <w:b/>
          <w:sz w:val="20"/>
          <w:szCs w:val="24"/>
          <w:lang w:eastAsia="zh-CN"/>
        </w:rPr>
      </w:pPr>
    </w:p>
    <w:p w14:paraId="1C8E0A8E" w14:textId="77777777" w:rsidR="00363161" w:rsidRDefault="00897CCA">
      <w:pPr>
        <w:rPr>
          <w:b/>
          <w:lang w:val="en-GB" w:eastAsia="zh-CN"/>
        </w:rPr>
      </w:pPr>
      <w:r>
        <w:rPr>
          <w:b/>
          <w:highlight w:val="yellow"/>
          <w:lang w:val="en-GB" w:eastAsia="zh-CN"/>
        </w:rPr>
        <w:t>Proposal 3.4-1</w:t>
      </w:r>
      <w:r>
        <w:rPr>
          <w:b/>
          <w:lang w:val="en-GB" w:eastAsia="zh-CN"/>
        </w:rPr>
        <w:t xml:space="preserve">: Endorse text proposal below for TS 38.211. </w:t>
      </w:r>
      <w:r>
        <w:rPr>
          <w:b/>
          <w:i/>
          <w:lang w:val="en-GB" w:eastAsia="zh-CN"/>
        </w:rPr>
        <w:t xml:space="preserve"> </w:t>
      </w:r>
    </w:p>
    <w:tbl>
      <w:tblPr>
        <w:tblStyle w:val="aff3"/>
        <w:tblW w:w="0" w:type="auto"/>
        <w:tblLook w:val="04A0" w:firstRow="1" w:lastRow="0" w:firstColumn="1" w:lastColumn="0" w:noHBand="0" w:noVBand="1"/>
      </w:tblPr>
      <w:tblGrid>
        <w:gridCol w:w="9307"/>
      </w:tblGrid>
      <w:tr w:rsidR="00363161" w14:paraId="353EFA65" w14:textId="77777777">
        <w:tc>
          <w:tcPr>
            <w:tcW w:w="9629" w:type="dxa"/>
          </w:tcPr>
          <w:p w14:paraId="1037BBDC" w14:textId="77777777" w:rsidR="00363161" w:rsidRDefault="00363161">
            <w:pPr>
              <w:jc w:val="center"/>
              <w:rPr>
                <w:color w:val="FF0000"/>
                <w:szCs w:val="20"/>
              </w:rPr>
            </w:pPr>
          </w:p>
          <w:p w14:paraId="452EAB55" w14:textId="77777777" w:rsidR="00363161" w:rsidRDefault="00897CCA">
            <w:pPr>
              <w:jc w:val="center"/>
              <w:rPr>
                <w:color w:val="000000" w:themeColor="text1"/>
                <w:szCs w:val="20"/>
              </w:rPr>
            </w:pPr>
            <w:r>
              <w:rPr>
                <w:color w:val="000000" w:themeColor="text1"/>
                <w:szCs w:val="20"/>
              </w:rPr>
              <w:t>---------------------------------Start of Text Proposal to TS 38.211 v17.0.0-----------------------</w:t>
            </w:r>
          </w:p>
          <w:p w14:paraId="2A6FAF80" w14:textId="77777777" w:rsidR="00363161" w:rsidRDefault="00897CCA">
            <w:pPr>
              <w:pStyle w:val="5"/>
              <w:numPr>
                <w:ilvl w:val="0"/>
                <w:numId w:val="0"/>
              </w:numPr>
              <w:outlineLvl w:val="4"/>
            </w:pPr>
            <w:r>
              <w:t>7.4.1.7.3</w:t>
            </w:r>
            <w:r>
              <w:tab/>
              <w:t>Mapping to physical resources in a downlink PRS resource</w:t>
            </w:r>
          </w:p>
          <w:p w14:paraId="19AC9041" w14:textId="77777777" w:rsidR="00363161" w:rsidRDefault="00897CCA">
            <w:r>
              <w:t xml:space="preserve">For each downlink PRS resource configured, the UE shall assume the sequence </w:t>
            </w:r>
            <m:oMath>
              <m:r>
                <w:rPr>
                  <w:rFonts w:ascii="Cambria Math" w:hAnsi="Cambria Math"/>
                </w:rPr>
                <m:t>r</m:t>
              </m:r>
              <m:d>
                <m:dPr>
                  <m:ctrlPr>
                    <w:rPr>
                      <w:rFonts w:ascii="Cambria Math" w:hAnsi="Cambria Math"/>
                      <w:i/>
                      <w:lang w:val="en-GB"/>
                    </w:rPr>
                  </m:ctrlPr>
                </m:dPr>
                <m:e>
                  <m:r>
                    <w:rPr>
                      <w:rFonts w:ascii="Cambria Math" w:hAnsi="Cambria Math"/>
                    </w:rPr>
                    <m:t>m</m:t>
                  </m:r>
                </m:e>
              </m:d>
            </m:oMath>
            <w:r>
              <w:t xml:space="preserve"> is scaled with a factor </w:t>
            </w:r>
            <m:oMath>
              <m:sSub>
                <m:sSubPr>
                  <m:ctrlPr>
                    <w:rPr>
                      <w:rFonts w:ascii="Cambria Math" w:hAnsi="Cambria Math"/>
                      <w:i/>
                      <w:lang w:val="en-GB"/>
                    </w:rPr>
                  </m:ctrlPr>
                </m:sSubPr>
                <m:e>
                  <m:r>
                    <w:rPr>
                      <w:rFonts w:ascii="Cambria Math" w:hAnsi="Cambria Math"/>
                    </w:rPr>
                    <m:t>β</m:t>
                  </m:r>
                </m:e>
                <m:sub>
                  <m:r>
                    <m:rPr>
                      <m:nor/>
                    </m:rPr>
                    <w:rPr>
                      <w:rFonts w:ascii="Cambria Math" w:hAnsi="Cambria Math"/>
                    </w:rPr>
                    <m:t>PRS</m:t>
                  </m:r>
                </m:sub>
              </m:sSub>
            </m:oMath>
            <w:r>
              <w:t xml:space="preserve"> and mapped to resources elements </w:t>
            </w:r>
            <m:oMath>
              <m:sSub>
                <m:sSubPr>
                  <m:ctrlPr>
                    <w:rPr>
                      <w:rFonts w:ascii="Cambria Math" w:hAnsi="Cambria Math"/>
                      <w:i/>
                      <w:lang w:val="en-GB"/>
                    </w:rPr>
                  </m:ctrlPr>
                </m:sSubPr>
                <m:e>
                  <m:d>
                    <m:dPr>
                      <m:ctrlPr>
                        <w:rPr>
                          <w:rFonts w:ascii="Cambria Math" w:hAnsi="Cambria Math"/>
                          <w:i/>
                          <w:lang w:val="en-GB"/>
                        </w:rPr>
                      </m:ctrlPr>
                    </m:dPr>
                    <m:e>
                      <m:r>
                        <w:rPr>
                          <w:rFonts w:ascii="Cambria Math" w:hAnsi="Cambria Math"/>
                        </w:rPr>
                        <m:t>k,l</m:t>
                      </m:r>
                    </m:e>
                  </m:d>
                </m:e>
                <m:sub>
                  <m:r>
                    <w:rPr>
                      <w:rFonts w:ascii="Cambria Math" w:hAnsi="Cambria Math"/>
                    </w:rPr>
                    <m:t>p,μ</m:t>
                  </m:r>
                </m:sub>
              </m:sSub>
            </m:oMath>
            <w:r>
              <w:t xml:space="preserve"> according to </w:t>
            </w:r>
          </w:p>
          <w:p w14:paraId="0C26BD6C" w14:textId="77777777" w:rsidR="00363161" w:rsidRDefault="00897CCA">
            <w:pPr>
              <w:jc w:val="center"/>
              <w:rPr>
                <w:color w:val="FF0000"/>
              </w:rPr>
            </w:pPr>
            <w:r>
              <w:rPr>
                <w:color w:val="FF0000"/>
              </w:rPr>
              <w:t>&lt;Unchanged parts are omitted&gt;</w:t>
            </w:r>
          </w:p>
          <w:p w14:paraId="453D875D" w14:textId="77777777" w:rsidR="00363161" w:rsidRDefault="00897CCA">
            <w:pPr>
              <w:autoSpaceDE/>
              <w:autoSpaceDN/>
              <w:adjustRightInd/>
              <w:rPr>
                <w:color w:val="FF0000"/>
              </w:rPr>
            </w:pPr>
            <w:r>
              <w:t xml:space="preserve">The reference point for </w:t>
            </w:r>
            <m:oMath>
              <m:r>
                <w:rPr>
                  <w:rFonts w:ascii="Cambria Math" w:hAnsi="Cambria Math"/>
                </w:rPr>
                <m:t>k=0</m:t>
              </m:r>
            </m:oMath>
            <w:r>
              <w:t xml:space="preserve"> is the location of the point A of the positioning frequency layer </w:t>
            </w:r>
            <w:r>
              <w:rPr>
                <w:color w:val="FF0000"/>
              </w:rPr>
              <w:t>if the downlink PRS is not configured for RTT based propagation delay compensation</w:t>
            </w:r>
            <w:r>
              <w:t xml:space="preserve">, in which the downlink PRS resource is configured where point A is given by the higher-layer parameter </w:t>
            </w:r>
            <w:r>
              <w:rPr>
                <w:i/>
              </w:rPr>
              <w:t>dl-PRS-</w:t>
            </w:r>
            <w:proofErr w:type="spellStart"/>
            <w:r>
              <w:rPr>
                <w:i/>
              </w:rPr>
              <w:t>PointA</w:t>
            </w:r>
            <w:proofErr w:type="spellEnd"/>
            <w:r>
              <w:t xml:space="preserve">. </w:t>
            </w:r>
            <w:r>
              <w:rPr>
                <w:color w:val="FF0000"/>
              </w:rPr>
              <w:t xml:space="preserve">Otherwise, the reference point for </w:t>
            </w:r>
            <m:oMath>
              <m:r>
                <w:rPr>
                  <w:rFonts w:ascii="Cambria Math" w:hAnsi="Cambria Math"/>
                  <w:color w:val="FF0000"/>
                </w:rPr>
                <m:t>k=0</m:t>
              </m:r>
            </m:oMath>
            <w:r>
              <w:rPr>
                <w:color w:val="FF0000"/>
              </w:rPr>
              <w:t xml:space="preserve"> is the location of the point A of the serving cell defined in Clause 4.4.4.2.</w:t>
            </w:r>
          </w:p>
          <w:p w14:paraId="647EDE4A" w14:textId="77777777" w:rsidR="00363161" w:rsidRDefault="00897CCA">
            <w:pPr>
              <w:jc w:val="center"/>
              <w:rPr>
                <w:color w:val="FF0000"/>
                <w:szCs w:val="20"/>
              </w:rPr>
            </w:pPr>
            <w:r>
              <w:rPr>
                <w:color w:val="FF0000"/>
                <w:szCs w:val="20"/>
              </w:rPr>
              <w:t>&lt; Unchanged parts are omitted &gt;</w:t>
            </w:r>
          </w:p>
          <w:p w14:paraId="72229F1C" w14:textId="77777777" w:rsidR="00363161" w:rsidRDefault="00897CCA">
            <w:pPr>
              <w:jc w:val="center"/>
            </w:pPr>
            <w:r>
              <w:rPr>
                <w:color w:val="000000" w:themeColor="text1"/>
                <w:szCs w:val="20"/>
              </w:rPr>
              <w:t>--------------------------------- End of Text Proposal to TS 38.211 v17.0.0-----------------------</w:t>
            </w:r>
          </w:p>
        </w:tc>
      </w:tr>
    </w:tbl>
    <w:p w14:paraId="4C18CD08" w14:textId="77777777" w:rsidR="00363161" w:rsidRDefault="00363161">
      <w:pPr>
        <w:spacing w:after="0"/>
        <w:rPr>
          <w:b/>
          <w:lang w:eastAsia="zh-CN"/>
        </w:rPr>
      </w:pPr>
    </w:p>
    <w:tbl>
      <w:tblPr>
        <w:tblStyle w:val="aff3"/>
        <w:tblW w:w="9307" w:type="dxa"/>
        <w:tblLayout w:type="fixed"/>
        <w:tblLook w:val="04A0" w:firstRow="1" w:lastRow="0" w:firstColumn="1" w:lastColumn="0" w:noHBand="0" w:noVBand="1"/>
      </w:tblPr>
      <w:tblGrid>
        <w:gridCol w:w="2113"/>
        <w:gridCol w:w="7194"/>
      </w:tblGrid>
      <w:tr w:rsidR="00363161" w14:paraId="0C25404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E7E8BA9" w14:textId="77777777" w:rsidR="00363161" w:rsidRDefault="00897CCA">
            <w:pPr>
              <w:widowControl/>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7C0D7D8" w14:textId="77777777" w:rsidR="00363161" w:rsidRDefault="00897CCA">
            <w:pPr>
              <w:widowControl/>
              <w:rPr>
                <w:i/>
                <w:lang w:eastAsia="zh-CN"/>
              </w:rPr>
            </w:pPr>
            <w:r>
              <w:rPr>
                <w:i/>
                <w:lang w:eastAsia="zh-CN"/>
              </w:rPr>
              <w:t>View</w:t>
            </w:r>
          </w:p>
        </w:tc>
      </w:tr>
      <w:tr w:rsidR="00363161" w14:paraId="170185FA" w14:textId="77777777">
        <w:tc>
          <w:tcPr>
            <w:tcW w:w="2113" w:type="dxa"/>
            <w:tcBorders>
              <w:top w:val="single" w:sz="4" w:space="0" w:color="auto"/>
              <w:left w:val="single" w:sz="4" w:space="0" w:color="auto"/>
              <w:bottom w:val="single" w:sz="4" w:space="0" w:color="auto"/>
              <w:right w:val="single" w:sz="4" w:space="0" w:color="auto"/>
            </w:tcBorders>
          </w:tcPr>
          <w:p w14:paraId="0C1FB039" w14:textId="77777777" w:rsidR="00363161" w:rsidRDefault="00897CCA">
            <w:pPr>
              <w:widowControl/>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6B838AC" w14:textId="77777777" w:rsidR="00363161" w:rsidRDefault="00897CCA">
            <w:pPr>
              <w:widowControl/>
              <w:rPr>
                <w:lang w:eastAsia="zh-CN"/>
              </w:rPr>
            </w:pPr>
            <w:r>
              <w:rPr>
                <w:lang w:eastAsia="zh-CN"/>
              </w:rPr>
              <w:t xml:space="preserve">Ok with the principle. </w:t>
            </w:r>
          </w:p>
          <w:p w14:paraId="546300A4" w14:textId="77777777" w:rsidR="00363161" w:rsidRDefault="00897CCA">
            <w:pPr>
              <w:widowControl/>
              <w:rPr>
                <w:lang w:eastAsia="zh-CN"/>
              </w:rPr>
            </w:pPr>
            <w:r>
              <w:rPr>
                <w:lang w:eastAsia="zh-CN"/>
              </w:rPr>
              <w:t xml:space="preserve">In current RAN1 spec, the other DL signal such as CSI-RS has its k=0 subcarrier defined relative to subcarrier 0 in common RB 0. For example, for CSI-RS, the current logic is: </w:t>
            </w:r>
          </w:p>
          <w:p w14:paraId="751C6B77" w14:textId="77777777" w:rsidR="00363161" w:rsidRDefault="00897CCA">
            <w:pPr>
              <w:numPr>
                <w:ilvl w:val="0"/>
                <w:numId w:val="25"/>
              </w:numPr>
            </w:pPr>
            <w:r>
              <w:t xml:space="preserve">38.211 7.4.1.5.3: </w:t>
            </w:r>
            <w:r>
              <w:rPr>
                <w:i/>
                <w:iCs/>
              </w:rPr>
              <w:t xml:space="preserve">The reference point for </w:t>
            </w:r>
            <m:oMath>
              <m:r>
                <w:rPr>
                  <w:rFonts w:ascii="DejaVu Math TeX Gyre" w:hAnsi="DejaVu Math TeX Gyre"/>
                </w:rPr>
                <m:t>k=0</m:t>
              </m:r>
            </m:oMath>
            <w:r>
              <w:rPr>
                <w:i/>
                <w:iCs/>
              </w:rPr>
              <w:t xml:space="preserve"> is subcarrier 0 in common resource block 0</w:t>
            </w:r>
            <w:r>
              <w:t>.</w:t>
            </w:r>
          </w:p>
          <w:p w14:paraId="5E53B6E7" w14:textId="77777777" w:rsidR="00363161" w:rsidRDefault="00897CCA">
            <w:pPr>
              <w:numPr>
                <w:ilvl w:val="0"/>
                <w:numId w:val="25"/>
              </w:numPr>
            </w:pPr>
            <w:r>
              <w:t xml:space="preserve">38.211 4.4.4.3: </w:t>
            </w:r>
            <w:r>
              <w:rPr>
                <w:i/>
                <w:iCs/>
              </w:rPr>
              <w:t xml:space="preserve">The center of subcarrier 0 of common resource block 0 for subcarrier spacing configuration </w:t>
            </w:r>
            <m:oMath>
              <m:r>
                <w:rPr>
                  <w:rFonts w:ascii="DejaVu Math TeX Gyre" w:hAnsi="DejaVu Math TeX Gyre"/>
                </w:rPr>
                <m:t>μ</m:t>
              </m:r>
            </m:oMath>
            <w:r>
              <w:rPr>
                <w:i/>
                <w:iCs/>
              </w:rPr>
              <w:t xml:space="preserve"> coincides with 'point A'</w:t>
            </w:r>
            <w:r>
              <w:t>.</w:t>
            </w:r>
          </w:p>
          <w:p w14:paraId="4C9CB3BA" w14:textId="77777777" w:rsidR="00363161" w:rsidRDefault="00897CCA">
            <w:pPr>
              <w:widowControl/>
              <w:rPr>
                <w:lang w:eastAsia="zh-CN"/>
              </w:rPr>
            </w:pPr>
            <w:proofErr w:type="gramStart"/>
            <w:r>
              <w:rPr>
                <w:lang w:eastAsia="zh-CN"/>
              </w:rPr>
              <w:t>So</w:t>
            </w:r>
            <w:proofErr w:type="gramEnd"/>
            <w:r>
              <w:rPr>
                <w:lang w:eastAsia="zh-CN"/>
              </w:rPr>
              <w:t xml:space="preserve"> despite of the equivalence, it is suggested to change to the description logic as used for CSI-RS, as following: </w:t>
            </w:r>
          </w:p>
          <w:p w14:paraId="32A7D16B" w14:textId="77777777" w:rsidR="00363161" w:rsidRDefault="00897CCA">
            <w:pPr>
              <w:autoSpaceDE/>
              <w:autoSpaceDN/>
              <w:adjustRightInd/>
              <w:rPr>
                <w:color w:val="FF0000"/>
              </w:rPr>
            </w:pPr>
            <w:r>
              <w:t xml:space="preserve">“The reference point for </w:t>
            </w:r>
            <m:oMath>
              <m:r>
                <w:rPr>
                  <w:rFonts w:ascii="Cambria Math" w:hAnsi="Cambria Math"/>
                </w:rPr>
                <m:t>k=0</m:t>
              </m:r>
            </m:oMath>
            <w:r>
              <w:t xml:space="preserve"> is the location of the point A of the positioning frequency layer </w:t>
            </w:r>
            <w:r>
              <w:rPr>
                <w:color w:val="FF0000"/>
              </w:rPr>
              <w:t>if the downlink PRS is not configured for RTT based propagation delay compensation</w:t>
            </w:r>
            <w:r>
              <w:t xml:space="preserve">, in which the downlink PRS resource is configured where point A is given by the higher-layer parameter </w:t>
            </w:r>
            <w:r>
              <w:rPr>
                <w:i/>
              </w:rPr>
              <w:t>dl-PRS-</w:t>
            </w:r>
            <w:proofErr w:type="spellStart"/>
            <w:r>
              <w:rPr>
                <w:i/>
              </w:rPr>
              <w:t>PointA</w:t>
            </w:r>
            <w:proofErr w:type="spellEnd"/>
            <w:r>
              <w:t xml:space="preserve">. </w:t>
            </w:r>
            <w:r>
              <w:rPr>
                <w:color w:val="FF0000"/>
              </w:rPr>
              <w:t xml:space="preserve">Otherwise, the reference point for </w:t>
            </w:r>
            <m:oMath>
              <m:r>
                <w:rPr>
                  <w:rFonts w:ascii="Cambria Math" w:hAnsi="Cambria Math"/>
                  <w:color w:val="FF0000"/>
                </w:rPr>
                <m:t>k=0</m:t>
              </m:r>
            </m:oMath>
            <w:r>
              <w:rPr>
                <w:color w:val="FF0000"/>
              </w:rPr>
              <w:t xml:space="preserve"> is </w:t>
            </w:r>
            <w:r>
              <w:rPr>
                <w:strike/>
                <w:color w:val="FF0000"/>
              </w:rPr>
              <w:t>the location of the point A of the serving cell defined in Clause 4.4.4.2</w:t>
            </w:r>
            <w:r>
              <w:rPr>
                <w:color w:val="FF0000"/>
                <w:u w:val="single"/>
              </w:rPr>
              <w:t>subcarrier 0 in common resource block 0.</w:t>
            </w:r>
            <w:r>
              <w:rPr>
                <w:color w:val="FF0000"/>
              </w:rPr>
              <w:t>”</w:t>
            </w:r>
          </w:p>
          <w:p w14:paraId="6B19D075" w14:textId="77777777" w:rsidR="00363161" w:rsidRDefault="00897CCA">
            <w:pPr>
              <w:widowControl/>
              <w:rPr>
                <w:lang w:eastAsia="zh-CN"/>
              </w:rPr>
            </w:pPr>
            <w:r>
              <w:rPr>
                <w:lang w:eastAsia="zh-CN"/>
              </w:rPr>
              <w:t>Even with above proposal, the parameter “</w:t>
            </w:r>
            <w:r>
              <w:rPr>
                <w:rFonts w:eastAsia="MS Mincho" w:cs="Times"/>
                <w:i/>
                <w:iCs/>
                <w:lang w:eastAsia="zh-CN"/>
              </w:rPr>
              <w:t>dl-PRS-StartPRB-r16</w:t>
            </w:r>
            <w:r>
              <w:rPr>
                <w:lang w:eastAsia="zh-CN"/>
              </w:rPr>
              <w:t>” in the current RRC parameter list still needs to be clarified, otherwise it would still follow legacy description to link to “</w:t>
            </w:r>
            <w:r>
              <w:rPr>
                <w:iCs/>
                <w:lang w:eastAsia="zh-CN"/>
              </w:rPr>
              <w:t>reference DL-PRS Point A</w:t>
            </w:r>
            <w:r>
              <w:rPr>
                <w:lang w:eastAsia="zh-CN"/>
              </w:rPr>
              <w:t xml:space="preserve">”; however, </w:t>
            </w:r>
            <w:r>
              <w:rPr>
                <w:b/>
                <w:bCs/>
                <w:lang w:eastAsia="zh-CN"/>
              </w:rPr>
              <w:t xml:space="preserve">strictly speaking there is no “DL-PRS </w:t>
            </w:r>
            <w:proofErr w:type="spellStart"/>
            <w:r>
              <w:rPr>
                <w:b/>
                <w:bCs/>
                <w:lang w:eastAsia="zh-CN"/>
              </w:rPr>
              <w:t>PointA</w:t>
            </w:r>
            <w:proofErr w:type="spellEnd"/>
            <w:r>
              <w:rPr>
                <w:b/>
                <w:bCs/>
                <w:lang w:eastAsia="zh-CN"/>
              </w:rPr>
              <w:t>” for PDC PRS</w:t>
            </w:r>
            <w:r>
              <w:rPr>
                <w:lang w:eastAsia="zh-CN"/>
              </w:rPr>
              <w:t xml:space="preserve">. Below is what 38.331 says for starting RB of CSI-RS: </w:t>
            </w:r>
          </w:p>
          <w:p w14:paraId="585F097F" w14:textId="77777777" w:rsidR="00363161" w:rsidRDefault="00897CCA">
            <w:pPr>
              <w:pStyle w:val="TAL"/>
              <w:rPr>
                <w:szCs w:val="22"/>
                <w:lang w:eastAsia="sv-SE"/>
              </w:rPr>
            </w:pPr>
            <w:r>
              <w:rPr>
                <w:lang w:eastAsia="zh-CN"/>
              </w:rPr>
              <w:t>“</w:t>
            </w:r>
            <w:proofErr w:type="spellStart"/>
            <w:r>
              <w:rPr>
                <w:b/>
                <w:i/>
                <w:szCs w:val="22"/>
                <w:lang w:eastAsia="sv-SE"/>
              </w:rPr>
              <w:t>startingRB</w:t>
            </w:r>
            <w:proofErr w:type="spellEnd"/>
          </w:p>
          <w:p w14:paraId="50FC23AE" w14:textId="77777777" w:rsidR="00363161" w:rsidRDefault="00897CCA">
            <w:pPr>
              <w:widowControl/>
              <w:rPr>
                <w:lang w:eastAsia="zh-CN"/>
              </w:rPr>
            </w:pPr>
            <w:r>
              <w:rPr>
                <w:lang w:eastAsia="sv-SE"/>
              </w:rPr>
              <w:t>PRB where this CSI resource starts in relation to common resource block #0 (CRB#0) on the common resource block grid. ....</w:t>
            </w:r>
            <w:r>
              <w:rPr>
                <w:lang w:eastAsia="zh-CN"/>
              </w:rPr>
              <w:t>”</w:t>
            </w:r>
          </w:p>
          <w:p w14:paraId="73F19C2E" w14:textId="77777777" w:rsidR="00363161" w:rsidRDefault="00897CCA">
            <w:pPr>
              <w:widowControl/>
              <w:rPr>
                <w:lang w:eastAsia="zh-CN"/>
              </w:rPr>
            </w:pPr>
            <w:r>
              <w:rPr>
                <w:lang w:eastAsia="zh-CN"/>
              </w:rPr>
              <w:t xml:space="preserve">It is suggested to follow the same way as CSI-RS to define starting RB of PDC-PRS in RRC parameter list sent to RAN2. </w:t>
            </w:r>
          </w:p>
        </w:tc>
      </w:tr>
      <w:tr w:rsidR="00363161" w14:paraId="780A8C74" w14:textId="77777777">
        <w:tc>
          <w:tcPr>
            <w:tcW w:w="2113" w:type="dxa"/>
            <w:tcBorders>
              <w:top w:val="single" w:sz="4" w:space="0" w:color="auto"/>
              <w:left w:val="single" w:sz="4" w:space="0" w:color="auto"/>
              <w:bottom w:val="single" w:sz="4" w:space="0" w:color="auto"/>
              <w:right w:val="single" w:sz="4" w:space="0" w:color="auto"/>
            </w:tcBorders>
          </w:tcPr>
          <w:p w14:paraId="307D85A3" w14:textId="77777777" w:rsidR="00363161" w:rsidRDefault="009C5F9D">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5A7C926F" w14:textId="77777777" w:rsidR="00363161" w:rsidRPr="00275120" w:rsidRDefault="009C5F9D">
            <w:pPr>
              <w:rPr>
                <w:lang w:val="en-GB" w:eastAsia="zh-CN"/>
              </w:rPr>
            </w:pPr>
            <w:r w:rsidRPr="00275120">
              <w:rPr>
                <w:lang w:val="en-GB" w:eastAsia="zh-CN"/>
              </w:rPr>
              <w:t xml:space="preserve">We slightly prefer the </w:t>
            </w:r>
            <w:r w:rsidR="00275120" w:rsidRPr="00275120">
              <w:rPr>
                <w:lang w:val="en-GB" w:eastAsia="zh-CN"/>
              </w:rPr>
              <w:t>original TP from FL proposal</w:t>
            </w:r>
          </w:p>
        </w:tc>
      </w:tr>
    </w:tbl>
    <w:p w14:paraId="47BB4011" w14:textId="77777777" w:rsidR="00363161" w:rsidRDefault="00363161">
      <w:pPr>
        <w:spacing w:after="0"/>
        <w:rPr>
          <w:b/>
          <w:sz w:val="20"/>
          <w:szCs w:val="24"/>
          <w:lang w:eastAsia="zh-CN"/>
        </w:rPr>
      </w:pPr>
    </w:p>
    <w:p w14:paraId="7595A4D0" w14:textId="77777777" w:rsidR="00363161" w:rsidRDefault="00363161">
      <w:pPr>
        <w:spacing w:after="0"/>
        <w:rPr>
          <w:b/>
          <w:sz w:val="20"/>
          <w:szCs w:val="24"/>
          <w:lang w:eastAsia="zh-CN"/>
        </w:rPr>
      </w:pPr>
    </w:p>
    <w:p w14:paraId="08E0BB33" w14:textId="77777777" w:rsidR="00363161" w:rsidRDefault="00897CCA">
      <w:pPr>
        <w:pStyle w:val="20"/>
        <w:rPr>
          <w:lang w:val="en-GB"/>
        </w:rPr>
      </w:pPr>
      <w:r>
        <w:rPr>
          <w:rFonts w:hint="eastAsia"/>
          <w:lang w:val="en-GB"/>
        </w:rPr>
        <w:t>I</w:t>
      </w:r>
      <w:r>
        <w:rPr>
          <w:lang w:val="en-GB"/>
        </w:rPr>
        <w:t>ssue #3.5: whether to restrict the same start PRB and bandwidths for any two PDC PRS resources?</w:t>
      </w:r>
    </w:p>
    <w:tbl>
      <w:tblPr>
        <w:tblStyle w:val="aff3"/>
        <w:tblW w:w="0" w:type="auto"/>
        <w:tblLook w:val="04A0" w:firstRow="1" w:lastRow="0" w:firstColumn="1" w:lastColumn="0" w:noHBand="0" w:noVBand="1"/>
      </w:tblPr>
      <w:tblGrid>
        <w:gridCol w:w="9307"/>
      </w:tblGrid>
      <w:tr w:rsidR="00363161" w14:paraId="48FD905B" w14:textId="77777777">
        <w:tc>
          <w:tcPr>
            <w:tcW w:w="9307" w:type="dxa"/>
          </w:tcPr>
          <w:p w14:paraId="307A3BEA" w14:textId="77777777" w:rsidR="00363161" w:rsidRDefault="00897CCA">
            <w:pPr>
              <w:spacing w:after="0"/>
              <w:rPr>
                <w:i/>
                <w:lang w:eastAsia="zh-CN"/>
              </w:rPr>
            </w:pPr>
            <w:r>
              <w:rPr>
                <w:rFonts w:hint="eastAsia"/>
                <w:i/>
                <w:lang w:eastAsia="zh-CN"/>
              </w:rPr>
              <w:t>O</w:t>
            </w:r>
            <w:r>
              <w:rPr>
                <w:i/>
                <w:lang w:eastAsia="zh-CN"/>
              </w:rPr>
              <w:t>PPO R1-2201297</w:t>
            </w:r>
          </w:p>
          <w:p w14:paraId="5C59562D" w14:textId="77777777" w:rsidR="00363161" w:rsidRDefault="00897CCA">
            <w:pPr>
              <w:pStyle w:val="a5"/>
              <w:spacing w:before="120"/>
              <w:rPr>
                <w:rFonts w:cs="Times"/>
                <w:iCs/>
                <w:sz w:val="22"/>
                <w:szCs w:val="22"/>
                <w:lang w:eastAsia="zh-CN"/>
              </w:rPr>
            </w:pPr>
            <w:r>
              <w:rPr>
                <w:iCs/>
                <w:sz w:val="22"/>
                <w:szCs w:val="22"/>
                <w:lang w:eastAsia="zh-CN"/>
              </w:rPr>
              <w:t xml:space="preserve">Another issue of frequency domain allocation for PDC PRS is that both </w:t>
            </w:r>
            <w:r>
              <w:rPr>
                <w:rFonts w:cs="Times"/>
                <w:i/>
                <w:iCs/>
                <w:sz w:val="22"/>
                <w:szCs w:val="22"/>
                <w:lang w:eastAsia="zh-CN"/>
              </w:rPr>
              <w:t>dl-PRS-ResourceBandwidth-r16</w:t>
            </w:r>
            <w:r>
              <w:rPr>
                <w:rFonts w:cs="Times"/>
                <w:sz w:val="22"/>
                <w:szCs w:val="22"/>
                <w:lang w:eastAsia="zh-CN"/>
              </w:rPr>
              <w:t xml:space="preserve"> and </w:t>
            </w:r>
            <w:r>
              <w:rPr>
                <w:rFonts w:cs="Times"/>
                <w:i/>
                <w:iCs/>
                <w:sz w:val="22"/>
                <w:szCs w:val="22"/>
                <w:lang w:eastAsia="zh-CN"/>
              </w:rPr>
              <w:t>dl-PRS-StartPRB-r16</w:t>
            </w:r>
            <w:r>
              <w:rPr>
                <w:rFonts w:cs="Times"/>
                <w:iCs/>
                <w:sz w:val="22"/>
                <w:szCs w:val="22"/>
                <w:lang w:eastAsia="zh-CN"/>
              </w:rPr>
              <w:t xml:space="preserve"> are defined per resource for PDC PRS, which is a different way from positioning PRS. For the latter one, all the positioning PRS resources and PRS resource sets in a PRS frequency layer share the same bandwidth and the same starting PRB. Therefore, in order to allow UE reusing the same hardware to perform receptions of PDC PRS and positioning SRS, it is proposed that</w:t>
            </w:r>
          </w:p>
          <w:p w14:paraId="6A4BD1D7" w14:textId="77777777" w:rsidR="00363161" w:rsidRDefault="00897CCA">
            <w:pPr>
              <w:pStyle w:val="a5"/>
              <w:spacing w:before="120"/>
              <w:rPr>
                <w:b/>
                <w:i/>
                <w:iCs/>
                <w:sz w:val="22"/>
                <w:szCs w:val="22"/>
                <w:lang w:eastAsia="zh-CN"/>
              </w:rPr>
            </w:pPr>
            <w:r>
              <w:rPr>
                <w:b/>
                <w:i/>
                <w:iCs/>
                <w:sz w:val="22"/>
                <w:szCs w:val="22"/>
                <w:lang w:eastAsia="zh-CN"/>
              </w:rPr>
              <w:t xml:space="preserve">Proposal 3: UE does not expect to be configured with different </w:t>
            </w:r>
            <w:r>
              <w:rPr>
                <w:rFonts w:cs="Times"/>
                <w:b/>
                <w:i/>
                <w:iCs/>
                <w:sz w:val="22"/>
                <w:szCs w:val="22"/>
                <w:lang w:eastAsia="zh-CN"/>
              </w:rPr>
              <w:t>dl-PRS-StartPRB-r16</w:t>
            </w:r>
            <w:r>
              <w:rPr>
                <w:b/>
                <w:i/>
                <w:iCs/>
                <w:sz w:val="22"/>
                <w:szCs w:val="22"/>
                <w:lang w:eastAsia="zh-CN"/>
              </w:rPr>
              <w:t xml:space="preserve"> or different </w:t>
            </w:r>
            <w:r>
              <w:rPr>
                <w:rFonts w:cs="Times"/>
                <w:b/>
                <w:i/>
                <w:iCs/>
                <w:sz w:val="22"/>
                <w:szCs w:val="22"/>
                <w:lang w:eastAsia="zh-CN"/>
              </w:rPr>
              <w:t xml:space="preserve">dl-PRS-ResourceBandwidth-r16 for any two PDC PRS resources. </w:t>
            </w:r>
          </w:p>
          <w:p w14:paraId="79BE089B" w14:textId="77777777" w:rsidR="00363161" w:rsidRDefault="00897CCA">
            <w:pPr>
              <w:pStyle w:val="a5"/>
              <w:spacing w:before="120"/>
              <w:rPr>
                <w:iCs/>
                <w:sz w:val="22"/>
                <w:szCs w:val="22"/>
                <w:lang w:eastAsia="zh-CN"/>
              </w:rPr>
            </w:pPr>
            <w:r>
              <w:rPr>
                <w:iCs/>
                <w:sz w:val="22"/>
                <w:szCs w:val="22"/>
                <w:lang w:eastAsia="zh-CN"/>
              </w:rPr>
              <w:t xml:space="preserve">Note that without the restriction in Proposal 3, </w:t>
            </w:r>
          </w:p>
          <w:p w14:paraId="0A5D2AE8" w14:textId="77777777" w:rsidR="00363161" w:rsidRDefault="00897CCA">
            <w:pPr>
              <w:pStyle w:val="a5"/>
              <w:numPr>
                <w:ilvl w:val="0"/>
                <w:numId w:val="26"/>
              </w:numPr>
              <w:autoSpaceDE/>
              <w:autoSpaceDN/>
              <w:adjustRightInd/>
              <w:snapToGrid/>
              <w:spacing w:before="120"/>
              <w:rPr>
                <w:iCs/>
                <w:sz w:val="22"/>
                <w:szCs w:val="22"/>
                <w:lang w:eastAsia="zh-CN"/>
              </w:rPr>
            </w:pPr>
            <w:r>
              <w:rPr>
                <w:iCs/>
                <w:sz w:val="22"/>
                <w:szCs w:val="22"/>
                <w:lang w:eastAsia="zh-CN"/>
              </w:rPr>
              <w:t xml:space="preserve">The UE implementation may be different between the reception of PDC PRS and the reception of positioning PRS, which may make it debatable whether the UE feature of PRS-based RTT </w:t>
            </w:r>
            <w:r>
              <w:rPr>
                <w:iCs/>
                <w:sz w:val="22"/>
                <w:szCs w:val="22"/>
                <w:lang w:eastAsia="zh-CN"/>
              </w:rPr>
              <w:lastRenderedPageBreak/>
              <w:t xml:space="preserve">PDC (FG 25-19a) should take positioning PRS feature as a prerequisite. </w:t>
            </w:r>
          </w:p>
          <w:p w14:paraId="3343BEDA" w14:textId="77777777" w:rsidR="00363161" w:rsidRDefault="00897CCA">
            <w:pPr>
              <w:pStyle w:val="a5"/>
              <w:numPr>
                <w:ilvl w:val="0"/>
                <w:numId w:val="26"/>
              </w:numPr>
              <w:autoSpaceDE/>
              <w:autoSpaceDN/>
              <w:adjustRightInd/>
              <w:snapToGrid/>
              <w:spacing w:before="120"/>
              <w:rPr>
                <w:iCs/>
                <w:lang w:eastAsia="zh-CN"/>
              </w:rPr>
            </w:pPr>
            <w:r>
              <w:rPr>
                <w:iCs/>
                <w:sz w:val="22"/>
                <w:szCs w:val="22"/>
                <w:lang w:eastAsia="zh-CN"/>
              </w:rPr>
              <w:t>38.822 says for positioning PRS that “</w:t>
            </w:r>
            <w:r>
              <w:rPr>
                <w:sz w:val="22"/>
                <w:szCs w:val="22"/>
              </w:rPr>
              <w:t>UE is not expected to support DL PRS bandwidth that exceeds the reported DL PRS bandwidth value</w:t>
            </w:r>
            <w:r>
              <w:rPr>
                <w:iCs/>
                <w:sz w:val="22"/>
                <w:szCs w:val="22"/>
                <w:lang w:eastAsia="zh-CN"/>
              </w:rPr>
              <w:t xml:space="preserve">”. But for PDC PRS, RAN1 needs to clarify whether such “not expected to support” should be applicable to PDC PRS per PRS configuration or per PRS resource, i.e., whether a PRS BW larger than reported capability should invalidate the whole PRS configuration or the corresponding PRS resource only. </w:t>
            </w:r>
          </w:p>
        </w:tc>
      </w:tr>
    </w:tbl>
    <w:p w14:paraId="4297C0C2" w14:textId="77777777" w:rsidR="00363161" w:rsidRDefault="00897CCA">
      <w:pPr>
        <w:spacing w:beforeLines="50" w:before="120" w:after="0"/>
        <w:rPr>
          <w:lang w:eastAsia="zh-CN"/>
        </w:rPr>
      </w:pPr>
      <w:r>
        <w:rPr>
          <w:rFonts w:hint="eastAsia"/>
          <w:b/>
          <w:lang w:eastAsia="zh-CN"/>
        </w:rPr>
        <w:lastRenderedPageBreak/>
        <w:t>F</w:t>
      </w:r>
      <w:r>
        <w:rPr>
          <w:b/>
          <w:lang w:eastAsia="zh-CN"/>
        </w:rPr>
        <w:t xml:space="preserve">eature lead: </w:t>
      </w:r>
      <w:r>
        <w:rPr>
          <w:lang w:eastAsia="zh-CN"/>
        </w:rPr>
        <w:t>Since the restriction is adopted by positioning PRS, then it would be fine to apply to PRS for PDC also. However, let’s hear views from other companies first.</w:t>
      </w:r>
    </w:p>
    <w:p w14:paraId="52CABA2D" w14:textId="77777777" w:rsidR="00363161" w:rsidRDefault="00363161">
      <w:pPr>
        <w:spacing w:after="0"/>
        <w:rPr>
          <w:b/>
          <w:lang w:eastAsia="zh-CN"/>
        </w:rPr>
      </w:pPr>
    </w:p>
    <w:p w14:paraId="4655392C" w14:textId="77777777" w:rsidR="00363161" w:rsidRDefault="00897CCA">
      <w:pPr>
        <w:pStyle w:val="30"/>
        <w:ind w:left="720"/>
        <w:rPr>
          <w:lang w:val="en-GB"/>
        </w:rPr>
      </w:pPr>
      <w:r>
        <w:rPr>
          <w:rFonts w:hint="eastAsia"/>
          <w:lang w:val="en-GB"/>
        </w:rPr>
        <w:t>F</w:t>
      </w:r>
      <w:r>
        <w:rPr>
          <w:lang w:val="en-GB"/>
        </w:rPr>
        <w:t>irst round discussion</w:t>
      </w:r>
    </w:p>
    <w:p w14:paraId="4E7F2B3E" w14:textId="77777777" w:rsidR="00363161" w:rsidRDefault="00897CCA">
      <w:pPr>
        <w:rPr>
          <w:rFonts w:eastAsiaTheme="minorEastAsia"/>
          <w:lang w:eastAsia="zh-CN"/>
        </w:rPr>
      </w:pPr>
      <w:r>
        <w:rPr>
          <w:rFonts w:eastAsiaTheme="minorEastAsia"/>
          <w:lang w:eastAsia="zh-CN"/>
        </w:rPr>
        <w:t xml:space="preserve">The following question is set for the </w:t>
      </w:r>
      <w:proofErr w:type="gramStart"/>
      <w:r>
        <w:rPr>
          <w:rFonts w:eastAsiaTheme="minorEastAsia"/>
          <w:lang w:eastAsia="zh-CN"/>
        </w:rPr>
        <w:t>first round</w:t>
      </w:r>
      <w:proofErr w:type="gramEnd"/>
      <w:r>
        <w:rPr>
          <w:rFonts w:eastAsiaTheme="minorEastAsia"/>
          <w:lang w:eastAsia="zh-CN"/>
        </w:rPr>
        <w:t xml:space="preserve"> email discussions.</w:t>
      </w:r>
    </w:p>
    <w:p w14:paraId="7FAAD6B1" w14:textId="77777777" w:rsidR="00363161" w:rsidRDefault="00363161">
      <w:pPr>
        <w:spacing w:after="0"/>
        <w:rPr>
          <w:b/>
          <w:lang w:eastAsia="zh-CN"/>
        </w:rPr>
      </w:pPr>
    </w:p>
    <w:p w14:paraId="57FB3717" w14:textId="77777777" w:rsidR="00363161" w:rsidRDefault="00897CCA">
      <w:pPr>
        <w:spacing w:after="0"/>
        <w:rPr>
          <w:b/>
          <w:lang w:eastAsia="zh-CN"/>
        </w:rPr>
      </w:pPr>
      <w:r>
        <w:rPr>
          <w:b/>
          <w:highlight w:val="yellow"/>
          <w:lang w:eastAsia="zh-CN"/>
        </w:rPr>
        <w:t>Question 3.5-1</w:t>
      </w:r>
      <w:r>
        <w:rPr>
          <w:b/>
          <w:lang w:eastAsia="zh-CN"/>
        </w:rPr>
        <w:t>: do you agree with “</w:t>
      </w:r>
      <w:r>
        <w:rPr>
          <w:b/>
          <w:iCs/>
          <w:lang w:eastAsia="zh-CN"/>
        </w:rPr>
        <w:t xml:space="preserve">UE does not expect to be configured with different </w:t>
      </w:r>
      <w:r>
        <w:rPr>
          <w:rFonts w:cs="Times"/>
          <w:b/>
          <w:iCs/>
          <w:lang w:eastAsia="zh-CN"/>
        </w:rPr>
        <w:t>dl-PRS-StartPRB-r16</w:t>
      </w:r>
      <w:r>
        <w:rPr>
          <w:b/>
          <w:iCs/>
          <w:lang w:eastAsia="zh-CN"/>
        </w:rPr>
        <w:t xml:space="preserve"> or different </w:t>
      </w:r>
      <w:r>
        <w:rPr>
          <w:rFonts w:cs="Times"/>
          <w:b/>
          <w:iCs/>
          <w:lang w:eastAsia="zh-CN"/>
        </w:rPr>
        <w:t xml:space="preserve">dl-PRS-ResourceBandwidth-r16 for any two PDC PRS resources”? Please provide your reasons also. </w:t>
      </w:r>
    </w:p>
    <w:p w14:paraId="5B7D51AF" w14:textId="77777777" w:rsidR="00363161" w:rsidRDefault="00363161">
      <w:pPr>
        <w:spacing w:after="0"/>
        <w:rPr>
          <w:b/>
          <w:lang w:eastAsia="zh-CN"/>
        </w:rPr>
      </w:pPr>
    </w:p>
    <w:tbl>
      <w:tblPr>
        <w:tblStyle w:val="aff3"/>
        <w:tblW w:w="9307" w:type="dxa"/>
        <w:tblLayout w:type="fixed"/>
        <w:tblLook w:val="04A0" w:firstRow="1" w:lastRow="0" w:firstColumn="1" w:lastColumn="0" w:noHBand="0" w:noVBand="1"/>
      </w:tblPr>
      <w:tblGrid>
        <w:gridCol w:w="2113"/>
        <w:gridCol w:w="7194"/>
      </w:tblGrid>
      <w:tr w:rsidR="00363161" w14:paraId="53308C0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1B388BA" w14:textId="77777777" w:rsidR="00363161" w:rsidRDefault="00897CCA">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F9145D4" w14:textId="77777777" w:rsidR="00363161" w:rsidRDefault="00897CCA">
            <w:pPr>
              <w:widowControl/>
              <w:rPr>
                <w:i/>
                <w:lang w:eastAsia="zh-CN"/>
              </w:rPr>
            </w:pPr>
            <w:r>
              <w:rPr>
                <w:i/>
                <w:lang w:eastAsia="zh-CN"/>
              </w:rPr>
              <w:t>View</w:t>
            </w:r>
          </w:p>
        </w:tc>
      </w:tr>
      <w:tr w:rsidR="00363161" w14:paraId="0C8701F5" w14:textId="77777777">
        <w:tc>
          <w:tcPr>
            <w:tcW w:w="2113" w:type="dxa"/>
            <w:tcBorders>
              <w:top w:val="single" w:sz="4" w:space="0" w:color="auto"/>
              <w:left w:val="single" w:sz="4" w:space="0" w:color="auto"/>
              <w:bottom w:val="single" w:sz="4" w:space="0" w:color="auto"/>
              <w:right w:val="single" w:sz="4" w:space="0" w:color="auto"/>
            </w:tcBorders>
          </w:tcPr>
          <w:p w14:paraId="0879340D" w14:textId="77777777" w:rsidR="00363161" w:rsidRDefault="00897CCA">
            <w:pPr>
              <w:widowControl/>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CCE9716" w14:textId="77777777" w:rsidR="00363161" w:rsidRDefault="00897CCA">
            <w:pPr>
              <w:widowControl/>
              <w:rPr>
                <w:lang w:eastAsia="zh-CN"/>
              </w:rPr>
            </w:pPr>
            <w:r>
              <w:rPr>
                <w:lang w:eastAsia="zh-CN"/>
              </w:rPr>
              <w:t xml:space="preserve">Yes, agree. </w:t>
            </w:r>
          </w:p>
        </w:tc>
      </w:tr>
      <w:tr w:rsidR="00275120" w14:paraId="6A7E5ACD" w14:textId="77777777">
        <w:tc>
          <w:tcPr>
            <w:tcW w:w="2113" w:type="dxa"/>
            <w:tcBorders>
              <w:top w:val="single" w:sz="4" w:space="0" w:color="auto"/>
              <w:left w:val="single" w:sz="4" w:space="0" w:color="auto"/>
              <w:bottom w:val="single" w:sz="4" w:space="0" w:color="auto"/>
              <w:right w:val="single" w:sz="4" w:space="0" w:color="auto"/>
            </w:tcBorders>
          </w:tcPr>
          <w:p w14:paraId="3262DB1D" w14:textId="77777777" w:rsidR="00275120" w:rsidRDefault="00275120" w:rsidP="00275120">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157CA97A" w14:textId="77777777" w:rsidR="00275120" w:rsidRPr="009C5F9D" w:rsidRDefault="00275120" w:rsidP="00275120">
            <w:pPr>
              <w:rPr>
                <w:lang w:val="en-GB" w:eastAsia="zh-CN"/>
              </w:rPr>
            </w:pPr>
            <w:r w:rsidRPr="009C5F9D">
              <w:rPr>
                <w:lang w:val="en-GB" w:eastAsia="zh-CN"/>
              </w:rPr>
              <w:t xml:space="preserve">We are fine with this proposal </w:t>
            </w:r>
          </w:p>
        </w:tc>
      </w:tr>
    </w:tbl>
    <w:p w14:paraId="0C6E4E21" w14:textId="77777777" w:rsidR="00363161" w:rsidRDefault="00363161">
      <w:pPr>
        <w:spacing w:after="0"/>
        <w:rPr>
          <w:b/>
          <w:lang w:eastAsia="zh-CN"/>
        </w:rPr>
      </w:pPr>
    </w:p>
    <w:p w14:paraId="7EB811CA" w14:textId="77777777" w:rsidR="00363161" w:rsidRDefault="00363161">
      <w:pPr>
        <w:spacing w:after="0"/>
        <w:rPr>
          <w:lang w:eastAsia="zh-CN"/>
        </w:rPr>
      </w:pPr>
    </w:p>
    <w:p w14:paraId="768F6F5C" w14:textId="77777777" w:rsidR="00363161" w:rsidRDefault="00897CCA">
      <w:pPr>
        <w:pStyle w:val="20"/>
        <w:rPr>
          <w:lang w:val="en-GB"/>
        </w:rPr>
      </w:pPr>
      <w:bookmarkStart w:id="44" w:name="OLE_LINK6"/>
      <w:r>
        <w:rPr>
          <w:lang w:val="en-GB"/>
        </w:rPr>
        <w:t xml:space="preserve">Issue #3-6: Whether to clarify that the comb size for PDC PRS is obtained from </w:t>
      </w:r>
      <w:r>
        <w:rPr>
          <w:i/>
          <w:lang w:val="en-GB"/>
        </w:rPr>
        <w:t>dl-PRS-</w:t>
      </w:r>
      <w:proofErr w:type="spellStart"/>
      <w:r>
        <w:rPr>
          <w:i/>
          <w:lang w:val="en-GB"/>
        </w:rPr>
        <w:t>CombSizeN</w:t>
      </w:r>
      <w:proofErr w:type="spellEnd"/>
      <w:r>
        <w:rPr>
          <w:i/>
          <w:lang w:val="en-GB"/>
        </w:rPr>
        <w:t>-</w:t>
      </w:r>
      <w:proofErr w:type="spellStart"/>
      <w:proofErr w:type="gramStart"/>
      <w:r>
        <w:rPr>
          <w:i/>
          <w:lang w:val="en-GB"/>
        </w:rPr>
        <w:t>AndReOffset</w:t>
      </w:r>
      <w:proofErr w:type="spellEnd"/>
      <w:r>
        <w:rPr>
          <w:i/>
          <w:lang w:val="en-GB"/>
        </w:rPr>
        <w:t xml:space="preserve"> </w:t>
      </w:r>
      <w:r>
        <w:rPr>
          <w:lang w:val="en-GB"/>
        </w:rPr>
        <w:t>?</w:t>
      </w:r>
      <w:proofErr w:type="gramEnd"/>
    </w:p>
    <w:tbl>
      <w:tblPr>
        <w:tblStyle w:val="aff3"/>
        <w:tblW w:w="0" w:type="auto"/>
        <w:tblLook w:val="04A0" w:firstRow="1" w:lastRow="0" w:firstColumn="1" w:lastColumn="0" w:noHBand="0" w:noVBand="1"/>
      </w:tblPr>
      <w:tblGrid>
        <w:gridCol w:w="9307"/>
      </w:tblGrid>
      <w:tr w:rsidR="00363161" w14:paraId="606F1DDB" w14:textId="77777777">
        <w:tc>
          <w:tcPr>
            <w:tcW w:w="9307" w:type="dxa"/>
          </w:tcPr>
          <w:bookmarkEnd w:id="44"/>
          <w:p w14:paraId="77B01BB9" w14:textId="77777777" w:rsidR="00363161" w:rsidRDefault="00897CCA">
            <w:pPr>
              <w:spacing w:after="0"/>
              <w:rPr>
                <w:i/>
                <w:lang w:eastAsia="zh-CN"/>
              </w:rPr>
            </w:pPr>
            <w:r>
              <w:rPr>
                <w:rFonts w:hint="eastAsia"/>
                <w:i/>
                <w:lang w:eastAsia="zh-CN"/>
              </w:rPr>
              <w:t>E</w:t>
            </w:r>
            <w:r>
              <w:rPr>
                <w:i/>
                <w:lang w:eastAsia="zh-CN"/>
              </w:rPr>
              <w:t>ricsson (R1-2201004)</w:t>
            </w:r>
          </w:p>
          <w:p w14:paraId="3A24796D" w14:textId="77777777" w:rsidR="00363161" w:rsidRDefault="00363161">
            <w:pPr>
              <w:spacing w:after="0"/>
              <w:rPr>
                <w:lang w:eastAsia="zh-CN"/>
              </w:rPr>
            </w:pPr>
          </w:p>
          <w:p w14:paraId="24530FC2" w14:textId="77777777" w:rsidR="00363161" w:rsidRDefault="00897CCA">
            <w:r>
              <w:t>For propagation delay compensation purpose, there is no need to configure NR-DL-PRS-</w:t>
            </w:r>
            <w:proofErr w:type="spellStart"/>
            <w:r>
              <w:t>PositioningFrequencyLayer</w:t>
            </w:r>
            <w:proofErr w:type="spellEnd"/>
            <w:r>
              <w:t>. On the other hand, parameter dl-PRS-</w:t>
            </w:r>
            <w:proofErr w:type="spellStart"/>
            <w:r>
              <w:t>CombSizeN</w:t>
            </w:r>
            <w:proofErr w:type="spellEnd"/>
            <w:r>
              <w:t xml:space="preserve"> was carried by NR-DL-PRS-</w:t>
            </w:r>
            <w:proofErr w:type="spellStart"/>
            <w:r>
              <w:t>PositioningFrequencyLayer</w:t>
            </w:r>
            <w:proofErr w:type="spellEnd"/>
            <w:r>
              <w:t xml:space="preserve"> in 37.355. </w:t>
            </w:r>
            <w:proofErr w:type="gramStart"/>
            <w:r>
              <w:t>Thus</w:t>
            </w:r>
            <w:proofErr w:type="gramEnd"/>
            <w:r>
              <w:t xml:space="preserve"> it needs to be clarified in 38.211 that dl-PRS-</w:t>
            </w:r>
            <w:proofErr w:type="spellStart"/>
            <w:r>
              <w:t>CombSizeN</w:t>
            </w:r>
            <w:proofErr w:type="spellEnd"/>
            <w:r>
              <w:t xml:space="preserve"> is obtained from dl-PRS-</w:t>
            </w:r>
            <w:proofErr w:type="spellStart"/>
            <w:r>
              <w:t>CombSizeN</w:t>
            </w:r>
            <w:proofErr w:type="spellEnd"/>
            <w:r>
              <w:t>-</w:t>
            </w:r>
            <w:proofErr w:type="spellStart"/>
            <w:r>
              <w:t>AndReOffset</w:t>
            </w:r>
            <w:proofErr w:type="spellEnd"/>
            <w:r>
              <w:t xml:space="preserve"> when the PRS for PDC was transmitted.</w:t>
            </w:r>
          </w:p>
          <w:p w14:paraId="2190520E" w14:textId="77777777" w:rsidR="00363161" w:rsidRDefault="00897CCA">
            <w:r>
              <w:t>Another editorial change is provided in the TP to clarify that PDC PRS is described in a different section of 38.214.</w:t>
            </w:r>
          </w:p>
          <w:p w14:paraId="38A8AEFD" w14:textId="77777777" w:rsidR="00363161" w:rsidRDefault="00363161"/>
          <w:p w14:paraId="3A4DF9D3" w14:textId="77777777" w:rsidR="00363161" w:rsidRDefault="00897CCA">
            <w:pPr>
              <w:pStyle w:val="Proposal"/>
              <w:rPr>
                <w:rFonts w:ascii="Times New Roman" w:hAnsi="Times New Roman" w:cs="Times New Roman"/>
              </w:rPr>
            </w:pPr>
            <w:bookmarkStart w:id="45" w:name="_Toc95741292"/>
            <w:r>
              <w:rPr>
                <w:rFonts w:ascii="Times New Roman" w:hAnsi="Times New Roman" w:cs="Times New Roman"/>
              </w:rPr>
              <w:t>Adopt the text proposal to TS 38.211 to provide the comb size configuration for PRS.</w:t>
            </w:r>
            <w:bookmarkEnd w:id="45"/>
          </w:p>
          <w:p w14:paraId="5C75EC4B" w14:textId="77777777" w:rsidR="00363161" w:rsidRDefault="00363161">
            <w:pPr>
              <w:rPr>
                <w:rFonts w:ascii="Arial" w:hAnsi="Arial" w:cs="Arial"/>
              </w:rPr>
            </w:pPr>
          </w:p>
          <w:p w14:paraId="32F6CE84" w14:textId="77777777" w:rsidR="00363161" w:rsidRDefault="00363161">
            <w:pPr>
              <w:rPr>
                <w:rFonts w:ascii="Arial" w:hAnsi="Arial" w:cs="Arial"/>
              </w:rPr>
            </w:pPr>
          </w:p>
          <w:tbl>
            <w:tblPr>
              <w:tblStyle w:val="aff3"/>
              <w:tblW w:w="0" w:type="auto"/>
              <w:tblLook w:val="04A0" w:firstRow="1" w:lastRow="0" w:firstColumn="1" w:lastColumn="0" w:noHBand="0" w:noVBand="1"/>
            </w:tblPr>
            <w:tblGrid>
              <w:gridCol w:w="9081"/>
            </w:tblGrid>
            <w:tr w:rsidR="00363161" w14:paraId="4A1AD7D8" w14:textId="77777777">
              <w:tc>
                <w:tcPr>
                  <w:tcW w:w="9629" w:type="dxa"/>
                </w:tcPr>
                <w:p w14:paraId="415D6C8E" w14:textId="77777777" w:rsidR="00363161" w:rsidRDefault="00897CCA">
                  <w:pPr>
                    <w:rPr>
                      <w:rFonts w:ascii="Arial" w:hAnsi="Arial" w:cs="Arial"/>
                    </w:rPr>
                  </w:pPr>
                  <w:r>
                    <w:rPr>
                      <w:rFonts w:ascii="Arial" w:hAnsi="Arial" w:cs="Arial"/>
                    </w:rPr>
                    <w:t>=============     Start of TP to TS 38.211 V17.0.</w:t>
                  </w:r>
                  <w:proofErr w:type="gramStart"/>
                  <w:r>
                    <w:rPr>
                      <w:rFonts w:ascii="Arial" w:hAnsi="Arial" w:cs="Arial"/>
                    </w:rPr>
                    <w:t>0  =</w:t>
                  </w:r>
                  <w:proofErr w:type="gramEnd"/>
                  <w:r>
                    <w:rPr>
                      <w:rFonts w:ascii="Arial" w:hAnsi="Arial" w:cs="Arial"/>
                    </w:rPr>
                    <w:t>=====================</w:t>
                  </w:r>
                </w:p>
                <w:p w14:paraId="381A4BD1" w14:textId="77777777" w:rsidR="00363161" w:rsidRDefault="00363161">
                  <w:pPr>
                    <w:rPr>
                      <w:rFonts w:ascii="Arial" w:hAnsi="Arial" w:cs="Arial"/>
                    </w:rPr>
                  </w:pPr>
                </w:p>
                <w:p w14:paraId="63DB6EA9" w14:textId="77777777" w:rsidR="00363161" w:rsidRDefault="00897CCA">
                  <w:pPr>
                    <w:pStyle w:val="5"/>
                    <w:numPr>
                      <w:ilvl w:val="0"/>
                      <w:numId w:val="0"/>
                    </w:numPr>
                    <w:outlineLvl w:val="4"/>
                  </w:pPr>
                  <w:r>
                    <w:t>7.4.1.7.3</w:t>
                  </w:r>
                  <w:r>
                    <w:tab/>
                    <w:t>Mapping to physical resources in a downlink PRS resource</w:t>
                  </w:r>
                </w:p>
                <w:p w14:paraId="74312C26" w14:textId="77777777" w:rsidR="00363161" w:rsidRDefault="00897CCA">
                  <w:r>
                    <w:t xml:space="preserve">For each downlink PRS resource configured, the UE shall assume the sequence </w:t>
                  </w:r>
                  <m:oMath>
                    <m:r>
                      <w:rPr>
                        <w:rFonts w:ascii="Cambria Math" w:hAnsi="Cambria Math"/>
                      </w:rPr>
                      <m:t>r</m:t>
                    </m:r>
                    <m:d>
                      <m:dPr>
                        <m:ctrlPr>
                          <w:rPr>
                            <w:rFonts w:ascii="Cambria Math" w:hAnsi="Cambria Math"/>
                            <w:i/>
                            <w:lang w:val="en-GB"/>
                          </w:rPr>
                        </m:ctrlPr>
                      </m:dPr>
                      <m:e>
                        <m:r>
                          <w:rPr>
                            <w:rFonts w:ascii="Cambria Math" w:hAnsi="Cambria Math"/>
                          </w:rPr>
                          <m:t>m</m:t>
                        </m:r>
                      </m:e>
                    </m:d>
                  </m:oMath>
                  <w:r>
                    <w:t xml:space="preserve"> is scaled with </w:t>
                  </w:r>
                  <w:r>
                    <w:lastRenderedPageBreak/>
                    <w:t xml:space="preserve">a factor </w:t>
                  </w:r>
                  <m:oMath>
                    <m:sSub>
                      <m:sSubPr>
                        <m:ctrlPr>
                          <w:rPr>
                            <w:rFonts w:ascii="Cambria Math" w:hAnsi="Cambria Math"/>
                            <w:i/>
                            <w:lang w:val="en-GB"/>
                          </w:rPr>
                        </m:ctrlPr>
                      </m:sSubPr>
                      <m:e>
                        <m:r>
                          <w:rPr>
                            <w:rFonts w:ascii="Cambria Math" w:hAnsi="Cambria Math"/>
                          </w:rPr>
                          <m:t>β</m:t>
                        </m:r>
                      </m:e>
                      <m:sub>
                        <m:r>
                          <m:rPr>
                            <m:nor/>
                          </m:rPr>
                          <w:rPr>
                            <w:rFonts w:ascii="Cambria Math" w:hAnsi="Cambria Math"/>
                          </w:rPr>
                          <m:t>PRS</m:t>
                        </m:r>
                      </m:sub>
                    </m:sSub>
                  </m:oMath>
                  <w:r>
                    <w:t xml:space="preserve"> and mapped to resources elements </w:t>
                  </w:r>
                  <m:oMath>
                    <m:sSub>
                      <m:sSubPr>
                        <m:ctrlPr>
                          <w:rPr>
                            <w:rFonts w:ascii="Cambria Math" w:hAnsi="Cambria Math"/>
                            <w:i/>
                            <w:lang w:val="en-GB"/>
                          </w:rPr>
                        </m:ctrlPr>
                      </m:sSubPr>
                      <m:e>
                        <m:d>
                          <m:dPr>
                            <m:ctrlPr>
                              <w:rPr>
                                <w:rFonts w:ascii="Cambria Math" w:hAnsi="Cambria Math"/>
                                <w:i/>
                                <w:lang w:val="en-GB"/>
                              </w:rPr>
                            </m:ctrlPr>
                          </m:dPr>
                          <m:e>
                            <m:r>
                              <w:rPr>
                                <w:rFonts w:ascii="Cambria Math" w:hAnsi="Cambria Math"/>
                              </w:rPr>
                              <m:t>k,l</m:t>
                            </m:r>
                          </m:e>
                        </m:d>
                      </m:e>
                      <m:sub>
                        <m:r>
                          <w:rPr>
                            <w:rFonts w:ascii="Cambria Math" w:hAnsi="Cambria Math"/>
                          </w:rPr>
                          <m:t>p,μ</m:t>
                        </m:r>
                      </m:sub>
                    </m:sSub>
                  </m:oMath>
                  <w:r>
                    <w:t xml:space="preserve"> according to </w:t>
                  </w:r>
                </w:p>
                <w:p w14:paraId="1D779715" w14:textId="77777777" w:rsidR="00363161" w:rsidRDefault="00897CCA">
                  <w:pPr>
                    <w:jc w:val="center"/>
                    <w:rPr>
                      <w:color w:val="FF0000"/>
                    </w:rPr>
                  </w:pPr>
                  <w:r>
                    <w:rPr>
                      <w:color w:val="FF0000"/>
                    </w:rPr>
                    <w:t>&lt;Unchanged parts are omitted&gt;</w:t>
                  </w:r>
                </w:p>
                <w:p w14:paraId="0FEBBC0D" w14:textId="77777777" w:rsidR="00363161" w:rsidRDefault="00363161">
                  <w:pPr>
                    <w:rPr>
                      <w:rFonts w:ascii="Arial" w:hAnsi="Arial" w:cs="Arial"/>
                    </w:rPr>
                  </w:pPr>
                </w:p>
                <w:p w14:paraId="6199F3C5" w14:textId="77777777" w:rsidR="00363161" w:rsidRDefault="00897CCA">
                  <w:pPr>
                    <w:pStyle w:val="B1"/>
                    <w:rPr>
                      <w:color w:val="FF0000"/>
                    </w:rPr>
                  </w:pPr>
                  <w:r>
                    <w:t>-</w:t>
                  </w:r>
                  <w:r>
                    <w:tab/>
                    <w:t xml:space="preserve">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Pr>
                      <w:i/>
                    </w:rPr>
                    <w:t>dl-PRS-</w:t>
                  </w:r>
                  <w:proofErr w:type="spellStart"/>
                  <w:r>
                    <w:rPr>
                      <w:i/>
                    </w:rPr>
                    <w:t>CombSizeN</w:t>
                  </w:r>
                  <w:proofErr w:type="spellEnd"/>
                  <w:r>
                    <w:rPr>
                      <w:i/>
                    </w:rPr>
                    <w:t xml:space="preserve"> </w:t>
                  </w:r>
                  <w:r>
                    <w:rPr>
                      <w:iCs/>
                    </w:rPr>
                    <w:t xml:space="preserve">such that the 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 xml:space="preserve">is one of {2, 2},{4, 2}, {6, 2}, {12, 2}, {4, 4}, {12, 4}, {6, 6}, {12, 6} and {12, 12} </w:t>
                  </w:r>
                  <w:r>
                    <w:rPr>
                      <w:color w:val="FF0000"/>
                    </w:rPr>
                    <w:t xml:space="preserve">when the downlink PRS is not configured for </w:t>
                  </w:r>
                  <w:proofErr w:type="spellStart"/>
                  <w:r>
                    <w:rPr>
                      <w:color w:val="FF0000"/>
                    </w:rPr>
                    <w:t>RTTbased</w:t>
                  </w:r>
                  <w:proofErr w:type="spellEnd"/>
                  <w:r>
                    <w:rPr>
                      <w:color w:val="FF0000"/>
                    </w:rPr>
                    <w:t xml:space="preserve"> propagation delay compensation</w:t>
                  </w:r>
                  <w:r>
                    <w:rPr>
                      <w:iCs/>
                      <w:color w:val="FF0000"/>
                    </w:rPr>
                    <w:t xml:space="preserve">; </w:t>
                  </w:r>
                  <w:r>
                    <w:rPr>
                      <w:color w:val="FF0000"/>
                    </w:rPr>
                    <w:t xml:space="preserve">Otherwise, the combination </w:t>
                  </w:r>
                  <m:oMath>
                    <m:d>
                      <m:dPr>
                        <m:begChr m:val="{"/>
                        <m:endChr m:val="}"/>
                        <m:ctrlPr>
                          <w:rPr>
                            <w:rFonts w:ascii="Cambria Math" w:hAnsi="Cambria Math"/>
                            <w:color w:val="FF0000"/>
                          </w:rPr>
                        </m:ctrlPr>
                      </m:dPr>
                      <m:e>
                        <m:sSub>
                          <m:sSubPr>
                            <m:ctrlPr>
                              <w:rPr>
                                <w:rFonts w:ascii="Cambria Math" w:hAnsi="Cambria Math"/>
                                <w:color w:val="FF0000"/>
                              </w:rPr>
                            </m:ctrlPr>
                          </m:sSubPr>
                          <m:e>
                            <m:r>
                              <w:rPr>
                                <w:rFonts w:ascii="Cambria Math" w:hAnsi="Cambria Math"/>
                                <w:color w:val="FF0000"/>
                              </w:rPr>
                              <m:t>L</m:t>
                            </m:r>
                          </m:e>
                          <m:sub>
                            <m:r>
                              <m:rPr>
                                <m:nor/>
                              </m:rPr>
                              <w:rPr>
                                <w:color w:val="FF0000"/>
                              </w:rPr>
                              <m:t>PRS</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K</m:t>
                            </m:r>
                          </m:e>
                          <m:sub>
                            <m:r>
                              <m:rPr>
                                <m:nor/>
                              </m:rPr>
                              <w:rPr>
                                <w:rFonts w:ascii="Cambria Math" w:hAnsi="Cambria Math"/>
                                <w:color w:val="FF0000"/>
                                <w:lang w:val="en-US"/>
                              </w:rPr>
                              <m:t>comb</m:t>
                            </m:r>
                          </m:sub>
                          <m:sup>
                            <m:r>
                              <m:rPr>
                                <m:nor/>
                              </m:rPr>
                              <w:rPr>
                                <w:rFonts w:ascii="Cambria Math" w:hAnsi="Cambria Math"/>
                                <w:color w:val="FF0000"/>
                                <w:lang w:val="en-US"/>
                              </w:rPr>
                              <m:t>PRS</m:t>
                            </m:r>
                          </m:sup>
                        </m:sSubSup>
                      </m:e>
                    </m:d>
                  </m:oMath>
                  <w:r>
                    <w:rPr>
                      <w:color w:val="FF0000"/>
                    </w:rPr>
                    <w:t xml:space="preserve"> is given by the higher-layer parameter </w:t>
                  </w:r>
                  <w:r>
                    <w:rPr>
                      <w:i/>
                      <w:color w:val="FF0000"/>
                    </w:rPr>
                    <w:t>dl-PRS-</w:t>
                  </w:r>
                  <w:proofErr w:type="spellStart"/>
                  <w:r>
                    <w:rPr>
                      <w:i/>
                      <w:color w:val="FF0000"/>
                    </w:rPr>
                    <w:t>CombSizeN</w:t>
                  </w:r>
                  <w:proofErr w:type="spellEnd"/>
                  <w:r>
                    <w:rPr>
                      <w:i/>
                      <w:color w:val="FF0000"/>
                    </w:rPr>
                    <w:t>-</w:t>
                  </w:r>
                  <w:proofErr w:type="spellStart"/>
                  <w:r>
                    <w:rPr>
                      <w:i/>
                      <w:color w:val="FF0000"/>
                    </w:rPr>
                    <w:t>AndReOffset</w:t>
                  </w:r>
                  <w:proofErr w:type="spellEnd"/>
                  <w:r>
                    <w:rPr>
                      <w:color w:val="FF0000"/>
                    </w:rPr>
                    <w:t xml:space="preserve"> and have the same set of candidate combinations.</w:t>
                  </w:r>
                </w:p>
                <w:p w14:paraId="6A29BD7B" w14:textId="77777777" w:rsidR="00363161" w:rsidRDefault="00363161">
                  <w:pPr>
                    <w:rPr>
                      <w:rFonts w:ascii="Arial" w:hAnsi="Arial" w:cs="Arial"/>
                    </w:rPr>
                  </w:pPr>
                </w:p>
                <w:p w14:paraId="5E570D9F" w14:textId="77777777" w:rsidR="00363161" w:rsidRDefault="00897CCA">
                  <w:pPr>
                    <w:jc w:val="center"/>
                    <w:rPr>
                      <w:color w:val="FF0000"/>
                    </w:rPr>
                  </w:pPr>
                  <w:r>
                    <w:rPr>
                      <w:color w:val="FF0000"/>
                    </w:rPr>
                    <w:t>&lt;Unchanged parts are omitted&gt;</w:t>
                  </w:r>
                </w:p>
                <w:p w14:paraId="4CB262DB" w14:textId="77777777" w:rsidR="00363161" w:rsidRDefault="00897CCA">
                  <w:pPr>
                    <w:autoSpaceDE/>
                    <w:autoSpaceDN/>
                    <w:adjustRightInd/>
                    <w:rPr>
                      <w:color w:val="FF0000"/>
                    </w:rPr>
                  </w:pPr>
                  <w:r>
                    <w:t xml:space="preserve">For a downlink PRS resource in a downlink PRS resource set configured, the UE shall assume the downlink PRS resource being transmitted as described in clause 5.1.6.5 </w:t>
                  </w:r>
                  <w:r>
                    <w:rPr>
                      <w:color w:val="000000"/>
                    </w:rPr>
                    <w:t>of [6, TS 38.214]</w:t>
                  </w:r>
                  <w:r>
                    <w:rPr>
                      <w:color w:val="FF0000"/>
                    </w:rPr>
                    <w:t xml:space="preserve"> when the downlink PRS is not configured for RTT based propagation delay compensation, and as described in clause 9 of [6, TS 38.214] otherwise.</w:t>
                  </w:r>
                </w:p>
                <w:p w14:paraId="72873A15" w14:textId="77777777" w:rsidR="00363161" w:rsidRDefault="00363161">
                  <w:pPr>
                    <w:rPr>
                      <w:rFonts w:ascii="Arial" w:hAnsi="Arial" w:cs="Arial"/>
                    </w:rPr>
                  </w:pPr>
                </w:p>
                <w:p w14:paraId="48CC1F41" w14:textId="77777777" w:rsidR="00363161" w:rsidRDefault="00897CCA">
                  <w:pPr>
                    <w:rPr>
                      <w:rFonts w:ascii="Arial" w:hAnsi="Arial" w:cs="Arial"/>
                    </w:rPr>
                  </w:pPr>
                  <w:r>
                    <w:rPr>
                      <w:rFonts w:ascii="Arial" w:hAnsi="Arial" w:cs="Arial"/>
                    </w:rPr>
                    <w:t>===============     End of TP to TS 38.211 V17.0.</w:t>
                  </w:r>
                  <w:proofErr w:type="gramStart"/>
                  <w:r>
                    <w:rPr>
                      <w:rFonts w:ascii="Arial" w:hAnsi="Arial" w:cs="Arial"/>
                    </w:rPr>
                    <w:t>0  =</w:t>
                  </w:r>
                  <w:proofErr w:type="gramEnd"/>
                  <w:r>
                    <w:rPr>
                      <w:rFonts w:ascii="Arial" w:hAnsi="Arial" w:cs="Arial"/>
                    </w:rPr>
                    <w:t>=======================</w:t>
                  </w:r>
                </w:p>
                <w:p w14:paraId="59D7E28B" w14:textId="77777777" w:rsidR="00363161" w:rsidRDefault="00363161">
                  <w:pPr>
                    <w:rPr>
                      <w:rFonts w:ascii="Arial" w:hAnsi="Arial" w:cs="Arial"/>
                    </w:rPr>
                  </w:pPr>
                </w:p>
              </w:tc>
            </w:tr>
          </w:tbl>
          <w:p w14:paraId="02D76226" w14:textId="77777777" w:rsidR="00363161" w:rsidRDefault="00363161">
            <w:pPr>
              <w:rPr>
                <w:rFonts w:ascii="Arial" w:hAnsi="Arial" w:cs="Arial"/>
              </w:rPr>
            </w:pPr>
          </w:p>
          <w:p w14:paraId="1BDCF5C4" w14:textId="77777777" w:rsidR="00363161" w:rsidRDefault="00363161"/>
          <w:p w14:paraId="06CD2F42" w14:textId="77777777" w:rsidR="00363161" w:rsidRDefault="00897CCA">
            <w:pPr>
              <w:rPr>
                <w:rFonts w:ascii="Arial" w:hAnsi="Arial" w:cs="Arial"/>
              </w:rPr>
            </w:pPr>
            <w:r>
              <w:rPr>
                <w:rFonts w:ascii="Arial" w:hAnsi="Arial" w:cs="Arial"/>
              </w:rPr>
              <w:t>As a reference, the comb size related parameters from TS 37.355 are copied below:</w:t>
            </w:r>
          </w:p>
          <w:p w14:paraId="089AB34C" w14:textId="77777777" w:rsidR="00363161" w:rsidRDefault="00897CCA">
            <w:pPr>
              <w:pStyle w:val="PL"/>
            </w:pPr>
            <w:r>
              <w:t>NR-DL-PRS-Resource</w:t>
            </w:r>
            <w:r>
              <w:rPr>
                <w:snapToGrid w:val="0"/>
              </w:rPr>
              <w:t>-r</w:t>
            </w:r>
            <w:proofErr w:type="gramStart"/>
            <w:r>
              <w:rPr>
                <w:snapToGrid w:val="0"/>
              </w:rPr>
              <w:t xml:space="preserve">16 </w:t>
            </w:r>
            <w:r>
              <w:t>::=</w:t>
            </w:r>
            <w:proofErr w:type="gramEnd"/>
            <w:r>
              <w:t xml:space="preserve"> SEQUENCE {</w:t>
            </w:r>
          </w:p>
          <w:p w14:paraId="31DD268E" w14:textId="77777777" w:rsidR="00363161" w:rsidRDefault="00897CCA">
            <w:pPr>
              <w:pStyle w:val="PL"/>
            </w:pPr>
            <w:r>
              <w:tab/>
              <w:t>nr-DL-PRS-ResourceID-r16</w:t>
            </w:r>
            <w:r>
              <w:tab/>
            </w:r>
            <w:r>
              <w:tab/>
            </w:r>
            <w:r>
              <w:tab/>
            </w:r>
            <w:proofErr w:type="spellStart"/>
            <w:r>
              <w:t>NR-DL-PRS-ResourceID-r16</w:t>
            </w:r>
            <w:proofErr w:type="spellEnd"/>
            <w:r>
              <w:t>,</w:t>
            </w:r>
          </w:p>
          <w:p w14:paraId="0C1CD50E" w14:textId="77777777" w:rsidR="00363161" w:rsidRDefault="00897CCA">
            <w:pPr>
              <w:pStyle w:val="PL"/>
            </w:pPr>
            <w:r>
              <w:tab/>
              <w:t>dl-PRS-SequenceID-r16</w:t>
            </w:r>
            <w:r>
              <w:tab/>
            </w:r>
            <w:r>
              <w:tab/>
            </w:r>
            <w:r>
              <w:tab/>
            </w:r>
            <w:r>
              <w:tab/>
            </w:r>
            <w:r>
              <w:rPr>
                <w:snapToGrid w:val="0"/>
              </w:rPr>
              <w:t xml:space="preserve">INTEGER </w:t>
            </w:r>
            <w:r>
              <w:t>(</w:t>
            </w:r>
            <w:proofErr w:type="gramStart"/>
            <w:r>
              <w:t>0..</w:t>
            </w:r>
            <w:proofErr w:type="gramEnd"/>
            <w:r>
              <w:t xml:space="preserve"> 4095),</w:t>
            </w:r>
          </w:p>
          <w:p w14:paraId="492627CB" w14:textId="77777777" w:rsidR="00363161" w:rsidRDefault="00897CCA">
            <w:pPr>
              <w:pStyle w:val="PL"/>
              <w:rPr>
                <w:color w:val="FF0000"/>
              </w:rPr>
            </w:pPr>
            <w:r>
              <w:rPr>
                <w:color w:val="FF0000"/>
              </w:rPr>
              <w:tab/>
              <w:t>dl-PRS-CombSizeN-AndReOffset-r16</w:t>
            </w:r>
            <w:r>
              <w:rPr>
                <w:color w:val="FF0000"/>
              </w:rPr>
              <w:tab/>
              <w:t>CHOICE {</w:t>
            </w:r>
          </w:p>
          <w:p w14:paraId="57D168F1" w14:textId="77777777" w:rsidR="00363161" w:rsidRDefault="00897CCA">
            <w:pPr>
              <w:pStyle w:val="PL"/>
              <w:rPr>
                <w:color w:val="FF0000"/>
              </w:rPr>
            </w:pPr>
            <w:r>
              <w:rPr>
                <w:color w:val="FF0000"/>
              </w:rPr>
              <w:tab/>
            </w:r>
            <w:r>
              <w:rPr>
                <w:color w:val="FF0000"/>
              </w:rPr>
              <w:tab/>
            </w:r>
            <w:r>
              <w:rPr>
                <w:color w:val="FF0000"/>
              </w:rPr>
              <w:tab/>
              <w:t>n2-r16</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snapToGrid w:val="0"/>
                <w:color w:val="FF0000"/>
              </w:rPr>
              <w:t>INTEGER (</w:t>
            </w:r>
            <w:proofErr w:type="gramStart"/>
            <w:r>
              <w:rPr>
                <w:snapToGrid w:val="0"/>
                <w:color w:val="FF0000"/>
              </w:rPr>
              <w:t>0..</w:t>
            </w:r>
            <w:proofErr w:type="gramEnd"/>
            <w:r>
              <w:rPr>
                <w:snapToGrid w:val="0"/>
                <w:color w:val="FF0000"/>
              </w:rPr>
              <w:t>1),</w:t>
            </w:r>
          </w:p>
          <w:p w14:paraId="17B3C95C" w14:textId="77777777" w:rsidR="00363161" w:rsidRDefault="00897CCA">
            <w:pPr>
              <w:pStyle w:val="PL"/>
              <w:rPr>
                <w:color w:val="FF0000"/>
              </w:rPr>
            </w:pPr>
            <w:r>
              <w:rPr>
                <w:color w:val="FF0000"/>
              </w:rPr>
              <w:tab/>
            </w:r>
            <w:r>
              <w:rPr>
                <w:color w:val="FF0000"/>
              </w:rPr>
              <w:tab/>
            </w:r>
            <w:r>
              <w:rPr>
                <w:color w:val="FF0000"/>
              </w:rPr>
              <w:tab/>
              <w:t>n4-r16</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snapToGrid w:val="0"/>
                <w:color w:val="FF0000"/>
              </w:rPr>
              <w:t>INTEGER (</w:t>
            </w:r>
            <w:proofErr w:type="gramStart"/>
            <w:r>
              <w:rPr>
                <w:snapToGrid w:val="0"/>
                <w:color w:val="FF0000"/>
              </w:rPr>
              <w:t>0..</w:t>
            </w:r>
            <w:proofErr w:type="gramEnd"/>
            <w:r>
              <w:rPr>
                <w:snapToGrid w:val="0"/>
                <w:color w:val="FF0000"/>
              </w:rPr>
              <w:t>3),</w:t>
            </w:r>
          </w:p>
          <w:p w14:paraId="67407FCC" w14:textId="77777777" w:rsidR="00363161" w:rsidRDefault="00897CCA">
            <w:pPr>
              <w:pStyle w:val="PL"/>
              <w:rPr>
                <w:snapToGrid w:val="0"/>
                <w:color w:val="FF0000"/>
              </w:rPr>
            </w:pPr>
            <w:r>
              <w:rPr>
                <w:color w:val="FF0000"/>
              </w:rPr>
              <w:tab/>
            </w:r>
            <w:r>
              <w:rPr>
                <w:color w:val="FF0000"/>
              </w:rPr>
              <w:tab/>
            </w:r>
            <w:r>
              <w:rPr>
                <w:color w:val="FF0000"/>
              </w:rPr>
              <w:tab/>
              <w:t>n6-r16</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snapToGrid w:val="0"/>
                <w:color w:val="FF0000"/>
              </w:rPr>
              <w:t>INTEGER (</w:t>
            </w:r>
            <w:proofErr w:type="gramStart"/>
            <w:r>
              <w:rPr>
                <w:snapToGrid w:val="0"/>
                <w:color w:val="FF0000"/>
              </w:rPr>
              <w:t>0..</w:t>
            </w:r>
            <w:proofErr w:type="gramEnd"/>
            <w:r>
              <w:rPr>
                <w:snapToGrid w:val="0"/>
                <w:color w:val="FF0000"/>
              </w:rPr>
              <w:t>5),</w:t>
            </w:r>
          </w:p>
          <w:p w14:paraId="3073A9D9" w14:textId="77777777" w:rsidR="00363161" w:rsidRDefault="00897CCA">
            <w:pPr>
              <w:pStyle w:val="PL"/>
              <w:rPr>
                <w:snapToGrid w:val="0"/>
                <w:color w:val="FF0000"/>
              </w:rPr>
            </w:pPr>
            <w:r>
              <w:rPr>
                <w:color w:val="FF0000"/>
              </w:rPr>
              <w:tab/>
            </w:r>
            <w:r>
              <w:rPr>
                <w:color w:val="FF0000"/>
              </w:rPr>
              <w:tab/>
            </w:r>
            <w:r>
              <w:rPr>
                <w:color w:val="FF0000"/>
              </w:rPr>
              <w:tab/>
              <w:t>n12-r16</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snapToGrid w:val="0"/>
                <w:color w:val="FF0000"/>
              </w:rPr>
              <w:t>INTEGER (</w:t>
            </w:r>
            <w:proofErr w:type="gramStart"/>
            <w:r>
              <w:rPr>
                <w:snapToGrid w:val="0"/>
                <w:color w:val="FF0000"/>
              </w:rPr>
              <w:t>0..</w:t>
            </w:r>
            <w:proofErr w:type="gramEnd"/>
            <w:r>
              <w:rPr>
                <w:snapToGrid w:val="0"/>
                <w:color w:val="FF0000"/>
              </w:rPr>
              <w:t>11),</w:t>
            </w:r>
          </w:p>
          <w:p w14:paraId="6047C385" w14:textId="77777777" w:rsidR="00363161" w:rsidRDefault="00897CCA">
            <w:pPr>
              <w:pStyle w:val="PL"/>
            </w:pPr>
            <w:r>
              <w:rPr>
                <w:snapToGrid w:val="0"/>
              </w:rPr>
              <w:tab/>
            </w:r>
            <w:r>
              <w:rPr>
                <w:snapToGrid w:val="0"/>
              </w:rPr>
              <w:tab/>
            </w:r>
            <w:r>
              <w:rPr>
                <w:snapToGrid w:val="0"/>
              </w:rPr>
              <w:tab/>
              <w:t>...</w:t>
            </w:r>
          </w:p>
          <w:p w14:paraId="3C24AF6A" w14:textId="77777777" w:rsidR="00363161" w:rsidRDefault="00897CCA">
            <w:pPr>
              <w:pStyle w:val="PL"/>
            </w:pPr>
            <w:r>
              <w:tab/>
              <w:t>},</w:t>
            </w:r>
          </w:p>
          <w:p w14:paraId="666A5723" w14:textId="77777777" w:rsidR="00363161" w:rsidRDefault="00897CCA">
            <w:pPr>
              <w:pStyle w:val="PL"/>
            </w:pPr>
            <w:r>
              <w:tab/>
              <w:t>dl-PRS-ResourceSlotOffset-r16</w:t>
            </w:r>
            <w:r>
              <w:tab/>
            </w:r>
            <w:r>
              <w:tab/>
            </w:r>
            <w:r>
              <w:rPr>
                <w:snapToGrid w:val="0"/>
              </w:rPr>
              <w:t>INTEGER (</w:t>
            </w:r>
            <w:proofErr w:type="gramStart"/>
            <w:r>
              <w:rPr>
                <w:snapToGrid w:val="0"/>
              </w:rPr>
              <w:t>0..</w:t>
            </w:r>
            <w:proofErr w:type="gramEnd"/>
            <w:r>
              <w:rPr>
                <w:snapToGrid w:val="0"/>
              </w:rPr>
              <w:t>nrMaxResourceOffsetValue-1-r16)</w:t>
            </w:r>
            <w:r>
              <w:t>,</w:t>
            </w:r>
          </w:p>
          <w:p w14:paraId="189DCD8F" w14:textId="77777777" w:rsidR="00363161" w:rsidRDefault="00897CCA">
            <w:pPr>
              <w:pStyle w:val="PL"/>
              <w:rPr>
                <w:snapToGrid w:val="0"/>
              </w:rPr>
            </w:pPr>
            <w:r>
              <w:tab/>
              <w:t>dl-PRS-ResourceSymbolOffset-r16</w:t>
            </w:r>
            <w:r>
              <w:tab/>
            </w:r>
            <w:r>
              <w:tab/>
            </w:r>
            <w:r>
              <w:rPr>
                <w:snapToGrid w:val="0"/>
              </w:rPr>
              <w:t>INTEGER (</w:t>
            </w:r>
            <w:proofErr w:type="gramStart"/>
            <w:r>
              <w:rPr>
                <w:snapToGrid w:val="0"/>
              </w:rPr>
              <w:t>0..</w:t>
            </w:r>
            <w:proofErr w:type="gramEnd"/>
            <w:r>
              <w:t>12</w:t>
            </w:r>
            <w:r>
              <w:rPr>
                <w:snapToGrid w:val="0"/>
              </w:rPr>
              <w:t>),</w:t>
            </w:r>
          </w:p>
          <w:p w14:paraId="78E39361" w14:textId="77777777" w:rsidR="00363161" w:rsidRDefault="00897CCA">
            <w:pPr>
              <w:pStyle w:val="PL"/>
            </w:pPr>
            <w:r>
              <w:tab/>
              <w:t>dl-PRS-QCL-Info-r16</w:t>
            </w:r>
            <w:r>
              <w:tab/>
            </w:r>
            <w:r>
              <w:tab/>
            </w:r>
            <w:r>
              <w:tab/>
            </w:r>
            <w:r>
              <w:tab/>
            </w:r>
            <w:r>
              <w:tab/>
            </w:r>
            <w:proofErr w:type="spellStart"/>
            <w:r>
              <w:t>DL-PRS-QCL-Info-r16</w:t>
            </w:r>
            <w:proofErr w:type="spellEnd"/>
            <w:r>
              <w:tab/>
            </w:r>
            <w:r>
              <w:tab/>
              <w:t>OPTIONAL,</w:t>
            </w:r>
            <w:r>
              <w:tab/>
              <w:t>--Need ON</w:t>
            </w:r>
          </w:p>
          <w:p w14:paraId="4D99E56D" w14:textId="77777777" w:rsidR="00363161" w:rsidRDefault="00897CCA">
            <w:pPr>
              <w:pStyle w:val="PL"/>
              <w:rPr>
                <w:snapToGrid w:val="0"/>
              </w:rPr>
            </w:pPr>
            <w:r>
              <w:rPr>
                <w:snapToGrid w:val="0"/>
              </w:rPr>
              <w:tab/>
              <w:t>...</w:t>
            </w:r>
          </w:p>
          <w:p w14:paraId="240363BC" w14:textId="77777777" w:rsidR="00363161" w:rsidRDefault="00897CCA">
            <w:pPr>
              <w:pStyle w:val="PL"/>
            </w:pPr>
            <w:r>
              <w:t>}</w:t>
            </w:r>
          </w:p>
          <w:p w14:paraId="3115F4AC" w14:textId="77777777" w:rsidR="00363161" w:rsidRDefault="00363161"/>
          <w:p w14:paraId="32582800" w14:textId="77777777" w:rsidR="00363161" w:rsidRDefault="00897CCA">
            <w:pPr>
              <w:pStyle w:val="PL"/>
            </w:pPr>
            <w:r>
              <w:t>NR-DL-PRS-PositioningFrequencyLayer-</w:t>
            </w:r>
            <w:r>
              <w:rPr>
                <w:snapToGrid w:val="0"/>
              </w:rPr>
              <w:t>r</w:t>
            </w:r>
            <w:proofErr w:type="gramStart"/>
            <w:r>
              <w:rPr>
                <w:snapToGrid w:val="0"/>
              </w:rPr>
              <w:t xml:space="preserve">16 </w:t>
            </w:r>
            <w:r>
              <w:t>::=</w:t>
            </w:r>
            <w:proofErr w:type="gramEnd"/>
            <w:r>
              <w:t xml:space="preserve"> SEQUENCE {</w:t>
            </w:r>
          </w:p>
          <w:p w14:paraId="7B0366B5" w14:textId="77777777" w:rsidR="00363161" w:rsidRDefault="00897CCA">
            <w:pPr>
              <w:pStyle w:val="PL"/>
              <w:rPr>
                <w:snapToGrid w:val="0"/>
              </w:rPr>
            </w:pPr>
            <w:r>
              <w:rPr>
                <w:snapToGrid w:val="0"/>
              </w:rPr>
              <w:tab/>
              <w:t>dl-PRS-SubcarrierSpacing-r16</w:t>
            </w:r>
            <w:r>
              <w:rPr>
                <w:snapToGrid w:val="0"/>
              </w:rPr>
              <w:tab/>
            </w:r>
            <w:r>
              <w:t>ENUMERATED {kHz15, kHz30, kHz60, kHz120, ...},</w:t>
            </w:r>
          </w:p>
          <w:p w14:paraId="4C881E5F" w14:textId="77777777" w:rsidR="00363161" w:rsidRDefault="00897CCA">
            <w:pPr>
              <w:pStyle w:val="PL"/>
              <w:rPr>
                <w:snapToGrid w:val="0"/>
              </w:rPr>
            </w:pPr>
            <w:r>
              <w:rPr>
                <w:snapToGrid w:val="0"/>
              </w:rPr>
              <w:tab/>
              <w:t>dl-PRS-ResourceBandwidth-r16</w:t>
            </w:r>
            <w:r>
              <w:rPr>
                <w:snapToGrid w:val="0"/>
              </w:rPr>
              <w:tab/>
              <w:t>INTEGER (</w:t>
            </w:r>
            <w:proofErr w:type="gramStart"/>
            <w:r>
              <w:rPr>
                <w:snapToGrid w:val="0"/>
              </w:rPr>
              <w:t>1..</w:t>
            </w:r>
            <w:proofErr w:type="gramEnd"/>
            <w:r>
              <w:rPr>
                <w:snapToGrid w:val="0"/>
              </w:rPr>
              <w:t>63),</w:t>
            </w:r>
          </w:p>
          <w:p w14:paraId="1D01FCA7" w14:textId="77777777" w:rsidR="00363161" w:rsidRDefault="00897CCA">
            <w:pPr>
              <w:pStyle w:val="PL"/>
              <w:rPr>
                <w:snapToGrid w:val="0"/>
              </w:rPr>
            </w:pPr>
            <w:r>
              <w:rPr>
                <w:snapToGrid w:val="0"/>
              </w:rPr>
              <w:lastRenderedPageBreak/>
              <w:tab/>
              <w:t>dl-PRS-StartPRB-r16</w:t>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2176),</w:t>
            </w:r>
          </w:p>
          <w:p w14:paraId="704659D9" w14:textId="77777777" w:rsidR="00363161" w:rsidRDefault="00897CCA">
            <w:pPr>
              <w:pStyle w:val="PL"/>
              <w:rPr>
                <w:snapToGrid w:val="0"/>
              </w:rPr>
            </w:pPr>
            <w:r>
              <w:rPr>
                <w:snapToGrid w:val="0"/>
              </w:rPr>
              <w:tab/>
              <w:t>dl-PRS-PointA-r16</w:t>
            </w:r>
            <w:r>
              <w:rPr>
                <w:snapToGrid w:val="0"/>
              </w:rPr>
              <w:tab/>
            </w:r>
            <w:r>
              <w:rPr>
                <w:snapToGrid w:val="0"/>
              </w:rPr>
              <w:tab/>
            </w:r>
            <w:r>
              <w:rPr>
                <w:snapToGrid w:val="0"/>
              </w:rPr>
              <w:tab/>
            </w:r>
            <w:r>
              <w:rPr>
                <w:snapToGrid w:val="0"/>
              </w:rPr>
              <w:tab/>
              <w:t>ARFCN-ValueNR-r15,</w:t>
            </w:r>
          </w:p>
          <w:p w14:paraId="55F1C919" w14:textId="77777777" w:rsidR="00363161" w:rsidRDefault="00897CCA">
            <w:pPr>
              <w:pStyle w:val="PL"/>
              <w:rPr>
                <w:snapToGrid w:val="0"/>
                <w:color w:val="FF0000"/>
              </w:rPr>
            </w:pPr>
            <w:r>
              <w:tab/>
            </w:r>
            <w:r>
              <w:rPr>
                <w:color w:val="FF0000"/>
              </w:rPr>
              <w:t>dl-PRS-CombSizeN-r16</w:t>
            </w:r>
            <w:r>
              <w:rPr>
                <w:color w:val="FF0000"/>
              </w:rPr>
              <w:tab/>
            </w:r>
            <w:r>
              <w:rPr>
                <w:color w:val="FF0000"/>
              </w:rPr>
              <w:tab/>
            </w:r>
            <w:r>
              <w:rPr>
                <w:color w:val="FF0000"/>
              </w:rPr>
              <w:tab/>
              <w:t>ENUMERATED {n2, n4, n6, n12, ...},</w:t>
            </w:r>
          </w:p>
          <w:p w14:paraId="37BCBA3F" w14:textId="77777777" w:rsidR="00363161" w:rsidRDefault="00897CCA">
            <w:pPr>
              <w:pStyle w:val="PL"/>
              <w:rPr>
                <w:snapToGrid w:val="0"/>
              </w:rPr>
            </w:pPr>
            <w:r>
              <w:rPr>
                <w:snapToGrid w:val="0"/>
              </w:rPr>
              <w:tab/>
              <w:t>dl-PRS-CyclicPrefix-r16</w:t>
            </w:r>
            <w:r>
              <w:rPr>
                <w:snapToGrid w:val="0"/>
              </w:rPr>
              <w:tab/>
            </w:r>
            <w:r>
              <w:rPr>
                <w:snapToGrid w:val="0"/>
              </w:rPr>
              <w:tab/>
            </w:r>
            <w:r>
              <w:rPr>
                <w:snapToGrid w:val="0"/>
              </w:rPr>
              <w:tab/>
            </w:r>
            <w:r>
              <w:t>ENUMERATED {normal, extended, ...},</w:t>
            </w:r>
          </w:p>
          <w:p w14:paraId="5E41C785" w14:textId="77777777" w:rsidR="00363161" w:rsidRDefault="00897CCA">
            <w:pPr>
              <w:pStyle w:val="PL"/>
              <w:rPr>
                <w:snapToGrid w:val="0"/>
              </w:rPr>
            </w:pPr>
            <w:r>
              <w:rPr>
                <w:snapToGrid w:val="0"/>
              </w:rPr>
              <w:tab/>
              <w:t>...</w:t>
            </w:r>
          </w:p>
          <w:p w14:paraId="1C9021D8" w14:textId="77777777" w:rsidR="00363161" w:rsidRDefault="00897CCA">
            <w:pPr>
              <w:pStyle w:val="PL"/>
            </w:pPr>
            <w:r>
              <w:t>}</w:t>
            </w:r>
          </w:p>
        </w:tc>
      </w:tr>
    </w:tbl>
    <w:p w14:paraId="21D931DA" w14:textId="77777777" w:rsidR="00363161" w:rsidRDefault="00363161">
      <w:pPr>
        <w:spacing w:after="0"/>
        <w:rPr>
          <w:lang w:eastAsia="zh-CN"/>
        </w:rPr>
      </w:pPr>
    </w:p>
    <w:p w14:paraId="245A4320" w14:textId="77777777" w:rsidR="00363161" w:rsidRDefault="00897CCA">
      <w:pPr>
        <w:spacing w:after="0"/>
        <w:rPr>
          <w:i/>
          <w:lang w:eastAsia="zh-CN"/>
        </w:rPr>
      </w:pPr>
      <w:r>
        <w:rPr>
          <w:rFonts w:hint="eastAsia"/>
          <w:b/>
          <w:lang w:eastAsia="zh-CN"/>
        </w:rPr>
        <w:t>Fea</w:t>
      </w:r>
      <w:r>
        <w:rPr>
          <w:b/>
          <w:lang w:eastAsia="zh-CN"/>
        </w:rPr>
        <w:t>ture lead</w:t>
      </w:r>
      <w:r>
        <w:rPr>
          <w:lang w:eastAsia="zh-CN"/>
        </w:rPr>
        <w:t xml:space="preserve">: My original intention is also to rely on </w:t>
      </w:r>
      <w:r>
        <w:rPr>
          <w:i/>
          <w:lang w:eastAsia="zh-CN"/>
        </w:rPr>
        <w:t>dl-PRS-</w:t>
      </w:r>
      <w:proofErr w:type="spellStart"/>
      <w:r>
        <w:rPr>
          <w:i/>
          <w:lang w:eastAsia="zh-CN"/>
        </w:rPr>
        <w:t>CombSizeN</w:t>
      </w:r>
      <w:proofErr w:type="spellEnd"/>
      <w:r>
        <w:rPr>
          <w:i/>
          <w:lang w:eastAsia="zh-CN"/>
        </w:rPr>
        <w:t>-</w:t>
      </w:r>
      <w:proofErr w:type="spellStart"/>
      <w:r>
        <w:rPr>
          <w:i/>
          <w:lang w:eastAsia="zh-CN"/>
        </w:rPr>
        <w:t>AndReOffset</w:t>
      </w:r>
      <w:proofErr w:type="spellEnd"/>
      <w:r>
        <w:rPr>
          <w:i/>
          <w:lang w:eastAsia="zh-CN"/>
        </w:rPr>
        <w:t xml:space="preserve"> </w:t>
      </w:r>
      <w:r>
        <w:rPr>
          <w:lang w:eastAsia="zh-CN"/>
        </w:rPr>
        <w:t xml:space="preserve">to determine the comb size with introducing new RRC parameter. The Text proposal in R1-2201004 looks reasonable to me.  </w:t>
      </w:r>
    </w:p>
    <w:p w14:paraId="35CDEEAE" w14:textId="77777777" w:rsidR="00363161" w:rsidRDefault="00363161">
      <w:pPr>
        <w:spacing w:after="0"/>
        <w:rPr>
          <w:lang w:eastAsia="zh-CN"/>
        </w:rPr>
      </w:pPr>
    </w:p>
    <w:p w14:paraId="384A4AB3" w14:textId="77777777" w:rsidR="00363161" w:rsidRDefault="00363161">
      <w:pPr>
        <w:spacing w:after="0"/>
        <w:rPr>
          <w:lang w:eastAsia="zh-CN"/>
        </w:rPr>
      </w:pPr>
    </w:p>
    <w:tbl>
      <w:tblPr>
        <w:tblStyle w:val="aff3"/>
        <w:tblW w:w="0" w:type="auto"/>
        <w:tblLook w:val="04A0" w:firstRow="1" w:lastRow="0" w:firstColumn="1" w:lastColumn="0" w:noHBand="0" w:noVBand="1"/>
      </w:tblPr>
      <w:tblGrid>
        <w:gridCol w:w="9307"/>
      </w:tblGrid>
      <w:tr w:rsidR="00363161" w14:paraId="11025413" w14:textId="77777777">
        <w:tc>
          <w:tcPr>
            <w:tcW w:w="9307" w:type="dxa"/>
          </w:tcPr>
          <w:p w14:paraId="1520856E" w14:textId="77777777" w:rsidR="00363161" w:rsidRDefault="00897CCA">
            <w:pPr>
              <w:spacing w:after="0"/>
              <w:rPr>
                <w:b/>
                <w:lang w:eastAsia="zh-CN"/>
              </w:rPr>
            </w:pPr>
            <w:r>
              <w:rPr>
                <w:rFonts w:hint="eastAsia"/>
                <w:b/>
                <w:lang w:eastAsia="zh-CN"/>
              </w:rPr>
              <w:t>N</w:t>
            </w:r>
            <w:r>
              <w:rPr>
                <w:b/>
                <w:lang w:eastAsia="zh-CN"/>
              </w:rPr>
              <w:t>okia (R1-2201019)</w:t>
            </w:r>
          </w:p>
          <w:p w14:paraId="1BAB7C9E" w14:textId="77777777" w:rsidR="00363161" w:rsidRDefault="00363161">
            <w:pPr>
              <w:spacing w:after="0"/>
              <w:rPr>
                <w:lang w:eastAsia="zh-CN"/>
              </w:rPr>
            </w:pPr>
          </w:p>
          <w:tbl>
            <w:tblPr>
              <w:tblStyle w:val="aff3"/>
              <w:tblW w:w="0" w:type="auto"/>
              <w:tblLook w:val="04A0" w:firstRow="1" w:lastRow="0" w:firstColumn="1" w:lastColumn="0" w:noHBand="0" w:noVBand="1"/>
            </w:tblPr>
            <w:tblGrid>
              <w:gridCol w:w="2667"/>
              <w:gridCol w:w="4227"/>
              <w:gridCol w:w="2187"/>
            </w:tblGrid>
            <w:tr w:rsidR="00363161" w14:paraId="2BFA5251" w14:textId="77777777">
              <w:tc>
                <w:tcPr>
                  <w:tcW w:w="2795" w:type="dxa"/>
                </w:tcPr>
                <w:p w14:paraId="1CD880F5" w14:textId="77777777" w:rsidR="00363161" w:rsidRDefault="00897CCA">
                  <w:pPr>
                    <w:ind w:left="284"/>
                    <w:rPr>
                      <w:i/>
                    </w:rPr>
                  </w:pPr>
                  <w:r>
                    <w:rPr>
                      <w:i/>
                      <w:iCs/>
                    </w:rPr>
                    <w:t>dl-PRS-</w:t>
                  </w:r>
                  <w:proofErr w:type="spellStart"/>
                  <w:r>
                    <w:rPr>
                      <w:i/>
                      <w:iCs/>
                    </w:rPr>
                    <w:t>CombSizeN</w:t>
                  </w:r>
                  <w:proofErr w:type="spellEnd"/>
                </w:p>
              </w:tc>
              <w:tc>
                <w:tcPr>
                  <w:tcW w:w="4551" w:type="dxa"/>
                </w:tcPr>
                <w:p w14:paraId="38D7FC63" w14:textId="77777777" w:rsidR="00363161" w:rsidRDefault="00897CCA">
                  <w:pPr>
                    <w:rPr>
                      <w:iCs/>
                    </w:rPr>
                  </w:pPr>
                  <w:r>
                    <w:t xml:space="preserve">Specified the resource element spacing. This can be considered redundant when </w:t>
                  </w:r>
                  <w:r>
                    <w:rPr>
                      <w:i/>
                      <w:color w:val="000000" w:themeColor="text1"/>
                    </w:rPr>
                    <w:t>dl-PRS-</w:t>
                  </w:r>
                  <w:proofErr w:type="spellStart"/>
                  <w:r>
                    <w:rPr>
                      <w:i/>
                      <w:color w:val="000000" w:themeColor="text1"/>
                    </w:rPr>
                    <w:t>CombSizeN</w:t>
                  </w:r>
                  <w:proofErr w:type="spellEnd"/>
                  <w:r>
                    <w:rPr>
                      <w:i/>
                      <w:color w:val="000000" w:themeColor="text1"/>
                    </w:rPr>
                    <w:t>-</w:t>
                  </w:r>
                  <w:proofErr w:type="spellStart"/>
                  <w:r>
                    <w:rPr>
                      <w:i/>
                      <w:color w:val="000000" w:themeColor="text1"/>
                    </w:rPr>
                    <w:t>AndReOffset</w:t>
                  </w:r>
                  <w:proofErr w:type="spellEnd"/>
                  <w:r>
                    <w:rPr>
                      <w:i/>
                      <w:color w:val="000000" w:themeColor="text1"/>
                    </w:rPr>
                    <w:t xml:space="preserve"> </w:t>
                  </w:r>
                  <w:r>
                    <w:rPr>
                      <w:iCs/>
                      <w:color w:val="000000" w:themeColor="text1"/>
                    </w:rPr>
                    <w:t>is already present in</w:t>
                  </w:r>
                  <w:r>
                    <w:t xml:space="preserve"> the RAN1 RRC parameter sheet of</w:t>
                  </w:r>
                  <w:r>
                    <w:rPr>
                      <w:iCs/>
                      <w:color w:val="000000" w:themeColor="text1"/>
                    </w:rPr>
                    <w:t xml:space="preserve"> </w:t>
                  </w:r>
                  <w:r>
                    <w:t xml:space="preserve">R1-2200699 with parent IE </w:t>
                  </w:r>
                  <w:r>
                    <w:rPr>
                      <w:i/>
                      <w:iCs/>
                      <w:snapToGrid w:val="0"/>
                    </w:rPr>
                    <w:t>NR-DL-PRS-Resource</w:t>
                  </w:r>
                  <w:r>
                    <w:rPr>
                      <w:iCs/>
                      <w:color w:val="000000" w:themeColor="text1"/>
                    </w:rPr>
                    <w:t>.</w:t>
                  </w:r>
                </w:p>
              </w:tc>
              <w:tc>
                <w:tcPr>
                  <w:tcW w:w="2283" w:type="dxa"/>
                </w:tcPr>
                <w:p w14:paraId="50FA4372" w14:textId="77777777" w:rsidR="00363161" w:rsidRDefault="00897CCA">
                  <w:r>
                    <w:t xml:space="preserve">Do not include. </w:t>
                  </w:r>
                  <w:r>
                    <w:rPr>
                      <w:highlight w:val="yellow"/>
                    </w:rPr>
                    <w:t>Needs to be clarified in 38.214</w:t>
                  </w:r>
                  <w:r>
                    <w:t xml:space="preserve"> that </w:t>
                  </w:r>
                  <w:r>
                    <w:rPr>
                      <w:i/>
                      <w:color w:val="000000" w:themeColor="text1"/>
                    </w:rPr>
                    <w:t>dl-PRS-</w:t>
                  </w:r>
                  <w:proofErr w:type="spellStart"/>
                  <w:r>
                    <w:rPr>
                      <w:i/>
                      <w:color w:val="000000" w:themeColor="text1"/>
                    </w:rPr>
                    <w:t>CombSizeN</w:t>
                  </w:r>
                  <w:proofErr w:type="spellEnd"/>
                  <w:r>
                    <w:rPr>
                      <w:i/>
                      <w:color w:val="000000" w:themeColor="text1"/>
                    </w:rPr>
                    <w:t>-</w:t>
                  </w:r>
                  <w:proofErr w:type="spellStart"/>
                  <w:r>
                    <w:rPr>
                      <w:i/>
                      <w:color w:val="000000" w:themeColor="text1"/>
                    </w:rPr>
                    <w:t>AndReOffset</w:t>
                  </w:r>
                  <w:proofErr w:type="spellEnd"/>
                  <w:r>
                    <w:rPr>
                      <w:color w:val="000000" w:themeColor="text1"/>
                    </w:rPr>
                    <w:t xml:space="preserve"> is used instead</w:t>
                  </w:r>
                  <w:r>
                    <w:rPr>
                      <w:iCs/>
                      <w:color w:val="000000" w:themeColor="text1"/>
                    </w:rPr>
                    <w:t>.</w:t>
                  </w:r>
                </w:p>
              </w:tc>
            </w:tr>
          </w:tbl>
          <w:p w14:paraId="3D34C877" w14:textId="77777777" w:rsidR="00363161" w:rsidRDefault="00363161">
            <w:pPr>
              <w:spacing w:after="0"/>
              <w:rPr>
                <w:lang w:eastAsia="zh-CN"/>
              </w:rPr>
            </w:pPr>
          </w:p>
          <w:p w14:paraId="2CFB4B4F" w14:textId="77777777" w:rsidR="00363161" w:rsidRDefault="00897CCA">
            <w:r>
              <w:t>Based on the above analysis of the identified mandatory parameters in the Release-16 PRS reception procedure from 38.214, we propose the following changes before the existing procedure can be reused for PRS for PDC purposes:</w:t>
            </w:r>
          </w:p>
          <w:p w14:paraId="3F84D384" w14:textId="77777777" w:rsidR="00363161" w:rsidRDefault="00897CCA">
            <w:pPr>
              <w:spacing w:after="0"/>
              <w:rPr>
                <w:b/>
                <w:bCs/>
              </w:rPr>
            </w:pPr>
            <w:r>
              <w:rPr>
                <w:b/>
                <w:bCs/>
              </w:rPr>
              <w:t>Proposal 2: The following parameters are mandatory for the PRS reception procedure in 38.214, but not needed for PRS for PDC purposes and should not be included:</w:t>
            </w:r>
          </w:p>
          <w:p w14:paraId="65B3432C" w14:textId="77777777" w:rsidR="00363161" w:rsidRDefault="00897CCA">
            <w:pPr>
              <w:pStyle w:val="aff7"/>
              <w:numPr>
                <w:ilvl w:val="0"/>
                <w:numId w:val="23"/>
              </w:numPr>
              <w:autoSpaceDE/>
              <w:autoSpaceDN/>
              <w:adjustRightInd/>
              <w:snapToGrid/>
              <w:spacing w:after="0" w:line="240" w:lineRule="auto"/>
              <w:rPr>
                <w:b/>
                <w:bCs/>
                <w:i/>
                <w:iCs/>
              </w:rPr>
            </w:pPr>
            <w:r>
              <w:rPr>
                <w:b/>
                <w:bCs/>
                <w:i/>
                <w:iCs/>
              </w:rPr>
              <w:t>dl-PRS-ID</w:t>
            </w:r>
          </w:p>
          <w:p w14:paraId="2924CF1E" w14:textId="77777777" w:rsidR="00363161" w:rsidRDefault="00897CCA">
            <w:pPr>
              <w:pStyle w:val="aff7"/>
              <w:numPr>
                <w:ilvl w:val="1"/>
                <w:numId w:val="23"/>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14:paraId="042A8D77" w14:textId="77777777" w:rsidR="00363161" w:rsidRDefault="00897CCA">
            <w:pPr>
              <w:pStyle w:val="aff7"/>
              <w:numPr>
                <w:ilvl w:val="0"/>
                <w:numId w:val="23"/>
              </w:numPr>
              <w:autoSpaceDE/>
              <w:autoSpaceDN/>
              <w:adjustRightInd/>
              <w:snapToGrid/>
              <w:spacing w:after="0" w:line="240" w:lineRule="auto"/>
              <w:rPr>
                <w:b/>
                <w:bCs/>
                <w:i/>
                <w:iCs/>
              </w:rPr>
            </w:pPr>
            <w:r>
              <w:rPr>
                <w:b/>
                <w:bCs/>
                <w:i/>
                <w:iCs/>
              </w:rPr>
              <w:t>nr-DL-PRS-</w:t>
            </w:r>
            <w:proofErr w:type="spellStart"/>
            <w:r>
              <w:rPr>
                <w:b/>
                <w:bCs/>
                <w:i/>
                <w:iCs/>
              </w:rPr>
              <w:t>ResourceSetID</w:t>
            </w:r>
            <w:proofErr w:type="spellEnd"/>
          </w:p>
          <w:p w14:paraId="6F81C05B" w14:textId="77777777" w:rsidR="00363161" w:rsidRDefault="00897CCA">
            <w:pPr>
              <w:pStyle w:val="aff7"/>
              <w:numPr>
                <w:ilvl w:val="0"/>
                <w:numId w:val="23"/>
              </w:numPr>
              <w:autoSpaceDE/>
              <w:autoSpaceDN/>
              <w:adjustRightInd/>
              <w:snapToGrid/>
              <w:spacing w:after="0" w:line="240" w:lineRule="auto"/>
              <w:rPr>
                <w:b/>
                <w:bCs/>
                <w:i/>
                <w:iCs/>
              </w:rPr>
            </w:pPr>
            <w:r>
              <w:rPr>
                <w:b/>
                <w:bCs/>
                <w:i/>
                <w:iCs/>
              </w:rPr>
              <w:t>NR-DL-PRS-SFN0-Offset</w:t>
            </w:r>
          </w:p>
          <w:p w14:paraId="5FBD50C1" w14:textId="77777777" w:rsidR="00363161" w:rsidRDefault="00897CCA">
            <w:pPr>
              <w:pStyle w:val="aff7"/>
              <w:numPr>
                <w:ilvl w:val="1"/>
                <w:numId w:val="23"/>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14:paraId="7CCFD2F4" w14:textId="77777777" w:rsidR="00363161" w:rsidRDefault="00897CCA">
            <w:pPr>
              <w:pStyle w:val="aff7"/>
              <w:numPr>
                <w:ilvl w:val="0"/>
                <w:numId w:val="23"/>
              </w:numPr>
              <w:autoSpaceDE/>
              <w:autoSpaceDN/>
              <w:adjustRightInd/>
              <w:snapToGrid/>
              <w:spacing w:after="0" w:line="240" w:lineRule="auto"/>
              <w:rPr>
                <w:b/>
                <w:bCs/>
                <w:i/>
                <w:iCs/>
              </w:rPr>
            </w:pPr>
            <w:r>
              <w:rPr>
                <w:b/>
                <w:bCs/>
                <w:i/>
                <w:iCs/>
              </w:rPr>
              <w:t>nr-DL-PRS-</w:t>
            </w:r>
            <w:proofErr w:type="spellStart"/>
            <w:r>
              <w:rPr>
                <w:b/>
                <w:bCs/>
                <w:i/>
                <w:iCs/>
              </w:rPr>
              <w:t>ReferenceInfo</w:t>
            </w:r>
            <w:proofErr w:type="spellEnd"/>
          </w:p>
          <w:p w14:paraId="4BDCC87C" w14:textId="77777777" w:rsidR="00363161" w:rsidRDefault="00897CCA">
            <w:pPr>
              <w:pStyle w:val="aff7"/>
              <w:numPr>
                <w:ilvl w:val="0"/>
                <w:numId w:val="23"/>
              </w:numPr>
              <w:autoSpaceDE/>
              <w:autoSpaceDN/>
              <w:adjustRightInd/>
              <w:snapToGrid/>
              <w:spacing w:after="0" w:line="240" w:lineRule="auto"/>
              <w:rPr>
                <w:b/>
                <w:bCs/>
                <w:i/>
                <w:iCs/>
              </w:rPr>
            </w:pPr>
            <w:r>
              <w:rPr>
                <w:b/>
                <w:bCs/>
                <w:i/>
                <w:iCs/>
              </w:rPr>
              <w:t>dl-PRS-</w:t>
            </w:r>
            <w:proofErr w:type="spellStart"/>
            <w:r>
              <w:rPr>
                <w:b/>
                <w:bCs/>
                <w:i/>
                <w:iCs/>
              </w:rPr>
              <w:t>CombSizeN</w:t>
            </w:r>
            <w:proofErr w:type="spellEnd"/>
          </w:p>
          <w:p w14:paraId="700421F9" w14:textId="77777777" w:rsidR="00363161" w:rsidRDefault="00897CCA">
            <w:pPr>
              <w:pStyle w:val="aff7"/>
              <w:numPr>
                <w:ilvl w:val="1"/>
                <w:numId w:val="23"/>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14:paraId="699840FF" w14:textId="77777777" w:rsidR="00363161" w:rsidRDefault="00363161">
            <w:pPr>
              <w:spacing w:after="0"/>
              <w:rPr>
                <w:lang w:eastAsia="zh-CN"/>
              </w:rPr>
            </w:pPr>
          </w:p>
        </w:tc>
      </w:tr>
    </w:tbl>
    <w:p w14:paraId="216023C9" w14:textId="77777777" w:rsidR="00363161" w:rsidRDefault="00363161">
      <w:pPr>
        <w:spacing w:after="0"/>
        <w:rPr>
          <w:lang w:eastAsia="zh-CN"/>
        </w:rPr>
      </w:pPr>
    </w:p>
    <w:p w14:paraId="0049A96B" w14:textId="77777777" w:rsidR="00363161" w:rsidRDefault="00897CCA">
      <w:pPr>
        <w:spacing w:after="0"/>
        <w:rPr>
          <w:i/>
          <w:lang w:eastAsia="zh-CN"/>
        </w:rPr>
      </w:pPr>
      <w:r>
        <w:rPr>
          <w:rFonts w:hint="eastAsia"/>
          <w:b/>
          <w:lang w:eastAsia="zh-CN"/>
        </w:rPr>
        <w:t>Fea</w:t>
      </w:r>
      <w:r>
        <w:rPr>
          <w:b/>
          <w:lang w:eastAsia="zh-CN"/>
        </w:rPr>
        <w:t>ture lead</w:t>
      </w:r>
      <w:r>
        <w:rPr>
          <w:lang w:eastAsia="zh-CN"/>
        </w:rPr>
        <w:t xml:space="preserve">: My original intention is also to rely on </w:t>
      </w:r>
      <w:r>
        <w:rPr>
          <w:i/>
          <w:lang w:eastAsia="zh-CN"/>
        </w:rPr>
        <w:t>dl-PRS-</w:t>
      </w:r>
      <w:proofErr w:type="spellStart"/>
      <w:r>
        <w:rPr>
          <w:i/>
          <w:lang w:eastAsia="zh-CN"/>
        </w:rPr>
        <w:t>CombSizeN</w:t>
      </w:r>
      <w:proofErr w:type="spellEnd"/>
      <w:r>
        <w:rPr>
          <w:i/>
          <w:lang w:eastAsia="zh-CN"/>
        </w:rPr>
        <w:t>-</w:t>
      </w:r>
      <w:proofErr w:type="spellStart"/>
      <w:r>
        <w:rPr>
          <w:i/>
          <w:lang w:eastAsia="zh-CN"/>
        </w:rPr>
        <w:t>AndReOffset</w:t>
      </w:r>
      <w:proofErr w:type="spellEnd"/>
      <w:r>
        <w:rPr>
          <w:i/>
          <w:lang w:eastAsia="zh-CN"/>
        </w:rPr>
        <w:t xml:space="preserve"> </w:t>
      </w:r>
      <w:r>
        <w:rPr>
          <w:lang w:eastAsia="zh-CN"/>
        </w:rPr>
        <w:t xml:space="preserve">to determine the comb size with introducing new RRC parameter. The analysis and proposal in Nokia paper looks reasonable to me. </w:t>
      </w:r>
    </w:p>
    <w:p w14:paraId="24F527B8" w14:textId="77777777" w:rsidR="00363161" w:rsidRDefault="00363161">
      <w:pPr>
        <w:spacing w:after="0"/>
        <w:rPr>
          <w:lang w:eastAsia="zh-CN"/>
        </w:rPr>
      </w:pPr>
    </w:p>
    <w:p w14:paraId="6C017A03" w14:textId="77777777" w:rsidR="00363161" w:rsidRDefault="00897CCA">
      <w:pPr>
        <w:pStyle w:val="30"/>
        <w:numPr>
          <w:ilvl w:val="2"/>
          <w:numId w:val="27"/>
        </w:numPr>
        <w:ind w:left="720"/>
        <w:rPr>
          <w:lang w:eastAsia="zh-CN"/>
        </w:rPr>
      </w:pPr>
      <w:r>
        <w:rPr>
          <w:rFonts w:hint="eastAsia"/>
          <w:lang w:eastAsia="zh-CN"/>
        </w:rPr>
        <w:t>F</w:t>
      </w:r>
      <w:r>
        <w:rPr>
          <w:lang w:eastAsia="zh-CN"/>
        </w:rPr>
        <w:t>irst round discussion</w:t>
      </w:r>
    </w:p>
    <w:p w14:paraId="0FB2A7D9" w14:textId="77777777" w:rsidR="00363161" w:rsidRDefault="00897CCA">
      <w:pPr>
        <w:spacing w:after="0"/>
        <w:rPr>
          <w:rFonts w:eastAsiaTheme="minorEastAsia"/>
          <w:lang w:eastAsia="zh-CN"/>
        </w:rPr>
      </w:pPr>
      <w:r>
        <w:rPr>
          <w:rFonts w:eastAsiaTheme="minorEastAsia"/>
          <w:lang w:eastAsia="zh-CN"/>
        </w:rPr>
        <w:t xml:space="preserve">The following questions and/or proposals are set for the </w:t>
      </w:r>
      <w:proofErr w:type="gramStart"/>
      <w:r>
        <w:rPr>
          <w:rFonts w:eastAsiaTheme="minorEastAsia"/>
          <w:lang w:eastAsia="zh-CN"/>
        </w:rPr>
        <w:t>first round</w:t>
      </w:r>
      <w:proofErr w:type="gramEnd"/>
      <w:r>
        <w:rPr>
          <w:rFonts w:eastAsiaTheme="minorEastAsia"/>
          <w:lang w:eastAsia="zh-CN"/>
        </w:rPr>
        <w:t xml:space="preserve"> email discussions. </w:t>
      </w:r>
    </w:p>
    <w:p w14:paraId="53DDF2E4" w14:textId="77777777" w:rsidR="00363161" w:rsidRDefault="00363161">
      <w:pPr>
        <w:spacing w:after="0"/>
        <w:rPr>
          <w:b/>
          <w:highlight w:val="yellow"/>
          <w:lang w:val="en-GB" w:eastAsia="zh-CN"/>
        </w:rPr>
      </w:pPr>
    </w:p>
    <w:p w14:paraId="04BC047A" w14:textId="77777777" w:rsidR="00363161" w:rsidRDefault="00897CCA">
      <w:pPr>
        <w:rPr>
          <w:b/>
          <w:lang w:val="en-GB" w:eastAsia="zh-CN"/>
        </w:rPr>
      </w:pPr>
      <w:r>
        <w:rPr>
          <w:b/>
          <w:highlight w:val="yellow"/>
          <w:lang w:val="en-GB" w:eastAsia="zh-CN"/>
        </w:rPr>
        <w:t>Proposal 3.6-1</w:t>
      </w:r>
      <w:r>
        <w:rPr>
          <w:b/>
          <w:lang w:val="en-GB" w:eastAsia="zh-CN"/>
        </w:rPr>
        <w:t xml:space="preserve">: Endorse text proposal below for TS 38.211. </w:t>
      </w:r>
      <w:r>
        <w:rPr>
          <w:b/>
          <w:i/>
          <w:lang w:val="en-GB" w:eastAsia="zh-CN"/>
        </w:rPr>
        <w:t xml:space="preserve"> </w:t>
      </w:r>
    </w:p>
    <w:tbl>
      <w:tblPr>
        <w:tblStyle w:val="aff3"/>
        <w:tblW w:w="0" w:type="auto"/>
        <w:tblLook w:val="04A0" w:firstRow="1" w:lastRow="0" w:firstColumn="1" w:lastColumn="0" w:noHBand="0" w:noVBand="1"/>
      </w:tblPr>
      <w:tblGrid>
        <w:gridCol w:w="9307"/>
      </w:tblGrid>
      <w:tr w:rsidR="00363161" w14:paraId="06A70A63" w14:textId="77777777">
        <w:tc>
          <w:tcPr>
            <w:tcW w:w="9629" w:type="dxa"/>
          </w:tcPr>
          <w:p w14:paraId="3C046229" w14:textId="77777777" w:rsidR="00363161" w:rsidRDefault="00363161">
            <w:pPr>
              <w:jc w:val="center"/>
              <w:rPr>
                <w:color w:val="FF0000"/>
                <w:szCs w:val="20"/>
              </w:rPr>
            </w:pPr>
          </w:p>
          <w:p w14:paraId="0F368E52" w14:textId="77777777" w:rsidR="00363161" w:rsidRDefault="00897CCA">
            <w:pPr>
              <w:jc w:val="center"/>
              <w:rPr>
                <w:color w:val="000000" w:themeColor="text1"/>
                <w:szCs w:val="20"/>
              </w:rPr>
            </w:pPr>
            <w:r>
              <w:rPr>
                <w:color w:val="000000" w:themeColor="text1"/>
                <w:szCs w:val="20"/>
              </w:rPr>
              <w:t>---------------------------------Start of Text Proposal to TS 38.211 v17.0.0-----------------------</w:t>
            </w:r>
          </w:p>
          <w:p w14:paraId="3AFEA7F2" w14:textId="77777777" w:rsidR="00363161" w:rsidRDefault="00897CCA">
            <w:pPr>
              <w:pStyle w:val="5"/>
              <w:numPr>
                <w:ilvl w:val="0"/>
                <w:numId w:val="0"/>
              </w:numPr>
              <w:outlineLvl w:val="4"/>
            </w:pPr>
            <w:bookmarkStart w:id="46" w:name="_Toc45107504"/>
            <w:bookmarkStart w:id="47" w:name="_Toc29230406"/>
            <w:bookmarkStart w:id="48" w:name="_Toc36026665"/>
            <w:bookmarkStart w:id="49" w:name="_Toc51774173"/>
            <w:bookmarkStart w:id="50" w:name="_Toc90901989"/>
            <w:r>
              <w:lastRenderedPageBreak/>
              <w:t>7.4.1.7.3</w:t>
            </w:r>
            <w:r>
              <w:tab/>
              <w:t>Mapping to physical resources in a downlink PRS resource</w:t>
            </w:r>
            <w:bookmarkEnd w:id="46"/>
            <w:bookmarkEnd w:id="47"/>
            <w:bookmarkEnd w:id="48"/>
            <w:bookmarkEnd w:id="49"/>
            <w:bookmarkEnd w:id="50"/>
          </w:p>
          <w:p w14:paraId="567DC5AE" w14:textId="77777777" w:rsidR="00363161" w:rsidRDefault="00897CCA">
            <w:r>
              <w:t xml:space="preserve">For each downlink PRS resource configured, the UE shall assume the sequence </w:t>
            </w:r>
            <w:bookmarkStart w:id="51" w:name="_Hlk20398772"/>
            <m:oMath>
              <m:r>
                <w:rPr>
                  <w:rFonts w:ascii="Cambria Math" w:hAnsi="Cambria Math"/>
                </w:rPr>
                <m:t>r</m:t>
              </m:r>
              <m:d>
                <m:dPr>
                  <m:ctrlPr>
                    <w:rPr>
                      <w:rFonts w:ascii="Cambria Math" w:hAnsi="Cambria Math"/>
                      <w:i/>
                      <w:lang w:val="en-GB"/>
                    </w:rPr>
                  </m:ctrlPr>
                </m:dPr>
                <m:e>
                  <m:r>
                    <w:rPr>
                      <w:rFonts w:ascii="Cambria Math" w:hAnsi="Cambria Math"/>
                    </w:rPr>
                    <m:t>m</m:t>
                  </m:r>
                </m:e>
              </m:d>
            </m:oMath>
            <w:bookmarkEnd w:id="51"/>
            <w:r>
              <w:t xml:space="preserve"> is scaled with a factor </w:t>
            </w:r>
            <m:oMath>
              <m:sSub>
                <m:sSubPr>
                  <m:ctrlPr>
                    <w:rPr>
                      <w:rFonts w:ascii="Cambria Math" w:hAnsi="Cambria Math"/>
                      <w:i/>
                      <w:lang w:val="en-GB"/>
                    </w:rPr>
                  </m:ctrlPr>
                </m:sSubPr>
                <m:e>
                  <m:r>
                    <w:rPr>
                      <w:rFonts w:ascii="Cambria Math" w:hAnsi="Cambria Math"/>
                    </w:rPr>
                    <m:t>β</m:t>
                  </m:r>
                </m:e>
                <m:sub>
                  <m:r>
                    <m:rPr>
                      <m:nor/>
                    </m:rPr>
                    <w:rPr>
                      <w:rFonts w:ascii="Cambria Math" w:hAnsi="Cambria Math"/>
                    </w:rPr>
                    <m:t>PRS</m:t>
                  </m:r>
                </m:sub>
              </m:sSub>
            </m:oMath>
            <w:r>
              <w:t xml:space="preserve"> and mapped to resources elements </w:t>
            </w:r>
            <m:oMath>
              <m:sSub>
                <m:sSubPr>
                  <m:ctrlPr>
                    <w:rPr>
                      <w:rFonts w:ascii="Cambria Math" w:hAnsi="Cambria Math"/>
                      <w:i/>
                      <w:lang w:val="en-GB"/>
                    </w:rPr>
                  </m:ctrlPr>
                </m:sSubPr>
                <m:e>
                  <m:d>
                    <m:dPr>
                      <m:ctrlPr>
                        <w:rPr>
                          <w:rFonts w:ascii="Cambria Math" w:hAnsi="Cambria Math"/>
                          <w:i/>
                          <w:lang w:val="en-GB"/>
                        </w:rPr>
                      </m:ctrlPr>
                    </m:dPr>
                    <m:e>
                      <m:r>
                        <w:rPr>
                          <w:rFonts w:ascii="Cambria Math" w:hAnsi="Cambria Math"/>
                        </w:rPr>
                        <m:t>k,l</m:t>
                      </m:r>
                    </m:e>
                  </m:d>
                </m:e>
                <m:sub>
                  <m:r>
                    <w:rPr>
                      <w:rFonts w:ascii="Cambria Math" w:hAnsi="Cambria Math"/>
                    </w:rPr>
                    <m:t>p,μ</m:t>
                  </m:r>
                </m:sub>
              </m:sSub>
            </m:oMath>
            <w:r>
              <w:t xml:space="preserve"> according to </w:t>
            </w:r>
          </w:p>
          <w:p w14:paraId="32158B17" w14:textId="77777777" w:rsidR="00363161" w:rsidRDefault="00897CCA">
            <w:pPr>
              <w:jc w:val="center"/>
              <w:rPr>
                <w:color w:val="FF0000"/>
              </w:rPr>
            </w:pPr>
            <w:r>
              <w:rPr>
                <w:color w:val="FF0000"/>
              </w:rPr>
              <w:t>&lt;Unchanged parts are omitted&gt;</w:t>
            </w:r>
          </w:p>
          <w:p w14:paraId="7F85B3E3" w14:textId="77777777" w:rsidR="00363161" w:rsidRDefault="00363161">
            <w:pPr>
              <w:rPr>
                <w:rFonts w:ascii="Arial" w:hAnsi="Arial" w:cs="Arial"/>
              </w:rPr>
            </w:pPr>
          </w:p>
          <w:p w14:paraId="4753170E" w14:textId="77777777" w:rsidR="00363161" w:rsidRDefault="00897CCA">
            <w:pPr>
              <w:pStyle w:val="B1"/>
              <w:rPr>
                <w:color w:val="FF0000"/>
              </w:rPr>
            </w:pPr>
            <w:r>
              <w:t>-</w:t>
            </w:r>
            <w:r>
              <w:tab/>
              <w:t xml:space="preserve">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Pr>
                <w:i/>
              </w:rPr>
              <w:t>dl-PRS-</w:t>
            </w:r>
            <w:proofErr w:type="spellStart"/>
            <w:r>
              <w:rPr>
                <w:i/>
              </w:rPr>
              <w:t>CombSizeN</w:t>
            </w:r>
            <w:proofErr w:type="spellEnd"/>
            <w:r>
              <w:rPr>
                <w:i/>
              </w:rPr>
              <w:t xml:space="preserve"> </w:t>
            </w:r>
            <w:r>
              <w:rPr>
                <w:iCs/>
              </w:rPr>
              <w:t xml:space="preserve">such that the 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 xml:space="preserve">is one of {2, 2},{4, 2}, {6, 2}, {12, 2}, {4, 4}, {12, 4}, {6, 6}, {12, 6} and {12, 12} </w:t>
            </w:r>
            <w:r>
              <w:rPr>
                <w:color w:val="FF0000"/>
              </w:rPr>
              <w:t xml:space="preserve">when the downlink PRS is not configured for </w:t>
            </w:r>
            <w:proofErr w:type="spellStart"/>
            <w:r>
              <w:rPr>
                <w:color w:val="FF0000"/>
              </w:rPr>
              <w:t>RTTbased</w:t>
            </w:r>
            <w:proofErr w:type="spellEnd"/>
            <w:r>
              <w:rPr>
                <w:color w:val="FF0000"/>
              </w:rPr>
              <w:t xml:space="preserve"> propagation delay compensation</w:t>
            </w:r>
            <w:r>
              <w:rPr>
                <w:iCs/>
                <w:color w:val="FF0000"/>
              </w:rPr>
              <w:t xml:space="preserve">; </w:t>
            </w:r>
            <w:r>
              <w:rPr>
                <w:color w:val="FF0000"/>
              </w:rPr>
              <w:t xml:space="preserve">Otherwise, the combination </w:t>
            </w:r>
            <m:oMath>
              <m:d>
                <m:dPr>
                  <m:begChr m:val="{"/>
                  <m:endChr m:val="}"/>
                  <m:ctrlPr>
                    <w:rPr>
                      <w:rFonts w:ascii="Cambria Math" w:hAnsi="Cambria Math"/>
                      <w:color w:val="FF0000"/>
                    </w:rPr>
                  </m:ctrlPr>
                </m:dPr>
                <m:e>
                  <m:sSub>
                    <m:sSubPr>
                      <m:ctrlPr>
                        <w:rPr>
                          <w:rFonts w:ascii="Cambria Math" w:hAnsi="Cambria Math"/>
                          <w:color w:val="FF0000"/>
                        </w:rPr>
                      </m:ctrlPr>
                    </m:sSubPr>
                    <m:e>
                      <m:r>
                        <w:rPr>
                          <w:rFonts w:ascii="Cambria Math" w:hAnsi="Cambria Math"/>
                          <w:color w:val="FF0000"/>
                        </w:rPr>
                        <m:t>L</m:t>
                      </m:r>
                    </m:e>
                    <m:sub>
                      <m:r>
                        <m:rPr>
                          <m:nor/>
                        </m:rPr>
                        <w:rPr>
                          <w:color w:val="FF0000"/>
                        </w:rPr>
                        <m:t>PRS</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K</m:t>
                      </m:r>
                    </m:e>
                    <m:sub>
                      <m:r>
                        <m:rPr>
                          <m:nor/>
                        </m:rPr>
                        <w:rPr>
                          <w:rFonts w:ascii="Cambria Math" w:hAnsi="Cambria Math"/>
                          <w:color w:val="FF0000"/>
                          <w:lang w:val="en-US"/>
                        </w:rPr>
                        <m:t>comb</m:t>
                      </m:r>
                    </m:sub>
                    <m:sup>
                      <m:r>
                        <m:rPr>
                          <m:nor/>
                        </m:rPr>
                        <w:rPr>
                          <w:rFonts w:ascii="Cambria Math" w:hAnsi="Cambria Math"/>
                          <w:color w:val="FF0000"/>
                          <w:lang w:val="en-US"/>
                        </w:rPr>
                        <m:t>PRS</m:t>
                      </m:r>
                    </m:sup>
                  </m:sSubSup>
                </m:e>
              </m:d>
            </m:oMath>
            <w:r>
              <w:rPr>
                <w:color w:val="FF0000"/>
              </w:rPr>
              <w:t xml:space="preserve"> is given by the higher-layer parameter </w:t>
            </w:r>
            <w:r>
              <w:rPr>
                <w:i/>
                <w:color w:val="FF0000"/>
              </w:rPr>
              <w:t>dl-PRS-</w:t>
            </w:r>
            <w:proofErr w:type="spellStart"/>
            <w:r>
              <w:rPr>
                <w:i/>
                <w:color w:val="FF0000"/>
              </w:rPr>
              <w:t>CombSizeN</w:t>
            </w:r>
            <w:proofErr w:type="spellEnd"/>
            <w:r>
              <w:rPr>
                <w:i/>
                <w:color w:val="FF0000"/>
              </w:rPr>
              <w:t>-</w:t>
            </w:r>
            <w:proofErr w:type="spellStart"/>
            <w:r>
              <w:rPr>
                <w:i/>
                <w:color w:val="FF0000"/>
              </w:rPr>
              <w:t>AndReOffset</w:t>
            </w:r>
            <w:proofErr w:type="spellEnd"/>
            <w:r>
              <w:rPr>
                <w:color w:val="FF0000"/>
              </w:rPr>
              <w:t xml:space="preserve"> and have the same set of candidate combinations.</w:t>
            </w:r>
          </w:p>
          <w:p w14:paraId="59A85D36" w14:textId="77777777" w:rsidR="00363161" w:rsidRDefault="00897CCA">
            <w:pPr>
              <w:jc w:val="center"/>
              <w:rPr>
                <w:color w:val="FF0000"/>
              </w:rPr>
            </w:pPr>
            <w:r>
              <w:rPr>
                <w:color w:val="FF0000"/>
              </w:rPr>
              <w:t>&lt;Unchanged parts are omitted&gt;</w:t>
            </w:r>
          </w:p>
          <w:p w14:paraId="2B0CB463" w14:textId="77777777" w:rsidR="00363161" w:rsidRDefault="00363161">
            <w:pPr>
              <w:jc w:val="center"/>
              <w:rPr>
                <w:color w:val="FF0000"/>
              </w:rPr>
            </w:pPr>
          </w:p>
          <w:p w14:paraId="217116A7" w14:textId="77777777" w:rsidR="00363161" w:rsidRDefault="00897CCA">
            <w:pPr>
              <w:pStyle w:val="5"/>
              <w:numPr>
                <w:ilvl w:val="0"/>
                <w:numId w:val="0"/>
              </w:numPr>
              <w:outlineLvl w:val="4"/>
            </w:pPr>
            <w:bookmarkStart w:id="52" w:name="_Toc51774174"/>
            <w:bookmarkStart w:id="53" w:name="_Toc29230407"/>
            <w:bookmarkStart w:id="54" w:name="_Toc36026666"/>
            <w:bookmarkStart w:id="55" w:name="_Toc45107505"/>
            <w:bookmarkStart w:id="56" w:name="_Toc90901990"/>
            <w:r>
              <w:t>7.4.1.7.4</w:t>
            </w:r>
            <w:r>
              <w:tab/>
              <w:t>Mapping to slots in a downlink PRS resource set</w:t>
            </w:r>
            <w:bookmarkEnd w:id="52"/>
            <w:bookmarkEnd w:id="53"/>
            <w:bookmarkEnd w:id="54"/>
            <w:bookmarkEnd w:id="55"/>
            <w:bookmarkEnd w:id="56"/>
          </w:p>
          <w:p w14:paraId="0A7ED299" w14:textId="77777777" w:rsidR="00363161" w:rsidRDefault="00897CCA">
            <w:r>
              <w:t>For a downlink PRS resource in a downlink PRS resource set, the UE shall assume the downlink PRS resource being transmitted when the slot and frame numbers fulfil</w:t>
            </w:r>
          </w:p>
          <w:p w14:paraId="3E61E776" w14:textId="77777777" w:rsidR="00363161" w:rsidRDefault="00897CCA">
            <w:pPr>
              <w:jc w:val="center"/>
              <w:rPr>
                <w:color w:val="FF0000"/>
              </w:rPr>
            </w:pPr>
            <w:r>
              <w:rPr>
                <w:color w:val="FF0000"/>
              </w:rPr>
              <w:t>&lt;Unchanged parts are omitted&gt;</w:t>
            </w:r>
          </w:p>
          <w:p w14:paraId="4CF97654" w14:textId="77777777" w:rsidR="00363161" w:rsidRDefault="00897CCA">
            <w:pPr>
              <w:autoSpaceDE/>
              <w:autoSpaceDN/>
              <w:adjustRightInd/>
              <w:rPr>
                <w:color w:val="FF0000"/>
              </w:rPr>
            </w:pPr>
            <w:r>
              <w:t xml:space="preserve">For a downlink PRS resource in a downlink PRS resource set configured, the UE shall assume the downlink PRS resource being transmitted as described in clause 5.1.6.5 </w:t>
            </w:r>
            <w:r>
              <w:rPr>
                <w:color w:val="000000"/>
              </w:rPr>
              <w:t>of [6, TS 38.214]</w:t>
            </w:r>
            <w:r>
              <w:rPr>
                <w:color w:val="FF0000"/>
              </w:rPr>
              <w:t xml:space="preserve"> when the downlink PRS is not configured for RTT based propagation delay compensation, and as described in clause 9 of [6, TS 38.214] otherwise.</w:t>
            </w:r>
          </w:p>
          <w:p w14:paraId="193D53E7" w14:textId="77777777" w:rsidR="00363161" w:rsidRDefault="00363161">
            <w:pPr>
              <w:autoSpaceDE/>
              <w:autoSpaceDN/>
              <w:adjustRightInd/>
              <w:rPr>
                <w:color w:val="FF0000"/>
              </w:rPr>
            </w:pPr>
          </w:p>
          <w:p w14:paraId="60C88129" w14:textId="77777777" w:rsidR="00363161" w:rsidRDefault="00897CCA">
            <w:pPr>
              <w:jc w:val="center"/>
              <w:rPr>
                <w:color w:val="FF0000"/>
                <w:szCs w:val="20"/>
              </w:rPr>
            </w:pPr>
            <w:r>
              <w:rPr>
                <w:color w:val="FF0000"/>
                <w:szCs w:val="20"/>
              </w:rPr>
              <w:t>&lt; Unchanged parts are omitted &gt;</w:t>
            </w:r>
          </w:p>
          <w:p w14:paraId="070FDD3C" w14:textId="77777777" w:rsidR="00363161" w:rsidRDefault="00897CCA">
            <w:pPr>
              <w:jc w:val="center"/>
            </w:pPr>
            <w:r>
              <w:rPr>
                <w:color w:val="000000" w:themeColor="text1"/>
                <w:szCs w:val="20"/>
              </w:rPr>
              <w:t>--------------------------------- End of Text Proposal to TS 38.211 v17.0.0-----------------------</w:t>
            </w:r>
          </w:p>
        </w:tc>
      </w:tr>
    </w:tbl>
    <w:p w14:paraId="5146254C" w14:textId="77777777" w:rsidR="00363161" w:rsidRDefault="00363161">
      <w:pPr>
        <w:spacing w:after="0"/>
        <w:rPr>
          <w:lang w:eastAsia="zh-CN"/>
        </w:rPr>
      </w:pPr>
    </w:p>
    <w:tbl>
      <w:tblPr>
        <w:tblStyle w:val="aff3"/>
        <w:tblW w:w="9307" w:type="dxa"/>
        <w:tblLayout w:type="fixed"/>
        <w:tblLook w:val="04A0" w:firstRow="1" w:lastRow="0" w:firstColumn="1" w:lastColumn="0" w:noHBand="0" w:noVBand="1"/>
      </w:tblPr>
      <w:tblGrid>
        <w:gridCol w:w="2113"/>
        <w:gridCol w:w="7194"/>
      </w:tblGrid>
      <w:tr w:rsidR="00363161" w14:paraId="4A2DAC2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B11AA55" w14:textId="77777777" w:rsidR="00363161" w:rsidRDefault="00897CCA">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FC02A90" w14:textId="77777777" w:rsidR="00363161" w:rsidRDefault="00897CCA">
            <w:pPr>
              <w:widowControl/>
              <w:rPr>
                <w:i/>
                <w:lang w:eastAsia="zh-CN"/>
              </w:rPr>
            </w:pPr>
            <w:r>
              <w:rPr>
                <w:i/>
                <w:lang w:eastAsia="zh-CN"/>
              </w:rPr>
              <w:t>View</w:t>
            </w:r>
          </w:p>
        </w:tc>
      </w:tr>
      <w:tr w:rsidR="00363161" w14:paraId="5008899D" w14:textId="77777777">
        <w:tc>
          <w:tcPr>
            <w:tcW w:w="2113" w:type="dxa"/>
            <w:tcBorders>
              <w:top w:val="single" w:sz="4" w:space="0" w:color="auto"/>
              <w:left w:val="single" w:sz="4" w:space="0" w:color="auto"/>
              <w:bottom w:val="single" w:sz="4" w:space="0" w:color="auto"/>
              <w:right w:val="single" w:sz="4" w:space="0" w:color="auto"/>
            </w:tcBorders>
          </w:tcPr>
          <w:p w14:paraId="553340B1" w14:textId="77777777" w:rsidR="00363161" w:rsidRDefault="00897CCA">
            <w:pPr>
              <w:widowControl/>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A45BA4B" w14:textId="77777777" w:rsidR="00363161" w:rsidRDefault="00897CCA">
            <w:pPr>
              <w:widowControl/>
              <w:rPr>
                <w:lang w:eastAsia="zh-CN"/>
              </w:rPr>
            </w:pPr>
            <w:r>
              <w:rPr>
                <w:lang w:eastAsia="zh-CN"/>
              </w:rPr>
              <w:t xml:space="preserve">Agree. </w:t>
            </w:r>
          </w:p>
        </w:tc>
      </w:tr>
      <w:tr w:rsidR="00275120" w14:paraId="266023F2" w14:textId="77777777">
        <w:tc>
          <w:tcPr>
            <w:tcW w:w="2113" w:type="dxa"/>
            <w:tcBorders>
              <w:top w:val="single" w:sz="4" w:space="0" w:color="auto"/>
              <w:left w:val="single" w:sz="4" w:space="0" w:color="auto"/>
              <w:bottom w:val="single" w:sz="4" w:space="0" w:color="auto"/>
              <w:right w:val="single" w:sz="4" w:space="0" w:color="auto"/>
            </w:tcBorders>
          </w:tcPr>
          <w:p w14:paraId="729438FA" w14:textId="77777777" w:rsidR="00275120" w:rsidRDefault="00275120" w:rsidP="00275120">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3B5AD312" w14:textId="77777777" w:rsidR="00275120" w:rsidRPr="009C5F9D" w:rsidRDefault="00275120" w:rsidP="00275120">
            <w:pPr>
              <w:rPr>
                <w:lang w:val="en-GB" w:eastAsia="zh-CN"/>
              </w:rPr>
            </w:pPr>
            <w:r w:rsidRPr="009C5F9D">
              <w:rPr>
                <w:lang w:val="en-GB" w:eastAsia="zh-CN"/>
              </w:rPr>
              <w:t xml:space="preserve">We </w:t>
            </w:r>
            <w:r>
              <w:rPr>
                <w:lang w:val="en-GB" w:eastAsia="zh-CN"/>
              </w:rPr>
              <w:t>are fine with this TP</w:t>
            </w:r>
          </w:p>
        </w:tc>
      </w:tr>
    </w:tbl>
    <w:p w14:paraId="514FBC8D" w14:textId="77777777" w:rsidR="00363161" w:rsidRDefault="00363161">
      <w:pPr>
        <w:spacing w:after="0"/>
        <w:rPr>
          <w:lang w:eastAsia="zh-CN"/>
        </w:rPr>
      </w:pPr>
    </w:p>
    <w:p w14:paraId="7B014B8E" w14:textId="77777777" w:rsidR="00363161" w:rsidRDefault="00363161">
      <w:pPr>
        <w:rPr>
          <w:color w:val="FF0000"/>
        </w:rPr>
      </w:pPr>
    </w:p>
    <w:p w14:paraId="7BBC7AB9" w14:textId="77777777" w:rsidR="00363161" w:rsidRDefault="00897CCA">
      <w:pPr>
        <w:rPr>
          <w:b/>
          <w:lang w:val="en-GB" w:eastAsia="zh-CN"/>
        </w:rPr>
      </w:pPr>
      <w:r>
        <w:rPr>
          <w:b/>
          <w:highlight w:val="yellow"/>
          <w:lang w:val="en-GB" w:eastAsia="zh-CN"/>
        </w:rPr>
        <w:t>Proposal 3.6-2</w:t>
      </w:r>
      <w:r>
        <w:rPr>
          <w:b/>
          <w:lang w:val="en-GB" w:eastAsia="zh-CN"/>
        </w:rPr>
        <w:t>: Clarify in TS 38.214 that</w:t>
      </w:r>
      <w:r>
        <w:rPr>
          <w:b/>
        </w:rPr>
        <w:t xml:space="preserve"> </w:t>
      </w:r>
      <w:r>
        <w:rPr>
          <w:b/>
          <w:i/>
          <w:color w:val="000000" w:themeColor="text1"/>
        </w:rPr>
        <w:t>dl-PRS-</w:t>
      </w:r>
      <w:proofErr w:type="spellStart"/>
      <w:r>
        <w:rPr>
          <w:b/>
          <w:i/>
          <w:color w:val="000000" w:themeColor="text1"/>
        </w:rPr>
        <w:t>CombSizeN</w:t>
      </w:r>
      <w:proofErr w:type="spellEnd"/>
      <w:r>
        <w:rPr>
          <w:b/>
          <w:i/>
          <w:color w:val="000000" w:themeColor="text1"/>
        </w:rPr>
        <w:t>-</w:t>
      </w:r>
      <w:proofErr w:type="spellStart"/>
      <w:r>
        <w:rPr>
          <w:b/>
          <w:i/>
          <w:color w:val="000000" w:themeColor="text1"/>
        </w:rPr>
        <w:t>AndReOffset</w:t>
      </w:r>
      <w:proofErr w:type="spellEnd"/>
      <w:r>
        <w:rPr>
          <w:b/>
          <w:color w:val="000000" w:themeColor="text1"/>
        </w:rPr>
        <w:t xml:space="preserve"> is used instead of </w:t>
      </w:r>
      <w:r>
        <w:rPr>
          <w:b/>
          <w:i/>
          <w:color w:val="000000" w:themeColor="text1"/>
        </w:rPr>
        <w:t>dl-PRS-</w:t>
      </w:r>
      <w:proofErr w:type="spellStart"/>
      <w:r>
        <w:rPr>
          <w:b/>
          <w:i/>
          <w:color w:val="000000" w:themeColor="text1"/>
        </w:rPr>
        <w:t>CombSizeN</w:t>
      </w:r>
      <w:proofErr w:type="spellEnd"/>
      <w:r>
        <w:rPr>
          <w:b/>
          <w:color w:val="000000" w:themeColor="text1"/>
        </w:rPr>
        <w:t xml:space="preserve"> for </w:t>
      </w:r>
      <w:r>
        <w:rPr>
          <w:b/>
          <w:bCs/>
        </w:rPr>
        <w:t>the PRS reception for PDC</w:t>
      </w:r>
      <w:r>
        <w:rPr>
          <w:b/>
          <w:iCs/>
          <w:color w:val="000000" w:themeColor="text1"/>
        </w:rPr>
        <w:t>.</w:t>
      </w:r>
      <w:r>
        <w:rPr>
          <w:b/>
          <w:lang w:val="en-GB" w:eastAsia="zh-CN"/>
        </w:rPr>
        <w:t xml:space="preserve"> </w:t>
      </w:r>
    </w:p>
    <w:p w14:paraId="08BCFA08" w14:textId="77777777" w:rsidR="00363161" w:rsidRDefault="00897CCA">
      <w:pPr>
        <w:pStyle w:val="aff7"/>
        <w:numPr>
          <w:ilvl w:val="0"/>
          <w:numId w:val="23"/>
        </w:numPr>
        <w:autoSpaceDE/>
        <w:autoSpaceDN/>
        <w:adjustRightInd/>
        <w:snapToGrid/>
        <w:spacing w:after="0" w:line="240" w:lineRule="auto"/>
        <w:rPr>
          <w:b/>
          <w:lang w:val="en-GB" w:eastAsia="zh-CN"/>
        </w:rPr>
      </w:pPr>
      <w:r>
        <w:rPr>
          <w:b/>
          <w:lang w:val="en-GB" w:eastAsia="zh-CN"/>
        </w:rPr>
        <w:t>Detailed change(s</w:t>
      </w:r>
      <w:r>
        <w:rPr>
          <w:rFonts w:hint="eastAsia"/>
          <w:b/>
          <w:lang w:val="en-GB" w:eastAsia="zh-CN"/>
        </w:rPr>
        <w:t xml:space="preserve">) </w:t>
      </w:r>
      <w:r>
        <w:rPr>
          <w:b/>
          <w:lang w:val="en-GB" w:eastAsia="zh-CN"/>
        </w:rPr>
        <w:t>are up to TS 38.214 editor.</w:t>
      </w:r>
    </w:p>
    <w:p w14:paraId="54D0AAE5" w14:textId="77777777" w:rsidR="00363161" w:rsidRDefault="00363161">
      <w:pPr>
        <w:rPr>
          <w:b/>
          <w:lang w:eastAsia="zh-CN"/>
        </w:rPr>
      </w:pPr>
    </w:p>
    <w:tbl>
      <w:tblPr>
        <w:tblStyle w:val="aff3"/>
        <w:tblW w:w="9307" w:type="dxa"/>
        <w:tblLayout w:type="fixed"/>
        <w:tblLook w:val="04A0" w:firstRow="1" w:lastRow="0" w:firstColumn="1" w:lastColumn="0" w:noHBand="0" w:noVBand="1"/>
      </w:tblPr>
      <w:tblGrid>
        <w:gridCol w:w="2113"/>
        <w:gridCol w:w="7194"/>
      </w:tblGrid>
      <w:tr w:rsidR="00363161" w14:paraId="4D6B010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438F08D" w14:textId="77777777" w:rsidR="00363161" w:rsidRDefault="00897CCA">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771377F" w14:textId="77777777" w:rsidR="00363161" w:rsidRDefault="00897CCA">
            <w:pPr>
              <w:widowControl/>
              <w:rPr>
                <w:i/>
                <w:lang w:eastAsia="zh-CN"/>
              </w:rPr>
            </w:pPr>
            <w:r>
              <w:rPr>
                <w:i/>
                <w:lang w:eastAsia="zh-CN"/>
              </w:rPr>
              <w:t>View</w:t>
            </w:r>
          </w:p>
        </w:tc>
      </w:tr>
      <w:tr w:rsidR="00363161" w14:paraId="62578E03" w14:textId="77777777">
        <w:tc>
          <w:tcPr>
            <w:tcW w:w="2113" w:type="dxa"/>
            <w:tcBorders>
              <w:top w:val="single" w:sz="4" w:space="0" w:color="auto"/>
              <w:left w:val="single" w:sz="4" w:space="0" w:color="auto"/>
              <w:bottom w:val="single" w:sz="4" w:space="0" w:color="auto"/>
              <w:right w:val="single" w:sz="4" w:space="0" w:color="auto"/>
            </w:tcBorders>
          </w:tcPr>
          <w:p w14:paraId="1D12D64A" w14:textId="77777777" w:rsidR="00363161" w:rsidRDefault="00897CCA">
            <w:pPr>
              <w:widowControl/>
              <w:rPr>
                <w:b/>
                <w:iCs/>
                <w:lang w:eastAsia="zh-CN"/>
              </w:rPr>
            </w:pPr>
            <w:r>
              <w:rPr>
                <w:rFonts w:hint="eastAsia"/>
                <w:b/>
                <w:iCs/>
                <w:lang w:eastAsia="zh-CN"/>
              </w:rPr>
              <w:t>F</w:t>
            </w:r>
            <w:r>
              <w:rPr>
                <w:b/>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76B39492" w14:textId="77777777" w:rsidR="00363161" w:rsidRDefault="00897CCA">
            <w:pPr>
              <w:widowControl/>
              <w:rPr>
                <w:lang w:eastAsia="zh-CN"/>
              </w:rPr>
            </w:pPr>
            <w:r>
              <w:rPr>
                <w:rFonts w:hint="eastAsia"/>
                <w:lang w:eastAsia="zh-CN"/>
              </w:rPr>
              <w:t>S</w:t>
            </w:r>
            <w:r>
              <w:rPr>
                <w:lang w:eastAsia="zh-CN"/>
              </w:rPr>
              <w:t xml:space="preserve">ince similar changes for a few other parameters would be needed for TS 38.214 also, it seems good to leave it to the editor to check and update overall. Of course, if there is any good suggestion, your inputs are always welcome here also.   </w:t>
            </w:r>
          </w:p>
        </w:tc>
      </w:tr>
      <w:tr w:rsidR="00363161" w14:paraId="44F330D8" w14:textId="77777777">
        <w:tc>
          <w:tcPr>
            <w:tcW w:w="2113" w:type="dxa"/>
            <w:tcBorders>
              <w:top w:val="single" w:sz="4" w:space="0" w:color="auto"/>
              <w:left w:val="single" w:sz="4" w:space="0" w:color="auto"/>
              <w:bottom w:val="single" w:sz="4" w:space="0" w:color="auto"/>
              <w:right w:val="single" w:sz="4" w:space="0" w:color="auto"/>
            </w:tcBorders>
          </w:tcPr>
          <w:p w14:paraId="53EFF55C" w14:textId="77777777" w:rsidR="00363161" w:rsidRDefault="00897CCA">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7A4B652" w14:textId="77777777" w:rsidR="00363161" w:rsidRDefault="00897CCA">
            <w:pPr>
              <w:rPr>
                <w:lang w:eastAsia="zh-CN"/>
              </w:rPr>
            </w:pPr>
            <w:r>
              <w:rPr>
                <w:lang w:eastAsia="zh-CN"/>
              </w:rPr>
              <w:t>Agree.</w:t>
            </w:r>
          </w:p>
        </w:tc>
      </w:tr>
      <w:tr w:rsidR="00275120" w14:paraId="7B201E52" w14:textId="77777777">
        <w:tc>
          <w:tcPr>
            <w:tcW w:w="2113" w:type="dxa"/>
            <w:tcBorders>
              <w:top w:val="single" w:sz="4" w:space="0" w:color="auto"/>
              <w:left w:val="single" w:sz="4" w:space="0" w:color="auto"/>
              <w:bottom w:val="single" w:sz="4" w:space="0" w:color="auto"/>
              <w:right w:val="single" w:sz="4" w:space="0" w:color="auto"/>
            </w:tcBorders>
          </w:tcPr>
          <w:p w14:paraId="40A5AC21" w14:textId="77777777" w:rsidR="00275120" w:rsidRDefault="00275120" w:rsidP="00275120">
            <w:pPr>
              <w:rPr>
                <w:iCs/>
                <w:lang w:eastAsia="zh-CN"/>
              </w:rPr>
            </w:pPr>
            <w:r>
              <w:rPr>
                <w:iCs/>
                <w:lang w:eastAsia="zh-CN"/>
              </w:rPr>
              <w:lastRenderedPageBreak/>
              <w:t>New H3C</w:t>
            </w:r>
          </w:p>
        </w:tc>
        <w:tc>
          <w:tcPr>
            <w:tcW w:w="7194" w:type="dxa"/>
            <w:tcBorders>
              <w:top w:val="single" w:sz="4" w:space="0" w:color="auto"/>
              <w:left w:val="single" w:sz="4" w:space="0" w:color="auto"/>
              <w:bottom w:val="single" w:sz="4" w:space="0" w:color="auto"/>
              <w:right w:val="single" w:sz="4" w:space="0" w:color="auto"/>
            </w:tcBorders>
          </w:tcPr>
          <w:p w14:paraId="2EC949C7" w14:textId="77777777" w:rsidR="00275120" w:rsidRPr="009C5F9D" w:rsidRDefault="00275120" w:rsidP="00275120">
            <w:pPr>
              <w:rPr>
                <w:lang w:val="en-GB" w:eastAsia="zh-CN"/>
              </w:rPr>
            </w:pPr>
            <w:r w:rsidRPr="009C5F9D">
              <w:rPr>
                <w:lang w:val="en-GB" w:eastAsia="zh-CN"/>
              </w:rPr>
              <w:t xml:space="preserve">We are fine with this proposal </w:t>
            </w:r>
          </w:p>
        </w:tc>
      </w:tr>
    </w:tbl>
    <w:p w14:paraId="1A38377D" w14:textId="77777777" w:rsidR="00363161" w:rsidRDefault="00363161">
      <w:pPr>
        <w:spacing w:after="0"/>
        <w:rPr>
          <w:lang w:eastAsia="zh-CN"/>
        </w:rPr>
      </w:pPr>
    </w:p>
    <w:p w14:paraId="79B56816" w14:textId="77777777" w:rsidR="00363161" w:rsidRDefault="00897CCA">
      <w:pPr>
        <w:pStyle w:val="10"/>
        <w:numPr>
          <w:ilvl w:val="0"/>
          <w:numId w:val="0"/>
        </w:numPr>
        <w:ind w:left="432" w:hanging="432"/>
      </w:pPr>
      <w:r>
        <w:t>References</w:t>
      </w:r>
    </w:p>
    <w:p w14:paraId="3F66FE3E" w14:textId="77777777" w:rsidR="00363161" w:rsidRDefault="00897CCA">
      <w:pPr>
        <w:pStyle w:val="aff7"/>
        <w:numPr>
          <w:ilvl w:val="0"/>
          <w:numId w:val="28"/>
        </w:numPr>
      </w:pPr>
      <w:r>
        <w:tab/>
      </w:r>
      <w:bookmarkStart w:id="57" w:name="_Ref84579294"/>
      <w:r>
        <w:t xml:space="preserve">RP-201310, </w:t>
      </w:r>
      <w:r>
        <w:rPr>
          <w:rFonts w:eastAsia="Batang"/>
          <w:bCs/>
          <w:iCs/>
          <w:lang w:eastAsia="zh-CN"/>
        </w:rPr>
        <w:t xml:space="preserve">Revised WID: Enhanced Industrial Internet of Things (IoT) and ultra-reliable and low latency communication (URLLC) support for </w:t>
      </w:r>
      <w:proofErr w:type="gramStart"/>
      <w:r>
        <w:rPr>
          <w:rFonts w:eastAsia="Batang"/>
          <w:bCs/>
          <w:iCs/>
          <w:lang w:eastAsia="zh-CN"/>
        </w:rPr>
        <w:t>NR</w:t>
      </w:r>
      <w:r>
        <w:rPr>
          <w:i/>
        </w:rPr>
        <w:t xml:space="preserve"> </w:t>
      </w:r>
      <w:r>
        <w:t>,</w:t>
      </w:r>
      <w:proofErr w:type="gramEnd"/>
      <w:r>
        <w:t xml:space="preserve"> Nokia, Nokia Shanghai Bell</w:t>
      </w:r>
      <w:bookmarkEnd w:id="57"/>
    </w:p>
    <w:p w14:paraId="6D3459E0" w14:textId="77777777" w:rsidR="00363161" w:rsidRDefault="00897CCA">
      <w:pPr>
        <w:pStyle w:val="aff7"/>
        <w:numPr>
          <w:ilvl w:val="0"/>
          <w:numId w:val="28"/>
        </w:numPr>
      </w:pPr>
      <w:bookmarkStart w:id="58" w:name="_Ref95830051"/>
      <w:r>
        <w:t>R1-2201004</w:t>
      </w:r>
      <w:r>
        <w:tab/>
        <w:t>Propagation Delay Compensation Enhancements for Time Synchronization</w:t>
      </w:r>
      <w:r>
        <w:tab/>
        <w:t>Ericsson</w:t>
      </w:r>
      <w:bookmarkEnd w:id="58"/>
    </w:p>
    <w:p w14:paraId="0C68DFEA" w14:textId="77777777" w:rsidR="00363161" w:rsidRDefault="00897CCA">
      <w:pPr>
        <w:pStyle w:val="aff7"/>
        <w:numPr>
          <w:ilvl w:val="0"/>
          <w:numId w:val="28"/>
        </w:numPr>
      </w:pPr>
      <w:bookmarkStart w:id="59" w:name="_Ref95830052"/>
      <w:r>
        <w:t>R1-2201019</w:t>
      </w:r>
      <w:r>
        <w:tab/>
        <w:t>On remaining issues of propagation delay compensation</w:t>
      </w:r>
      <w:r>
        <w:tab/>
        <w:t>Nokia, Nokia Shanghai Bell</w:t>
      </w:r>
      <w:bookmarkEnd w:id="59"/>
    </w:p>
    <w:p w14:paraId="2E62B919" w14:textId="77777777" w:rsidR="00363161" w:rsidRDefault="00897CCA">
      <w:pPr>
        <w:pStyle w:val="aff7"/>
        <w:numPr>
          <w:ilvl w:val="0"/>
          <w:numId w:val="28"/>
        </w:numPr>
      </w:pPr>
      <w:bookmarkStart w:id="60" w:name="_Ref95830055"/>
      <w:r>
        <w:t>R1-2201024</w:t>
      </w:r>
      <w:r>
        <w:tab/>
        <w:t>Discussion on propagation delay compensation enhancements</w:t>
      </w:r>
      <w:r>
        <w:tab/>
        <w:t>New H3C Technologies Co., Ltd.</w:t>
      </w:r>
      <w:bookmarkEnd w:id="60"/>
    </w:p>
    <w:p w14:paraId="1C63CA8D" w14:textId="77777777" w:rsidR="00363161" w:rsidRDefault="00897CCA">
      <w:pPr>
        <w:pStyle w:val="aff7"/>
        <w:numPr>
          <w:ilvl w:val="0"/>
          <w:numId w:val="28"/>
        </w:numPr>
      </w:pPr>
      <w:bookmarkStart w:id="61" w:name="_Ref95830056"/>
      <w:r>
        <w:t>R1-2201163</w:t>
      </w:r>
      <w:r>
        <w:tab/>
        <w:t>Discussion on propagation delay compensation enhancements</w:t>
      </w:r>
      <w:r>
        <w:tab/>
        <w:t>ZTE</w:t>
      </w:r>
      <w:bookmarkEnd w:id="61"/>
    </w:p>
    <w:p w14:paraId="3B5E4E3A" w14:textId="77777777" w:rsidR="00363161" w:rsidRDefault="00897CCA">
      <w:pPr>
        <w:pStyle w:val="aff7"/>
        <w:numPr>
          <w:ilvl w:val="0"/>
          <w:numId w:val="28"/>
        </w:numPr>
      </w:pPr>
      <w:bookmarkStart w:id="62" w:name="_Ref95830058"/>
      <w:r>
        <w:t>R1-2201297</w:t>
      </w:r>
      <w:r>
        <w:tab/>
        <w:t>Remaining issues for PDC</w:t>
      </w:r>
      <w:r>
        <w:tab/>
        <w:t>OPPO</w:t>
      </w:r>
      <w:bookmarkEnd w:id="62"/>
    </w:p>
    <w:p w14:paraId="2BEBDA18" w14:textId="77777777" w:rsidR="00363161" w:rsidRDefault="00897CCA">
      <w:pPr>
        <w:pStyle w:val="aff7"/>
        <w:numPr>
          <w:ilvl w:val="0"/>
          <w:numId w:val="28"/>
        </w:numPr>
      </w:pPr>
      <w:bookmarkStart w:id="63" w:name="_Ref95830059"/>
      <w:r>
        <w:t>R1-2201696</w:t>
      </w:r>
      <w:r>
        <w:tab/>
        <w:t>Open issues for RTT-based propagation delay compensation</w:t>
      </w:r>
      <w:r>
        <w:tab/>
        <w:t>Intel Corporation</w:t>
      </w:r>
      <w:bookmarkEnd w:id="63"/>
    </w:p>
    <w:p w14:paraId="121A8817" w14:textId="77777777" w:rsidR="00363161" w:rsidRDefault="00897CCA">
      <w:pPr>
        <w:pStyle w:val="aff7"/>
        <w:numPr>
          <w:ilvl w:val="0"/>
          <w:numId w:val="28"/>
        </w:numPr>
      </w:pPr>
      <w:bookmarkStart w:id="64" w:name="_Ref95830060"/>
      <w:r>
        <w:t>R1-2202343</w:t>
      </w:r>
      <w:r>
        <w:tab/>
        <w:t>Discussion on propagation delay compensation enhancements</w:t>
      </w:r>
      <w:r>
        <w:tab/>
        <w:t>LG Electronics</w:t>
      </w:r>
      <w:bookmarkEnd w:id="64"/>
    </w:p>
    <w:p w14:paraId="1EE384C4" w14:textId="77777777" w:rsidR="00363161" w:rsidRDefault="00897CCA">
      <w:pPr>
        <w:pStyle w:val="aff7"/>
        <w:numPr>
          <w:ilvl w:val="0"/>
          <w:numId w:val="28"/>
        </w:numPr>
      </w:pPr>
      <w:bookmarkStart w:id="65" w:name="_Ref95830061"/>
      <w:r>
        <w:t>R1-2202438</w:t>
      </w:r>
      <w:r>
        <w:tab/>
        <w:t>Enhancements for support of time synchronization</w:t>
      </w:r>
      <w:r>
        <w:tab/>
        <w:t xml:space="preserve">Huawei, </w:t>
      </w:r>
      <w:proofErr w:type="spellStart"/>
      <w:r>
        <w:t>HiSilicon</w:t>
      </w:r>
      <w:bookmarkEnd w:id="65"/>
      <w:proofErr w:type="spellEnd"/>
    </w:p>
    <w:p w14:paraId="196925B4" w14:textId="77777777" w:rsidR="00363161" w:rsidRDefault="00897CCA">
      <w:pPr>
        <w:pStyle w:val="10"/>
        <w:numPr>
          <w:ilvl w:val="0"/>
          <w:numId w:val="0"/>
        </w:numPr>
        <w:spacing w:before="240"/>
        <w:ind w:left="432" w:hanging="432"/>
        <w:rPr>
          <w:lang w:eastAsia="zh-CN"/>
        </w:rPr>
      </w:pPr>
      <w:r>
        <w:rPr>
          <w:lang w:eastAsia="zh-CN"/>
        </w:rPr>
        <w:t>Appendix Agreements in the past meetings</w:t>
      </w:r>
    </w:p>
    <w:p w14:paraId="71D81D57" w14:textId="77777777" w:rsidR="00363161" w:rsidRDefault="00897CCA">
      <w:pPr>
        <w:spacing w:after="360"/>
        <w:rPr>
          <w:b/>
          <w:color w:val="000000"/>
          <w:u w:val="single"/>
          <w:lang w:eastAsia="zh-CN"/>
        </w:rPr>
      </w:pPr>
      <w:r>
        <w:rPr>
          <w:b/>
          <w:kern w:val="2"/>
          <w:u w:val="single"/>
          <w:lang w:val="en-GB" w:eastAsia="zh-CN"/>
        </w:rPr>
        <w:t>RAN1#102-e</w:t>
      </w:r>
    </w:p>
    <w:p w14:paraId="0AEA803B" w14:textId="77777777" w:rsidR="00363161" w:rsidRDefault="00897CCA">
      <w:r>
        <w:rPr>
          <w:highlight w:val="green"/>
        </w:rPr>
        <w:t>Agreements</w:t>
      </w:r>
      <w:r>
        <w:t>:</w:t>
      </w:r>
    </w:p>
    <w:p w14:paraId="61460104" w14:textId="77777777" w:rsidR="00363161" w:rsidRDefault="00897CCA">
      <w:pPr>
        <w:numPr>
          <w:ilvl w:val="0"/>
          <w:numId w:val="29"/>
        </w:numPr>
        <w:autoSpaceDE/>
        <w:autoSpaceDN/>
        <w:adjustRightInd/>
        <w:snapToGrid/>
        <w:spacing w:after="0"/>
        <w:jc w:val="left"/>
      </w:pPr>
      <w:r>
        <w:t xml:space="preserve">Take the following use cases as the representative use cases for further study on propagation delay compensation enhancements in Rel-17. </w:t>
      </w:r>
    </w:p>
    <w:tbl>
      <w:tblPr>
        <w:tblW w:w="9098" w:type="dxa"/>
        <w:tblLayout w:type="fixed"/>
        <w:tblCellMar>
          <w:left w:w="0" w:type="dxa"/>
          <w:right w:w="0" w:type="dxa"/>
        </w:tblCellMar>
        <w:tblLook w:val="04A0" w:firstRow="1" w:lastRow="0" w:firstColumn="1" w:lastColumn="0" w:noHBand="0" w:noVBand="1"/>
      </w:tblPr>
      <w:tblGrid>
        <w:gridCol w:w="1630"/>
        <w:gridCol w:w="2255"/>
        <w:gridCol w:w="1612"/>
        <w:gridCol w:w="1508"/>
        <w:gridCol w:w="2093"/>
      </w:tblGrid>
      <w:tr w:rsidR="00363161" w14:paraId="037D8F6A" w14:textId="77777777">
        <w:trPr>
          <w:trHeight w:val="488"/>
        </w:trPr>
        <w:tc>
          <w:tcPr>
            <w:tcW w:w="1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A1EF63" w14:textId="77777777" w:rsidR="00363161" w:rsidRDefault="00897CCA">
            <w:pPr>
              <w:keepNext/>
              <w:jc w:val="center"/>
              <w:rPr>
                <w:b/>
                <w:bCs/>
                <w:sz w:val="18"/>
                <w:szCs w:val="18"/>
              </w:rPr>
            </w:pPr>
            <w:r>
              <w:rPr>
                <w:b/>
                <w:bCs/>
                <w:sz w:val="18"/>
                <w:szCs w:val="18"/>
              </w:rPr>
              <w:t xml:space="preserve">User-specific clock synchronicity accuracy level </w:t>
            </w:r>
          </w:p>
        </w:tc>
        <w:tc>
          <w:tcPr>
            <w:tcW w:w="225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069893F" w14:textId="77777777" w:rsidR="00363161" w:rsidRDefault="00897CCA">
            <w:pPr>
              <w:keepNext/>
              <w:jc w:val="center"/>
              <w:rPr>
                <w:b/>
                <w:bCs/>
                <w:sz w:val="18"/>
                <w:szCs w:val="18"/>
              </w:rPr>
            </w:pPr>
            <w:r>
              <w:rPr>
                <w:b/>
                <w:bCs/>
                <w:sz w:val="18"/>
                <w:szCs w:val="18"/>
              </w:rPr>
              <w:t xml:space="preserve">Number of devices in one Communication group for clock </w:t>
            </w:r>
            <w:proofErr w:type="spellStart"/>
            <w:r>
              <w:rPr>
                <w:b/>
                <w:bCs/>
                <w:sz w:val="18"/>
                <w:szCs w:val="18"/>
              </w:rPr>
              <w:t>synchronisation</w:t>
            </w:r>
            <w:proofErr w:type="spellEnd"/>
          </w:p>
        </w:tc>
        <w:tc>
          <w:tcPr>
            <w:tcW w:w="161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C31F63" w14:textId="77777777" w:rsidR="00363161" w:rsidRDefault="00897CCA">
            <w:pPr>
              <w:keepNext/>
              <w:jc w:val="center"/>
              <w:rPr>
                <w:b/>
                <w:bCs/>
                <w:sz w:val="18"/>
                <w:szCs w:val="18"/>
              </w:rPr>
            </w:pPr>
            <w:r>
              <w:rPr>
                <w:b/>
                <w:bCs/>
                <w:sz w:val="18"/>
                <w:szCs w:val="18"/>
              </w:rPr>
              <w:t xml:space="preserve">5GS synchronicity budget requirement </w:t>
            </w:r>
          </w:p>
          <w:p w14:paraId="7797E936" w14:textId="77777777" w:rsidR="00363161" w:rsidRDefault="00897CCA">
            <w:pPr>
              <w:keepNext/>
              <w:jc w:val="center"/>
              <w:rPr>
                <w:b/>
                <w:bCs/>
                <w:sz w:val="18"/>
                <w:szCs w:val="18"/>
              </w:rPr>
            </w:pPr>
            <w:r>
              <w:rPr>
                <w:b/>
                <w:bCs/>
                <w:sz w:val="18"/>
                <w:szCs w:val="18"/>
              </w:rPr>
              <w:t>(note)</w:t>
            </w:r>
          </w:p>
        </w:tc>
        <w:tc>
          <w:tcPr>
            <w:tcW w:w="1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9DAAB10" w14:textId="77777777" w:rsidR="00363161" w:rsidRDefault="00897CCA">
            <w:pPr>
              <w:keepNext/>
              <w:jc w:val="center"/>
              <w:rPr>
                <w:b/>
                <w:bCs/>
                <w:sz w:val="18"/>
                <w:szCs w:val="18"/>
              </w:rPr>
            </w:pPr>
            <w:r>
              <w:rPr>
                <w:b/>
                <w:bCs/>
                <w:sz w:val="18"/>
                <w:szCs w:val="18"/>
              </w:rPr>
              <w:t xml:space="preserve">Service area </w:t>
            </w:r>
          </w:p>
        </w:tc>
        <w:tc>
          <w:tcPr>
            <w:tcW w:w="209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E154C2" w14:textId="77777777" w:rsidR="00363161" w:rsidRDefault="00897CCA">
            <w:pPr>
              <w:keepNext/>
              <w:jc w:val="center"/>
              <w:rPr>
                <w:b/>
                <w:bCs/>
                <w:sz w:val="18"/>
                <w:szCs w:val="18"/>
              </w:rPr>
            </w:pPr>
            <w:r>
              <w:rPr>
                <w:b/>
                <w:bCs/>
                <w:sz w:val="18"/>
                <w:szCs w:val="18"/>
              </w:rPr>
              <w:t>Scenario</w:t>
            </w:r>
          </w:p>
        </w:tc>
      </w:tr>
      <w:tr w:rsidR="00363161" w14:paraId="2A4DB260" w14:textId="77777777">
        <w:trPr>
          <w:trHeight w:val="494"/>
        </w:trPr>
        <w:tc>
          <w:tcPr>
            <w:tcW w:w="1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F38F95" w14:textId="77777777" w:rsidR="00363161" w:rsidRDefault="00897CCA">
            <w:pPr>
              <w:keepNext/>
              <w:rPr>
                <w:sz w:val="18"/>
                <w:szCs w:val="18"/>
              </w:rPr>
            </w:pPr>
            <w:r>
              <w:rPr>
                <w:sz w:val="18"/>
                <w:szCs w:val="18"/>
              </w:rPr>
              <w:t>2</w:t>
            </w:r>
          </w:p>
        </w:tc>
        <w:tc>
          <w:tcPr>
            <w:tcW w:w="2255" w:type="dxa"/>
            <w:tcBorders>
              <w:top w:val="nil"/>
              <w:left w:val="nil"/>
              <w:bottom w:val="single" w:sz="8" w:space="0" w:color="auto"/>
              <w:right w:val="single" w:sz="8" w:space="0" w:color="auto"/>
            </w:tcBorders>
            <w:tcMar>
              <w:top w:w="0" w:type="dxa"/>
              <w:left w:w="108" w:type="dxa"/>
              <w:bottom w:w="0" w:type="dxa"/>
              <w:right w:w="108" w:type="dxa"/>
            </w:tcMar>
          </w:tcPr>
          <w:p w14:paraId="54D7F1D6" w14:textId="77777777" w:rsidR="00363161" w:rsidRDefault="00897CCA">
            <w:pPr>
              <w:keepNext/>
              <w:rPr>
                <w:sz w:val="18"/>
                <w:szCs w:val="18"/>
              </w:rPr>
            </w:pPr>
            <w:r>
              <w:rPr>
                <w:sz w:val="18"/>
                <w:szCs w:val="18"/>
              </w:rPr>
              <w:t>Up to 300 UEs</w:t>
            </w:r>
          </w:p>
        </w:tc>
        <w:tc>
          <w:tcPr>
            <w:tcW w:w="1612" w:type="dxa"/>
            <w:tcBorders>
              <w:top w:val="nil"/>
              <w:left w:val="nil"/>
              <w:bottom w:val="single" w:sz="8" w:space="0" w:color="auto"/>
              <w:right w:val="single" w:sz="8" w:space="0" w:color="auto"/>
            </w:tcBorders>
            <w:tcMar>
              <w:top w:w="0" w:type="dxa"/>
              <w:left w:w="108" w:type="dxa"/>
              <w:bottom w:w="0" w:type="dxa"/>
              <w:right w:w="108" w:type="dxa"/>
            </w:tcMar>
          </w:tcPr>
          <w:p w14:paraId="7B658D1C" w14:textId="77777777" w:rsidR="00363161" w:rsidRDefault="00897CCA">
            <w:pPr>
              <w:keepNext/>
              <w:rPr>
                <w:sz w:val="18"/>
                <w:szCs w:val="18"/>
              </w:rPr>
            </w:pPr>
            <w:r>
              <w:rPr>
                <w:sz w:val="18"/>
                <w:szCs w:val="18"/>
              </w:rPr>
              <w:t xml:space="preserve">≤900 ns          </w:t>
            </w:r>
          </w:p>
        </w:tc>
        <w:tc>
          <w:tcPr>
            <w:tcW w:w="1508" w:type="dxa"/>
            <w:tcBorders>
              <w:top w:val="nil"/>
              <w:left w:val="nil"/>
              <w:bottom w:val="single" w:sz="8" w:space="0" w:color="auto"/>
              <w:right w:val="single" w:sz="8" w:space="0" w:color="auto"/>
            </w:tcBorders>
            <w:tcMar>
              <w:top w:w="0" w:type="dxa"/>
              <w:left w:w="108" w:type="dxa"/>
              <w:bottom w:w="0" w:type="dxa"/>
              <w:right w:w="108" w:type="dxa"/>
            </w:tcMar>
          </w:tcPr>
          <w:p w14:paraId="01E3715F" w14:textId="77777777" w:rsidR="00363161" w:rsidRDefault="00897CCA">
            <w:pPr>
              <w:keepNext/>
              <w:rPr>
                <w:sz w:val="18"/>
                <w:szCs w:val="18"/>
              </w:rPr>
            </w:pPr>
            <w:r>
              <w:rPr>
                <w:sz w:val="18"/>
                <w:szCs w:val="18"/>
              </w:rPr>
              <w:t>≤ 1000 m x 100 m</w:t>
            </w:r>
          </w:p>
        </w:tc>
        <w:tc>
          <w:tcPr>
            <w:tcW w:w="2093" w:type="dxa"/>
            <w:tcBorders>
              <w:top w:val="nil"/>
              <w:left w:val="nil"/>
              <w:bottom w:val="single" w:sz="8" w:space="0" w:color="auto"/>
              <w:right w:val="single" w:sz="8" w:space="0" w:color="auto"/>
            </w:tcBorders>
            <w:tcMar>
              <w:top w:w="0" w:type="dxa"/>
              <w:left w:w="108" w:type="dxa"/>
              <w:bottom w:w="0" w:type="dxa"/>
              <w:right w:w="108" w:type="dxa"/>
            </w:tcMar>
          </w:tcPr>
          <w:p w14:paraId="0D810947" w14:textId="77777777" w:rsidR="00363161" w:rsidRDefault="00897CCA">
            <w:pPr>
              <w:keepNext/>
              <w:numPr>
                <w:ilvl w:val="0"/>
                <w:numId w:val="30"/>
              </w:numPr>
              <w:overflowPunct w:val="0"/>
              <w:adjustRightInd/>
              <w:jc w:val="left"/>
              <w:textAlignment w:val="baseline"/>
              <w:rPr>
                <w:sz w:val="18"/>
                <w:szCs w:val="18"/>
              </w:rPr>
            </w:pPr>
            <w:r>
              <w:rPr>
                <w:sz w:val="18"/>
                <w:szCs w:val="18"/>
              </w:rPr>
              <w:t>Control-to-control communication for industrial controller</w:t>
            </w:r>
          </w:p>
        </w:tc>
      </w:tr>
      <w:tr w:rsidR="00363161" w14:paraId="6E350142" w14:textId="77777777">
        <w:trPr>
          <w:trHeight w:val="488"/>
        </w:trPr>
        <w:tc>
          <w:tcPr>
            <w:tcW w:w="1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C0E598" w14:textId="77777777" w:rsidR="00363161" w:rsidRDefault="00897CCA">
            <w:pPr>
              <w:keepNext/>
              <w:rPr>
                <w:sz w:val="18"/>
                <w:szCs w:val="18"/>
              </w:rPr>
            </w:pPr>
            <w:r>
              <w:rPr>
                <w:sz w:val="18"/>
                <w:szCs w:val="18"/>
              </w:rPr>
              <w:t>4</w:t>
            </w:r>
          </w:p>
        </w:tc>
        <w:tc>
          <w:tcPr>
            <w:tcW w:w="2255" w:type="dxa"/>
            <w:tcBorders>
              <w:top w:val="nil"/>
              <w:left w:val="nil"/>
              <w:bottom w:val="single" w:sz="8" w:space="0" w:color="auto"/>
              <w:right w:val="single" w:sz="8" w:space="0" w:color="auto"/>
            </w:tcBorders>
            <w:tcMar>
              <w:top w:w="0" w:type="dxa"/>
              <w:left w:w="108" w:type="dxa"/>
              <w:bottom w:w="0" w:type="dxa"/>
              <w:right w:w="108" w:type="dxa"/>
            </w:tcMar>
          </w:tcPr>
          <w:p w14:paraId="6034AE17" w14:textId="77777777" w:rsidR="00363161" w:rsidRDefault="00897CCA">
            <w:pPr>
              <w:keepNext/>
              <w:rPr>
                <w:sz w:val="18"/>
                <w:szCs w:val="18"/>
              </w:rPr>
            </w:pPr>
            <w:r>
              <w:rPr>
                <w:sz w:val="18"/>
                <w:szCs w:val="18"/>
              </w:rPr>
              <w:t>Up to 100 UEs</w:t>
            </w:r>
          </w:p>
        </w:tc>
        <w:tc>
          <w:tcPr>
            <w:tcW w:w="1612" w:type="dxa"/>
            <w:tcBorders>
              <w:top w:val="nil"/>
              <w:left w:val="nil"/>
              <w:bottom w:val="single" w:sz="8" w:space="0" w:color="auto"/>
              <w:right w:val="single" w:sz="8" w:space="0" w:color="auto"/>
            </w:tcBorders>
            <w:tcMar>
              <w:top w:w="0" w:type="dxa"/>
              <w:left w:w="108" w:type="dxa"/>
              <w:bottom w:w="0" w:type="dxa"/>
              <w:right w:w="108" w:type="dxa"/>
            </w:tcMar>
          </w:tcPr>
          <w:p w14:paraId="60079933" w14:textId="77777777" w:rsidR="00363161" w:rsidRDefault="00897CCA">
            <w:pPr>
              <w:keepNext/>
              <w:rPr>
                <w:sz w:val="18"/>
                <w:szCs w:val="18"/>
              </w:rPr>
            </w:pPr>
            <w:r>
              <w:rPr>
                <w:sz w:val="18"/>
                <w:szCs w:val="18"/>
              </w:rPr>
              <w:t>&lt;</w:t>
            </w:r>
            <w:proofErr w:type="gramStart"/>
            <w:r>
              <w:rPr>
                <w:sz w:val="18"/>
                <w:szCs w:val="18"/>
              </w:rPr>
              <w:t>1  µs</w:t>
            </w:r>
            <w:proofErr w:type="gramEnd"/>
          </w:p>
        </w:tc>
        <w:tc>
          <w:tcPr>
            <w:tcW w:w="1508" w:type="dxa"/>
            <w:tcBorders>
              <w:top w:val="nil"/>
              <w:left w:val="nil"/>
              <w:bottom w:val="single" w:sz="8" w:space="0" w:color="auto"/>
              <w:right w:val="single" w:sz="8" w:space="0" w:color="auto"/>
            </w:tcBorders>
            <w:tcMar>
              <w:top w:w="0" w:type="dxa"/>
              <w:left w:w="108" w:type="dxa"/>
              <w:bottom w:w="0" w:type="dxa"/>
              <w:right w:w="108" w:type="dxa"/>
            </w:tcMar>
          </w:tcPr>
          <w:p w14:paraId="1E8D1923" w14:textId="77777777" w:rsidR="00363161" w:rsidRDefault="00897CCA">
            <w:pPr>
              <w:keepNext/>
              <w:rPr>
                <w:color w:val="000000"/>
                <w:sz w:val="18"/>
                <w:szCs w:val="18"/>
              </w:rPr>
            </w:pPr>
            <w:r>
              <w:rPr>
                <w:color w:val="000000"/>
                <w:sz w:val="18"/>
                <w:szCs w:val="18"/>
              </w:rPr>
              <w:t>&lt; 20 km</w:t>
            </w:r>
            <w:r>
              <w:rPr>
                <w:color w:val="000000"/>
                <w:sz w:val="18"/>
                <w:szCs w:val="18"/>
                <w:vertAlign w:val="superscript"/>
              </w:rPr>
              <w:t>2</w:t>
            </w:r>
          </w:p>
        </w:tc>
        <w:tc>
          <w:tcPr>
            <w:tcW w:w="2093" w:type="dxa"/>
            <w:tcBorders>
              <w:top w:val="nil"/>
              <w:left w:val="nil"/>
              <w:bottom w:val="single" w:sz="8" w:space="0" w:color="auto"/>
              <w:right w:val="single" w:sz="8" w:space="0" w:color="auto"/>
            </w:tcBorders>
            <w:tcMar>
              <w:top w:w="0" w:type="dxa"/>
              <w:left w:w="108" w:type="dxa"/>
              <w:bottom w:w="0" w:type="dxa"/>
              <w:right w:w="108" w:type="dxa"/>
            </w:tcMar>
          </w:tcPr>
          <w:p w14:paraId="260A24DD" w14:textId="77777777" w:rsidR="00363161" w:rsidRDefault="00897CCA">
            <w:pPr>
              <w:keepNext/>
              <w:numPr>
                <w:ilvl w:val="0"/>
                <w:numId w:val="30"/>
              </w:numPr>
              <w:adjustRightInd/>
              <w:jc w:val="left"/>
              <w:rPr>
                <w:sz w:val="18"/>
                <w:szCs w:val="18"/>
              </w:rPr>
            </w:pPr>
            <w:r>
              <w:rPr>
                <w:sz w:val="18"/>
                <w:szCs w:val="18"/>
              </w:rPr>
              <w:t>Smart Grid: synchronicity between PMUs</w:t>
            </w:r>
          </w:p>
        </w:tc>
      </w:tr>
    </w:tbl>
    <w:p w14:paraId="027E2C0E" w14:textId="77777777" w:rsidR="00363161" w:rsidRDefault="00363161"/>
    <w:p w14:paraId="3D6CB7EE" w14:textId="77777777" w:rsidR="00363161" w:rsidRDefault="00897CCA">
      <w:r>
        <w:rPr>
          <w:highlight w:val="green"/>
        </w:rPr>
        <w:t>Agreements</w:t>
      </w:r>
      <w:r>
        <w:t>:</w:t>
      </w:r>
    </w:p>
    <w:p w14:paraId="0ED8EAB3" w14:textId="77777777" w:rsidR="00363161" w:rsidRDefault="00897CCA">
      <w:pPr>
        <w:numPr>
          <w:ilvl w:val="0"/>
          <w:numId w:val="29"/>
        </w:numPr>
        <w:adjustRightInd/>
        <w:jc w:val="left"/>
        <w:rPr>
          <w:iCs/>
        </w:rPr>
      </w:pPr>
      <w:r>
        <w:rPr>
          <w:iCs/>
        </w:rPr>
        <w:fldChar w:fldCharType="begin"/>
      </w:r>
      <w:r>
        <w:rPr>
          <w:iCs/>
        </w:rPr>
        <w:instrText xml:space="preserve"> QUOTE </w:instrText>
      </w:r>
      <m:oMath>
        <m:r>
          <m:rPr>
            <m:sty m:val="p"/>
          </m:rPr>
          <w:rPr>
            <w:rFonts w:ascii="Cambria Math" w:hAnsi="Cambria Math"/>
          </w:rPr>
          <m:t>± 8∙64∙</m:t>
        </m:r>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m:t>
        </m:r>
        <m:sSup>
          <m:sSupPr>
            <m:ctrlPr>
              <w:rPr>
                <w:rFonts w:ascii="Cambria Math" w:hAnsi="Cambria Math"/>
                <w:i/>
                <w:iCs/>
              </w:rPr>
            </m:ctrlPr>
          </m:sSupPr>
          <m:e>
            <m:r>
              <m:rPr>
                <m:sty m:val="p"/>
              </m:rPr>
              <w:rPr>
                <w:rFonts w:ascii="Cambria Math" w:hAnsi="Cambria Math"/>
              </w:rPr>
              <m:t>2</m:t>
            </m:r>
          </m:e>
          <m:sup>
            <m:r>
              <m:rPr>
                <m:sty m:val="p"/>
              </m:rPr>
              <w:rPr>
                <w:rFonts w:ascii="Cambria Math" w:hAnsi="Cambria Math"/>
              </w:rPr>
              <m:t>μ</m:t>
            </m:r>
          </m:sup>
        </m:sSup>
      </m:oMath>
      <w:r>
        <w:rPr>
          <w:iCs/>
        </w:rPr>
        <w:instrText xml:space="preserve"> </w:instrText>
      </w:r>
      <w:r>
        <w:rPr>
          <w:iCs/>
        </w:rPr>
        <w:fldChar w:fldCharType="end"/>
      </w:r>
      <w:r>
        <w:rPr>
          <w:iCs/>
        </w:rPr>
        <w:sym w:font="Symbol" w:char="F0B1"/>
      </w:r>
      <w:r>
        <w:rPr>
          <w:iCs/>
        </w:rPr>
        <w:t>8*64*T</w:t>
      </w:r>
      <w:r>
        <w:rPr>
          <w:iCs/>
          <w:vertAlign w:val="subscript"/>
        </w:rPr>
        <w:t>c</w:t>
      </w:r>
      <w:r>
        <w:rPr>
          <w:iCs/>
        </w:rPr>
        <w:t>/2</w:t>
      </w:r>
      <w:r>
        <w:rPr>
          <w:iCs/>
          <w:vertAlign w:val="superscript"/>
        </w:rPr>
        <w:sym w:font="Symbol" w:char="F06D"/>
      </w:r>
      <w:r>
        <w:rPr>
          <w:iCs/>
        </w:rPr>
        <w:t xml:space="preserve"> as the TA indicating error is assumed in the evaluation.</w:t>
      </w:r>
    </w:p>
    <w:p w14:paraId="32B09937" w14:textId="77777777" w:rsidR="00363161" w:rsidRDefault="00363161"/>
    <w:p w14:paraId="3BF291B2" w14:textId="77777777" w:rsidR="00363161" w:rsidRDefault="00897CCA">
      <w:r>
        <w:rPr>
          <w:highlight w:val="green"/>
        </w:rPr>
        <w:t>Agreements</w:t>
      </w:r>
      <w:r>
        <w:t>:</w:t>
      </w:r>
    </w:p>
    <w:p w14:paraId="63CC34C6" w14:textId="77777777" w:rsidR="00363161" w:rsidRDefault="00897CCA">
      <w:r>
        <w:rPr>
          <w:color w:val="000000"/>
        </w:rPr>
        <w:t xml:space="preserve">For 5GS synchronicity budget requirement, </w:t>
      </w:r>
    </w:p>
    <w:p w14:paraId="2C118B57" w14:textId="77777777" w:rsidR="00363161" w:rsidRDefault="00897CCA">
      <w:pPr>
        <w:numPr>
          <w:ilvl w:val="0"/>
          <w:numId w:val="17"/>
        </w:numPr>
        <w:adjustRightInd/>
        <w:spacing w:line="252" w:lineRule="auto"/>
        <w:contextualSpacing/>
        <w:jc w:val="left"/>
      </w:pPr>
      <w:r>
        <w:t xml:space="preserve">One </w:t>
      </w:r>
      <w:proofErr w:type="spellStart"/>
      <w:r>
        <w:t>Uu</w:t>
      </w:r>
      <w:proofErr w:type="spellEnd"/>
      <w:r>
        <w:t xml:space="preserve"> interface is assumed for smart grid. </w:t>
      </w:r>
    </w:p>
    <w:p w14:paraId="381B424D" w14:textId="77777777" w:rsidR="00363161" w:rsidRDefault="00897CCA">
      <w:pPr>
        <w:numPr>
          <w:ilvl w:val="0"/>
          <w:numId w:val="17"/>
        </w:numPr>
        <w:adjustRightInd/>
        <w:spacing w:line="252" w:lineRule="auto"/>
        <w:contextualSpacing/>
        <w:jc w:val="left"/>
        <w:rPr>
          <w:color w:val="1F497D"/>
          <w:szCs w:val="21"/>
        </w:rPr>
      </w:pPr>
      <w:r>
        <w:t xml:space="preserve">Two </w:t>
      </w:r>
      <w:proofErr w:type="spellStart"/>
      <w:r>
        <w:t>Uu</w:t>
      </w:r>
      <w:proofErr w:type="spellEnd"/>
      <w:r>
        <w:t xml:space="preserve"> interfaces are assumed for control-to-control.</w:t>
      </w:r>
    </w:p>
    <w:p w14:paraId="08CB5892" w14:textId="77777777" w:rsidR="00363161" w:rsidRDefault="00363161">
      <w:pPr>
        <w:rPr>
          <w:color w:val="1F497D"/>
          <w:szCs w:val="21"/>
        </w:rPr>
      </w:pPr>
    </w:p>
    <w:p w14:paraId="7C118F49" w14:textId="77777777" w:rsidR="00363161" w:rsidRDefault="00897CCA">
      <w:r>
        <w:rPr>
          <w:highlight w:val="green"/>
        </w:rPr>
        <w:t>Agreements</w:t>
      </w:r>
      <w:r>
        <w:t>:</w:t>
      </w:r>
    </w:p>
    <w:p w14:paraId="48B2D0D7" w14:textId="77777777" w:rsidR="00363161" w:rsidRDefault="00897CCA">
      <w:r>
        <w:rPr>
          <w:color w:val="000000"/>
        </w:rPr>
        <w:t xml:space="preserve">For BS transmit timing error, further study the following three options: </w:t>
      </w:r>
    </w:p>
    <w:p w14:paraId="0F02A28C" w14:textId="77777777" w:rsidR="00363161" w:rsidRDefault="00897CCA">
      <w:pPr>
        <w:numPr>
          <w:ilvl w:val="0"/>
          <w:numId w:val="17"/>
        </w:numPr>
        <w:adjustRightInd/>
        <w:spacing w:line="252" w:lineRule="auto"/>
        <w:contextualSpacing/>
        <w:jc w:val="left"/>
      </w:pPr>
      <w:r>
        <w:rPr>
          <w:b/>
          <w:bCs/>
        </w:rPr>
        <w:lastRenderedPageBreak/>
        <w:t>Option 1</w:t>
      </w:r>
      <w:r>
        <w:t>:</w:t>
      </w:r>
      <w:r>
        <w:rPr>
          <w:b/>
          <w:bCs/>
          <w:color w:val="000000"/>
        </w:rPr>
        <w:t xml:space="preserve"> </w:t>
      </w:r>
      <w:r>
        <w:rPr>
          <w:color w:val="000000"/>
        </w:rPr>
        <w:t>65 ns</w:t>
      </w:r>
      <w:r>
        <w:t xml:space="preserve"> </w:t>
      </w:r>
    </w:p>
    <w:p w14:paraId="7322918C" w14:textId="77777777" w:rsidR="00363161" w:rsidRDefault="00897CCA">
      <w:pPr>
        <w:numPr>
          <w:ilvl w:val="0"/>
          <w:numId w:val="17"/>
        </w:numPr>
        <w:adjustRightInd/>
        <w:spacing w:line="252" w:lineRule="auto"/>
        <w:contextualSpacing/>
        <w:jc w:val="left"/>
      </w:pPr>
      <w:r>
        <w:rPr>
          <w:b/>
          <w:bCs/>
        </w:rPr>
        <w:t xml:space="preserve">Option </w:t>
      </w:r>
      <w:proofErr w:type="gramStart"/>
      <w:r>
        <w:rPr>
          <w:b/>
          <w:bCs/>
        </w:rPr>
        <w:t>2</w:t>
      </w:r>
      <w:r>
        <w:t>:±</w:t>
      </w:r>
      <w:proofErr w:type="gramEnd"/>
      <w:r>
        <w:t>130ns for the indoor scenario and ±200ns for the smart grid scenario</w:t>
      </w:r>
    </w:p>
    <w:p w14:paraId="1036AD03" w14:textId="77777777" w:rsidR="00363161" w:rsidRDefault="00897CCA">
      <w:pPr>
        <w:numPr>
          <w:ilvl w:val="0"/>
          <w:numId w:val="17"/>
        </w:numPr>
        <w:adjustRightInd/>
        <w:spacing w:line="252" w:lineRule="auto"/>
        <w:contextualSpacing/>
        <w:jc w:val="left"/>
      </w:pPr>
      <w:r>
        <w:rPr>
          <w:b/>
          <w:bCs/>
        </w:rPr>
        <w:t>Option 3</w:t>
      </w:r>
      <w:r>
        <w:t xml:space="preserve">:82.5 </w:t>
      </w:r>
      <w:r>
        <w:rPr>
          <w:color w:val="000000"/>
        </w:rPr>
        <w:t>ns</w:t>
      </w:r>
    </w:p>
    <w:p w14:paraId="1C97F707" w14:textId="77777777" w:rsidR="00363161" w:rsidRDefault="00363161">
      <w:pPr>
        <w:rPr>
          <w:color w:val="1F497D"/>
          <w:szCs w:val="21"/>
        </w:rPr>
      </w:pPr>
    </w:p>
    <w:p w14:paraId="0CEC7E18" w14:textId="77777777" w:rsidR="00363161" w:rsidRDefault="00897CCA">
      <w:r>
        <w:rPr>
          <w:highlight w:val="green"/>
        </w:rPr>
        <w:t>Agreements</w:t>
      </w:r>
      <w:r>
        <w:t>:</w:t>
      </w:r>
    </w:p>
    <w:p w14:paraId="67AE1B2F" w14:textId="77777777" w:rsidR="00363161" w:rsidRDefault="00897CCA">
      <w:pPr>
        <w:rPr>
          <w:color w:val="1F497D"/>
        </w:rPr>
      </w:pPr>
      <w:r>
        <w:rPr>
          <w:color w:val="000000"/>
        </w:rPr>
        <w:t>The value defined in Table 7.1.2-1 for initial transmit timing error (</w:t>
      </w:r>
      <w:proofErr w:type="spellStart"/>
      <w:r>
        <w:rPr>
          <w:color w:val="000000"/>
        </w:rPr>
        <w:t>Te</w:t>
      </w:r>
      <w:proofErr w:type="spellEnd"/>
      <w:r>
        <w:rPr>
          <w:color w:val="000000"/>
        </w:rPr>
        <w:t xml:space="preserve">) in TS 38.133 should be considered for evaluation of the time synchronization.  </w:t>
      </w:r>
    </w:p>
    <w:p w14:paraId="1D55CA52" w14:textId="77777777" w:rsidR="00363161" w:rsidRDefault="00363161">
      <w:pPr>
        <w:rPr>
          <w:color w:val="1F497D"/>
          <w:szCs w:val="21"/>
        </w:rPr>
      </w:pPr>
    </w:p>
    <w:p w14:paraId="7F3F6302" w14:textId="77777777" w:rsidR="00363161" w:rsidRDefault="00897CCA">
      <w:r>
        <w:rPr>
          <w:highlight w:val="green"/>
        </w:rPr>
        <w:t>Agreements</w:t>
      </w:r>
      <w:r>
        <w:t>:</w:t>
      </w:r>
    </w:p>
    <w:p w14:paraId="3DC63EE9" w14:textId="77777777" w:rsidR="00363161" w:rsidRDefault="00897CCA">
      <w:r>
        <w:rPr>
          <w:color w:val="000000"/>
        </w:rPr>
        <w:t xml:space="preserve">Asymmetry between downlink and uplink channel for control-to-control scenario is not considered.  </w:t>
      </w:r>
    </w:p>
    <w:p w14:paraId="79683BCB" w14:textId="77777777" w:rsidR="00363161" w:rsidRDefault="00363161">
      <w:pPr>
        <w:rPr>
          <w:color w:val="1F497D"/>
          <w:szCs w:val="21"/>
        </w:rPr>
      </w:pPr>
    </w:p>
    <w:p w14:paraId="2ECAE211" w14:textId="77777777" w:rsidR="00363161" w:rsidRDefault="00897CCA">
      <w:r>
        <w:rPr>
          <w:highlight w:val="green"/>
        </w:rPr>
        <w:t>Agreements</w:t>
      </w:r>
      <w:r>
        <w:t>:</w:t>
      </w:r>
    </w:p>
    <w:p w14:paraId="384F81D0" w14:textId="77777777" w:rsidR="00363161" w:rsidRDefault="00897CCA">
      <w:r>
        <w:rPr>
          <w:color w:val="000000"/>
        </w:rPr>
        <w:t xml:space="preserve">100 ns is assumed for BS detecting error.  </w:t>
      </w:r>
    </w:p>
    <w:p w14:paraId="5D33E805" w14:textId="77777777" w:rsidR="00363161" w:rsidRDefault="00363161">
      <w:pPr>
        <w:rPr>
          <w:color w:val="1F497D"/>
          <w:szCs w:val="21"/>
        </w:rPr>
      </w:pPr>
    </w:p>
    <w:p w14:paraId="2B58F164" w14:textId="77777777" w:rsidR="00363161" w:rsidRDefault="00897CCA">
      <w:r>
        <w:rPr>
          <w:highlight w:val="green"/>
        </w:rPr>
        <w:t>Agreements</w:t>
      </w:r>
      <w:r>
        <w:t>:</w:t>
      </w:r>
    </w:p>
    <w:p w14:paraId="0E31608C" w14:textId="77777777" w:rsidR="00363161" w:rsidRDefault="00897CCA">
      <w:r>
        <w:rPr>
          <w:color w:val="000000"/>
        </w:rPr>
        <w:t xml:space="preserve">Timing advance adjustment accuracy defined in Table 7.3.2.2-1 in TS 38.133 is assumed for evaluation of the time synchronization.   </w:t>
      </w:r>
    </w:p>
    <w:p w14:paraId="17519ED2" w14:textId="77777777" w:rsidR="00363161" w:rsidRDefault="00897CCA">
      <w:r>
        <w:rPr>
          <w:highlight w:val="green"/>
        </w:rPr>
        <w:t>Agreements</w:t>
      </w:r>
      <w:r>
        <w:t>:</w:t>
      </w:r>
    </w:p>
    <w:p w14:paraId="3146AE77" w14:textId="77777777" w:rsidR="00363161" w:rsidRDefault="00897CCA">
      <w:r>
        <w:rPr>
          <w:color w:val="000000"/>
        </w:rPr>
        <w:t xml:space="preserve">Both 15 kHz and 30 kHz are assumed for both control-to-control and smart grid for evaluation of the time synchronization.   </w:t>
      </w:r>
    </w:p>
    <w:p w14:paraId="7F9FCC57" w14:textId="77777777" w:rsidR="00363161" w:rsidRDefault="00363161"/>
    <w:p w14:paraId="306F1FE4" w14:textId="77777777" w:rsidR="00363161" w:rsidRDefault="00897CCA">
      <w:r>
        <w:rPr>
          <w:highlight w:val="green"/>
        </w:rPr>
        <w:t>Agreements</w:t>
      </w:r>
      <w:r>
        <w:t>:</w:t>
      </w:r>
    </w:p>
    <w:p w14:paraId="32273217" w14:textId="77777777" w:rsidR="00363161" w:rsidRDefault="00897CCA">
      <w:r>
        <w:rPr>
          <w:color w:val="000000"/>
        </w:rPr>
        <w:t xml:space="preserve">Send an LS to RAN2 with the content including      </w:t>
      </w:r>
    </w:p>
    <w:p w14:paraId="24B9620A" w14:textId="77777777" w:rsidR="00363161" w:rsidRDefault="00897CCA">
      <w:pPr>
        <w:numPr>
          <w:ilvl w:val="0"/>
          <w:numId w:val="31"/>
        </w:numPr>
        <w:adjustRightInd/>
        <w:spacing w:beforeLines="50" w:before="120" w:after="240"/>
        <w:ind w:left="1434" w:hanging="357"/>
        <w:contextualSpacing/>
        <w:jc w:val="left"/>
      </w:pPr>
      <w:r>
        <w:t>Inform RAN2 the two representative use cases concluded in RAN1 for further study;</w:t>
      </w:r>
    </w:p>
    <w:p w14:paraId="76F2F09F" w14:textId="77777777" w:rsidR="00363161" w:rsidRDefault="00897CCA">
      <w:pPr>
        <w:numPr>
          <w:ilvl w:val="0"/>
          <w:numId w:val="31"/>
        </w:numPr>
        <w:adjustRightInd/>
        <w:spacing w:beforeLines="50" w:before="120" w:after="240"/>
        <w:ind w:left="1434" w:hanging="357"/>
        <w:contextualSpacing/>
        <w:jc w:val="left"/>
      </w:pPr>
      <w:r>
        <w:t xml:space="preserve">Ask RAN2 for input about </w:t>
      </w:r>
      <w:proofErr w:type="spellStart"/>
      <w:r>
        <w:t>Uu</w:t>
      </w:r>
      <w:proofErr w:type="spellEnd"/>
      <w:r>
        <w:t xml:space="preserve"> interface error budget for each of the two use cases;</w:t>
      </w:r>
    </w:p>
    <w:p w14:paraId="6105FF8B" w14:textId="77777777" w:rsidR="00363161" w:rsidRDefault="00363161"/>
    <w:p w14:paraId="3E295408" w14:textId="77777777" w:rsidR="00363161" w:rsidRDefault="00897CCA">
      <w:pPr>
        <w:rPr>
          <w:highlight w:val="green"/>
        </w:rPr>
      </w:pPr>
      <w:r>
        <w:rPr>
          <w:highlight w:val="green"/>
        </w:rPr>
        <w:t>Agreements:</w:t>
      </w:r>
    </w:p>
    <w:p w14:paraId="52899D42" w14:textId="77777777" w:rsidR="00363161" w:rsidRDefault="00897CCA">
      <w:r>
        <w:t xml:space="preserve">The following options for propagation delay compensation are further studied in RAN1  </w:t>
      </w:r>
    </w:p>
    <w:p w14:paraId="0462CB77" w14:textId="77777777" w:rsidR="00363161" w:rsidRDefault="00897CCA">
      <w:pPr>
        <w:numPr>
          <w:ilvl w:val="0"/>
          <w:numId w:val="31"/>
        </w:numPr>
        <w:adjustRightInd/>
        <w:contextualSpacing/>
      </w:pPr>
      <w:r>
        <w:rPr>
          <w:b/>
          <w:bCs/>
        </w:rPr>
        <w:t>Option 1</w:t>
      </w:r>
      <w:r>
        <w:t>: TA-based propagation delay</w:t>
      </w:r>
    </w:p>
    <w:p w14:paraId="5D244994" w14:textId="77777777" w:rsidR="00363161" w:rsidRDefault="00897CCA">
      <w:pPr>
        <w:numPr>
          <w:ilvl w:val="1"/>
          <w:numId w:val="31"/>
        </w:numPr>
        <w:adjustRightInd/>
        <w:spacing w:beforeLines="50" w:before="120" w:after="240"/>
        <w:ind w:left="2154" w:hanging="357"/>
        <w:contextualSpacing/>
      </w:pPr>
      <w:r>
        <w:rPr>
          <w:b/>
          <w:bCs/>
        </w:rPr>
        <w:t>Option 1a</w:t>
      </w:r>
      <w:r>
        <w:t>: Propagation delay estimation based on legacy Timing advance (potentially with enhanced TA indication granularity).</w:t>
      </w:r>
    </w:p>
    <w:p w14:paraId="54279931" w14:textId="77777777" w:rsidR="00363161" w:rsidRDefault="00363161">
      <w:pPr>
        <w:spacing w:beforeLines="50" w:before="120" w:after="240"/>
        <w:ind w:left="2154"/>
        <w:contextualSpacing/>
      </w:pPr>
    </w:p>
    <w:p w14:paraId="0E2CD242" w14:textId="77777777" w:rsidR="00363161" w:rsidRDefault="00897CCA">
      <w:pPr>
        <w:numPr>
          <w:ilvl w:val="1"/>
          <w:numId w:val="31"/>
        </w:numPr>
        <w:adjustRightInd/>
        <w:spacing w:beforeLines="50" w:before="120"/>
        <w:ind w:left="2160"/>
        <w:contextualSpacing/>
      </w:pPr>
      <w:r>
        <w:rPr>
          <w:b/>
          <w:bCs/>
        </w:rPr>
        <w:t>Option 1b</w:t>
      </w:r>
      <w:r>
        <w:t xml:space="preserve">: Propagation delay estimation based on timing advanced enhanced for time synchronization (as 1a but with updated RAN4 requirements to TA adjustment error and </w:t>
      </w:r>
      <w:proofErr w:type="spellStart"/>
      <w:r>
        <w:t>Te</w:t>
      </w:r>
      <w:proofErr w:type="spellEnd"/>
      <w:r>
        <w:t>)</w:t>
      </w:r>
    </w:p>
    <w:p w14:paraId="688ADF34" w14:textId="77777777" w:rsidR="00363161" w:rsidRDefault="00363161">
      <w:pPr>
        <w:ind w:left="720"/>
        <w:contextualSpacing/>
      </w:pPr>
    </w:p>
    <w:p w14:paraId="32A1B4B2" w14:textId="77777777" w:rsidR="00363161" w:rsidRDefault="00897CCA">
      <w:pPr>
        <w:numPr>
          <w:ilvl w:val="1"/>
          <w:numId w:val="31"/>
        </w:numPr>
        <w:adjustRightInd/>
        <w:spacing w:beforeLines="50" w:before="120"/>
        <w:ind w:left="2160"/>
        <w:contextualSpacing/>
        <w:rPr>
          <w:b/>
          <w:bCs/>
        </w:rPr>
      </w:pPr>
      <w:r>
        <w:rPr>
          <w:b/>
          <w:bCs/>
        </w:rPr>
        <w:t xml:space="preserve">Option 1c: </w:t>
      </w:r>
      <w:r>
        <w:t>Propagation delay estimation based on a new dedicated signaling with finer delay compensation granularity (Separated signaling from TA so that TA procedure is not affected)</w:t>
      </w:r>
    </w:p>
    <w:p w14:paraId="009DCC3C" w14:textId="77777777" w:rsidR="00363161" w:rsidRDefault="00363161">
      <w:pPr>
        <w:spacing w:beforeLines="50" w:before="120"/>
        <w:ind w:left="2160"/>
        <w:contextualSpacing/>
      </w:pPr>
    </w:p>
    <w:p w14:paraId="40B0DCC8" w14:textId="77777777" w:rsidR="00363161" w:rsidRDefault="00897CCA">
      <w:pPr>
        <w:numPr>
          <w:ilvl w:val="0"/>
          <w:numId w:val="31"/>
        </w:numPr>
        <w:adjustRightInd/>
        <w:ind w:left="714" w:hanging="357"/>
        <w:contextualSpacing/>
      </w:pPr>
      <w:r>
        <w:rPr>
          <w:b/>
          <w:bCs/>
        </w:rPr>
        <w:t>Option 2</w:t>
      </w:r>
      <w:r>
        <w:t>: RTT based delay compensation:</w:t>
      </w:r>
    </w:p>
    <w:p w14:paraId="5C12CD55" w14:textId="77777777" w:rsidR="00363161" w:rsidRDefault="00897CCA">
      <w:pPr>
        <w:numPr>
          <w:ilvl w:val="1"/>
          <w:numId w:val="31"/>
        </w:numPr>
        <w:adjustRightInd/>
        <w:spacing w:beforeLines="50" w:before="120"/>
        <w:ind w:left="2160"/>
        <w:contextualSpacing/>
      </w:pPr>
      <w:r>
        <w:lastRenderedPageBreak/>
        <w:t xml:space="preserve">Propagation delay estimation based on an RAN managed Rx-Tx procedure intended for time synchronization (FFS to expand or separate procedure/signaling to positioning). </w:t>
      </w:r>
    </w:p>
    <w:p w14:paraId="585C11AA" w14:textId="77777777" w:rsidR="00363161" w:rsidRDefault="00363161"/>
    <w:p w14:paraId="5F1E9427" w14:textId="77777777" w:rsidR="00363161" w:rsidRDefault="00897CCA">
      <w:r>
        <w:t xml:space="preserve">Draft LS R1-2007445 is </w:t>
      </w:r>
      <w:r>
        <w:rPr>
          <w:highlight w:val="green"/>
        </w:rPr>
        <w:t>approved</w:t>
      </w:r>
      <w:r>
        <w:t>, with final LS in R1-2007446.</w:t>
      </w:r>
    </w:p>
    <w:p w14:paraId="33267D80" w14:textId="77777777" w:rsidR="00363161" w:rsidRDefault="00363161"/>
    <w:bookmarkEnd w:id="2"/>
    <w:bookmarkEnd w:id="39"/>
    <w:bookmarkEnd w:id="40"/>
    <w:bookmarkEnd w:id="41"/>
    <w:p w14:paraId="66A96F77" w14:textId="77777777" w:rsidR="00363161" w:rsidRDefault="00897CCA">
      <w:pPr>
        <w:spacing w:after="360"/>
        <w:rPr>
          <w:b/>
          <w:color w:val="000000"/>
          <w:u w:val="single"/>
          <w:lang w:eastAsia="zh-CN"/>
        </w:rPr>
      </w:pPr>
      <w:r>
        <w:rPr>
          <w:b/>
          <w:kern w:val="2"/>
          <w:u w:val="single"/>
          <w:lang w:val="en-GB" w:eastAsia="zh-CN"/>
        </w:rPr>
        <w:t>RAN1#103-e</w:t>
      </w:r>
    </w:p>
    <w:p w14:paraId="0D260B84" w14:textId="77777777" w:rsidR="00363161" w:rsidRDefault="00897CCA">
      <w:pPr>
        <w:autoSpaceDE/>
        <w:autoSpaceDN/>
        <w:adjustRightInd/>
        <w:snapToGrid/>
        <w:spacing w:after="0"/>
        <w:jc w:val="left"/>
        <w:rPr>
          <w:rFonts w:eastAsia="Times New Roman"/>
          <w:sz w:val="20"/>
          <w:szCs w:val="20"/>
          <w:highlight w:val="green"/>
        </w:rPr>
      </w:pPr>
      <w:bookmarkStart w:id="66" w:name="OLE_LINK58"/>
      <w:r>
        <w:rPr>
          <w:rFonts w:eastAsia="Times New Roman"/>
          <w:sz w:val="20"/>
          <w:szCs w:val="20"/>
          <w:highlight w:val="green"/>
        </w:rPr>
        <w:t>Agreements:</w:t>
      </w:r>
    </w:p>
    <w:p w14:paraId="07946DEB" w14:textId="77777777" w:rsidR="00363161" w:rsidRDefault="00897CCA">
      <w:pPr>
        <w:numPr>
          <w:ilvl w:val="0"/>
          <w:numId w:val="32"/>
        </w:numPr>
        <w:autoSpaceDE/>
        <w:autoSpaceDN/>
        <w:adjustRightInd/>
        <w:snapToGrid/>
        <w:spacing w:after="0"/>
        <w:jc w:val="left"/>
        <w:rPr>
          <w:rFonts w:eastAsia="Times New Roman"/>
          <w:sz w:val="20"/>
          <w:szCs w:val="20"/>
        </w:rPr>
      </w:pPr>
      <w:r>
        <w:rPr>
          <w:rFonts w:eastAsia="Times New Roman"/>
          <w:sz w:val="20"/>
          <w:szCs w:val="20"/>
        </w:rPr>
        <w:t xml:space="preserve">Take 65 ns as the assumption of transmit timing error for evaluation of the overall time synchronization error for control-to-control. </w:t>
      </w:r>
    </w:p>
    <w:p w14:paraId="6449953A" w14:textId="77777777" w:rsidR="00363161" w:rsidRDefault="00897CCA">
      <w:pPr>
        <w:numPr>
          <w:ilvl w:val="0"/>
          <w:numId w:val="32"/>
        </w:numPr>
        <w:autoSpaceDE/>
        <w:autoSpaceDN/>
        <w:adjustRightInd/>
        <w:snapToGrid/>
        <w:spacing w:after="0"/>
        <w:jc w:val="left"/>
        <w:rPr>
          <w:rFonts w:eastAsia="Times New Roman"/>
          <w:sz w:val="20"/>
          <w:szCs w:val="20"/>
        </w:rPr>
      </w:pPr>
      <w:r>
        <w:rPr>
          <w:rFonts w:eastAsia="Times New Roman"/>
          <w:sz w:val="20"/>
          <w:szCs w:val="20"/>
        </w:rPr>
        <w:t>Asymmetry between downlink and uplink channel for smart grid scenario is not considered. </w:t>
      </w:r>
    </w:p>
    <w:p w14:paraId="75EECF7F" w14:textId="77777777" w:rsidR="00363161" w:rsidRDefault="00897CCA">
      <w:pPr>
        <w:numPr>
          <w:ilvl w:val="0"/>
          <w:numId w:val="32"/>
        </w:numPr>
        <w:autoSpaceDE/>
        <w:autoSpaceDN/>
        <w:adjustRightInd/>
        <w:snapToGrid/>
        <w:spacing w:after="0"/>
        <w:jc w:val="left"/>
        <w:rPr>
          <w:rFonts w:eastAsia="Times New Roman"/>
          <w:strike/>
          <w:color w:val="FF0000"/>
          <w:sz w:val="20"/>
          <w:szCs w:val="20"/>
        </w:rPr>
      </w:pPr>
      <w:r>
        <w:rPr>
          <w:rFonts w:eastAsia="Times New Roman"/>
          <w:strike/>
          <w:color w:val="FF0000"/>
          <w:sz w:val="20"/>
          <w:szCs w:val="20"/>
        </w:rPr>
        <w:t xml:space="preserve">TA adjustment accuracy is not considered for the evaluation of time synchronization error. </w:t>
      </w:r>
    </w:p>
    <w:p w14:paraId="659B3DE2" w14:textId="77777777" w:rsidR="00363161" w:rsidRDefault="00897CCA">
      <w:pPr>
        <w:numPr>
          <w:ilvl w:val="0"/>
          <w:numId w:val="32"/>
        </w:numPr>
        <w:autoSpaceDE/>
        <w:autoSpaceDN/>
        <w:adjustRightInd/>
        <w:snapToGrid/>
        <w:spacing w:after="0"/>
        <w:jc w:val="left"/>
        <w:rPr>
          <w:rFonts w:eastAsia="Times New Roman"/>
          <w:sz w:val="20"/>
          <w:szCs w:val="20"/>
        </w:rPr>
      </w:pPr>
      <w:proofErr w:type="spellStart"/>
      <w:proofErr w:type="gramStart"/>
      <w:r>
        <w:rPr>
          <w:rFonts w:eastAsia="Times New Roman"/>
          <w:i/>
          <w:iCs/>
          <w:sz w:val="20"/>
          <w:szCs w:val="20"/>
        </w:rPr>
        <w:t>error</w:t>
      </w:r>
      <w:r>
        <w:rPr>
          <w:rFonts w:eastAsia="Times New Roman"/>
          <w:i/>
          <w:iCs/>
          <w:sz w:val="20"/>
          <w:szCs w:val="20"/>
          <w:vertAlign w:val="subscript"/>
        </w:rPr>
        <w:t>BS,DL</w:t>
      </w:r>
      <w:proofErr w:type="gramEnd"/>
      <w:r>
        <w:rPr>
          <w:rFonts w:eastAsia="Times New Roman"/>
          <w:i/>
          <w:iCs/>
          <w:sz w:val="20"/>
          <w:szCs w:val="20"/>
          <w:vertAlign w:val="subscript"/>
        </w:rPr>
        <w:t>,TX</w:t>
      </w:r>
      <w:proofErr w:type="spellEnd"/>
      <w:r>
        <w:rPr>
          <w:rFonts w:eastAsia="Times New Roman"/>
          <w:sz w:val="20"/>
          <w:szCs w:val="20"/>
        </w:rPr>
        <w:fldChar w:fldCharType="begin"/>
      </w:r>
      <w:r>
        <w:rPr>
          <w:rFonts w:eastAsia="Times New Roman"/>
          <w:sz w:val="20"/>
          <w:szCs w:val="20"/>
        </w:rPr>
        <w:instrText xml:space="preserve"> QUOTE </w:instrText>
      </w:r>
      <m:oMath>
        <m:sSub>
          <m:sSubPr>
            <m:ctrlPr>
              <w:rPr>
                <w:rFonts w:ascii="Cambria Math" w:eastAsia="Calibri" w:hAnsi="Cambria Math" w:cs="Calibri"/>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sz w:val="20"/>
          <w:szCs w:val="20"/>
        </w:rPr>
        <w:instrText xml:space="preserve"> </w:instrText>
      </w:r>
      <w:r>
        <w:rPr>
          <w:rFonts w:eastAsia="Times New Roman"/>
          <w:sz w:val="20"/>
          <w:szCs w:val="20"/>
        </w:rPr>
        <w:fldChar w:fldCharType="end"/>
      </w:r>
      <w:r>
        <w:rPr>
          <w:rFonts w:eastAsia="Times New Roman"/>
          <w:sz w:val="20"/>
          <w:szCs w:val="20"/>
        </w:rPr>
        <w:t xml:space="preserve"> is included in the equation for calculating the overall time synchronization error. </w:t>
      </w:r>
    </w:p>
    <w:p w14:paraId="0FA205F5" w14:textId="77777777" w:rsidR="00363161" w:rsidRDefault="00363161">
      <w:pPr>
        <w:autoSpaceDE/>
        <w:autoSpaceDN/>
        <w:adjustRightInd/>
        <w:snapToGrid/>
        <w:spacing w:after="0"/>
        <w:jc w:val="left"/>
        <w:rPr>
          <w:rFonts w:eastAsia="Times New Roman"/>
          <w:i/>
          <w:iCs/>
          <w:sz w:val="20"/>
          <w:szCs w:val="20"/>
        </w:rPr>
      </w:pPr>
    </w:p>
    <w:p w14:paraId="55CB4F56" w14:textId="77777777" w:rsidR="00363161" w:rsidRDefault="00897CCA">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14:paraId="73AF6D15" w14:textId="77777777" w:rsidR="00363161" w:rsidRDefault="00897CCA">
      <w:pPr>
        <w:autoSpaceDE/>
        <w:autoSpaceDN/>
        <w:adjustRightInd/>
        <w:snapToGrid/>
        <w:spacing w:after="0"/>
        <w:jc w:val="left"/>
        <w:rPr>
          <w:rFonts w:eastAsia="Times New Roman"/>
          <w:sz w:val="20"/>
          <w:szCs w:val="24"/>
        </w:rPr>
      </w:pPr>
      <w:r>
        <w:rPr>
          <w:rFonts w:eastAsia="Times New Roman"/>
          <w:sz w:val="20"/>
          <w:szCs w:val="24"/>
        </w:rPr>
        <w:t xml:space="preserve">TA adjustment accuracy is not considered for the evaluation of time synchronization error. </w:t>
      </w:r>
    </w:p>
    <w:bookmarkEnd w:id="66"/>
    <w:p w14:paraId="2BF8AC7A" w14:textId="77777777" w:rsidR="00363161" w:rsidRDefault="00363161">
      <w:pPr>
        <w:autoSpaceDE/>
        <w:autoSpaceDN/>
        <w:adjustRightInd/>
        <w:snapToGrid/>
        <w:spacing w:after="0"/>
        <w:jc w:val="left"/>
        <w:rPr>
          <w:rFonts w:eastAsia="Times New Roman"/>
          <w:sz w:val="20"/>
          <w:szCs w:val="24"/>
        </w:rPr>
      </w:pPr>
    </w:p>
    <w:p w14:paraId="7DFD82E2" w14:textId="77777777" w:rsidR="00363161" w:rsidRDefault="00897CCA">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14:paraId="01930BA5" w14:textId="77777777" w:rsidR="00363161" w:rsidRDefault="00897CCA">
      <w:pPr>
        <w:autoSpaceDE/>
        <w:autoSpaceDN/>
        <w:adjustRightInd/>
        <w:snapToGrid/>
        <w:spacing w:after="0"/>
        <w:jc w:val="left"/>
        <w:rPr>
          <w:rFonts w:eastAsia="Times New Roman"/>
          <w:sz w:val="20"/>
          <w:szCs w:val="24"/>
        </w:rPr>
      </w:pPr>
      <w:r>
        <w:rPr>
          <w:rFonts w:eastAsia="Times New Roman"/>
          <w:sz w:val="20"/>
          <w:szCs w:val="24"/>
        </w:rPr>
        <w:t>For evaluation of the overall time synchronization error for smart grid, companies can take one of the following two options as the assumption for BS transmit timing error:</w:t>
      </w:r>
    </w:p>
    <w:p w14:paraId="01327005" w14:textId="77777777" w:rsidR="00363161" w:rsidRDefault="00897CCA">
      <w:pPr>
        <w:numPr>
          <w:ilvl w:val="0"/>
          <w:numId w:val="33"/>
        </w:numPr>
        <w:autoSpaceDE/>
        <w:autoSpaceDN/>
        <w:adjustRightInd/>
        <w:snapToGrid/>
        <w:spacing w:after="0"/>
        <w:jc w:val="left"/>
        <w:rPr>
          <w:rFonts w:eastAsia="Times New Roman"/>
          <w:sz w:val="20"/>
          <w:szCs w:val="24"/>
        </w:rPr>
      </w:pPr>
      <w:r>
        <w:rPr>
          <w:rFonts w:eastAsia="Times New Roman"/>
          <w:sz w:val="20"/>
          <w:szCs w:val="24"/>
        </w:rPr>
        <w:t>Option 1: 200 ns</w:t>
      </w:r>
    </w:p>
    <w:p w14:paraId="07001057" w14:textId="77777777" w:rsidR="00363161" w:rsidRDefault="00897CCA">
      <w:pPr>
        <w:numPr>
          <w:ilvl w:val="0"/>
          <w:numId w:val="33"/>
        </w:numPr>
        <w:autoSpaceDE/>
        <w:autoSpaceDN/>
        <w:adjustRightInd/>
        <w:snapToGrid/>
        <w:spacing w:after="0"/>
        <w:jc w:val="left"/>
        <w:rPr>
          <w:rFonts w:eastAsia="Times New Roman"/>
          <w:sz w:val="20"/>
          <w:szCs w:val="24"/>
        </w:rPr>
      </w:pPr>
      <w:r>
        <w:rPr>
          <w:rFonts w:eastAsia="Times New Roman"/>
          <w:sz w:val="20"/>
          <w:szCs w:val="24"/>
        </w:rPr>
        <w:t>Option 2: 65 ns</w:t>
      </w:r>
    </w:p>
    <w:p w14:paraId="287F9223" w14:textId="77777777" w:rsidR="00363161" w:rsidRDefault="00363161">
      <w:pPr>
        <w:rPr>
          <w:rFonts w:eastAsia="Times New Roman"/>
          <w:sz w:val="20"/>
          <w:szCs w:val="24"/>
        </w:rPr>
      </w:pPr>
    </w:p>
    <w:p w14:paraId="41162094" w14:textId="77777777" w:rsidR="00363161" w:rsidRDefault="00363161">
      <w:pPr>
        <w:rPr>
          <w:rFonts w:eastAsia="Times New Roman"/>
          <w:sz w:val="20"/>
          <w:szCs w:val="24"/>
        </w:rPr>
      </w:pPr>
    </w:p>
    <w:p w14:paraId="08ECA2AA" w14:textId="77777777" w:rsidR="00363161" w:rsidRDefault="00897CCA">
      <w:pPr>
        <w:spacing w:after="360"/>
        <w:rPr>
          <w:b/>
          <w:color w:val="000000"/>
          <w:u w:val="single"/>
          <w:lang w:eastAsia="zh-CN"/>
        </w:rPr>
      </w:pPr>
      <w:r>
        <w:rPr>
          <w:b/>
          <w:kern w:val="2"/>
          <w:u w:val="single"/>
          <w:lang w:val="en-GB" w:eastAsia="zh-CN"/>
        </w:rPr>
        <w:t>RAN1#104-e</w:t>
      </w:r>
    </w:p>
    <w:p w14:paraId="7928FF83" w14:textId="77777777" w:rsidR="00363161" w:rsidRDefault="00897CCA">
      <w:pPr>
        <w:spacing w:line="252" w:lineRule="auto"/>
        <w:rPr>
          <w:i/>
          <w:iCs/>
          <w:szCs w:val="20"/>
          <w:lang w:eastAsia="zh-CN"/>
        </w:rPr>
      </w:pPr>
      <w:r>
        <w:rPr>
          <w:szCs w:val="20"/>
          <w:highlight w:val="green"/>
          <w:lang w:eastAsia="zh-CN"/>
        </w:rPr>
        <w:t>Agreements</w:t>
      </w:r>
      <w:r>
        <w:rPr>
          <w:szCs w:val="20"/>
          <w:lang w:eastAsia="zh-CN"/>
        </w:rPr>
        <w:t>:</w:t>
      </w:r>
      <w:r>
        <w:rPr>
          <w:i/>
          <w:iCs/>
          <w:szCs w:val="20"/>
          <w:lang w:eastAsia="zh-CN"/>
        </w:rPr>
        <w:t xml:space="preserve"> </w:t>
      </w:r>
      <w:r>
        <w:rPr>
          <w:szCs w:val="20"/>
          <w:lang w:eastAsia="zh-CN"/>
        </w:rPr>
        <w:t xml:space="preserve">Take </w:t>
      </w:r>
      <w:r>
        <w:rPr>
          <w:szCs w:val="20"/>
        </w:rPr>
        <w:t>±</w:t>
      </w:r>
      <w:r>
        <w:rPr>
          <w:szCs w:val="20"/>
          <w:lang w:eastAsia="zh-CN"/>
        </w:rPr>
        <w:t>100 ns as the assumption for downlink frame timing detection error (</w:t>
      </w:r>
      <w:proofErr w:type="spellStart"/>
      <w:proofErr w:type="gramStart"/>
      <w:r>
        <w:rPr>
          <w:szCs w:val="20"/>
          <w:lang w:eastAsia="zh-CN"/>
        </w:rPr>
        <w:t>error</w:t>
      </w:r>
      <w:r>
        <w:rPr>
          <w:szCs w:val="20"/>
          <w:vertAlign w:val="subscript"/>
          <w:lang w:eastAsia="zh-CN"/>
        </w:rPr>
        <w:t>UE,DL</w:t>
      </w:r>
      <w:proofErr w:type="gramEnd"/>
      <w:r>
        <w:rPr>
          <w:szCs w:val="20"/>
          <w:vertAlign w:val="subscript"/>
          <w:lang w:eastAsia="zh-CN"/>
        </w:rPr>
        <w:t>,RX</w:t>
      </w:r>
      <w:proofErr w:type="spellEnd"/>
      <w:r>
        <w:rPr>
          <w:szCs w:val="20"/>
          <w:lang w:eastAsia="zh-CN"/>
        </w:rPr>
        <w:fldChar w:fldCharType="begin"/>
      </w:r>
      <w:r>
        <w:rPr>
          <w:szCs w:val="20"/>
          <w:lang w:eastAsia="zh-CN"/>
        </w:rPr>
        <w:instrText xml:space="preserve"> QUOTE </w:instrText>
      </w:r>
      <m:oMath>
        <m:sSub>
          <m:sSubPr>
            <m:ctrlPr>
              <w:rPr>
                <w:rFonts w:ascii="Cambria Math" w:hAnsi="Cambria Math" w:cs="Calibri"/>
              </w:rPr>
            </m:ctrlPr>
          </m:sSubPr>
          <m:e>
            <m:r>
              <m:rPr>
                <m:sty m:val="p"/>
              </m:rPr>
              <w:rPr>
                <w:rFonts w:ascii="Cambria Math" w:hAnsi="Cambria Math"/>
                <w:lang w:eastAsia="zh-CN"/>
              </w:rPr>
              <m:t>error</m:t>
            </m:r>
          </m:e>
          <m:sub>
            <m:r>
              <m:rPr>
                <m:sty m:val="p"/>
              </m:rPr>
              <w:rPr>
                <w:rFonts w:ascii="Cambria Math" w:hAnsi="Cambria Math"/>
                <w:lang w:eastAsia="zh-CN"/>
              </w:rPr>
              <m:t>UE, DL, RX</m:t>
            </m:r>
          </m:sub>
        </m:sSub>
      </m:oMath>
      <w:r>
        <w:rPr>
          <w:szCs w:val="20"/>
          <w:lang w:eastAsia="zh-CN"/>
        </w:rPr>
        <w:instrText xml:space="preserve"> </w:instrText>
      </w:r>
      <w:r>
        <w:rPr>
          <w:szCs w:val="20"/>
          <w:lang w:eastAsia="zh-CN"/>
        </w:rPr>
        <w:fldChar w:fldCharType="end"/>
      </w:r>
      <w:r>
        <w:rPr>
          <w:szCs w:val="20"/>
          <w:lang w:eastAsia="zh-CN"/>
        </w:rPr>
        <w:t>) at the UE for evaluation of the overall time synchronization error for TA based propagation delay compensation, if downlink frame timing detection error needs to be considered separately.</w:t>
      </w:r>
    </w:p>
    <w:p w14:paraId="34DF47CA" w14:textId="77777777" w:rsidR="00363161" w:rsidRDefault="00897CCA">
      <w:pPr>
        <w:numPr>
          <w:ilvl w:val="0"/>
          <w:numId w:val="17"/>
        </w:numPr>
        <w:adjustRightInd/>
        <w:spacing w:after="0" w:line="252" w:lineRule="auto"/>
        <w:rPr>
          <w:szCs w:val="20"/>
          <w:lang w:eastAsia="zh-CN"/>
        </w:rPr>
      </w:pPr>
      <w:r>
        <w:rPr>
          <w:szCs w:val="20"/>
          <w:lang w:eastAsia="zh-CN"/>
        </w:rPr>
        <w:t xml:space="preserve">Send a LS to RAN4 to ask for clarification on whether downlink frame timing detection error is included in </w:t>
      </w:r>
      <w:proofErr w:type="spellStart"/>
      <w:r>
        <w:rPr>
          <w:szCs w:val="20"/>
          <w:lang w:eastAsia="zh-CN"/>
        </w:rPr>
        <w:t>Te</w:t>
      </w:r>
      <w:proofErr w:type="spellEnd"/>
      <w:r>
        <w:rPr>
          <w:szCs w:val="20"/>
          <w:lang w:eastAsia="zh-CN"/>
        </w:rPr>
        <w:t xml:space="preserve"> or not</w:t>
      </w:r>
    </w:p>
    <w:p w14:paraId="74D1EC51" w14:textId="77777777" w:rsidR="00363161" w:rsidRDefault="00897CCA">
      <w:pPr>
        <w:numPr>
          <w:ilvl w:val="1"/>
          <w:numId w:val="17"/>
        </w:numPr>
        <w:adjustRightInd/>
        <w:spacing w:after="0" w:line="252" w:lineRule="auto"/>
        <w:rPr>
          <w:szCs w:val="20"/>
          <w:lang w:eastAsia="zh-CN"/>
        </w:rPr>
      </w:pPr>
      <w:r>
        <w:rPr>
          <w:szCs w:val="20"/>
          <w:lang w:eastAsia="zh-CN"/>
        </w:rPr>
        <w:t xml:space="preserve">In the LS, to include more details about option 1 (included) &amp; option 2 (not included); also including the necessary background </w:t>
      </w:r>
    </w:p>
    <w:p w14:paraId="3463DAC2" w14:textId="77777777" w:rsidR="00363161" w:rsidRDefault="00897CCA">
      <w:pPr>
        <w:numPr>
          <w:ilvl w:val="0"/>
          <w:numId w:val="17"/>
        </w:numPr>
        <w:adjustRightInd/>
        <w:spacing w:after="0" w:line="252" w:lineRule="auto"/>
        <w:rPr>
          <w:szCs w:val="20"/>
          <w:lang w:eastAsia="zh-CN"/>
        </w:rPr>
      </w:pPr>
      <w:r>
        <w:rPr>
          <w:szCs w:val="20"/>
          <w:lang w:eastAsia="zh-CN"/>
        </w:rPr>
        <w:t>FFS whether to apply the same value to RTT-based propagation delay compensation, and the corresponding condition (if any) if the same value will be applied</w:t>
      </w:r>
    </w:p>
    <w:p w14:paraId="75CC1DB7" w14:textId="77777777" w:rsidR="00363161" w:rsidRDefault="00363161">
      <w:pPr>
        <w:rPr>
          <w:rFonts w:eastAsia="Times New Roman"/>
          <w:sz w:val="20"/>
          <w:szCs w:val="24"/>
        </w:rPr>
      </w:pPr>
    </w:p>
    <w:p w14:paraId="329CDC22" w14:textId="77777777" w:rsidR="00363161" w:rsidRDefault="00897CCA">
      <w:r>
        <w:rPr>
          <w:b/>
          <w:bCs/>
        </w:rPr>
        <w:t xml:space="preserve">Decision: </w:t>
      </w:r>
      <w:r>
        <w:t xml:space="preserve">As per email posted on </w:t>
      </w:r>
      <w:proofErr w:type="spellStart"/>
      <w:r>
        <w:t>feb</w:t>
      </w:r>
      <w:proofErr w:type="spellEnd"/>
      <w:r>
        <w:t xml:space="preserve"> 5</w:t>
      </w:r>
      <w:r>
        <w:rPr>
          <w:vertAlign w:val="superscript"/>
        </w:rPr>
        <w:t>th</w:t>
      </w:r>
      <w:r>
        <w:t xml:space="preserve">, the draft LS is endorsed. Final LS is </w:t>
      </w:r>
      <w:r>
        <w:rPr>
          <w:highlight w:val="green"/>
        </w:rPr>
        <w:t xml:space="preserve">approved in </w:t>
      </w:r>
      <w:hyperlink r:id="rId9" w:history="1">
        <w:r>
          <w:rPr>
            <w:rStyle w:val="afb"/>
            <w:highlight w:val="green"/>
          </w:rPr>
          <w:t>R1-2102245</w:t>
        </w:r>
      </w:hyperlink>
      <w:r>
        <w:t>.</w:t>
      </w:r>
    </w:p>
    <w:p w14:paraId="46B5D87F" w14:textId="77777777" w:rsidR="00363161" w:rsidRDefault="00363161">
      <w:pPr>
        <w:rPr>
          <w:rFonts w:eastAsia="Times New Roman"/>
          <w:sz w:val="20"/>
          <w:szCs w:val="24"/>
        </w:rPr>
      </w:pPr>
    </w:p>
    <w:p w14:paraId="493F594D" w14:textId="77777777" w:rsidR="00363161" w:rsidRDefault="00363161">
      <w:pPr>
        <w:rPr>
          <w:rFonts w:eastAsia="Times New Roman"/>
          <w:sz w:val="20"/>
          <w:szCs w:val="24"/>
        </w:rPr>
      </w:pPr>
    </w:p>
    <w:p w14:paraId="1E51BEA9" w14:textId="77777777" w:rsidR="00363161" w:rsidRDefault="00897CCA">
      <w:pPr>
        <w:spacing w:after="360"/>
        <w:rPr>
          <w:b/>
          <w:color w:val="000000"/>
          <w:u w:val="single"/>
          <w:lang w:eastAsia="zh-CN"/>
        </w:rPr>
      </w:pPr>
      <w:r>
        <w:rPr>
          <w:b/>
          <w:kern w:val="2"/>
          <w:u w:val="single"/>
          <w:lang w:val="en-GB" w:eastAsia="zh-CN"/>
        </w:rPr>
        <w:t>RAN1#104b-e</w:t>
      </w:r>
    </w:p>
    <w:p w14:paraId="410C0B26" w14:textId="77777777" w:rsidR="00363161" w:rsidRDefault="00897CCA">
      <w:pPr>
        <w:adjustRightInd/>
        <w:spacing w:line="252" w:lineRule="auto"/>
        <w:rPr>
          <w:rFonts w:eastAsia="Batang"/>
          <w:sz w:val="20"/>
          <w:szCs w:val="20"/>
          <w:lang w:val="en-GB" w:eastAsia="zh-CN"/>
        </w:rPr>
      </w:pPr>
      <w:r>
        <w:rPr>
          <w:rFonts w:eastAsia="Batang"/>
          <w:sz w:val="20"/>
          <w:szCs w:val="20"/>
          <w:highlight w:val="green"/>
          <w:lang w:val="en-GB" w:eastAsia="zh-CN"/>
        </w:rPr>
        <w:t>Agreements</w:t>
      </w:r>
      <w:r>
        <w:rPr>
          <w:rFonts w:eastAsia="Batang"/>
          <w:sz w:val="20"/>
          <w:szCs w:val="20"/>
          <w:lang w:val="en-GB" w:eastAsia="zh-CN"/>
        </w:rPr>
        <w:t>:</w:t>
      </w:r>
      <w:r>
        <w:rPr>
          <w:rFonts w:eastAsia="Batang"/>
          <w:i/>
          <w:iCs/>
          <w:sz w:val="20"/>
          <w:szCs w:val="20"/>
          <w:lang w:val="en-GB" w:eastAsia="zh-CN"/>
        </w:rPr>
        <w:t xml:space="preserve"> </w:t>
      </w:r>
      <w:r>
        <w:rPr>
          <w:rFonts w:eastAsia="Batang"/>
          <w:sz w:val="20"/>
          <w:szCs w:val="20"/>
          <w:lang w:val="en-GB" w:eastAsia="zh-CN"/>
        </w:rPr>
        <w:t xml:space="preserve">If downlink frame timing detection error needs to be considered separately from propagation delay estimation error, take </w:t>
      </w:r>
      <w:r>
        <w:rPr>
          <w:rFonts w:eastAsia="Batang"/>
          <w:sz w:val="20"/>
          <w:szCs w:val="20"/>
          <w:lang w:val="en-GB"/>
        </w:rPr>
        <w:t>±</w:t>
      </w:r>
      <w:r>
        <w:rPr>
          <w:rFonts w:eastAsia="Batang"/>
          <w:sz w:val="20"/>
          <w:szCs w:val="20"/>
          <w:lang w:val="en-GB" w:eastAsia="zh-CN"/>
        </w:rPr>
        <w:t>100 ns as the assumption for downlink frame timing detection error (</w:t>
      </w:r>
      <w:proofErr w:type="spellStart"/>
      <w:proofErr w:type="gramStart"/>
      <w:r>
        <w:rPr>
          <w:rFonts w:eastAsia="Batang"/>
          <w:sz w:val="20"/>
          <w:szCs w:val="20"/>
          <w:lang w:val="en-GB" w:eastAsia="zh-CN"/>
        </w:rPr>
        <w:t>error</w:t>
      </w:r>
      <w:r>
        <w:rPr>
          <w:rFonts w:eastAsia="Batang"/>
          <w:sz w:val="20"/>
          <w:szCs w:val="20"/>
          <w:vertAlign w:val="subscript"/>
          <w:lang w:val="en-GB" w:eastAsia="zh-CN"/>
        </w:rPr>
        <w:t>UE,DL</w:t>
      </w:r>
      <w:proofErr w:type="gramEnd"/>
      <w:r>
        <w:rPr>
          <w:rFonts w:eastAsia="Batang"/>
          <w:sz w:val="20"/>
          <w:szCs w:val="20"/>
          <w:vertAlign w:val="subscript"/>
          <w:lang w:val="en-GB" w:eastAsia="zh-CN"/>
        </w:rPr>
        <w:t>,RX</w:t>
      </w:r>
      <w:proofErr w:type="spellEnd"/>
      <w:r>
        <w:rPr>
          <w:rFonts w:eastAsia="Batang"/>
          <w:sz w:val="20"/>
          <w:szCs w:val="20"/>
          <w:lang w:val="en-GB" w:eastAsia="zh-CN"/>
        </w:rPr>
        <w:t>) at the UE for evaluation of the overall time synchronization error for RTT based propagation delay compensation</w:t>
      </w:r>
    </w:p>
    <w:p w14:paraId="06147BA9" w14:textId="77777777" w:rsidR="00363161" w:rsidRDefault="00897CCA">
      <w:pPr>
        <w:adjustRightInd/>
        <w:spacing w:line="252" w:lineRule="auto"/>
        <w:jc w:val="left"/>
        <w:rPr>
          <w:rFonts w:eastAsia="Batang"/>
          <w:i/>
          <w:iCs/>
          <w:sz w:val="20"/>
          <w:szCs w:val="20"/>
          <w:lang w:eastAsia="zh-CN"/>
        </w:rPr>
      </w:pPr>
      <w:r>
        <w:rPr>
          <w:rFonts w:eastAsia="Batang"/>
          <w:sz w:val="20"/>
          <w:szCs w:val="20"/>
          <w:highlight w:val="green"/>
          <w:lang w:val="en-GB" w:eastAsia="zh-CN"/>
        </w:rPr>
        <w:t>Agreements</w:t>
      </w:r>
      <w:r>
        <w:rPr>
          <w:rFonts w:eastAsia="Batang"/>
          <w:sz w:val="20"/>
          <w:szCs w:val="20"/>
          <w:lang w:val="en-GB" w:eastAsia="zh-CN"/>
        </w:rPr>
        <w:t>: Take the following equation for evaluation of the DL propagation delay estimation</w:t>
      </w:r>
      <w:r>
        <w:rPr>
          <w:rFonts w:eastAsia="Batang"/>
          <w:color w:val="000000"/>
          <w:sz w:val="20"/>
          <w:szCs w:val="20"/>
          <w:lang w:val="en-GB" w:eastAsia="zh-CN"/>
        </w:rPr>
        <w:t xml:space="preserve"> error for TA based propagation delay compensation:</w:t>
      </w:r>
    </w:p>
    <w:p w14:paraId="5AD8C77A" w14:textId="77777777" w:rsidR="00363161" w:rsidRDefault="00897CCA">
      <w:pPr>
        <w:adjustRightInd/>
        <w:spacing w:line="252" w:lineRule="auto"/>
        <w:jc w:val="left"/>
        <w:rPr>
          <w:rFonts w:eastAsia="Batang"/>
          <w:sz w:val="20"/>
          <w:szCs w:val="20"/>
          <w:lang w:val="en-GB" w:eastAsia="zh-CN"/>
        </w:rPr>
      </w:pPr>
      <w:r>
        <w:rPr>
          <w:rFonts w:eastAsia="Batang"/>
          <w:noProof/>
          <w:sz w:val="20"/>
          <w:szCs w:val="20"/>
          <w:lang w:eastAsia="zh-CN"/>
        </w:rPr>
        <w:lastRenderedPageBreak/>
        <w:drawing>
          <wp:inline distT="0" distB="0" distL="0" distR="0" wp14:anchorId="23F1F245" wp14:editId="13E816CA">
            <wp:extent cx="5486400" cy="59817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486400" cy="598170"/>
                    </a:xfrm>
                    <a:prstGeom prst="rect">
                      <a:avLst/>
                    </a:prstGeom>
                    <a:noFill/>
                    <a:ln>
                      <a:noFill/>
                    </a:ln>
                  </pic:spPr>
                </pic:pic>
              </a:graphicData>
            </a:graphic>
          </wp:inline>
        </w:drawing>
      </w:r>
    </w:p>
    <w:p w14:paraId="49697F4B" w14:textId="77777777" w:rsidR="00363161" w:rsidRDefault="00897CCA">
      <w:pPr>
        <w:numPr>
          <w:ilvl w:val="0"/>
          <w:numId w:val="17"/>
        </w:numPr>
        <w:autoSpaceDE/>
        <w:autoSpaceDN/>
        <w:adjustRightInd/>
        <w:snapToGrid/>
        <w:spacing w:after="0" w:line="252" w:lineRule="auto"/>
        <w:contextualSpacing/>
        <w:jc w:val="left"/>
        <w:rPr>
          <w:rFonts w:eastAsia="Batang"/>
          <w:b/>
          <w:bCs/>
          <w:sz w:val="20"/>
          <w:szCs w:val="20"/>
          <w:lang w:val="en-GB"/>
        </w:rPr>
      </w:pPr>
      <w:r>
        <w:rPr>
          <w:rFonts w:eastAsia="Batang"/>
          <w:sz w:val="20"/>
          <w:szCs w:val="20"/>
          <w:lang w:val="en-GB" w:eastAsia="zh-CN"/>
        </w:rPr>
        <w:t xml:space="preserve">Either option 1 or option 2 below will be applied based on the RAN4 reply to RAN1 LS </w:t>
      </w:r>
      <w:hyperlink r:id="rId11" w:history="1">
        <w:r>
          <w:rPr>
            <w:rFonts w:eastAsia="Batang"/>
            <w:color w:val="0000FF"/>
            <w:sz w:val="20"/>
            <w:szCs w:val="20"/>
            <w:u w:val="single"/>
            <w:lang w:val="en-GB" w:eastAsia="zh-CN"/>
          </w:rPr>
          <w:t>R1-2102245</w:t>
        </w:r>
      </w:hyperlink>
      <w:r>
        <w:rPr>
          <w:rFonts w:eastAsia="Batang"/>
          <w:sz w:val="20"/>
          <w:szCs w:val="20"/>
          <w:lang w:val="en-GB" w:eastAsia="zh-CN"/>
        </w:rPr>
        <w:t xml:space="preserve">.    </w:t>
      </w:r>
    </w:p>
    <w:p w14:paraId="6F453044" w14:textId="77777777" w:rsidR="00363161" w:rsidRDefault="00897CCA">
      <w:pPr>
        <w:adjustRightInd/>
        <w:spacing w:after="0" w:line="252" w:lineRule="auto"/>
        <w:ind w:left="785"/>
        <w:contextualSpacing/>
        <w:jc w:val="left"/>
        <w:rPr>
          <w:rFonts w:eastAsia="Batang"/>
          <w:b/>
          <w:bCs/>
          <w:sz w:val="20"/>
          <w:szCs w:val="20"/>
          <w:lang w:val="en-GB"/>
        </w:rPr>
      </w:pPr>
      <w:r>
        <w:rPr>
          <w:rFonts w:eastAsia="Batang"/>
          <w:noProof/>
          <w:sz w:val="20"/>
          <w:szCs w:val="20"/>
          <w:lang w:eastAsia="zh-CN"/>
        </w:rPr>
        <w:drawing>
          <wp:inline distT="0" distB="0" distL="0" distR="0" wp14:anchorId="49BEEF11" wp14:editId="3CE6350B">
            <wp:extent cx="5486400" cy="6096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486400" cy="609600"/>
                    </a:xfrm>
                    <a:prstGeom prst="rect">
                      <a:avLst/>
                    </a:prstGeom>
                    <a:noFill/>
                    <a:ln>
                      <a:noFill/>
                    </a:ln>
                  </pic:spPr>
                </pic:pic>
              </a:graphicData>
            </a:graphic>
          </wp:inline>
        </w:drawing>
      </w:r>
    </w:p>
    <w:p w14:paraId="4C59A09B" w14:textId="77777777" w:rsidR="00363161" w:rsidRDefault="00897CCA">
      <w:pPr>
        <w:numPr>
          <w:ilvl w:val="0"/>
          <w:numId w:val="17"/>
        </w:numPr>
        <w:autoSpaceDE/>
        <w:autoSpaceDN/>
        <w:adjustRightInd/>
        <w:snapToGrid/>
        <w:spacing w:after="0" w:line="252" w:lineRule="auto"/>
        <w:contextualSpacing/>
        <w:jc w:val="left"/>
        <w:rPr>
          <w:rFonts w:eastAsia="Batang"/>
          <w:b/>
          <w:bCs/>
          <w:sz w:val="20"/>
          <w:szCs w:val="20"/>
          <w:lang w:val="en-GB"/>
        </w:rPr>
      </w:pPr>
      <w:r>
        <w:rPr>
          <w:rFonts w:eastAsia="Batang"/>
          <w:sz w:val="20"/>
          <w:szCs w:val="20"/>
          <w:lang w:val="en-GB" w:eastAsia="zh-CN"/>
        </w:rPr>
        <w:t xml:space="preserve">FFS whether </w:t>
      </w:r>
      <w:proofErr w:type="spellStart"/>
      <w:proofErr w:type="gramStart"/>
      <w:r>
        <w:rPr>
          <w:rFonts w:eastAsia="Batang"/>
          <w:i/>
          <w:iCs/>
          <w:sz w:val="20"/>
          <w:szCs w:val="20"/>
          <w:lang w:val="en-GB" w:eastAsia="zh-CN"/>
        </w:rPr>
        <w:t>error</w:t>
      </w:r>
      <w:r>
        <w:rPr>
          <w:rFonts w:eastAsia="Batang"/>
          <w:i/>
          <w:iCs/>
          <w:sz w:val="20"/>
          <w:szCs w:val="20"/>
          <w:vertAlign w:val="subscript"/>
          <w:lang w:val="en-GB" w:eastAsia="zh-CN"/>
        </w:rPr>
        <w:t>BS,DL</w:t>
      </w:r>
      <w:proofErr w:type="gramEnd"/>
      <w:r>
        <w:rPr>
          <w:rFonts w:eastAsia="Batang"/>
          <w:i/>
          <w:iCs/>
          <w:sz w:val="20"/>
          <w:szCs w:val="20"/>
          <w:vertAlign w:val="subscript"/>
          <w:lang w:val="en-GB" w:eastAsia="zh-CN"/>
        </w:rPr>
        <w:t>,TX</w:t>
      </w:r>
      <w:proofErr w:type="spellEnd"/>
      <w:r>
        <w:rPr>
          <w:rFonts w:eastAsia="Batang"/>
          <w:sz w:val="20"/>
          <w:szCs w:val="20"/>
          <w:lang w:val="en-GB" w:eastAsia="zh-CN"/>
        </w:rPr>
        <w:t xml:space="preserve"> in the above equation should be included or not. </w:t>
      </w:r>
    </w:p>
    <w:p w14:paraId="2573368C" w14:textId="77777777" w:rsidR="00363161" w:rsidRDefault="00363161">
      <w:pPr>
        <w:autoSpaceDE/>
        <w:autoSpaceDN/>
        <w:adjustRightInd/>
        <w:snapToGrid/>
        <w:spacing w:after="0" w:line="240" w:lineRule="auto"/>
        <w:jc w:val="left"/>
        <w:rPr>
          <w:rFonts w:ascii="Calibri" w:eastAsia="Batang" w:hAnsi="Calibri" w:cs="Calibri"/>
          <w:color w:val="1F497D"/>
          <w:sz w:val="21"/>
          <w:szCs w:val="21"/>
          <w:lang w:val="en-GB" w:eastAsia="zh-CN"/>
        </w:rPr>
      </w:pPr>
    </w:p>
    <w:p w14:paraId="50006356" w14:textId="77777777" w:rsidR="00363161" w:rsidRDefault="00897CCA">
      <w:pPr>
        <w:autoSpaceDE/>
        <w:autoSpaceDN/>
        <w:adjustRightInd/>
        <w:snapToGrid/>
        <w:spacing w:after="0" w:line="240" w:lineRule="auto"/>
        <w:jc w:val="left"/>
        <w:rPr>
          <w:rFonts w:ascii="Times" w:eastAsia="Batang" w:hAnsi="Times"/>
          <w:sz w:val="20"/>
          <w:szCs w:val="24"/>
          <w:highlight w:val="green"/>
          <w:lang w:val="en-GB"/>
        </w:rPr>
      </w:pPr>
      <w:r>
        <w:rPr>
          <w:rFonts w:ascii="Times" w:eastAsia="Batang" w:hAnsi="Times"/>
          <w:sz w:val="20"/>
          <w:szCs w:val="24"/>
          <w:highlight w:val="green"/>
          <w:lang w:val="en-GB"/>
        </w:rPr>
        <w:t>Agreements:</w:t>
      </w:r>
    </w:p>
    <w:p w14:paraId="39EFC936" w14:textId="77777777" w:rsidR="00363161" w:rsidRDefault="00897CCA">
      <w:pPr>
        <w:numPr>
          <w:ilvl w:val="0"/>
          <w:numId w:val="34"/>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Observation 1: Propagation delay compensation based on existing Rel-15/Rel-16 TA procedure and associated granularity, with no enhancements in RAN1, is sufficient for meeting the </w:t>
      </w:r>
      <w:proofErr w:type="spellStart"/>
      <w:r>
        <w:rPr>
          <w:rFonts w:ascii="Times" w:eastAsia="Batang" w:hAnsi="Times"/>
          <w:sz w:val="20"/>
          <w:szCs w:val="24"/>
          <w:lang w:val="en-GB"/>
        </w:rPr>
        <w:t>Uu</w:t>
      </w:r>
      <w:proofErr w:type="spellEnd"/>
      <w:r>
        <w:rPr>
          <w:rFonts w:ascii="Times" w:eastAsia="Batang" w:hAnsi="Times"/>
          <w:sz w:val="20"/>
          <w:szCs w:val="24"/>
          <w:lang w:val="en-GB"/>
        </w:rPr>
        <w:t xml:space="preserve"> interface synchronicity error budget in LS R2-2010837 for the smart grid scenario.  </w:t>
      </w:r>
    </w:p>
    <w:p w14:paraId="3F06F6D5" w14:textId="77777777" w:rsidR="00363161" w:rsidRDefault="00897CCA">
      <w:pPr>
        <w:numPr>
          <w:ilvl w:val="0"/>
          <w:numId w:val="34"/>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Observation 2: RAN1 needs to further study and specify the feasible enhancement (if any with RAN1 spec impact) for propagation delay compensation for control-to-control scenario, in order to meet the synchronicity budget of </w:t>
      </w:r>
      <w:proofErr w:type="spellStart"/>
      <w:r>
        <w:rPr>
          <w:rFonts w:ascii="Times" w:eastAsia="Batang" w:hAnsi="Times"/>
          <w:sz w:val="20"/>
          <w:szCs w:val="24"/>
          <w:lang w:val="en-GB"/>
        </w:rPr>
        <w:t>Uu</w:t>
      </w:r>
      <w:proofErr w:type="spellEnd"/>
      <w:r>
        <w:rPr>
          <w:rFonts w:ascii="Times" w:eastAsia="Batang" w:hAnsi="Times"/>
          <w:sz w:val="20"/>
          <w:szCs w:val="24"/>
          <w:lang w:val="en-GB"/>
        </w:rPr>
        <w:t xml:space="preserve"> interface in LS R2-2010837. </w:t>
      </w:r>
    </w:p>
    <w:p w14:paraId="09381788" w14:textId="77777777" w:rsidR="00363161" w:rsidRDefault="00363161">
      <w:pPr>
        <w:adjustRightInd/>
        <w:spacing w:line="252" w:lineRule="auto"/>
        <w:rPr>
          <w:rFonts w:eastAsia="Batang"/>
          <w:sz w:val="20"/>
          <w:szCs w:val="20"/>
          <w:lang w:val="en-GB" w:eastAsia="zh-CN"/>
        </w:rPr>
      </w:pPr>
    </w:p>
    <w:p w14:paraId="47EB8131" w14:textId="77777777" w:rsidR="00363161" w:rsidRDefault="00897CCA">
      <w:pPr>
        <w:adjustRightInd/>
        <w:spacing w:line="252" w:lineRule="auto"/>
        <w:rPr>
          <w:rFonts w:eastAsia="Batang"/>
          <w:sz w:val="20"/>
          <w:szCs w:val="20"/>
          <w:highlight w:val="darkYellow"/>
          <w:lang w:val="en-GB" w:eastAsia="zh-CN"/>
        </w:rPr>
      </w:pPr>
      <w:r>
        <w:rPr>
          <w:rFonts w:eastAsia="Batang"/>
          <w:sz w:val="20"/>
          <w:szCs w:val="20"/>
          <w:highlight w:val="darkYellow"/>
          <w:lang w:val="en-GB" w:eastAsia="zh-CN"/>
        </w:rPr>
        <w:t>Working assumption:</w:t>
      </w:r>
    </w:p>
    <w:p w14:paraId="30C804E6" w14:textId="77777777" w:rsidR="00363161" w:rsidRDefault="00897CCA">
      <w:pPr>
        <w:adjustRightInd/>
        <w:spacing w:line="252" w:lineRule="auto"/>
        <w:rPr>
          <w:rFonts w:ascii="Times" w:eastAsia="Batang" w:hAnsi="Times"/>
          <w:sz w:val="20"/>
          <w:szCs w:val="24"/>
          <w:lang w:val="en-GB"/>
        </w:rPr>
      </w:pPr>
      <w:r>
        <w:rPr>
          <w:rFonts w:ascii="Times" w:eastAsia="Batang" w:hAnsi="Times"/>
          <w:noProof/>
          <w:sz w:val="20"/>
          <w:szCs w:val="24"/>
          <w:lang w:eastAsia="zh-CN"/>
        </w:rPr>
        <w:drawing>
          <wp:inline distT="0" distB="0" distL="0" distR="0" wp14:anchorId="668DC6FA" wp14:editId="681758CF">
            <wp:extent cx="5486400" cy="51816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486400" cy="5181600"/>
                    </a:xfrm>
                    <a:prstGeom prst="rect">
                      <a:avLst/>
                    </a:prstGeom>
                    <a:noFill/>
                    <a:ln>
                      <a:noFill/>
                    </a:ln>
                  </pic:spPr>
                </pic:pic>
              </a:graphicData>
            </a:graphic>
          </wp:inline>
        </w:drawing>
      </w:r>
    </w:p>
    <w:p w14:paraId="0470CC11" w14:textId="77777777" w:rsidR="00363161" w:rsidRDefault="00897CCA">
      <w:pPr>
        <w:adjustRightInd/>
        <w:spacing w:line="252" w:lineRule="auto"/>
        <w:rPr>
          <w:rFonts w:ascii="Times" w:eastAsia="Batang" w:hAnsi="Times"/>
          <w:sz w:val="20"/>
          <w:szCs w:val="24"/>
          <w:highlight w:val="green"/>
          <w:lang w:val="en-GB"/>
        </w:rPr>
      </w:pPr>
      <w:r>
        <w:rPr>
          <w:rFonts w:ascii="Times" w:eastAsia="Batang" w:hAnsi="Times"/>
          <w:sz w:val="20"/>
          <w:szCs w:val="24"/>
          <w:highlight w:val="green"/>
          <w:lang w:val="en-GB"/>
        </w:rPr>
        <w:t>Agreement:</w:t>
      </w:r>
    </w:p>
    <w:p w14:paraId="765159DA" w14:textId="77777777" w:rsidR="00363161" w:rsidRDefault="00897CCA">
      <w:p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lastRenderedPageBreak/>
        <w:t xml:space="preserve">Take the following as the evaluation assumptions for both RTT-based PDC and TA-based PDC.   </w:t>
      </w:r>
    </w:p>
    <w:p w14:paraId="29F0EA72" w14:textId="77777777" w:rsidR="00363161" w:rsidRDefault="00897CCA">
      <w:pPr>
        <w:numPr>
          <w:ilvl w:val="0"/>
          <w:numId w:val="35"/>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The UE may acquire an up-to-date PD estimation after waking up from DRX. This implies that </w:t>
      </w:r>
      <w:proofErr w:type="spellStart"/>
      <w:r>
        <w:rPr>
          <w:rFonts w:ascii="Times" w:eastAsia="Batang" w:hAnsi="Times"/>
          <w:sz w:val="20"/>
          <w:szCs w:val="24"/>
          <w:lang w:val="en-GB"/>
        </w:rPr>
        <w:t>gNB</w:t>
      </w:r>
      <w:proofErr w:type="spellEnd"/>
      <w:r>
        <w:rPr>
          <w:rFonts w:ascii="Times" w:eastAsia="Batang" w:hAnsi="Times"/>
          <w:sz w:val="20"/>
          <w:szCs w:val="24"/>
          <w:lang w:val="en-GB"/>
        </w:rPr>
        <w:t xml:space="preserve"> may signal an update timing advance value or complete a Rx-Tx measurement procedure.</w:t>
      </w:r>
    </w:p>
    <w:p w14:paraId="1A5EE0C6" w14:textId="77777777" w:rsidR="00363161" w:rsidRDefault="00897CCA">
      <w:pPr>
        <w:numPr>
          <w:ilvl w:val="0"/>
          <w:numId w:val="35"/>
        </w:numPr>
        <w:autoSpaceDE/>
        <w:autoSpaceDN/>
        <w:adjustRightInd/>
        <w:snapToGrid/>
        <w:spacing w:after="0" w:line="240" w:lineRule="auto"/>
        <w:jc w:val="left"/>
        <w:rPr>
          <w:rFonts w:ascii="Times" w:eastAsia="Batang" w:hAnsi="Times"/>
          <w:sz w:val="20"/>
          <w:szCs w:val="24"/>
          <w:lang w:val="en-GB"/>
        </w:rPr>
      </w:pPr>
      <w:proofErr w:type="spellStart"/>
      <w:proofErr w:type="gramStart"/>
      <w:r>
        <w:rPr>
          <w:rFonts w:ascii="Times" w:eastAsia="Batang" w:hAnsi="Times"/>
          <w:i/>
          <w:iCs/>
          <w:sz w:val="20"/>
          <w:szCs w:val="24"/>
          <w:lang w:val="en-GB"/>
        </w:rPr>
        <w:t>error</w:t>
      </w:r>
      <w:r>
        <w:rPr>
          <w:rFonts w:ascii="Times" w:eastAsia="Batang" w:hAnsi="Times"/>
          <w:i/>
          <w:iCs/>
          <w:sz w:val="20"/>
          <w:szCs w:val="24"/>
          <w:vertAlign w:val="subscript"/>
          <w:lang w:val="en-GB"/>
        </w:rPr>
        <w:t>UE,DL</w:t>
      </w:r>
      <w:proofErr w:type="gramEnd"/>
      <w:r>
        <w:rPr>
          <w:rFonts w:ascii="Times" w:eastAsia="Batang" w:hAnsi="Times"/>
          <w:i/>
          <w:iCs/>
          <w:sz w:val="20"/>
          <w:szCs w:val="24"/>
          <w:vertAlign w:val="subscript"/>
          <w:lang w:val="en-GB"/>
        </w:rPr>
        <w:t>,RX</w:t>
      </w:r>
      <w:proofErr w:type="spellEnd"/>
      <w:r>
        <w:rPr>
          <w:rFonts w:ascii="Times" w:eastAsia="Batang" w:hAnsi="Times"/>
          <w:sz w:val="20"/>
          <w:szCs w:val="24"/>
          <w:lang w:val="en-GB"/>
        </w:rPr>
        <w:fldChar w:fldCharType="begin"/>
      </w:r>
      <w:r>
        <w:rPr>
          <w:rFonts w:ascii="Times" w:eastAsia="Batang" w:hAnsi="Times"/>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error</m:t>
            </m:r>
          </m:e>
          <m:sub>
            <m:r>
              <m:rPr>
                <m:sty m:val="p"/>
              </m:rPr>
              <w:rPr>
                <w:rFonts w:ascii="Cambria Math" w:hAnsi="Cambria Math"/>
                <w:color w:val="000000"/>
                <w:lang w:eastAsia="zh-CN"/>
              </w:rPr>
              <m:t>UE, DL, RX</m:t>
            </m:r>
          </m:sub>
        </m:sSub>
      </m:oMath>
      <w:r>
        <w:rPr>
          <w:rFonts w:ascii="Times" w:eastAsia="Batang" w:hAnsi="Times"/>
          <w:sz w:val="20"/>
          <w:szCs w:val="24"/>
          <w:lang w:val="en-GB"/>
        </w:rPr>
        <w:instrText xml:space="preserve"> </w:instrText>
      </w:r>
      <w:r>
        <w:rPr>
          <w:rFonts w:ascii="Times" w:eastAsia="Batang" w:hAnsi="Times"/>
          <w:sz w:val="20"/>
          <w:szCs w:val="24"/>
          <w:lang w:val="en-GB"/>
        </w:rPr>
        <w:fldChar w:fldCharType="end"/>
      </w:r>
      <w:r>
        <w:rPr>
          <w:rFonts w:ascii="Times" w:eastAsia="Batang" w:hAnsi="Times"/>
          <w:sz w:val="20"/>
          <w:szCs w:val="24"/>
          <w:lang w:val="en-GB"/>
        </w:rPr>
        <w:t xml:space="preserve"> is based on other signals (e.g. CSI-RS) instead of SSB.</w:t>
      </w:r>
    </w:p>
    <w:p w14:paraId="44E1B8BD" w14:textId="77777777" w:rsidR="00363161" w:rsidRDefault="00897CCA">
      <w:pPr>
        <w:numPr>
          <w:ilvl w:val="0"/>
          <w:numId w:val="35"/>
        </w:numPr>
        <w:autoSpaceDE/>
        <w:autoSpaceDN/>
        <w:adjustRightInd/>
        <w:snapToGrid/>
        <w:spacing w:after="0" w:line="240" w:lineRule="auto"/>
        <w:jc w:val="left"/>
        <w:rPr>
          <w:rFonts w:ascii="Times" w:eastAsia="Batang" w:hAnsi="Times"/>
          <w:sz w:val="20"/>
          <w:szCs w:val="24"/>
          <w:lang w:val="en-GB"/>
        </w:rPr>
      </w:pPr>
      <w:proofErr w:type="spellStart"/>
      <w:r>
        <w:rPr>
          <w:rFonts w:ascii="Times" w:eastAsia="Batang" w:hAnsi="Times"/>
          <w:i/>
          <w:iCs/>
          <w:sz w:val="20"/>
          <w:szCs w:val="24"/>
          <w:lang w:val="en-GB"/>
        </w:rPr>
        <w:t>error</w:t>
      </w:r>
      <w:r>
        <w:rPr>
          <w:rFonts w:ascii="Times" w:eastAsia="Batang" w:hAnsi="Times"/>
          <w:i/>
          <w:iCs/>
          <w:sz w:val="20"/>
          <w:szCs w:val="24"/>
          <w:vertAlign w:val="subscript"/>
          <w:lang w:val="en-GB"/>
        </w:rPr>
        <w:t>BS</w:t>
      </w:r>
      <w:proofErr w:type="spellEnd"/>
      <w:r>
        <w:rPr>
          <w:rFonts w:ascii="Times" w:eastAsia="Batang" w:hAnsi="Times"/>
          <w:i/>
          <w:iCs/>
          <w:sz w:val="20"/>
          <w:szCs w:val="24"/>
          <w:vertAlign w:val="subscript"/>
          <w:lang w:val="en-GB"/>
        </w:rPr>
        <w:t xml:space="preserve">, </w:t>
      </w:r>
      <w:proofErr w:type="gramStart"/>
      <w:r>
        <w:rPr>
          <w:rFonts w:ascii="Times" w:eastAsia="Batang" w:hAnsi="Times"/>
          <w:i/>
          <w:iCs/>
          <w:sz w:val="20"/>
          <w:szCs w:val="24"/>
          <w:vertAlign w:val="subscript"/>
          <w:lang w:val="en-GB"/>
        </w:rPr>
        <w:t>UL,RX</w:t>
      </w:r>
      <w:proofErr w:type="gramEnd"/>
      <w:r>
        <w:rPr>
          <w:rFonts w:ascii="Times" w:eastAsia="Batang" w:hAnsi="Times"/>
          <w:sz w:val="20"/>
          <w:szCs w:val="24"/>
          <w:lang w:val="en-GB"/>
        </w:rPr>
        <w:fldChar w:fldCharType="begin"/>
      </w:r>
      <w:r>
        <w:rPr>
          <w:rFonts w:ascii="Times" w:eastAsia="Batang" w:hAnsi="Times"/>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error</m:t>
            </m:r>
          </m:e>
          <m:sub>
            <m:r>
              <m:rPr>
                <m:sty m:val="p"/>
              </m:rPr>
              <w:rPr>
                <w:rFonts w:ascii="Cambria Math" w:hAnsi="Cambria Math"/>
                <w:color w:val="000000"/>
                <w:lang w:eastAsia="zh-CN"/>
              </w:rPr>
              <m:t>UE, DL, RX</m:t>
            </m:r>
          </m:sub>
        </m:sSub>
      </m:oMath>
      <w:r>
        <w:rPr>
          <w:rFonts w:ascii="Times" w:eastAsia="Batang" w:hAnsi="Times"/>
          <w:sz w:val="20"/>
          <w:szCs w:val="24"/>
          <w:lang w:val="en-GB"/>
        </w:rPr>
        <w:instrText xml:space="preserve"> </w:instrText>
      </w:r>
      <w:r>
        <w:rPr>
          <w:rFonts w:ascii="Times" w:eastAsia="Batang" w:hAnsi="Times"/>
          <w:sz w:val="20"/>
          <w:szCs w:val="24"/>
          <w:lang w:val="en-GB"/>
        </w:rPr>
        <w:fldChar w:fldCharType="end"/>
      </w:r>
      <w:r>
        <w:rPr>
          <w:rFonts w:ascii="Times" w:eastAsia="Batang" w:hAnsi="Times"/>
          <w:sz w:val="20"/>
          <w:szCs w:val="24"/>
          <w:lang w:val="en-GB"/>
        </w:rPr>
        <w:t xml:space="preserve"> </w:t>
      </w:r>
      <w:proofErr w:type="spellStart"/>
      <w:r>
        <w:rPr>
          <w:rFonts w:ascii="Times" w:eastAsia="Batang" w:hAnsi="Times"/>
          <w:sz w:val="20"/>
          <w:szCs w:val="24"/>
          <w:lang w:val="en-GB"/>
        </w:rPr>
        <w:t>iss</w:t>
      </w:r>
      <w:proofErr w:type="spellEnd"/>
      <w:r>
        <w:rPr>
          <w:rFonts w:ascii="Times" w:eastAsia="Batang" w:hAnsi="Times"/>
          <w:sz w:val="20"/>
          <w:szCs w:val="24"/>
          <w:lang w:val="en-GB"/>
        </w:rPr>
        <w:t xml:space="preserve"> based on other uplink signals instead of contention based PRACH, e.g. SRS.  </w:t>
      </w:r>
    </w:p>
    <w:p w14:paraId="2278F5F7" w14:textId="77777777" w:rsidR="00363161" w:rsidRDefault="00897CCA">
      <w:pPr>
        <w:numPr>
          <w:ilvl w:val="0"/>
          <w:numId w:val="35"/>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Further study and specify new procedure/</w:t>
      </w:r>
      <w:proofErr w:type="spellStart"/>
      <w:r>
        <w:rPr>
          <w:rFonts w:ascii="Times" w:eastAsia="Batang" w:hAnsi="Times"/>
          <w:sz w:val="20"/>
          <w:szCs w:val="24"/>
          <w:lang w:val="en-GB"/>
        </w:rPr>
        <w:t>signaling</w:t>
      </w:r>
      <w:proofErr w:type="spellEnd"/>
      <w:r>
        <w:rPr>
          <w:rFonts w:ascii="Times" w:eastAsia="Batang" w:hAnsi="Times"/>
          <w:sz w:val="20"/>
          <w:szCs w:val="24"/>
          <w:lang w:val="en-GB"/>
        </w:rPr>
        <w:t xml:space="preserve"> (if necessary) to ensure that the PD estimation can be acquired after DRX for the adopted PDC method.</w:t>
      </w:r>
    </w:p>
    <w:p w14:paraId="1580CD44" w14:textId="77777777" w:rsidR="00363161" w:rsidRDefault="00363161">
      <w:pPr>
        <w:adjustRightInd/>
        <w:spacing w:line="252" w:lineRule="auto"/>
        <w:rPr>
          <w:rFonts w:eastAsia="Batang"/>
          <w:sz w:val="20"/>
          <w:szCs w:val="20"/>
          <w:lang w:val="en-GB" w:eastAsia="zh-CN"/>
        </w:rPr>
      </w:pPr>
    </w:p>
    <w:p w14:paraId="094F5697" w14:textId="77777777" w:rsidR="00363161" w:rsidRDefault="00897CCA">
      <w:pPr>
        <w:adjustRightInd/>
        <w:spacing w:line="252" w:lineRule="auto"/>
        <w:rPr>
          <w:rFonts w:eastAsia="Batang"/>
          <w:sz w:val="20"/>
          <w:szCs w:val="20"/>
          <w:highlight w:val="green"/>
          <w:lang w:val="en-GB" w:eastAsia="zh-CN"/>
        </w:rPr>
      </w:pPr>
      <w:r>
        <w:rPr>
          <w:rFonts w:eastAsia="Batang"/>
          <w:sz w:val="20"/>
          <w:szCs w:val="20"/>
          <w:highlight w:val="green"/>
          <w:lang w:val="en-GB" w:eastAsia="zh-CN"/>
        </w:rPr>
        <w:t>Agreement:</w:t>
      </w:r>
    </w:p>
    <w:p w14:paraId="43B98AC3" w14:textId="77777777" w:rsidR="00363161" w:rsidRDefault="00897CCA">
      <w:p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Existing DL reference signal(s) are used for Rx – Tx time difference estimation at UE side for RTT-based propagation delay compensation, if RTT-based propagation delay compensation is supported.   </w:t>
      </w:r>
    </w:p>
    <w:p w14:paraId="400D459D" w14:textId="77777777" w:rsidR="00363161" w:rsidRDefault="00897CCA">
      <w:pPr>
        <w:numPr>
          <w:ilvl w:val="0"/>
          <w:numId w:val="36"/>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FFS whether PRS can be used for UE Rx – Tx time difference estimation or not  </w:t>
      </w:r>
    </w:p>
    <w:p w14:paraId="58346BA7" w14:textId="77777777" w:rsidR="00363161" w:rsidRDefault="00897CCA">
      <w:pPr>
        <w:numPr>
          <w:ilvl w:val="0"/>
          <w:numId w:val="36"/>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FFS which DL reference signal(s) to be used if/when PRS is not used</w:t>
      </w:r>
    </w:p>
    <w:p w14:paraId="6E12DAC7" w14:textId="77777777" w:rsidR="00363161" w:rsidRDefault="00363161">
      <w:pPr>
        <w:adjustRightInd/>
        <w:spacing w:line="252" w:lineRule="auto"/>
        <w:rPr>
          <w:rFonts w:eastAsia="Batang"/>
          <w:sz w:val="20"/>
          <w:szCs w:val="20"/>
          <w:lang w:val="en-GB" w:eastAsia="zh-CN"/>
        </w:rPr>
      </w:pPr>
    </w:p>
    <w:p w14:paraId="646000D2" w14:textId="77777777" w:rsidR="00363161" w:rsidRDefault="00897CCA">
      <w:pPr>
        <w:adjustRightInd/>
        <w:spacing w:line="252" w:lineRule="auto"/>
        <w:rPr>
          <w:rFonts w:eastAsia="Batang"/>
          <w:b/>
          <w:bCs/>
          <w:sz w:val="20"/>
          <w:szCs w:val="20"/>
          <w:u w:val="single"/>
          <w:lang w:val="en-GB" w:eastAsia="zh-CN"/>
        </w:rPr>
      </w:pPr>
      <w:r>
        <w:rPr>
          <w:rFonts w:eastAsia="Batang"/>
          <w:b/>
          <w:bCs/>
          <w:sz w:val="20"/>
          <w:szCs w:val="20"/>
          <w:u w:val="single"/>
          <w:lang w:val="en-GB" w:eastAsia="zh-CN"/>
        </w:rPr>
        <w:t>Conclusion:</w:t>
      </w:r>
    </w:p>
    <w:p w14:paraId="520C744B" w14:textId="77777777" w:rsidR="00363161" w:rsidRDefault="00897CCA">
      <w:pPr>
        <w:numPr>
          <w:ilvl w:val="0"/>
          <w:numId w:val="37"/>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Leave it to RAN2 to decide whether to support UE based compensation and/or </w:t>
      </w:r>
      <w:proofErr w:type="spellStart"/>
      <w:r>
        <w:rPr>
          <w:rFonts w:ascii="Times" w:eastAsia="Batang" w:hAnsi="Times"/>
          <w:sz w:val="20"/>
          <w:szCs w:val="24"/>
          <w:lang w:val="en-GB"/>
        </w:rPr>
        <w:t>gNB</w:t>
      </w:r>
      <w:proofErr w:type="spellEnd"/>
      <w:r>
        <w:rPr>
          <w:rFonts w:ascii="Times" w:eastAsia="Batang" w:hAnsi="Times"/>
          <w:sz w:val="20"/>
          <w:szCs w:val="24"/>
          <w:lang w:val="en-GB"/>
        </w:rPr>
        <w:t xml:space="preserve"> based compensation for any propagation delay compensation method RAN1 may adopt for Rel-17, if applicable.</w:t>
      </w:r>
    </w:p>
    <w:p w14:paraId="42D652B0" w14:textId="77777777" w:rsidR="00363161" w:rsidRDefault="00363161">
      <w:pPr>
        <w:tabs>
          <w:tab w:val="left" w:pos="628"/>
        </w:tabs>
        <w:rPr>
          <w:rFonts w:eastAsia="Times New Roman"/>
          <w:sz w:val="20"/>
          <w:szCs w:val="24"/>
          <w:lang w:val="en-GB"/>
        </w:rPr>
      </w:pPr>
    </w:p>
    <w:p w14:paraId="332F03ED" w14:textId="77777777" w:rsidR="00363161" w:rsidRDefault="00363161">
      <w:pPr>
        <w:tabs>
          <w:tab w:val="left" w:pos="628"/>
        </w:tabs>
        <w:rPr>
          <w:rFonts w:eastAsia="Times New Roman"/>
          <w:sz w:val="20"/>
          <w:szCs w:val="24"/>
          <w:lang w:val="en-GB"/>
        </w:rPr>
      </w:pPr>
    </w:p>
    <w:p w14:paraId="2DB67AB5" w14:textId="77777777" w:rsidR="00363161" w:rsidRDefault="00897CCA">
      <w:pPr>
        <w:spacing w:after="360"/>
        <w:rPr>
          <w:b/>
          <w:color w:val="000000"/>
          <w:u w:val="single"/>
          <w:lang w:eastAsia="zh-CN"/>
        </w:rPr>
      </w:pPr>
      <w:r>
        <w:rPr>
          <w:b/>
          <w:kern w:val="2"/>
          <w:u w:val="single"/>
          <w:lang w:val="en-GB" w:eastAsia="zh-CN"/>
        </w:rPr>
        <w:t>RAN1#106-e</w:t>
      </w:r>
    </w:p>
    <w:p w14:paraId="4C8E42E7" w14:textId="77777777" w:rsidR="00363161" w:rsidRDefault="00897CCA">
      <w:pPr>
        <w:spacing w:line="252" w:lineRule="auto"/>
        <w:contextualSpacing/>
        <w:rPr>
          <w:b/>
          <w:i/>
          <w:highlight w:val="green"/>
          <w:lang w:eastAsia="zh-CN"/>
        </w:rPr>
      </w:pPr>
      <w:r>
        <w:rPr>
          <w:b/>
          <w:highlight w:val="green"/>
          <w:lang w:eastAsia="zh-CN"/>
        </w:rPr>
        <w:t>Agreement</w:t>
      </w:r>
    </w:p>
    <w:p w14:paraId="08A966E5" w14:textId="77777777" w:rsidR="00363161" w:rsidRDefault="00897CCA">
      <w:pPr>
        <w:spacing w:line="252" w:lineRule="auto"/>
        <w:contextualSpacing/>
        <w:rPr>
          <w:bCs/>
          <w:lang w:eastAsia="zh-CN"/>
        </w:rPr>
      </w:pPr>
      <w:r>
        <w:rPr>
          <w:bCs/>
          <w:lang w:eastAsia="zh-CN"/>
        </w:rPr>
        <w:t xml:space="preserve">SRS can be used for Rx – Tx time difference estimation at </w:t>
      </w:r>
      <w:proofErr w:type="spellStart"/>
      <w:r>
        <w:rPr>
          <w:bCs/>
          <w:lang w:eastAsia="zh-CN"/>
        </w:rPr>
        <w:t>gNB</w:t>
      </w:r>
      <w:proofErr w:type="spellEnd"/>
      <w:r>
        <w:rPr>
          <w:bCs/>
          <w:lang w:eastAsia="zh-CN"/>
        </w:rPr>
        <w:t xml:space="preserve"> side for RTT-based propagation delay compensation, if RTT-based propagation delay compensation is supported.</w:t>
      </w:r>
    </w:p>
    <w:p w14:paraId="65DD23E6" w14:textId="77777777" w:rsidR="00363161" w:rsidRDefault="00363161">
      <w:pPr>
        <w:rPr>
          <w:lang w:eastAsia="zh-CN"/>
        </w:rPr>
      </w:pPr>
    </w:p>
    <w:p w14:paraId="6FB71E0C" w14:textId="77777777" w:rsidR="00363161" w:rsidRDefault="00897CCA">
      <w:pPr>
        <w:rPr>
          <w:b/>
          <w:bCs/>
          <w:highlight w:val="green"/>
          <w:lang w:eastAsia="zh-CN"/>
        </w:rPr>
      </w:pPr>
      <w:r>
        <w:rPr>
          <w:b/>
          <w:bCs/>
          <w:highlight w:val="green"/>
          <w:lang w:eastAsia="zh-CN"/>
        </w:rPr>
        <w:t>Agreement</w:t>
      </w:r>
    </w:p>
    <w:p w14:paraId="5F0896FD" w14:textId="77777777" w:rsidR="00363161" w:rsidRDefault="00897CCA">
      <w:pPr>
        <w:rPr>
          <w:lang w:eastAsia="zh-CN"/>
        </w:rPr>
      </w:pPr>
      <w:r>
        <w:rPr>
          <w:lang w:eastAsia="zh-CN"/>
        </w:rPr>
        <w:t>Send LS to RAN4 to ask for feedback on the following questions:</w:t>
      </w:r>
    </w:p>
    <w:p w14:paraId="67953FA6" w14:textId="77777777" w:rsidR="00363161" w:rsidRDefault="00897CCA">
      <w:pPr>
        <w:numPr>
          <w:ilvl w:val="0"/>
          <w:numId w:val="38"/>
        </w:numPr>
        <w:autoSpaceDE/>
        <w:autoSpaceDN/>
        <w:adjustRightInd/>
        <w:snapToGrid/>
        <w:spacing w:after="0" w:line="240" w:lineRule="auto"/>
        <w:jc w:val="left"/>
        <w:rPr>
          <w:lang w:eastAsia="zh-CN"/>
        </w:rPr>
      </w:pPr>
      <w:r>
        <w:rPr>
          <w:b/>
          <w:lang w:eastAsia="zh-CN"/>
        </w:rPr>
        <w:t>Question 1</w:t>
      </w:r>
      <w:r>
        <w:rPr>
          <w:lang w:eastAsia="zh-CN"/>
        </w:rPr>
        <w:t xml:space="preserve">: Is it feasible to support a smaller value than the current </w:t>
      </w:r>
      <w:proofErr w:type="spellStart"/>
      <w:r>
        <w:rPr>
          <w:lang w:eastAsia="zh-CN"/>
        </w:rPr>
        <w:t>Te</w:t>
      </w:r>
      <w:proofErr w:type="spellEnd"/>
      <w:r>
        <w:rPr>
          <w:lang w:eastAsia="zh-CN"/>
        </w:rPr>
        <w:t xml:space="preserve"> for the use of propagation delay compensation, assuming the existing conditions in TS 38.133 for </w:t>
      </w:r>
      <w:proofErr w:type="spellStart"/>
      <w:r>
        <w:rPr>
          <w:lang w:eastAsia="zh-CN"/>
        </w:rPr>
        <w:t>Te</w:t>
      </w:r>
      <w:proofErr w:type="spellEnd"/>
      <w:r>
        <w:rPr>
          <w:lang w:eastAsia="zh-CN"/>
        </w:rPr>
        <w:t xml:space="preserve"> requirement? If not, is it feasible under new conditions (</w:t>
      </w:r>
      <w:proofErr w:type="gramStart"/>
      <w:r>
        <w:rPr>
          <w:lang w:eastAsia="zh-CN"/>
        </w:rPr>
        <w:t>e.g.</w:t>
      </w:r>
      <w:proofErr w:type="gramEnd"/>
      <w:r>
        <w:rPr>
          <w:lang w:eastAsia="zh-CN"/>
        </w:rPr>
        <w:t xml:space="preserve"> using TRS instead of SSB)? If the answer is yes, please also </w:t>
      </w:r>
      <w:proofErr w:type="gramStart"/>
      <w:r>
        <w:rPr>
          <w:lang w:eastAsia="zh-CN"/>
        </w:rPr>
        <w:t>provide</w:t>
      </w:r>
      <w:proofErr w:type="gramEnd"/>
      <w:r>
        <w:rPr>
          <w:lang w:eastAsia="zh-CN"/>
        </w:rPr>
        <w:t xml:space="preserve"> feedback on how much it can be reduced at most.  </w:t>
      </w:r>
    </w:p>
    <w:p w14:paraId="63B7B80B" w14:textId="77777777" w:rsidR="00363161" w:rsidRDefault="00897CCA">
      <w:pPr>
        <w:numPr>
          <w:ilvl w:val="0"/>
          <w:numId w:val="38"/>
        </w:numPr>
        <w:autoSpaceDE/>
        <w:autoSpaceDN/>
        <w:adjustRightInd/>
        <w:snapToGrid/>
        <w:spacing w:after="0" w:line="240" w:lineRule="auto"/>
        <w:jc w:val="left"/>
        <w:rPr>
          <w:lang w:eastAsia="zh-CN"/>
        </w:rPr>
      </w:pPr>
      <w:r>
        <w:rPr>
          <w:b/>
          <w:lang w:eastAsia="zh-CN"/>
        </w:rPr>
        <w:t>Question 2</w:t>
      </w:r>
      <w:r>
        <w:rPr>
          <w:lang w:eastAsia="zh-CN"/>
        </w:rPr>
        <w:t>: Is it feasible to introduce enhanced TA command indication granularity? If the answer is yes, please also provide feedback on how much it can be reduced at most (e.g. reduced to (1/</w:t>
      </w:r>
      <w:proofErr w:type="gramStart"/>
      <w:r>
        <w:rPr>
          <w:lang w:eastAsia="zh-CN"/>
        </w:rPr>
        <w:t>16)*</w:t>
      </w:r>
      <w:proofErr w:type="gramEnd"/>
      <w:r>
        <w:rPr>
          <w:lang w:eastAsia="zh-CN"/>
        </w:rPr>
        <w:t xml:space="preserve"> (16*64*Tc/2</w:t>
      </w:r>
      <w:r>
        <w:rPr>
          <w:lang w:eastAsia="zh-CN"/>
        </w:rPr>
        <w:sym w:font="Symbol" w:char="F06D"/>
      </w:r>
      <w:r>
        <w:rPr>
          <w:lang w:eastAsia="zh-CN"/>
        </w:rPr>
        <w:t>)) similar as the granularity for Rel-16 IAB based on the Timing Delta MAC CE and related condition.</w:t>
      </w:r>
    </w:p>
    <w:p w14:paraId="1A1C57B0" w14:textId="77777777" w:rsidR="00363161" w:rsidRDefault="00897CCA">
      <w:pPr>
        <w:numPr>
          <w:ilvl w:val="0"/>
          <w:numId w:val="38"/>
        </w:numPr>
        <w:autoSpaceDE/>
        <w:autoSpaceDN/>
        <w:adjustRightInd/>
        <w:snapToGrid/>
        <w:spacing w:after="0" w:line="240" w:lineRule="auto"/>
        <w:jc w:val="left"/>
        <w:rPr>
          <w:lang w:eastAsia="zh-CN"/>
        </w:rPr>
      </w:pPr>
      <w:r>
        <w:rPr>
          <w:rFonts w:hint="eastAsia"/>
          <w:lang w:eastAsia="zh-CN"/>
        </w:rPr>
        <w:t>N</w:t>
      </w:r>
      <w:r>
        <w:rPr>
          <w:lang w:eastAsia="zh-CN"/>
        </w:rPr>
        <w:t xml:space="preserve">ote 1: The alternatives in the working assumption achieved in RAN1#104bis-e together with the examples in Table 4.2-2 will be included in the LS to give some background for RAN4 </w:t>
      </w:r>
    </w:p>
    <w:p w14:paraId="4C5CBEAC" w14:textId="77777777" w:rsidR="00363161" w:rsidRDefault="00897CCA">
      <w:pPr>
        <w:numPr>
          <w:ilvl w:val="0"/>
          <w:numId w:val="38"/>
        </w:numPr>
        <w:autoSpaceDE/>
        <w:autoSpaceDN/>
        <w:adjustRightInd/>
        <w:snapToGrid/>
        <w:spacing w:after="0" w:line="240" w:lineRule="auto"/>
        <w:jc w:val="left"/>
        <w:rPr>
          <w:lang w:eastAsia="zh-CN"/>
        </w:rPr>
      </w:pPr>
      <w:r>
        <w:rPr>
          <w:lang w:eastAsia="zh-CN"/>
        </w:rPr>
        <w:t xml:space="preserve">Note 2: The agreement “both SCS 15 kHz and 30 kHz are assumed for both control-to-control and smart grid for evaluation of the time synchronization” achieved in RAN1#102-e will be included in the LS for RAN4 information also. </w:t>
      </w:r>
    </w:p>
    <w:p w14:paraId="1D0BAE1E" w14:textId="77777777" w:rsidR="00363161" w:rsidRDefault="00897CCA">
      <w:pPr>
        <w:numPr>
          <w:ilvl w:val="0"/>
          <w:numId w:val="38"/>
        </w:numPr>
        <w:autoSpaceDE/>
        <w:autoSpaceDN/>
        <w:adjustRightInd/>
        <w:snapToGrid/>
        <w:spacing w:after="0" w:line="240" w:lineRule="auto"/>
        <w:jc w:val="left"/>
        <w:rPr>
          <w:lang w:eastAsia="zh-CN"/>
        </w:rPr>
      </w:pPr>
      <w:r>
        <w:rPr>
          <w:lang w:eastAsia="zh-CN"/>
        </w:rPr>
        <w:t xml:space="preserve">Note 3: Inform RAN4 that the enhancements on </w:t>
      </w:r>
      <w:proofErr w:type="spellStart"/>
      <w:r>
        <w:rPr>
          <w:lang w:eastAsia="zh-CN"/>
        </w:rPr>
        <w:t>Te</w:t>
      </w:r>
      <w:proofErr w:type="spellEnd"/>
      <w:r>
        <w:rPr>
          <w:lang w:eastAsia="zh-CN"/>
        </w:rPr>
        <w:t xml:space="preserve"> and TA command indication granularity for propagation delay compensation may or may not have impact on normal TA related procedure, depending on which candidate option for TA-based PDC is adopted. Note that this is just for RAN4 information. </w:t>
      </w:r>
    </w:p>
    <w:p w14:paraId="6423825F" w14:textId="77777777" w:rsidR="00363161" w:rsidRDefault="00897CCA">
      <w:pPr>
        <w:numPr>
          <w:ilvl w:val="0"/>
          <w:numId w:val="38"/>
        </w:numPr>
        <w:autoSpaceDE/>
        <w:autoSpaceDN/>
        <w:adjustRightInd/>
        <w:snapToGrid/>
        <w:spacing w:after="0" w:line="240" w:lineRule="auto"/>
        <w:jc w:val="left"/>
        <w:rPr>
          <w:lang w:eastAsia="zh-CN"/>
        </w:rPr>
      </w:pPr>
      <w:r>
        <w:rPr>
          <w:lang w:eastAsia="zh-CN"/>
        </w:rPr>
        <w:t>Note 4: Whether RAN1 will introduce specification enhancements is still undetermined.</w:t>
      </w:r>
    </w:p>
    <w:p w14:paraId="414D6FAC" w14:textId="77777777" w:rsidR="00363161" w:rsidRDefault="00363161">
      <w:pPr>
        <w:tabs>
          <w:tab w:val="left" w:pos="628"/>
        </w:tabs>
        <w:rPr>
          <w:rFonts w:eastAsia="Times New Roman"/>
          <w:sz w:val="20"/>
          <w:szCs w:val="24"/>
          <w:lang w:val="en-GB"/>
        </w:rPr>
      </w:pPr>
    </w:p>
    <w:p w14:paraId="52C1E84F" w14:textId="77777777" w:rsidR="00363161" w:rsidRDefault="00897CCA">
      <w:pPr>
        <w:spacing w:line="252" w:lineRule="auto"/>
        <w:contextualSpacing/>
        <w:rPr>
          <w:b/>
          <w:i/>
          <w:highlight w:val="green"/>
          <w:lang w:eastAsia="zh-CN"/>
        </w:rPr>
      </w:pPr>
      <w:r>
        <w:rPr>
          <w:b/>
          <w:highlight w:val="green"/>
          <w:lang w:eastAsia="zh-CN"/>
        </w:rPr>
        <w:t>Agreement</w:t>
      </w:r>
    </w:p>
    <w:p w14:paraId="73F9FBD5" w14:textId="77777777" w:rsidR="00363161" w:rsidRDefault="00897CCA">
      <w:pPr>
        <w:spacing w:line="252" w:lineRule="auto"/>
        <w:contextualSpacing/>
        <w:rPr>
          <w:bCs/>
          <w:lang w:eastAsia="zh-CN"/>
        </w:rPr>
      </w:pPr>
      <w:r>
        <w:rPr>
          <w:bCs/>
          <w:lang w:eastAsia="zh-CN"/>
        </w:rPr>
        <w:t xml:space="preserve">If RTT-based propagation delay compensation is supported, </w:t>
      </w:r>
    </w:p>
    <w:p w14:paraId="583F121D" w14:textId="77777777" w:rsidR="00363161" w:rsidRDefault="00897CCA">
      <w:pPr>
        <w:numPr>
          <w:ilvl w:val="0"/>
          <w:numId w:val="21"/>
        </w:numPr>
        <w:autoSpaceDE/>
        <w:autoSpaceDN/>
        <w:adjustRightInd/>
        <w:snapToGrid/>
        <w:spacing w:after="0" w:line="252" w:lineRule="auto"/>
        <w:contextualSpacing/>
        <w:jc w:val="left"/>
        <w:rPr>
          <w:bCs/>
          <w:lang w:eastAsia="zh-CN"/>
        </w:rPr>
      </w:pPr>
      <w:r>
        <w:rPr>
          <w:bCs/>
          <w:lang w:eastAsia="zh-CN"/>
        </w:rPr>
        <w:t>CSI-RS for tracking (TRS) can be used for Rx – Tx time difference estimation at UE side, if PRS is not configured for the UE.</w:t>
      </w:r>
    </w:p>
    <w:p w14:paraId="06A6C691" w14:textId="77777777" w:rsidR="00363161" w:rsidRDefault="00897CCA">
      <w:pPr>
        <w:numPr>
          <w:ilvl w:val="0"/>
          <w:numId w:val="21"/>
        </w:numPr>
        <w:autoSpaceDE/>
        <w:autoSpaceDN/>
        <w:adjustRightInd/>
        <w:snapToGrid/>
        <w:spacing w:after="0" w:line="252" w:lineRule="auto"/>
        <w:contextualSpacing/>
        <w:jc w:val="left"/>
        <w:rPr>
          <w:bCs/>
          <w:lang w:eastAsia="zh-CN"/>
        </w:rPr>
      </w:pPr>
      <w:r>
        <w:rPr>
          <w:bCs/>
          <w:lang w:eastAsia="zh-CN"/>
        </w:rPr>
        <w:lastRenderedPageBreak/>
        <w:t xml:space="preserve">PRS can be used for Rx – Tx time difference estimation at UE side, if PRS is configured for the UE.  </w:t>
      </w:r>
    </w:p>
    <w:p w14:paraId="471C6EF5" w14:textId="77777777" w:rsidR="00363161" w:rsidRDefault="00363161">
      <w:pPr>
        <w:tabs>
          <w:tab w:val="left" w:pos="628"/>
        </w:tabs>
        <w:rPr>
          <w:rFonts w:eastAsia="Times New Roman"/>
          <w:sz w:val="20"/>
          <w:szCs w:val="24"/>
          <w:lang w:val="en-GB"/>
        </w:rPr>
      </w:pPr>
    </w:p>
    <w:p w14:paraId="28D99561" w14:textId="77777777" w:rsidR="00363161" w:rsidRDefault="00897CCA">
      <w:pPr>
        <w:contextualSpacing/>
        <w:rPr>
          <w:b/>
          <w:i/>
          <w:highlight w:val="green"/>
          <w:lang w:eastAsia="zh-CN"/>
        </w:rPr>
      </w:pPr>
      <w:r>
        <w:rPr>
          <w:b/>
          <w:highlight w:val="green"/>
          <w:lang w:eastAsia="zh-CN"/>
        </w:rPr>
        <w:t>Agreement</w:t>
      </w:r>
    </w:p>
    <w:p w14:paraId="3E44850D" w14:textId="77777777" w:rsidR="00363161" w:rsidRDefault="00897CCA">
      <w:pPr>
        <w:rPr>
          <w:lang w:eastAsia="zh-CN"/>
        </w:rPr>
      </w:pPr>
      <w:r>
        <w:rPr>
          <w:lang w:eastAsia="zh-CN"/>
        </w:rPr>
        <w:t xml:space="preserve">Send LS to RAN4 to ask for defining the following for RTT-based propagation delay compensation, if RTT-based propagation delay compensation is supported.   </w:t>
      </w:r>
    </w:p>
    <w:p w14:paraId="65B12341" w14:textId="77777777" w:rsidR="00363161" w:rsidRDefault="00897CCA">
      <w:pPr>
        <w:pStyle w:val="aff7"/>
        <w:numPr>
          <w:ilvl w:val="0"/>
          <w:numId w:val="39"/>
        </w:numPr>
        <w:autoSpaceDE/>
        <w:autoSpaceDN/>
        <w:adjustRightInd/>
        <w:snapToGrid/>
        <w:spacing w:after="0" w:line="240" w:lineRule="auto"/>
        <w:jc w:val="left"/>
        <w:rPr>
          <w:bCs/>
        </w:rPr>
      </w:pPr>
      <w:r>
        <w:t xml:space="preserve">UE Rx-Tx time difference measurement accuracy </w:t>
      </w:r>
      <w:proofErr w:type="spellStart"/>
      <w:proofErr w:type="gramStart"/>
      <w:r>
        <w:rPr>
          <w:i/>
        </w:rPr>
        <w:t>error</w:t>
      </w:r>
      <w:r>
        <w:rPr>
          <w:i/>
          <w:vertAlign w:val="subscript"/>
        </w:rPr>
        <w:t>UE,RxTxDiff</w:t>
      </w:r>
      <w:proofErr w:type="spellEnd"/>
      <w:proofErr w:type="gramEnd"/>
      <w:r>
        <w:rPr>
          <w:i/>
        </w:rPr>
        <w:t xml:space="preserve"> </w:t>
      </w:r>
      <w:r>
        <w:t>based on CSI-RS for tracking</w:t>
      </w:r>
    </w:p>
    <w:p w14:paraId="57A26528" w14:textId="77777777" w:rsidR="00363161" w:rsidRDefault="00897CCA">
      <w:pPr>
        <w:pStyle w:val="aff7"/>
        <w:numPr>
          <w:ilvl w:val="0"/>
          <w:numId w:val="39"/>
        </w:numPr>
        <w:autoSpaceDE/>
        <w:autoSpaceDN/>
        <w:adjustRightInd/>
        <w:snapToGrid/>
        <w:spacing w:after="0" w:line="240" w:lineRule="auto"/>
        <w:jc w:val="left"/>
        <w:rPr>
          <w:color w:val="000000"/>
          <w:lang w:eastAsia="zh-CN"/>
        </w:rPr>
      </w:pPr>
      <w:proofErr w:type="spellStart"/>
      <w:r>
        <w:t>gNB</w:t>
      </w:r>
      <w:proofErr w:type="spellEnd"/>
      <w:r>
        <w:t xml:space="preserve"> Rx-Tx time difference absolute accuracy</w:t>
      </w:r>
      <w:r>
        <w:rPr>
          <w:bCs/>
        </w:rPr>
        <w:fldChar w:fldCharType="begin"/>
      </w:r>
      <w:r>
        <w:rPr>
          <w:bCs/>
        </w:rPr>
        <w:instrText xml:space="preserve"> QUOTE </w:instrText>
      </w:r>
      <m:oMath>
        <m:r>
          <m:rPr>
            <m:sty m:val="p"/>
          </m:rPr>
          <w:rPr>
            <w:rFonts w:ascii="Cambria Math" w:hAnsi="Cambria Math" w:hint="eastAsia"/>
            <w:sz w:val="21"/>
            <w:szCs w:val="21"/>
          </w:rPr>
          <m:t>er</m:t>
        </m:r>
        <m:sSub>
          <m:sSubPr>
            <m:ctrlPr>
              <w:rPr>
                <w:rFonts w:ascii="Cambria Math" w:eastAsia="Malgun Gothic" w:hAnsi="Cambria Math"/>
                <w:i/>
                <w:iCs/>
                <w:sz w:val="21"/>
                <w:szCs w:val="21"/>
              </w:rPr>
            </m:ctrlPr>
          </m:sSubPr>
          <m:e>
            <m:r>
              <m:rPr>
                <m:sty m:val="p"/>
              </m:rPr>
              <w:rPr>
                <w:rFonts w:ascii="Cambria Math" w:hAnsi="Cambria Math" w:hint="eastAsia"/>
                <w:sz w:val="21"/>
                <w:szCs w:val="21"/>
              </w:rPr>
              <m:t>ror</m:t>
            </m:r>
          </m:e>
          <m:sub>
            <m:r>
              <m:rPr>
                <m:sty m:val="p"/>
              </m:rPr>
              <w:rPr>
                <w:rFonts w:ascii="Cambria Math" w:hAnsi="Cambria Math" w:hint="eastAsia"/>
                <w:sz w:val="21"/>
                <w:szCs w:val="21"/>
              </w:rPr>
              <m:t>gNB,RxTxDiff</m:t>
            </m:r>
          </m:sub>
        </m:sSub>
      </m:oMath>
      <w:r>
        <w:rPr>
          <w:bCs/>
        </w:rPr>
        <w:instrText xml:space="preserve"> </w:instrText>
      </w:r>
      <w:r>
        <w:rPr>
          <w:bCs/>
        </w:rPr>
        <w:fldChar w:fldCharType="end"/>
      </w:r>
      <w:r>
        <w:rPr>
          <w:i/>
        </w:rPr>
        <w:t xml:space="preserve"> </w:t>
      </w:r>
      <w:proofErr w:type="spellStart"/>
      <w:proofErr w:type="gramStart"/>
      <w:r>
        <w:rPr>
          <w:i/>
        </w:rPr>
        <w:t>error</w:t>
      </w:r>
      <w:r>
        <w:rPr>
          <w:i/>
          <w:vertAlign w:val="subscript"/>
        </w:rPr>
        <w:t>UE,RxTxDiff</w:t>
      </w:r>
      <w:proofErr w:type="spellEnd"/>
      <w:proofErr w:type="gramEnd"/>
      <w:r>
        <w:rPr>
          <w:i/>
        </w:rPr>
        <w:t xml:space="preserve"> </w:t>
      </w:r>
      <w:r>
        <w:rPr>
          <w:bCs/>
        </w:rPr>
        <w:t>based on SRS</w:t>
      </w:r>
    </w:p>
    <w:p w14:paraId="0C0F82A1" w14:textId="77777777" w:rsidR="00363161" w:rsidRDefault="00363161">
      <w:pPr>
        <w:rPr>
          <w:lang w:eastAsia="zh-CN"/>
        </w:rPr>
      </w:pPr>
    </w:p>
    <w:p w14:paraId="4A131ED3" w14:textId="77777777" w:rsidR="00363161" w:rsidRDefault="00897CCA">
      <w:pPr>
        <w:rPr>
          <w:lang w:eastAsia="zh-CN"/>
        </w:rPr>
      </w:pPr>
      <w:r>
        <w:rPr>
          <w:b/>
          <w:lang w:eastAsia="zh-CN"/>
        </w:rPr>
        <w:t>R1-2108513</w:t>
      </w:r>
      <w:r>
        <w:rPr>
          <w:lang w:eastAsia="zh-CN"/>
        </w:rPr>
        <w:tab/>
        <w:t>Feature lead summary on propagation delay compensation enhancements</w:t>
      </w:r>
      <w:r>
        <w:rPr>
          <w:lang w:eastAsia="zh-CN"/>
        </w:rPr>
        <w:tab/>
        <w:t>Moderator (Huawei)</w:t>
      </w:r>
    </w:p>
    <w:p w14:paraId="5A92514D" w14:textId="77777777" w:rsidR="00363161" w:rsidRDefault="00363161">
      <w:pPr>
        <w:rPr>
          <w:lang w:eastAsia="zh-CN"/>
        </w:rPr>
      </w:pPr>
    </w:p>
    <w:p w14:paraId="3A45F035" w14:textId="77777777" w:rsidR="00363161" w:rsidRDefault="00897CCA">
      <w:pPr>
        <w:contextualSpacing/>
        <w:rPr>
          <w:b/>
          <w:i/>
          <w:highlight w:val="green"/>
          <w:lang w:eastAsia="zh-CN"/>
        </w:rPr>
      </w:pPr>
      <w:r>
        <w:rPr>
          <w:b/>
          <w:highlight w:val="green"/>
          <w:lang w:eastAsia="zh-CN"/>
        </w:rPr>
        <w:t>Agreement</w:t>
      </w:r>
    </w:p>
    <w:p w14:paraId="281CF70C" w14:textId="77777777" w:rsidR="00363161" w:rsidRDefault="00897CCA">
      <w:pPr>
        <w:rPr>
          <w:bCs/>
          <w:lang w:eastAsia="zh-CN"/>
        </w:rPr>
      </w:pPr>
      <w:r>
        <w:rPr>
          <w:bCs/>
          <w:lang w:eastAsia="zh-CN"/>
        </w:rPr>
        <w:t xml:space="preserve">Support the following configurations for RTT-based propagation delay compensation, if RTT-based propagation delay compensation is supported.  </w:t>
      </w:r>
    </w:p>
    <w:p w14:paraId="7A3E605F" w14:textId="77777777" w:rsidR="00363161" w:rsidRDefault="00897CCA">
      <w:pPr>
        <w:pStyle w:val="aff7"/>
        <w:numPr>
          <w:ilvl w:val="0"/>
          <w:numId w:val="39"/>
        </w:numPr>
        <w:autoSpaceDE/>
        <w:autoSpaceDN/>
        <w:adjustRightInd/>
        <w:snapToGrid/>
        <w:spacing w:after="0" w:line="240" w:lineRule="auto"/>
        <w:jc w:val="left"/>
        <w:rPr>
          <w:bCs/>
        </w:rPr>
      </w:pPr>
      <w:r>
        <w:rPr>
          <w:bCs/>
        </w:rPr>
        <w:t xml:space="preserve">At least one CSI-RS for tracking (TRS) configuration </w:t>
      </w:r>
      <w:r>
        <w:rPr>
          <w:bCs/>
          <w:lang w:eastAsia="zh-CN"/>
        </w:rPr>
        <w:t>for Rx – Tx time difference estimation at UE side</w:t>
      </w:r>
      <w:r>
        <w:rPr>
          <w:bCs/>
          <w:color w:val="000000"/>
          <w:lang w:eastAsia="zh-CN"/>
        </w:rPr>
        <w:t xml:space="preserve"> if PRS is not configured</w:t>
      </w:r>
    </w:p>
    <w:p w14:paraId="4604149F" w14:textId="77777777" w:rsidR="00363161" w:rsidRDefault="00897CCA">
      <w:pPr>
        <w:pStyle w:val="aff7"/>
        <w:numPr>
          <w:ilvl w:val="0"/>
          <w:numId w:val="39"/>
        </w:numPr>
        <w:autoSpaceDE/>
        <w:autoSpaceDN/>
        <w:adjustRightInd/>
        <w:snapToGrid/>
        <w:spacing w:after="0" w:line="240" w:lineRule="auto"/>
        <w:jc w:val="left"/>
        <w:rPr>
          <w:bCs/>
        </w:rPr>
      </w:pPr>
      <w:r>
        <w:rPr>
          <w:bCs/>
        </w:rPr>
        <w:t xml:space="preserve">At least one SRS configuration </w:t>
      </w:r>
      <w:r>
        <w:rPr>
          <w:bCs/>
          <w:lang w:eastAsia="zh-CN"/>
        </w:rPr>
        <w:t xml:space="preserve">for Rx – Tx time difference estimation at </w:t>
      </w:r>
      <w:proofErr w:type="spellStart"/>
      <w:r>
        <w:rPr>
          <w:bCs/>
          <w:lang w:eastAsia="zh-CN"/>
        </w:rPr>
        <w:t>gNB</w:t>
      </w:r>
      <w:proofErr w:type="spellEnd"/>
      <w:r>
        <w:rPr>
          <w:bCs/>
          <w:lang w:eastAsia="zh-CN"/>
        </w:rPr>
        <w:t xml:space="preserve"> side</w:t>
      </w:r>
    </w:p>
    <w:p w14:paraId="2597F832" w14:textId="77777777" w:rsidR="00363161" w:rsidRDefault="00363161">
      <w:pPr>
        <w:rPr>
          <w:sz w:val="32"/>
          <w:szCs w:val="40"/>
          <w:lang w:eastAsia="zh-CN"/>
        </w:rPr>
      </w:pPr>
    </w:p>
    <w:p w14:paraId="5219673C" w14:textId="77777777" w:rsidR="00363161" w:rsidRDefault="00897CCA">
      <w:pPr>
        <w:contextualSpacing/>
        <w:rPr>
          <w:b/>
          <w:i/>
          <w:highlight w:val="green"/>
          <w:lang w:eastAsia="zh-CN"/>
        </w:rPr>
      </w:pPr>
      <w:r>
        <w:rPr>
          <w:b/>
          <w:highlight w:val="green"/>
          <w:lang w:eastAsia="zh-CN"/>
        </w:rPr>
        <w:t>Agreement</w:t>
      </w:r>
    </w:p>
    <w:p w14:paraId="339A572B" w14:textId="77777777" w:rsidR="00363161" w:rsidRDefault="00897CCA">
      <w:pPr>
        <w:rPr>
          <w:lang w:eastAsia="zh-CN"/>
        </w:rPr>
      </w:pPr>
      <w:r>
        <w:rPr>
          <w:lang w:eastAsia="zh-CN"/>
        </w:rPr>
        <w:t xml:space="preserve">If RTT-based propagation delay compensation is supported and performed at the UE side, the Rx-Tx measurement report provided from the </w:t>
      </w:r>
      <w:proofErr w:type="spellStart"/>
      <w:r>
        <w:rPr>
          <w:lang w:eastAsia="zh-CN"/>
        </w:rPr>
        <w:t>gNB</w:t>
      </w:r>
      <w:proofErr w:type="spellEnd"/>
      <w:r>
        <w:rPr>
          <w:lang w:eastAsia="zh-CN"/>
        </w:rPr>
        <w:t xml:space="preserve"> to the UE should include at least:  </w:t>
      </w:r>
    </w:p>
    <w:p w14:paraId="430ED574" w14:textId="77777777" w:rsidR="00363161" w:rsidRDefault="00897CCA">
      <w:pPr>
        <w:pStyle w:val="aff7"/>
        <w:numPr>
          <w:ilvl w:val="0"/>
          <w:numId w:val="39"/>
        </w:numPr>
        <w:autoSpaceDE/>
        <w:autoSpaceDN/>
        <w:adjustRightInd/>
        <w:snapToGrid/>
        <w:spacing w:after="0" w:line="240" w:lineRule="auto"/>
        <w:jc w:val="left"/>
        <w:rPr>
          <w:bCs/>
        </w:rPr>
      </w:pPr>
      <w:proofErr w:type="spellStart"/>
      <w:r>
        <w:rPr>
          <w:bCs/>
        </w:rPr>
        <w:t>gNB</w:t>
      </w:r>
      <w:proofErr w:type="spellEnd"/>
      <w:r>
        <w:rPr>
          <w:bCs/>
        </w:rPr>
        <w:t xml:space="preserve"> Rx-Tx time difference at a given granularity</w:t>
      </w:r>
    </w:p>
    <w:p w14:paraId="2B1F8BE6" w14:textId="77777777" w:rsidR="00363161" w:rsidRDefault="00897CCA">
      <w:pPr>
        <w:pStyle w:val="aff7"/>
        <w:numPr>
          <w:ilvl w:val="0"/>
          <w:numId w:val="39"/>
        </w:numPr>
        <w:autoSpaceDE/>
        <w:autoSpaceDN/>
        <w:adjustRightInd/>
        <w:snapToGrid/>
        <w:spacing w:after="0" w:line="240" w:lineRule="auto"/>
        <w:jc w:val="left"/>
        <w:rPr>
          <w:bCs/>
        </w:rPr>
      </w:pPr>
      <w:r>
        <w:rPr>
          <w:bCs/>
        </w:rPr>
        <w:t>FFS whether to include SRS-Resource-ID</w:t>
      </w:r>
    </w:p>
    <w:p w14:paraId="7446B857" w14:textId="77777777" w:rsidR="00363161" w:rsidRDefault="00363161">
      <w:pPr>
        <w:rPr>
          <w:lang w:eastAsia="zh-CN"/>
        </w:rPr>
      </w:pPr>
    </w:p>
    <w:p w14:paraId="581ACDE0" w14:textId="77777777" w:rsidR="00363161" w:rsidRDefault="00897CCA">
      <w:pPr>
        <w:rPr>
          <w:b/>
          <w:highlight w:val="green"/>
          <w:lang w:eastAsia="zh-CN"/>
        </w:rPr>
      </w:pPr>
      <w:r>
        <w:rPr>
          <w:b/>
          <w:highlight w:val="green"/>
          <w:lang w:eastAsia="zh-CN"/>
        </w:rPr>
        <w:t>Agreement</w:t>
      </w:r>
    </w:p>
    <w:p w14:paraId="1758F659" w14:textId="77777777" w:rsidR="00363161" w:rsidRDefault="00897CCA">
      <w:pPr>
        <w:rPr>
          <w:lang w:eastAsia="zh-CN"/>
        </w:rPr>
      </w:pPr>
      <w:r>
        <w:rPr>
          <w:lang w:eastAsia="zh-CN"/>
        </w:rPr>
        <w:t>Take the following two alternatives as the equation for evaluation of the overall time synchronization error for RTT-based propagation delay compensation. RAN1 to select one of the alternatives in RAN1#106bis-e.</w:t>
      </w:r>
    </w:p>
    <w:p w14:paraId="4AEF845B" w14:textId="77777777" w:rsidR="00363161" w:rsidRDefault="00897CCA">
      <w:pPr>
        <w:numPr>
          <w:ilvl w:val="0"/>
          <w:numId w:val="17"/>
        </w:numPr>
        <w:spacing w:after="0" w:line="240" w:lineRule="auto"/>
        <w:ind w:left="720"/>
        <w:rPr>
          <w:b/>
          <w:bCs/>
          <w:color w:val="000000"/>
          <w:lang w:eastAsia="zh-CN"/>
        </w:rPr>
      </w:pPr>
      <w:r>
        <w:rPr>
          <w:b/>
          <w:color w:val="000000"/>
          <w:lang w:eastAsia="zh-CN"/>
        </w:rPr>
        <w:t xml:space="preserve">Alt. 1: </w:t>
      </w:r>
    </w:p>
    <w:p w14:paraId="61B57099" w14:textId="77777777" w:rsidR="00363161" w:rsidRDefault="00897CCA">
      <w:pPr>
        <w:jc w:val="center"/>
        <w:rPr>
          <w:sz w:val="21"/>
          <w:szCs w:val="21"/>
          <w:lang w:eastAsia="zh-CN"/>
        </w:rPr>
      </w:pPr>
      <w:r>
        <w:rPr>
          <w:noProof/>
          <w:lang w:eastAsia="zh-CN"/>
        </w:rPr>
        <w:drawing>
          <wp:inline distT="0" distB="0" distL="0" distR="0" wp14:anchorId="62B6DDEE" wp14:editId="1C6CE069">
            <wp:extent cx="5099050" cy="56134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099050" cy="561340"/>
                    </a:xfrm>
                    <a:prstGeom prst="rect">
                      <a:avLst/>
                    </a:prstGeom>
                    <a:noFill/>
                    <a:ln>
                      <a:noFill/>
                    </a:ln>
                  </pic:spPr>
                </pic:pic>
              </a:graphicData>
            </a:graphic>
          </wp:inline>
        </w:drawing>
      </w:r>
    </w:p>
    <w:p w14:paraId="08AD79BF" w14:textId="77777777" w:rsidR="00363161" w:rsidRDefault="00363161">
      <w:pPr>
        <w:rPr>
          <w:b/>
          <w:color w:val="000000"/>
          <w:sz w:val="21"/>
          <w:szCs w:val="21"/>
          <w:lang w:eastAsia="zh-CN"/>
        </w:rPr>
      </w:pPr>
    </w:p>
    <w:p w14:paraId="022457E7" w14:textId="77777777" w:rsidR="00363161" w:rsidRDefault="003A233A">
      <w:pPr>
        <w:pStyle w:val="aff7"/>
        <w:numPr>
          <w:ilvl w:val="1"/>
          <w:numId w:val="17"/>
        </w:numPr>
        <w:spacing w:after="0" w:line="240" w:lineRule="auto"/>
        <w:ind w:leftChars="350" w:left="1127" w:hanging="357"/>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 indication</m:t>
            </m:r>
          </m:sub>
        </m:sSub>
      </m:oMath>
      <w:r w:rsidR="00897CCA">
        <w:rPr>
          <w:rFonts w:hint="eastAsia"/>
          <w:lang w:eastAsia="zh-CN"/>
        </w:rPr>
        <w:t xml:space="preserve"> </w:t>
      </w:r>
      <w:r w:rsidR="00897CCA">
        <w:rPr>
          <w:lang w:eastAsia="zh-CN"/>
        </w:rPr>
        <w:t>is to reflect the error due to indication granularity of Rx-Tx time difference</w:t>
      </w:r>
    </w:p>
    <w:p w14:paraId="474CDF48" w14:textId="77777777" w:rsidR="00363161" w:rsidRDefault="00897CCA">
      <w:pPr>
        <w:pStyle w:val="aff7"/>
        <w:numPr>
          <w:ilvl w:val="1"/>
          <w:numId w:val="17"/>
        </w:numPr>
        <w:spacing w:after="0" w:line="240" w:lineRule="auto"/>
        <w:ind w:leftChars="350" w:left="1127" w:hanging="357"/>
        <w:rPr>
          <w:rFonts w:eastAsia="等线"/>
          <w:iCs/>
          <w:lang w:eastAsia="ja-JP"/>
        </w:rPr>
      </w:pPr>
      <m:oMath>
        <m:r>
          <w:rPr>
            <w:rFonts w:ascii="Cambria Math" w:eastAsia="等线" w:hAnsi="Cambria Math"/>
            <w:lang w:eastAsia="zh-CN"/>
          </w:rPr>
          <m:t>er</m:t>
        </m:r>
        <m:sSub>
          <m:sSubPr>
            <m:ctrlPr>
              <w:rPr>
                <w:rFonts w:ascii="Cambria Math" w:eastAsia="Malgun Gothic" w:hAnsi="Cambria Math"/>
                <w:i/>
                <w:iCs/>
              </w:rPr>
            </m:ctrlPr>
          </m:sSubPr>
          <m:e>
            <m:r>
              <w:rPr>
                <w:rFonts w:ascii="Cambria Math" w:hAnsi="Cambria Math"/>
              </w:rPr>
              <m:t>ror</m:t>
            </m:r>
          </m:e>
          <m:sub>
            <m:r>
              <w:rPr>
                <w:rFonts w:ascii="Cambria Math" w:hAnsi="Cambria Math"/>
              </w:rPr>
              <m:t>gNB,RxTxDiff</m:t>
            </m:r>
          </m:sub>
        </m:sSub>
      </m:oMath>
      <w:r>
        <w:rPr>
          <w:rFonts w:eastAsia="等线"/>
          <w:iCs/>
          <w:lang w:eastAsia="ja-JP"/>
        </w:rPr>
        <w:t xml:space="preserve"> and </w:t>
      </w:r>
      <m:oMath>
        <m:r>
          <m:rPr>
            <m:sty m:val="p"/>
          </m:rPr>
          <w:rPr>
            <w:rFonts w:ascii="Cambria Math" w:eastAsia="等线" w:hAnsi="Cambria Math"/>
            <w:lang w:eastAsia="ja-JP"/>
          </w:rPr>
          <m:t>e</m:t>
        </m:r>
        <m:r>
          <w:rPr>
            <w:rFonts w:ascii="Cambria Math" w:hAnsi="Cambria Math"/>
          </w:rPr>
          <m:t>r</m:t>
        </m:r>
        <m:sSub>
          <m:sSubPr>
            <m:ctrlPr>
              <w:rPr>
                <w:rFonts w:ascii="Cambria Math" w:eastAsia="Malgun Gothic" w:hAnsi="Cambria Math"/>
                <w:i/>
                <w:iCs/>
              </w:rPr>
            </m:ctrlPr>
          </m:sSubPr>
          <m:e>
            <m:r>
              <w:rPr>
                <w:rFonts w:ascii="Cambria Math" w:hAnsi="Cambria Math"/>
              </w:rPr>
              <m:t>ror</m:t>
            </m:r>
          </m:e>
          <m:sub>
            <m:r>
              <w:rPr>
                <w:rFonts w:ascii="Cambria Math" w:hAnsi="Cambria Math"/>
              </w:rPr>
              <m:t>UE, RxTxDiff</m:t>
            </m:r>
          </m:sub>
        </m:sSub>
      </m:oMath>
      <w:r>
        <w:rPr>
          <w:rFonts w:eastAsia="等线"/>
          <w:iCs/>
          <w:lang w:eastAsia="ja-JP"/>
        </w:rPr>
        <w:t xml:space="preserve"> reflects the measurement inaccuracy of </w:t>
      </w:r>
      <w:proofErr w:type="spellStart"/>
      <w:r>
        <w:rPr>
          <w:rFonts w:eastAsia="等线"/>
          <w:lang w:eastAsia="ja-JP"/>
        </w:rPr>
        <w:t>gNB</w:t>
      </w:r>
      <w:proofErr w:type="spellEnd"/>
      <w:r>
        <w:rPr>
          <w:rFonts w:eastAsia="等线"/>
          <w:lang w:eastAsia="ja-JP"/>
        </w:rPr>
        <w:t xml:space="preserve"> Rx-Tx time difference, and </w:t>
      </w:r>
      <w:r>
        <w:rPr>
          <w:rFonts w:eastAsia="等线"/>
          <w:iCs/>
          <w:lang w:eastAsia="ja-JP"/>
        </w:rPr>
        <w:t xml:space="preserve">the measurement inaccuracy of </w:t>
      </w:r>
      <w:r>
        <w:rPr>
          <w:rFonts w:eastAsia="等线"/>
        </w:rPr>
        <w:t xml:space="preserve">UE </w:t>
      </w:r>
      <w:r>
        <w:rPr>
          <w:rFonts w:eastAsia="等线"/>
          <w:lang w:eastAsia="ja-JP"/>
        </w:rPr>
        <w:t xml:space="preserve">Rx-Tx time difference, respectively. </w:t>
      </w:r>
    </w:p>
    <w:p w14:paraId="6B1EA6FF" w14:textId="77777777" w:rsidR="00363161" w:rsidRDefault="00897CCA">
      <w:pPr>
        <w:pStyle w:val="aff7"/>
        <w:numPr>
          <w:ilvl w:val="1"/>
          <w:numId w:val="17"/>
        </w:numPr>
        <w:spacing w:after="0" w:line="240" w:lineRule="auto"/>
        <w:ind w:leftChars="350" w:left="1127" w:hanging="357"/>
        <w:rPr>
          <w:rFonts w:eastAsia="等线"/>
          <w:iCs/>
          <w:lang w:eastAsia="ja-JP"/>
        </w:rPr>
      </w:pPr>
      <w:r>
        <w:rPr>
          <w:rFonts w:eastAsia="等线"/>
          <w:lang w:eastAsia="ja-JP"/>
        </w:rPr>
        <w:t xml:space="preserve">Note: The equation may be updated after clarification on the </w:t>
      </w:r>
      <w:proofErr w:type="spellStart"/>
      <w:r>
        <w:rPr>
          <w:rFonts w:eastAsia="等线"/>
          <w:lang w:eastAsia="ja-JP"/>
        </w:rPr>
        <w:t>gNB</w:t>
      </w:r>
      <w:proofErr w:type="spellEnd"/>
      <w:r>
        <w:rPr>
          <w:rFonts w:eastAsia="等线"/>
          <w:lang w:eastAsia="ja-JP"/>
        </w:rPr>
        <w:t xml:space="preserve"> TX-RX timing difference and UE TX-RX timing difference</w:t>
      </w:r>
    </w:p>
    <w:p w14:paraId="11F96D51" w14:textId="77777777" w:rsidR="00363161" w:rsidRDefault="00897CCA">
      <w:pPr>
        <w:numPr>
          <w:ilvl w:val="0"/>
          <w:numId w:val="17"/>
        </w:numPr>
        <w:spacing w:after="0" w:line="240" w:lineRule="auto"/>
        <w:ind w:left="720"/>
        <w:rPr>
          <w:b/>
          <w:bCs/>
          <w:color w:val="000000"/>
          <w:lang w:eastAsia="zh-CN"/>
        </w:rPr>
      </w:pPr>
      <w:r>
        <w:rPr>
          <w:b/>
          <w:color w:val="000000"/>
          <w:lang w:eastAsia="zh-CN"/>
        </w:rPr>
        <w:t xml:space="preserve">Alt. 2: </w:t>
      </w:r>
    </w:p>
    <w:p w14:paraId="28E36676" w14:textId="77777777" w:rsidR="00363161" w:rsidRDefault="00897CCA">
      <w:pPr>
        <w:pStyle w:val="aff7"/>
        <w:ind w:left="0"/>
        <w:jc w:val="center"/>
        <w:rPr>
          <w:lang w:eastAsia="zh-CN"/>
        </w:rPr>
      </w:pPr>
      <w:r>
        <w:rPr>
          <w:noProof/>
          <w:lang w:eastAsia="zh-CN"/>
        </w:rPr>
        <w:lastRenderedPageBreak/>
        <w:drawing>
          <wp:inline distT="0" distB="0" distL="0" distR="0" wp14:anchorId="17E9D3AB" wp14:editId="006A1174">
            <wp:extent cx="5918835" cy="6559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918835" cy="655955"/>
                    </a:xfrm>
                    <a:prstGeom prst="rect">
                      <a:avLst/>
                    </a:prstGeom>
                    <a:noFill/>
                    <a:ln>
                      <a:noFill/>
                    </a:ln>
                  </pic:spPr>
                </pic:pic>
              </a:graphicData>
            </a:graphic>
          </wp:inline>
        </w:drawing>
      </w:r>
    </w:p>
    <w:p w14:paraId="36DE92E3" w14:textId="77777777" w:rsidR="00363161" w:rsidRDefault="003A233A">
      <w:pPr>
        <w:pStyle w:val="aff7"/>
        <w:numPr>
          <w:ilvl w:val="1"/>
          <w:numId w:val="17"/>
        </w:numPr>
        <w:spacing w:after="0" w:line="240" w:lineRule="auto"/>
        <w:ind w:leftChars="350" w:left="1127" w:hanging="357"/>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RxTxDiff,indication</m:t>
            </m:r>
          </m:sub>
        </m:sSub>
      </m:oMath>
      <w:r w:rsidR="00897CCA">
        <w:rPr>
          <w:rFonts w:hint="eastAsia"/>
          <w:lang w:eastAsia="zh-CN"/>
        </w:rPr>
        <w:t xml:space="preserve"> </w:t>
      </w:r>
      <w:r w:rsidR="00897CCA">
        <w:rPr>
          <w:lang w:eastAsia="zh-CN"/>
        </w:rPr>
        <w:t>is to reflect the error due to indication granularity of Rx-Tx time difference</w:t>
      </w:r>
    </w:p>
    <w:p w14:paraId="13B5D606" w14:textId="77777777" w:rsidR="00363161" w:rsidRDefault="00897CCA">
      <w:pPr>
        <w:pStyle w:val="aff7"/>
        <w:numPr>
          <w:ilvl w:val="1"/>
          <w:numId w:val="17"/>
        </w:numPr>
        <w:spacing w:after="0" w:line="240" w:lineRule="auto"/>
        <w:ind w:leftChars="350" w:left="1127" w:hanging="357"/>
        <w:rPr>
          <w:lang w:eastAsia="zh-CN"/>
        </w:rPr>
      </w:pPr>
      <w:r>
        <w:rPr>
          <w:lang w:eastAsia="zh-CN"/>
        </w:rPr>
        <w:t xml:space="preserve">Note: Alt.2 assumes that </w:t>
      </w:r>
      <w:proofErr w:type="spellStart"/>
      <w:r>
        <w:rPr>
          <w:lang w:eastAsia="zh-CN"/>
        </w:rPr>
        <w:t>gNB</w:t>
      </w:r>
      <w:proofErr w:type="spellEnd"/>
      <w:r>
        <w:rPr>
          <w:lang w:eastAsia="zh-CN"/>
        </w:rPr>
        <w:t xml:space="preserve"> can coordinate the time of TA procedure and the time of PD compensation, so that the DL frame timing error and BS transmit timing error for propagation delay estimation is correlated to (</w:t>
      </w:r>
      <w:proofErr w:type="gramStart"/>
      <w:r>
        <w:rPr>
          <w:lang w:eastAsia="zh-CN"/>
        </w:rPr>
        <w:t>e.g.</w:t>
      </w:r>
      <w:proofErr w:type="gramEnd"/>
      <w:r>
        <w:rPr>
          <w:lang w:eastAsia="zh-CN"/>
        </w:rPr>
        <w:t xml:space="preserve"> the same as) that for the transmission of RRC signaling carrying the reference time clock</w:t>
      </w:r>
    </w:p>
    <w:p w14:paraId="41E06990" w14:textId="77777777" w:rsidR="00363161" w:rsidRDefault="00897CCA">
      <w:pPr>
        <w:rPr>
          <w:lang w:eastAsia="zh-CN"/>
        </w:rPr>
      </w:pPr>
      <w:r>
        <w:rPr>
          <w:lang w:eastAsia="zh-CN"/>
        </w:rPr>
        <w:t xml:space="preserve">Note: FFS whether / how to handle inconsistent RTT measurement in </w:t>
      </w:r>
      <w:proofErr w:type="spellStart"/>
      <w:r>
        <w:rPr>
          <w:lang w:eastAsia="zh-CN"/>
        </w:rPr>
        <w:t>gNB</w:t>
      </w:r>
      <w:proofErr w:type="spellEnd"/>
      <w:r>
        <w:rPr>
          <w:lang w:eastAsia="zh-CN"/>
        </w:rPr>
        <w:t xml:space="preserve"> and UE due a change of uplink TX timing</w:t>
      </w:r>
    </w:p>
    <w:p w14:paraId="593E9ACB" w14:textId="77777777" w:rsidR="00363161" w:rsidRDefault="00363161">
      <w:pPr>
        <w:rPr>
          <w:rStyle w:val="afb"/>
          <w:b/>
          <w:bCs/>
        </w:rPr>
      </w:pPr>
    </w:p>
    <w:p w14:paraId="51C543A6" w14:textId="77777777" w:rsidR="00363161" w:rsidRDefault="00897CCA">
      <w:pPr>
        <w:tabs>
          <w:tab w:val="left" w:pos="628"/>
        </w:tabs>
        <w:rPr>
          <w:rFonts w:eastAsia="Times New Roman"/>
          <w:b/>
          <w:lang w:val="en-GB"/>
        </w:rPr>
      </w:pPr>
      <w:r>
        <w:rPr>
          <w:rFonts w:eastAsia="Times New Roman"/>
          <w:b/>
          <w:lang w:val="en-GB"/>
        </w:rPr>
        <w:t>R1-2108618 Draft LS on TA-based propagation delay compensation</w:t>
      </w:r>
      <w:r>
        <w:rPr>
          <w:b/>
          <w:bCs/>
        </w:rPr>
        <w:t xml:space="preserve"> </w:t>
      </w:r>
      <w:r>
        <w:rPr>
          <w:b/>
          <w:bCs/>
        </w:rPr>
        <w:tab/>
        <w:t>Moderator (Huawei)</w:t>
      </w:r>
    </w:p>
    <w:p w14:paraId="17C11258" w14:textId="77777777" w:rsidR="00363161" w:rsidRDefault="00897CCA">
      <w:r>
        <w:rPr>
          <w:b/>
          <w:bCs/>
        </w:rPr>
        <w:t>Decision:</w:t>
      </w:r>
      <w:r>
        <w:t xml:space="preserve"> The draft LS is endorsed</w:t>
      </w:r>
      <w:r>
        <w:rPr>
          <w:rFonts w:hint="eastAsia"/>
          <w:lang w:eastAsia="zh-CN"/>
        </w:rPr>
        <w:t xml:space="preserve"> </w:t>
      </w:r>
      <w:r>
        <w:rPr>
          <w:lang w:eastAsia="zh-CN"/>
        </w:rPr>
        <w:t>with the following note</w:t>
      </w:r>
    </w:p>
    <w:p w14:paraId="64E9880B" w14:textId="77777777" w:rsidR="00363161" w:rsidRDefault="00897CCA">
      <w:pPr>
        <w:numPr>
          <w:ilvl w:val="0"/>
          <w:numId w:val="17"/>
        </w:numPr>
        <w:adjustRightInd/>
        <w:spacing w:line="252" w:lineRule="auto"/>
        <w:ind w:left="720"/>
        <w:contextualSpacing/>
        <w:jc w:val="left"/>
        <w:rPr>
          <w:b/>
          <w:bCs/>
        </w:rPr>
      </w:pPr>
      <w:bookmarkStart w:id="67" w:name="OLE_LINK38"/>
      <w:r>
        <w:rPr>
          <w:iCs/>
          <w:color w:val="FF0000"/>
          <w:lang w:eastAsia="zh-CN"/>
        </w:rPr>
        <w:t>Note: It’s pending further discussion in RAN1 whether the WA is to be confirmed including which alternative is to be selected</w:t>
      </w:r>
    </w:p>
    <w:bookmarkEnd w:id="67"/>
    <w:p w14:paraId="6E14F22C" w14:textId="77777777" w:rsidR="00363161" w:rsidRDefault="00897CCA">
      <w:pPr>
        <w:spacing w:beforeLines="100" w:before="240"/>
      </w:pPr>
      <w:r>
        <w:t xml:space="preserve">Final LS is </w:t>
      </w:r>
      <w:r>
        <w:rPr>
          <w:highlight w:val="green"/>
        </w:rPr>
        <w:t xml:space="preserve">approved in R1-2108635. </w:t>
      </w:r>
    </w:p>
    <w:p w14:paraId="349B7C91" w14:textId="77777777" w:rsidR="00363161" w:rsidRDefault="00363161">
      <w:pPr>
        <w:tabs>
          <w:tab w:val="left" w:pos="628"/>
        </w:tabs>
        <w:rPr>
          <w:rFonts w:eastAsia="Times New Roman"/>
          <w:b/>
          <w:lang w:val="en-GB"/>
        </w:rPr>
      </w:pPr>
    </w:p>
    <w:p w14:paraId="4C06A6CF" w14:textId="77777777" w:rsidR="00363161" w:rsidRDefault="00897CCA">
      <w:pPr>
        <w:spacing w:after="360"/>
        <w:rPr>
          <w:b/>
          <w:color w:val="000000"/>
          <w:u w:val="single"/>
          <w:lang w:eastAsia="zh-CN"/>
        </w:rPr>
      </w:pPr>
      <w:r>
        <w:rPr>
          <w:b/>
          <w:kern w:val="2"/>
          <w:u w:val="single"/>
          <w:lang w:val="en-GB" w:eastAsia="zh-CN"/>
        </w:rPr>
        <w:t>RAN1#106bis-e</w:t>
      </w:r>
    </w:p>
    <w:p w14:paraId="363A2EC3" w14:textId="77777777" w:rsidR="00363161" w:rsidRDefault="00897CCA">
      <w:pPr>
        <w:rPr>
          <w:highlight w:val="green"/>
          <w:lang w:eastAsia="zh-CN"/>
        </w:rPr>
      </w:pPr>
      <w:r>
        <w:rPr>
          <w:highlight w:val="green"/>
          <w:lang w:eastAsia="zh-CN"/>
        </w:rPr>
        <w:t>Agreement</w:t>
      </w:r>
    </w:p>
    <w:p w14:paraId="7120C754" w14:textId="77777777" w:rsidR="00363161" w:rsidRDefault="00897CCA">
      <w:pPr>
        <w:rPr>
          <w:lang w:eastAsia="zh-CN"/>
        </w:rPr>
      </w:pPr>
      <w:r>
        <w:rPr>
          <w:lang w:eastAsia="zh-CN"/>
        </w:rPr>
        <w:t>For evaluation of the overall time synchronization error for RTT-based propagation delay compensation,</w:t>
      </w:r>
    </w:p>
    <w:p w14:paraId="118BCF37" w14:textId="77777777" w:rsidR="00363161" w:rsidRDefault="00897CCA">
      <w:pPr>
        <w:pStyle w:val="aff7"/>
        <w:numPr>
          <w:ilvl w:val="0"/>
          <w:numId w:val="40"/>
        </w:numPr>
        <w:overflowPunct w:val="0"/>
        <w:snapToGrid/>
        <w:spacing w:after="180" w:line="240" w:lineRule="auto"/>
        <w:jc w:val="left"/>
        <w:textAlignment w:val="baseline"/>
        <w:rPr>
          <w:bCs/>
          <w:color w:val="000000"/>
          <w:lang w:eastAsia="zh-CN"/>
        </w:rPr>
      </w:pPr>
      <w:r>
        <w:rPr>
          <w:lang w:eastAsia="zh-CN"/>
        </w:rPr>
        <w:t>Alt.1 for RTT-based PDC</w:t>
      </w:r>
    </w:p>
    <w:p w14:paraId="3B992176" w14:textId="77777777" w:rsidR="00363161" w:rsidRDefault="00897CCA">
      <w:pPr>
        <w:rPr>
          <w:highlight w:val="green"/>
          <w:lang w:eastAsia="zh-CN"/>
        </w:rPr>
      </w:pPr>
      <w:r>
        <w:rPr>
          <w:highlight w:val="green"/>
          <w:lang w:eastAsia="zh-CN"/>
        </w:rPr>
        <w:t>Agreement</w:t>
      </w:r>
    </w:p>
    <w:p w14:paraId="7CA57358" w14:textId="77777777" w:rsidR="00363161" w:rsidRDefault="00897CCA">
      <w:pPr>
        <w:rPr>
          <w:lang w:eastAsia="zh-CN"/>
        </w:rPr>
      </w:pPr>
      <w:r>
        <w:rPr>
          <w:lang w:eastAsia="zh-CN"/>
        </w:rPr>
        <w:t>For evaluation of the overall time synchronization error for TA-based propagation delay compensation,</w:t>
      </w:r>
    </w:p>
    <w:p w14:paraId="7247021C" w14:textId="77777777" w:rsidR="00363161" w:rsidRDefault="00897CCA">
      <w:pPr>
        <w:pStyle w:val="aff7"/>
        <w:numPr>
          <w:ilvl w:val="0"/>
          <w:numId w:val="40"/>
        </w:numPr>
        <w:overflowPunct w:val="0"/>
        <w:snapToGrid/>
        <w:spacing w:after="180" w:line="240" w:lineRule="auto"/>
        <w:jc w:val="left"/>
        <w:textAlignment w:val="baseline"/>
        <w:rPr>
          <w:bCs/>
          <w:color w:val="000000"/>
          <w:lang w:eastAsia="zh-CN"/>
        </w:rPr>
      </w:pPr>
      <w:r>
        <w:rPr>
          <w:lang w:eastAsia="zh-CN"/>
        </w:rPr>
        <w:t>Alt.1 for TA-based PDC</w:t>
      </w:r>
    </w:p>
    <w:p w14:paraId="2928D1DA" w14:textId="77777777" w:rsidR="00363161" w:rsidRDefault="00897CCA">
      <w:pPr>
        <w:rPr>
          <w:highlight w:val="green"/>
          <w:lang w:eastAsia="zh-CN"/>
        </w:rPr>
      </w:pPr>
      <w:r>
        <w:rPr>
          <w:highlight w:val="green"/>
          <w:lang w:eastAsia="zh-CN"/>
        </w:rPr>
        <w:t>Agreement</w:t>
      </w:r>
    </w:p>
    <w:p w14:paraId="1E075E68" w14:textId="77777777" w:rsidR="00363161" w:rsidRDefault="00897CCA">
      <w:pPr>
        <w:rPr>
          <w:lang w:eastAsia="zh-CN"/>
        </w:rPr>
      </w:pPr>
      <w:r>
        <w:rPr>
          <w:lang w:eastAsia="zh-CN"/>
        </w:rPr>
        <w:t xml:space="preserve">For evaluation of the overall time synchronization error for RTT-based propagation delay compensation with Alt.1, it is assumed that </w:t>
      </w:r>
    </w:p>
    <w:p w14:paraId="1BBD76D4" w14:textId="77777777" w:rsidR="00363161" w:rsidRDefault="00897CCA">
      <w:pPr>
        <w:pStyle w:val="aff7"/>
        <w:numPr>
          <w:ilvl w:val="0"/>
          <w:numId w:val="40"/>
        </w:numPr>
        <w:overflowPunct w:val="0"/>
        <w:snapToGrid/>
        <w:spacing w:after="180" w:line="240" w:lineRule="auto"/>
        <w:jc w:val="left"/>
        <w:textAlignment w:val="baseline"/>
        <w:rPr>
          <w:lang w:eastAsia="zh-CN"/>
        </w:rPr>
      </w:pPr>
      <w:r>
        <w:rPr>
          <w:rFonts w:hint="eastAsia"/>
          <w:lang w:eastAsia="zh-CN"/>
        </w:rPr>
        <w:t>T</w:t>
      </w:r>
      <w:r>
        <w:rPr>
          <w:lang w:eastAsia="zh-CN"/>
        </w:rPr>
        <w:t xml:space="preserve">he UE Rx-Tx time difference measurement accuracy based on PRS defined in Table 10.1.25.2-2 in TS 38.133 </w:t>
      </w:r>
      <w:r>
        <w:rPr>
          <w:color w:val="FF0000"/>
          <w:lang w:eastAsia="zh-CN"/>
        </w:rPr>
        <w:t>v17.3.0</w:t>
      </w:r>
      <w:r>
        <w:rPr>
          <w:lang w:eastAsia="zh-CN"/>
        </w:rPr>
        <w:t xml:space="preserve"> is taken as the reference for the UE Rx-Tx time difference measurement accuracy </w:t>
      </w:r>
    </w:p>
    <w:p w14:paraId="4E845B96" w14:textId="77777777" w:rsidR="00363161" w:rsidRDefault="00897CCA">
      <w:pPr>
        <w:pStyle w:val="aff7"/>
        <w:numPr>
          <w:ilvl w:val="0"/>
          <w:numId w:val="40"/>
        </w:numPr>
        <w:overflowPunct w:val="0"/>
        <w:snapToGrid/>
        <w:spacing w:after="180" w:line="240" w:lineRule="auto"/>
        <w:jc w:val="left"/>
        <w:textAlignment w:val="baseline"/>
        <w:rPr>
          <w:lang w:eastAsia="zh-CN"/>
        </w:rPr>
      </w:pPr>
      <w:r>
        <w:rPr>
          <w:lang w:eastAsia="zh-CN"/>
        </w:rPr>
        <w:t xml:space="preserve">The </w:t>
      </w:r>
      <w:proofErr w:type="spellStart"/>
      <w:r>
        <w:rPr>
          <w:lang w:eastAsia="zh-CN"/>
        </w:rPr>
        <w:t>gNB</w:t>
      </w:r>
      <w:proofErr w:type="spellEnd"/>
      <w:r>
        <w:rPr>
          <w:lang w:eastAsia="zh-CN"/>
        </w:rPr>
        <w:t xml:space="preserve"> Rx-Tx time difference accuracy based on SRS for positioning defined in Table 13.2.2.2-1 in TS 38.133 </w:t>
      </w:r>
      <w:r>
        <w:rPr>
          <w:color w:val="FF0000"/>
          <w:lang w:eastAsia="zh-CN"/>
        </w:rPr>
        <w:t>v17.3.0</w:t>
      </w:r>
      <w:r>
        <w:rPr>
          <w:lang w:eastAsia="zh-CN"/>
        </w:rPr>
        <w:t xml:space="preserve"> is taken as the reference for the </w:t>
      </w:r>
      <w:proofErr w:type="spellStart"/>
      <w:r>
        <w:rPr>
          <w:lang w:eastAsia="zh-CN"/>
        </w:rPr>
        <w:t>gNB</w:t>
      </w:r>
      <w:proofErr w:type="spellEnd"/>
      <w:r>
        <w:rPr>
          <w:lang w:eastAsia="zh-CN"/>
        </w:rPr>
        <w:t xml:space="preserve"> Rx-Tx time difference accuracy based on SRS for PDC </w:t>
      </w:r>
    </w:p>
    <w:p w14:paraId="46BA68A7" w14:textId="77777777" w:rsidR="00363161" w:rsidRDefault="00363161">
      <w:pPr>
        <w:rPr>
          <w:iCs/>
          <w:lang w:eastAsia="zh-CN"/>
        </w:rPr>
      </w:pPr>
    </w:p>
    <w:p w14:paraId="784D9C5E" w14:textId="77777777" w:rsidR="00363161" w:rsidRDefault="00897CCA">
      <w:pPr>
        <w:rPr>
          <w:bCs/>
          <w:szCs w:val="20"/>
          <w:highlight w:val="green"/>
          <w:lang w:eastAsia="zh-CN"/>
        </w:rPr>
      </w:pPr>
      <w:r>
        <w:rPr>
          <w:bCs/>
          <w:szCs w:val="20"/>
          <w:highlight w:val="green"/>
          <w:lang w:eastAsia="zh-CN"/>
        </w:rPr>
        <w:t>Agreement</w:t>
      </w:r>
    </w:p>
    <w:p w14:paraId="5474A9D9" w14:textId="77777777" w:rsidR="00363161" w:rsidRDefault="00897CCA">
      <w:pPr>
        <w:rPr>
          <w:bCs/>
          <w:szCs w:val="20"/>
          <w:lang w:eastAsia="zh-CN"/>
        </w:rPr>
      </w:pPr>
      <w:r>
        <w:rPr>
          <w:bCs/>
          <w:szCs w:val="20"/>
          <w:lang w:eastAsia="zh-CN"/>
        </w:rPr>
        <w:t xml:space="preserve">For RTT-based PDC, only a single pair of CSI-RS for tracking (TRS)/PRS and SRS configuration, </w:t>
      </w:r>
      <w:proofErr w:type="gramStart"/>
      <w:r>
        <w:rPr>
          <w:bCs/>
          <w:szCs w:val="20"/>
          <w:lang w:eastAsia="zh-CN"/>
        </w:rPr>
        <w:t>i.e.</w:t>
      </w:r>
      <w:proofErr w:type="gramEnd"/>
      <w:r>
        <w:rPr>
          <w:bCs/>
          <w:szCs w:val="20"/>
          <w:lang w:eastAsia="zh-CN"/>
        </w:rPr>
        <w:t xml:space="preserve"> one CSI-RS for tracking (TRS)/PRS configuration for Rx – Tx time difference estimation at UE side and one SRS configuration for Rx – Tx time difference estimation at </w:t>
      </w:r>
      <w:proofErr w:type="spellStart"/>
      <w:r>
        <w:rPr>
          <w:bCs/>
          <w:szCs w:val="20"/>
          <w:lang w:eastAsia="zh-CN"/>
        </w:rPr>
        <w:t>gNB</w:t>
      </w:r>
      <w:proofErr w:type="spellEnd"/>
      <w:r>
        <w:rPr>
          <w:bCs/>
          <w:szCs w:val="20"/>
          <w:lang w:eastAsia="zh-CN"/>
        </w:rPr>
        <w:t xml:space="preserve"> side, is configured for PDC in Rel-17, if RTT-based PDC is supported.</w:t>
      </w:r>
    </w:p>
    <w:p w14:paraId="1AA4D2A9" w14:textId="77777777" w:rsidR="00363161" w:rsidRDefault="00363161">
      <w:pPr>
        <w:rPr>
          <w:bCs/>
          <w:szCs w:val="20"/>
          <w:lang w:eastAsia="zh-CN"/>
        </w:rPr>
      </w:pPr>
    </w:p>
    <w:p w14:paraId="4032554B" w14:textId="77777777" w:rsidR="00363161" w:rsidRDefault="00897CCA">
      <w:pPr>
        <w:rPr>
          <w:bCs/>
          <w:szCs w:val="20"/>
          <w:highlight w:val="green"/>
          <w:lang w:eastAsia="zh-CN"/>
        </w:rPr>
      </w:pPr>
      <w:r>
        <w:rPr>
          <w:bCs/>
          <w:szCs w:val="20"/>
          <w:highlight w:val="green"/>
          <w:lang w:eastAsia="zh-CN"/>
        </w:rPr>
        <w:t>Agreement</w:t>
      </w:r>
    </w:p>
    <w:p w14:paraId="65FEE50D" w14:textId="77777777" w:rsidR="00363161" w:rsidRDefault="00897CCA">
      <w:pPr>
        <w:rPr>
          <w:bCs/>
          <w:szCs w:val="20"/>
          <w:lang w:eastAsia="zh-CN"/>
        </w:rPr>
      </w:pPr>
      <w:r>
        <w:rPr>
          <w:bCs/>
          <w:szCs w:val="20"/>
          <w:lang w:eastAsia="zh-CN"/>
        </w:rPr>
        <w:t xml:space="preserve">If RTT-based propagation delay compensation is supported and performed at the </w:t>
      </w:r>
      <w:proofErr w:type="spellStart"/>
      <w:r>
        <w:rPr>
          <w:bCs/>
          <w:szCs w:val="20"/>
          <w:lang w:eastAsia="zh-CN"/>
        </w:rPr>
        <w:t>gNB</w:t>
      </w:r>
      <w:proofErr w:type="spellEnd"/>
      <w:r>
        <w:rPr>
          <w:bCs/>
          <w:szCs w:val="20"/>
          <w:lang w:eastAsia="zh-CN"/>
        </w:rPr>
        <w:t xml:space="preserve"> side, the Rx-Tx measurement report provided from the UE to the </w:t>
      </w:r>
      <w:proofErr w:type="spellStart"/>
      <w:r>
        <w:rPr>
          <w:bCs/>
          <w:szCs w:val="20"/>
          <w:lang w:eastAsia="zh-CN"/>
        </w:rPr>
        <w:t>gNB</w:t>
      </w:r>
      <w:proofErr w:type="spellEnd"/>
      <w:r>
        <w:rPr>
          <w:bCs/>
          <w:szCs w:val="20"/>
          <w:lang w:eastAsia="zh-CN"/>
        </w:rPr>
        <w:t xml:space="preserve"> should include at least:  </w:t>
      </w:r>
    </w:p>
    <w:p w14:paraId="7EA61682" w14:textId="77777777" w:rsidR="00363161" w:rsidRDefault="00897CCA">
      <w:pPr>
        <w:pStyle w:val="aff7"/>
        <w:numPr>
          <w:ilvl w:val="0"/>
          <w:numId w:val="41"/>
        </w:numPr>
        <w:overflowPunct w:val="0"/>
        <w:snapToGrid/>
        <w:spacing w:after="0" w:line="240" w:lineRule="auto"/>
        <w:jc w:val="left"/>
        <w:textAlignment w:val="baseline"/>
        <w:rPr>
          <w:bCs/>
          <w:iCs/>
          <w:lang w:eastAsia="zh-CN"/>
        </w:rPr>
      </w:pPr>
      <w:r>
        <w:rPr>
          <w:bCs/>
          <w:iCs/>
          <w:lang w:eastAsia="zh-CN"/>
        </w:rPr>
        <w:t>UE Rx-Tx time difference at a given granularity</w:t>
      </w:r>
    </w:p>
    <w:p w14:paraId="44BA83EB" w14:textId="77777777" w:rsidR="00363161" w:rsidRDefault="00363161">
      <w:pPr>
        <w:rPr>
          <w:rFonts w:eastAsia="Malgun Gothic"/>
          <w:bCs/>
          <w:szCs w:val="20"/>
          <w:lang w:eastAsia="zh-CN"/>
        </w:rPr>
      </w:pPr>
    </w:p>
    <w:p w14:paraId="4263B09A" w14:textId="77777777" w:rsidR="00363161" w:rsidRDefault="00897CCA">
      <w:pPr>
        <w:rPr>
          <w:bCs/>
          <w:szCs w:val="20"/>
          <w:u w:val="single"/>
          <w:lang w:eastAsia="zh-CN"/>
        </w:rPr>
      </w:pPr>
      <w:r>
        <w:rPr>
          <w:bCs/>
          <w:szCs w:val="20"/>
          <w:u w:val="single"/>
          <w:lang w:eastAsia="zh-CN"/>
        </w:rPr>
        <w:t>Conclusion</w:t>
      </w:r>
    </w:p>
    <w:p w14:paraId="057AE2CF" w14:textId="77777777" w:rsidR="00363161" w:rsidRDefault="00897CCA">
      <w:pPr>
        <w:rPr>
          <w:bCs/>
          <w:szCs w:val="20"/>
          <w:lang w:eastAsia="zh-CN"/>
        </w:rPr>
      </w:pPr>
      <w:r>
        <w:rPr>
          <w:bCs/>
          <w:szCs w:val="20"/>
          <w:lang w:eastAsia="zh-CN"/>
        </w:rPr>
        <w:t xml:space="preserve">When evaluating enhanced TA-based PDC, there is no need to replace </w:t>
      </w:r>
      <w:proofErr w:type="spellStart"/>
      <w:r>
        <w:rPr>
          <w:bCs/>
          <w:szCs w:val="20"/>
          <w:lang w:eastAsia="zh-CN"/>
        </w:rPr>
        <w:t>Te</w:t>
      </w:r>
      <w:proofErr w:type="spellEnd"/>
      <w:r>
        <w:rPr>
          <w:bCs/>
          <w:szCs w:val="20"/>
          <w:lang w:eastAsia="zh-CN"/>
        </w:rPr>
        <w:t xml:space="preserve"> by TA adjustment error.</w:t>
      </w:r>
    </w:p>
    <w:p w14:paraId="565BD107" w14:textId="77777777" w:rsidR="00363161" w:rsidRDefault="00363161">
      <w:pPr>
        <w:rPr>
          <w:iCs/>
          <w:lang w:eastAsia="zh-CN"/>
        </w:rPr>
      </w:pPr>
    </w:p>
    <w:p w14:paraId="1B6ECB5E" w14:textId="77777777" w:rsidR="00363161" w:rsidRDefault="00897CCA">
      <w:pPr>
        <w:rPr>
          <w:i/>
          <w:highlight w:val="green"/>
          <w:lang w:eastAsia="zh-CN"/>
        </w:rPr>
      </w:pPr>
      <w:r>
        <w:rPr>
          <w:highlight w:val="green"/>
          <w:lang w:eastAsia="zh-CN"/>
        </w:rPr>
        <w:t>Agreement</w:t>
      </w:r>
    </w:p>
    <w:p w14:paraId="047C961D" w14:textId="77777777" w:rsidR="00363161" w:rsidRDefault="00897CCA">
      <w:r>
        <w:t>Send an LS to RAN2 and CC RAN4 with the content including:</w:t>
      </w:r>
    </w:p>
    <w:p w14:paraId="3A979C85" w14:textId="77777777" w:rsidR="00363161" w:rsidRDefault="00897CCA">
      <w:pPr>
        <w:pStyle w:val="aff7"/>
        <w:numPr>
          <w:ilvl w:val="0"/>
          <w:numId w:val="39"/>
        </w:numPr>
        <w:autoSpaceDE/>
        <w:autoSpaceDN/>
        <w:adjustRightInd/>
        <w:snapToGrid/>
        <w:spacing w:after="0" w:line="240" w:lineRule="auto"/>
        <w:jc w:val="left"/>
      </w:pPr>
      <w:r>
        <w:t xml:space="preserve">The latest available status on PDC methods in RAN1, </w:t>
      </w:r>
      <w:proofErr w:type="gramStart"/>
      <w:r>
        <w:t>e.g.</w:t>
      </w:r>
      <w:proofErr w:type="gramEnd"/>
      <w:r>
        <w:t xml:space="preserve"> key agreements achieved for TA-based PDC and RTT-based PDC. </w:t>
      </w:r>
    </w:p>
    <w:p w14:paraId="655C66D1" w14:textId="77777777" w:rsidR="00363161" w:rsidRDefault="00363161">
      <w:pPr>
        <w:rPr>
          <w:i/>
          <w:iCs/>
          <w:szCs w:val="20"/>
          <w:lang w:eastAsia="zh-CN"/>
        </w:rPr>
      </w:pPr>
    </w:p>
    <w:p w14:paraId="24E14B3A" w14:textId="77777777" w:rsidR="00363161" w:rsidRDefault="003A233A">
      <w:pPr>
        <w:rPr>
          <w:b/>
          <w:bCs/>
          <w:iCs/>
          <w:lang w:eastAsia="zh-CN"/>
        </w:rPr>
      </w:pPr>
      <w:hyperlink r:id="rId16" w:history="1">
        <w:r w:rsidR="00897CCA">
          <w:rPr>
            <w:rStyle w:val="afb"/>
            <w:b/>
            <w:bCs/>
            <w:iCs/>
            <w:lang w:eastAsia="zh-CN"/>
          </w:rPr>
          <w:t>R1-2110594</w:t>
        </w:r>
      </w:hyperlink>
      <w:r w:rsidR="00897CCA">
        <w:rPr>
          <w:b/>
          <w:bCs/>
          <w:iCs/>
          <w:lang w:eastAsia="zh-CN"/>
        </w:rPr>
        <w:tab/>
        <w:t>Draft LS on propagation delay compensation</w:t>
      </w:r>
      <w:r w:rsidR="00897CCA">
        <w:rPr>
          <w:b/>
          <w:bCs/>
          <w:iCs/>
          <w:lang w:eastAsia="zh-CN"/>
        </w:rPr>
        <w:tab/>
        <w:t>Huawei</w:t>
      </w:r>
    </w:p>
    <w:p w14:paraId="720FA7BD" w14:textId="77777777" w:rsidR="00363161" w:rsidRDefault="00897CCA">
      <w:r>
        <w:rPr>
          <w:b/>
          <w:bCs/>
        </w:rPr>
        <w:t>Decision:</w:t>
      </w:r>
      <w:r>
        <w:t xml:space="preserve"> The draft LS is endorsed. Final version is </w:t>
      </w:r>
      <w:r>
        <w:rPr>
          <w:highlight w:val="green"/>
        </w:rPr>
        <w:t xml:space="preserve">approved in </w:t>
      </w:r>
      <w:hyperlink r:id="rId17" w:history="1">
        <w:r>
          <w:rPr>
            <w:rStyle w:val="afb"/>
            <w:highlight w:val="green"/>
          </w:rPr>
          <w:t>R1-2110647</w:t>
        </w:r>
      </w:hyperlink>
      <w:r>
        <w:t>.</w:t>
      </w:r>
    </w:p>
    <w:p w14:paraId="5DA2FC4A" w14:textId="77777777" w:rsidR="00363161" w:rsidRDefault="00363161">
      <w:pPr>
        <w:rPr>
          <w:bCs/>
          <w:szCs w:val="20"/>
        </w:rPr>
      </w:pPr>
    </w:p>
    <w:p w14:paraId="50B57BD2" w14:textId="77777777" w:rsidR="00363161" w:rsidRDefault="00897CCA">
      <w:pPr>
        <w:rPr>
          <w:bCs/>
          <w:szCs w:val="20"/>
          <w:highlight w:val="green"/>
          <w:lang w:eastAsia="zh-CN"/>
        </w:rPr>
      </w:pPr>
      <w:r>
        <w:rPr>
          <w:bCs/>
          <w:szCs w:val="20"/>
          <w:highlight w:val="green"/>
          <w:lang w:eastAsia="zh-CN"/>
        </w:rPr>
        <w:t>Agreement</w:t>
      </w:r>
    </w:p>
    <w:p w14:paraId="5D5C186E" w14:textId="77777777" w:rsidR="00363161" w:rsidRDefault="00897CCA">
      <w:pPr>
        <w:rPr>
          <w:bCs/>
          <w:szCs w:val="20"/>
          <w:lang w:eastAsia="zh-CN"/>
        </w:rPr>
      </w:pPr>
      <w:r>
        <w:rPr>
          <w:bCs/>
          <w:szCs w:val="20"/>
          <w:lang w:eastAsia="zh-CN"/>
        </w:rPr>
        <w:t xml:space="preserve">For evaluation and comparison of enhanced TA-based PDC and RTT-based PDC, the timing detection error = 0.5/(RS BW) = 0.5/(N_PRB*12*SCS) can be used to achieve </w:t>
      </w:r>
      <m:oMath>
        <m:r>
          <w:rPr>
            <w:rFonts w:ascii="Cambria Math" w:hAnsi="Cambria Math"/>
            <w:szCs w:val="20"/>
          </w:rPr>
          <m:t>er</m:t>
        </m:r>
        <m:sSub>
          <m:sSubPr>
            <m:ctrlPr>
              <w:rPr>
                <w:rFonts w:ascii="Cambria Math" w:eastAsia="Malgun Gothic" w:hAnsi="Cambria Math"/>
                <w:bCs/>
                <w:szCs w:val="20"/>
              </w:rPr>
            </m:ctrlPr>
          </m:sSubPr>
          <m:e>
            <m:r>
              <w:rPr>
                <w:rFonts w:ascii="Cambria Math" w:hAnsi="Cambria Math"/>
                <w:szCs w:val="20"/>
              </w:rPr>
              <m:t>ror</m:t>
            </m:r>
          </m:e>
          <m:sub>
            <m:r>
              <w:rPr>
                <w:rFonts w:ascii="Cambria Math" w:hAnsi="Cambria Math"/>
                <w:szCs w:val="20"/>
              </w:rPr>
              <m:t>UE</m:t>
            </m:r>
            <m:r>
              <m:rPr>
                <m:sty m:val="p"/>
              </m:rPr>
              <w:rPr>
                <w:rFonts w:ascii="Cambria Math" w:hAnsi="Cambria Math"/>
                <w:szCs w:val="20"/>
              </w:rPr>
              <m:t>,</m:t>
            </m:r>
            <m:r>
              <w:rPr>
                <w:rFonts w:ascii="Cambria Math" w:hAnsi="Cambria Math"/>
                <w:szCs w:val="20"/>
              </w:rPr>
              <m:t>DL</m:t>
            </m:r>
            <m:r>
              <m:rPr>
                <m:sty m:val="p"/>
              </m:rPr>
              <w:rPr>
                <w:rFonts w:ascii="Cambria Math" w:hAnsi="Cambria Math"/>
                <w:szCs w:val="20"/>
              </w:rPr>
              <m:t>,</m:t>
            </m:r>
            <m:r>
              <w:rPr>
                <w:rFonts w:ascii="Cambria Math" w:hAnsi="Cambria Math"/>
                <w:szCs w:val="20"/>
              </w:rPr>
              <m:t>RX</m:t>
            </m:r>
          </m:sub>
        </m:sSub>
      </m:oMath>
      <w:r>
        <w:rPr>
          <w:bCs/>
          <w:szCs w:val="20"/>
          <w:lang w:eastAsia="zh-CN"/>
        </w:rPr>
        <w:t xml:space="preserve"> and </w:t>
      </w:r>
      <m:oMath>
        <m:r>
          <w:rPr>
            <w:rFonts w:ascii="Cambria Math" w:hAnsi="Cambria Math"/>
            <w:szCs w:val="20"/>
          </w:rPr>
          <m:t>er</m:t>
        </m:r>
        <m:sSub>
          <m:sSubPr>
            <m:ctrlPr>
              <w:rPr>
                <w:rFonts w:ascii="Cambria Math" w:eastAsia="Malgun Gothic" w:hAnsi="Cambria Math"/>
                <w:bCs/>
                <w:szCs w:val="20"/>
              </w:rPr>
            </m:ctrlPr>
          </m:sSubPr>
          <m:e>
            <m:r>
              <w:rPr>
                <w:rFonts w:ascii="Cambria Math" w:hAnsi="Cambria Math"/>
                <w:szCs w:val="20"/>
              </w:rPr>
              <m:t>ror</m:t>
            </m:r>
          </m:e>
          <m:sub>
            <m:r>
              <w:rPr>
                <w:rFonts w:ascii="Cambria Math" w:hAnsi="Cambria Math"/>
                <w:szCs w:val="20"/>
              </w:rPr>
              <m:t>BS</m:t>
            </m:r>
            <m:r>
              <m:rPr>
                <m:sty m:val="p"/>
              </m:rPr>
              <w:rPr>
                <w:rFonts w:ascii="Cambria Math" w:hAnsi="Cambria Math"/>
                <w:szCs w:val="20"/>
              </w:rPr>
              <m:t>,</m:t>
            </m:r>
            <m:r>
              <w:rPr>
                <w:rFonts w:ascii="Cambria Math" w:hAnsi="Cambria Math"/>
                <w:szCs w:val="20"/>
              </w:rPr>
              <m:t>UL</m:t>
            </m:r>
            <m:r>
              <m:rPr>
                <m:sty m:val="p"/>
              </m:rPr>
              <w:rPr>
                <w:rFonts w:ascii="Cambria Math" w:hAnsi="Cambria Math"/>
                <w:szCs w:val="20"/>
              </w:rPr>
              <m:t>,</m:t>
            </m:r>
            <m:r>
              <w:rPr>
                <w:rFonts w:ascii="Cambria Math" w:hAnsi="Cambria Math"/>
                <w:szCs w:val="20"/>
              </w:rPr>
              <m:t>RX</m:t>
            </m:r>
          </m:sub>
        </m:sSub>
      </m:oMath>
      <w:r>
        <w:rPr>
          <w:bCs/>
          <w:szCs w:val="20"/>
          <w:lang w:eastAsia="zh-CN"/>
        </w:rPr>
        <w:t>, if needed in the evaluation equation separately, where N_PRB is the number of PRBs of the RS bandwidth used in the detection by UE and gNB, respectively.</w:t>
      </w:r>
    </w:p>
    <w:p w14:paraId="31221871" w14:textId="77777777" w:rsidR="00363161" w:rsidRDefault="00897CCA">
      <w:pPr>
        <w:pStyle w:val="aff7"/>
        <w:numPr>
          <w:ilvl w:val="0"/>
          <w:numId w:val="41"/>
        </w:numPr>
        <w:overflowPunct w:val="0"/>
        <w:snapToGrid/>
        <w:spacing w:after="180" w:line="240" w:lineRule="auto"/>
        <w:jc w:val="left"/>
        <w:textAlignment w:val="baseline"/>
        <w:rPr>
          <w:bCs/>
        </w:rPr>
      </w:pPr>
      <w:r>
        <w:rPr>
          <w:bCs/>
          <w:lang w:eastAsia="zh-CN"/>
        </w:rPr>
        <w:t xml:space="preserve">Note: Detection error achieved by evaluations is not precluded if available. </w:t>
      </w:r>
    </w:p>
    <w:p w14:paraId="041070C9" w14:textId="77777777" w:rsidR="00363161" w:rsidRDefault="00363161">
      <w:pPr>
        <w:rPr>
          <w:iCs/>
          <w:lang w:eastAsia="zh-CN"/>
        </w:rPr>
      </w:pPr>
    </w:p>
    <w:p w14:paraId="05C3784F" w14:textId="77777777" w:rsidR="00363161" w:rsidRDefault="00897CCA">
      <w:pPr>
        <w:rPr>
          <w:i/>
          <w:highlight w:val="green"/>
          <w:lang w:eastAsia="zh-CN"/>
        </w:rPr>
      </w:pPr>
      <w:r>
        <w:rPr>
          <w:highlight w:val="green"/>
          <w:lang w:eastAsia="zh-CN"/>
        </w:rPr>
        <w:t>Agreement</w:t>
      </w:r>
    </w:p>
    <w:p w14:paraId="36EB2566" w14:textId="77777777" w:rsidR="00363161" w:rsidRDefault="00897CCA">
      <w:r>
        <w:rPr>
          <w:bCs/>
        </w:rPr>
        <w:t xml:space="preserve">If enhanced TA-based PDC with reduced </w:t>
      </w:r>
      <w:proofErr w:type="spellStart"/>
      <w:r>
        <w:rPr>
          <w:bCs/>
        </w:rPr>
        <w:t>Te</w:t>
      </w:r>
      <w:proofErr w:type="spellEnd"/>
      <w:r>
        <w:rPr>
          <w:bCs/>
        </w:rPr>
        <w:t xml:space="preserve"> based on TRS is supported in Rel-17, one CSI-RS for tracking (TRS) configuration is configured for enhanced TA-based PDC.</w:t>
      </w:r>
    </w:p>
    <w:p w14:paraId="76068475" w14:textId="77777777" w:rsidR="00363161" w:rsidRDefault="00897CCA">
      <w:pPr>
        <w:pStyle w:val="aff7"/>
        <w:numPr>
          <w:ilvl w:val="0"/>
          <w:numId w:val="41"/>
        </w:numPr>
        <w:overflowPunct w:val="0"/>
        <w:snapToGrid/>
        <w:spacing w:after="180" w:line="240" w:lineRule="auto"/>
        <w:jc w:val="left"/>
        <w:textAlignment w:val="baseline"/>
        <w:rPr>
          <w:iCs/>
          <w:lang w:eastAsia="zh-CN"/>
        </w:rPr>
      </w:pPr>
      <w:r>
        <w:rPr>
          <w:iCs/>
          <w:lang w:eastAsia="zh-CN"/>
        </w:rPr>
        <w:t xml:space="preserve">FFS whether/how to configure UL signal for enhanced TA-based PDC </w:t>
      </w:r>
    </w:p>
    <w:p w14:paraId="73146480" w14:textId="77777777" w:rsidR="00363161" w:rsidRDefault="00897CCA">
      <w:pPr>
        <w:rPr>
          <w:i/>
          <w:highlight w:val="green"/>
          <w:lang w:eastAsia="zh-CN"/>
        </w:rPr>
      </w:pPr>
      <w:r>
        <w:rPr>
          <w:highlight w:val="green"/>
          <w:lang w:eastAsia="zh-CN"/>
        </w:rPr>
        <w:t>Agreement</w:t>
      </w:r>
    </w:p>
    <w:p w14:paraId="70608732" w14:textId="77777777" w:rsidR="00363161" w:rsidRDefault="00897CCA">
      <w:r>
        <w:rPr>
          <w:bCs/>
        </w:rPr>
        <w:t xml:space="preserve">If enhanced TA-based PDC with enhanced TA command indication granularity is supported in Rel-17, </w:t>
      </w:r>
    </w:p>
    <w:p w14:paraId="422F7D61" w14:textId="77777777" w:rsidR="00363161" w:rsidRDefault="00897CCA">
      <w:pPr>
        <w:pStyle w:val="aff7"/>
        <w:numPr>
          <w:ilvl w:val="0"/>
          <w:numId w:val="41"/>
        </w:numPr>
        <w:overflowPunct w:val="0"/>
        <w:snapToGrid/>
        <w:spacing w:after="180" w:line="240" w:lineRule="auto"/>
        <w:jc w:val="left"/>
        <w:textAlignment w:val="baseline"/>
        <w:rPr>
          <w:iCs/>
          <w:lang w:eastAsia="zh-CN"/>
        </w:rPr>
      </w:pPr>
      <w:r>
        <w:rPr>
          <w:iCs/>
          <w:lang w:eastAsia="zh-CN"/>
        </w:rPr>
        <w:t xml:space="preserve">The enhanced TA command indication granularity introduced for enhanced PDC is applied for PDC purpose, which doesn’t have impact on normal TA procedure, </w:t>
      </w:r>
      <w:proofErr w:type="gramStart"/>
      <w:r>
        <w:rPr>
          <w:iCs/>
          <w:lang w:eastAsia="zh-CN"/>
        </w:rPr>
        <w:t>i.e.</w:t>
      </w:r>
      <w:proofErr w:type="gramEnd"/>
      <w:r>
        <w:rPr>
          <w:iCs/>
          <w:lang w:eastAsia="zh-CN"/>
        </w:rPr>
        <w:t xml:space="preserve"> normal TA procedure will still follow the existing TA command indication granularity. </w:t>
      </w:r>
    </w:p>
    <w:p w14:paraId="32E9C197" w14:textId="77777777" w:rsidR="00363161" w:rsidRDefault="00897CCA">
      <w:pPr>
        <w:rPr>
          <w:i/>
          <w:highlight w:val="green"/>
          <w:lang w:eastAsia="zh-CN"/>
        </w:rPr>
      </w:pPr>
      <w:r>
        <w:rPr>
          <w:highlight w:val="green"/>
          <w:lang w:eastAsia="zh-CN"/>
        </w:rPr>
        <w:t>Agreement</w:t>
      </w:r>
    </w:p>
    <w:p w14:paraId="4CB47F0B" w14:textId="77777777" w:rsidR="00363161" w:rsidRDefault="00897CCA">
      <w:r>
        <w:rPr>
          <w:bCs/>
        </w:rPr>
        <w:t xml:space="preserve">If RTT-based propagation delay compensation is supported, the Rx-Tx time difference is reported with granularity </w:t>
      </w:r>
      <w:r>
        <w:rPr>
          <w:bCs/>
          <w:i/>
          <w:iCs/>
        </w:rPr>
        <w:t>2</w:t>
      </w:r>
      <w:r>
        <w:rPr>
          <w:bCs/>
          <w:i/>
          <w:iCs/>
          <w:vertAlign w:val="superscript"/>
        </w:rPr>
        <w:t>k</w:t>
      </w:r>
      <w:r>
        <w:rPr>
          <w:bCs/>
          <w:i/>
          <w:iCs/>
        </w:rPr>
        <w:t>*T</w:t>
      </w:r>
      <w:r>
        <w:rPr>
          <w:bCs/>
          <w:i/>
          <w:iCs/>
          <w:vertAlign w:val="subscript"/>
        </w:rPr>
        <w:t>c</w:t>
      </w:r>
      <w:r>
        <w:rPr>
          <w:bCs/>
        </w:rPr>
        <w:t xml:space="preserve">, where </w:t>
      </w:r>
      <w:r>
        <w:rPr>
          <w:bCs/>
          <w:i/>
          <w:iCs/>
        </w:rPr>
        <w:t>k</w:t>
      </w:r>
      <w:r>
        <w:rPr>
          <w:bCs/>
        </w:rPr>
        <w:t xml:space="preserve"> is an integer satisfying 0&lt;=</w:t>
      </w:r>
      <w:r>
        <w:rPr>
          <w:bCs/>
          <w:i/>
          <w:iCs/>
        </w:rPr>
        <w:t>k</w:t>
      </w:r>
      <w:r>
        <w:rPr>
          <w:bCs/>
        </w:rPr>
        <w:t xml:space="preserve">&lt;=5.   </w:t>
      </w:r>
    </w:p>
    <w:p w14:paraId="437AA3E2" w14:textId="77777777" w:rsidR="00363161" w:rsidRDefault="00897CCA">
      <w:pPr>
        <w:pStyle w:val="aff7"/>
        <w:numPr>
          <w:ilvl w:val="0"/>
          <w:numId w:val="41"/>
        </w:numPr>
        <w:overflowPunct w:val="0"/>
        <w:snapToGrid/>
        <w:spacing w:after="180" w:line="240" w:lineRule="auto"/>
        <w:jc w:val="left"/>
        <w:textAlignment w:val="baseline"/>
        <w:rPr>
          <w:rFonts w:eastAsia="Times New Roman"/>
        </w:rPr>
      </w:pPr>
      <w:r>
        <w:rPr>
          <w:rFonts w:eastAsia="Times New Roman"/>
          <w:bCs/>
        </w:rPr>
        <w:t xml:space="preserve">FFS the value of </w:t>
      </w:r>
      <w:r>
        <w:rPr>
          <w:rFonts w:eastAsia="Times New Roman"/>
          <w:bCs/>
          <w:i/>
          <w:iCs/>
        </w:rPr>
        <w:t>k</w:t>
      </w:r>
    </w:p>
    <w:p w14:paraId="52EDFB9A" w14:textId="77777777" w:rsidR="00363161" w:rsidRDefault="00897CCA">
      <w:pPr>
        <w:pStyle w:val="aff7"/>
        <w:numPr>
          <w:ilvl w:val="0"/>
          <w:numId w:val="41"/>
        </w:numPr>
        <w:overflowPunct w:val="0"/>
        <w:snapToGrid/>
        <w:spacing w:after="180" w:line="240" w:lineRule="auto"/>
        <w:jc w:val="left"/>
        <w:textAlignment w:val="baseline"/>
        <w:rPr>
          <w:rFonts w:eastAsia="Times New Roman"/>
        </w:rPr>
      </w:pPr>
      <w:r>
        <w:rPr>
          <w:rFonts w:eastAsia="Times New Roman"/>
          <w:bCs/>
        </w:rPr>
        <w:t>FFS the reporting range of Rx-Tx time difference measurement for PDC</w:t>
      </w:r>
    </w:p>
    <w:p w14:paraId="0EDA2F5F" w14:textId="77777777" w:rsidR="00363161" w:rsidRDefault="00363161">
      <w:pPr>
        <w:tabs>
          <w:tab w:val="left" w:pos="628"/>
        </w:tabs>
        <w:spacing w:after="0"/>
        <w:rPr>
          <w:rFonts w:eastAsia="Times New Roman"/>
          <w:b/>
          <w:lang w:val="en-GB"/>
        </w:rPr>
      </w:pPr>
    </w:p>
    <w:p w14:paraId="6357FC9E" w14:textId="77777777" w:rsidR="00363161" w:rsidRDefault="00897CCA">
      <w:pPr>
        <w:spacing w:after="360"/>
        <w:rPr>
          <w:b/>
          <w:color w:val="000000"/>
          <w:u w:val="single"/>
          <w:lang w:eastAsia="zh-CN"/>
        </w:rPr>
      </w:pPr>
      <w:r>
        <w:rPr>
          <w:b/>
          <w:kern w:val="2"/>
          <w:u w:val="single"/>
          <w:lang w:val="en-GB" w:eastAsia="zh-CN"/>
        </w:rPr>
        <w:lastRenderedPageBreak/>
        <w:t>RAN1#107-e</w:t>
      </w:r>
    </w:p>
    <w:p w14:paraId="41832093" w14:textId="77777777" w:rsidR="00363161" w:rsidRDefault="00897CCA">
      <w:pPr>
        <w:autoSpaceDE/>
        <w:autoSpaceDN/>
        <w:adjustRightInd/>
        <w:snapToGrid/>
        <w:spacing w:after="0" w:line="240" w:lineRule="auto"/>
        <w:jc w:val="left"/>
        <w:rPr>
          <w:rFonts w:ascii="Calibri" w:eastAsia="Malgun Gothic" w:hAnsi="Calibri"/>
          <w:sz w:val="20"/>
          <w:szCs w:val="21"/>
          <w:highlight w:val="green"/>
          <w:lang w:eastAsia="zh-CN"/>
        </w:rPr>
      </w:pPr>
      <w:r>
        <w:rPr>
          <w:rFonts w:ascii="Times" w:eastAsia="Batang" w:hAnsi="Times"/>
          <w:sz w:val="20"/>
          <w:szCs w:val="24"/>
          <w:highlight w:val="green"/>
          <w:lang w:val="en-GB"/>
        </w:rPr>
        <w:t>Agreement</w:t>
      </w:r>
    </w:p>
    <w:p w14:paraId="5E8585CF" w14:textId="77777777" w:rsidR="00363161" w:rsidRDefault="00897CCA">
      <w:pPr>
        <w:autoSpaceDE/>
        <w:autoSpaceDN/>
        <w:adjustRightInd/>
        <w:snapToGrid/>
        <w:spacing w:after="0" w:line="240" w:lineRule="auto"/>
        <w:jc w:val="left"/>
        <w:rPr>
          <w:rFonts w:eastAsia="Batang"/>
          <w:bCs/>
          <w:lang w:val="en-GB"/>
        </w:rPr>
      </w:pPr>
      <w:r>
        <w:rPr>
          <w:rFonts w:ascii="Times" w:eastAsia="Batang" w:hAnsi="Times"/>
          <w:bCs/>
          <w:sz w:val="20"/>
          <w:szCs w:val="24"/>
          <w:lang w:val="en-GB"/>
        </w:rPr>
        <w:t>If RTT-based PDC is supported, a single granularity 32Tc (</w:t>
      </w:r>
      <w:proofErr w:type="gramStart"/>
      <w:r>
        <w:rPr>
          <w:rFonts w:ascii="Times" w:eastAsia="Batang" w:hAnsi="Times"/>
          <w:bCs/>
          <w:sz w:val="20"/>
          <w:szCs w:val="24"/>
          <w:lang w:val="en-GB"/>
        </w:rPr>
        <w:t>i.e.</w:t>
      </w:r>
      <w:proofErr w:type="gramEnd"/>
      <w:r>
        <w:rPr>
          <w:rFonts w:ascii="Times" w:eastAsia="Batang" w:hAnsi="Times"/>
          <w:bCs/>
          <w:sz w:val="20"/>
          <w:szCs w:val="24"/>
          <w:lang w:val="en-GB"/>
        </w:rPr>
        <w:t xml:space="preserve"> k=5) is supported for Rx-Tx measurement report. </w:t>
      </w:r>
    </w:p>
    <w:p w14:paraId="436B514E" w14:textId="77777777" w:rsidR="00363161" w:rsidRDefault="00363161">
      <w:pPr>
        <w:autoSpaceDE/>
        <w:autoSpaceDN/>
        <w:adjustRightInd/>
        <w:snapToGrid/>
        <w:spacing w:after="0" w:line="240" w:lineRule="auto"/>
        <w:jc w:val="left"/>
        <w:rPr>
          <w:rFonts w:ascii="Times" w:eastAsia="Batang" w:hAnsi="Times"/>
          <w:i/>
          <w:iCs/>
          <w:sz w:val="20"/>
          <w:szCs w:val="24"/>
          <w:lang w:val="en-GB" w:eastAsia="zh-CN"/>
        </w:rPr>
      </w:pPr>
    </w:p>
    <w:p w14:paraId="071B07E3" w14:textId="77777777" w:rsidR="00363161" w:rsidRDefault="00897CCA">
      <w:pPr>
        <w:autoSpaceDE/>
        <w:autoSpaceDN/>
        <w:adjustRightInd/>
        <w:snapToGrid/>
        <w:spacing w:after="0" w:line="240" w:lineRule="auto"/>
        <w:jc w:val="left"/>
        <w:rPr>
          <w:rFonts w:ascii="Times" w:eastAsia="Batang" w:hAnsi="Times"/>
          <w:iCs/>
          <w:sz w:val="20"/>
          <w:szCs w:val="24"/>
          <w:highlight w:val="green"/>
          <w:lang w:val="en-GB" w:eastAsia="zh-CN"/>
        </w:rPr>
      </w:pPr>
      <w:r>
        <w:rPr>
          <w:rFonts w:ascii="Times" w:eastAsia="Batang" w:hAnsi="Times"/>
          <w:iCs/>
          <w:sz w:val="20"/>
          <w:szCs w:val="24"/>
          <w:highlight w:val="green"/>
          <w:lang w:val="en-GB" w:eastAsia="zh-CN"/>
        </w:rPr>
        <w:t>Agreement</w:t>
      </w:r>
    </w:p>
    <w:p w14:paraId="330A4E2E" w14:textId="77777777" w:rsidR="00363161" w:rsidRDefault="00897CCA">
      <w:pPr>
        <w:autoSpaceDE/>
        <w:autoSpaceDN/>
        <w:adjustRightInd/>
        <w:snapToGrid/>
        <w:spacing w:after="0" w:line="240" w:lineRule="auto"/>
        <w:jc w:val="left"/>
        <w:rPr>
          <w:rFonts w:ascii="Times" w:eastAsia="Batang" w:hAnsi="Times"/>
          <w:color w:val="000000"/>
          <w:sz w:val="20"/>
          <w:szCs w:val="24"/>
          <w:lang w:val="en-GB"/>
        </w:rPr>
      </w:pPr>
      <w:r>
        <w:rPr>
          <w:rFonts w:ascii="Times" w:eastAsia="Batang" w:hAnsi="Times"/>
          <w:color w:val="000000"/>
          <w:sz w:val="20"/>
          <w:szCs w:val="24"/>
          <w:lang w:val="en-GB"/>
        </w:rPr>
        <w:t xml:space="preserve">For Rel-17 </w:t>
      </w:r>
    </w:p>
    <w:p w14:paraId="2D6615D3" w14:textId="77777777" w:rsidR="00363161" w:rsidRDefault="00897CCA">
      <w:pPr>
        <w:numPr>
          <w:ilvl w:val="0"/>
          <w:numId w:val="42"/>
        </w:numPr>
        <w:overflowPunct w:val="0"/>
        <w:autoSpaceDE/>
        <w:autoSpaceDN/>
        <w:adjustRightInd/>
        <w:snapToGrid/>
        <w:spacing w:after="180" w:line="240" w:lineRule="auto"/>
        <w:contextualSpacing/>
        <w:jc w:val="left"/>
        <w:textAlignment w:val="baseline"/>
        <w:rPr>
          <w:sz w:val="20"/>
          <w:szCs w:val="20"/>
          <w:lang w:val="en-GB" w:eastAsia="ja-JP"/>
        </w:rPr>
      </w:pPr>
      <w:r>
        <w:rPr>
          <w:color w:val="000000"/>
          <w:sz w:val="20"/>
          <w:szCs w:val="20"/>
          <w:lang w:val="en-GB" w:eastAsia="ja-JP"/>
        </w:rPr>
        <w:t>S</w:t>
      </w:r>
      <w:r>
        <w:rPr>
          <w:sz w:val="20"/>
          <w:szCs w:val="20"/>
          <w:lang w:val="en-GB" w:eastAsia="ja-JP"/>
        </w:rPr>
        <w:t xml:space="preserve">upport RTT-based PDC method </w:t>
      </w:r>
    </w:p>
    <w:p w14:paraId="406014B2" w14:textId="77777777" w:rsidR="00363161" w:rsidRDefault="00897CCA">
      <w:pPr>
        <w:numPr>
          <w:ilvl w:val="0"/>
          <w:numId w:val="42"/>
        </w:numPr>
        <w:overflowPunct w:val="0"/>
        <w:autoSpaceDE/>
        <w:autoSpaceDN/>
        <w:adjustRightInd/>
        <w:snapToGrid/>
        <w:spacing w:after="180" w:line="240" w:lineRule="auto"/>
        <w:contextualSpacing/>
        <w:jc w:val="left"/>
        <w:textAlignment w:val="baseline"/>
        <w:rPr>
          <w:bCs/>
          <w:sz w:val="20"/>
          <w:szCs w:val="20"/>
          <w:lang w:val="en-GB" w:eastAsia="ja-JP"/>
        </w:rPr>
      </w:pPr>
      <w:r>
        <w:rPr>
          <w:color w:val="000000"/>
          <w:sz w:val="20"/>
          <w:szCs w:val="20"/>
          <w:lang w:val="en-GB" w:eastAsia="ja-JP"/>
        </w:rPr>
        <w:t xml:space="preserve">Support PDC method based on </w:t>
      </w:r>
      <w:r>
        <w:rPr>
          <w:sz w:val="20"/>
          <w:szCs w:val="20"/>
          <w:lang w:val="en-GB" w:eastAsia="ja-JP"/>
        </w:rPr>
        <w:t>legacy TA-based mechanism</w:t>
      </w:r>
    </w:p>
    <w:p w14:paraId="4106D0B9" w14:textId="77777777" w:rsidR="00363161" w:rsidRDefault="00897CCA">
      <w:pPr>
        <w:numPr>
          <w:ilvl w:val="1"/>
          <w:numId w:val="42"/>
        </w:numPr>
        <w:overflowPunct w:val="0"/>
        <w:autoSpaceDE/>
        <w:autoSpaceDN/>
        <w:adjustRightInd/>
        <w:snapToGrid/>
        <w:spacing w:after="180" w:line="240" w:lineRule="auto"/>
        <w:contextualSpacing/>
        <w:jc w:val="left"/>
        <w:textAlignment w:val="baseline"/>
        <w:rPr>
          <w:bCs/>
          <w:sz w:val="20"/>
          <w:szCs w:val="20"/>
          <w:lang w:val="en-GB" w:eastAsia="ja-JP"/>
        </w:rPr>
      </w:pPr>
      <w:r>
        <w:rPr>
          <w:color w:val="000000"/>
          <w:sz w:val="20"/>
          <w:szCs w:val="20"/>
          <w:lang w:val="en-GB" w:eastAsia="ja-JP"/>
        </w:rPr>
        <w:t>No RAN1/RAN4 specification impact expected</w:t>
      </w:r>
    </w:p>
    <w:p w14:paraId="3D821DCD" w14:textId="77777777" w:rsidR="00363161" w:rsidRDefault="00897CCA">
      <w:pPr>
        <w:autoSpaceDE/>
        <w:autoSpaceDN/>
        <w:adjustRightInd/>
        <w:snapToGrid/>
        <w:spacing w:after="0" w:line="240" w:lineRule="auto"/>
        <w:jc w:val="left"/>
        <w:rPr>
          <w:rFonts w:ascii="Times" w:eastAsia="Batang" w:hAnsi="Times"/>
          <w:sz w:val="20"/>
          <w:szCs w:val="24"/>
          <w:highlight w:val="green"/>
          <w:lang w:val="en-GB"/>
        </w:rPr>
      </w:pPr>
      <w:r>
        <w:rPr>
          <w:rFonts w:ascii="Times" w:eastAsia="Batang" w:hAnsi="Times"/>
          <w:sz w:val="20"/>
          <w:szCs w:val="24"/>
          <w:highlight w:val="green"/>
          <w:lang w:val="en-GB"/>
        </w:rPr>
        <w:t>Agreement</w:t>
      </w:r>
    </w:p>
    <w:p w14:paraId="43BE1E16" w14:textId="77777777" w:rsidR="00363161" w:rsidRDefault="00897CCA">
      <w:pPr>
        <w:autoSpaceDE/>
        <w:autoSpaceDN/>
        <w:adjustRightInd/>
        <w:snapToGrid/>
        <w:spacing w:after="0" w:line="240" w:lineRule="auto"/>
        <w:jc w:val="left"/>
        <w:rPr>
          <w:rFonts w:ascii="Times" w:eastAsia="Batang" w:hAnsi="Times"/>
          <w:color w:val="000000"/>
          <w:sz w:val="20"/>
          <w:szCs w:val="24"/>
          <w:lang w:val="en-GB" w:eastAsia="zh-CN"/>
        </w:rPr>
      </w:pPr>
      <w:r>
        <w:rPr>
          <w:rFonts w:ascii="Times" w:eastAsia="Batang" w:hAnsi="Times"/>
          <w:sz w:val="20"/>
          <w:szCs w:val="24"/>
          <w:lang w:val="en-GB" w:eastAsia="zh-CN"/>
        </w:rPr>
        <w:t>For RTT-based PDC, existing definitions of UE Rx – Tx time difference (</w:t>
      </w:r>
      <w:proofErr w:type="gramStart"/>
      <w:r>
        <w:rPr>
          <w:rFonts w:ascii="Times" w:eastAsia="Batang" w:hAnsi="Times"/>
          <w:sz w:val="20"/>
          <w:szCs w:val="24"/>
          <w:lang w:val="en-GB" w:eastAsia="zh-CN"/>
        </w:rPr>
        <w:t>i.e.</w:t>
      </w:r>
      <w:proofErr w:type="gramEnd"/>
      <w:r>
        <w:rPr>
          <w:rFonts w:ascii="Times" w:eastAsia="Batang" w:hAnsi="Times"/>
          <w:sz w:val="20"/>
          <w:szCs w:val="24"/>
          <w:lang w:val="en-GB" w:eastAsia="zh-CN"/>
        </w:rPr>
        <w:t xml:space="preserve"> section 5.1.30 in TS 38.215) and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Rx – Tx time difference (i.e. section 5.2.3 in TS 38.215) are reused</w:t>
      </w:r>
      <w:r>
        <w:rPr>
          <w:rFonts w:ascii="Times" w:eastAsia="Batang" w:hAnsi="Times"/>
          <w:color w:val="000000"/>
          <w:sz w:val="20"/>
          <w:szCs w:val="24"/>
          <w:lang w:val="en-GB" w:eastAsia="zh-CN"/>
        </w:rPr>
        <w:t>, with updates at least to reflect the single pair of TRS/PRS and SRS configured for RTT-based PDC.</w:t>
      </w:r>
    </w:p>
    <w:p w14:paraId="6F94F8F2" w14:textId="77777777" w:rsidR="00363161" w:rsidRDefault="00363161">
      <w:pPr>
        <w:autoSpaceDE/>
        <w:autoSpaceDN/>
        <w:adjustRightInd/>
        <w:snapToGrid/>
        <w:spacing w:after="0" w:line="240" w:lineRule="auto"/>
        <w:jc w:val="left"/>
        <w:rPr>
          <w:rFonts w:ascii="Times" w:eastAsia="Batang" w:hAnsi="Times"/>
          <w:color w:val="000000"/>
          <w:sz w:val="20"/>
          <w:szCs w:val="24"/>
          <w:lang w:val="en-GB" w:eastAsia="zh-CN"/>
        </w:rPr>
      </w:pPr>
    </w:p>
    <w:p w14:paraId="411F5CA4" w14:textId="77777777" w:rsidR="00363161" w:rsidRDefault="00897CCA">
      <w:pPr>
        <w:autoSpaceDE/>
        <w:autoSpaceDN/>
        <w:adjustRightInd/>
        <w:snapToGrid/>
        <w:spacing w:after="0" w:line="240" w:lineRule="auto"/>
        <w:jc w:val="left"/>
        <w:rPr>
          <w:rFonts w:ascii="Times" w:eastAsia="Batang" w:hAnsi="Times"/>
          <w:sz w:val="20"/>
          <w:szCs w:val="24"/>
          <w:highlight w:val="green"/>
          <w:lang w:val="en-GB"/>
        </w:rPr>
      </w:pPr>
      <w:r>
        <w:rPr>
          <w:rFonts w:ascii="Times" w:eastAsia="Batang" w:hAnsi="Times"/>
          <w:sz w:val="20"/>
          <w:szCs w:val="24"/>
          <w:highlight w:val="green"/>
          <w:lang w:val="en-GB"/>
        </w:rPr>
        <w:t>Agreement</w:t>
      </w:r>
    </w:p>
    <w:p w14:paraId="6B31DBD0" w14:textId="77777777" w:rsidR="00363161" w:rsidRDefault="00897CCA">
      <w:p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Send an LS to RAN2 and RAN4 with the content including:</w:t>
      </w:r>
    </w:p>
    <w:p w14:paraId="72CAAB67" w14:textId="77777777" w:rsidR="00363161" w:rsidRDefault="00897CCA">
      <w:pPr>
        <w:numPr>
          <w:ilvl w:val="0"/>
          <w:numId w:val="43"/>
        </w:numPr>
        <w:overflowPunct w:val="0"/>
        <w:autoSpaceDE/>
        <w:autoSpaceDN/>
        <w:adjustRightInd/>
        <w:snapToGrid/>
        <w:spacing w:after="180" w:line="240" w:lineRule="auto"/>
        <w:contextualSpacing/>
        <w:jc w:val="left"/>
        <w:textAlignment w:val="baseline"/>
        <w:rPr>
          <w:bCs/>
          <w:sz w:val="20"/>
          <w:szCs w:val="20"/>
          <w:lang w:val="en-GB" w:eastAsia="ja-JP"/>
        </w:rPr>
      </w:pPr>
      <w:r>
        <w:rPr>
          <w:bCs/>
          <w:sz w:val="20"/>
          <w:szCs w:val="20"/>
          <w:lang w:val="en-GB" w:eastAsia="ja-JP"/>
        </w:rPr>
        <w:t>The agreements made in RAN1#107-e for propagation delay compensation.</w:t>
      </w:r>
    </w:p>
    <w:p w14:paraId="641E7D89" w14:textId="77777777" w:rsidR="00363161" w:rsidRDefault="00897CCA">
      <w:pPr>
        <w:numPr>
          <w:ilvl w:val="0"/>
          <w:numId w:val="43"/>
        </w:numPr>
        <w:overflowPunct w:val="0"/>
        <w:autoSpaceDE/>
        <w:autoSpaceDN/>
        <w:adjustRightInd/>
        <w:snapToGrid/>
        <w:spacing w:after="180" w:line="240" w:lineRule="auto"/>
        <w:contextualSpacing/>
        <w:jc w:val="left"/>
        <w:textAlignment w:val="baseline"/>
        <w:rPr>
          <w:bCs/>
          <w:sz w:val="20"/>
          <w:szCs w:val="20"/>
          <w:lang w:val="en-GB" w:eastAsia="ja-JP"/>
        </w:rPr>
      </w:pPr>
      <w:r>
        <w:rPr>
          <w:bCs/>
          <w:sz w:val="20"/>
          <w:szCs w:val="20"/>
          <w:lang w:val="en-GB" w:eastAsia="ja-JP"/>
        </w:rPr>
        <w:t>Ask RAN4 to define the following for RTT-based propagation delay compensation:</w:t>
      </w:r>
    </w:p>
    <w:p w14:paraId="00C2D900" w14:textId="77777777" w:rsidR="00363161" w:rsidRDefault="00897CCA">
      <w:pPr>
        <w:numPr>
          <w:ilvl w:val="1"/>
          <w:numId w:val="43"/>
        </w:numPr>
        <w:overflowPunct w:val="0"/>
        <w:autoSpaceDE/>
        <w:autoSpaceDN/>
        <w:adjustRightInd/>
        <w:snapToGrid/>
        <w:spacing w:after="180" w:line="240" w:lineRule="auto"/>
        <w:contextualSpacing/>
        <w:jc w:val="left"/>
        <w:textAlignment w:val="baseline"/>
        <w:rPr>
          <w:bCs/>
          <w:sz w:val="20"/>
          <w:szCs w:val="20"/>
          <w:lang w:val="en-GB" w:eastAsia="zh-CN"/>
        </w:rPr>
      </w:pPr>
      <w:r>
        <w:rPr>
          <w:sz w:val="20"/>
          <w:szCs w:val="20"/>
          <w:lang w:val="en-GB" w:eastAsia="zh-CN"/>
        </w:rPr>
        <w:t>UE Rx-Tx time difference measurement accuracy based on CSI-RS for tracking</w:t>
      </w:r>
    </w:p>
    <w:p w14:paraId="4E0B7B83" w14:textId="77777777" w:rsidR="00363161" w:rsidRDefault="00897CCA">
      <w:pPr>
        <w:numPr>
          <w:ilvl w:val="1"/>
          <w:numId w:val="43"/>
        </w:numPr>
        <w:overflowPunct w:val="0"/>
        <w:autoSpaceDE/>
        <w:autoSpaceDN/>
        <w:adjustRightInd/>
        <w:snapToGrid/>
        <w:spacing w:after="180" w:line="240" w:lineRule="auto"/>
        <w:contextualSpacing/>
        <w:jc w:val="left"/>
        <w:textAlignment w:val="baseline"/>
        <w:rPr>
          <w:sz w:val="20"/>
          <w:szCs w:val="20"/>
          <w:lang w:val="en-GB" w:eastAsia="zh-CN"/>
        </w:rPr>
      </w:pPr>
      <w:r>
        <w:rPr>
          <w:sz w:val="20"/>
          <w:szCs w:val="20"/>
          <w:lang w:val="en-GB" w:eastAsia="zh-CN"/>
        </w:rPr>
        <w:t>UE Rx-Tx time difference measurement accuracy based on PRS (including reuse existing spec if appropriate)</w:t>
      </w:r>
    </w:p>
    <w:p w14:paraId="298E385E" w14:textId="77777777" w:rsidR="00363161" w:rsidRDefault="00897CCA">
      <w:pPr>
        <w:numPr>
          <w:ilvl w:val="1"/>
          <w:numId w:val="43"/>
        </w:numPr>
        <w:overflowPunct w:val="0"/>
        <w:autoSpaceDE/>
        <w:autoSpaceDN/>
        <w:adjustRightInd/>
        <w:snapToGrid/>
        <w:spacing w:after="180" w:line="240" w:lineRule="auto"/>
        <w:contextualSpacing/>
        <w:jc w:val="left"/>
        <w:textAlignment w:val="baseline"/>
        <w:rPr>
          <w:sz w:val="20"/>
          <w:szCs w:val="20"/>
          <w:lang w:val="en-GB" w:eastAsia="zh-CN"/>
        </w:rPr>
      </w:pPr>
      <w:proofErr w:type="spellStart"/>
      <w:r>
        <w:rPr>
          <w:sz w:val="20"/>
          <w:szCs w:val="20"/>
          <w:lang w:val="en-GB" w:eastAsia="zh-CN"/>
        </w:rPr>
        <w:t>gNB</w:t>
      </w:r>
      <w:proofErr w:type="spellEnd"/>
      <w:r>
        <w:rPr>
          <w:sz w:val="20"/>
          <w:szCs w:val="20"/>
          <w:lang w:val="en-GB" w:eastAsia="zh-CN"/>
        </w:rPr>
        <w:t xml:space="preserve"> Rx-Tx time difference absolute accuracy</w:t>
      </w:r>
      <w:r>
        <w:rPr>
          <w:bCs/>
          <w:sz w:val="20"/>
          <w:szCs w:val="20"/>
          <w:lang w:val="en-GB" w:eastAsia="zh-CN"/>
        </w:rPr>
        <w:fldChar w:fldCharType="begin"/>
      </w:r>
      <w:r>
        <w:rPr>
          <w:bCs/>
          <w:sz w:val="20"/>
          <w:szCs w:val="20"/>
          <w:lang w:val="en-GB" w:eastAsia="zh-CN"/>
        </w:rPr>
        <w:instrText xml:space="preserve"> QUOTE </w:instrText>
      </w:r>
      <w:r>
        <w:rPr>
          <w:sz w:val="20"/>
          <w:szCs w:val="20"/>
          <w:lang w:val="en-GB" w:eastAsia="zh-CN"/>
        </w:rPr>
        <w:instrText>errorgNB,RxTxDiff</w:instrText>
      </w:r>
      <w:r>
        <w:rPr>
          <w:bCs/>
          <w:sz w:val="20"/>
          <w:szCs w:val="20"/>
          <w:lang w:val="en-GB" w:eastAsia="zh-CN"/>
        </w:rPr>
        <w:instrText xml:space="preserve"> </w:instrText>
      </w:r>
      <w:r>
        <w:rPr>
          <w:sz w:val="20"/>
          <w:szCs w:val="20"/>
          <w:lang w:val="en-GB" w:eastAsia="zh-CN"/>
        </w:rPr>
        <w:fldChar w:fldCharType="end"/>
      </w:r>
      <w:r>
        <w:rPr>
          <w:sz w:val="20"/>
          <w:szCs w:val="20"/>
          <w:lang w:val="en-GB" w:eastAsia="zh-CN"/>
        </w:rPr>
        <w:t xml:space="preserve"> </w:t>
      </w:r>
      <w:r>
        <w:rPr>
          <w:bCs/>
          <w:sz w:val="20"/>
          <w:szCs w:val="20"/>
          <w:lang w:val="en-GB" w:eastAsia="zh-CN"/>
        </w:rPr>
        <w:t xml:space="preserve">based on SRS </w:t>
      </w:r>
      <w:r>
        <w:rPr>
          <w:sz w:val="20"/>
          <w:szCs w:val="20"/>
          <w:lang w:val="en-GB" w:eastAsia="zh-CN"/>
        </w:rPr>
        <w:t>(including reuse existing spec if appropriate)</w:t>
      </w:r>
    </w:p>
    <w:p w14:paraId="5015430B" w14:textId="77777777" w:rsidR="00363161" w:rsidRDefault="00897CCA">
      <w:pPr>
        <w:numPr>
          <w:ilvl w:val="0"/>
          <w:numId w:val="43"/>
        </w:numPr>
        <w:overflowPunct w:val="0"/>
        <w:autoSpaceDE/>
        <w:autoSpaceDN/>
        <w:adjustRightInd/>
        <w:snapToGrid/>
        <w:spacing w:after="180" w:line="240" w:lineRule="auto"/>
        <w:contextualSpacing/>
        <w:jc w:val="left"/>
        <w:textAlignment w:val="baseline"/>
        <w:rPr>
          <w:bCs/>
          <w:sz w:val="20"/>
          <w:szCs w:val="20"/>
          <w:lang w:val="en-GB" w:eastAsia="ja-JP"/>
        </w:rPr>
      </w:pPr>
      <w:r>
        <w:rPr>
          <w:bCs/>
          <w:sz w:val="20"/>
          <w:szCs w:val="20"/>
          <w:lang w:val="en-GB" w:eastAsia="ja-JP"/>
        </w:rPr>
        <w:t xml:space="preserve">Inform RAN4 that enhanced TA-based PDC with reduced </w:t>
      </w:r>
      <w:proofErr w:type="spellStart"/>
      <w:r>
        <w:rPr>
          <w:bCs/>
          <w:sz w:val="20"/>
          <w:szCs w:val="20"/>
          <w:lang w:val="en-GB" w:eastAsia="ja-JP"/>
        </w:rPr>
        <w:t>Te</w:t>
      </w:r>
      <w:proofErr w:type="spellEnd"/>
      <w:r>
        <w:rPr>
          <w:bCs/>
          <w:sz w:val="20"/>
          <w:szCs w:val="20"/>
          <w:lang w:val="en-GB" w:eastAsia="ja-JP"/>
        </w:rPr>
        <w:t xml:space="preserve"> and enhanced TA command granularity is precluded in RAN1.</w:t>
      </w:r>
    </w:p>
    <w:p w14:paraId="5AB9CF1E" w14:textId="77777777" w:rsidR="00363161" w:rsidRDefault="00363161">
      <w:pPr>
        <w:autoSpaceDE/>
        <w:autoSpaceDN/>
        <w:adjustRightInd/>
        <w:snapToGrid/>
        <w:spacing w:after="0" w:line="240" w:lineRule="auto"/>
        <w:jc w:val="left"/>
        <w:rPr>
          <w:rFonts w:ascii="Times" w:eastAsia="Batang" w:hAnsi="Times"/>
          <w:bCs/>
          <w:sz w:val="20"/>
          <w:szCs w:val="24"/>
          <w:u w:val="single"/>
          <w:lang w:val="en-GB"/>
        </w:rPr>
      </w:pPr>
    </w:p>
    <w:p w14:paraId="254B8EBD" w14:textId="77777777" w:rsidR="00363161" w:rsidRDefault="00897CCA">
      <w:pPr>
        <w:autoSpaceDE/>
        <w:autoSpaceDN/>
        <w:adjustRightInd/>
        <w:snapToGrid/>
        <w:spacing w:after="0" w:line="240" w:lineRule="auto"/>
        <w:jc w:val="left"/>
        <w:rPr>
          <w:rFonts w:ascii="Times" w:eastAsia="Batang" w:hAnsi="Times"/>
          <w:bCs/>
          <w:sz w:val="20"/>
          <w:szCs w:val="24"/>
          <w:u w:val="single"/>
          <w:lang w:val="en-GB"/>
        </w:rPr>
      </w:pPr>
      <w:r>
        <w:rPr>
          <w:rFonts w:ascii="Times" w:eastAsia="Batang" w:hAnsi="Times"/>
          <w:bCs/>
          <w:sz w:val="20"/>
          <w:szCs w:val="24"/>
          <w:u w:val="single"/>
          <w:lang w:val="en-GB"/>
        </w:rPr>
        <w:t>Conclusion</w:t>
      </w:r>
    </w:p>
    <w:p w14:paraId="5EAF9E28" w14:textId="77777777" w:rsidR="00363161" w:rsidRDefault="00897CCA">
      <w:pPr>
        <w:autoSpaceDE/>
        <w:autoSpaceDN/>
        <w:adjustRightInd/>
        <w:snapToGrid/>
        <w:spacing w:after="0" w:line="240" w:lineRule="auto"/>
        <w:jc w:val="left"/>
        <w:rPr>
          <w:rFonts w:ascii="Times" w:eastAsia="Batang" w:hAnsi="Times"/>
          <w:bCs/>
          <w:color w:val="000000"/>
          <w:sz w:val="20"/>
          <w:szCs w:val="24"/>
          <w:lang w:val="en-GB" w:eastAsia="zh-CN"/>
        </w:rPr>
      </w:pPr>
      <w:r>
        <w:rPr>
          <w:rFonts w:ascii="Times" w:eastAsia="Batang" w:hAnsi="Times"/>
          <w:bCs/>
          <w:color w:val="000000"/>
          <w:sz w:val="20"/>
          <w:szCs w:val="24"/>
          <w:lang w:val="en-GB" w:eastAsia="zh-CN"/>
        </w:rPr>
        <w:t xml:space="preserve">For RTT-based PDC, it is assumed that the transmission of DL TRS/PRS, UL SRS and </w:t>
      </w:r>
      <w:r>
        <w:rPr>
          <w:rFonts w:ascii="Times" w:eastAsia="Batang" w:hAnsi="Times" w:hint="eastAsia"/>
          <w:bCs/>
          <w:color w:val="000000"/>
          <w:sz w:val="20"/>
          <w:szCs w:val="24"/>
          <w:lang w:val="en-GB" w:eastAsia="zh-CN"/>
        </w:rPr>
        <w:t>reference time information</w:t>
      </w:r>
      <w:r>
        <w:rPr>
          <w:rFonts w:ascii="Times" w:eastAsia="Batang" w:hAnsi="Times"/>
          <w:bCs/>
          <w:color w:val="000000"/>
          <w:sz w:val="20"/>
          <w:szCs w:val="24"/>
          <w:lang w:val="en-GB" w:eastAsia="zh-CN"/>
        </w:rPr>
        <w:t xml:space="preserve"> are associated with a same TRP.</w:t>
      </w:r>
    </w:p>
    <w:p w14:paraId="125358E6" w14:textId="77777777" w:rsidR="00363161" w:rsidRDefault="00897CCA">
      <w:pPr>
        <w:autoSpaceDE/>
        <w:autoSpaceDN/>
        <w:adjustRightInd/>
        <w:snapToGrid/>
        <w:spacing w:after="0" w:line="240" w:lineRule="auto"/>
        <w:jc w:val="left"/>
        <w:rPr>
          <w:rFonts w:ascii="Times" w:eastAsia="Batang" w:hAnsi="Times"/>
          <w:bCs/>
          <w:i/>
          <w:sz w:val="20"/>
          <w:szCs w:val="24"/>
          <w:lang w:val="en-GB"/>
        </w:rPr>
      </w:pPr>
      <w:r>
        <w:rPr>
          <w:rFonts w:ascii="Times" w:eastAsia="Batang" w:hAnsi="Times"/>
          <w:bCs/>
          <w:sz w:val="20"/>
          <w:szCs w:val="24"/>
          <w:lang w:val="en-GB"/>
        </w:rPr>
        <w:t>Note: No RAN1 specification impact is expected for this conclusion</w:t>
      </w:r>
    </w:p>
    <w:p w14:paraId="22862668" w14:textId="77777777" w:rsidR="00363161" w:rsidRDefault="00363161">
      <w:pPr>
        <w:autoSpaceDE/>
        <w:autoSpaceDN/>
        <w:adjustRightInd/>
        <w:snapToGrid/>
        <w:spacing w:after="0" w:line="240" w:lineRule="auto"/>
        <w:jc w:val="left"/>
        <w:rPr>
          <w:rFonts w:ascii="Times" w:eastAsia="Batang" w:hAnsi="Times"/>
          <w:i/>
          <w:sz w:val="20"/>
          <w:szCs w:val="24"/>
          <w:lang w:val="en-GB"/>
        </w:rPr>
      </w:pPr>
    </w:p>
    <w:p w14:paraId="0F7C15C3" w14:textId="77777777" w:rsidR="00363161" w:rsidRDefault="00897CCA">
      <w:pPr>
        <w:autoSpaceDE/>
        <w:autoSpaceDN/>
        <w:adjustRightInd/>
        <w:snapToGrid/>
        <w:spacing w:after="0" w:line="240" w:lineRule="auto"/>
        <w:jc w:val="left"/>
        <w:rPr>
          <w:rFonts w:ascii="Times" w:eastAsia="Batang" w:hAnsi="Times"/>
          <w:sz w:val="20"/>
          <w:szCs w:val="24"/>
          <w:highlight w:val="green"/>
          <w:lang w:val="en-GB"/>
        </w:rPr>
      </w:pPr>
      <w:r>
        <w:rPr>
          <w:rFonts w:ascii="Times" w:eastAsia="Batang" w:hAnsi="Times"/>
          <w:sz w:val="20"/>
          <w:szCs w:val="24"/>
          <w:highlight w:val="green"/>
          <w:lang w:val="en-GB"/>
        </w:rPr>
        <w:t>Agreement</w:t>
      </w:r>
    </w:p>
    <w:p w14:paraId="265B933D" w14:textId="77777777" w:rsidR="00363161" w:rsidRDefault="00897CCA">
      <w:pPr>
        <w:autoSpaceDE/>
        <w:autoSpaceDN/>
        <w:adjustRightInd/>
        <w:snapToGrid/>
        <w:spacing w:after="0" w:line="240" w:lineRule="auto"/>
        <w:jc w:val="left"/>
        <w:rPr>
          <w:rFonts w:ascii="Times" w:eastAsia="Batang" w:hAnsi="Times"/>
          <w:i/>
          <w:sz w:val="20"/>
          <w:szCs w:val="24"/>
          <w:lang w:val="en-GB"/>
        </w:rPr>
      </w:pPr>
      <w:r>
        <w:rPr>
          <w:rFonts w:ascii="Times" w:eastAsia="Batang" w:hAnsi="Times"/>
          <w:sz w:val="20"/>
          <w:szCs w:val="24"/>
          <w:lang w:val="en-GB" w:eastAsia="zh-CN"/>
        </w:rPr>
        <w:t xml:space="preserve">For RTT-based propagation delay compensation, the </w:t>
      </w:r>
      <w:r>
        <w:rPr>
          <w:rFonts w:ascii="Times" w:eastAsia="Batang" w:hAnsi="Times"/>
          <w:bCs/>
          <w:sz w:val="20"/>
          <w:szCs w:val="24"/>
          <w:lang w:val="en-GB"/>
        </w:rPr>
        <w:t>Rx-Tx time difference is reported via RRC signalling.</w:t>
      </w:r>
    </w:p>
    <w:p w14:paraId="222C43E2" w14:textId="77777777" w:rsidR="00363161" w:rsidRDefault="00363161">
      <w:pPr>
        <w:autoSpaceDE/>
        <w:autoSpaceDN/>
        <w:adjustRightInd/>
        <w:snapToGrid/>
        <w:spacing w:after="0" w:line="240" w:lineRule="auto"/>
        <w:jc w:val="left"/>
        <w:rPr>
          <w:rFonts w:ascii="Times" w:eastAsia="Batang" w:hAnsi="Times"/>
          <w:i/>
          <w:sz w:val="20"/>
          <w:szCs w:val="24"/>
          <w:lang w:val="en-GB"/>
        </w:rPr>
      </w:pPr>
    </w:p>
    <w:p w14:paraId="1734FBD6" w14:textId="77777777" w:rsidR="00363161" w:rsidRDefault="00897CCA">
      <w:pPr>
        <w:autoSpaceDE/>
        <w:autoSpaceDN/>
        <w:adjustRightInd/>
        <w:snapToGrid/>
        <w:spacing w:after="0" w:line="240" w:lineRule="auto"/>
        <w:jc w:val="left"/>
        <w:rPr>
          <w:rFonts w:ascii="Times" w:eastAsia="Batang" w:hAnsi="Times"/>
          <w:bCs/>
          <w:sz w:val="20"/>
          <w:szCs w:val="24"/>
          <w:u w:val="single"/>
          <w:lang w:val="en-GB"/>
        </w:rPr>
      </w:pPr>
      <w:r>
        <w:rPr>
          <w:rFonts w:ascii="Times" w:eastAsia="Batang" w:hAnsi="Times"/>
          <w:bCs/>
          <w:sz w:val="20"/>
          <w:szCs w:val="24"/>
          <w:u w:val="single"/>
          <w:lang w:val="en-GB"/>
        </w:rPr>
        <w:t>Conclusion</w:t>
      </w:r>
    </w:p>
    <w:p w14:paraId="66AE0633" w14:textId="77777777" w:rsidR="00363161" w:rsidRDefault="00897CCA">
      <w:pPr>
        <w:autoSpaceDE/>
        <w:autoSpaceDN/>
        <w:adjustRightInd/>
        <w:snapToGrid/>
        <w:spacing w:after="0" w:line="240" w:lineRule="auto"/>
        <w:jc w:val="left"/>
        <w:rPr>
          <w:rFonts w:ascii="Times" w:eastAsia="Batang" w:hAnsi="Times"/>
          <w:bCs/>
          <w:sz w:val="20"/>
          <w:szCs w:val="24"/>
          <w:lang w:val="en-GB" w:eastAsia="zh-CN"/>
        </w:rPr>
      </w:pPr>
      <w:r>
        <w:rPr>
          <w:rFonts w:ascii="Times" w:eastAsia="Batang" w:hAnsi="Times"/>
          <w:bCs/>
          <w:sz w:val="20"/>
          <w:szCs w:val="24"/>
          <w:lang w:val="en-GB" w:eastAsia="zh-CN"/>
        </w:rPr>
        <w:t>The reporting range of Rx-Tx time difference measurement for RTT-based PDC is up to RAN4.</w:t>
      </w:r>
    </w:p>
    <w:p w14:paraId="3D30BAFA" w14:textId="77777777" w:rsidR="00363161" w:rsidRDefault="00363161">
      <w:pPr>
        <w:autoSpaceDE/>
        <w:autoSpaceDN/>
        <w:adjustRightInd/>
        <w:snapToGrid/>
        <w:spacing w:after="0" w:line="240" w:lineRule="auto"/>
        <w:jc w:val="left"/>
        <w:rPr>
          <w:rFonts w:ascii="Times" w:eastAsia="Batang" w:hAnsi="Times"/>
          <w:sz w:val="20"/>
          <w:szCs w:val="24"/>
          <w:lang w:val="en-GB"/>
        </w:rPr>
      </w:pPr>
    </w:p>
    <w:p w14:paraId="1181EA9B" w14:textId="77777777" w:rsidR="00363161" w:rsidRDefault="003A233A">
      <w:pPr>
        <w:autoSpaceDE/>
        <w:autoSpaceDN/>
        <w:adjustRightInd/>
        <w:snapToGrid/>
        <w:spacing w:after="0" w:line="240" w:lineRule="auto"/>
        <w:jc w:val="left"/>
        <w:rPr>
          <w:rFonts w:ascii="Times" w:eastAsia="Batang" w:hAnsi="Times"/>
          <w:b/>
          <w:bCs/>
          <w:sz w:val="20"/>
          <w:szCs w:val="24"/>
          <w:lang w:val="en-GB"/>
        </w:rPr>
      </w:pPr>
      <w:hyperlink r:id="rId18" w:history="1">
        <w:r w:rsidR="00897CCA">
          <w:rPr>
            <w:rFonts w:ascii="Times" w:eastAsia="Batang" w:hAnsi="Times"/>
            <w:b/>
            <w:bCs/>
            <w:color w:val="0000FF"/>
            <w:sz w:val="20"/>
            <w:szCs w:val="24"/>
            <w:u w:val="single"/>
            <w:lang w:val="en-GB"/>
          </w:rPr>
          <w:t>R1-2112729</w:t>
        </w:r>
      </w:hyperlink>
      <w:r w:rsidR="00897CCA">
        <w:rPr>
          <w:rFonts w:ascii="Times" w:eastAsia="Batang" w:hAnsi="Times"/>
          <w:b/>
          <w:bCs/>
          <w:sz w:val="20"/>
          <w:szCs w:val="24"/>
          <w:lang w:val="en-GB"/>
        </w:rPr>
        <w:tab/>
        <w:t>Draft LS on propagation delay compensation</w:t>
      </w:r>
      <w:r w:rsidR="00897CCA">
        <w:rPr>
          <w:rFonts w:ascii="Times" w:eastAsia="Batang" w:hAnsi="Times"/>
          <w:b/>
          <w:bCs/>
          <w:sz w:val="20"/>
          <w:szCs w:val="24"/>
          <w:lang w:val="en-GB"/>
        </w:rPr>
        <w:tab/>
        <w:t>Huawei</w:t>
      </w:r>
    </w:p>
    <w:p w14:paraId="4011F15C" w14:textId="77777777" w:rsidR="00363161" w:rsidRDefault="00897CCA">
      <w:pPr>
        <w:autoSpaceDE/>
        <w:autoSpaceDN/>
        <w:adjustRightInd/>
        <w:snapToGrid/>
        <w:spacing w:after="0" w:line="240" w:lineRule="auto"/>
        <w:jc w:val="left"/>
        <w:rPr>
          <w:rFonts w:ascii="Times" w:eastAsia="Batang" w:hAnsi="Times"/>
          <w:sz w:val="20"/>
          <w:szCs w:val="24"/>
          <w:lang w:val="en-GB"/>
        </w:rPr>
      </w:pPr>
      <w:r>
        <w:rPr>
          <w:rFonts w:ascii="Times" w:eastAsia="Batang" w:hAnsi="Times"/>
          <w:b/>
          <w:bCs/>
          <w:sz w:val="20"/>
          <w:szCs w:val="24"/>
          <w:lang w:val="en-GB" w:eastAsia="zh-CN"/>
        </w:rPr>
        <w:t>Decision:</w:t>
      </w:r>
      <w:r>
        <w:rPr>
          <w:rFonts w:ascii="Times" w:eastAsia="Batang" w:hAnsi="Times"/>
          <w:sz w:val="20"/>
          <w:szCs w:val="24"/>
          <w:lang w:val="en-GB" w:eastAsia="zh-CN"/>
        </w:rPr>
        <w:t xml:space="preserve"> As per email decision posted on Nov 20</w:t>
      </w:r>
      <w:r>
        <w:rPr>
          <w:rFonts w:ascii="Times" w:eastAsia="Batang" w:hAnsi="Times"/>
          <w:sz w:val="20"/>
          <w:szCs w:val="24"/>
          <w:vertAlign w:val="superscript"/>
          <w:lang w:val="en-GB" w:eastAsia="zh-CN"/>
        </w:rPr>
        <w:t>th</w:t>
      </w:r>
      <w:r>
        <w:rPr>
          <w:rFonts w:ascii="Times" w:eastAsia="Batang" w:hAnsi="Times"/>
          <w:sz w:val="20"/>
          <w:szCs w:val="24"/>
          <w:lang w:val="en-GB" w:eastAsia="zh-CN"/>
        </w:rPr>
        <w:t xml:space="preserve">, the draft LS is endorsed. Final LS to RAN2/RAN4 is </w:t>
      </w:r>
      <w:r>
        <w:rPr>
          <w:rFonts w:ascii="Times" w:eastAsia="Batang" w:hAnsi="Times"/>
          <w:sz w:val="20"/>
          <w:szCs w:val="24"/>
          <w:highlight w:val="green"/>
          <w:lang w:val="en-GB" w:eastAsia="zh-CN"/>
        </w:rPr>
        <w:t xml:space="preserve">approved in </w:t>
      </w:r>
      <w:hyperlink r:id="rId19" w:history="1">
        <w:r>
          <w:rPr>
            <w:rFonts w:ascii="Times" w:eastAsia="Batang" w:hAnsi="Times"/>
            <w:color w:val="0000FF"/>
            <w:sz w:val="20"/>
            <w:szCs w:val="24"/>
            <w:highlight w:val="green"/>
            <w:u w:val="single"/>
            <w:lang w:val="en-GB" w:eastAsia="zh-CN"/>
          </w:rPr>
          <w:t>R1-2112834</w:t>
        </w:r>
      </w:hyperlink>
      <w:r>
        <w:rPr>
          <w:rFonts w:ascii="Times" w:eastAsia="Batang" w:hAnsi="Times"/>
          <w:sz w:val="20"/>
          <w:szCs w:val="24"/>
          <w:lang w:val="en-GB"/>
        </w:rPr>
        <w:t>.</w:t>
      </w:r>
    </w:p>
    <w:p w14:paraId="0B6520FB" w14:textId="77777777" w:rsidR="00363161" w:rsidRDefault="00363161">
      <w:pPr>
        <w:tabs>
          <w:tab w:val="left" w:pos="628"/>
        </w:tabs>
        <w:rPr>
          <w:rFonts w:eastAsia="Times New Roman"/>
          <w:b/>
          <w:lang w:val="en-GB"/>
        </w:rPr>
      </w:pPr>
    </w:p>
    <w:p w14:paraId="41AEE665" w14:textId="77777777" w:rsidR="00363161" w:rsidRDefault="00363161">
      <w:pPr>
        <w:tabs>
          <w:tab w:val="left" w:pos="628"/>
        </w:tabs>
        <w:rPr>
          <w:rFonts w:eastAsia="Times New Roman"/>
          <w:b/>
          <w:lang w:val="en-GB"/>
        </w:rPr>
      </w:pPr>
    </w:p>
    <w:p w14:paraId="6DC986C8" w14:textId="77777777" w:rsidR="00363161" w:rsidRDefault="00897CCA">
      <w:pPr>
        <w:spacing w:after="360"/>
        <w:rPr>
          <w:b/>
          <w:kern w:val="2"/>
          <w:u w:val="single"/>
          <w:lang w:val="en-GB" w:eastAsia="zh-CN"/>
        </w:rPr>
      </w:pPr>
      <w:r>
        <w:rPr>
          <w:rFonts w:hint="eastAsia"/>
          <w:b/>
          <w:kern w:val="2"/>
          <w:u w:val="single"/>
          <w:lang w:val="en-GB" w:eastAsia="zh-CN"/>
        </w:rPr>
        <w:t>R</w:t>
      </w:r>
      <w:r>
        <w:rPr>
          <w:b/>
          <w:kern w:val="2"/>
          <w:u w:val="single"/>
          <w:lang w:val="en-GB" w:eastAsia="zh-CN"/>
        </w:rPr>
        <w:t>AN1#107bis-e</w:t>
      </w:r>
    </w:p>
    <w:p w14:paraId="67449B8B" w14:textId="77777777" w:rsidR="00363161" w:rsidRDefault="00897CCA">
      <w:pPr>
        <w:autoSpaceDE/>
        <w:autoSpaceDN/>
        <w:adjustRightInd/>
        <w:snapToGrid/>
        <w:spacing w:after="0" w:line="240" w:lineRule="auto"/>
        <w:jc w:val="left"/>
        <w:rPr>
          <w:rFonts w:ascii="Times" w:eastAsia="Batang" w:hAnsi="Times"/>
          <w:sz w:val="20"/>
          <w:szCs w:val="24"/>
          <w:u w:val="single"/>
          <w:lang w:eastAsia="zh-CN"/>
        </w:rPr>
      </w:pPr>
      <w:r>
        <w:rPr>
          <w:rFonts w:ascii="Times" w:eastAsia="Batang" w:hAnsi="Times"/>
          <w:sz w:val="20"/>
          <w:szCs w:val="24"/>
          <w:u w:val="single"/>
          <w:lang w:eastAsia="zh-CN"/>
        </w:rPr>
        <w:t>Conclusion</w:t>
      </w:r>
    </w:p>
    <w:p w14:paraId="4E100B1F" w14:textId="77777777" w:rsidR="00363161" w:rsidRDefault="00897CCA">
      <w:pPr>
        <w:autoSpaceDE/>
        <w:autoSpaceDN/>
        <w:adjustRightInd/>
        <w:snapToGrid/>
        <w:spacing w:after="0" w:line="240" w:lineRule="auto"/>
        <w:jc w:val="left"/>
        <w:rPr>
          <w:rFonts w:ascii="Times" w:eastAsia="Batang" w:hAnsi="Times"/>
          <w:sz w:val="20"/>
          <w:szCs w:val="24"/>
          <w:lang w:eastAsia="zh-CN"/>
        </w:rPr>
      </w:pPr>
      <w:r>
        <w:rPr>
          <w:rFonts w:ascii="Times" w:eastAsia="Batang" w:hAnsi="Times"/>
          <w:color w:val="000000"/>
          <w:sz w:val="20"/>
          <w:szCs w:val="24"/>
          <w:lang w:eastAsia="zh-CN"/>
        </w:rPr>
        <w:t>SRS for positioning is not supported for RTT-based PDC, regardless of whether TRS or PRS is used for RTT-based PDC.</w:t>
      </w:r>
    </w:p>
    <w:p w14:paraId="5887861E" w14:textId="77777777" w:rsidR="00363161" w:rsidRDefault="00363161">
      <w:pPr>
        <w:autoSpaceDE/>
        <w:autoSpaceDN/>
        <w:adjustRightInd/>
        <w:snapToGrid/>
        <w:spacing w:after="0" w:line="240" w:lineRule="auto"/>
        <w:jc w:val="left"/>
        <w:rPr>
          <w:rFonts w:ascii="Times" w:eastAsia="Batang" w:hAnsi="Times"/>
          <w:sz w:val="20"/>
          <w:szCs w:val="24"/>
          <w:lang w:eastAsia="zh-CN"/>
        </w:rPr>
      </w:pPr>
    </w:p>
    <w:p w14:paraId="62310F47" w14:textId="77777777" w:rsidR="00363161" w:rsidRDefault="00897CCA">
      <w:pPr>
        <w:autoSpaceDE/>
        <w:autoSpaceDN/>
        <w:adjustRightInd/>
        <w:snapToGrid/>
        <w:spacing w:after="0" w:line="240" w:lineRule="auto"/>
        <w:jc w:val="left"/>
        <w:rPr>
          <w:rFonts w:ascii="Times" w:eastAsia="Batang" w:hAnsi="Times"/>
          <w:sz w:val="20"/>
          <w:szCs w:val="24"/>
          <w:u w:val="single"/>
          <w:lang w:eastAsia="zh-CN"/>
        </w:rPr>
      </w:pPr>
      <w:r>
        <w:rPr>
          <w:rFonts w:ascii="Times" w:eastAsia="Batang" w:hAnsi="Times"/>
          <w:sz w:val="20"/>
          <w:szCs w:val="24"/>
          <w:u w:val="single"/>
          <w:lang w:eastAsia="zh-CN"/>
        </w:rPr>
        <w:t>Conclusion</w:t>
      </w:r>
    </w:p>
    <w:p w14:paraId="0F240398" w14:textId="77777777" w:rsidR="00363161" w:rsidRDefault="00897CCA">
      <w:pPr>
        <w:autoSpaceDE/>
        <w:autoSpaceDN/>
        <w:adjustRightInd/>
        <w:snapToGrid/>
        <w:spacing w:after="0" w:line="240" w:lineRule="auto"/>
        <w:jc w:val="left"/>
        <w:rPr>
          <w:rFonts w:ascii="Times" w:eastAsia="Batang" w:hAnsi="Times"/>
          <w:sz w:val="20"/>
          <w:szCs w:val="24"/>
          <w:lang w:eastAsia="zh-CN"/>
        </w:rPr>
      </w:pPr>
      <w:r>
        <w:rPr>
          <w:rFonts w:ascii="Times" w:eastAsia="Batang" w:hAnsi="Times"/>
          <w:color w:val="000000"/>
          <w:sz w:val="20"/>
          <w:szCs w:val="24"/>
          <w:lang w:eastAsia="zh-CN"/>
        </w:rPr>
        <w:t>Measurement gaps should not be mandatory for a UE to process PRS for PDC purposes.</w:t>
      </w:r>
    </w:p>
    <w:p w14:paraId="73AA87CD" w14:textId="77777777" w:rsidR="00363161" w:rsidRDefault="00363161">
      <w:pPr>
        <w:autoSpaceDE/>
        <w:autoSpaceDN/>
        <w:adjustRightInd/>
        <w:snapToGrid/>
        <w:spacing w:after="0" w:line="240" w:lineRule="auto"/>
        <w:jc w:val="left"/>
        <w:rPr>
          <w:rFonts w:ascii="Times" w:eastAsia="Batang" w:hAnsi="Times"/>
          <w:sz w:val="20"/>
          <w:szCs w:val="24"/>
          <w:lang w:eastAsia="zh-CN"/>
        </w:rPr>
      </w:pPr>
    </w:p>
    <w:p w14:paraId="7028BC68" w14:textId="77777777" w:rsidR="00363161" w:rsidRDefault="00897CCA">
      <w:pPr>
        <w:autoSpaceDE/>
        <w:autoSpaceDN/>
        <w:adjustRightInd/>
        <w:snapToGrid/>
        <w:spacing w:after="0" w:line="240" w:lineRule="auto"/>
        <w:jc w:val="left"/>
        <w:rPr>
          <w:rFonts w:ascii="Times" w:eastAsia="Batang" w:hAnsi="Times"/>
          <w:sz w:val="20"/>
          <w:szCs w:val="24"/>
          <w:lang w:eastAsia="zh-CN"/>
        </w:rPr>
      </w:pPr>
      <w:r>
        <w:rPr>
          <w:rFonts w:ascii="Times" w:eastAsia="Batang" w:hAnsi="Times"/>
          <w:sz w:val="20"/>
          <w:szCs w:val="24"/>
          <w:highlight w:val="green"/>
          <w:lang w:eastAsia="zh-CN"/>
        </w:rPr>
        <w:t>Agreement:</w:t>
      </w:r>
    </w:p>
    <w:p w14:paraId="65D0C236" w14:textId="77777777" w:rsidR="00363161" w:rsidRDefault="00897CCA">
      <w:pPr>
        <w:autoSpaceDE/>
        <w:autoSpaceDN/>
        <w:adjustRightInd/>
        <w:snapToGrid/>
        <w:spacing w:after="0" w:line="240" w:lineRule="auto"/>
        <w:jc w:val="left"/>
        <w:rPr>
          <w:rFonts w:ascii="Times" w:eastAsia="Batang" w:hAnsi="Times"/>
          <w:sz w:val="20"/>
          <w:szCs w:val="24"/>
          <w:lang w:eastAsia="zh-CN"/>
        </w:rPr>
      </w:pPr>
      <w:r>
        <w:rPr>
          <w:rFonts w:ascii="Times" w:eastAsia="Batang" w:hAnsi="Times"/>
          <w:sz w:val="20"/>
          <w:szCs w:val="24"/>
          <w:lang w:eastAsia="zh-CN"/>
        </w:rPr>
        <w:t xml:space="preserve">Add </w:t>
      </w:r>
      <w:r>
        <w:rPr>
          <w:rFonts w:ascii="Times" w:eastAsia="Batang" w:hAnsi="Times"/>
          <w:i/>
          <w:iCs/>
          <w:sz w:val="20"/>
          <w:szCs w:val="24"/>
          <w:lang w:eastAsia="zh-CN"/>
        </w:rPr>
        <w:t>dl-PRS-ResourceRepetitionFactor-r16</w:t>
      </w:r>
      <w:r>
        <w:rPr>
          <w:rFonts w:ascii="Times" w:eastAsia="Batang" w:hAnsi="Times"/>
          <w:sz w:val="20"/>
          <w:szCs w:val="24"/>
        </w:rPr>
        <w:t xml:space="preserve"> and</w:t>
      </w:r>
      <w:r>
        <w:rPr>
          <w:rFonts w:ascii="Times" w:eastAsia="Batang" w:hAnsi="Times"/>
          <w:i/>
          <w:iCs/>
          <w:sz w:val="20"/>
          <w:szCs w:val="24"/>
          <w:lang w:eastAsia="zh-CN"/>
        </w:rPr>
        <w:t xml:space="preserve"> dl-PRS-ResourceTimeGap-r16 </w:t>
      </w:r>
      <w:r>
        <w:rPr>
          <w:rFonts w:ascii="Times" w:eastAsia="Batang" w:hAnsi="Times"/>
          <w:sz w:val="20"/>
          <w:szCs w:val="24"/>
          <w:lang w:eastAsia="zh-CN"/>
        </w:rPr>
        <w:t>in the RRC parameters list for RTT-based PDC</w:t>
      </w:r>
    </w:p>
    <w:p w14:paraId="14B78921" w14:textId="77777777" w:rsidR="00363161" w:rsidRDefault="00363161">
      <w:pPr>
        <w:autoSpaceDE/>
        <w:autoSpaceDN/>
        <w:adjustRightInd/>
        <w:snapToGrid/>
        <w:spacing w:after="0" w:line="240" w:lineRule="auto"/>
        <w:jc w:val="left"/>
        <w:rPr>
          <w:rFonts w:ascii="Times" w:eastAsia="Batang" w:hAnsi="Times"/>
          <w:sz w:val="20"/>
          <w:szCs w:val="24"/>
          <w:lang w:eastAsia="zh-CN"/>
        </w:rPr>
      </w:pPr>
    </w:p>
    <w:p w14:paraId="601485F6" w14:textId="77777777" w:rsidR="00363161" w:rsidRDefault="00897CCA">
      <w:pPr>
        <w:autoSpaceDE/>
        <w:autoSpaceDN/>
        <w:adjustRightInd/>
        <w:snapToGrid/>
        <w:spacing w:after="0" w:line="240" w:lineRule="auto"/>
        <w:jc w:val="left"/>
        <w:rPr>
          <w:rFonts w:ascii="Times" w:eastAsia="Batang" w:hAnsi="Times"/>
          <w:sz w:val="20"/>
          <w:szCs w:val="24"/>
          <w:lang w:eastAsia="zh-CN"/>
        </w:rPr>
      </w:pPr>
      <w:r>
        <w:rPr>
          <w:rFonts w:ascii="Times" w:eastAsia="Batang" w:hAnsi="Times"/>
          <w:sz w:val="20"/>
          <w:szCs w:val="24"/>
          <w:highlight w:val="green"/>
          <w:lang w:eastAsia="zh-CN"/>
        </w:rPr>
        <w:t>Agreement:</w:t>
      </w:r>
    </w:p>
    <w:p w14:paraId="0E641971" w14:textId="77777777" w:rsidR="00363161" w:rsidRDefault="00897CCA">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lastRenderedPageBreak/>
        <w:t xml:space="preserve">Include </w:t>
      </w:r>
      <w:r>
        <w:rPr>
          <w:rFonts w:ascii="Times" w:eastAsia="Batang" w:hAnsi="Times"/>
          <w:i/>
          <w:iCs/>
          <w:sz w:val="20"/>
          <w:szCs w:val="24"/>
          <w:lang w:val="en-GB" w:eastAsia="zh-CN"/>
        </w:rPr>
        <w:t>dl-PRS-ResourceBandwidth-r16</w:t>
      </w:r>
      <w:r>
        <w:rPr>
          <w:rFonts w:ascii="Times" w:eastAsia="Batang" w:hAnsi="Times"/>
          <w:sz w:val="20"/>
          <w:szCs w:val="24"/>
          <w:lang w:val="en-GB" w:eastAsia="zh-CN"/>
        </w:rPr>
        <w:t xml:space="preserve"> and </w:t>
      </w:r>
      <w:r>
        <w:rPr>
          <w:rFonts w:ascii="Times" w:eastAsia="Batang" w:hAnsi="Times"/>
          <w:i/>
          <w:iCs/>
          <w:sz w:val="20"/>
          <w:szCs w:val="24"/>
          <w:lang w:val="en-GB" w:eastAsia="zh-CN"/>
        </w:rPr>
        <w:t>dl-PRS-StartPRB-r16</w:t>
      </w:r>
      <w:r>
        <w:rPr>
          <w:rFonts w:ascii="Times" w:eastAsia="Batang" w:hAnsi="Times"/>
          <w:sz w:val="20"/>
          <w:szCs w:val="24"/>
          <w:lang w:val="en-GB" w:eastAsia="zh-CN"/>
        </w:rPr>
        <w:t xml:space="preserve"> in </w:t>
      </w:r>
      <w:r>
        <w:rPr>
          <w:rFonts w:ascii="Times" w:eastAsia="Batang" w:hAnsi="Times"/>
          <w:i/>
          <w:iCs/>
          <w:snapToGrid w:val="0"/>
          <w:sz w:val="20"/>
          <w:szCs w:val="24"/>
        </w:rPr>
        <w:t>NR-</w:t>
      </w:r>
      <w:r>
        <w:rPr>
          <w:rFonts w:ascii="Times" w:eastAsia="Batang" w:hAnsi="Times"/>
          <w:i/>
          <w:iCs/>
          <w:sz w:val="20"/>
          <w:szCs w:val="24"/>
        </w:rPr>
        <w:t>DL-PRS-Resource-r16</w:t>
      </w:r>
      <w:r>
        <w:rPr>
          <w:rFonts w:ascii="Times" w:eastAsia="Batang" w:hAnsi="Times"/>
          <w:sz w:val="20"/>
          <w:szCs w:val="24"/>
          <w:lang w:val="en-GB" w:eastAsia="zh-CN"/>
        </w:rPr>
        <w:t xml:space="preserve"> for the PRS configuration for RTT-based PDC.</w:t>
      </w:r>
    </w:p>
    <w:p w14:paraId="3130CD2F" w14:textId="77777777" w:rsidR="00363161" w:rsidRDefault="00363161">
      <w:pPr>
        <w:autoSpaceDE/>
        <w:autoSpaceDN/>
        <w:adjustRightInd/>
        <w:snapToGrid/>
        <w:spacing w:after="0" w:line="240" w:lineRule="auto"/>
        <w:jc w:val="left"/>
        <w:rPr>
          <w:rFonts w:ascii="Times" w:eastAsia="Batang" w:hAnsi="Times"/>
          <w:iCs/>
          <w:sz w:val="20"/>
          <w:szCs w:val="24"/>
          <w:lang w:val="en-GB"/>
        </w:rPr>
      </w:pPr>
    </w:p>
    <w:p w14:paraId="383C4257" w14:textId="77777777" w:rsidR="00363161" w:rsidRDefault="00897CCA">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7AC9DB45" w14:textId="77777777" w:rsidR="00363161" w:rsidRDefault="00897CCA">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Add new “</w:t>
      </w:r>
      <w:r>
        <w:rPr>
          <w:rFonts w:ascii="Times" w:eastAsia="Batang" w:hAnsi="Times"/>
          <w:i/>
          <w:sz w:val="20"/>
          <w:szCs w:val="24"/>
          <w:lang w:val="en-GB" w:eastAsia="zh-CN"/>
        </w:rPr>
        <w:t>usage-pdc-r17</w:t>
      </w:r>
      <w:r>
        <w:rPr>
          <w:rFonts w:ascii="Times" w:eastAsia="Batang" w:hAnsi="Times"/>
          <w:sz w:val="20"/>
          <w:szCs w:val="24"/>
          <w:lang w:val="en-GB" w:eastAsia="zh-CN"/>
        </w:rPr>
        <w:t xml:space="preserve">” field to </w:t>
      </w:r>
      <w:r>
        <w:rPr>
          <w:rFonts w:ascii="Times" w:eastAsia="Batang" w:hAnsi="Times"/>
          <w:i/>
          <w:sz w:val="20"/>
          <w:szCs w:val="24"/>
          <w:lang w:val="en-GB" w:eastAsia="zh-CN"/>
        </w:rPr>
        <w:t>SRS-</w:t>
      </w:r>
      <w:proofErr w:type="spellStart"/>
      <w:r>
        <w:rPr>
          <w:rFonts w:ascii="Times" w:eastAsia="Batang" w:hAnsi="Times"/>
          <w:i/>
          <w:sz w:val="20"/>
          <w:szCs w:val="24"/>
          <w:lang w:val="en-GB" w:eastAsia="zh-CN"/>
        </w:rPr>
        <w:t>ResourceSet</w:t>
      </w:r>
      <w:proofErr w:type="spellEnd"/>
      <w:r>
        <w:rPr>
          <w:rFonts w:ascii="Times" w:eastAsia="Batang" w:hAnsi="Times"/>
          <w:sz w:val="20"/>
          <w:szCs w:val="24"/>
          <w:lang w:val="en-GB" w:eastAsia="zh-CN"/>
        </w:rPr>
        <w:t xml:space="preserve"> to indicate that this </w:t>
      </w:r>
      <w:proofErr w:type="spellStart"/>
      <w:r>
        <w:rPr>
          <w:rFonts w:ascii="Times" w:eastAsia="Batang" w:hAnsi="Times"/>
          <w:sz w:val="20"/>
          <w:szCs w:val="24"/>
          <w:lang w:val="en-GB" w:eastAsia="zh-CN"/>
        </w:rPr>
        <w:t>ResourceSet</w:t>
      </w:r>
      <w:proofErr w:type="spellEnd"/>
      <w:r>
        <w:rPr>
          <w:rFonts w:ascii="Times" w:eastAsia="Batang" w:hAnsi="Times"/>
          <w:sz w:val="20"/>
          <w:szCs w:val="24"/>
          <w:lang w:val="en-GB" w:eastAsia="zh-CN"/>
        </w:rPr>
        <w:t xml:space="preserve"> is used for PDC purpose, meanwhile also indicate that this </w:t>
      </w:r>
      <w:proofErr w:type="spellStart"/>
      <w:r>
        <w:rPr>
          <w:rFonts w:ascii="Times" w:eastAsia="Batang" w:hAnsi="Times"/>
          <w:sz w:val="20"/>
          <w:szCs w:val="24"/>
          <w:lang w:val="en-GB" w:eastAsia="zh-CN"/>
        </w:rPr>
        <w:t>ResourceSet</w:t>
      </w:r>
      <w:proofErr w:type="spellEnd"/>
      <w:r>
        <w:rPr>
          <w:rFonts w:ascii="Times" w:eastAsia="Batang" w:hAnsi="Times"/>
          <w:sz w:val="20"/>
          <w:szCs w:val="24"/>
          <w:lang w:val="en-GB" w:eastAsia="zh-CN"/>
        </w:rPr>
        <w:t xml:space="preserve"> is used for other purpose by </w:t>
      </w:r>
      <w:r>
        <w:rPr>
          <w:rFonts w:ascii="Times" w:eastAsia="Times New Roman" w:hAnsi="Times"/>
          <w:i/>
          <w:sz w:val="20"/>
          <w:szCs w:val="24"/>
          <w:lang w:val="en-GB" w:eastAsia="en-GB"/>
        </w:rPr>
        <w:t>usage</w:t>
      </w:r>
      <w:r>
        <w:rPr>
          <w:rFonts w:ascii="Times" w:eastAsia="Batang" w:hAnsi="Times"/>
          <w:sz w:val="20"/>
          <w:szCs w:val="24"/>
          <w:lang w:val="en-GB" w:eastAsia="zh-CN"/>
        </w:rPr>
        <w:t xml:space="preserve">. </w:t>
      </w:r>
    </w:p>
    <w:p w14:paraId="2CEDD3D6" w14:textId="77777777" w:rsidR="00363161" w:rsidRDefault="00363161">
      <w:pPr>
        <w:autoSpaceDE/>
        <w:autoSpaceDN/>
        <w:adjustRightInd/>
        <w:snapToGrid/>
        <w:spacing w:after="0" w:line="240" w:lineRule="auto"/>
        <w:jc w:val="left"/>
        <w:rPr>
          <w:rFonts w:ascii="Times" w:eastAsia="Batang" w:hAnsi="Times"/>
          <w:iCs/>
          <w:sz w:val="20"/>
          <w:szCs w:val="24"/>
          <w:lang w:val="en-GB"/>
        </w:rPr>
      </w:pPr>
    </w:p>
    <w:p w14:paraId="3AE496A1" w14:textId="77777777" w:rsidR="00363161" w:rsidRDefault="00897CCA">
      <w:pPr>
        <w:autoSpaceDE/>
        <w:autoSpaceDN/>
        <w:adjustRightInd/>
        <w:snapToGrid/>
        <w:spacing w:after="0" w:line="240" w:lineRule="auto"/>
        <w:jc w:val="left"/>
        <w:rPr>
          <w:rFonts w:ascii="Times" w:eastAsia="Batang" w:hAnsi="Times"/>
          <w:iCs/>
          <w:sz w:val="20"/>
          <w:szCs w:val="24"/>
          <w:highlight w:val="green"/>
          <w:lang w:val="en-GB"/>
        </w:rPr>
      </w:pPr>
      <w:r>
        <w:rPr>
          <w:rFonts w:ascii="Times" w:eastAsia="Batang" w:hAnsi="Times"/>
          <w:iCs/>
          <w:sz w:val="20"/>
          <w:szCs w:val="24"/>
          <w:highlight w:val="green"/>
          <w:lang w:val="en-GB"/>
        </w:rPr>
        <w:t>Agreement</w:t>
      </w:r>
    </w:p>
    <w:p w14:paraId="6E7368D1" w14:textId="77777777" w:rsidR="00363161" w:rsidRDefault="00897CCA">
      <w:pPr>
        <w:numPr>
          <w:ilvl w:val="0"/>
          <w:numId w:val="22"/>
        </w:numPr>
        <w:overflowPunct w:val="0"/>
        <w:autoSpaceDE/>
        <w:autoSpaceDN/>
        <w:adjustRightInd/>
        <w:snapToGrid/>
        <w:spacing w:after="180" w:line="240" w:lineRule="auto"/>
        <w:contextualSpacing/>
        <w:jc w:val="left"/>
        <w:textAlignment w:val="baseline"/>
        <w:rPr>
          <w:sz w:val="20"/>
          <w:szCs w:val="20"/>
          <w:lang w:val="en-GB" w:eastAsia="zh-CN"/>
        </w:rPr>
      </w:pPr>
      <w:r>
        <w:rPr>
          <w:sz w:val="20"/>
          <w:szCs w:val="20"/>
          <w:lang w:val="en-GB" w:eastAsia="zh-CN"/>
        </w:rPr>
        <w:t>Alt.2: No need to add new “</w:t>
      </w:r>
      <w:r>
        <w:rPr>
          <w:i/>
          <w:sz w:val="20"/>
          <w:szCs w:val="20"/>
          <w:lang w:val="en-GB" w:eastAsia="zh-CN"/>
        </w:rPr>
        <w:t>pathlossReferenceRS-PDC-r17</w:t>
      </w:r>
      <w:r>
        <w:rPr>
          <w:sz w:val="20"/>
          <w:szCs w:val="20"/>
          <w:lang w:val="en-GB" w:eastAsia="zh-CN"/>
        </w:rPr>
        <w:t xml:space="preserve">” field to </w:t>
      </w:r>
      <w:r>
        <w:rPr>
          <w:i/>
          <w:sz w:val="20"/>
          <w:szCs w:val="20"/>
          <w:lang w:val="en-GB" w:eastAsia="zh-CN"/>
        </w:rPr>
        <w:t>SRS-</w:t>
      </w:r>
      <w:proofErr w:type="spellStart"/>
      <w:r>
        <w:rPr>
          <w:i/>
          <w:sz w:val="20"/>
          <w:szCs w:val="20"/>
          <w:lang w:val="en-GB" w:eastAsia="zh-CN"/>
        </w:rPr>
        <w:t>ResourceSet</w:t>
      </w:r>
      <w:proofErr w:type="spellEnd"/>
      <w:r>
        <w:rPr>
          <w:sz w:val="20"/>
          <w:szCs w:val="20"/>
          <w:lang w:val="en-GB" w:eastAsia="zh-CN"/>
        </w:rPr>
        <w:t xml:space="preserve"> to indicate a reference signal (</w:t>
      </w:r>
      <w:proofErr w:type="gramStart"/>
      <w:r>
        <w:rPr>
          <w:sz w:val="20"/>
          <w:szCs w:val="20"/>
          <w:lang w:val="en-GB" w:eastAsia="zh-CN"/>
        </w:rPr>
        <w:t>e.g.</w:t>
      </w:r>
      <w:proofErr w:type="gramEnd"/>
      <w:r>
        <w:rPr>
          <w:sz w:val="20"/>
          <w:szCs w:val="20"/>
          <w:lang w:val="en-GB" w:eastAsia="zh-CN"/>
        </w:rPr>
        <w:t xml:space="preserve"> a CSI-RS config or a SS block or a DL-PRS config) to be used for SRS path loss estimation. </w:t>
      </w:r>
    </w:p>
    <w:p w14:paraId="5C88FAF5" w14:textId="77777777" w:rsidR="00363161" w:rsidRDefault="00897CCA">
      <w:pPr>
        <w:numPr>
          <w:ilvl w:val="1"/>
          <w:numId w:val="22"/>
        </w:numPr>
        <w:overflowPunct w:val="0"/>
        <w:autoSpaceDE/>
        <w:autoSpaceDN/>
        <w:adjustRightInd/>
        <w:snapToGrid/>
        <w:spacing w:after="180" w:line="240" w:lineRule="auto"/>
        <w:contextualSpacing/>
        <w:jc w:val="left"/>
        <w:textAlignment w:val="baseline"/>
        <w:rPr>
          <w:i/>
          <w:sz w:val="20"/>
          <w:szCs w:val="20"/>
          <w:lang w:val="en-GB" w:eastAsia="zh-CN"/>
        </w:rPr>
      </w:pPr>
      <w:r>
        <w:rPr>
          <w:rFonts w:hint="eastAsia"/>
          <w:sz w:val="20"/>
          <w:szCs w:val="20"/>
          <w:lang w:val="en-GB" w:eastAsia="zh-CN"/>
        </w:rPr>
        <w:t>N</w:t>
      </w:r>
      <w:r>
        <w:rPr>
          <w:sz w:val="20"/>
          <w:szCs w:val="20"/>
          <w:lang w:val="en-GB" w:eastAsia="zh-CN"/>
        </w:rPr>
        <w:t xml:space="preserve">ote: With Alt.2, the existing RRC parameter </w:t>
      </w:r>
      <w:proofErr w:type="spellStart"/>
      <w:r>
        <w:rPr>
          <w:i/>
          <w:sz w:val="20"/>
          <w:szCs w:val="20"/>
          <w:lang w:val="en-GB" w:eastAsia="zh-CN"/>
        </w:rPr>
        <w:t>PathlossReferenceRS</w:t>
      </w:r>
      <w:proofErr w:type="spellEnd"/>
      <w:r>
        <w:rPr>
          <w:i/>
          <w:sz w:val="20"/>
          <w:szCs w:val="20"/>
          <w:lang w:val="en-GB" w:eastAsia="zh-CN"/>
        </w:rPr>
        <w:t xml:space="preserve">-Config </w:t>
      </w:r>
      <w:r>
        <w:rPr>
          <w:sz w:val="20"/>
          <w:szCs w:val="20"/>
          <w:lang w:val="en-GB" w:eastAsia="zh-CN"/>
        </w:rPr>
        <w:t>is used to indicate a reference signal (</w:t>
      </w:r>
      <w:proofErr w:type="gramStart"/>
      <w:r>
        <w:rPr>
          <w:sz w:val="20"/>
          <w:szCs w:val="20"/>
          <w:lang w:val="en-GB" w:eastAsia="zh-CN"/>
        </w:rPr>
        <w:t>e.g.</w:t>
      </w:r>
      <w:proofErr w:type="gramEnd"/>
      <w:r>
        <w:rPr>
          <w:sz w:val="20"/>
          <w:szCs w:val="20"/>
          <w:lang w:val="en-GB" w:eastAsia="zh-CN"/>
        </w:rPr>
        <w:t xml:space="preserve"> a CSI-RS config or a SS block) to be used for SRS path loss estimation. </w:t>
      </w:r>
      <w:r>
        <w:rPr>
          <w:i/>
          <w:sz w:val="20"/>
          <w:szCs w:val="20"/>
          <w:lang w:val="en-GB" w:eastAsia="zh-CN"/>
        </w:rPr>
        <w:t xml:space="preserve"> </w:t>
      </w:r>
    </w:p>
    <w:p w14:paraId="0E106B8A" w14:textId="77777777" w:rsidR="00363161" w:rsidRDefault="00363161">
      <w:pPr>
        <w:autoSpaceDE/>
        <w:autoSpaceDN/>
        <w:adjustRightInd/>
        <w:snapToGrid/>
        <w:spacing w:after="0" w:line="240" w:lineRule="auto"/>
        <w:jc w:val="left"/>
        <w:rPr>
          <w:rFonts w:ascii="Times" w:eastAsia="Batang" w:hAnsi="Times"/>
          <w:iCs/>
          <w:sz w:val="20"/>
          <w:szCs w:val="24"/>
          <w:highlight w:val="darkYellow"/>
          <w:lang w:val="en-GB"/>
        </w:rPr>
      </w:pPr>
    </w:p>
    <w:p w14:paraId="26FA3B24" w14:textId="77777777" w:rsidR="00363161" w:rsidRDefault="00897CCA">
      <w:pPr>
        <w:autoSpaceDE/>
        <w:autoSpaceDN/>
        <w:adjustRightInd/>
        <w:snapToGrid/>
        <w:spacing w:after="0" w:line="240" w:lineRule="auto"/>
        <w:jc w:val="left"/>
        <w:rPr>
          <w:rFonts w:ascii="Times" w:eastAsia="Batang" w:hAnsi="Times"/>
          <w:iCs/>
          <w:sz w:val="20"/>
          <w:szCs w:val="24"/>
          <w:highlight w:val="darkYellow"/>
          <w:lang w:val="en-GB"/>
        </w:rPr>
      </w:pPr>
      <w:r>
        <w:rPr>
          <w:rFonts w:ascii="Times" w:eastAsia="Batang" w:hAnsi="Times"/>
          <w:iCs/>
          <w:sz w:val="20"/>
          <w:szCs w:val="24"/>
          <w:highlight w:val="darkYellow"/>
          <w:lang w:val="en-GB"/>
        </w:rPr>
        <w:t>Working Assumption</w:t>
      </w:r>
    </w:p>
    <w:p w14:paraId="68BB9BC8" w14:textId="77777777" w:rsidR="00363161" w:rsidRDefault="00897CCA">
      <w:pPr>
        <w:numPr>
          <w:ilvl w:val="0"/>
          <w:numId w:val="22"/>
        </w:numPr>
        <w:overflowPunct w:val="0"/>
        <w:autoSpaceDE/>
        <w:autoSpaceDN/>
        <w:adjustRightInd/>
        <w:snapToGrid/>
        <w:spacing w:after="180" w:line="240" w:lineRule="auto"/>
        <w:contextualSpacing/>
        <w:jc w:val="left"/>
        <w:textAlignment w:val="baseline"/>
        <w:rPr>
          <w:sz w:val="20"/>
          <w:szCs w:val="20"/>
          <w:lang w:val="en-GB" w:eastAsia="zh-CN"/>
        </w:rPr>
      </w:pPr>
      <w:r>
        <w:rPr>
          <w:sz w:val="20"/>
          <w:szCs w:val="20"/>
          <w:lang w:val="en-GB" w:eastAsia="zh-CN"/>
        </w:rPr>
        <w:t>Alt.1: Add new “</w:t>
      </w:r>
      <w:r>
        <w:rPr>
          <w:i/>
          <w:sz w:val="20"/>
          <w:szCs w:val="20"/>
          <w:lang w:val="en-GB" w:eastAsia="zh-CN"/>
        </w:rPr>
        <w:t>spatialRelationInfo-PDC-r17</w:t>
      </w:r>
      <w:r>
        <w:rPr>
          <w:sz w:val="20"/>
          <w:szCs w:val="20"/>
          <w:lang w:val="en-GB" w:eastAsia="zh-CN"/>
        </w:rPr>
        <w:t xml:space="preserve">” field to </w:t>
      </w:r>
      <w:r>
        <w:rPr>
          <w:i/>
          <w:sz w:val="20"/>
          <w:szCs w:val="20"/>
          <w:lang w:val="en-GB" w:eastAsia="zh-CN"/>
        </w:rPr>
        <w:t>SRS-Resource</w:t>
      </w:r>
      <w:r>
        <w:rPr>
          <w:sz w:val="20"/>
          <w:szCs w:val="20"/>
          <w:lang w:val="en-GB" w:eastAsia="zh-CN"/>
        </w:rPr>
        <w:t xml:space="preserve"> to indicate the spatial relation between a reference RS and the target SRS, with </w:t>
      </w:r>
      <w:r>
        <w:rPr>
          <w:i/>
          <w:sz w:val="20"/>
          <w:szCs w:val="20"/>
          <w:lang w:val="en-GB" w:eastAsia="zh-CN"/>
        </w:rPr>
        <w:t>spatialRelationInfo-PDC-r17</w:t>
      </w:r>
      <w:r>
        <w:rPr>
          <w:sz w:val="20"/>
          <w:szCs w:val="20"/>
          <w:lang w:val="en-GB" w:eastAsia="zh-CN"/>
        </w:rPr>
        <w:t xml:space="preserve"> as below: </w:t>
      </w:r>
    </w:p>
    <w:p w14:paraId="00544158"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color w:val="FF0000"/>
          <w:sz w:val="16"/>
          <w:szCs w:val="20"/>
          <w:lang w:val="en-GB" w:eastAsia="en-GB"/>
        </w:rPr>
        <w:t>spatialRelationInfo-PDC-r</w:t>
      </w:r>
      <w:proofErr w:type="gramStart"/>
      <w:r>
        <w:rPr>
          <w:rFonts w:ascii="Courier New" w:eastAsia="Times New Roman" w:hAnsi="Courier New"/>
          <w:color w:val="FF0000"/>
          <w:sz w:val="16"/>
          <w:szCs w:val="20"/>
          <w:lang w:val="en-GB" w:eastAsia="en-GB"/>
        </w:rPr>
        <w:t>17</w:t>
      </w:r>
      <w:r>
        <w:rPr>
          <w:rFonts w:ascii="Courier New" w:eastAsia="Times New Roman" w:hAnsi="Courier New"/>
          <w:sz w:val="16"/>
          <w:szCs w:val="20"/>
          <w:lang w:val="en-GB" w:eastAsia="en-GB"/>
        </w:rPr>
        <w:t xml:space="preserve"> ::=</w:t>
      </w:r>
      <w:proofErr w:type="gram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3B5B7FD8"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referenceSignal</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14:paraId="4044681F"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ssb</w:t>
      </w:r>
      <w:proofErr w:type="spellEnd"/>
      <w:r>
        <w:rPr>
          <w:rFonts w:ascii="Courier New" w:eastAsia="Times New Roman" w:hAnsi="Courier New"/>
          <w:sz w:val="16"/>
          <w:szCs w:val="20"/>
          <w:lang w:val="en-GB" w:eastAsia="en-GB"/>
        </w:rPr>
        <w:t>-Index                           SSB-Index,</w:t>
      </w:r>
    </w:p>
    <w:p w14:paraId="1B5B4FA5"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csi</w:t>
      </w:r>
      <w:proofErr w:type="spellEnd"/>
      <w:r>
        <w:rPr>
          <w:rFonts w:ascii="Courier New" w:eastAsia="Times New Roman" w:hAnsi="Courier New"/>
          <w:sz w:val="16"/>
          <w:szCs w:val="20"/>
          <w:lang w:val="en-GB" w:eastAsia="en-GB"/>
        </w:rPr>
        <w:t>-RS-Index                        NZP-CSI-RS-</w:t>
      </w:r>
      <w:proofErr w:type="spellStart"/>
      <w:r>
        <w:rPr>
          <w:rFonts w:ascii="Courier New" w:eastAsia="Times New Roman" w:hAnsi="Courier New"/>
          <w:sz w:val="16"/>
          <w:szCs w:val="20"/>
          <w:lang w:val="en-GB" w:eastAsia="en-GB"/>
        </w:rPr>
        <w:t>ResourceId</w:t>
      </w:r>
      <w:proofErr w:type="spellEnd"/>
      <w:r>
        <w:rPr>
          <w:rFonts w:ascii="Courier New" w:eastAsia="Times New Roman" w:hAnsi="Courier New"/>
          <w:sz w:val="16"/>
          <w:szCs w:val="20"/>
          <w:lang w:val="en-GB" w:eastAsia="en-GB"/>
        </w:rPr>
        <w:t>,</w:t>
      </w:r>
    </w:p>
    <w:p w14:paraId="190B3360" w14:textId="77777777" w:rsidR="00363161" w:rsidRDefault="00897C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ind w:firstLineChars="500" w:firstLine="800"/>
        <w:jc w:val="left"/>
        <w:textAlignment w:val="baseline"/>
        <w:rPr>
          <w:rFonts w:ascii="Courier New" w:eastAsia="Times New Roman" w:hAnsi="Courier New"/>
          <w:color w:val="FF0000"/>
          <w:sz w:val="16"/>
          <w:szCs w:val="20"/>
          <w:lang w:val="sv-SE" w:eastAsia="sv-SE"/>
        </w:rPr>
      </w:pPr>
      <w:r>
        <w:rPr>
          <w:rFonts w:ascii="Courier New" w:eastAsia="Times New Roman" w:hAnsi="Courier New"/>
          <w:color w:val="FF0000"/>
          <w:sz w:val="16"/>
          <w:szCs w:val="20"/>
          <w:lang w:val="sv-SE" w:eastAsia="sv-SE"/>
        </w:rPr>
        <w:t>dl-PRS-PDC                          nr-DL-PRS-ResourceID-r16</w:t>
      </w:r>
    </w:p>
    <w:p w14:paraId="5DBEB9D2"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srs</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78EBA638"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resourceId</w:t>
      </w:r>
      <w:proofErr w:type="spellEnd"/>
      <w:r>
        <w:rPr>
          <w:rFonts w:ascii="Courier New" w:eastAsia="Times New Roman" w:hAnsi="Courier New"/>
          <w:sz w:val="16"/>
          <w:szCs w:val="20"/>
          <w:lang w:val="en-GB" w:eastAsia="en-GB"/>
        </w:rPr>
        <w:t xml:space="preserve">                          SRS-</w:t>
      </w:r>
      <w:proofErr w:type="spellStart"/>
      <w:r>
        <w:rPr>
          <w:rFonts w:ascii="Courier New" w:eastAsia="Times New Roman" w:hAnsi="Courier New"/>
          <w:sz w:val="16"/>
          <w:szCs w:val="20"/>
          <w:lang w:val="en-GB" w:eastAsia="en-GB"/>
        </w:rPr>
        <w:t>ResourceId</w:t>
      </w:r>
      <w:proofErr w:type="spellEnd"/>
      <w:r>
        <w:rPr>
          <w:rFonts w:ascii="Courier New" w:eastAsia="Times New Roman" w:hAnsi="Courier New"/>
          <w:sz w:val="16"/>
          <w:szCs w:val="20"/>
          <w:lang w:val="en-GB" w:eastAsia="en-GB"/>
        </w:rPr>
        <w:t>,</w:t>
      </w:r>
    </w:p>
    <w:p w14:paraId="0354B8FE"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uplinkBWP</w:t>
      </w:r>
      <w:proofErr w:type="spellEnd"/>
      <w:r>
        <w:rPr>
          <w:rFonts w:ascii="Courier New" w:eastAsia="Times New Roman" w:hAnsi="Courier New"/>
          <w:sz w:val="16"/>
          <w:szCs w:val="20"/>
          <w:lang w:val="en-GB" w:eastAsia="en-GB"/>
        </w:rPr>
        <w:t xml:space="preserve">                           BWP-Id</w:t>
      </w:r>
    </w:p>
    <w:p w14:paraId="6449AB7B"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79448B43"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559F8AAA" w14:textId="77777777"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64978960" w14:textId="77777777" w:rsidR="00363161" w:rsidRDefault="00897CCA">
      <w:pPr>
        <w:autoSpaceDE/>
        <w:autoSpaceDN/>
        <w:adjustRightInd/>
        <w:snapToGrid/>
        <w:spacing w:after="0" w:line="240" w:lineRule="auto"/>
        <w:jc w:val="left"/>
        <w:rPr>
          <w:rFonts w:eastAsia="Batang"/>
          <w:sz w:val="20"/>
          <w:szCs w:val="24"/>
          <w:lang w:val="en-GB"/>
        </w:rPr>
      </w:pPr>
      <w:r>
        <w:rPr>
          <w:rFonts w:eastAsia="Batang"/>
          <w:sz w:val="20"/>
          <w:szCs w:val="24"/>
          <w:lang w:val="en-GB"/>
        </w:rPr>
        <w:t>Note: RAN1 does not pursue further optimization for SRS configuration with legacy usage and meanwhile with PRS as spatial relation source.</w:t>
      </w:r>
    </w:p>
    <w:p w14:paraId="247E1E1D" w14:textId="77777777" w:rsidR="00363161" w:rsidRDefault="00363161">
      <w:pPr>
        <w:autoSpaceDE/>
        <w:autoSpaceDN/>
        <w:adjustRightInd/>
        <w:snapToGrid/>
        <w:spacing w:after="0" w:line="240" w:lineRule="auto"/>
        <w:jc w:val="left"/>
        <w:rPr>
          <w:rFonts w:eastAsia="Batang"/>
          <w:sz w:val="20"/>
          <w:szCs w:val="24"/>
          <w:lang w:val="en-GB"/>
        </w:rPr>
      </w:pPr>
    </w:p>
    <w:p w14:paraId="15560A24" w14:textId="77777777" w:rsidR="00363161" w:rsidRDefault="00363161">
      <w:pPr>
        <w:autoSpaceDE/>
        <w:autoSpaceDN/>
        <w:adjustRightInd/>
        <w:snapToGrid/>
        <w:spacing w:after="0" w:line="240" w:lineRule="auto"/>
        <w:jc w:val="left"/>
        <w:rPr>
          <w:rFonts w:ascii="Times" w:eastAsia="Batang" w:hAnsi="Times"/>
          <w:sz w:val="20"/>
          <w:szCs w:val="24"/>
          <w:lang w:val="en-GB"/>
        </w:rPr>
      </w:pPr>
    </w:p>
    <w:p w14:paraId="20CFC51F" w14:textId="77777777" w:rsidR="00363161" w:rsidRDefault="00897CCA">
      <w:pPr>
        <w:autoSpaceDE/>
        <w:autoSpaceDN/>
        <w:adjustRightInd/>
        <w:snapToGrid/>
        <w:spacing w:after="0" w:line="240" w:lineRule="auto"/>
        <w:jc w:val="left"/>
        <w:rPr>
          <w:rFonts w:eastAsia="Batang"/>
          <w:sz w:val="20"/>
          <w:szCs w:val="20"/>
          <w:u w:val="single"/>
          <w:lang w:eastAsia="zh-CN"/>
        </w:rPr>
      </w:pPr>
      <w:r>
        <w:rPr>
          <w:rFonts w:eastAsia="Batang"/>
          <w:sz w:val="20"/>
          <w:szCs w:val="20"/>
          <w:u w:val="single"/>
          <w:lang w:eastAsia="zh-CN"/>
        </w:rPr>
        <w:t>Conclusion</w:t>
      </w:r>
    </w:p>
    <w:p w14:paraId="5DC9F905" w14:textId="77777777" w:rsidR="00363161" w:rsidRDefault="00897CCA">
      <w:pPr>
        <w:autoSpaceDE/>
        <w:autoSpaceDN/>
        <w:adjustRightInd/>
        <w:snapToGrid/>
        <w:spacing w:after="0" w:line="240" w:lineRule="auto"/>
        <w:jc w:val="left"/>
        <w:rPr>
          <w:rFonts w:eastAsia="Batang"/>
          <w:sz w:val="20"/>
          <w:szCs w:val="20"/>
          <w:lang w:eastAsia="zh-CN"/>
        </w:rPr>
      </w:pPr>
      <w:r>
        <w:rPr>
          <w:rFonts w:eastAsia="Batang"/>
          <w:sz w:val="20"/>
          <w:szCs w:val="20"/>
          <w:lang w:eastAsia="zh-CN"/>
        </w:rPr>
        <w:t>For PDC method based on legacy TA-based mechanism, the TA value for PDC is the timing advance value associated with the PTAG of MCG.</w:t>
      </w:r>
    </w:p>
    <w:p w14:paraId="28632EF4" w14:textId="77777777" w:rsidR="00363161" w:rsidRDefault="00363161">
      <w:pPr>
        <w:autoSpaceDE/>
        <w:autoSpaceDN/>
        <w:adjustRightInd/>
        <w:snapToGrid/>
        <w:spacing w:after="0" w:line="240" w:lineRule="auto"/>
        <w:jc w:val="left"/>
        <w:rPr>
          <w:rFonts w:eastAsia="Batang"/>
          <w:sz w:val="20"/>
          <w:szCs w:val="20"/>
          <w:lang w:eastAsia="zh-CN"/>
        </w:rPr>
      </w:pPr>
    </w:p>
    <w:p w14:paraId="000CFCF8" w14:textId="77777777" w:rsidR="00363161" w:rsidRDefault="00897CCA">
      <w:pPr>
        <w:autoSpaceDE/>
        <w:autoSpaceDN/>
        <w:adjustRightInd/>
        <w:snapToGrid/>
        <w:spacing w:after="0" w:line="240" w:lineRule="auto"/>
        <w:jc w:val="left"/>
        <w:rPr>
          <w:rFonts w:ascii="Times" w:eastAsia="Batang" w:hAnsi="Times"/>
          <w:iCs/>
          <w:sz w:val="20"/>
          <w:szCs w:val="24"/>
          <w:highlight w:val="green"/>
          <w:lang w:val="en-GB"/>
        </w:rPr>
      </w:pPr>
      <w:r>
        <w:rPr>
          <w:rFonts w:ascii="Times" w:eastAsia="Batang" w:hAnsi="Times"/>
          <w:iCs/>
          <w:sz w:val="20"/>
          <w:szCs w:val="24"/>
          <w:highlight w:val="green"/>
          <w:lang w:val="en-GB"/>
        </w:rPr>
        <w:t>Agreement</w:t>
      </w:r>
    </w:p>
    <w:p w14:paraId="0D515DA9" w14:textId="77777777" w:rsidR="00363161" w:rsidRDefault="00897CCA">
      <w:pPr>
        <w:autoSpaceDE/>
        <w:autoSpaceDN/>
        <w:adjustRightInd/>
        <w:snapToGrid/>
        <w:spacing w:after="0" w:line="240" w:lineRule="auto"/>
        <w:jc w:val="left"/>
        <w:rPr>
          <w:rFonts w:eastAsia="Batang"/>
          <w:sz w:val="20"/>
          <w:szCs w:val="20"/>
          <w:highlight w:val="yellow"/>
          <w:lang w:val="en-GB" w:eastAsia="zh-CN"/>
        </w:rPr>
      </w:pPr>
      <w:r>
        <w:rPr>
          <w:rFonts w:eastAsia="Batang"/>
          <w:i/>
          <w:iCs/>
          <w:sz w:val="20"/>
          <w:szCs w:val="20"/>
          <w:lang w:val="en-GB" w:eastAsia="zh-CN"/>
        </w:rPr>
        <w:t>"</w:t>
      </w:r>
      <w:proofErr w:type="gramStart"/>
      <w:r>
        <w:rPr>
          <w:rFonts w:eastAsia="Batang"/>
          <w:i/>
          <w:iCs/>
          <w:sz w:val="20"/>
          <w:szCs w:val="20"/>
          <w:lang w:val="en-GB" w:eastAsia="zh-CN"/>
        </w:rPr>
        <w:t>dl</w:t>
      </w:r>
      <w:proofErr w:type="gramEnd"/>
      <w:r>
        <w:rPr>
          <w:rFonts w:eastAsia="Batang"/>
          <w:i/>
          <w:iCs/>
          <w:sz w:val="20"/>
          <w:szCs w:val="20"/>
          <w:lang w:val="en-GB" w:eastAsia="zh-CN"/>
        </w:rPr>
        <w:t>-PRS-PointA-r16"</w:t>
      </w:r>
      <w:r>
        <w:rPr>
          <w:rFonts w:eastAsia="Batang"/>
          <w:sz w:val="20"/>
          <w:szCs w:val="20"/>
          <w:lang w:val="en-GB" w:eastAsia="zh-CN"/>
        </w:rPr>
        <w:t xml:space="preserve"> is not included for the PRS configuration for RTT-based PDC.</w:t>
      </w:r>
    </w:p>
    <w:p w14:paraId="0582CC47" w14:textId="77777777" w:rsidR="00363161" w:rsidRDefault="00897CCA">
      <w:pPr>
        <w:numPr>
          <w:ilvl w:val="0"/>
          <w:numId w:val="22"/>
        </w:numPr>
        <w:overflowPunct w:val="0"/>
        <w:autoSpaceDE/>
        <w:autoSpaceDN/>
        <w:adjustRightInd/>
        <w:snapToGrid/>
        <w:spacing w:after="180" w:line="240" w:lineRule="auto"/>
        <w:contextualSpacing/>
        <w:jc w:val="left"/>
        <w:textAlignment w:val="baseline"/>
        <w:rPr>
          <w:color w:val="000000"/>
          <w:sz w:val="20"/>
          <w:szCs w:val="20"/>
          <w:lang w:val="en-GB" w:eastAsia="zh-CN"/>
        </w:rPr>
      </w:pPr>
      <w:r>
        <w:rPr>
          <w:color w:val="000000"/>
          <w:sz w:val="20"/>
          <w:szCs w:val="20"/>
          <w:lang w:val="en-GB" w:eastAsia="zh-CN"/>
        </w:rPr>
        <w:t xml:space="preserve">Note: RAN1 specification change is expected </w:t>
      </w:r>
    </w:p>
    <w:p w14:paraId="05E3838D" w14:textId="77777777" w:rsidR="00363161" w:rsidRDefault="00363161">
      <w:pPr>
        <w:autoSpaceDE/>
        <w:autoSpaceDN/>
        <w:adjustRightInd/>
        <w:snapToGrid/>
        <w:spacing w:after="0" w:line="240" w:lineRule="auto"/>
        <w:jc w:val="left"/>
        <w:rPr>
          <w:rFonts w:ascii="Times" w:eastAsia="Batang" w:hAnsi="Times"/>
          <w:sz w:val="20"/>
          <w:szCs w:val="24"/>
          <w:lang w:val="en-GB"/>
        </w:rPr>
      </w:pPr>
    </w:p>
    <w:p w14:paraId="043A6BA5" w14:textId="77777777" w:rsidR="00363161" w:rsidRDefault="00897CCA">
      <w:pPr>
        <w:autoSpaceDE/>
        <w:autoSpaceDN/>
        <w:adjustRightInd/>
        <w:snapToGrid/>
        <w:spacing w:after="0" w:line="240" w:lineRule="auto"/>
        <w:jc w:val="left"/>
        <w:rPr>
          <w:rFonts w:ascii="Times" w:eastAsia="Batang" w:hAnsi="Times"/>
          <w:iCs/>
          <w:sz w:val="20"/>
          <w:szCs w:val="24"/>
          <w:highlight w:val="green"/>
          <w:lang w:val="en-GB"/>
        </w:rPr>
      </w:pPr>
      <w:r>
        <w:rPr>
          <w:rFonts w:ascii="Times" w:eastAsia="Batang" w:hAnsi="Times"/>
          <w:iCs/>
          <w:sz w:val="20"/>
          <w:szCs w:val="24"/>
          <w:highlight w:val="green"/>
          <w:lang w:val="en-GB"/>
        </w:rPr>
        <w:t>Agreement</w:t>
      </w:r>
    </w:p>
    <w:p w14:paraId="50405BCC" w14:textId="77777777" w:rsidR="00363161" w:rsidRDefault="00897CCA">
      <w:pPr>
        <w:autoSpaceDE/>
        <w:autoSpaceDN/>
        <w:adjustRightInd/>
        <w:snapToGrid/>
        <w:spacing w:after="0" w:line="240" w:lineRule="auto"/>
        <w:jc w:val="left"/>
        <w:rPr>
          <w:rFonts w:ascii="Times" w:eastAsia="Batang" w:hAnsi="Times"/>
          <w:sz w:val="20"/>
          <w:szCs w:val="24"/>
          <w:lang w:eastAsia="zh-CN"/>
        </w:rPr>
      </w:pPr>
      <w:r>
        <w:rPr>
          <w:rFonts w:ascii="Times" w:eastAsia="Batang" w:hAnsi="Times"/>
          <w:i/>
          <w:iCs/>
          <w:sz w:val="20"/>
          <w:szCs w:val="24"/>
          <w:lang w:eastAsia="zh-CN"/>
        </w:rPr>
        <w:t>“</w:t>
      </w:r>
      <w:proofErr w:type="gramStart"/>
      <w:r>
        <w:rPr>
          <w:rFonts w:ascii="Times" w:eastAsia="Batang" w:hAnsi="Times"/>
          <w:i/>
          <w:iCs/>
          <w:sz w:val="20"/>
          <w:szCs w:val="24"/>
          <w:lang w:eastAsia="zh-CN"/>
        </w:rPr>
        <w:t>dl</w:t>
      </w:r>
      <w:proofErr w:type="gramEnd"/>
      <w:r>
        <w:rPr>
          <w:rFonts w:ascii="Times" w:eastAsia="Batang" w:hAnsi="Times"/>
          <w:i/>
          <w:iCs/>
          <w:sz w:val="20"/>
          <w:szCs w:val="24"/>
          <w:lang w:eastAsia="zh-CN"/>
        </w:rPr>
        <w:t xml:space="preserve">-PRS-ResourcePower-r16” </w:t>
      </w:r>
      <w:r>
        <w:rPr>
          <w:rFonts w:ascii="Times" w:eastAsia="Batang" w:hAnsi="Times"/>
          <w:sz w:val="20"/>
          <w:szCs w:val="24"/>
          <w:lang w:eastAsia="zh-CN"/>
        </w:rPr>
        <w:t>from 37.355 is not included in the RRC parameters list for PRS configuration for RTT-based PDC.</w:t>
      </w:r>
    </w:p>
    <w:p w14:paraId="500E7400" w14:textId="77777777" w:rsidR="00363161" w:rsidRDefault="00363161">
      <w:pPr>
        <w:autoSpaceDE/>
        <w:autoSpaceDN/>
        <w:adjustRightInd/>
        <w:snapToGrid/>
        <w:spacing w:after="0" w:line="240" w:lineRule="auto"/>
        <w:jc w:val="left"/>
        <w:rPr>
          <w:rFonts w:ascii="Times" w:eastAsia="Batang" w:hAnsi="Times"/>
          <w:sz w:val="20"/>
          <w:szCs w:val="24"/>
          <w:lang w:eastAsia="zh-CN"/>
        </w:rPr>
      </w:pPr>
    </w:p>
    <w:p w14:paraId="5584F1ED" w14:textId="77777777" w:rsidR="00363161" w:rsidRDefault="00897CCA">
      <w:pPr>
        <w:autoSpaceDE/>
        <w:autoSpaceDN/>
        <w:adjustRightInd/>
        <w:snapToGrid/>
        <w:spacing w:after="0" w:line="240" w:lineRule="auto"/>
        <w:jc w:val="left"/>
        <w:rPr>
          <w:rFonts w:ascii="Times" w:eastAsia="Batang" w:hAnsi="Times"/>
          <w:sz w:val="21"/>
          <w:szCs w:val="21"/>
          <w:u w:val="single"/>
          <w:lang w:eastAsia="zh-CN"/>
        </w:rPr>
      </w:pPr>
      <w:r>
        <w:rPr>
          <w:rFonts w:ascii="Times" w:eastAsia="Batang" w:hAnsi="Times"/>
          <w:sz w:val="20"/>
          <w:szCs w:val="24"/>
          <w:u w:val="single"/>
          <w:lang w:eastAsia="zh-CN"/>
        </w:rPr>
        <w:t>Conclusion</w:t>
      </w:r>
    </w:p>
    <w:p w14:paraId="6841E757" w14:textId="77777777" w:rsidR="00363161" w:rsidRDefault="00897CCA">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eastAsia="zh-CN"/>
        </w:rPr>
        <w:t xml:space="preserve">There is no consensus to introduce </w:t>
      </w:r>
      <w:r>
        <w:rPr>
          <w:rFonts w:ascii="Times" w:eastAsia="Batang" w:hAnsi="Times"/>
          <w:sz w:val="20"/>
          <w:szCs w:val="24"/>
          <w:lang w:val="en-GB" w:eastAsia="zh-CN"/>
        </w:rPr>
        <w:t>new RRC parameter “</w:t>
      </w:r>
      <w:r>
        <w:rPr>
          <w:rFonts w:ascii="Times" w:eastAsia="Batang" w:hAnsi="Times"/>
          <w:i/>
          <w:iCs/>
          <w:sz w:val="20"/>
          <w:szCs w:val="24"/>
          <w:lang w:val="en-GB" w:eastAsia="ja-JP"/>
        </w:rPr>
        <w:t>DL-PRS-PDC-QCL-Info</w:t>
      </w:r>
      <w:r>
        <w:rPr>
          <w:rFonts w:ascii="Times" w:eastAsia="Batang" w:hAnsi="Times"/>
          <w:sz w:val="20"/>
          <w:szCs w:val="24"/>
          <w:lang w:val="en-GB" w:eastAsia="zh-CN"/>
        </w:rPr>
        <w:t xml:space="preserve">” to specify the QCL indication with other DL reference signals, for DL PRS configuration for PDC. </w:t>
      </w:r>
    </w:p>
    <w:p w14:paraId="4354D111" w14:textId="77777777" w:rsidR="00363161" w:rsidRDefault="00363161">
      <w:pPr>
        <w:spacing w:after="360"/>
        <w:rPr>
          <w:b/>
          <w:kern w:val="2"/>
          <w:u w:val="single"/>
          <w:lang w:val="en-GB" w:eastAsia="zh-CN"/>
        </w:rPr>
      </w:pPr>
    </w:p>
    <w:sectPr w:rsidR="00363161">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97383" w14:textId="77777777" w:rsidR="003A233A" w:rsidRDefault="003A233A">
      <w:pPr>
        <w:spacing w:line="240" w:lineRule="auto"/>
      </w:pPr>
      <w:r>
        <w:separator/>
      </w:r>
    </w:p>
  </w:endnote>
  <w:endnote w:type="continuationSeparator" w:id="0">
    <w:p w14:paraId="1754DF1A" w14:textId="77777777" w:rsidR="003A233A" w:rsidRDefault="003A23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PMincho">
    <w:altName w:val="Droid Sans Fallback"/>
    <w:charset w:val="80"/>
    <w:family w:val="roman"/>
    <w:pitch w:val="variable"/>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Yu Mincho">
    <w:altName w:val="MS Gothic"/>
    <w:charset w:val="80"/>
    <w:family w:val="roman"/>
    <w:pitch w:val="variable"/>
    <w:sig w:usb0="800002E7" w:usb1="2AC7FCFF"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jaVu Math TeX Gyre">
    <w:altName w:val="Arial Unicode MS"/>
    <w:charset w:val="00"/>
    <w:family w:val="auto"/>
    <w:pitch w:val="default"/>
    <w:sig w:usb0="00000001" w:usb1="4201F9EE" w:usb2="02000000" w:usb3="00000000" w:csb0="60000193" w:csb1="0DD4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B09FC" w14:textId="77777777" w:rsidR="003A233A" w:rsidRDefault="003A233A">
      <w:pPr>
        <w:spacing w:after="0" w:line="240" w:lineRule="auto"/>
      </w:pPr>
      <w:r>
        <w:separator/>
      </w:r>
    </w:p>
  </w:footnote>
  <w:footnote w:type="continuationSeparator" w:id="0">
    <w:p w14:paraId="53DF70A7" w14:textId="77777777" w:rsidR="003A233A" w:rsidRDefault="003A23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49BF98F"/>
    <w:multiLevelType w:val="singleLevel"/>
    <w:tmpl w:val="C49BF98F"/>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40E3F4F"/>
    <w:multiLevelType w:val="multilevel"/>
    <w:tmpl w:val="040E3F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5" w15:restartNumberingAfterBreak="0">
    <w:nsid w:val="1007018A"/>
    <w:multiLevelType w:val="multilevel"/>
    <w:tmpl w:val="100701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4B22C3F"/>
    <w:multiLevelType w:val="multilevel"/>
    <w:tmpl w:val="14B22C3F"/>
    <w:lvl w:ilvl="0">
      <w:start w:val="1"/>
      <w:numFmt w:val="bullet"/>
      <w:lvlText w:val=""/>
      <w:lvlJc w:val="left"/>
      <w:pPr>
        <w:ind w:left="785" w:hanging="360"/>
      </w:pPr>
      <w:rPr>
        <w:rFonts w:ascii="Symbol" w:hAnsi="Symbol" w:hint="default"/>
        <w:color w:val="000000" w:themeColor="text1"/>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7" w15:restartNumberingAfterBreak="0">
    <w:nsid w:val="15E47BB4"/>
    <w:multiLevelType w:val="multilevel"/>
    <w:tmpl w:val="15E47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7D2E49"/>
    <w:multiLevelType w:val="multilevel"/>
    <w:tmpl w:val="187D2E49"/>
    <w:lvl w:ilvl="0">
      <w:start w:val="1"/>
      <w:numFmt w:val="decimal"/>
      <w:lvlText w:val="[%1]"/>
      <w:lvlJc w:val="left"/>
      <w:pPr>
        <w:ind w:left="420" w:hanging="420"/>
      </w:pPr>
      <w:rPr>
        <w:rFonts w:hint="eastAsia"/>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9B53E1"/>
    <w:multiLevelType w:val="multilevel"/>
    <w:tmpl w:val="1E9B53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12"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3" w15:restartNumberingAfterBreak="0">
    <w:nsid w:val="2598712F"/>
    <w:multiLevelType w:val="multilevel"/>
    <w:tmpl w:val="25987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5449E5"/>
    <w:multiLevelType w:val="multilevel"/>
    <w:tmpl w:val="2C5449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2E2B71CD"/>
    <w:multiLevelType w:val="multilevel"/>
    <w:tmpl w:val="2E2B71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B557C1"/>
    <w:multiLevelType w:val="multilevel"/>
    <w:tmpl w:val="33B557C1"/>
    <w:lvl w:ilvl="0">
      <w:start w:val="1"/>
      <w:numFmt w:val="decimal"/>
      <w:pStyle w:val="10"/>
      <w:lvlText w:val="%1"/>
      <w:lvlJc w:val="left"/>
      <w:pPr>
        <w:tabs>
          <w:tab w:val="left" w:pos="432"/>
        </w:tabs>
        <w:ind w:left="432" w:hanging="432"/>
      </w:pPr>
      <w:rPr>
        <w:rFonts w:hint="default"/>
        <w:i w:val="0"/>
        <w:lang w:val="en-US"/>
      </w:rPr>
    </w:lvl>
    <w:lvl w:ilvl="1">
      <w:start w:val="1"/>
      <w:numFmt w:val="decimal"/>
      <w:pStyle w:val="20"/>
      <w:lvlText w:val="%1.%2"/>
      <w:lvlJc w:val="left"/>
      <w:pPr>
        <w:tabs>
          <w:tab w:val="left" w:pos="576"/>
        </w:tabs>
        <w:ind w:left="576" w:hanging="576"/>
      </w:pPr>
      <w:rPr>
        <w:rFonts w:ascii="Times New Roman" w:hAnsi="Times New Roman" w:hint="default"/>
        <w:b/>
        <w:i w:val="0"/>
        <w:sz w:val="24"/>
      </w:rPr>
    </w:lvl>
    <w:lvl w:ilvl="2">
      <w:start w:val="1"/>
      <w:numFmt w:val="decimal"/>
      <w:pStyle w:val="30"/>
      <w:lvlText w:val="%1.%2.%3"/>
      <w:lvlJc w:val="left"/>
      <w:pPr>
        <w:tabs>
          <w:tab w:val="left" w:pos="1996"/>
        </w:tabs>
        <w:ind w:left="1996"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C444012"/>
    <w:multiLevelType w:val="multilevel"/>
    <w:tmpl w:val="3C4440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40503C"/>
    <w:multiLevelType w:val="multilevel"/>
    <w:tmpl w:val="5440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E80FC0"/>
    <w:multiLevelType w:val="multilevel"/>
    <w:tmpl w:val="54E80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9D333EB"/>
    <w:multiLevelType w:val="multilevel"/>
    <w:tmpl w:val="59D333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DC0555"/>
    <w:multiLevelType w:val="multilevel"/>
    <w:tmpl w:val="61DC0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A71CF3"/>
    <w:multiLevelType w:val="multilevel"/>
    <w:tmpl w:val="64A71CF3"/>
    <w:lvl w:ilvl="0">
      <w:start w:val="1"/>
      <w:numFmt w:val="bullet"/>
      <w:lvlText w:val="•"/>
      <w:lvlJc w:val="left"/>
      <w:pPr>
        <w:ind w:left="840" w:hanging="420"/>
      </w:pPr>
      <w:rPr>
        <w:rFonts w:ascii="Arial" w:hAnsi="Aria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2" w15:restartNumberingAfterBreak="0">
    <w:nsid w:val="683B664F"/>
    <w:multiLevelType w:val="multilevel"/>
    <w:tmpl w:val="683B66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DCF778C"/>
    <w:multiLevelType w:val="multilevel"/>
    <w:tmpl w:val="6DCF7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36" w15:restartNumberingAfterBreak="0">
    <w:nsid w:val="72600F2F"/>
    <w:multiLevelType w:val="multilevel"/>
    <w:tmpl w:val="72600F2F"/>
    <w:lvl w:ilvl="0">
      <w:start w:val="6"/>
      <w:numFmt w:val="bullet"/>
      <w:lvlText w:val="-"/>
      <w:lvlJc w:val="left"/>
      <w:pPr>
        <w:ind w:left="360" w:hanging="360"/>
      </w:pPr>
      <w:rPr>
        <w:rFonts w:ascii="Arial" w:eastAsia="宋体"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734319B8"/>
    <w:multiLevelType w:val="multilevel"/>
    <w:tmpl w:val="734319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9" w15:restartNumberingAfterBreak="0">
    <w:nsid w:val="78DA062A"/>
    <w:multiLevelType w:val="multilevel"/>
    <w:tmpl w:val="78DA062A"/>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C1E4DAC"/>
    <w:multiLevelType w:val="multilevel"/>
    <w:tmpl w:val="7C1E4D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33"/>
  </w:num>
  <w:num w:numId="3">
    <w:abstractNumId w:val="38"/>
  </w:num>
  <w:num w:numId="4">
    <w:abstractNumId w:val="19"/>
  </w:num>
  <w:num w:numId="5">
    <w:abstractNumId w:val="11"/>
  </w:num>
  <w:num w:numId="6">
    <w:abstractNumId w:val="18"/>
  </w:num>
  <w:num w:numId="7">
    <w:abstractNumId w:val="31"/>
  </w:num>
  <w:num w:numId="8">
    <w:abstractNumId w:val="15"/>
  </w:num>
  <w:num w:numId="9">
    <w:abstractNumId w:val="20"/>
  </w:num>
  <w:num w:numId="10">
    <w:abstractNumId w:val="25"/>
  </w:num>
  <w:num w:numId="11">
    <w:abstractNumId w:val="35"/>
  </w:num>
  <w:num w:numId="12">
    <w:abstractNumId w:val="4"/>
  </w:num>
  <w:num w:numId="13">
    <w:abstractNumId w:val="1"/>
  </w:num>
  <w:num w:numId="14">
    <w:abstractNumId w:val="2"/>
  </w:num>
  <w:num w:numId="15">
    <w:abstractNumId w:val="39"/>
  </w:num>
  <w:num w:numId="16">
    <w:abstractNumId w:val="22"/>
  </w:num>
  <w:num w:numId="17">
    <w:abstractNumId w:val="6"/>
  </w:num>
  <w:num w:numId="18">
    <w:abstractNumId w:val="34"/>
  </w:num>
  <w:num w:numId="19">
    <w:abstractNumId w:val="5"/>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37"/>
  </w:num>
  <w:num w:numId="23">
    <w:abstractNumId w:val="40"/>
  </w:num>
  <w:num w:numId="24">
    <w:abstractNumId w:val="7"/>
  </w:num>
  <w:num w:numId="25">
    <w:abstractNumId w:val="0"/>
  </w:num>
  <w:num w:numId="26">
    <w:abstractNumId w:val="32"/>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2"/>
  </w:num>
  <w:num w:numId="30">
    <w:abstractNumId w:val="36"/>
  </w:num>
  <w:num w:numId="31">
    <w:abstractNumId w:val="13"/>
  </w:num>
  <w:num w:numId="32">
    <w:abstractNumId w:val="26"/>
  </w:num>
  <w:num w:numId="33">
    <w:abstractNumId w:val="30"/>
  </w:num>
  <w:num w:numId="34">
    <w:abstractNumId w:val="10"/>
  </w:num>
  <w:num w:numId="35">
    <w:abstractNumId w:val="14"/>
  </w:num>
  <w:num w:numId="36">
    <w:abstractNumId w:val="21"/>
  </w:num>
  <w:num w:numId="37">
    <w:abstractNumId w:val="29"/>
  </w:num>
  <w:num w:numId="38">
    <w:abstractNumId w:val="24"/>
  </w:num>
  <w:num w:numId="39">
    <w:abstractNumId w:val="9"/>
  </w:num>
  <w:num w:numId="40">
    <w:abstractNumId w:val="16"/>
  </w:num>
  <w:num w:numId="41">
    <w:abstractNumId w:val="28"/>
  </w:num>
  <w:num w:numId="42">
    <w:abstractNumId w:val="27"/>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footnotePr>
    <w:footnote w:id="-1"/>
    <w:footnote w:id="0"/>
  </w:footnotePr>
  <w:endnotePr>
    <w:endnote w:id="-1"/>
    <w:endnote w:id="0"/>
  </w:endnotePr>
  <w:compat>
    <w:balanceSingleByteDoubleByteWidth/>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8FAB8B5A"/>
    <w:rsid w:val="9DDF4E35"/>
    <w:rsid w:val="A76FFBCD"/>
    <w:rsid w:val="ABBD1E82"/>
    <w:rsid w:val="AFFCEB14"/>
    <w:rsid w:val="B2F920DF"/>
    <w:rsid w:val="B6F985EC"/>
    <w:rsid w:val="B9BE5383"/>
    <w:rsid w:val="BAFFD1BF"/>
    <w:rsid w:val="BDFF0ED1"/>
    <w:rsid w:val="BEEFEA52"/>
    <w:rsid w:val="BFECF99C"/>
    <w:rsid w:val="BFF75386"/>
    <w:rsid w:val="C2DD7D83"/>
    <w:rsid w:val="D7FE0152"/>
    <w:rsid w:val="DAFCE1D6"/>
    <w:rsid w:val="DEFA2E81"/>
    <w:rsid w:val="DFAD8CEB"/>
    <w:rsid w:val="E7EECBB4"/>
    <w:rsid w:val="EB67BC3A"/>
    <w:rsid w:val="ED79DFDE"/>
    <w:rsid w:val="EF7FDA40"/>
    <w:rsid w:val="EFED29ED"/>
    <w:rsid w:val="EFFFD748"/>
    <w:rsid w:val="F57359A4"/>
    <w:rsid w:val="F5AEDC7F"/>
    <w:rsid w:val="F7D45F3F"/>
    <w:rsid w:val="F9DB44C3"/>
    <w:rsid w:val="FAFA82FD"/>
    <w:rsid w:val="FBECCAD0"/>
    <w:rsid w:val="FD0F4C38"/>
    <w:rsid w:val="FD7F8AC4"/>
    <w:rsid w:val="FDC74959"/>
    <w:rsid w:val="FDED7A81"/>
    <w:rsid w:val="FE2FD6E8"/>
    <w:rsid w:val="FE7B6D5C"/>
    <w:rsid w:val="FEFB26FB"/>
    <w:rsid w:val="FF3E6D7F"/>
    <w:rsid w:val="FF7E8DCF"/>
    <w:rsid w:val="FF8F09D1"/>
    <w:rsid w:val="FF978B18"/>
    <w:rsid w:val="FF9F0144"/>
    <w:rsid w:val="FFB79ADC"/>
    <w:rsid w:val="FFFDFC27"/>
    <w:rsid w:val="FFFE3F9F"/>
    <w:rsid w:val="FFFEB529"/>
    <w:rsid w:val="FFFED5A2"/>
    <w:rsid w:val="0000021B"/>
    <w:rsid w:val="0000070B"/>
    <w:rsid w:val="00000BC0"/>
    <w:rsid w:val="00000D04"/>
    <w:rsid w:val="00000D93"/>
    <w:rsid w:val="00000DB2"/>
    <w:rsid w:val="00001076"/>
    <w:rsid w:val="000014D8"/>
    <w:rsid w:val="000017B7"/>
    <w:rsid w:val="000020F6"/>
    <w:rsid w:val="0000230E"/>
    <w:rsid w:val="000026AA"/>
    <w:rsid w:val="00002893"/>
    <w:rsid w:val="00003050"/>
    <w:rsid w:val="000033A3"/>
    <w:rsid w:val="000033A6"/>
    <w:rsid w:val="00003605"/>
    <w:rsid w:val="000039B7"/>
    <w:rsid w:val="00003C56"/>
    <w:rsid w:val="00003EC2"/>
    <w:rsid w:val="000040A9"/>
    <w:rsid w:val="000040F4"/>
    <w:rsid w:val="00004343"/>
    <w:rsid w:val="0000449D"/>
    <w:rsid w:val="0000458E"/>
    <w:rsid w:val="00004E70"/>
    <w:rsid w:val="00005507"/>
    <w:rsid w:val="000055CB"/>
    <w:rsid w:val="0000565A"/>
    <w:rsid w:val="00005B41"/>
    <w:rsid w:val="00005BFE"/>
    <w:rsid w:val="00005F1C"/>
    <w:rsid w:val="00006032"/>
    <w:rsid w:val="000069B7"/>
    <w:rsid w:val="00006C8C"/>
    <w:rsid w:val="00006CE6"/>
    <w:rsid w:val="0000726D"/>
    <w:rsid w:val="000072B6"/>
    <w:rsid w:val="000072BF"/>
    <w:rsid w:val="00007467"/>
    <w:rsid w:val="00007813"/>
    <w:rsid w:val="000078A5"/>
    <w:rsid w:val="00007A47"/>
    <w:rsid w:val="00007F43"/>
    <w:rsid w:val="00010767"/>
    <w:rsid w:val="00010911"/>
    <w:rsid w:val="000109E6"/>
    <w:rsid w:val="00010C63"/>
    <w:rsid w:val="00010D91"/>
    <w:rsid w:val="000111D9"/>
    <w:rsid w:val="00011C55"/>
    <w:rsid w:val="00011E9B"/>
    <w:rsid w:val="00011F67"/>
    <w:rsid w:val="00011FB9"/>
    <w:rsid w:val="00012071"/>
    <w:rsid w:val="000121EB"/>
    <w:rsid w:val="0001262C"/>
    <w:rsid w:val="00012862"/>
    <w:rsid w:val="000128E6"/>
    <w:rsid w:val="00012B51"/>
    <w:rsid w:val="0001344B"/>
    <w:rsid w:val="00013987"/>
    <w:rsid w:val="00014117"/>
    <w:rsid w:val="000142DF"/>
    <w:rsid w:val="000147E9"/>
    <w:rsid w:val="00014AB3"/>
    <w:rsid w:val="00014F64"/>
    <w:rsid w:val="00015513"/>
    <w:rsid w:val="00015780"/>
    <w:rsid w:val="000158F8"/>
    <w:rsid w:val="00015EFB"/>
    <w:rsid w:val="000165E2"/>
    <w:rsid w:val="00016821"/>
    <w:rsid w:val="00017011"/>
    <w:rsid w:val="000171B6"/>
    <w:rsid w:val="000172BE"/>
    <w:rsid w:val="00017472"/>
    <w:rsid w:val="000176D3"/>
    <w:rsid w:val="00017D8A"/>
    <w:rsid w:val="00020319"/>
    <w:rsid w:val="0002061C"/>
    <w:rsid w:val="000207DB"/>
    <w:rsid w:val="000214B7"/>
    <w:rsid w:val="000215A5"/>
    <w:rsid w:val="00021B3E"/>
    <w:rsid w:val="00022761"/>
    <w:rsid w:val="000228AB"/>
    <w:rsid w:val="000232FB"/>
    <w:rsid w:val="00023388"/>
    <w:rsid w:val="00023425"/>
    <w:rsid w:val="00024003"/>
    <w:rsid w:val="000241BE"/>
    <w:rsid w:val="000242F2"/>
    <w:rsid w:val="00024D65"/>
    <w:rsid w:val="00025024"/>
    <w:rsid w:val="000251D8"/>
    <w:rsid w:val="0002542D"/>
    <w:rsid w:val="0002575A"/>
    <w:rsid w:val="00025B1E"/>
    <w:rsid w:val="00025F7E"/>
    <w:rsid w:val="00025FC5"/>
    <w:rsid w:val="00026BB9"/>
    <w:rsid w:val="00026D4B"/>
    <w:rsid w:val="000275C6"/>
    <w:rsid w:val="00027962"/>
    <w:rsid w:val="00027AD6"/>
    <w:rsid w:val="0003004D"/>
    <w:rsid w:val="00030172"/>
    <w:rsid w:val="0003024C"/>
    <w:rsid w:val="000303A1"/>
    <w:rsid w:val="0003090E"/>
    <w:rsid w:val="00030EBD"/>
    <w:rsid w:val="00031153"/>
    <w:rsid w:val="00031641"/>
    <w:rsid w:val="00031A28"/>
    <w:rsid w:val="00031ADB"/>
    <w:rsid w:val="00031B5C"/>
    <w:rsid w:val="00031FA8"/>
    <w:rsid w:val="00032056"/>
    <w:rsid w:val="000321F0"/>
    <w:rsid w:val="00032272"/>
    <w:rsid w:val="000328CA"/>
    <w:rsid w:val="00032E40"/>
    <w:rsid w:val="00032F92"/>
    <w:rsid w:val="00033751"/>
    <w:rsid w:val="0003376B"/>
    <w:rsid w:val="0003379D"/>
    <w:rsid w:val="00033B6F"/>
    <w:rsid w:val="00033B9A"/>
    <w:rsid w:val="000342C3"/>
    <w:rsid w:val="00034676"/>
    <w:rsid w:val="000346E6"/>
    <w:rsid w:val="000349D3"/>
    <w:rsid w:val="00034B0C"/>
    <w:rsid w:val="00034BB4"/>
    <w:rsid w:val="00035228"/>
    <w:rsid w:val="000352B3"/>
    <w:rsid w:val="000353CE"/>
    <w:rsid w:val="000357BB"/>
    <w:rsid w:val="00035B74"/>
    <w:rsid w:val="00035BB3"/>
    <w:rsid w:val="00035EBF"/>
    <w:rsid w:val="00036326"/>
    <w:rsid w:val="000365DE"/>
    <w:rsid w:val="00036E8B"/>
    <w:rsid w:val="0003776E"/>
    <w:rsid w:val="00037B49"/>
    <w:rsid w:val="0004023E"/>
    <w:rsid w:val="0004024B"/>
    <w:rsid w:val="00040379"/>
    <w:rsid w:val="0004086D"/>
    <w:rsid w:val="00041C57"/>
    <w:rsid w:val="00041DDD"/>
    <w:rsid w:val="00042BBB"/>
    <w:rsid w:val="0004310C"/>
    <w:rsid w:val="000434B7"/>
    <w:rsid w:val="000435E4"/>
    <w:rsid w:val="00044100"/>
    <w:rsid w:val="0004514B"/>
    <w:rsid w:val="000453D9"/>
    <w:rsid w:val="00046335"/>
    <w:rsid w:val="000464CF"/>
    <w:rsid w:val="00046796"/>
    <w:rsid w:val="000467FD"/>
    <w:rsid w:val="00046AAF"/>
    <w:rsid w:val="00046B90"/>
    <w:rsid w:val="00046F79"/>
    <w:rsid w:val="00047225"/>
    <w:rsid w:val="000472FB"/>
    <w:rsid w:val="0004798F"/>
    <w:rsid w:val="00047A2E"/>
    <w:rsid w:val="00047E60"/>
    <w:rsid w:val="0005048C"/>
    <w:rsid w:val="00050871"/>
    <w:rsid w:val="00050EAF"/>
    <w:rsid w:val="0005144F"/>
    <w:rsid w:val="00051B2E"/>
    <w:rsid w:val="00051D3A"/>
    <w:rsid w:val="00051D6B"/>
    <w:rsid w:val="00052066"/>
    <w:rsid w:val="00052305"/>
    <w:rsid w:val="00052AD2"/>
    <w:rsid w:val="000530DF"/>
    <w:rsid w:val="00054027"/>
    <w:rsid w:val="000542D3"/>
    <w:rsid w:val="000543B4"/>
    <w:rsid w:val="00054401"/>
    <w:rsid w:val="00054987"/>
    <w:rsid w:val="00054E0C"/>
    <w:rsid w:val="00054F54"/>
    <w:rsid w:val="00055327"/>
    <w:rsid w:val="0005541D"/>
    <w:rsid w:val="0005545F"/>
    <w:rsid w:val="000557E4"/>
    <w:rsid w:val="000559CB"/>
    <w:rsid w:val="00056223"/>
    <w:rsid w:val="00056381"/>
    <w:rsid w:val="000565C8"/>
    <w:rsid w:val="00056A28"/>
    <w:rsid w:val="000571A7"/>
    <w:rsid w:val="00057233"/>
    <w:rsid w:val="00057516"/>
    <w:rsid w:val="00057A6A"/>
    <w:rsid w:val="00057D18"/>
    <w:rsid w:val="00057DC8"/>
    <w:rsid w:val="00057FB8"/>
    <w:rsid w:val="00060212"/>
    <w:rsid w:val="00060262"/>
    <w:rsid w:val="00060A96"/>
    <w:rsid w:val="00060DD6"/>
    <w:rsid w:val="00060EDB"/>
    <w:rsid w:val="000612E1"/>
    <w:rsid w:val="000614FE"/>
    <w:rsid w:val="00061638"/>
    <w:rsid w:val="00061D7B"/>
    <w:rsid w:val="000627F5"/>
    <w:rsid w:val="00062FFA"/>
    <w:rsid w:val="000632C0"/>
    <w:rsid w:val="00063427"/>
    <w:rsid w:val="00063596"/>
    <w:rsid w:val="00063766"/>
    <w:rsid w:val="000641EE"/>
    <w:rsid w:val="00064E77"/>
    <w:rsid w:val="00064EE8"/>
    <w:rsid w:val="000654DF"/>
    <w:rsid w:val="000657A4"/>
    <w:rsid w:val="00065D38"/>
    <w:rsid w:val="000661AA"/>
    <w:rsid w:val="00066370"/>
    <w:rsid w:val="00066860"/>
    <w:rsid w:val="00066F05"/>
    <w:rsid w:val="000670E6"/>
    <w:rsid w:val="00067DD1"/>
    <w:rsid w:val="000702B1"/>
    <w:rsid w:val="00070447"/>
    <w:rsid w:val="00070627"/>
    <w:rsid w:val="000706E7"/>
    <w:rsid w:val="00070AC1"/>
    <w:rsid w:val="00070EF8"/>
    <w:rsid w:val="00070F04"/>
    <w:rsid w:val="00071192"/>
    <w:rsid w:val="000713A7"/>
    <w:rsid w:val="000714F9"/>
    <w:rsid w:val="00071F94"/>
    <w:rsid w:val="00071F98"/>
    <w:rsid w:val="00072054"/>
    <w:rsid w:val="0007206C"/>
    <w:rsid w:val="00072085"/>
    <w:rsid w:val="00072A80"/>
    <w:rsid w:val="00072BEE"/>
    <w:rsid w:val="00072FD6"/>
    <w:rsid w:val="000731A0"/>
    <w:rsid w:val="000731EA"/>
    <w:rsid w:val="00073469"/>
    <w:rsid w:val="000736C1"/>
    <w:rsid w:val="00073797"/>
    <w:rsid w:val="00073DEC"/>
    <w:rsid w:val="00073E1D"/>
    <w:rsid w:val="00073E9A"/>
    <w:rsid w:val="000745AA"/>
    <w:rsid w:val="000748EF"/>
    <w:rsid w:val="00074E86"/>
    <w:rsid w:val="00075455"/>
    <w:rsid w:val="00075C3F"/>
    <w:rsid w:val="00076097"/>
    <w:rsid w:val="00076541"/>
    <w:rsid w:val="000772F4"/>
    <w:rsid w:val="000776EB"/>
    <w:rsid w:val="000779D7"/>
    <w:rsid w:val="0008007E"/>
    <w:rsid w:val="00080173"/>
    <w:rsid w:val="000802BF"/>
    <w:rsid w:val="000809EF"/>
    <w:rsid w:val="00080EBC"/>
    <w:rsid w:val="00080EF5"/>
    <w:rsid w:val="0008118E"/>
    <w:rsid w:val="00081A3E"/>
    <w:rsid w:val="00082353"/>
    <w:rsid w:val="000823B0"/>
    <w:rsid w:val="00082B37"/>
    <w:rsid w:val="00082D7A"/>
    <w:rsid w:val="00082F7B"/>
    <w:rsid w:val="00083271"/>
    <w:rsid w:val="0008335B"/>
    <w:rsid w:val="00083379"/>
    <w:rsid w:val="00083587"/>
    <w:rsid w:val="000835DE"/>
    <w:rsid w:val="00083622"/>
    <w:rsid w:val="000836CC"/>
    <w:rsid w:val="0008381D"/>
    <w:rsid w:val="00083838"/>
    <w:rsid w:val="00083977"/>
    <w:rsid w:val="000839EA"/>
    <w:rsid w:val="00083B6A"/>
    <w:rsid w:val="00084CC1"/>
    <w:rsid w:val="00085E04"/>
    <w:rsid w:val="000864F2"/>
    <w:rsid w:val="00086508"/>
    <w:rsid w:val="00086800"/>
    <w:rsid w:val="00086E3E"/>
    <w:rsid w:val="00086E5A"/>
    <w:rsid w:val="00087004"/>
    <w:rsid w:val="00087913"/>
    <w:rsid w:val="00087CF1"/>
    <w:rsid w:val="000901FF"/>
    <w:rsid w:val="000902DC"/>
    <w:rsid w:val="00090479"/>
    <w:rsid w:val="0009052B"/>
    <w:rsid w:val="00090567"/>
    <w:rsid w:val="00090619"/>
    <w:rsid w:val="000909FB"/>
    <w:rsid w:val="00090B32"/>
    <w:rsid w:val="00091164"/>
    <w:rsid w:val="000911AE"/>
    <w:rsid w:val="00091A9A"/>
    <w:rsid w:val="000921B4"/>
    <w:rsid w:val="00092FBD"/>
    <w:rsid w:val="0009315B"/>
    <w:rsid w:val="00093697"/>
    <w:rsid w:val="00093CCB"/>
    <w:rsid w:val="00093CD6"/>
    <w:rsid w:val="00093D42"/>
    <w:rsid w:val="00093DD0"/>
    <w:rsid w:val="00093F65"/>
    <w:rsid w:val="00094380"/>
    <w:rsid w:val="0009499A"/>
    <w:rsid w:val="00094A16"/>
    <w:rsid w:val="00094DE6"/>
    <w:rsid w:val="00094F63"/>
    <w:rsid w:val="00095151"/>
    <w:rsid w:val="0009543B"/>
    <w:rsid w:val="00095465"/>
    <w:rsid w:val="00095510"/>
    <w:rsid w:val="0009599F"/>
    <w:rsid w:val="00095A9E"/>
    <w:rsid w:val="00096356"/>
    <w:rsid w:val="000965D0"/>
    <w:rsid w:val="0009671E"/>
    <w:rsid w:val="000969B8"/>
    <w:rsid w:val="00096B07"/>
    <w:rsid w:val="00096CA8"/>
    <w:rsid w:val="00096CF8"/>
    <w:rsid w:val="00096F5A"/>
    <w:rsid w:val="00096FDA"/>
    <w:rsid w:val="00097039"/>
    <w:rsid w:val="000972BF"/>
    <w:rsid w:val="000973C1"/>
    <w:rsid w:val="0009760A"/>
    <w:rsid w:val="00097A58"/>
    <w:rsid w:val="00097C99"/>
    <w:rsid w:val="00097F07"/>
    <w:rsid w:val="00097FE0"/>
    <w:rsid w:val="000A070D"/>
    <w:rsid w:val="000A0F14"/>
    <w:rsid w:val="000A12D3"/>
    <w:rsid w:val="000A1441"/>
    <w:rsid w:val="000A197E"/>
    <w:rsid w:val="000A1A06"/>
    <w:rsid w:val="000A1B60"/>
    <w:rsid w:val="000A1C7D"/>
    <w:rsid w:val="000A1D49"/>
    <w:rsid w:val="000A1ECE"/>
    <w:rsid w:val="000A1F70"/>
    <w:rsid w:val="000A201F"/>
    <w:rsid w:val="000A21B4"/>
    <w:rsid w:val="000A2235"/>
    <w:rsid w:val="000A2645"/>
    <w:rsid w:val="000A2CC7"/>
    <w:rsid w:val="000A2DC8"/>
    <w:rsid w:val="000A2ED6"/>
    <w:rsid w:val="000A3A28"/>
    <w:rsid w:val="000A4176"/>
    <w:rsid w:val="000A4205"/>
    <w:rsid w:val="000A441D"/>
    <w:rsid w:val="000A4804"/>
    <w:rsid w:val="000A4A19"/>
    <w:rsid w:val="000A4B39"/>
    <w:rsid w:val="000A4C4F"/>
    <w:rsid w:val="000A4C84"/>
    <w:rsid w:val="000A5110"/>
    <w:rsid w:val="000A578E"/>
    <w:rsid w:val="000A6326"/>
    <w:rsid w:val="000A6351"/>
    <w:rsid w:val="000A63D6"/>
    <w:rsid w:val="000A72BF"/>
    <w:rsid w:val="000A764A"/>
    <w:rsid w:val="000A76BD"/>
    <w:rsid w:val="000A7762"/>
    <w:rsid w:val="000A7B27"/>
    <w:rsid w:val="000A7B38"/>
    <w:rsid w:val="000A7B70"/>
    <w:rsid w:val="000A7E8F"/>
    <w:rsid w:val="000A7F3F"/>
    <w:rsid w:val="000B01C6"/>
    <w:rsid w:val="000B0343"/>
    <w:rsid w:val="000B0661"/>
    <w:rsid w:val="000B2139"/>
    <w:rsid w:val="000B22C2"/>
    <w:rsid w:val="000B2755"/>
    <w:rsid w:val="000B2985"/>
    <w:rsid w:val="000B2C88"/>
    <w:rsid w:val="000B2DFA"/>
    <w:rsid w:val="000B3342"/>
    <w:rsid w:val="000B3459"/>
    <w:rsid w:val="000B359E"/>
    <w:rsid w:val="000B37A5"/>
    <w:rsid w:val="000B3A04"/>
    <w:rsid w:val="000B3EC4"/>
    <w:rsid w:val="000B4CE6"/>
    <w:rsid w:val="000B51FA"/>
    <w:rsid w:val="000B5550"/>
    <w:rsid w:val="000B5905"/>
    <w:rsid w:val="000B5975"/>
    <w:rsid w:val="000B5EF4"/>
    <w:rsid w:val="000B6146"/>
    <w:rsid w:val="000B61DD"/>
    <w:rsid w:val="000B6434"/>
    <w:rsid w:val="000B689A"/>
    <w:rsid w:val="000B6C8E"/>
    <w:rsid w:val="000B6E2C"/>
    <w:rsid w:val="000B7248"/>
    <w:rsid w:val="000B76C5"/>
    <w:rsid w:val="000B7A10"/>
    <w:rsid w:val="000C010F"/>
    <w:rsid w:val="000C0CB4"/>
    <w:rsid w:val="000C105A"/>
    <w:rsid w:val="000C1103"/>
    <w:rsid w:val="000C115D"/>
    <w:rsid w:val="000C14D0"/>
    <w:rsid w:val="000C1535"/>
    <w:rsid w:val="000C1D63"/>
    <w:rsid w:val="000C252B"/>
    <w:rsid w:val="000C2718"/>
    <w:rsid w:val="000C2745"/>
    <w:rsid w:val="000C2EF7"/>
    <w:rsid w:val="000C2FBD"/>
    <w:rsid w:val="000C32BB"/>
    <w:rsid w:val="000C32F7"/>
    <w:rsid w:val="000C33D8"/>
    <w:rsid w:val="000C3752"/>
    <w:rsid w:val="000C38B3"/>
    <w:rsid w:val="000C3B0C"/>
    <w:rsid w:val="000C41DE"/>
    <w:rsid w:val="000C422D"/>
    <w:rsid w:val="000C490F"/>
    <w:rsid w:val="000C5121"/>
    <w:rsid w:val="000C5984"/>
    <w:rsid w:val="000C5F91"/>
    <w:rsid w:val="000C6025"/>
    <w:rsid w:val="000C6915"/>
    <w:rsid w:val="000C6A1A"/>
    <w:rsid w:val="000C7093"/>
    <w:rsid w:val="000D0565"/>
    <w:rsid w:val="000D08B0"/>
    <w:rsid w:val="000D0B18"/>
    <w:rsid w:val="000D0E4E"/>
    <w:rsid w:val="000D113C"/>
    <w:rsid w:val="000D12D1"/>
    <w:rsid w:val="000D1302"/>
    <w:rsid w:val="000D1310"/>
    <w:rsid w:val="000D13F9"/>
    <w:rsid w:val="000D14EA"/>
    <w:rsid w:val="000D159A"/>
    <w:rsid w:val="000D1796"/>
    <w:rsid w:val="000D18E1"/>
    <w:rsid w:val="000D1910"/>
    <w:rsid w:val="000D1B91"/>
    <w:rsid w:val="000D1EAD"/>
    <w:rsid w:val="000D22CC"/>
    <w:rsid w:val="000D2371"/>
    <w:rsid w:val="000D3534"/>
    <w:rsid w:val="000D36AE"/>
    <w:rsid w:val="000D38A1"/>
    <w:rsid w:val="000D3989"/>
    <w:rsid w:val="000D4055"/>
    <w:rsid w:val="000D41D1"/>
    <w:rsid w:val="000D43E7"/>
    <w:rsid w:val="000D4C4E"/>
    <w:rsid w:val="000D4CE1"/>
    <w:rsid w:val="000D4DCC"/>
    <w:rsid w:val="000D5077"/>
    <w:rsid w:val="000D526F"/>
    <w:rsid w:val="000D5362"/>
    <w:rsid w:val="000D57F8"/>
    <w:rsid w:val="000D5851"/>
    <w:rsid w:val="000D5981"/>
    <w:rsid w:val="000D5C60"/>
    <w:rsid w:val="000D5E7F"/>
    <w:rsid w:val="000D5FA2"/>
    <w:rsid w:val="000D617D"/>
    <w:rsid w:val="000D687C"/>
    <w:rsid w:val="000D6A2A"/>
    <w:rsid w:val="000D71E2"/>
    <w:rsid w:val="000D73A5"/>
    <w:rsid w:val="000D73D8"/>
    <w:rsid w:val="000D75CB"/>
    <w:rsid w:val="000D768C"/>
    <w:rsid w:val="000D7708"/>
    <w:rsid w:val="000D7C41"/>
    <w:rsid w:val="000E0203"/>
    <w:rsid w:val="000E07D0"/>
    <w:rsid w:val="000E07D6"/>
    <w:rsid w:val="000E12EA"/>
    <w:rsid w:val="000E1380"/>
    <w:rsid w:val="000E18DF"/>
    <w:rsid w:val="000E20C9"/>
    <w:rsid w:val="000E23DE"/>
    <w:rsid w:val="000E273B"/>
    <w:rsid w:val="000E2BE9"/>
    <w:rsid w:val="000E337A"/>
    <w:rsid w:val="000E3737"/>
    <w:rsid w:val="000E376B"/>
    <w:rsid w:val="000E4429"/>
    <w:rsid w:val="000E4887"/>
    <w:rsid w:val="000E48AA"/>
    <w:rsid w:val="000E4CFB"/>
    <w:rsid w:val="000E4F6A"/>
    <w:rsid w:val="000E5040"/>
    <w:rsid w:val="000E59A0"/>
    <w:rsid w:val="000E5BA8"/>
    <w:rsid w:val="000E61CA"/>
    <w:rsid w:val="000E704D"/>
    <w:rsid w:val="000E70AC"/>
    <w:rsid w:val="000E70E5"/>
    <w:rsid w:val="000E710A"/>
    <w:rsid w:val="000E71B8"/>
    <w:rsid w:val="000E775B"/>
    <w:rsid w:val="000E7963"/>
    <w:rsid w:val="000E7987"/>
    <w:rsid w:val="000E7A84"/>
    <w:rsid w:val="000F013A"/>
    <w:rsid w:val="000F09FB"/>
    <w:rsid w:val="000F0AA8"/>
    <w:rsid w:val="000F0D92"/>
    <w:rsid w:val="000F15BC"/>
    <w:rsid w:val="000F17F6"/>
    <w:rsid w:val="000F180A"/>
    <w:rsid w:val="000F1C92"/>
    <w:rsid w:val="000F1E26"/>
    <w:rsid w:val="000F1E27"/>
    <w:rsid w:val="000F1F1A"/>
    <w:rsid w:val="000F2276"/>
    <w:rsid w:val="000F232B"/>
    <w:rsid w:val="000F2936"/>
    <w:rsid w:val="000F2E38"/>
    <w:rsid w:val="000F2EEE"/>
    <w:rsid w:val="000F30EC"/>
    <w:rsid w:val="000F3325"/>
    <w:rsid w:val="000F334D"/>
    <w:rsid w:val="000F3697"/>
    <w:rsid w:val="000F3DA0"/>
    <w:rsid w:val="000F3E38"/>
    <w:rsid w:val="000F401A"/>
    <w:rsid w:val="000F502F"/>
    <w:rsid w:val="000F5136"/>
    <w:rsid w:val="000F52DD"/>
    <w:rsid w:val="000F548D"/>
    <w:rsid w:val="000F56E8"/>
    <w:rsid w:val="000F5928"/>
    <w:rsid w:val="000F5F3D"/>
    <w:rsid w:val="000F6017"/>
    <w:rsid w:val="000F619A"/>
    <w:rsid w:val="000F6C31"/>
    <w:rsid w:val="000F7E8D"/>
    <w:rsid w:val="000F7F4C"/>
    <w:rsid w:val="000F7F58"/>
    <w:rsid w:val="00100128"/>
    <w:rsid w:val="001003A6"/>
    <w:rsid w:val="0010054D"/>
    <w:rsid w:val="00100CCC"/>
    <w:rsid w:val="00100CFD"/>
    <w:rsid w:val="00100DCA"/>
    <w:rsid w:val="00100FF3"/>
    <w:rsid w:val="001017E3"/>
    <w:rsid w:val="0010181D"/>
    <w:rsid w:val="00101A57"/>
    <w:rsid w:val="00101BD0"/>
    <w:rsid w:val="00102655"/>
    <w:rsid w:val="001026CA"/>
    <w:rsid w:val="00102B46"/>
    <w:rsid w:val="00102B90"/>
    <w:rsid w:val="00102E09"/>
    <w:rsid w:val="00102E59"/>
    <w:rsid w:val="00102E6D"/>
    <w:rsid w:val="001032F0"/>
    <w:rsid w:val="00103758"/>
    <w:rsid w:val="001039E3"/>
    <w:rsid w:val="00104247"/>
    <w:rsid w:val="001043C2"/>
    <w:rsid w:val="001043E1"/>
    <w:rsid w:val="00104795"/>
    <w:rsid w:val="00104EEC"/>
    <w:rsid w:val="00104F29"/>
    <w:rsid w:val="00104F9B"/>
    <w:rsid w:val="0010505A"/>
    <w:rsid w:val="00105334"/>
    <w:rsid w:val="00105618"/>
    <w:rsid w:val="00105760"/>
    <w:rsid w:val="00105764"/>
    <w:rsid w:val="001057DE"/>
    <w:rsid w:val="00105B6E"/>
    <w:rsid w:val="00105BB1"/>
    <w:rsid w:val="00105CC7"/>
    <w:rsid w:val="00106339"/>
    <w:rsid w:val="001064B8"/>
    <w:rsid w:val="00106A54"/>
    <w:rsid w:val="001071AE"/>
    <w:rsid w:val="0010722A"/>
    <w:rsid w:val="001076A8"/>
    <w:rsid w:val="00107779"/>
    <w:rsid w:val="001078C2"/>
    <w:rsid w:val="001079B5"/>
    <w:rsid w:val="00107A45"/>
    <w:rsid w:val="00107BB7"/>
    <w:rsid w:val="00107E1C"/>
    <w:rsid w:val="00110243"/>
    <w:rsid w:val="0011097D"/>
    <w:rsid w:val="00110EDD"/>
    <w:rsid w:val="00111031"/>
    <w:rsid w:val="001110A2"/>
    <w:rsid w:val="001112C1"/>
    <w:rsid w:val="001112C4"/>
    <w:rsid w:val="00111444"/>
    <w:rsid w:val="00111723"/>
    <w:rsid w:val="00111DA5"/>
    <w:rsid w:val="001129B5"/>
    <w:rsid w:val="001129EB"/>
    <w:rsid w:val="00112AEA"/>
    <w:rsid w:val="00112BE6"/>
    <w:rsid w:val="00112CF1"/>
    <w:rsid w:val="001130ED"/>
    <w:rsid w:val="00113A72"/>
    <w:rsid w:val="00113CBC"/>
    <w:rsid w:val="001141E3"/>
    <w:rsid w:val="001144DF"/>
    <w:rsid w:val="00114571"/>
    <w:rsid w:val="0011497E"/>
    <w:rsid w:val="00114CAD"/>
    <w:rsid w:val="0011557B"/>
    <w:rsid w:val="00115647"/>
    <w:rsid w:val="0011574E"/>
    <w:rsid w:val="00116005"/>
    <w:rsid w:val="00116057"/>
    <w:rsid w:val="0011617C"/>
    <w:rsid w:val="00116871"/>
    <w:rsid w:val="0011696B"/>
    <w:rsid w:val="00116C3D"/>
    <w:rsid w:val="00116E19"/>
    <w:rsid w:val="001173D0"/>
    <w:rsid w:val="00117725"/>
    <w:rsid w:val="001177A2"/>
    <w:rsid w:val="00117842"/>
    <w:rsid w:val="00117C85"/>
    <w:rsid w:val="00117E10"/>
    <w:rsid w:val="00120433"/>
    <w:rsid w:val="00120860"/>
    <w:rsid w:val="00120B13"/>
    <w:rsid w:val="00120B44"/>
    <w:rsid w:val="00120EF7"/>
    <w:rsid w:val="001212AD"/>
    <w:rsid w:val="0012167C"/>
    <w:rsid w:val="00121A38"/>
    <w:rsid w:val="001220D3"/>
    <w:rsid w:val="0012228B"/>
    <w:rsid w:val="00123489"/>
    <w:rsid w:val="001234AC"/>
    <w:rsid w:val="00123694"/>
    <w:rsid w:val="00123B06"/>
    <w:rsid w:val="00124035"/>
    <w:rsid w:val="001242D7"/>
    <w:rsid w:val="00124623"/>
    <w:rsid w:val="001248CB"/>
    <w:rsid w:val="00124937"/>
    <w:rsid w:val="00124985"/>
    <w:rsid w:val="00124D84"/>
    <w:rsid w:val="0012507D"/>
    <w:rsid w:val="001250DD"/>
    <w:rsid w:val="0012522A"/>
    <w:rsid w:val="00125733"/>
    <w:rsid w:val="00125A24"/>
    <w:rsid w:val="00125F4F"/>
    <w:rsid w:val="001263AA"/>
    <w:rsid w:val="0012646A"/>
    <w:rsid w:val="001264C4"/>
    <w:rsid w:val="00126550"/>
    <w:rsid w:val="00126577"/>
    <w:rsid w:val="001268C3"/>
    <w:rsid w:val="00126E0E"/>
    <w:rsid w:val="00126EF6"/>
    <w:rsid w:val="00127191"/>
    <w:rsid w:val="00127785"/>
    <w:rsid w:val="00127810"/>
    <w:rsid w:val="001278D7"/>
    <w:rsid w:val="00127957"/>
    <w:rsid w:val="00127B3E"/>
    <w:rsid w:val="00127BA5"/>
    <w:rsid w:val="00127BA9"/>
    <w:rsid w:val="00130286"/>
    <w:rsid w:val="001303BF"/>
    <w:rsid w:val="00130779"/>
    <w:rsid w:val="001307A1"/>
    <w:rsid w:val="00130EA1"/>
    <w:rsid w:val="001313A8"/>
    <w:rsid w:val="0013198E"/>
    <w:rsid w:val="00131A5D"/>
    <w:rsid w:val="00132029"/>
    <w:rsid w:val="001321D3"/>
    <w:rsid w:val="001321EF"/>
    <w:rsid w:val="0013254F"/>
    <w:rsid w:val="0013307E"/>
    <w:rsid w:val="001331D2"/>
    <w:rsid w:val="00133599"/>
    <w:rsid w:val="00133BF7"/>
    <w:rsid w:val="00134B88"/>
    <w:rsid w:val="00135350"/>
    <w:rsid w:val="0013575C"/>
    <w:rsid w:val="00135B24"/>
    <w:rsid w:val="00135B77"/>
    <w:rsid w:val="00135D0A"/>
    <w:rsid w:val="0013624A"/>
    <w:rsid w:val="001369E2"/>
    <w:rsid w:val="00136A23"/>
    <w:rsid w:val="00136B99"/>
    <w:rsid w:val="00136D7D"/>
    <w:rsid w:val="00137317"/>
    <w:rsid w:val="00137A3D"/>
    <w:rsid w:val="0014063E"/>
    <w:rsid w:val="00140740"/>
    <w:rsid w:val="0014087D"/>
    <w:rsid w:val="00140B4F"/>
    <w:rsid w:val="00140F74"/>
    <w:rsid w:val="00141191"/>
    <w:rsid w:val="00141319"/>
    <w:rsid w:val="0014141D"/>
    <w:rsid w:val="0014159C"/>
    <w:rsid w:val="00141A0C"/>
    <w:rsid w:val="00141DA1"/>
    <w:rsid w:val="00141E75"/>
    <w:rsid w:val="00142665"/>
    <w:rsid w:val="00142851"/>
    <w:rsid w:val="0014384A"/>
    <w:rsid w:val="0014395C"/>
    <w:rsid w:val="00143CCA"/>
    <w:rsid w:val="00144439"/>
    <w:rsid w:val="0014450F"/>
    <w:rsid w:val="00144D8F"/>
    <w:rsid w:val="00144F57"/>
    <w:rsid w:val="00145108"/>
    <w:rsid w:val="001455C9"/>
    <w:rsid w:val="001459D1"/>
    <w:rsid w:val="00145C74"/>
    <w:rsid w:val="00145DEA"/>
    <w:rsid w:val="00145E6D"/>
    <w:rsid w:val="001462C1"/>
    <w:rsid w:val="001462E9"/>
    <w:rsid w:val="001464C9"/>
    <w:rsid w:val="00146E32"/>
    <w:rsid w:val="00146EF3"/>
    <w:rsid w:val="0014703B"/>
    <w:rsid w:val="00147E29"/>
    <w:rsid w:val="0015055A"/>
    <w:rsid w:val="00150CEF"/>
    <w:rsid w:val="001512C9"/>
    <w:rsid w:val="00151619"/>
    <w:rsid w:val="00151A7A"/>
    <w:rsid w:val="00151C66"/>
    <w:rsid w:val="00151E74"/>
    <w:rsid w:val="0015220A"/>
    <w:rsid w:val="00152835"/>
    <w:rsid w:val="00152C35"/>
    <w:rsid w:val="0015334A"/>
    <w:rsid w:val="00153403"/>
    <w:rsid w:val="00153534"/>
    <w:rsid w:val="00153A28"/>
    <w:rsid w:val="00153AF5"/>
    <w:rsid w:val="00153DB0"/>
    <w:rsid w:val="00154039"/>
    <w:rsid w:val="00154237"/>
    <w:rsid w:val="00154339"/>
    <w:rsid w:val="00154B57"/>
    <w:rsid w:val="00154B73"/>
    <w:rsid w:val="00154E38"/>
    <w:rsid w:val="00154E6D"/>
    <w:rsid w:val="001551F3"/>
    <w:rsid w:val="00155296"/>
    <w:rsid w:val="001559FA"/>
    <w:rsid w:val="00155C84"/>
    <w:rsid w:val="00155D1A"/>
    <w:rsid w:val="00155E24"/>
    <w:rsid w:val="001560B3"/>
    <w:rsid w:val="0015629C"/>
    <w:rsid w:val="00156374"/>
    <w:rsid w:val="0015665A"/>
    <w:rsid w:val="0015671E"/>
    <w:rsid w:val="0015703E"/>
    <w:rsid w:val="00157115"/>
    <w:rsid w:val="00157443"/>
    <w:rsid w:val="00157786"/>
    <w:rsid w:val="001577D8"/>
    <w:rsid w:val="001578AD"/>
    <w:rsid w:val="00157A44"/>
    <w:rsid w:val="00157A6E"/>
    <w:rsid w:val="00157FC3"/>
    <w:rsid w:val="0016009B"/>
    <w:rsid w:val="001600CF"/>
    <w:rsid w:val="001604DE"/>
    <w:rsid w:val="00160739"/>
    <w:rsid w:val="00160A75"/>
    <w:rsid w:val="00160CC7"/>
    <w:rsid w:val="00161055"/>
    <w:rsid w:val="001614E6"/>
    <w:rsid w:val="0016186B"/>
    <w:rsid w:val="00161A1E"/>
    <w:rsid w:val="00161D19"/>
    <w:rsid w:val="001620D4"/>
    <w:rsid w:val="001621E1"/>
    <w:rsid w:val="001622F7"/>
    <w:rsid w:val="001624F6"/>
    <w:rsid w:val="001626DF"/>
    <w:rsid w:val="0016271E"/>
    <w:rsid w:val="00162D7A"/>
    <w:rsid w:val="00162DE8"/>
    <w:rsid w:val="00163627"/>
    <w:rsid w:val="0016396E"/>
    <w:rsid w:val="00164C76"/>
    <w:rsid w:val="00164DAB"/>
    <w:rsid w:val="00164DF9"/>
    <w:rsid w:val="001654B5"/>
    <w:rsid w:val="00165B10"/>
    <w:rsid w:val="00165B68"/>
    <w:rsid w:val="00165BBB"/>
    <w:rsid w:val="0016613F"/>
    <w:rsid w:val="00166215"/>
    <w:rsid w:val="001662F0"/>
    <w:rsid w:val="00166569"/>
    <w:rsid w:val="00166591"/>
    <w:rsid w:val="00167167"/>
    <w:rsid w:val="0016766F"/>
    <w:rsid w:val="0016795C"/>
    <w:rsid w:val="00167B08"/>
    <w:rsid w:val="00167B9A"/>
    <w:rsid w:val="00167F72"/>
    <w:rsid w:val="00167FBE"/>
    <w:rsid w:val="0017019E"/>
    <w:rsid w:val="001702A3"/>
    <w:rsid w:val="0017039B"/>
    <w:rsid w:val="00170488"/>
    <w:rsid w:val="0017098E"/>
    <w:rsid w:val="00171143"/>
    <w:rsid w:val="0017159C"/>
    <w:rsid w:val="001716BD"/>
    <w:rsid w:val="001724CF"/>
    <w:rsid w:val="001727FD"/>
    <w:rsid w:val="00172864"/>
    <w:rsid w:val="00172A26"/>
    <w:rsid w:val="00172B82"/>
    <w:rsid w:val="00172EFA"/>
    <w:rsid w:val="0017350D"/>
    <w:rsid w:val="00173608"/>
    <w:rsid w:val="00173CAF"/>
    <w:rsid w:val="00173D15"/>
    <w:rsid w:val="00173FAC"/>
    <w:rsid w:val="001745EC"/>
    <w:rsid w:val="001747B7"/>
    <w:rsid w:val="00174B31"/>
    <w:rsid w:val="00174E2A"/>
    <w:rsid w:val="0017507C"/>
    <w:rsid w:val="001751FB"/>
    <w:rsid w:val="0017547C"/>
    <w:rsid w:val="00175C30"/>
    <w:rsid w:val="00175D37"/>
    <w:rsid w:val="00176B88"/>
    <w:rsid w:val="00177069"/>
    <w:rsid w:val="001770A8"/>
    <w:rsid w:val="00177229"/>
    <w:rsid w:val="0017775F"/>
    <w:rsid w:val="00177FC1"/>
    <w:rsid w:val="00180669"/>
    <w:rsid w:val="00180E1A"/>
    <w:rsid w:val="00180EED"/>
    <w:rsid w:val="001810DA"/>
    <w:rsid w:val="00181206"/>
    <w:rsid w:val="0018144B"/>
    <w:rsid w:val="001815A2"/>
    <w:rsid w:val="001817B3"/>
    <w:rsid w:val="00181CD3"/>
    <w:rsid w:val="00181FC1"/>
    <w:rsid w:val="00182299"/>
    <w:rsid w:val="001824E4"/>
    <w:rsid w:val="00182895"/>
    <w:rsid w:val="00182A00"/>
    <w:rsid w:val="00182A3D"/>
    <w:rsid w:val="00182F62"/>
    <w:rsid w:val="00183034"/>
    <w:rsid w:val="001830F7"/>
    <w:rsid w:val="001831AA"/>
    <w:rsid w:val="00183767"/>
    <w:rsid w:val="00183EE6"/>
    <w:rsid w:val="00183FB3"/>
    <w:rsid w:val="0018453D"/>
    <w:rsid w:val="00184C62"/>
    <w:rsid w:val="0018588A"/>
    <w:rsid w:val="00185F1C"/>
    <w:rsid w:val="001866C4"/>
    <w:rsid w:val="00186D9F"/>
    <w:rsid w:val="00186E11"/>
    <w:rsid w:val="00186E9F"/>
    <w:rsid w:val="0018713E"/>
    <w:rsid w:val="00187252"/>
    <w:rsid w:val="0018761E"/>
    <w:rsid w:val="00187847"/>
    <w:rsid w:val="00190282"/>
    <w:rsid w:val="00190E0C"/>
    <w:rsid w:val="00190EA3"/>
    <w:rsid w:val="00191142"/>
    <w:rsid w:val="00191355"/>
    <w:rsid w:val="001917E2"/>
    <w:rsid w:val="0019185F"/>
    <w:rsid w:val="00191C91"/>
    <w:rsid w:val="00191F3B"/>
    <w:rsid w:val="00191FBC"/>
    <w:rsid w:val="0019246D"/>
    <w:rsid w:val="00192DD9"/>
    <w:rsid w:val="00192EDB"/>
    <w:rsid w:val="001935A0"/>
    <w:rsid w:val="00193636"/>
    <w:rsid w:val="001937C3"/>
    <w:rsid w:val="00193C48"/>
    <w:rsid w:val="00193CE4"/>
    <w:rsid w:val="00193ED6"/>
    <w:rsid w:val="00193FCA"/>
    <w:rsid w:val="00194339"/>
    <w:rsid w:val="001946FC"/>
    <w:rsid w:val="00194848"/>
    <w:rsid w:val="00194E74"/>
    <w:rsid w:val="0019534D"/>
    <w:rsid w:val="001958EA"/>
    <w:rsid w:val="00195A33"/>
    <w:rsid w:val="00195B4E"/>
    <w:rsid w:val="00195C26"/>
    <w:rsid w:val="00195DFA"/>
    <w:rsid w:val="00195E0E"/>
    <w:rsid w:val="00196267"/>
    <w:rsid w:val="0019653A"/>
    <w:rsid w:val="00196A24"/>
    <w:rsid w:val="00197061"/>
    <w:rsid w:val="00197587"/>
    <w:rsid w:val="001975C4"/>
    <w:rsid w:val="001A04D6"/>
    <w:rsid w:val="001A051E"/>
    <w:rsid w:val="001A073F"/>
    <w:rsid w:val="001A0AA0"/>
    <w:rsid w:val="001A0BEA"/>
    <w:rsid w:val="001A0C7B"/>
    <w:rsid w:val="001A1597"/>
    <w:rsid w:val="001A180D"/>
    <w:rsid w:val="001A1BAC"/>
    <w:rsid w:val="001A1F1B"/>
    <w:rsid w:val="001A23CE"/>
    <w:rsid w:val="001A266C"/>
    <w:rsid w:val="001A2C89"/>
    <w:rsid w:val="001A30FD"/>
    <w:rsid w:val="001A31A6"/>
    <w:rsid w:val="001A3E96"/>
    <w:rsid w:val="001A434C"/>
    <w:rsid w:val="001A43E5"/>
    <w:rsid w:val="001A560C"/>
    <w:rsid w:val="001A5845"/>
    <w:rsid w:val="001A673E"/>
    <w:rsid w:val="001A6D1C"/>
    <w:rsid w:val="001A6F16"/>
    <w:rsid w:val="001A759A"/>
    <w:rsid w:val="001A760F"/>
    <w:rsid w:val="001A7763"/>
    <w:rsid w:val="001A7A36"/>
    <w:rsid w:val="001B0F4C"/>
    <w:rsid w:val="001B114E"/>
    <w:rsid w:val="001B12FB"/>
    <w:rsid w:val="001B138E"/>
    <w:rsid w:val="001B145E"/>
    <w:rsid w:val="001B1F04"/>
    <w:rsid w:val="001B2039"/>
    <w:rsid w:val="001B322A"/>
    <w:rsid w:val="001B32AC"/>
    <w:rsid w:val="001B344E"/>
    <w:rsid w:val="001B3675"/>
    <w:rsid w:val="001B3964"/>
    <w:rsid w:val="001B4191"/>
    <w:rsid w:val="001B4452"/>
    <w:rsid w:val="001B466C"/>
    <w:rsid w:val="001B495B"/>
    <w:rsid w:val="001B4F34"/>
    <w:rsid w:val="001B4FE6"/>
    <w:rsid w:val="001B52EC"/>
    <w:rsid w:val="001B5377"/>
    <w:rsid w:val="001B54FB"/>
    <w:rsid w:val="001B554A"/>
    <w:rsid w:val="001B5905"/>
    <w:rsid w:val="001B5C8A"/>
    <w:rsid w:val="001B61CE"/>
    <w:rsid w:val="001B6201"/>
    <w:rsid w:val="001B6564"/>
    <w:rsid w:val="001B6595"/>
    <w:rsid w:val="001B691A"/>
    <w:rsid w:val="001B6F6D"/>
    <w:rsid w:val="001B74B4"/>
    <w:rsid w:val="001C0047"/>
    <w:rsid w:val="001C006E"/>
    <w:rsid w:val="001C02D8"/>
    <w:rsid w:val="001C04E3"/>
    <w:rsid w:val="001C050E"/>
    <w:rsid w:val="001C1627"/>
    <w:rsid w:val="001C1C2C"/>
    <w:rsid w:val="001C1FC4"/>
    <w:rsid w:val="001C2378"/>
    <w:rsid w:val="001C24B8"/>
    <w:rsid w:val="001C267D"/>
    <w:rsid w:val="001C2B7E"/>
    <w:rsid w:val="001C3106"/>
    <w:rsid w:val="001C3EE9"/>
    <w:rsid w:val="001C3FA4"/>
    <w:rsid w:val="001C40F9"/>
    <w:rsid w:val="001C419C"/>
    <w:rsid w:val="001C4298"/>
    <w:rsid w:val="001C458B"/>
    <w:rsid w:val="001C491A"/>
    <w:rsid w:val="001C55C5"/>
    <w:rsid w:val="001C595F"/>
    <w:rsid w:val="001C5AF6"/>
    <w:rsid w:val="001C5D4F"/>
    <w:rsid w:val="001C64C0"/>
    <w:rsid w:val="001C654C"/>
    <w:rsid w:val="001C654D"/>
    <w:rsid w:val="001C68B7"/>
    <w:rsid w:val="001C69DA"/>
    <w:rsid w:val="001C69F8"/>
    <w:rsid w:val="001C6F06"/>
    <w:rsid w:val="001C6F14"/>
    <w:rsid w:val="001C7211"/>
    <w:rsid w:val="001C72BB"/>
    <w:rsid w:val="001C7539"/>
    <w:rsid w:val="001C79C7"/>
    <w:rsid w:val="001C7B26"/>
    <w:rsid w:val="001D064D"/>
    <w:rsid w:val="001D06C4"/>
    <w:rsid w:val="001D097F"/>
    <w:rsid w:val="001D0985"/>
    <w:rsid w:val="001D0988"/>
    <w:rsid w:val="001D0AE0"/>
    <w:rsid w:val="001D1100"/>
    <w:rsid w:val="001D1827"/>
    <w:rsid w:val="001D1885"/>
    <w:rsid w:val="001D18A9"/>
    <w:rsid w:val="001D1E24"/>
    <w:rsid w:val="001D2360"/>
    <w:rsid w:val="001D271A"/>
    <w:rsid w:val="001D2785"/>
    <w:rsid w:val="001D28A6"/>
    <w:rsid w:val="001D2B64"/>
    <w:rsid w:val="001D3011"/>
    <w:rsid w:val="001D303D"/>
    <w:rsid w:val="001D3109"/>
    <w:rsid w:val="001D3313"/>
    <w:rsid w:val="001D332E"/>
    <w:rsid w:val="001D347D"/>
    <w:rsid w:val="001D3715"/>
    <w:rsid w:val="001D3C2A"/>
    <w:rsid w:val="001D3C6E"/>
    <w:rsid w:val="001D4950"/>
    <w:rsid w:val="001D4B12"/>
    <w:rsid w:val="001D4C61"/>
    <w:rsid w:val="001D4DB1"/>
    <w:rsid w:val="001D4E36"/>
    <w:rsid w:val="001D4E48"/>
    <w:rsid w:val="001D4E71"/>
    <w:rsid w:val="001D5033"/>
    <w:rsid w:val="001D50E9"/>
    <w:rsid w:val="001D5442"/>
    <w:rsid w:val="001D548D"/>
    <w:rsid w:val="001D56D8"/>
    <w:rsid w:val="001D5C88"/>
    <w:rsid w:val="001D5FF7"/>
    <w:rsid w:val="001D6394"/>
    <w:rsid w:val="001D655B"/>
    <w:rsid w:val="001D6567"/>
    <w:rsid w:val="001D660D"/>
    <w:rsid w:val="001D695C"/>
    <w:rsid w:val="001D6B6B"/>
    <w:rsid w:val="001D6CDB"/>
    <w:rsid w:val="001D6FA3"/>
    <w:rsid w:val="001D6FD9"/>
    <w:rsid w:val="001D780E"/>
    <w:rsid w:val="001D7A69"/>
    <w:rsid w:val="001D7B12"/>
    <w:rsid w:val="001E024C"/>
    <w:rsid w:val="001E05C3"/>
    <w:rsid w:val="001E0AD3"/>
    <w:rsid w:val="001E0BD7"/>
    <w:rsid w:val="001E0F2A"/>
    <w:rsid w:val="001E1164"/>
    <w:rsid w:val="001E1662"/>
    <w:rsid w:val="001E22AC"/>
    <w:rsid w:val="001E24A2"/>
    <w:rsid w:val="001E25B4"/>
    <w:rsid w:val="001E2769"/>
    <w:rsid w:val="001E28C6"/>
    <w:rsid w:val="001E2DA4"/>
    <w:rsid w:val="001E327F"/>
    <w:rsid w:val="001E36E4"/>
    <w:rsid w:val="001E379D"/>
    <w:rsid w:val="001E3818"/>
    <w:rsid w:val="001E3A3C"/>
    <w:rsid w:val="001E409C"/>
    <w:rsid w:val="001E4217"/>
    <w:rsid w:val="001E4878"/>
    <w:rsid w:val="001E55B8"/>
    <w:rsid w:val="001E5C23"/>
    <w:rsid w:val="001E5FB2"/>
    <w:rsid w:val="001E64CC"/>
    <w:rsid w:val="001E66A4"/>
    <w:rsid w:val="001E6CF9"/>
    <w:rsid w:val="001E7504"/>
    <w:rsid w:val="001E76DF"/>
    <w:rsid w:val="001E7990"/>
    <w:rsid w:val="001E7FD0"/>
    <w:rsid w:val="001F0A0D"/>
    <w:rsid w:val="001F0B8C"/>
    <w:rsid w:val="001F1308"/>
    <w:rsid w:val="001F136F"/>
    <w:rsid w:val="001F1525"/>
    <w:rsid w:val="001F1528"/>
    <w:rsid w:val="001F160D"/>
    <w:rsid w:val="001F1A93"/>
    <w:rsid w:val="001F1E87"/>
    <w:rsid w:val="001F1EB6"/>
    <w:rsid w:val="001F2E23"/>
    <w:rsid w:val="001F2E3A"/>
    <w:rsid w:val="001F30C4"/>
    <w:rsid w:val="001F341F"/>
    <w:rsid w:val="001F3751"/>
    <w:rsid w:val="001F3911"/>
    <w:rsid w:val="001F3AF3"/>
    <w:rsid w:val="001F3F1A"/>
    <w:rsid w:val="001F4457"/>
    <w:rsid w:val="001F458C"/>
    <w:rsid w:val="001F4CBD"/>
    <w:rsid w:val="001F4EED"/>
    <w:rsid w:val="001F5085"/>
    <w:rsid w:val="001F534B"/>
    <w:rsid w:val="001F553B"/>
    <w:rsid w:val="001F5545"/>
    <w:rsid w:val="001F5777"/>
    <w:rsid w:val="001F5937"/>
    <w:rsid w:val="001F59E3"/>
    <w:rsid w:val="001F59ED"/>
    <w:rsid w:val="001F5D7C"/>
    <w:rsid w:val="001F5F91"/>
    <w:rsid w:val="001F614C"/>
    <w:rsid w:val="001F6211"/>
    <w:rsid w:val="001F65FB"/>
    <w:rsid w:val="001F6EEB"/>
    <w:rsid w:val="001F7121"/>
    <w:rsid w:val="001F751B"/>
    <w:rsid w:val="001F754D"/>
    <w:rsid w:val="001F76F1"/>
    <w:rsid w:val="001F7A04"/>
    <w:rsid w:val="001F7E9C"/>
    <w:rsid w:val="001F7FB9"/>
    <w:rsid w:val="00200BCC"/>
    <w:rsid w:val="00200D2C"/>
    <w:rsid w:val="00200F9B"/>
    <w:rsid w:val="00201212"/>
    <w:rsid w:val="002012BF"/>
    <w:rsid w:val="00201312"/>
    <w:rsid w:val="002019D8"/>
    <w:rsid w:val="00201A28"/>
    <w:rsid w:val="00201C5A"/>
    <w:rsid w:val="00201EC7"/>
    <w:rsid w:val="0020243D"/>
    <w:rsid w:val="0020244E"/>
    <w:rsid w:val="002025F9"/>
    <w:rsid w:val="00202E49"/>
    <w:rsid w:val="00202F4D"/>
    <w:rsid w:val="00203112"/>
    <w:rsid w:val="00203363"/>
    <w:rsid w:val="0020349A"/>
    <w:rsid w:val="002034B4"/>
    <w:rsid w:val="00203F7F"/>
    <w:rsid w:val="00204032"/>
    <w:rsid w:val="00204BAD"/>
    <w:rsid w:val="00204D60"/>
    <w:rsid w:val="00205555"/>
    <w:rsid w:val="00205627"/>
    <w:rsid w:val="002056D0"/>
    <w:rsid w:val="00205F5E"/>
    <w:rsid w:val="00206302"/>
    <w:rsid w:val="00206392"/>
    <w:rsid w:val="0020655A"/>
    <w:rsid w:val="00206A2D"/>
    <w:rsid w:val="00206DE8"/>
    <w:rsid w:val="00206EE0"/>
    <w:rsid w:val="00206FE2"/>
    <w:rsid w:val="002072E0"/>
    <w:rsid w:val="002072F0"/>
    <w:rsid w:val="00210556"/>
    <w:rsid w:val="0021067B"/>
    <w:rsid w:val="002106FA"/>
    <w:rsid w:val="00210844"/>
    <w:rsid w:val="00210860"/>
    <w:rsid w:val="00210B6A"/>
    <w:rsid w:val="00210C76"/>
    <w:rsid w:val="00211914"/>
    <w:rsid w:val="00211F35"/>
    <w:rsid w:val="00212021"/>
    <w:rsid w:val="002121E7"/>
    <w:rsid w:val="00212CB6"/>
    <w:rsid w:val="00212E37"/>
    <w:rsid w:val="002131FF"/>
    <w:rsid w:val="00213543"/>
    <w:rsid w:val="00213708"/>
    <w:rsid w:val="00213C10"/>
    <w:rsid w:val="00213C5A"/>
    <w:rsid w:val="002140FF"/>
    <w:rsid w:val="0021471D"/>
    <w:rsid w:val="00214839"/>
    <w:rsid w:val="00214BEF"/>
    <w:rsid w:val="00214C20"/>
    <w:rsid w:val="00214C52"/>
    <w:rsid w:val="00214DB2"/>
    <w:rsid w:val="00215190"/>
    <w:rsid w:val="00215301"/>
    <w:rsid w:val="00215F2B"/>
    <w:rsid w:val="00215F4E"/>
    <w:rsid w:val="00216CF9"/>
    <w:rsid w:val="00216F40"/>
    <w:rsid w:val="002179C0"/>
    <w:rsid w:val="002204DD"/>
    <w:rsid w:val="00220894"/>
    <w:rsid w:val="00221E66"/>
    <w:rsid w:val="00222387"/>
    <w:rsid w:val="002228A5"/>
    <w:rsid w:val="00222B09"/>
    <w:rsid w:val="00222C0C"/>
    <w:rsid w:val="002232C0"/>
    <w:rsid w:val="00223898"/>
    <w:rsid w:val="00223D7E"/>
    <w:rsid w:val="00223DAA"/>
    <w:rsid w:val="00223F59"/>
    <w:rsid w:val="00224406"/>
    <w:rsid w:val="0022477C"/>
    <w:rsid w:val="00224952"/>
    <w:rsid w:val="00224BAA"/>
    <w:rsid w:val="00224DD2"/>
    <w:rsid w:val="0022564C"/>
    <w:rsid w:val="00225A6A"/>
    <w:rsid w:val="00225AC7"/>
    <w:rsid w:val="00225ACC"/>
    <w:rsid w:val="002265F8"/>
    <w:rsid w:val="0022720E"/>
    <w:rsid w:val="00227757"/>
    <w:rsid w:val="00227CB9"/>
    <w:rsid w:val="002300D8"/>
    <w:rsid w:val="00230C93"/>
    <w:rsid w:val="00230D41"/>
    <w:rsid w:val="0023113C"/>
    <w:rsid w:val="0023113E"/>
    <w:rsid w:val="002319A6"/>
    <w:rsid w:val="00231C25"/>
    <w:rsid w:val="00231C6F"/>
    <w:rsid w:val="00231D91"/>
    <w:rsid w:val="002328A8"/>
    <w:rsid w:val="00232A90"/>
    <w:rsid w:val="00232C01"/>
    <w:rsid w:val="00232CD5"/>
    <w:rsid w:val="002330AA"/>
    <w:rsid w:val="002335D5"/>
    <w:rsid w:val="0023360A"/>
    <w:rsid w:val="0023374E"/>
    <w:rsid w:val="00233804"/>
    <w:rsid w:val="002339B6"/>
    <w:rsid w:val="00234101"/>
    <w:rsid w:val="00234151"/>
    <w:rsid w:val="00234785"/>
    <w:rsid w:val="00234B9A"/>
    <w:rsid w:val="00234BFF"/>
    <w:rsid w:val="00234F8C"/>
    <w:rsid w:val="00234FDD"/>
    <w:rsid w:val="0023520B"/>
    <w:rsid w:val="00235421"/>
    <w:rsid w:val="00235542"/>
    <w:rsid w:val="0023619B"/>
    <w:rsid w:val="00236246"/>
    <w:rsid w:val="002369B0"/>
    <w:rsid w:val="00236A61"/>
    <w:rsid w:val="00236AD8"/>
    <w:rsid w:val="002377AC"/>
    <w:rsid w:val="002377F3"/>
    <w:rsid w:val="00237954"/>
    <w:rsid w:val="00237E14"/>
    <w:rsid w:val="00237E9C"/>
    <w:rsid w:val="00237F9C"/>
    <w:rsid w:val="002401F5"/>
    <w:rsid w:val="00240AA5"/>
    <w:rsid w:val="00240E54"/>
    <w:rsid w:val="00240F0A"/>
    <w:rsid w:val="00240F20"/>
    <w:rsid w:val="00241029"/>
    <w:rsid w:val="00241365"/>
    <w:rsid w:val="00241896"/>
    <w:rsid w:val="002425EB"/>
    <w:rsid w:val="002437E1"/>
    <w:rsid w:val="00243B94"/>
    <w:rsid w:val="00244743"/>
    <w:rsid w:val="0024478A"/>
    <w:rsid w:val="002449D1"/>
    <w:rsid w:val="00244CDA"/>
    <w:rsid w:val="002451C5"/>
    <w:rsid w:val="00245464"/>
    <w:rsid w:val="002458D8"/>
    <w:rsid w:val="00245D7A"/>
    <w:rsid w:val="00245F1F"/>
    <w:rsid w:val="0024623B"/>
    <w:rsid w:val="00246245"/>
    <w:rsid w:val="0024654B"/>
    <w:rsid w:val="0024663B"/>
    <w:rsid w:val="00247103"/>
    <w:rsid w:val="00247232"/>
    <w:rsid w:val="00250067"/>
    <w:rsid w:val="0025009E"/>
    <w:rsid w:val="002502C0"/>
    <w:rsid w:val="002512BA"/>
    <w:rsid w:val="002516DE"/>
    <w:rsid w:val="00251716"/>
    <w:rsid w:val="0025192A"/>
    <w:rsid w:val="00251ABB"/>
    <w:rsid w:val="00251D44"/>
    <w:rsid w:val="00251F81"/>
    <w:rsid w:val="00252345"/>
    <w:rsid w:val="0025263A"/>
    <w:rsid w:val="00252BE0"/>
    <w:rsid w:val="00252E03"/>
    <w:rsid w:val="00253212"/>
    <w:rsid w:val="00253306"/>
    <w:rsid w:val="00253588"/>
    <w:rsid w:val="002535AF"/>
    <w:rsid w:val="00253742"/>
    <w:rsid w:val="00253965"/>
    <w:rsid w:val="00253A38"/>
    <w:rsid w:val="00253C44"/>
    <w:rsid w:val="00253D3E"/>
    <w:rsid w:val="00254073"/>
    <w:rsid w:val="002540E3"/>
    <w:rsid w:val="00254161"/>
    <w:rsid w:val="00254165"/>
    <w:rsid w:val="002546F4"/>
    <w:rsid w:val="00254A7A"/>
    <w:rsid w:val="0025509D"/>
    <w:rsid w:val="002551D0"/>
    <w:rsid w:val="00255374"/>
    <w:rsid w:val="00255B36"/>
    <w:rsid w:val="00255BEB"/>
    <w:rsid w:val="00256839"/>
    <w:rsid w:val="00256C92"/>
    <w:rsid w:val="002576AF"/>
    <w:rsid w:val="00257BF4"/>
    <w:rsid w:val="00260003"/>
    <w:rsid w:val="0026035D"/>
    <w:rsid w:val="002606D6"/>
    <w:rsid w:val="002607CC"/>
    <w:rsid w:val="00260888"/>
    <w:rsid w:val="002611FF"/>
    <w:rsid w:val="0026167B"/>
    <w:rsid w:val="002616E7"/>
    <w:rsid w:val="00261991"/>
    <w:rsid w:val="00261B0B"/>
    <w:rsid w:val="00261C94"/>
    <w:rsid w:val="00261C98"/>
    <w:rsid w:val="002622D1"/>
    <w:rsid w:val="0026248E"/>
    <w:rsid w:val="00262914"/>
    <w:rsid w:val="00262DA8"/>
    <w:rsid w:val="00262E28"/>
    <w:rsid w:val="002635F2"/>
    <w:rsid w:val="0026360C"/>
    <w:rsid w:val="002638B3"/>
    <w:rsid w:val="00263BB2"/>
    <w:rsid w:val="00263BB6"/>
    <w:rsid w:val="00263C03"/>
    <w:rsid w:val="002647BF"/>
    <w:rsid w:val="002647D5"/>
    <w:rsid w:val="00264C3C"/>
    <w:rsid w:val="00264E54"/>
    <w:rsid w:val="00264F46"/>
    <w:rsid w:val="00265032"/>
    <w:rsid w:val="0026503F"/>
    <w:rsid w:val="002650C7"/>
    <w:rsid w:val="002650D9"/>
    <w:rsid w:val="002651FB"/>
    <w:rsid w:val="0026538C"/>
    <w:rsid w:val="00265781"/>
    <w:rsid w:val="00266072"/>
    <w:rsid w:val="00266251"/>
    <w:rsid w:val="00266364"/>
    <w:rsid w:val="002663EE"/>
    <w:rsid w:val="00266655"/>
    <w:rsid w:val="00266B13"/>
    <w:rsid w:val="00266CDC"/>
    <w:rsid w:val="00266DED"/>
    <w:rsid w:val="002670B2"/>
    <w:rsid w:val="00267159"/>
    <w:rsid w:val="0026725F"/>
    <w:rsid w:val="00267486"/>
    <w:rsid w:val="002679D9"/>
    <w:rsid w:val="002703A4"/>
    <w:rsid w:val="00270728"/>
    <w:rsid w:val="00270979"/>
    <w:rsid w:val="00270B47"/>
    <w:rsid w:val="00270C74"/>
    <w:rsid w:val="00270D42"/>
    <w:rsid w:val="00270E0C"/>
    <w:rsid w:val="00270E63"/>
    <w:rsid w:val="00270EAC"/>
    <w:rsid w:val="00271280"/>
    <w:rsid w:val="0027195D"/>
    <w:rsid w:val="002721CE"/>
    <w:rsid w:val="00272603"/>
    <w:rsid w:val="00272B03"/>
    <w:rsid w:val="0027301B"/>
    <w:rsid w:val="00273220"/>
    <w:rsid w:val="002733E2"/>
    <w:rsid w:val="0027371C"/>
    <w:rsid w:val="00273C86"/>
    <w:rsid w:val="00273D8E"/>
    <w:rsid w:val="00273DBE"/>
    <w:rsid w:val="00274587"/>
    <w:rsid w:val="002748D1"/>
    <w:rsid w:val="00274FBF"/>
    <w:rsid w:val="002750B1"/>
    <w:rsid w:val="00275120"/>
    <w:rsid w:val="002751CC"/>
    <w:rsid w:val="00275550"/>
    <w:rsid w:val="00275953"/>
    <w:rsid w:val="00276407"/>
    <w:rsid w:val="0027652C"/>
    <w:rsid w:val="002768E2"/>
    <w:rsid w:val="00276934"/>
    <w:rsid w:val="00276A35"/>
    <w:rsid w:val="00276BAC"/>
    <w:rsid w:val="00276CC6"/>
    <w:rsid w:val="00276FF2"/>
    <w:rsid w:val="0027777F"/>
    <w:rsid w:val="00277835"/>
    <w:rsid w:val="00277D9A"/>
    <w:rsid w:val="00280060"/>
    <w:rsid w:val="00280AB1"/>
    <w:rsid w:val="0028122C"/>
    <w:rsid w:val="00281537"/>
    <w:rsid w:val="00281723"/>
    <w:rsid w:val="002828FA"/>
    <w:rsid w:val="00283606"/>
    <w:rsid w:val="00283D19"/>
    <w:rsid w:val="00284082"/>
    <w:rsid w:val="00284570"/>
    <w:rsid w:val="00284A05"/>
    <w:rsid w:val="00284A15"/>
    <w:rsid w:val="00284BAE"/>
    <w:rsid w:val="00284CA2"/>
    <w:rsid w:val="00284CFD"/>
    <w:rsid w:val="00284DCC"/>
    <w:rsid w:val="002851E5"/>
    <w:rsid w:val="00285371"/>
    <w:rsid w:val="0028570C"/>
    <w:rsid w:val="002859AF"/>
    <w:rsid w:val="00285A7D"/>
    <w:rsid w:val="002869C3"/>
    <w:rsid w:val="00286AE7"/>
    <w:rsid w:val="00287243"/>
    <w:rsid w:val="002875D0"/>
    <w:rsid w:val="002879F7"/>
    <w:rsid w:val="00290531"/>
    <w:rsid w:val="00290647"/>
    <w:rsid w:val="002906E7"/>
    <w:rsid w:val="002907F8"/>
    <w:rsid w:val="002911FB"/>
    <w:rsid w:val="00291385"/>
    <w:rsid w:val="00291422"/>
    <w:rsid w:val="0029237F"/>
    <w:rsid w:val="002923CB"/>
    <w:rsid w:val="002926B8"/>
    <w:rsid w:val="00292715"/>
    <w:rsid w:val="00292ADA"/>
    <w:rsid w:val="0029391C"/>
    <w:rsid w:val="00293A9F"/>
    <w:rsid w:val="00293E57"/>
    <w:rsid w:val="002941E9"/>
    <w:rsid w:val="00294362"/>
    <w:rsid w:val="002947D1"/>
    <w:rsid w:val="002948DF"/>
    <w:rsid w:val="00294D90"/>
    <w:rsid w:val="002958A0"/>
    <w:rsid w:val="00295CBD"/>
    <w:rsid w:val="00295F60"/>
    <w:rsid w:val="00296039"/>
    <w:rsid w:val="002966E0"/>
    <w:rsid w:val="00296996"/>
    <w:rsid w:val="00296A48"/>
    <w:rsid w:val="00297474"/>
    <w:rsid w:val="00297609"/>
    <w:rsid w:val="002976B4"/>
    <w:rsid w:val="00297706"/>
    <w:rsid w:val="00297A0F"/>
    <w:rsid w:val="00297BF6"/>
    <w:rsid w:val="002A0115"/>
    <w:rsid w:val="002A0650"/>
    <w:rsid w:val="002A0855"/>
    <w:rsid w:val="002A0F99"/>
    <w:rsid w:val="002A15BB"/>
    <w:rsid w:val="002A17CF"/>
    <w:rsid w:val="002A194A"/>
    <w:rsid w:val="002A1E92"/>
    <w:rsid w:val="002A204D"/>
    <w:rsid w:val="002A2616"/>
    <w:rsid w:val="002A26E1"/>
    <w:rsid w:val="002A26E7"/>
    <w:rsid w:val="002A28A5"/>
    <w:rsid w:val="002A296C"/>
    <w:rsid w:val="002A2B17"/>
    <w:rsid w:val="002A3635"/>
    <w:rsid w:val="002A368A"/>
    <w:rsid w:val="002A3A96"/>
    <w:rsid w:val="002A3D4A"/>
    <w:rsid w:val="002A3E7B"/>
    <w:rsid w:val="002A3FD8"/>
    <w:rsid w:val="002A4065"/>
    <w:rsid w:val="002A423A"/>
    <w:rsid w:val="002A43BB"/>
    <w:rsid w:val="002A4D12"/>
    <w:rsid w:val="002A5163"/>
    <w:rsid w:val="002A5778"/>
    <w:rsid w:val="002A59F0"/>
    <w:rsid w:val="002A626D"/>
    <w:rsid w:val="002A6432"/>
    <w:rsid w:val="002A689E"/>
    <w:rsid w:val="002A6A11"/>
    <w:rsid w:val="002A6DBD"/>
    <w:rsid w:val="002A6F25"/>
    <w:rsid w:val="002A6FD3"/>
    <w:rsid w:val="002A7828"/>
    <w:rsid w:val="002A7EF2"/>
    <w:rsid w:val="002B0A7D"/>
    <w:rsid w:val="002B0B0C"/>
    <w:rsid w:val="002B0B4B"/>
    <w:rsid w:val="002B0FF6"/>
    <w:rsid w:val="002B10B0"/>
    <w:rsid w:val="002B1534"/>
    <w:rsid w:val="002B1A60"/>
    <w:rsid w:val="002B1A69"/>
    <w:rsid w:val="002B1C3D"/>
    <w:rsid w:val="002B1D73"/>
    <w:rsid w:val="002B2723"/>
    <w:rsid w:val="002B2A00"/>
    <w:rsid w:val="002B2B56"/>
    <w:rsid w:val="002B303A"/>
    <w:rsid w:val="002B365F"/>
    <w:rsid w:val="002B3C94"/>
    <w:rsid w:val="002B41B0"/>
    <w:rsid w:val="002B4C5A"/>
    <w:rsid w:val="002B4EEB"/>
    <w:rsid w:val="002B538E"/>
    <w:rsid w:val="002B5DCA"/>
    <w:rsid w:val="002B63A6"/>
    <w:rsid w:val="002B64BB"/>
    <w:rsid w:val="002B6543"/>
    <w:rsid w:val="002B6BDC"/>
    <w:rsid w:val="002B6C67"/>
    <w:rsid w:val="002B6CB5"/>
    <w:rsid w:val="002B75B0"/>
    <w:rsid w:val="002B7EAF"/>
    <w:rsid w:val="002C0278"/>
    <w:rsid w:val="002C03C8"/>
    <w:rsid w:val="002C062B"/>
    <w:rsid w:val="002C0687"/>
    <w:rsid w:val="002C069B"/>
    <w:rsid w:val="002C099C"/>
    <w:rsid w:val="002C0A53"/>
    <w:rsid w:val="002C0B74"/>
    <w:rsid w:val="002C0C8B"/>
    <w:rsid w:val="002C0CBB"/>
    <w:rsid w:val="002C1201"/>
    <w:rsid w:val="002C12F6"/>
    <w:rsid w:val="002C1460"/>
    <w:rsid w:val="002C16D2"/>
    <w:rsid w:val="002C195E"/>
    <w:rsid w:val="002C20F2"/>
    <w:rsid w:val="002C2345"/>
    <w:rsid w:val="002C24E7"/>
    <w:rsid w:val="002C262D"/>
    <w:rsid w:val="002C27AF"/>
    <w:rsid w:val="002C364A"/>
    <w:rsid w:val="002C38B2"/>
    <w:rsid w:val="002C3EEB"/>
    <w:rsid w:val="002C3F9C"/>
    <w:rsid w:val="002C3FD4"/>
    <w:rsid w:val="002C4A5E"/>
    <w:rsid w:val="002C4C87"/>
    <w:rsid w:val="002C4EF4"/>
    <w:rsid w:val="002C5AFA"/>
    <w:rsid w:val="002C641A"/>
    <w:rsid w:val="002C7236"/>
    <w:rsid w:val="002C7BAD"/>
    <w:rsid w:val="002C7BBF"/>
    <w:rsid w:val="002D0068"/>
    <w:rsid w:val="002D0439"/>
    <w:rsid w:val="002D08EE"/>
    <w:rsid w:val="002D0B65"/>
    <w:rsid w:val="002D0DE5"/>
    <w:rsid w:val="002D0E02"/>
    <w:rsid w:val="002D0F24"/>
    <w:rsid w:val="002D10B1"/>
    <w:rsid w:val="002D11B7"/>
    <w:rsid w:val="002D1243"/>
    <w:rsid w:val="002D18C8"/>
    <w:rsid w:val="002D1AC1"/>
    <w:rsid w:val="002D1ACD"/>
    <w:rsid w:val="002D2286"/>
    <w:rsid w:val="002D242C"/>
    <w:rsid w:val="002D255B"/>
    <w:rsid w:val="002D2B68"/>
    <w:rsid w:val="002D2DA5"/>
    <w:rsid w:val="002D3606"/>
    <w:rsid w:val="002D3700"/>
    <w:rsid w:val="002D3BBC"/>
    <w:rsid w:val="002D438A"/>
    <w:rsid w:val="002D476E"/>
    <w:rsid w:val="002D4F12"/>
    <w:rsid w:val="002D5111"/>
    <w:rsid w:val="002D5391"/>
    <w:rsid w:val="002D5738"/>
    <w:rsid w:val="002D5E53"/>
    <w:rsid w:val="002D64FC"/>
    <w:rsid w:val="002D69DA"/>
    <w:rsid w:val="002D6A72"/>
    <w:rsid w:val="002D73BB"/>
    <w:rsid w:val="002D7A13"/>
    <w:rsid w:val="002D7C47"/>
    <w:rsid w:val="002D7D03"/>
    <w:rsid w:val="002E0319"/>
    <w:rsid w:val="002E0330"/>
    <w:rsid w:val="002E072D"/>
    <w:rsid w:val="002E179B"/>
    <w:rsid w:val="002E1C00"/>
    <w:rsid w:val="002E1C9E"/>
    <w:rsid w:val="002E2007"/>
    <w:rsid w:val="002E206B"/>
    <w:rsid w:val="002E257B"/>
    <w:rsid w:val="002E27DE"/>
    <w:rsid w:val="002E2A77"/>
    <w:rsid w:val="002E2D9E"/>
    <w:rsid w:val="002E346E"/>
    <w:rsid w:val="002E36EC"/>
    <w:rsid w:val="002E3C65"/>
    <w:rsid w:val="002E3F5B"/>
    <w:rsid w:val="002E40FB"/>
    <w:rsid w:val="002E420F"/>
    <w:rsid w:val="002E429F"/>
    <w:rsid w:val="002E4362"/>
    <w:rsid w:val="002E451A"/>
    <w:rsid w:val="002E4537"/>
    <w:rsid w:val="002E45AA"/>
    <w:rsid w:val="002E4709"/>
    <w:rsid w:val="002E48ED"/>
    <w:rsid w:val="002E4CF4"/>
    <w:rsid w:val="002E4F58"/>
    <w:rsid w:val="002E57B5"/>
    <w:rsid w:val="002E58BC"/>
    <w:rsid w:val="002E6244"/>
    <w:rsid w:val="002E63CF"/>
    <w:rsid w:val="002E63D9"/>
    <w:rsid w:val="002E640E"/>
    <w:rsid w:val="002E6597"/>
    <w:rsid w:val="002E6A23"/>
    <w:rsid w:val="002E6BD9"/>
    <w:rsid w:val="002E70B8"/>
    <w:rsid w:val="002E74CD"/>
    <w:rsid w:val="002E7779"/>
    <w:rsid w:val="002F0651"/>
    <w:rsid w:val="002F08E5"/>
    <w:rsid w:val="002F0BD2"/>
    <w:rsid w:val="002F0C28"/>
    <w:rsid w:val="002F0C88"/>
    <w:rsid w:val="002F0D5B"/>
    <w:rsid w:val="002F0E14"/>
    <w:rsid w:val="002F0F33"/>
    <w:rsid w:val="002F18E7"/>
    <w:rsid w:val="002F1B13"/>
    <w:rsid w:val="002F1C17"/>
    <w:rsid w:val="002F1F49"/>
    <w:rsid w:val="002F1F5F"/>
    <w:rsid w:val="002F20BC"/>
    <w:rsid w:val="002F2127"/>
    <w:rsid w:val="002F2163"/>
    <w:rsid w:val="002F2E0B"/>
    <w:rsid w:val="002F2F18"/>
    <w:rsid w:val="002F301C"/>
    <w:rsid w:val="002F38FA"/>
    <w:rsid w:val="002F3CDE"/>
    <w:rsid w:val="002F55FD"/>
    <w:rsid w:val="002F574C"/>
    <w:rsid w:val="002F585B"/>
    <w:rsid w:val="002F5B4D"/>
    <w:rsid w:val="002F5CDF"/>
    <w:rsid w:val="002F5DD6"/>
    <w:rsid w:val="002F5FEA"/>
    <w:rsid w:val="002F63E7"/>
    <w:rsid w:val="002F653D"/>
    <w:rsid w:val="002F661D"/>
    <w:rsid w:val="002F6E18"/>
    <w:rsid w:val="002F759F"/>
    <w:rsid w:val="002F7BE3"/>
    <w:rsid w:val="002F7E6A"/>
    <w:rsid w:val="00300165"/>
    <w:rsid w:val="003008C5"/>
    <w:rsid w:val="003010CF"/>
    <w:rsid w:val="003010E0"/>
    <w:rsid w:val="003012B8"/>
    <w:rsid w:val="00301634"/>
    <w:rsid w:val="00301E8C"/>
    <w:rsid w:val="003021CF"/>
    <w:rsid w:val="00302204"/>
    <w:rsid w:val="003023E1"/>
    <w:rsid w:val="00302449"/>
    <w:rsid w:val="003030B6"/>
    <w:rsid w:val="00303440"/>
    <w:rsid w:val="00303BAB"/>
    <w:rsid w:val="003045C4"/>
    <w:rsid w:val="003046A7"/>
    <w:rsid w:val="00304D36"/>
    <w:rsid w:val="00304D9B"/>
    <w:rsid w:val="00304F85"/>
    <w:rsid w:val="0030568A"/>
    <w:rsid w:val="00305FF9"/>
    <w:rsid w:val="003060C9"/>
    <w:rsid w:val="0030620E"/>
    <w:rsid w:val="003064AF"/>
    <w:rsid w:val="00306B25"/>
    <w:rsid w:val="00306E6B"/>
    <w:rsid w:val="00306EA3"/>
    <w:rsid w:val="00307186"/>
    <w:rsid w:val="003077BA"/>
    <w:rsid w:val="003077D0"/>
    <w:rsid w:val="00307CCF"/>
    <w:rsid w:val="00307D4D"/>
    <w:rsid w:val="003100C8"/>
    <w:rsid w:val="00310420"/>
    <w:rsid w:val="00310BAA"/>
    <w:rsid w:val="00311161"/>
    <w:rsid w:val="00311333"/>
    <w:rsid w:val="003114D6"/>
    <w:rsid w:val="003118E7"/>
    <w:rsid w:val="00311AF6"/>
    <w:rsid w:val="00311F68"/>
    <w:rsid w:val="00312400"/>
    <w:rsid w:val="00312424"/>
    <w:rsid w:val="003125A9"/>
    <w:rsid w:val="00312739"/>
    <w:rsid w:val="00312952"/>
    <w:rsid w:val="00312B65"/>
    <w:rsid w:val="00312D10"/>
    <w:rsid w:val="00312FFE"/>
    <w:rsid w:val="00313549"/>
    <w:rsid w:val="00313699"/>
    <w:rsid w:val="00313B51"/>
    <w:rsid w:val="003141C3"/>
    <w:rsid w:val="003143F7"/>
    <w:rsid w:val="00314403"/>
    <w:rsid w:val="003150BC"/>
    <w:rsid w:val="003152F9"/>
    <w:rsid w:val="0031571B"/>
    <w:rsid w:val="003157DF"/>
    <w:rsid w:val="00315C9A"/>
    <w:rsid w:val="00316047"/>
    <w:rsid w:val="0031684D"/>
    <w:rsid w:val="00317384"/>
    <w:rsid w:val="003175CB"/>
    <w:rsid w:val="0031772A"/>
    <w:rsid w:val="003178DA"/>
    <w:rsid w:val="00317DB8"/>
    <w:rsid w:val="003201BA"/>
    <w:rsid w:val="00320357"/>
    <w:rsid w:val="00320618"/>
    <w:rsid w:val="00320670"/>
    <w:rsid w:val="00320734"/>
    <w:rsid w:val="0032100B"/>
    <w:rsid w:val="0032162D"/>
    <w:rsid w:val="0032179D"/>
    <w:rsid w:val="00321BD7"/>
    <w:rsid w:val="00321C8F"/>
    <w:rsid w:val="00321F10"/>
    <w:rsid w:val="00322439"/>
    <w:rsid w:val="0032260F"/>
    <w:rsid w:val="003228DA"/>
    <w:rsid w:val="00323234"/>
    <w:rsid w:val="00323279"/>
    <w:rsid w:val="003235B4"/>
    <w:rsid w:val="00323620"/>
    <w:rsid w:val="00323672"/>
    <w:rsid w:val="00323BA3"/>
    <w:rsid w:val="00323CD5"/>
    <w:rsid w:val="00323D6B"/>
    <w:rsid w:val="00323E39"/>
    <w:rsid w:val="00323F02"/>
    <w:rsid w:val="0032539A"/>
    <w:rsid w:val="0032543D"/>
    <w:rsid w:val="00325751"/>
    <w:rsid w:val="003258DF"/>
    <w:rsid w:val="00325C45"/>
    <w:rsid w:val="00326195"/>
    <w:rsid w:val="003263F6"/>
    <w:rsid w:val="0032661C"/>
    <w:rsid w:val="00326674"/>
    <w:rsid w:val="00326739"/>
    <w:rsid w:val="00326957"/>
    <w:rsid w:val="003269BE"/>
    <w:rsid w:val="00326AE2"/>
    <w:rsid w:val="00326B70"/>
    <w:rsid w:val="00326E78"/>
    <w:rsid w:val="003271BC"/>
    <w:rsid w:val="003277EB"/>
    <w:rsid w:val="0033014E"/>
    <w:rsid w:val="00330622"/>
    <w:rsid w:val="003306B7"/>
    <w:rsid w:val="003307B0"/>
    <w:rsid w:val="00330C0B"/>
    <w:rsid w:val="00331426"/>
    <w:rsid w:val="003314CE"/>
    <w:rsid w:val="0033171D"/>
    <w:rsid w:val="003317B3"/>
    <w:rsid w:val="00331FC2"/>
    <w:rsid w:val="00331FC3"/>
    <w:rsid w:val="003324A4"/>
    <w:rsid w:val="00332741"/>
    <w:rsid w:val="003332EF"/>
    <w:rsid w:val="0033334C"/>
    <w:rsid w:val="00333502"/>
    <w:rsid w:val="00333547"/>
    <w:rsid w:val="003336B3"/>
    <w:rsid w:val="003346BC"/>
    <w:rsid w:val="00334B6E"/>
    <w:rsid w:val="003358A8"/>
    <w:rsid w:val="003359C2"/>
    <w:rsid w:val="00335B75"/>
    <w:rsid w:val="00335BD5"/>
    <w:rsid w:val="00335D8C"/>
    <w:rsid w:val="00336072"/>
    <w:rsid w:val="00336129"/>
    <w:rsid w:val="003362AB"/>
    <w:rsid w:val="003362FA"/>
    <w:rsid w:val="003363A1"/>
    <w:rsid w:val="003366C4"/>
    <w:rsid w:val="00336A57"/>
    <w:rsid w:val="003375EA"/>
    <w:rsid w:val="00337D04"/>
    <w:rsid w:val="00340700"/>
    <w:rsid w:val="00340F94"/>
    <w:rsid w:val="00341CE1"/>
    <w:rsid w:val="00341F99"/>
    <w:rsid w:val="003420DD"/>
    <w:rsid w:val="0034226D"/>
    <w:rsid w:val="003423C0"/>
    <w:rsid w:val="00342972"/>
    <w:rsid w:val="00342FDD"/>
    <w:rsid w:val="00342FF4"/>
    <w:rsid w:val="00343118"/>
    <w:rsid w:val="00343861"/>
    <w:rsid w:val="00343BA3"/>
    <w:rsid w:val="00343D72"/>
    <w:rsid w:val="00343E14"/>
    <w:rsid w:val="0034429B"/>
    <w:rsid w:val="0034477E"/>
    <w:rsid w:val="003447FF"/>
    <w:rsid w:val="00344866"/>
    <w:rsid w:val="00344F2F"/>
    <w:rsid w:val="003451B6"/>
    <w:rsid w:val="0034548D"/>
    <w:rsid w:val="003458FA"/>
    <w:rsid w:val="00345987"/>
    <w:rsid w:val="00345C44"/>
    <w:rsid w:val="00346305"/>
    <w:rsid w:val="0034638C"/>
    <w:rsid w:val="00346AFB"/>
    <w:rsid w:val="00346F7F"/>
    <w:rsid w:val="00347516"/>
    <w:rsid w:val="00347C1D"/>
    <w:rsid w:val="00350108"/>
    <w:rsid w:val="0035051E"/>
    <w:rsid w:val="00350762"/>
    <w:rsid w:val="003507C4"/>
    <w:rsid w:val="00350F14"/>
    <w:rsid w:val="00350F7A"/>
    <w:rsid w:val="00351131"/>
    <w:rsid w:val="0035127A"/>
    <w:rsid w:val="003519A1"/>
    <w:rsid w:val="003520B8"/>
    <w:rsid w:val="00352480"/>
    <w:rsid w:val="00352C7E"/>
    <w:rsid w:val="003530D2"/>
    <w:rsid w:val="003531EC"/>
    <w:rsid w:val="0035331A"/>
    <w:rsid w:val="003534E1"/>
    <w:rsid w:val="00353AF1"/>
    <w:rsid w:val="003548D8"/>
    <w:rsid w:val="00354A49"/>
    <w:rsid w:val="00354B86"/>
    <w:rsid w:val="003554CA"/>
    <w:rsid w:val="00355588"/>
    <w:rsid w:val="003555E0"/>
    <w:rsid w:val="003558C2"/>
    <w:rsid w:val="00355B83"/>
    <w:rsid w:val="00355EF9"/>
    <w:rsid w:val="00356295"/>
    <w:rsid w:val="00356EC0"/>
    <w:rsid w:val="00357052"/>
    <w:rsid w:val="00357A1A"/>
    <w:rsid w:val="00357DF4"/>
    <w:rsid w:val="00360180"/>
    <w:rsid w:val="003601D2"/>
    <w:rsid w:val="003601D5"/>
    <w:rsid w:val="00360232"/>
    <w:rsid w:val="003602CD"/>
    <w:rsid w:val="003602D3"/>
    <w:rsid w:val="003602E0"/>
    <w:rsid w:val="003608C4"/>
    <w:rsid w:val="00360B2C"/>
    <w:rsid w:val="00360B59"/>
    <w:rsid w:val="00360D01"/>
    <w:rsid w:val="00360D33"/>
    <w:rsid w:val="003612FA"/>
    <w:rsid w:val="00361452"/>
    <w:rsid w:val="003617F9"/>
    <w:rsid w:val="003619C4"/>
    <w:rsid w:val="0036209C"/>
    <w:rsid w:val="00362569"/>
    <w:rsid w:val="00362AD1"/>
    <w:rsid w:val="00362D90"/>
    <w:rsid w:val="00363161"/>
    <w:rsid w:val="003636CD"/>
    <w:rsid w:val="00363852"/>
    <w:rsid w:val="00363C5B"/>
    <w:rsid w:val="003645E2"/>
    <w:rsid w:val="0036487C"/>
    <w:rsid w:val="00364BE2"/>
    <w:rsid w:val="00364F57"/>
    <w:rsid w:val="00365411"/>
    <w:rsid w:val="00365FA2"/>
    <w:rsid w:val="0036618E"/>
    <w:rsid w:val="00366C69"/>
    <w:rsid w:val="00366F8E"/>
    <w:rsid w:val="00367441"/>
    <w:rsid w:val="003675C3"/>
    <w:rsid w:val="00367B1D"/>
    <w:rsid w:val="00367BD6"/>
    <w:rsid w:val="003706B6"/>
    <w:rsid w:val="00370E4F"/>
    <w:rsid w:val="00371215"/>
    <w:rsid w:val="00371239"/>
    <w:rsid w:val="0037172A"/>
    <w:rsid w:val="00372297"/>
    <w:rsid w:val="0037264A"/>
    <w:rsid w:val="003726C2"/>
    <w:rsid w:val="00372A04"/>
    <w:rsid w:val="00372B88"/>
    <w:rsid w:val="00372F0D"/>
    <w:rsid w:val="00372F2E"/>
    <w:rsid w:val="003737FB"/>
    <w:rsid w:val="00374059"/>
    <w:rsid w:val="00374145"/>
    <w:rsid w:val="00374F09"/>
    <w:rsid w:val="0037509C"/>
    <w:rsid w:val="0037535B"/>
    <w:rsid w:val="0037552D"/>
    <w:rsid w:val="00375588"/>
    <w:rsid w:val="003755C9"/>
    <w:rsid w:val="00375610"/>
    <w:rsid w:val="003756DB"/>
    <w:rsid w:val="003759FA"/>
    <w:rsid w:val="00376E1F"/>
    <w:rsid w:val="00376F64"/>
    <w:rsid w:val="003770BB"/>
    <w:rsid w:val="0037731A"/>
    <w:rsid w:val="0037771A"/>
    <w:rsid w:val="00377A7D"/>
    <w:rsid w:val="003802DC"/>
    <w:rsid w:val="00380886"/>
    <w:rsid w:val="003808BD"/>
    <w:rsid w:val="00380E4E"/>
    <w:rsid w:val="00380FBF"/>
    <w:rsid w:val="00381103"/>
    <w:rsid w:val="003818D9"/>
    <w:rsid w:val="0038191A"/>
    <w:rsid w:val="00382227"/>
    <w:rsid w:val="00382A43"/>
    <w:rsid w:val="00382A57"/>
    <w:rsid w:val="00382BEA"/>
    <w:rsid w:val="00382D60"/>
    <w:rsid w:val="00382E02"/>
    <w:rsid w:val="00382F29"/>
    <w:rsid w:val="003834D5"/>
    <w:rsid w:val="00383847"/>
    <w:rsid w:val="00383C8D"/>
    <w:rsid w:val="00384EE9"/>
    <w:rsid w:val="003850AB"/>
    <w:rsid w:val="003852FB"/>
    <w:rsid w:val="003853EF"/>
    <w:rsid w:val="00385429"/>
    <w:rsid w:val="00385B05"/>
    <w:rsid w:val="00385E53"/>
    <w:rsid w:val="003861FD"/>
    <w:rsid w:val="00386382"/>
    <w:rsid w:val="003865EF"/>
    <w:rsid w:val="00386632"/>
    <w:rsid w:val="00386656"/>
    <w:rsid w:val="00386AD7"/>
    <w:rsid w:val="00386AEF"/>
    <w:rsid w:val="00386B10"/>
    <w:rsid w:val="00386BA9"/>
    <w:rsid w:val="00386E0A"/>
    <w:rsid w:val="003874E4"/>
    <w:rsid w:val="00387581"/>
    <w:rsid w:val="00387B9A"/>
    <w:rsid w:val="00390017"/>
    <w:rsid w:val="003901A3"/>
    <w:rsid w:val="00390241"/>
    <w:rsid w:val="00390373"/>
    <w:rsid w:val="0039072F"/>
    <w:rsid w:val="00391481"/>
    <w:rsid w:val="003920AB"/>
    <w:rsid w:val="003929FC"/>
    <w:rsid w:val="00392FC5"/>
    <w:rsid w:val="003934F8"/>
    <w:rsid w:val="00393C0D"/>
    <w:rsid w:val="003940CE"/>
    <w:rsid w:val="003941D2"/>
    <w:rsid w:val="003957B6"/>
    <w:rsid w:val="0039587B"/>
    <w:rsid w:val="003959CB"/>
    <w:rsid w:val="00395E4C"/>
    <w:rsid w:val="003966B6"/>
    <w:rsid w:val="003969BA"/>
    <w:rsid w:val="00396EC3"/>
    <w:rsid w:val="0039783A"/>
    <w:rsid w:val="00397C1D"/>
    <w:rsid w:val="003A0559"/>
    <w:rsid w:val="003A05F1"/>
    <w:rsid w:val="003A1374"/>
    <w:rsid w:val="003A1733"/>
    <w:rsid w:val="003A180F"/>
    <w:rsid w:val="003A18DD"/>
    <w:rsid w:val="003A1A26"/>
    <w:rsid w:val="003A20C8"/>
    <w:rsid w:val="003A233A"/>
    <w:rsid w:val="003A24C4"/>
    <w:rsid w:val="003A2825"/>
    <w:rsid w:val="003A2AF3"/>
    <w:rsid w:val="003A2C29"/>
    <w:rsid w:val="003A2EC3"/>
    <w:rsid w:val="003A357D"/>
    <w:rsid w:val="003A3601"/>
    <w:rsid w:val="003A36F2"/>
    <w:rsid w:val="003A3D39"/>
    <w:rsid w:val="003A3DE7"/>
    <w:rsid w:val="003A3E7C"/>
    <w:rsid w:val="003A3EC7"/>
    <w:rsid w:val="003A40B4"/>
    <w:rsid w:val="003A4537"/>
    <w:rsid w:val="003A4708"/>
    <w:rsid w:val="003A4DA4"/>
    <w:rsid w:val="003A5A3E"/>
    <w:rsid w:val="003A5DAC"/>
    <w:rsid w:val="003A6F03"/>
    <w:rsid w:val="003A7187"/>
    <w:rsid w:val="003A7834"/>
    <w:rsid w:val="003A79E8"/>
    <w:rsid w:val="003B074D"/>
    <w:rsid w:val="003B089B"/>
    <w:rsid w:val="003B08D3"/>
    <w:rsid w:val="003B0B5B"/>
    <w:rsid w:val="003B0E79"/>
    <w:rsid w:val="003B1382"/>
    <w:rsid w:val="003B19A2"/>
    <w:rsid w:val="003B1C90"/>
    <w:rsid w:val="003B2150"/>
    <w:rsid w:val="003B27C7"/>
    <w:rsid w:val="003B2B94"/>
    <w:rsid w:val="003B3565"/>
    <w:rsid w:val="003B3575"/>
    <w:rsid w:val="003B3734"/>
    <w:rsid w:val="003B3B40"/>
    <w:rsid w:val="003B3FD9"/>
    <w:rsid w:val="003B4648"/>
    <w:rsid w:val="003B4E27"/>
    <w:rsid w:val="003B50BC"/>
    <w:rsid w:val="003B5628"/>
    <w:rsid w:val="003B5A21"/>
    <w:rsid w:val="003B5D97"/>
    <w:rsid w:val="003B5F68"/>
    <w:rsid w:val="003B6038"/>
    <w:rsid w:val="003B6390"/>
    <w:rsid w:val="003B63A4"/>
    <w:rsid w:val="003B672B"/>
    <w:rsid w:val="003B68FE"/>
    <w:rsid w:val="003B69CD"/>
    <w:rsid w:val="003B6C9E"/>
    <w:rsid w:val="003B6D6C"/>
    <w:rsid w:val="003B6D7D"/>
    <w:rsid w:val="003B736D"/>
    <w:rsid w:val="003B77F1"/>
    <w:rsid w:val="003B791C"/>
    <w:rsid w:val="003B7D7E"/>
    <w:rsid w:val="003C0209"/>
    <w:rsid w:val="003C0CFC"/>
    <w:rsid w:val="003C0DCC"/>
    <w:rsid w:val="003C1012"/>
    <w:rsid w:val="003C11C9"/>
    <w:rsid w:val="003C1229"/>
    <w:rsid w:val="003C1FD4"/>
    <w:rsid w:val="003C20DA"/>
    <w:rsid w:val="003C213D"/>
    <w:rsid w:val="003C2414"/>
    <w:rsid w:val="003C25AD"/>
    <w:rsid w:val="003C2D21"/>
    <w:rsid w:val="003C2D9F"/>
    <w:rsid w:val="003C2DCB"/>
    <w:rsid w:val="003C3382"/>
    <w:rsid w:val="003C340F"/>
    <w:rsid w:val="003C366A"/>
    <w:rsid w:val="003C39E7"/>
    <w:rsid w:val="003C4B40"/>
    <w:rsid w:val="003C4D57"/>
    <w:rsid w:val="003C55BB"/>
    <w:rsid w:val="003C55BE"/>
    <w:rsid w:val="003C578B"/>
    <w:rsid w:val="003C5C98"/>
    <w:rsid w:val="003C5E6B"/>
    <w:rsid w:val="003C6327"/>
    <w:rsid w:val="003C64CD"/>
    <w:rsid w:val="003C6EB3"/>
    <w:rsid w:val="003C7042"/>
    <w:rsid w:val="003C70D0"/>
    <w:rsid w:val="003C7277"/>
    <w:rsid w:val="003C75A5"/>
    <w:rsid w:val="003C7AD7"/>
    <w:rsid w:val="003D0990"/>
    <w:rsid w:val="003D0D2F"/>
    <w:rsid w:val="003D0ED6"/>
    <w:rsid w:val="003D0FC3"/>
    <w:rsid w:val="003D109C"/>
    <w:rsid w:val="003D1176"/>
    <w:rsid w:val="003D1455"/>
    <w:rsid w:val="003D1652"/>
    <w:rsid w:val="003D2167"/>
    <w:rsid w:val="003D22CE"/>
    <w:rsid w:val="003D2498"/>
    <w:rsid w:val="003D27EB"/>
    <w:rsid w:val="003D2C1D"/>
    <w:rsid w:val="003D2C34"/>
    <w:rsid w:val="003D2E37"/>
    <w:rsid w:val="003D3006"/>
    <w:rsid w:val="003D3056"/>
    <w:rsid w:val="003D3419"/>
    <w:rsid w:val="003D3848"/>
    <w:rsid w:val="003D3BF0"/>
    <w:rsid w:val="003D3DDD"/>
    <w:rsid w:val="003D42F7"/>
    <w:rsid w:val="003D448D"/>
    <w:rsid w:val="003D45DC"/>
    <w:rsid w:val="003D4752"/>
    <w:rsid w:val="003D4F09"/>
    <w:rsid w:val="003D5450"/>
    <w:rsid w:val="003D55D3"/>
    <w:rsid w:val="003D56CA"/>
    <w:rsid w:val="003D5AD1"/>
    <w:rsid w:val="003D5CBF"/>
    <w:rsid w:val="003D66D2"/>
    <w:rsid w:val="003D7326"/>
    <w:rsid w:val="003D7650"/>
    <w:rsid w:val="003D7680"/>
    <w:rsid w:val="003D79AF"/>
    <w:rsid w:val="003E0771"/>
    <w:rsid w:val="003E07AE"/>
    <w:rsid w:val="003E0C79"/>
    <w:rsid w:val="003E0FF2"/>
    <w:rsid w:val="003E143F"/>
    <w:rsid w:val="003E14FC"/>
    <w:rsid w:val="003E2154"/>
    <w:rsid w:val="003E28F2"/>
    <w:rsid w:val="003E2976"/>
    <w:rsid w:val="003E29C9"/>
    <w:rsid w:val="003E2AB6"/>
    <w:rsid w:val="003E2CF3"/>
    <w:rsid w:val="003E3025"/>
    <w:rsid w:val="003E323B"/>
    <w:rsid w:val="003E342C"/>
    <w:rsid w:val="003E36A1"/>
    <w:rsid w:val="003E3C3B"/>
    <w:rsid w:val="003E3CAF"/>
    <w:rsid w:val="003E3CD7"/>
    <w:rsid w:val="003E4858"/>
    <w:rsid w:val="003E4DCF"/>
    <w:rsid w:val="003E4E7C"/>
    <w:rsid w:val="003E510C"/>
    <w:rsid w:val="003E533F"/>
    <w:rsid w:val="003E6316"/>
    <w:rsid w:val="003E63E9"/>
    <w:rsid w:val="003E663E"/>
    <w:rsid w:val="003E66B2"/>
    <w:rsid w:val="003E6884"/>
    <w:rsid w:val="003E6AC5"/>
    <w:rsid w:val="003E6FF7"/>
    <w:rsid w:val="003E73B6"/>
    <w:rsid w:val="003E7832"/>
    <w:rsid w:val="003E7930"/>
    <w:rsid w:val="003E7EE6"/>
    <w:rsid w:val="003F0096"/>
    <w:rsid w:val="003F080C"/>
    <w:rsid w:val="003F0850"/>
    <w:rsid w:val="003F096E"/>
    <w:rsid w:val="003F0C79"/>
    <w:rsid w:val="003F0D12"/>
    <w:rsid w:val="003F1394"/>
    <w:rsid w:val="003F1442"/>
    <w:rsid w:val="003F160C"/>
    <w:rsid w:val="003F177B"/>
    <w:rsid w:val="003F1C82"/>
    <w:rsid w:val="003F1F4C"/>
    <w:rsid w:val="003F200F"/>
    <w:rsid w:val="003F251A"/>
    <w:rsid w:val="003F2563"/>
    <w:rsid w:val="003F25C9"/>
    <w:rsid w:val="003F2E6C"/>
    <w:rsid w:val="003F300B"/>
    <w:rsid w:val="003F31DC"/>
    <w:rsid w:val="003F324F"/>
    <w:rsid w:val="003F33BC"/>
    <w:rsid w:val="003F3D4E"/>
    <w:rsid w:val="003F3FB2"/>
    <w:rsid w:val="003F414C"/>
    <w:rsid w:val="003F4494"/>
    <w:rsid w:val="003F4724"/>
    <w:rsid w:val="003F477E"/>
    <w:rsid w:val="003F4F3A"/>
    <w:rsid w:val="003F5280"/>
    <w:rsid w:val="003F53CB"/>
    <w:rsid w:val="003F5C62"/>
    <w:rsid w:val="003F5E62"/>
    <w:rsid w:val="003F5EE6"/>
    <w:rsid w:val="003F5F77"/>
    <w:rsid w:val="003F6252"/>
    <w:rsid w:val="003F661F"/>
    <w:rsid w:val="003F6CD2"/>
    <w:rsid w:val="003F6EA7"/>
    <w:rsid w:val="003F788D"/>
    <w:rsid w:val="003F7E72"/>
    <w:rsid w:val="004004E3"/>
    <w:rsid w:val="00400559"/>
    <w:rsid w:val="00400596"/>
    <w:rsid w:val="00400786"/>
    <w:rsid w:val="00400F56"/>
    <w:rsid w:val="004010DE"/>
    <w:rsid w:val="0040126E"/>
    <w:rsid w:val="00401AF6"/>
    <w:rsid w:val="00401EF3"/>
    <w:rsid w:val="0040201D"/>
    <w:rsid w:val="004020D4"/>
    <w:rsid w:val="004021B6"/>
    <w:rsid w:val="00402537"/>
    <w:rsid w:val="004025A6"/>
    <w:rsid w:val="00402798"/>
    <w:rsid w:val="00403178"/>
    <w:rsid w:val="00403200"/>
    <w:rsid w:val="0040382D"/>
    <w:rsid w:val="00403943"/>
    <w:rsid w:val="00403AA3"/>
    <w:rsid w:val="00403EF6"/>
    <w:rsid w:val="004044EA"/>
    <w:rsid w:val="004047C4"/>
    <w:rsid w:val="00404B58"/>
    <w:rsid w:val="004052DF"/>
    <w:rsid w:val="0040570B"/>
    <w:rsid w:val="00405EDB"/>
    <w:rsid w:val="00405FB1"/>
    <w:rsid w:val="00406460"/>
    <w:rsid w:val="00406778"/>
    <w:rsid w:val="004070D4"/>
    <w:rsid w:val="0040754F"/>
    <w:rsid w:val="00407616"/>
    <w:rsid w:val="004079B0"/>
    <w:rsid w:val="00407A52"/>
    <w:rsid w:val="00407E15"/>
    <w:rsid w:val="00407E76"/>
    <w:rsid w:val="004112C8"/>
    <w:rsid w:val="00411412"/>
    <w:rsid w:val="00411908"/>
    <w:rsid w:val="00411967"/>
    <w:rsid w:val="00412461"/>
    <w:rsid w:val="00412546"/>
    <w:rsid w:val="00412AB8"/>
    <w:rsid w:val="00412B7A"/>
    <w:rsid w:val="00413053"/>
    <w:rsid w:val="0041319C"/>
    <w:rsid w:val="00413419"/>
    <w:rsid w:val="004137B6"/>
    <w:rsid w:val="00413A54"/>
    <w:rsid w:val="00413C10"/>
    <w:rsid w:val="00413CD9"/>
    <w:rsid w:val="00413D78"/>
    <w:rsid w:val="00413F9A"/>
    <w:rsid w:val="00414019"/>
    <w:rsid w:val="004140CA"/>
    <w:rsid w:val="004141AD"/>
    <w:rsid w:val="0041443B"/>
    <w:rsid w:val="00414AA0"/>
    <w:rsid w:val="00414C1C"/>
    <w:rsid w:val="00414C65"/>
    <w:rsid w:val="00415330"/>
    <w:rsid w:val="0041570F"/>
    <w:rsid w:val="004158F0"/>
    <w:rsid w:val="00415D76"/>
    <w:rsid w:val="0041651D"/>
    <w:rsid w:val="00416665"/>
    <w:rsid w:val="00416A67"/>
    <w:rsid w:val="00416ACB"/>
    <w:rsid w:val="00416B74"/>
    <w:rsid w:val="00416C47"/>
    <w:rsid w:val="00416F48"/>
    <w:rsid w:val="00417FD1"/>
    <w:rsid w:val="00420751"/>
    <w:rsid w:val="00420E55"/>
    <w:rsid w:val="0042110B"/>
    <w:rsid w:val="0042142B"/>
    <w:rsid w:val="00421962"/>
    <w:rsid w:val="00421D9B"/>
    <w:rsid w:val="00421DCF"/>
    <w:rsid w:val="004220FD"/>
    <w:rsid w:val="00422341"/>
    <w:rsid w:val="004225FC"/>
    <w:rsid w:val="00422853"/>
    <w:rsid w:val="004229E8"/>
    <w:rsid w:val="00422AA5"/>
    <w:rsid w:val="004230C5"/>
    <w:rsid w:val="004234D0"/>
    <w:rsid w:val="00423641"/>
    <w:rsid w:val="00424293"/>
    <w:rsid w:val="00424A9D"/>
    <w:rsid w:val="00425129"/>
    <w:rsid w:val="0042554B"/>
    <w:rsid w:val="00425B0E"/>
    <w:rsid w:val="00425C61"/>
    <w:rsid w:val="00426249"/>
    <w:rsid w:val="00426266"/>
    <w:rsid w:val="0042661A"/>
    <w:rsid w:val="00426D45"/>
    <w:rsid w:val="00426FDD"/>
    <w:rsid w:val="004276D5"/>
    <w:rsid w:val="00427864"/>
    <w:rsid w:val="00427B49"/>
    <w:rsid w:val="00427DD0"/>
    <w:rsid w:val="00430222"/>
    <w:rsid w:val="00430802"/>
    <w:rsid w:val="00430A2D"/>
    <w:rsid w:val="00430C63"/>
    <w:rsid w:val="00431060"/>
    <w:rsid w:val="00431131"/>
    <w:rsid w:val="00431505"/>
    <w:rsid w:val="00431526"/>
    <w:rsid w:val="00431867"/>
    <w:rsid w:val="00431955"/>
    <w:rsid w:val="00431AF0"/>
    <w:rsid w:val="0043213A"/>
    <w:rsid w:val="0043278C"/>
    <w:rsid w:val="00432979"/>
    <w:rsid w:val="00432A1E"/>
    <w:rsid w:val="004330F4"/>
    <w:rsid w:val="00433171"/>
    <w:rsid w:val="00433590"/>
    <w:rsid w:val="0043393D"/>
    <w:rsid w:val="00433B46"/>
    <w:rsid w:val="00433D18"/>
    <w:rsid w:val="004344C7"/>
    <w:rsid w:val="004349BF"/>
    <w:rsid w:val="00434A99"/>
    <w:rsid w:val="00434F8C"/>
    <w:rsid w:val="0043504F"/>
    <w:rsid w:val="00435274"/>
    <w:rsid w:val="004352AD"/>
    <w:rsid w:val="0043545D"/>
    <w:rsid w:val="0043555E"/>
    <w:rsid w:val="004359D3"/>
    <w:rsid w:val="00435FE2"/>
    <w:rsid w:val="004362C4"/>
    <w:rsid w:val="004365C3"/>
    <w:rsid w:val="004367A4"/>
    <w:rsid w:val="00436CBD"/>
    <w:rsid w:val="00436E2F"/>
    <w:rsid w:val="00436EAB"/>
    <w:rsid w:val="00436FF1"/>
    <w:rsid w:val="00437009"/>
    <w:rsid w:val="00437029"/>
    <w:rsid w:val="00437107"/>
    <w:rsid w:val="0043723F"/>
    <w:rsid w:val="00437304"/>
    <w:rsid w:val="00437C1A"/>
    <w:rsid w:val="00437C36"/>
    <w:rsid w:val="00437C47"/>
    <w:rsid w:val="00437EB3"/>
    <w:rsid w:val="00440108"/>
    <w:rsid w:val="004401CF"/>
    <w:rsid w:val="00440D98"/>
    <w:rsid w:val="00440F93"/>
    <w:rsid w:val="00441573"/>
    <w:rsid w:val="00441611"/>
    <w:rsid w:val="004416BE"/>
    <w:rsid w:val="004418B5"/>
    <w:rsid w:val="00441D8F"/>
    <w:rsid w:val="00442203"/>
    <w:rsid w:val="0044242A"/>
    <w:rsid w:val="004428F5"/>
    <w:rsid w:val="0044340C"/>
    <w:rsid w:val="00443D35"/>
    <w:rsid w:val="004444E7"/>
    <w:rsid w:val="00444BE8"/>
    <w:rsid w:val="00444E54"/>
    <w:rsid w:val="0044507B"/>
    <w:rsid w:val="004451F4"/>
    <w:rsid w:val="00445709"/>
    <w:rsid w:val="004458E1"/>
    <w:rsid w:val="00445DBE"/>
    <w:rsid w:val="00445E06"/>
    <w:rsid w:val="00445F0C"/>
    <w:rsid w:val="00445FD3"/>
    <w:rsid w:val="004461D9"/>
    <w:rsid w:val="004463DD"/>
    <w:rsid w:val="00446AC6"/>
    <w:rsid w:val="00446E6F"/>
    <w:rsid w:val="004472C0"/>
    <w:rsid w:val="004473F4"/>
    <w:rsid w:val="0044759B"/>
    <w:rsid w:val="00447962"/>
    <w:rsid w:val="004479F5"/>
    <w:rsid w:val="00447F50"/>
    <w:rsid w:val="00447F54"/>
    <w:rsid w:val="004502ED"/>
    <w:rsid w:val="004504C4"/>
    <w:rsid w:val="00450A01"/>
    <w:rsid w:val="00450B7E"/>
    <w:rsid w:val="0045136B"/>
    <w:rsid w:val="004518EF"/>
    <w:rsid w:val="00451C7E"/>
    <w:rsid w:val="004527A5"/>
    <w:rsid w:val="00452AA8"/>
    <w:rsid w:val="00453363"/>
    <w:rsid w:val="00453A02"/>
    <w:rsid w:val="00453BB6"/>
    <w:rsid w:val="00453CAA"/>
    <w:rsid w:val="00453CD7"/>
    <w:rsid w:val="0045405B"/>
    <w:rsid w:val="0045419D"/>
    <w:rsid w:val="004541EF"/>
    <w:rsid w:val="0045433F"/>
    <w:rsid w:val="004544BD"/>
    <w:rsid w:val="004546F8"/>
    <w:rsid w:val="00455068"/>
    <w:rsid w:val="00455113"/>
    <w:rsid w:val="00455A15"/>
    <w:rsid w:val="00456421"/>
    <w:rsid w:val="00456BD3"/>
    <w:rsid w:val="00456DAB"/>
    <w:rsid w:val="00456F21"/>
    <w:rsid w:val="00457295"/>
    <w:rsid w:val="004574AC"/>
    <w:rsid w:val="0045779F"/>
    <w:rsid w:val="00457B3D"/>
    <w:rsid w:val="00457E21"/>
    <w:rsid w:val="00457F15"/>
    <w:rsid w:val="0046039A"/>
    <w:rsid w:val="004608FF"/>
    <w:rsid w:val="00460B64"/>
    <w:rsid w:val="00460CC3"/>
    <w:rsid w:val="00460E86"/>
    <w:rsid w:val="00461963"/>
    <w:rsid w:val="00461BC2"/>
    <w:rsid w:val="00461F53"/>
    <w:rsid w:val="00462554"/>
    <w:rsid w:val="00462902"/>
    <w:rsid w:val="0046294A"/>
    <w:rsid w:val="004630F7"/>
    <w:rsid w:val="00463822"/>
    <w:rsid w:val="00463872"/>
    <w:rsid w:val="00463F04"/>
    <w:rsid w:val="004640B2"/>
    <w:rsid w:val="004641CF"/>
    <w:rsid w:val="004642AA"/>
    <w:rsid w:val="004646B4"/>
    <w:rsid w:val="004647FD"/>
    <w:rsid w:val="00464A88"/>
    <w:rsid w:val="00464D96"/>
    <w:rsid w:val="004651A0"/>
    <w:rsid w:val="0046592E"/>
    <w:rsid w:val="00466532"/>
    <w:rsid w:val="00466824"/>
    <w:rsid w:val="00466ABD"/>
    <w:rsid w:val="00467488"/>
    <w:rsid w:val="00467996"/>
    <w:rsid w:val="0047006C"/>
    <w:rsid w:val="00470663"/>
    <w:rsid w:val="0047083E"/>
    <w:rsid w:val="00470A35"/>
    <w:rsid w:val="00470EB5"/>
    <w:rsid w:val="0047108B"/>
    <w:rsid w:val="00471125"/>
    <w:rsid w:val="004712C7"/>
    <w:rsid w:val="004714F1"/>
    <w:rsid w:val="00471513"/>
    <w:rsid w:val="00471A6A"/>
    <w:rsid w:val="0047278B"/>
    <w:rsid w:val="0047286B"/>
    <w:rsid w:val="00472D2D"/>
    <w:rsid w:val="00472E27"/>
    <w:rsid w:val="0047330B"/>
    <w:rsid w:val="004734BF"/>
    <w:rsid w:val="00473C67"/>
    <w:rsid w:val="00473D31"/>
    <w:rsid w:val="00474220"/>
    <w:rsid w:val="00474505"/>
    <w:rsid w:val="004752D3"/>
    <w:rsid w:val="004754E1"/>
    <w:rsid w:val="0047558D"/>
    <w:rsid w:val="0047560F"/>
    <w:rsid w:val="004757B2"/>
    <w:rsid w:val="00475C5D"/>
    <w:rsid w:val="00475CBD"/>
    <w:rsid w:val="00475CE0"/>
    <w:rsid w:val="00475FF9"/>
    <w:rsid w:val="00476600"/>
    <w:rsid w:val="00476827"/>
    <w:rsid w:val="00476BD4"/>
    <w:rsid w:val="00476C54"/>
    <w:rsid w:val="004771C7"/>
    <w:rsid w:val="00477800"/>
    <w:rsid w:val="00477C35"/>
    <w:rsid w:val="00477ED4"/>
    <w:rsid w:val="00480009"/>
    <w:rsid w:val="0048021B"/>
    <w:rsid w:val="00480701"/>
    <w:rsid w:val="004807FB"/>
    <w:rsid w:val="00480988"/>
    <w:rsid w:val="00480D84"/>
    <w:rsid w:val="00480E05"/>
    <w:rsid w:val="00481722"/>
    <w:rsid w:val="00481893"/>
    <w:rsid w:val="00482158"/>
    <w:rsid w:val="00482BBE"/>
    <w:rsid w:val="00483075"/>
    <w:rsid w:val="00483A12"/>
    <w:rsid w:val="00483AD9"/>
    <w:rsid w:val="00483CD7"/>
    <w:rsid w:val="00483DBB"/>
    <w:rsid w:val="00483F22"/>
    <w:rsid w:val="00484A77"/>
    <w:rsid w:val="0048540F"/>
    <w:rsid w:val="00485970"/>
    <w:rsid w:val="00485B99"/>
    <w:rsid w:val="00485BE0"/>
    <w:rsid w:val="00485C0D"/>
    <w:rsid w:val="00485DC2"/>
    <w:rsid w:val="00486575"/>
    <w:rsid w:val="004866D0"/>
    <w:rsid w:val="0048673B"/>
    <w:rsid w:val="00486936"/>
    <w:rsid w:val="00486B8C"/>
    <w:rsid w:val="00486F91"/>
    <w:rsid w:val="00487281"/>
    <w:rsid w:val="004873FB"/>
    <w:rsid w:val="004877AE"/>
    <w:rsid w:val="00487FAF"/>
    <w:rsid w:val="00490019"/>
    <w:rsid w:val="004903B3"/>
    <w:rsid w:val="004904E3"/>
    <w:rsid w:val="00490743"/>
    <w:rsid w:val="0049075A"/>
    <w:rsid w:val="00491286"/>
    <w:rsid w:val="00491362"/>
    <w:rsid w:val="00491611"/>
    <w:rsid w:val="0049190A"/>
    <w:rsid w:val="00491FCA"/>
    <w:rsid w:val="00492262"/>
    <w:rsid w:val="004922A9"/>
    <w:rsid w:val="0049251C"/>
    <w:rsid w:val="00492844"/>
    <w:rsid w:val="00492B85"/>
    <w:rsid w:val="00492D22"/>
    <w:rsid w:val="00493040"/>
    <w:rsid w:val="004933BF"/>
    <w:rsid w:val="0049359C"/>
    <w:rsid w:val="00493DF1"/>
    <w:rsid w:val="00494242"/>
    <w:rsid w:val="00494725"/>
    <w:rsid w:val="00494CCD"/>
    <w:rsid w:val="00494E8E"/>
    <w:rsid w:val="004951AE"/>
    <w:rsid w:val="004955BC"/>
    <w:rsid w:val="00495A8A"/>
    <w:rsid w:val="00495D63"/>
    <w:rsid w:val="00495FF2"/>
    <w:rsid w:val="0049648F"/>
    <w:rsid w:val="00496606"/>
    <w:rsid w:val="00496D53"/>
    <w:rsid w:val="00496F05"/>
    <w:rsid w:val="004971E9"/>
    <w:rsid w:val="00497319"/>
    <w:rsid w:val="00497370"/>
    <w:rsid w:val="00497846"/>
    <w:rsid w:val="0049791F"/>
    <w:rsid w:val="00497F38"/>
    <w:rsid w:val="00497FA2"/>
    <w:rsid w:val="004A02A2"/>
    <w:rsid w:val="004A0458"/>
    <w:rsid w:val="004A0894"/>
    <w:rsid w:val="004A0BC0"/>
    <w:rsid w:val="004A0F39"/>
    <w:rsid w:val="004A1D0B"/>
    <w:rsid w:val="004A22EC"/>
    <w:rsid w:val="004A251F"/>
    <w:rsid w:val="004A2D2C"/>
    <w:rsid w:val="004A2F30"/>
    <w:rsid w:val="004A391A"/>
    <w:rsid w:val="004A3BF1"/>
    <w:rsid w:val="004A3E42"/>
    <w:rsid w:val="004A4162"/>
    <w:rsid w:val="004A4715"/>
    <w:rsid w:val="004A4994"/>
    <w:rsid w:val="004A4B2F"/>
    <w:rsid w:val="004A4C34"/>
    <w:rsid w:val="004A4C51"/>
    <w:rsid w:val="004A5046"/>
    <w:rsid w:val="004A562F"/>
    <w:rsid w:val="004A565E"/>
    <w:rsid w:val="004A5790"/>
    <w:rsid w:val="004A5DF3"/>
    <w:rsid w:val="004A5F67"/>
    <w:rsid w:val="004A6007"/>
    <w:rsid w:val="004A6134"/>
    <w:rsid w:val="004A649C"/>
    <w:rsid w:val="004A64DA"/>
    <w:rsid w:val="004A6667"/>
    <w:rsid w:val="004A6799"/>
    <w:rsid w:val="004A7092"/>
    <w:rsid w:val="004A79E4"/>
    <w:rsid w:val="004A7FBA"/>
    <w:rsid w:val="004B05C4"/>
    <w:rsid w:val="004B0670"/>
    <w:rsid w:val="004B0895"/>
    <w:rsid w:val="004B102A"/>
    <w:rsid w:val="004B1225"/>
    <w:rsid w:val="004B12BE"/>
    <w:rsid w:val="004B13E5"/>
    <w:rsid w:val="004B1A2F"/>
    <w:rsid w:val="004B231C"/>
    <w:rsid w:val="004B2328"/>
    <w:rsid w:val="004B23B9"/>
    <w:rsid w:val="004B2508"/>
    <w:rsid w:val="004B27A1"/>
    <w:rsid w:val="004B27B3"/>
    <w:rsid w:val="004B2835"/>
    <w:rsid w:val="004B322F"/>
    <w:rsid w:val="004B33FB"/>
    <w:rsid w:val="004B3BE3"/>
    <w:rsid w:val="004B4314"/>
    <w:rsid w:val="004B49E6"/>
    <w:rsid w:val="004B4AF4"/>
    <w:rsid w:val="004B4D69"/>
    <w:rsid w:val="004B4EE2"/>
    <w:rsid w:val="004B5303"/>
    <w:rsid w:val="004B55B7"/>
    <w:rsid w:val="004B5A08"/>
    <w:rsid w:val="004B6CF7"/>
    <w:rsid w:val="004B7215"/>
    <w:rsid w:val="004B7786"/>
    <w:rsid w:val="004B77A7"/>
    <w:rsid w:val="004B781F"/>
    <w:rsid w:val="004B79A2"/>
    <w:rsid w:val="004C017C"/>
    <w:rsid w:val="004C01A8"/>
    <w:rsid w:val="004C0FC1"/>
    <w:rsid w:val="004C105D"/>
    <w:rsid w:val="004C171D"/>
    <w:rsid w:val="004C179D"/>
    <w:rsid w:val="004C1840"/>
    <w:rsid w:val="004C1AE5"/>
    <w:rsid w:val="004C1B6E"/>
    <w:rsid w:val="004C2363"/>
    <w:rsid w:val="004C24C9"/>
    <w:rsid w:val="004C2C75"/>
    <w:rsid w:val="004C2FEA"/>
    <w:rsid w:val="004C31B6"/>
    <w:rsid w:val="004C324E"/>
    <w:rsid w:val="004C37B1"/>
    <w:rsid w:val="004C3D7E"/>
    <w:rsid w:val="004C3F73"/>
    <w:rsid w:val="004C450D"/>
    <w:rsid w:val="004C49C8"/>
    <w:rsid w:val="004C4D15"/>
    <w:rsid w:val="004C5319"/>
    <w:rsid w:val="004C57C2"/>
    <w:rsid w:val="004C5B6A"/>
    <w:rsid w:val="004C621F"/>
    <w:rsid w:val="004C6DF3"/>
    <w:rsid w:val="004C730A"/>
    <w:rsid w:val="004C73AE"/>
    <w:rsid w:val="004C7948"/>
    <w:rsid w:val="004C7BB8"/>
    <w:rsid w:val="004C7C60"/>
    <w:rsid w:val="004D00C7"/>
    <w:rsid w:val="004D061C"/>
    <w:rsid w:val="004D0C7C"/>
    <w:rsid w:val="004D0CDC"/>
    <w:rsid w:val="004D0DFE"/>
    <w:rsid w:val="004D0FC1"/>
    <w:rsid w:val="004D11B2"/>
    <w:rsid w:val="004D1589"/>
    <w:rsid w:val="004D17AA"/>
    <w:rsid w:val="004D1D91"/>
    <w:rsid w:val="004D22C3"/>
    <w:rsid w:val="004D269C"/>
    <w:rsid w:val="004D2A18"/>
    <w:rsid w:val="004D2D35"/>
    <w:rsid w:val="004D3A77"/>
    <w:rsid w:val="004D3F82"/>
    <w:rsid w:val="004D4079"/>
    <w:rsid w:val="004D4184"/>
    <w:rsid w:val="004D4398"/>
    <w:rsid w:val="004D45B6"/>
    <w:rsid w:val="004D495C"/>
    <w:rsid w:val="004D4BAF"/>
    <w:rsid w:val="004D5172"/>
    <w:rsid w:val="004D5555"/>
    <w:rsid w:val="004D5B61"/>
    <w:rsid w:val="004D655D"/>
    <w:rsid w:val="004D6F4D"/>
    <w:rsid w:val="004D6F95"/>
    <w:rsid w:val="004D717B"/>
    <w:rsid w:val="004D72FE"/>
    <w:rsid w:val="004D7E91"/>
    <w:rsid w:val="004D7EA1"/>
    <w:rsid w:val="004E003A"/>
    <w:rsid w:val="004E0420"/>
    <w:rsid w:val="004E05E5"/>
    <w:rsid w:val="004E06C5"/>
    <w:rsid w:val="004E0743"/>
    <w:rsid w:val="004E0768"/>
    <w:rsid w:val="004E08A0"/>
    <w:rsid w:val="004E0AF9"/>
    <w:rsid w:val="004E0D32"/>
    <w:rsid w:val="004E0D90"/>
    <w:rsid w:val="004E10BC"/>
    <w:rsid w:val="004E1A31"/>
    <w:rsid w:val="004E2014"/>
    <w:rsid w:val="004E236B"/>
    <w:rsid w:val="004E23D0"/>
    <w:rsid w:val="004E2554"/>
    <w:rsid w:val="004E26CC"/>
    <w:rsid w:val="004E27B4"/>
    <w:rsid w:val="004E2898"/>
    <w:rsid w:val="004E2DE0"/>
    <w:rsid w:val="004E309B"/>
    <w:rsid w:val="004E364E"/>
    <w:rsid w:val="004E36EB"/>
    <w:rsid w:val="004E3802"/>
    <w:rsid w:val="004E39C9"/>
    <w:rsid w:val="004E4060"/>
    <w:rsid w:val="004E409A"/>
    <w:rsid w:val="004E4507"/>
    <w:rsid w:val="004E461A"/>
    <w:rsid w:val="004E4C76"/>
    <w:rsid w:val="004E5CBE"/>
    <w:rsid w:val="004E60FC"/>
    <w:rsid w:val="004E633B"/>
    <w:rsid w:val="004E648E"/>
    <w:rsid w:val="004E6987"/>
    <w:rsid w:val="004E755B"/>
    <w:rsid w:val="004E779C"/>
    <w:rsid w:val="004E7D23"/>
    <w:rsid w:val="004F080A"/>
    <w:rsid w:val="004F08AD"/>
    <w:rsid w:val="004F0FB9"/>
    <w:rsid w:val="004F1371"/>
    <w:rsid w:val="004F1664"/>
    <w:rsid w:val="004F1710"/>
    <w:rsid w:val="004F1FBF"/>
    <w:rsid w:val="004F2192"/>
    <w:rsid w:val="004F2871"/>
    <w:rsid w:val="004F2B9B"/>
    <w:rsid w:val="004F2F5A"/>
    <w:rsid w:val="004F2F7E"/>
    <w:rsid w:val="004F32B5"/>
    <w:rsid w:val="004F3307"/>
    <w:rsid w:val="004F3E77"/>
    <w:rsid w:val="004F407E"/>
    <w:rsid w:val="004F40C3"/>
    <w:rsid w:val="004F4AA4"/>
    <w:rsid w:val="004F4EE6"/>
    <w:rsid w:val="004F5479"/>
    <w:rsid w:val="004F5A69"/>
    <w:rsid w:val="004F5D78"/>
    <w:rsid w:val="004F5EC7"/>
    <w:rsid w:val="004F6162"/>
    <w:rsid w:val="004F6851"/>
    <w:rsid w:val="004F6D31"/>
    <w:rsid w:val="004F72F1"/>
    <w:rsid w:val="004F74CC"/>
    <w:rsid w:val="004F7528"/>
    <w:rsid w:val="004F7BCA"/>
    <w:rsid w:val="004F7C0B"/>
    <w:rsid w:val="004F7D89"/>
    <w:rsid w:val="004F7F65"/>
    <w:rsid w:val="00500104"/>
    <w:rsid w:val="00500178"/>
    <w:rsid w:val="00500257"/>
    <w:rsid w:val="005004E8"/>
    <w:rsid w:val="00501667"/>
    <w:rsid w:val="00501981"/>
    <w:rsid w:val="00501A85"/>
    <w:rsid w:val="00501BB3"/>
    <w:rsid w:val="00501BCA"/>
    <w:rsid w:val="00502132"/>
    <w:rsid w:val="005021DD"/>
    <w:rsid w:val="00502544"/>
    <w:rsid w:val="00502647"/>
    <w:rsid w:val="005026CA"/>
    <w:rsid w:val="00502B02"/>
    <w:rsid w:val="00502B72"/>
    <w:rsid w:val="00502C80"/>
    <w:rsid w:val="00502EAB"/>
    <w:rsid w:val="0050362F"/>
    <w:rsid w:val="005036D2"/>
    <w:rsid w:val="0050391E"/>
    <w:rsid w:val="00503931"/>
    <w:rsid w:val="00503935"/>
    <w:rsid w:val="00503977"/>
    <w:rsid w:val="00503CC0"/>
    <w:rsid w:val="00504140"/>
    <w:rsid w:val="00504BC1"/>
    <w:rsid w:val="00505100"/>
    <w:rsid w:val="00505134"/>
    <w:rsid w:val="0050537D"/>
    <w:rsid w:val="00505A50"/>
    <w:rsid w:val="00505A83"/>
    <w:rsid w:val="00505C04"/>
    <w:rsid w:val="00505CFF"/>
    <w:rsid w:val="00505FC2"/>
    <w:rsid w:val="00506518"/>
    <w:rsid w:val="0050662D"/>
    <w:rsid w:val="0050697F"/>
    <w:rsid w:val="00506AB3"/>
    <w:rsid w:val="00506DBB"/>
    <w:rsid w:val="0050742E"/>
    <w:rsid w:val="0050770E"/>
    <w:rsid w:val="00507765"/>
    <w:rsid w:val="00507FC7"/>
    <w:rsid w:val="00510470"/>
    <w:rsid w:val="0051064E"/>
    <w:rsid w:val="00510979"/>
    <w:rsid w:val="005109FA"/>
    <w:rsid w:val="00510A12"/>
    <w:rsid w:val="00511067"/>
    <w:rsid w:val="00511F15"/>
    <w:rsid w:val="00512250"/>
    <w:rsid w:val="005128F7"/>
    <w:rsid w:val="00512CDF"/>
    <w:rsid w:val="00513162"/>
    <w:rsid w:val="0051316B"/>
    <w:rsid w:val="0051318C"/>
    <w:rsid w:val="00513508"/>
    <w:rsid w:val="00513D6B"/>
    <w:rsid w:val="00513F06"/>
    <w:rsid w:val="00513F37"/>
    <w:rsid w:val="00513FD8"/>
    <w:rsid w:val="00514069"/>
    <w:rsid w:val="0051426C"/>
    <w:rsid w:val="005142CD"/>
    <w:rsid w:val="005143C9"/>
    <w:rsid w:val="0051482C"/>
    <w:rsid w:val="00514B20"/>
    <w:rsid w:val="005152E9"/>
    <w:rsid w:val="005157A9"/>
    <w:rsid w:val="0051693D"/>
    <w:rsid w:val="00516A13"/>
    <w:rsid w:val="00516ADC"/>
    <w:rsid w:val="00516BDF"/>
    <w:rsid w:val="00516CA6"/>
    <w:rsid w:val="00516FD1"/>
    <w:rsid w:val="0051716E"/>
    <w:rsid w:val="005173A7"/>
    <w:rsid w:val="005177E1"/>
    <w:rsid w:val="005179B3"/>
    <w:rsid w:val="00517B8E"/>
    <w:rsid w:val="005203B3"/>
    <w:rsid w:val="005207BE"/>
    <w:rsid w:val="00520877"/>
    <w:rsid w:val="00520A2E"/>
    <w:rsid w:val="00520C0A"/>
    <w:rsid w:val="00520EF7"/>
    <w:rsid w:val="00520FC7"/>
    <w:rsid w:val="005215BB"/>
    <w:rsid w:val="00521665"/>
    <w:rsid w:val="005218B6"/>
    <w:rsid w:val="00521ABF"/>
    <w:rsid w:val="00521EDC"/>
    <w:rsid w:val="0052224D"/>
    <w:rsid w:val="00522589"/>
    <w:rsid w:val="0052267F"/>
    <w:rsid w:val="00522943"/>
    <w:rsid w:val="0052368E"/>
    <w:rsid w:val="00524545"/>
    <w:rsid w:val="00524653"/>
    <w:rsid w:val="00524FA9"/>
    <w:rsid w:val="005251E7"/>
    <w:rsid w:val="005255BF"/>
    <w:rsid w:val="005256D0"/>
    <w:rsid w:val="005257DE"/>
    <w:rsid w:val="00525C48"/>
    <w:rsid w:val="00525D65"/>
    <w:rsid w:val="00525E65"/>
    <w:rsid w:val="00526B69"/>
    <w:rsid w:val="00526C72"/>
    <w:rsid w:val="00526CBA"/>
    <w:rsid w:val="00526D24"/>
    <w:rsid w:val="00527200"/>
    <w:rsid w:val="005276A6"/>
    <w:rsid w:val="0052778C"/>
    <w:rsid w:val="005279D1"/>
    <w:rsid w:val="00530157"/>
    <w:rsid w:val="005301D5"/>
    <w:rsid w:val="005302B0"/>
    <w:rsid w:val="005304CB"/>
    <w:rsid w:val="00530A5B"/>
    <w:rsid w:val="00530AC7"/>
    <w:rsid w:val="005312B9"/>
    <w:rsid w:val="005312E8"/>
    <w:rsid w:val="005313FF"/>
    <w:rsid w:val="00531DD3"/>
    <w:rsid w:val="00531EBE"/>
    <w:rsid w:val="00531F5E"/>
    <w:rsid w:val="0053226E"/>
    <w:rsid w:val="005324FE"/>
    <w:rsid w:val="00532F8B"/>
    <w:rsid w:val="00533737"/>
    <w:rsid w:val="00533970"/>
    <w:rsid w:val="00533988"/>
    <w:rsid w:val="00533EC7"/>
    <w:rsid w:val="0053400F"/>
    <w:rsid w:val="005342BE"/>
    <w:rsid w:val="0053479D"/>
    <w:rsid w:val="00534A5A"/>
    <w:rsid w:val="00534EE0"/>
    <w:rsid w:val="005352AD"/>
    <w:rsid w:val="00535741"/>
    <w:rsid w:val="00535B79"/>
    <w:rsid w:val="00535BB2"/>
    <w:rsid w:val="00535D7C"/>
    <w:rsid w:val="00536579"/>
    <w:rsid w:val="00536895"/>
    <w:rsid w:val="00536A08"/>
    <w:rsid w:val="00536C1E"/>
    <w:rsid w:val="00537064"/>
    <w:rsid w:val="00537B81"/>
    <w:rsid w:val="00537BE5"/>
    <w:rsid w:val="00537D3E"/>
    <w:rsid w:val="00540F3E"/>
    <w:rsid w:val="005411DB"/>
    <w:rsid w:val="0054134E"/>
    <w:rsid w:val="0054160D"/>
    <w:rsid w:val="0054167C"/>
    <w:rsid w:val="00541807"/>
    <w:rsid w:val="005419EC"/>
    <w:rsid w:val="005420D5"/>
    <w:rsid w:val="005423B5"/>
    <w:rsid w:val="0054247A"/>
    <w:rsid w:val="00542796"/>
    <w:rsid w:val="00542AB7"/>
    <w:rsid w:val="00542ABB"/>
    <w:rsid w:val="00542B0D"/>
    <w:rsid w:val="00542E3E"/>
    <w:rsid w:val="0054343A"/>
    <w:rsid w:val="0054351A"/>
    <w:rsid w:val="00543974"/>
    <w:rsid w:val="00543AD7"/>
    <w:rsid w:val="00543EBF"/>
    <w:rsid w:val="005440D9"/>
    <w:rsid w:val="00544143"/>
    <w:rsid w:val="00544ABA"/>
    <w:rsid w:val="00545727"/>
    <w:rsid w:val="0054593A"/>
    <w:rsid w:val="00545ABB"/>
    <w:rsid w:val="0054603E"/>
    <w:rsid w:val="005461DB"/>
    <w:rsid w:val="00546266"/>
    <w:rsid w:val="005467FB"/>
    <w:rsid w:val="00546AE9"/>
    <w:rsid w:val="00546BB7"/>
    <w:rsid w:val="00546EA0"/>
    <w:rsid w:val="0054729B"/>
    <w:rsid w:val="00547989"/>
    <w:rsid w:val="00547AFC"/>
    <w:rsid w:val="00547DEB"/>
    <w:rsid w:val="0055062E"/>
    <w:rsid w:val="00550CD4"/>
    <w:rsid w:val="00550D44"/>
    <w:rsid w:val="00550DD7"/>
    <w:rsid w:val="00550F4A"/>
    <w:rsid w:val="00551320"/>
    <w:rsid w:val="005518A4"/>
    <w:rsid w:val="00552168"/>
    <w:rsid w:val="005522EA"/>
    <w:rsid w:val="00552768"/>
    <w:rsid w:val="00552935"/>
    <w:rsid w:val="0055295E"/>
    <w:rsid w:val="00552DB8"/>
    <w:rsid w:val="00552FF6"/>
    <w:rsid w:val="00553127"/>
    <w:rsid w:val="00553534"/>
    <w:rsid w:val="00553794"/>
    <w:rsid w:val="005537D5"/>
    <w:rsid w:val="005538CB"/>
    <w:rsid w:val="00553B78"/>
    <w:rsid w:val="00553C93"/>
    <w:rsid w:val="0055429F"/>
    <w:rsid w:val="005542DC"/>
    <w:rsid w:val="00554616"/>
    <w:rsid w:val="00554AF7"/>
    <w:rsid w:val="00554BE7"/>
    <w:rsid w:val="00554FC3"/>
    <w:rsid w:val="0055537C"/>
    <w:rsid w:val="005553D2"/>
    <w:rsid w:val="005559EB"/>
    <w:rsid w:val="00556081"/>
    <w:rsid w:val="005564D6"/>
    <w:rsid w:val="00556712"/>
    <w:rsid w:val="00556D68"/>
    <w:rsid w:val="00556F87"/>
    <w:rsid w:val="00557173"/>
    <w:rsid w:val="00557397"/>
    <w:rsid w:val="005574C3"/>
    <w:rsid w:val="005576A1"/>
    <w:rsid w:val="00557A64"/>
    <w:rsid w:val="00557C20"/>
    <w:rsid w:val="005602B3"/>
    <w:rsid w:val="005605C0"/>
    <w:rsid w:val="00560802"/>
    <w:rsid w:val="005608DF"/>
    <w:rsid w:val="00560C67"/>
    <w:rsid w:val="00560D23"/>
    <w:rsid w:val="00560D8A"/>
    <w:rsid w:val="00561307"/>
    <w:rsid w:val="00561493"/>
    <w:rsid w:val="005615D8"/>
    <w:rsid w:val="005615FD"/>
    <w:rsid w:val="00561931"/>
    <w:rsid w:val="00561B9C"/>
    <w:rsid w:val="0056202C"/>
    <w:rsid w:val="005622F4"/>
    <w:rsid w:val="005626D6"/>
    <w:rsid w:val="00562CE2"/>
    <w:rsid w:val="00563255"/>
    <w:rsid w:val="005632D2"/>
    <w:rsid w:val="005636B4"/>
    <w:rsid w:val="005638D4"/>
    <w:rsid w:val="00563B44"/>
    <w:rsid w:val="00563F47"/>
    <w:rsid w:val="00564ABB"/>
    <w:rsid w:val="00564BE9"/>
    <w:rsid w:val="00564ED2"/>
    <w:rsid w:val="005654BB"/>
    <w:rsid w:val="005656ED"/>
    <w:rsid w:val="00565CC7"/>
    <w:rsid w:val="00565EA8"/>
    <w:rsid w:val="0056603C"/>
    <w:rsid w:val="005662AC"/>
    <w:rsid w:val="00566544"/>
    <w:rsid w:val="00566608"/>
    <w:rsid w:val="0056683D"/>
    <w:rsid w:val="005668C1"/>
    <w:rsid w:val="00566C83"/>
    <w:rsid w:val="00567087"/>
    <w:rsid w:val="0056740F"/>
    <w:rsid w:val="00567692"/>
    <w:rsid w:val="005677D0"/>
    <w:rsid w:val="005679A8"/>
    <w:rsid w:val="005679C2"/>
    <w:rsid w:val="005700FE"/>
    <w:rsid w:val="00570125"/>
    <w:rsid w:val="00570530"/>
    <w:rsid w:val="0057087F"/>
    <w:rsid w:val="00570BCB"/>
    <w:rsid w:val="00570E24"/>
    <w:rsid w:val="005711D9"/>
    <w:rsid w:val="005712E8"/>
    <w:rsid w:val="00571B5F"/>
    <w:rsid w:val="00571BF5"/>
    <w:rsid w:val="00571E2F"/>
    <w:rsid w:val="00571E7B"/>
    <w:rsid w:val="0057246F"/>
    <w:rsid w:val="00572760"/>
    <w:rsid w:val="005728E0"/>
    <w:rsid w:val="00572EDC"/>
    <w:rsid w:val="00573456"/>
    <w:rsid w:val="00573513"/>
    <w:rsid w:val="00573BFF"/>
    <w:rsid w:val="00573EFE"/>
    <w:rsid w:val="005743DE"/>
    <w:rsid w:val="005745E1"/>
    <w:rsid w:val="00574942"/>
    <w:rsid w:val="00574B50"/>
    <w:rsid w:val="00574F3F"/>
    <w:rsid w:val="00574F90"/>
    <w:rsid w:val="00575564"/>
    <w:rsid w:val="0057558E"/>
    <w:rsid w:val="0057562C"/>
    <w:rsid w:val="005759F6"/>
    <w:rsid w:val="00575E3E"/>
    <w:rsid w:val="005765F5"/>
    <w:rsid w:val="005767EA"/>
    <w:rsid w:val="00576D37"/>
    <w:rsid w:val="00576D6C"/>
    <w:rsid w:val="005771AB"/>
    <w:rsid w:val="00577979"/>
    <w:rsid w:val="00577A2E"/>
    <w:rsid w:val="0058048F"/>
    <w:rsid w:val="00580634"/>
    <w:rsid w:val="00580879"/>
    <w:rsid w:val="005808FD"/>
    <w:rsid w:val="00580CED"/>
    <w:rsid w:val="00580E48"/>
    <w:rsid w:val="00580F0A"/>
    <w:rsid w:val="005811D2"/>
    <w:rsid w:val="00581246"/>
    <w:rsid w:val="00581C57"/>
    <w:rsid w:val="00581CB8"/>
    <w:rsid w:val="00582169"/>
    <w:rsid w:val="005827C3"/>
    <w:rsid w:val="00582942"/>
    <w:rsid w:val="0058296A"/>
    <w:rsid w:val="00582C3A"/>
    <w:rsid w:val="00582E1A"/>
    <w:rsid w:val="00582F11"/>
    <w:rsid w:val="00583147"/>
    <w:rsid w:val="0058339A"/>
    <w:rsid w:val="005834D6"/>
    <w:rsid w:val="0058429F"/>
    <w:rsid w:val="00584416"/>
    <w:rsid w:val="00584B39"/>
    <w:rsid w:val="00584CD1"/>
    <w:rsid w:val="00585028"/>
    <w:rsid w:val="005854D1"/>
    <w:rsid w:val="00585E5F"/>
    <w:rsid w:val="00585F5B"/>
    <w:rsid w:val="00585FAD"/>
    <w:rsid w:val="0058620A"/>
    <w:rsid w:val="00586327"/>
    <w:rsid w:val="0058708C"/>
    <w:rsid w:val="005873C0"/>
    <w:rsid w:val="005875C0"/>
    <w:rsid w:val="00587650"/>
    <w:rsid w:val="00587662"/>
    <w:rsid w:val="00587814"/>
    <w:rsid w:val="00587A1B"/>
    <w:rsid w:val="00587B6E"/>
    <w:rsid w:val="00587DBC"/>
    <w:rsid w:val="00587FC0"/>
    <w:rsid w:val="00590108"/>
    <w:rsid w:val="00590250"/>
    <w:rsid w:val="005906AD"/>
    <w:rsid w:val="00590920"/>
    <w:rsid w:val="00590BD1"/>
    <w:rsid w:val="00590C98"/>
    <w:rsid w:val="00590DA6"/>
    <w:rsid w:val="005917E9"/>
    <w:rsid w:val="00591889"/>
    <w:rsid w:val="00591C1E"/>
    <w:rsid w:val="00591C7D"/>
    <w:rsid w:val="00591F43"/>
    <w:rsid w:val="00592337"/>
    <w:rsid w:val="005928DE"/>
    <w:rsid w:val="00592A08"/>
    <w:rsid w:val="00592B03"/>
    <w:rsid w:val="00593240"/>
    <w:rsid w:val="00593AB9"/>
    <w:rsid w:val="00594ABB"/>
    <w:rsid w:val="00594D1C"/>
    <w:rsid w:val="00594E36"/>
    <w:rsid w:val="00594F0A"/>
    <w:rsid w:val="00594F58"/>
    <w:rsid w:val="00594FB9"/>
    <w:rsid w:val="005950BE"/>
    <w:rsid w:val="0059525E"/>
    <w:rsid w:val="00595887"/>
    <w:rsid w:val="00595CB5"/>
    <w:rsid w:val="0059604C"/>
    <w:rsid w:val="005961F7"/>
    <w:rsid w:val="005965A4"/>
    <w:rsid w:val="00596B9C"/>
    <w:rsid w:val="00596F09"/>
    <w:rsid w:val="0059737E"/>
    <w:rsid w:val="00597536"/>
    <w:rsid w:val="00597642"/>
    <w:rsid w:val="00597A62"/>
    <w:rsid w:val="00597EDB"/>
    <w:rsid w:val="005A054D"/>
    <w:rsid w:val="005A0A46"/>
    <w:rsid w:val="005A10B9"/>
    <w:rsid w:val="005A11EA"/>
    <w:rsid w:val="005A1733"/>
    <w:rsid w:val="005A1B4B"/>
    <w:rsid w:val="005A1D4A"/>
    <w:rsid w:val="005A269F"/>
    <w:rsid w:val="005A26F7"/>
    <w:rsid w:val="005A27EE"/>
    <w:rsid w:val="005A2BFC"/>
    <w:rsid w:val="005A305E"/>
    <w:rsid w:val="005A30BB"/>
    <w:rsid w:val="005A311A"/>
    <w:rsid w:val="005A319F"/>
    <w:rsid w:val="005A3262"/>
    <w:rsid w:val="005A3887"/>
    <w:rsid w:val="005A3E75"/>
    <w:rsid w:val="005A41A1"/>
    <w:rsid w:val="005A440A"/>
    <w:rsid w:val="005A49BA"/>
    <w:rsid w:val="005A4A85"/>
    <w:rsid w:val="005A5167"/>
    <w:rsid w:val="005A5514"/>
    <w:rsid w:val="005A6B98"/>
    <w:rsid w:val="005A711A"/>
    <w:rsid w:val="005A73A2"/>
    <w:rsid w:val="005A74E0"/>
    <w:rsid w:val="005B00DF"/>
    <w:rsid w:val="005B0542"/>
    <w:rsid w:val="005B06BC"/>
    <w:rsid w:val="005B0AC3"/>
    <w:rsid w:val="005B2225"/>
    <w:rsid w:val="005B2354"/>
    <w:rsid w:val="005B2799"/>
    <w:rsid w:val="005B2B77"/>
    <w:rsid w:val="005B2FCD"/>
    <w:rsid w:val="005B304D"/>
    <w:rsid w:val="005B3219"/>
    <w:rsid w:val="005B34DD"/>
    <w:rsid w:val="005B3882"/>
    <w:rsid w:val="005B3D4A"/>
    <w:rsid w:val="005B439A"/>
    <w:rsid w:val="005B4C33"/>
    <w:rsid w:val="005B4D87"/>
    <w:rsid w:val="005B5143"/>
    <w:rsid w:val="005B5842"/>
    <w:rsid w:val="005B5C01"/>
    <w:rsid w:val="005B5D44"/>
    <w:rsid w:val="005B610A"/>
    <w:rsid w:val="005B627D"/>
    <w:rsid w:val="005B668A"/>
    <w:rsid w:val="005B6967"/>
    <w:rsid w:val="005B6A46"/>
    <w:rsid w:val="005B6E3D"/>
    <w:rsid w:val="005B70F5"/>
    <w:rsid w:val="005B7454"/>
    <w:rsid w:val="005B7B8C"/>
    <w:rsid w:val="005B7DD1"/>
    <w:rsid w:val="005B7FA3"/>
    <w:rsid w:val="005C00A0"/>
    <w:rsid w:val="005C04DA"/>
    <w:rsid w:val="005C07BB"/>
    <w:rsid w:val="005C0D14"/>
    <w:rsid w:val="005C1357"/>
    <w:rsid w:val="005C1B6D"/>
    <w:rsid w:val="005C1CBF"/>
    <w:rsid w:val="005C2650"/>
    <w:rsid w:val="005C28FA"/>
    <w:rsid w:val="005C2C3D"/>
    <w:rsid w:val="005C3108"/>
    <w:rsid w:val="005C3151"/>
    <w:rsid w:val="005C36FB"/>
    <w:rsid w:val="005C3743"/>
    <w:rsid w:val="005C37D1"/>
    <w:rsid w:val="005C3919"/>
    <w:rsid w:val="005C3A8A"/>
    <w:rsid w:val="005C3B86"/>
    <w:rsid w:val="005C3C02"/>
    <w:rsid w:val="005C4018"/>
    <w:rsid w:val="005C40F4"/>
    <w:rsid w:val="005C4183"/>
    <w:rsid w:val="005C4355"/>
    <w:rsid w:val="005C43BE"/>
    <w:rsid w:val="005C44F3"/>
    <w:rsid w:val="005C50B0"/>
    <w:rsid w:val="005C5130"/>
    <w:rsid w:val="005C51F2"/>
    <w:rsid w:val="005C55BE"/>
    <w:rsid w:val="005C5A04"/>
    <w:rsid w:val="005C5A05"/>
    <w:rsid w:val="005C5D2B"/>
    <w:rsid w:val="005C603A"/>
    <w:rsid w:val="005C6840"/>
    <w:rsid w:val="005C6A69"/>
    <w:rsid w:val="005C6D81"/>
    <w:rsid w:val="005C6E77"/>
    <w:rsid w:val="005C712D"/>
    <w:rsid w:val="005C7962"/>
    <w:rsid w:val="005C7C75"/>
    <w:rsid w:val="005D05CF"/>
    <w:rsid w:val="005D0741"/>
    <w:rsid w:val="005D0E4F"/>
    <w:rsid w:val="005D1163"/>
    <w:rsid w:val="005D1512"/>
    <w:rsid w:val="005D1E32"/>
    <w:rsid w:val="005D206B"/>
    <w:rsid w:val="005D229A"/>
    <w:rsid w:val="005D22B7"/>
    <w:rsid w:val="005D231B"/>
    <w:rsid w:val="005D2327"/>
    <w:rsid w:val="005D298C"/>
    <w:rsid w:val="005D2BDE"/>
    <w:rsid w:val="005D2E4C"/>
    <w:rsid w:val="005D3D76"/>
    <w:rsid w:val="005D4578"/>
    <w:rsid w:val="005D4632"/>
    <w:rsid w:val="005D4EFA"/>
    <w:rsid w:val="005D55BA"/>
    <w:rsid w:val="005D57B7"/>
    <w:rsid w:val="005D5ADB"/>
    <w:rsid w:val="005D648A"/>
    <w:rsid w:val="005D6BF4"/>
    <w:rsid w:val="005D6C4F"/>
    <w:rsid w:val="005D7968"/>
    <w:rsid w:val="005D7C99"/>
    <w:rsid w:val="005D7E0D"/>
    <w:rsid w:val="005D7EE9"/>
    <w:rsid w:val="005E043C"/>
    <w:rsid w:val="005E0640"/>
    <w:rsid w:val="005E0F91"/>
    <w:rsid w:val="005E1191"/>
    <w:rsid w:val="005E1474"/>
    <w:rsid w:val="005E162D"/>
    <w:rsid w:val="005E234A"/>
    <w:rsid w:val="005E24D0"/>
    <w:rsid w:val="005E24E7"/>
    <w:rsid w:val="005E2654"/>
    <w:rsid w:val="005E27EA"/>
    <w:rsid w:val="005E2EF2"/>
    <w:rsid w:val="005E35CC"/>
    <w:rsid w:val="005E371E"/>
    <w:rsid w:val="005E411B"/>
    <w:rsid w:val="005E41B3"/>
    <w:rsid w:val="005E420C"/>
    <w:rsid w:val="005E4973"/>
    <w:rsid w:val="005E4C26"/>
    <w:rsid w:val="005E4C88"/>
    <w:rsid w:val="005E5236"/>
    <w:rsid w:val="005E538A"/>
    <w:rsid w:val="005E53C3"/>
    <w:rsid w:val="005E53F9"/>
    <w:rsid w:val="005E58BF"/>
    <w:rsid w:val="005E59D0"/>
    <w:rsid w:val="005E65AE"/>
    <w:rsid w:val="005E66EB"/>
    <w:rsid w:val="005E70C1"/>
    <w:rsid w:val="005E718B"/>
    <w:rsid w:val="005E749D"/>
    <w:rsid w:val="005E775D"/>
    <w:rsid w:val="005E7CCB"/>
    <w:rsid w:val="005E7FC2"/>
    <w:rsid w:val="005F0066"/>
    <w:rsid w:val="005F0427"/>
    <w:rsid w:val="005F055A"/>
    <w:rsid w:val="005F0818"/>
    <w:rsid w:val="005F0A43"/>
    <w:rsid w:val="005F0A74"/>
    <w:rsid w:val="005F0CA7"/>
    <w:rsid w:val="005F0ED9"/>
    <w:rsid w:val="005F1AED"/>
    <w:rsid w:val="005F1BCA"/>
    <w:rsid w:val="005F2508"/>
    <w:rsid w:val="005F25B5"/>
    <w:rsid w:val="005F26B4"/>
    <w:rsid w:val="005F27BF"/>
    <w:rsid w:val="005F286B"/>
    <w:rsid w:val="005F295A"/>
    <w:rsid w:val="005F3245"/>
    <w:rsid w:val="005F32BC"/>
    <w:rsid w:val="005F34B1"/>
    <w:rsid w:val="005F3E6C"/>
    <w:rsid w:val="005F4171"/>
    <w:rsid w:val="005F4381"/>
    <w:rsid w:val="005F46D6"/>
    <w:rsid w:val="005F4801"/>
    <w:rsid w:val="005F4DD6"/>
    <w:rsid w:val="005F50D8"/>
    <w:rsid w:val="005F53A1"/>
    <w:rsid w:val="005F5B2C"/>
    <w:rsid w:val="005F5E5D"/>
    <w:rsid w:val="005F5E60"/>
    <w:rsid w:val="005F5F38"/>
    <w:rsid w:val="005F5FAB"/>
    <w:rsid w:val="005F60B1"/>
    <w:rsid w:val="005F63AC"/>
    <w:rsid w:val="005F659C"/>
    <w:rsid w:val="005F6986"/>
    <w:rsid w:val="005F6B77"/>
    <w:rsid w:val="005F6EA8"/>
    <w:rsid w:val="005F6FCD"/>
    <w:rsid w:val="005F72DB"/>
    <w:rsid w:val="005F7487"/>
    <w:rsid w:val="005F769D"/>
    <w:rsid w:val="005F792E"/>
    <w:rsid w:val="005F7A6A"/>
    <w:rsid w:val="005F7B67"/>
    <w:rsid w:val="005F7D64"/>
    <w:rsid w:val="005F7E1C"/>
    <w:rsid w:val="006002C7"/>
    <w:rsid w:val="00600357"/>
    <w:rsid w:val="006006EC"/>
    <w:rsid w:val="00600774"/>
    <w:rsid w:val="00600F95"/>
    <w:rsid w:val="00601255"/>
    <w:rsid w:val="00601395"/>
    <w:rsid w:val="006013E7"/>
    <w:rsid w:val="006016AB"/>
    <w:rsid w:val="00601839"/>
    <w:rsid w:val="00601C28"/>
    <w:rsid w:val="00602759"/>
    <w:rsid w:val="0060277A"/>
    <w:rsid w:val="00602B7C"/>
    <w:rsid w:val="00603312"/>
    <w:rsid w:val="006034B1"/>
    <w:rsid w:val="00604B04"/>
    <w:rsid w:val="00604DC7"/>
    <w:rsid w:val="00604E47"/>
    <w:rsid w:val="0060509D"/>
    <w:rsid w:val="0060535E"/>
    <w:rsid w:val="00605441"/>
    <w:rsid w:val="0060563A"/>
    <w:rsid w:val="00605935"/>
    <w:rsid w:val="00606788"/>
    <w:rsid w:val="00606970"/>
    <w:rsid w:val="00606A20"/>
    <w:rsid w:val="00606B6E"/>
    <w:rsid w:val="006072C6"/>
    <w:rsid w:val="006076A0"/>
    <w:rsid w:val="006078C2"/>
    <w:rsid w:val="00607A2E"/>
    <w:rsid w:val="00607F01"/>
    <w:rsid w:val="006103C3"/>
    <w:rsid w:val="0061047A"/>
    <w:rsid w:val="0061058D"/>
    <w:rsid w:val="00611145"/>
    <w:rsid w:val="00611A43"/>
    <w:rsid w:val="006128B3"/>
    <w:rsid w:val="00612F21"/>
    <w:rsid w:val="006130F7"/>
    <w:rsid w:val="0061342E"/>
    <w:rsid w:val="00613668"/>
    <w:rsid w:val="0061371A"/>
    <w:rsid w:val="00613AF8"/>
    <w:rsid w:val="00613D8E"/>
    <w:rsid w:val="00613D99"/>
    <w:rsid w:val="00613EBD"/>
    <w:rsid w:val="00614010"/>
    <w:rsid w:val="006142E0"/>
    <w:rsid w:val="00614DAC"/>
    <w:rsid w:val="00614F12"/>
    <w:rsid w:val="0061517B"/>
    <w:rsid w:val="006157E3"/>
    <w:rsid w:val="00615B7A"/>
    <w:rsid w:val="00616112"/>
    <w:rsid w:val="006161A9"/>
    <w:rsid w:val="006165C8"/>
    <w:rsid w:val="006169EA"/>
    <w:rsid w:val="00616AAF"/>
    <w:rsid w:val="00616BAB"/>
    <w:rsid w:val="00616C34"/>
    <w:rsid w:val="00616CF1"/>
    <w:rsid w:val="006170D8"/>
    <w:rsid w:val="00617AA6"/>
    <w:rsid w:val="00617B25"/>
    <w:rsid w:val="00620496"/>
    <w:rsid w:val="006205CA"/>
    <w:rsid w:val="006205E2"/>
    <w:rsid w:val="00620682"/>
    <w:rsid w:val="0062074F"/>
    <w:rsid w:val="006213D7"/>
    <w:rsid w:val="00621CD8"/>
    <w:rsid w:val="00621D80"/>
    <w:rsid w:val="00621F53"/>
    <w:rsid w:val="006221BC"/>
    <w:rsid w:val="006221CC"/>
    <w:rsid w:val="0062221B"/>
    <w:rsid w:val="00622A1C"/>
    <w:rsid w:val="00622E2A"/>
    <w:rsid w:val="00623045"/>
    <w:rsid w:val="00623064"/>
    <w:rsid w:val="00623089"/>
    <w:rsid w:val="0062308E"/>
    <w:rsid w:val="006231EE"/>
    <w:rsid w:val="006233B9"/>
    <w:rsid w:val="006234C4"/>
    <w:rsid w:val="006238D5"/>
    <w:rsid w:val="00624181"/>
    <w:rsid w:val="006244C9"/>
    <w:rsid w:val="006245F6"/>
    <w:rsid w:val="0062475D"/>
    <w:rsid w:val="00624895"/>
    <w:rsid w:val="0062495F"/>
    <w:rsid w:val="0062502C"/>
    <w:rsid w:val="00625468"/>
    <w:rsid w:val="0062660B"/>
    <w:rsid w:val="00626AD1"/>
    <w:rsid w:val="00626C9B"/>
    <w:rsid w:val="00626CC9"/>
    <w:rsid w:val="00626E3E"/>
    <w:rsid w:val="00626EF5"/>
    <w:rsid w:val="00627C20"/>
    <w:rsid w:val="0063006F"/>
    <w:rsid w:val="0063013B"/>
    <w:rsid w:val="006301AD"/>
    <w:rsid w:val="006304BC"/>
    <w:rsid w:val="0063059A"/>
    <w:rsid w:val="00630709"/>
    <w:rsid w:val="00630C06"/>
    <w:rsid w:val="00630D84"/>
    <w:rsid w:val="00630DCE"/>
    <w:rsid w:val="00630FC2"/>
    <w:rsid w:val="0063120A"/>
    <w:rsid w:val="006314E4"/>
    <w:rsid w:val="0063150B"/>
    <w:rsid w:val="00631585"/>
    <w:rsid w:val="00631594"/>
    <w:rsid w:val="0063183E"/>
    <w:rsid w:val="00631ED2"/>
    <w:rsid w:val="006326AF"/>
    <w:rsid w:val="00633384"/>
    <w:rsid w:val="00633493"/>
    <w:rsid w:val="00633821"/>
    <w:rsid w:val="0063394B"/>
    <w:rsid w:val="00633A13"/>
    <w:rsid w:val="00633D53"/>
    <w:rsid w:val="00633D94"/>
    <w:rsid w:val="00634405"/>
    <w:rsid w:val="00634650"/>
    <w:rsid w:val="00634ACF"/>
    <w:rsid w:val="00634B90"/>
    <w:rsid w:val="00634E2F"/>
    <w:rsid w:val="00635035"/>
    <w:rsid w:val="0063514E"/>
    <w:rsid w:val="0063539E"/>
    <w:rsid w:val="006356C4"/>
    <w:rsid w:val="0063580D"/>
    <w:rsid w:val="00635CAE"/>
    <w:rsid w:val="00635FD9"/>
    <w:rsid w:val="006366AA"/>
    <w:rsid w:val="0063678C"/>
    <w:rsid w:val="00636ABE"/>
    <w:rsid w:val="00636DD3"/>
    <w:rsid w:val="00636F50"/>
    <w:rsid w:val="00637240"/>
    <w:rsid w:val="006373D8"/>
    <w:rsid w:val="00637714"/>
    <w:rsid w:val="006378AF"/>
    <w:rsid w:val="00640264"/>
    <w:rsid w:val="00641096"/>
    <w:rsid w:val="006412A9"/>
    <w:rsid w:val="006413EB"/>
    <w:rsid w:val="00641934"/>
    <w:rsid w:val="00641C47"/>
    <w:rsid w:val="00642237"/>
    <w:rsid w:val="00642841"/>
    <w:rsid w:val="00642864"/>
    <w:rsid w:val="00642AA1"/>
    <w:rsid w:val="00642D88"/>
    <w:rsid w:val="00642E08"/>
    <w:rsid w:val="00642F53"/>
    <w:rsid w:val="00643660"/>
    <w:rsid w:val="006437EB"/>
    <w:rsid w:val="0064392B"/>
    <w:rsid w:val="00643A48"/>
    <w:rsid w:val="00643BBE"/>
    <w:rsid w:val="00643D96"/>
    <w:rsid w:val="00643F41"/>
    <w:rsid w:val="00644138"/>
    <w:rsid w:val="00644620"/>
    <w:rsid w:val="00644763"/>
    <w:rsid w:val="006447CE"/>
    <w:rsid w:val="00644A50"/>
    <w:rsid w:val="00644BBD"/>
    <w:rsid w:val="006454CA"/>
    <w:rsid w:val="0064573C"/>
    <w:rsid w:val="00645767"/>
    <w:rsid w:val="00645827"/>
    <w:rsid w:val="00645D40"/>
    <w:rsid w:val="00645DB2"/>
    <w:rsid w:val="0064657E"/>
    <w:rsid w:val="0064663D"/>
    <w:rsid w:val="006475FD"/>
    <w:rsid w:val="00647643"/>
    <w:rsid w:val="0064778D"/>
    <w:rsid w:val="00647C77"/>
    <w:rsid w:val="00650139"/>
    <w:rsid w:val="006502FC"/>
    <w:rsid w:val="00650B0E"/>
    <w:rsid w:val="00650BC9"/>
    <w:rsid w:val="00650CCC"/>
    <w:rsid w:val="00650D25"/>
    <w:rsid w:val="006517C5"/>
    <w:rsid w:val="00651DC3"/>
    <w:rsid w:val="006525AD"/>
    <w:rsid w:val="00652756"/>
    <w:rsid w:val="00652AD8"/>
    <w:rsid w:val="00652ADA"/>
    <w:rsid w:val="00652B79"/>
    <w:rsid w:val="00652E8D"/>
    <w:rsid w:val="0065301D"/>
    <w:rsid w:val="006533C3"/>
    <w:rsid w:val="00653A0E"/>
    <w:rsid w:val="00653EFD"/>
    <w:rsid w:val="00654068"/>
    <w:rsid w:val="0065427A"/>
    <w:rsid w:val="006544B0"/>
    <w:rsid w:val="00654775"/>
    <w:rsid w:val="00654947"/>
    <w:rsid w:val="00654B38"/>
    <w:rsid w:val="00654B83"/>
    <w:rsid w:val="00654F67"/>
    <w:rsid w:val="00655061"/>
    <w:rsid w:val="0065510C"/>
    <w:rsid w:val="006551BF"/>
    <w:rsid w:val="00655B63"/>
    <w:rsid w:val="00656DDC"/>
    <w:rsid w:val="006571F6"/>
    <w:rsid w:val="006576BF"/>
    <w:rsid w:val="00657906"/>
    <w:rsid w:val="00657C72"/>
    <w:rsid w:val="00657DE0"/>
    <w:rsid w:val="00657FFE"/>
    <w:rsid w:val="0066043C"/>
    <w:rsid w:val="00660919"/>
    <w:rsid w:val="00660E74"/>
    <w:rsid w:val="00661201"/>
    <w:rsid w:val="00661360"/>
    <w:rsid w:val="00661551"/>
    <w:rsid w:val="006618CC"/>
    <w:rsid w:val="00662111"/>
    <w:rsid w:val="00662118"/>
    <w:rsid w:val="00662B4D"/>
    <w:rsid w:val="00662C34"/>
    <w:rsid w:val="006633F6"/>
    <w:rsid w:val="00663497"/>
    <w:rsid w:val="006638AD"/>
    <w:rsid w:val="0066411D"/>
    <w:rsid w:val="00664274"/>
    <w:rsid w:val="0066436A"/>
    <w:rsid w:val="006647EC"/>
    <w:rsid w:val="00664CA9"/>
    <w:rsid w:val="00665509"/>
    <w:rsid w:val="00665789"/>
    <w:rsid w:val="00666080"/>
    <w:rsid w:val="00666210"/>
    <w:rsid w:val="00666272"/>
    <w:rsid w:val="006667B2"/>
    <w:rsid w:val="00666A4A"/>
    <w:rsid w:val="00666A6B"/>
    <w:rsid w:val="00667109"/>
    <w:rsid w:val="00667181"/>
    <w:rsid w:val="0066732C"/>
    <w:rsid w:val="00667759"/>
    <w:rsid w:val="0066785B"/>
    <w:rsid w:val="006679F5"/>
    <w:rsid w:val="00667B77"/>
    <w:rsid w:val="00667BD5"/>
    <w:rsid w:val="00667F47"/>
    <w:rsid w:val="00670469"/>
    <w:rsid w:val="006706E5"/>
    <w:rsid w:val="0067077A"/>
    <w:rsid w:val="00670EEA"/>
    <w:rsid w:val="0067101A"/>
    <w:rsid w:val="006716DA"/>
    <w:rsid w:val="0067182F"/>
    <w:rsid w:val="006726CF"/>
    <w:rsid w:val="006728ED"/>
    <w:rsid w:val="00672FB4"/>
    <w:rsid w:val="006732B1"/>
    <w:rsid w:val="0067446F"/>
    <w:rsid w:val="006746A4"/>
    <w:rsid w:val="00674C20"/>
    <w:rsid w:val="00675094"/>
    <w:rsid w:val="006753EC"/>
    <w:rsid w:val="00675558"/>
    <w:rsid w:val="00675611"/>
    <w:rsid w:val="006759D4"/>
    <w:rsid w:val="00675A60"/>
    <w:rsid w:val="00675EF9"/>
    <w:rsid w:val="006761CB"/>
    <w:rsid w:val="0067655B"/>
    <w:rsid w:val="0067697E"/>
    <w:rsid w:val="00676EBC"/>
    <w:rsid w:val="00677443"/>
    <w:rsid w:val="0067769A"/>
    <w:rsid w:val="006778B0"/>
    <w:rsid w:val="00680487"/>
    <w:rsid w:val="006806A3"/>
    <w:rsid w:val="006806A6"/>
    <w:rsid w:val="0068099E"/>
    <w:rsid w:val="00680B20"/>
    <w:rsid w:val="00681211"/>
    <w:rsid w:val="006815AC"/>
    <w:rsid w:val="006816AE"/>
    <w:rsid w:val="00681B36"/>
    <w:rsid w:val="00681C4B"/>
    <w:rsid w:val="00681C86"/>
    <w:rsid w:val="00681D44"/>
    <w:rsid w:val="00681DBB"/>
    <w:rsid w:val="006822FB"/>
    <w:rsid w:val="006823EF"/>
    <w:rsid w:val="006824A4"/>
    <w:rsid w:val="006824E2"/>
    <w:rsid w:val="00682CF5"/>
    <w:rsid w:val="00682E14"/>
    <w:rsid w:val="00683151"/>
    <w:rsid w:val="00683778"/>
    <w:rsid w:val="00683F13"/>
    <w:rsid w:val="0068436C"/>
    <w:rsid w:val="00684945"/>
    <w:rsid w:val="00684F8C"/>
    <w:rsid w:val="00684F94"/>
    <w:rsid w:val="00685409"/>
    <w:rsid w:val="0068545E"/>
    <w:rsid w:val="0068568D"/>
    <w:rsid w:val="00685740"/>
    <w:rsid w:val="0068598B"/>
    <w:rsid w:val="00685A73"/>
    <w:rsid w:val="00685FD4"/>
    <w:rsid w:val="006862C5"/>
    <w:rsid w:val="00686612"/>
    <w:rsid w:val="0068661E"/>
    <w:rsid w:val="00686690"/>
    <w:rsid w:val="00686C00"/>
    <w:rsid w:val="00686CF7"/>
    <w:rsid w:val="00686F60"/>
    <w:rsid w:val="006873EA"/>
    <w:rsid w:val="00687B9D"/>
    <w:rsid w:val="00690A49"/>
    <w:rsid w:val="00690B5D"/>
    <w:rsid w:val="00690BB6"/>
    <w:rsid w:val="00690EEB"/>
    <w:rsid w:val="00690F72"/>
    <w:rsid w:val="00691560"/>
    <w:rsid w:val="00691B30"/>
    <w:rsid w:val="00692D7C"/>
    <w:rsid w:val="00693353"/>
    <w:rsid w:val="006937D9"/>
    <w:rsid w:val="00693A2D"/>
    <w:rsid w:val="00693AF9"/>
    <w:rsid w:val="00693CE8"/>
    <w:rsid w:val="00693E1F"/>
    <w:rsid w:val="00693ECB"/>
    <w:rsid w:val="006941D5"/>
    <w:rsid w:val="0069469A"/>
    <w:rsid w:val="00694797"/>
    <w:rsid w:val="00694A5A"/>
    <w:rsid w:val="00694C73"/>
    <w:rsid w:val="0069515E"/>
    <w:rsid w:val="00695887"/>
    <w:rsid w:val="0069605B"/>
    <w:rsid w:val="00696980"/>
    <w:rsid w:val="00696AEA"/>
    <w:rsid w:val="006970AE"/>
    <w:rsid w:val="0069737D"/>
    <w:rsid w:val="00697733"/>
    <w:rsid w:val="006979BF"/>
    <w:rsid w:val="00697B6C"/>
    <w:rsid w:val="00697C32"/>
    <w:rsid w:val="00697ED9"/>
    <w:rsid w:val="00697F8E"/>
    <w:rsid w:val="006A0166"/>
    <w:rsid w:val="006A0841"/>
    <w:rsid w:val="006A104F"/>
    <w:rsid w:val="006A19DC"/>
    <w:rsid w:val="006A1F6E"/>
    <w:rsid w:val="006A2075"/>
    <w:rsid w:val="006A23A1"/>
    <w:rsid w:val="006A254E"/>
    <w:rsid w:val="006A2ACC"/>
    <w:rsid w:val="006A2C30"/>
    <w:rsid w:val="006A2C4C"/>
    <w:rsid w:val="006A2D2E"/>
    <w:rsid w:val="006A301C"/>
    <w:rsid w:val="006A3207"/>
    <w:rsid w:val="006A3630"/>
    <w:rsid w:val="006A37B4"/>
    <w:rsid w:val="006A3A26"/>
    <w:rsid w:val="006A3BAD"/>
    <w:rsid w:val="006A3CE7"/>
    <w:rsid w:val="006A3E2B"/>
    <w:rsid w:val="006A3E3A"/>
    <w:rsid w:val="006A4448"/>
    <w:rsid w:val="006A47BC"/>
    <w:rsid w:val="006A4C1B"/>
    <w:rsid w:val="006A4E3E"/>
    <w:rsid w:val="006A62BF"/>
    <w:rsid w:val="006A6625"/>
    <w:rsid w:val="006A69ED"/>
    <w:rsid w:val="006A6CA1"/>
    <w:rsid w:val="006A6E17"/>
    <w:rsid w:val="006A7017"/>
    <w:rsid w:val="006A790F"/>
    <w:rsid w:val="006B00B2"/>
    <w:rsid w:val="006B03F5"/>
    <w:rsid w:val="006B05EB"/>
    <w:rsid w:val="006B05F2"/>
    <w:rsid w:val="006B0B96"/>
    <w:rsid w:val="006B0E5F"/>
    <w:rsid w:val="006B0F06"/>
    <w:rsid w:val="006B108B"/>
    <w:rsid w:val="006B120D"/>
    <w:rsid w:val="006B17E7"/>
    <w:rsid w:val="006B19DC"/>
    <w:rsid w:val="006B19E8"/>
    <w:rsid w:val="006B1A4C"/>
    <w:rsid w:val="006B1A8A"/>
    <w:rsid w:val="006B1C4F"/>
    <w:rsid w:val="006B1FD5"/>
    <w:rsid w:val="006B20E3"/>
    <w:rsid w:val="006B21ED"/>
    <w:rsid w:val="006B277E"/>
    <w:rsid w:val="006B2CC9"/>
    <w:rsid w:val="006B2FE8"/>
    <w:rsid w:val="006B398C"/>
    <w:rsid w:val="006B3D21"/>
    <w:rsid w:val="006B3F4F"/>
    <w:rsid w:val="006B44A5"/>
    <w:rsid w:val="006B49B4"/>
    <w:rsid w:val="006B4A05"/>
    <w:rsid w:val="006B51AA"/>
    <w:rsid w:val="006B51F4"/>
    <w:rsid w:val="006B555A"/>
    <w:rsid w:val="006B55FB"/>
    <w:rsid w:val="006B576D"/>
    <w:rsid w:val="006B5D4F"/>
    <w:rsid w:val="006B600A"/>
    <w:rsid w:val="006B61A4"/>
    <w:rsid w:val="006B62C2"/>
    <w:rsid w:val="006B6635"/>
    <w:rsid w:val="006B6678"/>
    <w:rsid w:val="006B7760"/>
    <w:rsid w:val="006B7D22"/>
    <w:rsid w:val="006B7D2C"/>
    <w:rsid w:val="006B7E22"/>
    <w:rsid w:val="006C0915"/>
    <w:rsid w:val="006C0994"/>
    <w:rsid w:val="006C0E57"/>
    <w:rsid w:val="006C1000"/>
    <w:rsid w:val="006C1019"/>
    <w:rsid w:val="006C14C4"/>
    <w:rsid w:val="006C267E"/>
    <w:rsid w:val="006C27A3"/>
    <w:rsid w:val="006C2BB5"/>
    <w:rsid w:val="006C2BEE"/>
    <w:rsid w:val="006C2E65"/>
    <w:rsid w:val="006C3167"/>
    <w:rsid w:val="006C34DD"/>
    <w:rsid w:val="006C35CC"/>
    <w:rsid w:val="006C3AD8"/>
    <w:rsid w:val="006C410E"/>
    <w:rsid w:val="006C4516"/>
    <w:rsid w:val="006C455E"/>
    <w:rsid w:val="006C4A0B"/>
    <w:rsid w:val="006C5098"/>
    <w:rsid w:val="006C5958"/>
    <w:rsid w:val="006C59FC"/>
    <w:rsid w:val="006C5B25"/>
    <w:rsid w:val="006C5B4F"/>
    <w:rsid w:val="006C5F22"/>
    <w:rsid w:val="006C60BC"/>
    <w:rsid w:val="006C643C"/>
    <w:rsid w:val="006C6535"/>
    <w:rsid w:val="006C687B"/>
    <w:rsid w:val="006C6E3A"/>
    <w:rsid w:val="006C6FD7"/>
    <w:rsid w:val="006C77EA"/>
    <w:rsid w:val="006C7C09"/>
    <w:rsid w:val="006C7D56"/>
    <w:rsid w:val="006D00DB"/>
    <w:rsid w:val="006D01D3"/>
    <w:rsid w:val="006D0361"/>
    <w:rsid w:val="006D0382"/>
    <w:rsid w:val="006D0592"/>
    <w:rsid w:val="006D07C4"/>
    <w:rsid w:val="006D0A00"/>
    <w:rsid w:val="006D0B4F"/>
    <w:rsid w:val="006D0E21"/>
    <w:rsid w:val="006D1578"/>
    <w:rsid w:val="006D1662"/>
    <w:rsid w:val="006D16A6"/>
    <w:rsid w:val="006D16B0"/>
    <w:rsid w:val="006D19DA"/>
    <w:rsid w:val="006D19F8"/>
    <w:rsid w:val="006D1BBF"/>
    <w:rsid w:val="006D1EC9"/>
    <w:rsid w:val="006D1EDA"/>
    <w:rsid w:val="006D1F7D"/>
    <w:rsid w:val="006D2182"/>
    <w:rsid w:val="006D2444"/>
    <w:rsid w:val="006D254B"/>
    <w:rsid w:val="006D25D5"/>
    <w:rsid w:val="006D2677"/>
    <w:rsid w:val="006D289B"/>
    <w:rsid w:val="006D2ADA"/>
    <w:rsid w:val="006D348C"/>
    <w:rsid w:val="006D35FD"/>
    <w:rsid w:val="006D3ACC"/>
    <w:rsid w:val="006D3BE1"/>
    <w:rsid w:val="006D3F4E"/>
    <w:rsid w:val="006D42AE"/>
    <w:rsid w:val="006D464A"/>
    <w:rsid w:val="006D4760"/>
    <w:rsid w:val="006D48FC"/>
    <w:rsid w:val="006D4C4C"/>
    <w:rsid w:val="006D5096"/>
    <w:rsid w:val="006D5849"/>
    <w:rsid w:val="006D5BD7"/>
    <w:rsid w:val="006D62BC"/>
    <w:rsid w:val="006D6450"/>
    <w:rsid w:val="006D66CA"/>
    <w:rsid w:val="006D6939"/>
    <w:rsid w:val="006D6D16"/>
    <w:rsid w:val="006D6F7F"/>
    <w:rsid w:val="006D7546"/>
    <w:rsid w:val="006D7D8A"/>
    <w:rsid w:val="006D7EB0"/>
    <w:rsid w:val="006D7F51"/>
    <w:rsid w:val="006E0138"/>
    <w:rsid w:val="006E03CF"/>
    <w:rsid w:val="006E078E"/>
    <w:rsid w:val="006E0BB0"/>
    <w:rsid w:val="006E0F1B"/>
    <w:rsid w:val="006E12C3"/>
    <w:rsid w:val="006E1373"/>
    <w:rsid w:val="006E1464"/>
    <w:rsid w:val="006E1877"/>
    <w:rsid w:val="006E2230"/>
    <w:rsid w:val="006E2529"/>
    <w:rsid w:val="006E2EF6"/>
    <w:rsid w:val="006E2F5F"/>
    <w:rsid w:val="006E31B7"/>
    <w:rsid w:val="006E43AE"/>
    <w:rsid w:val="006E45F3"/>
    <w:rsid w:val="006E4923"/>
    <w:rsid w:val="006E4A2F"/>
    <w:rsid w:val="006E4B25"/>
    <w:rsid w:val="006E4ED4"/>
    <w:rsid w:val="006E504B"/>
    <w:rsid w:val="006E5A12"/>
    <w:rsid w:val="006E5D72"/>
    <w:rsid w:val="006E5E19"/>
    <w:rsid w:val="006E609F"/>
    <w:rsid w:val="006E61C3"/>
    <w:rsid w:val="006E6428"/>
    <w:rsid w:val="006E6643"/>
    <w:rsid w:val="006E6925"/>
    <w:rsid w:val="006E6AA9"/>
    <w:rsid w:val="006E799D"/>
    <w:rsid w:val="006E79B1"/>
    <w:rsid w:val="006F03BC"/>
    <w:rsid w:val="006F0593"/>
    <w:rsid w:val="006F079A"/>
    <w:rsid w:val="006F0D18"/>
    <w:rsid w:val="006F1064"/>
    <w:rsid w:val="006F14C9"/>
    <w:rsid w:val="006F14ED"/>
    <w:rsid w:val="006F1ADF"/>
    <w:rsid w:val="006F1EB7"/>
    <w:rsid w:val="006F22E3"/>
    <w:rsid w:val="006F2A44"/>
    <w:rsid w:val="006F2EEC"/>
    <w:rsid w:val="006F2F72"/>
    <w:rsid w:val="006F310B"/>
    <w:rsid w:val="006F3CBB"/>
    <w:rsid w:val="006F418F"/>
    <w:rsid w:val="006F475D"/>
    <w:rsid w:val="006F48A3"/>
    <w:rsid w:val="006F4A8E"/>
    <w:rsid w:val="006F4B52"/>
    <w:rsid w:val="006F4BBA"/>
    <w:rsid w:val="006F4DE9"/>
    <w:rsid w:val="006F502D"/>
    <w:rsid w:val="006F52E5"/>
    <w:rsid w:val="006F5407"/>
    <w:rsid w:val="006F5651"/>
    <w:rsid w:val="006F580A"/>
    <w:rsid w:val="006F588C"/>
    <w:rsid w:val="006F58B2"/>
    <w:rsid w:val="006F6066"/>
    <w:rsid w:val="006F61C1"/>
    <w:rsid w:val="006F65F3"/>
    <w:rsid w:val="006F6728"/>
    <w:rsid w:val="006F6850"/>
    <w:rsid w:val="006F6C3E"/>
    <w:rsid w:val="006F6DD2"/>
    <w:rsid w:val="006F6ECC"/>
    <w:rsid w:val="006F707E"/>
    <w:rsid w:val="006F7AA1"/>
    <w:rsid w:val="007001DC"/>
    <w:rsid w:val="0070047C"/>
    <w:rsid w:val="00700B97"/>
    <w:rsid w:val="00700E66"/>
    <w:rsid w:val="0070172B"/>
    <w:rsid w:val="0070199F"/>
    <w:rsid w:val="00701A0C"/>
    <w:rsid w:val="007025CB"/>
    <w:rsid w:val="0070284F"/>
    <w:rsid w:val="0070290E"/>
    <w:rsid w:val="007029C9"/>
    <w:rsid w:val="00702EB1"/>
    <w:rsid w:val="00703495"/>
    <w:rsid w:val="007034AA"/>
    <w:rsid w:val="00703C9D"/>
    <w:rsid w:val="00704324"/>
    <w:rsid w:val="00704380"/>
    <w:rsid w:val="00704438"/>
    <w:rsid w:val="00704666"/>
    <w:rsid w:val="0070490C"/>
    <w:rsid w:val="0070491A"/>
    <w:rsid w:val="007056ED"/>
    <w:rsid w:val="00705901"/>
    <w:rsid w:val="00705AAB"/>
    <w:rsid w:val="00705ADB"/>
    <w:rsid w:val="00705C38"/>
    <w:rsid w:val="00705CBF"/>
    <w:rsid w:val="00705DFF"/>
    <w:rsid w:val="007061DD"/>
    <w:rsid w:val="00706465"/>
    <w:rsid w:val="0070653A"/>
    <w:rsid w:val="0070695A"/>
    <w:rsid w:val="00706D3E"/>
    <w:rsid w:val="00707312"/>
    <w:rsid w:val="0070782D"/>
    <w:rsid w:val="0070799A"/>
    <w:rsid w:val="00707E86"/>
    <w:rsid w:val="007101B1"/>
    <w:rsid w:val="0071026C"/>
    <w:rsid w:val="007109C2"/>
    <w:rsid w:val="00710AB9"/>
    <w:rsid w:val="0071130C"/>
    <w:rsid w:val="00711340"/>
    <w:rsid w:val="007118A4"/>
    <w:rsid w:val="007119BD"/>
    <w:rsid w:val="00711B24"/>
    <w:rsid w:val="00711D49"/>
    <w:rsid w:val="00712456"/>
    <w:rsid w:val="00712600"/>
    <w:rsid w:val="00712C42"/>
    <w:rsid w:val="00712F37"/>
    <w:rsid w:val="00713DE4"/>
    <w:rsid w:val="00714084"/>
    <w:rsid w:val="007142E0"/>
    <w:rsid w:val="00714660"/>
    <w:rsid w:val="00714C47"/>
    <w:rsid w:val="00715255"/>
    <w:rsid w:val="0071551A"/>
    <w:rsid w:val="0071558A"/>
    <w:rsid w:val="00715A1D"/>
    <w:rsid w:val="00715C24"/>
    <w:rsid w:val="00715C3C"/>
    <w:rsid w:val="00715D2A"/>
    <w:rsid w:val="00715DDB"/>
    <w:rsid w:val="00715F85"/>
    <w:rsid w:val="00716462"/>
    <w:rsid w:val="00716CFF"/>
    <w:rsid w:val="0071759D"/>
    <w:rsid w:val="007175E5"/>
    <w:rsid w:val="00717675"/>
    <w:rsid w:val="00717BC8"/>
    <w:rsid w:val="00720624"/>
    <w:rsid w:val="00721084"/>
    <w:rsid w:val="00721262"/>
    <w:rsid w:val="00721364"/>
    <w:rsid w:val="0072169A"/>
    <w:rsid w:val="00721B85"/>
    <w:rsid w:val="00721D9B"/>
    <w:rsid w:val="00722121"/>
    <w:rsid w:val="007224B9"/>
    <w:rsid w:val="007226A2"/>
    <w:rsid w:val="00722C85"/>
    <w:rsid w:val="00722F94"/>
    <w:rsid w:val="00723141"/>
    <w:rsid w:val="00723645"/>
    <w:rsid w:val="00723AA7"/>
    <w:rsid w:val="00723B72"/>
    <w:rsid w:val="00723E23"/>
    <w:rsid w:val="0072432E"/>
    <w:rsid w:val="00725431"/>
    <w:rsid w:val="0072577C"/>
    <w:rsid w:val="00725A87"/>
    <w:rsid w:val="00725ADB"/>
    <w:rsid w:val="00726036"/>
    <w:rsid w:val="00726279"/>
    <w:rsid w:val="00726A9B"/>
    <w:rsid w:val="00727235"/>
    <w:rsid w:val="0072732F"/>
    <w:rsid w:val="00727530"/>
    <w:rsid w:val="00727A09"/>
    <w:rsid w:val="00727A82"/>
    <w:rsid w:val="00727EAD"/>
    <w:rsid w:val="007307F6"/>
    <w:rsid w:val="00731CA7"/>
    <w:rsid w:val="00731E7C"/>
    <w:rsid w:val="007329EF"/>
    <w:rsid w:val="00732A32"/>
    <w:rsid w:val="00732EEA"/>
    <w:rsid w:val="0073303F"/>
    <w:rsid w:val="00733219"/>
    <w:rsid w:val="0073327A"/>
    <w:rsid w:val="0073329B"/>
    <w:rsid w:val="00733369"/>
    <w:rsid w:val="0073345A"/>
    <w:rsid w:val="007335FF"/>
    <w:rsid w:val="00733686"/>
    <w:rsid w:val="007337E6"/>
    <w:rsid w:val="00734884"/>
    <w:rsid w:val="00734BB4"/>
    <w:rsid w:val="00734DCD"/>
    <w:rsid w:val="00734E9E"/>
    <w:rsid w:val="00734EBE"/>
    <w:rsid w:val="00735BF0"/>
    <w:rsid w:val="00735C47"/>
    <w:rsid w:val="00735E79"/>
    <w:rsid w:val="00735F1D"/>
    <w:rsid w:val="00736324"/>
    <w:rsid w:val="0073644D"/>
    <w:rsid w:val="007368C9"/>
    <w:rsid w:val="00736D14"/>
    <w:rsid w:val="00736D69"/>
    <w:rsid w:val="00736DD8"/>
    <w:rsid w:val="007371A8"/>
    <w:rsid w:val="007372B1"/>
    <w:rsid w:val="00737715"/>
    <w:rsid w:val="00737E21"/>
    <w:rsid w:val="007400A4"/>
    <w:rsid w:val="007405FA"/>
    <w:rsid w:val="0074076A"/>
    <w:rsid w:val="00741693"/>
    <w:rsid w:val="00741AF4"/>
    <w:rsid w:val="00741C8E"/>
    <w:rsid w:val="00741CB1"/>
    <w:rsid w:val="00741DCC"/>
    <w:rsid w:val="0074203A"/>
    <w:rsid w:val="00742314"/>
    <w:rsid w:val="007425A5"/>
    <w:rsid w:val="007427B5"/>
    <w:rsid w:val="00742865"/>
    <w:rsid w:val="0074296C"/>
    <w:rsid w:val="00742C83"/>
    <w:rsid w:val="00742EB5"/>
    <w:rsid w:val="007432C5"/>
    <w:rsid w:val="0074360F"/>
    <w:rsid w:val="0074382E"/>
    <w:rsid w:val="00743BA5"/>
    <w:rsid w:val="007442A6"/>
    <w:rsid w:val="00744641"/>
    <w:rsid w:val="00744746"/>
    <w:rsid w:val="00744A64"/>
    <w:rsid w:val="00744D47"/>
    <w:rsid w:val="00744EA0"/>
    <w:rsid w:val="00745545"/>
    <w:rsid w:val="0074617E"/>
    <w:rsid w:val="0074638D"/>
    <w:rsid w:val="00746484"/>
    <w:rsid w:val="0074670B"/>
    <w:rsid w:val="00746D6E"/>
    <w:rsid w:val="0074704F"/>
    <w:rsid w:val="00747992"/>
    <w:rsid w:val="00747F48"/>
    <w:rsid w:val="00747F4C"/>
    <w:rsid w:val="007502C4"/>
    <w:rsid w:val="00750893"/>
    <w:rsid w:val="00750E50"/>
    <w:rsid w:val="00750EF1"/>
    <w:rsid w:val="00751091"/>
    <w:rsid w:val="007515FB"/>
    <w:rsid w:val="00751A79"/>
    <w:rsid w:val="00751B83"/>
    <w:rsid w:val="00751D69"/>
    <w:rsid w:val="00752079"/>
    <w:rsid w:val="00752A72"/>
    <w:rsid w:val="00752C18"/>
    <w:rsid w:val="00752D64"/>
    <w:rsid w:val="00752EF6"/>
    <w:rsid w:val="007532B8"/>
    <w:rsid w:val="00753432"/>
    <w:rsid w:val="007535A8"/>
    <w:rsid w:val="0075366C"/>
    <w:rsid w:val="00753EB8"/>
    <w:rsid w:val="00754359"/>
    <w:rsid w:val="00754411"/>
    <w:rsid w:val="00754414"/>
    <w:rsid w:val="0075448A"/>
    <w:rsid w:val="007548B5"/>
    <w:rsid w:val="00754BD9"/>
    <w:rsid w:val="00754C84"/>
    <w:rsid w:val="00754E7A"/>
    <w:rsid w:val="0075540C"/>
    <w:rsid w:val="00755DB1"/>
    <w:rsid w:val="00756307"/>
    <w:rsid w:val="0075676E"/>
    <w:rsid w:val="00756B86"/>
    <w:rsid w:val="00756DBB"/>
    <w:rsid w:val="00756FAF"/>
    <w:rsid w:val="007571AE"/>
    <w:rsid w:val="0075729A"/>
    <w:rsid w:val="007574FC"/>
    <w:rsid w:val="00757628"/>
    <w:rsid w:val="00757757"/>
    <w:rsid w:val="00757C82"/>
    <w:rsid w:val="007600D3"/>
    <w:rsid w:val="007603B5"/>
    <w:rsid w:val="00760975"/>
    <w:rsid w:val="00760D45"/>
    <w:rsid w:val="00761732"/>
    <w:rsid w:val="007617DF"/>
    <w:rsid w:val="007618A5"/>
    <w:rsid w:val="00761FDA"/>
    <w:rsid w:val="007621FF"/>
    <w:rsid w:val="007622B3"/>
    <w:rsid w:val="00762B37"/>
    <w:rsid w:val="007634E3"/>
    <w:rsid w:val="00764194"/>
    <w:rsid w:val="00764262"/>
    <w:rsid w:val="0076488D"/>
    <w:rsid w:val="00764952"/>
    <w:rsid w:val="00764CAC"/>
    <w:rsid w:val="00764D13"/>
    <w:rsid w:val="00764F80"/>
    <w:rsid w:val="00765061"/>
    <w:rsid w:val="00765444"/>
    <w:rsid w:val="00765ED3"/>
    <w:rsid w:val="00766253"/>
    <w:rsid w:val="00766518"/>
    <w:rsid w:val="0076671D"/>
    <w:rsid w:val="0076681D"/>
    <w:rsid w:val="0076689B"/>
    <w:rsid w:val="00766A65"/>
    <w:rsid w:val="00766B1F"/>
    <w:rsid w:val="00766C53"/>
    <w:rsid w:val="00766E9D"/>
    <w:rsid w:val="007671F5"/>
    <w:rsid w:val="0076720E"/>
    <w:rsid w:val="007676B8"/>
    <w:rsid w:val="00767CA2"/>
    <w:rsid w:val="00767E15"/>
    <w:rsid w:val="007709D0"/>
    <w:rsid w:val="00770C67"/>
    <w:rsid w:val="00770F2F"/>
    <w:rsid w:val="0077175C"/>
    <w:rsid w:val="00771870"/>
    <w:rsid w:val="00771BAC"/>
    <w:rsid w:val="00771BF9"/>
    <w:rsid w:val="00771CA8"/>
    <w:rsid w:val="00771F34"/>
    <w:rsid w:val="007723BB"/>
    <w:rsid w:val="00772F8A"/>
    <w:rsid w:val="007739C6"/>
    <w:rsid w:val="00773C9B"/>
    <w:rsid w:val="00774452"/>
    <w:rsid w:val="0077469A"/>
    <w:rsid w:val="00774889"/>
    <w:rsid w:val="00774994"/>
    <w:rsid w:val="00774AFF"/>
    <w:rsid w:val="00774FE7"/>
    <w:rsid w:val="00774FF5"/>
    <w:rsid w:val="00775045"/>
    <w:rsid w:val="007750B3"/>
    <w:rsid w:val="00775D20"/>
    <w:rsid w:val="00775F76"/>
    <w:rsid w:val="0077615D"/>
    <w:rsid w:val="007765BF"/>
    <w:rsid w:val="00776A15"/>
    <w:rsid w:val="00776AEA"/>
    <w:rsid w:val="00776C16"/>
    <w:rsid w:val="00777832"/>
    <w:rsid w:val="00777AB6"/>
    <w:rsid w:val="00777BA0"/>
    <w:rsid w:val="00777F46"/>
    <w:rsid w:val="00780334"/>
    <w:rsid w:val="007803BD"/>
    <w:rsid w:val="007806B6"/>
    <w:rsid w:val="00780BF9"/>
    <w:rsid w:val="00780ED5"/>
    <w:rsid w:val="007811DC"/>
    <w:rsid w:val="0078124F"/>
    <w:rsid w:val="007815BC"/>
    <w:rsid w:val="00781952"/>
    <w:rsid w:val="00781A07"/>
    <w:rsid w:val="00781BAB"/>
    <w:rsid w:val="00781BBF"/>
    <w:rsid w:val="007820FA"/>
    <w:rsid w:val="00782437"/>
    <w:rsid w:val="0078267F"/>
    <w:rsid w:val="0078285F"/>
    <w:rsid w:val="007828CD"/>
    <w:rsid w:val="00783207"/>
    <w:rsid w:val="00783E1D"/>
    <w:rsid w:val="00783E37"/>
    <w:rsid w:val="007841D3"/>
    <w:rsid w:val="007842D4"/>
    <w:rsid w:val="007845AF"/>
    <w:rsid w:val="0078483B"/>
    <w:rsid w:val="00784946"/>
    <w:rsid w:val="00784EED"/>
    <w:rsid w:val="007853B5"/>
    <w:rsid w:val="00785706"/>
    <w:rsid w:val="0078570B"/>
    <w:rsid w:val="00785900"/>
    <w:rsid w:val="0078607B"/>
    <w:rsid w:val="00786958"/>
    <w:rsid w:val="007869BE"/>
    <w:rsid w:val="00786A6D"/>
    <w:rsid w:val="00786E71"/>
    <w:rsid w:val="007874E4"/>
    <w:rsid w:val="0078756D"/>
    <w:rsid w:val="00787618"/>
    <w:rsid w:val="00787BD8"/>
    <w:rsid w:val="007909A3"/>
    <w:rsid w:val="0079162F"/>
    <w:rsid w:val="00791956"/>
    <w:rsid w:val="00791F96"/>
    <w:rsid w:val="007920BE"/>
    <w:rsid w:val="007925BE"/>
    <w:rsid w:val="007925E1"/>
    <w:rsid w:val="00792914"/>
    <w:rsid w:val="007930E9"/>
    <w:rsid w:val="00793943"/>
    <w:rsid w:val="00793C46"/>
    <w:rsid w:val="00793CF1"/>
    <w:rsid w:val="0079416C"/>
    <w:rsid w:val="00794924"/>
    <w:rsid w:val="007956EE"/>
    <w:rsid w:val="00795706"/>
    <w:rsid w:val="00795797"/>
    <w:rsid w:val="00795C4D"/>
    <w:rsid w:val="007965DC"/>
    <w:rsid w:val="00796A9E"/>
    <w:rsid w:val="00796FAF"/>
    <w:rsid w:val="00797EEE"/>
    <w:rsid w:val="007A012D"/>
    <w:rsid w:val="007A014B"/>
    <w:rsid w:val="007A09BD"/>
    <w:rsid w:val="007A0BC2"/>
    <w:rsid w:val="007A0C72"/>
    <w:rsid w:val="007A0E86"/>
    <w:rsid w:val="007A0EEE"/>
    <w:rsid w:val="007A1F44"/>
    <w:rsid w:val="007A23FF"/>
    <w:rsid w:val="007A2446"/>
    <w:rsid w:val="007A2475"/>
    <w:rsid w:val="007A295B"/>
    <w:rsid w:val="007A2969"/>
    <w:rsid w:val="007A2EDB"/>
    <w:rsid w:val="007A3198"/>
    <w:rsid w:val="007A3424"/>
    <w:rsid w:val="007A348E"/>
    <w:rsid w:val="007A35EF"/>
    <w:rsid w:val="007A43A2"/>
    <w:rsid w:val="007A491F"/>
    <w:rsid w:val="007A4A18"/>
    <w:rsid w:val="007A4AE2"/>
    <w:rsid w:val="007A4D04"/>
    <w:rsid w:val="007A525F"/>
    <w:rsid w:val="007A5631"/>
    <w:rsid w:val="007A5C14"/>
    <w:rsid w:val="007A5EFD"/>
    <w:rsid w:val="007A714D"/>
    <w:rsid w:val="007A7951"/>
    <w:rsid w:val="007A7A2E"/>
    <w:rsid w:val="007A7A96"/>
    <w:rsid w:val="007A7AD1"/>
    <w:rsid w:val="007A7EBA"/>
    <w:rsid w:val="007B00D9"/>
    <w:rsid w:val="007B03AF"/>
    <w:rsid w:val="007B09BB"/>
    <w:rsid w:val="007B0ACB"/>
    <w:rsid w:val="007B1543"/>
    <w:rsid w:val="007B170A"/>
    <w:rsid w:val="007B1838"/>
    <w:rsid w:val="007B191C"/>
    <w:rsid w:val="007B1AC0"/>
    <w:rsid w:val="007B200D"/>
    <w:rsid w:val="007B270A"/>
    <w:rsid w:val="007B2795"/>
    <w:rsid w:val="007B2816"/>
    <w:rsid w:val="007B2D3B"/>
    <w:rsid w:val="007B2E4D"/>
    <w:rsid w:val="007B30FF"/>
    <w:rsid w:val="007B3F0C"/>
    <w:rsid w:val="007B4462"/>
    <w:rsid w:val="007B4664"/>
    <w:rsid w:val="007B51C6"/>
    <w:rsid w:val="007B52CD"/>
    <w:rsid w:val="007B58AA"/>
    <w:rsid w:val="007B58D7"/>
    <w:rsid w:val="007B5C6D"/>
    <w:rsid w:val="007B6366"/>
    <w:rsid w:val="007B6524"/>
    <w:rsid w:val="007B6718"/>
    <w:rsid w:val="007B7188"/>
    <w:rsid w:val="007B73FB"/>
    <w:rsid w:val="007B76DB"/>
    <w:rsid w:val="007B76FE"/>
    <w:rsid w:val="007B7C6F"/>
    <w:rsid w:val="007B7DC1"/>
    <w:rsid w:val="007B7EDB"/>
    <w:rsid w:val="007C00F2"/>
    <w:rsid w:val="007C0262"/>
    <w:rsid w:val="007C03F9"/>
    <w:rsid w:val="007C075D"/>
    <w:rsid w:val="007C0B18"/>
    <w:rsid w:val="007C0E44"/>
    <w:rsid w:val="007C1087"/>
    <w:rsid w:val="007C1134"/>
    <w:rsid w:val="007C13D0"/>
    <w:rsid w:val="007C19AD"/>
    <w:rsid w:val="007C2202"/>
    <w:rsid w:val="007C230F"/>
    <w:rsid w:val="007C2336"/>
    <w:rsid w:val="007C3598"/>
    <w:rsid w:val="007C3958"/>
    <w:rsid w:val="007C3FA8"/>
    <w:rsid w:val="007C41E2"/>
    <w:rsid w:val="007C4993"/>
    <w:rsid w:val="007C4BE5"/>
    <w:rsid w:val="007C5877"/>
    <w:rsid w:val="007C5AA2"/>
    <w:rsid w:val="007C5C84"/>
    <w:rsid w:val="007C5DA2"/>
    <w:rsid w:val="007C5E6F"/>
    <w:rsid w:val="007C68DA"/>
    <w:rsid w:val="007C6B88"/>
    <w:rsid w:val="007C6F32"/>
    <w:rsid w:val="007C720C"/>
    <w:rsid w:val="007C722B"/>
    <w:rsid w:val="007C74F5"/>
    <w:rsid w:val="007C7BE4"/>
    <w:rsid w:val="007D008B"/>
    <w:rsid w:val="007D05C9"/>
    <w:rsid w:val="007D0733"/>
    <w:rsid w:val="007D0C08"/>
    <w:rsid w:val="007D13D9"/>
    <w:rsid w:val="007D18B9"/>
    <w:rsid w:val="007D1C86"/>
    <w:rsid w:val="007D1D17"/>
    <w:rsid w:val="007D20BB"/>
    <w:rsid w:val="007D228B"/>
    <w:rsid w:val="007D229A"/>
    <w:rsid w:val="007D2402"/>
    <w:rsid w:val="007D25A5"/>
    <w:rsid w:val="007D2958"/>
    <w:rsid w:val="007D2BDC"/>
    <w:rsid w:val="007D2E21"/>
    <w:rsid w:val="007D2EB7"/>
    <w:rsid w:val="007D2F44"/>
    <w:rsid w:val="007D2F4D"/>
    <w:rsid w:val="007D35B0"/>
    <w:rsid w:val="007D3684"/>
    <w:rsid w:val="007D4178"/>
    <w:rsid w:val="007D441C"/>
    <w:rsid w:val="007D4476"/>
    <w:rsid w:val="007D4D33"/>
    <w:rsid w:val="007D55D4"/>
    <w:rsid w:val="007D5616"/>
    <w:rsid w:val="007D6082"/>
    <w:rsid w:val="007D60AC"/>
    <w:rsid w:val="007D6A24"/>
    <w:rsid w:val="007D6B2F"/>
    <w:rsid w:val="007D6CCA"/>
    <w:rsid w:val="007D7175"/>
    <w:rsid w:val="007D78B7"/>
    <w:rsid w:val="007D7C79"/>
    <w:rsid w:val="007D7C8E"/>
    <w:rsid w:val="007D7D8A"/>
    <w:rsid w:val="007D7E3D"/>
    <w:rsid w:val="007D7EA2"/>
    <w:rsid w:val="007E053C"/>
    <w:rsid w:val="007E07A3"/>
    <w:rsid w:val="007E0A16"/>
    <w:rsid w:val="007E0AE1"/>
    <w:rsid w:val="007E1369"/>
    <w:rsid w:val="007E149C"/>
    <w:rsid w:val="007E14AD"/>
    <w:rsid w:val="007E18C0"/>
    <w:rsid w:val="007E1A1B"/>
    <w:rsid w:val="007E1A88"/>
    <w:rsid w:val="007E1EDE"/>
    <w:rsid w:val="007E1F74"/>
    <w:rsid w:val="007E2344"/>
    <w:rsid w:val="007E259E"/>
    <w:rsid w:val="007E28BB"/>
    <w:rsid w:val="007E2B85"/>
    <w:rsid w:val="007E3348"/>
    <w:rsid w:val="007E37FF"/>
    <w:rsid w:val="007E3837"/>
    <w:rsid w:val="007E38E5"/>
    <w:rsid w:val="007E4019"/>
    <w:rsid w:val="007E415C"/>
    <w:rsid w:val="007E42A3"/>
    <w:rsid w:val="007E452A"/>
    <w:rsid w:val="007E4664"/>
    <w:rsid w:val="007E467F"/>
    <w:rsid w:val="007E474A"/>
    <w:rsid w:val="007E4C88"/>
    <w:rsid w:val="007E4CD3"/>
    <w:rsid w:val="007E5328"/>
    <w:rsid w:val="007E585E"/>
    <w:rsid w:val="007E5F45"/>
    <w:rsid w:val="007E64D9"/>
    <w:rsid w:val="007E6525"/>
    <w:rsid w:val="007E709F"/>
    <w:rsid w:val="007E7717"/>
    <w:rsid w:val="007E7DDF"/>
    <w:rsid w:val="007F02B2"/>
    <w:rsid w:val="007F052C"/>
    <w:rsid w:val="007F0713"/>
    <w:rsid w:val="007F09EE"/>
    <w:rsid w:val="007F1005"/>
    <w:rsid w:val="007F1073"/>
    <w:rsid w:val="007F111F"/>
    <w:rsid w:val="007F11C8"/>
    <w:rsid w:val="007F1356"/>
    <w:rsid w:val="007F136C"/>
    <w:rsid w:val="007F15A4"/>
    <w:rsid w:val="007F1A9A"/>
    <w:rsid w:val="007F1B5C"/>
    <w:rsid w:val="007F1CF8"/>
    <w:rsid w:val="007F1CFB"/>
    <w:rsid w:val="007F2092"/>
    <w:rsid w:val="007F220B"/>
    <w:rsid w:val="007F263D"/>
    <w:rsid w:val="007F27DD"/>
    <w:rsid w:val="007F309D"/>
    <w:rsid w:val="007F30EB"/>
    <w:rsid w:val="007F31B0"/>
    <w:rsid w:val="007F3CD8"/>
    <w:rsid w:val="007F4162"/>
    <w:rsid w:val="007F45D5"/>
    <w:rsid w:val="007F465F"/>
    <w:rsid w:val="007F468D"/>
    <w:rsid w:val="007F49DC"/>
    <w:rsid w:val="007F4A46"/>
    <w:rsid w:val="007F4F54"/>
    <w:rsid w:val="007F52BA"/>
    <w:rsid w:val="007F6689"/>
    <w:rsid w:val="007F6880"/>
    <w:rsid w:val="007F6F3E"/>
    <w:rsid w:val="007F76B4"/>
    <w:rsid w:val="007F76F2"/>
    <w:rsid w:val="007F7A69"/>
    <w:rsid w:val="007F7AF0"/>
    <w:rsid w:val="008001B4"/>
    <w:rsid w:val="008003C2"/>
    <w:rsid w:val="008003E4"/>
    <w:rsid w:val="00800742"/>
    <w:rsid w:val="00800769"/>
    <w:rsid w:val="00800C55"/>
    <w:rsid w:val="00800ED2"/>
    <w:rsid w:val="0080164C"/>
    <w:rsid w:val="0080166F"/>
    <w:rsid w:val="008018D8"/>
    <w:rsid w:val="0080229D"/>
    <w:rsid w:val="00802B8D"/>
    <w:rsid w:val="00802DAE"/>
    <w:rsid w:val="00802E74"/>
    <w:rsid w:val="00803078"/>
    <w:rsid w:val="00803959"/>
    <w:rsid w:val="00803DAE"/>
    <w:rsid w:val="008048C3"/>
    <w:rsid w:val="00804B92"/>
    <w:rsid w:val="00804E21"/>
    <w:rsid w:val="00805092"/>
    <w:rsid w:val="00805633"/>
    <w:rsid w:val="00805760"/>
    <w:rsid w:val="00805789"/>
    <w:rsid w:val="008057F8"/>
    <w:rsid w:val="00805B73"/>
    <w:rsid w:val="00805E1C"/>
    <w:rsid w:val="0080627B"/>
    <w:rsid w:val="00806869"/>
    <w:rsid w:val="00806A0E"/>
    <w:rsid w:val="00806AAF"/>
    <w:rsid w:val="00806FE0"/>
    <w:rsid w:val="008070AC"/>
    <w:rsid w:val="0080712C"/>
    <w:rsid w:val="008072AC"/>
    <w:rsid w:val="008075B5"/>
    <w:rsid w:val="0080764D"/>
    <w:rsid w:val="0080765C"/>
    <w:rsid w:val="008101FD"/>
    <w:rsid w:val="00810D8D"/>
    <w:rsid w:val="0081175A"/>
    <w:rsid w:val="00811835"/>
    <w:rsid w:val="00811946"/>
    <w:rsid w:val="00811FE9"/>
    <w:rsid w:val="008122D0"/>
    <w:rsid w:val="0081256F"/>
    <w:rsid w:val="00812721"/>
    <w:rsid w:val="008131AA"/>
    <w:rsid w:val="0081329D"/>
    <w:rsid w:val="00813D80"/>
    <w:rsid w:val="008142A1"/>
    <w:rsid w:val="00814E95"/>
    <w:rsid w:val="00814FBC"/>
    <w:rsid w:val="00815132"/>
    <w:rsid w:val="0081581D"/>
    <w:rsid w:val="008159C8"/>
    <w:rsid w:val="00815CEC"/>
    <w:rsid w:val="00815E6A"/>
    <w:rsid w:val="00816ACF"/>
    <w:rsid w:val="008172BE"/>
    <w:rsid w:val="00817B71"/>
    <w:rsid w:val="00820104"/>
    <w:rsid w:val="00820244"/>
    <w:rsid w:val="00820775"/>
    <w:rsid w:val="008208AA"/>
    <w:rsid w:val="008218BE"/>
    <w:rsid w:val="00821A2D"/>
    <w:rsid w:val="00821BA0"/>
    <w:rsid w:val="00822032"/>
    <w:rsid w:val="008221B3"/>
    <w:rsid w:val="008221FE"/>
    <w:rsid w:val="0082248E"/>
    <w:rsid w:val="008224DE"/>
    <w:rsid w:val="008226C0"/>
    <w:rsid w:val="00822F68"/>
    <w:rsid w:val="00823078"/>
    <w:rsid w:val="00823400"/>
    <w:rsid w:val="00823C1E"/>
    <w:rsid w:val="00823FA5"/>
    <w:rsid w:val="00824064"/>
    <w:rsid w:val="008240D6"/>
    <w:rsid w:val="00824ADF"/>
    <w:rsid w:val="00824D02"/>
    <w:rsid w:val="00824DAD"/>
    <w:rsid w:val="00824E61"/>
    <w:rsid w:val="00824FDF"/>
    <w:rsid w:val="008250F1"/>
    <w:rsid w:val="00825125"/>
    <w:rsid w:val="008252EB"/>
    <w:rsid w:val="00825703"/>
    <w:rsid w:val="008257CC"/>
    <w:rsid w:val="00826289"/>
    <w:rsid w:val="00826518"/>
    <w:rsid w:val="00826C67"/>
    <w:rsid w:val="00826DCB"/>
    <w:rsid w:val="00826E2F"/>
    <w:rsid w:val="0082722C"/>
    <w:rsid w:val="008273B8"/>
    <w:rsid w:val="008274AA"/>
    <w:rsid w:val="008274BF"/>
    <w:rsid w:val="008278D2"/>
    <w:rsid w:val="00827D4E"/>
    <w:rsid w:val="00827EDD"/>
    <w:rsid w:val="00830130"/>
    <w:rsid w:val="008309BC"/>
    <w:rsid w:val="00830CB6"/>
    <w:rsid w:val="00830CE9"/>
    <w:rsid w:val="00830DC3"/>
    <w:rsid w:val="00831555"/>
    <w:rsid w:val="00831AA4"/>
    <w:rsid w:val="00831DD1"/>
    <w:rsid w:val="00831E8E"/>
    <w:rsid w:val="00831EE1"/>
    <w:rsid w:val="00831F52"/>
    <w:rsid w:val="00832154"/>
    <w:rsid w:val="00832A23"/>
    <w:rsid w:val="00832B3B"/>
    <w:rsid w:val="00832DEB"/>
    <w:rsid w:val="00832F5C"/>
    <w:rsid w:val="0083344B"/>
    <w:rsid w:val="008338AB"/>
    <w:rsid w:val="008339F1"/>
    <w:rsid w:val="00833EAF"/>
    <w:rsid w:val="00834013"/>
    <w:rsid w:val="008343C9"/>
    <w:rsid w:val="00834498"/>
    <w:rsid w:val="008348D8"/>
    <w:rsid w:val="00834DEA"/>
    <w:rsid w:val="008354C8"/>
    <w:rsid w:val="008359E0"/>
    <w:rsid w:val="008367AD"/>
    <w:rsid w:val="008367E6"/>
    <w:rsid w:val="008371E5"/>
    <w:rsid w:val="008376E9"/>
    <w:rsid w:val="008376F6"/>
    <w:rsid w:val="00837BAA"/>
    <w:rsid w:val="00837BD1"/>
    <w:rsid w:val="00837D5B"/>
    <w:rsid w:val="00837E7E"/>
    <w:rsid w:val="00840237"/>
    <w:rsid w:val="00840577"/>
    <w:rsid w:val="00840607"/>
    <w:rsid w:val="00840872"/>
    <w:rsid w:val="00840BF3"/>
    <w:rsid w:val="00840FB7"/>
    <w:rsid w:val="0084151C"/>
    <w:rsid w:val="00841914"/>
    <w:rsid w:val="00841CD2"/>
    <w:rsid w:val="00841FE9"/>
    <w:rsid w:val="00842B2B"/>
    <w:rsid w:val="00842B77"/>
    <w:rsid w:val="00842D0C"/>
    <w:rsid w:val="00842EAF"/>
    <w:rsid w:val="0084309F"/>
    <w:rsid w:val="008438C6"/>
    <w:rsid w:val="008438F6"/>
    <w:rsid w:val="00843932"/>
    <w:rsid w:val="008439D9"/>
    <w:rsid w:val="00843BE5"/>
    <w:rsid w:val="008443BA"/>
    <w:rsid w:val="00844A01"/>
    <w:rsid w:val="00844D82"/>
    <w:rsid w:val="008450C4"/>
    <w:rsid w:val="008451B0"/>
    <w:rsid w:val="00845321"/>
    <w:rsid w:val="00845C12"/>
    <w:rsid w:val="00845C4A"/>
    <w:rsid w:val="00845FBE"/>
    <w:rsid w:val="0084655B"/>
    <w:rsid w:val="008469D9"/>
    <w:rsid w:val="00846BEB"/>
    <w:rsid w:val="00846DC0"/>
    <w:rsid w:val="00846EC9"/>
    <w:rsid w:val="00847071"/>
    <w:rsid w:val="008474A7"/>
    <w:rsid w:val="00847834"/>
    <w:rsid w:val="008479FA"/>
    <w:rsid w:val="00847B90"/>
    <w:rsid w:val="008500CD"/>
    <w:rsid w:val="00850418"/>
    <w:rsid w:val="008506B6"/>
    <w:rsid w:val="008507BC"/>
    <w:rsid w:val="00850956"/>
    <w:rsid w:val="008509C2"/>
    <w:rsid w:val="00850AE0"/>
    <w:rsid w:val="00851361"/>
    <w:rsid w:val="008513F9"/>
    <w:rsid w:val="00851E3B"/>
    <w:rsid w:val="00851F3E"/>
    <w:rsid w:val="008521E1"/>
    <w:rsid w:val="008522ED"/>
    <w:rsid w:val="00852397"/>
    <w:rsid w:val="00852491"/>
    <w:rsid w:val="008524D2"/>
    <w:rsid w:val="00852CF1"/>
    <w:rsid w:val="00852E19"/>
    <w:rsid w:val="00853920"/>
    <w:rsid w:val="0085392E"/>
    <w:rsid w:val="00853C5E"/>
    <w:rsid w:val="00853F75"/>
    <w:rsid w:val="0085415F"/>
    <w:rsid w:val="0085447E"/>
    <w:rsid w:val="008545D5"/>
    <w:rsid w:val="0085475E"/>
    <w:rsid w:val="00854773"/>
    <w:rsid w:val="0085492B"/>
    <w:rsid w:val="0085580D"/>
    <w:rsid w:val="00855F34"/>
    <w:rsid w:val="0085638A"/>
    <w:rsid w:val="00856833"/>
    <w:rsid w:val="00856840"/>
    <w:rsid w:val="0085752E"/>
    <w:rsid w:val="00857851"/>
    <w:rsid w:val="008578EB"/>
    <w:rsid w:val="00857EFE"/>
    <w:rsid w:val="00857F48"/>
    <w:rsid w:val="008606CA"/>
    <w:rsid w:val="008607E1"/>
    <w:rsid w:val="00860816"/>
    <w:rsid w:val="0086087C"/>
    <w:rsid w:val="00860D8E"/>
    <w:rsid w:val="00860E54"/>
    <w:rsid w:val="0086139D"/>
    <w:rsid w:val="00861627"/>
    <w:rsid w:val="0086183D"/>
    <w:rsid w:val="00861C08"/>
    <w:rsid w:val="008622E4"/>
    <w:rsid w:val="0086275E"/>
    <w:rsid w:val="00862C89"/>
    <w:rsid w:val="00862CE3"/>
    <w:rsid w:val="00862F96"/>
    <w:rsid w:val="00862FBE"/>
    <w:rsid w:val="008632A4"/>
    <w:rsid w:val="00863356"/>
    <w:rsid w:val="00863874"/>
    <w:rsid w:val="008638BD"/>
    <w:rsid w:val="00863B61"/>
    <w:rsid w:val="00864440"/>
    <w:rsid w:val="008648FF"/>
    <w:rsid w:val="00864988"/>
    <w:rsid w:val="00864D22"/>
    <w:rsid w:val="00864D76"/>
    <w:rsid w:val="0086508C"/>
    <w:rsid w:val="008650FC"/>
    <w:rsid w:val="00865489"/>
    <w:rsid w:val="008654CD"/>
    <w:rsid w:val="00865E94"/>
    <w:rsid w:val="008662D4"/>
    <w:rsid w:val="008662F4"/>
    <w:rsid w:val="0086636F"/>
    <w:rsid w:val="008665D9"/>
    <w:rsid w:val="00866AB4"/>
    <w:rsid w:val="00866CD5"/>
    <w:rsid w:val="00866EB3"/>
    <w:rsid w:val="0086701A"/>
    <w:rsid w:val="00867A91"/>
    <w:rsid w:val="00867B78"/>
    <w:rsid w:val="00867BD2"/>
    <w:rsid w:val="008701B9"/>
    <w:rsid w:val="008704CA"/>
    <w:rsid w:val="00870BEA"/>
    <w:rsid w:val="00870E0A"/>
    <w:rsid w:val="00870E7D"/>
    <w:rsid w:val="008711CD"/>
    <w:rsid w:val="008712FD"/>
    <w:rsid w:val="008714E2"/>
    <w:rsid w:val="008716A1"/>
    <w:rsid w:val="00871781"/>
    <w:rsid w:val="0087182A"/>
    <w:rsid w:val="00871AB6"/>
    <w:rsid w:val="00872018"/>
    <w:rsid w:val="00872128"/>
    <w:rsid w:val="008723D0"/>
    <w:rsid w:val="0087245F"/>
    <w:rsid w:val="00872792"/>
    <w:rsid w:val="00872A87"/>
    <w:rsid w:val="00872D3F"/>
    <w:rsid w:val="008733E4"/>
    <w:rsid w:val="008734A7"/>
    <w:rsid w:val="0087359B"/>
    <w:rsid w:val="008738E9"/>
    <w:rsid w:val="00873908"/>
    <w:rsid w:val="00873B46"/>
    <w:rsid w:val="00873B6D"/>
    <w:rsid w:val="00873F15"/>
    <w:rsid w:val="00874096"/>
    <w:rsid w:val="00874237"/>
    <w:rsid w:val="008742E7"/>
    <w:rsid w:val="0087487E"/>
    <w:rsid w:val="008749EB"/>
    <w:rsid w:val="008750EE"/>
    <w:rsid w:val="008751C3"/>
    <w:rsid w:val="008756A4"/>
    <w:rsid w:val="00875A10"/>
    <w:rsid w:val="00875AFB"/>
    <w:rsid w:val="00875F73"/>
    <w:rsid w:val="0087600A"/>
    <w:rsid w:val="00876493"/>
    <w:rsid w:val="008767FF"/>
    <w:rsid w:val="00876A75"/>
    <w:rsid w:val="00876EC7"/>
    <w:rsid w:val="00877008"/>
    <w:rsid w:val="00877BB6"/>
    <w:rsid w:val="00880341"/>
    <w:rsid w:val="008808EE"/>
    <w:rsid w:val="008809DF"/>
    <w:rsid w:val="00880F30"/>
    <w:rsid w:val="00880FD2"/>
    <w:rsid w:val="00881E27"/>
    <w:rsid w:val="00882574"/>
    <w:rsid w:val="008827DA"/>
    <w:rsid w:val="0088284F"/>
    <w:rsid w:val="00882CA4"/>
    <w:rsid w:val="00882F97"/>
    <w:rsid w:val="0088331D"/>
    <w:rsid w:val="00883365"/>
    <w:rsid w:val="008833E8"/>
    <w:rsid w:val="0088402E"/>
    <w:rsid w:val="008842C3"/>
    <w:rsid w:val="00884876"/>
    <w:rsid w:val="00884897"/>
    <w:rsid w:val="00885096"/>
    <w:rsid w:val="008852A8"/>
    <w:rsid w:val="0088548C"/>
    <w:rsid w:val="00886547"/>
    <w:rsid w:val="00886ADF"/>
    <w:rsid w:val="008874D9"/>
    <w:rsid w:val="008878C9"/>
    <w:rsid w:val="008878D4"/>
    <w:rsid w:val="00887B48"/>
    <w:rsid w:val="0089017D"/>
    <w:rsid w:val="00890514"/>
    <w:rsid w:val="00890A07"/>
    <w:rsid w:val="00890D06"/>
    <w:rsid w:val="008912EA"/>
    <w:rsid w:val="00891361"/>
    <w:rsid w:val="008915A8"/>
    <w:rsid w:val="0089176E"/>
    <w:rsid w:val="008917C8"/>
    <w:rsid w:val="008917E0"/>
    <w:rsid w:val="00891881"/>
    <w:rsid w:val="008918B3"/>
    <w:rsid w:val="00891C65"/>
    <w:rsid w:val="00892365"/>
    <w:rsid w:val="008924D1"/>
    <w:rsid w:val="00892A25"/>
    <w:rsid w:val="00892BE5"/>
    <w:rsid w:val="0089387C"/>
    <w:rsid w:val="008938A2"/>
    <w:rsid w:val="0089395C"/>
    <w:rsid w:val="00893A1C"/>
    <w:rsid w:val="00893C00"/>
    <w:rsid w:val="00893C57"/>
    <w:rsid w:val="00893ECE"/>
    <w:rsid w:val="00894141"/>
    <w:rsid w:val="008941A3"/>
    <w:rsid w:val="0089444E"/>
    <w:rsid w:val="008945B9"/>
    <w:rsid w:val="008949A2"/>
    <w:rsid w:val="008949DF"/>
    <w:rsid w:val="00894CE9"/>
    <w:rsid w:val="008951DB"/>
    <w:rsid w:val="00895338"/>
    <w:rsid w:val="00895447"/>
    <w:rsid w:val="0089572C"/>
    <w:rsid w:val="00895A5F"/>
    <w:rsid w:val="00895ACC"/>
    <w:rsid w:val="00895D15"/>
    <w:rsid w:val="00895D29"/>
    <w:rsid w:val="00896C81"/>
    <w:rsid w:val="00896D83"/>
    <w:rsid w:val="00897CCA"/>
    <w:rsid w:val="00897CEF"/>
    <w:rsid w:val="008A096A"/>
    <w:rsid w:val="008A0AB2"/>
    <w:rsid w:val="008A0CFC"/>
    <w:rsid w:val="008A12FE"/>
    <w:rsid w:val="008A1CC7"/>
    <w:rsid w:val="008A23FA"/>
    <w:rsid w:val="008A24A0"/>
    <w:rsid w:val="008A28B6"/>
    <w:rsid w:val="008A2A0C"/>
    <w:rsid w:val="008A2BB1"/>
    <w:rsid w:val="008A2D2B"/>
    <w:rsid w:val="008A2E92"/>
    <w:rsid w:val="008A3466"/>
    <w:rsid w:val="008A367B"/>
    <w:rsid w:val="008A389F"/>
    <w:rsid w:val="008A3A5A"/>
    <w:rsid w:val="008A3BB0"/>
    <w:rsid w:val="008A3D02"/>
    <w:rsid w:val="008A57A0"/>
    <w:rsid w:val="008A5940"/>
    <w:rsid w:val="008A65A8"/>
    <w:rsid w:val="008A6ED2"/>
    <w:rsid w:val="008A7204"/>
    <w:rsid w:val="008A73B2"/>
    <w:rsid w:val="008A74AF"/>
    <w:rsid w:val="008A7DA5"/>
    <w:rsid w:val="008A7F21"/>
    <w:rsid w:val="008B043F"/>
    <w:rsid w:val="008B0808"/>
    <w:rsid w:val="008B0AEC"/>
    <w:rsid w:val="008B0D2F"/>
    <w:rsid w:val="008B0ED2"/>
    <w:rsid w:val="008B0F5C"/>
    <w:rsid w:val="008B11CC"/>
    <w:rsid w:val="008B18B4"/>
    <w:rsid w:val="008B1DAE"/>
    <w:rsid w:val="008B1E53"/>
    <w:rsid w:val="008B1E5B"/>
    <w:rsid w:val="008B1FBA"/>
    <w:rsid w:val="008B2FE1"/>
    <w:rsid w:val="008B315D"/>
    <w:rsid w:val="008B3215"/>
    <w:rsid w:val="008B32F1"/>
    <w:rsid w:val="008B33D0"/>
    <w:rsid w:val="008B3518"/>
    <w:rsid w:val="008B389D"/>
    <w:rsid w:val="008B3C09"/>
    <w:rsid w:val="008B3C5C"/>
    <w:rsid w:val="008B3C60"/>
    <w:rsid w:val="008B3D6C"/>
    <w:rsid w:val="008B413D"/>
    <w:rsid w:val="008B44F9"/>
    <w:rsid w:val="008B48B6"/>
    <w:rsid w:val="008B49D6"/>
    <w:rsid w:val="008B4B76"/>
    <w:rsid w:val="008B4D00"/>
    <w:rsid w:val="008B504F"/>
    <w:rsid w:val="008B5299"/>
    <w:rsid w:val="008B535A"/>
    <w:rsid w:val="008B5595"/>
    <w:rsid w:val="008B5A5F"/>
    <w:rsid w:val="008B5AB0"/>
    <w:rsid w:val="008B6054"/>
    <w:rsid w:val="008B6387"/>
    <w:rsid w:val="008B6C41"/>
    <w:rsid w:val="008B7590"/>
    <w:rsid w:val="008B7793"/>
    <w:rsid w:val="008B7817"/>
    <w:rsid w:val="008B790B"/>
    <w:rsid w:val="008B7B08"/>
    <w:rsid w:val="008B7BE3"/>
    <w:rsid w:val="008B7F6D"/>
    <w:rsid w:val="008B7F95"/>
    <w:rsid w:val="008C05AD"/>
    <w:rsid w:val="008C06FC"/>
    <w:rsid w:val="008C0B57"/>
    <w:rsid w:val="008C0B6B"/>
    <w:rsid w:val="008C1117"/>
    <w:rsid w:val="008C13F0"/>
    <w:rsid w:val="008C1511"/>
    <w:rsid w:val="008C169D"/>
    <w:rsid w:val="008C1BDC"/>
    <w:rsid w:val="008C1F26"/>
    <w:rsid w:val="008C1F88"/>
    <w:rsid w:val="008C225B"/>
    <w:rsid w:val="008C24BD"/>
    <w:rsid w:val="008C2A3A"/>
    <w:rsid w:val="008C2DBA"/>
    <w:rsid w:val="008C2F70"/>
    <w:rsid w:val="008C3632"/>
    <w:rsid w:val="008C3BF4"/>
    <w:rsid w:val="008C3E04"/>
    <w:rsid w:val="008C4243"/>
    <w:rsid w:val="008C441D"/>
    <w:rsid w:val="008C446B"/>
    <w:rsid w:val="008C49D6"/>
    <w:rsid w:val="008C4B4E"/>
    <w:rsid w:val="008C4BFB"/>
    <w:rsid w:val="008C4C7E"/>
    <w:rsid w:val="008C4E15"/>
    <w:rsid w:val="008C5447"/>
    <w:rsid w:val="008C5584"/>
    <w:rsid w:val="008C567A"/>
    <w:rsid w:val="008C5C46"/>
    <w:rsid w:val="008C5F90"/>
    <w:rsid w:val="008C6184"/>
    <w:rsid w:val="008C64B1"/>
    <w:rsid w:val="008C694F"/>
    <w:rsid w:val="008C6A39"/>
    <w:rsid w:val="008C6C38"/>
    <w:rsid w:val="008C6DDC"/>
    <w:rsid w:val="008C6E5E"/>
    <w:rsid w:val="008C6F09"/>
    <w:rsid w:val="008C73A0"/>
    <w:rsid w:val="008C7711"/>
    <w:rsid w:val="008C77E6"/>
    <w:rsid w:val="008C7808"/>
    <w:rsid w:val="008C785E"/>
    <w:rsid w:val="008C7B01"/>
    <w:rsid w:val="008D02BA"/>
    <w:rsid w:val="008D0363"/>
    <w:rsid w:val="008D07AA"/>
    <w:rsid w:val="008D0829"/>
    <w:rsid w:val="008D08B2"/>
    <w:rsid w:val="008D0AFB"/>
    <w:rsid w:val="008D0D09"/>
    <w:rsid w:val="008D0E12"/>
    <w:rsid w:val="008D1511"/>
    <w:rsid w:val="008D15D2"/>
    <w:rsid w:val="008D1FB2"/>
    <w:rsid w:val="008D23DB"/>
    <w:rsid w:val="008D26A7"/>
    <w:rsid w:val="008D27CB"/>
    <w:rsid w:val="008D2959"/>
    <w:rsid w:val="008D29F9"/>
    <w:rsid w:val="008D32DF"/>
    <w:rsid w:val="008D3550"/>
    <w:rsid w:val="008D35E9"/>
    <w:rsid w:val="008D3959"/>
    <w:rsid w:val="008D3966"/>
    <w:rsid w:val="008D3A1A"/>
    <w:rsid w:val="008D413B"/>
    <w:rsid w:val="008D41A0"/>
    <w:rsid w:val="008D4352"/>
    <w:rsid w:val="008D45DD"/>
    <w:rsid w:val="008D48FA"/>
    <w:rsid w:val="008D50FC"/>
    <w:rsid w:val="008D51E4"/>
    <w:rsid w:val="008D5267"/>
    <w:rsid w:val="008D5BAF"/>
    <w:rsid w:val="008D5FE5"/>
    <w:rsid w:val="008D60BC"/>
    <w:rsid w:val="008D68A2"/>
    <w:rsid w:val="008D6D7B"/>
    <w:rsid w:val="008D6F95"/>
    <w:rsid w:val="008D720C"/>
    <w:rsid w:val="008D76AB"/>
    <w:rsid w:val="008D7953"/>
    <w:rsid w:val="008D7C73"/>
    <w:rsid w:val="008D7D64"/>
    <w:rsid w:val="008D7E18"/>
    <w:rsid w:val="008D7EB7"/>
    <w:rsid w:val="008D7F55"/>
    <w:rsid w:val="008E0907"/>
    <w:rsid w:val="008E0C2C"/>
    <w:rsid w:val="008E0DB2"/>
    <w:rsid w:val="008E0EB8"/>
    <w:rsid w:val="008E10A6"/>
    <w:rsid w:val="008E1258"/>
    <w:rsid w:val="008E1271"/>
    <w:rsid w:val="008E12E6"/>
    <w:rsid w:val="008E13E1"/>
    <w:rsid w:val="008E167D"/>
    <w:rsid w:val="008E174B"/>
    <w:rsid w:val="008E1AE3"/>
    <w:rsid w:val="008E2251"/>
    <w:rsid w:val="008E22DD"/>
    <w:rsid w:val="008E2378"/>
    <w:rsid w:val="008E24B3"/>
    <w:rsid w:val="008E24CA"/>
    <w:rsid w:val="008E26D0"/>
    <w:rsid w:val="008E282A"/>
    <w:rsid w:val="008E2F0C"/>
    <w:rsid w:val="008E2F56"/>
    <w:rsid w:val="008E2F6E"/>
    <w:rsid w:val="008E2F80"/>
    <w:rsid w:val="008E3824"/>
    <w:rsid w:val="008E38AD"/>
    <w:rsid w:val="008E391E"/>
    <w:rsid w:val="008E3981"/>
    <w:rsid w:val="008E3EEC"/>
    <w:rsid w:val="008E46D2"/>
    <w:rsid w:val="008E4C07"/>
    <w:rsid w:val="008E54FB"/>
    <w:rsid w:val="008E556D"/>
    <w:rsid w:val="008E5B2F"/>
    <w:rsid w:val="008E5BF2"/>
    <w:rsid w:val="008E5C6D"/>
    <w:rsid w:val="008E5C81"/>
    <w:rsid w:val="008E698F"/>
    <w:rsid w:val="008E6AA0"/>
    <w:rsid w:val="008E7542"/>
    <w:rsid w:val="008E76EE"/>
    <w:rsid w:val="008F0467"/>
    <w:rsid w:val="008F05B6"/>
    <w:rsid w:val="008F0A38"/>
    <w:rsid w:val="008F0F84"/>
    <w:rsid w:val="008F1014"/>
    <w:rsid w:val="008F114D"/>
    <w:rsid w:val="008F11C9"/>
    <w:rsid w:val="008F12B6"/>
    <w:rsid w:val="008F1436"/>
    <w:rsid w:val="008F1C5B"/>
    <w:rsid w:val="008F2323"/>
    <w:rsid w:val="008F23D8"/>
    <w:rsid w:val="008F2768"/>
    <w:rsid w:val="008F2DB4"/>
    <w:rsid w:val="008F2EAF"/>
    <w:rsid w:val="008F2FD5"/>
    <w:rsid w:val="008F37E5"/>
    <w:rsid w:val="008F38EC"/>
    <w:rsid w:val="008F3D38"/>
    <w:rsid w:val="008F3FAC"/>
    <w:rsid w:val="008F4888"/>
    <w:rsid w:val="008F48C2"/>
    <w:rsid w:val="008F57DA"/>
    <w:rsid w:val="008F5840"/>
    <w:rsid w:val="008F5E7A"/>
    <w:rsid w:val="008F5EEF"/>
    <w:rsid w:val="008F604D"/>
    <w:rsid w:val="008F66FE"/>
    <w:rsid w:val="008F6849"/>
    <w:rsid w:val="008F7001"/>
    <w:rsid w:val="008F70D9"/>
    <w:rsid w:val="008F721B"/>
    <w:rsid w:val="008F72CC"/>
    <w:rsid w:val="008F72CD"/>
    <w:rsid w:val="008F7CD1"/>
    <w:rsid w:val="008F7ECA"/>
    <w:rsid w:val="00900F35"/>
    <w:rsid w:val="009013C2"/>
    <w:rsid w:val="00901CD2"/>
    <w:rsid w:val="00901E5D"/>
    <w:rsid w:val="009028FA"/>
    <w:rsid w:val="00903802"/>
    <w:rsid w:val="0090380F"/>
    <w:rsid w:val="009039B7"/>
    <w:rsid w:val="00903A06"/>
    <w:rsid w:val="00903A83"/>
    <w:rsid w:val="00904212"/>
    <w:rsid w:val="009042DB"/>
    <w:rsid w:val="009042F8"/>
    <w:rsid w:val="00904424"/>
    <w:rsid w:val="00904879"/>
    <w:rsid w:val="00904C6D"/>
    <w:rsid w:val="00904E64"/>
    <w:rsid w:val="009052C7"/>
    <w:rsid w:val="00905B25"/>
    <w:rsid w:val="00905E93"/>
    <w:rsid w:val="00905F05"/>
    <w:rsid w:val="00906448"/>
    <w:rsid w:val="00906778"/>
    <w:rsid w:val="0090696D"/>
    <w:rsid w:val="00906970"/>
    <w:rsid w:val="00906CD6"/>
    <w:rsid w:val="00906E4D"/>
    <w:rsid w:val="00906F31"/>
    <w:rsid w:val="009070CC"/>
    <w:rsid w:val="009078B3"/>
    <w:rsid w:val="0090796B"/>
    <w:rsid w:val="00907A77"/>
    <w:rsid w:val="00907AAB"/>
    <w:rsid w:val="00907E00"/>
    <w:rsid w:val="00907F18"/>
    <w:rsid w:val="0091027E"/>
    <w:rsid w:val="0091088D"/>
    <w:rsid w:val="00910A00"/>
    <w:rsid w:val="00910FC9"/>
    <w:rsid w:val="00911A09"/>
    <w:rsid w:val="00911A25"/>
    <w:rsid w:val="00911F80"/>
    <w:rsid w:val="009123E7"/>
    <w:rsid w:val="0091291A"/>
    <w:rsid w:val="00912EFE"/>
    <w:rsid w:val="00912F84"/>
    <w:rsid w:val="00913370"/>
    <w:rsid w:val="00913612"/>
    <w:rsid w:val="0091366A"/>
    <w:rsid w:val="009136E9"/>
    <w:rsid w:val="00913728"/>
    <w:rsid w:val="00913824"/>
    <w:rsid w:val="00913995"/>
    <w:rsid w:val="00913E18"/>
    <w:rsid w:val="00913ED7"/>
    <w:rsid w:val="00914027"/>
    <w:rsid w:val="009142AB"/>
    <w:rsid w:val="009143A9"/>
    <w:rsid w:val="00914431"/>
    <w:rsid w:val="009148BE"/>
    <w:rsid w:val="00914D29"/>
    <w:rsid w:val="009152EE"/>
    <w:rsid w:val="00915757"/>
    <w:rsid w:val="009159B3"/>
    <w:rsid w:val="00916181"/>
    <w:rsid w:val="0091658F"/>
    <w:rsid w:val="009168CC"/>
    <w:rsid w:val="00916B04"/>
    <w:rsid w:val="00916B99"/>
    <w:rsid w:val="00917B21"/>
    <w:rsid w:val="009204C5"/>
    <w:rsid w:val="0092092A"/>
    <w:rsid w:val="00920A98"/>
    <w:rsid w:val="00920AC2"/>
    <w:rsid w:val="009212DE"/>
    <w:rsid w:val="009216B8"/>
    <w:rsid w:val="009216C0"/>
    <w:rsid w:val="0092176C"/>
    <w:rsid w:val="0092177E"/>
    <w:rsid w:val="0092180D"/>
    <w:rsid w:val="00921EA1"/>
    <w:rsid w:val="00921EDF"/>
    <w:rsid w:val="00921F93"/>
    <w:rsid w:val="00922B2D"/>
    <w:rsid w:val="00922D37"/>
    <w:rsid w:val="00922DC8"/>
    <w:rsid w:val="009232C9"/>
    <w:rsid w:val="00923608"/>
    <w:rsid w:val="009238E5"/>
    <w:rsid w:val="00923A2E"/>
    <w:rsid w:val="00923BC0"/>
    <w:rsid w:val="00923F01"/>
    <w:rsid w:val="00923F12"/>
    <w:rsid w:val="009242EC"/>
    <w:rsid w:val="00924358"/>
    <w:rsid w:val="00924A31"/>
    <w:rsid w:val="00924FF8"/>
    <w:rsid w:val="00925430"/>
    <w:rsid w:val="00925BA8"/>
    <w:rsid w:val="0092683F"/>
    <w:rsid w:val="00926A1C"/>
    <w:rsid w:val="00926A2E"/>
    <w:rsid w:val="00926D29"/>
    <w:rsid w:val="00926DA7"/>
    <w:rsid w:val="00926FEA"/>
    <w:rsid w:val="0092745F"/>
    <w:rsid w:val="0092747A"/>
    <w:rsid w:val="00927627"/>
    <w:rsid w:val="009277F7"/>
    <w:rsid w:val="00927C73"/>
    <w:rsid w:val="00927D1E"/>
    <w:rsid w:val="00927ED8"/>
    <w:rsid w:val="00927F8B"/>
    <w:rsid w:val="0093094D"/>
    <w:rsid w:val="00930BB8"/>
    <w:rsid w:val="00930C42"/>
    <w:rsid w:val="00931064"/>
    <w:rsid w:val="00931AB2"/>
    <w:rsid w:val="00931BFE"/>
    <w:rsid w:val="00931D8C"/>
    <w:rsid w:val="00931FCB"/>
    <w:rsid w:val="00932413"/>
    <w:rsid w:val="009328C7"/>
    <w:rsid w:val="00932B94"/>
    <w:rsid w:val="00932BA2"/>
    <w:rsid w:val="00932BDF"/>
    <w:rsid w:val="00933020"/>
    <w:rsid w:val="00933603"/>
    <w:rsid w:val="009336EC"/>
    <w:rsid w:val="00933761"/>
    <w:rsid w:val="00933985"/>
    <w:rsid w:val="00933F56"/>
    <w:rsid w:val="009343BF"/>
    <w:rsid w:val="009346E4"/>
    <w:rsid w:val="009347A2"/>
    <w:rsid w:val="009348C7"/>
    <w:rsid w:val="0093491E"/>
    <w:rsid w:val="009349B1"/>
    <w:rsid w:val="00934BA8"/>
    <w:rsid w:val="00934C13"/>
    <w:rsid w:val="00934C72"/>
    <w:rsid w:val="00934EFC"/>
    <w:rsid w:val="00935228"/>
    <w:rsid w:val="00935294"/>
    <w:rsid w:val="009355A2"/>
    <w:rsid w:val="00935DCA"/>
    <w:rsid w:val="00935F9E"/>
    <w:rsid w:val="0093610B"/>
    <w:rsid w:val="009366B2"/>
    <w:rsid w:val="00936D98"/>
    <w:rsid w:val="00940603"/>
    <w:rsid w:val="00940B43"/>
    <w:rsid w:val="00940E2C"/>
    <w:rsid w:val="00941607"/>
    <w:rsid w:val="00941794"/>
    <w:rsid w:val="00941DA5"/>
    <w:rsid w:val="00941E97"/>
    <w:rsid w:val="009427EC"/>
    <w:rsid w:val="00942C80"/>
    <w:rsid w:val="00942D32"/>
    <w:rsid w:val="00943197"/>
    <w:rsid w:val="009432CA"/>
    <w:rsid w:val="009435F2"/>
    <w:rsid w:val="009436F6"/>
    <w:rsid w:val="009438DE"/>
    <w:rsid w:val="00943B2A"/>
    <w:rsid w:val="00943BC2"/>
    <w:rsid w:val="0094400D"/>
    <w:rsid w:val="00945180"/>
    <w:rsid w:val="00945444"/>
    <w:rsid w:val="009455C2"/>
    <w:rsid w:val="0094590C"/>
    <w:rsid w:val="00946355"/>
    <w:rsid w:val="0094649E"/>
    <w:rsid w:val="00946561"/>
    <w:rsid w:val="0094675B"/>
    <w:rsid w:val="009468B7"/>
    <w:rsid w:val="0094724E"/>
    <w:rsid w:val="00947973"/>
    <w:rsid w:val="00947BE6"/>
    <w:rsid w:val="00950035"/>
    <w:rsid w:val="0095048D"/>
    <w:rsid w:val="0095060C"/>
    <w:rsid w:val="009507AA"/>
    <w:rsid w:val="00951ADB"/>
    <w:rsid w:val="00951DE8"/>
    <w:rsid w:val="00951EEF"/>
    <w:rsid w:val="009520BC"/>
    <w:rsid w:val="00952476"/>
    <w:rsid w:val="0095274E"/>
    <w:rsid w:val="00953141"/>
    <w:rsid w:val="0095380C"/>
    <w:rsid w:val="00953B5C"/>
    <w:rsid w:val="00953E84"/>
    <w:rsid w:val="00953FC3"/>
    <w:rsid w:val="00954047"/>
    <w:rsid w:val="0095408D"/>
    <w:rsid w:val="0095414E"/>
    <w:rsid w:val="00954211"/>
    <w:rsid w:val="00954353"/>
    <w:rsid w:val="00954FDC"/>
    <w:rsid w:val="009552C7"/>
    <w:rsid w:val="009556E1"/>
    <w:rsid w:val="00955827"/>
    <w:rsid w:val="00955C0A"/>
    <w:rsid w:val="00955C4F"/>
    <w:rsid w:val="00955E1A"/>
    <w:rsid w:val="00955EEC"/>
    <w:rsid w:val="00956043"/>
    <w:rsid w:val="00956192"/>
    <w:rsid w:val="009567B0"/>
    <w:rsid w:val="00956C9A"/>
    <w:rsid w:val="00956EAB"/>
    <w:rsid w:val="009572AF"/>
    <w:rsid w:val="0095770F"/>
    <w:rsid w:val="00957D6F"/>
    <w:rsid w:val="00960034"/>
    <w:rsid w:val="00960238"/>
    <w:rsid w:val="00960BA8"/>
    <w:rsid w:val="00960BC0"/>
    <w:rsid w:val="00961270"/>
    <w:rsid w:val="009612CB"/>
    <w:rsid w:val="00961501"/>
    <w:rsid w:val="009616BC"/>
    <w:rsid w:val="009616D3"/>
    <w:rsid w:val="00962172"/>
    <w:rsid w:val="00962461"/>
    <w:rsid w:val="00962B55"/>
    <w:rsid w:val="009635CC"/>
    <w:rsid w:val="00963C3D"/>
    <w:rsid w:val="00963FB5"/>
    <w:rsid w:val="00964482"/>
    <w:rsid w:val="0096453E"/>
    <w:rsid w:val="0096461C"/>
    <w:rsid w:val="00964699"/>
    <w:rsid w:val="009654C1"/>
    <w:rsid w:val="009657F1"/>
    <w:rsid w:val="00965A99"/>
    <w:rsid w:val="00965D17"/>
    <w:rsid w:val="0096625D"/>
    <w:rsid w:val="00966287"/>
    <w:rsid w:val="009664AA"/>
    <w:rsid w:val="009668FF"/>
    <w:rsid w:val="00966C04"/>
    <w:rsid w:val="00966E00"/>
    <w:rsid w:val="009673F1"/>
    <w:rsid w:val="009675FD"/>
    <w:rsid w:val="00967A06"/>
    <w:rsid w:val="00970032"/>
    <w:rsid w:val="00970089"/>
    <w:rsid w:val="009701EF"/>
    <w:rsid w:val="00970643"/>
    <w:rsid w:val="00970766"/>
    <w:rsid w:val="009709F8"/>
    <w:rsid w:val="00970D4E"/>
    <w:rsid w:val="00970E1A"/>
    <w:rsid w:val="00970EA6"/>
    <w:rsid w:val="00970FF6"/>
    <w:rsid w:val="009710DB"/>
    <w:rsid w:val="009713FC"/>
    <w:rsid w:val="009714CB"/>
    <w:rsid w:val="00971735"/>
    <w:rsid w:val="00971755"/>
    <w:rsid w:val="00971853"/>
    <w:rsid w:val="0097195D"/>
    <w:rsid w:val="009723AA"/>
    <w:rsid w:val="009724CA"/>
    <w:rsid w:val="00972929"/>
    <w:rsid w:val="00972F91"/>
    <w:rsid w:val="00973298"/>
    <w:rsid w:val="0097351D"/>
    <w:rsid w:val="0097379E"/>
    <w:rsid w:val="00973827"/>
    <w:rsid w:val="009739E8"/>
    <w:rsid w:val="0097413C"/>
    <w:rsid w:val="0097429B"/>
    <w:rsid w:val="009742D3"/>
    <w:rsid w:val="009748D2"/>
    <w:rsid w:val="00974B58"/>
    <w:rsid w:val="00974F89"/>
    <w:rsid w:val="0097549F"/>
    <w:rsid w:val="00975789"/>
    <w:rsid w:val="0097579C"/>
    <w:rsid w:val="00975B3A"/>
    <w:rsid w:val="00975BAF"/>
    <w:rsid w:val="00975EF5"/>
    <w:rsid w:val="00975FBB"/>
    <w:rsid w:val="0097632B"/>
    <w:rsid w:val="009767F5"/>
    <w:rsid w:val="0097714E"/>
    <w:rsid w:val="00977204"/>
    <w:rsid w:val="0097732F"/>
    <w:rsid w:val="00977BA7"/>
    <w:rsid w:val="00977D33"/>
    <w:rsid w:val="009800CB"/>
    <w:rsid w:val="0098024B"/>
    <w:rsid w:val="00980517"/>
    <w:rsid w:val="009805F8"/>
    <w:rsid w:val="00980B79"/>
    <w:rsid w:val="00980DE0"/>
    <w:rsid w:val="00980F68"/>
    <w:rsid w:val="00981074"/>
    <w:rsid w:val="009811F2"/>
    <w:rsid w:val="00981499"/>
    <w:rsid w:val="0098189B"/>
    <w:rsid w:val="009818E4"/>
    <w:rsid w:val="00981939"/>
    <w:rsid w:val="0098194F"/>
    <w:rsid w:val="00981C0E"/>
    <w:rsid w:val="0098252F"/>
    <w:rsid w:val="009826C8"/>
    <w:rsid w:val="00983417"/>
    <w:rsid w:val="009834F3"/>
    <w:rsid w:val="009836E4"/>
    <w:rsid w:val="0098370E"/>
    <w:rsid w:val="00983840"/>
    <w:rsid w:val="00983AFD"/>
    <w:rsid w:val="00983D10"/>
    <w:rsid w:val="00984117"/>
    <w:rsid w:val="0098412F"/>
    <w:rsid w:val="00984C35"/>
    <w:rsid w:val="00984C86"/>
    <w:rsid w:val="00984CEF"/>
    <w:rsid w:val="009853F1"/>
    <w:rsid w:val="00985776"/>
    <w:rsid w:val="00985E31"/>
    <w:rsid w:val="00985F28"/>
    <w:rsid w:val="00986149"/>
    <w:rsid w:val="00986176"/>
    <w:rsid w:val="00986289"/>
    <w:rsid w:val="0098666E"/>
    <w:rsid w:val="00986D6D"/>
    <w:rsid w:val="00986E7F"/>
    <w:rsid w:val="009874AF"/>
    <w:rsid w:val="00987536"/>
    <w:rsid w:val="00987614"/>
    <w:rsid w:val="00987839"/>
    <w:rsid w:val="00987ACB"/>
    <w:rsid w:val="009901BE"/>
    <w:rsid w:val="009904F1"/>
    <w:rsid w:val="00990BD5"/>
    <w:rsid w:val="00990C2F"/>
    <w:rsid w:val="00990E4F"/>
    <w:rsid w:val="00991087"/>
    <w:rsid w:val="00991308"/>
    <w:rsid w:val="00991526"/>
    <w:rsid w:val="00991544"/>
    <w:rsid w:val="0099196F"/>
    <w:rsid w:val="00991A09"/>
    <w:rsid w:val="00991E8F"/>
    <w:rsid w:val="00992B98"/>
    <w:rsid w:val="00992EC1"/>
    <w:rsid w:val="00992FFE"/>
    <w:rsid w:val="0099359F"/>
    <w:rsid w:val="0099361C"/>
    <w:rsid w:val="009938B1"/>
    <w:rsid w:val="00994417"/>
    <w:rsid w:val="00994871"/>
    <w:rsid w:val="00994E08"/>
    <w:rsid w:val="00995026"/>
    <w:rsid w:val="00995122"/>
    <w:rsid w:val="009951F9"/>
    <w:rsid w:val="00995554"/>
    <w:rsid w:val="00995C95"/>
    <w:rsid w:val="00995E85"/>
    <w:rsid w:val="00996468"/>
    <w:rsid w:val="00996518"/>
    <w:rsid w:val="00996876"/>
    <w:rsid w:val="00996C6C"/>
    <w:rsid w:val="00996F51"/>
    <w:rsid w:val="00996FFA"/>
    <w:rsid w:val="009971B6"/>
    <w:rsid w:val="009971B7"/>
    <w:rsid w:val="009973F1"/>
    <w:rsid w:val="009973F3"/>
    <w:rsid w:val="009979EC"/>
    <w:rsid w:val="00997E42"/>
    <w:rsid w:val="009A010D"/>
    <w:rsid w:val="009A0C5C"/>
    <w:rsid w:val="009A0C6F"/>
    <w:rsid w:val="009A0CCC"/>
    <w:rsid w:val="009A1038"/>
    <w:rsid w:val="009A123C"/>
    <w:rsid w:val="009A14EF"/>
    <w:rsid w:val="009A157C"/>
    <w:rsid w:val="009A179C"/>
    <w:rsid w:val="009A1F90"/>
    <w:rsid w:val="009A2DF9"/>
    <w:rsid w:val="009A33DB"/>
    <w:rsid w:val="009A34B3"/>
    <w:rsid w:val="009A3722"/>
    <w:rsid w:val="009A37D7"/>
    <w:rsid w:val="009A3A86"/>
    <w:rsid w:val="009A3F14"/>
    <w:rsid w:val="009A4092"/>
    <w:rsid w:val="009A4537"/>
    <w:rsid w:val="009A4869"/>
    <w:rsid w:val="009A48C0"/>
    <w:rsid w:val="009A53DC"/>
    <w:rsid w:val="009A550D"/>
    <w:rsid w:val="009A5AD8"/>
    <w:rsid w:val="009A5D3A"/>
    <w:rsid w:val="009A5DCD"/>
    <w:rsid w:val="009A638A"/>
    <w:rsid w:val="009A6391"/>
    <w:rsid w:val="009A6A6B"/>
    <w:rsid w:val="009A6C96"/>
    <w:rsid w:val="009A6E5F"/>
    <w:rsid w:val="009A7423"/>
    <w:rsid w:val="009A7CA6"/>
    <w:rsid w:val="009A7E51"/>
    <w:rsid w:val="009A7F87"/>
    <w:rsid w:val="009B00D9"/>
    <w:rsid w:val="009B01ED"/>
    <w:rsid w:val="009B0AB2"/>
    <w:rsid w:val="009B0D10"/>
    <w:rsid w:val="009B18F5"/>
    <w:rsid w:val="009B1D89"/>
    <w:rsid w:val="009B1EF9"/>
    <w:rsid w:val="009B2431"/>
    <w:rsid w:val="009B250D"/>
    <w:rsid w:val="009B26AC"/>
    <w:rsid w:val="009B2C2E"/>
    <w:rsid w:val="009B2D35"/>
    <w:rsid w:val="009B3568"/>
    <w:rsid w:val="009B37E2"/>
    <w:rsid w:val="009B44C8"/>
    <w:rsid w:val="009B4519"/>
    <w:rsid w:val="009B4A07"/>
    <w:rsid w:val="009B4BFF"/>
    <w:rsid w:val="009B506B"/>
    <w:rsid w:val="009B5238"/>
    <w:rsid w:val="009B57EF"/>
    <w:rsid w:val="009B5B85"/>
    <w:rsid w:val="009B61E5"/>
    <w:rsid w:val="009B6490"/>
    <w:rsid w:val="009B6610"/>
    <w:rsid w:val="009B661A"/>
    <w:rsid w:val="009B6688"/>
    <w:rsid w:val="009B69BF"/>
    <w:rsid w:val="009B6AFD"/>
    <w:rsid w:val="009B6C1B"/>
    <w:rsid w:val="009B6C28"/>
    <w:rsid w:val="009B7204"/>
    <w:rsid w:val="009B72DB"/>
    <w:rsid w:val="009B751B"/>
    <w:rsid w:val="009B7530"/>
    <w:rsid w:val="009B7ED8"/>
    <w:rsid w:val="009B7F0C"/>
    <w:rsid w:val="009C0074"/>
    <w:rsid w:val="009C0564"/>
    <w:rsid w:val="009C0A78"/>
    <w:rsid w:val="009C0CF6"/>
    <w:rsid w:val="009C143B"/>
    <w:rsid w:val="009C1D39"/>
    <w:rsid w:val="009C208E"/>
    <w:rsid w:val="009C2169"/>
    <w:rsid w:val="009C2228"/>
    <w:rsid w:val="009C2685"/>
    <w:rsid w:val="009C26A1"/>
    <w:rsid w:val="009C2A69"/>
    <w:rsid w:val="009C2B64"/>
    <w:rsid w:val="009C2EFD"/>
    <w:rsid w:val="009C2F17"/>
    <w:rsid w:val="009C352A"/>
    <w:rsid w:val="009C3718"/>
    <w:rsid w:val="009C39BC"/>
    <w:rsid w:val="009C3A86"/>
    <w:rsid w:val="009C4BC2"/>
    <w:rsid w:val="009C4D22"/>
    <w:rsid w:val="009C4D94"/>
    <w:rsid w:val="009C4E00"/>
    <w:rsid w:val="009C5278"/>
    <w:rsid w:val="009C58C9"/>
    <w:rsid w:val="009C5A53"/>
    <w:rsid w:val="009C5CAD"/>
    <w:rsid w:val="009C5E51"/>
    <w:rsid w:val="009C5F9D"/>
    <w:rsid w:val="009C63F1"/>
    <w:rsid w:val="009C65C8"/>
    <w:rsid w:val="009C681C"/>
    <w:rsid w:val="009C698F"/>
    <w:rsid w:val="009C6EF8"/>
    <w:rsid w:val="009C6FC2"/>
    <w:rsid w:val="009C7320"/>
    <w:rsid w:val="009C7965"/>
    <w:rsid w:val="009C7CBB"/>
    <w:rsid w:val="009D009F"/>
    <w:rsid w:val="009D04B7"/>
    <w:rsid w:val="009D0529"/>
    <w:rsid w:val="009D0729"/>
    <w:rsid w:val="009D0B6B"/>
    <w:rsid w:val="009D0F66"/>
    <w:rsid w:val="009D18B5"/>
    <w:rsid w:val="009D1A06"/>
    <w:rsid w:val="009D1BA4"/>
    <w:rsid w:val="009D20E4"/>
    <w:rsid w:val="009D2241"/>
    <w:rsid w:val="009D22E4"/>
    <w:rsid w:val="009D22F7"/>
    <w:rsid w:val="009D2918"/>
    <w:rsid w:val="009D2932"/>
    <w:rsid w:val="009D2B76"/>
    <w:rsid w:val="009D2DF5"/>
    <w:rsid w:val="009D2EB6"/>
    <w:rsid w:val="009D319C"/>
    <w:rsid w:val="009D329A"/>
    <w:rsid w:val="009D398E"/>
    <w:rsid w:val="009D41D4"/>
    <w:rsid w:val="009D4309"/>
    <w:rsid w:val="009D4538"/>
    <w:rsid w:val="009D460D"/>
    <w:rsid w:val="009D4763"/>
    <w:rsid w:val="009D48F9"/>
    <w:rsid w:val="009D4AD2"/>
    <w:rsid w:val="009D4E76"/>
    <w:rsid w:val="009D51DE"/>
    <w:rsid w:val="009D53A4"/>
    <w:rsid w:val="009D59DC"/>
    <w:rsid w:val="009D5BAB"/>
    <w:rsid w:val="009D5C1C"/>
    <w:rsid w:val="009D5DFF"/>
    <w:rsid w:val="009D6A0A"/>
    <w:rsid w:val="009D6DB3"/>
    <w:rsid w:val="009D6F3E"/>
    <w:rsid w:val="009D700D"/>
    <w:rsid w:val="009D720E"/>
    <w:rsid w:val="009D73CB"/>
    <w:rsid w:val="009E0308"/>
    <w:rsid w:val="009E03E8"/>
    <w:rsid w:val="009E058F"/>
    <w:rsid w:val="009E07C1"/>
    <w:rsid w:val="009E0A9E"/>
    <w:rsid w:val="009E1139"/>
    <w:rsid w:val="009E13D7"/>
    <w:rsid w:val="009E19A2"/>
    <w:rsid w:val="009E2838"/>
    <w:rsid w:val="009E2FE8"/>
    <w:rsid w:val="009E3437"/>
    <w:rsid w:val="009E3AFD"/>
    <w:rsid w:val="009E3CDD"/>
    <w:rsid w:val="009E3E17"/>
    <w:rsid w:val="009E3F42"/>
    <w:rsid w:val="009E419D"/>
    <w:rsid w:val="009E44D4"/>
    <w:rsid w:val="009E453B"/>
    <w:rsid w:val="009E454F"/>
    <w:rsid w:val="009E45CA"/>
    <w:rsid w:val="009E4B16"/>
    <w:rsid w:val="009E4B4A"/>
    <w:rsid w:val="009E5C60"/>
    <w:rsid w:val="009E5D7E"/>
    <w:rsid w:val="009E62A0"/>
    <w:rsid w:val="009E634C"/>
    <w:rsid w:val="009E63FA"/>
    <w:rsid w:val="009E64DB"/>
    <w:rsid w:val="009E66DA"/>
    <w:rsid w:val="009E6794"/>
    <w:rsid w:val="009E697A"/>
    <w:rsid w:val="009E6CF0"/>
    <w:rsid w:val="009E712F"/>
    <w:rsid w:val="009E7189"/>
    <w:rsid w:val="009E740F"/>
    <w:rsid w:val="009E74E9"/>
    <w:rsid w:val="009E7860"/>
    <w:rsid w:val="009E78A5"/>
    <w:rsid w:val="009E7A4B"/>
    <w:rsid w:val="009E7A57"/>
    <w:rsid w:val="009E7CBE"/>
    <w:rsid w:val="009E7E46"/>
    <w:rsid w:val="009E7ECD"/>
    <w:rsid w:val="009E7FC1"/>
    <w:rsid w:val="009F01E1"/>
    <w:rsid w:val="009F0837"/>
    <w:rsid w:val="009F0B3A"/>
    <w:rsid w:val="009F0B4D"/>
    <w:rsid w:val="009F103C"/>
    <w:rsid w:val="009F1096"/>
    <w:rsid w:val="009F150E"/>
    <w:rsid w:val="009F17F6"/>
    <w:rsid w:val="009F1CB6"/>
    <w:rsid w:val="009F2068"/>
    <w:rsid w:val="009F24F9"/>
    <w:rsid w:val="009F2791"/>
    <w:rsid w:val="009F27AD"/>
    <w:rsid w:val="009F28C6"/>
    <w:rsid w:val="009F2973"/>
    <w:rsid w:val="009F2A3F"/>
    <w:rsid w:val="009F2E6A"/>
    <w:rsid w:val="009F379D"/>
    <w:rsid w:val="009F3ADE"/>
    <w:rsid w:val="009F3FB5"/>
    <w:rsid w:val="009F49DD"/>
    <w:rsid w:val="009F4C02"/>
    <w:rsid w:val="009F4D82"/>
    <w:rsid w:val="009F4F7C"/>
    <w:rsid w:val="009F521F"/>
    <w:rsid w:val="009F54E7"/>
    <w:rsid w:val="009F553C"/>
    <w:rsid w:val="009F5946"/>
    <w:rsid w:val="009F59F8"/>
    <w:rsid w:val="009F5C11"/>
    <w:rsid w:val="009F5C26"/>
    <w:rsid w:val="009F6A51"/>
    <w:rsid w:val="009F6B37"/>
    <w:rsid w:val="009F6F91"/>
    <w:rsid w:val="009F73BB"/>
    <w:rsid w:val="009F7A86"/>
    <w:rsid w:val="009F7C2E"/>
    <w:rsid w:val="00A0016B"/>
    <w:rsid w:val="00A00185"/>
    <w:rsid w:val="00A004D0"/>
    <w:rsid w:val="00A005B0"/>
    <w:rsid w:val="00A005F2"/>
    <w:rsid w:val="00A017B4"/>
    <w:rsid w:val="00A01816"/>
    <w:rsid w:val="00A019A9"/>
    <w:rsid w:val="00A01CC3"/>
    <w:rsid w:val="00A01F15"/>
    <w:rsid w:val="00A01F17"/>
    <w:rsid w:val="00A02294"/>
    <w:rsid w:val="00A022A5"/>
    <w:rsid w:val="00A0239A"/>
    <w:rsid w:val="00A0252E"/>
    <w:rsid w:val="00A02B38"/>
    <w:rsid w:val="00A02B50"/>
    <w:rsid w:val="00A03172"/>
    <w:rsid w:val="00A03A22"/>
    <w:rsid w:val="00A044D9"/>
    <w:rsid w:val="00A04549"/>
    <w:rsid w:val="00A04634"/>
    <w:rsid w:val="00A04754"/>
    <w:rsid w:val="00A05461"/>
    <w:rsid w:val="00A05DF7"/>
    <w:rsid w:val="00A05EE6"/>
    <w:rsid w:val="00A06119"/>
    <w:rsid w:val="00A06127"/>
    <w:rsid w:val="00A06168"/>
    <w:rsid w:val="00A06492"/>
    <w:rsid w:val="00A06A44"/>
    <w:rsid w:val="00A07471"/>
    <w:rsid w:val="00A07A48"/>
    <w:rsid w:val="00A1010F"/>
    <w:rsid w:val="00A10487"/>
    <w:rsid w:val="00A10609"/>
    <w:rsid w:val="00A108EE"/>
    <w:rsid w:val="00A10B2A"/>
    <w:rsid w:val="00A10BB8"/>
    <w:rsid w:val="00A10C20"/>
    <w:rsid w:val="00A118D5"/>
    <w:rsid w:val="00A11CFF"/>
    <w:rsid w:val="00A1200D"/>
    <w:rsid w:val="00A12683"/>
    <w:rsid w:val="00A12F90"/>
    <w:rsid w:val="00A130E4"/>
    <w:rsid w:val="00A13623"/>
    <w:rsid w:val="00A137E4"/>
    <w:rsid w:val="00A13D48"/>
    <w:rsid w:val="00A13DBB"/>
    <w:rsid w:val="00A14813"/>
    <w:rsid w:val="00A14A61"/>
    <w:rsid w:val="00A14B9F"/>
    <w:rsid w:val="00A14FDA"/>
    <w:rsid w:val="00A1566A"/>
    <w:rsid w:val="00A15E69"/>
    <w:rsid w:val="00A1654F"/>
    <w:rsid w:val="00A165BF"/>
    <w:rsid w:val="00A166B6"/>
    <w:rsid w:val="00A16B51"/>
    <w:rsid w:val="00A16D18"/>
    <w:rsid w:val="00A172E8"/>
    <w:rsid w:val="00A1747C"/>
    <w:rsid w:val="00A1786C"/>
    <w:rsid w:val="00A179FF"/>
    <w:rsid w:val="00A17D95"/>
    <w:rsid w:val="00A17EDF"/>
    <w:rsid w:val="00A208D2"/>
    <w:rsid w:val="00A21A36"/>
    <w:rsid w:val="00A21BC1"/>
    <w:rsid w:val="00A21EB2"/>
    <w:rsid w:val="00A21FA5"/>
    <w:rsid w:val="00A22119"/>
    <w:rsid w:val="00A22B51"/>
    <w:rsid w:val="00A22EA8"/>
    <w:rsid w:val="00A2309F"/>
    <w:rsid w:val="00A233B4"/>
    <w:rsid w:val="00A2397E"/>
    <w:rsid w:val="00A241D5"/>
    <w:rsid w:val="00A24353"/>
    <w:rsid w:val="00A244DC"/>
    <w:rsid w:val="00A24548"/>
    <w:rsid w:val="00A24871"/>
    <w:rsid w:val="00A24AFE"/>
    <w:rsid w:val="00A25294"/>
    <w:rsid w:val="00A25456"/>
    <w:rsid w:val="00A254EE"/>
    <w:rsid w:val="00A25596"/>
    <w:rsid w:val="00A25A07"/>
    <w:rsid w:val="00A25BE7"/>
    <w:rsid w:val="00A26273"/>
    <w:rsid w:val="00A2641A"/>
    <w:rsid w:val="00A26814"/>
    <w:rsid w:val="00A26D31"/>
    <w:rsid w:val="00A26E00"/>
    <w:rsid w:val="00A26E53"/>
    <w:rsid w:val="00A27008"/>
    <w:rsid w:val="00A2717A"/>
    <w:rsid w:val="00A27360"/>
    <w:rsid w:val="00A27563"/>
    <w:rsid w:val="00A27A3D"/>
    <w:rsid w:val="00A27CDF"/>
    <w:rsid w:val="00A30040"/>
    <w:rsid w:val="00A30526"/>
    <w:rsid w:val="00A309C6"/>
    <w:rsid w:val="00A30D13"/>
    <w:rsid w:val="00A30E11"/>
    <w:rsid w:val="00A31287"/>
    <w:rsid w:val="00A314F9"/>
    <w:rsid w:val="00A318E6"/>
    <w:rsid w:val="00A319D0"/>
    <w:rsid w:val="00A31C9F"/>
    <w:rsid w:val="00A31D89"/>
    <w:rsid w:val="00A32316"/>
    <w:rsid w:val="00A32735"/>
    <w:rsid w:val="00A32928"/>
    <w:rsid w:val="00A33070"/>
    <w:rsid w:val="00A33172"/>
    <w:rsid w:val="00A339EA"/>
    <w:rsid w:val="00A33D18"/>
    <w:rsid w:val="00A34266"/>
    <w:rsid w:val="00A34272"/>
    <w:rsid w:val="00A3432B"/>
    <w:rsid w:val="00A345DC"/>
    <w:rsid w:val="00A3466D"/>
    <w:rsid w:val="00A346BA"/>
    <w:rsid w:val="00A346E0"/>
    <w:rsid w:val="00A34939"/>
    <w:rsid w:val="00A34C67"/>
    <w:rsid w:val="00A34D62"/>
    <w:rsid w:val="00A34EC8"/>
    <w:rsid w:val="00A35015"/>
    <w:rsid w:val="00A351DC"/>
    <w:rsid w:val="00A35B8F"/>
    <w:rsid w:val="00A35C07"/>
    <w:rsid w:val="00A35CA2"/>
    <w:rsid w:val="00A35D22"/>
    <w:rsid w:val="00A35EA3"/>
    <w:rsid w:val="00A36002"/>
    <w:rsid w:val="00A360D1"/>
    <w:rsid w:val="00A3611D"/>
    <w:rsid w:val="00A36339"/>
    <w:rsid w:val="00A36589"/>
    <w:rsid w:val="00A366E4"/>
    <w:rsid w:val="00A36ECA"/>
    <w:rsid w:val="00A373AE"/>
    <w:rsid w:val="00A40116"/>
    <w:rsid w:val="00A40661"/>
    <w:rsid w:val="00A41120"/>
    <w:rsid w:val="00A41347"/>
    <w:rsid w:val="00A41656"/>
    <w:rsid w:val="00A41E39"/>
    <w:rsid w:val="00A427F9"/>
    <w:rsid w:val="00A4285F"/>
    <w:rsid w:val="00A42B6C"/>
    <w:rsid w:val="00A430E5"/>
    <w:rsid w:val="00A431CD"/>
    <w:rsid w:val="00A434EB"/>
    <w:rsid w:val="00A435FE"/>
    <w:rsid w:val="00A4376F"/>
    <w:rsid w:val="00A43C0B"/>
    <w:rsid w:val="00A43C8B"/>
    <w:rsid w:val="00A440AF"/>
    <w:rsid w:val="00A44284"/>
    <w:rsid w:val="00A44540"/>
    <w:rsid w:val="00A44635"/>
    <w:rsid w:val="00A4464E"/>
    <w:rsid w:val="00A452B3"/>
    <w:rsid w:val="00A4549F"/>
    <w:rsid w:val="00A45A31"/>
    <w:rsid w:val="00A45A83"/>
    <w:rsid w:val="00A45B9B"/>
    <w:rsid w:val="00A45DC0"/>
    <w:rsid w:val="00A462FE"/>
    <w:rsid w:val="00A466E8"/>
    <w:rsid w:val="00A46A35"/>
    <w:rsid w:val="00A46A7B"/>
    <w:rsid w:val="00A46AAA"/>
    <w:rsid w:val="00A4721E"/>
    <w:rsid w:val="00A4737C"/>
    <w:rsid w:val="00A47616"/>
    <w:rsid w:val="00A47B2E"/>
    <w:rsid w:val="00A501C9"/>
    <w:rsid w:val="00A50506"/>
    <w:rsid w:val="00A505D4"/>
    <w:rsid w:val="00A50AD7"/>
    <w:rsid w:val="00A50C3A"/>
    <w:rsid w:val="00A50DAD"/>
    <w:rsid w:val="00A50FC1"/>
    <w:rsid w:val="00A51234"/>
    <w:rsid w:val="00A51411"/>
    <w:rsid w:val="00A5184E"/>
    <w:rsid w:val="00A51A1B"/>
    <w:rsid w:val="00A52650"/>
    <w:rsid w:val="00A5279F"/>
    <w:rsid w:val="00A52C00"/>
    <w:rsid w:val="00A535CB"/>
    <w:rsid w:val="00A5381A"/>
    <w:rsid w:val="00A53F55"/>
    <w:rsid w:val="00A5417B"/>
    <w:rsid w:val="00A54240"/>
    <w:rsid w:val="00A54599"/>
    <w:rsid w:val="00A54B82"/>
    <w:rsid w:val="00A55304"/>
    <w:rsid w:val="00A554F8"/>
    <w:rsid w:val="00A5573B"/>
    <w:rsid w:val="00A55EA8"/>
    <w:rsid w:val="00A561BB"/>
    <w:rsid w:val="00A5638F"/>
    <w:rsid w:val="00A567DE"/>
    <w:rsid w:val="00A56868"/>
    <w:rsid w:val="00A569D4"/>
    <w:rsid w:val="00A56B62"/>
    <w:rsid w:val="00A56C08"/>
    <w:rsid w:val="00A571EC"/>
    <w:rsid w:val="00A573BC"/>
    <w:rsid w:val="00A5740B"/>
    <w:rsid w:val="00A574C8"/>
    <w:rsid w:val="00A57BAC"/>
    <w:rsid w:val="00A57C9D"/>
    <w:rsid w:val="00A57D66"/>
    <w:rsid w:val="00A57F1A"/>
    <w:rsid w:val="00A60163"/>
    <w:rsid w:val="00A6038D"/>
    <w:rsid w:val="00A60CF0"/>
    <w:rsid w:val="00A60E02"/>
    <w:rsid w:val="00A60F5A"/>
    <w:rsid w:val="00A61287"/>
    <w:rsid w:val="00A61429"/>
    <w:rsid w:val="00A61514"/>
    <w:rsid w:val="00A61645"/>
    <w:rsid w:val="00A61AB5"/>
    <w:rsid w:val="00A61D6E"/>
    <w:rsid w:val="00A62080"/>
    <w:rsid w:val="00A621A9"/>
    <w:rsid w:val="00A62ADA"/>
    <w:rsid w:val="00A630A2"/>
    <w:rsid w:val="00A632B8"/>
    <w:rsid w:val="00A63BC5"/>
    <w:rsid w:val="00A63BF3"/>
    <w:rsid w:val="00A63FCF"/>
    <w:rsid w:val="00A6402B"/>
    <w:rsid w:val="00A647C7"/>
    <w:rsid w:val="00A64942"/>
    <w:rsid w:val="00A64AB0"/>
    <w:rsid w:val="00A64C2B"/>
    <w:rsid w:val="00A65520"/>
    <w:rsid w:val="00A655C7"/>
    <w:rsid w:val="00A656D6"/>
    <w:rsid w:val="00A658F7"/>
    <w:rsid w:val="00A65911"/>
    <w:rsid w:val="00A65A6F"/>
    <w:rsid w:val="00A65B05"/>
    <w:rsid w:val="00A65D0D"/>
    <w:rsid w:val="00A65DD4"/>
    <w:rsid w:val="00A65EAF"/>
    <w:rsid w:val="00A65F3A"/>
    <w:rsid w:val="00A6643C"/>
    <w:rsid w:val="00A66677"/>
    <w:rsid w:val="00A66ACE"/>
    <w:rsid w:val="00A67061"/>
    <w:rsid w:val="00A67544"/>
    <w:rsid w:val="00A67710"/>
    <w:rsid w:val="00A677D0"/>
    <w:rsid w:val="00A67C1D"/>
    <w:rsid w:val="00A67D30"/>
    <w:rsid w:val="00A7075B"/>
    <w:rsid w:val="00A708F5"/>
    <w:rsid w:val="00A70D2E"/>
    <w:rsid w:val="00A70D49"/>
    <w:rsid w:val="00A71137"/>
    <w:rsid w:val="00A712D5"/>
    <w:rsid w:val="00A7142B"/>
    <w:rsid w:val="00A71CE6"/>
    <w:rsid w:val="00A71D23"/>
    <w:rsid w:val="00A71F2D"/>
    <w:rsid w:val="00A71FA2"/>
    <w:rsid w:val="00A72EEB"/>
    <w:rsid w:val="00A72F5D"/>
    <w:rsid w:val="00A72F83"/>
    <w:rsid w:val="00A73136"/>
    <w:rsid w:val="00A73182"/>
    <w:rsid w:val="00A7333A"/>
    <w:rsid w:val="00A734FF"/>
    <w:rsid w:val="00A7355A"/>
    <w:rsid w:val="00A73A07"/>
    <w:rsid w:val="00A73D0D"/>
    <w:rsid w:val="00A73D0E"/>
    <w:rsid w:val="00A73FEE"/>
    <w:rsid w:val="00A7404E"/>
    <w:rsid w:val="00A74904"/>
    <w:rsid w:val="00A74A92"/>
    <w:rsid w:val="00A74CD5"/>
    <w:rsid w:val="00A755F9"/>
    <w:rsid w:val="00A7579F"/>
    <w:rsid w:val="00A75C1D"/>
    <w:rsid w:val="00A75CC1"/>
    <w:rsid w:val="00A75E88"/>
    <w:rsid w:val="00A76BC3"/>
    <w:rsid w:val="00A76E33"/>
    <w:rsid w:val="00A77265"/>
    <w:rsid w:val="00A77D33"/>
    <w:rsid w:val="00A77ECB"/>
    <w:rsid w:val="00A8056E"/>
    <w:rsid w:val="00A8094B"/>
    <w:rsid w:val="00A813D5"/>
    <w:rsid w:val="00A81576"/>
    <w:rsid w:val="00A818EF"/>
    <w:rsid w:val="00A8204A"/>
    <w:rsid w:val="00A8251D"/>
    <w:rsid w:val="00A82697"/>
    <w:rsid w:val="00A82816"/>
    <w:rsid w:val="00A829D0"/>
    <w:rsid w:val="00A82AF0"/>
    <w:rsid w:val="00A82D58"/>
    <w:rsid w:val="00A8344A"/>
    <w:rsid w:val="00A8399D"/>
    <w:rsid w:val="00A83E3D"/>
    <w:rsid w:val="00A84057"/>
    <w:rsid w:val="00A840DC"/>
    <w:rsid w:val="00A8443A"/>
    <w:rsid w:val="00A8447A"/>
    <w:rsid w:val="00A8479C"/>
    <w:rsid w:val="00A8480A"/>
    <w:rsid w:val="00A84901"/>
    <w:rsid w:val="00A84A8A"/>
    <w:rsid w:val="00A8557B"/>
    <w:rsid w:val="00A85A05"/>
    <w:rsid w:val="00A85E14"/>
    <w:rsid w:val="00A8610F"/>
    <w:rsid w:val="00A86190"/>
    <w:rsid w:val="00A86221"/>
    <w:rsid w:val="00A8649E"/>
    <w:rsid w:val="00A86D63"/>
    <w:rsid w:val="00A870CE"/>
    <w:rsid w:val="00A8771D"/>
    <w:rsid w:val="00A87797"/>
    <w:rsid w:val="00A87FD5"/>
    <w:rsid w:val="00A90131"/>
    <w:rsid w:val="00A901DF"/>
    <w:rsid w:val="00A90548"/>
    <w:rsid w:val="00A906FC"/>
    <w:rsid w:val="00A9094C"/>
    <w:rsid w:val="00A90A12"/>
    <w:rsid w:val="00A90D46"/>
    <w:rsid w:val="00A90E72"/>
    <w:rsid w:val="00A90E8A"/>
    <w:rsid w:val="00A91695"/>
    <w:rsid w:val="00A918B3"/>
    <w:rsid w:val="00A91B57"/>
    <w:rsid w:val="00A91BF2"/>
    <w:rsid w:val="00A91BFF"/>
    <w:rsid w:val="00A91CCE"/>
    <w:rsid w:val="00A92095"/>
    <w:rsid w:val="00A922A2"/>
    <w:rsid w:val="00A9258A"/>
    <w:rsid w:val="00A92C36"/>
    <w:rsid w:val="00A92E4D"/>
    <w:rsid w:val="00A93153"/>
    <w:rsid w:val="00A9327B"/>
    <w:rsid w:val="00A935D7"/>
    <w:rsid w:val="00A93695"/>
    <w:rsid w:val="00A93B69"/>
    <w:rsid w:val="00A9435D"/>
    <w:rsid w:val="00A947F7"/>
    <w:rsid w:val="00A94952"/>
    <w:rsid w:val="00A94C11"/>
    <w:rsid w:val="00A94EB5"/>
    <w:rsid w:val="00A95508"/>
    <w:rsid w:val="00A95853"/>
    <w:rsid w:val="00A95BE3"/>
    <w:rsid w:val="00A95F88"/>
    <w:rsid w:val="00A963C7"/>
    <w:rsid w:val="00A963D6"/>
    <w:rsid w:val="00A972C4"/>
    <w:rsid w:val="00A97400"/>
    <w:rsid w:val="00A975A7"/>
    <w:rsid w:val="00A97C0F"/>
    <w:rsid w:val="00AA000B"/>
    <w:rsid w:val="00AA0056"/>
    <w:rsid w:val="00AA0356"/>
    <w:rsid w:val="00AA0A7E"/>
    <w:rsid w:val="00AA0B96"/>
    <w:rsid w:val="00AA14F8"/>
    <w:rsid w:val="00AA1626"/>
    <w:rsid w:val="00AA1A72"/>
    <w:rsid w:val="00AA1C25"/>
    <w:rsid w:val="00AA26EE"/>
    <w:rsid w:val="00AA2B0D"/>
    <w:rsid w:val="00AA2B50"/>
    <w:rsid w:val="00AA314C"/>
    <w:rsid w:val="00AA3266"/>
    <w:rsid w:val="00AA33DB"/>
    <w:rsid w:val="00AA3523"/>
    <w:rsid w:val="00AA3DB7"/>
    <w:rsid w:val="00AA3F13"/>
    <w:rsid w:val="00AA4686"/>
    <w:rsid w:val="00AA4B1F"/>
    <w:rsid w:val="00AA51F5"/>
    <w:rsid w:val="00AA5BA0"/>
    <w:rsid w:val="00AA5E3B"/>
    <w:rsid w:val="00AA601A"/>
    <w:rsid w:val="00AA6469"/>
    <w:rsid w:val="00AA68B4"/>
    <w:rsid w:val="00AA6996"/>
    <w:rsid w:val="00AA6D61"/>
    <w:rsid w:val="00AA768A"/>
    <w:rsid w:val="00AA7AA0"/>
    <w:rsid w:val="00AB01AD"/>
    <w:rsid w:val="00AB04DC"/>
    <w:rsid w:val="00AB0543"/>
    <w:rsid w:val="00AB0A84"/>
    <w:rsid w:val="00AB0AC9"/>
    <w:rsid w:val="00AB185A"/>
    <w:rsid w:val="00AB1BA7"/>
    <w:rsid w:val="00AB1C26"/>
    <w:rsid w:val="00AB1E04"/>
    <w:rsid w:val="00AB1F50"/>
    <w:rsid w:val="00AB2200"/>
    <w:rsid w:val="00AB220E"/>
    <w:rsid w:val="00AB2349"/>
    <w:rsid w:val="00AB29A5"/>
    <w:rsid w:val="00AB29CF"/>
    <w:rsid w:val="00AB2BA7"/>
    <w:rsid w:val="00AB3113"/>
    <w:rsid w:val="00AB323B"/>
    <w:rsid w:val="00AB3373"/>
    <w:rsid w:val="00AB348A"/>
    <w:rsid w:val="00AB3518"/>
    <w:rsid w:val="00AB3BC9"/>
    <w:rsid w:val="00AB3F31"/>
    <w:rsid w:val="00AB3F38"/>
    <w:rsid w:val="00AB3FF6"/>
    <w:rsid w:val="00AB403C"/>
    <w:rsid w:val="00AB4068"/>
    <w:rsid w:val="00AB41AA"/>
    <w:rsid w:val="00AB41F3"/>
    <w:rsid w:val="00AB421C"/>
    <w:rsid w:val="00AB4264"/>
    <w:rsid w:val="00AB43EC"/>
    <w:rsid w:val="00AB4564"/>
    <w:rsid w:val="00AB4BF4"/>
    <w:rsid w:val="00AB4EA7"/>
    <w:rsid w:val="00AB5774"/>
    <w:rsid w:val="00AB5AAD"/>
    <w:rsid w:val="00AB5ADF"/>
    <w:rsid w:val="00AB5C45"/>
    <w:rsid w:val="00AB5E57"/>
    <w:rsid w:val="00AB6582"/>
    <w:rsid w:val="00AB725F"/>
    <w:rsid w:val="00AB7690"/>
    <w:rsid w:val="00AC006F"/>
    <w:rsid w:val="00AC0149"/>
    <w:rsid w:val="00AC0220"/>
    <w:rsid w:val="00AC0705"/>
    <w:rsid w:val="00AC0E25"/>
    <w:rsid w:val="00AC109B"/>
    <w:rsid w:val="00AC1C24"/>
    <w:rsid w:val="00AC1E5D"/>
    <w:rsid w:val="00AC24AB"/>
    <w:rsid w:val="00AC28C5"/>
    <w:rsid w:val="00AC2BBB"/>
    <w:rsid w:val="00AC2C19"/>
    <w:rsid w:val="00AC2E53"/>
    <w:rsid w:val="00AC36C0"/>
    <w:rsid w:val="00AC3859"/>
    <w:rsid w:val="00AC3CAD"/>
    <w:rsid w:val="00AC3FB5"/>
    <w:rsid w:val="00AC44E1"/>
    <w:rsid w:val="00AC5242"/>
    <w:rsid w:val="00AC5445"/>
    <w:rsid w:val="00AC5734"/>
    <w:rsid w:val="00AC6050"/>
    <w:rsid w:val="00AC62EB"/>
    <w:rsid w:val="00AC6A55"/>
    <w:rsid w:val="00AC6AF5"/>
    <w:rsid w:val="00AC6C44"/>
    <w:rsid w:val="00AC7138"/>
    <w:rsid w:val="00AC74DA"/>
    <w:rsid w:val="00AC7A2B"/>
    <w:rsid w:val="00AC7A75"/>
    <w:rsid w:val="00AC7C25"/>
    <w:rsid w:val="00AC7CB4"/>
    <w:rsid w:val="00AC7FF4"/>
    <w:rsid w:val="00AD0182"/>
    <w:rsid w:val="00AD027A"/>
    <w:rsid w:val="00AD0388"/>
    <w:rsid w:val="00AD0A0A"/>
    <w:rsid w:val="00AD0A51"/>
    <w:rsid w:val="00AD0B37"/>
    <w:rsid w:val="00AD11F7"/>
    <w:rsid w:val="00AD13E9"/>
    <w:rsid w:val="00AD1798"/>
    <w:rsid w:val="00AD17CB"/>
    <w:rsid w:val="00AD19EC"/>
    <w:rsid w:val="00AD1DB7"/>
    <w:rsid w:val="00AD20A3"/>
    <w:rsid w:val="00AD215B"/>
    <w:rsid w:val="00AD22BA"/>
    <w:rsid w:val="00AD2852"/>
    <w:rsid w:val="00AD3183"/>
    <w:rsid w:val="00AD3976"/>
    <w:rsid w:val="00AD3A49"/>
    <w:rsid w:val="00AD3DD1"/>
    <w:rsid w:val="00AD43BE"/>
    <w:rsid w:val="00AD4D2A"/>
    <w:rsid w:val="00AD4D60"/>
    <w:rsid w:val="00AD52EF"/>
    <w:rsid w:val="00AD542F"/>
    <w:rsid w:val="00AD55A3"/>
    <w:rsid w:val="00AD5BC8"/>
    <w:rsid w:val="00AD6B7E"/>
    <w:rsid w:val="00AD6DDF"/>
    <w:rsid w:val="00AD6F23"/>
    <w:rsid w:val="00AD71AD"/>
    <w:rsid w:val="00AD7305"/>
    <w:rsid w:val="00AD790F"/>
    <w:rsid w:val="00AD7B93"/>
    <w:rsid w:val="00AD7CBE"/>
    <w:rsid w:val="00AD7E64"/>
    <w:rsid w:val="00AD7F39"/>
    <w:rsid w:val="00AE0141"/>
    <w:rsid w:val="00AE0462"/>
    <w:rsid w:val="00AE04EA"/>
    <w:rsid w:val="00AE0748"/>
    <w:rsid w:val="00AE0BA0"/>
    <w:rsid w:val="00AE0C56"/>
    <w:rsid w:val="00AE0FEE"/>
    <w:rsid w:val="00AE149E"/>
    <w:rsid w:val="00AE18E5"/>
    <w:rsid w:val="00AE2124"/>
    <w:rsid w:val="00AE22F2"/>
    <w:rsid w:val="00AE2344"/>
    <w:rsid w:val="00AE29FC"/>
    <w:rsid w:val="00AE2D17"/>
    <w:rsid w:val="00AE2D47"/>
    <w:rsid w:val="00AE2F3F"/>
    <w:rsid w:val="00AE3A82"/>
    <w:rsid w:val="00AE3B4E"/>
    <w:rsid w:val="00AE425E"/>
    <w:rsid w:val="00AE444B"/>
    <w:rsid w:val="00AE46F3"/>
    <w:rsid w:val="00AE485D"/>
    <w:rsid w:val="00AE4C1C"/>
    <w:rsid w:val="00AE528D"/>
    <w:rsid w:val="00AE56BB"/>
    <w:rsid w:val="00AE59EC"/>
    <w:rsid w:val="00AE5CB5"/>
    <w:rsid w:val="00AE5CF7"/>
    <w:rsid w:val="00AE5D91"/>
    <w:rsid w:val="00AE60F7"/>
    <w:rsid w:val="00AE63CB"/>
    <w:rsid w:val="00AE67B3"/>
    <w:rsid w:val="00AE6DF1"/>
    <w:rsid w:val="00AE761D"/>
    <w:rsid w:val="00AE7864"/>
    <w:rsid w:val="00AE7949"/>
    <w:rsid w:val="00AE7D42"/>
    <w:rsid w:val="00AF0323"/>
    <w:rsid w:val="00AF0746"/>
    <w:rsid w:val="00AF0C78"/>
    <w:rsid w:val="00AF140F"/>
    <w:rsid w:val="00AF1462"/>
    <w:rsid w:val="00AF1518"/>
    <w:rsid w:val="00AF15D8"/>
    <w:rsid w:val="00AF1872"/>
    <w:rsid w:val="00AF1C28"/>
    <w:rsid w:val="00AF1DCF"/>
    <w:rsid w:val="00AF1EFE"/>
    <w:rsid w:val="00AF227A"/>
    <w:rsid w:val="00AF227F"/>
    <w:rsid w:val="00AF25D5"/>
    <w:rsid w:val="00AF28E7"/>
    <w:rsid w:val="00AF2ED2"/>
    <w:rsid w:val="00AF325E"/>
    <w:rsid w:val="00AF3588"/>
    <w:rsid w:val="00AF381C"/>
    <w:rsid w:val="00AF3BFD"/>
    <w:rsid w:val="00AF3DBB"/>
    <w:rsid w:val="00AF40A4"/>
    <w:rsid w:val="00AF44DD"/>
    <w:rsid w:val="00AF4F22"/>
    <w:rsid w:val="00AF4FC5"/>
    <w:rsid w:val="00AF4FD7"/>
    <w:rsid w:val="00AF5194"/>
    <w:rsid w:val="00AF524E"/>
    <w:rsid w:val="00AF53EF"/>
    <w:rsid w:val="00AF5F08"/>
    <w:rsid w:val="00AF6063"/>
    <w:rsid w:val="00AF6119"/>
    <w:rsid w:val="00AF62C1"/>
    <w:rsid w:val="00AF63EE"/>
    <w:rsid w:val="00AF679A"/>
    <w:rsid w:val="00AF73C3"/>
    <w:rsid w:val="00AF752B"/>
    <w:rsid w:val="00AF795C"/>
    <w:rsid w:val="00AF7EBF"/>
    <w:rsid w:val="00B00752"/>
    <w:rsid w:val="00B008B2"/>
    <w:rsid w:val="00B00948"/>
    <w:rsid w:val="00B01A2C"/>
    <w:rsid w:val="00B01CA5"/>
    <w:rsid w:val="00B01F0C"/>
    <w:rsid w:val="00B020EC"/>
    <w:rsid w:val="00B021A0"/>
    <w:rsid w:val="00B02586"/>
    <w:rsid w:val="00B026C1"/>
    <w:rsid w:val="00B0292D"/>
    <w:rsid w:val="00B02B9C"/>
    <w:rsid w:val="00B02BF5"/>
    <w:rsid w:val="00B02E5F"/>
    <w:rsid w:val="00B02F24"/>
    <w:rsid w:val="00B03470"/>
    <w:rsid w:val="00B0353B"/>
    <w:rsid w:val="00B03D05"/>
    <w:rsid w:val="00B03F65"/>
    <w:rsid w:val="00B040B2"/>
    <w:rsid w:val="00B04CDD"/>
    <w:rsid w:val="00B04D51"/>
    <w:rsid w:val="00B05668"/>
    <w:rsid w:val="00B05876"/>
    <w:rsid w:val="00B05B5C"/>
    <w:rsid w:val="00B060BF"/>
    <w:rsid w:val="00B061E2"/>
    <w:rsid w:val="00B068AC"/>
    <w:rsid w:val="00B1016B"/>
    <w:rsid w:val="00B10558"/>
    <w:rsid w:val="00B10FEB"/>
    <w:rsid w:val="00B114D7"/>
    <w:rsid w:val="00B11C45"/>
    <w:rsid w:val="00B1230C"/>
    <w:rsid w:val="00B12836"/>
    <w:rsid w:val="00B12F8D"/>
    <w:rsid w:val="00B1344D"/>
    <w:rsid w:val="00B13FE7"/>
    <w:rsid w:val="00B14182"/>
    <w:rsid w:val="00B14843"/>
    <w:rsid w:val="00B149D7"/>
    <w:rsid w:val="00B15168"/>
    <w:rsid w:val="00B155E9"/>
    <w:rsid w:val="00B156A9"/>
    <w:rsid w:val="00B15DB8"/>
    <w:rsid w:val="00B15E92"/>
    <w:rsid w:val="00B15F83"/>
    <w:rsid w:val="00B160FF"/>
    <w:rsid w:val="00B16322"/>
    <w:rsid w:val="00B1662E"/>
    <w:rsid w:val="00B166E2"/>
    <w:rsid w:val="00B16992"/>
    <w:rsid w:val="00B169A6"/>
    <w:rsid w:val="00B16A6F"/>
    <w:rsid w:val="00B1705E"/>
    <w:rsid w:val="00B17B0A"/>
    <w:rsid w:val="00B20387"/>
    <w:rsid w:val="00B21D3A"/>
    <w:rsid w:val="00B21D8B"/>
    <w:rsid w:val="00B21F2A"/>
    <w:rsid w:val="00B2291C"/>
    <w:rsid w:val="00B22C0D"/>
    <w:rsid w:val="00B2359A"/>
    <w:rsid w:val="00B2364A"/>
    <w:rsid w:val="00B23AF4"/>
    <w:rsid w:val="00B23C15"/>
    <w:rsid w:val="00B23D23"/>
    <w:rsid w:val="00B243EC"/>
    <w:rsid w:val="00B24D0C"/>
    <w:rsid w:val="00B25498"/>
    <w:rsid w:val="00B25762"/>
    <w:rsid w:val="00B25A46"/>
    <w:rsid w:val="00B25B40"/>
    <w:rsid w:val="00B25DDF"/>
    <w:rsid w:val="00B25FDE"/>
    <w:rsid w:val="00B2636F"/>
    <w:rsid w:val="00B26442"/>
    <w:rsid w:val="00B268D1"/>
    <w:rsid w:val="00B26AB0"/>
    <w:rsid w:val="00B26AD2"/>
    <w:rsid w:val="00B26CA2"/>
    <w:rsid w:val="00B27DFE"/>
    <w:rsid w:val="00B27F59"/>
    <w:rsid w:val="00B27F8D"/>
    <w:rsid w:val="00B3012F"/>
    <w:rsid w:val="00B30276"/>
    <w:rsid w:val="00B30B4E"/>
    <w:rsid w:val="00B30F12"/>
    <w:rsid w:val="00B30F80"/>
    <w:rsid w:val="00B3108E"/>
    <w:rsid w:val="00B31246"/>
    <w:rsid w:val="00B3145D"/>
    <w:rsid w:val="00B31FB2"/>
    <w:rsid w:val="00B322DA"/>
    <w:rsid w:val="00B326CD"/>
    <w:rsid w:val="00B326FF"/>
    <w:rsid w:val="00B32AF8"/>
    <w:rsid w:val="00B32DF8"/>
    <w:rsid w:val="00B32FE5"/>
    <w:rsid w:val="00B33562"/>
    <w:rsid w:val="00B337F1"/>
    <w:rsid w:val="00B33BB3"/>
    <w:rsid w:val="00B33DC1"/>
    <w:rsid w:val="00B340AA"/>
    <w:rsid w:val="00B34273"/>
    <w:rsid w:val="00B343E7"/>
    <w:rsid w:val="00B34A9F"/>
    <w:rsid w:val="00B34B80"/>
    <w:rsid w:val="00B34E33"/>
    <w:rsid w:val="00B354A6"/>
    <w:rsid w:val="00B3584C"/>
    <w:rsid w:val="00B35909"/>
    <w:rsid w:val="00B35B25"/>
    <w:rsid w:val="00B35CDA"/>
    <w:rsid w:val="00B3612C"/>
    <w:rsid w:val="00B361C8"/>
    <w:rsid w:val="00B36353"/>
    <w:rsid w:val="00B36650"/>
    <w:rsid w:val="00B366FD"/>
    <w:rsid w:val="00B3674D"/>
    <w:rsid w:val="00B37D97"/>
    <w:rsid w:val="00B4006E"/>
    <w:rsid w:val="00B401C8"/>
    <w:rsid w:val="00B40435"/>
    <w:rsid w:val="00B405A8"/>
    <w:rsid w:val="00B40AD5"/>
    <w:rsid w:val="00B41157"/>
    <w:rsid w:val="00B411BD"/>
    <w:rsid w:val="00B412D5"/>
    <w:rsid w:val="00B41379"/>
    <w:rsid w:val="00B41559"/>
    <w:rsid w:val="00B418E8"/>
    <w:rsid w:val="00B41EFC"/>
    <w:rsid w:val="00B42285"/>
    <w:rsid w:val="00B4228B"/>
    <w:rsid w:val="00B4274B"/>
    <w:rsid w:val="00B4327D"/>
    <w:rsid w:val="00B435B1"/>
    <w:rsid w:val="00B4367F"/>
    <w:rsid w:val="00B438BA"/>
    <w:rsid w:val="00B43BA4"/>
    <w:rsid w:val="00B441E9"/>
    <w:rsid w:val="00B4449F"/>
    <w:rsid w:val="00B44E8D"/>
    <w:rsid w:val="00B44F99"/>
    <w:rsid w:val="00B4556B"/>
    <w:rsid w:val="00B45876"/>
    <w:rsid w:val="00B45994"/>
    <w:rsid w:val="00B45C38"/>
    <w:rsid w:val="00B45E7B"/>
    <w:rsid w:val="00B4659F"/>
    <w:rsid w:val="00B46C2B"/>
    <w:rsid w:val="00B46E63"/>
    <w:rsid w:val="00B47147"/>
    <w:rsid w:val="00B47294"/>
    <w:rsid w:val="00B473D0"/>
    <w:rsid w:val="00B479E0"/>
    <w:rsid w:val="00B504FF"/>
    <w:rsid w:val="00B50BC7"/>
    <w:rsid w:val="00B51542"/>
    <w:rsid w:val="00B5176D"/>
    <w:rsid w:val="00B517EF"/>
    <w:rsid w:val="00B51892"/>
    <w:rsid w:val="00B51C11"/>
    <w:rsid w:val="00B51D1D"/>
    <w:rsid w:val="00B51F5E"/>
    <w:rsid w:val="00B5218C"/>
    <w:rsid w:val="00B525BF"/>
    <w:rsid w:val="00B526A9"/>
    <w:rsid w:val="00B52FB7"/>
    <w:rsid w:val="00B5310E"/>
    <w:rsid w:val="00B53656"/>
    <w:rsid w:val="00B53D55"/>
    <w:rsid w:val="00B53F8C"/>
    <w:rsid w:val="00B542D4"/>
    <w:rsid w:val="00B544BE"/>
    <w:rsid w:val="00B549CF"/>
    <w:rsid w:val="00B54ACC"/>
    <w:rsid w:val="00B54DCB"/>
    <w:rsid w:val="00B5533F"/>
    <w:rsid w:val="00B55636"/>
    <w:rsid w:val="00B55900"/>
    <w:rsid w:val="00B55AC2"/>
    <w:rsid w:val="00B55DA6"/>
    <w:rsid w:val="00B55DD9"/>
    <w:rsid w:val="00B560C9"/>
    <w:rsid w:val="00B5650C"/>
    <w:rsid w:val="00B56533"/>
    <w:rsid w:val="00B566F6"/>
    <w:rsid w:val="00B5680D"/>
    <w:rsid w:val="00B56CCB"/>
    <w:rsid w:val="00B56CFC"/>
    <w:rsid w:val="00B57588"/>
    <w:rsid w:val="00B5759B"/>
    <w:rsid w:val="00B57777"/>
    <w:rsid w:val="00B578D0"/>
    <w:rsid w:val="00B57A17"/>
    <w:rsid w:val="00B57AFC"/>
    <w:rsid w:val="00B57D67"/>
    <w:rsid w:val="00B6001D"/>
    <w:rsid w:val="00B60630"/>
    <w:rsid w:val="00B608B3"/>
    <w:rsid w:val="00B60B9A"/>
    <w:rsid w:val="00B60C44"/>
    <w:rsid w:val="00B60DCF"/>
    <w:rsid w:val="00B61110"/>
    <w:rsid w:val="00B6116E"/>
    <w:rsid w:val="00B616FC"/>
    <w:rsid w:val="00B61831"/>
    <w:rsid w:val="00B61BE2"/>
    <w:rsid w:val="00B62403"/>
    <w:rsid w:val="00B6266F"/>
    <w:rsid w:val="00B6289A"/>
    <w:rsid w:val="00B62C93"/>
    <w:rsid w:val="00B62E0B"/>
    <w:rsid w:val="00B631DA"/>
    <w:rsid w:val="00B63755"/>
    <w:rsid w:val="00B63821"/>
    <w:rsid w:val="00B63C32"/>
    <w:rsid w:val="00B63D3D"/>
    <w:rsid w:val="00B63F89"/>
    <w:rsid w:val="00B64098"/>
    <w:rsid w:val="00B641AD"/>
    <w:rsid w:val="00B6434B"/>
    <w:rsid w:val="00B64434"/>
    <w:rsid w:val="00B64720"/>
    <w:rsid w:val="00B6497B"/>
    <w:rsid w:val="00B655B1"/>
    <w:rsid w:val="00B657B4"/>
    <w:rsid w:val="00B65D72"/>
    <w:rsid w:val="00B665DA"/>
    <w:rsid w:val="00B66C59"/>
    <w:rsid w:val="00B66CE6"/>
    <w:rsid w:val="00B66F21"/>
    <w:rsid w:val="00B66F30"/>
    <w:rsid w:val="00B671C6"/>
    <w:rsid w:val="00B674EE"/>
    <w:rsid w:val="00B6755D"/>
    <w:rsid w:val="00B675EA"/>
    <w:rsid w:val="00B678BE"/>
    <w:rsid w:val="00B67BA4"/>
    <w:rsid w:val="00B67BFB"/>
    <w:rsid w:val="00B67C53"/>
    <w:rsid w:val="00B67D06"/>
    <w:rsid w:val="00B67FBF"/>
    <w:rsid w:val="00B701AC"/>
    <w:rsid w:val="00B704BA"/>
    <w:rsid w:val="00B70D48"/>
    <w:rsid w:val="00B70DB9"/>
    <w:rsid w:val="00B710AA"/>
    <w:rsid w:val="00B711CE"/>
    <w:rsid w:val="00B71438"/>
    <w:rsid w:val="00B71466"/>
    <w:rsid w:val="00B716FF"/>
    <w:rsid w:val="00B71C28"/>
    <w:rsid w:val="00B71DC8"/>
    <w:rsid w:val="00B71E58"/>
    <w:rsid w:val="00B71E5B"/>
    <w:rsid w:val="00B7212B"/>
    <w:rsid w:val="00B72433"/>
    <w:rsid w:val="00B726B1"/>
    <w:rsid w:val="00B7288B"/>
    <w:rsid w:val="00B7302D"/>
    <w:rsid w:val="00B73C83"/>
    <w:rsid w:val="00B746C6"/>
    <w:rsid w:val="00B7478B"/>
    <w:rsid w:val="00B748B6"/>
    <w:rsid w:val="00B74B36"/>
    <w:rsid w:val="00B74EA8"/>
    <w:rsid w:val="00B753D2"/>
    <w:rsid w:val="00B75464"/>
    <w:rsid w:val="00B758D2"/>
    <w:rsid w:val="00B759B3"/>
    <w:rsid w:val="00B75A5B"/>
    <w:rsid w:val="00B75D51"/>
    <w:rsid w:val="00B75DE2"/>
    <w:rsid w:val="00B75F3E"/>
    <w:rsid w:val="00B7604C"/>
    <w:rsid w:val="00B7614B"/>
    <w:rsid w:val="00B7636C"/>
    <w:rsid w:val="00B7652C"/>
    <w:rsid w:val="00B765DE"/>
    <w:rsid w:val="00B766BF"/>
    <w:rsid w:val="00B76B6B"/>
    <w:rsid w:val="00B76BD3"/>
    <w:rsid w:val="00B76D12"/>
    <w:rsid w:val="00B76EC8"/>
    <w:rsid w:val="00B76F95"/>
    <w:rsid w:val="00B76FA6"/>
    <w:rsid w:val="00B775A4"/>
    <w:rsid w:val="00B77BD8"/>
    <w:rsid w:val="00B77DBA"/>
    <w:rsid w:val="00B77FDB"/>
    <w:rsid w:val="00B77FE0"/>
    <w:rsid w:val="00B803CB"/>
    <w:rsid w:val="00B806F5"/>
    <w:rsid w:val="00B80910"/>
    <w:rsid w:val="00B8136E"/>
    <w:rsid w:val="00B818F4"/>
    <w:rsid w:val="00B81BC9"/>
    <w:rsid w:val="00B8222F"/>
    <w:rsid w:val="00B823E1"/>
    <w:rsid w:val="00B82615"/>
    <w:rsid w:val="00B82871"/>
    <w:rsid w:val="00B82BEE"/>
    <w:rsid w:val="00B82C09"/>
    <w:rsid w:val="00B82E56"/>
    <w:rsid w:val="00B82FE0"/>
    <w:rsid w:val="00B83444"/>
    <w:rsid w:val="00B836ED"/>
    <w:rsid w:val="00B83B4D"/>
    <w:rsid w:val="00B83CDC"/>
    <w:rsid w:val="00B842B9"/>
    <w:rsid w:val="00B84DD7"/>
    <w:rsid w:val="00B84E67"/>
    <w:rsid w:val="00B851B4"/>
    <w:rsid w:val="00B853BE"/>
    <w:rsid w:val="00B85B51"/>
    <w:rsid w:val="00B860A2"/>
    <w:rsid w:val="00B860AF"/>
    <w:rsid w:val="00B861B7"/>
    <w:rsid w:val="00B8628F"/>
    <w:rsid w:val="00B86476"/>
    <w:rsid w:val="00B86A3D"/>
    <w:rsid w:val="00B86F21"/>
    <w:rsid w:val="00B8728A"/>
    <w:rsid w:val="00B873C8"/>
    <w:rsid w:val="00B875C7"/>
    <w:rsid w:val="00B87BEF"/>
    <w:rsid w:val="00B905C6"/>
    <w:rsid w:val="00B90756"/>
    <w:rsid w:val="00B907D4"/>
    <w:rsid w:val="00B90943"/>
    <w:rsid w:val="00B90A20"/>
    <w:rsid w:val="00B90A95"/>
    <w:rsid w:val="00B90CCF"/>
    <w:rsid w:val="00B90D10"/>
    <w:rsid w:val="00B90FE5"/>
    <w:rsid w:val="00B919AD"/>
    <w:rsid w:val="00B91A2B"/>
    <w:rsid w:val="00B91AF2"/>
    <w:rsid w:val="00B91B60"/>
    <w:rsid w:val="00B91EEA"/>
    <w:rsid w:val="00B92033"/>
    <w:rsid w:val="00B92DD7"/>
    <w:rsid w:val="00B93204"/>
    <w:rsid w:val="00B936D2"/>
    <w:rsid w:val="00B93F77"/>
    <w:rsid w:val="00B94163"/>
    <w:rsid w:val="00B9445E"/>
    <w:rsid w:val="00B945AB"/>
    <w:rsid w:val="00B945C7"/>
    <w:rsid w:val="00B94911"/>
    <w:rsid w:val="00B94912"/>
    <w:rsid w:val="00B94B64"/>
    <w:rsid w:val="00B94E17"/>
    <w:rsid w:val="00B94FB5"/>
    <w:rsid w:val="00B95460"/>
    <w:rsid w:val="00B955CA"/>
    <w:rsid w:val="00B957FE"/>
    <w:rsid w:val="00B958E4"/>
    <w:rsid w:val="00B95F02"/>
    <w:rsid w:val="00B95FA0"/>
    <w:rsid w:val="00B96263"/>
    <w:rsid w:val="00B96439"/>
    <w:rsid w:val="00B964E3"/>
    <w:rsid w:val="00B966DB"/>
    <w:rsid w:val="00B966FA"/>
    <w:rsid w:val="00B96B23"/>
    <w:rsid w:val="00B96BEF"/>
    <w:rsid w:val="00B96FC0"/>
    <w:rsid w:val="00B97055"/>
    <w:rsid w:val="00B970D6"/>
    <w:rsid w:val="00B97260"/>
    <w:rsid w:val="00B9731D"/>
    <w:rsid w:val="00B97A69"/>
    <w:rsid w:val="00B97B88"/>
    <w:rsid w:val="00B97FF1"/>
    <w:rsid w:val="00BA05F8"/>
    <w:rsid w:val="00BA0632"/>
    <w:rsid w:val="00BA0695"/>
    <w:rsid w:val="00BA08FB"/>
    <w:rsid w:val="00BA0AAA"/>
    <w:rsid w:val="00BA0DFB"/>
    <w:rsid w:val="00BA13B6"/>
    <w:rsid w:val="00BA1433"/>
    <w:rsid w:val="00BA1583"/>
    <w:rsid w:val="00BA1587"/>
    <w:rsid w:val="00BA1636"/>
    <w:rsid w:val="00BA2217"/>
    <w:rsid w:val="00BA28C9"/>
    <w:rsid w:val="00BA2FEF"/>
    <w:rsid w:val="00BA33ED"/>
    <w:rsid w:val="00BA3A42"/>
    <w:rsid w:val="00BA3D3F"/>
    <w:rsid w:val="00BA3F3A"/>
    <w:rsid w:val="00BA4125"/>
    <w:rsid w:val="00BA477E"/>
    <w:rsid w:val="00BA4B2A"/>
    <w:rsid w:val="00BA55E1"/>
    <w:rsid w:val="00BA5B1E"/>
    <w:rsid w:val="00BA5FC0"/>
    <w:rsid w:val="00BA642B"/>
    <w:rsid w:val="00BA64CC"/>
    <w:rsid w:val="00BA68BE"/>
    <w:rsid w:val="00BA6929"/>
    <w:rsid w:val="00BA6EEC"/>
    <w:rsid w:val="00BA7624"/>
    <w:rsid w:val="00BA7B2B"/>
    <w:rsid w:val="00BB01AD"/>
    <w:rsid w:val="00BB0660"/>
    <w:rsid w:val="00BB1548"/>
    <w:rsid w:val="00BB168B"/>
    <w:rsid w:val="00BB1CE7"/>
    <w:rsid w:val="00BB1D56"/>
    <w:rsid w:val="00BB2A26"/>
    <w:rsid w:val="00BB2D21"/>
    <w:rsid w:val="00BB2FD3"/>
    <w:rsid w:val="00BB2FDF"/>
    <w:rsid w:val="00BB2FFF"/>
    <w:rsid w:val="00BB32DB"/>
    <w:rsid w:val="00BB360B"/>
    <w:rsid w:val="00BB38CA"/>
    <w:rsid w:val="00BB3AFC"/>
    <w:rsid w:val="00BB4241"/>
    <w:rsid w:val="00BB4270"/>
    <w:rsid w:val="00BB43AF"/>
    <w:rsid w:val="00BB43EB"/>
    <w:rsid w:val="00BB444F"/>
    <w:rsid w:val="00BB49E0"/>
    <w:rsid w:val="00BB4B88"/>
    <w:rsid w:val="00BB5264"/>
    <w:rsid w:val="00BB53E6"/>
    <w:rsid w:val="00BB5531"/>
    <w:rsid w:val="00BB58A5"/>
    <w:rsid w:val="00BB5AAA"/>
    <w:rsid w:val="00BB5EF8"/>
    <w:rsid w:val="00BB5FCB"/>
    <w:rsid w:val="00BB604B"/>
    <w:rsid w:val="00BB6745"/>
    <w:rsid w:val="00BB71EE"/>
    <w:rsid w:val="00BB73D0"/>
    <w:rsid w:val="00BB7A4E"/>
    <w:rsid w:val="00BC00EC"/>
    <w:rsid w:val="00BC0145"/>
    <w:rsid w:val="00BC0638"/>
    <w:rsid w:val="00BC08C5"/>
    <w:rsid w:val="00BC0D89"/>
    <w:rsid w:val="00BC12FB"/>
    <w:rsid w:val="00BC138C"/>
    <w:rsid w:val="00BC174E"/>
    <w:rsid w:val="00BC18E7"/>
    <w:rsid w:val="00BC1C3C"/>
    <w:rsid w:val="00BC1CDB"/>
    <w:rsid w:val="00BC26AD"/>
    <w:rsid w:val="00BC2AFC"/>
    <w:rsid w:val="00BC2E38"/>
    <w:rsid w:val="00BC307F"/>
    <w:rsid w:val="00BC3159"/>
    <w:rsid w:val="00BC31E6"/>
    <w:rsid w:val="00BC3257"/>
    <w:rsid w:val="00BC39DB"/>
    <w:rsid w:val="00BC3A32"/>
    <w:rsid w:val="00BC3B07"/>
    <w:rsid w:val="00BC3D8A"/>
    <w:rsid w:val="00BC3E4F"/>
    <w:rsid w:val="00BC3F3A"/>
    <w:rsid w:val="00BC401A"/>
    <w:rsid w:val="00BC46EF"/>
    <w:rsid w:val="00BC49D0"/>
    <w:rsid w:val="00BC4A47"/>
    <w:rsid w:val="00BC5518"/>
    <w:rsid w:val="00BC57F6"/>
    <w:rsid w:val="00BC5AC8"/>
    <w:rsid w:val="00BC6341"/>
    <w:rsid w:val="00BC636B"/>
    <w:rsid w:val="00BC6FD6"/>
    <w:rsid w:val="00BC7014"/>
    <w:rsid w:val="00BC769D"/>
    <w:rsid w:val="00BC76B6"/>
    <w:rsid w:val="00BC7F18"/>
    <w:rsid w:val="00BC7FBD"/>
    <w:rsid w:val="00BD008E"/>
    <w:rsid w:val="00BD059D"/>
    <w:rsid w:val="00BD0DE7"/>
    <w:rsid w:val="00BD0E7E"/>
    <w:rsid w:val="00BD129A"/>
    <w:rsid w:val="00BD199B"/>
    <w:rsid w:val="00BD1B60"/>
    <w:rsid w:val="00BD204B"/>
    <w:rsid w:val="00BD21CE"/>
    <w:rsid w:val="00BD2A72"/>
    <w:rsid w:val="00BD2EBC"/>
    <w:rsid w:val="00BD2F3B"/>
    <w:rsid w:val="00BD32E2"/>
    <w:rsid w:val="00BD3372"/>
    <w:rsid w:val="00BD43E0"/>
    <w:rsid w:val="00BD4787"/>
    <w:rsid w:val="00BD492D"/>
    <w:rsid w:val="00BD4A3D"/>
    <w:rsid w:val="00BD4EF9"/>
    <w:rsid w:val="00BD50AA"/>
    <w:rsid w:val="00BD5135"/>
    <w:rsid w:val="00BD517A"/>
    <w:rsid w:val="00BD5A8D"/>
    <w:rsid w:val="00BD61FB"/>
    <w:rsid w:val="00BD631A"/>
    <w:rsid w:val="00BD6A04"/>
    <w:rsid w:val="00BD7291"/>
    <w:rsid w:val="00BD7337"/>
    <w:rsid w:val="00BD7356"/>
    <w:rsid w:val="00BD77A0"/>
    <w:rsid w:val="00BD78CA"/>
    <w:rsid w:val="00BD78FF"/>
    <w:rsid w:val="00BD7EA3"/>
    <w:rsid w:val="00BD7FE2"/>
    <w:rsid w:val="00BE09A3"/>
    <w:rsid w:val="00BE0A01"/>
    <w:rsid w:val="00BE0B19"/>
    <w:rsid w:val="00BE0C91"/>
    <w:rsid w:val="00BE0DD8"/>
    <w:rsid w:val="00BE13F0"/>
    <w:rsid w:val="00BE1D82"/>
    <w:rsid w:val="00BE1EA8"/>
    <w:rsid w:val="00BE1EE4"/>
    <w:rsid w:val="00BE1F35"/>
    <w:rsid w:val="00BE1F7F"/>
    <w:rsid w:val="00BE1F8B"/>
    <w:rsid w:val="00BE201B"/>
    <w:rsid w:val="00BE23B3"/>
    <w:rsid w:val="00BE2445"/>
    <w:rsid w:val="00BE26C1"/>
    <w:rsid w:val="00BE2B4F"/>
    <w:rsid w:val="00BE2F39"/>
    <w:rsid w:val="00BE332D"/>
    <w:rsid w:val="00BE3639"/>
    <w:rsid w:val="00BE367B"/>
    <w:rsid w:val="00BE3CF1"/>
    <w:rsid w:val="00BE3DDC"/>
    <w:rsid w:val="00BE3E16"/>
    <w:rsid w:val="00BE4400"/>
    <w:rsid w:val="00BE472F"/>
    <w:rsid w:val="00BE4B20"/>
    <w:rsid w:val="00BE4B9C"/>
    <w:rsid w:val="00BE55C8"/>
    <w:rsid w:val="00BE58FC"/>
    <w:rsid w:val="00BE5F0D"/>
    <w:rsid w:val="00BE5FC4"/>
    <w:rsid w:val="00BE60B7"/>
    <w:rsid w:val="00BE63CF"/>
    <w:rsid w:val="00BE6467"/>
    <w:rsid w:val="00BE6DDF"/>
    <w:rsid w:val="00BE6E7D"/>
    <w:rsid w:val="00BE6ED2"/>
    <w:rsid w:val="00BE7060"/>
    <w:rsid w:val="00BE718E"/>
    <w:rsid w:val="00BE7BDF"/>
    <w:rsid w:val="00BE7C4D"/>
    <w:rsid w:val="00BE7CC0"/>
    <w:rsid w:val="00BE7D57"/>
    <w:rsid w:val="00BE7D94"/>
    <w:rsid w:val="00BE7F6A"/>
    <w:rsid w:val="00BE7F94"/>
    <w:rsid w:val="00BE7FCA"/>
    <w:rsid w:val="00BF01AD"/>
    <w:rsid w:val="00BF01E7"/>
    <w:rsid w:val="00BF0274"/>
    <w:rsid w:val="00BF0617"/>
    <w:rsid w:val="00BF077C"/>
    <w:rsid w:val="00BF08C4"/>
    <w:rsid w:val="00BF0BAF"/>
    <w:rsid w:val="00BF19CE"/>
    <w:rsid w:val="00BF1A10"/>
    <w:rsid w:val="00BF1E89"/>
    <w:rsid w:val="00BF24AF"/>
    <w:rsid w:val="00BF276C"/>
    <w:rsid w:val="00BF2ABB"/>
    <w:rsid w:val="00BF2AD2"/>
    <w:rsid w:val="00BF2B2D"/>
    <w:rsid w:val="00BF2B4B"/>
    <w:rsid w:val="00BF2B6F"/>
    <w:rsid w:val="00BF3107"/>
    <w:rsid w:val="00BF3453"/>
    <w:rsid w:val="00BF351A"/>
    <w:rsid w:val="00BF3757"/>
    <w:rsid w:val="00BF38D7"/>
    <w:rsid w:val="00BF3914"/>
    <w:rsid w:val="00BF4477"/>
    <w:rsid w:val="00BF49B1"/>
    <w:rsid w:val="00BF4BAF"/>
    <w:rsid w:val="00BF515B"/>
    <w:rsid w:val="00BF5411"/>
    <w:rsid w:val="00BF5552"/>
    <w:rsid w:val="00BF5CE9"/>
    <w:rsid w:val="00BF5F59"/>
    <w:rsid w:val="00BF5FCA"/>
    <w:rsid w:val="00BF6132"/>
    <w:rsid w:val="00BF6468"/>
    <w:rsid w:val="00BF64FF"/>
    <w:rsid w:val="00BF6E17"/>
    <w:rsid w:val="00BF6EBB"/>
    <w:rsid w:val="00BF6FC4"/>
    <w:rsid w:val="00BF73F2"/>
    <w:rsid w:val="00BF7A19"/>
    <w:rsid w:val="00BF7AE7"/>
    <w:rsid w:val="00BF7C30"/>
    <w:rsid w:val="00BF7FBF"/>
    <w:rsid w:val="00C00033"/>
    <w:rsid w:val="00C005FF"/>
    <w:rsid w:val="00C00821"/>
    <w:rsid w:val="00C00CA3"/>
    <w:rsid w:val="00C00E3B"/>
    <w:rsid w:val="00C01671"/>
    <w:rsid w:val="00C01973"/>
    <w:rsid w:val="00C02419"/>
    <w:rsid w:val="00C02766"/>
    <w:rsid w:val="00C029AD"/>
    <w:rsid w:val="00C02CC9"/>
    <w:rsid w:val="00C0373E"/>
    <w:rsid w:val="00C03A4D"/>
    <w:rsid w:val="00C03EE8"/>
    <w:rsid w:val="00C03F1C"/>
    <w:rsid w:val="00C044CA"/>
    <w:rsid w:val="00C04E5D"/>
    <w:rsid w:val="00C04EB7"/>
    <w:rsid w:val="00C05764"/>
    <w:rsid w:val="00C05808"/>
    <w:rsid w:val="00C05BEC"/>
    <w:rsid w:val="00C05C52"/>
    <w:rsid w:val="00C062A1"/>
    <w:rsid w:val="00C06496"/>
    <w:rsid w:val="00C06558"/>
    <w:rsid w:val="00C06731"/>
    <w:rsid w:val="00C06C29"/>
    <w:rsid w:val="00C06E7D"/>
    <w:rsid w:val="00C06E9F"/>
    <w:rsid w:val="00C07138"/>
    <w:rsid w:val="00C0753E"/>
    <w:rsid w:val="00C077F1"/>
    <w:rsid w:val="00C07A9D"/>
    <w:rsid w:val="00C100CA"/>
    <w:rsid w:val="00C10671"/>
    <w:rsid w:val="00C1112B"/>
    <w:rsid w:val="00C11235"/>
    <w:rsid w:val="00C11245"/>
    <w:rsid w:val="00C11323"/>
    <w:rsid w:val="00C11A88"/>
    <w:rsid w:val="00C12012"/>
    <w:rsid w:val="00C12874"/>
    <w:rsid w:val="00C12940"/>
    <w:rsid w:val="00C12BC1"/>
    <w:rsid w:val="00C12F96"/>
    <w:rsid w:val="00C131DC"/>
    <w:rsid w:val="00C13436"/>
    <w:rsid w:val="00C135EC"/>
    <w:rsid w:val="00C13A4C"/>
    <w:rsid w:val="00C13A52"/>
    <w:rsid w:val="00C13BDA"/>
    <w:rsid w:val="00C13C95"/>
    <w:rsid w:val="00C13D37"/>
    <w:rsid w:val="00C13FFD"/>
    <w:rsid w:val="00C14266"/>
    <w:rsid w:val="00C1433D"/>
    <w:rsid w:val="00C14632"/>
    <w:rsid w:val="00C14728"/>
    <w:rsid w:val="00C14B2F"/>
    <w:rsid w:val="00C14F91"/>
    <w:rsid w:val="00C14FE2"/>
    <w:rsid w:val="00C161C0"/>
    <w:rsid w:val="00C1697E"/>
    <w:rsid w:val="00C16AF9"/>
    <w:rsid w:val="00C16C30"/>
    <w:rsid w:val="00C174C3"/>
    <w:rsid w:val="00C17AAC"/>
    <w:rsid w:val="00C17BF5"/>
    <w:rsid w:val="00C20117"/>
    <w:rsid w:val="00C205F4"/>
    <w:rsid w:val="00C20A00"/>
    <w:rsid w:val="00C210FD"/>
    <w:rsid w:val="00C21673"/>
    <w:rsid w:val="00C21C7A"/>
    <w:rsid w:val="00C21DE1"/>
    <w:rsid w:val="00C22460"/>
    <w:rsid w:val="00C22942"/>
    <w:rsid w:val="00C22AFF"/>
    <w:rsid w:val="00C23130"/>
    <w:rsid w:val="00C234A3"/>
    <w:rsid w:val="00C2393D"/>
    <w:rsid w:val="00C239BC"/>
    <w:rsid w:val="00C23ACF"/>
    <w:rsid w:val="00C23B5C"/>
    <w:rsid w:val="00C25515"/>
    <w:rsid w:val="00C255A5"/>
    <w:rsid w:val="00C2578A"/>
    <w:rsid w:val="00C2584B"/>
    <w:rsid w:val="00C25942"/>
    <w:rsid w:val="00C25DD9"/>
    <w:rsid w:val="00C261EF"/>
    <w:rsid w:val="00C2663F"/>
    <w:rsid w:val="00C26DB8"/>
    <w:rsid w:val="00C27190"/>
    <w:rsid w:val="00C27F25"/>
    <w:rsid w:val="00C30806"/>
    <w:rsid w:val="00C3086E"/>
    <w:rsid w:val="00C30CF4"/>
    <w:rsid w:val="00C3102A"/>
    <w:rsid w:val="00C316F0"/>
    <w:rsid w:val="00C3198B"/>
    <w:rsid w:val="00C3212C"/>
    <w:rsid w:val="00C326B4"/>
    <w:rsid w:val="00C326CE"/>
    <w:rsid w:val="00C326F0"/>
    <w:rsid w:val="00C32809"/>
    <w:rsid w:val="00C32ED2"/>
    <w:rsid w:val="00C32F4C"/>
    <w:rsid w:val="00C330F2"/>
    <w:rsid w:val="00C3335F"/>
    <w:rsid w:val="00C3392B"/>
    <w:rsid w:val="00C33AD7"/>
    <w:rsid w:val="00C3400F"/>
    <w:rsid w:val="00C34B64"/>
    <w:rsid w:val="00C34C36"/>
    <w:rsid w:val="00C352B3"/>
    <w:rsid w:val="00C35A53"/>
    <w:rsid w:val="00C3654C"/>
    <w:rsid w:val="00C36A55"/>
    <w:rsid w:val="00C36BF5"/>
    <w:rsid w:val="00C36DBC"/>
    <w:rsid w:val="00C36F94"/>
    <w:rsid w:val="00C376BA"/>
    <w:rsid w:val="00C377D9"/>
    <w:rsid w:val="00C37D72"/>
    <w:rsid w:val="00C40373"/>
    <w:rsid w:val="00C4082D"/>
    <w:rsid w:val="00C409D8"/>
    <w:rsid w:val="00C40AE6"/>
    <w:rsid w:val="00C40B9C"/>
    <w:rsid w:val="00C40D6D"/>
    <w:rsid w:val="00C40FF1"/>
    <w:rsid w:val="00C411AF"/>
    <w:rsid w:val="00C4138D"/>
    <w:rsid w:val="00C4141F"/>
    <w:rsid w:val="00C41E3A"/>
    <w:rsid w:val="00C41F1D"/>
    <w:rsid w:val="00C41FCF"/>
    <w:rsid w:val="00C42122"/>
    <w:rsid w:val="00C421F0"/>
    <w:rsid w:val="00C42660"/>
    <w:rsid w:val="00C42B6F"/>
    <w:rsid w:val="00C4304C"/>
    <w:rsid w:val="00C43315"/>
    <w:rsid w:val="00C43690"/>
    <w:rsid w:val="00C43BBB"/>
    <w:rsid w:val="00C43C00"/>
    <w:rsid w:val="00C43D0D"/>
    <w:rsid w:val="00C44402"/>
    <w:rsid w:val="00C446B8"/>
    <w:rsid w:val="00C44962"/>
    <w:rsid w:val="00C449B3"/>
    <w:rsid w:val="00C44AA1"/>
    <w:rsid w:val="00C44B0C"/>
    <w:rsid w:val="00C44C03"/>
    <w:rsid w:val="00C4517F"/>
    <w:rsid w:val="00C452F5"/>
    <w:rsid w:val="00C45327"/>
    <w:rsid w:val="00C4532A"/>
    <w:rsid w:val="00C45540"/>
    <w:rsid w:val="00C455EC"/>
    <w:rsid w:val="00C457D0"/>
    <w:rsid w:val="00C45E8E"/>
    <w:rsid w:val="00C45EEE"/>
    <w:rsid w:val="00C4609B"/>
    <w:rsid w:val="00C46555"/>
    <w:rsid w:val="00C465B9"/>
    <w:rsid w:val="00C465D8"/>
    <w:rsid w:val="00C46B15"/>
    <w:rsid w:val="00C46BC5"/>
    <w:rsid w:val="00C46C66"/>
    <w:rsid w:val="00C46D7A"/>
    <w:rsid w:val="00C46F7D"/>
    <w:rsid w:val="00C470EC"/>
    <w:rsid w:val="00C47807"/>
    <w:rsid w:val="00C478A4"/>
    <w:rsid w:val="00C479B5"/>
    <w:rsid w:val="00C50137"/>
    <w:rsid w:val="00C50242"/>
    <w:rsid w:val="00C5034D"/>
    <w:rsid w:val="00C503DF"/>
    <w:rsid w:val="00C5050E"/>
    <w:rsid w:val="00C5066A"/>
    <w:rsid w:val="00C50E99"/>
    <w:rsid w:val="00C510BE"/>
    <w:rsid w:val="00C51503"/>
    <w:rsid w:val="00C52648"/>
    <w:rsid w:val="00C52744"/>
    <w:rsid w:val="00C5300A"/>
    <w:rsid w:val="00C531B0"/>
    <w:rsid w:val="00C535F3"/>
    <w:rsid w:val="00C53B5E"/>
    <w:rsid w:val="00C53D9C"/>
    <w:rsid w:val="00C53EB3"/>
    <w:rsid w:val="00C540FD"/>
    <w:rsid w:val="00C542D4"/>
    <w:rsid w:val="00C5489D"/>
    <w:rsid w:val="00C54D71"/>
    <w:rsid w:val="00C54D7C"/>
    <w:rsid w:val="00C55127"/>
    <w:rsid w:val="00C551ED"/>
    <w:rsid w:val="00C551F4"/>
    <w:rsid w:val="00C555CB"/>
    <w:rsid w:val="00C562F1"/>
    <w:rsid w:val="00C563F5"/>
    <w:rsid w:val="00C56A87"/>
    <w:rsid w:val="00C57039"/>
    <w:rsid w:val="00C570F7"/>
    <w:rsid w:val="00C576E2"/>
    <w:rsid w:val="00C57C1F"/>
    <w:rsid w:val="00C57D33"/>
    <w:rsid w:val="00C57F76"/>
    <w:rsid w:val="00C61286"/>
    <w:rsid w:val="00C6153F"/>
    <w:rsid w:val="00C616DB"/>
    <w:rsid w:val="00C61866"/>
    <w:rsid w:val="00C61B46"/>
    <w:rsid w:val="00C61B5F"/>
    <w:rsid w:val="00C61D9A"/>
    <w:rsid w:val="00C61DC7"/>
    <w:rsid w:val="00C61E7A"/>
    <w:rsid w:val="00C61EAC"/>
    <w:rsid w:val="00C623C9"/>
    <w:rsid w:val="00C6261A"/>
    <w:rsid w:val="00C628B3"/>
    <w:rsid w:val="00C62A21"/>
    <w:rsid w:val="00C62CD5"/>
    <w:rsid w:val="00C62EA9"/>
    <w:rsid w:val="00C63302"/>
    <w:rsid w:val="00C636E6"/>
    <w:rsid w:val="00C639D6"/>
    <w:rsid w:val="00C63F8E"/>
    <w:rsid w:val="00C64485"/>
    <w:rsid w:val="00C6471D"/>
    <w:rsid w:val="00C647FB"/>
    <w:rsid w:val="00C654E0"/>
    <w:rsid w:val="00C65952"/>
    <w:rsid w:val="00C65F2E"/>
    <w:rsid w:val="00C6606E"/>
    <w:rsid w:val="00C662E3"/>
    <w:rsid w:val="00C669EB"/>
    <w:rsid w:val="00C66C18"/>
    <w:rsid w:val="00C6709B"/>
    <w:rsid w:val="00C6781C"/>
    <w:rsid w:val="00C678D8"/>
    <w:rsid w:val="00C67BCD"/>
    <w:rsid w:val="00C67EAB"/>
    <w:rsid w:val="00C70134"/>
    <w:rsid w:val="00C70315"/>
    <w:rsid w:val="00C70AC1"/>
    <w:rsid w:val="00C70B70"/>
    <w:rsid w:val="00C70DFF"/>
    <w:rsid w:val="00C710F2"/>
    <w:rsid w:val="00C71863"/>
    <w:rsid w:val="00C71925"/>
    <w:rsid w:val="00C71EF4"/>
    <w:rsid w:val="00C72222"/>
    <w:rsid w:val="00C727AA"/>
    <w:rsid w:val="00C72BAE"/>
    <w:rsid w:val="00C73101"/>
    <w:rsid w:val="00C73849"/>
    <w:rsid w:val="00C743CE"/>
    <w:rsid w:val="00C74693"/>
    <w:rsid w:val="00C74835"/>
    <w:rsid w:val="00C74A40"/>
    <w:rsid w:val="00C74B77"/>
    <w:rsid w:val="00C75247"/>
    <w:rsid w:val="00C755FC"/>
    <w:rsid w:val="00C75764"/>
    <w:rsid w:val="00C75A6B"/>
    <w:rsid w:val="00C75C5C"/>
    <w:rsid w:val="00C75DF9"/>
    <w:rsid w:val="00C763B6"/>
    <w:rsid w:val="00C7644F"/>
    <w:rsid w:val="00C7668B"/>
    <w:rsid w:val="00C7681E"/>
    <w:rsid w:val="00C768F6"/>
    <w:rsid w:val="00C769F3"/>
    <w:rsid w:val="00C76A83"/>
    <w:rsid w:val="00C76D37"/>
    <w:rsid w:val="00C76F5A"/>
    <w:rsid w:val="00C77A76"/>
    <w:rsid w:val="00C80073"/>
    <w:rsid w:val="00C802B5"/>
    <w:rsid w:val="00C8093D"/>
    <w:rsid w:val="00C80DEA"/>
    <w:rsid w:val="00C80EA4"/>
    <w:rsid w:val="00C8134A"/>
    <w:rsid w:val="00C81F7D"/>
    <w:rsid w:val="00C827CA"/>
    <w:rsid w:val="00C83145"/>
    <w:rsid w:val="00C832DC"/>
    <w:rsid w:val="00C8377F"/>
    <w:rsid w:val="00C83DEB"/>
    <w:rsid w:val="00C83F77"/>
    <w:rsid w:val="00C84405"/>
    <w:rsid w:val="00C84E54"/>
    <w:rsid w:val="00C8590E"/>
    <w:rsid w:val="00C8646D"/>
    <w:rsid w:val="00C87288"/>
    <w:rsid w:val="00C872D3"/>
    <w:rsid w:val="00C8739A"/>
    <w:rsid w:val="00C877E6"/>
    <w:rsid w:val="00C87B06"/>
    <w:rsid w:val="00C87C6D"/>
    <w:rsid w:val="00C87D83"/>
    <w:rsid w:val="00C87F58"/>
    <w:rsid w:val="00C90229"/>
    <w:rsid w:val="00C904DD"/>
    <w:rsid w:val="00C9086A"/>
    <w:rsid w:val="00C908BB"/>
    <w:rsid w:val="00C91BE3"/>
    <w:rsid w:val="00C91BF5"/>
    <w:rsid w:val="00C91D0A"/>
    <w:rsid w:val="00C91DE3"/>
    <w:rsid w:val="00C925B3"/>
    <w:rsid w:val="00C9284C"/>
    <w:rsid w:val="00C92AE1"/>
    <w:rsid w:val="00C92BD1"/>
    <w:rsid w:val="00C92C7F"/>
    <w:rsid w:val="00C92FCE"/>
    <w:rsid w:val="00C93130"/>
    <w:rsid w:val="00C93573"/>
    <w:rsid w:val="00C9369D"/>
    <w:rsid w:val="00C9380A"/>
    <w:rsid w:val="00C944FA"/>
    <w:rsid w:val="00C947D4"/>
    <w:rsid w:val="00C949F1"/>
    <w:rsid w:val="00C94E12"/>
    <w:rsid w:val="00C953F9"/>
    <w:rsid w:val="00C95854"/>
    <w:rsid w:val="00C95AD9"/>
    <w:rsid w:val="00C95ADA"/>
    <w:rsid w:val="00C95BAC"/>
    <w:rsid w:val="00C95EFF"/>
    <w:rsid w:val="00C95FD1"/>
    <w:rsid w:val="00C95FD6"/>
    <w:rsid w:val="00C96254"/>
    <w:rsid w:val="00C965E5"/>
    <w:rsid w:val="00C966BA"/>
    <w:rsid w:val="00C967DC"/>
    <w:rsid w:val="00C968A6"/>
    <w:rsid w:val="00C969AD"/>
    <w:rsid w:val="00C96BCB"/>
    <w:rsid w:val="00C96CC6"/>
    <w:rsid w:val="00C96E6F"/>
    <w:rsid w:val="00C97223"/>
    <w:rsid w:val="00C9724A"/>
    <w:rsid w:val="00C97872"/>
    <w:rsid w:val="00CA04EC"/>
    <w:rsid w:val="00CA0532"/>
    <w:rsid w:val="00CA0824"/>
    <w:rsid w:val="00CA16A5"/>
    <w:rsid w:val="00CA1727"/>
    <w:rsid w:val="00CA21E4"/>
    <w:rsid w:val="00CA2241"/>
    <w:rsid w:val="00CA22D5"/>
    <w:rsid w:val="00CA253E"/>
    <w:rsid w:val="00CA2EDB"/>
    <w:rsid w:val="00CA305B"/>
    <w:rsid w:val="00CA3A6E"/>
    <w:rsid w:val="00CA3CDD"/>
    <w:rsid w:val="00CA3E62"/>
    <w:rsid w:val="00CA3E6B"/>
    <w:rsid w:val="00CA403B"/>
    <w:rsid w:val="00CA4226"/>
    <w:rsid w:val="00CA42C5"/>
    <w:rsid w:val="00CA4427"/>
    <w:rsid w:val="00CA4669"/>
    <w:rsid w:val="00CA491D"/>
    <w:rsid w:val="00CA4C04"/>
    <w:rsid w:val="00CA505A"/>
    <w:rsid w:val="00CA515C"/>
    <w:rsid w:val="00CA5269"/>
    <w:rsid w:val="00CA5579"/>
    <w:rsid w:val="00CA58F1"/>
    <w:rsid w:val="00CA59AD"/>
    <w:rsid w:val="00CA59DD"/>
    <w:rsid w:val="00CA61D5"/>
    <w:rsid w:val="00CA6358"/>
    <w:rsid w:val="00CA65C0"/>
    <w:rsid w:val="00CA7604"/>
    <w:rsid w:val="00CB008E"/>
    <w:rsid w:val="00CB010E"/>
    <w:rsid w:val="00CB01FA"/>
    <w:rsid w:val="00CB0424"/>
    <w:rsid w:val="00CB0737"/>
    <w:rsid w:val="00CB097A"/>
    <w:rsid w:val="00CB0AE9"/>
    <w:rsid w:val="00CB0B4D"/>
    <w:rsid w:val="00CB0C09"/>
    <w:rsid w:val="00CB0D63"/>
    <w:rsid w:val="00CB1077"/>
    <w:rsid w:val="00CB174C"/>
    <w:rsid w:val="00CB18C6"/>
    <w:rsid w:val="00CB1FC9"/>
    <w:rsid w:val="00CB2453"/>
    <w:rsid w:val="00CB249F"/>
    <w:rsid w:val="00CB24FC"/>
    <w:rsid w:val="00CB26EC"/>
    <w:rsid w:val="00CB2810"/>
    <w:rsid w:val="00CB29CD"/>
    <w:rsid w:val="00CB2D2A"/>
    <w:rsid w:val="00CB3149"/>
    <w:rsid w:val="00CB33B4"/>
    <w:rsid w:val="00CB369D"/>
    <w:rsid w:val="00CB3738"/>
    <w:rsid w:val="00CB3851"/>
    <w:rsid w:val="00CB38AD"/>
    <w:rsid w:val="00CB3E5E"/>
    <w:rsid w:val="00CB3E73"/>
    <w:rsid w:val="00CB420B"/>
    <w:rsid w:val="00CB4440"/>
    <w:rsid w:val="00CB5261"/>
    <w:rsid w:val="00CB54CF"/>
    <w:rsid w:val="00CB5A25"/>
    <w:rsid w:val="00CB5AF6"/>
    <w:rsid w:val="00CB5B1E"/>
    <w:rsid w:val="00CB5C7D"/>
    <w:rsid w:val="00CB5C87"/>
    <w:rsid w:val="00CB5CCC"/>
    <w:rsid w:val="00CB5D8B"/>
    <w:rsid w:val="00CB64A3"/>
    <w:rsid w:val="00CB6622"/>
    <w:rsid w:val="00CB6C0C"/>
    <w:rsid w:val="00CB6F6D"/>
    <w:rsid w:val="00CB702D"/>
    <w:rsid w:val="00CB787A"/>
    <w:rsid w:val="00CB7DDB"/>
    <w:rsid w:val="00CB7EA7"/>
    <w:rsid w:val="00CC073F"/>
    <w:rsid w:val="00CC0C4A"/>
    <w:rsid w:val="00CC0DDB"/>
    <w:rsid w:val="00CC16BB"/>
    <w:rsid w:val="00CC16D2"/>
    <w:rsid w:val="00CC17F0"/>
    <w:rsid w:val="00CC1853"/>
    <w:rsid w:val="00CC1F6A"/>
    <w:rsid w:val="00CC1FAE"/>
    <w:rsid w:val="00CC21AC"/>
    <w:rsid w:val="00CC2DB9"/>
    <w:rsid w:val="00CC3A23"/>
    <w:rsid w:val="00CC4411"/>
    <w:rsid w:val="00CC4B71"/>
    <w:rsid w:val="00CC4BA4"/>
    <w:rsid w:val="00CC4C25"/>
    <w:rsid w:val="00CC4EE7"/>
    <w:rsid w:val="00CC5271"/>
    <w:rsid w:val="00CC551A"/>
    <w:rsid w:val="00CC577B"/>
    <w:rsid w:val="00CC5992"/>
    <w:rsid w:val="00CC5D72"/>
    <w:rsid w:val="00CC6C46"/>
    <w:rsid w:val="00CC6D95"/>
    <w:rsid w:val="00CC737C"/>
    <w:rsid w:val="00CC7602"/>
    <w:rsid w:val="00CC77FD"/>
    <w:rsid w:val="00CC7FCD"/>
    <w:rsid w:val="00CD03BF"/>
    <w:rsid w:val="00CD087D"/>
    <w:rsid w:val="00CD0BA7"/>
    <w:rsid w:val="00CD0F5D"/>
    <w:rsid w:val="00CD173C"/>
    <w:rsid w:val="00CD1C0B"/>
    <w:rsid w:val="00CD1C78"/>
    <w:rsid w:val="00CD1EAF"/>
    <w:rsid w:val="00CD239A"/>
    <w:rsid w:val="00CD271E"/>
    <w:rsid w:val="00CD2B62"/>
    <w:rsid w:val="00CD3145"/>
    <w:rsid w:val="00CD334D"/>
    <w:rsid w:val="00CD355F"/>
    <w:rsid w:val="00CD426D"/>
    <w:rsid w:val="00CD431B"/>
    <w:rsid w:val="00CD47A2"/>
    <w:rsid w:val="00CD4D88"/>
    <w:rsid w:val="00CD4F69"/>
    <w:rsid w:val="00CD5512"/>
    <w:rsid w:val="00CD64DB"/>
    <w:rsid w:val="00CD6571"/>
    <w:rsid w:val="00CD6D15"/>
    <w:rsid w:val="00CD6E3D"/>
    <w:rsid w:val="00CD71AB"/>
    <w:rsid w:val="00CD74D0"/>
    <w:rsid w:val="00CD75E3"/>
    <w:rsid w:val="00CD7BD3"/>
    <w:rsid w:val="00CD7E09"/>
    <w:rsid w:val="00CD7F17"/>
    <w:rsid w:val="00CE0109"/>
    <w:rsid w:val="00CE0128"/>
    <w:rsid w:val="00CE045C"/>
    <w:rsid w:val="00CE0905"/>
    <w:rsid w:val="00CE094A"/>
    <w:rsid w:val="00CE139C"/>
    <w:rsid w:val="00CE1703"/>
    <w:rsid w:val="00CE1A4B"/>
    <w:rsid w:val="00CE1AFE"/>
    <w:rsid w:val="00CE1D1B"/>
    <w:rsid w:val="00CE1FC5"/>
    <w:rsid w:val="00CE2E1B"/>
    <w:rsid w:val="00CE321C"/>
    <w:rsid w:val="00CE37E7"/>
    <w:rsid w:val="00CE3D33"/>
    <w:rsid w:val="00CE3FEA"/>
    <w:rsid w:val="00CE4086"/>
    <w:rsid w:val="00CE46E5"/>
    <w:rsid w:val="00CE485A"/>
    <w:rsid w:val="00CE4C42"/>
    <w:rsid w:val="00CE4CF1"/>
    <w:rsid w:val="00CE5279"/>
    <w:rsid w:val="00CE531D"/>
    <w:rsid w:val="00CE534A"/>
    <w:rsid w:val="00CE5767"/>
    <w:rsid w:val="00CE5A31"/>
    <w:rsid w:val="00CE5A78"/>
    <w:rsid w:val="00CE5F63"/>
    <w:rsid w:val="00CE65E2"/>
    <w:rsid w:val="00CE6FFD"/>
    <w:rsid w:val="00CE7539"/>
    <w:rsid w:val="00CE78AE"/>
    <w:rsid w:val="00CE78F4"/>
    <w:rsid w:val="00CE7E62"/>
    <w:rsid w:val="00CF0374"/>
    <w:rsid w:val="00CF0744"/>
    <w:rsid w:val="00CF090C"/>
    <w:rsid w:val="00CF0CE0"/>
    <w:rsid w:val="00CF13A7"/>
    <w:rsid w:val="00CF15C6"/>
    <w:rsid w:val="00CF195E"/>
    <w:rsid w:val="00CF19DA"/>
    <w:rsid w:val="00CF1C7F"/>
    <w:rsid w:val="00CF1CC0"/>
    <w:rsid w:val="00CF1E61"/>
    <w:rsid w:val="00CF213B"/>
    <w:rsid w:val="00CF2483"/>
    <w:rsid w:val="00CF24F8"/>
    <w:rsid w:val="00CF2653"/>
    <w:rsid w:val="00CF2659"/>
    <w:rsid w:val="00CF2676"/>
    <w:rsid w:val="00CF2979"/>
    <w:rsid w:val="00CF2DDE"/>
    <w:rsid w:val="00CF32B0"/>
    <w:rsid w:val="00CF374F"/>
    <w:rsid w:val="00CF38BE"/>
    <w:rsid w:val="00CF38F1"/>
    <w:rsid w:val="00CF3BB1"/>
    <w:rsid w:val="00CF3D4B"/>
    <w:rsid w:val="00CF3DD1"/>
    <w:rsid w:val="00CF4247"/>
    <w:rsid w:val="00CF43D9"/>
    <w:rsid w:val="00CF49E4"/>
    <w:rsid w:val="00CF4B0E"/>
    <w:rsid w:val="00CF4B6E"/>
    <w:rsid w:val="00CF4C74"/>
    <w:rsid w:val="00CF4CBF"/>
    <w:rsid w:val="00CF4DD9"/>
    <w:rsid w:val="00CF5263"/>
    <w:rsid w:val="00CF567C"/>
    <w:rsid w:val="00CF57F1"/>
    <w:rsid w:val="00CF5954"/>
    <w:rsid w:val="00CF5F2C"/>
    <w:rsid w:val="00CF60B5"/>
    <w:rsid w:val="00CF6597"/>
    <w:rsid w:val="00CF6AB3"/>
    <w:rsid w:val="00CF6CB7"/>
    <w:rsid w:val="00CF71C5"/>
    <w:rsid w:val="00CF746A"/>
    <w:rsid w:val="00CF751F"/>
    <w:rsid w:val="00D00251"/>
    <w:rsid w:val="00D00266"/>
    <w:rsid w:val="00D00384"/>
    <w:rsid w:val="00D003EE"/>
    <w:rsid w:val="00D004AD"/>
    <w:rsid w:val="00D004FA"/>
    <w:rsid w:val="00D0068D"/>
    <w:rsid w:val="00D008D1"/>
    <w:rsid w:val="00D00E76"/>
    <w:rsid w:val="00D0107F"/>
    <w:rsid w:val="00D0113C"/>
    <w:rsid w:val="00D01363"/>
    <w:rsid w:val="00D0151F"/>
    <w:rsid w:val="00D01B21"/>
    <w:rsid w:val="00D01E2F"/>
    <w:rsid w:val="00D020BF"/>
    <w:rsid w:val="00D0280E"/>
    <w:rsid w:val="00D03102"/>
    <w:rsid w:val="00D03727"/>
    <w:rsid w:val="00D0378A"/>
    <w:rsid w:val="00D037FE"/>
    <w:rsid w:val="00D03A78"/>
    <w:rsid w:val="00D04257"/>
    <w:rsid w:val="00D0434F"/>
    <w:rsid w:val="00D04417"/>
    <w:rsid w:val="00D047AE"/>
    <w:rsid w:val="00D04C9C"/>
    <w:rsid w:val="00D05132"/>
    <w:rsid w:val="00D053EA"/>
    <w:rsid w:val="00D054E6"/>
    <w:rsid w:val="00D056F7"/>
    <w:rsid w:val="00D05C53"/>
    <w:rsid w:val="00D05EA9"/>
    <w:rsid w:val="00D062B4"/>
    <w:rsid w:val="00D0646C"/>
    <w:rsid w:val="00D06923"/>
    <w:rsid w:val="00D06CB8"/>
    <w:rsid w:val="00D07137"/>
    <w:rsid w:val="00D071F8"/>
    <w:rsid w:val="00D07252"/>
    <w:rsid w:val="00D074F4"/>
    <w:rsid w:val="00D07CE1"/>
    <w:rsid w:val="00D1026A"/>
    <w:rsid w:val="00D102C7"/>
    <w:rsid w:val="00D104AA"/>
    <w:rsid w:val="00D107CF"/>
    <w:rsid w:val="00D10A8A"/>
    <w:rsid w:val="00D10BC9"/>
    <w:rsid w:val="00D10CBA"/>
    <w:rsid w:val="00D110D7"/>
    <w:rsid w:val="00D1127F"/>
    <w:rsid w:val="00D116A3"/>
    <w:rsid w:val="00D11713"/>
    <w:rsid w:val="00D1199A"/>
    <w:rsid w:val="00D11A8F"/>
    <w:rsid w:val="00D11B0B"/>
    <w:rsid w:val="00D11BC1"/>
    <w:rsid w:val="00D11D3C"/>
    <w:rsid w:val="00D12102"/>
    <w:rsid w:val="00D121AF"/>
    <w:rsid w:val="00D12293"/>
    <w:rsid w:val="00D12F51"/>
    <w:rsid w:val="00D13055"/>
    <w:rsid w:val="00D13681"/>
    <w:rsid w:val="00D13B22"/>
    <w:rsid w:val="00D14123"/>
    <w:rsid w:val="00D14131"/>
    <w:rsid w:val="00D14236"/>
    <w:rsid w:val="00D14553"/>
    <w:rsid w:val="00D1459D"/>
    <w:rsid w:val="00D146E6"/>
    <w:rsid w:val="00D14DB1"/>
    <w:rsid w:val="00D14EEB"/>
    <w:rsid w:val="00D14FB0"/>
    <w:rsid w:val="00D15E17"/>
    <w:rsid w:val="00D15F43"/>
    <w:rsid w:val="00D15FF2"/>
    <w:rsid w:val="00D16E87"/>
    <w:rsid w:val="00D1746A"/>
    <w:rsid w:val="00D178E4"/>
    <w:rsid w:val="00D17C5E"/>
    <w:rsid w:val="00D17E84"/>
    <w:rsid w:val="00D200CE"/>
    <w:rsid w:val="00D20118"/>
    <w:rsid w:val="00D20B8B"/>
    <w:rsid w:val="00D2122E"/>
    <w:rsid w:val="00D21251"/>
    <w:rsid w:val="00D214DE"/>
    <w:rsid w:val="00D214F1"/>
    <w:rsid w:val="00D21620"/>
    <w:rsid w:val="00D2162C"/>
    <w:rsid w:val="00D21896"/>
    <w:rsid w:val="00D21984"/>
    <w:rsid w:val="00D21A3C"/>
    <w:rsid w:val="00D22081"/>
    <w:rsid w:val="00D225B9"/>
    <w:rsid w:val="00D225E9"/>
    <w:rsid w:val="00D22990"/>
    <w:rsid w:val="00D22FF3"/>
    <w:rsid w:val="00D233F1"/>
    <w:rsid w:val="00D23614"/>
    <w:rsid w:val="00D23DA4"/>
    <w:rsid w:val="00D23E28"/>
    <w:rsid w:val="00D241E1"/>
    <w:rsid w:val="00D241F0"/>
    <w:rsid w:val="00D24703"/>
    <w:rsid w:val="00D24BE8"/>
    <w:rsid w:val="00D250E9"/>
    <w:rsid w:val="00D2559E"/>
    <w:rsid w:val="00D256F8"/>
    <w:rsid w:val="00D25996"/>
    <w:rsid w:val="00D261B9"/>
    <w:rsid w:val="00D261DF"/>
    <w:rsid w:val="00D26235"/>
    <w:rsid w:val="00D26537"/>
    <w:rsid w:val="00D2673F"/>
    <w:rsid w:val="00D267C1"/>
    <w:rsid w:val="00D26805"/>
    <w:rsid w:val="00D2685C"/>
    <w:rsid w:val="00D26A3B"/>
    <w:rsid w:val="00D26B2F"/>
    <w:rsid w:val="00D26B79"/>
    <w:rsid w:val="00D2751B"/>
    <w:rsid w:val="00D27B5E"/>
    <w:rsid w:val="00D27BA1"/>
    <w:rsid w:val="00D27DD2"/>
    <w:rsid w:val="00D27FA0"/>
    <w:rsid w:val="00D302FD"/>
    <w:rsid w:val="00D3038A"/>
    <w:rsid w:val="00D30832"/>
    <w:rsid w:val="00D30842"/>
    <w:rsid w:val="00D3096D"/>
    <w:rsid w:val="00D3098D"/>
    <w:rsid w:val="00D30C0A"/>
    <w:rsid w:val="00D31008"/>
    <w:rsid w:val="00D311FC"/>
    <w:rsid w:val="00D31929"/>
    <w:rsid w:val="00D31A02"/>
    <w:rsid w:val="00D31B62"/>
    <w:rsid w:val="00D321FE"/>
    <w:rsid w:val="00D3276A"/>
    <w:rsid w:val="00D327EB"/>
    <w:rsid w:val="00D32DD7"/>
    <w:rsid w:val="00D32F6E"/>
    <w:rsid w:val="00D331E8"/>
    <w:rsid w:val="00D3323C"/>
    <w:rsid w:val="00D33274"/>
    <w:rsid w:val="00D33456"/>
    <w:rsid w:val="00D3396F"/>
    <w:rsid w:val="00D33C73"/>
    <w:rsid w:val="00D33D4D"/>
    <w:rsid w:val="00D33EFC"/>
    <w:rsid w:val="00D33F98"/>
    <w:rsid w:val="00D34A0B"/>
    <w:rsid w:val="00D35417"/>
    <w:rsid w:val="00D35845"/>
    <w:rsid w:val="00D3596E"/>
    <w:rsid w:val="00D35B44"/>
    <w:rsid w:val="00D35BD7"/>
    <w:rsid w:val="00D35D2F"/>
    <w:rsid w:val="00D35E90"/>
    <w:rsid w:val="00D36234"/>
    <w:rsid w:val="00D36371"/>
    <w:rsid w:val="00D3689C"/>
    <w:rsid w:val="00D3736E"/>
    <w:rsid w:val="00D37A4C"/>
    <w:rsid w:val="00D37BF6"/>
    <w:rsid w:val="00D37CAD"/>
    <w:rsid w:val="00D405C0"/>
    <w:rsid w:val="00D40A89"/>
    <w:rsid w:val="00D41002"/>
    <w:rsid w:val="00D411CC"/>
    <w:rsid w:val="00D419EF"/>
    <w:rsid w:val="00D41CF7"/>
    <w:rsid w:val="00D42096"/>
    <w:rsid w:val="00D423FE"/>
    <w:rsid w:val="00D42534"/>
    <w:rsid w:val="00D4294C"/>
    <w:rsid w:val="00D42CA3"/>
    <w:rsid w:val="00D43037"/>
    <w:rsid w:val="00D437D8"/>
    <w:rsid w:val="00D43DFD"/>
    <w:rsid w:val="00D44385"/>
    <w:rsid w:val="00D446B5"/>
    <w:rsid w:val="00D4494D"/>
    <w:rsid w:val="00D44994"/>
    <w:rsid w:val="00D4585A"/>
    <w:rsid w:val="00D45C99"/>
    <w:rsid w:val="00D45D71"/>
    <w:rsid w:val="00D45DF3"/>
    <w:rsid w:val="00D45E35"/>
    <w:rsid w:val="00D45EF2"/>
    <w:rsid w:val="00D45F93"/>
    <w:rsid w:val="00D46174"/>
    <w:rsid w:val="00D463FB"/>
    <w:rsid w:val="00D46608"/>
    <w:rsid w:val="00D46BC0"/>
    <w:rsid w:val="00D46E33"/>
    <w:rsid w:val="00D470E6"/>
    <w:rsid w:val="00D47763"/>
    <w:rsid w:val="00D47991"/>
    <w:rsid w:val="00D47DD0"/>
    <w:rsid w:val="00D50183"/>
    <w:rsid w:val="00D50395"/>
    <w:rsid w:val="00D50539"/>
    <w:rsid w:val="00D51B6D"/>
    <w:rsid w:val="00D51D12"/>
    <w:rsid w:val="00D527A3"/>
    <w:rsid w:val="00D5288E"/>
    <w:rsid w:val="00D528F0"/>
    <w:rsid w:val="00D52A67"/>
    <w:rsid w:val="00D52CB7"/>
    <w:rsid w:val="00D52D47"/>
    <w:rsid w:val="00D5351D"/>
    <w:rsid w:val="00D5362B"/>
    <w:rsid w:val="00D5380E"/>
    <w:rsid w:val="00D53D77"/>
    <w:rsid w:val="00D54145"/>
    <w:rsid w:val="00D544A5"/>
    <w:rsid w:val="00D54D92"/>
    <w:rsid w:val="00D55072"/>
    <w:rsid w:val="00D551B5"/>
    <w:rsid w:val="00D5530E"/>
    <w:rsid w:val="00D5567C"/>
    <w:rsid w:val="00D557C6"/>
    <w:rsid w:val="00D55C5B"/>
    <w:rsid w:val="00D55D47"/>
    <w:rsid w:val="00D56453"/>
    <w:rsid w:val="00D56DB2"/>
    <w:rsid w:val="00D56E92"/>
    <w:rsid w:val="00D5747F"/>
    <w:rsid w:val="00D57495"/>
    <w:rsid w:val="00D574FA"/>
    <w:rsid w:val="00D57A53"/>
    <w:rsid w:val="00D57B10"/>
    <w:rsid w:val="00D57E41"/>
    <w:rsid w:val="00D60092"/>
    <w:rsid w:val="00D606DC"/>
    <w:rsid w:val="00D60714"/>
    <w:rsid w:val="00D609B6"/>
    <w:rsid w:val="00D60A52"/>
    <w:rsid w:val="00D60C65"/>
    <w:rsid w:val="00D60C8D"/>
    <w:rsid w:val="00D60E86"/>
    <w:rsid w:val="00D60F48"/>
    <w:rsid w:val="00D61374"/>
    <w:rsid w:val="00D6168A"/>
    <w:rsid w:val="00D616A5"/>
    <w:rsid w:val="00D617F6"/>
    <w:rsid w:val="00D61FF0"/>
    <w:rsid w:val="00D62055"/>
    <w:rsid w:val="00D6211D"/>
    <w:rsid w:val="00D62167"/>
    <w:rsid w:val="00D62C97"/>
    <w:rsid w:val="00D6311C"/>
    <w:rsid w:val="00D632D9"/>
    <w:rsid w:val="00D63505"/>
    <w:rsid w:val="00D63517"/>
    <w:rsid w:val="00D63B75"/>
    <w:rsid w:val="00D63D6C"/>
    <w:rsid w:val="00D6452A"/>
    <w:rsid w:val="00D64727"/>
    <w:rsid w:val="00D64AC7"/>
    <w:rsid w:val="00D6579D"/>
    <w:rsid w:val="00D6587F"/>
    <w:rsid w:val="00D659B1"/>
    <w:rsid w:val="00D661DE"/>
    <w:rsid w:val="00D66280"/>
    <w:rsid w:val="00D663BF"/>
    <w:rsid w:val="00D663DB"/>
    <w:rsid w:val="00D666B6"/>
    <w:rsid w:val="00D66E18"/>
    <w:rsid w:val="00D6734D"/>
    <w:rsid w:val="00D678D5"/>
    <w:rsid w:val="00D679CF"/>
    <w:rsid w:val="00D679D3"/>
    <w:rsid w:val="00D67ECB"/>
    <w:rsid w:val="00D67F64"/>
    <w:rsid w:val="00D7071B"/>
    <w:rsid w:val="00D708B0"/>
    <w:rsid w:val="00D70C2C"/>
    <w:rsid w:val="00D70D49"/>
    <w:rsid w:val="00D71224"/>
    <w:rsid w:val="00D712A8"/>
    <w:rsid w:val="00D712E3"/>
    <w:rsid w:val="00D71396"/>
    <w:rsid w:val="00D71707"/>
    <w:rsid w:val="00D71742"/>
    <w:rsid w:val="00D71BAE"/>
    <w:rsid w:val="00D71CF9"/>
    <w:rsid w:val="00D71EE9"/>
    <w:rsid w:val="00D7279C"/>
    <w:rsid w:val="00D72898"/>
    <w:rsid w:val="00D72AC9"/>
    <w:rsid w:val="00D72BDA"/>
    <w:rsid w:val="00D72E10"/>
    <w:rsid w:val="00D72FD6"/>
    <w:rsid w:val="00D7356F"/>
    <w:rsid w:val="00D73587"/>
    <w:rsid w:val="00D7360F"/>
    <w:rsid w:val="00D73EBB"/>
    <w:rsid w:val="00D741CE"/>
    <w:rsid w:val="00D745F7"/>
    <w:rsid w:val="00D74C80"/>
    <w:rsid w:val="00D751FB"/>
    <w:rsid w:val="00D7538F"/>
    <w:rsid w:val="00D754D6"/>
    <w:rsid w:val="00D75B88"/>
    <w:rsid w:val="00D75E12"/>
    <w:rsid w:val="00D75EC5"/>
    <w:rsid w:val="00D761AA"/>
    <w:rsid w:val="00D764EE"/>
    <w:rsid w:val="00D7655D"/>
    <w:rsid w:val="00D766DF"/>
    <w:rsid w:val="00D76858"/>
    <w:rsid w:val="00D769FA"/>
    <w:rsid w:val="00D76FAE"/>
    <w:rsid w:val="00D777D7"/>
    <w:rsid w:val="00D77ACE"/>
    <w:rsid w:val="00D80298"/>
    <w:rsid w:val="00D803D6"/>
    <w:rsid w:val="00D807A0"/>
    <w:rsid w:val="00D80AB8"/>
    <w:rsid w:val="00D80F46"/>
    <w:rsid w:val="00D81384"/>
    <w:rsid w:val="00D81792"/>
    <w:rsid w:val="00D819B1"/>
    <w:rsid w:val="00D81A14"/>
    <w:rsid w:val="00D81AE5"/>
    <w:rsid w:val="00D82046"/>
    <w:rsid w:val="00D82059"/>
    <w:rsid w:val="00D82494"/>
    <w:rsid w:val="00D824AD"/>
    <w:rsid w:val="00D82964"/>
    <w:rsid w:val="00D82A23"/>
    <w:rsid w:val="00D82A96"/>
    <w:rsid w:val="00D82D7C"/>
    <w:rsid w:val="00D8377E"/>
    <w:rsid w:val="00D83876"/>
    <w:rsid w:val="00D83AE9"/>
    <w:rsid w:val="00D842E3"/>
    <w:rsid w:val="00D84712"/>
    <w:rsid w:val="00D84FE2"/>
    <w:rsid w:val="00D857B8"/>
    <w:rsid w:val="00D8588E"/>
    <w:rsid w:val="00D85961"/>
    <w:rsid w:val="00D85EFE"/>
    <w:rsid w:val="00D863E3"/>
    <w:rsid w:val="00D8686C"/>
    <w:rsid w:val="00D86967"/>
    <w:rsid w:val="00D86EAC"/>
    <w:rsid w:val="00D87175"/>
    <w:rsid w:val="00D87ABF"/>
    <w:rsid w:val="00D87DA9"/>
    <w:rsid w:val="00D90141"/>
    <w:rsid w:val="00D90396"/>
    <w:rsid w:val="00D906DB"/>
    <w:rsid w:val="00D90B9F"/>
    <w:rsid w:val="00D90CB1"/>
    <w:rsid w:val="00D90CD3"/>
    <w:rsid w:val="00D90F24"/>
    <w:rsid w:val="00D9103A"/>
    <w:rsid w:val="00D915F8"/>
    <w:rsid w:val="00D9174B"/>
    <w:rsid w:val="00D919E6"/>
    <w:rsid w:val="00D91A95"/>
    <w:rsid w:val="00D91BE1"/>
    <w:rsid w:val="00D9249F"/>
    <w:rsid w:val="00D92753"/>
    <w:rsid w:val="00D928E0"/>
    <w:rsid w:val="00D92C29"/>
    <w:rsid w:val="00D92FF8"/>
    <w:rsid w:val="00D93350"/>
    <w:rsid w:val="00D936E2"/>
    <w:rsid w:val="00D93C1E"/>
    <w:rsid w:val="00D93F09"/>
    <w:rsid w:val="00D94667"/>
    <w:rsid w:val="00D946D3"/>
    <w:rsid w:val="00D94CB8"/>
    <w:rsid w:val="00D94F15"/>
    <w:rsid w:val="00D95104"/>
    <w:rsid w:val="00D95600"/>
    <w:rsid w:val="00D9683C"/>
    <w:rsid w:val="00D96AAC"/>
    <w:rsid w:val="00D96E18"/>
    <w:rsid w:val="00D97160"/>
    <w:rsid w:val="00D97657"/>
    <w:rsid w:val="00D97884"/>
    <w:rsid w:val="00DA0362"/>
    <w:rsid w:val="00DA08C8"/>
    <w:rsid w:val="00DA0A7F"/>
    <w:rsid w:val="00DA0CB0"/>
    <w:rsid w:val="00DA0FF4"/>
    <w:rsid w:val="00DA1333"/>
    <w:rsid w:val="00DA1401"/>
    <w:rsid w:val="00DA150F"/>
    <w:rsid w:val="00DA1BBF"/>
    <w:rsid w:val="00DA1C31"/>
    <w:rsid w:val="00DA1C50"/>
    <w:rsid w:val="00DA20BC"/>
    <w:rsid w:val="00DA2562"/>
    <w:rsid w:val="00DA2ED7"/>
    <w:rsid w:val="00DA3126"/>
    <w:rsid w:val="00DA31DE"/>
    <w:rsid w:val="00DA3621"/>
    <w:rsid w:val="00DA3969"/>
    <w:rsid w:val="00DA3E7A"/>
    <w:rsid w:val="00DA411E"/>
    <w:rsid w:val="00DA430C"/>
    <w:rsid w:val="00DA4456"/>
    <w:rsid w:val="00DA47DC"/>
    <w:rsid w:val="00DA53AF"/>
    <w:rsid w:val="00DA5ACD"/>
    <w:rsid w:val="00DA5CDD"/>
    <w:rsid w:val="00DA5EBB"/>
    <w:rsid w:val="00DA6069"/>
    <w:rsid w:val="00DA615D"/>
    <w:rsid w:val="00DA6598"/>
    <w:rsid w:val="00DA674F"/>
    <w:rsid w:val="00DA6C0F"/>
    <w:rsid w:val="00DA702F"/>
    <w:rsid w:val="00DA7147"/>
    <w:rsid w:val="00DA7356"/>
    <w:rsid w:val="00DA7524"/>
    <w:rsid w:val="00DA7F8A"/>
    <w:rsid w:val="00DB007A"/>
    <w:rsid w:val="00DB0176"/>
    <w:rsid w:val="00DB0404"/>
    <w:rsid w:val="00DB06AA"/>
    <w:rsid w:val="00DB0A2B"/>
    <w:rsid w:val="00DB11F8"/>
    <w:rsid w:val="00DB1215"/>
    <w:rsid w:val="00DB16CE"/>
    <w:rsid w:val="00DB17A1"/>
    <w:rsid w:val="00DB18F8"/>
    <w:rsid w:val="00DB1CD0"/>
    <w:rsid w:val="00DB1F2A"/>
    <w:rsid w:val="00DB24EC"/>
    <w:rsid w:val="00DB297F"/>
    <w:rsid w:val="00DB2A76"/>
    <w:rsid w:val="00DB2F1D"/>
    <w:rsid w:val="00DB3010"/>
    <w:rsid w:val="00DB3153"/>
    <w:rsid w:val="00DB317A"/>
    <w:rsid w:val="00DB392B"/>
    <w:rsid w:val="00DB3A39"/>
    <w:rsid w:val="00DB3B82"/>
    <w:rsid w:val="00DB3E71"/>
    <w:rsid w:val="00DB4505"/>
    <w:rsid w:val="00DB4613"/>
    <w:rsid w:val="00DB485D"/>
    <w:rsid w:val="00DB48B9"/>
    <w:rsid w:val="00DB4E04"/>
    <w:rsid w:val="00DB4FF3"/>
    <w:rsid w:val="00DB5B9C"/>
    <w:rsid w:val="00DB6063"/>
    <w:rsid w:val="00DB6198"/>
    <w:rsid w:val="00DB62AD"/>
    <w:rsid w:val="00DB69EF"/>
    <w:rsid w:val="00DB6D3A"/>
    <w:rsid w:val="00DB7735"/>
    <w:rsid w:val="00DB7929"/>
    <w:rsid w:val="00DB7C52"/>
    <w:rsid w:val="00DC0024"/>
    <w:rsid w:val="00DC01CE"/>
    <w:rsid w:val="00DC088D"/>
    <w:rsid w:val="00DC10A3"/>
    <w:rsid w:val="00DC1327"/>
    <w:rsid w:val="00DC1350"/>
    <w:rsid w:val="00DC1945"/>
    <w:rsid w:val="00DC1DDA"/>
    <w:rsid w:val="00DC2068"/>
    <w:rsid w:val="00DC20FC"/>
    <w:rsid w:val="00DC2AE3"/>
    <w:rsid w:val="00DC3237"/>
    <w:rsid w:val="00DC38C0"/>
    <w:rsid w:val="00DC41A4"/>
    <w:rsid w:val="00DC4281"/>
    <w:rsid w:val="00DC4398"/>
    <w:rsid w:val="00DC54CD"/>
    <w:rsid w:val="00DC5672"/>
    <w:rsid w:val="00DC58A1"/>
    <w:rsid w:val="00DC5EBC"/>
    <w:rsid w:val="00DC60A2"/>
    <w:rsid w:val="00DC640D"/>
    <w:rsid w:val="00DC6600"/>
    <w:rsid w:val="00DC6641"/>
    <w:rsid w:val="00DC66F4"/>
    <w:rsid w:val="00DC67BD"/>
    <w:rsid w:val="00DC67F5"/>
    <w:rsid w:val="00DC68F8"/>
    <w:rsid w:val="00DC6924"/>
    <w:rsid w:val="00DC6DA9"/>
    <w:rsid w:val="00DC71F2"/>
    <w:rsid w:val="00DD0705"/>
    <w:rsid w:val="00DD1021"/>
    <w:rsid w:val="00DD1251"/>
    <w:rsid w:val="00DD1365"/>
    <w:rsid w:val="00DD1644"/>
    <w:rsid w:val="00DD1858"/>
    <w:rsid w:val="00DD1A5D"/>
    <w:rsid w:val="00DD1B2D"/>
    <w:rsid w:val="00DD1BCB"/>
    <w:rsid w:val="00DD2025"/>
    <w:rsid w:val="00DD22EA"/>
    <w:rsid w:val="00DD23A0"/>
    <w:rsid w:val="00DD270C"/>
    <w:rsid w:val="00DD2D33"/>
    <w:rsid w:val="00DD2F05"/>
    <w:rsid w:val="00DD2F09"/>
    <w:rsid w:val="00DD3255"/>
    <w:rsid w:val="00DD32DF"/>
    <w:rsid w:val="00DD37AE"/>
    <w:rsid w:val="00DD3A53"/>
    <w:rsid w:val="00DD3B07"/>
    <w:rsid w:val="00DD3CC7"/>
    <w:rsid w:val="00DD3EF5"/>
    <w:rsid w:val="00DD414B"/>
    <w:rsid w:val="00DD45E4"/>
    <w:rsid w:val="00DD5212"/>
    <w:rsid w:val="00DD536D"/>
    <w:rsid w:val="00DD53E2"/>
    <w:rsid w:val="00DD53FA"/>
    <w:rsid w:val="00DD5967"/>
    <w:rsid w:val="00DD5DC5"/>
    <w:rsid w:val="00DD5F42"/>
    <w:rsid w:val="00DD617B"/>
    <w:rsid w:val="00DD68E0"/>
    <w:rsid w:val="00DD7BB9"/>
    <w:rsid w:val="00DE06BE"/>
    <w:rsid w:val="00DE080E"/>
    <w:rsid w:val="00DE0870"/>
    <w:rsid w:val="00DE0B41"/>
    <w:rsid w:val="00DE0E59"/>
    <w:rsid w:val="00DE0EFE"/>
    <w:rsid w:val="00DE0F6C"/>
    <w:rsid w:val="00DE1106"/>
    <w:rsid w:val="00DE167A"/>
    <w:rsid w:val="00DE17B4"/>
    <w:rsid w:val="00DE219B"/>
    <w:rsid w:val="00DE22F1"/>
    <w:rsid w:val="00DE2326"/>
    <w:rsid w:val="00DE243F"/>
    <w:rsid w:val="00DE2B00"/>
    <w:rsid w:val="00DE2DEE"/>
    <w:rsid w:val="00DE3180"/>
    <w:rsid w:val="00DE324C"/>
    <w:rsid w:val="00DE3D75"/>
    <w:rsid w:val="00DE3E86"/>
    <w:rsid w:val="00DE4045"/>
    <w:rsid w:val="00DE4B36"/>
    <w:rsid w:val="00DE4B5B"/>
    <w:rsid w:val="00DE4CEA"/>
    <w:rsid w:val="00DE505F"/>
    <w:rsid w:val="00DE52E3"/>
    <w:rsid w:val="00DE5D39"/>
    <w:rsid w:val="00DE627E"/>
    <w:rsid w:val="00DE6448"/>
    <w:rsid w:val="00DE684F"/>
    <w:rsid w:val="00DE7338"/>
    <w:rsid w:val="00DE78BE"/>
    <w:rsid w:val="00DE7983"/>
    <w:rsid w:val="00DE7C00"/>
    <w:rsid w:val="00DE7D1A"/>
    <w:rsid w:val="00DF0279"/>
    <w:rsid w:val="00DF03E9"/>
    <w:rsid w:val="00DF03ED"/>
    <w:rsid w:val="00DF04EE"/>
    <w:rsid w:val="00DF0BF4"/>
    <w:rsid w:val="00DF1287"/>
    <w:rsid w:val="00DF1321"/>
    <w:rsid w:val="00DF179D"/>
    <w:rsid w:val="00DF1901"/>
    <w:rsid w:val="00DF191D"/>
    <w:rsid w:val="00DF1E9C"/>
    <w:rsid w:val="00DF1ED5"/>
    <w:rsid w:val="00DF217B"/>
    <w:rsid w:val="00DF2399"/>
    <w:rsid w:val="00DF2A1B"/>
    <w:rsid w:val="00DF2F03"/>
    <w:rsid w:val="00DF3D06"/>
    <w:rsid w:val="00DF4572"/>
    <w:rsid w:val="00DF4658"/>
    <w:rsid w:val="00DF4FC3"/>
    <w:rsid w:val="00DF5377"/>
    <w:rsid w:val="00DF55CD"/>
    <w:rsid w:val="00DF5A63"/>
    <w:rsid w:val="00DF6427"/>
    <w:rsid w:val="00DF6458"/>
    <w:rsid w:val="00DF6C8B"/>
    <w:rsid w:val="00DF6F17"/>
    <w:rsid w:val="00DF72AF"/>
    <w:rsid w:val="00DF73AE"/>
    <w:rsid w:val="00DF7709"/>
    <w:rsid w:val="00DF78FA"/>
    <w:rsid w:val="00DF798D"/>
    <w:rsid w:val="00DF79A0"/>
    <w:rsid w:val="00DF7E29"/>
    <w:rsid w:val="00DF7EDE"/>
    <w:rsid w:val="00E002F1"/>
    <w:rsid w:val="00E00351"/>
    <w:rsid w:val="00E00479"/>
    <w:rsid w:val="00E00585"/>
    <w:rsid w:val="00E0061F"/>
    <w:rsid w:val="00E0082C"/>
    <w:rsid w:val="00E00C34"/>
    <w:rsid w:val="00E00F49"/>
    <w:rsid w:val="00E010D7"/>
    <w:rsid w:val="00E01196"/>
    <w:rsid w:val="00E017FF"/>
    <w:rsid w:val="00E019B0"/>
    <w:rsid w:val="00E019C2"/>
    <w:rsid w:val="00E01D81"/>
    <w:rsid w:val="00E01DAA"/>
    <w:rsid w:val="00E02222"/>
    <w:rsid w:val="00E023E5"/>
    <w:rsid w:val="00E02432"/>
    <w:rsid w:val="00E02635"/>
    <w:rsid w:val="00E029FE"/>
    <w:rsid w:val="00E03CC6"/>
    <w:rsid w:val="00E03D9B"/>
    <w:rsid w:val="00E03EB8"/>
    <w:rsid w:val="00E03F70"/>
    <w:rsid w:val="00E04022"/>
    <w:rsid w:val="00E04496"/>
    <w:rsid w:val="00E04837"/>
    <w:rsid w:val="00E04A85"/>
    <w:rsid w:val="00E04DF6"/>
    <w:rsid w:val="00E059DB"/>
    <w:rsid w:val="00E05BBD"/>
    <w:rsid w:val="00E06036"/>
    <w:rsid w:val="00E0728F"/>
    <w:rsid w:val="00E0755C"/>
    <w:rsid w:val="00E07655"/>
    <w:rsid w:val="00E077B3"/>
    <w:rsid w:val="00E07C4F"/>
    <w:rsid w:val="00E10C8D"/>
    <w:rsid w:val="00E1156B"/>
    <w:rsid w:val="00E1169C"/>
    <w:rsid w:val="00E11F28"/>
    <w:rsid w:val="00E120E7"/>
    <w:rsid w:val="00E123F8"/>
    <w:rsid w:val="00E12A13"/>
    <w:rsid w:val="00E12EDB"/>
    <w:rsid w:val="00E1313C"/>
    <w:rsid w:val="00E1327F"/>
    <w:rsid w:val="00E13383"/>
    <w:rsid w:val="00E13A78"/>
    <w:rsid w:val="00E13D96"/>
    <w:rsid w:val="00E14149"/>
    <w:rsid w:val="00E141B4"/>
    <w:rsid w:val="00E14488"/>
    <w:rsid w:val="00E14A7E"/>
    <w:rsid w:val="00E14CBF"/>
    <w:rsid w:val="00E151E1"/>
    <w:rsid w:val="00E153AE"/>
    <w:rsid w:val="00E1557B"/>
    <w:rsid w:val="00E17113"/>
    <w:rsid w:val="00E17221"/>
    <w:rsid w:val="00E17619"/>
    <w:rsid w:val="00E17805"/>
    <w:rsid w:val="00E2015E"/>
    <w:rsid w:val="00E20234"/>
    <w:rsid w:val="00E206D4"/>
    <w:rsid w:val="00E208CB"/>
    <w:rsid w:val="00E20F79"/>
    <w:rsid w:val="00E2109E"/>
    <w:rsid w:val="00E21278"/>
    <w:rsid w:val="00E212AB"/>
    <w:rsid w:val="00E214E0"/>
    <w:rsid w:val="00E21823"/>
    <w:rsid w:val="00E21BC7"/>
    <w:rsid w:val="00E22114"/>
    <w:rsid w:val="00E2228E"/>
    <w:rsid w:val="00E22C6E"/>
    <w:rsid w:val="00E22CCD"/>
    <w:rsid w:val="00E22D40"/>
    <w:rsid w:val="00E23011"/>
    <w:rsid w:val="00E23844"/>
    <w:rsid w:val="00E23A11"/>
    <w:rsid w:val="00E23CE3"/>
    <w:rsid w:val="00E23FB7"/>
    <w:rsid w:val="00E24046"/>
    <w:rsid w:val="00E24167"/>
    <w:rsid w:val="00E24308"/>
    <w:rsid w:val="00E24A27"/>
    <w:rsid w:val="00E24E4E"/>
    <w:rsid w:val="00E24F73"/>
    <w:rsid w:val="00E25651"/>
    <w:rsid w:val="00E25710"/>
    <w:rsid w:val="00E25D74"/>
    <w:rsid w:val="00E25F89"/>
    <w:rsid w:val="00E272CF"/>
    <w:rsid w:val="00E27830"/>
    <w:rsid w:val="00E27A56"/>
    <w:rsid w:val="00E27AF2"/>
    <w:rsid w:val="00E27C41"/>
    <w:rsid w:val="00E27DBD"/>
    <w:rsid w:val="00E303FD"/>
    <w:rsid w:val="00E30BC5"/>
    <w:rsid w:val="00E30C02"/>
    <w:rsid w:val="00E310BE"/>
    <w:rsid w:val="00E31191"/>
    <w:rsid w:val="00E319FC"/>
    <w:rsid w:val="00E31B8C"/>
    <w:rsid w:val="00E31C1A"/>
    <w:rsid w:val="00E32086"/>
    <w:rsid w:val="00E3223C"/>
    <w:rsid w:val="00E32AE7"/>
    <w:rsid w:val="00E32D62"/>
    <w:rsid w:val="00E334B4"/>
    <w:rsid w:val="00E33963"/>
    <w:rsid w:val="00E339DC"/>
    <w:rsid w:val="00E33E15"/>
    <w:rsid w:val="00E342A1"/>
    <w:rsid w:val="00E344A5"/>
    <w:rsid w:val="00E3473A"/>
    <w:rsid w:val="00E34CE0"/>
    <w:rsid w:val="00E34E5E"/>
    <w:rsid w:val="00E34E71"/>
    <w:rsid w:val="00E3517D"/>
    <w:rsid w:val="00E3548C"/>
    <w:rsid w:val="00E35B9C"/>
    <w:rsid w:val="00E35DE2"/>
    <w:rsid w:val="00E35F8B"/>
    <w:rsid w:val="00E361B8"/>
    <w:rsid w:val="00E3682E"/>
    <w:rsid w:val="00E36A1B"/>
    <w:rsid w:val="00E36F51"/>
    <w:rsid w:val="00E37304"/>
    <w:rsid w:val="00E37345"/>
    <w:rsid w:val="00E37B1D"/>
    <w:rsid w:val="00E37F38"/>
    <w:rsid w:val="00E4057C"/>
    <w:rsid w:val="00E41134"/>
    <w:rsid w:val="00E411DE"/>
    <w:rsid w:val="00E4130C"/>
    <w:rsid w:val="00E416E5"/>
    <w:rsid w:val="00E41BCF"/>
    <w:rsid w:val="00E429ED"/>
    <w:rsid w:val="00E42C43"/>
    <w:rsid w:val="00E431C5"/>
    <w:rsid w:val="00E43513"/>
    <w:rsid w:val="00E4395F"/>
    <w:rsid w:val="00E43989"/>
    <w:rsid w:val="00E43F37"/>
    <w:rsid w:val="00E4418B"/>
    <w:rsid w:val="00E442F7"/>
    <w:rsid w:val="00E4431D"/>
    <w:rsid w:val="00E44962"/>
    <w:rsid w:val="00E45012"/>
    <w:rsid w:val="00E450ED"/>
    <w:rsid w:val="00E4562C"/>
    <w:rsid w:val="00E457C7"/>
    <w:rsid w:val="00E458E7"/>
    <w:rsid w:val="00E46060"/>
    <w:rsid w:val="00E46233"/>
    <w:rsid w:val="00E46425"/>
    <w:rsid w:val="00E46C40"/>
    <w:rsid w:val="00E47058"/>
    <w:rsid w:val="00E477DF"/>
    <w:rsid w:val="00E4791B"/>
    <w:rsid w:val="00E47E31"/>
    <w:rsid w:val="00E50AC6"/>
    <w:rsid w:val="00E50B01"/>
    <w:rsid w:val="00E50FE3"/>
    <w:rsid w:val="00E5148F"/>
    <w:rsid w:val="00E515A7"/>
    <w:rsid w:val="00E51A73"/>
    <w:rsid w:val="00E51DDD"/>
    <w:rsid w:val="00E51FDD"/>
    <w:rsid w:val="00E52435"/>
    <w:rsid w:val="00E524EA"/>
    <w:rsid w:val="00E52A33"/>
    <w:rsid w:val="00E52D20"/>
    <w:rsid w:val="00E53122"/>
    <w:rsid w:val="00E53364"/>
    <w:rsid w:val="00E534C2"/>
    <w:rsid w:val="00E5351B"/>
    <w:rsid w:val="00E53985"/>
    <w:rsid w:val="00E53FA8"/>
    <w:rsid w:val="00E53FA9"/>
    <w:rsid w:val="00E5414C"/>
    <w:rsid w:val="00E547B3"/>
    <w:rsid w:val="00E54EE7"/>
    <w:rsid w:val="00E55794"/>
    <w:rsid w:val="00E55A8C"/>
    <w:rsid w:val="00E55B6F"/>
    <w:rsid w:val="00E566E9"/>
    <w:rsid w:val="00E56A6A"/>
    <w:rsid w:val="00E56C12"/>
    <w:rsid w:val="00E5733D"/>
    <w:rsid w:val="00E57EE0"/>
    <w:rsid w:val="00E600EB"/>
    <w:rsid w:val="00E603B1"/>
    <w:rsid w:val="00E61CC0"/>
    <w:rsid w:val="00E61E03"/>
    <w:rsid w:val="00E6277B"/>
    <w:rsid w:val="00E62ABE"/>
    <w:rsid w:val="00E62CEB"/>
    <w:rsid w:val="00E6333B"/>
    <w:rsid w:val="00E635E3"/>
    <w:rsid w:val="00E63DCC"/>
    <w:rsid w:val="00E64424"/>
    <w:rsid w:val="00E64580"/>
    <w:rsid w:val="00E648C5"/>
    <w:rsid w:val="00E64AC8"/>
    <w:rsid w:val="00E64C99"/>
    <w:rsid w:val="00E64CD3"/>
    <w:rsid w:val="00E64F82"/>
    <w:rsid w:val="00E65A9A"/>
    <w:rsid w:val="00E65BBC"/>
    <w:rsid w:val="00E65D01"/>
    <w:rsid w:val="00E6609D"/>
    <w:rsid w:val="00E662CB"/>
    <w:rsid w:val="00E66397"/>
    <w:rsid w:val="00E66B51"/>
    <w:rsid w:val="00E66FEF"/>
    <w:rsid w:val="00E671C9"/>
    <w:rsid w:val="00E67256"/>
    <w:rsid w:val="00E6743F"/>
    <w:rsid w:val="00E674F5"/>
    <w:rsid w:val="00E6758E"/>
    <w:rsid w:val="00E679D4"/>
    <w:rsid w:val="00E67E23"/>
    <w:rsid w:val="00E67E5B"/>
    <w:rsid w:val="00E70016"/>
    <w:rsid w:val="00E700D5"/>
    <w:rsid w:val="00E70281"/>
    <w:rsid w:val="00E704EB"/>
    <w:rsid w:val="00E7080C"/>
    <w:rsid w:val="00E70853"/>
    <w:rsid w:val="00E70BC7"/>
    <w:rsid w:val="00E70FBC"/>
    <w:rsid w:val="00E7115A"/>
    <w:rsid w:val="00E7117B"/>
    <w:rsid w:val="00E7131B"/>
    <w:rsid w:val="00E7152F"/>
    <w:rsid w:val="00E71B2D"/>
    <w:rsid w:val="00E71B2E"/>
    <w:rsid w:val="00E71BFB"/>
    <w:rsid w:val="00E71E35"/>
    <w:rsid w:val="00E71FE7"/>
    <w:rsid w:val="00E72B52"/>
    <w:rsid w:val="00E72C01"/>
    <w:rsid w:val="00E72D36"/>
    <w:rsid w:val="00E740DA"/>
    <w:rsid w:val="00E741AC"/>
    <w:rsid w:val="00E745D4"/>
    <w:rsid w:val="00E7462E"/>
    <w:rsid w:val="00E7486D"/>
    <w:rsid w:val="00E74A6F"/>
    <w:rsid w:val="00E74B04"/>
    <w:rsid w:val="00E75082"/>
    <w:rsid w:val="00E75174"/>
    <w:rsid w:val="00E751AD"/>
    <w:rsid w:val="00E752F9"/>
    <w:rsid w:val="00E756C4"/>
    <w:rsid w:val="00E7570D"/>
    <w:rsid w:val="00E7585D"/>
    <w:rsid w:val="00E75EBA"/>
    <w:rsid w:val="00E75F98"/>
    <w:rsid w:val="00E763B4"/>
    <w:rsid w:val="00E76615"/>
    <w:rsid w:val="00E766B1"/>
    <w:rsid w:val="00E76BBB"/>
    <w:rsid w:val="00E76D5A"/>
    <w:rsid w:val="00E76FDB"/>
    <w:rsid w:val="00E77691"/>
    <w:rsid w:val="00E7780F"/>
    <w:rsid w:val="00E77848"/>
    <w:rsid w:val="00E77A94"/>
    <w:rsid w:val="00E77D87"/>
    <w:rsid w:val="00E80009"/>
    <w:rsid w:val="00E8003B"/>
    <w:rsid w:val="00E80514"/>
    <w:rsid w:val="00E80D07"/>
    <w:rsid w:val="00E80E59"/>
    <w:rsid w:val="00E80E5B"/>
    <w:rsid w:val="00E80F39"/>
    <w:rsid w:val="00E812C4"/>
    <w:rsid w:val="00E816C5"/>
    <w:rsid w:val="00E81787"/>
    <w:rsid w:val="00E81CE0"/>
    <w:rsid w:val="00E81D27"/>
    <w:rsid w:val="00E81E7C"/>
    <w:rsid w:val="00E8224D"/>
    <w:rsid w:val="00E82A25"/>
    <w:rsid w:val="00E82FAC"/>
    <w:rsid w:val="00E83141"/>
    <w:rsid w:val="00E83474"/>
    <w:rsid w:val="00E83A29"/>
    <w:rsid w:val="00E83BED"/>
    <w:rsid w:val="00E843B7"/>
    <w:rsid w:val="00E8445C"/>
    <w:rsid w:val="00E8466F"/>
    <w:rsid w:val="00E84CEE"/>
    <w:rsid w:val="00E8519F"/>
    <w:rsid w:val="00E85CC3"/>
    <w:rsid w:val="00E86130"/>
    <w:rsid w:val="00E8644A"/>
    <w:rsid w:val="00E8648E"/>
    <w:rsid w:val="00E86640"/>
    <w:rsid w:val="00E86949"/>
    <w:rsid w:val="00E86CCC"/>
    <w:rsid w:val="00E86E12"/>
    <w:rsid w:val="00E87095"/>
    <w:rsid w:val="00E87344"/>
    <w:rsid w:val="00E87BDD"/>
    <w:rsid w:val="00E87BF4"/>
    <w:rsid w:val="00E87D29"/>
    <w:rsid w:val="00E9003B"/>
    <w:rsid w:val="00E90279"/>
    <w:rsid w:val="00E90635"/>
    <w:rsid w:val="00E909A1"/>
    <w:rsid w:val="00E90BFF"/>
    <w:rsid w:val="00E90E44"/>
    <w:rsid w:val="00E9130E"/>
    <w:rsid w:val="00E91526"/>
    <w:rsid w:val="00E91575"/>
    <w:rsid w:val="00E915A2"/>
    <w:rsid w:val="00E91F04"/>
    <w:rsid w:val="00E91F35"/>
    <w:rsid w:val="00E9209B"/>
    <w:rsid w:val="00E92B8F"/>
    <w:rsid w:val="00E92BFD"/>
    <w:rsid w:val="00E9340A"/>
    <w:rsid w:val="00E938C8"/>
    <w:rsid w:val="00E948F2"/>
    <w:rsid w:val="00E94D99"/>
    <w:rsid w:val="00E94EE2"/>
    <w:rsid w:val="00E9550C"/>
    <w:rsid w:val="00E956D3"/>
    <w:rsid w:val="00E95B0C"/>
    <w:rsid w:val="00E95BA6"/>
    <w:rsid w:val="00E95BF0"/>
    <w:rsid w:val="00E95E79"/>
    <w:rsid w:val="00E96944"/>
    <w:rsid w:val="00E9697B"/>
    <w:rsid w:val="00E970DA"/>
    <w:rsid w:val="00E97591"/>
    <w:rsid w:val="00E97648"/>
    <w:rsid w:val="00E97702"/>
    <w:rsid w:val="00E9778F"/>
    <w:rsid w:val="00E977B7"/>
    <w:rsid w:val="00E97A91"/>
    <w:rsid w:val="00EA0B65"/>
    <w:rsid w:val="00EA0D46"/>
    <w:rsid w:val="00EA0E4A"/>
    <w:rsid w:val="00EA1458"/>
    <w:rsid w:val="00EA1A54"/>
    <w:rsid w:val="00EA1AA9"/>
    <w:rsid w:val="00EA1F97"/>
    <w:rsid w:val="00EA2226"/>
    <w:rsid w:val="00EA22DC"/>
    <w:rsid w:val="00EA24F6"/>
    <w:rsid w:val="00EA2559"/>
    <w:rsid w:val="00EA26FC"/>
    <w:rsid w:val="00EA27C0"/>
    <w:rsid w:val="00EA2C2D"/>
    <w:rsid w:val="00EA39C1"/>
    <w:rsid w:val="00EA3B2F"/>
    <w:rsid w:val="00EA3B5A"/>
    <w:rsid w:val="00EA3BE1"/>
    <w:rsid w:val="00EA3F4C"/>
    <w:rsid w:val="00EA410E"/>
    <w:rsid w:val="00EA42C3"/>
    <w:rsid w:val="00EA4B8F"/>
    <w:rsid w:val="00EA4FD1"/>
    <w:rsid w:val="00EA53C2"/>
    <w:rsid w:val="00EA5695"/>
    <w:rsid w:val="00EA59DB"/>
    <w:rsid w:val="00EA5B0A"/>
    <w:rsid w:val="00EA5C86"/>
    <w:rsid w:val="00EA5D8D"/>
    <w:rsid w:val="00EA6410"/>
    <w:rsid w:val="00EA65AD"/>
    <w:rsid w:val="00EA6B9C"/>
    <w:rsid w:val="00EA6BF2"/>
    <w:rsid w:val="00EA6E2F"/>
    <w:rsid w:val="00EA74A3"/>
    <w:rsid w:val="00EA784A"/>
    <w:rsid w:val="00EA7FCF"/>
    <w:rsid w:val="00EB069E"/>
    <w:rsid w:val="00EB0721"/>
    <w:rsid w:val="00EB07F7"/>
    <w:rsid w:val="00EB0A59"/>
    <w:rsid w:val="00EB0C50"/>
    <w:rsid w:val="00EB0CA3"/>
    <w:rsid w:val="00EB0CFE"/>
    <w:rsid w:val="00EB104F"/>
    <w:rsid w:val="00EB113E"/>
    <w:rsid w:val="00EB1B27"/>
    <w:rsid w:val="00EB1B85"/>
    <w:rsid w:val="00EB1B9B"/>
    <w:rsid w:val="00EB1DA8"/>
    <w:rsid w:val="00EB1FEE"/>
    <w:rsid w:val="00EB2045"/>
    <w:rsid w:val="00EB205D"/>
    <w:rsid w:val="00EB2CA5"/>
    <w:rsid w:val="00EB2DA5"/>
    <w:rsid w:val="00EB2FC2"/>
    <w:rsid w:val="00EB3197"/>
    <w:rsid w:val="00EB3426"/>
    <w:rsid w:val="00EB35D2"/>
    <w:rsid w:val="00EB3869"/>
    <w:rsid w:val="00EB3D55"/>
    <w:rsid w:val="00EB3F92"/>
    <w:rsid w:val="00EB46F3"/>
    <w:rsid w:val="00EB4B20"/>
    <w:rsid w:val="00EB4CFF"/>
    <w:rsid w:val="00EB526D"/>
    <w:rsid w:val="00EB5476"/>
    <w:rsid w:val="00EB5C2F"/>
    <w:rsid w:val="00EB600B"/>
    <w:rsid w:val="00EB70B0"/>
    <w:rsid w:val="00EB7226"/>
    <w:rsid w:val="00EB7633"/>
    <w:rsid w:val="00EB7736"/>
    <w:rsid w:val="00EB78FC"/>
    <w:rsid w:val="00EB79F6"/>
    <w:rsid w:val="00EB7A92"/>
    <w:rsid w:val="00EB7B50"/>
    <w:rsid w:val="00EC00DA"/>
    <w:rsid w:val="00EC025A"/>
    <w:rsid w:val="00EC0CA3"/>
    <w:rsid w:val="00EC0DAF"/>
    <w:rsid w:val="00EC0FAD"/>
    <w:rsid w:val="00EC1092"/>
    <w:rsid w:val="00EC1243"/>
    <w:rsid w:val="00EC1929"/>
    <w:rsid w:val="00EC199F"/>
    <w:rsid w:val="00EC20DD"/>
    <w:rsid w:val="00EC210F"/>
    <w:rsid w:val="00EC21B2"/>
    <w:rsid w:val="00EC2430"/>
    <w:rsid w:val="00EC2A74"/>
    <w:rsid w:val="00EC2BD7"/>
    <w:rsid w:val="00EC2E2D"/>
    <w:rsid w:val="00EC31BD"/>
    <w:rsid w:val="00EC35F7"/>
    <w:rsid w:val="00EC3C99"/>
    <w:rsid w:val="00EC3D13"/>
    <w:rsid w:val="00EC3DE9"/>
    <w:rsid w:val="00EC3F7B"/>
    <w:rsid w:val="00EC40E9"/>
    <w:rsid w:val="00EC4256"/>
    <w:rsid w:val="00EC4297"/>
    <w:rsid w:val="00EC4515"/>
    <w:rsid w:val="00EC462B"/>
    <w:rsid w:val="00EC4723"/>
    <w:rsid w:val="00EC554B"/>
    <w:rsid w:val="00EC56E0"/>
    <w:rsid w:val="00EC5A8B"/>
    <w:rsid w:val="00EC6057"/>
    <w:rsid w:val="00EC605D"/>
    <w:rsid w:val="00EC62E7"/>
    <w:rsid w:val="00EC62EE"/>
    <w:rsid w:val="00EC6847"/>
    <w:rsid w:val="00EC6BA0"/>
    <w:rsid w:val="00EC6EDE"/>
    <w:rsid w:val="00EC70A1"/>
    <w:rsid w:val="00EC7530"/>
    <w:rsid w:val="00EC7636"/>
    <w:rsid w:val="00EC781D"/>
    <w:rsid w:val="00EC7C42"/>
    <w:rsid w:val="00EC7DB6"/>
    <w:rsid w:val="00ED06FF"/>
    <w:rsid w:val="00ED07DC"/>
    <w:rsid w:val="00ED0818"/>
    <w:rsid w:val="00ED162F"/>
    <w:rsid w:val="00ED17F0"/>
    <w:rsid w:val="00ED18D7"/>
    <w:rsid w:val="00ED1A27"/>
    <w:rsid w:val="00ED1D62"/>
    <w:rsid w:val="00ED1EF9"/>
    <w:rsid w:val="00ED2871"/>
    <w:rsid w:val="00ED28C0"/>
    <w:rsid w:val="00ED2DF4"/>
    <w:rsid w:val="00ED2E52"/>
    <w:rsid w:val="00ED3024"/>
    <w:rsid w:val="00ED32C8"/>
    <w:rsid w:val="00ED338C"/>
    <w:rsid w:val="00ED3BC3"/>
    <w:rsid w:val="00ED3BD1"/>
    <w:rsid w:val="00ED3C83"/>
    <w:rsid w:val="00ED4432"/>
    <w:rsid w:val="00ED44D9"/>
    <w:rsid w:val="00ED4621"/>
    <w:rsid w:val="00ED4B46"/>
    <w:rsid w:val="00ED4C7F"/>
    <w:rsid w:val="00ED520A"/>
    <w:rsid w:val="00ED5429"/>
    <w:rsid w:val="00ED5A2B"/>
    <w:rsid w:val="00ED5BF2"/>
    <w:rsid w:val="00ED5C96"/>
    <w:rsid w:val="00ED5FE4"/>
    <w:rsid w:val="00ED6513"/>
    <w:rsid w:val="00ED67D3"/>
    <w:rsid w:val="00ED699C"/>
    <w:rsid w:val="00ED6AA2"/>
    <w:rsid w:val="00ED6B89"/>
    <w:rsid w:val="00ED6BB0"/>
    <w:rsid w:val="00ED6D30"/>
    <w:rsid w:val="00ED71C5"/>
    <w:rsid w:val="00ED794C"/>
    <w:rsid w:val="00ED7FAD"/>
    <w:rsid w:val="00EE0342"/>
    <w:rsid w:val="00EE0DE5"/>
    <w:rsid w:val="00EE16FA"/>
    <w:rsid w:val="00EE193D"/>
    <w:rsid w:val="00EE1970"/>
    <w:rsid w:val="00EE1CE3"/>
    <w:rsid w:val="00EE1D4C"/>
    <w:rsid w:val="00EE21EC"/>
    <w:rsid w:val="00EE29A7"/>
    <w:rsid w:val="00EE3A8E"/>
    <w:rsid w:val="00EE3C42"/>
    <w:rsid w:val="00EE3D3A"/>
    <w:rsid w:val="00EE3D4F"/>
    <w:rsid w:val="00EE3E2C"/>
    <w:rsid w:val="00EE3FEF"/>
    <w:rsid w:val="00EE4B8B"/>
    <w:rsid w:val="00EE4E8C"/>
    <w:rsid w:val="00EE534D"/>
    <w:rsid w:val="00EE5560"/>
    <w:rsid w:val="00EE5903"/>
    <w:rsid w:val="00EE5B57"/>
    <w:rsid w:val="00EE5DC8"/>
    <w:rsid w:val="00EE5F57"/>
    <w:rsid w:val="00EE6549"/>
    <w:rsid w:val="00EE65A1"/>
    <w:rsid w:val="00EE67EC"/>
    <w:rsid w:val="00EE6F1E"/>
    <w:rsid w:val="00EE7076"/>
    <w:rsid w:val="00EE7084"/>
    <w:rsid w:val="00EE7F2F"/>
    <w:rsid w:val="00EF0348"/>
    <w:rsid w:val="00EF042F"/>
    <w:rsid w:val="00EF0B53"/>
    <w:rsid w:val="00EF0B83"/>
    <w:rsid w:val="00EF0C7B"/>
    <w:rsid w:val="00EF11F9"/>
    <w:rsid w:val="00EF13C6"/>
    <w:rsid w:val="00EF1D2D"/>
    <w:rsid w:val="00EF1F9C"/>
    <w:rsid w:val="00EF1FF4"/>
    <w:rsid w:val="00EF2038"/>
    <w:rsid w:val="00EF2081"/>
    <w:rsid w:val="00EF2478"/>
    <w:rsid w:val="00EF2FF9"/>
    <w:rsid w:val="00EF30BF"/>
    <w:rsid w:val="00EF35FE"/>
    <w:rsid w:val="00EF38EF"/>
    <w:rsid w:val="00EF3A4F"/>
    <w:rsid w:val="00EF3A7D"/>
    <w:rsid w:val="00EF3BAA"/>
    <w:rsid w:val="00EF4261"/>
    <w:rsid w:val="00EF4366"/>
    <w:rsid w:val="00EF43C6"/>
    <w:rsid w:val="00EF43C8"/>
    <w:rsid w:val="00EF486F"/>
    <w:rsid w:val="00EF4960"/>
    <w:rsid w:val="00EF4A5D"/>
    <w:rsid w:val="00EF4B98"/>
    <w:rsid w:val="00EF4CD6"/>
    <w:rsid w:val="00EF548D"/>
    <w:rsid w:val="00EF55A0"/>
    <w:rsid w:val="00EF5DAC"/>
    <w:rsid w:val="00EF5FEF"/>
    <w:rsid w:val="00EF6045"/>
    <w:rsid w:val="00EF63D1"/>
    <w:rsid w:val="00EF6513"/>
    <w:rsid w:val="00EF6683"/>
    <w:rsid w:val="00EF6F10"/>
    <w:rsid w:val="00EF6F3D"/>
    <w:rsid w:val="00EF6FC5"/>
    <w:rsid w:val="00EF7002"/>
    <w:rsid w:val="00EF769B"/>
    <w:rsid w:val="00EF7BF1"/>
    <w:rsid w:val="00F00736"/>
    <w:rsid w:val="00F00CD0"/>
    <w:rsid w:val="00F01317"/>
    <w:rsid w:val="00F022BF"/>
    <w:rsid w:val="00F027BA"/>
    <w:rsid w:val="00F02802"/>
    <w:rsid w:val="00F02B5B"/>
    <w:rsid w:val="00F02E27"/>
    <w:rsid w:val="00F032C1"/>
    <w:rsid w:val="00F03E79"/>
    <w:rsid w:val="00F047A0"/>
    <w:rsid w:val="00F0484B"/>
    <w:rsid w:val="00F04DE9"/>
    <w:rsid w:val="00F0628D"/>
    <w:rsid w:val="00F06651"/>
    <w:rsid w:val="00F06A11"/>
    <w:rsid w:val="00F06B21"/>
    <w:rsid w:val="00F06DA4"/>
    <w:rsid w:val="00F06FCB"/>
    <w:rsid w:val="00F0763F"/>
    <w:rsid w:val="00F07776"/>
    <w:rsid w:val="00F07BAC"/>
    <w:rsid w:val="00F07D09"/>
    <w:rsid w:val="00F07DAA"/>
    <w:rsid w:val="00F07DB0"/>
    <w:rsid w:val="00F07DE6"/>
    <w:rsid w:val="00F07F42"/>
    <w:rsid w:val="00F10113"/>
    <w:rsid w:val="00F1056C"/>
    <w:rsid w:val="00F107F1"/>
    <w:rsid w:val="00F10967"/>
    <w:rsid w:val="00F10B02"/>
    <w:rsid w:val="00F10B08"/>
    <w:rsid w:val="00F10F64"/>
    <w:rsid w:val="00F10FB4"/>
    <w:rsid w:val="00F10FC1"/>
    <w:rsid w:val="00F111A6"/>
    <w:rsid w:val="00F112FD"/>
    <w:rsid w:val="00F11431"/>
    <w:rsid w:val="00F115B1"/>
    <w:rsid w:val="00F12101"/>
    <w:rsid w:val="00F1219B"/>
    <w:rsid w:val="00F1237A"/>
    <w:rsid w:val="00F12931"/>
    <w:rsid w:val="00F12AF7"/>
    <w:rsid w:val="00F12C7C"/>
    <w:rsid w:val="00F133A1"/>
    <w:rsid w:val="00F133E2"/>
    <w:rsid w:val="00F13418"/>
    <w:rsid w:val="00F1362B"/>
    <w:rsid w:val="00F1370B"/>
    <w:rsid w:val="00F13ECD"/>
    <w:rsid w:val="00F141AE"/>
    <w:rsid w:val="00F143C5"/>
    <w:rsid w:val="00F1495D"/>
    <w:rsid w:val="00F14D06"/>
    <w:rsid w:val="00F14F71"/>
    <w:rsid w:val="00F1503E"/>
    <w:rsid w:val="00F1520F"/>
    <w:rsid w:val="00F15210"/>
    <w:rsid w:val="00F155CE"/>
    <w:rsid w:val="00F156BA"/>
    <w:rsid w:val="00F15CCE"/>
    <w:rsid w:val="00F16186"/>
    <w:rsid w:val="00F1651B"/>
    <w:rsid w:val="00F16603"/>
    <w:rsid w:val="00F16883"/>
    <w:rsid w:val="00F16948"/>
    <w:rsid w:val="00F169FE"/>
    <w:rsid w:val="00F16BF2"/>
    <w:rsid w:val="00F1717B"/>
    <w:rsid w:val="00F17697"/>
    <w:rsid w:val="00F17EAE"/>
    <w:rsid w:val="00F206C0"/>
    <w:rsid w:val="00F20E26"/>
    <w:rsid w:val="00F21509"/>
    <w:rsid w:val="00F217B7"/>
    <w:rsid w:val="00F218D4"/>
    <w:rsid w:val="00F21BE5"/>
    <w:rsid w:val="00F2250A"/>
    <w:rsid w:val="00F2262C"/>
    <w:rsid w:val="00F22885"/>
    <w:rsid w:val="00F22D3E"/>
    <w:rsid w:val="00F22F39"/>
    <w:rsid w:val="00F22F41"/>
    <w:rsid w:val="00F232F6"/>
    <w:rsid w:val="00F241DA"/>
    <w:rsid w:val="00F2464F"/>
    <w:rsid w:val="00F24788"/>
    <w:rsid w:val="00F249B5"/>
    <w:rsid w:val="00F249BC"/>
    <w:rsid w:val="00F249D7"/>
    <w:rsid w:val="00F24B0C"/>
    <w:rsid w:val="00F2541A"/>
    <w:rsid w:val="00F25E80"/>
    <w:rsid w:val="00F2640F"/>
    <w:rsid w:val="00F268B3"/>
    <w:rsid w:val="00F268EA"/>
    <w:rsid w:val="00F26F04"/>
    <w:rsid w:val="00F27142"/>
    <w:rsid w:val="00F27726"/>
    <w:rsid w:val="00F27C34"/>
    <w:rsid w:val="00F27E46"/>
    <w:rsid w:val="00F3009B"/>
    <w:rsid w:val="00F3009F"/>
    <w:rsid w:val="00F301C2"/>
    <w:rsid w:val="00F302E1"/>
    <w:rsid w:val="00F302FC"/>
    <w:rsid w:val="00F305D0"/>
    <w:rsid w:val="00F30E09"/>
    <w:rsid w:val="00F31225"/>
    <w:rsid w:val="00F31B22"/>
    <w:rsid w:val="00F31B49"/>
    <w:rsid w:val="00F31B81"/>
    <w:rsid w:val="00F31BFB"/>
    <w:rsid w:val="00F321CE"/>
    <w:rsid w:val="00F328BB"/>
    <w:rsid w:val="00F32B4E"/>
    <w:rsid w:val="00F32B6E"/>
    <w:rsid w:val="00F32BF5"/>
    <w:rsid w:val="00F32F56"/>
    <w:rsid w:val="00F332E3"/>
    <w:rsid w:val="00F33ACB"/>
    <w:rsid w:val="00F33D4F"/>
    <w:rsid w:val="00F34502"/>
    <w:rsid w:val="00F345C0"/>
    <w:rsid w:val="00F34CD6"/>
    <w:rsid w:val="00F35726"/>
    <w:rsid w:val="00F35873"/>
    <w:rsid w:val="00F35920"/>
    <w:rsid w:val="00F3596B"/>
    <w:rsid w:val="00F35A73"/>
    <w:rsid w:val="00F35AD8"/>
    <w:rsid w:val="00F35C02"/>
    <w:rsid w:val="00F36222"/>
    <w:rsid w:val="00F366A5"/>
    <w:rsid w:val="00F36C5F"/>
    <w:rsid w:val="00F36C86"/>
    <w:rsid w:val="00F37259"/>
    <w:rsid w:val="00F373AD"/>
    <w:rsid w:val="00F376EB"/>
    <w:rsid w:val="00F37760"/>
    <w:rsid w:val="00F400F0"/>
    <w:rsid w:val="00F405A4"/>
    <w:rsid w:val="00F40A3F"/>
    <w:rsid w:val="00F40C60"/>
    <w:rsid w:val="00F4144D"/>
    <w:rsid w:val="00F41935"/>
    <w:rsid w:val="00F41A26"/>
    <w:rsid w:val="00F41F05"/>
    <w:rsid w:val="00F4224F"/>
    <w:rsid w:val="00F42381"/>
    <w:rsid w:val="00F42E17"/>
    <w:rsid w:val="00F43265"/>
    <w:rsid w:val="00F43317"/>
    <w:rsid w:val="00F433BD"/>
    <w:rsid w:val="00F437D0"/>
    <w:rsid w:val="00F43844"/>
    <w:rsid w:val="00F43B7F"/>
    <w:rsid w:val="00F43CEF"/>
    <w:rsid w:val="00F43DDB"/>
    <w:rsid w:val="00F441BB"/>
    <w:rsid w:val="00F448CA"/>
    <w:rsid w:val="00F44A48"/>
    <w:rsid w:val="00F44EC5"/>
    <w:rsid w:val="00F45264"/>
    <w:rsid w:val="00F4598C"/>
    <w:rsid w:val="00F45DAB"/>
    <w:rsid w:val="00F4616D"/>
    <w:rsid w:val="00F46212"/>
    <w:rsid w:val="00F462FF"/>
    <w:rsid w:val="00F469A2"/>
    <w:rsid w:val="00F46C8F"/>
    <w:rsid w:val="00F46D35"/>
    <w:rsid w:val="00F47498"/>
    <w:rsid w:val="00F47844"/>
    <w:rsid w:val="00F47C8F"/>
    <w:rsid w:val="00F47F0B"/>
    <w:rsid w:val="00F50175"/>
    <w:rsid w:val="00F5052C"/>
    <w:rsid w:val="00F508FD"/>
    <w:rsid w:val="00F50938"/>
    <w:rsid w:val="00F50B38"/>
    <w:rsid w:val="00F512B2"/>
    <w:rsid w:val="00F5150C"/>
    <w:rsid w:val="00F51B32"/>
    <w:rsid w:val="00F520E6"/>
    <w:rsid w:val="00F52705"/>
    <w:rsid w:val="00F5283D"/>
    <w:rsid w:val="00F52A28"/>
    <w:rsid w:val="00F52ABA"/>
    <w:rsid w:val="00F52B98"/>
    <w:rsid w:val="00F52BC7"/>
    <w:rsid w:val="00F535F8"/>
    <w:rsid w:val="00F53B17"/>
    <w:rsid w:val="00F53BF4"/>
    <w:rsid w:val="00F54266"/>
    <w:rsid w:val="00F543EE"/>
    <w:rsid w:val="00F54531"/>
    <w:rsid w:val="00F54684"/>
    <w:rsid w:val="00F54714"/>
    <w:rsid w:val="00F54E38"/>
    <w:rsid w:val="00F55043"/>
    <w:rsid w:val="00F551A3"/>
    <w:rsid w:val="00F5534E"/>
    <w:rsid w:val="00F55C36"/>
    <w:rsid w:val="00F56D1A"/>
    <w:rsid w:val="00F56DCF"/>
    <w:rsid w:val="00F57034"/>
    <w:rsid w:val="00F57DFC"/>
    <w:rsid w:val="00F57F62"/>
    <w:rsid w:val="00F6035D"/>
    <w:rsid w:val="00F60807"/>
    <w:rsid w:val="00F60860"/>
    <w:rsid w:val="00F60BE9"/>
    <w:rsid w:val="00F615B0"/>
    <w:rsid w:val="00F618B0"/>
    <w:rsid w:val="00F61CDA"/>
    <w:rsid w:val="00F61FD8"/>
    <w:rsid w:val="00F625E5"/>
    <w:rsid w:val="00F626FC"/>
    <w:rsid w:val="00F628E2"/>
    <w:rsid w:val="00F62B43"/>
    <w:rsid w:val="00F62DBF"/>
    <w:rsid w:val="00F63244"/>
    <w:rsid w:val="00F633BB"/>
    <w:rsid w:val="00F63562"/>
    <w:rsid w:val="00F635B8"/>
    <w:rsid w:val="00F6368E"/>
    <w:rsid w:val="00F63711"/>
    <w:rsid w:val="00F637A8"/>
    <w:rsid w:val="00F63FBA"/>
    <w:rsid w:val="00F64079"/>
    <w:rsid w:val="00F640A9"/>
    <w:rsid w:val="00F641FC"/>
    <w:rsid w:val="00F647F7"/>
    <w:rsid w:val="00F64AB7"/>
    <w:rsid w:val="00F64D24"/>
    <w:rsid w:val="00F650C7"/>
    <w:rsid w:val="00F65538"/>
    <w:rsid w:val="00F6583C"/>
    <w:rsid w:val="00F6589A"/>
    <w:rsid w:val="00F65D85"/>
    <w:rsid w:val="00F65EF2"/>
    <w:rsid w:val="00F66045"/>
    <w:rsid w:val="00F66216"/>
    <w:rsid w:val="00F66411"/>
    <w:rsid w:val="00F6672A"/>
    <w:rsid w:val="00F66A27"/>
    <w:rsid w:val="00F672DA"/>
    <w:rsid w:val="00F675B7"/>
    <w:rsid w:val="00F67618"/>
    <w:rsid w:val="00F6783E"/>
    <w:rsid w:val="00F67D99"/>
    <w:rsid w:val="00F67FB1"/>
    <w:rsid w:val="00F700C4"/>
    <w:rsid w:val="00F70443"/>
    <w:rsid w:val="00F70B45"/>
    <w:rsid w:val="00F70DBE"/>
    <w:rsid w:val="00F71124"/>
    <w:rsid w:val="00F71274"/>
    <w:rsid w:val="00F716E1"/>
    <w:rsid w:val="00F71888"/>
    <w:rsid w:val="00F719CD"/>
    <w:rsid w:val="00F71A88"/>
    <w:rsid w:val="00F71BB8"/>
    <w:rsid w:val="00F71D40"/>
    <w:rsid w:val="00F72312"/>
    <w:rsid w:val="00F72441"/>
    <w:rsid w:val="00F72584"/>
    <w:rsid w:val="00F7290D"/>
    <w:rsid w:val="00F729A0"/>
    <w:rsid w:val="00F72BDA"/>
    <w:rsid w:val="00F72C9B"/>
    <w:rsid w:val="00F7302F"/>
    <w:rsid w:val="00F732EC"/>
    <w:rsid w:val="00F73D08"/>
    <w:rsid w:val="00F73D87"/>
    <w:rsid w:val="00F74EFF"/>
    <w:rsid w:val="00F7515C"/>
    <w:rsid w:val="00F7586B"/>
    <w:rsid w:val="00F75986"/>
    <w:rsid w:val="00F75E55"/>
    <w:rsid w:val="00F75F2F"/>
    <w:rsid w:val="00F76445"/>
    <w:rsid w:val="00F76482"/>
    <w:rsid w:val="00F76877"/>
    <w:rsid w:val="00F76ECC"/>
    <w:rsid w:val="00F7704C"/>
    <w:rsid w:val="00F77DE3"/>
    <w:rsid w:val="00F8027F"/>
    <w:rsid w:val="00F80399"/>
    <w:rsid w:val="00F80E1B"/>
    <w:rsid w:val="00F812C8"/>
    <w:rsid w:val="00F8132D"/>
    <w:rsid w:val="00F81441"/>
    <w:rsid w:val="00F816A1"/>
    <w:rsid w:val="00F818AE"/>
    <w:rsid w:val="00F81B40"/>
    <w:rsid w:val="00F81C04"/>
    <w:rsid w:val="00F81C1F"/>
    <w:rsid w:val="00F81CB0"/>
    <w:rsid w:val="00F81EE8"/>
    <w:rsid w:val="00F820C4"/>
    <w:rsid w:val="00F820E9"/>
    <w:rsid w:val="00F82242"/>
    <w:rsid w:val="00F82637"/>
    <w:rsid w:val="00F828A5"/>
    <w:rsid w:val="00F829D5"/>
    <w:rsid w:val="00F82D1F"/>
    <w:rsid w:val="00F82F31"/>
    <w:rsid w:val="00F82FC3"/>
    <w:rsid w:val="00F83047"/>
    <w:rsid w:val="00F83829"/>
    <w:rsid w:val="00F83D37"/>
    <w:rsid w:val="00F84069"/>
    <w:rsid w:val="00F843D7"/>
    <w:rsid w:val="00F84762"/>
    <w:rsid w:val="00F847AE"/>
    <w:rsid w:val="00F84BF5"/>
    <w:rsid w:val="00F84C91"/>
    <w:rsid w:val="00F85536"/>
    <w:rsid w:val="00F85665"/>
    <w:rsid w:val="00F85842"/>
    <w:rsid w:val="00F85B28"/>
    <w:rsid w:val="00F85BCA"/>
    <w:rsid w:val="00F85D78"/>
    <w:rsid w:val="00F85E7B"/>
    <w:rsid w:val="00F860BB"/>
    <w:rsid w:val="00F86110"/>
    <w:rsid w:val="00F86280"/>
    <w:rsid w:val="00F8630C"/>
    <w:rsid w:val="00F8657A"/>
    <w:rsid w:val="00F8679A"/>
    <w:rsid w:val="00F86827"/>
    <w:rsid w:val="00F86C90"/>
    <w:rsid w:val="00F87117"/>
    <w:rsid w:val="00F8736C"/>
    <w:rsid w:val="00F8757F"/>
    <w:rsid w:val="00F878FE"/>
    <w:rsid w:val="00F87B4B"/>
    <w:rsid w:val="00F90096"/>
    <w:rsid w:val="00F9030E"/>
    <w:rsid w:val="00F90ADB"/>
    <w:rsid w:val="00F90E78"/>
    <w:rsid w:val="00F91209"/>
    <w:rsid w:val="00F91282"/>
    <w:rsid w:val="00F9153E"/>
    <w:rsid w:val="00F91693"/>
    <w:rsid w:val="00F91D9F"/>
    <w:rsid w:val="00F9221F"/>
    <w:rsid w:val="00F92358"/>
    <w:rsid w:val="00F923EF"/>
    <w:rsid w:val="00F92AB1"/>
    <w:rsid w:val="00F931C7"/>
    <w:rsid w:val="00F93559"/>
    <w:rsid w:val="00F93D72"/>
    <w:rsid w:val="00F93E65"/>
    <w:rsid w:val="00F94070"/>
    <w:rsid w:val="00F94101"/>
    <w:rsid w:val="00F94266"/>
    <w:rsid w:val="00F94B20"/>
    <w:rsid w:val="00F94C4C"/>
    <w:rsid w:val="00F94E2F"/>
    <w:rsid w:val="00F9502A"/>
    <w:rsid w:val="00F950B5"/>
    <w:rsid w:val="00F9513F"/>
    <w:rsid w:val="00F95936"/>
    <w:rsid w:val="00F96092"/>
    <w:rsid w:val="00F96177"/>
    <w:rsid w:val="00F96182"/>
    <w:rsid w:val="00F96509"/>
    <w:rsid w:val="00F96664"/>
    <w:rsid w:val="00F969A8"/>
    <w:rsid w:val="00F96E07"/>
    <w:rsid w:val="00F974AC"/>
    <w:rsid w:val="00F977C1"/>
    <w:rsid w:val="00F978F9"/>
    <w:rsid w:val="00F97908"/>
    <w:rsid w:val="00F97954"/>
    <w:rsid w:val="00F97B43"/>
    <w:rsid w:val="00F97CFC"/>
    <w:rsid w:val="00FA0080"/>
    <w:rsid w:val="00FA07F8"/>
    <w:rsid w:val="00FA0894"/>
    <w:rsid w:val="00FA105C"/>
    <w:rsid w:val="00FA106D"/>
    <w:rsid w:val="00FA1475"/>
    <w:rsid w:val="00FA148A"/>
    <w:rsid w:val="00FA1C7E"/>
    <w:rsid w:val="00FA20A2"/>
    <w:rsid w:val="00FA2394"/>
    <w:rsid w:val="00FA27C8"/>
    <w:rsid w:val="00FA29E5"/>
    <w:rsid w:val="00FA2AD3"/>
    <w:rsid w:val="00FA2F7C"/>
    <w:rsid w:val="00FA305D"/>
    <w:rsid w:val="00FA34E9"/>
    <w:rsid w:val="00FA3814"/>
    <w:rsid w:val="00FA392D"/>
    <w:rsid w:val="00FA3B76"/>
    <w:rsid w:val="00FA3F16"/>
    <w:rsid w:val="00FA3FC5"/>
    <w:rsid w:val="00FA4100"/>
    <w:rsid w:val="00FA4D66"/>
    <w:rsid w:val="00FA505F"/>
    <w:rsid w:val="00FA54FF"/>
    <w:rsid w:val="00FA5A4E"/>
    <w:rsid w:val="00FA6217"/>
    <w:rsid w:val="00FA67DD"/>
    <w:rsid w:val="00FA69A2"/>
    <w:rsid w:val="00FA69C6"/>
    <w:rsid w:val="00FA72C0"/>
    <w:rsid w:val="00FB0082"/>
    <w:rsid w:val="00FB0243"/>
    <w:rsid w:val="00FB057B"/>
    <w:rsid w:val="00FB077C"/>
    <w:rsid w:val="00FB1335"/>
    <w:rsid w:val="00FB1527"/>
    <w:rsid w:val="00FB15BD"/>
    <w:rsid w:val="00FB15C8"/>
    <w:rsid w:val="00FB1607"/>
    <w:rsid w:val="00FB1C53"/>
    <w:rsid w:val="00FB1E35"/>
    <w:rsid w:val="00FB247E"/>
    <w:rsid w:val="00FB2537"/>
    <w:rsid w:val="00FB29FF"/>
    <w:rsid w:val="00FB2F59"/>
    <w:rsid w:val="00FB33DC"/>
    <w:rsid w:val="00FB37C0"/>
    <w:rsid w:val="00FB3A5B"/>
    <w:rsid w:val="00FB3B56"/>
    <w:rsid w:val="00FB3C68"/>
    <w:rsid w:val="00FB4338"/>
    <w:rsid w:val="00FB4464"/>
    <w:rsid w:val="00FB4672"/>
    <w:rsid w:val="00FB477E"/>
    <w:rsid w:val="00FB47F0"/>
    <w:rsid w:val="00FB4943"/>
    <w:rsid w:val="00FB4A84"/>
    <w:rsid w:val="00FB4BE7"/>
    <w:rsid w:val="00FB4C9C"/>
    <w:rsid w:val="00FB4F7D"/>
    <w:rsid w:val="00FB5746"/>
    <w:rsid w:val="00FB5A8F"/>
    <w:rsid w:val="00FB5AB4"/>
    <w:rsid w:val="00FB6165"/>
    <w:rsid w:val="00FB65A7"/>
    <w:rsid w:val="00FB6D10"/>
    <w:rsid w:val="00FB6DAB"/>
    <w:rsid w:val="00FB74A0"/>
    <w:rsid w:val="00FB7B6B"/>
    <w:rsid w:val="00FC0150"/>
    <w:rsid w:val="00FC03AB"/>
    <w:rsid w:val="00FC04AC"/>
    <w:rsid w:val="00FC0EA8"/>
    <w:rsid w:val="00FC1FC7"/>
    <w:rsid w:val="00FC2246"/>
    <w:rsid w:val="00FC2640"/>
    <w:rsid w:val="00FC2792"/>
    <w:rsid w:val="00FC2F79"/>
    <w:rsid w:val="00FC3519"/>
    <w:rsid w:val="00FC35C1"/>
    <w:rsid w:val="00FC366D"/>
    <w:rsid w:val="00FC36FE"/>
    <w:rsid w:val="00FC3A1D"/>
    <w:rsid w:val="00FC3AFC"/>
    <w:rsid w:val="00FC43A2"/>
    <w:rsid w:val="00FC4506"/>
    <w:rsid w:val="00FC4632"/>
    <w:rsid w:val="00FC468A"/>
    <w:rsid w:val="00FC4724"/>
    <w:rsid w:val="00FC4729"/>
    <w:rsid w:val="00FC4731"/>
    <w:rsid w:val="00FC4A8C"/>
    <w:rsid w:val="00FC4ACE"/>
    <w:rsid w:val="00FC4CE4"/>
    <w:rsid w:val="00FC4E8F"/>
    <w:rsid w:val="00FC4F3F"/>
    <w:rsid w:val="00FC5147"/>
    <w:rsid w:val="00FC53DB"/>
    <w:rsid w:val="00FC5948"/>
    <w:rsid w:val="00FC5B65"/>
    <w:rsid w:val="00FC5ED9"/>
    <w:rsid w:val="00FC5FC2"/>
    <w:rsid w:val="00FC6177"/>
    <w:rsid w:val="00FC61CA"/>
    <w:rsid w:val="00FC6236"/>
    <w:rsid w:val="00FC628F"/>
    <w:rsid w:val="00FC63D1"/>
    <w:rsid w:val="00FC6A7B"/>
    <w:rsid w:val="00FC6B1A"/>
    <w:rsid w:val="00FC7179"/>
    <w:rsid w:val="00FC7528"/>
    <w:rsid w:val="00FC7757"/>
    <w:rsid w:val="00FC7AD2"/>
    <w:rsid w:val="00FD0572"/>
    <w:rsid w:val="00FD0A9B"/>
    <w:rsid w:val="00FD0B4C"/>
    <w:rsid w:val="00FD1A97"/>
    <w:rsid w:val="00FD1AF4"/>
    <w:rsid w:val="00FD251C"/>
    <w:rsid w:val="00FD2A1F"/>
    <w:rsid w:val="00FD2D7B"/>
    <w:rsid w:val="00FD2E32"/>
    <w:rsid w:val="00FD3752"/>
    <w:rsid w:val="00FD37F6"/>
    <w:rsid w:val="00FD3818"/>
    <w:rsid w:val="00FD4166"/>
    <w:rsid w:val="00FD4589"/>
    <w:rsid w:val="00FD46D4"/>
    <w:rsid w:val="00FD473E"/>
    <w:rsid w:val="00FD4B85"/>
    <w:rsid w:val="00FD4DF7"/>
    <w:rsid w:val="00FD5441"/>
    <w:rsid w:val="00FD5CCB"/>
    <w:rsid w:val="00FD5DAF"/>
    <w:rsid w:val="00FD5F02"/>
    <w:rsid w:val="00FD61E5"/>
    <w:rsid w:val="00FD6207"/>
    <w:rsid w:val="00FD67C9"/>
    <w:rsid w:val="00FD69ED"/>
    <w:rsid w:val="00FD6B58"/>
    <w:rsid w:val="00FD6C60"/>
    <w:rsid w:val="00FD6F4F"/>
    <w:rsid w:val="00FD7684"/>
    <w:rsid w:val="00FD7740"/>
    <w:rsid w:val="00FD7B55"/>
    <w:rsid w:val="00FD7D45"/>
    <w:rsid w:val="00FD7DF9"/>
    <w:rsid w:val="00FE081E"/>
    <w:rsid w:val="00FE090C"/>
    <w:rsid w:val="00FE0B51"/>
    <w:rsid w:val="00FE0B78"/>
    <w:rsid w:val="00FE0D61"/>
    <w:rsid w:val="00FE0ED4"/>
    <w:rsid w:val="00FE1512"/>
    <w:rsid w:val="00FE151C"/>
    <w:rsid w:val="00FE1974"/>
    <w:rsid w:val="00FE1EAB"/>
    <w:rsid w:val="00FE202D"/>
    <w:rsid w:val="00FE22DA"/>
    <w:rsid w:val="00FE2658"/>
    <w:rsid w:val="00FE2C7F"/>
    <w:rsid w:val="00FE32A8"/>
    <w:rsid w:val="00FE3465"/>
    <w:rsid w:val="00FE44D6"/>
    <w:rsid w:val="00FE4586"/>
    <w:rsid w:val="00FE4D3A"/>
    <w:rsid w:val="00FE6266"/>
    <w:rsid w:val="00FE632E"/>
    <w:rsid w:val="00FE6582"/>
    <w:rsid w:val="00FE67CF"/>
    <w:rsid w:val="00FE67EB"/>
    <w:rsid w:val="00FE69DD"/>
    <w:rsid w:val="00FE6C58"/>
    <w:rsid w:val="00FE6D20"/>
    <w:rsid w:val="00FE6FB9"/>
    <w:rsid w:val="00FE7187"/>
    <w:rsid w:val="00FE7399"/>
    <w:rsid w:val="00FE7457"/>
    <w:rsid w:val="00FE752F"/>
    <w:rsid w:val="00FE7549"/>
    <w:rsid w:val="00FE754E"/>
    <w:rsid w:val="00FE7622"/>
    <w:rsid w:val="00FE7BCC"/>
    <w:rsid w:val="00FF0B90"/>
    <w:rsid w:val="00FF0FEE"/>
    <w:rsid w:val="00FF11B8"/>
    <w:rsid w:val="00FF126D"/>
    <w:rsid w:val="00FF14AA"/>
    <w:rsid w:val="00FF14DB"/>
    <w:rsid w:val="00FF1BFF"/>
    <w:rsid w:val="00FF1D38"/>
    <w:rsid w:val="00FF2310"/>
    <w:rsid w:val="00FF2474"/>
    <w:rsid w:val="00FF2E37"/>
    <w:rsid w:val="00FF2E73"/>
    <w:rsid w:val="00FF32F5"/>
    <w:rsid w:val="00FF3961"/>
    <w:rsid w:val="00FF3A36"/>
    <w:rsid w:val="00FF3B6A"/>
    <w:rsid w:val="00FF41C8"/>
    <w:rsid w:val="00FF433D"/>
    <w:rsid w:val="00FF4574"/>
    <w:rsid w:val="00FF47E3"/>
    <w:rsid w:val="00FF48B6"/>
    <w:rsid w:val="00FF4A1A"/>
    <w:rsid w:val="00FF4AE2"/>
    <w:rsid w:val="00FF4ECF"/>
    <w:rsid w:val="00FF50A8"/>
    <w:rsid w:val="00FF571E"/>
    <w:rsid w:val="00FF5CB4"/>
    <w:rsid w:val="00FF62EF"/>
    <w:rsid w:val="00FF6BD1"/>
    <w:rsid w:val="00FF6CC0"/>
    <w:rsid w:val="00FF6EA9"/>
    <w:rsid w:val="00FF7030"/>
    <w:rsid w:val="00FF713B"/>
    <w:rsid w:val="00FF7512"/>
    <w:rsid w:val="00FF7563"/>
    <w:rsid w:val="025F1382"/>
    <w:rsid w:val="03C42C59"/>
    <w:rsid w:val="050915CE"/>
    <w:rsid w:val="068A27D2"/>
    <w:rsid w:val="06E307C5"/>
    <w:rsid w:val="07EF5E8F"/>
    <w:rsid w:val="08A01933"/>
    <w:rsid w:val="09407866"/>
    <w:rsid w:val="0A2135A8"/>
    <w:rsid w:val="0A355F75"/>
    <w:rsid w:val="0CA5640F"/>
    <w:rsid w:val="10B77E15"/>
    <w:rsid w:val="118635ED"/>
    <w:rsid w:val="12FD3404"/>
    <w:rsid w:val="1303368A"/>
    <w:rsid w:val="14085D2C"/>
    <w:rsid w:val="15990B27"/>
    <w:rsid w:val="16D21E4E"/>
    <w:rsid w:val="1B532CD6"/>
    <w:rsid w:val="1BDEA714"/>
    <w:rsid w:val="1BFF6816"/>
    <w:rsid w:val="1CEE1F83"/>
    <w:rsid w:val="1D82180A"/>
    <w:rsid w:val="1DC41D6C"/>
    <w:rsid w:val="1DFC0A36"/>
    <w:rsid w:val="1E846020"/>
    <w:rsid w:val="1EB5758C"/>
    <w:rsid w:val="1EC848A1"/>
    <w:rsid w:val="1F01240D"/>
    <w:rsid w:val="1FFD1728"/>
    <w:rsid w:val="22705F15"/>
    <w:rsid w:val="23796594"/>
    <w:rsid w:val="23F9159A"/>
    <w:rsid w:val="24D061FB"/>
    <w:rsid w:val="253FAD85"/>
    <w:rsid w:val="255408D5"/>
    <w:rsid w:val="259C0559"/>
    <w:rsid w:val="25E10D89"/>
    <w:rsid w:val="266A3E93"/>
    <w:rsid w:val="27AA1671"/>
    <w:rsid w:val="283B59AB"/>
    <w:rsid w:val="2A931211"/>
    <w:rsid w:val="2B2C5483"/>
    <w:rsid w:val="2B701E7F"/>
    <w:rsid w:val="2BD72E2C"/>
    <w:rsid w:val="2D241663"/>
    <w:rsid w:val="2DD205FD"/>
    <w:rsid w:val="2DF320D2"/>
    <w:rsid w:val="2EC73A37"/>
    <w:rsid w:val="2FFFC8B8"/>
    <w:rsid w:val="3161332C"/>
    <w:rsid w:val="31843CA2"/>
    <w:rsid w:val="325A568D"/>
    <w:rsid w:val="33CE0BC9"/>
    <w:rsid w:val="33FB2843"/>
    <w:rsid w:val="368A1826"/>
    <w:rsid w:val="369E1438"/>
    <w:rsid w:val="36B00A0E"/>
    <w:rsid w:val="36B13D62"/>
    <w:rsid w:val="36BE0D0D"/>
    <w:rsid w:val="37570F2E"/>
    <w:rsid w:val="39B21E73"/>
    <w:rsid w:val="3B373FF1"/>
    <w:rsid w:val="3B6D3C66"/>
    <w:rsid w:val="3BBE1FA5"/>
    <w:rsid w:val="3BED4B75"/>
    <w:rsid w:val="3CDBBB4B"/>
    <w:rsid w:val="3CED6E67"/>
    <w:rsid w:val="3DFEFC47"/>
    <w:rsid w:val="3E41030C"/>
    <w:rsid w:val="3E79807B"/>
    <w:rsid w:val="3EDE6BFD"/>
    <w:rsid w:val="3FAFA277"/>
    <w:rsid w:val="3FDD62FF"/>
    <w:rsid w:val="3FDF5733"/>
    <w:rsid w:val="3FF754DD"/>
    <w:rsid w:val="3FF7EE43"/>
    <w:rsid w:val="441941EB"/>
    <w:rsid w:val="44FB19FE"/>
    <w:rsid w:val="46436316"/>
    <w:rsid w:val="47D7186E"/>
    <w:rsid w:val="4A876B4F"/>
    <w:rsid w:val="4ADE5299"/>
    <w:rsid w:val="4B54732D"/>
    <w:rsid w:val="4BB832A2"/>
    <w:rsid w:val="4C7BEC2A"/>
    <w:rsid w:val="4EA16846"/>
    <w:rsid w:val="4EB85B6F"/>
    <w:rsid w:val="506C6789"/>
    <w:rsid w:val="507A31E9"/>
    <w:rsid w:val="50EA6BA4"/>
    <w:rsid w:val="51E0041E"/>
    <w:rsid w:val="52917B84"/>
    <w:rsid w:val="54874F2C"/>
    <w:rsid w:val="55C01C0D"/>
    <w:rsid w:val="56FF9AFD"/>
    <w:rsid w:val="57DA20D0"/>
    <w:rsid w:val="57F69AFB"/>
    <w:rsid w:val="59316B12"/>
    <w:rsid w:val="596A07E3"/>
    <w:rsid w:val="5AFF2722"/>
    <w:rsid w:val="5B76ECF9"/>
    <w:rsid w:val="5B8D4052"/>
    <w:rsid w:val="5D86766B"/>
    <w:rsid w:val="5DFA1AB3"/>
    <w:rsid w:val="5DFF759D"/>
    <w:rsid w:val="5E57200D"/>
    <w:rsid w:val="5F613BDA"/>
    <w:rsid w:val="5FCD59E5"/>
    <w:rsid w:val="5FEE7891"/>
    <w:rsid w:val="618A350F"/>
    <w:rsid w:val="61DB4101"/>
    <w:rsid w:val="640B3CF1"/>
    <w:rsid w:val="644E4AA8"/>
    <w:rsid w:val="64FB3804"/>
    <w:rsid w:val="66B65E0C"/>
    <w:rsid w:val="678A0CAD"/>
    <w:rsid w:val="68145BD2"/>
    <w:rsid w:val="69333330"/>
    <w:rsid w:val="6AF4D913"/>
    <w:rsid w:val="6BB69ACD"/>
    <w:rsid w:val="6BCF49FE"/>
    <w:rsid w:val="6BFDD941"/>
    <w:rsid w:val="6C1C101E"/>
    <w:rsid w:val="6C21711F"/>
    <w:rsid w:val="6CD1028F"/>
    <w:rsid w:val="6D386E08"/>
    <w:rsid w:val="6D7D07FC"/>
    <w:rsid w:val="6DF7F6A9"/>
    <w:rsid w:val="6EFF2394"/>
    <w:rsid w:val="6F3A0C4D"/>
    <w:rsid w:val="6FFA1AAE"/>
    <w:rsid w:val="6FFB1F2A"/>
    <w:rsid w:val="6FFB46B1"/>
    <w:rsid w:val="70F92DBE"/>
    <w:rsid w:val="72FC04DA"/>
    <w:rsid w:val="73952AEA"/>
    <w:rsid w:val="74032403"/>
    <w:rsid w:val="748B7E00"/>
    <w:rsid w:val="74CB2EC8"/>
    <w:rsid w:val="75F42555"/>
    <w:rsid w:val="766C27B4"/>
    <w:rsid w:val="76D99925"/>
    <w:rsid w:val="77B6A9BA"/>
    <w:rsid w:val="7972548F"/>
    <w:rsid w:val="79B552DB"/>
    <w:rsid w:val="79B782B2"/>
    <w:rsid w:val="79FF1751"/>
    <w:rsid w:val="7C285BD3"/>
    <w:rsid w:val="7C2D56B6"/>
    <w:rsid w:val="7DEF4A8A"/>
    <w:rsid w:val="7DFAE4D5"/>
    <w:rsid w:val="7E27557B"/>
    <w:rsid w:val="7EBFEAD5"/>
    <w:rsid w:val="7EE34EB5"/>
    <w:rsid w:val="7F6C1225"/>
    <w:rsid w:val="7FBD320E"/>
    <w:rsid w:val="7FBF6687"/>
    <w:rsid w:val="7FD44242"/>
    <w:rsid w:val="7FDE9113"/>
    <w:rsid w:val="7FDF7990"/>
    <w:rsid w:val="7FF84ED6"/>
    <w:rsid w:val="7FF8F452"/>
    <w:rsid w:val="7FFF4CA0"/>
    <w:rsid w:val="7FFFC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7A76A28"/>
  <w15:docId w15:val="{F9D0F5F6-BF39-4A3B-8BFB-019AA64E0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uiPriority="8"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qFormat="1"/>
    <w:lsdException w:name="List 5" w:semiHidden="1" w:unhideWhenUsed="1"/>
    <w:lsdException w:name="List Bullet 2" w:qFormat="1"/>
    <w:lsdException w:name="List Bullet 3" w:semiHidden="1" w:unhideWhenUsed="1"/>
    <w:lsdException w:name="List Bullet 4" w:unhideWhenUsed="1"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autoSpaceDE w:val="0"/>
      <w:autoSpaceDN w:val="0"/>
      <w:adjustRightInd w:val="0"/>
      <w:snapToGrid w:val="0"/>
      <w:spacing w:after="120" w:line="259" w:lineRule="auto"/>
      <w:jc w:val="both"/>
    </w:pPr>
    <w:rPr>
      <w:sz w:val="22"/>
      <w:szCs w:val="22"/>
      <w:lang w:eastAsia="en-US"/>
    </w:rPr>
  </w:style>
  <w:style w:type="paragraph" w:styleId="10">
    <w:name w:val="heading 1"/>
    <w:basedOn w:val="a0"/>
    <w:next w:val="a0"/>
    <w:link w:val="11"/>
    <w:uiPriority w:val="99"/>
    <w:qFormat/>
    <w:pPr>
      <w:keepNext/>
      <w:numPr>
        <w:numId w:val="1"/>
      </w:numPr>
      <w:spacing w:before="120"/>
      <w:outlineLvl w:val="0"/>
    </w:pPr>
    <w:rPr>
      <w:b/>
      <w:bCs/>
      <w:sz w:val="28"/>
      <w:szCs w:val="28"/>
    </w:rPr>
  </w:style>
  <w:style w:type="paragraph" w:styleId="20">
    <w:name w:val="heading 2"/>
    <w:basedOn w:val="a0"/>
    <w:next w:val="a0"/>
    <w:link w:val="21"/>
    <w:qFormat/>
    <w:pPr>
      <w:keepNext/>
      <w:numPr>
        <w:ilvl w:val="1"/>
        <w:numId w:val="1"/>
      </w:numPr>
      <w:tabs>
        <w:tab w:val="left" w:pos="432"/>
      </w:tabs>
      <w:spacing w:before="120"/>
      <w:outlineLvl w:val="1"/>
    </w:pPr>
    <w:rPr>
      <w:b/>
      <w:bCs/>
      <w:sz w:val="24"/>
    </w:rPr>
  </w:style>
  <w:style w:type="paragraph" w:styleId="30">
    <w:name w:val="heading 3"/>
    <w:basedOn w:val="a0"/>
    <w:next w:val="a0"/>
    <w:link w:val="31"/>
    <w:qFormat/>
    <w:pPr>
      <w:keepNext/>
      <w:numPr>
        <w:ilvl w:val="2"/>
        <w:numId w:val="1"/>
      </w:numPr>
      <w:tabs>
        <w:tab w:val="left" w:pos="432"/>
        <w:tab w:val="left" w:pos="1145"/>
      </w:tabs>
      <w:spacing w:before="120"/>
      <w:outlineLvl w:val="2"/>
    </w:pPr>
    <w:rPr>
      <w:b/>
    </w:rPr>
  </w:style>
  <w:style w:type="paragraph" w:styleId="4">
    <w:name w:val="heading 4"/>
    <w:basedOn w:val="a0"/>
    <w:next w:val="a0"/>
    <w:link w:val="41"/>
    <w:uiPriority w:val="8"/>
    <w:qFormat/>
    <w:pPr>
      <w:keepNext/>
      <w:numPr>
        <w:ilvl w:val="3"/>
        <w:numId w:val="1"/>
      </w:numPr>
      <w:tabs>
        <w:tab w:val="left" w:pos="432"/>
      </w:tabs>
      <w:spacing w:before="120"/>
      <w:outlineLvl w:val="3"/>
    </w:pPr>
    <w:rPr>
      <w:b/>
      <w:bCs/>
      <w:szCs w:val="28"/>
    </w:rPr>
  </w:style>
  <w:style w:type="paragraph" w:styleId="5">
    <w:name w:val="heading 5"/>
    <w:basedOn w:val="a0"/>
    <w:next w:val="a0"/>
    <w:link w:val="51"/>
    <w:qFormat/>
    <w:pPr>
      <w:keepNext/>
      <w:numPr>
        <w:ilvl w:val="4"/>
        <w:numId w:val="1"/>
      </w:numPr>
      <w:spacing w:before="120"/>
      <w:outlineLvl w:val="4"/>
    </w:pPr>
    <w:rPr>
      <w:b/>
      <w:bCs/>
      <w:i/>
      <w:iCs/>
      <w:szCs w:val="26"/>
    </w:rPr>
  </w:style>
  <w:style w:type="paragraph" w:styleId="6">
    <w:name w:val="heading 6"/>
    <w:basedOn w:val="a0"/>
    <w:next w:val="a0"/>
    <w:qFormat/>
    <w:pPr>
      <w:numPr>
        <w:ilvl w:val="5"/>
        <w:numId w:val="1"/>
      </w:numPr>
      <w:spacing w:before="240" w:after="60"/>
      <w:outlineLvl w:val="5"/>
    </w:pPr>
    <w:rPr>
      <w:b/>
      <w:bCs/>
    </w:rPr>
  </w:style>
  <w:style w:type="paragraph" w:styleId="7">
    <w:name w:val="heading 7"/>
    <w:basedOn w:val="a0"/>
    <w:next w:val="a0"/>
    <w:qFormat/>
    <w:pPr>
      <w:numPr>
        <w:ilvl w:val="6"/>
        <w:numId w:val="1"/>
      </w:numPr>
      <w:spacing w:before="240" w:after="60"/>
      <w:outlineLvl w:val="6"/>
    </w:pPr>
    <w:rPr>
      <w:sz w:val="24"/>
      <w:szCs w:val="24"/>
    </w:rPr>
  </w:style>
  <w:style w:type="paragraph" w:styleId="8">
    <w:name w:val="heading 8"/>
    <w:basedOn w:val="a0"/>
    <w:next w:val="a0"/>
    <w:qFormat/>
    <w:pPr>
      <w:numPr>
        <w:ilvl w:val="7"/>
        <w:numId w:val="1"/>
      </w:numPr>
      <w:spacing w:before="240" w:after="60"/>
      <w:outlineLvl w:val="7"/>
    </w:pPr>
    <w:rPr>
      <w:i/>
      <w:iCs/>
      <w:sz w:val="24"/>
      <w:szCs w:val="24"/>
    </w:rPr>
  </w:style>
  <w:style w:type="paragraph" w:styleId="9">
    <w:name w:val="heading 9"/>
    <w:basedOn w:val="a0"/>
    <w:next w:val="a0"/>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qFormat/>
    <w:rPr>
      <w:rFonts w:ascii="Tahoma" w:hAnsi="Tahoma" w:cs="Tahoma"/>
      <w:sz w:val="16"/>
      <w:szCs w:val="16"/>
    </w:rPr>
  </w:style>
  <w:style w:type="paragraph" w:styleId="a5">
    <w:name w:val="Body Text"/>
    <w:basedOn w:val="a0"/>
    <w:link w:val="a6"/>
    <w:qFormat/>
    <w:rPr>
      <w:sz w:val="20"/>
      <w:szCs w:val="20"/>
    </w:rPr>
  </w:style>
  <w:style w:type="paragraph" w:styleId="22">
    <w:name w:val="Body Text 2"/>
    <w:basedOn w:val="a0"/>
    <w:qFormat/>
    <w:pPr>
      <w:spacing w:after="0"/>
      <w:jc w:val="left"/>
    </w:pPr>
    <w:rPr>
      <w:szCs w:val="20"/>
    </w:rPr>
  </w:style>
  <w:style w:type="paragraph" w:styleId="32">
    <w:name w:val="Body Text 3"/>
    <w:basedOn w:val="a0"/>
    <w:link w:val="33"/>
    <w:qFormat/>
    <w:pPr>
      <w:autoSpaceDE/>
      <w:autoSpaceDN/>
      <w:adjustRightInd/>
      <w:snapToGrid/>
      <w:spacing w:after="0"/>
    </w:pPr>
    <w:rPr>
      <w:rFonts w:eastAsia="MS Gothic"/>
      <w:sz w:val="24"/>
      <w:szCs w:val="20"/>
      <w:lang w:val="en-GB" w:eastAsia="ja-JP"/>
    </w:rPr>
  </w:style>
  <w:style w:type="paragraph" w:styleId="a7">
    <w:name w:val="Body Text Indent"/>
    <w:basedOn w:val="a0"/>
    <w:link w:val="a8"/>
    <w:qFormat/>
    <w:pPr>
      <w:autoSpaceDE/>
      <w:autoSpaceDN/>
      <w:adjustRightInd/>
      <w:snapToGrid/>
      <w:spacing w:after="0"/>
      <w:ind w:left="360"/>
      <w:jc w:val="left"/>
    </w:pPr>
    <w:rPr>
      <w:rFonts w:eastAsia="MS Gothic"/>
      <w:sz w:val="24"/>
      <w:szCs w:val="20"/>
      <w:lang w:val="en-GB" w:eastAsia="ja-JP"/>
    </w:rPr>
  </w:style>
  <w:style w:type="paragraph" w:styleId="23">
    <w:name w:val="Body Text Indent 2"/>
    <w:basedOn w:val="a0"/>
    <w:link w:val="24"/>
    <w:qFormat/>
    <w:pPr>
      <w:widowControl w:val="0"/>
      <w:snapToGrid/>
      <w:spacing w:after="0"/>
      <w:ind w:left="1656"/>
      <w:textAlignment w:val="baseline"/>
    </w:pPr>
    <w:rPr>
      <w:rFonts w:eastAsia="MS Gothic"/>
      <w:kern w:val="2"/>
      <w:sz w:val="24"/>
      <w:szCs w:val="20"/>
      <w:lang w:val="en-GB" w:eastAsia="ja-JP"/>
    </w:rPr>
  </w:style>
  <w:style w:type="paragraph" w:styleId="a9">
    <w:name w:val="caption"/>
    <w:basedOn w:val="a0"/>
    <w:next w:val="a0"/>
    <w:link w:val="aa"/>
    <w:qFormat/>
    <w:pPr>
      <w:jc w:val="center"/>
    </w:pPr>
    <w:rPr>
      <w:b/>
      <w:bCs/>
      <w:sz w:val="20"/>
      <w:szCs w:val="20"/>
    </w:rPr>
  </w:style>
  <w:style w:type="character" w:styleId="ab">
    <w:name w:val="annotation reference"/>
    <w:basedOn w:val="a1"/>
    <w:unhideWhenUsed/>
    <w:qFormat/>
    <w:rPr>
      <w:sz w:val="16"/>
      <w:szCs w:val="16"/>
    </w:rPr>
  </w:style>
  <w:style w:type="paragraph" w:styleId="ac">
    <w:name w:val="annotation text"/>
    <w:basedOn w:val="a0"/>
    <w:link w:val="ad"/>
    <w:unhideWhenUsed/>
    <w:qFormat/>
    <w:rPr>
      <w:sz w:val="20"/>
      <w:szCs w:val="20"/>
    </w:rPr>
  </w:style>
  <w:style w:type="paragraph" w:styleId="ae">
    <w:name w:val="annotation subject"/>
    <w:basedOn w:val="ac"/>
    <w:next w:val="ac"/>
    <w:link w:val="af"/>
    <w:unhideWhenUsed/>
    <w:qFormat/>
    <w:rPr>
      <w:b/>
      <w:bCs/>
    </w:rPr>
  </w:style>
  <w:style w:type="paragraph" w:styleId="af0">
    <w:name w:val="Document Map"/>
    <w:basedOn w:val="a0"/>
    <w:link w:val="af1"/>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character" w:styleId="af2">
    <w:name w:val="Emphasis"/>
    <w:uiPriority w:val="20"/>
    <w:qFormat/>
    <w:rPr>
      <w:i/>
      <w:iCs/>
    </w:rPr>
  </w:style>
  <w:style w:type="character" w:styleId="af3">
    <w:name w:val="FollowedHyperlink"/>
    <w:basedOn w:val="a1"/>
    <w:qFormat/>
    <w:rPr>
      <w:color w:val="800080"/>
      <w:u w:val="single"/>
    </w:rPr>
  </w:style>
  <w:style w:type="paragraph" w:styleId="af4">
    <w:name w:val="footer"/>
    <w:basedOn w:val="a0"/>
    <w:link w:val="af5"/>
    <w:qFormat/>
    <w:pPr>
      <w:tabs>
        <w:tab w:val="center" w:pos="4680"/>
        <w:tab w:val="right" w:pos="9360"/>
      </w:tabs>
    </w:pPr>
  </w:style>
  <w:style w:type="character" w:styleId="af6">
    <w:name w:val="footnote reference"/>
    <w:basedOn w:val="a1"/>
    <w:semiHidden/>
    <w:qFormat/>
    <w:rPr>
      <w:vertAlign w:val="superscript"/>
    </w:rPr>
  </w:style>
  <w:style w:type="paragraph" w:styleId="af7">
    <w:name w:val="footnote text"/>
    <w:basedOn w:val="a0"/>
    <w:link w:val="af8"/>
    <w:semiHidden/>
    <w:qFormat/>
    <w:rPr>
      <w:sz w:val="20"/>
      <w:szCs w:val="20"/>
    </w:rPr>
  </w:style>
  <w:style w:type="paragraph" w:styleId="af9">
    <w:name w:val="header"/>
    <w:basedOn w:val="a0"/>
    <w:link w:val="afa"/>
    <w:qFormat/>
    <w:pPr>
      <w:tabs>
        <w:tab w:val="center" w:pos="4680"/>
        <w:tab w:val="right" w:pos="9360"/>
      </w:tabs>
    </w:pPr>
  </w:style>
  <w:style w:type="character" w:styleId="afb">
    <w:name w:val="Hyperlink"/>
    <w:basedOn w:val="a1"/>
    <w:uiPriority w:val="99"/>
    <w:qFormat/>
    <w:rPr>
      <w:color w:val="0000FF"/>
      <w:u w:val="single"/>
    </w:rPr>
  </w:style>
  <w:style w:type="paragraph" w:styleId="afc">
    <w:name w:val="List"/>
    <w:basedOn w:val="a0"/>
    <w:qFormat/>
    <w:pPr>
      <w:ind w:left="360" w:hanging="360"/>
    </w:pPr>
  </w:style>
  <w:style w:type="paragraph" w:styleId="25">
    <w:name w:val="List 2"/>
    <w:basedOn w:val="a0"/>
    <w:unhideWhenUsed/>
    <w:qFormat/>
    <w:pPr>
      <w:ind w:left="566" w:hanging="283"/>
      <w:contextualSpacing/>
    </w:pPr>
  </w:style>
  <w:style w:type="paragraph" w:styleId="34">
    <w:name w:val="List 3"/>
    <w:basedOn w:val="a0"/>
    <w:unhideWhenUsed/>
    <w:qFormat/>
    <w:pPr>
      <w:ind w:leftChars="400" w:left="100" w:hangingChars="200" w:hanging="200"/>
      <w:contextualSpacing/>
    </w:pPr>
  </w:style>
  <w:style w:type="paragraph" w:styleId="42">
    <w:name w:val="List 4"/>
    <w:basedOn w:val="a0"/>
    <w:qFormat/>
    <w:pPr>
      <w:ind w:leftChars="600" w:left="100" w:hangingChars="200" w:hanging="200"/>
      <w:contextualSpacing/>
    </w:pPr>
  </w:style>
  <w:style w:type="paragraph" w:styleId="afd">
    <w:name w:val="List Bullet"/>
    <w:basedOn w:val="afc"/>
    <w:qFormat/>
    <w:pPr>
      <w:autoSpaceDE/>
      <w:autoSpaceDN/>
      <w:adjustRightInd/>
      <w:spacing w:after="180"/>
      <w:ind w:left="568" w:hanging="284"/>
      <w:jc w:val="left"/>
    </w:pPr>
    <w:rPr>
      <w:sz w:val="20"/>
      <w:szCs w:val="20"/>
      <w:lang w:val="en-GB"/>
    </w:rPr>
  </w:style>
  <w:style w:type="paragraph" w:styleId="26">
    <w:name w:val="List Bullet 2"/>
    <w:basedOn w:val="afd"/>
    <w:qFormat/>
    <w:pPr>
      <w:snapToGrid/>
      <w:spacing w:after="60"/>
      <w:ind w:left="1080" w:hanging="357"/>
    </w:pPr>
    <w:rPr>
      <w:rFonts w:ascii="Arial" w:eastAsia="MS Gothic" w:hAnsi="Arial"/>
      <w:sz w:val="24"/>
      <w:lang w:eastAsia="ja-JP"/>
    </w:rPr>
  </w:style>
  <w:style w:type="paragraph" w:styleId="40">
    <w:name w:val="List Bullet 4"/>
    <w:basedOn w:val="a0"/>
    <w:unhideWhenUsed/>
    <w:qFormat/>
    <w:pPr>
      <w:numPr>
        <w:numId w:val="2"/>
      </w:numPr>
      <w:contextualSpacing/>
    </w:pPr>
  </w:style>
  <w:style w:type="paragraph" w:styleId="50">
    <w:name w:val="List Bullet 5"/>
    <w:basedOn w:val="40"/>
    <w:qFormat/>
    <w:pPr>
      <w:numPr>
        <w:numId w:val="3"/>
      </w:numPr>
      <w:tabs>
        <w:tab w:val="left" w:pos="425"/>
      </w:tabs>
      <w:overflowPunct w:val="0"/>
      <w:snapToGrid/>
      <w:ind w:left="425" w:hanging="425"/>
      <w:contextualSpacing w:val="0"/>
      <w:textAlignment w:val="baseline"/>
    </w:pPr>
    <w:rPr>
      <w:rFonts w:ascii="Arial" w:eastAsiaTheme="minorEastAsia" w:hAnsi="Arial"/>
      <w:sz w:val="20"/>
      <w:szCs w:val="20"/>
      <w:lang w:val="en-GB" w:eastAsia="ja-JP"/>
    </w:rPr>
  </w:style>
  <w:style w:type="paragraph" w:styleId="afe">
    <w:name w:val="Normal (Web)"/>
    <w:basedOn w:val="a0"/>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character" w:styleId="aff">
    <w:name w:val="page number"/>
    <w:qFormat/>
    <w:rPr>
      <w:rFonts w:eastAsia="Times New Roman"/>
      <w:kern w:val="2"/>
      <w:sz w:val="21"/>
      <w:lang w:val="en-GB"/>
    </w:rPr>
  </w:style>
  <w:style w:type="paragraph" w:styleId="aff0">
    <w:name w:val="Plain Text"/>
    <w:basedOn w:val="a0"/>
    <w:link w:val="aff1"/>
    <w:uiPriority w:val="99"/>
    <w:qFormat/>
    <w:pPr>
      <w:autoSpaceDE/>
      <w:autoSpaceDN/>
      <w:adjustRightInd/>
      <w:snapToGrid/>
      <w:spacing w:after="0"/>
      <w:jc w:val="left"/>
    </w:pPr>
    <w:rPr>
      <w:rFonts w:ascii="Courier New" w:eastAsia="MS Gothic" w:hAnsi="Courier New"/>
      <w:sz w:val="24"/>
      <w:szCs w:val="20"/>
      <w:lang w:val="en-GB" w:eastAsia="ja-JP"/>
    </w:rPr>
  </w:style>
  <w:style w:type="character" w:styleId="aff2">
    <w:name w:val="Strong"/>
    <w:basedOn w:val="a1"/>
    <w:uiPriority w:val="22"/>
    <w:qFormat/>
    <w:rPr>
      <w:b/>
      <w:bCs/>
    </w:rPr>
  </w:style>
  <w:style w:type="table" w:styleId="aff3">
    <w:name w:val="Table Grid"/>
    <w:basedOn w:val="a2"/>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table of figures"/>
    <w:basedOn w:val="TOC1"/>
    <w:next w:val="a0"/>
    <w:semiHidden/>
    <w:qFormat/>
    <w:pPr>
      <w:tabs>
        <w:tab w:val="right" w:leader="dot" w:pos="9360"/>
      </w:tabs>
      <w:spacing w:before="120" w:after="120"/>
    </w:pPr>
    <w:rPr>
      <w:caps/>
    </w:rPr>
  </w:style>
  <w:style w:type="paragraph" w:styleId="TOC1">
    <w:name w:val="toc 1"/>
    <w:basedOn w:val="a0"/>
    <w:next w:val="a0"/>
    <w:semiHidden/>
    <w:qFormat/>
    <w:pPr>
      <w:autoSpaceDE/>
      <w:autoSpaceDN/>
      <w:adjustRightInd/>
      <w:snapToGrid/>
      <w:spacing w:after="0"/>
      <w:jc w:val="left"/>
    </w:pPr>
    <w:rPr>
      <w:rFonts w:eastAsia="MS Gothic"/>
      <w:sz w:val="24"/>
      <w:szCs w:val="20"/>
      <w:lang w:val="en-GB" w:eastAsia="ja-JP"/>
    </w:rPr>
  </w:style>
  <w:style w:type="paragraph" w:styleId="aff5">
    <w:name w:val="Title"/>
    <w:basedOn w:val="a0"/>
    <w:link w:val="aff6"/>
    <w:qFormat/>
    <w:pPr>
      <w:autoSpaceDE/>
      <w:autoSpaceDN/>
      <w:adjustRightInd/>
      <w:snapToGrid/>
      <w:spacing w:after="0"/>
      <w:jc w:val="center"/>
    </w:pPr>
    <w:rPr>
      <w:rFonts w:ascii="Arial" w:eastAsia="MS Gothic" w:hAnsi="Arial"/>
      <w:b/>
      <w:sz w:val="24"/>
      <w:szCs w:val="20"/>
      <w:lang w:val="en-GB" w:eastAsia="ja-JP"/>
    </w:rPr>
  </w:style>
  <w:style w:type="paragraph" w:styleId="TOC8">
    <w:name w:val="toc 8"/>
    <w:basedOn w:val="a0"/>
    <w:next w:val="a0"/>
    <w:semiHidden/>
    <w:unhideWhenUsed/>
    <w:qFormat/>
    <w:pPr>
      <w:ind w:leftChars="1400" w:left="2940"/>
    </w:pPr>
  </w:style>
  <w:style w:type="character" w:customStyle="1" w:styleId="a6">
    <w:name w:val="正文文本 字符"/>
    <w:basedOn w:val="a1"/>
    <w:link w:val="a5"/>
    <w:qFormat/>
  </w:style>
  <w:style w:type="character" w:customStyle="1" w:styleId="aa">
    <w:name w:val="题注 字符"/>
    <w:basedOn w:val="a1"/>
    <w:link w:val="a9"/>
    <w:qFormat/>
    <w:rPr>
      <w:b/>
      <w:bCs/>
    </w:rPr>
  </w:style>
  <w:style w:type="paragraph" w:customStyle="1" w:styleId="References">
    <w:name w:val="References"/>
    <w:basedOn w:val="a0"/>
    <w:qFormat/>
    <w:pPr>
      <w:numPr>
        <w:numId w:val="4"/>
      </w:numPr>
      <w:adjustRightInd/>
      <w:spacing w:after="60"/>
    </w:pPr>
    <w:rPr>
      <w:sz w:val="20"/>
      <w:szCs w:val="16"/>
    </w:rPr>
  </w:style>
  <w:style w:type="paragraph" w:customStyle="1" w:styleId="12">
    <w:name w:val="1"/>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0"/>
    <w:qFormat/>
    <w:pPr>
      <w:keepNext/>
      <w:jc w:val="center"/>
    </w:pPr>
  </w:style>
  <w:style w:type="paragraph" w:customStyle="1" w:styleId="Eqn">
    <w:name w:val="Eqn"/>
    <w:basedOn w:val="a0"/>
    <w:qFormat/>
    <w:pPr>
      <w:tabs>
        <w:tab w:val="center" w:pos="4608"/>
        <w:tab w:val="right" w:pos="9216"/>
      </w:tabs>
    </w:pPr>
    <w:rPr>
      <w:lang w:eastAsia="ja-JP"/>
    </w:rPr>
  </w:style>
  <w:style w:type="paragraph" w:customStyle="1" w:styleId="tablecell">
    <w:name w:val="tablecell"/>
    <w:basedOn w:val="a0"/>
    <w:qFormat/>
    <w:pPr>
      <w:spacing w:before="20" w:after="20"/>
      <w:jc w:val="left"/>
    </w:pPr>
  </w:style>
  <w:style w:type="character" w:customStyle="1" w:styleId="afa">
    <w:name w:val="页眉 字符"/>
    <w:basedOn w:val="a1"/>
    <w:link w:val="af9"/>
    <w:qFormat/>
    <w:rPr>
      <w:sz w:val="22"/>
      <w:szCs w:val="22"/>
    </w:rPr>
  </w:style>
  <w:style w:type="character" w:customStyle="1" w:styleId="af5">
    <w:name w:val="页脚 字符"/>
    <w:basedOn w:val="a1"/>
    <w:link w:val="af4"/>
    <w:qFormat/>
    <w:rPr>
      <w:sz w:val="22"/>
      <w:szCs w:val="22"/>
    </w:rPr>
  </w:style>
  <w:style w:type="paragraph" w:customStyle="1" w:styleId="tablecol">
    <w:name w:val="tablecol"/>
    <w:basedOn w:val="tablecell"/>
    <w:qFormat/>
    <w:pPr>
      <w:jc w:val="center"/>
    </w:pPr>
    <w:rPr>
      <w:b/>
    </w:rPr>
  </w:style>
  <w:style w:type="paragraph" w:customStyle="1" w:styleId="B1">
    <w:name w:val="B1"/>
    <w:basedOn w:val="afc"/>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5"/>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a0"/>
    <w:qFormat/>
    <w:pPr>
      <w:keepLines/>
      <w:autoSpaceDE/>
      <w:autoSpaceDN/>
      <w:adjustRightInd/>
      <w:snapToGrid/>
      <w:spacing w:after="180"/>
      <w:ind w:left="1702" w:hanging="1418"/>
      <w:jc w:val="left"/>
    </w:pPr>
    <w:rPr>
      <w:rFonts w:eastAsia="Times New Roman"/>
      <w:sz w:val="20"/>
      <w:szCs w:val="20"/>
      <w:lang w:val="en-GB"/>
    </w:rPr>
  </w:style>
  <w:style w:type="paragraph" w:styleId="aff7">
    <w:name w:val="List Paragraph"/>
    <w:basedOn w:val="a0"/>
    <w:link w:val="aff8"/>
    <w:uiPriority w:val="34"/>
    <w:qFormat/>
    <w:pPr>
      <w:ind w:left="720"/>
      <w:contextualSpacing/>
    </w:pPr>
  </w:style>
  <w:style w:type="character" w:customStyle="1" w:styleId="ad">
    <w:name w:val="批注文字 字符"/>
    <w:basedOn w:val="a1"/>
    <w:link w:val="ac"/>
    <w:qFormat/>
  </w:style>
  <w:style w:type="character" w:customStyle="1" w:styleId="af">
    <w:name w:val="批注主题 字符"/>
    <w:basedOn w:val="ad"/>
    <w:link w:val="ae"/>
    <w:semiHidden/>
    <w:qFormat/>
    <w:rPr>
      <w:b/>
      <w:bCs/>
    </w:rPr>
  </w:style>
  <w:style w:type="paragraph" w:customStyle="1" w:styleId="Revision1">
    <w:name w:val="Revision1"/>
    <w:hidden/>
    <w:uiPriority w:val="99"/>
    <w:semiHidden/>
    <w:qFormat/>
    <w:pPr>
      <w:spacing w:after="160" w:line="259" w:lineRule="auto"/>
    </w:pPr>
    <w:rPr>
      <w:sz w:val="22"/>
      <w:szCs w:val="22"/>
      <w:lang w:eastAsia="en-US"/>
    </w:rPr>
  </w:style>
  <w:style w:type="character" w:customStyle="1" w:styleId="aff8">
    <w:name w:val="列表段落 字符"/>
    <w:link w:val="aff7"/>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34"/>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11">
    <w:name w:val="标题 1 字符"/>
    <w:basedOn w:val="a1"/>
    <w:link w:val="10"/>
    <w:qFormat/>
    <w:rPr>
      <w:b/>
      <w:bCs/>
      <w:sz w:val="28"/>
      <w:szCs w:val="28"/>
      <w:lang w:eastAsia="en-US"/>
    </w:rPr>
  </w:style>
  <w:style w:type="character" w:styleId="aff9">
    <w:name w:val="Placeholder Text"/>
    <w:basedOn w:val="a1"/>
    <w:uiPriority w:val="99"/>
    <w:semiHidden/>
    <w:qFormat/>
    <w:rPr>
      <w:color w:val="808080"/>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Times New Roman"/>
    </w:rPr>
  </w:style>
  <w:style w:type="paragraph" w:customStyle="1" w:styleId="TAL">
    <w:name w:val="TAL"/>
    <w:basedOn w:val="a0"/>
    <w:link w:val="TALCar"/>
    <w:qFormat/>
    <w:pPr>
      <w:keepNext/>
      <w:keepLines/>
      <w:autoSpaceDE/>
      <w:autoSpaceDN/>
      <w:adjustRightInd/>
      <w:snapToGrid/>
      <w:spacing w:after="0"/>
      <w:jc w:val="left"/>
    </w:pPr>
    <w:rPr>
      <w:rFonts w:ascii="Arial" w:eastAsiaTheme="minorEastAsia" w:hAnsi="Arial"/>
      <w:sz w:val="18"/>
      <w:szCs w:val="20"/>
      <w:lang w:val="en-GB"/>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character" w:customStyle="1" w:styleId="TALCar">
    <w:name w:val="TAL Car"/>
    <w:basedOn w:val="a1"/>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spacing w:after="160" w:line="259" w:lineRule="auto"/>
    </w:pPr>
    <w:rPr>
      <w:rFonts w:ascii="Arial" w:eastAsiaTheme="minorEastAsia" w:hAnsi="Arial" w:cs="Arial"/>
      <w:color w:val="000000"/>
      <w:sz w:val="24"/>
      <w:szCs w:val="24"/>
      <w:lang w:eastAsia="ja-JP"/>
    </w:rPr>
  </w:style>
  <w:style w:type="paragraph" w:customStyle="1" w:styleId="3GPPNormalText">
    <w:name w:val="3GPP Normal Text"/>
    <w:basedOn w:val="a5"/>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qFormat/>
    <w:rPr>
      <w:rFonts w:ascii="Times New Roman" w:eastAsia="MS Mincho" w:hAnsi="Times New Roman" w:cs="Times New Roman"/>
      <w:sz w:val="20"/>
      <w:szCs w:val="20"/>
      <w:lang w:val="en-GB"/>
    </w:rPr>
  </w:style>
  <w:style w:type="paragraph" w:customStyle="1" w:styleId="textintend2">
    <w:name w:val="text intend 2"/>
    <w:basedOn w:val="a0"/>
    <w:qFormat/>
    <w:pPr>
      <w:numPr>
        <w:numId w:val="5"/>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5"/>
    <w:qFormat/>
    <w:pPr>
      <w:numPr>
        <w:numId w:val="0"/>
      </w:numPr>
      <w:tabs>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a8">
    <w:name w:val="正文文本缩进 字符"/>
    <w:basedOn w:val="a1"/>
    <w:link w:val="a7"/>
    <w:qFormat/>
    <w:rPr>
      <w:rFonts w:eastAsia="MS Gothic"/>
      <w:sz w:val="24"/>
      <w:lang w:val="en-GB" w:eastAsia="ja-JP"/>
    </w:rPr>
  </w:style>
  <w:style w:type="character" w:customStyle="1" w:styleId="af1">
    <w:name w:val="文档结构图 字符"/>
    <w:basedOn w:val="a1"/>
    <w:link w:val="af0"/>
    <w:semiHidden/>
    <w:qFormat/>
    <w:rPr>
      <w:rFonts w:ascii="Tahoma" w:eastAsia="MS Gothic" w:hAnsi="Tahoma"/>
      <w:sz w:val="24"/>
      <w:shd w:val="clear" w:color="auto" w:fill="000080"/>
      <w:lang w:val="en-GB" w:eastAsia="ja-JP"/>
    </w:rPr>
  </w:style>
  <w:style w:type="character" w:customStyle="1" w:styleId="aff1">
    <w:name w:val="纯文本 字符"/>
    <w:basedOn w:val="a1"/>
    <w:link w:val="aff0"/>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link w:val="TFChar"/>
    <w:qFormat/>
    <w:pPr>
      <w:keepNext w:val="0"/>
      <w:spacing w:before="0" w:after="240"/>
    </w:pPr>
    <w:rPr>
      <w:rFonts w:eastAsia="MS Gothic"/>
      <w:sz w:val="24"/>
      <w:lang w:eastAsia="ja-JP"/>
    </w:rPr>
  </w:style>
  <w:style w:type="paragraph" w:customStyle="1" w:styleId="EQ">
    <w:name w:val="EQ"/>
    <w:basedOn w:val="a0"/>
    <w:next w:val="a0"/>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a0"/>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qFormat/>
    <w:pPr>
      <w:numPr>
        <w:numId w:val="6"/>
      </w:numPr>
      <w:autoSpaceDE/>
      <w:autoSpaceDN/>
      <w:adjustRightInd/>
      <w:snapToGrid/>
      <w:spacing w:after="180"/>
      <w:jc w:val="left"/>
    </w:pPr>
    <w:rPr>
      <w:rFonts w:eastAsia="MS Gothic"/>
      <w:sz w:val="24"/>
      <w:szCs w:val="20"/>
      <w:lang w:val="en-GB" w:eastAsia="ja-JP"/>
    </w:rPr>
  </w:style>
  <w:style w:type="character" w:customStyle="1" w:styleId="24">
    <w:name w:val="正文文本缩进 2 字符"/>
    <w:basedOn w:val="a1"/>
    <w:link w:val="23"/>
    <w:qFormat/>
    <w:rPr>
      <w:rFonts w:eastAsia="MS Gothic"/>
      <w:kern w:val="2"/>
      <w:sz w:val="24"/>
      <w:lang w:val="en-GB" w:eastAsia="ja-JP"/>
    </w:rPr>
  </w:style>
  <w:style w:type="paragraph" w:customStyle="1" w:styleId="ListBulletLast">
    <w:name w:val="List Bullet Last"/>
    <w:basedOn w:val="afd"/>
    <w:next w:val="a5"/>
    <w:qFormat/>
    <w:pPr>
      <w:snapToGrid/>
      <w:spacing w:after="240"/>
      <w:ind w:left="714" w:hanging="357"/>
    </w:pPr>
    <w:rPr>
      <w:rFonts w:ascii="Arial" w:eastAsia="MS Gothic" w:hAnsi="Arial"/>
      <w:sz w:val="24"/>
      <w:lang w:eastAsia="ja-JP"/>
    </w:rPr>
  </w:style>
  <w:style w:type="paragraph" w:customStyle="1" w:styleId="TitleText">
    <w:name w:val="Title Text"/>
    <w:basedOn w:val="a0"/>
    <w:next w:val="a0"/>
    <w:qFormat/>
    <w:pPr>
      <w:autoSpaceDE/>
      <w:autoSpaceDN/>
      <w:adjustRightInd/>
      <w:snapToGrid/>
      <w:spacing w:after="220"/>
      <w:jc w:val="left"/>
    </w:pPr>
    <w:rPr>
      <w:rFonts w:ascii="Arial" w:eastAsia="MS Gothic" w:hAnsi="Arial"/>
      <w:b/>
      <w:szCs w:val="20"/>
      <w:lang w:val="en-GB" w:eastAsia="ja-JP"/>
    </w:rPr>
  </w:style>
  <w:style w:type="character" w:customStyle="1" w:styleId="aff6">
    <w:name w:val="标题 字符"/>
    <w:basedOn w:val="a1"/>
    <w:link w:val="aff5"/>
    <w:qFormat/>
    <w:rPr>
      <w:rFonts w:ascii="Arial" w:eastAsia="MS Gothic" w:hAnsi="Arial"/>
      <w:b/>
      <w:sz w:val="24"/>
      <w:lang w:val="en-GB" w:eastAsia="ja-JP"/>
    </w:rPr>
  </w:style>
  <w:style w:type="character" w:customStyle="1" w:styleId="33">
    <w:name w:val="正文文本 3 字符"/>
    <w:basedOn w:val="a1"/>
    <w:link w:val="32"/>
    <w:qFormat/>
    <w:rPr>
      <w:rFonts w:eastAsia="MS Gothic"/>
      <w:sz w:val="24"/>
      <w:lang w:val="en-GB" w:eastAsia="ja-JP"/>
    </w:rPr>
  </w:style>
  <w:style w:type="paragraph" w:customStyle="1" w:styleId="TableText">
    <w:name w:val="Table_Text"/>
    <w:basedOn w:val="a0"/>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7"/>
      </w:numPr>
      <w:tabs>
        <w:tab w:val="clear" w:pos="992"/>
        <w:tab w:val="left" w:pos="360"/>
      </w:tabs>
      <w:spacing w:after="120"/>
      <w:ind w:left="360" w:hanging="360"/>
    </w:pPr>
  </w:style>
  <w:style w:type="paragraph" w:customStyle="1" w:styleId="shortcode">
    <w:name w:val="shortcode"/>
    <w:basedOn w:val="a5"/>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ffa">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59" w:lineRule="auto"/>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81">
    <w:name w:val="表 (赤)  81"/>
    <w:basedOn w:val="a0"/>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Doc-title">
    <w:name w:val="Doc-title"/>
    <w:basedOn w:val="a0"/>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a1"/>
    <w:link w:val="text0"/>
    <w:qFormat/>
    <w:rPr>
      <w:rFonts w:eastAsia="MS Gothic"/>
      <w:sz w:val="24"/>
      <w:lang w:eastAsia="ja-JP"/>
    </w:rPr>
  </w:style>
  <w:style w:type="paragraph" w:customStyle="1" w:styleId="bullet">
    <w:name w:val="bullet"/>
    <w:basedOn w:val="aff7"/>
    <w:link w:val="bulletChar"/>
    <w:qFormat/>
    <w:pPr>
      <w:widowControl w:val="0"/>
      <w:numPr>
        <w:numId w:val="8"/>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rPr>
  </w:style>
  <w:style w:type="table" w:customStyle="1" w:styleId="13">
    <w:name w:val="网格型1"/>
    <w:basedOn w:val="a2"/>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21">
    <w:name w:val="标题 2 字符"/>
    <w:basedOn w:val="a1"/>
    <w:link w:val="20"/>
    <w:qFormat/>
    <w:rPr>
      <w:b/>
      <w:bCs/>
      <w:sz w:val="24"/>
      <w:szCs w:val="22"/>
      <w:lang w:eastAsia="en-US"/>
    </w:rPr>
  </w:style>
  <w:style w:type="table" w:customStyle="1" w:styleId="14">
    <w:name w:val="表 (格子)1"/>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7">
    <w:name w:val="表 (格子)2"/>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5"/>
    <w:link w:val="ProposalChar"/>
    <w:qFormat/>
    <w:pPr>
      <w:numPr>
        <w:numId w:val="9"/>
      </w:numPr>
      <w:tabs>
        <w:tab w:val="clear" w:pos="1304"/>
        <w:tab w:val="left" w:pos="1701"/>
      </w:tabs>
      <w:autoSpaceDE/>
      <w:autoSpaceDN/>
      <w:adjustRightInd/>
      <w:snapToGrid/>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Pr>
      <w:rFonts w:ascii="Arial" w:eastAsiaTheme="minorHAnsi" w:hAnsi="Arial" w:cstheme="minorBidi"/>
      <w:b/>
      <w:bCs/>
      <w:sz w:val="22"/>
      <w:szCs w:val="22"/>
      <w:lang w:eastAsia="en-US"/>
    </w:rPr>
  </w:style>
  <w:style w:type="paragraph" w:customStyle="1" w:styleId="Observation">
    <w:name w:val="Observation"/>
    <w:basedOn w:val="Proposal"/>
    <w:qFormat/>
    <w:pPr>
      <w:numPr>
        <w:numId w:val="10"/>
      </w:numPr>
      <w:tabs>
        <w:tab w:val="clear" w:pos="1304"/>
      </w:tabs>
      <w:ind w:left="1701" w:hanging="1701"/>
    </w:pPr>
    <w:rPr>
      <w:lang w:eastAsia="ja-JP"/>
    </w:rPr>
  </w:style>
  <w:style w:type="paragraph" w:customStyle="1" w:styleId="Agreement">
    <w:name w:val="Agreement"/>
    <w:basedOn w:val="a0"/>
    <w:next w:val="a0"/>
    <w:qFormat/>
    <w:pPr>
      <w:numPr>
        <w:numId w:val="11"/>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2"/>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a1"/>
    <w:qFormat/>
  </w:style>
  <w:style w:type="paragraph" w:customStyle="1" w:styleId="1">
    <w:name w:val="段落番号1"/>
    <w:basedOn w:val="10"/>
    <w:next w:val="a0"/>
    <w:qFormat/>
    <w:pPr>
      <w:widowControl w:val="0"/>
      <w:numPr>
        <w:numId w:val="12"/>
      </w:numPr>
      <w:autoSpaceDE/>
      <w:autoSpaceDN/>
      <w:adjustRightInd/>
      <w:snapToGrid/>
      <w:spacing w:before="0" w:afterLines="5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character" w:customStyle="1" w:styleId="af8">
    <w:name w:val="脚注文本 字符"/>
    <w:link w:val="af7"/>
    <w:uiPriority w:val="99"/>
    <w:semiHidden/>
    <w:qFormat/>
  </w:style>
  <w:style w:type="paragraph" w:customStyle="1" w:styleId="Text">
    <w:name w:val="Text"/>
    <w:qFormat/>
    <w:pPr>
      <w:keepLines/>
      <w:numPr>
        <w:numId w:val="13"/>
      </w:numPr>
      <w:tabs>
        <w:tab w:val="left" w:pos="2552"/>
        <w:tab w:val="left" w:pos="3856"/>
        <w:tab w:val="left" w:pos="5216"/>
        <w:tab w:val="left" w:pos="6464"/>
        <w:tab w:val="left" w:pos="7768"/>
        <w:tab w:val="left" w:pos="9072"/>
        <w:tab w:val="left" w:pos="9639"/>
      </w:tabs>
      <w:spacing w:after="160" w:line="259" w:lineRule="auto"/>
      <w:ind w:left="0" w:firstLine="0"/>
    </w:pPr>
    <w:rPr>
      <w:rFonts w:ascii="Arial" w:hAnsi="Arial"/>
      <w:lang w:eastAsia="en-US"/>
    </w:rPr>
  </w:style>
  <w:style w:type="character" w:customStyle="1" w:styleId="41">
    <w:name w:val="标题 4 字符"/>
    <w:link w:val="4"/>
    <w:uiPriority w:val="8"/>
    <w:qFormat/>
    <w:rPr>
      <w:b/>
      <w:bCs/>
      <w:sz w:val="22"/>
      <w:szCs w:val="28"/>
      <w:lang w:eastAsia="en-US"/>
    </w:rPr>
  </w:style>
  <w:style w:type="paragraph" w:customStyle="1" w:styleId="B5">
    <w:name w:val="B5"/>
    <w:basedOn w:val="a0"/>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qFormat/>
    <w:pPr>
      <w:keepNext/>
      <w:keepLines/>
      <w:autoSpaceDE/>
      <w:autoSpaceDN/>
      <w:adjustRightInd/>
      <w:snapToGrid/>
      <w:spacing w:after="0"/>
      <w:ind w:left="1135" w:hanging="851"/>
      <w:jc w:val="left"/>
    </w:pPr>
    <w:rPr>
      <w:rFonts w:ascii="Arial" w:eastAsia="MS Mincho" w:hAnsi="Arial"/>
      <w:sz w:val="18"/>
      <w:szCs w:val="20"/>
    </w:rPr>
  </w:style>
  <w:style w:type="paragraph" w:customStyle="1" w:styleId="ListParagraph1">
    <w:name w:val="List Paragraph1"/>
    <w:basedOn w:val="a0"/>
    <w:uiPriority w:val="34"/>
    <w:qFormat/>
    <w:pPr>
      <w:autoSpaceDE/>
      <w:autoSpaceDN/>
      <w:adjustRightInd/>
      <w:snapToGrid/>
      <w:spacing w:after="200" w:line="276" w:lineRule="auto"/>
      <w:ind w:firstLineChars="200" w:firstLine="420"/>
      <w:jc w:val="left"/>
    </w:pPr>
    <w:rPr>
      <w:rFonts w:ascii="Calibri" w:eastAsia="Calibri" w:hAnsi="Calibri"/>
    </w:rPr>
  </w:style>
  <w:style w:type="character" w:customStyle="1" w:styleId="TALChar">
    <w:name w:val="TAL Char"/>
    <w:qFormat/>
    <w:rPr>
      <w:rFonts w:ascii="Arial" w:eastAsia="Times New Roman" w:hAnsi="Arial" w:cs="Times New Roman"/>
      <w:kern w:val="0"/>
      <w:sz w:val="18"/>
      <w:szCs w:val="20"/>
      <w:lang w:val="en-GB" w:eastAsia="ko-KR"/>
    </w:rPr>
  </w:style>
  <w:style w:type="paragraph" w:customStyle="1" w:styleId="Doc">
    <w:name w:val="Doc"/>
    <w:basedOn w:val="a0"/>
    <w:link w:val="DocChar"/>
    <w:qFormat/>
    <w:pPr>
      <w:autoSpaceDE/>
      <w:autoSpaceDN/>
      <w:adjustRightInd/>
      <w:snapToGrid/>
      <w:spacing w:before="120"/>
      <w:ind w:firstLineChars="100" w:firstLine="220"/>
    </w:pPr>
    <w:rPr>
      <w:rFonts w:eastAsia="Batang"/>
      <w:bCs/>
      <w:lang w:eastAsia="ko-KR"/>
    </w:rPr>
  </w:style>
  <w:style w:type="character" w:customStyle="1" w:styleId="DocChar">
    <w:name w:val="Doc Char"/>
    <w:basedOn w:val="a1"/>
    <w:link w:val="Doc"/>
    <w:qFormat/>
    <w:rPr>
      <w:rFonts w:eastAsia="Batang"/>
      <w:bCs/>
      <w:sz w:val="22"/>
      <w:szCs w:val="22"/>
      <w:lang w:eastAsia="ko-KR"/>
    </w:rPr>
  </w:style>
  <w:style w:type="paragraph" w:customStyle="1" w:styleId="3GPPText">
    <w:name w:val="3GPP Text"/>
    <w:basedOn w:val="a0"/>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table" w:customStyle="1" w:styleId="TableGrid1">
    <w:name w:val="TableGrid1"/>
    <w:basedOn w:val="a2"/>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
    <w:basedOn w:val="a2"/>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标题 3 字符"/>
    <w:basedOn w:val="a1"/>
    <w:link w:val="30"/>
    <w:qFormat/>
    <w:rPr>
      <w:b/>
      <w:sz w:val="22"/>
      <w:szCs w:val="22"/>
      <w:lang w:eastAsia="en-US"/>
    </w:rPr>
  </w:style>
  <w:style w:type="table" w:customStyle="1" w:styleId="35">
    <w:name w:val="网格型3"/>
    <w:basedOn w:val="a2"/>
    <w:uiPriority w:val="59"/>
    <w:qFormat/>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Pr>
      <w:rFonts w:ascii="Times New Roman" w:hAnsi="Times New Roman"/>
      <w:lang w:val="en-GB"/>
    </w:rPr>
  </w:style>
  <w:style w:type="character" w:customStyle="1" w:styleId="fontstyle01">
    <w:name w:val="fontstyle01"/>
    <w:qFormat/>
    <w:rPr>
      <w:rFonts w:ascii="Times New Roman" w:hAnsi="Times New Roman" w:cs="Times New Roman" w:hint="default"/>
      <w:color w:val="000000"/>
      <w:sz w:val="20"/>
      <w:szCs w:val="20"/>
    </w:rPr>
  </w:style>
  <w:style w:type="character" w:customStyle="1" w:styleId="fontstyle21">
    <w:name w:val="fontstyle21"/>
    <w:qFormat/>
    <w:rPr>
      <w:rFonts w:ascii="Times New Roman" w:hAnsi="Times New Roman" w:cs="Times New Roman" w:hint="default"/>
      <w:i/>
      <w:iCs/>
      <w:color w:val="000000"/>
      <w:sz w:val="90"/>
      <w:szCs w:val="90"/>
    </w:rPr>
  </w:style>
  <w:style w:type="character" w:customStyle="1" w:styleId="15">
    <w:name w:val="@他1"/>
    <w:basedOn w:val="a1"/>
    <w:uiPriority w:val="99"/>
    <w:unhideWhenUsed/>
    <w:qFormat/>
    <w:rPr>
      <w:color w:val="2B579A"/>
      <w:shd w:val="clear" w:color="auto" w:fill="E1DFDD"/>
    </w:rPr>
  </w:style>
  <w:style w:type="paragraph" w:customStyle="1" w:styleId="16">
    <w:name w:val="修订1"/>
    <w:hidden/>
    <w:uiPriority w:val="99"/>
    <w:semiHidden/>
    <w:qFormat/>
    <w:pPr>
      <w:spacing w:after="160" w:line="259" w:lineRule="auto"/>
    </w:pPr>
    <w:rPr>
      <w:sz w:val="22"/>
      <w:szCs w:val="22"/>
      <w:lang w:eastAsia="en-US"/>
    </w:rPr>
  </w:style>
  <w:style w:type="paragraph" w:customStyle="1" w:styleId="Revision2">
    <w:name w:val="Revision2"/>
    <w:hidden/>
    <w:uiPriority w:val="99"/>
    <w:semiHidden/>
    <w:qFormat/>
    <w:pPr>
      <w:spacing w:after="160" w:line="259" w:lineRule="auto"/>
    </w:pPr>
    <w:rPr>
      <w:sz w:val="22"/>
      <w:szCs w:val="22"/>
      <w:lang w:eastAsia="en-US"/>
    </w:rPr>
  </w:style>
  <w:style w:type="table" w:customStyle="1" w:styleId="43">
    <w:name w:val="网格型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link w:val="TANChar"/>
    <w:qFormat/>
    <w:pPr>
      <w:spacing w:line="240" w:lineRule="auto"/>
      <w:ind w:left="851" w:hanging="851"/>
    </w:pPr>
    <w:rPr>
      <w:rFonts w:eastAsia="宋体"/>
    </w:rPr>
  </w:style>
  <w:style w:type="character" w:customStyle="1" w:styleId="TANChar">
    <w:name w:val="TAN Char"/>
    <w:link w:val="TAN"/>
    <w:qFormat/>
    <w:rPr>
      <w:rFonts w:ascii="Arial" w:hAnsi="Arial"/>
      <w:sz w:val="18"/>
      <w:lang w:val="en-GB" w:eastAsia="en-US"/>
    </w:rPr>
  </w:style>
  <w:style w:type="table" w:customStyle="1" w:styleId="TableGrid6">
    <w:name w:val="Table Grid6"/>
    <w:basedOn w:val="a2"/>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修订2"/>
    <w:hidden/>
    <w:uiPriority w:val="99"/>
    <w:semiHidden/>
    <w:qFormat/>
    <w:pPr>
      <w:spacing w:after="160" w:line="259" w:lineRule="auto"/>
    </w:pPr>
    <w:rPr>
      <w:sz w:val="22"/>
      <w:szCs w:val="22"/>
      <w:lang w:eastAsia="en-US"/>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CRCoverPageZchn">
    <w:name w:val="CR Cover Page Zchn"/>
    <w:link w:val="CRCoverPage"/>
    <w:qFormat/>
    <w:locked/>
    <w:rPr>
      <w:rFonts w:ascii="Arial" w:eastAsiaTheme="minorEastAsia" w:hAnsi="Arial"/>
      <w:lang w:val="en-GB" w:eastAsia="en-US"/>
    </w:rPr>
  </w:style>
  <w:style w:type="paragraph" w:customStyle="1" w:styleId="RAN1bullet2">
    <w:name w:val="RAN1 bullet2"/>
    <w:basedOn w:val="a0"/>
    <w:qFormat/>
    <w:pPr>
      <w:numPr>
        <w:ilvl w:val="1"/>
        <w:numId w:val="14"/>
      </w:numPr>
      <w:autoSpaceDE/>
      <w:autoSpaceDN/>
      <w:adjustRightInd/>
      <w:snapToGrid/>
      <w:spacing w:after="0" w:line="240" w:lineRule="auto"/>
      <w:jc w:val="left"/>
    </w:pPr>
    <w:rPr>
      <w:rFonts w:ascii="Times" w:eastAsia="Batang" w:hAnsi="Times"/>
      <w:sz w:val="20"/>
      <w:szCs w:val="20"/>
    </w:rPr>
  </w:style>
  <w:style w:type="character" w:customStyle="1" w:styleId="TFChar">
    <w:name w:val="TF Char"/>
    <w:link w:val="TF"/>
    <w:qFormat/>
    <w:rPr>
      <w:rFonts w:ascii="Arial" w:eastAsia="MS Gothic" w:hAnsi="Arial"/>
      <w:b/>
      <w:sz w:val="24"/>
      <w:lang w:val="en-GB" w:eastAsia="ja-JP"/>
    </w:rPr>
  </w:style>
  <w:style w:type="paragraph" w:customStyle="1" w:styleId="proposal0">
    <w:name w:val="proposal"/>
    <w:basedOn w:val="a0"/>
    <w:link w:val="proposalChar0"/>
    <w:qFormat/>
    <w:pPr>
      <w:autoSpaceDE/>
      <w:autoSpaceDN/>
      <w:adjustRightInd/>
      <w:snapToGrid/>
      <w:spacing w:before="120" w:line="240" w:lineRule="auto"/>
    </w:pPr>
    <w:rPr>
      <w:rFonts w:eastAsia="Batang"/>
      <w:b/>
      <w:lang w:val="en-GB" w:eastAsia="ko-KR"/>
    </w:rPr>
  </w:style>
  <w:style w:type="character" w:customStyle="1" w:styleId="proposalChar0">
    <w:name w:val="proposal Char"/>
    <w:basedOn w:val="a1"/>
    <w:link w:val="proposal0"/>
    <w:qFormat/>
    <w:rPr>
      <w:rFonts w:eastAsia="Batang"/>
      <w:b/>
      <w:sz w:val="22"/>
      <w:szCs w:val="22"/>
      <w:lang w:val="en-GB" w:eastAsia="ko-KR"/>
    </w:rPr>
  </w:style>
  <w:style w:type="character" w:customStyle="1" w:styleId="51">
    <w:name w:val="标题 5 字符"/>
    <w:basedOn w:val="a1"/>
    <w:link w:val="5"/>
    <w:qFormat/>
    <w:rPr>
      <w:b/>
      <w:bCs/>
      <w:i/>
      <w:iCs/>
      <w:sz w:val="22"/>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hyperlink" Target="file:///C:\Users\L00367611\AppData\Roaming\Microsoft\Docs\R1-2112729.zi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file:///C:\Users\L00367611\AppData\Local\Temp\Docs\R1-2110647.zip" TargetMode="External"/><Relationship Id="rId2" Type="http://schemas.openxmlformats.org/officeDocument/2006/relationships/numbering" Target="numbering.xml"/><Relationship Id="rId16" Type="http://schemas.openxmlformats.org/officeDocument/2006/relationships/hyperlink" Target="file:///C:\Users\L00367611\AppData\Local\Temp\Docs\R1-2110594.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c00387628\AppData\Local\Temp\Docs\R1-2102245.zip" TargetMode="External"/><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2.emf"/><Relationship Id="rId19" Type="http://schemas.openxmlformats.org/officeDocument/2006/relationships/hyperlink" Target="file:///C:\Users\L00367611\AppData\Roaming\Microsoft\Docs\R1-2112834.zip" TargetMode="External"/><Relationship Id="rId4" Type="http://schemas.openxmlformats.org/officeDocument/2006/relationships/settings" Target="settings.xml"/><Relationship Id="rId9" Type="http://schemas.openxmlformats.org/officeDocument/2006/relationships/hyperlink" Target="file:///C:\Users\c00387628\AppData\Local\Temp\Docs\R1-2102245.zip" TargetMode="Externa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39</Pages>
  <Words>13607</Words>
  <Characters>77566</Characters>
  <Application>Microsoft Office Word</Application>
  <DocSecurity>0</DocSecurity>
  <Lines>646</Lines>
  <Paragraphs>181</Paragraphs>
  <ScaleCrop>false</ScaleCrop>
  <Company>Huawei Technologies</Company>
  <LinksUpToDate>false</LinksUpToDate>
  <CharactersWithSpaces>90992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Feifei Sun</cp:lastModifiedBy>
  <cp:revision>2</cp:revision>
  <cp:lastPrinted>2007-06-15T04:08:00Z</cp:lastPrinted>
  <dcterms:created xsi:type="dcterms:W3CDTF">2022-02-22T10:28:00Z</dcterms:created>
  <dcterms:modified xsi:type="dcterms:W3CDTF">2022-02-22T10:28:00Z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(3)y6wS90vEj4U7rnQ+QIvdok22ukTSa5WxxjBy4CsxDPtoop+kLNR+qQX4U4xxOmFeIuxoYEtQ
CvLf0lmddxz37MD2TeCCM9iypLLRVkYj2S1O1fWicRq53Hw0iZZ/SLF4SdygIyu1GOOojTAC
hB7C5NDQYwW6d2TE0Exc/Va/QwvCXqPlu6RVHgLu/GMnkzIRl5qPEi6W2Y6yl7LpzcUEa6+6
tIhpLPWOwnbE57k0SG</vt:lpwstr>
  </property>
  <property fmtid="{D5CDD505-2E9C-101B-9397-08002B2CF9AE}" pid="13" name="_2015_ms_pID_725343_00">
    <vt:lpwstr>_2015_ms_pID_725343</vt:lpwstr>
  </property>
  <property fmtid="{D5CDD505-2E9C-101B-9397-08002B2CF9AE}" pid="14" name="_2015_ms_pID_7253431">
    <vt:lpwstr>hcLtximMDr8yv3DxBusdLuKKMaHRpix5nPDzdDvUkfpDN4BRoOQWAU
3qGU5udiBil7GEav+A1DB2WgtNYIIaBS8qYXLBQFlPXqmM/q73AOQHDf5F4dsBenGZ5LerRl
sprwnsTjjmloOjEC7fApDGY0y1hn0t+flZsJH5W5Z54mh+6wAaoz3BreXYJ6k76jz3QONE7p
uqkChfKyy76X1xJjbdkMH5bS69HOpzPM831K</vt:lpwstr>
  </property>
  <property fmtid="{D5CDD505-2E9C-101B-9397-08002B2CF9AE}" pid="15" name="_2015_ms_pID_7253431_00">
    <vt:lpwstr>_2015_ms_pID_7253431</vt:lpwstr>
  </property>
  <property fmtid="{D5CDD505-2E9C-101B-9397-08002B2CF9AE}" pid="16" name="_2015_ms_pID_7253432">
    <vt:lpwstr>7mfE8sFMFt9f2aUUzX6P/ur9fIz9PvW40RBn
smhcZ6uGNFAVEOfdaTcdkg3mPrt3Lw==</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dlc_DocIdItemGuid">
    <vt:lpwstr>274dbc1f-4cab-4ba5-ad4c-dcfd7c84096e</vt:lpwstr>
  </property>
  <property fmtid="{D5CDD505-2E9C-101B-9397-08002B2CF9AE}" pid="26" name="KSOProductBuildVer">
    <vt:lpwstr>1033-11.1.0.10702</vt:lpwstr>
  </property>
  <property fmtid="{D5CDD505-2E9C-101B-9397-08002B2CF9AE}" pid="27" name="ICV">
    <vt:lpwstr>63B3724EA5A349058250BFFF83BBF5E6</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1645189143</vt:lpwstr>
  </property>
</Properties>
</file>