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9A9F" w14:textId="59BC335C" w:rsidR="0064009E" w:rsidRDefault="00316EA3">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w:t>
      </w:r>
      <w:r w:rsidR="00956AA5">
        <w:rPr>
          <w:rFonts w:eastAsia="MS Mincho" w:cs="Arial"/>
          <w:bCs/>
          <w:sz w:val="28"/>
          <w:szCs w:val="24"/>
          <w:lang w:val="en-US"/>
        </w:rPr>
        <w:t>2724</w:t>
      </w:r>
    </w:p>
    <w:p w14:paraId="653FAECF" w14:textId="77777777" w:rsidR="0064009E" w:rsidRDefault="00316EA3">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57222E5D" w14:textId="77777777" w:rsidR="0064009E" w:rsidRDefault="00316EA3">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55598697" w14:textId="77777777" w:rsidR="0064009E" w:rsidRDefault="00316EA3">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668D42C4" w14:textId="5F8B8E08"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w:t>
      </w:r>
      <w:r w:rsidR="00956AA5">
        <w:rPr>
          <w:rFonts w:cs="Arial"/>
          <w:bCs/>
          <w:sz w:val="28"/>
          <w:szCs w:val="24"/>
          <w:lang w:val="en-US" w:eastAsia="zh-TW"/>
        </w:rPr>
        <w:t>2</w:t>
      </w:r>
      <w:r>
        <w:rPr>
          <w:rFonts w:cs="Arial"/>
          <w:bCs/>
          <w:sz w:val="28"/>
          <w:szCs w:val="24"/>
          <w:lang w:val="en-US" w:eastAsia="zh-TW"/>
        </w:rPr>
        <w:t xml:space="preserve"> of AI 8.14.1 </w:t>
      </w:r>
      <w:r>
        <w:rPr>
          <w:rFonts w:cs="Arial"/>
          <w:bCs/>
          <w:sz w:val="28"/>
          <w:szCs w:val="24"/>
          <w:lang w:val="en-US" w:eastAsia="zh-TW"/>
        </w:rPr>
        <w:tab/>
        <w:t>Enhancements to time and frequency</w:t>
      </w:r>
    </w:p>
    <w:p w14:paraId="54475954" w14:textId="77777777"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503ADC95" w14:textId="77777777" w:rsidR="0064009E" w:rsidRDefault="00316EA3">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D2D1DA3" w14:textId="77777777" w:rsidR="0064009E" w:rsidRDefault="00316EA3">
      <w:pPr>
        <w:pStyle w:val="Heading1"/>
        <w:rPr>
          <w:rFonts w:cs="Arial"/>
        </w:rPr>
      </w:pPr>
      <w:r>
        <w:rPr>
          <w:rFonts w:cs="Arial"/>
          <w:lang w:eastAsia="zh-TW"/>
        </w:rPr>
        <w:t>Introduction</w:t>
      </w:r>
    </w:p>
    <w:p w14:paraId="46D6EA6E" w14:textId="77777777" w:rsidR="0064009E" w:rsidRDefault="00316EA3">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3DEC4D4F" w14:textId="77777777" w:rsidR="0064009E" w:rsidRDefault="0064009E">
      <w:pPr>
        <w:pStyle w:val="BodyText"/>
      </w:pPr>
    </w:p>
    <w:p w14:paraId="2D5EB740" w14:textId="69CB212D" w:rsidR="0064009E" w:rsidRDefault="00316EA3">
      <w:pPr>
        <w:pStyle w:val="Heading1"/>
        <w:rPr>
          <w:lang w:val="en-US" w:eastAsia="ja-JP"/>
        </w:rPr>
      </w:pPr>
      <w:r>
        <w:rPr>
          <w:lang w:val="en-US" w:eastAsia="ja-JP"/>
        </w:rPr>
        <w:t>TP to 36.300</w:t>
      </w:r>
      <w:r w:rsidR="002A4D6C">
        <w:rPr>
          <w:lang w:val="en-US" w:eastAsia="ja-JP"/>
        </w:rPr>
        <w:t xml:space="preserve"> [ACTIVE]</w:t>
      </w:r>
    </w:p>
    <w:p w14:paraId="25A8ED24" w14:textId="77777777" w:rsidR="0064009E" w:rsidRDefault="00316EA3">
      <w:pPr>
        <w:pStyle w:val="Heading2"/>
        <w:rPr>
          <w:lang w:eastAsia="zh-CN"/>
        </w:rPr>
      </w:pPr>
      <w:r>
        <w:rPr>
          <w:lang w:eastAsia="zh-CN"/>
        </w:rPr>
        <w:t>Company views</w:t>
      </w:r>
    </w:p>
    <w:p w14:paraId="5C9E3E37" w14:textId="77777777" w:rsidR="0064009E" w:rsidRDefault="00316EA3">
      <w:pPr>
        <w:pStyle w:val="BodyText"/>
      </w:pPr>
      <w:r>
        <w:t>Thales proposed a TP to 38.300 to describe stage 2 NR NTN concept of K_offset, K-mac, UE pre-compensation of timing and frequency pre-compensation/adjustment for uplink transmission [18]. The THALES TP is copied in Section 12.5 in FL summary.</w:t>
      </w:r>
    </w:p>
    <w:p w14:paraId="3DC5B067" w14:textId="77777777" w:rsidR="0064009E" w:rsidRDefault="0064009E">
      <w:pPr>
        <w:pStyle w:val="BodyText"/>
      </w:pPr>
    </w:p>
    <w:p w14:paraId="640D32E3" w14:textId="77777777" w:rsidR="0064009E" w:rsidRDefault="00316EA3">
      <w:pPr>
        <w:pStyle w:val="Heading2"/>
        <w:rPr>
          <w:lang w:eastAsia="zh-CN"/>
        </w:rPr>
      </w:pPr>
      <w:r>
        <w:rPr>
          <w:lang w:eastAsia="zh-CN"/>
        </w:rPr>
        <w:t>First Round Discussion</w:t>
      </w:r>
    </w:p>
    <w:p w14:paraId="696615A4" w14:textId="77777777" w:rsidR="0064009E" w:rsidRDefault="00316EA3">
      <w:pPr>
        <w:pStyle w:val="BodyText"/>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14:paraId="0C5912FE" w14:textId="77777777" w:rsidR="0064009E" w:rsidRDefault="0064009E">
      <w:pPr>
        <w:pStyle w:val="BodyText"/>
      </w:pPr>
    </w:p>
    <w:p w14:paraId="503A48A7" w14:textId="77777777" w:rsidR="0064009E" w:rsidRDefault="00316EA3">
      <w:pPr>
        <w:pStyle w:val="BodyText"/>
        <w:rPr>
          <w:b/>
          <w:bCs/>
          <w:i/>
          <w:iCs/>
        </w:rPr>
      </w:pPr>
      <w:r>
        <w:rPr>
          <w:b/>
          <w:bCs/>
          <w:i/>
          <w:iCs/>
          <w:highlight w:val="yellow"/>
        </w:rPr>
        <w:t>First round proposal – Section 2.2:</w:t>
      </w:r>
      <w:r>
        <w:rPr>
          <w:b/>
          <w:bCs/>
          <w:i/>
          <w:iCs/>
        </w:rPr>
        <w:t xml:space="preserve">  </w:t>
      </w:r>
    </w:p>
    <w:p w14:paraId="67021937" w14:textId="77777777" w:rsidR="0064009E" w:rsidRDefault="00316EA3">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14:paraId="568E380F"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1C52A1E" w14:textId="77777777">
        <w:trPr>
          <w:trHeight w:val="398"/>
          <w:jc w:val="center"/>
        </w:trPr>
        <w:tc>
          <w:tcPr>
            <w:tcW w:w="2547" w:type="dxa"/>
            <w:shd w:val="clear" w:color="auto" w:fill="auto"/>
            <w:vAlign w:val="center"/>
          </w:tcPr>
          <w:p w14:paraId="29097290" w14:textId="77777777" w:rsidR="0064009E" w:rsidRDefault="00316EA3">
            <w:pPr>
              <w:snapToGrid w:val="0"/>
              <w:spacing w:after="0"/>
              <w:jc w:val="center"/>
            </w:pPr>
            <w:r>
              <w:t>Companies</w:t>
            </w:r>
          </w:p>
        </w:tc>
        <w:tc>
          <w:tcPr>
            <w:tcW w:w="8080" w:type="dxa"/>
            <w:shd w:val="clear" w:color="auto" w:fill="auto"/>
            <w:vAlign w:val="center"/>
          </w:tcPr>
          <w:p w14:paraId="6A7CD35B" w14:textId="77777777" w:rsidR="0064009E" w:rsidRDefault="00316EA3">
            <w:pPr>
              <w:snapToGrid w:val="0"/>
              <w:spacing w:after="0"/>
              <w:jc w:val="center"/>
            </w:pPr>
            <w:r>
              <w:t>Comments</w:t>
            </w:r>
          </w:p>
        </w:tc>
      </w:tr>
      <w:tr w:rsidR="0064009E" w14:paraId="63629FEC" w14:textId="77777777">
        <w:trPr>
          <w:trHeight w:val="398"/>
          <w:jc w:val="center"/>
        </w:trPr>
        <w:tc>
          <w:tcPr>
            <w:tcW w:w="2547" w:type="dxa"/>
            <w:shd w:val="clear" w:color="auto" w:fill="auto"/>
            <w:vAlign w:val="center"/>
          </w:tcPr>
          <w:p w14:paraId="13ED957F" w14:textId="77777777" w:rsidR="0064009E" w:rsidRDefault="00316EA3">
            <w:pPr>
              <w:snapToGrid w:val="0"/>
              <w:spacing w:after="0"/>
              <w:rPr>
                <w:lang w:eastAsia="zh-CN"/>
              </w:rPr>
            </w:pPr>
            <w:r>
              <w:rPr>
                <w:lang w:eastAsia="zh-CN"/>
              </w:rPr>
              <w:t>Ericsson</w:t>
            </w:r>
          </w:p>
        </w:tc>
        <w:tc>
          <w:tcPr>
            <w:tcW w:w="8080" w:type="dxa"/>
            <w:vAlign w:val="center"/>
          </w:tcPr>
          <w:p w14:paraId="1C8CDF63" w14:textId="77777777" w:rsidR="0064009E" w:rsidRDefault="00316EA3">
            <w:pPr>
              <w:pStyle w:val="Eqn"/>
              <w:rPr>
                <w:sz w:val="20"/>
                <w:szCs w:val="20"/>
              </w:rPr>
            </w:pPr>
            <w:r>
              <w:rPr>
                <w:sz w:val="20"/>
                <w:szCs w:val="20"/>
              </w:rPr>
              <w:t>Agree. Perhaps the proposal can be modified to include 36.300 as well.</w:t>
            </w:r>
          </w:p>
        </w:tc>
      </w:tr>
      <w:tr w:rsidR="0064009E" w14:paraId="044529E5" w14:textId="77777777">
        <w:trPr>
          <w:trHeight w:val="398"/>
          <w:jc w:val="center"/>
        </w:trPr>
        <w:tc>
          <w:tcPr>
            <w:tcW w:w="2547" w:type="dxa"/>
            <w:shd w:val="clear" w:color="auto" w:fill="auto"/>
            <w:vAlign w:val="center"/>
          </w:tcPr>
          <w:p w14:paraId="599DFB19" w14:textId="77777777" w:rsidR="0064009E" w:rsidRDefault="00316EA3">
            <w:pPr>
              <w:snapToGrid w:val="0"/>
              <w:spacing w:after="0"/>
              <w:rPr>
                <w:lang w:eastAsia="zh-CN"/>
              </w:rPr>
            </w:pPr>
            <w:r>
              <w:rPr>
                <w:lang w:eastAsia="zh-CN"/>
              </w:rPr>
              <w:t>Qualcomm</w:t>
            </w:r>
          </w:p>
        </w:tc>
        <w:tc>
          <w:tcPr>
            <w:tcW w:w="8080" w:type="dxa"/>
            <w:vAlign w:val="center"/>
          </w:tcPr>
          <w:p w14:paraId="1CB6CA2C" w14:textId="77777777" w:rsidR="0064009E" w:rsidRDefault="00316EA3">
            <w:pPr>
              <w:pStyle w:val="Eqn"/>
              <w:rPr>
                <w:sz w:val="20"/>
                <w:szCs w:val="20"/>
              </w:rPr>
            </w:pPr>
            <w:r>
              <w:rPr>
                <w:sz w:val="20"/>
                <w:szCs w:val="20"/>
              </w:rPr>
              <w:t xml:space="preserve">Fine. </w:t>
            </w:r>
          </w:p>
          <w:p w14:paraId="2B76B687" w14:textId="77777777" w:rsidR="0064009E" w:rsidRDefault="00316EA3">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rsidR="0064009E" w14:paraId="5629B2DF" w14:textId="77777777">
        <w:trPr>
          <w:trHeight w:val="398"/>
          <w:jc w:val="center"/>
        </w:trPr>
        <w:tc>
          <w:tcPr>
            <w:tcW w:w="2547" w:type="dxa"/>
            <w:shd w:val="clear" w:color="auto" w:fill="auto"/>
            <w:vAlign w:val="center"/>
          </w:tcPr>
          <w:p w14:paraId="6C64E94A" w14:textId="77777777" w:rsidR="0064009E" w:rsidRDefault="00316EA3">
            <w:pPr>
              <w:snapToGrid w:val="0"/>
              <w:spacing w:after="0"/>
              <w:rPr>
                <w:highlight w:val="yellow"/>
                <w:lang w:eastAsia="zh-CN"/>
              </w:rPr>
            </w:pPr>
            <w:r>
              <w:rPr>
                <w:highlight w:val="yellow"/>
                <w:lang w:eastAsia="zh-CN"/>
              </w:rPr>
              <w:t>Moderator</w:t>
            </w:r>
          </w:p>
        </w:tc>
        <w:tc>
          <w:tcPr>
            <w:tcW w:w="8080" w:type="dxa"/>
            <w:vAlign w:val="center"/>
          </w:tcPr>
          <w:p w14:paraId="7656B770" w14:textId="77777777" w:rsidR="0064009E" w:rsidRDefault="00316EA3">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77C831C1" w14:textId="77777777" w:rsidR="0064009E" w:rsidRDefault="00316EA3">
            <w:pPr>
              <w:pStyle w:val="Eqn"/>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rsidR="0064009E" w14:paraId="7A2B9AA2" w14:textId="77777777">
        <w:trPr>
          <w:trHeight w:val="398"/>
          <w:jc w:val="center"/>
        </w:trPr>
        <w:tc>
          <w:tcPr>
            <w:tcW w:w="2547" w:type="dxa"/>
            <w:shd w:val="clear" w:color="auto" w:fill="auto"/>
            <w:vAlign w:val="center"/>
          </w:tcPr>
          <w:p w14:paraId="18BFF54C" w14:textId="77777777" w:rsidR="0064009E" w:rsidRDefault="00316EA3">
            <w:pPr>
              <w:snapToGrid w:val="0"/>
              <w:spacing w:after="0"/>
              <w:rPr>
                <w:lang w:eastAsia="zh-CN"/>
              </w:rPr>
            </w:pPr>
            <w:r>
              <w:rPr>
                <w:lang w:eastAsia="zh-CN"/>
              </w:rPr>
              <w:lastRenderedPageBreak/>
              <w:t>MediaTek2</w:t>
            </w:r>
          </w:p>
        </w:tc>
        <w:tc>
          <w:tcPr>
            <w:tcW w:w="8080" w:type="dxa"/>
            <w:vAlign w:val="center"/>
          </w:tcPr>
          <w:p w14:paraId="173227BF" w14:textId="77777777" w:rsidR="0064009E" w:rsidRDefault="00316EA3">
            <w:pPr>
              <w:pStyle w:val="Eqn"/>
              <w:rPr>
                <w:sz w:val="20"/>
                <w:szCs w:val="20"/>
              </w:rPr>
            </w:pPr>
            <w:r>
              <w:rPr>
                <w:sz w:val="20"/>
                <w:szCs w:val="20"/>
              </w:rPr>
              <w:t>Agree</w:t>
            </w:r>
          </w:p>
        </w:tc>
      </w:tr>
      <w:tr w:rsidR="0064009E" w14:paraId="3F006698" w14:textId="77777777">
        <w:trPr>
          <w:trHeight w:val="398"/>
          <w:jc w:val="center"/>
        </w:trPr>
        <w:tc>
          <w:tcPr>
            <w:tcW w:w="2547" w:type="dxa"/>
            <w:shd w:val="clear" w:color="auto" w:fill="auto"/>
            <w:vAlign w:val="center"/>
          </w:tcPr>
          <w:p w14:paraId="75D8274B" w14:textId="77777777" w:rsidR="0064009E" w:rsidRDefault="00316EA3">
            <w:pPr>
              <w:snapToGrid w:val="0"/>
              <w:spacing w:after="0"/>
              <w:rPr>
                <w:lang w:eastAsia="zh-CN"/>
              </w:rPr>
            </w:pPr>
            <w:r>
              <w:rPr>
                <w:lang w:val="en-US" w:eastAsia="zh-CN"/>
              </w:rPr>
              <w:t>Huawei, HiSilicon</w:t>
            </w:r>
          </w:p>
        </w:tc>
        <w:tc>
          <w:tcPr>
            <w:tcW w:w="8080" w:type="dxa"/>
            <w:vAlign w:val="center"/>
          </w:tcPr>
          <w:p w14:paraId="00685E90" w14:textId="77777777" w:rsidR="0064009E" w:rsidRDefault="00316EA3">
            <w:pPr>
              <w:pStyle w:val="Eqn"/>
              <w:rPr>
                <w:sz w:val="20"/>
                <w:szCs w:val="20"/>
                <w:lang w:eastAsia="zh-CN"/>
              </w:rPr>
            </w:pPr>
            <w:r>
              <w:rPr>
                <w:sz w:val="20"/>
                <w:szCs w:val="20"/>
                <w:lang w:eastAsia="zh-CN"/>
              </w:rPr>
              <w:t>Agree</w:t>
            </w:r>
          </w:p>
        </w:tc>
      </w:tr>
      <w:tr w:rsidR="0064009E" w14:paraId="21FD0440" w14:textId="77777777">
        <w:trPr>
          <w:trHeight w:val="398"/>
          <w:jc w:val="center"/>
        </w:trPr>
        <w:tc>
          <w:tcPr>
            <w:tcW w:w="2547" w:type="dxa"/>
            <w:shd w:val="clear" w:color="auto" w:fill="auto"/>
            <w:vAlign w:val="center"/>
          </w:tcPr>
          <w:p w14:paraId="0D6CBC7A"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F873B5C" w14:textId="77777777" w:rsidR="0064009E" w:rsidRDefault="00316EA3">
            <w:pPr>
              <w:pStyle w:val="Eqn"/>
              <w:rPr>
                <w:sz w:val="20"/>
                <w:szCs w:val="20"/>
                <w:lang w:eastAsia="zh-CN"/>
              </w:rPr>
            </w:pPr>
            <w:r>
              <w:rPr>
                <w:rFonts w:hint="eastAsia"/>
                <w:sz w:val="20"/>
                <w:szCs w:val="20"/>
                <w:lang w:eastAsia="zh-CN"/>
              </w:rPr>
              <w:t>Fine with the proposal.</w:t>
            </w:r>
          </w:p>
        </w:tc>
      </w:tr>
      <w:tr w:rsidR="0064009E" w14:paraId="7EDD58FE" w14:textId="77777777">
        <w:trPr>
          <w:trHeight w:val="398"/>
          <w:jc w:val="center"/>
        </w:trPr>
        <w:tc>
          <w:tcPr>
            <w:tcW w:w="2547" w:type="dxa"/>
            <w:shd w:val="clear" w:color="auto" w:fill="auto"/>
            <w:vAlign w:val="center"/>
          </w:tcPr>
          <w:p w14:paraId="0298DE3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D9100ED"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537AC035" w14:textId="77777777">
        <w:trPr>
          <w:trHeight w:val="398"/>
          <w:jc w:val="center"/>
        </w:trPr>
        <w:tc>
          <w:tcPr>
            <w:tcW w:w="2547" w:type="dxa"/>
            <w:shd w:val="clear" w:color="auto" w:fill="auto"/>
            <w:vAlign w:val="center"/>
          </w:tcPr>
          <w:p w14:paraId="0CABF167"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3B58A9E6" w14:textId="77777777" w:rsidR="0064009E" w:rsidRDefault="00316EA3">
            <w:pPr>
              <w:pStyle w:val="Eqn"/>
              <w:rPr>
                <w:sz w:val="20"/>
                <w:szCs w:val="20"/>
                <w:lang w:eastAsia="zh-CN"/>
              </w:rPr>
            </w:pPr>
            <w:r>
              <w:rPr>
                <w:sz w:val="20"/>
                <w:szCs w:val="20"/>
                <w:lang w:eastAsia="zh-CN"/>
              </w:rPr>
              <w:t>OK</w:t>
            </w:r>
          </w:p>
        </w:tc>
      </w:tr>
      <w:tr w:rsidR="0064009E" w14:paraId="175DBE23" w14:textId="77777777">
        <w:trPr>
          <w:trHeight w:val="398"/>
          <w:jc w:val="center"/>
        </w:trPr>
        <w:tc>
          <w:tcPr>
            <w:tcW w:w="2547" w:type="dxa"/>
            <w:shd w:val="clear" w:color="auto" w:fill="auto"/>
          </w:tcPr>
          <w:p w14:paraId="272CA16C" w14:textId="77777777" w:rsidR="0064009E" w:rsidRDefault="00316EA3">
            <w:pPr>
              <w:pStyle w:val="Eqn"/>
              <w:rPr>
                <w:sz w:val="20"/>
                <w:szCs w:val="20"/>
                <w:lang w:eastAsia="zh-CN"/>
              </w:rPr>
            </w:pPr>
            <w:r>
              <w:rPr>
                <w:sz w:val="20"/>
                <w:szCs w:val="20"/>
                <w:lang w:eastAsia="zh-CN"/>
              </w:rPr>
              <w:t>NEC</w:t>
            </w:r>
          </w:p>
        </w:tc>
        <w:tc>
          <w:tcPr>
            <w:tcW w:w="8080" w:type="dxa"/>
          </w:tcPr>
          <w:p w14:paraId="763982D9" w14:textId="77777777" w:rsidR="0064009E" w:rsidRDefault="00316EA3">
            <w:pPr>
              <w:pStyle w:val="Eqn"/>
              <w:rPr>
                <w:sz w:val="20"/>
                <w:szCs w:val="20"/>
                <w:lang w:eastAsia="zh-CN"/>
              </w:rPr>
            </w:pPr>
            <w:r>
              <w:rPr>
                <w:sz w:val="20"/>
                <w:szCs w:val="20"/>
                <w:lang w:eastAsia="zh-CN"/>
              </w:rPr>
              <w:t xml:space="preserve">OK. </w:t>
            </w:r>
          </w:p>
        </w:tc>
      </w:tr>
      <w:tr w:rsidR="0064009E" w14:paraId="5D1C32D2" w14:textId="77777777">
        <w:trPr>
          <w:trHeight w:val="398"/>
          <w:jc w:val="center"/>
        </w:trPr>
        <w:tc>
          <w:tcPr>
            <w:tcW w:w="2547" w:type="dxa"/>
            <w:shd w:val="clear" w:color="auto" w:fill="auto"/>
            <w:vAlign w:val="center"/>
          </w:tcPr>
          <w:p w14:paraId="02540F93" w14:textId="77777777" w:rsidR="0064009E" w:rsidRDefault="00316EA3">
            <w:pPr>
              <w:snapToGrid w:val="0"/>
              <w:spacing w:after="0"/>
              <w:rPr>
                <w:lang w:eastAsia="zh-CN"/>
              </w:rPr>
            </w:pPr>
            <w:r>
              <w:rPr>
                <w:lang w:eastAsia="zh-CN"/>
              </w:rPr>
              <w:t>Nokia, NSB</w:t>
            </w:r>
          </w:p>
        </w:tc>
        <w:tc>
          <w:tcPr>
            <w:tcW w:w="8080" w:type="dxa"/>
            <w:vAlign w:val="center"/>
          </w:tcPr>
          <w:p w14:paraId="6DE6191F" w14:textId="77777777" w:rsidR="0064009E" w:rsidRDefault="00316EA3">
            <w:pPr>
              <w:pStyle w:val="Eqn"/>
            </w:pPr>
            <w:r>
              <w:t>We think it should be discussed case by case but not directly reused.</w:t>
            </w:r>
          </w:p>
          <w:p w14:paraId="2F5EA63D" w14:textId="77777777" w:rsidR="0064009E" w:rsidRDefault="00316EA3">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segment is needed. For TA reporting and location reporting, it should also be noted that there will be issue for IoT NTN different from NR NTN for 1) half-duplex used in IoT, 2) assumption of non-simultaneous operation between GNSS and IoT operation, 3) segment processing for IoT repetitions in IoT NTN for T/F adjustment.</w:t>
            </w:r>
          </w:p>
        </w:tc>
      </w:tr>
      <w:tr w:rsidR="0064009E" w14:paraId="12F17379" w14:textId="77777777">
        <w:trPr>
          <w:trHeight w:val="398"/>
          <w:jc w:val="center"/>
        </w:trPr>
        <w:tc>
          <w:tcPr>
            <w:tcW w:w="2547" w:type="dxa"/>
            <w:shd w:val="clear" w:color="auto" w:fill="auto"/>
            <w:vAlign w:val="center"/>
          </w:tcPr>
          <w:p w14:paraId="1DD69921"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BD3D9C" w14:textId="77777777" w:rsidR="0064009E" w:rsidRDefault="00316EA3">
            <w:pPr>
              <w:pStyle w:val="Eqn"/>
              <w:rPr>
                <w:sz w:val="20"/>
                <w:szCs w:val="20"/>
              </w:rPr>
            </w:pPr>
            <w:r>
              <w:rPr>
                <w:sz w:val="20"/>
                <w:szCs w:val="20"/>
              </w:rPr>
              <w:t>Agree with the proposal.</w:t>
            </w:r>
          </w:p>
        </w:tc>
      </w:tr>
      <w:tr w:rsidR="0064009E" w14:paraId="4F0BD439" w14:textId="77777777">
        <w:trPr>
          <w:trHeight w:val="398"/>
          <w:jc w:val="center"/>
        </w:trPr>
        <w:tc>
          <w:tcPr>
            <w:tcW w:w="2547" w:type="dxa"/>
            <w:shd w:val="clear" w:color="auto" w:fill="auto"/>
            <w:vAlign w:val="center"/>
          </w:tcPr>
          <w:p w14:paraId="53E7AEB7" w14:textId="77777777" w:rsidR="0064009E" w:rsidRDefault="00316EA3">
            <w:pPr>
              <w:snapToGrid w:val="0"/>
              <w:spacing w:after="0"/>
              <w:rPr>
                <w:lang w:eastAsia="zh-CN"/>
              </w:rPr>
            </w:pPr>
            <w:r>
              <w:rPr>
                <w:lang w:eastAsia="zh-CN"/>
              </w:rPr>
              <w:t>SONY</w:t>
            </w:r>
          </w:p>
        </w:tc>
        <w:tc>
          <w:tcPr>
            <w:tcW w:w="8080" w:type="dxa"/>
            <w:vAlign w:val="center"/>
          </w:tcPr>
          <w:p w14:paraId="7A268070" w14:textId="77777777" w:rsidR="0064009E" w:rsidRDefault="00316EA3">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321A4059" w14:textId="77777777" w:rsidR="0064009E" w:rsidRDefault="00316EA3">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34237352" w14:textId="77777777" w:rsidR="0064009E" w:rsidRDefault="00316EA3">
            <w:pPr>
              <w:pStyle w:val="Eqn"/>
              <w:rPr>
                <w:sz w:val="20"/>
                <w:szCs w:val="20"/>
              </w:rPr>
            </w:pPr>
            <w:r>
              <w:rPr>
                <w:sz w:val="20"/>
                <w:szCs w:val="20"/>
              </w:rPr>
              <w:t>Qualcomm&gt; It could be helpful if you proposed some text on frequency pre-compensation. The TP from Thales already discusses Doppler compensation…</w:t>
            </w:r>
          </w:p>
        </w:tc>
      </w:tr>
      <w:tr w:rsidR="0064009E" w14:paraId="4547EC1E" w14:textId="77777777">
        <w:trPr>
          <w:trHeight w:val="398"/>
          <w:jc w:val="center"/>
        </w:trPr>
        <w:tc>
          <w:tcPr>
            <w:tcW w:w="2547" w:type="dxa"/>
            <w:shd w:val="clear" w:color="auto" w:fill="auto"/>
            <w:vAlign w:val="center"/>
          </w:tcPr>
          <w:p w14:paraId="13D97AD5" w14:textId="77777777" w:rsidR="0064009E" w:rsidRDefault="00316EA3">
            <w:pPr>
              <w:snapToGrid w:val="0"/>
              <w:spacing w:after="0"/>
              <w:rPr>
                <w:lang w:eastAsia="zh-CN"/>
              </w:rPr>
            </w:pPr>
            <w:r>
              <w:rPr>
                <w:rFonts w:eastAsia="SimSun" w:hint="eastAsia"/>
                <w:lang w:val="en-US" w:eastAsia="zh-CN"/>
              </w:rPr>
              <w:t>Lenovo</w:t>
            </w:r>
          </w:p>
        </w:tc>
        <w:tc>
          <w:tcPr>
            <w:tcW w:w="8080" w:type="dxa"/>
            <w:vAlign w:val="center"/>
          </w:tcPr>
          <w:p w14:paraId="1949F4FA" w14:textId="77777777" w:rsidR="0064009E" w:rsidRDefault="00316EA3">
            <w:pPr>
              <w:pStyle w:val="Eqn"/>
              <w:rPr>
                <w:sz w:val="20"/>
                <w:szCs w:val="20"/>
              </w:rPr>
            </w:pPr>
            <w:r>
              <w:rPr>
                <w:rFonts w:hint="eastAsia"/>
                <w:sz w:val="20"/>
                <w:szCs w:val="20"/>
                <w:lang w:eastAsia="zh-CN"/>
              </w:rPr>
              <w:t>Fine with the proposal.</w:t>
            </w:r>
          </w:p>
        </w:tc>
      </w:tr>
      <w:tr w:rsidR="0064009E" w14:paraId="030853DD" w14:textId="77777777">
        <w:trPr>
          <w:trHeight w:val="398"/>
          <w:jc w:val="center"/>
        </w:trPr>
        <w:tc>
          <w:tcPr>
            <w:tcW w:w="2547" w:type="dxa"/>
            <w:shd w:val="clear" w:color="auto" w:fill="auto"/>
            <w:vAlign w:val="center"/>
          </w:tcPr>
          <w:p w14:paraId="733A17C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6B04308" w14:textId="77777777" w:rsidR="0064009E" w:rsidRDefault="00316EA3">
            <w:pPr>
              <w:pStyle w:val="Eqn"/>
              <w:rPr>
                <w:sz w:val="20"/>
                <w:szCs w:val="20"/>
                <w:lang w:eastAsia="zh-CN"/>
              </w:rPr>
            </w:pPr>
            <w:r>
              <w:rPr>
                <w:rFonts w:hint="eastAsia"/>
                <w:sz w:val="20"/>
                <w:szCs w:val="20"/>
                <w:lang w:eastAsia="zh-CN"/>
              </w:rPr>
              <w:t>OK</w:t>
            </w:r>
          </w:p>
        </w:tc>
      </w:tr>
    </w:tbl>
    <w:p w14:paraId="71860379" w14:textId="77777777" w:rsidR="0064009E" w:rsidRDefault="0064009E">
      <w:pPr>
        <w:pStyle w:val="BodyText"/>
      </w:pPr>
    </w:p>
    <w:p w14:paraId="3D403005" w14:textId="77777777" w:rsidR="0064009E" w:rsidRDefault="00316EA3">
      <w:pPr>
        <w:pStyle w:val="Heading2"/>
        <w:rPr>
          <w:lang w:eastAsia="zh-CN"/>
        </w:rPr>
      </w:pPr>
      <w:r>
        <w:rPr>
          <w:lang w:eastAsia="zh-CN"/>
        </w:rPr>
        <w:t>First Round Discussion Conclusion</w:t>
      </w:r>
    </w:p>
    <w:p w14:paraId="627F1258" w14:textId="77777777" w:rsidR="0064009E" w:rsidRDefault="00316EA3">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as needed. Some modifications for IoT NTN specifics will be needed as commented  by Nokia, SONY  – i.e. UL segmented transmission, HD-FDD operations, GNSS capability, timing parameters in the text (use IoT, instead of NR)… It is the moderator view that RAN1 to draft a TP to TS 36.300</w:t>
      </w:r>
    </w:p>
    <w:p w14:paraId="3FEFB4B4" w14:textId="77777777" w:rsidR="0064009E" w:rsidRDefault="0064009E">
      <w:pPr>
        <w:rPr>
          <w:lang w:eastAsia="zh-CN"/>
        </w:rPr>
      </w:pPr>
    </w:p>
    <w:p w14:paraId="69F42518" w14:textId="77777777" w:rsidR="0064009E" w:rsidRDefault="00316EA3">
      <w:pPr>
        <w:rPr>
          <w:bCs/>
          <w:iCs/>
          <w:lang w:eastAsia="zh-CN"/>
        </w:rPr>
      </w:pPr>
      <w:r>
        <w:rPr>
          <w:bCs/>
          <w:iCs/>
          <w:highlight w:val="green"/>
          <w:lang w:eastAsia="zh-CN"/>
        </w:rPr>
        <w:t>Agreement</w:t>
      </w:r>
    </w:p>
    <w:p w14:paraId="56400367" w14:textId="77777777" w:rsidR="0064009E" w:rsidRDefault="00316EA3">
      <w:pPr>
        <w:numPr>
          <w:ilvl w:val="0"/>
          <w:numId w:val="4"/>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70CF5FA8" w14:textId="77777777" w:rsidR="0064009E" w:rsidRDefault="00316EA3">
      <w:pPr>
        <w:rPr>
          <w:lang w:eastAsia="zh-CN"/>
        </w:rPr>
      </w:pPr>
      <w:r>
        <w:rPr>
          <w:bCs/>
          <w:iCs/>
          <w:lang w:eastAsia="zh-CN"/>
        </w:rPr>
        <w:t xml:space="preserve">NOTE: NR NTN agreements on TS 38.300 relating to a stage-2 description of concept of K_offset, K-mac, UE pre-compensation of timing and frequency pre-compensation/adjustment for uplink transmission can be adopted for TS 36.300 with modification as needed and can include aspects specific to IoT NTN as needed. </w:t>
      </w:r>
    </w:p>
    <w:p w14:paraId="5E9596AE" w14:textId="77777777" w:rsidR="0064009E" w:rsidRDefault="0064009E">
      <w:pPr>
        <w:rPr>
          <w:lang w:eastAsia="zh-CN"/>
        </w:rPr>
      </w:pPr>
    </w:p>
    <w:p w14:paraId="2BC28BB8" w14:textId="75019157" w:rsidR="0064009E" w:rsidRDefault="00316EA3">
      <w:pPr>
        <w:pStyle w:val="Heading1"/>
        <w:rPr>
          <w:lang w:val="en-US" w:eastAsia="ja-JP"/>
        </w:rPr>
      </w:pPr>
      <w:r>
        <w:rPr>
          <w:lang w:val="en-US" w:eastAsia="ja-JP"/>
        </w:rPr>
        <w:lastRenderedPageBreak/>
        <w:t>Companies TPs to TS 36.211</w:t>
      </w:r>
      <w:r w:rsidR="002A4D6C">
        <w:rPr>
          <w:lang w:val="en-US" w:eastAsia="ja-JP"/>
        </w:rPr>
        <w:t xml:space="preserve"> [ACTIVE]</w:t>
      </w:r>
    </w:p>
    <w:p w14:paraId="6176EB02" w14:textId="77777777" w:rsidR="0064009E" w:rsidRDefault="00316EA3">
      <w:pPr>
        <w:pStyle w:val="Heading2"/>
        <w:rPr>
          <w:lang w:eastAsia="zh-CN"/>
        </w:rPr>
      </w:pPr>
      <w:r>
        <w:rPr>
          <w:lang w:eastAsia="zh-CN"/>
        </w:rPr>
        <w:t>Company views</w:t>
      </w:r>
    </w:p>
    <w:p w14:paraId="2A228B69"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0A4B1344" w14:textId="77777777" w:rsidR="0064009E" w:rsidRDefault="0064009E"/>
    <w:p w14:paraId="7D2EBC31"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4F68F40" w14:textId="77777777" w:rsidR="0064009E" w:rsidRDefault="00316EA3">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01E25003" w14:textId="77777777" w:rsidR="0064009E" w:rsidRDefault="00316EA3">
      <w:pPr>
        <w:jc w:val="center"/>
      </w:pPr>
      <w:r>
        <w:rPr>
          <w:noProof/>
          <w:lang w:val="en-US" w:eastAsia="zh-CN"/>
        </w:rPr>
        <mc:AlternateContent>
          <mc:Choice Requires="wps">
            <w:drawing>
              <wp:anchor distT="0" distB="0" distL="114300" distR="114300" simplePos="0" relativeHeight="251660288" behindDoc="0" locked="0" layoutInCell="1" allowOverlap="1" wp14:anchorId="3E8F534E" wp14:editId="1B7BA125">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8F534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9" w:dyaOrig="1709" w14:anchorId="70E1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5.5pt" o:ole="">
            <v:imagedata r:id="rId14" o:title=""/>
          </v:shape>
          <o:OLEObject Type="Embed" ProgID="Visio.Drawing.11" ShapeID="_x0000_i1025" DrawAspect="Content" ObjectID="_1707539087" r:id="rId15"/>
        </w:object>
      </w:r>
    </w:p>
    <w:p w14:paraId="62243AAF" w14:textId="77777777" w:rsidR="0064009E" w:rsidRDefault="00316EA3">
      <w:pPr>
        <w:pStyle w:val="TF"/>
        <w:keepLines w:val="0"/>
        <w:widowControl w:val="0"/>
        <w:rPr>
          <w:sz w:val="16"/>
          <w:szCs w:val="16"/>
        </w:rPr>
      </w:pPr>
      <w:r>
        <w:rPr>
          <w:sz w:val="16"/>
          <w:szCs w:val="16"/>
        </w:rPr>
        <w:t>Figure 8.1-1: Uplink-downlink timing relation</w:t>
      </w:r>
    </w:p>
    <w:p w14:paraId="22EC433D" w14:textId="77777777" w:rsidR="0064009E" w:rsidRDefault="00316EA3">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CDC48B6" w14:textId="77777777" w:rsidR="0064009E" w:rsidRDefault="0064009E"/>
    <w:p w14:paraId="09DE47E3" w14:textId="77777777" w:rsidR="0064009E" w:rsidRDefault="00316EA3">
      <w:r>
        <w:t>OPPO proposed TP#1 on Section 8.1 “Uplink-downlink frame timing “ on Section 8.1 [3]</w:t>
      </w:r>
    </w:p>
    <w:p w14:paraId="2F7873CE" w14:textId="77777777" w:rsidR="0064009E" w:rsidRDefault="00316EA3">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satellite-ephemeris-related higher-layers parameters if configured</w:t>
      </w:r>
    </w:p>
    <w:p w14:paraId="3AFF8359" w14:textId="77777777" w:rsidR="0064009E" w:rsidRDefault="0064009E"/>
    <w:p w14:paraId="775EBB2E" w14:textId="77777777" w:rsidR="0064009E" w:rsidRDefault="00316EA3">
      <w:pPr>
        <w:rPr>
          <w:u w:val="single"/>
        </w:rPr>
      </w:pPr>
      <w:r>
        <w:rPr>
          <w:u w:val="single"/>
        </w:rPr>
        <w:t>TP for (NTN-specific) frequency pre-compensation/adjustment:</w:t>
      </w:r>
    </w:p>
    <w:p w14:paraId="083FC95A" w14:textId="77777777" w:rsidR="0064009E" w:rsidRDefault="00316EA3">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14:paraId="121C3C11" w14:textId="77777777" w:rsidR="0064009E" w:rsidRDefault="00316EA3">
      <w:pPr>
        <w:rPr>
          <w:iCs/>
        </w:rPr>
      </w:pPr>
      <w:r>
        <w:rPr>
          <w:iCs/>
        </w:rPr>
        <w:t>-</w:t>
      </w:r>
      <w:r>
        <w:rPr>
          <w:iCs/>
        </w:rPr>
        <w:tab/>
        <w:t>Option 1: Create a new section to describe frequency pre-compensation/adjustment for uplink transmission</w:t>
      </w:r>
    </w:p>
    <w:p w14:paraId="60391EC2" w14:textId="77777777" w:rsidR="0064009E" w:rsidRDefault="00316EA3">
      <w:pPr>
        <w:rPr>
          <w:iCs/>
        </w:rPr>
      </w:pPr>
      <w:r>
        <w:rPr>
          <w:iCs/>
        </w:rPr>
        <w:t>-</w:t>
      </w:r>
      <w:r>
        <w:rPr>
          <w:iCs/>
        </w:rPr>
        <w:tab/>
        <w:t xml:space="preserve">Option 2: Describe frequency pre-compensation in the sections on SC-FDMA signal generation (5.6 and 10.1.5) </w:t>
      </w:r>
    </w:p>
    <w:p w14:paraId="0A5DD65E" w14:textId="77777777" w:rsidR="0064009E" w:rsidRDefault="0064009E"/>
    <w:p w14:paraId="4CF5781D" w14:textId="77777777" w:rsidR="0064009E" w:rsidRDefault="00316EA3">
      <w:pPr>
        <w:rPr>
          <w:u w:val="single"/>
        </w:rPr>
      </w:pPr>
      <w:r>
        <w:rPr>
          <w:u w:val="single"/>
        </w:rPr>
        <w:t>TP for UL segmented transmission:</w:t>
      </w:r>
    </w:p>
    <w:p w14:paraId="000DD192" w14:textId="77777777" w:rsidR="0064009E" w:rsidRDefault="00316EA3">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14:paraId="2D2D8A22" w14:textId="77777777" w:rsidR="0064009E" w:rsidRDefault="00316EA3">
      <w:pPr>
        <w:pStyle w:val="BodyText"/>
      </w:pPr>
      <w:r>
        <w:rPr>
          <w:noProof/>
          <w:lang w:val="en-US" w:eastAsia="zh-CN"/>
        </w:rPr>
        <w:lastRenderedPageBreak/>
        <mc:AlternateContent>
          <mc:Choice Requires="wps">
            <w:drawing>
              <wp:inline distT="0" distB="0" distL="0" distR="0" wp14:anchorId="1E775D9B" wp14:editId="644ECE29">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 xml:space="preserve">UE may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UE autonomously Drop / insert samples / Puncture OFDM symbols or Blank subframes / slots 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4" w:name="_Hlk96288600"/>
                            <w:r>
                              <w:rPr>
                                <w:highlight w:val="yellow"/>
                              </w:rPr>
                              <w:t xml:space="preserve">Details of method(s) to drop / insert samples, blanking subframes / slots </w:t>
                            </w:r>
                            <w:bookmarkEnd w:id="4"/>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 xml:space="preserve">FFS Details of method(s) to drop / insert samples / blank subframe / repetition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1E775D9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 xml:space="preserve">UE may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UE autonomously Drop / insert samples / Puncture OFDM symbols or Blank subframes / slots 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5" w:name="_Hlk96288600"/>
                      <w:r>
                        <w:rPr>
                          <w:highlight w:val="yellow"/>
                        </w:rPr>
                        <w:t xml:space="preserve">Details of method(s) to drop / insert samples, blanking subframes / slots </w:t>
                      </w:r>
                      <w:bookmarkEnd w:id="5"/>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 xml:space="preserve">FFS Details of method(s) to drop / insert samples / blank subframe / repetition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FFS Details of method(s) to drop / insert samples</w:t>
                      </w:r>
                    </w:p>
                  </w:txbxContent>
                </v:textbox>
                <w10:anchorlock/>
              </v:shape>
            </w:pict>
          </mc:Fallback>
        </mc:AlternateContent>
      </w:r>
    </w:p>
    <w:p w14:paraId="471907C1" w14:textId="77777777" w:rsidR="0064009E" w:rsidRDefault="0064009E">
      <w:pPr>
        <w:pStyle w:val="BodyText"/>
      </w:pPr>
    </w:p>
    <w:p w14:paraId="264B5094" w14:textId="77777777" w:rsidR="0064009E" w:rsidRDefault="00316EA3">
      <w:pPr>
        <w:pStyle w:val="BodyText"/>
      </w:pPr>
      <w:r>
        <w:t>Companies views on methods for NPUSCH / NPRACH UE pre-compensation per segment:</w:t>
      </w:r>
    </w:p>
    <w:p w14:paraId="325F12F6" w14:textId="77777777" w:rsidR="0064009E" w:rsidRDefault="00316EA3">
      <w:pPr>
        <w:pStyle w:val="BodyText"/>
        <w:numPr>
          <w:ilvl w:val="0"/>
          <w:numId w:val="10"/>
        </w:numPr>
      </w:pPr>
      <w:r>
        <w:t>Huawei, MediaTek proposed to leave it to UE implementation for the method utilized for NPUSCH UE pre-compensation per segment and NPRACH UE pre-compensation per segment [1].</w:t>
      </w:r>
    </w:p>
    <w:p w14:paraId="04672F01" w14:textId="77777777" w:rsidR="0064009E" w:rsidRDefault="00316EA3">
      <w:pPr>
        <w:pStyle w:val="BodyText"/>
        <w:numPr>
          <w:ilvl w:val="0"/>
          <w:numId w:val="10"/>
        </w:numPr>
      </w:pPr>
      <w:r>
        <w:t>CATT proposed in order to avoid signal overlapping in segment compensation, the gap can be configured via last symbol puncturing of one segment [4].</w:t>
      </w:r>
    </w:p>
    <w:p w14:paraId="0582DF5B" w14:textId="77777777" w:rsidR="0064009E" w:rsidRDefault="00316EA3">
      <w:pPr>
        <w:pStyle w:val="BodyText"/>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14:paraId="08BF5D0F" w14:textId="77777777" w:rsidR="0064009E" w:rsidRDefault="00316EA3">
      <w:pPr>
        <w:pStyle w:val="BodyText"/>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14:paraId="3061C85D" w14:textId="77777777" w:rsidR="0064009E" w:rsidRDefault="00316EA3">
      <w:pPr>
        <w:pStyle w:val="BodyText"/>
        <w:numPr>
          <w:ilvl w:val="0"/>
          <w:numId w:val="10"/>
        </w:numPr>
      </w:pPr>
      <w:r>
        <w:lastRenderedPageBreak/>
        <w:t>Ericsson proposed to send LS to RAN4 to specify the details of methods to drop/insert samples and blank subframe(s)/repetition unit(s) for segmented uplink transmission for IoT NTN[8].</w:t>
      </w:r>
    </w:p>
    <w:p w14:paraId="32506F4D" w14:textId="77777777" w:rsidR="0064009E" w:rsidRDefault="0064009E">
      <w:pPr>
        <w:pStyle w:val="BodyText"/>
        <w:ind w:left="360"/>
      </w:pPr>
    </w:p>
    <w:p w14:paraId="52CABCCE" w14:textId="77777777" w:rsidR="0064009E" w:rsidRDefault="00316EA3">
      <w:pPr>
        <w:pStyle w:val="Heading2"/>
        <w:rPr>
          <w:lang w:eastAsia="zh-CN"/>
        </w:rPr>
      </w:pPr>
      <w:r>
        <w:rPr>
          <w:lang w:eastAsia="zh-CN"/>
        </w:rPr>
        <w:t>First Round Discussion</w:t>
      </w:r>
    </w:p>
    <w:p w14:paraId="46BA10E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6B26BD70" w14:textId="77777777" w:rsidR="0064009E" w:rsidRDefault="00316EA3">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483E5DE2" w14:textId="77777777" w:rsidR="0064009E" w:rsidRDefault="0064009E">
      <w:pPr>
        <w:pStyle w:val="BodyText"/>
        <w:rPr>
          <w:b/>
          <w:bCs/>
          <w:i/>
          <w:iCs/>
          <w:highlight w:val="yellow"/>
        </w:rPr>
      </w:pPr>
    </w:p>
    <w:p w14:paraId="1BA48C08" w14:textId="77777777" w:rsidR="0064009E" w:rsidRDefault="00316EA3">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129CDC16" w14:textId="77777777" w:rsidR="0064009E" w:rsidRDefault="0064009E">
      <w:pPr>
        <w:pStyle w:val="BodyText"/>
        <w:rPr>
          <w:b/>
          <w:bCs/>
          <w:i/>
          <w:iCs/>
          <w:highlight w:val="yellow"/>
        </w:rPr>
      </w:pPr>
    </w:p>
    <w:p w14:paraId="26B3EEEB" w14:textId="77777777" w:rsidR="0064009E" w:rsidRDefault="00316EA3">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5FE16651" w14:textId="77777777" w:rsidR="0064009E" w:rsidRDefault="0064009E">
      <w:pPr>
        <w:spacing w:after="0"/>
        <w:rPr>
          <w:bCs/>
          <w:iCs/>
          <w:szCs w:val="22"/>
        </w:rPr>
      </w:pPr>
    </w:p>
    <w:p w14:paraId="651F0D10" w14:textId="77777777" w:rsidR="0064009E" w:rsidRDefault="00316EA3">
      <w:pPr>
        <w:rPr>
          <w:u w:val="single"/>
        </w:rPr>
      </w:pPr>
      <w:r>
        <w:rPr>
          <w:u w:val="single"/>
        </w:rPr>
        <w:t>TP for UL segmented transmission:</w:t>
      </w:r>
    </w:p>
    <w:p w14:paraId="7344FE45" w14:textId="77777777" w:rsidR="0064009E" w:rsidRDefault="00316EA3">
      <w:pPr>
        <w:pStyle w:val="BodyText"/>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14:paraId="38DB86A4" w14:textId="77777777" w:rsidR="0064009E" w:rsidRDefault="00316EA3">
      <w:pPr>
        <w:pStyle w:val="BodyText"/>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14:paraId="58C918DE" w14:textId="77777777" w:rsidR="0064009E" w:rsidRDefault="00316EA3">
      <w:pPr>
        <w:pStyle w:val="BodyText"/>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14:paraId="35CBEDF1" w14:textId="77777777" w:rsidR="0064009E" w:rsidRDefault="00316EA3">
      <w:pPr>
        <w:pStyle w:val="BodyText"/>
        <w:numPr>
          <w:ilvl w:val="0"/>
          <w:numId w:val="11"/>
        </w:numPr>
        <w:rPr>
          <w:i/>
          <w:iCs/>
        </w:rPr>
      </w:pPr>
      <w:bookmarkStart w:id="6" w:name="_Hlk96288672"/>
      <w:r>
        <w:rPr>
          <w:i/>
          <w:iCs/>
        </w:rPr>
        <w:t xml:space="preserve">Send LS to RAN4 to specify </w:t>
      </w:r>
      <w:bookmarkEnd w:id="6"/>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14:paraId="6B74029A" w14:textId="77777777" w:rsidR="0064009E" w:rsidRDefault="0064009E">
      <w:pPr>
        <w:pStyle w:val="BodyText"/>
      </w:pPr>
    </w:p>
    <w:p w14:paraId="5C94B5CB" w14:textId="77777777" w:rsidR="0064009E" w:rsidRDefault="00316EA3">
      <w:pPr>
        <w:rPr>
          <w:u w:val="single"/>
        </w:rPr>
      </w:pPr>
      <w:r>
        <w:rPr>
          <w:u w:val="single"/>
        </w:rPr>
        <w:t>TP for (NTN-specific) frequency pre-compensation/adjustment:</w:t>
      </w:r>
    </w:p>
    <w:p w14:paraId="500F23A8" w14:textId="77777777" w:rsidR="0064009E" w:rsidRDefault="00316EA3">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14:paraId="6FD7C7FC" w14:textId="77777777" w:rsidR="0064009E" w:rsidRDefault="00316EA3">
      <w:pPr>
        <w:rPr>
          <w:i/>
        </w:rPr>
      </w:pPr>
      <w:r>
        <w:rPr>
          <w:i/>
        </w:rPr>
        <w:t>-</w:t>
      </w:r>
      <w:r>
        <w:rPr>
          <w:i/>
        </w:rPr>
        <w:tab/>
        <w:t>Option 1: Create a new section to describe frequency pre-compensation/adjustment for uplink transmission</w:t>
      </w:r>
    </w:p>
    <w:p w14:paraId="441FF43A" w14:textId="77777777" w:rsidR="0064009E" w:rsidRDefault="00316EA3">
      <w:pPr>
        <w:rPr>
          <w:i/>
        </w:rPr>
      </w:pPr>
      <w:r>
        <w:rPr>
          <w:i/>
        </w:rPr>
        <w:t>-</w:t>
      </w:r>
      <w:r>
        <w:rPr>
          <w:i/>
        </w:rPr>
        <w:tab/>
        <w:t xml:space="preserve">Option 2: Describe frequency pre-compensation in the sections on SC-FDMA signal generation (5.6 and 10.1.5) </w:t>
      </w:r>
    </w:p>
    <w:p w14:paraId="18E91B48" w14:textId="77777777" w:rsidR="0064009E" w:rsidRDefault="0064009E">
      <w:pPr>
        <w:pStyle w:val="BodyText"/>
      </w:pPr>
    </w:p>
    <w:p w14:paraId="41C8543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3D530776" w14:textId="77777777" w:rsidR="0064009E" w:rsidRDefault="00316EA3">
      <w:pPr>
        <w:pStyle w:val="BodyText"/>
        <w:rPr>
          <w:b/>
          <w:bCs/>
          <w:i/>
          <w:iCs/>
        </w:rPr>
      </w:pPr>
      <w:r>
        <w:rPr>
          <w:b/>
          <w:bCs/>
          <w:i/>
          <w:iCs/>
          <w:highlight w:val="yellow"/>
        </w:rPr>
        <w:t>First round proposal – Section 3.2-1:</w:t>
      </w:r>
      <w:r>
        <w:rPr>
          <w:b/>
          <w:bCs/>
          <w:i/>
          <w:iCs/>
        </w:rPr>
        <w:t xml:space="preserve"> </w:t>
      </w:r>
    </w:p>
    <w:p w14:paraId="35521907" w14:textId="77777777" w:rsidR="0064009E" w:rsidRDefault="00316EA3">
      <w:pPr>
        <w:pStyle w:val="BodyText"/>
        <w:numPr>
          <w:ilvl w:val="0"/>
          <w:numId w:val="12"/>
        </w:numPr>
        <w:rPr>
          <w:b/>
          <w:bCs/>
          <w:i/>
          <w:iCs/>
        </w:rPr>
      </w:pPr>
      <w:r>
        <w:rPr>
          <w:b/>
          <w:bCs/>
          <w:i/>
          <w:iCs/>
        </w:rPr>
        <w:t>Adopt TP  on TS 36.211 Section 8.1  on updating Figure 8.1-1</w:t>
      </w:r>
    </w:p>
    <w:p w14:paraId="2996EF3F" w14:textId="77777777" w:rsidR="0064009E" w:rsidRDefault="00316EA3">
      <w:pPr>
        <w:pStyle w:val="BodyText"/>
      </w:pPr>
      <w:r>
        <w:rPr>
          <w:noProof/>
          <w:lang w:val="en-US" w:eastAsia="zh-CN"/>
        </w:rPr>
        <mc:AlternateContent>
          <mc:Choice Requires="wps">
            <w:drawing>
              <wp:inline distT="0" distB="0" distL="0" distR="0" wp14:anchorId="3E47E658" wp14:editId="675C8393">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01864E23" w14:textId="77777777" w:rsidR="0064009E" w:rsidRDefault="00316EA3">
                            <w:pPr>
                              <w:spacing w:after="0"/>
                              <w:rPr>
                                <w:rFonts w:eastAsiaTheme="minorEastAsia"/>
                              </w:rPr>
                            </w:pP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pt;height:13.5pt" o:ole="">
                                  <v:imagedata r:id="rId16" o:title=""/>
                                </v:shape>
                                <o:OLEObject Type="Embed" ProgID="Equation.3" ShapeID="_x0000_i1027" DrawAspect="Content" ObjectID="_1707539102"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pt;height:62.5pt" o:ole="">
                                  <v:imagedata r:id="rId18" o:title=""/>
                                </v:shape>
                                <o:OLEObject Type="Embed" ProgID="Visio.Drawing.11" ShapeID="_x0000_i1029" DrawAspect="Content" ObjectID="_1707539103" r:id="rId19"/>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47E658"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01864E23" w14:textId="77777777" w:rsidR="0064009E" w:rsidRDefault="00316EA3">
                      <w:pPr>
                        <w:spacing w:after="0"/>
                        <w:rPr>
                          <w:rFonts w:eastAsiaTheme="minorEastAsia"/>
                        </w:rPr>
                      </w:pP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pt;height:13.5pt" o:ole="">
                            <v:imagedata r:id="rId16" o:title=""/>
                          </v:shape>
                          <o:OLEObject Type="Embed" ProgID="Equation.3" ShapeID="_x0000_i1027" DrawAspect="Content" ObjectID="_1707539102"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pt;height:62.5pt" o:ole="">
                            <v:imagedata r:id="rId18" o:title=""/>
                          </v:shape>
                          <o:OLEObject Type="Embed" ProgID="Visio.Drawing.11" ShapeID="_x0000_i1029" DrawAspect="Content" ObjectID="_1707539103" r:id="rId21"/>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v:textbox>
                <w10:anchorlock/>
              </v:shape>
            </w:pict>
          </mc:Fallback>
        </mc:AlternateContent>
      </w:r>
    </w:p>
    <w:p w14:paraId="1E65053A" w14:textId="77777777" w:rsidR="0064009E" w:rsidRDefault="0064009E">
      <w:pPr>
        <w:pStyle w:val="BodyText"/>
      </w:pPr>
    </w:p>
    <w:p w14:paraId="24864489" w14:textId="77777777" w:rsidR="0064009E" w:rsidRDefault="00316EA3">
      <w:pPr>
        <w:pStyle w:val="BodyText"/>
        <w:rPr>
          <w:i/>
          <w:iCs/>
          <w:highlight w:val="yellow"/>
        </w:rPr>
      </w:pPr>
      <w:r>
        <w:rPr>
          <w:b/>
          <w:bCs/>
          <w:i/>
          <w:iCs/>
          <w:highlight w:val="yellow"/>
        </w:rPr>
        <w:t>First round proposal – Section 3.2-2</w:t>
      </w:r>
      <w:r>
        <w:rPr>
          <w:i/>
          <w:iCs/>
          <w:highlight w:val="yellow"/>
        </w:rPr>
        <w:t xml:space="preserve">: </w:t>
      </w:r>
    </w:p>
    <w:p w14:paraId="4DFFF3AA"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6F33ADED" w14:textId="77777777" w:rsidR="0064009E" w:rsidRDefault="00316EA3">
      <w:pPr>
        <w:pStyle w:val="BodyText"/>
      </w:pPr>
      <w:r>
        <w:rPr>
          <w:noProof/>
          <w:lang w:val="en-US" w:eastAsia="zh-CN"/>
        </w:rPr>
        <mc:AlternateContent>
          <mc:Choice Requires="wps">
            <w:drawing>
              <wp:inline distT="0" distB="0" distL="0" distR="0" wp14:anchorId="633094CA" wp14:editId="59C8E2EC">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p>
                          <w:p w14:paraId="14CA1B4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33094CA"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p>
                    <w:p w14:paraId="14CA1B41" w14:textId="77777777" w:rsidR="0064009E" w:rsidRDefault="0064009E">
                      <w:pPr>
                        <w:spacing w:after="0"/>
                        <w:rPr>
                          <w:rFonts w:eastAsiaTheme="minorEastAsia"/>
                        </w:rPr>
                      </w:pPr>
                    </w:p>
                  </w:txbxContent>
                </v:textbox>
                <w10:anchorlock/>
              </v:shape>
            </w:pict>
          </mc:Fallback>
        </mc:AlternateContent>
      </w:r>
    </w:p>
    <w:p w14:paraId="2CA44FE4" w14:textId="77777777" w:rsidR="0064009E" w:rsidRDefault="0064009E">
      <w:pPr>
        <w:pStyle w:val="BodyText"/>
      </w:pPr>
    </w:p>
    <w:p w14:paraId="36999BCB" w14:textId="77777777" w:rsidR="0064009E" w:rsidRDefault="00316EA3">
      <w:pPr>
        <w:pStyle w:val="BodyText"/>
        <w:rPr>
          <w:b/>
          <w:bCs/>
          <w:i/>
          <w:iCs/>
        </w:rPr>
      </w:pPr>
      <w:r>
        <w:rPr>
          <w:b/>
          <w:bCs/>
          <w:i/>
          <w:iCs/>
          <w:highlight w:val="yellow"/>
        </w:rPr>
        <w:t>First round proposal – Section 3.2-3:</w:t>
      </w:r>
      <w:r>
        <w:rPr>
          <w:b/>
          <w:bCs/>
          <w:i/>
          <w:iCs/>
        </w:rPr>
        <w:t xml:space="preserve"> </w:t>
      </w:r>
    </w:p>
    <w:p w14:paraId="3DFA9CE7"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526221CF" w14:textId="77777777" w:rsidR="0064009E" w:rsidRDefault="00316EA3">
      <w:pPr>
        <w:pStyle w:val="BodyText"/>
      </w:pPr>
      <w:r>
        <w:rPr>
          <w:noProof/>
          <w:lang w:val="en-US" w:eastAsia="zh-CN"/>
        </w:rPr>
        <w:lastRenderedPageBreak/>
        <mc:AlternateContent>
          <mc:Choice Requires="wps">
            <w:drawing>
              <wp:inline distT="0" distB="0" distL="0" distR="0" wp14:anchorId="0AB653E6" wp14:editId="0FBD6211">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AB653E6"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v:textbox>
                <w10:anchorlock/>
              </v:shape>
            </w:pict>
          </mc:Fallback>
        </mc:AlternateContent>
      </w:r>
    </w:p>
    <w:p w14:paraId="19B7DE83" w14:textId="77777777" w:rsidR="0064009E" w:rsidRDefault="0064009E">
      <w:pPr>
        <w:pStyle w:val="BodyText"/>
      </w:pPr>
    </w:p>
    <w:p w14:paraId="3DE0190A" w14:textId="77777777" w:rsidR="0064009E" w:rsidRDefault="00316EA3">
      <w:pPr>
        <w:rPr>
          <w:u w:val="single"/>
        </w:rPr>
      </w:pPr>
      <w:r>
        <w:rPr>
          <w:u w:val="single"/>
        </w:rPr>
        <w:t>TP for UL segmented transmission:</w:t>
      </w:r>
    </w:p>
    <w:p w14:paraId="592D591E" w14:textId="77777777" w:rsidR="0064009E" w:rsidRDefault="00316EA3">
      <w:pPr>
        <w:pStyle w:val="BodyText"/>
        <w:rPr>
          <w:b/>
          <w:bCs/>
          <w:i/>
          <w:iCs/>
        </w:rPr>
      </w:pPr>
      <w:r>
        <w:rPr>
          <w:b/>
          <w:bCs/>
          <w:i/>
          <w:iCs/>
          <w:highlight w:val="yellow"/>
        </w:rPr>
        <w:t>First round proposal – Section 3.2-4:</w:t>
      </w:r>
      <w:r>
        <w:rPr>
          <w:b/>
          <w:bCs/>
          <w:i/>
          <w:iCs/>
        </w:rPr>
        <w:t xml:space="preserve"> </w:t>
      </w:r>
    </w:p>
    <w:p w14:paraId="3BC0AE7D" w14:textId="77777777" w:rsidR="0064009E" w:rsidRDefault="00316EA3">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69F2BC09"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14:paraId="2024A22D"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86E6A52" w14:textId="77777777" w:rsidR="0064009E" w:rsidRDefault="00316EA3">
      <w:pPr>
        <w:pStyle w:val="BodyText"/>
        <w:numPr>
          <w:ilvl w:val="1"/>
          <w:numId w:val="13"/>
        </w:numPr>
        <w:rPr>
          <w:b/>
          <w:bCs/>
          <w:i/>
          <w:iCs/>
        </w:rPr>
      </w:pPr>
      <w:r>
        <w:rPr>
          <w:b/>
          <w:bCs/>
          <w:i/>
          <w:iCs/>
        </w:rPr>
        <w:t>Option 3: Leave it to implementation</w:t>
      </w:r>
    </w:p>
    <w:p w14:paraId="7EF19AAF" w14:textId="77777777" w:rsidR="0064009E" w:rsidRDefault="0064009E">
      <w:pPr>
        <w:pStyle w:val="BodyText"/>
      </w:pPr>
    </w:p>
    <w:p w14:paraId="15C8360B" w14:textId="77777777" w:rsidR="0064009E" w:rsidRDefault="00316EA3">
      <w:pPr>
        <w:pStyle w:val="BodyText"/>
        <w:rPr>
          <w:b/>
          <w:bCs/>
          <w:i/>
          <w:iCs/>
        </w:rPr>
      </w:pPr>
      <w:r>
        <w:rPr>
          <w:b/>
          <w:bCs/>
          <w:i/>
          <w:iCs/>
          <w:highlight w:val="yellow"/>
        </w:rPr>
        <w:t>First round proposal – Section 3.2-5:</w:t>
      </w:r>
      <w:r>
        <w:rPr>
          <w:b/>
          <w:bCs/>
          <w:i/>
          <w:iCs/>
        </w:rPr>
        <w:t xml:space="preserve"> </w:t>
      </w:r>
    </w:p>
    <w:p w14:paraId="3CCE113F" w14:textId="77777777" w:rsidR="0064009E" w:rsidRDefault="00316EA3">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48788224"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14:paraId="52257A44"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02D05EB8" w14:textId="77777777" w:rsidR="0064009E" w:rsidRDefault="00316EA3">
      <w:pPr>
        <w:pStyle w:val="BodyText"/>
        <w:numPr>
          <w:ilvl w:val="1"/>
          <w:numId w:val="13"/>
        </w:numPr>
        <w:rPr>
          <w:b/>
          <w:bCs/>
          <w:i/>
          <w:iCs/>
        </w:rPr>
      </w:pPr>
      <w:r>
        <w:rPr>
          <w:b/>
          <w:bCs/>
          <w:i/>
          <w:iCs/>
        </w:rPr>
        <w:t>Option 3: Leave it to implementation</w:t>
      </w:r>
    </w:p>
    <w:p w14:paraId="0ECE6E6C" w14:textId="77777777" w:rsidR="0064009E" w:rsidRDefault="0064009E">
      <w:pPr>
        <w:pStyle w:val="BodyText"/>
      </w:pPr>
    </w:p>
    <w:p w14:paraId="206ED3D8" w14:textId="77777777" w:rsidR="0064009E" w:rsidRDefault="00316EA3">
      <w:pPr>
        <w:rPr>
          <w:b/>
          <w:bCs/>
          <w:i/>
          <w:iCs/>
          <w:highlight w:val="yellow"/>
        </w:rPr>
      </w:pPr>
      <w:r>
        <w:rPr>
          <w:b/>
          <w:bCs/>
          <w:i/>
          <w:iCs/>
          <w:highlight w:val="yellow"/>
        </w:rPr>
        <w:t>First round proposal – Section 3.2-5:</w:t>
      </w:r>
    </w:p>
    <w:p w14:paraId="56C1CF32" w14:textId="77777777" w:rsidR="0064009E" w:rsidRDefault="00316EA3">
      <w:pPr>
        <w:pStyle w:val="ListParagraph"/>
        <w:numPr>
          <w:ilvl w:val="0"/>
          <w:numId w:val="14"/>
        </w:numPr>
        <w:rPr>
          <w:b/>
          <w:bCs/>
          <w:i/>
        </w:rPr>
      </w:pPr>
      <w:r>
        <w:rPr>
          <w:b/>
          <w:bCs/>
          <w:i/>
        </w:rPr>
        <w:t xml:space="preserve">Draft TP to 36.211 for description of (NTN-specific) frequency pre-compensation/adjustment for uplink transmission. </w:t>
      </w:r>
    </w:p>
    <w:p w14:paraId="6436A72D" w14:textId="77777777" w:rsidR="0064009E" w:rsidRDefault="00316EA3">
      <w:pPr>
        <w:pStyle w:val="ListParagraph"/>
        <w:numPr>
          <w:ilvl w:val="0"/>
          <w:numId w:val="14"/>
        </w:numPr>
        <w:rPr>
          <w:b/>
          <w:bCs/>
          <w:i/>
        </w:rPr>
      </w:pPr>
      <w:r>
        <w:rPr>
          <w:b/>
          <w:bCs/>
          <w:i/>
        </w:rPr>
        <w:t xml:space="preserve">Companies are encouraged to comment on options </w:t>
      </w:r>
    </w:p>
    <w:p w14:paraId="1FB84669" w14:textId="77777777" w:rsidR="0064009E" w:rsidRDefault="00316EA3">
      <w:pPr>
        <w:pStyle w:val="ListParagraph"/>
        <w:numPr>
          <w:ilvl w:val="1"/>
          <w:numId w:val="14"/>
        </w:numPr>
        <w:rPr>
          <w:b/>
          <w:bCs/>
          <w:i/>
        </w:rPr>
      </w:pPr>
      <w:r>
        <w:rPr>
          <w:b/>
          <w:bCs/>
          <w:i/>
        </w:rPr>
        <w:t>Option 1: Create a new section to describe frequency pre-compensation/adjustment for uplink transmission</w:t>
      </w:r>
    </w:p>
    <w:p w14:paraId="7B71F48C" w14:textId="77777777" w:rsidR="0064009E" w:rsidRDefault="00316EA3">
      <w:pPr>
        <w:pStyle w:val="ListParagraph"/>
        <w:numPr>
          <w:ilvl w:val="1"/>
          <w:numId w:val="14"/>
        </w:numPr>
        <w:rPr>
          <w:b/>
          <w:bCs/>
          <w:i/>
        </w:rPr>
      </w:pPr>
      <w:r>
        <w:rPr>
          <w:b/>
          <w:bCs/>
          <w:i/>
        </w:rPr>
        <w:t xml:space="preserve">Option 2: Describe frequency pre-compensation in the sections on SC-FDMA signal generation (5.6 and 10.1.5) </w:t>
      </w:r>
    </w:p>
    <w:p w14:paraId="5DBF86DC"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1016A56C" w14:textId="77777777">
        <w:trPr>
          <w:trHeight w:val="398"/>
          <w:jc w:val="center"/>
        </w:trPr>
        <w:tc>
          <w:tcPr>
            <w:tcW w:w="2547" w:type="dxa"/>
            <w:shd w:val="clear" w:color="auto" w:fill="auto"/>
            <w:vAlign w:val="center"/>
          </w:tcPr>
          <w:p w14:paraId="17A58442" w14:textId="77777777" w:rsidR="0064009E" w:rsidRDefault="00316EA3">
            <w:pPr>
              <w:snapToGrid w:val="0"/>
              <w:spacing w:after="0"/>
              <w:jc w:val="center"/>
            </w:pPr>
            <w:r>
              <w:t>Companies</w:t>
            </w:r>
          </w:p>
        </w:tc>
        <w:tc>
          <w:tcPr>
            <w:tcW w:w="8080" w:type="dxa"/>
            <w:shd w:val="clear" w:color="auto" w:fill="auto"/>
            <w:vAlign w:val="center"/>
          </w:tcPr>
          <w:p w14:paraId="43CFA5C1" w14:textId="77777777" w:rsidR="0064009E" w:rsidRDefault="00316EA3">
            <w:pPr>
              <w:snapToGrid w:val="0"/>
              <w:spacing w:after="0"/>
              <w:jc w:val="center"/>
            </w:pPr>
            <w:r>
              <w:t>Comments</w:t>
            </w:r>
          </w:p>
        </w:tc>
      </w:tr>
      <w:tr w:rsidR="0064009E" w14:paraId="1FEE6B6B" w14:textId="77777777">
        <w:trPr>
          <w:trHeight w:val="398"/>
          <w:jc w:val="center"/>
        </w:trPr>
        <w:tc>
          <w:tcPr>
            <w:tcW w:w="2547" w:type="dxa"/>
            <w:shd w:val="clear" w:color="auto" w:fill="auto"/>
            <w:vAlign w:val="center"/>
          </w:tcPr>
          <w:p w14:paraId="4FD4DE93" w14:textId="77777777" w:rsidR="0064009E" w:rsidRDefault="00316EA3">
            <w:pPr>
              <w:snapToGrid w:val="0"/>
              <w:spacing w:after="0"/>
              <w:rPr>
                <w:lang w:eastAsia="zh-CN"/>
              </w:rPr>
            </w:pPr>
            <w:r>
              <w:rPr>
                <w:lang w:eastAsia="zh-CN"/>
              </w:rPr>
              <w:t>Ericsson</w:t>
            </w:r>
          </w:p>
        </w:tc>
        <w:tc>
          <w:tcPr>
            <w:tcW w:w="8080" w:type="dxa"/>
            <w:vAlign w:val="center"/>
          </w:tcPr>
          <w:p w14:paraId="346B8C0A" w14:textId="77777777" w:rsidR="0064009E" w:rsidRDefault="00316EA3">
            <w:pPr>
              <w:pStyle w:val="Eqn"/>
              <w:rPr>
                <w:sz w:val="20"/>
                <w:szCs w:val="20"/>
              </w:rPr>
            </w:pPr>
            <w:r>
              <w:rPr>
                <w:sz w:val="20"/>
                <w:szCs w:val="20"/>
              </w:rPr>
              <w:t>3.2-1: Agree</w:t>
            </w:r>
          </w:p>
          <w:p w14:paraId="1CE81EEC" w14:textId="77777777" w:rsidR="0064009E" w:rsidRDefault="00316EA3">
            <w:pPr>
              <w:pStyle w:val="Eqn"/>
              <w:rPr>
                <w:sz w:val="20"/>
                <w:szCs w:val="20"/>
              </w:rPr>
            </w:pPr>
            <w:r>
              <w:rPr>
                <w:sz w:val="20"/>
                <w:szCs w:val="20"/>
              </w:rPr>
              <w:t>3.2-2: Agree</w:t>
            </w:r>
          </w:p>
          <w:p w14:paraId="0FF6FB8F" w14:textId="77777777" w:rsidR="0064009E" w:rsidRDefault="00316EA3">
            <w:pPr>
              <w:pStyle w:val="Eqn"/>
              <w:rPr>
                <w:sz w:val="20"/>
                <w:szCs w:val="20"/>
              </w:rPr>
            </w:pPr>
            <w:r>
              <w:rPr>
                <w:sz w:val="20"/>
                <w:szCs w:val="20"/>
              </w:rPr>
              <w:t>3.2-3: Agree</w:t>
            </w:r>
          </w:p>
          <w:p w14:paraId="111D5CCB" w14:textId="77777777" w:rsidR="0064009E" w:rsidRDefault="00316EA3">
            <w:pPr>
              <w:pStyle w:val="Eqn"/>
              <w:rPr>
                <w:sz w:val="20"/>
                <w:szCs w:val="20"/>
              </w:rPr>
            </w:pPr>
            <w:r>
              <w:rPr>
                <w:sz w:val="20"/>
                <w:szCs w:val="20"/>
              </w:rPr>
              <w:t>3.2-4: We support Option 2. RAN1 can revisit it after receiving input from RAN4.</w:t>
            </w:r>
          </w:p>
          <w:p w14:paraId="2E7D81EF" w14:textId="77777777" w:rsidR="0064009E" w:rsidRDefault="00316EA3">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64009E" w14:paraId="38913A40" w14:textId="77777777">
        <w:trPr>
          <w:trHeight w:val="398"/>
          <w:jc w:val="center"/>
        </w:trPr>
        <w:tc>
          <w:tcPr>
            <w:tcW w:w="2547" w:type="dxa"/>
            <w:shd w:val="clear" w:color="auto" w:fill="auto"/>
            <w:vAlign w:val="center"/>
          </w:tcPr>
          <w:p w14:paraId="189BA730" w14:textId="77777777" w:rsidR="0064009E" w:rsidRDefault="00316EA3">
            <w:pPr>
              <w:snapToGrid w:val="0"/>
              <w:spacing w:after="0"/>
              <w:rPr>
                <w:lang w:eastAsia="zh-CN"/>
              </w:rPr>
            </w:pPr>
            <w:r>
              <w:rPr>
                <w:lang w:eastAsia="zh-CN"/>
              </w:rPr>
              <w:t>Qualcomm</w:t>
            </w:r>
          </w:p>
        </w:tc>
        <w:tc>
          <w:tcPr>
            <w:tcW w:w="8080" w:type="dxa"/>
            <w:vAlign w:val="center"/>
          </w:tcPr>
          <w:p w14:paraId="2669A293" w14:textId="77777777" w:rsidR="0064009E" w:rsidRDefault="00316EA3">
            <w:pPr>
              <w:pStyle w:val="Eqn"/>
              <w:rPr>
                <w:sz w:val="20"/>
                <w:szCs w:val="20"/>
              </w:rPr>
            </w:pPr>
            <w:r>
              <w:rPr>
                <w:b/>
                <w:bCs/>
                <w:sz w:val="20"/>
                <w:szCs w:val="20"/>
                <w:u w:val="single"/>
              </w:rPr>
              <w:t>3.2-1</w:t>
            </w:r>
            <w:r>
              <w:rPr>
                <w:sz w:val="20"/>
                <w:szCs w:val="20"/>
              </w:rPr>
              <w:t>: OK</w:t>
            </w:r>
          </w:p>
          <w:p w14:paraId="3D8E957A" w14:textId="77777777" w:rsidR="0064009E" w:rsidRDefault="00316EA3">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14:paraId="22094C61" w14:textId="77777777" w:rsidR="0064009E" w:rsidRDefault="00316EA3">
            <w:pPr>
              <w:pStyle w:val="Eqn"/>
              <w:rPr>
                <w:sz w:val="20"/>
                <w:szCs w:val="20"/>
              </w:rPr>
            </w:pPr>
            <w:r>
              <w:rPr>
                <w:b/>
                <w:bCs/>
                <w:sz w:val="20"/>
                <w:szCs w:val="20"/>
                <w:u w:val="single"/>
              </w:rPr>
              <w:t>3.2-3</w:t>
            </w:r>
            <w:r>
              <w:rPr>
                <w:sz w:val="20"/>
                <w:szCs w:val="20"/>
              </w:rPr>
              <w:t>: OK</w:t>
            </w:r>
          </w:p>
          <w:p w14:paraId="59C3DDA8" w14:textId="77777777" w:rsidR="0064009E" w:rsidRDefault="00316EA3">
            <w:pPr>
              <w:pStyle w:val="Eqn"/>
              <w:rPr>
                <w:sz w:val="20"/>
                <w:szCs w:val="20"/>
              </w:rPr>
            </w:pPr>
            <w:r>
              <w:rPr>
                <w:b/>
                <w:bCs/>
                <w:sz w:val="20"/>
                <w:szCs w:val="20"/>
                <w:u w:val="single"/>
              </w:rPr>
              <w:t>3.2-4</w:t>
            </w:r>
            <w:r>
              <w:rPr>
                <w:sz w:val="20"/>
                <w:szCs w:val="20"/>
              </w:rPr>
              <w:t xml:space="preserve">: Dropping/inserting samples is already done by UEs, by implementation, for a number of things. </w:t>
            </w:r>
          </w:p>
          <w:p w14:paraId="4A1B6D9E" w14:textId="77777777" w:rsidR="0064009E" w:rsidRDefault="00316EA3">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14:paraId="19491C58" w14:textId="77777777" w:rsidR="0064009E" w:rsidRDefault="00316EA3">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24D11C8F" w14:textId="77777777" w:rsidR="0064009E" w:rsidRDefault="00316EA3">
            <w:pPr>
              <w:pStyle w:val="Eqn"/>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14:paraId="05416375" w14:textId="77777777" w:rsidR="0064009E" w:rsidRDefault="00316EA3">
            <w:pPr>
              <w:pStyle w:val="Eqn"/>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rsidR="0064009E" w14:paraId="5DD5AEAB" w14:textId="77777777">
        <w:trPr>
          <w:trHeight w:val="398"/>
          <w:jc w:val="center"/>
        </w:trPr>
        <w:tc>
          <w:tcPr>
            <w:tcW w:w="2547" w:type="dxa"/>
            <w:shd w:val="clear" w:color="auto" w:fill="auto"/>
            <w:vAlign w:val="center"/>
          </w:tcPr>
          <w:p w14:paraId="36746C50" w14:textId="77777777" w:rsidR="0064009E" w:rsidRDefault="00316EA3">
            <w:pPr>
              <w:snapToGrid w:val="0"/>
              <w:spacing w:after="0"/>
              <w:rPr>
                <w:lang w:eastAsia="zh-CN"/>
              </w:rPr>
            </w:pPr>
            <w:r>
              <w:rPr>
                <w:highlight w:val="yellow"/>
                <w:lang w:eastAsia="zh-CN"/>
              </w:rPr>
              <w:t>Moderator</w:t>
            </w:r>
          </w:p>
        </w:tc>
        <w:tc>
          <w:tcPr>
            <w:tcW w:w="8080" w:type="dxa"/>
            <w:vAlign w:val="center"/>
          </w:tcPr>
          <w:p w14:paraId="2B6C0258" w14:textId="77777777" w:rsidR="0064009E" w:rsidRDefault="00316EA3">
            <w:pPr>
              <w:rPr>
                <w:b/>
                <w:bCs/>
                <w:i/>
                <w:iCs/>
                <w:highlight w:val="yellow"/>
              </w:rPr>
            </w:pPr>
            <w:r>
              <w:rPr>
                <w:b/>
                <w:bCs/>
                <w:i/>
                <w:iCs/>
                <w:highlight w:val="yellow"/>
              </w:rPr>
              <w:t>Corrected typo in 3.2-5</w:t>
            </w:r>
          </w:p>
          <w:p w14:paraId="69A2B62B" w14:textId="77777777" w:rsidR="0064009E" w:rsidRDefault="00316EA3">
            <w:pPr>
              <w:rPr>
                <w:b/>
                <w:bCs/>
                <w:i/>
                <w:iCs/>
                <w:highlight w:val="yellow"/>
              </w:rPr>
            </w:pPr>
            <w:r>
              <w:rPr>
                <w:b/>
                <w:bCs/>
                <w:i/>
                <w:iCs/>
                <w:highlight w:val="yellow"/>
              </w:rPr>
              <w:t>Added First round proposal – Section 3.2-5:</w:t>
            </w:r>
          </w:p>
          <w:p w14:paraId="22338569" w14:textId="77777777" w:rsidR="0064009E" w:rsidRDefault="00316EA3">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2D91D54D" w14:textId="77777777" w:rsidR="0064009E" w:rsidRDefault="00316EA3">
            <w:pPr>
              <w:pStyle w:val="ListParagraph"/>
              <w:numPr>
                <w:ilvl w:val="0"/>
                <w:numId w:val="14"/>
              </w:numPr>
              <w:rPr>
                <w:b/>
                <w:bCs/>
                <w:i/>
                <w:highlight w:val="yellow"/>
              </w:rPr>
            </w:pPr>
            <w:r>
              <w:rPr>
                <w:b/>
                <w:bCs/>
                <w:i/>
                <w:highlight w:val="yellow"/>
              </w:rPr>
              <w:t xml:space="preserve">Companies are encouraged to comment on options </w:t>
            </w:r>
          </w:p>
          <w:p w14:paraId="4EB0C1BD" w14:textId="77777777" w:rsidR="0064009E" w:rsidRDefault="00316EA3">
            <w:pPr>
              <w:pStyle w:val="ListParagraph"/>
              <w:numPr>
                <w:ilvl w:val="1"/>
                <w:numId w:val="14"/>
              </w:numPr>
              <w:rPr>
                <w:b/>
                <w:bCs/>
                <w:i/>
                <w:highlight w:val="yellow"/>
              </w:rPr>
            </w:pPr>
            <w:r>
              <w:rPr>
                <w:b/>
                <w:bCs/>
                <w:i/>
                <w:highlight w:val="yellow"/>
              </w:rPr>
              <w:t>Option 1: Create a new section to describe frequency pre-compensation/adjustment for uplink transmission</w:t>
            </w:r>
          </w:p>
          <w:p w14:paraId="6E055689" w14:textId="77777777" w:rsidR="0064009E" w:rsidRDefault="00316EA3">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64009E" w14:paraId="35527EF3" w14:textId="77777777">
        <w:trPr>
          <w:trHeight w:val="398"/>
          <w:jc w:val="center"/>
        </w:trPr>
        <w:tc>
          <w:tcPr>
            <w:tcW w:w="2547" w:type="dxa"/>
            <w:shd w:val="clear" w:color="auto" w:fill="auto"/>
            <w:vAlign w:val="center"/>
          </w:tcPr>
          <w:p w14:paraId="699ABB59" w14:textId="77777777" w:rsidR="0064009E" w:rsidRDefault="00316EA3">
            <w:pPr>
              <w:snapToGrid w:val="0"/>
              <w:spacing w:after="0"/>
              <w:rPr>
                <w:lang w:eastAsia="zh-CN"/>
              </w:rPr>
            </w:pPr>
            <w:r>
              <w:rPr>
                <w:lang w:eastAsia="zh-CN"/>
              </w:rPr>
              <w:t>MediaTek</w:t>
            </w:r>
          </w:p>
        </w:tc>
        <w:tc>
          <w:tcPr>
            <w:tcW w:w="8080" w:type="dxa"/>
            <w:vAlign w:val="center"/>
          </w:tcPr>
          <w:p w14:paraId="70122E61" w14:textId="77777777" w:rsidR="0064009E" w:rsidRDefault="00316EA3">
            <w:pPr>
              <w:pStyle w:val="Eqn"/>
              <w:rPr>
                <w:sz w:val="20"/>
                <w:szCs w:val="20"/>
              </w:rPr>
            </w:pPr>
            <w:r>
              <w:rPr>
                <w:sz w:val="20"/>
                <w:szCs w:val="20"/>
              </w:rPr>
              <w:t>3.2-1: Agree</w:t>
            </w:r>
          </w:p>
          <w:p w14:paraId="048A3268" w14:textId="77777777" w:rsidR="0064009E" w:rsidRDefault="00316EA3">
            <w:pPr>
              <w:pStyle w:val="Eqn"/>
              <w:rPr>
                <w:sz w:val="20"/>
                <w:szCs w:val="20"/>
              </w:rPr>
            </w:pPr>
            <w:r>
              <w:rPr>
                <w:sz w:val="20"/>
                <w:szCs w:val="20"/>
              </w:rPr>
              <w:t>3.2-2: Agree</w:t>
            </w:r>
          </w:p>
          <w:p w14:paraId="44BC7A4D" w14:textId="77777777" w:rsidR="0064009E" w:rsidRDefault="00316EA3">
            <w:pPr>
              <w:pStyle w:val="Eqn"/>
              <w:rPr>
                <w:sz w:val="20"/>
                <w:szCs w:val="20"/>
              </w:rPr>
            </w:pPr>
            <w:r>
              <w:rPr>
                <w:sz w:val="20"/>
                <w:szCs w:val="20"/>
              </w:rPr>
              <w:t>3.2-3: Agree</w:t>
            </w:r>
          </w:p>
          <w:p w14:paraId="0DACB07F" w14:textId="77777777" w:rsidR="0064009E" w:rsidRDefault="00316EA3">
            <w:pPr>
              <w:pStyle w:val="Eqn"/>
              <w:rPr>
                <w:sz w:val="20"/>
                <w:szCs w:val="20"/>
              </w:rPr>
            </w:pPr>
            <w:r>
              <w:rPr>
                <w:sz w:val="20"/>
                <w:szCs w:val="20"/>
              </w:rPr>
              <w:t>3.2-4: We have preference for Option 3, and would also support Option 2. RAN1 can revisit it after receiving input from RAN4.</w:t>
            </w:r>
          </w:p>
          <w:p w14:paraId="34FBA76B" w14:textId="77777777" w:rsidR="0064009E" w:rsidRDefault="00316EA3">
            <w:pPr>
              <w:pStyle w:val="Eqn"/>
              <w:rPr>
                <w:sz w:val="20"/>
                <w:szCs w:val="20"/>
              </w:rPr>
            </w:pPr>
            <w:r>
              <w:rPr>
                <w:sz w:val="20"/>
                <w:szCs w:val="20"/>
              </w:rPr>
              <w:lastRenderedPageBreak/>
              <w:t>3.2-5: We have preference for Option 3, and would also support Option 2. RAN1 can revisit it after receiving input from RAN4.</w:t>
            </w:r>
          </w:p>
        </w:tc>
      </w:tr>
      <w:tr w:rsidR="0064009E" w14:paraId="649CE097" w14:textId="77777777">
        <w:trPr>
          <w:trHeight w:val="398"/>
          <w:jc w:val="center"/>
        </w:trPr>
        <w:tc>
          <w:tcPr>
            <w:tcW w:w="2547" w:type="dxa"/>
            <w:shd w:val="clear" w:color="auto" w:fill="auto"/>
            <w:vAlign w:val="center"/>
          </w:tcPr>
          <w:p w14:paraId="38DD0A44" w14:textId="77777777" w:rsidR="0064009E" w:rsidRDefault="00316EA3">
            <w:pPr>
              <w:snapToGrid w:val="0"/>
              <w:spacing w:after="0"/>
              <w:rPr>
                <w:lang w:eastAsia="zh-CN"/>
              </w:rPr>
            </w:pPr>
            <w:r>
              <w:rPr>
                <w:lang w:eastAsia="zh-CN"/>
              </w:rPr>
              <w:lastRenderedPageBreak/>
              <w:t>Huawei, HiSilicon</w:t>
            </w:r>
          </w:p>
        </w:tc>
        <w:tc>
          <w:tcPr>
            <w:tcW w:w="8080" w:type="dxa"/>
            <w:vAlign w:val="center"/>
          </w:tcPr>
          <w:p w14:paraId="12DFB251" w14:textId="77777777" w:rsidR="0064009E" w:rsidRDefault="00316EA3">
            <w:pPr>
              <w:pStyle w:val="Eqn"/>
              <w:rPr>
                <w:sz w:val="20"/>
                <w:szCs w:val="20"/>
              </w:rPr>
            </w:pPr>
            <w:r>
              <w:rPr>
                <w:bCs/>
                <w:sz w:val="20"/>
                <w:szCs w:val="20"/>
              </w:rPr>
              <w:t>3.2-1</w:t>
            </w:r>
            <w:r>
              <w:rPr>
                <w:sz w:val="20"/>
                <w:szCs w:val="20"/>
              </w:rPr>
              <w:t>: Okay</w:t>
            </w:r>
          </w:p>
          <w:p w14:paraId="2AC87836" w14:textId="77777777" w:rsidR="0064009E" w:rsidRDefault="00316EA3">
            <w:pPr>
              <w:pStyle w:val="Eqn"/>
              <w:rPr>
                <w:sz w:val="20"/>
                <w:szCs w:val="20"/>
              </w:rPr>
            </w:pPr>
            <w:r>
              <w:rPr>
                <w:sz w:val="20"/>
                <w:szCs w:val="20"/>
              </w:rPr>
              <w:t>3.2-2: Okay</w:t>
            </w:r>
          </w:p>
          <w:p w14:paraId="67B87E97" w14:textId="77777777" w:rsidR="0064009E" w:rsidRDefault="00316EA3">
            <w:pPr>
              <w:pStyle w:val="Eqn"/>
              <w:rPr>
                <w:sz w:val="20"/>
                <w:szCs w:val="20"/>
              </w:rPr>
            </w:pPr>
            <w:r>
              <w:rPr>
                <w:sz w:val="20"/>
                <w:szCs w:val="20"/>
              </w:rPr>
              <w:t>3.2-3: Okay</w:t>
            </w:r>
          </w:p>
          <w:p w14:paraId="2BDD51EE" w14:textId="77777777" w:rsidR="0064009E" w:rsidRDefault="00316EA3">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64009E" w14:paraId="34C74191" w14:textId="77777777">
        <w:trPr>
          <w:trHeight w:val="398"/>
          <w:jc w:val="center"/>
        </w:trPr>
        <w:tc>
          <w:tcPr>
            <w:tcW w:w="2547" w:type="dxa"/>
            <w:shd w:val="clear" w:color="auto" w:fill="auto"/>
            <w:vAlign w:val="center"/>
          </w:tcPr>
          <w:p w14:paraId="7160E57B"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2D509DB7" w14:textId="77777777" w:rsidR="0064009E" w:rsidRDefault="00316EA3">
            <w:pPr>
              <w:pStyle w:val="Eqn"/>
              <w:rPr>
                <w:sz w:val="20"/>
                <w:szCs w:val="20"/>
                <w:lang w:eastAsia="zh-CN"/>
              </w:rPr>
            </w:pPr>
            <w:r>
              <w:rPr>
                <w:rFonts w:hint="eastAsia"/>
                <w:sz w:val="20"/>
                <w:szCs w:val="20"/>
                <w:lang w:eastAsia="zh-CN"/>
              </w:rPr>
              <w:t>3.2-1: Fine.</w:t>
            </w:r>
          </w:p>
          <w:p w14:paraId="08BF3D0A" w14:textId="77777777" w:rsidR="0064009E" w:rsidRDefault="00316EA3">
            <w:pPr>
              <w:pStyle w:val="Eqn"/>
              <w:rPr>
                <w:sz w:val="20"/>
                <w:szCs w:val="20"/>
                <w:lang w:eastAsia="zh-CN"/>
              </w:rPr>
            </w:pPr>
            <w:r>
              <w:rPr>
                <w:rFonts w:hint="eastAsia"/>
                <w:sz w:val="20"/>
                <w:szCs w:val="20"/>
                <w:lang w:eastAsia="zh-CN"/>
              </w:rPr>
              <w:t>3.2-2: we prefer following revision:</w:t>
            </w:r>
          </w:p>
          <w:p w14:paraId="2B956E05"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EAA70F0" w14:textId="77777777" w:rsidR="0064009E" w:rsidRDefault="00316EA3">
            <w:pPr>
              <w:pStyle w:val="Eqn"/>
              <w:rPr>
                <w:sz w:val="20"/>
                <w:szCs w:val="20"/>
                <w:lang w:eastAsia="zh-CN"/>
              </w:rPr>
            </w:pPr>
            <w:r>
              <w:rPr>
                <w:rFonts w:hint="eastAsia"/>
                <w:sz w:val="20"/>
                <w:szCs w:val="20"/>
                <w:lang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14:paraId="0BBB66BB" w14:textId="77777777" w:rsidR="0064009E" w:rsidRDefault="00316EA3">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concepts.</w:t>
            </w:r>
          </w:p>
          <w:p w14:paraId="2F60C89C"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EFCD6C0"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3.2-6(additional 3.2-5): We don</w:t>
            </w:r>
            <w:r>
              <w:rPr>
                <w:rFonts w:eastAsia="SimSun"/>
                <w:lang w:val="en-US" w:eastAsia="zh-CN"/>
              </w:rPr>
              <w:t>’</w:t>
            </w:r>
            <w:r>
              <w:rPr>
                <w:rFonts w:eastAsia="SimSun" w:hint="eastAsia"/>
                <w:lang w:val="en-US" w:eastAsia="zh-CN"/>
              </w:rPr>
              <w:t>t think specification on frequency pre-compensation is needed.</w:t>
            </w:r>
          </w:p>
        </w:tc>
      </w:tr>
      <w:tr w:rsidR="0064009E" w14:paraId="72782239" w14:textId="77777777">
        <w:trPr>
          <w:trHeight w:val="398"/>
          <w:jc w:val="center"/>
        </w:trPr>
        <w:tc>
          <w:tcPr>
            <w:tcW w:w="2547" w:type="dxa"/>
            <w:shd w:val="clear" w:color="auto" w:fill="auto"/>
            <w:vAlign w:val="center"/>
          </w:tcPr>
          <w:p w14:paraId="5B2B2BE5"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23FD054" w14:textId="77777777" w:rsidR="0064009E" w:rsidRDefault="00316EA3">
            <w:pPr>
              <w:pStyle w:val="Eqn"/>
              <w:rPr>
                <w:sz w:val="20"/>
                <w:szCs w:val="20"/>
              </w:rPr>
            </w:pPr>
            <w:r>
              <w:rPr>
                <w:bCs/>
                <w:sz w:val="20"/>
                <w:szCs w:val="20"/>
              </w:rPr>
              <w:t>3.2-1</w:t>
            </w:r>
            <w:r>
              <w:rPr>
                <w:sz w:val="20"/>
                <w:szCs w:val="20"/>
              </w:rPr>
              <w:t>: OK</w:t>
            </w:r>
          </w:p>
          <w:p w14:paraId="0527DBB8" w14:textId="77777777" w:rsidR="0064009E" w:rsidRDefault="00316EA3">
            <w:pPr>
              <w:pStyle w:val="Eqn"/>
              <w:rPr>
                <w:sz w:val="20"/>
                <w:szCs w:val="20"/>
              </w:rPr>
            </w:pPr>
            <w:r>
              <w:rPr>
                <w:sz w:val="20"/>
                <w:szCs w:val="20"/>
              </w:rPr>
              <w:t>3.2-2: OK</w:t>
            </w:r>
          </w:p>
          <w:p w14:paraId="6524D3F8" w14:textId="77777777" w:rsidR="0064009E" w:rsidRDefault="00316EA3">
            <w:pPr>
              <w:pStyle w:val="Eqn"/>
              <w:rPr>
                <w:sz w:val="20"/>
                <w:szCs w:val="20"/>
              </w:rPr>
            </w:pPr>
            <w:r>
              <w:rPr>
                <w:sz w:val="20"/>
                <w:szCs w:val="20"/>
              </w:rPr>
              <w:t>3.2-3: OK</w:t>
            </w:r>
          </w:p>
          <w:p w14:paraId="50E4BECA" w14:textId="77777777" w:rsidR="0064009E" w:rsidRDefault="00316EA3">
            <w:pPr>
              <w:pStyle w:val="Eqn"/>
              <w:rPr>
                <w:sz w:val="20"/>
                <w:szCs w:val="20"/>
              </w:rPr>
            </w:pPr>
            <w:r>
              <w:rPr>
                <w:sz w:val="20"/>
                <w:szCs w:val="20"/>
              </w:rPr>
              <w:t>3.2-4 We prefer option 2, we can wait RAN4’s assessment of the impact on the performance, and revise RAN1’s spec if needed.</w:t>
            </w:r>
          </w:p>
        </w:tc>
      </w:tr>
      <w:tr w:rsidR="0064009E" w14:paraId="652152F8" w14:textId="77777777">
        <w:trPr>
          <w:trHeight w:val="398"/>
          <w:jc w:val="center"/>
        </w:trPr>
        <w:tc>
          <w:tcPr>
            <w:tcW w:w="2547" w:type="dxa"/>
            <w:shd w:val="clear" w:color="auto" w:fill="auto"/>
            <w:vAlign w:val="center"/>
          </w:tcPr>
          <w:p w14:paraId="05C5D28E"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112B5027" w14:textId="77777777" w:rsidR="0064009E" w:rsidRDefault="00316EA3">
            <w:pPr>
              <w:pStyle w:val="Eqn"/>
              <w:rPr>
                <w:sz w:val="20"/>
                <w:szCs w:val="20"/>
              </w:rPr>
            </w:pPr>
            <w:r>
              <w:rPr>
                <w:sz w:val="20"/>
                <w:szCs w:val="20"/>
              </w:rPr>
              <w:t>3.2-1: Agree</w:t>
            </w:r>
          </w:p>
          <w:p w14:paraId="45AEB558" w14:textId="77777777" w:rsidR="0064009E" w:rsidRDefault="00316EA3">
            <w:pPr>
              <w:pStyle w:val="Eqn"/>
              <w:rPr>
                <w:sz w:val="20"/>
                <w:szCs w:val="20"/>
              </w:rPr>
            </w:pPr>
            <w:r>
              <w:rPr>
                <w:sz w:val="20"/>
                <w:szCs w:val="20"/>
              </w:rPr>
              <w:t>3.2-2: Agree</w:t>
            </w:r>
          </w:p>
          <w:p w14:paraId="5A6FCE41" w14:textId="77777777" w:rsidR="0064009E" w:rsidRDefault="00316EA3">
            <w:pPr>
              <w:pStyle w:val="Eqn"/>
              <w:rPr>
                <w:sz w:val="20"/>
                <w:szCs w:val="20"/>
              </w:rPr>
            </w:pPr>
            <w:r>
              <w:rPr>
                <w:sz w:val="20"/>
                <w:szCs w:val="20"/>
              </w:rPr>
              <w:t>3.2-3: Agree</w:t>
            </w:r>
          </w:p>
          <w:p w14:paraId="0E4872ED" w14:textId="77777777" w:rsidR="0064009E" w:rsidRDefault="00316EA3">
            <w:pPr>
              <w:pStyle w:val="Eqn"/>
              <w:rPr>
                <w:bCs/>
                <w:sz w:val="20"/>
                <w:szCs w:val="20"/>
              </w:rPr>
            </w:pPr>
            <w:r>
              <w:rPr>
                <w:bCs/>
                <w:sz w:val="20"/>
                <w:szCs w:val="20"/>
              </w:rPr>
              <w:t>3.2-4: Our preference is option 2</w:t>
            </w:r>
          </w:p>
          <w:p w14:paraId="0C6DA360" w14:textId="77777777" w:rsidR="0064009E" w:rsidRDefault="00316EA3">
            <w:pPr>
              <w:pStyle w:val="Eqn"/>
              <w:rPr>
                <w:bCs/>
                <w:sz w:val="20"/>
                <w:szCs w:val="20"/>
              </w:rPr>
            </w:pPr>
            <w:r>
              <w:rPr>
                <w:bCs/>
                <w:sz w:val="20"/>
                <w:szCs w:val="20"/>
              </w:rPr>
              <w:t>3.2-5: In our understanding the same approach can be used as for NR NTN to describe frequency pre-compensation.</w:t>
            </w:r>
          </w:p>
        </w:tc>
      </w:tr>
      <w:tr w:rsidR="0064009E" w14:paraId="0121F507" w14:textId="77777777">
        <w:trPr>
          <w:trHeight w:val="398"/>
          <w:jc w:val="center"/>
        </w:trPr>
        <w:tc>
          <w:tcPr>
            <w:tcW w:w="2547" w:type="dxa"/>
            <w:shd w:val="clear" w:color="auto" w:fill="auto"/>
          </w:tcPr>
          <w:p w14:paraId="4A78DDAB" w14:textId="77777777" w:rsidR="0064009E" w:rsidRDefault="00316EA3">
            <w:pPr>
              <w:snapToGrid w:val="0"/>
              <w:spacing w:after="0"/>
              <w:rPr>
                <w:rFonts w:eastAsia="SimSun"/>
                <w:lang w:val="en-US" w:eastAsia="ja-JP"/>
              </w:rPr>
            </w:pPr>
            <w:r>
              <w:rPr>
                <w:rFonts w:eastAsia="SimSun"/>
                <w:lang w:val="en-US" w:eastAsia="ja-JP"/>
              </w:rPr>
              <w:t>NEC</w:t>
            </w:r>
          </w:p>
        </w:tc>
        <w:tc>
          <w:tcPr>
            <w:tcW w:w="8080" w:type="dxa"/>
          </w:tcPr>
          <w:p w14:paraId="19DCC057" w14:textId="77777777" w:rsidR="0064009E" w:rsidRDefault="00316EA3">
            <w:pPr>
              <w:pStyle w:val="Eqn"/>
              <w:rPr>
                <w:sz w:val="20"/>
                <w:szCs w:val="20"/>
              </w:rPr>
            </w:pPr>
            <w:r>
              <w:rPr>
                <w:sz w:val="20"/>
                <w:szCs w:val="20"/>
              </w:rPr>
              <w:t xml:space="preserve">3.2-1: Ok. </w:t>
            </w:r>
          </w:p>
          <w:p w14:paraId="44CB8D91" w14:textId="77777777" w:rsidR="0064009E" w:rsidRDefault="00316EA3">
            <w:pPr>
              <w:pStyle w:val="Eqn"/>
              <w:rPr>
                <w:sz w:val="20"/>
                <w:szCs w:val="20"/>
              </w:rPr>
            </w:pPr>
            <w:r>
              <w:rPr>
                <w:sz w:val="20"/>
                <w:szCs w:val="20"/>
              </w:rPr>
              <w:t xml:space="preserve">3.2-2: Ok. </w:t>
            </w:r>
          </w:p>
          <w:p w14:paraId="5002C3D9" w14:textId="77777777" w:rsidR="0064009E" w:rsidRDefault="00316EA3">
            <w:pPr>
              <w:pStyle w:val="Eqn"/>
              <w:rPr>
                <w:sz w:val="20"/>
                <w:szCs w:val="20"/>
              </w:rPr>
            </w:pPr>
            <w:r>
              <w:rPr>
                <w:sz w:val="20"/>
                <w:szCs w:val="20"/>
              </w:rPr>
              <w:t xml:space="preserve">3.2-3: Ok. </w:t>
            </w:r>
          </w:p>
          <w:p w14:paraId="15204350" w14:textId="77777777" w:rsidR="0064009E" w:rsidRDefault="00316EA3">
            <w:pPr>
              <w:pStyle w:val="Eqn"/>
              <w:rPr>
                <w:sz w:val="20"/>
                <w:szCs w:val="20"/>
              </w:rPr>
            </w:pPr>
            <w:r>
              <w:rPr>
                <w:sz w:val="20"/>
                <w:szCs w:val="20"/>
              </w:rPr>
              <w:t>3.2-4: either Option 2 or 3.</w:t>
            </w:r>
          </w:p>
          <w:p w14:paraId="11C3019F" w14:textId="77777777" w:rsidR="0064009E" w:rsidRDefault="00316EA3">
            <w:pPr>
              <w:pStyle w:val="Eqn"/>
              <w:rPr>
                <w:sz w:val="20"/>
                <w:szCs w:val="20"/>
              </w:rPr>
            </w:pPr>
            <w:r>
              <w:rPr>
                <w:sz w:val="20"/>
                <w:szCs w:val="20"/>
              </w:rPr>
              <w:t>3.2-5: Option 2</w:t>
            </w:r>
          </w:p>
        </w:tc>
      </w:tr>
      <w:tr w:rsidR="0064009E" w14:paraId="0782A1BE" w14:textId="77777777">
        <w:trPr>
          <w:trHeight w:val="398"/>
          <w:jc w:val="center"/>
        </w:trPr>
        <w:tc>
          <w:tcPr>
            <w:tcW w:w="2547" w:type="dxa"/>
            <w:shd w:val="clear" w:color="auto" w:fill="auto"/>
            <w:vAlign w:val="center"/>
          </w:tcPr>
          <w:p w14:paraId="0EC1ACDE" w14:textId="77777777" w:rsidR="0064009E" w:rsidRDefault="00316EA3">
            <w:pPr>
              <w:snapToGrid w:val="0"/>
              <w:spacing w:after="0"/>
              <w:rPr>
                <w:lang w:eastAsia="zh-CN"/>
              </w:rPr>
            </w:pPr>
            <w:r>
              <w:rPr>
                <w:lang w:eastAsia="zh-CN"/>
              </w:rPr>
              <w:t>Nokia, NSB</w:t>
            </w:r>
          </w:p>
        </w:tc>
        <w:tc>
          <w:tcPr>
            <w:tcW w:w="8080" w:type="dxa"/>
            <w:vAlign w:val="center"/>
          </w:tcPr>
          <w:p w14:paraId="37117147" w14:textId="77777777" w:rsidR="0064009E" w:rsidRDefault="00316EA3">
            <w:pPr>
              <w:pStyle w:val="Eqn"/>
              <w:rPr>
                <w:i/>
                <w:iCs/>
              </w:rPr>
            </w:pPr>
            <w:r>
              <w:rPr>
                <w:b/>
                <w:bCs/>
                <w:i/>
                <w:iCs/>
                <w:highlight w:val="yellow"/>
              </w:rPr>
              <w:t>First round proposal – Section 3.2-1</w:t>
            </w:r>
            <w:r>
              <w:rPr>
                <w:b/>
                <w:bCs/>
                <w:i/>
                <w:iCs/>
              </w:rPr>
              <w:t xml:space="preserve"> </w:t>
            </w:r>
            <w:r>
              <w:rPr>
                <w:i/>
                <w:iCs/>
              </w:rPr>
              <w:t>OK</w:t>
            </w:r>
          </w:p>
          <w:p w14:paraId="333391B7" w14:textId="77777777" w:rsidR="0064009E" w:rsidRDefault="00316EA3">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C69DE43" w14:textId="77777777" w:rsidR="0064009E" w:rsidRDefault="00316EA3">
            <w:pPr>
              <w:pStyle w:val="Eqn"/>
              <w:rPr>
                <w:b/>
                <w:bCs/>
                <w:i/>
                <w:iCs/>
              </w:rPr>
            </w:pPr>
            <w:r>
              <w:rPr>
                <w:b/>
                <w:bCs/>
                <w:i/>
                <w:iCs/>
                <w:highlight w:val="yellow"/>
              </w:rPr>
              <w:lastRenderedPageBreak/>
              <w:t>First round proposal – Section 3.2-3</w:t>
            </w:r>
            <w:r>
              <w:rPr>
                <w:b/>
                <w:bCs/>
                <w:i/>
                <w:iCs/>
              </w:rPr>
              <w:t xml:space="preserve"> </w:t>
            </w:r>
            <w:r>
              <w:rPr>
                <w:i/>
                <w:iCs/>
              </w:rPr>
              <w:t>OK</w:t>
            </w:r>
          </w:p>
          <w:p w14:paraId="6480A6CD" w14:textId="77777777" w:rsidR="0064009E" w:rsidRDefault="00316EA3">
            <w:pPr>
              <w:pStyle w:val="Eqn"/>
              <w:rPr>
                <w:i/>
                <w:iCs/>
              </w:rPr>
            </w:pPr>
            <w:r>
              <w:rPr>
                <w:b/>
                <w:bCs/>
                <w:i/>
                <w:iCs/>
                <w:highlight w:val="yellow"/>
              </w:rPr>
              <w:t>First round proposal – Section 3.2-4</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368BE6FB" w14:textId="77777777" w:rsidR="0064009E" w:rsidRDefault="00316EA3">
            <w:pPr>
              <w:pStyle w:val="Eqn"/>
              <w:rPr>
                <w:i/>
                <w:iCs/>
              </w:rPr>
            </w:pPr>
            <w:r>
              <w:rPr>
                <w:i/>
                <w:iCs/>
              </w:rPr>
              <w:t>Option 1 should be considered and discussed. For the dropping, we think dropping/insert of samples/symbol should be the first choice, while the blanking of subframe/slot is not feasible for IoT NTN repeititons, considering the TA changing between the segments is small than one symbol or smaller than CP. No need for unnecessary dropping to degrade the performance of IoT repetition for PUSCH, especially when segment size is small e.g. 2/4/8 ms.</w:t>
            </w:r>
          </w:p>
          <w:p w14:paraId="3029033A" w14:textId="77777777" w:rsidR="0064009E" w:rsidRDefault="00316EA3">
            <w:pPr>
              <w:pStyle w:val="Eqn"/>
              <w:rPr>
                <w:i/>
                <w:iCs/>
              </w:rPr>
            </w:pPr>
            <w:r>
              <w:rPr>
                <w:i/>
                <w:iCs/>
              </w:rPr>
              <w:t>Additionally, when dropping the sample or symbol, it is better to drop from the first symbol with a larger CP than other symbols.</w:t>
            </w:r>
          </w:p>
          <w:p w14:paraId="306D8BF5" w14:textId="77777777" w:rsidR="0064009E" w:rsidRDefault="00316EA3">
            <w:pPr>
              <w:pStyle w:val="Eqn"/>
              <w:rPr>
                <w:i/>
                <w:iCs/>
              </w:rPr>
            </w:pPr>
            <w:r>
              <w:rPr>
                <w:b/>
                <w:bCs/>
                <w:i/>
                <w:iCs/>
                <w:highlight w:val="yellow"/>
              </w:rPr>
              <w:t>First round proposal – Section 3.2-5</w:t>
            </w:r>
            <w:r>
              <w:rPr>
                <w:b/>
                <w:bCs/>
                <w:i/>
                <w:iCs/>
              </w:rPr>
              <w:t xml:space="preserve"> </w:t>
            </w:r>
            <w:r>
              <w:rPr>
                <w:i/>
                <w:iCs/>
              </w:rPr>
              <w:t>When drop/insert is used, there should be common understanding between UE and network on at least what is dropped, as reference of resource mapping and timing for network receiving. Whatever dropping symbol, subframe or slot, network should know what and which is dropped, so that not receive it and combine the reception in the repetitions. This should be captured in specification and not UE implementation.</w:t>
            </w:r>
          </w:p>
          <w:p w14:paraId="759EFF35" w14:textId="77777777" w:rsidR="0064009E" w:rsidRDefault="00316EA3">
            <w:pPr>
              <w:pStyle w:val="Eqn"/>
              <w:rPr>
                <w:i/>
                <w:iCs/>
              </w:rPr>
            </w:pPr>
            <w:r>
              <w:rPr>
                <w:i/>
                <w:iCs/>
              </w:rPr>
              <w:t>Option 1 should be considered and discussed. The TA changing is small then CP or CP + one sequence. So dropping/insert of samples should be first choice to be discussed. No need to drop more to degrade the PRACH performance with already limited coverage of IoT in NTN, especially for small segment size for PRACH.</w:t>
            </w:r>
          </w:p>
          <w:p w14:paraId="6FB17FD9" w14:textId="77777777" w:rsidR="0064009E" w:rsidRDefault="00316EA3">
            <w:pPr>
              <w:pStyle w:val="Eqn"/>
              <w:rPr>
                <w:sz w:val="20"/>
                <w:szCs w:val="20"/>
              </w:rPr>
            </w:pPr>
            <w:r>
              <w:rPr>
                <w:rFonts w:hint="eastAsia"/>
                <w:highlight w:val="yellow"/>
                <w:lang w:eastAsia="zh-CN"/>
              </w:rPr>
              <w:t>3.2-6(additional 3.2-5)</w:t>
            </w:r>
            <w:r>
              <w:rPr>
                <w:lang w:eastAsia="zh-CN"/>
              </w:rPr>
              <w:t xml:space="preserve"> As the frequency adjustment is agreed as UE implementation, no need for spec modification.</w:t>
            </w:r>
          </w:p>
        </w:tc>
      </w:tr>
      <w:tr w:rsidR="0064009E" w14:paraId="08E90491" w14:textId="77777777">
        <w:trPr>
          <w:trHeight w:val="398"/>
          <w:jc w:val="center"/>
        </w:trPr>
        <w:tc>
          <w:tcPr>
            <w:tcW w:w="2547" w:type="dxa"/>
            <w:shd w:val="clear" w:color="auto" w:fill="auto"/>
            <w:vAlign w:val="center"/>
          </w:tcPr>
          <w:p w14:paraId="3983BDE1" w14:textId="77777777" w:rsidR="0064009E" w:rsidRDefault="00316EA3">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0E184200" w14:textId="77777777" w:rsidR="0064009E" w:rsidRDefault="00316EA3">
            <w:pPr>
              <w:pStyle w:val="Eqn"/>
              <w:rPr>
                <w:sz w:val="20"/>
                <w:szCs w:val="20"/>
              </w:rPr>
            </w:pPr>
            <w:r>
              <w:rPr>
                <w:sz w:val="20"/>
                <w:szCs w:val="20"/>
              </w:rPr>
              <w:t>3.2-1: Agree</w:t>
            </w:r>
          </w:p>
          <w:p w14:paraId="53A8A4A2" w14:textId="77777777" w:rsidR="0064009E" w:rsidRDefault="00316EA3">
            <w:pPr>
              <w:pStyle w:val="Eqn"/>
              <w:rPr>
                <w:sz w:val="20"/>
                <w:szCs w:val="20"/>
              </w:rPr>
            </w:pPr>
            <w:r>
              <w:rPr>
                <w:sz w:val="20"/>
                <w:szCs w:val="20"/>
              </w:rPr>
              <w:t>3.2-2: Agree. We are fine with ZTE’s revision.</w:t>
            </w:r>
          </w:p>
          <w:p w14:paraId="07C0C242" w14:textId="77777777" w:rsidR="0064009E" w:rsidRDefault="00316EA3">
            <w:pPr>
              <w:pStyle w:val="Eqn"/>
              <w:rPr>
                <w:sz w:val="20"/>
                <w:szCs w:val="20"/>
              </w:rPr>
            </w:pPr>
            <w:r>
              <w:rPr>
                <w:sz w:val="20"/>
                <w:szCs w:val="20"/>
              </w:rPr>
              <w:t>3.2-3: Agree</w:t>
            </w:r>
          </w:p>
        </w:tc>
      </w:tr>
      <w:tr w:rsidR="0064009E" w14:paraId="5BFEC77E" w14:textId="77777777">
        <w:trPr>
          <w:trHeight w:val="398"/>
          <w:jc w:val="center"/>
        </w:trPr>
        <w:tc>
          <w:tcPr>
            <w:tcW w:w="2547" w:type="dxa"/>
            <w:shd w:val="clear" w:color="auto" w:fill="auto"/>
            <w:vAlign w:val="center"/>
          </w:tcPr>
          <w:p w14:paraId="6E60F70E" w14:textId="77777777" w:rsidR="0064009E" w:rsidRDefault="00316EA3">
            <w:pPr>
              <w:snapToGrid w:val="0"/>
              <w:spacing w:after="0"/>
              <w:rPr>
                <w:lang w:eastAsia="zh-CN"/>
              </w:rPr>
            </w:pPr>
            <w:r>
              <w:rPr>
                <w:lang w:eastAsia="zh-CN"/>
              </w:rPr>
              <w:t>SONY</w:t>
            </w:r>
          </w:p>
        </w:tc>
        <w:tc>
          <w:tcPr>
            <w:tcW w:w="8080" w:type="dxa"/>
            <w:vAlign w:val="center"/>
          </w:tcPr>
          <w:p w14:paraId="18F2BFC3" w14:textId="77777777" w:rsidR="0064009E" w:rsidRDefault="00316EA3">
            <w:pPr>
              <w:pStyle w:val="Eqn"/>
              <w:rPr>
                <w:sz w:val="20"/>
                <w:szCs w:val="20"/>
              </w:rPr>
            </w:pPr>
            <w:r>
              <w:rPr>
                <w:b/>
                <w:bCs/>
                <w:sz w:val="20"/>
                <w:szCs w:val="20"/>
              </w:rPr>
              <w:t>3.2-1</w:t>
            </w:r>
            <w:r>
              <w:rPr>
                <w:sz w:val="20"/>
                <w:szCs w:val="20"/>
              </w:rPr>
              <w:t>: OK</w:t>
            </w:r>
          </w:p>
          <w:p w14:paraId="33B35011" w14:textId="77777777" w:rsidR="0064009E" w:rsidRDefault="00316EA3">
            <w:pPr>
              <w:pStyle w:val="Eqn"/>
              <w:rPr>
                <w:sz w:val="20"/>
                <w:szCs w:val="20"/>
              </w:rPr>
            </w:pPr>
            <w:r>
              <w:rPr>
                <w:b/>
                <w:bCs/>
                <w:sz w:val="20"/>
                <w:szCs w:val="20"/>
              </w:rPr>
              <w:t>3.2-2</w:t>
            </w:r>
            <w:r>
              <w:rPr>
                <w:sz w:val="20"/>
                <w:szCs w:val="20"/>
              </w:rPr>
              <w:t>: OK</w:t>
            </w:r>
          </w:p>
          <w:p w14:paraId="011366CF" w14:textId="77777777" w:rsidR="0064009E" w:rsidRDefault="00316EA3">
            <w:pPr>
              <w:pStyle w:val="Eqn"/>
              <w:rPr>
                <w:sz w:val="20"/>
                <w:szCs w:val="20"/>
              </w:rPr>
            </w:pPr>
            <w:r>
              <w:rPr>
                <w:b/>
                <w:bCs/>
                <w:sz w:val="20"/>
                <w:szCs w:val="20"/>
              </w:rPr>
              <w:t>3.2-3</w:t>
            </w:r>
            <w:r>
              <w:rPr>
                <w:sz w:val="20"/>
                <w:szCs w:val="20"/>
              </w:rPr>
              <w:t>: OK</w:t>
            </w:r>
          </w:p>
          <w:p w14:paraId="605BC360" w14:textId="77777777" w:rsidR="0064009E" w:rsidRDefault="00316EA3">
            <w:pPr>
              <w:pStyle w:val="Eqn"/>
              <w:rPr>
                <w:sz w:val="20"/>
                <w:szCs w:val="20"/>
              </w:rPr>
            </w:pPr>
            <w:r>
              <w:rPr>
                <w:b/>
                <w:bCs/>
                <w:sz w:val="20"/>
                <w:szCs w:val="20"/>
              </w:rPr>
              <w:t>3.2-4</w:t>
            </w:r>
            <w:r>
              <w:rPr>
                <w:sz w:val="20"/>
                <w:szCs w:val="20"/>
              </w:rPr>
              <w:t xml:space="preserve">: </w:t>
            </w:r>
          </w:p>
          <w:p w14:paraId="3B633236" w14:textId="77777777" w:rsidR="0064009E" w:rsidRDefault="00316EA3">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678A1BFB" w14:textId="77777777" w:rsidR="0064009E" w:rsidRDefault="00316EA3">
            <w:pPr>
              <w:pStyle w:val="Eqn"/>
              <w:rPr>
                <w:sz w:val="20"/>
                <w:szCs w:val="20"/>
              </w:rPr>
            </w:pPr>
            <w:r>
              <w:rPr>
                <w:sz w:val="20"/>
                <w:szCs w:val="20"/>
              </w:rPr>
              <w:t>For option 2, it is unclear what RAN4 are meant to do. It sounds like the proposal is that RAN4 make a change to their specs, but our understanding is that a change would be required in RAN1 specs (probably 36.211).</w:t>
            </w:r>
          </w:p>
          <w:p w14:paraId="38604845" w14:textId="77777777" w:rsidR="0064009E" w:rsidRDefault="00316EA3">
            <w:pPr>
              <w:pStyle w:val="Eqn"/>
              <w:rPr>
                <w:sz w:val="20"/>
                <w:szCs w:val="20"/>
              </w:rPr>
            </w:pPr>
            <w:r>
              <w:rPr>
                <w:sz w:val="20"/>
                <w:szCs w:val="20"/>
              </w:rPr>
              <w:t>For option 3: we think that this option doesn’t work. We think that the eNB will need to know what the UE is doing about timing compensation in order to operate its signal processing functions (wouldn’t an eNB’s ability to do symbol combining depend on how the UE dropped / inserted samples etc?).</w:t>
            </w:r>
          </w:p>
          <w:p w14:paraId="60C161F8" w14:textId="77777777" w:rsidR="0064009E" w:rsidRDefault="00316EA3">
            <w:pPr>
              <w:pStyle w:val="Eqn"/>
              <w:rPr>
                <w:sz w:val="20"/>
                <w:szCs w:val="20"/>
              </w:rPr>
            </w:pPr>
            <w:r>
              <w:rPr>
                <w:b/>
                <w:bCs/>
                <w:sz w:val="20"/>
                <w:szCs w:val="20"/>
              </w:rPr>
              <w:t>3.2-5</w:t>
            </w:r>
            <w:r>
              <w:rPr>
                <w:sz w:val="20"/>
                <w:szCs w:val="20"/>
              </w:rPr>
              <w:t xml:space="preserve">: </w:t>
            </w:r>
          </w:p>
          <w:p w14:paraId="75D85E4D" w14:textId="77777777" w:rsidR="0064009E" w:rsidRDefault="00316EA3">
            <w:pPr>
              <w:pStyle w:val="Eqn"/>
              <w:rPr>
                <w:sz w:val="20"/>
                <w:szCs w:val="20"/>
              </w:rPr>
            </w:pPr>
            <w:r>
              <w:rPr>
                <w:sz w:val="20"/>
                <w:szCs w:val="20"/>
              </w:rPr>
              <w:t>Option 1: Capability signalling isn’t going to work for PRACH at initial access.</w:t>
            </w:r>
          </w:p>
          <w:p w14:paraId="08A6AFCE" w14:textId="77777777" w:rsidR="0064009E" w:rsidRDefault="00316EA3">
            <w:pPr>
              <w:pStyle w:val="Eqn"/>
              <w:rPr>
                <w:sz w:val="20"/>
                <w:szCs w:val="20"/>
              </w:rPr>
            </w:pPr>
            <w:r>
              <w:rPr>
                <w:sz w:val="20"/>
                <w:szCs w:val="20"/>
              </w:rPr>
              <w:t>Option 2: It is unclear what RAN4 are meant to do. It sounds like the proposal is that RAN4 make a change to their specs, but our understanding is that a change would be required in RAN1 specs (probably 36.211)</w:t>
            </w:r>
          </w:p>
          <w:p w14:paraId="7DB320D0" w14:textId="77777777" w:rsidR="0064009E" w:rsidRDefault="00316EA3">
            <w:pPr>
              <w:pStyle w:val="Eqn"/>
              <w:rPr>
                <w:sz w:val="20"/>
                <w:szCs w:val="20"/>
              </w:rPr>
            </w:pPr>
            <w:r>
              <w:rPr>
                <w:sz w:val="20"/>
                <w:szCs w:val="20"/>
              </w:rPr>
              <w:lastRenderedPageBreak/>
              <w:t>Option 3: We think that the eNB would need to know what the UE is doing about time compensation, so it is unclear to us whether this option is acceptable for the eNB.</w:t>
            </w:r>
          </w:p>
        </w:tc>
      </w:tr>
      <w:tr w:rsidR="0064009E" w14:paraId="7DF71A44" w14:textId="77777777">
        <w:trPr>
          <w:trHeight w:val="398"/>
          <w:jc w:val="center"/>
        </w:trPr>
        <w:tc>
          <w:tcPr>
            <w:tcW w:w="2547" w:type="dxa"/>
            <w:shd w:val="clear" w:color="auto" w:fill="auto"/>
            <w:vAlign w:val="center"/>
          </w:tcPr>
          <w:p w14:paraId="58381765" w14:textId="77777777" w:rsidR="0064009E" w:rsidRDefault="00316EA3">
            <w:pPr>
              <w:snapToGrid w:val="0"/>
              <w:spacing w:after="0"/>
              <w:rPr>
                <w:lang w:eastAsia="zh-CN"/>
              </w:rPr>
            </w:pPr>
            <w:r>
              <w:rPr>
                <w:lang w:eastAsia="zh-CN"/>
              </w:rPr>
              <w:lastRenderedPageBreak/>
              <w:t>Mavenir</w:t>
            </w:r>
          </w:p>
        </w:tc>
        <w:tc>
          <w:tcPr>
            <w:tcW w:w="8080" w:type="dxa"/>
            <w:vAlign w:val="center"/>
          </w:tcPr>
          <w:p w14:paraId="7AE669BC" w14:textId="77777777" w:rsidR="0064009E" w:rsidRDefault="00316EA3">
            <w:pPr>
              <w:pStyle w:val="Eqn"/>
              <w:rPr>
                <w:sz w:val="20"/>
                <w:szCs w:val="20"/>
              </w:rPr>
            </w:pPr>
            <w:r>
              <w:rPr>
                <w:bCs/>
                <w:sz w:val="20"/>
                <w:szCs w:val="20"/>
              </w:rPr>
              <w:t>3.2-1</w:t>
            </w:r>
            <w:r>
              <w:rPr>
                <w:sz w:val="20"/>
                <w:szCs w:val="20"/>
              </w:rPr>
              <w:t>: Agree</w:t>
            </w:r>
          </w:p>
          <w:p w14:paraId="74734EA6" w14:textId="77777777" w:rsidR="0064009E" w:rsidRDefault="00316EA3">
            <w:pPr>
              <w:pStyle w:val="Eqn"/>
              <w:rPr>
                <w:sz w:val="20"/>
                <w:szCs w:val="20"/>
              </w:rPr>
            </w:pPr>
            <w:r>
              <w:rPr>
                <w:sz w:val="20"/>
                <w:szCs w:val="20"/>
              </w:rPr>
              <w:t>3.2-2: Agree</w:t>
            </w:r>
          </w:p>
          <w:p w14:paraId="069D322A" w14:textId="77777777" w:rsidR="0064009E" w:rsidRDefault="00316EA3">
            <w:pPr>
              <w:pStyle w:val="Eqn"/>
              <w:rPr>
                <w:sz w:val="20"/>
                <w:szCs w:val="20"/>
              </w:rPr>
            </w:pPr>
            <w:r>
              <w:rPr>
                <w:sz w:val="20"/>
                <w:szCs w:val="20"/>
              </w:rPr>
              <w:t>3.2-3: Agree</w:t>
            </w:r>
          </w:p>
          <w:p w14:paraId="579A3279" w14:textId="77777777" w:rsidR="0064009E" w:rsidRDefault="00316EA3">
            <w:pPr>
              <w:pStyle w:val="Eqn"/>
              <w:rPr>
                <w:sz w:val="20"/>
                <w:szCs w:val="20"/>
              </w:rPr>
            </w:pPr>
            <w:r>
              <w:rPr>
                <w:bCs/>
                <w:sz w:val="20"/>
                <w:szCs w:val="20"/>
              </w:rPr>
              <w:t>3.2-4</w:t>
            </w:r>
            <w:r>
              <w:rPr>
                <w:sz w:val="20"/>
                <w:szCs w:val="20"/>
              </w:rPr>
              <w:t>: We prefer option 2 and would also support option 3</w:t>
            </w:r>
          </w:p>
          <w:p w14:paraId="518F3528" w14:textId="77777777" w:rsidR="0064009E" w:rsidRDefault="00316EA3">
            <w:pPr>
              <w:pStyle w:val="Eqn"/>
              <w:rPr>
                <w:sz w:val="20"/>
                <w:szCs w:val="20"/>
              </w:rPr>
            </w:pPr>
            <w:r>
              <w:rPr>
                <w:sz w:val="20"/>
                <w:szCs w:val="20"/>
              </w:rPr>
              <w:t>3.2-5: We prefer option 2 and would also support option 3</w:t>
            </w:r>
          </w:p>
        </w:tc>
      </w:tr>
      <w:tr w:rsidR="0064009E" w14:paraId="7227631D" w14:textId="77777777">
        <w:trPr>
          <w:trHeight w:val="398"/>
          <w:jc w:val="center"/>
        </w:trPr>
        <w:tc>
          <w:tcPr>
            <w:tcW w:w="2547" w:type="dxa"/>
            <w:shd w:val="clear" w:color="auto" w:fill="auto"/>
            <w:vAlign w:val="center"/>
          </w:tcPr>
          <w:p w14:paraId="0BB7A1A3"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1EC0924E" w14:textId="77777777" w:rsidR="0064009E" w:rsidRDefault="00316EA3">
            <w:pPr>
              <w:pStyle w:val="Eqn"/>
              <w:rPr>
                <w:sz w:val="20"/>
                <w:szCs w:val="20"/>
              </w:rPr>
            </w:pPr>
            <w:r>
              <w:rPr>
                <w:sz w:val="20"/>
                <w:szCs w:val="20"/>
              </w:rPr>
              <w:t>3.2-1: Agree</w:t>
            </w:r>
          </w:p>
          <w:p w14:paraId="5CB974A1" w14:textId="77777777" w:rsidR="0064009E" w:rsidRDefault="00316EA3">
            <w:pPr>
              <w:pStyle w:val="Eqn"/>
              <w:rPr>
                <w:sz w:val="20"/>
                <w:szCs w:val="20"/>
              </w:rPr>
            </w:pPr>
            <w:r>
              <w:rPr>
                <w:sz w:val="20"/>
                <w:szCs w:val="20"/>
              </w:rPr>
              <w:t>3.2-2: Agree. We are fine with ZTE’s revision.</w:t>
            </w:r>
          </w:p>
          <w:p w14:paraId="51BC2A77" w14:textId="77777777" w:rsidR="0064009E" w:rsidRDefault="00316EA3">
            <w:pPr>
              <w:pStyle w:val="Eqn"/>
              <w:rPr>
                <w:sz w:val="20"/>
                <w:szCs w:val="20"/>
              </w:rPr>
            </w:pPr>
            <w:r>
              <w:rPr>
                <w:sz w:val="20"/>
                <w:szCs w:val="20"/>
              </w:rPr>
              <w:t>3.2-3: Agree</w:t>
            </w:r>
          </w:p>
          <w:p w14:paraId="3AB5F93D" w14:textId="77777777" w:rsidR="0064009E" w:rsidRDefault="00316EA3">
            <w:pPr>
              <w:pStyle w:val="Eqn"/>
              <w:rPr>
                <w:sz w:val="20"/>
                <w:szCs w:val="20"/>
              </w:rPr>
            </w:pPr>
            <w:r>
              <w:rPr>
                <w:sz w:val="20"/>
                <w:szCs w:val="20"/>
              </w:rPr>
              <w:t>3.2-4/5:We support Option 2. RAN1 can revisit after input from RAN4.</w:t>
            </w:r>
          </w:p>
        </w:tc>
      </w:tr>
      <w:tr w:rsidR="0064009E" w14:paraId="4181E142" w14:textId="77777777">
        <w:trPr>
          <w:trHeight w:val="398"/>
          <w:jc w:val="center"/>
        </w:trPr>
        <w:tc>
          <w:tcPr>
            <w:tcW w:w="2547" w:type="dxa"/>
            <w:shd w:val="clear" w:color="auto" w:fill="auto"/>
            <w:vAlign w:val="center"/>
          </w:tcPr>
          <w:p w14:paraId="6C123416"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1652735" w14:textId="77777777" w:rsidR="0064009E" w:rsidRDefault="00316EA3">
            <w:pPr>
              <w:pStyle w:val="Eqn"/>
              <w:rPr>
                <w:sz w:val="20"/>
                <w:szCs w:val="20"/>
              </w:rPr>
            </w:pPr>
            <w:r>
              <w:rPr>
                <w:bCs/>
                <w:sz w:val="20"/>
                <w:szCs w:val="20"/>
              </w:rPr>
              <w:t>3.2-1</w:t>
            </w:r>
            <w:r>
              <w:rPr>
                <w:sz w:val="20"/>
                <w:szCs w:val="20"/>
              </w:rPr>
              <w:t>: Agree</w:t>
            </w:r>
          </w:p>
          <w:p w14:paraId="709DCF6D" w14:textId="77777777" w:rsidR="0064009E" w:rsidRDefault="00316EA3">
            <w:pPr>
              <w:pStyle w:val="Eqn"/>
              <w:rPr>
                <w:sz w:val="20"/>
                <w:szCs w:val="20"/>
              </w:rPr>
            </w:pPr>
            <w:r>
              <w:rPr>
                <w:sz w:val="20"/>
                <w:szCs w:val="20"/>
              </w:rPr>
              <w:t>3.2-2: Agree</w:t>
            </w:r>
          </w:p>
          <w:p w14:paraId="712B8B1F" w14:textId="77777777" w:rsidR="0064009E" w:rsidRDefault="00316EA3">
            <w:pPr>
              <w:pStyle w:val="Eqn"/>
              <w:rPr>
                <w:sz w:val="20"/>
                <w:szCs w:val="20"/>
              </w:rPr>
            </w:pPr>
            <w:r>
              <w:rPr>
                <w:sz w:val="20"/>
                <w:szCs w:val="20"/>
              </w:rPr>
              <w:t>3.2-3: Agree</w:t>
            </w:r>
          </w:p>
          <w:p w14:paraId="2E850E49" w14:textId="77777777" w:rsidR="0064009E" w:rsidRDefault="00316EA3">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2EAB798B" w14:textId="77777777" w:rsidR="0064009E" w:rsidRDefault="0064009E">
      <w:pPr>
        <w:pStyle w:val="BodyText"/>
      </w:pPr>
    </w:p>
    <w:p w14:paraId="036297CD" w14:textId="77777777" w:rsidR="0064009E" w:rsidRDefault="00316EA3">
      <w:pPr>
        <w:pStyle w:val="Heading2"/>
        <w:rPr>
          <w:lang w:eastAsia="zh-CN"/>
        </w:rPr>
      </w:pPr>
      <w:r>
        <w:rPr>
          <w:lang w:eastAsia="zh-CN"/>
        </w:rPr>
        <w:t xml:space="preserve">First Round Discussion Conclusion </w:t>
      </w:r>
    </w:p>
    <w:p w14:paraId="78663FD4"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5AB963D" w14:textId="77777777" w:rsidR="0064009E" w:rsidRDefault="00316EA3">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proposals can be taken as agreement for 1st checkpoint Feb-25.</w:t>
      </w:r>
    </w:p>
    <w:p w14:paraId="22AF5D21" w14:textId="77777777" w:rsidR="0064009E" w:rsidRDefault="0064009E">
      <w:pPr>
        <w:pStyle w:val="BodyText"/>
      </w:pPr>
    </w:p>
    <w:p w14:paraId="3C9492F4" w14:textId="77777777" w:rsidR="0064009E" w:rsidRDefault="00316EA3">
      <w:pPr>
        <w:pStyle w:val="BodyText"/>
      </w:pPr>
      <w:r>
        <w:t>The proposals in Section 3.2 for 1st checkpoint Feb-25  are copied below</w:t>
      </w:r>
    </w:p>
    <w:p w14:paraId="2AD67DEC"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01A99411" w14:textId="77777777" w:rsidR="0064009E" w:rsidRDefault="00316EA3">
      <w:pPr>
        <w:pStyle w:val="BodyText"/>
        <w:numPr>
          <w:ilvl w:val="0"/>
          <w:numId w:val="12"/>
        </w:numPr>
        <w:rPr>
          <w:b/>
          <w:bCs/>
          <w:i/>
          <w:iCs/>
        </w:rPr>
      </w:pPr>
      <w:r>
        <w:rPr>
          <w:b/>
          <w:bCs/>
          <w:i/>
          <w:iCs/>
        </w:rPr>
        <w:t>Adopt TP  on TS 36.211 Section 8.1  on updating Figure 8.1-1</w:t>
      </w:r>
    </w:p>
    <w:p w14:paraId="61A1EEAB" w14:textId="77777777" w:rsidR="0064009E" w:rsidRDefault="00316EA3">
      <w:pPr>
        <w:pStyle w:val="BodyText"/>
      </w:pPr>
      <w:r>
        <w:rPr>
          <w:noProof/>
          <w:lang w:val="en-US" w:eastAsia="zh-CN"/>
        </w:rPr>
        <mc:AlternateContent>
          <mc:Choice Requires="wps">
            <w:drawing>
              <wp:inline distT="0" distB="0" distL="0" distR="0" wp14:anchorId="6F67F2E6" wp14:editId="01DE61C3">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66676D0" w14:textId="77777777" w:rsidR="0064009E" w:rsidRDefault="00316EA3">
                            <w:pPr>
                              <w:spacing w:after="0"/>
                              <w:rPr>
                                <w:rFonts w:eastAsiaTheme="minorEastAsia"/>
                              </w:rPr>
                            </w:pP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pt;height:13.5pt" o:ole="">
                                  <v:imagedata r:id="rId16" o:title=""/>
                                </v:shape>
                                <o:OLEObject Type="Embed" ProgID="Equation.3" ShapeID="_x0000_i1031" DrawAspect="Content" ObjectID="_1707539104"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pt;height:62.5pt" o:ole="">
                                  <v:imagedata r:id="rId18" o:title=""/>
                                </v:shape>
                                <o:OLEObject Type="Embed" ProgID="Visio.Drawing.11" ShapeID="_x0000_i1033" DrawAspect="Content" ObjectID="_1707539105" r:id="rId23"/>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F67F2E6"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666676D0" w14:textId="77777777" w:rsidR="0064009E" w:rsidRDefault="00316EA3">
                      <w:pPr>
                        <w:spacing w:after="0"/>
                        <w:rPr>
                          <w:rFonts w:eastAsiaTheme="minorEastAsia"/>
                        </w:rPr>
                      </w:pP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pt;height:13.5pt" o:ole="">
                            <v:imagedata r:id="rId16" o:title=""/>
                          </v:shape>
                          <o:OLEObject Type="Embed" ProgID="Equation.3" ShapeID="_x0000_i1031" DrawAspect="Content" ObjectID="_1707539104"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pt;height:62.5pt" o:ole="">
                            <v:imagedata r:id="rId18" o:title=""/>
                          </v:shape>
                          <o:OLEObject Type="Embed" ProgID="Visio.Drawing.11" ShapeID="_x0000_i1033" DrawAspect="Content" ObjectID="_1707539105" r:id="rId25"/>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v:textbox>
                <w10:anchorlock/>
              </v:shape>
            </w:pict>
          </mc:Fallback>
        </mc:AlternateContent>
      </w:r>
    </w:p>
    <w:p w14:paraId="1C4E138E" w14:textId="77777777" w:rsidR="0064009E" w:rsidRDefault="00316EA3">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7A50F012"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E16D94E" w14:textId="77777777" w:rsidR="0064009E" w:rsidRDefault="00316EA3">
      <w:pPr>
        <w:pStyle w:val="BodyText"/>
      </w:pPr>
      <w:r>
        <w:rPr>
          <w:noProof/>
          <w:lang w:val="en-US" w:eastAsia="zh-CN"/>
        </w:rPr>
        <mc:AlternateContent>
          <mc:Choice Requires="wps">
            <w:drawing>
              <wp:inline distT="0" distB="0" distL="0" distR="0" wp14:anchorId="4B592139" wp14:editId="355C681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B59213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v:textbox>
                <w10:anchorlock/>
              </v:shape>
            </w:pict>
          </mc:Fallback>
        </mc:AlternateContent>
      </w:r>
    </w:p>
    <w:p w14:paraId="1D9B3511" w14:textId="77777777" w:rsidR="0064009E" w:rsidRDefault="0064009E">
      <w:pPr>
        <w:pStyle w:val="BodyText"/>
      </w:pPr>
    </w:p>
    <w:p w14:paraId="664F9BB3"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3.2-3:</w:t>
      </w:r>
      <w:r>
        <w:rPr>
          <w:b/>
          <w:bCs/>
          <w:i/>
          <w:iCs/>
        </w:rPr>
        <w:t xml:space="preserve"> </w:t>
      </w:r>
    </w:p>
    <w:p w14:paraId="171509A8" w14:textId="77777777" w:rsidR="0064009E" w:rsidRDefault="00316EA3">
      <w:pPr>
        <w:pStyle w:val="BodyText"/>
        <w:numPr>
          <w:ilvl w:val="0"/>
          <w:numId w:val="13"/>
        </w:numPr>
        <w:rPr>
          <w:b/>
          <w:bCs/>
          <w:i/>
          <w:iCs/>
        </w:rPr>
      </w:pPr>
      <w:r>
        <w:rPr>
          <w:b/>
          <w:bCs/>
          <w:i/>
          <w:iCs/>
        </w:rPr>
        <w:t xml:space="preserve">Adopt TP  on TS 36.211 Section 8.1  on including calculation of </w:t>
      </w:r>
      <w:bookmarkStart w:id="10" w:name="_Hlk96924439"/>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bookmarkEnd w:id="10"/>
    </w:p>
    <w:p w14:paraId="1D202D87" w14:textId="77777777" w:rsidR="0064009E" w:rsidRDefault="00316EA3">
      <w:pPr>
        <w:pStyle w:val="BodyText"/>
      </w:pPr>
      <w:r>
        <w:rPr>
          <w:noProof/>
          <w:lang w:val="en-US" w:eastAsia="zh-CN"/>
        </w:rPr>
        <mc:AlternateContent>
          <mc:Choice Requires="wps">
            <w:drawing>
              <wp:inline distT="0" distB="0" distL="0" distR="0" wp14:anchorId="35113549" wp14:editId="7035F494">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113549"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v:textbox>
                <w10:anchorlock/>
              </v:shape>
            </w:pict>
          </mc:Fallback>
        </mc:AlternateContent>
      </w:r>
    </w:p>
    <w:p w14:paraId="767F500F" w14:textId="77777777" w:rsidR="0064009E" w:rsidRDefault="0064009E">
      <w:pPr>
        <w:pStyle w:val="BodyText"/>
      </w:pPr>
    </w:p>
    <w:p w14:paraId="0D2F3C40" w14:textId="77777777" w:rsidR="0064009E" w:rsidRDefault="00316EA3">
      <w:pPr>
        <w:rPr>
          <w:u w:val="single"/>
        </w:rPr>
      </w:pPr>
      <w:r>
        <w:rPr>
          <w:u w:val="single"/>
        </w:rPr>
        <w:t>TP for UL segmented transmission:</w:t>
      </w:r>
    </w:p>
    <w:p w14:paraId="68270CD5" w14:textId="77777777" w:rsidR="0064009E" w:rsidRDefault="00316EA3">
      <w:pPr>
        <w:pStyle w:val="BodyText"/>
      </w:pPr>
      <w:bookmarkStart w:id="11" w:name="_Hlk96532848"/>
      <w:r>
        <w:rPr>
          <w:b/>
          <w:bCs/>
          <w:i/>
          <w:iCs/>
          <w:highlight w:val="yellow"/>
        </w:rPr>
        <w:t>Updated) Moderator summary of first round proposals 3.2-4, 3.2-5 in Section 3.2:</w:t>
      </w:r>
      <w:r>
        <w:t xml:space="preserve"> There was no consensus</w:t>
      </w:r>
      <w:bookmarkEnd w:id="11"/>
      <w:r>
        <w:t xml:space="preserve"> on the options. RAN1 should not re-discuss RAN1#107-e agreement. The three options are on way forward – (1) TP for RAN1 spec, (2) LS to RAN4, or (3) leave it to implementation. The default option if no consensus, is leave it to implementation. RAN1 may further discuss these options. RAN1 Chair gave guidance to discuss TPs for Option1 and clarified there is yet no agreement on RAN1 on down-selection of Options 1, 2, and 3. </w:t>
      </w:r>
    </w:p>
    <w:p w14:paraId="3D244050" w14:textId="77777777" w:rsidR="0064009E" w:rsidRDefault="0064009E">
      <w:pPr>
        <w:pStyle w:val="BodyText"/>
      </w:pPr>
    </w:p>
    <w:p w14:paraId="32C41D59"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28A6A278"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1BB3A5D8"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55EE178C"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2A0A4C06" w14:textId="77777777" w:rsidR="0064009E" w:rsidRDefault="00316EA3">
      <w:pPr>
        <w:pStyle w:val="BodyText"/>
        <w:numPr>
          <w:ilvl w:val="1"/>
          <w:numId w:val="13"/>
        </w:numPr>
        <w:rPr>
          <w:b/>
          <w:bCs/>
          <w:i/>
          <w:iCs/>
        </w:rPr>
      </w:pPr>
      <w:r>
        <w:rPr>
          <w:b/>
          <w:bCs/>
          <w:i/>
          <w:iCs/>
        </w:rPr>
        <w:t>Option 3: Leave it to implementation</w:t>
      </w:r>
    </w:p>
    <w:p w14:paraId="681346D0" w14:textId="77777777" w:rsidR="0064009E" w:rsidRDefault="0064009E">
      <w:pPr>
        <w:pStyle w:val="BodyText"/>
      </w:pPr>
    </w:p>
    <w:p w14:paraId="46908216" w14:textId="77777777" w:rsidR="0064009E" w:rsidRDefault="00316EA3">
      <w:pPr>
        <w:pStyle w:val="BodyText"/>
        <w:rPr>
          <w:b/>
          <w:bCs/>
          <w:i/>
          <w:iCs/>
        </w:rPr>
      </w:pPr>
      <w:r>
        <w:rPr>
          <w:b/>
          <w:bCs/>
          <w:i/>
          <w:iCs/>
          <w:highlight w:val="yellow"/>
        </w:rPr>
        <w:lastRenderedPageBreak/>
        <w:t>(Revised) First round proposal – Section 3.2-4:</w:t>
      </w:r>
      <w:r>
        <w:rPr>
          <w:b/>
          <w:bCs/>
          <w:i/>
          <w:iCs/>
        </w:rPr>
        <w:t xml:space="preserve"> </w:t>
      </w:r>
    </w:p>
    <w:p w14:paraId="30DB6EB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6D344650"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097A5C5C"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635DB1D" w14:textId="77777777" w:rsidR="0064009E" w:rsidRDefault="00316EA3">
      <w:pPr>
        <w:pStyle w:val="BodyText"/>
        <w:numPr>
          <w:ilvl w:val="1"/>
          <w:numId w:val="13"/>
        </w:numPr>
        <w:rPr>
          <w:b/>
          <w:bCs/>
          <w:i/>
          <w:iCs/>
        </w:rPr>
      </w:pPr>
      <w:r>
        <w:rPr>
          <w:b/>
          <w:bCs/>
          <w:i/>
          <w:iCs/>
        </w:rPr>
        <w:t>Option 3: Leave it to implementation</w:t>
      </w:r>
    </w:p>
    <w:p w14:paraId="4B23A906" w14:textId="77777777" w:rsidR="0064009E" w:rsidRDefault="0064009E">
      <w:pPr>
        <w:pStyle w:val="BodyText"/>
      </w:pPr>
    </w:p>
    <w:p w14:paraId="32181B94" w14:textId="77777777" w:rsidR="0064009E" w:rsidRDefault="00316EA3">
      <w:pPr>
        <w:pStyle w:val="BodyText"/>
        <w:rPr>
          <w:b/>
          <w:bCs/>
          <w:i/>
          <w:iCs/>
        </w:rPr>
      </w:pPr>
      <w:r>
        <w:rPr>
          <w:b/>
          <w:bCs/>
          <w:i/>
          <w:iCs/>
          <w:highlight w:val="yellow"/>
        </w:rPr>
        <w:t>(New) First round proposal – Section 3.2-7:</w:t>
      </w:r>
      <w:r>
        <w:rPr>
          <w:b/>
          <w:bCs/>
          <w:i/>
          <w:iCs/>
        </w:rPr>
        <w:t xml:space="preserve"> </w:t>
      </w:r>
    </w:p>
    <w:p w14:paraId="61E6D2C8" w14:textId="77777777" w:rsidR="0064009E" w:rsidRDefault="00316EA3">
      <w:pPr>
        <w:pStyle w:val="BodyText"/>
        <w:numPr>
          <w:ilvl w:val="0"/>
          <w:numId w:val="15"/>
        </w:numPr>
        <w:rPr>
          <w:b/>
          <w:bCs/>
          <w:i/>
          <w:iCs/>
        </w:rPr>
      </w:pPr>
      <w:r>
        <w:rPr>
          <w:b/>
          <w:bCs/>
          <w:i/>
          <w:iCs/>
        </w:rPr>
        <w:t xml:space="preserve">Adopt TP#1 to TS 36.211 Section 5.3.4 for blank subframe in PUSCH  if Option1 is agreed </w:t>
      </w:r>
    </w:p>
    <w:p w14:paraId="6F313093" w14:textId="77777777" w:rsidR="0064009E" w:rsidRDefault="00316EA3">
      <w:pPr>
        <w:pStyle w:val="BodyText"/>
        <w:numPr>
          <w:ilvl w:val="0"/>
          <w:numId w:val="15"/>
        </w:numPr>
        <w:rPr>
          <w:b/>
          <w:bCs/>
          <w:i/>
          <w:iCs/>
        </w:rPr>
      </w:pPr>
      <w:r>
        <w:rPr>
          <w:b/>
          <w:bCs/>
          <w:i/>
          <w:iCs/>
        </w:rPr>
        <w:t>Option 1: TP to 36.211  for “blanking subframes / slots” based on its reported UE capability for PUSCH transmission, and drop / insert samples, Puncture OFDM symbols.</w:t>
      </w:r>
    </w:p>
    <w:p w14:paraId="4D216326" w14:textId="77777777" w:rsidR="0064009E" w:rsidRDefault="00316EA3">
      <w:pPr>
        <w:jc w:val="center"/>
        <w:rPr>
          <w:b/>
          <w:bCs/>
          <w:color w:val="C00000"/>
        </w:rPr>
      </w:pPr>
      <w:r>
        <w:rPr>
          <w:b/>
          <w:bCs/>
          <w:color w:val="C00000"/>
          <w:highlight w:val="yellow"/>
        </w:rPr>
        <w:t>&lt;TP1, Section 5.3.4, TS 36.211&gt;</w:t>
      </w:r>
    </w:p>
    <w:p w14:paraId="14E58A70" w14:textId="77777777" w:rsidR="0064009E" w:rsidRDefault="00316EA3">
      <w:ins w:id="12" w:author="Ayan Sengupta" w:date="2022-02-14T10:33:00Z">
        <w:r>
          <w:t xml:space="preserve">For BL/CE UEs communicating over NTN, for PUSCH transmission, for frame structure type 1, after a transmission duration of </w:t>
        </w:r>
      </w:ins>
      <m:oMath>
        <m:sSubSup>
          <m:sSubSupPr>
            <m:ctrlPr>
              <w:ins w:id="13" w:author="Ayan Sengupta" w:date="2022-02-14T10:34:00Z">
                <w:rPr>
                  <w:rFonts w:ascii="Cambria Math" w:hAnsi="Cambria Math"/>
                  <w:i/>
                </w:rPr>
              </w:ins>
            </m:ctrlPr>
          </m:sSubSupPr>
          <m:e>
            <m:r>
              <w:ins w:id="14" w:author="Ayan Sengupta" w:date="2022-02-14T10:34:00Z">
                <w:rPr>
                  <w:rFonts w:ascii="Cambria Math" w:hAnsi="Cambria Math"/>
                </w:rPr>
                <m:t>N</m:t>
              </w:ins>
            </m:r>
          </m:e>
          <m:sub>
            <m:r>
              <w:ins w:id="15" w:author="Ayan Sengupta" w:date="2022-02-14T10:34:00Z">
                <w:rPr>
                  <w:rFonts w:ascii="Cambria Math" w:hAnsi="Cambria Math"/>
                </w:rPr>
                <m:t>segment</m:t>
              </w:ins>
            </m:r>
          </m:sub>
          <m:sup>
            <m:r>
              <w:ins w:id="16" w:author="Ayan Sengupta" w:date="2022-02-14T10:35:00Z">
                <w:rPr>
                  <w:rFonts w:ascii="Cambria Math" w:hAnsi="Cambria Math"/>
                </w:rPr>
                <m:t>precompensation</m:t>
              </w:ins>
            </m:r>
          </m:sup>
        </m:sSubSup>
      </m:oMath>
      <w:ins w:id="17" w:author="Ayan Sengupta" w:date="2022-02-14T10:33:00Z">
        <w:r>
          <w:t xml:space="preserve"> time units (which may include subframes that are not BL/CE UL subframes), a gap of </w:t>
        </w:r>
      </w:ins>
      <m:oMath>
        <m:sSubSup>
          <m:sSubSupPr>
            <m:ctrlPr>
              <w:ins w:id="18" w:author="Ayan Sengupta" w:date="2022-02-14T10:35:00Z">
                <w:rPr>
                  <w:rFonts w:ascii="Cambria Math" w:hAnsi="Cambria Math"/>
                  <w:i/>
                </w:rPr>
              </w:ins>
            </m:ctrlPr>
          </m:sSubSupPr>
          <m:e>
            <m:r>
              <w:ins w:id="19" w:author="Ayan Sengupta" w:date="2022-02-14T10:35:00Z">
                <w:rPr>
                  <w:rFonts w:ascii="Cambria Math" w:hAnsi="Cambria Math"/>
                </w:rPr>
                <m:t>N</m:t>
              </w:ins>
            </m:r>
          </m:e>
          <m:sub>
            <m:r>
              <w:ins w:id="20" w:author="Ayan Sengupta" w:date="2022-02-14T10:35:00Z">
                <w:rPr>
                  <w:rFonts w:ascii="Cambria Math" w:hAnsi="Cambria Math"/>
                </w:rPr>
                <m:t>gap</m:t>
              </w:ins>
            </m:r>
          </m:sub>
          <m:sup>
            <m:r>
              <w:ins w:id="21" w:author="Ayan Sengupta" w:date="2022-02-14T10:35:00Z">
                <w:rPr>
                  <w:rFonts w:ascii="Cambria Math" w:hAnsi="Cambria Math"/>
                </w:rPr>
                <m:t>precompensation</m:t>
              </w:ins>
            </m:r>
          </m:sup>
        </m:sSubSup>
      </m:oMath>
      <w:ins w:id="22" w:author="Ayan Sengupta" w:date="2022-02-14T10:33:00Z">
        <w:r>
          <w:t xml:space="preserve"> time units shall be inserted, </w:t>
        </w:r>
        <w:r>
          <w:rPr>
            <w:lang w:eastAsia="en-GB"/>
          </w:rPr>
          <w:t xml:space="preserve">according to the UE capability </w:t>
        </w:r>
        <w:r>
          <w:rPr>
            <w:i/>
            <w:lang w:eastAsia="en-GB"/>
          </w:rPr>
          <w:t>ue-CE-Need</w:t>
        </w:r>
      </w:ins>
      <w:ins w:id="23" w:author="Ayan Sengupta" w:date="2022-02-14T10:35:00Z">
        <w:r>
          <w:rPr>
            <w:i/>
            <w:lang w:eastAsia="en-GB"/>
          </w:rPr>
          <w:t>Se</w:t>
        </w:r>
      </w:ins>
      <w:ins w:id="24" w:author="Ayan Sengupta" w:date="2022-02-14T10:36:00Z">
        <w:r>
          <w:rPr>
            <w:i/>
            <w:lang w:eastAsia="en-GB"/>
          </w:rPr>
          <w:t>gmentedPrecompensationGaps</w:t>
        </w:r>
      </w:ins>
      <w:ins w:id="25" w:author="Ayan Sengupta" w:date="2022-02-14T10:33:00Z">
        <w:r>
          <w:rPr>
            <w:lang w:eastAsia="en-GB"/>
          </w:rPr>
          <w:t xml:space="preserve">, </w:t>
        </w:r>
        <w:r>
          <w:t xml:space="preserve">as specified in 3GPP TS 36.331. BL/CE UL subframes within the gap of </w:t>
        </w:r>
      </w:ins>
      <m:oMath>
        <m:sSubSup>
          <m:sSubSupPr>
            <m:ctrlPr>
              <w:ins w:id="26" w:author="Ayan Sengupta" w:date="2022-02-14T10:36:00Z">
                <w:rPr>
                  <w:rFonts w:ascii="Cambria Math" w:hAnsi="Cambria Math"/>
                  <w:i/>
                </w:rPr>
              </w:ins>
            </m:ctrlPr>
          </m:sSubSupPr>
          <m:e>
            <m:r>
              <w:ins w:id="27" w:author="Ayan Sengupta" w:date="2022-02-14T10:36:00Z">
                <w:rPr>
                  <w:rFonts w:ascii="Cambria Math" w:hAnsi="Cambria Math"/>
                </w:rPr>
                <m:t>N</m:t>
              </w:ins>
            </m:r>
          </m:e>
          <m:sub>
            <m:r>
              <w:ins w:id="28" w:author="Ayan Sengupta" w:date="2022-02-14T10:36:00Z">
                <w:rPr>
                  <w:rFonts w:ascii="Cambria Math" w:hAnsi="Cambria Math"/>
                </w:rPr>
                <m:t>gap</m:t>
              </w:ins>
            </m:r>
          </m:sub>
          <m:sup>
            <m:r>
              <w:ins w:id="29" w:author="Ayan Sengupta" w:date="2022-02-14T10:36:00Z">
                <w:rPr>
                  <w:rFonts w:ascii="Cambria Math" w:hAnsi="Cambria Math"/>
                </w:rPr>
                <m:t>precompensation</m:t>
              </w:ins>
            </m:r>
          </m:sup>
        </m:sSubSup>
      </m:oMath>
      <w:ins w:id="30" w:author="Ayan Sengupta" w:date="2022-02-14T10:36:00Z">
        <w:r>
          <w:t xml:space="preserve"> </w:t>
        </w:r>
      </w:ins>
      <w:ins w:id="31" w:author="Ayan Sengupta" w:date="2022-02-14T10:33:00Z">
        <w:r>
          <w:t>time units shall be counted for the PUSCH resource mapping but not used for transmission of the PUSCH.</w:t>
        </w:r>
      </w:ins>
      <w:ins w:id="32" w:author="Ayan Sengupta" w:date="2022-02-14T10:37:00Z">
        <w:r>
          <w:t xml:space="preserve"> The quantity </w:t>
        </w:r>
      </w:ins>
      <m:oMath>
        <m:sSubSup>
          <m:sSubSupPr>
            <m:ctrlPr>
              <w:ins w:id="33" w:author="Ayan Sengupta" w:date="2022-02-14T10:37:00Z">
                <w:rPr>
                  <w:rFonts w:ascii="Cambria Math" w:hAnsi="Cambria Math"/>
                  <w:i/>
                </w:rPr>
              </w:ins>
            </m:ctrlPr>
          </m:sSubSupPr>
          <m:e>
            <m:r>
              <w:ins w:id="34" w:author="Ayan Sengupta" w:date="2022-02-14T10:37:00Z">
                <w:rPr>
                  <w:rFonts w:ascii="Cambria Math" w:hAnsi="Cambria Math"/>
                </w:rPr>
                <m:t>N</m:t>
              </w:ins>
            </m:r>
          </m:e>
          <m:sub>
            <m:r>
              <w:ins w:id="35" w:author="Ayan Sengupta" w:date="2022-02-14T10:37:00Z">
                <w:rPr>
                  <w:rFonts w:ascii="Cambria Math" w:hAnsi="Cambria Math"/>
                </w:rPr>
                <m:t>segment</m:t>
              </w:ins>
            </m:r>
          </m:sub>
          <m:sup>
            <m:r>
              <w:ins w:id="36" w:author="Ayan Sengupta" w:date="2022-02-14T10:37:00Z">
                <w:rPr>
                  <w:rFonts w:ascii="Cambria Math" w:hAnsi="Cambria Math"/>
                </w:rPr>
                <m:t>precompensation</m:t>
              </w:ins>
            </m:r>
          </m:sup>
        </m:sSubSup>
      </m:oMath>
      <w:ins w:id="37" w:author="Ayan Sengupta" w:date="2022-02-14T10:37:00Z">
        <w:r>
          <w:t xml:space="preserve"> is provided by higher layers</w:t>
        </w:r>
      </w:ins>
      <w:ins w:id="38" w:author="Ayan Sengupta" w:date="2022-02-14T10:38:00Z">
        <w:r>
          <w:t xml:space="preserve">, and the quantity </w:t>
        </w:r>
      </w:ins>
      <m:oMath>
        <m:sSubSup>
          <m:sSubSupPr>
            <m:ctrlPr>
              <w:ins w:id="39" w:author="Ayan Sengupta" w:date="2022-02-14T10:38:00Z">
                <w:rPr>
                  <w:rFonts w:ascii="Cambria Math" w:hAnsi="Cambria Math"/>
                  <w:i/>
                </w:rPr>
              </w:ins>
            </m:ctrlPr>
          </m:sSubSupPr>
          <m:e>
            <m:r>
              <w:ins w:id="40" w:author="Ayan Sengupta" w:date="2022-02-14T10:38:00Z">
                <w:rPr>
                  <w:rFonts w:ascii="Cambria Math" w:hAnsi="Cambria Math"/>
                </w:rPr>
                <m:t>N</m:t>
              </w:ins>
            </m:r>
          </m:e>
          <m:sub>
            <m:r>
              <w:ins w:id="41" w:author="Ayan Sengupta" w:date="2022-02-14T10:38:00Z">
                <w:rPr>
                  <w:rFonts w:ascii="Cambria Math" w:hAnsi="Cambria Math"/>
                </w:rPr>
                <m:t>gap</m:t>
              </w:ins>
            </m:r>
          </m:sub>
          <m:sup>
            <m:r>
              <w:ins w:id="42" w:author="Ayan Sengupta" w:date="2022-02-14T10:38:00Z">
                <w:rPr>
                  <w:rFonts w:ascii="Cambria Math" w:hAnsi="Cambria Math"/>
                </w:rPr>
                <m:t>precompensation</m:t>
              </w:ins>
            </m:r>
          </m:sup>
        </m:sSubSup>
      </m:oMath>
      <w:ins w:id="43" w:author="Ayan Sengupta" w:date="2022-02-14T10:38:00Z">
        <w:r>
          <w:t xml:space="preserve"> </w:t>
        </w:r>
      </w:ins>
      <w:ins w:id="44" w:author="Ayan Sengupta" w:date="2022-02-14T10:39:00Z">
        <w:r>
          <w:t>is one subframe.</w:t>
        </w:r>
      </w:ins>
    </w:p>
    <w:p w14:paraId="44FCB82A" w14:textId="77777777" w:rsidR="0064009E" w:rsidRDefault="00316EA3">
      <w:r>
        <w:t xml:space="preserve">For BL/CE UEs in CEModeB, for PUSCH transmission not associated with Temporary C-RNTI, for frame structure type 1, after a transmission duration of </w:t>
      </w:r>
      <w:r>
        <w:rPr>
          <w:position w:val="-10"/>
        </w:rPr>
        <w:object w:dxaOrig="1139" w:dyaOrig="301" w14:anchorId="60F4C168">
          <v:shape id="_x0000_i1034" type="#_x0000_t75" style="width:57pt;height:15pt" o:ole="">
            <v:imagedata r:id="rId26" o:title=""/>
          </v:shape>
          <o:OLEObject Type="Embed" ProgID="Equation.3" ShapeID="_x0000_i1034" DrawAspect="Content" ObjectID="_1707539088" r:id="rId27"/>
        </w:object>
      </w:r>
      <w:r>
        <w:t xml:space="preserve"> time units (which may include subframes that are not BL/CE UL subframes), a gap of </w:t>
      </w:r>
      <w:r>
        <w:rPr>
          <w:position w:val="-10"/>
        </w:rPr>
        <w:object w:dxaOrig="1021" w:dyaOrig="301" w14:anchorId="28ACA580">
          <v:shape id="_x0000_i1035" type="#_x0000_t75" style="width:51pt;height:15pt" o:ole="">
            <v:imagedata r:id="rId28" o:title=""/>
          </v:shape>
          <o:OLEObject Type="Embed" ProgID="Equation.3" ShapeID="_x0000_i1035" DrawAspect="Content" ObjectID="_1707539089"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1" w:dyaOrig="301" w14:anchorId="0255D680">
          <v:shape id="_x0000_i1036" type="#_x0000_t75" style="width:51pt;height:15pt" o:ole="">
            <v:imagedata r:id="rId28" o:title=""/>
          </v:shape>
          <o:OLEObject Type="Embed" ProgID="Equation.3" ShapeID="_x0000_i1036" DrawAspect="Content" ObjectID="_1707539090" r:id="rId30"/>
        </w:object>
      </w:r>
      <w:r>
        <w:t xml:space="preserve"> time units shall be counted for the PUSCH resource mapping but not used for transmission of the PUSCH.</w:t>
      </w:r>
    </w:p>
    <w:p w14:paraId="2E31F60E" w14:textId="77777777" w:rsidR="0064009E" w:rsidRDefault="00316EA3">
      <w:pPr>
        <w:jc w:val="center"/>
        <w:rPr>
          <w:b/>
          <w:bCs/>
          <w:color w:val="C00000"/>
        </w:rPr>
      </w:pPr>
      <w:r>
        <w:rPr>
          <w:b/>
          <w:bCs/>
          <w:color w:val="C00000"/>
          <w:highlight w:val="yellow"/>
        </w:rPr>
        <w:t>&lt;/TP1&gt;</w:t>
      </w:r>
    </w:p>
    <w:p w14:paraId="4DB945E9" w14:textId="77777777" w:rsidR="0064009E" w:rsidRDefault="00316EA3">
      <w:r>
        <w:t xml:space="preserve"> </w:t>
      </w:r>
    </w:p>
    <w:p w14:paraId="57BBD8C7" w14:textId="77777777" w:rsidR="0064009E" w:rsidRDefault="00316EA3">
      <w:pPr>
        <w:pStyle w:val="BodyText"/>
        <w:rPr>
          <w:b/>
          <w:bCs/>
          <w:i/>
          <w:iCs/>
        </w:rPr>
      </w:pPr>
      <w:r>
        <w:rPr>
          <w:b/>
          <w:bCs/>
          <w:i/>
          <w:iCs/>
          <w:highlight w:val="yellow"/>
        </w:rPr>
        <w:t>(New) First round proposal – Section 3.2-8:</w:t>
      </w:r>
      <w:r>
        <w:rPr>
          <w:b/>
          <w:bCs/>
          <w:i/>
          <w:iCs/>
        </w:rPr>
        <w:t xml:space="preserve"> </w:t>
      </w:r>
    </w:p>
    <w:p w14:paraId="5C784207" w14:textId="77777777" w:rsidR="0064009E" w:rsidRDefault="00316EA3">
      <w:pPr>
        <w:pStyle w:val="BodyText"/>
        <w:numPr>
          <w:ilvl w:val="0"/>
          <w:numId w:val="15"/>
        </w:numPr>
        <w:rPr>
          <w:b/>
          <w:bCs/>
          <w:i/>
          <w:iCs/>
        </w:rPr>
      </w:pPr>
      <w:r>
        <w:rPr>
          <w:b/>
          <w:bCs/>
          <w:i/>
          <w:iCs/>
        </w:rPr>
        <w:t xml:space="preserve">Adopt TP#2 to TS 36.211 Section 10.1.3.6 for blank subframe in NPUSCH and NPRACH if Option1 is agreed </w:t>
      </w:r>
    </w:p>
    <w:p w14:paraId="0C89EA6D" w14:textId="77777777" w:rsidR="0064009E" w:rsidRDefault="00316EA3">
      <w:pPr>
        <w:pStyle w:val="BodyText"/>
        <w:numPr>
          <w:ilvl w:val="0"/>
          <w:numId w:val="15"/>
        </w:numPr>
        <w:rPr>
          <w:b/>
          <w:bCs/>
          <w:i/>
          <w:iCs/>
        </w:rPr>
      </w:pPr>
      <w:r>
        <w:rPr>
          <w:b/>
          <w:bCs/>
          <w:i/>
          <w:iCs/>
        </w:rPr>
        <w:t>Option 1: TP to 36.211  for “blanking subframes / slots” based on its reported UE capability for NPUSCH / NPRACH transmission, and drop / insert samples.</w:t>
      </w:r>
    </w:p>
    <w:p w14:paraId="03EBAD33" w14:textId="036140D6" w:rsidR="0064009E" w:rsidRDefault="0064009E">
      <w:pPr>
        <w:pStyle w:val="BodyText"/>
      </w:pPr>
    </w:p>
    <w:p w14:paraId="4551892B" w14:textId="77777777" w:rsidR="00E23CD3" w:rsidRDefault="00E23CD3" w:rsidP="00E23CD3">
      <w:pPr>
        <w:jc w:val="center"/>
        <w:rPr>
          <w:b/>
          <w:bCs/>
          <w:color w:val="C00000"/>
        </w:rPr>
      </w:pPr>
      <w:r>
        <w:rPr>
          <w:b/>
          <w:bCs/>
          <w:color w:val="C00000"/>
          <w:highlight w:val="yellow"/>
        </w:rPr>
        <w:t>&lt;TP2, Section 10.1.3.6, TS 36.211&gt;</w:t>
      </w:r>
    </w:p>
    <w:p w14:paraId="640822AA" w14:textId="77777777" w:rsidR="00E23CD3" w:rsidRDefault="00E23CD3" w:rsidP="00E23CD3">
      <w:pPr>
        <w:rPr>
          <w:ins w:id="45" w:author="Ayan Sengupta" w:date="2022-02-14T10:46:00Z"/>
        </w:rPr>
      </w:pPr>
      <w:ins w:id="46" w:author="Ayan Sengupta" w:date="2022-02-14T10:47:00Z">
        <w:r>
          <w:t>For a UE communicating over NTN, a</w:t>
        </w:r>
      </w:ins>
      <w:ins w:id="47" w:author="Ayan Sengupta" w:date="2022-02-14T10:46:00Z">
        <w:r>
          <w:t xml:space="preserve">fter transmissions </w:t>
        </w:r>
        <w:r>
          <w:rPr>
            <w:lang w:eastAsia="zh-CN"/>
          </w:rPr>
          <w:t xml:space="preserve">and/or postponements due to NPRACH </w:t>
        </w:r>
        <w:r>
          <w:t xml:space="preserve">of </w:t>
        </w:r>
      </w:ins>
      <m:oMath>
        <m:sSubSup>
          <m:sSubSupPr>
            <m:ctrlPr>
              <w:ins w:id="48" w:author="Ayan Sengupta" w:date="2022-02-14T10:47:00Z">
                <w:rPr>
                  <w:rFonts w:ascii="Cambria Math" w:hAnsi="Cambria Math"/>
                  <w:i/>
                </w:rPr>
              </w:ins>
            </m:ctrlPr>
          </m:sSubSupPr>
          <m:e>
            <m:r>
              <w:ins w:id="49" w:author="Ayan Sengupta" w:date="2022-02-14T10:47:00Z">
                <w:rPr>
                  <w:rFonts w:ascii="Cambria Math" w:hAnsi="Cambria Math"/>
                </w:rPr>
                <m:t>N</m:t>
              </w:ins>
            </m:r>
          </m:e>
          <m:sub>
            <m:r>
              <w:ins w:id="50" w:author="Ayan Sengupta" w:date="2022-02-14T10:47:00Z">
                <w:rPr>
                  <w:rFonts w:ascii="Cambria Math" w:hAnsi="Cambria Math"/>
                </w:rPr>
                <m:t>segment</m:t>
              </w:ins>
            </m:r>
          </m:sub>
          <m:sup>
            <m:r>
              <w:ins w:id="51" w:author="Ayan Sengupta" w:date="2022-02-14T10:47:00Z">
                <w:rPr>
                  <w:rFonts w:ascii="Cambria Math" w:hAnsi="Cambria Math"/>
                </w:rPr>
                <m:t>precompensation</m:t>
              </w:ins>
            </m:r>
          </m:sup>
        </m:sSubSup>
      </m:oMath>
      <w:ins w:id="52" w:author="Ayan Sengupta" w:date="2022-02-14T10:46:00Z">
        <w:r>
          <w:t xml:space="preserve"> time units, for frame structure type 1, a gap of </w:t>
        </w:r>
      </w:ins>
      <m:oMath>
        <m:sSubSup>
          <m:sSubSupPr>
            <m:ctrlPr>
              <w:ins w:id="53" w:author="Ayan Sengupta" w:date="2022-02-14T10:53:00Z">
                <w:rPr>
                  <w:rFonts w:ascii="Cambria Math" w:hAnsi="Cambria Math"/>
                  <w:i/>
                </w:rPr>
              </w:ins>
            </m:ctrlPr>
          </m:sSubSupPr>
          <m:e>
            <m:r>
              <w:ins w:id="54" w:author="Ayan Sengupta" w:date="2022-02-14T10:53:00Z">
                <w:rPr>
                  <w:rFonts w:ascii="Cambria Math" w:hAnsi="Cambria Math"/>
                </w:rPr>
                <m:t>N</m:t>
              </w:ins>
            </m:r>
          </m:e>
          <m:sub>
            <m:r>
              <w:ins w:id="55" w:author="Ayan Sengupta" w:date="2022-02-14T10:53:00Z">
                <w:rPr>
                  <w:rFonts w:ascii="Cambria Math" w:hAnsi="Cambria Math"/>
                </w:rPr>
                <m:t>gap</m:t>
              </w:ins>
            </m:r>
          </m:sub>
          <m:sup>
            <m:r>
              <w:ins w:id="56" w:author="Ayan Sengupta" w:date="2022-02-14T10:53:00Z">
                <w:rPr>
                  <w:rFonts w:ascii="Cambria Math" w:hAnsi="Cambria Math"/>
                </w:rPr>
                <m:t>precompensation</m:t>
              </w:ins>
            </m:r>
          </m:sup>
        </m:sSubSup>
      </m:oMath>
      <w:ins w:id="57" w:author="Ayan Sengupta" w:date="2022-02-14T10:53:00Z">
        <w:r>
          <w:t xml:space="preserve"> </w:t>
        </w:r>
      </w:ins>
      <w:ins w:id="58" w:author="Ayan Sengupta" w:date="2022-02-14T10:46:00Z">
        <w:r>
          <w:t xml:space="preserve">time units shall be inserted </w:t>
        </w:r>
      </w:ins>
      <w:ins w:id="59" w:author="Ayan Sengupta" w:date="2022-02-14T10:48:00Z">
        <w:r>
          <w:t xml:space="preserve">according to the UE capability </w:t>
        </w:r>
        <w:r>
          <w:rPr>
            <w:i/>
            <w:lang w:eastAsia="en-GB"/>
          </w:rPr>
          <w:t xml:space="preserve">ue-NBIOT-NeedSegmentedPrecompensationGaps </w:t>
        </w:r>
      </w:ins>
      <w:ins w:id="60" w:author="Ayan Sengupta" w:date="2022-02-14T10:49:00Z">
        <w:r>
          <w:rPr>
            <w:lang w:eastAsia="en-GB"/>
          </w:rPr>
          <w:t xml:space="preserve">, </w:t>
        </w:r>
        <w:r>
          <w:t>as specified in 3GPP TS 36.331. UL s</w:t>
        </w:r>
      </w:ins>
      <w:ins w:id="61" w:author="Ayan Sengupta" w:date="2022-02-14T10:50:00Z">
        <w:r>
          <w:t>lots</w:t>
        </w:r>
      </w:ins>
      <w:ins w:id="62" w:author="Ayan Sengupta" w:date="2022-02-14T10:49:00Z">
        <w:r>
          <w:t xml:space="preserve"> within the gap of </w:t>
        </w:r>
      </w:ins>
      <m:oMath>
        <m:sSubSup>
          <m:sSubSupPr>
            <m:ctrlPr>
              <w:ins w:id="63" w:author="Ayan Sengupta" w:date="2022-02-14T10:49:00Z">
                <w:rPr>
                  <w:rFonts w:ascii="Cambria Math" w:hAnsi="Cambria Math"/>
                  <w:i/>
                </w:rPr>
              </w:ins>
            </m:ctrlPr>
          </m:sSubSupPr>
          <m:e>
            <m:r>
              <w:ins w:id="64" w:author="Ayan Sengupta" w:date="2022-02-14T10:49:00Z">
                <w:rPr>
                  <w:rFonts w:ascii="Cambria Math" w:hAnsi="Cambria Math"/>
                </w:rPr>
                <m:t>N</m:t>
              </w:ins>
            </m:r>
          </m:e>
          <m:sub>
            <m:r>
              <w:ins w:id="65" w:author="Ayan Sengupta" w:date="2022-02-14T10:49:00Z">
                <w:rPr>
                  <w:rFonts w:ascii="Cambria Math" w:hAnsi="Cambria Math"/>
                </w:rPr>
                <m:t>gap</m:t>
              </w:ins>
            </m:r>
          </m:sub>
          <m:sup>
            <m:r>
              <w:ins w:id="66" w:author="Ayan Sengupta" w:date="2022-02-14T10:49:00Z">
                <w:rPr>
                  <w:rFonts w:ascii="Cambria Math" w:hAnsi="Cambria Math"/>
                </w:rPr>
                <m:t>precompensation</m:t>
              </w:ins>
            </m:r>
          </m:sup>
        </m:sSubSup>
      </m:oMath>
      <w:ins w:id="67" w:author="Ayan Sengupta" w:date="2022-02-14T10:49:00Z">
        <w:r>
          <w:t xml:space="preserve"> time units shall be counted for the </w:t>
        </w:r>
      </w:ins>
      <w:ins w:id="68" w:author="Ayan Sengupta" w:date="2022-02-14T10:50:00Z">
        <w:r>
          <w:t>N</w:t>
        </w:r>
      </w:ins>
      <w:ins w:id="69" w:author="Ayan Sengupta" w:date="2022-02-14T10:49:00Z">
        <w:r>
          <w:t xml:space="preserve">PUSCH resource mapping but not used for transmission of the </w:t>
        </w:r>
      </w:ins>
      <w:ins w:id="70" w:author="Ayan Sengupta" w:date="2022-02-14T10:50:00Z">
        <w:r>
          <w:t>N</w:t>
        </w:r>
      </w:ins>
      <w:ins w:id="71" w:author="Ayan Sengupta" w:date="2022-02-14T10:49:00Z">
        <w:r>
          <w:t xml:space="preserve">PUSCH. The quantity </w:t>
        </w:r>
      </w:ins>
      <m:oMath>
        <m:sSubSup>
          <m:sSubSupPr>
            <m:ctrlPr>
              <w:ins w:id="72" w:author="Ayan Sengupta" w:date="2022-02-14T10:49:00Z">
                <w:rPr>
                  <w:rFonts w:ascii="Cambria Math" w:hAnsi="Cambria Math"/>
                  <w:i/>
                </w:rPr>
              </w:ins>
            </m:ctrlPr>
          </m:sSubSupPr>
          <m:e>
            <m:r>
              <w:ins w:id="73" w:author="Ayan Sengupta" w:date="2022-02-14T10:49:00Z">
                <w:rPr>
                  <w:rFonts w:ascii="Cambria Math" w:hAnsi="Cambria Math"/>
                </w:rPr>
                <m:t>N</m:t>
              </w:ins>
            </m:r>
          </m:e>
          <m:sub>
            <m:r>
              <w:ins w:id="74" w:author="Ayan Sengupta" w:date="2022-02-14T10:49:00Z">
                <w:rPr>
                  <w:rFonts w:ascii="Cambria Math" w:hAnsi="Cambria Math"/>
                </w:rPr>
                <m:t>segment</m:t>
              </w:ins>
            </m:r>
          </m:sub>
          <m:sup>
            <m:r>
              <w:ins w:id="75" w:author="Ayan Sengupta" w:date="2022-02-14T10:49:00Z">
                <w:rPr>
                  <w:rFonts w:ascii="Cambria Math" w:hAnsi="Cambria Math"/>
                </w:rPr>
                <m:t>precompensation</m:t>
              </w:ins>
            </m:r>
          </m:sup>
        </m:sSubSup>
      </m:oMath>
      <w:ins w:id="76" w:author="Ayan Sengupta" w:date="2022-02-14T10:49:00Z">
        <w:r>
          <w:t xml:space="preserve"> is provided by higher layers, and the quantity </w:t>
        </w:r>
      </w:ins>
      <m:oMath>
        <m:sSubSup>
          <m:sSubSupPr>
            <m:ctrlPr>
              <w:ins w:id="77" w:author="Ayan Sengupta" w:date="2022-02-14T10:49:00Z">
                <w:rPr>
                  <w:rFonts w:ascii="Cambria Math" w:hAnsi="Cambria Math"/>
                  <w:i/>
                </w:rPr>
              </w:ins>
            </m:ctrlPr>
          </m:sSubSupPr>
          <m:e>
            <m:r>
              <w:ins w:id="78" w:author="Ayan Sengupta" w:date="2022-02-14T10:49:00Z">
                <w:rPr>
                  <w:rFonts w:ascii="Cambria Math" w:hAnsi="Cambria Math"/>
                </w:rPr>
                <m:t>N</m:t>
              </w:ins>
            </m:r>
          </m:e>
          <m:sub>
            <m:r>
              <w:ins w:id="79" w:author="Ayan Sengupta" w:date="2022-02-14T10:49:00Z">
                <w:rPr>
                  <w:rFonts w:ascii="Cambria Math" w:hAnsi="Cambria Math"/>
                </w:rPr>
                <m:t>gap</m:t>
              </w:ins>
            </m:r>
          </m:sub>
          <m:sup>
            <m:r>
              <w:ins w:id="80" w:author="Ayan Sengupta" w:date="2022-02-14T10:49:00Z">
                <w:rPr>
                  <w:rFonts w:ascii="Cambria Math" w:hAnsi="Cambria Math"/>
                </w:rPr>
                <m:t>precompensation</m:t>
              </w:ins>
            </m:r>
          </m:sup>
        </m:sSubSup>
      </m:oMath>
      <w:ins w:id="81" w:author="Ayan Sengupta" w:date="2022-02-14T10:49:00Z">
        <w:r>
          <w:t xml:space="preserve"> is one </w:t>
        </w:r>
      </w:ins>
      <w:ins w:id="82" w:author="Ayan Sengupta" w:date="2022-02-14T10:52:00Z">
        <w:r>
          <w:t>slot</w:t>
        </w:r>
      </w:ins>
      <w:ins w:id="83" w:author="Ayan Sengupta" w:date="2022-02-14T10:46:00Z">
        <w:r>
          <w:t>. The portion of a</w:t>
        </w:r>
        <w:r>
          <w:rPr>
            <w:lang w:eastAsia="zh-CN"/>
          </w:rPr>
          <w:t xml:space="preserve"> postponement due to NPRACH which coincides with a gap is counted as part of the gap.</w:t>
        </w:r>
      </w:ins>
    </w:p>
    <w:p w14:paraId="2726D11D" w14:textId="77777777" w:rsidR="00E23CD3" w:rsidRDefault="00E23CD3" w:rsidP="00E23CD3">
      <w:pPr>
        <w:rPr>
          <w:color w:val="C00000"/>
        </w:rPr>
      </w:pPr>
    </w:p>
    <w:p w14:paraId="17311AF5" w14:textId="77777777" w:rsidR="00E23CD3" w:rsidRDefault="00E23CD3" w:rsidP="00E23CD3">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556B2D68">
          <v:shape id="_x0000_i1037" type="#_x0000_t75" style="width:85.5pt;height:22pt" o:ole="">
            <v:imagedata r:id="rId31" o:title=""/>
          </v:shape>
          <o:OLEObject Type="Embed" ProgID="Equation.3" ShapeID="_x0000_i1037" DrawAspect="Content" ObjectID="_1707539091" r:id="rId32"/>
        </w:object>
      </w:r>
      <w:r>
        <w:t xml:space="preserve"> is then repeated until </w:t>
      </w:r>
      <w:r>
        <w:rPr>
          <w:position w:val="-14"/>
        </w:rPr>
        <w:object w:dxaOrig="1601" w:dyaOrig="438" w14:anchorId="0BB9E433">
          <v:shape id="_x0000_i1038" type="#_x0000_t75" style="width:80pt;height:22pt" o:ole="">
            <v:imagedata r:id="rId33" o:title=""/>
          </v:shape>
          <o:OLEObject Type="Embed" ProgID="Equation.3" ShapeID="_x0000_i1038" DrawAspect="Content" ObjectID="_1707539092" r:id="rId34"/>
        </w:object>
      </w:r>
      <w:r>
        <w:t xml:space="preserve"> slots have been transmitted. After transmissions </w:t>
      </w:r>
      <w:r>
        <w:rPr>
          <w:lang w:eastAsia="zh-CN"/>
        </w:rPr>
        <w:t xml:space="preserve">and/or postponements due to NPRACH </w:t>
      </w:r>
      <w:r>
        <w:t xml:space="preserve">of </w:t>
      </w:r>
      <w:r>
        <w:rPr>
          <w:position w:val="-10"/>
        </w:rPr>
        <w:object w:dxaOrig="1175" w:dyaOrig="265" w14:anchorId="75741DD7">
          <v:shape id="_x0000_i1039" type="#_x0000_t75" style="width:58.5pt;height:13.5pt" o:ole="">
            <v:imagedata r:id="rId26" o:title=""/>
          </v:shape>
          <o:OLEObject Type="Embed" ProgID="Equation.3" ShapeID="_x0000_i1039" DrawAspect="Content" ObjectID="_1707539093" r:id="rId35"/>
        </w:object>
      </w:r>
      <w:r>
        <w:t xml:space="preserve"> time units, for frame structure type 1, a gap of </w:t>
      </w:r>
      <w:r>
        <w:rPr>
          <w:position w:val="-10"/>
        </w:rPr>
        <w:object w:dxaOrig="1002" w:dyaOrig="265" w14:anchorId="02A9AC7B">
          <v:shape id="_x0000_i1040" type="#_x0000_t75" style="width:50pt;height:13.5pt" o:ole="">
            <v:imagedata r:id="rId28" o:title=""/>
          </v:shape>
          <o:OLEObject Type="Embed" ProgID="Equation.3" ShapeID="_x0000_i1040" DrawAspect="Content" ObjectID="_1707539094"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51E3DF2D" w14:textId="77777777" w:rsidR="00E23CD3" w:rsidRDefault="00E23CD3" w:rsidP="00E23CD3">
      <w:pPr>
        <w:jc w:val="center"/>
        <w:rPr>
          <w:b/>
          <w:bCs/>
          <w:color w:val="C00000"/>
        </w:rPr>
      </w:pPr>
      <w:r>
        <w:rPr>
          <w:b/>
          <w:bCs/>
          <w:color w:val="C00000"/>
          <w:highlight w:val="yellow"/>
        </w:rPr>
        <w:t>&lt;/TP2&gt;</w:t>
      </w:r>
    </w:p>
    <w:p w14:paraId="4501140E" w14:textId="77777777" w:rsidR="00E23CD3" w:rsidRDefault="00E23CD3">
      <w:pPr>
        <w:pStyle w:val="BodyText"/>
      </w:pPr>
    </w:p>
    <w:p w14:paraId="03602684" w14:textId="77777777" w:rsidR="0064009E" w:rsidRDefault="00316EA3">
      <w:pPr>
        <w:pStyle w:val="BodyText"/>
      </w:pPr>
      <w:r>
        <w:t>(</w:t>
      </w:r>
      <w:r>
        <w:rPr>
          <w:u w:val="single"/>
        </w:rPr>
        <w:t>NTN-specific) frequency pre-compensation/adjustment for uplink transmission:</w:t>
      </w:r>
    </w:p>
    <w:p w14:paraId="1AB25725" w14:textId="77777777" w:rsidR="0064009E" w:rsidRDefault="00316EA3">
      <w:pPr>
        <w:pStyle w:val="BodyText"/>
      </w:pPr>
      <w:r>
        <w:rPr>
          <w:b/>
          <w:bCs/>
          <w:i/>
          <w:iCs/>
          <w:highlight w:val="yellow"/>
        </w:rPr>
        <w:t>Moderator summary of first round proposals 3.2-6 in Section 3.2:</w:t>
      </w:r>
      <w:r>
        <w:t xml:space="preserve"> There is not enough consensus on this proposal. More discussions needed in second round</w:t>
      </w:r>
    </w:p>
    <w:p w14:paraId="46C5DAF7" w14:textId="77777777" w:rsidR="0064009E" w:rsidRDefault="0064009E">
      <w:pPr>
        <w:pStyle w:val="BodyText"/>
      </w:pPr>
    </w:p>
    <w:p w14:paraId="2F6E1C3C" w14:textId="77777777" w:rsidR="0064009E" w:rsidRDefault="00316EA3">
      <w:pPr>
        <w:rPr>
          <w:b/>
          <w:bCs/>
          <w:i/>
          <w:iCs/>
          <w:color w:val="FF0000"/>
          <w:highlight w:val="yellow"/>
        </w:rPr>
      </w:pPr>
      <w:r>
        <w:rPr>
          <w:b/>
          <w:bCs/>
          <w:i/>
          <w:iCs/>
          <w:color w:val="FF0000"/>
          <w:highlight w:val="yellow"/>
        </w:rPr>
        <w:t>(Renumbered) First round proposal – Section 3.2-6:</w:t>
      </w:r>
    </w:p>
    <w:p w14:paraId="2E3DEFDB" w14:textId="77777777" w:rsidR="0064009E" w:rsidRDefault="00316EA3">
      <w:pPr>
        <w:pStyle w:val="ListParagraph"/>
        <w:numPr>
          <w:ilvl w:val="0"/>
          <w:numId w:val="14"/>
        </w:numPr>
        <w:rPr>
          <w:b/>
          <w:bCs/>
          <w:i/>
        </w:rPr>
      </w:pPr>
      <w:r>
        <w:rPr>
          <w:b/>
          <w:bCs/>
          <w:i/>
        </w:rPr>
        <w:t xml:space="preserve">Draft TP to 36.211 for description of </w:t>
      </w:r>
      <w:bookmarkStart w:id="84" w:name="_Hlk96532831"/>
      <w:r>
        <w:rPr>
          <w:b/>
          <w:bCs/>
          <w:i/>
        </w:rPr>
        <w:t>(NTN-specific) frequency pre-compensation/adjustment for uplink transmission.</w:t>
      </w:r>
      <w:bookmarkEnd w:id="84"/>
      <w:r>
        <w:rPr>
          <w:b/>
          <w:bCs/>
          <w:i/>
        </w:rPr>
        <w:t xml:space="preserve"> </w:t>
      </w:r>
    </w:p>
    <w:p w14:paraId="19277808" w14:textId="77777777" w:rsidR="0064009E" w:rsidRDefault="00316EA3">
      <w:pPr>
        <w:pStyle w:val="ListParagraph"/>
        <w:numPr>
          <w:ilvl w:val="0"/>
          <w:numId w:val="14"/>
        </w:numPr>
        <w:rPr>
          <w:b/>
          <w:bCs/>
          <w:i/>
        </w:rPr>
      </w:pPr>
      <w:r>
        <w:rPr>
          <w:b/>
          <w:bCs/>
          <w:i/>
        </w:rPr>
        <w:t>Companies are encouraged to comment on options and propose TPs accordingly</w:t>
      </w:r>
    </w:p>
    <w:p w14:paraId="1A348BB9" w14:textId="77777777" w:rsidR="0064009E" w:rsidRDefault="00316EA3">
      <w:pPr>
        <w:pStyle w:val="ListParagraph"/>
        <w:numPr>
          <w:ilvl w:val="1"/>
          <w:numId w:val="14"/>
        </w:numPr>
        <w:rPr>
          <w:b/>
          <w:bCs/>
          <w:i/>
        </w:rPr>
      </w:pPr>
      <w:r>
        <w:rPr>
          <w:b/>
          <w:bCs/>
          <w:i/>
        </w:rPr>
        <w:t>Option 1: Create a new section to describe frequency pre-compensation/adjustment for uplink transmission</w:t>
      </w:r>
    </w:p>
    <w:p w14:paraId="6CE0F040" w14:textId="77777777" w:rsidR="0064009E" w:rsidRDefault="00316EA3">
      <w:pPr>
        <w:pStyle w:val="ListParagraph"/>
        <w:numPr>
          <w:ilvl w:val="1"/>
          <w:numId w:val="14"/>
        </w:numPr>
        <w:rPr>
          <w:b/>
          <w:bCs/>
          <w:i/>
        </w:rPr>
      </w:pPr>
      <w:r>
        <w:rPr>
          <w:b/>
          <w:bCs/>
          <w:i/>
        </w:rPr>
        <w:t xml:space="preserve">Option 2: Describe frequency pre-compensation in the sections on SC-FDMA signal generation (5.6 and 10.1.5) </w:t>
      </w:r>
    </w:p>
    <w:p w14:paraId="0C6DC25C" w14:textId="77777777" w:rsidR="0064009E" w:rsidRDefault="0064009E">
      <w:pPr>
        <w:pStyle w:val="BodyText"/>
      </w:pPr>
    </w:p>
    <w:p w14:paraId="69C607AE" w14:textId="77777777" w:rsidR="0064009E" w:rsidRDefault="00316EA3">
      <w:pPr>
        <w:pStyle w:val="BodyText"/>
        <w:rPr>
          <w:i/>
          <w:iCs/>
        </w:rPr>
      </w:pPr>
      <w:r>
        <w:rPr>
          <w:b/>
          <w:bCs/>
          <w:i/>
          <w:iCs/>
          <w:highlight w:val="yellow"/>
        </w:rPr>
        <w:t>FL Recommendation</w:t>
      </w:r>
      <w:r>
        <w:rPr>
          <w:i/>
          <w:iCs/>
          <w:highlight w:val="yellow"/>
        </w:rPr>
        <w:t>: RAN1 Chair gave guidance to discuss TPs for Option1for UL segmented transmission methods  and clarified there is yet no agreement on RAN1 on down-selection of Options 1, 2, and 3. Companies are encouraged to comment on new proposals for 3.2-7 and 3.2-8. Companies are also encouraged to comment on proposal (renumbered) 3.2-6 on TP to 36.211 for description of (NTN-specific) frequency pre-compensation/adjustment for uplink transmission</w:t>
      </w:r>
    </w:p>
    <w:p w14:paraId="6D218A41"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DC8BCFF" w14:textId="77777777">
        <w:trPr>
          <w:trHeight w:val="398"/>
          <w:jc w:val="center"/>
        </w:trPr>
        <w:tc>
          <w:tcPr>
            <w:tcW w:w="2547" w:type="dxa"/>
            <w:shd w:val="clear" w:color="auto" w:fill="DBE5F1" w:themeFill="accent1" w:themeFillTint="33"/>
            <w:vAlign w:val="center"/>
          </w:tcPr>
          <w:p w14:paraId="3AC1DCF8" w14:textId="77777777" w:rsidR="0064009E" w:rsidRDefault="00316EA3">
            <w:pPr>
              <w:snapToGrid w:val="0"/>
              <w:spacing w:after="0"/>
              <w:jc w:val="center"/>
            </w:pPr>
            <w:r>
              <w:t>Companies</w:t>
            </w:r>
          </w:p>
        </w:tc>
        <w:tc>
          <w:tcPr>
            <w:tcW w:w="8080" w:type="dxa"/>
            <w:shd w:val="clear" w:color="auto" w:fill="DBE5F1" w:themeFill="accent1" w:themeFillTint="33"/>
            <w:vAlign w:val="center"/>
          </w:tcPr>
          <w:p w14:paraId="3A46EB96" w14:textId="77777777" w:rsidR="0064009E" w:rsidRDefault="00316EA3">
            <w:pPr>
              <w:snapToGrid w:val="0"/>
              <w:spacing w:after="0"/>
              <w:jc w:val="center"/>
              <w:rPr>
                <w:b/>
                <w:bCs/>
              </w:rPr>
            </w:pPr>
            <w:r>
              <w:rPr>
                <w:b/>
                <w:bCs/>
                <w:color w:val="FF0000"/>
                <w:sz w:val="24"/>
                <w:szCs w:val="24"/>
              </w:rPr>
              <w:t>Comments for renumbered proposal 3.2.6, new proposal 3.2-7. 3.2-8</w:t>
            </w:r>
          </w:p>
        </w:tc>
      </w:tr>
      <w:tr w:rsidR="0064009E" w14:paraId="382A1DA1" w14:textId="77777777">
        <w:trPr>
          <w:trHeight w:val="398"/>
          <w:jc w:val="center"/>
        </w:trPr>
        <w:tc>
          <w:tcPr>
            <w:tcW w:w="2547" w:type="dxa"/>
            <w:shd w:val="clear" w:color="auto" w:fill="auto"/>
            <w:vAlign w:val="center"/>
          </w:tcPr>
          <w:p w14:paraId="290764DF"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BB57783" w14:textId="77777777" w:rsidR="0064009E" w:rsidRDefault="00316EA3">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BB68E6B" w14:textId="77777777" w:rsidR="0064009E" w:rsidRDefault="00316EA3">
            <w:pPr>
              <w:pStyle w:val="Eqn"/>
              <w:rPr>
                <w:sz w:val="20"/>
                <w:szCs w:val="20"/>
                <w:lang w:eastAsia="zh-CN"/>
              </w:rPr>
            </w:pPr>
            <w:r>
              <w:rPr>
                <w:rFonts w:hint="eastAsia"/>
                <w:sz w:val="20"/>
                <w:szCs w:val="20"/>
                <w:lang w:eastAsia="zh-CN"/>
              </w:rPr>
              <w:t>3.2-7: Support to adopt the TP1 since resource mapping is affected by inserting/dropping samples, blanking subframe, or puncturing OFDM symbol.</w:t>
            </w:r>
          </w:p>
          <w:p w14:paraId="458270B1" w14:textId="77777777" w:rsidR="0064009E" w:rsidRDefault="00316EA3">
            <w:pPr>
              <w:pStyle w:val="Eqn"/>
              <w:rPr>
                <w:sz w:val="20"/>
                <w:szCs w:val="20"/>
                <w:lang w:eastAsia="zh-CN"/>
              </w:rPr>
            </w:pPr>
            <w:r>
              <w:rPr>
                <w:rFonts w:hint="eastAsia"/>
                <w:sz w:val="20"/>
                <w:szCs w:val="20"/>
                <w:lang w:eastAsia="zh-CN"/>
              </w:rPr>
              <w:t>3.2-8: Support to adopt TP2 proposed by Qualcomm. But TP2 seems not properly copied here.</w:t>
            </w:r>
          </w:p>
        </w:tc>
      </w:tr>
      <w:tr w:rsidR="0064009E" w14:paraId="1AF010CE" w14:textId="77777777">
        <w:trPr>
          <w:trHeight w:val="398"/>
          <w:jc w:val="center"/>
        </w:trPr>
        <w:tc>
          <w:tcPr>
            <w:tcW w:w="2547" w:type="dxa"/>
            <w:shd w:val="clear" w:color="auto" w:fill="auto"/>
            <w:vAlign w:val="center"/>
          </w:tcPr>
          <w:p w14:paraId="42BF6F79" w14:textId="44A63207" w:rsidR="0064009E" w:rsidRPr="00E23CD3" w:rsidRDefault="00E23CD3">
            <w:pPr>
              <w:snapToGrid w:val="0"/>
              <w:spacing w:after="0"/>
              <w:rPr>
                <w:highlight w:val="yellow"/>
                <w:lang w:eastAsia="zh-CN"/>
              </w:rPr>
            </w:pPr>
            <w:r w:rsidRPr="00E23CD3">
              <w:rPr>
                <w:highlight w:val="yellow"/>
                <w:lang w:eastAsia="zh-CN"/>
              </w:rPr>
              <w:t>Moderator</w:t>
            </w:r>
          </w:p>
        </w:tc>
        <w:tc>
          <w:tcPr>
            <w:tcW w:w="8080" w:type="dxa"/>
            <w:vAlign w:val="center"/>
          </w:tcPr>
          <w:p w14:paraId="45244175" w14:textId="13A46FA3" w:rsidR="0064009E" w:rsidRPr="00E23CD3" w:rsidRDefault="00E23CD3">
            <w:pPr>
              <w:pStyle w:val="Eqn"/>
              <w:rPr>
                <w:sz w:val="20"/>
                <w:szCs w:val="20"/>
                <w:highlight w:val="yellow"/>
              </w:rPr>
            </w:pPr>
            <w:r w:rsidRPr="00E23CD3">
              <w:rPr>
                <w:sz w:val="20"/>
                <w:szCs w:val="20"/>
                <w:highlight w:val="yellow"/>
              </w:rPr>
              <w:t>Copied</w:t>
            </w:r>
            <w:r>
              <w:rPr>
                <w:sz w:val="20"/>
                <w:szCs w:val="20"/>
                <w:highlight w:val="yellow"/>
              </w:rPr>
              <w:t xml:space="preserve"> </w:t>
            </w:r>
            <w:r w:rsidRPr="00E23CD3">
              <w:rPr>
                <w:sz w:val="20"/>
                <w:szCs w:val="20"/>
                <w:highlight w:val="yellow"/>
              </w:rPr>
              <w:t xml:space="preserve"> TP2 for 3.2-8</w:t>
            </w:r>
          </w:p>
        </w:tc>
      </w:tr>
    </w:tbl>
    <w:p w14:paraId="05CBED2D" w14:textId="634C36F9" w:rsidR="0064009E" w:rsidRDefault="0064009E">
      <w:pPr>
        <w:pStyle w:val="BodyText"/>
      </w:pPr>
    </w:p>
    <w:p w14:paraId="7DE5E956" w14:textId="2F8DEA05" w:rsidR="008717B3" w:rsidRDefault="008717B3" w:rsidP="008717B3">
      <w:pPr>
        <w:pStyle w:val="Heading2"/>
        <w:rPr>
          <w:lang w:eastAsia="zh-CN"/>
        </w:rPr>
      </w:pPr>
      <w:r>
        <w:rPr>
          <w:lang w:eastAsia="zh-CN"/>
        </w:rPr>
        <w:t>Second Round Discussions</w:t>
      </w:r>
    </w:p>
    <w:p w14:paraId="230B09B6" w14:textId="65E2ACA2" w:rsidR="00C2152F" w:rsidRDefault="004C1612" w:rsidP="00C2152F">
      <w:pPr>
        <w:pStyle w:val="BodyText"/>
      </w:pPr>
      <w:r>
        <w:t>The TP#1 and TP#2 in 1</w:t>
      </w:r>
      <w:r w:rsidRPr="004C1612">
        <w:rPr>
          <w:vertAlign w:val="superscript"/>
        </w:rPr>
        <w:t>st</w:t>
      </w:r>
      <w:r>
        <w:t xml:space="preserve"> round proposals 3.2-7 and 3.2-8 were discussed </w:t>
      </w:r>
      <w:r>
        <w:t xml:space="preserve"> in 2st GTW. </w:t>
      </w:r>
      <w:r w:rsidR="00C2152F" w:rsidRPr="00C2152F">
        <w:t>RAN1 Chair gave guidance to discuss TPs for Option1 for UL segmented transmission methods  and clarified there is yet no agreement on RAN1 on down-selection of Options 1, 2, and 3. The TP#1 and TP#2 were discussed directly on RAN1 reflector.. Companies can continue discussing directly the TPs on the RAN1 reflector</w:t>
      </w:r>
    </w:p>
    <w:p w14:paraId="3E35B22D" w14:textId="69FFF1C2" w:rsidR="00C2152F" w:rsidRPr="00C2152F" w:rsidRDefault="00C2152F" w:rsidP="00C2152F">
      <w:pPr>
        <w:pStyle w:val="BodyText"/>
      </w:pPr>
      <w:r w:rsidRPr="00C2152F">
        <w:lastRenderedPageBreak/>
        <w:t xml:space="preserve">There was no consensus on TP to 36.211 for description of (NTN-specific) frequency pre-compensation/adjustment for uplink transmission. </w:t>
      </w:r>
      <w:r w:rsidR="00C04C2D">
        <w:t xml:space="preserve">Not that this issue is not discussed in NR NTN. </w:t>
      </w:r>
      <w:r w:rsidRPr="00C2152F">
        <w:t xml:space="preserve">This needs further discussion in RAN1. </w:t>
      </w:r>
    </w:p>
    <w:p w14:paraId="158282B1" w14:textId="179FEE86" w:rsidR="00C74F3D" w:rsidRDefault="00C2152F" w:rsidP="00C2152F">
      <w:pPr>
        <w:pStyle w:val="BodyText"/>
      </w:pPr>
      <w:r>
        <w:t xml:space="preserve">There was consensus on draft TPs </w:t>
      </w:r>
      <w:r w:rsidRPr="00C2152F">
        <w:rPr>
          <w:highlight w:val="cyan"/>
        </w:rPr>
        <w:t>3.2-1, 3.2-2, 3.2-3</w:t>
      </w:r>
      <w:r>
        <w:t xml:space="preserve"> and these were proposed by moderatror </w:t>
      </w:r>
      <w:r w:rsidR="00D9545D">
        <w:t xml:space="preserve">for </w:t>
      </w:r>
      <w:r>
        <w:t xml:space="preserve">agreement for </w:t>
      </w:r>
      <w:r w:rsidRPr="00C2152F">
        <w:rPr>
          <w:highlight w:val="cyan"/>
        </w:rPr>
        <w:t>1</w:t>
      </w:r>
      <w:r w:rsidRPr="00C2152F">
        <w:rPr>
          <w:highlight w:val="cyan"/>
          <w:vertAlign w:val="superscript"/>
        </w:rPr>
        <w:t>st</w:t>
      </w:r>
      <w:r w:rsidRPr="00C2152F">
        <w:rPr>
          <w:highlight w:val="cyan"/>
        </w:rPr>
        <w:t xml:space="preserve"> Checkpoint – Feb 25</w:t>
      </w:r>
      <w:r>
        <w:t xml:space="preserve"> </w:t>
      </w:r>
      <w:r w:rsidR="00434AD4">
        <w:t xml:space="preserve">on RAN1 reflector </w:t>
      </w:r>
      <w:r>
        <w:t>(these can be  found in Section 3.3). The</w:t>
      </w:r>
      <w:r w:rsidR="00106193">
        <w:t xml:space="preserve"> proposals 3.2-1, 3.2-3 </w:t>
      </w:r>
      <w:r w:rsidR="00C74F3D">
        <w:t>were agreed</w:t>
      </w:r>
      <w:r w:rsidR="00106193">
        <w:t>. The FL summary will be updated for proposal 3.2-2 if confirmed as agreement by Session Chair.</w:t>
      </w:r>
    </w:p>
    <w:p w14:paraId="06E50FE0" w14:textId="1C9EB3BB" w:rsidR="00C74F3D" w:rsidRDefault="00C74F3D" w:rsidP="00C2152F">
      <w:pPr>
        <w:pStyle w:val="BodyText"/>
      </w:pPr>
    </w:p>
    <w:p w14:paraId="61CB12C6" w14:textId="77777777" w:rsidR="00C74F3D" w:rsidRPr="00C74F3D" w:rsidRDefault="00C74F3D" w:rsidP="00C74F3D">
      <w:pPr>
        <w:pStyle w:val="BodyText"/>
        <w:rPr>
          <w:b/>
          <w:bCs/>
        </w:rPr>
      </w:pPr>
      <w:r w:rsidRPr="00C74F3D">
        <w:rPr>
          <w:b/>
          <w:bCs/>
          <w:highlight w:val="green"/>
        </w:rPr>
        <w:t>Agreement:</w:t>
      </w:r>
      <w:r w:rsidRPr="00C74F3D">
        <w:rPr>
          <w:b/>
          <w:bCs/>
        </w:rPr>
        <w:t xml:space="preserve"> </w:t>
      </w:r>
    </w:p>
    <w:p w14:paraId="5C1120EF" w14:textId="77777777" w:rsidR="00C74F3D" w:rsidRDefault="00C74F3D" w:rsidP="00C74F3D">
      <w:pPr>
        <w:pStyle w:val="BodyText"/>
        <w:numPr>
          <w:ilvl w:val="0"/>
          <w:numId w:val="12"/>
        </w:numPr>
        <w:rPr>
          <w:b/>
          <w:bCs/>
          <w:i/>
          <w:iCs/>
        </w:rPr>
      </w:pPr>
      <w:r>
        <w:rPr>
          <w:b/>
          <w:bCs/>
          <w:i/>
          <w:iCs/>
        </w:rPr>
        <w:t>Adopt TP  on TS 36.211 Section 8.1  on updating Figure 8.1-1</w:t>
      </w:r>
    </w:p>
    <w:p w14:paraId="182960B2" w14:textId="77777777" w:rsidR="00C74F3D" w:rsidRDefault="00C74F3D" w:rsidP="00C74F3D">
      <w:pPr>
        <w:pStyle w:val="BodyText"/>
      </w:pPr>
      <w:r>
        <w:rPr>
          <w:noProof/>
          <w:lang w:val="en-US" w:eastAsia="zh-CN"/>
        </w:rPr>
        <mc:AlternateContent>
          <mc:Choice Requires="wps">
            <w:drawing>
              <wp:inline distT="0" distB="0" distL="0" distR="0" wp14:anchorId="0A0DC0A4" wp14:editId="4CA41344">
                <wp:extent cx="6120765" cy="2983230"/>
                <wp:effectExtent l="0" t="0" r="13335" b="2667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4592D861"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2D83E1F9" w14:textId="77777777" w:rsidR="00C74F3D" w:rsidRDefault="00C74F3D" w:rsidP="00C74F3D">
                            <w:pPr>
                              <w:pStyle w:val="Heading2"/>
                              <w:numPr>
                                <w:ilvl w:val="0"/>
                                <w:numId w:val="0"/>
                              </w:numPr>
                              <w:ind w:left="576" w:hanging="576"/>
                            </w:pPr>
                            <w:r>
                              <w:t>8.1</w:t>
                            </w:r>
                            <w:r>
                              <w:tab/>
                              <w:t>Uplink-downlink frame timing</w:t>
                            </w:r>
                          </w:p>
                          <w:p w14:paraId="3780D40A"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4536184" w14:textId="77777777" w:rsidR="00C74F3D" w:rsidRDefault="00C74F3D" w:rsidP="00C74F3D">
                            <w:pPr>
                              <w:widowControl w:val="0"/>
                              <w:rPr>
                                <w:sz w:val="16"/>
                                <w:szCs w:val="16"/>
                              </w:rPr>
                            </w:pPr>
                            <w:r>
                              <w:rPr>
                                <w:sz w:val="16"/>
                                <w:szCs w:val="16"/>
                              </w:rPr>
                              <w:t xml:space="preserve">Transmission of the uplink radio frame number </w:t>
                            </w:r>
                            <w:r>
                              <w:rPr>
                                <w:position w:val="-6"/>
                                <w:sz w:val="16"/>
                                <w:szCs w:val="16"/>
                              </w:rPr>
                              <w:object w:dxaOrig="161" w:dyaOrig="269" w14:anchorId="38B4190D">
                                <v:shape id="_x0000_i1099" type="#_x0000_t75" style="width:8pt;height:13.5pt" o:ole="">
                                  <v:imagedata r:id="rId16" o:title=""/>
                                </v:shape>
                                <o:OLEObject Type="Embed" ProgID="Equation.3" ShapeID="_x0000_i1099" DrawAspect="Content" ObjectID="_1707539106" r:id="rId3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6DD0F5A5" w14:textId="77777777" w:rsidR="00C74F3D" w:rsidRDefault="00C74F3D" w:rsidP="00C74F3D">
                            <w:pPr>
                              <w:widowControl w:val="0"/>
                              <w:jc w:val="center"/>
                              <w:rPr>
                                <w:sz w:val="16"/>
                                <w:szCs w:val="16"/>
                              </w:rPr>
                            </w:pPr>
                            <w:r>
                              <w:rPr>
                                <w:sz w:val="16"/>
                                <w:szCs w:val="16"/>
                              </w:rPr>
                              <w:object w:dxaOrig="4051" w:dyaOrig="1247" w14:anchorId="7031E7B4">
                                <v:shape id="_x0000_i1100" type="#_x0000_t75" style="width:202.5pt;height:62.5pt" o:ole="">
                                  <v:imagedata r:id="rId18" o:title=""/>
                                </v:shape>
                                <o:OLEObject Type="Embed" ProgID="Visio.Drawing.11" ShapeID="_x0000_i1100" DrawAspect="Content" ObjectID="_1707539107" r:id="rId38"/>
                              </w:object>
                            </w:r>
                          </w:p>
                          <w:p w14:paraId="046C9BFA" w14:textId="77777777" w:rsidR="00C74F3D" w:rsidRDefault="00C74F3D" w:rsidP="00C74F3D">
                            <w:pPr>
                              <w:pStyle w:val="TF"/>
                              <w:keepLines w:val="0"/>
                              <w:widowControl w:val="0"/>
                              <w:rPr>
                                <w:sz w:val="16"/>
                                <w:szCs w:val="16"/>
                              </w:rPr>
                            </w:pPr>
                            <w:r>
                              <w:rPr>
                                <w:sz w:val="16"/>
                                <w:szCs w:val="16"/>
                              </w:rPr>
                              <w:t>Figure 8.1-1: Uplink-downlink timing relation</w:t>
                            </w:r>
                          </w:p>
                          <w:p w14:paraId="55A881FD"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8F9B48"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6C44E0DC" w14:textId="77777777" w:rsidR="00C74F3D" w:rsidRDefault="00C74F3D" w:rsidP="00C74F3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A0DC0A4" id="Text Box 27" o:spid="_x0000_s1034"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" fillcolor="white [3201]" strokeweight=".5pt">
                <v:textbox>
                  <w:txbxContent>
                    <w:p w14:paraId="4592D861"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2D83E1F9" w14:textId="77777777" w:rsidR="00C74F3D" w:rsidRDefault="00C74F3D" w:rsidP="00C74F3D">
                      <w:pPr>
                        <w:pStyle w:val="Heading2"/>
                        <w:numPr>
                          <w:ilvl w:val="0"/>
                          <w:numId w:val="0"/>
                        </w:numPr>
                        <w:ind w:left="576" w:hanging="576"/>
                      </w:pPr>
                      <w:r>
                        <w:t>8.1</w:t>
                      </w:r>
                      <w:r>
                        <w:tab/>
                        <w:t>Uplink-downlink frame timing</w:t>
                      </w:r>
                    </w:p>
                    <w:p w14:paraId="3780D40A"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4536184" w14:textId="77777777" w:rsidR="00C74F3D" w:rsidRDefault="00C74F3D" w:rsidP="00C74F3D">
                      <w:pPr>
                        <w:widowControl w:val="0"/>
                        <w:rPr>
                          <w:sz w:val="16"/>
                          <w:szCs w:val="16"/>
                        </w:rPr>
                      </w:pPr>
                      <w:r>
                        <w:rPr>
                          <w:sz w:val="16"/>
                          <w:szCs w:val="16"/>
                        </w:rPr>
                        <w:t xml:space="preserve">Transmission of the uplink radio frame number </w:t>
                      </w:r>
                      <w:r>
                        <w:rPr>
                          <w:position w:val="-6"/>
                          <w:sz w:val="16"/>
                          <w:szCs w:val="16"/>
                        </w:rPr>
                        <w:object w:dxaOrig="161" w:dyaOrig="269" w14:anchorId="38B4190D">
                          <v:shape id="_x0000_i1099" type="#_x0000_t75" style="width:8pt;height:13.5pt" o:ole="">
                            <v:imagedata r:id="rId16" o:title=""/>
                          </v:shape>
                          <o:OLEObject Type="Embed" ProgID="Equation.3" ShapeID="_x0000_i1099" DrawAspect="Content" ObjectID="_1707539106" r:id="rId39"/>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6DD0F5A5" w14:textId="77777777" w:rsidR="00C74F3D" w:rsidRDefault="00C74F3D" w:rsidP="00C74F3D">
                      <w:pPr>
                        <w:widowControl w:val="0"/>
                        <w:jc w:val="center"/>
                        <w:rPr>
                          <w:sz w:val="16"/>
                          <w:szCs w:val="16"/>
                        </w:rPr>
                      </w:pPr>
                      <w:r>
                        <w:rPr>
                          <w:sz w:val="16"/>
                          <w:szCs w:val="16"/>
                        </w:rPr>
                        <w:object w:dxaOrig="4051" w:dyaOrig="1247" w14:anchorId="7031E7B4">
                          <v:shape id="_x0000_i1100" type="#_x0000_t75" style="width:202.5pt;height:62.5pt" o:ole="">
                            <v:imagedata r:id="rId18" o:title=""/>
                          </v:shape>
                          <o:OLEObject Type="Embed" ProgID="Visio.Drawing.11" ShapeID="_x0000_i1100" DrawAspect="Content" ObjectID="_1707539107" r:id="rId40"/>
                        </w:object>
                      </w:r>
                    </w:p>
                    <w:p w14:paraId="046C9BFA" w14:textId="77777777" w:rsidR="00C74F3D" w:rsidRDefault="00C74F3D" w:rsidP="00C74F3D">
                      <w:pPr>
                        <w:pStyle w:val="TF"/>
                        <w:keepLines w:val="0"/>
                        <w:widowControl w:val="0"/>
                        <w:rPr>
                          <w:sz w:val="16"/>
                          <w:szCs w:val="16"/>
                        </w:rPr>
                      </w:pPr>
                      <w:r>
                        <w:rPr>
                          <w:sz w:val="16"/>
                          <w:szCs w:val="16"/>
                        </w:rPr>
                        <w:t>Figure 8.1-1: Uplink-downlink timing relation</w:t>
                      </w:r>
                    </w:p>
                    <w:p w14:paraId="55A881FD"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C8F9B48"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6C44E0DC" w14:textId="77777777" w:rsidR="00C74F3D" w:rsidRDefault="00C74F3D" w:rsidP="00C74F3D">
                      <w:pPr>
                        <w:spacing w:after="0"/>
                        <w:rPr>
                          <w:rFonts w:eastAsiaTheme="minorEastAsia"/>
                        </w:rPr>
                      </w:pPr>
                    </w:p>
                  </w:txbxContent>
                </v:textbox>
                <w10:anchorlock/>
              </v:shape>
            </w:pict>
          </mc:Fallback>
        </mc:AlternateContent>
      </w:r>
    </w:p>
    <w:p w14:paraId="066F4769" w14:textId="0E303BA2" w:rsidR="00C74F3D" w:rsidRDefault="00C74F3D" w:rsidP="00C74F3D">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3.2-2:</w:t>
      </w:r>
      <w:r>
        <w:rPr>
          <w:b/>
          <w:bCs/>
          <w:i/>
          <w:iCs/>
        </w:rPr>
        <w:t xml:space="preserve"> </w:t>
      </w:r>
      <w:r w:rsidRPr="00C74F3D">
        <w:rPr>
          <w:b/>
          <w:bCs/>
        </w:rPr>
        <w:t>(To be further confirmed)</w:t>
      </w:r>
    </w:p>
    <w:p w14:paraId="76134A34" w14:textId="77777777" w:rsidR="00C74F3D" w:rsidRDefault="00C74F3D" w:rsidP="00C74F3D">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5D129C88" w14:textId="77777777" w:rsidR="00C74F3D" w:rsidRDefault="00C74F3D" w:rsidP="00C74F3D">
      <w:pPr>
        <w:pStyle w:val="BodyText"/>
      </w:pPr>
      <w:r>
        <w:rPr>
          <w:noProof/>
          <w:lang w:val="en-US" w:eastAsia="zh-CN"/>
        </w:rPr>
        <mc:AlternateContent>
          <mc:Choice Requires="wps">
            <w:drawing>
              <wp:inline distT="0" distB="0" distL="0" distR="0" wp14:anchorId="4D8400AD" wp14:editId="5C1AD90B">
                <wp:extent cx="6120765" cy="1846580"/>
                <wp:effectExtent l="0" t="0" r="13335" b="203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480E808C"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6F666182" w14:textId="77777777" w:rsidR="00C74F3D" w:rsidRDefault="00C74F3D" w:rsidP="00C74F3D">
                            <w:pPr>
                              <w:pStyle w:val="Heading2"/>
                              <w:numPr>
                                <w:ilvl w:val="0"/>
                                <w:numId w:val="0"/>
                              </w:numPr>
                              <w:ind w:left="576" w:hanging="576"/>
                            </w:pPr>
                            <w:r>
                              <w:t>8.1</w:t>
                            </w:r>
                            <w:r>
                              <w:tab/>
                              <w:t>Uplink-downlink frame timing</w:t>
                            </w:r>
                          </w:p>
                          <w:p w14:paraId="45B7B296"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34AEFCC" w14:textId="77777777" w:rsidR="00C74F3D" w:rsidRDefault="00C74F3D" w:rsidP="00C74F3D">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CDE2DA3"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289BFD3"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0990D3ED" w14:textId="77777777" w:rsidR="00C74F3D" w:rsidRDefault="00C74F3D" w:rsidP="00C74F3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D8400AD" id="Text Box 32" o:spid="_x0000_s1035"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uzwAdD8CAAB5BAAADgAAAAAA&#10;AAAAAAAAAAAuAgAAZHJzL2Uyb0RvYy54bWxQSwECLQAUAAYACAAAACEAibW/ddoAAAAFAQAADwAA&#10;AAAAAAAAAAAAAACZBAAAZHJzL2Rvd25yZXYueG1sUEsFBgAAAAAEAAQA8wAAAKAFAAAAAA==&#10;" fillcolor="white [3201]" strokeweight=".5pt">
                <v:textbox>
                  <w:txbxContent>
                    <w:p w14:paraId="480E808C"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6F666182" w14:textId="77777777" w:rsidR="00C74F3D" w:rsidRDefault="00C74F3D" w:rsidP="00C74F3D">
                      <w:pPr>
                        <w:pStyle w:val="Heading2"/>
                        <w:numPr>
                          <w:ilvl w:val="0"/>
                          <w:numId w:val="0"/>
                        </w:numPr>
                        <w:ind w:left="576" w:hanging="576"/>
                      </w:pPr>
                      <w:r>
                        <w:t>8.1</w:t>
                      </w:r>
                      <w:r>
                        <w:tab/>
                        <w:t>Uplink-downlink frame timing</w:t>
                      </w:r>
                    </w:p>
                    <w:p w14:paraId="45B7B296"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34AEFCC" w14:textId="77777777" w:rsidR="00C74F3D" w:rsidRDefault="00C74F3D" w:rsidP="00C74F3D">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CDE2DA3"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289BFD3"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0990D3ED" w14:textId="77777777" w:rsidR="00C74F3D" w:rsidRDefault="00C74F3D" w:rsidP="00C74F3D">
                      <w:pPr>
                        <w:spacing w:after="0"/>
                        <w:rPr>
                          <w:rFonts w:eastAsiaTheme="minorEastAsia"/>
                        </w:rPr>
                      </w:pPr>
                    </w:p>
                  </w:txbxContent>
                </v:textbox>
                <w10:anchorlock/>
              </v:shape>
            </w:pict>
          </mc:Fallback>
        </mc:AlternateContent>
      </w:r>
    </w:p>
    <w:p w14:paraId="2E0C001F" w14:textId="77777777" w:rsidR="00C74F3D" w:rsidRDefault="00C74F3D" w:rsidP="00C74F3D">
      <w:pPr>
        <w:pStyle w:val="BodyText"/>
      </w:pPr>
    </w:p>
    <w:p w14:paraId="6553FAD8" w14:textId="77777777" w:rsidR="00C74F3D" w:rsidRPr="00C74F3D" w:rsidRDefault="00C74F3D" w:rsidP="00C74F3D">
      <w:pPr>
        <w:pStyle w:val="BodyText"/>
        <w:rPr>
          <w:b/>
          <w:bCs/>
        </w:rPr>
      </w:pPr>
      <w:r w:rsidRPr="00C74F3D">
        <w:rPr>
          <w:b/>
          <w:bCs/>
          <w:highlight w:val="green"/>
        </w:rPr>
        <w:t>Agreement:</w:t>
      </w:r>
      <w:r w:rsidRPr="00C74F3D">
        <w:rPr>
          <w:b/>
          <w:bCs/>
        </w:rPr>
        <w:t xml:space="preserve"> </w:t>
      </w:r>
    </w:p>
    <w:p w14:paraId="0D38F40B" w14:textId="77777777" w:rsidR="00C74F3D" w:rsidRDefault="00C74F3D" w:rsidP="00C74F3D">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5CF6FB26" w14:textId="77777777" w:rsidR="00C74F3D" w:rsidRDefault="00C74F3D" w:rsidP="00C74F3D">
      <w:pPr>
        <w:pStyle w:val="BodyText"/>
      </w:pPr>
      <w:r>
        <w:rPr>
          <w:noProof/>
          <w:lang w:val="en-US" w:eastAsia="zh-CN"/>
        </w:rPr>
        <w:lastRenderedPageBreak/>
        <mc:AlternateContent>
          <mc:Choice Requires="wps">
            <w:drawing>
              <wp:inline distT="0" distB="0" distL="0" distR="0" wp14:anchorId="0D055FEE" wp14:editId="223DD447">
                <wp:extent cx="6120765" cy="1897380"/>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01D721DA"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353A5095" w14:textId="77777777" w:rsidR="00C74F3D" w:rsidRDefault="00C74F3D" w:rsidP="00C74F3D">
                            <w:pPr>
                              <w:pStyle w:val="Heading2"/>
                              <w:numPr>
                                <w:ilvl w:val="0"/>
                                <w:numId w:val="0"/>
                              </w:numPr>
                              <w:ind w:left="576" w:hanging="576"/>
                            </w:pPr>
                            <w:r>
                              <w:t>8.1</w:t>
                            </w:r>
                            <w:r>
                              <w:tab/>
                              <w:t>Uplink-downlink frame timing</w:t>
                            </w:r>
                          </w:p>
                          <w:p w14:paraId="19323A4D"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F3621B" w14:textId="77777777" w:rsidR="00C74F3D" w:rsidRDefault="00C74F3D" w:rsidP="00C74F3D">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32078040"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4CFD3F1"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1402A357" w14:textId="77777777" w:rsidR="00C74F3D" w:rsidRDefault="00C74F3D" w:rsidP="00C74F3D">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D055FEE" id="Text Box 34" o:spid="_x0000_s1036"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BQUvC4+AgAAegQAAA4AAAAAAAAA&#10;AAAAAAAALgIAAGRycy9lMm9Eb2MueG1sUEsBAi0AFAAGAAgAAAAhADtjZOjZAAAABQEAAA8AAAAA&#10;AAAAAAAAAAAAmAQAAGRycy9kb3ducmV2LnhtbFBLBQYAAAAABAAEAPMAAACeBQAAAAA=&#10;" fillcolor="white [3201]" strokeweight=".5pt">
                <v:textbox>
                  <w:txbxContent>
                    <w:p w14:paraId="01D721DA" w14:textId="77777777" w:rsidR="00C74F3D" w:rsidRDefault="00C74F3D" w:rsidP="00C74F3D">
                      <w:pPr>
                        <w:spacing w:after="0"/>
                        <w:rPr>
                          <w:rFonts w:eastAsiaTheme="minorEastAsia"/>
                        </w:rPr>
                      </w:pPr>
                      <w:r>
                        <w:t xml:space="preserve">---------------------------------------- </w:t>
                      </w:r>
                      <w:r>
                        <w:rPr>
                          <w:highlight w:val="cyan"/>
                        </w:rPr>
                        <w:t>Start of TP for 3GPP TS 36.211</w:t>
                      </w:r>
                      <w:r>
                        <w:t xml:space="preserve"> ----------------------------------------</w:t>
                      </w:r>
                    </w:p>
                    <w:p w14:paraId="353A5095" w14:textId="77777777" w:rsidR="00C74F3D" w:rsidRDefault="00C74F3D" w:rsidP="00C74F3D">
                      <w:pPr>
                        <w:pStyle w:val="Heading2"/>
                        <w:numPr>
                          <w:ilvl w:val="0"/>
                          <w:numId w:val="0"/>
                        </w:numPr>
                        <w:ind w:left="576" w:hanging="576"/>
                      </w:pPr>
                      <w:r>
                        <w:t>8.1</w:t>
                      </w:r>
                      <w:r>
                        <w:tab/>
                        <w:t>Uplink-downlink frame timing</w:t>
                      </w:r>
                    </w:p>
                    <w:p w14:paraId="19323A4D"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6F3621B" w14:textId="77777777" w:rsidR="00C74F3D" w:rsidRDefault="00C74F3D" w:rsidP="00C74F3D">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32078040" w14:textId="77777777" w:rsidR="00C74F3D" w:rsidRDefault="00C74F3D" w:rsidP="00C74F3D">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4CFD3F1" w14:textId="77777777" w:rsidR="00C74F3D" w:rsidRDefault="00C74F3D" w:rsidP="00C74F3D">
                      <w:pPr>
                        <w:spacing w:after="0"/>
                        <w:rPr>
                          <w:rFonts w:eastAsiaTheme="minorEastAsia"/>
                        </w:rPr>
                      </w:pPr>
                      <w:r>
                        <w:t xml:space="preserve">---------------------------------------- </w:t>
                      </w:r>
                      <w:r>
                        <w:rPr>
                          <w:highlight w:val="cyan"/>
                        </w:rPr>
                        <w:t>End of TP for 3GPP TS 36.211</w:t>
                      </w:r>
                      <w:r>
                        <w:t xml:space="preserve"> ----------------------------------------</w:t>
                      </w:r>
                    </w:p>
                    <w:p w14:paraId="1402A357" w14:textId="77777777" w:rsidR="00C74F3D" w:rsidRDefault="00C74F3D" w:rsidP="00C74F3D">
                      <w:pPr>
                        <w:spacing w:after="0"/>
                        <w:rPr>
                          <w:rFonts w:eastAsiaTheme="minorEastAsia"/>
                        </w:rPr>
                      </w:pPr>
                    </w:p>
                  </w:txbxContent>
                </v:textbox>
                <w10:anchorlock/>
              </v:shape>
            </w:pict>
          </mc:Fallback>
        </mc:AlternateContent>
      </w:r>
    </w:p>
    <w:p w14:paraId="289F9D97" w14:textId="0E6D686D" w:rsidR="008717B3" w:rsidRPr="008717B3" w:rsidRDefault="008717B3">
      <w:pPr>
        <w:pStyle w:val="BodyText"/>
        <w:rPr>
          <w:sz w:val="14"/>
          <w:szCs w:val="14"/>
        </w:rPr>
      </w:pPr>
    </w:p>
    <w:p w14:paraId="42B83B4D" w14:textId="5ADC35B9" w:rsidR="00C2152F" w:rsidRDefault="00C2152F" w:rsidP="00C2152F">
      <w:pPr>
        <w:rPr>
          <w:b/>
          <w:bCs/>
          <w:i/>
          <w:iCs/>
          <w:color w:val="FF0000"/>
          <w:highlight w:val="yellow"/>
        </w:rPr>
      </w:pPr>
      <w:r>
        <w:rPr>
          <w:b/>
          <w:bCs/>
          <w:i/>
          <w:iCs/>
          <w:color w:val="FF0000"/>
          <w:highlight w:val="yellow"/>
        </w:rPr>
        <w:t>(Renumbered) First round proposal – Section 3.</w:t>
      </w:r>
      <w:r w:rsidR="00C04C2D">
        <w:rPr>
          <w:b/>
          <w:bCs/>
          <w:i/>
          <w:iCs/>
          <w:color w:val="FF0000"/>
          <w:highlight w:val="yellow"/>
        </w:rPr>
        <w:t>4</w:t>
      </w:r>
      <w:r>
        <w:rPr>
          <w:b/>
          <w:bCs/>
          <w:i/>
          <w:iCs/>
          <w:color w:val="FF0000"/>
          <w:highlight w:val="yellow"/>
        </w:rPr>
        <w:t>-</w:t>
      </w:r>
      <w:r w:rsidR="00C04C2D">
        <w:rPr>
          <w:b/>
          <w:bCs/>
          <w:i/>
          <w:iCs/>
          <w:color w:val="FF0000"/>
          <w:highlight w:val="yellow"/>
        </w:rPr>
        <w:t>3</w:t>
      </w:r>
      <w:r>
        <w:rPr>
          <w:b/>
          <w:bCs/>
          <w:i/>
          <w:iCs/>
          <w:color w:val="FF0000"/>
          <w:highlight w:val="yellow"/>
        </w:rPr>
        <w:t>:</w:t>
      </w:r>
    </w:p>
    <w:p w14:paraId="30C7DE0D" w14:textId="77777777" w:rsidR="00C2152F" w:rsidRDefault="00C2152F" w:rsidP="00C2152F">
      <w:pPr>
        <w:pStyle w:val="ListParagraph"/>
        <w:numPr>
          <w:ilvl w:val="0"/>
          <w:numId w:val="14"/>
        </w:numPr>
        <w:rPr>
          <w:b/>
          <w:bCs/>
          <w:i/>
        </w:rPr>
      </w:pPr>
      <w:r>
        <w:rPr>
          <w:b/>
          <w:bCs/>
          <w:i/>
        </w:rPr>
        <w:t xml:space="preserve">Draft TP to 36.211 for description of (NTN-specific) frequency pre-compensation/adjustment for uplink transmission. </w:t>
      </w:r>
    </w:p>
    <w:p w14:paraId="7E9E73D5" w14:textId="77777777" w:rsidR="00C2152F" w:rsidRDefault="00C2152F" w:rsidP="00C2152F">
      <w:pPr>
        <w:pStyle w:val="ListParagraph"/>
        <w:numPr>
          <w:ilvl w:val="0"/>
          <w:numId w:val="14"/>
        </w:numPr>
        <w:rPr>
          <w:b/>
          <w:bCs/>
          <w:i/>
        </w:rPr>
      </w:pPr>
      <w:r>
        <w:rPr>
          <w:b/>
          <w:bCs/>
          <w:i/>
        </w:rPr>
        <w:t>Companies are encouraged to comment on options and propose TPs accordingly</w:t>
      </w:r>
    </w:p>
    <w:p w14:paraId="1FCEADCA" w14:textId="77777777" w:rsidR="00C2152F" w:rsidRDefault="00C2152F" w:rsidP="00C2152F">
      <w:pPr>
        <w:pStyle w:val="ListParagraph"/>
        <w:numPr>
          <w:ilvl w:val="1"/>
          <w:numId w:val="14"/>
        </w:numPr>
        <w:rPr>
          <w:b/>
          <w:bCs/>
          <w:i/>
        </w:rPr>
      </w:pPr>
      <w:r>
        <w:rPr>
          <w:b/>
          <w:bCs/>
          <w:i/>
        </w:rPr>
        <w:t>Option 1: Create a new section to describe frequency pre-compensation/adjustment for uplink transmission</w:t>
      </w:r>
    </w:p>
    <w:p w14:paraId="56EDD827" w14:textId="77777777" w:rsidR="00C2152F" w:rsidRDefault="00C2152F" w:rsidP="00C2152F">
      <w:pPr>
        <w:pStyle w:val="ListParagraph"/>
        <w:numPr>
          <w:ilvl w:val="1"/>
          <w:numId w:val="14"/>
        </w:numPr>
        <w:rPr>
          <w:b/>
          <w:bCs/>
          <w:i/>
        </w:rPr>
      </w:pPr>
      <w:r>
        <w:rPr>
          <w:b/>
          <w:bCs/>
          <w:i/>
        </w:rPr>
        <w:t xml:space="preserve">Option 2: Describe frequency pre-compensation in the sections on SC-FDMA signal generation (5.6 and 10.1.5) </w:t>
      </w:r>
    </w:p>
    <w:p w14:paraId="7D8A2BBA" w14:textId="77777777" w:rsidR="00C2152F" w:rsidRDefault="00C2152F" w:rsidP="00C2152F">
      <w:pPr>
        <w:pStyle w:val="BodyText"/>
      </w:pPr>
    </w:p>
    <w:p w14:paraId="6B70B5D3" w14:textId="68DDFCF2" w:rsidR="008717B3" w:rsidRDefault="00A70B6F">
      <w:pPr>
        <w:pStyle w:val="BodyText"/>
      </w:pPr>
      <w:r w:rsidRPr="00193D8F">
        <w:rPr>
          <w:highlight w:val="yellow"/>
        </w:rPr>
        <w:t>Companies are encouraged to comment on</w:t>
      </w:r>
      <w:r w:rsidR="00193D8F">
        <w:rPr>
          <w:highlight w:val="yellow"/>
        </w:rPr>
        <w:t xml:space="preserve"> Second round proposal </w:t>
      </w:r>
      <w:r w:rsidR="00C04C2D" w:rsidRPr="00193D8F">
        <w:rPr>
          <w:highlight w:val="yellow"/>
        </w:rPr>
        <w:t>3</w:t>
      </w:r>
      <w:r w:rsidRPr="00193D8F">
        <w:rPr>
          <w:highlight w:val="yellow"/>
        </w:rPr>
        <w:t>.</w:t>
      </w:r>
      <w:r w:rsidR="00C04C2D" w:rsidRPr="00193D8F">
        <w:rPr>
          <w:highlight w:val="yellow"/>
        </w:rPr>
        <w:t>4</w:t>
      </w:r>
      <w:r w:rsidRPr="00193D8F">
        <w:rPr>
          <w:highlight w:val="yellow"/>
        </w:rPr>
        <w:t>-</w:t>
      </w:r>
      <w:r w:rsidR="00C04C2D" w:rsidRPr="00193D8F">
        <w:rPr>
          <w:highlight w:val="yellow"/>
        </w:rPr>
        <w:t>3</w:t>
      </w:r>
      <w:r w:rsidR="00C04C2D">
        <w:t>, whether there is need for specification (this issue is not discussed in 8.4.2 for NR NTN), and proponents of this proposal can also propose a TP for either Option 1 or Option 2 for discussions in RAN1</w:t>
      </w:r>
      <w:r>
        <w:t xml:space="preserve">. </w:t>
      </w:r>
    </w:p>
    <w:p w14:paraId="45A3B6E5" w14:textId="3A1DC91C" w:rsidR="00A70B6F" w:rsidRDefault="00A70B6F">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04C2D" w14:paraId="653CBA7B" w14:textId="77777777" w:rsidTr="00AB6214">
        <w:trPr>
          <w:trHeight w:val="398"/>
          <w:jc w:val="center"/>
        </w:trPr>
        <w:tc>
          <w:tcPr>
            <w:tcW w:w="2547" w:type="dxa"/>
            <w:shd w:val="clear" w:color="auto" w:fill="DBE5F1" w:themeFill="accent1" w:themeFillTint="33"/>
            <w:vAlign w:val="center"/>
          </w:tcPr>
          <w:p w14:paraId="0DE8509A" w14:textId="77777777" w:rsidR="00C04C2D" w:rsidRDefault="00C04C2D" w:rsidP="00AB6214">
            <w:pPr>
              <w:snapToGrid w:val="0"/>
              <w:spacing w:after="0"/>
              <w:jc w:val="center"/>
            </w:pPr>
            <w:r>
              <w:t>Companies</w:t>
            </w:r>
          </w:p>
        </w:tc>
        <w:tc>
          <w:tcPr>
            <w:tcW w:w="8080" w:type="dxa"/>
            <w:shd w:val="clear" w:color="auto" w:fill="DBE5F1" w:themeFill="accent1" w:themeFillTint="33"/>
            <w:vAlign w:val="center"/>
          </w:tcPr>
          <w:p w14:paraId="2468D83F" w14:textId="6F74DD99" w:rsidR="00C04C2D" w:rsidRPr="00810327" w:rsidRDefault="00C04C2D" w:rsidP="00AB6214">
            <w:pPr>
              <w:snapToGrid w:val="0"/>
              <w:spacing w:after="0"/>
              <w:jc w:val="center"/>
            </w:pPr>
            <w:r w:rsidRPr="00810327">
              <w:t>Comments</w:t>
            </w:r>
          </w:p>
        </w:tc>
      </w:tr>
      <w:tr w:rsidR="00C04C2D" w14:paraId="2E18137E" w14:textId="77777777" w:rsidTr="00AB6214">
        <w:trPr>
          <w:trHeight w:val="398"/>
          <w:jc w:val="center"/>
        </w:trPr>
        <w:tc>
          <w:tcPr>
            <w:tcW w:w="2547" w:type="dxa"/>
            <w:shd w:val="clear" w:color="auto" w:fill="auto"/>
            <w:vAlign w:val="center"/>
          </w:tcPr>
          <w:p w14:paraId="65CAF977" w14:textId="3C40189C" w:rsidR="00C04C2D" w:rsidRDefault="00C04C2D" w:rsidP="00AB6214">
            <w:pPr>
              <w:snapToGrid w:val="0"/>
              <w:spacing w:after="0"/>
              <w:rPr>
                <w:lang w:val="en-US" w:eastAsia="zh-CN"/>
              </w:rPr>
            </w:pPr>
          </w:p>
        </w:tc>
        <w:tc>
          <w:tcPr>
            <w:tcW w:w="8080" w:type="dxa"/>
            <w:vAlign w:val="center"/>
          </w:tcPr>
          <w:p w14:paraId="046B93F7" w14:textId="456B30E8" w:rsidR="00C04C2D" w:rsidRDefault="00C04C2D" w:rsidP="00AB6214">
            <w:pPr>
              <w:pStyle w:val="Eqn"/>
              <w:rPr>
                <w:sz w:val="20"/>
                <w:szCs w:val="20"/>
                <w:lang w:eastAsia="zh-CN"/>
              </w:rPr>
            </w:pPr>
          </w:p>
        </w:tc>
      </w:tr>
      <w:tr w:rsidR="00C04C2D" w14:paraId="1E4D6DCB" w14:textId="77777777" w:rsidTr="00AB6214">
        <w:trPr>
          <w:trHeight w:val="398"/>
          <w:jc w:val="center"/>
        </w:trPr>
        <w:tc>
          <w:tcPr>
            <w:tcW w:w="2547" w:type="dxa"/>
            <w:shd w:val="clear" w:color="auto" w:fill="auto"/>
            <w:vAlign w:val="center"/>
          </w:tcPr>
          <w:p w14:paraId="6CB09B6B" w14:textId="612F6EE8" w:rsidR="00C04C2D" w:rsidRPr="00E23CD3" w:rsidRDefault="00C04C2D" w:rsidP="00AB6214">
            <w:pPr>
              <w:snapToGrid w:val="0"/>
              <w:spacing w:after="0"/>
              <w:rPr>
                <w:highlight w:val="yellow"/>
                <w:lang w:eastAsia="zh-CN"/>
              </w:rPr>
            </w:pPr>
          </w:p>
        </w:tc>
        <w:tc>
          <w:tcPr>
            <w:tcW w:w="8080" w:type="dxa"/>
            <w:vAlign w:val="center"/>
          </w:tcPr>
          <w:p w14:paraId="4E473F1F" w14:textId="01FCFAD5" w:rsidR="00C04C2D" w:rsidRPr="00E23CD3" w:rsidRDefault="00C04C2D" w:rsidP="00AB6214">
            <w:pPr>
              <w:pStyle w:val="Eqn"/>
              <w:rPr>
                <w:sz w:val="20"/>
                <w:szCs w:val="20"/>
                <w:highlight w:val="yellow"/>
              </w:rPr>
            </w:pPr>
          </w:p>
        </w:tc>
      </w:tr>
      <w:tr w:rsidR="00C04C2D" w14:paraId="784355BD" w14:textId="77777777" w:rsidTr="00AB6214">
        <w:trPr>
          <w:trHeight w:val="398"/>
          <w:jc w:val="center"/>
        </w:trPr>
        <w:tc>
          <w:tcPr>
            <w:tcW w:w="2547" w:type="dxa"/>
            <w:shd w:val="clear" w:color="auto" w:fill="auto"/>
            <w:vAlign w:val="center"/>
          </w:tcPr>
          <w:p w14:paraId="1B79BCF2" w14:textId="77777777" w:rsidR="00C04C2D" w:rsidRDefault="00C04C2D" w:rsidP="00AB6214">
            <w:pPr>
              <w:snapToGrid w:val="0"/>
              <w:spacing w:after="0"/>
              <w:rPr>
                <w:lang w:eastAsia="zh-CN"/>
              </w:rPr>
            </w:pPr>
          </w:p>
        </w:tc>
        <w:tc>
          <w:tcPr>
            <w:tcW w:w="8080" w:type="dxa"/>
            <w:vAlign w:val="center"/>
          </w:tcPr>
          <w:p w14:paraId="28524C3C" w14:textId="77777777" w:rsidR="00C04C2D" w:rsidRDefault="00C04C2D" w:rsidP="00AB6214">
            <w:pPr>
              <w:rPr>
                <w:iCs/>
                <w:highlight w:val="yellow"/>
              </w:rPr>
            </w:pPr>
          </w:p>
        </w:tc>
      </w:tr>
      <w:tr w:rsidR="00C04C2D" w14:paraId="3140B4C0" w14:textId="77777777" w:rsidTr="00AB6214">
        <w:trPr>
          <w:trHeight w:val="398"/>
          <w:jc w:val="center"/>
        </w:trPr>
        <w:tc>
          <w:tcPr>
            <w:tcW w:w="2547" w:type="dxa"/>
            <w:shd w:val="clear" w:color="auto" w:fill="auto"/>
            <w:vAlign w:val="center"/>
          </w:tcPr>
          <w:p w14:paraId="4A3D197D" w14:textId="77777777" w:rsidR="00C04C2D" w:rsidRDefault="00C04C2D" w:rsidP="00AB6214">
            <w:pPr>
              <w:snapToGrid w:val="0"/>
              <w:spacing w:after="0"/>
              <w:rPr>
                <w:lang w:eastAsia="zh-CN"/>
              </w:rPr>
            </w:pPr>
          </w:p>
        </w:tc>
        <w:tc>
          <w:tcPr>
            <w:tcW w:w="8080" w:type="dxa"/>
            <w:vAlign w:val="center"/>
          </w:tcPr>
          <w:p w14:paraId="2507A48E" w14:textId="77777777" w:rsidR="00C04C2D" w:rsidRDefault="00C04C2D" w:rsidP="00AB6214">
            <w:pPr>
              <w:pStyle w:val="Eqn"/>
              <w:rPr>
                <w:sz w:val="20"/>
                <w:szCs w:val="20"/>
              </w:rPr>
            </w:pPr>
          </w:p>
        </w:tc>
      </w:tr>
      <w:tr w:rsidR="00C04C2D" w14:paraId="61561CE7" w14:textId="77777777" w:rsidTr="00AB6214">
        <w:trPr>
          <w:trHeight w:val="398"/>
          <w:jc w:val="center"/>
        </w:trPr>
        <w:tc>
          <w:tcPr>
            <w:tcW w:w="2547" w:type="dxa"/>
            <w:shd w:val="clear" w:color="auto" w:fill="auto"/>
            <w:vAlign w:val="center"/>
          </w:tcPr>
          <w:p w14:paraId="1A630970" w14:textId="77777777" w:rsidR="00C04C2D" w:rsidRDefault="00C04C2D" w:rsidP="00AB6214">
            <w:pPr>
              <w:snapToGrid w:val="0"/>
              <w:spacing w:after="0"/>
              <w:rPr>
                <w:lang w:eastAsia="zh-CN"/>
              </w:rPr>
            </w:pPr>
          </w:p>
        </w:tc>
        <w:tc>
          <w:tcPr>
            <w:tcW w:w="8080" w:type="dxa"/>
            <w:vAlign w:val="center"/>
          </w:tcPr>
          <w:p w14:paraId="646DBF70" w14:textId="77777777" w:rsidR="00C04C2D" w:rsidRDefault="00C04C2D" w:rsidP="00AB6214">
            <w:pPr>
              <w:pStyle w:val="Eqn"/>
              <w:rPr>
                <w:sz w:val="20"/>
                <w:szCs w:val="20"/>
                <w:lang w:eastAsia="zh-CN"/>
              </w:rPr>
            </w:pPr>
          </w:p>
        </w:tc>
      </w:tr>
      <w:tr w:rsidR="00C04C2D" w14:paraId="58738E80" w14:textId="77777777" w:rsidTr="00AB6214">
        <w:trPr>
          <w:trHeight w:val="398"/>
          <w:jc w:val="center"/>
        </w:trPr>
        <w:tc>
          <w:tcPr>
            <w:tcW w:w="2547" w:type="dxa"/>
            <w:shd w:val="clear" w:color="auto" w:fill="auto"/>
            <w:vAlign w:val="center"/>
          </w:tcPr>
          <w:p w14:paraId="3F9FB55E" w14:textId="77777777" w:rsidR="00C04C2D" w:rsidRDefault="00C04C2D" w:rsidP="00AB6214">
            <w:pPr>
              <w:snapToGrid w:val="0"/>
              <w:spacing w:after="0"/>
              <w:rPr>
                <w:lang w:val="en-US" w:eastAsia="zh-CN"/>
              </w:rPr>
            </w:pPr>
          </w:p>
        </w:tc>
        <w:tc>
          <w:tcPr>
            <w:tcW w:w="8080" w:type="dxa"/>
            <w:vAlign w:val="center"/>
          </w:tcPr>
          <w:p w14:paraId="6CFD9CC1" w14:textId="77777777" w:rsidR="00C04C2D" w:rsidRDefault="00C04C2D" w:rsidP="00AB6214">
            <w:pPr>
              <w:pStyle w:val="ListParagraph"/>
              <w:adjustRightInd w:val="0"/>
              <w:snapToGrid w:val="0"/>
              <w:spacing w:after="120"/>
              <w:ind w:left="0"/>
              <w:rPr>
                <w:rFonts w:eastAsia="SimSun"/>
                <w:lang w:val="en-US" w:eastAsia="zh-CN"/>
              </w:rPr>
            </w:pPr>
          </w:p>
        </w:tc>
      </w:tr>
      <w:tr w:rsidR="00C04C2D" w14:paraId="062472A0" w14:textId="77777777" w:rsidTr="00AB6214">
        <w:trPr>
          <w:trHeight w:val="398"/>
          <w:jc w:val="center"/>
        </w:trPr>
        <w:tc>
          <w:tcPr>
            <w:tcW w:w="2547" w:type="dxa"/>
            <w:shd w:val="clear" w:color="auto" w:fill="auto"/>
            <w:vAlign w:val="center"/>
          </w:tcPr>
          <w:p w14:paraId="642E9E0A" w14:textId="77777777" w:rsidR="00C04C2D" w:rsidRDefault="00C04C2D" w:rsidP="00AB6214">
            <w:pPr>
              <w:snapToGrid w:val="0"/>
              <w:spacing w:after="0"/>
              <w:rPr>
                <w:rFonts w:eastAsiaTheme="minorEastAsia"/>
                <w:lang w:eastAsia="zh-CN"/>
              </w:rPr>
            </w:pPr>
          </w:p>
        </w:tc>
        <w:tc>
          <w:tcPr>
            <w:tcW w:w="8080" w:type="dxa"/>
            <w:vAlign w:val="center"/>
          </w:tcPr>
          <w:p w14:paraId="6B71C1CB" w14:textId="77777777" w:rsidR="00C04C2D" w:rsidRDefault="00C04C2D" w:rsidP="00AB6214">
            <w:pPr>
              <w:pStyle w:val="Eqn"/>
              <w:rPr>
                <w:sz w:val="20"/>
                <w:szCs w:val="20"/>
              </w:rPr>
            </w:pPr>
          </w:p>
        </w:tc>
      </w:tr>
      <w:tr w:rsidR="00C04C2D" w14:paraId="5B9BCDD0" w14:textId="77777777" w:rsidTr="00AB6214">
        <w:trPr>
          <w:trHeight w:val="398"/>
          <w:jc w:val="center"/>
        </w:trPr>
        <w:tc>
          <w:tcPr>
            <w:tcW w:w="2547" w:type="dxa"/>
            <w:shd w:val="clear" w:color="auto" w:fill="auto"/>
            <w:vAlign w:val="center"/>
          </w:tcPr>
          <w:p w14:paraId="3F4E0A90" w14:textId="77777777" w:rsidR="00C04C2D" w:rsidRDefault="00C04C2D" w:rsidP="00AB6214">
            <w:pPr>
              <w:snapToGrid w:val="0"/>
              <w:spacing w:after="0"/>
              <w:rPr>
                <w:rFonts w:eastAsiaTheme="minorEastAsia"/>
                <w:lang w:eastAsia="zh-CN"/>
              </w:rPr>
            </w:pPr>
          </w:p>
        </w:tc>
        <w:tc>
          <w:tcPr>
            <w:tcW w:w="8080" w:type="dxa"/>
            <w:vAlign w:val="center"/>
          </w:tcPr>
          <w:p w14:paraId="2FF8171F" w14:textId="77777777" w:rsidR="00C04C2D" w:rsidRDefault="00C04C2D" w:rsidP="00AB6214">
            <w:pPr>
              <w:pStyle w:val="Eqn"/>
              <w:rPr>
                <w:bCs/>
                <w:sz w:val="20"/>
                <w:szCs w:val="20"/>
              </w:rPr>
            </w:pPr>
          </w:p>
        </w:tc>
      </w:tr>
      <w:tr w:rsidR="00C04C2D" w14:paraId="41276CDB" w14:textId="77777777" w:rsidTr="00AB6214">
        <w:trPr>
          <w:trHeight w:val="398"/>
          <w:jc w:val="center"/>
        </w:trPr>
        <w:tc>
          <w:tcPr>
            <w:tcW w:w="2547" w:type="dxa"/>
            <w:shd w:val="clear" w:color="auto" w:fill="auto"/>
          </w:tcPr>
          <w:p w14:paraId="03337E55" w14:textId="77777777" w:rsidR="00C04C2D" w:rsidRDefault="00C04C2D" w:rsidP="00AB6214">
            <w:pPr>
              <w:snapToGrid w:val="0"/>
              <w:spacing w:after="0"/>
              <w:rPr>
                <w:rFonts w:eastAsia="SimSun"/>
                <w:lang w:val="en-US" w:eastAsia="ja-JP"/>
              </w:rPr>
            </w:pPr>
          </w:p>
        </w:tc>
        <w:tc>
          <w:tcPr>
            <w:tcW w:w="8080" w:type="dxa"/>
          </w:tcPr>
          <w:p w14:paraId="69822738" w14:textId="77777777" w:rsidR="00C04C2D" w:rsidRDefault="00C04C2D" w:rsidP="00AB6214">
            <w:pPr>
              <w:pStyle w:val="Eqn"/>
              <w:rPr>
                <w:sz w:val="20"/>
                <w:szCs w:val="20"/>
              </w:rPr>
            </w:pPr>
          </w:p>
        </w:tc>
      </w:tr>
      <w:tr w:rsidR="00C04C2D" w14:paraId="2BE857E4" w14:textId="77777777" w:rsidTr="00AB6214">
        <w:trPr>
          <w:trHeight w:val="398"/>
          <w:jc w:val="center"/>
        </w:trPr>
        <w:tc>
          <w:tcPr>
            <w:tcW w:w="2547" w:type="dxa"/>
            <w:shd w:val="clear" w:color="auto" w:fill="auto"/>
            <w:vAlign w:val="center"/>
          </w:tcPr>
          <w:p w14:paraId="2087F26A" w14:textId="77777777" w:rsidR="00C04C2D" w:rsidRDefault="00C04C2D" w:rsidP="00AB6214">
            <w:pPr>
              <w:snapToGrid w:val="0"/>
              <w:spacing w:after="0"/>
              <w:rPr>
                <w:lang w:eastAsia="zh-CN"/>
              </w:rPr>
            </w:pPr>
          </w:p>
        </w:tc>
        <w:tc>
          <w:tcPr>
            <w:tcW w:w="8080" w:type="dxa"/>
            <w:vAlign w:val="center"/>
          </w:tcPr>
          <w:p w14:paraId="1A6B92B8" w14:textId="77777777" w:rsidR="00C04C2D" w:rsidRDefault="00C04C2D" w:rsidP="00AB6214">
            <w:pPr>
              <w:pStyle w:val="Eqn"/>
              <w:rPr>
                <w:sz w:val="20"/>
                <w:szCs w:val="20"/>
              </w:rPr>
            </w:pPr>
          </w:p>
        </w:tc>
      </w:tr>
      <w:tr w:rsidR="00C04C2D" w14:paraId="092881AF" w14:textId="77777777" w:rsidTr="00AB6214">
        <w:trPr>
          <w:trHeight w:val="398"/>
          <w:jc w:val="center"/>
        </w:trPr>
        <w:tc>
          <w:tcPr>
            <w:tcW w:w="2547" w:type="dxa"/>
            <w:shd w:val="clear" w:color="auto" w:fill="auto"/>
            <w:vAlign w:val="center"/>
          </w:tcPr>
          <w:p w14:paraId="0B807E67" w14:textId="77777777" w:rsidR="00C04C2D" w:rsidRDefault="00C04C2D" w:rsidP="00AB6214">
            <w:pPr>
              <w:snapToGrid w:val="0"/>
              <w:spacing w:after="0"/>
              <w:rPr>
                <w:lang w:eastAsia="zh-CN"/>
              </w:rPr>
            </w:pPr>
          </w:p>
        </w:tc>
        <w:tc>
          <w:tcPr>
            <w:tcW w:w="8080" w:type="dxa"/>
            <w:vAlign w:val="center"/>
          </w:tcPr>
          <w:p w14:paraId="5B7DEE36" w14:textId="77777777" w:rsidR="00C04C2D" w:rsidRDefault="00C04C2D" w:rsidP="00AB6214">
            <w:pPr>
              <w:pStyle w:val="Eqn"/>
              <w:rPr>
                <w:sz w:val="20"/>
                <w:szCs w:val="20"/>
              </w:rPr>
            </w:pPr>
          </w:p>
        </w:tc>
      </w:tr>
      <w:tr w:rsidR="00C04C2D" w14:paraId="588F4FED" w14:textId="77777777" w:rsidTr="00AB6214">
        <w:trPr>
          <w:trHeight w:val="398"/>
          <w:jc w:val="center"/>
        </w:trPr>
        <w:tc>
          <w:tcPr>
            <w:tcW w:w="2547" w:type="dxa"/>
            <w:shd w:val="clear" w:color="auto" w:fill="auto"/>
            <w:vAlign w:val="center"/>
          </w:tcPr>
          <w:p w14:paraId="7203D7E9" w14:textId="77777777" w:rsidR="00C04C2D" w:rsidRDefault="00C04C2D" w:rsidP="00AB6214">
            <w:pPr>
              <w:snapToGrid w:val="0"/>
              <w:spacing w:after="0"/>
              <w:rPr>
                <w:lang w:eastAsia="zh-CN"/>
              </w:rPr>
            </w:pPr>
          </w:p>
        </w:tc>
        <w:tc>
          <w:tcPr>
            <w:tcW w:w="8080" w:type="dxa"/>
            <w:vAlign w:val="center"/>
          </w:tcPr>
          <w:p w14:paraId="187EEE79" w14:textId="77777777" w:rsidR="00C04C2D" w:rsidRDefault="00C04C2D" w:rsidP="00AB6214">
            <w:pPr>
              <w:pStyle w:val="Eqn"/>
              <w:rPr>
                <w:sz w:val="20"/>
                <w:szCs w:val="20"/>
              </w:rPr>
            </w:pPr>
          </w:p>
        </w:tc>
      </w:tr>
      <w:tr w:rsidR="00C04C2D" w14:paraId="2A4838F0" w14:textId="77777777" w:rsidTr="00AB6214">
        <w:trPr>
          <w:trHeight w:val="398"/>
          <w:jc w:val="center"/>
        </w:trPr>
        <w:tc>
          <w:tcPr>
            <w:tcW w:w="2547" w:type="dxa"/>
            <w:shd w:val="clear" w:color="auto" w:fill="auto"/>
            <w:vAlign w:val="center"/>
          </w:tcPr>
          <w:p w14:paraId="0CFA2B3D" w14:textId="77777777" w:rsidR="00C04C2D" w:rsidRDefault="00C04C2D" w:rsidP="00AB6214">
            <w:pPr>
              <w:snapToGrid w:val="0"/>
              <w:spacing w:after="0"/>
              <w:rPr>
                <w:lang w:eastAsia="zh-CN"/>
              </w:rPr>
            </w:pPr>
          </w:p>
        </w:tc>
        <w:tc>
          <w:tcPr>
            <w:tcW w:w="8080" w:type="dxa"/>
            <w:vAlign w:val="center"/>
          </w:tcPr>
          <w:p w14:paraId="74598B77" w14:textId="77777777" w:rsidR="00C04C2D" w:rsidRDefault="00C04C2D" w:rsidP="00AB6214">
            <w:pPr>
              <w:pStyle w:val="Eqn"/>
              <w:rPr>
                <w:sz w:val="20"/>
                <w:szCs w:val="20"/>
              </w:rPr>
            </w:pPr>
          </w:p>
        </w:tc>
      </w:tr>
      <w:tr w:rsidR="00C04C2D" w14:paraId="3CA39F5A" w14:textId="77777777" w:rsidTr="00AB6214">
        <w:trPr>
          <w:trHeight w:val="398"/>
          <w:jc w:val="center"/>
        </w:trPr>
        <w:tc>
          <w:tcPr>
            <w:tcW w:w="2547" w:type="dxa"/>
            <w:shd w:val="clear" w:color="auto" w:fill="auto"/>
            <w:vAlign w:val="center"/>
          </w:tcPr>
          <w:p w14:paraId="2FBD0776" w14:textId="77777777" w:rsidR="00C04C2D" w:rsidRDefault="00C04C2D" w:rsidP="00AB6214">
            <w:pPr>
              <w:snapToGrid w:val="0"/>
              <w:spacing w:after="0"/>
              <w:rPr>
                <w:rFonts w:eastAsiaTheme="minorEastAsia"/>
                <w:lang w:eastAsia="zh-CN"/>
              </w:rPr>
            </w:pPr>
          </w:p>
        </w:tc>
        <w:tc>
          <w:tcPr>
            <w:tcW w:w="8080" w:type="dxa"/>
            <w:vAlign w:val="center"/>
          </w:tcPr>
          <w:p w14:paraId="01D3FD28" w14:textId="77777777" w:rsidR="00C04C2D" w:rsidRDefault="00C04C2D" w:rsidP="00AB6214">
            <w:pPr>
              <w:pStyle w:val="Eqn"/>
              <w:rPr>
                <w:sz w:val="20"/>
                <w:szCs w:val="20"/>
              </w:rPr>
            </w:pPr>
          </w:p>
        </w:tc>
      </w:tr>
      <w:tr w:rsidR="00C04C2D" w14:paraId="73DB76D8" w14:textId="77777777" w:rsidTr="00AB6214">
        <w:trPr>
          <w:trHeight w:val="398"/>
          <w:jc w:val="center"/>
        </w:trPr>
        <w:tc>
          <w:tcPr>
            <w:tcW w:w="2547" w:type="dxa"/>
            <w:shd w:val="clear" w:color="auto" w:fill="auto"/>
            <w:vAlign w:val="center"/>
          </w:tcPr>
          <w:p w14:paraId="6C2525E6" w14:textId="77777777" w:rsidR="00C04C2D" w:rsidRDefault="00C04C2D" w:rsidP="00AB6214">
            <w:pPr>
              <w:snapToGrid w:val="0"/>
              <w:spacing w:after="0"/>
              <w:rPr>
                <w:rFonts w:eastAsiaTheme="minorEastAsia"/>
                <w:lang w:eastAsia="zh-CN"/>
              </w:rPr>
            </w:pPr>
          </w:p>
        </w:tc>
        <w:tc>
          <w:tcPr>
            <w:tcW w:w="8080" w:type="dxa"/>
            <w:vAlign w:val="center"/>
          </w:tcPr>
          <w:p w14:paraId="682BD01A" w14:textId="77777777" w:rsidR="00C04C2D" w:rsidRDefault="00C04C2D" w:rsidP="00AB6214">
            <w:pPr>
              <w:pStyle w:val="Eqn"/>
              <w:rPr>
                <w:sz w:val="20"/>
                <w:szCs w:val="20"/>
              </w:rPr>
            </w:pPr>
          </w:p>
        </w:tc>
      </w:tr>
    </w:tbl>
    <w:p w14:paraId="23B911B0" w14:textId="77777777" w:rsidR="00C04C2D" w:rsidRDefault="00C04C2D">
      <w:pPr>
        <w:pStyle w:val="BodyText"/>
      </w:pPr>
    </w:p>
    <w:p w14:paraId="7B5690AA" w14:textId="58146361" w:rsidR="0064009E" w:rsidRDefault="00316EA3">
      <w:pPr>
        <w:pStyle w:val="Heading1"/>
        <w:rPr>
          <w:lang w:val="en-US" w:eastAsia="ja-JP"/>
        </w:rPr>
      </w:pPr>
      <w:r>
        <w:rPr>
          <w:lang w:val="en-US" w:eastAsia="ja-JP"/>
        </w:rPr>
        <w:t>Companies TPs to TS 36.213</w:t>
      </w:r>
      <w:r w:rsidR="002A4D6C">
        <w:rPr>
          <w:lang w:val="en-US" w:eastAsia="ja-JP"/>
        </w:rPr>
        <w:t xml:space="preserve"> [ACTIVE]</w:t>
      </w:r>
    </w:p>
    <w:p w14:paraId="42F8C83D" w14:textId="77777777" w:rsidR="0064009E" w:rsidRDefault="00316EA3">
      <w:pPr>
        <w:pStyle w:val="Heading2"/>
        <w:rPr>
          <w:lang w:eastAsia="zh-CN"/>
        </w:rPr>
      </w:pPr>
      <w:r>
        <w:rPr>
          <w:lang w:eastAsia="zh-CN"/>
        </w:rPr>
        <w:t>Company views</w:t>
      </w:r>
    </w:p>
    <w:p w14:paraId="5D269703"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2C7C398A" w14:textId="77777777" w:rsidR="0064009E" w:rsidRDefault="0064009E"/>
    <w:p w14:paraId="34B828BE" w14:textId="77777777" w:rsidR="0064009E" w:rsidRDefault="00316EA3">
      <w:pPr>
        <w:rPr>
          <w:u w:val="single"/>
        </w:rPr>
      </w:pPr>
      <w:r>
        <w:rPr>
          <w:u w:val="single"/>
        </w:rPr>
        <w:t>TP for UL segmented transmission:</w:t>
      </w:r>
    </w:p>
    <w:p w14:paraId="17FFD10D" w14:textId="77777777" w:rsidR="0064009E" w:rsidRDefault="00316EA3">
      <w:r>
        <w:t>Huawei proposed TP on T</w:t>
      </w:r>
      <w:r>
        <w:rPr>
          <w:vertAlign w:val="subscript"/>
        </w:rPr>
        <w:t>TA</w:t>
      </w:r>
      <w:r>
        <w:t xml:space="preserve"> adjustment per segment as configured by higher-layer parameters  TransmissionDurationNPRACH-NB-r17 and TransmissionDurationNPUSCH-NB-r17 in Section 16.1.2 [1]</w:t>
      </w:r>
    </w:p>
    <w:p w14:paraId="4C0392E6" w14:textId="77777777" w:rsidR="0064009E" w:rsidRDefault="00316EA3">
      <w:pPr>
        <w:jc w:val="both"/>
        <w:rPr>
          <w:lang w:eastAsia="ja-JP"/>
        </w:rPr>
      </w:pPr>
      <w:bookmarkStart w:id="85" w:name="_Hlk96018960"/>
      <w:r>
        <w:rPr>
          <w:lang w:eastAsia="ja-JP"/>
        </w:rPr>
        <w:t>Ericsson proposed to send LS to RAN4 to specify the details of methods to drop/insert samples and blank subframe(s)/repetition unit(s) for segmented uplink transmission for IoT NTN.</w:t>
      </w:r>
    </w:p>
    <w:p w14:paraId="40275DB8" w14:textId="77777777" w:rsidR="0064009E" w:rsidRDefault="0064009E">
      <w:pPr>
        <w:jc w:val="both"/>
        <w:rPr>
          <w:lang w:eastAsia="ja-JP"/>
        </w:rPr>
      </w:pPr>
    </w:p>
    <w:p w14:paraId="41431F5B" w14:textId="77777777" w:rsidR="0064009E" w:rsidRDefault="00316EA3">
      <w:pPr>
        <w:rPr>
          <w:u w:val="single"/>
        </w:rPr>
      </w:pPr>
      <w:r>
        <w:rPr>
          <w:u w:val="single"/>
        </w:rPr>
        <w:t>TP for Epoch time:</w:t>
      </w:r>
    </w:p>
    <w:p w14:paraId="4716B2C9" w14:textId="77777777" w:rsidR="0064009E" w:rsidRDefault="00316EA3">
      <w:r>
        <w:t>OPPO, Apple proposed to adopt the same epoch time derivation as NR-NTN. OPPO proposed  TP#2 on Section 8.1 [3]</w:t>
      </w:r>
    </w:p>
    <w:p w14:paraId="4CD5A2DC" w14:textId="77777777" w:rsidR="0064009E" w:rsidRDefault="00316EA3">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3AD5A398" w14:textId="77777777" w:rsidR="0064009E" w:rsidRDefault="00316EA3">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14:paraId="30F1D79C" w14:textId="77777777" w:rsidR="0064009E" w:rsidRDefault="0064009E">
      <w:pPr>
        <w:jc w:val="both"/>
        <w:rPr>
          <w:lang w:eastAsia="ja-JP"/>
        </w:rPr>
      </w:pPr>
    </w:p>
    <w:p w14:paraId="48E949E6" w14:textId="77777777" w:rsidR="0064009E" w:rsidRDefault="00316EA3">
      <w:pPr>
        <w:rPr>
          <w:u w:val="single"/>
        </w:rPr>
      </w:pPr>
      <w:r>
        <w:rPr>
          <w:u w:val="single"/>
        </w:rPr>
        <w:t>TPs for definition of Common TA:</w:t>
      </w:r>
    </w:p>
    <w:p w14:paraId="38C4C84F" w14:textId="77777777" w:rsidR="0064009E" w:rsidRDefault="00316EA3">
      <w:r>
        <w:t>At RAN1#107-e, the following agreement was made:</w:t>
      </w:r>
    </w:p>
    <w:p w14:paraId="70454AAD" w14:textId="77777777" w:rsidR="0064009E" w:rsidRDefault="00316EA3">
      <w:r>
        <w:rPr>
          <w:noProof/>
          <w:lang w:val="en-US" w:eastAsia="zh-CN"/>
        </w:rPr>
        <w:lastRenderedPageBreak/>
        <mc:AlternateContent>
          <mc:Choice Requires="wps">
            <w:drawing>
              <wp:inline distT="0" distB="0" distL="0" distR="0" wp14:anchorId="17822571" wp14:editId="76E3237C">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"cid:image001.png@01D7DD2F.26F52380"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"cid:image001.png@01D7DD2F.26F52380"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w:instrText>
                            </w:r>
                            <w:r w:rsidR="003A6314">
                              <w:rPr>
                                <w:position w:val="-9"/>
                              </w:rPr>
                              <w:instrText>NCLUDEPICTURE  "cid:image001.png@01D7DD2F.26F52380" \* MERGEFORMATINET</w:instrText>
                            </w:r>
                            <w:r w:rsidR="003A6314">
                              <w:rPr>
                                <w:position w:val="-9"/>
                              </w:rPr>
                              <w:instrText xml:space="preserve"> </w:instrText>
                            </w:r>
                            <w:r w:rsidR="003A6314">
                              <w:rPr>
                                <w:position w:val="-9"/>
                              </w:rPr>
                              <w:fldChar w:fldCharType="separate"/>
                            </w:r>
                            <w:r w:rsidR="003A6314">
                              <w:rPr>
                                <w:position w:val="-9"/>
                              </w:rPr>
                              <w:pict w14:anchorId="1465FEC5">
                                <v:shape id="_x0000_i1042" type="#_x0000_t75" style="width:64pt;height:16.5pt" o:ole="">
                                  <v:imagedata r:id="rId41" r:href="rId42"/>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"cid:image002.png@01D7DD2F.26F52380"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"cid:image002.png@01D7DD2F.26F52380" \* MERGEFORMATINET</w:instrText>
                            </w:r>
                            <w:r w:rsidR="003A6314">
                              <w:rPr>
                                <w:position w:val="-9"/>
                              </w:rPr>
                              <w:instrText xml:space="preserve"> </w:instrText>
                            </w:r>
                            <w:r w:rsidR="003A6314">
                              <w:rPr>
                                <w:position w:val="-9"/>
                              </w:rPr>
                              <w:fldChar w:fldCharType="separate"/>
                            </w:r>
                            <w:r w:rsidR="003A6314">
                              <w:rPr>
                                <w:position w:val="-9"/>
                              </w:rPr>
                              <w:pict w14:anchorId="27EB8FE7">
                                <v:shape id="_x0000_i1044" type="#_x0000_t75" style="width:49.5pt;height:16.5pt" o:ole="">
                                  <v:imagedata r:id="rId43" r:href="rId44"/>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8353E2">
                              <w:fldChar w:fldCharType="begin"/>
                            </w:r>
                            <w:r w:rsidR="008353E2">
                              <w:instrText xml:space="preserve"> INCLUDEPICTURE  "cid:image004.png@01D7DD2F.26F52380" \* MERGEFORMATINET </w:instrText>
                            </w:r>
                            <w:r w:rsidR="008353E2">
                              <w:fldChar w:fldCharType="separate"/>
                            </w:r>
                            <w:r w:rsidR="008D5B5F">
                              <w:fldChar w:fldCharType="begin"/>
                            </w:r>
                            <w:r w:rsidR="008D5B5F">
                              <w:instrText xml:space="preserve"> INCLUDEPICTURE  "cid:image004.png@01D7DD2F.26F52380" \* MERGEFORMATINET </w:instrText>
                            </w:r>
                            <w:r w:rsidR="008D5B5F">
                              <w:fldChar w:fldCharType="separate"/>
                            </w:r>
                            <w:r w:rsidR="003A6314">
                              <w:fldChar w:fldCharType="begin"/>
                            </w:r>
                            <w:r w:rsidR="003A6314">
                              <w:instrText xml:space="preserve"> </w:instrText>
                            </w:r>
                            <w:r w:rsidR="003A6314">
                              <w:instrText>INCLUDEPICTURE  "cid:image004.png@01D7DD2F.26F52380" \* MERGEFORMATINET</w:instrText>
                            </w:r>
                            <w:r w:rsidR="003A6314">
                              <w:instrText xml:space="preserve"> </w:instrText>
                            </w:r>
                            <w:r w:rsidR="003A6314">
                              <w:fldChar w:fldCharType="separate"/>
                            </w:r>
                            <w:r w:rsidR="003A6314">
                              <w:pict w14:anchorId="12FC5D93">
                                <v:shape id="_x0000_i1046" type="#_x0000_t75" style="width:352.5pt;height:29.5pt">
                                  <v:imagedata r:id="rId45" r:href="rId46"/>
                                </v:shape>
                              </w:pict>
                            </w:r>
                            <w:r w:rsidR="003A6314">
                              <w:fldChar w:fldCharType="end"/>
                            </w:r>
                            <w:r w:rsidR="008D5B5F">
                              <w:fldChar w:fldCharType="end"/>
                            </w:r>
                            <w:r w:rsidR="008353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8353E2">
                              <w:rPr>
                                <w:position w:val="-14"/>
                              </w:rPr>
                              <w:fldChar w:fldCharType="begin"/>
                            </w:r>
                            <w:r w:rsidR="008353E2">
                              <w:rPr>
                                <w:position w:val="-14"/>
                              </w:rPr>
                              <w:instrText xml:space="preserve"> INCLUDEPICTURE  "cid:image005.png@01D7DD2F.26F52380" \* MERGEFORMATINET </w:instrText>
                            </w:r>
                            <w:r w:rsidR="008353E2">
                              <w:rPr>
                                <w:position w:val="-14"/>
                              </w:rPr>
                              <w:fldChar w:fldCharType="separate"/>
                            </w:r>
                            <w:r w:rsidR="008D5B5F">
                              <w:rPr>
                                <w:position w:val="-14"/>
                              </w:rPr>
                              <w:fldChar w:fldCharType="begin"/>
                            </w:r>
                            <w:r w:rsidR="008D5B5F">
                              <w:rPr>
                                <w:position w:val="-14"/>
                              </w:rPr>
                              <w:instrText xml:space="preserve"> INCLUDEPICTURE  "cid:image005.png@01D7DD2F.26F52380" \* MERGEFORMATINET </w:instrText>
                            </w:r>
                            <w:r w:rsidR="008D5B5F">
                              <w:rPr>
                                <w:position w:val="-14"/>
                              </w:rPr>
                              <w:fldChar w:fldCharType="separate"/>
                            </w:r>
                            <w:r w:rsidR="003A6314">
                              <w:rPr>
                                <w:position w:val="-14"/>
                              </w:rPr>
                              <w:fldChar w:fldCharType="begin"/>
                            </w:r>
                            <w:r w:rsidR="003A6314">
                              <w:rPr>
                                <w:position w:val="-14"/>
                              </w:rPr>
                              <w:instrText xml:space="preserve"> </w:instrText>
                            </w:r>
                            <w:r w:rsidR="003A6314">
                              <w:rPr>
                                <w:position w:val="-14"/>
                              </w:rPr>
                              <w:instrText>INCLUDEPICTURE  "cid:image005.png@01D7DD2F.</w:instrText>
                            </w:r>
                            <w:r w:rsidR="003A6314">
                              <w:rPr>
                                <w:position w:val="-14"/>
                              </w:rPr>
                              <w:instrText>26F52380" \* MERGEFORMATINET</w:instrText>
                            </w:r>
                            <w:r w:rsidR="003A6314">
                              <w:rPr>
                                <w:position w:val="-14"/>
                              </w:rPr>
                              <w:instrText xml:space="preserve"> </w:instrText>
                            </w:r>
                            <w:r w:rsidR="003A6314">
                              <w:rPr>
                                <w:position w:val="-14"/>
                              </w:rPr>
                              <w:fldChar w:fldCharType="separate"/>
                            </w:r>
                            <w:r w:rsidR="003A6314">
                              <w:rPr>
                                <w:position w:val="-14"/>
                              </w:rPr>
                              <w:pict w14:anchorId="769E7CE8">
                                <v:shape id="_x0000_i1048" type="#_x0000_t75" style="width:85pt;height:19.5pt">
                                  <v:imagedata r:id="rId47" r:href="rId48"/>
                                </v:shape>
                              </w:pict>
                            </w:r>
                            <w:r w:rsidR="003A6314">
                              <w:rPr>
                                <w:position w:val="-14"/>
                              </w:rPr>
                              <w:fldChar w:fldCharType="end"/>
                            </w:r>
                            <w:r w:rsidR="008D5B5F">
                              <w:rPr>
                                <w:position w:val="-14"/>
                              </w:rPr>
                              <w:fldChar w:fldCharType="end"/>
                            </w:r>
                            <w:r w:rsidR="008353E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"cid:image006.png@01D7DD2F.26F52380" \* MERGEFORMATINET </w:instrText>
                            </w:r>
                            <w:r w:rsidR="008353E2">
                              <w:rPr>
                                <w:position w:val="-11"/>
                              </w:rPr>
                              <w:fldChar w:fldCharType="separate"/>
                            </w:r>
                            <w:r w:rsidR="008D5B5F">
                              <w:rPr>
                                <w:position w:val="-11"/>
                              </w:rPr>
                              <w:fldChar w:fldCharType="begin"/>
                            </w:r>
                            <w:r w:rsidR="008D5B5F">
                              <w:rPr>
                                <w:position w:val="-11"/>
                              </w:rPr>
                              <w:instrText xml:space="preserve"> INCLUDEPICTURE  "cid:image006.png@01D7DD2F.26F52380" \* MERGEFORMATINET </w:instrText>
                            </w:r>
                            <w:r w:rsidR="008D5B5F">
                              <w:rPr>
                                <w:position w:val="-11"/>
                              </w:rPr>
                              <w:fldChar w:fldCharType="separate"/>
                            </w:r>
                            <w:r w:rsidR="003A6314">
                              <w:rPr>
                                <w:position w:val="-11"/>
                              </w:rPr>
                              <w:fldChar w:fldCharType="begin"/>
                            </w:r>
                            <w:r w:rsidR="003A6314">
                              <w:rPr>
                                <w:position w:val="-11"/>
                              </w:rPr>
                              <w:instrText xml:space="preserve"> </w:instrText>
                            </w:r>
                            <w:r w:rsidR="003A6314">
                              <w:rPr>
                                <w:position w:val="-11"/>
                              </w:rPr>
                              <w:instrText>INCLUDEPICTURE  "cid:image006.png@01D7DD2F.26F52380" \* MERGEFORMATINET</w:instrText>
                            </w:r>
                            <w:r w:rsidR="003A6314">
                              <w:rPr>
                                <w:position w:val="-11"/>
                              </w:rPr>
                              <w:instrText xml:space="preserve"> </w:instrText>
                            </w:r>
                            <w:r w:rsidR="003A6314">
                              <w:rPr>
                                <w:position w:val="-11"/>
                              </w:rPr>
                              <w:fldChar w:fldCharType="separate"/>
                            </w:r>
                            <w:r w:rsidR="003A6314">
                              <w:rPr>
                                <w:position w:val="-11"/>
                              </w:rPr>
                              <w:pict w14:anchorId="392ACC70">
                                <v:shape id="_x0000_i1050" type="#_x0000_t75" style="width:139pt;height:17pt">
                                  <v:imagedata r:id="rId49" r:href="rId50"/>
                                </v:shape>
                              </w:pict>
                            </w:r>
                            <w:r w:rsidR="003A6314">
                              <w:rPr>
                                <w:position w:val="-11"/>
                              </w:rPr>
                              <w:fldChar w:fldCharType="end"/>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"cid:image007.png@01D7DD2F.26F52380" \* MERGEFORMATINET </w:instrText>
                            </w:r>
                            <w:r w:rsidR="008353E2">
                              <w:rPr>
                                <w:position w:val="-11"/>
                              </w:rPr>
                              <w:fldChar w:fldCharType="separate"/>
                            </w:r>
                            <w:r w:rsidR="008D5B5F">
                              <w:rPr>
                                <w:position w:val="-11"/>
                              </w:rPr>
                              <w:fldChar w:fldCharType="begin"/>
                            </w:r>
                            <w:r w:rsidR="008D5B5F">
                              <w:rPr>
                                <w:position w:val="-11"/>
                              </w:rPr>
                              <w:instrText xml:space="preserve"> INCLUDEPICTURE  "cid:image007.png@01D7DD2F.26F52380" \* MERGEFORMATINET </w:instrText>
                            </w:r>
                            <w:r w:rsidR="008D5B5F">
                              <w:rPr>
                                <w:position w:val="-11"/>
                              </w:rPr>
                              <w:fldChar w:fldCharType="separate"/>
                            </w:r>
                            <w:r w:rsidR="003A6314">
                              <w:rPr>
                                <w:position w:val="-11"/>
                              </w:rPr>
                              <w:fldChar w:fldCharType="begin"/>
                            </w:r>
                            <w:r w:rsidR="003A6314">
                              <w:rPr>
                                <w:position w:val="-11"/>
                              </w:rPr>
                              <w:instrText xml:space="preserve"> </w:instrText>
                            </w:r>
                            <w:r w:rsidR="003A6314">
                              <w:rPr>
                                <w:position w:val="-11"/>
                              </w:rPr>
                              <w:instrText>INCLUDEPICTURE  "cid:image007.png@01D7DD2F.26F52380" \* MERGEFORMATINET</w:instrText>
                            </w:r>
                            <w:r w:rsidR="003A6314">
                              <w:rPr>
                                <w:position w:val="-11"/>
                              </w:rPr>
                              <w:instrText xml:space="preserve"> </w:instrText>
                            </w:r>
                            <w:r w:rsidR="003A6314">
                              <w:rPr>
                                <w:position w:val="-11"/>
                              </w:rPr>
                              <w:fldChar w:fldCharType="separate"/>
                            </w:r>
                            <w:r w:rsidR="003A6314">
                              <w:rPr>
                                <w:position w:val="-11"/>
                              </w:rPr>
                              <w:pict w14:anchorId="39F1BDC7">
                                <v:shape id="_x0000_i1052" type="#_x0000_t75" style="width:3in;height:17pt">
                                  <v:imagedata r:id="rId51" r:href="rId52"/>
                                </v:shape>
                              </w:pict>
                            </w:r>
                            <w:r w:rsidR="003A6314">
                              <w:rPr>
                                <w:position w:val="-11"/>
                              </w:rPr>
                              <w:fldChar w:fldCharType="end"/>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"cid:image008.png@01D7DD2F.26F52380"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"cid:image008.png@01D7DD2F.26F52380"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"cid:image008.png@01D7DD2F.26F52380" \* MERGEFORMATINET</w:instrText>
                            </w:r>
                            <w:r w:rsidR="003A6314">
                              <w:rPr>
                                <w:position w:val="-9"/>
                              </w:rPr>
                              <w:instrText xml:space="preserve"> </w:instrText>
                            </w:r>
                            <w:r w:rsidR="003A6314">
                              <w:rPr>
                                <w:position w:val="-9"/>
                              </w:rPr>
                              <w:fldChar w:fldCharType="separate"/>
                            </w:r>
                            <w:r w:rsidR="003A6314">
                              <w:rPr>
                                <w:position w:val="-9"/>
                              </w:rPr>
                              <w:pict w14:anchorId="0A0A5403">
                                <v:shape id="_x0000_i1054" type="#_x0000_t75" style="width:74pt;height:15pt">
                                  <v:imagedata r:id="rId53" r:href="rId54"/>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8353E2">
                              <w:rPr>
                                <w:position w:val="-8"/>
                              </w:rPr>
                              <w:fldChar w:fldCharType="begin"/>
                            </w:r>
                            <w:r w:rsidR="008353E2">
                              <w:rPr>
                                <w:position w:val="-8"/>
                              </w:rPr>
                              <w:instrText xml:space="preserve"> INCLUDEPICTURE  "cid:image009.png@01D7DD2F.26F52380" \* MERGEFORMATINET </w:instrText>
                            </w:r>
                            <w:r w:rsidR="008353E2">
                              <w:rPr>
                                <w:position w:val="-8"/>
                              </w:rPr>
                              <w:fldChar w:fldCharType="separate"/>
                            </w:r>
                            <w:r w:rsidR="008D5B5F">
                              <w:rPr>
                                <w:position w:val="-8"/>
                              </w:rPr>
                              <w:fldChar w:fldCharType="begin"/>
                            </w:r>
                            <w:r w:rsidR="008D5B5F">
                              <w:rPr>
                                <w:position w:val="-8"/>
                              </w:rPr>
                              <w:instrText xml:space="preserve"> INCLUDEPICTURE  "cid:image009.png@01D7DD2F.26F52380" \* MERGEFORMATINET </w:instrText>
                            </w:r>
                            <w:r w:rsidR="008D5B5F">
                              <w:rPr>
                                <w:position w:val="-8"/>
                              </w:rPr>
                              <w:fldChar w:fldCharType="separate"/>
                            </w:r>
                            <w:r w:rsidR="003A6314">
                              <w:rPr>
                                <w:position w:val="-8"/>
                              </w:rPr>
                              <w:fldChar w:fldCharType="begin"/>
                            </w:r>
                            <w:r w:rsidR="003A6314">
                              <w:rPr>
                                <w:position w:val="-8"/>
                              </w:rPr>
                              <w:instrText xml:space="preserve"> </w:instrText>
                            </w:r>
                            <w:r w:rsidR="003A6314">
                              <w:rPr>
                                <w:position w:val="-8"/>
                              </w:rPr>
                              <w:instrText>INCLUDEPICTURE  "cid:image009.png@01D7DD2F.26F52380" \* MERGEFORMATINET</w:instrText>
                            </w:r>
                            <w:r w:rsidR="003A6314">
                              <w:rPr>
                                <w:position w:val="-8"/>
                              </w:rPr>
                              <w:instrText xml:space="preserve"> </w:instrText>
                            </w:r>
                            <w:r w:rsidR="003A6314">
                              <w:rPr>
                                <w:position w:val="-8"/>
                              </w:rPr>
                              <w:fldChar w:fldCharType="separate"/>
                            </w:r>
                            <w:r w:rsidR="003A6314">
                              <w:rPr>
                                <w:position w:val="-8"/>
                              </w:rPr>
                              <w:pict w14:anchorId="4945ACF7">
                                <v:shape id="_x0000_i1056" type="#_x0000_t75" style="width:37.5pt;height:13pt">
                                  <v:imagedata r:id="rId55" r:href="rId56"/>
                                </v:shape>
                              </w:pict>
                            </w:r>
                            <w:r w:rsidR="003A6314">
                              <w:rPr>
                                <w:position w:val="-8"/>
                              </w:rPr>
                              <w:fldChar w:fldCharType="end"/>
                            </w:r>
                            <w:r w:rsidR="008D5B5F">
                              <w:rPr>
                                <w:position w:val="-8"/>
                              </w:rPr>
                              <w:fldChar w:fldCharType="end"/>
                            </w:r>
                            <w:r w:rsidR="008353E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"cid:image002.png@01D7DD2F.26F52380"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"cid:image002.png@01D7</w:instrText>
                            </w:r>
                            <w:r w:rsidR="003A6314">
                              <w:rPr>
                                <w:position w:val="-9"/>
                              </w:rPr>
                              <w:instrText>DD2F.26F52380" \* MERGEFORMATINET</w:instrText>
                            </w:r>
                            <w:r w:rsidR="003A6314">
                              <w:rPr>
                                <w:position w:val="-9"/>
                              </w:rPr>
                              <w:instrText xml:space="preserve"> </w:instrText>
                            </w:r>
                            <w:r w:rsidR="003A6314">
                              <w:rPr>
                                <w:position w:val="-9"/>
                              </w:rPr>
                              <w:fldChar w:fldCharType="separate"/>
                            </w:r>
                            <w:r w:rsidR="003A6314">
                              <w:rPr>
                                <w:position w:val="-9"/>
                              </w:rPr>
                              <w:pict w14:anchorId="11094A36">
                                <v:shape id="_x0000_i1058" type="#_x0000_t75" style="width:49.5pt;height:16.5pt">
                                  <v:imagedata r:id="rId43" r:href="rId57"/>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"cid:image010.png@01D7DD2F.26F52380"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"cid:image010.png@01D7DD2F.26F52380"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"cid:image010.png@01D7DD2F.26F52380" \* MERGEFORMATINET</w:instrText>
                            </w:r>
                            <w:r w:rsidR="003A6314">
                              <w:rPr>
                                <w:position w:val="-9"/>
                              </w:rPr>
                              <w:instrText xml:space="preserve"> </w:instrText>
                            </w:r>
                            <w:r w:rsidR="003A6314">
                              <w:rPr>
                                <w:position w:val="-9"/>
                              </w:rPr>
                              <w:fldChar w:fldCharType="separate"/>
                            </w:r>
                            <w:r w:rsidR="003A6314">
                              <w:rPr>
                                <w:position w:val="-9"/>
                              </w:rPr>
                              <w:pict w14:anchorId="2C70C239">
                                <v:shape id="_x0000_i1060" type="#_x0000_t75" style="width:72.5pt;height:16.5pt">
                                  <v:imagedata r:id="rId58" r:href="rId59"/>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17822571" id="Text Box 1" o:spid="_x0000_s1037"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" fillcolor="white [3201]" strokeweight=".5pt">
                <v:textbo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"cid:image001.png@01D7DD2F.26F52380"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"cid:image001.png@01D7DD2F.26F52380"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w:instrText>
                      </w:r>
                      <w:r w:rsidR="003A6314">
                        <w:rPr>
                          <w:position w:val="-9"/>
                        </w:rPr>
                        <w:instrText>NCLUDEPICTURE  "cid:image001.png@01D7DD2F.26F52380" \* MERGEFORMATINET</w:instrText>
                      </w:r>
                      <w:r w:rsidR="003A6314">
                        <w:rPr>
                          <w:position w:val="-9"/>
                        </w:rPr>
                        <w:instrText xml:space="preserve"> </w:instrText>
                      </w:r>
                      <w:r w:rsidR="003A6314">
                        <w:rPr>
                          <w:position w:val="-9"/>
                        </w:rPr>
                        <w:fldChar w:fldCharType="separate"/>
                      </w:r>
                      <w:r w:rsidR="003A6314">
                        <w:rPr>
                          <w:position w:val="-9"/>
                        </w:rPr>
                        <w:pict w14:anchorId="1465FEC5">
                          <v:shape id="_x0000_i1042" type="#_x0000_t75" style="width:64pt;height:16.5pt" o:ole="">
                            <v:imagedata r:id="rId41" r:href="rId60"/>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"cid:image002.png@01D7DD2F.26F52380"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"cid:image002.png@01D7DD2F.26F52380" \* MERGEFORMATINET</w:instrText>
                      </w:r>
                      <w:r w:rsidR="003A6314">
                        <w:rPr>
                          <w:position w:val="-9"/>
                        </w:rPr>
                        <w:instrText xml:space="preserve"> </w:instrText>
                      </w:r>
                      <w:r w:rsidR="003A6314">
                        <w:rPr>
                          <w:position w:val="-9"/>
                        </w:rPr>
                        <w:fldChar w:fldCharType="separate"/>
                      </w:r>
                      <w:r w:rsidR="003A6314">
                        <w:rPr>
                          <w:position w:val="-9"/>
                        </w:rPr>
                        <w:pict w14:anchorId="27EB8FE7">
                          <v:shape id="_x0000_i1044" type="#_x0000_t75" style="width:49.5pt;height:16.5pt" o:ole="">
                            <v:imagedata r:id="rId43" r:href="rId61"/>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rsidR="008353E2">
                        <w:fldChar w:fldCharType="begin"/>
                      </w:r>
                      <w:r w:rsidR="008353E2">
                        <w:instrText xml:space="preserve"> INCLUDEPICTURE  "cid:image004.png@01D7DD2F.26F52380" \* MERGEFORMATINET </w:instrText>
                      </w:r>
                      <w:r w:rsidR="008353E2">
                        <w:fldChar w:fldCharType="separate"/>
                      </w:r>
                      <w:r w:rsidR="008D5B5F">
                        <w:fldChar w:fldCharType="begin"/>
                      </w:r>
                      <w:r w:rsidR="008D5B5F">
                        <w:instrText xml:space="preserve"> INCLUDEPICTURE  "cid:image004.png@01D7DD2F.26F52380" \* MERGEFORMATINET </w:instrText>
                      </w:r>
                      <w:r w:rsidR="008D5B5F">
                        <w:fldChar w:fldCharType="separate"/>
                      </w:r>
                      <w:r w:rsidR="003A6314">
                        <w:fldChar w:fldCharType="begin"/>
                      </w:r>
                      <w:r w:rsidR="003A6314">
                        <w:instrText xml:space="preserve"> </w:instrText>
                      </w:r>
                      <w:r w:rsidR="003A6314">
                        <w:instrText>INCLUDEPICTURE  "cid:image004.png@01D7DD2F.26F52380" \* MERGEFORMATINET</w:instrText>
                      </w:r>
                      <w:r w:rsidR="003A6314">
                        <w:instrText xml:space="preserve"> </w:instrText>
                      </w:r>
                      <w:r w:rsidR="003A6314">
                        <w:fldChar w:fldCharType="separate"/>
                      </w:r>
                      <w:r w:rsidR="003A6314">
                        <w:pict w14:anchorId="12FC5D93">
                          <v:shape id="_x0000_i1046" type="#_x0000_t75" style="width:352.5pt;height:29.5pt">
                            <v:imagedata r:id="rId45" r:href="rId62"/>
                          </v:shape>
                        </w:pict>
                      </w:r>
                      <w:r w:rsidR="003A6314">
                        <w:fldChar w:fldCharType="end"/>
                      </w:r>
                      <w:r w:rsidR="008D5B5F">
                        <w:fldChar w:fldCharType="end"/>
                      </w:r>
                      <w:r w:rsidR="008353E2">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sidR="008353E2">
                        <w:rPr>
                          <w:position w:val="-14"/>
                        </w:rPr>
                        <w:fldChar w:fldCharType="begin"/>
                      </w:r>
                      <w:r w:rsidR="008353E2">
                        <w:rPr>
                          <w:position w:val="-14"/>
                        </w:rPr>
                        <w:instrText xml:space="preserve"> INCLUDEPICTURE  "cid:image005.png@01D7DD2F.26F52380" \* MERGEFORMATINET </w:instrText>
                      </w:r>
                      <w:r w:rsidR="008353E2">
                        <w:rPr>
                          <w:position w:val="-14"/>
                        </w:rPr>
                        <w:fldChar w:fldCharType="separate"/>
                      </w:r>
                      <w:r w:rsidR="008D5B5F">
                        <w:rPr>
                          <w:position w:val="-14"/>
                        </w:rPr>
                        <w:fldChar w:fldCharType="begin"/>
                      </w:r>
                      <w:r w:rsidR="008D5B5F">
                        <w:rPr>
                          <w:position w:val="-14"/>
                        </w:rPr>
                        <w:instrText xml:space="preserve"> INCLUDEPICTURE  "cid:image005.png@01D7DD2F.26F52380" \* MERGEFORMATINET </w:instrText>
                      </w:r>
                      <w:r w:rsidR="008D5B5F">
                        <w:rPr>
                          <w:position w:val="-14"/>
                        </w:rPr>
                        <w:fldChar w:fldCharType="separate"/>
                      </w:r>
                      <w:r w:rsidR="003A6314">
                        <w:rPr>
                          <w:position w:val="-14"/>
                        </w:rPr>
                        <w:fldChar w:fldCharType="begin"/>
                      </w:r>
                      <w:r w:rsidR="003A6314">
                        <w:rPr>
                          <w:position w:val="-14"/>
                        </w:rPr>
                        <w:instrText xml:space="preserve"> </w:instrText>
                      </w:r>
                      <w:r w:rsidR="003A6314">
                        <w:rPr>
                          <w:position w:val="-14"/>
                        </w:rPr>
                        <w:instrText>INCLUDEPICTURE  "cid:image005.png@01D7DD2F.</w:instrText>
                      </w:r>
                      <w:r w:rsidR="003A6314">
                        <w:rPr>
                          <w:position w:val="-14"/>
                        </w:rPr>
                        <w:instrText>26F52380" \* MERGEFORMATINET</w:instrText>
                      </w:r>
                      <w:r w:rsidR="003A6314">
                        <w:rPr>
                          <w:position w:val="-14"/>
                        </w:rPr>
                        <w:instrText xml:space="preserve"> </w:instrText>
                      </w:r>
                      <w:r w:rsidR="003A6314">
                        <w:rPr>
                          <w:position w:val="-14"/>
                        </w:rPr>
                        <w:fldChar w:fldCharType="separate"/>
                      </w:r>
                      <w:r w:rsidR="003A6314">
                        <w:rPr>
                          <w:position w:val="-14"/>
                        </w:rPr>
                        <w:pict w14:anchorId="769E7CE8">
                          <v:shape id="_x0000_i1048" type="#_x0000_t75" style="width:85pt;height:19.5pt">
                            <v:imagedata r:id="rId47" r:href="rId63"/>
                          </v:shape>
                        </w:pict>
                      </w:r>
                      <w:r w:rsidR="003A6314">
                        <w:rPr>
                          <w:position w:val="-14"/>
                        </w:rPr>
                        <w:fldChar w:fldCharType="end"/>
                      </w:r>
                      <w:r w:rsidR="008D5B5F">
                        <w:rPr>
                          <w:position w:val="-14"/>
                        </w:rPr>
                        <w:fldChar w:fldCharType="end"/>
                      </w:r>
                      <w:r w:rsidR="008353E2">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"cid:image006.png@01D7DD2F.26F52380" \* MERGEFORMATINET </w:instrText>
                      </w:r>
                      <w:r w:rsidR="008353E2">
                        <w:rPr>
                          <w:position w:val="-11"/>
                        </w:rPr>
                        <w:fldChar w:fldCharType="separate"/>
                      </w:r>
                      <w:r w:rsidR="008D5B5F">
                        <w:rPr>
                          <w:position w:val="-11"/>
                        </w:rPr>
                        <w:fldChar w:fldCharType="begin"/>
                      </w:r>
                      <w:r w:rsidR="008D5B5F">
                        <w:rPr>
                          <w:position w:val="-11"/>
                        </w:rPr>
                        <w:instrText xml:space="preserve"> INCLUDEPICTURE  "cid:image006.png@01D7DD2F.26F52380" \* MERGEFORMATINET </w:instrText>
                      </w:r>
                      <w:r w:rsidR="008D5B5F">
                        <w:rPr>
                          <w:position w:val="-11"/>
                        </w:rPr>
                        <w:fldChar w:fldCharType="separate"/>
                      </w:r>
                      <w:r w:rsidR="003A6314">
                        <w:rPr>
                          <w:position w:val="-11"/>
                        </w:rPr>
                        <w:fldChar w:fldCharType="begin"/>
                      </w:r>
                      <w:r w:rsidR="003A6314">
                        <w:rPr>
                          <w:position w:val="-11"/>
                        </w:rPr>
                        <w:instrText xml:space="preserve"> </w:instrText>
                      </w:r>
                      <w:r w:rsidR="003A6314">
                        <w:rPr>
                          <w:position w:val="-11"/>
                        </w:rPr>
                        <w:instrText>INCLUDEPICTURE  "cid:image006.png@01D7DD2F.26F52380" \* MERGEFORMATINET</w:instrText>
                      </w:r>
                      <w:r w:rsidR="003A6314">
                        <w:rPr>
                          <w:position w:val="-11"/>
                        </w:rPr>
                        <w:instrText xml:space="preserve"> </w:instrText>
                      </w:r>
                      <w:r w:rsidR="003A6314">
                        <w:rPr>
                          <w:position w:val="-11"/>
                        </w:rPr>
                        <w:fldChar w:fldCharType="separate"/>
                      </w:r>
                      <w:r w:rsidR="003A6314">
                        <w:rPr>
                          <w:position w:val="-11"/>
                        </w:rPr>
                        <w:pict w14:anchorId="392ACC70">
                          <v:shape id="_x0000_i1050" type="#_x0000_t75" style="width:139pt;height:17pt">
                            <v:imagedata r:id="rId49" r:href="rId64"/>
                          </v:shape>
                        </w:pict>
                      </w:r>
                      <w:r w:rsidR="003A6314">
                        <w:rPr>
                          <w:position w:val="-11"/>
                        </w:rPr>
                        <w:fldChar w:fldCharType="end"/>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sidR="008353E2">
                        <w:rPr>
                          <w:position w:val="-11"/>
                        </w:rPr>
                        <w:fldChar w:fldCharType="begin"/>
                      </w:r>
                      <w:r w:rsidR="008353E2">
                        <w:rPr>
                          <w:position w:val="-11"/>
                        </w:rPr>
                        <w:instrText xml:space="preserve"> INCLUDEPICTURE  "cid:image007.png@01D7DD2F.26F52380" \* MERGEFORMATINET </w:instrText>
                      </w:r>
                      <w:r w:rsidR="008353E2">
                        <w:rPr>
                          <w:position w:val="-11"/>
                        </w:rPr>
                        <w:fldChar w:fldCharType="separate"/>
                      </w:r>
                      <w:r w:rsidR="008D5B5F">
                        <w:rPr>
                          <w:position w:val="-11"/>
                        </w:rPr>
                        <w:fldChar w:fldCharType="begin"/>
                      </w:r>
                      <w:r w:rsidR="008D5B5F">
                        <w:rPr>
                          <w:position w:val="-11"/>
                        </w:rPr>
                        <w:instrText xml:space="preserve"> INCLUDEPICTURE  "cid:image007.png@01D7DD2F.26F52380" \* MERGEFORMATINET </w:instrText>
                      </w:r>
                      <w:r w:rsidR="008D5B5F">
                        <w:rPr>
                          <w:position w:val="-11"/>
                        </w:rPr>
                        <w:fldChar w:fldCharType="separate"/>
                      </w:r>
                      <w:r w:rsidR="003A6314">
                        <w:rPr>
                          <w:position w:val="-11"/>
                        </w:rPr>
                        <w:fldChar w:fldCharType="begin"/>
                      </w:r>
                      <w:r w:rsidR="003A6314">
                        <w:rPr>
                          <w:position w:val="-11"/>
                        </w:rPr>
                        <w:instrText xml:space="preserve"> </w:instrText>
                      </w:r>
                      <w:r w:rsidR="003A6314">
                        <w:rPr>
                          <w:position w:val="-11"/>
                        </w:rPr>
                        <w:instrText>INCLUDEPICTURE  "cid:image007.png@01D7DD2F.26F52380" \* MERGEFORMATINET</w:instrText>
                      </w:r>
                      <w:r w:rsidR="003A6314">
                        <w:rPr>
                          <w:position w:val="-11"/>
                        </w:rPr>
                        <w:instrText xml:space="preserve"> </w:instrText>
                      </w:r>
                      <w:r w:rsidR="003A6314">
                        <w:rPr>
                          <w:position w:val="-11"/>
                        </w:rPr>
                        <w:fldChar w:fldCharType="separate"/>
                      </w:r>
                      <w:r w:rsidR="003A6314">
                        <w:rPr>
                          <w:position w:val="-11"/>
                        </w:rPr>
                        <w:pict w14:anchorId="39F1BDC7">
                          <v:shape id="_x0000_i1052" type="#_x0000_t75" style="width:3in;height:17pt">
                            <v:imagedata r:id="rId51" r:href="rId65"/>
                          </v:shape>
                        </w:pict>
                      </w:r>
                      <w:r w:rsidR="003A6314">
                        <w:rPr>
                          <w:position w:val="-11"/>
                        </w:rPr>
                        <w:fldChar w:fldCharType="end"/>
                      </w:r>
                      <w:r w:rsidR="008D5B5F">
                        <w:rPr>
                          <w:position w:val="-11"/>
                        </w:rPr>
                        <w:fldChar w:fldCharType="end"/>
                      </w:r>
                      <w:r w:rsidR="008353E2">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"cid:image008.png@01D7DD2F.26F52380"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"cid:image008.png@01D7DD2F.26F52380"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"cid:image008.png@01D7DD2F.26F52380" \* MERGEFORMATINET</w:instrText>
                      </w:r>
                      <w:r w:rsidR="003A6314">
                        <w:rPr>
                          <w:position w:val="-9"/>
                        </w:rPr>
                        <w:instrText xml:space="preserve"> </w:instrText>
                      </w:r>
                      <w:r w:rsidR="003A6314">
                        <w:rPr>
                          <w:position w:val="-9"/>
                        </w:rPr>
                        <w:fldChar w:fldCharType="separate"/>
                      </w:r>
                      <w:r w:rsidR="003A6314">
                        <w:rPr>
                          <w:position w:val="-9"/>
                        </w:rPr>
                        <w:pict w14:anchorId="0A0A5403">
                          <v:shape id="_x0000_i1054" type="#_x0000_t75" style="width:74pt;height:15pt">
                            <v:imagedata r:id="rId53" r:href="rId66"/>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sidR="008353E2">
                        <w:rPr>
                          <w:position w:val="-8"/>
                        </w:rPr>
                        <w:fldChar w:fldCharType="begin"/>
                      </w:r>
                      <w:r w:rsidR="008353E2">
                        <w:rPr>
                          <w:position w:val="-8"/>
                        </w:rPr>
                        <w:instrText xml:space="preserve"> INCLUDEPICTURE  "cid:image009.png@01D7DD2F.26F52380" \* MERGEFORMATINET </w:instrText>
                      </w:r>
                      <w:r w:rsidR="008353E2">
                        <w:rPr>
                          <w:position w:val="-8"/>
                        </w:rPr>
                        <w:fldChar w:fldCharType="separate"/>
                      </w:r>
                      <w:r w:rsidR="008D5B5F">
                        <w:rPr>
                          <w:position w:val="-8"/>
                        </w:rPr>
                        <w:fldChar w:fldCharType="begin"/>
                      </w:r>
                      <w:r w:rsidR="008D5B5F">
                        <w:rPr>
                          <w:position w:val="-8"/>
                        </w:rPr>
                        <w:instrText xml:space="preserve"> INCLUDEPICTURE  "cid:image009.png@01D7DD2F.26F52380" \* MERGEFORMATINET </w:instrText>
                      </w:r>
                      <w:r w:rsidR="008D5B5F">
                        <w:rPr>
                          <w:position w:val="-8"/>
                        </w:rPr>
                        <w:fldChar w:fldCharType="separate"/>
                      </w:r>
                      <w:r w:rsidR="003A6314">
                        <w:rPr>
                          <w:position w:val="-8"/>
                        </w:rPr>
                        <w:fldChar w:fldCharType="begin"/>
                      </w:r>
                      <w:r w:rsidR="003A6314">
                        <w:rPr>
                          <w:position w:val="-8"/>
                        </w:rPr>
                        <w:instrText xml:space="preserve"> </w:instrText>
                      </w:r>
                      <w:r w:rsidR="003A6314">
                        <w:rPr>
                          <w:position w:val="-8"/>
                        </w:rPr>
                        <w:instrText>INCLUDEPICTURE  "cid:image009.png@01D7DD2F.26F52380" \* MERGEFORMATINET</w:instrText>
                      </w:r>
                      <w:r w:rsidR="003A6314">
                        <w:rPr>
                          <w:position w:val="-8"/>
                        </w:rPr>
                        <w:instrText xml:space="preserve"> </w:instrText>
                      </w:r>
                      <w:r w:rsidR="003A6314">
                        <w:rPr>
                          <w:position w:val="-8"/>
                        </w:rPr>
                        <w:fldChar w:fldCharType="separate"/>
                      </w:r>
                      <w:r w:rsidR="003A6314">
                        <w:rPr>
                          <w:position w:val="-8"/>
                        </w:rPr>
                        <w:pict w14:anchorId="4945ACF7">
                          <v:shape id="_x0000_i1056" type="#_x0000_t75" style="width:37.5pt;height:13pt">
                            <v:imagedata r:id="rId55" r:href="rId67"/>
                          </v:shape>
                        </w:pict>
                      </w:r>
                      <w:r w:rsidR="003A6314">
                        <w:rPr>
                          <w:position w:val="-8"/>
                        </w:rPr>
                        <w:fldChar w:fldCharType="end"/>
                      </w:r>
                      <w:r w:rsidR="008D5B5F">
                        <w:rPr>
                          <w:position w:val="-8"/>
                        </w:rPr>
                        <w:fldChar w:fldCharType="end"/>
                      </w:r>
                      <w:r w:rsidR="008353E2">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"cid:image002.png@01D7DD2F.26F52380"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"cid:image002.png@01D7DD2F.26F52380"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"cid:image002.png@01D7</w:instrText>
                      </w:r>
                      <w:r w:rsidR="003A6314">
                        <w:rPr>
                          <w:position w:val="-9"/>
                        </w:rPr>
                        <w:instrText>DD2F.26F52380" \* MERGEFORMATINET</w:instrText>
                      </w:r>
                      <w:r w:rsidR="003A6314">
                        <w:rPr>
                          <w:position w:val="-9"/>
                        </w:rPr>
                        <w:instrText xml:space="preserve"> </w:instrText>
                      </w:r>
                      <w:r w:rsidR="003A6314">
                        <w:rPr>
                          <w:position w:val="-9"/>
                        </w:rPr>
                        <w:fldChar w:fldCharType="separate"/>
                      </w:r>
                      <w:r w:rsidR="003A6314">
                        <w:rPr>
                          <w:position w:val="-9"/>
                        </w:rPr>
                        <w:pict w14:anchorId="11094A36">
                          <v:shape id="_x0000_i1058" type="#_x0000_t75" style="width:49.5pt;height:16.5pt">
                            <v:imagedata r:id="rId43" r:href="rId68"/>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sidR="008353E2">
                        <w:rPr>
                          <w:position w:val="-9"/>
                        </w:rPr>
                        <w:fldChar w:fldCharType="begin"/>
                      </w:r>
                      <w:r w:rsidR="008353E2">
                        <w:rPr>
                          <w:position w:val="-9"/>
                        </w:rPr>
                        <w:instrText xml:space="preserve"> INCLUDEPICTURE  "cid:image010.png@01D7DD2F.26F52380" \* MERGEFORMATINET </w:instrText>
                      </w:r>
                      <w:r w:rsidR="008353E2">
                        <w:rPr>
                          <w:position w:val="-9"/>
                        </w:rPr>
                        <w:fldChar w:fldCharType="separate"/>
                      </w:r>
                      <w:r w:rsidR="008D5B5F">
                        <w:rPr>
                          <w:position w:val="-9"/>
                        </w:rPr>
                        <w:fldChar w:fldCharType="begin"/>
                      </w:r>
                      <w:r w:rsidR="008D5B5F">
                        <w:rPr>
                          <w:position w:val="-9"/>
                        </w:rPr>
                        <w:instrText xml:space="preserve"> INCLUDEPICTURE  "cid:image010.png@01D7DD2F.26F52380" \* MERGEFORMATINET </w:instrText>
                      </w:r>
                      <w:r w:rsidR="008D5B5F">
                        <w:rPr>
                          <w:position w:val="-9"/>
                        </w:rPr>
                        <w:fldChar w:fldCharType="separate"/>
                      </w:r>
                      <w:r w:rsidR="003A6314">
                        <w:rPr>
                          <w:position w:val="-9"/>
                        </w:rPr>
                        <w:fldChar w:fldCharType="begin"/>
                      </w:r>
                      <w:r w:rsidR="003A6314">
                        <w:rPr>
                          <w:position w:val="-9"/>
                        </w:rPr>
                        <w:instrText xml:space="preserve"> </w:instrText>
                      </w:r>
                      <w:r w:rsidR="003A6314">
                        <w:rPr>
                          <w:position w:val="-9"/>
                        </w:rPr>
                        <w:instrText>INCLUDEPICTURE  "cid:image010.png@01D7DD2F.26F52380" \* MERGEFORMATINET</w:instrText>
                      </w:r>
                      <w:r w:rsidR="003A6314">
                        <w:rPr>
                          <w:position w:val="-9"/>
                        </w:rPr>
                        <w:instrText xml:space="preserve"> </w:instrText>
                      </w:r>
                      <w:r w:rsidR="003A6314">
                        <w:rPr>
                          <w:position w:val="-9"/>
                        </w:rPr>
                        <w:fldChar w:fldCharType="separate"/>
                      </w:r>
                      <w:r w:rsidR="003A6314">
                        <w:rPr>
                          <w:position w:val="-9"/>
                        </w:rPr>
                        <w:pict w14:anchorId="2C70C239">
                          <v:shape id="_x0000_i1060" type="#_x0000_t75" style="width:72.5pt;height:16.5pt">
                            <v:imagedata r:id="rId58" r:href="rId69"/>
                          </v:shape>
                        </w:pict>
                      </w:r>
                      <w:r w:rsidR="003A6314">
                        <w:rPr>
                          <w:position w:val="-9"/>
                        </w:rPr>
                        <w:fldChar w:fldCharType="end"/>
                      </w:r>
                      <w:r w:rsidR="008D5B5F">
                        <w:rPr>
                          <w:position w:val="-9"/>
                        </w:rPr>
                        <w:fldChar w:fldCharType="end"/>
                      </w:r>
                      <w:r w:rsidR="008353E2">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anchorlock/>
              </v:shape>
            </w:pict>
          </mc:Fallback>
        </mc:AlternateContent>
      </w:r>
    </w:p>
    <w:p w14:paraId="2D4EAFBB" w14:textId="77777777" w:rsidR="0064009E" w:rsidRDefault="0064009E"/>
    <w:p w14:paraId="3EB86D87" w14:textId="77777777" w:rsidR="0064009E" w:rsidRDefault="00316EA3">
      <w:r>
        <w:t>Ericsson proposed TPs on Section 4.2.3 “Transmission timing adjustments” and TP on Section 16.1.2 “Timing synchronization”  [8].</w:t>
      </w:r>
    </w:p>
    <w:p w14:paraId="444EB0A8" w14:textId="77777777" w:rsidR="0064009E" w:rsidRDefault="00316EA3">
      <w:pPr>
        <w:pStyle w:val="ListParagraph"/>
        <w:numPr>
          <w:ilvl w:val="0"/>
          <w:numId w:val="17"/>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14:paraId="19DBE3FE" w14:textId="77777777" w:rsidR="0064009E" w:rsidRDefault="00316EA3">
      <w:pPr>
        <w:pStyle w:val="ListParagraph"/>
        <w:numPr>
          <w:ilvl w:val="0"/>
          <w:numId w:val="17"/>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corresponds to the two-way transmission delay expressed in T_s time units according to Clause 4.2.3.</w:t>
      </w:r>
    </w:p>
    <w:p w14:paraId="23C63B47" w14:textId="77777777" w:rsidR="0064009E" w:rsidRDefault="0064009E"/>
    <w:p w14:paraId="06DCC885" w14:textId="77777777" w:rsidR="0064009E" w:rsidRDefault="00316EA3">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85"/>
    <w:p w14:paraId="5F0552DB" w14:textId="77777777" w:rsidR="0064009E" w:rsidRDefault="0064009E">
      <w:pPr>
        <w:rPr>
          <w:lang w:eastAsia="zh-CN"/>
        </w:rPr>
      </w:pPr>
    </w:p>
    <w:p w14:paraId="6A4892C4" w14:textId="77777777" w:rsidR="0064009E" w:rsidRDefault="00316EA3">
      <w:pPr>
        <w:pStyle w:val="Heading2"/>
        <w:rPr>
          <w:lang w:eastAsia="zh-CN"/>
        </w:rPr>
      </w:pPr>
      <w:r>
        <w:rPr>
          <w:lang w:eastAsia="zh-CN"/>
        </w:rPr>
        <w:t>First  Round Discussion</w:t>
      </w:r>
    </w:p>
    <w:p w14:paraId="7D336907" w14:textId="77777777" w:rsidR="0064009E" w:rsidRDefault="00316EA3">
      <w:pPr>
        <w:rPr>
          <w:u w:val="single"/>
        </w:rPr>
      </w:pPr>
      <w:r>
        <w:rPr>
          <w:u w:val="single"/>
        </w:rPr>
        <w:t>Common Delay:</w:t>
      </w:r>
    </w:p>
    <w:p w14:paraId="38512D1A" w14:textId="77777777" w:rsidR="0064009E" w:rsidRDefault="00316EA3">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needed to be captured in the specifications.</w:t>
      </w:r>
    </w:p>
    <w:p w14:paraId="1D3C0627" w14:textId="77777777" w:rsidR="0064009E" w:rsidRDefault="00316EA3">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14:paraId="22C4D97E" w14:textId="77777777" w:rsidR="0064009E" w:rsidRDefault="00316EA3">
      <w:r>
        <w:lastRenderedPageBreak/>
        <w:t xml:space="preserve">How to capture RAN1 agreements was discussed offline discussion with specs editors during RAN1#107e meeting for NR NTN, and similar understanding with IoT NTN spec editors. </w:t>
      </w:r>
    </w:p>
    <w:p w14:paraId="74D869A6" w14:textId="77777777" w:rsidR="0064009E" w:rsidRDefault="00316EA3">
      <w:pPr>
        <w:pStyle w:val="ListParagraph"/>
        <w:numPr>
          <w:ilvl w:val="0"/>
          <w:numId w:val="18"/>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14:paraId="2D59EBF5" w14:textId="77777777" w:rsidR="0064009E" w:rsidRDefault="00316EA3">
      <w:pPr>
        <w:pStyle w:val="ListParagraph"/>
        <w:numPr>
          <w:ilvl w:val="0"/>
          <w:numId w:val="18"/>
        </w:numPr>
      </w:pPr>
      <w:r>
        <w:t xml:space="preserve">For 38.213, assumption is TACommon, TACommonDrift and TACommonDriftVariation to be in 211. Then, what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6DBDEA25" w14:textId="77777777" w:rsidR="0064009E" w:rsidRDefault="00316EA3">
      <w:r>
        <w:t>There is same understanding for the above w.r.t TS 36.211 and TS 36.213 for IoT NTN.</w:t>
      </w:r>
    </w:p>
    <w:p w14:paraId="29CC8CF9" w14:textId="77777777" w:rsidR="0064009E" w:rsidRDefault="00316EA3">
      <w:r>
        <w:t xml:space="preserve"> </w:t>
      </w:r>
    </w:p>
    <w:p w14:paraId="2748E5EE" w14:textId="77777777" w:rsidR="0064009E" w:rsidRDefault="00316EA3">
      <w:pPr>
        <w:rPr>
          <w:u w:val="single"/>
        </w:rPr>
      </w:pPr>
      <w:r>
        <w:rPr>
          <w:u w:val="single"/>
        </w:rPr>
        <w:t>TP for Epoch time:</w:t>
      </w:r>
    </w:p>
    <w:p w14:paraId="32A99B27" w14:textId="77777777" w:rsidR="0064009E" w:rsidRDefault="00316EA3">
      <w:pPr>
        <w:pStyle w:val="BodyText"/>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B1E9C8" w14:textId="77777777" w:rsidR="0064009E" w:rsidRDefault="00316EA3">
      <w:pPr>
        <w:pStyle w:val="BodyText"/>
      </w:pPr>
      <w:r>
        <w:rPr>
          <w:bCs/>
          <w:szCs w:val="22"/>
          <w:lang w:val="en-US"/>
        </w:rPr>
        <w:t>In NR-NTN, the following agreements on epoch time were made and copied directly to the list of RRC parameters for IoT NTN, which was endorsed in RAN1#107-e in [17]</w:t>
      </w:r>
    </w:p>
    <w:p w14:paraId="5762637D" w14:textId="77777777" w:rsidR="0064009E" w:rsidRDefault="0064009E">
      <w:pPr>
        <w:spacing w:after="0"/>
        <w:rPr>
          <w:bCs/>
          <w:iCs/>
          <w:szCs w:val="22"/>
          <w:lang w:val="en-US"/>
        </w:rPr>
      </w:pPr>
    </w:p>
    <w:p w14:paraId="748F9756" w14:textId="77777777" w:rsidR="0064009E" w:rsidRDefault="00316EA3">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43ADB1C8"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798A2317"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4371169A"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starting time of a DL sub-frame, indicated by a SFN and a sub-frame number.</w:t>
      </w:r>
    </w:p>
    <w:p w14:paraId="647CE57D" w14:textId="77777777" w:rsidR="0064009E" w:rsidRDefault="0064009E">
      <w:pPr>
        <w:spacing w:after="0"/>
        <w:ind w:left="720"/>
        <w:textAlignment w:val="center"/>
        <w:rPr>
          <w:rFonts w:ascii="Calibri" w:eastAsia="Times New Roman" w:hAnsi="Calibri" w:cs="Calibri"/>
          <w:sz w:val="22"/>
          <w:szCs w:val="22"/>
          <w:lang w:eastAsia="zh-CN"/>
        </w:rPr>
      </w:pPr>
    </w:p>
    <w:p w14:paraId="267CDA8E" w14:textId="77777777" w:rsidR="0064009E" w:rsidRDefault="00316EA3">
      <w:r>
        <w:rPr>
          <w:highlight w:val="green"/>
        </w:rPr>
        <w:t>NR NTN Agreement</w:t>
      </w:r>
    </w:p>
    <w:p w14:paraId="1ED953E0" w14:textId="77777777" w:rsidR="0064009E" w:rsidRDefault="00316EA3">
      <w:pPr>
        <w:pStyle w:val="ListParagraph"/>
        <w:numPr>
          <w:ilvl w:val="0"/>
          <w:numId w:val="19"/>
        </w:numPr>
      </w:pPr>
      <w:r>
        <w:t>The reference point for epoch time of the serving satellite ephemeris and Common TA parameters is the uplink time synchronization reference point.</w:t>
      </w:r>
    </w:p>
    <w:p w14:paraId="12738D7F" w14:textId="77777777" w:rsidR="0064009E" w:rsidRDefault="0064009E">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64009E" w14:paraId="1C271991"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60801CC"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2C39E5F2"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4437520D"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19538E1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357F129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EpochTime is the starting time of a DL sub-frame, indicated by a SFN and a sub-frame number signaled together with the assistance information.</w:t>
            </w:r>
          </w:p>
          <w:p w14:paraId="66F9564A"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06704581"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230C8FE4" w14:textId="77777777" w:rsidR="0064009E" w:rsidRDefault="0064009E">
      <w:pPr>
        <w:spacing w:after="0"/>
        <w:rPr>
          <w:bCs/>
          <w:iCs/>
          <w:szCs w:val="22"/>
        </w:rPr>
      </w:pPr>
    </w:p>
    <w:p w14:paraId="33F8EADB" w14:textId="77777777" w:rsidR="0064009E" w:rsidRDefault="0064009E">
      <w:pPr>
        <w:pStyle w:val="BodyText"/>
      </w:pPr>
    </w:p>
    <w:p w14:paraId="6F56A2E8" w14:textId="77777777" w:rsidR="0064009E" w:rsidRDefault="00316EA3">
      <w:pPr>
        <w:rPr>
          <w:u w:val="single"/>
        </w:rPr>
      </w:pPr>
      <w:r>
        <w:rPr>
          <w:u w:val="single"/>
        </w:rPr>
        <w:t>Common Delay:</w:t>
      </w:r>
    </w:p>
    <w:p w14:paraId="69B485D4" w14:textId="77777777" w:rsidR="0064009E" w:rsidRDefault="00316EA3">
      <w:pPr>
        <w:pStyle w:val="BodyText"/>
        <w:rPr>
          <w:b/>
          <w:bCs/>
          <w:i/>
          <w:iCs/>
        </w:rPr>
      </w:pPr>
      <w:r>
        <w:rPr>
          <w:b/>
          <w:bCs/>
          <w:i/>
          <w:iCs/>
          <w:highlight w:val="yellow"/>
        </w:rPr>
        <w:t>First round proposal – Section 4.2-1:</w:t>
      </w:r>
      <w:r>
        <w:rPr>
          <w:b/>
          <w:bCs/>
          <w:i/>
          <w:iCs/>
        </w:rPr>
        <w:t xml:space="preserve"> </w:t>
      </w:r>
    </w:p>
    <w:p w14:paraId="4D7F176B" w14:textId="77777777" w:rsidR="0064009E" w:rsidRDefault="00316EA3">
      <w:pPr>
        <w:pStyle w:val="BodyText"/>
        <w:numPr>
          <w:ilvl w:val="0"/>
          <w:numId w:val="12"/>
        </w:numPr>
        <w:rPr>
          <w:b/>
          <w:bCs/>
          <w:i/>
          <w:iCs/>
        </w:rPr>
      </w:pPr>
      <w:r>
        <w:rPr>
          <w:b/>
          <w:bCs/>
          <w:i/>
          <w:iCs/>
        </w:rPr>
        <w:lastRenderedPageBreak/>
        <w:t>Adopt TP  on TS 36.213 Section 4.2.3  on common delay formula</w:t>
      </w:r>
    </w:p>
    <w:p w14:paraId="1FB231F3" w14:textId="77777777" w:rsidR="0064009E" w:rsidRDefault="0064009E">
      <w:pPr>
        <w:spacing w:after="0"/>
        <w:rPr>
          <w:bCs/>
          <w:iCs/>
          <w:szCs w:val="22"/>
        </w:rPr>
      </w:pPr>
    </w:p>
    <w:p w14:paraId="1232F519" w14:textId="77777777" w:rsidR="0064009E" w:rsidRDefault="0064009E">
      <w:pPr>
        <w:spacing w:after="0"/>
        <w:rPr>
          <w:bCs/>
          <w:iCs/>
          <w:szCs w:val="22"/>
          <w:lang w:val="en-US"/>
        </w:rPr>
      </w:pPr>
    </w:p>
    <w:p w14:paraId="47F16DF0" w14:textId="77777777" w:rsidR="0064009E" w:rsidRDefault="00316EA3">
      <w:pPr>
        <w:spacing w:after="0"/>
        <w:rPr>
          <w:bCs/>
          <w:iCs/>
          <w:szCs w:val="22"/>
          <w:lang w:val="en-US"/>
        </w:rPr>
      </w:pPr>
      <w:r>
        <w:rPr>
          <w:rStyle w:val="Heading3Char"/>
          <w:noProof/>
          <w:lang w:val="en-US" w:eastAsia="zh-CN"/>
        </w:rPr>
        <mc:AlternateContent>
          <mc:Choice Requires="wps">
            <w:drawing>
              <wp:inline distT="0" distB="0" distL="0" distR="0" wp14:anchorId="02D5382C" wp14:editId="48D8A7A8">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3A631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3A6314">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2D5382C" id="Text Box 42" o:spid="_x0000_s1038"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" fillcolor="white [3201]" strokeweight=".5pt">
                <v:textbo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3A631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3A6314">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v:textbox>
                <w10:anchorlock/>
              </v:shape>
            </w:pict>
          </mc:Fallback>
        </mc:AlternateContent>
      </w:r>
    </w:p>
    <w:p w14:paraId="14137053" w14:textId="77777777" w:rsidR="0064009E" w:rsidRDefault="0064009E">
      <w:pPr>
        <w:pStyle w:val="NormalWeb"/>
        <w:spacing w:before="0" w:beforeAutospacing="0" w:after="0" w:afterAutospacing="0"/>
        <w:rPr>
          <w:rFonts w:ascii="Times" w:hAnsi="Times" w:cs="Times"/>
          <w:b/>
          <w:bCs/>
          <w:sz w:val="20"/>
          <w:szCs w:val="20"/>
          <w:highlight w:val="green"/>
          <w:lang w:val="en-GB"/>
        </w:rPr>
      </w:pPr>
    </w:p>
    <w:p w14:paraId="48C8D55A" w14:textId="77777777" w:rsidR="0064009E" w:rsidRDefault="0064009E">
      <w:pPr>
        <w:pStyle w:val="BodyText"/>
      </w:pPr>
    </w:p>
    <w:p w14:paraId="5BADB62F" w14:textId="77777777" w:rsidR="0064009E" w:rsidRDefault="00316EA3">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323316C5"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6CFD5A68"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14:paraId="4E8235A0"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7450200D" w14:textId="77777777" w:rsidR="0064009E" w:rsidRDefault="00316EA3">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40EA8643"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20E23BF" w14:textId="77777777">
        <w:trPr>
          <w:trHeight w:val="398"/>
          <w:jc w:val="center"/>
        </w:trPr>
        <w:tc>
          <w:tcPr>
            <w:tcW w:w="2547" w:type="dxa"/>
            <w:shd w:val="clear" w:color="auto" w:fill="auto"/>
            <w:vAlign w:val="center"/>
          </w:tcPr>
          <w:p w14:paraId="002D95C8" w14:textId="77777777" w:rsidR="0064009E" w:rsidRDefault="00316EA3">
            <w:pPr>
              <w:snapToGrid w:val="0"/>
              <w:spacing w:after="0"/>
              <w:jc w:val="center"/>
            </w:pPr>
            <w:r>
              <w:t>Companies</w:t>
            </w:r>
          </w:p>
        </w:tc>
        <w:tc>
          <w:tcPr>
            <w:tcW w:w="8080" w:type="dxa"/>
            <w:shd w:val="clear" w:color="auto" w:fill="auto"/>
            <w:vAlign w:val="center"/>
          </w:tcPr>
          <w:p w14:paraId="6FD7BA2C" w14:textId="77777777" w:rsidR="0064009E" w:rsidRDefault="00316EA3">
            <w:pPr>
              <w:snapToGrid w:val="0"/>
              <w:spacing w:after="0"/>
              <w:jc w:val="center"/>
            </w:pPr>
            <w:r>
              <w:t>Comments</w:t>
            </w:r>
          </w:p>
        </w:tc>
      </w:tr>
      <w:tr w:rsidR="0064009E" w14:paraId="517BE721" w14:textId="77777777">
        <w:trPr>
          <w:trHeight w:val="398"/>
          <w:jc w:val="center"/>
        </w:trPr>
        <w:tc>
          <w:tcPr>
            <w:tcW w:w="2547" w:type="dxa"/>
            <w:shd w:val="clear" w:color="auto" w:fill="auto"/>
            <w:vAlign w:val="center"/>
          </w:tcPr>
          <w:p w14:paraId="337E1EB2" w14:textId="77777777" w:rsidR="0064009E" w:rsidRDefault="00316EA3">
            <w:pPr>
              <w:snapToGrid w:val="0"/>
              <w:spacing w:after="0"/>
              <w:rPr>
                <w:lang w:eastAsia="zh-CN"/>
              </w:rPr>
            </w:pPr>
            <w:r>
              <w:rPr>
                <w:lang w:eastAsia="zh-CN"/>
              </w:rPr>
              <w:t>Ericsson</w:t>
            </w:r>
          </w:p>
        </w:tc>
        <w:tc>
          <w:tcPr>
            <w:tcW w:w="8080" w:type="dxa"/>
            <w:vAlign w:val="center"/>
          </w:tcPr>
          <w:p w14:paraId="086C5102" w14:textId="77777777" w:rsidR="0064009E" w:rsidRDefault="00316EA3">
            <w:pPr>
              <w:pStyle w:val="Eqn"/>
              <w:rPr>
                <w:sz w:val="20"/>
                <w:szCs w:val="20"/>
              </w:rPr>
            </w:pPr>
            <w:r>
              <w:rPr>
                <w:sz w:val="20"/>
                <w:szCs w:val="20"/>
              </w:rPr>
              <w:t>4.2-1: We support this TP and suggest following editorial changes for improved readability:</w:t>
            </w:r>
          </w:p>
          <w:p w14:paraId="3E6C7200" w14:textId="77777777" w:rsidR="0064009E" w:rsidRDefault="00316EA3">
            <w:pPr>
              <w:rPr>
                <w:rFonts w:eastAsia="Times New Roman"/>
                <w:color w:val="FF0000"/>
              </w:rPr>
            </w:pPr>
            <w:r>
              <w:rPr>
                <w:rFonts w:eastAsia="Times New Roman"/>
                <w:color w:val="FF0000"/>
              </w:rPr>
              <w:t>-------------------------------------------------------------------------------------------------------------------</w:t>
            </w:r>
          </w:p>
          <w:p w14:paraId="615E2D49" w14:textId="77777777" w:rsidR="0064009E" w:rsidRDefault="00316EA3">
            <w:pPr>
              <w:rPr>
                <w:rFonts w:eastAsia="Times New Roman"/>
                <w:color w:val="FF0000"/>
              </w:rPr>
            </w:pPr>
            <w:r>
              <w:rPr>
                <w:color w:val="FF0000"/>
                <w:kern w:val="2"/>
                <w:lang w:eastAsia="zh-CN"/>
              </w:rPr>
              <w:t>UE can be provided satellite position by higher</w:t>
            </w:r>
            <w:ins w:id="86" w:author="Talha Khan" w:date="2022-02-21T10:31:00Z">
              <w:r>
                <w:rPr>
                  <w:color w:val="FF0000"/>
                  <w:kern w:val="2"/>
                  <w:lang w:eastAsia="zh-CN"/>
                </w:rPr>
                <w:t>-</w:t>
              </w:r>
            </w:ins>
            <w:del w:id="87" w:author="Talha Khan" w:date="2022-02-21T10:31:00Z">
              <w:r>
                <w:rPr>
                  <w:color w:val="FF0000"/>
                  <w:kern w:val="2"/>
                  <w:lang w:eastAsia="zh-CN"/>
                </w:rPr>
                <w:delText xml:space="preserve"> </w:delText>
              </w:r>
            </w:del>
            <w:r>
              <w:rPr>
                <w:color w:val="FF0000"/>
                <w:kern w:val="2"/>
                <w:lang w:eastAsia="zh-CN"/>
              </w:rPr>
              <w:t>layer ephemeris parameters indicated in NTN SIB</w:t>
            </w:r>
            <w:del w:id="88" w:author="Talha Khan" w:date="2022-02-21T10:30:00Z">
              <w:r>
                <w:rPr>
                  <w:color w:val="FF0000"/>
                  <w:kern w:val="2"/>
                  <w:lang w:eastAsia="zh-CN"/>
                </w:rPr>
                <w:delText xml:space="preserve"> in Keplerian or PV </w:delText>
              </w:r>
              <w:r>
                <w:rPr>
                  <w:color w:val="00B050"/>
                  <w:kern w:val="2"/>
                  <w:lang w:eastAsia="zh-CN"/>
                  <w:rPrChange w:id="89"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Using satellite position and its own position</w:t>
            </w:r>
            <w:ins w:id="90"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4FC27B4" w14:textId="77777777" w:rsidR="0064009E" w:rsidRDefault="00316EA3">
            <w:pPr>
              <w:rPr>
                <w:color w:val="FF0000"/>
              </w:rPr>
            </w:pPr>
            <w:r>
              <w:rPr>
                <w:color w:val="FF0000"/>
              </w:rPr>
              <w:t xml:space="preserve">Using indicated </w:t>
            </w:r>
            <w:del w:id="91" w:author="Talha Khan" w:date="2022-02-21T10:30:00Z">
              <w:r>
                <w:rPr>
                  <w:color w:val="FF0000"/>
                </w:rPr>
                <w:delText>H</w:delText>
              </w:r>
            </w:del>
            <w:ins w:id="92" w:author="Talha Khan" w:date="2022-02-21T10:30:00Z">
              <w:r>
                <w:rPr>
                  <w:color w:val="FF0000"/>
                </w:rPr>
                <w:t>h</w:t>
              </w:r>
            </w:ins>
            <w:r>
              <w:rPr>
                <w:color w:val="FF0000"/>
              </w:rPr>
              <w:t xml:space="preserve">igher-layer Common TA parameters, if configured, the UE can determine the one-way propagation </w:t>
            </w:r>
            <w:ins w:id="93" w:author="Talha Khan" w:date="2022-02-21T10:31:00Z">
              <w:r>
                <w:rPr>
                  <w:color w:val="FF0000"/>
                </w:rPr>
                <w:t>delay</w:t>
              </w:r>
            </w:ins>
            <w:del w:id="94"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88C0A99" w14:textId="77777777" w:rsidR="0064009E" w:rsidRDefault="003A6314">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DCommonDrift×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r>
                  <m:rPr>
                    <m:sty m:val="p"/>
                  </m:rPr>
                  <w:rPr>
                    <w:rFonts w:ascii="Cambria Math" w:hAnsi="Cambria Math"/>
                    <w:color w:val="FF0000"/>
                  </w:rPr>
                  <m:t>+</m:t>
                </m:r>
                <m:r>
                  <w:rPr>
                    <w:rFonts w:ascii="Cambria Math" w:hAnsi="Cambria Math"/>
                    <w:color w:val="FF0000"/>
                  </w:rPr>
                  <m:t>DCommonDriftVariation×</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F7F39C3" w14:textId="77777777" w:rsidR="0064009E" w:rsidRDefault="00316EA3">
            <w:pPr>
              <w:rPr>
                <w:rFonts w:eastAsiaTheme="minorEastAsia"/>
                <w:iCs/>
                <w:color w:val="FF0000"/>
              </w:rPr>
            </w:pPr>
            <w:del w:id="95" w:author="Talha Khan" w:date="2022-02-21T10:31:00Z">
              <w:r>
                <w:rPr>
                  <w:color w:val="FF0000"/>
                </w:rPr>
                <w:delText>W</w:delText>
              </w:r>
            </w:del>
            <w:ins w:id="96"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7" w:author="Talha Khan" w:date="2022-02-21T10:32:00Z">
              <w:r>
                <w:rPr>
                  <w:color w:val="FF0000"/>
                </w:rPr>
                <w:t>,</w:t>
              </w:r>
            </w:ins>
            <w:del w:id="98" w:author="Talha Khan" w:date="2022-02-21T10:32:00Z">
              <w:r>
                <w:rPr>
                  <w:color w:val="FF0000"/>
                </w:rPr>
                <w:delText>.</w:delText>
              </w:r>
            </w:del>
            <w:r>
              <w:rPr>
                <w:color w:val="FF0000"/>
              </w:rPr>
              <w:t xml:space="preserve"> </w:t>
            </w:r>
            <w:del w:id="99" w:author="Talha Khan" w:date="2022-02-21T10:32:00Z">
              <w:r>
                <w:rPr>
                  <w:color w:val="FF0000"/>
                </w:rPr>
                <w:delText>A</w:delText>
              </w:r>
            </w:del>
            <w:ins w:id="100"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=TACommon/2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=TACommonDrift/2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=TACommonDriftVariation/2</m:t>
              </m:r>
            </m:oMath>
            <w:r>
              <w:rPr>
                <w:rFonts w:eastAsiaTheme="minorEastAsia"/>
                <w:iCs/>
                <w:color w:val="FF0000"/>
              </w:rPr>
              <w:t>.</w:t>
            </w:r>
          </w:p>
          <w:p w14:paraId="4ED7F828"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E57FC5C" w14:textId="77777777" w:rsidR="0064009E" w:rsidRDefault="00316EA3">
            <w:pPr>
              <w:spacing w:after="0"/>
              <w:rPr>
                <w:color w:val="FF0000"/>
              </w:rPr>
            </w:pPr>
            <w:r>
              <w:rPr>
                <w:color w:val="FF0000"/>
              </w:rPr>
              <w:t>DL and UL are frame</w:t>
            </w:r>
            <w:ins w:id="101" w:author="Talha Khan" w:date="2022-02-21T10:33:00Z">
              <w:r>
                <w:rPr>
                  <w:color w:val="FF0000"/>
                </w:rPr>
                <w:t>-</w:t>
              </w:r>
            </w:ins>
            <w:del w:id="102" w:author="Talha Khan" w:date="2022-02-21T10:33:00Z">
              <w:r>
                <w:rPr>
                  <w:color w:val="FF0000"/>
                </w:rPr>
                <w:delText xml:space="preserve"> </w:delText>
              </w:r>
            </w:del>
            <w:r>
              <w:rPr>
                <w:color w:val="FF0000"/>
              </w:rPr>
              <w:t xml:space="preserve">aligned at the </w:t>
            </w:r>
            <w:ins w:id="103"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2079297E" w14:textId="77777777" w:rsidR="0064009E" w:rsidRDefault="0064009E">
            <w:pPr>
              <w:spacing w:after="0"/>
              <w:rPr>
                <w:color w:val="FF0000"/>
              </w:rPr>
            </w:pPr>
          </w:p>
          <w:p w14:paraId="633998F8" w14:textId="77777777" w:rsidR="0064009E" w:rsidRDefault="003A6314">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sidR="00316EA3">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sidR="00316EA3">
              <w:rPr>
                <w:rFonts w:eastAsia="Times New Roman"/>
                <w:color w:val="FF0000"/>
              </w:rPr>
              <w:t xml:space="preserve"> to pre-compensate the two-way transmission delay between the uplink time </w:t>
            </w:r>
            <w:ins w:id="104" w:author="Talha Khan" w:date="2022-02-21T10:34:00Z">
              <w:r w:rsidR="00316EA3">
                <w:rPr>
                  <w:rFonts w:eastAsia="Times New Roman"/>
                  <w:color w:val="FF0000"/>
                </w:rPr>
                <w:t xml:space="preserve">synchronization </w:t>
              </w:r>
            </w:ins>
            <w:r w:rsidR="00316EA3">
              <w:rPr>
                <w:rFonts w:eastAsia="Times New Roman"/>
                <w:color w:val="FF0000"/>
              </w:rPr>
              <w:t>reference point and the satellite.</w:t>
            </w:r>
          </w:p>
          <w:p w14:paraId="33AE45E6" w14:textId="77777777" w:rsidR="0064009E" w:rsidRDefault="00316EA3">
            <w:pPr>
              <w:rPr>
                <w:rFonts w:eastAsia="Times New Roman"/>
                <w:color w:val="FF0000"/>
              </w:rPr>
            </w:pPr>
            <w:r>
              <w:rPr>
                <w:rFonts w:eastAsia="Times New Roman"/>
                <w:color w:val="FF0000"/>
              </w:rPr>
              <w:t>-------------------------------------------------------------------------------------------------------------------</w:t>
            </w:r>
          </w:p>
          <w:p w14:paraId="3FBC604C" w14:textId="77777777" w:rsidR="0064009E" w:rsidRDefault="00316EA3">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38C711FC" w14:textId="77777777" w:rsidR="0064009E" w:rsidRDefault="00316EA3">
            <w:pPr>
              <w:rPr>
                <w:rFonts w:eastAsia="Times New Roman"/>
                <w:color w:val="FF0000"/>
              </w:rPr>
            </w:pPr>
            <w:r>
              <w:rPr>
                <w:rFonts w:eastAsia="Times New Roman"/>
                <w:color w:val="FF0000"/>
              </w:rPr>
              <w:t>-------------------------------------------------------------------------------------------------------------------</w:t>
            </w:r>
          </w:p>
          <w:p w14:paraId="4809CA3C"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AA049E5" w14:textId="77777777" w:rsidR="0064009E" w:rsidRDefault="00316EA3">
            <w:pPr>
              <w:rPr>
                <w:rFonts w:eastAsia="Times New Roman"/>
                <w:color w:val="FF0000"/>
              </w:rPr>
            </w:pPr>
            <w:r>
              <w:rPr>
                <w:rFonts w:eastAsia="Times New Roman"/>
                <w:color w:val="FF0000"/>
              </w:rPr>
              <w:t>-------------------------------------------------------------------------------------------------------------------</w:t>
            </w:r>
          </w:p>
          <w:p w14:paraId="323FB7D3" w14:textId="77777777" w:rsidR="0064009E" w:rsidRDefault="00316EA3">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rsidR="0064009E" w14:paraId="3E92FAAE" w14:textId="77777777">
        <w:trPr>
          <w:trHeight w:val="398"/>
          <w:jc w:val="center"/>
        </w:trPr>
        <w:tc>
          <w:tcPr>
            <w:tcW w:w="2547" w:type="dxa"/>
            <w:shd w:val="clear" w:color="auto" w:fill="auto"/>
            <w:vAlign w:val="center"/>
          </w:tcPr>
          <w:p w14:paraId="195EAFC9" w14:textId="77777777" w:rsidR="0064009E" w:rsidRDefault="00316EA3">
            <w:pPr>
              <w:snapToGrid w:val="0"/>
              <w:spacing w:after="0"/>
              <w:rPr>
                <w:lang w:eastAsia="zh-CN"/>
              </w:rPr>
            </w:pPr>
            <w:r>
              <w:rPr>
                <w:lang w:eastAsia="zh-CN"/>
              </w:rPr>
              <w:t>Qualcomm</w:t>
            </w:r>
          </w:p>
        </w:tc>
        <w:tc>
          <w:tcPr>
            <w:tcW w:w="8080" w:type="dxa"/>
            <w:vAlign w:val="center"/>
          </w:tcPr>
          <w:p w14:paraId="608A80D8" w14:textId="77777777" w:rsidR="0064009E" w:rsidRDefault="00316EA3">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3C7DBB9B" w14:textId="77777777" w:rsidR="0064009E" w:rsidRDefault="00316EA3">
            <w:pPr>
              <w:pStyle w:val="Eqn"/>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rsidR="0064009E" w14:paraId="775F1A19" w14:textId="77777777">
        <w:trPr>
          <w:trHeight w:val="398"/>
          <w:jc w:val="center"/>
        </w:trPr>
        <w:tc>
          <w:tcPr>
            <w:tcW w:w="2547" w:type="dxa"/>
            <w:shd w:val="clear" w:color="auto" w:fill="auto"/>
            <w:vAlign w:val="center"/>
          </w:tcPr>
          <w:p w14:paraId="27A7C918" w14:textId="77777777" w:rsidR="0064009E" w:rsidRDefault="00316EA3">
            <w:pPr>
              <w:snapToGrid w:val="0"/>
              <w:spacing w:after="0"/>
              <w:rPr>
                <w:lang w:eastAsia="zh-CN"/>
              </w:rPr>
            </w:pPr>
            <w:r>
              <w:rPr>
                <w:highlight w:val="yellow"/>
                <w:lang w:eastAsia="zh-CN"/>
              </w:rPr>
              <w:t>Moderator</w:t>
            </w:r>
          </w:p>
        </w:tc>
        <w:tc>
          <w:tcPr>
            <w:tcW w:w="8080" w:type="dxa"/>
            <w:vAlign w:val="center"/>
          </w:tcPr>
          <w:p w14:paraId="6ADA5610" w14:textId="77777777" w:rsidR="0064009E" w:rsidRDefault="00316EA3">
            <w:pPr>
              <w:pStyle w:val="Eqn"/>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5524946E" w14:textId="77777777" w:rsidR="0064009E" w:rsidRDefault="00316EA3">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rsidR="0064009E" w14:paraId="278A0B52" w14:textId="77777777">
        <w:trPr>
          <w:trHeight w:val="398"/>
          <w:jc w:val="center"/>
        </w:trPr>
        <w:tc>
          <w:tcPr>
            <w:tcW w:w="2547" w:type="dxa"/>
            <w:shd w:val="clear" w:color="auto" w:fill="auto"/>
            <w:vAlign w:val="center"/>
          </w:tcPr>
          <w:p w14:paraId="16791EA1" w14:textId="77777777" w:rsidR="0064009E" w:rsidRDefault="00316EA3">
            <w:pPr>
              <w:snapToGrid w:val="0"/>
              <w:spacing w:after="0"/>
              <w:rPr>
                <w:lang w:eastAsia="zh-CN"/>
              </w:rPr>
            </w:pPr>
            <w:r>
              <w:rPr>
                <w:lang w:eastAsia="zh-CN"/>
              </w:rPr>
              <w:t>MediaTek</w:t>
            </w:r>
          </w:p>
        </w:tc>
        <w:tc>
          <w:tcPr>
            <w:tcW w:w="8080" w:type="dxa"/>
            <w:vAlign w:val="center"/>
          </w:tcPr>
          <w:p w14:paraId="3F98CF8B" w14:textId="77777777" w:rsidR="0064009E" w:rsidRDefault="00316EA3">
            <w:pPr>
              <w:pStyle w:val="Eqn"/>
              <w:rPr>
                <w:sz w:val="20"/>
                <w:szCs w:val="20"/>
              </w:rPr>
            </w:pPr>
            <w:r>
              <w:rPr>
                <w:sz w:val="20"/>
                <w:szCs w:val="20"/>
              </w:rPr>
              <w:t>4.2-1: Support</w:t>
            </w:r>
          </w:p>
          <w:p w14:paraId="645EE528" w14:textId="77777777" w:rsidR="0064009E" w:rsidRDefault="00316EA3">
            <w:pPr>
              <w:pStyle w:val="Eqn"/>
              <w:rPr>
                <w:sz w:val="20"/>
                <w:szCs w:val="20"/>
              </w:rPr>
            </w:pPr>
            <w:r>
              <w:rPr>
                <w:sz w:val="20"/>
                <w:szCs w:val="20"/>
              </w:rPr>
              <w:t>4.2-2: Support</w:t>
            </w:r>
          </w:p>
        </w:tc>
      </w:tr>
      <w:tr w:rsidR="0064009E" w14:paraId="763EC7CD" w14:textId="77777777">
        <w:trPr>
          <w:trHeight w:val="398"/>
          <w:jc w:val="center"/>
        </w:trPr>
        <w:tc>
          <w:tcPr>
            <w:tcW w:w="2547" w:type="dxa"/>
            <w:shd w:val="clear" w:color="auto" w:fill="auto"/>
            <w:vAlign w:val="center"/>
          </w:tcPr>
          <w:p w14:paraId="75E10FD1" w14:textId="77777777" w:rsidR="0064009E" w:rsidRDefault="00316EA3">
            <w:pPr>
              <w:snapToGrid w:val="0"/>
              <w:spacing w:after="0"/>
              <w:rPr>
                <w:lang w:eastAsia="zh-CN"/>
              </w:rPr>
            </w:pPr>
            <w:r>
              <w:rPr>
                <w:lang w:eastAsia="zh-CN"/>
              </w:rPr>
              <w:t>Huawei, HiSilicon</w:t>
            </w:r>
          </w:p>
        </w:tc>
        <w:tc>
          <w:tcPr>
            <w:tcW w:w="8080" w:type="dxa"/>
            <w:vAlign w:val="center"/>
          </w:tcPr>
          <w:p w14:paraId="5628CC9F" w14:textId="77777777" w:rsidR="0064009E" w:rsidRDefault="00316EA3">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64009E" w14:paraId="1A6C7E5A" w14:textId="77777777">
        <w:trPr>
          <w:trHeight w:val="398"/>
          <w:jc w:val="center"/>
        </w:trPr>
        <w:tc>
          <w:tcPr>
            <w:tcW w:w="2547" w:type="dxa"/>
            <w:shd w:val="clear" w:color="auto" w:fill="auto"/>
            <w:vAlign w:val="center"/>
          </w:tcPr>
          <w:p w14:paraId="6183EDB8"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D439B90" w14:textId="77777777" w:rsidR="0064009E" w:rsidRDefault="00316EA3">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45B3B67C" w14:textId="77777777" w:rsidR="0064009E" w:rsidRDefault="00316EA3">
            <w:pPr>
              <w:pStyle w:val="Eqn"/>
              <w:rPr>
                <w:sz w:val="20"/>
                <w:szCs w:val="20"/>
                <w:lang w:eastAsia="zh-CN"/>
              </w:rPr>
            </w:pPr>
            <w:r>
              <w:rPr>
                <w:rFonts w:hint="eastAsia"/>
                <w:sz w:val="20"/>
                <w:szCs w:val="20"/>
                <w:lang w:eastAsia="zh-CN"/>
              </w:rPr>
              <w:t>4.2-2: Fine with the proposal.</w:t>
            </w:r>
          </w:p>
        </w:tc>
      </w:tr>
      <w:tr w:rsidR="0064009E" w14:paraId="131C6363" w14:textId="77777777">
        <w:trPr>
          <w:trHeight w:val="398"/>
          <w:jc w:val="center"/>
        </w:trPr>
        <w:tc>
          <w:tcPr>
            <w:tcW w:w="2547" w:type="dxa"/>
            <w:shd w:val="clear" w:color="auto" w:fill="auto"/>
            <w:vAlign w:val="center"/>
          </w:tcPr>
          <w:p w14:paraId="4F380B3A"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4138351" w14:textId="77777777" w:rsidR="0064009E" w:rsidRDefault="00316EA3">
            <w:pPr>
              <w:pStyle w:val="Eqn"/>
              <w:rPr>
                <w:sz w:val="20"/>
                <w:szCs w:val="20"/>
              </w:rPr>
            </w:pPr>
            <w:r>
              <w:rPr>
                <w:sz w:val="20"/>
                <w:szCs w:val="20"/>
              </w:rPr>
              <w:t>4.2-2</w:t>
            </w:r>
          </w:p>
          <w:p w14:paraId="6BA18CB2" w14:textId="77777777" w:rsidR="0064009E" w:rsidRDefault="00316EA3">
            <w:pPr>
              <w:pStyle w:val="Eqn"/>
              <w:rPr>
                <w:sz w:val="20"/>
                <w:szCs w:val="20"/>
              </w:rPr>
            </w:pPr>
            <w:r>
              <w:rPr>
                <w:sz w:val="20"/>
                <w:szCs w:val="20"/>
              </w:rPr>
              <w:t>We share Huawei’s view that revision on the epoch time is possible in ongoing NTN email discussion. We can waiyt for NTN’s conclusion.</w:t>
            </w:r>
          </w:p>
          <w:p w14:paraId="2F9F7370" w14:textId="77777777" w:rsidR="0064009E" w:rsidRDefault="00316EA3">
            <w:pPr>
              <w:pStyle w:val="Eqn"/>
              <w:rPr>
                <w:sz w:val="20"/>
                <w:szCs w:val="20"/>
              </w:rPr>
            </w:pPr>
            <w:r>
              <w:rPr>
                <w:sz w:val="20"/>
                <w:szCs w:val="20"/>
              </w:rPr>
              <w:t>Meawhile, it is questional to us ion associate the the epoch time to the SI window, UE may have different understanding on the common epoch time.</w:t>
            </w:r>
          </w:p>
        </w:tc>
      </w:tr>
      <w:tr w:rsidR="0064009E" w14:paraId="2800129D" w14:textId="77777777">
        <w:trPr>
          <w:trHeight w:val="398"/>
          <w:jc w:val="center"/>
        </w:trPr>
        <w:tc>
          <w:tcPr>
            <w:tcW w:w="2547" w:type="dxa"/>
            <w:shd w:val="clear" w:color="auto" w:fill="auto"/>
          </w:tcPr>
          <w:p w14:paraId="431D7C52" w14:textId="77777777" w:rsidR="0064009E" w:rsidRDefault="00316EA3">
            <w:pPr>
              <w:snapToGrid w:val="0"/>
              <w:spacing w:after="0"/>
              <w:rPr>
                <w:rFonts w:eastAsia="SimSun"/>
                <w:lang w:val="en-US" w:eastAsia="ja-JP"/>
              </w:rPr>
            </w:pPr>
            <w:r>
              <w:rPr>
                <w:rFonts w:eastAsia="SimSun"/>
                <w:lang w:val="en-US" w:eastAsia="ja-JP"/>
              </w:rPr>
              <w:t xml:space="preserve">NEC </w:t>
            </w:r>
          </w:p>
        </w:tc>
        <w:tc>
          <w:tcPr>
            <w:tcW w:w="8080" w:type="dxa"/>
          </w:tcPr>
          <w:p w14:paraId="5D3727D6" w14:textId="77777777" w:rsidR="0064009E" w:rsidRDefault="00316EA3">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64009E" w14:paraId="07501ACA" w14:textId="77777777">
        <w:trPr>
          <w:trHeight w:val="398"/>
          <w:jc w:val="center"/>
        </w:trPr>
        <w:tc>
          <w:tcPr>
            <w:tcW w:w="2547" w:type="dxa"/>
            <w:shd w:val="clear" w:color="auto" w:fill="auto"/>
            <w:vAlign w:val="center"/>
          </w:tcPr>
          <w:p w14:paraId="25D6CAA8" w14:textId="77777777" w:rsidR="0064009E" w:rsidRDefault="00316EA3">
            <w:pPr>
              <w:snapToGrid w:val="0"/>
              <w:spacing w:after="0"/>
              <w:rPr>
                <w:lang w:eastAsia="zh-CN"/>
              </w:rPr>
            </w:pPr>
            <w:r>
              <w:rPr>
                <w:lang w:eastAsia="zh-CN"/>
              </w:rPr>
              <w:t>Nokia, NSB</w:t>
            </w:r>
          </w:p>
        </w:tc>
        <w:tc>
          <w:tcPr>
            <w:tcW w:w="8080" w:type="dxa"/>
            <w:vAlign w:val="center"/>
          </w:tcPr>
          <w:p w14:paraId="3C295CA8" w14:textId="77777777" w:rsidR="0064009E" w:rsidRDefault="00316EA3">
            <w:pPr>
              <w:pStyle w:val="Eqn"/>
              <w:rPr>
                <w:i/>
                <w:iCs/>
              </w:rPr>
            </w:pPr>
            <w:r>
              <w:rPr>
                <w:b/>
                <w:bCs/>
                <w:i/>
                <w:iCs/>
                <w:highlight w:val="yellow"/>
              </w:rPr>
              <w:t>First round proposal – Section 4.2-1</w:t>
            </w:r>
            <w:r>
              <w:rPr>
                <w:b/>
                <w:bCs/>
                <w:i/>
                <w:iCs/>
              </w:rPr>
              <w:t xml:space="preserve"> </w:t>
            </w:r>
            <w:r>
              <w:rPr>
                <w:i/>
                <w:iCs/>
              </w:rPr>
              <w:t>OK</w:t>
            </w:r>
          </w:p>
          <w:p w14:paraId="19D479C4" w14:textId="77777777" w:rsidR="0064009E" w:rsidRDefault="00316EA3">
            <w:pPr>
              <w:pStyle w:val="Eqn"/>
              <w:rPr>
                <w:sz w:val="20"/>
                <w:szCs w:val="20"/>
              </w:rPr>
            </w:pPr>
            <w:r>
              <w:rPr>
                <w:b/>
                <w:bCs/>
                <w:i/>
                <w:iCs/>
                <w:highlight w:val="yellow"/>
              </w:rPr>
              <w:t>First round proposal – Section 4.2-1</w:t>
            </w:r>
            <w:r>
              <w:rPr>
                <w:b/>
                <w:bCs/>
                <w:i/>
                <w:iCs/>
              </w:rPr>
              <w:t xml:space="preserve"> </w:t>
            </w:r>
            <w:r>
              <w:rPr>
                <w:i/>
                <w:iCs/>
              </w:rPr>
              <w:t>OK</w:t>
            </w:r>
          </w:p>
        </w:tc>
      </w:tr>
      <w:tr w:rsidR="0064009E" w14:paraId="02B81CDA" w14:textId="77777777">
        <w:trPr>
          <w:trHeight w:val="398"/>
          <w:jc w:val="center"/>
        </w:trPr>
        <w:tc>
          <w:tcPr>
            <w:tcW w:w="2547" w:type="dxa"/>
            <w:shd w:val="clear" w:color="auto" w:fill="auto"/>
            <w:vAlign w:val="center"/>
          </w:tcPr>
          <w:p w14:paraId="27206EE8"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4B849D" w14:textId="77777777" w:rsidR="0064009E" w:rsidRDefault="00316EA3">
            <w:pPr>
              <w:pStyle w:val="Eqn"/>
              <w:rPr>
                <w:sz w:val="20"/>
                <w:szCs w:val="20"/>
              </w:rPr>
            </w:pPr>
            <w:r>
              <w:rPr>
                <w:sz w:val="20"/>
                <w:szCs w:val="20"/>
              </w:rPr>
              <w:t>4.2-1: It is better to wait the conclusion discussed for NR NTN</w:t>
            </w:r>
          </w:p>
          <w:p w14:paraId="462B35B4" w14:textId="77777777" w:rsidR="0064009E" w:rsidRDefault="00316EA3">
            <w:pPr>
              <w:pStyle w:val="Eqn"/>
              <w:rPr>
                <w:sz w:val="20"/>
                <w:szCs w:val="20"/>
                <w:lang w:val="en-GB"/>
              </w:rPr>
            </w:pPr>
            <w:r>
              <w:rPr>
                <w:sz w:val="20"/>
                <w:szCs w:val="20"/>
              </w:rPr>
              <w:t>4.2-2: Agree to re-use the agreement on Epoch time of NTN for IoT NTN.</w:t>
            </w:r>
          </w:p>
        </w:tc>
      </w:tr>
      <w:tr w:rsidR="0064009E" w14:paraId="2355D70E" w14:textId="77777777">
        <w:trPr>
          <w:trHeight w:val="398"/>
          <w:jc w:val="center"/>
        </w:trPr>
        <w:tc>
          <w:tcPr>
            <w:tcW w:w="2547" w:type="dxa"/>
            <w:shd w:val="clear" w:color="auto" w:fill="auto"/>
            <w:vAlign w:val="center"/>
          </w:tcPr>
          <w:p w14:paraId="6C377E3B" w14:textId="77777777" w:rsidR="0064009E" w:rsidRDefault="00316EA3">
            <w:pPr>
              <w:snapToGrid w:val="0"/>
              <w:spacing w:after="0"/>
              <w:rPr>
                <w:lang w:eastAsia="zh-CN"/>
              </w:rPr>
            </w:pPr>
            <w:r>
              <w:rPr>
                <w:lang w:eastAsia="zh-CN"/>
              </w:rPr>
              <w:t>SONY</w:t>
            </w:r>
          </w:p>
        </w:tc>
        <w:tc>
          <w:tcPr>
            <w:tcW w:w="8080" w:type="dxa"/>
            <w:vAlign w:val="center"/>
          </w:tcPr>
          <w:p w14:paraId="27F28FA1" w14:textId="77777777" w:rsidR="0064009E" w:rsidRDefault="00316EA3">
            <w:pPr>
              <w:pStyle w:val="Eqn"/>
              <w:rPr>
                <w:sz w:val="20"/>
                <w:szCs w:val="20"/>
              </w:rPr>
            </w:pPr>
            <w:r>
              <w:rPr>
                <w:sz w:val="20"/>
                <w:szCs w:val="20"/>
              </w:rPr>
              <w:t>4.2-1: OK. Updates from Ericsson are also OK</w:t>
            </w:r>
          </w:p>
          <w:p w14:paraId="1F7CD727" w14:textId="77777777" w:rsidR="0064009E" w:rsidRDefault="00316EA3">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epoch</m:t>
                  </m:r>
                </m:sub>
              </m:sSub>
            </m:oMath>
            <w:r>
              <w:rPr>
                <w:rFonts w:hint="eastAsia"/>
                <w:highlight w:val="yellow"/>
              </w:rPr>
              <w:t xml:space="preserve"> </w:t>
            </w:r>
            <w:r>
              <w:rPr>
                <w:highlight w:val="yellow"/>
              </w:rPr>
              <w:t>is derived as follows:</w:t>
            </w:r>
          </w:p>
          <w:p w14:paraId="1356A779" w14:textId="77777777" w:rsidR="0064009E" w:rsidRDefault="00316EA3">
            <w:pPr>
              <w:pStyle w:val="ListParagraph"/>
              <w:numPr>
                <w:ilvl w:val="1"/>
                <w:numId w:val="20"/>
              </w:numPr>
              <w:spacing w:after="0"/>
              <w:rPr>
                <w:highlight w:val="yellow"/>
              </w:rPr>
            </w:pPr>
            <w:r>
              <w:rPr>
                <w:i/>
                <w:iCs/>
                <w:highlight w:val="yellow"/>
              </w:rPr>
              <w:t>EpochTime-r17</w:t>
            </w:r>
            <w:r>
              <w:rPr>
                <w:highlight w:val="yellow"/>
              </w:rPr>
              <w:t xml:space="preserve"> when configured through [SIB] or [dedicated signaling].</w:t>
            </w:r>
          </w:p>
          <w:p w14:paraId="7E637830" w14:textId="77777777" w:rsidR="0064009E" w:rsidRDefault="00316EA3">
            <w:pPr>
              <w:pStyle w:val="ListParagraph"/>
              <w:numPr>
                <w:ilvl w:val="1"/>
                <w:numId w:val="20"/>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4906C239" w14:textId="77777777" w:rsidR="0064009E" w:rsidRDefault="0064009E">
            <w:pPr>
              <w:pStyle w:val="Eqn"/>
              <w:rPr>
                <w:sz w:val="20"/>
                <w:szCs w:val="20"/>
              </w:rPr>
            </w:pPr>
          </w:p>
        </w:tc>
      </w:tr>
      <w:tr w:rsidR="0064009E" w14:paraId="26A53219" w14:textId="77777777">
        <w:trPr>
          <w:trHeight w:val="398"/>
          <w:jc w:val="center"/>
        </w:trPr>
        <w:tc>
          <w:tcPr>
            <w:tcW w:w="2547" w:type="dxa"/>
            <w:shd w:val="clear" w:color="auto" w:fill="auto"/>
            <w:vAlign w:val="center"/>
          </w:tcPr>
          <w:p w14:paraId="2F27FF77" w14:textId="77777777" w:rsidR="0064009E" w:rsidRDefault="00316EA3">
            <w:pPr>
              <w:snapToGrid w:val="0"/>
              <w:spacing w:after="0"/>
              <w:rPr>
                <w:lang w:eastAsia="zh-CN"/>
              </w:rPr>
            </w:pPr>
            <w:r>
              <w:rPr>
                <w:lang w:eastAsia="zh-CN"/>
              </w:rPr>
              <w:t>Mavenir</w:t>
            </w:r>
          </w:p>
        </w:tc>
        <w:tc>
          <w:tcPr>
            <w:tcW w:w="8080" w:type="dxa"/>
            <w:vAlign w:val="center"/>
          </w:tcPr>
          <w:p w14:paraId="2C8047BB" w14:textId="77777777" w:rsidR="0064009E" w:rsidRDefault="00316EA3">
            <w:pPr>
              <w:pStyle w:val="Eqn"/>
              <w:rPr>
                <w:sz w:val="20"/>
                <w:szCs w:val="20"/>
              </w:rPr>
            </w:pPr>
            <w:r>
              <w:rPr>
                <w:sz w:val="20"/>
                <w:szCs w:val="20"/>
              </w:rPr>
              <w:t>4.2-1: Support</w:t>
            </w:r>
          </w:p>
          <w:p w14:paraId="504CA00F" w14:textId="77777777" w:rsidR="0064009E" w:rsidRDefault="00316EA3">
            <w:pPr>
              <w:pStyle w:val="Eqn"/>
              <w:rPr>
                <w:sz w:val="20"/>
                <w:szCs w:val="20"/>
              </w:rPr>
            </w:pPr>
            <w:r>
              <w:t>4.2-2: Support</w:t>
            </w:r>
          </w:p>
        </w:tc>
      </w:tr>
      <w:tr w:rsidR="0064009E" w14:paraId="693416B0" w14:textId="77777777">
        <w:trPr>
          <w:trHeight w:val="398"/>
          <w:jc w:val="center"/>
        </w:trPr>
        <w:tc>
          <w:tcPr>
            <w:tcW w:w="2547" w:type="dxa"/>
            <w:shd w:val="clear" w:color="auto" w:fill="auto"/>
            <w:vAlign w:val="center"/>
          </w:tcPr>
          <w:p w14:paraId="2A7FA9F9"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7EA87478" w14:textId="77777777" w:rsidR="0064009E" w:rsidRDefault="00316EA3">
            <w:pPr>
              <w:pStyle w:val="Eqn"/>
              <w:rPr>
                <w:sz w:val="20"/>
                <w:szCs w:val="20"/>
              </w:rPr>
            </w:pPr>
            <w:r>
              <w:rPr>
                <w:sz w:val="20"/>
                <w:szCs w:val="20"/>
              </w:rPr>
              <w:t>4.2-1: OK with update from E///</w:t>
            </w:r>
          </w:p>
          <w:p w14:paraId="1F891695" w14:textId="77777777" w:rsidR="0064009E" w:rsidRDefault="00316EA3">
            <w:pPr>
              <w:pStyle w:val="Eqn"/>
              <w:rPr>
                <w:sz w:val="20"/>
                <w:szCs w:val="20"/>
              </w:rPr>
            </w:pPr>
            <w:r>
              <w:rPr>
                <w:sz w:val="20"/>
                <w:szCs w:val="20"/>
              </w:rPr>
              <w:t>4.2-2: Support</w:t>
            </w:r>
          </w:p>
        </w:tc>
      </w:tr>
      <w:tr w:rsidR="0064009E" w14:paraId="622E0F5F" w14:textId="77777777">
        <w:trPr>
          <w:trHeight w:val="398"/>
          <w:jc w:val="center"/>
        </w:trPr>
        <w:tc>
          <w:tcPr>
            <w:tcW w:w="2547" w:type="dxa"/>
            <w:shd w:val="clear" w:color="auto" w:fill="auto"/>
            <w:vAlign w:val="center"/>
          </w:tcPr>
          <w:p w14:paraId="0E573F7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42BB1A5" w14:textId="77777777" w:rsidR="0064009E" w:rsidRDefault="00316EA3">
            <w:pPr>
              <w:pStyle w:val="Eqn"/>
              <w:rPr>
                <w:sz w:val="20"/>
                <w:szCs w:val="20"/>
              </w:rPr>
            </w:pPr>
            <w:r>
              <w:rPr>
                <w:sz w:val="20"/>
                <w:szCs w:val="20"/>
              </w:rPr>
              <w:t>4.2-1: Support</w:t>
            </w:r>
            <w:r>
              <w:rPr>
                <w:rFonts w:hint="eastAsia"/>
                <w:sz w:val="20"/>
                <w:szCs w:val="20"/>
              </w:rPr>
              <w:t xml:space="preserve"> ZTE proposal, this TP is not fine to us.</w:t>
            </w:r>
          </w:p>
          <w:p w14:paraId="5B4ADDDB" w14:textId="77777777" w:rsidR="0064009E" w:rsidRDefault="00316EA3">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64009E" w14:paraId="03657A98" w14:textId="77777777">
        <w:trPr>
          <w:trHeight w:val="398"/>
          <w:jc w:val="center"/>
        </w:trPr>
        <w:tc>
          <w:tcPr>
            <w:tcW w:w="2547" w:type="dxa"/>
            <w:shd w:val="clear" w:color="auto" w:fill="auto"/>
            <w:vAlign w:val="center"/>
          </w:tcPr>
          <w:p w14:paraId="1C10902C" w14:textId="77777777" w:rsidR="0064009E" w:rsidRDefault="0064009E">
            <w:pPr>
              <w:snapToGrid w:val="0"/>
              <w:spacing w:after="0"/>
              <w:rPr>
                <w:lang w:eastAsia="zh-CN"/>
              </w:rPr>
            </w:pPr>
          </w:p>
        </w:tc>
        <w:tc>
          <w:tcPr>
            <w:tcW w:w="8080" w:type="dxa"/>
            <w:vAlign w:val="center"/>
          </w:tcPr>
          <w:p w14:paraId="4277A799" w14:textId="77777777" w:rsidR="0064009E" w:rsidRDefault="0064009E">
            <w:pPr>
              <w:pStyle w:val="Eqn"/>
              <w:rPr>
                <w:sz w:val="20"/>
                <w:szCs w:val="20"/>
              </w:rPr>
            </w:pPr>
          </w:p>
        </w:tc>
      </w:tr>
    </w:tbl>
    <w:p w14:paraId="671CBCCF" w14:textId="77777777" w:rsidR="0064009E" w:rsidRDefault="0064009E">
      <w:pPr>
        <w:pStyle w:val="BodyText"/>
      </w:pPr>
    </w:p>
    <w:p w14:paraId="548435C1" w14:textId="77777777" w:rsidR="0064009E" w:rsidRDefault="00316EA3">
      <w:pPr>
        <w:pStyle w:val="Heading2"/>
        <w:rPr>
          <w:lang w:eastAsia="zh-CN"/>
        </w:rPr>
      </w:pPr>
      <w:r>
        <w:rPr>
          <w:lang w:eastAsia="zh-CN"/>
        </w:rPr>
        <w:t>First Round Discussion Conclusion</w:t>
      </w:r>
    </w:p>
    <w:p w14:paraId="6F0EFDCF"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consensus, but ZTE, CMCC, CATT want to wait for NR NTN conclusions since it is also discussed in 8.4.2. The moderator view is that RAN1 can wait for NR NTN progress to avoid duplicating discussions.</w:t>
      </w:r>
    </w:p>
    <w:p w14:paraId="2D2BE017" w14:textId="3D6271D2" w:rsidR="0064009E" w:rsidRDefault="0064009E">
      <w:pPr>
        <w:tabs>
          <w:tab w:val="left" w:pos="576"/>
        </w:tabs>
        <w:snapToGrid w:val="0"/>
        <w:spacing w:beforeLines="50" w:before="120" w:afterLines="50" w:after="120"/>
        <w:rPr>
          <w:rFonts w:eastAsiaTheme="minorEastAsia"/>
          <w:color w:val="000000" w:themeColor="text1"/>
          <w:lang w:eastAsia="zh-CN"/>
        </w:rPr>
      </w:pPr>
    </w:p>
    <w:p w14:paraId="04B55371" w14:textId="4141A11C" w:rsidR="001B0750" w:rsidRPr="001B0750" w:rsidRDefault="001B0750" w:rsidP="001B0750">
      <w:pPr>
        <w:pStyle w:val="Heading2"/>
        <w:rPr>
          <w:lang w:eastAsia="zh-CN"/>
        </w:rPr>
      </w:pPr>
      <w:r w:rsidRPr="001B0750">
        <w:rPr>
          <w:lang w:eastAsia="zh-CN"/>
        </w:rPr>
        <w:t>Second Round Discussion</w:t>
      </w:r>
    </w:p>
    <w:p w14:paraId="63269EF5" w14:textId="5138FB52" w:rsidR="00B62130" w:rsidRPr="00B62130" w:rsidRDefault="00B62130" w:rsidP="001B0750">
      <w:pPr>
        <w:tabs>
          <w:tab w:val="left" w:pos="576"/>
        </w:tabs>
        <w:snapToGrid w:val="0"/>
        <w:spacing w:beforeLines="50" w:before="120" w:afterLines="50" w:after="120"/>
        <w:rPr>
          <w:rFonts w:eastAsiaTheme="minorEastAsia"/>
          <w:color w:val="000000" w:themeColor="text1"/>
          <w:u w:val="single"/>
          <w:lang w:eastAsia="zh-CN"/>
        </w:rPr>
      </w:pPr>
      <w:r w:rsidRPr="00B62130">
        <w:rPr>
          <w:rFonts w:eastAsiaTheme="minorEastAsia"/>
          <w:color w:val="000000" w:themeColor="text1"/>
          <w:u w:val="single"/>
          <w:lang w:eastAsia="zh-CN"/>
        </w:rPr>
        <w:t>Epoch time:</w:t>
      </w:r>
    </w:p>
    <w:p w14:paraId="5910974F" w14:textId="6C89931B" w:rsidR="00B40E3E" w:rsidRDefault="00B40E3E" w:rsidP="00B40E3E">
      <w:pPr>
        <w:tabs>
          <w:tab w:val="left" w:pos="576"/>
        </w:tabs>
        <w:snapToGrid w:val="0"/>
        <w:spacing w:beforeLines="50" w:before="120" w:afterLines="50" w:after="120"/>
      </w:pPr>
      <w:r>
        <w:rPr>
          <w:rFonts w:eastAsiaTheme="minorEastAsia"/>
          <w:color w:val="000000" w:themeColor="text1"/>
          <w:lang w:eastAsia="zh-CN"/>
        </w:rPr>
        <w:t xml:space="preserve">On first round proposal </w:t>
      </w:r>
      <w:r>
        <w:t>4.2-2 (epoch time), it can be proposed for second round agreement since 8.4.2 concluded on this issue.</w:t>
      </w:r>
    </w:p>
    <w:p w14:paraId="3EE29B68" w14:textId="1E17B949" w:rsidR="00B40E3E" w:rsidRPr="00197D59" w:rsidRDefault="00B62130" w:rsidP="00B40E3E">
      <w:pPr>
        <w:rPr>
          <w:b/>
          <w:lang w:val="en-US"/>
        </w:rPr>
      </w:pPr>
      <w:r>
        <w:rPr>
          <w:b/>
          <w:highlight w:val="green"/>
          <w:lang w:val="en-US"/>
        </w:rPr>
        <w:t xml:space="preserve">(RAN1 NR NTN) </w:t>
      </w:r>
      <w:r w:rsidR="00B40E3E" w:rsidRPr="00EA55FC">
        <w:rPr>
          <w:b/>
          <w:highlight w:val="green"/>
          <w:lang w:val="en-US"/>
        </w:rPr>
        <w:t>Agreement</w:t>
      </w:r>
    </w:p>
    <w:p w14:paraId="1670BFE6" w14:textId="77777777" w:rsidR="00B40E3E" w:rsidRPr="00734C1A" w:rsidRDefault="00B40E3E" w:rsidP="00B40E3E">
      <w:pPr>
        <w:rPr>
          <w:lang w:val="en-US"/>
        </w:rPr>
      </w:pPr>
      <w:r w:rsidRPr="00734C1A">
        <w:rPr>
          <w:lang w:val="en-US"/>
        </w:rPr>
        <w:lastRenderedPageBreak/>
        <w:t>Modify second bullet of RAN1#107-e agreement on Epoch time as follows:</w:t>
      </w:r>
    </w:p>
    <w:p w14:paraId="7E7E893B" w14:textId="3FAC77B8" w:rsidR="00B40E3E" w:rsidRDefault="00B40E3E" w:rsidP="00B62130">
      <w:pPr>
        <w:pStyle w:val="ListParagraph"/>
        <w:numPr>
          <w:ilvl w:val="0"/>
          <w:numId w:val="49"/>
        </w:numPr>
      </w:pPr>
      <w:r w:rsidRPr="00C9443F">
        <w:t xml:space="preserve">Otherwise, when </w:t>
      </w:r>
      <w:r w:rsidRPr="00B62130">
        <w:rPr>
          <w:color w:val="FF0000"/>
        </w:rPr>
        <w:t xml:space="preserve">Epoch time is not explicitly </w:t>
      </w:r>
      <w:r w:rsidRPr="00C9443F">
        <w:t xml:space="preserve">indicated in SIB </w:t>
      </w:r>
      <w:r w:rsidRPr="00B62130">
        <w:rPr>
          <w:dstrike/>
          <w:color w:val="FF0000"/>
        </w:rPr>
        <w:t>(other than SIB1),</w:t>
      </w:r>
      <w:r w:rsidRPr="00B62130">
        <w:rPr>
          <w:color w:val="FF0000"/>
        </w:rPr>
        <w:t xml:space="preserve"> </w:t>
      </w:r>
      <w:r w:rsidRPr="00C9443F">
        <w:t xml:space="preserve">epoch time of assistance information (i.e. Serving satellite ephemeris and Common TA parameters) is implicitly known as the end of the SI window during which the </w:t>
      </w:r>
      <w:r w:rsidRPr="00B62130">
        <w:rPr>
          <w:color w:val="FF0000"/>
        </w:rPr>
        <w:t xml:space="preserve">NTN-specific SIB </w:t>
      </w:r>
      <w:r w:rsidRPr="00B62130">
        <w:rPr>
          <w:dstrike/>
          <w:color w:val="FF0000"/>
        </w:rPr>
        <w:t>SI message</w:t>
      </w:r>
      <w:r w:rsidRPr="00B62130">
        <w:rPr>
          <w:color w:val="FF0000"/>
        </w:rPr>
        <w:t xml:space="preserve"> </w:t>
      </w:r>
      <w:r w:rsidRPr="00C9443F">
        <w:t>is transmitted.</w:t>
      </w:r>
    </w:p>
    <w:p w14:paraId="567995B3" w14:textId="77777777" w:rsidR="00B62130" w:rsidRPr="00C9443F" w:rsidRDefault="00B62130" w:rsidP="00B40E3E">
      <w:pPr>
        <w:ind w:leftChars="100" w:left="200"/>
      </w:pPr>
    </w:p>
    <w:p w14:paraId="07FA4F9E" w14:textId="77777777" w:rsidR="00B62130" w:rsidRDefault="00B62130" w:rsidP="00B62130">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28CD1214" w14:textId="77777777" w:rsidR="00B62130" w:rsidRDefault="00B62130" w:rsidP="00B621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5E3B4D26" w14:textId="77777777" w:rsidR="00B62130" w:rsidRPr="007A5AAA" w:rsidRDefault="00B62130" w:rsidP="00B62130">
      <w:pPr>
        <w:pStyle w:val="ListParagraph"/>
        <w:numPr>
          <w:ilvl w:val="0"/>
          <w:numId w:val="12"/>
        </w:numPr>
        <w:rPr>
          <w:b/>
          <w:bCs/>
        </w:rPr>
      </w:pPr>
      <w:r w:rsidRPr="007A5AAA">
        <w:rPr>
          <w:b/>
          <w:bCs/>
        </w:rPr>
        <w:t xml:space="preserve">Otherwise, when </w:t>
      </w:r>
      <w:r w:rsidRPr="007A5AAA">
        <w:rPr>
          <w:b/>
          <w:bCs/>
          <w:color w:val="FF0000"/>
        </w:rPr>
        <w:t xml:space="preserve">Epoch time is not explicitly </w:t>
      </w:r>
      <w:r w:rsidRPr="007A5AAA">
        <w:rPr>
          <w:b/>
          <w:bCs/>
        </w:rPr>
        <w:t xml:space="preserve">indicated in SIB </w:t>
      </w:r>
      <w:r w:rsidRPr="007A5AAA">
        <w:rPr>
          <w:b/>
          <w:bCs/>
          <w:dstrike/>
          <w:color w:val="FF0000"/>
        </w:rPr>
        <w:t>(other than SIB1),</w:t>
      </w:r>
      <w:r w:rsidRPr="007A5AAA">
        <w:rPr>
          <w:b/>
          <w:bCs/>
          <w:color w:val="FF0000"/>
        </w:rPr>
        <w:t xml:space="preserve"> </w:t>
      </w:r>
      <w:r w:rsidRPr="007A5AAA">
        <w:rPr>
          <w:b/>
          <w:bCs/>
        </w:rPr>
        <w:t xml:space="preserve">epoch time of assistance information (i.e. Serving satellite ephemeris and Common TA parameters) is implicitly known as the end of the SI window during which the </w:t>
      </w:r>
      <w:r w:rsidRPr="007A5AAA">
        <w:rPr>
          <w:b/>
          <w:bCs/>
          <w:color w:val="FF0000"/>
        </w:rPr>
        <w:t xml:space="preserve">NTN-specific SIB </w:t>
      </w:r>
      <w:r w:rsidRPr="007A5AAA">
        <w:rPr>
          <w:b/>
          <w:bCs/>
          <w:dstrike/>
          <w:color w:val="FF0000"/>
        </w:rPr>
        <w:t>SI message</w:t>
      </w:r>
      <w:r w:rsidRPr="007A5AAA">
        <w:rPr>
          <w:b/>
          <w:bCs/>
          <w:color w:val="FF0000"/>
        </w:rPr>
        <w:t xml:space="preserve"> </w:t>
      </w:r>
      <w:r w:rsidRPr="007A5AAA">
        <w:rPr>
          <w:b/>
          <w:bCs/>
        </w:rPr>
        <w:t>is transmitted.</w:t>
      </w:r>
    </w:p>
    <w:p w14:paraId="240B9A60" w14:textId="77777777" w:rsidR="00B62130" w:rsidRDefault="00B62130" w:rsidP="00B62130">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6C2E1A1B" w14:textId="77777777" w:rsidR="00B62130" w:rsidRDefault="00B62130" w:rsidP="00B62130">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74DD51BD" w14:textId="135C117F" w:rsidR="00B40E3E" w:rsidRDefault="00B40E3E" w:rsidP="00B40E3E">
      <w:pPr>
        <w:tabs>
          <w:tab w:val="left" w:pos="576"/>
        </w:tabs>
        <w:snapToGrid w:val="0"/>
        <w:spacing w:beforeLines="50" w:before="120" w:afterLines="50" w:after="120"/>
      </w:pPr>
    </w:p>
    <w:p w14:paraId="4E17EFE1" w14:textId="047A3A6F" w:rsidR="00B62130" w:rsidRPr="00B62130" w:rsidRDefault="00B62130" w:rsidP="00B40E3E">
      <w:pPr>
        <w:tabs>
          <w:tab w:val="left" w:pos="576"/>
        </w:tabs>
        <w:snapToGrid w:val="0"/>
        <w:spacing w:beforeLines="50" w:before="120" w:afterLines="50" w:after="120"/>
        <w:rPr>
          <w:u w:val="single"/>
        </w:rPr>
      </w:pPr>
      <w:r w:rsidRPr="00B62130">
        <w:rPr>
          <w:u w:val="single"/>
        </w:rPr>
        <w:t xml:space="preserve">Common delay </w:t>
      </w:r>
      <m:oMath>
        <m:sSub>
          <m:sSubPr>
            <m:ctrlPr>
              <w:rPr>
                <w:rFonts w:ascii="Cambria Math" w:eastAsiaTheme="minorEastAsia" w:hAnsi="Cambria Math"/>
                <w:color w:val="000000" w:themeColor="text1"/>
                <w:u w:val="single"/>
                <w:lang w:eastAsia="ko-KR"/>
              </w:rPr>
            </m:ctrlPr>
          </m:sSubPr>
          <m:e>
            <m:r>
              <m:rPr>
                <m:sty m:val="bi"/>
              </m:rPr>
              <w:rPr>
                <w:rFonts w:ascii="Cambria Math" w:eastAsiaTheme="minorEastAsia" w:hAnsi="Cambria Math"/>
                <w:color w:val="000000" w:themeColor="text1"/>
                <w:u w:val="single"/>
                <w:lang w:eastAsia="ko-KR"/>
              </w:rPr>
              <m:t>Delay</m:t>
            </m:r>
          </m:e>
          <m:sub>
            <m:r>
              <m:rPr>
                <m:sty m:val="bi"/>
              </m:rPr>
              <w:rPr>
                <w:rFonts w:ascii="Cambria Math" w:eastAsiaTheme="minorEastAsia" w:hAnsi="Cambria Math"/>
                <w:color w:val="000000" w:themeColor="text1"/>
                <w:u w:val="single"/>
                <w:lang w:eastAsia="ko-KR"/>
              </w:rPr>
              <m:t>common</m:t>
            </m:r>
          </m:sub>
        </m:sSub>
        <m:d>
          <m:dPr>
            <m:ctrlPr>
              <w:rPr>
                <w:rFonts w:ascii="Cambria Math" w:eastAsiaTheme="minorEastAsia" w:hAnsi="Cambria Math"/>
                <w:color w:val="000000" w:themeColor="text1"/>
                <w:u w:val="single"/>
                <w:lang w:eastAsia="ko-KR"/>
              </w:rPr>
            </m:ctrlPr>
          </m:dPr>
          <m:e>
            <m:r>
              <m:rPr>
                <m:sty m:val="bi"/>
              </m:rPr>
              <w:rPr>
                <w:rFonts w:ascii="Cambria Math" w:eastAsiaTheme="minorEastAsia" w:hAnsi="Cambria Math"/>
                <w:color w:val="000000" w:themeColor="text1"/>
                <w:u w:val="single"/>
                <w:lang w:eastAsia="ko-KR"/>
              </w:rPr>
              <m:t>t</m:t>
            </m:r>
          </m:e>
        </m:d>
      </m:oMath>
      <w:r w:rsidRPr="00B62130">
        <w:rPr>
          <w:rFonts w:eastAsiaTheme="minorEastAsia"/>
          <w:color w:val="000000" w:themeColor="text1"/>
          <w:u w:val="single"/>
          <w:lang w:eastAsia="ko-KR"/>
        </w:rPr>
        <w:t xml:space="preserve">  :</w:t>
      </w:r>
      <w:r w:rsidRPr="00B62130">
        <w:rPr>
          <w:u w:val="single"/>
        </w:rPr>
        <w:t xml:space="preserve"> </w:t>
      </w:r>
    </w:p>
    <w:p w14:paraId="61624E20" w14:textId="77777777" w:rsidR="00B62130" w:rsidRDefault="00B62130" w:rsidP="00B621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On first round proposal </w:t>
      </w:r>
      <w:r>
        <w:t xml:space="preserve">(common delay) it can wait for conclusions in 8.4.2, since it is also discussed in 8.4.2. </w:t>
      </w:r>
    </w:p>
    <w:p w14:paraId="09F1CC43" w14:textId="3BCFDBCD" w:rsidR="00B40E3E" w:rsidRDefault="00B40E3E">
      <w:pPr>
        <w:tabs>
          <w:tab w:val="left" w:pos="576"/>
        </w:tabs>
        <w:snapToGrid w:val="0"/>
        <w:spacing w:beforeLines="50" w:before="120" w:afterLines="50" w:after="120"/>
        <w:rPr>
          <w:rFonts w:eastAsiaTheme="minorEastAsia"/>
          <w:color w:val="000000" w:themeColor="text1"/>
          <w:lang w:eastAsia="zh-CN"/>
        </w:rPr>
      </w:pPr>
    </w:p>
    <w:p w14:paraId="74C314FB" w14:textId="2138A96F" w:rsidR="00064713" w:rsidRDefault="00064713" w:rsidP="00064713">
      <w:pPr>
        <w:pStyle w:val="BodyText"/>
        <w:rPr>
          <w:b/>
          <w:bCs/>
          <w:i/>
          <w:iCs/>
        </w:rPr>
      </w:pPr>
      <w:bookmarkStart w:id="105" w:name="_Hlk96717608"/>
      <w:r>
        <w:rPr>
          <w:b/>
          <w:bCs/>
          <w:i/>
          <w:iCs/>
          <w:highlight w:val="yellow"/>
        </w:rPr>
        <w:t>Second round proposal – Section 4.</w:t>
      </w:r>
      <w:r w:rsidR="00D44B08">
        <w:rPr>
          <w:b/>
          <w:bCs/>
          <w:i/>
          <w:iCs/>
          <w:highlight w:val="yellow"/>
        </w:rPr>
        <w:t>4</w:t>
      </w:r>
      <w:r>
        <w:rPr>
          <w:b/>
          <w:bCs/>
          <w:i/>
          <w:iCs/>
          <w:highlight w:val="yellow"/>
        </w:rPr>
        <w:t>-2</w:t>
      </w:r>
      <w:bookmarkEnd w:id="105"/>
      <w:r>
        <w:rPr>
          <w:b/>
          <w:bCs/>
          <w:i/>
          <w:iCs/>
          <w:highlight w:val="yellow"/>
        </w:rPr>
        <w:t>:</w:t>
      </w:r>
      <w:r>
        <w:rPr>
          <w:b/>
          <w:bCs/>
          <w:i/>
          <w:iCs/>
        </w:rPr>
        <w:t xml:space="preserve"> </w:t>
      </w:r>
    </w:p>
    <w:p w14:paraId="7B08C7C2" w14:textId="6E1255DD" w:rsidR="00064713" w:rsidRDefault="00064713" w:rsidP="00064713">
      <w:pPr>
        <w:pStyle w:val="BodyText"/>
        <w:numPr>
          <w:ilvl w:val="0"/>
          <w:numId w:val="12"/>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sidRPr="00064713">
        <w:rPr>
          <w:rFonts w:eastAsiaTheme="minorEastAsia"/>
          <w:color w:val="000000" w:themeColor="text1"/>
          <w:lang w:eastAsia="ko-KR"/>
        </w:rPr>
        <w:t xml:space="preserve">  in </w:t>
      </w:r>
      <w:r w:rsidRPr="00064713">
        <w:rPr>
          <w:b/>
          <w:bCs/>
          <w:i/>
          <w:iCs/>
          <w:color w:val="000000" w:themeColor="text1"/>
        </w:rPr>
        <w:t xml:space="preserve"> </w:t>
      </w:r>
      <w:r w:rsidRPr="00064713">
        <w:rPr>
          <w:b/>
          <w:bCs/>
          <w:i/>
          <w:iCs/>
        </w:rPr>
        <w:t>TS 38</w:t>
      </w:r>
      <w:r>
        <w:rPr>
          <w:b/>
          <w:bCs/>
          <w:i/>
          <w:iCs/>
        </w:rPr>
        <w:t xml:space="preserve">.213 Section 4.2.3 in NR NTN for IoT NTN in TS 36.213 Section the TP on TS 36.213 Section 4.2.3  </w:t>
      </w:r>
    </w:p>
    <w:p w14:paraId="5E4638C3" w14:textId="5B251162" w:rsidR="00064713" w:rsidRDefault="00064713">
      <w:pPr>
        <w:tabs>
          <w:tab w:val="left" w:pos="576"/>
        </w:tabs>
        <w:snapToGrid w:val="0"/>
        <w:spacing w:beforeLines="50" w:before="120" w:afterLines="50" w:after="120"/>
        <w:rPr>
          <w:rFonts w:eastAsiaTheme="minorEastAsia"/>
          <w:color w:val="000000" w:themeColor="text1"/>
          <w:lang w:eastAsia="zh-CN"/>
        </w:rPr>
      </w:pPr>
    </w:p>
    <w:p w14:paraId="42959032" w14:textId="7EC995B8" w:rsidR="00B62130" w:rsidRPr="00B62130" w:rsidRDefault="00B62130" w:rsidP="00AA229F">
      <w:pPr>
        <w:rPr>
          <w:rFonts w:eastAsiaTheme="minorEastAsia"/>
          <w:color w:val="000000" w:themeColor="text1"/>
          <w:u w:val="single"/>
          <w:lang w:eastAsia="zh-CN"/>
        </w:rPr>
      </w:pPr>
      <w:r w:rsidRPr="00B62130">
        <w:rPr>
          <w:rFonts w:eastAsiaTheme="minorEastAsia"/>
          <w:color w:val="000000" w:themeColor="text1"/>
          <w:u w:val="single"/>
          <w:lang w:eastAsia="zh-CN"/>
        </w:rPr>
        <w:t>TACommonDriftVariation value range:</w:t>
      </w:r>
    </w:p>
    <w:p w14:paraId="5CA4DCE7" w14:textId="73F61521" w:rsidR="00AA229F" w:rsidRDefault="00AA229F" w:rsidP="00AA229F">
      <w:r>
        <w:rPr>
          <w:rFonts w:eastAsiaTheme="minorEastAsia"/>
          <w:color w:val="000000" w:themeColor="text1"/>
          <w:lang w:eastAsia="zh-CN"/>
        </w:rPr>
        <w:t>A new issue was discussed in 8.4.2</w:t>
      </w:r>
      <w:r w:rsidR="00B62130">
        <w:rPr>
          <w:rFonts w:eastAsiaTheme="minorEastAsia"/>
          <w:color w:val="000000" w:themeColor="text1"/>
          <w:lang w:eastAsia="zh-CN"/>
        </w:rPr>
        <w:t xml:space="preserve"> for NR NTN</w:t>
      </w:r>
      <w:r>
        <w:rPr>
          <w:rFonts w:eastAsiaTheme="minorEastAsia"/>
          <w:color w:val="000000" w:themeColor="text1"/>
          <w:lang w:eastAsia="zh-CN"/>
        </w:rPr>
        <w:t xml:space="preserve">. </w:t>
      </w:r>
      <w:r>
        <w:t xml:space="preserve">Based on RAN1 agreement in NR NTN and IoT NTN, </w:t>
      </w:r>
      <w:r w:rsidRPr="00223F4D">
        <w:t>TACommonDriftVariation</w:t>
      </w:r>
      <w:r>
        <w:t xml:space="preserve"> (the 2</w:t>
      </w:r>
      <w:r w:rsidRPr="00223F4D">
        <w:rPr>
          <w:vertAlign w:val="superscript"/>
        </w:rPr>
        <w:t>nd</w:t>
      </w:r>
      <w:r>
        <w:t xml:space="preserve"> order derivative of Common TA) can be only positive. Such positive values are appropriate in case of LEO scenario.</w:t>
      </w:r>
    </w:p>
    <w:p w14:paraId="3BBB7CC9" w14:textId="77777777" w:rsidR="00AA229F" w:rsidRPr="00223F4D" w:rsidRDefault="00AA229F" w:rsidP="00AA229F">
      <w:r w:rsidRPr="00223F4D">
        <w:t>MediaTek observed based on simulations</w:t>
      </w:r>
      <w:r>
        <w:t xml:space="preserve"> </w:t>
      </w:r>
      <w:r w:rsidRPr="00223F4D">
        <w:t>that for NTACommonDriftVariation it can be negative value for GEO.  This a potential issue, because if the NTACommonDriftVariation &lt; 0 and the range does not include negative numbers, then it cannot be signalled.</w:t>
      </w:r>
    </w:p>
    <w:p w14:paraId="22AEEFF5" w14:textId="77777777" w:rsidR="00AA229F" w:rsidRPr="004B178A" w:rsidRDefault="00AA229F" w:rsidP="00AA229F">
      <w:r>
        <w:t xml:space="preserve">Further, according to </w:t>
      </w:r>
      <w:r w:rsidRPr="00223F4D">
        <w:t>Inmarsat</w:t>
      </w:r>
      <w:r>
        <w:t>, t</w:t>
      </w:r>
      <w:r w:rsidRPr="004B178A">
        <w:t>he CommonDelayDriftVariation may indeed be negative, there are 2 factors that contribute to this:</w:t>
      </w:r>
    </w:p>
    <w:p w14:paraId="2C3841AD" w14:textId="2434B7BD" w:rsidR="00AA229F" w:rsidRPr="004B178A" w:rsidRDefault="00AA229F" w:rsidP="00AA229F">
      <w:pPr>
        <w:pStyle w:val="ListParagraph"/>
        <w:numPr>
          <w:ilvl w:val="0"/>
          <w:numId w:val="46"/>
        </w:numPr>
      </w:pPr>
      <w:r w:rsidRPr="004B178A">
        <w:t>Even for a perfectly circular and equatorial GEO orbit – which is almost never the case – variations in Earth’s gravitational field and other contributing gravitational fields cause the orbit to wobble, which causes the satellite’s relative distance from the ground to increase and decrease with varying rate of change, which in turn causes a varying delay drift (positive as the satellite’s stationary point gets further, negative as it gets closer);</w:t>
      </w:r>
    </w:p>
    <w:p w14:paraId="053C621E" w14:textId="13F4B8A6" w:rsidR="00AA229F" w:rsidRDefault="00AA229F" w:rsidP="00AA229F">
      <w:pPr>
        <w:pStyle w:val="ListParagraph"/>
        <w:numPr>
          <w:ilvl w:val="0"/>
          <w:numId w:val="46"/>
        </w:numPr>
      </w:pPr>
      <w:r w:rsidRPr="004B178A">
        <w:t>Most communications satellites do not exhibit a perfectly equatorial Geo-stationary Earth Orbit (GEO), but rather a slightly inclined Geo-synchronous orbit (GSO) – in fact almost no MSS satellite is in a perfect equatorial orbit. This causes the typical “figure 8” pattern of the apparent satellite point in respect to the ground (aka satellite box movement), which furthers creates a varying change in the slant range, with a varying rate of change in time, which further contributes to the delay drift variation (positive or negative).</w:t>
      </w:r>
    </w:p>
    <w:p w14:paraId="788CCB52" w14:textId="004786E0" w:rsidR="00AA229F" w:rsidRDefault="00AA229F" w:rsidP="00AA229F">
      <w:r>
        <w:t xml:space="preserve">Moderator view for 8.4.2:  The issue raised by </w:t>
      </w:r>
      <w:r w:rsidRPr="009A3BF4">
        <w:t>MediaTek</w:t>
      </w:r>
      <w:r>
        <w:t xml:space="preserve"> and </w:t>
      </w:r>
      <w:r w:rsidRPr="009A3BF4">
        <w:t>Inmarsat</w:t>
      </w:r>
      <w:r>
        <w:t xml:space="preserve"> is a valid issue that need to be discussed.</w:t>
      </w:r>
    </w:p>
    <w:p w14:paraId="530DEA75" w14:textId="779BCF1C" w:rsidR="00AA229F" w:rsidRDefault="00AA229F" w:rsidP="00AA229F">
      <w:r>
        <w:t>It was proposed in 8.4.2</w:t>
      </w:r>
      <w:r w:rsidR="00B62130">
        <w:t xml:space="preserve"> </w:t>
      </w:r>
      <w:r>
        <w:t>to add 1 bit for allowing support of negative TACommonDriftVariation values for GEO. We can wait for conclusion in 8.4.2 for NR NTN and adopt solution in 8.14.1 for IoT NTN.</w:t>
      </w:r>
    </w:p>
    <w:p w14:paraId="3818BD56" w14:textId="4C61125B" w:rsidR="00AA229F" w:rsidRDefault="00AA229F">
      <w:pPr>
        <w:tabs>
          <w:tab w:val="left" w:pos="576"/>
        </w:tabs>
        <w:snapToGrid w:val="0"/>
        <w:spacing w:beforeLines="50" w:before="120" w:afterLines="50" w:after="120"/>
        <w:rPr>
          <w:rFonts w:eastAsiaTheme="minorEastAsia"/>
          <w:color w:val="000000" w:themeColor="text1"/>
          <w:lang w:eastAsia="zh-CN"/>
        </w:rPr>
      </w:pPr>
    </w:p>
    <w:p w14:paraId="11D54261" w14:textId="50D87A76" w:rsidR="00AA229F" w:rsidRPr="009A3BF4" w:rsidRDefault="00AA229F" w:rsidP="00AA229F">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w:t>
      </w:r>
      <w:r w:rsidR="00D44B08">
        <w:rPr>
          <w:rFonts w:ascii="Times New Roman" w:hAnsi="Times New Roman" w:cs="Times New Roman"/>
          <w:sz w:val="20"/>
          <w:highlight w:val="yellow"/>
        </w:rPr>
        <w:t>4</w:t>
      </w:r>
      <w:r w:rsidRPr="00AA229F">
        <w:rPr>
          <w:rFonts w:ascii="Times New Roman" w:hAnsi="Times New Roman" w:cs="Times New Roman"/>
          <w:sz w:val="20"/>
          <w:highlight w:val="yellow"/>
        </w:rPr>
        <w:t>-3:</w:t>
      </w:r>
    </w:p>
    <w:p w14:paraId="067034D0" w14:textId="728616B1" w:rsidR="00AA229F" w:rsidRPr="00AA229F" w:rsidRDefault="00AA229F" w:rsidP="00AA229F">
      <w:pPr>
        <w:pStyle w:val="ListParagraph"/>
        <w:numPr>
          <w:ilvl w:val="0"/>
          <w:numId w:val="48"/>
        </w:numPr>
        <w:rPr>
          <w:b/>
        </w:rPr>
      </w:pPr>
      <w:r w:rsidRPr="00AA229F">
        <w:rPr>
          <w:b/>
        </w:rPr>
        <w:t>Adopt NR NTN solution for negative TACommonDriftVariation values</w:t>
      </w:r>
      <w:r>
        <w:rPr>
          <w:b/>
        </w:rPr>
        <w:t>.</w:t>
      </w:r>
      <w:r w:rsidRPr="00AA229F">
        <w:rPr>
          <w:b/>
        </w:rPr>
        <w:t xml:space="preserve"> </w:t>
      </w:r>
    </w:p>
    <w:p w14:paraId="05D4457E" w14:textId="77777777" w:rsidR="00B62130" w:rsidRDefault="00B62130">
      <w:pPr>
        <w:tabs>
          <w:tab w:val="left" w:pos="576"/>
        </w:tabs>
        <w:snapToGrid w:val="0"/>
        <w:spacing w:beforeLines="50" w:before="120" w:afterLines="50" w:after="120"/>
        <w:rPr>
          <w:rFonts w:eastAsiaTheme="minorEastAsia"/>
          <w:color w:val="000000" w:themeColor="text1"/>
          <w:u w:val="single"/>
          <w:lang w:eastAsia="zh-CN"/>
        </w:rPr>
      </w:pPr>
    </w:p>
    <w:p w14:paraId="54CB54BC" w14:textId="16819F98" w:rsidR="00B62130" w:rsidRDefault="00B62130">
      <w:pPr>
        <w:tabs>
          <w:tab w:val="left" w:pos="576"/>
        </w:tabs>
        <w:snapToGrid w:val="0"/>
        <w:spacing w:beforeLines="50" w:before="120" w:afterLines="50" w:after="120"/>
        <w:rPr>
          <w:rFonts w:eastAsiaTheme="minorEastAsia"/>
          <w:color w:val="000000" w:themeColor="text1"/>
          <w:lang w:eastAsia="zh-CN"/>
        </w:rPr>
      </w:pPr>
      <w:r w:rsidRPr="00B62130">
        <w:rPr>
          <w:rFonts w:eastAsiaTheme="minorEastAsia"/>
          <w:color w:val="000000" w:themeColor="text1"/>
          <w:u w:val="single"/>
          <w:lang w:eastAsia="zh-CN"/>
        </w:rPr>
        <w:t>Ambiguity in interpretation SFN indicating Epoch time</w:t>
      </w:r>
      <w:r>
        <w:rPr>
          <w:rFonts w:eastAsiaTheme="minorEastAsia"/>
          <w:color w:val="000000" w:themeColor="text1"/>
          <w:lang w:eastAsia="zh-CN"/>
        </w:rPr>
        <w:t>:</w:t>
      </w:r>
    </w:p>
    <w:p w14:paraId="3AA2C7BC" w14:textId="4561D23D" w:rsidR="00AA229F" w:rsidRDefault="00B62130">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A new issue was discussed in 8.4.2 for NR NTN on a</w:t>
      </w:r>
      <w:r w:rsidRPr="00B62130">
        <w:rPr>
          <w:rFonts w:eastAsiaTheme="minorEastAsia"/>
          <w:color w:val="000000" w:themeColor="text1"/>
          <w:lang w:eastAsia="zh-CN"/>
        </w:rPr>
        <w:t>mbiguity in interpretation SFN indicating Epoch time</w:t>
      </w:r>
    </w:p>
    <w:p w14:paraId="0C970AB2" w14:textId="6C29D725" w:rsidR="00B62130" w:rsidRDefault="00B62130" w:rsidP="00B62130">
      <w:r>
        <w:t>As raised by MediaTek under Topic#6 in 8.4.2 for NR NTN,  t</w:t>
      </w:r>
      <w:r w:rsidRPr="00B15A97">
        <w:t>he ambiguity in SFN interpretation should be resolved to avoid system failure of UE pre-diction. If UE assumes epoch time is in the past at SFN=X when first reading SIBx with ephemeris and common TA parameters at time t and do UE prediction from epoch time in the past to time t forward in time, and this assumption is wrong because  SFN=X is in the future and UE should instead do UE prediction from epoch time to time t backwards in time, then the UE prediction will be all wrong. One way to do this is that the epoch time is always in the past, or always in the future, but the assumption is made clear to the UE.</w:t>
      </w:r>
    </w:p>
    <w:p w14:paraId="2C062BD6" w14:textId="14112F12" w:rsidR="00B62130" w:rsidRDefault="00B62130" w:rsidP="00B62130">
      <w:r>
        <w:rPr>
          <w:lang w:val="nl-NL"/>
        </w:rPr>
        <w:t xml:space="preserve">In [R1-2201387] </w:t>
      </w:r>
      <w:r w:rsidRPr="00271B10">
        <w:rPr>
          <w:lang w:val="nl-NL"/>
        </w:rPr>
        <w:t>Panasonic</w:t>
      </w:r>
      <w:r>
        <w:rPr>
          <w:lang w:val="nl-NL"/>
        </w:rPr>
        <w:t xml:space="preserve"> discussen </w:t>
      </w:r>
      <w:r w:rsidRPr="00271B10">
        <w:rPr>
          <w:lang w:val="nl-NL"/>
        </w:rPr>
        <w:t>NTN epoch time indication considering SFN cycle</w:t>
      </w:r>
      <w:r>
        <w:rPr>
          <w:lang w:val="nl-NL"/>
        </w:rPr>
        <w:t xml:space="preserve">. </w:t>
      </w:r>
      <w:r w:rsidRPr="00271B10">
        <w:rPr>
          <w:lang w:val="nl-NL"/>
        </w:rPr>
        <w:t>Panasonic</w:t>
      </w:r>
      <w:r>
        <w:rPr>
          <w:lang w:val="nl-NL"/>
        </w:rPr>
        <w:t xml:space="preserve"> made </w:t>
      </w:r>
      <w:r w:rsidRPr="00271B10">
        <w:t>Proposal 2: Add to SIB-NTN a counter with at least 5 bits for the SFN-cycles which have elapsed since the first instance of the SIB-NTN in each validity period.</w:t>
      </w:r>
    </w:p>
    <w:p w14:paraId="72478E5E" w14:textId="48CD0C77" w:rsidR="00B62130" w:rsidRPr="00B62130" w:rsidRDefault="00B62130" w:rsidP="00B62130">
      <w:pPr>
        <w:rPr>
          <w:lang w:val="nl-NL"/>
        </w:rPr>
      </w:pPr>
      <w:r>
        <w:t>It was proposed in 8.4.2 NR NTN proposed that “</w:t>
      </w:r>
      <w:r w:rsidRPr="00B62130">
        <w:t>If indicated explicitly by a SFN and subframe number the Epoch time t_epoch is in the future when UE reads the SIB at time t, where t ≤ t_epoch</w:t>
      </w:r>
      <w:r>
        <w:t>”</w:t>
      </w:r>
    </w:p>
    <w:p w14:paraId="29D12270" w14:textId="0C716E5D" w:rsidR="00B62130" w:rsidRDefault="00B62130">
      <w:pPr>
        <w:tabs>
          <w:tab w:val="left" w:pos="576"/>
        </w:tabs>
        <w:snapToGrid w:val="0"/>
        <w:spacing w:beforeLines="50" w:before="120" w:afterLines="50" w:after="120"/>
        <w:rPr>
          <w:rFonts w:eastAsiaTheme="minorEastAsia"/>
          <w:color w:val="000000" w:themeColor="text1"/>
          <w:lang w:eastAsia="zh-CN"/>
        </w:rPr>
      </w:pPr>
    </w:p>
    <w:p w14:paraId="7B1C2973" w14:textId="52E01C3D" w:rsidR="00B62130" w:rsidRPr="009A3BF4" w:rsidRDefault="00B62130" w:rsidP="00B62130">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w:t>
      </w:r>
      <w:r w:rsidR="00D44B08">
        <w:rPr>
          <w:rFonts w:ascii="Times New Roman" w:hAnsi="Times New Roman" w:cs="Times New Roman"/>
          <w:sz w:val="20"/>
          <w:highlight w:val="yellow"/>
        </w:rPr>
        <w:t>4</w:t>
      </w:r>
      <w:r w:rsidRPr="00AA229F">
        <w:rPr>
          <w:rFonts w:ascii="Times New Roman" w:hAnsi="Times New Roman" w:cs="Times New Roman"/>
          <w:sz w:val="20"/>
          <w:highlight w:val="yellow"/>
        </w:rPr>
        <w:t>-</w:t>
      </w:r>
      <w:r>
        <w:rPr>
          <w:rFonts w:ascii="Times New Roman" w:hAnsi="Times New Roman" w:cs="Times New Roman"/>
          <w:sz w:val="20"/>
          <w:highlight w:val="yellow"/>
        </w:rPr>
        <w:t>4</w:t>
      </w:r>
      <w:r w:rsidRPr="00AA229F">
        <w:rPr>
          <w:rFonts w:ascii="Times New Roman" w:hAnsi="Times New Roman" w:cs="Times New Roman"/>
          <w:sz w:val="20"/>
          <w:highlight w:val="yellow"/>
        </w:rPr>
        <w:t>:</w:t>
      </w:r>
    </w:p>
    <w:p w14:paraId="026F2C39" w14:textId="03CCB77D" w:rsidR="00B62130" w:rsidRPr="00AA229F" w:rsidRDefault="00B62130" w:rsidP="00B62130">
      <w:pPr>
        <w:pStyle w:val="ListParagraph"/>
        <w:numPr>
          <w:ilvl w:val="0"/>
          <w:numId w:val="48"/>
        </w:numPr>
        <w:rPr>
          <w:b/>
        </w:rPr>
      </w:pPr>
      <w:r w:rsidRPr="00AA229F">
        <w:rPr>
          <w:b/>
        </w:rPr>
        <w:t xml:space="preserve">Adopt NR NTN solution for </w:t>
      </w:r>
      <w:r w:rsidRPr="00B62130">
        <w:rPr>
          <w:b/>
        </w:rPr>
        <w:t>interpretation SFN indicating Epoch time</w:t>
      </w:r>
      <w:r>
        <w:rPr>
          <w:b/>
        </w:rPr>
        <w:t>.</w:t>
      </w:r>
      <w:r w:rsidRPr="00AA229F">
        <w:rPr>
          <w:b/>
        </w:rPr>
        <w:t xml:space="preserve"> </w:t>
      </w:r>
    </w:p>
    <w:p w14:paraId="76A38B19" w14:textId="77777777" w:rsidR="00B62130" w:rsidRDefault="00B62130">
      <w:pPr>
        <w:tabs>
          <w:tab w:val="left" w:pos="576"/>
        </w:tabs>
        <w:snapToGrid w:val="0"/>
        <w:spacing w:beforeLines="50" w:before="120" w:afterLines="50" w:after="120"/>
        <w:rPr>
          <w:rFonts w:eastAsiaTheme="minorEastAsia"/>
          <w:color w:val="000000" w:themeColor="text1"/>
          <w:lang w:eastAsia="zh-CN"/>
        </w:rPr>
      </w:pPr>
    </w:p>
    <w:p w14:paraId="73C8BE04" w14:textId="023A4BD2" w:rsidR="00B62130" w:rsidRDefault="00B62130">
      <w:pPr>
        <w:tabs>
          <w:tab w:val="left" w:pos="576"/>
        </w:tabs>
        <w:snapToGrid w:val="0"/>
        <w:spacing w:beforeLines="50" w:before="120" w:afterLines="50" w:after="120"/>
        <w:rPr>
          <w:rFonts w:eastAsiaTheme="minorEastAsia"/>
          <w:color w:val="000000" w:themeColor="text1"/>
          <w:lang w:eastAsia="zh-CN"/>
        </w:rPr>
      </w:pPr>
      <w:r w:rsidRPr="00193D8F">
        <w:rPr>
          <w:rFonts w:eastAsiaTheme="minorEastAsia"/>
          <w:color w:val="000000" w:themeColor="text1"/>
          <w:highlight w:val="yellow"/>
          <w:lang w:eastAsia="zh-CN"/>
        </w:rPr>
        <w:t>Companies are encouraged to comment on Second round proposals 4.</w:t>
      </w:r>
      <w:r w:rsidR="00D44B08">
        <w:rPr>
          <w:rFonts w:eastAsiaTheme="minorEastAsia"/>
          <w:color w:val="000000" w:themeColor="text1"/>
          <w:highlight w:val="yellow"/>
          <w:lang w:eastAsia="zh-CN"/>
        </w:rPr>
        <w:t>4</w:t>
      </w:r>
      <w:r w:rsidRPr="00193D8F">
        <w:rPr>
          <w:rFonts w:eastAsiaTheme="minorEastAsia"/>
          <w:color w:val="000000" w:themeColor="text1"/>
          <w:highlight w:val="yellow"/>
          <w:lang w:eastAsia="zh-CN"/>
        </w:rPr>
        <w:t>-1, 4.</w:t>
      </w:r>
      <w:r w:rsidR="00D44B08">
        <w:rPr>
          <w:rFonts w:eastAsiaTheme="minorEastAsia"/>
          <w:color w:val="000000" w:themeColor="text1"/>
          <w:highlight w:val="yellow"/>
          <w:lang w:eastAsia="zh-CN"/>
        </w:rPr>
        <w:t>4</w:t>
      </w:r>
      <w:r w:rsidRPr="00193D8F">
        <w:rPr>
          <w:rFonts w:eastAsiaTheme="minorEastAsia"/>
          <w:color w:val="000000" w:themeColor="text1"/>
          <w:highlight w:val="yellow"/>
          <w:lang w:eastAsia="zh-CN"/>
        </w:rPr>
        <w:t>-2, 4.</w:t>
      </w:r>
      <w:r w:rsidR="00D44B08">
        <w:rPr>
          <w:rFonts w:eastAsiaTheme="minorEastAsia"/>
          <w:color w:val="000000" w:themeColor="text1"/>
          <w:highlight w:val="yellow"/>
          <w:lang w:eastAsia="zh-CN"/>
        </w:rPr>
        <w:t>4</w:t>
      </w:r>
      <w:r w:rsidRPr="00193D8F">
        <w:rPr>
          <w:rFonts w:eastAsiaTheme="minorEastAsia"/>
          <w:color w:val="000000" w:themeColor="text1"/>
          <w:highlight w:val="yellow"/>
          <w:lang w:eastAsia="zh-CN"/>
        </w:rPr>
        <w:t>-3, 4.</w:t>
      </w:r>
      <w:r w:rsidR="00D44B08">
        <w:rPr>
          <w:rFonts w:eastAsiaTheme="minorEastAsia"/>
          <w:color w:val="000000" w:themeColor="text1"/>
          <w:highlight w:val="yellow"/>
          <w:lang w:eastAsia="zh-CN"/>
        </w:rPr>
        <w:t>4</w:t>
      </w:r>
      <w:r w:rsidRPr="00193D8F">
        <w:rPr>
          <w:rFonts w:eastAsiaTheme="minorEastAsia"/>
          <w:color w:val="000000" w:themeColor="text1"/>
          <w:highlight w:val="yellow"/>
          <w:lang w:eastAsia="zh-CN"/>
        </w:rPr>
        <w:t>-4</w:t>
      </w:r>
      <w:r w:rsidR="00D44B08">
        <w:rPr>
          <w:rFonts w:eastAsiaTheme="minorEastAsia"/>
          <w:color w:val="000000" w:themeColor="text1"/>
          <w:lang w:eastAsia="zh-CN"/>
        </w:rPr>
        <w:t xml:space="preserve"> copied again for below</w:t>
      </w:r>
    </w:p>
    <w:p w14:paraId="5B428915" w14:textId="3454ADF2" w:rsidR="00D44B08" w:rsidRDefault="00D44B08">
      <w:pPr>
        <w:tabs>
          <w:tab w:val="left" w:pos="576"/>
        </w:tabs>
        <w:snapToGrid w:val="0"/>
        <w:spacing w:beforeLines="50" w:before="120" w:afterLines="50" w:after="120"/>
        <w:rPr>
          <w:rFonts w:eastAsiaTheme="minorEastAsia"/>
          <w:color w:val="000000" w:themeColor="text1"/>
          <w:lang w:eastAsia="zh-CN"/>
        </w:rPr>
      </w:pPr>
    </w:p>
    <w:p w14:paraId="70D51AB1" w14:textId="77777777" w:rsidR="00D44B08" w:rsidRDefault="00D44B08" w:rsidP="00D44B08">
      <w:pPr>
        <w:pStyle w:val="BodyText"/>
        <w:rPr>
          <w:b/>
          <w:bCs/>
          <w:i/>
          <w:iCs/>
        </w:rPr>
      </w:pPr>
      <w:r>
        <w:rPr>
          <w:b/>
          <w:bCs/>
          <w:i/>
          <w:iCs/>
          <w:highlight w:val="yellow"/>
        </w:rPr>
        <w:t>Second round proposal – Section 4.4-1:</w:t>
      </w:r>
      <w:r>
        <w:rPr>
          <w:b/>
          <w:bCs/>
          <w:i/>
          <w:iCs/>
        </w:rPr>
        <w:t xml:space="preserve">  Confirm agreements on Epoch time in NR NTN are re-used for IoT NTN</w:t>
      </w:r>
    </w:p>
    <w:p w14:paraId="3A6DEB8B" w14:textId="77777777" w:rsidR="00D44B08" w:rsidRDefault="00D44B08" w:rsidP="00D44B08">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14:paraId="25F1F50F" w14:textId="77777777" w:rsidR="00D44B08" w:rsidRPr="007A5AAA" w:rsidRDefault="00D44B08" w:rsidP="00D44B08">
      <w:pPr>
        <w:pStyle w:val="ListParagraph"/>
        <w:numPr>
          <w:ilvl w:val="0"/>
          <w:numId w:val="12"/>
        </w:numPr>
        <w:rPr>
          <w:b/>
          <w:bCs/>
        </w:rPr>
      </w:pPr>
      <w:r w:rsidRPr="007A5AAA">
        <w:rPr>
          <w:b/>
          <w:bCs/>
        </w:rPr>
        <w:t xml:space="preserve">Otherwise, when </w:t>
      </w:r>
      <w:r w:rsidRPr="007A5AAA">
        <w:rPr>
          <w:b/>
          <w:bCs/>
          <w:color w:val="FF0000"/>
        </w:rPr>
        <w:t xml:space="preserve">Epoch time is not explicitly </w:t>
      </w:r>
      <w:r w:rsidRPr="007A5AAA">
        <w:rPr>
          <w:b/>
          <w:bCs/>
        </w:rPr>
        <w:t xml:space="preserve">indicated in SIB </w:t>
      </w:r>
      <w:r w:rsidRPr="007A5AAA">
        <w:rPr>
          <w:b/>
          <w:bCs/>
          <w:dstrike/>
          <w:color w:val="FF0000"/>
        </w:rPr>
        <w:t>(other than SIB1),</w:t>
      </w:r>
      <w:r w:rsidRPr="007A5AAA">
        <w:rPr>
          <w:b/>
          <w:bCs/>
          <w:color w:val="FF0000"/>
        </w:rPr>
        <w:t xml:space="preserve"> </w:t>
      </w:r>
      <w:r w:rsidRPr="007A5AAA">
        <w:rPr>
          <w:b/>
          <w:bCs/>
        </w:rPr>
        <w:t xml:space="preserve">epoch time of assistance information (i.e. Serving satellite ephemeris and Common TA parameters) is implicitly known as the end of the SI window during which the </w:t>
      </w:r>
      <w:r w:rsidRPr="007A5AAA">
        <w:rPr>
          <w:b/>
          <w:bCs/>
          <w:color w:val="FF0000"/>
        </w:rPr>
        <w:t xml:space="preserve">NTN-specific SIB </w:t>
      </w:r>
      <w:r w:rsidRPr="007A5AAA">
        <w:rPr>
          <w:b/>
          <w:bCs/>
          <w:dstrike/>
          <w:color w:val="FF0000"/>
        </w:rPr>
        <w:t>SI message</w:t>
      </w:r>
      <w:r w:rsidRPr="007A5AAA">
        <w:rPr>
          <w:b/>
          <w:bCs/>
          <w:color w:val="FF0000"/>
        </w:rPr>
        <w:t xml:space="preserve"> </w:t>
      </w:r>
      <w:r w:rsidRPr="007A5AAA">
        <w:rPr>
          <w:b/>
          <w:bCs/>
        </w:rPr>
        <w:t>is transmitted.</w:t>
      </w:r>
    </w:p>
    <w:p w14:paraId="4E5317D1" w14:textId="77777777" w:rsidR="00D44B08" w:rsidRDefault="00D44B08" w:rsidP="00D44B08">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 signaling, epoch time of assistance information (i.e. Serving satellite ephemeris and Common TA parameters) is the starting time of a DL sub-frame, indicated by a SFN and a sub-frame number.</w:t>
      </w:r>
    </w:p>
    <w:p w14:paraId="64C57ED2" w14:textId="77777777" w:rsidR="00D44B08" w:rsidRDefault="00D44B08" w:rsidP="00D44B08">
      <w:pPr>
        <w:pStyle w:val="ListParagraph"/>
        <w:numPr>
          <w:ilvl w:val="0"/>
          <w:numId w:val="12"/>
        </w:numPr>
        <w:rPr>
          <w:b/>
          <w:bCs/>
          <w:i/>
          <w:iCs/>
        </w:rPr>
      </w:pPr>
      <w:r>
        <w:rPr>
          <w:b/>
          <w:bCs/>
          <w:i/>
          <w:iCs/>
        </w:rPr>
        <w:t>The reference point for epoch time of the serving satellite ephemeris and Common TA parameters is the uplink time synchronization reference point.</w:t>
      </w:r>
    </w:p>
    <w:p w14:paraId="2FA1E4D9" w14:textId="77777777" w:rsidR="00D44B08" w:rsidRDefault="00D44B08">
      <w:pPr>
        <w:tabs>
          <w:tab w:val="left" w:pos="576"/>
        </w:tabs>
        <w:snapToGrid w:val="0"/>
        <w:spacing w:beforeLines="50" w:before="120" w:afterLines="50" w:after="120"/>
        <w:rPr>
          <w:rFonts w:eastAsiaTheme="minorEastAsia"/>
          <w:color w:val="000000" w:themeColor="text1"/>
          <w:lang w:eastAsia="zh-CN"/>
        </w:rPr>
      </w:pPr>
    </w:p>
    <w:p w14:paraId="310D4B29" w14:textId="77777777" w:rsidR="00D44B08" w:rsidRDefault="00D44B08" w:rsidP="00D44B08">
      <w:pPr>
        <w:pStyle w:val="BodyText"/>
        <w:rPr>
          <w:b/>
          <w:bCs/>
          <w:i/>
          <w:iCs/>
        </w:rPr>
      </w:pPr>
      <w:r>
        <w:rPr>
          <w:b/>
          <w:bCs/>
          <w:i/>
          <w:iCs/>
          <w:highlight w:val="yellow"/>
        </w:rPr>
        <w:t>Second round proposal – Section 4.4-2:</w:t>
      </w:r>
      <w:r>
        <w:rPr>
          <w:b/>
          <w:bCs/>
          <w:i/>
          <w:iCs/>
        </w:rPr>
        <w:t xml:space="preserve"> </w:t>
      </w:r>
    </w:p>
    <w:p w14:paraId="66092B73" w14:textId="77777777" w:rsidR="00D44B08" w:rsidRDefault="00D44B08" w:rsidP="00D44B08">
      <w:pPr>
        <w:pStyle w:val="BodyText"/>
        <w:numPr>
          <w:ilvl w:val="0"/>
          <w:numId w:val="12"/>
        </w:numPr>
        <w:rPr>
          <w:b/>
          <w:bCs/>
          <w:i/>
          <w:iCs/>
        </w:rPr>
      </w:pPr>
      <w:r>
        <w:rPr>
          <w:b/>
          <w:bCs/>
          <w:i/>
          <w:iCs/>
        </w:rPr>
        <w:t xml:space="preserve">Adopt TP on </w:t>
      </w:r>
      <m:oMath>
        <m:sSub>
          <m:sSubPr>
            <m:ctrlPr>
              <w:rPr>
                <w:rFonts w:ascii="Cambria Math" w:eastAsiaTheme="minorEastAsia" w:hAnsi="Cambria Math"/>
                <w:color w:val="000000" w:themeColor="text1"/>
                <w:lang w:eastAsia="ko-KR"/>
              </w:rPr>
            </m:ctrlPr>
          </m:sSubPr>
          <m:e>
            <m:r>
              <m:rPr>
                <m:sty m:val="bi"/>
              </m:rPr>
              <w:rPr>
                <w:rFonts w:ascii="Cambria Math" w:eastAsiaTheme="minorEastAsia" w:hAnsi="Cambria Math"/>
                <w:color w:val="000000" w:themeColor="text1"/>
                <w:lang w:eastAsia="ko-KR"/>
              </w:rPr>
              <m:t>Delay</m:t>
            </m:r>
          </m:e>
          <m:sub>
            <m:r>
              <m:rPr>
                <m:sty m:val="bi"/>
              </m:rPr>
              <w:rPr>
                <w:rFonts w:ascii="Cambria Math" w:eastAsiaTheme="minorEastAsia" w:hAnsi="Cambria Math"/>
                <w:color w:val="000000" w:themeColor="text1"/>
                <w:lang w:eastAsia="ko-KR"/>
              </w:rPr>
              <m:t>common</m:t>
            </m:r>
          </m:sub>
        </m:sSub>
        <m:d>
          <m:dPr>
            <m:ctrlPr>
              <w:rPr>
                <w:rFonts w:ascii="Cambria Math" w:eastAsiaTheme="minorEastAsia" w:hAnsi="Cambria Math"/>
                <w:color w:val="000000" w:themeColor="text1"/>
                <w:lang w:eastAsia="ko-KR"/>
              </w:rPr>
            </m:ctrlPr>
          </m:dPr>
          <m:e>
            <m:r>
              <m:rPr>
                <m:sty m:val="bi"/>
              </m:rPr>
              <w:rPr>
                <w:rFonts w:ascii="Cambria Math" w:eastAsiaTheme="minorEastAsia" w:hAnsi="Cambria Math"/>
                <w:color w:val="000000" w:themeColor="text1"/>
                <w:lang w:eastAsia="ko-KR"/>
              </w:rPr>
              <m:t>t</m:t>
            </m:r>
          </m:e>
        </m:d>
      </m:oMath>
      <w:r w:rsidRPr="00064713">
        <w:rPr>
          <w:rFonts w:eastAsiaTheme="minorEastAsia"/>
          <w:color w:val="000000" w:themeColor="text1"/>
          <w:lang w:eastAsia="ko-KR"/>
        </w:rPr>
        <w:t xml:space="preserve">  in </w:t>
      </w:r>
      <w:r w:rsidRPr="00064713">
        <w:rPr>
          <w:b/>
          <w:bCs/>
          <w:i/>
          <w:iCs/>
          <w:color w:val="000000" w:themeColor="text1"/>
        </w:rPr>
        <w:t xml:space="preserve"> </w:t>
      </w:r>
      <w:r w:rsidRPr="00064713">
        <w:rPr>
          <w:b/>
          <w:bCs/>
          <w:i/>
          <w:iCs/>
        </w:rPr>
        <w:t>TS 38</w:t>
      </w:r>
      <w:r>
        <w:rPr>
          <w:b/>
          <w:bCs/>
          <w:i/>
          <w:iCs/>
        </w:rPr>
        <w:t xml:space="preserve">.213 Section 4.2.3 in NR NTN for IoT NTN in TS 36.213 Section the TP on TS 36.213 Section 4.2.3  </w:t>
      </w:r>
    </w:p>
    <w:p w14:paraId="4F5B880C" w14:textId="08D4C687" w:rsidR="00D44B08" w:rsidRDefault="00D44B08">
      <w:pPr>
        <w:tabs>
          <w:tab w:val="left" w:pos="576"/>
        </w:tabs>
        <w:snapToGrid w:val="0"/>
        <w:spacing w:beforeLines="50" w:before="120" w:afterLines="50" w:after="120"/>
        <w:rPr>
          <w:rFonts w:eastAsiaTheme="minorEastAsia"/>
          <w:color w:val="000000" w:themeColor="text1"/>
          <w:lang w:eastAsia="zh-CN"/>
        </w:rPr>
      </w:pPr>
    </w:p>
    <w:p w14:paraId="4D9066E1" w14:textId="77777777" w:rsidR="00D44B08" w:rsidRPr="009A3BF4" w:rsidRDefault="00D44B08" w:rsidP="00D44B08">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w:t>
      </w:r>
      <w:r>
        <w:rPr>
          <w:rFonts w:ascii="Times New Roman" w:hAnsi="Times New Roman" w:cs="Times New Roman"/>
          <w:sz w:val="20"/>
          <w:highlight w:val="yellow"/>
        </w:rPr>
        <w:t>4</w:t>
      </w:r>
      <w:r w:rsidRPr="00AA229F">
        <w:rPr>
          <w:rFonts w:ascii="Times New Roman" w:hAnsi="Times New Roman" w:cs="Times New Roman"/>
          <w:sz w:val="20"/>
          <w:highlight w:val="yellow"/>
        </w:rPr>
        <w:t>-3:</w:t>
      </w:r>
    </w:p>
    <w:p w14:paraId="37C7A9EB" w14:textId="77777777" w:rsidR="00D44B08" w:rsidRPr="00AA229F" w:rsidRDefault="00D44B08" w:rsidP="00D44B08">
      <w:pPr>
        <w:pStyle w:val="ListParagraph"/>
        <w:numPr>
          <w:ilvl w:val="0"/>
          <w:numId w:val="48"/>
        </w:numPr>
        <w:rPr>
          <w:b/>
        </w:rPr>
      </w:pPr>
      <w:r w:rsidRPr="00AA229F">
        <w:rPr>
          <w:b/>
        </w:rPr>
        <w:t>Adopt NR NTN solution for negative TACommonDriftVariation values</w:t>
      </w:r>
      <w:r>
        <w:rPr>
          <w:b/>
        </w:rPr>
        <w:t>.</w:t>
      </w:r>
      <w:r w:rsidRPr="00AA229F">
        <w:rPr>
          <w:b/>
        </w:rPr>
        <w:t xml:space="preserve"> </w:t>
      </w:r>
    </w:p>
    <w:p w14:paraId="65D0E429" w14:textId="1FDE357A" w:rsidR="00D44B08" w:rsidRDefault="00D44B08">
      <w:pPr>
        <w:tabs>
          <w:tab w:val="left" w:pos="576"/>
        </w:tabs>
        <w:snapToGrid w:val="0"/>
        <w:spacing w:beforeLines="50" w:before="120" w:afterLines="50" w:after="120"/>
        <w:rPr>
          <w:rFonts w:eastAsiaTheme="minorEastAsia"/>
          <w:color w:val="000000" w:themeColor="text1"/>
          <w:lang w:eastAsia="zh-CN"/>
        </w:rPr>
      </w:pPr>
    </w:p>
    <w:p w14:paraId="2F85EA68" w14:textId="77777777" w:rsidR="00D44B08" w:rsidRPr="009A3BF4" w:rsidRDefault="00D44B08" w:rsidP="00D44B08">
      <w:pPr>
        <w:pStyle w:val="DraftProposal"/>
        <w:numPr>
          <w:ilvl w:val="0"/>
          <w:numId w:val="0"/>
        </w:numPr>
        <w:rPr>
          <w:rFonts w:ascii="Times New Roman" w:hAnsi="Times New Roman" w:cs="Times New Roman"/>
          <w:sz w:val="20"/>
        </w:rPr>
      </w:pPr>
      <w:r w:rsidRPr="00AA229F">
        <w:rPr>
          <w:rFonts w:ascii="Times New Roman" w:hAnsi="Times New Roman" w:cs="Times New Roman"/>
          <w:sz w:val="20"/>
          <w:highlight w:val="yellow"/>
        </w:rPr>
        <w:t>Second round proposal – Section 4.</w:t>
      </w:r>
      <w:r>
        <w:rPr>
          <w:rFonts w:ascii="Times New Roman" w:hAnsi="Times New Roman" w:cs="Times New Roman"/>
          <w:sz w:val="20"/>
          <w:highlight w:val="yellow"/>
        </w:rPr>
        <w:t>4</w:t>
      </w:r>
      <w:r w:rsidRPr="00AA229F">
        <w:rPr>
          <w:rFonts w:ascii="Times New Roman" w:hAnsi="Times New Roman" w:cs="Times New Roman"/>
          <w:sz w:val="20"/>
          <w:highlight w:val="yellow"/>
        </w:rPr>
        <w:t>-</w:t>
      </w:r>
      <w:r>
        <w:rPr>
          <w:rFonts w:ascii="Times New Roman" w:hAnsi="Times New Roman" w:cs="Times New Roman"/>
          <w:sz w:val="20"/>
          <w:highlight w:val="yellow"/>
        </w:rPr>
        <w:t>4</w:t>
      </w:r>
      <w:r w:rsidRPr="00AA229F">
        <w:rPr>
          <w:rFonts w:ascii="Times New Roman" w:hAnsi="Times New Roman" w:cs="Times New Roman"/>
          <w:sz w:val="20"/>
          <w:highlight w:val="yellow"/>
        </w:rPr>
        <w:t>:</w:t>
      </w:r>
    </w:p>
    <w:p w14:paraId="3F7E6F73" w14:textId="77777777" w:rsidR="00D44B08" w:rsidRPr="00AA229F" w:rsidRDefault="00D44B08" w:rsidP="00D44B08">
      <w:pPr>
        <w:pStyle w:val="ListParagraph"/>
        <w:numPr>
          <w:ilvl w:val="0"/>
          <w:numId w:val="48"/>
        </w:numPr>
        <w:rPr>
          <w:b/>
        </w:rPr>
      </w:pPr>
      <w:r w:rsidRPr="00AA229F">
        <w:rPr>
          <w:b/>
        </w:rPr>
        <w:lastRenderedPageBreak/>
        <w:t xml:space="preserve">Adopt NR NTN solution for </w:t>
      </w:r>
      <w:r w:rsidRPr="00B62130">
        <w:rPr>
          <w:b/>
        </w:rPr>
        <w:t>interpretation SFN indicating Epoch time</w:t>
      </w:r>
      <w:r>
        <w:rPr>
          <w:b/>
        </w:rPr>
        <w:t>.</w:t>
      </w:r>
      <w:r w:rsidRPr="00AA229F">
        <w:rPr>
          <w:b/>
        </w:rPr>
        <w:t xml:space="preserve"> </w:t>
      </w:r>
    </w:p>
    <w:p w14:paraId="2AB65274" w14:textId="77777777" w:rsidR="00D44B08" w:rsidRDefault="00D44B08">
      <w:pPr>
        <w:tabs>
          <w:tab w:val="left" w:pos="576"/>
        </w:tabs>
        <w:snapToGrid w:val="0"/>
        <w:spacing w:beforeLines="50" w:before="120" w:afterLines="50" w:after="120"/>
        <w:rPr>
          <w:rFonts w:eastAsiaTheme="minorEastAsia"/>
          <w:color w:val="000000" w:themeColor="text1"/>
          <w:lang w:eastAsia="zh-CN"/>
        </w:rPr>
      </w:pPr>
    </w:p>
    <w:p w14:paraId="798C0AC4" w14:textId="77777777" w:rsidR="00B62130" w:rsidRDefault="00B62130">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A229F" w14:paraId="1F672D53" w14:textId="77777777" w:rsidTr="00AA229F">
        <w:trPr>
          <w:trHeight w:val="398"/>
          <w:jc w:val="center"/>
        </w:trPr>
        <w:tc>
          <w:tcPr>
            <w:tcW w:w="2547" w:type="dxa"/>
            <w:shd w:val="clear" w:color="auto" w:fill="C6D9F1" w:themeFill="text2" w:themeFillTint="33"/>
            <w:vAlign w:val="center"/>
          </w:tcPr>
          <w:p w14:paraId="39C9F787" w14:textId="77777777" w:rsidR="00AA229F" w:rsidRDefault="00AA229F" w:rsidP="00AB6214">
            <w:pPr>
              <w:snapToGrid w:val="0"/>
              <w:spacing w:after="0"/>
              <w:jc w:val="center"/>
            </w:pPr>
            <w:r>
              <w:t>Companies</w:t>
            </w:r>
          </w:p>
        </w:tc>
        <w:tc>
          <w:tcPr>
            <w:tcW w:w="8080" w:type="dxa"/>
            <w:shd w:val="clear" w:color="auto" w:fill="C6D9F1" w:themeFill="text2" w:themeFillTint="33"/>
            <w:vAlign w:val="center"/>
          </w:tcPr>
          <w:p w14:paraId="1429B73C" w14:textId="77777777" w:rsidR="00AA229F" w:rsidRDefault="00AA229F" w:rsidP="00AB6214">
            <w:pPr>
              <w:snapToGrid w:val="0"/>
              <w:spacing w:after="0"/>
              <w:jc w:val="center"/>
            </w:pPr>
            <w:r>
              <w:t>Comments</w:t>
            </w:r>
          </w:p>
        </w:tc>
      </w:tr>
      <w:tr w:rsidR="00AA229F" w14:paraId="3F1BCF1F" w14:textId="77777777" w:rsidTr="00AB6214">
        <w:trPr>
          <w:trHeight w:val="398"/>
          <w:jc w:val="center"/>
        </w:trPr>
        <w:tc>
          <w:tcPr>
            <w:tcW w:w="2547" w:type="dxa"/>
            <w:shd w:val="clear" w:color="auto" w:fill="auto"/>
            <w:vAlign w:val="center"/>
          </w:tcPr>
          <w:p w14:paraId="5442894A" w14:textId="55ED565F" w:rsidR="00AA229F" w:rsidRDefault="00AA229F" w:rsidP="00AB6214">
            <w:pPr>
              <w:snapToGrid w:val="0"/>
              <w:spacing w:after="0"/>
              <w:rPr>
                <w:lang w:eastAsia="zh-CN"/>
              </w:rPr>
            </w:pPr>
          </w:p>
        </w:tc>
        <w:tc>
          <w:tcPr>
            <w:tcW w:w="8080" w:type="dxa"/>
            <w:vAlign w:val="center"/>
          </w:tcPr>
          <w:p w14:paraId="30A82EE5" w14:textId="3C70FED7" w:rsidR="00AA229F" w:rsidRPr="00AA229F" w:rsidRDefault="00AA229F" w:rsidP="00AB6214">
            <w:pPr>
              <w:pStyle w:val="Eqn"/>
              <w:rPr>
                <w:rFonts w:eastAsia="PMingLiU"/>
                <w:sz w:val="20"/>
                <w:szCs w:val="20"/>
                <w:lang w:val="en-GB" w:eastAsia="zh-CN"/>
              </w:rPr>
            </w:pPr>
          </w:p>
        </w:tc>
      </w:tr>
      <w:tr w:rsidR="00AA229F" w14:paraId="12782D0B" w14:textId="77777777" w:rsidTr="00AB6214">
        <w:trPr>
          <w:trHeight w:val="398"/>
          <w:jc w:val="center"/>
        </w:trPr>
        <w:tc>
          <w:tcPr>
            <w:tcW w:w="2547" w:type="dxa"/>
            <w:shd w:val="clear" w:color="auto" w:fill="auto"/>
            <w:vAlign w:val="center"/>
          </w:tcPr>
          <w:p w14:paraId="28E5C07D" w14:textId="52E3942D" w:rsidR="00AA229F" w:rsidRDefault="00AA229F" w:rsidP="00AB6214">
            <w:pPr>
              <w:snapToGrid w:val="0"/>
              <w:spacing w:after="0"/>
              <w:rPr>
                <w:lang w:eastAsia="zh-CN"/>
              </w:rPr>
            </w:pPr>
          </w:p>
        </w:tc>
        <w:tc>
          <w:tcPr>
            <w:tcW w:w="8080" w:type="dxa"/>
            <w:vAlign w:val="center"/>
          </w:tcPr>
          <w:p w14:paraId="1EE0004C" w14:textId="0D17534E" w:rsidR="00AA229F" w:rsidRPr="00AA229F" w:rsidRDefault="00AA229F" w:rsidP="00AB6214">
            <w:pPr>
              <w:pStyle w:val="Eqn"/>
              <w:rPr>
                <w:rFonts w:eastAsia="PMingLiU"/>
                <w:sz w:val="20"/>
                <w:szCs w:val="20"/>
                <w:lang w:val="en-GB" w:eastAsia="zh-CN"/>
              </w:rPr>
            </w:pPr>
          </w:p>
        </w:tc>
      </w:tr>
      <w:tr w:rsidR="00AA229F" w14:paraId="197F80C7" w14:textId="77777777" w:rsidTr="00AB6214">
        <w:trPr>
          <w:trHeight w:val="398"/>
          <w:jc w:val="center"/>
        </w:trPr>
        <w:tc>
          <w:tcPr>
            <w:tcW w:w="2547" w:type="dxa"/>
            <w:shd w:val="clear" w:color="auto" w:fill="auto"/>
            <w:vAlign w:val="center"/>
          </w:tcPr>
          <w:p w14:paraId="2764B2C6" w14:textId="6189CE84" w:rsidR="00AA229F" w:rsidRDefault="00AA229F" w:rsidP="00AB6214">
            <w:pPr>
              <w:snapToGrid w:val="0"/>
              <w:spacing w:after="0"/>
              <w:rPr>
                <w:lang w:eastAsia="zh-CN"/>
              </w:rPr>
            </w:pPr>
          </w:p>
        </w:tc>
        <w:tc>
          <w:tcPr>
            <w:tcW w:w="8080" w:type="dxa"/>
            <w:vAlign w:val="center"/>
          </w:tcPr>
          <w:p w14:paraId="5A08AA70" w14:textId="7FB86F11" w:rsidR="00AA229F" w:rsidRPr="00AA229F" w:rsidRDefault="00AA229F" w:rsidP="00AB6214">
            <w:pPr>
              <w:pStyle w:val="Eqn"/>
              <w:rPr>
                <w:rFonts w:eastAsia="PMingLiU"/>
                <w:sz w:val="20"/>
                <w:szCs w:val="20"/>
                <w:lang w:val="en-GB" w:eastAsia="zh-CN"/>
              </w:rPr>
            </w:pPr>
          </w:p>
        </w:tc>
      </w:tr>
      <w:tr w:rsidR="00AA229F" w14:paraId="7204DC19" w14:textId="77777777" w:rsidTr="00AB6214">
        <w:trPr>
          <w:trHeight w:val="398"/>
          <w:jc w:val="center"/>
        </w:trPr>
        <w:tc>
          <w:tcPr>
            <w:tcW w:w="2547" w:type="dxa"/>
            <w:shd w:val="clear" w:color="auto" w:fill="auto"/>
            <w:vAlign w:val="center"/>
          </w:tcPr>
          <w:p w14:paraId="4B7C0FF5" w14:textId="57813B60" w:rsidR="00AA229F" w:rsidRDefault="00AA229F" w:rsidP="00AB6214">
            <w:pPr>
              <w:snapToGrid w:val="0"/>
              <w:spacing w:after="0"/>
              <w:rPr>
                <w:lang w:eastAsia="zh-CN"/>
              </w:rPr>
            </w:pPr>
          </w:p>
        </w:tc>
        <w:tc>
          <w:tcPr>
            <w:tcW w:w="8080" w:type="dxa"/>
            <w:vAlign w:val="center"/>
          </w:tcPr>
          <w:p w14:paraId="66DAC6AE" w14:textId="7EC49B28" w:rsidR="00AA229F" w:rsidRPr="00AA229F" w:rsidRDefault="00AA229F" w:rsidP="00AB6214">
            <w:pPr>
              <w:pStyle w:val="Eqn"/>
              <w:rPr>
                <w:rFonts w:eastAsia="PMingLiU"/>
                <w:sz w:val="20"/>
                <w:szCs w:val="20"/>
                <w:lang w:val="en-GB" w:eastAsia="zh-CN"/>
              </w:rPr>
            </w:pPr>
          </w:p>
        </w:tc>
      </w:tr>
      <w:tr w:rsidR="00AA229F" w14:paraId="314B0DB2" w14:textId="77777777" w:rsidTr="00AB6214">
        <w:trPr>
          <w:trHeight w:val="398"/>
          <w:jc w:val="center"/>
        </w:trPr>
        <w:tc>
          <w:tcPr>
            <w:tcW w:w="2547" w:type="dxa"/>
            <w:shd w:val="clear" w:color="auto" w:fill="auto"/>
            <w:vAlign w:val="center"/>
          </w:tcPr>
          <w:p w14:paraId="3F7C9196" w14:textId="22A4CA04" w:rsidR="00AA229F" w:rsidRDefault="00AA229F" w:rsidP="00AB6214">
            <w:pPr>
              <w:snapToGrid w:val="0"/>
              <w:spacing w:after="0"/>
              <w:rPr>
                <w:lang w:eastAsia="zh-CN"/>
              </w:rPr>
            </w:pPr>
          </w:p>
        </w:tc>
        <w:tc>
          <w:tcPr>
            <w:tcW w:w="8080" w:type="dxa"/>
            <w:vAlign w:val="center"/>
          </w:tcPr>
          <w:p w14:paraId="28E9ED8D" w14:textId="13CFB6CE" w:rsidR="00AA229F" w:rsidRPr="00AA229F" w:rsidRDefault="00AA229F" w:rsidP="00AB6214">
            <w:pPr>
              <w:pStyle w:val="Eqn"/>
              <w:rPr>
                <w:rFonts w:eastAsia="PMingLiU"/>
                <w:sz w:val="20"/>
                <w:szCs w:val="20"/>
                <w:lang w:val="en-GB" w:eastAsia="zh-CN"/>
              </w:rPr>
            </w:pPr>
          </w:p>
        </w:tc>
      </w:tr>
      <w:tr w:rsidR="00AA229F" w14:paraId="6A4A9D65" w14:textId="77777777" w:rsidTr="00AB6214">
        <w:trPr>
          <w:trHeight w:val="398"/>
          <w:jc w:val="center"/>
        </w:trPr>
        <w:tc>
          <w:tcPr>
            <w:tcW w:w="2547" w:type="dxa"/>
            <w:shd w:val="clear" w:color="auto" w:fill="auto"/>
            <w:vAlign w:val="center"/>
          </w:tcPr>
          <w:p w14:paraId="2759267B" w14:textId="7B55EC2E" w:rsidR="00AA229F" w:rsidRPr="00AA229F" w:rsidRDefault="00AA229F" w:rsidP="00AB6214">
            <w:pPr>
              <w:snapToGrid w:val="0"/>
              <w:spacing w:after="0"/>
              <w:rPr>
                <w:lang w:eastAsia="zh-CN"/>
              </w:rPr>
            </w:pPr>
          </w:p>
        </w:tc>
        <w:tc>
          <w:tcPr>
            <w:tcW w:w="8080" w:type="dxa"/>
            <w:vAlign w:val="center"/>
          </w:tcPr>
          <w:p w14:paraId="252A7EAE" w14:textId="26E6B261" w:rsidR="00AA229F" w:rsidRPr="00AA229F" w:rsidRDefault="00AA229F" w:rsidP="00AB6214">
            <w:pPr>
              <w:pStyle w:val="Eqn"/>
              <w:rPr>
                <w:rFonts w:eastAsia="PMingLiU"/>
                <w:sz w:val="20"/>
                <w:szCs w:val="20"/>
                <w:lang w:val="en-GB" w:eastAsia="zh-CN"/>
              </w:rPr>
            </w:pPr>
          </w:p>
        </w:tc>
      </w:tr>
      <w:tr w:rsidR="00AA229F" w14:paraId="6465BC14" w14:textId="77777777" w:rsidTr="00AB6214">
        <w:trPr>
          <w:trHeight w:val="398"/>
          <w:jc w:val="center"/>
        </w:trPr>
        <w:tc>
          <w:tcPr>
            <w:tcW w:w="2547" w:type="dxa"/>
            <w:shd w:val="clear" w:color="auto" w:fill="auto"/>
            <w:vAlign w:val="center"/>
          </w:tcPr>
          <w:p w14:paraId="4B8510C5" w14:textId="3F38FFA7" w:rsidR="00AA229F" w:rsidRPr="00AA229F" w:rsidRDefault="00AA229F" w:rsidP="00AB6214">
            <w:pPr>
              <w:snapToGrid w:val="0"/>
              <w:spacing w:after="0"/>
              <w:rPr>
                <w:lang w:eastAsia="zh-CN"/>
              </w:rPr>
            </w:pPr>
          </w:p>
        </w:tc>
        <w:tc>
          <w:tcPr>
            <w:tcW w:w="8080" w:type="dxa"/>
            <w:vAlign w:val="center"/>
          </w:tcPr>
          <w:p w14:paraId="19E795AD" w14:textId="2A52A2B7" w:rsidR="00AA229F" w:rsidRPr="00AA229F" w:rsidRDefault="00AA229F" w:rsidP="00AB6214">
            <w:pPr>
              <w:pStyle w:val="Eqn"/>
              <w:rPr>
                <w:rFonts w:eastAsia="PMingLiU"/>
                <w:sz w:val="20"/>
                <w:szCs w:val="20"/>
                <w:lang w:val="en-GB" w:eastAsia="zh-CN"/>
              </w:rPr>
            </w:pPr>
          </w:p>
        </w:tc>
      </w:tr>
      <w:tr w:rsidR="00AA229F" w14:paraId="1FBDEC08" w14:textId="77777777" w:rsidTr="00AB6214">
        <w:trPr>
          <w:trHeight w:val="398"/>
          <w:jc w:val="center"/>
        </w:trPr>
        <w:tc>
          <w:tcPr>
            <w:tcW w:w="2547" w:type="dxa"/>
            <w:shd w:val="clear" w:color="auto" w:fill="auto"/>
          </w:tcPr>
          <w:p w14:paraId="2DED27E1" w14:textId="0DCD1EEE" w:rsidR="00AA229F" w:rsidRPr="00AA229F" w:rsidRDefault="00AA229F" w:rsidP="00AB6214">
            <w:pPr>
              <w:snapToGrid w:val="0"/>
              <w:spacing w:after="0"/>
              <w:rPr>
                <w:lang w:eastAsia="zh-CN"/>
              </w:rPr>
            </w:pPr>
          </w:p>
        </w:tc>
        <w:tc>
          <w:tcPr>
            <w:tcW w:w="8080" w:type="dxa"/>
          </w:tcPr>
          <w:p w14:paraId="7E1FA9B1" w14:textId="08B473DA" w:rsidR="00AA229F" w:rsidRPr="00AA229F" w:rsidRDefault="00AA229F" w:rsidP="00AB6214">
            <w:pPr>
              <w:pStyle w:val="Eqn"/>
              <w:rPr>
                <w:rFonts w:eastAsia="PMingLiU"/>
                <w:sz w:val="20"/>
                <w:szCs w:val="20"/>
                <w:lang w:val="en-GB" w:eastAsia="zh-CN"/>
              </w:rPr>
            </w:pPr>
          </w:p>
        </w:tc>
      </w:tr>
      <w:tr w:rsidR="00AA229F" w14:paraId="71C0FE00" w14:textId="77777777" w:rsidTr="00AB6214">
        <w:trPr>
          <w:trHeight w:val="398"/>
          <w:jc w:val="center"/>
        </w:trPr>
        <w:tc>
          <w:tcPr>
            <w:tcW w:w="2547" w:type="dxa"/>
            <w:shd w:val="clear" w:color="auto" w:fill="auto"/>
            <w:vAlign w:val="center"/>
          </w:tcPr>
          <w:p w14:paraId="5414A4C7" w14:textId="5349E2C3" w:rsidR="00AA229F" w:rsidRDefault="00AA229F" w:rsidP="00AB6214">
            <w:pPr>
              <w:snapToGrid w:val="0"/>
              <w:spacing w:after="0"/>
              <w:rPr>
                <w:lang w:eastAsia="zh-CN"/>
              </w:rPr>
            </w:pPr>
          </w:p>
        </w:tc>
        <w:tc>
          <w:tcPr>
            <w:tcW w:w="8080" w:type="dxa"/>
            <w:vAlign w:val="center"/>
          </w:tcPr>
          <w:p w14:paraId="6FD5A251" w14:textId="112854CC" w:rsidR="00AA229F" w:rsidRPr="00AA229F" w:rsidRDefault="00AA229F" w:rsidP="00AB6214">
            <w:pPr>
              <w:pStyle w:val="Eqn"/>
              <w:rPr>
                <w:rFonts w:eastAsia="PMingLiU"/>
                <w:sz w:val="20"/>
                <w:szCs w:val="20"/>
                <w:lang w:val="en-GB" w:eastAsia="zh-CN"/>
              </w:rPr>
            </w:pPr>
          </w:p>
        </w:tc>
      </w:tr>
      <w:tr w:rsidR="00AA229F" w14:paraId="50F9C4E0" w14:textId="77777777" w:rsidTr="00AB6214">
        <w:trPr>
          <w:trHeight w:val="398"/>
          <w:jc w:val="center"/>
        </w:trPr>
        <w:tc>
          <w:tcPr>
            <w:tcW w:w="2547" w:type="dxa"/>
            <w:shd w:val="clear" w:color="auto" w:fill="auto"/>
            <w:vAlign w:val="center"/>
          </w:tcPr>
          <w:p w14:paraId="13DD3A84" w14:textId="45EC8CE9" w:rsidR="00AA229F" w:rsidRDefault="00AA229F" w:rsidP="00AB6214">
            <w:pPr>
              <w:snapToGrid w:val="0"/>
              <w:spacing w:after="0"/>
              <w:rPr>
                <w:lang w:eastAsia="zh-CN"/>
              </w:rPr>
            </w:pPr>
          </w:p>
        </w:tc>
        <w:tc>
          <w:tcPr>
            <w:tcW w:w="8080" w:type="dxa"/>
            <w:vAlign w:val="center"/>
          </w:tcPr>
          <w:p w14:paraId="7D4B68A0" w14:textId="548D25B6" w:rsidR="00AA229F" w:rsidRPr="00AA229F" w:rsidRDefault="00AA229F" w:rsidP="00AB6214">
            <w:pPr>
              <w:pStyle w:val="Eqn"/>
              <w:rPr>
                <w:rFonts w:eastAsia="PMingLiU"/>
                <w:sz w:val="20"/>
                <w:szCs w:val="20"/>
                <w:lang w:val="en-GB" w:eastAsia="zh-CN"/>
              </w:rPr>
            </w:pPr>
          </w:p>
        </w:tc>
      </w:tr>
      <w:tr w:rsidR="00AA229F" w14:paraId="2291A1B6" w14:textId="77777777" w:rsidTr="00AB6214">
        <w:trPr>
          <w:trHeight w:val="398"/>
          <w:jc w:val="center"/>
        </w:trPr>
        <w:tc>
          <w:tcPr>
            <w:tcW w:w="2547" w:type="dxa"/>
            <w:shd w:val="clear" w:color="auto" w:fill="auto"/>
            <w:vAlign w:val="center"/>
          </w:tcPr>
          <w:p w14:paraId="19029DDE" w14:textId="1EE69FA9" w:rsidR="00AA229F" w:rsidRDefault="00AA229F" w:rsidP="00AB6214">
            <w:pPr>
              <w:snapToGrid w:val="0"/>
              <w:spacing w:after="0"/>
              <w:rPr>
                <w:lang w:eastAsia="zh-CN"/>
              </w:rPr>
            </w:pPr>
          </w:p>
        </w:tc>
        <w:tc>
          <w:tcPr>
            <w:tcW w:w="8080" w:type="dxa"/>
            <w:vAlign w:val="center"/>
          </w:tcPr>
          <w:p w14:paraId="08E70AAF" w14:textId="77777777" w:rsidR="00AA229F" w:rsidRPr="00AA229F" w:rsidRDefault="00AA229F" w:rsidP="00AB6214">
            <w:pPr>
              <w:pStyle w:val="Eqn"/>
              <w:rPr>
                <w:rFonts w:eastAsia="PMingLiU"/>
                <w:sz w:val="20"/>
                <w:szCs w:val="20"/>
                <w:lang w:val="en-GB" w:eastAsia="zh-CN"/>
              </w:rPr>
            </w:pPr>
          </w:p>
        </w:tc>
      </w:tr>
      <w:tr w:rsidR="00AA229F" w14:paraId="7C49CE30" w14:textId="77777777" w:rsidTr="00AB6214">
        <w:trPr>
          <w:trHeight w:val="398"/>
          <w:jc w:val="center"/>
        </w:trPr>
        <w:tc>
          <w:tcPr>
            <w:tcW w:w="2547" w:type="dxa"/>
            <w:shd w:val="clear" w:color="auto" w:fill="auto"/>
            <w:vAlign w:val="center"/>
          </w:tcPr>
          <w:p w14:paraId="47F57731" w14:textId="2B5E6E6B" w:rsidR="00AA229F" w:rsidRDefault="00AA229F" w:rsidP="00AB6214">
            <w:pPr>
              <w:snapToGrid w:val="0"/>
              <w:spacing w:after="0"/>
              <w:rPr>
                <w:lang w:eastAsia="zh-CN"/>
              </w:rPr>
            </w:pPr>
          </w:p>
        </w:tc>
        <w:tc>
          <w:tcPr>
            <w:tcW w:w="8080" w:type="dxa"/>
            <w:vAlign w:val="center"/>
          </w:tcPr>
          <w:p w14:paraId="73B83157" w14:textId="5334CB0C" w:rsidR="00AA229F" w:rsidRDefault="00AA229F" w:rsidP="00AB6214">
            <w:pPr>
              <w:pStyle w:val="Eqn"/>
              <w:rPr>
                <w:sz w:val="20"/>
                <w:szCs w:val="20"/>
              </w:rPr>
            </w:pPr>
          </w:p>
        </w:tc>
      </w:tr>
      <w:tr w:rsidR="00AA229F" w14:paraId="6B6FA126" w14:textId="77777777" w:rsidTr="00AB6214">
        <w:trPr>
          <w:trHeight w:val="398"/>
          <w:jc w:val="center"/>
        </w:trPr>
        <w:tc>
          <w:tcPr>
            <w:tcW w:w="2547" w:type="dxa"/>
            <w:shd w:val="clear" w:color="auto" w:fill="auto"/>
            <w:vAlign w:val="center"/>
          </w:tcPr>
          <w:p w14:paraId="367803BF" w14:textId="0F8A8979" w:rsidR="00AA229F" w:rsidRDefault="00AA229F" w:rsidP="00AB6214">
            <w:pPr>
              <w:snapToGrid w:val="0"/>
              <w:spacing w:after="0"/>
              <w:rPr>
                <w:rFonts w:eastAsiaTheme="minorEastAsia"/>
                <w:lang w:eastAsia="zh-CN"/>
              </w:rPr>
            </w:pPr>
          </w:p>
        </w:tc>
        <w:tc>
          <w:tcPr>
            <w:tcW w:w="8080" w:type="dxa"/>
            <w:vAlign w:val="center"/>
          </w:tcPr>
          <w:p w14:paraId="38C7FE32" w14:textId="60BEB74A" w:rsidR="00AA229F" w:rsidRDefault="00AA229F" w:rsidP="00AB6214">
            <w:pPr>
              <w:pStyle w:val="Eqn"/>
              <w:rPr>
                <w:sz w:val="20"/>
                <w:szCs w:val="20"/>
              </w:rPr>
            </w:pPr>
          </w:p>
        </w:tc>
      </w:tr>
      <w:tr w:rsidR="00AA229F" w14:paraId="2E0A0A03" w14:textId="77777777" w:rsidTr="00AB6214">
        <w:trPr>
          <w:trHeight w:val="398"/>
          <w:jc w:val="center"/>
        </w:trPr>
        <w:tc>
          <w:tcPr>
            <w:tcW w:w="2547" w:type="dxa"/>
            <w:shd w:val="clear" w:color="auto" w:fill="auto"/>
            <w:vAlign w:val="center"/>
          </w:tcPr>
          <w:p w14:paraId="3486189B" w14:textId="3A43ECB9" w:rsidR="00AA229F" w:rsidRDefault="00AA229F" w:rsidP="00AB6214">
            <w:pPr>
              <w:snapToGrid w:val="0"/>
              <w:spacing w:after="0"/>
              <w:rPr>
                <w:rFonts w:eastAsiaTheme="minorEastAsia"/>
                <w:lang w:eastAsia="zh-CN"/>
              </w:rPr>
            </w:pPr>
          </w:p>
        </w:tc>
        <w:tc>
          <w:tcPr>
            <w:tcW w:w="8080" w:type="dxa"/>
            <w:vAlign w:val="center"/>
          </w:tcPr>
          <w:p w14:paraId="74244222" w14:textId="50C89689" w:rsidR="00AA229F" w:rsidRDefault="00AA229F" w:rsidP="00AB6214">
            <w:pPr>
              <w:pStyle w:val="Eqn"/>
              <w:rPr>
                <w:sz w:val="20"/>
                <w:szCs w:val="20"/>
                <w:lang w:eastAsia="zh-CN"/>
              </w:rPr>
            </w:pPr>
          </w:p>
        </w:tc>
      </w:tr>
      <w:tr w:rsidR="00AA229F" w14:paraId="04333B27" w14:textId="77777777" w:rsidTr="00AB6214">
        <w:trPr>
          <w:trHeight w:val="398"/>
          <w:jc w:val="center"/>
        </w:trPr>
        <w:tc>
          <w:tcPr>
            <w:tcW w:w="2547" w:type="dxa"/>
            <w:shd w:val="clear" w:color="auto" w:fill="auto"/>
            <w:vAlign w:val="center"/>
          </w:tcPr>
          <w:p w14:paraId="522EF213" w14:textId="77777777" w:rsidR="00AA229F" w:rsidRDefault="00AA229F" w:rsidP="00AB6214">
            <w:pPr>
              <w:snapToGrid w:val="0"/>
              <w:spacing w:after="0"/>
              <w:rPr>
                <w:lang w:eastAsia="zh-CN"/>
              </w:rPr>
            </w:pPr>
          </w:p>
        </w:tc>
        <w:tc>
          <w:tcPr>
            <w:tcW w:w="8080" w:type="dxa"/>
            <w:vAlign w:val="center"/>
          </w:tcPr>
          <w:p w14:paraId="6E09ACB3" w14:textId="77777777" w:rsidR="00AA229F" w:rsidRDefault="00AA229F" w:rsidP="00AB6214">
            <w:pPr>
              <w:pStyle w:val="Eqn"/>
              <w:rPr>
                <w:sz w:val="20"/>
                <w:szCs w:val="20"/>
              </w:rPr>
            </w:pPr>
          </w:p>
        </w:tc>
      </w:tr>
    </w:tbl>
    <w:p w14:paraId="2F5E1F7E" w14:textId="48EAEAE8" w:rsidR="00064713" w:rsidRDefault="00064713">
      <w:pPr>
        <w:tabs>
          <w:tab w:val="left" w:pos="576"/>
        </w:tabs>
        <w:snapToGrid w:val="0"/>
        <w:spacing w:beforeLines="50" w:before="120" w:afterLines="50" w:after="120"/>
        <w:rPr>
          <w:rFonts w:eastAsiaTheme="minorEastAsia"/>
          <w:color w:val="000000" w:themeColor="text1"/>
          <w:lang w:eastAsia="zh-CN"/>
        </w:rPr>
      </w:pPr>
    </w:p>
    <w:p w14:paraId="7742A0B7" w14:textId="77777777" w:rsidR="00064713" w:rsidRDefault="00064713">
      <w:pPr>
        <w:tabs>
          <w:tab w:val="left" w:pos="576"/>
        </w:tabs>
        <w:snapToGrid w:val="0"/>
        <w:spacing w:beforeLines="50" w:before="120" w:afterLines="50" w:after="120"/>
        <w:rPr>
          <w:rFonts w:eastAsiaTheme="minorEastAsia"/>
          <w:color w:val="000000" w:themeColor="text1"/>
          <w:lang w:eastAsia="zh-CN"/>
        </w:rPr>
      </w:pPr>
    </w:p>
    <w:p w14:paraId="61105348" w14:textId="77777777" w:rsidR="00064713" w:rsidRDefault="00064713">
      <w:pPr>
        <w:tabs>
          <w:tab w:val="left" w:pos="576"/>
        </w:tabs>
        <w:snapToGrid w:val="0"/>
        <w:spacing w:beforeLines="50" w:before="120" w:afterLines="50" w:after="120"/>
        <w:rPr>
          <w:rFonts w:eastAsiaTheme="minorEastAsia"/>
          <w:color w:val="000000" w:themeColor="text1"/>
          <w:lang w:eastAsia="zh-CN"/>
        </w:rPr>
      </w:pPr>
    </w:p>
    <w:p w14:paraId="0740AFCB" w14:textId="1CF9D23E" w:rsidR="0064009E" w:rsidRDefault="00316EA3">
      <w:pPr>
        <w:pStyle w:val="Heading1"/>
        <w:rPr>
          <w:lang w:val="en-US" w:eastAsia="ja-JP"/>
        </w:rPr>
      </w:pPr>
      <w:r>
        <w:rPr>
          <w:lang w:val="en-US" w:eastAsia="ja-JP"/>
        </w:rPr>
        <w:t>GEO configuration values for Validity timer</w:t>
      </w:r>
      <w:r w:rsidR="002A4D6C">
        <w:rPr>
          <w:lang w:val="en-US" w:eastAsia="ja-JP"/>
        </w:rPr>
        <w:t xml:space="preserve"> [</w:t>
      </w:r>
      <w:r w:rsidR="00106193">
        <w:rPr>
          <w:lang w:val="en-US" w:eastAsia="ja-JP"/>
        </w:rPr>
        <w:t>CLOSED</w:t>
      </w:r>
      <w:r w:rsidR="002A4D6C">
        <w:rPr>
          <w:lang w:val="en-US" w:eastAsia="ja-JP"/>
        </w:rPr>
        <w:t>]</w:t>
      </w:r>
    </w:p>
    <w:p w14:paraId="57A4C5A1" w14:textId="77777777" w:rsidR="0064009E" w:rsidRDefault="00316EA3">
      <w:pPr>
        <w:pStyle w:val="Heading2"/>
        <w:rPr>
          <w:lang w:eastAsia="zh-CN"/>
        </w:rPr>
      </w:pPr>
      <w:r>
        <w:rPr>
          <w:lang w:eastAsia="zh-CN"/>
        </w:rPr>
        <w:t>Company views</w:t>
      </w:r>
    </w:p>
    <w:p w14:paraId="673E84E2" w14:textId="77777777" w:rsidR="0064009E" w:rsidRDefault="00316EA3">
      <w:pPr>
        <w:spacing w:after="0"/>
      </w:pPr>
      <w:r>
        <w:t>RAN1#107-e made the following agreements</w:t>
      </w:r>
    </w:p>
    <w:p w14:paraId="647CB24F" w14:textId="77777777" w:rsidR="0064009E" w:rsidRDefault="0064009E">
      <w:pPr>
        <w:spacing w:after="0"/>
      </w:pPr>
    </w:p>
    <w:p w14:paraId="1ED1633B" w14:textId="77777777" w:rsidR="0064009E" w:rsidRDefault="00316EA3">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61D8A2CD" w14:textId="77777777" w:rsidR="0064009E" w:rsidRDefault="00316EA3">
      <w:pPr>
        <w:rPr>
          <w:lang w:val="en-US" w:eastAsia="zh-CN"/>
        </w:rPr>
      </w:pPr>
      <w:r>
        <w:rPr>
          <w:lang w:val="en-US" w:eastAsia="zh-CN"/>
        </w:rPr>
        <w:t>Validity timer duration is configured per cell and indicated to the UE in X bits with:</w:t>
      </w:r>
    </w:p>
    <w:p w14:paraId="4EEA808B" w14:textId="77777777" w:rsidR="0064009E" w:rsidRDefault="00316EA3">
      <w:pPr>
        <w:rPr>
          <w:lang w:val="en-US" w:eastAsia="zh-CN"/>
        </w:rPr>
      </w:pPr>
      <w:r>
        <w:rPr>
          <w:lang w:val="en-US" w:eastAsia="zh-CN"/>
        </w:rPr>
        <w:t>·       Value range {5, 10, 15, 20, 25, 30, 35, 40, 45, 50, 55, 60, 120, 180, 240}</w:t>
      </w:r>
    </w:p>
    <w:p w14:paraId="155227D2" w14:textId="77777777" w:rsidR="0064009E" w:rsidRDefault="00316EA3">
      <w:pPr>
        <w:rPr>
          <w:lang w:val="en-US" w:eastAsia="zh-CN"/>
        </w:rPr>
      </w:pPr>
      <w:r>
        <w:rPr>
          <w:lang w:val="en-US" w:eastAsia="zh-CN"/>
        </w:rPr>
        <w:t>·       Unit is second</w:t>
      </w:r>
    </w:p>
    <w:p w14:paraId="0BCE562B" w14:textId="77777777" w:rsidR="0064009E" w:rsidRDefault="00316EA3">
      <w:pPr>
        <w:rPr>
          <w:lang w:val="en-US" w:eastAsia="zh-CN"/>
        </w:rPr>
      </w:pPr>
      <w:r>
        <w:rPr>
          <w:lang w:val="en-US" w:eastAsia="zh-CN"/>
        </w:rPr>
        <w:t>·       FFS Additional values for GEO</w:t>
      </w:r>
    </w:p>
    <w:p w14:paraId="05CC6FEA" w14:textId="77777777" w:rsidR="0064009E" w:rsidRDefault="0064009E">
      <w:pPr>
        <w:spacing w:after="0"/>
        <w:rPr>
          <w:lang w:val="en-US"/>
        </w:rPr>
      </w:pPr>
    </w:p>
    <w:p w14:paraId="0EEE11A4" w14:textId="77777777" w:rsidR="0064009E" w:rsidRDefault="00316EA3">
      <w:pPr>
        <w:spacing w:after="0"/>
      </w:pPr>
      <w:r>
        <w:t>Several companies contributed their views on additional values for GEO</w:t>
      </w:r>
    </w:p>
    <w:p w14:paraId="5E278BCE" w14:textId="77777777" w:rsidR="0064009E" w:rsidRDefault="00316EA3">
      <w:pPr>
        <w:pStyle w:val="ListParagraph"/>
        <w:numPr>
          <w:ilvl w:val="0"/>
          <w:numId w:val="4"/>
        </w:numPr>
        <w:spacing w:after="0"/>
      </w:pPr>
      <w:r>
        <w:t>Nokia commented to re-use NR NTN solution for IoT NTN.</w:t>
      </w:r>
    </w:p>
    <w:p w14:paraId="2E2B45C3" w14:textId="77777777" w:rsidR="0064009E" w:rsidRDefault="00316EA3">
      <w:pPr>
        <w:pStyle w:val="ListParagraph"/>
        <w:numPr>
          <w:ilvl w:val="0"/>
          <w:numId w:val="4"/>
        </w:numPr>
        <w:spacing w:after="0"/>
      </w:pPr>
      <w:r>
        <w:t>Apple, CMCC, Xiaomi proposed that larger configuration values are used for GEO</w:t>
      </w:r>
    </w:p>
    <w:p w14:paraId="4D202135" w14:textId="77777777" w:rsidR="0064009E" w:rsidRDefault="00316EA3">
      <w:pPr>
        <w:pStyle w:val="ListParagraph"/>
        <w:numPr>
          <w:ilvl w:val="0"/>
          <w:numId w:val="4"/>
        </w:numPr>
        <w:spacing w:after="0"/>
      </w:pPr>
      <w:r>
        <w:t>MediaTek propose reasonable target is 900 seconds for GEO, with up to 1800 seconds if needed.</w:t>
      </w:r>
    </w:p>
    <w:p w14:paraId="64A6C026" w14:textId="77777777" w:rsidR="0064009E" w:rsidRDefault="00316EA3">
      <w:pPr>
        <w:pStyle w:val="ListParagraph"/>
        <w:numPr>
          <w:ilvl w:val="0"/>
          <w:numId w:val="4"/>
        </w:numPr>
        <w:spacing w:after="0"/>
      </w:pPr>
      <w:r>
        <w:t>Thales proposed in NR NTN additional value of 900s (instead of infinity) for GEO with a 4-bit indication.</w:t>
      </w:r>
    </w:p>
    <w:p w14:paraId="6C266019" w14:textId="77777777" w:rsidR="0064009E" w:rsidRDefault="00316EA3">
      <w:pPr>
        <w:pStyle w:val="ListParagraph"/>
        <w:numPr>
          <w:ilvl w:val="0"/>
          <w:numId w:val="4"/>
        </w:numPr>
        <w:spacing w:after="0"/>
      </w:pPr>
      <w:r>
        <w:lastRenderedPageBreak/>
        <w:t>Ericsson proposed additional values {900 s, 1800 s, 3600 s, 7200 s} and remove values {25 s, 35 s, 45 s, 55 s}, with a 4-bit indication</w:t>
      </w:r>
    </w:p>
    <w:p w14:paraId="1741874F" w14:textId="77777777" w:rsidR="0064009E" w:rsidRDefault="00316EA3">
      <w:pPr>
        <w:pStyle w:val="ListParagraph"/>
        <w:numPr>
          <w:ilvl w:val="0"/>
          <w:numId w:val="4"/>
        </w:numPr>
        <w:spacing w:after="0"/>
      </w:pPr>
      <w:r>
        <w:t>Marvenir proposed up to 2 hours</w:t>
      </w:r>
    </w:p>
    <w:p w14:paraId="47F0AEA7" w14:textId="77777777" w:rsidR="0064009E" w:rsidRDefault="00316EA3">
      <w:pPr>
        <w:pStyle w:val="ListParagraph"/>
        <w:numPr>
          <w:ilvl w:val="0"/>
          <w:numId w:val="4"/>
        </w:numPr>
        <w:spacing w:after="0"/>
      </w:pPr>
      <w:r>
        <w:t>ZTE proposed no additional values</w:t>
      </w:r>
    </w:p>
    <w:p w14:paraId="7769050C" w14:textId="77777777" w:rsidR="0064009E" w:rsidRDefault="00316EA3">
      <w:pPr>
        <w:pStyle w:val="ListParagraph"/>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14:paraId="12F38909" w14:textId="77777777" w:rsidR="0064009E" w:rsidRDefault="0064009E">
      <w:pPr>
        <w:tabs>
          <w:tab w:val="left" w:pos="576"/>
        </w:tabs>
        <w:snapToGrid w:val="0"/>
        <w:spacing w:beforeLines="50" w:before="120" w:afterLines="50" w:after="120"/>
      </w:pPr>
    </w:p>
    <w:p w14:paraId="23DCD27F"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69841CC3" w14:textId="77777777" w:rsidR="0064009E" w:rsidRDefault="00316EA3">
      <w:pPr>
        <w:pStyle w:val="Heading2"/>
        <w:rPr>
          <w:lang w:eastAsia="zh-CN"/>
        </w:rPr>
      </w:pPr>
      <w:r>
        <w:rPr>
          <w:lang w:eastAsia="zh-CN"/>
        </w:rPr>
        <w:t xml:space="preserve">First Round Discussion </w:t>
      </w:r>
    </w:p>
    <w:p w14:paraId="0C5061C0" w14:textId="77777777" w:rsidR="0064009E" w:rsidRDefault="00316EA3">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14:paraId="02C2AE5D" w14:textId="77777777" w:rsidR="0064009E" w:rsidRDefault="0064009E">
      <w:pPr>
        <w:rPr>
          <w:i/>
          <w:iCs/>
          <w:color w:val="000000" w:themeColor="text1"/>
          <w:highlight w:val="yellow"/>
        </w:rPr>
      </w:pPr>
    </w:p>
    <w:p w14:paraId="01A7CE53" w14:textId="77777777" w:rsidR="0064009E" w:rsidRDefault="00316EA3">
      <w:pPr>
        <w:pStyle w:val="BodyText"/>
        <w:rPr>
          <w:b/>
          <w:bCs/>
          <w:i/>
          <w:iCs/>
        </w:rPr>
      </w:pPr>
      <w:r>
        <w:rPr>
          <w:b/>
          <w:bCs/>
          <w:i/>
          <w:iCs/>
          <w:highlight w:val="yellow"/>
        </w:rPr>
        <w:t>Moderator recommendation – Section 5.2:</w:t>
      </w:r>
      <w:r>
        <w:rPr>
          <w:b/>
          <w:bCs/>
          <w:i/>
          <w:iCs/>
        </w:rPr>
        <w:t xml:space="preserve">  </w:t>
      </w:r>
    </w:p>
    <w:p w14:paraId="1DA303E6" w14:textId="77777777" w:rsidR="0064009E" w:rsidRDefault="00316EA3">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14:paraId="11D94C71" w14:textId="77777777" w:rsidR="0064009E" w:rsidRDefault="0064009E">
      <w:pPr>
        <w:pStyle w:val="BodyText"/>
      </w:pPr>
    </w:p>
    <w:p w14:paraId="58565318"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17505BD6" w14:textId="77777777">
        <w:trPr>
          <w:trHeight w:val="398"/>
          <w:jc w:val="center"/>
        </w:trPr>
        <w:tc>
          <w:tcPr>
            <w:tcW w:w="1921" w:type="dxa"/>
            <w:shd w:val="clear" w:color="auto" w:fill="auto"/>
            <w:vAlign w:val="center"/>
          </w:tcPr>
          <w:p w14:paraId="02BE9F38" w14:textId="77777777" w:rsidR="0064009E" w:rsidRDefault="00316EA3">
            <w:pPr>
              <w:snapToGrid w:val="0"/>
              <w:spacing w:after="0"/>
              <w:jc w:val="center"/>
            </w:pPr>
            <w:r>
              <w:t>Companies</w:t>
            </w:r>
          </w:p>
        </w:tc>
        <w:tc>
          <w:tcPr>
            <w:tcW w:w="8706" w:type="dxa"/>
            <w:shd w:val="clear" w:color="auto" w:fill="auto"/>
            <w:vAlign w:val="center"/>
          </w:tcPr>
          <w:p w14:paraId="65EEDAE4" w14:textId="77777777" w:rsidR="0064009E" w:rsidRDefault="00316EA3">
            <w:pPr>
              <w:snapToGrid w:val="0"/>
              <w:spacing w:after="0"/>
              <w:jc w:val="center"/>
            </w:pPr>
            <w:r>
              <w:t>Comments</w:t>
            </w:r>
          </w:p>
        </w:tc>
      </w:tr>
      <w:tr w:rsidR="0064009E" w14:paraId="2AB145F3" w14:textId="77777777">
        <w:trPr>
          <w:trHeight w:val="398"/>
          <w:jc w:val="center"/>
        </w:trPr>
        <w:tc>
          <w:tcPr>
            <w:tcW w:w="1921" w:type="dxa"/>
            <w:shd w:val="clear" w:color="auto" w:fill="auto"/>
            <w:vAlign w:val="center"/>
          </w:tcPr>
          <w:p w14:paraId="00DFE6A8" w14:textId="77777777" w:rsidR="0064009E" w:rsidRDefault="00316EA3">
            <w:pPr>
              <w:snapToGrid w:val="0"/>
              <w:spacing w:after="0"/>
              <w:rPr>
                <w:lang w:eastAsia="zh-CN"/>
              </w:rPr>
            </w:pPr>
            <w:r>
              <w:rPr>
                <w:lang w:eastAsia="zh-CN"/>
              </w:rPr>
              <w:t>Ericsson</w:t>
            </w:r>
          </w:p>
        </w:tc>
        <w:tc>
          <w:tcPr>
            <w:tcW w:w="8706" w:type="dxa"/>
            <w:vAlign w:val="center"/>
          </w:tcPr>
          <w:p w14:paraId="28A05A34" w14:textId="77777777" w:rsidR="0064009E" w:rsidRDefault="00316EA3">
            <w:pPr>
              <w:pStyle w:val="Eqn"/>
              <w:rPr>
                <w:sz w:val="20"/>
                <w:szCs w:val="20"/>
              </w:rPr>
            </w:pPr>
            <w:r>
              <w:rPr>
                <w:sz w:val="20"/>
                <w:szCs w:val="20"/>
              </w:rPr>
              <w:t>We support the moderator’s recommendation.</w:t>
            </w:r>
          </w:p>
        </w:tc>
      </w:tr>
      <w:tr w:rsidR="0064009E" w14:paraId="7F6B4EA3" w14:textId="77777777">
        <w:trPr>
          <w:trHeight w:val="398"/>
          <w:jc w:val="center"/>
        </w:trPr>
        <w:tc>
          <w:tcPr>
            <w:tcW w:w="1921" w:type="dxa"/>
            <w:shd w:val="clear" w:color="auto" w:fill="auto"/>
            <w:vAlign w:val="center"/>
          </w:tcPr>
          <w:p w14:paraId="6DD53E13" w14:textId="77777777" w:rsidR="0064009E" w:rsidRDefault="00316EA3">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28BB4957" w14:textId="77777777" w:rsidR="0064009E" w:rsidRDefault="00316EA3">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14:paraId="33F9562A" w14:textId="77777777" w:rsidR="0064009E" w:rsidRDefault="00316EA3">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64009E" w14:paraId="00400344" w14:textId="77777777">
        <w:trPr>
          <w:trHeight w:val="398"/>
          <w:jc w:val="center"/>
        </w:trPr>
        <w:tc>
          <w:tcPr>
            <w:tcW w:w="1921" w:type="dxa"/>
            <w:shd w:val="clear" w:color="auto" w:fill="auto"/>
            <w:vAlign w:val="center"/>
          </w:tcPr>
          <w:p w14:paraId="52B4CB0F" w14:textId="77777777" w:rsidR="0064009E" w:rsidRDefault="00316EA3">
            <w:pPr>
              <w:snapToGrid w:val="0"/>
              <w:spacing w:after="0"/>
              <w:rPr>
                <w:rFonts w:eastAsiaTheme="minorEastAsia"/>
                <w:lang w:eastAsia="zh-CN"/>
              </w:rPr>
            </w:pPr>
            <w:r>
              <w:rPr>
                <w:rFonts w:eastAsiaTheme="minorEastAsia"/>
                <w:lang w:eastAsia="zh-CN"/>
              </w:rPr>
              <w:t>MediaTek2</w:t>
            </w:r>
          </w:p>
        </w:tc>
        <w:tc>
          <w:tcPr>
            <w:tcW w:w="8706" w:type="dxa"/>
            <w:vAlign w:val="center"/>
          </w:tcPr>
          <w:p w14:paraId="7CDEE46C" w14:textId="77777777" w:rsidR="0064009E" w:rsidRDefault="00316EA3">
            <w:pPr>
              <w:widowControl w:val="0"/>
              <w:rPr>
                <w:color w:val="FF0000"/>
              </w:rPr>
            </w:pPr>
            <w:r>
              <w:rPr>
                <w:color w:val="FF0000"/>
              </w:rPr>
              <w:t>Support 5.2</w:t>
            </w:r>
          </w:p>
          <w:p w14:paraId="0DEE0B9B" w14:textId="77777777" w:rsidR="0064009E" w:rsidRDefault="00316EA3">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rsidR="0064009E" w14:paraId="3B82EEBE" w14:textId="77777777">
        <w:trPr>
          <w:trHeight w:val="398"/>
          <w:jc w:val="center"/>
        </w:trPr>
        <w:tc>
          <w:tcPr>
            <w:tcW w:w="1921" w:type="dxa"/>
            <w:shd w:val="clear" w:color="auto" w:fill="auto"/>
            <w:vAlign w:val="center"/>
          </w:tcPr>
          <w:p w14:paraId="32CA05E5" w14:textId="77777777" w:rsidR="0064009E" w:rsidRDefault="00316EA3">
            <w:pPr>
              <w:snapToGrid w:val="0"/>
              <w:spacing w:after="0"/>
              <w:rPr>
                <w:lang w:eastAsia="zh-CN"/>
              </w:rPr>
            </w:pPr>
            <w:r>
              <w:rPr>
                <w:lang w:eastAsia="zh-CN"/>
              </w:rPr>
              <w:t>Huawei, HiSilicon</w:t>
            </w:r>
          </w:p>
        </w:tc>
        <w:tc>
          <w:tcPr>
            <w:tcW w:w="8706" w:type="dxa"/>
            <w:vAlign w:val="center"/>
          </w:tcPr>
          <w:p w14:paraId="0B50F2E5" w14:textId="77777777" w:rsidR="0064009E" w:rsidRDefault="00316EA3">
            <w:pPr>
              <w:pStyle w:val="Eqn"/>
              <w:rPr>
                <w:sz w:val="20"/>
                <w:szCs w:val="20"/>
              </w:rPr>
            </w:pPr>
            <w:r>
              <w:rPr>
                <w:rFonts w:eastAsia="PMingLiU"/>
                <w:sz w:val="20"/>
                <w:szCs w:val="20"/>
                <w:lang w:val="en-GB" w:eastAsia="zh-CN"/>
              </w:rPr>
              <w:t>Agree</w:t>
            </w:r>
          </w:p>
        </w:tc>
      </w:tr>
      <w:tr w:rsidR="0064009E" w14:paraId="086ECD25" w14:textId="77777777">
        <w:trPr>
          <w:trHeight w:val="398"/>
          <w:jc w:val="center"/>
        </w:trPr>
        <w:tc>
          <w:tcPr>
            <w:tcW w:w="1921" w:type="dxa"/>
            <w:shd w:val="clear" w:color="auto" w:fill="auto"/>
            <w:vAlign w:val="center"/>
          </w:tcPr>
          <w:p w14:paraId="290DC7AA"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10B19A08" w14:textId="77777777" w:rsidR="0064009E" w:rsidRDefault="00316EA3">
            <w:pPr>
              <w:widowControl w:val="0"/>
              <w:rPr>
                <w:rFonts w:eastAsia="SimSun"/>
                <w:lang w:val="en-US" w:eastAsia="zh-CN"/>
              </w:rPr>
            </w:pPr>
            <w:r>
              <w:rPr>
                <w:rFonts w:eastAsia="SimSun" w:hint="eastAsia"/>
                <w:lang w:val="en-US" w:eastAsia="zh-CN"/>
              </w:rPr>
              <w:t>Fine with the proposal.</w:t>
            </w:r>
          </w:p>
        </w:tc>
      </w:tr>
      <w:tr w:rsidR="0064009E" w14:paraId="1B73071A" w14:textId="77777777">
        <w:trPr>
          <w:trHeight w:val="398"/>
          <w:jc w:val="center"/>
        </w:trPr>
        <w:tc>
          <w:tcPr>
            <w:tcW w:w="1921" w:type="dxa"/>
            <w:shd w:val="clear" w:color="auto" w:fill="auto"/>
            <w:vAlign w:val="center"/>
          </w:tcPr>
          <w:p w14:paraId="1DC0CCAD"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878C039" w14:textId="77777777" w:rsidR="0064009E" w:rsidRDefault="00316EA3">
            <w:pPr>
              <w:rPr>
                <w:lang w:eastAsia="zh-CN"/>
              </w:rPr>
            </w:pPr>
            <w:r>
              <w:rPr>
                <w:rFonts w:eastAsiaTheme="minorEastAsia"/>
                <w:lang w:eastAsia="zh-CN"/>
              </w:rPr>
              <w:t>Agree to adopt NR-NTN agreement</w:t>
            </w:r>
          </w:p>
        </w:tc>
      </w:tr>
      <w:tr w:rsidR="0064009E" w14:paraId="733732A5" w14:textId="77777777">
        <w:trPr>
          <w:trHeight w:val="398"/>
          <w:jc w:val="center"/>
        </w:trPr>
        <w:tc>
          <w:tcPr>
            <w:tcW w:w="1921" w:type="dxa"/>
            <w:shd w:val="clear" w:color="auto" w:fill="auto"/>
          </w:tcPr>
          <w:p w14:paraId="26E4335C" w14:textId="77777777" w:rsidR="0064009E" w:rsidRDefault="00316EA3">
            <w:pPr>
              <w:snapToGrid w:val="0"/>
              <w:spacing w:after="0"/>
              <w:rPr>
                <w:rFonts w:eastAsiaTheme="minorEastAsia"/>
                <w:lang w:eastAsia="zh-CN"/>
              </w:rPr>
            </w:pPr>
            <w:r>
              <w:rPr>
                <w:rFonts w:eastAsiaTheme="minorEastAsia"/>
                <w:lang w:eastAsia="zh-CN"/>
              </w:rPr>
              <w:t xml:space="preserve">NEC </w:t>
            </w:r>
          </w:p>
        </w:tc>
        <w:tc>
          <w:tcPr>
            <w:tcW w:w="8706" w:type="dxa"/>
          </w:tcPr>
          <w:p w14:paraId="1B930BC5" w14:textId="77777777" w:rsidR="0064009E" w:rsidRDefault="00316EA3">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64009E" w14:paraId="01AA1CF6" w14:textId="77777777">
        <w:trPr>
          <w:trHeight w:val="398"/>
          <w:jc w:val="center"/>
        </w:trPr>
        <w:tc>
          <w:tcPr>
            <w:tcW w:w="1921" w:type="dxa"/>
            <w:shd w:val="clear" w:color="auto" w:fill="auto"/>
            <w:vAlign w:val="center"/>
          </w:tcPr>
          <w:p w14:paraId="279ED8FB" w14:textId="77777777" w:rsidR="0064009E" w:rsidRDefault="00316EA3">
            <w:pPr>
              <w:snapToGrid w:val="0"/>
              <w:spacing w:after="0"/>
              <w:rPr>
                <w:lang w:eastAsia="zh-CN"/>
              </w:rPr>
            </w:pPr>
            <w:r>
              <w:rPr>
                <w:lang w:eastAsia="zh-CN"/>
              </w:rPr>
              <w:lastRenderedPageBreak/>
              <w:t>Nokia, NSB</w:t>
            </w:r>
          </w:p>
        </w:tc>
        <w:tc>
          <w:tcPr>
            <w:tcW w:w="8706" w:type="dxa"/>
            <w:vAlign w:val="center"/>
          </w:tcPr>
          <w:p w14:paraId="13F6E489" w14:textId="77777777" w:rsidR="0064009E" w:rsidRDefault="00316EA3">
            <w:pPr>
              <w:pStyle w:val="BodyText"/>
              <w:rPr>
                <w:i/>
              </w:rPr>
            </w:pPr>
            <w:r>
              <w:t>We think it can be discussed firstly in NR NTN. But for IoT NTN, considering there may be long repetition, we also need to check whether it can be directly reused or not.</w:t>
            </w:r>
          </w:p>
        </w:tc>
      </w:tr>
      <w:tr w:rsidR="0064009E" w14:paraId="1AE3207A" w14:textId="77777777">
        <w:trPr>
          <w:trHeight w:val="398"/>
          <w:jc w:val="center"/>
        </w:trPr>
        <w:tc>
          <w:tcPr>
            <w:tcW w:w="1921" w:type="dxa"/>
            <w:shd w:val="clear" w:color="auto" w:fill="auto"/>
            <w:vAlign w:val="center"/>
          </w:tcPr>
          <w:p w14:paraId="7625BDE4" w14:textId="77777777" w:rsidR="0064009E" w:rsidRDefault="00316EA3">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20F2BA55" w14:textId="77777777" w:rsidR="0064009E" w:rsidRDefault="00316EA3">
            <w:pPr>
              <w:pStyle w:val="BodyText"/>
            </w:pPr>
            <w:r>
              <w:rPr>
                <w:iCs/>
              </w:rPr>
              <w:t>Agree with the proposal.</w:t>
            </w:r>
          </w:p>
        </w:tc>
      </w:tr>
      <w:tr w:rsidR="0064009E" w14:paraId="530E0A54" w14:textId="77777777">
        <w:trPr>
          <w:trHeight w:val="398"/>
          <w:jc w:val="center"/>
        </w:trPr>
        <w:tc>
          <w:tcPr>
            <w:tcW w:w="1921" w:type="dxa"/>
            <w:shd w:val="clear" w:color="auto" w:fill="auto"/>
            <w:vAlign w:val="center"/>
          </w:tcPr>
          <w:p w14:paraId="1661BABF"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E45DD5F" w14:textId="77777777" w:rsidR="0064009E" w:rsidRDefault="00316EA3">
            <w:pPr>
              <w:widowControl w:val="0"/>
            </w:pPr>
            <w:r>
              <w:t>We support the moderator’s recommendation.</w:t>
            </w:r>
          </w:p>
          <w:p w14:paraId="194A50E4" w14:textId="77777777" w:rsidR="0064009E" w:rsidRDefault="00316EA3">
            <w:pPr>
              <w:pStyle w:val="BodyText"/>
              <w:rPr>
                <w:i/>
              </w:rPr>
            </w:pPr>
            <w:r>
              <w:t>We generally don’t see the need to optimise the signalling by differentiating between LEO and GEO.</w:t>
            </w:r>
          </w:p>
        </w:tc>
      </w:tr>
      <w:tr w:rsidR="0064009E" w14:paraId="3B66FEF5" w14:textId="77777777">
        <w:trPr>
          <w:trHeight w:val="398"/>
          <w:jc w:val="center"/>
        </w:trPr>
        <w:tc>
          <w:tcPr>
            <w:tcW w:w="1921" w:type="dxa"/>
            <w:shd w:val="clear" w:color="auto" w:fill="auto"/>
            <w:vAlign w:val="center"/>
          </w:tcPr>
          <w:p w14:paraId="5CAF07A3" w14:textId="77777777" w:rsidR="0064009E" w:rsidRDefault="00316EA3">
            <w:pPr>
              <w:snapToGrid w:val="0"/>
              <w:spacing w:after="0"/>
              <w:rPr>
                <w:lang w:eastAsia="zh-CN"/>
              </w:rPr>
            </w:pPr>
            <w:r>
              <w:rPr>
                <w:lang w:eastAsia="zh-CN"/>
              </w:rPr>
              <w:t>Mavenir</w:t>
            </w:r>
          </w:p>
        </w:tc>
        <w:tc>
          <w:tcPr>
            <w:tcW w:w="8706" w:type="dxa"/>
            <w:vAlign w:val="center"/>
          </w:tcPr>
          <w:p w14:paraId="41C4F139" w14:textId="77777777" w:rsidR="0064009E" w:rsidRDefault="00316EA3">
            <w:pPr>
              <w:spacing w:beforeLines="50" w:before="120" w:afterLines="50" w:after="120"/>
            </w:pPr>
            <w:r>
              <w:t>For GEO, we propose to include a</w:t>
            </w:r>
            <w:r>
              <w:rPr>
                <w:rFonts w:eastAsia="Malgun Gothic"/>
                <w:bCs/>
              </w:rPr>
              <w:t>dditional value of 7200 seconds for the validity timer duration.</w:t>
            </w:r>
          </w:p>
        </w:tc>
      </w:tr>
      <w:tr w:rsidR="0064009E" w14:paraId="60A567A1" w14:textId="77777777">
        <w:trPr>
          <w:trHeight w:val="398"/>
          <w:jc w:val="center"/>
        </w:trPr>
        <w:tc>
          <w:tcPr>
            <w:tcW w:w="1921" w:type="dxa"/>
            <w:shd w:val="clear" w:color="auto" w:fill="auto"/>
            <w:vAlign w:val="center"/>
          </w:tcPr>
          <w:p w14:paraId="794FE261" w14:textId="77777777" w:rsidR="0064009E" w:rsidRDefault="00316EA3">
            <w:pPr>
              <w:snapToGrid w:val="0"/>
              <w:spacing w:after="0"/>
              <w:rPr>
                <w:rFonts w:eastAsiaTheme="minorEastAsia"/>
                <w:color w:val="C00000"/>
                <w:lang w:eastAsia="zh-CN"/>
              </w:rPr>
            </w:pPr>
            <w:r>
              <w:rPr>
                <w:rFonts w:hint="eastAsia"/>
              </w:rPr>
              <w:t>L</w:t>
            </w:r>
            <w:r>
              <w:t>enovo</w:t>
            </w:r>
          </w:p>
        </w:tc>
        <w:tc>
          <w:tcPr>
            <w:tcW w:w="8706" w:type="dxa"/>
            <w:vAlign w:val="center"/>
          </w:tcPr>
          <w:p w14:paraId="08AC9A3A" w14:textId="77777777" w:rsidR="0064009E" w:rsidRDefault="00316EA3">
            <w:pPr>
              <w:rPr>
                <w:bCs/>
                <w:i/>
                <w:color w:val="C00000"/>
              </w:rPr>
            </w:pPr>
            <w:r>
              <w:rPr>
                <w:iCs/>
              </w:rPr>
              <w:t>Agree with the proposal.</w:t>
            </w:r>
          </w:p>
        </w:tc>
      </w:tr>
      <w:tr w:rsidR="0064009E" w14:paraId="3A60BA91" w14:textId="77777777">
        <w:trPr>
          <w:trHeight w:val="412"/>
          <w:jc w:val="center"/>
        </w:trPr>
        <w:tc>
          <w:tcPr>
            <w:tcW w:w="1921" w:type="dxa"/>
            <w:shd w:val="clear" w:color="auto" w:fill="auto"/>
            <w:vAlign w:val="center"/>
          </w:tcPr>
          <w:p w14:paraId="44856D0C"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4DB52BDE" w14:textId="77777777" w:rsidR="0064009E" w:rsidRDefault="00316EA3">
            <w:pPr>
              <w:jc w:val="both"/>
              <w:rPr>
                <w:rFonts w:eastAsiaTheme="minorEastAsia"/>
                <w:lang w:val="en-US" w:eastAsia="zh-CN"/>
              </w:rPr>
            </w:pPr>
            <w:r>
              <w:rPr>
                <w:rFonts w:eastAsiaTheme="minorEastAsia" w:hint="eastAsia"/>
                <w:lang w:val="en-US" w:eastAsia="zh-CN"/>
              </w:rPr>
              <w:t>Agree</w:t>
            </w:r>
          </w:p>
        </w:tc>
      </w:tr>
    </w:tbl>
    <w:p w14:paraId="2BE21B21" w14:textId="77777777" w:rsidR="0064009E" w:rsidRDefault="0064009E">
      <w:pPr>
        <w:pStyle w:val="BodyText"/>
      </w:pPr>
    </w:p>
    <w:p w14:paraId="1C377B49" w14:textId="77777777" w:rsidR="0064009E" w:rsidRDefault="00316EA3">
      <w:pPr>
        <w:pStyle w:val="Heading2"/>
        <w:rPr>
          <w:lang w:eastAsia="zh-CN"/>
        </w:rPr>
      </w:pPr>
      <w:r>
        <w:rPr>
          <w:lang w:eastAsia="zh-CN"/>
        </w:rPr>
        <w:t>First Round Discussion Conclusion</w:t>
      </w:r>
    </w:p>
    <w:p w14:paraId="17815F23" w14:textId="77777777" w:rsidR="0064009E" w:rsidRDefault="00316EA3">
      <w:pPr>
        <w:pStyle w:val="BodyText"/>
      </w:pPr>
      <w:r>
        <w:rPr>
          <w:b/>
          <w:bCs/>
          <w:i/>
          <w:iCs/>
          <w:highlight w:val="yellow"/>
        </w:rPr>
        <w:t>Moderator summary of first round proposals 4.2-1, 4.2-2 in 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checkpoint Feb-25.</w:t>
      </w:r>
    </w:p>
    <w:p w14:paraId="592B7D5B" w14:textId="77777777" w:rsidR="0064009E" w:rsidRDefault="0064009E">
      <w:pPr>
        <w:pStyle w:val="BodyText"/>
      </w:pPr>
    </w:p>
    <w:p w14:paraId="7474FC60" w14:textId="77777777" w:rsidR="0064009E" w:rsidRDefault="00316EA3">
      <w:pPr>
        <w:pStyle w:val="BodyText"/>
        <w:rPr>
          <w:b/>
          <w:bCs/>
          <w:i/>
          <w:iCs/>
        </w:rPr>
      </w:pPr>
      <w:bookmarkStart w:id="106"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4702D36E" w14:textId="77777777" w:rsidR="0064009E" w:rsidRDefault="00316EA3">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06"/>
    <w:p w14:paraId="5275F3CF" w14:textId="0C5A480C" w:rsidR="0064009E" w:rsidRDefault="0064009E">
      <w:pPr>
        <w:rPr>
          <w:lang w:eastAsia="zh-CN"/>
        </w:rPr>
      </w:pPr>
    </w:p>
    <w:p w14:paraId="7E8AAF53" w14:textId="34AD4346" w:rsidR="00521781" w:rsidRDefault="00521781" w:rsidP="00521781">
      <w:pPr>
        <w:pStyle w:val="Heading2"/>
        <w:rPr>
          <w:lang w:eastAsia="zh-CN"/>
        </w:rPr>
      </w:pPr>
      <w:r>
        <w:rPr>
          <w:lang w:eastAsia="zh-CN"/>
        </w:rPr>
        <w:t>Second Round Discussion</w:t>
      </w:r>
    </w:p>
    <w:p w14:paraId="75FAAED4" w14:textId="6C0049F9" w:rsidR="00521781" w:rsidRDefault="0022659D">
      <w:pPr>
        <w:rPr>
          <w:lang w:eastAsia="zh-CN"/>
        </w:rPr>
      </w:pPr>
      <w:r>
        <w:rPr>
          <w:lang w:eastAsia="zh-CN"/>
        </w:rPr>
        <w:t>RAN1 made the following agreement on 8.4.2 for GEO validation timer value</w:t>
      </w:r>
    </w:p>
    <w:p w14:paraId="6D8E0496" w14:textId="77777777" w:rsidR="0022659D" w:rsidRPr="00197D59" w:rsidRDefault="0022659D" w:rsidP="0022659D">
      <w:pPr>
        <w:rPr>
          <w:b/>
          <w:lang w:val="en-US"/>
        </w:rPr>
      </w:pPr>
      <w:r w:rsidRPr="00EA55FC">
        <w:rPr>
          <w:b/>
          <w:highlight w:val="green"/>
          <w:lang w:val="en-US"/>
        </w:rPr>
        <w:t>Agreement</w:t>
      </w:r>
    </w:p>
    <w:p w14:paraId="7C52EA1F" w14:textId="77777777" w:rsidR="0022659D" w:rsidRPr="00734C1A" w:rsidRDefault="0022659D" w:rsidP="0022659D">
      <w:pPr>
        <w:overflowPunct w:val="0"/>
        <w:autoSpaceDE w:val="0"/>
        <w:autoSpaceDN w:val="0"/>
        <w:spacing w:line="252" w:lineRule="auto"/>
        <w:jc w:val="both"/>
        <w:rPr>
          <w:rFonts w:eastAsia="Times New Roman"/>
        </w:rPr>
      </w:pPr>
      <w:r w:rsidRPr="00734C1A">
        <w:rPr>
          <w:rFonts w:eastAsia="Times New Roman"/>
        </w:rPr>
        <w:t>Add one additional NTN validity duration value for GEO i.e. 900 seconds. X = 4 bits.</w:t>
      </w:r>
    </w:p>
    <w:p w14:paraId="6222D68F" w14:textId="365D8C5C" w:rsidR="0022659D" w:rsidRDefault="0022659D">
      <w:pPr>
        <w:rPr>
          <w:lang w:eastAsia="zh-CN"/>
        </w:rPr>
      </w:pPr>
    </w:p>
    <w:p w14:paraId="7D2E15DD" w14:textId="77777777" w:rsidR="00106193" w:rsidRDefault="0022659D" w:rsidP="00A7461C">
      <w:pPr>
        <w:pStyle w:val="BodyText"/>
        <w:rPr>
          <w:lang w:eastAsia="zh-CN"/>
        </w:rPr>
      </w:pPr>
      <w:r>
        <w:rPr>
          <w:lang w:eastAsia="zh-CN"/>
        </w:rPr>
        <w:t xml:space="preserve">Based on consensus, we made proposal </w:t>
      </w:r>
      <w:r w:rsidRPr="00A7461C">
        <w:rPr>
          <w:highlight w:val="cyan"/>
          <w:lang w:eastAsia="zh-CN"/>
        </w:rPr>
        <w:t>5.2-1</w:t>
      </w:r>
      <w:r>
        <w:rPr>
          <w:lang w:eastAsia="zh-CN"/>
        </w:rPr>
        <w:t xml:space="preserve"> for agreement for  </w:t>
      </w:r>
      <w:r w:rsidRPr="00A7461C">
        <w:rPr>
          <w:highlight w:val="cyan"/>
          <w:lang w:eastAsia="zh-CN"/>
        </w:rPr>
        <w:t>1</w:t>
      </w:r>
      <w:r w:rsidRPr="00A7461C">
        <w:rPr>
          <w:highlight w:val="cyan"/>
          <w:vertAlign w:val="superscript"/>
          <w:lang w:eastAsia="zh-CN"/>
        </w:rPr>
        <w:t>st</w:t>
      </w:r>
      <w:r w:rsidRPr="00A7461C">
        <w:rPr>
          <w:highlight w:val="cyan"/>
          <w:lang w:eastAsia="zh-CN"/>
        </w:rPr>
        <w:t xml:space="preserve"> Checkpoint – Feb 25</w:t>
      </w:r>
      <w:r>
        <w:rPr>
          <w:lang w:eastAsia="zh-CN"/>
        </w:rPr>
        <w:t xml:space="preserve"> </w:t>
      </w:r>
      <w:r w:rsidR="00434AD4">
        <w:rPr>
          <w:lang w:eastAsia="zh-CN"/>
        </w:rPr>
        <w:t xml:space="preserve">on RAN1 reflector </w:t>
      </w:r>
      <w:r>
        <w:rPr>
          <w:lang w:eastAsia="zh-CN"/>
        </w:rPr>
        <w:t xml:space="preserve">(as shown in Section 5.3). </w:t>
      </w:r>
      <w:r w:rsidR="00106193">
        <w:rPr>
          <w:lang w:eastAsia="zh-CN"/>
        </w:rPr>
        <w:t>The proposal was agreed.</w:t>
      </w:r>
    </w:p>
    <w:p w14:paraId="483E5BEA" w14:textId="77777777" w:rsidR="00106193" w:rsidRDefault="00106193" w:rsidP="00106193">
      <w:pPr>
        <w:rPr>
          <w:lang w:eastAsia="zh-CN"/>
        </w:rPr>
      </w:pPr>
      <w:r w:rsidRPr="00106193">
        <w:rPr>
          <w:highlight w:val="green"/>
          <w:lang w:eastAsia="zh-CN"/>
        </w:rPr>
        <w:t>Agreement</w:t>
      </w:r>
    </w:p>
    <w:p w14:paraId="3DDE84F5" w14:textId="1B59010B" w:rsidR="0022659D" w:rsidRDefault="00106193" w:rsidP="00106193">
      <w:pPr>
        <w:rPr>
          <w:lang w:eastAsia="zh-CN"/>
        </w:rPr>
      </w:pPr>
      <w:r>
        <w:rPr>
          <w:lang w:eastAsia="zh-CN"/>
        </w:rPr>
        <w:t>First discuss for additional values of validity timer for GEO in NR NTN AI 8.4.2. For IoT NTN, adopt the NR NTN agreement without modification for additional values of validity timer for GEO.</w:t>
      </w:r>
    </w:p>
    <w:p w14:paraId="3DB5053C" w14:textId="77777777" w:rsidR="0022659D" w:rsidRDefault="0022659D">
      <w:pPr>
        <w:rPr>
          <w:lang w:eastAsia="zh-CN"/>
        </w:rPr>
      </w:pPr>
    </w:p>
    <w:p w14:paraId="64107FCA" w14:textId="77777777" w:rsidR="0022659D" w:rsidRDefault="0022659D">
      <w:pPr>
        <w:rPr>
          <w:lang w:eastAsia="zh-CN"/>
        </w:rPr>
      </w:pPr>
    </w:p>
    <w:p w14:paraId="121725AB" w14:textId="0CC6B173" w:rsidR="0064009E" w:rsidRDefault="00316EA3">
      <w:pPr>
        <w:pStyle w:val="Heading1"/>
        <w:rPr>
          <w:lang w:val="en-US" w:eastAsia="ja-JP"/>
        </w:rPr>
      </w:pPr>
      <w:r>
        <w:rPr>
          <w:lang w:val="en-US" w:eastAsia="ja-JP"/>
        </w:rPr>
        <w:t>MISC</w:t>
      </w:r>
      <w:r w:rsidR="002A4D6C">
        <w:rPr>
          <w:lang w:val="en-US" w:eastAsia="ja-JP"/>
        </w:rPr>
        <w:t xml:space="preserve"> [</w:t>
      </w:r>
      <w:r w:rsidR="007C0E8F">
        <w:rPr>
          <w:lang w:val="en-US" w:eastAsia="ja-JP"/>
        </w:rPr>
        <w:t>CLOSED</w:t>
      </w:r>
      <w:r w:rsidR="002A4D6C">
        <w:rPr>
          <w:lang w:val="en-US" w:eastAsia="ja-JP"/>
        </w:rPr>
        <w:t>]</w:t>
      </w:r>
    </w:p>
    <w:p w14:paraId="1D0CBFF4" w14:textId="77777777" w:rsidR="0064009E" w:rsidRDefault="00316EA3">
      <w:pPr>
        <w:pStyle w:val="Heading2"/>
        <w:rPr>
          <w:lang w:eastAsia="zh-CN"/>
        </w:rPr>
      </w:pPr>
      <w:r>
        <w:rPr>
          <w:lang w:eastAsia="zh-CN"/>
        </w:rPr>
        <w:t>Company views</w:t>
      </w:r>
    </w:p>
    <w:p w14:paraId="0D2CBB47" w14:textId="77777777" w:rsidR="0064009E" w:rsidRDefault="00316EA3">
      <w:pPr>
        <w:tabs>
          <w:tab w:val="left" w:pos="576"/>
        </w:tabs>
        <w:snapToGrid w:val="0"/>
        <w:spacing w:beforeLines="50" w:before="120" w:afterLines="50" w:after="120"/>
        <w:rPr>
          <w:u w:val="single"/>
        </w:rPr>
      </w:pPr>
      <w:r>
        <w:rPr>
          <w:u w:val="single"/>
        </w:rPr>
        <w:t>DL synchronization:</w:t>
      </w:r>
    </w:p>
    <w:p w14:paraId="081938C9" w14:textId="77777777" w:rsidR="0064009E" w:rsidRDefault="00316EA3">
      <w:pPr>
        <w:spacing w:after="120"/>
        <w:rPr>
          <w:iCs/>
        </w:rPr>
      </w:pPr>
      <w:r>
        <w:rPr>
          <w:iCs/>
        </w:rPr>
        <w:t>Qualcomm proposed to add an RRC parameter to the RRC parameter list, corresponding to the 2 LSBs of the ARFCN in the MIB for NB-IoT, in accordance with the RAN1#107-e agreement</w:t>
      </w:r>
    </w:p>
    <w:p w14:paraId="4AA42E04" w14:textId="77777777" w:rsidR="0064009E" w:rsidRDefault="0064009E">
      <w:pPr>
        <w:spacing w:after="120"/>
        <w:rPr>
          <w:rFonts w:eastAsia="Times New Roman"/>
          <w:iCs/>
          <w:color w:val="979797"/>
          <w:lang w:val="en-US"/>
        </w:rPr>
      </w:pPr>
    </w:p>
    <w:p w14:paraId="178635BC" w14:textId="77777777" w:rsidR="0064009E" w:rsidRDefault="00316EA3">
      <w:pPr>
        <w:tabs>
          <w:tab w:val="left" w:pos="576"/>
        </w:tabs>
        <w:snapToGrid w:val="0"/>
        <w:spacing w:beforeLines="50" w:before="120" w:afterLines="50" w:after="120"/>
        <w:rPr>
          <w:u w:val="single"/>
        </w:rPr>
      </w:pPr>
      <w:r>
        <w:rPr>
          <w:u w:val="single"/>
        </w:rPr>
        <w:lastRenderedPageBreak/>
        <w:t>Start of validity timer:</w:t>
      </w:r>
    </w:p>
    <w:p w14:paraId="12C81E74" w14:textId="77777777" w:rsidR="0064009E" w:rsidRDefault="00316EA3">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2245019D" w14:textId="77777777" w:rsidR="0064009E" w:rsidRDefault="0064009E">
      <w:pPr>
        <w:tabs>
          <w:tab w:val="left" w:pos="576"/>
        </w:tabs>
        <w:snapToGrid w:val="0"/>
        <w:spacing w:beforeLines="50" w:before="120" w:afterLines="50" w:after="120"/>
        <w:rPr>
          <w:lang w:val="en-US"/>
        </w:rPr>
      </w:pPr>
    </w:p>
    <w:p w14:paraId="4C5BA3B9" w14:textId="77777777" w:rsidR="0064009E" w:rsidRDefault="00316EA3">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14:paraId="72A4D92E" w14:textId="77777777" w:rsidR="0064009E" w:rsidRDefault="00316EA3">
      <w:pPr>
        <w:tabs>
          <w:tab w:val="left" w:pos="576"/>
        </w:tabs>
        <w:snapToGrid w:val="0"/>
        <w:spacing w:beforeLines="50" w:before="120" w:afterLines="50" w:after="12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Random Access preamble formats</w:t>
      </w:r>
    </w:p>
    <w:p w14:paraId="392CA5E8" w14:textId="77777777" w:rsidR="0064009E" w:rsidRDefault="0064009E">
      <w:pPr>
        <w:rPr>
          <w:bCs/>
          <w:iCs/>
        </w:rPr>
      </w:pPr>
    </w:p>
    <w:p w14:paraId="00E59A37" w14:textId="77777777" w:rsidR="0064009E" w:rsidRDefault="00316EA3">
      <w:pPr>
        <w:rPr>
          <w:bCs/>
          <w:iCs/>
          <w:u w:val="single"/>
        </w:rPr>
      </w:pPr>
      <w:r>
        <w:rPr>
          <w:bCs/>
          <w:iCs/>
          <w:u w:val="single"/>
        </w:rPr>
        <w:t>Re-acquisition of NTN-specific SIB</w:t>
      </w:r>
    </w:p>
    <w:p w14:paraId="0359D6CC" w14:textId="77777777" w:rsidR="0064009E" w:rsidRDefault="00316EA3">
      <w:pPr>
        <w:rPr>
          <w:bCs/>
          <w:iCs/>
        </w:rPr>
      </w:pPr>
      <w:r>
        <w:rPr>
          <w:bCs/>
          <w:iCs/>
        </w:rPr>
        <w:t>Nokia proposed UL scheduling for reading NTN SIB and keep effectiveness of IoT NTN system should be considered.</w:t>
      </w:r>
    </w:p>
    <w:p w14:paraId="28920709" w14:textId="77777777" w:rsidR="0064009E" w:rsidRDefault="0064009E">
      <w:pPr>
        <w:rPr>
          <w:bCs/>
          <w:iCs/>
        </w:rPr>
      </w:pPr>
    </w:p>
    <w:p w14:paraId="0524A8B7" w14:textId="77777777" w:rsidR="0064009E" w:rsidRDefault="00316EA3">
      <w:pPr>
        <w:rPr>
          <w:bCs/>
          <w:iCs/>
          <w:u w:val="single"/>
        </w:rPr>
      </w:pPr>
      <w:r>
        <w:rPr>
          <w:bCs/>
          <w:iCs/>
          <w:u w:val="single"/>
        </w:rPr>
        <w:t>GNSS measurements:</w:t>
      </w:r>
    </w:p>
    <w:p w14:paraId="6A6930C2" w14:textId="77777777" w:rsidR="0064009E" w:rsidRDefault="00316EA3">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080747A" w14:textId="77777777" w:rsidR="0064009E" w:rsidRDefault="0064009E">
      <w:pPr>
        <w:spacing w:after="0"/>
        <w:rPr>
          <w:rFonts w:eastAsia="MS Gothic"/>
          <w:kern w:val="28"/>
          <w:lang w:val="en-US" w:eastAsia="ja-JP"/>
        </w:rPr>
      </w:pPr>
    </w:p>
    <w:p w14:paraId="3B01675A" w14:textId="77777777" w:rsidR="0064009E" w:rsidRDefault="00316EA3">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3FE6CB46"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141125A2"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70DD6C39"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14:paraId="798DC5A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4EE3CCAA"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142F767E"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7BE1865A"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3AA4B04D" wp14:editId="5B0C4367">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AA4B04D" id="_x0000_s1039"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IsJ6cGgIAADYEAAAOAAAAAAAAAAAAAAAAAC4CAABkcnMvZTJvRG9jLnhtbFBLAQIt&#10;ABQABgAIAAAAIQBpEwkd4AAAAAoBAAAPAAAAAAAAAAAAAAAAAHQEAABkcnMvZG93bnJldi54bWxQ&#10;SwUGAAAAAAQABADzAAAAgQUAAAAA&#10;">
                <v:textbo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15EC2EF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0D1C45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A653F6E"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93F16F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545F9C99"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307884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302E3F5"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20EFE647"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CATT proposed UL transmission segment duration can be provided to UE by SIB message, and dedicated RRC signaling is not necessary [4].</w:t>
      </w:r>
    </w:p>
    <w:p w14:paraId="2E61F515"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F03F573" w14:textId="77777777" w:rsidR="0064009E" w:rsidRDefault="00316EA3">
      <w:pPr>
        <w:pStyle w:val="Heading2"/>
        <w:rPr>
          <w:lang w:eastAsia="zh-CN"/>
        </w:rPr>
      </w:pPr>
      <w:r>
        <w:rPr>
          <w:lang w:eastAsia="zh-CN"/>
        </w:rPr>
        <w:t xml:space="preserve">First Round Discussion </w:t>
      </w:r>
    </w:p>
    <w:p w14:paraId="55EC4047" w14:textId="77777777" w:rsidR="0064009E" w:rsidRDefault="00316EA3">
      <w:pPr>
        <w:rPr>
          <w:rFonts w:eastAsia="Times New Roman"/>
          <w:color w:val="000000"/>
          <w:lang w:eastAsia="zh-CN"/>
        </w:rPr>
      </w:pPr>
      <w:r>
        <w:rPr>
          <w:rFonts w:eastAsia="Times New Roman"/>
          <w:color w:val="000000"/>
          <w:lang w:eastAsia="zh-CN"/>
        </w:rPr>
        <w:t>Based on contributing companies, the following proposals are made</w:t>
      </w:r>
    </w:p>
    <w:p w14:paraId="636AB53D" w14:textId="77777777" w:rsidR="0064009E" w:rsidRDefault="00316EA3">
      <w:pPr>
        <w:rPr>
          <w:i/>
          <w:iCs/>
          <w:lang w:eastAsia="zh-CN"/>
        </w:rPr>
      </w:pPr>
      <w:r>
        <w:rPr>
          <w:b/>
          <w:bCs/>
          <w:i/>
          <w:iCs/>
          <w:highlight w:val="yellow"/>
          <w:lang w:eastAsia="zh-CN"/>
        </w:rPr>
        <w:lastRenderedPageBreak/>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14:paraId="0FB7D003" w14:textId="77777777" w:rsidR="0064009E" w:rsidRDefault="0064009E">
      <w:pPr>
        <w:rPr>
          <w:rFonts w:eastAsia="Times New Roman"/>
          <w:color w:val="000000"/>
          <w:lang w:eastAsia="zh-CN"/>
        </w:rPr>
      </w:pPr>
    </w:p>
    <w:p w14:paraId="19B3B751" w14:textId="77777777" w:rsidR="0064009E" w:rsidRDefault="00316EA3">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14:paraId="1E8C690F" w14:textId="77777777" w:rsidR="0064009E" w:rsidRDefault="00316EA3">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0BA714A2"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23CF3676" w14:textId="77777777" w:rsidR="0064009E" w:rsidRDefault="00316EA3">
      <w:pPr>
        <w:pStyle w:val="ListParagraph"/>
        <w:numPr>
          <w:ilvl w:val="0"/>
          <w:numId w:val="21"/>
        </w:numPr>
        <w:rPr>
          <w:i/>
          <w:iCs/>
        </w:rPr>
      </w:pPr>
      <w:r>
        <w:rPr>
          <w:i/>
          <w:iCs/>
        </w:rPr>
        <w:t xml:space="preserve">For sporadic short transmission, UE in RRC_CONNECTED should go back to idle mode and re-acquire a GNSS position fix if GNSS becomes outdated </w:t>
      </w:r>
    </w:p>
    <w:p w14:paraId="5F691BC4" w14:textId="77777777" w:rsidR="0064009E" w:rsidRDefault="00316EA3">
      <w:pPr>
        <w:pStyle w:val="ListParagraph"/>
        <w:numPr>
          <w:ilvl w:val="0"/>
          <w:numId w:val="21"/>
        </w:numPr>
        <w:rPr>
          <w:i/>
          <w:iCs/>
        </w:rPr>
      </w:pPr>
      <w:r>
        <w:rPr>
          <w:i/>
          <w:iCs/>
        </w:rPr>
        <w:t>The UE autonomously determines its GNSS validity duration X and reports information associated with this valid duration to the network via RRC signalling.</w:t>
      </w:r>
    </w:p>
    <w:p w14:paraId="5E5B124E" w14:textId="77777777" w:rsidR="0064009E" w:rsidRDefault="00316EA3">
      <w:pPr>
        <w:pStyle w:val="ListParagraph"/>
        <w:numPr>
          <w:ilvl w:val="1"/>
          <w:numId w:val="21"/>
        </w:numPr>
        <w:rPr>
          <w:i/>
          <w:iCs/>
          <w:lang w:val="sv-SE"/>
        </w:rPr>
      </w:pPr>
      <w:r>
        <w:rPr>
          <w:i/>
          <w:iCs/>
          <w:lang w:val="sv-SE"/>
        </w:rPr>
        <w:t>X = {10s, 20s, 30s, 40s, 50s, 60s, 5 min, 10 min, 15 min, 20 min, 25 min, 30 min, 60 min, 90 min, 120 min, infinity}</w:t>
      </w:r>
    </w:p>
    <w:p w14:paraId="66DA2DF3" w14:textId="77777777" w:rsidR="0064009E" w:rsidRDefault="00316EA3">
      <w:pPr>
        <w:pStyle w:val="ListParagraph"/>
        <w:numPr>
          <w:ilvl w:val="0"/>
          <w:numId w:val="21"/>
        </w:numPr>
        <w:rPr>
          <w:i/>
          <w:iCs/>
        </w:rPr>
      </w:pPr>
      <w:r>
        <w:rPr>
          <w:i/>
          <w:iCs/>
        </w:rPr>
        <w:t>Note: The duration of the short transmission is not longer than the “validity timer for UL synchronization” referred to in the WID objective (but which still needs further discussion for specifying further details)</w:t>
      </w:r>
    </w:p>
    <w:p w14:paraId="5B21A788" w14:textId="77777777" w:rsidR="0064009E" w:rsidRDefault="00316EA3">
      <w:pPr>
        <w:spacing w:after="120"/>
        <w:ind w:left="29"/>
        <w:rPr>
          <w:i/>
          <w:iCs/>
        </w:rPr>
      </w:pPr>
      <w:r>
        <w:rPr>
          <w:i/>
          <w:iCs/>
        </w:rPr>
        <w:t>RAN1 respectfully requests RAN2 to prioritize the aspects related to GNSS position validity specification work.</w:t>
      </w:r>
    </w:p>
    <w:p w14:paraId="3524E798" w14:textId="77777777" w:rsidR="0064009E" w:rsidRDefault="00316EA3">
      <w:pPr>
        <w:rPr>
          <w:i/>
          <w:iCs/>
          <w:color w:val="000000" w:themeColor="text1"/>
        </w:rPr>
      </w:pPr>
      <w:r>
        <w:rPr>
          <w:i/>
          <w:iCs/>
          <w:color w:val="000000" w:themeColor="text1"/>
        </w:rPr>
        <w:t>RAN2#116bis-e made the following agreements:</w:t>
      </w:r>
    </w:p>
    <w:p w14:paraId="63D58E3B"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14:paraId="12BE4960"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When the GNSS fix becomes outdated in RRC_CONNECTED mode, the UE goes to IDLE mode.</w:t>
      </w:r>
    </w:p>
    <w:p w14:paraId="2911967B" w14:textId="77777777" w:rsidR="0064009E" w:rsidRDefault="00316EA3">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14:paraId="22C6C5C7" w14:textId="77777777" w:rsidR="0064009E" w:rsidRDefault="0064009E">
      <w:pPr>
        <w:rPr>
          <w:i/>
          <w:iCs/>
          <w:color w:val="000000" w:themeColor="text1"/>
        </w:rPr>
      </w:pPr>
    </w:p>
    <w:p w14:paraId="3E9E15A5" w14:textId="77777777" w:rsidR="0064009E" w:rsidRDefault="00316EA3">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14:paraId="51B1372D" w14:textId="77777777" w:rsidR="0064009E" w:rsidRDefault="00316EA3">
      <w:pPr>
        <w:spacing w:after="0"/>
        <w:rPr>
          <w:u w:val="single"/>
          <w:lang w:val="en-US"/>
        </w:rPr>
      </w:pPr>
      <w:r>
        <w:rPr>
          <w:u w:val="single"/>
          <w:lang w:val="en-US"/>
        </w:rPr>
        <w:t>RAN1#106bis-e  endorsed LS to RAN2 on Validity Timer for UL Synchronization [15]:</w:t>
      </w:r>
    </w:p>
    <w:p w14:paraId="169EAA31"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F3E268"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14:paraId="2A4189FF"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14:paraId="2F57C9C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5E50F2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14:paraId="4F83B4B8"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14:paraId="0AB8D75B"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702A6FBC"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lastRenderedPageBreak/>
        <w:t>UE signalling to indicate the validity timer for UL synchronization is about to expire</w:t>
      </w:r>
    </w:p>
    <w:p w14:paraId="270D698C" w14:textId="77777777" w:rsidR="0064009E" w:rsidRDefault="00316EA3">
      <w:pPr>
        <w:spacing w:after="120"/>
        <w:ind w:left="29"/>
        <w:rPr>
          <w:i/>
          <w:iCs/>
        </w:rPr>
      </w:pPr>
      <w:r>
        <w:rPr>
          <w:i/>
          <w:iCs/>
        </w:rPr>
        <w:t>RAN1 respectfully requests RAN2 to prioritize the validity timer for UL synchronization specification work.</w:t>
      </w:r>
    </w:p>
    <w:p w14:paraId="4896E937" w14:textId="77777777" w:rsidR="0064009E" w:rsidRDefault="0064009E">
      <w:pPr>
        <w:spacing w:after="0"/>
      </w:pPr>
    </w:p>
    <w:p w14:paraId="607DB626" w14:textId="77777777" w:rsidR="0064009E" w:rsidRDefault="00316EA3">
      <w:pPr>
        <w:rPr>
          <w:rFonts w:asciiTheme="minorHAnsi" w:hAnsiTheme="minorHAnsi" w:cstheme="minorBidi"/>
          <w:color w:val="000000" w:themeColor="text1"/>
          <w:u w:val="single"/>
        </w:rPr>
      </w:pPr>
      <w:r>
        <w:rPr>
          <w:rFonts w:asciiTheme="minorHAnsi" w:hAnsiTheme="minorHAnsi" w:cstheme="minorBidi"/>
          <w:color w:val="000000" w:themeColor="text1"/>
          <w:u w:val="single"/>
        </w:rPr>
        <w:t>RAN2#116bis-e made the following agreements on validity timer for UL synchronization:</w:t>
      </w:r>
    </w:p>
    <w:p w14:paraId="51C1C178" w14:textId="77777777" w:rsidR="0064009E" w:rsidRDefault="00316EA3">
      <w:pPr>
        <w:pStyle w:val="ListParagraph"/>
        <w:numPr>
          <w:ilvl w:val="0"/>
          <w:numId w:val="24"/>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14:paraId="1128077E" w14:textId="77777777" w:rsidR="0064009E" w:rsidRDefault="00316EA3">
      <w:pPr>
        <w:pStyle w:val="ListParagraph"/>
        <w:numPr>
          <w:ilvl w:val="0"/>
          <w:numId w:val="24"/>
        </w:numPr>
        <w:spacing w:after="0"/>
        <w:rPr>
          <w:i/>
          <w:iCs/>
        </w:rPr>
      </w:pPr>
      <w:r>
        <w:rPr>
          <w:rFonts w:hint="eastAsia"/>
          <w:i/>
          <w:iCs/>
        </w:rPr>
        <w:t>UE acquires the NTN specific SIB before accessing the cell.</w:t>
      </w:r>
    </w:p>
    <w:p w14:paraId="47B419A8" w14:textId="77777777" w:rsidR="0064009E" w:rsidRDefault="0064009E">
      <w:pPr>
        <w:spacing w:after="0"/>
      </w:pPr>
    </w:p>
    <w:p w14:paraId="6349144D"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59CB8C0" w14:textId="77777777" w:rsidR="0064009E" w:rsidRDefault="00316EA3">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14:paraId="68684B01" w14:textId="77777777" w:rsidR="0064009E" w:rsidRDefault="00316EA3">
      <w:pPr>
        <w:rPr>
          <w:i/>
          <w:iCs/>
          <w:lang w:eastAsia="zh-CN"/>
        </w:rPr>
      </w:pPr>
      <w:r>
        <w:rPr>
          <w:i/>
          <w:iCs/>
          <w:lang w:eastAsia="zh-CN"/>
        </w:rPr>
        <w:t>RAN2#116bis made agreements</w:t>
      </w:r>
    </w:p>
    <w:p w14:paraId="04125A7B" w14:textId="77777777" w:rsidR="0064009E" w:rsidRDefault="00316EA3">
      <w:pPr>
        <w:pStyle w:val="ListParagraph"/>
        <w:numPr>
          <w:ilvl w:val="0"/>
          <w:numId w:val="25"/>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event-triggered TA reporting. FFS for location used for TA reporting purpose.</w:t>
      </w:r>
    </w:p>
    <w:p w14:paraId="4F25D07D" w14:textId="77777777" w:rsidR="0064009E" w:rsidRDefault="00316EA3">
      <w:pPr>
        <w:pStyle w:val="ListParagraph"/>
        <w:numPr>
          <w:ilvl w:val="0"/>
          <w:numId w:val="25"/>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78BC20E6" w14:textId="77777777" w:rsidR="0064009E" w:rsidRDefault="00316EA3">
      <w:pPr>
        <w:pStyle w:val="ListParagraph"/>
        <w:numPr>
          <w:ilvl w:val="0"/>
          <w:numId w:val="25"/>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14:paraId="6447216C" w14:textId="77777777" w:rsidR="0064009E" w:rsidRDefault="0064009E">
      <w:pPr>
        <w:rPr>
          <w:i/>
          <w:iCs/>
          <w:highlight w:val="yellow"/>
          <w:lang w:eastAsia="zh-CN"/>
        </w:rPr>
      </w:pPr>
    </w:p>
    <w:p w14:paraId="17DA0E78" w14:textId="77777777" w:rsidR="0064009E" w:rsidRDefault="00316EA3">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14:paraId="2369CA17" w14:textId="77777777" w:rsidR="0064009E" w:rsidRDefault="00316EA3">
      <w:pPr>
        <w:pStyle w:val="NormalWeb"/>
        <w:spacing w:before="0" w:beforeAutospacing="0" w:after="0" w:afterAutospacing="0"/>
        <w:rPr>
          <w:sz w:val="20"/>
          <w:szCs w:val="20"/>
        </w:rPr>
      </w:pPr>
      <w:r>
        <w:rPr>
          <w:sz w:val="20"/>
          <w:szCs w:val="20"/>
          <w:highlight w:val="green"/>
        </w:rPr>
        <w:t>Agreement</w:t>
      </w:r>
    </w:p>
    <w:p w14:paraId="2C7AAC8C" w14:textId="77777777" w:rsidR="0064009E" w:rsidRDefault="00316EA3">
      <w:pPr>
        <w:pStyle w:val="NormalWeb"/>
        <w:spacing w:before="0" w:beforeAutospacing="0" w:after="0" w:afterAutospacing="0"/>
        <w:rPr>
          <w:sz w:val="20"/>
          <w:szCs w:val="20"/>
        </w:rPr>
      </w:pPr>
      <w:r>
        <w:rPr>
          <w:sz w:val="20"/>
          <w:szCs w:val="20"/>
        </w:rPr>
        <w:t>Support network re-configuration of UL transmission segment by dedicated RRC Signalling.</w:t>
      </w:r>
    </w:p>
    <w:p w14:paraId="793A48AE" w14:textId="77777777" w:rsidR="0064009E" w:rsidRDefault="0064009E">
      <w:pPr>
        <w:rPr>
          <w:i/>
          <w:iCs/>
          <w:lang w:val="en-US" w:eastAsia="zh-CN"/>
        </w:rPr>
      </w:pPr>
    </w:p>
    <w:p w14:paraId="4C032289" w14:textId="77777777" w:rsidR="0064009E" w:rsidRDefault="00316EA3">
      <w:pPr>
        <w:rPr>
          <w:i/>
          <w:iCs/>
          <w:lang w:val="en-US" w:eastAsia="zh-CN"/>
        </w:rPr>
      </w:pPr>
      <w:r>
        <w:rPr>
          <w:b/>
          <w:bCs/>
          <w:i/>
          <w:iCs/>
          <w:highlight w:val="yellow"/>
          <w:lang w:val="en-US" w:eastAsia="zh-CN"/>
        </w:rPr>
        <w:t xml:space="preserve">Moderator view on </w:t>
      </w:r>
      <w:bookmarkStart w:id="107" w:name="_Hlk96415597"/>
      <w:r>
        <w:rPr>
          <w:b/>
          <w:bCs/>
          <w:i/>
          <w:iCs/>
          <w:highlight w:val="yellow"/>
          <w:lang w:val="en-US" w:eastAsia="zh-CN"/>
        </w:rPr>
        <w:t xml:space="preserve">start of </w:t>
      </w:r>
      <w:r>
        <w:rPr>
          <w:b/>
          <w:bCs/>
          <w:i/>
          <w:iCs/>
          <w:highlight w:val="yellow"/>
          <w:lang w:eastAsia="zh-CN"/>
        </w:rPr>
        <w:t>ephemeris and common TA</w:t>
      </w:r>
      <w:bookmarkEnd w:id="107"/>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14:paraId="2F50CE31" w14:textId="77777777" w:rsidR="0064009E" w:rsidRDefault="0064009E">
      <w:pPr>
        <w:rPr>
          <w:i/>
          <w:iCs/>
          <w:highlight w:val="yellow"/>
          <w:lang w:eastAsia="zh-CN"/>
        </w:rPr>
      </w:pPr>
    </w:p>
    <w:p w14:paraId="4A03014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0549B3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8D477EE" w14:textId="77777777" w:rsidR="0064009E" w:rsidRDefault="00316EA3">
      <w:pPr>
        <w:rPr>
          <w:i/>
          <w:iCs/>
          <w:color w:val="000000" w:themeColor="text1"/>
        </w:rPr>
      </w:pPr>
      <w:r>
        <w:rPr>
          <w:i/>
          <w:iCs/>
          <w:color w:val="000000" w:themeColor="text1"/>
        </w:rPr>
        <w:t xml:space="preserve"> </w:t>
      </w:r>
    </w:p>
    <w:p w14:paraId="0A09E092"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7F9054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validity timer / re-acquisition on NTN-specific SIB.</w:t>
      </w:r>
    </w:p>
    <w:p w14:paraId="674D20A7" w14:textId="77777777" w:rsidR="0064009E" w:rsidRDefault="0064009E">
      <w:pPr>
        <w:rPr>
          <w:lang w:eastAsia="zh-CN"/>
        </w:rPr>
      </w:pPr>
    </w:p>
    <w:p w14:paraId="14EAA407"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08A34F9A" w14:textId="77777777" w:rsidR="0064009E" w:rsidRDefault="00316EA3">
      <w:pPr>
        <w:pStyle w:val="ListParagraph"/>
        <w:numPr>
          <w:ilvl w:val="0"/>
          <w:numId w:val="26"/>
        </w:numPr>
        <w:rPr>
          <w:i/>
          <w:iCs/>
          <w:color w:val="000000" w:themeColor="text1"/>
        </w:rPr>
      </w:pPr>
      <w:r>
        <w:rPr>
          <w:i/>
          <w:iCs/>
          <w:lang w:eastAsia="zh-CN"/>
        </w:rPr>
        <w:t>RAN2 can further discuss when the UE-specific TA report is reported.</w:t>
      </w:r>
    </w:p>
    <w:p w14:paraId="7C317D1D" w14:textId="77777777" w:rsidR="0064009E" w:rsidRDefault="0064009E">
      <w:pPr>
        <w:rPr>
          <w:lang w:eastAsia="zh-CN"/>
        </w:rPr>
      </w:pPr>
    </w:p>
    <w:p w14:paraId="1199CE41" w14:textId="77777777" w:rsidR="0064009E" w:rsidRDefault="00316EA3">
      <w:pPr>
        <w:rPr>
          <w:i/>
          <w:iCs/>
          <w:lang w:eastAsia="zh-CN"/>
        </w:rPr>
      </w:pPr>
      <w:r>
        <w:rPr>
          <w:b/>
          <w:bCs/>
          <w:i/>
          <w:iCs/>
          <w:highlight w:val="yellow"/>
          <w:lang w:eastAsia="zh-CN"/>
        </w:rPr>
        <w:t>Initial proposal – Section 6.2-4:</w:t>
      </w:r>
      <w:r>
        <w:rPr>
          <w:i/>
          <w:iCs/>
          <w:lang w:eastAsia="zh-CN"/>
        </w:rPr>
        <w:t xml:space="preserve"> </w:t>
      </w:r>
    </w:p>
    <w:p w14:paraId="548A4BE2" w14:textId="77777777" w:rsidR="0064009E" w:rsidRDefault="00316EA3">
      <w:pPr>
        <w:pStyle w:val="ListParagraph"/>
        <w:numPr>
          <w:ilvl w:val="0"/>
          <w:numId w:val="26"/>
        </w:numPr>
        <w:rPr>
          <w:i/>
          <w:iCs/>
          <w:lang w:eastAsia="zh-CN"/>
        </w:rPr>
      </w:pPr>
      <w:r>
        <w:rPr>
          <w:i/>
          <w:iCs/>
          <w:lang w:eastAsia="zh-CN"/>
        </w:rPr>
        <w:t>Duration of valid ephemeris and common TA if configured is counted starting from the first repetition of the SIB carrying satellite ephemeris.</w:t>
      </w:r>
    </w:p>
    <w:p w14:paraId="588E06C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06687118" w14:textId="77777777">
        <w:trPr>
          <w:trHeight w:val="398"/>
          <w:jc w:val="center"/>
        </w:trPr>
        <w:tc>
          <w:tcPr>
            <w:tcW w:w="1921" w:type="dxa"/>
            <w:shd w:val="clear" w:color="auto" w:fill="auto"/>
            <w:vAlign w:val="center"/>
          </w:tcPr>
          <w:p w14:paraId="5BA5D1EF" w14:textId="77777777" w:rsidR="0064009E" w:rsidRDefault="00316EA3">
            <w:pPr>
              <w:snapToGrid w:val="0"/>
              <w:spacing w:after="0"/>
              <w:jc w:val="center"/>
            </w:pPr>
            <w:r>
              <w:t>Companies</w:t>
            </w:r>
          </w:p>
        </w:tc>
        <w:tc>
          <w:tcPr>
            <w:tcW w:w="8706" w:type="dxa"/>
            <w:shd w:val="clear" w:color="auto" w:fill="auto"/>
            <w:vAlign w:val="center"/>
          </w:tcPr>
          <w:p w14:paraId="0373A408" w14:textId="77777777" w:rsidR="0064009E" w:rsidRDefault="00316EA3">
            <w:pPr>
              <w:snapToGrid w:val="0"/>
              <w:spacing w:after="0"/>
              <w:jc w:val="center"/>
            </w:pPr>
            <w:r>
              <w:t>Comments</w:t>
            </w:r>
          </w:p>
        </w:tc>
      </w:tr>
      <w:tr w:rsidR="0064009E" w14:paraId="734F3B38" w14:textId="77777777">
        <w:trPr>
          <w:trHeight w:val="398"/>
          <w:jc w:val="center"/>
        </w:trPr>
        <w:tc>
          <w:tcPr>
            <w:tcW w:w="1921" w:type="dxa"/>
            <w:shd w:val="clear" w:color="auto" w:fill="auto"/>
            <w:vAlign w:val="center"/>
          </w:tcPr>
          <w:p w14:paraId="6FC7634F" w14:textId="77777777" w:rsidR="0064009E" w:rsidRDefault="00316EA3">
            <w:pPr>
              <w:snapToGrid w:val="0"/>
              <w:spacing w:after="0"/>
              <w:rPr>
                <w:lang w:eastAsia="zh-CN"/>
              </w:rPr>
            </w:pPr>
            <w:r>
              <w:rPr>
                <w:lang w:eastAsia="zh-CN"/>
              </w:rPr>
              <w:t>Ericsson</w:t>
            </w:r>
          </w:p>
        </w:tc>
        <w:tc>
          <w:tcPr>
            <w:tcW w:w="8706" w:type="dxa"/>
            <w:vAlign w:val="center"/>
          </w:tcPr>
          <w:p w14:paraId="4F39B360" w14:textId="77777777" w:rsidR="0064009E" w:rsidRDefault="00316EA3">
            <w:pPr>
              <w:pStyle w:val="Eqn"/>
              <w:rPr>
                <w:sz w:val="20"/>
                <w:szCs w:val="20"/>
              </w:rPr>
            </w:pPr>
            <w:r>
              <w:rPr>
                <w:sz w:val="20"/>
                <w:szCs w:val="20"/>
              </w:rPr>
              <w:t>6.2-1: Agree</w:t>
            </w:r>
          </w:p>
          <w:p w14:paraId="73A35671" w14:textId="77777777" w:rsidR="0064009E" w:rsidRDefault="00316EA3">
            <w:pPr>
              <w:pStyle w:val="Eqn"/>
              <w:rPr>
                <w:sz w:val="20"/>
                <w:szCs w:val="20"/>
              </w:rPr>
            </w:pPr>
            <w:r>
              <w:rPr>
                <w:sz w:val="20"/>
                <w:szCs w:val="20"/>
              </w:rPr>
              <w:t>6.2-2: Agree.</w:t>
            </w:r>
          </w:p>
          <w:p w14:paraId="5C3834D2" w14:textId="77777777" w:rsidR="0064009E" w:rsidRDefault="00316EA3">
            <w:pPr>
              <w:pStyle w:val="Eqn"/>
              <w:rPr>
                <w:sz w:val="20"/>
                <w:szCs w:val="20"/>
              </w:rPr>
            </w:pPr>
            <w:r>
              <w:rPr>
                <w:sz w:val="20"/>
                <w:szCs w:val="20"/>
              </w:rPr>
              <w:t>6.2-3: Agree.</w:t>
            </w:r>
          </w:p>
        </w:tc>
      </w:tr>
      <w:tr w:rsidR="0064009E" w14:paraId="02811FC7" w14:textId="77777777">
        <w:trPr>
          <w:trHeight w:val="398"/>
          <w:jc w:val="center"/>
        </w:trPr>
        <w:tc>
          <w:tcPr>
            <w:tcW w:w="1921" w:type="dxa"/>
            <w:shd w:val="clear" w:color="auto" w:fill="auto"/>
            <w:vAlign w:val="center"/>
          </w:tcPr>
          <w:p w14:paraId="419FD8DE" w14:textId="77777777" w:rsidR="0064009E" w:rsidRDefault="00316EA3">
            <w:pPr>
              <w:snapToGrid w:val="0"/>
              <w:spacing w:after="0"/>
              <w:rPr>
                <w:rFonts w:eastAsiaTheme="minorEastAsia"/>
                <w:lang w:eastAsia="zh-CN"/>
              </w:rPr>
            </w:pPr>
            <w:r>
              <w:rPr>
                <w:rFonts w:eastAsiaTheme="minorEastAsia"/>
                <w:lang w:eastAsia="zh-CN"/>
              </w:rPr>
              <w:t>Qualcomm</w:t>
            </w:r>
          </w:p>
        </w:tc>
        <w:tc>
          <w:tcPr>
            <w:tcW w:w="8706" w:type="dxa"/>
            <w:vAlign w:val="center"/>
          </w:tcPr>
          <w:p w14:paraId="2C4F8A80" w14:textId="77777777" w:rsidR="0064009E" w:rsidRDefault="00316EA3">
            <w:pPr>
              <w:spacing w:before="120"/>
              <w:rPr>
                <w:rFonts w:eastAsiaTheme="minorEastAsia"/>
                <w:lang w:val="en-US" w:eastAsia="zh-CN"/>
              </w:rPr>
            </w:pPr>
            <w:r>
              <w:rPr>
                <w:rFonts w:eastAsiaTheme="minorEastAsia"/>
                <w:lang w:val="en-US" w:eastAsia="zh-CN"/>
              </w:rPr>
              <w:t>Agree</w:t>
            </w:r>
          </w:p>
        </w:tc>
      </w:tr>
      <w:tr w:rsidR="0064009E" w14:paraId="7473F1B6" w14:textId="77777777">
        <w:trPr>
          <w:trHeight w:val="398"/>
          <w:jc w:val="center"/>
        </w:trPr>
        <w:tc>
          <w:tcPr>
            <w:tcW w:w="1921" w:type="dxa"/>
            <w:shd w:val="clear" w:color="auto" w:fill="auto"/>
            <w:vAlign w:val="center"/>
          </w:tcPr>
          <w:p w14:paraId="2EACCF83" w14:textId="77777777" w:rsidR="0064009E" w:rsidRDefault="00316EA3">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6A1B39A" w14:textId="77777777" w:rsidR="0064009E" w:rsidRDefault="00316EA3">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rsidR="0064009E" w14:paraId="2902C821" w14:textId="77777777">
        <w:trPr>
          <w:trHeight w:val="398"/>
          <w:jc w:val="center"/>
        </w:trPr>
        <w:tc>
          <w:tcPr>
            <w:tcW w:w="1921" w:type="dxa"/>
            <w:shd w:val="clear" w:color="auto" w:fill="auto"/>
            <w:vAlign w:val="center"/>
          </w:tcPr>
          <w:p w14:paraId="1F0CB9FF" w14:textId="77777777" w:rsidR="0064009E" w:rsidRDefault="00316EA3">
            <w:pPr>
              <w:pStyle w:val="Eqn"/>
              <w:rPr>
                <w:rFonts w:eastAsiaTheme="minorEastAsia"/>
                <w:color w:val="C00000"/>
                <w:lang w:eastAsia="zh-CN"/>
              </w:rPr>
            </w:pPr>
            <w:r>
              <w:rPr>
                <w:sz w:val="20"/>
                <w:szCs w:val="20"/>
              </w:rPr>
              <w:t>MediaTek</w:t>
            </w:r>
          </w:p>
        </w:tc>
        <w:tc>
          <w:tcPr>
            <w:tcW w:w="8706" w:type="dxa"/>
            <w:vAlign w:val="center"/>
          </w:tcPr>
          <w:p w14:paraId="46482E3F" w14:textId="77777777" w:rsidR="0064009E" w:rsidRDefault="00316EA3">
            <w:pPr>
              <w:pStyle w:val="Eqn"/>
              <w:rPr>
                <w:sz w:val="20"/>
                <w:szCs w:val="20"/>
              </w:rPr>
            </w:pPr>
            <w:r>
              <w:rPr>
                <w:sz w:val="20"/>
                <w:szCs w:val="20"/>
              </w:rPr>
              <w:t>6.2-1: Agree</w:t>
            </w:r>
          </w:p>
          <w:p w14:paraId="5A231315" w14:textId="77777777" w:rsidR="0064009E" w:rsidRDefault="00316EA3">
            <w:pPr>
              <w:pStyle w:val="Eqn"/>
              <w:rPr>
                <w:sz w:val="20"/>
                <w:szCs w:val="20"/>
              </w:rPr>
            </w:pPr>
            <w:r>
              <w:rPr>
                <w:sz w:val="20"/>
                <w:szCs w:val="20"/>
              </w:rPr>
              <w:t>6.2-2: Agree.</w:t>
            </w:r>
          </w:p>
          <w:p w14:paraId="0E9FF190" w14:textId="77777777" w:rsidR="0064009E" w:rsidRDefault="00316EA3">
            <w:pPr>
              <w:spacing w:beforeLines="50" w:before="120" w:afterLines="50" w:after="120"/>
              <w:rPr>
                <w:rFonts w:eastAsiaTheme="minorEastAsia"/>
                <w:color w:val="C00000"/>
                <w:lang w:eastAsia="zh-CN"/>
              </w:rPr>
            </w:pPr>
            <w:r>
              <w:t>6.2-3: Agree.</w:t>
            </w:r>
          </w:p>
        </w:tc>
      </w:tr>
      <w:tr w:rsidR="0064009E" w14:paraId="774353A1" w14:textId="77777777">
        <w:trPr>
          <w:trHeight w:val="398"/>
          <w:jc w:val="center"/>
        </w:trPr>
        <w:tc>
          <w:tcPr>
            <w:tcW w:w="1921" w:type="dxa"/>
            <w:shd w:val="clear" w:color="auto" w:fill="auto"/>
            <w:vAlign w:val="center"/>
          </w:tcPr>
          <w:p w14:paraId="6AC450E9" w14:textId="77777777" w:rsidR="0064009E" w:rsidRDefault="00316EA3">
            <w:pPr>
              <w:snapToGrid w:val="0"/>
              <w:spacing w:after="0"/>
              <w:rPr>
                <w:lang w:eastAsia="zh-CN"/>
              </w:rPr>
            </w:pPr>
            <w:r>
              <w:rPr>
                <w:lang w:eastAsia="zh-CN"/>
              </w:rPr>
              <w:t>Huawei, HiSilicon</w:t>
            </w:r>
          </w:p>
        </w:tc>
        <w:tc>
          <w:tcPr>
            <w:tcW w:w="8706" w:type="dxa"/>
            <w:vAlign w:val="center"/>
          </w:tcPr>
          <w:p w14:paraId="0860D9F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06964148"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4D532040"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090920D4"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3E3D15DF"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487CCFF9"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tc>
      </w:tr>
      <w:tr w:rsidR="0064009E" w14:paraId="6AF02786" w14:textId="77777777">
        <w:trPr>
          <w:trHeight w:val="398"/>
          <w:jc w:val="center"/>
        </w:trPr>
        <w:tc>
          <w:tcPr>
            <w:tcW w:w="1921" w:type="dxa"/>
            <w:shd w:val="clear" w:color="auto" w:fill="auto"/>
            <w:vAlign w:val="center"/>
          </w:tcPr>
          <w:p w14:paraId="6CEC2EF6"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BD28DBA" w14:textId="77777777" w:rsidR="0064009E" w:rsidRDefault="00316EA3">
            <w:pPr>
              <w:widowControl w:val="0"/>
              <w:rPr>
                <w:rFonts w:eastAsia="SimSun"/>
                <w:lang w:val="en-US" w:eastAsia="zh-CN"/>
              </w:rPr>
            </w:pPr>
            <w:r>
              <w:rPr>
                <w:rFonts w:eastAsia="SimSun" w:hint="eastAsia"/>
                <w:lang w:val="en-US" w:eastAsia="zh-CN"/>
              </w:rPr>
              <w:t>6.2-1: Agree.</w:t>
            </w:r>
          </w:p>
          <w:p w14:paraId="1793E3E0" w14:textId="77777777" w:rsidR="0064009E" w:rsidRDefault="00316EA3">
            <w:pPr>
              <w:widowControl w:val="0"/>
              <w:rPr>
                <w:rFonts w:eastAsia="SimSun"/>
                <w:lang w:val="en-US" w:eastAsia="zh-CN"/>
              </w:rPr>
            </w:pPr>
            <w:r>
              <w:rPr>
                <w:rFonts w:eastAsia="SimSun" w:hint="eastAsia"/>
                <w:lang w:val="en-US" w:eastAsia="zh-CN"/>
              </w:rPr>
              <w:t>6.2-2: Agree.</w:t>
            </w:r>
          </w:p>
          <w:p w14:paraId="1F99D0E8" w14:textId="77777777" w:rsidR="0064009E" w:rsidRDefault="00316EA3">
            <w:pPr>
              <w:widowControl w:val="0"/>
              <w:rPr>
                <w:rFonts w:eastAsia="SimSun"/>
                <w:lang w:val="en-US" w:eastAsia="zh-CN"/>
              </w:rPr>
            </w:pPr>
            <w:r>
              <w:rPr>
                <w:rFonts w:eastAsia="SimSun" w:hint="eastAsia"/>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rsidR="0064009E" w14:paraId="07C89B88" w14:textId="77777777">
        <w:trPr>
          <w:trHeight w:val="398"/>
          <w:jc w:val="center"/>
        </w:trPr>
        <w:tc>
          <w:tcPr>
            <w:tcW w:w="1921" w:type="dxa"/>
            <w:shd w:val="clear" w:color="auto" w:fill="auto"/>
            <w:vAlign w:val="center"/>
          </w:tcPr>
          <w:p w14:paraId="1A293851"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3A623FFC" w14:textId="77777777" w:rsidR="0064009E" w:rsidRDefault="00316EA3">
            <w:pPr>
              <w:pStyle w:val="Eqn"/>
              <w:rPr>
                <w:sz w:val="20"/>
                <w:szCs w:val="20"/>
              </w:rPr>
            </w:pPr>
            <w:r>
              <w:rPr>
                <w:sz w:val="20"/>
                <w:szCs w:val="20"/>
              </w:rPr>
              <w:t>6.2-1: Agree</w:t>
            </w:r>
          </w:p>
          <w:p w14:paraId="663D881A" w14:textId="77777777" w:rsidR="0064009E" w:rsidRDefault="00316EA3">
            <w:pPr>
              <w:pStyle w:val="Eqn"/>
              <w:rPr>
                <w:sz w:val="20"/>
                <w:szCs w:val="20"/>
              </w:rPr>
            </w:pPr>
            <w:r>
              <w:rPr>
                <w:sz w:val="20"/>
                <w:szCs w:val="20"/>
              </w:rPr>
              <w:t>6.2-2: Agree.</w:t>
            </w:r>
          </w:p>
          <w:p w14:paraId="619B3A50" w14:textId="77777777" w:rsidR="0064009E" w:rsidRDefault="00316EA3">
            <w:r>
              <w:t>6.2-3: Agree.</w:t>
            </w:r>
          </w:p>
          <w:p w14:paraId="1B190C58" w14:textId="77777777" w:rsidR="0064009E" w:rsidRDefault="00316EA3">
            <w:r>
              <w:t>6.2-4: seems it is associate to the epoch time, we can hold the discussion until concrete design is completed.</w:t>
            </w:r>
          </w:p>
          <w:p w14:paraId="2AFB5A6C" w14:textId="77777777" w:rsidR="0064009E" w:rsidRDefault="0064009E">
            <w:pPr>
              <w:pStyle w:val="Eqn"/>
              <w:rPr>
                <w:sz w:val="20"/>
                <w:szCs w:val="20"/>
              </w:rPr>
            </w:pPr>
          </w:p>
        </w:tc>
      </w:tr>
      <w:tr w:rsidR="0064009E" w14:paraId="72317BD0" w14:textId="77777777">
        <w:trPr>
          <w:trHeight w:val="398"/>
          <w:jc w:val="center"/>
        </w:trPr>
        <w:tc>
          <w:tcPr>
            <w:tcW w:w="1921" w:type="dxa"/>
            <w:shd w:val="clear" w:color="auto" w:fill="auto"/>
          </w:tcPr>
          <w:p w14:paraId="36037005" w14:textId="77777777" w:rsidR="0064009E" w:rsidRDefault="00316EA3">
            <w:pPr>
              <w:snapToGrid w:val="0"/>
              <w:spacing w:after="0"/>
              <w:rPr>
                <w:lang w:eastAsia="zh-CN"/>
              </w:rPr>
            </w:pPr>
            <w:r>
              <w:t xml:space="preserve">NEC </w:t>
            </w:r>
          </w:p>
        </w:tc>
        <w:tc>
          <w:tcPr>
            <w:tcW w:w="8706" w:type="dxa"/>
          </w:tcPr>
          <w:p w14:paraId="3CED51D3" w14:textId="77777777" w:rsidR="0064009E" w:rsidRDefault="00316EA3">
            <w:pPr>
              <w:pStyle w:val="BodyText"/>
            </w:pPr>
            <w:r>
              <w:t>6.2-1: Agree</w:t>
            </w:r>
          </w:p>
          <w:p w14:paraId="7768D59A" w14:textId="77777777" w:rsidR="0064009E" w:rsidRDefault="00316EA3">
            <w:pPr>
              <w:pStyle w:val="BodyText"/>
              <w:rPr>
                <w:iCs/>
              </w:rPr>
            </w:pPr>
            <w:r>
              <w:rPr>
                <w:iCs/>
              </w:rPr>
              <w:t>6.2-2: Agree.</w:t>
            </w:r>
          </w:p>
          <w:p w14:paraId="0BD77FDE" w14:textId="77777777" w:rsidR="0064009E" w:rsidRDefault="00316EA3">
            <w:pPr>
              <w:pStyle w:val="BodyText"/>
              <w:rPr>
                <w:iCs/>
              </w:rPr>
            </w:pPr>
            <w:r>
              <w:rPr>
                <w:iCs/>
              </w:rPr>
              <w:t>6.2-3: Agree.</w:t>
            </w:r>
          </w:p>
          <w:p w14:paraId="65511221" w14:textId="77777777" w:rsidR="0064009E" w:rsidRDefault="00316EA3">
            <w:pPr>
              <w:pStyle w:val="BodyText"/>
              <w:rPr>
                <w:i/>
              </w:rPr>
            </w:pPr>
            <w:r>
              <w:rPr>
                <w:iCs/>
              </w:rPr>
              <w:t>6.2-4: share the similar view as Xiaomi. As we may revisit the agreements on epoch time in NR NTN, we could wait for the new consensus.</w:t>
            </w:r>
            <w:r>
              <w:rPr>
                <w:i/>
              </w:rPr>
              <w:t xml:space="preserve">  </w:t>
            </w:r>
          </w:p>
        </w:tc>
      </w:tr>
      <w:tr w:rsidR="0064009E" w14:paraId="0A6A53C8" w14:textId="77777777">
        <w:trPr>
          <w:trHeight w:val="398"/>
          <w:jc w:val="center"/>
        </w:trPr>
        <w:tc>
          <w:tcPr>
            <w:tcW w:w="1921" w:type="dxa"/>
            <w:shd w:val="clear" w:color="auto" w:fill="auto"/>
            <w:vAlign w:val="center"/>
          </w:tcPr>
          <w:p w14:paraId="6F67D61E" w14:textId="77777777" w:rsidR="0064009E" w:rsidRDefault="00316EA3">
            <w:pPr>
              <w:snapToGrid w:val="0"/>
              <w:spacing w:after="0"/>
              <w:rPr>
                <w:rFonts w:eastAsiaTheme="minorEastAsia"/>
                <w:lang w:eastAsia="zh-CN"/>
              </w:rPr>
            </w:pPr>
            <w:r>
              <w:rPr>
                <w:lang w:eastAsia="zh-CN"/>
              </w:rPr>
              <w:t>Nokia, NSB</w:t>
            </w:r>
          </w:p>
        </w:tc>
        <w:tc>
          <w:tcPr>
            <w:tcW w:w="8706" w:type="dxa"/>
            <w:vAlign w:val="center"/>
          </w:tcPr>
          <w:p w14:paraId="7D8E2AF7"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52133F7D"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47777EB1" w14:textId="77777777" w:rsidR="0064009E" w:rsidRDefault="00316EA3">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4E4435CD" w14:textId="77777777" w:rsidR="0064009E" w:rsidRDefault="00316EA3">
            <w:pPr>
              <w:pStyle w:val="Eqn"/>
              <w:rPr>
                <w:b/>
                <w:bCs/>
                <w:lang w:eastAsia="zh-CN"/>
              </w:rPr>
            </w:pPr>
            <w:r>
              <w:rPr>
                <w:b/>
                <w:bCs/>
                <w:i/>
                <w:iCs/>
                <w:highlight w:val="yellow"/>
                <w:lang w:eastAsia="zh-CN"/>
              </w:rPr>
              <w:lastRenderedPageBreak/>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29D0C9B9" w14:textId="77777777" w:rsidR="0064009E" w:rsidRDefault="0064009E">
            <w:pPr>
              <w:pStyle w:val="Eqn"/>
              <w:rPr>
                <w:rFonts w:eastAsiaTheme="minorEastAsia"/>
                <w:b/>
                <w:bCs/>
              </w:rPr>
            </w:pPr>
          </w:p>
          <w:p w14:paraId="49D7864A" w14:textId="77777777" w:rsidR="0064009E" w:rsidRDefault="00316EA3">
            <w:pPr>
              <w:pStyle w:val="Eqn"/>
              <w:rPr>
                <w:rFonts w:eastAsiaTheme="minorEastAsia"/>
                <w:b/>
                <w:bCs/>
              </w:rPr>
            </w:pPr>
            <w:r>
              <w:rPr>
                <w:rFonts w:eastAsiaTheme="minorEastAsia"/>
                <w:b/>
                <w:bCs/>
                <w:highlight w:val="yellow"/>
              </w:rPr>
              <w:t>[Additional comments]</w:t>
            </w:r>
          </w:p>
          <w:p w14:paraId="6C4794AE" w14:textId="77777777" w:rsidR="0064009E" w:rsidRDefault="00316EA3">
            <w:pPr>
              <w:pStyle w:val="Eqn"/>
              <w:rPr>
                <w:i/>
                <w:iCs/>
              </w:rPr>
            </w:pPr>
            <w:r>
              <w:rPr>
                <w:i/>
                <w:iCs/>
              </w:rPr>
              <w:t>For detail of segment processing, as the PUSCH repetition may last for multiple 256ms period, it should also be considered and discussed whether different segment size should be in the PUSCH repetition considering the movement of satellite relative to UE during the repetition.</w:t>
            </w:r>
          </w:p>
          <w:p w14:paraId="111FC236" w14:textId="77777777" w:rsidR="0064009E" w:rsidRDefault="0064009E">
            <w:pPr>
              <w:spacing w:beforeLines="50" w:before="120" w:afterLines="50" w:after="120"/>
            </w:pPr>
          </w:p>
        </w:tc>
      </w:tr>
      <w:tr w:rsidR="0064009E" w14:paraId="49B265DD" w14:textId="77777777">
        <w:trPr>
          <w:trHeight w:val="398"/>
          <w:jc w:val="center"/>
        </w:trPr>
        <w:tc>
          <w:tcPr>
            <w:tcW w:w="1921" w:type="dxa"/>
            <w:shd w:val="clear" w:color="auto" w:fill="auto"/>
            <w:vAlign w:val="center"/>
          </w:tcPr>
          <w:p w14:paraId="2C1CE20B"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B189749" w14:textId="77777777" w:rsidR="0064009E" w:rsidRDefault="00316EA3">
            <w:pPr>
              <w:spacing w:beforeLines="50" w:before="120" w:afterLines="50" w:after="120"/>
            </w:pPr>
            <w:r>
              <w:t>6.2-1: Agree</w:t>
            </w:r>
          </w:p>
          <w:p w14:paraId="2970BCD0" w14:textId="77777777" w:rsidR="0064009E" w:rsidRDefault="00316EA3">
            <w:pPr>
              <w:spacing w:beforeLines="50" w:before="120" w:afterLines="50" w:after="120"/>
            </w:pPr>
            <w:r>
              <w:t>6.2-2: Agree.</w:t>
            </w:r>
          </w:p>
          <w:p w14:paraId="6508439D" w14:textId="77777777" w:rsidR="0064009E" w:rsidRDefault="00316EA3">
            <w:pPr>
              <w:spacing w:beforeLines="50" w:before="120" w:afterLines="50" w:after="120"/>
            </w:pPr>
            <w:r>
              <w:t>6.2-3: Agree.</w:t>
            </w:r>
          </w:p>
          <w:p w14:paraId="0916C5E4" w14:textId="77777777" w:rsidR="0064009E" w:rsidRDefault="00316EA3">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64009E" w14:paraId="7358DE92" w14:textId="77777777">
        <w:trPr>
          <w:trHeight w:val="398"/>
          <w:jc w:val="center"/>
        </w:trPr>
        <w:tc>
          <w:tcPr>
            <w:tcW w:w="1921" w:type="dxa"/>
            <w:shd w:val="clear" w:color="auto" w:fill="auto"/>
            <w:vAlign w:val="center"/>
          </w:tcPr>
          <w:p w14:paraId="5BFAA54D"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9A468E5" w14:textId="77777777" w:rsidR="0064009E" w:rsidRDefault="00316EA3">
            <w:pPr>
              <w:spacing w:beforeLines="50" w:before="120" w:afterLines="50" w:after="120"/>
            </w:pPr>
            <w:r>
              <w:t>Agree</w:t>
            </w:r>
          </w:p>
        </w:tc>
      </w:tr>
      <w:tr w:rsidR="0064009E" w14:paraId="1DA1313B" w14:textId="77777777">
        <w:trPr>
          <w:trHeight w:val="398"/>
          <w:jc w:val="center"/>
        </w:trPr>
        <w:tc>
          <w:tcPr>
            <w:tcW w:w="1921" w:type="dxa"/>
            <w:shd w:val="clear" w:color="auto" w:fill="auto"/>
            <w:vAlign w:val="center"/>
          </w:tcPr>
          <w:p w14:paraId="335F8EE3" w14:textId="77777777" w:rsidR="0064009E" w:rsidRDefault="00316EA3">
            <w:pPr>
              <w:snapToGrid w:val="0"/>
              <w:spacing w:after="0"/>
              <w:rPr>
                <w:color w:val="C00000"/>
                <w:lang w:eastAsia="zh-CN"/>
              </w:rPr>
            </w:pPr>
            <w:r>
              <w:rPr>
                <w:rFonts w:eastAsiaTheme="minorEastAsia"/>
                <w:lang w:eastAsia="zh-CN"/>
              </w:rPr>
              <w:t>Lenovo</w:t>
            </w:r>
          </w:p>
        </w:tc>
        <w:tc>
          <w:tcPr>
            <w:tcW w:w="8706" w:type="dxa"/>
            <w:vAlign w:val="center"/>
          </w:tcPr>
          <w:p w14:paraId="73F95A13" w14:textId="77777777" w:rsidR="0064009E" w:rsidRDefault="00316EA3">
            <w:pPr>
              <w:spacing w:beforeLines="50" w:before="120" w:afterLines="50" w:after="120"/>
            </w:pPr>
            <w:r>
              <w:t>6.2-1: Support the proposal</w:t>
            </w:r>
          </w:p>
          <w:p w14:paraId="40019346" w14:textId="77777777" w:rsidR="0064009E" w:rsidRDefault="00316EA3">
            <w:pPr>
              <w:spacing w:beforeLines="50" w:before="120" w:afterLines="50" w:after="120"/>
            </w:pPr>
            <w:r>
              <w:t>6.2-2: Support the proposal.</w:t>
            </w:r>
          </w:p>
          <w:p w14:paraId="177BAE63" w14:textId="77777777" w:rsidR="0064009E" w:rsidRDefault="00316EA3">
            <w:pPr>
              <w:spacing w:beforeLines="50" w:before="120" w:afterLines="50" w:after="120"/>
            </w:pPr>
            <w:r>
              <w:t>6.2-3: Support the proposal.</w:t>
            </w:r>
          </w:p>
          <w:p w14:paraId="7EDDCA27" w14:textId="77777777" w:rsidR="0064009E" w:rsidRDefault="00316EA3">
            <w:pPr>
              <w:rPr>
                <w:bCs/>
                <w:i/>
                <w:color w:val="C00000"/>
              </w:rPr>
            </w:pPr>
            <w:r>
              <w:rPr>
                <w:rFonts w:eastAsiaTheme="minorEastAsia" w:hint="eastAsia"/>
                <w:lang w:eastAsia="zh-CN"/>
              </w:rPr>
              <w:t>6</w:t>
            </w:r>
            <w:r>
              <w:rPr>
                <w:rFonts w:eastAsiaTheme="minorEastAsia"/>
                <w:lang w:eastAsia="zh-CN"/>
              </w:rPr>
              <w:t>.2-4: Share the similar view as Xiaomi</w:t>
            </w:r>
          </w:p>
        </w:tc>
      </w:tr>
      <w:tr w:rsidR="0064009E" w14:paraId="262305A1" w14:textId="77777777">
        <w:trPr>
          <w:trHeight w:val="412"/>
          <w:jc w:val="center"/>
        </w:trPr>
        <w:tc>
          <w:tcPr>
            <w:tcW w:w="1921" w:type="dxa"/>
            <w:shd w:val="clear" w:color="auto" w:fill="auto"/>
            <w:vAlign w:val="center"/>
          </w:tcPr>
          <w:p w14:paraId="4BEA7009"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BD8EDAC" w14:textId="77777777" w:rsidR="0064009E" w:rsidRDefault="00316EA3">
            <w:pPr>
              <w:spacing w:beforeLines="50" w:before="120" w:afterLines="50" w:after="120"/>
            </w:pPr>
            <w:r>
              <w:t>6.2-1: Agree</w:t>
            </w:r>
          </w:p>
          <w:p w14:paraId="4C22C89C" w14:textId="77777777" w:rsidR="0064009E" w:rsidRDefault="00316EA3">
            <w:pPr>
              <w:spacing w:beforeLines="50" w:before="120" w:afterLines="50" w:after="120"/>
            </w:pPr>
            <w:r>
              <w:t>6.2-2: Agree.</w:t>
            </w:r>
          </w:p>
          <w:p w14:paraId="6D76DC84" w14:textId="77777777" w:rsidR="0064009E" w:rsidRDefault="00316EA3">
            <w:pPr>
              <w:spacing w:beforeLines="50" w:before="120" w:afterLines="50" w:after="120"/>
            </w:pPr>
            <w:r>
              <w:t>6.2-3: Agree.</w:t>
            </w:r>
          </w:p>
          <w:p w14:paraId="03F6979D" w14:textId="77777777" w:rsidR="0064009E" w:rsidRDefault="00316EA3">
            <w:pPr>
              <w:jc w:val="both"/>
              <w:rPr>
                <w:lang w:val="en-US"/>
              </w:rPr>
            </w:pPr>
            <w:r>
              <w:rPr>
                <w:rFonts w:eastAsiaTheme="minorEastAsia" w:hint="eastAsia"/>
                <w:lang w:eastAsia="zh-CN"/>
              </w:rPr>
              <w:t>6</w:t>
            </w:r>
            <w:r>
              <w:rPr>
                <w:rFonts w:eastAsiaTheme="minorEastAsia"/>
                <w:lang w:eastAsia="zh-CN"/>
              </w:rPr>
              <w:t>.2-4: share the similar view as Xiaomi</w:t>
            </w:r>
          </w:p>
        </w:tc>
      </w:tr>
      <w:tr w:rsidR="0064009E" w14:paraId="2171942D" w14:textId="77777777">
        <w:trPr>
          <w:trHeight w:val="412"/>
          <w:jc w:val="center"/>
        </w:trPr>
        <w:tc>
          <w:tcPr>
            <w:tcW w:w="1921" w:type="dxa"/>
            <w:shd w:val="clear" w:color="auto" w:fill="auto"/>
            <w:vAlign w:val="center"/>
          </w:tcPr>
          <w:p w14:paraId="289BAFAE" w14:textId="77777777" w:rsidR="0064009E" w:rsidRDefault="0064009E">
            <w:pPr>
              <w:snapToGrid w:val="0"/>
              <w:spacing w:after="0"/>
              <w:rPr>
                <w:lang w:eastAsia="zh-CN"/>
              </w:rPr>
            </w:pPr>
          </w:p>
        </w:tc>
        <w:tc>
          <w:tcPr>
            <w:tcW w:w="8706" w:type="dxa"/>
            <w:vAlign w:val="center"/>
          </w:tcPr>
          <w:p w14:paraId="77AF76E8" w14:textId="77777777" w:rsidR="0064009E" w:rsidRDefault="0064009E">
            <w:pPr>
              <w:jc w:val="both"/>
              <w:rPr>
                <w:lang w:val="en-US"/>
              </w:rPr>
            </w:pPr>
          </w:p>
        </w:tc>
      </w:tr>
      <w:tr w:rsidR="0064009E" w14:paraId="0A9A714C" w14:textId="77777777">
        <w:trPr>
          <w:trHeight w:val="398"/>
          <w:jc w:val="center"/>
        </w:trPr>
        <w:tc>
          <w:tcPr>
            <w:tcW w:w="1921" w:type="dxa"/>
            <w:shd w:val="clear" w:color="auto" w:fill="auto"/>
            <w:vAlign w:val="center"/>
          </w:tcPr>
          <w:p w14:paraId="1D4E396C" w14:textId="77777777" w:rsidR="0064009E" w:rsidRDefault="0064009E">
            <w:pPr>
              <w:snapToGrid w:val="0"/>
              <w:spacing w:after="0"/>
              <w:rPr>
                <w:lang w:eastAsia="zh-CN"/>
              </w:rPr>
            </w:pPr>
          </w:p>
        </w:tc>
        <w:tc>
          <w:tcPr>
            <w:tcW w:w="8706" w:type="dxa"/>
            <w:vAlign w:val="center"/>
          </w:tcPr>
          <w:p w14:paraId="5CFDAB1D" w14:textId="77777777" w:rsidR="0064009E" w:rsidRDefault="0064009E">
            <w:pPr>
              <w:overflowPunct w:val="0"/>
              <w:autoSpaceDE w:val="0"/>
              <w:autoSpaceDN w:val="0"/>
              <w:adjustRightInd w:val="0"/>
              <w:contextualSpacing/>
              <w:textAlignment w:val="baseline"/>
              <w:rPr>
                <w:bCs/>
                <w:iCs/>
              </w:rPr>
            </w:pPr>
          </w:p>
        </w:tc>
      </w:tr>
    </w:tbl>
    <w:p w14:paraId="61F92A74" w14:textId="77777777" w:rsidR="0064009E" w:rsidRDefault="0064009E">
      <w:pPr>
        <w:pStyle w:val="BodyText"/>
      </w:pPr>
    </w:p>
    <w:p w14:paraId="2EDE86AC" w14:textId="77777777" w:rsidR="0064009E" w:rsidRDefault="00316EA3">
      <w:pPr>
        <w:pStyle w:val="Heading2"/>
        <w:rPr>
          <w:lang w:eastAsia="zh-CN"/>
        </w:rPr>
      </w:pPr>
      <w:r>
        <w:rPr>
          <w:lang w:eastAsia="zh-CN"/>
        </w:rPr>
        <w:t>Second Round Discussion Conclusion</w:t>
      </w:r>
    </w:p>
    <w:bookmarkEnd w:id="2"/>
    <w:p w14:paraId="29E148DB" w14:textId="77777777" w:rsidR="0064009E" w:rsidRDefault="0064009E">
      <w:pPr>
        <w:rPr>
          <w:lang w:eastAsia="zh-CN"/>
        </w:rPr>
      </w:pPr>
    </w:p>
    <w:p w14:paraId="76D02213" w14:textId="77777777" w:rsidR="005362E2" w:rsidRDefault="00316EA3">
      <w:pPr>
        <w:pStyle w:val="BodyText"/>
      </w:pPr>
      <w:bookmarkStart w:id="108" w:name="_Hlk96533097"/>
      <w:r>
        <w:t xml:space="preserve">There </w:t>
      </w:r>
      <w:bookmarkEnd w:id="108"/>
      <w:r>
        <w:t xml:space="preserve">was consensus on first round proposals </w:t>
      </w:r>
      <w:r w:rsidRPr="00A7461C">
        <w:rPr>
          <w:highlight w:val="cyan"/>
        </w:rPr>
        <w:t>6.2-1, 6.2-2, 6.2-3</w:t>
      </w:r>
      <w:r>
        <w:t xml:space="preserve"> in Section 6.2</w:t>
      </w:r>
      <w:r w:rsidR="00A7461C">
        <w:t xml:space="preserve"> and they were proposed for agreement for </w:t>
      </w:r>
      <w:r w:rsidR="00A7461C" w:rsidRPr="00A7461C">
        <w:rPr>
          <w:highlight w:val="cyan"/>
        </w:rPr>
        <w:t>1</w:t>
      </w:r>
      <w:r w:rsidR="00A7461C" w:rsidRPr="00A7461C">
        <w:rPr>
          <w:highlight w:val="cyan"/>
          <w:vertAlign w:val="superscript"/>
        </w:rPr>
        <w:t>st</w:t>
      </w:r>
      <w:r w:rsidR="00A7461C" w:rsidRPr="00A7461C">
        <w:rPr>
          <w:highlight w:val="cyan"/>
        </w:rPr>
        <w:t xml:space="preserve"> Checkpoint – Feb 25</w:t>
      </w:r>
      <w:r w:rsidR="00A7461C">
        <w:t xml:space="preserve"> on RAN1 reflector as copied below. </w:t>
      </w:r>
      <w:r w:rsidR="005362E2">
        <w:t>These proposals were agreed as conclusion.</w:t>
      </w:r>
    </w:p>
    <w:p w14:paraId="6A890CE9" w14:textId="5591373D" w:rsidR="005362E2" w:rsidRDefault="005362E2" w:rsidP="005362E2">
      <w:pPr>
        <w:pStyle w:val="BodyText"/>
      </w:pPr>
      <w:r>
        <w:t>Proposal 6.2-4 can wait until discussion on Epoch time is concluded.</w:t>
      </w:r>
    </w:p>
    <w:p w14:paraId="3F00F81A" w14:textId="77777777" w:rsidR="005362E2" w:rsidRDefault="005362E2" w:rsidP="005362E2">
      <w:pPr>
        <w:pStyle w:val="BodyText"/>
      </w:pPr>
    </w:p>
    <w:p w14:paraId="46960056" w14:textId="72C429EB" w:rsidR="005362E2" w:rsidRPr="005362E2" w:rsidRDefault="005362E2" w:rsidP="005362E2">
      <w:pPr>
        <w:pStyle w:val="BodyText"/>
        <w:rPr>
          <w:b/>
          <w:bCs/>
        </w:rPr>
      </w:pPr>
      <w:r w:rsidRPr="005362E2">
        <w:rPr>
          <w:b/>
          <w:bCs/>
        </w:rPr>
        <w:t>Conclusion</w:t>
      </w:r>
    </w:p>
    <w:p w14:paraId="0397C3AE" w14:textId="77777777" w:rsidR="005362E2" w:rsidRDefault="005362E2" w:rsidP="005362E2">
      <w:pPr>
        <w:pStyle w:val="BodyText"/>
      </w:pPr>
      <w:r>
        <w:t>RAN1 can wait for RAN2 to conclude discussions on GNSS Measurements.</w:t>
      </w:r>
    </w:p>
    <w:p w14:paraId="703A94EB" w14:textId="77777777" w:rsidR="005362E2" w:rsidRDefault="005362E2" w:rsidP="005362E2">
      <w:pPr>
        <w:pStyle w:val="BodyText"/>
      </w:pPr>
    </w:p>
    <w:p w14:paraId="126FE9BE" w14:textId="77777777" w:rsidR="005362E2" w:rsidRPr="005362E2" w:rsidRDefault="005362E2" w:rsidP="005362E2">
      <w:pPr>
        <w:pStyle w:val="BodyText"/>
        <w:rPr>
          <w:b/>
          <w:bCs/>
        </w:rPr>
      </w:pPr>
      <w:r w:rsidRPr="005362E2">
        <w:rPr>
          <w:b/>
          <w:bCs/>
        </w:rPr>
        <w:t>Conclusion</w:t>
      </w:r>
    </w:p>
    <w:p w14:paraId="6A66E6ED" w14:textId="77777777" w:rsidR="005362E2" w:rsidRDefault="005362E2" w:rsidP="005362E2">
      <w:pPr>
        <w:pStyle w:val="BodyText"/>
      </w:pPr>
      <w:r>
        <w:t>RAN1 can wait for RAN2 to conclude discussions on validity timer / re-acquisition on NTN-specific SIB.</w:t>
      </w:r>
    </w:p>
    <w:p w14:paraId="08B60830" w14:textId="77777777" w:rsidR="005362E2" w:rsidRDefault="005362E2" w:rsidP="005362E2">
      <w:pPr>
        <w:pStyle w:val="BodyText"/>
      </w:pPr>
    </w:p>
    <w:p w14:paraId="4A64D71A" w14:textId="77777777" w:rsidR="005362E2" w:rsidRPr="005362E2" w:rsidRDefault="005362E2" w:rsidP="005362E2">
      <w:pPr>
        <w:pStyle w:val="BodyText"/>
        <w:rPr>
          <w:b/>
          <w:bCs/>
        </w:rPr>
      </w:pPr>
      <w:r w:rsidRPr="005362E2">
        <w:rPr>
          <w:b/>
          <w:bCs/>
        </w:rPr>
        <w:t>Conclusion</w:t>
      </w:r>
    </w:p>
    <w:p w14:paraId="1FC19E9F" w14:textId="344073BB" w:rsidR="00A7461C" w:rsidRDefault="005362E2" w:rsidP="005362E2">
      <w:pPr>
        <w:pStyle w:val="BodyText"/>
      </w:pPr>
      <w:r>
        <w:lastRenderedPageBreak/>
        <w:t>RAN2 can further discuss when the UE-specific TA report is reported.</w:t>
      </w:r>
    </w:p>
    <w:p w14:paraId="79ACA988" w14:textId="77777777" w:rsidR="0064009E" w:rsidRDefault="0064009E">
      <w:pPr>
        <w:rPr>
          <w:lang w:eastAsia="zh-CN"/>
        </w:rPr>
      </w:pPr>
    </w:p>
    <w:p w14:paraId="6FF0C6E8" w14:textId="77777777" w:rsidR="0064009E" w:rsidRDefault="0064009E">
      <w:pPr>
        <w:rPr>
          <w:lang w:eastAsia="zh-CN"/>
        </w:rPr>
      </w:pPr>
    </w:p>
    <w:p w14:paraId="030B9FE8" w14:textId="18C00B22" w:rsidR="0064009E" w:rsidRDefault="002A4D6C">
      <w:pPr>
        <w:pStyle w:val="Heading1"/>
        <w:rPr>
          <w:lang w:val="en-US" w:eastAsia="ja-JP"/>
        </w:rPr>
      </w:pPr>
      <w:r>
        <w:rPr>
          <w:lang w:val="en-US" w:eastAsia="ja-JP"/>
        </w:rPr>
        <w:t>A</w:t>
      </w:r>
      <w:r w:rsidR="00316EA3">
        <w:rPr>
          <w:lang w:val="en-US" w:eastAsia="ja-JP"/>
        </w:rPr>
        <w:t xml:space="preserve">spects common to IoT NTN </w:t>
      </w:r>
      <w:r>
        <w:rPr>
          <w:lang w:val="en-US" w:eastAsia="ja-JP"/>
        </w:rPr>
        <w:t>/</w:t>
      </w:r>
      <w:r w:rsidR="00316EA3">
        <w:rPr>
          <w:lang w:val="en-US" w:eastAsia="ja-JP"/>
        </w:rPr>
        <w:t xml:space="preserve"> NR NTN</w:t>
      </w:r>
      <w:r>
        <w:rPr>
          <w:lang w:val="en-US" w:eastAsia="ja-JP"/>
        </w:rPr>
        <w:t xml:space="preserve"> [ACTIVE]</w:t>
      </w:r>
    </w:p>
    <w:p w14:paraId="700230DD" w14:textId="77777777" w:rsidR="0064009E" w:rsidRDefault="0064009E">
      <w:pPr>
        <w:rPr>
          <w:lang w:eastAsia="zh-CN"/>
        </w:rPr>
      </w:pPr>
    </w:p>
    <w:p w14:paraId="1F198739" w14:textId="77777777" w:rsidR="0064009E" w:rsidRDefault="00316EA3">
      <w:pPr>
        <w:pStyle w:val="Heading2"/>
        <w:rPr>
          <w:lang w:eastAsia="zh-CN"/>
        </w:rPr>
      </w:pPr>
      <w:r>
        <w:rPr>
          <w:lang w:eastAsia="zh-CN"/>
        </w:rPr>
        <w:t>Company views</w:t>
      </w:r>
    </w:p>
    <w:p w14:paraId="316566B5" w14:textId="77777777" w:rsidR="0064009E" w:rsidRDefault="0064009E">
      <w:pPr>
        <w:spacing w:after="0"/>
        <w:jc w:val="both"/>
        <w:rPr>
          <w:lang w:eastAsia="zh-CN"/>
        </w:rPr>
      </w:pPr>
    </w:p>
    <w:p w14:paraId="1A21EECB" w14:textId="77777777" w:rsidR="0064009E" w:rsidRDefault="00316EA3">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22D2AEB3" w14:textId="77777777" w:rsidR="0064009E" w:rsidRDefault="0064009E">
      <w:pPr>
        <w:spacing w:after="0"/>
        <w:jc w:val="both"/>
        <w:rPr>
          <w:lang w:eastAsia="zh-CN"/>
        </w:rPr>
      </w:pPr>
    </w:p>
    <w:p w14:paraId="0784D169" w14:textId="77777777" w:rsidR="0064009E" w:rsidRDefault="00316EA3">
      <w:pPr>
        <w:pStyle w:val="Heading2"/>
        <w:rPr>
          <w:lang w:eastAsia="zh-CN"/>
        </w:rPr>
      </w:pPr>
      <w:r>
        <w:rPr>
          <w:lang w:eastAsia="zh-CN"/>
        </w:rPr>
        <w:t>First Round Discussion</w:t>
      </w:r>
    </w:p>
    <w:p w14:paraId="0D626E75" w14:textId="77777777" w:rsidR="0064009E" w:rsidRDefault="00316EA3">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43432A8" w14:textId="77777777" w:rsidR="0064009E" w:rsidRDefault="0064009E">
      <w:pPr>
        <w:spacing w:after="0"/>
        <w:rPr>
          <w:rFonts w:eastAsia="Times New Roman"/>
          <w:color w:val="000000"/>
        </w:rPr>
      </w:pPr>
    </w:p>
    <w:p w14:paraId="31881AB1" w14:textId="77777777" w:rsidR="0064009E" w:rsidRDefault="00316EA3">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satellite velocity vector range can be discussed in NR NTN 8.4.2 first. IoT NTN can use conclusion / agreement from NR NTN without any modification.</w:t>
      </w:r>
    </w:p>
    <w:p w14:paraId="4D74D2F7" w14:textId="77777777" w:rsidR="0064009E" w:rsidRDefault="0064009E">
      <w:pPr>
        <w:spacing w:after="0"/>
        <w:rPr>
          <w:rFonts w:eastAsiaTheme="minorEastAsia"/>
          <w:i/>
          <w:lang w:val="en-US" w:eastAsia="zh-CN"/>
        </w:rPr>
      </w:pPr>
    </w:p>
    <w:p w14:paraId="15CE1F55" w14:textId="77777777" w:rsidR="0064009E" w:rsidRDefault="0064009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CA99B25" w14:textId="77777777">
        <w:trPr>
          <w:trHeight w:val="398"/>
          <w:jc w:val="center"/>
        </w:trPr>
        <w:tc>
          <w:tcPr>
            <w:tcW w:w="2547" w:type="dxa"/>
            <w:shd w:val="clear" w:color="auto" w:fill="auto"/>
            <w:vAlign w:val="center"/>
          </w:tcPr>
          <w:p w14:paraId="1F94ABF0" w14:textId="77777777" w:rsidR="0064009E" w:rsidRDefault="00316EA3">
            <w:pPr>
              <w:snapToGrid w:val="0"/>
              <w:spacing w:after="0"/>
              <w:jc w:val="center"/>
            </w:pPr>
            <w:r>
              <w:t>Companies</w:t>
            </w:r>
          </w:p>
        </w:tc>
        <w:tc>
          <w:tcPr>
            <w:tcW w:w="8080" w:type="dxa"/>
            <w:shd w:val="clear" w:color="auto" w:fill="auto"/>
            <w:vAlign w:val="center"/>
          </w:tcPr>
          <w:p w14:paraId="2594E889" w14:textId="77777777" w:rsidR="0064009E" w:rsidRDefault="00316EA3">
            <w:pPr>
              <w:snapToGrid w:val="0"/>
              <w:spacing w:after="0"/>
              <w:jc w:val="center"/>
            </w:pPr>
            <w:r>
              <w:t>Comments</w:t>
            </w:r>
          </w:p>
        </w:tc>
      </w:tr>
      <w:tr w:rsidR="0064009E" w14:paraId="510AF483" w14:textId="77777777">
        <w:trPr>
          <w:trHeight w:val="398"/>
          <w:jc w:val="center"/>
        </w:trPr>
        <w:tc>
          <w:tcPr>
            <w:tcW w:w="2547" w:type="dxa"/>
            <w:shd w:val="clear" w:color="auto" w:fill="auto"/>
            <w:vAlign w:val="center"/>
          </w:tcPr>
          <w:p w14:paraId="71B1D04D" w14:textId="77777777" w:rsidR="0064009E" w:rsidRDefault="00316EA3">
            <w:pPr>
              <w:snapToGrid w:val="0"/>
              <w:spacing w:after="0"/>
              <w:rPr>
                <w:lang w:eastAsia="zh-CN"/>
              </w:rPr>
            </w:pPr>
            <w:r>
              <w:rPr>
                <w:lang w:eastAsia="zh-CN"/>
              </w:rPr>
              <w:t>Ericsson</w:t>
            </w:r>
          </w:p>
        </w:tc>
        <w:tc>
          <w:tcPr>
            <w:tcW w:w="8080" w:type="dxa"/>
            <w:vAlign w:val="center"/>
          </w:tcPr>
          <w:p w14:paraId="4D910F76" w14:textId="77777777" w:rsidR="0064009E" w:rsidRDefault="00316EA3">
            <w:pPr>
              <w:pStyle w:val="Eqn"/>
              <w:rPr>
                <w:sz w:val="20"/>
                <w:szCs w:val="20"/>
              </w:rPr>
            </w:pPr>
            <w:r>
              <w:rPr>
                <w:sz w:val="20"/>
                <w:szCs w:val="20"/>
              </w:rPr>
              <w:t>7.2-2: Agree.</w:t>
            </w:r>
          </w:p>
        </w:tc>
      </w:tr>
      <w:tr w:rsidR="0064009E" w14:paraId="359A7AAC" w14:textId="77777777">
        <w:trPr>
          <w:trHeight w:val="398"/>
          <w:jc w:val="center"/>
        </w:trPr>
        <w:tc>
          <w:tcPr>
            <w:tcW w:w="2547" w:type="dxa"/>
            <w:shd w:val="clear" w:color="auto" w:fill="auto"/>
            <w:vAlign w:val="center"/>
          </w:tcPr>
          <w:p w14:paraId="2C532CD8" w14:textId="77777777" w:rsidR="0064009E" w:rsidRDefault="00316EA3">
            <w:pPr>
              <w:snapToGrid w:val="0"/>
              <w:spacing w:after="0"/>
              <w:rPr>
                <w:lang w:eastAsia="zh-CN"/>
              </w:rPr>
            </w:pPr>
            <w:r>
              <w:rPr>
                <w:lang w:eastAsia="zh-CN"/>
              </w:rPr>
              <w:t>Qualcomm</w:t>
            </w:r>
          </w:p>
        </w:tc>
        <w:tc>
          <w:tcPr>
            <w:tcW w:w="8080" w:type="dxa"/>
            <w:vAlign w:val="center"/>
          </w:tcPr>
          <w:p w14:paraId="0DEC197D" w14:textId="77777777" w:rsidR="0064009E" w:rsidRDefault="00316EA3">
            <w:pPr>
              <w:pStyle w:val="Eqn"/>
              <w:rPr>
                <w:sz w:val="20"/>
                <w:szCs w:val="20"/>
              </w:rPr>
            </w:pPr>
            <w:r>
              <w:rPr>
                <w:sz w:val="20"/>
                <w:szCs w:val="20"/>
              </w:rPr>
              <w:t>Agree</w:t>
            </w:r>
          </w:p>
        </w:tc>
      </w:tr>
      <w:tr w:rsidR="0064009E" w14:paraId="5BA99E18" w14:textId="77777777">
        <w:trPr>
          <w:trHeight w:val="398"/>
          <w:jc w:val="center"/>
        </w:trPr>
        <w:tc>
          <w:tcPr>
            <w:tcW w:w="2547" w:type="dxa"/>
            <w:shd w:val="clear" w:color="auto" w:fill="auto"/>
            <w:vAlign w:val="center"/>
          </w:tcPr>
          <w:p w14:paraId="0260DD0C" w14:textId="77777777" w:rsidR="0064009E" w:rsidRDefault="00316EA3">
            <w:pPr>
              <w:snapToGrid w:val="0"/>
              <w:spacing w:after="0"/>
              <w:rPr>
                <w:lang w:eastAsia="zh-CN"/>
              </w:rPr>
            </w:pPr>
            <w:r>
              <w:rPr>
                <w:lang w:eastAsia="zh-CN"/>
              </w:rPr>
              <w:t>MediaTek</w:t>
            </w:r>
          </w:p>
        </w:tc>
        <w:tc>
          <w:tcPr>
            <w:tcW w:w="8080" w:type="dxa"/>
            <w:vAlign w:val="center"/>
          </w:tcPr>
          <w:p w14:paraId="590CD08D" w14:textId="77777777" w:rsidR="0064009E" w:rsidRDefault="00316EA3">
            <w:pPr>
              <w:pStyle w:val="Eqn"/>
              <w:rPr>
                <w:sz w:val="20"/>
                <w:szCs w:val="20"/>
              </w:rPr>
            </w:pPr>
            <w:r>
              <w:rPr>
                <w:sz w:val="20"/>
                <w:szCs w:val="20"/>
              </w:rPr>
              <w:t>7.2-2: Agree.</w:t>
            </w:r>
          </w:p>
        </w:tc>
      </w:tr>
      <w:tr w:rsidR="0064009E" w14:paraId="777A02D9" w14:textId="77777777">
        <w:trPr>
          <w:trHeight w:val="398"/>
          <w:jc w:val="center"/>
        </w:trPr>
        <w:tc>
          <w:tcPr>
            <w:tcW w:w="2547" w:type="dxa"/>
            <w:shd w:val="clear" w:color="auto" w:fill="auto"/>
            <w:vAlign w:val="center"/>
          </w:tcPr>
          <w:p w14:paraId="1522ECA4" w14:textId="77777777" w:rsidR="0064009E" w:rsidRDefault="00316EA3">
            <w:pPr>
              <w:snapToGrid w:val="0"/>
              <w:spacing w:after="0"/>
              <w:rPr>
                <w:lang w:eastAsia="zh-CN"/>
              </w:rPr>
            </w:pPr>
            <w:r>
              <w:rPr>
                <w:lang w:eastAsia="zh-CN"/>
              </w:rPr>
              <w:t>Huawei, HiSilicon</w:t>
            </w:r>
          </w:p>
        </w:tc>
        <w:tc>
          <w:tcPr>
            <w:tcW w:w="8080" w:type="dxa"/>
            <w:vAlign w:val="center"/>
          </w:tcPr>
          <w:p w14:paraId="77DD14F5"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 with the proposal.</w:t>
            </w:r>
          </w:p>
        </w:tc>
      </w:tr>
      <w:tr w:rsidR="0064009E" w14:paraId="3F30CA14" w14:textId="77777777">
        <w:trPr>
          <w:trHeight w:val="398"/>
          <w:jc w:val="center"/>
        </w:trPr>
        <w:tc>
          <w:tcPr>
            <w:tcW w:w="2547" w:type="dxa"/>
            <w:shd w:val="clear" w:color="auto" w:fill="auto"/>
            <w:vAlign w:val="center"/>
          </w:tcPr>
          <w:p w14:paraId="1ECC24D0" w14:textId="77777777" w:rsidR="0064009E" w:rsidRDefault="00316EA3">
            <w:pPr>
              <w:snapToGrid w:val="0"/>
              <w:spacing w:after="0"/>
              <w:rPr>
                <w:lang w:eastAsia="zh-CN"/>
              </w:rPr>
            </w:pPr>
            <w:r>
              <w:rPr>
                <w:rFonts w:hint="eastAsia"/>
                <w:lang w:val="en-US" w:eastAsia="zh-CN"/>
              </w:rPr>
              <w:t>ZTE</w:t>
            </w:r>
          </w:p>
        </w:tc>
        <w:tc>
          <w:tcPr>
            <w:tcW w:w="8080" w:type="dxa"/>
            <w:vAlign w:val="center"/>
          </w:tcPr>
          <w:p w14:paraId="18ACFB48" w14:textId="77777777" w:rsidR="0064009E" w:rsidRDefault="00316EA3">
            <w:pPr>
              <w:pStyle w:val="Eqn"/>
              <w:rPr>
                <w:sz w:val="20"/>
                <w:szCs w:val="20"/>
                <w:lang w:eastAsia="zh-CN"/>
              </w:rPr>
            </w:pPr>
            <w:r>
              <w:rPr>
                <w:rFonts w:hint="eastAsia"/>
                <w:sz w:val="20"/>
                <w:szCs w:val="20"/>
                <w:lang w:eastAsia="zh-CN"/>
              </w:rPr>
              <w:t>Agree</w:t>
            </w:r>
          </w:p>
        </w:tc>
      </w:tr>
      <w:tr w:rsidR="0064009E" w14:paraId="0AAC4A74" w14:textId="77777777">
        <w:trPr>
          <w:trHeight w:val="398"/>
          <w:jc w:val="center"/>
        </w:trPr>
        <w:tc>
          <w:tcPr>
            <w:tcW w:w="2547" w:type="dxa"/>
            <w:shd w:val="clear" w:color="auto" w:fill="auto"/>
            <w:vAlign w:val="center"/>
          </w:tcPr>
          <w:p w14:paraId="4DC541B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376411A"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1EDC80C5" w14:textId="77777777">
        <w:trPr>
          <w:trHeight w:val="398"/>
          <w:jc w:val="center"/>
        </w:trPr>
        <w:tc>
          <w:tcPr>
            <w:tcW w:w="2547" w:type="dxa"/>
            <w:shd w:val="clear" w:color="auto" w:fill="auto"/>
          </w:tcPr>
          <w:p w14:paraId="0EB10CF9" w14:textId="77777777" w:rsidR="0064009E" w:rsidRDefault="00316EA3">
            <w:pPr>
              <w:pStyle w:val="Eqn"/>
              <w:rPr>
                <w:sz w:val="20"/>
                <w:szCs w:val="20"/>
                <w:lang w:eastAsia="zh-CN"/>
              </w:rPr>
            </w:pPr>
            <w:r>
              <w:rPr>
                <w:sz w:val="20"/>
                <w:szCs w:val="20"/>
                <w:lang w:eastAsia="zh-CN"/>
              </w:rPr>
              <w:t>NEC</w:t>
            </w:r>
          </w:p>
        </w:tc>
        <w:tc>
          <w:tcPr>
            <w:tcW w:w="8080" w:type="dxa"/>
          </w:tcPr>
          <w:p w14:paraId="394B7537" w14:textId="77777777" w:rsidR="0064009E" w:rsidRDefault="00316EA3">
            <w:pPr>
              <w:pStyle w:val="Eqn"/>
              <w:rPr>
                <w:sz w:val="20"/>
                <w:szCs w:val="20"/>
                <w:lang w:eastAsia="zh-CN"/>
              </w:rPr>
            </w:pPr>
            <w:r>
              <w:rPr>
                <w:sz w:val="20"/>
                <w:szCs w:val="20"/>
                <w:lang w:eastAsia="zh-CN"/>
              </w:rPr>
              <w:t xml:space="preserve">Agree. </w:t>
            </w:r>
          </w:p>
        </w:tc>
      </w:tr>
      <w:tr w:rsidR="0064009E" w14:paraId="7245B69C" w14:textId="77777777">
        <w:trPr>
          <w:trHeight w:val="398"/>
          <w:jc w:val="center"/>
        </w:trPr>
        <w:tc>
          <w:tcPr>
            <w:tcW w:w="2547" w:type="dxa"/>
            <w:shd w:val="clear" w:color="auto" w:fill="auto"/>
            <w:vAlign w:val="center"/>
          </w:tcPr>
          <w:p w14:paraId="0C44CB7A" w14:textId="77777777" w:rsidR="0064009E" w:rsidRDefault="00316EA3">
            <w:pPr>
              <w:snapToGrid w:val="0"/>
              <w:spacing w:after="0"/>
              <w:rPr>
                <w:lang w:eastAsia="zh-CN"/>
              </w:rPr>
            </w:pPr>
            <w:r>
              <w:rPr>
                <w:lang w:eastAsia="zh-CN"/>
              </w:rPr>
              <w:t>Nokia, NSB</w:t>
            </w:r>
          </w:p>
        </w:tc>
        <w:tc>
          <w:tcPr>
            <w:tcW w:w="8080" w:type="dxa"/>
            <w:vAlign w:val="center"/>
          </w:tcPr>
          <w:p w14:paraId="463ECCDB" w14:textId="77777777" w:rsidR="0064009E" w:rsidRDefault="00316EA3">
            <w:pPr>
              <w:pStyle w:val="Eqn"/>
              <w:rPr>
                <w:sz w:val="20"/>
                <w:szCs w:val="20"/>
              </w:rPr>
            </w:pPr>
            <w:r>
              <w:rPr>
                <w:sz w:val="20"/>
                <w:szCs w:val="20"/>
              </w:rPr>
              <w:t>Agree</w:t>
            </w:r>
          </w:p>
        </w:tc>
      </w:tr>
      <w:tr w:rsidR="0064009E" w14:paraId="53A362FD" w14:textId="77777777">
        <w:trPr>
          <w:trHeight w:val="398"/>
          <w:jc w:val="center"/>
        </w:trPr>
        <w:tc>
          <w:tcPr>
            <w:tcW w:w="2547" w:type="dxa"/>
            <w:shd w:val="clear" w:color="auto" w:fill="auto"/>
            <w:vAlign w:val="center"/>
          </w:tcPr>
          <w:p w14:paraId="777B82B1" w14:textId="77777777" w:rsidR="0064009E" w:rsidRDefault="00316EA3">
            <w:pPr>
              <w:snapToGrid w:val="0"/>
              <w:spacing w:after="0"/>
              <w:rPr>
                <w:lang w:val="en-US" w:eastAsia="zh-CN"/>
              </w:rPr>
            </w:pPr>
            <w:r>
              <w:rPr>
                <w:lang w:val="en-US" w:eastAsia="zh-CN"/>
              </w:rPr>
              <w:t>CMCC</w:t>
            </w:r>
          </w:p>
        </w:tc>
        <w:tc>
          <w:tcPr>
            <w:tcW w:w="8080" w:type="dxa"/>
            <w:vAlign w:val="center"/>
          </w:tcPr>
          <w:p w14:paraId="5851C29A" w14:textId="77777777" w:rsidR="0064009E" w:rsidRDefault="00316EA3">
            <w:pPr>
              <w:pStyle w:val="Eqn"/>
              <w:rPr>
                <w:sz w:val="20"/>
                <w:szCs w:val="20"/>
              </w:rPr>
            </w:pPr>
            <w:r>
              <w:rPr>
                <w:sz w:val="20"/>
                <w:szCs w:val="20"/>
              </w:rPr>
              <w:t>Agree</w:t>
            </w:r>
          </w:p>
        </w:tc>
      </w:tr>
      <w:tr w:rsidR="0064009E" w14:paraId="450A3D8D" w14:textId="77777777">
        <w:trPr>
          <w:trHeight w:val="398"/>
          <w:jc w:val="center"/>
        </w:trPr>
        <w:tc>
          <w:tcPr>
            <w:tcW w:w="2547" w:type="dxa"/>
            <w:shd w:val="clear" w:color="auto" w:fill="auto"/>
            <w:vAlign w:val="center"/>
          </w:tcPr>
          <w:p w14:paraId="3E1963F8" w14:textId="77777777" w:rsidR="0064009E" w:rsidRDefault="00316EA3">
            <w:pPr>
              <w:snapToGrid w:val="0"/>
              <w:spacing w:after="0"/>
              <w:rPr>
                <w:lang w:eastAsia="zh-CN"/>
              </w:rPr>
            </w:pPr>
            <w:r>
              <w:rPr>
                <w:lang w:eastAsia="zh-CN"/>
              </w:rPr>
              <w:t>SONY</w:t>
            </w:r>
          </w:p>
        </w:tc>
        <w:tc>
          <w:tcPr>
            <w:tcW w:w="8080" w:type="dxa"/>
            <w:vAlign w:val="center"/>
          </w:tcPr>
          <w:p w14:paraId="6F1CF5AF" w14:textId="77777777" w:rsidR="0064009E" w:rsidRDefault="00316EA3">
            <w:pPr>
              <w:pStyle w:val="Eqn"/>
              <w:rPr>
                <w:sz w:val="20"/>
                <w:szCs w:val="20"/>
              </w:rPr>
            </w:pPr>
            <w:r>
              <w:rPr>
                <w:sz w:val="20"/>
                <w:szCs w:val="20"/>
              </w:rPr>
              <w:t>Agree</w:t>
            </w:r>
          </w:p>
        </w:tc>
      </w:tr>
      <w:tr w:rsidR="0064009E" w14:paraId="6D5870FD" w14:textId="77777777">
        <w:trPr>
          <w:trHeight w:val="398"/>
          <w:jc w:val="center"/>
        </w:trPr>
        <w:tc>
          <w:tcPr>
            <w:tcW w:w="2547" w:type="dxa"/>
            <w:shd w:val="clear" w:color="auto" w:fill="auto"/>
            <w:vAlign w:val="center"/>
          </w:tcPr>
          <w:p w14:paraId="34E8112E"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45E7EC13" w14:textId="77777777" w:rsidR="0064009E" w:rsidRDefault="00316EA3">
            <w:pPr>
              <w:pStyle w:val="Eqn"/>
              <w:rPr>
                <w:sz w:val="20"/>
                <w:szCs w:val="20"/>
              </w:rPr>
            </w:pPr>
            <w:r>
              <w:rPr>
                <w:sz w:val="20"/>
                <w:szCs w:val="20"/>
              </w:rPr>
              <w:t>Agree</w:t>
            </w:r>
          </w:p>
        </w:tc>
      </w:tr>
      <w:tr w:rsidR="0064009E" w14:paraId="20F73B79" w14:textId="77777777">
        <w:trPr>
          <w:trHeight w:val="398"/>
          <w:jc w:val="center"/>
        </w:trPr>
        <w:tc>
          <w:tcPr>
            <w:tcW w:w="2547" w:type="dxa"/>
            <w:shd w:val="clear" w:color="auto" w:fill="auto"/>
            <w:vAlign w:val="center"/>
          </w:tcPr>
          <w:p w14:paraId="74F37CD0"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C082EC6" w14:textId="77777777" w:rsidR="0064009E" w:rsidRDefault="00316EA3">
            <w:pPr>
              <w:pStyle w:val="Eqn"/>
              <w:rPr>
                <w:sz w:val="20"/>
                <w:szCs w:val="20"/>
                <w:lang w:eastAsia="zh-CN"/>
              </w:rPr>
            </w:pPr>
            <w:r>
              <w:rPr>
                <w:rFonts w:hint="eastAsia"/>
                <w:sz w:val="20"/>
                <w:szCs w:val="20"/>
                <w:lang w:eastAsia="zh-CN"/>
              </w:rPr>
              <w:t>agree</w:t>
            </w:r>
          </w:p>
        </w:tc>
      </w:tr>
      <w:tr w:rsidR="0064009E" w14:paraId="13E10DA4" w14:textId="77777777">
        <w:trPr>
          <w:trHeight w:val="398"/>
          <w:jc w:val="center"/>
        </w:trPr>
        <w:tc>
          <w:tcPr>
            <w:tcW w:w="2547" w:type="dxa"/>
            <w:shd w:val="clear" w:color="auto" w:fill="auto"/>
            <w:vAlign w:val="center"/>
          </w:tcPr>
          <w:p w14:paraId="47B146C1" w14:textId="77777777" w:rsidR="0064009E" w:rsidRDefault="0064009E">
            <w:pPr>
              <w:snapToGrid w:val="0"/>
              <w:spacing w:after="0"/>
              <w:rPr>
                <w:lang w:eastAsia="zh-CN"/>
              </w:rPr>
            </w:pPr>
          </w:p>
        </w:tc>
        <w:tc>
          <w:tcPr>
            <w:tcW w:w="8080" w:type="dxa"/>
            <w:vAlign w:val="center"/>
          </w:tcPr>
          <w:p w14:paraId="76F443FC" w14:textId="77777777" w:rsidR="0064009E" w:rsidRDefault="0064009E">
            <w:pPr>
              <w:pStyle w:val="Eqn"/>
              <w:rPr>
                <w:sz w:val="20"/>
                <w:szCs w:val="20"/>
              </w:rPr>
            </w:pPr>
          </w:p>
        </w:tc>
      </w:tr>
      <w:tr w:rsidR="0064009E" w14:paraId="618DEDDD" w14:textId="77777777">
        <w:trPr>
          <w:trHeight w:val="398"/>
          <w:jc w:val="center"/>
        </w:trPr>
        <w:tc>
          <w:tcPr>
            <w:tcW w:w="2547" w:type="dxa"/>
            <w:shd w:val="clear" w:color="auto" w:fill="auto"/>
            <w:vAlign w:val="center"/>
          </w:tcPr>
          <w:p w14:paraId="3BD5000E" w14:textId="77777777" w:rsidR="0064009E" w:rsidRDefault="0064009E">
            <w:pPr>
              <w:snapToGrid w:val="0"/>
              <w:spacing w:after="0"/>
              <w:rPr>
                <w:lang w:eastAsia="zh-CN"/>
              </w:rPr>
            </w:pPr>
          </w:p>
        </w:tc>
        <w:tc>
          <w:tcPr>
            <w:tcW w:w="8080" w:type="dxa"/>
            <w:vAlign w:val="center"/>
          </w:tcPr>
          <w:p w14:paraId="756FEAC1" w14:textId="77777777" w:rsidR="0064009E" w:rsidRDefault="0064009E">
            <w:pPr>
              <w:pStyle w:val="Eqn"/>
              <w:rPr>
                <w:sz w:val="20"/>
                <w:szCs w:val="20"/>
              </w:rPr>
            </w:pPr>
          </w:p>
        </w:tc>
      </w:tr>
      <w:tr w:rsidR="0064009E" w14:paraId="3361B3DB" w14:textId="77777777">
        <w:trPr>
          <w:trHeight w:val="398"/>
          <w:jc w:val="center"/>
        </w:trPr>
        <w:tc>
          <w:tcPr>
            <w:tcW w:w="2547" w:type="dxa"/>
            <w:shd w:val="clear" w:color="auto" w:fill="auto"/>
            <w:vAlign w:val="center"/>
          </w:tcPr>
          <w:p w14:paraId="1CEB2BF3" w14:textId="77777777" w:rsidR="0064009E" w:rsidRDefault="0064009E">
            <w:pPr>
              <w:snapToGrid w:val="0"/>
              <w:spacing w:after="0"/>
              <w:rPr>
                <w:lang w:eastAsia="zh-CN"/>
              </w:rPr>
            </w:pPr>
          </w:p>
        </w:tc>
        <w:tc>
          <w:tcPr>
            <w:tcW w:w="8080" w:type="dxa"/>
            <w:vAlign w:val="center"/>
          </w:tcPr>
          <w:p w14:paraId="0501DC01" w14:textId="77777777" w:rsidR="0064009E" w:rsidRDefault="0064009E">
            <w:pPr>
              <w:pStyle w:val="Eqn"/>
              <w:rPr>
                <w:sz w:val="20"/>
                <w:szCs w:val="20"/>
              </w:rPr>
            </w:pPr>
          </w:p>
        </w:tc>
      </w:tr>
    </w:tbl>
    <w:p w14:paraId="463DB9D1" w14:textId="77777777" w:rsidR="0064009E" w:rsidRDefault="0064009E"/>
    <w:p w14:paraId="490E57EC" w14:textId="77777777" w:rsidR="0064009E" w:rsidRDefault="0064009E"/>
    <w:p w14:paraId="464FE023" w14:textId="77777777" w:rsidR="0064009E" w:rsidRDefault="00316EA3">
      <w:pPr>
        <w:pStyle w:val="Heading2"/>
        <w:rPr>
          <w:lang w:eastAsia="zh-CN"/>
        </w:rPr>
      </w:pPr>
      <w:r>
        <w:rPr>
          <w:lang w:eastAsia="zh-CN"/>
        </w:rPr>
        <w:lastRenderedPageBreak/>
        <w:t>First Round Discussion Conclusion</w:t>
      </w:r>
    </w:p>
    <w:p w14:paraId="01566BAC" w14:textId="77777777" w:rsidR="0064009E" w:rsidRDefault="00316EA3">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6B6D4780" w14:textId="77777777" w:rsidR="0064009E" w:rsidRDefault="0064009E"/>
    <w:p w14:paraId="5A5CE52C" w14:textId="77777777" w:rsidR="0064009E" w:rsidRDefault="00316EA3">
      <w:pPr>
        <w:pStyle w:val="BodyText"/>
        <w:rPr>
          <w:b/>
          <w:bCs/>
          <w:i/>
          <w:iCs/>
        </w:rPr>
      </w:pPr>
      <w:bookmarkStart w:id="109"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38D0AF1D" w14:textId="77777777" w:rsidR="0064009E" w:rsidRDefault="00316EA3">
      <w:pPr>
        <w:pStyle w:val="ListParagraph"/>
        <w:numPr>
          <w:ilvl w:val="0"/>
          <w:numId w:val="27"/>
        </w:numPr>
        <w:spacing w:after="0"/>
        <w:rPr>
          <w:rFonts w:eastAsiaTheme="minorEastAsia"/>
          <w:b/>
          <w:i/>
          <w:color w:val="000000" w:themeColor="text1"/>
          <w:lang w:eastAsia="zh-CN"/>
        </w:rPr>
      </w:pPr>
      <w:r>
        <w:rPr>
          <w:rFonts w:eastAsiaTheme="minorEastAsia"/>
          <w:b/>
          <w:i/>
          <w:color w:val="000000" w:themeColor="text1"/>
          <w:lang w:eastAsia="zh-CN"/>
        </w:rPr>
        <w:t>Satellite velocity vector range can be discussed in NR NTN 8.4.2 first. IoT NTN can use conclusion / agreement from NR NTN without any modification.</w:t>
      </w:r>
    </w:p>
    <w:bookmarkEnd w:id="109"/>
    <w:p w14:paraId="38DAB51E" w14:textId="7C5D30F8" w:rsidR="0064009E" w:rsidRDefault="0064009E"/>
    <w:p w14:paraId="1E2CA2B1" w14:textId="1B2F2A55" w:rsidR="0071373A" w:rsidRDefault="0071373A" w:rsidP="0071373A">
      <w:pPr>
        <w:pStyle w:val="Heading2"/>
        <w:rPr>
          <w:lang w:eastAsia="zh-CN"/>
        </w:rPr>
      </w:pPr>
      <w:r>
        <w:rPr>
          <w:lang w:eastAsia="zh-CN"/>
        </w:rPr>
        <w:t>Second Round Discussion</w:t>
      </w:r>
    </w:p>
    <w:p w14:paraId="0B077C5E" w14:textId="72490A76" w:rsidR="00A54445" w:rsidRDefault="0071373A">
      <w:r>
        <w:t xml:space="preserve">There was consensus on first round proposal </w:t>
      </w:r>
      <w:r>
        <w:rPr>
          <w:highlight w:val="cyan"/>
        </w:rPr>
        <w:t>7</w:t>
      </w:r>
      <w:r w:rsidRPr="00A54445">
        <w:rPr>
          <w:highlight w:val="cyan"/>
        </w:rPr>
        <w:t>.2-</w:t>
      </w:r>
      <w:r w:rsidR="00A54445">
        <w:t>1</w:t>
      </w:r>
      <w:r>
        <w:t xml:space="preserve"> in Section 7.3</w:t>
      </w:r>
      <w:r w:rsidR="00A54445">
        <w:t>. It</w:t>
      </w:r>
      <w:r>
        <w:t xml:space="preserve"> was proposed for agreement for </w:t>
      </w:r>
      <w:r w:rsidRPr="00A7461C">
        <w:rPr>
          <w:highlight w:val="cyan"/>
        </w:rPr>
        <w:t>1</w:t>
      </w:r>
      <w:r w:rsidRPr="00A7461C">
        <w:rPr>
          <w:highlight w:val="cyan"/>
          <w:vertAlign w:val="superscript"/>
        </w:rPr>
        <w:t>st</w:t>
      </w:r>
      <w:r w:rsidRPr="00A7461C">
        <w:rPr>
          <w:highlight w:val="cyan"/>
        </w:rPr>
        <w:t xml:space="preserve"> Checkpoint – Feb 25</w:t>
      </w:r>
      <w:r>
        <w:t xml:space="preserve"> on RAN1 reflector</w:t>
      </w:r>
      <w:r w:rsidR="00A54445">
        <w:t xml:space="preserve"> and agreed.</w:t>
      </w:r>
    </w:p>
    <w:p w14:paraId="47F6EC69" w14:textId="77777777" w:rsidR="00A54445" w:rsidRDefault="00A54445" w:rsidP="00A54445">
      <w:pPr>
        <w:rPr>
          <w:b/>
          <w:bCs/>
          <w:lang w:val="en-US" w:eastAsia="x-none"/>
        </w:rPr>
      </w:pPr>
      <w:r>
        <w:rPr>
          <w:b/>
          <w:bCs/>
          <w:highlight w:val="green"/>
          <w:lang w:val="en-US" w:eastAsia="x-none"/>
        </w:rPr>
        <w:t>Agreement</w:t>
      </w:r>
    </w:p>
    <w:p w14:paraId="66D8440B" w14:textId="77777777" w:rsidR="00A54445" w:rsidRDefault="00A54445" w:rsidP="00A54445">
      <w:pPr>
        <w:rPr>
          <w:lang w:val="en-US" w:eastAsia="x-none"/>
        </w:rPr>
      </w:pPr>
      <w:r>
        <w:rPr>
          <w:lang w:val="en-US" w:eastAsia="x-none"/>
        </w:rPr>
        <w:t>Satellite velocity vector range can be discussed in NR NTN 8.4.2 first. IoT NTN can use conclusion / agreement from NR NTN without any modification.</w:t>
      </w:r>
    </w:p>
    <w:p w14:paraId="247226A6" w14:textId="77777777" w:rsidR="00A54445" w:rsidRPr="00A54445" w:rsidRDefault="00A54445">
      <w:pPr>
        <w:rPr>
          <w:lang w:val="en-US"/>
        </w:rPr>
      </w:pPr>
    </w:p>
    <w:p w14:paraId="44286EF9" w14:textId="16E304C4" w:rsidR="0071373A" w:rsidRDefault="00B40E3E">
      <w:r>
        <w:t>The following agreement was made in 8.4.2 on orbital parameters for NR NTN</w:t>
      </w:r>
      <w:r w:rsidR="00A54445">
        <w:t xml:space="preserve">. A new proposal 7.4-1 is made to re-use NR NTN agreement </w:t>
      </w:r>
      <w:r w:rsidR="00A54445">
        <w:t xml:space="preserve">on orbital parameters for </w:t>
      </w:r>
      <w:r w:rsidR="00A54445">
        <w:t>IoT</w:t>
      </w:r>
      <w:r w:rsidR="00A54445">
        <w:t xml:space="preserve"> NTN</w:t>
      </w:r>
      <w:r w:rsidR="00A54445">
        <w:t xml:space="preserve"> </w:t>
      </w:r>
      <w:r>
        <w:t xml:space="preserve"> </w:t>
      </w:r>
    </w:p>
    <w:p w14:paraId="54AE99EA" w14:textId="7EB1C24B" w:rsidR="00B40E3E" w:rsidRDefault="00A54445" w:rsidP="00B40E3E">
      <w:pPr>
        <w:rPr>
          <w:color w:val="1F497D"/>
        </w:rPr>
      </w:pPr>
      <w:r>
        <w:rPr>
          <w:b/>
          <w:bCs/>
          <w:highlight w:val="green"/>
        </w:rPr>
        <w:t xml:space="preserve">NR NTN </w:t>
      </w:r>
      <w:r w:rsidR="00B40E3E" w:rsidRPr="00E46CA6">
        <w:rPr>
          <w:b/>
          <w:bCs/>
          <w:highlight w:val="green"/>
        </w:rPr>
        <w:t>Agreement</w:t>
      </w:r>
    </w:p>
    <w:p w14:paraId="4953840B" w14:textId="77777777" w:rsidR="00B40E3E" w:rsidRPr="002664AD" w:rsidRDefault="00B40E3E" w:rsidP="00B40E3E">
      <w:pPr>
        <w:pStyle w:val="Prop1"/>
        <w:rPr>
          <w:b w:val="0"/>
          <w:szCs w:val="20"/>
          <w:lang w:eastAsia="zh-TW"/>
        </w:rPr>
      </w:pPr>
      <w:r w:rsidRPr="002664AD">
        <w:rPr>
          <w:b w:val="0"/>
          <w:lang w:eastAsia="zh-TW"/>
        </w:rPr>
        <w:t>Modify bit allocations for orbital parameters ephemeris format as follows:</w:t>
      </w:r>
    </w:p>
    <w:p w14:paraId="23FD7243" w14:textId="77777777" w:rsidR="00B40E3E" w:rsidRPr="002664AD" w:rsidRDefault="00B40E3E" w:rsidP="00B40E3E">
      <w:pPr>
        <w:pStyle w:val="ListParagraph"/>
        <w:numPr>
          <w:ilvl w:val="0"/>
          <w:numId w:val="43"/>
        </w:numPr>
        <w:spacing w:after="0"/>
        <w:rPr>
          <w:bCs/>
          <w:sz w:val="22"/>
          <w:szCs w:val="22"/>
          <w:lang w:eastAsia="zh-TW"/>
        </w:rPr>
      </w:pPr>
      <w:r w:rsidRPr="002664AD">
        <w:rPr>
          <w:bCs/>
          <w:lang w:eastAsia="zh-TW"/>
        </w:rPr>
        <w:t>Orbital parameters are indicated in 21 bytes payload:</w:t>
      </w:r>
    </w:p>
    <w:p w14:paraId="4D154D21" w14:textId="77777777" w:rsidR="00B40E3E" w:rsidRPr="002664AD" w:rsidRDefault="00B40E3E" w:rsidP="00B40E3E">
      <w:pPr>
        <w:numPr>
          <w:ilvl w:val="2"/>
          <w:numId w:val="42"/>
        </w:numPr>
        <w:spacing w:after="0"/>
        <w:rPr>
          <w:rFonts w:eastAsia="Times New Roman"/>
          <w:bCs/>
          <w:sz w:val="22"/>
          <w:szCs w:val="22"/>
          <w:lang w:eastAsia="zh-TW"/>
        </w:rPr>
      </w:pPr>
      <w:r w:rsidRPr="002664AD">
        <w:rPr>
          <w:rFonts w:eastAsia="Times New Roman"/>
          <w:bCs/>
          <w:lang w:eastAsia="zh-TW"/>
        </w:rPr>
        <w:t xml:space="preserve">Semi-major axis </w:t>
      </w:r>
      <w:r w:rsidRPr="002664AD">
        <w:rPr>
          <w:rFonts w:eastAsia="Times New Roman"/>
          <w:bCs/>
          <w:lang w:val="fr-FR" w:eastAsia="zh-TW"/>
        </w:rPr>
        <w:t>α</w:t>
      </w:r>
      <w:r w:rsidRPr="002664AD">
        <w:rPr>
          <w:rFonts w:eastAsia="Times New Roman"/>
          <w:bCs/>
          <w:lang w:eastAsia="zh-TW"/>
        </w:rPr>
        <w:t xml:space="preserve"> (m) is 33 bits</w:t>
      </w:r>
      <w:r w:rsidRPr="002664AD">
        <w:rPr>
          <w:rFonts w:eastAsia="Times New Roman"/>
        </w:rPr>
        <w:t xml:space="preserve"> </w:t>
      </w:r>
    </w:p>
    <w:p w14:paraId="453CCE31" w14:textId="77777777" w:rsidR="00B40E3E" w:rsidRPr="002664AD" w:rsidRDefault="00B40E3E" w:rsidP="00B40E3E">
      <w:pPr>
        <w:numPr>
          <w:ilvl w:val="3"/>
          <w:numId w:val="42"/>
        </w:numPr>
        <w:spacing w:after="0"/>
        <w:rPr>
          <w:rFonts w:eastAsia="Times New Roman"/>
          <w:bCs/>
          <w:lang w:eastAsia="zh-TW"/>
        </w:rPr>
      </w:pPr>
      <w:r w:rsidRPr="002664AD">
        <w:rPr>
          <w:rFonts w:eastAsia="Times New Roman"/>
          <w:bCs/>
          <w:lang w:eastAsia="zh-TW"/>
        </w:rPr>
        <w:t>Range: from 6500 km to 43000 km</w:t>
      </w:r>
    </w:p>
    <w:p w14:paraId="48BF1A86" w14:textId="7336E5DD"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4.249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3</m:t>
            </m:r>
          </m:sup>
        </m:sSup>
      </m:oMath>
      <w:r w:rsidRPr="00E46CA6">
        <w:rPr>
          <w:rFonts w:eastAsia="Times New Roman"/>
          <w:bCs/>
          <w:lang w:eastAsia="zh-TW"/>
        </w:rPr>
        <w:t>m</w:t>
      </w:r>
    </w:p>
    <w:p w14:paraId="66694FA8"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Eccentricity e is 20 bits</w:t>
      </w:r>
      <w:r w:rsidRPr="00E46CA6">
        <w:rPr>
          <w:rFonts w:eastAsia="Times New Roman"/>
        </w:rPr>
        <w:t xml:space="preserve"> </w:t>
      </w:r>
    </w:p>
    <w:p w14:paraId="7121DD15"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 0.015</w:t>
      </w:r>
    </w:p>
    <w:p w14:paraId="3B2B74E7" w14:textId="1A6F371F"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1.431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p>
    <w:p w14:paraId="0D308894"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 xml:space="preserve">Argument of periapsis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19F45442"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4D512E2F" w14:textId="5E000B1C"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 xml:space="preserve">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3E65A27B"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Longitude of ascending node (</w:t>
      </w:r>
      <w:r w:rsidRPr="00E46CA6">
        <w:rPr>
          <w:rFonts w:eastAsia="Times New Roman"/>
          <w:bCs/>
          <w:lang w:val="fr-FR" w:eastAsia="zh-TW"/>
        </w:rPr>
        <w:t>Ω</w:t>
      </w:r>
      <w:r w:rsidRPr="00E46CA6">
        <w:rPr>
          <w:rFonts w:eastAsia="Times New Roman"/>
          <w:bCs/>
          <w:lang w:eastAsia="zh-TW"/>
        </w:rPr>
        <w:t xml:space="preserve"> rad) is 28 bits</w:t>
      </w:r>
      <w:r w:rsidRPr="00E46CA6">
        <w:rPr>
          <w:rFonts w:eastAsia="Times New Roman"/>
        </w:rPr>
        <w:t xml:space="preserve"> </w:t>
      </w:r>
    </w:p>
    <w:p w14:paraId="5C17279E"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7F57B78E" w14:textId="2E75418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6329B6A6" w14:textId="77777777" w:rsidR="00B40E3E" w:rsidRPr="00E46CA6" w:rsidRDefault="00B40E3E" w:rsidP="00B40E3E">
      <w:pPr>
        <w:numPr>
          <w:ilvl w:val="2"/>
          <w:numId w:val="42"/>
        </w:numPr>
        <w:spacing w:after="0"/>
        <w:rPr>
          <w:rFonts w:eastAsia="Times New Roman"/>
          <w:bCs/>
          <w:lang w:val="fr-FR" w:eastAsia="zh-TW"/>
        </w:rPr>
      </w:pPr>
      <w:r w:rsidRPr="00E46CA6">
        <w:rPr>
          <w:rFonts w:eastAsia="Times New Roman"/>
          <w:bCs/>
          <w:lang w:val="fr-FR" w:eastAsia="zh-TW"/>
        </w:rPr>
        <w:t>Inclination i (rad) is 27 bits</w:t>
      </w:r>
      <w:r w:rsidRPr="00E46CA6">
        <w:rPr>
          <w:rFonts w:eastAsia="Times New Roman"/>
          <w:lang w:val="fr-FR"/>
        </w:rPr>
        <w:t xml:space="preserve"> </w:t>
      </w:r>
    </w:p>
    <w:p w14:paraId="5250E614"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 </w:t>
      </w:r>
      <w:r w:rsidRPr="00E46CA6">
        <w:rPr>
          <w:rFonts w:eastAsia="Times New Roman"/>
          <w:bCs/>
          <w:lang w:val="fr-FR" w:eastAsia="zh-TW"/>
        </w:rPr>
        <w:t>π</w:t>
      </w:r>
      <w:r w:rsidRPr="00E46CA6">
        <w:rPr>
          <w:rFonts w:eastAsia="Times New Roman"/>
          <w:bCs/>
          <w:lang w:eastAsia="zh-TW"/>
        </w:rPr>
        <w:t xml:space="preserve">/2  to + </w:t>
      </w:r>
      <w:r w:rsidRPr="00E46CA6">
        <w:rPr>
          <w:rFonts w:eastAsia="Times New Roman"/>
          <w:bCs/>
          <w:lang w:val="fr-FR" w:eastAsia="zh-TW"/>
        </w:rPr>
        <w:t>π</w:t>
      </w:r>
      <w:r w:rsidRPr="00E46CA6">
        <w:rPr>
          <w:rFonts w:eastAsia="Times New Roman"/>
          <w:bCs/>
          <w:lang w:eastAsia="zh-TW"/>
        </w:rPr>
        <w:t>/2</w:t>
      </w:r>
    </w:p>
    <w:p w14:paraId="04977D10" w14:textId="122E25E0"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42A58297" w14:textId="77777777" w:rsidR="00B40E3E" w:rsidRPr="00E46CA6" w:rsidRDefault="00B40E3E" w:rsidP="00B40E3E">
      <w:pPr>
        <w:numPr>
          <w:ilvl w:val="2"/>
          <w:numId w:val="42"/>
        </w:numPr>
        <w:spacing w:after="0"/>
        <w:rPr>
          <w:rFonts w:eastAsia="Times New Roman"/>
          <w:bCs/>
          <w:lang w:eastAsia="zh-TW"/>
        </w:rPr>
      </w:pPr>
      <w:r w:rsidRPr="00E46CA6">
        <w:rPr>
          <w:rFonts w:eastAsia="Times New Roman"/>
          <w:bCs/>
          <w:lang w:eastAsia="zh-TW"/>
        </w:rPr>
        <w:t>Mean anomaly M (rad) at epoch time to is 28 bits</w:t>
      </w:r>
      <w:r w:rsidRPr="00E46CA6">
        <w:rPr>
          <w:rFonts w:eastAsia="Times New Roman"/>
        </w:rPr>
        <w:t xml:space="preserve"> </w:t>
      </w:r>
    </w:p>
    <w:p w14:paraId="628FA209" w14:textId="77777777"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Range: from 0 to 2</w:t>
      </w:r>
      <w:r w:rsidRPr="00E46CA6">
        <w:rPr>
          <w:rFonts w:eastAsia="Times New Roman"/>
          <w:bCs/>
          <w:lang w:val="fr-FR" w:eastAsia="zh-TW"/>
        </w:rPr>
        <w:t>π</w:t>
      </w:r>
    </w:p>
    <w:p w14:paraId="3B48228A" w14:textId="686B21F9" w:rsidR="00B40E3E" w:rsidRPr="00E46CA6" w:rsidRDefault="00B40E3E" w:rsidP="00B40E3E">
      <w:pPr>
        <w:numPr>
          <w:ilvl w:val="3"/>
          <w:numId w:val="42"/>
        </w:numPr>
        <w:spacing w:after="0"/>
        <w:rPr>
          <w:rFonts w:eastAsia="Times New Roman"/>
          <w:bCs/>
          <w:lang w:eastAsia="zh-TW"/>
        </w:rPr>
      </w:pPr>
      <w:r w:rsidRPr="00E46CA6">
        <w:rPr>
          <w:rFonts w:eastAsia="Times New Roman"/>
          <w:bCs/>
          <w:lang w:eastAsia="zh-TW"/>
        </w:rPr>
        <w:t>The quantization step is 2.341  </w:t>
      </w:r>
      <m:oMath>
        <m:sSup>
          <m:sSupPr>
            <m:ctrlPr>
              <w:rPr>
                <w:rFonts w:ascii="Cambria Math" w:eastAsia="Calibri" w:hAnsi="Cambria Math" w:cs="Calibri"/>
                <w:b/>
                <w:bCs/>
                <w:sz w:val="22"/>
                <w:szCs w:val="22"/>
                <w:lang w:eastAsia="zh-TW"/>
              </w:rPr>
            </m:ctrlPr>
          </m:sSupPr>
          <m:e>
            <m:r>
              <m:rPr>
                <m:sty m:val="b"/>
              </m:rPr>
              <w:rPr>
                <w:rFonts w:ascii="Cambria Math" w:eastAsia="Times New Roman" w:hAnsi="Cambria Math"/>
                <w:lang w:eastAsia="zh-TW"/>
              </w:rPr>
              <m:t>×</m:t>
            </m:r>
            <m:r>
              <m:rPr>
                <m:sty m:val="b"/>
              </m:rPr>
              <w:rPr>
                <w:rFonts w:ascii="Cambria Math" w:eastAsia="Times New Roman" w:hAnsi="Cambria Math"/>
                <w:lang w:val="fr-FR" w:eastAsia="zh-TW"/>
              </w:rPr>
              <m:t>10</m:t>
            </m:r>
          </m:e>
          <m:sup>
            <m:r>
              <m:rPr>
                <m:sty m:val="b"/>
              </m:rPr>
              <w:rPr>
                <w:rFonts w:ascii="Cambria Math" w:eastAsia="Times New Roman" w:hAnsi="Cambria Math"/>
                <w:lang w:eastAsia="zh-TW"/>
              </w:rPr>
              <m:t>-</m:t>
            </m:r>
            <m:r>
              <m:rPr>
                <m:sty m:val="b"/>
              </m:rPr>
              <w:rPr>
                <w:rFonts w:ascii="Cambria Math" w:eastAsia="Times New Roman" w:hAnsi="Cambria Math"/>
                <w:lang w:val="fr-FR" w:eastAsia="zh-TW"/>
              </w:rPr>
              <m:t>8</m:t>
            </m:r>
          </m:sup>
        </m:sSup>
      </m:oMath>
      <w:r w:rsidRPr="00E46CA6">
        <w:rPr>
          <w:rFonts w:eastAsia="Times New Roman"/>
          <w:bCs/>
          <w:lang w:eastAsia="zh-TW"/>
        </w:rPr>
        <w:t xml:space="preserve"> rad</w:t>
      </w:r>
    </w:p>
    <w:p w14:paraId="3AA69DB9" w14:textId="77777777" w:rsidR="00B40E3E" w:rsidRDefault="00B40E3E"/>
    <w:p w14:paraId="20C492AD" w14:textId="77777777" w:rsidR="00B40E3E" w:rsidRDefault="00B40E3E" w:rsidP="00B40E3E">
      <w:pPr>
        <w:pStyle w:val="Prop1"/>
      </w:pPr>
      <w:r w:rsidRPr="00B40E3E">
        <w:rPr>
          <w:highlight w:val="cyan"/>
        </w:rPr>
        <w:t>Second round proposal 7.4-1:</w:t>
      </w:r>
      <w:r>
        <w:t xml:space="preserve"> </w:t>
      </w:r>
    </w:p>
    <w:p w14:paraId="6650E44C" w14:textId="5720CF7B" w:rsidR="00B40E3E" w:rsidRPr="00B40E3E" w:rsidRDefault="00B40E3E" w:rsidP="00B40E3E">
      <w:pPr>
        <w:pStyle w:val="Prop1"/>
        <w:numPr>
          <w:ilvl w:val="0"/>
          <w:numId w:val="44"/>
        </w:numPr>
        <w:rPr>
          <w:bCs/>
          <w:i/>
          <w:iCs/>
          <w:szCs w:val="20"/>
          <w:lang w:eastAsia="zh-TW"/>
        </w:rPr>
      </w:pPr>
      <w:r w:rsidRPr="00B40E3E">
        <w:rPr>
          <w:bCs/>
          <w:i/>
          <w:iCs/>
          <w:lang w:eastAsia="zh-TW"/>
        </w:rPr>
        <w:t>Modify bit allocations for orbital parameters ephemeris format as follows:</w:t>
      </w:r>
    </w:p>
    <w:p w14:paraId="485318CB" w14:textId="77777777" w:rsidR="00B40E3E" w:rsidRPr="00B40E3E" w:rsidRDefault="00B40E3E" w:rsidP="00B40E3E">
      <w:pPr>
        <w:pStyle w:val="ListParagraph"/>
        <w:numPr>
          <w:ilvl w:val="1"/>
          <w:numId w:val="43"/>
        </w:numPr>
        <w:spacing w:after="0"/>
        <w:rPr>
          <w:b/>
          <w:bCs/>
          <w:i/>
          <w:iCs/>
          <w:sz w:val="22"/>
          <w:szCs w:val="22"/>
          <w:lang w:eastAsia="zh-TW"/>
        </w:rPr>
      </w:pPr>
      <w:r w:rsidRPr="00B40E3E">
        <w:rPr>
          <w:b/>
          <w:bCs/>
          <w:i/>
          <w:iCs/>
          <w:lang w:eastAsia="zh-TW"/>
        </w:rPr>
        <w:t>Orbital parameters are indicated in 21 bytes payload:</w:t>
      </w:r>
    </w:p>
    <w:p w14:paraId="36EAEDC7" w14:textId="77777777" w:rsidR="00B40E3E" w:rsidRPr="00B40E3E" w:rsidRDefault="00B40E3E" w:rsidP="00B40E3E">
      <w:pPr>
        <w:numPr>
          <w:ilvl w:val="2"/>
          <w:numId w:val="42"/>
        </w:numPr>
        <w:spacing w:after="0"/>
        <w:rPr>
          <w:rFonts w:eastAsia="Times New Roman"/>
          <w:b/>
          <w:bCs/>
          <w:i/>
          <w:iCs/>
          <w:sz w:val="22"/>
          <w:szCs w:val="22"/>
          <w:lang w:eastAsia="zh-TW"/>
        </w:rPr>
      </w:pPr>
      <w:r w:rsidRPr="00B40E3E">
        <w:rPr>
          <w:rFonts w:eastAsia="Times New Roman"/>
          <w:b/>
          <w:bCs/>
          <w:i/>
          <w:iCs/>
          <w:lang w:eastAsia="zh-TW"/>
        </w:rPr>
        <w:t xml:space="preserve">Semi-major axis </w:t>
      </w:r>
      <w:r w:rsidRPr="00B40E3E">
        <w:rPr>
          <w:rFonts w:eastAsia="Times New Roman"/>
          <w:b/>
          <w:bCs/>
          <w:i/>
          <w:iCs/>
          <w:lang w:val="fr-FR" w:eastAsia="zh-TW"/>
        </w:rPr>
        <w:t>α</w:t>
      </w:r>
      <w:r w:rsidRPr="00B40E3E">
        <w:rPr>
          <w:rFonts w:eastAsia="Times New Roman"/>
          <w:b/>
          <w:bCs/>
          <w:i/>
          <w:iCs/>
          <w:lang w:eastAsia="zh-TW"/>
        </w:rPr>
        <w:t xml:space="preserve"> (m) is 33 bits</w:t>
      </w:r>
      <w:r w:rsidRPr="00B40E3E">
        <w:rPr>
          <w:rFonts w:eastAsia="Times New Roman"/>
          <w:b/>
          <w:bCs/>
          <w:i/>
          <w:iCs/>
        </w:rPr>
        <w:t xml:space="preserve"> </w:t>
      </w:r>
    </w:p>
    <w:p w14:paraId="6DB0B073"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6500 km to 43000 km</w:t>
      </w:r>
    </w:p>
    <w:p w14:paraId="2E6E1EB8" w14:textId="0C7EB393"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4.249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3</m:t>
            </m:r>
          </m:sup>
        </m:sSup>
      </m:oMath>
      <w:r w:rsidRPr="00B40E3E">
        <w:rPr>
          <w:rFonts w:eastAsia="Times New Roman"/>
          <w:b/>
          <w:bCs/>
          <w:i/>
          <w:iCs/>
          <w:lang w:eastAsia="zh-TW"/>
        </w:rPr>
        <w:t>m</w:t>
      </w:r>
    </w:p>
    <w:p w14:paraId="519D44E5"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Eccentricity e is 20 bits</w:t>
      </w:r>
      <w:r w:rsidRPr="00B40E3E">
        <w:rPr>
          <w:rFonts w:eastAsia="Times New Roman"/>
          <w:b/>
          <w:bCs/>
          <w:i/>
          <w:iCs/>
        </w:rPr>
        <w:t xml:space="preserve"> </w:t>
      </w:r>
    </w:p>
    <w:p w14:paraId="1968ED0B"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 0.015</w:t>
      </w:r>
    </w:p>
    <w:p w14:paraId="695A8F64" w14:textId="4296F168"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1.431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p>
    <w:p w14:paraId="523BEBB5"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lastRenderedPageBreak/>
        <w:t xml:space="preserve">Argument of periapsis </w:t>
      </w:r>
      <w:r w:rsidRPr="00B40E3E">
        <w:rPr>
          <w:rFonts w:eastAsia="Times New Roman"/>
          <w:b/>
          <w:bCs/>
          <w:i/>
          <w:iCs/>
          <w:lang w:val="fr-FR" w:eastAsia="zh-TW"/>
        </w:rPr>
        <w:t>ω</w:t>
      </w:r>
      <w:r w:rsidRPr="00B40E3E">
        <w:rPr>
          <w:rFonts w:eastAsia="Times New Roman"/>
          <w:b/>
          <w:bCs/>
          <w:i/>
          <w:iCs/>
          <w:lang w:eastAsia="zh-TW"/>
        </w:rPr>
        <w:t xml:space="preserve"> (rad) is 28 bits</w:t>
      </w:r>
      <w:r w:rsidRPr="00B40E3E">
        <w:rPr>
          <w:rFonts w:eastAsia="Times New Roman"/>
          <w:b/>
          <w:bCs/>
          <w:i/>
          <w:iCs/>
        </w:rPr>
        <w:t xml:space="preserve"> </w:t>
      </w:r>
    </w:p>
    <w:p w14:paraId="5FCE6CAC"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0D2BEE3C" w14:textId="045DF9A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 xml:space="preserve">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695F2EEA"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Longitude of ascending node (</w:t>
      </w:r>
      <w:r w:rsidRPr="00B40E3E">
        <w:rPr>
          <w:rFonts w:eastAsia="Times New Roman"/>
          <w:b/>
          <w:bCs/>
          <w:i/>
          <w:iCs/>
          <w:lang w:val="fr-FR" w:eastAsia="zh-TW"/>
        </w:rPr>
        <w:t>Ω</w:t>
      </w:r>
      <w:r w:rsidRPr="00B40E3E">
        <w:rPr>
          <w:rFonts w:eastAsia="Times New Roman"/>
          <w:b/>
          <w:bCs/>
          <w:i/>
          <w:iCs/>
          <w:lang w:eastAsia="zh-TW"/>
        </w:rPr>
        <w:t xml:space="preserve"> rad) is 28 bits</w:t>
      </w:r>
      <w:r w:rsidRPr="00B40E3E">
        <w:rPr>
          <w:rFonts w:eastAsia="Times New Roman"/>
          <w:b/>
          <w:bCs/>
          <w:i/>
          <w:iCs/>
        </w:rPr>
        <w:t xml:space="preserve"> </w:t>
      </w:r>
    </w:p>
    <w:p w14:paraId="0397ACEA"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6CD141AE" w14:textId="1C5FFA24"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32D1A4A7" w14:textId="77777777" w:rsidR="00B40E3E" w:rsidRPr="00B40E3E" w:rsidRDefault="00B40E3E" w:rsidP="00B40E3E">
      <w:pPr>
        <w:numPr>
          <w:ilvl w:val="2"/>
          <w:numId w:val="42"/>
        </w:numPr>
        <w:spacing w:after="0"/>
        <w:rPr>
          <w:rFonts w:eastAsia="Times New Roman"/>
          <w:b/>
          <w:bCs/>
          <w:i/>
          <w:iCs/>
          <w:lang w:val="fr-FR" w:eastAsia="zh-TW"/>
        </w:rPr>
      </w:pPr>
      <w:r w:rsidRPr="00B40E3E">
        <w:rPr>
          <w:rFonts w:eastAsia="Times New Roman"/>
          <w:b/>
          <w:bCs/>
          <w:i/>
          <w:iCs/>
          <w:lang w:val="fr-FR" w:eastAsia="zh-TW"/>
        </w:rPr>
        <w:t>Inclination i (rad) is 27 bits</w:t>
      </w:r>
      <w:r w:rsidRPr="00B40E3E">
        <w:rPr>
          <w:rFonts w:eastAsia="Times New Roman"/>
          <w:b/>
          <w:bCs/>
          <w:i/>
          <w:iCs/>
          <w:lang w:val="fr-FR"/>
        </w:rPr>
        <w:t xml:space="preserve"> </w:t>
      </w:r>
    </w:p>
    <w:p w14:paraId="2FA658A3"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 </w:t>
      </w:r>
      <w:r w:rsidRPr="00B40E3E">
        <w:rPr>
          <w:rFonts w:eastAsia="Times New Roman"/>
          <w:b/>
          <w:bCs/>
          <w:i/>
          <w:iCs/>
          <w:lang w:val="fr-FR" w:eastAsia="zh-TW"/>
        </w:rPr>
        <w:t>π</w:t>
      </w:r>
      <w:r w:rsidRPr="00B40E3E">
        <w:rPr>
          <w:rFonts w:eastAsia="Times New Roman"/>
          <w:b/>
          <w:bCs/>
          <w:i/>
          <w:iCs/>
          <w:lang w:eastAsia="zh-TW"/>
        </w:rPr>
        <w:t xml:space="preserve">/2  to + </w:t>
      </w:r>
      <w:r w:rsidRPr="00B40E3E">
        <w:rPr>
          <w:rFonts w:eastAsia="Times New Roman"/>
          <w:b/>
          <w:bCs/>
          <w:i/>
          <w:iCs/>
          <w:lang w:val="fr-FR" w:eastAsia="zh-TW"/>
        </w:rPr>
        <w:t>π</w:t>
      </w:r>
      <w:r w:rsidRPr="00B40E3E">
        <w:rPr>
          <w:rFonts w:eastAsia="Times New Roman"/>
          <w:b/>
          <w:bCs/>
          <w:i/>
          <w:iCs/>
          <w:lang w:eastAsia="zh-TW"/>
        </w:rPr>
        <w:t>/2</w:t>
      </w:r>
    </w:p>
    <w:p w14:paraId="1BA32103" w14:textId="1B470BD4"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5C36219E" w14:textId="77777777" w:rsidR="00B40E3E" w:rsidRPr="00B40E3E" w:rsidRDefault="00B40E3E" w:rsidP="00B40E3E">
      <w:pPr>
        <w:numPr>
          <w:ilvl w:val="2"/>
          <w:numId w:val="42"/>
        </w:numPr>
        <w:spacing w:after="0"/>
        <w:rPr>
          <w:rFonts w:eastAsia="Times New Roman"/>
          <w:b/>
          <w:bCs/>
          <w:i/>
          <w:iCs/>
          <w:lang w:eastAsia="zh-TW"/>
        </w:rPr>
      </w:pPr>
      <w:r w:rsidRPr="00B40E3E">
        <w:rPr>
          <w:rFonts w:eastAsia="Times New Roman"/>
          <w:b/>
          <w:bCs/>
          <w:i/>
          <w:iCs/>
          <w:lang w:eastAsia="zh-TW"/>
        </w:rPr>
        <w:t>Mean anomaly M (rad) at epoch time to is 28 bits</w:t>
      </w:r>
      <w:r w:rsidRPr="00B40E3E">
        <w:rPr>
          <w:rFonts w:eastAsia="Times New Roman"/>
          <w:b/>
          <w:bCs/>
          <w:i/>
          <w:iCs/>
        </w:rPr>
        <w:t xml:space="preserve"> </w:t>
      </w:r>
    </w:p>
    <w:p w14:paraId="23B486B6" w14:textId="77777777"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Range: from 0 to 2</w:t>
      </w:r>
      <w:r w:rsidRPr="00B40E3E">
        <w:rPr>
          <w:rFonts w:eastAsia="Times New Roman"/>
          <w:b/>
          <w:bCs/>
          <w:i/>
          <w:iCs/>
          <w:lang w:val="fr-FR" w:eastAsia="zh-TW"/>
        </w:rPr>
        <w:t>π</w:t>
      </w:r>
    </w:p>
    <w:p w14:paraId="5FA0C590" w14:textId="6C47D7D1" w:rsidR="00B40E3E" w:rsidRPr="00B40E3E" w:rsidRDefault="00B40E3E" w:rsidP="00B40E3E">
      <w:pPr>
        <w:numPr>
          <w:ilvl w:val="3"/>
          <w:numId w:val="42"/>
        </w:numPr>
        <w:spacing w:after="0"/>
        <w:rPr>
          <w:rFonts w:eastAsia="Times New Roman"/>
          <w:b/>
          <w:bCs/>
          <w:i/>
          <w:iCs/>
          <w:lang w:eastAsia="zh-TW"/>
        </w:rPr>
      </w:pPr>
      <w:r w:rsidRPr="00B40E3E">
        <w:rPr>
          <w:rFonts w:eastAsia="Times New Roman"/>
          <w:b/>
          <w:bCs/>
          <w:i/>
          <w:iCs/>
          <w:lang w:eastAsia="zh-TW"/>
        </w:rPr>
        <w:t>The quantization step is 2.341  </w:t>
      </w:r>
      <m:oMath>
        <m:sSup>
          <m:sSupPr>
            <m:ctrlPr>
              <w:rPr>
                <w:rFonts w:ascii="Cambria Math" w:eastAsia="Calibri" w:hAnsi="Cambria Math" w:cs="Calibri"/>
                <w:b/>
                <w:bCs/>
                <w:i/>
                <w:iCs/>
                <w:sz w:val="22"/>
                <w:szCs w:val="22"/>
                <w:lang w:eastAsia="zh-TW"/>
              </w:rPr>
            </m:ctrlPr>
          </m:sSupPr>
          <m:e>
            <m:r>
              <m:rPr>
                <m:sty m:val="bi"/>
              </m:rPr>
              <w:rPr>
                <w:rFonts w:ascii="Cambria Math" w:eastAsia="Times New Roman" w:hAnsi="Cambria Math"/>
                <w:lang w:eastAsia="zh-TW"/>
              </w:rPr>
              <m:t>×</m:t>
            </m:r>
            <m:r>
              <m:rPr>
                <m:sty m:val="bi"/>
              </m:rPr>
              <w:rPr>
                <w:rFonts w:ascii="Cambria Math" w:eastAsia="Times New Roman" w:hAnsi="Cambria Math"/>
                <w:lang w:val="fr-FR" w:eastAsia="zh-TW"/>
              </w:rPr>
              <m:t>10</m:t>
            </m:r>
          </m:e>
          <m:sup>
            <m:r>
              <m:rPr>
                <m:sty m:val="bi"/>
              </m:rPr>
              <w:rPr>
                <w:rFonts w:ascii="Cambria Math" w:eastAsia="Times New Roman" w:hAnsi="Cambria Math"/>
                <w:lang w:eastAsia="zh-TW"/>
              </w:rPr>
              <m:t>-</m:t>
            </m:r>
            <m:r>
              <m:rPr>
                <m:sty m:val="bi"/>
              </m:rPr>
              <w:rPr>
                <w:rFonts w:ascii="Cambria Math" w:eastAsia="Times New Roman" w:hAnsi="Cambria Math"/>
                <w:lang w:val="fr-FR" w:eastAsia="zh-TW"/>
              </w:rPr>
              <m:t>8</m:t>
            </m:r>
          </m:sup>
        </m:sSup>
      </m:oMath>
      <w:r w:rsidRPr="00B40E3E">
        <w:rPr>
          <w:rFonts w:eastAsia="Times New Roman"/>
          <w:b/>
          <w:bCs/>
          <w:i/>
          <w:iCs/>
          <w:lang w:eastAsia="zh-TW"/>
        </w:rPr>
        <w:t xml:space="preserve"> rad</w:t>
      </w:r>
    </w:p>
    <w:p w14:paraId="13294454" w14:textId="35C81029" w:rsidR="00B40E3E" w:rsidRDefault="00B40E3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93D8F" w14:paraId="77CCD135" w14:textId="77777777" w:rsidTr="00AB6214">
        <w:trPr>
          <w:trHeight w:val="398"/>
          <w:jc w:val="center"/>
        </w:trPr>
        <w:tc>
          <w:tcPr>
            <w:tcW w:w="2547" w:type="dxa"/>
            <w:shd w:val="clear" w:color="auto" w:fill="C6D9F1" w:themeFill="text2" w:themeFillTint="33"/>
            <w:vAlign w:val="center"/>
          </w:tcPr>
          <w:p w14:paraId="273DB42C" w14:textId="77777777" w:rsidR="00193D8F" w:rsidRDefault="00193D8F" w:rsidP="00AB6214">
            <w:pPr>
              <w:snapToGrid w:val="0"/>
              <w:spacing w:after="0"/>
              <w:jc w:val="center"/>
            </w:pPr>
            <w:r>
              <w:t>Companies</w:t>
            </w:r>
          </w:p>
        </w:tc>
        <w:tc>
          <w:tcPr>
            <w:tcW w:w="8080" w:type="dxa"/>
            <w:shd w:val="clear" w:color="auto" w:fill="C6D9F1" w:themeFill="text2" w:themeFillTint="33"/>
            <w:vAlign w:val="center"/>
          </w:tcPr>
          <w:p w14:paraId="0535B0D0" w14:textId="77777777" w:rsidR="00193D8F" w:rsidRDefault="00193D8F" w:rsidP="00AB6214">
            <w:pPr>
              <w:snapToGrid w:val="0"/>
              <w:spacing w:after="0"/>
              <w:jc w:val="center"/>
            </w:pPr>
            <w:r>
              <w:t>Comments</w:t>
            </w:r>
          </w:p>
        </w:tc>
      </w:tr>
      <w:tr w:rsidR="00193D8F" w14:paraId="2BD30C8C" w14:textId="77777777" w:rsidTr="00AB6214">
        <w:trPr>
          <w:trHeight w:val="398"/>
          <w:jc w:val="center"/>
        </w:trPr>
        <w:tc>
          <w:tcPr>
            <w:tcW w:w="2547" w:type="dxa"/>
            <w:shd w:val="clear" w:color="auto" w:fill="auto"/>
            <w:vAlign w:val="center"/>
          </w:tcPr>
          <w:p w14:paraId="0782E08F" w14:textId="77777777" w:rsidR="00193D8F" w:rsidRDefault="00193D8F" w:rsidP="00AB6214">
            <w:pPr>
              <w:snapToGrid w:val="0"/>
              <w:spacing w:after="0"/>
              <w:rPr>
                <w:lang w:eastAsia="zh-CN"/>
              </w:rPr>
            </w:pPr>
          </w:p>
        </w:tc>
        <w:tc>
          <w:tcPr>
            <w:tcW w:w="8080" w:type="dxa"/>
            <w:vAlign w:val="center"/>
          </w:tcPr>
          <w:p w14:paraId="42ED7CA1" w14:textId="77777777" w:rsidR="00193D8F" w:rsidRPr="00AA229F" w:rsidRDefault="00193D8F" w:rsidP="00AB6214">
            <w:pPr>
              <w:pStyle w:val="Eqn"/>
              <w:rPr>
                <w:rFonts w:eastAsia="PMingLiU"/>
                <w:sz w:val="20"/>
                <w:szCs w:val="20"/>
                <w:lang w:val="en-GB" w:eastAsia="zh-CN"/>
              </w:rPr>
            </w:pPr>
          </w:p>
        </w:tc>
      </w:tr>
      <w:tr w:rsidR="00193D8F" w14:paraId="4737FC12" w14:textId="77777777" w:rsidTr="00AB6214">
        <w:trPr>
          <w:trHeight w:val="398"/>
          <w:jc w:val="center"/>
        </w:trPr>
        <w:tc>
          <w:tcPr>
            <w:tcW w:w="2547" w:type="dxa"/>
            <w:shd w:val="clear" w:color="auto" w:fill="auto"/>
            <w:vAlign w:val="center"/>
          </w:tcPr>
          <w:p w14:paraId="5A952B74" w14:textId="77777777" w:rsidR="00193D8F" w:rsidRDefault="00193D8F" w:rsidP="00AB6214">
            <w:pPr>
              <w:snapToGrid w:val="0"/>
              <w:spacing w:after="0"/>
              <w:rPr>
                <w:lang w:eastAsia="zh-CN"/>
              </w:rPr>
            </w:pPr>
          </w:p>
        </w:tc>
        <w:tc>
          <w:tcPr>
            <w:tcW w:w="8080" w:type="dxa"/>
            <w:vAlign w:val="center"/>
          </w:tcPr>
          <w:p w14:paraId="27B0DDC1" w14:textId="77777777" w:rsidR="00193D8F" w:rsidRPr="00AA229F" w:rsidRDefault="00193D8F" w:rsidP="00AB6214">
            <w:pPr>
              <w:pStyle w:val="Eqn"/>
              <w:rPr>
                <w:rFonts w:eastAsia="PMingLiU"/>
                <w:sz w:val="20"/>
                <w:szCs w:val="20"/>
                <w:lang w:val="en-GB" w:eastAsia="zh-CN"/>
              </w:rPr>
            </w:pPr>
          </w:p>
        </w:tc>
      </w:tr>
      <w:tr w:rsidR="00193D8F" w14:paraId="09F13346" w14:textId="77777777" w:rsidTr="00AB6214">
        <w:trPr>
          <w:trHeight w:val="398"/>
          <w:jc w:val="center"/>
        </w:trPr>
        <w:tc>
          <w:tcPr>
            <w:tcW w:w="2547" w:type="dxa"/>
            <w:shd w:val="clear" w:color="auto" w:fill="auto"/>
            <w:vAlign w:val="center"/>
          </w:tcPr>
          <w:p w14:paraId="49CE18E7" w14:textId="77777777" w:rsidR="00193D8F" w:rsidRDefault="00193D8F" w:rsidP="00AB6214">
            <w:pPr>
              <w:snapToGrid w:val="0"/>
              <w:spacing w:after="0"/>
              <w:rPr>
                <w:lang w:eastAsia="zh-CN"/>
              </w:rPr>
            </w:pPr>
          </w:p>
        </w:tc>
        <w:tc>
          <w:tcPr>
            <w:tcW w:w="8080" w:type="dxa"/>
            <w:vAlign w:val="center"/>
          </w:tcPr>
          <w:p w14:paraId="029E3202" w14:textId="77777777" w:rsidR="00193D8F" w:rsidRPr="00AA229F" w:rsidRDefault="00193D8F" w:rsidP="00AB6214">
            <w:pPr>
              <w:pStyle w:val="Eqn"/>
              <w:rPr>
                <w:rFonts w:eastAsia="PMingLiU"/>
                <w:sz w:val="20"/>
                <w:szCs w:val="20"/>
                <w:lang w:val="en-GB" w:eastAsia="zh-CN"/>
              </w:rPr>
            </w:pPr>
          </w:p>
        </w:tc>
      </w:tr>
      <w:tr w:rsidR="00193D8F" w14:paraId="3C3BB377" w14:textId="77777777" w:rsidTr="00AB6214">
        <w:trPr>
          <w:trHeight w:val="398"/>
          <w:jc w:val="center"/>
        </w:trPr>
        <w:tc>
          <w:tcPr>
            <w:tcW w:w="2547" w:type="dxa"/>
            <w:shd w:val="clear" w:color="auto" w:fill="auto"/>
            <w:vAlign w:val="center"/>
          </w:tcPr>
          <w:p w14:paraId="0548AEEC" w14:textId="77777777" w:rsidR="00193D8F" w:rsidRDefault="00193D8F" w:rsidP="00AB6214">
            <w:pPr>
              <w:snapToGrid w:val="0"/>
              <w:spacing w:after="0"/>
              <w:rPr>
                <w:lang w:eastAsia="zh-CN"/>
              </w:rPr>
            </w:pPr>
          </w:p>
        </w:tc>
        <w:tc>
          <w:tcPr>
            <w:tcW w:w="8080" w:type="dxa"/>
            <w:vAlign w:val="center"/>
          </w:tcPr>
          <w:p w14:paraId="506B3777" w14:textId="77777777" w:rsidR="00193D8F" w:rsidRPr="00AA229F" w:rsidRDefault="00193D8F" w:rsidP="00AB6214">
            <w:pPr>
              <w:pStyle w:val="Eqn"/>
              <w:rPr>
                <w:rFonts w:eastAsia="PMingLiU"/>
                <w:sz w:val="20"/>
                <w:szCs w:val="20"/>
                <w:lang w:val="en-GB" w:eastAsia="zh-CN"/>
              </w:rPr>
            </w:pPr>
          </w:p>
        </w:tc>
      </w:tr>
      <w:tr w:rsidR="00193D8F" w14:paraId="4054329C" w14:textId="77777777" w:rsidTr="00AB6214">
        <w:trPr>
          <w:trHeight w:val="398"/>
          <w:jc w:val="center"/>
        </w:trPr>
        <w:tc>
          <w:tcPr>
            <w:tcW w:w="2547" w:type="dxa"/>
            <w:shd w:val="clear" w:color="auto" w:fill="auto"/>
            <w:vAlign w:val="center"/>
          </w:tcPr>
          <w:p w14:paraId="5960AA01" w14:textId="77777777" w:rsidR="00193D8F" w:rsidRDefault="00193D8F" w:rsidP="00AB6214">
            <w:pPr>
              <w:snapToGrid w:val="0"/>
              <w:spacing w:after="0"/>
              <w:rPr>
                <w:lang w:eastAsia="zh-CN"/>
              </w:rPr>
            </w:pPr>
          </w:p>
        </w:tc>
        <w:tc>
          <w:tcPr>
            <w:tcW w:w="8080" w:type="dxa"/>
            <w:vAlign w:val="center"/>
          </w:tcPr>
          <w:p w14:paraId="6C66D708" w14:textId="77777777" w:rsidR="00193D8F" w:rsidRPr="00AA229F" w:rsidRDefault="00193D8F" w:rsidP="00AB6214">
            <w:pPr>
              <w:pStyle w:val="Eqn"/>
              <w:rPr>
                <w:rFonts w:eastAsia="PMingLiU"/>
                <w:sz w:val="20"/>
                <w:szCs w:val="20"/>
                <w:lang w:val="en-GB" w:eastAsia="zh-CN"/>
              </w:rPr>
            </w:pPr>
          </w:p>
        </w:tc>
      </w:tr>
      <w:tr w:rsidR="00193D8F" w14:paraId="6B85A7E1" w14:textId="77777777" w:rsidTr="00AB6214">
        <w:trPr>
          <w:trHeight w:val="398"/>
          <w:jc w:val="center"/>
        </w:trPr>
        <w:tc>
          <w:tcPr>
            <w:tcW w:w="2547" w:type="dxa"/>
            <w:shd w:val="clear" w:color="auto" w:fill="auto"/>
            <w:vAlign w:val="center"/>
          </w:tcPr>
          <w:p w14:paraId="7926694E" w14:textId="77777777" w:rsidR="00193D8F" w:rsidRPr="00AA229F" w:rsidRDefault="00193D8F" w:rsidP="00AB6214">
            <w:pPr>
              <w:snapToGrid w:val="0"/>
              <w:spacing w:after="0"/>
              <w:rPr>
                <w:lang w:eastAsia="zh-CN"/>
              </w:rPr>
            </w:pPr>
          </w:p>
        </w:tc>
        <w:tc>
          <w:tcPr>
            <w:tcW w:w="8080" w:type="dxa"/>
            <w:vAlign w:val="center"/>
          </w:tcPr>
          <w:p w14:paraId="51A2BEFC" w14:textId="77777777" w:rsidR="00193D8F" w:rsidRPr="00AA229F" w:rsidRDefault="00193D8F" w:rsidP="00AB6214">
            <w:pPr>
              <w:pStyle w:val="Eqn"/>
              <w:rPr>
                <w:rFonts w:eastAsia="PMingLiU"/>
                <w:sz w:val="20"/>
                <w:szCs w:val="20"/>
                <w:lang w:val="en-GB" w:eastAsia="zh-CN"/>
              </w:rPr>
            </w:pPr>
          </w:p>
        </w:tc>
      </w:tr>
      <w:tr w:rsidR="00193D8F" w14:paraId="6BF05071" w14:textId="77777777" w:rsidTr="00AB6214">
        <w:trPr>
          <w:trHeight w:val="398"/>
          <w:jc w:val="center"/>
        </w:trPr>
        <w:tc>
          <w:tcPr>
            <w:tcW w:w="2547" w:type="dxa"/>
            <w:shd w:val="clear" w:color="auto" w:fill="auto"/>
            <w:vAlign w:val="center"/>
          </w:tcPr>
          <w:p w14:paraId="018656E2" w14:textId="77777777" w:rsidR="00193D8F" w:rsidRPr="00AA229F" w:rsidRDefault="00193D8F" w:rsidP="00AB6214">
            <w:pPr>
              <w:snapToGrid w:val="0"/>
              <w:spacing w:after="0"/>
              <w:rPr>
                <w:lang w:eastAsia="zh-CN"/>
              </w:rPr>
            </w:pPr>
          </w:p>
        </w:tc>
        <w:tc>
          <w:tcPr>
            <w:tcW w:w="8080" w:type="dxa"/>
            <w:vAlign w:val="center"/>
          </w:tcPr>
          <w:p w14:paraId="19BFBE32" w14:textId="77777777" w:rsidR="00193D8F" w:rsidRPr="00AA229F" w:rsidRDefault="00193D8F" w:rsidP="00AB6214">
            <w:pPr>
              <w:pStyle w:val="Eqn"/>
              <w:rPr>
                <w:rFonts w:eastAsia="PMingLiU"/>
                <w:sz w:val="20"/>
                <w:szCs w:val="20"/>
                <w:lang w:val="en-GB" w:eastAsia="zh-CN"/>
              </w:rPr>
            </w:pPr>
          </w:p>
        </w:tc>
      </w:tr>
      <w:tr w:rsidR="00193D8F" w14:paraId="0C6AF305" w14:textId="77777777" w:rsidTr="00AB6214">
        <w:trPr>
          <w:trHeight w:val="398"/>
          <w:jc w:val="center"/>
        </w:trPr>
        <w:tc>
          <w:tcPr>
            <w:tcW w:w="2547" w:type="dxa"/>
            <w:shd w:val="clear" w:color="auto" w:fill="auto"/>
          </w:tcPr>
          <w:p w14:paraId="7D4AE0F1" w14:textId="77777777" w:rsidR="00193D8F" w:rsidRPr="00AA229F" w:rsidRDefault="00193D8F" w:rsidP="00AB6214">
            <w:pPr>
              <w:snapToGrid w:val="0"/>
              <w:spacing w:after="0"/>
              <w:rPr>
                <w:lang w:eastAsia="zh-CN"/>
              </w:rPr>
            </w:pPr>
          </w:p>
        </w:tc>
        <w:tc>
          <w:tcPr>
            <w:tcW w:w="8080" w:type="dxa"/>
          </w:tcPr>
          <w:p w14:paraId="3CA476B6" w14:textId="77777777" w:rsidR="00193D8F" w:rsidRPr="00AA229F" w:rsidRDefault="00193D8F" w:rsidP="00AB6214">
            <w:pPr>
              <w:pStyle w:val="Eqn"/>
              <w:rPr>
                <w:rFonts w:eastAsia="PMingLiU"/>
                <w:sz w:val="20"/>
                <w:szCs w:val="20"/>
                <w:lang w:val="en-GB" w:eastAsia="zh-CN"/>
              </w:rPr>
            </w:pPr>
          </w:p>
        </w:tc>
      </w:tr>
      <w:tr w:rsidR="00193D8F" w14:paraId="1614DBDC" w14:textId="77777777" w:rsidTr="00AB6214">
        <w:trPr>
          <w:trHeight w:val="398"/>
          <w:jc w:val="center"/>
        </w:trPr>
        <w:tc>
          <w:tcPr>
            <w:tcW w:w="2547" w:type="dxa"/>
            <w:shd w:val="clear" w:color="auto" w:fill="auto"/>
            <w:vAlign w:val="center"/>
          </w:tcPr>
          <w:p w14:paraId="7DF9C48E" w14:textId="77777777" w:rsidR="00193D8F" w:rsidRDefault="00193D8F" w:rsidP="00AB6214">
            <w:pPr>
              <w:snapToGrid w:val="0"/>
              <w:spacing w:after="0"/>
              <w:rPr>
                <w:lang w:eastAsia="zh-CN"/>
              </w:rPr>
            </w:pPr>
          </w:p>
        </w:tc>
        <w:tc>
          <w:tcPr>
            <w:tcW w:w="8080" w:type="dxa"/>
            <w:vAlign w:val="center"/>
          </w:tcPr>
          <w:p w14:paraId="71F66F33" w14:textId="77777777" w:rsidR="00193D8F" w:rsidRPr="00AA229F" w:rsidRDefault="00193D8F" w:rsidP="00AB6214">
            <w:pPr>
              <w:pStyle w:val="Eqn"/>
              <w:rPr>
                <w:rFonts w:eastAsia="PMingLiU"/>
                <w:sz w:val="20"/>
                <w:szCs w:val="20"/>
                <w:lang w:val="en-GB" w:eastAsia="zh-CN"/>
              </w:rPr>
            </w:pPr>
          </w:p>
        </w:tc>
      </w:tr>
      <w:tr w:rsidR="00193D8F" w14:paraId="3CA308B7" w14:textId="77777777" w:rsidTr="00AB6214">
        <w:trPr>
          <w:trHeight w:val="398"/>
          <w:jc w:val="center"/>
        </w:trPr>
        <w:tc>
          <w:tcPr>
            <w:tcW w:w="2547" w:type="dxa"/>
            <w:shd w:val="clear" w:color="auto" w:fill="auto"/>
            <w:vAlign w:val="center"/>
          </w:tcPr>
          <w:p w14:paraId="394342CA" w14:textId="77777777" w:rsidR="00193D8F" w:rsidRDefault="00193D8F" w:rsidP="00AB6214">
            <w:pPr>
              <w:snapToGrid w:val="0"/>
              <w:spacing w:after="0"/>
              <w:rPr>
                <w:lang w:eastAsia="zh-CN"/>
              </w:rPr>
            </w:pPr>
          </w:p>
        </w:tc>
        <w:tc>
          <w:tcPr>
            <w:tcW w:w="8080" w:type="dxa"/>
            <w:vAlign w:val="center"/>
          </w:tcPr>
          <w:p w14:paraId="64661E3D" w14:textId="77777777" w:rsidR="00193D8F" w:rsidRPr="00AA229F" w:rsidRDefault="00193D8F" w:rsidP="00AB6214">
            <w:pPr>
              <w:pStyle w:val="Eqn"/>
              <w:rPr>
                <w:rFonts w:eastAsia="PMingLiU"/>
                <w:sz w:val="20"/>
                <w:szCs w:val="20"/>
                <w:lang w:val="en-GB" w:eastAsia="zh-CN"/>
              </w:rPr>
            </w:pPr>
          </w:p>
        </w:tc>
      </w:tr>
      <w:tr w:rsidR="00193D8F" w14:paraId="038D32F6" w14:textId="77777777" w:rsidTr="00AB6214">
        <w:trPr>
          <w:trHeight w:val="398"/>
          <w:jc w:val="center"/>
        </w:trPr>
        <w:tc>
          <w:tcPr>
            <w:tcW w:w="2547" w:type="dxa"/>
            <w:shd w:val="clear" w:color="auto" w:fill="auto"/>
            <w:vAlign w:val="center"/>
          </w:tcPr>
          <w:p w14:paraId="5592264D" w14:textId="77777777" w:rsidR="00193D8F" w:rsidRDefault="00193D8F" w:rsidP="00AB6214">
            <w:pPr>
              <w:snapToGrid w:val="0"/>
              <w:spacing w:after="0"/>
              <w:rPr>
                <w:lang w:eastAsia="zh-CN"/>
              </w:rPr>
            </w:pPr>
          </w:p>
        </w:tc>
        <w:tc>
          <w:tcPr>
            <w:tcW w:w="8080" w:type="dxa"/>
            <w:vAlign w:val="center"/>
          </w:tcPr>
          <w:p w14:paraId="62D43F4C" w14:textId="77777777" w:rsidR="00193D8F" w:rsidRPr="00AA229F" w:rsidRDefault="00193D8F" w:rsidP="00AB6214">
            <w:pPr>
              <w:pStyle w:val="Eqn"/>
              <w:rPr>
                <w:rFonts w:eastAsia="PMingLiU"/>
                <w:sz w:val="20"/>
                <w:szCs w:val="20"/>
                <w:lang w:val="en-GB" w:eastAsia="zh-CN"/>
              </w:rPr>
            </w:pPr>
          </w:p>
        </w:tc>
      </w:tr>
      <w:tr w:rsidR="00193D8F" w14:paraId="7AB317ED" w14:textId="77777777" w:rsidTr="00AB6214">
        <w:trPr>
          <w:trHeight w:val="398"/>
          <w:jc w:val="center"/>
        </w:trPr>
        <w:tc>
          <w:tcPr>
            <w:tcW w:w="2547" w:type="dxa"/>
            <w:shd w:val="clear" w:color="auto" w:fill="auto"/>
            <w:vAlign w:val="center"/>
          </w:tcPr>
          <w:p w14:paraId="5AE8AD81" w14:textId="77777777" w:rsidR="00193D8F" w:rsidRDefault="00193D8F" w:rsidP="00AB6214">
            <w:pPr>
              <w:snapToGrid w:val="0"/>
              <w:spacing w:after="0"/>
              <w:rPr>
                <w:lang w:eastAsia="zh-CN"/>
              </w:rPr>
            </w:pPr>
          </w:p>
        </w:tc>
        <w:tc>
          <w:tcPr>
            <w:tcW w:w="8080" w:type="dxa"/>
            <w:vAlign w:val="center"/>
          </w:tcPr>
          <w:p w14:paraId="2B55192A" w14:textId="77777777" w:rsidR="00193D8F" w:rsidRDefault="00193D8F" w:rsidP="00AB6214">
            <w:pPr>
              <w:pStyle w:val="Eqn"/>
              <w:rPr>
                <w:sz w:val="20"/>
                <w:szCs w:val="20"/>
              </w:rPr>
            </w:pPr>
          </w:p>
        </w:tc>
      </w:tr>
      <w:tr w:rsidR="00193D8F" w14:paraId="6FC2C95E" w14:textId="77777777" w:rsidTr="00AB6214">
        <w:trPr>
          <w:trHeight w:val="398"/>
          <w:jc w:val="center"/>
        </w:trPr>
        <w:tc>
          <w:tcPr>
            <w:tcW w:w="2547" w:type="dxa"/>
            <w:shd w:val="clear" w:color="auto" w:fill="auto"/>
            <w:vAlign w:val="center"/>
          </w:tcPr>
          <w:p w14:paraId="43A9DDBA" w14:textId="77777777" w:rsidR="00193D8F" w:rsidRDefault="00193D8F" w:rsidP="00AB6214">
            <w:pPr>
              <w:snapToGrid w:val="0"/>
              <w:spacing w:after="0"/>
              <w:rPr>
                <w:rFonts w:eastAsiaTheme="minorEastAsia"/>
                <w:lang w:eastAsia="zh-CN"/>
              </w:rPr>
            </w:pPr>
          </w:p>
        </w:tc>
        <w:tc>
          <w:tcPr>
            <w:tcW w:w="8080" w:type="dxa"/>
            <w:vAlign w:val="center"/>
          </w:tcPr>
          <w:p w14:paraId="66AC0182" w14:textId="77777777" w:rsidR="00193D8F" w:rsidRDefault="00193D8F" w:rsidP="00AB6214">
            <w:pPr>
              <w:pStyle w:val="Eqn"/>
              <w:rPr>
                <w:sz w:val="20"/>
                <w:szCs w:val="20"/>
              </w:rPr>
            </w:pPr>
          </w:p>
        </w:tc>
      </w:tr>
      <w:tr w:rsidR="00193D8F" w14:paraId="31D34CDD" w14:textId="77777777" w:rsidTr="00AB6214">
        <w:trPr>
          <w:trHeight w:val="398"/>
          <w:jc w:val="center"/>
        </w:trPr>
        <w:tc>
          <w:tcPr>
            <w:tcW w:w="2547" w:type="dxa"/>
            <w:shd w:val="clear" w:color="auto" w:fill="auto"/>
            <w:vAlign w:val="center"/>
          </w:tcPr>
          <w:p w14:paraId="1EB3FFA1" w14:textId="77777777" w:rsidR="00193D8F" w:rsidRDefault="00193D8F" w:rsidP="00AB6214">
            <w:pPr>
              <w:snapToGrid w:val="0"/>
              <w:spacing w:after="0"/>
              <w:rPr>
                <w:rFonts w:eastAsiaTheme="minorEastAsia"/>
                <w:lang w:eastAsia="zh-CN"/>
              </w:rPr>
            </w:pPr>
          </w:p>
        </w:tc>
        <w:tc>
          <w:tcPr>
            <w:tcW w:w="8080" w:type="dxa"/>
            <w:vAlign w:val="center"/>
          </w:tcPr>
          <w:p w14:paraId="7A628D4A" w14:textId="77777777" w:rsidR="00193D8F" w:rsidRDefault="00193D8F" w:rsidP="00AB6214">
            <w:pPr>
              <w:pStyle w:val="Eqn"/>
              <w:rPr>
                <w:sz w:val="20"/>
                <w:szCs w:val="20"/>
                <w:lang w:eastAsia="zh-CN"/>
              </w:rPr>
            </w:pPr>
          </w:p>
        </w:tc>
      </w:tr>
      <w:tr w:rsidR="00193D8F" w14:paraId="622F834F" w14:textId="77777777" w:rsidTr="00AB6214">
        <w:trPr>
          <w:trHeight w:val="398"/>
          <w:jc w:val="center"/>
        </w:trPr>
        <w:tc>
          <w:tcPr>
            <w:tcW w:w="2547" w:type="dxa"/>
            <w:shd w:val="clear" w:color="auto" w:fill="auto"/>
            <w:vAlign w:val="center"/>
          </w:tcPr>
          <w:p w14:paraId="1238933A" w14:textId="77777777" w:rsidR="00193D8F" w:rsidRDefault="00193D8F" w:rsidP="00AB6214">
            <w:pPr>
              <w:snapToGrid w:val="0"/>
              <w:spacing w:after="0"/>
              <w:rPr>
                <w:lang w:eastAsia="zh-CN"/>
              </w:rPr>
            </w:pPr>
          </w:p>
        </w:tc>
        <w:tc>
          <w:tcPr>
            <w:tcW w:w="8080" w:type="dxa"/>
            <w:vAlign w:val="center"/>
          </w:tcPr>
          <w:p w14:paraId="1F74E2DA" w14:textId="77777777" w:rsidR="00193D8F" w:rsidRDefault="00193D8F" w:rsidP="00AB6214">
            <w:pPr>
              <w:pStyle w:val="Eqn"/>
              <w:rPr>
                <w:sz w:val="20"/>
                <w:szCs w:val="20"/>
              </w:rPr>
            </w:pPr>
          </w:p>
        </w:tc>
      </w:tr>
    </w:tbl>
    <w:p w14:paraId="7F1CF682" w14:textId="77777777" w:rsidR="0071373A" w:rsidRDefault="0071373A"/>
    <w:p w14:paraId="3963019C" w14:textId="77777777" w:rsidR="0064009E" w:rsidRDefault="00316EA3">
      <w:pPr>
        <w:pStyle w:val="Heading1"/>
        <w:rPr>
          <w:lang w:val="en-US" w:eastAsia="ja-JP"/>
        </w:rPr>
      </w:pPr>
      <w:r>
        <w:rPr>
          <w:lang w:val="en-US" w:eastAsia="ja-JP"/>
        </w:rPr>
        <w:t>FL Proposals for GTW</w:t>
      </w:r>
    </w:p>
    <w:p w14:paraId="2641A2FA" w14:textId="77777777" w:rsidR="0064009E" w:rsidRDefault="00316EA3">
      <w:pPr>
        <w:pStyle w:val="Heading2"/>
        <w:rPr>
          <w:lang w:eastAsia="zh-CN"/>
        </w:rPr>
      </w:pPr>
      <w:r>
        <w:rPr>
          <w:lang w:eastAsia="zh-CN"/>
        </w:rPr>
        <w:t>FL Proposals 1st GTW</w:t>
      </w:r>
    </w:p>
    <w:p w14:paraId="3F161A7A" w14:textId="77777777" w:rsidR="0064009E" w:rsidRDefault="00316EA3">
      <w:pPr>
        <w:rPr>
          <w:u w:val="single"/>
        </w:rPr>
      </w:pPr>
      <w:r>
        <w:rPr>
          <w:u w:val="single"/>
        </w:rPr>
        <w:t xml:space="preserve"> TP to 36.300:</w:t>
      </w:r>
    </w:p>
    <w:p w14:paraId="4E028300" w14:textId="77777777" w:rsidR="0064009E" w:rsidRDefault="00316EA3">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5168782E" w14:textId="77777777" w:rsidR="0064009E" w:rsidRDefault="00316EA3">
      <w:pPr>
        <w:pStyle w:val="BodyText"/>
        <w:numPr>
          <w:ilvl w:val="0"/>
          <w:numId w:val="4"/>
        </w:numPr>
        <w:rPr>
          <w:b/>
          <w:bCs/>
          <w:i/>
          <w:iCs/>
        </w:rPr>
      </w:pPr>
      <w:r>
        <w:rPr>
          <w:b/>
          <w:bCs/>
          <w:i/>
          <w:iCs/>
        </w:rPr>
        <w:t>For IoT NTN, capture into 36.300 a stage-2 description of concept of K_offset, K-mac, UE pre-compensation of timing and frequency pre-compensation/adjustment for uplink transmission  with modification as needed</w:t>
      </w:r>
    </w:p>
    <w:p w14:paraId="2FD76D1B" w14:textId="77777777" w:rsidR="0064009E" w:rsidRDefault="00316EA3">
      <w:pPr>
        <w:pStyle w:val="BodyText"/>
        <w:ind w:left="360"/>
        <w:rPr>
          <w:color w:val="000000" w:themeColor="text1"/>
          <w:lang w:eastAsia="zh-CN"/>
        </w:rPr>
      </w:pPr>
      <w:r>
        <w:rPr>
          <w:b/>
          <w:bCs/>
          <w:i/>
          <w:iCs/>
          <w:color w:val="000000" w:themeColor="text1"/>
        </w:rPr>
        <w:t xml:space="preserve">NOTE: The NR NTN agreements on TP 38.300 into 36.300 a stage-2 description of concept of K_offset, K-mac, UE pre-compensation of timing and frequency pre-compensation/adjustment for uplink transmission  can be adopted for TP 36.300 with modification as needed and  include aspects specific to IoT NTN as needed. </w:t>
      </w:r>
    </w:p>
    <w:p w14:paraId="768169F7" w14:textId="77777777" w:rsidR="0064009E" w:rsidRDefault="0064009E"/>
    <w:p w14:paraId="5DCB1BAB" w14:textId="77777777" w:rsidR="0064009E" w:rsidRDefault="00316EA3">
      <w:pPr>
        <w:rPr>
          <w:u w:val="single"/>
        </w:rPr>
      </w:pPr>
      <w:r>
        <w:rPr>
          <w:u w:val="single"/>
        </w:rPr>
        <w:t>TPs for UL segmented transmission:</w:t>
      </w:r>
    </w:p>
    <w:p w14:paraId="53F16189" w14:textId="77777777" w:rsidR="0064009E" w:rsidRDefault="00316EA3">
      <w:pPr>
        <w:pStyle w:val="BodyText"/>
        <w:rPr>
          <w:b/>
          <w:bCs/>
          <w:i/>
          <w:iCs/>
        </w:rPr>
      </w:pPr>
      <w:r>
        <w:rPr>
          <w:b/>
          <w:bCs/>
          <w:i/>
          <w:iCs/>
          <w:highlight w:val="yellow"/>
        </w:rPr>
        <w:t>(Revised) First round proposal – Section 3.2-4:</w:t>
      </w:r>
      <w:r>
        <w:rPr>
          <w:b/>
          <w:bCs/>
          <w:i/>
          <w:iCs/>
        </w:rPr>
        <w:t xml:space="preserve"> </w:t>
      </w:r>
    </w:p>
    <w:p w14:paraId="6E37AC9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 blanking suframes / slots:</w:t>
      </w:r>
    </w:p>
    <w:p w14:paraId="68E62028"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5F6C9AFC"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6482AA6F" w14:textId="77777777" w:rsidR="0064009E" w:rsidRDefault="00316EA3">
      <w:pPr>
        <w:pStyle w:val="BodyText"/>
        <w:numPr>
          <w:ilvl w:val="1"/>
          <w:numId w:val="13"/>
        </w:numPr>
        <w:rPr>
          <w:b/>
          <w:bCs/>
          <w:i/>
          <w:iCs/>
        </w:rPr>
      </w:pPr>
      <w:r>
        <w:rPr>
          <w:b/>
          <w:bCs/>
          <w:i/>
          <w:iCs/>
        </w:rPr>
        <w:t>Option 3: Leave it to implementation</w:t>
      </w:r>
    </w:p>
    <w:p w14:paraId="03D14BF4" w14:textId="77777777" w:rsidR="0064009E" w:rsidRDefault="0064009E">
      <w:pPr>
        <w:pStyle w:val="BodyText"/>
      </w:pPr>
    </w:p>
    <w:p w14:paraId="0F5B8B23"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45F579BB"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NPRACH UE pre-compensation per segment on method(s) to drop / insert samples, blanking subframes / slots using one of the following:</w:t>
      </w:r>
    </w:p>
    <w:p w14:paraId="754BE7BA" w14:textId="77777777" w:rsidR="0064009E" w:rsidRDefault="00316EA3">
      <w:pPr>
        <w:pStyle w:val="BodyText"/>
        <w:numPr>
          <w:ilvl w:val="1"/>
          <w:numId w:val="13"/>
        </w:numPr>
        <w:rPr>
          <w:b/>
          <w:bCs/>
          <w:i/>
          <w:iCs/>
        </w:rPr>
      </w:pPr>
      <w:r>
        <w:rPr>
          <w:b/>
          <w:bCs/>
          <w:i/>
          <w:iCs/>
        </w:rPr>
        <w:t>Option 1: TP to 36.211  for “blanking subframes / slots” based on its reported UE capability for NPRACH transmission, and drop / insert samples.</w:t>
      </w:r>
    </w:p>
    <w:p w14:paraId="7C05C0E1"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03C570C0" w14:textId="77777777" w:rsidR="0064009E" w:rsidRDefault="00316EA3">
      <w:pPr>
        <w:pStyle w:val="BodyText"/>
        <w:numPr>
          <w:ilvl w:val="1"/>
          <w:numId w:val="13"/>
        </w:numPr>
        <w:rPr>
          <w:b/>
          <w:bCs/>
          <w:i/>
          <w:iCs/>
        </w:rPr>
      </w:pPr>
      <w:r>
        <w:rPr>
          <w:b/>
          <w:bCs/>
          <w:i/>
          <w:iCs/>
        </w:rPr>
        <w:t>Option 3: Leave it to implementation</w:t>
      </w:r>
    </w:p>
    <w:p w14:paraId="488336B6" w14:textId="77777777" w:rsidR="0064009E" w:rsidRDefault="0064009E"/>
    <w:p w14:paraId="6CD6D076" w14:textId="77777777" w:rsidR="0064009E" w:rsidRDefault="0064009E"/>
    <w:p w14:paraId="080831BC" w14:textId="77777777" w:rsidR="0064009E" w:rsidRDefault="00316EA3">
      <w:pPr>
        <w:pStyle w:val="Heading1"/>
        <w:rPr>
          <w:lang w:val="en-US" w:eastAsia="ja-JP"/>
        </w:rPr>
      </w:pPr>
      <w:r>
        <w:rPr>
          <w:lang w:val="en-US" w:eastAsia="ja-JP"/>
        </w:rPr>
        <w:t>Conclusions</w:t>
      </w:r>
    </w:p>
    <w:p w14:paraId="3D68BE4E"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TBA</w:t>
      </w:r>
    </w:p>
    <w:p w14:paraId="76599B56" w14:textId="77777777" w:rsidR="0064009E" w:rsidRDefault="0064009E">
      <w:pPr>
        <w:snapToGrid w:val="0"/>
        <w:spacing w:beforeLines="50" w:before="120" w:afterLines="50" w:after="120"/>
        <w:rPr>
          <w:rFonts w:eastAsiaTheme="minorEastAsia"/>
          <w:lang w:eastAsia="zh-CN"/>
        </w:rPr>
      </w:pPr>
      <w:bookmarkStart w:id="110" w:name="_Hlk96193850"/>
    </w:p>
    <w:p w14:paraId="66A92CBF" w14:textId="77777777" w:rsidR="0064009E" w:rsidRDefault="00316EA3">
      <w:pPr>
        <w:pStyle w:val="Heading1"/>
        <w:rPr>
          <w:rFonts w:cs="Arial"/>
          <w:lang w:val="en-US"/>
        </w:rPr>
      </w:pPr>
      <w:r>
        <w:rPr>
          <w:rFonts w:cs="Arial"/>
          <w:lang w:val="en-US" w:eastAsia="zh-TW"/>
        </w:rPr>
        <w:t>References</w:t>
      </w:r>
    </w:p>
    <w:p w14:paraId="03269AFE" w14:textId="77777777" w:rsidR="0064009E" w:rsidRDefault="00316EA3">
      <w:pPr>
        <w:pStyle w:val="ListParagraph"/>
        <w:numPr>
          <w:ilvl w:val="0"/>
          <w:numId w:val="28"/>
        </w:numPr>
        <w:spacing w:before="120"/>
      </w:pPr>
      <w:r>
        <w:t>R1-220941, Huawei, Maintenance on time and frequency synchronization enhancement for IoT in NTN, RAN1#107-e, February 2022</w:t>
      </w:r>
    </w:p>
    <w:p w14:paraId="7B14C28F" w14:textId="77777777" w:rsidR="0064009E" w:rsidRDefault="00316EA3">
      <w:pPr>
        <w:pStyle w:val="ListParagraph"/>
        <w:numPr>
          <w:ilvl w:val="0"/>
          <w:numId w:val="28"/>
        </w:numPr>
      </w:pPr>
      <w:r>
        <w:t>R1-2201217, MediaTek, Enhancements to time and frequency synchronization for IoT NTN, RAN1#107-e, February 2022</w:t>
      </w:r>
    </w:p>
    <w:p w14:paraId="6678E24F" w14:textId="77777777" w:rsidR="0064009E" w:rsidRDefault="00316EA3">
      <w:pPr>
        <w:pStyle w:val="ListParagraph"/>
        <w:numPr>
          <w:ilvl w:val="0"/>
          <w:numId w:val="28"/>
        </w:numPr>
      </w:pPr>
      <w:r>
        <w:t xml:space="preserve">R1-2201275, OPPO, Discussion on enhancements to time and frequency synchronization, RAN1#107-e, </w:t>
      </w:r>
      <w:bookmarkStart w:id="111" w:name="_Hlk96005909"/>
      <w:r>
        <w:t>February 2022</w:t>
      </w:r>
      <w:bookmarkEnd w:id="111"/>
    </w:p>
    <w:p w14:paraId="468ED2EE" w14:textId="77777777" w:rsidR="0064009E" w:rsidRDefault="00316EA3">
      <w:pPr>
        <w:pStyle w:val="ListParagraph"/>
        <w:numPr>
          <w:ilvl w:val="0"/>
          <w:numId w:val="28"/>
        </w:numPr>
      </w:pPr>
      <w:r>
        <w:t>R1-2201342, CATT, Remaining issues on time and frequency synchronization enhancement for IoT over NTN, RAN1#107-e, February 2022</w:t>
      </w:r>
    </w:p>
    <w:p w14:paraId="703ED351" w14:textId="77777777" w:rsidR="0064009E" w:rsidRDefault="00316EA3">
      <w:pPr>
        <w:pStyle w:val="ListParagraph"/>
        <w:numPr>
          <w:ilvl w:val="0"/>
          <w:numId w:val="28"/>
        </w:numPr>
      </w:pPr>
      <w:r>
        <w:t>R1-2201587, Nokia, Nokia Shanghai Bell, Remaining issues of time and frequency synchronization for NB-IoT/eMTC over NTN, RAN1#107-e, February 2022</w:t>
      </w:r>
    </w:p>
    <w:p w14:paraId="353DC8FB" w14:textId="77777777" w:rsidR="0064009E" w:rsidRDefault="00316EA3">
      <w:pPr>
        <w:pStyle w:val="ListParagraph"/>
        <w:numPr>
          <w:ilvl w:val="0"/>
          <w:numId w:val="28"/>
        </w:numPr>
      </w:pPr>
      <w:r>
        <w:t>R1-2201652, Qualcomm, Enhancements to time and frequency synchronization, RAN1#107-e, February 2022</w:t>
      </w:r>
    </w:p>
    <w:p w14:paraId="1E541715" w14:textId="77777777" w:rsidR="0064009E" w:rsidRDefault="00316EA3">
      <w:pPr>
        <w:pStyle w:val="ListParagraph"/>
        <w:numPr>
          <w:ilvl w:val="0"/>
          <w:numId w:val="28"/>
        </w:numPr>
      </w:pPr>
      <w:r>
        <w:lastRenderedPageBreak/>
        <w:t>R1-2111410, SONY, Remaining issues on enhancement to time synchronisation for IoT-NTN, RAN1#106bis-e, October 2021</w:t>
      </w:r>
    </w:p>
    <w:p w14:paraId="1B064890" w14:textId="77777777" w:rsidR="0064009E" w:rsidRDefault="00316EA3">
      <w:pPr>
        <w:pStyle w:val="ListParagraph"/>
        <w:numPr>
          <w:ilvl w:val="0"/>
          <w:numId w:val="28"/>
        </w:numPr>
      </w:pPr>
      <w:r>
        <w:t>R1-2111420, Ericsson, On time and frequency synchronization enhancements for IoT NTN, RAN1#106bis-e, October 2021</w:t>
      </w:r>
    </w:p>
    <w:p w14:paraId="5B1A7E2C" w14:textId="77777777" w:rsidR="0064009E" w:rsidRDefault="00316EA3">
      <w:pPr>
        <w:pStyle w:val="ListParagraph"/>
        <w:numPr>
          <w:ilvl w:val="0"/>
          <w:numId w:val="28"/>
        </w:numPr>
      </w:pPr>
      <w:r>
        <w:t>R1-2111557, Xiaomi, Discussion on time and frequency synchronization for IoT NTN, RAN1#106bis-e, October 2021</w:t>
      </w:r>
    </w:p>
    <w:p w14:paraId="2267513A" w14:textId="77777777" w:rsidR="0064009E" w:rsidRDefault="00316EA3">
      <w:pPr>
        <w:pStyle w:val="ListParagraph"/>
        <w:numPr>
          <w:ilvl w:val="0"/>
          <w:numId w:val="28"/>
        </w:numPr>
      </w:pPr>
      <w:r>
        <w:t>R1-2111633, CMCC, Enhancements on time and frequency synchronization for IoT NTN, RAN1#106bis-e, October 2021</w:t>
      </w:r>
    </w:p>
    <w:p w14:paraId="70A3DF7B" w14:textId="77777777" w:rsidR="0064009E" w:rsidRDefault="00316EA3">
      <w:pPr>
        <w:pStyle w:val="ListParagraph"/>
        <w:numPr>
          <w:ilvl w:val="0"/>
          <w:numId w:val="28"/>
        </w:numPr>
      </w:pPr>
      <w:r>
        <w:t>R1-2111662, ZTE, Discussion on synchronization for IoT-NTN, RAN1#106bis-e, October 2021</w:t>
      </w:r>
    </w:p>
    <w:p w14:paraId="59C1617A" w14:textId="77777777" w:rsidR="0064009E" w:rsidRDefault="00316EA3">
      <w:pPr>
        <w:pStyle w:val="ListParagraph"/>
        <w:numPr>
          <w:ilvl w:val="0"/>
          <w:numId w:val="28"/>
        </w:numPr>
      </w:pPr>
      <w:r>
        <w:t>R1-2111904, Apple, Time and Frequency Synchronization in IoT NTN, RAN1#106bis-e, October 2021</w:t>
      </w:r>
    </w:p>
    <w:p w14:paraId="6AC55F75" w14:textId="77777777" w:rsidR="0064009E" w:rsidRDefault="00316EA3">
      <w:pPr>
        <w:pStyle w:val="ListParagraph"/>
        <w:numPr>
          <w:ilvl w:val="0"/>
          <w:numId w:val="28"/>
        </w:numPr>
      </w:pPr>
      <w:r>
        <w:t>R1-2202479, Marvenir, Enhancements to time and frequency synchronization, RAN1#107-e, February 2022</w:t>
      </w:r>
    </w:p>
    <w:p w14:paraId="30EBF90D" w14:textId="77777777" w:rsidR="0064009E" w:rsidRDefault="00316EA3">
      <w:pPr>
        <w:pStyle w:val="ListParagraph"/>
        <w:numPr>
          <w:ilvl w:val="0"/>
          <w:numId w:val="28"/>
        </w:numPr>
      </w:pPr>
      <w:r>
        <w:t>R1-2110673, Moderator (MediaTek), LS on Validity Timer for UL Synchronization, RAN1#106bis-e, October 2021</w:t>
      </w:r>
    </w:p>
    <w:p w14:paraId="67BE30C7" w14:textId="77777777" w:rsidR="0064009E" w:rsidRDefault="00316EA3">
      <w:pPr>
        <w:pStyle w:val="ListParagraph"/>
        <w:numPr>
          <w:ilvl w:val="0"/>
          <w:numId w:val="28"/>
        </w:numPr>
      </w:pPr>
      <w:r>
        <w:t>R1-2112848, Moderator (MediaTek), LS on GNSS Validity duration for IoT NTN, RAN1#107-e, November 2021</w:t>
      </w:r>
    </w:p>
    <w:p w14:paraId="06621FF5" w14:textId="77777777" w:rsidR="0064009E" w:rsidRDefault="00316EA3">
      <w:pPr>
        <w:pStyle w:val="ListParagraph"/>
        <w:numPr>
          <w:ilvl w:val="0"/>
          <w:numId w:val="28"/>
        </w:numPr>
      </w:pPr>
      <w:r>
        <w:t>R1-2111377, Moderator (MediaTek), List of IoT over NTN Rel-17 RRC parameters, RAN1#107-e, November 2021</w:t>
      </w:r>
    </w:p>
    <w:p w14:paraId="7D70AF6D" w14:textId="77777777" w:rsidR="0064009E" w:rsidRDefault="00316EA3">
      <w:pPr>
        <w:pStyle w:val="ListParagraph"/>
        <w:numPr>
          <w:ilvl w:val="0"/>
          <w:numId w:val="28"/>
        </w:numPr>
      </w:pPr>
      <w:r>
        <w:t>R1-2112975, Moderator (Ericsson), Consolidated higher layers parameter list for Rel-17 LTE, RAN1#107-e, November 2021</w:t>
      </w:r>
    </w:p>
    <w:p w14:paraId="6706D5FE" w14:textId="77777777" w:rsidR="0064009E" w:rsidRDefault="00316EA3">
      <w:pPr>
        <w:pStyle w:val="ListParagraph"/>
        <w:numPr>
          <w:ilvl w:val="0"/>
          <w:numId w:val="28"/>
        </w:numPr>
      </w:pPr>
      <w:r>
        <w:t>R1-2201184, Thales, TP for RAN1 additions to the stg2 CR for TS 38.300, , RAN1#108-e, February 2021</w:t>
      </w:r>
    </w:p>
    <w:p w14:paraId="0C4C529C" w14:textId="77777777" w:rsidR="0064009E" w:rsidRDefault="00316EA3">
      <w:pPr>
        <w:pStyle w:val="ListParagraph"/>
        <w:numPr>
          <w:ilvl w:val="0"/>
          <w:numId w:val="28"/>
        </w:numPr>
      </w:pPr>
      <w:r>
        <w:t xml:space="preserve">R1-2201559, Spreadtrum, </w:t>
      </w:r>
      <w:r>
        <w:tab/>
        <w:t>Discussion on enhancements to time and frequency synchronization for IOT NTN, February 2021</w:t>
      </w:r>
    </w:p>
    <w:p w14:paraId="6709DC46" w14:textId="77777777" w:rsidR="0064009E" w:rsidRDefault="0064009E">
      <w:pPr>
        <w:rPr>
          <w:lang w:eastAsia="zh-TW"/>
        </w:rPr>
      </w:pPr>
    </w:p>
    <w:bookmarkEnd w:id="110"/>
    <w:p w14:paraId="00544CB7" w14:textId="77777777" w:rsidR="0064009E" w:rsidRDefault="0064009E">
      <w:pPr>
        <w:rPr>
          <w:lang w:val="en-US" w:eastAsia="zh-TW"/>
        </w:rPr>
      </w:pPr>
    </w:p>
    <w:p w14:paraId="3D0FAF72" w14:textId="77777777" w:rsidR="0064009E" w:rsidRDefault="00316EA3">
      <w:pPr>
        <w:pStyle w:val="Heading1"/>
        <w:rPr>
          <w:lang w:val="en-US" w:eastAsia="zh-TW"/>
        </w:rPr>
      </w:pPr>
      <w:r>
        <w:rPr>
          <w:lang w:val="en-US" w:eastAsia="zh-TW"/>
        </w:rPr>
        <w:t>Proposed Companies TPs</w:t>
      </w:r>
    </w:p>
    <w:p w14:paraId="1DCA6D47" w14:textId="77777777" w:rsidR="0064009E" w:rsidRDefault="0064009E">
      <w:pPr>
        <w:rPr>
          <w:lang w:val="en-US" w:eastAsia="zh-TW"/>
        </w:rPr>
      </w:pPr>
    </w:p>
    <w:p w14:paraId="79CEFBE1" w14:textId="77777777" w:rsidR="0064009E" w:rsidRDefault="00316EA3">
      <w:pPr>
        <w:pStyle w:val="Heading2"/>
        <w:rPr>
          <w:lang w:eastAsia="zh-CN"/>
        </w:rPr>
      </w:pPr>
      <w:r>
        <w:rPr>
          <w:lang w:eastAsia="zh-CN"/>
        </w:rPr>
        <w:t>Huawei TP#1 to 36.213 (R1-2200941)</w:t>
      </w:r>
    </w:p>
    <w:p w14:paraId="14A1E4B2" w14:textId="77777777" w:rsidR="0064009E" w:rsidRDefault="00316EA3">
      <w:pPr>
        <w:rPr>
          <w:lang w:val="en-US" w:eastAsia="zh-TW"/>
        </w:rPr>
      </w:pPr>
      <w:r>
        <w:rPr>
          <w:lang w:val="en-US" w:eastAsia="zh-TW"/>
        </w:rPr>
        <w:t>Proposal 1: Capture TP#1 in clause 16.1.2 in TS 36.213.</w:t>
      </w:r>
    </w:p>
    <w:p w14:paraId="21CF412E" w14:textId="77777777" w:rsidR="0064009E" w:rsidRDefault="00316EA3">
      <w:pPr>
        <w:spacing w:after="0"/>
        <w:rPr>
          <w:color w:val="FF0000"/>
          <w:lang w:val="en-US"/>
        </w:rPr>
      </w:pPr>
      <w:r>
        <w:rPr>
          <w:color w:val="FF0000"/>
          <w:lang w:val="en-US"/>
        </w:rPr>
        <w:t>===========================   Start of TP #1 for TS 36.213 ===============================</w:t>
      </w:r>
    </w:p>
    <w:p w14:paraId="27044440" w14:textId="77777777" w:rsidR="0064009E" w:rsidRDefault="00316EA3">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69BB0A1D" w14:textId="77777777" w:rsidR="0064009E" w:rsidRDefault="00316EA3">
      <w:pPr>
        <w:rPr>
          <w:color w:val="FF0000"/>
          <w:lang w:val="en-US"/>
        </w:rPr>
      </w:pPr>
      <w:r>
        <w:rPr>
          <w:color w:val="FF0000"/>
          <w:lang w:val="en-US"/>
        </w:rPr>
        <w:t>---------------------------------------------------- Unchanged Text Omitted -------------------------------------------------------</w:t>
      </w:r>
    </w:p>
    <w:p w14:paraId="477FE396" w14:textId="77777777" w:rsidR="0064009E" w:rsidRDefault="00316EA3">
      <w:pPr>
        <w:rPr>
          <w:ins w:id="112" w:author="Author" w:date="1901-01-01T00:00:00Z"/>
          <w:color w:val="000000" w:themeColor="text1"/>
          <w:lang w:val="en-US"/>
        </w:rPr>
      </w:pPr>
      <w:ins w:id="113"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4" w:author="Author">
                <w:rPr>
                  <w:rFonts w:ascii="Cambria Math" w:hAnsi="Cambria Math"/>
                  <w:color w:val="000000" w:themeColor="text1"/>
                  <w:lang w:val="en-US"/>
                </w:rPr>
              </w:ins>
            </m:ctrlPr>
          </m:sSubPr>
          <m:e>
            <m:r>
              <w:ins w:id="115" w:author="Author">
                <w:rPr>
                  <w:rFonts w:ascii="Cambria Math" w:hAnsi="Cambria Math"/>
                  <w:color w:val="000000" w:themeColor="text1"/>
                  <w:lang w:val="en-US"/>
                </w:rPr>
                <m:t>T</m:t>
              </w:ins>
            </m:r>
          </m:e>
          <m:sub>
            <m:r>
              <w:ins w:id="116" w:author="Author">
                <w:rPr>
                  <w:rFonts w:ascii="Cambria Math" w:hAnsi="Cambria Math"/>
                  <w:color w:val="000000" w:themeColor="text1"/>
                  <w:lang w:val="en-US"/>
                </w:rPr>
                <m:t>TA</m:t>
              </w:ins>
            </m:r>
          </m:sub>
        </m:sSub>
      </m:oMath>
      <w:ins w:id="117" w:author="Author">
        <w:r>
          <w:rPr>
            <w:color w:val="000000" w:themeColor="text1"/>
            <w:lang w:val="en-US"/>
          </w:rPr>
          <w:t xml:space="preserve"> per segment during the transmission of narrowband physical random access preamble. </w:t>
        </w:r>
      </w:ins>
    </w:p>
    <w:p w14:paraId="104ABE4C" w14:textId="77777777" w:rsidR="0064009E" w:rsidRDefault="00316EA3">
      <w:pPr>
        <w:rPr>
          <w:ins w:id="118" w:author="Author" w:date="1901-01-01T00:00:00Z"/>
          <w:color w:val="000000" w:themeColor="text1"/>
          <w:lang w:val="en-US"/>
        </w:rPr>
      </w:pPr>
      <w:ins w:id="119"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the UE is expected to adjust the </w:t>
        </w:r>
      </w:ins>
      <m:oMath>
        <m:sSub>
          <m:sSubPr>
            <m:ctrlPr>
              <w:ins w:id="120" w:author="Author">
                <w:rPr>
                  <w:rFonts w:ascii="Cambria Math" w:hAnsi="Cambria Math"/>
                  <w:color w:val="000000" w:themeColor="text1"/>
                  <w:lang w:val="en-US"/>
                </w:rPr>
              </w:ins>
            </m:ctrlPr>
          </m:sSubPr>
          <m:e>
            <m:r>
              <w:ins w:id="121" w:author="Author">
                <w:rPr>
                  <w:rFonts w:ascii="Cambria Math" w:hAnsi="Cambria Math"/>
                  <w:color w:val="000000" w:themeColor="text1"/>
                  <w:lang w:val="en-US"/>
                </w:rPr>
                <m:t>T</m:t>
              </w:ins>
            </m:r>
          </m:e>
          <m:sub>
            <m:r>
              <w:ins w:id="122" w:author="Author">
                <w:rPr>
                  <w:rFonts w:ascii="Cambria Math" w:hAnsi="Cambria Math"/>
                  <w:color w:val="000000" w:themeColor="text1"/>
                  <w:lang w:val="en-US"/>
                </w:rPr>
                <m:t>TA</m:t>
              </w:ins>
            </m:r>
          </m:sub>
        </m:sSub>
      </m:oMath>
      <w:ins w:id="123" w:author="Author">
        <w:r>
          <w:rPr>
            <w:color w:val="000000" w:themeColor="text1"/>
            <w:lang w:val="en-US"/>
          </w:rPr>
          <w:t xml:space="preserve"> per segment during the transmission of narrowband physical uplink shared channel.</w:t>
        </w:r>
      </w:ins>
    </w:p>
    <w:p w14:paraId="1E73240E" w14:textId="77777777" w:rsidR="0064009E" w:rsidRDefault="00316EA3">
      <w:pPr>
        <w:rPr>
          <w:lang w:val="en-US" w:eastAsia="zh-TW"/>
        </w:rPr>
      </w:pPr>
      <w:r>
        <w:rPr>
          <w:color w:val="FF0000"/>
          <w:lang w:val="en-US"/>
        </w:rPr>
        <w:t>============================== End of TP #1 for TS 36.213 ===============================</w:t>
      </w:r>
    </w:p>
    <w:p w14:paraId="423AFAA3" w14:textId="77777777" w:rsidR="0064009E" w:rsidRDefault="0064009E">
      <w:pPr>
        <w:rPr>
          <w:lang w:val="en-US" w:eastAsia="zh-TW"/>
        </w:rPr>
      </w:pPr>
    </w:p>
    <w:p w14:paraId="6BAE18FA" w14:textId="77777777" w:rsidR="0064009E" w:rsidRDefault="0064009E">
      <w:pPr>
        <w:rPr>
          <w:lang w:val="en-US" w:eastAsia="zh-TW"/>
        </w:rPr>
      </w:pPr>
    </w:p>
    <w:p w14:paraId="11011FE4" w14:textId="77777777" w:rsidR="0064009E" w:rsidRDefault="00316EA3">
      <w:pPr>
        <w:pStyle w:val="Heading2"/>
        <w:rPr>
          <w:lang w:eastAsia="zh-CN"/>
        </w:rPr>
      </w:pPr>
      <w:r>
        <w:rPr>
          <w:lang w:eastAsia="zh-CN"/>
        </w:rPr>
        <w:lastRenderedPageBreak/>
        <w:t>OPPO TP#1 and TP#2 to TS 36.211 (R1-2201275)</w:t>
      </w:r>
    </w:p>
    <w:p w14:paraId="7331250C"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F67388B"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5F0F7A5" w14:textId="77777777" w:rsidR="0064009E" w:rsidRDefault="00316EA3">
      <w:pPr>
        <w:pStyle w:val="BodyText"/>
        <w:rPr>
          <w:rFonts w:eastAsia="SimSun"/>
          <w:color w:val="FF0000"/>
          <w:lang w:val="en-US" w:eastAsia="zh-CN"/>
        </w:rPr>
      </w:pPr>
      <w:r>
        <w:rPr>
          <w:rFonts w:eastAsia="SimSun"/>
          <w:color w:val="FF0000"/>
          <w:lang w:val="en-US" w:eastAsia="zh-CN"/>
        </w:rPr>
        <w:t>------------------------------------ TP#1 TS 36.211 (in bleu)-----------------------------------------------</w:t>
      </w:r>
    </w:p>
    <w:p w14:paraId="38597C43" w14:textId="77777777" w:rsidR="0064009E" w:rsidRDefault="00316EA3">
      <w:pPr>
        <w:rPr>
          <w:b/>
          <w:bCs/>
          <w:sz w:val="28"/>
          <w:szCs w:val="28"/>
        </w:rPr>
      </w:pPr>
      <w:r>
        <w:rPr>
          <w:b/>
          <w:bCs/>
          <w:sz w:val="28"/>
          <w:szCs w:val="28"/>
        </w:rPr>
        <w:t>8. Timing</w:t>
      </w:r>
    </w:p>
    <w:p w14:paraId="5C00F1FA" w14:textId="77777777" w:rsidR="0064009E" w:rsidRDefault="00316EA3">
      <w:pPr>
        <w:rPr>
          <w:sz w:val="28"/>
          <w:szCs w:val="28"/>
        </w:rPr>
      </w:pPr>
      <w:r>
        <w:rPr>
          <w:sz w:val="28"/>
          <w:szCs w:val="28"/>
        </w:rPr>
        <w:t>8.1 Uplink-downlink frame timing</w:t>
      </w:r>
    </w:p>
    <w:p w14:paraId="2B4FE348" w14:textId="77777777" w:rsidR="0064009E" w:rsidRDefault="00316EA3">
      <w:pPr>
        <w:pStyle w:val="B1"/>
        <w:ind w:left="0" w:firstLine="0"/>
        <w:rPr>
          <w:rFonts w:hAnsi="Cambria Math"/>
          <w:color w:val="0000FF"/>
          <w:lang w:val="en-US"/>
        </w:rPr>
      </w:pPr>
      <w:ins w:id="124" w:author="Stefan Parkvall" w:date="2021-11-03T11:29:00Z">
        <w:r>
          <w:t xml:space="preserve">The quantity </w:t>
        </w:r>
      </w:ins>
      <w:r w:rsidR="00D9545D">
        <w:pict w14:anchorId="0082A090">
          <v:shape id="_x0000_i1061"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25"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D9545D">
        <w:pict w14:anchorId="2E565522">
          <v:shape id="_x0000_i1062"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 xml:space="preserve">; </w:t>
      </w:r>
      <w:r>
        <w:rPr>
          <w:color w:val="0000FF"/>
          <w:lang w:val="en-US"/>
        </w:rPr>
        <w:t xml:space="preserve">a UE may determine the one-way propagation time </w:t>
      </w:r>
      <w:r w:rsidR="00D9545D">
        <w:rPr>
          <w:rFonts w:eastAsia="Calibri" w:hAnsi="Cambria Math" w:cs="Calibri"/>
          <w:color w:val="0000FF"/>
          <w:lang w:val="en-US"/>
        </w:rPr>
        <w:pict w14:anchorId="410CC242">
          <v:shape id="_x0000_i1063" type="#_x0000_t75" style="width:72.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3" o:title=""/>
            <o:lock v:ext="edit" aspectratio="f"/>
          </v:shape>
        </w:pict>
      </w:r>
      <w:r>
        <w:rPr>
          <w:rFonts w:eastAsia="Calibri" w:hAnsi="Cambria Math" w:cs="Calibri"/>
          <w:color w:val="0000FF"/>
          <w:lang w:val="en-US"/>
        </w:rPr>
        <w:t xml:space="preserve">, used for </w:t>
      </w:r>
      <w:r w:rsidR="00D9545D">
        <w:rPr>
          <w:rFonts w:hAnsi="Cambria Math"/>
          <w:color w:val="0000FF"/>
          <w:lang w:val="en-US"/>
        </w:rPr>
        <w:pict w14:anchorId="21853934">
          <v:shape id="_x0000_i1064" type="#_x0000_t75" style="width:48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74" o:title=""/>
            <o:lock v:ext="edit" aspectratio="f"/>
          </v:shape>
        </w:pict>
      </w:r>
      <w:r>
        <w:rPr>
          <w:rFonts w:hAnsi="Cambria Math"/>
          <w:color w:val="0000FF"/>
          <w:lang w:val="en-US"/>
        </w:rPr>
        <w:t xml:space="preserve"> calculation as follows:</w:t>
      </w:r>
    </w:p>
    <w:p w14:paraId="32CF045E" w14:textId="77777777" w:rsidR="0064009E" w:rsidRDefault="00D9545D">
      <w:pPr>
        <w:pStyle w:val="B1"/>
        <w:rPr>
          <w:rFonts w:hAnsi="Cambria Math"/>
          <w:color w:val="0000FF"/>
          <w:lang w:val="en-US"/>
        </w:rPr>
      </w:pPr>
      <w:r>
        <w:rPr>
          <w:rFonts w:ascii="Cambria Math" w:hAnsi="Cambria Math"/>
          <w:color w:val="0000FF"/>
        </w:rPr>
        <w:pict w14:anchorId="0EF04C2C">
          <v:shape id="_x0000_i1065" type="#_x0000_t75" style="width:454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5" o:title=""/>
            <o:lock v:ext="edit" aspectratio="f"/>
          </v:shape>
        </w:pict>
      </w:r>
      <w:r w:rsidR="00316EA3">
        <w:rPr>
          <w:rFonts w:ascii="Cambria Math" w:hAnsi="Cambria Math"/>
          <w:color w:val="0000FF"/>
        </w:rPr>
        <w:t xml:space="preserve"> </w:t>
      </w:r>
      <w:r w:rsidR="00316EA3">
        <w:rPr>
          <w:rFonts w:ascii="Cambria Math" w:hAnsi="Cambria Math"/>
          <w:color w:val="0000FF"/>
          <w:lang w:val="en-US"/>
        </w:rPr>
        <w:t>, w</w:t>
      </w:r>
      <w:r w:rsidR="00316EA3">
        <w:rPr>
          <w:rFonts w:eastAsia="Calibri" w:hAnsi="Cambria Math" w:cs="Calibri"/>
          <w:color w:val="0000FF"/>
          <w:lang w:val="en-US"/>
        </w:rPr>
        <w:t xml:space="preserve">here, </w:t>
      </w:r>
      <w:r>
        <w:rPr>
          <w:rFonts w:eastAsia="Calibri" w:hAnsi="Cambria Math" w:cs="Calibri"/>
          <w:color w:val="0000FF"/>
          <w:lang w:val="en-US"/>
        </w:rPr>
        <w:pict w14:anchorId="33A6E404">
          <v:shape id="_x0000_i1066" type="#_x0000_t75" style="width:50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6" o:title=""/>
            <o:lock v:ext="edit" aspectratio="f"/>
          </v:shape>
        </w:pict>
      </w:r>
      <w:r w:rsidR="00316EA3">
        <w:rPr>
          <w:rFonts w:eastAsia="Calibri" w:hAnsi="Cambria Math" w:cs="Calibri"/>
          <w:color w:val="0000FF"/>
          <w:lang w:val="en-US"/>
        </w:rPr>
        <w:t>,</w:t>
      </w:r>
      <w:r w:rsidR="00316EA3">
        <w:rPr>
          <w:color w:val="0000FF"/>
        </w:rPr>
        <w:t xml:space="preserve"> </w:t>
      </w:r>
      <w:r>
        <w:rPr>
          <w:rFonts w:hAnsi="Cambria Math"/>
          <w:color w:val="0000FF"/>
          <w:lang w:val="en-US"/>
        </w:rPr>
        <w:pict w14:anchorId="2486317D">
          <v:shape id="_x0000_i1067" type="#_x0000_t75" style="width:85.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7" o:title=""/>
            <o:lock v:ext="edit" aspectratio="f"/>
          </v:shape>
        </w:pict>
      </w:r>
      <w:r w:rsidR="00316EA3">
        <w:rPr>
          <w:rFonts w:hAnsi="Cambria Math"/>
          <w:color w:val="0000FF"/>
          <w:lang w:val="en-US"/>
        </w:rPr>
        <w:t>,</w:t>
      </w:r>
      <w:r w:rsidR="00316EA3">
        <w:rPr>
          <w:color w:val="0000FF"/>
        </w:rPr>
        <w:t xml:space="preserve"> and </w:t>
      </w:r>
      <w:r>
        <w:rPr>
          <w:rFonts w:hAnsi="Cambria Math"/>
          <w:color w:val="0000FF"/>
          <w:lang w:val="en-US"/>
        </w:rPr>
        <w:pict w14:anchorId="4B255F8D">
          <v:shape id="_x0000_i1068" type="#_x0000_t75" style="width:128.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8" o:title=""/>
            <o:lock v:ext="edit" aspectratio="f"/>
          </v:shape>
        </w:pict>
      </w:r>
      <w:r w:rsidR="00316EA3">
        <w:rPr>
          <w:rFonts w:hAnsi="Cambria Math"/>
          <w:color w:val="0000FF"/>
          <w:lang w:val="en-US"/>
        </w:rPr>
        <w:t xml:space="preserve">, are provided by </w:t>
      </w:r>
      <w:r w:rsidR="00316EA3">
        <w:rPr>
          <w:i/>
          <w:iCs/>
          <w:color w:val="0000FF"/>
        </w:rPr>
        <w:t>TACommon</w:t>
      </w:r>
      <w:r w:rsidR="00316EA3">
        <w:rPr>
          <w:color w:val="0000FF"/>
        </w:rPr>
        <w:t xml:space="preserve">, </w:t>
      </w:r>
      <w:r w:rsidR="00316EA3">
        <w:rPr>
          <w:i/>
          <w:iCs/>
          <w:color w:val="0000FF"/>
        </w:rPr>
        <w:t>TACommonDrift</w:t>
      </w:r>
      <w:r w:rsidR="00316EA3">
        <w:rPr>
          <w:color w:val="0000FF"/>
        </w:rPr>
        <w:t xml:space="preserve">, and </w:t>
      </w:r>
      <w:r w:rsidR="00316EA3">
        <w:rPr>
          <w:i/>
          <w:iCs/>
          <w:color w:val="0000FF"/>
        </w:rPr>
        <w:t>TACommonDriftVariation</w:t>
      </w:r>
      <w:r w:rsidR="00316EA3">
        <w:rPr>
          <w:i/>
          <w:iCs/>
          <w:color w:val="0000FF"/>
          <w:lang w:val="en-US"/>
        </w:rPr>
        <w:t xml:space="preserve">, </w:t>
      </w:r>
      <w:r w:rsidR="00316EA3">
        <w:rPr>
          <w:color w:val="0000FF"/>
          <w:lang w:val="en-US"/>
        </w:rPr>
        <w:t>respectively; and</w:t>
      </w:r>
      <w:r w:rsidR="00316EA3">
        <w:rPr>
          <w:i/>
          <w:iCs/>
          <w:color w:val="0000FF"/>
          <w:lang w:val="en-US"/>
        </w:rPr>
        <w:t xml:space="preserve"> </w:t>
      </w:r>
      <w:r>
        <w:rPr>
          <w:color w:val="0000FF"/>
        </w:rPr>
        <w:pict w14:anchorId="73CF8793">
          <v:shape id="_x0000_i1069" type="#_x0000_t75" style="width:87.5pt;height:13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9" o:title=""/>
            <o:lock v:ext="edit" aspectratio="f"/>
          </v:shape>
        </w:pict>
      </w:r>
      <w:r w:rsidR="00316EA3">
        <w:rPr>
          <w:color w:val="0000FF"/>
        </w:rPr>
        <w:t xml:space="preserve">is the distance between the satellite and the uplink time synchronization reference point divided by the speed of light. </w:t>
      </w:r>
      <w:r w:rsidR="00316EA3">
        <w:rPr>
          <w:color w:val="0000FF"/>
          <w:lang w:val="en-US"/>
        </w:rPr>
        <w:t xml:space="preserve">The reference point is where </w:t>
      </w:r>
      <w:r w:rsidR="00316EA3">
        <w:rPr>
          <w:color w:val="0000FF"/>
        </w:rPr>
        <w:t xml:space="preserve">DL and UL are frame aligned with an offset given by </w:t>
      </w:r>
      <w:r>
        <w:rPr>
          <w:rFonts w:eastAsia="Calibri" w:hAnsi="Cambria Math" w:cs="Calibri"/>
          <w:b/>
          <w:bCs/>
          <w:color w:val="0000FF"/>
          <w:lang w:val="en-US" w:eastAsia="ko-KR"/>
        </w:rPr>
        <w:pict w14:anchorId="7B910D0F">
          <v:shape id="_x0000_i1070"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sidR="00316EA3">
        <w:rPr>
          <w:rFonts w:eastAsia="Calibri" w:hAnsi="Cambria Math" w:cs="Calibri"/>
          <w:b/>
          <w:bCs/>
          <w:color w:val="0000FF"/>
          <w:lang w:val="en-US" w:eastAsia="ko-KR"/>
        </w:rPr>
        <w:t>;</w:t>
      </w:r>
    </w:p>
    <w:p w14:paraId="4AE7615D" w14:textId="77777777" w:rsidR="0064009E" w:rsidRDefault="0064009E">
      <w:pPr>
        <w:widowControl w:val="0"/>
        <w:rPr>
          <w:ins w:id="126" w:author="Stefan Parkvall" w:date="2021-11-03T11:29:00Z"/>
        </w:rPr>
      </w:pPr>
    </w:p>
    <w:p w14:paraId="298F171C" w14:textId="77777777" w:rsidR="0064009E" w:rsidRDefault="00316EA3">
      <w:pPr>
        <w:widowControl w:val="0"/>
        <w:rPr>
          <w:ins w:id="127" w:author="Stefan Parkvall" w:date="2021-11-03T11:24:00Z"/>
          <w:lang w:eastAsia="ko-KR"/>
        </w:rPr>
      </w:pPr>
      <w:ins w:id="128" w:author="Stefan Parkvall" w:date="2021-11-03T11:29:00Z">
        <w:r>
          <w:t xml:space="preserve">The quantity </w:t>
        </w:r>
      </w:ins>
      <w:r w:rsidR="00D9545D">
        <w:pict w14:anchorId="06AEDFA1">
          <v:shape id="_x0000_i1071"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29" w:author="Stefan Parkvall" w:date="2021-11-03T11:24:00Z">
        <w:r>
          <w:t xml:space="preserve"> is computed by the UE</w:t>
        </w:r>
      </w:ins>
      <w:ins w:id="130" w:author="Stefan Parkvall" w:date="2021-11-05T09:18:00Z">
        <w:r>
          <w:t xml:space="preserve"> </w:t>
        </w:r>
        <w:bookmarkStart w:id="131" w:name="_Hlk86996389"/>
        <w:r>
          <w:t>based on satellite-ephemeris-related higher-layers parameters if configured</w:t>
        </w:r>
        <w:bookmarkEnd w:id="131"/>
        <w:r>
          <w:t xml:space="preserve">, otherwise </w:t>
        </w:r>
      </w:ins>
      <w:r w:rsidR="00D9545D">
        <w:pict w14:anchorId="7DC5DB9B">
          <v:shape id="_x0000_i1072"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32" w:author="Stefan Parkvall" w:date="2021-11-03T11:24:00Z">
        <w:r>
          <w:t>.</w:t>
        </w:r>
      </w:ins>
    </w:p>
    <w:p w14:paraId="71765D58" w14:textId="77777777" w:rsidR="0064009E" w:rsidRDefault="0064009E"/>
    <w:p w14:paraId="64E7E071" w14:textId="77777777" w:rsidR="0064009E" w:rsidRDefault="00316EA3">
      <w:pPr>
        <w:pStyle w:val="BodyText"/>
        <w:rPr>
          <w:rFonts w:eastAsia="SimSun"/>
          <w:color w:val="FF0000"/>
          <w:lang w:val="en-US" w:eastAsia="zh-CN"/>
        </w:rPr>
      </w:pPr>
      <w:r>
        <w:rPr>
          <w:rFonts w:eastAsia="SimSun"/>
          <w:color w:val="FF0000"/>
          <w:lang w:val="en-US" w:eastAsia="zh-CN"/>
        </w:rPr>
        <w:t>-------------------------------- end of TP#1-------------------------------------------------------------------</w:t>
      </w:r>
    </w:p>
    <w:p w14:paraId="2E9A4969" w14:textId="77777777" w:rsidR="0064009E" w:rsidRDefault="0064009E">
      <w:pPr>
        <w:rPr>
          <w:lang w:val="en-US" w:eastAsia="zh-TW"/>
        </w:rPr>
      </w:pPr>
    </w:p>
    <w:p w14:paraId="6FFF0C5F" w14:textId="77777777" w:rsidR="0064009E" w:rsidRDefault="00316EA3">
      <w:pPr>
        <w:pStyle w:val="BodyText"/>
        <w:rPr>
          <w:rFonts w:eastAsia="SimSun"/>
          <w:color w:val="FF0000"/>
          <w:lang w:val="en-US" w:eastAsia="zh-CN"/>
        </w:rPr>
      </w:pPr>
      <w:r>
        <w:rPr>
          <w:rFonts w:eastAsia="SimSun"/>
          <w:color w:val="FF0000"/>
          <w:lang w:val="en-US" w:eastAsia="zh-CN"/>
        </w:rPr>
        <w:t>------------------------------------ TP#2 TS 36.211 (in bleu)-----------------------------------------------</w:t>
      </w:r>
    </w:p>
    <w:p w14:paraId="268A8070" w14:textId="77777777" w:rsidR="0064009E" w:rsidRDefault="00316EA3">
      <w:pPr>
        <w:rPr>
          <w:b/>
          <w:bCs/>
          <w:sz w:val="28"/>
          <w:szCs w:val="28"/>
        </w:rPr>
      </w:pPr>
      <w:r>
        <w:rPr>
          <w:b/>
          <w:bCs/>
          <w:sz w:val="28"/>
          <w:szCs w:val="28"/>
        </w:rPr>
        <w:t>8</w:t>
      </w:r>
      <w:r>
        <w:rPr>
          <w:b/>
          <w:bCs/>
          <w:sz w:val="28"/>
          <w:szCs w:val="28"/>
        </w:rPr>
        <w:tab/>
        <w:t>Timing</w:t>
      </w:r>
    </w:p>
    <w:p w14:paraId="2A6E2021" w14:textId="77777777" w:rsidR="0064009E" w:rsidRDefault="00316EA3">
      <w:pPr>
        <w:rPr>
          <w:sz w:val="28"/>
          <w:szCs w:val="28"/>
        </w:rPr>
      </w:pPr>
      <w:r>
        <w:rPr>
          <w:sz w:val="28"/>
          <w:szCs w:val="28"/>
        </w:rPr>
        <w:t>8.1</w:t>
      </w:r>
      <w:r>
        <w:rPr>
          <w:sz w:val="28"/>
          <w:szCs w:val="28"/>
        </w:rPr>
        <w:tab/>
        <w:t>Uplink-downlink frame timing</w:t>
      </w:r>
    </w:p>
    <w:p w14:paraId="5DD36ADA" w14:textId="77777777" w:rsidR="0064009E" w:rsidRDefault="00316EA3">
      <w:pPr>
        <w:pStyle w:val="B1"/>
        <w:ind w:left="0" w:firstLine="0"/>
        <w:rPr>
          <w:rFonts w:hAnsi="Cambria Math"/>
          <w:color w:val="0000FF"/>
          <w:lang w:val="en-US"/>
        </w:rPr>
      </w:pPr>
      <w:ins w:id="133" w:author="Stefan Parkvall" w:date="2021-11-03T11:29:00Z">
        <w:r>
          <w:t xml:space="preserve">The quantity </w:t>
        </w:r>
      </w:ins>
      <w:r w:rsidR="00D9545D">
        <w:pict w14:anchorId="2A86CB63">
          <v:shape id="_x0000_i1073"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1" o:title=""/>
            <o:lock v:ext="edit" aspectratio="f"/>
          </v:shape>
        </w:pict>
      </w:r>
      <w:ins w:id="134"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D9545D">
        <w:pict w14:anchorId="10355508">
          <v:shape id="_x0000_i1074"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2" o:title=""/>
            <o:lock v:ext="edit" aspectratio="f"/>
          </v:shape>
        </w:pict>
      </w:r>
      <w:r>
        <w:rPr>
          <w:lang w:val="en-US"/>
        </w:rPr>
        <w:t>;</w:t>
      </w:r>
    </w:p>
    <w:p w14:paraId="12B7175F" w14:textId="77777777" w:rsidR="0064009E" w:rsidRDefault="0064009E">
      <w:pPr>
        <w:widowControl w:val="0"/>
        <w:rPr>
          <w:ins w:id="135" w:author="Stefan Parkvall" w:date="2021-11-03T11:29:00Z"/>
        </w:rPr>
      </w:pPr>
    </w:p>
    <w:p w14:paraId="150859C0" w14:textId="77777777" w:rsidR="0064009E" w:rsidRDefault="00316EA3">
      <w:pPr>
        <w:widowControl w:val="0"/>
      </w:pPr>
      <w:ins w:id="136" w:author="Stefan Parkvall" w:date="2021-11-03T11:29:00Z">
        <w:r>
          <w:t xml:space="preserve">The quantity </w:t>
        </w:r>
      </w:ins>
      <w:r w:rsidR="00D9545D">
        <w:pict w14:anchorId="690BD2FE">
          <v:shape id="_x0000_i1075"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81" o:title=""/>
            <o:lock v:ext="edit" aspectratio="f"/>
          </v:shape>
        </w:pict>
      </w:r>
      <w:ins w:id="137" w:author="Stefan Parkvall" w:date="2021-11-03T11:24:00Z">
        <w:r>
          <w:t xml:space="preserve"> is computed by the UE</w:t>
        </w:r>
      </w:ins>
      <w:ins w:id="138" w:author="Stefan Parkvall" w:date="2021-11-05T09:18:00Z">
        <w:r>
          <w:t xml:space="preserve"> based on satellite-ephemeris-related higher-layers parameters if configured, otherwise </w:t>
        </w:r>
      </w:ins>
      <w:r w:rsidR="00D9545D">
        <w:pict w14:anchorId="05AA583B">
          <v:shape id="_x0000_i1076"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82" o:title=""/>
            <o:lock v:ext="edit" aspectratio="f"/>
          </v:shape>
        </w:pict>
      </w:r>
      <w:ins w:id="139" w:author="Stefan Parkvall" w:date="2021-11-03T11:24:00Z">
        <w:r>
          <w:t>.</w:t>
        </w:r>
      </w:ins>
    </w:p>
    <w:p w14:paraId="7C67E41A" w14:textId="77777777" w:rsidR="0064009E" w:rsidRDefault="0064009E">
      <w:pPr>
        <w:widowControl w:val="0"/>
      </w:pPr>
    </w:p>
    <w:p w14:paraId="38A6B2FB" w14:textId="77777777" w:rsidR="0064009E" w:rsidRDefault="00316EA3">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D9545D">
        <w:rPr>
          <w:rFonts w:eastAsia="Calibri" w:hAnsi="Cambria Math" w:cs="Calibri"/>
          <w:b/>
          <w:bCs/>
          <w:color w:val="0000FF"/>
          <w:lang w:val="en-US" w:eastAsia="ko-KR"/>
        </w:rPr>
        <w:pict w14:anchorId="73078FDE">
          <v:shape id="_x0000_i1077" type="#_x0000_t75" style="width:52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80" o:title=""/>
            <o:lock v:ext="edit" aspectratio="f"/>
          </v:shape>
        </w:pict>
      </w:r>
      <w:r>
        <w:rPr>
          <w:rFonts w:eastAsia="Calibri" w:hAnsi="Cambria Math" w:cs="Calibri"/>
          <w:b/>
          <w:bCs/>
          <w:color w:val="0000FF"/>
          <w:lang w:val="en-US" w:eastAsia="ko-KR"/>
        </w:rPr>
        <w:t>.</w:t>
      </w:r>
    </w:p>
    <w:p w14:paraId="6E2D12A2" w14:textId="77777777" w:rsidR="0064009E" w:rsidRDefault="00316EA3">
      <w:pPr>
        <w:pStyle w:val="BodyText"/>
        <w:rPr>
          <w:rFonts w:eastAsia="SimSun"/>
          <w:color w:val="FF0000"/>
          <w:lang w:val="en-US" w:eastAsia="zh-CN"/>
        </w:rPr>
      </w:pPr>
      <w:r>
        <w:rPr>
          <w:rFonts w:eastAsia="SimSun"/>
          <w:color w:val="FF0000"/>
          <w:lang w:val="en-US" w:eastAsia="zh-CN"/>
        </w:rPr>
        <w:t>-------------------------------- end of TP#2-------------------------------------------------------------------</w:t>
      </w:r>
    </w:p>
    <w:p w14:paraId="5230CDAE" w14:textId="77777777" w:rsidR="0064009E" w:rsidRDefault="0064009E">
      <w:pPr>
        <w:rPr>
          <w:lang w:val="en-US" w:eastAsia="zh-TW"/>
        </w:rPr>
      </w:pPr>
    </w:p>
    <w:p w14:paraId="354F7DBA" w14:textId="77777777" w:rsidR="0064009E" w:rsidRDefault="00316EA3">
      <w:pPr>
        <w:pStyle w:val="Heading2"/>
        <w:rPr>
          <w:lang w:eastAsia="zh-CN"/>
        </w:rPr>
      </w:pPr>
      <w:r>
        <w:rPr>
          <w:lang w:eastAsia="zh-CN"/>
        </w:rPr>
        <w:t>Qualcomm TP#1 and TP#2 to TS 36.211 (R1-2201652)</w:t>
      </w:r>
    </w:p>
    <w:p w14:paraId="45972987" w14:textId="77777777" w:rsidR="0064009E" w:rsidRDefault="00316EA3">
      <w:pPr>
        <w:rPr>
          <w:lang w:val="en-US" w:eastAsia="zh-TW"/>
        </w:rPr>
      </w:pPr>
      <w:r>
        <w:rPr>
          <w:lang w:val="en-US" w:eastAsia="zh-TW"/>
        </w:rPr>
        <w:t xml:space="preserve">Proposal 3: </w:t>
      </w:r>
      <w:bookmarkStart w:id="140"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14:paraId="5320FB88" w14:textId="77777777" w:rsidR="0064009E" w:rsidRDefault="00316EA3">
      <w:pPr>
        <w:rPr>
          <w:lang w:val="en-US" w:eastAsia="zh-TW"/>
        </w:rPr>
      </w:pPr>
      <w:r>
        <w:rPr>
          <w:lang w:val="en-US" w:eastAsia="zh-TW"/>
        </w:rPr>
        <w:t>-</w:t>
      </w:r>
      <w:r>
        <w:rPr>
          <w:lang w:val="en-US" w:eastAsia="zh-TW"/>
        </w:rPr>
        <w:tab/>
        <w:t>These may be described in the “Mapping to physical resources” sections for PUSCH (Section 5.3.4) and NPUSCH (Section 10.1.3.6), analogous to the existing 40 ms gap after 256 ms of continuous uplink transmission.</w:t>
      </w:r>
    </w:p>
    <w:p w14:paraId="335E61EE" w14:textId="77777777" w:rsidR="0064009E" w:rsidRDefault="00316EA3">
      <w:pPr>
        <w:rPr>
          <w:lang w:val="en-US" w:eastAsia="zh-TW"/>
        </w:rPr>
      </w:pPr>
      <w:r>
        <w:rPr>
          <w:lang w:val="en-US" w:eastAsia="zh-TW"/>
        </w:rPr>
        <w:t>-</w:t>
      </w:r>
      <w:r>
        <w:rPr>
          <w:lang w:val="en-US" w:eastAsia="zh-TW"/>
        </w:rPr>
        <w:tab/>
        <w:t>Candidate TPs capturing this—TP1 and TP2 in this contribution—may be endorsed.</w:t>
      </w:r>
    </w:p>
    <w:bookmarkEnd w:id="140"/>
    <w:p w14:paraId="46DFB2EA" w14:textId="77777777" w:rsidR="0064009E" w:rsidRDefault="0064009E">
      <w:pPr>
        <w:rPr>
          <w:lang w:val="en-US" w:eastAsia="zh-TW"/>
        </w:rPr>
      </w:pPr>
    </w:p>
    <w:p w14:paraId="0EDF917A" w14:textId="77777777" w:rsidR="0064009E" w:rsidRDefault="00316EA3">
      <w:pPr>
        <w:jc w:val="center"/>
        <w:rPr>
          <w:b/>
          <w:bCs/>
          <w:color w:val="C00000"/>
        </w:rPr>
      </w:pPr>
      <w:r>
        <w:rPr>
          <w:b/>
          <w:bCs/>
          <w:color w:val="C00000"/>
          <w:highlight w:val="yellow"/>
        </w:rPr>
        <w:t>&lt;TP1, Section 5.3.4, TS 36.211&gt;</w:t>
      </w:r>
    </w:p>
    <w:p w14:paraId="31DCC053" w14:textId="77777777" w:rsidR="0064009E" w:rsidRDefault="00316EA3">
      <w:ins w:id="141" w:author="Ayan Sengupta" w:date="2022-02-14T10:33:00Z">
        <w:r>
          <w:t xml:space="preserve">For BL/CE UEs communicating over NTN, for PUSCH transmission, for frame structure type 1, after a transmission duration of </w:t>
        </w:r>
      </w:ins>
      <m:oMath>
        <m:sSubSup>
          <m:sSubSupPr>
            <m:ctrlPr>
              <w:ins w:id="142" w:author="Ayan Sengupta" w:date="2022-02-14T10:34:00Z">
                <w:rPr>
                  <w:rFonts w:ascii="Cambria Math" w:hAnsi="Cambria Math"/>
                  <w:i/>
                </w:rPr>
              </w:ins>
            </m:ctrlPr>
          </m:sSubSupPr>
          <m:e>
            <m:r>
              <w:ins w:id="143" w:author="Ayan Sengupta" w:date="2022-02-14T10:34:00Z">
                <w:rPr>
                  <w:rFonts w:ascii="Cambria Math" w:hAnsi="Cambria Math"/>
                </w:rPr>
                <m:t>N</m:t>
              </w:ins>
            </m:r>
          </m:e>
          <m:sub>
            <m:r>
              <w:ins w:id="144" w:author="Ayan Sengupta" w:date="2022-02-14T10:34:00Z">
                <w:rPr>
                  <w:rFonts w:ascii="Cambria Math" w:hAnsi="Cambria Math"/>
                </w:rPr>
                <m:t>segment</m:t>
              </w:ins>
            </m:r>
          </m:sub>
          <m:sup>
            <m:r>
              <w:ins w:id="145" w:author="Ayan Sengupta" w:date="2022-02-14T10:35:00Z">
                <w:rPr>
                  <w:rFonts w:ascii="Cambria Math" w:hAnsi="Cambria Math"/>
                </w:rPr>
                <m:t>precompensation</m:t>
              </w:ins>
            </m:r>
          </m:sup>
        </m:sSubSup>
      </m:oMath>
      <w:ins w:id="146" w:author="Ayan Sengupta" w:date="2022-02-14T10:33:00Z">
        <w:r>
          <w:t xml:space="preserve"> time units (which may include subframes that are not BL/CE UL subframes), a gap of </w:t>
        </w:r>
      </w:ins>
      <m:oMath>
        <m:sSubSup>
          <m:sSubSupPr>
            <m:ctrlPr>
              <w:ins w:id="147" w:author="Ayan Sengupta" w:date="2022-02-14T10:35:00Z">
                <w:rPr>
                  <w:rFonts w:ascii="Cambria Math" w:hAnsi="Cambria Math"/>
                  <w:i/>
                </w:rPr>
              </w:ins>
            </m:ctrlPr>
          </m:sSubSupPr>
          <m:e>
            <m:r>
              <w:ins w:id="148" w:author="Ayan Sengupta" w:date="2022-02-14T10:35:00Z">
                <w:rPr>
                  <w:rFonts w:ascii="Cambria Math" w:hAnsi="Cambria Math"/>
                </w:rPr>
                <m:t>N</m:t>
              </w:ins>
            </m:r>
          </m:e>
          <m:sub>
            <m:r>
              <w:ins w:id="149" w:author="Ayan Sengupta" w:date="2022-02-14T10:35:00Z">
                <w:rPr>
                  <w:rFonts w:ascii="Cambria Math" w:hAnsi="Cambria Math"/>
                </w:rPr>
                <m:t>gap</m:t>
              </w:ins>
            </m:r>
          </m:sub>
          <m:sup>
            <m:r>
              <w:ins w:id="150" w:author="Ayan Sengupta" w:date="2022-02-14T10:35:00Z">
                <w:rPr>
                  <w:rFonts w:ascii="Cambria Math" w:hAnsi="Cambria Math"/>
                </w:rPr>
                <m:t>precompensation</m:t>
              </w:ins>
            </m:r>
          </m:sup>
        </m:sSubSup>
      </m:oMath>
      <w:ins w:id="151" w:author="Ayan Sengupta" w:date="2022-02-14T10:33:00Z">
        <w:r>
          <w:t xml:space="preserve"> time units shall be inserted, </w:t>
        </w:r>
        <w:r>
          <w:rPr>
            <w:lang w:eastAsia="en-GB"/>
          </w:rPr>
          <w:t xml:space="preserve">according to the UE capability </w:t>
        </w:r>
        <w:r>
          <w:rPr>
            <w:i/>
            <w:lang w:eastAsia="en-GB"/>
          </w:rPr>
          <w:t>ue-CE-Need</w:t>
        </w:r>
      </w:ins>
      <w:ins w:id="152" w:author="Ayan Sengupta" w:date="2022-02-14T10:35:00Z">
        <w:r>
          <w:rPr>
            <w:i/>
            <w:lang w:eastAsia="en-GB"/>
          </w:rPr>
          <w:t>Se</w:t>
        </w:r>
      </w:ins>
      <w:ins w:id="153" w:author="Ayan Sengupta" w:date="2022-02-14T10:36:00Z">
        <w:r>
          <w:rPr>
            <w:i/>
            <w:lang w:eastAsia="en-GB"/>
          </w:rPr>
          <w:t>gmentedPrecompensationGaps</w:t>
        </w:r>
      </w:ins>
      <w:ins w:id="154" w:author="Ayan Sengupta" w:date="2022-02-14T10:33:00Z">
        <w:r>
          <w:rPr>
            <w:lang w:eastAsia="en-GB"/>
          </w:rPr>
          <w:t xml:space="preserve">, </w:t>
        </w:r>
        <w:r>
          <w:t xml:space="preserve">as specified in 3GPP TS 36.331. BL/CE UL subframes within the gap of </w:t>
        </w:r>
      </w:ins>
      <m:oMath>
        <m:sSubSup>
          <m:sSubSupPr>
            <m:ctrlPr>
              <w:ins w:id="155" w:author="Ayan Sengupta" w:date="2022-02-14T10:36:00Z">
                <w:rPr>
                  <w:rFonts w:ascii="Cambria Math" w:hAnsi="Cambria Math"/>
                  <w:i/>
                </w:rPr>
              </w:ins>
            </m:ctrlPr>
          </m:sSubSupPr>
          <m:e>
            <m:r>
              <w:ins w:id="156" w:author="Ayan Sengupta" w:date="2022-02-14T10:36:00Z">
                <w:rPr>
                  <w:rFonts w:ascii="Cambria Math" w:hAnsi="Cambria Math"/>
                </w:rPr>
                <m:t>N</m:t>
              </w:ins>
            </m:r>
          </m:e>
          <m:sub>
            <m:r>
              <w:ins w:id="157" w:author="Ayan Sengupta" w:date="2022-02-14T10:36:00Z">
                <w:rPr>
                  <w:rFonts w:ascii="Cambria Math" w:hAnsi="Cambria Math"/>
                </w:rPr>
                <m:t>gap</m:t>
              </w:ins>
            </m:r>
          </m:sub>
          <m:sup>
            <m:r>
              <w:ins w:id="158" w:author="Ayan Sengupta" w:date="2022-02-14T10:36:00Z">
                <w:rPr>
                  <w:rFonts w:ascii="Cambria Math" w:hAnsi="Cambria Math"/>
                </w:rPr>
                <m:t>precompensation</m:t>
              </w:ins>
            </m:r>
          </m:sup>
        </m:sSubSup>
      </m:oMath>
      <w:ins w:id="159" w:author="Ayan Sengupta" w:date="2022-02-14T10:36:00Z">
        <w:r>
          <w:t xml:space="preserve"> </w:t>
        </w:r>
      </w:ins>
      <w:ins w:id="160" w:author="Ayan Sengupta" w:date="2022-02-14T10:33:00Z">
        <w:r>
          <w:t>time units shall be counted for the PUSCH resource mapping but not used for transmission of the PUSCH.</w:t>
        </w:r>
      </w:ins>
      <w:ins w:id="161" w:author="Ayan Sengupta" w:date="2022-02-14T10:37:00Z">
        <w:r>
          <w:t xml:space="preserve"> The quantity </w:t>
        </w:r>
      </w:ins>
      <m:oMath>
        <m:sSubSup>
          <m:sSubSupPr>
            <m:ctrlPr>
              <w:ins w:id="162" w:author="Ayan Sengupta" w:date="2022-02-14T10:37:00Z">
                <w:rPr>
                  <w:rFonts w:ascii="Cambria Math" w:hAnsi="Cambria Math"/>
                  <w:i/>
                </w:rPr>
              </w:ins>
            </m:ctrlPr>
          </m:sSubSupPr>
          <m:e>
            <m:r>
              <w:ins w:id="163" w:author="Ayan Sengupta" w:date="2022-02-14T10:37:00Z">
                <w:rPr>
                  <w:rFonts w:ascii="Cambria Math" w:hAnsi="Cambria Math"/>
                </w:rPr>
                <m:t>N</m:t>
              </w:ins>
            </m:r>
          </m:e>
          <m:sub>
            <m:r>
              <w:ins w:id="164" w:author="Ayan Sengupta" w:date="2022-02-14T10:37:00Z">
                <w:rPr>
                  <w:rFonts w:ascii="Cambria Math" w:hAnsi="Cambria Math"/>
                </w:rPr>
                <m:t>segment</m:t>
              </w:ins>
            </m:r>
          </m:sub>
          <m:sup>
            <m:r>
              <w:ins w:id="165" w:author="Ayan Sengupta" w:date="2022-02-14T10:37:00Z">
                <w:rPr>
                  <w:rFonts w:ascii="Cambria Math" w:hAnsi="Cambria Math"/>
                </w:rPr>
                <m:t>precompensation</m:t>
              </w:ins>
            </m:r>
          </m:sup>
        </m:sSubSup>
      </m:oMath>
      <w:ins w:id="166" w:author="Ayan Sengupta" w:date="2022-02-14T10:37:00Z">
        <w:r>
          <w:t xml:space="preserve"> is provided by higher layers</w:t>
        </w:r>
      </w:ins>
      <w:ins w:id="167" w:author="Ayan Sengupta" w:date="2022-02-14T10:38:00Z">
        <w:r>
          <w:t xml:space="preserve">, and the quantity </w:t>
        </w:r>
      </w:ins>
      <m:oMath>
        <m:sSubSup>
          <m:sSubSupPr>
            <m:ctrlPr>
              <w:ins w:id="168" w:author="Ayan Sengupta" w:date="2022-02-14T10:38:00Z">
                <w:rPr>
                  <w:rFonts w:ascii="Cambria Math" w:hAnsi="Cambria Math"/>
                  <w:i/>
                </w:rPr>
              </w:ins>
            </m:ctrlPr>
          </m:sSubSupPr>
          <m:e>
            <m:r>
              <w:ins w:id="169" w:author="Ayan Sengupta" w:date="2022-02-14T10:38:00Z">
                <w:rPr>
                  <w:rFonts w:ascii="Cambria Math" w:hAnsi="Cambria Math"/>
                </w:rPr>
                <m:t>N</m:t>
              </w:ins>
            </m:r>
          </m:e>
          <m:sub>
            <m:r>
              <w:ins w:id="170" w:author="Ayan Sengupta" w:date="2022-02-14T10:38:00Z">
                <w:rPr>
                  <w:rFonts w:ascii="Cambria Math" w:hAnsi="Cambria Math"/>
                </w:rPr>
                <m:t>gap</m:t>
              </w:ins>
            </m:r>
          </m:sub>
          <m:sup>
            <m:r>
              <w:ins w:id="171" w:author="Ayan Sengupta" w:date="2022-02-14T10:38:00Z">
                <w:rPr>
                  <w:rFonts w:ascii="Cambria Math" w:hAnsi="Cambria Math"/>
                </w:rPr>
                <m:t>precompensation</m:t>
              </w:ins>
            </m:r>
          </m:sup>
        </m:sSubSup>
      </m:oMath>
      <w:ins w:id="172" w:author="Ayan Sengupta" w:date="2022-02-14T10:38:00Z">
        <w:r>
          <w:t xml:space="preserve"> </w:t>
        </w:r>
      </w:ins>
      <w:ins w:id="173" w:author="Ayan Sengupta" w:date="2022-02-14T10:39:00Z">
        <w:r>
          <w:t>is one subframe.</w:t>
        </w:r>
      </w:ins>
    </w:p>
    <w:p w14:paraId="7CCB032B" w14:textId="77777777" w:rsidR="0064009E" w:rsidRDefault="00316EA3">
      <w:r>
        <w:t xml:space="preserve">For BL/CE UEs in CEModeB, for PUSCH transmission not associated with Temporary C-RNTI, for frame structure type 1, after a transmission duration of </w:t>
      </w:r>
      <w:r>
        <w:rPr>
          <w:position w:val="-10"/>
        </w:rPr>
        <w:object w:dxaOrig="1140" w:dyaOrig="300" w14:anchorId="04273FF2">
          <v:shape id="_x0000_i1078" type="#_x0000_t75" style="width:57pt;height:15pt" o:ole="">
            <v:imagedata r:id="rId26" o:title=""/>
          </v:shape>
          <o:OLEObject Type="Embed" ProgID="Equation.3" ShapeID="_x0000_i1078" DrawAspect="Content" ObjectID="_1707539095" r:id="rId83"/>
        </w:object>
      </w:r>
      <w:r>
        <w:t xml:space="preserve"> time units (which may include subframes that are not BL/CE UL subframes), a gap of </w:t>
      </w:r>
      <w:r>
        <w:rPr>
          <w:position w:val="-10"/>
        </w:rPr>
        <w:object w:dxaOrig="1025" w:dyaOrig="300" w14:anchorId="70CCE9F9">
          <v:shape id="_x0000_i1079" type="#_x0000_t75" style="width:51pt;height:15pt" o:ole="">
            <v:imagedata r:id="rId28" o:title=""/>
          </v:shape>
          <o:OLEObject Type="Embed" ProgID="Equation.3" ShapeID="_x0000_i1079" DrawAspect="Content" ObjectID="_1707539096" r:id="rId84"/>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5" w:dyaOrig="300" w14:anchorId="0038E51B">
          <v:shape id="_x0000_i1080" type="#_x0000_t75" style="width:51pt;height:15pt" o:ole="">
            <v:imagedata r:id="rId28" o:title=""/>
          </v:shape>
          <o:OLEObject Type="Embed" ProgID="Equation.3" ShapeID="_x0000_i1080" DrawAspect="Content" ObjectID="_1707539097" r:id="rId85"/>
        </w:object>
      </w:r>
      <w:r>
        <w:t xml:space="preserve"> time units shall be counted for the PUSCH resource mapping but not used for transmission of the PUSCH.</w:t>
      </w:r>
    </w:p>
    <w:p w14:paraId="134592B8" w14:textId="77777777" w:rsidR="0064009E" w:rsidRDefault="00316EA3">
      <w:pPr>
        <w:jc w:val="center"/>
        <w:rPr>
          <w:b/>
          <w:bCs/>
          <w:color w:val="C00000"/>
        </w:rPr>
      </w:pPr>
      <w:r>
        <w:rPr>
          <w:b/>
          <w:bCs/>
          <w:color w:val="C00000"/>
          <w:highlight w:val="yellow"/>
        </w:rPr>
        <w:t>&lt;/TP1&gt;</w:t>
      </w:r>
    </w:p>
    <w:p w14:paraId="6F1A4753" w14:textId="77777777" w:rsidR="0064009E" w:rsidRDefault="00316EA3">
      <w:pPr>
        <w:jc w:val="center"/>
        <w:rPr>
          <w:b/>
          <w:bCs/>
          <w:color w:val="C00000"/>
        </w:rPr>
      </w:pPr>
      <w:r>
        <w:rPr>
          <w:b/>
          <w:bCs/>
          <w:color w:val="C00000"/>
          <w:highlight w:val="yellow"/>
        </w:rPr>
        <w:t>&lt;TP2, Section 10.1.3.6, TS 36.211&gt;</w:t>
      </w:r>
    </w:p>
    <w:p w14:paraId="5E2F3AFA" w14:textId="77777777" w:rsidR="0064009E" w:rsidRDefault="00316EA3">
      <w:pPr>
        <w:rPr>
          <w:ins w:id="174" w:author="Ayan Sengupta" w:date="2022-02-14T10:46:00Z"/>
        </w:rPr>
      </w:pPr>
      <w:ins w:id="175" w:author="Ayan Sengupta" w:date="2022-02-14T10:47:00Z">
        <w:r>
          <w:t>For a UE communicating over NTN, a</w:t>
        </w:r>
      </w:ins>
      <w:ins w:id="176" w:author="Ayan Sengupta" w:date="2022-02-14T10:46:00Z">
        <w:r>
          <w:t xml:space="preserve">fter transmissions </w:t>
        </w:r>
        <w:r>
          <w:rPr>
            <w:lang w:eastAsia="zh-CN"/>
          </w:rPr>
          <w:t xml:space="preserve">and/or postponements due to NPRACH </w:t>
        </w:r>
        <w:r>
          <w:t xml:space="preserve">of </w:t>
        </w:r>
      </w:ins>
      <m:oMath>
        <m:sSubSup>
          <m:sSubSupPr>
            <m:ctrlPr>
              <w:ins w:id="177" w:author="Ayan Sengupta" w:date="2022-02-14T10:47:00Z">
                <w:rPr>
                  <w:rFonts w:ascii="Cambria Math" w:hAnsi="Cambria Math"/>
                  <w:i/>
                </w:rPr>
              </w:ins>
            </m:ctrlPr>
          </m:sSubSupPr>
          <m:e>
            <m:r>
              <w:ins w:id="178" w:author="Ayan Sengupta" w:date="2022-02-14T10:47:00Z">
                <w:rPr>
                  <w:rFonts w:ascii="Cambria Math" w:hAnsi="Cambria Math"/>
                </w:rPr>
                <m:t>N</m:t>
              </w:ins>
            </m:r>
          </m:e>
          <m:sub>
            <m:r>
              <w:ins w:id="179" w:author="Ayan Sengupta" w:date="2022-02-14T10:47:00Z">
                <w:rPr>
                  <w:rFonts w:ascii="Cambria Math" w:hAnsi="Cambria Math"/>
                </w:rPr>
                <m:t>segment</m:t>
              </w:ins>
            </m:r>
          </m:sub>
          <m:sup>
            <m:r>
              <w:ins w:id="180" w:author="Ayan Sengupta" w:date="2022-02-14T10:47:00Z">
                <w:rPr>
                  <w:rFonts w:ascii="Cambria Math" w:hAnsi="Cambria Math"/>
                </w:rPr>
                <m:t>precompensation</m:t>
              </w:ins>
            </m:r>
          </m:sup>
        </m:sSubSup>
      </m:oMath>
      <w:ins w:id="181" w:author="Ayan Sengupta" w:date="2022-02-14T10:46:00Z">
        <w:r>
          <w:t xml:space="preserve"> time units, for frame structure type 1, a gap of </w:t>
        </w:r>
      </w:ins>
      <m:oMath>
        <m:sSubSup>
          <m:sSubSupPr>
            <m:ctrlPr>
              <w:ins w:id="182" w:author="Ayan Sengupta" w:date="2022-02-14T10:53:00Z">
                <w:rPr>
                  <w:rFonts w:ascii="Cambria Math" w:hAnsi="Cambria Math"/>
                  <w:i/>
                </w:rPr>
              </w:ins>
            </m:ctrlPr>
          </m:sSubSupPr>
          <m:e>
            <m:r>
              <w:ins w:id="183" w:author="Ayan Sengupta" w:date="2022-02-14T10:53:00Z">
                <w:rPr>
                  <w:rFonts w:ascii="Cambria Math" w:hAnsi="Cambria Math"/>
                </w:rPr>
                <m:t>N</m:t>
              </w:ins>
            </m:r>
          </m:e>
          <m:sub>
            <m:r>
              <w:ins w:id="184" w:author="Ayan Sengupta" w:date="2022-02-14T10:53:00Z">
                <w:rPr>
                  <w:rFonts w:ascii="Cambria Math" w:hAnsi="Cambria Math"/>
                </w:rPr>
                <m:t>gap</m:t>
              </w:ins>
            </m:r>
          </m:sub>
          <m:sup>
            <m:r>
              <w:ins w:id="185" w:author="Ayan Sengupta" w:date="2022-02-14T10:53:00Z">
                <w:rPr>
                  <w:rFonts w:ascii="Cambria Math" w:hAnsi="Cambria Math"/>
                </w:rPr>
                <m:t>precompensation</m:t>
              </w:ins>
            </m:r>
          </m:sup>
        </m:sSubSup>
      </m:oMath>
      <w:ins w:id="186" w:author="Ayan Sengupta" w:date="2022-02-14T10:53:00Z">
        <w:r>
          <w:t xml:space="preserve"> </w:t>
        </w:r>
      </w:ins>
      <w:ins w:id="187" w:author="Ayan Sengupta" w:date="2022-02-14T10:46:00Z">
        <w:r>
          <w:t xml:space="preserve">time units shall be inserted </w:t>
        </w:r>
      </w:ins>
      <w:ins w:id="188" w:author="Ayan Sengupta" w:date="2022-02-14T10:48:00Z">
        <w:r>
          <w:t xml:space="preserve">according to the UE capability </w:t>
        </w:r>
        <w:r>
          <w:rPr>
            <w:i/>
            <w:lang w:eastAsia="en-GB"/>
          </w:rPr>
          <w:t xml:space="preserve">ue-NBIOT-NeedSegmentedPrecompensationGaps </w:t>
        </w:r>
      </w:ins>
      <w:ins w:id="189" w:author="Ayan Sengupta" w:date="2022-02-14T10:49:00Z">
        <w:r>
          <w:rPr>
            <w:lang w:eastAsia="en-GB"/>
          </w:rPr>
          <w:t xml:space="preserve">, </w:t>
        </w:r>
        <w:r>
          <w:t>as specified in 3GPP TS 36.331. UL s</w:t>
        </w:r>
      </w:ins>
      <w:ins w:id="190" w:author="Ayan Sengupta" w:date="2022-02-14T10:50:00Z">
        <w:r>
          <w:t>lots</w:t>
        </w:r>
      </w:ins>
      <w:ins w:id="191" w:author="Ayan Sengupta" w:date="2022-02-14T10:49:00Z">
        <w:r>
          <w:t xml:space="preserve"> within the gap of </w:t>
        </w:r>
      </w:ins>
      <m:oMath>
        <m:sSubSup>
          <m:sSubSupPr>
            <m:ctrlPr>
              <w:ins w:id="192" w:author="Ayan Sengupta" w:date="2022-02-14T10:49:00Z">
                <w:rPr>
                  <w:rFonts w:ascii="Cambria Math" w:hAnsi="Cambria Math"/>
                  <w:i/>
                </w:rPr>
              </w:ins>
            </m:ctrlPr>
          </m:sSubSupPr>
          <m:e>
            <m:r>
              <w:ins w:id="193" w:author="Ayan Sengupta" w:date="2022-02-14T10:49:00Z">
                <w:rPr>
                  <w:rFonts w:ascii="Cambria Math" w:hAnsi="Cambria Math"/>
                </w:rPr>
                <m:t>N</m:t>
              </w:ins>
            </m:r>
          </m:e>
          <m:sub>
            <m:r>
              <w:ins w:id="194" w:author="Ayan Sengupta" w:date="2022-02-14T10:49:00Z">
                <w:rPr>
                  <w:rFonts w:ascii="Cambria Math" w:hAnsi="Cambria Math"/>
                </w:rPr>
                <m:t>gap</m:t>
              </w:ins>
            </m:r>
          </m:sub>
          <m:sup>
            <m:r>
              <w:ins w:id="195" w:author="Ayan Sengupta" w:date="2022-02-14T10:49:00Z">
                <w:rPr>
                  <w:rFonts w:ascii="Cambria Math" w:hAnsi="Cambria Math"/>
                </w:rPr>
                <m:t>precompensation</m:t>
              </w:ins>
            </m:r>
          </m:sup>
        </m:sSubSup>
      </m:oMath>
      <w:ins w:id="196" w:author="Ayan Sengupta" w:date="2022-02-14T10:49:00Z">
        <w:r>
          <w:t xml:space="preserve"> time units shall be counted for the </w:t>
        </w:r>
      </w:ins>
      <w:ins w:id="197" w:author="Ayan Sengupta" w:date="2022-02-14T10:50:00Z">
        <w:r>
          <w:t>N</w:t>
        </w:r>
      </w:ins>
      <w:ins w:id="198" w:author="Ayan Sengupta" w:date="2022-02-14T10:49:00Z">
        <w:r>
          <w:t xml:space="preserve">PUSCH resource mapping but not used for transmission of the </w:t>
        </w:r>
      </w:ins>
      <w:ins w:id="199" w:author="Ayan Sengupta" w:date="2022-02-14T10:50:00Z">
        <w:r>
          <w:t>N</w:t>
        </w:r>
      </w:ins>
      <w:ins w:id="200" w:author="Ayan Sengupta" w:date="2022-02-14T10:49:00Z">
        <w:r>
          <w:t xml:space="preserve">PUSCH. The quantity </w:t>
        </w:r>
      </w:ins>
      <m:oMath>
        <m:sSubSup>
          <m:sSubSupPr>
            <m:ctrlPr>
              <w:ins w:id="201" w:author="Ayan Sengupta" w:date="2022-02-14T10:49:00Z">
                <w:rPr>
                  <w:rFonts w:ascii="Cambria Math" w:hAnsi="Cambria Math"/>
                  <w:i/>
                </w:rPr>
              </w:ins>
            </m:ctrlPr>
          </m:sSubSupPr>
          <m:e>
            <m:r>
              <w:ins w:id="202" w:author="Ayan Sengupta" w:date="2022-02-14T10:49:00Z">
                <w:rPr>
                  <w:rFonts w:ascii="Cambria Math" w:hAnsi="Cambria Math"/>
                </w:rPr>
                <m:t>N</m:t>
              </w:ins>
            </m:r>
          </m:e>
          <m:sub>
            <m:r>
              <w:ins w:id="203" w:author="Ayan Sengupta" w:date="2022-02-14T10:49:00Z">
                <w:rPr>
                  <w:rFonts w:ascii="Cambria Math" w:hAnsi="Cambria Math"/>
                </w:rPr>
                <m:t>segment</m:t>
              </w:ins>
            </m:r>
          </m:sub>
          <m:sup>
            <m:r>
              <w:ins w:id="204" w:author="Ayan Sengupta" w:date="2022-02-14T10:49:00Z">
                <w:rPr>
                  <w:rFonts w:ascii="Cambria Math" w:hAnsi="Cambria Math"/>
                </w:rPr>
                <m:t>precompensation</m:t>
              </w:ins>
            </m:r>
          </m:sup>
        </m:sSubSup>
      </m:oMath>
      <w:ins w:id="205" w:author="Ayan Sengupta" w:date="2022-02-14T10:49:00Z">
        <w:r>
          <w:t xml:space="preserve"> is provided by higher layers, and the quantity </w:t>
        </w:r>
      </w:ins>
      <m:oMath>
        <m:sSubSup>
          <m:sSubSupPr>
            <m:ctrlPr>
              <w:ins w:id="206" w:author="Ayan Sengupta" w:date="2022-02-14T10:49:00Z">
                <w:rPr>
                  <w:rFonts w:ascii="Cambria Math" w:hAnsi="Cambria Math"/>
                  <w:i/>
                </w:rPr>
              </w:ins>
            </m:ctrlPr>
          </m:sSubSupPr>
          <m:e>
            <m:r>
              <w:ins w:id="207" w:author="Ayan Sengupta" w:date="2022-02-14T10:49:00Z">
                <w:rPr>
                  <w:rFonts w:ascii="Cambria Math" w:hAnsi="Cambria Math"/>
                </w:rPr>
                <m:t>N</m:t>
              </w:ins>
            </m:r>
          </m:e>
          <m:sub>
            <m:r>
              <w:ins w:id="208" w:author="Ayan Sengupta" w:date="2022-02-14T10:49:00Z">
                <w:rPr>
                  <w:rFonts w:ascii="Cambria Math" w:hAnsi="Cambria Math"/>
                </w:rPr>
                <m:t>gap</m:t>
              </w:ins>
            </m:r>
          </m:sub>
          <m:sup>
            <m:r>
              <w:ins w:id="209" w:author="Ayan Sengupta" w:date="2022-02-14T10:49:00Z">
                <w:rPr>
                  <w:rFonts w:ascii="Cambria Math" w:hAnsi="Cambria Math"/>
                </w:rPr>
                <m:t>precompensation</m:t>
              </w:ins>
            </m:r>
          </m:sup>
        </m:sSubSup>
      </m:oMath>
      <w:ins w:id="210" w:author="Ayan Sengupta" w:date="2022-02-14T10:49:00Z">
        <w:r>
          <w:t xml:space="preserve"> is one </w:t>
        </w:r>
      </w:ins>
      <w:ins w:id="211" w:author="Ayan Sengupta" w:date="2022-02-14T10:52:00Z">
        <w:r>
          <w:t>slot</w:t>
        </w:r>
      </w:ins>
      <w:ins w:id="212" w:author="Ayan Sengupta" w:date="2022-02-14T10:46:00Z">
        <w:r>
          <w:t>. The portion of a</w:t>
        </w:r>
        <w:r>
          <w:rPr>
            <w:lang w:eastAsia="zh-CN"/>
          </w:rPr>
          <w:t xml:space="preserve"> postponement due to NPRACH which coincides with a gap is counted as part of the gap.</w:t>
        </w:r>
      </w:ins>
    </w:p>
    <w:p w14:paraId="54F68487" w14:textId="77777777" w:rsidR="0064009E" w:rsidRDefault="0064009E">
      <w:pPr>
        <w:rPr>
          <w:color w:val="C00000"/>
        </w:rPr>
      </w:pPr>
    </w:p>
    <w:p w14:paraId="1047049D" w14:textId="77777777" w:rsidR="0064009E" w:rsidRDefault="00316EA3">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21B9E2CD">
          <v:shape id="_x0000_i1081" type="#_x0000_t75" style="width:85.5pt;height:22pt" o:ole="">
            <v:imagedata r:id="rId31" o:title=""/>
          </v:shape>
          <o:OLEObject Type="Embed" ProgID="Equation.3" ShapeID="_x0000_i1081" DrawAspect="Content" ObjectID="_1707539098" r:id="rId86"/>
        </w:object>
      </w:r>
      <w:r>
        <w:t xml:space="preserve"> is then repeated until </w:t>
      </w:r>
      <w:r>
        <w:rPr>
          <w:position w:val="-14"/>
        </w:rPr>
        <w:object w:dxaOrig="1601" w:dyaOrig="438" w14:anchorId="733E8978">
          <v:shape id="_x0000_i1082" type="#_x0000_t75" style="width:80pt;height:22pt" o:ole="">
            <v:imagedata r:id="rId33" o:title=""/>
          </v:shape>
          <o:OLEObject Type="Embed" ProgID="Equation.3" ShapeID="_x0000_i1082" DrawAspect="Content" ObjectID="_1707539099" r:id="rId87"/>
        </w:object>
      </w:r>
      <w:r>
        <w:t xml:space="preserve"> slots have been transmitted. After transmissions </w:t>
      </w:r>
      <w:r>
        <w:rPr>
          <w:lang w:eastAsia="zh-CN"/>
        </w:rPr>
        <w:t xml:space="preserve">and/or postponements due to NPRACH </w:t>
      </w:r>
      <w:r>
        <w:t xml:space="preserve">of </w:t>
      </w:r>
      <w:r>
        <w:rPr>
          <w:position w:val="-10"/>
        </w:rPr>
        <w:object w:dxaOrig="1175" w:dyaOrig="265" w14:anchorId="412CB542">
          <v:shape id="_x0000_i1083" type="#_x0000_t75" style="width:58.5pt;height:13.5pt" o:ole="">
            <v:imagedata r:id="rId26" o:title=""/>
          </v:shape>
          <o:OLEObject Type="Embed" ProgID="Equation.3" ShapeID="_x0000_i1083" DrawAspect="Content" ObjectID="_1707539100" r:id="rId88"/>
        </w:object>
      </w:r>
      <w:r>
        <w:t xml:space="preserve"> time units, for frame structure type 1, a gap of </w:t>
      </w:r>
      <w:r>
        <w:rPr>
          <w:position w:val="-10"/>
        </w:rPr>
        <w:object w:dxaOrig="1002" w:dyaOrig="265" w14:anchorId="6B3277C5">
          <v:shape id="_x0000_i1084" type="#_x0000_t75" style="width:50pt;height:13.5pt" o:ole="">
            <v:imagedata r:id="rId28" o:title=""/>
          </v:shape>
          <o:OLEObject Type="Embed" ProgID="Equation.3" ShapeID="_x0000_i1084" DrawAspect="Content" ObjectID="_1707539101" r:id="rId89"/>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0F88BF26" w14:textId="77777777" w:rsidR="0064009E" w:rsidRDefault="00316EA3">
      <w:pPr>
        <w:jc w:val="center"/>
        <w:rPr>
          <w:b/>
          <w:bCs/>
          <w:color w:val="C00000"/>
        </w:rPr>
      </w:pPr>
      <w:r>
        <w:rPr>
          <w:b/>
          <w:bCs/>
          <w:color w:val="C00000"/>
          <w:highlight w:val="yellow"/>
        </w:rPr>
        <w:t>&lt;/TP2&gt;</w:t>
      </w:r>
    </w:p>
    <w:p w14:paraId="0C19CC8E" w14:textId="77777777" w:rsidR="0064009E" w:rsidRDefault="0064009E">
      <w:pPr>
        <w:rPr>
          <w:lang w:val="en-US" w:eastAsia="zh-TW"/>
        </w:rPr>
      </w:pPr>
    </w:p>
    <w:p w14:paraId="54C91C75" w14:textId="77777777" w:rsidR="0064009E" w:rsidRDefault="00316EA3">
      <w:pPr>
        <w:pStyle w:val="Heading2"/>
        <w:rPr>
          <w:lang w:eastAsia="zh-CN"/>
        </w:rPr>
      </w:pPr>
      <w:r>
        <w:rPr>
          <w:lang w:eastAsia="zh-CN"/>
        </w:rPr>
        <w:t>Ericsson TPs to TS 36.213 (R1-2201808)</w:t>
      </w:r>
    </w:p>
    <w:p w14:paraId="4255892C" w14:textId="77777777" w:rsidR="0064009E" w:rsidRDefault="0064009E">
      <w:pPr>
        <w:rPr>
          <w:lang w:val="en-US" w:eastAsia="zh-TW"/>
        </w:rPr>
      </w:pPr>
    </w:p>
    <w:p w14:paraId="667C4090"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3" w:name="_Toc95771201"/>
      <w:r>
        <w:lastRenderedPageBreak/>
        <w:t>Proposal 3: Adopt the following text proposal for 3GPP TS 36.211:</w:t>
      </w:r>
      <w:bookmarkEnd w:id="213"/>
    </w:p>
    <w:p w14:paraId="47C5BD83"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0A29B5C2" wp14:editId="7D2E8A3F">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29B5C2" id="Text Box 28" o:spid="_x0000_s1040"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UyHA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" filled="f" stroked="f" strokeweight=".5pt">
                <v:textbo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D7A8A9E" wp14:editId="6124D9CA">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14" w:name="_Toc26719377"/>
                            <w:bookmarkStart w:id="215" w:name="_Toc29899107"/>
                            <w:bookmarkStart w:id="216" w:name="_Toc29917262"/>
                            <w:bookmarkStart w:id="217" w:name="_Toc92093803"/>
                            <w:bookmarkStart w:id="218" w:name="_Toc29894808"/>
                            <w:bookmarkStart w:id="219" w:name="_Toc12021440"/>
                            <w:bookmarkStart w:id="220" w:name="_Toc36498136"/>
                            <w:bookmarkStart w:id="221" w:name="_Toc45699162"/>
                            <w:bookmarkStart w:id="222" w:name="_Toc20311552"/>
                            <w:bookmarkStart w:id="223" w:name="_Toc29899525"/>
                            <w:r>
                              <w:t>8.1</w:t>
                            </w:r>
                            <w:r>
                              <w:tab/>
                              <w:t>Uplink-downlink frame timing</w:t>
                            </w:r>
                            <w:bookmarkEnd w:id="214"/>
                            <w:bookmarkEnd w:id="215"/>
                            <w:bookmarkEnd w:id="216"/>
                            <w:bookmarkEnd w:id="217"/>
                            <w:bookmarkEnd w:id="218"/>
                            <w:bookmarkEnd w:id="219"/>
                            <w:bookmarkEnd w:id="220"/>
                            <w:bookmarkEnd w:id="221"/>
                            <w:bookmarkEnd w:id="222"/>
                            <w:bookmarkEnd w:id="223"/>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73B653">
                                <v:shape id="_x0000_i1086" type="#_x0000_t75" style="width:8pt;height:13.5pt">
                                  <v:imagedata r:id="rId16" o:title=""/>
                                </v:shape>
                                <o:OLEObject Type="Embed" ProgID="Equation.3" ShapeID="_x0000_i1086" DrawAspect="Content" ObjectID="_1707539108" r:id="rId9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9061" w:dyaOrig="3060" w14:anchorId="7A266538">
                                <v:shape id="_x0000_i1088" type="#_x0000_t75" style="width:272.5pt;height:85.5pt">
                                  <v:imagedata r:id="rId14" o:title=""/>
                                </v:shape>
                                <o:OLEObject Type="Embed" ProgID="Visio.Drawing.11" ShapeID="_x0000_i1088" DrawAspect="Content" ObjectID="_1707539109" r:id="rId91"/>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1" w:dyaOrig="269" w14:anchorId="2E05FD3C">
                                <v:shape id="_x0000_i1090" type="#_x0000_t75" style="width:22.5pt;height:13.5pt">
                                  <v:imagedata r:id="rId92" o:title=""/>
                                </v:shape>
                                <o:OLEObject Type="Embed" ProgID="Equation.3" ShapeID="_x0000_i1090" DrawAspect="Content" ObjectID="_1707539110" r:id="rId93"/>
                              </w:object>
                            </w:r>
                            <w:r>
                              <w:rPr>
                                <w:sz w:val="16"/>
                                <w:szCs w:val="16"/>
                              </w:rPr>
                              <w:t xml:space="preserve"> is: </w:t>
                            </w:r>
                            <w:r>
                              <w:rPr>
                                <w:position w:val="-10"/>
                                <w:sz w:val="16"/>
                                <w:szCs w:val="16"/>
                                <w:lang w:eastAsia="ko-KR"/>
                              </w:rPr>
                              <w:object w:dxaOrig="1440" w:dyaOrig="269" w14:anchorId="36D0A79C">
                                <v:shape id="_x0000_i1092" type="#_x0000_t75" style="width:1in;height:13.5pt">
                                  <v:imagedata r:id="rId94" o:title=""/>
                                </v:shape>
                                <o:OLEObject Type="Embed" ProgID="Equation.3" ShapeID="_x0000_i1092" DrawAspect="Content" ObjectID="_1707539111" r:id="rId95"/>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1" w:dyaOrig="269" w14:anchorId="7DBAEA14">
                                <v:shape id="_x0000_i1094" type="#_x0000_t75" style="width:58.5pt;height:13.5pt">
                                  <v:imagedata r:id="rId96" o:title=""/>
                                </v:shape>
                                <o:OLEObject Type="Embed" ProgID="Equation.3" ShapeID="_x0000_i1094" DrawAspect="Content" ObjectID="_1707539112" r:id="rId97"/>
                              </w:object>
                            </w:r>
                            <w:r>
                              <w:rPr>
                                <w:sz w:val="16"/>
                                <w:szCs w:val="16"/>
                              </w:rPr>
                              <w:t xml:space="preserve"> and for frame structure type 2 </w:t>
                            </w:r>
                            <w:r>
                              <w:rPr>
                                <w:position w:val="-10"/>
                                <w:sz w:val="16"/>
                                <w:szCs w:val="16"/>
                              </w:rPr>
                              <w:object w:dxaOrig="1279" w:dyaOrig="269" w14:anchorId="06B2FC60">
                                <v:shape id="_x0000_i1096" type="#_x0000_t75" style="width:64pt;height:13.5pt">
                                  <v:imagedata r:id="rId98" o:title=""/>
                                </v:shape>
                                <o:OLEObject Type="Embed" ProgID="Equation.3" ShapeID="_x0000_i1096" DrawAspect="Content" ObjectID="_1707539113" r:id="rId99"/>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51" w:dyaOrig="269" w14:anchorId="1B88B323">
                                <v:shape id="_x0000_i1098" type="#_x0000_t75" style="width:22.5pt;height:13.5pt">
                                  <v:imagedata r:id="rId92" o:title=""/>
                                </v:shape>
                                <o:OLEObject Type="Embed" ProgID="Equation.3" ShapeID="_x0000_i1098" DrawAspect="Content" ObjectID="_1707539114" r:id="rId100"/>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 End of TP for 3GPP TS 36.211 ----------------------------------------</w:t>
                            </w:r>
                          </w:p>
                          <w:p w14:paraId="6946488E"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D7A8A9E" id="Text Box 29" o:spid="_x0000_s1041"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Giknzw9AgAAegQAAA4AAAAAAAAA&#10;AAAAAAAALgIAAGRycy9lMm9Eb2MueG1sUEsBAi0AFAAGAAgAAAAhAJnyuybaAAAABQEAAA8AAAAA&#10;AAAAAAAAAAAAlwQAAGRycy9kb3ducmV2LnhtbFBLBQYAAAAABAAEAPMAAACeBQAAAAA=&#10;" fillcolor="white [3201]" strokeweight=".5pt">
                <v:textbo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24" w:name="_Toc26719377"/>
                      <w:bookmarkStart w:id="225" w:name="_Toc29899107"/>
                      <w:bookmarkStart w:id="226" w:name="_Toc29917262"/>
                      <w:bookmarkStart w:id="227" w:name="_Toc92093803"/>
                      <w:bookmarkStart w:id="228" w:name="_Toc29894808"/>
                      <w:bookmarkStart w:id="229" w:name="_Toc12021440"/>
                      <w:bookmarkStart w:id="230" w:name="_Toc36498136"/>
                      <w:bookmarkStart w:id="231" w:name="_Toc45699162"/>
                      <w:bookmarkStart w:id="232" w:name="_Toc20311552"/>
                      <w:bookmarkStart w:id="233" w:name="_Toc29899525"/>
                      <w:r>
                        <w:t>8.1</w:t>
                      </w:r>
                      <w:r>
                        <w:tab/>
                        <w:t>Uplink-downlink frame timing</w:t>
                      </w:r>
                      <w:bookmarkEnd w:id="224"/>
                      <w:bookmarkEnd w:id="225"/>
                      <w:bookmarkEnd w:id="226"/>
                      <w:bookmarkEnd w:id="227"/>
                      <w:bookmarkEnd w:id="228"/>
                      <w:bookmarkEnd w:id="229"/>
                      <w:bookmarkEnd w:id="230"/>
                      <w:bookmarkEnd w:id="231"/>
                      <w:bookmarkEnd w:id="232"/>
                      <w:bookmarkEnd w:id="233"/>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73B653">
                          <v:shape id="_x0000_i1086" type="#_x0000_t75" style="width:8pt;height:13.5pt">
                            <v:imagedata r:id="rId16" o:title=""/>
                          </v:shape>
                          <o:OLEObject Type="Embed" ProgID="Equation.3" ShapeID="_x0000_i1086" DrawAspect="Content" ObjectID="_1707539108" r:id="rId101"/>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9061" w:dyaOrig="3060" w14:anchorId="7A266538">
                          <v:shape id="_x0000_i1088" type="#_x0000_t75" style="width:272.5pt;height:85.5pt">
                            <v:imagedata r:id="rId14" o:title=""/>
                          </v:shape>
                          <o:OLEObject Type="Embed" ProgID="Visio.Drawing.11" ShapeID="_x0000_i1088" DrawAspect="Content" ObjectID="_1707539109" r:id="rId102"/>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w:dxaOrig="451" w:dyaOrig="269" w14:anchorId="2E05FD3C">
                          <v:shape id="_x0000_i1090" type="#_x0000_t75" style="width:22.5pt;height:13.5pt">
                            <v:imagedata r:id="rId92" o:title=""/>
                          </v:shape>
                          <o:OLEObject Type="Embed" ProgID="Equation.3" ShapeID="_x0000_i1090" DrawAspect="Content" ObjectID="_1707539110" r:id="rId103"/>
                        </w:object>
                      </w:r>
                      <w:r>
                        <w:rPr>
                          <w:sz w:val="16"/>
                          <w:szCs w:val="16"/>
                        </w:rPr>
                        <w:t xml:space="preserve"> is: </w:t>
                      </w:r>
                      <w:r>
                        <w:rPr>
                          <w:position w:val="-10"/>
                          <w:sz w:val="16"/>
                          <w:szCs w:val="16"/>
                          <w:lang w:eastAsia="ko-KR"/>
                        </w:rPr>
                        <w:object w:dxaOrig="1440" w:dyaOrig="269" w14:anchorId="36D0A79C">
                          <v:shape id="_x0000_i1092" type="#_x0000_t75" style="width:1in;height:13.5pt">
                            <v:imagedata r:id="rId94" o:title=""/>
                          </v:shape>
                          <o:OLEObject Type="Embed" ProgID="Equation.3" ShapeID="_x0000_i1092" DrawAspect="Content" ObjectID="_1707539111" r:id="rId104"/>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1" w:dyaOrig="269" w14:anchorId="7DBAEA14">
                          <v:shape id="_x0000_i1094" type="#_x0000_t75" style="width:58.5pt;height:13.5pt">
                            <v:imagedata r:id="rId96" o:title=""/>
                          </v:shape>
                          <o:OLEObject Type="Embed" ProgID="Equation.3" ShapeID="_x0000_i1094" DrawAspect="Content" ObjectID="_1707539112" r:id="rId105"/>
                        </w:object>
                      </w:r>
                      <w:r>
                        <w:rPr>
                          <w:sz w:val="16"/>
                          <w:szCs w:val="16"/>
                        </w:rPr>
                        <w:t xml:space="preserve"> and for frame structure type 2 </w:t>
                      </w:r>
                      <w:r>
                        <w:rPr>
                          <w:position w:val="-10"/>
                          <w:sz w:val="16"/>
                          <w:szCs w:val="16"/>
                        </w:rPr>
                        <w:object w:dxaOrig="1279" w:dyaOrig="269" w14:anchorId="06B2FC60">
                          <v:shape id="_x0000_i1096" type="#_x0000_t75" style="width:64pt;height:13.5pt">
                            <v:imagedata r:id="rId98" o:title=""/>
                          </v:shape>
                          <o:OLEObject Type="Embed" ProgID="Equation.3" ShapeID="_x0000_i1096" DrawAspect="Content" ObjectID="_1707539113" r:id="rId106"/>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51" w:dyaOrig="269" w14:anchorId="1B88B323">
                          <v:shape id="_x0000_i1098" type="#_x0000_t75" style="width:22.5pt;height:13.5pt">
                            <v:imagedata r:id="rId92" o:title=""/>
                          </v:shape>
                          <o:OLEObject Type="Embed" ProgID="Equation.3" ShapeID="_x0000_i1098" DrawAspect="Content" ObjectID="_1707539114" r:id="rId107"/>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 End of TP for 3GPP TS 36.211 ----------------------------------------</w:t>
                      </w:r>
                    </w:p>
                    <w:p w14:paraId="6946488E" w14:textId="77777777" w:rsidR="0064009E" w:rsidRDefault="0064009E">
                      <w:pPr>
                        <w:spacing w:after="0"/>
                        <w:rPr>
                          <w:rFonts w:eastAsiaTheme="minorEastAsia"/>
                        </w:rPr>
                      </w:pPr>
                    </w:p>
                  </w:txbxContent>
                </v:textbox>
                <w10:anchorlock/>
              </v:shape>
            </w:pict>
          </mc:Fallback>
        </mc:AlternateContent>
      </w:r>
    </w:p>
    <w:p w14:paraId="08042555" w14:textId="77777777" w:rsidR="0064009E" w:rsidRDefault="0064009E">
      <w:pPr>
        <w:rPr>
          <w:lang w:val="en-US" w:eastAsia="zh-TW"/>
        </w:rPr>
      </w:pPr>
    </w:p>
    <w:p w14:paraId="2218E015" w14:textId="77777777" w:rsidR="0064009E" w:rsidRDefault="00316EA3">
      <w:pPr>
        <w:rPr>
          <w:lang w:val="en-US" w:eastAsia="zh-TW"/>
        </w:rPr>
      </w:pPr>
      <w:r>
        <w:rPr>
          <w:lang w:val="en-US" w:eastAsia="zh-TW"/>
        </w:rPr>
        <w:t>Proposal 4: Adopt the following text proposal for TS 36.213:</w:t>
      </w:r>
    </w:p>
    <w:p w14:paraId="2F5953EE" w14:textId="77777777" w:rsidR="0064009E" w:rsidRDefault="00316EA3">
      <w:pPr>
        <w:rPr>
          <w:lang w:val="en-US" w:eastAsia="zh-TW"/>
        </w:rPr>
      </w:pPr>
      <w:bookmarkStart w:id="234" w:name="_Toc95737381"/>
      <w:r>
        <w:rPr>
          <w:noProof/>
          <w:lang w:val="en-US" w:eastAsia="zh-CN"/>
        </w:rPr>
        <w:lastRenderedPageBreak/>
        <mc:AlternateContent>
          <mc:Choice Requires="wps">
            <w:drawing>
              <wp:inline distT="0" distB="0" distL="0" distR="0" wp14:anchorId="5DC4071A" wp14:editId="44515FCA">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50208E52" w14:textId="77777777" w:rsidR="0064009E" w:rsidRDefault="00316EA3">
                            <w:pPr>
                              <w:spacing w:after="0"/>
                              <w:rPr>
                                <w:rFonts w:eastAsiaTheme="minorEastAsia"/>
                              </w:rPr>
                            </w:pPr>
                            <w:r>
                              <w:t>---------------------------------------- Start of TP for 3GPP TS 36.213 ----------------------------------------</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5C14DE0" w14:textId="77777777" w:rsidR="0064009E" w:rsidRDefault="003A6314">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316EA3">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316EA3">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 End of TP for 3GPP TS 36.213 ----------------------------------------</w:t>
                            </w:r>
                          </w:p>
                          <w:p w14:paraId="0148D27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DC4071A" id="Text Box 21" o:spid="_x0000_s1042"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" fillcolor="white [3201]" strokeweight=".5pt">
                <v:textbox>
                  <w:txbxContent>
                    <w:p w14:paraId="50208E52" w14:textId="77777777" w:rsidR="0064009E" w:rsidRDefault="00316EA3">
                      <w:pPr>
                        <w:spacing w:after="0"/>
                        <w:rPr>
                          <w:rFonts w:eastAsiaTheme="minorEastAsia"/>
                        </w:rPr>
                      </w:pPr>
                      <w:r>
                        <w:t>---------------------------------------- Start of TP for 3GPP TS 36.213 ----------------------------------------</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time synchronization reference point divided by the speed of light and is defined as</w:t>
                      </w:r>
                    </w:p>
                    <w:p w14:paraId="65C14DE0" w14:textId="77777777" w:rsidR="0064009E" w:rsidRDefault="003A6314">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DCommonDrift×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=TACommon/2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=TACommonDrift/2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=TACommonDriftVariation/2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3A6314">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sidR="00316EA3">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sidR="00316EA3">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 End of TP for 3GPP TS 36.213 ----------------------------------------</w:t>
                      </w:r>
                    </w:p>
                    <w:p w14:paraId="0148D271" w14:textId="77777777" w:rsidR="0064009E" w:rsidRDefault="0064009E">
                      <w:pPr>
                        <w:spacing w:after="0"/>
                        <w:rPr>
                          <w:rFonts w:eastAsiaTheme="minorEastAsia"/>
                        </w:rPr>
                      </w:pPr>
                    </w:p>
                  </w:txbxContent>
                </v:textbox>
                <w10:anchorlock/>
              </v:shape>
            </w:pict>
          </mc:Fallback>
        </mc:AlternateContent>
      </w:r>
      <w:bookmarkEnd w:id="234"/>
    </w:p>
    <w:p w14:paraId="10F5A42F" w14:textId="77777777" w:rsidR="0064009E" w:rsidRDefault="0064009E">
      <w:pPr>
        <w:rPr>
          <w:lang w:val="en-US" w:eastAsia="zh-TW"/>
        </w:rPr>
      </w:pPr>
    </w:p>
    <w:p w14:paraId="3AA866EE" w14:textId="77777777" w:rsidR="0064009E" w:rsidRDefault="00316EA3">
      <w:pPr>
        <w:rPr>
          <w:lang w:val="en-US" w:eastAsia="zh-TW"/>
        </w:rPr>
      </w:pPr>
      <w:r>
        <w:rPr>
          <w:lang w:val="en-US" w:eastAsia="zh-TW"/>
        </w:rPr>
        <w:t xml:space="preserve">Proposal 5: </w:t>
      </w:r>
      <w:r>
        <w:rPr>
          <w:lang w:val="en-US" w:eastAsia="zh-TW"/>
        </w:rPr>
        <w:tab/>
        <w:t>Adopt the following text proposal for TS 36.213:</w:t>
      </w:r>
    </w:p>
    <w:p w14:paraId="698199B7" w14:textId="77777777" w:rsidR="0064009E" w:rsidRDefault="0064009E">
      <w:pPr>
        <w:rPr>
          <w:lang w:val="en-US" w:eastAsia="zh-TW"/>
        </w:rPr>
      </w:pPr>
    </w:p>
    <w:p w14:paraId="2BF2F8D8" w14:textId="77777777" w:rsidR="0064009E" w:rsidRDefault="00316EA3">
      <w:pPr>
        <w:rPr>
          <w:lang w:val="en-US" w:eastAsia="zh-TW"/>
        </w:rPr>
      </w:pPr>
      <w:bookmarkStart w:id="235" w:name="_Toc95737383"/>
      <w:r>
        <w:rPr>
          <w:noProof/>
          <w:lang w:val="en-US" w:eastAsia="zh-CN"/>
        </w:rPr>
        <mc:AlternateContent>
          <mc:Choice Requires="wps">
            <w:drawing>
              <wp:inline distT="0" distB="0" distL="0" distR="0" wp14:anchorId="00D49F14" wp14:editId="77E77BCF">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4DC60D1D" w14:textId="77777777" w:rsidR="0064009E" w:rsidRDefault="00316EA3">
                            <w:pPr>
                              <w:spacing w:after="0"/>
                              <w:rPr>
                                <w:rFonts w:eastAsiaTheme="minorEastAsia"/>
                              </w:rPr>
                            </w:pPr>
                            <w:r>
                              <w:t>---------------------------------------- Start of TP for 3GPP TS 36.213 ----------------------------------------</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 End of TP for 3GPP TS 36.213 ----------------------------------------</w:t>
                            </w:r>
                          </w:p>
                          <w:p w14:paraId="1B14C36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0D49F14" id="Text Box 23" o:spid="_x0000_s1043"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BgS1lD8CAAB6BAAADgAAAAAA&#10;AAAAAAAAAAAuAgAAZHJzL2Uyb0RvYy54bWxQSwECLQAUAAYACAAAACEAL3MrFNoAAAAFAQAADwAA&#10;AAAAAAAAAAAAAACZBAAAZHJzL2Rvd25yZXYueG1sUEsFBgAAAAAEAAQA8wAAAKAFAAAAAA==&#10;" fillcolor="white [3201]" strokeweight=".5pt">
                <v:textbox>
                  <w:txbxContent>
                    <w:p w14:paraId="4DC60D1D" w14:textId="77777777" w:rsidR="0064009E" w:rsidRDefault="00316EA3">
                      <w:pPr>
                        <w:spacing w:after="0"/>
                        <w:rPr>
                          <w:rFonts w:eastAsiaTheme="minorEastAsia"/>
                        </w:rPr>
                      </w:pPr>
                      <w:r>
                        <w:t>---------------------------------------- Start of TP for 3GPP TS 36.213 ----------------------------------------</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 End of TP for 3GPP TS 36.213 ----------------------------------------</w:t>
                      </w:r>
                    </w:p>
                    <w:p w14:paraId="1B14C361" w14:textId="77777777" w:rsidR="0064009E" w:rsidRDefault="0064009E">
                      <w:pPr>
                        <w:spacing w:after="0"/>
                        <w:rPr>
                          <w:rFonts w:eastAsiaTheme="minorEastAsia"/>
                        </w:rPr>
                      </w:pPr>
                    </w:p>
                  </w:txbxContent>
                </v:textbox>
                <w10:anchorlock/>
              </v:shape>
            </w:pict>
          </mc:Fallback>
        </mc:AlternateContent>
      </w:r>
      <w:bookmarkEnd w:id="235"/>
    </w:p>
    <w:p w14:paraId="23413782" w14:textId="77777777" w:rsidR="0064009E" w:rsidRDefault="00316EA3">
      <w:pPr>
        <w:pStyle w:val="Heading2"/>
        <w:rPr>
          <w:lang w:eastAsia="zh-CN"/>
        </w:rPr>
      </w:pPr>
      <w:r>
        <w:rPr>
          <w:lang w:eastAsia="zh-CN"/>
        </w:rPr>
        <w:t>THALES TP to 38.300</w:t>
      </w:r>
    </w:p>
    <w:p w14:paraId="17FB432E" w14:textId="77777777" w:rsidR="0064009E" w:rsidRDefault="00316EA3">
      <w:r>
        <w:t>Text proposal for RAN1 additions to the stg2 CR for TS 38.300</w:t>
      </w:r>
    </w:p>
    <w:p w14:paraId="1D4D0418" w14:textId="77777777" w:rsidR="0064009E" w:rsidRDefault="00316EA3">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2EA2D207" w14:textId="77777777" w:rsidR="0064009E" w:rsidRDefault="0064009E"/>
    <w:p w14:paraId="3760310F" w14:textId="77777777" w:rsidR="0064009E" w:rsidRDefault="00316EA3">
      <w:r>
        <w:rPr>
          <w:highlight w:val="yellow"/>
        </w:rPr>
        <w:t>---------- TEXT PROPOSAL BEGIN ---------</w:t>
      </w:r>
    </w:p>
    <w:p w14:paraId="0046D01D" w14:textId="77777777" w:rsidR="0064009E" w:rsidRDefault="00316EA3">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37AA9CD6" w14:textId="77777777" w:rsidR="0064009E" w:rsidRDefault="0064009E"/>
    <w:p w14:paraId="274F8F58" w14:textId="77777777" w:rsidR="0064009E" w:rsidRDefault="00316EA3">
      <w:pPr>
        <w:pStyle w:val="ListParagraph"/>
        <w:numPr>
          <w:ilvl w:val="0"/>
          <w:numId w:val="30"/>
        </w:numPr>
        <w:spacing w:after="0"/>
        <w:jc w:val="both"/>
        <w:rPr>
          <w:b/>
        </w:rPr>
      </w:pPr>
      <w:r>
        <w:rPr>
          <w:b/>
        </w:rPr>
        <w:t>Impact on timing aspects:</w:t>
      </w:r>
    </w:p>
    <w:p w14:paraId="323ADD6A" w14:textId="77777777" w:rsidR="0064009E" w:rsidRDefault="0064009E">
      <w:pPr>
        <w:rPr>
          <w:b/>
        </w:rPr>
      </w:pPr>
    </w:p>
    <w:p w14:paraId="174CF910" w14:textId="77777777" w:rsidR="0064009E" w:rsidRDefault="00316EA3">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7EFB8E36" w14:textId="77777777" w:rsidR="0064009E" w:rsidRDefault="00316EA3">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14:paraId="138B9EB0"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6E537D28"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14:paraId="13F562B7" w14:textId="77777777" w:rsidR="0064009E" w:rsidRDefault="00316EA3">
      <w:pPr>
        <w:pStyle w:val="ListParagraph"/>
        <w:numPr>
          <w:ilvl w:val="0"/>
          <w:numId w:val="31"/>
        </w:numPr>
        <w:spacing w:after="200" w:line="276" w:lineRule="auto"/>
        <w:contextualSpacing/>
        <w:rPr>
          <w:lang w:eastAsia="zh-CN"/>
        </w:rPr>
      </w:pPr>
      <w:r>
        <w:rPr>
          <w:lang w:eastAsia="zh-CN"/>
        </w:rPr>
        <w:t>The timing of the first PUSCH transmission opportunity in type-2 configured grant.</w:t>
      </w:r>
    </w:p>
    <w:p w14:paraId="47D8D1A2"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14:paraId="63EF14CF" w14:textId="77777777" w:rsidR="0064009E" w:rsidRDefault="00316EA3">
      <w:pPr>
        <w:pStyle w:val="ListParagraph"/>
        <w:numPr>
          <w:ilvl w:val="0"/>
          <w:numId w:val="31"/>
        </w:numPr>
        <w:spacing w:after="200" w:line="276" w:lineRule="auto"/>
        <w:contextualSpacing/>
        <w:rPr>
          <w:lang w:eastAsia="zh-CN"/>
        </w:rPr>
      </w:pPr>
      <w:r>
        <w:rPr>
          <w:lang w:eastAsia="zh-CN"/>
        </w:rPr>
        <w:t>The transmission timing of PDCCH ordered physical random access channel (PRACH).</w:t>
      </w:r>
    </w:p>
    <w:p w14:paraId="65FE24AF" w14:textId="77777777" w:rsidR="0064009E" w:rsidRDefault="00316EA3">
      <w:pPr>
        <w:pStyle w:val="ListParagraph"/>
        <w:numPr>
          <w:ilvl w:val="0"/>
          <w:numId w:val="31"/>
        </w:numPr>
        <w:spacing w:after="200" w:line="276" w:lineRule="auto"/>
        <w:contextualSpacing/>
        <w:rPr>
          <w:lang w:eastAsia="zh-CN"/>
        </w:rPr>
      </w:pPr>
      <w:r>
        <w:rPr>
          <w:lang w:eastAsia="zh-CN"/>
        </w:rPr>
        <w:t>The timing of the adjustment of uplink transmission timing upon reception of a corresponding timing advance command.</w:t>
      </w:r>
    </w:p>
    <w:p w14:paraId="61D24575"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14:paraId="5ABF8B52" w14:textId="77777777" w:rsidR="0064009E" w:rsidRDefault="00316EA3">
      <w:pPr>
        <w:pStyle w:val="ListParagraph"/>
        <w:numPr>
          <w:ilvl w:val="0"/>
          <w:numId w:val="31"/>
        </w:numPr>
        <w:spacing w:after="200" w:line="276" w:lineRule="auto"/>
        <w:contextualSpacing/>
        <w:jc w:val="both"/>
      </w:pPr>
      <w:r>
        <w:t xml:space="preserve">The CSI reference resource timing. </w:t>
      </w:r>
    </w:p>
    <w:p w14:paraId="01509F43" w14:textId="77777777" w:rsidR="0064009E" w:rsidRDefault="00316EA3">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n+</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value of the downlink is supposed to be the same as that of the uplink.</w:t>
      </w:r>
    </w:p>
    <w:p w14:paraId="0CFA71FC" w14:textId="77777777" w:rsidR="0064009E" w:rsidRDefault="00316EA3">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14:paraId="7EF37D34" w14:textId="77777777" w:rsidR="0064009E" w:rsidRDefault="0064009E">
      <w:pPr>
        <w:spacing w:after="200" w:line="276" w:lineRule="auto"/>
        <w:contextualSpacing/>
        <w:rPr>
          <w:color w:val="000000"/>
        </w:rPr>
      </w:pPr>
    </w:p>
    <w:p w14:paraId="5E17231F" w14:textId="77777777" w:rsidR="0064009E" w:rsidRDefault="00316EA3">
      <w:pPr>
        <w:pStyle w:val="ListParagraph"/>
        <w:keepNext/>
        <w:spacing w:after="200" w:line="276" w:lineRule="auto"/>
        <w:ind w:left="0"/>
        <w:contextualSpacing/>
        <w:jc w:val="center"/>
      </w:pPr>
      <w:r>
        <w:rPr>
          <w:noProof/>
          <w:lang w:val="en-US" w:eastAsia="zh-CN"/>
        </w:rPr>
        <w:drawing>
          <wp:inline distT="0" distB="0" distL="0" distR="0" wp14:anchorId="0685A13A" wp14:editId="4F86D1CF">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8AB3BCC" w14:textId="77777777" w:rsidR="0064009E" w:rsidRDefault="00316EA3">
      <w:pPr>
        <w:pStyle w:val="Caption"/>
      </w:pPr>
      <w:r>
        <w:t xml:space="preserve">Figure </w:t>
      </w:r>
      <w:fldSimple w:instr=" SEQ Figure \* ARABIC ">
        <w:r>
          <w:t>1</w:t>
        </w:r>
      </w:fldSimple>
      <w:r>
        <w:t xml:space="preserve"> Timing relationship between UL and DL for PUSCH transmission</w:t>
      </w:r>
    </w:p>
    <w:p w14:paraId="1C21CB4A" w14:textId="77777777" w:rsidR="0064009E" w:rsidRDefault="0064009E"/>
    <w:p w14:paraId="5780A8FA" w14:textId="77777777" w:rsidR="0064009E" w:rsidRDefault="00316EA3">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14:paraId="7DDF6984" w14:textId="77777777" w:rsidR="0064009E" w:rsidRDefault="00316EA3">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7EDFDFF7" w14:textId="77777777" w:rsidR="0064009E" w:rsidRDefault="0064009E"/>
    <w:p w14:paraId="6DA00009" w14:textId="77777777" w:rsidR="0064009E" w:rsidRDefault="00316EA3">
      <w:pPr>
        <w:keepNext/>
        <w:jc w:val="center"/>
      </w:pPr>
      <w:r>
        <w:rPr>
          <w:noProof/>
          <w:lang w:val="en-US" w:eastAsia="zh-CN"/>
        </w:rPr>
        <w:lastRenderedPageBreak/>
        <w:drawing>
          <wp:inline distT="0" distB="0" distL="0" distR="0" wp14:anchorId="022BE4B2" wp14:editId="68F122C1">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2E2E5C78" w14:textId="77777777" w:rsidR="0064009E" w:rsidRDefault="00316EA3">
      <w:pPr>
        <w:pStyle w:val="Caption"/>
      </w:pPr>
      <w:r>
        <w:t xml:space="preserve">Figure </w:t>
      </w:r>
      <w:fldSimple w:instr=" SEQ Figure \* ARABIC ">
        <w:r>
          <w:t>2</w:t>
        </w:r>
      </w:fldSimple>
      <w:r>
        <w:t xml:space="preserve"> MAC CE timing relationship enhancement with K_mac</w:t>
      </w:r>
    </w:p>
    <w:p w14:paraId="439E4388" w14:textId="77777777" w:rsidR="0064009E" w:rsidRDefault="0064009E"/>
    <w:p w14:paraId="29918D60" w14:textId="77777777" w:rsidR="0064009E" w:rsidRDefault="00316EA3">
      <w:pPr>
        <w:pStyle w:val="ListParagraph"/>
        <w:numPr>
          <w:ilvl w:val="0"/>
          <w:numId w:val="30"/>
        </w:numPr>
        <w:spacing w:after="0"/>
        <w:jc w:val="both"/>
        <w:rPr>
          <w:rFonts w:eastAsia="SimSun"/>
          <w:b/>
        </w:rPr>
      </w:pPr>
      <w:r>
        <w:rPr>
          <w:b/>
        </w:rPr>
        <w:t>Timing pre-compensation at the UE:</w:t>
      </w:r>
    </w:p>
    <w:p w14:paraId="4FE974F7" w14:textId="77777777" w:rsidR="0064009E" w:rsidRDefault="0064009E">
      <w:pPr>
        <w:rPr>
          <w:rFonts w:eastAsia="SimSun"/>
          <w:lang w:eastAsia="zh-CN"/>
        </w:rPr>
      </w:pPr>
    </w:p>
    <w:p w14:paraId="4A390072" w14:textId="77777777" w:rsidR="0064009E" w:rsidRDefault="00316EA3">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14:paraId="07D2F1A8" w14:textId="77777777" w:rsidR="0064009E" w:rsidRDefault="0064009E">
      <w:pPr>
        <w:spacing w:after="0"/>
        <w:rPr>
          <w:rFonts w:cs="Helv"/>
          <w:color w:val="000000"/>
        </w:rPr>
      </w:pPr>
    </w:p>
    <w:p w14:paraId="428D5E26" w14:textId="77777777" w:rsidR="0064009E" w:rsidRDefault="00316EA3">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14:paraId="4461A069" w14:textId="77777777" w:rsidR="0064009E" w:rsidRDefault="0064009E">
      <w:pPr>
        <w:spacing w:after="0"/>
        <w:rPr>
          <w:rFonts w:cs="Helv"/>
          <w:color w:val="000000"/>
        </w:rPr>
      </w:pPr>
    </w:p>
    <w:p w14:paraId="7053B65B" w14:textId="77777777" w:rsidR="0064009E" w:rsidRDefault="003A6314">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5687B592" w14:textId="77777777" w:rsidR="0064009E" w:rsidRDefault="00316EA3">
      <w:pPr>
        <w:rPr>
          <w:rFonts w:cs="Helv"/>
          <w:color w:val="000000"/>
        </w:rPr>
      </w:pPr>
      <w:r>
        <w:rPr>
          <w:rFonts w:cs="Helv"/>
          <w:color w:val="000000"/>
        </w:rPr>
        <w:t xml:space="preserve">Where: </w:t>
      </w:r>
    </w:p>
    <w:p w14:paraId="2F4D8D43"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D311A68"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6FCEE42A" w14:textId="77777777" w:rsidR="0064009E" w:rsidRDefault="00316EA3">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is computed by the UE </w:t>
      </w:r>
      <w:bookmarkStart w:id="236"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36"/>
      <w:r>
        <w:rPr>
          <w:rFonts w:eastAsiaTheme="minorHAnsi"/>
          <w:color w:val="000000"/>
          <w:sz w:val="22"/>
          <w:szCs w:val="22"/>
        </w:rPr>
        <w:t>;</w:t>
      </w:r>
    </w:p>
    <w:p w14:paraId="6F141E09"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71D125FE" w14:textId="77777777" w:rsidR="0064009E" w:rsidRDefault="00316EA3">
      <w:pPr>
        <w:keepNext/>
        <w:jc w:val="center"/>
      </w:pPr>
      <w:r>
        <w:rPr>
          <w:noProof/>
          <w:lang w:val="en-US" w:eastAsia="zh-CN"/>
        </w:rPr>
        <w:drawing>
          <wp:inline distT="0" distB="0" distL="0" distR="0" wp14:anchorId="05CF38C3" wp14:editId="79C13181">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7FAB82AC" w14:textId="77777777" w:rsidR="0064009E" w:rsidRDefault="00316EA3">
      <w:pPr>
        <w:pStyle w:val="Caption"/>
      </w:pPr>
      <w:r>
        <w:t xml:space="preserve">Figure </w:t>
      </w:r>
      <w:fldSimple w:instr=" SEQ Figure \* ARABIC ">
        <w:r>
          <w:t>3</w:t>
        </w:r>
      </w:fldSimple>
      <w:r>
        <w:t xml:space="preserve"> Uplink/Downlink Radio Frame Timing at the UE</w:t>
      </w:r>
    </w:p>
    <w:p w14:paraId="71C0F4FF" w14:textId="77777777" w:rsidR="0064009E" w:rsidRDefault="00316EA3">
      <w:pPr>
        <w:pStyle w:val="ListParagraph"/>
        <w:numPr>
          <w:ilvl w:val="0"/>
          <w:numId w:val="30"/>
        </w:numPr>
        <w:spacing w:after="0"/>
        <w:jc w:val="both"/>
        <w:rPr>
          <w:b/>
        </w:rPr>
      </w:pPr>
      <w:r>
        <w:rPr>
          <w:b/>
        </w:rPr>
        <w:t>Frequency pre-compensation at the UE:</w:t>
      </w:r>
    </w:p>
    <w:p w14:paraId="1283C5DD" w14:textId="77777777" w:rsidR="0064009E" w:rsidRDefault="0064009E"/>
    <w:p w14:paraId="644A6010" w14:textId="77777777" w:rsidR="0064009E" w:rsidRDefault="00316EA3">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 service links.</w:t>
      </w:r>
    </w:p>
    <w:p w14:paraId="1454292C" w14:textId="77777777" w:rsidR="0064009E" w:rsidRDefault="0064009E">
      <w:pPr>
        <w:spacing w:after="0"/>
        <w:rPr>
          <w:rFonts w:cs="Helv"/>
          <w:color w:val="000000"/>
        </w:rPr>
      </w:pPr>
    </w:p>
    <w:p w14:paraId="7BBC2AE9" w14:textId="77777777" w:rsidR="0064009E" w:rsidRDefault="00316EA3">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14:paraId="7CC73A1B" w14:textId="77777777" w:rsidR="0064009E" w:rsidRDefault="0064009E">
      <w:pPr>
        <w:spacing w:after="0"/>
        <w:rPr>
          <w:rFonts w:cs="Helv"/>
          <w:color w:val="000000"/>
        </w:rPr>
      </w:pPr>
    </w:p>
    <w:p w14:paraId="020D1B9E" w14:textId="77777777" w:rsidR="0064009E" w:rsidRDefault="0064009E"/>
    <w:p w14:paraId="4BE92EFA" w14:textId="77777777" w:rsidR="0064009E" w:rsidRDefault="00316EA3">
      <w:r>
        <w:rPr>
          <w:highlight w:val="yellow"/>
        </w:rPr>
        <w:t>---------- TEXT PROPOSAL END ---------</w:t>
      </w:r>
    </w:p>
    <w:p w14:paraId="4BBBF79A" w14:textId="77777777" w:rsidR="0064009E" w:rsidRDefault="0064009E"/>
    <w:p w14:paraId="0516A411" w14:textId="77777777" w:rsidR="0064009E" w:rsidRDefault="0064009E">
      <w:pPr>
        <w:rPr>
          <w:lang w:val="en-US" w:eastAsia="zh-TW"/>
        </w:rPr>
      </w:pPr>
    </w:p>
    <w:p w14:paraId="50A0E0D7" w14:textId="77777777" w:rsidR="0064009E" w:rsidRDefault="0064009E">
      <w:pPr>
        <w:rPr>
          <w:lang w:val="en-US" w:eastAsia="zh-TW"/>
        </w:rPr>
      </w:pPr>
    </w:p>
    <w:p w14:paraId="46DE6894" w14:textId="77777777" w:rsidR="0064009E" w:rsidRDefault="00316EA3">
      <w:pPr>
        <w:pStyle w:val="Heading1"/>
        <w:rPr>
          <w:lang w:val="en-US" w:eastAsia="zh-TW"/>
        </w:rPr>
      </w:pPr>
      <w:r>
        <w:rPr>
          <w:lang w:val="en-US" w:eastAsia="zh-TW"/>
        </w:rPr>
        <w:t xml:space="preserve">Appendix </w:t>
      </w:r>
    </w:p>
    <w:p w14:paraId="5D5ED2C0" w14:textId="77777777" w:rsidR="0064009E" w:rsidRDefault="0064009E">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267E8A25" w14:textId="77777777">
        <w:trPr>
          <w:trHeight w:val="398"/>
          <w:jc w:val="center"/>
        </w:trPr>
        <w:tc>
          <w:tcPr>
            <w:tcW w:w="2547" w:type="dxa"/>
            <w:shd w:val="clear" w:color="auto" w:fill="C6D9F1" w:themeFill="text2" w:themeFillTint="33"/>
            <w:vAlign w:val="center"/>
          </w:tcPr>
          <w:p w14:paraId="19C7F98D" w14:textId="77777777" w:rsidR="0064009E" w:rsidRDefault="00316EA3">
            <w:pPr>
              <w:snapToGrid w:val="0"/>
              <w:spacing w:after="0"/>
              <w:jc w:val="center"/>
            </w:pPr>
            <w:r>
              <w:t>Contribution</w:t>
            </w:r>
          </w:p>
        </w:tc>
        <w:tc>
          <w:tcPr>
            <w:tcW w:w="8080" w:type="dxa"/>
            <w:shd w:val="clear" w:color="auto" w:fill="C6D9F1" w:themeFill="text2" w:themeFillTint="33"/>
            <w:vAlign w:val="center"/>
          </w:tcPr>
          <w:p w14:paraId="27BD5BFC" w14:textId="77777777" w:rsidR="0064009E" w:rsidRDefault="00316EA3">
            <w:pPr>
              <w:snapToGrid w:val="0"/>
              <w:spacing w:after="0"/>
              <w:jc w:val="center"/>
            </w:pPr>
            <w:r>
              <w:t>Observation/Proposals</w:t>
            </w:r>
          </w:p>
        </w:tc>
      </w:tr>
      <w:tr w:rsidR="0064009E" w14:paraId="16F6D06B" w14:textId="77777777">
        <w:trPr>
          <w:trHeight w:val="398"/>
          <w:jc w:val="center"/>
        </w:trPr>
        <w:tc>
          <w:tcPr>
            <w:tcW w:w="2547" w:type="dxa"/>
            <w:shd w:val="clear" w:color="auto" w:fill="C6D9F1" w:themeFill="text2" w:themeFillTint="33"/>
            <w:vAlign w:val="center"/>
          </w:tcPr>
          <w:p w14:paraId="5F867EBD" w14:textId="77777777" w:rsidR="0064009E" w:rsidRDefault="00316EA3">
            <w:pPr>
              <w:snapToGrid w:val="0"/>
              <w:spacing w:after="0"/>
              <w:rPr>
                <w:lang w:eastAsia="zh-CN"/>
              </w:rPr>
            </w:pPr>
            <w:r>
              <w:rPr>
                <w:color w:val="000000" w:themeColor="text1"/>
                <w:lang w:eastAsia="zh-CN"/>
              </w:rPr>
              <w:t>Huawei (R1-2200941)</w:t>
            </w:r>
          </w:p>
        </w:tc>
        <w:tc>
          <w:tcPr>
            <w:tcW w:w="8080" w:type="dxa"/>
            <w:vAlign w:val="center"/>
          </w:tcPr>
          <w:p w14:paraId="45B8F592" w14:textId="77777777" w:rsidR="0064009E" w:rsidRDefault="00316EA3">
            <w:pPr>
              <w:spacing w:after="120"/>
              <w:rPr>
                <w:rFonts w:eastAsia="SimSun"/>
                <w:i/>
                <w:lang w:eastAsia="zh-CN"/>
              </w:rPr>
            </w:pPr>
            <w:r>
              <w:rPr>
                <w:rFonts w:eastAsia="SimSun"/>
                <w:b/>
                <w:i/>
                <w:lang w:eastAsia="zh-CN"/>
              </w:rPr>
              <w:t>Observation 1</w:t>
            </w:r>
            <w:r>
              <w:rPr>
                <w:rFonts w:eastAsia="SimSun"/>
                <w:i/>
                <w:lang w:eastAsia="zh-CN"/>
              </w:rPr>
              <w:t>: The velocity range (+/- 8000 m/s) is not correct for the current agreement.</w:t>
            </w:r>
          </w:p>
          <w:p w14:paraId="63B1C4DE" w14:textId="77777777" w:rsidR="0064009E" w:rsidRDefault="00316EA3">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35DA68E4" w14:textId="77777777" w:rsidR="0064009E" w:rsidRDefault="00316EA3">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64009E" w14:paraId="44CD8B15" w14:textId="77777777">
        <w:trPr>
          <w:trHeight w:val="398"/>
          <w:jc w:val="center"/>
        </w:trPr>
        <w:tc>
          <w:tcPr>
            <w:tcW w:w="2547" w:type="dxa"/>
            <w:shd w:val="clear" w:color="auto" w:fill="C6D9F1" w:themeFill="text2" w:themeFillTint="33"/>
            <w:vAlign w:val="center"/>
          </w:tcPr>
          <w:p w14:paraId="15A64754" w14:textId="77777777" w:rsidR="0064009E" w:rsidRDefault="00316EA3">
            <w:pPr>
              <w:snapToGrid w:val="0"/>
              <w:spacing w:after="0"/>
              <w:rPr>
                <w:color w:val="000000" w:themeColor="text1"/>
              </w:rPr>
            </w:pPr>
            <w:r>
              <w:t>MediaTek (R1-2201217)</w:t>
            </w:r>
          </w:p>
        </w:tc>
        <w:tc>
          <w:tcPr>
            <w:tcW w:w="8080" w:type="dxa"/>
            <w:vAlign w:val="center"/>
          </w:tcPr>
          <w:p w14:paraId="270B2CAC" w14:textId="77777777" w:rsidR="0064009E" w:rsidRDefault="00316EA3">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14:paraId="72BD7D13" w14:textId="77777777" w:rsidR="0064009E" w:rsidRDefault="00316EA3">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A7443C0" w14:textId="77777777" w:rsidR="0064009E" w:rsidRDefault="00316EA3">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095814B7" w14:textId="77777777" w:rsidR="0064009E" w:rsidRDefault="00316EA3">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131F5C8B" w14:textId="77777777" w:rsidR="0064009E" w:rsidRDefault="00316EA3">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1200 1300 1400 1500 1600 1700 1800}.</w:t>
            </w:r>
          </w:p>
          <w:p w14:paraId="352DEC7B" w14:textId="77777777" w:rsidR="0064009E" w:rsidRDefault="00316EA3">
            <w:pPr>
              <w:rPr>
                <w:i/>
                <w:lang w:eastAsia="zh-CN"/>
              </w:rPr>
            </w:pPr>
            <w:r>
              <w:rPr>
                <w:i/>
                <w:lang w:eastAsia="zh-CN"/>
              </w:rPr>
              <w:t>Validity timer duration is configured per cell and indicated to the UE in X=5 bits with:</w:t>
            </w:r>
          </w:p>
          <w:p w14:paraId="3DD5F610" w14:textId="77777777" w:rsidR="0064009E" w:rsidRDefault="00316EA3">
            <w:pPr>
              <w:pStyle w:val="ListParagraph"/>
              <w:numPr>
                <w:ilvl w:val="0"/>
                <w:numId w:val="32"/>
              </w:numPr>
              <w:spacing w:after="0"/>
              <w:rPr>
                <w:i/>
                <w:lang w:eastAsia="zh-CN"/>
              </w:rPr>
            </w:pPr>
            <w:r>
              <w:rPr>
                <w:i/>
                <w:lang w:eastAsia="zh-CN"/>
              </w:rPr>
              <w:t>Value range {5, 10, 15, 20, 25, 30, 35, 40, 45, 50, 55, 60, 120, 180, 240, 300 400 500 600 700 800 900 1000 1100 1200 1300 1400 1500 1600 1700 1800}</w:t>
            </w:r>
          </w:p>
          <w:p w14:paraId="544D934F" w14:textId="77777777" w:rsidR="0064009E" w:rsidRDefault="00316EA3">
            <w:pPr>
              <w:pStyle w:val="ListParagraph"/>
              <w:numPr>
                <w:ilvl w:val="0"/>
                <w:numId w:val="32"/>
              </w:numPr>
              <w:spacing w:after="0"/>
              <w:rPr>
                <w:i/>
                <w:lang w:eastAsia="zh-CN"/>
              </w:rPr>
            </w:pPr>
            <w:r>
              <w:rPr>
                <w:i/>
                <w:lang w:eastAsia="zh-CN"/>
              </w:rPr>
              <w:t>Unit is second</w:t>
            </w:r>
          </w:p>
          <w:p w14:paraId="3F193330" w14:textId="77777777" w:rsidR="0064009E" w:rsidRDefault="00316EA3">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64009E" w14:paraId="1A12883E" w14:textId="77777777">
        <w:trPr>
          <w:trHeight w:val="398"/>
          <w:jc w:val="center"/>
        </w:trPr>
        <w:tc>
          <w:tcPr>
            <w:tcW w:w="2547" w:type="dxa"/>
            <w:shd w:val="clear" w:color="auto" w:fill="C6D9F1" w:themeFill="text2" w:themeFillTint="33"/>
            <w:vAlign w:val="center"/>
          </w:tcPr>
          <w:p w14:paraId="1C5D8BE2" w14:textId="77777777" w:rsidR="0064009E" w:rsidRDefault="00316EA3">
            <w:pPr>
              <w:snapToGrid w:val="0"/>
              <w:spacing w:after="0"/>
              <w:rPr>
                <w:color w:val="000000" w:themeColor="text1"/>
              </w:rPr>
            </w:pPr>
            <w:r>
              <w:rPr>
                <w:color w:val="000000" w:themeColor="text1"/>
              </w:rPr>
              <w:t>OPPO (R1-2201275)</w:t>
            </w:r>
          </w:p>
        </w:tc>
        <w:tc>
          <w:tcPr>
            <w:tcW w:w="8080" w:type="dxa"/>
            <w:vAlign w:val="center"/>
          </w:tcPr>
          <w:p w14:paraId="4BCC1C1E" w14:textId="77777777" w:rsidR="0064009E" w:rsidRDefault="00316EA3">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705F7B85" w14:textId="77777777" w:rsidR="0064009E" w:rsidRDefault="00316EA3">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Adopt the same epoch time derivation as NR-NTN and adopt TP#2.</w:t>
            </w:r>
            <w:r>
              <w:rPr>
                <w:rFonts w:eastAsia="SimSun"/>
                <w:b/>
                <w:lang w:eastAsia="zh-CN"/>
              </w:rPr>
              <w:t xml:space="preserve"> </w:t>
            </w:r>
          </w:p>
        </w:tc>
      </w:tr>
      <w:tr w:rsidR="0064009E" w14:paraId="7AE4CEAF" w14:textId="77777777">
        <w:trPr>
          <w:trHeight w:val="398"/>
          <w:jc w:val="center"/>
        </w:trPr>
        <w:tc>
          <w:tcPr>
            <w:tcW w:w="2547" w:type="dxa"/>
            <w:shd w:val="clear" w:color="auto" w:fill="C6D9F1" w:themeFill="text2" w:themeFillTint="33"/>
            <w:vAlign w:val="center"/>
          </w:tcPr>
          <w:p w14:paraId="54016DCA" w14:textId="77777777" w:rsidR="0064009E" w:rsidRDefault="00316EA3">
            <w:pPr>
              <w:snapToGrid w:val="0"/>
              <w:spacing w:after="0"/>
              <w:rPr>
                <w:lang w:eastAsia="zh-CN"/>
              </w:rPr>
            </w:pPr>
            <w:r>
              <w:t>CATT (R1-2201342)</w:t>
            </w:r>
          </w:p>
        </w:tc>
        <w:tc>
          <w:tcPr>
            <w:tcW w:w="8080" w:type="dxa"/>
            <w:vAlign w:val="center"/>
          </w:tcPr>
          <w:p w14:paraId="55DDD239" w14:textId="77777777" w:rsidR="0064009E" w:rsidRDefault="00316EA3">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39D6A781" w14:textId="77777777" w:rsidR="0064009E" w:rsidRDefault="00316EA3">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rsidR="0064009E" w14:paraId="4FF42B7D" w14:textId="77777777">
        <w:trPr>
          <w:trHeight w:val="398"/>
          <w:jc w:val="center"/>
        </w:trPr>
        <w:tc>
          <w:tcPr>
            <w:tcW w:w="2547" w:type="dxa"/>
            <w:shd w:val="clear" w:color="auto" w:fill="C6D9F1" w:themeFill="text2" w:themeFillTint="33"/>
            <w:vAlign w:val="center"/>
          </w:tcPr>
          <w:p w14:paraId="36DA1313" w14:textId="77777777" w:rsidR="0064009E" w:rsidRDefault="00316EA3">
            <w:pPr>
              <w:snapToGrid w:val="0"/>
              <w:spacing w:after="0"/>
              <w:rPr>
                <w:lang w:eastAsia="zh-CN"/>
              </w:rPr>
            </w:pPr>
            <w:r>
              <w:t xml:space="preserve">Nokia, Nokia Shanghai Bell </w:t>
            </w:r>
            <w:r>
              <w:lastRenderedPageBreak/>
              <w:t>(R1-2201587)</w:t>
            </w:r>
          </w:p>
        </w:tc>
        <w:tc>
          <w:tcPr>
            <w:tcW w:w="8080" w:type="dxa"/>
            <w:vAlign w:val="center"/>
          </w:tcPr>
          <w:p w14:paraId="671A9159" w14:textId="77777777" w:rsidR="0064009E" w:rsidRDefault="00316EA3">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chance to initiate the pre-compensated random access procedure.</w:t>
            </w:r>
          </w:p>
          <w:p w14:paraId="0146EE2F" w14:textId="77777777" w:rsidR="0064009E" w:rsidRDefault="00316EA3">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192C354D" w14:textId="77777777" w:rsidR="0064009E" w:rsidRDefault="00316EA3">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14:paraId="5005959A" w14:textId="77777777" w:rsidR="0064009E" w:rsidRDefault="00316EA3">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14916FE" w14:textId="77777777" w:rsidR="0064009E" w:rsidRDefault="00316EA3">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14:paraId="6C03C891" w14:textId="77777777" w:rsidR="0064009E" w:rsidRDefault="00316EA3">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683248A7" w14:textId="77777777" w:rsidR="0064009E" w:rsidRDefault="00316EA3">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14:paraId="6C1A1C49" w14:textId="77777777" w:rsidR="0064009E" w:rsidRDefault="00316EA3">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14:paraId="40BC12C2" w14:textId="77777777" w:rsidR="0064009E" w:rsidRDefault="00316EA3">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0A28683C" w14:textId="77777777" w:rsidR="0064009E" w:rsidRDefault="00316EA3">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14:paraId="4B336B69" w14:textId="77777777" w:rsidR="0064009E" w:rsidRDefault="00316EA3">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0EAC7C08" w14:textId="77777777" w:rsidR="0064009E" w:rsidRDefault="00316EA3">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14:paraId="0A1EED11" w14:textId="77777777" w:rsidR="0064009E" w:rsidRDefault="00316EA3">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14:paraId="5F795474" w14:textId="77777777" w:rsidR="0064009E" w:rsidRDefault="00316EA3">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4CA9D795" w14:textId="77777777" w:rsidR="0064009E" w:rsidRDefault="00316EA3">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AC0491F" w14:textId="77777777" w:rsidR="0064009E" w:rsidRDefault="0064009E">
            <w:pPr>
              <w:rPr>
                <w:rFonts w:eastAsia="Times New Roman"/>
                <w:i/>
                <w:iCs/>
              </w:rPr>
            </w:pPr>
          </w:p>
          <w:p w14:paraId="2DC1E382" w14:textId="77777777" w:rsidR="0064009E" w:rsidRDefault="00316EA3">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14:paraId="0241C361" w14:textId="77777777" w:rsidR="0064009E" w:rsidRDefault="00316EA3">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2FF108DA" w14:textId="77777777" w:rsidR="0064009E" w:rsidRDefault="00316EA3">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14:paraId="4CED57E8" w14:textId="77777777" w:rsidR="0064009E" w:rsidRDefault="00316EA3">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14:paraId="48523F6A" w14:textId="77777777" w:rsidR="0064009E" w:rsidRDefault="00316EA3">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1657A113" w14:textId="77777777" w:rsidR="0064009E" w:rsidRDefault="00316EA3">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14:paraId="3ACB0808" w14:textId="77777777" w:rsidR="0064009E" w:rsidRDefault="00316EA3">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19FFE23E" w14:textId="77777777" w:rsidR="0064009E" w:rsidRDefault="00316EA3">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14:paraId="08971501" w14:textId="77777777" w:rsidR="0064009E" w:rsidRDefault="00316EA3">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270D8ED9" w14:textId="77777777" w:rsidR="0064009E" w:rsidRDefault="00316EA3">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14:paraId="4E2DD93F" w14:textId="77777777" w:rsidR="0064009E" w:rsidRDefault="00316EA3">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64009E" w14:paraId="4A443C15" w14:textId="77777777">
        <w:trPr>
          <w:trHeight w:val="398"/>
          <w:jc w:val="center"/>
        </w:trPr>
        <w:tc>
          <w:tcPr>
            <w:tcW w:w="2547" w:type="dxa"/>
            <w:shd w:val="clear" w:color="auto" w:fill="C6D9F1" w:themeFill="text2" w:themeFillTint="33"/>
            <w:vAlign w:val="center"/>
          </w:tcPr>
          <w:p w14:paraId="65353FF0" w14:textId="77777777" w:rsidR="0064009E" w:rsidRDefault="00316EA3">
            <w:pPr>
              <w:snapToGrid w:val="0"/>
              <w:spacing w:after="0"/>
            </w:pPr>
            <w:r>
              <w:lastRenderedPageBreak/>
              <w:t>Qualcomm (R1-2201652)</w:t>
            </w:r>
          </w:p>
        </w:tc>
        <w:tc>
          <w:tcPr>
            <w:tcW w:w="8080" w:type="dxa"/>
            <w:vAlign w:val="center"/>
          </w:tcPr>
          <w:p w14:paraId="46E2B8BF" w14:textId="77777777" w:rsidR="0064009E" w:rsidRDefault="00316EA3">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14:paraId="02D65A12" w14:textId="77777777" w:rsidR="0064009E" w:rsidRDefault="00316EA3">
            <w:pPr>
              <w:rPr>
                <w:i/>
              </w:rPr>
            </w:pPr>
            <w:r>
              <w:rPr>
                <w:i/>
              </w:rPr>
              <w:t>-</w:t>
            </w:r>
            <w:r>
              <w:rPr>
                <w:i/>
              </w:rPr>
              <w:tab/>
              <w:t>Option 1: Create a new section to describe frequency pre-compensation/adjustment for uplink transmission</w:t>
            </w:r>
          </w:p>
          <w:p w14:paraId="744A207B" w14:textId="77777777" w:rsidR="0064009E" w:rsidRDefault="00316EA3">
            <w:pPr>
              <w:rPr>
                <w:i/>
              </w:rPr>
            </w:pPr>
            <w:r>
              <w:rPr>
                <w:i/>
              </w:rPr>
              <w:t>-</w:t>
            </w:r>
            <w:r>
              <w:rPr>
                <w:i/>
              </w:rPr>
              <w:tab/>
              <w:t xml:space="preserve">Option 2: Describe frequency pre-compensation in the sections on SC-FDMA signal generation (5.6 and 10.1.5) </w:t>
            </w:r>
          </w:p>
          <w:p w14:paraId="5ACCF483" w14:textId="77777777" w:rsidR="0064009E" w:rsidRDefault="00316EA3">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14:paraId="03CD30AB" w14:textId="77777777" w:rsidR="0064009E" w:rsidRDefault="00316EA3">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14:paraId="71D0B2E3" w14:textId="77777777" w:rsidR="0064009E" w:rsidRDefault="00316EA3">
            <w:pPr>
              <w:rPr>
                <w:i/>
                <w:highlight w:val="yellow"/>
              </w:rPr>
            </w:pPr>
            <w:r>
              <w:rPr>
                <w:i/>
                <w:highlight w:val="yellow"/>
              </w:rPr>
              <w:t>-</w:t>
            </w:r>
            <w:r>
              <w:rPr>
                <w:i/>
                <w:highlight w:val="yellow"/>
              </w:rPr>
              <w:tab/>
              <w:t>These may be described in the “Mapping to physical resources” sections for PUSCH (Section 5.3.4) and NPUSCH (Section 10.1.3.6), analogous to the existing 40 ms gap after 256 ms of continuous uplink transmission.</w:t>
            </w:r>
          </w:p>
          <w:p w14:paraId="6E6B9317" w14:textId="77777777" w:rsidR="0064009E" w:rsidRDefault="00316EA3">
            <w:pPr>
              <w:rPr>
                <w:i/>
              </w:rPr>
            </w:pPr>
            <w:r>
              <w:rPr>
                <w:i/>
                <w:highlight w:val="yellow"/>
              </w:rPr>
              <w:t>-</w:t>
            </w:r>
            <w:r>
              <w:rPr>
                <w:i/>
                <w:highlight w:val="yellow"/>
              </w:rPr>
              <w:tab/>
              <w:t>Candidate TPs capturing this—TP1 and TP2 in this contribution—may be endorsed.</w:t>
            </w:r>
          </w:p>
          <w:p w14:paraId="2FF6D776" w14:textId="77777777" w:rsidR="0064009E" w:rsidRDefault="00316EA3">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14:paraId="2BB49852" w14:textId="77777777" w:rsidR="0064009E" w:rsidRDefault="00316EA3">
            <w:pPr>
              <w:rPr>
                <w:i/>
              </w:rPr>
            </w:pPr>
            <w:r>
              <w:rPr>
                <w:b/>
                <w:bCs/>
                <w:i/>
              </w:rPr>
              <w:t>Proposal 5</w:t>
            </w:r>
            <w:r>
              <w:rPr>
                <w:i/>
              </w:rPr>
              <w:t>: Add an RRC parameter to the RRC parameter list, corresponding to the 2 LSBs of the ARFCN in the MIB for NB-IoT, in accordance with the RAN1#107-e agreement.</w:t>
            </w:r>
          </w:p>
        </w:tc>
      </w:tr>
      <w:tr w:rsidR="0064009E" w14:paraId="273EEA13" w14:textId="77777777">
        <w:trPr>
          <w:trHeight w:val="398"/>
          <w:jc w:val="center"/>
        </w:trPr>
        <w:tc>
          <w:tcPr>
            <w:tcW w:w="2547" w:type="dxa"/>
            <w:shd w:val="clear" w:color="auto" w:fill="C6D9F1" w:themeFill="text2" w:themeFillTint="33"/>
            <w:vAlign w:val="center"/>
          </w:tcPr>
          <w:p w14:paraId="36C1D79B" w14:textId="77777777" w:rsidR="0064009E" w:rsidRDefault="00316EA3">
            <w:pPr>
              <w:snapToGrid w:val="0"/>
              <w:spacing w:after="0"/>
            </w:pPr>
            <w:r>
              <w:t>Apple (R1-2201789)</w:t>
            </w:r>
          </w:p>
        </w:tc>
        <w:tc>
          <w:tcPr>
            <w:tcW w:w="8080" w:type="dxa"/>
            <w:vAlign w:val="center"/>
          </w:tcPr>
          <w:p w14:paraId="45793751" w14:textId="77777777" w:rsidR="0064009E" w:rsidRDefault="00316EA3">
            <w:pPr>
              <w:jc w:val="both"/>
              <w:rPr>
                <w:i/>
              </w:rPr>
            </w:pPr>
            <w:r>
              <w:rPr>
                <w:b/>
                <w:i/>
              </w:rPr>
              <w:t>Proposal 1</w:t>
            </w:r>
            <w:r>
              <w:rPr>
                <w:b/>
                <w:i/>
                <w:u w:val="single"/>
              </w:rPr>
              <w:t>:</w:t>
            </w:r>
            <w:r>
              <w:rPr>
                <w:i/>
              </w:rPr>
              <w:t xml:space="preserve"> An additional NTN validity duration value longer than 240 seconds is supported for GEO scenario.  </w:t>
            </w:r>
          </w:p>
          <w:p w14:paraId="564BE861" w14:textId="77777777" w:rsidR="0064009E" w:rsidRDefault="00316EA3">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391EB5CB" w14:textId="77777777" w:rsidR="0064009E" w:rsidRDefault="00316EA3">
            <w:pPr>
              <w:jc w:val="both"/>
              <w:rPr>
                <w:i/>
              </w:rPr>
            </w:pPr>
            <w:r>
              <w:rPr>
                <w:b/>
                <w:i/>
              </w:rPr>
              <w:t>Proposal 3:</w:t>
            </w:r>
            <w:r>
              <w:rPr>
                <w:i/>
              </w:rPr>
              <w:t xml:space="preserve"> In IoT NTN, </w:t>
            </w:r>
          </w:p>
          <w:p w14:paraId="6A30FD71"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7477C9F0"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14:paraId="328AFFFD" w14:textId="77777777" w:rsidR="0064009E" w:rsidRDefault="00316EA3">
            <w:pPr>
              <w:pStyle w:val="ListParagraph"/>
              <w:numPr>
                <w:ilvl w:val="0"/>
                <w:numId w:val="34"/>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14:paraId="198B53DF" w14:textId="77777777" w:rsidR="0064009E" w:rsidRDefault="0064009E">
            <w:pPr>
              <w:jc w:val="both"/>
            </w:pPr>
          </w:p>
          <w:p w14:paraId="111D4604" w14:textId="77777777" w:rsidR="0064009E" w:rsidRDefault="00316EA3">
            <w:pPr>
              <w:jc w:val="both"/>
              <w:rPr>
                <w:iCs/>
              </w:rPr>
            </w:pPr>
            <w:r>
              <w:rPr>
                <w:b/>
                <w:i/>
              </w:rPr>
              <w:t>Proposal 4:</w:t>
            </w:r>
            <w:r>
              <w:rPr>
                <w:i/>
              </w:rPr>
              <w:t xml:space="preserve"> A single value X is indicated in SIB for the uplink transmission segment duration for NPRACH for NB-IoT and PRACH for eMTC. </w:t>
            </w:r>
          </w:p>
          <w:p w14:paraId="2B13BD2E" w14:textId="77777777" w:rsidR="0064009E" w:rsidRDefault="00316EA3">
            <w:pPr>
              <w:jc w:val="both"/>
              <w:rPr>
                <w:i/>
              </w:rPr>
            </w:pPr>
            <w:r>
              <w:rPr>
                <w:b/>
                <w:i/>
                <w:u w:val="single"/>
              </w:rPr>
              <w:lastRenderedPageBreak/>
              <w:t>Proposal 5:</w:t>
            </w:r>
            <w:r>
              <w:rPr>
                <w:i/>
              </w:rPr>
              <w:t xml:space="preserve"> In uplink transmissions, </w:t>
            </w:r>
          </w:p>
          <w:p w14:paraId="2F4D4A41"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14:paraId="43267076"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34B53855"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rsidR="0064009E" w14:paraId="797F4EA3" w14:textId="77777777">
        <w:trPr>
          <w:trHeight w:val="398"/>
          <w:jc w:val="center"/>
        </w:trPr>
        <w:tc>
          <w:tcPr>
            <w:tcW w:w="2547" w:type="dxa"/>
            <w:shd w:val="clear" w:color="auto" w:fill="C6D9F1" w:themeFill="text2" w:themeFillTint="33"/>
            <w:vAlign w:val="center"/>
          </w:tcPr>
          <w:p w14:paraId="33A6A289" w14:textId="77777777" w:rsidR="0064009E" w:rsidRDefault="00316EA3">
            <w:pPr>
              <w:snapToGrid w:val="0"/>
              <w:spacing w:after="0"/>
            </w:pPr>
            <w:r>
              <w:rPr>
                <w:lang w:eastAsia="zh-CN"/>
              </w:rPr>
              <w:t>Ericsson (R1-2201808)</w:t>
            </w:r>
          </w:p>
        </w:tc>
        <w:tc>
          <w:tcPr>
            <w:tcW w:w="8080" w:type="dxa"/>
            <w:vAlign w:val="center"/>
          </w:tcPr>
          <w:p w14:paraId="1AB62E20"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Add NTN validity duration values suitable for GEO, e.g., {900 s, 1800 s, 3600 s, 7200 s}. To limit the field size to 4 bits, other values could be removed, e.g., {25 s, 35 s, 45 s, 55 s}.</w:t>
            </w:r>
          </w:p>
          <w:p w14:paraId="5A14389F"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4CD120A" w14:textId="77777777" w:rsidR="0064009E" w:rsidRDefault="00316EA3">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Adopt the following text proposal for 3GPP TS 36.211:</w:t>
            </w:r>
          </w:p>
          <w:p w14:paraId="5A39E126"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64009E" w14:paraId="32C42E35" w14:textId="77777777">
        <w:trPr>
          <w:trHeight w:val="398"/>
          <w:jc w:val="center"/>
        </w:trPr>
        <w:tc>
          <w:tcPr>
            <w:tcW w:w="2547" w:type="dxa"/>
            <w:shd w:val="clear" w:color="auto" w:fill="C6D9F1" w:themeFill="text2" w:themeFillTint="33"/>
            <w:vAlign w:val="center"/>
          </w:tcPr>
          <w:p w14:paraId="23F8A945" w14:textId="77777777" w:rsidR="0064009E" w:rsidRDefault="00316EA3">
            <w:pPr>
              <w:snapToGrid w:val="0"/>
              <w:spacing w:after="0"/>
              <w:rPr>
                <w:lang w:eastAsia="zh-CN"/>
              </w:rPr>
            </w:pPr>
            <w:r>
              <w:rPr>
                <w:lang w:eastAsia="zh-CN"/>
              </w:rPr>
              <w:t>CMCC (R1-2201880)</w:t>
            </w:r>
          </w:p>
        </w:tc>
        <w:tc>
          <w:tcPr>
            <w:tcW w:w="8080" w:type="dxa"/>
            <w:vAlign w:val="center"/>
          </w:tcPr>
          <w:p w14:paraId="15827ED5" w14:textId="77777777" w:rsidR="0064009E" w:rsidRDefault="00316EA3">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14:paraId="4A485EC9" w14:textId="77777777" w:rsidR="0064009E" w:rsidRDefault="00316EA3">
            <w:pPr>
              <w:spacing w:beforeLines="50" w:before="120" w:afterLines="50" w:after="120"/>
              <w:rPr>
                <w:bCs/>
                <w:i/>
              </w:rPr>
            </w:pPr>
            <w:r>
              <w:rPr>
                <w:b/>
                <w:i/>
              </w:rPr>
              <w:t>Proposal 1:</w:t>
            </w:r>
            <w:r>
              <w:rPr>
                <w:bCs/>
                <w:i/>
              </w:rPr>
              <w:t xml:space="preserve"> Support the following conclusion.</w:t>
            </w:r>
          </w:p>
          <w:p w14:paraId="556921B4" w14:textId="77777777" w:rsidR="0064009E" w:rsidRDefault="00316EA3">
            <w:pPr>
              <w:pStyle w:val="ListParagraph"/>
              <w:numPr>
                <w:ilvl w:val="0"/>
                <w:numId w:val="36"/>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14:paraId="3D3EEAAE" w14:textId="77777777" w:rsidR="0064009E" w:rsidRDefault="00316EA3">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 functionality.</w:t>
            </w:r>
          </w:p>
          <w:p w14:paraId="31BDEB74"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5DFE9D9A"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BF0FC55" w14:textId="77777777" w:rsidR="0064009E" w:rsidRDefault="00316EA3">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14:paraId="370D051F" w14:textId="77777777" w:rsidR="0064009E" w:rsidRDefault="00316EA3">
            <w:pPr>
              <w:pStyle w:val="ListParagraph"/>
              <w:numPr>
                <w:ilvl w:val="0"/>
                <w:numId w:val="36"/>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14:paraId="098A519A" w14:textId="77777777" w:rsidR="0064009E" w:rsidRDefault="00316EA3">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1A694489" w14:textId="77777777" w:rsidR="0064009E" w:rsidRDefault="00316EA3">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14:paraId="5376E91A" w14:textId="77777777" w:rsidR="0064009E" w:rsidRDefault="00316EA3">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64009E" w14:paraId="653A4813"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13D9602B" w14:textId="77777777" w:rsidR="0064009E" w:rsidRDefault="00316EA3">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154AFD4F" w14:textId="77777777" w:rsidR="0064009E" w:rsidRDefault="00316EA3">
                  <w:pPr>
                    <w:spacing w:after="160" w:line="252" w:lineRule="atLeast"/>
                    <w:rPr>
                      <w:lang w:eastAsia="en-GB"/>
                    </w:rPr>
                  </w:pPr>
                  <w:r>
                    <w:rPr>
                      <w:b/>
                      <w:bCs/>
                      <w:color w:val="FFFFFF"/>
                    </w:rPr>
                    <w:t>Value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8E46F33" w14:textId="77777777" w:rsidR="0064009E" w:rsidRDefault="00316EA3">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E8AFDDF" w14:textId="77777777" w:rsidR="0064009E" w:rsidRDefault="00316EA3">
                  <w:pPr>
                    <w:spacing w:after="160" w:line="252" w:lineRule="atLeast"/>
                  </w:pPr>
                  <w:r>
                    <w:rPr>
                      <w:b/>
                      <w:bCs/>
                      <w:color w:val="FFFFFF"/>
                    </w:rPr>
                    <w:t>Bits allocation</w:t>
                  </w:r>
                </w:p>
              </w:tc>
            </w:tr>
            <w:tr w:rsidR="0064009E" w14:paraId="6EF182A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7EBE8AF" w14:textId="77777777" w:rsidR="0064009E" w:rsidRDefault="00316EA3">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04A24A5" w14:textId="77777777" w:rsidR="0064009E" w:rsidRDefault="00316EA3">
                  <w:r>
                    <w:rPr>
                      <w:b/>
                      <w:bCs/>
                    </w:rPr>
                    <w:t>0 ...8316827  </w:t>
                  </w:r>
                </w:p>
                <w:p w14:paraId="376C81B8" w14:textId="77777777" w:rsidR="0064009E" w:rsidRDefault="00316EA3">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8B93707" w14:textId="77777777" w:rsidR="0064009E" w:rsidRDefault="00316EA3">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480DED5" w14:textId="77777777" w:rsidR="0064009E" w:rsidRDefault="00316EA3">
                  <w:pPr>
                    <w:spacing w:after="160" w:line="252" w:lineRule="atLeast"/>
                    <w:rPr>
                      <w:lang w:eastAsia="en-GB"/>
                    </w:rPr>
                  </w:pPr>
                  <w:r>
                    <w:rPr>
                      <w:b/>
                      <w:bCs/>
                    </w:rPr>
                    <w:t>23 bits</w:t>
                  </w:r>
                </w:p>
              </w:tc>
            </w:tr>
            <w:tr w:rsidR="0064009E" w14:paraId="7F9BC86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22ECC89" w14:textId="77777777" w:rsidR="0064009E" w:rsidRDefault="00316EA3">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8698BB3" w14:textId="77777777" w:rsidR="0064009E" w:rsidRDefault="00316EA3">
                  <w:pPr>
                    <w:spacing w:after="160" w:line="252" w:lineRule="atLeast"/>
                  </w:pPr>
                  <w:r>
                    <w:rPr>
                      <w:b/>
                      <w:bCs/>
                    </w:rPr>
                    <w:t>- 261935… + 261935</w:t>
                  </w:r>
                </w:p>
                <w:p w14:paraId="24210308" w14:textId="77777777" w:rsidR="0064009E" w:rsidRDefault="00316EA3">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17E1BCE" w14:textId="77777777" w:rsidR="0064009E" w:rsidRDefault="00316EA3">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DFD75C3" w14:textId="77777777" w:rsidR="0064009E" w:rsidRDefault="00316EA3">
                  <w:pPr>
                    <w:spacing w:after="160" w:line="252" w:lineRule="atLeast"/>
                  </w:pPr>
                  <w:r>
                    <w:rPr>
                      <w:b/>
                      <w:bCs/>
                    </w:rPr>
                    <w:t>19 bits</w:t>
                  </w:r>
                </w:p>
              </w:tc>
            </w:tr>
            <w:tr w:rsidR="0064009E" w14:paraId="337F5B41"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664F0EA" w14:textId="77777777" w:rsidR="0064009E" w:rsidRDefault="00316EA3">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97B0977" w14:textId="77777777" w:rsidR="0064009E" w:rsidRDefault="00316EA3">
                  <w:pPr>
                    <w:spacing w:after="160" w:line="252" w:lineRule="atLeast"/>
                  </w:pPr>
                  <w:r>
                    <w:rPr>
                      <w:b/>
                      <w:bCs/>
                    </w:rPr>
                    <w:t>0…29470</w:t>
                  </w:r>
                </w:p>
                <w:p w14:paraId="4026E682" w14:textId="77777777" w:rsidR="0064009E" w:rsidRDefault="00316EA3">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F65DF9F" w14:textId="77777777" w:rsidR="0064009E" w:rsidRDefault="00316EA3">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2409ACB" w14:textId="77777777" w:rsidR="0064009E" w:rsidRDefault="00316EA3">
                  <w:pPr>
                    <w:spacing w:after="160" w:line="252" w:lineRule="atLeast"/>
                  </w:pPr>
                  <w:r>
                    <w:rPr>
                      <w:b/>
                      <w:bCs/>
                    </w:rPr>
                    <w:t>15 bits</w:t>
                  </w:r>
                </w:p>
              </w:tc>
            </w:tr>
            <w:tr w:rsidR="0064009E" w14:paraId="79ADD1B4"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7DC89AE" w14:textId="77777777" w:rsidR="0064009E" w:rsidRDefault="00316EA3">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29AB37A" w14:textId="77777777" w:rsidR="0064009E" w:rsidRDefault="00316EA3">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3E40BF0" w14:textId="77777777" w:rsidR="0064009E" w:rsidRDefault="00316EA3">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EAACE00" w14:textId="77777777" w:rsidR="0064009E" w:rsidRDefault="00316EA3">
                  <w:pPr>
                    <w:spacing w:after="160" w:line="252" w:lineRule="atLeast"/>
                  </w:pPr>
                  <w:r>
                    <w:t> </w:t>
                  </w:r>
                </w:p>
              </w:tc>
            </w:tr>
          </w:tbl>
          <w:p w14:paraId="1C52E266" w14:textId="77777777" w:rsidR="0064009E" w:rsidRDefault="0064009E">
            <w:pPr>
              <w:rPr>
                <w:i/>
              </w:rPr>
            </w:pPr>
          </w:p>
        </w:tc>
      </w:tr>
      <w:tr w:rsidR="0064009E" w14:paraId="141B4759" w14:textId="77777777">
        <w:trPr>
          <w:trHeight w:val="398"/>
          <w:jc w:val="center"/>
        </w:trPr>
        <w:tc>
          <w:tcPr>
            <w:tcW w:w="2547" w:type="dxa"/>
            <w:shd w:val="clear" w:color="auto" w:fill="C6D9F1" w:themeFill="text2" w:themeFillTint="33"/>
            <w:vAlign w:val="center"/>
          </w:tcPr>
          <w:p w14:paraId="2B2D8836" w14:textId="77777777" w:rsidR="0064009E" w:rsidRDefault="00316EA3">
            <w:pPr>
              <w:snapToGrid w:val="0"/>
              <w:spacing w:after="0"/>
            </w:pPr>
            <w:r>
              <w:rPr>
                <w:lang w:eastAsia="zh-CN"/>
              </w:rPr>
              <w:t>Xiaomi (R1-2201950)</w:t>
            </w:r>
          </w:p>
        </w:tc>
        <w:tc>
          <w:tcPr>
            <w:tcW w:w="8080" w:type="dxa"/>
            <w:vAlign w:val="center"/>
          </w:tcPr>
          <w:p w14:paraId="0CCF5B1C" w14:textId="77777777" w:rsidR="0064009E" w:rsidRDefault="00316EA3">
            <w:pPr>
              <w:spacing w:beforeLines="50" w:before="120" w:afterLines="50" w:after="12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14:paraId="09E6EC56" w14:textId="77777777" w:rsidR="0064009E" w:rsidRDefault="00316EA3">
            <w:pPr>
              <w:spacing w:beforeLines="50" w:before="120" w:afterLines="50" w:after="120"/>
              <w:rPr>
                <w:i/>
                <w:iCs/>
              </w:rPr>
            </w:pPr>
            <w:r>
              <w:rPr>
                <w:b/>
                <w:bCs/>
                <w:i/>
                <w:iCs/>
              </w:rPr>
              <w:t>Proposal 2</w:t>
            </w:r>
            <w:r>
              <w:rPr>
                <w:i/>
                <w:iCs/>
              </w:rPr>
              <w:t>: An additional NTN validity duration value longer than 240 seconds is supported for GEO scenario.</w:t>
            </w:r>
          </w:p>
          <w:p w14:paraId="7B054454" w14:textId="77777777" w:rsidR="0064009E" w:rsidRDefault="00316EA3">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64009E" w14:paraId="3ACF7CE7" w14:textId="77777777">
        <w:trPr>
          <w:trHeight w:val="398"/>
          <w:jc w:val="center"/>
        </w:trPr>
        <w:tc>
          <w:tcPr>
            <w:tcW w:w="2547" w:type="dxa"/>
            <w:shd w:val="clear" w:color="auto" w:fill="C6D9F1" w:themeFill="text2" w:themeFillTint="33"/>
            <w:vAlign w:val="center"/>
          </w:tcPr>
          <w:p w14:paraId="758CEC7B" w14:textId="77777777" w:rsidR="0064009E" w:rsidRDefault="00316EA3">
            <w:pPr>
              <w:snapToGrid w:val="0"/>
              <w:spacing w:after="0"/>
              <w:rPr>
                <w:lang w:eastAsia="zh-CN"/>
              </w:rPr>
            </w:pPr>
            <w:r>
              <w:rPr>
                <w:lang w:eastAsia="zh-CN"/>
              </w:rPr>
              <w:t>ZTE (R1-2202210)</w:t>
            </w:r>
          </w:p>
        </w:tc>
        <w:tc>
          <w:tcPr>
            <w:tcW w:w="8080" w:type="dxa"/>
            <w:vAlign w:val="center"/>
          </w:tcPr>
          <w:p w14:paraId="3A593201" w14:textId="77777777" w:rsidR="0064009E" w:rsidRDefault="00316EA3">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14:paraId="0AE02C01" w14:textId="77777777" w:rsidR="0064009E" w:rsidRDefault="00316EA3">
            <w:pPr>
              <w:numPr>
                <w:ilvl w:val="0"/>
                <w:numId w:val="37"/>
              </w:numPr>
              <w:spacing w:beforeLines="50" w:before="120" w:afterLines="50" w:after="120"/>
              <w:ind w:left="860"/>
              <w:jc w:val="both"/>
              <w:rPr>
                <w:i/>
              </w:rPr>
            </w:pPr>
            <w:r>
              <w:rPr>
                <w:i/>
                <w:iCs/>
              </w:rPr>
              <w:t xml:space="preserve">For NB-IoT/eMTC, X is one of K candidate values for the UL transmission segment duration of NPRACH/PRACH </w:t>
            </w:r>
          </w:p>
          <w:p w14:paraId="5504DB75" w14:textId="77777777" w:rsidR="0064009E" w:rsidRDefault="00316EA3">
            <w:pPr>
              <w:numPr>
                <w:ilvl w:val="0"/>
                <w:numId w:val="37"/>
              </w:numPr>
              <w:spacing w:beforeLines="50" w:before="120" w:afterLines="50" w:after="120"/>
              <w:ind w:left="860"/>
              <w:jc w:val="both"/>
              <w:rPr>
                <w:i/>
              </w:rPr>
            </w:pPr>
            <w:r>
              <w:rPr>
                <w:rFonts w:hint="eastAsia"/>
                <w:i/>
                <w:iCs/>
              </w:rPr>
              <w:t>Only one X is indicated for all UEs within the cell</w:t>
            </w:r>
          </w:p>
          <w:p w14:paraId="36640114" w14:textId="77777777" w:rsidR="0064009E" w:rsidRDefault="00316EA3">
            <w:pPr>
              <w:spacing w:beforeLines="50" w:before="120" w:afterLines="50" w:after="12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14:paraId="358A337C" w14:textId="77777777" w:rsidR="0064009E" w:rsidRDefault="00316EA3">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1E5E003" w14:textId="77777777" w:rsidR="0064009E" w:rsidRDefault="00316EA3">
            <w:pPr>
              <w:spacing w:after="120"/>
              <w:rPr>
                <w:i/>
              </w:rPr>
            </w:pPr>
            <w:r>
              <w:rPr>
                <w:rFonts w:eastAsia="SimSun"/>
                <w:b/>
                <w:i/>
              </w:rPr>
              <w:t>Proposal</w:t>
            </w:r>
            <w:r>
              <w:rPr>
                <w:rFonts w:eastAsia="SimSun" w:hint="eastAsia"/>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rsidR="0064009E" w14:paraId="296ABA47" w14:textId="77777777">
        <w:trPr>
          <w:trHeight w:val="398"/>
          <w:jc w:val="center"/>
        </w:trPr>
        <w:tc>
          <w:tcPr>
            <w:tcW w:w="2547" w:type="dxa"/>
            <w:shd w:val="clear" w:color="auto" w:fill="C6D9F1" w:themeFill="text2" w:themeFillTint="33"/>
            <w:vAlign w:val="center"/>
          </w:tcPr>
          <w:p w14:paraId="44F76B08" w14:textId="77777777" w:rsidR="0064009E" w:rsidRDefault="00316EA3">
            <w:pPr>
              <w:snapToGrid w:val="0"/>
              <w:spacing w:after="0"/>
              <w:rPr>
                <w:lang w:eastAsia="zh-CN"/>
              </w:rPr>
            </w:pPr>
            <w:r>
              <w:rPr>
                <w:lang w:eastAsia="zh-CN"/>
              </w:rPr>
              <w:t>SONY (R1-2202408)</w:t>
            </w:r>
          </w:p>
        </w:tc>
        <w:tc>
          <w:tcPr>
            <w:tcW w:w="8080" w:type="dxa"/>
            <w:vAlign w:val="center"/>
          </w:tcPr>
          <w:p w14:paraId="62D1E5D3" w14:textId="77777777" w:rsidR="0064009E" w:rsidRDefault="00316EA3">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64009E" w14:paraId="774D288D" w14:textId="77777777">
        <w:trPr>
          <w:trHeight w:val="398"/>
          <w:jc w:val="center"/>
        </w:trPr>
        <w:tc>
          <w:tcPr>
            <w:tcW w:w="2547" w:type="dxa"/>
            <w:shd w:val="clear" w:color="auto" w:fill="C6D9F1" w:themeFill="text2" w:themeFillTint="33"/>
            <w:vAlign w:val="center"/>
          </w:tcPr>
          <w:p w14:paraId="7E78FB79" w14:textId="77777777" w:rsidR="0064009E" w:rsidRDefault="00316EA3">
            <w:pPr>
              <w:snapToGrid w:val="0"/>
              <w:spacing w:after="0"/>
              <w:rPr>
                <w:lang w:eastAsia="zh-CN"/>
              </w:rPr>
            </w:pPr>
            <w:r>
              <w:t>Marvenir (R1-2202479)</w:t>
            </w:r>
          </w:p>
        </w:tc>
        <w:tc>
          <w:tcPr>
            <w:tcW w:w="8080" w:type="dxa"/>
            <w:vAlign w:val="center"/>
          </w:tcPr>
          <w:p w14:paraId="02544E51" w14:textId="77777777" w:rsidR="0064009E" w:rsidRDefault="00316EA3">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 timer duration of GEO.</w:t>
            </w:r>
          </w:p>
        </w:tc>
      </w:tr>
      <w:tr w:rsidR="0064009E" w14:paraId="780D8336" w14:textId="77777777">
        <w:trPr>
          <w:trHeight w:val="398"/>
          <w:jc w:val="center"/>
        </w:trPr>
        <w:tc>
          <w:tcPr>
            <w:tcW w:w="2547" w:type="dxa"/>
            <w:shd w:val="clear" w:color="auto" w:fill="C6D9F1" w:themeFill="text2" w:themeFillTint="33"/>
            <w:vAlign w:val="center"/>
          </w:tcPr>
          <w:p w14:paraId="6619B317" w14:textId="77777777" w:rsidR="0064009E" w:rsidRDefault="00316EA3">
            <w:pPr>
              <w:snapToGrid w:val="0"/>
              <w:spacing w:after="0"/>
            </w:pPr>
            <w:r>
              <w:t>Spreadtrum</w:t>
            </w:r>
          </w:p>
        </w:tc>
        <w:tc>
          <w:tcPr>
            <w:tcW w:w="8080" w:type="dxa"/>
            <w:vAlign w:val="center"/>
          </w:tcPr>
          <w:p w14:paraId="02F872AB" w14:textId="77777777" w:rsidR="0064009E" w:rsidRDefault="00316EA3">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1053C086" w14:textId="77777777" w:rsidR="0064009E" w:rsidRDefault="00316EA3">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There is no specification impact for the method(s) to drop / insert samples / blank subframe / repetition unit for UE pre-compensation per segment of NPRACH.</w:t>
            </w:r>
          </w:p>
        </w:tc>
      </w:tr>
    </w:tbl>
    <w:p w14:paraId="396F97BE" w14:textId="77777777" w:rsidR="0064009E" w:rsidRDefault="0064009E">
      <w:pPr>
        <w:rPr>
          <w:lang w:val="en-US" w:eastAsia="zh-TW"/>
        </w:rPr>
      </w:pPr>
    </w:p>
    <w:p w14:paraId="091D27DF" w14:textId="77777777" w:rsidR="0064009E" w:rsidRDefault="0064009E">
      <w:pPr>
        <w:rPr>
          <w:lang w:val="en-US" w:eastAsia="zh-TW"/>
        </w:rPr>
      </w:pPr>
    </w:p>
    <w:sectPr w:rsidR="0064009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2A8C" w14:textId="77777777" w:rsidR="003A6314" w:rsidRDefault="003A6314">
      <w:pPr>
        <w:spacing w:after="0"/>
      </w:pPr>
      <w:r>
        <w:separator/>
      </w:r>
    </w:p>
  </w:endnote>
  <w:endnote w:type="continuationSeparator" w:id="0">
    <w:p w14:paraId="07ADF5A4" w14:textId="77777777" w:rsidR="003A6314" w:rsidRDefault="003A63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97E3" w14:textId="77777777" w:rsidR="003A6314" w:rsidRDefault="003A6314">
      <w:pPr>
        <w:spacing w:after="0"/>
      </w:pPr>
      <w:r>
        <w:separator/>
      </w:r>
    </w:p>
  </w:footnote>
  <w:footnote w:type="continuationSeparator" w:id="0">
    <w:p w14:paraId="0B4C8C89" w14:textId="77777777" w:rsidR="003A6314" w:rsidRDefault="003A63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797174"/>
    <w:multiLevelType w:val="hybridMultilevel"/>
    <w:tmpl w:val="8A1015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A62E07"/>
    <w:multiLevelType w:val="hybridMultilevel"/>
    <w:tmpl w:val="1270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9"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144F50"/>
    <w:multiLevelType w:val="multilevel"/>
    <w:tmpl w:val="20144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3"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E60C76"/>
    <w:multiLevelType w:val="hybridMultilevel"/>
    <w:tmpl w:val="832459A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6"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8"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21" w15:restartNumberingAfterBreak="0">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4"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7"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506DD2"/>
    <w:multiLevelType w:val="hybridMultilevel"/>
    <w:tmpl w:val="C5A6F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7"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585BE9"/>
    <w:multiLevelType w:val="hybridMultilevel"/>
    <w:tmpl w:val="622A50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1"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6"/>
  </w:num>
  <w:num w:numId="4">
    <w:abstractNumId w:val="2"/>
  </w:num>
  <w:num w:numId="5">
    <w:abstractNumId w:val="22"/>
  </w:num>
  <w:num w:numId="6">
    <w:abstractNumId w:val="8"/>
  </w:num>
  <w:num w:numId="7">
    <w:abstractNumId w:val="13"/>
  </w:num>
  <w:num w:numId="8">
    <w:abstractNumId w:val="12"/>
  </w:num>
  <w:num w:numId="9">
    <w:abstractNumId w:val="26"/>
  </w:num>
  <w:num w:numId="10">
    <w:abstractNumId w:val="6"/>
  </w:num>
  <w:num w:numId="11">
    <w:abstractNumId w:val="42"/>
  </w:num>
  <w:num w:numId="12">
    <w:abstractNumId w:val="0"/>
  </w:num>
  <w:num w:numId="13">
    <w:abstractNumId w:val="31"/>
  </w:num>
  <w:num w:numId="14">
    <w:abstractNumId w:val="37"/>
  </w:num>
  <w:num w:numId="15">
    <w:abstractNumId w:val="38"/>
  </w:num>
  <w:num w:numId="16">
    <w:abstractNumId w:val="28"/>
  </w:num>
  <w:num w:numId="17">
    <w:abstractNumId w:val="43"/>
  </w:num>
  <w:num w:numId="18">
    <w:abstractNumId w:val="14"/>
  </w:num>
  <w:num w:numId="19">
    <w:abstractNumId w:val="27"/>
  </w:num>
  <w:num w:numId="20">
    <w:abstractNumId w:val="1"/>
  </w:num>
  <w:num w:numId="21">
    <w:abstractNumId w:val="19"/>
  </w:num>
  <w:num w:numId="22">
    <w:abstractNumId w:val="24"/>
  </w:num>
  <w:num w:numId="23">
    <w:abstractNumId w:val="35"/>
  </w:num>
  <w:num w:numId="24">
    <w:abstractNumId w:val="5"/>
  </w:num>
  <w:num w:numId="25">
    <w:abstractNumId w:val="29"/>
  </w:num>
  <w:num w:numId="26">
    <w:abstractNumId w:val="9"/>
  </w:num>
  <w:num w:numId="27">
    <w:abstractNumId w:val="41"/>
  </w:num>
  <w:num w:numId="28">
    <w:abstractNumId w:val="4"/>
  </w:num>
  <w:num w:numId="29">
    <w:abstractNumId w:val="40"/>
  </w:num>
  <w:num w:numId="30">
    <w:abstractNumId w:val="11"/>
  </w:num>
  <w:num w:numId="31">
    <w:abstractNumId w:val="34"/>
  </w:num>
  <w:num w:numId="32">
    <w:abstractNumId w:val="16"/>
  </w:num>
  <w:num w:numId="33">
    <w:abstractNumId w:val="30"/>
  </w:num>
  <w:num w:numId="34">
    <w:abstractNumId w:val="32"/>
  </w:num>
  <w:num w:numId="35">
    <w:abstractNumId w:val="25"/>
  </w:num>
  <w:num w:numId="36">
    <w:abstractNumId w:val="44"/>
  </w:num>
  <w:num w:numId="37">
    <w:abstractNumId w:val="20"/>
  </w:num>
  <w:num w:numId="38">
    <w:abstractNumId w:val="23"/>
  </w:num>
  <w:num w:numId="39">
    <w:abstractNumId w:val="23"/>
  </w:num>
  <w:num w:numId="40">
    <w:abstractNumId w:val="23"/>
  </w:num>
  <w:num w:numId="41">
    <w:abstractNumId w:val="23"/>
  </w:num>
  <w:num w:numId="42">
    <w:abstractNumId w:val="21"/>
  </w:num>
  <w:num w:numId="43">
    <w:abstractNumId w:val="10"/>
  </w:num>
  <w:num w:numId="44">
    <w:abstractNumId w:val="33"/>
  </w:num>
  <w:num w:numId="45">
    <w:abstractNumId w:val="18"/>
  </w:num>
  <w:num w:numId="46">
    <w:abstractNumId w:val="39"/>
  </w:num>
  <w:num w:numId="47">
    <w:abstractNumId w:val="3"/>
  </w:num>
  <w:num w:numId="48">
    <w:abstractNumId w:val="7"/>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71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193"/>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D8F"/>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0750"/>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2659D"/>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4D6C"/>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14"/>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4AD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612"/>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9FC"/>
    <w:rsid w:val="00513BF6"/>
    <w:rsid w:val="00513C96"/>
    <w:rsid w:val="00513E1C"/>
    <w:rsid w:val="0051532E"/>
    <w:rsid w:val="00517F41"/>
    <w:rsid w:val="00520147"/>
    <w:rsid w:val="005203DE"/>
    <w:rsid w:val="00520D50"/>
    <w:rsid w:val="00520FA3"/>
    <w:rsid w:val="005214FF"/>
    <w:rsid w:val="00521762"/>
    <w:rsid w:val="00521781"/>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2E2"/>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73A"/>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5AAA"/>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0E8F"/>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0327"/>
    <w:rsid w:val="00811207"/>
    <w:rsid w:val="00811460"/>
    <w:rsid w:val="00811A4F"/>
    <w:rsid w:val="00811F23"/>
    <w:rsid w:val="008124D5"/>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3E2"/>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392"/>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7B3"/>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5B5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BEA"/>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AA5"/>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445"/>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B6F"/>
    <w:rsid w:val="00A70E51"/>
    <w:rsid w:val="00A7103B"/>
    <w:rsid w:val="00A718EE"/>
    <w:rsid w:val="00A731CC"/>
    <w:rsid w:val="00A73547"/>
    <w:rsid w:val="00A73D0E"/>
    <w:rsid w:val="00A74046"/>
    <w:rsid w:val="00A7461C"/>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29F"/>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0E3E"/>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130"/>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C2D"/>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152F"/>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4F3D"/>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08"/>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45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24"/>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BB1F0C"/>
  <w15:docId w15:val="{4470D289-95A5-413C-A1DD-3B2637C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Prop1">
    <w:name w:val="Prop1"/>
    <w:basedOn w:val="ListParagraph"/>
    <w:uiPriority w:val="99"/>
    <w:qFormat/>
    <w:rsid w:val="00B40E3E"/>
    <w:pPr>
      <w:spacing w:after="0"/>
      <w:ind w:left="0"/>
    </w:pPr>
    <w:rPr>
      <w:rFonts w:eastAsia="SimSun"/>
      <w:b/>
      <w:szCs w:val="21"/>
      <w:lang w:val="en-US" w:eastAsia="zh-CN"/>
    </w:rPr>
  </w:style>
  <w:style w:type="paragraph" w:customStyle="1" w:styleId="DraftProposal">
    <w:name w:val="Draft Proposal"/>
    <w:basedOn w:val="BodyText"/>
    <w:next w:val="Normal"/>
    <w:uiPriority w:val="99"/>
    <w:qFormat/>
    <w:rsid w:val="00AA229F"/>
    <w:pPr>
      <w:numPr>
        <w:numId w:val="45"/>
      </w:numPr>
      <w:tabs>
        <w:tab w:val="left" w:pos="1701"/>
      </w:tabs>
      <w:spacing w:after="160" w:line="259" w:lineRule="auto"/>
    </w:pPr>
    <w:rPr>
      <w:rFonts w:ascii="Arial" w:eastAsiaTheme="minorHAnsi" w:hAnsi="Arial" w:cstheme="minorBidi"/>
      <w:b/>
      <w:b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9252">
      <w:bodyDiv w:val="1"/>
      <w:marLeft w:val="0"/>
      <w:marRight w:val="0"/>
      <w:marTop w:val="0"/>
      <w:marBottom w:val="0"/>
      <w:divBdr>
        <w:top w:val="none" w:sz="0" w:space="0" w:color="auto"/>
        <w:left w:val="none" w:sz="0" w:space="0" w:color="auto"/>
        <w:bottom w:val="none" w:sz="0" w:space="0" w:color="auto"/>
        <w:right w:val="none" w:sz="0" w:space="0" w:color="auto"/>
      </w:divBdr>
    </w:div>
    <w:div w:id="577634928">
      <w:bodyDiv w:val="1"/>
      <w:marLeft w:val="0"/>
      <w:marRight w:val="0"/>
      <w:marTop w:val="0"/>
      <w:marBottom w:val="0"/>
      <w:divBdr>
        <w:top w:val="none" w:sz="0" w:space="0" w:color="auto"/>
        <w:left w:val="none" w:sz="0" w:space="0" w:color="auto"/>
        <w:bottom w:val="none" w:sz="0" w:space="0" w:color="auto"/>
        <w:right w:val="none" w:sz="0" w:space="0" w:color="auto"/>
      </w:divBdr>
    </w:div>
    <w:div w:id="74916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2.vsd"/><Relationship Id="rId42" Type="http://schemas.openxmlformats.org/officeDocument/2006/relationships/image" Target="cid:image001.png@01D7DD2F.26F52380" TargetMode="External"/><Relationship Id="rId47" Type="http://schemas.openxmlformats.org/officeDocument/2006/relationships/image" Target="media/image11.png"/><Relationship Id="rId63" Type="http://schemas.openxmlformats.org/officeDocument/2006/relationships/image" Target="cid:image005.png@01D7DD2F.26F52380" TargetMode="External"/><Relationship Id="rId68" Type="http://schemas.openxmlformats.org/officeDocument/2006/relationships/image" Target="cid:image002.png@01D7DD2F.26F52380" TargetMode="External"/><Relationship Id="rId84" Type="http://schemas.openxmlformats.org/officeDocument/2006/relationships/oleObject" Target="embeddings/oleObject15.bin"/><Relationship Id="rId89" Type="http://schemas.openxmlformats.org/officeDocument/2006/relationships/oleObject" Target="embeddings/oleObject20.bin"/><Relationship Id="rId112" Type="http://schemas.microsoft.com/office/2011/relationships/people" Target="people.xml"/><Relationship Id="rId16" Type="http://schemas.openxmlformats.org/officeDocument/2006/relationships/image" Target="media/image2.wmf"/><Relationship Id="rId107" Type="http://schemas.openxmlformats.org/officeDocument/2006/relationships/oleObject" Target="embeddings/oleObject32.bin"/><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oleObject" Target="embeddings/oleObject12.bin"/><Relationship Id="rId53" Type="http://schemas.openxmlformats.org/officeDocument/2006/relationships/image" Target="media/image14.png"/><Relationship Id="rId58" Type="http://schemas.openxmlformats.org/officeDocument/2006/relationships/image" Target="media/image16.png"/><Relationship Id="rId74" Type="http://schemas.openxmlformats.org/officeDocument/2006/relationships/image" Target="media/image21.png"/><Relationship Id="rId79" Type="http://schemas.openxmlformats.org/officeDocument/2006/relationships/image" Target="media/image26.png"/><Relationship Id="rId102" Type="http://schemas.openxmlformats.org/officeDocument/2006/relationships/oleObject" Target="embeddings/Microsoft_Visio_2003-2010_Drawing8.vsd"/><Relationship Id="rId5" Type="http://schemas.openxmlformats.org/officeDocument/2006/relationships/customXml" Target="../customXml/item4.xml"/><Relationship Id="rId90" Type="http://schemas.openxmlformats.org/officeDocument/2006/relationships/oleObject" Target="embeddings/oleObject21.bin"/><Relationship Id="rId95" Type="http://schemas.openxmlformats.org/officeDocument/2006/relationships/oleObject" Target="embeddings/oleObject23.bin"/><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9.png"/><Relationship Id="rId48" Type="http://schemas.openxmlformats.org/officeDocument/2006/relationships/image" Target="cid:image005.png@01D7DD2F.26F52380" TargetMode="External"/><Relationship Id="rId64" Type="http://schemas.openxmlformats.org/officeDocument/2006/relationships/image" Target="cid:image006.png@01D7DD2F.26F52380" TargetMode="External"/><Relationship Id="rId69" Type="http://schemas.openxmlformats.org/officeDocument/2006/relationships/image" Target="cid:image010.png@01D7DD2F.26F52380" TargetMode="External"/><Relationship Id="rId113" Type="http://schemas.openxmlformats.org/officeDocument/2006/relationships/theme" Target="theme/theme1.xml"/><Relationship Id="rId80" Type="http://schemas.openxmlformats.org/officeDocument/2006/relationships/image" Target="media/image27.png"/><Relationship Id="rId85" Type="http://schemas.openxmlformats.org/officeDocument/2006/relationships/oleObject" Target="embeddings/oleObject16.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oleObject" Target="embeddings/Microsoft_Visio_2003-2010_Drawing5.vsd"/><Relationship Id="rId59" Type="http://schemas.openxmlformats.org/officeDocument/2006/relationships/image" Target="cid:image010.png@01D7DD2F.26F52380" TargetMode="External"/><Relationship Id="rId103" Type="http://schemas.openxmlformats.org/officeDocument/2006/relationships/oleObject" Target="embeddings/oleObject28.bin"/><Relationship Id="rId108" Type="http://schemas.openxmlformats.org/officeDocument/2006/relationships/image" Target="media/image34.png"/><Relationship Id="rId54" Type="http://schemas.openxmlformats.org/officeDocument/2006/relationships/image" Target="cid:image008.png@01D7DD2F.26F52380" TargetMode="External"/><Relationship Id="rId70" Type="http://schemas.openxmlformats.org/officeDocument/2006/relationships/image" Target="media/image17.emf"/><Relationship Id="rId75" Type="http://schemas.openxmlformats.org/officeDocument/2006/relationships/image" Target="media/image22.png"/><Relationship Id="rId91" Type="http://schemas.openxmlformats.org/officeDocument/2006/relationships/oleObject" Target="embeddings/Microsoft_Visio_2003-2010_Drawing7.vsd"/><Relationship Id="rId96" Type="http://schemas.openxmlformats.org/officeDocument/2006/relationships/image" Target="media/image32.w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2.png"/><Relationship Id="rId57" Type="http://schemas.openxmlformats.org/officeDocument/2006/relationships/image" Target="cid:image002.png@01D7DD2F.26F52380" TargetMode="External"/><Relationship Id="rId106" Type="http://schemas.openxmlformats.org/officeDocument/2006/relationships/oleObject" Target="embeddings/oleObject31.bin"/><Relationship Id="rId10" Type="http://schemas.openxmlformats.org/officeDocument/2006/relationships/settings" Target="settings.xml"/><Relationship Id="rId31" Type="http://schemas.openxmlformats.org/officeDocument/2006/relationships/image" Target="media/image6.wmf"/><Relationship Id="rId44" Type="http://schemas.openxmlformats.org/officeDocument/2006/relationships/image" Target="cid:image002.png@01D7DD2F.26F52380" TargetMode="External"/><Relationship Id="rId52" Type="http://schemas.openxmlformats.org/officeDocument/2006/relationships/image" Target="cid:image007.png@01D7DD2F.26F52380" TargetMode="External"/><Relationship Id="rId60" Type="http://schemas.openxmlformats.org/officeDocument/2006/relationships/image" Target="cid:image001.png@01D7DD2F.26F52380" TargetMode="External"/><Relationship Id="rId65" Type="http://schemas.openxmlformats.org/officeDocument/2006/relationships/image" Target="cid:image007.png@01D7DD2F.26F52380" TargetMode="External"/><Relationship Id="rId73" Type="http://schemas.openxmlformats.org/officeDocument/2006/relationships/image" Target="media/image20.png"/><Relationship Id="rId78" Type="http://schemas.openxmlformats.org/officeDocument/2006/relationships/image" Target="media/image25.png"/><Relationship Id="rId81" Type="http://schemas.openxmlformats.org/officeDocument/2006/relationships/image" Target="media/image28.png"/><Relationship Id="rId86" Type="http://schemas.openxmlformats.org/officeDocument/2006/relationships/oleObject" Target="embeddings/oleObject17.bin"/><Relationship Id="rId94" Type="http://schemas.openxmlformats.org/officeDocument/2006/relationships/image" Target="media/image31.wmf"/><Relationship Id="rId99" Type="http://schemas.openxmlformats.org/officeDocument/2006/relationships/oleObject" Target="embeddings/oleObject25.bin"/><Relationship Id="rId101" Type="http://schemas.openxmlformats.org/officeDocument/2006/relationships/oleObject" Target="embeddings/oleObject27.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oleObject" Target="embeddings/oleObject13.bin"/><Relationship Id="rId109" Type="http://schemas.openxmlformats.org/officeDocument/2006/relationships/image" Target="media/image35.png"/><Relationship Id="rId34" Type="http://schemas.openxmlformats.org/officeDocument/2006/relationships/oleObject" Target="embeddings/oleObject9.bin"/><Relationship Id="rId50" Type="http://schemas.openxmlformats.org/officeDocument/2006/relationships/image" Target="cid:image006.png@01D7DD2F.26F52380" TargetMode="External"/><Relationship Id="rId55" Type="http://schemas.openxmlformats.org/officeDocument/2006/relationships/image" Target="media/image15.png"/><Relationship Id="rId76" Type="http://schemas.openxmlformats.org/officeDocument/2006/relationships/image" Target="media/image23.png"/><Relationship Id="rId97" Type="http://schemas.openxmlformats.org/officeDocument/2006/relationships/oleObject" Target="embeddings/oleObject24.bin"/><Relationship Id="rId104" Type="http://schemas.openxmlformats.org/officeDocument/2006/relationships/oleObject" Target="embeddings/oleObject29.bin"/><Relationship Id="rId7" Type="http://schemas.openxmlformats.org/officeDocument/2006/relationships/customXml" Target="../customXml/item6.xml"/><Relationship Id="rId71" Type="http://schemas.openxmlformats.org/officeDocument/2006/relationships/image" Target="media/image18.png"/><Relationship Id="rId92" Type="http://schemas.openxmlformats.org/officeDocument/2006/relationships/image" Target="media/image30.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oleObject" Target="embeddings/Microsoft_Visio_2003-2010_Drawing6.vsd"/><Relationship Id="rId45" Type="http://schemas.openxmlformats.org/officeDocument/2006/relationships/image" Target="media/image10.png"/><Relationship Id="rId66" Type="http://schemas.openxmlformats.org/officeDocument/2006/relationships/image" Target="cid:image008.png@01D7DD2F.26F52380" TargetMode="External"/><Relationship Id="rId87" Type="http://schemas.openxmlformats.org/officeDocument/2006/relationships/oleObject" Target="embeddings/oleObject18.bin"/><Relationship Id="rId110" Type="http://schemas.openxmlformats.org/officeDocument/2006/relationships/image" Target="media/image36.png"/><Relationship Id="rId61" Type="http://schemas.openxmlformats.org/officeDocument/2006/relationships/image" Target="cid:image002.png@01D7DD2F.26F52380" TargetMode="External"/><Relationship Id="rId82" Type="http://schemas.openxmlformats.org/officeDocument/2006/relationships/image" Target="media/image29.png"/><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cid:image009.png@01D7DD2F.26F52380" TargetMode="External"/><Relationship Id="rId77" Type="http://schemas.openxmlformats.org/officeDocument/2006/relationships/image" Target="media/image24.png"/><Relationship Id="rId100" Type="http://schemas.openxmlformats.org/officeDocument/2006/relationships/oleObject" Target="embeddings/oleObject26.bin"/><Relationship Id="rId105" Type="http://schemas.openxmlformats.org/officeDocument/2006/relationships/oleObject" Target="embeddings/oleObject30.bin"/><Relationship Id="rId8" Type="http://schemas.openxmlformats.org/officeDocument/2006/relationships/numbering" Target="numbering.xml"/><Relationship Id="rId51" Type="http://schemas.openxmlformats.org/officeDocument/2006/relationships/image" Target="media/image13.png"/><Relationship Id="rId72" Type="http://schemas.openxmlformats.org/officeDocument/2006/relationships/image" Target="media/image19.png"/><Relationship Id="rId93" Type="http://schemas.openxmlformats.org/officeDocument/2006/relationships/oleObject" Target="embeddings/oleObject22.bin"/><Relationship Id="rId98" Type="http://schemas.openxmlformats.org/officeDocument/2006/relationships/image" Target="media/image33.wmf"/><Relationship Id="rId3" Type="http://schemas.openxmlformats.org/officeDocument/2006/relationships/customXml" Target="../customXml/item2.xml"/><Relationship Id="rId25" Type="http://schemas.openxmlformats.org/officeDocument/2006/relationships/oleObject" Target="embeddings/Microsoft_Visio_2003-2010_Drawing4.vsd"/><Relationship Id="rId46" Type="http://schemas.openxmlformats.org/officeDocument/2006/relationships/image" Target="cid:image004.png@01D7DD2F.26F52380" TargetMode="External"/><Relationship Id="rId67" Type="http://schemas.openxmlformats.org/officeDocument/2006/relationships/image" Target="cid:image009.png@01D7DD2F.26F52380" TargetMode="External"/><Relationship Id="rId20" Type="http://schemas.openxmlformats.org/officeDocument/2006/relationships/oleObject" Target="embeddings/oleObject2.bin"/><Relationship Id="rId41" Type="http://schemas.openxmlformats.org/officeDocument/2006/relationships/image" Target="media/image8.png"/><Relationship Id="rId62" Type="http://schemas.openxmlformats.org/officeDocument/2006/relationships/image" Target="cid:image004.png@01D7DD2F.26F52380" TargetMode="External"/><Relationship Id="rId83" Type="http://schemas.openxmlformats.org/officeDocument/2006/relationships/oleObject" Target="embeddings/oleObject14.bin"/><Relationship Id="rId88" Type="http://schemas.openxmlformats.org/officeDocument/2006/relationships/oleObject" Target="embeddings/oleObject19.bin"/><Relationship Id="rId11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6.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48</Pages>
  <Words>15716</Words>
  <Characters>89584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3GPP TR ab.cde</vt:lpstr>
    </vt:vector>
  </TitlesOfParts>
  <Company>Microsoft</Company>
  <LinksUpToDate>false</LinksUpToDate>
  <CharactersWithSpaces>105090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37</cp:revision>
  <cp:lastPrinted>2017-11-03T15:53:00Z</cp:lastPrinted>
  <dcterms:created xsi:type="dcterms:W3CDTF">2022-02-24T10:58:00Z</dcterms:created>
  <dcterms:modified xsi:type="dcterms:W3CDTF">2022-02-28T07:36:00Z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