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Heading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 xml:space="preserve">This document summarizes the discussions for email thread [108-e-NR-DSS-01] under agenda item 8.13.1 on Maintenance of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for the Rel17 WI on NR Dynamic spectrum sharing (DSS).</w:t>
      </w:r>
    </w:p>
    <w:p w14:paraId="1A6E0BB3" w14:textId="77777777" w:rsidR="00157F7C" w:rsidRDefault="00C74B23">
      <w:pPr>
        <w:pStyle w:val="Heading1"/>
        <w:jc w:val="both"/>
        <w:rPr>
          <w:rFonts w:cs="Arial"/>
          <w:lang w:val="en-US"/>
        </w:rPr>
      </w:pPr>
      <w:r>
        <w:rPr>
          <w:rFonts w:cs="Arial"/>
          <w:lang w:val="en-US"/>
        </w:rPr>
        <w:t>2. Discussion</w:t>
      </w:r>
    </w:p>
    <w:p w14:paraId="0AC398EA" w14:textId="77777777" w:rsidR="00157F7C" w:rsidRDefault="00C74B23">
      <w:pPr>
        <w:pStyle w:val="Heading2"/>
      </w:pPr>
      <w:r>
        <w:t>2.1 Moderator Summary</w:t>
      </w:r>
    </w:p>
    <w:p w14:paraId="0CCDF60B" w14:textId="77777777" w:rsidR="00157F7C" w:rsidRDefault="00C74B23">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[1-15] submitted for RAN1#108-e</w:t>
      </w:r>
    </w:p>
    <w:p w14:paraId="5464BDD7" w14:textId="77777777" w:rsidR="00157F7C" w:rsidRDefault="00C74B23">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 xml:space="preserve">Aspects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2051895" w14:textId="77777777" w:rsidR="00157F7C" w:rsidRDefault="00C74B23">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proofErr w:type="spellStart"/>
      <w:r>
        <w:rPr>
          <w:i/>
          <w:iCs/>
        </w:rPr>
        <w:t>PCell-CCSscaling</w:t>
      </w:r>
      <w:proofErr w:type="spellEnd"/>
      <w:r>
        <w:t>)</w:t>
      </w:r>
    </w:p>
    <w:p w14:paraId="288CFA33" w14:textId="77777777" w:rsidR="00157F7C" w:rsidRDefault="00C74B23">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ListParagraph"/>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ListParagraph"/>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ListParagraph"/>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ListParagraph"/>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0D979466" w14:textId="77777777" w:rsidR="00157F7C" w:rsidRDefault="00C74B23">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w:t>
      </w:r>
      <w:proofErr w:type="spellStart"/>
      <w:r>
        <w:rPr>
          <w:rFonts w:eastAsia="MS Mincho"/>
        </w:rPr>
        <w:t>sSCell</w:t>
      </w:r>
      <w:proofErr w:type="spellEnd"/>
      <w:r>
        <w:rPr>
          <w:rFonts w:eastAsia="MS Mincho"/>
        </w:rPr>
        <w:t xml:space="preserve">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w:t>
      </w:r>
      <w:proofErr w:type="spellStart"/>
      <w:r>
        <w:rPr>
          <w:rFonts w:eastAsia="MS Mincho"/>
        </w:rPr>
        <w:t>sSCell</w:t>
      </w:r>
      <w:proofErr w:type="spellEnd"/>
    </w:p>
    <w:p w14:paraId="0B24C88D" w14:textId="77777777" w:rsidR="00157F7C" w:rsidRDefault="00C74B23">
      <w:pPr>
        <w:pStyle w:val="ListParagraph"/>
        <w:numPr>
          <w:ilvl w:val="2"/>
          <w:numId w:val="3"/>
        </w:numPr>
        <w:tabs>
          <w:tab w:val="left" w:pos="720"/>
          <w:tab w:val="left" w:pos="2880"/>
        </w:tabs>
        <w:rPr>
          <w:rFonts w:eastAsia="MS Mincho"/>
        </w:rPr>
      </w:pPr>
      <w:r>
        <w:rPr>
          <w:rFonts w:eastAsia="MS Mincho"/>
        </w:rPr>
        <w:t>[2], [6],[10]</w:t>
      </w:r>
    </w:p>
    <w:p w14:paraId="1D2E853E" w14:textId="77777777" w:rsidR="00157F7C" w:rsidRDefault="00C74B23">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1CBA61F5" w14:textId="77777777" w:rsidR="00157F7C" w:rsidRDefault="00C74B23">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w:t>
      </w:r>
      <w:proofErr w:type="gramStart"/>
      <w:r>
        <w:t>1 ;</w:t>
      </w:r>
      <w:proofErr w:type="gramEnd"/>
      <w:r>
        <w:t xml:space="preserve"> </w:t>
      </w:r>
      <w:proofErr w:type="spellStart"/>
      <w:r>
        <w:t>sSCell</w:t>
      </w:r>
      <w:proofErr w:type="spellEnd"/>
      <w:r>
        <w:t xml:space="preserve"> to P(S)Cell scheduling is counted additionally (assuming SCS of </w:t>
      </w:r>
      <w:proofErr w:type="spellStart"/>
      <w:r>
        <w:t>sSCell</w:t>
      </w:r>
      <w:proofErr w:type="spellEnd"/>
      <w:r>
        <w:t>) by applying scaling factor s2; s1=1 and s2=0 agreed (current spec is based on those values). No additional values agreed in RAN1#107-e</w:t>
      </w:r>
    </w:p>
    <w:p w14:paraId="5D063A36"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52F409E6"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08B6A66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21A6DD2" w14:textId="77777777" w:rsidR="00157F7C" w:rsidRDefault="00C74B23">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w:t>
      </w:r>
      <w:proofErr w:type="spellStart"/>
      <w:r>
        <w:rPr>
          <w:lang w:val="en-US" w:eastAsia="zh-CN"/>
        </w:rPr>
        <w:t>sSCell</w:t>
      </w:r>
      <w:proofErr w:type="spellEnd"/>
      <w:r>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w:proofErr w:type="gramStart"/>
                    <m:r>
                      <m:rPr>
                        <m:nor/>
                      </m:rPr>
                      <w:rPr>
                        <w:lang w:val="en-US" w:eastAsia="zh-CN"/>
                      </w:rPr>
                      <m:t>max,slot</m:t>
                    </m:r>
                    <w:proofErr w:type="spellEnd"/>
                    <w:proofErr w:type="gram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ListParagraph"/>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170EC22B"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t>Additional (s</w:t>
      </w:r>
      <w:proofErr w:type="gramStart"/>
      <w:r>
        <w:rPr>
          <w:lang w:val="en-US" w:eastAsia="zh-CN"/>
        </w:rPr>
        <w:t>1,s</w:t>
      </w:r>
      <w:proofErr w:type="gramEnd"/>
      <w:r>
        <w:rPr>
          <w:lang w:val="en-US" w:eastAsia="zh-CN"/>
        </w:rPr>
        <w:t>2) values can be considered, where s1&gt;1 – [11]</w:t>
      </w:r>
    </w:p>
    <w:p w14:paraId="2C3BB98C"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A4A061B" w14:textId="77777777" w:rsidR="00157F7C" w:rsidRDefault="00C74B23">
      <w:pPr>
        <w:pStyle w:val="ListParagraph"/>
        <w:numPr>
          <w:ilvl w:val="0"/>
          <w:numId w:val="3"/>
        </w:numPr>
        <w:tabs>
          <w:tab w:val="left" w:pos="1440"/>
          <w:tab w:val="left" w:pos="2160"/>
          <w:tab w:val="left" w:pos="2880"/>
        </w:tabs>
        <w:rPr>
          <w:lang w:val="en-US" w:eastAsia="zh-CN"/>
        </w:rPr>
      </w:pPr>
      <w:r>
        <w:rPr>
          <w:lang w:val="en-US" w:eastAsia="zh-CN"/>
        </w:rPr>
        <w:t xml:space="preserve">Apply Rel-15/16 BD/CCE limit for a slot where CORESET(s) are assigned on only one of P(S)Cell and </w:t>
      </w:r>
      <w:proofErr w:type="spellStart"/>
      <w:r>
        <w:rPr>
          <w:lang w:val="en-US" w:eastAsia="zh-CN"/>
        </w:rPr>
        <w:t>sSCell</w:t>
      </w:r>
      <w:proofErr w:type="spellEnd"/>
      <w:r>
        <w:rPr>
          <w:lang w:val="en-US" w:eastAsia="zh-CN"/>
        </w:rPr>
        <w:t xml:space="preserve"> – [15]</w:t>
      </w:r>
    </w:p>
    <w:p w14:paraId="54D8EFE8" w14:textId="77777777" w:rsidR="00157F7C" w:rsidRDefault="00C74B23">
      <w:pPr>
        <w:pStyle w:val="Heading3"/>
        <w:rPr>
          <w:lang w:val="en-US" w:eastAsia="zh-CN"/>
        </w:rPr>
      </w:pPr>
      <w:r>
        <w:rPr>
          <w:lang w:val="en-US" w:eastAsia="zh-CN"/>
        </w:rPr>
        <w:t>2.1.2</w:t>
      </w:r>
      <w:r>
        <w:rPr>
          <w:lang w:val="en-US" w:eastAsia="zh-CN"/>
        </w:rPr>
        <w:tab/>
        <w:t>DCI size matching</w:t>
      </w:r>
    </w:p>
    <w:p w14:paraId="217876AB" w14:textId="77777777" w:rsidR="00157F7C" w:rsidRDefault="00C74B23">
      <w:pPr>
        <w:pStyle w:val="ListParagraph"/>
        <w:numPr>
          <w:ilvl w:val="0"/>
          <w:numId w:val="5"/>
        </w:numPr>
        <w:rPr>
          <w:lang w:val="en-US" w:eastAsia="zh-CN"/>
        </w:rPr>
      </w:pPr>
      <w:r>
        <w:rPr>
          <w:lang w:val="en-US" w:eastAsia="zh-CN"/>
        </w:rPr>
        <w:t>Approaches for DCI size matching</w:t>
      </w:r>
    </w:p>
    <w:p w14:paraId="256D3A5E" w14:textId="77777777" w:rsidR="00157F7C" w:rsidRDefault="00C74B23">
      <w:pPr>
        <w:pStyle w:val="ListParagraph"/>
        <w:numPr>
          <w:ilvl w:val="1"/>
          <w:numId w:val="5"/>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6A64DD1F" w14:textId="77777777" w:rsidR="00157F7C" w:rsidRDefault="00C74B23">
      <w:pPr>
        <w:pStyle w:val="ListParagraph"/>
        <w:numPr>
          <w:ilvl w:val="2"/>
          <w:numId w:val="5"/>
        </w:numPr>
        <w:tabs>
          <w:tab w:val="left" w:pos="720"/>
        </w:tabs>
        <w:rPr>
          <w:lang w:val="en-US" w:eastAsia="zh-CN"/>
        </w:rPr>
      </w:pPr>
      <w:r>
        <w:rPr>
          <w:lang w:val="en-US" w:eastAsia="zh-CN"/>
        </w:rPr>
        <w:t>[2</w:t>
      </w:r>
      <w:proofErr w:type="gramStart"/>
      <w:r>
        <w:rPr>
          <w:lang w:val="en-US" w:eastAsia="zh-CN"/>
        </w:rPr>
        <w:t>],[</w:t>
      </w:r>
      <w:proofErr w:type="gramEnd"/>
      <w:r>
        <w:rPr>
          <w:lang w:val="en-US" w:eastAsia="zh-CN"/>
        </w:rPr>
        <w:t>4?],[7],[8],[9],[11],[13],</w:t>
      </w:r>
    </w:p>
    <w:p w14:paraId="3A83D836" w14:textId="77777777" w:rsidR="00157F7C" w:rsidRDefault="00C74B23">
      <w:pPr>
        <w:pStyle w:val="ListParagraph"/>
        <w:numPr>
          <w:ilvl w:val="1"/>
          <w:numId w:val="5"/>
        </w:numPr>
        <w:tabs>
          <w:tab w:val="left" w:pos="720"/>
        </w:tabs>
        <w:rPr>
          <w:lang w:val="en-US" w:eastAsia="zh-CN"/>
        </w:rPr>
      </w:pPr>
      <w:r>
        <w:rPr>
          <w:lang w:val="en-US" w:eastAsia="zh-CN"/>
        </w:rPr>
        <w:t xml:space="preserve">For a given non-fallback DCI format, the DCI fields and field sizes used for P(S)Cell self-scheduling are used also for </w:t>
      </w:r>
      <w:proofErr w:type="spellStart"/>
      <w:r>
        <w:rPr>
          <w:lang w:val="en-US" w:eastAsia="zh-CN"/>
        </w:rPr>
        <w:t>sSCell</w:t>
      </w:r>
      <w:proofErr w:type="spellEnd"/>
      <w:r>
        <w:rPr>
          <w:lang w:val="en-US" w:eastAsia="zh-CN"/>
        </w:rPr>
        <w:t xml:space="preserve"> to P(S)Cell cross-carrier scheduling</w:t>
      </w:r>
    </w:p>
    <w:p w14:paraId="6F0A634F" w14:textId="77777777" w:rsidR="00157F7C" w:rsidRDefault="00C74B23">
      <w:pPr>
        <w:pStyle w:val="ListParagraph"/>
        <w:numPr>
          <w:ilvl w:val="2"/>
          <w:numId w:val="5"/>
        </w:numPr>
        <w:tabs>
          <w:tab w:val="left" w:pos="720"/>
        </w:tabs>
        <w:rPr>
          <w:lang w:val="en-US" w:eastAsia="zh-CN"/>
        </w:rPr>
      </w:pPr>
      <w:r>
        <w:rPr>
          <w:lang w:val="en-US" w:eastAsia="zh-CN"/>
        </w:rPr>
        <w:t>[3</w:t>
      </w:r>
      <w:proofErr w:type="gramStart"/>
      <w:r>
        <w:rPr>
          <w:lang w:val="en-US" w:eastAsia="zh-CN"/>
        </w:rPr>
        <w:t>],[</w:t>
      </w:r>
      <w:proofErr w:type="gramEnd"/>
      <w:r>
        <w:rPr>
          <w:lang w:val="en-US" w:eastAsia="zh-CN"/>
        </w:rPr>
        <w:t>4?],[6]</w:t>
      </w:r>
    </w:p>
    <w:p w14:paraId="7C90C9C7" w14:textId="77777777" w:rsidR="00157F7C" w:rsidRDefault="00C74B23">
      <w:pPr>
        <w:pStyle w:val="Heading3"/>
        <w:rPr>
          <w:lang w:val="en-US" w:eastAsia="zh-CN"/>
        </w:rPr>
      </w:pPr>
      <w:r>
        <w:rPr>
          <w:lang w:val="en-US" w:eastAsia="zh-CN"/>
        </w:rPr>
        <w:t>2.1.3</w:t>
      </w:r>
      <w:r>
        <w:rPr>
          <w:lang w:val="en-US" w:eastAsia="zh-CN"/>
        </w:rPr>
        <w:tab/>
        <w:t>Search space configuration</w:t>
      </w:r>
    </w:p>
    <w:p w14:paraId="5999CFB4" w14:textId="77777777" w:rsidR="00157F7C" w:rsidRDefault="00C74B23">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p>
    <w:bookmarkEnd w:id="3"/>
    <w:p w14:paraId="7CC20254"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is not provided for the SS set, the SS is used for P(S)Cell self-scheduling – [2],[6],[12]</w:t>
      </w:r>
    </w:p>
    <w:p w14:paraId="39E05DD5" w14:textId="77777777" w:rsidR="00157F7C" w:rsidRDefault="00C74B23">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ListParagraph"/>
        <w:numPr>
          <w:ilvl w:val="2"/>
          <w:numId w:val="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15FBE7F4" w14:textId="77777777" w:rsidR="00157F7C" w:rsidRDefault="00C74B23">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For a linkage USS set which is monitored on </w:t>
      </w:r>
      <w:proofErr w:type="spellStart"/>
      <w:r>
        <w:rPr>
          <w:lang w:val="en-US" w:eastAsia="zh-CN"/>
        </w:rPr>
        <w:t>sSCell</w:t>
      </w:r>
      <w:proofErr w:type="spellEnd"/>
      <w:r>
        <w:rPr>
          <w:lang w:val="en-US" w:eastAsia="zh-CN"/>
        </w:rPr>
        <w:t xml:space="preserve"> (for scheduling P(S)Cell), </w:t>
      </w:r>
      <w:proofErr w:type="spellStart"/>
      <w:r>
        <w:rPr>
          <w:lang w:val="en-US" w:eastAsia="zh-CN"/>
        </w:rPr>
        <w:t>monitoringSlotPeriodicityAndOffset</w:t>
      </w:r>
      <w:proofErr w:type="spellEnd"/>
      <w:r>
        <w:rPr>
          <w:lang w:val="en-US" w:eastAsia="zh-CN"/>
        </w:rPr>
        <w:t xml:space="preserve">, duration, </w:t>
      </w:r>
      <w:proofErr w:type="spellStart"/>
      <w:r>
        <w:rPr>
          <w:lang w:val="en-US" w:eastAsia="zh-CN"/>
        </w:rPr>
        <w:t>monitoringSymbolsWithinSlot</w:t>
      </w:r>
      <w:proofErr w:type="spellEnd"/>
      <w:r>
        <w:rPr>
          <w:lang w:val="en-US" w:eastAsia="zh-CN"/>
        </w:rPr>
        <w:t xml:space="preserve"> can also be configured on the corresponding USS set which will be monitored on P(S)Cell when </w:t>
      </w:r>
      <w:proofErr w:type="spellStart"/>
      <w:r>
        <w:rPr>
          <w:lang w:val="en-US" w:eastAsia="zh-CN"/>
        </w:rPr>
        <w:t>sSCell</w:t>
      </w:r>
      <w:proofErr w:type="spellEnd"/>
      <w:r>
        <w:rPr>
          <w:lang w:val="en-US" w:eastAsia="zh-CN"/>
        </w:rPr>
        <w:t xml:space="preserve"> is deactivated/dormant</w:t>
      </w:r>
    </w:p>
    <w:p w14:paraId="6281D6A3" w14:textId="77777777" w:rsidR="00157F7C" w:rsidRDefault="00C74B23">
      <w:pPr>
        <w:pStyle w:val="ListParagraph"/>
        <w:numPr>
          <w:ilvl w:val="0"/>
          <w:numId w:val="6"/>
        </w:numPr>
        <w:tabs>
          <w:tab w:val="left" w:pos="2160"/>
        </w:tabs>
        <w:rPr>
          <w:lang w:val="en-US" w:eastAsia="zh-CN"/>
        </w:rPr>
      </w:pPr>
      <w:r>
        <w:t>Separate config of UL and DL DCI formats – [13]</w:t>
      </w:r>
    </w:p>
    <w:p w14:paraId="2A140EA5" w14:textId="77777777" w:rsidR="00157F7C" w:rsidRDefault="00C74B23">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Heading3"/>
        <w:rPr>
          <w:lang w:val="en-US" w:eastAsia="zh-CN"/>
        </w:rPr>
      </w:pPr>
      <w:r>
        <w:rPr>
          <w:lang w:val="en-US" w:eastAsia="zh-CN"/>
        </w:rPr>
        <w:t>2.1.4</w:t>
      </w:r>
      <w:r>
        <w:rPr>
          <w:lang w:val="en-US" w:eastAsia="zh-CN"/>
        </w:rPr>
        <w:tab/>
      </w:r>
      <w:proofErr w:type="spellStart"/>
      <w:r>
        <w:rPr>
          <w:lang w:val="en-US" w:eastAsia="zh-CN"/>
        </w:rPr>
        <w:t>sSCell</w:t>
      </w:r>
      <w:proofErr w:type="spellEnd"/>
      <w:r>
        <w:rPr>
          <w:lang w:val="en-US" w:eastAsia="zh-CN"/>
        </w:rPr>
        <w:t xml:space="preserve"> deactivation/dormancy </w:t>
      </w:r>
    </w:p>
    <w:p w14:paraId="55EECCDF" w14:textId="77777777" w:rsidR="00157F7C" w:rsidRDefault="00C74B23">
      <w:pPr>
        <w:pStyle w:val="ListParagraph"/>
        <w:numPr>
          <w:ilvl w:val="0"/>
          <w:numId w:val="7"/>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45365ED4" w14:textId="77777777" w:rsidR="00157F7C" w:rsidRDefault="00C74B23">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ListParagraph"/>
        <w:numPr>
          <w:ilvl w:val="0"/>
          <w:numId w:val="7"/>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47FA5FB6" w14:textId="77777777" w:rsidR="00157F7C" w:rsidRDefault="00C74B23">
      <w:pPr>
        <w:pStyle w:val="ListParagraph"/>
        <w:numPr>
          <w:ilvl w:val="1"/>
          <w:numId w:val="7"/>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w:t>
      </w:r>
      <w:proofErr w:type="gramStart"/>
      <w:r>
        <w:rPr>
          <w:lang w:val="en-US" w:eastAsia="zh-CN"/>
        </w:rPr>
        <w:t>are</w:t>
      </w:r>
      <w:proofErr w:type="gramEnd"/>
      <w:r>
        <w:rPr>
          <w:lang w:val="en-US" w:eastAsia="zh-CN"/>
        </w:rPr>
        <w:t xml:space="preserve"> activated/available – [1],[3]</w:t>
      </w:r>
    </w:p>
    <w:p w14:paraId="6B36A859" w14:textId="77777777" w:rsidR="00157F7C" w:rsidRDefault="00C74B23">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56F920BA"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ListParagraph"/>
        <w:numPr>
          <w:ilvl w:val="0"/>
          <w:numId w:val="7"/>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197E2F7E" w14:textId="77777777" w:rsidR="00157F7C" w:rsidRDefault="00C74B23">
      <w:pPr>
        <w:pStyle w:val="ListParagraph"/>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ListParagraph"/>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ListParagraph"/>
        <w:numPr>
          <w:ilvl w:val="0"/>
          <w:numId w:val="7"/>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69C53A61" w14:textId="77777777" w:rsidR="00157F7C" w:rsidRDefault="00C74B23">
      <w:pPr>
        <w:pStyle w:val="ListParagraph"/>
        <w:numPr>
          <w:ilvl w:val="1"/>
          <w:numId w:val="7"/>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4E5D845D" w14:textId="77777777" w:rsidR="00157F7C" w:rsidRDefault="00C74B23">
      <w:pPr>
        <w:pStyle w:val="Heading3"/>
        <w:rPr>
          <w:lang w:val="en-US" w:eastAsia="zh-CN"/>
        </w:rPr>
      </w:pPr>
      <w:r>
        <w:rPr>
          <w:lang w:val="en-US" w:eastAsia="zh-CN"/>
        </w:rPr>
        <w:t>2.1.5</w:t>
      </w:r>
      <w:r>
        <w:rPr>
          <w:lang w:val="en-US" w:eastAsia="zh-CN"/>
        </w:rPr>
        <w:tab/>
        <w:t>General</w:t>
      </w:r>
    </w:p>
    <w:p w14:paraId="74ABB78D" w14:textId="77777777" w:rsidR="00157F7C" w:rsidRDefault="00C74B23">
      <w:pPr>
        <w:pStyle w:val="ListParagraph"/>
        <w:numPr>
          <w:ilvl w:val="0"/>
          <w:numId w:val="8"/>
        </w:numPr>
        <w:rPr>
          <w:lang w:val="en-US" w:eastAsia="zh-CN"/>
        </w:rPr>
      </w:pPr>
      <w:r>
        <w:rPr>
          <w:lang w:val="en-US" w:eastAsia="zh-CN"/>
        </w:rPr>
        <w:t xml:space="preserve">Type A UE supports USS sets for DCI formats 0_1,1_1,0_2,1_2 on </w:t>
      </w:r>
      <w:proofErr w:type="spellStart"/>
      <w:r>
        <w:rPr>
          <w:lang w:val="en-US" w:eastAsia="zh-CN"/>
        </w:rPr>
        <w:t>PCell</w:t>
      </w:r>
      <w:proofErr w:type="spellEnd"/>
      <w:r>
        <w:rPr>
          <w:lang w:val="en-US" w:eastAsia="zh-CN"/>
        </w:rPr>
        <w:t xml:space="preserve"> – [3],[15]</w:t>
      </w:r>
    </w:p>
    <w:p w14:paraId="7AAD9F45" w14:textId="77777777" w:rsidR="00157F7C" w:rsidRDefault="00C74B23">
      <w:pPr>
        <w:pStyle w:val="ListParagraph"/>
        <w:numPr>
          <w:ilvl w:val="0"/>
          <w:numId w:val="8"/>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71C40E6D" w14:textId="77777777" w:rsidR="00157F7C" w:rsidRDefault="00C74B23">
      <w:pPr>
        <w:pStyle w:val="ListParagraph"/>
        <w:numPr>
          <w:ilvl w:val="0"/>
          <w:numId w:val="8"/>
        </w:numPr>
        <w:rPr>
          <w:lang w:val="en-US" w:eastAsia="zh-CN"/>
        </w:rPr>
      </w:pPr>
      <w:r>
        <w:rPr>
          <w:lang w:val="en-US" w:eastAsia="zh-CN"/>
        </w:rPr>
        <w:t xml:space="preserve">1D1U unicast DCI for FDD P(S)Cell and 1D2U unicast DCI for TDD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per SCS=15K slot – [10]</w:t>
      </w:r>
    </w:p>
    <w:p w14:paraId="096A6F40" w14:textId="77777777" w:rsidR="00157F7C" w:rsidRDefault="00C74B23">
      <w:pPr>
        <w:pStyle w:val="ListParagraph"/>
        <w:numPr>
          <w:ilvl w:val="0"/>
          <w:numId w:val="8"/>
        </w:numPr>
        <w:rPr>
          <w:lang w:val="en-US" w:eastAsia="zh-CN"/>
        </w:rPr>
      </w:pPr>
      <w:proofErr w:type="spellStart"/>
      <w:r>
        <w:rPr>
          <w:i/>
          <w:iCs/>
          <w:lang w:val="en-US" w:eastAsia="zh-CN"/>
        </w:rPr>
        <w:t>enableDefaultBeamForCCS</w:t>
      </w:r>
      <w:proofErr w:type="spellEnd"/>
      <w:r>
        <w:rPr>
          <w:lang w:val="en-US" w:eastAsia="zh-CN"/>
        </w:rPr>
        <w:t xml:space="preserve"> can be configured in </w:t>
      </w:r>
      <w:proofErr w:type="spellStart"/>
      <w:r>
        <w:rPr>
          <w:lang w:val="en-US" w:eastAsia="zh-CN"/>
        </w:rPr>
        <w:t>crossCarrierSchedulingConfig</w:t>
      </w:r>
      <w:proofErr w:type="spellEnd"/>
      <w:r>
        <w:rPr>
          <w:lang w:val="en-US" w:eastAsia="zh-CN"/>
        </w:rPr>
        <w:t xml:space="preserve"> in the P(S)Cell, which configures default beam determination for a PDSCH on the P(S)Cell scheduled by a PDCCH on the </w:t>
      </w:r>
      <w:proofErr w:type="spellStart"/>
      <w:r>
        <w:rPr>
          <w:lang w:val="en-US" w:eastAsia="zh-CN"/>
        </w:rPr>
        <w:t>sSCell</w:t>
      </w:r>
      <w:proofErr w:type="spellEnd"/>
      <w:r>
        <w:rPr>
          <w:lang w:val="en-US" w:eastAsia="zh-CN"/>
        </w:rPr>
        <w:t xml:space="preserve"> – [12]</w:t>
      </w:r>
    </w:p>
    <w:p w14:paraId="533AA345" w14:textId="77777777" w:rsidR="00157F7C" w:rsidRDefault="00157F7C">
      <w:pPr>
        <w:tabs>
          <w:tab w:val="left" w:pos="2160"/>
        </w:tabs>
        <w:rPr>
          <w:lang w:val="en-US" w:eastAsia="zh-CN"/>
        </w:rPr>
      </w:pPr>
    </w:p>
    <w:p w14:paraId="0B9670AD" w14:textId="77777777" w:rsidR="00157F7C" w:rsidRDefault="00C74B23">
      <w:pPr>
        <w:pStyle w:val="Heading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ListParagraph"/>
        <w:numPr>
          <w:ilvl w:val="0"/>
          <w:numId w:val="9"/>
        </w:numPr>
        <w:rPr>
          <w:lang w:val="en-US" w:eastAsia="zh-CN"/>
        </w:rPr>
      </w:pPr>
      <w:r>
        <w:t xml:space="preserve">38.214: TPs proposing to clarify the definition of ‘symbol i’ in out-of-order scheduling handling when P(S)Cell and </w:t>
      </w:r>
      <w:proofErr w:type="spellStart"/>
      <w:r>
        <w:t>sSCell</w:t>
      </w:r>
      <w:proofErr w:type="spellEnd"/>
      <w:r>
        <w:t xml:space="preserve"> have different SCS</w:t>
      </w:r>
      <w:r>
        <w:rPr>
          <w:lang w:val="en-US" w:eastAsia="zh-CN"/>
        </w:rPr>
        <w:t xml:space="preserve"> – [6],[12]</w:t>
      </w:r>
    </w:p>
    <w:p w14:paraId="6DE8CF3C" w14:textId="77777777" w:rsidR="00157F7C" w:rsidRDefault="00C74B23">
      <w:pPr>
        <w:pStyle w:val="ListParagraph"/>
        <w:numPr>
          <w:ilvl w:val="0"/>
          <w:numId w:val="9"/>
        </w:numPr>
        <w:rPr>
          <w:lang w:val="en-US" w:eastAsia="zh-CN"/>
        </w:rPr>
      </w:pPr>
      <w:r>
        <w:rPr>
          <w:lang w:val="en-US" w:eastAsia="zh-CN"/>
        </w:rPr>
        <w:t xml:space="preserve">38.213: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17632ADC" w14:textId="77777777" w:rsidR="00157F7C" w:rsidRDefault="00C74B23">
      <w:pPr>
        <w:pStyle w:val="ListParagraph"/>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ListParagraph"/>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Heading2"/>
      </w:pPr>
      <w:r>
        <w:t>2.2</w:t>
      </w:r>
      <w:r>
        <w:tab/>
        <w:t>Proposals</w:t>
      </w:r>
    </w:p>
    <w:p w14:paraId="000BBB0D" w14:textId="77777777" w:rsidR="00157F7C" w:rsidRDefault="00C74B23">
      <w:pPr>
        <w:pStyle w:val="BodyText"/>
        <w:rPr>
          <w:rFonts w:ascii="Arial" w:hAnsi="Arial" w:cs="Arial"/>
          <w:b/>
          <w:bCs/>
          <w:u w:val="single"/>
        </w:rPr>
      </w:pPr>
      <w:r>
        <w:rPr>
          <w:rFonts w:ascii="Arial" w:hAnsi="Arial" w:cs="Arial"/>
          <w:b/>
          <w:bCs/>
          <w:u w:val="single"/>
        </w:rPr>
        <w:t>Proposal 1</w:t>
      </w:r>
    </w:p>
    <w:p w14:paraId="5D13877C" w14:textId="77777777" w:rsidR="00157F7C" w:rsidRDefault="00C74B23">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in RAN1 specs) is configured from below value set</w:t>
      </w:r>
    </w:p>
    <w:p w14:paraId="51418EDE" w14:textId="77777777" w:rsidR="00157F7C" w:rsidRDefault="00C74B23">
      <w:pPr>
        <w:pStyle w:val="ListParagraph"/>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MS Mincho"/>
                <w:lang w:val="en-US" w:eastAsia="ja-JP"/>
              </w:rPr>
            </w:pPr>
            <w:r>
              <w:rPr>
                <w:rFonts w:eastAsia="MS Mincho"/>
                <w:lang w:val="en-US" w:eastAsia="ja-JP"/>
              </w:rPr>
              <w:t xml:space="preserve">Generally OK in view of majority preference. Can further discuss </w:t>
            </w:r>
            <w:proofErr w:type="gramStart"/>
            <w:r>
              <w:rPr>
                <w:rFonts w:eastAsia="MS Mincho"/>
                <w:lang w:val="en-US" w:eastAsia="ja-JP"/>
              </w:rPr>
              <w:t>necessity of 3/14, or</w:t>
            </w:r>
            <w:proofErr w:type="gramEnd"/>
            <w:r>
              <w:rPr>
                <w:rFonts w:eastAsia="MS Mincho"/>
                <w:lang w:val="en-US" w:eastAsia="ja-JP"/>
              </w:rPr>
              <w:t xml:space="preserve">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MS Mincho"/>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proofErr w:type="spellStart"/>
            <w:r>
              <w:rPr>
                <w:rFonts w:eastAsiaTheme="minorEastAsia" w:hint="eastAsia"/>
                <w:lang w:val="en-US" w:eastAsia="zh-CN"/>
              </w:rPr>
              <w:t>PCell</w:t>
            </w:r>
            <w:proofErr w:type="spellEnd"/>
            <w:r>
              <w:rPr>
                <w:rFonts w:eastAsiaTheme="minorEastAsia"/>
                <w:lang w:val="en-US" w:eastAsia="zh-CN"/>
              </w:rPr>
              <w:t xml:space="preserve"> self-scheduling when </w:t>
            </w:r>
            <w:proofErr w:type="spellStart"/>
            <w:r>
              <w:rPr>
                <w:rFonts w:eastAsiaTheme="minorEastAsia"/>
                <w:lang w:val="en-US" w:eastAsia="zh-CN"/>
              </w:rPr>
              <w:t>sSCell</w:t>
            </w:r>
            <w:proofErr w:type="spellEnd"/>
            <w:r>
              <w:rPr>
                <w:rFonts w:eastAsiaTheme="minorEastAsia"/>
                <w:lang w:val="en-US" w:eastAsia="zh-CN"/>
              </w:rPr>
              <w:t xml:space="preserve">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scheduling </w:t>
            </w:r>
            <w:proofErr w:type="spellStart"/>
            <w:r>
              <w:rPr>
                <w:rFonts w:eastAsiaTheme="minorEastAsia"/>
                <w:lang w:val="en-US" w:eastAsia="zh-CN"/>
              </w:rPr>
              <w:t>PCell</w:t>
            </w:r>
            <w:proofErr w:type="spellEnd"/>
            <w:r>
              <w:rPr>
                <w:rFonts w:eastAsiaTheme="minorEastAsia"/>
                <w:lang w:val="en-US" w:eastAsia="zh-CN"/>
              </w:rPr>
              <w:t xml:space="preserve">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MS Mincho"/>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w:t>
            </w:r>
            <w:proofErr w:type="gramStart"/>
            <w:r>
              <w:rPr>
                <w:rFonts w:eastAsiaTheme="minorEastAsia"/>
                <w:lang w:val="en-US" w:eastAsia="zh-CN"/>
              </w:rPr>
              <w:t>Also</w:t>
            </w:r>
            <w:proofErr w:type="gramEnd"/>
            <w:r>
              <w:rPr>
                <w:rFonts w:eastAsiaTheme="minorEastAsia"/>
                <w:lang w:val="en-US" w:eastAsia="zh-CN"/>
              </w:rPr>
              <w:t xml:space="preserve">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w:t>
            </w:r>
            <w:proofErr w:type="spellStart"/>
            <w:r>
              <w:rPr>
                <w:rFonts w:eastAsiaTheme="minorEastAsia"/>
                <w:lang w:val="en-US" w:eastAsia="zh-CN"/>
              </w:rPr>
              <w:t>PCell</w:t>
            </w:r>
            <w:proofErr w:type="spellEnd"/>
            <w:r>
              <w:rPr>
                <w:rFonts w:eastAsiaTheme="minorEastAsia"/>
                <w:lang w:val="en-US" w:eastAsia="zh-CN"/>
              </w:rPr>
              <w:t xml:space="preserve">,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BodyText"/>
      </w:pPr>
    </w:p>
    <w:p w14:paraId="6D754F5A"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1v2</w:t>
      </w:r>
    </w:p>
    <w:p w14:paraId="48722BC7" w14:textId="77777777" w:rsidR="00157F7C" w:rsidRDefault="00C74B23">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5F064356" w14:textId="77777777" w:rsidR="00157F7C" w:rsidRDefault="00C74B23">
      <w:pPr>
        <w:pStyle w:val="ListParagraph"/>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ListParagraph"/>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ListParagraph"/>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77C87BAF" w14:textId="77777777" w:rsidR="00157F7C" w:rsidRDefault="00C74B23">
            <w:pPr>
              <w:spacing w:line="240" w:lineRule="auto"/>
              <w:rPr>
                <w:rFonts w:eastAsia="MS Mincho"/>
                <w:lang w:val="en-US" w:eastAsia="ja-JP"/>
              </w:rPr>
            </w:pPr>
            <w:r>
              <w:rPr>
                <w:noProof/>
                <w:lang w:val="en-US" w:eastAsia="zh-CN"/>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MS Mincho"/>
                <w:lang w:val="en-US" w:eastAsia="ja-JP"/>
              </w:rPr>
            </w:pPr>
            <w:r>
              <w:rPr>
                <w:rFonts w:eastAsia="MS Mincho"/>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5C4A971" w14:textId="77777777" w:rsidR="00157F7C" w:rsidRDefault="00C74B23">
            <w:pPr>
              <w:spacing w:line="240" w:lineRule="auto"/>
              <w:rPr>
                <w:rFonts w:eastAsia="MS Mincho"/>
                <w:lang w:val="en-US" w:eastAsia="ja-JP"/>
              </w:rPr>
            </w:pPr>
            <w:r>
              <w:rPr>
                <w:rFonts w:eastAsia="MS Mincho"/>
                <w:lang w:val="en-US" w:eastAsia="ja-JP"/>
              </w:rPr>
              <w:t>(</w:t>
            </w:r>
            <w:proofErr w:type="gramStart"/>
            <w:r>
              <w:rPr>
                <w:rFonts w:eastAsia="MS Mincho"/>
                <w:lang w:val="en-US" w:eastAsia="ja-JP"/>
              </w:rPr>
              <w:t>or</w:t>
            </w:r>
            <w:proofErr w:type="gramEnd"/>
            <w:r>
              <w:rPr>
                <w:rFonts w:eastAsia="MS Mincho"/>
                <w:lang w:val="en-US" w:eastAsia="ja-JP"/>
              </w:rPr>
              <w:t xml:space="preserve">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MS Mincho"/>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1394" w:type="dxa"/>
          </w:tcPr>
          <w:p w14:paraId="07D48F4D" w14:textId="77777777" w:rsidR="00157F7C" w:rsidRDefault="00C74B23">
            <w:pPr>
              <w:spacing w:line="240" w:lineRule="auto"/>
              <w:rPr>
                <w:rFonts w:eastAsia="MS Mincho"/>
                <w:lang w:val="en-US" w:eastAsia="ja-JP"/>
              </w:rPr>
            </w:pPr>
            <w:r>
              <w:t>Alt1</w:t>
            </w:r>
          </w:p>
        </w:tc>
        <w:tc>
          <w:tcPr>
            <w:tcW w:w="7432" w:type="dxa"/>
          </w:tcPr>
          <w:p w14:paraId="008A346C" w14:textId="77777777" w:rsidR="00157F7C" w:rsidRDefault="00C74B23">
            <w:pPr>
              <w:spacing w:line="240" w:lineRule="auto"/>
              <w:rPr>
                <w:rFonts w:eastAsia="DengXian"/>
              </w:rPr>
            </w:pPr>
            <w:r>
              <w:rPr>
                <w:rFonts w:eastAsia="MS Mincho"/>
                <w:lang w:val="en-US" w:eastAsia="ja-JP"/>
              </w:rPr>
              <w:t xml:space="preserve">It is agreed that on </w:t>
            </w:r>
            <w:proofErr w:type="spellStart"/>
            <w:r>
              <w:rPr>
                <w:rFonts w:eastAsia="MS Mincho"/>
                <w:lang w:val="en-US" w:eastAsia="ja-JP"/>
              </w:rPr>
              <w:t>PCell</w:t>
            </w:r>
            <w:proofErr w:type="spellEnd"/>
            <w:r>
              <w:rPr>
                <w:rFonts w:eastAsia="MS Mincho"/>
                <w:lang w:val="en-US" w:eastAsia="ja-JP"/>
              </w:rPr>
              <w:t xml:space="preserve">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7696291C" w14:textId="77777777" w:rsidR="00157F7C" w:rsidRDefault="00C74B23">
            <w:pPr>
              <w:spacing w:line="240" w:lineRule="auto"/>
              <w:rPr>
                <w:rFonts w:eastAsia="MS Mincho"/>
                <w:lang w:val="en-US" w:eastAsia="ja-JP"/>
              </w:rPr>
            </w:pPr>
            <w:r>
              <w:rPr>
                <w:rFonts w:eastAsia="MS Mincho"/>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MS Mincho"/>
                <w:lang w:val="en-US" w:eastAsia="ja-JP"/>
              </w:rPr>
            </w:pPr>
            <w:r>
              <w:rPr>
                <w:rFonts w:eastAsia="MS Mincho"/>
                <w:lang w:val="en-US" w:eastAsia="ja-JP"/>
              </w:rPr>
              <w:t>Prefer Alt1, OK with Alt2 or Alt3</w:t>
            </w:r>
          </w:p>
        </w:tc>
        <w:tc>
          <w:tcPr>
            <w:tcW w:w="7432" w:type="dxa"/>
          </w:tcPr>
          <w:p w14:paraId="6D319765" w14:textId="77777777" w:rsidR="00157F7C" w:rsidRDefault="00C74B23">
            <w:pPr>
              <w:spacing w:line="240" w:lineRule="auto"/>
              <w:rPr>
                <w:rFonts w:eastAsia="MS Mincho"/>
                <w:lang w:val="en-US" w:eastAsia="ja-JP"/>
              </w:rPr>
            </w:pPr>
            <w:r>
              <w:rPr>
                <w:rFonts w:eastAsia="MS Mincho"/>
                <w:lang w:val="en-US" w:eastAsia="ja-JP"/>
              </w:rPr>
              <w:t xml:space="preserve">If picking 8 values we prefer to have a few with alpha&gt;0.5. </w:t>
            </w:r>
          </w:p>
          <w:p w14:paraId="2289F701" w14:textId="77777777" w:rsidR="00157F7C" w:rsidRDefault="00C74B23">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w:t>
            </w:r>
            <w:proofErr w:type="gramStart"/>
            <w:r>
              <w:rPr>
                <w:rFonts w:eastAsia="MS Mincho"/>
                <w:lang w:val="en-US" w:eastAsia="ja-JP"/>
              </w:rPr>
              <w:t>10)=</w:t>
            </w:r>
            <w:proofErr w:type="gramEnd"/>
            <w:r>
              <w:rPr>
                <w:rFonts w:eastAsia="MS Mincho"/>
                <w:lang w:val="en-US" w:eastAsia="ja-JP"/>
              </w:rPr>
              <w:t xml:space="preserve"> 17BDs and to reserve 12-15 BDs for P(S)Cell, larger alpha values (e.g. 6/7) are useful. Also, it should be noted that offloading more/less #BDs to </w:t>
            </w:r>
            <w:proofErr w:type="spellStart"/>
            <w:r>
              <w:rPr>
                <w:rFonts w:eastAsia="MS Mincho"/>
                <w:lang w:val="en-US" w:eastAsia="ja-JP"/>
              </w:rPr>
              <w:t>sSCell</w:t>
            </w:r>
            <w:proofErr w:type="spellEnd"/>
            <w:r>
              <w:rPr>
                <w:rFonts w:eastAsia="MS Mincho"/>
                <w:lang w:val="en-US" w:eastAsia="ja-JP"/>
              </w:rPr>
              <w:t xml:space="preserve"> does not automatically correlate with offloading more/less PDCCH load to </w:t>
            </w:r>
            <w:proofErr w:type="spellStart"/>
            <w:r>
              <w:rPr>
                <w:rFonts w:eastAsia="MS Mincho"/>
                <w:lang w:val="en-US" w:eastAsia="ja-JP"/>
              </w:rPr>
              <w:t>sSCell</w:t>
            </w:r>
            <w:proofErr w:type="spellEnd"/>
            <w:r>
              <w:rPr>
                <w:rFonts w:eastAsia="MS Mincho"/>
                <w:lang w:val="en-US" w:eastAsia="ja-JP"/>
              </w:rPr>
              <w:t>.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MS Mincho"/>
                <w:lang w:val="en-US" w:eastAsia="ja-JP"/>
              </w:rPr>
            </w:pPr>
          </w:p>
        </w:tc>
        <w:tc>
          <w:tcPr>
            <w:tcW w:w="7432" w:type="dxa"/>
          </w:tcPr>
          <w:p w14:paraId="20C2A3EA" w14:textId="77777777" w:rsidR="00157F7C" w:rsidRDefault="00C74B23">
            <w:pPr>
              <w:spacing w:line="240" w:lineRule="auto"/>
              <w:rPr>
                <w:rFonts w:eastAsia="MS Mincho"/>
                <w:lang w:val="en-US" w:eastAsia="ja-JP"/>
              </w:rPr>
            </w:pPr>
            <w:r>
              <w:rPr>
                <w:rFonts w:eastAsia="MS Mincho"/>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MS Mincho"/>
                <w:lang w:val="en-US" w:eastAsia="ja-JP"/>
              </w:rPr>
            </w:pPr>
          </w:p>
        </w:tc>
        <w:tc>
          <w:tcPr>
            <w:tcW w:w="7432" w:type="dxa"/>
          </w:tcPr>
          <w:p w14:paraId="1E56C0F8" w14:textId="77777777" w:rsidR="00157F7C" w:rsidRDefault="00C74B23">
            <w:pPr>
              <w:spacing w:line="240" w:lineRule="auto"/>
              <w:rPr>
                <w:rFonts w:eastAsia="MS Mincho"/>
                <w:lang w:val="en-US" w:eastAsia="ja-JP"/>
              </w:rPr>
            </w:pPr>
            <w:r>
              <w:rPr>
                <w:rFonts w:eastAsia="MS Mincho"/>
                <w:lang w:val="en-US" w:eastAsia="ja-JP"/>
              </w:rPr>
              <w:t xml:space="preserve">We share views from Ericsson, larger alpha value is necessary considering large number of CA cells and the limitation from number of CCEs of Type0-CSS on </w:t>
            </w:r>
            <w:proofErr w:type="spellStart"/>
            <w:r>
              <w:rPr>
                <w:rFonts w:eastAsia="MS Mincho"/>
                <w:lang w:val="en-US" w:eastAsia="ja-JP"/>
              </w:rPr>
              <w:t>PCell</w:t>
            </w:r>
            <w:proofErr w:type="spellEnd"/>
            <w:r>
              <w:rPr>
                <w:rFonts w:eastAsia="MS Mincho"/>
                <w:lang w:val="en-US" w:eastAsia="ja-JP"/>
              </w:rPr>
              <w:t>. The number of CCE for Type0-CSS can be up to 28 (32 CCEs for CORESET of 96 PRBs &amp; 2 symbols).</w:t>
            </w:r>
          </w:p>
          <w:p w14:paraId="0135AF8E" w14:textId="77777777" w:rsidR="00157F7C" w:rsidRDefault="00C74B23">
            <w:pPr>
              <w:spacing w:line="240" w:lineRule="auto"/>
              <w:rPr>
                <w:rFonts w:eastAsia="MS Mincho"/>
                <w:lang w:val="en-US" w:eastAsia="ja-JP"/>
              </w:rPr>
            </w:pPr>
            <w:r>
              <w:rPr>
                <w:rFonts w:eastAsia="MS Mincho"/>
                <w:lang w:val="en-US" w:eastAsia="ja-JP"/>
              </w:rPr>
              <w:t xml:space="preserve">Considering the following figure from Huawei, the total number of CCE for </w:t>
            </w:r>
            <w:proofErr w:type="spellStart"/>
            <w:r>
              <w:rPr>
                <w:rFonts w:eastAsia="MS Mincho"/>
                <w:lang w:val="en-US" w:eastAsia="ja-JP"/>
              </w:rPr>
              <w:t>PCell</w:t>
            </w:r>
            <w:proofErr w:type="spellEnd"/>
            <w:r>
              <w:rPr>
                <w:rFonts w:eastAsia="MS Mincho"/>
                <w:lang w:val="en-US" w:eastAsia="ja-JP"/>
              </w:rPr>
              <w:t xml:space="preserve">,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MS Mincho"/>
                <w:lang w:val="en-US" w:eastAsia="ja-JP"/>
              </w:rPr>
            </w:pPr>
            <w:r>
              <w:rPr>
                <w:noProof/>
                <w:color w:val="000000" w:themeColor="text1"/>
                <w:lang w:val="en-US" w:eastAsia="zh-CN"/>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PCell</w:t>
            </w:r>
            <w:proofErr w:type="spellEnd"/>
            <w:r>
              <w:rPr>
                <w:color w:val="000000" w:themeColor="text1"/>
                <w:lang w:eastAsia="zh-CN"/>
              </w:rPr>
              <w:t xml:space="preserve">) and 5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w:t>
            </w:r>
            <w:proofErr w:type="spellStart"/>
            <w:r>
              <w:t>sSCell</w:t>
            </w:r>
            <w:proofErr w:type="spellEnd"/>
            <w:r>
              <w:t xml:space="preserve">. </w:t>
            </w:r>
          </w:p>
          <w:p w14:paraId="0E349B9E" w14:textId="77777777" w:rsidR="00157F7C" w:rsidRDefault="00C74B23">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MS Mincho"/>
                <w:lang w:val="en-US" w:eastAsia="ja-JP"/>
              </w:rPr>
            </w:pPr>
          </w:p>
        </w:tc>
        <w:tc>
          <w:tcPr>
            <w:tcW w:w="7432" w:type="dxa"/>
          </w:tcPr>
          <w:p w14:paraId="19110CAF"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Ericsson scenario (FR1+FR2 CA with one15kHz CC + one 30kHz CC + eight FR2 CCs and </w:t>
            </w:r>
            <w:proofErr w:type="spellStart"/>
            <w:r>
              <w:rPr>
                <w:rFonts w:eastAsia="MS Mincho"/>
                <w:lang w:val="en-US" w:eastAsia="ja-JP"/>
              </w:rPr>
              <w:t>pdcch-BlindDetectionCA</w:t>
            </w:r>
            <w:proofErr w:type="spellEnd"/>
            <w:r>
              <w:rPr>
                <w:rFonts w:eastAsia="MS Mincho"/>
                <w:lang w:val="en-US" w:eastAsia="ja-JP"/>
              </w:rPr>
              <w:t xml:space="preserve"> = 4), BD/CCE for {P(S)Cell, </w:t>
            </w:r>
            <w:proofErr w:type="spellStart"/>
            <w:r>
              <w:rPr>
                <w:rFonts w:eastAsia="MS Mincho"/>
                <w:lang w:val="en-US" w:eastAsia="ja-JP"/>
              </w:rPr>
              <w:t>sSCell</w:t>
            </w:r>
            <w:proofErr w:type="spellEnd"/>
            <w:r>
              <w:rPr>
                <w:rFonts w:eastAsia="MS Mincho"/>
                <w:lang w:val="en-US" w:eastAsia="ja-JP"/>
              </w:rPr>
              <w:t>} are following:</w:t>
            </w:r>
          </w:p>
          <w:p w14:paraId="3E205E1B"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w:t>
            </w:r>
            <w:proofErr w:type="spellStart"/>
            <w:r>
              <w:rPr>
                <w:rFonts w:eastAsia="MS Mincho"/>
                <w:lang w:val="en-US" w:eastAsia="ja-JP"/>
              </w:rPr>
              <w:t>sSCell</w:t>
            </w:r>
            <w:proofErr w:type="spellEnd"/>
            <w:r>
              <w:rPr>
                <w:rFonts w:eastAsia="MS Mincho"/>
                <w:lang w:val="en-US" w:eastAsia="ja-JP"/>
              </w:rPr>
              <w:t xml:space="preserve"> has 5BDs/6CCEs</w:t>
            </w:r>
          </w:p>
          <w:p w14:paraId="7AC7050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w:t>
            </w:r>
            <w:proofErr w:type="spellStart"/>
            <w:r>
              <w:rPr>
                <w:rFonts w:eastAsia="MS Mincho"/>
                <w:lang w:val="en-US" w:eastAsia="ja-JP"/>
              </w:rPr>
              <w:t>sSCell</w:t>
            </w:r>
            <w:proofErr w:type="spellEnd"/>
            <w:r>
              <w:rPr>
                <w:rFonts w:eastAsia="MS Mincho"/>
                <w:lang w:val="en-US" w:eastAsia="ja-JP"/>
              </w:rPr>
              <w:t xml:space="preserve"> has 2BDs/3CCEs</w:t>
            </w:r>
          </w:p>
          <w:p w14:paraId="4019BC5C" w14:textId="77777777" w:rsidR="00157F7C" w:rsidRDefault="00C74B23">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o begin with, in this scenario, the BD/CCE budget for 15kHz DSS CC is quite limited. It does not make sense to keep many BDs/CCEs on P(S)Cell while configuring UE with cross-carrier scheduling from a </w:t>
            </w:r>
            <w:proofErr w:type="spellStart"/>
            <w:r>
              <w:rPr>
                <w:rFonts w:eastAsia="MS Mincho"/>
                <w:lang w:val="en-US" w:eastAsia="ja-JP"/>
              </w:rPr>
              <w:t>SCell</w:t>
            </w:r>
            <w:proofErr w:type="spellEnd"/>
            <w:r>
              <w:rPr>
                <w:rFonts w:eastAsia="MS Mincho"/>
                <w:lang w:val="en-US" w:eastAsia="ja-JP"/>
              </w:rPr>
              <w:t>. It is more reasonable to (1) reduce BDs on P(S)Cell a bit, or (2) simply switch P(S)Cell from the 15kHz DSS CC to the 30kHz CC.</w:t>
            </w:r>
          </w:p>
          <w:p w14:paraId="7CC653BD" w14:textId="77777777" w:rsidR="00157F7C" w:rsidRDefault="00157F7C">
            <w:pPr>
              <w:spacing w:line="240" w:lineRule="auto"/>
              <w:rPr>
                <w:rFonts w:eastAsia="MS Mincho"/>
                <w:lang w:val="en-US" w:eastAsia="ja-JP"/>
              </w:rPr>
            </w:pPr>
          </w:p>
          <w:p w14:paraId="5F87668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Intel’s scenario, we think 5/7 is a reasonable max value. Following does not justify that a UE has to support two scheduling cells for a scheduled cell only for such small numbers of BDs/CCEs on </w:t>
            </w:r>
            <w:proofErr w:type="spellStart"/>
            <w:r>
              <w:rPr>
                <w:rFonts w:eastAsia="MS Mincho"/>
                <w:lang w:val="en-US" w:eastAsia="ja-JP"/>
              </w:rPr>
              <w:t>sSCell</w:t>
            </w:r>
            <w:proofErr w:type="spellEnd"/>
            <w:r>
              <w:rPr>
                <w:rFonts w:eastAsia="MS Mincho"/>
                <w:lang w:val="en-US" w:eastAsia="ja-JP"/>
              </w:rPr>
              <w:t>.</w:t>
            </w:r>
          </w:p>
          <w:p w14:paraId="68754665"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w:t>
            </w:r>
            <w:proofErr w:type="spellStart"/>
            <w:r>
              <w:rPr>
                <w:rFonts w:eastAsia="MS Mincho"/>
                <w:lang w:val="en-US" w:eastAsia="ja-JP"/>
              </w:rPr>
              <w:t>sSCell</w:t>
            </w:r>
            <w:proofErr w:type="spellEnd"/>
            <w:r>
              <w:rPr>
                <w:rFonts w:eastAsia="MS Mincho"/>
                <w:lang w:val="en-US" w:eastAsia="ja-JP"/>
              </w:rPr>
              <w:t xml:space="preserve"> has 9BDs/11CCEs</w:t>
            </w:r>
          </w:p>
          <w:p w14:paraId="761A8C78"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w:t>
            </w:r>
            <w:proofErr w:type="spellStart"/>
            <w:r>
              <w:rPr>
                <w:rFonts w:eastAsia="MS Mincho"/>
                <w:lang w:val="en-US" w:eastAsia="ja-JP"/>
              </w:rPr>
              <w:t>sSCell</w:t>
            </w:r>
            <w:proofErr w:type="spellEnd"/>
            <w:r>
              <w:rPr>
                <w:rFonts w:eastAsia="MS Mincho"/>
                <w:lang w:val="en-US" w:eastAsia="ja-JP"/>
              </w:rPr>
              <w:t xml:space="preserve"> has 4BDs/5CCEs</w:t>
            </w:r>
          </w:p>
          <w:p w14:paraId="738BDA7E" w14:textId="77777777" w:rsidR="00157F7C" w:rsidRDefault="00157F7C">
            <w:pPr>
              <w:spacing w:line="240" w:lineRule="auto"/>
              <w:rPr>
                <w:rFonts w:eastAsia="MS Mincho"/>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94" w:type="dxa"/>
          </w:tcPr>
          <w:p w14:paraId="2AA863A6" w14:textId="77777777" w:rsidR="00157F7C" w:rsidRDefault="00C74B23">
            <w:pPr>
              <w:spacing w:line="240" w:lineRule="auto"/>
              <w:rPr>
                <w:rFonts w:eastAsia="MS Mincho"/>
                <w:lang w:val="en-US" w:eastAsia="ja-JP"/>
              </w:rPr>
            </w:pPr>
            <w:r>
              <w:t>Alt1</w:t>
            </w:r>
          </w:p>
        </w:tc>
        <w:tc>
          <w:tcPr>
            <w:tcW w:w="7432" w:type="dxa"/>
          </w:tcPr>
          <w:p w14:paraId="190393A0" w14:textId="77777777" w:rsidR="00157F7C" w:rsidRDefault="00C74B23">
            <w:pPr>
              <w:spacing w:line="240" w:lineRule="auto"/>
              <w:rPr>
                <w:rFonts w:eastAsia="MS Mincho"/>
                <w:lang w:val="en-US" w:eastAsia="ja-JP"/>
              </w:rPr>
            </w:pPr>
            <w:r>
              <w:rPr>
                <w:rFonts w:eastAsia="MS Mincho"/>
                <w:lang w:val="en-US" w:eastAsia="ja-JP"/>
              </w:rPr>
              <w:t xml:space="preserve">It is preferred to keep certain level of </w:t>
            </w:r>
            <w:proofErr w:type="spellStart"/>
            <w:r>
              <w:rPr>
                <w:rFonts w:eastAsia="MS Mincho"/>
                <w:lang w:val="en-US" w:eastAsia="ja-JP"/>
              </w:rPr>
              <w:t>PCell</w:t>
            </w:r>
            <w:proofErr w:type="spellEnd"/>
            <w:r>
              <w:rPr>
                <w:rFonts w:eastAsia="MS Mincho"/>
                <w:lang w:val="en-US" w:eastAsia="ja-JP"/>
              </w:rPr>
              <w:t xml:space="preserve"> self-scheduling considering more functions relying on </w:t>
            </w:r>
            <w:proofErr w:type="spellStart"/>
            <w:r>
              <w:rPr>
                <w:rFonts w:eastAsia="MS Mincho"/>
                <w:lang w:val="en-US" w:eastAsia="ja-JP"/>
              </w:rPr>
              <w:t>PCell</w:t>
            </w:r>
            <w:proofErr w:type="spellEnd"/>
            <w:r>
              <w:rPr>
                <w:rFonts w:eastAsia="MS Mincho"/>
                <w:lang w:val="en-US" w:eastAsia="ja-JP"/>
              </w:rPr>
              <w:t xml:space="preserve"> and the lower SCS with higher coverage/reliability. It is not easy from deployment point of view to simply change the </w:t>
            </w:r>
            <w:proofErr w:type="spellStart"/>
            <w:r>
              <w:rPr>
                <w:rFonts w:eastAsia="MS Mincho"/>
                <w:lang w:val="en-US" w:eastAsia="ja-JP"/>
              </w:rPr>
              <w:t>PCell</w:t>
            </w:r>
            <w:proofErr w:type="spellEnd"/>
            <w:r>
              <w:rPr>
                <w:rFonts w:eastAsia="MS Mincho"/>
                <w:lang w:val="en-US" w:eastAsia="ja-JP"/>
              </w:rPr>
              <w:t xml:space="preserve"> from 15khz CC to 30khz CC, otherwise, there is no need for this whole DSS </w:t>
            </w:r>
            <w:proofErr w:type="spellStart"/>
            <w:r>
              <w:rPr>
                <w:rFonts w:eastAsia="MS Mincho"/>
                <w:lang w:val="en-US" w:eastAsia="ja-JP"/>
              </w:rPr>
              <w:t>enh</w:t>
            </w:r>
            <w:proofErr w:type="spellEnd"/>
            <w:r>
              <w:rPr>
                <w:rFonts w:eastAsia="MS Mincho"/>
                <w:lang w:val="en-US" w:eastAsia="ja-JP"/>
              </w:rPr>
              <w:t xml:space="preserve">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MS Mincho"/>
                <w:lang w:val="en-US" w:eastAsia="ja-JP"/>
              </w:rPr>
            </w:pPr>
            <w:r>
              <w:rPr>
                <w:rFonts w:eastAsia="MS Mincho"/>
                <w:lang w:val="en-US" w:eastAsia="ja-JP"/>
              </w:rPr>
              <w:t xml:space="preserve">For progress, fine to keep both values reserved or pick </w:t>
            </w:r>
            <w:proofErr w:type="gramStart"/>
            <w:r>
              <w:rPr>
                <w:rFonts w:eastAsia="MS Mincho"/>
                <w:lang w:val="en-US" w:eastAsia="ja-JP"/>
              </w:rPr>
              <w:t>any one</w:t>
            </w:r>
            <w:proofErr w:type="gramEnd"/>
            <w:r>
              <w:rPr>
                <w:rFonts w:eastAsia="MS Mincho"/>
                <w:lang w:val="en-US" w:eastAsia="ja-JP"/>
              </w:rPr>
              <w:t>/two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w:t>
            </w:r>
            <w:proofErr w:type="spellStart"/>
            <w:r>
              <w:rPr>
                <w:rFonts w:eastAsia="MS Mincho" w:hint="eastAsia"/>
                <w:lang w:val="en-US" w:eastAsia="ja-JP"/>
              </w:rPr>
              <w:t>sSCell</w:t>
            </w:r>
            <w:proofErr w:type="spellEnd"/>
            <w:r>
              <w:rPr>
                <w:rFonts w:eastAsia="MS Mincho" w:hint="eastAsia"/>
                <w:lang w:val="en-US" w:eastAsia="ja-JP"/>
              </w:rPr>
              <w:t xml:space="preserve">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 xml:space="preserve">Based on our observation, network vendors and operators </w:t>
            </w:r>
            <w:proofErr w:type="gramStart"/>
            <w:r>
              <w:rPr>
                <w:rFonts w:eastAsiaTheme="minorEastAsia"/>
                <w:lang w:val="en-US" w:eastAsia="zh-CN"/>
              </w:rPr>
              <w:t>has</w:t>
            </w:r>
            <w:proofErr w:type="gramEnd"/>
            <w:r>
              <w:rPr>
                <w:rFonts w:eastAsiaTheme="minorEastAsia"/>
                <w:lang w:val="en-US" w:eastAsia="zh-CN"/>
              </w:rPr>
              <w:t xml:space="preserve"> strong interest on alt 1. Considering more scaling factors doesn’t increase complexity but can provide more flexibility, we agree with HW and CMCC</w:t>
            </w:r>
          </w:p>
        </w:tc>
      </w:tr>
    </w:tbl>
    <w:p w14:paraId="6C3E1597" w14:textId="2DBB8ADA" w:rsidR="00157F7C" w:rsidRDefault="00157F7C">
      <w:pPr>
        <w:pStyle w:val="BodyText"/>
        <w:rPr>
          <w:lang w:val="en-GB"/>
        </w:rPr>
      </w:pPr>
    </w:p>
    <w:p w14:paraId="493E1992" w14:textId="4A346EF7" w:rsidR="009B44BC" w:rsidRDefault="009B44BC" w:rsidP="009B44BC">
      <w:pPr>
        <w:pStyle w:val="Heading3"/>
      </w:pPr>
      <w:bookmarkStart w:id="4" w:name="_Hlk96946213"/>
      <w:r>
        <w:rPr>
          <w:highlight w:val="yellow"/>
        </w:rPr>
        <w:t>Proposal 1v3</w:t>
      </w:r>
    </w:p>
    <w:p w14:paraId="0ECAAA8F" w14:textId="7D4FC0B9" w:rsidR="004433CB" w:rsidRDefault="009B44BC" w:rsidP="008D1321">
      <w:pPr>
        <w:pStyle w:val="ListParagraph"/>
        <w:numPr>
          <w:ilvl w:val="0"/>
          <w:numId w:val="10"/>
        </w:numPr>
        <w:overflowPunct/>
        <w:autoSpaceDE/>
        <w:autoSpaceDN/>
        <w:adjustRightInd/>
        <w:spacing w:after="160" w:line="259" w:lineRule="auto"/>
        <w:jc w:val="both"/>
        <w:textAlignment w:val="auto"/>
      </w:pPr>
      <w:r w:rsidRPr="009B44BC">
        <w:rPr>
          <w:rFonts w:eastAsia="MS Mincho"/>
          <w:lang w:val="en-US" w:eastAsia="ja-JP"/>
        </w:rPr>
        <w:t xml:space="preserve">Update </w:t>
      </w:r>
      <m:oMath>
        <m:r>
          <m:rPr>
            <m:sty m:val="p"/>
          </m:rPr>
          <w:rPr>
            <w:rFonts w:ascii="Cambria Math" w:hAnsi="Cambria Math"/>
          </w:rPr>
          <m:t>α</m:t>
        </m:r>
      </m:oMath>
      <w:r>
        <w:t xml:space="preserve"> (RRC parameter </w:t>
      </w:r>
      <w:proofErr w:type="spellStart"/>
      <w:r w:rsidRPr="009B44BC">
        <w:rPr>
          <w:i/>
          <w:iCs/>
        </w:rPr>
        <w:t>PCell-CCSscaling</w:t>
      </w:r>
      <w:proofErr w:type="spellEnd"/>
      <w:r w:rsidRPr="009B44BC">
        <w:rPr>
          <w:i/>
          <w:iCs/>
        </w:rPr>
        <w:t xml:space="preserve"> </w:t>
      </w:r>
      <w:r>
        <w:t>in RAN1 specs) value set as below</w:t>
      </w:r>
    </w:p>
    <w:p w14:paraId="63CAB428" w14:textId="19CFA505" w:rsidR="009B44BC" w:rsidRPr="0028701A" w:rsidRDefault="009B44BC" w:rsidP="009B44BC">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sidRPr="009B44BC">
        <w:rPr>
          <w:rFonts w:ascii="DengXian" w:eastAsia="DengXian" w:hAnsi="DengXian" w:hint="eastAsia"/>
          <w:strike/>
          <w:color w:val="FF0000"/>
          <w:lang w:eastAsia="zh-CN"/>
        </w:rPr>
        <w:t>[</w:t>
      </w:r>
      <w:r w:rsidRPr="009B44BC">
        <w:rPr>
          <w:strike/>
          <w:color w:val="FF0000"/>
        </w:rPr>
        <w:t>reserved1]</w:t>
      </w:r>
      <w:r>
        <w:t xml:space="preserve"> </w:t>
      </w:r>
      <w:r w:rsidRPr="009B44BC">
        <w:rPr>
          <w:color w:val="FF0000"/>
        </w:rPr>
        <w:t>4/7</w:t>
      </w:r>
      <w:r>
        <w:t xml:space="preserve">, </w:t>
      </w:r>
      <w:r w:rsidRPr="009B44BC">
        <w:rPr>
          <w:strike/>
          <w:color w:val="FF0000"/>
        </w:rPr>
        <w:t>[</w:t>
      </w:r>
      <w:r>
        <w:t>reserved</w:t>
      </w:r>
      <w:r w:rsidRPr="009B44BC">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28701A" w14:paraId="361BB356" w14:textId="77777777" w:rsidTr="008E685C">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4D80F86" w14:textId="77777777" w:rsidR="0028701A" w:rsidRDefault="0028701A" w:rsidP="008E685C">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D86C74" w14:textId="77777777" w:rsidR="0028701A" w:rsidRDefault="0028701A"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2CC5AA1C" w14:textId="2B5D31A1" w:rsidR="0028701A" w:rsidRDefault="0028701A" w:rsidP="008E685C">
            <w:pPr>
              <w:spacing w:after="120"/>
              <w:rPr>
                <w:b/>
                <w:bCs/>
                <w:lang w:val="en-US" w:eastAsia="zh-CN"/>
              </w:rPr>
            </w:pPr>
            <w:r>
              <w:rPr>
                <w:b/>
                <w:bCs/>
                <w:lang w:val="en-US" w:eastAsia="zh-CN"/>
              </w:rPr>
              <w:t>Comments (Proposal 1v3)</w:t>
            </w:r>
          </w:p>
        </w:tc>
      </w:tr>
      <w:tr w:rsidR="0028701A" w14:paraId="7B38D729" w14:textId="77777777" w:rsidTr="008E685C">
        <w:tc>
          <w:tcPr>
            <w:tcW w:w="1242" w:type="dxa"/>
            <w:tcBorders>
              <w:top w:val="single" w:sz="4" w:space="0" w:color="auto"/>
              <w:left w:val="single" w:sz="4" w:space="0" w:color="auto"/>
              <w:bottom w:val="single" w:sz="4" w:space="0" w:color="auto"/>
              <w:right w:val="single" w:sz="4" w:space="0" w:color="auto"/>
            </w:tcBorders>
          </w:tcPr>
          <w:p w14:paraId="5FBBC8CD" w14:textId="77777777" w:rsidR="0028701A" w:rsidRDefault="0028701A" w:rsidP="008E685C">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42134327" w14:textId="77777777" w:rsidR="0028701A" w:rsidRDefault="0028701A" w:rsidP="008E685C">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F1F34C9" w14:textId="505E1E37" w:rsidR="0028701A" w:rsidRDefault="005460CD" w:rsidP="008E685C">
            <w:pPr>
              <w:spacing w:line="240" w:lineRule="auto"/>
              <w:rPr>
                <w:rFonts w:eastAsia="MS Mincho"/>
                <w:lang w:val="en-US" w:eastAsia="ja-JP"/>
              </w:rPr>
            </w:pPr>
            <w:r>
              <w:rPr>
                <w:rFonts w:eastAsia="MS Mincho"/>
                <w:lang w:val="en-US" w:eastAsia="ja-JP"/>
              </w:rPr>
              <w:t>B</w:t>
            </w:r>
            <w:r w:rsidR="0028701A">
              <w:rPr>
                <w:rFonts w:eastAsia="MS Mincho"/>
                <w:lang w:val="en-US" w:eastAsia="ja-JP"/>
              </w:rPr>
              <w:t>ased on inputs for Discussion point 1v2</w:t>
            </w:r>
            <w:r>
              <w:rPr>
                <w:rFonts w:eastAsia="MS Mincho"/>
                <w:lang w:val="en-US" w:eastAsia="ja-JP"/>
              </w:rPr>
              <w:t>, t</w:t>
            </w:r>
            <w:r w:rsidR="0028701A">
              <w:rPr>
                <w:rFonts w:eastAsia="MS Mincho"/>
                <w:lang w:val="en-US" w:eastAsia="ja-JP"/>
              </w:rPr>
              <w:t>here seem to be</w:t>
            </w:r>
            <w:r w:rsidR="0028701A" w:rsidRPr="0028701A">
              <w:rPr>
                <w:rFonts w:eastAsia="MS Mincho"/>
                <w:lang w:val="en-US" w:eastAsia="ja-JP"/>
              </w:rPr>
              <w:t xml:space="preserve"> </w:t>
            </w:r>
            <w:r>
              <w:rPr>
                <w:rFonts w:eastAsia="MS Mincho"/>
                <w:lang w:val="en-US" w:eastAsia="ja-JP"/>
              </w:rPr>
              <w:t xml:space="preserve">no </w:t>
            </w:r>
            <w:r w:rsidR="0028701A" w:rsidRPr="0028701A">
              <w:rPr>
                <w:rFonts w:eastAsia="MS Mincho"/>
                <w:lang w:val="en-US" w:eastAsia="ja-JP"/>
              </w:rPr>
              <w:t xml:space="preserve">concerns </w:t>
            </w:r>
            <w:r>
              <w:rPr>
                <w:rFonts w:eastAsia="MS Mincho"/>
                <w:lang w:val="en-US" w:eastAsia="ja-JP"/>
              </w:rPr>
              <w:t xml:space="preserve">raised </w:t>
            </w:r>
            <w:r w:rsidR="0028701A" w:rsidRPr="0028701A">
              <w:rPr>
                <w:rFonts w:eastAsia="MS Mincho"/>
                <w:lang w:val="en-US" w:eastAsia="ja-JP"/>
              </w:rPr>
              <w:t>with at least alpha=4/7. Many companies prefer to use all 8 values</w:t>
            </w:r>
            <w:r>
              <w:rPr>
                <w:rFonts w:eastAsia="MS Mincho"/>
                <w:lang w:val="en-US" w:eastAsia="ja-JP"/>
              </w:rPr>
              <w:t>,</w:t>
            </w:r>
            <w:r w:rsidR="0028701A" w:rsidRPr="0028701A">
              <w:rPr>
                <w:rFonts w:eastAsia="MS Mincho"/>
                <w:lang w:val="en-US" w:eastAsia="ja-JP"/>
              </w:rPr>
              <w:t xml:space="preserve"> but given the discussion, having 7 values + 1 reserved </w:t>
            </w:r>
            <w:r>
              <w:rPr>
                <w:rFonts w:eastAsia="MS Mincho"/>
                <w:lang w:val="en-US" w:eastAsia="ja-JP"/>
              </w:rPr>
              <w:t xml:space="preserve">(i.e., Alt2) appears </w:t>
            </w:r>
            <w:r w:rsidR="00FD61C0">
              <w:rPr>
                <w:rFonts w:eastAsia="MS Mincho"/>
                <w:lang w:val="en-US" w:eastAsia="ja-JP"/>
              </w:rPr>
              <w:t>like a possible compromise</w:t>
            </w:r>
            <w:r>
              <w:rPr>
                <w:rFonts w:eastAsia="MS Mincho"/>
                <w:lang w:val="en-US" w:eastAsia="ja-JP"/>
              </w:rPr>
              <w:t>.</w:t>
            </w:r>
          </w:p>
        </w:tc>
      </w:tr>
      <w:tr w:rsidR="0028701A" w14:paraId="28EA060C" w14:textId="77777777" w:rsidTr="008E685C">
        <w:tc>
          <w:tcPr>
            <w:tcW w:w="1242" w:type="dxa"/>
            <w:tcBorders>
              <w:top w:val="single" w:sz="4" w:space="0" w:color="auto"/>
              <w:left w:val="single" w:sz="4" w:space="0" w:color="auto"/>
              <w:bottom w:val="single" w:sz="4" w:space="0" w:color="auto"/>
              <w:right w:val="single" w:sz="4" w:space="0" w:color="auto"/>
            </w:tcBorders>
          </w:tcPr>
          <w:p w14:paraId="4EA33F6C" w14:textId="77777777" w:rsidR="0028701A" w:rsidRDefault="0028701A" w:rsidP="008E685C">
            <w:pPr>
              <w:spacing w:after="120"/>
              <w:jc w:val="both"/>
              <w:rPr>
                <w:rFonts w:eastAsia="MS Mincho"/>
                <w:lang w:val="en-US" w:eastAsia="ja-JP"/>
              </w:rPr>
            </w:pPr>
          </w:p>
        </w:tc>
        <w:tc>
          <w:tcPr>
            <w:tcW w:w="1453" w:type="dxa"/>
            <w:tcBorders>
              <w:top w:val="single" w:sz="4" w:space="0" w:color="auto"/>
              <w:left w:val="single" w:sz="4" w:space="0" w:color="auto"/>
              <w:bottom w:val="single" w:sz="4" w:space="0" w:color="auto"/>
              <w:right w:val="single" w:sz="4" w:space="0" w:color="auto"/>
            </w:tcBorders>
          </w:tcPr>
          <w:p w14:paraId="67C4F211" w14:textId="77777777" w:rsidR="0028701A" w:rsidRDefault="0028701A" w:rsidP="008E685C">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9875C3B" w14:textId="77777777" w:rsidR="0028701A" w:rsidRDefault="0028701A" w:rsidP="008E685C">
            <w:pPr>
              <w:spacing w:line="240" w:lineRule="auto"/>
              <w:jc w:val="both"/>
              <w:rPr>
                <w:rFonts w:eastAsia="MS Mincho"/>
                <w:lang w:val="en-US" w:eastAsia="ja-JP"/>
              </w:rPr>
            </w:pPr>
          </w:p>
        </w:tc>
      </w:tr>
    </w:tbl>
    <w:p w14:paraId="4DFA77A0" w14:textId="77777777" w:rsidR="0028701A" w:rsidRPr="0028701A" w:rsidRDefault="0028701A" w:rsidP="0028701A">
      <w:pPr>
        <w:overflowPunct/>
        <w:autoSpaceDE/>
        <w:autoSpaceDN/>
        <w:adjustRightInd/>
        <w:spacing w:after="160" w:line="256" w:lineRule="auto"/>
        <w:jc w:val="both"/>
        <w:rPr>
          <w:rFonts w:eastAsia="Batang"/>
        </w:rPr>
      </w:pPr>
    </w:p>
    <w:bookmarkEnd w:id="4"/>
    <w:p w14:paraId="77A16F84" w14:textId="77777777" w:rsidR="009B44BC" w:rsidRPr="009B44BC" w:rsidRDefault="009B44BC" w:rsidP="009B44BC">
      <w:pPr>
        <w:pStyle w:val="ListParagraph"/>
        <w:overflowPunct/>
        <w:autoSpaceDE/>
        <w:autoSpaceDN/>
        <w:adjustRightInd/>
        <w:spacing w:after="160" w:line="259" w:lineRule="auto"/>
        <w:ind w:left="1440"/>
        <w:jc w:val="both"/>
        <w:textAlignment w:val="auto"/>
      </w:pPr>
    </w:p>
    <w:p w14:paraId="24CF35B2" w14:textId="77777777" w:rsidR="00157F7C" w:rsidRDefault="00C74B23">
      <w:pPr>
        <w:pStyle w:val="Heading3"/>
      </w:pPr>
      <w:r>
        <w:rPr>
          <w:highlight w:val="yellow"/>
        </w:rPr>
        <w:t>Proposal 2</w:t>
      </w:r>
    </w:p>
    <w:p w14:paraId="3C4BC09C" w14:textId="77777777" w:rsidR="00157F7C" w:rsidRDefault="00C74B23">
      <w:pPr>
        <w:pStyle w:val="ListParagraph"/>
        <w:numPr>
          <w:ilvl w:val="0"/>
          <w:numId w:val="11"/>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MS Mincho"/>
                <w:lang w:val="en-US" w:eastAsia="ja-JP"/>
              </w:rPr>
            </w:pPr>
            <w:r>
              <w:rPr>
                <w:rFonts w:eastAsia="MS Mincho"/>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w:t>
            </w:r>
            <w:proofErr w:type="gramStart"/>
            <w:r>
              <w:rPr>
                <w:rFonts w:eastAsiaTheme="minorEastAsia"/>
                <w:lang w:val="en-US" w:eastAsia="zh-CN"/>
              </w:rPr>
              <w:t>to keep</w:t>
            </w:r>
            <w:proofErr w:type="gramEnd"/>
            <w:r>
              <w:rPr>
                <w:rFonts w:eastAsiaTheme="minorEastAsia"/>
                <w:lang w:val="en-US" w:eastAsia="zh-CN"/>
              </w:rPr>
              <w:t xml:space="preserve"> the same principle for 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MS Mincho"/>
                <w:lang w:val="en-US" w:eastAsia="ja-JP"/>
              </w:rPr>
            </w:pPr>
            <w:proofErr w:type="spellStart"/>
            <w:r>
              <w:rPr>
                <w:rFonts w:eastAsia="MS Mincho"/>
                <w:i/>
                <w:iCs/>
                <w:lang w:val="en-US" w:eastAsia="ja-JP"/>
              </w:rPr>
              <w:t>Tci-PresentInDCI</w:t>
            </w:r>
            <w:proofErr w:type="spellEnd"/>
            <w:r>
              <w:rPr>
                <w:rFonts w:eastAsia="MS Mincho"/>
                <w:lang w:val="en-US" w:eastAsia="ja-JP"/>
              </w:rPr>
              <w:t xml:space="preserve"> is configurable per CORESET from RRC point of view, but this is even for the self-scheduling. In Rel-15, it was discussed whether to address the possible misalignment of present/absent of </w:t>
            </w:r>
            <w:proofErr w:type="spellStart"/>
            <w:r>
              <w:rPr>
                <w:rFonts w:eastAsia="MS Mincho"/>
                <w:i/>
                <w:iCs/>
                <w:lang w:val="en-US" w:eastAsia="ja-JP"/>
              </w:rPr>
              <w:t>tci-PresentInDCI</w:t>
            </w:r>
            <w:proofErr w:type="spellEnd"/>
            <w:r>
              <w:rPr>
                <w:rFonts w:eastAsia="MS Mincho"/>
                <w:lang w:val="en-US" w:eastAsia="ja-JP"/>
              </w:rPr>
              <w:t xml:space="preserve"> between CORESETs. The common understanding at that time was that </w:t>
            </w:r>
            <w:proofErr w:type="spellStart"/>
            <w:r>
              <w:rPr>
                <w:rFonts w:eastAsia="MS Mincho"/>
                <w:i/>
                <w:iCs/>
                <w:lang w:val="en-US" w:eastAsia="ja-JP"/>
              </w:rPr>
              <w:t>tci-PresentInDCI</w:t>
            </w:r>
            <w:proofErr w:type="spellEnd"/>
            <w:r>
              <w:rPr>
                <w:rFonts w:eastAsia="MS Mincho"/>
                <w:lang w:val="en-US" w:eastAsia="ja-JP"/>
              </w:rPr>
              <w:t xml:space="preserve"> shall be present/absent on all the CORESETs in the cell. The same should be applied to the cross-carrier scheduling from </w:t>
            </w:r>
            <w:proofErr w:type="spellStart"/>
            <w:r>
              <w:rPr>
                <w:rFonts w:eastAsia="MS Mincho"/>
                <w:lang w:val="en-US" w:eastAsia="ja-JP"/>
              </w:rPr>
              <w:t>sSCell</w:t>
            </w:r>
            <w:proofErr w:type="spellEnd"/>
            <w:r>
              <w:rPr>
                <w:rFonts w:eastAsia="MS Mincho"/>
                <w:lang w:val="en-US" w:eastAsia="ja-JP"/>
              </w:rPr>
              <w:t xml:space="preserve"> to P(S)Cell.</w:t>
            </w:r>
          </w:p>
          <w:p w14:paraId="4668DAE2"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w:t>
            </w:r>
            <w:proofErr w:type="spellStart"/>
            <w:r>
              <w:rPr>
                <w:rFonts w:eastAsia="MS Mincho"/>
                <w:lang w:val="en-US" w:eastAsia="ja-JP"/>
              </w:rPr>
              <w:t>SCell</w:t>
            </w:r>
            <w:proofErr w:type="spellEnd"/>
            <w:r>
              <w:rPr>
                <w:rFonts w:eastAsia="MS Mincho"/>
                <w:lang w:val="en-US" w:eastAsia="ja-JP"/>
              </w:rPr>
              <w:t xml:space="preserve"> dormancy indication field. The current spec states that the field is present only when the DCI format is carried by PDCCH on the primary cell. However, this can be handled by simple change “when the DCI format is carried by PDCCH </w:t>
            </w:r>
            <w:proofErr w:type="spellStart"/>
            <w:r>
              <w:rPr>
                <w:rFonts w:eastAsia="MS Mincho"/>
                <w:color w:val="FF0000"/>
                <w:lang w:val="en-US" w:eastAsia="ja-JP"/>
              </w:rPr>
              <w:t>for</w:t>
            </w:r>
            <w:r>
              <w:rPr>
                <w:rFonts w:eastAsia="MS Mincho"/>
                <w:strike/>
                <w:color w:val="FF0000"/>
                <w:lang w:val="en-US" w:eastAsia="ja-JP"/>
              </w:rPr>
              <w:t>on</w:t>
            </w:r>
            <w:proofErr w:type="spellEnd"/>
            <w:r>
              <w:rPr>
                <w:rFonts w:eastAsia="MS Mincho"/>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w:t>
            </w:r>
            <w:proofErr w:type="gramStart"/>
            <w:r>
              <w:rPr>
                <w:rFonts w:eastAsiaTheme="minorEastAsia"/>
                <w:lang w:val="en-US" w:eastAsia="zh-CN"/>
              </w:rPr>
              <w:t>are</w:t>
            </w:r>
            <w:proofErr w:type="gramEnd"/>
            <w:r>
              <w:rPr>
                <w:rFonts w:eastAsiaTheme="minorEastAsia"/>
                <w:lang w:val="en-US" w:eastAsia="zh-CN"/>
              </w:rPr>
              <w:t xml:space="preserve"> also supported in </w:t>
            </w:r>
            <w:proofErr w:type="spellStart"/>
            <w:r>
              <w:rPr>
                <w:rFonts w:eastAsiaTheme="minorEastAsia"/>
                <w:lang w:val="en-US" w:eastAsia="zh-CN"/>
              </w:rPr>
              <w:t>PCell</w:t>
            </w:r>
            <w:proofErr w:type="spellEnd"/>
            <w:r>
              <w:rPr>
                <w:rFonts w:eastAsiaTheme="minorEastAsia"/>
                <w:lang w:val="en-US" w:eastAsia="zh-CN"/>
              </w:rPr>
              <w:t xml:space="preserve">, the field size in DCI format 0_1/1_1 on </w:t>
            </w:r>
            <w:proofErr w:type="spellStart"/>
            <w:r>
              <w:rPr>
                <w:rFonts w:eastAsiaTheme="minorEastAsia" w:hint="eastAsia"/>
                <w:lang w:val="en-US" w:eastAsia="zh-CN"/>
              </w:rPr>
              <w:t>PCell</w:t>
            </w:r>
            <w:proofErr w:type="spellEnd"/>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PCell</w:t>
            </w:r>
            <w:proofErr w:type="spellEnd"/>
            <w:r>
              <w:rPr>
                <w:rFonts w:eastAsiaTheme="minorEastAsia"/>
                <w:lang w:val="en-US" w:eastAsia="zh-CN"/>
              </w:rPr>
              <w:t xml:space="preserve"> to construct the </w:t>
            </w:r>
            <w:r>
              <w:rPr>
                <w:rFonts w:eastAsiaTheme="minorEastAsia" w:hint="eastAsia"/>
                <w:lang w:val="en-US" w:eastAsia="zh-CN"/>
              </w:rPr>
              <w:t>DCI</w:t>
            </w:r>
            <w:r>
              <w:rPr>
                <w:rFonts w:eastAsiaTheme="minorEastAsia"/>
                <w:lang w:val="en-US" w:eastAsia="zh-CN"/>
              </w:rPr>
              <w:t xml:space="preserve"> format on </w:t>
            </w:r>
            <w:proofErr w:type="spellStart"/>
            <w:r>
              <w:rPr>
                <w:rFonts w:eastAsiaTheme="minorEastAsia"/>
                <w:lang w:val="en-US" w:eastAsia="zh-CN"/>
              </w:rPr>
              <w:t>sSCell</w:t>
            </w:r>
            <w:proofErr w:type="spellEnd"/>
            <w:r>
              <w:rPr>
                <w:rFonts w:eastAsiaTheme="minorEastAsia"/>
                <w:lang w:val="en-US" w:eastAsia="zh-CN"/>
              </w:rPr>
              <w:t xml:space="preserve">.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t xml:space="preserve">If with this proposal, do we still need the agreement made in last meeting to align the number of CIF field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hope get some clarification</w:t>
            </w:r>
          </w:p>
        </w:tc>
      </w:tr>
      <w:tr w:rsidR="00157F7C" w14:paraId="2D2AE19D" w14:textId="77777777">
        <w:tc>
          <w:tcPr>
            <w:tcW w:w="1414" w:type="dxa"/>
          </w:tcPr>
          <w:p w14:paraId="1FB8B544"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C0EC1BB" w14:textId="77777777" w:rsidR="00157F7C" w:rsidRDefault="00C74B23">
            <w:pPr>
              <w:spacing w:line="240" w:lineRule="auto"/>
              <w:rPr>
                <w:rFonts w:eastAsiaTheme="minorEastAsia"/>
                <w:lang w:val="en-US" w:eastAsia="zh-CN"/>
              </w:rPr>
            </w:pPr>
            <w:r>
              <w:rPr>
                <w:rFonts w:eastAsia="MS Mincho"/>
                <w:lang w:val="en-US" w:eastAsia="ja-JP"/>
              </w:rPr>
              <w:t xml:space="preserve">Support. This method can achieve total DCI size alignment </w:t>
            </w:r>
            <w:proofErr w:type="gramStart"/>
            <w:r>
              <w:rPr>
                <w:rFonts w:eastAsia="MS Mincho"/>
                <w:lang w:val="en-US" w:eastAsia="ja-JP"/>
              </w:rPr>
              <w:t xml:space="preserve">between  </w:t>
            </w:r>
            <w:r>
              <w:rPr>
                <w:lang w:val="en-US" w:eastAsia="zh-CN"/>
              </w:rPr>
              <w:t>DCI</w:t>
            </w:r>
            <w:proofErr w:type="gramEnd"/>
            <w:r>
              <w:rPr>
                <w:lang w:val="en-US" w:eastAsia="zh-CN"/>
              </w:rPr>
              <w:t xml:space="preserve"> format on the P(S)Cell for self-scheduling and DCI format on the </w:t>
            </w:r>
            <w:proofErr w:type="spellStart"/>
            <w:r>
              <w:rPr>
                <w:lang w:val="en-US" w:eastAsia="zh-CN"/>
              </w:rPr>
              <w:t>sSCell</w:t>
            </w:r>
            <w:proofErr w:type="spellEnd"/>
            <w:r>
              <w:rPr>
                <w:lang w:val="en-US" w:eastAsia="zh-CN"/>
              </w:rPr>
              <w:t xml:space="preserve">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w:t>
            </w:r>
            <w:proofErr w:type="spellStart"/>
            <w:r>
              <w:rPr>
                <w:rFonts w:eastAsia="Microsoft YaHei UI"/>
                <w:i/>
                <w:iCs/>
                <w:color w:val="000000"/>
              </w:rPr>
              <w:t>sSCell</w:t>
            </w:r>
            <w:proofErr w:type="spellEnd"/>
            <w:r>
              <w:rPr>
                <w:rFonts w:eastAsia="Microsoft YaHei UI"/>
                <w:i/>
                <w:iCs/>
                <w:color w:val="000000"/>
              </w:rPr>
              <w:t xml:space="preserve"> to </w:t>
            </w:r>
            <w:proofErr w:type="spellStart"/>
            <w:r>
              <w:rPr>
                <w:rFonts w:eastAsia="Microsoft YaHei UI"/>
                <w:i/>
                <w:iCs/>
                <w:color w:val="000000"/>
              </w:rPr>
              <w:t>Pcell</w:t>
            </w:r>
            <w:proofErr w:type="spellEnd"/>
            <w:r>
              <w:rPr>
                <w:rFonts w:eastAsia="Microsoft YaHei UI"/>
                <w:i/>
                <w:iCs/>
                <w:color w:val="000000"/>
              </w:rPr>
              <w:t xml:space="preserve">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 xml:space="preserve">P(S)Cell include same number of CIF bits as the corresponding non-fallback DCI formats on </w:t>
            </w:r>
            <w:proofErr w:type="spellStart"/>
            <w:r>
              <w:rPr>
                <w:rFonts w:eastAsia="Microsoft YaHei UI"/>
                <w:i/>
                <w:iCs/>
                <w:color w:val="000000"/>
              </w:rPr>
              <w:t>sSCell</w:t>
            </w:r>
            <w:proofErr w:type="spellEnd"/>
            <w:r>
              <w:rPr>
                <w:rFonts w:eastAsia="Microsoft YaHei UI"/>
                <w:i/>
                <w:iCs/>
                <w:color w:val="000000"/>
              </w:rPr>
              <w:t xml:space="preserve"> that are used for </w:t>
            </w:r>
            <w:proofErr w:type="spellStart"/>
            <w:r>
              <w:rPr>
                <w:rFonts w:eastAsia="Microsoft YaHei UI"/>
                <w:i/>
                <w:iCs/>
                <w:color w:val="000000"/>
              </w:rPr>
              <w:t>sSCell</w:t>
            </w:r>
            <w:proofErr w:type="spellEnd"/>
            <w:r>
              <w:rPr>
                <w:rFonts w:eastAsia="Microsoft YaHei UI"/>
                <w:i/>
                <w:iCs/>
                <w:color w:val="000000"/>
              </w:rPr>
              <w:t xml:space="preserve"> to P(S)Cell scheduling </w:t>
            </w:r>
          </w:p>
          <w:p w14:paraId="71343BD9" w14:textId="77777777" w:rsidR="00157F7C" w:rsidRDefault="00C74B23">
            <w:pPr>
              <w:pStyle w:val="ListParagraph"/>
              <w:numPr>
                <w:ilvl w:val="0"/>
                <w:numId w:val="12"/>
              </w:numPr>
              <w:overflowPunct/>
              <w:autoSpaceDE/>
              <w:adjustRightInd/>
              <w:spacing w:after="0" w:line="360" w:lineRule="atLeast"/>
              <w:ind w:leftChars="180" w:left="720"/>
              <w:rPr>
                <w:color w:val="4472C4"/>
              </w:rPr>
            </w:pPr>
            <w:r>
              <w:rPr>
                <w:color w:val="4472C4"/>
              </w:rPr>
              <w:t xml:space="preserve">Note: per RAN1#102-e agreement, when </w:t>
            </w:r>
            <w:proofErr w:type="spellStart"/>
            <w:r>
              <w:rPr>
                <w:color w:val="4472C4"/>
              </w:rPr>
              <w:t>sSCell</w:t>
            </w:r>
            <w:proofErr w:type="spellEnd"/>
            <w:r>
              <w:rPr>
                <w:color w:val="4472C4"/>
              </w:rPr>
              <w:t xml:space="preserve"> to P(S)Cell scheduling is configured for the UE, cross-carrier scheduling from P(S)Cell to another cell is not 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w:t>
            </w:r>
            <w:proofErr w:type="spellStart"/>
            <w:r>
              <w:t>sSCell</w:t>
            </w:r>
            <w:proofErr w:type="spellEnd"/>
            <w:r>
              <w:t>. Also considering the new DCI fields being introduced for Rel17 (</w:t>
            </w:r>
            <w:proofErr w:type="gramStart"/>
            <w:r>
              <w:t>e.g.</w:t>
            </w:r>
            <w:proofErr w:type="gramEnd"/>
            <w:r>
              <w:t xml:space="preserve">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w:t>
            </w:r>
            <w:proofErr w:type="spellStart"/>
            <w:r>
              <w:t>sSCell</w:t>
            </w:r>
            <w:proofErr w:type="spellEnd"/>
            <w:r>
              <w:t xml:space="preserve">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lastRenderedPageBreak/>
              <w:t>@Qualcomm – “PDCCH monitoring adaptation indication – 0, 1 or 2 bits” in DCI formats 0_1, 0_2,1_1,1_2 is one more field that can result in size mismatch? Also, ‘</w:t>
            </w:r>
            <w:proofErr w:type="spellStart"/>
            <w:r>
              <w:rPr>
                <w:rFonts w:eastAsiaTheme="minorEastAsia"/>
                <w:lang w:eastAsia="zh-CN"/>
              </w:rPr>
              <w:t>SCell</w:t>
            </w:r>
            <w:proofErr w:type="spellEnd"/>
            <w:r>
              <w:rPr>
                <w:rFonts w:eastAsiaTheme="minorEastAsia"/>
                <w:lang w:eastAsia="zh-CN"/>
              </w:rPr>
              <w:t xml:space="preserve">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lastRenderedPageBreak/>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22D7B4D9" w14:textId="77777777" w:rsidR="00157F7C" w:rsidRDefault="00C74B23">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18F6791C" w14:textId="77777777" w:rsidR="00157F7C" w:rsidRDefault="00C74B23">
            <w:pPr>
              <w:spacing w:line="240" w:lineRule="auto"/>
              <w:rPr>
                <w:rFonts w:eastAsia="MS Mincho"/>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MS Mincho"/>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MS Mincho"/>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proofErr w:type="spellStart"/>
            <w:r>
              <w:t>Spreadtrum</w:t>
            </w:r>
            <w:proofErr w:type="spellEnd"/>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 xml:space="preserve">We are fine with Proposal 2. This although does not necessarily change 212 about </w:t>
            </w:r>
            <w:proofErr w:type="gramStart"/>
            <w:r>
              <w:rPr>
                <w:rFonts w:eastAsiaTheme="minorEastAsia"/>
                <w:lang w:eastAsia="zh-CN"/>
              </w:rPr>
              <w:t>CIF, but</w:t>
            </w:r>
            <w:proofErr w:type="gramEnd"/>
            <w:r>
              <w:rPr>
                <w:rFonts w:eastAsiaTheme="minorEastAsia"/>
                <w:lang w:eastAsia="zh-CN"/>
              </w:rPr>
              <w:t xml:space="preserve"> turns out to say the previous alignment of one CIF field is not necessary. If this is correct understanding, we’d prefer to remove that restriction to simplify spec </w:t>
            </w:r>
            <w:proofErr w:type="gramStart"/>
            <w:r>
              <w:rPr>
                <w:rFonts w:eastAsiaTheme="minorEastAsia"/>
                <w:lang w:eastAsia="zh-CN"/>
              </w:rPr>
              <w:t>and also</w:t>
            </w:r>
            <w:proofErr w:type="gramEnd"/>
            <w:r>
              <w:rPr>
                <w:rFonts w:eastAsiaTheme="minorEastAsia"/>
                <w:lang w:eastAsia="zh-CN"/>
              </w:rPr>
              <w:t xml:space="preserve">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w:t>
            </w:r>
            <w:proofErr w:type="gramStart"/>
            <w:r>
              <w:rPr>
                <w:rFonts w:eastAsiaTheme="minorEastAsia"/>
                <w:lang w:eastAsia="zh-CN"/>
              </w:rPr>
              <w:t>this agreements</w:t>
            </w:r>
            <w:proofErr w:type="gramEnd"/>
            <w:r>
              <w:rPr>
                <w:rFonts w:eastAsiaTheme="minorEastAsia"/>
                <w:lang w:eastAsia="zh-CN"/>
              </w:rPr>
              <w:t xml:space="preserve">.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354368BA" w:rsidR="005E0537" w:rsidRDefault="00B53B8A">
            <w:pPr>
              <w:spacing w:after="120"/>
              <w:jc w:val="both"/>
              <w:rPr>
                <w:rFonts w:eastAsiaTheme="minorEastAsia"/>
                <w:lang w:eastAsia="zh-CN"/>
              </w:rPr>
            </w:pPr>
            <w:r>
              <w:rPr>
                <w:rFonts w:eastAsiaTheme="minorEastAsia"/>
                <w:lang w:eastAsia="zh-CN"/>
              </w:rPr>
              <w:t xml:space="preserve">Moderator </w:t>
            </w:r>
            <w:r w:rsidR="000400CC">
              <w:rPr>
                <w:rFonts w:eastAsiaTheme="minorEastAsia"/>
                <w:lang w:eastAsia="zh-CN"/>
              </w:rPr>
              <w:t>notes4</w:t>
            </w:r>
          </w:p>
        </w:tc>
        <w:tc>
          <w:tcPr>
            <w:tcW w:w="7761" w:type="dxa"/>
          </w:tcPr>
          <w:p w14:paraId="7EBF8173" w14:textId="77777777" w:rsidR="00D63E55" w:rsidRDefault="00B53B8A" w:rsidP="00B53B8A">
            <w:pPr>
              <w:spacing w:line="240" w:lineRule="auto"/>
              <w:rPr>
                <w:rFonts w:eastAsiaTheme="minorEastAsia"/>
                <w:lang w:eastAsia="zh-CN"/>
              </w:rPr>
            </w:pPr>
            <w:r>
              <w:rPr>
                <w:rFonts w:eastAsiaTheme="minorEastAsia"/>
                <w:lang w:eastAsia="zh-CN"/>
              </w:rPr>
              <w:t xml:space="preserve">Proposal </w:t>
            </w:r>
            <w:r w:rsidR="00E25EAD">
              <w:rPr>
                <w:rFonts w:eastAsiaTheme="minorEastAsia"/>
                <w:lang w:eastAsia="zh-CN"/>
              </w:rPr>
              <w:t xml:space="preserve">2 </w:t>
            </w:r>
            <w:r>
              <w:rPr>
                <w:rFonts w:eastAsiaTheme="minorEastAsia"/>
                <w:lang w:eastAsia="zh-CN"/>
              </w:rPr>
              <w:t xml:space="preserve">seems to be stable. </w:t>
            </w:r>
          </w:p>
          <w:p w14:paraId="7BA8E512" w14:textId="7A5089B3" w:rsidR="00B53B8A" w:rsidRDefault="00E25EAD" w:rsidP="00B53B8A">
            <w:pPr>
              <w:spacing w:line="240" w:lineRule="auto"/>
              <w:rPr>
                <w:rFonts w:eastAsiaTheme="minorEastAsia"/>
                <w:lang w:eastAsia="zh-CN"/>
              </w:rPr>
            </w:pPr>
            <w:r>
              <w:rPr>
                <w:rFonts w:eastAsiaTheme="minorEastAsia"/>
                <w:lang w:eastAsia="zh-CN"/>
              </w:rPr>
              <w:t xml:space="preserve">Please </w:t>
            </w:r>
            <w:r w:rsidR="00D63E55">
              <w:rPr>
                <w:rFonts w:eastAsiaTheme="minorEastAsia"/>
                <w:lang w:eastAsia="zh-CN"/>
              </w:rPr>
              <w:t xml:space="preserve">provide </w:t>
            </w:r>
            <w:r>
              <w:rPr>
                <w:rFonts w:eastAsiaTheme="minorEastAsia"/>
                <w:lang w:eastAsia="zh-CN"/>
              </w:rPr>
              <w:t xml:space="preserve">any further </w:t>
            </w:r>
            <w:r w:rsidR="00D63E55">
              <w:rPr>
                <w:rFonts w:eastAsiaTheme="minorEastAsia"/>
                <w:lang w:eastAsia="zh-CN"/>
              </w:rPr>
              <w:t>comments on HW/</w:t>
            </w:r>
            <w:proofErr w:type="spellStart"/>
            <w:r w:rsidR="00D63E55">
              <w:rPr>
                <w:rFonts w:eastAsiaTheme="minorEastAsia"/>
                <w:lang w:eastAsia="zh-CN"/>
              </w:rPr>
              <w:t>HiSi</w:t>
            </w:r>
            <w:proofErr w:type="spellEnd"/>
            <w:r w:rsidR="00D63E55">
              <w:rPr>
                <w:rFonts w:eastAsiaTheme="minorEastAsia"/>
                <w:lang w:eastAsia="zh-CN"/>
              </w:rPr>
              <w:t xml:space="preserve"> suggestion </w:t>
            </w:r>
            <w:r>
              <w:rPr>
                <w:rFonts w:eastAsiaTheme="minorEastAsia"/>
                <w:lang w:eastAsia="zh-CN"/>
              </w:rPr>
              <w:t>using current table.</w:t>
            </w:r>
          </w:p>
          <w:p w14:paraId="624A089B" w14:textId="08554A9B" w:rsidR="005E0537" w:rsidRDefault="005E0537" w:rsidP="00CA793F">
            <w:pPr>
              <w:spacing w:line="240" w:lineRule="auto"/>
              <w:rPr>
                <w:rFonts w:eastAsiaTheme="minorEastAsia"/>
                <w:lang w:eastAsia="zh-CN"/>
              </w:rPr>
            </w:pPr>
          </w:p>
        </w:tc>
      </w:tr>
      <w:tr w:rsidR="00E25EAD" w14:paraId="7BB93307" w14:textId="77777777">
        <w:tc>
          <w:tcPr>
            <w:tcW w:w="1414" w:type="dxa"/>
          </w:tcPr>
          <w:p w14:paraId="25EB3735" w14:textId="77777777" w:rsidR="00E25EAD" w:rsidRDefault="00E25EAD">
            <w:pPr>
              <w:spacing w:after="120"/>
              <w:jc w:val="both"/>
              <w:rPr>
                <w:rFonts w:eastAsiaTheme="minorEastAsia"/>
                <w:lang w:eastAsia="zh-CN"/>
              </w:rPr>
            </w:pPr>
          </w:p>
        </w:tc>
        <w:tc>
          <w:tcPr>
            <w:tcW w:w="7761" w:type="dxa"/>
          </w:tcPr>
          <w:p w14:paraId="4BB1B6A8" w14:textId="77777777" w:rsidR="00E25EAD" w:rsidRDefault="00E25EAD" w:rsidP="00B53B8A">
            <w:pPr>
              <w:spacing w:line="240" w:lineRule="auto"/>
              <w:rPr>
                <w:rFonts w:eastAsiaTheme="minorEastAsia"/>
                <w:lang w:eastAsia="zh-CN"/>
              </w:rPr>
            </w:pPr>
          </w:p>
        </w:tc>
      </w:tr>
    </w:tbl>
    <w:p w14:paraId="61C9CA5B" w14:textId="77777777" w:rsidR="00157F7C" w:rsidRDefault="00157F7C">
      <w:pPr>
        <w:pStyle w:val="BodyText"/>
        <w:rPr>
          <w:lang w:val="en-GB"/>
        </w:rPr>
      </w:pPr>
    </w:p>
    <w:p w14:paraId="1564EBCA" w14:textId="77777777" w:rsidR="00157F7C" w:rsidRDefault="00C74B23">
      <w:pPr>
        <w:pStyle w:val="BodyText"/>
        <w:rPr>
          <w:rFonts w:ascii="Arial" w:hAnsi="Arial" w:cs="Arial"/>
          <w:b/>
          <w:bCs/>
          <w:u w:val="single"/>
        </w:rPr>
      </w:pPr>
      <w:r>
        <w:rPr>
          <w:rFonts w:ascii="Arial" w:hAnsi="Arial" w:cs="Arial"/>
          <w:b/>
          <w:bCs/>
          <w:u w:val="single"/>
        </w:rPr>
        <w:t>Discussion Point 3</w:t>
      </w:r>
    </w:p>
    <w:p w14:paraId="5BB658FB" w14:textId="77777777" w:rsidR="00157F7C" w:rsidRDefault="00C74B23">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7D8082A7" w14:textId="77777777" w:rsidR="00157F7C" w:rsidRDefault="00C74B23">
      <w:pPr>
        <w:pStyle w:val="ListParagraph"/>
        <w:numPr>
          <w:ilvl w:val="1"/>
          <w:numId w:val="11"/>
        </w:numPr>
        <w:tabs>
          <w:tab w:val="left" w:pos="720"/>
        </w:tabs>
        <w:rPr>
          <w:lang w:val="en-US" w:eastAsia="zh-CN"/>
        </w:rPr>
      </w:pPr>
      <w:r>
        <w:rPr>
          <w:lang w:val="en-US" w:eastAsia="zh-CN"/>
        </w:rPr>
        <w:t>Alt1</w:t>
      </w:r>
    </w:p>
    <w:p w14:paraId="462128F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the SS set, the SS set is used for P(S)Cell self-scheduling </w:t>
      </w:r>
    </w:p>
    <w:p w14:paraId="012D85F1" w14:textId="77777777" w:rsidR="00157F7C" w:rsidRDefault="00C74B23">
      <w:pPr>
        <w:pStyle w:val="ListParagraph"/>
        <w:numPr>
          <w:ilvl w:val="1"/>
          <w:numId w:val="11"/>
        </w:numPr>
        <w:tabs>
          <w:tab w:val="left" w:pos="720"/>
        </w:tabs>
        <w:rPr>
          <w:lang w:val="en-US" w:eastAsia="zh-CN"/>
        </w:rPr>
      </w:pPr>
      <w:r>
        <w:rPr>
          <w:lang w:val="en-US" w:eastAsia="zh-CN"/>
        </w:rPr>
        <w:lastRenderedPageBreak/>
        <w:t>Alt2</w:t>
      </w:r>
    </w:p>
    <w:p w14:paraId="4A782BD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Malgun Gothic"/>
                <w:lang w:val="en-US" w:eastAsia="ko-KR"/>
              </w:rPr>
            </w:pPr>
            <w:r>
              <w:rPr>
                <w:rFonts w:eastAsia="Malgun Gothic"/>
                <w:lang w:val="en-US" w:eastAsia="ko-KR"/>
              </w:rPr>
              <w:t xml:space="preserve">As suggested by our </w:t>
            </w:r>
            <w:proofErr w:type="spellStart"/>
            <w:r>
              <w:rPr>
                <w:rFonts w:eastAsia="Malgun Gothic"/>
                <w:lang w:val="en-US" w:eastAsia="ko-KR"/>
              </w:rPr>
              <w:t>Tdoc</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3802E39" w14:textId="77777777" w:rsidR="00157F7C" w:rsidRDefault="00C74B23">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77A1095" w14:textId="77777777" w:rsidR="00157F7C" w:rsidRDefault="00C74B23">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proofErr w:type="spellStart"/>
            <w:r>
              <w:rPr>
                <w:rFonts w:eastAsia="Malgun Gothic"/>
                <w:i/>
                <w:iCs/>
                <w:lang w:val="en-US" w:eastAsia="ko-KR"/>
              </w:rPr>
              <w:t>searchSpaceId</w:t>
            </w:r>
            <w:proofErr w:type="spellEnd"/>
            <w:r>
              <w:rPr>
                <w:rFonts w:eastAsia="Malgun Gothic"/>
                <w:lang w:val="en-US" w:eastAsia="ko-KR"/>
              </w:rPr>
              <w:t xml:space="preserve"> as another SS set on </w:t>
            </w:r>
            <w:proofErr w:type="spellStart"/>
            <w:r>
              <w:rPr>
                <w:rFonts w:eastAsia="Malgun Gothic"/>
                <w:lang w:val="en-US" w:eastAsia="ko-KR"/>
              </w:rPr>
              <w:t>sSCell</w:t>
            </w:r>
            <w:proofErr w:type="spellEnd"/>
            <w:r>
              <w:rPr>
                <w:rFonts w:eastAsia="Malgun Gothic"/>
                <w:lang w:val="en-US" w:eastAsia="ko-KR"/>
              </w:rPr>
              <w:t xml:space="preserve">, then the SS set is used for cross-carrier scheduling from </w:t>
            </w:r>
            <w:proofErr w:type="spellStart"/>
            <w:r>
              <w:rPr>
                <w:rFonts w:eastAsia="Malgun Gothic"/>
                <w:lang w:val="en-US" w:eastAsia="ko-KR"/>
              </w:rPr>
              <w:t>sSCell</w:t>
            </w:r>
            <w:proofErr w:type="spellEnd"/>
            <w:r>
              <w:rPr>
                <w:rFonts w:eastAsia="Malgun Gothic"/>
                <w:lang w:val="en-US" w:eastAsia="ko-KR"/>
              </w:rPr>
              <w:t xml:space="preserve">. Otherwise, if the index of a SS set configured on P(S)Cell does not exist for another SS set configured on </w:t>
            </w:r>
            <w:proofErr w:type="spellStart"/>
            <w:r>
              <w:rPr>
                <w:rFonts w:eastAsia="Malgun Gothic"/>
                <w:lang w:val="en-US" w:eastAsia="ko-KR"/>
              </w:rPr>
              <w:t>sSCell</w:t>
            </w:r>
            <w:proofErr w:type="spellEnd"/>
            <w:r>
              <w:rPr>
                <w:rFonts w:eastAsia="Malgun Gothic"/>
                <w:lang w:val="en-US" w:eastAsia="ko-KR"/>
              </w:rPr>
              <w:t>, then the SS set is used for P(S)Cell self-scheduling.</w:t>
            </w:r>
          </w:p>
          <w:p w14:paraId="10DAEFBC" w14:textId="77777777" w:rsidR="00157F7C" w:rsidRDefault="00C74B23">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6E63942E" w14:textId="77777777" w:rsidR="00157F7C" w:rsidRDefault="00C74B23">
            <w:pPr>
              <w:spacing w:line="240" w:lineRule="auto"/>
              <w:rPr>
                <w:rFonts w:eastAsia="MS Mincho"/>
                <w:lang w:val="en-US" w:eastAsia="ja-JP"/>
              </w:rPr>
            </w:pPr>
            <w:r>
              <w:rPr>
                <w:rFonts w:eastAsia="MS Mincho"/>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MS Mincho"/>
                <w:lang w:val="en-US" w:eastAsia="ja-JP"/>
              </w:rPr>
              <w:t xml:space="preserve">For a SS set on P(S)Cell configured with same </w:t>
            </w:r>
            <w:proofErr w:type="spellStart"/>
            <w:r>
              <w:rPr>
                <w:rFonts w:eastAsia="MS Mincho"/>
                <w:lang w:val="en-US" w:eastAsia="ja-JP"/>
              </w:rPr>
              <w:t>searchSpaceId</w:t>
            </w:r>
            <w:proofErr w:type="spellEnd"/>
            <w:r>
              <w:rPr>
                <w:rFonts w:eastAsia="MS Mincho"/>
                <w:lang w:val="en-US" w:eastAsia="ja-JP"/>
              </w:rPr>
              <w:t xml:space="preserve"> as another SS set on </w:t>
            </w:r>
            <w:proofErr w:type="spellStart"/>
            <w:r>
              <w:rPr>
                <w:rFonts w:eastAsia="MS Mincho"/>
                <w:lang w:val="en-US" w:eastAsia="ja-JP"/>
              </w:rPr>
              <w:t>sSCell</w:t>
            </w:r>
            <w:proofErr w:type="spellEnd"/>
            <w:r>
              <w:rPr>
                <w:rFonts w:eastAsia="MS Mincho"/>
                <w:lang w:val="en-US" w:eastAsia="ja-JP"/>
              </w:rPr>
              <w:t xml:space="preserve">, parameters other than </w:t>
            </w:r>
            <w:proofErr w:type="spellStart"/>
            <w:r>
              <w:rPr>
                <w:rFonts w:eastAsia="MS Mincho"/>
                <w:lang w:val="en-US" w:eastAsia="ja-JP"/>
              </w:rPr>
              <w:t>searchSpaceId</w:t>
            </w:r>
            <w:proofErr w:type="spellEnd"/>
            <w:r>
              <w:rPr>
                <w:rFonts w:eastAsia="MS Mincho"/>
                <w:lang w:val="en-US" w:eastAsia="ja-JP"/>
              </w:rPr>
              <w:t xml:space="preserve"> and </w:t>
            </w:r>
            <w:proofErr w:type="spellStart"/>
            <w:r>
              <w:rPr>
                <w:rFonts w:eastAsia="MS Mincho"/>
                <w:lang w:val="en-US" w:eastAsia="ja-JP"/>
              </w:rPr>
              <w:t>nrofCandidates</w:t>
            </w:r>
            <w:proofErr w:type="spellEnd"/>
            <w:r>
              <w:rPr>
                <w:rFonts w:eastAsia="MS Mincho"/>
                <w:lang w:val="en-US" w:eastAsia="ja-JP"/>
              </w:rPr>
              <w:t xml:space="preserve"> are not configured for the SS set, and the SS set is not used for P(S)Cell self-scheduling. </w:t>
            </w:r>
            <w:r>
              <w:rPr>
                <w:rFonts w:eastAsia="MS Mincho"/>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2926FB0" w14:textId="77777777" w:rsidR="00157F7C" w:rsidRDefault="00C74B23">
            <w:pPr>
              <w:spacing w:line="240" w:lineRule="auto"/>
              <w:rPr>
                <w:rFonts w:eastAsia="MS Mincho"/>
                <w:lang w:val="en-US" w:eastAsia="ja-JP"/>
              </w:rPr>
            </w:pPr>
            <w:r>
              <w:rPr>
                <w:rFonts w:eastAsia="MS Mincho"/>
                <w:lang w:val="en-US" w:eastAsia="ja-JP"/>
              </w:rPr>
              <w:t xml:space="preserve">We prefer Alt 1.  This configuration especially benefits to the case when </w:t>
            </w:r>
            <w:proofErr w:type="spellStart"/>
            <w:r>
              <w:rPr>
                <w:rFonts w:eastAsia="MS Mincho"/>
                <w:lang w:val="en-US" w:eastAsia="ja-JP"/>
              </w:rPr>
              <w:t>sSCell</w:t>
            </w:r>
            <w:proofErr w:type="spellEnd"/>
            <w:r>
              <w:rPr>
                <w:rFonts w:eastAsia="MS Mincho"/>
                <w:lang w:val="en-US" w:eastAsia="ja-JP"/>
              </w:rPr>
              <w:t xml:space="preserve"> is deactivated or dormant. If additional USS sets monitored on P(S)Cell is supported when CCS on </w:t>
            </w:r>
            <w:proofErr w:type="spellStart"/>
            <w:r>
              <w:rPr>
                <w:rFonts w:eastAsia="MS Mincho"/>
                <w:lang w:val="en-US" w:eastAsia="ja-JP"/>
              </w:rPr>
              <w:t>sSCell</w:t>
            </w:r>
            <w:proofErr w:type="spellEnd"/>
            <w:r>
              <w:rPr>
                <w:rFonts w:eastAsia="MS Mincho"/>
                <w:lang w:val="en-US" w:eastAsia="ja-JP"/>
              </w:rPr>
              <w:t xml:space="preserve"> is </w:t>
            </w:r>
            <w:r>
              <w:rPr>
                <w:rFonts w:eastAsia="MS Mincho"/>
                <w:lang w:val="en-US" w:eastAsia="ja-JP"/>
              </w:rPr>
              <w:lastRenderedPageBreak/>
              <w:t>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38C442E2" w:rsidR="00157F7C" w:rsidRDefault="004F0E6D">
            <w:pPr>
              <w:spacing w:after="120"/>
              <w:jc w:val="both"/>
              <w:rPr>
                <w:rFonts w:eastAsia="MS Mincho"/>
                <w:lang w:val="en-US" w:eastAsia="ja-JP"/>
              </w:rPr>
            </w:pPr>
            <w:r>
              <w:rPr>
                <w:rFonts w:eastAsiaTheme="minorEastAsia"/>
                <w:lang w:eastAsia="zh-CN"/>
              </w:rPr>
              <w:lastRenderedPageBreak/>
              <w:t>V</w:t>
            </w:r>
            <w:r w:rsidR="00C74B23">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proofErr w:type="spellStart"/>
            <w:r>
              <w:rPr>
                <w:rFonts w:eastAsiaTheme="minorEastAsia"/>
                <w:i/>
                <w:lang w:eastAsia="zh-CN"/>
              </w:rPr>
              <w:t>searchSpaceId</w:t>
            </w:r>
            <w:proofErr w:type="spellEnd"/>
            <w:r>
              <w:rPr>
                <w:rFonts w:eastAsiaTheme="minorEastAsia"/>
                <w:lang w:eastAsia="zh-CN"/>
              </w:rPr>
              <w:t xml:space="preserve"> and </w:t>
            </w:r>
            <w:proofErr w:type="spellStart"/>
            <w:r>
              <w:rPr>
                <w:rFonts w:eastAsiaTheme="minorEastAsia"/>
                <w:i/>
                <w:lang w:eastAsia="zh-CN"/>
              </w:rPr>
              <w:t>nrofCandidates</w:t>
            </w:r>
            <w:proofErr w:type="spellEnd"/>
            <w:r>
              <w:rPr>
                <w:rFonts w:eastAsiaTheme="minorEastAsia"/>
                <w:lang w:eastAsia="zh-CN"/>
              </w:rPr>
              <w:t xml:space="preserve">) and a search space in </w:t>
            </w:r>
            <w:proofErr w:type="spellStart"/>
            <w:r>
              <w:rPr>
                <w:rFonts w:eastAsiaTheme="minorEastAsia"/>
                <w:lang w:eastAsia="zh-CN"/>
              </w:rPr>
              <w:t>sScell</w:t>
            </w:r>
            <w:proofErr w:type="spellEnd"/>
            <w:r>
              <w:rPr>
                <w:rFonts w:eastAsiaTheme="minorEastAsia"/>
                <w:lang w:eastAsia="zh-CN"/>
              </w:rPr>
              <w:t xml:space="preserve"> with full configuration with the same </w:t>
            </w:r>
            <w:proofErr w:type="spellStart"/>
            <w:r>
              <w:rPr>
                <w:rFonts w:eastAsiaTheme="minorEastAsia"/>
                <w:i/>
                <w:lang w:eastAsia="zh-CN"/>
              </w:rPr>
              <w:t>searchSpaceId</w:t>
            </w:r>
            <w:proofErr w:type="spellEnd"/>
            <w:r>
              <w:rPr>
                <w:rFonts w:eastAsiaTheme="minorEastAsia"/>
                <w:lang w:eastAsia="zh-CN"/>
              </w:rPr>
              <w:t xml:space="preserve"> are linked to each other in case of </w:t>
            </w:r>
            <w:proofErr w:type="spellStart"/>
            <w:r>
              <w:rPr>
                <w:rFonts w:eastAsiaTheme="minorEastAsia"/>
                <w:lang w:eastAsia="zh-CN"/>
              </w:rPr>
              <w:t>sScell</w:t>
            </w:r>
            <w:proofErr w:type="spellEnd"/>
            <w:r>
              <w:rPr>
                <w:rFonts w:eastAsiaTheme="minorEastAsia"/>
                <w:lang w:eastAsia="zh-CN"/>
              </w:rPr>
              <w:t xml:space="preserve"> scheduling P(S)cell. In another word, the SS for </w:t>
            </w:r>
            <w:proofErr w:type="spellStart"/>
            <w:r>
              <w:rPr>
                <w:rFonts w:eastAsiaTheme="minorEastAsia"/>
                <w:lang w:eastAsia="zh-CN"/>
              </w:rPr>
              <w:t>Pcell</w:t>
            </w:r>
            <w:proofErr w:type="spellEnd"/>
            <w:r>
              <w:rPr>
                <w:rFonts w:eastAsiaTheme="minorEastAsia"/>
                <w:lang w:eastAsia="zh-CN"/>
              </w:rPr>
              <w:t xml:space="preserve"> self-scheduling and for </w:t>
            </w:r>
            <w:proofErr w:type="spellStart"/>
            <w:r>
              <w:rPr>
                <w:rFonts w:eastAsiaTheme="minorEastAsia"/>
                <w:lang w:eastAsia="zh-CN"/>
              </w:rPr>
              <w:t>sScell</w:t>
            </w:r>
            <w:proofErr w:type="spellEnd"/>
            <w:r>
              <w:rPr>
                <w:rFonts w:eastAsiaTheme="minorEastAsia"/>
                <w:lang w:eastAsia="zh-CN"/>
              </w:rPr>
              <w:t xml:space="preserve"> self-scheduling could have the same </w:t>
            </w:r>
            <w:proofErr w:type="spellStart"/>
            <w:r>
              <w:rPr>
                <w:rFonts w:eastAsiaTheme="minorEastAsia"/>
                <w:i/>
                <w:lang w:eastAsia="zh-CN"/>
              </w:rPr>
              <w:t>searchSpaceId</w:t>
            </w:r>
            <w:proofErr w:type="spellEnd"/>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eastAsia="zh-CN"/>
              </w:rPr>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 xml:space="preserve">UE is not expected to be provided a search space in P(S)cell with a full configuration that has the same ID as a search space in </w:t>
            </w:r>
            <w:proofErr w:type="spellStart"/>
            <w:r>
              <w:rPr>
                <w:rFonts w:eastAsiaTheme="minorEastAsia"/>
                <w:szCs w:val="22"/>
                <w:lang w:eastAsia="zh-CN"/>
              </w:rPr>
              <w:t>sScell</w:t>
            </w:r>
            <w:proofErr w:type="spellEnd"/>
            <w:r>
              <w:rPr>
                <w:rFonts w:eastAsiaTheme="minorEastAsia"/>
                <w:szCs w:val="22"/>
                <w:lang w:eastAsia="zh-CN"/>
              </w:rPr>
              <w:t xml:space="preserve">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eastAsia="zh-CN"/>
              </w:rPr>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lastRenderedPageBreak/>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BodyText"/>
        <w:rPr>
          <w:lang w:val="en-GB"/>
        </w:rPr>
      </w:pPr>
    </w:p>
    <w:p w14:paraId="350E51B5" w14:textId="77777777" w:rsidR="00157F7C" w:rsidRDefault="00C74B23">
      <w:pPr>
        <w:pStyle w:val="BodyText"/>
        <w:rPr>
          <w:rFonts w:ascii="Arial" w:hAnsi="Arial" w:cs="Arial"/>
          <w:b/>
          <w:bCs/>
          <w:u w:val="single"/>
        </w:rPr>
      </w:pPr>
      <w:r>
        <w:rPr>
          <w:rFonts w:ascii="Arial" w:hAnsi="Arial" w:cs="Arial"/>
          <w:b/>
          <w:bCs/>
          <w:u w:val="single"/>
        </w:rPr>
        <w:t>Discussion Point 3v2</w:t>
      </w:r>
    </w:p>
    <w:p w14:paraId="016154D7" w14:textId="77777777" w:rsidR="00157F7C" w:rsidRDefault="00C74B23">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0E00658B" w14:textId="77777777" w:rsidR="00157F7C" w:rsidRDefault="00C74B23">
      <w:pPr>
        <w:pStyle w:val="ListParagraph"/>
        <w:numPr>
          <w:ilvl w:val="1"/>
          <w:numId w:val="11"/>
        </w:numPr>
        <w:tabs>
          <w:tab w:val="left" w:pos="720"/>
        </w:tabs>
        <w:rPr>
          <w:lang w:val="en-US" w:eastAsia="zh-CN"/>
        </w:rPr>
      </w:pPr>
      <w:r>
        <w:rPr>
          <w:lang w:val="en-US" w:eastAsia="zh-CN"/>
        </w:rPr>
        <w:t>Alt1</w:t>
      </w:r>
    </w:p>
    <w:p w14:paraId="40444A22"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P(S)Cell,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16DCC805" w14:textId="77777777" w:rsidR="00157F7C" w:rsidRDefault="00C74B23">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2EF21287"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w:t>
      </w:r>
      <w:proofErr w:type="spellStart"/>
      <w:r>
        <w:rPr>
          <w:lang w:val="en-US" w:eastAsia="zh-CN"/>
        </w:rPr>
        <w:t>x_p</w:t>
      </w:r>
      <w:proofErr w:type="spellEnd"/>
    </w:p>
    <w:p w14:paraId="17BD8D0D" w14:textId="77777777" w:rsidR="00157F7C" w:rsidRDefault="00C74B23">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used for P(S)Cell self-scheduling</w:t>
      </w:r>
    </w:p>
    <w:p w14:paraId="5DD8F48D"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w:t>
      </w:r>
      <w:proofErr w:type="spellStart"/>
      <w:r>
        <w:rPr>
          <w:lang w:val="en-US" w:eastAsia="zh-CN"/>
        </w:rPr>
        <w:t>x_p</w:t>
      </w:r>
      <w:proofErr w:type="spellEnd"/>
    </w:p>
    <w:p w14:paraId="672AB457" w14:textId="77777777" w:rsidR="00157F7C" w:rsidRDefault="00C74B23">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w:t>
      </w:r>
    </w:p>
    <w:p w14:paraId="6C5555C1" w14:textId="77777777" w:rsidR="00157F7C" w:rsidRDefault="00C74B23">
      <w:pPr>
        <w:pStyle w:val="ListParagraph"/>
        <w:numPr>
          <w:ilvl w:val="1"/>
          <w:numId w:val="11"/>
        </w:numPr>
        <w:tabs>
          <w:tab w:val="left" w:pos="720"/>
        </w:tabs>
        <w:rPr>
          <w:lang w:val="en-US" w:eastAsia="zh-CN"/>
        </w:rPr>
      </w:pPr>
      <w:r>
        <w:rPr>
          <w:lang w:val="en-US" w:eastAsia="zh-CN"/>
        </w:rPr>
        <w:t>Alt2</w:t>
      </w:r>
    </w:p>
    <w:p w14:paraId="20C7B963"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w:t>
      </w:r>
      <w:proofErr w:type="spellStart"/>
      <w:r>
        <w:rPr>
          <w:lang w:val="en-US" w:eastAsia="zh-CN"/>
        </w:rPr>
        <w:t>SCell</w:t>
      </w:r>
      <w:proofErr w:type="spellEnd"/>
      <w:r>
        <w:rPr>
          <w:lang w:val="en-US" w:eastAsia="zh-CN"/>
        </w:rPr>
        <w:t>,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291FD093" w14:textId="77777777" w:rsidR="00157F7C" w:rsidRDefault="00C74B23">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4491676D" w14:textId="77777777" w:rsidR="00157F7C" w:rsidRDefault="00C74B23">
      <w:pPr>
        <w:pStyle w:val="ListParagraph"/>
        <w:numPr>
          <w:ilvl w:val="3"/>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 and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that SS set</w:t>
      </w:r>
    </w:p>
    <w:p w14:paraId="19399A24" w14:textId="77777777" w:rsidR="00157F7C" w:rsidRDefault="00157F7C">
      <w:pPr>
        <w:rPr>
          <w:lang w:val="en-US" w:eastAsia="zh-CN"/>
        </w:rPr>
      </w:pPr>
    </w:p>
    <w:tbl>
      <w:tblPr>
        <w:tblStyle w:val="TableGrid"/>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BodyText"/>
        <w:rPr>
          <w:lang w:val="en-GB"/>
        </w:rPr>
      </w:pPr>
    </w:p>
    <w:p w14:paraId="0A520B77" w14:textId="77777777" w:rsidR="00157F7C" w:rsidRDefault="00C74B23">
      <w:pPr>
        <w:pStyle w:val="BodyText"/>
        <w:rPr>
          <w:rFonts w:ascii="Arial" w:hAnsi="Arial" w:cs="Arial"/>
          <w:b/>
          <w:bCs/>
          <w:u w:val="single"/>
        </w:rPr>
      </w:pPr>
      <w:r>
        <w:rPr>
          <w:rFonts w:ascii="Arial" w:hAnsi="Arial" w:cs="Arial"/>
          <w:b/>
          <w:bCs/>
          <w:u w:val="single"/>
        </w:rPr>
        <w:lastRenderedPageBreak/>
        <w:t>Proposal 4 (Conclusion?)</w:t>
      </w:r>
    </w:p>
    <w:p w14:paraId="088E8EC1" w14:textId="77777777" w:rsidR="00157F7C" w:rsidRDefault="00C74B23">
      <w:pPr>
        <w:pStyle w:val="ListParagraph"/>
        <w:numPr>
          <w:ilvl w:val="0"/>
          <w:numId w:val="11"/>
        </w:numPr>
      </w:pPr>
      <w:r>
        <w:t xml:space="preserve">For a UE configured with cross-carrier scheduling from a </w:t>
      </w:r>
      <w:proofErr w:type="spellStart"/>
      <w:r>
        <w:t>SCell</w:t>
      </w:r>
      <w:proofErr w:type="spellEnd"/>
      <w:r>
        <w:t xml:space="preserve"> to </w:t>
      </w:r>
      <w:proofErr w:type="spellStart"/>
      <w:r>
        <w:t>Pcell</w:t>
      </w:r>
      <w:proofErr w:type="spellEnd"/>
      <w:r>
        <w:t>/</w:t>
      </w:r>
      <w:proofErr w:type="spellStart"/>
      <w:r>
        <w:t>PSCell</w:t>
      </w:r>
      <w:proofErr w:type="spellEnd"/>
      <w:r>
        <w:t xml:space="preserve">, </w:t>
      </w:r>
      <w:proofErr w:type="spellStart"/>
      <w:r>
        <w:rPr>
          <w:i/>
          <w:iCs/>
        </w:rPr>
        <w:t>enableDefaultBeamForCCS</w:t>
      </w:r>
      <w:proofErr w:type="spellEnd"/>
      <w:r>
        <w:t xml:space="preserve"> can be configured in </w:t>
      </w:r>
      <w:proofErr w:type="spellStart"/>
      <w:r>
        <w:rPr>
          <w:i/>
          <w:iCs/>
        </w:rPr>
        <w:t>CrossCarrierSchedulingConfig</w:t>
      </w:r>
      <w:proofErr w:type="spellEnd"/>
      <w:r>
        <w:t xml:space="preserve"> in the </w:t>
      </w:r>
      <w:proofErr w:type="spellStart"/>
      <w:r>
        <w:t>Pcell</w:t>
      </w:r>
      <w:proofErr w:type="spellEnd"/>
      <w:r>
        <w:t>/</w:t>
      </w:r>
      <w:proofErr w:type="spellStart"/>
      <w:r>
        <w:t>PSCell</w:t>
      </w:r>
      <w:proofErr w:type="spellEnd"/>
      <w:r>
        <w:t xml:space="preserve">, which configures default beam determination for a PDSCH on the </w:t>
      </w:r>
      <w:proofErr w:type="spellStart"/>
      <w:r>
        <w:t>Pcell</w:t>
      </w:r>
      <w:proofErr w:type="spellEnd"/>
      <w:r>
        <w:t>/</w:t>
      </w:r>
      <w:proofErr w:type="spellStart"/>
      <w:r>
        <w:t>PSCell</w:t>
      </w:r>
      <w:proofErr w:type="spellEnd"/>
      <w:r>
        <w:t xml:space="preserve"> scheduled by a PDCCH on the </w:t>
      </w:r>
      <w:proofErr w:type="spellStart"/>
      <w:r>
        <w:t>sSCell</w:t>
      </w:r>
      <w:proofErr w:type="spellEnd"/>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MS Mincho"/>
                <w:lang w:val="en-US" w:eastAsia="ja-JP"/>
              </w:rPr>
            </w:pPr>
            <w:r>
              <w:rPr>
                <w:rFonts w:eastAsia="MS Mincho"/>
                <w:lang w:val="en-US" w:eastAsia="ja-JP"/>
              </w:rPr>
              <w:t xml:space="preserve">OK to extend Rel-16 spec to the case of </w:t>
            </w:r>
            <w:proofErr w:type="spellStart"/>
            <w:r>
              <w:rPr>
                <w:rFonts w:eastAsia="MS Mincho"/>
                <w:lang w:val="en-US" w:eastAsia="ja-JP"/>
              </w:rPr>
              <w:t>Pcell</w:t>
            </w:r>
            <w:proofErr w:type="spellEnd"/>
            <w:r>
              <w:rPr>
                <w:rFonts w:eastAsia="MS Mincho"/>
                <w:lang w:val="en-US" w:eastAsia="ja-JP"/>
              </w:rPr>
              <w:t xml:space="preserve">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Malgun Gothic"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MS Mincho"/>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 xml:space="preserve">OK, and should by default apply as the Rel-16 definition has no relation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eastAsia="zh-CN"/>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BodyText"/>
        <w:rPr>
          <w:lang w:val="en-GB"/>
        </w:rPr>
      </w:pPr>
    </w:p>
    <w:p w14:paraId="143C5E35"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5</w:t>
      </w:r>
    </w:p>
    <w:p w14:paraId="6AF6C2B6" w14:textId="77777777" w:rsidR="00157F7C" w:rsidRDefault="00C74B23">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1798A772"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xml:space="preserve">” Alt-2-2 is preferred as it enables PDCCH actual offloading from </w:t>
            </w:r>
            <w:proofErr w:type="spellStart"/>
            <w:r>
              <w:rPr>
                <w:rFonts w:eastAsia="MS Mincho"/>
                <w:lang w:val="en-US" w:eastAsia="ja-JP"/>
              </w:rPr>
              <w:t>PCell</w:t>
            </w:r>
            <w:proofErr w:type="spellEnd"/>
            <w:r>
              <w:rPr>
                <w:rFonts w:eastAsia="MS Mincho"/>
                <w:lang w:val="en-US" w:eastAsia="ja-JP"/>
              </w:rPr>
              <w:t xml:space="preserve"> to </w:t>
            </w:r>
            <w:proofErr w:type="spellStart"/>
            <w:r>
              <w:rPr>
                <w:rFonts w:eastAsia="MS Mincho"/>
                <w:lang w:val="en-US" w:eastAsia="ja-JP"/>
              </w:rPr>
              <w:t>sSCell</w:t>
            </w:r>
            <w:proofErr w:type="spellEnd"/>
            <w:r>
              <w:rPr>
                <w:rFonts w:eastAsia="MS Mincho"/>
                <w:lang w:val="en-US" w:eastAsia="ja-JP"/>
              </w:rPr>
              <w:t xml:space="preserve"> by decreasing PDCCH candidates on </w:t>
            </w:r>
            <w:proofErr w:type="spellStart"/>
            <w:r>
              <w:rPr>
                <w:rFonts w:eastAsia="MS Mincho"/>
                <w:lang w:val="en-US" w:eastAsia="ja-JP"/>
              </w:rPr>
              <w:t>PCell</w:t>
            </w:r>
            <w:proofErr w:type="spellEnd"/>
            <w:r>
              <w:rPr>
                <w:rFonts w:eastAsia="MS Mincho"/>
                <w:lang w:val="en-US" w:eastAsia="ja-JP"/>
              </w:rPr>
              <w:t xml:space="preserve"> and increasing them on the </w:t>
            </w:r>
            <w:proofErr w:type="spellStart"/>
            <w:r>
              <w:rPr>
                <w:rFonts w:eastAsia="MS Mincho"/>
                <w:lang w:val="en-US" w:eastAsia="ja-JP"/>
              </w:rPr>
              <w:t>sSCell</w:t>
            </w:r>
            <w:proofErr w:type="spellEnd"/>
            <w:r>
              <w:rPr>
                <w:rFonts w:eastAsia="MS Mincho"/>
                <w:lang w:val="en-US" w:eastAsia="ja-JP"/>
              </w:rPr>
              <w:t>. That is expected 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MS Mincho"/>
                <w:lang w:val="en-US" w:eastAsia="ja-JP"/>
              </w:rPr>
            </w:pPr>
            <w:r>
              <w:rPr>
                <w:rFonts w:eastAsia="MS Mincho"/>
                <w:lang w:val="en-US" w:eastAsia="ja-JP"/>
              </w:rPr>
              <w:t>Alt-2-4 is not about selection of (s</w:t>
            </w:r>
            <w:proofErr w:type="gramStart"/>
            <w:r>
              <w:rPr>
                <w:rFonts w:eastAsia="MS Mincho"/>
                <w:lang w:val="en-US" w:eastAsia="ja-JP"/>
              </w:rPr>
              <w:t>1,s</w:t>
            </w:r>
            <w:proofErr w:type="gramEnd"/>
            <w:r>
              <w:rPr>
                <w:rFonts w:eastAsia="MS Mincho"/>
                <w:lang w:val="en-US" w:eastAsia="ja-JP"/>
              </w:rPr>
              <w:t xml:space="preserve">2) values, but enables more flexible PDCCH allocation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based on the SCS of both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(instead of on SCS of only the </w:t>
            </w:r>
            <w:proofErr w:type="spellStart"/>
            <w:r>
              <w:rPr>
                <w:rFonts w:eastAsia="MS Mincho"/>
                <w:lang w:val="en-US" w:eastAsia="ja-JP"/>
              </w:rPr>
              <w:t>PCell</w:t>
            </w:r>
            <w:proofErr w:type="spellEnd"/>
            <w:r>
              <w:rPr>
                <w:rFonts w:eastAsia="MS Mincho"/>
                <w:lang w:val="en-US" w:eastAsia="ja-JP"/>
              </w:rPr>
              <w:t xml:space="preserve"> which can be still used as </w:t>
            </w:r>
            <w:proofErr w:type="spellStart"/>
            <w:r>
              <w:rPr>
                <w:rFonts w:eastAsia="MS Mincho"/>
                <w:lang w:val="en-US" w:eastAsia="ja-JP"/>
              </w:rPr>
              <w:t>fall-back</w:t>
            </w:r>
            <w:proofErr w:type="spellEnd"/>
            <w:r>
              <w:rPr>
                <w:rFonts w:eastAsia="MS Mincho"/>
                <w:lang w:val="en-US" w:eastAsia="ja-JP"/>
              </w:rPr>
              <w:t>). That can also be more forward-compatible and allow extensions (</w:t>
            </w:r>
            <w:proofErr w:type="gramStart"/>
            <w:r>
              <w:rPr>
                <w:rFonts w:eastAsia="MS Mincho"/>
                <w:lang w:val="en-US" w:eastAsia="ja-JP"/>
              </w:rPr>
              <w:t>e.g.</w:t>
            </w:r>
            <w:proofErr w:type="gramEnd"/>
            <w:r>
              <w:rPr>
                <w:rFonts w:eastAsia="MS Mincho"/>
                <w:lang w:val="en-US" w:eastAsia="ja-JP"/>
              </w:rPr>
              <w:t xml:space="preserve">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(S</w:t>
            </w:r>
            <w:proofErr w:type="gramStart"/>
            <w:r>
              <w:rPr>
                <w:rFonts w:eastAsiaTheme="minorEastAsia"/>
                <w:lang w:val="en-US" w:eastAsia="zh-CN"/>
              </w:rPr>
              <w:t>1,S</w:t>
            </w:r>
            <w:proofErr w:type="gramEnd"/>
            <w:r>
              <w:rPr>
                <w:rFonts w:eastAsiaTheme="minorEastAsia"/>
                <w:lang w:val="en-US" w:eastAsia="zh-CN"/>
              </w:rPr>
              <w:t xml:space="preserve">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MS Mincho"/>
                <w:lang w:val="en-US" w:eastAsia="ja-JP"/>
              </w:rPr>
            </w:pPr>
            <w:r>
              <w:rPr>
                <w:rFonts w:eastAsiaTheme="minorEastAsia"/>
                <w:lang w:val="en-US" w:eastAsia="zh-CN"/>
              </w:rPr>
              <w:t>On the other hand, there are many options on table if we open the door for the other (S</w:t>
            </w:r>
            <w:proofErr w:type="gramStart"/>
            <w:r>
              <w:rPr>
                <w:rFonts w:eastAsiaTheme="minorEastAsia"/>
                <w:lang w:val="en-US" w:eastAsia="zh-CN"/>
              </w:rPr>
              <w:t>1,S</w:t>
            </w:r>
            <w:proofErr w:type="gramEnd"/>
            <w:r>
              <w:rPr>
                <w:rFonts w:eastAsiaTheme="minorEastAsia"/>
                <w:lang w:val="en-US" w:eastAsia="zh-CN"/>
              </w:rPr>
              <w:t xml:space="preserve">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this late stage, we would suggest </w:t>
            </w:r>
            <w:proofErr w:type="gramStart"/>
            <w:r>
              <w:rPr>
                <w:rFonts w:eastAsiaTheme="minorEastAsia"/>
                <w:lang w:val="en-US" w:eastAsia="zh-CN"/>
              </w:rPr>
              <w:t>to go</w:t>
            </w:r>
            <w:proofErr w:type="gramEnd"/>
            <w:r>
              <w:rPr>
                <w:rFonts w:eastAsiaTheme="minorEastAsia"/>
                <w:lang w:val="en-US" w:eastAsia="zh-CN"/>
              </w:rPr>
              <w:t xml:space="preserve">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w:t>
            </w:r>
            <w:proofErr w:type="spellStart"/>
            <w:r>
              <w:rPr>
                <w:rFonts w:eastAsiaTheme="minorEastAsia"/>
                <w:lang w:val="en-US" w:eastAsia="zh-CN"/>
              </w:rPr>
              <w:t>sSCell</w:t>
            </w:r>
            <w:proofErr w:type="spellEnd"/>
            <w:r>
              <w:rPr>
                <w:rFonts w:eastAsiaTheme="minorEastAsia"/>
                <w:lang w:val="en-US" w:eastAsia="zh-CN"/>
              </w:rPr>
              <w:t xml:space="preserve">,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Malgun Gothic"/>
                <w:lang w:val="en-US" w:eastAsia="ko-KR"/>
              </w:rPr>
              <w:t xml:space="preserve">In order to provide well-balanced PDCCH monitoring occasions between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22EC0DB4" w14:textId="77777777" w:rsidR="00157F7C" w:rsidRDefault="00C74B23">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C74B103" w14:textId="77777777" w:rsidR="00157F7C" w:rsidRDefault="00C74B23">
            <w:pPr>
              <w:spacing w:line="240" w:lineRule="auto"/>
              <w:rPr>
                <w:rFonts w:eastAsia="MS Mincho"/>
                <w:lang w:val="en-US" w:eastAsia="ja-JP"/>
              </w:rPr>
            </w:pPr>
            <w:r>
              <w:rPr>
                <w:rFonts w:eastAsia="MS Mincho"/>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241B1A0F" w14:textId="77777777" w:rsidR="00157F7C" w:rsidRDefault="00C74B23">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 xml:space="preserve">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F7A8F7C"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sticking to Alt1. We could consider Alt 2-2 or 2-3 as those are completely defined and don’t </w:t>
            </w:r>
            <w:proofErr w:type="spellStart"/>
            <w:r>
              <w:rPr>
                <w:rFonts w:eastAsiaTheme="minorEastAsia"/>
                <w:lang w:val="en-US" w:eastAsia="zh-CN"/>
              </w:rPr>
              <w:t>lave</w:t>
            </w:r>
            <w:proofErr w:type="spellEnd"/>
            <w:r>
              <w:rPr>
                <w:rFonts w:eastAsiaTheme="minorEastAsia"/>
                <w:lang w:val="en-US" w:eastAsia="zh-CN"/>
              </w:rPr>
              <w:t xml:space="preser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are defined based on </w:t>
            </w:r>
            <w:proofErr w:type="spellStart"/>
            <w:r>
              <w:rPr>
                <w:rFonts w:eastAsiaTheme="minorEastAsia"/>
                <w:lang w:val="en-US" w:eastAsia="zh-CN"/>
              </w:rPr>
              <w:t>PCell</w:t>
            </w:r>
            <w:proofErr w:type="spellEnd"/>
            <w:r>
              <w:rPr>
                <w:rFonts w:eastAsiaTheme="minorEastAsia"/>
                <w:lang w:val="en-US" w:eastAsia="zh-CN"/>
              </w:rPr>
              <w:t xml:space="preserve"> slot, these two capabilities should be included in the total capability of the cell set with same SCS configuration with </w:t>
            </w:r>
            <w:proofErr w:type="spellStart"/>
            <w:r>
              <w:rPr>
                <w:rFonts w:eastAsiaTheme="minorEastAsia"/>
                <w:lang w:val="en-US" w:eastAsia="zh-CN"/>
              </w:rPr>
              <w:t>PCell</w:t>
            </w:r>
            <w:proofErr w:type="spellEnd"/>
            <w:r>
              <w:rPr>
                <w:rFonts w:eastAsiaTheme="minorEastAsia"/>
                <w:lang w:val="en-US" w:eastAsia="zh-CN"/>
              </w:rPr>
              <w:t xml:space="preserve">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lastRenderedPageBreak/>
              <w:t>Samsung2</w:t>
            </w:r>
          </w:p>
        </w:tc>
        <w:tc>
          <w:tcPr>
            <w:tcW w:w="7761" w:type="dxa"/>
          </w:tcPr>
          <w:p w14:paraId="55D3A60C" w14:textId="77777777" w:rsidR="00157F7C" w:rsidRDefault="00C74B23">
            <w:pPr>
              <w:spacing w:line="240" w:lineRule="auto"/>
              <w:rPr>
                <w:rFonts w:eastAsia="MS Mincho"/>
                <w:lang w:val="en-US" w:eastAsia="ja-JP"/>
              </w:rPr>
            </w:pPr>
            <w:r>
              <w:rPr>
                <w:rFonts w:eastAsiaTheme="minorEastAsia"/>
                <w:lang w:eastAsia="zh-CN"/>
              </w:rPr>
              <w:t>There has been no agreement or conclusion that other (s</w:t>
            </w:r>
            <w:proofErr w:type="gramStart"/>
            <w:r>
              <w:rPr>
                <w:rFonts w:eastAsiaTheme="minorEastAsia"/>
                <w:lang w:eastAsia="zh-CN"/>
              </w:rPr>
              <w:t>1,s</w:t>
            </w:r>
            <w:proofErr w:type="gramEnd"/>
            <w:r>
              <w:rPr>
                <w:rFonts w:eastAsiaTheme="minorEastAsia"/>
                <w:lang w:eastAsia="zh-CN"/>
              </w:rPr>
              <w:t xml:space="preserve">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3395FC71" w14:textId="1C9B9974" w:rsidR="00157F7C" w:rsidRDefault="004F0E6D">
            <w:pPr>
              <w:spacing w:line="240" w:lineRule="auto"/>
              <w:rPr>
                <w:rFonts w:eastAsiaTheme="minorEastAsia"/>
                <w:lang w:eastAsia="zh-CN"/>
              </w:rPr>
            </w:pPr>
            <w:r>
              <w:rPr>
                <w:lang w:eastAsia="ko-KR"/>
              </w:rPr>
              <w:t>S</w:t>
            </w:r>
            <w:r w:rsidR="00C74B23">
              <w:rPr>
                <w:lang w:eastAsia="ko-KR"/>
              </w:rPr>
              <w:t xml:space="preserve">2 = 0 does not reflect that </w:t>
            </w:r>
            <w:proofErr w:type="spellStart"/>
            <w:r w:rsidR="00C74B23">
              <w:rPr>
                <w:lang w:eastAsia="ko-KR"/>
              </w:rPr>
              <w:t>sSCell</w:t>
            </w:r>
            <w:proofErr w:type="spellEnd"/>
            <w:r w:rsidR="00C74B23">
              <w:rPr>
                <w:lang w:eastAsia="ko-KR"/>
              </w:rPr>
              <w:t xml:space="preserve">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rsidR="00C74B23">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total,slot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sidR="00C74B23">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t xml:space="preserve">Alt 2-2 maintains the total BD/CCE budget, while adding flexibility for </w:t>
            </w:r>
            <w:proofErr w:type="spellStart"/>
            <w:r>
              <w:rPr>
                <w:rFonts w:eastAsiaTheme="minorEastAsia"/>
                <w:lang w:eastAsia="zh-CN"/>
              </w:rPr>
              <w:t>gNB</w:t>
            </w:r>
            <w:proofErr w:type="spellEnd"/>
            <w:r>
              <w:rPr>
                <w:rFonts w:eastAsiaTheme="minorEastAsia"/>
                <w:lang w:eastAsia="zh-CN"/>
              </w:rPr>
              <w:t xml:space="preserve"> allocation of PDCCH candidates between P(S)Cell and </w:t>
            </w:r>
            <w:proofErr w:type="spellStart"/>
            <w:r>
              <w:rPr>
                <w:rFonts w:eastAsiaTheme="minorEastAsia"/>
                <w:lang w:eastAsia="zh-CN"/>
              </w:rPr>
              <w:t>sSCell</w:t>
            </w:r>
            <w:proofErr w:type="spellEnd"/>
            <w:r>
              <w:rPr>
                <w:rFonts w:eastAsiaTheme="minorEastAsia"/>
                <w:lang w:eastAsia="zh-CN"/>
              </w:rPr>
              <w:t xml:space="preserve">, as expected for DSS. The spec impact will be minimal, since existing text in TS 38.213 Clause 10.1.1 can be retained for </w:t>
            </w:r>
            <w:r>
              <w:rPr>
                <w:lang w:eastAsia="ko-KR"/>
              </w:rPr>
              <w:t>(s1=</w:t>
            </w:r>
            <w:proofErr w:type="gramStart"/>
            <w:r>
              <w:rPr>
                <w:lang w:eastAsia="ko-KR"/>
              </w:rPr>
              <w:t>1,s</w:t>
            </w:r>
            <w:proofErr w:type="gramEnd"/>
            <w:r>
              <w:rPr>
                <w:lang w:eastAsia="ko-KR"/>
              </w:rPr>
              <w:t>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53FDBBEC" w14:textId="77777777" w:rsidR="00157F7C" w:rsidRDefault="00C74B23">
            <w:pPr>
              <w:spacing w:line="240" w:lineRule="auto"/>
              <w:rPr>
                <w:rFonts w:eastAsia="MS Mincho"/>
                <w:lang w:eastAsia="ja-JP"/>
              </w:rPr>
            </w:pPr>
            <w:r>
              <w:rPr>
                <w:rFonts w:eastAsia="MS Mincho"/>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0D54021" w14:textId="77777777" w:rsidR="00157F7C" w:rsidRDefault="00C74B23">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700A1E68" w14:textId="7895E671" w:rsidR="00157F7C" w:rsidRDefault="00C74B23">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proofErr w:type="spellStart"/>
            <w:r>
              <w:t>P</w:t>
            </w:r>
            <w:r w:rsidR="004F0E6D">
              <w:t>c</w:t>
            </w:r>
            <w:r>
              <w:t>ell</w:t>
            </w:r>
            <w:proofErr w:type="spellEnd"/>
            <w:r>
              <w:t xml:space="preserve"> SCS 15 kHz and </w:t>
            </w:r>
            <w:proofErr w:type="spellStart"/>
            <w:r>
              <w:t>sSCell</w:t>
            </w:r>
            <w:proofErr w:type="spellEnd"/>
            <w:r>
              <w:t xml:space="preserve"> SCS 30 kHz in DSS</w:t>
            </w:r>
            <w:r>
              <w:rPr>
                <w:rFonts w:eastAsia="MS Mincho"/>
                <w:lang w:val="en-US" w:eastAsia="ja-JP"/>
              </w:rPr>
              <w:t xml:space="preserve">, </w:t>
            </w:r>
            <w:r>
              <w:rPr>
                <w:lang w:eastAsia="ko-KR"/>
              </w:rPr>
              <w:t>(s1=</w:t>
            </w:r>
            <w:proofErr w:type="gramStart"/>
            <w:r>
              <w:rPr>
                <w:lang w:eastAsia="ko-KR"/>
              </w:rPr>
              <w:t>1,s</w:t>
            </w:r>
            <w:proofErr w:type="gramEnd"/>
            <w:r>
              <w:rPr>
                <w:lang w:eastAsia="ko-KR"/>
              </w:rPr>
              <w:t>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w:t>
            </w:r>
            <w:proofErr w:type="spellStart"/>
            <w:r>
              <w:rPr>
                <w:rFonts w:ascii="Times" w:eastAsia="MS Mincho" w:hAnsi="Times"/>
                <w:lang w:eastAsia="ja-JP"/>
              </w:rPr>
              <w:t>P</w:t>
            </w:r>
            <w:r w:rsidR="004F0E6D">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 xml:space="preserve">for cross-carrier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4F0E6D">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w:t>
            </w:r>
            <w:r>
              <w:rPr>
                <w:rFonts w:eastAsia="MS Mincho"/>
                <w:lang w:val="en-US" w:eastAsia="ja-JP"/>
              </w:rPr>
              <w:t xml:space="preserve"> </w:t>
            </w:r>
          </w:p>
          <w:p w14:paraId="4F3D759D" w14:textId="77777777" w:rsidR="00157F7C" w:rsidRDefault="00C74B23">
            <w:pPr>
              <w:outlineLvl w:val="2"/>
              <w:rPr>
                <w:rFonts w:eastAsia="MS Mincho"/>
                <w:lang w:val="en-US" w:eastAsia="ja-JP"/>
              </w:rPr>
            </w:pPr>
            <w:r>
              <w:rPr>
                <w:rFonts w:ascii="Times" w:eastAsia="MS Mincho" w:hAnsi="Times"/>
                <w:lang w:eastAsia="ja-JP"/>
              </w:rPr>
              <w:t>An example in our contribution:</w:t>
            </w:r>
          </w:p>
          <w:p w14:paraId="03D5EF5E" w14:textId="57FE8339" w:rsidR="00157F7C" w:rsidRDefault="00C74B23">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w:t>
            </w:r>
            <w:r w:rsidR="004F0E6D">
              <w:rPr>
                <w:color w:val="000000" w:themeColor="text1"/>
                <w:lang w:eastAsia="zh-CN"/>
              </w:rPr>
              <w:t>c</w:t>
            </w:r>
            <w:r>
              <w:rPr>
                <w:color w:val="000000" w:themeColor="text1"/>
                <w:lang w:eastAsia="zh-CN"/>
              </w:rPr>
              <w:t>ell</w:t>
            </w:r>
            <w:proofErr w:type="spellEnd"/>
            <w:r>
              <w:rPr>
                <w:color w:val="000000" w:themeColor="text1"/>
                <w:lang w:eastAsia="zh-CN"/>
              </w:rPr>
              <w:t xml:space="preserve">) and 4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eastAsia="zh-CN"/>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A33B37">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MS Mincho"/>
                <w:lang w:eastAsia="ja-JP"/>
              </w:rPr>
            </w:pPr>
          </w:p>
          <w:p w14:paraId="307BD4D5" w14:textId="5A678EBA" w:rsidR="00157F7C" w:rsidRDefault="00C74B23">
            <w:pPr>
              <w:rPr>
                <w:rFonts w:eastAsia="DengXian"/>
              </w:rPr>
            </w:pPr>
            <w:r>
              <w:rPr>
                <w:rFonts w:eastAsia="MS Mincho"/>
                <w:lang w:eastAsia="ja-JP"/>
              </w:rPr>
              <w:t>According to the agreements that is suitable for Cap B-1 UE, o</w:t>
            </w:r>
            <w:r>
              <w:t xml:space="preserve">n </w:t>
            </w:r>
            <w:proofErr w:type="spellStart"/>
            <w:r>
              <w:t>P</w:t>
            </w:r>
            <w:r w:rsidR="004F0E6D">
              <w:t>c</w:t>
            </w:r>
            <w:r>
              <w:t>ell</w:t>
            </w:r>
            <w:proofErr w:type="spellEnd"/>
            <w:r>
              <w:t xml:space="preserve"> (for self-scheduling)</w:t>
            </w:r>
          </w:p>
          <w:p w14:paraId="19A0B61D" w14:textId="79FF8559" w:rsidR="00157F7C" w:rsidRDefault="00C74B23">
            <w:pPr>
              <w:pStyle w:val="ListParagraph"/>
              <w:numPr>
                <w:ilvl w:val="0"/>
                <w:numId w:val="14"/>
              </w:numPr>
              <w:overflowPunct/>
              <w:autoSpaceDE/>
              <w:autoSpaceDN/>
              <w:adjustRightInd/>
              <w:spacing w:after="0" w:line="240" w:lineRule="auto"/>
              <w:contextualSpacing w:val="0"/>
              <w:textAlignment w:val="auto"/>
            </w:pPr>
            <w:r>
              <w:lastRenderedPageBreak/>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w:t>
            </w:r>
            <w:r w:rsidR="004F0E6D">
              <w:rPr>
                <w:rFonts w:eastAsia="DengXian"/>
              </w:rPr>
              <w:t>c</w:t>
            </w:r>
            <w:r>
              <w:rPr>
                <w:rFonts w:eastAsia="DengXian"/>
              </w:rPr>
              <w:t xml:space="preserve">ell slot. </w:t>
            </w:r>
            <w:r>
              <w:rPr>
                <w:rFonts w:eastAsia="MS Mincho"/>
                <w:lang w:eastAsia="ja-JP"/>
              </w:rPr>
              <w:t xml:space="preserve">When the target PDCCH offloading ratio is 50%, which means the network aims to keep about 50% BDs for </w:t>
            </w:r>
            <w:proofErr w:type="spellStart"/>
            <w:r>
              <w:rPr>
                <w:rFonts w:eastAsia="MS Mincho"/>
                <w:lang w:eastAsia="ja-JP"/>
              </w:rPr>
              <w:t>P</w:t>
            </w:r>
            <w:r w:rsidR="004F0E6D">
              <w:rPr>
                <w:rFonts w:eastAsia="MS Mincho"/>
                <w:lang w:eastAsia="ja-JP"/>
              </w:rPr>
              <w:t>c</w:t>
            </w:r>
            <w:r>
              <w:rPr>
                <w:rFonts w:eastAsia="MS Mincho"/>
                <w:lang w:eastAsia="ja-JP"/>
              </w:rPr>
              <w:t>ell</w:t>
            </w:r>
            <w:proofErr w:type="spellEnd"/>
            <w:r>
              <w:rPr>
                <w:rFonts w:eastAsia="MS Mincho"/>
                <w:lang w:eastAsia="ja-JP"/>
              </w:rPr>
              <w:t xml:space="preserve"> self-scheduling</w:t>
            </w:r>
            <w:r>
              <w:t xml:space="preserve">, i.e., </w:t>
            </w:r>
            <m:oMath>
              <m:r>
                <m:rPr>
                  <m:sty m:val="p"/>
                </m:rPr>
                <w:rPr>
                  <w:rFonts w:ascii="Cambria Math" w:hAnsi="Cambria Math"/>
                </w:rPr>
                <m:t>α=0.5</m:t>
              </m:r>
            </m:oMath>
          </w:p>
          <w:p w14:paraId="45773BFE" w14:textId="77777777" w:rsidR="00157F7C" w:rsidRDefault="00C74B23">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MS Mincho"/>
                <w:lang w:eastAsia="ja-JP"/>
              </w:rPr>
              <w:t xml:space="preserve">According to </w:t>
            </w:r>
            <w:r>
              <w:rPr>
                <w:rFonts w:eastAsia="DengXian"/>
                <w:lang w:eastAsia="zh-CN"/>
              </w:rPr>
              <w:t>Cap B-2 UE implementation</w:t>
            </w:r>
          </w:p>
          <w:p w14:paraId="26579653" w14:textId="56045B1A" w:rsidR="00157F7C" w:rsidRDefault="00C74B23">
            <w:pPr>
              <w:pStyle w:val="ListParagraph"/>
              <w:numPr>
                <w:ilvl w:val="0"/>
                <w:numId w:val="14"/>
              </w:numPr>
              <w:overflowPunct/>
              <w:autoSpaceDE/>
              <w:autoSpaceDN/>
              <w:adjustRightInd/>
              <w:spacing w:after="0" w:line="240" w:lineRule="auto"/>
              <w:contextualSpacing w:val="0"/>
              <w:textAlignment w:val="auto"/>
              <w:rPr>
                <w:rFonts w:eastAsia="DengXian"/>
              </w:rPr>
            </w:pPr>
            <w:r>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w:t>
            </w:r>
            <w:r w:rsidR="004F0E6D">
              <w:rPr>
                <w:rFonts w:eastAsia="DengXian"/>
              </w:rPr>
              <w:t>c</w:t>
            </w:r>
            <w:r>
              <w:rPr>
                <w:rFonts w:eastAsia="DengXian"/>
              </w:rPr>
              <w:t>ell, Cap B-2 UE reserves 35 BDs</w:t>
            </w:r>
            <w:r>
              <w:t xml:space="preserve"> on </w:t>
            </w:r>
            <w:proofErr w:type="spellStart"/>
            <w:r>
              <w:t>P</w:t>
            </w:r>
            <w:r w:rsidR="004F0E6D">
              <w:t>c</w:t>
            </w:r>
            <w:r>
              <w:t>ell</w:t>
            </w:r>
            <w:proofErr w:type="spellEnd"/>
            <w:r>
              <w:t xml:space="preserve">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causes strong limitations. Note: the minimum number of CCE that must be reserved on </w:t>
            </w:r>
            <w:proofErr w:type="spellStart"/>
            <w:r>
              <w:rPr>
                <w:rFonts w:eastAsia="MS Mincho"/>
                <w:lang w:val="en-US" w:eastAsia="ja-JP"/>
              </w:rPr>
              <w:t>PCell</w:t>
            </w:r>
            <w:proofErr w:type="spellEnd"/>
            <w:r>
              <w:rPr>
                <w:rFonts w:eastAsia="MS Mincho"/>
                <w:lang w:val="en-US" w:eastAsia="ja-JP"/>
              </w:rPr>
              <w:t xml:space="preserve"> is at least limited by Type0-CSS on </w:t>
            </w:r>
            <w:proofErr w:type="spellStart"/>
            <w:r>
              <w:rPr>
                <w:rFonts w:eastAsia="MS Mincho"/>
                <w:lang w:val="en-US" w:eastAsia="ja-JP"/>
              </w:rPr>
              <w:t>PCell</w:t>
            </w:r>
            <w:proofErr w:type="spellEnd"/>
            <w:r>
              <w:rPr>
                <w:rFonts w:eastAsia="MS Mincho"/>
                <w:lang w:val="en-US" w:eastAsia="ja-JP"/>
              </w:rPr>
              <w:t xml:space="preserve">. The number of CCE for Type0-CSS can be up to 28 (32 CCEs for CORESET of 96 PRBs &amp; 2 symbols). </w:t>
            </w:r>
          </w:p>
          <w:p w14:paraId="76D6E502" w14:textId="110504FF" w:rsidR="00157F7C" w:rsidRDefault="00C74B23">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w:t>
            </w:r>
            <w:proofErr w:type="spellStart"/>
            <w:r>
              <w:rPr>
                <w:rFonts w:eastAsia="MS Mincho"/>
                <w:lang w:val="en-US" w:eastAsia="ja-JP"/>
              </w:rPr>
              <w:t>PCell</w:t>
            </w:r>
            <w:proofErr w:type="spellEnd"/>
            <w:r>
              <w:rPr>
                <w:rFonts w:eastAsia="MS Mincho"/>
                <w:lang w:val="en-US" w:eastAsia="ja-JP"/>
              </w:rPr>
              <w:t xml:space="preserve">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w:t>
            </w:r>
            <w:r w:rsidR="004F0E6D">
              <w:rPr>
                <w:color w:val="000000" w:themeColor="text1"/>
                <w:lang w:eastAsia="zh-CN"/>
              </w:rPr>
              <w:t>c</w:t>
            </w:r>
            <w:r>
              <w:rPr>
                <w:color w:val="000000" w:themeColor="text1"/>
                <w:lang w:eastAsia="zh-CN"/>
              </w:rPr>
              <w:t>ell</w:t>
            </w:r>
            <w:proofErr w:type="spellEnd"/>
            <w:r>
              <w:rPr>
                <w:color w:val="000000" w:themeColor="text1"/>
                <w:lang w:eastAsia="zh-CN"/>
              </w:rPr>
              <w:t xml:space="preserve">) and 5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w:t>
            </w:r>
            <w:proofErr w:type="spellStart"/>
            <w:r>
              <w:t>sSCell</w:t>
            </w:r>
            <w:proofErr w:type="spellEnd"/>
            <w:r>
              <w:t xml:space="preserve">. </w:t>
            </w:r>
          </w:p>
          <w:p w14:paraId="2D1C7DB5" w14:textId="77777777" w:rsidR="00157F7C" w:rsidRDefault="00C74B23">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xml:space="preserve">) will be the best from scheduling flexibility point of view. We are supportive to Alt 2-2. To allowed better control for </w:t>
            </w:r>
            <w:proofErr w:type="spellStart"/>
            <w:r>
              <w:rPr>
                <w:rFonts w:eastAsia="MS Mincho"/>
                <w:lang w:val="en-US" w:eastAsia="ja-JP"/>
              </w:rPr>
              <w:t>gNB</w:t>
            </w:r>
            <w:proofErr w:type="spellEnd"/>
            <w:r>
              <w:rPr>
                <w:rFonts w:eastAsia="MS Mincho"/>
                <w:lang w:val="en-US" w:eastAsia="ja-JP"/>
              </w:rPr>
              <w:t>, it would be also preferrable to allow other values of (</w:t>
            </w:r>
            <w:r>
              <w:t>s1&lt;=1, s2&lt;=1</w:t>
            </w:r>
            <w:r>
              <w:rPr>
                <w:rFonts w:eastAsia="MS Mincho"/>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Gulim"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Heading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or the UE is </w:t>
                  </w:r>
                  <w:r>
                    <w:rPr>
                      <w:lang w:eastAsia="zh-CN"/>
                    </w:rPr>
                    <w:t xml:space="preserve">provided only </w:t>
                  </w:r>
                  <w:proofErr w:type="spellStart"/>
                  <w:r>
                    <w:rPr>
                      <w:i/>
                    </w:rPr>
                    <w:t>monitoringCapabilityConfig</w:t>
                  </w:r>
                  <w:proofErr w:type="spellEnd"/>
                  <w:r>
                    <w:rPr>
                      <w:i/>
                    </w:rPr>
                    <w:t xml:space="preserve"> </w:t>
                  </w:r>
                  <w:r>
                    <w:t xml:space="preserve">= </w:t>
                  </w:r>
                  <w:r>
                    <w:rPr>
                      <w:i/>
                    </w:rPr>
                    <w:lastRenderedPageBreak/>
                    <w:t>r15monitoringcapability</w:t>
                  </w:r>
                  <w:r>
                    <w:rPr>
                      <w:iCs/>
                    </w:rPr>
                    <w:t xml:space="preserve"> for </w:t>
                  </w:r>
                  <w:r>
                    <w:rPr>
                      <w:lang w:eastAsia="zh-CN"/>
                    </w:rPr>
                    <w:t>the primary cell and for the secondary cell</w:t>
                  </w:r>
                  <w:r>
                    <w:rPr>
                      <w:rFonts w:cs="Times"/>
                    </w:rPr>
                    <w:t xml:space="preserve">. The UE is not provided </w:t>
                  </w:r>
                  <w:proofErr w:type="spellStart"/>
                  <w:r>
                    <w:rPr>
                      <w:i/>
                      <w:iCs/>
                    </w:rPr>
                    <w:t>coresetPoolIndex</w:t>
                  </w:r>
                  <w:proofErr w:type="spellEnd"/>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proofErr w:type="spellStart"/>
                  <w:r>
                    <w:rPr>
                      <w:strike/>
                      <w:color w:val="FF0000"/>
                    </w:rPr>
                    <w:t>including</w:t>
                  </w:r>
                  <w:r>
                    <w:rPr>
                      <w:color w:val="FF0000"/>
                    </w:rPr>
                    <w:t>counting</w:t>
                  </w:r>
                  <w:proofErr w:type="spellEnd"/>
                  <w:r>
                    <w:t xml:space="preserve"> the primary cell </w:t>
                  </w:r>
                  <w:proofErr w:type="spellStart"/>
                  <w:r>
                    <w:rPr>
                      <w:strike/>
                      <w:color w:val="FF0000"/>
                    </w:rPr>
                    <w:t>only</w:t>
                  </w:r>
                  <w:r>
                    <w:rPr>
                      <w:color w:val="FF0000"/>
                    </w:rPr>
                    <w:t>as</w:t>
                  </w:r>
                  <w:proofErr w:type="spellEnd"/>
                  <w:r>
                    <w:rPr>
                      <w:color w:val="FF0000"/>
                    </w:rPr>
                    <w:t xml:space="preserve">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lastRenderedPageBreak/>
              <w:t>Samsung3</w:t>
            </w:r>
          </w:p>
        </w:tc>
        <w:tc>
          <w:tcPr>
            <w:tcW w:w="7761" w:type="dxa"/>
          </w:tcPr>
          <w:p w14:paraId="698CFAA2" w14:textId="77777777" w:rsidR="00157F7C" w:rsidRDefault="00C74B23">
            <w:pPr>
              <w:spacing w:line="240" w:lineRule="auto"/>
              <w:rPr>
                <w:rFonts w:eastAsia="MS Mincho"/>
                <w:lang w:val="en-US" w:eastAsia="ja-JP"/>
              </w:rPr>
            </w:pPr>
            <w:r>
              <w:rPr>
                <w:rFonts w:eastAsia="MS Mincho"/>
                <w:lang w:val="en-US" w:eastAsia="ja-JP"/>
              </w:rPr>
              <w:t xml:space="preserve">To help converge the discussion, suggest </w:t>
            </w:r>
            <w:proofErr w:type="gramStart"/>
            <w:r>
              <w:rPr>
                <w:rFonts w:eastAsia="MS Mincho"/>
                <w:lang w:val="en-US" w:eastAsia="ja-JP"/>
              </w:rPr>
              <w:t>to introduce</w:t>
            </w:r>
            <w:proofErr w:type="gramEnd"/>
            <w:r>
              <w:rPr>
                <w:rFonts w:eastAsia="MS Mincho"/>
                <w:lang w:val="en-US" w:eastAsia="ja-JP"/>
              </w:rPr>
              <w:t xml:space="preserve"> an RRC parameter with the four values proposed by companies.</w:t>
            </w:r>
          </w:p>
          <w:p w14:paraId="607817C7" w14:textId="77777777" w:rsidR="00157F7C" w:rsidRDefault="00157F7C">
            <w:pPr>
              <w:spacing w:line="240" w:lineRule="auto"/>
              <w:rPr>
                <w:rFonts w:eastAsia="MS Mincho"/>
                <w:lang w:val="en-US" w:eastAsia="ja-JP"/>
              </w:rPr>
            </w:pPr>
          </w:p>
          <w:p w14:paraId="7A3521F4" w14:textId="77777777" w:rsidR="00157F7C" w:rsidRDefault="00C74B23">
            <w:pPr>
              <w:spacing w:line="240" w:lineRule="auto"/>
              <w:ind w:left="720"/>
              <w:rPr>
                <w:rFonts w:eastAsia="MS Mincho"/>
                <w:b/>
              </w:rPr>
            </w:pPr>
            <w:r>
              <w:rPr>
                <w:rFonts w:eastAsia="MS Mincho"/>
                <w:b/>
                <w:lang w:val="en-US" w:eastAsia="ja-JP"/>
              </w:rPr>
              <w:t xml:space="preserve">Proposal: </w:t>
            </w:r>
            <w:bookmarkStart w:id="7" w:name="_Hlk96946423"/>
            <w:r>
              <w:rPr>
                <w:rFonts w:eastAsia="MS Mincho"/>
                <w:b/>
                <w:lang w:val="en-US" w:eastAsia="ja-JP"/>
              </w:rPr>
              <w:t xml:space="preserve">For a UE configured with CCS from </w:t>
            </w:r>
            <w:proofErr w:type="spellStart"/>
            <w:r>
              <w:rPr>
                <w:rFonts w:eastAsia="MS Mincho"/>
                <w:b/>
                <w:lang w:val="en-US" w:eastAsia="ja-JP"/>
              </w:rPr>
              <w:t>sSCell</w:t>
            </w:r>
            <w:proofErr w:type="spellEnd"/>
            <w:r>
              <w:rPr>
                <w:rFonts w:eastAsia="MS Mincho"/>
                <w:b/>
                <w:lang w:val="en-US" w:eastAsia="ja-JP"/>
              </w:rPr>
              <w:t xml:space="preserve"> to P(S)Cell, introduce an RRC parameter (s</w:t>
            </w:r>
            <w:proofErr w:type="gramStart"/>
            <w:r>
              <w:rPr>
                <w:rFonts w:eastAsia="MS Mincho"/>
                <w:b/>
                <w:lang w:val="en-US" w:eastAsia="ja-JP"/>
              </w:rPr>
              <w:t>1,s</w:t>
            </w:r>
            <w:proofErr w:type="gramEnd"/>
            <w:r>
              <w:rPr>
                <w:rFonts w:eastAsia="MS Mincho"/>
                <w:b/>
                <w:lang w:val="en-US" w:eastAsia="ja-JP"/>
              </w:rPr>
              <w:t xml:space="preserve">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36486B9" w14:textId="77777777" w:rsidR="00157F7C" w:rsidRDefault="00C74B23">
            <w:pPr>
              <w:pStyle w:val="ListParagraph"/>
              <w:numPr>
                <w:ilvl w:val="0"/>
                <w:numId w:val="15"/>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2291556E" w14:textId="77777777" w:rsidR="00157F7C" w:rsidRDefault="00C74B23">
            <w:pPr>
              <w:pStyle w:val="ListParagraph"/>
              <w:numPr>
                <w:ilvl w:val="0"/>
                <w:numId w:val="15"/>
              </w:numPr>
              <w:spacing w:line="240" w:lineRule="auto"/>
            </w:pPr>
            <w:r>
              <w:rPr>
                <w:rFonts w:eastAsia="MS Mincho"/>
                <w:b/>
                <w:lang w:val="en-US" w:eastAsia="ja-JP"/>
              </w:rPr>
              <w:t>FFS: whether to define new UE capability for values other than (1,0).</w:t>
            </w:r>
            <w:bookmarkEnd w:id="7"/>
          </w:p>
        </w:tc>
      </w:tr>
      <w:tr w:rsidR="00157F7C" w14:paraId="1C7B11DD" w14:textId="77777777">
        <w:tc>
          <w:tcPr>
            <w:tcW w:w="1414" w:type="dxa"/>
          </w:tcPr>
          <w:p w14:paraId="25AAFD8F" w14:textId="77777777" w:rsidR="00157F7C" w:rsidRDefault="00C74B23">
            <w:pPr>
              <w:spacing w:after="120"/>
              <w:jc w:val="both"/>
              <w:rPr>
                <w:lang w:eastAsia="ko-KR"/>
              </w:rPr>
            </w:pPr>
            <w:r>
              <w:rPr>
                <w:rFonts w:eastAsia="Malgun Gothic" w:hint="eastAsia"/>
                <w:lang w:eastAsia="ko-KR"/>
              </w:rPr>
              <w:t>L</w:t>
            </w:r>
            <w:r>
              <w:rPr>
                <w:rFonts w:eastAsia="Malgun Gothic"/>
                <w:lang w:eastAsia="ko-KR"/>
              </w:rPr>
              <w:t>G</w:t>
            </w:r>
            <w:r>
              <w:t xml:space="preserve"> Electronics</w:t>
            </w:r>
          </w:p>
        </w:tc>
        <w:tc>
          <w:tcPr>
            <w:tcW w:w="7761" w:type="dxa"/>
          </w:tcPr>
          <w:p w14:paraId="2BCE17FD" w14:textId="77777777" w:rsidR="00157F7C" w:rsidRDefault="00C74B23">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Malgun Gothic"/>
                <w:lang w:eastAsia="ko-KR"/>
              </w:rPr>
            </w:pPr>
            <w:r>
              <w:rPr>
                <w:rFonts w:eastAsia="Malgun Gothic"/>
                <w:lang w:eastAsia="ko-KR"/>
              </w:rPr>
              <w:t>Nokia, NSB</w:t>
            </w:r>
          </w:p>
        </w:tc>
        <w:tc>
          <w:tcPr>
            <w:tcW w:w="7761" w:type="dxa"/>
          </w:tcPr>
          <w:p w14:paraId="670DB40E" w14:textId="151839F4" w:rsidR="00F64219" w:rsidRDefault="00F64219" w:rsidP="00F64219">
            <w:pPr>
              <w:spacing w:line="240" w:lineRule="auto"/>
            </w:pPr>
            <w:r>
              <w:rPr>
                <w:lang w:eastAsia="zh-CN"/>
              </w:rPr>
              <w:t xml:space="preserve">This should not be a big controversy, at least we can be flexible </w:t>
            </w:r>
            <w:proofErr w:type="gramStart"/>
            <w:r>
              <w:rPr>
                <w:lang w:eastAsia="zh-CN"/>
              </w:rPr>
              <w:t>and  OK</w:t>
            </w:r>
            <w:proofErr w:type="gramEnd"/>
            <w:r>
              <w:rPr>
                <w:lang w:eastAsia="zh-CN"/>
              </w:rPr>
              <w:t xml:space="preserve"> with Alt Samsung proposal, or alt 2-1/2-2/2-3, or stay with Alt1.</w:t>
            </w:r>
          </w:p>
        </w:tc>
      </w:tr>
    </w:tbl>
    <w:p w14:paraId="386913AB" w14:textId="4F591BBF" w:rsidR="00157F7C" w:rsidRDefault="00157F7C">
      <w:pPr>
        <w:pStyle w:val="BodyText"/>
        <w:rPr>
          <w:lang w:val="en-GB"/>
        </w:rPr>
      </w:pPr>
    </w:p>
    <w:p w14:paraId="5B49B305" w14:textId="4852C46F" w:rsidR="00AC547B" w:rsidRDefault="00AC547B" w:rsidP="00AC547B">
      <w:pPr>
        <w:pStyle w:val="Heading3"/>
      </w:pPr>
      <w:r>
        <w:rPr>
          <w:highlight w:val="yellow"/>
        </w:rPr>
        <w:t>Proposal 5v2</w:t>
      </w:r>
    </w:p>
    <w:p w14:paraId="406080DA" w14:textId="77777777" w:rsidR="00AC547B" w:rsidRPr="00AC547B" w:rsidRDefault="00AC547B" w:rsidP="00AC547B">
      <w:pPr>
        <w:pStyle w:val="ListParagraph"/>
        <w:numPr>
          <w:ilvl w:val="0"/>
          <w:numId w:val="11"/>
        </w:numPr>
        <w:tabs>
          <w:tab w:val="left" w:pos="720"/>
        </w:tabs>
        <w:rPr>
          <w:bCs/>
          <w:lang w:val="en-US" w:eastAsia="zh-CN"/>
        </w:rPr>
      </w:pPr>
      <w:r w:rsidRPr="00AC547B">
        <w:rPr>
          <w:rFonts w:eastAsia="MS Mincho"/>
          <w:bCs/>
          <w:lang w:val="en-US" w:eastAsia="ja-JP"/>
        </w:rPr>
        <w:t xml:space="preserve">For a UE configured with CCS from </w:t>
      </w:r>
      <w:proofErr w:type="spellStart"/>
      <w:r w:rsidRPr="00AC547B">
        <w:rPr>
          <w:rFonts w:eastAsia="MS Mincho"/>
          <w:bCs/>
          <w:lang w:val="en-US" w:eastAsia="ja-JP"/>
        </w:rPr>
        <w:t>sSCell</w:t>
      </w:r>
      <w:proofErr w:type="spellEnd"/>
      <w:r w:rsidRPr="00AC547B">
        <w:rPr>
          <w:rFonts w:eastAsia="MS Mincho"/>
          <w:bCs/>
          <w:lang w:val="en-US" w:eastAsia="ja-JP"/>
        </w:rPr>
        <w:t xml:space="preserve"> to P(S)Cell, </w:t>
      </w:r>
    </w:p>
    <w:p w14:paraId="7D445EAF" w14:textId="0C52FF99" w:rsidR="00AC547B" w:rsidRPr="00AC547B" w:rsidRDefault="00AC547B" w:rsidP="00AC547B">
      <w:pPr>
        <w:pStyle w:val="ListParagraph"/>
        <w:numPr>
          <w:ilvl w:val="1"/>
          <w:numId w:val="11"/>
        </w:numPr>
        <w:tabs>
          <w:tab w:val="left" w:pos="720"/>
        </w:tabs>
        <w:rPr>
          <w:bCs/>
          <w:lang w:val="en-US" w:eastAsia="zh-CN"/>
        </w:rPr>
      </w:pPr>
      <w:r>
        <w:rPr>
          <w:rFonts w:eastAsia="MS Mincho"/>
          <w:bCs/>
          <w:lang w:val="en-US" w:eastAsia="ja-JP"/>
        </w:rPr>
        <w:t>I</w:t>
      </w:r>
      <w:r w:rsidRPr="00AC547B">
        <w:rPr>
          <w:rFonts w:eastAsia="MS Mincho"/>
          <w:bCs/>
          <w:lang w:val="en-US" w:eastAsia="ja-JP"/>
        </w:rPr>
        <w:t>ntroduce an RRC parameter</w:t>
      </w:r>
      <w:r>
        <w:rPr>
          <w:rFonts w:eastAsia="MS Mincho"/>
          <w:bCs/>
          <w:lang w:val="en-US" w:eastAsia="ja-JP"/>
        </w:rPr>
        <w:t>s</w:t>
      </w:r>
      <w:r w:rsidRPr="00AC547B">
        <w:rPr>
          <w:rFonts w:eastAsia="MS Mincho"/>
          <w:bCs/>
          <w:lang w:val="en-US" w:eastAsia="ja-JP"/>
        </w:rPr>
        <w:t xml:space="preserve"> (s1,</w:t>
      </w:r>
      <w:r>
        <w:rPr>
          <w:rFonts w:eastAsia="MS Mincho"/>
          <w:bCs/>
          <w:lang w:val="en-US" w:eastAsia="ja-JP"/>
        </w:rPr>
        <w:t xml:space="preserve"> </w:t>
      </w:r>
      <w:r w:rsidRPr="00AC547B">
        <w:rPr>
          <w:rFonts w:eastAsia="MS Mincho"/>
          <w:bCs/>
          <w:lang w:val="en-US" w:eastAsia="ja-JP"/>
        </w:rPr>
        <w:t xml:space="preserve">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sidRPr="00AC547B">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sidRPr="00AC547B">
        <w:rPr>
          <w:rFonts w:eastAsia="MS Mincho"/>
          <w:bCs/>
        </w:rPr>
        <w:t>.</w:t>
      </w:r>
    </w:p>
    <w:p w14:paraId="42F15416" w14:textId="50942E3A" w:rsidR="00AC547B" w:rsidRDefault="00AC547B" w:rsidP="00AC547B">
      <w:pPr>
        <w:pStyle w:val="ListParagraph"/>
        <w:numPr>
          <w:ilvl w:val="2"/>
          <w:numId w:val="11"/>
        </w:numPr>
        <w:spacing w:line="240" w:lineRule="auto"/>
        <w:rPr>
          <w:rFonts w:eastAsia="MS Mincho"/>
          <w:bCs/>
          <w:lang w:val="en-US" w:eastAsia="ja-JP"/>
        </w:rPr>
      </w:pPr>
      <w:r w:rsidRPr="00AC547B">
        <w:rPr>
          <w:rFonts w:eastAsia="MS Mincho"/>
          <w:bCs/>
          <w:lang w:val="en-US" w:eastAsia="ja-JP"/>
        </w:rPr>
        <w:t xml:space="preserve">Candidate values </w:t>
      </w:r>
      <w:r>
        <w:rPr>
          <w:rFonts w:eastAsia="MS Mincho"/>
          <w:bCs/>
          <w:lang w:val="en-US" w:eastAsia="ja-JP"/>
        </w:rPr>
        <w:t>for</w:t>
      </w:r>
      <w:r w:rsidRPr="00AC547B">
        <w:rPr>
          <w:rFonts w:eastAsia="MS Mincho"/>
          <w:bCs/>
          <w:lang w:val="en-US" w:eastAsia="ja-JP"/>
        </w:rPr>
        <w:t xml:space="preserve">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5FBE3751" w14:textId="53BB1F3D" w:rsidR="00AC547B" w:rsidRDefault="00AC547B" w:rsidP="00AC547B">
      <w:pPr>
        <w:pStyle w:val="ListParagraph"/>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044F6474" w14:textId="572218C5" w:rsidR="00AC547B" w:rsidRDefault="00AC547B" w:rsidP="00AC547B">
      <w:pPr>
        <w:pStyle w:val="ListParagraph"/>
        <w:numPr>
          <w:ilvl w:val="1"/>
          <w:numId w:val="11"/>
        </w:numPr>
        <w:spacing w:line="240" w:lineRule="auto"/>
        <w:rPr>
          <w:rFonts w:eastAsia="MS Mincho"/>
          <w:bCs/>
          <w:lang w:val="en-US" w:eastAsia="ja-JP"/>
        </w:rPr>
      </w:pPr>
      <w:r>
        <w:rPr>
          <w:rFonts w:eastAsia="MS Mincho"/>
          <w:bCs/>
          <w:lang w:val="en-US" w:eastAsia="ja-JP"/>
        </w:rPr>
        <w:t>Introduce new UE capability to indicate support for (s1,</w:t>
      </w:r>
      <w:r w:rsidR="007B39F6">
        <w:rPr>
          <w:rFonts w:eastAsia="MS Mincho"/>
          <w:bCs/>
          <w:lang w:val="en-US" w:eastAsia="ja-JP"/>
        </w:rPr>
        <w:t xml:space="preserve"> </w:t>
      </w:r>
      <w:r>
        <w:rPr>
          <w:rFonts w:eastAsia="MS Mincho"/>
          <w:bCs/>
          <w:lang w:val="en-US" w:eastAsia="ja-JP"/>
        </w:rPr>
        <w:t>s2) values other than (s1=1, s2=0)</w:t>
      </w:r>
    </w:p>
    <w:p w14:paraId="49C438C5" w14:textId="07C2A966" w:rsidR="00993DA0" w:rsidRDefault="00993DA0" w:rsidP="00AC547B">
      <w:pPr>
        <w:pStyle w:val="ListParagraph"/>
        <w:spacing w:line="240" w:lineRule="auto"/>
        <w:ind w:left="1440"/>
        <w:rPr>
          <w:rFonts w:eastAsia="MS Mincho"/>
          <w:bCs/>
          <w:lang w:val="en-US" w:eastAsia="ja-JP"/>
        </w:rPr>
      </w:pPr>
    </w:p>
    <w:p w14:paraId="0046FBFB" w14:textId="77777777"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51E95AA3" w14:textId="77777777" w:rsidR="00993DA0" w:rsidRPr="00AC547B" w:rsidRDefault="00993DA0" w:rsidP="00993DA0">
      <w:pPr>
        <w:pStyle w:val="ListParagraph"/>
        <w:spacing w:line="240" w:lineRule="auto"/>
        <w:ind w:left="0"/>
        <w:rPr>
          <w:rFonts w:eastAsia="MS Mincho"/>
          <w:bCs/>
          <w:lang w:val="en-US" w:eastAsia="ja-JP"/>
        </w:rPr>
      </w:pPr>
    </w:p>
    <w:tbl>
      <w:tblPr>
        <w:tblStyle w:val="TableGrid"/>
        <w:tblW w:w="9962" w:type="dxa"/>
        <w:tblLook w:val="04A0" w:firstRow="1" w:lastRow="0" w:firstColumn="1" w:lastColumn="0" w:noHBand="0" w:noVBand="1"/>
      </w:tblPr>
      <w:tblGrid>
        <w:gridCol w:w="1242"/>
        <w:gridCol w:w="1453"/>
        <w:gridCol w:w="7267"/>
      </w:tblGrid>
      <w:tr w:rsidR="00AC547B" w14:paraId="173ED866" w14:textId="77777777" w:rsidTr="00AC547B">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1AB6D" w14:textId="77777777" w:rsidR="00AC547B" w:rsidRDefault="00AC547B" w:rsidP="008E685C">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653556AE" w14:textId="27AC6AE9" w:rsidR="00AC547B" w:rsidRDefault="00AC547B"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5A24B4" w14:textId="54B6F89F" w:rsidR="00AC547B" w:rsidRDefault="00AC547B" w:rsidP="008E685C">
            <w:pPr>
              <w:spacing w:after="120"/>
              <w:rPr>
                <w:b/>
                <w:bCs/>
                <w:lang w:val="en-US" w:eastAsia="zh-CN"/>
              </w:rPr>
            </w:pPr>
            <w:r>
              <w:rPr>
                <w:b/>
                <w:bCs/>
                <w:lang w:val="en-US" w:eastAsia="zh-CN"/>
              </w:rPr>
              <w:t>Comments (Proposal 5v2)</w:t>
            </w:r>
          </w:p>
        </w:tc>
      </w:tr>
      <w:tr w:rsidR="00AC547B" w14:paraId="3BA8CF9B" w14:textId="77777777" w:rsidTr="00AC547B">
        <w:tc>
          <w:tcPr>
            <w:tcW w:w="1242" w:type="dxa"/>
            <w:tcBorders>
              <w:top w:val="single" w:sz="4" w:space="0" w:color="auto"/>
              <w:left w:val="single" w:sz="4" w:space="0" w:color="auto"/>
              <w:bottom w:val="single" w:sz="4" w:space="0" w:color="auto"/>
              <w:right w:val="single" w:sz="4" w:space="0" w:color="auto"/>
            </w:tcBorders>
          </w:tcPr>
          <w:p w14:paraId="61006DB6" w14:textId="1D143D36" w:rsidR="00AC547B" w:rsidRDefault="00AC547B" w:rsidP="008E685C">
            <w:pPr>
              <w:spacing w:after="120"/>
              <w:jc w:val="both"/>
              <w:rPr>
                <w:rFonts w:eastAsia="MS Mincho"/>
                <w:lang w:val="en-US" w:eastAsia="ja-JP"/>
              </w:rPr>
            </w:pPr>
            <w:r>
              <w:rPr>
                <w:rFonts w:eastAsia="MS Mincho"/>
                <w:lang w:val="en-US" w:eastAsia="ja-JP"/>
              </w:rPr>
              <w:t>Moderator notes</w:t>
            </w:r>
            <w:r w:rsidR="0028701A">
              <w:rPr>
                <w:rFonts w:eastAsia="MS Mincho"/>
                <w:lang w:val="en-US" w:eastAsia="ja-JP"/>
              </w:rPr>
              <w:t>4</w:t>
            </w:r>
          </w:p>
        </w:tc>
        <w:tc>
          <w:tcPr>
            <w:tcW w:w="1453" w:type="dxa"/>
            <w:tcBorders>
              <w:top w:val="single" w:sz="4" w:space="0" w:color="auto"/>
              <w:left w:val="single" w:sz="4" w:space="0" w:color="auto"/>
              <w:bottom w:val="single" w:sz="4" w:space="0" w:color="auto"/>
              <w:right w:val="single" w:sz="4" w:space="0" w:color="auto"/>
            </w:tcBorders>
          </w:tcPr>
          <w:p w14:paraId="40C80302" w14:textId="77777777" w:rsidR="00AC547B" w:rsidRDefault="00AC547B" w:rsidP="008E685C">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3E73EA5A" w14:textId="77777777" w:rsidR="00AC547B" w:rsidRDefault="00AC547B" w:rsidP="008E685C">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687DC2D8" w14:textId="0BE8E621" w:rsidR="00876987" w:rsidRDefault="00876987" w:rsidP="008E685C">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AC547B" w14:paraId="2DD49B79" w14:textId="77777777" w:rsidTr="00AC547B">
        <w:tc>
          <w:tcPr>
            <w:tcW w:w="1242" w:type="dxa"/>
            <w:tcBorders>
              <w:top w:val="single" w:sz="4" w:space="0" w:color="auto"/>
              <w:left w:val="single" w:sz="4" w:space="0" w:color="auto"/>
              <w:bottom w:val="single" w:sz="4" w:space="0" w:color="auto"/>
              <w:right w:val="single" w:sz="4" w:space="0" w:color="auto"/>
            </w:tcBorders>
          </w:tcPr>
          <w:p w14:paraId="56313FCE" w14:textId="063DC84F" w:rsidR="00AC547B" w:rsidRDefault="00AC547B" w:rsidP="008E685C">
            <w:pPr>
              <w:spacing w:after="120"/>
              <w:jc w:val="both"/>
              <w:rPr>
                <w:rFonts w:eastAsia="MS Mincho"/>
                <w:lang w:val="en-US" w:eastAsia="ja-JP"/>
              </w:rPr>
            </w:pPr>
          </w:p>
        </w:tc>
        <w:tc>
          <w:tcPr>
            <w:tcW w:w="1453" w:type="dxa"/>
            <w:tcBorders>
              <w:top w:val="single" w:sz="4" w:space="0" w:color="auto"/>
              <w:left w:val="single" w:sz="4" w:space="0" w:color="auto"/>
              <w:bottom w:val="single" w:sz="4" w:space="0" w:color="auto"/>
              <w:right w:val="single" w:sz="4" w:space="0" w:color="auto"/>
            </w:tcBorders>
          </w:tcPr>
          <w:p w14:paraId="24E32B77" w14:textId="77777777" w:rsidR="00AC547B" w:rsidRDefault="00AC547B" w:rsidP="008E685C">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071EE6E" w14:textId="76B12DFA" w:rsidR="00AC547B" w:rsidRDefault="00AC547B" w:rsidP="008E685C">
            <w:pPr>
              <w:spacing w:line="240" w:lineRule="auto"/>
              <w:jc w:val="both"/>
              <w:rPr>
                <w:rFonts w:eastAsia="MS Mincho"/>
                <w:lang w:val="en-US" w:eastAsia="ja-JP"/>
              </w:rPr>
            </w:pPr>
          </w:p>
        </w:tc>
      </w:tr>
    </w:tbl>
    <w:p w14:paraId="288A436F" w14:textId="77777777" w:rsidR="00AC547B" w:rsidRDefault="00AC547B">
      <w:pPr>
        <w:pStyle w:val="BodyText"/>
        <w:rPr>
          <w:lang w:val="en-GB"/>
        </w:rPr>
      </w:pPr>
    </w:p>
    <w:p w14:paraId="32244C6E" w14:textId="77777777" w:rsidR="00157F7C" w:rsidRDefault="00C74B23">
      <w:pPr>
        <w:pStyle w:val="BodyText"/>
        <w:rPr>
          <w:rFonts w:ascii="Arial" w:hAnsi="Arial" w:cs="Arial"/>
          <w:b/>
          <w:bCs/>
          <w:u w:val="single"/>
        </w:rPr>
      </w:pPr>
      <w:r>
        <w:rPr>
          <w:rFonts w:ascii="Arial" w:hAnsi="Arial" w:cs="Arial"/>
          <w:b/>
          <w:bCs/>
          <w:u w:val="single"/>
        </w:rPr>
        <w:t>Proposal 6-1</w:t>
      </w:r>
    </w:p>
    <w:p w14:paraId="3594F27A"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activation/deactivation</w:t>
      </w:r>
    </w:p>
    <w:p w14:paraId="2E26F5FB" w14:textId="77777777" w:rsidR="00157F7C" w:rsidRDefault="00C74B23">
      <w:pPr>
        <w:pStyle w:val="BodyText"/>
        <w:numPr>
          <w:ilvl w:val="1"/>
          <w:numId w:val="16"/>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BodyText"/>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w:t>
      </w:r>
      <w:proofErr w:type="spellStart"/>
      <w:r>
        <w:rPr>
          <w:rFonts w:ascii="Times" w:hAnsi="Times" w:cs="Times"/>
        </w:rPr>
        <w:t>ation</w:t>
      </w:r>
      <w:proofErr w:type="spellEnd"/>
      <w:r>
        <w:rPr>
          <w:rFonts w:ascii="Times" w:hAnsi="Times" w:cs="Times"/>
        </w:rPr>
        <w:t>/de-activation,</w:t>
      </w:r>
    </w:p>
    <w:p w14:paraId="44A3EE6E" w14:textId="77777777" w:rsidR="00157F7C" w:rsidRDefault="00C74B23">
      <w:pPr>
        <w:pStyle w:val="ListParagraph"/>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5FFEC461" w14:textId="77777777" w:rsidR="00157F7C" w:rsidRDefault="00A33B37">
      <w:pPr>
        <w:pStyle w:val="ListParagraph"/>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3B10F6A8" w14:textId="77777777" w:rsidR="00157F7C" w:rsidRDefault="00C74B23">
      <w:pPr>
        <w:pStyle w:val="BodyText"/>
        <w:numPr>
          <w:ilvl w:val="1"/>
          <w:numId w:val="16"/>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14D35A88" w14:textId="77777777" w:rsidR="00157F7C" w:rsidRDefault="00A33B37">
      <w:pPr>
        <w:pStyle w:val="BodyText"/>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MS Mincho"/>
                <w:lang w:val="en-US" w:eastAsia="ja-JP"/>
              </w:rPr>
            </w:pPr>
            <w:r>
              <w:rPr>
                <w:rFonts w:eastAsia="MS Mincho"/>
                <w:lang w:val="en-US" w:eastAsia="ja-JP"/>
              </w:rPr>
              <w:t xml:space="preserve">We support disabling DSS operation based on </w:t>
            </w:r>
            <w:proofErr w:type="spellStart"/>
            <w:r>
              <w:rPr>
                <w:rFonts w:eastAsia="MS Mincho"/>
                <w:lang w:val="en-US" w:eastAsia="ja-JP"/>
              </w:rPr>
              <w:t>sSCell</w:t>
            </w:r>
            <w:proofErr w:type="spellEnd"/>
            <w:r>
              <w:rPr>
                <w:rFonts w:eastAsia="MS Mincho"/>
                <w:lang w:val="en-US" w:eastAsia="ja-JP"/>
              </w:rPr>
              <w:t xml:space="preserve"> deactivation/dormancy. </w:t>
            </w:r>
          </w:p>
          <w:p w14:paraId="31FAF3C4" w14:textId="77777777" w:rsidR="00157F7C" w:rsidRDefault="00C74B23">
            <w:pPr>
              <w:spacing w:line="240" w:lineRule="auto"/>
              <w:rPr>
                <w:rFonts w:eastAsia="MS Mincho"/>
                <w:lang w:val="en-US" w:eastAsia="ja-JP"/>
              </w:rPr>
            </w:pPr>
            <w:r>
              <w:rPr>
                <w:rFonts w:eastAsia="MS Mincho"/>
                <w:lang w:val="en-US" w:eastAsia="ja-JP"/>
              </w:rPr>
              <w:lastRenderedPageBreak/>
              <w:t xml:space="preserve">But there is no need for any new timeline compared to Rel-16, and those in TS 38.213 and TS 38.133 for </w:t>
            </w:r>
            <w:proofErr w:type="spellStart"/>
            <w:r>
              <w:rPr>
                <w:rFonts w:eastAsia="MS Mincho"/>
                <w:lang w:val="en-US" w:eastAsia="ja-JP"/>
              </w:rPr>
              <w:t>sSCell</w:t>
            </w:r>
            <w:proofErr w:type="spellEnd"/>
            <w:r>
              <w:rPr>
                <w:rFonts w:eastAsia="MS Mincho"/>
                <w:lang w:val="en-US" w:eastAsia="ja-JP"/>
              </w:rPr>
              <w:t xml:space="preserve"> activation/deactivation and </w:t>
            </w:r>
            <w:proofErr w:type="spellStart"/>
            <w:r>
              <w:rPr>
                <w:rFonts w:eastAsia="MS Mincho"/>
                <w:lang w:val="en-US" w:eastAsia="ja-JP"/>
              </w:rPr>
              <w:t>sSCell</w:t>
            </w:r>
            <w:proofErr w:type="spellEnd"/>
            <w:r>
              <w:rPr>
                <w:rFonts w:eastAsia="MS Mincho"/>
                <w:lang w:val="en-US" w:eastAsia="ja-JP"/>
              </w:rPr>
              <w:t xml:space="preserve"> dormancy can hold. The spec can simply say along the lines of “When the </w:t>
            </w:r>
            <w:proofErr w:type="spellStart"/>
            <w:r>
              <w:rPr>
                <w:rFonts w:eastAsia="MS Mincho"/>
                <w:lang w:val="en-US" w:eastAsia="ja-JP"/>
              </w:rPr>
              <w:t>Scell</w:t>
            </w:r>
            <w:proofErr w:type="spellEnd"/>
            <w:r>
              <w:rPr>
                <w:rFonts w:eastAsia="MS Mincho"/>
                <w:lang w:val="en-US" w:eastAsia="ja-JP"/>
              </w:rPr>
              <w:t xml:space="preserve">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w:t>
            </w:r>
            <w:proofErr w:type="gramStart"/>
            <w:r>
              <w:rPr>
                <w:rFonts w:eastAsiaTheme="minorEastAsia"/>
                <w:lang w:val="en-US" w:eastAsia="zh-CN"/>
              </w:rPr>
              <w:t>define</w:t>
            </w:r>
            <w:proofErr w:type="gramEnd"/>
            <w:r>
              <w:rPr>
                <w:rFonts w:eastAsiaTheme="minorEastAsia"/>
                <w:lang w:val="en-US" w:eastAsia="zh-CN"/>
              </w:rPr>
              <w:t xml:space="preserv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02F15D1C" w14:textId="77777777" w:rsidR="00157F7C" w:rsidRDefault="00C74B23">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w:t>
            </w:r>
            <w:proofErr w:type="gramStart"/>
            <w:r>
              <w:rPr>
                <w:rFonts w:eastAsiaTheme="minorEastAsia"/>
                <w:lang w:eastAsia="zh-CN"/>
              </w:rPr>
              <w:t>configured</w:t>
            </w:r>
            <w:proofErr w:type="gramEnd"/>
            <w:r>
              <w:rPr>
                <w:rFonts w:eastAsiaTheme="minorEastAsia"/>
                <w:lang w:eastAsia="zh-CN"/>
              </w:rPr>
              <w:t xml:space="preserve">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MS Mincho"/>
                <w:lang w:val="en-US" w:eastAsia="ja-JP"/>
              </w:rPr>
            </w:pPr>
          </w:p>
          <w:p w14:paraId="054192AC"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3FA482F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2541E7B9"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6C636671"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3C5DECC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7A5114CF"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has to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139841D6"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5322734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6BAE3287"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lastRenderedPageBreak/>
              <w:t xml:space="preserve">For </w:t>
            </w:r>
            <w:proofErr w:type="spellStart"/>
            <w:r>
              <w:rPr>
                <w:rFonts w:eastAsiaTheme="minorEastAsia"/>
                <w:lang w:val="en-US" w:eastAsia="zh-CN"/>
              </w:rPr>
              <w:t>sSCell</w:t>
            </w:r>
            <w:proofErr w:type="spellEnd"/>
            <w:r>
              <w:rPr>
                <w:rFonts w:eastAsiaTheme="minorEastAsia"/>
                <w:lang w:val="en-US" w:eastAsia="zh-CN"/>
              </w:rPr>
              <w:t xml:space="preserve">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Malgun Gothic" w:hint="eastAsia"/>
                <w:lang w:val="en-US" w:eastAsia="ko-KR"/>
              </w:rPr>
              <w:lastRenderedPageBreak/>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w:t>
            </w:r>
            <w:proofErr w:type="gramStart"/>
            <w:r>
              <w:rPr>
                <w:rFonts w:eastAsia="PMingLiU"/>
                <w:lang w:eastAsia="zh-TW"/>
              </w:rPr>
              <w:t>has to</w:t>
            </w:r>
            <w:proofErr w:type="gramEnd"/>
            <w:r>
              <w:rPr>
                <w:rFonts w:eastAsia="PMingLiU"/>
                <w:lang w:eastAsia="zh-TW"/>
              </w:rPr>
              <w:t xml:space="preserve"> decide whether to support the α scaling enabling/disabling for </w:t>
            </w:r>
            <w:proofErr w:type="spellStart"/>
            <w:r>
              <w:t>sSCell</w:t>
            </w:r>
            <w:proofErr w:type="spellEnd"/>
            <w:r>
              <w:t xml:space="preserve"> activation/deactivation and </w:t>
            </w:r>
            <w:proofErr w:type="spellStart"/>
            <w:r>
              <w:t>sSCell</w:t>
            </w:r>
            <w:proofErr w:type="spellEnd"/>
            <w:r>
              <w:t xml:space="preserve">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MS Mincho"/>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w:t>
            </w:r>
            <w:proofErr w:type="spellStart"/>
            <w:r>
              <w:rPr>
                <w:rFonts w:eastAsiaTheme="minorEastAsia"/>
                <w:lang w:eastAsia="zh-CN"/>
              </w:rPr>
              <w:t>sSCell</w:t>
            </w:r>
            <w:proofErr w:type="spellEnd"/>
            <w:r>
              <w:rPr>
                <w:rFonts w:eastAsiaTheme="minorEastAsia"/>
                <w:lang w:eastAsia="zh-CN"/>
              </w:rPr>
              <w:t xml:space="preserve">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w:t>
            </w:r>
            <w:proofErr w:type="gramStart"/>
            <w:r>
              <w:rPr>
                <w:rFonts w:eastAsiaTheme="minorEastAsia"/>
                <w:lang w:eastAsia="zh-CN"/>
              </w:rPr>
              <w:t>optional</w:t>
            </w:r>
            <w:proofErr w:type="gramEnd"/>
            <w:r>
              <w:rPr>
                <w:rFonts w:eastAsiaTheme="minorEastAsia"/>
                <w:lang w:eastAsia="zh-CN"/>
              </w:rPr>
              <w:t xml:space="preserve">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 xml:space="preserve">OK in general, but alone this is insufficient as it just scales the BDs, but we’d still need to reconfigure the BDs for the rescaling to help. Is an integral part of some solution that also adapts the SS when the </w:t>
            </w:r>
            <w:proofErr w:type="spellStart"/>
            <w:r>
              <w:rPr>
                <w:rFonts w:eastAsiaTheme="minorEastAsia"/>
                <w:lang w:eastAsia="zh-CN"/>
              </w:rPr>
              <w:t>sSCell</w:t>
            </w:r>
            <w:proofErr w:type="spellEnd"/>
            <w:r>
              <w:rPr>
                <w:rFonts w:eastAsiaTheme="minorEastAsia"/>
                <w:lang w:eastAsia="zh-CN"/>
              </w:rPr>
              <w:t xml:space="preserve"> is deactivated/made </w:t>
            </w:r>
            <w:proofErr w:type="gramStart"/>
            <w:r>
              <w:rPr>
                <w:rFonts w:eastAsiaTheme="minorEastAsia"/>
                <w:lang w:eastAsia="zh-CN"/>
              </w:rPr>
              <w:t>dormant.</w:t>
            </w:r>
            <w:proofErr w:type="gramEnd"/>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C7C3977" w14:textId="1BC55552"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 xml:space="preserve">is scaled to provide slots from </w:t>
            </w:r>
            <w:proofErr w:type="spellStart"/>
            <w:r>
              <w:rPr>
                <w:rFonts w:eastAsiaTheme="minorEastAsia"/>
              </w:rPr>
              <w:t>P</w:t>
            </w:r>
            <w:r w:rsidR="004F0E6D">
              <w:rPr>
                <w:rFonts w:eastAsiaTheme="minorEastAsia"/>
              </w:rPr>
              <w:t>c</w:t>
            </w:r>
            <w:r>
              <w:rPr>
                <w:rFonts w:eastAsiaTheme="minorEastAsia"/>
              </w:rPr>
              <w:t>ell</w:t>
            </w:r>
            <w:proofErr w:type="spellEnd"/>
            <w:r>
              <w:rPr>
                <w:rFonts w:eastAsiaTheme="minorEastAsia"/>
              </w:rPr>
              <w:t xml:space="preserve">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w:t>
            </w:r>
            <w:proofErr w:type="spellStart"/>
            <w:r>
              <w:rPr>
                <w:rFonts w:eastAsiaTheme="minorEastAsia"/>
                <w:lang w:eastAsia="zh-CN"/>
              </w:rPr>
              <w:t>behavior</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activation/deactivation or switch between dormant/non-dormant; and enable/disable of scaling factor. Adding a timeline individually to the second enabler complicates the UE </w:t>
            </w:r>
            <w:proofErr w:type="spellStart"/>
            <w:r>
              <w:rPr>
                <w:rFonts w:eastAsiaTheme="minorEastAsia"/>
                <w:lang w:eastAsia="zh-CN"/>
              </w:rPr>
              <w:t>behavior</w:t>
            </w:r>
            <w:proofErr w:type="spellEnd"/>
            <w:r>
              <w:rPr>
                <w:rFonts w:eastAsiaTheme="minorEastAsia"/>
                <w:lang w:eastAsia="zh-CN"/>
              </w:rPr>
              <w:t xml:space="preserve">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BodyText"/>
        <w:rPr>
          <w:lang w:val="en-GB"/>
        </w:rPr>
      </w:pPr>
    </w:p>
    <w:p w14:paraId="627B88B8" w14:textId="77777777" w:rsidR="00157F7C" w:rsidRDefault="00C74B23">
      <w:pPr>
        <w:pStyle w:val="BodyText"/>
        <w:rPr>
          <w:rFonts w:ascii="Arial" w:hAnsi="Arial" w:cs="Arial"/>
          <w:b/>
          <w:bCs/>
          <w:u w:val="single"/>
        </w:rPr>
      </w:pPr>
      <w:r>
        <w:rPr>
          <w:rFonts w:ascii="Arial" w:hAnsi="Arial" w:cs="Arial"/>
          <w:b/>
          <w:bCs/>
          <w:u w:val="single"/>
        </w:rPr>
        <w:t>Proposal 6-1v2</w:t>
      </w:r>
    </w:p>
    <w:p w14:paraId="3838F5A7" w14:textId="77777777" w:rsidR="00157F7C" w:rsidRDefault="00C74B23">
      <w:pPr>
        <w:pStyle w:val="BodyText"/>
        <w:numPr>
          <w:ilvl w:val="0"/>
          <w:numId w:val="16"/>
        </w:numPr>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BodyText"/>
        <w:numPr>
          <w:ilvl w:val="0"/>
          <w:numId w:val="16"/>
        </w:numPr>
        <w:rPr>
          <w:lang w:val="en-GB"/>
        </w:rPr>
      </w:pPr>
      <w:r>
        <w:lastRenderedPageBreak/>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373B6B54" w14:textId="16037B68" w:rsidR="00157F7C" w:rsidRDefault="00C74B23">
            <w:pPr>
              <w:spacing w:line="240" w:lineRule="auto"/>
              <w:rPr>
                <w:rFonts w:eastAsia="MS Mincho"/>
                <w:lang w:val="en-US" w:eastAsia="ja-JP"/>
              </w:rPr>
            </w:pPr>
            <w:r>
              <w:rPr>
                <w:rFonts w:eastAsia="MS Mincho"/>
                <w:lang w:val="en-US" w:eastAsia="ja-JP"/>
              </w:rPr>
              <w:t xml:space="preserve">@Intel, MTK, vivo – If timing can be determined in RAN1 there is no need for RAN4 input? Note </w:t>
            </w:r>
            <w:r w:rsidR="004F0E6D">
              <w:rPr>
                <w:rFonts w:eastAsia="MS Mincho"/>
                <w:lang w:val="en-US" w:eastAsia="ja-JP"/>
              </w:rPr>
              <w:t>–</w:t>
            </w:r>
            <w:r>
              <w:rPr>
                <w:rFonts w:eastAsia="MS Mincho"/>
                <w:lang w:val="en-US" w:eastAsia="ja-JP"/>
              </w:rPr>
              <w:t xml:space="preserve">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MS Mincho"/>
                <w:lang w:val="en-US" w:eastAsia="ja-JP"/>
              </w:rPr>
            </w:pPr>
            <w:r>
              <w:rPr>
                <w:rFonts w:eastAsia="MS Mincho"/>
                <w:lang w:val="en-US" w:eastAsia="ja-JP"/>
              </w:rPr>
              <w:t xml:space="preserve">We generally support the proposal. One clarification on the proposal, does it mean </w:t>
            </w:r>
            <w:proofErr w:type="spellStart"/>
            <w:r>
              <w:rPr>
                <w:rFonts w:eastAsia="MS Mincho"/>
                <w:lang w:val="en-US" w:eastAsia="ja-JP"/>
              </w:rPr>
              <w:t>sSCell</w:t>
            </w:r>
            <w:proofErr w:type="spellEnd"/>
            <w:r>
              <w:rPr>
                <w:rFonts w:eastAsia="MS Mincho"/>
                <w:lang w:val="en-US" w:eastAsia="ja-JP"/>
              </w:rPr>
              <w:t xml:space="preserve">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in general OK with the proposal for </w:t>
            </w:r>
            <w:proofErr w:type="spellStart"/>
            <w:r>
              <w:rPr>
                <w:rFonts w:eastAsia="MS Mincho"/>
                <w:lang w:val="en-US" w:eastAsia="ja-JP"/>
              </w:rPr>
              <w:t>sSCell</w:t>
            </w:r>
            <w:proofErr w:type="spellEnd"/>
            <w:r>
              <w:rPr>
                <w:rFonts w:eastAsia="MS Mincho"/>
                <w:lang w:val="en-US" w:eastAsia="ja-JP"/>
              </w:rPr>
              <w:t xml:space="preserve"> deactivation/dormant BWP.</w:t>
            </w:r>
          </w:p>
          <w:p w14:paraId="4265D7A1"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w:t>
            </w:r>
            <w:proofErr w:type="spellStart"/>
            <w:r>
              <w:rPr>
                <w:rFonts w:eastAsia="MS Mincho"/>
                <w:lang w:val="en-US" w:eastAsia="ja-JP"/>
              </w:rPr>
              <w:t>sSCell</w:t>
            </w:r>
            <w:proofErr w:type="spellEnd"/>
            <w:r>
              <w:rPr>
                <w:rFonts w:eastAsia="MS Mincho"/>
                <w:lang w:val="en-US" w:eastAsia="ja-JP"/>
              </w:rPr>
              <w:t xml:space="preserve"> is being activated or </w:t>
            </w:r>
            <w:proofErr w:type="spellStart"/>
            <w:r>
              <w:rPr>
                <w:rFonts w:eastAsia="MS Mincho"/>
                <w:lang w:val="en-US" w:eastAsia="ja-JP"/>
              </w:rPr>
              <w:t>sSCell</w:t>
            </w:r>
            <w:proofErr w:type="spellEnd"/>
            <w:r>
              <w:rPr>
                <w:rFonts w:eastAsia="MS Mincho"/>
                <w:lang w:val="en-US" w:eastAsia="ja-JP"/>
              </w:rPr>
              <w:t xml:space="preserve">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MS Mincho"/>
                <w:lang w:val="en-US" w:eastAsia="ja-JP"/>
              </w:rPr>
            </w:pPr>
            <w:r>
              <w:rPr>
                <w:rFonts w:eastAsia="MS Mincho"/>
                <w:lang w:val="en-US" w:eastAsia="ja-JP"/>
              </w:rPr>
              <w:t xml:space="preserve">OK with the proposal in principle. Agree that existing timeline in RAN1/4 can be re-used without need for new RAN4 input, which include both </w:t>
            </w:r>
            <w:proofErr w:type="gramStart"/>
            <w:r>
              <w:rPr>
                <w:rFonts w:eastAsia="MS Mincho"/>
                <w:lang w:val="en-US" w:eastAsia="ja-JP"/>
              </w:rPr>
              <w:t>activation/deactivation</w:t>
            </w:r>
            <w:proofErr w:type="gramEnd"/>
            <w:r>
              <w:rPr>
                <w:rFonts w:eastAsia="MS Mincho"/>
                <w:lang w:val="en-US" w:eastAsia="ja-JP"/>
              </w:rPr>
              <w:t>, and dormant/non-dormant.</w:t>
            </w:r>
          </w:p>
          <w:p w14:paraId="7B2DDDAA" w14:textId="77777777" w:rsidR="00157F7C" w:rsidRDefault="00C74B23">
            <w:pPr>
              <w:spacing w:line="240" w:lineRule="auto"/>
              <w:rPr>
                <w:rFonts w:eastAsia="MS Mincho"/>
                <w:lang w:val="en-US" w:eastAsia="ja-JP"/>
              </w:rPr>
            </w:pPr>
            <w:proofErr w:type="gramStart"/>
            <w:r>
              <w:rPr>
                <w:rFonts w:eastAsia="MS Mincho"/>
                <w:lang w:val="en-US" w:eastAsia="ja-JP"/>
              </w:rPr>
              <w:t>But,</w:t>
            </w:r>
            <w:proofErr w:type="gramEnd"/>
            <w:r>
              <w:rPr>
                <w:rFonts w:eastAsia="MS Mincho"/>
                <w:lang w:val="en-US" w:eastAsia="ja-JP"/>
              </w:rPr>
              <w:t xml:space="preserve"> there is no need for separate FGs, since </w:t>
            </w:r>
            <w:proofErr w:type="spellStart"/>
            <w:r>
              <w:rPr>
                <w:rFonts w:eastAsia="MS Mincho"/>
                <w:lang w:val="en-US" w:eastAsia="ja-JP"/>
              </w:rPr>
              <w:t>SCell</w:t>
            </w:r>
            <w:proofErr w:type="spellEnd"/>
            <w:r>
              <w:rPr>
                <w:rFonts w:eastAsia="MS Mincho"/>
                <w:lang w:val="en-US" w:eastAsia="ja-JP"/>
              </w:rPr>
              <w:t xml:space="preserve">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MS Mincho"/>
                <w:lang w:val="en-US" w:eastAsia="ja-JP"/>
              </w:rPr>
            </w:pPr>
          </w:p>
          <w:p w14:paraId="25B478E0" w14:textId="77777777" w:rsidR="00157F7C" w:rsidRDefault="00C74B23">
            <w:pPr>
              <w:pStyle w:val="BodyText"/>
              <w:numPr>
                <w:ilvl w:val="0"/>
                <w:numId w:val="16"/>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w:t>
            </w:r>
            <w:proofErr w:type="spellStart"/>
            <w:r>
              <w:t>ons</w:t>
            </w:r>
            <w:proofErr w:type="spellEnd"/>
          </w:p>
          <w:p w14:paraId="3B9763C0" w14:textId="77777777" w:rsidR="00157F7C" w:rsidRDefault="00C74B23">
            <w:pPr>
              <w:pStyle w:val="BodyText"/>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BodyText"/>
              <w:numPr>
                <w:ilvl w:val="0"/>
                <w:numId w:val="16"/>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BodyText"/>
              <w:numPr>
                <w:ilvl w:val="1"/>
                <w:numId w:val="16"/>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Malgun Gothic"/>
                <w:lang w:val="en-US" w:eastAsia="ko-KR"/>
              </w:rPr>
              <w:t xml:space="preserve">We are generally fine with the proposal but want to clarify what is the transient behavior of α on P(S)Cell during </w:t>
            </w:r>
            <w:proofErr w:type="spellStart"/>
            <w:r>
              <w:rPr>
                <w:rFonts w:eastAsia="Malgun Gothic"/>
                <w:lang w:val="en-US" w:eastAsia="ko-KR"/>
              </w:rPr>
              <w:t>SCell</w:t>
            </w:r>
            <w:proofErr w:type="spellEnd"/>
            <w:r>
              <w:rPr>
                <w:rFonts w:eastAsia="Malgun Gothic"/>
                <w:lang w:val="en-US" w:eastAsia="ko-KR"/>
              </w:rPr>
              <w:t xml:space="preserve"> deactivation or </w:t>
            </w:r>
            <w:proofErr w:type="spellStart"/>
            <w:r>
              <w:rPr>
                <w:rFonts w:eastAsia="Malgun Gothic"/>
                <w:lang w:val="en-US" w:eastAsia="ko-KR"/>
              </w:rPr>
              <w:t>SCell</w:t>
            </w:r>
            <w:proofErr w:type="spellEnd"/>
            <w:r>
              <w:rPr>
                <w:rFonts w:eastAsia="Malgun Gothic"/>
                <w:lang w:val="en-US" w:eastAsia="ko-KR"/>
              </w:rPr>
              <w:t xml:space="preserve">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w:t>
            </w:r>
            <w:proofErr w:type="spellStart"/>
            <w:r>
              <w:rPr>
                <w:rFonts w:eastAsia="MS Mincho"/>
                <w:lang w:val="en-US" w:eastAsia="ja-JP"/>
              </w:rPr>
              <w:t>SCell</w:t>
            </w:r>
            <w:proofErr w:type="spellEnd"/>
            <w:r>
              <w:rPr>
                <w:rFonts w:eastAsia="MS Mincho"/>
                <w:lang w:val="en-US" w:eastAsia="ja-JP"/>
              </w:rPr>
              <w:t xml:space="preserve"> deactivation/dormancy) and hence we need the separate FGs for this for deactivation/dormancy. </w:t>
            </w:r>
          </w:p>
          <w:p w14:paraId="4BE01A4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proofErr w:type="spellStart"/>
            <w:r>
              <w:t>Spreadtrum</w:t>
            </w:r>
            <w:proofErr w:type="spellEnd"/>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Malgun Gothic"/>
                <w:lang w:val="en-US"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81" w:type="dxa"/>
          </w:tcPr>
          <w:p w14:paraId="4DB060D8"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Malgun Gothic"/>
                <w:lang w:val="en-US" w:eastAsia="ko-KR"/>
              </w:rPr>
            </w:pPr>
            <w:r>
              <w:rPr>
                <w:rFonts w:eastAsia="Malgun Gothic"/>
                <w:lang w:val="en-US" w:eastAsia="ko-KR"/>
              </w:rPr>
              <w:t xml:space="preserve">The motivation for the enabling/disabling is to increase the available BD/CCE on the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once the </w:t>
            </w:r>
            <w:proofErr w:type="spellStart"/>
            <w:r>
              <w:rPr>
                <w:rFonts w:eastAsia="Malgun Gothic"/>
                <w:lang w:val="en-US" w:eastAsia="ko-KR"/>
              </w:rPr>
              <w:t>sSCell</w:t>
            </w:r>
            <w:proofErr w:type="spellEnd"/>
            <w:r>
              <w:rPr>
                <w:rFonts w:eastAsia="Malgun Gothic"/>
                <w:lang w:val="en-US" w:eastAsia="ko-KR"/>
              </w:rPr>
              <w:t xml:space="preserve">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57D60D81" w14:textId="31CE23B3" w:rsidR="00157F7C" w:rsidRDefault="00C74B23">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change the cap of BD/CCE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But the configuration of search space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is not changed. In the other words, if we want to achieve a target that more BD/CCE can be used for PDCCH monitoring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when </w:t>
            </w:r>
            <w:proofErr w:type="spellStart"/>
            <w:r>
              <w:rPr>
                <w:rFonts w:eastAsiaTheme="minorEastAsia"/>
                <w:lang w:eastAsia="zh-CN"/>
              </w:rPr>
              <w:t>SCell</w:t>
            </w:r>
            <w:proofErr w:type="spellEnd"/>
            <w:r>
              <w:rPr>
                <w:rFonts w:eastAsiaTheme="minorEastAsia"/>
                <w:lang w:eastAsia="zh-CN"/>
              </w:rPr>
              <w:t xml:space="preserve"> is deactivated, the USS configuration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should be large. That is, the configured USS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MS Mincho"/>
                <w:lang w:val="en-US" w:eastAsia="ja-JP"/>
              </w:rPr>
              <w:t>Nokia, NSB</w:t>
            </w:r>
          </w:p>
        </w:tc>
        <w:tc>
          <w:tcPr>
            <w:tcW w:w="8481" w:type="dxa"/>
          </w:tcPr>
          <w:p w14:paraId="4FC219BB" w14:textId="77777777" w:rsidR="00157F7C" w:rsidRDefault="00C74B23">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MS Mincho"/>
                <w:lang w:val="en-US" w:eastAsia="ja-JP"/>
              </w:rPr>
            </w:pPr>
            <w:r>
              <w:rPr>
                <w:rFonts w:eastAsia="MS Mincho"/>
                <w:lang w:val="en-US" w:eastAsia="ja-JP"/>
              </w:rPr>
              <w:lastRenderedPageBreak/>
              <w:t>Ericsson2</w:t>
            </w:r>
          </w:p>
        </w:tc>
        <w:tc>
          <w:tcPr>
            <w:tcW w:w="8481" w:type="dxa"/>
          </w:tcPr>
          <w:p w14:paraId="2D60ADD6" w14:textId="77777777" w:rsidR="00157F7C" w:rsidRDefault="00C74B23">
            <w:pPr>
              <w:spacing w:line="240" w:lineRule="auto"/>
              <w:rPr>
                <w:rFonts w:eastAsia="MS Mincho"/>
                <w:lang w:val="en-US" w:eastAsia="ja-JP"/>
              </w:rPr>
            </w:pPr>
            <w:r>
              <w:rPr>
                <w:rFonts w:eastAsia="MS Mincho"/>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8481" w:type="dxa"/>
          </w:tcPr>
          <w:p w14:paraId="53989B61" w14:textId="77777777" w:rsidR="00157F7C" w:rsidRDefault="00157F7C">
            <w:pPr>
              <w:spacing w:line="240" w:lineRule="auto"/>
              <w:rPr>
                <w:rFonts w:eastAsia="MS Mincho"/>
                <w:lang w:val="en-US" w:eastAsia="ja-JP"/>
              </w:rPr>
            </w:pPr>
          </w:p>
        </w:tc>
      </w:tr>
    </w:tbl>
    <w:p w14:paraId="75D327FF" w14:textId="77777777" w:rsidR="00157F7C" w:rsidRDefault="00157F7C">
      <w:pPr>
        <w:pStyle w:val="BodyText"/>
      </w:pPr>
    </w:p>
    <w:p w14:paraId="40B25B9F"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Proposal 6-1v3</w:t>
      </w:r>
    </w:p>
    <w:p w14:paraId="1571B184"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w:t>
      </w:r>
      <w:proofErr w:type="spellStart"/>
      <w:r>
        <w:t>ormant</w:t>
      </w:r>
      <w:proofErr w:type="spellEnd"/>
      <w:r>
        <w:t xml:space="preserve"> to dormant BWP switching delay in current specifications</w:t>
      </w:r>
    </w:p>
    <w:p w14:paraId="2DB5F96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MS Mincho"/>
                <w:lang w:val="en-US" w:eastAsia="ja-JP"/>
              </w:rPr>
            </w:pPr>
            <w:r>
              <w:rPr>
                <w:rFonts w:eastAsia="MS Mincho"/>
                <w:lang w:val="en-US" w:eastAsia="ja-JP"/>
              </w:rPr>
              <w:t>Updated to v3 attempting to reflect company inputs.</w:t>
            </w:r>
          </w:p>
          <w:p w14:paraId="04CF85A9" w14:textId="77777777" w:rsidR="00157F7C" w:rsidRDefault="00C74B23">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proofErr w:type="spellStart"/>
            <w:r>
              <w:rPr>
                <w:rFonts w:eastAsia="MS Mincho"/>
                <w:lang w:val="en-US" w:eastAsia="ja-JP"/>
              </w:rPr>
              <w:t>sSCell</w:t>
            </w:r>
            <w:proofErr w:type="spellEnd"/>
            <w:r>
              <w:rPr>
                <w:rFonts w:eastAsia="MS Mincho"/>
                <w:lang w:val="en-US" w:eastAsia="ja-JP"/>
              </w:rPr>
              <w:t xml:space="preserve"> deactivation/dormancy.</w:t>
            </w:r>
          </w:p>
          <w:p w14:paraId="284756D3" w14:textId="77777777" w:rsidR="00157F7C" w:rsidRDefault="00C74B23">
            <w:pPr>
              <w:spacing w:line="240" w:lineRule="auto"/>
            </w:pPr>
            <w:r>
              <w:rPr>
                <w:rFonts w:eastAsia="MS Mincho"/>
                <w:lang w:val="en-US" w:eastAsia="ja-JP"/>
              </w:rPr>
              <w:t xml:space="preserve">@Qualcomm, MTK, </w:t>
            </w:r>
            <w:proofErr w:type="spellStart"/>
            <w:r>
              <w:rPr>
                <w:rFonts w:eastAsia="MS Mincho"/>
                <w:lang w:val="en-US" w:eastAsia="ja-JP"/>
              </w:rPr>
              <w:t>Spreadtrum</w:t>
            </w:r>
            <w:proofErr w:type="spellEnd"/>
            <w:r>
              <w:rPr>
                <w:rFonts w:eastAsia="MS Mincho"/>
                <w:lang w:val="en-US" w:eastAsia="ja-JP"/>
              </w:rPr>
              <w:t xml:space="preserve">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w:t>
            </w:r>
            <w:proofErr w:type="gramStart"/>
            <w:r>
              <w:t>all</w:t>
            </w:r>
            <w:proofErr w:type="gramEnd"/>
            <w:r>
              <w:t xml:space="preserve">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MS Mincho"/>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MS Mincho"/>
                <w:lang w:val="en-US" w:eastAsia="zh-TW"/>
              </w:rPr>
            </w:pPr>
            <w:r>
              <w:rPr>
                <w:rFonts w:eastAsia="MS Mincho"/>
                <w:lang w:val="en-US" w:eastAsia="ja-JP"/>
              </w:rPr>
              <w:t xml:space="preserve">We are generally fine but wondering if the </w:t>
            </w:r>
            <w:proofErr w:type="spellStart"/>
            <w:r>
              <w:rPr>
                <w:rFonts w:eastAsia="MS Mincho" w:hint="eastAsia"/>
                <w:lang w:val="en-US" w:eastAsia="ja-JP"/>
              </w:rPr>
              <w:t>SCell</w:t>
            </w:r>
            <w:proofErr w:type="spellEnd"/>
            <w:r>
              <w:rPr>
                <w:rFonts w:eastAsia="MS Mincho"/>
                <w:lang w:val="en-US" w:eastAsia="ja-JP"/>
              </w:rPr>
              <w:t xml:space="preserve"> deactivation is finished earlier than the spec requirement (in the UE side), should UE also disable the scaling factor α earlier? Or </w:t>
            </w:r>
            <w:r>
              <w:rPr>
                <w:rFonts w:eastAsia="MS Mincho"/>
                <w:lang w:val="en-US" w:eastAsia="ja-JP"/>
              </w:rPr>
              <w:lastRenderedPageBreak/>
              <w:t xml:space="preserve">there is a hard time instance (spec </w:t>
            </w:r>
            <w:proofErr w:type="spellStart"/>
            <w:r>
              <w:rPr>
                <w:rFonts w:eastAsia="MS Mincho"/>
                <w:lang w:val="en-US" w:eastAsia="ja-JP"/>
              </w:rPr>
              <w:t>SCell</w:t>
            </w:r>
            <w:proofErr w:type="spellEnd"/>
            <w:r>
              <w:rPr>
                <w:rFonts w:eastAsia="MS Mincho"/>
                <w:lang w:val="en-US" w:eastAsia="ja-JP"/>
              </w:rPr>
              <w:t xml:space="preserve">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D235F88" w14:textId="77777777" w:rsidR="00157F7C" w:rsidRDefault="00C74B23">
            <w:pPr>
              <w:pStyle w:val="ListParagraph"/>
              <w:numPr>
                <w:ilvl w:val="0"/>
                <w:numId w:val="17"/>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xml:space="preserve">” mean that the UE shall disable it at the timing when it deactivates the </w:t>
            </w:r>
            <w:proofErr w:type="spellStart"/>
            <w:r>
              <w:rPr>
                <w:rFonts w:eastAsia="MS Mincho"/>
                <w:lang w:val="en-US" w:eastAsia="ja-JP"/>
              </w:rPr>
              <w:t>sSCell</w:t>
            </w:r>
            <w:proofErr w:type="spellEnd"/>
            <w:r>
              <w:rPr>
                <w:rFonts w:eastAsia="MS Mincho"/>
                <w:lang w:val="en-US" w:eastAsia="ja-JP"/>
              </w:rPr>
              <w:t xml:space="preserve">? </w:t>
            </w:r>
            <w:proofErr w:type="gramStart"/>
            <w:r>
              <w:rPr>
                <w:rFonts w:eastAsia="MS Mincho"/>
                <w:lang w:val="en-US" w:eastAsia="ja-JP"/>
              </w:rPr>
              <w:t>Or,</w:t>
            </w:r>
            <w:proofErr w:type="gramEnd"/>
            <w:r>
              <w:rPr>
                <w:rFonts w:eastAsia="MS Mincho"/>
                <w:lang w:val="en-US" w:eastAsia="ja-JP"/>
              </w:rPr>
              <w:t xml:space="preserve"> the UE shall disable it no later than the minimum requirement for </w:t>
            </w:r>
            <w:proofErr w:type="spellStart"/>
            <w:r>
              <w:rPr>
                <w:rFonts w:eastAsia="MS Mincho"/>
                <w:lang w:val="en-US" w:eastAsia="ja-JP"/>
              </w:rPr>
              <w:t>sSCell</w:t>
            </w:r>
            <w:proofErr w:type="spellEnd"/>
            <w:r>
              <w:rPr>
                <w:rFonts w:eastAsia="MS Mincho"/>
                <w:lang w:val="en-US" w:eastAsia="ja-JP"/>
              </w:rPr>
              <w:t xml:space="preserve"> deactivation delay according to 38.133/38.213?</w:t>
            </w:r>
          </w:p>
          <w:p w14:paraId="5114D001" w14:textId="77777777" w:rsidR="00157F7C" w:rsidRDefault="00C74B23">
            <w:pPr>
              <w:pStyle w:val="ListParagraph"/>
              <w:numPr>
                <w:ilvl w:val="0"/>
                <w:numId w:val="17"/>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xml:space="preserve">” mean that the UE shall disable it at the timing when it deactivates the </w:t>
            </w:r>
            <w:proofErr w:type="spellStart"/>
            <w:r>
              <w:rPr>
                <w:rFonts w:eastAsia="MS Mincho"/>
                <w:lang w:val="en-US" w:eastAsia="ja-JP"/>
              </w:rPr>
              <w:t>sSCell</w:t>
            </w:r>
            <w:proofErr w:type="spellEnd"/>
            <w:r>
              <w:rPr>
                <w:rFonts w:eastAsia="MS Mincho"/>
                <w:lang w:val="en-US" w:eastAsia="ja-JP"/>
              </w:rPr>
              <w:t xml:space="preserve">? </w:t>
            </w:r>
            <w:proofErr w:type="gramStart"/>
            <w:r>
              <w:rPr>
                <w:rFonts w:eastAsia="MS Mincho"/>
                <w:lang w:val="en-US" w:eastAsia="ja-JP"/>
              </w:rPr>
              <w:t>Or,</w:t>
            </w:r>
            <w:proofErr w:type="gramEnd"/>
            <w:r>
              <w:rPr>
                <w:rFonts w:eastAsia="MS Mincho"/>
                <w:lang w:val="en-US" w:eastAsia="ja-JP"/>
              </w:rPr>
              <w:t xml:space="preserve"> the UE shall disable it no later than the minimum requirement for </w:t>
            </w:r>
            <w:proofErr w:type="spellStart"/>
            <w:r>
              <w:rPr>
                <w:rFonts w:eastAsia="MS Mincho"/>
                <w:lang w:val="en-US" w:eastAsia="ja-JP"/>
              </w:rPr>
              <w:t>sSCell</w:t>
            </w:r>
            <w:proofErr w:type="spellEnd"/>
            <w:r>
              <w:rPr>
                <w:rFonts w:eastAsia="MS Mincho"/>
                <w:lang w:val="en-US" w:eastAsia="ja-JP"/>
              </w:rPr>
              <w:t xml:space="preserve"> deactivation delay according to 38.133/38.213?</w:t>
            </w:r>
          </w:p>
          <w:p w14:paraId="267C89E9"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MS Mincho"/>
                <w:lang w:val="en-US" w:eastAsia="ja-JP"/>
              </w:rPr>
            </w:pPr>
          </w:p>
          <w:p w14:paraId="6FC96AE2" w14:textId="77777777" w:rsidR="00157F7C" w:rsidRDefault="00C74B23">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w:t>
            </w:r>
            <w:proofErr w:type="spellStart"/>
            <w:r>
              <w:rPr>
                <w:rFonts w:eastAsia="MS Mincho"/>
                <w:lang w:val="en-US" w:eastAsia="ja-JP"/>
              </w:rPr>
              <w:t>sSCell</w:t>
            </w:r>
            <w:proofErr w:type="spellEnd"/>
            <w:r>
              <w:rPr>
                <w:rFonts w:eastAsia="MS Mincho"/>
                <w:lang w:val="en-US" w:eastAsia="ja-JP"/>
              </w:rPr>
              <w:t xml:space="preserve"> activation/non-dormant cases, we would be more comfortable with the following changes. </w:t>
            </w:r>
          </w:p>
          <w:p w14:paraId="1D165B96" w14:textId="77777777" w:rsidR="00157F7C" w:rsidRDefault="00C74B23">
            <w:pPr>
              <w:pStyle w:val="ListParagraph"/>
              <w:numPr>
                <w:ilvl w:val="0"/>
                <w:numId w:val="17"/>
              </w:numPr>
              <w:spacing w:line="240" w:lineRule="auto"/>
              <w:rPr>
                <w:color w:val="4472C4" w:themeColor="accent1"/>
              </w:rPr>
            </w:pPr>
            <w:r>
              <w:t xml:space="preserve">For </w:t>
            </w:r>
            <w:proofErr w:type="spellStart"/>
            <w:r>
              <w:t>sSCell</w:t>
            </w:r>
            <w:proofErr w:type="spellEnd"/>
            <w:r>
              <w:t xml:space="preserve"> deactivation bullet: “</w:t>
            </w:r>
            <w:r>
              <w:rPr>
                <w:strike/>
                <w:color w:val="FF0000"/>
              </w:rPr>
              <w:t>otherwise</w:t>
            </w:r>
            <w:r>
              <w:rPr>
                <w:color w:val="FF0000"/>
              </w:rPr>
              <w:t xml:space="preserve"> when the </w:t>
            </w:r>
            <w:proofErr w:type="spellStart"/>
            <w:r>
              <w:rPr>
                <w:color w:val="FF0000"/>
              </w:rPr>
              <w:t>sSCell</w:t>
            </w:r>
            <w:proofErr w:type="spellEnd"/>
            <w:r>
              <w:rPr>
                <w:color w:val="FF0000"/>
              </w:rPr>
              <w:t xml:space="preserve">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ListParagraph"/>
              <w:numPr>
                <w:ilvl w:val="0"/>
                <w:numId w:val="17"/>
              </w:numPr>
              <w:spacing w:line="240" w:lineRule="auto"/>
              <w:rPr>
                <w:color w:val="4472C4" w:themeColor="accent1"/>
              </w:rPr>
            </w:pPr>
            <w:r>
              <w:t xml:space="preserve">For </w:t>
            </w:r>
            <w:proofErr w:type="spellStart"/>
            <w:r>
              <w:t>sSCell</w:t>
            </w:r>
            <w:proofErr w:type="spellEnd"/>
            <w:r>
              <w:t xml:space="preserve"> dormant BWP bullet: “</w:t>
            </w:r>
            <w:r>
              <w:rPr>
                <w:strike/>
                <w:color w:val="FF0000"/>
              </w:rPr>
              <w:t>otherwise</w:t>
            </w:r>
            <w:r>
              <w:rPr>
                <w:color w:val="FF0000"/>
              </w:rPr>
              <w:t xml:space="preserve"> when the </w:t>
            </w:r>
            <w:proofErr w:type="spellStart"/>
            <w:r>
              <w:rPr>
                <w:color w:val="FF0000"/>
              </w:rPr>
              <w:t>sSCell</w:t>
            </w:r>
            <w:proofErr w:type="spellEnd"/>
            <w:r>
              <w:rPr>
                <w:color w:val="FF0000"/>
              </w:rPr>
              <w:t xml:space="preserve">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MS Mincho"/>
                <w:lang w:val="en-US" w:eastAsia="ja-JP"/>
              </w:rPr>
            </w:pPr>
            <w:r>
              <w:rPr>
                <w:rFonts w:eastAsia="MS Mincho"/>
                <w:lang w:val="en-US" w:eastAsia="ja-JP"/>
              </w:rPr>
              <w:t xml:space="preserve">Again, our understanding is that there is no timeline requirement for </w:t>
            </w:r>
            <w:proofErr w:type="spellStart"/>
            <w:r>
              <w:rPr>
                <w:rFonts w:eastAsia="MS Mincho"/>
                <w:lang w:val="en-US" w:eastAsia="ja-JP"/>
              </w:rPr>
              <w:t>sSCell</w:t>
            </w:r>
            <w:proofErr w:type="spellEnd"/>
            <w:r>
              <w:rPr>
                <w:rFonts w:eastAsia="MS Mincho"/>
                <w:lang w:val="en-US" w:eastAsia="ja-JP"/>
              </w:rPr>
              <w:t xml:space="preserve"> activation/non-dormant BWP.</w:t>
            </w:r>
          </w:p>
          <w:p w14:paraId="1B5C5080" w14:textId="77777777" w:rsidR="00157F7C" w:rsidRDefault="00157F7C">
            <w:pPr>
              <w:spacing w:line="240" w:lineRule="auto"/>
              <w:rPr>
                <w:rFonts w:eastAsia="MS Mincho"/>
                <w:lang w:val="en-US" w:eastAsia="ja-JP"/>
              </w:rPr>
            </w:pPr>
          </w:p>
          <w:p w14:paraId="3F890FF3"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MS Mincho"/>
                <w:lang w:val="en-US" w:eastAsia="ja-JP"/>
              </w:rPr>
            </w:pPr>
            <w:r>
              <w:rPr>
                <w:rFonts w:eastAsia="MS Mincho"/>
                <w:lang w:val="en-US" w:eastAsia="ja-JP"/>
              </w:rPr>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MS Mincho"/>
                <w:lang w:val="en-US" w:eastAsia="ja-JP"/>
              </w:rPr>
            </w:pPr>
            <w:r>
              <w:rPr>
                <w:rFonts w:eastAsia="MS Mincho"/>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MS Mincho"/>
                <w:lang w:val="en-US" w:eastAsia="ja-JP"/>
              </w:rPr>
            </w:pPr>
            <w:r>
              <w:rPr>
                <w:rFonts w:eastAsia="MS Mincho"/>
                <w:lang w:val="en-US" w:eastAsia="ja-JP"/>
              </w:rPr>
              <w:t>We still don’t think a separate FG is needed, but OK for progress.</w:t>
            </w:r>
          </w:p>
          <w:p w14:paraId="165669EA" w14:textId="77777777" w:rsidR="00157F7C" w:rsidRDefault="00C74B23">
            <w:pPr>
              <w:spacing w:line="240" w:lineRule="auto"/>
              <w:rPr>
                <w:rFonts w:eastAsia="MS Mincho"/>
                <w:lang w:val="en-US" w:eastAsia="ja-JP"/>
              </w:rPr>
            </w:pPr>
            <w:r>
              <w:rPr>
                <w:rFonts w:eastAsia="MS Mincho"/>
                <w:lang w:val="en-US" w:eastAsia="ja-JP"/>
              </w:rPr>
              <w:t xml:space="preserve">From </w:t>
            </w:r>
            <w:proofErr w:type="spellStart"/>
            <w:r>
              <w:rPr>
                <w:rFonts w:eastAsia="MS Mincho"/>
                <w:lang w:val="en-US" w:eastAsia="ja-JP"/>
              </w:rPr>
              <w:t>gNB</w:t>
            </w:r>
            <w:proofErr w:type="spellEnd"/>
            <w:r>
              <w:rPr>
                <w:rFonts w:eastAsia="MS Mincho"/>
                <w:lang w:val="en-US" w:eastAsia="ja-JP"/>
              </w:rPr>
              <w:t xml:space="preserve">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 xml:space="preserve">our understanding is that there is no timeline requirement for </w:t>
            </w:r>
            <w:proofErr w:type="spellStart"/>
            <w:r>
              <w:rPr>
                <w:rFonts w:eastAsia="MS Mincho"/>
                <w:i/>
                <w:lang w:val="en-US" w:eastAsia="ja-JP"/>
              </w:rPr>
              <w:t>sSCell</w:t>
            </w:r>
            <w:proofErr w:type="spellEnd"/>
            <w:r>
              <w:rPr>
                <w:rFonts w:eastAsia="MS Mincho"/>
                <w:i/>
                <w:lang w:val="en-US" w:eastAsia="ja-JP"/>
              </w:rPr>
              <w:t xml:space="preserve"> activation/non-dormant BWP</w:t>
            </w:r>
            <w:r>
              <w:rPr>
                <w:rFonts w:eastAsia="MS Mincho"/>
                <w:lang w:val="en-US" w:eastAsia="ja-JP"/>
              </w:rPr>
              <w:t>”, not sure about intention – TS 38.213 captures the following:</w:t>
            </w:r>
          </w:p>
          <w:p w14:paraId="3F22C964" w14:textId="77777777" w:rsidR="00157F7C" w:rsidRDefault="00C74B23">
            <w:pPr>
              <w:pStyle w:val="Heading2"/>
              <w:spacing w:after="0"/>
              <w:ind w:left="1570" w:hanging="850"/>
            </w:pPr>
            <w:bookmarkStart w:id="8" w:name="_Toc92093804"/>
            <w:bookmarkStart w:id="9" w:name="_Toc29899526"/>
            <w:bookmarkStart w:id="10" w:name="_Toc20311553"/>
            <w:bookmarkStart w:id="11" w:name="_Toc29917263"/>
            <w:bookmarkStart w:id="12" w:name="_Toc36498137"/>
            <w:bookmarkStart w:id="13" w:name="_Toc12021441"/>
            <w:bookmarkStart w:id="14" w:name="_Toc26719378"/>
            <w:bookmarkStart w:id="15" w:name="_Toc29899108"/>
            <w:bookmarkStart w:id="16" w:name="_Toc45699163"/>
            <w:bookmarkStart w:id="17" w:name="_Toc29894809"/>
            <w:r>
              <w:t>4.3</w:t>
            </w:r>
            <w:r>
              <w:tab/>
            </w:r>
            <w:r>
              <w:rPr>
                <w:sz w:val="24"/>
              </w:rPr>
              <w:t>Timing for secondary cell activation / deactivation</w:t>
            </w:r>
            <w:bookmarkEnd w:id="8"/>
            <w:bookmarkEnd w:id="9"/>
            <w:bookmarkEnd w:id="10"/>
            <w:bookmarkEnd w:id="11"/>
            <w:bookmarkEnd w:id="12"/>
            <w:bookmarkEnd w:id="13"/>
            <w:bookmarkEnd w:id="14"/>
            <w:bookmarkEnd w:id="15"/>
            <w:bookmarkEnd w:id="16"/>
            <w:bookmarkEnd w:id="17"/>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zh-CN"/>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lastRenderedPageBreak/>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eastAsia="zh-CN"/>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proofErr w:type="spellStart"/>
            <w:r w:rsidRPr="00CE1A4E">
              <w:rPr>
                <w:i/>
                <w:lang w:val="en-US" w:eastAsia="ja-JP"/>
              </w:rPr>
              <w:t>sCellDeactivationTimer</w:t>
            </w:r>
            <w:proofErr w:type="spellEnd"/>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eastAsia="zh-CN"/>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eastAsia="zh-CN"/>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eastAsia="zh-CN"/>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MS Mincho"/>
                <w:lang w:val="en-US" w:eastAsia="ja-JP"/>
              </w:rPr>
            </w:pPr>
            <w:r>
              <w:t xml:space="preserve">The value of </w:t>
            </w:r>
            <w:r>
              <w:rPr>
                <w:noProof/>
                <w:position w:val="-6"/>
                <w:lang w:val="en-US" w:eastAsia="zh-CN"/>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0400CC">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proofErr w:type="spellStart"/>
            <w:r>
              <w:rPr>
                <w:rFonts w:hint="eastAsia"/>
                <w:i/>
                <w:szCs w:val="18"/>
                <w:lang w:eastAsia="zh-CN"/>
              </w:rPr>
              <w:t>n</w:t>
            </w:r>
            <w:r>
              <w:rPr>
                <w:rFonts w:hint="eastAsia"/>
                <w:szCs w:val="18"/>
                <w:lang w:eastAsia="zh-CN"/>
              </w:rPr>
              <w:t>+</w:t>
            </w:r>
            <w:r>
              <w:rPr>
                <w:rFonts w:hint="eastAsia"/>
                <w:i/>
                <w:szCs w:val="18"/>
                <w:lang w:eastAsia="zh-CN"/>
              </w:rPr>
              <w:t>m</w:t>
            </w:r>
            <w:proofErr w:type="spellEnd"/>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w:t>
            </w:r>
            <w:proofErr w:type="gramStart"/>
            <w:r>
              <w:t>a number of</w:t>
            </w:r>
            <w:proofErr w:type="gramEnd"/>
            <w:r>
              <w:t xml:space="preserve"> slots per subframe for the SCS configuration </w:t>
            </w:r>
            <w:r>
              <w:rPr>
                <w:noProof/>
                <w:position w:val="-10"/>
                <w:lang w:val="en-US" w:eastAsia="zh-CN"/>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MS Mincho"/>
                <w:lang w:val="en-US" w:eastAsia="ja-JP"/>
              </w:rPr>
            </w:pPr>
            <w:r>
              <w:rPr>
                <w:rFonts w:eastAsia="MS Mincho"/>
                <w:lang w:val="en-US" w:eastAsia="ja-JP"/>
              </w:rPr>
              <w:lastRenderedPageBreak/>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MS Mincho"/>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BC76E4">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BC76E4">
            <w:pPr>
              <w:spacing w:after="120"/>
              <w:jc w:val="both"/>
              <w:rPr>
                <w:rFonts w:eastAsiaTheme="minorEastAsia"/>
                <w:lang w:val="en-US" w:eastAsia="zh-CN"/>
              </w:rPr>
            </w:pPr>
            <w:r w:rsidRPr="0026746C">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BC76E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ListParagraph"/>
              <w:numPr>
                <w:ilvl w:val="0"/>
                <w:numId w:val="17"/>
              </w:numPr>
              <w:spacing w:line="240" w:lineRule="auto"/>
            </w:pPr>
            <w:r w:rsidRPr="005B430F">
              <w:t xml:space="preserve">Alt1: UE shall disable it at the timing </w:t>
            </w:r>
            <w:r>
              <w:t xml:space="preserve">when sSCell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eastAsia="zh-CN"/>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ListParagraph"/>
              <w:numPr>
                <w:ilvl w:val="0"/>
                <w:numId w:val="17"/>
              </w:numPr>
              <w:spacing w:line="240" w:lineRule="auto"/>
            </w:pPr>
            <w:r w:rsidRPr="005B430F">
              <w:t>Alt2: UE shall disable it</w:t>
            </w:r>
            <w:r>
              <w:t xml:space="preserve"> </w:t>
            </w:r>
            <w:r>
              <w:rPr>
                <w:rFonts w:eastAsia="MS Mincho"/>
                <w:lang w:val="en-US" w:eastAsia="ja-JP"/>
              </w:rPr>
              <w:t>no later than</w:t>
            </w:r>
            <w:r>
              <w:t xml:space="preserve"> the </w:t>
            </w:r>
            <w:r w:rsidRPr="005B430F">
              <w:t>minimum requirement defined in TS 38.133</w:t>
            </w:r>
          </w:p>
          <w:p w14:paraId="44022FC8" w14:textId="66C63FEB" w:rsidR="0026746C" w:rsidRDefault="0026746C" w:rsidP="0026746C">
            <w:pPr>
              <w:pStyle w:val="ListParagraph"/>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eastAsia="zh-CN"/>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MS Mincho"/>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MS Mincho"/>
                <w:lang w:val="en-US" w:eastAsia="ja-JP"/>
              </w:rPr>
              <w:t xml:space="preserve">Regarding MTK’s question, we think </w:t>
            </w:r>
            <w:r w:rsidRPr="002C2AF3">
              <w:t xml:space="preserve">SCell deactivation </w:t>
            </w:r>
            <w:r w:rsidRPr="002C2AF3">
              <w:rPr>
                <w:rFonts w:eastAsia="MS Mincho"/>
                <w:lang w:val="en-US" w:eastAsia="ja-JP"/>
              </w:rPr>
              <w:t>is finished</w:t>
            </w:r>
            <w:r w:rsidRPr="002C2AF3">
              <w:t xml:space="preserve"> </w:t>
            </w:r>
            <w:r>
              <w:t xml:space="preserve">no </w:t>
            </w:r>
            <w:r w:rsidRPr="002C2AF3">
              <w:t>earlier than the specification requires</w:t>
            </w:r>
            <w:r>
              <w:rPr>
                <w:rFonts w:eastAsia="MS Mincho"/>
                <w:lang w:val="en-US" w:eastAsia="ja-JP"/>
              </w:rPr>
              <w:t xml:space="preserve"> (in the UE side)</w:t>
            </w:r>
            <w:r w:rsidRPr="002C2AF3">
              <w:t>, then the UE cannot disable the scaling factor α earlier because the behavior of the UE and gNB needs to be consistent</w:t>
            </w:r>
            <w:r>
              <w:t>.</w:t>
            </w:r>
          </w:p>
        </w:tc>
      </w:tr>
      <w:tr w:rsidR="00F64219" w14:paraId="440DB52C" w14:textId="77777777" w:rsidTr="00BC76E4">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BC76E4">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sidRPr="00BE0948">
              <w:rPr>
                <w:i/>
                <w:iCs/>
                <w:color w:val="FF0000"/>
                <w:u w:val="single"/>
              </w:rPr>
              <w:t xml:space="preserve">i.e. </w:t>
            </w:r>
            <w:r w:rsidRPr="00BE0948">
              <w:rPr>
                <w:rFonts w:eastAsia="MS Mincho"/>
                <w:i/>
                <w:iCs/>
                <w:color w:val="FF0000"/>
                <w:u w:val="single"/>
                <w:lang w:eastAsia="ja-JP"/>
              </w:rPr>
              <w:t>the UE shall disable alpha no later than the minimum requirement for sSCell deactivation delay according to 38.133/38.213.</w:t>
            </w:r>
            <w:r w:rsidRPr="00BE0948">
              <w:rPr>
                <w:rFonts w:eastAsia="MS Mincho"/>
                <w:i/>
                <w:iCs/>
                <w:color w:val="FF0000"/>
                <w:lang w:eastAsia="ja-JP"/>
              </w:rPr>
              <w:t xml:space="preserve"> </w:t>
            </w:r>
          </w:p>
        </w:tc>
      </w:tr>
    </w:tbl>
    <w:p w14:paraId="61E0BCA5" w14:textId="4590C97F" w:rsidR="00157F7C" w:rsidRDefault="00157F7C">
      <w:pPr>
        <w:pStyle w:val="BodyText"/>
      </w:pPr>
    </w:p>
    <w:p w14:paraId="2B4B55FA" w14:textId="77E469CC" w:rsidR="00876987" w:rsidRDefault="00876987" w:rsidP="00876987">
      <w:pPr>
        <w:pStyle w:val="Heading3"/>
      </w:pPr>
      <w:r>
        <w:rPr>
          <w:highlight w:val="yellow"/>
        </w:rPr>
        <w:lastRenderedPageBreak/>
        <w:t>Proposal 6-1v4</w:t>
      </w:r>
    </w:p>
    <w:p w14:paraId="042E20BB" w14:textId="6A266C20" w:rsidR="00876987" w:rsidRPr="0028701A" w:rsidRDefault="00876987" w:rsidP="00876987">
      <w:pPr>
        <w:pStyle w:val="BodyText"/>
        <w:numPr>
          <w:ilvl w:val="0"/>
          <w:numId w:val="16"/>
        </w:numPr>
        <w:rPr>
          <w:lang w:val="en-GB"/>
        </w:rPr>
      </w:pPr>
      <w:r w:rsidRPr="0028701A">
        <w:t xml:space="preserve">For a UE configured for CCS from sSCell to P(S)Cell, scaling factor </w:t>
      </w:r>
      <m:oMath>
        <m:r>
          <m:rPr>
            <m:sty m:val="p"/>
          </m:rPr>
          <w:rPr>
            <w:rFonts w:ascii="Cambria Math" w:hAnsi="Cambria Math"/>
          </w:rPr>
          <m:t>α</m:t>
        </m:r>
      </m:oMath>
      <w:r w:rsidRPr="0028701A">
        <w:t xml:space="preserve"> is not applied for PDCCH overbooking/BD/CCE limit computation when sSCell is deactivated</w:t>
      </w:r>
      <w:r w:rsidR="00091760" w:rsidRPr="0028701A">
        <w:t>, or when an activated sSCell is switched to dormant BWP</w:t>
      </w:r>
      <w:r w:rsidRPr="0028701A">
        <w:t xml:space="preserve">; otherwise scaling factor </w:t>
      </w:r>
      <m:oMath>
        <m:r>
          <m:rPr>
            <m:sty m:val="p"/>
          </m:rPr>
          <w:rPr>
            <w:rFonts w:ascii="Cambria Math" w:hAnsi="Cambria Math"/>
          </w:rPr>
          <m:t>α</m:t>
        </m:r>
      </m:oMath>
      <w:r w:rsidRPr="0028701A">
        <w:t xml:space="preserve"> is applied</w:t>
      </w:r>
    </w:p>
    <w:p w14:paraId="78AA4F4A" w14:textId="595DEBA0"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t>
      </w:r>
      <w:r w:rsidR="0028701A" w:rsidRPr="0028701A">
        <w:t xml:space="preserve">when sSCell is deactivated </w:t>
      </w:r>
      <w:r w:rsidRPr="0028701A">
        <w:t>follows sSCell deactivation timing in current specifications, i.e.,</w:t>
      </w:r>
      <w:r w:rsidR="0028701A">
        <w:t xml:space="preserve"> </w:t>
      </w:r>
      <w:r w:rsidRPr="0028701A">
        <w:t>no later than the minimum requirement defined in TS 38.133</w:t>
      </w:r>
      <w:r w:rsidR="0028701A">
        <w:t xml:space="preserve"> as captured in 38.213 subclause 4.3</w:t>
      </w:r>
    </w:p>
    <w:p w14:paraId="27AA9726" w14:textId="14DBC8B6"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rsidR="0028701A">
        <w:t xml:space="preserve"> </w:t>
      </w:r>
      <w:r w:rsidR="007A4AC0">
        <w:t>(</w:t>
      </w:r>
      <w:r w:rsidR="0028701A" w:rsidRPr="0028701A">
        <w:t xml:space="preserve"> TS 38.133</w:t>
      </w:r>
      <w:r w:rsidR="007A4AC0">
        <w:t>)</w:t>
      </w:r>
      <w:r w:rsidR="0028701A">
        <w:t>.</w:t>
      </w:r>
    </w:p>
    <w:p w14:paraId="464C0055" w14:textId="77777777" w:rsidR="0028701A" w:rsidRPr="0028701A" w:rsidRDefault="0028701A" w:rsidP="0028701A">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567563A5" w14:textId="6563604C" w:rsidR="00876987" w:rsidRPr="00993DA0" w:rsidRDefault="00876987" w:rsidP="00876987">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w:t>
      </w:r>
      <w:r w:rsidR="0028701A" w:rsidRPr="0028701A">
        <w:t xml:space="preserve">activated </w:t>
      </w:r>
      <w:r w:rsidRPr="0028701A">
        <w:t>sSCell is switched to dormant BWP</w:t>
      </w:r>
    </w:p>
    <w:p w14:paraId="30721EF3" w14:textId="2A8FAC76" w:rsidR="00993DA0" w:rsidRPr="00993DA0" w:rsidRDefault="00993DA0" w:rsidP="00993DA0">
      <w:pPr>
        <w:overflowPunct/>
        <w:autoSpaceDE/>
        <w:autoSpaceDN/>
        <w:adjustRightInd/>
        <w:spacing w:after="160" w:line="259" w:lineRule="auto"/>
        <w:jc w:val="both"/>
        <w:rPr>
          <w:lang w:val="en-US" w:eastAsia="zh-CN"/>
        </w:rPr>
      </w:pPr>
      <w:r w:rsidRPr="00993DA0">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28701A" w14:paraId="3F0A9315"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534280A4" w14:textId="77777777" w:rsidR="0028701A" w:rsidRDefault="0028701A" w:rsidP="008E685C">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394DFF1A" w14:textId="77777777" w:rsidR="0028701A" w:rsidRDefault="0028701A"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0405507" w14:textId="72906285" w:rsidR="0028701A" w:rsidRDefault="0028701A" w:rsidP="008E685C">
            <w:pPr>
              <w:spacing w:after="120"/>
              <w:rPr>
                <w:b/>
                <w:bCs/>
                <w:lang w:val="en-US" w:eastAsia="zh-CN"/>
              </w:rPr>
            </w:pPr>
            <w:r>
              <w:rPr>
                <w:b/>
                <w:bCs/>
                <w:lang w:val="en-US" w:eastAsia="zh-CN"/>
              </w:rPr>
              <w:t>Comments (Proposal 6-1v4)</w:t>
            </w:r>
          </w:p>
        </w:tc>
      </w:tr>
      <w:tr w:rsidR="0028701A" w14:paraId="5690E44B" w14:textId="77777777" w:rsidTr="008E685C">
        <w:tc>
          <w:tcPr>
            <w:tcW w:w="1216" w:type="dxa"/>
            <w:tcBorders>
              <w:top w:val="single" w:sz="4" w:space="0" w:color="auto"/>
              <w:left w:val="single" w:sz="4" w:space="0" w:color="auto"/>
              <w:bottom w:val="single" w:sz="4" w:space="0" w:color="auto"/>
              <w:right w:val="single" w:sz="4" w:space="0" w:color="auto"/>
            </w:tcBorders>
          </w:tcPr>
          <w:p w14:paraId="13B9668C" w14:textId="5042DB6B" w:rsidR="0028701A" w:rsidRDefault="0028701A" w:rsidP="008E685C">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4A9FC986" w14:textId="77777777" w:rsidR="0028701A" w:rsidRDefault="0028701A"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02EA26" w14:textId="26E534A5" w:rsidR="0028701A" w:rsidRDefault="0028701A" w:rsidP="008E685C">
            <w:pPr>
              <w:spacing w:line="240" w:lineRule="auto"/>
              <w:rPr>
                <w:rFonts w:eastAsia="MS Mincho"/>
                <w:lang w:val="en-US" w:eastAsia="ja-JP"/>
              </w:rPr>
            </w:pPr>
            <w:r>
              <w:rPr>
                <w:rFonts w:eastAsia="MS Mincho"/>
                <w:lang w:val="en-US" w:eastAsia="ja-JP"/>
              </w:rPr>
              <w:t>Updated to v4 attempting to reflect company inputs for v3.</w:t>
            </w:r>
            <w:r w:rsidR="00E25EAD">
              <w:rPr>
                <w:rFonts w:eastAsia="MS Mincho"/>
                <w:lang w:val="en-US" w:eastAsia="ja-JP"/>
              </w:rPr>
              <w:t xml:space="preserve"> </w:t>
            </w:r>
          </w:p>
          <w:p w14:paraId="40B0B808" w14:textId="77777777" w:rsidR="0028701A" w:rsidRDefault="0028701A" w:rsidP="0028701A">
            <w:pPr>
              <w:spacing w:line="240" w:lineRule="auto"/>
              <w:rPr>
                <w:rFonts w:eastAsia="MS Mincho"/>
                <w:lang w:val="en-US" w:eastAsia="ja-JP"/>
              </w:rPr>
            </w:pPr>
          </w:p>
        </w:tc>
      </w:tr>
      <w:tr w:rsidR="0028701A" w14:paraId="6D27B47C" w14:textId="77777777" w:rsidTr="008E685C">
        <w:tc>
          <w:tcPr>
            <w:tcW w:w="1216" w:type="dxa"/>
            <w:tcBorders>
              <w:top w:val="single" w:sz="4" w:space="0" w:color="auto"/>
              <w:left w:val="single" w:sz="4" w:space="0" w:color="auto"/>
              <w:bottom w:val="single" w:sz="4" w:space="0" w:color="auto"/>
              <w:right w:val="single" w:sz="4" w:space="0" w:color="auto"/>
            </w:tcBorders>
          </w:tcPr>
          <w:p w14:paraId="356565C3" w14:textId="77777777" w:rsidR="0028701A" w:rsidRDefault="0028701A" w:rsidP="008E685C">
            <w:pPr>
              <w:spacing w:after="120"/>
              <w:jc w:val="both"/>
              <w:rPr>
                <w:rFonts w:eastAsia="MS Mincho"/>
                <w:lang w:val="en-US" w:eastAsia="ja-JP"/>
              </w:rPr>
            </w:pPr>
          </w:p>
        </w:tc>
        <w:tc>
          <w:tcPr>
            <w:tcW w:w="1299" w:type="dxa"/>
            <w:tcBorders>
              <w:top w:val="single" w:sz="4" w:space="0" w:color="auto"/>
              <w:left w:val="single" w:sz="4" w:space="0" w:color="auto"/>
              <w:bottom w:val="single" w:sz="4" w:space="0" w:color="auto"/>
              <w:right w:val="single" w:sz="4" w:space="0" w:color="auto"/>
            </w:tcBorders>
          </w:tcPr>
          <w:p w14:paraId="0DFDBA17" w14:textId="77777777" w:rsidR="0028701A" w:rsidRDefault="0028701A"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9D8CC6F" w14:textId="77777777" w:rsidR="0028701A" w:rsidRDefault="0028701A" w:rsidP="008E685C">
            <w:pPr>
              <w:spacing w:line="240" w:lineRule="auto"/>
              <w:rPr>
                <w:rFonts w:eastAsia="MS Mincho"/>
                <w:lang w:val="en-US" w:eastAsia="ja-JP"/>
              </w:rPr>
            </w:pPr>
          </w:p>
        </w:tc>
      </w:tr>
    </w:tbl>
    <w:p w14:paraId="5E8EE746" w14:textId="77777777" w:rsidR="00876987" w:rsidRPr="0026746C" w:rsidRDefault="00876987">
      <w:pPr>
        <w:pStyle w:val="BodyText"/>
      </w:pPr>
    </w:p>
    <w:p w14:paraId="05B1E674" w14:textId="77777777" w:rsidR="00157F7C" w:rsidRDefault="00C74B23">
      <w:pPr>
        <w:pStyle w:val="BodyText"/>
        <w:rPr>
          <w:rFonts w:ascii="Arial" w:hAnsi="Arial" w:cs="Arial"/>
          <w:b/>
          <w:bCs/>
          <w:u w:val="single"/>
        </w:rPr>
      </w:pPr>
      <w:r>
        <w:rPr>
          <w:rFonts w:ascii="Arial" w:hAnsi="Arial" w:cs="Arial"/>
          <w:b/>
          <w:bCs/>
          <w:u w:val="single"/>
        </w:rPr>
        <w:t>Proposal 6-2</w:t>
      </w:r>
    </w:p>
    <w:p w14:paraId="14E2A1D2"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5566B92C" w14:textId="77777777" w:rsidR="00157F7C" w:rsidRDefault="00C74B23">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0DC43D5" w14:textId="77777777" w:rsidR="00157F7C" w:rsidRDefault="00A33B37">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A095EF8" w14:textId="77777777" w:rsidR="00157F7C" w:rsidRDefault="00C74B23">
      <w:pPr>
        <w:pStyle w:val="BodyText"/>
        <w:numPr>
          <w:ilvl w:val="1"/>
          <w:numId w:val="11"/>
        </w:numPr>
        <w:rPr>
          <w:lang w:val="en-GB"/>
        </w:rPr>
      </w:pPr>
      <w:r>
        <w:lastRenderedPageBreak/>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A33B37">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MS Mincho"/>
                <w:lang w:val="en-US" w:eastAsia="ja-JP"/>
              </w:rPr>
            </w:pPr>
            <w:r>
              <w:rPr>
                <w:rFonts w:eastAsia="MS Mincho"/>
                <w:lang w:val="en-US" w:eastAsia="ja-JP"/>
              </w:rPr>
              <w:t>Not needed.</w:t>
            </w:r>
          </w:p>
          <w:p w14:paraId="7020B324" w14:textId="77777777" w:rsidR="00157F7C" w:rsidRDefault="00C74B23">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3408A6D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4AF5767F"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45CFD1A9"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AB0CF8"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D1D785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7E9F3B5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3DB42AE2"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lastRenderedPageBreak/>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43DDF572"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351DEBF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57F2E6A8"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4085D337" w:rsidR="00157F7C" w:rsidRDefault="00C74B23">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w:t>
            </w:r>
            <w:r w:rsidR="004F0E6D">
              <w:rPr>
                <w:rFonts w:eastAsiaTheme="minorEastAsia"/>
                <w:lang w:eastAsia="zh-CN"/>
              </w:rPr>
              <w:t>c</w:t>
            </w:r>
            <w:r>
              <w:rPr>
                <w:rFonts w:eastAsiaTheme="minorEastAsia"/>
                <w:lang w:eastAsia="zh-CN"/>
              </w:rPr>
              <w:t>ell when the sSCell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1DB661E0" w14:textId="77777777" w:rsidR="00157F7C" w:rsidRDefault="00157F7C">
      <w:pPr>
        <w:pStyle w:val="BodyText"/>
        <w:rPr>
          <w:highlight w:val="yellow"/>
        </w:rPr>
      </w:pPr>
    </w:p>
    <w:p w14:paraId="78D599AD" w14:textId="77777777" w:rsidR="00157F7C" w:rsidRDefault="00C74B23">
      <w:pPr>
        <w:pStyle w:val="Heading3"/>
      </w:pPr>
      <w:r>
        <w:rPr>
          <w:highlight w:val="yellow"/>
        </w:rPr>
        <w:t>Proposal 6-2v2</w:t>
      </w:r>
    </w:p>
    <w:p w14:paraId="357570BE" w14:textId="77777777" w:rsidR="00157F7C" w:rsidRDefault="00C74B23">
      <w:pPr>
        <w:pStyle w:val="BodyText"/>
        <w:numPr>
          <w:ilvl w:val="0"/>
          <w:numId w:val="11"/>
        </w:numPr>
        <w:rPr>
          <w:lang w:val="en-GB"/>
        </w:rPr>
      </w:pPr>
      <w:r>
        <w:rPr>
          <w:lang w:val="en-GB"/>
        </w:rPr>
        <w:t>UE monitors ‘additional SS set(s)’ on P(S)Cell when sSCell is deactivated</w:t>
      </w:r>
    </w:p>
    <w:p w14:paraId="7572FC44" w14:textId="77777777" w:rsidR="00157F7C" w:rsidRDefault="00C74B23">
      <w:pPr>
        <w:pStyle w:val="BodyText"/>
        <w:numPr>
          <w:ilvl w:val="1"/>
          <w:numId w:val="11"/>
        </w:numPr>
        <w:rPr>
          <w:lang w:val="en-GB"/>
        </w:rPr>
      </w:pPr>
      <w:r>
        <w:lastRenderedPageBreak/>
        <w:t>The Timing for monitoring additional SS sets follows sSCell deactivation timing in current specifications</w:t>
      </w:r>
    </w:p>
    <w:p w14:paraId="5744B556"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1ED8F2B"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119A1FD1"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60C35B6F" w14:textId="77777777" w:rsidR="00157F7C" w:rsidRDefault="00C74B23">
      <w:pPr>
        <w:pStyle w:val="BodyText"/>
        <w:numPr>
          <w:ilvl w:val="1"/>
          <w:numId w:val="16"/>
        </w:numPr>
        <w:rPr>
          <w:lang w:val="en-GB"/>
        </w:rPr>
      </w:pPr>
      <w:r>
        <w:t>Timing for monitoring additional SS sets follows follows the non-dormant to dormant BWP switching delay in current specifications</w:t>
      </w:r>
    </w:p>
    <w:p w14:paraId="41979F3F"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70C4F945"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4EBD5AC7" w14:textId="77777777" w:rsidR="00157F7C" w:rsidRDefault="00C74B23">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MS Mincho"/>
              </w:rPr>
            </w:pPr>
            <w:r>
              <w:rPr>
                <w:rFonts w:eastAsia="MS Mincho"/>
                <w:lang w:val="en-US" w:eastAsia="ja-JP"/>
              </w:rPr>
              <w:t xml:space="preserve">We generally support the proposal. </w:t>
            </w:r>
          </w:p>
          <w:p w14:paraId="2324CEC8" w14:textId="77777777" w:rsidR="00157F7C" w:rsidRDefault="00C74B23">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MS Mincho"/>
                <w:lang w:val="en-US" w:eastAsia="ja-JP"/>
              </w:rPr>
            </w:pPr>
            <w:r>
              <w:rPr>
                <w:rFonts w:eastAsia="Malgun Gothic"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660A54B4"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5607DBE"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51C4C1A2" w14:textId="77777777" w:rsidR="00157F7C" w:rsidRDefault="00C74B23">
            <w:pPr>
              <w:pStyle w:val="ListParagraph"/>
              <w:numPr>
                <w:ilvl w:val="1"/>
                <w:numId w:val="19"/>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04453501" w14:textId="77777777" w:rsidR="00157F7C" w:rsidRDefault="00C74B23">
            <w:pPr>
              <w:spacing w:line="240" w:lineRule="auto"/>
              <w:rPr>
                <w:rFonts w:eastAsia="MS Mincho"/>
                <w:lang w:val="en-US" w:eastAsia="ja-JP"/>
              </w:rPr>
            </w:pPr>
            <w:r>
              <w:rPr>
                <w:rFonts w:eastAsia="MS Mincho" w:hint="eastAsia"/>
                <w:lang w:val="en-US" w:eastAsia="ja-JP"/>
              </w:rPr>
              <w:lastRenderedPageBreak/>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BodyText"/>
              <w:numPr>
                <w:ilvl w:val="0"/>
                <w:numId w:val="11"/>
              </w:numPr>
              <w:rPr>
                <w:lang w:val="en-GB"/>
              </w:rPr>
            </w:pPr>
            <w:r>
              <w:rPr>
                <w:lang w:val="en-GB"/>
              </w:rPr>
              <w:t>UE monitors ‘additional SS set(s)’ on P(S)Cell when sSCell is deactivated</w:t>
            </w:r>
          </w:p>
          <w:p w14:paraId="52E4AE87" w14:textId="77777777" w:rsidR="00157F7C" w:rsidRDefault="00C74B23">
            <w:pPr>
              <w:pStyle w:val="BodyText"/>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1E6F2C45"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2A02269D"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2F901CD1" w14:textId="77777777" w:rsidR="00157F7C" w:rsidRDefault="00C74B23">
            <w:pPr>
              <w:pStyle w:val="BodyText"/>
              <w:numPr>
                <w:ilvl w:val="1"/>
                <w:numId w:val="16"/>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97B0B1A"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7065A51B" w14:textId="77777777" w:rsidR="00157F7C" w:rsidRDefault="00157F7C">
            <w:pPr>
              <w:spacing w:line="240" w:lineRule="auto"/>
              <w:rPr>
                <w:rFonts w:eastAsia="MS Mincho"/>
                <w:lang w:eastAsia="ja-JP"/>
              </w:rPr>
            </w:pPr>
          </w:p>
          <w:p w14:paraId="067BF3A6" w14:textId="77777777" w:rsidR="00157F7C" w:rsidRDefault="00C74B23">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MS Mincho"/>
                <w:lang w:val="en-US" w:eastAsia="ja-JP"/>
              </w:rPr>
            </w:pPr>
            <w:r>
              <w:rPr>
                <w:rFonts w:eastAsia="MS Mincho"/>
                <w:lang w:val="en-US" w:eastAsia="ja-JP"/>
              </w:rPr>
              <w:t>Not needed. No reason to re-design what is already supported in NR.</w:t>
            </w:r>
          </w:p>
          <w:p w14:paraId="02498A82" w14:textId="77777777" w:rsidR="00157F7C" w:rsidRDefault="00C74B23">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480149F0" w14:textId="77777777" w:rsidR="00157F7C" w:rsidRDefault="00C74B23">
            <w:pPr>
              <w:spacing w:line="240" w:lineRule="auto"/>
              <w:rPr>
                <w:rFonts w:eastAsia="Malgun Gothic"/>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Malgun Gothic"/>
                <w:lang w:eastAsia="ko-KR"/>
              </w:rPr>
            </w:pPr>
            <w:r>
              <w:rPr>
                <w:rFonts w:eastAsiaTheme="minorEastAsia" w:hint="eastAsia"/>
                <w:lang w:eastAsia="zh-CN"/>
              </w:rPr>
              <w:lastRenderedPageBreak/>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Malgun Gothic"/>
                <w:lang w:val="en-US" w:eastAsia="ko-KR"/>
              </w:rPr>
            </w:pPr>
            <w:r>
              <w:rPr>
                <w:rFonts w:eastAsia="Malgun Gothic"/>
                <w:lang w:val="en-US" w:eastAsia="ko-KR"/>
              </w:rPr>
              <w:t xml:space="preserve">We support the proposal. </w:t>
            </w:r>
          </w:p>
          <w:p w14:paraId="67D06E13" w14:textId="77777777" w:rsidR="00157F7C" w:rsidRDefault="00C74B23">
            <w:pPr>
              <w:spacing w:line="240" w:lineRule="auto"/>
              <w:rPr>
                <w:rFonts w:eastAsia="Malgun Gothic"/>
                <w:lang w:val="en-US" w:eastAsia="ko-KR"/>
              </w:rPr>
            </w:pPr>
            <w:r>
              <w:rPr>
                <w:rFonts w:eastAsia="Malgun Gothic"/>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367A0DA5" w14:textId="77777777" w:rsidR="00157F7C" w:rsidRDefault="00C74B23">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7D0BBCBF" w14:textId="77777777" w:rsidR="00157F7C" w:rsidRDefault="00C74B23">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CE1A4E" w14:paraId="4B8103A2" w14:textId="77777777">
        <w:tc>
          <w:tcPr>
            <w:tcW w:w="1414" w:type="dxa"/>
          </w:tcPr>
          <w:p w14:paraId="63A3E205" w14:textId="7302D386" w:rsidR="00CE1A4E" w:rsidRDefault="004F0E6D">
            <w:pPr>
              <w:spacing w:after="120"/>
              <w:jc w:val="both"/>
              <w:rPr>
                <w:rFonts w:eastAsiaTheme="minorEastAsia"/>
                <w:lang w:val="en-US" w:eastAsia="zh-CN"/>
              </w:rPr>
            </w:pPr>
            <w:r>
              <w:rPr>
                <w:rFonts w:eastAsiaTheme="minorEastAsia"/>
                <w:lang w:val="en-US" w:eastAsia="zh-CN"/>
              </w:rPr>
              <w:t>V</w:t>
            </w:r>
            <w:r w:rsidR="00CE1A4E">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4F0E6D" w14:paraId="5BDF902B" w14:textId="77777777">
        <w:tc>
          <w:tcPr>
            <w:tcW w:w="1414" w:type="dxa"/>
          </w:tcPr>
          <w:p w14:paraId="0DCCFA95" w14:textId="27CF2727" w:rsidR="004F0E6D" w:rsidRDefault="004F0E6D">
            <w:pPr>
              <w:spacing w:after="120"/>
              <w:jc w:val="both"/>
              <w:rPr>
                <w:rFonts w:eastAsiaTheme="minorEastAsia"/>
                <w:lang w:val="en-US" w:eastAsia="zh-CN"/>
              </w:rPr>
            </w:pPr>
            <w:r>
              <w:rPr>
                <w:rFonts w:eastAsiaTheme="minorEastAsia"/>
                <w:lang w:val="en-US" w:eastAsia="zh-CN"/>
              </w:rPr>
              <w:t xml:space="preserve">Moderator </w:t>
            </w:r>
            <w:r w:rsidR="00F7399B">
              <w:rPr>
                <w:rFonts w:eastAsiaTheme="minorEastAsia"/>
                <w:lang w:val="en-US" w:eastAsia="zh-CN"/>
              </w:rPr>
              <w:t>n</w:t>
            </w:r>
            <w:r w:rsidR="000400CC">
              <w:rPr>
                <w:rFonts w:eastAsiaTheme="minorEastAsia"/>
                <w:lang w:val="en-US" w:eastAsia="zh-CN"/>
              </w:rPr>
              <w:t>otes4</w:t>
            </w:r>
          </w:p>
        </w:tc>
        <w:tc>
          <w:tcPr>
            <w:tcW w:w="8481" w:type="dxa"/>
          </w:tcPr>
          <w:p w14:paraId="6A8601AC" w14:textId="77777777" w:rsidR="004F0E6D" w:rsidRDefault="004F0E6D" w:rsidP="004F0E6D">
            <w:pPr>
              <w:spacing w:line="240" w:lineRule="auto"/>
              <w:rPr>
                <w:rFonts w:eastAsiaTheme="minorEastAsia"/>
                <w:lang w:eastAsia="zh-CN"/>
              </w:rPr>
            </w:pPr>
            <w:r>
              <w:rPr>
                <w:rFonts w:eastAsiaTheme="minorEastAsia"/>
                <w:lang w:eastAsia="zh-CN"/>
              </w:rPr>
              <w:t xml:space="preserve">Please continue discussion using current Table. </w:t>
            </w:r>
          </w:p>
          <w:p w14:paraId="0BB5E359" w14:textId="77777777" w:rsidR="004F0E6D" w:rsidRDefault="004F0E6D">
            <w:pPr>
              <w:spacing w:line="240" w:lineRule="auto"/>
              <w:rPr>
                <w:rFonts w:eastAsiaTheme="minorEastAsia"/>
                <w:lang w:val="en-US" w:eastAsia="zh-CN"/>
              </w:rPr>
            </w:pPr>
          </w:p>
        </w:tc>
      </w:tr>
    </w:tbl>
    <w:p w14:paraId="27491018" w14:textId="77777777" w:rsidR="00157F7C" w:rsidRDefault="00157F7C">
      <w:pPr>
        <w:pStyle w:val="BodyText"/>
        <w:rPr>
          <w:highlight w:val="yellow"/>
        </w:rPr>
      </w:pPr>
    </w:p>
    <w:p w14:paraId="38FB2C88" w14:textId="77777777" w:rsidR="00157F7C" w:rsidRDefault="00C74B23">
      <w:pPr>
        <w:pStyle w:val="Heading3"/>
      </w:pPr>
      <w:r>
        <w:rPr>
          <w:highlight w:val="yellow"/>
        </w:rPr>
        <w:t>Discussion Point 7</w:t>
      </w:r>
    </w:p>
    <w:p w14:paraId="16E81FA5" w14:textId="77777777" w:rsidR="00157F7C" w:rsidRDefault="00C74B23">
      <w:pPr>
        <w:pStyle w:val="BodyText"/>
        <w:numPr>
          <w:ilvl w:val="0"/>
          <w:numId w:val="20"/>
        </w:numPr>
        <w:rPr>
          <w:lang w:val="en-GB"/>
        </w:rPr>
      </w:pPr>
      <w:r>
        <w:rPr>
          <w:lang w:val="en-GB"/>
        </w:rPr>
        <w:t>Companies are requested to provide their view on below alternatives for handling Scell dormancy indication when UE is configured for CCS from sSCell to P(S)Cell</w:t>
      </w:r>
    </w:p>
    <w:p w14:paraId="6212C64B" w14:textId="77777777" w:rsidR="00157F7C" w:rsidRDefault="00C74B23">
      <w:pPr>
        <w:pStyle w:val="BodyText"/>
        <w:numPr>
          <w:ilvl w:val="1"/>
          <w:numId w:val="20"/>
        </w:numPr>
        <w:rPr>
          <w:lang w:val="en-GB"/>
        </w:rPr>
      </w:pPr>
      <w:r>
        <w:rPr>
          <w:lang w:val="en-GB"/>
        </w:rPr>
        <w:t>Alt1</w:t>
      </w:r>
    </w:p>
    <w:p w14:paraId="054E24C9" w14:textId="77777777" w:rsidR="00157F7C" w:rsidRDefault="00C74B23">
      <w:pPr>
        <w:pStyle w:val="BodyText"/>
        <w:numPr>
          <w:ilvl w:val="2"/>
          <w:numId w:val="20"/>
        </w:numPr>
        <w:rPr>
          <w:lang w:val="en-GB"/>
        </w:rPr>
      </w:pPr>
      <w:r>
        <w:rPr>
          <w:lang w:val="en-GB"/>
        </w:rPr>
        <w:lastRenderedPageBreak/>
        <w:t>No change from Rel16. Scell dormancy indication is sent only on P(S)Cell</w:t>
      </w:r>
    </w:p>
    <w:p w14:paraId="21E5D7F6" w14:textId="77777777" w:rsidR="00157F7C" w:rsidRDefault="00C74B23">
      <w:pPr>
        <w:pStyle w:val="BodyText"/>
        <w:numPr>
          <w:ilvl w:val="1"/>
          <w:numId w:val="20"/>
        </w:numPr>
        <w:rPr>
          <w:lang w:val="en-GB"/>
        </w:rPr>
      </w:pPr>
      <w:r>
        <w:rPr>
          <w:lang w:val="en-GB"/>
        </w:rPr>
        <w:t>Alt2</w:t>
      </w:r>
    </w:p>
    <w:p w14:paraId="099AC0E7" w14:textId="77777777" w:rsidR="00157F7C" w:rsidRDefault="00C74B23">
      <w:pPr>
        <w:pStyle w:val="BodyText"/>
        <w:numPr>
          <w:ilvl w:val="2"/>
          <w:numId w:val="20"/>
        </w:numPr>
        <w:rPr>
          <w:lang w:val="en-GB"/>
        </w:rPr>
      </w:pPr>
      <w:r>
        <w:rPr>
          <w:lang w:val="en-GB"/>
        </w:rPr>
        <w:t>Scell dormancy indication (Case 1 and Case 2) is supported when DCI format 0_1 or 1_1 is carried by PDCCH for the primary cell on either sSCell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MS Mincho"/>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Malgun Gothic"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49347CD1"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Pr>
          <w:p w14:paraId="541C568C" w14:textId="77777777" w:rsidR="00157F7C" w:rsidRDefault="00C74B23">
            <w:pPr>
              <w:spacing w:line="240" w:lineRule="auto"/>
              <w:rPr>
                <w:rFonts w:eastAsia="MS Mincho"/>
                <w:lang w:val="en-US" w:eastAsia="ja-JP"/>
              </w:rPr>
            </w:pPr>
            <w:r>
              <w:rPr>
                <w:rFonts w:eastAsia="MS Mincho"/>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MS Mincho"/>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lastRenderedPageBreak/>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1DE073E1"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1FD9F91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5C0F77" w14:paraId="45C1D758" w14:textId="77777777" w:rsidTr="008E685C">
        <w:tc>
          <w:tcPr>
            <w:tcW w:w="1414" w:type="dxa"/>
          </w:tcPr>
          <w:p w14:paraId="2C0AAE1A" w14:textId="7F08462D" w:rsidR="005C0F77" w:rsidRDefault="005C0F77" w:rsidP="008E685C">
            <w:pPr>
              <w:spacing w:after="120"/>
              <w:jc w:val="both"/>
              <w:rPr>
                <w:rFonts w:eastAsiaTheme="minorEastAsia"/>
                <w:lang w:eastAsia="zh-CN"/>
              </w:rPr>
            </w:pPr>
            <w:r>
              <w:rPr>
                <w:rFonts w:eastAsiaTheme="minorEastAsia"/>
                <w:lang w:eastAsia="zh-CN"/>
              </w:rPr>
              <w:t xml:space="preserve">Moderator </w:t>
            </w:r>
            <w:r w:rsidR="00F7399B">
              <w:rPr>
                <w:rFonts w:eastAsiaTheme="minorEastAsia"/>
                <w:lang w:eastAsia="zh-CN"/>
              </w:rPr>
              <w:t>n</w:t>
            </w:r>
            <w:r w:rsidR="000400CC">
              <w:rPr>
                <w:rFonts w:eastAsiaTheme="minorEastAsia"/>
                <w:lang w:eastAsia="zh-CN"/>
              </w:rPr>
              <w:t>otes4</w:t>
            </w:r>
          </w:p>
        </w:tc>
        <w:tc>
          <w:tcPr>
            <w:tcW w:w="7761" w:type="dxa"/>
          </w:tcPr>
          <w:p w14:paraId="30C5EDA5" w14:textId="77777777" w:rsidR="005C0F77" w:rsidRDefault="005C0F77" w:rsidP="008E685C">
            <w:pPr>
              <w:spacing w:line="240" w:lineRule="auto"/>
              <w:rPr>
                <w:rFonts w:eastAsiaTheme="minorEastAsia"/>
                <w:lang w:eastAsia="zh-CN"/>
              </w:rPr>
            </w:pPr>
            <w:r>
              <w:rPr>
                <w:rFonts w:eastAsiaTheme="minorEastAsia"/>
                <w:lang w:eastAsia="zh-CN"/>
              </w:rPr>
              <w:t xml:space="preserve">Please continue discussion using current Table. </w:t>
            </w:r>
          </w:p>
          <w:p w14:paraId="343A9062" w14:textId="77777777" w:rsidR="005C0F77" w:rsidRDefault="005C0F77" w:rsidP="008E685C">
            <w:pPr>
              <w:spacing w:line="240" w:lineRule="auto"/>
              <w:rPr>
                <w:rFonts w:eastAsiaTheme="minorEastAsia"/>
                <w:lang w:val="en-US" w:eastAsia="zh-CN"/>
              </w:rPr>
            </w:pPr>
          </w:p>
        </w:tc>
      </w:tr>
      <w:tr w:rsidR="005C0F77" w14:paraId="5382A1D2" w14:textId="77777777" w:rsidTr="008E685C">
        <w:tc>
          <w:tcPr>
            <w:tcW w:w="1414" w:type="dxa"/>
          </w:tcPr>
          <w:p w14:paraId="2DC747DD" w14:textId="77777777" w:rsidR="005C0F77" w:rsidRDefault="005C0F77" w:rsidP="008E685C">
            <w:pPr>
              <w:spacing w:after="120"/>
              <w:jc w:val="both"/>
              <w:rPr>
                <w:rFonts w:eastAsiaTheme="minorEastAsia"/>
                <w:lang w:eastAsia="zh-CN"/>
              </w:rPr>
            </w:pPr>
          </w:p>
        </w:tc>
        <w:tc>
          <w:tcPr>
            <w:tcW w:w="7761" w:type="dxa"/>
          </w:tcPr>
          <w:p w14:paraId="511CA8C0" w14:textId="77777777" w:rsidR="005C0F77" w:rsidRDefault="005C0F77" w:rsidP="008E685C">
            <w:pPr>
              <w:spacing w:line="240" w:lineRule="auto"/>
              <w:rPr>
                <w:rFonts w:eastAsiaTheme="minorEastAsia"/>
                <w:lang w:eastAsia="zh-CN"/>
              </w:rPr>
            </w:pPr>
          </w:p>
        </w:tc>
      </w:tr>
    </w:tbl>
    <w:p w14:paraId="07AB4E31" w14:textId="77777777" w:rsidR="00157F7C" w:rsidRDefault="00157F7C">
      <w:pPr>
        <w:pStyle w:val="BodyText"/>
      </w:pPr>
    </w:p>
    <w:p w14:paraId="51E36EB0" w14:textId="77777777" w:rsidR="00157F7C" w:rsidRDefault="00C74B23">
      <w:pPr>
        <w:pStyle w:val="Heading3"/>
      </w:pPr>
      <w:r>
        <w:rPr>
          <w:highlight w:val="yellow"/>
        </w:rPr>
        <w:t>Proposal 8 (Conclusion)</w:t>
      </w:r>
    </w:p>
    <w:p w14:paraId="1D1A3B51"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ListParagraph"/>
        <w:ind w:left="0"/>
        <w:rPr>
          <w:lang w:val="en-US" w:eastAsia="zh-CN"/>
        </w:rPr>
      </w:pPr>
    </w:p>
    <w:p w14:paraId="637EAE48" w14:textId="77777777" w:rsidR="00157F7C" w:rsidRDefault="00C74B23">
      <w:pPr>
        <w:pStyle w:val="ListParagraph"/>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MS Mincho"/>
                <w:lang w:val="en-US" w:eastAsia="ja-JP"/>
              </w:rPr>
            </w:pPr>
            <w:r>
              <w:rPr>
                <w:rFonts w:eastAsia="MS Mincho"/>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MS Mincho"/>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MS Mincho"/>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bl>
    <w:p w14:paraId="67624715" w14:textId="77777777" w:rsidR="00157F7C" w:rsidRDefault="00157F7C">
      <w:pPr>
        <w:pStyle w:val="BodyText"/>
        <w:rPr>
          <w:lang w:val="en-GB"/>
        </w:rPr>
      </w:pPr>
    </w:p>
    <w:p w14:paraId="404DE392" w14:textId="77777777" w:rsidR="00157F7C" w:rsidRPr="00E25EAD" w:rsidRDefault="00C74B23" w:rsidP="00E25EAD">
      <w:pPr>
        <w:pStyle w:val="BodyText"/>
        <w:rPr>
          <w:rFonts w:ascii="Arial" w:hAnsi="Arial" w:cs="Arial"/>
          <w:b/>
          <w:bCs/>
          <w:u w:val="single"/>
        </w:rPr>
      </w:pPr>
      <w:r w:rsidRPr="00E25EAD">
        <w:rPr>
          <w:rFonts w:ascii="Arial" w:hAnsi="Arial" w:cs="Arial"/>
          <w:b/>
          <w:bCs/>
          <w:u w:val="single"/>
        </w:rPr>
        <w:t>Discussion Point TP-1</w:t>
      </w:r>
    </w:p>
    <w:p w14:paraId="072023F2"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770FAE76" w14:textId="77777777" w:rsidR="00157F7C" w:rsidRDefault="00C74B23">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Hyperlink"/>
            <w:lang w:val="en-US" w:eastAsia="zh-CN"/>
          </w:rPr>
          <w:t>R1-2201720</w:t>
        </w:r>
      </w:hyperlink>
      <w:r>
        <w:rPr>
          <w:lang w:val="en-US" w:eastAsia="zh-CN"/>
        </w:rPr>
        <w:t xml:space="preserve"> or TP in Proposal 4 of </w:t>
      </w:r>
      <w:hyperlink r:id="rId22" w:history="1">
        <w:r>
          <w:rPr>
            <w:rStyle w:val="Hyperlink"/>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MS Mincho"/>
                <w:lang w:val="en-US" w:eastAsia="ja-JP"/>
              </w:rPr>
            </w:pPr>
            <w:r>
              <w:rPr>
                <w:rFonts w:eastAsia="MS Mincho"/>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8pt;height:139.5pt" o:ole="">
                  <v:imagedata r:id="rId25" o:title=""/>
                </v:shape>
                <o:OLEObject Type="Embed" ProgID="Visio.Drawing.15" ShapeID="_x0000_i1026" DrawAspect="Content" ObjectID="_1707565047"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Gulim" w:hAnsi="Times" w:cs="Times"/>
                      <w:b/>
                      <w:bCs/>
                      <w:color w:val="0070C0"/>
                      <w:lang w:val="en-US" w:eastAsia="zh-CN"/>
                    </w:rPr>
                  </w:pPr>
                  <w:bookmarkStart w:id="18" w:name="_Hlk96949516"/>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Heading2"/>
                    <w:rPr>
                      <w:b/>
                      <w:bCs/>
                      <w:color w:val="000000"/>
                      <w:lang w:eastAsia="en-US"/>
                    </w:rPr>
                  </w:pPr>
                  <w:bookmarkStart w:id="19" w:name="_Toc20317970"/>
                  <w:bookmarkStart w:id="20" w:name="_Toc83310127"/>
                  <w:bookmarkStart w:id="21" w:name="_Toc29673274"/>
                  <w:bookmarkStart w:id="22" w:name="_Toc45810542"/>
                  <w:bookmarkStart w:id="23" w:name="_Toc27299868"/>
                  <w:bookmarkStart w:id="24" w:name="_Toc29673133"/>
                  <w:bookmarkStart w:id="25" w:name="_Toc36645497"/>
                  <w:bookmarkStart w:id="26" w:name="_Toc29674267"/>
                  <w:bookmarkStart w:id="27" w:name="_Toc11352080"/>
                  <w:bookmarkEnd w:id="19"/>
                  <w:bookmarkEnd w:id="20"/>
                  <w:bookmarkEnd w:id="21"/>
                  <w:bookmarkEnd w:id="22"/>
                  <w:bookmarkEnd w:id="23"/>
                  <w:bookmarkEnd w:id="24"/>
                  <w:bookmarkEnd w:id="25"/>
                  <w:bookmarkEnd w:id="26"/>
                  <w:bookmarkEnd w:id="27"/>
                  <w:r>
                    <w:rPr>
                      <w:rFonts w:hint="eastAsia"/>
                      <w:b/>
                      <w:bCs/>
                      <w:color w:val="000000"/>
                      <w:lang w:eastAsia="en-US"/>
                    </w:rPr>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lastRenderedPageBreak/>
                    <w:t>*** Unchanged text is omitted ***</w:t>
                  </w:r>
                </w:p>
                <w:p w14:paraId="6DC29F94" w14:textId="77777777" w:rsidR="00157F7C" w:rsidRDefault="00C74B23">
                  <w:pPr>
                    <w:pStyle w:val="Heading2"/>
                    <w:rPr>
                      <w:b/>
                      <w:bCs/>
                      <w:color w:val="000000"/>
                      <w:lang w:eastAsia="en-US"/>
                    </w:rPr>
                  </w:pPr>
                  <w:bookmarkStart w:id="28" w:name="_Toc27299926"/>
                  <w:bookmarkStart w:id="29" w:name="_Toc29673199"/>
                  <w:bookmarkStart w:id="30" w:name="_Toc11352138"/>
                  <w:bookmarkStart w:id="31" w:name="_Toc29674333"/>
                  <w:bookmarkStart w:id="32" w:name="_Toc83310193"/>
                  <w:bookmarkStart w:id="33" w:name="_Toc20318028"/>
                  <w:bookmarkStart w:id="34" w:name="_Toc45810608"/>
                  <w:bookmarkStart w:id="35" w:name="_Toc29673340"/>
                  <w:bookmarkStart w:id="36" w:name="_Toc36645563"/>
                  <w:bookmarkEnd w:id="28"/>
                  <w:bookmarkEnd w:id="29"/>
                  <w:bookmarkEnd w:id="30"/>
                  <w:bookmarkEnd w:id="31"/>
                  <w:bookmarkEnd w:id="32"/>
                  <w:bookmarkEnd w:id="33"/>
                  <w:bookmarkEnd w:id="34"/>
                  <w:bookmarkEnd w:id="35"/>
                  <w:bookmarkEnd w:id="36"/>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18"/>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MS Mincho"/>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Hyperlink"/>
                  <w:color w:val="auto"/>
                  <w:u w:val="none"/>
                  <w:lang w:val="en-US" w:eastAsia="zh-CN"/>
                </w:rPr>
                <w:t>R1-2202163</w:t>
              </w:r>
            </w:hyperlink>
            <w:r>
              <w:rPr>
                <w:rStyle w:val="Hyperlink"/>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lastRenderedPageBreak/>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 in Proposal 4 of R1-2202163</w:t>
            </w:r>
          </w:p>
          <w:p w14:paraId="498A6403"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13CBD42"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MS Mincho"/>
                <w:lang w:eastAsia="ja-JP"/>
              </w:rPr>
            </w:pPr>
            <w:r>
              <w:rPr>
                <w:rFonts w:eastAsia="MS Mincho"/>
                <w:lang w:eastAsia="ja-JP"/>
              </w:rPr>
              <w:t>Samsung3</w:t>
            </w:r>
          </w:p>
        </w:tc>
        <w:tc>
          <w:tcPr>
            <w:tcW w:w="7761" w:type="dxa"/>
          </w:tcPr>
          <w:p w14:paraId="743CC859" w14:textId="77777777" w:rsidR="00157F7C" w:rsidRDefault="00C74B23">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BC76E4">
        <w:tc>
          <w:tcPr>
            <w:tcW w:w="1414" w:type="dxa"/>
          </w:tcPr>
          <w:p w14:paraId="659F4A47" w14:textId="765D5471" w:rsidR="0026746C" w:rsidRDefault="0026746C" w:rsidP="0026746C">
            <w:pPr>
              <w:spacing w:after="120"/>
              <w:jc w:val="both"/>
              <w:rPr>
                <w:rFonts w:eastAsiaTheme="minorEastAsia"/>
                <w:lang w:eastAsia="zh-CN"/>
              </w:rPr>
            </w:pPr>
            <w:r>
              <w:rPr>
                <w:rFonts w:eastAsiaTheme="minorEastAsia"/>
                <w:lang w:eastAsia="zh-CN"/>
              </w:rPr>
              <w:t>Spreadtrum</w:t>
            </w:r>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BC76E4">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BC76E4">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 xml:space="preserve">to clarify that PDCCH can be on any cell (PCell/sSCell) to avoid future confusion, but </w:t>
            </w:r>
            <w:r>
              <w:rPr>
                <w:rFonts w:eastAsiaTheme="minorEastAsia"/>
                <w:lang w:val="en-US" w:eastAsia="zh-CN"/>
              </w:rPr>
              <w:t xml:space="preserve">OK to go with majority. </w:t>
            </w:r>
          </w:p>
        </w:tc>
      </w:tr>
    </w:tbl>
    <w:p w14:paraId="38D773EF" w14:textId="6E6BCD14" w:rsidR="00157F7C" w:rsidRDefault="00157F7C">
      <w:pPr>
        <w:pStyle w:val="BodyText"/>
      </w:pPr>
    </w:p>
    <w:p w14:paraId="0991FEB1" w14:textId="2E74DA3B" w:rsidR="0000151C" w:rsidRDefault="0000151C" w:rsidP="0000151C">
      <w:pPr>
        <w:pStyle w:val="Heading3"/>
      </w:pPr>
      <w:r>
        <w:rPr>
          <w:highlight w:val="yellow"/>
        </w:rPr>
        <w:t xml:space="preserve">Proposal </w:t>
      </w:r>
      <w:r w:rsidRPr="0000151C">
        <w:rPr>
          <w:highlight w:val="yellow"/>
        </w:rPr>
        <w:t>TP-1v2</w:t>
      </w:r>
    </w:p>
    <w:p w14:paraId="40E48865" w14:textId="02425CF5" w:rsidR="0000151C" w:rsidRDefault="0000151C" w:rsidP="0000151C">
      <w:pPr>
        <w:pStyle w:val="ListParagraph"/>
        <w:numPr>
          <w:ilvl w:val="0"/>
          <w:numId w:val="10"/>
        </w:numPr>
        <w:overflowPunct/>
        <w:autoSpaceDE/>
        <w:autoSpaceDN/>
        <w:adjustRightInd/>
        <w:spacing w:after="160" w:line="259" w:lineRule="auto"/>
        <w:jc w:val="both"/>
        <w:textAlignment w:val="auto"/>
        <w:rPr>
          <w:lang w:val="en-US" w:eastAsia="zh-CN"/>
        </w:rPr>
      </w:pPr>
      <w:r>
        <w:t>Agree to below TP</w:t>
      </w:r>
      <w:r w:rsidR="00E25EAD">
        <w:t xml:space="preserve"> </w:t>
      </w:r>
      <w:r>
        <w:t>for 38.214 sub clause 5.1 and 6.1</w:t>
      </w:r>
      <w:r w:rsidR="00E25EAD">
        <w:t>.</w:t>
      </w:r>
    </w:p>
    <w:tbl>
      <w:tblPr>
        <w:tblW w:w="0" w:type="auto"/>
        <w:tblInd w:w="800" w:type="dxa"/>
        <w:tblCellMar>
          <w:left w:w="0" w:type="dxa"/>
          <w:right w:w="0" w:type="dxa"/>
        </w:tblCellMar>
        <w:tblLook w:val="04A0" w:firstRow="1" w:lastRow="0" w:firstColumn="1" w:lastColumn="0" w:noHBand="0" w:noVBand="1"/>
      </w:tblPr>
      <w:tblGrid>
        <w:gridCol w:w="9119"/>
      </w:tblGrid>
      <w:tr w:rsidR="0000151C" w14:paraId="27290AA0" w14:textId="77777777" w:rsidTr="0000151C">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246D7" w14:textId="77777777" w:rsidR="0000151C" w:rsidRDefault="0000151C" w:rsidP="008E685C">
            <w:pPr>
              <w:jc w:val="center"/>
              <w:rPr>
                <w:rFonts w:ascii="Calibri" w:hAnsi="Calibri" w:cs="Calibri"/>
                <w:sz w:val="22"/>
                <w:szCs w:val="22"/>
              </w:rPr>
            </w:pPr>
            <w:r>
              <w:rPr>
                <w:color w:val="FF0000"/>
                <w:lang w:eastAsia="zh-CN"/>
              </w:rPr>
              <w:t>*** Unchanged text is omitted ***</w:t>
            </w:r>
          </w:p>
          <w:p w14:paraId="415478E7" w14:textId="77777777" w:rsidR="0000151C" w:rsidRDefault="0000151C" w:rsidP="008E685C">
            <w:pPr>
              <w:pStyle w:val="Heading2"/>
              <w:rPr>
                <w:b/>
                <w:bCs/>
                <w:color w:val="000000"/>
                <w:lang w:eastAsia="en-US"/>
              </w:rPr>
            </w:pPr>
            <w:r>
              <w:rPr>
                <w:rFonts w:hint="eastAsia"/>
                <w:b/>
                <w:bCs/>
                <w:color w:val="000000"/>
                <w:lang w:eastAsia="en-US"/>
              </w:rPr>
              <w:t>5.1      UE procedure for receiving the physical downlink shared channel</w:t>
            </w:r>
          </w:p>
          <w:p w14:paraId="60AF04BE" w14:textId="77777777" w:rsidR="0000151C" w:rsidRDefault="0000151C" w:rsidP="008E685C">
            <w:pPr>
              <w:jc w:val="center"/>
              <w:rPr>
                <w:b/>
                <w:bCs/>
              </w:rPr>
            </w:pPr>
            <w:r>
              <w:rPr>
                <w:color w:val="FF0000"/>
                <w:lang w:eastAsia="zh-CN"/>
              </w:rPr>
              <w:t>*** Unchanged text is omitted ***</w:t>
            </w:r>
          </w:p>
          <w:p w14:paraId="3759BB6A" w14:textId="08E5F9D4" w:rsidR="0000151C" w:rsidRDefault="0000151C" w:rsidP="008E685C">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37395844" w14:textId="77777777" w:rsidR="0000151C" w:rsidRDefault="0000151C" w:rsidP="008E685C">
            <w:pPr>
              <w:jc w:val="center"/>
              <w:rPr>
                <w:b/>
                <w:bCs/>
              </w:rPr>
            </w:pPr>
            <w:r>
              <w:rPr>
                <w:color w:val="FF0000"/>
                <w:lang w:eastAsia="zh-CN"/>
              </w:rPr>
              <w:lastRenderedPageBreak/>
              <w:t>*** Unchanged text is omitted ***</w:t>
            </w:r>
          </w:p>
          <w:p w14:paraId="2DFC0C95" w14:textId="77777777" w:rsidR="0000151C" w:rsidRDefault="0000151C" w:rsidP="008E685C">
            <w:pPr>
              <w:pStyle w:val="Heading2"/>
              <w:rPr>
                <w:b/>
                <w:bCs/>
                <w:color w:val="000000"/>
                <w:lang w:eastAsia="en-US"/>
              </w:rPr>
            </w:pPr>
            <w:r>
              <w:rPr>
                <w:rFonts w:hint="eastAsia"/>
                <w:b/>
                <w:bCs/>
                <w:color w:val="000000"/>
                <w:lang w:eastAsia="en-US"/>
              </w:rPr>
              <w:t>6.1      UE procedure for transmitting the physical uplink shared channel</w:t>
            </w:r>
          </w:p>
          <w:p w14:paraId="397B8ED7" w14:textId="77777777" w:rsidR="0000151C" w:rsidRDefault="0000151C" w:rsidP="008E685C">
            <w:pPr>
              <w:jc w:val="center"/>
              <w:rPr>
                <w:b/>
                <w:bCs/>
              </w:rPr>
            </w:pPr>
            <w:r>
              <w:rPr>
                <w:color w:val="FF0000"/>
                <w:lang w:eastAsia="zh-CN"/>
              </w:rPr>
              <w:t>*** Unchanged text is omitted ***</w:t>
            </w:r>
          </w:p>
          <w:p w14:paraId="5423985C" w14:textId="77777777" w:rsidR="0000151C" w:rsidRDefault="0000151C" w:rsidP="008E685C">
            <w:pPr>
              <w:rPr>
                <w:lang w:eastAsia="zh-CN"/>
              </w:rPr>
            </w:pPr>
          </w:p>
          <w:p w14:paraId="1FE7532C" w14:textId="54C90073" w:rsidR="0000151C" w:rsidRDefault="0000151C" w:rsidP="008E685C">
            <w:r>
              <w:t xml:space="preserve">For any two HARQ process IDs in a given scheduled cell, if the UE is scheduled to start a first PUSCH transmission starting in symbol </w:t>
            </w:r>
            <w:r>
              <w:rPr>
                <w:i/>
                <w:iCs/>
              </w:rPr>
              <w:t>j</w:t>
            </w:r>
            <w:r>
              <w:t xml:space="preserve"> by a PDCCH ending in symbol </w:t>
            </w:r>
            <w:r>
              <w:rPr>
                <w:i/>
              </w:rPr>
              <w:t>i</w:t>
            </w:r>
            <w:r w:rsidRPr="0000151C">
              <w:rPr>
                <w:iCs/>
                <w:color w:val="FF0000"/>
              </w:rPr>
              <w:t xml:space="preserve"> </w:t>
            </w:r>
            <w:r w:rsidRPr="0000151C">
              <w:rPr>
                <w:color w:val="FF0000"/>
                <w:u w:val="single"/>
              </w:rPr>
              <w:t>on a scheduling cell</w:t>
            </w:r>
            <w:r>
              <w:t xml:space="preserve">, the UE is not expected to be scheduled to transmit a PUSCH starting earlier than the end of the first PUSCH by a PDCCH that ends </w:t>
            </w:r>
            <w:r>
              <w:rPr>
                <w:lang w:eastAsia="zh-CN"/>
              </w:rPr>
              <w:t>later</w:t>
            </w:r>
            <w:r>
              <w:t xml:space="preserve"> than </w:t>
            </w:r>
            <w:r w:rsidR="00A35A1B">
              <w:t xml:space="preserve">symbol </w:t>
            </w:r>
            <w:r w:rsidR="00A35A1B">
              <w:rPr>
                <w:i/>
              </w:rPr>
              <w:t>i</w:t>
            </w:r>
            <w:r w:rsidR="00A35A1B" w:rsidRPr="0000151C">
              <w:rPr>
                <w:iCs/>
                <w:color w:val="FF0000"/>
              </w:rPr>
              <w:t xml:space="preserve"> </w:t>
            </w:r>
            <w:r w:rsidRPr="0000151C">
              <w:rPr>
                <w:color w:val="FF0000"/>
                <w:u w:val="single"/>
              </w:rPr>
              <w:t>of the scheduling cell</w:t>
            </w:r>
            <w:r>
              <w:t>.</w:t>
            </w:r>
          </w:p>
          <w:p w14:paraId="7498DB7C" w14:textId="7E96C9C4" w:rsidR="0000151C" w:rsidRPr="00993DA0" w:rsidRDefault="00993DA0" w:rsidP="00993DA0">
            <w:pPr>
              <w:jc w:val="center"/>
              <w:rPr>
                <w:b/>
                <w:bCs/>
              </w:rPr>
            </w:pPr>
            <w:r>
              <w:rPr>
                <w:color w:val="FF0000"/>
                <w:lang w:eastAsia="zh-CN"/>
              </w:rPr>
              <w:t>*** Unchanged text is omitted ***</w:t>
            </w:r>
          </w:p>
        </w:tc>
      </w:tr>
    </w:tbl>
    <w:p w14:paraId="38A769C8" w14:textId="6F6FC006" w:rsidR="0000151C" w:rsidRDefault="0000151C">
      <w:pPr>
        <w:pStyle w:val="BodyText"/>
      </w:pPr>
    </w:p>
    <w:p w14:paraId="2D269B4B" w14:textId="1E6F31E0"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993DA0" w14:paraId="65662D3D"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BA67324" w14:textId="77777777" w:rsidR="00993DA0" w:rsidRDefault="00993DA0" w:rsidP="008E685C">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B9C0B76" w14:textId="77777777" w:rsidR="00993DA0" w:rsidRDefault="00993DA0"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C70908C" w14:textId="7C384B9E" w:rsidR="00993DA0" w:rsidRDefault="00993DA0" w:rsidP="008E685C">
            <w:pPr>
              <w:spacing w:after="120"/>
              <w:rPr>
                <w:b/>
                <w:bCs/>
                <w:lang w:val="en-US" w:eastAsia="zh-CN"/>
              </w:rPr>
            </w:pPr>
            <w:r>
              <w:rPr>
                <w:b/>
                <w:bCs/>
                <w:lang w:val="en-US" w:eastAsia="zh-CN"/>
              </w:rPr>
              <w:t>Comments (Proposal TP1v2)</w:t>
            </w:r>
          </w:p>
        </w:tc>
      </w:tr>
      <w:tr w:rsidR="00993DA0" w14:paraId="62132E0D" w14:textId="77777777" w:rsidTr="008E685C">
        <w:tc>
          <w:tcPr>
            <w:tcW w:w="1216" w:type="dxa"/>
            <w:tcBorders>
              <w:top w:val="single" w:sz="4" w:space="0" w:color="auto"/>
              <w:left w:val="single" w:sz="4" w:space="0" w:color="auto"/>
              <w:bottom w:val="single" w:sz="4" w:space="0" w:color="auto"/>
              <w:right w:val="single" w:sz="4" w:space="0" w:color="auto"/>
            </w:tcBorders>
          </w:tcPr>
          <w:p w14:paraId="1BE269F5" w14:textId="77777777" w:rsidR="00993DA0" w:rsidRDefault="00993DA0" w:rsidP="008E685C">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5807ABF4" w14:textId="77777777" w:rsidR="00993DA0" w:rsidRDefault="00993DA0"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95C8236" w14:textId="5B31FFAA" w:rsidR="00993DA0" w:rsidRDefault="00993DA0" w:rsidP="008E685C">
            <w:pPr>
              <w:spacing w:line="240" w:lineRule="auto"/>
              <w:rPr>
                <w:rFonts w:eastAsia="MS Mincho"/>
                <w:lang w:val="en-US" w:eastAsia="ja-JP"/>
              </w:rPr>
            </w:pPr>
            <w:r>
              <w:rPr>
                <w:rFonts w:eastAsia="MS Mincho"/>
                <w:lang w:val="en-US" w:eastAsia="ja-JP"/>
              </w:rPr>
              <w:t xml:space="preserve">Updated to TP1v2 reflecting comments received for </w:t>
            </w:r>
            <w:r w:rsidRPr="00993DA0">
              <w:rPr>
                <w:rFonts w:eastAsia="MS Mincho"/>
                <w:lang w:val="en-US" w:eastAsia="ja-JP"/>
              </w:rPr>
              <w:t>Discussion Point TP-1</w:t>
            </w:r>
            <w:r>
              <w:rPr>
                <w:rFonts w:eastAsia="MS Mincho"/>
                <w:lang w:val="en-US" w:eastAsia="ja-JP"/>
              </w:rPr>
              <w:t>. The Proposal from LGE seems to be OK with most companies.</w:t>
            </w:r>
          </w:p>
          <w:p w14:paraId="2CFC31E7" w14:textId="77777777" w:rsidR="00993DA0" w:rsidRDefault="00993DA0" w:rsidP="008E685C">
            <w:pPr>
              <w:spacing w:line="240" w:lineRule="auto"/>
              <w:rPr>
                <w:rFonts w:eastAsia="MS Mincho"/>
                <w:lang w:val="en-US" w:eastAsia="ja-JP"/>
              </w:rPr>
            </w:pPr>
          </w:p>
        </w:tc>
      </w:tr>
      <w:tr w:rsidR="00993DA0" w14:paraId="439A9646" w14:textId="77777777" w:rsidTr="008E685C">
        <w:tc>
          <w:tcPr>
            <w:tcW w:w="1216" w:type="dxa"/>
            <w:tcBorders>
              <w:top w:val="single" w:sz="4" w:space="0" w:color="auto"/>
              <w:left w:val="single" w:sz="4" w:space="0" w:color="auto"/>
              <w:bottom w:val="single" w:sz="4" w:space="0" w:color="auto"/>
              <w:right w:val="single" w:sz="4" w:space="0" w:color="auto"/>
            </w:tcBorders>
          </w:tcPr>
          <w:p w14:paraId="14DA9F56" w14:textId="77777777" w:rsidR="00993DA0" w:rsidRDefault="00993DA0" w:rsidP="008E685C">
            <w:pPr>
              <w:spacing w:after="120"/>
              <w:jc w:val="both"/>
              <w:rPr>
                <w:rFonts w:eastAsia="MS Mincho"/>
                <w:lang w:val="en-US" w:eastAsia="ja-JP"/>
              </w:rPr>
            </w:pPr>
          </w:p>
        </w:tc>
        <w:tc>
          <w:tcPr>
            <w:tcW w:w="1299" w:type="dxa"/>
            <w:tcBorders>
              <w:top w:val="single" w:sz="4" w:space="0" w:color="auto"/>
              <w:left w:val="single" w:sz="4" w:space="0" w:color="auto"/>
              <w:bottom w:val="single" w:sz="4" w:space="0" w:color="auto"/>
              <w:right w:val="single" w:sz="4" w:space="0" w:color="auto"/>
            </w:tcBorders>
          </w:tcPr>
          <w:p w14:paraId="221F6E53" w14:textId="77777777" w:rsidR="00993DA0" w:rsidRDefault="00993DA0" w:rsidP="008E685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AD835F4" w14:textId="77777777" w:rsidR="00993DA0" w:rsidRDefault="00993DA0" w:rsidP="008E685C">
            <w:pPr>
              <w:spacing w:line="240" w:lineRule="auto"/>
              <w:rPr>
                <w:rFonts w:eastAsia="MS Mincho"/>
                <w:lang w:val="en-US" w:eastAsia="ja-JP"/>
              </w:rPr>
            </w:pPr>
          </w:p>
        </w:tc>
      </w:tr>
    </w:tbl>
    <w:p w14:paraId="103ECB61" w14:textId="77777777" w:rsidR="0000151C" w:rsidRDefault="0000151C">
      <w:pPr>
        <w:pStyle w:val="BodyText"/>
      </w:pPr>
    </w:p>
    <w:p w14:paraId="3C875BB6" w14:textId="77777777" w:rsidR="00157F7C" w:rsidRDefault="00C74B23">
      <w:pPr>
        <w:pStyle w:val="Heading3"/>
      </w:pPr>
      <w:r>
        <w:rPr>
          <w:highlight w:val="yellow"/>
        </w:rPr>
        <w:t>Discussion Point TP-2</w:t>
      </w:r>
    </w:p>
    <w:p w14:paraId="2FD61E53"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Hyperlink"/>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Malgun Gothic"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Malgun Gothic"/>
                <w:lang w:val="en-US" w:eastAsia="ko-KR"/>
              </w:rPr>
            </w:pPr>
            <w:r>
              <w:rPr>
                <w:rFonts w:eastAsia="Malgun Gothic"/>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Malgun Gothic"/>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144B40E5" w14:textId="77777777" w:rsidR="00157F7C" w:rsidRDefault="00A33B37">
            <w:pPr>
              <w:pStyle w:val="ListParagraph"/>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r w:rsidR="00C74B23">
              <w:rPr>
                <w:i/>
              </w:rPr>
              <w:t>CrossCarrierSchedulingConfig</w:t>
            </w:r>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BodyText"/>
      </w:pPr>
    </w:p>
    <w:p w14:paraId="0D9094C4" w14:textId="77777777" w:rsidR="00157F7C" w:rsidRDefault="00C74B23">
      <w:pPr>
        <w:pStyle w:val="Heading3"/>
      </w:pPr>
      <w:r>
        <w:rPr>
          <w:highlight w:val="yellow"/>
        </w:rPr>
        <w:t>Discussion Point TP-3</w:t>
      </w:r>
    </w:p>
    <w:p w14:paraId="7EA7D58D"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Hyperlink"/>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MS Mincho"/>
                <w:lang w:val="en-US" w:eastAsia="ja-JP"/>
              </w:rPr>
            </w:pPr>
            <w:r>
              <w:rPr>
                <w:rFonts w:eastAsia="MS Mincho"/>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MS Mincho"/>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zh-CN"/>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ListParagraph"/>
              <w:numPr>
                <w:ilvl w:val="0"/>
                <w:numId w:val="25"/>
              </w:numPr>
              <w:overflowPunct/>
              <w:autoSpaceDE/>
              <w:autoSpaceDN/>
              <w:adjustRightInd/>
              <w:spacing w:after="0" w:line="240" w:lineRule="auto"/>
              <w:contextualSpacing w:val="0"/>
              <w:textAlignment w:val="auto"/>
            </w:pPr>
            <w:r>
              <w:t xml:space="preserve">Denote by </w:t>
            </w:r>
            <w:r>
              <w:rPr>
                <w:noProof/>
                <w:position w:val="-14"/>
                <w:lang w:val="en-US" w:eastAsia="zh-CN"/>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zh-CN"/>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zh-CN"/>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zh-CN"/>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zh-CN"/>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zh-CN"/>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zh-CN"/>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zh-CN"/>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B5278D" w14:paraId="12603B11" w14:textId="77777777">
        <w:tc>
          <w:tcPr>
            <w:tcW w:w="1414" w:type="dxa"/>
            <w:tcBorders>
              <w:top w:val="single" w:sz="4" w:space="0" w:color="auto"/>
              <w:left w:val="single" w:sz="4" w:space="0" w:color="auto"/>
              <w:bottom w:val="single" w:sz="4" w:space="0" w:color="auto"/>
              <w:right w:val="single" w:sz="4" w:space="0" w:color="auto"/>
            </w:tcBorders>
          </w:tcPr>
          <w:p w14:paraId="4E6A1D35" w14:textId="59B29EA8" w:rsidR="00B5278D" w:rsidRDefault="00B5278D" w:rsidP="00F64219">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57EF4CC0" w14:textId="05A5AE6D" w:rsidR="00B5278D" w:rsidRDefault="00B5278D" w:rsidP="00F64219">
            <w:pPr>
              <w:spacing w:line="240" w:lineRule="auto"/>
              <w:rPr>
                <w:rFonts w:eastAsiaTheme="minorEastAsia"/>
                <w:lang w:eastAsia="zh-CN"/>
              </w:rPr>
            </w:pPr>
            <w:r>
              <w:rPr>
                <w:rFonts w:eastAsiaTheme="minorEastAsia"/>
                <w:lang w:eastAsia="zh-CN"/>
              </w:rPr>
              <w:t>Please continue further discussion using current table.</w:t>
            </w:r>
          </w:p>
        </w:tc>
      </w:tr>
    </w:tbl>
    <w:p w14:paraId="334215CB" w14:textId="77777777" w:rsidR="00157F7C" w:rsidRDefault="00157F7C">
      <w:pPr>
        <w:pStyle w:val="BodyText"/>
      </w:pPr>
    </w:p>
    <w:p w14:paraId="094AE577" w14:textId="77777777" w:rsidR="00157F7C" w:rsidRPr="00B5278D" w:rsidRDefault="00C74B23" w:rsidP="00B5278D">
      <w:pPr>
        <w:pStyle w:val="BodyText"/>
        <w:rPr>
          <w:rFonts w:ascii="Arial" w:hAnsi="Arial" w:cs="Arial"/>
          <w:b/>
          <w:bCs/>
          <w:u w:val="single"/>
        </w:rPr>
      </w:pPr>
      <w:r w:rsidRPr="00B5278D">
        <w:rPr>
          <w:rFonts w:ascii="Arial" w:hAnsi="Arial" w:cs="Arial"/>
          <w:b/>
          <w:bCs/>
          <w:u w:val="single"/>
        </w:rPr>
        <w:t>Discussion Point TP-4</w:t>
      </w:r>
    </w:p>
    <w:p w14:paraId="1951BC1B"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Hyperlink"/>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MS Mincho"/>
                <w:lang w:val="en-US" w:eastAsia="ja-JP"/>
              </w:rPr>
            </w:pPr>
            <w:r>
              <w:rPr>
                <w:rFonts w:eastAsia="MS Mincho"/>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lastRenderedPageBreak/>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400C1FA3" w:rsidR="00157F7C" w:rsidRDefault="00157F7C">
      <w:pPr>
        <w:pStyle w:val="BodyText"/>
        <w:rPr>
          <w:lang w:val="en-GB"/>
        </w:rPr>
      </w:pPr>
    </w:p>
    <w:p w14:paraId="0948C9E0" w14:textId="4CA11B29" w:rsidR="006B02D7" w:rsidRDefault="006B02D7" w:rsidP="006B02D7">
      <w:pPr>
        <w:pStyle w:val="Heading3"/>
      </w:pPr>
      <w:r>
        <w:rPr>
          <w:highlight w:val="yellow"/>
        </w:rPr>
        <w:t>Proposal TP-</w:t>
      </w:r>
      <w:r w:rsidRPr="0039602C">
        <w:rPr>
          <w:highlight w:val="yellow"/>
        </w:rPr>
        <w:t>4v2</w:t>
      </w:r>
    </w:p>
    <w:p w14:paraId="48755949" w14:textId="77777777" w:rsidR="006B02D7" w:rsidRPr="006B02D7" w:rsidRDefault="006B02D7" w:rsidP="006B02D7">
      <w:pPr>
        <w:pStyle w:val="BodyText"/>
        <w:numPr>
          <w:ilvl w:val="0"/>
          <w:numId w:val="41"/>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B5278D" w14:paraId="55408B47" w14:textId="77777777" w:rsidTr="008E685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940C5A4" w14:textId="77777777" w:rsidR="00B5278D" w:rsidRDefault="00B5278D" w:rsidP="008E685C">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EAF832" w14:textId="272A1EF7" w:rsidR="00B5278D" w:rsidRDefault="00B5278D" w:rsidP="008E685C">
            <w:pPr>
              <w:spacing w:after="120"/>
              <w:rPr>
                <w:b/>
                <w:bCs/>
                <w:lang w:val="en-US" w:eastAsia="zh-CN"/>
              </w:rPr>
            </w:pPr>
            <w:r>
              <w:rPr>
                <w:b/>
                <w:bCs/>
                <w:lang w:val="en-US" w:eastAsia="zh-CN"/>
              </w:rPr>
              <w:t>Comments (</w:t>
            </w:r>
            <w:r w:rsidRPr="00B5278D">
              <w:rPr>
                <w:b/>
                <w:bCs/>
                <w:lang w:val="en-US" w:eastAsia="zh-CN"/>
              </w:rPr>
              <w:t>Proposal TP-4v2</w:t>
            </w:r>
            <w:r>
              <w:rPr>
                <w:b/>
                <w:bCs/>
                <w:lang w:val="en-US" w:eastAsia="zh-CN"/>
              </w:rPr>
              <w:t>)</w:t>
            </w:r>
          </w:p>
        </w:tc>
      </w:tr>
      <w:tr w:rsidR="00B5278D" w14:paraId="65453D6D" w14:textId="77777777" w:rsidTr="008E685C">
        <w:tc>
          <w:tcPr>
            <w:tcW w:w="1414" w:type="dxa"/>
            <w:tcBorders>
              <w:top w:val="single" w:sz="4" w:space="0" w:color="auto"/>
              <w:left w:val="single" w:sz="4" w:space="0" w:color="auto"/>
              <w:bottom w:val="single" w:sz="4" w:space="0" w:color="auto"/>
              <w:right w:val="single" w:sz="4" w:space="0" w:color="auto"/>
            </w:tcBorders>
          </w:tcPr>
          <w:p w14:paraId="282BF8F6" w14:textId="1B48C09B" w:rsidR="00B5278D" w:rsidRDefault="00B5278D" w:rsidP="008E685C">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5D431BBE" w14:textId="74E8757E" w:rsidR="00B5278D" w:rsidRDefault="00B5278D" w:rsidP="008E685C">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39FACADC" w14:textId="2D136CD6" w:rsidR="00B5278D" w:rsidRDefault="00B5278D" w:rsidP="008E685C">
            <w:pPr>
              <w:spacing w:line="240" w:lineRule="auto"/>
              <w:rPr>
                <w:rFonts w:eastAsia="MS Mincho"/>
                <w:lang w:val="en-US" w:eastAsia="ja-JP"/>
              </w:rPr>
            </w:pPr>
          </w:p>
        </w:tc>
      </w:tr>
    </w:tbl>
    <w:p w14:paraId="478E87ED" w14:textId="77777777" w:rsidR="006B02D7" w:rsidRDefault="006B02D7" w:rsidP="006B02D7">
      <w:pPr>
        <w:pStyle w:val="BodyText"/>
        <w:ind w:left="720"/>
        <w:rPr>
          <w:lang w:val="en-GB"/>
        </w:rPr>
      </w:pPr>
    </w:p>
    <w:p w14:paraId="22F5535D" w14:textId="77777777" w:rsidR="00157F7C" w:rsidRDefault="00C74B23">
      <w:pPr>
        <w:pStyle w:val="Heading3"/>
      </w:pPr>
      <w:r>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MS Mincho"/>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MS Mincho"/>
                <w:lang w:val="en-US" w:eastAsia="ja-JP"/>
              </w:rPr>
            </w:pPr>
          </w:p>
        </w:tc>
      </w:tr>
    </w:tbl>
    <w:p w14:paraId="6A4EE50C" w14:textId="77777777" w:rsidR="00157F7C" w:rsidRDefault="00157F7C">
      <w:pPr>
        <w:pStyle w:val="BodyText"/>
      </w:pPr>
    </w:p>
    <w:p w14:paraId="6FB5EB80" w14:textId="77777777" w:rsidR="00157F7C" w:rsidRDefault="00C74B23">
      <w:pPr>
        <w:pStyle w:val="Heading1"/>
        <w:pBdr>
          <w:top w:val="single" w:sz="12" w:space="4" w:color="auto"/>
        </w:pBdr>
        <w:ind w:left="0" w:firstLine="0"/>
        <w:jc w:val="both"/>
        <w:rPr>
          <w:rFonts w:cs="Arial"/>
          <w:lang w:val="en-US"/>
        </w:rPr>
      </w:pPr>
      <w:r>
        <w:rPr>
          <w:rFonts w:cs="Arial"/>
          <w:lang w:val="en-US"/>
        </w:rPr>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Heading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ListParagraph"/>
        <w:numPr>
          <w:ilvl w:val="0"/>
          <w:numId w:val="26"/>
        </w:numPr>
      </w:pPr>
      <w:r>
        <w:t>R1-2200914</w:t>
      </w:r>
      <w:r>
        <w:tab/>
        <w:t>Discussion on PDCCH scheduling from Scell</w:t>
      </w:r>
      <w:r>
        <w:tab/>
        <w:t>Huawei, HiSilicon</w:t>
      </w:r>
    </w:p>
    <w:p w14:paraId="31F4C712" w14:textId="77777777" w:rsidR="00157F7C" w:rsidRDefault="00C74B23">
      <w:pPr>
        <w:pStyle w:val="ListParagraph"/>
        <w:numPr>
          <w:ilvl w:val="0"/>
          <w:numId w:val="26"/>
        </w:numPr>
      </w:pPr>
      <w:r>
        <w:t>R1-2201118</w:t>
      </w:r>
      <w:r>
        <w:tab/>
        <w:t>Remaining issues on Scell scheduling Pcell</w:t>
      </w:r>
      <w:r>
        <w:tab/>
        <w:t>vivo</w:t>
      </w:r>
    </w:p>
    <w:p w14:paraId="1685BD75" w14:textId="77777777" w:rsidR="00157F7C" w:rsidRDefault="00C74B23">
      <w:pPr>
        <w:pStyle w:val="ListParagraph"/>
        <w:numPr>
          <w:ilvl w:val="0"/>
          <w:numId w:val="26"/>
        </w:numPr>
      </w:pPr>
      <w:r>
        <w:t>R1-2201174</w:t>
      </w:r>
      <w:r>
        <w:tab/>
        <w:t>Maintenance of  Cross-Carrier Scheduling from SCell to PCell</w:t>
      </w:r>
      <w:r>
        <w:tab/>
        <w:t xml:space="preserve"> ZTE</w:t>
      </w:r>
    </w:p>
    <w:p w14:paraId="23C1E2A9" w14:textId="77777777" w:rsidR="00157F7C" w:rsidRDefault="00C74B23">
      <w:pPr>
        <w:pStyle w:val="ListParagraph"/>
        <w:numPr>
          <w:ilvl w:val="0"/>
          <w:numId w:val="26"/>
        </w:numPr>
      </w:pPr>
      <w:r>
        <w:t>R1-2201298</w:t>
      </w:r>
      <w:r>
        <w:tab/>
        <w:t>Discussion on cross-carrier scheduling from SCell to PCell</w:t>
      </w:r>
      <w:r>
        <w:tab/>
        <w:t>OPPO</w:t>
      </w:r>
    </w:p>
    <w:p w14:paraId="602126DD" w14:textId="77777777" w:rsidR="00157F7C" w:rsidRDefault="00C74B23">
      <w:pPr>
        <w:pStyle w:val="ListParagraph"/>
        <w:numPr>
          <w:ilvl w:val="0"/>
          <w:numId w:val="26"/>
        </w:numPr>
      </w:pPr>
      <w:r>
        <w:t>R1-2201499</w:t>
      </w:r>
      <w:r>
        <w:tab/>
        <w:t>Remaining issues on cross-carrier scheduling enhancements for NR DSS NTT DOCOMO, INC.</w:t>
      </w:r>
    </w:p>
    <w:p w14:paraId="72DCD256" w14:textId="77777777" w:rsidR="00157F7C" w:rsidRDefault="00C74B23">
      <w:pPr>
        <w:pStyle w:val="ListParagraph"/>
        <w:numPr>
          <w:ilvl w:val="0"/>
          <w:numId w:val="26"/>
        </w:numPr>
      </w:pPr>
      <w:r>
        <w:t>R1-2201720</w:t>
      </w:r>
      <w:r>
        <w:tab/>
        <w:t>On SCell scheduling PCell transmissions</w:t>
      </w:r>
      <w:r>
        <w:tab/>
        <w:t>Intel Corporation</w:t>
      </w:r>
    </w:p>
    <w:p w14:paraId="1C7E1638" w14:textId="77777777" w:rsidR="00157F7C" w:rsidRDefault="00C74B23">
      <w:pPr>
        <w:pStyle w:val="ListParagraph"/>
        <w:numPr>
          <w:ilvl w:val="0"/>
          <w:numId w:val="26"/>
        </w:numPr>
      </w:pPr>
      <w:r>
        <w:t>R1-2201879</w:t>
      </w:r>
      <w:r>
        <w:tab/>
        <w:t>Remaining issues on cross-carrier scheduling from SCell to PCell</w:t>
      </w:r>
      <w:r>
        <w:tab/>
        <w:t>CMCC</w:t>
      </w:r>
    </w:p>
    <w:p w14:paraId="2C272841" w14:textId="77777777" w:rsidR="00157F7C" w:rsidRDefault="00C74B23">
      <w:pPr>
        <w:pStyle w:val="ListParagraph"/>
        <w:numPr>
          <w:ilvl w:val="0"/>
          <w:numId w:val="26"/>
        </w:numPr>
      </w:pPr>
      <w:r>
        <w:t>R1-2201935</w:t>
      </w:r>
      <w:r>
        <w:tab/>
        <w:t>Remaining issues on cross-carrier scheduling from SCell to PCell</w:t>
      </w:r>
      <w:r>
        <w:tab/>
        <w:t>Xiaomi</w:t>
      </w:r>
    </w:p>
    <w:p w14:paraId="75400B25" w14:textId="77777777" w:rsidR="00157F7C" w:rsidRDefault="00C74B23">
      <w:pPr>
        <w:pStyle w:val="ListParagraph"/>
        <w:numPr>
          <w:ilvl w:val="0"/>
          <w:numId w:val="26"/>
        </w:numPr>
      </w:pPr>
      <w:r>
        <w:t>R1-2202037</w:t>
      </w:r>
      <w:r>
        <w:tab/>
        <w:t>Remaining details of cross-carrier scheduling from SCell to PCell</w:t>
      </w:r>
      <w:r>
        <w:tab/>
        <w:t>Samsung</w:t>
      </w:r>
    </w:p>
    <w:p w14:paraId="34F879DC" w14:textId="77777777" w:rsidR="00157F7C" w:rsidRDefault="00C74B23">
      <w:pPr>
        <w:pStyle w:val="ListParagraph"/>
        <w:numPr>
          <w:ilvl w:val="0"/>
          <w:numId w:val="26"/>
        </w:numPr>
      </w:pPr>
      <w:r>
        <w:t>R1-2202052</w:t>
      </w:r>
      <w:r>
        <w:tab/>
        <w:t>On Cross-Carrier Scheduling from sSCell to P(S)Cell</w:t>
      </w:r>
      <w:r>
        <w:tab/>
        <w:t>MediaTek Inc.</w:t>
      </w:r>
    </w:p>
    <w:p w14:paraId="3B67CAA8" w14:textId="77777777" w:rsidR="00157F7C" w:rsidRDefault="00C74B23">
      <w:pPr>
        <w:pStyle w:val="ListParagraph"/>
        <w:numPr>
          <w:ilvl w:val="0"/>
          <w:numId w:val="26"/>
        </w:numPr>
      </w:pPr>
      <w:r>
        <w:t>R1-2202091</w:t>
      </w:r>
      <w:r>
        <w:tab/>
        <w:t>Cross-carrier scheduling (from Scell to Pcell)</w:t>
      </w:r>
      <w:r>
        <w:tab/>
        <w:t>Lenovo</w:t>
      </w:r>
    </w:p>
    <w:p w14:paraId="17D671CA" w14:textId="77777777" w:rsidR="00157F7C" w:rsidRDefault="00C74B23">
      <w:pPr>
        <w:pStyle w:val="ListParagraph"/>
        <w:numPr>
          <w:ilvl w:val="0"/>
          <w:numId w:val="26"/>
        </w:numPr>
      </w:pPr>
      <w:r>
        <w:t>R1-2202163</w:t>
      </w:r>
      <w:r>
        <w:tab/>
        <w:t>Cross-carrier scheduling from an SCell to the PCell/PSCell</w:t>
      </w:r>
      <w:r>
        <w:tab/>
        <w:t>Qualcomm Incorporated</w:t>
      </w:r>
    </w:p>
    <w:p w14:paraId="18D8154C" w14:textId="77777777" w:rsidR="00157F7C" w:rsidRDefault="00C74B23">
      <w:pPr>
        <w:pStyle w:val="ListParagraph"/>
        <w:numPr>
          <w:ilvl w:val="0"/>
          <w:numId w:val="26"/>
        </w:numPr>
      </w:pPr>
      <w:r>
        <w:t>R1-2202221</w:t>
      </w:r>
      <w:r>
        <w:tab/>
        <w:t>Maintenance of enhanced cross-carrier scheduling for DSS</w:t>
      </w:r>
      <w:r>
        <w:tab/>
        <w:t>Ericsson</w:t>
      </w:r>
    </w:p>
    <w:p w14:paraId="34B5BFF4" w14:textId="77777777" w:rsidR="00157F7C" w:rsidRDefault="00C74B23">
      <w:pPr>
        <w:pStyle w:val="ListParagraph"/>
        <w:numPr>
          <w:ilvl w:val="0"/>
          <w:numId w:val="26"/>
        </w:numPr>
      </w:pPr>
      <w:r>
        <w:t>R1-2202270</w:t>
      </w:r>
      <w:r>
        <w:tab/>
        <w:t>Remining issues on sSCell to Pcell scheduling</w:t>
      </w:r>
      <w:r>
        <w:tab/>
        <w:t>Nokia, Nokia Shanghai Bell</w:t>
      </w:r>
    </w:p>
    <w:p w14:paraId="3B91C816" w14:textId="77777777" w:rsidR="00157F7C" w:rsidRDefault="00C74B23">
      <w:pPr>
        <w:pStyle w:val="ListParagraph"/>
        <w:numPr>
          <w:ilvl w:val="0"/>
          <w:numId w:val="26"/>
        </w:numPr>
      </w:pPr>
      <w:r>
        <w:t>R1-2202353</w:t>
      </w:r>
      <w:r>
        <w:tab/>
        <w:t>Discussion on cross-carrier scheduling from SCell to Pcell</w:t>
      </w:r>
      <w:r>
        <w:tab/>
        <w:t>LG Electronics</w:t>
      </w:r>
    </w:p>
    <w:p w14:paraId="62B5C2AA" w14:textId="77777777" w:rsidR="00157F7C" w:rsidRDefault="00C74B23">
      <w:pPr>
        <w:pStyle w:val="ListParagraph"/>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Heading1"/>
        <w:pBdr>
          <w:top w:val="single" w:sz="12" w:space="4" w:color="auto"/>
        </w:pBdr>
        <w:ind w:left="0" w:firstLine="0"/>
        <w:jc w:val="both"/>
        <w:rPr>
          <w:rFonts w:cs="Arial"/>
          <w:lang w:val="en-US"/>
        </w:rPr>
      </w:pPr>
      <w:r>
        <w:rPr>
          <w:rFonts w:cs="Arial"/>
          <w:lang w:val="en-US"/>
        </w:rPr>
        <w:t>5 Annex A – Agreements from previous meetings</w:t>
      </w:r>
    </w:p>
    <w:p w14:paraId="1B78C868" w14:textId="77777777" w:rsidR="00157F7C" w:rsidRDefault="00C74B23">
      <w:pPr>
        <w:pStyle w:val="Heading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PCell/PSCell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PCell/PSCell to another SCell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the ‘SCell used for scheduling PCell/PSCell’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Heading2"/>
      </w:pPr>
      <w:r>
        <w:lastRenderedPageBreak/>
        <w:t>Agreements from RAN1#103-e</w:t>
      </w:r>
    </w:p>
    <w:p w14:paraId="4D4385CA" w14:textId="77777777" w:rsidR="00157F7C" w:rsidRDefault="00C74B23">
      <w:pPr>
        <w:pStyle w:val="ListParagraph"/>
        <w:ind w:left="360"/>
        <w:rPr>
          <w:b/>
          <w:bCs/>
          <w:u w:val="single"/>
          <w:lang w:eastAsia="zh-CN"/>
        </w:rPr>
      </w:pPr>
      <w:r>
        <w:rPr>
          <w:b/>
          <w:bCs/>
          <w:u w:val="single"/>
          <w:lang w:eastAsia="zh-CN"/>
        </w:rPr>
        <w:t>Conclusion</w:t>
      </w:r>
    </w:p>
    <w:p w14:paraId="32707A1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0097B4F" w14:textId="77777777" w:rsidR="00157F7C" w:rsidRDefault="00C74B23">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t>Note: The SCell configured with CCS to Pcell/PSCell is referred to as ‘sSCell’</w:t>
      </w:r>
    </w:p>
    <w:p w14:paraId="08604F7B" w14:textId="77777777" w:rsidR="00157F7C" w:rsidRDefault="00157F7C">
      <w:pPr>
        <w:rPr>
          <w:lang w:val="en-US" w:eastAsia="zh-CN"/>
        </w:rPr>
      </w:pPr>
    </w:p>
    <w:p w14:paraId="71D5E8F0" w14:textId="77777777" w:rsidR="00157F7C" w:rsidRDefault="00C74B23">
      <w:pPr>
        <w:pStyle w:val="ListParagraph"/>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3C807AB" w14:textId="77777777" w:rsidR="00157F7C" w:rsidRDefault="00C74B23">
      <w:pPr>
        <w:pStyle w:val="ListParagraph"/>
        <w:numPr>
          <w:ilvl w:val="1"/>
          <w:numId w:val="22"/>
        </w:numPr>
        <w:adjustRightInd/>
        <w:ind w:left="1800"/>
        <w:textAlignment w:val="auto"/>
        <w:rPr>
          <w:lang w:eastAsia="zh-CN"/>
        </w:rPr>
      </w:pPr>
      <w:r>
        <w:rPr>
          <w:rFonts w:hint="eastAsia"/>
          <w:lang w:eastAsia="zh-CN"/>
        </w:rPr>
        <w:t>Note: UE monitors Type 0/0A/2 CSS only on PCell while Type 1 CSS can be monitored on PCell/PSCell</w:t>
      </w:r>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37" w:name="_Hlk72981840"/>
      <w:r>
        <w:rPr>
          <w:lang w:eastAsia="zh-CN"/>
        </w:rPr>
        <w:t xml:space="preserve">UE cannot be configured to monitor </w:t>
      </w:r>
      <w:bookmarkStart w:id="38" w:name="_Hlk72859933"/>
      <w:r>
        <w:rPr>
          <w:lang w:eastAsia="zh-CN"/>
        </w:rPr>
        <w:t xml:space="preserve">DCI formats 0_1,1_1,0_2,1_2 </w:t>
      </w:r>
      <w:bookmarkEnd w:id="38"/>
      <w:r>
        <w:rPr>
          <w:lang w:eastAsia="zh-CN"/>
        </w:rPr>
        <w:t>on PCell/PSCell USS set(s), and can be configured to monitor them only on the sSCell USS set(s)</w:t>
      </w:r>
      <w:bookmarkEnd w:id="37"/>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39" w:name="_Hlk72302031"/>
      <w:bookmarkStart w:id="40" w:name="_Hlk72859368"/>
      <w:r>
        <w:rPr>
          <w:lang w:eastAsia="zh-CN"/>
        </w:rPr>
        <w:t xml:space="preserve">UE can monitor DCI formats 0_1,1_1,0_2,1_2 on both PCell USS set(s) and sSCell USS sets </w:t>
      </w:r>
      <w:bookmarkEnd w:id="39"/>
      <w:r>
        <w:rPr>
          <w:lang w:eastAsia="zh-CN"/>
        </w:rPr>
        <w:t>simultaneously</w:t>
      </w:r>
    </w:p>
    <w:bookmarkEnd w:id="40"/>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FFS activation/deactivation of scheduling from sSCell to PCell/PSCell</w:t>
      </w:r>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41" w:name="_Hlk72302558"/>
      <w:r>
        <w:rPr>
          <w:lang w:eastAsia="zh-CN"/>
        </w:rPr>
        <w:lastRenderedPageBreak/>
        <w:t>Dynamic switching of PDCCH monitoring of DCI formats 0_1,1_1,0_2,1_2 between monitoring on PCell/PSCell USS sets and monitoring on sSCell USS sets is supported</w:t>
      </w:r>
    </w:p>
    <w:bookmarkEnd w:id="41"/>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UE does not monitor DCI formats 0_1,1_1,0_2,1_2 on both PCell USS set(s) and sSCell USS sets simultaneously</w:t>
      </w:r>
    </w:p>
    <w:p w14:paraId="4B86BE60" w14:textId="77777777" w:rsidR="00157F7C" w:rsidRDefault="00C74B23">
      <w:pPr>
        <w:numPr>
          <w:ilvl w:val="2"/>
          <w:numId w:val="29"/>
        </w:numPr>
        <w:adjustRightInd/>
        <w:spacing w:after="0"/>
        <w:ind w:left="2520"/>
        <w:rPr>
          <w:lang w:eastAsia="zh-CN"/>
        </w:rPr>
      </w:pPr>
      <w:r>
        <w:rPr>
          <w:lang w:eastAsia="zh-CN"/>
        </w:rPr>
        <w:t xml:space="preserve">Alt 2-3: </w:t>
      </w:r>
    </w:p>
    <w:p w14:paraId="0B423947" w14:textId="77777777" w:rsidR="00157F7C" w:rsidRDefault="00C74B23">
      <w:pPr>
        <w:numPr>
          <w:ilvl w:val="3"/>
          <w:numId w:val="2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Impact of sSCell activation/deactivation and sSCell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Impact from different numerologies between PDCCH on the PCell/PSCell and that on the sSCell</w:t>
      </w:r>
    </w:p>
    <w:p w14:paraId="47E706FD" w14:textId="77777777" w:rsidR="00157F7C" w:rsidRDefault="00C74B23">
      <w:pPr>
        <w:numPr>
          <w:ilvl w:val="1"/>
          <w:numId w:val="29"/>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02896DFF" w14:textId="77777777" w:rsidR="00157F7C" w:rsidRDefault="00157F7C">
      <w:pPr>
        <w:rPr>
          <w:lang w:val="en-US" w:eastAsia="zh-CN"/>
        </w:rPr>
      </w:pPr>
    </w:p>
    <w:p w14:paraId="6D4D80B6" w14:textId="77777777" w:rsidR="00157F7C" w:rsidRDefault="00C74B23">
      <w:pPr>
        <w:pStyle w:val="Heading2"/>
      </w:pPr>
      <w:r>
        <w:t>Agreements from RAN1#104-e</w:t>
      </w:r>
    </w:p>
    <w:p w14:paraId="514FC559"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C52C237" w14:textId="77777777" w:rsidR="00157F7C" w:rsidRDefault="00C74B23">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025C44C"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Batang" w:hAnsi="Times"/>
          <w:szCs w:val="24"/>
        </w:rPr>
      </w:pPr>
    </w:p>
    <w:p w14:paraId="2954C36E" w14:textId="77777777" w:rsidR="00157F7C" w:rsidRDefault="00C74B23">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3DA27B5" w14:textId="77777777" w:rsidR="00157F7C" w:rsidRDefault="00C74B23">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lastRenderedPageBreak/>
        <w:t>Simultaneous transmission of a) PUSCH on PCell/PSCell scheduled from PCell/PSCell and b) PUSCH on PCell/PSCell scheduled from sSCell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Batang" w:hAnsi="Times"/>
          <w:szCs w:val="24"/>
        </w:rPr>
      </w:pPr>
    </w:p>
    <w:p w14:paraId="6D8E494D"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C69E1E0" w14:textId="77777777" w:rsidR="00157F7C" w:rsidRDefault="00157F7C">
      <w:pPr>
        <w:rPr>
          <w:lang w:val="en-US" w:eastAsia="zh-CN"/>
        </w:rPr>
      </w:pPr>
    </w:p>
    <w:p w14:paraId="250B1E1A" w14:textId="77777777" w:rsidR="00157F7C" w:rsidRDefault="00C74B23">
      <w:pPr>
        <w:pStyle w:val="Heading2"/>
      </w:pPr>
      <w:r>
        <w:t>Agreements from RAN1#104b-e</w:t>
      </w:r>
    </w:p>
    <w:p w14:paraId="368E891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lastRenderedPageBreak/>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42" w:name="_Hlk72304823"/>
      <w:r>
        <w:rPr>
          <w:rFonts w:ascii="Times" w:eastAsia="Times New Roman" w:hAnsi="Times" w:hint="eastAsia"/>
          <w:szCs w:val="24"/>
          <w:lang w:eastAsia="ja-JP"/>
        </w:rPr>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42"/>
    <w:p w14:paraId="4B91E3C7" w14:textId="77777777" w:rsidR="00157F7C" w:rsidRDefault="00C74B23">
      <w:pPr>
        <w:pStyle w:val="Heading2"/>
      </w:pPr>
      <w:r>
        <w:t>Agreements from RAN1#105-e</w:t>
      </w:r>
    </w:p>
    <w:p w14:paraId="36DC1A5E" w14:textId="77777777" w:rsidR="00157F7C" w:rsidRDefault="00C74B23">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lastRenderedPageBreak/>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3" w:name="_Hlk96290009"/>
      <w:r>
        <w:rPr>
          <w:rFonts w:ascii="Times" w:eastAsia="Calibri" w:hAnsi="Times" w:cs="Times"/>
          <w:szCs w:val="22"/>
          <w:lang w:eastAsia="zh-CN"/>
        </w:rPr>
        <w:t xml:space="preserve">At least following </w:t>
      </w:r>
      <w:bookmarkStart w:id="44"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3"/>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44"/>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Batang"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C91CEE6" w14:textId="77777777" w:rsidR="00157F7C" w:rsidRDefault="00A33B37">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B0CAF34" w14:textId="77777777" w:rsidR="00157F7C" w:rsidRDefault="00A33B37">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16EF4F3" w14:textId="77777777" w:rsidR="00157F7C" w:rsidRDefault="00A33B37">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74B23">
        <w:rPr>
          <w:rFonts w:ascii="Times" w:eastAsia="Malgun Gothic"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BA80542" w14:textId="77777777" w:rsidR="00157F7C" w:rsidRDefault="00A33B37">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Heading2"/>
      </w:pPr>
      <w:r>
        <w:t>Agreements from RAN1#106-e</w:t>
      </w:r>
    </w:p>
    <w:p w14:paraId="36E5F795"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ACAC12E" w14:textId="77777777" w:rsidR="00157F7C" w:rsidRDefault="00157F7C">
      <w:pPr>
        <w:overflowPunct/>
        <w:autoSpaceDE/>
        <w:autoSpaceDN/>
        <w:adjustRightInd/>
        <w:spacing w:after="0" w:line="240" w:lineRule="auto"/>
        <w:ind w:left="720"/>
        <w:rPr>
          <w:rFonts w:ascii="Times" w:eastAsia="Batang"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lastRenderedPageBreak/>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lastRenderedPageBreak/>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7"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Batang" w:hAnsi="Times"/>
          <w:szCs w:val="24"/>
          <w:highlight w:val="green"/>
        </w:rPr>
      </w:pPr>
    </w:p>
    <w:p w14:paraId="0A10EC51"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8"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Heading2"/>
      </w:pPr>
      <w:r>
        <w:t>Agreements from RAN1#106b-e</w:t>
      </w:r>
    </w:p>
    <w:p w14:paraId="19DC7E6A" w14:textId="77777777" w:rsidR="00157F7C" w:rsidRDefault="00C74B23">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59DE908C" w14:textId="77777777" w:rsidR="00157F7C" w:rsidRDefault="00C74B23">
      <w:pPr>
        <w:numPr>
          <w:ilvl w:val="1"/>
          <w:numId w:val="4"/>
        </w:numPr>
        <w:overflowPunct/>
        <w:autoSpaceDE/>
        <w:adjustRightInd/>
        <w:spacing w:after="0" w:line="256" w:lineRule="auto"/>
        <w:ind w:left="2160"/>
        <w:contextualSpacing/>
      </w:pPr>
      <w:r>
        <w:t>Option A</w:t>
      </w:r>
    </w:p>
    <w:p w14:paraId="4A5C388E" w14:textId="77777777" w:rsidR="00157F7C" w:rsidRDefault="00C74B23">
      <w:pPr>
        <w:pStyle w:val="ListParagraph"/>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ListParagraph"/>
        <w:numPr>
          <w:ilvl w:val="2"/>
          <w:numId w:val="4"/>
        </w:numPr>
        <w:overflowPunct/>
        <w:autoSpaceDE/>
        <w:adjustRightInd/>
        <w:spacing w:after="160" w:line="256" w:lineRule="auto"/>
        <w:ind w:left="2880"/>
        <w:jc w:val="both"/>
        <w:textAlignment w:val="auto"/>
      </w:pPr>
      <w:r>
        <w:rPr>
          <w:rFonts w:eastAsia="DengXian"/>
        </w:rPr>
        <w:lastRenderedPageBreak/>
        <w:t>On sSCell (for cross-carrier scheduling to P(S)Cell)</w:t>
      </w:r>
    </w:p>
    <w:p w14:paraId="542DD0D4" w14:textId="77777777" w:rsidR="00157F7C" w:rsidRDefault="00C74B23">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D543B41"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lastRenderedPageBreak/>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2927BBF2" w14:textId="77777777" w:rsidR="00157F7C" w:rsidRDefault="00157F7C">
      <w:pPr>
        <w:pStyle w:val="BodyText"/>
        <w:ind w:left="720"/>
        <w:rPr>
          <w:rFonts w:ascii="Arial" w:hAnsi="Arial" w:cs="Arial"/>
          <w:u w:val="single"/>
        </w:rPr>
      </w:pPr>
    </w:p>
    <w:p w14:paraId="7461FAC4" w14:textId="77777777" w:rsidR="00157F7C" w:rsidRDefault="00C74B23">
      <w:pPr>
        <w:pStyle w:val="BodyText"/>
        <w:ind w:left="720"/>
        <w:rPr>
          <w:rFonts w:ascii="Arial" w:hAnsi="Arial" w:cs="Arial"/>
          <w:u w:val="single"/>
        </w:rPr>
      </w:pPr>
      <w:r>
        <w:rPr>
          <w:rFonts w:ascii="Arial" w:hAnsi="Arial" w:cs="Arial"/>
          <w:u w:val="single"/>
        </w:rPr>
        <w:t>Agreements from “UE features for DSS” Agenda Item</w:t>
      </w:r>
    </w:p>
    <w:p w14:paraId="6DDE38D2" w14:textId="77777777" w:rsidR="00157F7C" w:rsidRDefault="00C74B23">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Batang" w:hAnsi="Times"/>
          <w:iCs/>
          <w:szCs w:val="24"/>
          <w:lang w:eastAsia="zh-CN"/>
        </w:rPr>
      </w:pPr>
    </w:p>
    <w:p w14:paraId="4DE82A5C" w14:textId="77777777" w:rsidR="00157F7C" w:rsidRDefault="00C74B23">
      <w:pPr>
        <w:pStyle w:val="Heading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lastRenderedPageBreak/>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815D353" w14:textId="77777777" w:rsidR="00157F7C" w:rsidRDefault="00157F7C">
      <w:pPr>
        <w:rPr>
          <w:lang w:val="en-US" w:eastAsia="zh-CN"/>
        </w:rPr>
      </w:pPr>
    </w:p>
    <w:p w14:paraId="4858D99D" w14:textId="77777777" w:rsidR="00157F7C" w:rsidRDefault="00C74B23">
      <w:pPr>
        <w:pStyle w:val="Heading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8176" w14:textId="77777777" w:rsidR="00A33B37" w:rsidRDefault="00A33B37">
      <w:pPr>
        <w:spacing w:line="240" w:lineRule="auto"/>
      </w:pPr>
      <w:r>
        <w:separator/>
      </w:r>
    </w:p>
  </w:endnote>
  <w:endnote w:type="continuationSeparator" w:id="0">
    <w:p w14:paraId="58426459" w14:textId="77777777" w:rsidR="00A33B37" w:rsidRDefault="00A33B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6B5" w14:textId="77777777" w:rsidR="006F4126" w:rsidRDefault="006F41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D44737" w14:textId="77777777" w:rsidR="006F4126" w:rsidRDefault="006F41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48F3" w14:textId="3F8E4B7A" w:rsidR="006F4126" w:rsidRDefault="006F4126">
    <w:pPr>
      <w:pStyle w:val="Footer"/>
      <w:ind w:right="360"/>
    </w:pPr>
    <w:r>
      <w:rPr>
        <w:rStyle w:val="PageNumber"/>
      </w:rPr>
      <w:fldChar w:fldCharType="begin"/>
    </w:r>
    <w:r>
      <w:rPr>
        <w:rStyle w:val="PageNumber"/>
      </w:rPr>
      <w:instrText xml:space="preserve"> PAGE </w:instrText>
    </w:r>
    <w:r>
      <w:rPr>
        <w:rStyle w:val="PageNumber"/>
      </w:rPr>
      <w:fldChar w:fldCharType="separate"/>
    </w:r>
    <w:r w:rsidR="0026746C">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46C">
      <w:rPr>
        <w:rStyle w:val="PageNumber"/>
        <w:noProof/>
      </w:rPr>
      <w:t>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3946" w14:textId="77777777" w:rsidR="00A33B37" w:rsidRDefault="00A33B37">
      <w:pPr>
        <w:spacing w:after="0"/>
      </w:pPr>
      <w:r>
        <w:separator/>
      </w:r>
    </w:p>
  </w:footnote>
  <w:footnote w:type="continuationSeparator" w:id="0">
    <w:p w14:paraId="3EA9C72E" w14:textId="77777777" w:rsidR="00A33B37" w:rsidRDefault="00A33B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2462" w14:textId="77777777" w:rsidR="006F4126" w:rsidRDefault="006F412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3E8297F"/>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5"/>
  </w:num>
  <w:num w:numId="2">
    <w:abstractNumId w:val="15"/>
  </w:num>
  <w:num w:numId="3">
    <w:abstractNumId w:val="37"/>
  </w:num>
  <w:num w:numId="4">
    <w:abstractNumId w:val="21"/>
  </w:num>
  <w:num w:numId="5">
    <w:abstractNumId w:val="13"/>
  </w:num>
  <w:num w:numId="6">
    <w:abstractNumId w:val="38"/>
  </w:num>
  <w:num w:numId="7">
    <w:abstractNumId w:val="34"/>
  </w:num>
  <w:num w:numId="8">
    <w:abstractNumId w:val="18"/>
  </w:num>
  <w:num w:numId="9">
    <w:abstractNumId w:val="20"/>
  </w:num>
  <w:num w:numId="10">
    <w:abstractNumId w:val="30"/>
  </w:num>
  <w:num w:numId="11">
    <w:abstractNumId w:val="26"/>
  </w:num>
  <w:num w:numId="12">
    <w:abstractNumId w:val="11"/>
  </w:num>
  <w:num w:numId="13">
    <w:abstractNumId w:val="39"/>
  </w:num>
  <w:num w:numId="14">
    <w:abstractNumId w:val="7"/>
  </w:num>
  <w:num w:numId="15">
    <w:abstractNumId w:val="12"/>
  </w:num>
  <w:num w:numId="16">
    <w:abstractNumId w:val="9"/>
  </w:num>
  <w:num w:numId="17">
    <w:abstractNumId w:val="22"/>
  </w:num>
  <w:num w:numId="18">
    <w:abstractNumId w:val="16"/>
  </w:num>
  <w:num w:numId="19">
    <w:abstractNumId w:val="33"/>
  </w:num>
  <w:num w:numId="20">
    <w:abstractNumId w:val="0"/>
  </w:num>
  <w:num w:numId="21">
    <w:abstractNumId w:val="5"/>
  </w:num>
  <w:num w:numId="22">
    <w:abstractNumId w:val="3"/>
  </w:num>
  <w:num w:numId="23">
    <w:abstractNumId w:val="4"/>
  </w:num>
  <w:num w:numId="24">
    <w:abstractNumId w:val="8"/>
  </w:num>
  <w:num w:numId="25">
    <w:abstractNumId w:val="27"/>
  </w:num>
  <w:num w:numId="26">
    <w:abstractNumId w:val="10"/>
  </w:num>
  <w:num w:numId="27">
    <w:abstractNumId w:val="6"/>
  </w:num>
  <w:num w:numId="28">
    <w:abstractNumId w:val="32"/>
  </w:num>
  <w:num w:numId="29">
    <w:abstractNumId w:val="36"/>
  </w:num>
  <w:num w:numId="30">
    <w:abstractNumId w:val="1"/>
  </w:num>
  <w:num w:numId="31">
    <w:abstractNumId w:val="25"/>
  </w:num>
  <w:num w:numId="32">
    <w:abstractNumId w:val="2"/>
  </w:num>
  <w:num w:numId="33">
    <w:abstractNumId w:val="31"/>
  </w:num>
  <w:num w:numId="34">
    <w:abstractNumId w:val="19"/>
  </w:num>
  <w:num w:numId="35">
    <w:abstractNumId w:val="17"/>
  </w:num>
  <w:num w:numId="36">
    <w:abstractNumId w:val="28"/>
  </w:num>
  <w:num w:numId="37">
    <w:abstractNumId w:val="23"/>
  </w:num>
  <w:num w:numId="38">
    <w:abstractNumId w:val="14"/>
  </w:num>
  <w:num w:numId="39">
    <w:abstractNumId w:val="24"/>
  </w:num>
  <w:num w:numId="40">
    <w:abstractNumId w:val="30"/>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51C"/>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D87"/>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7B"/>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152210">
      <w:bodyDiv w:val="1"/>
      <w:marLeft w:val="0"/>
      <w:marRight w:val="0"/>
      <w:marTop w:val="0"/>
      <w:marBottom w:val="0"/>
      <w:divBdr>
        <w:top w:val="none" w:sz="0" w:space="0" w:color="auto"/>
        <w:left w:val="none" w:sz="0" w:space="0" w:color="auto"/>
        <w:bottom w:val="none" w:sz="0" w:space="0" w:color="auto"/>
        <w:right w:val="none" w:sz="0" w:space="0" w:color="auto"/>
      </w:divBdr>
    </w:div>
    <w:div w:id="1151217317">
      <w:bodyDiv w:val="1"/>
      <w:marLeft w:val="0"/>
      <w:marRight w:val="0"/>
      <w:marTop w:val="0"/>
      <w:marBottom w:val="0"/>
      <w:divBdr>
        <w:top w:val="none" w:sz="0" w:space="0" w:color="auto"/>
        <w:left w:val="none" w:sz="0" w:space="0" w:color="auto"/>
        <w:bottom w:val="none" w:sz="0" w:space="0" w:color="auto"/>
        <w:right w:val="none" w:sz="0" w:space="0" w:color="auto"/>
      </w:divBdr>
    </w:div>
    <w:div w:id="1651977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Drawing.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EB89D5D-49E6-485D-955D-4C980AEB00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18440</Words>
  <Characters>105111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5</cp:revision>
  <dcterms:created xsi:type="dcterms:W3CDTF">2022-02-28T22:40:00Z</dcterms:created>
  <dcterms:modified xsi:type="dcterms:W3CDTF">2022-02-28T22:50:00Z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