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r>
      <w:r>
        <w:rPr>
          <w:rFonts w:ascii="Arial" w:hAnsi="Arial" w:cs="Arial"/>
          <w:b/>
          <w:sz w:val="24"/>
          <w:lang w:val="en-US"/>
        </w:rPr>
        <w:t>R1-22xxxxx</w:t>
      </w:r>
    </w:p>
    <w:p>
      <w:pPr>
        <w:tabs>
          <w:tab w:val="center" w:pos="4536"/>
          <w:tab w:val="right" w:pos="9072"/>
        </w:tabs>
        <w:jc w:val="both"/>
        <w:rPr>
          <w:rFonts w:ascii="Arial" w:hAnsi="Arial" w:eastAsia="MS Mincho" w:cs="Arial"/>
          <w:b/>
          <w:bCs/>
          <w:sz w:val="24"/>
          <w:szCs w:val="24"/>
          <w:lang w:eastAsia="ja-JP"/>
        </w:rPr>
      </w:pPr>
      <w:r>
        <w:rPr>
          <w:rFonts w:ascii="Arial" w:hAnsi="Arial" w:eastAsia="MS Mincho" w:cs="Arial"/>
          <w:b/>
          <w:bCs/>
          <w:sz w:val="24"/>
          <w:szCs w:val="24"/>
          <w:lang w:eastAsia="ja-JP"/>
        </w:rPr>
        <w:t>eMeeting, Feb 21 – Mar 03, 2022</w:t>
      </w:r>
    </w:p>
    <w:p>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(Ericsson)</w:t>
      </w:r>
    </w:p>
    <w:p>
      <w:pPr>
        <w:spacing w:after="0"/>
        <w:ind w:left="1983" w:hanging="1983" w:hangingChars="82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Pr>
          <w:rFonts w:ascii="Arial" w:hAnsi="Arial" w:cs="Arial"/>
          <w:b/>
          <w:sz w:val="24"/>
          <w:lang w:val="en-US"/>
        </w:rPr>
        <w:t>Summary#3 of Email discussion [108-e-NR-DSS-01]</w:t>
      </w:r>
    </w:p>
    <w:p>
      <w:pPr>
        <w:spacing w:after="0"/>
        <w:ind w:left="1983" w:hanging="1983" w:hangingChars="82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pPr>
        <w:pStyle w:val="2"/>
        <w:ind w:left="1140" w:hanging="1140"/>
        <w:jc w:val="both"/>
        <w:rPr>
          <w:rFonts w:cs="Arial"/>
          <w:lang w:val="en-US"/>
        </w:rPr>
      </w:pPr>
      <w:r>
        <w:rPr>
          <w:rFonts w:cs="Arial"/>
          <w:lang w:val="en-US"/>
        </w:rPr>
        <w:t>1 Introduction</w:t>
      </w:r>
    </w:p>
    <w:p>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pPr>
        <w:pStyle w:val="2"/>
        <w:jc w:val="both"/>
        <w:rPr>
          <w:rFonts w:cs="Arial"/>
          <w:lang w:val="en-US"/>
        </w:rPr>
      </w:pPr>
      <w:r>
        <w:rPr>
          <w:rFonts w:cs="Arial"/>
          <w:lang w:val="en-US"/>
        </w:rPr>
        <w:t>2. Discussion</w:t>
      </w:r>
    </w:p>
    <w:p>
      <w:pPr>
        <w:pStyle w:val="3"/>
      </w:pPr>
      <w:r>
        <w:t>2.1 Moderator Summary</w:t>
      </w:r>
    </w:p>
    <w:p>
      <w:pPr>
        <w:rPr>
          <w:lang w:val="en-US" w:eastAsia="zh-CN"/>
        </w:rPr>
      </w:pPr>
      <w:r>
        <w:rPr>
          <w:lang w:val="en-US" w:eastAsia="zh-CN"/>
        </w:rPr>
        <w:t>Below is a short moderator summary based on tdocs [1-15] submitted for RAN1#108-e</w:t>
      </w:r>
    </w:p>
    <w:p>
      <w:pPr>
        <w:pStyle w:val="4"/>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pPr>
        <w:rPr>
          <w:lang w:val="en-US" w:eastAsia="zh-CN"/>
        </w:rPr>
      </w:pPr>
      <w:r>
        <w:rPr>
          <w:lang w:val="en-US" w:eastAsia="zh-CN"/>
        </w:rPr>
        <w:t>Aspects related to PDCCH monitoring and BD/CCE limit handling when CCS from sSCell to PCell/PSCell is configured</w:t>
      </w:r>
    </w:p>
    <w:p>
      <w:pPr>
        <w:pStyle w:val="3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pPr>
        <w:pStyle w:val="3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pPr>
        <w:pStyle w:val="33"/>
        <w:numPr>
          <w:ilvl w:val="1"/>
          <w:numId w:val="3"/>
        </w:numPr>
        <w:tabs>
          <w:tab w:val="left" w:pos="720"/>
          <w:tab w:val="left" w:pos="2160"/>
        </w:tabs>
        <w:rPr>
          <w:lang w:val="en-US" w:eastAsia="zh-CN"/>
        </w:rPr>
      </w:pPr>
      <w:r>
        <w:rPr>
          <w:lang w:val="en-US" w:eastAsia="zh-CN"/>
        </w:rPr>
        <w:t>[2/7,3/7,4/7,5/7,6/7, 1, reserved, reserved] – [6]</w:t>
      </w:r>
    </w:p>
    <w:p>
      <w:pPr>
        <w:pStyle w:val="33"/>
        <w:numPr>
          <w:ilvl w:val="1"/>
          <w:numId w:val="3"/>
        </w:numPr>
        <w:tabs>
          <w:tab w:val="left" w:pos="720"/>
          <w:tab w:val="left" w:pos="2160"/>
        </w:tabs>
        <w:rPr>
          <w:lang w:val="en-US" w:eastAsia="zh-CN"/>
        </w:rPr>
      </w:pPr>
      <w:r>
        <w:rPr>
          <w:lang w:val="en-US" w:eastAsia="zh-CN"/>
        </w:rPr>
        <w:t>[1/8,2/8,3/8,4/8,5/8,6/8,7/8, reserved] – [9]</w:t>
      </w:r>
    </w:p>
    <w:p>
      <w:pPr>
        <w:pStyle w:val="33"/>
        <w:numPr>
          <w:ilvl w:val="1"/>
          <w:numId w:val="3"/>
        </w:numPr>
        <w:tabs>
          <w:tab w:val="left" w:pos="720"/>
          <w:tab w:val="left" w:pos="2160"/>
        </w:tabs>
        <w:rPr>
          <w:lang w:val="en-US" w:eastAsia="zh-CN"/>
        </w:rPr>
      </w:pPr>
      <w:r>
        <w:rPr>
          <w:lang w:val="en-US" w:eastAsia="zh-CN"/>
        </w:rPr>
        <w:t>[1/7,2/7,3/7,1/2, 4/7, 9/14, 5/7,6/7] – [11]</w:t>
      </w:r>
    </w:p>
    <w:p>
      <w:pPr>
        <w:pStyle w:val="33"/>
        <w:numPr>
          <w:ilvl w:val="1"/>
          <w:numId w:val="3"/>
        </w:numPr>
        <w:tabs>
          <w:tab w:val="left" w:pos="720"/>
          <w:tab w:val="left" w:pos="2160"/>
        </w:tabs>
        <w:rPr>
          <w:lang w:val="en-US" w:eastAsia="zh-CN"/>
        </w:rPr>
      </w:pPr>
      <w:r>
        <w:rPr>
          <w:lang w:val="en-US" w:eastAsia="zh-CN"/>
        </w:rPr>
        <w:t>[0.15, 0.22, 0.3, 0.43, 0.5, reserved, reserved, reserved] – [12]</w:t>
      </w:r>
    </w:p>
    <w:p>
      <w:pPr>
        <w:pStyle w:val="33"/>
        <w:numPr>
          <w:ilvl w:val="1"/>
          <w:numId w:val="3"/>
        </w:numPr>
        <w:tabs>
          <w:tab w:val="left" w:pos="720"/>
          <w:tab w:val="left" w:pos="2160"/>
        </w:tabs>
        <w:rPr>
          <w:lang w:val="en-US" w:eastAsia="zh-CN"/>
        </w:rPr>
      </w:pPr>
      <w:r>
        <w:rPr>
          <w:lang w:val="en-US" w:eastAsia="zh-CN"/>
        </w:rPr>
        <w:t>[2/14, 3/14, 4/14, 5/14, 6/14, 8/14, 10/14, 12/14] – [13]</w:t>
      </w:r>
    </w:p>
    <w:p>
      <w:pPr>
        <w:pStyle w:val="3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pPr>
        <w:pStyle w:val="33"/>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pPr>
        <w:pStyle w:val="33"/>
        <w:numPr>
          <w:ilvl w:val="2"/>
          <w:numId w:val="3"/>
        </w:numPr>
        <w:tabs>
          <w:tab w:val="left" w:pos="720"/>
          <w:tab w:val="left" w:pos="2880"/>
        </w:tabs>
        <w:rPr>
          <w:rFonts w:eastAsia="MS Mincho"/>
        </w:rPr>
      </w:pPr>
      <w:r>
        <w:rPr>
          <w:rFonts w:eastAsia="MS Mincho"/>
        </w:rPr>
        <w:t>[2], [6],[10]</w:t>
      </w:r>
    </w:p>
    <w:p>
      <w:pPr>
        <w:pStyle w:val="33"/>
        <w:numPr>
          <w:ilvl w:val="0"/>
          <w:numId w:val="3"/>
        </w:numPr>
        <w:tabs>
          <w:tab w:val="left" w:pos="2160"/>
          <w:tab w:val="left" w:pos="2880"/>
        </w:tabs>
        <w:rPr>
          <w:rFonts w:eastAsia="MS Mincho"/>
        </w:rPr>
      </w:pPr>
      <w:r>
        <w:rPr>
          <w:rFonts w:eastAsia="MS Mincho"/>
        </w:rPr>
        <w:t>Handling of DCI format 2_5 is same as in Rel16 – [3],[4],[5],[7],[15]</w:t>
      </w:r>
    </w:p>
    <w:p>
      <w:pPr>
        <w:pStyle w:val="33"/>
        <w:numPr>
          <w:ilvl w:val="0"/>
          <w:numId w:val="3"/>
        </w:numPr>
        <w:tabs>
          <w:tab w:val="left" w:pos="1440"/>
          <w:tab w:val="left" w:pos="2160"/>
        </w:tabs>
        <w:rPr>
          <w:lang w:val="en-US" w:eastAsia="zh-CN"/>
        </w:rPr>
      </w:pPr>
      <w:r>
        <w:rPr>
          <w:lang w:val="en-US" w:eastAsia="zh-CN"/>
        </w:rPr>
        <w:t xml:space="preserve">Additional values for s1, s2; additional scaling factor </w:t>
      </w:r>
      <m:oMath>
        <m:r>
          <m:rPr/>
          <w:rPr>
            <w:rFonts w:ascii="Cambria Math" w:hAnsi="Cambria Math"/>
          </w:rPr>
          <m:t>β</m:t>
        </m:r>
      </m:oMath>
    </w:p>
    <w:p>
      <w:pPr>
        <w:pStyle w:val="33"/>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pPr>
        <w:pStyle w:val="3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pPr>
        <w:pStyle w:val="33"/>
        <w:numPr>
          <w:ilvl w:val="1"/>
          <w:numId w:val="3"/>
        </w:numPr>
        <w:tabs>
          <w:tab w:val="left" w:pos="720"/>
          <w:tab w:val="left" w:pos="2160"/>
          <w:tab w:val="left" w:pos="2880"/>
        </w:tabs>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pPr>
        <w:pStyle w:val="3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pPr>
        <w:pStyle w:val="3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m:rP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m:rPr/>
          <w:rPr>
            <w:rFonts w:ascii="Cambria Math" w:hAnsi="Cambria Math"/>
          </w:rPr>
          <m:t xml:space="preserve"> </m:t>
        </m:r>
        <m:r>
          <m:rPr>
            <m:sty m:val="p"/>
          </m:rPr>
          <w:rPr>
            <w:rFonts w:ascii="Cambria Math" w:hAnsi="Cambria Math"/>
          </w:rPr>
          <m:t>α+</m:t>
        </m:r>
        <m:r>
          <m:rPr/>
          <w:rPr>
            <w:rFonts w:ascii="Cambria Math" w:hAnsi="Cambria Math"/>
          </w:rPr>
          <m:t>β</m:t>
        </m:r>
      </m:oMath>
      <w:r>
        <w:rPr>
          <w:bCs/>
        </w:rPr>
        <w:t>, s2=0’</w:t>
      </w:r>
      <w:r>
        <w:rPr>
          <w:rFonts w:eastAsia="MS Mincho"/>
        </w:rPr>
        <w:t xml:space="preserve"> – [6]</w:t>
      </w:r>
    </w:p>
    <w:p>
      <w:pPr>
        <w:pStyle w:val="3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pPr>
        <w:pStyle w:val="3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hint="eastAsia" w:ascii="Cambria Math" w:hAnsi="Cambria Math"/>
            <w:lang w:val="en-US" w:eastAsia="zh-CN"/>
          </w:rPr>
          <m:t>0≤</m:t>
        </m:r>
        <m:r>
          <m:rPr/>
          <w:rPr>
            <w:rFonts w:hint="eastAsia" w:ascii="Cambria Math" w:hAnsi="Cambria Math"/>
            <w:lang w:val="en-US" w:eastAsia="zh-CN"/>
          </w:rPr>
          <m:t>β</m:t>
        </m:r>
        <m:r>
          <m:rPr>
            <m:sty m:val="p"/>
          </m:rPr>
          <w:rPr>
            <w:rFonts w:hint="eastAsia" w:ascii="Cambria Math" w:hAnsi="Cambria Math"/>
            <w:lang w:val="en-US" w:eastAsia="zh-CN"/>
          </w:rPr>
          <m:t>≤1</m:t>
        </m:r>
      </m:oMath>
      <w:r>
        <w:rPr>
          <w:lang w:val="en-US" w:eastAsia="zh-CN"/>
        </w:rPr>
        <w:t xml:space="preserve"> configured via RRC – [9]</w:t>
      </w:r>
    </w:p>
    <w:p>
      <w:pPr>
        <w:pStyle w:val="33"/>
        <w:numPr>
          <w:ilvl w:val="2"/>
          <w:numId w:val="3"/>
        </w:numPr>
        <w:tabs>
          <w:tab w:val="left" w:pos="720"/>
        </w:tabs>
        <w:rPr>
          <w:lang w:val="en-US" w:eastAsia="zh-CN"/>
        </w:rPr>
      </w:pPr>
      <w:r>
        <w:rPr>
          <w:lang w:val="en-US" w:eastAsia="zh-CN"/>
        </w:rPr>
        <w:t xml:space="preserve">when </w:t>
      </w:r>
      <m:oMath>
        <m:r>
          <m:rP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pPr>
        <w:pStyle w:val="3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respectively </w:t>
      </w:r>
    </w:p>
    <w:p>
      <w:pPr>
        <w:pStyle w:val="33"/>
        <w:numPr>
          <w:ilvl w:val="2"/>
          <w:numId w:val="3"/>
        </w:numPr>
        <w:tabs>
          <w:tab w:val="left" w:pos="720"/>
          <w:tab w:val="left" w:pos="2880"/>
        </w:tabs>
        <w:rPr>
          <w:lang w:val="en-US" w:eastAsia="zh-CN"/>
        </w:rPr>
      </w:pPr>
      <w:r>
        <w:rPr>
          <w:lang w:val="en-US" w:eastAsia="zh-CN"/>
        </w:rPr>
        <w:t>otherwise</w:t>
      </w:r>
    </w:p>
    <w:p>
      <w:pPr>
        <w:pStyle w:val="33"/>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m:rPr/>
          <w:rPr>
            <w:rFonts w:ascii="Cambria Math" w:hAnsi="Cambria Math"/>
          </w:rPr>
          <m:t>α∙</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and </w:t>
      </w:r>
      <m:oMath>
        <m:r>
          <m:rPr/>
          <w:rPr>
            <w:rFonts w:ascii="Cambria Math" w:hAnsi="Cambria Math"/>
          </w:rPr>
          <m:t>β∙</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respectively </w:t>
      </w:r>
    </w:p>
    <w:p>
      <w:pPr>
        <w:pStyle w:val="33"/>
        <w:numPr>
          <w:ilvl w:val="1"/>
          <w:numId w:val="3"/>
        </w:numPr>
        <w:tabs>
          <w:tab w:val="left" w:pos="720"/>
          <w:tab w:val="left" w:pos="2160"/>
          <w:tab w:val="left" w:pos="2880"/>
        </w:tabs>
        <w:rPr>
          <w:lang w:val="en-US" w:eastAsia="zh-CN"/>
        </w:rPr>
      </w:pPr>
      <w:r>
        <w:rPr>
          <w:rFonts w:eastAsia="MS Mincho"/>
        </w:rPr>
        <w:t>s1=0.5; s2=0.5 based on RRC configuration – [15]</w:t>
      </w:r>
    </w:p>
    <w:p>
      <w:pPr>
        <w:pStyle w:val="33"/>
        <w:numPr>
          <w:ilvl w:val="1"/>
          <w:numId w:val="3"/>
        </w:numPr>
        <w:tabs>
          <w:tab w:val="left" w:pos="720"/>
          <w:tab w:val="left" w:pos="2160"/>
          <w:tab w:val="left" w:pos="2880"/>
        </w:tabs>
        <w:rPr>
          <w:lang w:val="en-US" w:eastAsia="zh-CN"/>
        </w:rPr>
      </w:pPr>
      <w:r>
        <w:rPr>
          <w:lang w:val="en-US" w:eastAsia="zh-CN"/>
        </w:rPr>
        <w:t>Additional (s1,s2) values can be considered, where s1&gt;1 – [11]</w:t>
      </w:r>
    </w:p>
    <w:p>
      <w:pPr>
        <w:pStyle w:val="3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m:rPr/>
          <w:rPr>
            <w:rFonts w:ascii="Cambria Math" w:hAnsi="Cambria Math"/>
          </w:rPr>
          <m:t>β ≤1</m:t>
        </m:r>
      </m:oMath>
      <w:r>
        <w:rPr>
          <w:rFonts w:eastAsia="MS Mincho"/>
        </w:rPr>
        <w:t xml:space="preserve"> – [3]</w:t>
      </w:r>
    </w:p>
    <w:p>
      <w:pPr>
        <w:pStyle w:val="33"/>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pPr>
        <w:pStyle w:val="4"/>
        <w:rPr>
          <w:lang w:val="en-US" w:eastAsia="zh-CN"/>
        </w:rPr>
      </w:pPr>
      <w:r>
        <w:rPr>
          <w:lang w:val="en-US" w:eastAsia="zh-CN"/>
        </w:rPr>
        <w:t>2.1.2</w:t>
      </w:r>
      <w:r>
        <w:rPr>
          <w:lang w:val="en-US" w:eastAsia="zh-CN"/>
        </w:rPr>
        <w:tab/>
      </w:r>
      <w:r>
        <w:rPr>
          <w:lang w:val="en-US" w:eastAsia="zh-CN"/>
        </w:rPr>
        <w:t>DCI size matching</w:t>
      </w:r>
    </w:p>
    <w:p>
      <w:pPr>
        <w:pStyle w:val="33"/>
        <w:numPr>
          <w:ilvl w:val="0"/>
          <w:numId w:val="5"/>
        </w:numPr>
        <w:rPr>
          <w:lang w:val="en-US" w:eastAsia="zh-CN"/>
        </w:rPr>
      </w:pPr>
      <w:r>
        <w:rPr>
          <w:lang w:val="en-US" w:eastAsia="zh-CN"/>
        </w:rPr>
        <w:t>Approaches for DCI size matching</w:t>
      </w:r>
    </w:p>
    <w:p>
      <w:pPr>
        <w:pStyle w:val="33"/>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pPr>
        <w:pStyle w:val="33"/>
        <w:numPr>
          <w:ilvl w:val="2"/>
          <w:numId w:val="5"/>
        </w:numPr>
        <w:tabs>
          <w:tab w:val="left" w:pos="720"/>
        </w:tabs>
        <w:rPr>
          <w:lang w:val="en-US" w:eastAsia="zh-CN"/>
        </w:rPr>
      </w:pPr>
      <w:r>
        <w:rPr>
          <w:lang w:val="en-US" w:eastAsia="zh-CN"/>
        </w:rPr>
        <w:t>[2],[4?],[7],[8],[9],[11],[13],</w:t>
      </w:r>
    </w:p>
    <w:p>
      <w:pPr>
        <w:pStyle w:val="33"/>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pPr>
        <w:pStyle w:val="33"/>
        <w:numPr>
          <w:ilvl w:val="2"/>
          <w:numId w:val="5"/>
        </w:numPr>
        <w:tabs>
          <w:tab w:val="left" w:pos="720"/>
        </w:tabs>
        <w:rPr>
          <w:lang w:val="en-US" w:eastAsia="zh-CN"/>
        </w:rPr>
      </w:pPr>
      <w:r>
        <w:rPr>
          <w:lang w:val="en-US" w:eastAsia="zh-CN"/>
        </w:rPr>
        <w:t>[3],[4?],[6]</w:t>
      </w:r>
    </w:p>
    <w:p>
      <w:pPr>
        <w:pStyle w:val="4"/>
        <w:rPr>
          <w:lang w:val="en-US" w:eastAsia="zh-CN"/>
        </w:rPr>
      </w:pPr>
      <w:r>
        <w:rPr>
          <w:lang w:val="en-US" w:eastAsia="zh-CN"/>
        </w:rPr>
        <w:t>2.1.3</w:t>
      </w:r>
      <w:r>
        <w:rPr>
          <w:lang w:val="en-US" w:eastAsia="zh-CN"/>
        </w:rPr>
        <w:tab/>
      </w:r>
      <w:r>
        <w:rPr>
          <w:lang w:val="en-US" w:eastAsia="zh-CN"/>
        </w:rPr>
        <w:t>Search space configuration</w:t>
      </w:r>
    </w:p>
    <w:p>
      <w:pPr>
        <w:pStyle w:val="33"/>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pPr>
        <w:pStyle w:val="33"/>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pPr>
        <w:pStyle w:val="33"/>
        <w:numPr>
          <w:ilvl w:val="1"/>
          <w:numId w:val="6"/>
        </w:numPr>
        <w:tabs>
          <w:tab w:val="left" w:pos="720"/>
          <w:tab w:val="left" w:pos="2160"/>
        </w:tabs>
        <w:rPr>
          <w:lang w:val="en-US" w:eastAsia="zh-CN"/>
        </w:rPr>
      </w:pPr>
      <w:r>
        <w:rPr>
          <w:lang w:val="en-US" w:eastAsia="zh-CN"/>
        </w:rPr>
        <w:t>Rel-16 procedure for search space linking is fully re-used for DSS – [9]</w:t>
      </w:r>
    </w:p>
    <w:p>
      <w:pPr>
        <w:pStyle w:val="33"/>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pPr>
        <w:pStyle w:val="33"/>
        <w:numPr>
          <w:ilvl w:val="0"/>
          <w:numId w:val="6"/>
        </w:numPr>
        <w:tabs>
          <w:tab w:val="left" w:pos="2160"/>
        </w:tabs>
        <w:rPr>
          <w:lang w:val="en-US" w:eastAsia="zh-CN"/>
        </w:rPr>
      </w:pPr>
      <w:r>
        <w:rPr>
          <w:lang w:val="en-US" w:eastAsia="zh-CN"/>
        </w:rPr>
        <w:t>Cross-carrier scheduling configuration can be configured per USS set for P(S)Cell – [7]</w:t>
      </w:r>
    </w:p>
    <w:p>
      <w:pPr>
        <w:pStyle w:val="33"/>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pPr>
        <w:pStyle w:val="33"/>
        <w:numPr>
          <w:ilvl w:val="0"/>
          <w:numId w:val="6"/>
        </w:numPr>
        <w:tabs>
          <w:tab w:val="left" w:pos="2160"/>
        </w:tabs>
        <w:rPr>
          <w:lang w:val="en-US" w:eastAsia="zh-CN"/>
        </w:rPr>
      </w:pPr>
      <w:r>
        <w:t>Separate config of UL and DL DCI formats – [13]</w:t>
      </w:r>
    </w:p>
    <w:p>
      <w:pPr>
        <w:pStyle w:val="33"/>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pPr>
        <w:pStyle w:val="4"/>
        <w:rPr>
          <w:lang w:val="en-US" w:eastAsia="zh-CN"/>
        </w:rPr>
      </w:pPr>
      <w:r>
        <w:rPr>
          <w:lang w:val="en-US" w:eastAsia="zh-CN"/>
        </w:rPr>
        <w:t>2.1.4</w:t>
      </w:r>
      <w:r>
        <w:rPr>
          <w:lang w:val="en-US" w:eastAsia="zh-CN"/>
        </w:rPr>
        <w:tab/>
      </w:r>
      <w:r>
        <w:rPr>
          <w:lang w:val="en-US" w:eastAsia="zh-CN"/>
        </w:rPr>
        <w:t xml:space="preserve">sSCell deactivation/dormancy </w:t>
      </w:r>
    </w:p>
    <w:p>
      <w:pPr>
        <w:pStyle w:val="33"/>
        <w:numPr>
          <w:ilvl w:val="0"/>
          <w:numId w:val="7"/>
        </w:numPr>
        <w:rPr>
          <w:lang w:val="en-US" w:eastAsia="zh-CN"/>
        </w:rPr>
      </w:pPr>
      <w:r>
        <w:rPr>
          <w:lang w:val="en-US" w:eastAsia="zh-CN"/>
        </w:rPr>
        <w:t>Additional PDCCH BD/CCE candidates when sScell is deactivated/dormant</w:t>
      </w:r>
    </w:p>
    <w:p>
      <w:pPr>
        <w:pStyle w:val="3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pPr>
        <w:pStyle w:val="3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pPr>
        <w:pStyle w:val="33"/>
        <w:numPr>
          <w:ilvl w:val="1"/>
          <w:numId w:val="7"/>
        </w:numPr>
        <w:tabs>
          <w:tab w:val="left" w:pos="720"/>
        </w:tabs>
        <w:rPr>
          <w:lang w:val="en-US" w:eastAsia="zh-CN"/>
        </w:rPr>
      </w:pPr>
      <w:r>
        <w:rPr>
          <w:rFonts w:cstheme="minorHAnsi"/>
          <w:bCs/>
        </w:rPr>
        <w:t>No additional spec impact needed – [4]</w:t>
      </w:r>
    </w:p>
    <w:p>
      <w:pPr>
        <w:pStyle w:val="33"/>
        <w:numPr>
          <w:ilvl w:val="0"/>
          <w:numId w:val="7"/>
        </w:numPr>
        <w:rPr>
          <w:lang w:val="en-US" w:eastAsia="zh-CN"/>
        </w:rPr>
      </w:pPr>
      <w:r>
        <w:rPr>
          <w:lang w:val="en-US" w:eastAsia="zh-CN"/>
        </w:rPr>
        <w:t>Additional USS sets on P(S)Cell when sSCell is deactivated/dormant</w:t>
      </w:r>
    </w:p>
    <w:p>
      <w:pPr>
        <w:pStyle w:val="33"/>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pPr>
        <w:pStyle w:val="33"/>
        <w:numPr>
          <w:ilvl w:val="1"/>
          <w:numId w:val="7"/>
        </w:numPr>
        <w:tabs>
          <w:tab w:val="left" w:pos="720"/>
        </w:tabs>
        <w:rPr>
          <w:lang w:val="en-US" w:eastAsia="zh-CN"/>
        </w:rPr>
      </w:pPr>
      <w:r>
        <w:rPr>
          <w:lang w:val="en-US" w:eastAsia="zh-CN"/>
        </w:rPr>
        <w:t>Fallback USS is monitored on P(S)Cell; ‘restore Rel16 monitoring on P(S)Cell – [2]</w:t>
      </w:r>
    </w:p>
    <w:p>
      <w:pPr>
        <w:pStyle w:val="33"/>
        <w:numPr>
          <w:ilvl w:val="1"/>
          <w:numId w:val="7"/>
        </w:numPr>
        <w:tabs>
          <w:tab w:val="left" w:pos="720"/>
        </w:tabs>
        <w:rPr>
          <w:lang w:val="en-US" w:eastAsia="zh-CN"/>
        </w:rPr>
      </w:pPr>
      <w:r>
        <w:rPr>
          <w:lang w:val="en-US" w:eastAsia="zh-CN"/>
        </w:rPr>
        <w:t>Support mechanism for monitoring non-fallback DCI formats on P(S)Cell – [5],[7],[15]</w:t>
      </w:r>
    </w:p>
    <w:p>
      <w:pPr>
        <w:pStyle w:val="33"/>
        <w:numPr>
          <w:ilvl w:val="1"/>
          <w:numId w:val="7"/>
        </w:numPr>
        <w:tabs>
          <w:tab w:val="left" w:pos="720"/>
        </w:tabs>
        <w:rPr>
          <w:lang w:val="en-US" w:eastAsia="zh-CN"/>
        </w:rPr>
      </w:pPr>
      <w:r>
        <w:rPr>
          <w:lang w:val="en-US" w:eastAsia="zh-CN"/>
        </w:rPr>
        <w:t>Monitor a fallback search space on P(S)Cell using SSSG mechanism – [6?], [14] (same mechanism also when ‘sSCell RLF’)</w:t>
      </w:r>
    </w:p>
    <w:p>
      <w:pPr>
        <w:pStyle w:val="33"/>
        <w:numPr>
          <w:ilvl w:val="1"/>
          <w:numId w:val="7"/>
        </w:numPr>
        <w:tabs>
          <w:tab w:val="left" w:pos="720"/>
        </w:tabs>
        <w:rPr>
          <w:lang w:val="en-US" w:eastAsia="zh-CN"/>
        </w:rPr>
      </w:pPr>
      <w:r>
        <w:rPr>
          <w:rFonts w:cstheme="minorHAnsi"/>
          <w:bCs/>
        </w:rPr>
        <w:t>No additional spec impact needed – [4]</w:t>
      </w:r>
    </w:p>
    <w:p>
      <w:pPr>
        <w:pStyle w:val="33"/>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pPr>
        <w:pStyle w:val="33"/>
        <w:numPr>
          <w:ilvl w:val="1"/>
          <w:numId w:val="7"/>
        </w:numPr>
        <w:tabs>
          <w:tab w:val="left" w:pos="720"/>
          <w:tab w:val="left" w:pos="2160"/>
        </w:tabs>
        <w:rPr>
          <w:lang w:val="en-US" w:eastAsia="zh-CN"/>
        </w:rPr>
      </w:pPr>
      <w:r>
        <w:rPr>
          <w:rFonts w:cstheme="minorHAnsi"/>
          <w:bCs/>
        </w:rPr>
        <w:t>‘UE follows existing timeline’ – [9]</w:t>
      </w:r>
    </w:p>
    <w:p>
      <w:pPr>
        <w:pStyle w:val="33"/>
        <w:numPr>
          <w:ilvl w:val="1"/>
          <w:numId w:val="7"/>
        </w:numPr>
        <w:tabs>
          <w:tab w:val="left" w:pos="720"/>
          <w:tab w:val="left" w:pos="2160"/>
        </w:tabs>
        <w:rPr>
          <w:lang w:val="en-US" w:eastAsia="zh-CN"/>
        </w:rPr>
      </w:pPr>
      <w:r>
        <w:rPr>
          <w:rFonts w:cstheme="minorHAnsi"/>
          <w:bCs/>
        </w:rPr>
        <w:t>Check with RAN4 – [10]</w:t>
      </w:r>
    </w:p>
    <w:p>
      <w:pPr>
        <w:pStyle w:val="3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hAnsi="Cambria Math" w:eastAsiaTheme="minorEastAsia"/>
                <w:bCs/>
                <w:i/>
                <w:lang w:eastAsia="zh-CN"/>
              </w:rPr>
            </m:ctrlPr>
          </m:sSubPr>
          <m:e>
            <m:r>
              <m:rPr/>
              <w:rPr>
                <w:rFonts w:ascii="Cambria Math" w:hAnsi="Cambria Math"/>
                <w:lang w:eastAsia="zh-CN"/>
              </w:rPr>
              <m:t>P</m:t>
            </m:r>
            <m:ctrlPr>
              <w:rPr>
                <w:rFonts w:ascii="Cambria Math" w:hAnsi="Cambria Math" w:eastAsiaTheme="minorEastAsia"/>
                <w:bCs/>
                <w:i/>
                <w:lang w:eastAsia="zh-CN"/>
              </w:rPr>
            </m:ctrlPr>
          </m:e>
          <m:sub>
            <m:r>
              <m:rPr/>
              <w:rPr>
                <w:rFonts w:ascii="Cambria Math" w:hAnsi="Cambria Math"/>
                <w:lang w:eastAsia="zh-CN"/>
              </w:rPr>
              <m:t>switcℎ</m:t>
            </m:r>
            <m:ctrlPr>
              <w:rPr>
                <w:rFonts w:ascii="Cambria Math" w:hAnsi="Cambria Math" w:eastAsiaTheme="minorEastAsia"/>
                <w:bCs/>
                <w:i/>
                <w:lang w:eastAsia="zh-CN"/>
              </w:rPr>
            </m:ctrlPr>
          </m:sub>
        </m:sSub>
      </m:oMath>
      <w:r>
        <w:rPr>
          <w:rFonts w:ascii="Times" w:hAnsi="Times" w:cs="Times"/>
          <w:bCs/>
          <w:lang w:eastAsia="zh-CN"/>
        </w:rPr>
        <w:t>)</w:t>
      </w:r>
      <w:r>
        <w:rPr>
          <w:lang w:val="en-US" w:eastAsia="zh-CN"/>
        </w:rPr>
        <w:t xml:space="preserve">  -- [11]</w:t>
      </w:r>
    </w:p>
    <w:p>
      <w:pPr>
        <w:pStyle w:val="33"/>
        <w:numPr>
          <w:ilvl w:val="0"/>
          <w:numId w:val="7"/>
        </w:numPr>
        <w:tabs>
          <w:tab w:val="left" w:pos="2160"/>
        </w:tabs>
        <w:rPr>
          <w:lang w:val="en-US" w:eastAsia="zh-CN"/>
        </w:rPr>
      </w:pPr>
      <w:r>
        <w:rPr>
          <w:lang w:val="en-US" w:eastAsia="zh-CN"/>
        </w:rPr>
        <w:t>SCell dormancy indication</w:t>
      </w:r>
    </w:p>
    <w:p>
      <w:pPr>
        <w:pStyle w:val="33"/>
        <w:numPr>
          <w:ilvl w:val="1"/>
          <w:numId w:val="7"/>
        </w:numPr>
        <w:tabs>
          <w:tab w:val="left" w:pos="720"/>
          <w:tab w:val="left" w:pos="2160"/>
        </w:tabs>
        <w:rPr>
          <w:lang w:val="en-US" w:eastAsia="zh-CN"/>
        </w:rPr>
      </w:pPr>
      <w:r>
        <w:rPr>
          <w:lang w:val="en-US" w:eastAsia="zh-CN"/>
        </w:rPr>
        <w:t>Support DCI 0_1/1_1 based SCell dormancy indication also on sSCell – [6],[13]</w:t>
      </w:r>
    </w:p>
    <w:p>
      <w:pPr>
        <w:pStyle w:val="4"/>
        <w:rPr>
          <w:lang w:val="en-US" w:eastAsia="zh-CN"/>
        </w:rPr>
      </w:pPr>
      <w:r>
        <w:rPr>
          <w:lang w:val="en-US" w:eastAsia="zh-CN"/>
        </w:rPr>
        <w:t>2.1.5</w:t>
      </w:r>
      <w:r>
        <w:rPr>
          <w:lang w:val="en-US" w:eastAsia="zh-CN"/>
        </w:rPr>
        <w:tab/>
      </w:r>
      <w:r>
        <w:rPr>
          <w:lang w:val="en-US" w:eastAsia="zh-CN"/>
        </w:rPr>
        <w:t>General</w:t>
      </w:r>
    </w:p>
    <w:p>
      <w:pPr>
        <w:pStyle w:val="33"/>
        <w:numPr>
          <w:ilvl w:val="0"/>
          <w:numId w:val="8"/>
        </w:numPr>
        <w:rPr>
          <w:lang w:val="en-US" w:eastAsia="zh-CN"/>
        </w:rPr>
      </w:pPr>
      <w:r>
        <w:rPr>
          <w:lang w:val="en-US" w:eastAsia="zh-CN"/>
        </w:rPr>
        <w:t>Type A UE supports USS sets for DCI formats 0_1,1_1,0_2,1_2 on PCell – [3],[15]</w:t>
      </w:r>
    </w:p>
    <w:p>
      <w:pPr>
        <w:pStyle w:val="33"/>
        <w:numPr>
          <w:ilvl w:val="0"/>
          <w:numId w:val="8"/>
        </w:numPr>
        <w:rPr>
          <w:lang w:val="en-US" w:eastAsia="zh-CN"/>
        </w:rPr>
      </w:pPr>
      <w:r>
        <w:rPr>
          <w:lang w:val="en-US" w:eastAsia="zh-CN"/>
        </w:rPr>
        <w:t>Only 15kHz SCS supported for P(S)Cell when CCS used from sSCell to P(S)Cell – [8]</w:t>
      </w:r>
    </w:p>
    <w:p>
      <w:pPr>
        <w:pStyle w:val="33"/>
        <w:numPr>
          <w:ilvl w:val="0"/>
          <w:numId w:val="8"/>
        </w:numPr>
        <w:rPr>
          <w:lang w:val="en-US" w:eastAsia="zh-CN"/>
        </w:rPr>
      </w:pPr>
      <w:r>
        <w:rPr>
          <w:lang w:val="en-US" w:eastAsia="zh-CN"/>
        </w:rPr>
        <w:t>1D1U unicast DCI for FDD P(S)Cell and 1D2U unicast DCI for TDD PCell/PSCell per SCS=15K slot – [10]</w:t>
      </w:r>
    </w:p>
    <w:p>
      <w:pPr>
        <w:pStyle w:val="33"/>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pPr>
        <w:tabs>
          <w:tab w:val="left" w:pos="2160"/>
        </w:tabs>
        <w:rPr>
          <w:lang w:val="en-US" w:eastAsia="zh-CN"/>
        </w:rPr>
      </w:pPr>
    </w:p>
    <w:p>
      <w:pPr>
        <w:pStyle w:val="4"/>
        <w:rPr>
          <w:lang w:val="en-US" w:eastAsia="zh-CN"/>
        </w:rPr>
      </w:pPr>
      <w:r>
        <w:rPr>
          <w:lang w:val="en-US" w:eastAsia="zh-CN"/>
        </w:rPr>
        <w:t>2.1.6</w:t>
      </w:r>
      <w:r>
        <w:rPr>
          <w:lang w:val="en-US" w:eastAsia="zh-CN"/>
        </w:rPr>
        <w:tab/>
      </w:r>
      <w:r>
        <w:rPr>
          <w:lang w:val="en-US" w:eastAsia="zh-CN"/>
        </w:rPr>
        <w:t>Spec clarification TPs</w:t>
      </w:r>
    </w:p>
    <w:p>
      <w:pPr>
        <w:pStyle w:val="33"/>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pPr>
        <w:pStyle w:val="33"/>
        <w:numPr>
          <w:ilvl w:val="0"/>
          <w:numId w:val="9"/>
        </w:numPr>
        <w:rPr>
          <w:lang w:val="en-US" w:eastAsia="zh-CN"/>
        </w:rPr>
      </w:pPr>
      <w:r>
        <w:rPr>
          <w:lang w:val="en-US" w:eastAsia="zh-CN"/>
        </w:rPr>
        <w:t xml:space="preserve">38.213: TP proposing to clarify n_CI for P(S)Cell when CCS from sSCell to P(S)Cell is configured – [2] </w:t>
      </w:r>
    </w:p>
    <w:p>
      <w:pPr>
        <w:pStyle w:val="33"/>
        <w:numPr>
          <w:ilvl w:val="0"/>
          <w:numId w:val="9"/>
        </w:numPr>
        <w:rPr>
          <w:lang w:val="en-US" w:eastAsia="zh-CN"/>
        </w:rPr>
      </w:pPr>
      <w:r>
        <w:rPr>
          <w:lang w:val="en-US" w:eastAsia="zh-CN"/>
        </w:rPr>
        <w:t>38.213: TP proposing to clarify overbooking handling – [11]</w:t>
      </w:r>
    </w:p>
    <w:p>
      <w:pPr>
        <w:pStyle w:val="33"/>
        <w:numPr>
          <w:ilvl w:val="0"/>
          <w:numId w:val="9"/>
        </w:numPr>
        <w:rPr>
          <w:lang w:val="en-US" w:eastAsia="zh-CN"/>
        </w:rPr>
      </w:pPr>
      <w:r>
        <w:rPr>
          <w:lang w:val="en-US" w:eastAsia="zh-CN"/>
        </w:rPr>
        <w:t>38.213: TP proposing to capture BD/CCE limits to result as integer values – [13]</w:t>
      </w:r>
    </w:p>
    <w:p>
      <w:pPr>
        <w:pStyle w:val="33"/>
        <w:overflowPunct/>
        <w:autoSpaceDE/>
        <w:autoSpaceDN/>
        <w:adjustRightInd/>
        <w:spacing w:after="0" w:line="240" w:lineRule="auto"/>
        <w:contextualSpacing w:val="0"/>
        <w:textAlignment w:val="auto"/>
        <w:rPr>
          <w:rFonts w:eastAsiaTheme="minorHAnsi"/>
          <w:color w:val="A6A6A6" w:themeColor="background1" w:themeShade="A6"/>
          <w:lang w:val="en-US"/>
        </w:rPr>
      </w:pPr>
    </w:p>
    <w:p>
      <w:pPr>
        <w:rPr>
          <w:rFonts w:ascii="Arial" w:hAnsi="Arial" w:cs="Arial"/>
          <w:sz w:val="28"/>
          <w:szCs w:val="28"/>
          <w:lang w:val="en-US" w:eastAsia="zh-CN"/>
        </w:rPr>
      </w:pPr>
      <w:r>
        <w:rPr>
          <w:lang w:val="en-US" w:eastAsia="zh-CN"/>
        </w:rPr>
        <w:t>Below are some proposals for discussion</w:t>
      </w:r>
    </w:p>
    <w:p>
      <w:pPr>
        <w:pStyle w:val="3"/>
      </w:pPr>
      <w:r>
        <w:t>2.2</w:t>
      </w:r>
      <w:r>
        <w:tab/>
      </w:r>
      <w:r>
        <w:t>Proposals</w:t>
      </w:r>
    </w:p>
    <w:p>
      <w:pPr>
        <w:pStyle w:val="9"/>
        <w:rPr>
          <w:rFonts w:ascii="Arial" w:hAnsi="Arial" w:cs="Arial"/>
          <w:b/>
          <w:bCs/>
          <w:u w:val="single"/>
        </w:rPr>
      </w:pPr>
      <w:r>
        <w:rPr>
          <w:rFonts w:ascii="Arial" w:hAnsi="Arial" w:cs="Arial"/>
          <w:b/>
          <w:bCs/>
          <w:u w:val="single"/>
        </w:rPr>
        <w:t>Proposal 1</w:t>
      </w:r>
    </w:p>
    <w:p>
      <w:pPr>
        <w:pStyle w:val="3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pPr>
        <w:pStyle w:val="33"/>
        <w:numPr>
          <w:ilvl w:val="1"/>
          <w:numId w:val="10"/>
        </w:numPr>
        <w:overflowPunct/>
        <w:autoSpaceDE/>
        <w:autoSpaceDN/>
        <w:adjustRightInd/>
        <w:spacing w:after="160" w:line="259" w:lineRule="auto"/>
        <w:jc w:val="both"/>
        <w:textAlignment w:val="auto"/>
      </w:pPr>
      <w:r>
        <w:t>{1/7, 3/14, 2/7, 3/7, 1/2, 5/7, reserved1, reserved2}</w:t>
      </w:r>
    </w:p>
    <w:p>
      <w:pPr>
        <w:rPr>
          <w:lang w:val="en-US" w:eastAsia="zh-CN"/>
        </w:rPr>
      </w:pPr>
      <w:r>
        <w:rPr>
          <w:lang w:val="en-US" w:eastAsia="zh-CN"/>
        </w:rPr>
        <w:t>Companies are requested to indicate their view on the above proposal in the Table below</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2.1.1,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eastAsia="ja-JP"/>
              </w:rPr>
            </w:pPr>
            <w:r>
              <w:rPr>
                <w:rFonts w:hint="eastAsia" w:eastAsiaTheme="minorEastAsia"/>
                <w:lang w:val="en-US" w:eastAsia="zh-CN"/>
              </w:rPr>
              <w:t>ZT</w:t>
            </w:r>
            <w:r>
              <w:rPr>
                <w:rFonts w:eastAsiaTheme="minorEastAsia"/>
                <w:lang w:val="en-US" w:eastAsia="zh-CN"/>
              </w:rPr>
              <w: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 first 6 candidate values. </w:t>
            </w:r>
          </w:p>
          <w:p>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hint="eastAsia" w:eastAsia="MS Mincho"/>
                <w:lang w:eastAsia="ja-JP"/>
              </w:rPr>
              <w:t>Q</w:t>
            </w:r>
            <w:r>
              <w:rPr>
                <w:rFonts w:eastAsia="MS Mincho"/>
                <w:lang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hAnsi="Symbol" w:eastAsia="MS Mincho"/>
                <w:lang w:val="en-US" w:eastAsia="ja-JP"/>
              </w:rPr>
              <w:t></w:t>
            </w:r>
            <w:r>
              <w:rPr>
                <w:rFonts w:eastAsia="MS Mincho"/>
                <w:lang w:val="en-US" w:eastAsia="ja-JP"/>
              </w:rPr>
              <w:t xml:space="preserve"> &gt;&gt; 0.5 makes sense. Current FL proposal covers all the necessary configurations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fine with the 6 values. </w:t>
            </w:r>
          </w:p>
          <w:p>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hint="eastAsia" w:eastAsiaTheme="minor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hint="eastAsia" w:eastAsiaTheme="minorEastAsia"/>
                <w:lang w:eastAsia="zh-CN"/>
              </w:rPr>
              <w:t>H</w:t>
            </w:r>
            <w:r>
              <w:rPr>
                <w:rFonts w:eastAsiaTheme="minorEastAsia"/>
                <w:lang w:eastAsia="zh-CN"/>
              </w:rPr>
              <w:t xml:space="preserve">uawei, </w:t>
            </w:r>
            <w:r>
              <w:rPr>
                <w:rFonts w:hint="eastAsia" w:eastAsiaTheme="minorEastAsia"/>
                <w:lang w:eastAsia="zh-CN"/>
              </w:rPr>
              <w:t>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Support.</w:t>
            </w:r>
          </w:p>
          <w:p>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hint="eastAsia" w:eastAsiaTheme="minorEastAsia"/>
                <w:lang w:val="en-US" w:eastAsia="zh-CN"/>
              </w:rPr>
              <w:t xml:space="preserve">requires a RRC reconfiguration, </w:t>
            </w:r>
            <w:r>
              <w:rPr>
                <w:rFonts w:eastAsiaTheme="minorEastAsia"/>
                <w:lang w:val="en-US" w:eastAsia="zh-CN"/>
              </w:rPr>
              <w:t xml:space="preserve">and it seems not faster compared to disabling </w:t>
            </w:r>
            <w:r>
              <w:rPr>
                <w:rFonts w:hint="eastAsia" w:eastAsiaTheme="minorEastAsia"/>
                <w:lang w:val="en-US" w:eastAsia="zh-CN"/>
              </w:rPr>
              <w:t xml:space="preserve">SCell </w:t>
            </w:r>
            <w:r>
              <w:rPr>
                <w:rFonts w:eastAsiaTheme="minorEastAsia"/>
                <w:lang w:val="en-US" w:eastAsia="zh-CN"/>
              </w:rPr>
              <w:t>scheduling PCell directly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MS Mincho"/>
                <w:lang w:eastAsia="ja-JP"/>
              </w:rPr>
              <w:t>Spreadtrum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fine with the 6 candidate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eastAsia="ja-JP"/>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eastAsia="zh-CN"/>
              </w:rPr>
              <w:t>v</w:t>
            </w:r>
            <w:r>
              <w:rPr>
                <w:rFonts w:eastAsiaTheme="minorEastAsia"/>
                <w:lang w:eastAsia="zh-CN"/>
              </w:rPr>
              <w:t>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are fine with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Lenovo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eastAsia="zh-CN"/>
              </w:rPr>
              <w:t xml:space="preserve">We are fine with the proposal. </w:t>
            </w:r>
          </w:p>
        </w:tc>
      </w:tr>
    </w:tbl>
    <w:p>
      <w:pPr>
        <w:pStyle w:val="9"/>
      </w:pPr>
    </w:p>
    <w:p>
      <w:pPr>
        <w:pStyle w:val="4"/>
      </w:pPr>
      <w:r>
        <w:rPr>
          <w:highlight w:val="yellow"/>
        </w:rPr>
        <w:t>Discussion Point 1v2</w:t>
      </w:r>
    </w:p>
    <w:p>
      <w:pPr>
        <w:pStyle w:val="33"/>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pPr>
        <w:pStyle w:val="33"/>
        <w:numPr>
          <w:ilvl w:val="1"/>
          <w:numId w:val="10"/>
        </w:numPr>
        <w:overflowPunct/>
        <w:autoSpaceDE/>
        <w:autoSpaceDN/>
        <w:adjustRightInd/>
        <w:spacing w:after="160" w:line="259" w:lineRule="auto"/>
        <w:jc w:val="both"/>
        <w:textAlignment w:val="auto"/>
      </w:pPr>
      <w:r>
        <w:t>Alt1: 4/7, 6/7</w:t>
      </w:r>
    </w:p>
    <w:p>
      <w:pPr>
        <w:pStyle w:val="33"/>
        <w:numPr>
          <w:ilvl w:val="1"/>
          <w:numId w:val="10"/>
        </w:numPr>
        <w:overflowPunct/>
        <w:autoSpaceDE/>
        <w:autoSpaceDN/>
        <w:adjustRightInd/>
        <w:spacing w:after="160" w:line="259" w:lineRule="auto"/>
        <w:jc w:val="both"/>
        <w:textAlignment w:val="auto"/>
      </w:pPr>
      <w:r>
        <w:t>Alt2: 4/7, reserved</w:t>
      </w:r>
    </w:p>
    <w:p>
      <w:pPr>
        <w:pStyle w:val="33"/>
        <w:numPr>
          <w:ilvl w:val="1"/>
          <w:numId w:val="10"/>
        </w:numPr>
        <w:overflowPunct/>
        <w:autoSpaceDE/>
        <w:autoSpaceDN/>
        <w:adjustRightInd/>
        <w:spacing w:after="160" w:line="259" w:lineRule="auto"/>
        <w:jc w:val="both"/>
        <w:textAlignment w:val="auto"/>
      </w:pPr>
      <w:r>
        <w:t>Alt3: leave both as reserved</w:t>
      </w:r>
    </w:p>
    <w:p>
      <w:pPr>
        <w:rPr>
          <w:lang w:val="en-US" w:eastAsia="zh-CN"/>
        </w:rPr>
      </w:pPr>
      <w:r>
        <w:rPr>
          <w:lang w:val="en-US" w:eastAsia="zh-CN"/>
        </w:rPr>
        <w:t>Companies are requested to indicate their view on above alternatives in the Table below</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94"/>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139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Preferred Alternative(s)</w:t>
            </w:r>
          </w:p>
        </w:tc>
        <w:tc>
          <w:tcPr>
            <w:tcW w:w="7432"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notes2</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Intention of Proposal 1v2 is to finalize [reserved1], [reserved2] from Tue GTW agreement</w:t>
            </w:r>
          </w:p>
          <w:p>
            <w:pPr>
              <w:spacing w:line="240" w:lineRule="auto"/>
              <w:rPr>
                <w:rFonts w:eastAsia="MS Mincho"/>
                <w:lang w:val="en-US" w:eastAsia="ja-JP"/>
              </w:rPr>
            </w:pPr>
            <w:r>
              <w:rPr>
                <w:lang w:val="en-US" w:eastAsia="ko-KR"/>
              </w:rPr>
              <w:drawing>
                <wp:inline distT="0" distB="0" distL="0" distR="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225273" cy="5402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We don’t see a strong necessity for either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A</w:t>
            </w:r>
            <w:r>
              <w:rPr>
                <w:rFonts w:eastAsia="MS Mincho"/>
                <w:lang w:val="en-US" w:eastAsia="ja-JP"/>
              </w:rPr>
              <w:t xml:space="preserve">lt.3 </w:t>
            </w:r>
          </w:p>
          <w:p>
            <w:pPr>
              <w:spacing w:line="240" w:lineRule="auto"/>
              <w:rPr>
                <w:rFonts w:eastAsia="MS Mincho"/>
                <w:lang w:val="en-US" w:eastAsia="ja-JP"/>
              </w:rPr>
            </w:pPr>
            <w:r>
              <w:rPr>
                <w:rFonts w:eastAsia="MS Mincho"/>
                <w:lang w:val="en-US" w:eastAsia="ja-JP"/>
              </w:rPr>
              <w:t>(or Alt.2 as a compromise)</w:t>
            </w: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{4/7, 5/14} or Alt-2</w:t>
            </w: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MTK</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Alt. 1 or Samsung </w:t>
            </w:r>
            <w:r>
              <w:rPr>
                <w:rFonts w:hint="eastAsia" w:eastAsia="MS Mincho"/>
                <w:lang w:val="en-US" w:eastAsia="ja-JP"/>
              </w:rPr>
              <w:t>proposal</w:t>
            </w: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prefer Alt. 1 or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MS Mincho"/>
                <w:lang w:val="en-US" w:eastAsia="ja-JP"/>
              </w:rPr>
            </w:pPr>
            <w:r>
              <w:rPr>
                <w:rFonts w:hint="eastAsia" w:eastAsiaTheme="minorEastAsia"/>
                <w:lang w:eastAsia="zh-CN"/>
              </w:rPr>
              <w:t>H</w:t>
            </w:r>
            <w:r>
              <w:rPr>
                <w:rFonts w:eastAsiaTheme="minorEastAsia"/>
                <w:lang w:eastAsia="zh-CN"/>
              </w:rPr>
              <w:t xml:space="preserve">uawei, </w:t>
            </w:r>
            <w:r>
              <w:rPr>
                <w:rFonts w:hint="eastAsia" w:eastAsiaTheme="minorEastAsia"/>
                <w:lang w:eastAsia="zh-CN"/>
              </w:rPr>
              <w:t>HiSilicon</w:t>
            </w:r>
          </w:p>
        </w:tc>
        <w:tc>
          <w:tcPr>
            <w:tcW w:w="1394" w:type="dxa"/>
          </w:tcPr>
          <w:p>
            <w:pPr>
              <w:spacing w:line="240" w:lineRule="auto"/>
              <w:rPr>
                <w:rFonts w:eastAsia="MS Mincho"/>
                <w:lang w:val="en-US" w:eastAsia="ja-JP"/>
              </w:rPr>
            </w:pPr>
            <w:r>
              <w:t>Alt1</w:t>
            </w:r>
          </w:p>
        </w:tc>
        <w:tc>
          <w:tcPr>
            <w:tcW w:w="7432" w:type="dxa"/>
          </w:tcPr>
          <w:p>
            <w:pPr>
              <w:spacing w:line="240" w:lineRule="auto"/>
              <w:rPr>
                <w:rFonts w:eastAsia="等线"/>
              </w:rPr>
            </w:pPr>
            <w:r>
              <w:rPr>
                <w:rFonts w:eastAsia="MS Mincho"/>
                <w:lang w:val="en-US" w:eastAsia="ja-JP"/>
              </w:rPr>
              <w:t>It is agreed that on PCell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eastAsia="MS Mincho"/>
                <w:lang w:val="en-US" w:eastAsia="ja-JP"/>
              </w:rPr>
              <w:t>non-overlapping CCEs</w:t>
            </w:r>
            <w:r>
              <w:rPr>
                <w:rFonts w:eastAsia="等线"/>
              </w:rPr>
              <w:t xml:space="preserve"> per P(S)Cell slot. </w:t>
            </w:r>
          </w:p>
          <w:p>
            <w:pPr>
              <w:spacing w:line="240" w:lineRule="auto"/>
              <w:rPr>
                <w:rFonts w:eastAsia="MS Mincho"/>
                <w:lang w:val="en-US" w:eastAsia="ja-JP"/>
              </w:rPr>
            </w:pPr>
            <w:r>
              <w:rPr>
                <w:rFonts w:eastAsia="等线"/>
              </w:rPr>
              <w:t xml:space="preserve">When </w:t>
            </w:r>
            <m:oMath>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w:rPr>
                  <w:rFonts w:ascii="Cambria Math" w:hAnsi="Cambria Math"/>
                </w:rPr>
                <m:t>=</m:t>
              </m:r>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oMath>
            <w:r>
              <w:rPr>
                <w:rFonts w:eastAsia="等线"/>
              </w:rPr>
              <w:t xml:space="preserve">, introducing more values of  </w:t>
            </w:r>
            <m:oMath>
              <m:r>
                <m:rPr>
                  <m:sty m:val="p"/>
                </m:rPr>
                <w:rPr>
                  <w:rFonts w:ascii="Cambria Math" w:hAnsi="Cambria Math"/>
                </w:rPr>
                <m:t>α</m:t>
              </m:r>
            </m:oMath>
            <w:r>
              <w:rPr>
                <w:rFonts w:eastAsia="等线"/>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oMath>
            <w:r>
              <w:rPr>
                <w:rFonts w:eastAsia="等线"/>
              </w:rPr>
              <w:t xml:space="preserve">  may not be an integer multiple of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94"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32"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Alt.1 or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Nokia, NSB</w:t>
            </w:r>
          </w:p>
        </w:tc>
        <w:tc>
          <w:tcPr>
            <w:tcW w:w="1394" w:type="dxa"/>
          </w:tcPr>
          <w:p>
            <w:pPr>
              <w:spacing w:line="240" w:lineRule="auto"/>
            </w:pPr>
            <w:r>
              <w:rPr>
                <w:rFonts w:eastAsia="MS Mincho"/>
                <w:lang w:val="en-US" w:eastAsia="ja-JP"/>
              </w:rPr>
              <w:t xml:space="preserve">Alt. 1 or Samsung </w:t>
            </w:r>
            <w:r>
              <w:rPr>
                <w:rFonts w:hint="eastAsia" w:eastAsia="MS Mincho"/>
                <w:lang w:val="en-US" w:eastAsia="ja-JP"/>
              </w:rPr>
              <w:t>proposal</w:t>
            </w:r>
          </w:p>
        </w:tc>
        <w:tc>
          <w:tcPr>
            <w:tcW w:w="7432" w:type="dxa"/>
          </w:tcPr>
          <w:p>
            <w:pPr>
              <w:spacing w:line="240" w:lineRule="auto"/>
              <w:rPr>
                <w:rFonts w:eastAsia="MS Mincho"/>
                <w:lang w:val="en-US" w:eastAsia="ja-JP"/>
              </w:rPr>
            </w:pPr>
            <w:r>
              <w:rPr>
                <w:rFonts w:eastAsia="MS Mincho"/>
                <w:lang w:val="en-US" w:eastAsia="ja-JP"/>
              </w:rPr>
              <w:t>We prefer Alt. 1 or Samsung’s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Ericsson2</w:t>
            </w:r>
          </w:p>
        </w:tc>
        <w:tc>
          <w:tcPr>
            <w:tcW w:w="1394" w:type="dxa"/>
          </w:tcPr>
          <w:p>
            <w:pPr>
              <w:spacing w:line="240" w:lineRule="auto"/>
              <w:rPr>
                <w:rFonts w:eastAsia="MS Mincho"/>
                <w:lang w:val="en-US" w:eastAsia="ja-JP"/>
              </w:rPr>
            </w:pPr>
            <w:r>
              <w:rPr>
                <w:rFonts w:eastAsia="MS Mincho"/>
                <w:lang w:val="en-US" w:eastAsia="ja-JP"/>
              </w:rPr>
              <w:t>Prefer Alt1, OK with Alt2 or Alt3</w:t>
            </w:r>
          </w:p>
        </w:tc>
        <w:tc>
          <w:tcPr>
            <w:tcW w:w="7432" w:type="dxa"/>
          </w:tcPr>
          <w:p>
            <w:pPr>
              <w:spacing w:line="240" w:lineRule="auto"/>
              <w:rPr>
                <w:rFonts w:eastAsia="MS Mincho"/>
                <w:lang w:val="en-US" w:eastAsia="ja-JP"/>
              </w:rPr>
            </w:pPr>
            <w:r>
              <w:rPr>
                <w:rFonts w:eastAsia="MS Mincho"/>
                <w:lang w:val="en-US" w:eastAsia="ja-JP"/>
              </w:rPr>
              <w:t xml:space="preserve">If picking 8 values we prefer to have a few with alpha&gt;0.5. </w:t>
            </w:r>
          </w:p>
          <w:p>
            <w:pPr>
              <w:spacing w:line="240" w:lineRule="auto"/>
              <w:rPr>
                <w:rFonts w:eastAsia="MS Mincho"/>
                <w:lang w:val="en-US" w:eastAsia="ja-JP"/>
              </w:rPr>
            </w:pPr>
            <w:r>
              <w:rPr>
                <w:rFonts w:eastAsia="MS Mincho"/>
                <w:lang w:val="en-US" w:eastAsia="ja-JP"/>
              </w:rPr>
              <w:t>Considering both CSS and USS on P(S)Cell, it would not be unusual to retain around 10-15 BDs for P(S)Cell self-scheduling. For scenarios with large number of CCs, and UEs indicating only basic BD capability (i.e., 4), the resulting available BDs for P(S)Cell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sSCell does not automatically correlate with offloading more/less PDCCH load to sSCell. That depends on actual scheduling of PDCCHs.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Moderator Notes</w:t>
            </w:r>
          </w:p>
        </w:tc>
        <w:tc>
          <w:tcPr>
            <w:tcW w:w="1394" w:type="dxa"/>
          </w:tcPr>
          <w:p>
            <w:pPr>
              <w:spacing w:line="240" w:lineRule="auto"/>
              <w:rPr>
                <w:rFonts w:eastAsia="MS Mincho"/>
                <w:lang w:val="en-US" w:eastAsia="ja-JP"/>
              </w:rPr>
            </w:pPr>
          </w:p>
        </w:tc>
        <w:tc>
          <w:tcPr>
            <w:tcW w:w="7432" w:type="dxa"/>
          </w:tcPr>
          <w:p>
            <w:pPr>
              <w:spacing w:line="240" w:lineRule="auto"/>
              <w:rPr>
                <w:rFonts w:eastAsia="MS Mincho"/>
                <w:lang w:val="en-US" w:eastAsia="ja-JP"/>
              </w:rPr>
            </w:pPr>
            <w:r>
              <w:rPr>
                <w:rFonts w:eastAsia="MS Mincho"/>
                <w:lang w:val="en-US" w:eastAsia="ja-JP"/>
              </w:rPr>
              <w:t>Please continue discussion using current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Intel</w:t>
            </w:r>
          </w:p>
        </w:tc>
        <w:tc>
          <w:tcPr>
            <w:tcW w:w="1394" w:type="dxa"/>
          </w:tcPr>
          <w:p>
            <w:pPr>
              <w:spacing w:line="240" w:lineRule="auto"/>
              <w:rPr>
                <w:rFonts w:eastAsia="MS Mincho"/>
                <w:lang w:val="en-US" w:eastAsia="ja-JP"/>
              </w:rPr>
            </w:pPr>
          </w:p>
        </w:tc>
        <w:tc>
          <w:tcPr>
            <w:tcW w:w="7432" w:type="dxa"/>
          </w:tcPr>
          <w:p>
            <w:pPr>
              <w:spacing w:line="240" w:lineRule="auto"/>
              <w:rPr>
                <w:rFonts w:eastAsia="MS Mincho"/>
                <w:lang w:val="en-US" w:eastAsia="ja-JP"/>
              </w:rPr>
            </w:pPr>
            <w:r>
              <w:rPr>
                <w:rFonts w:eastAsia="MS Mincho"/>
                <w:lang w:val="en-US" w:eastAsia="ja-JP"/>
              </w:rPr>
              <w:t>We share views from Ericsson, larger alpha value is necessary considering large number of CA cells and the limitation from number of CCEs of Type0-CSS on PCell. The number of CCE for Type0-CSS can be up to 28 (32 CCEs for CORESET of 96 PRBs &amp; 2 symbols).</w:t>
            </w:r>
          </w:p>
          <w:p>
            <w:pPr>
              <w:spacing w:line="240" w:lineRule="auto"/>
              <w:rPr>
                <w:rFonts w:eastAsia="MS Mincho"/>
                <w:lang w:val="en-US" w:eastAsia="ja-JP"/>
              </w:rPr>
            </w:pPr>
            <w:r>
              <w:rPr>
                <w:rFonts w:eastAsia="MS Mincho"/>
                <w:lang w:val="en-US" w:eastAsia="ja-JP"/>
              </w:rPr>
              <w:t xml:space="preserve">Considering the following figure from Huawei, the total number of CCE for PCell, i.e.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4⋅56⋅</m:t>
                  </m:r>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5</m:t>
                      </m:r>
                      <m:ctrlPr>
                        <w:rPr>
                          <w:rFonts w:ascii="Cambria Math" w:hAnsi="Cambria Math"/>
                          <w:i/>
                        </w:rPr>
                      </m:ctrlPr>
                    </m:den>
                  </m:f>
                  <m:ctrlPr>
                    <w:rPr>
                      <w:rFonts w:ascii="Cambria Math" w:hAnsi="Cambria Math"/>
                      <w:i/>
                    </w:rPr>
                  </m:ctrlPr>
                </m:e>
              </m:d>
              <m:r>
                <m:rPr/>
                <w:rPr>
                  <w:rFonts w:ascii="Cambria Math" w:hAnsi="Cambria Math"/>
                </w:rPr>
                <m:t>=44</m:t>
              </m:r>
            </m:oMath>
            <w:r>
              <w:rPr>
                <w:rFonts w:eastAsia="MS Mincho"/>
              </w:rPr>
              <w:t xml:space="preserve">. Only one agreed value 5/7 is applicable to support 28 CCEs on PCell. 44*5/7=31, which means we could offload 44-31=13 CCE to sCell. </w:t>
            </w:r>
          </w:p>
          <w:p>
            <w:pPr>
              <w:spacing w:line="240" w:lineRule="auto"/>
              <w:rPr>
                <w:rFonts w:eastAsia="MS Mincho"/>
                <w:lang w:val="en-US" w:eastAsia="ja-JP"/>
              </w:rPr>
            </w:pPr>
            <w:r>
              <w:rPr>
                <w:color w:val="000000" w:themeColor="text1"/>
                <w:lang w:val="en-US" w:eastAsia="ko-KR"/>
                <w14:textFill>
                  <w14:solidFill>
                    <w14:schemeClr w14:val="tx1"/>
                  </w14:solidFill>
                </w14:textFill>
              </w:rPr>
              <w:drawing>
                <wp:inline distT="0" distB="0" distL="0" distR="0">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pPr>
              <w:spacing w:line="240" w:lineRule="auto"/>
            </w:pPr>
            <w:r>
              <w:rPr>
                <w:rFonts w:eastAsia="MS Mincho"/>
              </w:rPr>
              <w:t xml:space="preserve">On the other hand, if there are 6 CCs, </w:t>
            </w:r>
            <w:r>
              <w:rPr>
                <w:color w:val="000000" w:themeColor="text1"/>
                <w:lang w:eastAsia="zh-CN"/>
                <w14:textFill>
                  <w14:solidFill>
                    <w14:schemeClr w14:val="tx1"/>
                  </w14:solidFill>
                </w14:textFill>
              </w:rPr>
              <w:t>1 CCs with SCS 15 kHz</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(the PCell) and 5 CC with SCS 30 kHz </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including the sSCell),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4⋅56⋅</m:t>
                  </m:r>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6</m:t>
                      </m:r>
                      <m:ctrlPr>
                        <w:rPr>
                          <w:rFonts w:ascii="Cambria Math" w:hAnsi="Cambria Math"/>
                          <w:i/>
                        </w:rPr>
                      </m:ctrlPr>
                    </m:den>
                  </m:f>
                  <m:ctrlPr>
                    <w:rPr>
                      <w:rFonts w:ascii="Cambria Math" w:hAnsi="Cambria Math"/>
                      <w:i/>
                    </w:rPr>
                  </m:ctrlPr>
                </m:e>
              </m:d>
              <m:r>
                <m:rPr/>
                <w:rPr>
                  <w:rFonts w:ascii="Cambria Math" w:hAnsi="Cambria Math"/>
                </w:rPr>
                <m:t>=37</m:t>
              </m:r>
            </m:oMath>
            <w:r>
              <w:t xml:space="preserve">. No agreed alpha value can be result in 28 CCEs on PCell. If 6/7 is considered, it gives 27*6/7=31 CCEs. It also means 6 CCEs can be offload to sSCell. </w:t>
            </w:r>
          </w:p>
          <w:p>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Qualcomm</w:t>
            </w:r>
          </w:p>
        </w:tc>
        <w:tc>
          <w:tcPr>
            <w:tcW w:w="1394" w:type="dxa"/>
          </w:tcPr>
          <w:p>
            <w:pPr>
              <w:spacing w:line="240" w:lineRule="auto"/>
              <w:rPr>
                <w:rFonts w:eastAsia="MS Mincho"/>
                <w:lang w:val="en-US" w:eastAsia="ja-JP"/>
              </w:rPr>
            </w:pPr>
          </w:p>
        </w:tc>
        <w:tc>
          <w:tcPr>
            <w:tcW w:w="7432" w:type="dxa"/>
          </w:tcPr>
          <w:p>
            <w:pPr>
              <w:spacing w:line="240" w:lineRule="auto"/>
              <w:rPr>
                <w:rFonts w:eastAsia="MS Mincho"/>
                <w:lang w:val="en-US" w:eastAsia="ja-JP"/>
              </w:rPr>
            </w:pPr>
            <w:r>
              <w:rPr>
                <w:rFonts w:hint="eastAsia" w:eastAsia="MS Mincho"/>
                <w:lang w:val="en-US" w:eastAsia="ja-JP"/>
              </w:rPr>
              <w:t>R</w:t>
            </w:r>
            <w:r>
              <w:rPr>
                <w:rFonts w:eastAsia="MS Mincho"/>
                <w:lang w:val="en-US" w:eastAsia="ja-JP"/>
              </w:rPr>
              <w:t>egarding the Ericsson scenario (FR1+FR2 CA with one15kHz CC + one 30kHz CC + eight FR2 CCs and pdcch-BlindDetectionCA = 4), BD/CCE for {P(S)Cell, sSCell} are following:</w:t>
            </w:r>
          </w:p>
          <w:p>
            <w:pPr>
              <w:spacing w:line="240" w:lineRule="auto"/>
              <w:rPr>
                <w:rFonts w:eastAsia="MS Mincho"/>
                <w:lang w:val="en-US" w:eastAsia="ja-JP"/>
              </w:rPr>
            </w:pPr>
            <w:r>
              <w:rPr>
                <w:rFonts w:eastAsia="MS Mincho"/>
                <w:lang w:val="en-US" w:eastAsia="ja-JP"/>
              </w:rPr>
              <w:t xml:space="preserve">Scaling factor </w:t>
            </w:r>
            <w:r>
              <w:rPr>
                <w:rFonts w:ascii="Symbol" w:hAnsi="Symbol" w:eastAsia="MS Mincho"/>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sSCell has 5BDs/6CCEs</w:t>
            </w:r>
          </w:p>
          <w:p>
            <w:pPr>
              <w:spacing w:line="240" w:lineRule="auto"/>
              <w:rPr>
                <w:rFonts w:eastAsia="MS Mincho"/>
                <w:lang w:val="en-US" w:eastAsia="ja-JP"/>
              </w:rPr>
            </w:pPr>
            <w:r>
              <w:rPr>
                <w:rFonts w:hint="eastAsia" w:eastAsia="MS Mincho"/>
                <w:lang w:val="en-US" w:eastAsia="ja-JP"/>
              </w:rPr>
              <w:t>S</w:t>
            </w:r>
            <w:r>
              <w:rPr>
                <w:rFonts w:eastAsia="MS Mincho"/>
                <w:lang w:val="en-US" w:eastAsia="ja-JP"/>
              </w:rPr>
              <w:t xml:space="preserve">caling factor </w:t>
            </w:r>
            <w:r>
              <w:rPr>
                <w:rFonts w:ascii="Symbol" w:hAnsi="Symbol" w:eastAsia="MS Mincho"/>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sSCell has 2BDs/3CCEs</w:t>
            </w:r>
          </w:p>
          <w:p>
            <w:pPr>
              <w:spacing w:line="240" w:lineRule="auto"/>
              <w:rPr>
                <w:rFonts w:eastAsia="MS Mincho"/>
                <w:lang w:val="en-US" w:eastAsia="ja-JP"/>
              </w:rPr>
            </w:pPr>
            <w:r>
              <w:rPr>
                <w:rFonts w:hint="eastAsia" w:eastAsia="MS Mincho"/>
                <w:lang w:val="en-US" w:eastAsia="ja-JP"/>
              </w:rPr>
              <w:t>5</w:t>
            </w:r>
            <w:r>
              <w:rPr>
                <w:rFonts w:eastAsia="MS Mincho"/>
                <w:lang w:val="en-US" w:eastAsia="ja-JP"/>
              </w:rPr>
              <w:t xml:space="preserve">/7 enables the 12 BDs which falls in the range of 12-15 BDs already and hence, should be OK. </w:t>
            </w:r>
          </w:p>
          <w:p>
            <w:pPr>
              <w:spacing w:line="240" w:lineRule="auto"/>
              <w:rPr>
                <w:rFonts w:eastAsia="MS Mincho"/>
                <w:lang w:val="en-US" w:eastAsia="ja-JP"/>
              </w:rPr>
            </w:pPr>
            <w:r>
              <w:rPr>
                <w:rFonts w:hint="eastAsia" w:eastAsia="MS Mincho"/>
                <w:lang w:val="en-US" w:eastAsia="ja-JP"/>
              </w:rPr>
              <w:t>T</w:t>
            </w:r>
            <w:r>
              <w:rPr>
                <w:rFonts w:eastAsia="MS Mincho"/>
                <w:lang w:val="en-US" w:eastAsia="ja-JP"/>
              </w:rPr>
              <w:t>o begin with, in this scenario, the BD/CCE budget for 15kHz DSS CC is quite limited. It does not make sense to keep many BDs/CCEs on P(S)Cell while configuring UE with cross-carrier scheduling from a SCell. It is more reasonable to (1) reduce BDs on P(S)Cell a bit, or (2) simply switch P(S)Cell from the 15kHz DSS CC to the 30kHz CC.</w:t>
            </w:r>
          </w:p>
          <w:p>
            <w:pPr>
              <w:spacing w:line="240" w:lineRule="auto"/>
              <w:rPr>
                <w:rFonts w:eastAsia="MS Mincho"/>
                <w:lang w:val="en-US" w:eastAsia="ja-JP"/>
              </w:rPr>
            </w:pPr>
          </w:p>
          <w:p>
            <w:pPr>
              <w:spacing w:line="240" w:lineRule="auto"/>
              <w:rPr>
                <w:rFonts w:eastAsia="MS Mincho"/>
                <w:lang w:val="en-US" w:eastAsia="ja-JP"/>
              </w:rPr>
            </w:pPr>
            <w:r>
              <w:rPr>
                <w:rFonts w:hint="eastAsia" w:eastAsia="MS Mincho"/>
                <w:lang w:val="en-US" w:eastAsia="ja-JP"/>
              </w:rPr>
              <w:t>R</w:t>
            </w:r>
            <w:r>
              <w:rPr>
                <w:rFonts w:eastAsia="MS Mincho"/>
                <w:lang w:val="en-US" w:eastAsia="ja-JP"/>
              </w:rPr>
              <w:t>egarding Intel’s scenario, we think 5/7 is a reasonable max value. Following does not justify that a UE has to support two scheduling cells for a scheduled cell only for such small numbers of BDs/CCEs on sSCell.</w:t>
            </w:r>
          </w:p>
          <w:p>
            <w:pPr>
              <w:spacing w:line="240" w:lineRule="auto"/>
              <w:rPr>
                <w:rFonts w:eastAsia="MS Mincho"/>
                <w:lang w:val="en-US" w:eastAsia="ja-JP"/>
              </w:rPr>
            </w:pPr>
            <w:r>
              <w:rPr>
                <w:rFonts w:eastAsia="MS Mincho"/>
                <w:lang w:val="en-US" w:eastAsia="ja-JP"/>
              </w:rPr>
              <w:t xml:space="preserve">Scaling factor </w:t>
            </w:r>
            <w:r>
              <w:rPr>
                <w:rFonts w:ascii="Symbol" w:hAnsi="Symbol" w:eastAsia="MS Mincho"/>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sSCell has 9BDs/11CCEs</w:t>
            </w:r>
          </w:p>
          <w:p>
            <w:pPr>
              <w:spacing w:line="240" w:lineRule="auto"/>
              <w:rPr>
                <w:rFonts w:eastAsia="MS Mincho"/>
                <w:lang w:val="en-US" w:eastAsia="ja-JP"/>
              </w:rPr>
            </w:pPr>
            <w:r>
              <w:rPr>
                <w:rFonts w:hint="eastAsia" w:eastAsia="MS Mincho"/>
                <w:lang w:val="en-US" w:eastAsia="ja-JP"/>
              </w:rPr>
              <w:t>S</w:t>
            </w:r>
            <w:r>
              <w:rPr>
                <w:rFonts w:eastAsia="MS Mincho"/>
                <w:lang w:val="en-US" w:eastAsia="ja-JP"/>
              </w:rPr>
              <w:t xml:space="preserve">caling factor </w:t>
            </w:r>
            <w:r>
              <w:rPr>
                <w:rFonts w:ascii="Symbol" w:hAnsi="Symbol" w:eastAsia="MS Mincho"/>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sSCell has 4BDs/5CCEs</w:t>
            </w:r>
          </w:p>
          <w:p>
            <w:pPr>
              <w:spacing w:line="240" w:lineRule="auto"/>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Huawei, HiSilicon</w:t>
            </w:r>
          </w:p>
        </w:tc>
        <w:tc>
          <w:tcPr>
            <w:tcW w:w="1394" w:type="dxa"/>
          </w:tcPr>
          <w:p>
            <w:pPr>
              <w:spacing w:line="240" w:lineRule="auto"/>
              <w:rPr>
                <w:rFonts w:eastAsia="MS Mincho"/>
                <w:lang w:val="en-US" w:eastAsia="ja-JP"/>
              </w:rPr>
            </w:pPr>
            <w:r>
              <w:t>Alt1</w:t>
            </w:r>
          </w:p>
        </w:tc>
        <w:tc>
          <w:tcPr>
            <w:tcW w:w="7432" w:type="dxa"/>
          </w:tcPr>
          <w:p>
            <w:pPr>
              <w:spacing w:line="240" w:lineRule="auto"/>
              <w:rPr>
                <w:rFonts w:eastAsia="MS Mincho"/>
                <w:lang w:val="en-US" w:eastAsia="ja-JP"/>
              </w:rPr>
            </w:pPr>
            <w:r>
              <w:rPr>
                <w:rFonts w:eastAsia="MS Mincho"/>
                <w:lang w:val="en-US" w:eastAsia="ja-JP"/>
              </w:rPr>
              <w:t>It is preferred to keep certain level of PCell self-scheduling considering more functions relying on PCell and the lower SCS with higher coverage/reliability. It is not easy from deployment point of view to simply change the PCell from 15khz CC to 30khz CC, otherwise, there is no need for this whole DSS enh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pacing w:after="120"/>
              <w:jc w:val="both"/>
              <w:rPr>
                <w:rFonts w:eastAsiaTheme="minorEastAsia"/>
                <w:lang w:eastAsia="zh-CN"/>
              </w:rPr>
            </w:pPr>
            <w:r>
              <w:rPr>
                <w:rFonts w:eastAsiaTheme="minorEastAsia"/>
                <w:lang w:eastAsia="zh-CN"/>
              </w:rPr>
              <w:t>Samsung</w:t>
            </w:r>
          </w:p>
        </w:tc>
        <w:tc>
          <w:tcPr>
            <w:tcW w:w="1394" w:type="dxa"/>
          </w:tcPr>
          <w:p>
            <w:pPr>
              <w:spacing w:line="240" w:lineRule="auto"/>
            </w:pPr>
          </w:p>
        </w:tc>
        <w:tc>
          <w:tcPr>
            <w:tcW w:w="7432" w:type="dxa"/>
          </w:tcPr>
          <w:p>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vAlign w:val="top"/>
          </w:tcPr>
          <w:p>
            <w:pPr>
              <w:spacing w:after="120"/>
              <w:jc w:val="both"/>
              <w:rPr>
                <w:rFonts w:eastAsiaTheme="minorEastAsia"/>
                <w:lang w:eastAsia="zh-CN"/>
              </w:rPr>
            </w:pPr>
            <w:r>
              <w:rPr>
                <w:rFonts w:hint="default" w:eastAsiaTheme="minorEastAsia"/>
                <w:lang w:val="en-US" w:eastAsia="zh-CN"/>
              </w:rPr>
              <w:t>CMCC</w:t>
            </w:r>
          </w:p>
        </w:tc>
        <w:tc>
          <w:tcPr>
            <w:tcW w:w="1394" w:type="dxa"/>
            <w:vAlign w:val="top"/>
          </w:tcPr>
          <w:p>
            <w:pPr>
              <w:spacing w:line="240" w:lineRule="auto"/>
            </w:pPr>
            <w:r>
              <w:rPr>
                <w:rFonts w:hint="default"/>
                <w:lang w:val="en-US"/>
              </w:rPr>
              <w:t>Alt 1</w:t>
            </w:r>
          </w:p>
        </w:tc>
        <w:tc>
          <w:tcPr>
            <w:tcW w:w="7432" w:type="dxa"/>
            <w:vAlign w:val="top"/>
          </w:tcPr>
          <w:p>
            <w:pPr>
              <w:spacing w:line="240" w:lineRule="auto"/>
              <w:rPr>
                <w:rFonts w:eastAsia="MS Mincho"/>
                <w:lang w:val="en-US" w:eastAsia="ja-JP"/>
              </w:rPr>
            </w:pPr>
            <w:r>
              <w:rPr>
                <w:rFonts w:hint="eastAsia" w:eastAsia="MS Mincho"/>
                <w:lang w:val="en-US" w:eastAsia="ja-JP"/>
              </w:rPr>
              <w:t xml:space="preserve">In order to adapt to different scenarios, it is necessary to consider the case of offloading PDCCH monitoring to sSCell at a larger or smaller </w:t>
            </w:r>
            <w:r>
              <w:rPr>
                <w:rFonts w:hint="default" w:eastAsia="MS Mincho"/>
                <w:lang w:val="en-US" w:eastAsia="ja-JP"/>
              </w:rPr>
              <w:t>scaling factors</w:t>
            </w:r>
            <w:r>
              <w:rPr>
                <w:rFonts w:hint="eastAsia" w:eastAsia="MS Mincho"/>
                <w:lang w:val="en-US" w:eastAsia="ja-JP"/>
              </w:rPr>
              <w:t>. According to the analysis of the company above, the value</w:t>
            </w:r>
            <w:r>
              <w:rPr>
                <w:rFonts w:hint="default" w:eastAsia="MS Mincho"/>
                <w:lang w:val="en-US" w:eastAsia="ja-JP"/>
              </w:rPr>
              <w:t>s</w:t>
            </w:r>
            <w:r>
              <w:rPr>
                <w:rFonts w:hint="eastAsia" w:eastAsia="MS Mincho"/>
                <w:lang w:val="en-US" w:eastAsia="ja-JP"/>
              </w:rPr>
              <w:t xml:space="preserve"> </w:t>
            </w:r>
            <w:r>
              <w:rPr>
                <w:rFonts w:hint="default" w:eastAsia="MS Mincho"/>
                <w:lang w:val="en-US" w:eastAsia="ja-JP"/>
              </w:rPr>
              <w:t>in</w:t>
            </w:r>
            <w:r>
              <w:rPr>
                <w:rFonts w:hint="eastAsia" w:eastAsia="MS Mincho"/>
                <w:lang w:val="en-US" w:eastAsia="ja-JP"/>
              </w:rPr>
              <w:t xml:space="preserve"> </w:t>
            </w:r>
            <w:r>
              <w:rPr>
                <w:rFonts w:hint="default" w:eastAsia="MS Mincho"/>
                <w:lang w:val="en-US" w:eastAsia="ja-JP"/>
              </w:rPr>
              <w:t>A</w:t>
            </w:r>
            <w:r>
              <w:rPr>
                <w:rFonts w:hint="eastAsia" w:eastAsia="MS Mincho"/>
                <w:lang w:val="en-US" w:eastAsia="ja-JP"/>
              </w:rPr>
              <w:t>lt 1 seems reasonable.</w:t>
            </w:r>
          </w:p>
        </w:tc>
      </w:tr>
    </w:tbl>
    <w:p>
      <w:pPr>
        <w:pStyle w:val="9"/>
        <w:rPr>
          <w:lang w:val="en-GB"/>
        </w:rPr>
      </w:pPr>
    </w:p>
    <w:p>
      <w:pPr>
        <w:pStyle w:val="4"/>
      </w:pPr>
      <w:r>
        <w:rPr>
          <w:highlight w:val="yellow"/>
        </w:rPr>
        <w:t>Proposal 2</w:t>
      </w:r>
    </w:p>
    <w:p>
      <w:pPr>
        <w:pStyle w:val="33"/>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pPr>
        <w:rPr>
          <w:lang w:val="en-US" w:eastAsia="zh-CN"/>
        </w:rPr>
      </w:pPr>
      <w:r>
        <w:rPr>
          <w:lang w:val="en-US" w:eastAsia="zh-CN"/>
        </w:rPr>
        <w:t>Companies are requested to indicate their view on the above proposal in the Table below</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 xml:space="preserve">Samsung </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Xiaomi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S</w:t>
            </w:r>
            <w:r>
              <w:rPr>
                <w:rFonts w:eastAsiaTheme="minorEastAsia"/>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hint="eastAsia" w:eastAsiaTheme="minor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hint="eastAsia" w:eastAsiaTheme="minorEastAsia"/>
                <w:lang w:val="en-US" w:eastAsia="zh-CN"/>
              </w:rPr>
              <w:t>PCell</w:t>
            </w:r>
            <w:r>
              <w:rPr>
                <w:rFonts w:eastAsiaTheme="minorEastAsia"/>
                <w:lang w:val="en-US" w:eastAsia="zh-CN"/>
              </w:rPr>
              <w:t xml:space="preserve"> are already available. It would be quite simple to follow filed size </w:t>
            </w:r>
            <w:r>
              <w:rPr>
                <w:rFonts w:hint="eastAsia" w:eastAsiaTheme="minorEastAsia"/>
                <w:lang w:val="en-US" w:eastAsia="zh-CN"/>
              </w:rPr>
              <w:t>o</w:t>
            </w:r>
            <w:r>
              <w:rPr>
                <w:rFonts w:eastAsiaTheme="minorEastAsia"/>
                <w:lang w:val="en-US" w:eastAsia="zh-CN"/>
              </w:rPr>
              <w:t xml:space="preserve">n PCell to construct the </w:t>
            </w:r>
            <w:r>
              <w:rPr>
                <w:rFonts w:hint="eastAsia" w:eastAsiaTheme="minorEastAsia"/>
                <w:lang w:val="en-US" w:eastAsia="zh-CN"/>
              </w:rPr>
              <w:t>DCI</w:t>
            </w:r>
            <w:r>
              <w:rPr>
                <w:rFonts w:eastAsiaTheme="minorEastAsia"/>
                <w:lang w:val="en-US" w:eastAsia="zh-CN"/>
              </w:rPr>
              <w:t xml:space="preserve"> format on sSCell.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eastAsia="ja-JP"/>
              </w:rPr>
              <w:t>Spreadtrum</w:t>
            </w:r>
          </w:p>
        </w:tc>
        <w:tc>
          <w:tcPr>
            <w:tcW w:w="7761" w:type="dxa"/>
          </w:tcPr>
          <w:p>
            <w:pPr>
              <w:spacing w:line="240" w:lineRule="auto"/>
              <w:rPr>
                <w:rFonts w:eastAsiaTheme="minorEastAsia"/>
                <w:lang w:val="en-US" w:eastAsia="zh-CN"/>
              </w:rPr>
            </w:pPr>
            <w:r>
              <w:rPr>
                <w:rFonts w:eastAsiaTheme="minorEastAsia"/>
                <w:lang w:val="en-US" w:eastAsia="zh-CN"/>
              </w:rPr>
              <w:t>We are fine to support the proposal.</w:t>
            </w:r>
          </w:p>
          <w:p>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eastAsia="MS Mincho"/>
                <w:lang w:val="en-US" w:eastAsia="ja-JP"/>
              </w:rPr>
              <w:t>CMCC</w:t>
            </w:r>
          </w:p>
        </w:tc>
        <w:tc>
          <w:tcPr>
            <w:tcW w:w="7761" w:type="dxa"/>
          </w:tcPr>
          <w:p>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MS Mincho"/>
                <w:lang w:val="en-US" w:eastAsia="ja-JP"/>
              </w:rPr>
            </w:pPr>
            <w:r>
              <w:rPr>
                <w:rFonts w:hint="eastAsia" w:eastAsiaTheme="minorEastAsia"/>
                <w:lang w:val="en-US" w:eastAsia="zh-CN"/>
              </w:rPr>
              <w:t>S</w:t>
            </w:r>
            <w:r>
              <w:rPr>
                <w:rFonts w:eastAsiaTheme="minorEastAsia"/>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Do we need to discuss it together with the following WA?</w:t>
            </w:r>
          </w:p>
          <w:p>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pPr>
              <w:pStyle w:val="33"/>
              <w:numPr>
                <w:ilvl w:val="0"/>
                <w:numId w:val="12"/>
              </w:numPr>
              <w:overflowPunct/>
              <w:autoSpaceDE/>
              <w:adjustRightInd/>
              <w:spacing w:after="0" w:line="360" w:lineRule="atLeast"/>
              <w:ind w:left="360" w:leftChars="180"/>
              <w:rPr>
                <w:rFonts w:eastAsia="Microsoft YaHei UI"/>
                <w:i/>
                <w:iCs/>
                <w:color w:val="000000"/>
              </w:rPr>
            </w:pPr>
            <w:r>
              <w:rPr>
                <w:rFonts w:eastAsia="Microsoft YaHei UI"/>
                <w:i/>
                <w:iCs/>
                <w:color w:val="000000"/>
              </w:rPr>
              <w:t xml:space="preserve">When CIF for sSCell to Pcell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P(S)Cell include same number of CIF bits as the corresponding non-fallback DCI formats on sSCell that are used for sSCell to P(S)Cell scheduling </w:t>
            </w:r>
          </w:p>
          <w:p>
            <w:pPr>
              <w:pStyle w:val="33"/>
              <w:numPr>
                <w:ilvl w:val="0"/>
                <w:numId w:val="12"/>
              </w:numPr>
              <w:overflowPunct/>
              <w:autoSpaceDE/>
              <w:adjustRightInd/>
              <w:spacing w:after="0" w:line="360" w:lineRule="atLeast"/>
              <w:ind w:left="360" w:leftChars="18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Support.</w:t>
            </w:r>
          </w:p>
          <w:p>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Lenovo</w:t>
            </w:r>
          </w:p>
        </w:tc>
        <w:tc>
          <w:tcPr>
            <w:tcW w:w="7761" w:type="dxa"/>
          </w:tcPr>
          <w:p>
            <w:pPr>
              <w:spacing w:line="240" w:lineRule="auto"/>
              <w:rPr>
                <w:rFonts w:eastAsiaTheme="minorEastAsia"/>
                <w:lang w:val="en-US" w:eastAsia="zh-CN"/>
              </w:rPr>
            </w:pPr>
            <w:r>
              <w:rPr>
                <w:rFonts w:eastAsiaTheme="minorEastAsia"/>
                <w:lang w:val="en-US" w:eastAsia="zh-CN"/>
              </w:rPr>
              <w:t>Support. 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OPPO</w:t>
            </w:r>
          </w:p>
        </w:tc>
        <w:tc>
          <w:tcPr>
            <w:tcW w:w="7761" w:type="dxa"/>
          </w:tcPr>
          <w:p>
            <w:pPr>
              <w:spacing w:line="240" w:lineRule="auto"/>
              <w:rPr>
                <w:rFonts w:eastAsiaTheme="minorEastAsia"/>
                <w:lang w:val="en-US" w:eastAsia="zh-CN"/>
              </w:rPr>
            </w:pPr>
            <w:r>
              <w:rPr>
                <w:rFonts w:eastAsiaTheme="minorEastAsia"/>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Notes2</w:t>
            </w:r>
          </w:p>
        </w:tc>
        <w:tc>
          <w:tcPr>
            <w:tcW w:w="7761" w:type="dxa"/>
          </w:tcPr>
          <w:p>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pPr>
              <w:spacing w:line="240" w:lineRule="auto"/>
              <w:rPr>
                <w:rFonts w:eastAsiaTheme="minorEastAsia"/>
                <w:lang w:eastAsia="zh-CN"/>
              </w:rPr>
            </w:pPr>
            <w:r>
              <w:rPr>
                <w:rFonts w:eastAsiaTheme="minorEastAsia"/>
                <w:lang w:eastAsia="zh-CN"/>
              </w:rPr>
              <w:t>@Qualcomm – “PDCCH monitoring adaptation indication – 0, 1 or 2 bits” in DCI formats 0_1, 0_2,1_1,1_2 is one more field that can result in size mismatch? Also, ‘SCell dormancy Indication’ if Alt1 is chosen in Discussion Point 7.</w:t>
            </w:r>
          </w:p>
          <w:p>
            <w:pPr>
              <w:spacing w:line="240" w:lineRule="auto"/>
              <w:rPr>
                <w:rFonts w:eastAsiaTheme="minorEastAsia"/>
                <w:lang w:eastAsia="zh-CN"/>
              </w:rPr>
            </w:pPr>
            <w:r>
              <w:rPr>
                <w:rFonts w:eastAsiaTheme="minorEastAsia"/>
                <w:lang w:eastAsia="zh-CN"/>
              </w:rPr>
              <w:br w:type="textWrapping"/>
            </w:r>
            <w:r>
              <w:rPr>
                <w:rFonts w:eastAsiaTheme="minorEastAsia"/>
                <w:lang w:eastAsia="zh-CN"/>
              </w:rPr>
              <w:t>@Spreadtum, Apple – CIF handling already captured in 38.212 h.0.0 and no change to that is required due to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Inte</w:t>
            </w:r>
            <w:r>
              <w:rPr>
                <w:rFonts w:eastAsiaTheme="minorEastAsia"/>
                <w:lang w:eastAsia="zh-CN"/>
              </w:rPr>
              <w:t>l</w:t>
            </w:r>
          </w:p>
        </w:tc>
        <w:tc>
          <w:tcPr>
            <w:tcW w:w="7761" w:type="dxa"/>
          </w:tcPr>
          <w:p>
            <w:pPr>
              <w:spacing w:line="240" w:lineRule="auto"/>
              <w:rPr>
                <w:rFonts w:eastAsiaTheme="minorEastAsia"/>
                <w:lang w:eastAsia="zh-CN"/>
              </w:rPr>
            </w:pPr>
            <w:r>
              <w:rPr>
                <w:rFonts w:eastAsiaTheme="minorEastAsia"/>
                <w:lang w:eastAsia="zh-CN"/>
              </w:rPr>
              <w:t>We can be fine with Proposal 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hint="eastAsia" w:eastAsia="MS Mincho"/>
                <w:lang w:eastAsia="ja-JP"/>
              </w:rPr>
              <w:t>Q</w:t>
            </w:r>
            <w:r>
              <w:rPr>
                <w:rFonts w:eastAsia="MS Mincho"/>
                <w:lang w:eastAsia="ja-JP"/>
              </w:rPr>
              <w:t>ualcomm</w:t>
            </w:r>
          </w:p>
        </w:tc>
        <w:tc>
          <w:tcPr>
            <w:tcW w:w="7761" w:type="dxa"/>
          </w:tcPr>
          <w:p>
            <w:pPr>
              <w:spacing w:line="240" w:lineRule="auto"/>
              <w:rPr>
                <w:rFonts w:eastAsia="MS Mincho"/>
                <w:lang w:eastAsia="ja-JP"/>
              </w:rPr>
            </w:pPr>
            <w:r>
              <w:rPr>
                <w:rFonts w:hint="eastAsia" w:eastAsia="MS Mincho"/>
                <w:lang w:eastAsia="ja-JP"/>
              </w:rPr>
              <w:t>O</w:t>
            </w:r>
            <w:r>
              <w:rPr>
                <w:rFonts w:eastAsia="MS Mincho"/>
                <w:lang w:eastAsia="ja-JP"/>
              </w:rPr>
              <w:t>K, due to the possible misalignment handling that may occur due to the combination of the other WI(s), we can accept the Proposal 2.</w:t>
            </w:r>
          </w:p>
          <w:p>
            <w:pPr>
              <w:spacing w:line="240" w:lineRule="auto"/>
              <w:rPr>
                <w:rFonts w:eastAsia="MS Mincho"/>
                <w:lang w:eastAsia="ja-JP"/>
              </w:rPr>
            </w:pPr>
            <w:r>
              <w:rPr>
                <w:rFonts w:hint="eastAsia" w:eastAsia="MS Mincho"/>
                <w:lang w:eastAsia="ja-JP"/>
              </w:rPr>
              <w:t>W</w:t>
            </w:r>
            <w:r>
              <w:rPr>
                <w:rFonts w:eastAsia="MS Mincho"/>
                <w:lang w:eastAsia="ja-JP"/>
              </w:rPr>
              <w:t>e are also OK to keep the CIF handling captured in 38.212 h.0.0.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Z</w:t>
            </w:r>
            <w:r>
              <w:rPr>
                <w:rFonts w:eastAsiaTheme="minorEastAsia"/>
                <w:lang w:eastAsia="zh-CN"/>
              </w:rPr>
              <w:t>TE</w:t>
            </w:r>
          </w:p>
        </w:tc>
        <w:tc>
          <w:tcPr>
            <w:tcW w:w="7761" w:type="dxa"/>
          </w:tcPr>
          <w:p>
            <w:pPr>
              <w:spacing w:line="240" w:lineRule="auto"/>
              <w:rPr>
                <w:rFonts w:eastAsia="MS Mincho"/>
                <w:lang w:eastAsia="ja-JP"/>
              </w:rPr>
            </w:pPr>
            <w:r>
              <w:rPr>
                <w:rFonts w:eastAsiaTheme="minorEastAsia"/>
                <w:lang w:eastAsia="zh-CN"/>
              </w:rPr>
              <w:t>We can be fine with Proposal 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eastAsia="ja-JP"/>
              </w:rPr>
              <w:t>MTK</w:t>
            </w:r>
          </w:p>
        </w:tc>
        <w:tc>
          <w:tcPr>
            <w:tcW w:w="7761" w:type="dxa"/>
          </w:tcPr>
          <w:p>
            <w:pPr>
              <w:spacing w:line="240" w:lineRule="auto"/>
              <w:rPr>
                <w:rFonts w:eastAsiaTheme="minorEastAsia"/>
                <w:lang w:eastAsia="zh-CN"/>
              </w:rPr>
            </w:pPr>
            <w:r>
              <w:rPr>
                <w:rFonts w:eastAsia="MS Mincho"/>
                <w:lang w:eastAsia="ja-JP"/>
              </w:rPr>
              <w:t>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t>Spreadtrum</w:t>
            </w:r>
          </w:p>
        </w:tc>
        <w:tc>
          <w:tcPr>
            <w:tcW w:w="7761" w:type="dxa"/>
          </w:tcPr>
          <w:p>
            <w:pPr>
              <w:spacing w:line="240" w:lineRule="auto"/>
            </w:pPr>
            <w:r>
              <w:t>Thanks for clarification.</w:t>
            </w:r>
          </w:p>
          <w:p>
            <w:pPr>
              <w:spacing w:line="240" w:lineRule="auto"/>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 xml:space="preserve">Moderator Notes3 </w:t>
            </w:r>
          </w:p>
        </w:tc>
        <w:tc>
          <w:tcPr>
            <w:tcW w:w="7761" w:type="dxa"/>
          </w:tcPr>
          <w:p>
            <w:pPr>
              <w:spacing w:line="240" w:lineRule="auto"/>
              <w:rPr>
                <w:rFonts w:eastAsiaTheme="minorEastAsia"/>
                <w:lang w:eastAsia="zh-CN"/>
              </w:rPr>
            </w:pPr>
            <w:r>
              <w:rPr>
                <w:rFonts w:eastAsiaTheme="minorEastAsia"/>
                <w:lang w:eastAsia="zh-CN"/>
              </w:rPr>
              <w:t xml:space="preserve">Proposal seems to be stable. </w:t>
            </w:r>
          </w:p>
          <w:p>
            <w:pPr>
              <w:spacing w:line="240" w:lineRule="auto"/>
              <w:rPr>
                <w:rFonts w:eastAsiaTheme="minorEastAsia"/>
                <w:lang w:eastAsia="zh-CN"/>
              </w:rPr>
            </w:pPr>
            <w:r>
              <w:rPr>
                <w:rFonts w:eastAsiaTheme="minorEastAsia"/>
                <w:lang w:eastAsia="zh-CN"/>
              </w:rPr>
              <w:t>Revising CIF agreement does not seem to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Samsung</w:t>
            </w:r>
          </w:p>
        </w:tc>
        <w:tc>
          <w:tcPr>
            <w:tcW w:w="7761" w:type="dxa"/>
          </w:tcPr>
          <w:p>
            <w:pPr>
              <w:spacing w:line="240" w:lineRule="auto"/>
              <w:rPr>
                <w:rFonts w:eastAsiaTheme="minorEastAsia"/>
                <w:lang w:eastAsia="zh-CN"/>
              </w:rPr>
            </w:pPr>
            <w:r>
              <w:rPr>
                <w:rFonts w:eastAsiaTheme="minorEastAsia"/>
                <w:lang w:eastAsia="zh-CN"/>
              </w:rPr>
              <w:t>Support “Moderator Notes3” above.</w:t>
            </w:r>
          </w:p>
        </w:tc>
      </w:tr>
    </w:tbl>
    <w:p>
      <w:pPr>
        <w:pStyle w:val="9"/>
        <w:rPr>
          <w:lang w:val="en-GB"/>
        </w:rPr>
      </w:pPr>
    </w:p>
    <w:p>
      <w:pPr>
        <w:pStyle w:val="9"/>
        <w:rPr>
          <w:rFonts w:ascii="Arial" w:hAnsi="Arial" w:cs="Arial"/>
          <w:b/>
          <w:bCs/>
          <w:u w:val="single"/>
        </w:rPr>
      </w:pPr>
      <w:r>
        <w:rPr>
          <w:rFonts w:ascii="Arial" w:hAnsi="Arial" w:cs="Arial"/>
          <w:b/>
          <w:bCs/>
          <w:u w:val="single"/>
        </w:rPr>
        <w:t>Discussion Point 3</w:t>
      </w:r>
    </w:p>
    <w:p>
      <w:pPr>
        <w:pStyle w:val="3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pPr>
        <w:pStyle w:val="33"/>
        <w:numPr>
          <w:ilvl w:val="1"/>
          <w:numId w:val="11"/>
        </w:numPr>
        <w:tabs>
          <w:tab w:val="left" w:pos="720"/>
        </w:tabs>
        <w:rPr>
          <w:lang w:val="en-US" w:eastAsia="zh-CN"/>
        </w:rPr>
      </w:pPr>
      <w:r>
        <w:rPr>
          <w:lang w:val="en-US" w:eastAsia="zh-CN"/>
        </w:rPr>
        <w:t>Alt1</w:t>
      </w:r>
    </w:p>
    <w:p>
      <w:pPr>
        <w:pStyle w:val="3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pPr>
        <w:pStyle w:val="33"/>
        <w:numPr>
          <w:ilvl w:val="1"/>
          <w:numId w:val="11"/>
        </w:numPr>
        <w:tabs>
          <w:tab w:val="left" w:pos="720"/>
        </w:tabs>
        <w:rPr>
          <w:lang w:val="en-US" w:eastAsia="zh-CN"/>
        </w:rPr>
      </w:pPr>
      <w:r>
        <w:rPr>
          <w:lang w:val="en-US" w:eastAsia="zh-CN"/>
        </w:rPr>
        <w:t>Alt2</w:t>
      </w:r>
    </w:p>
    <w:p>
      <w:pPr>
        <w:pStyle w:val="3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pPr>
        <w:rPr>
          <w:lang w:val="en-US" w:eastAsia="zh-CN"/>
        </w:rPr>
      </w:pPr>
      <w:r>
        <w:rPr>
          <w:lang w:val="en-US" w:eastAsia="zh-CN"/>
        </w:rPr>
        <w:t>Companies are requested to indicate their view on the above alternatives in the Table below</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I</w:t>
            </w:r>
            <w:r>
              <w:rPr>
                <w:rFonts w:eastAsia="MS Mincho"/>
                <w:lang w:val="en-US" w:eastAsia="ja-JP"/>
              </w:rPr>
              <w:t>t seems capturing/combining both (Alt1 and Alt2) would be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As suggested by our Tdoc,</w:t>
            </w:r>
            <w:r>
              <w:rPr>
                <w:rFonts w:hint="eastAsia" w:eastAsia="Malgun Gothic"/>
                <w:lang w:val="en-US" w:eastAsia="ko-KR"/>
              </w:rPr>
              <w:t xml:space="preserve"> </w:t>
            </w:r>
            <w:r>
              <w:rPr>
                <w:rFonts w:eastAsia="Malgun Gothic"/>
                <w:lang w:val="en-US" w:eastAsia="ko-KR"/>
              </w:rPr>
              <w:t>our preference is to configure the scheduling cell per each USS set index.</w:t>
            </w:r>
          </w:p>
          <w:p>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pPr>
              <w:pStyle w:val="33"/>
              <w:numPr>
                <w:ilvl w:val="0"/>
                <w:numId w:val="13"/>
              </w:numPr>
              <w:spacing w:line="240" w:lineRule="auto"/>
              <w:rPr>
                <w:rFonts w:eastAsiaTheme="minorEastAsia"/>
                <w:lang w:val="en-US" w:eastAsia="zh-CN"/>
              </w:rPr>
            </w:pPr>
            <w:r>
              <w:rPr>
                <w:rFonts w:hint="eastAsia" w:eastAsia="Malgun Gothic"/>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pPr>
              <w:pStyle w:val="33"/>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eastAsiaTheme="minorEastAsia"/>
                <w:lang w:val="en-US" w:eastAsia="zh-CN"/>
              </w:rPr>
              <w: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eastAsia="ja-JP"/>
              </w:rPr>
              <w:t>Spreadtrum</w:t>
            </w:r>
          </w:p>
        </w:tc>
        <w:tc>
          <w:tcPr>
            <w:tcW w:w="7761" w:type="dxa"/>
          </w:tcPr>
          <w:p>
            <w:pPr>
              <w:spacing w:line="240" w:lineRule="auto"/>
              <w:rPr>
                <w:rFonts w:eastAsia="MS Mincho"/>
                <w:lang w:val="en-US" w:eastAsia="ja-JP"/>
              </w:rPr>
            </w:pPr>
            <w:r>
              <w:rPr>
                <w:rFonts w:eastAsia="MS Mincho"/>
                <w:lang w:val="en-US" w:eastAsia="ja-JP"/>
              </w:rPr>
              <w:t>We prefer Alt-2. In addition, we propose to update it as:</w:t>
            </w:r>
          </w:p>
          <w:p>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eastAsia="MS Mincho"/>
                <w:lang w:val="en-US" w:eastAsia="ja-JP"/>
              </w:rPr>
              <w:t>CMCC</w:t>
            </w:r>
          </w:p>
        </w:tc>
        <w:tc>
          <w:tcPr>
            <w:tcW w:w="7761" w:type="dxa"/>
          </w:tcPr>
          <w:p>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hint="eastAsia" w:eastAsiaTheme="minorEastAsia"/>
                <w:lang w:eastAsia="zh-CN"/>
              </w:rPr>
              <w:t>v</w:t>
            </w:r>
            <w:r>
              <w:rPr>
                <w:rFonts w:eastAsiaTheme="minorEastAsia"/>
                <w:lang w:eastAsia="zh-CN"/>
              </w:rPr>
              <w:t>ivo</w:t>
            </w:r>
          </w:p>
        </w:tc>
        <w:tc>
          <w:tcPr>
            <w:tcW w:w="7761" w:type="dxa"/>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prefer Alt. 1 if our understanding is correct as described below.</w:t>
            </w:r>
          </w:p>
          <w:p>
            <w:pPr>
              <w:spacing w:line="240" w:lineRule="auto"/>
              <w:rPr>
                <w:rFonts w:eastAsiaTheme="minorEastAsia"/>
                <w:iCs/>
                <w:lang w:val="en-US" w:eastAsia="zh-CN"/>
              </w:rPr>
            </w:pPr>
            <w:r>
              <w:rPr>
                <w:rFonts w:hint="eastAsia" w:eastAsiaTheme="minor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pPr>
              <w:spacing w:line="240" w:lineRule="auto"/>
              <w:jc w:val="center"/>
              <w:rPr>
                <w:rFonts w:eastAsiaTheme="minorEastAsia"/>
                <w:lang w:val="en-US" w:eastAsia="zh-CN"/>
              </w:rPr>
            </w:pPr>
            <w:r>
              <w:rPr>
                <w:rFonts w:eastAsiaTheme="minorEastAsia"/>
                <w:lang w:val="en-US" w:eastAsia="ko-KR"/>
              </w:rPr>
              <w:drawing>
                <wp:inline distT="0" distB="0" distL="0" distR="0">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pPr>
              <w:spacing w:line="240" w:lineRule="auto"/>
              <w:rPr>
                <w:rFonts w:eastAsiaTheme="minorEastAsia"/>
                <w:szCs w:val="22"/>
                <w:lang w:eastAsia="zh-CN"/>
              </w:rPr>
            </w:pPr>
            <w:r>
              <w:rPr>
                <w:rFonts w:hint="eastAsia" w:eastAsiaTheme="minor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pPr>
              <w:spacing w:line="240" w:lineRule="auto"/>
              <w:jc w:val="center"/>
              <w:rPr>
                <w:rFonts w:eastAsiaTheme="minorEastAsia"/>
                <w:lang w:val="en-US" w:eastAsia="zh-CN"/>
              </w:rPr>
            </w:pPr>
            <w:r>
              <w:rPr>
                <w:rFonts w:eastAsiaTheme="minorEastAsia"/>
                <w:lang w:val="en-US" w:eastAsia="ko-KR"/>
              </w:rPr>
              <w:drawing>
                <wp:inline distT="0" distB="0" distL="0" distR="0">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pPr>
              <w:spacing w:line="240" w:lineRule="auto"/>
              <w:rPr>
                <w:rFonts w:eastAsia="MS Mincho"/>
                <w:lang w:val="en-US" w:eastAsia="ja-JP"/>
              </w:rPr>
            </w:pPr>
            <w:r>
              <w:rPr>
                <w:rFonts w:hint="eastAsia" w:eastAsiaTheme="minor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 xml:space="preserve">Prefer Alt 1. Also OK with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OPPO</w:t>
            </w:r>
          </w:p>
        </w:tc>
        <w:tc>
          <w:tcPr>
            <w:tcW w:w="7761" w:type="dxa"/>
          </w:tcPr>
          <w:p>
            <w:pPr>
              <w:spacing w:line="240" w:lineRule="auto"/>
              <w:rPr>
                <w:rFonts w:eastAsiaTheme="minorEastAsia"/>
                <w:lang w:val="en-US" w:eastAsia="zh-CN"/>
              </w:rPr>
            </w:pPr>
            <w:r>
              <w:rPr>
                <w:rFonts w:eastAsiaTheme="minorEastAsia"/>
                <w:lang w:eastAsia="zh-CN"/>
              </w:rPr>
              <w:t xml:space="preserve">Alt-2. </w:t>
            </w:r>
          </w:p>
        </w:tc>
      </w:tr>
    </w:tbl>
    <w:p>
      <w:pPr>
        <w:pStyle w:val="9"/>
        <w:rPr>
          <w:lang w:val="en-GB"/>
        </w:rPr>
      </w:pPr>
    </w:p>
    <w:p>
      <w:pPr>
        <w:pStyle w:val="9"/>
        <w:rPr>
          <w:rFonts w:ascii="Arial" w:hAnsi="Arial" w:cs="Arial"/>
          <w:b/>
          <w:bCs/>
          <w:u w:val="single"/>
        </w:rPr>
      </w:pPr>
      <w:r>
        <w:rPr>
          <w:rFonts w:ascii="Arial" w:hAnsi="Arial" w:cs="Arial"/>
          <w:b/>
          <w:bCs/>
          <w:u w:val="single"/>
        </w:rPr>
        <w:t>Discussion Point 3v2</w:t>
      </w:r>
    </w:p>
    <w:p>
      <w:pPr>
        <w:pStyle w:val="3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pPr>
        <w:pStyle w:val="33"/>
        <w:numPr>
          <w:ilvl w:val="1"/>
          <w:numId w:val="11"/>
        </w:numPr>
        <w:tabs>
          <w:tab w:val="left" w:pos="720"/>
        </w:tabs>
        <w:rPr>
          <w:lang w:val="en-US" w:eastAsia="zh-CN"/>
        </w:rPr>
      </w:pPr>
      <w:r>
        <w:rPr>
          <w:lang w:val="en-US" w:eastAsia="zh-CN"/>
        </w:rPr>
        <w:t>Alt1</w:t>
      </w:r>
    </w:p>
    <w:p>
      <w:pPr>
        <w:pStyle w:val="33"/>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pPr>
        <w:pStyle w:val="33"/>
        <w:numPr>
          <w:ilvl w:val="3"/>
          <w:numId w:val="11"/>
        </w:numPr>
        <w:tabs>
          <w:tab w:val="left" w:pos="720"/>
        </w:tabs>
        <w:rPr>
          <w:lang w:val="en-US" w:eastAsia="zh-CN"/>
        </w:rPr>
      </w:pPr>
      <w:r>
        <w:rPr>
          <w:lang w:val="en-US" w:eastAsia="zh-CN"/>
        </w:rPr>
        <w:t>x_s is used for CCS from sSCell to P(S)Cell (Note: already agreed)</w:t>
      </w:r>
    </w:p>
    <w:p>
      <w:pPr>
        <w:pStyle w:val="3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pPr>
        <w:pStyle w:val="33"/>
        <w:numPr>
          <w:ilvl w:val="4"/>
          <w:numId w:val="11"/>
        </w:numPr>
        <w:tabs>
          <w:tab w:val="left" w:pos="720"/>
        </w:tabs>
        <w:rPr>
          <w:lang w:val="en-US" w:eastAsia="zh-CN"/>
        </w:rPr>
      </w:pPr>
      <w:r>
        <w:rPr>
          <w:lang w:val="en-US" w:eastAsia="zh-CN"/>
        </w:rPr>
        <w:t>x_p is used for P(S)Cell self-scheduling</w:t>
      </w:r>
    </w:p>
    <w:p>
      <w:pPr>
        <w:pStyle w:val="3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pPr>
        <w:pStyle w:val="33"/>
        <w:numPr>
          <w:ilvl w:val="4"/>
          <w:numId w:val="11"/>
        </w:numPr>
        <w:tabs>
          <w:tab w:val="left" w:pos="720"/>
        </w:tabs>
        <w:rPr>
          <w:lang w:val="en-US" w:eastAsia="zh-CN"/>
        </w:rPr>
      </w:pPr>
      <w:r>
        <w:rPr>
          <w:lang w:val="en-US" w:eastAsia="zh-CN"/>
        </w:rPr>
        <w:t>x_p is not used for P(S)Cell self-scheduling</w:t>
      </w:r>
    </w:p>
    <w:p>
      <w:pPr>
        <w:pStyle w:val="33"/>
        <w:numPr>
          <w:ilvl w:val="1"/>
          <w:numId w:val="11"/>
        </w:numPr>
        <w:tabs>
          <w:tab w:val="left" w:pos="720"/>
        </w:tabs>
        <w:rPr>
          <w:lang w:val="en-US" w:eastAsia="zh-CN"/>
        </w:rPr>
      </w:pPr>
      <w:r>
        <w:rPr>
          <w:lang w:val="en-US" w:eastAsia="zh-CN"/>
        </w:rPr>
        <w:t>Alt2</w:t>
      </w:r>
    </w:p>
    <w:p>
      <w:pPr>
        <w:pStyle w:val="33"/>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pPr>
        <w:pStyle w:val="33"/>
        <w:numPr>
          <w:ilvl w:val="3"/>
          <w:numId w:val="11"/>
        </w:numPr>
        <w:tabs>
          <w:tab w:val="left" w:pos="720"/>
        </w:tabs>
        <w:rPr>
          <w:lang w:val="en-US" w:eastAsia="zh-CN"/>
        </w:rPr>
      </w:pPr>
      <w:r>
        <w:rPr>
          <w:lang w:val="en-US" w:eastAsia="zh-CN"/>
        </w:rPr>
        <w:t>x_s is used for CCS from sSCell to P(S)Cell (Note: already agreed)</w:t>
      </w:r>
    </w:p>
    <w:p>
      <w:pPr>
        <w:pStyle w:val="33"/>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that SS set</w:t>
      </w:r>
    </w:p>
    <w:p>
      <w:pPr>
        <w:rPr>
          <w:lang w:val="en-US" w:eastAsia="zh-CN"/>
        </w:rPr>
      </w:pP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3v2)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type="textWrapping"/>
            </w:r>
            <w:r>
              <w:rPr>
                <w:rFonts w:eastAsia="MS Mincho"/>
                <w:lang w:val="en-US" w:eastAsia="ja-JP"/>
              </w:rPr>
              <w:br w:type="textWrapping"/>
            </w:r>
            <w:r>
              <w:rPr>
                <w:lang w:val="en-US" w:eastAsia="ko-KR"/>
              </w:rPr>
              <w:drawing>
                <wp:inline distT="0" distB="0" distL="0" distR="0">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594629" cy="1340791"/>
                          </a:xfrm>
                          <a:prstGeom prst="rect">
                            <a:avLst/>
                          </a:prstGeom>
                        </pic:spPr>
                      </pic:pic>
                    </a:graphicData>
                  </a:graphic>
                </wp:inline>
              </w:drawing>
            </w:r>
          </w:p>
        </w:tc>
      </w:tr>
    </w:tbl>
    <w:p>
      <w:pPr>
        <w:pStyle w:val="9"/>
        <w:rPr>
          <w:lang w:val="en-GB"/>
        </w:rPr>
      </w:pPr>
    </w:p>
    <w:p>
      <w:pPr>
        <w:pStyle w:val="9"/>
        <w:rPr>
          <w:rFonts w:ascii="Arial" w:hAnsi="Arial" w:cs="Arial"/>
          <w:b/>
          <w:bCs/>
          <w:u w:val="single"/>
        </w:rPr>
      </w:pPr>
      <w:r>
        <w:rPr>
          <w:rFonts w:ascii="Arial" w:hAnsi="Arial" w:cs="Arial"/>
          <w:b/>
          <w:bCs/>
          <w:u w:val="single"/>
        </w:rPr>
        <w:t>Proposal 4 (Conclusion?)</w:t>
      </w:r>
    </w:p>
    <w:p>
      <w:pPr>
        <w:pStyle w:val="33"/>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pPr>
        <w:rPr>
          <w:lang w:val="en-US" w:eastAsia="zh-CN"/>
        </w:rPr>
      </w:pPr>
      <w:r>
        <w:rPr>
          <w:lang w:val="en-US" w:eastAsia="zh-CN"/>
        </w:rPr>
        <w:t>Companies are requested to indicate their view on the above Proposal in the Table below</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 to extend Rel-16 spec to the case of Pcell cross-carrier scheduling for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are fine to take it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 to make it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 to make it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eastAsia="ja-JP"/>
              </w:rPr>
              <w:t>Spreadtrum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eastAsia="ja-JP"/>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Following agreed in Tue GTW</w:t>
            </w:r>
          </w:p>
          <w:p>
            <w:pPr>
              <w:spacing w:line="240" w:lineRule="auto"/>
              <w:rPr>
                <w:rFonts w:eastAsiaTheme="minorEastAsia"/>
                <w:lang w:eastAsia="zh-CN"/>
              </w:rPr>
            </w:pPr>
            <w:r>
              <w:rPr>
                <w:lang w:val="en-US" w:eastAsia="ko-KR"/>
              </w:rPr>
              <w:drawing>
                <wp:inline distT="0" distB="0" distL="0" distR="0">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3960592" cy="522677"/>
                          </a:xfrm>
                          <a:prstGeom prst="rect">
                            <a:avLst/>
                          </a:prstGeom>
                        </pic:spPr>
                      </pic:pic>
                    </a:graphicData>
                  </a:graphic>
                </wp:inline>
              </w:drawing>
            </w:r>
          </w:p>
        </w:tc>
      </w:tr>
    </w:tbl>
    <w:p>
      <w:pPr>
        <w:pStyle w:val="9"/>
        <w:rPr>
          <w:lang w:val="en-GB"/>
        </w:rPr>
      </w:pPr>
    </w:p>
    <w:p>
      <w:pPr>
        <w:pStyle w:val="4"/>
      </w:pPr>
      <w:r>
        <w:rPr>
          <w:highlight w:val="yellow"/>
        </w:rPr>
        <w:t>Discussion Point 5</w:t>
      </w:r>
    </w:p>
    <w:p>
      <w:pPr>
        <w:pStyle w:val="33"/>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pPr>
        <w:pStyle w:val="3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pPr>
        <w:pStyle w:val="33"/>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pPr>
        <w:pStyle w:val="3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pPr>
        <w:pStyle w:val="33"/>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pPr>
        <w:pStyle w:val="33"/>
        <w:numPr>
          <w:ilvl w:val="2"/>
          <w:numId w:val="11"/>
        </w:numPr>
        <w:overflowPunct/>
        <w:autoSpaceDE/>
        <w:autoSpaceDN/>
        <w:adjustRightInd/>
        <w:spacing w:after="160" w:line="259" w:lineRule="auto"/>
        <w:jc w:val="both"/>
        <w:textAlignment w:val="auto"/>
        <w:rPr>
          <w:lang w:val="en-US" w:eastAsia="zh-CN"/>
        </w:rPr>
      </w:pPr>
      <w:r>
        <w:t>Alt 2-2</w:t>
      </w:r>
    </w:p>
    <w:p>
      <w:pPr>
        <w:pStyle w:val="33"/>
        <w:numPr>
          <w:ilvl w:val="3"/>
          <w:numId w:val="11"/>
        </w:numPr>
        <w:overflowPunct/>
        <w:autoSpaceDE/>
        <w:autoSpaceDN/>
        <w:adjustRightInd/>
        <w:spacing w:after="160" w:line="259" w:lineRule="auto"/>
        <w:jc w:val="both"/>
        <w:textAlignment w:val="auto"/>
        <w:rPr>
          <w:lang w:val="en-US" w:eastAsia="zh-CN"/>
        </w:rPr>
      </w:pPr>
      <w:r>
        <w:t>s1=1; s2=1</w:t>
      </w:r>
    </w:p>
    <w:p>
      <w:pPr>
        <w:pStyle w:val="3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pPr>
        <w:pStyle w:val="3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pPr>
        <w:pStyle w:val="3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pPr>
        <w:pStyle w:val="3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hint="eastAsia" w:ascii="Cambria Math" w:hAnsi="Cambria Math"/>
            <w:lang w:val="en-US" w:eastAsia="zh-CN"/>
          </w:rPr>
          <m:t>0≤</m:t>
        </m:r>
        <m:r>
          <m:rPr/>
          <w:rPr>
            <w:rFonts w:hint="eastAsia" w:ascii="Cambria Math" w:hAnsi="Cambria Math"/>
            <w:lang w:val="en-US" w:eastAsia="zh-CN"/>
          </w:rPr>
          <m:t>β</m:t>
        </m:r>
        <m:r>
          <m:rPr>
            <m:sty m:val="p"/>
          </m:rPr>
          <w:rPr>
            <w:rFonts w:hint="eastAsia" w:ascii="Cambria Math" w:hAnsi="Cambria Math"/>
            <w:lang w:val="en-US" w:eastAsia="zh-CN"/>
          </w:rPr>
          <m:t>≤1</m:t>
        </m:r>
      </m:oMath>
      <w:r>
        <w:rPr>
          <w:lang w:val="en-US" w:eastAsia="zh-CN"/>
        </w:rPr>
        <w:t xml:space="preserve"> configured via RRC</w:t>
      </w:r>
    </w:p>
    <w:p>
      <w:pPr>
        <w:pStyle w:val="33"/>
        <w:numPr>
          <w:ilvl w:val="4"/>
          <w:numId w:val="11"/>
        </w:numPr>
        <w:tabs>
          <w:tab w:val="left" w:pos="720"/>
          <w:tab w:val="left" w:pos="2160"/>
        </w:tabs>
        <w:rPr>
          <w:lang w:val="en-US" w:eastAsia="zh-CN"/>
        </w:rPr>
      </w:pPr>
      <w:r>
        <w:rPr>
          <w:lang w:val="en-US" w:eastAsia="zh-CN"/>
        </w:rPr>
        <w:t xml:space="preserve">when </w:t>
      </w:r>
      <m:oMath>
        <m:r>
          <m:rP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P</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ctrlPr>
              <w:rPr>
                <w:rFonts w:ascii="Cambria Math" w:hAnsi="Cambria Math"/>
                <w:lang w:val="en-US" w:eastAsia="zh-CN"/>
              </w:rPr>
            </m:ctrlP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ctrlPr>
                      <w:rPr>
                        <w:rFonts w:ascii="Cambria Math" w:hAnsi="Cambria Math"/>
                        <w:lang w:val="en-US" w:eastAsia="zh-CN"/>
                      </w:rPr>
                    </m:ctrlPr>
                  </m:e>
                  <m:sub>
                    <m:r>
                      <m:rPr>
                        <m:nor/>
                        <m:sty m:val="p"/>
                      </m:rPr>
                      <w:rPr>
                        <w:lang w:val="en-US" w:eastAsia="zh-CN"/>
                      </w:rPr>
                      <m:t>PDCCH</m:t>
                    </m:r>
                    <m:ctrlPr>
                      <w:rPr>
                        <w:rFonts w:ascii="Cambria Math" w:hAnsi="Cambria Math"/>
                        <w:lang w:val="en-US" w:eastAsia="zh-CN"/>
                      </w:rPr>
                    </m:ctrlPr>
                  </m:sub>
                  <m:sup>
                    <m:r>
                      <m:rPr>
                        <m:nor/>
                        <m:sty m:val="p"/>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ctrlPr>
                          <w:rPr>
                            <w:rFonts w:ascii="Cambria Math" w:hAnsi="Cambria Math"/>
                            <w:lang w:val="en-US" w:eastAsia="zh-CN"/>
                          </w:rPr>
                        </m:ctrlPr>
                      </m:e>
                      <m:sub>
                        <m:r>
                          <m:rPr>
                            <m:sty m:val="p"/>
                          </m:rPr>
                          <w:rPr>
                            <w:rFonts w:ascii="Cambria Math" w:hAnsi="Cambria Math"/>
                            <w:lang w:val="en-US" w:eastAsia="zh-CN"/>
                          </w:rPr>
                          <m:t>S</m:t>
                        </m:r>
                        <m:ctrlPr>
                          <w:rPr>
                            <w:rFonts w:ascii="Cambria Math" w:hAnsi="Cambria Math"/>
                            <w:lang w:val="en-US" w:eastAsia="zh-CN"/>
                          </w:rPr>
                        </m:ctrlPr>
                      </m:sub>
                    </m:sSub>
                    <m:ctrlPr>
                      <w:rPr>
                        <w:rFonts w:ascii="Cambria Math" w:hAnsi="Cambria Math"/>
                        <w:lang w:val="en-US" w:eastAsia="zh-CN"/>
                      </w:rPr>
                    </m:ctrlPr>
                  </m:sup>
                </m:sSubSup>
                <m:ctrlPr>
                  <w:rPr>
                    <w:rFonts w:ascii="Cambria Math" w:hAnsi="Cambria Math"/>
                    <w:lang w:val="en-US" w:eastAsia="zh-CN"/>
                  </w:rPr>
                </m:ctrlPr>
              </m:e>
            </m:d>
            <m:ctrlPr>
              <w:rPr>
                <w:rFonts w:ascii="Cambria Math" w:hAnsi="Cambria Math"/>
                <w:lang w:val="en-US" w:eastAsia="zh-CN"/>
              </w:rPr>
            </m:ctrlPr>
          </m:e>
        </m:func>
      </m:oMath>
      <w:r>
        <w:rPr>
          <w:lang w:val="en-US" w:eastAsia="zh-CN"/>
        </w:rPr>
        <w:t xml:space="preserve">, respectively </w:t>
      </w:r>
    </w:p>
    <w:p>
      <w:pPr>
        <w:pStyle w:val="33"/>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m:rPr/>
          <w:rPr>
            <w:rFonts w:ascii="Cambria Math" w:hAnsi="Cambria Math"/>
          </w:rPr>
          <m:t>α∙</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and </w:t>
      </w:r>
      <m:oMath>
        <m:r>
          <m:rPr/>
          <w:rPr>
            <w:rFonts w:ascii="Cambria Math" w:hAnsi="Cambria Math"/>
          </w:rPr>
          <m:t>β∙</m:t>
        </m:r>
        <m:func>
          <m:funcPr>
            <m:ctrlPr>
              <w:rPr>
                <w:rFonts w:ascii="Cambria Math" w:hAnsi="Cambria Math"/>
                <w:bCs/>
                <w:i/>
              </w:rPr>
            </m:ctrlPr>
          </m:funcPr>
          <m:fName>
            <m:r>
              <m:rPr/>
              <w:rPr>
                <w:rFonts w:ascii="Cambria Math" w:hAnsi="Cambria Math"/>
              </w:rPr>
              <m:t>min</m:t>
            </m:r>
            <m:ctrlPr>
              <w:rPr>
                <w:rFonts w:ascii="Cambria Math" w:hAnsi="Cambria Math"/>
                <w:bCs/>
                <w:i/>
              </w:rPr>
            </m:ctrlPr>
          </m:fName>
          <m:e>
            <m:d>
              <m:dPr>
                <m:ctrlPr>
                  <w:rPr>
                    <w:rFonts w:ascii="Cambria Math" w:hAnsi="Cambria Math"/>
                    <w:bCs/>
                    <w:i/>
                  </w:rPr>
                </m:ctrlPr>
              </m:dPr>
              <m:e>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max,slot,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r>
                  <m:rPr/>
                  <w:rPr>
                    <w:rFonts w:ascii="Cambria Math" w:hAnsi="Cambria Math"/>
                  </w:rPr>
                  <m:t>,</m:t>
                </m:r>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ctrlPr>
                  <w:rPr>
                    <w:rFonts w:ascii="Cambria Math" w:hAnsi="Cambria Math"/>
                    <w:bCs/>
                    <w:i/>
                  </w:rPr>
                </m:ctrlPr>
              </m:e>
            </m:d>
            <m:ctrlPr>
              <w:rPr>
                <w:rFonts w:ascii="Cambria Math" w:hAnsi="Cambria Math"/>
                <w:bCs/>
                <w:i/>
              </w:rPr>
            </m:ctrlPr>
          </m:e>
        </m:func>
      </m:oMath>
      <w:r>
        <w:rPr>
          <w:bCs/>
        </w:rPr>
        <w:t xml:space="preserve">, respectively </w:t>
      </w:r>
    </w:p>
    <w:p>
      <w:pPr>
        <w:rPr>
          <w:lang w:val="en-US" w:eastAsia="zh-CN"/>
        </w:rPr>
      </w:pPr>
      <w:r>
        <w:rPr>
          <w:lang w:val="en-US" w:eastAsia="zh-CN"/>
        </w:rPr>
        <w:t>Companies are requested to indicate their view on the above alternatives in the Table below</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hint="eastAsia" w:eastAsiaTheme="minor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hint="eastAsia" w:eastAsia="Malgun Gothic"/>
                <w:lang w:val="en-US" w:eastAsia="ko-KR"/>
              </w:rPr>
              <w:t>Our preference</w:t>
            </w:r>
            <w:r>
              <w:rPr>
                <w:rFonts w:eastAsia="Malgun Gothic"/>
                <w:lang w:val="en-US" w:eastAsia="ko-KR"/>
              </w:rPr>
              <w:t xml:space="preserve"> among alternatives of Alt 2</w:t>
            </w:r>
            <w:r>
              <w:rPr>
                <w:rFonts w:hint="eastAsia" w:eastAsia="Malgun Gothic"/>
                <w:lang w:val="en-US" w:eastAsia="ko-KR"/>
              </w:rPr>
              <w:t xml:space="preserve"> is </w:t>
            </w:r>
            <w:r>
              <w:rPr>
                <w:rFonts w:eastAsia="Malgun Gothic"/>
                <w:lang w:val="en-US" w:eastAsia="ko-KR"/>
              </w:rPr>
              <w:t>Alt 2-1 or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pPr>
              <w:spacing w:line="240" w:lineRule="auto"/>
              <w:rPr>
                <w:rFonts w:eastAsiaTheme="minorEastAsia"/>
                <w:lang w:val="en-US" w:eastAsia="zh-CN"/>
              </w:rPr>
            </w:pPr>
            <w:r>
              <w:rPr>
                <w:rFonts w:eastAsia="MS Mincho"/>
                <w:lang w:val="en-US" w:eastAsia="ja-JP"/>
              </w:rPr>
              <w:t>All three alternatives Alt 2-1</w:t>
            </w:r>
            <w:r>
              <w:rPr>
                <w:rFonts w:hint="eastAsia" w:eastAsia="MS Mincho"/>
                <w:lang w:val="en-US" w:eastAsia="ja-JP"/>
              </w:rPr>
              <w:t>,</w:t>
            </w:r>
            <w:r>
              <w:rPr>
                <w:rFonts w:eastAsia="MS Mincho"/>
                <w:lang w:val="en-US" w:eastAsia="ja-JP"/>
              </w:rPr>
              <w:t xml:space="preserve"> Alt 2-2 and Alt 2-3 can increase scheduling flexibility. We can consider accept one or more of these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MS Mincho"/>
                <w:lang w:val="en-US" w:eastAsia="ja-JP"/>
              </w:rPr>
            </w:pPr>
            <w:r>
              <w:rPr>
                <w:rFonts w:eastAsia="MS Mincho"/>
                <w:lang w:val="en-US" w:eastAsia="ja-JP"/>
              </w:rPr>
              <w:t>We share similar view as ZTE and prefer Alt. 1, but open to take majority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eastAsia="ja-JP"/>
              </w:rPr>
              <w:t>Spreadtrum</w:t>
            </w:r>
          </w:p>
        </w:tc>
        <w:tc>
          <w:tcPr>
            <w:tcW w:w="7761" w:type="dxa"/>
          </w:tcPr>
          <w:p>
            <w:pPr>
              <w:spacing w:line="240" w:lineRule="auto"/>
              <w:rPr>
                <w:rFonts w:eastAsia="MS Mincho"/>
                <w:lang w:val="en-US" w:eastAsia="ja-JP"/>
              </w:rPr>
            </w:pPr>
            <w:r>
              <w:rPr>
                <w:rFonts w:eastAsia="MS Mincho"/>
                <w:lang w:val="en-US" w:eastAsia="ja-JP"/>
              </w:rPr>
              <w:t>Same views as ZTE and Qualcomm.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eastAsia="MS Mincho"/>
                <w:lang w:val="en-US" w:eastAsia="ja-JP"/>
              </w:rPr>
              <w:t>CMCC</w:t>
            </w:r>
          </w:p>
        </w:tc>
        <w:tc>
          <w:tcPr>
            <w:tcW w:w="7761" w:type="dxa"/>
          </w:tcPr>
          <w:p>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int="eastAsia" w:hAnsi="Cambria Math"/>
                <w:lang w:val="en-US" w:eastAsia="zh-CN"/>
              </w:rPr>
              <w:t xml:space="preserve"> </w:t>
            </w:r>
            <w:r>
              <w:rPr>
                <w:rFonts w:hAnsi="Cambria Math"/>
                <w:lang w:val="en-US" w:eastAsia="zh-CN"/>
              </w:rPr>
              <w:t>think there is no need to introduce</w:t>
            </w:r>
            <w:r>
              <w:rPr>
                <w:rFonts w:hint="eastAsia" w:hAnsi="Cambria Math"/>
                <w:lang w:val="en-US" w:eastAsia="zh-CN"/>
              </w:rPr>
              <w:t xml:space="preserve"> </w:t>
            </w:r>
            <w:r>
              <w:rPr>
                <w:rFonts w:hAnsi="Cambria Math"/>
                <w:lang w:val="en-US" w:eastAsia="zh-CN"/>
              </w:rPr>
              <w:t>other values besides s1=1 and s2=0</w:t>
            </w:r>
            <w:r>
              <w:rPr>
                <w:rFonts w:hint="eastAsia" w:hAnsi="Cambria Math"/>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ctrlPr>
                    <w:rPr>
                      <w:rFonts w:ascii="Cambria Math" w:hAnsi="Cambria Math"/>
                      <w:color w:val="C00000"/>
                    </w:rPr>
                  </m:ctrlPr>
                </m:e>
                <m:sub>
                  <m:r>
                    <m:rPr>
                      <m:sty m:val="p"/>
                    </m:rPr>
                    <w:rPr>
                      <w:rFonts w:ascii="Cambria Math" w:hAnsi="Cambria Math"/>
                      <w:color w:val="C00000"/>
                    </w:rPr>
                    <m:t>PDCCH</m:t>
                  </m:r>
                  <m:ctrlPr>
                    <w:rPr>
                      <w:rFonts w:ascii="Cambria Math" w:hAnsi="Cambria Math"/>
                      <w:color w:val="C00000"/>
                    </w:rPr>
                  </m:ctrlPr>
                </m:sub>
                <m:sup>
                  <m:r>
                    <m:rPr>
                      <m:sty m:val="p"/>
                    </m:rPr>
                    <w:rPr>
                      <w:rFonts w:ascii="Cambria Math" w:hAnsi="Cambria Math"/>
                      <w:color w:val="C00000"/>
                    </w:rPr>
                    <m:t>max,slot,μ1</m:t>
                  </m:r>
                  <m:ctrlPr>
                    <w:rPr>
                      <w:rFonts w:ascii="Cambria Math" w:hAnsi="Cambria Math"/>
                      <w:color w:val="C00000"/>
                    </w:rPr>
                  </m:ctrlP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P</m:t>
                      </m:r>
                      <m:ctrlPr>
                        <w:rPr>
                          <w:rFonts w:ascii="Cambria Math" w:hAnsi="Cambria Math"/>
                          <w:bCs/>
                          <w:i/>
                        </w:rPr>
                      </m:ctrlP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m:rPr/>
                    <w:rPr>
                      <w:rFonts w:ascii="Cambria Math" w:hAnsi="Cambria Math"/>
                    </w:rPr>
                    <m:t>M</m:t>
                  </m:r>
                  <m:ctrlPr>
                    <w:rPr>
                      <w:rFonts w:ascii="Cambria Math" w:hAnsi="Cambria Math"/>
                      <w:bCs/>
                      <w:i/>
                    </w:rPr>
                  </m:ctrlPr>
                </m:e>
                <m:sub>
                  <m:r>
                    <m:rPr>
                      <m:nor/>
                      <m:sty m:val="p"/>
                    </m:rPr>
                    <w:rPr>
                      <w:bCs/>
                    </w:rPr>
                    <m:t>PDCCH</m:t>
                  </m:r>
                  <m:ctrlPr>
                    <w:rPr>
                      <w:rFonts w:ascii="Cambria Math" w:hAnsi="Cambria Math"/>
                      <w:bCs/>
                    </w:rPr>
                  </m:ctrlPr>
                </m:sub>
                <m:sup>
                  <m:r>
                    <m:rPr>
                      <m:nor/>
                      <m:sty m:val="p"/>
                    </m:rPr>
                    <w:rPr>
                      <w:bCs/>
                    </w:rPr>
                    <m:t>total,slot,</m:t>
                  </m:r>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m:t>
                      </m:r>
                      <m:ctrlPr>
                        <w:rPr>
                          <w:rFonts w:ascii="Cambria Math" w:hAnsi="Cambria Math"/>
                          <w:bCs/>
                          <w:i/>
                        </w:rPr>
                      </m:ctrlPr>
                    </m:sub>
                  </m:sSub>
                  <m:ctrlPr>
                    <w:rPr>
                      <w:rFonts w:ascii="Cambria Math" w:hAnsi="Cambria Math"/>
                      <w:bCs/>
                    </w:rPr>
                  </m:ctrlPr>
                </m:sup>
              </m:sSubSup>
            </m:oMath>
            <w:r>
              <w:rPr>
                <w:rFonts w:hAnsi="Cambria Math"/>
                <w:bCs/>
                <w:lang w:val="en-US"/>
              </w:rPr>
              <w:t>, this is consistent with the interpretation of value s1=1 and s2=0.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support Alt. 1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 xml:space="preserve">OK with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OPPO</w:t>
            </w:r>
          </w:p>
        </w:tc>
        <w:tc>
          <w:tcPr>
            <w:tcW w:w="7761" w:type="dxa"/>
          </w:tcPr>
          <w:p>
            <w:pPr>
              <w:spacing w:line="240" w:lineRule="auto"/>
              <w:rPr>
                <w:rFonts w:eastAsiaTheme="minorEastAsia"/>
                <w:lang w:eastAsia="zh-CN"/>
              </w:rPr>
            </w:pPr>
            <w:r>
              <w:rPr>
                <w:rFonts w:eastAsiaTheme="minorEastAsia"/>
                <w:lang w:eastAsia="zh-CN"/>
              </w:rPr>
              <w:t xml:space="preserve">Prefer Alt-1. </w:t>
            </w:r>
          </w:p>
          <w:p>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Notes2</w:t>
            </w:r>
          </w:p>
        </w:tc>
        <w:tc>
          <w:tcPr>
            <w:tcW w:w="7761" w:type="dxa"/>
          </w:tcPr>
          <w:p>
            <w:pPr>
              <w:spacing w:line="240" w:lineRule="auto"/>
              <w:rPr>
                <w:rFonts w:eastAsiaTheme="minorEastAsia"/>
                <w:lang w:eastAsia="zh-CN"/>
              </w:rPr>
            </w:pPr>
            <w:r>
              <w:rPr>
                <w:rFonts w:eastAsiaTheme="minorEastAsia"/>
                <w:lang w:eastAsia="zh-CN"/>
              </w:rPr>
              <w:t>Please continue discussion using current Table.</w:t>
            </w:r>
          </w:p>
          <w:p>
            <w:pPr>
              <w:spacing w:line="240" w:lineRule="auto"/>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Intel</w:t>
            </w:r>
          </w:p>
        </w:tc>
        <w:tc>
          <w:tcPr>
            <w:tcW w:w="7761" w:type="dxa"/>
          </w:tcPr>
          <w:p>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Samsung2</w:t>
            </w:r>
          </w:p>
        </w:tc>
        <w:tc>
          <w:tcPr>
            <w:tcW w:w="7761" w:type="dxa"/>
          </w:tcPr>
          <w:p>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pPr>
              <w:spacing w:line="240" w:lineRule="auto"/>
              <w:rPr>
                <w:rFonts w:eastAsiaTheme="minorEastAsia"/>
                <w:lang w:eastAsia="zh-CN"/>
              </w:rPr>
            </w:pPr>
            <w:r>
              <w:rPr>
                <w:lang w:eastAsia="ko-KR"/>
              </w:rPr>
              <w:t xml:space="preserve">s2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m:t>PDCCH</m:t>
                  </m:r>
                  <m:ctrlPr>
                    <w:rPr>
                      <w:rFonts w:ascii="Cambria Math" w:hAnsi="Cambria Math"/>
                      <w:sz w:val="24"/>
                      <w:szCs w:val="24"/>
                    </w:rPr>
                  </m:ctrlPr>
                </m:sub>
                <m:sup>
                  <m:r>
                    <m:rPr>
                      <m:nor/>
                      <m:sty m:val="p"/>
                    </m:rPr>
                    <w:rPr>
                      <w:rFonts w:ascii="Cambria Math"/>
                    </w:rPr>
                    <m:t>max</m:t>
                  </m:r>
                  <m:r>
                    <m:rPr>
                      <m:nor/>
                      <m:sty m:val="p"/>
                    </m:rPr>
                    <m:t>,slot,</m:t>
                  </m:r>
                  <m:sSub>
                    <m:sSubPr>
                      <m:ctrlPr>
                        <w:rPr>
                          <w:rFonts w:ascii="Cambria Math" w:hAnsi="Cambria Math"/>
                          <w:i/>
                          <w:sz w:val="24"/>
                          <w:szCs w:val="24"/>
                        </w:rPr>
                      </m:ctrlPr>
                    </m:sSubPr>
                    <m:e>
                      <m:r>
                        <m:rPr/>
                        <w:rPr>
                          <w:rFonts w:ascii="Cambria Math" w:hAnsi="Cambria Math"/>
                        </w:rPr>
                        <m:t>μ</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ctrlPr>
                    <w:rPr>
                      <w:rFonts w:ascii="Cambria Math" w:hAnsi="Cambria Math"/>
                      <w:sz w:val="24"/>
                      <w:szCs w:val="24"/>
                    </w:rPr>
                  </m:ctrlPr>
                </m:fName>
                <m:e>
                  <m:d>
                    <m:dPr>
                      <m:ctrlPr>
                        <w:rPr>
                          <w:rFonts w:ascii="Cambria Math" w:hAnsi="Cambria Math"/>
                          <w:sz w:val="24"/>
                          <w:szCs w:val="24"/>
                        </w:rPr>
                      </m:ctrlPr>
                    </m:dPr>
                    <m:e>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m:t>PDCCH</m:t>
                          </m:r>
                          <m:ctrlPr>
                            <w:rPr>
                              <w:rFonts w:ascii="Cambria Math" w:hAnsi="Cambria Math"/>
                              <w:sz w:val="24"/>
                              <w:szCs w:val="24"/>
                            </w:rPr>
                          </m:ctrlPr>
                        </m:sub>
                        <m:sup>
                          <m:r>
                            <m:rPr>
                              <m:nor/>
                              <m:sty m:val="p"/>
                            </m:rPr>
                            <w:rPr>
                              <w:rFonts w:ascii="Cambria Math"/>
                            </w:rPr>
                            <m:t>max</m:t>
                          </m:r>
                          <m:r>
                            <m:rPr>
                              <m:nor/>
                              <m:sty m:val="p"/>
                            </m:rPr>
                            <m:t>,slot,</m:t>
                          </m:r>
                          <m:sSub>
                            <m:sSubPr>
                              <m:ctrlPr>
                                <w:rPr>
                                  <w:rFonts w:ascii="Cambria Math" w:hAnsi="Cambria Math"/>
                                  <w:i/>
                                  <w:sz w:val="24"/>
                                  <w:szCs w:val="24"/>
                                </w:rPr>
                              </m:ctrlPr>
                            </m:sSubPr>
                            <m:e>
                              <m:r>
                                <m:rPr/>
                                <w:rPr>
                                  <w:rFonts w:ascii="Cambria Math" w:hAnsi="Cambria Math"/>
                                </w:rPr>
                                <m:t>μ</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m:rPr/>
                            <w:rPr>
                              <w:rFonts w:ascii="Cambria Math" w:hAnsi="Cambria Math"/>
                            </w:rPr>
                            <m:t>M</m:t>
                          </m:r>
                          <m:ctrlPr>
                            <w:rPr>
                              <w:rFonts w:ascii="Cambria Math" w:hAnsi="Cambria Math"/>
                              <w:i/>
                              <w:sz w:val="24"/>
                              <w:szCs w:val="24"/>
                            </w:rPr>
                          </m:ctrlPr>
                        </m:e>
                        <m:sub>
                          <m:r>
                            <m:rPr>
                              <m:nor/>
                              <m:sty m:val="p"/>
                            </m:rPr>
                            <m:t>PDCCH</m:t>
                          </m:r>
                          <m:ctrlPr>
                            <w:rPr>
                              <w:rFonts w:ascii="Cambria Math" w:hAnsi="Cambria Math"/>
                              <w:sz w:val="24"/>
                              <w:szCs w:val="24"/>
                            </w:rPr>
                          </m:ctrlPr>
                        </m:sub>
                        <m:sup>
                          <m:r>
                            <m:rPr>
                              <m:nor/>
                              <m:sty m:val="p"/>
                            </m:rPr>
                            <m:t>total,slot,</m:t>
                          </m:r>
                          <m:sSub>
                            <m:sSubPr>
                              <m:ctrlPr>
                                <w:rPr>
                                  <w:rFonts w:ascii="Cambria Math" w:hAnsi="Cambria Math"/>
                                  <w:i/>
                                  <w:sz w:val="24"/>
                                  <w:szCs w:val="24"/>
                                </w:rPr>
                              </m:ctrlPr>
                            </m:sSubPr>
                            <m:e>
                              <m:r>
                                <m:rPr/>
                                <w:rPr>
                                  <w:rFonts w:ascii="Cambria Math" w:hAnsi="Cambria Math"/>
                                </w:rPr>
                                <m:t>μ</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ctrlPr>
                            <w:rPr>
                              <w:rFonts w:ascii="Cambria Math" w:hAnsi="Cambria Math"/>
                              <w:sz w:val="24"/>
                              <w:szCs w:val="24"/>
                            </w:rPr>
                          </m:ctrlPr>
                        </m:sup>
                      </m:sSubSup>
                      <m:ctrlPr>
                        <w:rPr>
                          <w:rFonts w:ascii="Cambria Math" w:hAnsi="Cambria Math"/>
                          <w:sz w:val="24"/>
                          <w:szCs w:val="24"/>
                        </w:rPr>
                      </m:ctrlPr>
                    </m:e>
                  </m:d>
                  <m:ctrlPr>
                    <w:rPr>
                      <w:rFonts w:ascii="Cambria Math" w:hAnsi="Cambria Math"/>
                      <w:sz w:val="24"/>
                      <w:szCs w:val="24"/>
                    </w:rPr>
                  </m:ctrlPr>
                </m:e>
              </m:func>
              <m:r>
                <m:rPr/>
                <w:rPr>
                  <w:rFonts w:ascii="Cambria Math" w:hAnsi="Cambria Math"/>
                  <w:sz w:val="24"/>
                  <w:szCs w:val="24"/>
                </w:rPr>
                <m:t>.</m:t>
              </m:r>
            </m:oMath>
            <w:r>
              <w:rPr>
                <w:rFonts w:eastAsiaTheme="minorEastAsia"/>
                <w:lang w:eastAsia="zh-CN"/>
              </w:rPr>
              <w:t xml:space="preserve"> So, combinations with s2 &gt; 0 are preferred.</w:t>
            </w:r>
          </w:p>
          <w:p>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hint="eastAsia" w:eastAsia="MS Mincho"/>
                <w:lang w:eastAsia="ja-JP"/>
              </w:rPr>
              <w:t>N</w:t>
            </w:r>
            <w:r>
              <w:rPr>
                <w:rFonts w:eastAsia="MS Mincho"/>
                <w:lang w:eastAsia="ja-JP"/>
              </w:rPr>
              <w:t>TT DOCOMO</w:t>
            </w:r>
          </w:p>
        </w:tc>
        <w:tc>
          <w:tcPr>
            <w:tcW w:w="7761" w:type="dxa"/>
          </w:tcPr>
          <w:p>
            <w:pPr>
              <w:spacing w:line="240" w:lineRule="auto"/>
              <w:rPr>
                <w:rFonts w:eastAsia="MS Mincho"/>
                <w:lang w:eastAsia="ja-JP"/>
              </w:rPr>
            </w:pPr>
            <w:r>
              <w:rPr>
                <w:rFonts w:eastAsia="MS Mincho"/>
                <w:lang w:eastAsia="ja-JP"/>
              </w:rPr>
              <w:t>Considering the current situation,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r>
              <w:t>PCell SCS 15 kHz and sSCell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等线"/>
                <w:lang w:eastAsia="zh-CN"/>
              </w:rPr>
              <w:t>Cap B-2 UE</w:t>
            </w:r>
            <w:r>
              <w:rPr>
                <w:rFonts w:eastAsia="MS Mincho"/>
                <w:lang w:val="en-US" w:eastAsia="ja-JP"/>
              </w:rPr>
              <w:t xml:space="preserve">) who </w:t>
            </w:r>
            <w:r>
              <w:rPr>
                <w:rFonts w:eastAsia="等线"/>
                <w:lang w:eastAsia="zh-CN"/>
              </w:rPr>
              <w:t xml:space="preserve">uses </w:t>
            </w:r>
            <w:r>
              <w:rPr>
                <w:rFonts w:ascii="Times" w:hAnsi="Times" w:eastAsia="MS Mincho"/>
                <w:lang w:eastAsia="ja-JP"/>
              </w:rPr>
              <w:t xml:space="preserve">BDs/CCEs for </w:t>
            </w:r>
            <w:r>
              <w:rPr>
                <w:rFonts w:eastAsia="等线"/>
                <w:lang w:eastAsia="zh-CN"/>
              </w:rPr>
              <w:t xml:space="preserve">15 kHz CC group </w:t>
            </w:r>
            <w:r>
              <w:rPr>
                <w:rFonts w:ascii="Times" w:hAnsi="Times" w:eastAsia="MS Mincho"/>
                <w:lang w:eastAsia="ja-JP"/>
              </w:rPr>
              <w:t xml:space="preserve">for self-scheduling of PCell and </w:t>
            </w:r>
            <w:r>
              <w:rPr>
                <w:rFonts w:ascii="Times" w:hAnsi="Times" w:eastAsia="MS Mincho"/>
                <w:b/>
                <w:i/>
                <w:lang w:eastAsia="ja-JP"/>
              </w:rPr>
              <w:t>additionally/separately</w:t>
            </w:r>
            <w:r>
              <w:rPr>
                <w:rFonts w:ascii="Times" w:hAnsi="Times" w:eastAsia="MS Mincho"/>
                <w:lang w:eastAsia="ja-JP"/>
              </w:rPr>
              <w:t xml:space="preserve"> </w:t>
            </w:r>
            <w:r>
              <w:rPr>
                <w:rFonts w:eastAsia="等线"/>
                <w:lang w:eastAsia="zh-CN"/>
              </w:rPr>
              <w:t xml:space="preserve">uses </w:t>
            </w:r>
            <w:r>
              <w:rPr>
                <w:rFonts w:ascii="Times" w:hAnsi="Times" w:eastAsia="MS Mincho"/>
                <w:lang w:eastAsia="ja-JP"/>
              </w:rPr>
              <w:t xml:space="preserve">BDs/CCEs for </w:t>
            </w:r>
            <w:r>
              <w:rPr>
                <w:rFonts w:eastAsia="等线"/>
                <w:lang w:eastAsia="zh-CN"/>
              </w:rPr>
              <w:t xml:space="preserve">30 kHz CC group </w:t>
            </w:r>
            <w:r>
              <w:rPr>
                <w:rFonts w:ascii="Times" w:hAnsi="Times" w:eastAsia="MS Mincho"/>
                <w:lang w:eastAsia="ja-JP"/>
              </w:rPr>
              <w:t>for cross-carrier scheduling from sSCell to PCell.</w:t>
            </w:r>
            <w:r>
              <w:rPr>
                <w:rFonts w:eastAsia="MS Mincho"/>
                <w:lang w:val="en-US" w:eastAsia="ja-JP"/>
              </w:rPr>
              <w:t xml:space="preserve"> </w:t>
            </w:r>
          </w:p>
          <w:p>
            <w:pPr>
              <w:outlineLvl w:val="2"/>
              <w:rPr>
                <w:rFonts w:eastAsia="MS Mincho"/>
                <w:lang w:val="en-US" w:eastAsia="ja-JP"/>
              </w:rPr>
            </w:pPr>
            <w:r>
              <w:rPr>
                <w:rFonts w:ascii="Times" w:hAnsi="Times" w:eastAsia="MS Mincho"/>
                <w:lang w:eastAsia="ja-JP"/>
              </w:rPr>
              <w:t>An example in our contribution:</w:t>
            </w:r>
          </w:p>
          <w:p>
            <w:pPr>
              <w:rPr>
                <w:rFonts w:ascii="Times" w:hAnsi="Times"/>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Assume the scenario that the UE is configured with 5 CCs: 1 CCs with SCS 15 kHz</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(the PCell) and 4 CC with SCS 30 kHz </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including the sSCell)</w:t>
            </w:r>
            <w:r>
              <w:rPr>
                <w:rFonts w:ascii="Times" w:hAnsi="Times"/>
                <w:color w:val="000000" w:themeColor="text1"/>
                <w:lang w:eastAsia="zh-CN"/>
                <w14:textFill>
                  <w14:solidFill>
                    <w14:schemeClr w14:val="tx1"/>
                  </w14:solidFill>
                </w14:textFill>
              </w:rPr>
              <w:t xml:space="preserve">. </w:t>
            </w:r>
          </w:p>
          <w:p>
            <w:pPr>
              <w:jc w:val="center"/>
              <w:rPr>
                <w:rFonts w:ascii="Times" w:hAnsi="Times"/>
                <w:color w:val="000000" w:themeColor="text1"/>
                <w:lang w:eastAsia="zh-CN"/>
                <w14:textFill>
                  <w14:solidFill>
                    <w14:schemeClr w14:val="tx1"/>
                  </w14:solidFill>
                </w14:textFill>
              </w:rPr>
            </w:pPr>
            <w:r>
              <w:rPr>
                <w:color w:val="000000" w:themeColor="text1"/>
                <w:lang w:val="en-US" w:eastAsia="ko-KR"/>
                <w14:textFill>
                  <w14:solidFill>
                    <w14:schemeClr w14:val="tx1"/>
                  </w14:solidFill>
                </w14:textFill>
              </w:rPr>
              <w:drawing>
                <wp:inline distT="0" distB="0" distL="0" distR="0">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pPr>
              <w:jc w:val="center"/>
              <w:rPr>
                <w:rFonts w:ascii="Times" w:hAnsi="Times" w:eastAsia="MS Mincho"/>
                <w:color w:val="000000" w:themeColor="text1"/>
                <w:lang w:eastAsia="ja-JP"/>
                <w14:textFill>
                  <w14:solidFill>
                    <w14:schemeClr w14:val="tx1"/>
                  </w14:solidFill>
                </w14:textFill>
              </w:rPr>
            </w:pPr>
            <w:r>
              <w:rPr>
                <w:rFonts w:ascii="Times" w:hAnsi="Times" w:eastAsia="MS Mincho"/>
                <w:color w:val="000000" w:themeColor="text1"/>
                <w:lang w:eastAsia="ja-JP"/>
                <w14:textFill>
                  <w14:solidFill>
                    <w14:schemeClr w14:val="tx1"/>
                  </w14:solidFill>
                </w14:textFill>
              </w:rPr>
              <w:t>Figure 4. CA configuration with multiple CCs using SCS of 30 kHz</w:t>
            </w:r>
          </w:p>
          <w:p>
            <w:pPr>
              <w:rPr>
                <w:rFonts w:ascii="Times" w:hAnsi="Times"/>
                <w:lang w:eastAsia="zh-CN"/>
              </w:rPr>
            </w:pPr>
          </w:p>
          <w:p>
            <w:pPr>
              <w:rPr>
                <w:rFonts w:eastAsia="等线"/>
              </w:rPr>
            </w:pPr>
            <w:r>
              <w:rPr>
                <w:rFonts w:ascii="Times" w:hAnsi="Times"/>
                <w:lang w:eastAsia="zh-CN"/>
              </w:rPr>
              <w:t>When</w:t>
            </w:r>
            <w:r>
              <w:rPr>
                <w:rFonts w:eastAsia="等线"/>
              </w:rPr>
              <w:t xml:space="preserve"> (s1=1, s2=0) is used </w:t>
            </w:r>
          </w:p>
          <w:p>
            <w:pPr>
              <w:pStyle w:val="33"/>
              <w:ind w:left="420"/>
              <w:jc w:val="center"/>
            </w:pP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4⋅44⋅</m:t>
                  </m:r>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5</m:t>
                      </m:r>
                      <m:ctrlPr>
                        <w:rPr>
                          <w:rFonts w:ascii="Cambria Math" w:hAnsi="Cambria Math"/>
                          <w:i/>
                        </w:rPr>
                      </m:ctrlPr>
                    </m:den>
                  </m:f>
                  <m:ctrlPr>
                    <w:rPr>
                      <w:rFonts w:ascii="Cambria Math" w:hAnsi="Cambria Math"/>
                      <w:i/>
                    </w:rPr>
                  </m:ctrlPr>
                </m:e>
              </m:d>
              <m:r>
                <m:rPr/>
                <w:rPr>
                  <w:rFonts w:ascii="Cambria Math" w:hAnsi="Cambria Math"/>
                </w:rPr>
                <m:t>=35</m:t>
              </m:r>
            </m:oMath>
            <w:r>
              <w:rPr>
                <w:rFonts w:eastAsia="等线"/>
              </w:rPr>
              <w:t xml:space="preserve">,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30KHz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4⋅36⋅4/5</m:t>
                  </m:r>
                  <m:ctrlPr>
                    <w:rPr>
                      <w:rFonts w:ascii="Cambria Math" w:hAnsi="Cambria Math"/>
                      <w:i/>
                    </w:rPr>
                  </m:ctrlPr>
                </m:e>
              </m:d>
              <m:r>
                <m:rPr/>
                <w:rPr>
                  <w:rFonts w:ascii="Cambria Math" w:hAnsi="Cambria Math"/>
                </w:rPr>
                <m:t>=115</m:t>
              </m:r>
            </m:oMath>
            <w:r>
              <w:rPr>
                <w:rFonts w:eastAsia="等线"/>
              </w:rPr>
              <w:t>.</w:t>
            </w:r>
          </w:p>
          <w:p>
            <w:pPr>
              <w:rPr>
                <w:rFonts w:eastAsia="MS Mincho"/>
                <w:lang w:eastAsia="ja-JP"/>
              </w:rPr>
            </w:pPr>
          </w:p>
          <w:p>
            <w:pPr>
              <w:rPr>
                <w:rFonts w:eastAsia="等线"/>
              </w:rPr>
            </w:pPr>
            <w:r>
              <w:rPr>
                <w:rFonts w:eastAsia="MS Mincho"/>
                <w:lang w:eastAsia="ja-JP"/>
              </w:rPr>
              <w:t>According to the agreements that is suitable for Cap B-1 UE, o</w:t>
            </w:r>
            <w:r>
              <w:t>n PCell (for self-scheduling)</w:t>
            </w:r>
          </w:p>
          <w:p>
            <w:pPr>
              <w:pStyle w:val="33"/>
              <w:numPr>
                <w:ilvl w:val="0"/>
                <w:numId w:val="14"/>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eastAsia="等线"/>
              </w:rPr>
              <w:t xml:space="preserve"> PDCCH BD candidates per PCell slot. </w:t>
            </w:r>
            <w:r>
              <w:rPr>
                <w:rFonts w:eastAsia="MS Mincho"/>
                <w:lang w:eastAsia="ja-JP"/>
              </w:rPr>
              <w:t>When the target PDCCH offloading ratio is 50%, which means the network aims to keep about 50% BDs for PCell self-scheduling</w:t>
            </w:r>
            <w:r>
              <w:t xml:space="preserve">, i.e., </w:t>
            </w:r>
            <m:oMath>
              <m:r>
                <m:rPr>
                  <m:sty m:val="p"/>
                </m:rPr>
                <w:rPr>
                  <w:rFonts w:ascii="Cambria Math" w:hAnsi="Cambria Math"/>
                </w:rPr>
                <m:t>α=0.5</m:t>
              </m:r>
            </m:oMath>
          </w:p>
          <w:p>
            <w:pPr>
              <w:pStyle w:val="33"/>
              <w:ind w:left="420"/>
              <w:jc w:val="center"/>
              <w:rPr>
                <w:rFonts w:eastAsia="等线"/>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w:rPr>
                    <w:rFonts w:ascii="Cambria Math" w:hAnsi="Cambria Math"/>
                  </w:rPr>
                  <m:t>=</m:t>
                </m:r>
                <m:r>
                  <m:rPr>
                    <m:sty m:val="p"/>
                  </m:rPr>
                  <w:rPr>
                    <w:rFonts w:ascii="Cambria Math" w:hAnsi="Cambria Math"/>
                  </w:rPr>
                  <m:t>17</m:t>
                </m:r>
              </m:oMath>
            </m:oMathPara>
          </w:p>
          <w:p>
            <w:pPr>
              <w:rPr>
                <w:rFonts w:eastAsia="等线"/>
              </w:rPr>
            </w:pPr>
          </w:p>
          <w:p>
            <w:pPr>
              <w:rPr>
                <w:rFonts w:eastAsia="等线"/>
                <w:lang w:eastAsia="zh-CN"/>
              </w:rPr>
            </w:pPr>
            <w:r>
              <w:rPr>
                <w:rFonts w:eastAsia="MS Mincho"/>
                <w:lang w:eastAsia="ja-JP"/>
              </w:rPr>
              <w:t xml:space="preserve">According to </w:t>
            </w:r>
            <w:r>
              <w:rPr>
                <w:rFonts w:eastAsia="等线"/>
                <w:lang w:eastAsia="zh-CN"/>
              </w:rPr>
              <w:t>Cap B-2 UE implementation</w:t>
            </w:r>
          </w:p>
          <w:p>
            <w:pPr>
              <w:pStyle w:val="33"/>
              <w:numPr>
                <w:ilvl w:val="0"/>
                <w:numId w:val="14"/>
              </w:numPr>
              <w:overflowPunct/>
              <w:autoSpaceDE/>
              <w:autoSpaceDN/>
              <w:adjustRightInd/>
              <w:spacing w:after="0" w:line="240" w:lineRule="auto"/>
              <w:contextualSpacing w:val="0"/>
              <w:textAlignment w:val="auto"/>
              <w:rPr>
                <w:rFonts w:eastAsia="等线"/>
              </w:rPr>
            </w:pPr>
            <w:r>
              <w:t xml:space="preserve">The BD limit for </w:t>
            </w:r>
            <w:r>
              <w:rPr>
                <w:rFonts w:eastAsia="等线"/>
              </w:rPr>
              <w:t>15 kHz CC group</w:t>
            </w:r>
            <w:r>
              <w:t xml:space="preserve"> </w:t>
            </w:r>
            <w:r>
              <w:rPr>
                <w:rFonts w:eastAsia="等线"/>
              </w:rPr>
              <w:t xml:space="preserve">per 15 kHz slot is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m:t>
                  </m:r>
                  <m:r>
                    <m:rPr>
                      <m:sty m:val="p"/>
                    </m:rPr>
                    <w:rPr>
                      <w:rFonts w:ascii="Cambria Math" w:hAnsi="Cambria Math"/>
                    </w:rPr>
                    <m:t>KHz</m:t>
                  </m:r>
                  <m:ctrlPr>
                    <w:rPr>
                      <w:rFonts w:ascii="Cambria Math" w:hAnsi="Cambria Math"/>
                    </w:rPr>
                  </m:ctrlPr>
                </m:sup>
              </m:sSubSup>
              <m:r>
                <m:rPr/>
                <w:rPr>
                  <w:rFonts w:ascii="Cambria Math" w:hAnsi="Cambria Math"/>
                </w:rPr>
                <m:t>=35</m:t>
              </m:r>
            </m:oMath>
            <w:r>
              <w:rPr>
                <w:rFonts w:eastAsia="等线"/>
              </w:rPr>
              <w:t>. Since there is only one cell with SCS configuration 15 kHz in this example, i.e., the PCell, Cap B-2 UE reserves 35 BDs</w:t>
            </w:r>
            <w:r>
              <w:t xml:space="preserve"> on PCell </w:t>
            </w:r>
            <w:r>
              <w:rPr>
                <w:rFonts w:eastAsia="等线"/>
              </w:rPr>
              <w:t xml:space="preserve">per 15 kHz slot </w:t>
            </w:r>
            <w:r>
              <w:t>for self-scheduling</w:t>
            </w:r>
            <w:r>
              <w:rPr>
                <w:rFonts w:eastAsia="等线"/>
              </w:rPr>
              <w:t>.</w:t>
            </w:r>
            <w:r>
              <w:t xml:space="preserve"> </w:t>
            </w:r>
          </w:p>
          <w:p>
            <w:pPr>
              <w:spacing w:after="160" w:line="259" w:lineRule="auto"/>
              <w:contextualSpacing/>
            </w:pPr>
            <w:r>
              <w:t xml:space="preserve"> </w:t>
            </w:r>
          </w:p>
          <w:p>
            <w:pPr>
              <w:spacing w:line="240" w:lineRule="auto"/>
              <w:rPr>
                <w:rFonts w:eastAsiaTheme="minorEastAsia"/>
                <w:lang w:eastAsia="zh-CN"/>
              </w:rPr>
            </w:pPr>
            <w:r>
              <w:rPr>
                <w:rFonts w:eastAsia="等线"/>
                <w:lang w:eastAsia="zh-CN"/>
              </w:rPr>
              <w:t xml:space="preserve">Note that when </w:t>
            </w:r>
            <m:oMath>
              <m:r>
                <m:rPr>
                  <m:sty m:val="p"/>
                </m:rPr>
                <w:rPr>
                  <w:rFonts w:ascii="Cambria Math" w:hAnsi="Cambria Math" w:eastAsia="等线"/>
                  <w:lang w:eastAsia="zh-CN"/>
                </w:rPr>
                <m:t>α</m:t>
              </m:r>
            </m:oMath>
            <w:r>
              <w:rPr>
                <w:rFonts w:eastAsia="等线"/>
                <w:lang w:eastAsia="zh-CN"/>
              </w:rPr>
              <w:t xml:space="preserve"> is 0.5, 18(=35-17) of these 35 BDs that is capable by Cap B-2 UE will be wasted if requirement designed for Cap B-1 UE is implemented for the same UE. When the value of </w:t>
            </w:r>
            <m:oMath>
              <m:r>
                <m:rPr>
                  <m:sty m:val="p"/>
                </m:rPr>
                <w:rPr>
                  <w:rFonts w:ascii="Cambria Math" w:hAnsi="Cambria Math" w:eastAsia="等线"/>
                  <w:lang w:eastAsia="zh-CN"/>
                </w:rPr>
                <m:t>α</m:t>
              </m:r>
            </m:oMath>
            <w:r>
              <w:rPr>
                <w:rFonts w:eastAsia="等线"/>
                <w:lang w:eastAsia="zh-CN"/>
              </w:rPr>
              <w:t xml:space="preserve"> is smaller, the number of wasted BDs will be larger.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Notes3</w:t>
            </w:r>
          </w:p>
        </w:tc>
        <w:tc>
          <w:tcPr>
            <w:tcW w:w="7761" w:type="dxa"/>
          </w:tcPr>
          <w:p>
            <w:pPr>
              <w:spacing w:line="240" w:lineRule="auto"/>
              <w:rPr>
                <w:rFonts w:eastAsiaTheme="minorEastAsia"/>
                <w:lang w:eastAsia="zh-CN"/>
              </w:rPr>
            </w:pPr>
            <w:r>
              <w:rPr>
                <w:rFonts w:eastAsiaTheme="minorEastAsia"/>
                <w:lang w:eastAsia="zh-CN"/>
              </w:rPr>
              <w:t xml:space="preserve">Please continue discussion using current Table. </w:t>
            </w:r>
          </w:p>
          <w:p>
            <w:pPr>
              <w:spacing w:line="240" w:lineRule="auto"/>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Intel</w:t>
            </w:r>
          </w:p>
        </w:tc>
        <w:tc>
          <w:tcPr>
            <w:tcW w:w="7761" w:type="dxa"/>
          </w:tcPr>
          <w:p>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PCell and sSCell causes strong limitations. Note: the minimum number of CCE that must be reserved on PCell is at least limited by Type0-CSS on PCell. The number of CCE for Type0-CSS can be up to 28 (32 CCEs for CORESET of 96 PRBs &amp; 2 symbols). </w:t>
            </w:r>
          </w:p>
          <w:p>
            <w:pPr>
              <w:spacing w:line="240" w:lineRule="auto"/>
              <w:rPr>
                <w:rFonts w:eastAsia="MS Mincho"/>
                <w:lang w:val="en-US" w:eastAsia="ja-JP"/>
              </w:rPr>
            </w:pPr>
            <w:r>
              <w:rPr>
                <w:rFonts w:eastAsia="MS Mincho"/>
                <w:lang w:val="en-US" w:eastAsia="ja-JP"/>
              </w:rPr>
              <w:t xml:space="preserve">Using Huawei’s example for (s1=1, s2=0), which was already used by many companies including proponent of (s1=1, s2=0), the number of CCE budget for PCell is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4⋅56⋅</m:t>
                  </m:r>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5</m:t>
                      </m:r>
                      <m:ctrlPr>
                        <w:rPr>
                          <w:rFonts w:ascii="Cambria Math" w:hAnsi="Cambria Math"/>
                          <w:i/>
                        </w:rPr>
                      </m:ctrlPr>
                    </m:den>
                  </m:f>
                  <m:ctrlPr>
                    <w:rPr>
                      <w:rFonts w:ascii="Cambria Math" w:hAnsi="Cambria Math"/>
                      <w:i/>
                    </w:rPr>
                  </m:ctrlPr>
                </m:e>
              </m:d>
              <m:r>
                <m:rP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14:textFill>
                  <w14:solidFill>
                    <w14:schemeClr w14:val="tx1"/>
                  </w14:solidFill>
                </w14:textFill>
              </w:rPr>
              <w:t>1 CCs with SCS 15 kHz</w:t>
            </w:r>
            <w:r>
              <w:rPr>
                <w:rFonts w:hint="eastAsia"/>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(the PCell) and 5 CC with SCS 30 kHz </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including the sSCell),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15KHz</m:t>
                  </m:r>
                  <m:ctrlPr>
                    <w:rPr>
                      <w:rFonts w:ascii="Cambria Math" w:hAnsi="Cambria Math"/>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4⋅56⋅</m:t>
                  </m:r>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6</m:t>
                      </m:r>
                      <m:ctrlPr>
                        <w:rPr>
                          <w:rFonts w:ascii="Cambria Math" w:hAnsi="Cambria Math"/>
                          <w:i/>
                        </w:rPr>
                      </m:ctrlPr>
                    </m:den>
                  </m:f>
                  <m:ctrlPr>
                    <w:rPr>
                      <w:rFonts w:ascii="Cambria Math" w:hAnsi="Cambria Math"/>
                      <w:i/>
                    </w:rPr>
                  </m:ctrlPr>
                </m:e>
              </m:d>
              <m:r>
                <m:rPr/>
                <w:rPr>
                  <w:rFonts w:ascii="Cambria Math" w:hAnsi="Cambria Math"/>
                </w:rPr>
                <m:t>=37</m:t>
              </m:r>
            </m:oMath>
            <w:r>
              <w:t xml:space="preserve">. At most 9 CCEs can be offloaded to sSCell. We don’t know how 9 CCEs can support efficient scheduling from sSCell. </w:t>
            </w:r>
          </w:p>
          <w:p>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will be the best from scheduling flexibility point of view. We are supportive to Alt 2-2. To allowed better control for gNB, it would be also preferrable to allow other values of (</w:t>
            </w:r>
            <w:r>
              <w:t>s1&lt;=1, s2&lt;=1</w:t>
            </w:r>
            <w:r>
              <w:rPr>
                <w:rFonts w:eastAsia="MS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Huawei, HiSilicon3</w:t>
            </w:r>
          </w:p>
        </w:tc>
        <w:tc>
          <w:tcPr>
            <w:tcW w:w="7761" w:type="dxa"/>
          </w:tcPr>
          <w:p>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pPr>
              <w:spacing w:line="240" w:lineRule="auto"/>
            </w:pPr>
            <w:r>
              <w:t>The TP for introducing new (s1, s2) can be:</w:t>
            </w:r>
          </w:p>
          <w:tbl>
            <w:tblPr>
              <w:tblStyle w:val="18"/>
              <w:tblW w:w="0" w:type="auto"/>
              <w:tblInd w:w="0" w:type="dxa"/>
              <w:tblLayout w:type="autofit"/>
              <w:tblCellMar>
                <w:top w:w="0" w:type="dxa"/>
                <w:left w:w="0" w:type="dxa"/>
                <w:bottom w:w="0" w:type="dxa"/>
                <w:right w:w="0" w:type="dxa"/>
              </w:tblCellMar>
            </w:tblPr>
            <w:tblGrid>
              <w:gridCol w:w="7525"/>
            </w:tblGrid>
            <w:tr>
              <w:tblPrEx>
                <w:tblCellMar>
                  <w:top w:w="0" w:type="dxa"/>
                  <w:left w:w="0" w:type="dxa"/>
                  <w:bottom w:w="0" w:type="dxa"/>
                  <w:right w:w="0" w:type="dxa"/>
                </w:tblCellMar>
              </w:tblPrEx>
              <w:tc>
                <w:tcPr>
                  <w:tcW w:w="75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Times" w:hAnsi="Times" w:eastAsia="굴림" w:cs="Times"/>
                      <w:b/>
                      <w:bCs/>
                      <w:color w:val="0070C0"/>
                      <w:lang w:val="en-US" w:eastAsia="zh-CN"/>
                    </w:rPr>
                  </w:pPr>
                  <w:r>
                    <w:rPr>
                      <w:b/>
                      <w:bCs/>
                      <w:color w:val="0070C0"/>
                    </w:rPr>
                    <w:t>------------------------------   TP#1: TS 38.214 -----------------------------------</w:t>
                  </w:r>
                </w:p>
                <w:p>
                  <w:pPr>
                    <w:jc w:val="center"/>
                    <w:rPr>
                      <w:rFonts w:ascii="Calibri" w:hAnsi="Calibri" w:cs="Calibri"/>
                      <w:sz w:val="22"/>
                      <w:szCs w:val="22"/>
                    </w:rPr>
                  </w:pPr>
                  <w:r>
                    <w:rPr>
                      <w:color w:val="FF0000"/>
                      <w:lang w:eastAsia="zh-CN"/>
                    </w:rPr>
                    <w:t>*** Unchanged text is omitted ***</w:t>
                  </w:r>
                </w:p>
                <w:p>
                  <w:pPr>
                    <w:pStyle w:val="4"/>
                    <w:ind w:left="720" w:hanging="720"/>
                  </w:pPr>
                  <w:r>
                    <w:t>10.1.1</w:t>
                  </w:r>
                  <w:r>
                    <w:tab/>
                  </w:r>
                  <w:r>
                    <w:t>Self-carrier and cross-carrier scheduling on the primary cell</w:t>
                  </w:r>
                </w:p>
                <w:p>
                  <w:pPr>
                    <w:rPr>
                      <w:rFonts w:cs="Times"/>
                    </w:rPr>
                  </w:pPr>
                  <w:r>
                    <w:t>A</w:t>
                  </w:r>
                  <w:r>
                    <w:rPr>
                      <w:lang w:eastAsia="zh-CN"/>
                    </w:rPr>
                    <w:t xml:space="preserve"> UE can be configured for scheduling on the primary cell from the primary cell and from a secondary cell [12, TS 38.331]. The UE is either not provided </w:t>
                  </w:r>
                  <w:r>
                    <w:rPr>
                      <w:i/>
                    </w:rPr>
                    <w:t>monitoringCapabilityConfig</w:t>
                  </w:r>
                  <w:r>
                    <w:rPr>
                      <w:iCs/>
                    </w:rPr>
                    <w:t xml:space="preserve"> 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rPr>
                    <w:t>coresetPoolIndex</w:t>
                  </w:r>
                  <w:r>
                    <w:t xml:space="preserve"> on the primary cell or on the secondary cell.</w:t>
                  </w:r>
                </w:p>
                <w:p>
                  <w:pPr>
                    <w:rPr>
                      <w:iCs/>
                      <w:lang w:eastAsia="zh-CN"/>
                    </w:rPr>
                  </w:pPr>
                  <w:r>
                    <w:rPr>
                      <w:rFonts w:cs="Times"/>
                    </w:rPr>
                    <w:t xml:space="preserve">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P</m:t>
                        </m:r>
                        <m:ctrlPr>
                          <w:rPr>
                            <w:rFonts w:ascii="Cambria Math" w:hAnsi="Cambria Math" w:cs="Times"/>
                            <w:i/>
                          </w:rPr>
                        </m:ctrlP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m:rPr/>
                          <w:rPr>
                            <w:rFonts w:ascii="Cambria Math" w:hAnsi="Cambria Math" w:cs="Times"/>
                          </w:rPr>
                          <m:t>μ</m:t>
                        </m:r>
                        <m:ctrlPr>
                          <w:rPr>
                            <w:rFonts w:ascii="Cambria Math" w:hAnsi="Cambria Math" w:cs="Times"/>
                            <w:i/>
                          </w:rPr>
                        </m:ctrlPr>
                      </m:e>
                      <m:sub>
                        <m:r>
                          <m:rPr/>
                          <w:rPr>
                            <w:rFonts w:ascii="Cambria Math" w:hAnsi="Cambria Math" w:cs="Times"/>
                          </w:rPr>
                          <m:t>S</m:t>
                        </m:r>
                        <m:ctrlPr>
                          <w:rPr>
                            <w:rFonts w:ascii="Cambria Math" w:hAnsi="Cambria Math" w:cs="Times"/>
                            <w:i/>
                          </w:rPr>
                        </m:ctrlPr>
                      </m:sub>
                    </m:sSub>
                  </m:oMath>
                  <w:r>
                    <w:rPr>
                      <w:rFonts w:cs="Times"/>
                    </w:rPr>
                    <w:t xml:space="preserve"> for the active DL BWP on the secondary cell.</w:t>
                  </w:r>
                </w:p>
                <w:p>
                  <w:pPr>
                    <w:spacing w:line="240" w:lineRule="auto"/>
                  </w:pPr>
                  <w:r>
                    <w:t xml:space="preserve">If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&lt;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oMath>
                  <w:r>
                    <w:t xml:space="preserve">, UE determines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oMath>
                  <w:r>
                    <w:t xml:space="preserve">, and determines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rPr>
                        </m:ctrlPr>
                      </m:sup>
                    </m:sSubSup>
                  </m:oMath>
                  <w:r>
                    <w:t xml:space="preserve">, by </w:t>
                  </w:r>
                  <w:r>
                    <w:rPr>
                      <w:strike/>
                      <w:color w:val="FF0000"/>
                    </w:rPr>
                    <w:t>including</w:t>
                  </w:r>
                  <w:r>
                    <w:rPr>
                      <w:color w:val="FF0000"/>
                    </w:rPr>
                    <w:t>counting</w:t>
                  </w:r>
                  <w:r>
                    <w:t xml:space="preserve"> the primary cell </w:t>
                  </w:r>
                  <w:r>
                    <w:rPr>
                      <w:strike/>
                      <w:color w:val="FF0000"/>
                    </w:rPr>
                    <w:t>only</w:t>
                  </w:r>
                  <w:r>
                    <w:rPr>
                      <w:color w:val="FF0000"/>
                    </w:rPr>
                    <w:t>as s1</w:t>
                  </w:r>
                  <w:r>
                    <w:t xml:space="preserve"> in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nor/>
                            <m:sty m:val="p"/>
                          </m:rPr>
                          <w:rPr>
                            <w:color w:val="FF0000"/>
                          </w:rPr>
                          <m:t>cells,0</m:t>
                        </m:r>
                        <m:ctrlPr>
                          <w:rPr>
                            <w:rFonts w:ascii="Cambria Math" w:hAnsi="Cambria Math"/>
                            <w:color w:val="FF0000"/>
                          </w:rPr>
                        </m:ctrlPr>
                      </m:sub>
                      <m:sup>
                        <m:r>
                          <m:rPr>
                            <m:nor/>
                            <m:sty m:val="p"/>
                          </m:rPr>
                          <w:rPr>
                            <w:color w:val="FF0000"/>
                          </w:rPr>
                          <m:t>DL,</m:t>
                        </m:r>
                        <m:sSub>
                          <m:sSubPr>
                            <m:ctrlPr>
                              <w:rPr>
                                <w:rFonts w:ascii="Cambria Math" w:hAnsi="Cambria Math"/>
                                <w:i/>
                                <w:color w:val="FF0000"/>
                              </w:rPr>
                            </m:ctrlPr>
                          </m:sSubPr>
                          <m:e>
                            <m:r>
                              <m:rPr/>
                              <w:rPr>
                                <w:rFonts w:ascii="Cambria Math" w:hAnsi="Cambria Math"/>
                                <w:color w:val="FF0000"/>
                              </w:rPr>
                              <m:t>μ</m:t>
                            </m:r>
                            <m:ctrlPr>
                              <w:rPr>
                                <w:rFonts w:ascii="Cambria Math" w:hAnsi="Cambria Math"/>
                                <w:i/>
                                <w:color w:val="FF0000"/>
                              </w:rPr>
                            </m:ctrlPr>
                          </m:e>
                          <m:sub>
                            <m:r>
                              <m:rPr/>
                              <w:rPr>
                                <w:rFonts w:ascii="Cambria Math" w:hAnsi="Cambria Math"/>
                                <w:color w:val="FF0000"/>
                              </w:rPr>
                              <m:t>s</m:t>
                            </m:r>
                            <m:ctrlPr>
                              <w:rPr>
                                <w:rFonts w:ascii="Cambria Math" w:hAnsi="Cambria Math"/>
                                <w:i/>
                                <w:color w:val="FF0000"/>
                              </w:rPr>
                            </m:ctrlP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m:rPr/>
                          <w:rPr>
                            <w:rFonts w:ascii="Cambria Math" w:hAnsi="Cambria Math" w:cs="Calibri"/>
                            <w:szCs w:val="22"/>
                          </w:rPr>
                          <m:t>j=0</m:t>
                        </m:r>
                        <m:ctrlPr>
                          <w:rPr>
                            <w:rFonts w:ascii="Cambria Math" w:hAnsi="Cambria Math" w:cs="Calibri"/>
                            <w:i/>
                            <w:szCs w:val="22"/>
                          </w:rPr>
                        </m:ctrlPr>
                      </m:sub>
                      <m:sup>
                        <m:r>
                          <m:rPr/>
                          <w:rPr>
                            <w:rFonts w:ascii="Cambria Math" w:hAnsi="Cambria Math" w:cs="Calibri"/>
                            <w:szCs w:val="22"/>
                          </w:rPr>
                          <m:t>3</m:t>
                        </m:r>
                        <m:ctrlPr>
                          <w:rPr>
                            <w:rFonts w:ascii="Cambria Math" w:hAnsi="Cambria Math" w:cs="Calibri"/>
                            <w:i/>
                            <w:szCs w:val="22"/>
                          </w:rPr>
                        </m:ctrlPr>
                      </m:sup>
                      <m:e>
                        <m:d>
                          <m:dPr>
                            <m:ctrlPr>
                              <w:rPr>
                                <w:rFonts w:ascii="Cambria Math" w:hAnsi="Cambria Math"/>
                                <w:i/>
                              </w:rPr>
                            </m:ctrlPr>
                          </m:d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r>
                              <m:rPr/>
                              <w:rPr>
                                <w:rFonts w:ascii="Cambria Math" w:hAnsi="Cambria Math"/>
                              </w:rPr>
                              <m:t>+</m:t>
                            </m:r>
                            <m:r>
                              <m:rPr/>
                              <w:rPr>
                                <w:rFonts w:ascii="Cambria Math" w:hAnsi="Cambria Math" w:cstheme="minorHAnsi"/>
                              </w:rPr>
                              <m:t>γ</m:t>
                            </m:r>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cells,1</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ctrlPr>
                              <w:rPr>
                                <w:rFonts w:ascii="Cambria Math" w:hAnsi="Cambria Math"/>
                                <w:i/>
                              </w:rPr>
                            </m:ctrlPr>
                          </m:e>
                        </m:d>
                        <m:ctrlPr>
                          <w:rPr>
                            <w:rFonts w:ascii="Cambria Math" w:hAnsi="Cambria Math" w:cs="Calibri"/>
                            <w:i/>
                            <w:szCs w:val="22"/>
                          </w:rPr>
                        </m:ctrlPr>
                      </m:e>
                    </m:nary>
                  </m:oMath>
                  <w:r>
                    <w:t xml:space="preserve">, as described in clause 10.1. If </w:t>
                  </w:r>
                  <m:oMath>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μ</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=μ</m:t>
                    </m:r>
                  </m:oMath>
                  <w:r>
                    <w:t xml:space="preserve">, the UE determines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m:rPr/>
                          <w:rPr>
                            <w:rFonts w:ascii="Cambria Math" w:hAnsi="Cambria Math"/>
                          </w:rPr>
                          <m:t>C</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r>
                          <m:rP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m:rPr/>
                          <w:rPr>
                            <w:rFonts w:ascii="Cambria Math" w:hAnsi="Cambria Math" w:cs="Calibri"/>
                            <w:szCs w:val="22"/>
                          </w:rPr>
                          <m:t>j=0</m:t>
                        </m:r>
                        <m:ctrlPr>
                          <w:rPr>
                            <w:rFonts w:ascii="Cambria Math" w:hAnsi="Cambria Math" w:cs="Calibri"/>
                            <w:i/>
                            <w:szCs w:val="22"/>
                          </w:rPr>
                        </m:ctrlPr>
                      </m:sub>
                      <m:sup>
                        <m:r>
                          <m:rPr/>
                          <w:rPr>
                            <w:rFonts w:ascii="Cambria Math" w:hAnsi="Cambria Math" w:cs="Calibri"/>
                            <w:szCs w:val="22"/>
                          </w:rPr>
                          <m:t>3</m:t>
                        </m:r>
                        <m:ctrlPr>
                          <w:rPr>
                            <w:rFonts w:ascii="Cambria Math" w:hAnsi="Cambria Math" w:cs="Calibri"/>
                            <w:i/>
                            <w:szCs w:val="22"/>
                          </w:rPr>
                        </m:ctrlPr>
                      </m:sup>
                      <m:e>
                        <m:d>
                          <m:dPr>
                            <m:ctrlPr>
                              <w:rPr>
                                <w:rFonts w:ascii="Cambria Math" w:hAnsi="Cambria Math"/>
                                <w:i/>
                              </w:rPr>
                            </m:ctrlPr>
                          </m:d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cells,0</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r>
                              <m:rPr/>
                              <w:rPr>
                                <w:rFonts w:ascii="Cambria Math" w:hAnsi="Cambria Math"/>
                              </w:rPr>
                              <m:t>+</m:t>
                            </m:r>
                            <m:r>
                              <m:rPr/>
                              <w:rPr>
                                <w:rFonts w:ascii="Cambria Math" w:hAnsi="Cambria Math" w:cstheme="minorHAnsi"/>
                              </w:rPr>
                              <m:t>γ</m:t>
                            </m:r>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m:t>cells,1</m:t>
                                </m:r>
                                <m:ctrlPr>
                                  <w:rPr>
                                    <w:rFonts w:ascii="Cambria Math" w:hAnsi="Cambria Math"/>
                                  </w:rPr>
                                </m:ctrlPr>
                              </m:sub>
                              <m:sup>
                                <m:r>
                                  <m:rPr>
                                    <m:nor/>
                                    <m:sty m:val="p"/>
                                  </m:rPr>
                                  <m:t>DL,</m:t>
                                </m:r>
                                <m:r>
                                  <m:rPr/>
                                  <w:rPr>
                                    <w:rFonts w:ascii="Cambria Math" w:hAnsi="Cambria Math"/>
                                  </w:rPr>
                                  <m:t>j</m:t>
                                </m:r>
                                <m:ctrlPr>
                                  <w:rPr>
                                    <w:rFonts w:ascii="Cambria Math" w:hAnsi="Cambria Math"/>
                                  </w:rPr>
                                </m:ctrlPr>
                              </m:sup>
                            </m:sSubSup>
                            <m:ctrlPr>
                              <w:rPr>
                                <w:rFonts w:ascii="Cambria Math" w:hAnsi="Cambria Math"/>
                                <w:i/>
                              </w:rPr>
                            </m:ctrlPr>
                          </m:e>
                        </m:d>
                        <m:ctrlPr>
                          <w:rPr>
                            <w:rFonts w:ascii="Cambria Math" w:hAnsi="Cambria Math" w:cs="Calibri"/>
                            <w:i/>
                            <w:szCs w:val="22"/>
                          </w:rPr>
                        </m:ctrlPr>
                      </m:e>
                    </m:nary>
                  </m:oMath>
                  <w:r>
                    <w:t>, as described in clause 10.1.</w:t>
                  </w:r>
                </w:p>
                <w:p>
                  <w:pPr>
                    <w:jc w:val="center"/>
                    <w:rPr>
                      <w:b/>
                      <w:bCs/>
                    </w:rPr>
                  </w:pPr>
                  <w:r>
                    <w:rPr>
                      <w:color w:val="FF0000"/>
                      <w:lang w:eastAsia="zh-CN"/>
                    </w:rPr>
                    <w:t>*** Unchanged text is omitted ***</w:t>
                  </w:r>
                </w:p>
              </w:tc>
            </w:tr>
          </w:tbl>
          <w:p>
            <w:pPr>
              <w:spacing w:line="240" w:lineRule="auto"/>
            </w:pPr>
          </w:p>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Samsung3</w:t>
            </w:r>
          </w:p>
        </w:tc>
        <w:tc>
          <w:tcPr>
            <w:tcW w:w="7761" w:type="dxa"/>
          </w:tcPr>
          <w:p>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pPr>
              <w:spacing w:line="240" w:lineRule="auto"/>
              <w:rPr>
                <w:rFonts w:eastAsia="MS Mincho"/>
                <w:lang w:val="en-US" w:eastAsia="ja-JP"/>
              </w:rPr>
            </w:pPr>
          </w:p>
          <w:p>
            <w:pPr>
              <w:spacing w:line="240" w:lineRule="auto"/>
              <w:ind w:left="720"/>
              <w:rPr>
                <w:rFonts w:eastAsia="MS Mincho"/>
                <w:b/>
              </w:rPr>
            </w:pPr>
            <w:r>
              <w:rPr>
                <w:rFonts w:eastAsia="MS Mincho"/>
                <w:b/>
                <w:lang w:val="en-US" w:eastAsia="ja-JP"/>
              </w:rPr>
              <w:t xml:space="preserve">Proposal: For a UE configured with CCS from sSCell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ctrlPr>
                    <w:rPr>
                      <w:rFonts w:ascii="Cambria Math" w:hAnsi="Cambria Math"/>
                      <w:b/>
                      <w:i/>
                    </w:rPr>
                  </m:ctrlPr>
                </m:e>
                <m:sub>
                  <m:r>
                    <m:rPr>
                      <m:nor/>
                      <m:sty m:val="b"/>
                    </m:rPr>
                    <w:rPr>
                      <w:b/>
                    </w:rPr>
                    <m:t>cells,0</m:t>
                  </m:r>
                  <m:ctrlPr>
                    <w:rPr>
                      <w:rFonts w:ascii="Cambria Math" w:hAnsi="Cambria Math"/>
                      <w:b/>
                    </w:rPr>
                  </m:ctrlPr>
                </m:sub>
                <m:sup>
                  <m:r>
                    <m:rPr>
                      <m:nor/>
                      <m:sty m:val="b"/>
                    </m:rPr>
                    <w:rPr>
                      <w:b/>
                    </w:rPr>
                    <m:t>DL,</m:t>
                  </m:r>
                  <m:sSub>
                    <m:sSubPr>
                      <m:ctrlPr>
                        <w:rPr>
                          <w:rFonts w:ascii="Cambria Math" w:hAnsi="Cambria Math"/>
                          <w:b/>
                          <w:i/>
                        </w:rPr>
                      </m:ctrlPr>
                    </m:sSubPr>
                    <m:e>
                      <m:r>
                        <m:rPr>
                          <m:sty m:val="bi"/>
                        </m:rPr>
                        <w:rPr>
                          <w:rFonts w:ascii="Cambria Math" w:hAnsi="Cambria Math"/>
                        </w:rPr>
                        <m:t>μ</m:t>
                      </m:r>
                      <m:ctrlPr>
                        <w:rPr>
                          <w:rFonts w:ascii="Cambria Math" w:hAnsi="Cambria Math"/>
                          <w:b/>
                          <w:i/>
                        </w:rPr>
                      </m:ctrlPr>
                    </m:e>
                    <m:sub>
                      <m:r>
                        <m:rPr>
                          <m:sty m:val="bi"/>
                        </m:rPr>
                        <w:rPr>
                          <w:rFonts w:ascii="Cambria Math" w:hAnsi="Cambria Math"/>
                        </w:rPr>
                        <m:t>P</m:t>
                      </m:r>
                      <m:ctrlPr>
                        <w:rPr>
                          <w:rFonts w:ascii="Cambria Math" w:hAnsi="Cambria Math"/>
                          <w:b/>
                          <w:i/>
                        </w:rPr>
                      </m:ctrlP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ctrlPr>
                    <w:rPr>
                      <w:rFonts w:ascii="Cambria Math" w:hAnsi="Cambria Math"/>
                      <w:b/>
                      <w:i/>
                    </w:rPr>
                  </m:ctrlPr>
                </m:e>
                <m:sub>
                  <m:r>
                    <m:rPr>
                      <m:nor/>
                      <m:sty m:val="b"/>
                    </m:rPr>
                    <w:rPr>
                      <w:b/>
                    </w:rPr>
                    <m:t>cells,0</m:t>
                  </m:r>
                  <m:ctrlPr>
                    <w:rPr>
                      <w:rFonts w:ascii="Cambria Math" w:hAnsi="Cambria Math"/>
                      <w:b/>
                    </w:rPr>
                  </m:ctrlPr>
                </m:sub>
                <m:sup>
                  <m:r>
                    <m:rPr>
                      <m:nor/>
                      <m:sty m:val="b"/>
                    </m:rPr>
                    <w:rPr>
                      <w:b/>
                    </w:rPr>
                    <m:t>DL,</m:t>
                  </m:r>
                  <m:sSub>
                    <m:sSubPr>
                      <m:ctrlPr>
                        <w:rPr>
                          <w:rFonts w:ascii="Cambria Math" w:hAnsi="Cambria Math"/>
                          <w:b/>
                          <w:i/>
                        </w:rPr>
                      </m:ctrlPr>
                    </m:sSubPr>
                    <m:e>
                      <m:r>
                        <m:rPr>
                          <m:sty m:val="bi"/>
                        </m:rPr>
                        <w:rPr>
                          <w:rFonts w:ascii="Cambria Math" w:hAnsi="Cambria Math"/>
                        </w:rPr>
                        <m:t>μ</m:t>
                      </m:r>
                      <m:ctrlPr>
                        <w:rPr>
                          <w:rFonts w:ascii="Cambria Math" w:hAnsi="Cambria Math"/>
                          <w:b/>
                          <w:i/>
                        </w:rPr>
                      </m:ctrlPr>
                    </m:e>
                    <m:sub>
                      <m:r>
                        <m:rPr>
                          <m:sty m:val="bi"/>
                        </m:rPr>
                        <w:rPr>
                          <w:rFonts w:ascii="Cambria Math" w:hAnsi="Cambria Math"/>
                        </w:rPr>
                        <m:t>S</m:t>
                      </m:r>
                      <m:ctrlPr>
                        <w:rPr>
                          <w:rFonts w:ascii="Cambria Math" w:hAnsi="Cambria Math"/>
                          <w:b/>
                          <w:i/>
                        </w:rPr>
                      </m:ctrlPr>
                    </m:sub>
                  </m:sSub>
                  <m:ctrlPr>
                    <w:rPr>
                      <w:rFonts w:ascii="Cambria Math" w:hAnsi="Cambria Math"/>
                      <w:b/>
                    </w:rPr>
                  </m:ctrlPr>
                </m:sup>
              </m:sSubSup>
            </m:oMath>
            <w:r>
              <w:rPr>
                <w:rFonts w:eastAsia="MS Mincho"/>
                <w:b/>
              </w:rPr>
              <w:t>.</w:t>
            </w:r>
          </w:p>
          <w:p>
            <w:pPr>
              <w:pStyle w:val="33"/>
              <w:numPr>
                <w:ilvl w:val="0"/>
                <w:numId w:val="15"/>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hAnsi="Cambria Math" w:eastAsia="MS Mincho"/>
                      <w:b/>
                      <w:i/>
                      <w:lang w:val="en-US" w:eastAsia="ja-JP"/>
                    </w:rPr>
                  </m:ctrlPr>
                </m:dPr>
                <m:e>
                  <m:r>
                    <m:rPr>
                      <m:sty m:val="bi"/>
                    </m:rPr>
                    <w:rPr>
                      <w:rFonts w:ascii="Cambria Math" w:hAnsi="Cambria Math" w:eastAsia="MS Mincho"/>
                      <w:lang w:val="en-US" w:eastAsia="ja-JP"/>
                    </w:rPr>
                    <m:t>s1,s2</m:t>
                  </m:r>
                  <m:ctrlPr>
                    <w:rPr>
                      <w:rFonts w:ascii="Cambria Math" w:hAnsi="Cambria Math" w:eastAsia="MS Mincho"/>
                      <w:b/>
                      <w:i/>
                      <w:lang w:val="en-US" w:eastAsia="ja-JP"/>
                    </w:rPr>
                  </m:ctrlPr>
                </m:e>
              </m:d>
              <m:r>
                <m:rPr>
                  <m:sty m:val="bi"/>
                </m:rPr>
                <w:rPr>
                  <w:rFonts w:ascii="Cambria Math" w:hAnsi="Cambria Math" w:eastAsia="MS Mincho"/>
                  <w:lang w:val="en-US" w:eastAsia="ja-JP"/>
                </w:rPr>
                <m:t xml:space="preserve">= </m:t>
              </m:r>
              <m:d>
                <m:dPr>
                  <m:begChr m:val="{"/>
                  <m:endChr m:val="}"/>
                  <m:ctrlPr>
                    <w:rPr>
                      <w:rFonts w:ascii="Cambria Math" w:hAnsi="Cambria Math" w:eastAsia="MS Mincho"/>
                      <w:b/>
                      <w:i/>
                      <w:lang w:val="en-US" w:eastAsia="ja-JP"/>
                    </w:rPr>
                  </m:ctrlPr>
                </m:dPr>
                <m:e>
                  <m:d>
                    <m:dPr>
                      <m:ctrlPr>
                        <w:rPr>
                          <w:rFonts w:ascii="Cambria Math" w:hAnsi="Cambria Math" w:eastAsia="MS Mincho"/>
                          <w:b/>
                          <w:i/>
                          <w:lang w:val="en-US" w:eastAsia="ja-JP"/>
                        </w:rPr>
                      </m:ctrlPr>
                    </m:dPr>
                    <m:e>
                      <m:r>
                        <m:rPr>
                          <m:sty m:val="bi"/>
                        </m:rPr>
                        <w:rPr>
                          <w:rFonts w:ascii="Cambria Math" w:hAnsi="Cambria Math" w:eastAsia="MS Mincho"/>
                          <w:lang w:val="en-US" w:eastAsia="ja-JP"/>
                        </w:rPr>
                        <m:t>1,0</m:t>
                      </m:r>
                      <m:ctrlPr>
                        <w:rPr>
                          <w:rFonts w:ascii="Cambria Math" w:hAnsi="Cambria Math" w:eastAsia="MS Mincho"/>
                          <w:b/>
                          <w:i/>
                          <w:lang w:val="en-US" w:eastAsia="ja-JP"/>
                        </w:rPr>
                      </m:ctrlPr>
                    </m:e>
                  </m:d>
                  <m:r>
                    <m:rPr>
                      <m:sty m:val="bi"/>
                    </m:rPr>
                    <w:rPr>
                      <w:rFonts w:ascii="Cambria Math" w:hAnsi="Cambria Math" w:eastAsia="MS Mincho"/>
                      <w:lang w:val="en-US" w:eastAsia="ja-JP"/>
                    </w:rPr>
                    <m:t xml:space="preserve">, </m:t>
                  </m:r>
                  <m:d>
                    <m:dPr>
                      <m:ctrlPr>
                        <w:rPr>
                          <w:rFonts w:ascii="Cambria Math" w:hAnsi="Cambria Math" w:eastAsia="MS Mincho"/>
                          <w:b/>
                          <w:i/>
                          <w:lang w:val="en-US" w:eastAsia="ja-JP"/>
                        </w:rPr>
                      </m:ctrlPr>
                    </m:dPr>
                    <m:e>
                      <m:r>
                        <m:rPr>
                          <m:sty m:val="bi"/>
                        </m:rPr>
                        <w:rPr>
                          <w:rFonts w:ascii="Cambria Math" w:hAnsi="Cambria Math" w:eastAsia="MS Mincho"/>
                          <w:lang w:val="en-US" w:eastAsia="ja-JP"/>
                        </w:rPr>
                        <m:t>1,1</m:t>
                      </m:r>
                      <m:ctrlPr>
                        <w:rPr>
                          <w:rFonts w:ascii="Cambria Math" w:hAnsi="Cambria Math" w:eastAsia="MS Mincho"/>
                          <w:b/>
                          <w:i/>
                          <w:lang w:val="en-US" w:eastAsia="ja-JP"/>
                        </w:rPr>
                      </m:ctrlPr>
                    </m:e>
                  </m:d>
                  <m:r>
                    <m:rPr>
                      <m:sty m:val="bi"/>
                    </m:rPr>
                    <w:rPr>
                      <w:rFonts w:ascii="Cambria Math" w:hAnsi="Cambria Math" w:eastAsia="MS Mincho"/>
                      <w:lang w:val="en-US" w:eastAsia="ja-JP"/>
                    </w:rPr>
                    <m:t xml:space="preserve">, </m:t>
                  </m:r>
                  <m:d>
                    <m:dPr>
                      <m:ctrlPr>
                        <w:rPr>
                          <w:rFonts w:ascii="Cambria Math" w:hAnsi="Cambria Math" w:eastAsia="MS Mincho"/>
                          <w:b/>
                          <w:i/>
                          <w:lang w:val="en-US" w:eastAsia="ja-JP"/>
                        </w:rPr>
                      </m:ctrlPr>
                    </m:dPr>
                    <m:e>
                      <m:r>
                        <m:rPr>
                          <m:sty m:val="bi"/>
                        </m:rPr>
                        <w:rPr>
                          <w:rFonts w:ascii="Cambria Math" w:hAnsi="Cambria Math" w:eastAsia="MS Mincho"/>
                          <w:lang w:val="en-US" w:eastAsia="ja-JP"/>
                        </w:rPr>
                        <m:t>0.5, 0.5</m:t>
                      </m:r>
                      <m:ctrlPr>
                        <w:rPr>
                          <w:rFonts w:ascii="Cambria Math" w:hAnsi="Cambria Math" w:eastAsia="MS Mincho"/>
                          <w:b/>
                          <w:i/>
                          <w:lang w:val="en-US" w:eastAsia="ja-JP"/>
                        </w:rPr>
                      </m:ctrlPr>
                    </m:e>
                  </m:d>
                  <m:r>
                    <m:rPr>
                      <m:sty m:val="bi"/>
                    </m:rPr>
                    <w:rPr>
                      <w:rFonts w:ascii="Cambria Math" w:hAnsi="Cambria Math" w:eastAsia="MS Mincho"/>
                      <w:lang w:val="en-US" w:eastAsia="ja-JP"/>
                    </w:rPr>
                    <m:t>,(α,1−α)</m:t>
                  </m:r>
                  <m:ctrlPr>
                    <w:rPr>
                      <w:rFonts w:ascii="Cambria Math" w:hAnsi="Cambria Math" w:eastAsia="MS Mincho"/>
                      <w:b/>
                      <w:i/>
                      <w:lang w:val="en-US" w:eastAsia="ja-JP"/>
                    </w:rPr>
                  </m:ctrlPr>
                </m:e>
              </m:d>
            </m:oMath>
          </w:p>
          <w:p>
            <w:pPr>
              <w:pStyle w:val="33"/>
              <w:numPr>
                <w:ilvl w:val="0"/>
                <w:numId w:val="15"/>
              </w:numPr>
              <w:spacing w:line="240" w:lineRule="auto"/>
            </w:pPr>
            <w:r>
              <w:rPr>
                <w:rFonts w:eastAsia="MS Mincho"/>
                <w:b/>
                <w:lang w:val="en-US" w:eastAsia="ja-JP"/>
              </w:rPr>
              <w:t>FFS: whether to define new UE capability for values other than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lang w:eastAsia="ko-KR"/>
              </w:rPr>
            </w:pPr>
            <w:r>
              <w:rPr>
                <w:rFonts w:hint="eastAsia" w:eastAsia="Malgun Gothic"/>
                <w:lang w:eastAsia="ko-KR"/>
              </w:rPr>
              <w:t>L</w:t>
            </w:r>
            <w:r>
              <w:rPr>
                <w:rFonts w:eastAsia="Malgun Gothic"/>
                <w:lang w:eastAsia="ko-KR"/>
              </w:rPr>
              <w:t>G</w:t>
            </w:r>
            <w:r>
              <w:t xml:space="preserve"> Electronics</w:t>
            </w:r>
          </w:p>
        </w:tc>
        <w:tc>
          <w:tcPr>
            <w:tcW w:w="7761" w:type="dxa"/>
          </w:tcPr>
          <w:p>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bl>
    <w:p>
      <w:pPr>
        <w:pStyle w:val="9"/>
        <w:rPr>
          <w:lang w:val="en-GB"/>
        </w:rPr>
      </w:pPr>
    </w:p>
    <w:p>
      <w:pPr>
        <w:pStyle w:val="9"/>
        <w:rPr>
          <w:rFonts w:ascii="Arial" w:hAnsi="Arial" w:cs="Arial"/>
          <w:b/>
          <w:bCs/>
          <w:u w:val="single"/>
        </w:rPr>
      </w:pPr>
      <w:r>
        <w:rPr>
          <w:rFonts w:ascii="Arial" w:hAnsi="Arial" w:cs="Arial"/>
          <w:b/>
          <w:bCs/>
          <w:u w:val="single"/>
        </w:rPr>
        <w:t>Proposal 6-1</w:t>
      </w:r>
    </w:p>
    <w:p>
      <w:pPr>
        <w:pStyle w:val="9"/>
        <w:numPr>
          <w:ilvl w:val="0"/>
          <w:numId w:val="16"/>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pPr>
        <w:pStyle w:val="9"/>
        <w:numPr>
          <w:ilvl w:val="1"/>
          <w:numId w:val="16"/>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pPr>
        <w:pStyle w:val="9"/>
        <w:numPr>
          <w:ilvl w:val="2"/>
          <w:numId w:val="16"/>
        </w:numPr>
        <w:rPr>
          <w:lang w:val="en-GB"/>
        </w:rPr>
      </w:pPr>
      <w:r>
        <w:rPr>
          <w:rFonts w:ascii="Times" w:hAnsi="Times" w:cs="Times"/>
        </w:rPr>
        <w:t xml:space="preserve"> </w:t>
      </w:r>
      <m:oMath>
        <m:r>
          <m:rPr/>
          <w:rPr>
            <w:rFonts w:ascii="Cambria Math" w:hAnsi="Cambria Math" w:cs="Times"/>
          </w:rPr>
          <m:t>k=m+3</m:t>
        </m:r>
        <m:sSubSup>
          <m:sSubSupPr>
            <m:ctrlPr>
              <w:rPr>
                <w:rFonts w:ascii="Cambria Math" w:hAnsi="Cambria Math" w:cs="Times"/>
                <w:i/>
              </w:rPr>
            </m:ctrlPr>
          </m:sSubSupPr>
          <m:e>
            <m:r>
              <m:rPr/>
              <w:rPr>
                <w:rFonts w:ascii="Cambria Math" w:hAnsi="Cambria Math" w:cs="Times"/>
              </w:rPr>
              <m:t>N</m:t>
            </m:r>
            <m:ctrlPr>
              <w:rPr>
                <w:rFonts w:ascii="Cambria Math" w:hAnsi="Cambria Math" w:cs="Times"/>
                <w:i/>
              </w:rPr>
            </m:ctrlPr>
          </m:e>
          <m:sub>
            <m:r>
              <m:rPr/>
              <w:rPr>
                <w:rFonts w:ascii="Cambria Math" w:hAnsi="Cambria Math" w:cs="Times"/>
              </w:rPr>
              <m:t>slot</m:t>
            </m:r>
            <m:ctrlPr>
              <w:rPr>
                <w:rFonts w:ascii="Cambria Math" w:hAnsi="Cambria Math" w:cs="Times"/>
                <w:i/>
              </w:rPr>
            </m:ctrlPr>
          </m:sub>
          <m:sup>
            <m:r>
              <m:rPr/>
              <w:rPr>
                <w:rFonts w:ascii="Cambria Math" w:hAnsi="Cambria Math" w:cs="Times"/>
              </w:rPr>
              <m:t>subframe, μ</m:t>
            </m:r>
            <m:ctrlPr>
              <w:rPr>
                <w:rFonts w:ascii="Cambria Math" w:hAnsi="Cambria Math" w:cs="Times"/>
                <w:i/>
              </w:rPr>
            </m:ctrlPr>
          </m:sup>
        </m:sSubSup>
        <m:r>
          <m:rP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ascii="Times" w:hAnsi="Times" w:cs="Times"/>
        </w:rPr>
        <w:t xml:space="preserve"> for sSCell activation/de-activation,</w:t>
      </w:r>
    </w:p>
    <w:p>
      <w:pPr>
        <w:pStyle w:val="33"/>
        <w:numPr>
          <w:ilvl w:val="2"/>
          <w:numId w:val="16"/>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pPr>
        <w:pStyle w:val="33"/>
        <w:numPr>
          <w:ilvl w:val="2"/>
          <w:numId w:val="16"/>
        </w:numPr>
        <w:autoSpaceDE/>
        <w:autoSpaceDN/>
        <w:adjustRightInd/>
        <w:spacing w:after="0"/>
        <w:contextualSpacing w:val="0"/>
        <w:textAlignment w:val="auto"/>
        <w:rPr>
          <w:rFonts w:ascii="Times" w:hAnsi="Times" w:cs="Times"/>
          <w:lang w:eastAsia="zh-CN"/>
        </w:rPr>
      </w:pPr>
      <m:oMath>
        <m:sSub>
          <m:sSubPr>
            <m:ctrlPr>
              <w:rPr>
                <w:rFonts w:ascii="Cambria Math" w:hAnsi="Cambria Math" w:eastAsiaTheme="minorEastAsia"/>
                <w:bCs/>
                <w:i/>
                <w:lang w:eastAsia="zh-CN"/>
              </w:rPr>
            </m:ctrlPr>
          </m:sSubPr>
          <m:e>
            <m:r>
              <m:rPr/>
              <w:rPr>
                <w:rFonts w:ascii="Cambria Math" w:hAnsi="Cambria Math"/>
                <w:lang w:eastAsia="zh-CN"/>
              </w:rPr>
              <m:t>P</m:t>
            </m:r>
            <m:ctrlPr>
              <w:rPr>
                <w:rFonts w:ascii="Cambria Math" w:hAnsi="Cambria Math" w:eastAsiaTheme="minorEastAsia"/>
                <w:bCs/>
                <w:i/>
                <w:lang w:eastAsia="zh-CN"/>
              </w:rPr>
            </m:ctrlPr>
          </m:e>
          <m:sub>
            <m:r>
              <m:rPr/>
              <w:rPr>
                <w:rFonts w:ascii="Cambria Math" w:hAnsi="Cambria Math"/>
                <w:lang w:eastAsia="zh-CN"/>
              </w:rPr>
              <m:t>switcℎ</m:t>
            </m:r>
            <m:ctrlPr>
              <w:rPr>
                <w:rFonts w:ascii="Cambria Math" w:hAnsi="Cambria Math" w:eastAsiaTheme="minorEastAsia"/>
                <w:bCs/>
                <w:i/>
                <w:lang w:eastAsia="zh-CN"/>
              </w:rPr>
            </m:ctrlPr>
          </m:sub>
        </m:sSub>
      </m:oMath>
      <w:r>
        <w:rPr>
          <w:rFonts w:ascii="Times" w:hAnsi="Times" w:cs="Times"/>
          <w:bCs/>
          <w:lang w:eastAsia="zh-CN"/>
        </w:rPr>
        <w:t xml:space="preserve"> is currently specified </w:t>
      </w:r>
      <w:r>
        <w:rPr>
          <w:lang w:val="en-US" w:eastAsia="zh-CN"/>
        </w:rPr>
        <w:t>SSSG</w:t>
      </w:r>
      <w:r>
        <w:rPr>
          <w:rFonts w:ascii="Times" w:hAnsi="Times" w:cs="Times"/>
          <w:lang w:eastAsia="zh-CN"/>
        </w:rPr>
        <w:t xml:space="preserve"> switching delay</w:t>
      </w:r>
    </w:p>
    <w:p>
      <w:pPr>
        <w:pStyle w:val="9"/>
        <w:numPr>
          <w:ilvl w:val="0"/>
          <w:numId w:val="16"/>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pPr>
        <w:pStyle w:val="9"/>
        <w:numPr>
          <w:ilvl w:val="1"/>
          <w:numId w:val="16"/>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ascii="Times" w:hAnsi="Times" w:cs="Times"/>
        </w:rPr>
        <w:t xml:space="preserve"> from the slot the BWP switch is triggered for sSCell transition to/from dormancy, where</w:t>
      </w:r>
    </w:p>
    <w:p>
      <w:pPr>
        <w:pStyle w:val="9"/>
        <w:numPr>
          <w:ilvl w:val="2"/>
          <w:numId w:val="16"/>
        </w:numPr>
        <w:rPr>
          <w:lang w:val="en-GB"/>
        </w:rPr>
      </w:pP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m:rPr/>
                  <w:rPr>
                    <w:rFonts w:ascii="Cambria Math" w:hAnsi="Cambria Math" w:cs="Times"/>
                  </w:rPr>
                  <m:t>2</m:t>
                </m:r>
                <m:ctrlPr>
                  <w:rPr>
                    <w:rFonts w:ascii="Cambria Math" w:hAnsi="Cambria Math" w:cs="Times"/>
                    <w:i/>
                    <w:sz w:val="24"/>
                    <w:szCs w:val="24"/>
                  </w:rPr>
                </m:ctrlPr>
              </m:e>
              <m:sup>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r>
                  <m:rPr/>
                  <w:rPr>
                    <w:rFonts w:ascii="Cambria Math" w:hAnsi="Cambria Math" w:cs="Times"/>
                  </w:rPr>
                  <m:t>−</m:t>
                </m:r>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ctrlPr>
                  <w:rPr>
                    <w:rFonts w:ascii="Cambria Math" w:hAnsi="Cambria Math" w:cs="Times"/>
                    <w:i/>
                    <w:sz w:val="24"/>
                    <w:szCs w:val="24"/>
                  </w:rPr>
                </m:ctrlPr>
              </m:sup>
            </m:sSup>
            <m:sSub>
              <m:sSubPr>
                <m:ctrlPr>
                  <w:rPr>
                    <w:rFonts w:ascii="Cambria Math" w:hAnsi="Cambria Math" w:cs="Times"/>
                    <w:i/>
                    <w:sz w:val="24"/>
                    <w:szCs w:val="24"/>
                  </w:rPr>
                </m:ctrlPr>
              </m:sSub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Sub>
            <m:ctrlPr>
              <w:rPr>
                <w:rFonts w:ascii="Cambria Math" w:hAnsi="Cambria Math" w:cs="Times"/>
                <w:i/>
                <w:sz w:val="24"/>
                <w:szCs w:val="24"/>
              </w:rPr>
            </m:ctrlPr>
          </m:e>
        </m:d>
      </m:oMath>
      <w:r>
        <w:rPr>
          <w:rFonts w:ascii="Times" w:hAnsi="Times" w:cs="Times"/>
        </w:rPr>
        <w:t xml:space="preserve">, with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oMath>
      <w:r>
        <w:rPr>
          <w:rFonts w:ascii="Times" w:hAnsi="Times" w:cs="Times"/>
        </w:rPr>
        <w:t xml:space="preserve">, and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oMath>
      <w:r>
        <w:rPr>
          <w:rFonts w:ascii="Times" w:hAnsi="Times" w:cs="Times"/>
        </w:rPr>
        <w:t xml:space="preserve"> being SCS of P(S)Cell and sSCell, respectively</w:t>
      </w:r>
    </w:p>
    <w:p>
      <w:pPr>
        <w:rPr>
          <w:lang w:val="en-US" w:eastAsia="zh-CN"/>
        </w:rPr>
      </w:pPr>
      <w:r>
        <w:rPr>
          <w:lang w:val="en-US" w:eastAsia="zh-CN"/>
        </w:rPr>
        <w:t>Companies are requested to indicate their view on the above Proposal in the Table below</w:t>
      </w:r>
    </w:p>
    <w:tbl>
      <w:tblPr>
        <w:tblStyle w:val="19"/>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8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Two clarification questions:</w:t>
            </w:r>
          </w:p>
          <w:p>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hAnsi="Cambria Math" w:eastAsiaTheme="minorEastAsia"/>
                  <w:lang w:val="en-US"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w:t>
            </w:r>
            <m:oMath>
              <m:r>
                <m:rPr>
                  <m:sty m:val="p"/>
                </m:rPr>
                <w:rPr>
                  <w:rFonts w:ascii="Cambria Math" w:hAnsi="Cambria Math" w:eastAsiaTheme="minorEastAsia"/>
                  <w:lang w:val="en-US" w:eastAsia="zh-CN"/>
                </w:rPr>
                <m:t xml:space="preserve"> </m:t>
              </m:r>
            </m:oMath>
            <w:r>
              <w:rPr>
                <w:rFonts w:hint="eastAsia" w:eastAsiaTheme="minor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hint="eastAsia" w:eastAsiaTheme="minor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hAnsi="Cambria Math" w:eastAsiaTheme="minorEastAsia"/>
                  <w:lang w:val="en-US"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hAnsi="Cambria Math" w:eastAsiaTheme="minorEastAsia"/>
                  <w:lang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in general.</w:t>
            </w:r>
          </w:p>
          <w:p>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eastAsiaTheme="minorEastAsia"/>
                <w:lang w:val="en-US" w:eastAsia="zh-CN"/>
              </w:rPr>
              <w:t>” in the timelines above. Based on our understanding, the legacy timeline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activation/deactivation</w:t>
            </w:r>
          </w:p>
          <w:p>
            <w:pPr>
              <w:pStyle w:val="33"/>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pPr>
              <w:pStyle w:val="33"/>
              <w:numPr>
                <w:ilvl w:val="1"/>
                <w:numId w:val="17"/>
              </w:numPr>
              <w:snapToGrid w:val="0"/>
              <w:spacing w:line="240" w:lineRule="auto"/>
              <w:contextualSpacing w:val="0"/>
              <w:rPr>
                <w:rFonts w:eastAsia="MS Mincho"/>
                <w:lang w:val="en-US" w:eastAsia="ja-JP"/>
              </w:rPr>
            </w:pPr>
            <w:r>
              <w:rPr>
                <w:rFonts w:hint="eastAsia" w:eastAsia="MS Mincho"/>
                <w:lang w:val="en-US" w:eastAsia="ja-JP"/>
              </w:rPr>
              <w:t>D</w:t>
            </w:r>
            <w:r>
              <w:rPr>
                <w:rFonts w:eastAsia="MS Mincho"/>
                <w:lang w:val="en-US" w:eastAsia="ja-JP"/>
              </w:rPr>
              <w:t>etails can be discussed in UE feature session, but at least this high-level agreement should be made as part of the proposal.</w:t>
            </w:r>
          </w:p>
          <w:p>
            <w:pPr>
              <w:pStyle w:val="33"/>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pPr>
              <w:pStyle w:val="33"/>
              <w:numPr>
                <w:ilvl w:val="1"/>
                <w:numId w:val="17"/>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or sSCell deactivation, the proposed timeline is fine for us.</w:t>
            </w:r>
          </w:p>
          <w:p>
            <w:pPr>
              <w:pStyle w:val="33"/>
              <w:numPr>
                <w:ilvl w:val="1"/>
                <w:numId w:val="17"/>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hAnsi="Symbol" w:eastAsia="MS Mincho"/>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hint="eastAsia" w:eastAsia="MS Mincho"/>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dormant/non-dormant BWP</w:t>
            </w:r>
          </w:p>
          <w:p>
            <w:pPr>
              <w:pStyle w:val="33"/>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pPr>
              <w:pStyle w:val="33"/>
              <w:numPr>
                <w:ilvl w:val="0"/>
                <w:numId w:val="17"/>
              </w:numPr>
              <w:snapToGrid w:val="0"/>
              <w:spacing w:line="240" w:lineRule="auto"/>
              <w:contextualSpacing w:val="0"/>
              <w:rPr>
                <w:rFonts w:eastAsia="MS Mincho"/>
                <w:lang w:val="en-US" w:eastAsia="ja-JP"/>
              </w:rPr>
            </w:pPr>
            <w:r>
              <w:rPr>
                <w:rFonts w:hint="eastAsia" w:eastAsia="MS Mincho"/>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r>
              <w:rPr>
                <w:rFonts w:hint="eastAsia" w:eastAsia="MS Mincho"/>
                <w:lang w:eastAsia="ja-JP"/>
              </w:rPr>
              <w:t xml:space="preserve"> </w:t>
            </w:r>
            <w:r>
              <w:rPr>
                <w:rFonts w:eastAsia="MS Mincho"/>
                <w:lang w:eastAsia="ja-JP"/>
              </w:rPr>
              <w:t>has to be defined as above? Clarification would be helpful.</w:t>
            </w:r>
          </w:p>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hint="eastAsia" w:eastAsiaTheme="minorEastAsia"/>
                <w:lang w:eastAsia="zh-CN"/>
              </w:rPr>
              <w:t xml:space="preserve"> </w:t>
            </w:r>
            <w:r>
              <w:rPr>
                <w:rFonts w:eastAsiaTheme="minorEastAsia"/>
                <w:lang w:eastAsia="zh-CN"/>
              </w:rPr>
              <w:t xml:space="preserve">enabling/disabling. Preferably reusing an existing timeline. </w:t>
            </w:r>
          </w:p>
          <w:p>
            <w:pPr>
              <w:pStyle w:val="33"/>
              <w:numPr>
                <w:ilvl w:val="0"/>
                <w:numId w:val="18"/>
              </w:numPr>
              <w:spacing w:line="240" w:lineRule="auto"/>
              <w:rPr>
                <w:rFonts w:eastAsiaTheme="minorEastAsia"/>
                <w:lang w:val="en-US" w:eastAsia="zh-CN"/>
              </w:rPr>
            </w:pPr>
            <w:r>
              <w:rPr>
                <w:rFonts w:eastAsiaTheme="minorEastAsia"/>
                <w:lang w:val="en-US" w:eastAsia="zh-CN"/>
              </w:rPr>
              <w:t xml:space="preserve">For sSCell (de)activation, </w:t>
            </w:r>
            <m:oMath>
              <m:r>
                <m:rPr/>
                <w:rPr>
                  <w:rFonts w:ascii="Cambria Math" w:hAnsi="Cambria Math" w:cs="Times"/>
                </w:rPr>
                <m:t>3</m:t>
              </m:r>
              <m:sSubSup>
                <m:sSubSupPr>
                  <m:ctrlPr>
                    <w:rPr>
                      <w:rFonts w:ascii="Cambria Math" w:hAnsi="Cambria Math" w:cs="Times"/>
                      <w:i/>
                    </w:rPr>
                  </m:ctrlPr>
                </m:sSubSupPr>
                <m:e>
                  <m:r>
                    <m:rPr/>
                    <w:rPr>
                      <w:rFonts w:ascii="Cambria Math" w:hAnsi="Cambria Math" w:cs="Times"/>
                    </w:rPr>
                    <m:t>N</m:t>
                  </m:r>
                  <m:ctrlPr>
                    <w:rPr>
                      <w:rFonts w:ascii="Cambria Math" w:hAnsi="Cambria Math" w:cs="Times"/>
                      <w:i/>
                    </w:rPr>
                  </m:ctrlPr>
                </m:e>
                <m:sub>
                  <m:r>
                    <m:rPr/>
                    <w:rPr>
                      <w:rFonts w:ascii="Cambria Math" w:hAnsi="Cambria Math" w:cs="Times"/>
                    </w:rPr>
                    <m:t>slot</m:t>
                  </m:r>
                  <m:ctrlPr>
                    <w:rPr>
                      <w:rFonts w:ascii="Cambria Math" w:hAnsi="Cambria Math" w:cs="Times"/>
                      <w:i/>
                    </w:rPr>
                  </m:ctrlPr>
                </m:sub>
                <m:sup>
                  <m:r>
                    <m:rPr/>
                    <w:rPr>
                      <w:rFonts w:ascii="Cambria Math" w:hAnsi="Cambria Math" w:cs="Times"/>
                    </w:rPr>
                    <m:t>subframe, μ</m:t>
                  </m:r>
                  <m:ctrlPr>
                    <w:rPr>
                      <w:rFonts w:ascii="Cambria Math" w:hAnsi="Cambria Math" w:cs="Times"/>
                      <w:i/>
                    </w:rPr>
                  </m:ctrlPr>
                </m:sup>
              </m:sSubSup>
              <m:r>
                <m:rP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eastAsiaTheme="minorEastAsia"/>
              </w:rPr>
              <w:t xml:space="preserve"> may not be necessary</w:t>
            </w:r>
          </w:p>
          <w:p>
            <w:pPr>
              <w:pStyle w:val="33"/>
              <w:numPr>
                <w:ilvl w:val="0"/>
                <w:numId w:val="18"/>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hint="eastAsia" w:eastAsiaTheme="minorEastAsia"/>
                <w:lang w:val="en-US" w:eastAsia="zh-CN"/>
              </w:rPr>
              <w:t>all</w:t>
            </w:r>
            <w:r>
              <w:rPr>
                <w:rFonts w:eastAsiaTheme="minorEastAsia"/>
                <w:lang w:val="en-US" w:eastAsia="zh-CN"/>
              </w:rPr>
              <w:t xml:space="preserve"> control/data operation on a </w:t>
            </w:r>
            <w:r>
              <w:rPr>
                <w:rFonts w:hint="eastAsia" w:eastAsiaTheme="minor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eastAsiaTheme="minorEastAsia"/>
              </w:rPr>
              <w:t xml:space="preserve"> may not be necessary</w:t>
            </w:r>
          </w:p>
          <w:p>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hint="eastAsia" w:eastAsiaTheme="minor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PMingLiU"/>
                <w:lang w:eastAsia="zh-TW"/>
              </w:rPr>
            </w:pPr>
            <w:r>
              <w:rPr>
                <w:rFonts w:eastAsiaTheme="minorEastAsia"/>
                <w:lang w:eastAsia="zh-CN"/>
              </w:rPr>
              <w:t>We think the timeline should be determined by</w:t>
            </w:r>
            <w:r>
              <w:rPr>
                <w:rFonts w:hint="eastAsia" w:ascii="PMingLiU" w:hAnsi="PMingLiU" w:eastAsia="PMingLiU"/>
                <w:lang w:eastAsia="zh-TW"/>
              </w:rPr>
              <w:t xml:space="preserve"> </w:t>
            </w:r>
            <w:r>
              <w:rPr>
                <w:rFonts w:hint="eastAsia" w:eastAsia="PMingLiU"/>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proposed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eastAsia="zh-CN"/>
              </w:rPr>
              <w:t>W</w:t>
            </w:r>
            <w:r>
              <w:rPr>
                <w:rFonts w:eastAsiaTheme="minorEastAsia"/>
                <w:lang w:eastAsia="zh-CN"/>
              </w:rPr>
              <w:t>e support the direction of proposal. Timeline issues could be determined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Apple</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Lenovo</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r>
              <w:rPr>
                <w:rFonts w:eastAsiaTheme="minorEastAsia"/>
                <w:sz w:val="24"/>
                <w:szCs w:val="24"/>
              </w:rPr>
              <w:t xml:space="preserve"> </w:t>
            </w:r>
            <w:r>
              <w:rPr>
                <w:rFonts w:eastAsiaTheme="minorEastAsia"/>
              </w:rPr>
              <w:t>is scaled to provide slots from PCell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eastAsia="zh-CN"/>
              </w:rPr>
              <w:t>OPPO</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p>
        </w:tc>
      </w:tr>
    </w:tbl>
    <w:p>
      <w:pPr>
        <w:pStyle w:val="9"/>
        <w:rPr>
          <w:lang w:val="en-GB"/>
        </w:rPr>
      </w:pPr>
    </w:p>
    <w:p>
      <w:pPr>
        <w:pStyle w:val="9"/>
        <w:rPr>
          <w:rFonts w:ascii="Arial" w:hAnsi="Arial" w:cs="Arial"/>
          <w:b/>
          <w:bCs/>
          <w:u w:val="single"/>
        </w:rPr>
      </w:pPr>
      <w:r>
        <w:rPr>
          <w:rFonts w:ascii="Arial" w:hAnsi="Arial" w:cs="Arial"/>
          <w:b/>
          <w:bCs/>
          <w:u w:val="single"/>
        </w:rPr>
        <w:t>Proposal 6-1v2</w:t>
      </w:r>
    </w:p>
    <w:p>
      <w:pPr>
        <w:pStyle w:val="9"/>
        <w:numPr>
          <w:ilvl w:val="0"/>
          <w:numId w:val="16"/>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pPr>
        <w:pStyle w:val="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pPr>
        <w:pStyle w:val="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pPr>
        <w:pStyle w:val="9"/>
        <w:numPr>
          <w:ilvl w:val="0"/>
          <w:numId w:val="16"/>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pPr>
        <w:pStyle w:val="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pPr>
        <w:pStyle w:val="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19"/>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8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6-1v2)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notes2</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Updated to v2 based on company inputs.</w:t>
            </w:r>
          </w:p>
          <w:p>
            <w:pPr>
              <w:spacing w:line="240" w:lineRule="auto"/>
              <w:rPr>
                <w:rFonts w:eastAsia="MS Mincho"/>
                <w:lang w:val="en-US" w:eastAsia="ja-JP"/>
              </w:rPr>
            </w:pPr>
            <w:r>
              <w:rPr>
                <w:rFonts w:eastAsia="MS Mincho"/>
                <w:lang w:val="en-US" w:eastAsia="ja-JP"/>
              </w:rPr>
              <w:t>@Intel, MTK, vivo – If timing can be determined in RAN1 there is no need for RAN4 input? Note -- there are no RAN4 TUs for the WI and extra work to RAN4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We generally support the proposal. 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W</w:t>
            </w:r>
            <w:r>
              <w:rPr>
                <w:rFonts w:eastAsia="MS Mincho"/>
                <w:lang w:val="en-US" w:eastAsia="ja-JP"/>
              </w:rPr>
              <w:t>e are in general OK with the proposal for sSCell deactivation/dormant BWP.</w:t>
            </w:r>
          </w:p>
          <w:p>
            <w:pPr>
              <w:spacing w:line="240" w:lineRule="auto"/>
              <w:rPr>
                <w:rFonts w:eastAsia="MS Mincho"/>
                <w:lang w:val="en-US" w:eastAsia="ja-JP"/>
              </w:rPr>
            </w:pPr>
            <w:r>
              <w:rPr>
                <w:rFonts w:hint="eastAsia" w:eastAsia="MS Mincho"/>
                <w:lang w:val="en-US" w:eastAsia="ja-JP"/>
              </w:rPr>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Pr>
                <w:rFonts w:ascii="Symbol" w:hAnsi="Symbol" w:eastAsia="MS Mincho"/>
                <w:lang w:val="en-US" w:eastAsia="ja-JP"/>
              </w:rPr>
              <w:t></w:t>
            </w:r>
            <w:r>
              <w:rPr>
                <w:rFonts w:eastAsia="MS Mincho"/>
                <w:lang w:val="en-US" w:eastAsia="ja-JP"/>
              </w:rPr>
              <w:t>? We are fine with this but would like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S Mincho"/>
                <w:lang w:val="en-US" w:eastAsia="ja-JP"/>
              </w:rPr>
              <w:t>Samsung</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pPr>
              <w:spacing w:line="240" w:lineRule="auto"/>
              <w:rPr>
                <w:rFonts w:eastAsia="MS Mincho"/>
                <w:lang w:val="en-US" w:eastAsia="ja-JP"/>
              </w:rPr>
            </w:pPr>
          </w:p>
          <w:p>
            <w:pPr>
              <w:pStyle w:val="9"/>
              <w:numPr>
                <w:ilvl w:val="0"/>
                <w:numId w:val="16"/>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pPr>
              <w:pStyle w:val="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pPr>
              <w:pStyle w:val="9"/>
              <w:numPr>
                <w:ilvl w:val="1"/>
                <w:numId w:val="16"/>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pPr>
              <w:pStyle w:val="9"/>
              <w:numPr>
                <w:ilvl w:val="0"/>
                <w:numId w:val="16"/>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pPr>
              <w:pStyle w:val="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pPr>
              <w:pStyle w:val="9"/>
              <w:numPr>
                <w:ilvl w:val="1"/>
                <w:numId w:val="16"/>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N</w:t>
            </w:r>
            <w:r>
              <w:rPr>
                <w:rFonts w:eastAsia="MS Mincho"/>
                <w:lang w:val="en-US" w:eastAsia="ja-JP"/>
              </w:rPr>
              <w:t>TT DOCOMO</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S</w:t>
            </w:r>
            <w:r>
              <w:rPr>
                <w:rFonts w:eastAsia="MS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A</w:t>
            </w:r>
            <w:r>
              <w:rPr>
                <w:rFonts w:eastAsiaTheme="minorEastAsia"/>
                <w:lang w:val="en-US" w:eastAsia="zh-CN"/>
              </w:rPr>
              <w:t>gree with the proposal in principle and share similar view as Samsung that the UE feature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algun Gothic"/>
                <w:lang w:val="en-US" w:eastAsia="ko-KR"/>
              </w:rPr>
              <w:t>MTK</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ualcomm2</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hAnsi="Symbol" w:eastAsia="MS Mincho"/>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pPr>
              <w:spacing w:line="240" w:lineRule="auto"/>
              <w:rPr>
                <w:rFonts w:eastAsia="MS Mincho"/>
                <w:lang w:val="en-US" w:eastAsia="ja-JP"/>
              </w:rPr>
            </w:pPr>
            <w:r>
              <w:rPr>
                <w:rFonts w:hint="eastAsia" w:eastAsia="MS Mincho"/>
                <w:lang w:val="en-US" w:eastAsia="ja-JP"/>
              </w:rPr>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t>Spreadtrum</w:t>
            </w:r>
          </w:p>
        </w:tc>
        <w:tc>
          <w:tcPr>
            <w:tcW w:w="8481" w:type="dxa"/>
            <w:tcBorders>
              <w:top w:val="single" w:color="auto" w:sz="4" w:space="0"/>
              <w:left w:val="single" w:color="auto" w:sz="4" w:space="0"/>
              <w:bottom w:val="single" w:color="auto" w:sz="4" w:space="0"/>
              <w:right w:val="single" w:color="auto" w:sz="4" w:space="0"/>
            </w:tcBorders>
          </w:tcPr>
          <w:p>
            <w:pPr>
              <w:spacing w:line="240" w:lineRule="auto"/>
            </w:pPr>
            <w:r>
              <w:t>We support the proposal.</w:t>
            </w:r>
          </w:p>
          <w:p>
            <w:pPr>
              <w:spacing w:line="240" w:lineRule="auto"/>
              <w:rPr>
                <w:lang w:eastAsia="zh-CN"/>
              </w:rPr>
            </w:pPr>
            <w:r>
              <w:rPr>
                <w:rFonts w:eastAsiaTheme="minorEastAsia"/>
                <w:lang w:val="en-US" w:eastAsia="zh-CN"/>
              </w:rPr>
              <w:t xml:space="preserve">Same comments as </w:t>
            </w:r>
            <w:r>
              <w:rPr>
                <w:rFonts w:hint="eastAsia" w:eastAsia="MS Mincho"/>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pPr>
              <w:numPr>
                <w:ilvl w:val="1"/>
                <w:numId w:val="16"/>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hAnsi="Cambria Math" w:eastAsiaTheme="minorEastAsia"/>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pPr>
              <w:numPr>
                <w:ilvl w:val="1"/>
                <w:numId w:val="16"/>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algun Gothic"/>
                <w:lang w:val="en-US" w:eastAsia="ko-KR"/>
              </w:rPr>
            </w:pPr>
            <w:r>
              <w:rPr>
                <w:rFonts w:hint="eastAsia" w:eastAsiaTheme="minorEastAsia"/>
                <w:lang w:eastAsia="zh-CN"/>
              </w:rPr>
              <w:t>H</w:t>
            </w:r>
            <w:r>
              <w:rPr>
                <w:rFonts w:eastAsiaTheme="minorEastAsia"/>
                <w:lang w:eastAsia="zh-CN"/>
              </w:rPr>
              <w:t>uawei, HiSilicon</w:t>
            </w:r>
          </w:p>
        </w:tc>
        <w:tc>
          <w:tcPr>
            <w:tcW w:w="8481" w:type="dxa"/>
          </w:tcPr>
          <w:p>
            <w:pPr>
              <w:spacing w:line="240" w:lineRule="auto"/>
              <w:rPr>
                <w:rFonts w:eastAsia="Malgun Gothic"/>
                <w:lang w:val="en-US" w:eastAsia="ko-KR"/>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lang w:eastAsia="zh-CN"/>
              </w:rPr>
              <w:t>X</w:t>
            </w:r>
            <w:r>
              <w:rPr>
                <w:lang w:eastAsia="zh-CN"/>
              </w:rPr>
              <w:t>iaomi</w:t>
            </w:r>
          </w:p>
        </w:tc>
        <w:tc>
          <w:tcPr>
            <w:tcW w:w="8481" w:type="dxa"/>
          </w:tcPr>
          <w:p>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pPr>
              <w:spacing w:line="240" w:lineRule="auto"/>
              <w:rPr>
                <w:rFonts w:eastAsia="Malgun Gothic"/>
                <w:lang w:val="en-US" w:eastAsia="ko-KR"/>
              </w:rPr>
            </w:pPr>
            <w:r>
              <w:rPr>
                <w:rFonts w:eastAsia="Malgun Gothic"/>
                <w:lang w:val="en-US" w:eastAsia="ko-KR"/>
              </w:rPr>
              <w:t>The motivation for the enabling/disabling is to increase the available BD/CCE on the PCell/PSCell once the sSCell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hAnsi="Cambria Math" w:eastAsia="Malgun Gothic"/>
                  <w:lang w:val="en-US" w:eastAsia="ko-KR"/>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is change the cap of BD/CCE on the PCell/PSCell. But the configuration of search space on the PCell is not changed. In the other words, if we want to achieve a target that more BD/CCE can be used for PDCCH monitoring on the PCell when SCell is deactivated, the USS configuration on the PCell should be large. That is, the configured USS on the PCell can is available only if scaling factor</w:t>
            </w:r>
            <m:oMath>
              <m:r>
                <m:rPr>
                  <m:sty m:val="p"/>
                </m:rPr>
                <w:rPr>
                  <w:rFonts w:ascii="Cambria Math" w:hAnsi="Cambria Math" w:eastAsiaTheme="minorEastAsia"/>
                  <w:lang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is disabled. Otherwise, there is no point of</w:t>
            </w:r>
            <m:oMath>
              <m:r>
                <m:rPr>
                  <m:sty m:val="p"/>
                </m:rPr>
                <w:rPr>
                  <w:rFonts w:ascii="Cambria Math" w:hAnsi="Cambria Math" w:eastAsiaTheme="minorEastAsia"/>
                  <w:lang w:eastAsia="zh-CN"/>
                </w:rPr>
                <m:t xml:space="preserve"> </m:t>
              </m:r>
              <m:r>
                <m:rPr>
                  <m:sty m:val="p"/>
                </m:rPr>
                <w:rPr>
                  <w:rFonts w:ascii="Cambria Math" w:hAnsi="Cambria Math"/>
                </w:rPr>
                <m:t>α</m:t>
              </m:r>
            </m:oMath>
            <w:r>
              <w:rPr>
                <w:rFonts w:hint="eastAsia" w:eastAsiaTheme="minorEastAsia"/>
                <w:lang w:eastAsia="zh-CN"/>
              </w:rPr>
              <w:t xml:space="preserve"> </w:t>
            </w:r>
            <w:r>
              <w:rPr>
                <w:rFonts w:eastAsiaTheme="minorEastAsia"/>
                <w:lang w:eastAsia="zh-CN"/>
              </w:rPr>
              <w:t>enabling/disabling.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lang w:eastAsia="zh-CN"/>
              </w:rPr>
            </w:pPr>
            <w:r>
              <w:rPr>
                <w:rFonts w:eastAsia="MS Mincho"/>
                <w:lang w:val="en-US" w:eastAsia="ja-JP"/>
              </w:rPr>
              <w:t>Nokia, NSB</w:t>
            </w:r>
          </w:p>
        </w:tc>
        <w:tc>
          <w:tcPr>
            <w:tcW w:w="8481" w:type="dxa"/>
          </w:tcPr>
          <w:p>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MS Mincho"/>
                <w:lang w:val="en-US" w:eastAsia="ja-JP"/>
              </w:rPr>
              <w:t>Ericsson2</w:t>
            </w:r>
          </w:p>
        </w:tc>
        <w:tc>
          <w:tcPr>
            <w:tcW w:w="8481" w:type="dxa"/>
          </w:tcPr>
          <w:p>
            <w:pPr>
              <w:spacing w:line="240" w:lineRule="auto"/>
              <w:rPr>
                <w:rFonts w:eastAsia="MS Mincho"/>
                <w:lang w:val="en-US" w:eastAsia="ja-JP"/>
              </w:rPr>
            </w:pPr>
            <w:r>
              <w:rPr>
                <w:rFonts w:eastAsia="MS Mincho"/>
                <w:lang w:val="en-US"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MS Mincho"/>
                <w:lang w:val="en-US" w:eastAsia="ja-JP"/>
              </w:rPr>
              <w:t>Moderator Notes3</w:t>
            </w:r>
          </w:p>
        </w:tc>
        <w:tc>
          <w:tcPr>
            <w:tcW w:w="8481" w:type="dxa"/>
          </w:tcPr>
          <w:p>
            <w:pPr>
              <w:spacing w:line="240" w:lineRule="auto"/>
              <w:rPr>
                <w:rFonts w:eastAsia="MS Mincho"/>
                <w:lang w:val="en-US" w:eastAsia="ja-JP"/>
              </w:rPr>
            </w:pPr>
          </w:p>
        </w:tc>
      </w:tr>
    </w:tbl>
    <w:p>
      <w:pPr>
        <w:pStyle w:val="9"/>
      </w:pPr>
    </w:p>
    <w:p>
      <w:pPr>
        <w:pStyle w:val="4"/>
      </w:pPr>
      <w:r>
        <w:rPr>
          <w:highlight w:val="yellow"/>
        </w:rPr>
        <w:t>Proposal 6-1v3</w:t>
      </w:r>
    </w:p>
    <w:p>
      <w:pPr>
        <w:pStyle w:val="9"/>
        <w:numPr>
          <w:ilvl w:val="0"/>
          <w:numId w:val="16"/>
        </w:numPr>
        <w:rPr>
          <w:lang w:val="en-GB"/>
        </w:rPr>
      </w:pPr>
      <w:r>
        <w:rPr>
          <w:strike/>
        </w:rPr>
        <w:t>When UE is</w:t>
      </w:r>
      <w:r>
        <w:t xml:space="preserve"> </w:t>
      </w:r>
      <w:r>
        <w:rPr>
          <w:color w:val="4472C4" w:themeColor="accent1"/>
          <w14:textFill>
            <w14:solidFill>
              <w14:schemeClr w14:val="accent1"/>
            </w14:solidFill>
          </w14:textFill>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14:textFill>
            <w14:solidFill>
              <w14:schemeClr w14:val="accent1"/>
            </w14:solidFill>
          </w14:textFill>
        </w:rPr>
        <w:t>;</w:t>
      </w:r>
      <w:r>
        <w:rPr>
          <w:color w:val="FF0000"/>
        </w:rPr>
        <w:t xml:space="preserve"> </w:t>
      </w:r>
      <w:r>
        <w:rPr>
          <w:color w:val="4472C4" w:themeColor="accent1"/>
          <w14:textFill>
            <w14:solidFill>
              <w14:schemeClr w14:val="accent1"/>
            </w14:solidFill>
          </w14:textFill>
        </w:rPr>
        <w:t xml:space="preserve">otherwise scaling factor </w:t>
      </w:r>
      <m:oMath>
        <m:r>
          <m:rPr>
            <m:sty m:val="p"/>
          </m:rPr>
          <w:rPr>
            <w:rFonts w:ascii="Cambria Math" w:hAnsi="Cambria Math"/>
            <w:color w:val="4472C4" w:themeColor="accent1"/>
            <w14:textFill>
              <w14:solidFill>
                <w14:schemeClr w14:val="accent1"/>
              </w14:solidFill>
            </w14:textFill>
          </w:rPr>
          <m:t>α</m:t>
        </m:r>
      </m:oMath>
      <w:r>
        <w:rPr>
          <w:color w:val="4472C4" w:themeColor="accent1"/>
          <w14:textFill>
            <w14:solidFill>
              <w14:schemeClr w14:val="accent1"/>
            </w14:solidFill>
          </w14:textFill>
        </w:rPr>
        <w:t xml:space="preserve"> is applied</w:t>
      </w:r>
    </w:p>
    <w:p>
      <w:pPr>
        <w:pStyle w:val="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pPr>
        <w:pStyle w:val="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pPr>
        <w:pStyle w:val="9"/>
        <w:numPr>
          <w:ilvl w:val="0"/>
          <w:numId w:val="16"/>
        </w:numPr>
        <w:rPr>
          <w:lang w:val="en-GB"/>
        </w:rPr>
      </w:pPr>
      <w:r>
        <w:rPr>
          <w:strike/>
        </w:rPr>
        <w:t>When UE is</w:t>
      </w:r>
      <w:r>
        <w:t xml:space="preserve"> </w:t>
      </w:r>
      <w:r>
        <w:rPr>
          <w:color w:val="4472C4" w:themeColor="accent1"/>
          <w14:textFill>
            <w14:solidFill>
              <w14:schemeClr w14:val="accent1"/>
            </w14:solidFill>
          </w14:textFill>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r>
        <w:rPr>
          <w:color w:val="4472C4" w:themeColor="accent1"/>
          <w14:textFill>
            <w14:solidFill>
              <w14:schemeClr w14:val="accent1"/>
            </w14:solidFill>
          </w14:textFill>
        </w:rPr>
        <w:t xml:space="preserve">; otherwise scaling factor </w:t>
      </w:r>
      <m:oMath>
        <m:r>
          <m:rPr>
            <m:sty m:val="p"/>
          </m:rPr>
          <w:rPr>
            <w:rFonts w:ascii="Cambria Math" w:hAnsi="Cambria Math"/>
            <w:color w:val="4472C4" w:themeColor="accent1"/>
            <w14:textFill>
              <w14:solidFill>
                <w14:schemeClr w14:val="accent1"/>
              </w14:solidFill>
            </w14:textFill>
          </w:rPr>
          <m:t>α</m:t>
        </m:r>
      </m:oMath>
      <w:r>
        <w:rPr>
          <w:color w:val="4472C4" w:themeColor="accent1"/>
          <w14:textFill>
            <w14:solidFill>
              <w14:schemeClr w14:val="accent1"/>
            </w14:solidFill>
          </w14:textFill>
        </w:rPr>
        <w:t xml:space="preserve"> is applied</w:t>
      </w:r>
    </w:p>
    <w:p>
      <w:pPr>
        <w:pStyle w:val="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pPr>
        <w:pStyle w:val="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99"/>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6"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1299"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Support/Not Support</w:t>
            </w:r>
          </w:p>
        </w:tc>
        <w:tc>
          <w:tcPr>
            <w:tcW w:w="744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6-1v3)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notes3</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Updated to v3 attempting to reflect company inputs.</w:t>
            </w:r>
          </w:p>
          <w:p>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r>
              <w:rPr>
                <w:rFonts w:eastAsia="MS Mincho"/>
                <w:lang w:val="en-US" w:eastAsia="ja-JP"/>
              </w:rPr>
              <w:t>sSCell deactivation/dormancy.</w:t>
            </w:r>
          </w:p>
          <w:p>
            <w:pPr>
              <w:spacing w:line="240" w:lineRule="auto"/>
            </w:pPr>
            <w:r>
              <w:rPr>
                <w:rFonts w:eastAsia="MS Mincho"/>
                <w:lang w:val="en-US" w:eastAsia="ja-JP"/>
              </w:rPr>
              <w:t xml:space="preserve">@Qualcomm, MTK, Spreadtrum – Updated to reflect that </w:t>
            </w:r>
            <m:oMath>
              <m:r>
                <m:rPr>
                  <m:sty m:val="p"/>
                </m:rPr>
                <w:rPr>
                  <w:rFonts w:ascii="Cambria Math" w:hAnsi="Cambria Math"/>
                </w:rPr>
                <m:t>α</m:t>
              </m:r>
            </m:oMath>
            <w:r>
              <w:t xml:space="preserve"> is not applied for PDCCH overbooking/BD/CCE limit computation when sSCell is deactivated; otherwise, it is applied.</w:t>
            </w:r>
          </w:p>
          <w:p>
            <w:pPr>
              <w:spacing w:line="240" w:lineRule="auto"/>
            </w:pPr>
            <w:r>
              <w:t>@Xiaomi –Intention of this proposal is to apply/not the scaling factor. Potential changes to SS configuration are being discussed in 6-2. While they can be linked, company views (at least of supporting companies) seem to be that enable/disable scaling factor can also provide benefit individually.</w:t>
            </w:r>
          </w:p>
          <w:p>
            <w:pPr>
              <w:spacing w:line="240" w:lineRule="auto"/>
            </w:pPr>
            <w:r>
              <w:t>@all – there different views on UE capability but from the comments it appears difficult to agree without introducing separate FGs for this. So, I continue to include in v3.</w:t>
            </w:r>
          </w:p>
          <w:p>
            <w:pPr>
              <w:spacing w:line="240" w:lineRule="auto"/>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Support </w:t>
            </w: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MTK</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zh-TW"/>
              </w:rPr>
            </w:pPr>
            <w:r>
              <w:rPr>
                <w:rFonts w:eastAsia="MS Mincho"/>
                <w:lang w:val="en-US" w:eastAsia="ja-JP"/>
              </w:rPr>
              <w:t xml:space="preserve">We are generally fine but wondering if the </w:t>
            </w:r>
            <w:r>
              <w:rPr>
                <w:rFonts w:hint="eastAsia" w:eastAsia="MS Mincho"/>
                <w:lang w:val="en-US" w:eastAsia="ja-JP"/>
              </w:rPr>
              <w:t>SCell</w:t>
            </w:r>
            <w:r>
              <w:rPr>
                <w:rFonts w:eastAsia="MS Mincho"/>
                <w:lang w:val="en-US" w:eastAsia="ja-JP"/>
              </w:rPr>
              <w:t xml:space="preserve"> deactivation is finished earlier than the spec requirement (in the UE side), should UE also disable the scaling factor α earlier? Or there is a hard time instance (spec SCell deactivation time length) that UE disables the scaling factor 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Now a bit confused with the wording for the timeline. Maybe similar question as MTK.</w:t>
            </w:r>
          </w:p>
          <w:p>
            <w:pPr>
              <w:pStyle w:val="33"/>
              <w:numPr>
                <w:ilvl w:val="0"/>
                <w:numId w:val="17"/>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pPr>
              <w:pStyle w:val="33"/>
              <w:numPr>
                <w:ilvl w:val="0"/>
                <w:numId w:val="17"/>
              </w:numPr>
              <w:spacing w:line="240" w:lineRule="auto"/>
              <w:rPr>
                <w:rFonts w:eastAsia="MS Mincho"/>
                <w:lang w:val="en-US" w:eastAsia="ja-JP"/>
              </w:rPr>
            </w:pPr>
            <w:r>
              <w:rPr>
                <w:rFonts w:hint="eastAsia" w:eastAsia="MS Mincho"/>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pPr>
              <w:spacing w:line="240" w:lineRule="auto"/>
              <w:rPr>
                <w:rFonts w:eastAsia="MS Mincho"/>
                <w:lang w:val="en-US" w:eastAsia="ja-JP"/>
              </w:rPr>
            </w:pPr>
            <w:r>
              <w:rPr>
                <w:rFonts w:hint="eastAsia" w:eastAsia="MS Mincho"/>
                <w:lang w:val="en-US" w:eastAsia="ja-JP"/>
              </w:rPr>
              <w:t>O</w:t>
            </w:r>
            <w:r>
              <w:rPr>
                <w:rFonts w:eastAsia="MS Mincho"/>
                <w:lang w:val="en-US" w:eastAsia="ja-JP"/>
              </w:rPr>
              <w:t>ur understanding is latter for both of the above. Perhaps, explicitly describing the timeline (like Proposal 6-1) is clearer.</w:t>
            </w:r>
          </w:p>
          <w:p>
            <w:pPr>
              <w:spacing w:line="240" w:lineRule="auto"/>
              <w:rPr>
                <w:rFonts w:eastAsia="MS Mincho"/>
                <w:lang w:val="en-US" w:eastAsia="ja-JP"/>
              </w:rPr>
            </w:pPr>
          </w:p>
          <w:p>
            <w:pPr>
              <w:spacing w:line="240" w:lineRule="auto"/>
              <w:rPr>
                <w:rFonts w:eastAsia="MS Mincho"/>
                <w:lang w:val="en-US" w:eastAsia="ja-JP"/>
              </w:rPr>
            </w:pPr>
            <w:r>
              <w:rPr>
                <w:rFonts w:hint="eastAsia" w:eastAsia="MS Mincho"/>
                <w:lang w:val="en-US" w:eastAsia="ja-JP"/>
              </w:rPr>
              <w:t>F</w:t>
            </w:r>
            <w:r>
              <w:rPr>
                <w:rFonts w:eastAsia="MS Mincho"/>
                <w:lang w:val="en-US" w:eastAsia="ja-JP"/>
              </w:rPr>
              <w:t xml:space="preserve">or the case of sSCell activation/non-dormant cases, we would be more comfortable with the following changes. </w:t>
            </w:r>
          </w:p>
          <w:p>
            <w:pPr>
              <w:pStyle w:val="33"/>
              <w:numPr>
                <w:ilvl w:val="0"/>
                <w:numId w:val="17"/>
              </w:numPr>
              <w:spacing w:line="240" w:lineRule="auto"/>
              <w:rPr>
                <w:color w:val="4472C4" w:themeColor="accent1"/>
                <w14:textFill>
                  <w14:solidFill>
                    <w14:schemeClr w14:val="accent1"/>
                  </w14:solidFill>
                </w14:textFill>
              </w:rPr>
            </w:pPr>
            <w:r>
              <w:t>For sSCell deactivation bullet: “</w:t>
            </w:r>
            <w:r>
              <w:rPr>
                <w:strike/>
                <w:color w:val="FF0000"/>
              </w:rPr>
              <w:t>otherwise</w:t>
            </w:r>
            <w:r>
              <w:rPr>
                <w:color w:val="FF0000"/>
              </w:rPr>
              <w:t xml:space="preserve"> when the sSCell is active, </w:t>
            </w:r>
            <w:r>
              <w:rPr>
                <w:color w:val="4472C4" w:themeColor="accent1"/>
                <w14:textFill>
                  <w14:solidFill>
                    <w14:schemeClr w14:val="accent1"/>
                  </w14:solidFill>
                </w14:textFill>
              </w:rPr>
              <w:t xml:space="preserve">scaling factor </w:t>
            </w:r>
            <m:oMath>
              <m:r>
                <m:rPr>
                  <m:sty m:val="p"/>
                </m:rPr>
                <w:rPr>
                  <w:rFonts w:ascii="Cambria Math" w:hAnsi="Cambria Math"/>
                  <w:color w:val="4472C4" w:themeColor="accent1"/>
                  <w14:textFill>
                    <w14:solidFill>
                      <w14:schemeClr w14:val="accent1"/>
                    </w14:solidFill>
                  </w14:textFill>
                </w:rPr>
                <m:t>α</m:t>
              </m:r>
            </m:oMath>
            <w:r>
              <w:rPr>
                <w:color w:val="4472C4" w:themeColor="accent1"/>
                <w14:textFill>
                  <w14:solidFill>
                    <w14:schemeClr w14:val="accent1"/>
                  </w14:solidFill>
                </w14:textFill>
              </w:rPr>
              <w:t xml:space="preserve"> is applied</w:t>
            </w:r>
            <w:r>
              <w:t>”</w:t>
            </w:r>
          </w:p>
          <w:p>
            <w:pPr>
              <w:pStyle w:val="33"/>
              <w:numPr>
                <w:ilvl w:val="0"/>
                <w:numId w:val="17"/>
              </w:numPr>
              <w:spacing w:line="240" w:lineRule="auto"/>
              <w:rPr>
                <w:color w:val="4472C4" w:themeColor="accent1"/>
                <w14:textFill>
                  <w14:solidFill>
                    <w14:schemeClr w14:val="accent1"/>
                  </w14:solidFill>
                </w14:textFill>
              </w:rPr>
            </w:pPr>
            <w:r>
              <w:t>For sSCell dormant BWP bullet: “</w:t>
            </w:r>
            <w:r>
              <w:rPr>
                <w:strike/>
                <w:color w:val="FF0000"/>
              </w:rPr>
              <w:t>otherwise</w:t>
            </w:r>
            <w:r>
              <w:rPr>
                <w:color w:val="FF0000"/>
              </w:rPr>
              <w:t xml:space="preserve"> when the sSCell BWP is non-dormant, </w:t>
            </w:r>
            <w:r>
              <w:rPr>
                <w:color w:val="4472C4" w:themeColor="accent1"/>
                <w14:textFill>
                  <w14:solidFill>
                    <w14:schemeClr w14:val="accent1"/>
                  </w14:solidFill>
                </w14:textFill>
              </w:rPr>
              <w:t xml:space="preserve">scaling factor </w:t>
            </w:r>
            <m:oMath>
              <m:r>
                <m:rPr>
                  <m:sty m:val="p"/>
                </m:rPr>
                <w:rPr>
                  <w:rFonts w:ascii="Cambria Math" w:hAnsi="Cambria Math"/>
                  <w:color w:val="4472C4" w:themeColor="accent1"/>
                  <w14:textFill>
                    <w14:solidFill>
                      <w14:schemeClr w14:val="accent1"/>
                    </w14:solidFill>
                  </w14:textFill>
                </w:rPr>
                <m:t>α</m:t>
              </m:r>
            </m:oMath>
            <w:r>
              <w:rPr>
                <w:color w:val="4472C4" w:themeColor="accent1"/>
                <w14:textFill>
                  <w14:solidFill>
                    <w14:schemeClr w14:val="accent1"/>
                  </w14:solidFill>
                </w14:textFill>
              </w:rPr>
              <w:t xml:space="preserve"> is applied</w:t>
            </w:r>
            <w:r>
              <w:t>”</w:t>
            </w:r>
          </w:p>
          <w:p>
            <w:pPr>
              <w:spacing w:line="240" w:lineRule="auto"/>
              <w:rPr>
                <w:rFonts w:eastAsia="MS Mincho"/>
                <w:lang w:val="en-US" w:eastAsia="ja-JP"/>
              </w:rPr>
            </w:pPr>
            <w:r>
              <w:rPr>
                <w:rFonts w:eastAsia="MS Mincho"/>
                <w:lang w:val="en-US" w:eastAsia="ja-JP"/>
              </w:rPr>
              <w:t>Again, our understanding is that there is no timeline requirement for sSCell activation/non-dormant BWP.</w:t>
            </w:r>
          </w:p>
          <w:p>
            <w:pPr>
              <w:spacing w:line="240" w:lineRule="auto"/>
              <w:rPr>
                <w:rFonts w:eastAsia="MS Mincho"/>
                <w:lang w:val="en-US" w:eastAsia="ja-JP"/>
              </w:rPr>
            </w:pPr>
          </w:p>
          <w:p>
            <w:pPr>
              <w:spacing w:line="240" w:lineRule="auto"/>
              <w:rPr>
                <w:rFonts w:eastAsia="MS Mincho"/>
                <w:lang w:val="en-US" w:eastAsia="ja-JP"/>
              </w:rPr>
            </w:pPr>
            <w:r>
              <w:rPr>
                <w:rFonts w:hint="eastAsia" w:eastAsia="MS Mincho"/>
                <w:lang w:val="en-US" w:eastAsia="ja-JP"/>
              </w:rPr>
              <w:t>R</w:t>
            </w:r>
            <w:r>
              <w:rPr>
                <w:rFonts w:eastAsia="MS Mincho"/>
                <w:lang w:val="en-US" w:eastAsia="ja-JP"/>
              </w:rPr>
              <w:t>egarding the FG sub-bullets, yes, we need them. Thanks for addressing 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Huawei, HiSilicon3</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Ok with Qualcomm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Samsung3</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We still don’t think a separate FG is needed, but OK for progress.</w:t>
            </w:r>
          </w:p>
          <w:p>
            <w:pPr>
              <w:spacing w:line="240" w:lineRule="auto"/>
              <w:rPr>
                <w:rFonts w:eastAsia="MS Mincho"/>
                <w:lang w:val="en-US" w:eastAsia="ja-JP"/>
              </w:rPr>
            </w:pPr>
            <w:r>
              <w:rPr>
                <w:rFonts w:eastAsia="MS Mincho"/>
                <w:lang w:val="en-US" w:eastAsia="ja-JP"/>
              </w:rPr>
              <w:t>From gNB perspective for BD/CCE allocation, the timeline captured in RAN1/4 requirements are considered, but this is already clear from the proposal from FL – no change is needed.</w:t>
            </w:r>
          </w:p>
          <w:p>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our understanding is that there is no timeline requirement for sSCell activation/non-dormant BWP</w:t>
            </w:r>
            <w:r>
              <w:rPr>
                <w:rFonts w:eastAsia="MS Mincho"/>
                <w:lang w:val="en-US" w:eastAsia="ja-JP"/>
              </w:rPr>
              <w:t>”, not sure about intention – TS 38.213 captures the following:</w:t>
            </w:r>
          </w:p>
          <w:p>
            <w:pPr>
              <w:pStyle w:val="3"/>
              <w:spacing w:after="0"/>
              <w:ind w:left="1570" w:hanging="850"/>
            </w:pPr>
            <w:bookmarkStart w:id="6" w:name="_Toc92093804"/>
            <w:bookmarkStart w:id="7" w:name="_Toc29899526"/>
            <w:bookmarkStart w:id="8" w:name="_Toc20311553"/>
            <w:bookmarkStart w:id="9" w:name="_Toc29917263"/>
            <w:bookmarkStart w:id="10" w:name="_Toc36498137"/>
            <w:bookmarkStart w:id="11" w:name="_Toc12021441"/>
            <w:bookmarkStart w:id="12" w:name="_Toc26719378"/>
            <w:bookmarkStart w:id="13" w:name="_Toc29899108"/>
            <w:bookmarkStart w:id="14" w:name="_Toc45699163"/>
            <w:bookmarkStart w:id="15" w:name="_Toc29894809"/>
            <w:r>
              <w:t>4.3</w:t>
            </w:r>
            <w:r>
              <w:tab/>
            </w:r>
            <w:r>
              <w:rPr>
                <w:sz w:val="24"/>
              </w:rPr>
              <w:t>Timing for secondary cell activation / deactivation</w:t>
            </w:r>
            <w:bookmarkEnd w:id="6"/>
            <w:bookmarkEnd w:id="7"/>
            <w:bookmarkEnd w:id="8"/>
            <w:bookmarkEnd w:id="9"/>
            <w:bookmarkEnd w:id="10"/>
            <w:bookmarkEnd w:id="11"/>
            <w:bookmarkEnd w:id="12"/>
            <w:bookmarkEnd w:id="13"/>
            <w:bookmarkEnd w:id="14"/>
            <w:bookmarkEnd w:id="15"/>
          </w:p>
          <w:p>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the minimum requirement defined in [10, TS 38.133] and no earlier than slot </w:t>
            </w:r>
            <w:r>
              <w:rPr>
                <w:position w:val="-6"/>
                <w:lang w:val="en-US" w:eastAsia="ko-KR"/>
              </w:rPr>
              <w:drawing>
                <wp:inline distT="0" distB="0" distL="0" distR="0">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pPr>
              <w:pStyle w:val="68"/>
              <w:ind w:left="1288"/>
              <w:rPr>
                <w:lang w:val="en-US" w:eastAsia="ja-JP"/>
              </w:rPr>
            </w:pPr>
            <w:r>
              <w:rPr>
                <w:lang w:eastAsia="ja-JP"/>
              </w:rPr>
              <w:t>-</w:t>
            </w:r>
            <w:r>
              <w:rPr>
                <w:lang w:eastAsia="ja-JP"/>
              </w:rPr>
              <w:tab/>
            </w:r>
            <w:r>
              <w:rPr>
                <w:rFonts w:hint="eastAsia"/>
                <w:lang w:eastAsia="ja-JP"/>
              </w:rPr>
              <w:t xml:space="preserve">the </w:t>
            </w:r>
            <w:r>
              <w:t xml:space="preserve">actions related to CSI reporting on a serving cell </w:t>
            </w:r>
            <w:r>
              <w:rPr>
                <w:lang w:val="en-US"/>
              </w:rPr>
              <w:t>that</w:t>
            </w:r>
            <w:r>
              <w:t xml:space="preserve"> is active</w:t>
            </w:r>
            <w:r>
              <w:rPr>
                <w:rFonts w:hint="eastAsia"/>
              </w:rPr>
              <w:t xml:space="preserve"> in slot </w:t>
            </w:r>
            <w:r>
              <w:rPr>
                <w:position w:val="-6"/>
                <w:lang w:val="en-US" w:eastAsia="ko-KR"/>
              </w:rPr>
              <w:drawing>
                <wp:inline distT="0" distB="0" distL="0" distR="0">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pPr>
              <w:pStyle w:val="68"/>
              <w:ind w:left="1288"/>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w:t>
            </w:r>
            <w:r>
              <w:rPr>
                <w:lang w:val="en-US"/>
              </w:rPr>
              <w:t>1</w:t>
            </w:r>
            <w:r>
              <w:t>, TS 38.3</w:t>
            </w:r>
            <w:r>
              <w:rPr>
                <w:lang w:val="en-US"/>
              </w:rPr>
              <w:t>2</w:t>
            </w:r>
            <w:r>
              <w:t>1</w:t>
            </w:r>
            <w:r>
              <w:rPr>
                <w:rFonts w:hint="eastAsia"/>
                <w:lang w:eastAsia="ja-JP"/>
              </w:rPr>
              <w:t>]</w:t>
            </w:r>
            <w:r>
              <w:t xml:space="preserve"> </w:t>
            </w:r>
            <w:r>
              <w:rPr>
                <w:lang w:val="en-US"/>
              </w:rPr>
              <w:t>t</w:t>
            </w:r>
            <w:r>
              <w:t xml:space="preserve">hat the </w:t>
            </w:r>
            <w:r>
              <w:rPr>
                <w:lang w:val="en-US"/>
              </w:rPr>
              <w:t>UE</w:t>
            </w:r>
            <w:r>
              <w:t xml:space="preserve"> applies in slot </w:t>
            </w:r>
            <w:r>
              <w:rPr>
                <w:position w:val="-6"/>
                <w:lang w:val="en-US" w:eastAsia="ko-KR"/>
              </w:rPr>
              <w:drawing>
                <wp:inline distT="0" distB="0" distL="0" distR="0">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pPr>
              <w:pStyle w:val="68"/>
              <w:ind w:left="1288"/>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rPr>
                <w:lang w:val="en-US"/>
              </w:rPr>
              <w:t>slot</w:t>
            </w:r>
            <w:r>
              <w:rPr>
                <w:rFonts w:hint="eastAsia"/>
              </w:rPr>
              <w:t xml:space="preserve"> </w:t>
            </w:r>
            <w:r>
              <w:rPr>
                <w:position w:val="-6"/>
                <w:lang w:val="en-US" w:eastAsia="ko-KR"/>
              </w:rPr>
              <w:drawing>
                <wp:inline distT="0" distB="0" distL="0" distR="0">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Pr>
                <w:rFonts w:hint="eastAsia"/>
                <w:lang w:eastAsia="zh-CN"/>
              </w:rPr>
              <w:t xml:space="preserve"> applie</w:t>
            </w:r>
            <w:r>
              <w:rPr>
                <w:lang w:val="en-US" w:eastAsia="zh-CN"/>
              </w:rPr>
              <w:t>s</w:t>
            </w:r>
            <w:r>
              <w:rPr>
                <w:rFonts w:hint="eastAsia"/>
                <w:lang w:eastAsia="zh-CN"/>
              </w:rPr>
              <w:t xml:space="preserve"> </w:t>
            </w:r>
            <w:r>
              <w:rPr>
                <w:lang w:eastAsia="zh-CN"/>
              </w:rPr>
              <w:t xml:space="preserve">in the earliest slot after </w:t>
            </w:r>
            <w:r>
              <w:rPr>
                <w:position w:val="-6"/>
                <w:lang w:val="en-US" w:eastAsia="ko-KR"/>
              </w:rPr>
              <w:drawing>
                <wp:inline distT="0" distB="0" distL="0" distR="0">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eastAsia="zh-CN"/>
              </w:rPr>
              <w:t xml:space="preserve"> in which the serving cell is active.</w:t>
            </w:r>
          </w:p>
          <w:p>
            <w:pPr>
              <w:spacing w:line="240" w:lineRule="auto"/>
              <w:ind w:left="720"/>
              <w:rPr>
                <w:rFonts w:eastAsia="MS Mincho"/>
                <w:lang w:val="en-US" w:eastAsia="ja-JP"/>
              </w:rPr>
            </w:pPr>
            <w:r>
              <w:t xml:space="preserve">The value of </w:t>
            </w:r>
            <w:r>
              <w:rPr>
                <w:position w:val="-6"/>
                <w:lang w:val="en-US" w:eastAsia="ko-KR"/>
              </w:rPr>
              <w:drawing>
                <wp:inline distT="0" distB="0" distL="0" distR="0">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m:rPr/>
                    <w:rPr>
                      <w:rFonts w:ascii="Cambria Math" w:hAnsi="Cambria Math"/>
                    </w:rPr>
                    <m:t>m+3 N</m:t>
                  </m:r>
                  <m:ctrlPr>
                    <w:rPr>
                      <w:rFonts w:ascii="Cambria Math" w:hAnsi="Cambria Math"/>
                      <w:i/>
                    </w:rPr>
                  </m:ctrlPr>
                </m:e>
                <m:sub>
                  <m:r>
                    <m:rPr>
                      <m:nor/>
                      <m:sty m:val="p"/>
                    </m:rPr>
                    <w:rPr>
                      <w:rFonts w:ascii="Cambria Math" w:hAnsi="Cambria Math"/>
                    </w:rPr>
                    <m:t>slot</m:t>
                  </m:r>
                  <m:ctrlPr>
                    <w:rPr>
                      <w:rFonts w:ascii="Cambria Math" w:hAnsi="Cambria Math"/>
                      <w:i/>
                    </w:rPr>
                  </m:ctrlPr>
                </m:sub>
                <m:sup>
                  <m:r>
                    <m:rPr>
                      <m:nor/>
                      <m:sty m:val="p"/>
                    </m:rPr>
                    <w:rPr>
                      <w:rFonts w:ascii="Cambria Math" w:hAnsi="Cambria Math"/>
                    </w:rPr>
                    <m:t>subframe</m:t>
                  </m:r>
                  <m:r>
                    <m:rPr/>
                    <w:rPr>
                      <w:rFonts w:ascii="Cambria Math" w:hAnsi="Cambria Math"/>
                    </w:rPr>
                    <m:t>,μ</m:t>
                  </m:r>
                  <m:ctrlPr>
                    <w:rPr>
                      <w:rFonts w:ascii="Cambria Math" w:hAnsi="Cambria Math"/>
                      <w:i/>
                    </w:rPr>
                  </m:ctrlPr>
                </m:sup>
              </m:sSubSup>
              <m:r>
                <m:rP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Pr>
                <w:position w:val="-5"/>
              </w:rPr>
              <w:pict>
                <v:shape id="_x0000_i1025" o:spt="75" type="#_x0000_t75" style="height:12pt;width:2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8" chromakey="#FFFFFF" o:title=""/>
                  <o:lock v:ext="edit" aspectratio="t"/>
                  <w10:wrap type="none"/>
                  <w10:anchorlock/>
                </v:shape>
              </w:pict>
            </w:r>
            <w:r>
              <w:rPr>
                <w:szCs w:val="18"/>
              </w:rPr>
              <w:instrText xml:space="preserve"> </w:instrText>
            </w:r>
            <w:r>
              <w:rPr>
                <w:szCs w:val="18"/>
              </w:rPr>
              <w:fldChar w:fldCharType="end"/>
            </w:r>
            <w:r>
              <w:rPr>
                <w:szCs w:val="18"/>
              </w:rPr>
              <w:t xml:space="preserve"> </w:t>
            </w:r>
            <w:r>
              <w:rPr>
                <w:rFonts w:hint="eastAsia"/>
                <w:i/>
                <w:szCs w:val="18"/>
                <w:lang w:eastAsia="zh-CN"/>
              </w:rPr>
              <w:t>n</w:t>
            </w:r>
            <w:r>
              <w:rPr>
                <w:rFonts w:hint="eastAsia"/>
                <w:szCs w:val="18"/>
                <w:lang w:eastAsia="zh-CN"/>
              </w:rPr>
              <w:t>+</w:t>
            </w:r>
            <w:r>
              <w:rPr>
                <w:rFonts w:hint="eastAsia"/>
                <w:i/>
                <w:szCs w:val="18"/>
                <w:lang w:eastAsia="zh-CN"/>
              </w:rPr>
              <w:t>m</w:t>
            </w:r>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position w:val="-10"/>
                <w:lang w:val="en-US" w:eastAsia="ko-KR"/>
              </w:rPr>
              <w:drawing>
                <wp:inline distT="0" distB="0" distL="0" distR="0">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subframe for the SCS configuration </w:t>
            </w:r>
            <w:r>
              <w:rPr>
                <w:position w:val="-10"/>
                <w:lang w:val="en-US" w:eastAsia="ko-KR"/>
              </w:rPr>
              <w:drawing>
                <wp:inline distT="0" distB="0" distL="0" distR="0">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Borders>
              <w:top w:val="single" w:color="auto" w:sz="4" w:space="0"/>
              <w:left w:val="single" w:color="auto" w:sz="4" w:space="0"/>
              <w:bottom w:val="single" w:color="auto" w:sz="4" w:space="0"/>
              <w:right w:val="single" w:color="auto" w:sz="4" w:space="0"/>
            </w:tcBorders>
          </w:tcPr>
          <w:p>
            <w:pPr>
              <w:spacing w:after="120"/>
              <w:jc w:val="both"/>
              <w:rPr>
                <w:rFonts w:hint="default" w:eastAsia="MS Mincho"/>
                <w:lang w:val="en-US" w:eastAsia="ja-JP"/>
              </w:rPr>
            </w:pPr>
            <w:r>
              <w:rPr>
                <w:rFonts w:hint="default" w:eastAsia="MS Mincho"/>
                <w:lang w:val="en-US" w:eastAsia="ja-JP"/>
              </w:rPr>
              <w:t>CMCC</w:t>
            </w:r>
          </w:p>
        </w:tc>
        <w:tc>
          <w:tcPr>
            <w:tcW w:w="1299"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c>
          <w:tcPr>
            <w:tcW w:w="744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val="0"/>
              <w:topLinePunct w:val="0"/>
              <w:autoSpaceDE w:val="0"/>
              <w:autoSpaceDN w:val="0"/>
              <w:bidi w:val="0"/>
              <w:adjustRightInd w:val="0"/>
              <w:snapToGrid/>
              <w:spacing w:line="240" w:lineRule="auto"/>
              <w:ind w:left="0"/>
              <w:textAlignment w:val="auto"/>
              <w:rPr>
                <w:rFonts w:hint="default"/>
                <w:lang w:val="en-US"/>
              </w:rPr>
            </w:pPr>
            <w:r>
              <w:rPr>
                <w:rFonts w:hint="default" w:eastAsia="MS Mincho"/>
                <w:lang w:val="en-US" w:eastAsia="ja-JP"/>
              </w:rPr>
              <w:t>We are fine with the proposal.</w:t>
            </w:r>
          </w:p>
        </w:tc>
      </w:tr>
    </w:tbl>
    <w:p>
      <w:pPr>
        <w:pStyle w:val="9"/>
      </w:pPr>
    </w:p>
    <w:p>
      <w:pPr>
        <w:pStyle w:val="9"/>
        <w:rPr>
          <w:rFonts w:ascii="Arial" w:hAnsi="Arial" w:cs="Arial"/>
          <w:b/>
          <w:bCs/>
          <w:u w:val="single"/>
        </w:rPr>
      </w:pPr>
      <w:r>
        <w:rPr>
          <w:rFonts w:ascii="Arial" w:hAnsi="Arial" w:cs="Arial"/>
          <w:b/>
          <w:bCs/>
          <w:u w:val="single"/>
        </w:rPr>
        <w:t>Proposal 6-2</w:t>
      </w:r>
    </w:p>
    <w:p>
      <w:pPr>
        <w:pStyle w:val="9"/>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pPr>
        <w:pStyle w:val="9"/>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pPr>
        <w:pStyle w:val="9"/>
        <w:numPr>
          <w:ilvl w:val="2"/>
          <w:numId w:val="11"/>
        </w:numPr>
        <w:rPr>
          <w:lang w:val="en-GB"/>
        </w:rPr>
      </w:pPr>
      <w:r>
        <w:rPr>
          <w:rFonts w:ascii="Times" w:hAnsi="Times" w:cs="Times"/>
        </w:rPr>
        <w:t xml:space="preserve"> </w:t>
      </w:r>
      <m:oMath>
        <m:r>
          <m:rPr/>
          <w:rPr>
            <w:rFonts w:ascii="Cambria Math" w:hAnsi="Cambria Math" w:cs="Times"/>
          </w:rPr>
          <m:t>k=m+3</m:t>
        </m:r>
        <m:sSubSup>
          <m:sSubSupPr>
            <m:ctrlPr>
              <w:rPr>
                <w:rFonts w:ascii="Cambria Math" w:hAnsi="Cambria Math" w:cs="Times"/>
                <w:i/>
              </w:rPr>
            </m:ctrlPr>
          </m:sSubSupPr>
          <m:e>
            <m:r>
              <m:rPr/>
              <w:rPr>
                <w:rFonts w:ascii="Cambria Math" w:hAnsi="Cambria Math" w:cs="Times"/>
              </w:rPr>
              <m:t>N</m:t>
            </m:r>
            <m:ctrlPr>
              <w:rPr>
                <w:rFonts w:ascii="Cambria Math" w:hAnsi="Cambria Math" w:cs="Times"/>
                <w:i/>
              </w:rPr>
            </m:ctrlPr>
          </m:e>
          <m:sub>
            <m:r>
              <m:rPr/>
              <w:rPr>
                <w:rFonts w:ascii="Cambria Math" w:hAnsi="Cambria Math" w:cs="Times"/>
              </w:rPr>
              <m:t>slot</m:t>
            </m:r>
            <m:ctrlPr>
              <w:rPr>
                <w:rFonts w:ascii="Cambria Math" w:hAnsi="Cambria Math" w:cs="Times"/>
                <w:i/>
              </w:rPr>
            </m:ctrlPr>
          </m:sub>
          <m:sup>
            <m:r>
              <m:rPr/>
              <w:rPr>
                <w:rFonts w:ascii="Cambria Math" w:hAnsi="Cambria Math" w:cs="Times"/>
              </w:rPr>
              <m:t>subframe, μ</m:t>
            </m:r>
            <m:ctrlPr>
              <w:rPr>
                <w:rFonts w:ascii="Cambria Math" w:hAnsi="Cambria Math" w:cs="Times"/>
                <w:i/>
              </w:rPr>
            </m:ctrlPr>
          </m:sup>
        </m:sSubSup>
        <m:r>
          <m:rP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ascii="Times" w:hAnsi="Times" w:cs="Times"/>
        </w:rPr>
        <w:t xml:space="preserve"> for sSCell activation/de-activation,</w:t>
      </w:r>
    </w:p>
    <w:p>
      <w:pPr>
        <w:pStyle w:val="3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pPr>
        <w:pStyle w:val="3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hAnsi="Cambria Math" w:eastAsiaTheme="minorEastAsia"/>
                <w:bCs/>
                <w:i/>
                <w:lang w:eastAsia="zh-CN"/>
              </w:rPr>
            </m:ctrlPr>
          </m:sSubPr>
          <m:e>
            <m:r>
              <m:rPr/>
              <w:rPr>
                <w:rFonts w:ascii="Cambria Math" w:hAnsi="Cambria Math"/>
                <w:lang w:eastAsia="zh-CN"/>
              </w:rPr>
              <m:t>P</m:t>
            </m:r>
            <m:ctrlPr>
              <w:rPr>
                <w:rFonts w:ascii="Cambria Math" w:hAnsi="Cambria Math" w:eastAsiaTheme="minorEastAsia"/>
                <w:bCs/>
                <w:i/>
                <w:lang w:eastAsia="zh-CN"/>
              </w:rPr>
            </m:ctrlPr>
          </m:e>
          <m:sub>
            <m:r>
              <m:rPr/>
              <w:rPr>
                <w:rFonts w:ascii="Cambria Math" w:hAnsi="Cambria Math"/>
                <w:lang w:eastAsia="zh-CN"/>
              </w:rPr>
              <m:t>switcℎ</m:t>
            </m:r>
            <m:ctrlPr>
              <w:rPr>
                <w:rFonts w:ascii="Cambria Math" w:hAnsi="Cambria Math" w:eastAsiaTheme="minorEastAsia"/>
                <w:bCs/>
                <w:i/>
                <w:lang w:eastAsia="zh-CN"/>
              </w:rPr>
            </m:ctrlPr>
          </m:sub>
        </m:sSub>
      </m:oMath>
      <w:r>
        <w:rPr>
          <w:rFonts w:ascii="Times" w:hAnsi="Times" w:cs="Times"/>
          <w:bCs/>
          <w:lang w:eastAsia="zh-CN"/>
        </w:rPr>
        <w:t xml:space="preserve"> is currently specified </w:t>
      </w:r>
      <w:r>
        <w:rPr>
          <w:lang w:val="en-US" w:eastAsia="zh-CN"/>
        </w:rPr>
        <w:t>SSSG</w:t>
      </w:r>
      <w:r>
        <w:rPr>
          <w:rFonts w:ascii="Times" w:hAnsi="Times" w:cs="Times"/>
          <w:lang w:eastAsia="zh-CN"/>
        </w:rPr>
        <w:t xml:space="preserve"> switching delay</w:t>
      </w:r>
    </w:p>
    <w:p>
      <w:pPr>
        <w:pStyle w:val="9"/>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pPr>
        <w:pStyle w:val="9"/>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ascii="Times" w:hAnsi="Times" w:cs="Times"/>
        </w:rPr>
        <w:t xml:space="preserve"> from the slot the BWP switch is triggered for sSCell transition to/from dormancy, where</w:t>
      </w:r>
    </w:p>
    <w:p>
      <w:pPr>
        <w:pStyle w:val="9"/>
        <w:numPr>
          <w:ilvl w:val="2"/>
          <w:numId w:val="11"/>
        </w:numPr>
        <w:rPr>
          <w:lang w:val="en-GB"/>
        </w:rPr>
      </w:pP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r>
          <m:rP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m:rPr/>
                  <w:rPr>
                    <w:rFonts w:ascii="Cambria Math" w:hAnsi="Cambria Math" w:cs="Times"/>
                  </w:rPr>
                  <m:t>2</m:t>
                </m:r>
                <m:ctrlPr>
                  <w:rPr>
                    <w:rFonts w:ascii="Cambria Math" w:hAnsi="Cambria Math" w:cs="Times"/>
                    <w:i/>
                    <w:sz w:val="24"/>
                    <w:szCs w:val="24"/>
                  </w:rPr>
                </m:ctrlPr>
              </m:e>
              <m:sup>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r>
                  <m:rPr/>
                  <w:rPr>
                    <w:rFonts w:ascii="Cambria Math" w:hAnsi="Cambria Math" w:cs="Times"/>
                  </w:rPr>
                  <m:t>−</m:t>
                </m:r>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ctrlPr>
                  <w:rPr>
                    <w:rFonts w:ascii="Cambria Math" w:hAnsi="Cambria Math" w:cs="Times"/>
                    <w:i/>
                    <w:sz w:val="24"/>
                    <w:szCs w:val="24"/>
                  </w:rPr>
                </m:ctrlPr>
              </m:sup>
            </m:sSup>
            <m:sSub>
              <m:sSubPr>
                <m:ctrlPr>
                  <w:rPr>
                    <w:rFonts w:ascii="Cambria Math" w:hAnsi="Cambria Math" w:cs="Times"/>
                    <w:i/>
                    <w:sz w:val="24"/>
                    <w:szCs w:val="24"/>
                  </w:rPr>
                </m:ctrlPr>
              </m:sSub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Sub>
            <m:ctrlPr>
              <w:rPr>
                <w:rFonts w:ascii="Cambria Math" w:hAnsi="Cambria Math" w:cs="Times"/>
                <w:i/>
                <w:sz w:val="24"/>
                <w:szCs w:val="24"/>
              </w:rPr>
            </m:ctrlPr>
          </m:e>
        </m:d>
      </m:oMath>
      <w:r>
        <w:rPr>
          <w:rFonts w:ascii="Times" w:hAnsi="Times" w:cs="Times"/>
        </w:rPr>
        <w:t xml:space="preserve">, with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P</m:t>
            </m:r>
            <m:ctrlPr>
              <w:rPr>
                <w:rFonts w:ascii="Cambria Math" w:hAnsi="Cambria Math" w:cs="Times"/>
                <w:i/>
                <w:sz w:val="24"/>
                <w:szCs w:val="24"/>
              </w:rPr>
            </m:ctrlPr>
          </m:sub>
        </m:sSub>
      </m:oMath>
      <w:r>
        <w:rPr>
          <w:rFonts w:ascii="Times" w:hAnsi="Times" w:cs="Times"/>
        </w:rPr>
        <w:t xml:space="preserve">, and </w:t>
      </w:r>
      <m:oMath>
        <m:sSub>
          <m:sSubPr>
            <m:ctrlPr>
              <w:rPr>
                <w:rFonts w:ascii="Cambria Math" w:hAnsi="Cambria Math" w:cs="Times"/>
                <w:i/>
                <w:sz w:val="24"/>
                <w:szCs w:val="24"/>
              </w:rPr>
            </m:ctrlPr>
          </m:sSubPr>
          <m:e>
            <m:r>
              <m:rPr/>
              <w:rPr>
                <w:rFonts w:ascii="Cambria Math" w:hAnsi="Cambria Math" w:cs="Times"/>
              </w:rPr>
              <m:t>μ</m:t>
            </m:r>
            <m:ctrlPr>
              <w:rPr>
                <w:rFonts w:ascii="Cambria Math" w:hAnsi="Cambria Math" w:cs="Times"/>
                <w:i/>
                <w:sz w:val="24"/>
                <w:szCs w:val="24"/>
              </w:rPr>
            </m:ctrlPr>
          </m:e>
          <m:sub>
            <m:r>
              <m:rPr/>
              <w:rPr>
                <w:rFonts w:ascii="Cambria Math" w:hAnsi="Cambria Math" w:cs="Times"/>
              </w:rPr>
              <m:t>S</m:t>
            </m:r>
            <m:ctrlPr>
              <w:rPr>
                <w:rFonts w:ascii="Cambria Math" w:hAnsi="Cambria Math" w:cs="Times"/>
                <w:i/>
                <w:sz w:val="24"/>
                <w:szCs w:val="24"/>
              </w:rPr>
            </m:ctrlPr>
          </m:sub>
        </m:sSub>
      </m:oMath>
      <w:r>
        <w:rPr>
          <w:rFonts w:ascii="Times" w:hAnsi="Times" w:cs="Times"/>
        </w:rPr>
        <w:t xml:space="preserve"> being SCS of P(S)Cell and sSCell, respectively</w:t>
      </w:r>
    </w:p>
    <w:p>
      <w:pPr>
        <w:rPr>
          <w:lang w:val="en-US" w:eastAsia="zh-CN"/>
        </w:rPr>
      </w:pPr>
      <w:r>
        <w:rPr>
          <w:lang w:val="en-US" w:eastAsia="zh-CN"/>
        </w:rPr>
        <w:t>Companies are requested to indicate their view on the above Proposal in the Table below</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Not needed.</w:t>
            </w:r>
          </w:p>
          <w:p>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hint="eastAsia" w:eastAsiaTheme="minor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are open to consider the above proposal.</w:t>
            </w:r>
          </w:p>
          <w:p>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m:rPr/>
                            <w:rPr>
                              <w:rFonts w:ascii="Cambria Math" w:hAnsi="Cambria Math" w:cs="Times"/>
                            </w:rPr>
                            <m:t>P</m:t>
                          </m:r>
                          <m:ctrlPr>
                            <w:rPr>
                              <w:rFonts w:ascii="Cambria Math" w:hAnsi="Cambria Math" w:cs="Times"/>
                              <w:i/>
                              <w:sz w:val="24"/>
                              <w:szCs w:val="24"/>
                            </w:rPr>
                          </m:ctrlPr>
                        </m:e>
                        <m:sub>
                          <m:r>
                            <m:rPr/>
                            <w:rPr>
                              <w:rFonts w:ascii="Cambria Math" w:hAnsi="Cambria Math" w:cs="Times"/>
                            </w:rPr>
                            <m:t>switcℎ</m:t>
                          </m:r>
                          <m:ctrlPr>
                            <w:rPr>
                              <w:rFonts w:ascii="Cambria Math" w:hAnsi="Cambria Math" w:cs="Times"/>
                              <w:i/>
                              <w:sz w:val="24"/>
                              <w:szCs w:val="24"/>
                            </w:rPr>
                          </m:ctrlPr>
                        </m:sub>
                      </m:sSub>
                      <m:ctrlPr>
                        <w:rPr>
                          <w:rFonts w:ascii="Cambria Math" w:hAnsi="Cambria Math" w:cs="Times"/>
                          <w:i/>
                          <w:sz w:val="24"/>
                          <w:szCs w:val="24"/>
                        </w:rPr>
                      </m:ctrlPr>
                    </m:num>
                    <m:den>
                      <m:r>
                        <m:rPr/>
                        <w:rPr>
                          <w:rFonts w:ascii="Cambria Math" w:hAnsi="Cambria Math" w:cs="Times"/>
                        </w:rPr>
                        <m:t>14</m:t>
                      </m:r>
                      <m:ctrlPr>
                        <w:rPr>
                          <w:rFonts w:ascii="Cambria Math" w:hAnsi="Cambria Math" w:cs="Times"/>
                          <w:i/>
                          <w:sz w:val="24"/>
                          <w:szCs w:val="24"/>
                        </w:rPr>
                      </m:ctrlPr>
                    </m:den>
                  </m:f>
                  <m:ctrlPr>
                    <w:rPr>
                      <w:rFonts w:ascii="Cambria Math" w:hAnsi="Cambria Math" w:cs="Times"/>
                      <w:i/>
                      <w:sz w:val="24"/>
                      <w:szCs w:val="24"/>
                    </w:rPr>
                  </m:ctrlPr>
                </m:e>
              </m:d>
            </m:oMath>
            <w:r>
              <w:rPr>
                <w:rFonts w:eastAsiaTheme="minorEastAsia"/>
                <w:lang w:val="en-US" w:eastAsia="zh-CN"/>
              </w:rPr>
              <w: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We think “enabling/disabling the scaling factor </w:t>
            </w:r>
            <w:r>
              <w:rPr>
                <w:rFonts w:ascii="Symbol" w:hAnsi="Symbol" w:eastAsia="MS Mincho"/>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pPr>
              <w:spacing w:line="240" w:lineRule="auto"/>
              <w:rPr>
                <w:rFonts w:eastAsia="MS Mincho"/>
                <w:lang w:val="en-US" w:eastAsia="ja-JP"/>
              </w:rPr>
            </w:pPr>
            <w:r>
              <w:rPr>
                <w:rFonts w:hint="eastAsia" w:eastAsia="MS Mincho"/>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pPr>
              <w:spacing w:line="240" w:lineRule="auto"/>
              <w:rPr>
                <w:rFonts w:eastAsia="MS Mincho"/>
                <w:lang w:val="en-US" w:eastAsia="ja-JP"/>
              </w:rPr>
            </w:pPr>
            <w:r>
              <w:rPr>
                <w:rFonts w:hint="eastAsia" w:eastAsia="MS Mincho"/>
                <w:lang w:val="en-US" w:eastAsia="ja-JP"/>
              </w:rPr>
              <w:t>R</w:t>
            </w:r>
            <w:r>
              <w:rPr>
                <w:rFonts w:eastAsia="MS Mincho"/>
                <w:lang w:val="en-US" w:eastAsia="ja-JP"/>
              </w:rPr>
              <w:t>egarding the details of the proposal, we have the same comments as for proposal 6-1 (copied below).</w:t>
            </w: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activation/deactivation</w:t>
            </w:r>
          </w:p>
          <w:p>
            <w:pPr>
              <w:pStyle w:val="33"/>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pPr>
              <w:pStyle w:val="33"/>
              <w:numPr>
                <w:ilvl w:val="1"/>
                <w:numId w:val="17"/>
              </w:numPr>
              <w:snapToGrid w:val="0"/>
              <w:spacing w:line="240" w:lineRule="auto"/>
              <w:contextualSpacing w:val="0"/>
              <w:rPr>
                <w:rFonts w:eastAsia="MS Mincho"/>
                <w:lang w:val="en-US" w:eastAsia="ja-JP"/>
              </w:rPr>
            </w:pPr>
            <w:r>
              <w:rPr>
                <w:rFonts w:hint="eastAsia" w:eastAsia="MS Mincho"/>
                <w:lang w:val="en-US" w:eastAsia="ja-JP"/>
              </w:rPr>
              <w:t>D</w:t>
            </w:r>
            <w:r>
              <w:rPr>
                <w:rFonts w:eastAsia="MS Mincho"/>
                <w:lang w:val="en-US" w:eastAsia="ja-JP"/>
              </w:rPr>
              <w:t>etails can be discussed in UE feature session, but at least this high-level agreement should be made as part of the proposal.</w:t>
            </w:r>
          </w:p>
          <w:p>
            <w:pPr>
              <w:pStyle w:val="33"/>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pPr>
              <w:pStyle w:val="33"/>
              <w:numPr>
                <w:ilvl w:val="1"/>
                <w:numId w:val="17"/>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or sSCell deactivation, the proposed timeline is fine for us.</w:t>
            </w:r>
          </w:p>
          <w:p>
            <w:pPr>
              <w:pStyle w:val="33"/>
              <w:numPr>
                <w:ilvl w:val="1"/>
                <w:numId w:val="17"/>
              </w:numPr>
              <w:snapToGrid w:val="0"/>
              <w:spacing w:line="240" w:lineRule="auto"/>
              <w:contextualSpacing w:val="0"/>
              <w:rPr>
                <w:rFonts w:eastAsia="MS Mincho"/>
                <w:lang w:val="en-US" w:eastAsia="ja-JP"/>
              </w:rPr>
            </w:pPr>
            <w:r>
              <w:rPr>
                <w:rFonts w:hint="eastAsia" w:eastAsia="MS Mincho"/>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m:rPr/>
                            <w:rPr>
                              <w:rFonts w:ascii="Cambria Math" w:hAnsi="Cambria Math" w:cs="Times"/>
                            </w:rPr>
                            <m:t>P</m:t>
                          </m:r>
                          <m:ctrlPr>
                            <w:rPr>
                              <w:rFonts w:ascii="Cambria Math" w:hAnsi="Cambria Math" w:cs="Times"/>
                              <w:i/>
                            </w:rPr>
                          </m:ctrlPr>
                        </m:e>
                        <m:sub>
                          <m:r>
                            <m:rPr/>
                            <w:rPr>
                              <w:rFonts w:ascii="Cambria Math" w:hAnsi="Cambria Math" w:cs="Times"/>
                            </w:rPr>
                            <m:t>switcℎ</m:t>
                          </m:r>
                          <m:ctrlPr>
                            <w:rPr>
                              <w:rFonts w:ascii="Cambria Math" w:hAnsi="Cambria Math" w:cs="Times"/>
                              <w:i/>
                            </w:rPr>
                          </m:ctrlPr>
                        </m:sub>
                      </m:sSub>
                      <m:ctrlPr>
                        <w:rPr>
                          <w:rFonts w:ascii="Cambria Math" w:hAnsi="Cambria Math" w:cs="Times"/>
                          <w:i/>
                        </w:rPr>
                      </m:ctrlPr>
                    </m:num>
                    <m:den>
                      <m:r>
                        <m:rPr/>
                        <w:rPr>
                          <w:rFonts w:ascii="Cambria Math" w:hAnsi="Cambria Math" w:cs="Times"/>
                        </w:rPr>
                        <m:t>14</m:t>
                      </m:r>
                      <m:ctrlPr>
                        <w:rPr>
                          <w:rFonts w:ascii="Cambria Math" w:hAnsi="Cambria Math" w:cs="Times"/>
                          <w:i/>
                        </w:rPr>
                      </m:ctrlPr>
                    </m:den>
                  </m:f>
                  <m:ctrlPr>
                    <w:rPr>
                      <w:rFonts w:ascii="Cambria Math" w:hAnsi="Cambria Math" w:cs="Times"/>
                      <w:i/>
                    </w:rPr>
                  </m:ctrlPr>
                </m:e>
              </m:d>
            </m:oMath>
            <w:r>
              <w:rPr>
                <w:rFonts w:hint="eastAsia" w:eastAsia="MS Mincho"/>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pPr>
              <w:spacing w:line="240" w:lineRule="auto"/>
              <w:rPr>
                <w:rFonts w:eastAsia="MS Mincho"/>
                <w:u w:val="single"/>
                <w:lang w:val="en-US" w:eastAsia="ja-JP"/>
              </w:rPr>
            </w:pPr>
            <w:r>
              <w:rPr>
                <w:rFonts w:hint="eastAsia" w:eastAsia="MS Mincho"/>
                <w:u w:val="single"/>
                <w:lang w:val="en-US" w:eastAsia="ja-JP"/>
              </w:rPr>
              <w:t>O</w:t>
            </w:r>
            <w:r>
              <w:rPr>
                <w:rFonts w:eastAsia="MS Mincho"/>
                <w:u w:val="single"/>
                <w:lang w:val="en-US" w:eastAsia="ja-JP"/>
              </w:rPr>
              <w:t>n sSCell dormant/non-dormant BWP</w:t>
            </w:r>
          </w:p>
          <w:p>
            <w:pPr>
              <w:pStyle w:val="33"/>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pPr>
              <w:pStyle w:val="33"/>
              <w:numPr>
                <w:ilvl w:val="0"/>
                <w:numId w:val="17"/>
              </w:numPr>
              <w:snapToGrid w:val="0"/>
              <w:spacing w:line="240" w:lineRule="auto"/>
              <w:contextualSpacing w:val="0"/>
              <w:rPr>
                <w:rFonts w:eastAsia="MS Mincho"/>
                <w:lang w:val="en-US" w:eastAsia="ja-JP"/>
              </w:rPr>
            </w:pPr>
            <w:r>
              <w:rPr>
                <w:rFonts w:hint="eastAsia" w:eastAsia="MS Mincho"/>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m:rPr/>
                    <w:rPr>
                      <w:rFonts w:ascii="Cambria Math" w:hAnsi="Cambria Math" w:cs="Times"/>
                    </w:rPr>
                    <m:t>T</m:t>
                  </m:r>
                  <m:ctrlPr>
                    <w:rPr>
                      <w:rFonts w:ascii="Cambria Math" w:hAnsi="Cambria Math" w:cs="Times"/>
                      <w:i/>
                      <w:sz w:val="24"/>
                      <w:szCs w:val="24"/>
                    </w:rPr>
                  </m:ctrlPr>
                </m:e>
                <m:sub>
                  <m:r>
                    <m:rPr>
                      <m:sty m:val="p"/>
                    </m:rPr>
                    <w:rPr>
                      <w:rFonts w:ascii="Cambria Math" w:hAnsi="Cambria Math"/>
                      <w:vertAlign w:val="subscript"/>
                    </w:rPr>
                    <m:t>dormantBWPswitchDelay</m:t>
                  </m:r>
                  <m:ctrlPr>
                    <w:rPr>
                      <w:rFonts w:ascii="Cambria Math" w:hAnsi="Cambria Math" w:cs="Times"/>
                      <w:i/>
                      <w:sz w:val="24"/>
                      <w:szCs w:val="24"/>
                    </w:rPr>
                  </m:ctrlPr>
                </m:sub>
                <m:sup>
                  <m:r>
                    <m:rPr/>
                    <w:rPr>
                      <w:rFonts w:ascii="Cambria Math" w:hAnsi="Cambria Math" w:cs="Times"/>
                    </w:rPr>
                    <m:t>'</m:t>
                  </m:r>
                  <m:ctrlPr>
                    <w:rPr>
                      <w:rFonts w:ascii="Cambria Math" w:hAnsi="Cambria Math" w:cs="Times"/>
                      <w:i/>
                      <w:sz w:val="24"/>
                      <w:szCs w:val="24"/>
                    </w:rPr>
                  </m:ctrlPr>
                </m:sup>
              </m:sSubSup>
            </m:oMath>
            <w:r>
              <w:rPr>
                <w:rFonts w:hint="eastAsia" w:eastAsia="MS Mincho"/>
                <w:lang w:eastAsia="ja-JP"/>
              </w:rPr>
              <w:t xml:space="preserve"> </w:t>
            </w:r>
            <w:r>
              <w:rPr>
                <w:rFonts w:eastAsia="MS Mincho"/>
                <w:lang w:eastAsia="ja-JP"/>
              </w:rPr>
              <w:t>has to be defined as above? Clarification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 xml:space="preserve">We do not need both 6-1 and 6-2, to be honest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eastAsiaTheme="minorEastAsia"/>
                <w:lang w:val="en-US" w:eastAsia="zh-CN"/>
              </w:rPr>
              <w:t>Ericsson1</w:t>
            </w:r>
          </w:p>
        </w:tc>
        <w:tc>
          <w:tcPr>
            <w:tcW w:w="7761" w:type="dxa"/>
          </w:tcPr>
          <w:p>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eastAsiaTheme="minorEastAsia"/>
                <w:lang w:eastAsia="zh-CN"/>
              </w:rPr>
              <w:t>OPPO</w:t>
            </w:r>
          </w:p>
        </w:tc>
        <w:tc>
          <w:tcPr>
            <w:tcW w:w="7761" w:type="dxa"/>
          </w:tcPr>
          <w:p>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pPr>
        <w:pStyle w:val="9"/>
        <w:rPr>
          <w:highlight w:val="yellow"/>
        </w:rPr>
      </w:pPr>
    </w:p>
    <w:p>
      <w:pPr>
        <w:pStyle w:val="4"/>
      </w:pPr>
      <w:r>
        <w:rPr>
          <w:highlight w:val="yellow"/>
        </w:rPr>
        <w:t>Proposal 6-2v2</w:t>
      </w:r>
    </w:p>
    <w:p>
      <w:pPr>
        <w:pStyle w:val="9"/>
        <w:numPr>
          <w:ilvl w:val="0"/>
          <w:numId w:val="11"/>
        </w:numPr>
        <w:rPr>
          <w:lang w:val="en-GB"/>
        </w:rPr>
      </w:pPr>
      <w:r>
        <w:rPr>
          <w:lang w:val="en-GB"/>
        </w:rPr>
        <w:t>UE monitors ‘additional SS set(s)’ on P(S)Cell when sSCell is deactivated</w:t>
      </w:r>
    </w:p>
    <w:p>
      <w:pPr>
        <w:pStyle w:val="9"/>
        <w:numPr>
          <w:ilvl w:val="1"/>
          <w:numId w:val="11"/>
        </w:numPr>
        <w:rPr>
          <w:lang w:val="en-GB"/>
        </w:rPr>
      </w:pPr>
      <w:r>
        <w:t>The Timing for monitoring additional SS sets follows sSCell deactivation timing in current specifications</w:t>
      </w:r>
    </w:p>
    <w:p>
      <w:pPr>
        <w:pStyle w:val="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pPr>
        <w:pStyle w:val="9"/>
        <w:numPr>
          <w:ilvl w:val="1"/>
          <w:numId w:val="11"/>
        </w:numPr>
        <w:rPr>
          <w:lang w:val="en-GB"/>
        </w:rPr>
      </w:pPr>
      <w:r>
        <w:t>Introduce separate FG to indicate UE support for monitoring ‘additional SS set(s)’ on P(S)Cell when sSCell is deactivated</w:t>
      </w:r>
    </w:p>
    <w:p>
      <w:pPr>
        <w:pStyle w:val="9"/>
        <w:numPr>
          <w:ilvl w:val="0"/>
          <w:numId w:val="11"/>
        </w:numPr>
        <w:rPr>
          <w:lang w:val="en-GB"/>
        </w:rPr>
      </w:pPr>
      <w:r>
        <w:rPr>
          <w:lang w:val="en-GB"/>
        </w:rPr>
        <w:t xml:space="preserve"> UE monitors ‘additional SS set(s)’ on P(S)Scell when sSCell is switched to dormant BWP</w:t>
      </w:r>
    </w:p>
    <w:p>
      <w:pPr>
        <w:pStyle w:val="9"/>
        <w:numPr>
          <w:ilvl w:val="1"/>
          <w:numId w:val="16"/>
        </w:numPr>
        <w:rPr>
          <w:lang w:val="en-GB"/>
        </w:rPr>
      </w:pPr>
      <w:r>
        <w:t>Timing for monitoring additional SS sets follows follows the non-dormant to dormant BWP switching delay in current specifications</w:t>
      </w:r>
    </w:p>
    <w:p>
      <w:pPr>
        <w:pStyle w:val="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pPr>
        <w:pStyle w:val="9"/>
        <w:numPr>
          <w:ilvl w:val="1"/>
          <w:numId w:val="11"/>
        </w:numPr>
        <w:rPr>
          <w:lang w:val="en-GB"/>
        </w:rPr>
      </w:pPr>
      <w:r>
        <w:t>Introduce separate FG to indicate UE support for monitoring ‘additional SS set(s)’ on P(S)Cell when sSCell is switched to dormant BWP</w:t>
      </w:r>
    </w:p>
    <w:p>
      <w:pPr>
        <w:rPr>
          <w:lang w:val="en-US" w:eastAsia="zh-CN"/>
        </w:rPr>
      </w:pPr>
      <w:r>
        <w:rPr>
          <w:lang w:val="en-US" w:eastAsia="zh-CN"/>
        </w:rPr>
        <w:t>Companies are requested to indicate their view on the above Proposal in the Table below</w:t>
      </w:r>
    </w:p>
    <w:tbl>
      <w:tblPr>
        <w:tblStyle w:val="19"/>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48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6-2v2)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notes2</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Updated to v2 based on company inputs.</w:t>
            </w:r>
          </w:p>
          <w:p>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Intel</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rPr>
            </w:pPr>
            <w:r>
              <w:rPr>
                <w:rFonts w:eastAsia="MS Mincho"/>
                <w:lang w:val="en-US" w:eastAsia="ja-JP"/>
              </w:rPr>
              <w:t xml:space="preserve">We generally support the proposal. </w:t>
            </w:r>
          </w:p>
          <w:p>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algun Gothic"/>
                <w:lang w:val="en-US" w:eastAsia="ko-KR"/>
              </w:rPr>
              <w:t>L</w:t>
            </w:r>
            <w:r>
              <w:rPr>
                <w:rFonts w:eastAsia="Malgun Gothic"/>
                <w:lang w:val="en-US" w:eastAsia="ko-KR"/>
              </w:rPr>
              <w:t>G Electronics</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MS Mincho"/>
                <w:lang w:val="en-US" w:eastAsia="ja-JP"/>
              </w:rPr>
              <w:t>Q</w:t>
            </w:r>
            <w:r>
              <w:rPr>
                <w:rFonts w:eastAsia="MS Mincho"/>
                <w:lang w:val="en-US" w:eastAsia="ja-JP"/>
              </w:rPr>
              <w:t>ualcomm</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T</w:t>
            </w:r>
            <w:r>
              <w:rPr>
                <w:rFonts w:eastAsia="MS Mincho"/>
                <w:lang w:val="en-US" w:eastAsia="ja-JP"/>
              </w:rPr>
              <w:t>his ‘additional SS set(s)’ monitoring is similar to SSSG switching. Therefore, we consider the following two are necessary:</w:t>
            </w:r>
          </w:p>
          <w:p>
            <w:pPr>
              <w:pStyle w:val="33"/>
              <w:numPr>
                <w:ilvl w:val="0"/>
                <w:numId w:val="19"/>
              </w:numPr>
              <w:spacing w:line="240" w:lineRule="auto"/>
              <w:rPr>
                <w:rFonts w:eastAsia="MS Mincho"/>
                <w:lang w:val="en-US" w:eastAsia="ja-JP"/>
              </w:rPr>
            </w:pPr>
            <w:r>
              <w:rPr>
                <w:rFonts w:eastAsia="MS Mincho"/>
                <w:lang w:val="en-US" w:eastAsia="ja-JP"/>
              </w:rPr>
              <w:t xml:space="preserve">Separate FG than disabling scaling factor </w:t>
            </w:r>
            <w:r>
              <w:rPr>
                <w:rFonts w:ascii="Symbol" w:hAnsi="Symbol" w:eastAsia="MS Mincho"/>
                <w:lang w:val="en-US" w:eastAsia="ja-JP"/>
              </w:rPr>
              <w:t></w:t>
            </w:r>
            <w:r>
              <w:rPr>
                <w:rFonts w:eastAsia="MS Mincho"/>
                <w:lang w:val="en-US" w:eastAsia="ja-JP"/>
              </w:rPr>
              <w:t xml:space="preserve"> (already addressed in the proposal 6-2v2)</w:t>
            </w:r>
          </w:p>
          <w:p>
            <w:pPr>
              <w:pStyle w:val="33"/>
              <w:numPr>
                <w:ilvl w:val="0"/>
                <w:numId w:val="19"/>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pPr>
              <w:pStyle w:val="33"/>
              <w:numPr>
                <w:ilvl w:val="1"/>
                <w:numId w:val="19"/>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pPr>
              <w:spacing w:line="240" w:lineRule="auto"/>
              <w:rPr>
                <w:rFonts w:eastAsia="MS Mincho"/>
                <w:lang w:val="en-US" w:eastAsia="ja-JP"/>
              </w:rPr>
            </w:pPr>
            <w:r>
              <w:rPr>
                <w:rFonts w:hint="eastAsia" w:eastAsia="MS Mincho"/>
                <w:lang w:val="en-US" w:eastAsia="ja-JP"/>
              </w:rPr>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pPr>
              <w:pStyle w:val="9"/>
              <w:numPr>
                <w:ilvl w:val="0"/>
                <w:numId w:val="11"/>
              </w:numPr>
              <w:rPr>
                <w:lang w:val="en-GB"/>
              </w:rPr>
            </w:pPr>
            <w:r>
              <w:rPr>
                <w:lang w:val="en-GB"/>
              </w:rPr>
              <w:t>UE monitors ‘additional SS set(s)’ on P(S)Cell when sSCell is deactivated</w:t>
            </w:r>
          </w:p>
          <w:p>
            <w:pPr>
              <w:pStyle w:val="9"/>
              <w:numPr>
                <w:ilvl w:val="1"/>
                <w:numId w:val="11"/>
              </w:numPr>
              <w:rPr>
                <w:lang w:val="en-GB"/>
              </w:rPr>
            </w:pPr>
            <w:r>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pPr>
              <w:pStyle w:val="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pPr>
              <w:pStyle w:val="9"/>
              <w:numPr>
                <w:ilvl w:val="1"/>
                <w:numId w:val="11"/>
              </w:numPr>
              <w:rPr>
                <w:lang w:val="en-GB"/>
              </w:rPr>
            </w:pPr>
            <w:r>
              <w:t>Introduce separate FG to indicate UE support for monitoring ‘additional SS set(s)’ on P(S)Cell when sSCell is deactivated</w:t>
            </w:r>
          </w:p>
          <w:p>
            <w:pPr>
              <w:pStyle w:val="9"/>
              <w:numPr>
                <w:ilvl w:val="0"/>
                <w:numId w:val="11"/>
              </w:numPr>
              <w:rPr>
                <w:lang w:val="en-GB"/>
              </w:rPr>
            </w:pPr>
            <w:r>
              <w:rPr>
                <w:lang w:val="en-GB"/>
              </w:rPr>
              <w:t xml:space="preserve"> UE monitors ‘additional SS set(s)’ on P(S)Scell when sSCell is switched to dormant BWP</w:t>
            </w:r>
          </w:p>
          <w:p>
            <w:pPr>
              <w:pStyle w:val="9"/>
              <w:numPr>
                <w:ilvl w:val="1"/>
                <w:numId w:val="16"/>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pPr>
              <w:pStyle w:val="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pPr>
              <w:pStyle w:val="9"/>
              <w:numPr>
                <w:ilvl w:val="1"/>
                <w:numId w:val="11"/>
              </w:numPr>
              <w:rPr>
                <w:lang w:val="en-GB"/>
              </w:rPr>
            </w:pPr>
            <w:r>
              <w:t>Introduce separate FG to indicate UE support for monitoring ‘additional SS set(s)’ on P(S)Cell when sSCell is switched to dormant BWP</w:t>
            </w:r>
          </w:p>
          <w:p>
            <w:pPr>
              <w:spacing w:line="240" w:lineRule="auto"/>
              <w:rPr>
                <w:rFonts w:eastAsia="MS Mincho"/>
                <w:lang w:eastAsia="ja-JP"/>
              </w:rPr>
            </w:pPr>
          </w:p>
          <w:p>
            <w:pPr>
              <w:spacing w:line="240" w:lineRule="auto"/>
              <w:rPr>
                <w:rFonts w:eastAsia="MS Mincho"/>
                <w:lang w:eastAsia="ja-JP"/>
              </w:rPr>
            </w:pPr>
            <w:r>
              <w:rPr>
                <w:rFonts w:hint="eastAsia" w:eastAsia="MS Mincho"/>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hAnsi="Symbol" w:eastAsia="MS Mincho"/>
                <w:lang w:val="en-US" w:eastAsia="ja-JP"/>
              </w:rPr>
              <w:t></w:t>
            </w:r>
            <w:r>
              <w:rPr>
                <w:rFonts w:eastAsia="MS Mincho"/>
                <w:lang w:val="en-US" w:eastAsia="ja-JP"/>
              </w:rPr>
              <w:t>? We are fine with this but would like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S Mincho"/>
                <w:lang w:val="en-US" w:eastAsia="ja-JP"/>
              </w:rPr>
              <w:t>Samsung</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Not needed. No reason to re-design what is already supported in NR.</w:t>
            </w:r>
          </w:p>
          <w:p>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pPr>
              <w:spacing w:line="240" w:lineRule="auto"/>
              <w:rPr>
                <w:rFonts w:eastAsia="Malgun Gothic"/>
                <w:lang w:val="en-US" w:eastAsia="ko-KR"/>
              </w:rPr>
            </w:pPr>
            <w:r>
              <w:rPr>
                <w:rFonts w:eastAsia="MS Mincho"/>
                <w:lang w:val="en-US" w:eastAsia="ja-JP"/>
              </w:rPr>
              <w:t>That said, sSCell deactivation is not expected to be a frequent event, so even RRC re-configuration can be sufficient. Also, when sSCell deactivation happens, that probably means that the UE’s buffer at the gNB is (nearly) empty, so it would be detrimental for the UE to be configured to switch to a more aggressive PDCCH monitoring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eastAsia="Malgun Gothic"/>
                <w:lang w:eastAsia="ko-KR"/>
              </w:rPr>
              <w:t>MTK</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eastAsia="ko-KR"/>
              </w:rPr>
            </w:pPr>
            <w:r>
              <w:rPr>
                <w:rFonts w:hint="eastAsia" w:eastAsiaTheme="minorEastAsia"/>
                <w:lang w:eastAsia="zh-CN"/>
              </w:rPr>
              <w:t>S</w:t>
            </w:r>
            <w:r>
              <w:rPr>
                <w:rFonts w:eastAsiaTheme="minorEastAsia"/>
                <w:lang w:eastAsia="zh-CN"/>
              </w:rPr>
              <w:t>preadtrum</w:t>
            </w:r>
          </w:p>
        </w:tc>
        <w:tc>
          <w:tcPr>
            <w:tcW w:w="848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 xml:space="preserve">We support the proposal. </w:t>
            </w:r>
          </w:p>
          <w:p>
            <w:pPr>
              <w:spacing w:line="240" w:lineRule="auto"/>
              <w:rPr>
                <w:rFonts w:eastAsia="Malgun Gothic"/>
                <w:lang w:val="en-US" w:eastAsia="ko-KR"/>
              </w:rPr>
            </w:pPr>
            <w:r>
              <w:rPr>
                <w:rFonts w:eastAsia="Malgun Gothic"/>
                <w:lang w:val="en-US" w:eastAsia="ko-KR"/>
              </w:rPr>
              <w:t>Same comments for timing of disable the ‘additional SS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algun Gothic"/>
                <w:lang w:eastAsia="ko-KR"/>
              </w:rPr>
            </w:pPr>
            <w:r>
              <w:rPr>
                <w:rFonts w:hint="eastAsia" w:eastAsiaTheme="minorEastAsia"/>
                <w:lang w:eastAsia="zh-CN"/>
              </w:rPr>
              <w:t>H</w:t>
            </w:r>
            <w:r>
              <w:rPr>
                <w:rFonts w:eastAsiaTheme="minorEastAsia"/>
                <w:lang w:eastAsia="zh-CN"/>
              </w:rPr>
              <w:t>uawei, HiSilicon</w:t>
            </w:r>
          </w:p>
        </w:tc>
        <w:tc>
          <w:tcPr>
            <w:tcW w:w="8481" w:type="dxa"/>
          </w:tcPr>
          <w:p>
            <w:pPr>
              <w:spacing w:line="240" w:lineRule="auto"/>
              <w:rPr>
                <w:rFonts w:eastAsia="Malgun Gothic"/>
                <w:lang w:val="en-US" w:eastAsia="ko-KR"/>
              </w:rPr>
            </w:pPr>
            <w:r>
              <w:rPr>
                <w:rFonts w:hint="eastAsia" w:eastAsia="Malgun Gothic"/>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481" w:type="dxa"/>
          </w:tcPr>
          <w:p>
            <w:pPr>
              <w:spacing w:line="240" w:lineRule="auto"/>
              <w:rPr>
                <w:rFonts w:eastAsia="Malgun Gothic"/>
                <w:lang w:val="en-US" w:eastAsia="ko-KR"/>
              </w:rPr>
            </w:pPr>
            <w:r>
              <w:rPr>
                <w:rFonts w:hint="eastAsia" w:eastAsiaTheme="minorEastAsia"/>
                <w:lang w:val="en-US" w:eastAsia="zh-CN"/>
              </w:rPr>
              <w:t>A</w:t>
            </w:r>
            <w:r>
              <w:rPr>
                <w:rFonts w:eastAsiaTheme="minorEastAsia"/>
                <w:lang w:val="en-US" w:eastAsia="zh-CN"/>
              </w:rPr>
              <w:t>gree with Samsung. With proposal 6-1v2 and proper configuration of USS on Pcell/PSCell,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8481" w:type="dxa"/>
          </w:tcPr>
          <w:p>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Notes3</w:t>
            </w:r>
          </w:p>
        </w:tc>
        <w:tc>
          <w:tcPr>
            <w:tcW w:w="8481" w:type="dxa"/>
          </w:tcPr>
          <w:p>
            <w:pPr>
              <w:spacing w:line="240" w:lineRule="auto"/>
              <w:rPr>
                <w:rFonts w:eastAsiaTheme="minorEastAsia"/>
                <w:lang w:eastAsia="zh-CN"/>
              </w:rPr>
            </w:pPr>
            <w:r>
              <w:rPr>
                <w:rFonts w:eastAsiaTheme="minorEastAsia"/>
                <w:lang w:eastAsia="zh-CN"/>
              </w:rPr>
              <w:t xml:space="preserve">Please continue discussion using current Table. </w:t>
            </w:r>
          </w:p>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Intel</w:t>
            </w:r>
          </w:p>
        </w:tc>
        <w:tc>
          <w:tcPr>
            <w:tcW w:w="8481" w:type="dxa"/>
          </w:tcPr>
          <w:p>
            <w:pPr>
              <w:spacing w:line="240" w:lineRule="auto"/>
              <w:rPr>
                <w:rFonts w:eastAsiaTheme="minorEastAsia"/>
                <w:lang w:eastAsia="zh-CN"/>
              </w:rPr>
            </w:pPr>
            <w:r>
              <w:rPr>
                <w:rFonts w:eastAsiaTheme="minorEastAsia"/>
                <w:lang w:eastAsia="zh-CN"/>
              </w:rPr>
              <w:t>It seems companies have different view on the second sub-bullet</w:t>
            </w:r>
          </w:p>
          <w:p>
            <w:pPr>
              <w:pStyle w:val="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Huawei, HiSilicon3</w:t>
            </w:r>
          </w:p>
        </w:tc>
        <w:tc>
          <w:tcPr>
            <w:tcW w:w="8481" w:type="dxa"/>
          </w:tcPr>
          <w:p>
            <w:pPr>
              <w:spacing w:line="240" w:lineRule="auto"/>
              <w:rPr>
                <w:rFonts w:eastAsiaTheme="minorEastAsia"/>
                <w:lang w:eastAsia="zh-CN"/>
              </w:rPr>
            </w:pPr>
            <w:r>
              <w:rPr>
                <w:rFonts w:eastAsiaTheme="minorEastAsia"/>
                <w:lang w:eastAsia="zh-CN"/>
              </w:rPr>
              <w:t xml:space="preserve">We continue support the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top"/>
          </w:tcPr>
          <w:p>
            <w:pPr>
              <w:spacing w:after="120"/>
              <w:jc w:val="both"/>
              <w:rPr>
                <w:rFonts w:eastAsiaTheme="minorEastAsia"/>
                <w:lang w:eastAsia="zh-CN"/>
              </w:rPr>
            </w:pPr>
            <w:r>
              <w:rPr>
                <w:rFonts w:hint="default" w:eastAsiaTheme="minorEastAsia"/>
                <w:lang w:val="en-US" w:eastAsia="zh-CN"/>
              </w:rPr>
              <w:t>CMCC</w:t>
            </w:r>
          </w:p>
        </w:tc>
        <w:tc>
          <w:tcPr>
            <w:tcW w:w="8481" w:type="dxa"/>
            <w:vAlign w:val="top"/>
          </w:tcPr>
          <w:p>
            <w:pPr>
              <w:spacing w:line="240" w:lineRule="auto"/>
              <w:rPr>
                <w:rFonts w:eastAsiaTheme="minorEastAsia"/>
                <w:lang w:eastAsia="zh-CN"/>
              </w:rPr>
            </w:pPr>
            <w:r>
              <w:rPr>
                <w:rFonts w:hint="default" w:eastAsiaTheme="minorEastAsia"/>
                <w:lang w:val="en-US" w:eastAsia="zh-CN"/>
              </w:rPr>
              <w:t xml:space="preserve">Considering </w:t>
            </w:r>
            <w:r>
              <w:rPr>
                <w:rFonts w:hint="eastAsia" w:eastAsiaTheme="minorEastAsia"/>
                <w:lang w:eastAsia="zh-CN"/>
              </w:rPr>
              <w:t>the second sub-bullet</w:t>
            </w:r>
            <w:r>
              <w:rPr>
                <w:rFonts w:hint="default" w:eastAsiaTheme="minorEastAsia"/>
                <w:lang w:val="en-US" w:eastAsia="zh-CN"/>
              </w:rPr>
              <w:t xml:space="preserve">, if using </w:t>
            </w:r>
            <w:r>
              <w:rPr>
                <w:lang w:val="en-GB"/>
              </w:rPr>
              <w:t xml:space="preserve">RRC configuration to indicate the </w:t>
            </w:r>
            <w:r>
              <w:rPr>
                <w:i/>
                <w:iCs/>
              </w:rPr>
              <w:t xml:space="preserve">searchSpaceId(s) </w:t>
            </w:r>
            <w:r>
              <w:t>of the ‘additional SS set(s)’</w:t>
            </w:r>
            <w:r>
              <w:rPr>
                <w:rFonts w:hint="default"/>
                <w:lang w:val="en-US"/>
              </w:rPr>
              <w:t>, additional USS sets for monitoring when sSCell is deactivated/dormant (CCS is disabled) should be pre-configured on P(S)Cell. We think c</w:t>
            </w:r>
            <w:r>
              <w:rPr>
                <w:rFonts w:hint="eastAsia" w:eastAsiaTheme="minor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bl>
    <w:p>
      <w:pPr>
        <w:pStyle w:val="9"/>
        <w:rPr>
          <w:highlight w:val="yellow"/>
        </w:rPr>
      </w:pPr>
    </w:p>
    <w:p>
      <w:pPr>
        <w:pStyle w:val="4"/>
      </w:pPr>
      <w:r>
        <w:rPr>
          <w:highlight w:val="yellow"/>
        </w:rPr>
        <w:t>Discussion Point 7</w:t>
      </w:r>
    </w:p>
    <w:p>
      <w:pPr>
        <w:pStyle w:val="9"/>
        <w:numPr>
          <w:ilvl w:val="0"/>
          <w:numId w:val="20"/>
        </w:numPr>
        <w:rPr>
          <w:lang w:val="en-GB"/>
        </w:rPr>
      </w:pPr>
      <w:r>
        <w:rPr>
          <w:lang w:val="en-GB"/>
        </w:rPr>
        <w:t>Companies are requested to provide their view on below alternatives for handling Scell dormancy indication when UE is configured for CCS from sSCell to P(S)Cell</w:t>
      </w:r>
    </w:p>
    <w:p>
      <w:pPr>
        <w:pStyle w:val="9"/>
        <w:numPr>
          <w:ilvl w:val="1"/>
          <w:numId w:val="20"/>
        </w:numPr>
        <w:rPr>
          <w:lang w:val="en-GB"/>
        </w:rPr>
      </w:pPr>
      <w:r>
        <w:rPr>
          <w:lang w:val="en-GB"/>
        </w:rPr>
        <w:t>Alt1</w:t>
      </w:r>
    </w:p>
    <w:p>
      <w:pPr>
        <w:pStyle w:val="9"/>
        <w:numPr>
          <w:ilvl w:val="2"/>
          <w:numId w:val="20"/>
        </w:numPr>
        <w:rPr>
          <w:lang w:val="en-GB"/>
        </w:rPr>
      </w:pPr>
      <w:r>
        <w:rPr>
          <w:lang w:val="en-GB"/>
        </w:rPr>
        <w:t>No change from Rel16. Scell dormancy indication is sent only on P(S)Cell</w:t>
      </w:r>
    </w:p>
    <w:p>
      <w:pPr>
        <w:pStyle w:val="9"/>
        <w:numPr>
          <w:ilvl w:val="1"/>
          <w:numId w:val="20"/>
        </w:numPr>
        <w:rPr>
          <w:lang w:val="en-GB"/>
        </w:rPr>
      </w:pPr>
      <w:r>
        <w:rPr>
          <w:lang w:val="en-GB"/>
        </w:rPr>
        <w:t>Alt2</w:t>
      </w:r>
    </w:p>
    <w:p>
      <w:pPr>
        <w:pStyle w:val="9"/>
        <w:numPr>
          <w:ilvl w:val="2"/>
          <w:numId w:val="20"/>
        </w:numPr>
        <w:rPr>
          <w:lang w:val="en-GB"/>
        </w:rPr>
      </w:pPr>
      <w:r>
        <w:rPr>
          <w:lang w:val="en-GB"/>
        </w:rPr>
        <w:t>Scell dormancy indication (Case 1 and Case 2) is supported when DCI format 0_1 or 1_1 is carried by PDCCH for the primary cell on either sSCell or P(S)Cell</w:t>
      </w:r>
    </w:p>
    <w:p>
      <w:pPr>
        <w:rPr>
          <w:lang w:val="en-US" w:eastAsia="zh-CN"/>
        </w:rPr>
      </w:pPr>
      <w:r>
        <w:rPr>
          <w:lang w:val="en-US" w:eastAsia="zh-CN"/>
        </w:rPr>
        <w:t>Companies are requested to indicate their view on the above alternatives in the Table below</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Alt 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upport Alt.2</w:t>
            </w:r>
          </w:p>
          <w:p>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 xml:space="preserve">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hint="eastAsia" w:eastAsiaTheme="minorEastAsia"/>
                <w:lang w:val="en-US" w:eastAsia="zh-CN"/>
              </w:rPr>
              <w:t>P(S)Cell</w:t>
            </w:r>
            <w:r>
              <w:rPr>
                <w:rFonts w:eastAsiaTheme="minorEastAsia"/>
                <w:lang w:val="en-US" w:eastAsia="zh-CN"/>
              </w:rPr>
              <w:t xml:space="preserve"> </w:t>
            </w:r>
            <w:r>
              <w:rPr>
                <w:rFonts w:hint="eastAsia" w:eastAsiaTheme="minor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Theme="minorEastAsia"/>
                <w:lang w:val="en-US" w:eastAsia="zh-CN"/>
              </w:rPr>
              <w:t>We share similar view with ZTE and slightly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7761" w:type="dxa"/>
          </w:tcPr>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eastAsia="MS Mincho"/>
                <w:lang w:val="en-US" w:eastAsia="ja-JP"/>
              </w:rPr>
              <w:t>CMCC</w:t>
            </w:r>
          </w:p>
        </w:tc>
        <w:tc>
          <w:tcPr>
            <w:tcW w:w="7761" w:type="dxa"/>
          </w:tcPr>
          <w:p>
            <w:pPr>
              <w:spacing w:line="240" w:lineRule="auto"/>
              <w:rPr>
                <w:rFonts w:eastAsia="MS Mincho"/>
                <w:lang w:val="en-US" w:eastAsia="ja-JP"/>
              </w:rPr>
            </w:pPr>
            <w:r>
              <w:rPr>
                <w:rFonts w:eastAsia="MS Mincho"/>
                <w:lang w:val="en-US" w:eastAsia="ja-JP"/>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MS Mincho"/>
                <w:lang w:val="en-US" w:eastAsia="ja-JP"/>
              </w:rPr>
            </w:pPr>
            <w:r>
              <w:rPr>
                <w:rFonts w:eastAsiaTheme="minorEastAsia"/>
                <w:lang w:val="en-US" w:eastAsia="zh-CN"/>
              </w:rPr>
              <w:t>No strong view and we are open to discuss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Apple</w:t>
            </w:r>
          </w:p>
        </w:tc>
        <w:tc>
          <w:tcPr>
            <w:tcW w:w="7761" w:type="dxa"/>
          </w:tcPr>
          <w:p>
            <w:pPr>
              <w:spacing w:line="240" w:lineRule="auto"/>
              <w:rPr>
                <w:rFonts w:eastAsiaTheme="minorEastAsia"/>
                <w:lang w:val="en-US" w:eastAsia="zh-CN"/>
              </w:rPr>
            </w:pPr>
            <w:r>
              <w:rPr>
                <w:rFonts w:eastAsiaTheme="minorEastAsia"/>
                <w:lang w:val="en-US"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OPPO</w:t>
            </w:r>
          </w:p>
        </w:tc>
        <w:tc>
          <w:tcPr>
            <w:tcW w:w="7761" w:type="dxa"/>
          </w:tcPr>
          <w:p>
            <w:pPr>
              <w:spacing w:line="240" w:lineRule="auto"/>
              <w:rPr>
                <w:rFonts w:eastAsiaTheme="minorEastAsia"/>
                <w:lang w:val="en-US" w:eastAsia="zh-CN"/>
              </w:rPr>
            </w:pPr>
            <w:r>
              <w:rPr>
                <w:rFonts w:eastAsiaTheme="minorEastAsia"/>
                <w:lang w:val="en-US" w:eastAsia="zh-CN"/>
              </w:rPr>
              <w:t xml:space="preserve">Support </w:t>
            </w:r>
            <w:r>
              <w:rPr>
                <w:rFonts w:hint="eastAsia" w:eastAsiaTheme="minor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Notes2</w:t>
            </w:r>
          </w:p>
        </w:tc>
        <w:tc>
          <w:tcPr>
            <w:tcW w:w="7761" w:type="dxa"/>
          </w:tcPr>
          <w:p>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Samsung2</w:t>
            </w:r>
          </w:p>
        </w:tc>
        <w:tc>
          <w:tcPr>
            <w:tcW w:w="7761" w:type="dxa"/>
          </w:tcPr>
          <w:p>
            <w:pPr>
              <w:spacing w:line="240" w:lineRule="auto"/>
              <w:rPr>
                <w:rFonts w:eastAsiaTheme="minorEastAsia"/>
                <w:lang w:val="en-US" w:eastAsia="zh-CN"/>
              </w:rPr>
            </w:pPr>
            <w:r>
              <w:rPr>
                <w:rFonts w:eastAsiaTheme="minorEastAsia"/>
                <w:lang w:val="en-US" w:eastAsia="zh-CN"/>
              </w:rPr>
              <w:t>Continue to Support Alt-1.</w:t>
            </w:r>
          </w:p>
          <w:p>
            <w:pPr>
              <w:pStyle w:val="33"/>
              <w:numPr>
                <w:ilvl w:val="0"/>
                <w:numId w:val="21"/>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pPr>
              <w:pStyle w:val="33"/>
              <w:numPr>
                <w:ilvl w:val="0"/>
                <w:numId w:val="21"/>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hint="eastAsia" w:eastAsia="MS Mincho"/>
                <w:lang w:eastAsia="ja-JP"/>
              </w:rPr>
              <w:t>N</w:t>
            </w:r>
            <w:r>
              <w:rPr>
                <w:rFonts w:eastAsia="MS Mincho"/>
                <w:lang w:eastAsia="ja-JP"/>
              </w:rPr>
              <w:t>TT DOCOMO</w:t>
            </w:r>
          </w:p>
        </w:tc>
        <w:tc>
          <w:tcPr>
            <w:tcW w:w="7761" w:type="dxa"/>
          </w:tcPr>
          <w:p>
            <w:pPr>
              <w:spacing w:line="240" w:lineRule="auto"/>
              <w:rPr>
                <w:rFonts w:eastAsia="MS Mincho"/>
                <w:lang w:val="en-US" w:eastAsia="ja-JP"/>
              </w:rPr>
            </w:pPr>
            <w:r>
              <w:rPr>
                <w:rFonts w:hint="eastAsia" w:eastAsia="MS Mincho"/>
                <w:lang w:val="en-US" w:eastAsia="ja-JP"/>
              </w:rPr>
              <w:t>S</w:t>
            </w:r>
            <w:r>
              <w:rPr>
                <w:rFonts w:eastAsia="MS Mincho"/>
                <w:lang w:val="en-US" w:eastAsia="ja-JP"/>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eastAsiaTheme="minorEastAsia"/>
                <w:lang w:val="en-US" w:eastAsia="zh-CN"/>
              </w:rPr>
              <w:t xml:space="preserve">Support Alt 2. </w:t>
            </w:r>
          </w:p>
          <w:p>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Notes3</w:t>
            </w:r>
          </w:p>
        </w:tc>
        <w:tc>
          <w:tcPr>
            <w:tcW w:w="7761" w:type="dxa"/>
          </w:tcPr>
          <w:p>
            <w:pPr>
              <w:spacing w:line="240" w:lineRule="auto"/>
              <w:rPr>
                <w:rFonts w:eastAsiaTheme="minorEastAsia"/>
                <w:lang w:eastAsia="zh-CN"/>
              </w:rPr>
            </w:pPr>
            <w:r>
              <w:rPr>
                <w:rFonts w:eastAsiaTheme="minorEastAsia"/>
                <w:lang w:eastAsia="zh-CN"/>
              </w:rPr>
              <w:t xml:space="preserve">Please continue discussion using current Table. </w:t>
            </w:r>
          </w:p>
          <w:p>
            <w:pPr>
              <w:spacing w:line="240" w:lineRule="auto"/>
              <w:rPr>
                <w:rFonts w:eastAsiaTheme="minorEastAsia"/>
                <w:lang w:val="en-US" w:eastAsia="zh-CN"/>
              </w:rPr>
            </w:pPr>
          </w:p>
        </w:tc>
      </w:tr>
    </w:tbl>
    <w:p>
      <w:pPr>
        <w:pStyle w:val="9"/>
      </w:pPr>
    </w:p>
    <w:p>
      <w:pPr>
        <w:pStyle w:val="4"/>
      </w:pPr>
      <w:r>
        <w:rPr>
          <w:highlight w:val="yellow"/>
        </w:rPr>
        <w:t>Proposal 8 (Conclusion)</w:t>
      </w:r>
    </w:p>
    <w:p>
      <w:pPr>
        <w:pStyle w:val="33"/>
        <w:numPr>
          <w:ilvl w:val="0"/>
          <w:numId w:val="22"/>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pPr>
        <w:pStyle w:val="33"/>
        <w:ind w:left="0"/>
        <w:rPr>
          <w:lang w:val="en-US" w:eastAsia="zh-CN"/>
        </w:rPr>
      </w:pPr>
    </w:p>
    <w:p>
      <w:pPr>
        <w:pStyle w:val="33"/>
        <w:ind w:left="0"/>
        <w:rPr>
          <w:lang w:val="en-US" w:eastAsia="zh-CN"/>
        </w:rPr>
      </w:pPr>
      <w:r>
        <w:rPr>
          <w:lang w:val="en-US" w:eastAsia="zh-CN"/>
        </w:rPr>
        <w:t>Companies are requested to indicate their view on the above proposal in the Table below</w:t>
      </w:r>
    </w:p>
    <w:p>
      <w:pPr>
        <w:pStyle w:val="33"/>
        <w:overflowPunct/>
        <w:autoSpaceDE/>
        <w:autoSpaceDN/>
        <w:adjustRightInd/>
        <w:spacing w:after="0" w:line="256" w:lineRule="auto"/>
        <w:ind w:left="-360"/>
        <w:rPr>
          <w:rFonts w:ascii="Times" w:hAnsi="Times" w:eastAsia="바탕" w:cs="Times"/>
          <w:szCs w:val="22"/>
          <w:lang w:eastAsia="zh-CN"/>
        </w:rPr>
      </w:pP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2.1.1,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O</w:t>
            </w:r>
            <w:r>
              <w:rPr>
                <w:rFonts w:eastAsia="MS Mincho"/>
                <w:lang w:val="en-US"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v</w:t>
            </w:r>
            <w:r>
              <w:rPr>
                <w:rFonts w:eastAsiaTheme="minorEastAsia"/>
                <w:lang w:val="en-US" w:eastAsia="zh-CN"/>
              </w:rPr>
              <w:t>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Apple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Lenovo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Proposal seems to be stable</w:t>
            </w:r>
          </w:p>
        </w:tc>
      </w:tr>
    </w:tbl>
    <w:p>
      <w:pPr>
        <w:pStyle w:val="9"/>
        <w:rPr>
          <w:lang w:val="en-GB"/>
        </w:rPr>
      </w:pPr>
    </w:p>
    <w:p>
      <w:pPr>
        <w:pStyle w:val="4"/>
      </w:pPr>
      <w:bookmarkStart w:id="42" w:name="_GoBack"/>
      <w:bookmarkEnd w:id="42"/>
      <w:r>
        <w:rPr>
          <w:highlight w:val="yellow"/>
        </w:rPr>
        <w:t>Discussion Point TP-1</w:t>
      </w:r>
    </w:p>
    <w:p>
      <w:pPr>
        <w:pStyle w:val="33"/>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pPr>
        <w:pStyle w:val="3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r>
        <w:fldChar w:fldCharType="begin"/>
      </w:r>
      <w:r>
        <w:instrText xml:space="preserve"> HYPERLINK "https://www.3gpp.org/ftp/tsg_ran/WG1_RL1/TSGR1_108-e/Docs/R1-2201720.zip" </w:instrText>
      </w:r>
      <w:r>
        <w:fldChar w:fldCharType="separate"/>
      </w:r>
      <w:r>
        <w:rPr>
          <w:rStyle w:val="25"/>
          <w:lang w:val="en-US" w:eastAsia="zh-CN"/>
        </w:rPr>
        <w:t>R1-2201720</w:t>
      </w:r>
      <w:r>
        <w:rPr>
          <w:rStyle w:val="25"/>
          <w:lang w:val="en-US" w:eastAsia="zh-CN"/>
        </w:rPr>
        <w:fldChar w:fldCharType="end"/>
      </w:r>
      <w:r>
        <w:rPr>
          <w:lang w:val="en-US" w:eastAsia="zh-CN"/>
        </w:rPr>
        <w:t xml:space="preserve"> or TP in Proposal 4 of </w:t>
      </w:r>
      <w:r>
        <w:fldChar w:fldCharType="begin"/>
      </w:r>
      <w:r>
        <w:instrText xml:space="preserve"> HYPERLINK "https://www.3gpp.org/ftp/tsg_ran/WG1_RL1/TSGR1_108-e/Docs/R1-2202163.zip" </w:instrText>
      </w:r>
      <w:r>
        <w:fldChar w:fldCharType="separate"/>
      </w:r>
      <w:r>
        <w:rPr>
          <w:rStyle w:val="25"/>
          <w:lang w:val="en-US" w:eastAsia="zh-CN"/>
        </w:rPr>
        <w:t>R1-2202163</w:t>
      </w:r>
      <w:r>
        <w:rPr>
          <w:rStyle w:val="25"/>
          <w:lang w:val="en-US" w:eastAsia="zh-CN"/>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OK with the “TP in Proposal 4 of x2163”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MS Mincho"/>
                <w:lang w:val="en-US" w:eastAsia="ja-JP"/>
              </w:rPr>
              <w:t>W</w:t>
            </w:r>
            <w:r>
              <w:rPr>
                <w:rFonts w:eastAsia="MS Mincho"/>
                <w:lang w:val="en-US" w:eastAsia="ja-JP"/>
              </w:rPr>
              <w:t xml:space="preserve">e are open to any TP as long as it is clear that OOO for a given scheduled cell is not allowed even between two scheduling cells. </w:t>
            </w:r>
          </w:p>
          <w:p>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r>
              <w:fldChar w:fldCharType="begin"/>
            </w:r>
            <w:r>
              <w:instrText xml:space="preserve"> HYPERLINK "https://www.3gpp.org/ftp/tsg_ran/WG1_RL1/TSGR1_108-e/Docs/R1-2201720.zip" </w:instrText>
            </w:r>
            <w:r>
              <w:fldChar w:fldCharType="separate"/>
            </w:r>
            <w:r>
              <w:rPr>
                <w:rStyle w:val="25"/>
                <w:lang w:val="en-US" w:eastAsia="zh-CN"/>
              </w:rPr>
              <w:t>R1-2201720</w:t>
            </w:r>
            <w:r>
              <w:rPr>
                <w:rStyle w:val="25"/>
                <w:lang w:val="en-US" w:eastAsia="zh-CN"/>
              </w:rPr>
              <w:fldChar w:fldCharType="end"/>
            </w:r>
            <w:r>
              <w:rPr>
                <w:rStyle w:val="25"/>
                <w:lang w:val="en-US" w:eastAsia="zh-CN"/>
              </w:rPr>
              <w:t xml:space="preserve"> </w:t>
            </w:r>
            <w:r>
              <w:rPr>
                <w:rFonts w:eastAsiaTheme="minorEastAsia"/>
                <w:lang w:val="en-US" w:eastAsia="zh-CN"/>
              </w:rPr>
              <w:t xml:space="preserve">as proponent. </w:t>
            </w:r>
            <w:r>
              <w:rPr>
                <w:lang w:val="en-US" w:eastAsia="zh-CN"/>
              </w:rPr>
              <w:t xml:space="preserve">Proposal 4 of </w:t>
            </w:r>
            <w:r>
              <w:fldChar w:fldCharType="begin"/>
            </w:r>
            <w:r>
              <w:instrText xml:space="preserve"> HYPERLINK "https://www.3gpp.org/ftp/tsg_ran/WG1_RL1/TSGR1_108-e/Docs/R1-2202163.zip" </w:instrText>
            </w:r>
            <w:r>
              <w:fldChar w:fldCharType="separate"/>
            </w:r>
            <w:r>
              <w:rPr>
                <w:rStyle w:val="25"/>
                <w:lang w:val="en-US" w:eastAsia="zh-CN"/>
              </w:rPr>
              <w:t>R1-2202163</w:t>
            </w:r>
            <w:r>
              <w:rPr>
                <w:rStyle w:val="25"/>
                <w:lang w:val="en-US" w:eastAsia="zh-CN"/>
              </w:rPr>
              <w:fldChar w:fldCharType="end"/>
            </w:r>
            <w:r>
              <w:rPr>
                <w:rStyle w:val="25"/>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pPr>
              <w:spacing w:line="240" w:lineRule="auto"/>
              <w:rPr>
                <w:rFonts w:eastAsiaTheme="minorEastAsia"/>
                <w:lang w:val="en-US" w:eastAsia="zh-CN"/>
              </w:rPr>
            </w:pPr>
            <w:r>
              <w:object>
                <v:shape id="_x0000_i1026" o:spt="75" type="#_x0000_t75" style="height:139pt;width:278.5pt;" o:ole="t" filled="f" o:preferrelative="t" stroked="f" coordsize="21600,21600">
                  <v:path/>
                  <v:fill on="f" focussize="0,0"/>
                  <v:stroke on="f" joinstyle="miter"/>
                  <v:imagedata r:id="rId22" o:title=""/>
                  <o:lock v:ext="edit" aspectratio="t"/>
                  <w10:wrap type="none"/>
                  <w10:anchorlock/>
                </v:shape>
                <o:OLEObject Type="Embed" ProgID="Visio.Drawing.15" ShapeID="_x0000_i1026" DrawAspect="Content" ObjectID="_1468075725"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pPr>
              <w:spacing w:line="240" w:lineRule="auto"/>
              <w:rPr>
                <w:rFonts w:eastAsia="Malgun Gothic"/>
                <w:lang w:val="en-US" w:eastAsia="ko-KR"/>
              </w:rPr>
            </w:pPr>
          </w:p>
          <w:tbl>
            <w:tblPr>
              <w:tblStyle w:val="18"/>
              <w:tblW w:w="0" w:type="auto"/>
              <w:tblInd w:w="0" w:type="dxa"/>
              <w:tblLayout w:type="autofit"/>
              <w:tblCellMar>
                <w:top w:w="0" w:type="dxa"/>
                <w:left w:w="0" w:type="dxa"/>
                <w:bottom w:w="0" w:type="dxa"/>
                <w:right w:w="0" w:type="dxa"/>
              </w:tblCellMar>
            </w:tblPr>
            <w:tblGrid>
              <w:gridCol w:w="7535"/>
            </w:tblGrid>
            <w:tr>
              <w:tc>
                <w:tcPr>
                  <w:tcW w:w="99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Times" w:hAnsi="Times" w:eastAsia="굴림" w:cs="Times"/>
                      <w:b/>
                      <w:bCs/>
                      <w:color w:val="0070C0"/>
                      <w:lang w:val="en-US" w:eastAsia="zh-CN"/>
                    </w:rPr>
                  </w:pPr>
                  <w:r>
                    <w:rPr>
                      <w:b/>
                      <w:bCs/>
                      <w:color w:val="0070C0"/>
                    </w:rPr>
                    <w:t>------------------------------   TP#1: TS 38.214 -----------------------------------</w:t>
                  </w:r>
                </w:p>
                <w:p>
                  <w:pPr>
                    <w:jc w:val="center"/>
                    <w:rPr>
                      <w:rFonts w:ascii="Calibri" w:hAnsi="Calibri" w:cs="Calibri"/>
                      <w:sz w:val="22"/>
                      <w:szCs w:val="22"/>
                    </w:rPr>
                  </w:pPr>
                  <w:r>
                    <w:rPr>
                      <w:color w:val="FF0000"/>
                      <w:lang w:eastAsia="zh-CN"/>
                    </w:rPr>
                    <w:t>*** Unchanged text is omitted ***</w:t>
                  </w:r>
                </w:p>
                <w:p>
                  <w:pPr>
                    <w:pStyle w:val="3"/>
                    <w:rPr>
                      <w:b/>
                      <w:bCs/>
                      <w:color w:val="000000"/>
                      <w:lang w:eastAsia="en-US"/>
                    </w:rPr>
                  </w:pPr>
                  <w:bookmarkStart w:id="16" w:name="_Toc20317970"/>
                  <w:bookmarkEnd w:id="16"/>
                  <w:bookmarkStart w:id="17" w:name="_Toc83310127"/>
                  <w:bookmarkEnd w:id="17"/>
                  <w:bookmarkStart w:id="18" w:name="_Toc29673274"/>
                  <w:bookmarkEnd w:id="18"/>
                  <w:bookmarkStart w:id="19" w:name="_Toc45810542"/>
                  <w:bookmarkEnd w:id="19"/>
                  <w:bookmarkStart w:id="20" w:name="_Toc27299868"/>
                  <w:bookmarkEnd w:id="20"/>
                  <w:bookmarkStart w:id="21" w:name="_Toc29673133"/>
                  <w:bookmarkEnd w:id="21"/>
                  <w:bookmarkStart w:id="22" w:name="_Toc36645497"/>
                  <w:bookmarkEnd w:id="22"/>
                  <w:bookmarkStart w:id="23" w:name="_Toc29674267"/>
                  <w:bookmarkEnd w:id="23"/>
                  <w:bookmarkStart w:id="24" w:name="_Toc11352080"/>
                  <w:bookmarkEnd w:id="24"/>
                  <w:r>
                    <w:rPr>
                      <w:rFonts w:hint="eastAsia"/>
                      <w:b/>
                      <w:bCs/>
                      <w:color w:val="000000"/>
                      <w:lang w:eastAsia="en-US"/>
                    </w:rPr>
                    <w:t>5.1      UE procedure for receiving the physical downlink shared channel</w:t>
                  </w:r>
                </w:p>
                <w:p>
                  <w:pPr>
                    <w:jc w:val="center"/>
                    <w:rPr>
                      <w:b/>
                      <w:bCs/>
                    </w:rPr>
                  </w:pPr>
                  <w:r>
                    <w:rPr>
                      <w:color w:val="FF0000"/>
                      <w:lang w:eastAsia="zh-CN"/>
                    </w:rPr>
                    <w:t>*** Unchanged text is omitted ***</w:t>
                  </w:r>
                </w:p>
                <w:p>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pPr>
                    <w:jc w:val="center"/>
                    <w:rPr>
                      <w:b/>
                      <w:bCs/>
                    </w:rPr>
                  </w:pPr>
                  <w:r>
                    <w:rPr>
                      <w:color w:val="FF0000"/>
                      <w:lang w:eastAsia="zh-CN"/>
                    </w:rPr>
                    <w:t>*** Unchanged text is omitted ***</w:t>
                  </w:r>
                </w:p>
                <w:p>
                  <w:pPr>
                    <w:pStyle w:val="3"/>
                    <w:rPr>
                      <w:b/>
                      <w:bCs/>
                      <w:color w:val="000000"/>
                      <w:lang w:eastAsia="en-US"/>
                    </w:rPr>
                  </w:pPr>
                  <w:bookmarkStart w:id="25" w:name="_Toc27299926"/>
                  <w:bookmarkEnd w:id="25"/>
                  <w:bookmarkStart w:id="26" w:name="_Toc29673199"/>
                  <w:bookmarkEnd w:id="26"/>
                  <w:bookmarkStart w:id="27" w:name="_Toc11352138"/>
                  <w:bookmarkEnd w:id="27"/>
                  <w:bookmarkStart w:id="28" w:name="_Toc29674333"/>
                  <w:bookmarkEnd w:id="28"/>
                  <w:bookmarkStart w:id="29" w:name="_Toc83310193"/>
                  <w:bookmarkEnd w:id="29"/>
                  <w:bookmarkStart w:id="30" w:name="_Toc20318028"/>
                  <w:bookmarkEnd w:id="30"/>
                  <w:bookmarkStart w:id="31" w:name="_Toc45810608"/>
                  <w:bookmarkEnd w:id="31"/>
                  <w:bookmarkStart w:id="32" w:name="_Toc29673340"/>
                  <w:bookmarkEnd w:id="32"/>
                  <w:bookmarkStart w:id="33" w:name="_Toc36645563"/>
                  <w:bookmarkEnd w:id="33"/>
                  <w:r>
                    <w:rPr>
                      <w:rFonts w:hint="eastAsia"/>
                      <w:b/>
                      <w:bCs/>
                      <w:color w:val="000000"/>
                      <w:lang w:eastAsia="en-US"/>
                    </w:rPr>
                    <w:t>6.1      UE procedure for transmitting the physical uplink shared channel</w:t>
                  </w:r>
                </w:p>
                <w:p>
                  <w:pPr>
                    <w:jc w:val="center"/>
                    <w:rPr>
                      <w:b/>
                      <w:bCs/>
                    </w:rPr>
                  </w:pPr>
                  <w:r>
                    <w:rPr>
                      <w:color w:val="FF0000"/>
                      <w:lang w:eastAsia="zh-CN"/>
                    </w:rPr>
                    <w:t>*** Unchanged text is omitted ***</w:t>
                  </w:r>
                </w:p>
                <w:p>
                  <w:pPr>
                    <w:rPr>
                      <w:lang w:eastAsia="zh-CN"/>
                    </w:rPr>
                  </w:pPr>
                </w:p>
                <w:p>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7761" w:type="dxa"/>
          </w:tcPr>
          <w:p>
            <w:pPr>
              <w:spacing w:line="240" w:lineRule="auto"/>
              <w:rPr>
                <w:rFonts w:eastAsiaTheme="minorEastAsia"/>
                <w:lang w:val="en-US" w:eastAsia="zh-CN"/>
              </w:rPr>
            </w:pPr>
            <w:r>
              <w:rPr>
                <w:rFonts w:eastAsiaTheme="minorEastAsia"/>
                <w:lang w:val="en-US" w:eastAsia="zh-CN"/>
              </w:rPr>
              <w:t>We prefer TP1 in Proposal 7 of R1-2201720 as explained by Intel.</w:t>
            </w:r>
          </w:p>
          <w:p>
            <w:pPr>
              <w:spacing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Theme="minorEastAsia"/>
                <w:lang w:val="en-US" w:eastAsia="zh-CN"/>
              </w:rPr>
              <w:t>We slightly prefer TP1 in Proposal 7 of R1-2201720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MS Mincho"/>
                <w:lang w:val="en-US" w:eastAsia="ja-JP"/>
              </w:rPr>
              <w:t>CMCC</w:t>
            </w:r>
          </w:p>
        </w:tc>
        <w:tc>
          <w:tcPr>
            <w:tcW w:w="7761" w:type="dxa"/>
          </w:tcPr>
          <w:p>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r>
              <w:fldChar w:fldCharType="begin"/>
            </w:r>
            <w:r>
              <w:instrText xml:space="preserve"> HYPERLINK "https://www.3gpp.org/ftp/tsg_ran/WG1_RL1/TSGR1_108-e/Docs/R1-2202163.zip" </w:instrText>
            </w:r>
            <w:r>
              <w:fldChar w:fldCharType="separate"/>
            </w:r>
            <w:r>
              <w:rPr>
                <w:rStyle w:val="25"/>
                <w:color w:val="auto"/>
                <w:u w:val="none"/>
                <w:lang w:val="en-US" w:eastAsia="zh-CN"/>
              </w:rPr>
              <w:t>R1-2202163</w:t>
            </w:r>
            <w:r>
              <w:rPr>
                <w:rStyle w:val="25"/>
                <w:color w:val="auto"/>
                <w:u w:val="none"/>
                <w:lang w:val="en-US" w:eastAsia="zh-CN"/>
              </w:rPr>
              <w:fldChar w:fldCharType="end"/>
            </w:r>
            <w:r>
              <w:rPr>
                <w:rStyle w:val="25"/>
                <w:color w:val="auto"/>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val="en-US" w:eastAsia="ja-JP"/>
              </w:rPr>
            </w:pPr>
            <w:r>
              <w:rPr>
                <w:rFonts w:eastAsiaTheme="minorEastAsia"/>
                <w:lang w:eastAsia="zh-CN"/>
              </w:rPr>
              <w:t>Vivo</w:t>
            </w:r>
          </w:p>
        </w:tc>
        <w:tc>
          <w:tcPr>
            <w:tcW w:w="7761" w:type="dxa"/>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Nokia, NSB</w:t>
            </w:r>
          </w:p>
        </w:tc>
        <w:tc>
          <w:tcPr>
            <w:tcW w:w="7761" w:type="dxa"/>
          </w:tcPr>
          <w:p>
            <w:pPr>
              <w:spacing w:line="240" w:lineRule="auto"/>
              <w:rPr>
                <w:rFonts w:eastAsiaTheme="minorEastAsia"/>
                <w:lang w:val="en-US" w:eastAsia="zh-CN"/>
              </w:rPr>
            </w:pPr>
            <w:r>
              <w:rPr>
                <w:rFonts w:eastAsiaTheme="minorEastAsia"/>
                <w:lang w:val="en-US" w:eastAsia="zh-CN"/>
              </w:rPr>
              <w:t>We’d be OK to clarify the issue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Ericsson1</w:t>
            </w:r>
          </w:p>
        </w:tc>
        <w:tc>
          <w:tcPr>
            <w:tcW w:w="7761" w:type="dxa"/>
          </w:tcPr>
          <w:p>
            <w:pPr>
              <w:spacing w:line="240" w:lineRule="auto"/>
              <w:rPr>
                <w:rFonts w:eastAsiaTheme="minorEastAsia"/>
                <w:lang w:val="en-US" w:eastAsia="zh-CN"/>
              </w:rPr>
            </w:pPr>
            <w:r>
              <w:rPr>
                <w:rFonts w:eastAsiaTheme="minorEastAsia"/>
                <w:lang w:val="en-US" w:eastAsia="zh-CN"/>
              </w:rPr>
              <w:t>OK to clarify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Moderator Notes2</w:t>
            </w:r>
          </w:p>
        </w:tc>
        <w:tc>
          <w:tcPr>
            <w:tcW w:w="7761" w:type="dxa"/>
          </w:tcPr>
          <w:p>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Samsung2</w:t>
            </w:r>
          </w:p>
        </w:tc>
        <w:tc>
          <w:tcPr>
            <w:tcW w:w="7761" w:type="dxa"/>
          </w:tcPr>
          <w:p>
            <w:pPr>
              <w:spacing w:line="240" w:lineRule="auto"/>
              <w:rPr>
                <w:rFonts w:eastAsiaTheme="minorEastAsia"/>
                <w:lang w:val="en-US" w:eastAsia="zh-CN"/>
              </w:rPr>
            </w:pPr>
            <w:r>
              <w:rPr>
                <w:rFonts w:eastAsiaTheme="minorEastAsia"/>
                <w:lang w:val="en-US" w:eastAsia="zh-CN"/>
              </w:rPr>
              <w:t>OK with the revised TP from LGE.</w:t>
            </w:r>
          </w:p>
          <w:p>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hint="eastAsia" w:eastAsiaTheme="minorEastAsia"/>
                <w:lang w:eastAsia="zh-CN"/>
              </w:rPr>
              <w:t>Z</w:t>
            </w:r>
            <w:r>
              <w:rPr>
                <w:rFonts w:eastAsiaTheme="minorEastAsia"/>
                <w:lang w:eastAsia="zh-CN"/>
              </w:rPr>
              <w:t>TE</w:t>
            </w:r>
          </w:p>
        </w:tc>
        <w:tc>
          <w:tcPr>
            <w:tcW w:w="7761" w:type="dxa"/>
          </w:tcPr>
          <w:p>
            <w:pPr>
              <w:spacing w:line="240" w:lineRule="auto"/>
              <w:rPr>
                <w:rFonts w:eastAsiaTheme="minorEastAsia"/>
                <w:lang w:val="en-US" w:eastAsia="zh-CN"/>
              </w:rPr>
            </w:pPr>
            <w:r>
              <w:rPr>
                <w:rFonts w:hint="eastAsia" w:eastAsiaTheme="minorEastAsia"/>
                <w:lang w:val="en-US" w:eastAsia="zh-CN"/>
              </w:rPr>
              <w:t>I</w:t>
            </w:r>
            <w:r>
              <w:rPr>
                <w:rFonts w:eastAsiaTheme="minorEastAsia"/>
                <w:lang w:val="en-US" w:eastAsia="zh-CN"/>
              </w:rPr>
              <w:t>t seems the TP itself doesn’t reflect that the scheduling can happen in two cells. How about the following.</w:t>
            </w:r>
          </w:p>
          <w:p>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Ericsson2</w:t>
            </w:r>
          </w:p>
        </w:tc>
        <w:tc>
          <w:tcPr>
            <w:tcW w:w="7761" w:type="dxa"/>
          </w:tcPr>
          <w:p>
            <w:pPr>
              <w:spacing w:line="240" w:lineRule="auto"/>
              <w:rPr>
                <w:rStyle w:val="25"/>
              </w:rPr>
            </w:pPr>
            <w:r>
              <w:rPr>
                <w:rFonts w:eastAsiaTheme="minorEastAsia"/>
                <w:lang w:val="en-US" w:eastAsia="zh-CN"/>
              </w:rPr>
              <w:t xml:space="preserve">Agree with Intel comment about the TP in </w:t>
            </w:r>
            <w:r>
              <w:rPr>
                <w:lang w:val="en-US" w:eastAsia="zh-CN"/>
              </w:rPr>
              <w:t>Proposal 4 of R1-2202163</w:t>
            </w:r>
            <w:r>
              <w:rPr>
                <w:rStyle w:val="25"/>
                <w:u w:val="none"/>
                <w:lang w:val="en-US" w:eastAsia="zh-CN"/>
              </w:rPr>
              <w:t>.</w:t>
            </w:r>
          </w:p>
          <w:p>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spacing w:after="120"/>
              <w:jc w:val="both"/>
              <w:rPr>
                <w:rFonts w:eastAsiaTheme="minorEastAsia"/>
                <w:lang w:eastAsia="zh-CN"/>
              </w:rPr>
            </w:pPr>
            <w:r>
              <w:rPr>
                <w:rFonts w:eastAsiaTheme="minorEastAsia"/>
                <w:lang w:eastAsia="zh-CN"/>
              </w:rPr>
              <w:t>Moderator Notes3</w:t>
            </w:r>
          </w:p>
        </w:tc>
        <w:tc>
          <w:tcPr>
            <w:tcW w:w="7761" w:type="dxa"/>
          </w:tcPr>
          <w:p>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pPr>
              <w:pStyle w:val="33"/>
              <w:numPr>
                <w:ilvl w:val="0"/>
                <w:numId w:val="23"/>
              </w:numPr>
              <w:spacing w:line="240" w:lineRule="auto"/>
              <w:rPr>
                <w:rStyle w:val="25"/>
                <w:rFonts w:eastAsiaTheme="minorEastAsia"/>
                <w:color w:val="auto"/>
                <w:u w:val="none"/>
                <w:lang w:val="en-US" w:eastAsia="zh-CN"/>
              </w:rPr>
            </w:pPr>
            <w:r>
              <w:rPr>
                <w:lang w:val="en-US" w:eastAsia="zh-CN"/>
              </w:rPr>
              <w:t>TP1 in Proposal 7 of R1-2201720</w:t>
            </w:r>
          </w:p>
          <w:p>
            <w:pPr>
              <w:pStyle w:val="33"/>
              <w:numPr>
                <w:ilvl w:val="0"/>
                <w:numId w:val="23"/>
              </w:numPr>
              <w:spacing w:line="240" w:lineRule="auto"/>
              <w:rPr>
                <w:rStyle w:val="25"/>
                <w:rFonts w:eastAsiaTheme="minorEastAsia"/>
                <w:color w:val="auto"/>
                <w:u w:val="none"/>
                <w:lang w:val="en-US" w:eastAsia="zh-CN"/>
              </w:rPr>
            </w:pPr>
            <w:r>
              <w:rPr>
                <w:lang w:val="en-US" w:eastAsia="zh-CN"/>
              </w:rPr>
              <w:t>TP in Proposal 4 of R1-2202163</w:t>
            </w:r>
          </w:p>
          <w:p>
            <w:pPr>
              <w:pStyle w:val="33"/>
              <w:numPr>
                <w:ilvl w:val="0"/>
                <w:numId w:val="23"/>
              </w:numPr>
              <w:spacing w:line="240" w:lineRule="auto"/>
              <w:rPr>
                <w:rFonts w:eastAsiaTheme="minorEastAsia"/>
                <w:lang w:val="en-US" w:eastAsia="zh-CN"/>
              </w:rPr>
            </w:pPr>
            <w:r>
              <w:rPr>
                <w:lang w:val="en-US" w:eastAsia="zh-CN"/>
              </w:rPr>
              <w:t>Updated TP suggested by LGE</w:t>
            </w:r>
          </w:p>
          <w:p>
            <w:pPr>
              <w:pStyle w:val="33"/>
              <w:numPr>
                <w:ilvl w:val="0"/>
                <w:numId w:val="23"/>
              </w:numPr>
              <w:spacing w:line="240" w:lineRule="auto"/>
              <w:rPr>
                <w:rFonts w:eastAsiaTheme="minorEastAsia"/>
                <w:lang w:val="en-US" w:eastAsia="zh-CN"/>
              </w:rPr>
            </w:pPr>
            <w:r>
              <w:rPr>
                <w:lang w:val="en-US" w:eastAsia="zh-CN"/>
              </w:rPr>
              <w:t>Updated TP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Intel</w:t>
            </w:r>
          </w:p>
        </w:tc>
        <w:tc>
          <w:tcPr>
            <w:tcW w:w="7761" w:type="dxa"/>
          </w:tcPr>
          <w:p>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Theme="minorEastAsia"/>
                <w:lang w:eastAsia="zh-CN"/>
              </w:rPr>
            </w:pPr>
            <w:r>
              <w:rPr>
                <w:rFonts w:eastAsiaTheme="minorEastAsia"/>
                <w:lang w:eastAsia="zh-CN"/>
              </w:rPr>
              <w:t>MTK</w:t>
            </w:r>
          </w:p>
        </w:tc>
        <w:tc>
          <w:tcPr>
            <w:tcW w:w="7761" w:type="dxa"/>
          </w:tcPr>
          <w:p>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hint="eastAsia" w:eastAsia="MS Mincho"/>
                <w:lang w:eastAsia="ja-JP"/>
              </w:rPr>
              <w:t>Q</w:t>
            </w:r>
            <w:r>
              <w:rPr>
                <w:rFonts w:eastAsia="MS Mincho"/>
                <w:lang w:eastAsia="ja-JP"/>
              </w:rPr>
              <w:t>ualcomm</w:t>
            </w:r>
          </w:p>
        </w:tc>
        <w:tc>
          <w:tcPr>
            <w:tcW w:w="7761" w:type="dxa"/>
          </w:tcPr>
          <w:p>
            <w:pPr>
              <w:spacing w:line="240" w:lineRule="auto"/>
              <w:rPr>
                <w:rFonts w:eastAsia="MS Mincho"/>
                <w:lang w:val="en-US" w:eastAsia="ja-JP"/>
              </w:rPr>
            </w:pPr>
            <w:r>
              <w:rPr>
                <w:rFonts w:hint="eastAsia" w:eastAsia="MS Mincho"/>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spacing w:after="120"/>
              <w:jc w:val="both"/>
              <w:rPr>
                <w:rFonts w:eastAsia="MS Mincho"/>
                <w:lang w:eastAsia="ja-JP"/>
              </w:rPr>
            </w:pPr>
            <w:r>
              <w:rPr>
                <w:rFonts w:eastAsia="MS Mincho"/>
                <w:lang w:eastAsia="ja-JP"/>
              </w:rPr>
              <w:t>Samsung3</w:t>
            </w:r>
          </w:p>
        </w:tc>
        <w:tc>
          <w:tcPr>
            <w:tcW w:w="7761" w:type="dxa"/>
          </w:tcPr>
          <w:p>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bl>
    <w:p>
      <w:pPr>
        <w:pStyle w:val="9"/>
      </w:pPr>
    </w:p>
    <w:p>
      <w:pPr>
        <w:pStyle w:val="4"/>
      </w:pPr>
      <w:r>
        <w:rPr>
          <w:highlight w:val="yellow"/>
        </w:rPr>
        <w:t>Discussion Point TP-2</w:t>
      </w:r>
    </w:p>
    <w:p>
      <w:pPr>
        <w:pStyle w:val="3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m:rPr/>
              <w:rPr>
                <w:rFonts w:ascii="Cambria Math" w:hAnsi="Cambria Math"/>
              </w:rPr>
              <m:t>n</m:t>
            </m:r>
            <m:ctrlPr>
              <w:rPr>
                <w:rFonts w:ascii="Cambria Math" w:hAnsi="Cambria Math"/>
                <w:bCs/>
                <w:sz w:val="24"/>
              </w:rPr>
            </m:ctrlPr>
          </m:e>
          <m:sub>
            <m:r>
              <m:rPr/>
              <w:rPr>
                <w:rFonts w:ascii="Cambria Math" w:hAnsi="Cambria Math"/>
              </w:rPr>
              <m:t>CI</m:t>
            </m:r>
            <m:ctrlPr>
              <w:rPr>
                <w:rFonts w:ascii="Cambria Math" w:hAnsi="Cambria Math"/>
                <w:bCs/>
                <w:sz w:val="24"/>
              </w:rPr>
            </m:ctrlPr>
          </m:sub>
        </m:sSub>
        <m:r>
          <m:rPr>
            <m:sty m:val="bi"/>
          </m:rPr>
          <w:rPr>
            <w:rFonts w:ascii="Cambria Math" w:hAnsi="Cambria Math"/>
            <w:sz w:val="24"/>
          </w:rPr>
          <m:t xml:space="preserve"> </m:t>
        </m:r>
      </m:oMath>
      <w:r>
        <w:t xml:space="preserve">for case of SCS between P(S)Cell and sSCell as proposed in TP#2 in Proposal 6 of </w:t>
      </w:r>
      <w:r>
        <w:fldChar w:fldCharType="begin"/>
      </w:r>
      <w:r>
        <w:instrText xml:space="preserve"> HYPERLINK "https://www.3gpp.org/ftp/tsg_ran/WG1_RL1/TSGR1_108-e/Docs/R1-2201118.zip" </w:instrText>
      </w:r>
      <w:r>
        <w:fldChar w:fldCharType="separate"/>
      </w:r>
      <w:r>
        <w:rPr>
          <w:rStyle w:val="25"/>
        </w:rPr>
        <w:t>R1-2201118</w:t>
      </w:r>
      <w:r>
        <w:rPr>
          <w:rStyle w:val="25"/>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imilar views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Z</w:t>
            </w:r>
            <w:r>
              <w:rPr>
                <w:rFonts w:eastAsiaTheme="minorEastAsia"/>
                <w:lang w:val="en-US"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can also wait for the RRC signaling design first and then check whether any spec change is needed for this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think the TP makes spec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algun Gothic"/>
                <w:lang w:val="en-US" w:eastAsia="ko-KR"/>
              </w:rPr>
              <w:t>LG Electronics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algun Gothic"/>
                <w:lang w:val="en-US" w:eastAsia="ko-KR"/>
              </w:rPr>
              <w:t>We share the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Malgun Gothic"/>
                <w:lang w:val="en-US" w:eastAsia="ko-KR"/>
              </w:rPr>
              <w:t>We share the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algun Gothic"/>
                <w:lang w:val="en-US" w:eastAsia="ko-KR"/>
              </w:rPr>
            </w:pPr>
            <w:r>
              <w:rPr>
                <w:rFonts w:eastAsiaTheme="minorEastAsia"/>
                <w:lang w:val="en-US"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m:rPr/>
                    <w:rPr>
                      <w:rFonts w:ascii="Cambria Math" w:hAnsi="Cambria Math"/>
                    </w:rPr>
                    <m:t>n</m:t>
                  </m:r>
                  <m:ctrlPr>
                    <w:rPr>
                      <w:rFonts w:ascii="Cambria Math" w:hAnsi="Cambria Math"/>
                      <w:bCs/>
                      <w:sz w:val="24"/>
                    </w:rPr>
                  </m:ctrlPr>
                </m:e>
                <m:sub>
                  <m:r>
                    <m:rPr/>
                    <w:rPr>
                      <w:rFonts w:ascii="Cambria Math" w:hAnsi="Cambria Math"/>
                    </w:rPr>
                    <m:t>CI</m:t>
                  </m:r>
                  <m:ctrlPr>
                    <w:rPr>
                      <w:rFonts w:ascii="Cambria Math" w:hAnsi="Cambria Math"/>
                      <w:bCs/>
                      <w:sz w:val="24"/>
                    </w:rPr>
                  </m:ctrlPr>
                </m:sub>
              </m:sSub>
            </m:oMath>
            <w:r>
              <w:rPr>
                <w:rFonts w:eastAsia="MS Mincho"/>
                <w:lang w:val="en-US" w:eastAsia="ja-JP"/>
              </w:rPr>
              <w:t xml:space="preserve"> in current specification is also valid for cross-carrier scheduling under DSS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support the TP as proponent.</w:t>
            </w:r>
          </w:p>
          <w:p>
            <w:pPr>
              <w:spacing w:line="240" w:lineRule="auto"/>
              <w:rPr>
                <w:rFonts w:eastAsiaTheme="minorEastAsia"/>
                <w:iCs/>
                <w:lang w:val="en-US" w:eastAsia="zh-CN"/>
              </w:rPr>
            </w:pPr>
            <w:r>
              <w:rPr>
                <w:rFonts w:hint="eastAsia" w:eastAsiaTheme="minor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pPr>
              <w:pStyle w:val="33"/>
              <w:widowControl w:val="0"/>
              <w:numPr>
                <w:ilvl w:val="0"/>
                <w:numId w:val="24"/>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CI</m:t>
                  </m:r>
                  <m:ctrlPr>
                    <w:rPr>
                      <w:rFonts w:ascii="Cambria Math" w:hAnsi="Cambria Math"/>
                      <w:i/>
                    </w:rPr>
                  </m:ctrlPr>
                </m:sub>
              </m:sSub>
            </m:oMath>
            <w:r>
              <w:t xml:space="preserve"> is the carrier indicator field value if the UE is configured with a carrier indicator field by </w:t>
            </w:r>
            <w:r>
              <w:rPr>
                <w:i/>
              </w:rPr>
              <w:t>CrossCarrierSchedulingConfig</w:t>
            </w:r>
            <w:r>
              <w:t xml:space="preserve"> for the serving cell on which PDCCH is monitored; otherwise, including for any CSS,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CI</m:t>
                  </m:r>
                  <m:ctrlPr>
                    <w:rPr>
                      <w:rFonts w:ascii="Cambria Math" w:hAnsi="Cambria Math"/>
                      <w:i/>
                    </w:rPr>
                  </m:ctrlPr>
                </m:sub>
              </m:sSub>
              <m:r>
                <m:rPr/>
                <w:rPr>
                  <w:rFonts w:ascii="Cambria Math" w:hAnsi="Cambria Math"/>
                </w:rPr>
                <m:t>=0</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eastAsia="zh-CN"/>
              </w:rPr>
            </w:pPr>
            <w:r>
              <w:rPr>
                <w:rFonts w:eastAsiaTheme="minorEastAsia"/>
                <w:lang w:eastAsia="zh-CN"/>
              </w:rPr>
              <w:t>Please continue further discussion using current table.</w:t>
            </w:r>
          </w:p>
        </w:tc>
      </w:tr>
    </w:tbl>
    <w:p>
      <w:pPr>
        <w:pStyle w:val="9"/>
      </w:pPr>
    </w:p>
    <w:p>
      <w:pPr>
        <w:pStyle w:val="4"/>
      </w:pPr>
      <w:r>
        <w:rPr>
          <w:highlight w:val="yellow"/>
        </w:rPr>
        <w:t>Discussion Point TP-3</w:t>
      </w:r>
    </w:p>
    <w:p>
      <w:pPr>
        <w:pStyle w:val="3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r>
        <w:fldChar w:fldCharType="begin"/>
      </w:r>
      <w:r>
        <w:instrText xml:space="preserve"> HYPERLINK "https://www.3gpp.org/ftp/tsg_ran/WG1_RL1/TSGR1_108-e/Docs/R1-2202052.zip" </w:instrText>
      </w:r>
      <w:r>
        <w:fldChar w:fldCharType="separate"/>
      </w:r>
      <w:r>
        <w:rPr>
          <w:rStyle w:val="25"/>
        </w:rPr>
        <w:t>R1-2202052</w:t>
      </w:r>
      <w:r>
        <w:rPr>
          <w:rStyle w:val="25"/>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 xml:space="preserve">Not needed. Already captured in TS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A</w:t>
            </w:r>
            <w:r>
              <w:rPr>
                <w:rFonts w:eastAsia="MS Mincho"/>
                <w:lang w:val="en-US" w:eastAsia="ja-JP"/>
              </w:rPr>
              <w:t>gree with the intention of the proposal. We may need to work on the wording of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MS Mincho"/>
                <w:lang w:val="en-US" w:eastAsia="ja-JP"/>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A</w:t>
            </w:r>
            <w:r>
              <w:rPr>
                <w:rFonts w:eastAsiaTheme="minorEastAsia"/>
                <w:lang w:val="en-US" w:eastAsia="zh-CN"/>
              </w:rPr>
              <w:t>gree with Samsung that it is already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Samsung2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m:rPr/>
                <w:rPr>
                  <w:rFonts w:ascii="Cambria Math" w:hAnsi="Cambria Math" w:eastAsia="等线"/>
                  <w:szCs w:val="18"/>
                </w:rPr>
                <m:t>α</m:t>
              </m:r>
            </m:oMath>
            <w:r>
              <w:rPr>
                <w:rFonts w:eastAsiaTheme="minorEastAsia"/>
                <w:lang w:val="en-US" w:eastAsia="zh-CN"/>
              </w:rPr>
              <w:t xml:space="preserve"> scaling factor. </w:t>
            </w:r>
          </w:p>
          <w:p>
            <w:pPr>
              <w:spacing w:line="240" w:lineRule="auto"/>
              <w:rPr>
                <w:rFonts w:eastAsiaTheme="minorEastAsia"/>
                <w:lang w:val="en-US" w:eastAsia="zh-CN"/>
              </w:rPr>
            </w:pPr>
            <w:r>
              <w:rPr>
                <w:rFonts w:eastAsiaTheme="minorEastAsia"/>
                <w:lang w:val="en-US" w:eastAsia="zh-CN"/>
              </w:rPr>
              <w:t xml:space="preserve">Can proponent(s) clarify what aspect is missing? </w:t>
            </w:r>
          </w:p>
          <w:p>
            <w:pPr>
              <w:spacing w:line="240" w:lineRule="auto"/>
              <w:rPr>
                <w:rFonts w:eastAsiaTheme="minorEastAsia"/>
                <w:lang w:val="en-US" w:eastAsia="zh-CN"/>
              </w:rPr>
            </w:pPr>
          </w:p>
          <w:p>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m:rPr/>
                <w:rPr>
                  <w:rFonts w:ascii="Cambria Math" w:hAnsi="Cambria Math" w:eastAsia="等线"/>
                  <w:szCs w:val="18"/>
                  <w:highlight w:val="lightGray"/>
                </w:rPr>
                <m:t>α</m:t>
              </m:r>
              <m:r>
                <m:rP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ctrlPr>
                    <w:rPr>
                      <w:rFonts w:ascii="Cambria Math" w:hAnsi="Cambria Math"/>
                      <w:i/>
                      <w:highlight w:val="lightGray"/>
                    </w:rPr>
                  </m:ctrlPr>
                </m:fName>
                <m:e>
                  <m:d>
                    <m:dPr>
                      <m:ctrlPr>
                        <w:rPr>
                          <w:rFonts w:ascii="Cambria Math" w:hAnsi="Cambria Math"/>
                          <w:i/>
                          <w:highlight w:val="lightGray"/>
                        </w:rPr>
                      </m:ctrlPr>
                    </m:dPr>
                    <m:e>
                      <m:sSubSup>
                        <m:sSubSupPr>
                          <m:ctrlPr>
                            <w:rPr>
                              <w:rFonts w:ascii="Cambria Math" w:hAnsi="Cambria Math"/>
                              <w:i/>
                              <w:highlight w:val="lightGray"/>
                            </w:rPr>
                          </m:ctrlPr>
                        </m:sSubSupPr>
                        <m:e>
                          <m:r>
                            <m:rPr/>
                            <w:rPr>
                              <w:rFonts w:ascii="Cambria Math"/>
                              <w:highlight w:val="lightGray"/>
                            </w:rPr>
                            <m:t>M</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max,slot,</m:t>
                          </m:r>
                          <m:r>
                            <m:rPr/>
                            <w:rPr>
                              <w:rFonts w:ascii="Cambria Math"/>
                              <w:highlight w:val="lightGray"/>
                            </w:rPr>
                            <m:t>μ</m:t>
                          </m:r>
                          <m:ctrlPr>
                            <w:rPr>
                              <w:rFonts w:ascii="Cambria Math" w:hAnsi="Cambria Math"/>
                              <w:highlight w:val="lightGray"/>
                            </w:rPr>
                          </m:ctrlPr>
                        </m:sup>
                      </m:sSubSup>
                      <m:r>
                        <m:rPr/>
                        <w:rPr>
                          <w:rFonts w:ascii="Cambria Math"/>
                          <w:highlight w:val="lightGray"/>
                        </w:rPr>
                        <m:t>,</m:t>
                      </m:r>
                      <m:sSubSup>
                        <m:sSubSupPr>
                          <m:ctrlPr>
                            <w:rPr>
                              <w:rFonts w:ascii="Cambria Math" w:hAnsi="Cambria Math"/>
                              <w:i/>
                              <w:highlight w:val="lightGray"/>
                            </w:rPr>
                          </m:ctrlPr>
                        </m:sSubSupPr>
                        <m:e>
                          <m:r>
                            <m:rPr/>
                            <w:rPr>
                              <w:rFonts w:ascii="Cambria Math"/>
                              <w:highlight w:val="lightGray"/>
                            </w:rPr>
                            <m:t>M</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total,slot,</m:t>
                          </m:r>
                          <m:r>
                            <m:rPr/>
                            <w:rPr>
                              <w:rFonts w:ascii="Cambria Math"/>
                              <w:highlight w:val="lightGray"/>
                            </w:rPr>
                            <m:t>μ</m:t>
                          </m:r>
                          <m:ctrlPr>
                            <w:rPr>
                              <w:rFonts w:ascii="Cambria Math" w:hAnsi="Cambria Math"/>
                              <w:highlight w:val="lightGray"/>
                            </w:rPr>
                          </m:ctrlPr>
                        </m:sup>
                      </m:sSubSup>
                      <m:ctrlPr>
                        <w:rPr>
                          <w:rFonts w:ascii="Cambria Math" w:hAnsi="Cambria Math"/>
                          <w:i/>
                          <w:highlight w:val="lightGray"/>
                        </w:rPr>
                      </m:ctrlPr>
                    </m:e>
                  </m:d>
                  <m:ctrlPr>
                    <w:rPr>
                      <w:rFonts w:ascii="Cambria Math" w:hAnsi="Cambria Math"/>
                      <w:i/>
                      <w:highlight w:val="lightGray"/>
                    </w:rPr>
                  </m:ctrlPr>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ctrlPr>
                    <w:rPr>
                      <w:rFonts w:ascii="Cambria Math" w:hAnsi="Cambria Math"/>
                      <w:i/>
                      <w:highlight w:val="lightGray"/>
                    </w:rPr>
                  </m:ctrlPr>
                </m:fName>
                <m:e>
                  <m:d>
                    <m:dPr>
                      <m:ctrlPr>
                        <w:rPr>
                          <w:rFonts w:ascii="Cambria Math" w:hAnsi="Cambria Math"/>
                          <w:i/>
                          <w:highlight w:val="lightGray"/>
                        </w:rPr>
                      </m:ctrlPr>
                    </m:dPr>
                    <m:e>
                      <m:sSubSup>
                        <m:sSubSupPr>
                          <m:ctrlPr>
                            <w:rPr>
                              <w:rFonts w:ascii="Cambria Math" w:hAnsi="Cambria Math"/>
                              <w:i/>
                              <w:highlight w:val="lightGray"/>
                            </w:rPr>
                          </m:ctrlPr>
                        </m:sSubSupPr>
                        <m:e>
                          <m:r>
                            <m:rPr/>
                            <w:rPr>
                              <w:rFonts w:ascii="Cambria Math"/>
                              <w:highlight w:val="lightGray"/>
                            </w:rPr>
                            <m:t>M</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max,slot,</m:t>
                          </m:r>
                          <m:r>
                            <m:rPr/>
                            <w:rPr>
                              <w:rFonts w:ascii="Cambria Math"/>
                              <w:highlight w:val="lightGray"/>
                            </w:rPr>
                            <m:t>μ</m:t>
                          </m:r>
                          <m:ctrlPr>
                            <w:rPr>
                              <w:rFonts w:ascii="Cambria Math" w:hAnsi="Cambria Math"/>
                              <w:highlight w:val="lightGray"/>
                            </w:rPr>
                          </m:ctrlPr>
                        </m:sup>
                      </m:sSubSup>
                      <m:r>
                        <m:rPr/>
                        <w:rPr>
                          <w:rFonts w:ascii="Cambria Math"/>
                          <w:highlight w:val="lightGray"/>
                        </w:rPr>
                        <m:t>,</m:t>
                      </m:r>
                      <m:sSubSup>
                        <m:sSubSupPr>
                          <m:ctrlPr>
                            <w:rPr>
                              <w:rFonts w:ascii="Cambria Math" w:hAnsi="Cambria Math"/>
                              <w:i/>
                              <w:highlight w:val="lightGray"/>
                            </w:rPr>
                          </m:ctrlPr>
                        </m:sSubSupPr>
                        <m:e>
                          <m:r>
                            <m:rPr/>
                            <w:rPr>
                              <w:rFonts w:ascii="Cambria Math"/>
                              <w:highlight w:val="lightGray"/>
                            </w:rPr>
                            <m:t>M</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total,slot,</m:t>
                          </m:r>
                          <m:r>
                            <m:rPr/>
                            <w:rPr>
                              <w:rFonts w:ascii="Cambria Math"/>
                              <w:highlight w:val="lightGray"/>
                            </w:rPr>
                            <m:t>μ</m:t>
                          </m:r>
                          <m:ctrlPr>
                            <w:rPr>
                              <w:rFonts w:ascii="Cambria Math" w:hAnsi="Cambria Math"/>
                              <w:highlight w:val="lightGray"/>
                            </w:rPr>
                          </m:ctrlPr>
                        </m:sup>
                      </m:sSubSup>
                      <m:ctrlPr>
                        <w:rPr>
                          <w:rFonts w:ascii="Cambria Math" w:hAnsi="Cambria Math"/>
                          <w:i/>
                          <w:highlight w:val="lightGray"/>
                        </w:rPr>
                      </m:ctrlPr>
                    </m:e>
                  </m:d>
                  <m:ctrlPr>
                    <w:rPr>
                      <w:rFonts w:ascii="Cambria Math" w:hAnsi="Cambria Math"/>
                      <w:i/>
                      <w:highlight w:val="lightGray"/>
                    </w:rPr>
                  </m:ctrlPr>
                </m:e>
              </m:func>
            </m:oMath>
            <w:r>
              <w:rPr>
                <w:highlight w:val="lightGray"/>
              </w:rPr>
              <w:t xml:space="preserve">, and using </w:t>
            </w:r>
            <m:oMath>
              <m:r>
                <m:rPr/>
                <w:rPr>
                  <w:rFonts w:ascii="Cambria Math" w:hAnsi="Cambria Math" w:eastAsia="等线"/>
                  <w:szCs w:val="18"/>
                  <w:highlight w:val="lightGray"/>
                </w:rPr>
                <m:t>α</m:t>
              </m:r>
              <m:r>
                <m:rP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ctrlPr>
                    <w:rPr>
                      <w:rFonts w:ascii="Cambria Math" w:hAnsi="Cambria Math"/>
                      <w:i/>
                      <w:highlight w:val="lightGray"/>
                    </w:rPr>
                  </m:ctrlPr>
                </m:fName>
                <m:e>
                  <m:d>
                    <m:dPr>
                      <m:ctrlPr>
                        <w:rPr>
                          <w:rFonts w:ascii="Cambria Math" w:hAnsi="Cambria Math"/>
                          <w:i/>
                          <w:highlight w:val="lightGray"/>
                        </w:rPr>
                      </m:ctrlPr>
                    </m:dPr>
                    <m:e>
                      <m:sSubSup>
                        <m:sSubSupPr>
                          <m:ctrlPr>
                            <w:rPr>
                              <w:rFonts w:ascii="Cambria Math" w:hAnsi="Cambria Math"/>
                              <w:i/>
                              <w:highlight w:val="lightGray"/>
                            </w:rPr>
                          </m:ctrlPr>
                        </m:sSubSupPr>
                        <m:e>
                          <m:r>
                            <m:rPr/>
                            <w:rPr>
                              <w:rFonts w:ascii="Cambria Math"/>
                              <w:highlight w:val="lightGray"/>
                            </w:rPr>
                            <m:t>C</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max,slot,</m:t>
                          </m:r>
                          <m:r>
                            <m:rPr/>
                            <w:rPr>
                              <w:rFonts w:ascii="Cambria Math"/>
                              <w:highlight w:val="lightGray"/>
                            </w:rPr>
                            <m:t>μ</m:t>
                          </m:r>
                          <m:ctrlPr>
                            <w:rPr>
                              <w:rFonts w:ascii="Cambria Math" w:hAnsi="Cambria Math"/>
                              <w:highlight w:val="lightGray"/>
                            </w:rPr>
                          </m:ctrlPr>
                        </m:sup>
                      </m:sSubSup>
                      <m:r>
                        <m:rPr/>
                        <w:rPr>
                          <w:rFonts w:ascii="Cambria Math"/>
                          <w:highlight w:val="lightGray"/>
                        </w:rPr>
                        <m:t>,</m:t>
                      </m:r>
                      <m:sSubSup>
                        <m:sSubSupPr>
                          <m:ctrlPr>
                            <w:rPr>
                              <w:rFonts w:ascii="Cambria Math" w:hAnsi="Cambria Math"/>
                              <w:i/>
                              <w:highlight w:val="lightGray"/>
                            </w:rPr>
                          </m:ctrlPr>
                        </m:sSubSupPr>
                        <m:e>
                          <m:r>
                            <m:rPr/>
                            <w:rPr>
                              <w:rFonts w:ascii="Cambria Math"/>
                              <w:highlight w:val="lightGray"/>
                            </w:rPr>
                            <m:t>C</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total,slot,</m:t>
                          </m:r>
                          <m:r>
                            <m:rPr/>
                            <w:rPr>
                              <w:rFonts w:ascii="Cambria Math"/>
                              <w:highlight w:val="lightGray"/>
                            </w:rPr>
                            <m:t>μ</m:t>
                          </m:r>
                          <m:ctrlPr>
                            <w:rPr>
                              <w:rFonts w:ascii="Cambria Math" w:hAnsi="Cambria Math"/>
                              <w:highlight w:val="lightGray"/>
                            </w:rPr>
                          </m:ctrlPr>
                        </m:sup>
                      </m:sSubSup>
                      <m:ctrlPr>
                        <w:rPr>
                          <w:rFonts w:ascii="Cambria Math" w:hAnsi="Cambria Math"/>
                          <w:i/>
                          <w:highlight w:val="lightGray"/>
                        </w:rPr>
                      </m:ctrlPr>
                    </m:e>
                  </m:d>
                  <m:ctrlPr>
                    <w:rPr>
                      <w:rFonts w:ascii="Cambria Math" w:hAnsi="Cambria Math"/>
                      <w:i/>
                      <w:highlight w:val="lightGray"/>
                    </w:rPr>
                  </m:ctrlPr>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ctrlPr>
                    <w:rPr>
                      <w:rFonts w:ascii="Cambria Math" w:hAnsi="Cambria Math"/>
                      <w:i/>
                      <w:highlight w:val="lightGray"/>
                    </w:rPr>
                  </m:ctrlPr>
                </m:fName>
                <m:e>
                  <m:d>
                    <m:dPr>
                      <m:ctrlPr>
                        <w:rPr>
                          <w:rFonts w:ascii="Cambria Math" w:hAnsi="Cambria Math"/>
                          <w:i/>
                          <w:highlight w:val="lightGray"/>
                        </w:rPr>
                      </m:ctrlPr>
                    </m:dPr>
                    <m:e>
                      <m:sSubSup>
                        <m:sSubSupPr>
                          <m:ctrlPr>
                            <w:rPr>
                              <w:rFonts w:ascii="Cambria Math" w:hAnsi="Cambria Math"/>
                              <w:i/>
                              <w:highlight w:val="lightGray"/>
                            </w:rPr>
                          </m:ctrlPr>
                        </m:sSubSupPr>
                        <m:e>
                          <m:r>
                            <m:rPr/>
                            <w:rPr>
                              <w:rFonts w:ascii="Cambria Math"/>
                              <w:highlight w:val="lightGray"/>
                            </w:rPr>
                            <m:t>C</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max,slot,</m:t>
                          </m:r>
                          <m:r>
                            <m:rPr/>
                            <w:rPr>
                              <w:rFonts w:ascii="Cambria Math"/>
                              <w:highlight w:val="lightGray"/>
                            </w:rPr>
                            <m:t>μ</m:t>
                          </m:r>
                          <m:ctrlPr>
                            <w:rPr>
                              <w:rFonts w:ascii="Cambria Math" w:hAnsi="Cambria Math"/>
                              <w:highlight w:val="lightGray"/>
                            </w:rPr>
                          </m:ctrlPr>
                        </m:sup>
                      </m:sSubSup>
                      <m:r>
                        <m:rPr/>
                        <w:rPr>
                          <w:rFonts w:ascii="Cambria Math"/>
                          <w:highlight w:val="lightGray"/>
                        </w:rPr>
                        <m:t>,</m:t>
                      </m:r>
                      <m:sSubSup>
                        <m:sSubSupPr>
                          <m:ctrlPr>
                            <w:rPr>
                              <w:rFonts w:ascii="Cambria Math" w:hAnsi="Cambria Math"/>
                              <w:i/>
                              <w:highlight w:val="lightGray"/>
                            </w:rPr>
                          </m:ctrlPr>
                        </m:sSubSupPr>
                        <m:e>
                          <m:r>
                            <m:rPr/>
                            <w:rPr>
                              <w:rFonts w:ascii="Cambria Math"/>
                              <w:highlight w:val="lightGray"/>
                            </w:rPr>
                            <m:t>C</m:t>
                          </m:r>
                          <m:ctrlPr>
                            <w:rPr>
                              <w:rFonts w:ascii="Cambria Math" w:hAnsi="Cambria Math"/>
                              <w:i/>
                              <w:highlight w:val="lightGray"/>
                            </w:rPr>
                          </m:ctrlPr>
                        </m:e>
                        <m:sub>
                          <m:r>
                            <m:rPr>
                              <m:nor/>
                              <m:sty m:val="p"/>
                            </m:rPr>
                            <w:rPr>
                              <w:rFonts w:ascii="Cambria Math"/>
                              <w:highlight w:val="lightGray"/>
                            </w:rPr>
                            <m:t>PDCCH</m:t>
                          </m:r>
                          <m:ctrlPr>
                            <w:rPr>
                              <w:rFonts w:ascii="Cambria Math" w:hAnsi="Cambria Math"/>
                              <w:highlight w:val="lightGray"/>
                            </w:rPr>
                          </m:ctrlPr>
                        </m:sub>
                        <m:sup>
                          <m:r>
                            <m:rPr>
                              <m:nor/>
                              <m:sty m:val="p"/>
                            </m:rPr>
                            <w:rPr>
                              <w:rFonts w:ascii="Cambria Math"/>
                              <w:highlight w:val="lightGray"/>
                            </w:rPr>
                            <m:t>total,slot,</m:t>
                          </m:r>
                          <m:r>
                            <m:rPr/>
                            <w:rPr>
                              <w:rFonts w:ascii="Cambria Math"/>
                              <w:highlight w:val="lightGray"/>
                            </w:rPr>
                            <m:t>μ</m:t>
                          </m:r>
                          <m:ctrlPr>
                            <w:rPr>
                              <w:rFonts w:ascii="Cambria Math" w:hAnsi="Cambria Math"/>
                              <w:highlight w:val="lightGray"/>
                            </w:rPr>
                          </m:ctrlPr>
                        </m:sup>
                      </m:sSubSup>
                      <m:ctrlPr>
                        <w:rPr>
                          <w:rFonts w:ascii="Cambria Math" w:hAnsi="Cambria Math"/>
                          <w:i/>
                          <w:highlight w:val="lightGray"/>
                        </w:rPr>
                      </m:ctrlPr>
                    </m:e>
                  </m:d>
                  <m:ctrlPr>
                    <w:rPr>
                      <w:rFonts w:ascii="Cambria Math" w:hAnsi="Cambria Math"/>
                      <w:i/>
                      <w:highlight w:val="lightGray"/>
                    </w:rPr>
                  </m:ctrlPr>
                </m:e>
              </m:func>
            </m:oMath>
            <w:r>
              <w:t xml:space="preserve"> </w:t>
            </w:r>
            <w:r>
              <w:rPr>
                <w:highlight w:val="cyan"/>
              </w:rPr>
              <w:t>for the primary cell</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hint="eastAsia" w:eastAsiaTheme="minor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position w:val="-14"/>
                <w:lang w:val="en-US" w:eastAsia="ko-KR"/>
              </w:rPr>
              <w:drawing>
                <wp:inline distT="0" distB="0" distL="0" distR="0">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pPr>
              <w:pStyle w:val="33"/>
              <w:numPr>
                <w:ilvl w:val="0"/>
                <w:numId w:val="25"/>
              </w:numPr>
              <w:overflowPunct/>
              <w:autoSpaceDE/>
              <w:autoSpaceDN/>
              <w:adjustRightInd/>
              <w:spacing w:after="0" w:line="240" w:lineRule="auto"/>
              <w:contextualSpacing w:val="0"/>
              <w:textAlignment w:val="auto"/>
            </w:pPr>
            <w:r>
              <w:t xml:space="preserve">Denote by </w:t>
            </w:r>
            <w:r>
              <w:rPr>
                <w:position w:val="-14"/>
                <w:lang w:val="en-US" w:eastAsia="ko-KR"/>
              </w:rPr>
              <w:drawing>
                <wp:inline distT="0" distB="0" distL="0" distR="0">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position w:val="-10"/>
                <w:lang w:val="en-US" w:eastAsia="ko-KR"/>
              </w:rPr>
              <w:drawing>
                <wp:inline distT="0" distB="0" distL="0" distR="0">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position w:val="-10"/>
                <w:lang w:val="en-US" w:eastAsia="ko-KR"/>
              </w:rPr>
              <w:drawing>
                <wp:inline distT="0" distB="0" distL="0" distR="0">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position w:val="-14"/>
                <w:highlight w:val="yellow"/>
                <w:lang w:val="en-US" w:eastAsia="ko-KR"/>
              </w:rPr>
              <w:drawing>
                <wp:inline distT="0" distB="0" distL="0" distR="0">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position w:val="-10"/>
                <w:highlight w:val="yellow"/>
                <w:lang w:val="en-US" w:eastAsia="ko-KR"/>
              </w:rPr>
              <w:drawing>
                <wp:inline distT="0" distB="0" distL="0" distR="0">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position w:val="-10"/>
                <w:highlight w:val="yellow"/>
                <w:lang w:val="en-US" w:eastAsia="ko-KR"/>
              </w:rPr>
              <w:drawing>
                <wp:inline distT="0" distB="0" distL="0" distR="0">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pPr>
              <w:spacing w:line="240" w:lineRule="auto"/>
              <w:rPr>
                <w:rFonts w:eastAsiaTheme="minorEastAsia"/>
                <w:lang w:val="en-US" w:eastAsia="zh-CN"/>
              </w:rPr>
            </w:pPr>
            <w:r>
              <w:rPr>
                <w:rFonts w:eastAsia="PMingLiU"/>
                <w:lang w:eastAsia="zh-TW"/>
              </w:rPr>
              <w:t>However, if most companies think</w:t>
            </w:r>
            <w:r>
              <w:rPr>
                <w:rFonts w:eastAsiaTheme="minorEastAsia"/>
                <w:lang w:val="en-US" w:eastAsia="zh-CN"/>
              </w:rPr>
              <w:t xml:space="preserve"> </w:t>
            </w:r>
            <w:r>
              <w:rPr>
                <w:position w:val="-14"/>
                <w:lang w:val="en-US" w:eastAsia="ko-KR"/>
              </w:rPr>
              <w:drawing>
                <wp:inline distT="0" distB="0" distL="0" distR="0">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Notes3</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eastAsia="zh-CN"/>
              </w:rPr>
              <w:t>Please continue further discussion (if needed) using current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eastAsia="zh-CN"/>
              </w:rPr>
              <w:t xml:space="preserve">We understand MTK’s concern on </w:t>
            </w:r>
            <w:r>
              <w:rPr>
                <w:position w:val="-14"/>
                <w:lang w:val="en-US" w:eastAsia="ko-KR"/>
              </w:rPr>
              <w:drawing>
                <wp:inline distT="0" distB="0" distL="0" distR="0">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position w:val="-14"/>
                <w:lang w:val="en-US" w:eastAsia="ko-KR"/>
              </w:rPr>
              <w:drawing>
                <wp:inline distT="0" distB="0" distL="0" distR="0">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hint="eastAsia" w:eastAsiaTheme="minorEastAsia"/>
                <w:lang w:val="en-US" w:eastAsia="zh-CN"/>
              </w:rPr>
              <w:t>P</w:t>
            </w:r>
            <w:r>
              <w:rPr>
                <w:rFonts w:eastAsiaTheme="minorEastAsia"/>
                <w:lang w:val="en-US" w:eastAsia="zh-CN"/>
              </w:rPr>
              <w:t xml:space="preserve">Cell. We are open for discussion.  </w:t>
            </w:r>
          </w:p>
        </w:tc>
      </w:tr>
    </w:tbl>
    <w:p>
      <w:pPr>
        <w:pStyle w:val="9"/>
      </w:pPr>
    </w:p>
    <w:p>
      <w:pPr>
        <w:pStyle w:val="4"/>
      </w:pPr>
      <w:r>
        <w:rPr>
          <w:highlight w:val="yellow"/>
        </w:rPr>
        <w:t>Discussion Point TP-4</w:t>
      </w:r>
    </w:p>
    <w:p>
      <w:pPr>
        <w:pStyle w:val="33"/>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r>
        <w:fldChar w:fldCharType="begin"/>
      </w:r>
      <w:r>
        <w:instrText xml:space="preserve"> HYPERLINK "https://www.3gpp.org/ftp/tsg_ran/WG1_RL1/TSGR1_108-e/Docs/R1-2202221.zip" </w:instrText>
      </w:r>
      <w:r>
        <w:fldChar w:fldCharType="separate"/>
      </w:r>
      <w:r>
        <w:rPr>
          <w:rStyle w:val="25"/>
        </w:rPr>
        <w:t>R1-2202221</w:t>
      </w:r>
      <w:r>
        <w:rPr>
          <w:rStyle w:val="25"/>
        </w:rPr>
        <w:fldChar w:fldCharType="end"/>
      </w:r>
    </w:p>
    <w:p>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776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Comments (Discussion Point 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Moderator notes</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Based on company inputs summarized in section 2.1.6, point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MS Mincho"/>
                <w:lang w:val="en-US" w:eastAsia="ja-JP"/>
              </w:rPr>
              <w:t>Samsung</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hint="eastAsia" w:eastAsiaTheme="minorEastAsia"/>
                <w:lang w:val="en-US" w:eastAsia="zh-CN"/>
              </w:rPr>
              <w:t>X</w:t>
            </w:r>
            <w:r>
              <w:rPr>
                <w:rFonts w:eastAsiaTheme="minorEastAsia"/>
                <w:lang w:val="en-US" w:eastAsia="zh-CN"/>
              </w:rPr>
              <w:t>iaomi</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Theme="minorEastAsia"/>
                <w:lang w:val="en-US"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MS Mincho"/>
                <w:lang w:val="en-US" w:eastAsia="ja-JP"/>
              </w:rPr>
              <w:t>Q</w:t>
            </w:r>
            <w:r>
              <w:rPr>
                <w:rFonts w:eastAsia="MS Mincho"/>
                <w:lang w:val="en-US" w:eastAsia="ja-JP"/>
              </w:rPr>
              <w:t>ualcomm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r>
                <m:rPr>
                  <m:sty m:val="p"/>
                </m:rPr>
                <w:rPr>
                  <w:rFonts w:ascii="Cambria Math" w:hAnsi="Cambria Math" w:eastAsiaTheme="minorEastAsia"/>
                  <w:lang w:val="en-US" w:eastAsia="zh-CN"/>
                </w:rPr>
                <m:t xml:space="preserve">− </m:t>
              </m:r>
              <m:d>
                <m:dPr>
                  <m:begChr m:val="⌊"/>
                  <m:endChr m:val="⌋"/>
                  <m:ctrlPr>
                    <w:rPr>
                      <w:rFonts w:ascii="Cambria Math" w:hAnsi="Cambria Math" w:eastAsiaTheme="minorEastAsia"/>
                      <w:lang w:val="en-US" w:eastAsia="zh-CN"/>
                    </w:rPr>
                  </m:ctrlPr>
                </m:dPr>
                <m:e>
                  <m:r>
                    <m:rPr>
                      <m:sty m:val="p"/>
                    </m:rPr>
                    <w:rPr>
                      <w:rFonts w:ascii="Cambria Math" w:hAnsi="Cambria Math" w:eastAsiaTheme="minorEastAsia"/>
                      <w:lang w:val="en-US" w:eastAsia="zh-CN"/>
                    </w:rPr>
                    <m:t>α∗</m:t>
                  </m:r>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ctrlPr>
                    <w:rPr>
                      <w:rFonts w:ascii="Cambria Math" w:hAnsi="Cambria Math" w:eastAsiaTheme="minorEastAsia"/>
                      <w:lang w:val="en-US" w:eastAsia="zh-CN"/>
                    </w:rPr>
                  </m:ctrlPr>
                </m:e>
              </m:d>
            </m:oMath>
            <w:r>
              <w:rPr>
                <w:rFonts w:eastAsiaTheme="minorEastAsia"/>
                <w:lang w:val="en-US" w:eastAsia="zh-CN"/>
              </w:rPr>
              <w:t xml:space="preserve"> = </w:t>
            </w:r>
            <m:oMath>
              <m:r>
                <m:rPr/>
                <w:rPr>
                  <w:rFonts w:ascii="Cambria Math" w:hAnsi="Cambria Math" w:eastAsiaTheme="minorEastAsia"/>
                  <w:lang w:val="en-US" w:eastAsia="zh-CN"/>
                </w:rPr>
                <m:t>ceil</m:t>
              </m:r>
              <m:d>
                <m:dPr>
                  <m:ctrlPr>
                    <w:rPr>
                      <w:rFonts w:ascii="Cambria Math" w:hAnsi="Cambria Math" w:eastAsiaTheme="minorEastAsia"/>
                      <w:lang w:val="en-US" w:eastAsia="zh-CN"/>
                    </w:rPr>
                  </m:ctrlPr>
                </m:dPr>
                <m:e>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ctrlPr>
                    <w:rPr>
                      <w:rFonts w:ascii="Cambria Math" w:hAnsi="Cambria Math" w:eastAsiaTheme="minorEastAsia"/>
                      <w:lang w:val="en-US" w:eastAsia="zh-CN"/>
                    </w:rPr>
                  </m:ctrlPr>
                </m:e>
              </m:d>
            </m:oMath>
            <w:r>
              <w:rPr>
                <w:rFonts w:eastAsiaTheme="minorEastAsia"/>
                <w:lang w:val="en-US" w:eastAsia="zh-CN"/>
              </w:rPr>
              <w:t>,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Hu</w:t>
            </w:r>
            <w:r>
              <w:rPr>
                <w:rFonts w:eastAsiaTheme="minorEastAsia"/>
                <w:lang w:val="en-US" w:eastAsia="zh-CN"/>
              </w:rPr>
              <w:t>awei, HiSilicon</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F</w:t>
            </w:r>
            <w:r>
              <w:rPr>
                <w:rFonts w:eastAsiaTheme="minorEastAsia"/>
                <w:lang w:val="en-US" w:eastAsia="zh-CN"/>
              </w:rPr>
              <w:t>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MTK</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MS Mincho"/>
                <w:lang w:val="en-US" w:eastAsia="ja-JP"/>
              </w:rPr>
              <w:t>W</w:t>
            </w:r>
            <w:r>
              <w:rPr>
                <w:rFonts w:eastAsia="MS Mincho"/>
                <w:lang w:val="en-US" w:eastAsia="ja-JP"/>
              </w:rPr>
              <w:t>e are 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MS Mincho"/>
                <w:lang w:val="en-US" w:eastAsia="ja-JP"/>
              </w:rPr>
              <w:t>CMCC</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eastAsia="MS Mincho"/>
                <w:lang w:val="en-US" w:eastAsia="ja-JP"/>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r>
              <w:rPr>
                <w:rFonts w:eastAsiaTheme="minorEastAsia"/>
                <w:lang w:val="en-US" w:eastAsia="zh-CN"/>
              </w:rPr>
              <w:t>Vivo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r>
              <w:rPr>
                <w:rFonts w:hint="eastAsia" w:eastAsiaTheme="minorEastAsia"/>
                <w:lang w:val="en-US" w:eastAsia="zh-CN"/>
              </w:rPr>
              <w:t>W</w:t>
            </w:r>
            <w:r>
              <w:rPr>
                <w:rFonts w:eastAsiaTheme="minorEastAsia"/>
                <w:lang w:val="en-US" w:eastAsia="zh-CN"/>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Nokia, NSB</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Ericsson1</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eastAsia="zh-CN"/>
              </w:rPr>
              <w:t>OPPO</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Intel</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r>
                <m:rPr>
                  <m:sty m:val="p"/>
                </m:rPr>
                <w:rPr>
                  <w:rFonts w:ascii="Cambria Math" w:hAnsi="Cambria Math" w:eastAsiaTheme="minorEastAsia"/>
                  <w:lang w:val="en-US" w:eastAsia="zh-CN"/>
                </w:rPr>
                <m:t xml:space="preserve">− </m:t>
              </m:r>
              <m:d>
                <m:dPr>
                  <m:begChr m:val="⌊"/>
                  <m:endChr m:val="⌋"/>
                  <m:ctrlPr>
                    <w:rPr>
                      <w:rFonts w:ascii="Cambria Math" w:hAnsi="Cambria Math" w:eastAsiaTheme="minorEastAsia"/>
                      <w:lang w:val="en-US" w:eastAsia="zh-CN"/>
                    </w:rPr>
                  </m:ctrlPr>
                </m:dPr>
                <m:e>
                  <m:r>
                    <m:rPr>
                      <m:sty m:val="p"/>
                    </m:rPr>
                    <w:rPr>
                      <w:rFonts w:ascii="Cambria Math" w:hAnsi="Cambria Math" w:eastAsiaTheme="minorEastAsia"/>
                      <w:lang w:val="en-US" w:eastAsia="zh-CN"/>
                    </w:rPr>
                    <m:t>α∗</m:t>
                  </m:r>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ctrlPr>
                    <w:rPr>
                      <w:rFonts w:ascii="Cambria Math" w:hAnsi="Cambria Math" w:eastAsiaTheme="minorEastAsia"/>
                      <w:lang w:val="en-US" w:eastAsia="zh-CN"/>
                    </w:rPr>
                  </m:ctrlPr>
                </m:e>
              </m:d>
            </m:oMath>
            <w:r>
              <w:rPr>
                <w:rFonts w:eastAsiaTheme="minorEastAsia"/>
                <w:lang w:val="en-US" w:eastAsia="zh-CN"/>
              </w:rPr>
              <w:t xml:space="preserve"> = </w:t>
            </w:r>
            <m:oMath>
              <m:r>
                <m:rPr/>
                <w:rPr>
                  <w:rFonts w:ascii="Cambria Math" w:hAnsi="Cambria Math" w:eastAsiaTheme="minorEastAsia"/>
                  <w:lang w:val="en-US" w:eastAsia="zh-CN"/>
                </w:rPr>
                <m:t>ceil</m:t>
              </m:r>
              <m:d>
                <m:dPr>
                  <m:ctrlPr>
                    <w:rPr>
                      <w:rFonts w:ascii="Cambria Math" w:hAnsi="Cambria Math" w:eastAsiaTheme="minorEastAsia"/>
                      <w:lang w:val="en-US" w:eastAsia="zh-CN"/>
                    </w:rPr>
                  </m:ctrlPr>
                </m:dPr>
                <m:e>
                  <m:r>
                    <m:rPr>
                      <m:sty m:val="p"/>
                    </m:rPr>
                    <w:rPr>
                      <w:rFonts w:ascii="Cambria Math" w:hAnsi="Cambria Math" w:eastAsiaTheme="minorEastAsia"/>
                      <w:color w:val="FF0000"/>
                      <w:lang w:val="en-US" w:eastAsia="zh-CN"/>
                    </w:rPr>
                    <m:t>(1−α)</m:t>
                  </m:r>
                  <m:r>
                    <m:rPr>
                      <m:sty m:val="p"/>
                    </m:rPr>
                    <w:rPr>
                      <w:rFonts w:ascii="Cambria Math" w:hAnsi="Cambria Math" w:eastAsiaTheme="minorEastAsia"/>
                      <w:lang w:val="en-US" w:eastAsia="zh-CN"/>
                    </w:rPr>
                    <m:t>∗</m:t>
                  </m:r>
                  <m:func>
                    <m:funcPr>
                      <m:ctrlPr>
                        <w:rPr>
                          <w:rFonts w:ascii="Cambria Math" w:hAnsi="Cambria Math" w:eastAsiaTheme="minorEastAsia"/>
                          <w:lang w:val="en-US" w:eastAsia="zh-CN"/>
                        </w:rPr>
                      </m:ctrlPr>
                    </m:funcPr>
                    <m:fName>
                      <m:r>
                        <m:rPr>
                          <m:sty m:val="p"/>
                        </m:rPr>
                        <w:rPr>
                          <w:rFonts w:ascii="Cambria Math" w:hAnsi="Cambria Math" w:eastAsiaTheme="minorEastAsia"/>
                          <w:lang w:val="en-US" w:eastAsia="zh-CN"/>
                        </w:rPr>
                        <m:t>min</m:t>
                      </m:r>
                      <m:ctrlPr>
                        <w:rPr>
                          <w:rFonts w:ascii="Cambria Math" w:hAnsi="Cambria Math" w:eastAsiaTheme="minorEastAsia"/>
                          <w:lang w:val="en-US" w:eastAsia="zh-CN"/>
                        </w:rPr>
                      </m:ctrlPr>
                    </m:fName>
                    <m:e>
                      <m:d>
                        <m:dPr>
                          <m:ctrlPr>
                            <w:rPr>
                              <w:rFonts w:ascii="Cambria Math" w:hAnsi="Cambria Math" w:eastAsiaTheme="minorEastAsia"/>
                              <w:lang w:val="en-US" w:eastAsia="zh-CN"/>
                            </w:rPr>
                          </m:ctrlPr>
                        </m:dPr>
                        <m:e>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max,slot,μ</m:t>
                              </m:r>
                              <m:ctrlPr>
                                <w:rPr>
                                  <w:rFonts w:ascii="Cambria Math" w:hAnsi="Cambria Math" w:eastAsiaTheme="minorEastAsia"/>
                                  <w:lang w:val="en-US" w:eastAsia="zh-CN"/>
                                </w:rPr>
                              </m:ctrlPr>
                            </m:sup>
                          </m:sSubSup>
                          <m:r>
                            <m:rPr>
                              <m:sty m:val="p"/>
                            </m:rPr>
                            <w:rPr>
                              <w:rFonts w:ascii="Cambria Math" w:hAnsi="Cambria Math" w:eastAsiaTheme="minorEastAsia"/>
                              <w:lang w:val="en-US" w:eastAsia="zh-CN"/>
                            </w:rPr>
                            <m:t>,</m:t>
                          </m:r>
                          <m:sSubSup>
                            <m:sSubSupPr>
                              <m:ctrlPr>
                                <w:rPr>
                                  <w:rFonts w:ascii="Cambria Math" w:hAnsi="Cambria Math" w:eastAsiaTheme="minorEastAsia"/>
                                  <w:lang w:val="en-US" w:eastAsia="zh-CN"/>
                                </w:rPr>
                              </m:ctrlPr>
                            </m:sSubSupPr>
                            <m:e>
                              <m:r>
                                <m:rPr>
                                  <m:sty m:val="p"/>
                                </m:rPr>
                                <w:rPr>
                                  <w:rFonts w:ascii="Cambria Math" w:hAnsi="Cambria Math" w:eastAsiaTheme="minorEastAsia"/>
                                  <w:lang w:val="en-US" w:eastAsia="zh-CN"/>
                                </w:rPr>
                                <m:t>M</m:t>
                              </m:r>
                              <m:ctrlPr>
                                <w:rPr>
                                  <w:rFonts w:ascii="Cambria Math" w:hAnsi="Cambria Math" w:eastAsiaTheme="minorEastAsia"/>
                                  <w:lang w:val="en-US" w:eastAsia="zh-CN"/>
                                </w:rPr>
                              </m:ctrlPr>
                            </m:e>
                            <m:sub>
                              <m:r>
                                <m:rPr>
                                  <m:sty m:val="p"/>
                                </m:rPr>
                                <w:rPr>
                                  <w:rFonts w:ascii="Cambria Math" w:hAnsi="Cambria Math" w:eastAsiaTheme="minorEastAsia"/>
                                  <w:lang w:val="en-US" w:eastAsia="zh-CN"/>
                                </w:rPr>
                                <m:t>PDCCH</m:t>
                              </m:r>
                              <m:ctrlPr>
                                <w:rPr>
                                  <w:rFonts w:ascii="Cambria Math" w:hAnsi="Cambria Math" w:eastAsiaTheme="minorEastAsia"/>
                                  <w:lang w:val="en-US" w:eastAsia="zh-CN"/>
                                </w:rPr>
                              </m:ctrlPr>
                            </m:sub>
                            <m:sup>
                              <m:r>
                                <m:rPr>
                                  <m:sty m:val="p"/>
                                </m:rPr>
                                <w:rPr>
                                  <w:rFonts w:ascii="Cambria Math" w:hAnsi="Cambria Math" w:eastAsiaTheme="minorEastAsia"/>
                                  <w:lang w:val="en-US" w:eastAsia="zh-CN"/>
                                </w:rPr>
                                <m:t>total,slot,μ</m:t>
                              </m:r>
                              <m:ctrlPr>
                                <w:rPr>
                                  <w:rFonts w:ascii="Cambria Math" w:hAnsi="Cambria Math" w:eastAsiaTheme="minorEastAsia"/>
                                  <w:lang w:val="en-US" w:eastAsia="zh-CN"/>
                                </w:rPr>
                              </m:ctrlPr>
                            </m:sup>
                          </m:sSubSup>
                          <m:ctrlPr>
                            <w:rPr>
                              <w:rFonts w:ascii="Cambria Math" w:hAnsi="Cambria Math" w:eastAsiaTheme="minorEastAsia"/>
                              <w:lang w:val="en-US" w:eastAsia="zh-CN"/>
                            </w:rPr>
                          </m:ctrlPr>
                        </m:e>
                      </m:d>
                      <m:ctrlPr>
                        <w:rPr>
                          <w:rFonts w:ascii="Cambria Math" w:hAnsi="Cambria Math" w:eastAsiaTheme="minorEastAsia"/>
                          <w:lang w:val="en-US" w:eastAsia="zh-CN"/>
                        </w:rPr>
                      </m:ctrlPr>
                    </m:e>
                  </m:func>
                  <m:ctrlPr>
                    <w:rPr>
                      <w:rFonts w:ascii="Cambria Math" w:hAnsi="Cambria Math" w:eastAsiaTheme="minorEastAsia"/>
                      <w:lang w:val="en-US" w:eastAsia="zh-CN"/>
                    </w:rPr>
                  </m:ctrlPr>
                </m:e>
              </m:d>
            </m:oMath>
            <w:r>
              <w:rPr>
                <w:rFonts w:eastAsiaTheme="minorEastAsia"/>
                <w:lang w:val="en-US" w:eastAsia="zh-CN"/>
              </w:rPr>
              <w:t>. It should give the same value with shortened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Samsung2</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hint="eastAsia" w:eastAsiaTheme="minorEastAsia"/>
                <w:lang w:eastAsia="zh-CN"/>
              </w:rPr>
              <w:t>Z</w:t>
            </w:r>
            <w:r>
              <w:rPr>
                <w:rFonts w:eastAsiaTheme="minorEastAsia"/>
                <w:lang w:eastAsia="zh-CN"/>
              </w:rPr>
              <w:t>TE</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rPr>
                <w:rFonts w:hint="eastAsia" w:eastAsiaTheme="minorEastAsia"/>
                <w:lang w:val="en-US" w:eastAsia="zh-CN"/>
              </w:rPr>
              <w:t>O</w:t>
            </w:r>
            <w:r>
              <w:rPr>
                <w:rFonts w:eastAsiaTheme="minorEastAsia"/>
                <w:lang w:val="en-US" w:eastAsia="zh-CN"/>
              </w:rPr>
              <w:t>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eastAsia="zh-CN"/>
              </w:rPr>
            </w:pPr>
            <w:r>
              <w:rPr>
                <w:rFonts w:eastAsiaTheme="minorEastAsia"/>
                <w:lang w:eastAsia="zh-CN"/>
              </w:rPr>
              <w:t>Moderator Notes3</w:t>
            </w:r>
          </w:p>
        </w:tc>
        <w:tc>
          <w:tcPr>
            <w:tcW w:w="7761" w:type="dxa"/>
            <w:tcBorders>
              <w:top w:val="single" w:color="auto" w:sz="4" w:space="0"/>
              <w:left w:val="single" w:color="auto" w:sz="4" w:space="0"/>
              <w:bottom w:val="single" w:color="auto" w:sz="4" w:space="0"/>
              <w:right w:val="single" w:color="auto" w:sz="4" w:space="0"/>
            </w:tcBorders>
          </w:tcPr>
          <w:p>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pPr>
        <w:pStyle w:val="9"/>
        <w:rPr>
          <w:lang w:val="en-GB"/>
        </w:rPr>
      </w:pPr>
    </w:p>
    <w:p>
      <w:pPr>
        <w:pStyle w:val="4"/>
      </w:pPr>
      <w:r>
        <w:t>Discussion Point (General)</w:t>
      </w:r>
    </w:p>
    <w:p>
      <w:pPr>
        <w:rPr>
          <w:lang w:val="en-US" w:eastAsia="zh-CN"/>
        </w:rPr>
      </w:pPr>
      <w:r>
        <w:rPr>
          <w:lang w:val="en-US" w:eastAsia="zh-CN"/>
        </w:rPr>
        <w:t xml:space="preserve">Please use table below to provide any general/additional comments </w:t>
      </w:r>
    </w:p>
    <w:tbl>
      <w:tblPr>
        <w:tblStyle w:val="1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Company Name</w:t>
            </w:r>
          </w:p>
        </w:tc>
        <w:tc>
          <w:tcPr>
            <w:tcW w:w="828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eastAsia="zh-CN"/>
              </w:rPr>
              <w:t>General/additional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p>
        </w:tc>
        <w:tc>
          <w:tcPr>
            <w:tcW w:w="8280" w:type="dxa"/>
            <w:tcBorders>
              <w:top w:val="single" w:color="auto" w:sz="4" w:space="0"/>
              <w:left w:val="single" w:color="auto" w:sz="4" w:space="0"/>
              <w:bottom w:val="single" w:color="auto" w:sz="4" w:space="0"/>
              <w:right w:val="single" w:color="auto" w:sz="4" w:space="0"/>
            </w:tcBorders>
          </w:tcPr>
          <w:p>
            <w:pPr>
              <w:spacing w:before="180" w:line="288" w:lineRule="auto"/>
              <w:jc w:val="both"/>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spacing w:after="120"/>
              <w:jc w:val="both"/>
              <w:rPr>
                <w:rFonts w:eastAsia="MS Mincho"/>
                <w:lang w:val="en-US" w:eastAsia="ja-JP"/>
              </w:rPr>
            </w:pPr>
          </w:p>
        </w:tc>
        <w:tc>
          <w:tcPr>
            <w:tcW w:w="8280" w:type="dxa"/>
            <w:tcBorders>
              <w:top w:val="single" w:color="auto" w:sz="4" w:space="0"/>
              <w:left w:val="single" w:color="auto" w:sz="4" w:space="0"/>
              <w:bottom w:val="single" w:color="auto" w:sz="4" w:space="0"/>
              <w:right w:val="single" w:color="auto" w:sz="4" w:space="0"/>
            </w:tcBorders>
          </w:tcPr>
          <w:p>
            <w:pPr>
              <w:spacing w:line="240" w:lineRule="auto"/>
              <w:rPr>
                <w:rFonts w:eastAsia="MS Mincho"/>
                <w:lang w:val="en-US" w:eastAsia="ja-JP"/>
              </w:rPr>
            </w:pPr>
          </w:p>
        </w:tc>
      </w:tr>
    </w:tbl>
    <w:p>
      <w:pPr>
        <w:pStyle w:val="9"/>
      </w:pPr>
    </w:p>
    <w:p>
      <w:pPr>
        <w:pStyle w:val="2"/>
        <w:pBdr>
          <w:top w:val="single" w:color="auto" w:sz="12" w:space="4"/>
        </w:pBdr>
        <w:ind w:left="0" w:firstLine="0"/>
        <w:jc w:val="both"/>
        <w:rPr>
          <w:rFonts w:cs="Arial"/>
          <w:lang w:val="en-US"/>
        </w:rPr>
      </w:pPr>
      <w:r>
        <w:rPr>
          <w:rFonts w:cs="Arial"/>
          <w:lang w:val="en-US"/>
        </w:rPr>
        <w:t>3 Conclusions</w:t>
      </w:r>
    </w:p>
    <w:p>
      <w:pPr>
        <w:rPr>
          <w:lang w:val="en-US" w:eastAsia="zh-CN"/>
        </w:rPr>
      </w:pPr>
      <w:r>
        <w:rPr>
          <w:highlight w:val="yellow"/>
          <w:lang w:val="en-US" w:eastAsia="zh-CN"/>
        </w:rPr>
        <w:t>TBD</w:t>
      </w:r>
    </w:p>
    <w:p>
      <w:pPr>
        <w:rPr>
          <w:lang w:val="en-US" w:eastAsia="zh-CN"/>
        </w:rPr>
      </w:pPr>
    </w:p>
    <w:p>
      <w:pPr>
        <w:pStyle w:val="2"/>
        <w:pBdr>
          <w:top w:val="single" w:color="auto" w:sz="12" w:space="4"/>
        </w:pBdr>
        <w:ind w:left="0" w:firstLine="0"/>
        <w:jc w:val="both"/>
        <w:rPr>
          <w:rFonts w:cs="Arial"/>
          <w:lang w:val="en-US"/>
        </w:rPr>
      </w:pPr>
      <w:r>
        <w:rPr>
          <w:rFonts w:cs="Arial"/>
          <w:lang w:val="en-US"/>
        </w:rPr>
        <w:t>4 References</w:t>
      </w:r>
    </w:p>
    <w:p>
      <w:pPr>
        <w:pStyle w:val="33"/>
        <w:numPr>
          <w:ilvl w:val="0"/>
          <w:numId w:val="26"/>
        </w:numPr>
      </w:pPr>
      <w:r>
        <w:t>R1-2200914</w:t>
      </w:r>
      <w:r>
        <w:tab/>
      </w:r>
      <w:r>
        <w:t>Discussion on PDCCH scheduling from Scell</w:t>
      </w:r>
      <w:r>
        <w:tab/>
      </w:r>
      <w:r>
        <w:t>Huawei, HiSilicon</w:t>
      </w:r>
    </w:p>
    <w:p>
      <w:pPr>
        <w:pStyle w:val="33"/>
        <w:numPr>
          <w:ilvl w:val="0"/>
          <w:numId w:val="26"/>
        </w:numPr>
      </w:pPr>
      <w:r>
        <w:t>R1-2201118</w:t>
      </w:r>
      <w:r>
        <w:tab/>
      </w:r>
      <w:r>
        <w:t>Remaining issues on Scell scheduling Pcell</w:t>
      </w:r>
      <w:r>
        <w:tab/>
      </w:r>
      <w:r>
        <w:t>vivo</w:t>
      </w:r>
    </w:p>
    <w:p>
      <w:pPr>
        <w:pStyle w:val="33"/>
        <w:numPr>
          <w:ilvl w:val="0"/>
          <w:numId w:val="26"/>
        </w:numPr>
      </w:pPr>
      <w:r>
        <w:t>R1-2201174</w:t>
      </w:r>
      <w:r>
        <w:tab/>
      </w:r>
      <w:r>
        <w:t>Maintenance of  Cross-Carrier Scheduling from SCell to PCell</w:t>
      </w:r>
      <w:r>
        <w:tab/>
      </w:r>
      <w:r>
        <w:t xml:space="preserve"> ZTE</w:t>
      </w:r>
    </w:p>
    <w:p>
      <w:pPr>
        <w:pStyle w:val="33"/>
        <w:numPr>
          <w:ilvl w:val="0"/>
          <w:numId w:val="26"/>
        </w:numPr>
      </w:pPr>
      <w:r>
        <w:t>R1-2201298</w:t>
      </w:r>
      <w:r>
        <w:tab/>
      </w:r>
      <w:r>
        <w:t>Discussion on cross-carrier scheduling from SCell to PCell</w:t>
      </w:r>
      <w:r>
        <w:tab/>
      </w:r>
      <w:r>
        <w:t>OPPO</w:t>
      </w:r>
    </w:p>
    <w:p>
      <w:pPr>
        <w:pStyle w:val="33"/>
        <w:numPr>
          <w:ilvl w:val="0"/>
          <w:numId w:val="26"/>
        </w:numPr>
      </w:pPr>
      <w:r>
        <w:t>R1-2201499</w:t>
      </w:r>
      <w:r>
        <w:tab/>
      </w:r>
      <w:r>
        <w:t>Remaining issues on cross-carrier scheduling enhancements for NR DSS NTT DOCOMO, INC.</w:t>
      </w:r>
    </w:p>
    <w:p>
      <w:pPr>
        <w:pStyle w:val="33"/>
        <w:numPr>
          <w:ilvl w:val="0"/>
          <w:numId w:val="26"/>
        </w:numPr>
      </w:pPr>
      <w:r>
        <w:t>R1-2201720</w:t>
      </w:r>
      <w:r>
        <w:tab/>
      </w:r>
      <w:r>
        <w:t>On SCell scheduling PCell transmissions</w:t>
      </w:r>
      <w:r>
        <w:tab/>
      </w:r>
      <w:r>
        <w:t>Intel Corporation</w:t>
      </w:r>
    </w:p>
    <w:p>
      <w:pPr>
        <w:pStyle w:val="33"/>
        <w:numPr>
          <w:ilvl w:val="0"/>
          <w:numId w:val="26"/>
        </w:numPr>
      </w:pPr>
      <w:r>
        <w:t>R1-2201879</w:t>
      </w:r>
      <w:r>
        <w:tab/>
      </w:r>
      <w:r>
        <w:t>Remaining issues on cross-carrier scheduling from SCell to PCell</w:t>
      </w:r>
      <w:r>
        <w:tab/>
      </w:r>
      <w:r>
        <w:t>CMCC</w:t>
      </w:r>
    </w:p>
    <w:p>
      <w:pPr>
        <w:pStyle w:val="33"/>
        <w:numPr>
          <w:ilvl w:val="0"/>
          <w:numId w:val="26"/>
        </w:numPr>
      </w:pPr>
      <w:r>
        <w:t>R1-2201935</w:t>
      </w:r>
      <w:r>
        <w:tab/>
      </w:r>
      <w:r>
        <w:t>Remaining issues on cross-carrier scheduling from SCell to PCell</w:t>
      </w:r>
      <w:r>
        <w:tab/>
      </w:r>
      <w:r>
        <w:t>Xiaomi</w:t>
      </w:r>
    </w:p>
    <w:p>
      <w:pPr>
        <w:pStyle w:val="33"/>
        <w:numPr>
          <w:ilvl w:val="0"/>
          <w:numId w:val="26"/>
        </w:numPr>
      </w:pPr>
      <w:r>
        <w:t>R1-2202037</w:t>
      </w:r>
      <w:r>
        <w:tab/>
      </w:r>
      <w:r>
        <w:t>Remaining details of cross-carrier scheduling from SCell to PCell</w:t>
      </w:r>
      <w:r>
        <w:tab/>
      </w:r>
      <w:r>
        <w:t>Samsung</w:t>
      </w:r>
    </w:p>
    <w:p>
      <w:pPr>
        <w:pStyle w:val="33"/>
        <w:numPr>
          <w:ilvl w:val="0"/>
          <w:numId w:val="26"/>
        </w:numPr>
      </w:pPr>
      <w:r>
        <w:t>R1-2202052</w:t>
      </w:r>
      <w:r>
        <w:tab/>
      </w:r>
      <w:r>
        <w:t>On Cross-Carrier Scheduling from sSCell to P(S)Cell</w:t>
      </w:r>
      <w:r>
        <w:tab/>
      </w:r>
      <w:r>
        <w:t>MediaTek Inc.</w:t>
      </w:r>
    </w:p>
    <w:p>
      <w:pPr>
        <w:pStyle w:val="33"/>
        <w:numPr>
          <w:ilvl w:val="0"/>
          <w:numId w:val="26"/>
        </w:numPr>
      </w:pPr>
      <w:r>
        <w:t>R1-2202091</w:t>
      </w:r>
      <w:r>
        <w:tab/>
      </w:r>
      <w:r>
        <w:t>Cross-carrier scheduling (from Scell to Pcell)</w:t>
      </w:r>
      <w:r>
        <w:tab/>
      </w:r>
      <w:r>
        <w:t>Lenovo</w:t>
      </w:r>
    </w:p>
    <w:p>
      <w:pPr>
        <w:pStyle w:val="33"/>
        <w:numPr>
          <w:ilvl w:val="0"/>
          <w:numId w:val="26"/>
        </w:numPr>
      </w:pPr>
      <w:r>
        <w:t>R1-2202163</w:t>
      </w:r>
      <w:r>
        <w:tab/>
      </w:r>
      <w:r>
        <w:t>Cross-carrier scheduling from an SCell to the PCell/PSCell</w:t>
      </w:r>
      <w:r>
        <w:tab/>
      </w:r>
      <w:r>
        <w:t>Qualcomm Incorporated</w:t>
      </w:r>
    </w:p>
    <w:p>
      <w:pPr>
        <w:pStyle w:val="33"/>
        <w:numPr>
          <w:ilvl w:val="0"/>
          <w:numId w:val="26"/>
        </w:numPr>
      </w:pPr>
      <w:r>
        <w:t>R1-2202221</w:t>
      </w:r>
      <w:r>
        <w:tab/>
      </w:r>
      <w:r>
        <w:t>Maintenance of enhanced cross-carrier scheduling for DSS</w:t>
      </w:r>
      <w:r>
        <w:tab/>
      </w:r>
      <w:r>
        <w:t>Ericsson</w:t>
      </w:r>
    </w:p>
    <w:p>
      <w:pPr>
        <w:pStyle w:val="33"/>
        <w:numPr>
          <w:ilvl w:val="0"/>
          <w:numId w:val="26"/>
        </w:numPr>
      </w:pPr>
      <w:r>
        <w:t>R1-2202270</w:t>
      </w:r>
      <w:r>
        <w:tab/>
      </w:r>
      <w:r>
        <w:t>Remining issues on sSCell to Pcell scheduling</w:t>
      </w:r>
      <w:r>
        <w:tab/>
      </w:r>
      <w:r>
        <w:t>Nokia, Nokia Shanghai Bell</w:t>
      </w:r>
    </w:p>
    <w:p>
      <w:pPr>
        <w:pStyle w:val="33"/>
        <w:numPr>
          <w:ilvl w:val="0"/>
          <w:numId w:val="26"/>
        </w:numPr>
      </w:pPr>
      <w:r>
        <w:t>R1-2202353</w:t>
      </w:r>
      <w:r>
        <w:tab/>
      </w:r>
      <w:r>
        <w:t>Discussion on cross-carrier scheduling from SCell to Pcell</w:t>
      </w:r>
      <w:r>
        <w:tab/>
      </w:r>
      <w:r>
        <w:t>LG Electronics</w:t>
      </w:r>
    </w:p>
    <w:p>
      <w:pPr>
        <w:pStyle w:val="33"/>
        <w:numPr>
          <w:ilvl w:val="0"/>
          <w:numId w:val="26"/>
        </w:numPr>
      </w:pPr>
      <w:r>
        <w:t xml:space="preserve"> R1-2112884</w:t>
      </w:r>
      <w:r>
        <w:tab/>
      </w:r>
      <w:r>
        <w:t>Summary#5 of Email discussion [107-e-NR-DSS-01]</w:t>
      </w:r>
      <w:r>
        <w:tab/>
      </w:r>
      <w:r>
        <w:tab/>
      </w:r>
      <w:r>
        <w:t>Moderator (Ericsson)</w:t>
      </w:r>
    </w:p>
    <w:p>
      <w:pPr>
        <w:pStyle w:val="2"/>
        <w:pBdr>
          <w:top w:val="single" w:color="auto" w:sz="12" w:space="4"/>
        </w:pBdr>
        <w:ind w:left="0" w:firstLine="0"/>
        <w:jc w:val="both"/>
        <w:rPr>
          <w:rFonts w:cs="Arial"/>
          <w:lang w:val="en-US"/>
        </w:rPr>
      </w:pPr>
      <w:r>
        <w:rPr>
          <w:rFonts w:cs="Arial"/>
          <w:lang w:val="en-US"/>
        </w:rPr>
        <w:t>5 Annex A – Agreements from previous meetings</w:t>
      </w:r>
    </w:p>
    <w:p>
      <w:pPr>
        <w:pStyle w:val="3"/>
      </w:pPr>
      <w:r>
        <w:t>Agreements from RAN1#102-e</w:t>
      </w:r>
    </w:p>
    <w:p>
      <w:pPr>
        <w:ind w:left="360"/>
        <w:rPr>
          <w:highlight w:val="green"/>
        </w:rPr>
      </w:pPr>
      <w:r>
        <w:rPr>
          <w:highlight w:val="green"/>
        </w:rPr>
        <w:t>Agreements:</w:t>
      </w:r>
    </w:p>
    <w:p>
      <w:pPr>
        <w:numPr>
          <w:ilvl w:val="0"/>
          <w:numId w:val="27"/>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type="textWrapping"/>
      </w:r>
    </w:p>
    <w:p>
      <w:pPr>
        <w:numPr>
          <w:ilvl w:val="1"/>
          <w:numId w:val="27"/>
        </w:numPr>
        <w:overflowPunct/>
        <w:autoSpaceDE/>
        <w:autoSpaceDN/>
        <w:adjustRightInd/>
        <w:spacing w:after="0" w:line="240" w:lineRule="auto"/>
        <w:rPr>
          <w:lang w:eastAsia="zh-CN"/>
        </w:rPr>
      </w:pPr>
      <w:r>
        <w:rPr>
          <w:lang w:eastAsia="zh-CN"/>
        </w:rPr>
        <w:t>self-scheduling on PCell/PSCell is allowed</w:t>
      </w:r>
    </w:p>
    <w:p>
      <w:pPr>
        <w:numPr>
          <w:ilvl w:val="1"/>
          <w:numId w:val="27"/>
        </w:numPr>
        <w:overflowPunct/>
        <w:autoSpaceDE/>
        <w:autoSpaceDN/>
        <w:adjustRightInd/>
        <w:spacing w:after="0" w:line="240" w:lineRule="auto"/>
        <w:rPr>
          <w:lang w:eastAsia="zh-CN"/>
        </w:rPr>
      </w:pPr>
      <w:r>
        <w:rPr>
          <w:lang w:eastAsia="zh-CN"/>
        </w:rPr>
        <w:t>cross-carrier scheduling from PCell/PSCell to another SCell is not allowed</w:t>
      </w:r>
    </w:p>
    <w:p>
      <w:pPr>
        <w:numPr>
          <w:ilvl w:val="1"/>
          <w:numId w:val="27"/>
        </w:numPr>
        <w:overflowPunct/>
        <w:autoSpaceDE/>
        <w:autoSpaceDN/>
        <w:adjustRightInd/>
        <w:spacing w:after="0" w:line="240" w:lineRule="auto"/>
        <w:rPr>
          <w:lang w:eastAsia="zh-CN"/>
        </w:rPr>
      </w:pPr>
      <w:r>
        <w:rPr>
          <w:lang w:eastAsia="zh-CN"/>
        </w:rPr>
        <w:t>self-scheduling on the ‘SCell used for scheduling PCell/PSCell’ is allowed</w:t>
      </w:r>
    </w:p>
    <w:p>
      <w:pPr>
        <w:numPr>
          <w:ilvl w:val="1"/>
          <w:numId w:val="27"/>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pPr>
        <w:numPr>
          <w:ilvl w:val="1"/>
          <w:numId w:val="27"/>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pPr>
        <w:numPr>
          <w:ilvl w:val="0"/>
          <w:numId w:val="27"/>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pPr>
        <w:ind w:left="360"/>
        <w:rPr>
          <w:lang w:eastAsia="zh-CN"/>
        </w:rPr>
      </w:pPr>
      <w:r>
        <w:rPr>
          <w:lang w:eastAsia="zh-CN"/>
        </w:rPr>
        <w:t> </w:t>
      </w:r>
    </w:p>
    <w:p>
      <w:pPr>
        <w:ind w:left="360"/>
        <w:rPr>
          <w:highlight w:val="green"/>
          <w:lang w:eastAsia="zh-CN"/>
        </w:rPr>
      </w:pPr>
      <w:r>
        <w:rPr>
          <w:highlight w:val="green"/>
          <w:lang w:eastAsia="zh-CN"/>
        </w:rPr>
        <w:t>Agreements:</w:t>
      </w:r>
    </w:p>
    <w:p>
      <w:pPr>
        <w:numPr>
          <w:ilvl w:val="0"/>
          <w:numId w:val="27"/>
        </w:numPr>
        <w:overflowPunct/>
        <w:autoSpaceDE/>
        <w:autoSpaceDN/>
        <w:adjustRightInd/>
        <w:spacing w:after="0" w:line="240" w:lineRule="auto"/>
        <w:ind w:left="1080"/>
        <w:rPr>
          <w:lang w:eastAsia="zh-CN"/>
        </w:rPr>
      </w:pPr>
      <w:r>
        <w:rPr>
          <w:lang w:eastAsia="zh-CN"/>
        </w:rPr>
        <w:t>Configuring 2 or more Scells to schedule the PCell/PSCell is not allowed</w:t>
      </w:r>
    </w:p>
    <w:p>
      <w:pPr>
        <w:overflowPunct/>
        <w:autoSpaceDE/>
        <w:autoSpaceDN/>
        <w:adjustRightInd/>
        <w:spacing w:after="160" w:line="259" w:lineRule="auto"/>
        <w:rPr>
          <w:rFonts w:ascii="Arial" w:hAnsi="Arial" w:cs="Arial"/>
          <w:sz w:val="36"/>
          <w:lang w:val="en-US"/>
        </w:rPr>
      </w:pPr>
    </w:p>
    <w:p>
      <w:pPr>
        <w:pStyle w:val="3"/>
      </w:pPr>
      <w:r>
        <w:t>Agreements from RAN1#103-e</w:t>
      </w:r>
    </w:p>
    <w:p>
      <w:pPr>
        <w:pStyle w:val="33"/>
        <w:ind w:left="360"/>
        <w:rPr>
          <w:b/>
          <w:bCs/>
          <w:u w:val="single"/>
          <w:lang w:eastAsia="zh-CN"/>
        </w:rPr>
      </w:pPr>
      <w:r>
        <w:rPr>
          <w:b/>
          <w:bCs/>
          <w:u w:val="single"/>
          <w:lang w:eastAsia="zh-CN"/>
        </w:rPr>
        <w:t>Conclusion</w:t>
      </w:r>
    </w:p>
    <w:p>
      <w:pPr>
        <w:pStyle w:val="33"/>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pPr>
        <w:pStyle w:val="33"/>
        <w:numPr>
          <w:ilvl w:val="1"/>
          <w:numId w:val="22"/>
        </w:numPr>
        <w:adjustRightInd/>
        <w:ind w:left="1800"/>
        <w:textAlignment w:val="auto"/>
        <w:rPr>
          <w:lang w:eastAsia="zh-CN"/>
        </w:rPr>
      </w:pPr>
      <w:r>
        <w:rPr>
          <w:rFonts w:hint="eastAsia"/>
          <w:lang w:eastAsia="zh-CN"/>
        </w:rPr>
        <w:t>FFS: DCI format 2_5 and DCI Format 2_6 handling</w:t>
      </w:r>
    </w:p>
    <w:p>
      <w:pPr>
        <w:numPr>
          <w:ilvl w:val="0"/>
          <w:numId w:val="22"/>
        </w:numPr>
        <w:overflowPunct/>
        <w:autoSpaceDE/>
        <w:adjustRightInd/>
        <w:spacing w:after="0" w:line="240" w:lineRule="auto"/>
        <w:ind w:left="1080"/>
        <w:rPr>
          <w:lang w:eastAsia="zh-CN"/>
        </w:rPr>
      </w:pPr>
      <w:r>
        <w:rPr>
          <w:lang w:eastAsia="zh-CN"/>
        </w:rPr>
        <w:t>Note: The SCell configured with CCS to Pcell/PSCell is referred to as ‘sSCell’</w:t>
      </w:r>
    </w:p>
    <w:p>
      <w:pPr>
        <w:rPr>
          <w:lang w:val="en-US" w:eastAsia="zh-CN"/>
        </w:rPr>
      </w:pPr>
    </w:p>
    <w:p>
      <w:pPr>
        <w:pStyle w:val="33"/>
        <w:ind w:left="360"/>
        <w:rPr>
          <w:b/>
          <w:bCs/>
          <w:u w:val="single"/>
          <w:lang w:eastAsia="zh-CN"/>
        </w:rPr>
      </w:pPr>
      <w:r>
        <w:rPr>
          <w:b/>
          <w:bCs/>
          <w:u w:val="single"/>
          <w:lang w:eastAsia="zh-CN"/>
        </w:rPr>
        <w:t>Conclusion</w:t>
      </w:r>
    </w:p>
    <w:p>
      <w:pPr>
        <w:numPr>
          <w:ilvl w:val="0"/>
          <w:numId w:val="28"/>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pPr>
        <w:ind w:left="360"/>
        <w:rPr>
          <w:highlight w:val="green"/>
        </w:rPr>
      </w:pPr>
    </w:p>
    <w:p>
      <w:pPr>
        <w:ind w:left="360"/>
        <w:rPr>
          <w:highlight w:val="green"/>
        </w:rPr>
      </w:pPr>
      <w:r>
        <w:rPr>
          <w:highlight w:val="green"/>
        </w:rPr>
        <w:t>Agreements:</w:t>
      </w:r>
    </w:p>
    <w:p>
      <w:pPr>
        <w:pStyle w:val="33"/>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pPr>
        <w:pStyle w:val="33"/>
        <w:numPr>
          <w:ilvl w:val="1"/>
          <w:numId w:val="22"/>
        </w:numPr>
        <w:adjustRightInd/>
        <w:ind w:left="1800"/>
        <w:textAlignment w:val="auto"/>
        <w:rPr>
          <w:lang w:eastAsia="zh-CN"/>
        </w:rPr>
      </w:pPr>
      <w:r>
        <w:rPr>
          <w:rFonts w:hint="eastAsia"/>
          <w:lang w:eastAsia="zh-CN"/>
        </w:rPr>
        <w:t>Note: UE monitors Type 0/0A/2 CSS only on PCell while Type 1 CSS can be monitored on PCell/PSCell</w:t>
      </w:r>
    </w:p>
    <w:p>
      <w:pPr>
        <w:ind w:left="360"/>
        <w:rPr>
          <w:highlight w:val="green"/>
        </w:rPr>
      </w:pPr>
      <w:r>
        <w:rPr>
          <w:highlight w:val="green"/>
        </w:rPr>
        <w:t>Agreements:</w:t>
      </w:r>
    </w:p>
    <w:p>
      <w:pPr>
        <w:numPr>
          <w:ilvl w:val="0"/>
          <w:numId w:val="29"/>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pPr>
        <w:numPr>
          <w:ilvl w:val="0"/>
          <w:numId w:val="29"/>
        </w:numPr>
        <w:adjustRightInd/>
        <w:spacing w:after="0"/>
        <w:ind w:left="1080"/>
        <w:rPr>
          <w:strike/>
          <w:lang w:eastAsia="zh-CN"/>
        </w:rPr>
      </w:pPr>
      <w:r>
        <w:rPr>
          <w:strike/>
          <w:color w:val="7030A0"/>
          <w:lang w:eastAsia="zh-CN"/>
        </w:rPr>
        <w:t>Below alternatives can be considered in the discussion (other alternatives are not precluded)</w:t>
      </w:r>
    </w:p>
    <w:p>
      <w:pPr>
        <w:numPr>
          <w:ilvl w:val="1"/>
          <w:numId w:val="29"/>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34" w:name="_Hlk72981840"/>
      <w:r>
        <w:rPr>
          <w:lang w:eastAsia="zh-CN"/>
        </w:rPr>
        <w:t xml:space="preserve">UE cannot be configured to monitor </w:t>
      </w:r>
      <w:bookmarkStart w:id="35" w:name="_Hlk72859933"/>
      <w:r>
        <w:rPr>
          <w:lang w:eastAsia="zh-CN"/>
        </w:rPr>
        <w:t xml:space="preserve">DCI formats 0_1,1_1,0_2,1_2 </w:t>
      </w:r>
      <w:bookmarkEnd w:id="35"/>
      <w:r>
        <w:rPr>
          <w:lang w:eastAsia="zh-CN"/>
        </w:rPr>
        <w:t>on PCell/PSCell USS set(s), and can be configured to monitor them only on the sSCell USS set(s)</w:t>
      </w:r>
      <w:bookmarkEnd w:id="34"/>
    </w:p>
    <w:p>
      <w:pPr>
        <w:numPr>
          <w:ilvl w:val="1"/>
          <w:numId w:val="29"/>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pPr>
        <w:numPr>
          <w:ilvl w:val="2"/>
          <w:numId w:val="29"/>
        </w:numPr>
        <w:adjustRightInd/>
        <w:spacing w:after="0"/>
        <w:ind w:left="2520"/>
        <w:rPr>
          <w:lang w:eastAsia="zh-CN"/>
        </w:rPr>
      </w:pPr>
      <w:r>
        <w:rPr>
          <w:lang w:eastAsia="zh-CN"/>
        </w:rPr>
        <w:t xml:space="preserve">Alt 2-1: </w:t>
      </w:r>
    </w:p>
    <w:p>
      <w:pPr>
        <w:numPr>
          <w:ilvl w:val="3"/>
          <w:numId w:val="29"/>
        </w:numPr>
        <w:adjustRightInd/>
        <w:spacing w:after="0"/>
        <w:ind w:left="3240"/>
        <w:rPr>
          <w:lang w:eastAsia="zh-CN"/>
        </w:rPr>
      </w:pPr>
      <w:bookmarkStart w:id="36" w:name="_Hlk72302031"/>
      <w:bookmarkStart w:id="37" w:name="_Hlk72859368"/>
      <w:r>
        <w:rPr>
          <w:lang w:eastAsia="zh-CN"/>
        </w:rPr>
        <w:t xml:space="preserve">UE can monitor DCI formats 0_1,1_1,0_2,1_2 on both PCell USS set(s) and sSCell USS sets </w:t>
      </w:r>
      <w:bookmarkEnd w:id="36"/>
      <w:r>
        <w:rPr>
          <w:lang w:eastAsia="zh-CN"/>
        </w:rPr>
        <w:t>simultaneously</w:t>
      </w:r>
    </w:p>
    <w:bookmarkEnd w:id="37"/>
    <w:p>
      <w:pPr>
        <w:numPr>
          <w:ilvl w:val="4"/>
          <w:numId w:val="29"/>
        </w:numPr>
        <w:adjustRightInd/>
        <w:spacing w:after="0"/>
        <w:ind w:left="3960"/>
        <w:rPr>
          <w:strike/>
          <w:color w:val="4472C4"/>
          <w:lang w:eastAsia="zh-CN"/>
        </w:rPr>
      </w:pPr>
      <w:r>
        <w:rPr>
          <w:strike/>
          <w:color w:val="4472C4"/>
          <w:lang w:eastAsia="zh-CN"/>
        </w:rPr>
        <w:t>FFS activation/deactivation of scheduling from sSCell to PCell/PSCell</w:t>
      </w:r>
    </w:p>
    <w:p>
      <w:pPr>
        <w:numPr>
          <w:ilvl w:val="2"/>
          <w:numId w:val="29"/>
        </w:numPr>
        <w:adjustRightInd/>
        <w:spacing w:after="0"/>
        <w:ind w:left="2520"/>
        <w:rPr>
          <w:lang w:eastAsia="zh-CN"/>
        </w:rPr>
      </w:pPr>
      <w:r>
        <w:rPr>
          <w:lang w:eastAsia="zh-CN"/>
        </w:rPr>
        <w:t xml:space="preserve">Alt 2-2: </w:t>
      </w:r>
    </w:p>
    <w:p>
      <w:pPr>
        <w:numPr>
          <w:ilvl w:val="3"/>
          <w:numId w:val="29"/>
        </w:numPr>
        <w:adjustRightInd/>
        <w:spacing w:after="0"/>
        <w:ind w:left="3240"/>
        <w:rPr>
          <w:lang w:eastAsia="zh-CN"/>
        </w:rPr>
      </w:pPr>
      <w:bookmarkStart w:id="38" w:name="_Hlk72302558"/>
      <w:r>
        <w:rPr>
          <w:lang w:eastAsia="zh-CN"/>
        </w:rPr>
        <w:t>Dynamic switching of PDCCH monitoring of DCI formats 0_1,1_1,0_2,1_2 between monitoring on PCell/PSCell USS sets and monitoring on sSCell USS sets is supported</w:t>
      </w:r>
    </w:p>
    <w:bookmarkEnd w:id="38"/>
    <w:p>
      <w:pPr>
        <w:numPr>
          <w:ilvl w:val="4"/>
          <w:numId w:val="29"/>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pPr>
        <w:numPr>
          <w:ilvl w:val="3"/>
          <w:numId w:val="29"/>
        </w:numPr>
        <w:adjustRightInd/>
        <w:spacing w:after="0"/>
        <w:ind w:left="3240"/>
        <w:rPr>
          <w:lang w:eastAsia="zh-CN"/>
        </w:rPr>
      </w:pPr>
      <w:r>
        <w:rPr>
          <w:lang w:eastAsia="zh-CN"/>
        </w:rPr>
        <w:t>UE does not monitor DCI formats 0_1,1_1,0_2,1_2 on both PCell USS set(s) and sSCell USS sets simultaneously</w:t>
      </w:r>
    </w:p>
    <w:p>
      <w:pPr>
        <w:numPr>
          <w:ilvl w:val="2"/>
          <w:numId w:val="29"/>
        </w:numPr>
        <w:adjustRightInd/>
        <w:spacing w:after="0"/>
        <w:ind w:left="2520"/>
        <w:rPr>
          <w:lang w:eastAsia="zh-CN"/>
        </w:rPr>
      </w:pPr>
      <w:r>
        <w:rPr>
          <w:lang w:eastAsia="zh-CN"/>
        </w:rPr>
        <w:t xml:space="preserve">Alt 2-3: </w:t>
      </w:r>
    </w:p>
    <w:p>
      <w:pPr>
        <w:numPr>
          <w:ilvl w:val="3"/>
          <w:numId w:val="29"/>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pPr>
        <w:numPr>
          <w:ilvl w:val="2"/>
          <w:numId w:val="29"/>
        </w:numPr>
        <w:adjustRightInd/>
        <w:spacing w:after="0"/>
        <w:ind w:left="2520"/>
        <w:rPr>
          <w:color w:val="ED7D31"/>
          <w:lang w:eastAsia="zh-CN"/>
        </w:rPr>
      </w:pPr>
      <w:r>
        <w:rPr>
          <w:color w:val="ED7D31"/>
          <w:lang w:eastAsia="zh-CN"/>
        </w:rPr>
        <w:t xml:space="preserve">Alt 2-4: </w:t>
      </w:r>
    </w:p>
    <w:p>
      <w:pPr>
        <w:numPr>
          <w:ilvl w:val="3"/>
          <w:numId w:val="29"/>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pPr>
        <w:numPr>
          <w:ilvl w:val="0"/>
          <w:numId w:val="29"/>
        </w:numPr>
        <w:adjustRightInd/>
        <w:spacing w:after="0"/>
        <w:ind w:left="1080"/>
        <w:rPr>
          <w:lang w:eastAsia="zh-CN"/>
        </w:rPr>
      </w:pPr>
      <w:r>
        <w:rPr>
          <w:lang w:eastAsia="zh-CN"/>
        </w:rPr>
        <w:t>FFS following aspects</w:t>
      </w:r>
    </w:p>
    <w:p>
      <w:pPr>
        <w:numPr>
          <w:ilvl w:val="1"/>
          <w:numId w:val="29"/>
        </w:numPr>
        <w:adjustRightInd/>
        <w:spacing w:after="0"/>
        <w:ind w:left="1800"/>
        <w:rPr>
          <w:lang w:eastAsia="zh-CN"/>
        </w:rPr>
      </w:pPr>
      <w:r>
        <w:rPr>
          <w:lang w:eastAsia="zh-CN"/>
        </w:rPr>
        <w:t>Impact of sSCell activation/deactivation and sSCell dormancy</w:t>
      </w:r>
    </w:p>
    <w:p>
      <w:pPr>
        <w:numPr>
          <w:ilvl w:val="1"/>
          <w:numId w:val="29"/>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pPr>
        <w:numPr>
          <w:ilvl w:val="1"/>
          <w:numId w:val="29"/>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pPr>
        <w:numPr>
          <w:ilvl w:val="1"/>
          <w:numId w:val="29"/>
        </w:numPr>
        <w:adjustRightInd/>
        <w:spacing w:after="0"/>
        <w:ind w:left="1800"/>
        <w:rPr>
          <w:color w:val="FF0000"/>
          <w:lang w:eastAsia="zh-CN"/>
        </w:rPr>
      </w:pPr>
      <w:r>
        <w:rPr>
          <w:color w:val="FF0000"/>
          <w:lang w:eastAsia="zh-CN"/>
        </w:rPr>
        <w:t>Impact from different numerologies between PDCCH on the PCell/PSCell and that on the sSCell</w:t>
      </w:r>
    </w:p>
    <w:p>
      <w:pPr>
        <w:numPr>
          <w:ilvl w:val="1"/>
          <w:numId w:val="29"/>
        </w:numPr>
        <w:adjustRightInd/>
        <w:spacing w:after="0"/>
        <w:ind w:left="1800"/>
        <w:rPr>
          <w:color w:val="ED7D31"/>
          <w:lang w:eastAsia="zh-CN"/>
        </w:rPr>
      </w:pPr>
      <w:r>
        <w:rPr>
          <w:color w:val="ED7D31"/>
          <w:lang w:eastAsia="zh-CN"/>
        </w:rPr>
        <w:t>Whether or not to have mechanism for activation/deactivation of scheduling from sSCell to PCell/PSCell</w:t>
      </w:r>
    </w:p>
    <w:p>
      <w:pPr>
        <w:numPr>
          <w:ilvl w:val="1"/>
          <w:numId w:val="29"/>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pPr>
        <w:rPr>
          <w:lang w:val="en-US" w:eastAsia="zh-CN"/>
        </w:rPr>
      </w:pPr>
    </w:p>
    <w:p>
      <w:pPr>
        <w:pStyle w:val="3"/>
      </w:pPr>
      <w:r>
        <w:t>Agreements from RAN1#104-e</w:t>
      </w:r>
    </w:p>
    <w:p>
      <w:pPr>
        <w:overflowPunct/>
        <w:autoSpaceDE/>
        <w:autoSpaceDN/>
        <w:adjustRightInd/>
        <w:spacing w:after="0" w:line="240" w:lineRule="auto"/>
        <w:ind w:left="720"/>
        <w:rPr>
          <w:rFonts w:ascii="Times" w:hAnsi="Times" w:eastAsia="바탕"/>
          <w:b/>
          <w:bCs/>
          <w:szCs w:val="24"/>
          <w:highlight w:val="green"/>
        </w:rPr>
      </w:pPr>
      <w:r>
        <w:rPr>
          <w:rFonts w:ascii="Times" w:hAnsi="Times" w:eastAsia="바탕"/>
          <w:b/>
          <w:bCs/>
          <w:szCs w:val="24"/>
          <w:highlight w:val="green"/>
        </w:rPr>
        <w:t>Agreement</w:t>
      </w:r>
    </w:p>
    <w:p>
      <w:pPr>
        <w:spacing w:after="0" w:line="240" w:lineRule="auto"/>
        <w:ind w:left="720"/>
        <w:contextualSpacing/>
        <w:rPr>
          <w:rFonts w:ascii="Times" w:hAnsi="Times" w:eastAsia="바탕"/>
          <w:szCs w:val="24"/>
          <w:lang w:eastAsia="zh-CN"/>
        </w:rPr>
      </w:pPr>
      <w:r>
        <w:rPr>
          <w:rFonts w:ascii="Times" w:hAnsi="Times" w:eastAsia="바탕"/>
          <w:szCs w:val="24"/>
          <w:lang w:eastAsia="zh-CN"/>
        </w:rPr>
        <w:t xml:space="preserve">When CCS from sSCell to PCell/PSCell is configured, </w:t>
      </w:r>
    </w:p>
    <w:p>
      <w:pPr>
        <w:numPr>
          <w:ilvl w:val="0"/>
          <w:numId w:val="30"/>
        </w:numPr>
        <w:tabs>
          <w:tab w:val="left" w:pos="1440"/>
          <w:tab w:val="clear" w:pos="720"/>
        </w:tabs>
        <w:overflowPunct/>
        <w:autoSpaceDE/>
        <w:autoSpaceDN/>
        <w:adjustRightInd/>
        <w:spacing w:after="0" w:line="240" w:lineRule="auto"/>
        <w:ind w:left="1440"/>
        <w:contextualSpacing/>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PDSCH on PCell/PSCell scheduled by PDCCH on PCell/PSCell and b) PDSCH on PCell/PSCell scheduled by PDCCH on sSCell </w:t>
      </w:r>
    </w:p>
    <w:p>
      <w:pPr>
        <w:numPr>
          <w:ilvl w:val="0"/>
          <w:numId w:val="30"/>
        </w:numPr>
        <w:tabs>
          <w:tab w:val="left" w:pos="1440"/>
          <w:tab w:val="clear" w:pos="720"/>
        </w:tabs>
        <w:overflowPunct/>
        <w:autoSpaceDE/>
        <w:autoSpaceDN/>
        <w:adjustRightInd/>
        <w:spacing w:after="0" w:line="240" w:lineRule="auto"/>
        <w:ind w:left="1440"/>
        <w:contextualSpacing/>
        <w:rPr>
          <w:rFonts w:ascii="Arial" w:hAnsi="Arial" w:eastAsia="Times New Roman" w:cs="Arial"/>
          <w:color w:val="000000"/>
          <w:sz w:val="21"/>
          <w:szCs w:val="21"/>
          <w:lang w:eastAsia="ko-KR"/>
        </w:rPr>
      </w:pPr>
      <w:r>
        <w:rPr>
          <w:rFonts w:ascii="Times" w:hAnsi="Times" w:eastAsia="Times New Roman"/>
          <w:color w:val="000000"/>
          <w:szCs w:val="24"/>
          <w:lang w:eastAsia="zh-CN"/>
        </w:rPr>
        <w:t xml:space="preserve">Out of order scheduling is not allowed between a) PUSCH on PCell/PSCell scheduled by PDCCH on PCell/PSCell and b) PUSCH on PCell/PSCell scheduled by PDCCH on sSCell </w:t>
      </w:r>
    </w:p>
    <w:p>
      <w:pPr>
        <w:overflowPunct/>
        <w:autoSpaceDE/>
        <w:autoSpaceDN/>
        <w:adjustRightInd/>
        <w:spacing w:after="0" w:line="240" w:lineRule="auto"/>
        <w:ind w:left="720"/>
        <w:rPr>
          <w:rFonts w:ascii="Times" w:hAnsi="Times" w:eastAsia="바탕"/>
          <w:szCs w:val="24"/>
        </w:rPr>
      </w:pPr>
      <w:r>
        <w:rPr>
          <w:rFonts w:ascii="Times" w:hAnsi="Times" w:eastAsia="바탕"/>
          <w:szCs w:val="24"/>
        </w:rPr>
        <w:t>FFS: Whether this agreement requires RAN1 specification impact.</w:t>
      </w:r>
    </w:p>
    <w:p>
      <w:pPr>
        <w:overflowPunct/>
        <w:autoSpaceDE/>
        <w:autoSpaceDN/>
        <w:adjustRightInd/>
        <w:spacing w:after="0" w:line="240" w:lineRule="auto"/>
        <w:ind w:left="720"/>
        <w:rPr>
          <w:rFonts w:ascii="Times" w:hAnsi="Times" w:eastAsia="바탕"/>
          <w:szCs w:val="24"/>
        </w:rPr>
      </w:pPr>
    </w:p>
    <w:p>
      <w:pPr>
        <w:overflowPunct/>
        <w:autoSpaceDE/>
        <w:autoSpaceDN/>
        <w:adjustRightInd/>
        <w:spacing w:after="0" w:line="240" w:lineRule="auto"/>
        <w:ind w:left="720"/>
        <w:rPr>
          <w:rFonts w:ascii="Times" w:hAnsi="Times" w:eastAsia="바탕"/>
          <w:b/>
          <w:bCs/>
          <w:highlight w:val="green"/>
        </w:rPr>
      </w:pPr>
      <w:r>
        <w:rPr>
          <w:rFonts w:ascii="Times" w:hAnsi="Times" w:eastAsia="바탕"/>
          <w:b/>
          <w:bCs/>
          <w:highlight w:val="green"/>
        </w:rPr>
        <w:t>Agreement</w:t>
      </w:r>
    </w:p>
    <w:p>
      <w:pPr>
        <w:spacing w:after="0" w:line="240" w:lineRule="auto"/>
        <w:ind w:left="720"/>
        <w:contextualSpacing/>
        <w:rPr>
          <w:rFonts w:ascii="Times" w:hAnsi="Times" w:eastAsia="바탕"/>
          <w:lang w:eastAsia="zh-CN"/>
        </w:rPr>
      </w:pPr>
      <w:r>
        <w:rPr>
          <w:rFonts w:ascii="Times" w:hAnsi="Times" w:eastAsia="바탕"/>
          <w:lang w:eastAsia="zh-CN"/>
        </w:rPr>
        <w:t xml:space="preserve">When CCS from sSCell to PCell/PSCell is configured, </w:t>
      </w:r>
    </w:p>
    <w:p>
      <w:pPr>
        <w:numPr>
          <w:ilvl w:val="0"/>
          <w:numId w:val="30"/>
        </w:numPr>
        <w:tabs>
          <w:tab w:val="left" w:pos="1440"/>
          <w:tab w:val="clear" w:pos="720"/>
        </w:tabs>
        <w:overflowPunct/>
        <w:autoSpaceDE/>
        <w:autoSpaceDN/>
        <w:adjustRightInd/>
        <w:spacing w:after="0" w:line="240" w:lineRule="auto"/>
        <w:ind w:left="1440"/>
        <w:contextualSpacing/>
        <w:rPr>
          <w:rFonts w:ascii="Times" w:hAnsi="Times" w:eastAsia="바탕"/>
          <w:lang w:eastAsia="zh-CN"/>
        </w:rPr>
      </w:pPr>
      <w:r>
        <w:rPr>
          <w:rFonts w:ascii="Times" w:hAnsi="Times" w:eastAsia="바탕"/>
          <w:lang w:eastAsia="zh-CN"/>
        </w:rPr>
        <w:t>Simultaneous reception of a) unicast PDSCH on PCell/PSCell scheduled from PCell/PSCell and b) unicast PDSCH on PCell/PSCell scheduled from sSCell is not allowed</w:t>
      </w:r>
    </w:p>
    <w:p>
      <w:pPr>
        <w:numPr>
          <w:ilvl w:val="0"/>
          <w:numId w:val="30"/>
        </w:numPr>
        <w:tabs>
          <w:tab w:val="left" w:pos="1440"/>
          <w:tab w:val="clear" w:pos="720"/>
        </w:tabs>
        <w:overflowPunct/>
        <w:autoSpaceDE/>
        <w:autoSpaceDN/>
        <w:adjustRightInd/>
        <w:spacing w:after="0" w:line="240" w:lineRule="auto"/>
        <w:ind w:left="1440"/>
        <w:contextualSpacing/>
        <w:rPr>
          <w:rFonts w:ascii="Times" w:hAnsi="Times" w:eastAsia="바탕"/>
          <w:lang w:eastAsia="zh-CN"/>
        </w:rPr>
      </w:pPr>
      <w:r>
        <w:rPr>
          <w:rFonts w:ascii="Times" w:hAnsi="Times" w:eastAsia="바탕"/>
          <w:lang w:eastAsia="zh-CN"/>
        </w:rPr>
        <w:t>Simultaneous transmission of a) PUSCH on PCell/PSCell scheduled from PCell/PSCell and b) PUSCH on PCell/PSCell scheduled from sSCell is not allowed</w:t>
      </w:r>
    </w:p>
    <w:p>
      <w:pPr>
        <w:numPr>
          <w:ilvl w:val="0"/>
          <w:numId w:val="30"/>
        </w:numPr>
        <w:tabs>
          <w:tab w:val="left" w:pos="1440"/>
          <w:tab w:val="clear" w:pos="720"/>
        </w:tabs>
        <w:overflowPunct/>
        <w:autoSpaceDE/>
        <w:autoSpaceDN/>
        <w:adjustRightInd/>
        <w:spacing w:after="0" w:line="240" w:lineRule="auto"/>
        <w:ind w:left="1440"/>
        <w:contextualSpacing/>
        <w:rPr>
          <w:rFonts w:ascii="Times" w:hAnsi="Times" w:eastAsia="바탕"/>
          <w:lang w:eastAsia="zh-CN"/>
        </w:rPr>
      </w:pPr>
      <w:r>
        <w:rPr>
          <w:rFonts w:ascii="Times" w:hAnsi="Times" w:eastAsia="바탕"/>
          <w:lang w:eastAsia="zh-CN"/>
        </w:rPr>
        <w:t>Note: Simultaneous implies full/partial time overlapping</w:t>
      </w:r>
    </w:p>
    <w:p>
      <w:pPr>
        <w:overflowPunct/>
        <w:autoSpaceDE/>
        <w:autoSpaceDN/>
        <w:adjustRightInd/>
        <w:spacing w:after="0" w:line="240" w:lineRule="auto"/>
        <w:ind w:left="720"/>
        <w:rPr>
          <w:rFonts w:ascii="Times" w:hAnsi="Times" w:eastAsia="바탕"/>
        </w:rPr>
      </w:pPr>
      <w:r>
        <w:rPr>
          <w:rFonts w:ascii="Times" w:hAnsi="Times" w:eastAsia="바탕"/>
        </w:rPr>
        <w:t>FFS: Whether this agreement requires RAN1 specification impact.</w:t>
      </w:r>
    </w:p>
    <w:p>
      <w:pPr>
        <w:ind w:left="720"/>
        <w:rPr>
          <w:lang w:val="en-US" w:eastAsia="zh-CN"/>
        </w:rPr>
      </w:pPr>
    </w:p>
    <w:p>
      <w:pPr>
        <w:overflowPunct/>
        <w:autoSpaceDE/>
        <w:autoSpaceDN/>
        <w:adjustRightInd/>
        <w:spacing w:after="0" w:line="240" w:lineRule="auto"/>
        <w:ind w:left="720"/>
        <w:rPr>
          <w:rFonts w:ascii="Times" w:hAnsi="Times" w:eastAsia="바탕"/>
          <w:b/>
          <w:bCs/>
          <w:szCs w:val="24"/>
          <w:highlight w:val="green"/>
        </w:rPr>
      </w:pPr>
      <w:r>
        <w:rPr>
          <w:rFonts w:ascii="Times" w:hAnsi="Times" w:eastAsia="바탕"/>
          <w:b/>
          <w:bCs/>
          <w:szCs w:val="24"/>
          <w:highlight w:val="green"/>
        </w:rPr>
        <w:t>Agreement</w:t>
      </w:r>
    </w:p>
    <w:p>
      <w:pPr>
        <w:numPr>
          <w:ilvl w:val="0"/>
          <w:numId w:val="30"/>
        </w:numPr>
        <w:tabs>
          <w:tab w:val="left" w:pos="1440"/>
          <w:tab w:val="clear" w:pos="720"/>
        </w:tabs>
        <w:overflowPunct/>
        <w:autoSpaceDE/>
        <w:autoSpaceDN/>
        <w:adjustRightInd/>
        <w:spacing w:after="0" w:line="240" w:lineRule="auto"/>
        <w:ind w:left="1440"/>
        <w:contextualSpacing/>
        <w:rPr>
          <w:rFonts w:ascii="Times" w:hAnsi="Times" w:eastAsia="바탕"/>
          <w:szCs w:val="24"/>
          <w:lang w:eastAsia="zh-CN"/>
        </w:rPr>
      </w:pPr>
      <w:r>
        <w:rPr>
          <w:rFonts w:ascii="Times" w:hAnsi="Times" w:eastAsia="바탕"/>
          <w:szCs w:val="24"/>
          <w:lang w:eastAsia="zh-CN"/>
        </w:rPr>
        <w:t>When CCS from sSCell to PCell/PSCell is configured, CA activation/deactivation operation for the sSCell is supported</w:t>
      </w:r>
    </w:p>
    <w:p>
      <w:pPr>
        <w:ind w:left="720"/>
        <w:rPr>
          <w:lang w:val="en-US" w:eastAsia="zh-CN"/>
        </w:rPr>
      </w:pPr>
    </w:p>
    <w:p>
      <w:pPr>
        <w:overflowPunct/>
        <w:autoSpaceDE/>
        <w:autoSpaceDN/>
        <w:adjustRightInd/>
        <w:spacing w:after="0" w:line="240" w:lineRule="auto"/>
        <w:ind w:left="720"/>
        <w:rPr>
          <w:rFonts w:ascii="Times" w:hAnsi="Times" w:eastAsia="바탕"/>
          <w:b/>
          <w:bCs/>
          <w:szCs w:val="24"/>
          <w:highlight w:val="darkYellow"/>
        </w:rPr>
      </w:pPr>
      <w:r>
        <w:rPr>
          <w:rFonts w:ascii="Times" w:hAnsi="Times" w:eastAsia="바탕"/>
          <w:b/>
          <w:bCs/>
          <w:szCs w:val="24"/>
          <w:highlight w:val="darkYellow"/>
        </w:rPr>
        <w:t>Working Assumption</w:t>
      </w:r>
    </w:p>
    <w:p>
      <w:pPr>
        <w:numPr>
          <w:ilvl w:val="0"/>
          <w:numId w:val="22"/>
        </w:numPr>
        <w:overflowPunct/>
        <w:autoSpaceDE/>
        <w:autoSpaceDN/>
        <w:adjustRightInd/>
        <w:spacing w:after="0" w:line="240" w:lineRule="auto"/>
        <w:ind w:left="1440"/>
        <w:contextualSpacing/>
        <w:rPr>
          <w:rFonts w:ascii="Calibri" w:hAnsi="Calibri" w:eastAsia="바탕" w:cs="Calibri"/>
          <w:sz w:val="22"/>
          <w:szCs w:val="22"/>
          <w:lang w:eastAsia="zh-CN"/>
        </w:rPr>
      </w:pPr>
      <w:r>
        <w:rPr>
          <w:rFonts w:ascii="Times" w:hAnsi="Times" w:eastAsia="바탕"/>
          <w:szCs w:val="24"/>
          <w:lang w:eastAsia="zh-CN"/>
        </w:rPr>
        <w:t>When CCS from sSCell to PCell/PSCell is configured, UE can be configured to monitor DCI formats 0_1/1_1/0_2/1_2 that schedule PDSCH/PUSCH on PCell/PSCell on PCell/PSCell USS set(s), and/or on sSCell USS set(s)</w:t>
      </w:r>
    </w:p>
    <w:p>
      <w:pPr>
        <w:numPr>
          <w:ilvl w:val="0"/>
          <w:numId w:val="22"/>
        </w:numPr>
        <w:overflowPunct/>
        <w:autoSpaceDE/>
        <w:autoSpaceDN/>
        <w:adjustRightInd/>
        <w:spacing w:after="0" w:line="240" w:lineRule="auto"/>
        <w:ind w:left="1440"/>
        <w:contextualSpacing/>
        <w:rPr>
          <w:rFonts w:ascii="Times" w:hAnsi="Times" w:eastAsia="바탕"/>
          <w:szCs w:val="24"/>
          <w:lang w:val="en-US" w:eastAsia="zh-CN"/>
        </w:rPr>
      </w:pPr>
      <w:r>
        <w:rPr>
          <w:rFonts w:ascii="Times" w:hAnsi="Times" w:eastAsia="바탕"/>
          <w:szCs w:val="24"/>
          <w:lang w:eastAsia="zh-CN"/>
        </w:rPr>
        <w:t>The WA to be confirmed after agreements are made on PDCCH BD/CCE handling and PDCCH overbooking handling for CCS from sSCell to PCell/PSCell</w:t>
      </w:r>
    </w:p>
    <w:p>
      <w:pPr>
        <w:numPr>
          <w:ilvl w:val="0"/>
          <w:numId w:val="22"/>
        </w:numPr>
        <w:overflowPunct/>
        <w:autoSpaceDE/>
        <w:autoSpaceDN/>
        <w:adjustRightInd/>
        <w:spacing w:after="0" w:line="240" w:lineRule="auto"/>
        <w:ind w:left="1440"/>
        <w:contextualSpacing/>
        <w:rPr>
          <w:rFonts w:ascii="Times" w:hAnsi="Times" w:eastAsia="바탕" w:cs="Times"/>
          <w:szCs w:val="24"/>
          <w:lang w:eastAsia="zh-CN"/>
        </w:rPr>
      </w:pPr>
      <w:r>
        <w:rPr>
          <w:rFonts w:ascii="Times" w:hAnsi="Times" w:eastAsia="바탕"/>
          <w:szCs w:val="24"/>
          <w:lang w:eastAsia="zh-CN"/>
        </w:rPr>
        <w:t>Specs also allow UEs supporting functionality of only Alt-1. Capability signaling details, if any, can be handled during the UE capability discussion for Rel17</w:t>
      </w:r>
    </w:p>
    <w:p>
      <w:pPr>
        <w:numPr>
          <w:ilvl w:val="0"/>
          <w:numId w:val="22"/>
        </w:numPr>
        <w:overflowPunct/>
        <w:autoSpaceDE/>
        <w:autoSpaceDN/>
        <w:adjustRightInd/>
        <w:spacing w:after="0" w:line="240" w:lineRule="auto"/>
        <w:ind w:left="1440"/>
        <w:contextualSpacing/>
        <w:rPr>
          <w:rFonts w:ascii="Calibri" w:hAnsi="Calibri" w:eastAsia="바탕" w:cs="Calibri"/>
          <w:sz w:val="22"/>
          <w:szCs w:val="22"/>
          <w:lang w:eastAsia="zh-CN"/>
        </w:rPr>
      </w:pPr>
      <w:r>
        <w:rPr>
          <w:rFonts w:ascii="Times" w:hAnsi="Times" w:eastAsia="바탕"/>
          <w:szCs w:val="24"/>
          <w:lang w:eastAsia="zh-CN"/>
        </w:rPr>
        <w:t>FFS: Whether the UE can monitor PDCCH from both cells in the same slot.</w:t>
      </w:r>
    </w:p>
    <w:p>
      <w:pPr>
        <w:overflowPunct/>
        <w:autoSpaceDE/>
        <w:autoSpaceDN/>
        <w:adjustRightInd/>
        <w:spacing w:after="0" w:line="240" w:lineRule="auto"/>
        <w:ind w:left="720"/>
        <w:rPr>
          <w:rFonts w:ascii="Times" w:hAnsi="Times" w:eastAsia="바탕"/>
          <w:szCs w:val="24"/>
        </w:rPr>
      </w:pPr>
    </w:p>
    <w:p>
      <w:pPr>
        <w:overflowPunct/>
        <w:autoSpaceDE/>
        <w:autoSpaceDN/>
        <w:adjustRightInd/>
        <w:spacing w:after="0" w:line="240" w:lineRule="auto"/>
        <w:ind w:left="720"/>
        <w:rPr>
          <w:rFonts w:ascii="Times" w:hAnsi="Times" w:eastAsia="바탕"/>
          <w:b/>
          <w:bCs/>
          <w:szCs w:val="24"/>
          <w:highlight w:val="green"/>
        </w:rPr>
      </w:pPr>
      <w:r>
        <w:rPr>
          <w:rFonts w:ascii="Times" w:hAnsi="Times" w:eastAsia="바탕"/>
          <w:b/>
          <w:bCs/>
          <w:szCs w:val="24"/>
          <w:highlight w:val="green"/>
        </w:rPr>
        <w:t>Agreement</w:t>
      </w:r>
    </w:p>
    <w:p>
      <w:pPr>
        <w:numPr>
          <w:ilvl w:val="0"/>
          <w:numId w:val="22"/>
        </w:numPr>
        <w:overflowPunct/>
        <w:autoSpaceDE/>
        <w:autoSpaceDN/>
        <w:adjustRightInd/>
        <w:spacing w:after="0" w:line="240" w:lineRule="auto"/>
        <w:ind w:left="1440"/>
        <w:contextualSpacing/>
        <w:rPr>
          <w:rFonts w:ascii="Times" w:hAnsi="Times" w:eastAsia="바탕"/>
          <w:szCs w:val="24"/>
          <w:lang w:val="en-US" w:eastAsia="zh-CN"/>
        </w:rPr>
      </w:pPr>
      <w:r>
        <w:rPr>
          <w:rFonts w:ascii="Times" w:hAnsi="Times" w:eastAsia="바탕"/>
          <w:szCs w:val="24"/>
          <w:lang w:val="en-US" w:eastAsia="zh-CN"/>
        </w:rPr>
        <w:t>When CCS from sSCell to PCell/PSCell is configured, UE monitors ‘DCI formats 0_0 and 1_0 in CSS that schedule PDSCH/PUSCH on PCell/PSCell’ only on the PCell/PSCell and not on the sSCell</w:t>
      </w:r>
    </w:p>
    <w:p>
      <w:pPr>
        <w:rPr>
          <w:lang w:val="en-US" w:eastAsia="zh-CN"/>
        </w:rPr>
      </w:pPr>
    </w:p>
    <w:p>
      <w:pPr>
        <w:pStyle w:val="3"/>
      </w:pPr>
      <w:r>
        <w:t>Agreements from RAN1#104b-e</w:t>
      </w:r>
    </w:p>
    <w:p>
      <w:pPr>
        <w:overflowPunct/>
        <w:autoSpaceDE/>
        <w:autoSpaceDN/>
        <w:adjustRightInd/>
        <w:spacing w:after="0" w:line="240" w:lineRule="auto"/>
        <w:ind w:left="720"/>
        <w:rPr>
          <w:rFonts w:ascii="Times" w:hAnsi="Times" w:eastAsia="바탕"/>
          <w:b/>
          <w:bCs/>
          <w:szCs w:val="24"/>
          <w:highlight w:val="green"/>
          <w:lang w:eastAsia="zh-CN"/>
        </w:rPr>
      </w:pPr>
      <w:r>
        <w:rPr>
          <w:rFonts w:ascii="Times" w:hAnsi="Times" w:eastAsia="바탕"/>
          <w:b/>
          <w:bCs/>
          <w:szCs w:val="24"/>
          <w:highlight w:val="green"/>
          <w:lang w:eastAsia="zh-CN"/>
        </w:rPr>
        <w:t>Agreement</w:t>
      </w:r>
    </w:p>
    <w:p>
      <w:pPr>
        <w:numPr>
          <w:ilvl w:val="0"/>
          <w:numId w:val="30"/>
        </w:numPr>
        <w:tabs>
          <w:tab w:val="left" w:pos="1440"/>
          <w:tab w:val="clear" w:pos="720"/>
        </w:tabs>
        <w:overflowPunct/>
        <w:autoSpaceDE/>
        <w:autoSpaceDN/>
        <w:adjustRightInd/>
        <w:spacing w:after="0" w:line="240" w:lineRule="auto"/>
        <w:ind w:left="1440"/>
        <w:contextualSpacing/>
        <w:rPr>
          <w:rFonts w:ascii="Times" w:hAnsi="Times" w:eastAsia="바탕"/>
          <w:szCs w:val="24"/>
          <w:lang w:eastAsia="zh-CN"/>
        </w:rPr>
      </w:pPr>
      <w:r>
        <w:rPr>
          <w:rFonts w:ascii="Times" w:hAnsi="Times" w:eastAsia="바탕"/>
          <w:szCs w:val="24"/>
          <w:lang w:eastAsia="zh-CN"/>
        </w:rPr>
        <w:t>When CCS from sSCell to PCell/PSCell is configured</w:t>
      </w:r>
    </w:p>
    <w:p>
      <w:pPr>
        <w:numPr>
          <w:ilvl w:val="1"/>
          <w:numId w:val="30"/>
        </w:numPr>
        <w:tabs>
          <w:tab w:val="left" w:pos="2160"/>
          <w:tab w:val="clear" w:pos="1440"/>
        </w:tabs>
        <w:overflowPunct/>
        <w:autoSpaceDE/>
        <w:autoSpaceDN/>
        <w:adjustRightInd/>
        <w:spacing w:after="0" w:line="240" w:lineRule="auto"/>
        <w:ind w:left="2160"/>
        <w:contextualSpacing/>
        <w:rPr>
          <w:rFonts w:ascii="Times" w:hAnsi="Times" w:eastAsia="바탕"/>
          <w:szCs w:val="24"/>
          <w:lang w:eastAsia="zh-CN"/>
        </w:rPr>
      </w:pPr>
      <w:r>
        <w:rPr>
          <w:rFonts w:ascii="Times" w:hAnsi="Times" w:eastAsia="바탕"/>
          <w:szCs w:val="24"/>
          <w:lang w:eastAsia="zh-CN"/>
        </w:rPr>
        <w:t>CIF=0 used for sSCell self-scheduling, and CIF for sSCell to PCell cross-carrier scheduling is explicitly configured using RRC signalling</w:t>
      </w:r>
    </w:p>
    <w:p>
      <w:pPr>
        <w:rPr>
          <w:lang w:val="en-US" w:eastAsia="zh-CN"/>
        </w:rPr>
      </w:pPr>
    </w:p>
    <w:p>
      <w:pPr>
        <w:overflowPunct/>
        <w:autoSpaceDE/>
        <w:autoSpaceDN/>
        <w:adjustRightInd/>
        <w:spacing w:after="0" w:line="240" w:lineRule="auto"/>
        <w:ind w:left="720"/>
        <w:rPr>
          <w:rFonts w:ascii="Times" w:hAnsi="Times" w:eastAsia="바탕"/>
          <w:b/>
          <w:bCs/>
          <w:szCs w:val="24"/>
          <w:highlight w:val="green"/>
          <w:lang w:eastAsia="zh-CN"/>
        </w:rPr>
      </w:pPr>
      <w:r>
        <w:rPr>
          <w:rFonts w:ascii="Times" w:hAnsi="Times" w:eastAsia="바탕"/>
          <w:b/>
          <w:bCs/>
          <w:szCs w:val="24"/>
          <w:highlight w:val="green"/>
          <w:lang w:eastAsia="zh-CN"/>
        </w:rPr>
        <w:t>Agreement</w:t>
      </w:r>
    </w:p>
    <w:p>
      <w:pPr>
        <w:overflowPunct/>
        <w:autoSpaceDE/>
        <w:autoSpaceDN/>
        <w:adjustRightInd/>
        <w:spacing w:after="0" w:line="240" w:lineRule="auto"/>
        <w:ind w:left="720"/>
        <w:rPr>
          <w:rFonts w:ascii="Times" w:hAnsi="Times" w:eastAsia="바탕"/>
          <w:szCs w:val="24"/>
          <w:lang w:eastAsia="zh-CN"/>
        </w:rPr>
      </w:pPr>
      <w:r>
        <w:rPr>
          <w:rFonts w:ascii="Times" w:hAnsi="Times" w:eastAsia="바탕"/>
          <w:szCs w:val="24"/>
          <w:lang w:eastAsia="zh-CN"/>
        </w:rPr>
        <w:t>PDCCH overbooking on sSCell USS set(s) is not allowed</w:t>
      </w:r>
    </w:p>
    <w:p>
      <w:pPr>
        <w:rPr>
          <w:lang w:val="en-US" w:eastAsia="zh-CN"/>
        </w:rPr>
      </w:pPr>
    </w:p>
    <w:p>
      <w:pPr>
        <w:rPr>
          <w:lang w:val="en-US" w:eastAsia="zh-CN"/>
        </w:rPr>
      </w:pPr>
      <w:r>
        <w:rPr>
          <w:lang w:val="en-US" w:eastAsia="zh-CN"/>
        </w:rPr>
        <w:t xml:space="preserve">Following was captured in RAN1 Chairman notes </w:t>
      </w:r>
    </w:p>
    <w:p>
      <w:pPr>
        <w:ind w:left="360"/>
        <w:rPr>
          <w:rFonts w:ascii="Times" w:hAnsi="Times" w:eastAsia="바탕"/>
          <w:b/>
          <w:bCs/>
          <w:szCs w:val="24"/>
          <w:lang w:eastAsia="zh-CN"/>
        </w:rPr>
      </w:pPr>
      <w:r>
        <w:rPr>
          <w:rFonts w:ascii="Times" w:hAnsi="Times" w:eastAsia="바탕"/>
          <w:b/>
          <w:bCs/>
          <w:szCs w:val="24"/>
          <w:lang w:eastAsia="zh-CN"/>
        </w:rPr>
        <w:t>For RAN1#105-e, companies are encouraged to consider:</w:t>
      </w:r>
    </w:p>
    <w:p>
      <w:pPr>
        <w:numPr>
          <w:ilvl w:val="0"/>
          <w:numId w:val="31"/>
        </w:numPr>
        <w:overflowPunct/>
        <w:autoSpaceDE/>
        <w:autoSpaceDN/>
        <w:adjustRightInd/>
        <w:spacing w:after="0" w:line="240" w:lineRule="auto"/>
        <w:ind w:left="1080"/>
        <w:contextualSpacing/>
        <w:rPr>
          <w:rFonts w:ascii="Times" w:hAnsi="Times" w:eastAsia="Times New Roman"/>
          <w:szCs w:val="24"/>
          <w:lang w:eastAsia="ja-JP"/>
        </w:rPr>
      </w:pPr>
      <w:r>
        <w:rPr>
          <w:rFonts w:hint="eastAsia" w:ascii="Times" w:hAnsi="Times" w:eastAsia="Times New Roman"/>
          <w:szCs w:val="24"/>
          <w:lang w:eastAsia="ja-JP"/>
        </w:rPr>
        <w:t>Further discuss PDCCH monitoring and BD/CCE limit handling in RAN1#105e considering below BD/CCE limit handling options</w:t>
      </w:r>
    </w:p>
    <w:p>
      <w:pPr>
        <w:numPr>
          <w:ilvl w:val="1"/>
          <w:numId w:val="31"/>
        </w:numPr>
        <w:overflowPunct/>
        <w:autoSpaceDE/>
        <w:autoSpaceDN/>
        <w:adjustRightInd/>
        <w:spacing w:after="0" w:line="240" w:lineRule="auto"/>
        <w:ind w:left="1800"/>
        <w:contextualSpacing/>
        <w:rPr>
          <w:rFonts w:ascii="宋体" w:hAnsi="宋体" w:eastAsia="Times New Roman"/>
          <w:szCs w:val="24"/>
          <w:lang w:val="en-US" w:eastAsia="ja-JP"/>
        </w:rPr>
      </w:pPr>
      <w:r>
        <w:rPr>
          <w:rFonts w:hint="eastAsia" w:ascii="Times" w:hAnsi="Times" w:eastAsia="Times New Roman"/>
          <w:szCs w:val="24"/>
          <w:lang w:eastAsia="ja-JP"/>
        </w:rPr>
        <w:t>Option A</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PDCCH monitoring candidates on P(S)Cell and/or sSCell are configured such that max of (x1(m1)+x2(m1))+max of y(m2) corresponding to any P(S)Cell slots m1 and m2 is less than or equal to Z1</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At least the case of Z1 = 44 is supported for P(S)Cell SCS 15kHz</w:t>
      </w:r>
    </w:p>
    <w:p>
      <w:pPr>
        <w:numPr>
          <w:ilvl w:val="3"/>
          <w:numId w:val="31"/>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 xml:space="preserve">FFS if Z1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FFS signalling details on how the limit Z1 is realized, e.g.</w:t>
      </w:r>
    </w:p>
    <w:p>
      <w:pPr>
        <w:numPr>
          <w:ilvl w:val="3"/>
          <w:numId w:val="31"/>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RRC configured BD limit/scaling factor-based limit for max(x1(m)+x2(m))</w:t>
      </w:r>
    </w:p>
    <w:p>
      <w:pPr>
        <w:numPr>
          <w:ilvl w:val="3"/>
          <w:numId w:val="31"/>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Separate RRC configured BD limits/scaling factor-based limits for max(x1(m)+x2(m)) and max(y(m)</w:t>
      </w:r>
      <w:r>
        <w:rPr>
          <w:rFonts w:ascii="Segoe UI" w:hAnsi="Segoe UI" w:eastAsia="Times New Roman" w:cs="Segoe UI"/>
          <w:sz w:val="21"/>
          <w:szCs w:val="21"/>
          <w:lang w:eastAsia="ja-JP"/>
        </w:rPr>
        <w:t xml:space="preserve">) </w:t>
      </w:r>
    </w:p>
    <w:p>
      <w:pPr>
        <w:numPr>
          <w:ilvl w:val="3"/>
          <w:numId w:val="31"/>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separate BdfactorR for P(S)Cell and sSCell</w:t>
      </w:r>
    </w:p>
    <w:p>
      <w:pPr>
        <w:numPr>
          <w:ilvl w:val="3"/>
          <w:numId w:val="31"/>
        </w:numPr>
        <w:overflowPunct/>
        <w:autoSpaceDE/>
        <w:autoSpaceDN/>
        <w:adjustRightInd/>
        <w:spacing w:after="0" w:line="240" w:lineRule="auto"/>
        <w:ind w:left="3240"/>
        <w:contextualSpacing/>
        <w:rPr>
          <w:rFonts w:ascii="Times" w:hAnsi="Times" w:eastAsia="Times New Roman"/>
          <w:color w:val="C00000"/>
          <w:szCs w:val="24"/>
          <w:lang w:val="en-US" w:eastAsia="ja-JP"/>
        </w:rPr>
      </w:pPr>
      <w:r>
        <w:rPr>
          <w:rFonts w:hint="eastAsia" w:ascii="Times" w:hAnsi="Times" w:eastAsia="Times New Roman"/>
          <w:color w:val="C00000"/>
          <w:szCs w:val="24"/>
          <w:lang w:eastAsia="ja-JP"/>
        </w:rPr>
        <w:t>SS configuration-based BD limit for max(x1(m)+x2(m)) and max(y(m))</w:t>
      </w:r>
    </w:p>
    <w:p>
      <w:pPr>
        <w:numPr>
          <w:ilvl w:val="3"/>
          <w:numId w:val="31"/>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RRC configured BD limit/scaling factor-based limit for max(x1(m)+x2(m))+ max(y(m))</w:t>
      </w:r>
    </w:p>
    <w:p>
      <w:pPr>
        <w:numPr>
          <w:ilvl w:val="3"/>
          <w:numId w:val="31"/>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Counting ‘sSCell-to-P(S)Cell’ scheduling as an additional scheduling cell with numerology given by sSCell numerology in determining the BD/CCE limits</w:t>
      </w:r>
    </w:p>
    <w:p>
      <w:pPr>
        <w:numPr>
          <w:ilvl w:val="2"/>
          <w:numId w:val="31"/>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lang w:eastAsia="ja-JP"/>
              </w:rPr>
              <m:t>PDCCH</m:t>
            </m:r>
            <m:ctrlPr>
              <w:rPr>
                <w:rFonts w:ascii="Cambria Math" w:hAnsi="Cambria Math"/>
                <w:lang w:eastAsia="ja-JP"/>
              </w:rPr>
            </m:ctrlPr>
          </m:sub>
          <m:sup>
            <m:r>
              <m:rPr>
                <m:nor/>
                <m:sty m:val="p"/>
              </m:rPr>
              <w:rPr>
                <w:rFonts w:hint="eastAsia" w:eastAsia="Times New Roman"/>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31"/>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31"/>
        </w:numPr>
        <w:overflowPunct/>
        <w:autoSpaceDE/>
        <w:autoSpaceDN/>
        <w:adjustRightInd/>
        <w:spacing w:after="0" w:line="240" w:lineRule="auto"/>
        <w:ind w:left="1800"/>
        <w:contextualSpacing/>
        <w:rPr>
          <w:rFonts w:ascii="Times" w:hAnsi="Times" w:eastAsia="Times New Roman"/>
          <w:szCs w:val="24"/>
          <w:lang w:eastAsia="ja-JP"/>
        </w:rPr>
      </w:pPr>
      <w:r>
        <w:rPr>
          <w:rFonts w:hint="eastAsia" w:ascii="Times" w:hAnsi="Times" w:eastAsia="Times New Roman"/>
          <w:szCs w:val="24"/>
          <w:lang w:eastAsia="ja-JP"/>
        </w:rPr>
        <w:t>Option B</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color w:val="C00000"/>
          <w:szCs w:val="24"/>
          <w:lang w:eastAsia="ja-JP"/>
        </w:rPr>
        <w:t>At least when P(S)Cell SCS is not higher than sSCell SCS,</w:t>
      </w:r>
      <w:r>
        <w:rPr>
          <w:rFonts w:hint="eastAsia" w:ascii="Times" w:hAnsi="Times" w:eastAsia="Times New Roman"/>
          <w:szCs w:val="24"/>
          <w:lang w:eastAsia="ja-JP"/>
        </w:rPr>
        <w:t xml:space="preserve"> For P(S)Cell slot m, PDCCH monitoring candidates on P(S)Cell and/or sSCell are configured such that x1(m)+x2(m)+y(m) is less than or equal to BD limit Z2</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At least the case of Z2 = 44 is supported for P(S)Cell SCS 15kHz</w:t>
      </w:r>
    </w:p>
    <w:p>
      <w:pPr>
        <w:numPr>
          <w:ilvl w:val="3"/>
          <w:numId w:val="31"/>
        </w:numPr>
        <w:overflowPunct/>
        <w:autoSpaceDE/>
        <w:autoSpaceDN/>
        <w:adjustRightInd/>
        <w:spacing w:after="0" w:line="240" w:lineRule="auto"/>
        <w:ind w:left="3240"/>
        <w:contextualSpacing/>
        <w:rPr>
          <w:rFonts w:ascii="Times" w:hAnsi="Times" w:eastAsia="Times New Roman"/>
          <w:szCs w:val="24"/>
          <w:lang w:eastAsia="ja-JP"/>
        </w:rPr>
      </w:pPr>
      <w:r>
        <w:rPr>
          <w:rFonts w:hint="eastAsia" w:ascii="Times" w:hAnsi="Times" w:eastAsia="Times New Roman"/>
          <w:szCs w:val="24"/>
          <w:lang w:eastAsia="ja-JP"/>
        </w:rPr>
        <w:t xml:space="preserve">FFS if Z2 larger than above can also be supported based on UE capability (e.g. similar to </w:t>
      </w:r>
      <w:r>
        <w:rPr>
          <w:rFonts w:hint="eastAsia" w:ascii="Times" w:hAnsi="Times" w:eastAsia="Times New Roman"/>
          <w:i/>
          <w:iCs/>
          <w:szCs w:val="24"/>
          <w:lang w:eastAsia="ja-JP"/>
        </w:rPr>
        <w:t>BDFactorR</w:t>
      </w:r>
      <w:r>
        <w:rPr>
          <w:rFonts w:hint="eastAsia" w:ascii="Times" w:hAnsi="Times" w:eastAsia="Times New Roman"/>
          <w:szCs w:val="24"/>
          <w:lang w:eastAsia="ja-JP"/>
        </w:rPr>
        <w:t xml:space="preserve"> in Rel16)</w:t>
      </w:r>
    </w:p>
    <w:p>
      <w:pPr>
        <w:numPr>
          <w:ilvl w:val="2"/>
          <w:numId w:val="31"/>
        </w:numPr>
        <w:overflowPunct/>
        <w:autoSpaceDE/>
        <w:autoSpaceDN/>
        <w:adjustRightInd/>
        <w:spacing w:after="0" w:line="240" w:lineRule="auto"/>
        <w:ind w:left="2520"/>
        <w:contextualSpacing/>
        <w:rPr>
          <w:rFonts w:ascii="Times" w:hAnsi="Times" w:eastAsia="Times New Roman"/>
          <w:szCs w:val="24"/>
          <w:lang w:val="en-US" w:eastAsia="ja-JP"/>
        </w:rPr>
      </w:pPr>
      <w:r>
        <w:rPr>
          <w:rFonts w:hint="eastAsia" w:ascii="Times" w:hAnsi="Times" w:eastAsia="Times New Roman"/>
          <w:szCs w:val="24"/>
          <w:lang w:eastAsia="ja-JP"/>
        </w:rPr>
        <w:t xml:space="preserve">max of (x1(m1)+x2(m1)) + max of y(m2) corresponding to any P(S)Cell slots m1 and m2 </w:t>
      </w:r>
      <w:r>
        <w:rPr>
          <w:rFonts w:hint="eastAsia" w:ascii="Times" w:hAnsi="Times" w:eastAsia="Times New Roman"/>
          <w:strike/>
          <w:szCs w:val="24"/>
          <w:lang w:eastAsia="ja-JP"/>
        </w:rPr>
        <w:t>can</w:t>
      </w:r>
      <w:r>
        <w:rPr>
          <w:rFonts w:hint="eastAsia" w:ascii="Times" w:hAnsi="Times" w:eastAsia="Times New Roman"/>
          <w:szCs w:val="24"/>
          <w:lang w:eastAsia="ja-JP"/>
        </w:rPr>
        <w:t xml:space="preserve"> is allowed to be larger than BD limit Z2</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FFS signalling details on how the limit Z2 is realized </w:t>
      </w:r>
    </w:p>
    <w:p>
      <w:pPr>
        <w:numPr>
          <w:ilvl w:val="2"/>
          <w:numId w:val="31"/>
        </w:numPr>
        <w:overflowPunct/>
        <w:autoSpaceDE/>
        <w:autoSpaceDN/>
        <w:adjustRightInd/>
        <w:spacing w:after="0" w:line="240" w:lineRule="auto"/>
        <w:ind w:left="2520"/>
        <w:contextualSpacing/>
        <w:rPr>
          <w:rFonts w:ascii="Times" w:hAnsi="Times" w:eastAsia="Times New Roman"/>
          <w:color w:val="C00000"/>
          <w:szCs w:val="24"/>
          <w:lang w:val="en-US" w:eastAsia="ja-JP"/>
        </w:rPr>
      </w:pPr>
      <w:r>
        <w:rPr>
          <w:rFonts w:hint="eastAsia" w:ascii="Times" w:hAnsi="Times" w:eastAsia="Times New Roman"/>
          <w:color w:val="C00000"/>
          <w:szCs w:val="24"/>
          <w:lang w:eastAsia="ja-JP"/>
        </w:rPr>
        <w:t>FFS reference SCS to use when P(S)Cell has higher SCS than sSCell</w:t>
      </w:r>
      <w:r>
        <w:rPr>
          <w:rFonts w:ascii="Times" w:hAnsi="Times" w:eastAsia="Times New Roman"/>
          <w:color w:val="C00000"/>
          <w:szCs w:val="24"/>
          <w:lang w:eastAsia="ja-JP"/>
        </w:rPr>
        <w:t xml:space="preserve"> </w:t>
      </w:r>
      <w:r>
        <w:rPr>
          <w:rFonts w:ascii="Times" w:hAnsi="Times" w:eastAsia="Times New Roman"/>
          <w:color w:val="4472C4"/>
          <w:szCs w:val="24"/>
          <w:lang w:eastAsia="ja-JP"/>
        </w:rPr>
        <w:t>(if supported)</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For sSCell scheduling P(S)Cell, the UE is not required to monitor on the active DL BWP </w:t>
      </w:r>
      <w:r>
        <w:rPr>
          <w:rFonts w:hint="eastAsia" w:ascii="Times" w:hAnsi="Times" w:eastAsia="Times New Roman"/>
          <w:szCs w:val="24"/>
          <w:lang w:eastAsia="ko-KR"/>
        </w:rPr>
        <w:t xml:space="preserve">with </w:t>
      </w:r>
      <w:r>
        <w:rPr>
          <w:rFonts w:hint="eastAsia" w:ascii="Times" w:hAnsi="Times" w:eastAsia="Times New Roman"/>
          <w:szCs w:val="24"/>
          <w:lang w:eastAsia="ja-JP"/>
        </w:rPr>
        <w:t xml:space="preserve">SCS configuration </w:t>
      </w:r>
      <m:oMath>
        <m:r>
          <m:rPr/>
          <w:rPr>
            <w:rFonts w:ascii="Cambria Math" w:hAnsi="Cambria Math" w:eastAsia="Times New Roman"/>
            <w:lang w:eastAsia="ja-JP"/>
          </w:rPr>
          <m:t>μ</m:t>
        </m:r>
      </m:oMath>
      <w:r>
        <w:rPr>
          <w:rFonts w:hint="eastAsia" w:ascii="Times" w:hAnsi="Times" w:eastAsia="Times New Roman"/>
          <w:szCs w:val="24"/>
          <w:lang w:eastAsia="ja-JP"/>
        </w:rPr>
        <w:t xml:space="preserve"> of the sSCell more than</w:t>
      </w:r>
      <m:oMath>
        <m:sSubSup>
          <m:sSubSupPr>
            <m:ctrlPr>
              <w:rPr>
                <w:rFonts w:ascii="Cambria Math" w:hAnsi="Cambria Math"/>
                <w:i/>
                <w:iCs/>
                <w:lang w:eastAsia="ja-JP"/>
              </w:rPr>
            </m:ctrlPr>
          </m:sSubSupPr>
          <m:e>
            <m:r>
              <m:rPr/>
              <w:rPr>
                <w:rFonts w:ascii="Cambria Math" w:hAnsi="Cambria Math" w:eastAsia="Times New Roman"/>
                <w:lang w:eastAsia="ja-JP"/>
              </w:rPr>
              <m:t>M</m:t>
            </m:r>
            <m:ctrlPr>
              <w:rPr>
                <w:rFonts w:ascii="Cambria Math" w:hAnsi="Cambria Math"/>
                <w:i/>
                <w:iCs/>
                <w:lang w:eastAsia="ja-JP"/>
              </w:rPr>
            </m:ctrlPr>
          </m:e>
          <m:sub>
            <m:r>
              <m:rPr>
                <m:nor/>
                <m:sty m:val="p"/>
              </m:rPr>
              <w:rPr>
                <w:rFonts w:hint="eastAsia" w:eastAsia="Times New Roman"/>
                <w:lang w:eastAsia="ja-JP"/>
              </w:rPr>
              <m:t>PDCCH</m:t>
            </m:r>
            <m:ctrlPr>
              <w:rPr>
                <w:rFonts w:ascii="Cambria Math" w:hAnsi="Cambria Math"/>
                <w:lang w:eastAsia="ja-JP"/>
              </w:rPr>
            </m:ctrlPr>
          </m:sub>
          <m:sup>
            <m:r>
              <m:rPr>
                <m:nor/>
                <m:sty m:val="p"/>
              </m:rPr>
              <w:rPr>
                <w:rFonts w:hint="eastAsia" w:eastAsia="Times New Roman"/>
                <w:lang w:eastAsia="ja-JP"/>
              </w:rPr>
              <m:t>max,slot,</m:t>
            </m:r>
            <m:r>
              <m:rPr/>
              <w:rPr>
                <w:rFonts w:ascii="Cambria Math" w:hAnsi="Cambria Math" w:eastAsia="Times New Roman"/>
                <w:lang w:eastAsia="ja-JP"/>
              </w:rPr>
              <m:t>μ</m:t>
            </m:r>
            <m:ctrlPr>
              <w:rPr>
                <w:rFonts w:ascii="Cambria Math" w:hAnsi="Cambria Math"/>
                <w:lang w:eastAsia="ja-JP"/>
              </w:rPr>
            </m:ctrlPr>
          </m:sup>
        </m:sSubSup>
      </m:oMath>
      <w:r>
        <w:rPr>
          <w:rFonts w:hint="eastAsia" w:ascii="Times" w:hAnsi="Times" w:eastAsia="Times New Roman"/>
          <w:szCs w:val="24"/>
          <w:lang w:eastAsia="ja-JP"/>
        </w:rPr>
        <w:t xml:space="preserve"> PDCCH candidates per slot of sSCell.</w:t>
      </w:r>
    </w:p>
    <w:p>
      <w:pPr>
        <w:numPr>
          <w:ilvl w:val="3"/>
          <w:numId w:val="31"/>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how limit</w:t>
      </w:r>
      <m:oMath>
        <m:sSubSup>
          <m:sSubSupPr>
            <m:ctrlPr>
              <w:rPr>
                <w:rFonts w:ascii="Cambria Math" w:hAnsi="Cambria Math"/>
                <w:i/>
                <w:iCs/>
                <w:color w:val="C00000"/>
                <w:sz w:val="22"/>
                <w:szCs w:val="22"/>
                <w:lang w:eastAsia="ja-JP"/>
              </w:rPr>
            </m:ctrlPr>
          </m:sSubSupPr>
          <m:e>
            <m:r>
              <m:rPr/>
              <w:rPr>
                <w:rFonts w:ascii="Cambria Math" w:hAnsi="Cambria Math" w:eastAsia="Times New Roman"/>
                <w:color w:val="C00000"/>
                <w:lang w:eastAsia="ja-JP"/>
              </w:rPr>
              <m:t>M</m:t>
            </m:r>
            <m:ctrlPr>
              <w:rPr>
                <w:rFonts w:ascii="Cambria Math" w:hAnsi="Cambria Math"/>
                <w:i/>
                <w:iCs/>
                <w:color w:val="C00000"/>
                <w:sz w:val="22"/>
                <w:szCs w:val="22"/>
                <w:lang w:eastAsia="ja-JP"/>
              </w:rPr>
            </m:ctrlPr>
          </m:e>
          <m:sub>
            <m:r>
              <m:rPr>
                <m:sty m:val="p"/>
              </m:rPr>
              <w:rPr>
                <w:rFonts w:ascii="Cambria Math" w:hAnsi="Cambria Math" w:eastAsia="Times New Roman"/>
                <w:color w:val="C00000"/>
                <w:lang w:eastAsia="ja-JP"/>
              </w:rPr>
              <m:t>PDCCH</m:t>
            </m:r>
            <m:ctrlPr>
              <w:rPr>
                <w:rFonts w:ascii="Cambria Math" w:hAnsi="Cambria Math"/>
                <w:color w:val="C00000"/>
                <w:sz w:val="22"/>
                <w:szCs w:val="22"/>
                <w:lang w:eastAsia="ja-JP"/>
              </w:rPr>
            </m:ctrlPr>
          </m:sub>
          <m:sup>
            <m:r>
              <m:rPr>
                <m:sty m:val="p"/>
              </m:rPr>
              <w:rPr>
                <w:rFonts w:ascii="Cambria Math" w:hAnsi="Cambria Math" w:eastAsia="Times New Roman"/>
                <w:color w:val="C00000"/>
                <w:lang w:eastAsia="ja-JP"/>
              </w:rPr>
              <m:t>total,slot,</m:t>
            </m:r>
            <m:r>
              <m:rPr/>
              <w:rPr>
                <w:rFonts w:ascii="Cambria Math" w:hAnsi="Cambria Math" w:eastAsia="Times New Roman"/>
                <w:color w:val="C00000"/>
                <w:lang w:eastAsia="ja-JP"/>
              </w:rPr>
              <m:t>μ</m:t>
            </m:r>
            <m:ctrlPr>
              <w:rPr>
                <w:rFonts w:ascii="Cambria Math" w:hAnsi="Cambria Math"/>
                <w:color w:val="C00000"/>
                <w:sz w:val="22"/>
                <w:szCs w:val="22"/>
                <w:lang w:eastAsia="ja-JP"/>
              </w:rPr>
            </m:ctrlPr>
          </m:sup>
        </m:sSubSup>
      </m:oMath>
      <w:r>
        <w:rPr>
          <w:rFonts w:hint="eastAsia" w:ascii="Times" w:hAnsi="Times" w:eastAsia="Times New Roman"/>
          <w:color w:val="C00000"/>
          <w:szCs w:val="24"/>
          <w:lang w:eastAsia="ja-JP"/>
        </w:rPr>
        <w:t xml:space="preserve"> is computed and applied when CCS from sSCell to P(S)Cell is configured</w:t>
      </w:r>
    </w:p>
    <w:p>
      <w:pPr>
        <w:numPr>
          <w:ilvl w:val="1"/>
          <w:numId w:val="31"/>
        </w:numPr>
        <w:overflowPunct/>
        <w:autoSpaceDE/>
        <w:autoSpaceDN/>
        <w:adjustRightInd/>
        <w:spacing w:after="0" w:line="240" w:lineRule="auto"/>
        <w:ind w:left="180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Option C</w:t>
      </w:r>
    </w:p>
    <w:p>
      <w:pPr>
        <w:numPr>
          <w:ilvl w:val="2"/>
          <w:numId w:val="31"/>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P(S)Cell are configured such that max of (x1(m1)+x2(m1)) is less than or equal to Z3</w:t>
      </w:r>
    </w:p>
    <w:p>
      <w:pPr>
        <w:numPr>
          <w:ilvl w:val="3"/>
          <w:numId w:val="31"/>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Z3 is derived by the PDCCH monitoring capability of PCell</w:t>
      </w:r>
    </w:p>
    <w:p>
      <w:pPr>
        <w:numPr>
          <w:ilvl w:val="2"/>
          <w:numId w:val="31"/>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PDCCH monitoring candidates on sSCell are configured such that max of y(m2) is less than or equal to Z4</w:t>
      </w:r>
    </w:p>
    <w:p>
      <w:pPr>
        <w:numPr>
          <w:ilvl w:val="3"/>
          <w:numId w:val="31"/>
        </w:numPr>
        <w:overflowPunct/>
        <w:autoSpaceDE/>
        <w:autoSpaceDN/>
        <w:adjustRightInd/>
        <w:spacing w:after="0" w:line="240" w:lineRule="auto"/>
        <w:ind w:left="324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Z4 is derived by the PDCCH monitoring capability of sSCell</w:t>
      </w:r>
    </w:p>
    <w:p>
      <w:pPr>
        <w:numPr>
          <w:ilvl w:val="2"/>
          <w:numId w:val="31"/>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FFS details to define Z3 and Z4</w:t>
      </w:r>
      <w:r>
        <w:rPr>
          <w:rFonts w:ascii="Times" w:hAnsi="Times" w:eastAsia="Times New Roman"/>
          <w:color w:val="4472C4"/>
          <w:szCs w:val="24"/>
          <w:lang w:eastAsia="ja-JP"/>
        </w:rPr>
        <w:t>, e.g.</w:t>
      </w:r>
    </w:p>
    <w:p>
      <w:pPr>
        <w:numPr>
          <w:ilvl w:val="3"/>
          <w:numId w:val="31"/>
        </w:numPr>
        <w:overflowPunct/>
        <w:autoSpaceDE/>
        <w:autoSpaceDN/>
        <w:adjustRightInd/>
        <w:spacing w:after="0" w:line="240" w:lineRule="auto"/>
        <w:ind w:left="3240"/>
        <w:contextualSpacing/>
        <w:rPr>
          <w:rFonts w:ascii="Times" w:hAnsi="Times" w:eastAsia="Times New Roman"/>
          <w:color w:val="4472C4"/>
          <w:szCs w:val="24"/>
          <w:lang w:eastAsia="ja-JP"/>
        </w:rPr>
      </w:pPr>
      <w:r>
        <w:rPr>
          <w:rFonts w:ascii="Times" w:hAnsi="Times" w:eastAsia="Times New Roman"/>
          <w:color w:val="4472C4"/>
          <w:szCs w:val="24"/>
          <w:lang w:eastAsia="ja-JP"/>
        </w:rPr>
        <w:t>Separate RRC configured BD limits/scaling factor-based limits for max(x1(m)+x2(m)) and max(y(m))</w:t>
      </w:r>
    </w:p>
    <w:p>
      <w:pPr>
        <w:numPr>
          <w:ilvl w:val="2"/>
          <w:numId w:val="31"/>
        </w:numPr>
        <w:overflowPunct/>
        <w:autoSpaceDE/>
        <w:autoSpaceDN/>
        <w:adjustRightInd/>
        <w:spacing w:after="0" w:line="240" w:lineRule="auto"/>
        <w:ind w:left="2520"/>
        <w:contextualSpacing/>
        <w:rPr>
          <w:rFonts w:ascii="Times" w:hAnsi="Times" w:eastAsia="Times New Roman"/>
          <w:color w:val="C00000"/>
          <w:szCs w:val="24"/>
          <w:lang w:eastAsia="ja-JP"/>
        </w:rPr>
      </w:pPr>
      <w:r>
        <w:rPr>
          <w:rFonts w:hint="eastAsia" w:ascii="Times" w:hAnsi="Times" w:eastAsia="Times New Roman"/>
          <w:color w:val="C00000"/>
          <w:szCs w:val="24"/>
          <w:lang w:eastAsia="ja-JP"/>
        </w:rPr>
        <w:t xml:space="preserve">For sSCell scheduling P(S)Cell, the UE is not required to monitor on the active DL BWP </w:t>
      </w:r>
      <w:r>
        <w:rPr>
          <w:rFonts w:hint="eastAsia" w:ascii="Times" w:hAnsi="Times" w:eastAsia="Times New Roman"/>
          <w:color w:val="C00000"/>
          <w:szCs w:val="24"/>
          <w:lang w:eastAsia="ko-KR"/>
        </w:rPr>
        <w:t xml:space="preserve">with </w:t>
      </w:r>
      <w:r>
        <w:rPr>
          <w:rFonts w:hint="eastAsia" w:ascii="Times" w:hAnsi="Times" w:eastAsia="Times New Roman"/>
          <w:color w:val="C00000"/>
          <w:szCs w:val="24"/>
          <w:lang w:eastAsia="ja-JP"/>
        </w:rPr>
        <w:t xml:space="preserve">SCS configuration </w:t>
      </w:r>
      <m:oMath>
        <m:r>
          <m:rPr/>
          <w:rPr>
            <w:rFonts w:ascii="Cambria Math" w:hAnsi="Cambria Math" w:eastAsia="Times New Roman"/>
            <w:color w:val="C00000"/>
            <w:lang w:eastAsia="ja-JP"/>
          </w:rPr>
          <m:t>μ</m:t>
        </m:r>
      </m:oMath>
      <w:r>
        <w:rPr>
          <w:rFonts w:hint="eastAsia" w:ascii="Times" w:hAnsi="Times" w:eastAsia="Times New Roman"/>
          <w:color w:val="C00000"/>
          <w:szCs w:val="24"/>
          <w:lang w:eastAsia="ja-JP"/>
        </w:rPr>
        <w:t xml:space="preserve"> of the sSCell more than Z4 PDCCH candidates per slot of sSCell</w:t>
      </w:r>
    </w:p>
    <w:p>
      <w:pPr>
        <w:numPr>
          <w:ilvl w:val="1"/>
          <w:numId w:val="31"/>
        </w:numPr>
        <w:overflowPunct/>
        <w:autoSpaceDE/>
        <w:autoSpaceDN/>
        <w:adjustRightInd/>
        <w:spacing w:after="0" w:line="240" w:lineRule="auto"/>
        <w:ind w:left="1800"/>
        <w:contextualSpacing/>
        <w:rPr>
          <w:rFonts w:ascii="Times" w:hAnsi="Times" w:eastAsia="Times New Roman"/>
          <w:szCs w:val="24"/>
          <w:lang w:eastAsia="ja-JP"/>
        </w:rPr>
      </w:pPr>
      <w:bookmarkStart w:id="39" w:name="_Hlk72304823"/>
      <w:r>
        <w:rPr>
          <w:rFonts w:hint="eastAsia" w:ascii="Times" w:hAnsi="Times" w:eastAsia="Times New Roman"/>
          <w:szCs w:val="24"/>
          <w:lang w:eastAsia="ja-JP"/>
        </w:rPr>
        <w:t>Note</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x1(m) is #BDs for PDCCH CSS(s) candidates monitored on P(S)Cell slot m </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 xml:space="preserve">x2(m) is #BDs for PDCCH USS(s) candidates monitored on P(S)Cell slot m </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y(m) is #BDs for PDCCH USS(s) candidates monitored on sSCell in all sSCell slot(s) that overlap slot m of P(S)Cell</w:t>
      </w:r>
    </w:p>
    <w:p>
      <w:pPr>
        <w:numPr>
          <w:ilvl w:val="2"/>
          <w:numId w:val="31"/>
        </w:numPr>
        <w:overflowPunct/>
        <w:autoSpaceDE/>
        <w:autoSpaceDN/>
        <w:adjustRightInd/>
        <w:spacing w:after="0" w:line="240" w:lineRule="auto"/>
        <w:ind w:left="2520"/>
        <w:contextualSpacing/>
        <w:rPr>
          <w:rFonts w:ascii="Times" w:hAnsi="Times" w:eastAsia="Times New Roman"/>
          <w:szCs w:val="24"/>
          <w:lang w:eastAsia="ja-JP"/>
        </w:rPr>
      </w:pPr>
      <w:r>
        <w:rPr>
          <w:rFonts w:hint="eastAsia" w:ascii="Times" w:hAnsi="Times" w:eastAsia="Times New Roman"/>
          <w:szCs w:val="24"/>
          <w:lang w:eastAsia="ja-JP"/>
        </w:rPr>
        <w:t>USS(s) =&gt; USS(s) that can schedule PDSCH/PUSCH on P(S)Cell)</w:t>
      </w:r>
    </w:p>
    <w:p>
      <w:pPr>
        <w:overflowPunct/>
        <w:autoSpaceDE/>
        <w:autoSpaceDN/>
        <w:adjustRightInd/>
        <w:spacing w:after="0" w:line="240" w:lineRule="auto"/>
        <w:contextualSpacing/>
        <w:rPr>
          <w:rFonts w:ascii="Times" w:hAnsi="Times" w:eastAsia="Times New Roman"/>
          <w:szCs w:val="24"/>
          <w:lang w:eastAsia="ja-JP"/>
        </w:rPr>
      </w:pPr>
    </w:p>
    <w:p>
      <w:pPr>
        <w:overflowPunct/>
        <w:autoSpaceDE/>
        <w:autoSpaceDN/>
        <w:adjustRightInd/>
        <w:spacing w:after="0" w:line="240" w:lineRule="auto"/>
        <w:contextualSpacing/>
        <w:rPr>
          <w:rFonts w:ascii="Times" w:hAnsi="Times" w:eastAsia="Times New Roman"/>
          <w:szCs w:val="24"/>
          <w:lang w:eastAsia="ja-JP"/>
        </w:rPr>
      </w:pPr>
    </w:p>
    <w:bookmarkEnd w:id="39"/>
    <w:p>
      <w:pPr>
        <w:pStyle w:val="3"/>
      </w:pPr>
      <w:r>
        <w:t>Agreements from RAN1#105-e</w:t>
      </w:r>
    </w:p>
    <w:p>
      <w:pPr>
        <w:overflowPunct/>
        <w:autoSpaceDE/>
        <w:autoSpaceDN/>
        <w:adjustRightInd/>
        <w:spacing w:after="0" w:line="240" w:lineRule="auto"/>
        <w:ind w:left="720"/>
        <w:rPr>
          <w:rFonts w:ascii="Times" w:hAnsi="Times" w:eastAsia="바탕" w:cs="Times"/>
          <w:b/>
          <w:bCs/>
          <w:szCs w:val="22"/>
          <w:highlight w:val="green"/>
          <w:lang w:eastAsia="zh-CN"/>
        </w:rPr>
      </w:pPr>
      <w:r>
        <w:rPr>
          <w:rFonts w:ascii="Times" w:hAnsi="Times" w:eastAsia="바탕" w:cs="Times"/>
          <w:b/>
          <w:bCs/>
          <w:szCs w:val="22"/>
          <w:highlight w:val="green"/>
          <w:lang w:eastAsia="zh-CN"/>
        </w:rPr>
        <w:t>Agreement</w:t>
      </w:r>
    </w:p>
    <w:p>
      <w:pPr>
        <w:overflowPunct/>
        <w:autoSpaceDE/>
        <w:autoSpaceDN/>
        <w:adjustRightInd/>
        <w:spacing w:after="160" w:line="256" w:lineRule="auto"/>
        <w:ind w:left="720"/>
        <w:contextualSpacing/>
        <w:rPr>
          <w:rFonts w:ascii="Times" w:hAnsi="Times" w:eastAsia="等线" w:cs="Times"/>
          <w:szCs w:val="22"/>
          <w:lang w:eastAsia="zh-CN"/>
        </w:rPr>
      </w:pPr>
      <w:r>
        <w:rPr>
          <w:rFonts w:ascii="Times" w:hAnsi="Times" w:eastAsia="等线" w:cs="Times"/>
          <w:szCs w:val="22"/>
          <w:lang w:eastAsia="zh-CN"/>
        </w:rPr>
        <w:t xml:space="preserve">Two types of UEs (Type A and Type B) can support CCS from sSCell to P(S)Cell </w:t>
      </w:r>
    </w:p>
    <w:p>
      <w:pPr>
        <w:numPr>
          <w:ilvl w:val="0"/>
          <w:numId w:val="32"/>
        </w:numPr>
        <w:overflowPunct/>
        <w:autoSpaceDE/>
        <w:autoSpaceDN/>
        <w:adjustRightInd/>
        <w:spacing w:after="0" w:line="276" w:lineRule="auto"/>
        <w:ind w:left="1440"/>
        <w:contextualSpacing/>
        <w:jc w:val="both"/>
        <w:rPr>
          <w:rFonts w:ascii="Times" w:hAnsi="Times" w:eastAsia="MS Mincho" w:cs="Times"/>
          <w:szCs w:val="22"/>
          <w:lang w:eastAsia="ja-JP"/>
        </w:rPr>
      </w:pPr>
      <w:r>
        <w:rPr>
          <w:rFonts w:ascii="Times" w:hAnsi="Times" w:eastAsia="MS Mincho" w:cs="Times"/>
          <w:szCs w:val="22"/>
          <w:lang w:eastAsia="ja-JP"/>
        </w:rPr>
        <w:t>For Type A UE</w:t>
      </w:r>
    </w:p>
    <w:p>
      <w:pPr>
        <w:numPr>
          <w:ilvl w:val="1"/>
          <w:numId w:val="32"/>
        </w:numPr>
        <w:overflowPunct/>
        <w:autoSpaceDE/>
        <w:autoSpaceDN/>
        <w:adjustRightInd/>
        <w:spacing w:after="0" w:line="256" w:lineRule="auto"/>
        <w:ind w:left="2160"/>
        <w:contextualSpacing/>
        <w:rPr>
          <w:rFonts w:ascii="Times" w:hAnsi="Times" w:eastAsia="Calibri" w:cs="Times"/>
          <w:szCs w:val="22"/>
          <w:lang w:eastAsia="zh-CN"/>
        </w:rPr>
      </w:pPr>
      <w:bookmarkStart w:id="40" w:name="_Hlk96290009"/>
      <w:r>
        <w:rPr>
          <w:rFonts w:ascii="Times" w:hAnsi="Times" w:eastAsia="Calibri" w:cs="Times"/>
          <w:szCs w:val="22"/>
          <w:lang w:eastAsia="zh-CN"/>
        </w:rPr>
        <w:t xml:space="preserve">At least following </w:t>
      </w:r>
      <w:bookmarkStart w:id="41" w:name="_Hlk96176295"/>
      <w:r>
        <w:rPr>
          <w:rFonts w:ascii="Times" w:hAnsi="Times" w:eastAsia="Calibri" w:cs="Times"/>
          <w:szCs w:val="22"/>
          <w:lang w:eastAsia="zh-CN"/>
        </w:rPr>
        <w:t xml:space="preserve">search space sets on P(S)Cell and search space sets </w:t>
      </w:r>
      <w:r>
        <w:rPr>
          <w:rFonts w:ascii="Times" w:hAnsi="Times" w:eastAsia="等线" w:cs="Times"/>
          <w:szCs w:val="22"/>
          <w:lang w:eastAsia="zh-CN"/>
        </w:rPr>
        <w:t xml:space="preserve">on </w:t>
      </w:r>
      <w:r>
        <w:rPr>
          <w:rFonts w:ascii="Times" w:hAnsi="Times" w:eastAsia="Calibri" w:cs="Times"/>
          <w:szCs w:val="22"/>
          <w:lang w:eastAsia="zh-CN"/>
        </w:rPr>
        <w:t>sSCell are configured so that the UE does not monitor them in overlapping [slot/symbol] of P(S)Cell and sSCell</w:t>
      </w:r>
    </w:p>
    <w:bookmarkEnd w:id="40"/>
    <w:p>
      <w:pPr>
        <w:numPr>
          <w:ilvl w:val="2"/>
          <w:numId w:val="32"/>
        </w:numPr>
        <w:overflowPunct/>
        <w:autoSpaceDE/>
        <w:autoSpaceDN/>
        <w:adjustRightInd/>
        <w:spacing w:after="0" w:line="256" w:lineRule="auto"/>
        <w:ind w:left="2880"/>
        <w:contextualSpacing/>
        <w:rPr>
          <w:rFonts w:ascii="Times" w:hAnsi="Times" w:eastAsia="바탕" w:cs="Times"/>
          <w:szCs w:val="22"/>
          <w:lang w:eastAsia="zh-CN"/>
        </w:rPr>
      </w:pPr>
      <w:r>
        <w:rPr>
          <w:rFonts w:ascii="Times" w:hAnsi="Times" w:eastAsia="Calibri" w:cs="Times"/>
          <w:szCs w:val="22"/>
          <w:lang w:eastAsia="zh-CN"/>
        </w:rPr>
        <w:t>search space sets on P(S)Cell</w:t>
      </w:r>
      <w:bookmarkEnd w:id="41"/>
      <w:r>
        <w:rPr>
          <w:rFonts w:ascii="Times" w:hAnsi="Times" w:eastAsia="Calibri" w:cs="Times"/>
          <w:szCs w:val="22"/>
          <w:lang w:eastAsia="zh-CN"/>
        </w:rPr>
        <w:t xml:space="preserve"> </w:t>
      </w:r>
    </w:p>
    <w:p>
      <w:pPr>
        <w:numPr>
          <w:ilvl w:val="3"/>
          <w:numId w:val="32"/>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等线" w:cs="Times"/>
          <w:szCs w:val="22"/>
          <w:lang w:eastAsia="zh-CN"/>
        </w:rPr>
        <w:t>USS sets for DCI formats 0_1,1_1,0_2,1_2 (if supported for Type A UE)</w:t>
      </w:r>
    </w:p>
    <w:p>
      <w:pPr>
        <w:numPr>
          <w:ilvl w:val="3"/>
          <w:numId w:val="32"/>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等线" w:cs="Times"/>
          <w:szCs w:val="22"/>
          <w:lang w:eastAsia="zh-CN"/>
        </w:rPr>
        <w:t>USS sets for DCI formats 0_0,1_0</w:t>
      </w:r>
    </w:p>
    <w:p>
      <w:pPr>
        <w:numPr>
          <w:ilvl w:val="3"/>
          <w:numId w:val="32"/>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 xml:space="preserve">Type3-CSS set(s) for DCI formats 1_0/0_0 with C-RNTI/CS-RNTI/MCS-C-RNTI </w:t>
      </w:r>
    </w:p>
    <w:p>
      <w:pPr>
        <w:numPr>
          <w:ilvl w:val="2"/>
          <w:numId w:val="32"/>
        </w:numPr>
        <w:overflowPunct/>
        <w:autoSpaceDE/>
        <w:autoSpaceDN/>
        <w:adjustRightInd/>
        <w:spacing w:after="0" w:line="256" w:lineRule="auto"/>
        <w:ind w:left="2880"/>
        <w:contextualSpacing/>
        <w:rPr>
          <w:rFonts w:ascii="Times" w:hAnsi="Times" w:eastAsia="바탕" w:cs="Times"/>
          <w:szCs w:val="22"/>
          <w:lang w:eastAsia="zh-CN"/>
        </w:rPr>
      </w:pPr>
      <w:r>
        <w:rPr>
          <w:rFonts w:ascii="Times" w:hAnsi="Times" w:eastAsia="Calibri" w:cs="Times"/>
          <w:szCs w:val="22"/>
          <w:lang w:eastAsia="zh-CN"/>
        </w:rPr>
        <w:t xml:space="preserve">search space sets on </w:t>
      </w:r>
      <w:r>
        <w:rPr>
          <w:rFonts w:ascii="Times" w:hAnsi="Times" w:eastAsia="等线" w:cs="Times"/>
          <w:szCs w:val="22"/>
          <w:lang w:eastAsia="zh-CN"/>
        </w:rPr>
        <w:t>sSCell</w:t>
      </w:r>
      <w:r>
        <w:rPr>
          <w:rFonts w:ascii="Times" w:hAnsi="Times" w:eastAsia="Calibri" w:cs="Times"/>
          <w:szCs w:val="22"/>
          <w:lang w:eastAsia="zh-CN"/>
        </w:rPr>
        <w:t xml:space="preserve"> </w:t>
      </w:r>
    </w:p>
    <w:p>
      <w:pPr>
        <w:numPr>
          <w:ilvl w:val="3"/>
          <w:numId w:val="32"/>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USS set(s) for scheduling P(S)Cell</w:t>
      </w:r>
    </w:p>
    <w:p>
      <w:pPr>
        <w:numPr>
          <w:ilvl w:val="1"/>
          <w:numId w:val="32"/>
        </w:numPr>
        <w:overflowPunct/>
        <w:autoSpaceDE/>
        <w:autoSpaceDN/>
        <w:adjustRightInd/>
        <w:spacing w:after="0" w:line="276" w:lineRule="auto"/>
        <w:ind w:left="2160"/>
        <w:contextualSpacing/>
        <w:jc w:val="both"/>
        <w:rPr>
          <w:rFonts w:ascii="Times" w:hAnsi="Times" w:eastAsia="MS Mincho" w:cs="Times"/>
          <w:szCs w:val="22"/>
          <w:lang w:eastAsia="ja-JP"/>
        </w:rPr>
      </w:pPr>
      <w:r>
        <w:rPr>
          <w:rFonts w:ascii="Times" w:hAnsi="Times" w:eastAsia="Calibri" w:cs="Times"/>
          <w:szCs w:val="22"/>
          <w:lang w:eastAsia="zh-CN"/>
        </w:rPr>
        <w:t>FFS: BD/CCE handling</w:t>
      </w:r>
    </w:p>
    <w:p>
      <w:pPr>
        <w:numPr>
          <w:ilvl w:val="0"/>
          <w:numId w:val="32"/>
        </w:numPr>
        <w:overflowPunct/>
        <w:autoSpaceDE/>
        <w:autoSpaceDN/>
        <w:adjustRightInd/>
        <w:spacing w:after="0" w:line="276" w:lineRule="auto"/>
        <w:ind w:left="1440"/>
        <w:contextualSpacing/>
        <w:jc w:val="both"/>
        <w:rPr>
          <w:rFonts w:ascii="Times" w:hAnsi="Times" w:eastAsia="MS Mincho" w:cs="Times"/>
          <w:szCs w:val="22"/>
          <w:lang w:eastAsia="ja-JP"/>
        </w:rPr>
      </w:pPr>
      <w:r>
        <w:rPr>
          <w:rFonts w:ascii="Times" w:hAnsi="Times" w:eastAsia="MS Mincho" w:cs="Times"/>
          <w:szCs w:val="22"/>
          <w:lang w:eastAsia="ja-JP"/>
        </w:rPr>
        <w:t>For Type B UE</w:t>
      </w:r>
    </w:p>
    <w:p>
      <w:pPr>
        <w:numPr>
          <w:ilvl w:val="1"/>
          <w:numId w:val="32"/>
        </w:numPr>
        <w:overflowPunct/>
        <w:autoSpaceDE/>
        <w:autoSpaceDN/>
        <w:adjustRightInd/>
        <w:spacing w:after="0" w:line="256" w:lineRule="auto"/>
        <w:ind w:left="2160"/>
        <w:contextualSpacing/>
        <w:rPr>
          <w:rFonts w:ascii="Times" w:hAnsi="Times" w:eastAsia="Calibri" w:cs="Times"/>
          <w:szCs w:val="22"/>
          <w:lang w:eastAsia="zh-CN"/>
        </w:rPr>
      </w:pPr>
      <w:r>
        <w:rPr>
          <w:rFonts w:ascii="Times" w:hAnsi="Times" w:eastAsia="Calibri" w:cs="Times"/>
          <w:szCs w:val="22"/>
          <w:lang w:eastAsia="zh-CN"/>
        </w:rPr>
        <w:t xml:space="preserve">Following search space sets on P(S)Cell and search space sets </w:t>
      </w:r>
      <w:r>
        <w:rPr>
          <w:rFonts w:ascii="Times" w:hAnsi="Times" w:eastAsia="等线" w:cs="Times"/>
          <w:szCs w:val="22"/>
          <w:lang w:eastAsia="zh-CN"/>
        </w:rPr>
        <w:t xml:space="preserve">on </w:t>
      </w:r>
      <w:r>
        <w:rPr>
          <w:rFonts w:ascii="Times" w:hAnsi="Times" w:eastAsia="Calibri" w:cs="Times"/>
          <w:szCs w:val="22"/>
          <w:lang w:eastAsia="zh-CN"/>
        </w:rPr>
        <w:t xml:space="preserve">sSCell </w:t>
      </w:r>
      <w:r>
        <w:rPr>
          <w:rFonts w:ascii="Times" w:hAnsi="Times" w:eastAsia="等线" w:cs="Times"/>
          <w:szCs w:val="22"/>
          <w:lang w:eastAsia="zh-CN"/>
        </w:rPr>
        <w:t>can be</w:t>
      </w:r>
      <w:r>
        <w:rPr>
          <w:rFonts w:ascii="Times" w:hAnsi="Times" w:eastAsia="Calibri" w:cs="Times"/>
          <w:szCs w:val="22"/>
          <w:lang w:eastAsia="zh-CN"/>
        </w:rPr>
        <w:t xml:space="preserve"> configured so that the UE monitor</w:t>
      </w:r>
      <w:r>
        <w:rPr>
          <w:rFonts w:ascii="Times" w:hAnsi="Times" w:eastAsia="等线" w:cs="Times"/>
          <w:szCs w:val="22"/>
          <w:lang w:eastAsia="zh-CN"/>
        </w:rPr>
        <w:t>s</w:t>
      </w:r>
      <w:r>
        <w:rPr>
          <w:rFonts w:ascii="Times" w:hAnsi="Times" w:eastAsia="Calibri" w:cs="Times"/>
          <w:szCs w:val="22"/>
          <w:lang w:eastAsia="zh-CN"/>
        </w:rPr>
        <w:t xml:space="preserve"> them in overlapping [slot/symbol] of P(S)Cell and sSCell</w:t>
      </w:r>
    </w:p>
    <w:p>
      <w:pPr>
        <w:numPr>
          <w:ilvl w:val="2"/>
          <w:numId w:val="32"/>
        </w:numPr>
        <w:overflowPunct/>
        <w:autoSpaceDE/>
        <w:autoSpaceDN/>
        <w:adjustRightInd/>
        <w:spacing w:after="0" w:line="256" w:lineRule="auto"/>
        <w:ind w:left="2880"/>
        <w:contextualSpacing/>
        <w:rPr>
          <w:rFonts w:ascii="Times" w:hAnsi="Times" w:eastAsia="바탕" w:cs="Times"/>
          <w:szCs w:val="22"/>
          <w:lang w:eastAsia="zh-CN"/>
        </w:rPr>
      </w:pPr>
      <w:r>
        <w:rPr>
          <w:rFonts w:ascii="Times" w:hAnsi="Times" w:eastAsia="Calibri" w:cs="Times"/>
          <w:szCs w:val="22"/>
          <w:lang w:eastAsia="zh-CN"/>
        </w:rPr>
        <w:t xml:space="preserve">search space sets on P(S)Cell </w:t>
      </w:r>
    </w:p>
    <w:p>
      <w:pPr>
        <w:numPr>
          <w:ilvl w:val="3"/>
          <w:numId w:val="32"/>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等线" w:cs="Times"/>
          <w:szCs w:val="22"/>
          <w:lang w:eastAsia="zh-CN"/>
        </w:rPr>
        <w:t>USS sets for DCI formats 0_0,1_0</w:t>
      </w:r>
    </w:p>
    <w:p>
      <w:pPr>
        <w:numPr>
          <w:ilvl w:val="3"/>
          <w:numId w:val="32"/>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 xml:space="preserve">Type3-CSS set(s) for DCI formats 1_0/0_0 with C-RNTI/CS-RNTI/MCS-C-RNTI </w:t>
      </w:r>
    </w:p>
    <w:p>
      <w:pPr>
        <w:numPr>
          <w:ilvl w:val="2"/>
          <w:numId w:val="32"/>
        </w:numPr>
        <w:overflowPunct/>
        <w:autoSpaceDE/>
        <w:autoSpaceDN/>
        <w:adjustRightInd/>
        <w:spacing w:after="0" w:line="256" w:lineRule="auto"/>
        <w:ind w:left="2880"/>
        <w:contextualSpacing/>
        <w:rPr>
          <w:rFonts w:ascii="Times" w:hAnsi="Times" w:eastAsia="바탕" w:cs="Times"/>
          <w:szCs w:val="22"/>
          <w:lang w:eastAsia="zh-CN"/>
        </w:rPr>
      </w:pPr>
      <w:r>
        <w:rPr>
          <w:rFonts w:ascii="Times" w:hAnsi="Times" w:eastAsia="Calibri" w:cs="Times"/>
          <w:szCs w:val="22"/>
          <w:lang w:eastAsia="zh-CN"/>
        </w:rPr>
        <w:t xml:space="preserve">search space sets on </w:t>
      </w:r>
      <w:r>
        <w:rPr>
          <w:rFonts w:ascii="Times" w:hAnsi="Times" w:eastAsia="等线" w:cs="Times"/>
          <w:szCs w:val="22"/>
          <w:lang w:eastAsia="zh-CN"/>
        </w:rPr>
        <w:t>sSCell</w:t>
      </w:r>
      <w:r>
        <w:rPr>
          <w:rFonts w:ascii="Times" w:hAnsi="Times" w:eastAsia="Calibri" w:cs="Times"/>
          <w:szCs w:val="22"/>
          <w:lang w:eastAsia="zh-CN"/>
        </w:rPr>
        <w:t xml:space="preserve"> </w:t>
      </w:r>
    </w:p>
    <w:p>
      <w:pPr>
        <w:numPr>
          <w:ilvl w:val="3"/>
          <w:numId w:val="32"/>
        </w:numPr>
        <w:overflowPunct/>
        <w:autoSpaceDE/>
        <w:autoSpaceDN/>
        <w:adjustRightInd/>
        <w:spacing w:after="0" w:line="256" w:lineRule="auto"/>
        <w:ind w:left="3600"/>
        <w:contextualSpacing/>
        <w:rPr>
          <w:rFonts w:ascii="Times" w:hAnsi="Times" w:eastAsia="Calibri" w:cs="Times"/>
          <w:szCs w:val="22"/>
          <w:lang w:eastAsia="zh-CN"/>
        </w:rPr>
      </w:pPr>
      <w:r>
        <w:rPr>
          <w:rFonts w:ascii="Times" w:hAnsi="Times" w:eastAsia="Calibri" w:cs="Times"/>
          <w:szCs w:val="22"/>
          <w:lang w:eastAsia="zh-CN"/>
        </w:rPr>
        <w:t>USS set(s) for scheduling P(S)Cell</w:t>
      </w:r>
    </w:p>
    <w:p>
      <w:pPr>
        <w:numPr>
          <w:ilvl w:val="1"/>
          <w:numId w:val="32"/>
        </w:numPr>
        <w:overflowPunct/>
        <w:autoSpaceDE/>
        <w:autoSpaceDN/>
        <w:adjustRightInd/>
        <w:spacing w:after="0" w:line="256" w:lineRule="auto"/>
        <w:ind w:left="2160"/>
        <w:contextualSpacing/>
        <w:rPr>
          <w:rFonts w:ascii="Times" w:hAnsi="Times" w:eastAsia="Calibri" w:cs="Times"/>
          <w:szCs w:val="22"/>
          <w:lang w:eastAsia="zh-CN"/>
        </w:rPr>
      </w:pPr>
      <w:r>
        <w:rPr>
          <w:rFonts w:ascii="Times" w:hAnsi="Times" w:eastAsia="等线" w:cs="Times"/>
          <w:szCs w:val="22"/>
          <w:lang w:eastAsia="zh-CN"/>
        </w:rPr>
        <w:t xml:space="preserve">For handling ‘USS sets </w:t>
      </w:r>
      <w:r>
        <w:rPr>
          <w:rFonts w:ascii="Times" w:hAnsi="Times" w:eastAsia="Calibri" w:cs="Times"/>
          <w:szCs w:val="22"/>
          <w:lang w:eastAsia="zh-CN"/>
        </w:rPr>
        <w:t>for scheduling P(S)Cell’</w:t>
      </w:r>
      <w:r>
        <w:rPr>
          <w:rFonts w:ascii="Times" w:hAnsi="Times" w:eastAsia="等线" w:cs="Times"/>
          <w:szCs w:val="22"/>
          <w:lang w:eastAsia="zh-CN"/>
        </w:rPr>
        <w:t xml:space="preserve"> on P(S)Cell and/or on sSCell for DCI formats 0_1,1_1,0_2,1_2</w:t>
      </w:r>
    </w:p>
    <w:p>
      <w:pPr>
        <w:numPr>
          <w:ilvl w:val="2"/>
          <w:numId w:val="32"/>
        </w:numPr>
        <w:overflowPunct/>
        <w:autoSpaceDE/>
        <w:autoSpaceDN/>
        <w:adjustRightInd/>
        <w:spacing w:after="0" w:line="256" w:lineRule="auto"/>
        <w:ind w:left="2880"/>
        <w:contextualSpacing/>
        <w:rPr>
          <w:rFonts w:ascii="Times" w:hAnsi="Times" w:eastAsia="Calibri" w:cs="Times"/>
          <w:szCs w:val="22"/>
          <w:lang w:eastAsia="zh-CN"/>
        </w:rPr>
      </w:pPr>
      <w:r>
        <w:rPr>
          <w:rFonts w:ascii="Times" w:hAnsi="Times" w:eastAsia="等线" w:cs="Times"/>
          <w:szCs w:val="22"/>
          <w:lang w:eastAsia="zh-CN"/>
        </w:rPr>
        <w:t>Alt 2-1 is adopted</w:t>
      </w:r>
    </w:p>
    <w:p>
      <w:pPr>
        <w:numPr>
          <w:ilvl w:val="1"/>
          <w:numId w:val="32"/>
        </w:numPr>
        <w:overflowPunct/>
        <w:autoSpaceDE/>
        <w:autoSpaceDN/>
        <w:adjustRightInd/>
        <w:spacing w:after="0" w:line="256" w:lineRule="auto"/>
        <w:ind w:left="2160"/>
        <w:contextualSpacing/>
        <w:rPr>
          <w:rFonts w:ascii="Times" w:hAnsi="Times" w:eastAsia="바탕" w:cs="Times"/>
          <w:szCs w:val="22"/>
          <w:lang w:eastAsia="zh-CN"/>
        </w:rPr>
      </w:pPr>
      <w:r>
        <w:rPr>
          <w:rFonts w:ascii="Times" w:hAnsi="Times" w:eastAsia="Calibri" w:cs="Times"/>
          <w:szCs w:val="22"/>
          <w:lang w:eastAsia="zh-CN"/>
        </w:rPr>
        <w:t>There is no restriction on Type-0/0A/1/2-CSS sets configurations</w:t>
      </w:r>
    </w:p>
    <w:p>
      <w:pPr>
        <w:numPr>
          <w:ilvl w:val="1"/>
          <w:numId w:val="32"/>
        </w:numPr>
        <w:overflowPunct/>
        <w:autoSpaceDE/>
        <w:autoSpaceDN/>
        <w:adjustRightInd/>
        <w:spacing w:after="0" w:line="276" w:lineRule="auto"/>
        <w:ind w:left="2160"/>
        <w:contextualSpacing/>
        <w:jc w:val="both"/>
        <w:rPr>
          <w:rFonts w:ascii="Times" w:hAnsi="Times" w:eastAsia="MS Mincho" w:cs="Times"/>
          <w:szCs w:val="22"/>
          <w:lang w:eastAsia="ja-JP"/>
        </w:rPr>
      </w:pPr>
      <w:r>
        <w:rPr>
          <w:rFonts w:ascii="Times" w:hAnsi="Times" w:eastAsia="Calibri" w:cs="Times"/>
          <w:szCs w:val="22"/>
          <w:lang w:eastAsia="zh-CN"/>
        </w:rPr>
        <w:t>FFS: BD/CCE handling</w:t>
      </w:r>
    </w:p>
    <w:p>
      <w:pPr>
        <w:numPr>
          <w:ilvl w:val="0"/>
          <w:numId w:val="32"/>
        </w:numPr>
        <w:overflowPunct/>
        <w:autoSpaceDE/>
        <w:autoSpaceDN/>
        <w:adjustRightInd/>
        <w:spacing w:after="0" w:line="276" w:lineRule="auto"/>
        <w:ind w:left="1440"/>
        <w:contextualSpacing/>
        <w:jc w:val="both"/>
        <w:rPr>
          <w:rFonts w:ascii="Times" w:hAnsi="Times" w:eastAsia="MS Mincho" w:cs="Times"/>
          <w:szCs w:val="22"/>
          <w:lang w:eastAsia="ja-JP"/>
        </w:rPr>
      </w:pPr>
      <w:r>
        <w:rPr>
          <w:rFonts w:ascii="Times" w:hAnsi="Times" w:eastAsia="MS Mincho" w:cs="Times"/>
          <w:szCs w:val="22"/>
          <w:lang w:eastAsia="ja-JP"/>
        </w:rPr>
        <w:t>For Type A and/or Type B UE</w:t>
      </w:r>
    </w:p>
    <w:p>
      <w:pPr>
        <w:numPr>
          <w:ilvl w:val="1"/>
          <w:numId w:val="32"/>
        </w:numPr>
        <w:overflowPunct/>
        <w:autoSpaceDE/>
        <w:autoSpaceDN/>
        <w:adjustRightInd/>
        <w:spacing w:after="0" w:line="276" w:lineRule="auto"/>
        <w:ind w:left="2160"/>
        <w:jc w:val="both"/>
        <w:rPr>
          <w:rFonts w:ascii="Times" w:hAnsi="Times" w:eastAsia="MS Mincho" w:cs="Times"/>
          <w:szCs w:val="22"/>
          <w:lang w:eastAsia="ja-JP"/>
        </w:rPr>
      </w:pPr>
      <w:r>
        <w:rPr>
          <w:rFonts w:ascii="Times" w:hAnsi="Times" w:eastAsia="바탕" w:cs="Times"/>
          <w:szCs w:val="22"/>
          <w:lang w:eastAsia="zh-CN"/>
        </w:rPr>
        <w:t xml:space="preserve">FFS: </w:t>
      </w:r>
      <w:r>
        <w:rPr>
          <w:rFonts w:ascii="Times" w:hAnsi="Times" w:eastAsia="바탕" w:cs="Times"/>
          <w:szCs w:val="22"/>
          <w:lang w:val="en-US" w:eastAsia="zh-CN"/>
        </w:rPr>
        <w:t xml:space="preserve">switching to ‘normal’ PDCCH monitoring on P(S)Cell when sSCell is </w:t>
      </w:r>
      <w:r>
        <w:rPr>
          <w:rFonts w:ascii="Times" w:hAnsi="Times" w:eastAsia="바탕" w:cs="Times"/>
          <w:szCs w:val="22"/>
          <w:lang w:eastAsia="zh-CN"/>
        </w:rPr>
        <w:t>d</w:t>
      </w:r>
      <w:r>
        <w:rPr>
          <w:rFonts w:ascii="Times" w:hAnsi="Times" w:eastAsia="바탕" w:cs="Times"/>
          <w:szCs w:val="22"/>
          <w:lang w:val="en-US" w:eastAsia="zh-CN"/>
        </w:rPr>
        <w:t>eactivated</w:t>
      </w:r>
    </w:p>
    <w:p>
      <w:pPr>
        <w:numPr>
          <w:ilvl w:val="0"/>
          <w:numId w:val="32"/>
        </w:numPr>
        <w:tabs>
          <w:tab w:val="left" w:pos="240"/>
        </w:tabs>
        <w:overflowPunct/>
        <w:autoSpaceDE/>
        <w:autoSpaceDN/>
        <w:adjustRightInd/>
        <w:spacing w:after="0" w:line="276" w:lineRule="auto"/>
        <w:ind w:left="1440"/>
        <w:jc w:val="both"/>
        <w:rPr>
          <w:rFonts w:ascii="Times" w:hAnsi="Times" w:eastAsia="MS Mincho" w:cs="Times"/>
          <w:szCs w:val="22"/>
          <w:lang w:eastAsia="ja-JP"/>
        </w:rPr>
      </w:pPr>
      <w:r>
        <w:rPr>
          <w:rFonts w:ascii="Times" w:hAnsi="Times" w:eastAsia="바탕" w:cs="Times"/>
          <w:szCs w:val="22"/>
          <w:lang w:val="en-US" w:eastAsia="zh-CN"/>
        </w:rPr>
        <w:t>FFS: Whether Type A is specified or is Type-B with restrictions (as part of UE features discussion)</w:t>
      </w:r>
    </w:p>
    <w:p>
      <w:pPr>
        <w:numPr>
          <w:ilvl w:val="0"/>
          <w:numId w:val="32"/>
        </w:numPr>
        <w:tabs>
          <w:tab w:val="left" w:pos="240"/>
        </w:tabs>
        <w:overflowPunct/>
        <w:autoSpaceDE/>
        <w:autoSpaceDN/>
        <w:adjustRightInd/>
        <w:spacing w:after="0" w:line="276" w:lineRule="auto"/>
        <w:ind w:left="1440"/>
        <w:jc w:val="both"/>
        <w:rPr>
          <w:rFonts w:ascii="Times" w:hAnsi="Times" w:eastAsia="MS Mincho" w:cs="Times"/>
          <w:szCs w:val="22"/>
          <w:lang w:eastAsia="ja-JP"/>
        </w:rPr>
      </w:pPr>
      <w:r>
        <w:rPr>
          <w:rFonts w:ascii="Times" w:hAnsi="Times" w:eastAsia="바탕" w:cs="Times"/>
          <w:szCs w:val="22"/>
          <w:lang w:val="en-US" w:eastAsia="zh-CN"/>
        </w:rPr>
        <w:t>FFS: Whether the UE can be configured with unaligned CA</w:t>
      </w:r>
    </w:p>
    <w:p>
      <w:pPr>
        <w:numPr>
          <w:ilvl w:val="0"/>
          <w:numId w:val="32"/>
        </w:numPr>
        <w:tabs>
          <w:tab w:val="left" w:pos="240"/>
        </w:tabs>
        <w:overflowPunct/>
        <w:autoSpaceDE/>
        <w:autoSpaceDN/>
        <w:adjustRightInd/>
        <w:spacing w:after="0" w:line="276" w:lineRule="auto"/>
        <w:ind w:left="1440"/>
        <w:jc w:val="both"/>
        <w:rPr>
          <w:rFonts w:ascii="Times" w:hAnsi="Times" w:eastAsia="MS Mincho" w:cs="Times"/>
          <w:szCs w:val="22"/>
          <w:lang w:eastAsia="ja-JP"/>
        </w:rPr>
      </w:pPr>
      <w:r>
        <w:rPr>
          <w:rFonts w:ascii="Times" w:hAnsi="Times" w:eastAsia="바탕" w:cs="Times"/>
          <w:szCs w:val="22"/>
          <w:lang w:val="en-US" w:eastAsia="zh-CN"/>
        </w:rPr>
        <w:t>FFS: Whether the above applies for multicast PDSCH</w:t>
      </w:r>
    </w:p>
    <w:p>
      <w:pPr>
        <w:overflowPunct/>
        <w:autoSpaceDE/>
        <w:autoSpaceDN/>
        <w:adjustRightInd/>
        <w:spacing w:after="0" w:line="240" w:lineRule="auto"/>
        <w:ind w:left="720"/>
        <w:rPr>
          <w:rFonts w:ascii="Times" w:hAnsi="Times" w:eastAsia="바탕"/>
          <w:szCs w:val="24"/>
          <w:lang w:eastAsia="zh-CN"/>
        </w:rPr>
      </w:pPr>
    </w:p>
    <w:p>
      <w:pPr>
        <w:overflowPunct/>
        <w:autoSpaceDE/>
        <w:autoSpaceDN/>
        <w:adjustRightInd/>
        <w:spacing w:after="0" w:line="240" w:lineRule="auto"/>
        <w:ind w:left="720"/>
        <w:rPr>
          <w:rFonts w:ascii="Times" w:hAnsi="Times" w:eastAsia="바탕"/>
          <w:b/>
          <w:bCs/>
          <w:szCs w:val="24"/>
          <w:lang w:eastAsia="zh-CN"/>
        </w:rPr>
      </w:pPr>
      <w:r>
        <w:rPr>
          <w:rFonts w:ascii="Times" w:hAnsi="Times" w:eastAsia="바탕"/>
          <w:b/>
          <w:bCs/>
          <w:szCs w:val="24"/>
          <w:lang w:eastAsia="zh-CN"/>
        </w:rPr>
        <w:t>Discuss further in RAN1#106-e:</w:t>
      </w:r>
    </w:p>
    <w:p>
      <w:pPr>
        <w:numPr>
          <w:ilvl w:val="0"/>
          <w:numId w:val="32"/>
        </w:numPr>
        <w:overflowPunct/>
        <w:autoSpaceDE/>
        <w:autoSpaceDN/>
        <w:adjustRightInd/>
        <w:spacing w:after="160" w:line="259" w:lineRule="auto"/>
        <w:ind w:left="1800"/>
        <w:contextualSpacing/>
        <w:rPr>
          <w:rFonts w:ascii="Times" w:hAnsi="Times" w:eastAsia="바탕"/>
          <w:szCs w:val="24"/>
          <w:lang w:eastAsia="zh-CN"/>
        </w:rPr>
      </w:pPr>
      <w:r>
        <w:rPr>
          <w:rFonts w:ascii="Times" w:hAnsi="Times" w:eastAsia="바탕"/>
          <w:szCs w:val="24"/>
          <w:lang w:eastAsia="zh-CN"/>
        </w:rPr>
        <w:t xml:space="preserve">For at least Type B UE, downselect from one of the BD/CCE limit handling options below </w:t>
      </w:r>
    </w:p>
    <w:p>
      <w:pPr>
        <w:numPr>
          <w:ilvl w:val="1"/>
          <w:numId w:val="32"/>
        </w:numPr>
        <w:overflowPunct/>
        <w:autoSpaceDE/>
        <w:autoSpaceDN/>
        <w:adjustRightInd/>
        <w:spacing w:after="160" w:line="259" w:lineRule="auto"/>
        <w:ind w:left="2520"/>
        <w:contextualSpacing/>
        <w:rPr>
          <w:rFonts w:ascii="Times" w:hAnsi="Times" w:eastAsia="바탕"/>
          <w:szCs w:val="24"/>
          <w:lang w:eastAsia="zh-CN"/>
        </w:rPr>
      </w:pPr>
      <w:r>
        <w:rPr>
          <w:rFonts w:ascii="Times" w:hAnsi="Times" w:eastAsia="바탕"/>
          <w:szCs w:val="24"/>
          <w:lang w:eastAsia="zh-CN"/>
        </w:rPr>
        <w:t xml:space="preserve">[based on Option A/C] When UE is configured for CCS from sSCell to P(S)Cell and </w:t>
      </w:r>
      <w:r>
        <w:rPr>
          <w:rFonts w:ascii="Times" w:hAnsi="Times" w:eastAsia="바탕"/>
          <w:szCs w:val="24"/>
          <w:lang w:val="en-US" w:eastAsia="zh-CN"/>
        </w:rPr>
        <w:t>when P(S)Cell SCS (</w:t>
      </w:r>
      <m:oMath>
        <m:r>
          <m:rPr/>
          <w:rPr>
            <w:rFonts w:ascii="Cambria Math" w:hAnsi="Cambria Math"/>
          </w:rPr>
          <m:t>μ</m:t>
        </m:r>
      </m:oMath>
      <w:r>
        <w:rPr>
          <w:rFonts w:ascii="Times" w:hAnsi="Times" w:eastAsia="바탕"/>
          <w:szCs w:val="24"/>
          <w:lang w:val="en-US" w:eastAsia="zh-CN"/>
        </w:rPr>
        <w:t>) is less than or equal to sSCell SCS (</w:t>
      </w:r>
      <m:oMath>
        <m:r>
          <m:rPr/>
          <w:rPr>
            <w:rFonts w:ascii="Cambria Math" w:hAnsi="Cambria Math"/>
          </w:rPr>
          <m:t>μ1</m:t>
        </m:r>
      </m:oMath>
      <w:r>
        <w:rPr>
          <w:rFonts w:ascii="Times" w:hAnsi="Times" w:eastAsia="바탕"/>
          <w:szCs w:val="24"/>
          <w:lang w:val="en-US" w:eastAsia="zh-CN"/>
        </w:rPr>
        <w:t>)</w:t>
      </w:r>
    </w:p>
    <w:p>
      <w:pPr>
        <w:numPr>
          <w:ilvl w:val="2"/>
          <w:numId w:val="32"/>
        </w:numPr>
        <w:overflowPunct/>
        <w:autoSpaceDE/>
        <w:autoSpaceDN/>
        <w:adjustRightInd/>
        <w:spacing w:after="160" w:line="259" w:lineRule="auto"/>
        <w:ind w:left="3240"/>
        <w:contextualSpacing/>
        <w:rPr>
          <w:rFonts w:ascii="Times" w:hAnsi="Times" w:eastAsia="바탕"/>
          <w:szCs w:val="24"/>
          <w:lang w:eastAsia="zh-CN"/>
        </w:rPr>
      </w:pPr>
      <w:r>
        <w:rPr>
          <w:rFonts w:ascii="Times" w:hAnsi="Times" w:eastAsia="바탕"/>
          <w:szCs w:val="24"/>
          <w:lang w:eastAsia="zh-CN"/>
        </w:rPr>
        <w:t>On P(S)Cell (for self-scheduling)</w:t>
      </w:r>
    </w:p>
    <w:p>
      <w:pPr>
        <w:numPr>
          <w:ilvl w:val="3"/>
          <w:numId w:val="32"/>
        </w:numPr>
        <w:overflowPunct/>
        <w:autoSpaceDE/>
        <w:autoSpaceDN/>
        <w:adjustRightInd/>
        <w:spacing w:after="160" w:line="259" w:lineRule="auto"/>
        <w:ind w:left="3960"/>
        <w:contextualSpacing/>
        <w:rPr>
          <w:rFonts w:ascii="Times" w:hAnsi="Times" w:eastAsia="바탕"/>
          <w:szCs w:val="24"/>
          <w:lang w:eastAsia="zh-CN"/>
        </w:rPr>
      </w:pPr>
      <w:r>
        <w:rPr>
          <w:rFonts w:ascii="Times" w:hAnsi="Times" w:eastAsia="바탕"/>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 </w:t>
      </w:r>
    </w:p>
    <w:p>
      <w:pPr>
        <w:numPr>
          <w:ilvl w:val="3"/>
          <w:numId w:val="32"/>
        </w:numPr>
        <w:overflowPunct/>
        <w:autoSpaceDE/>
        <w:autoSpaceDN/>
        <w:adjustRightInd/>
        <w:spacing w:after="160" w:line="259" w:lineRule="auto"/>
        <w:ind w:left="3960"/>
        <w:contextualSpacing/>
        <w:rPr>
          <w:rFonts w:ascii="Times" w:hAnsi="Times" w:eastAsia="바탕"/>
          <w:szCs w:val="24"/>
          <w:lang w:eastAsia="zh-CN"/>
        </w:rPr>
      </w:pPr>
      <w:r>
        <w:rPr>
          <w:rFonts w:ascii="Times" w:hAnsi="Times" w:eastAsia="바탕"/>
          <w:szCs w:val="24"/>
          <w:lang w:eastAsia="zh-CN"/>
        </w:rPr>
        <w:t>UE is not required to monitor more than</w:t>
      </w:r>
    </w:p>
    <w:p>
      <w:pPr>
        <w:numPr>
          <w:ilvl w:val="4"/>
          <w:numId w:val="32"/>
        </w:numPr>
        <w:overflowPunct/>
        <w:autoSpaceDE/>
        <w:autoSpaceDN/>
        <w:adjustRightInd/>
        <w:spacing w:after="160" w:line="259" w:lineRule="auto"/>
        <w:ind w:left="4680"/>
        <w:contextualSpacing/>
        <w:rPr>
          <w:rFonts w:ascii="Times" w:hAnsi="Times" w:eastAsia="바탕"/>
          <w:szCs w:val="24"/>
          <w:lang w:eastAsia="zh-CN"/>
        </w:rPr>
      </w:pPr>
      <w:r>
        <w:rPr>
          <w:rFonts w:ascii="Times" w:hAnsi="Times" w:eastAsia="바탕"/>
          <w:szCs w:val="24"/>
          <w:lang w:eastAsia="zh-CN"/>
        </w:rPr>
        <w:t>Alt1</w:t>
      </w:r>
    </w:p>
    <w:p>
      <w:pPr>
        <w:numPr>
          <w:ilvl w:val="5"/>
          <w:numId w:val="32"/>
        </w:numPr>
        <w:overflowPunct/>
        <w:autoSpaceDE/>
        <w:autoSpaceDN/>
        <w:adjustRightInd/>
        <w:spacing w:after="160" w:line="259" w:lineRule="auto"/>
        <w:ind w:left="5400"/>
        <w:contextualSpacing/>
        <w:rPr>
          <w:rFonts w:ascii="Times" w:hAnsi="Times" w:eastAsia="바탕"/>
          <w:szCs w:val="24"/>
          <w:lang w:eastAsia="zh-CN"/>
        </w:rPr>
      </w:pPr>
      <w:r>
        <w:rPr>
          <w:rFonts w:ascii="Times" w:hAnsi="Times" w:eastAsia="바탕"/>
          <w:szCs w:val="24"/>
          <w:lang w:eastAsia="zh-CN"/>
        </w:rPr>
        <w:t xml:space="preserve"> </w:t>
      </w:r>
      <m:oMath>
        <m:r>
          <m:rPr/>
          <w:rPr>
            <w:rFonts w:ascii="Cambria Math" w:hAnsi="Cambria Math"/>
          </w:rPr>
          <m:t>α∗</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oMath>
      <w:r>
        <w:rPr>
          <w:rFonts w:ascii="Times" w:hAnsi="Times" w:eastAsia="Malgun Gothic"/>
          <w:szCs w:val="24"/>
          <w:lang w:eastAsia="zh-CN"/>
        </w:rPr>
        <w:t xml:space="preserve"> PDCCH BD candidates per P(S)Cell slot</w:t>
      </w:r>
    </w:p>
    <w:p>
      <w:pPr>
        <w:numPr>
          <w:ilvl w:val="4"/>
          <w:numId w:val="32"/>
        </w:numPr>
        <w:overflowPunct/>
        <w:autoSpaceDE/>
        <w:autoSpaceDN/>
        <w:adjustRightInd/>
        <w:spacing w:after="160" w:line="259" w:lineRule="auto"/>
        <w:ind w:left="4680"/>
        <w:contextualSpacing/>
        <w:rPr>
          <w:rFonts w:ascii="Times" w:hAnsi="Times" w:eastAsia="바탕"/>
          <w:szCs w:val="24"/>
          <w:lang w:eastAsia="zh-CN"/>
        </w:rPr>
      </w:pPr>
      <w:r>
        <w:rPr>
          <w:rFonts w:ascii="Times" w:hAnsi="Times" w:eastAsia="Malgun Gothic"/>
          <w:szCs w:val="24"/>
          <w:lang w:eastAsia="zh-CN"/>
        </w:rPr>
        <w:t>Alt2</w:t>
      </w:r>
    </w:p>
    <w:p>
      <w:pPr>
        <w:numPr>
          <w:ilvl w:val="5"/>
          <w:numId w:val="32"/>
        </w:numPr>
        <w:overflowPunct/>
        <w:autoSpaceDE/>
        <w:autoSpaceDN/>
        <w:adjustRightInd/>
        <w:spacing w:after="160" w:line="259" w:lineRule="auto"/>
        <w:ind w:left="5400"/>
        <w:contextualSpacing/>
        <w:rPr>
          <w:rFonts w:ascii="Times" w:hAnsi="Times" w:eastAsia="바탕"/>
          <w:szCs w:val="24"/>
          <w:lang w:eastAsia="zh-CN"/>
        </w:rPr>
      </w:pPr>
      <m:oMath>
        <m:func>
          <m:funcPr>
            <m:ctrlPr>
              <w:rPr>
                <w:rFonts w:ascii="Cambria Math" w:hAnsi="Cambria Math"/>
                <w:i/>
              </w:rPr>
            </m:ctrlPr>
          </m:funcPr>
          <m:fName>
            <m:r>
              <m:rPr/>
              <w:rPr>
                <w:rFonts w:ascii="Cambria Math" w:hAnsi="Cambria Math"/>
              </w:rPr>
              <m:t>α∗min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w:t>
      </w:r>
    </w:p>
    <w:p>
      <w:pPr>
        <w:numPr>
          <w:ilvl w:val="2"/>
          <w:numId w:val="32"/>
        </w:numPr>
        <w:overflowPunct/>
        <w:autoSpaceDE/>
        <w:autoSpaceDN/>
        <w:adjustRightInd/>
        <w:spacing w:after="160" w:line="259" w:lineRule="auto"/>
        <w:ind w:left="3240"/>
        <w:contextualSpacing/>
        <w:rPr>
          <w:rFonts w:ascii="Times" w:hAnsi="Times" w:eastAsia="바탕"/>
          <w:szCs w:val="24"/>
          <w:lang w:eastAsia="zh-CN"/>
        </w:rPr>
      </w:pPr>
      <w:r>
        <w:rPr>
          <w:rFonts w:ascii="Times" w:hAnsi="Times" w:eastAsia="Malgun Gothic"/>
          <w:szCs w:val="24"/>
          <w:lang w:eastAsia="zh-CN"/>
        </w:rPr>
        <w:t>On sSCell (for cross-carrier scheduling to P(S)Cell)</w:t>
      </w:r>
    </w:p>
    <w:p>
      <w:pPr>
        <w:numPr>
          <w:ilvl w:val="3"/>
          <w:numId w:val="32"/>
        </w:numPr>
        <w:overflowPunct/>
        <w:autoSpaceDE/>
        <w:autoSpaceDN/>
        <w:adjustRightInd/>
        <w:spacing w:after="160" w:line="259" w:lineRule="auto"/>
        <w:ind w:left="3960"/>
        <w:contextualSpacing/>
        <w:rPr>
          <w:rFonts w:ascii="Times" w:hAnsi="Times" w:eastAsia="바탕"/>
          <w:szCs w:val="24"/>
          <w:lang w:eastAsia="zh-CN"/>
        </w:rPr>
      </w:pPr>
      <w:r>
        <w:rPr>
          <w:rFonts w:ascii="Times" w:hAnsi="Times" w:eastAsia="바탕"/>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μ1</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slot of sSCell</w:t>
      </w:r>
    </w:p>
    <w:p>
      <w:pPr>
        <w:numPr>
          <w:ilvl w:val="3"/>
          <w:numId w:val="32"/>
        </w:numPr>
        <w:overflowPunct/>
        <w:autoSpaceDE/>
        <w:autoSpaceDN/>
        <w:adjustRightInd/>
        <w:spacing w:after="160" w:line="259" w:lineRule="auto"/>
        <w:ind w:left="3960"/>
        <w:contextualSpacing/>
        <w:rPr>
          <w:rFonts w:ascii="Times" w:hAnsi="Times" w:eastAsia="바탕"/>
          <w:szCs w:val="24"/>
          <w:lang w:eastAsia="zh-CN"/>
        </w:rPr>
      </w:pPr>
      <w:r>
        <w:rPr>
          <w:rFonts w:ascii="Times" w:hAnsi="Times" w:eastAsia="바탕"/>
          <w:szCs w:val="24"/>
          <w:lang w:eastAsia="zh-CN"/>
        </w:rPr>
        <w:t>UE is not required to monitor more than</w:t>
      </w:r>
    </w:p>
    <w:p>
      <w:pPr>
        <w:numPr>
          <w:ilvl w:val="4"/>
          <w:numId w:val="32"/>
        </w:numPr>
        <w:overflowPunct/>
        <w:autoSpaceDE/>
        <w:autoSpaceDN/>
        <w:adjustRightInd/>
        <w:spacing w:after="160" w:line="259" w:lineRule="auto"/>
        <w:ind w:left="4680"/>
        <w:contextualSpacing/>
        <w:rPr>
          <w:rFonts w:ascii="Times" w:hAnsi="Times" w:eastAsia="바탕"/>
          <w:szCs w:val="24"/>
          <w:lang w:eastAsia="zh-CN"/>
        </w:rPr>
      </w:pPr>
      <w:r>
        <w:rPr>
          <w:rFonts w:ascii="Times" w:hAnsi="Times" w:eastAsia="바탕"/>
          <w:szCs w:val="24"/>
          <w:lang w:eastAsia="zh-CN"/>
        </w:rPr>
        <w:t>Alt1</w:t>
      </w:r>
    </w:p>
    <w:p>
      <w:pPr>
        <w:numPr>
          <w:ilvl w:val="5"/>
          <w:numId w:val="32"/>
        </w:numPr>
        <w:overflowPunct/>
        <w:autoSpaceDE/>
        <w:autoSpaceDN/>
        <w:adjustRightInd/>
        <w:spacing w:after="160" w:line="259" w:lineRule="auto"/>
        <w:ind w:left="5400"/>
        <w:contextualSpacing/>
        <w:rPr>
          <w:rFonts w:ascii="Times" w:hAnsi="Times" w:eastAsia="바탕"/>
          <w:szCs w:val="24"/>
          <w:lang w:eastAsia="zh-CN"/>
        </w:rPr>
      </w:pPr>
      <w:r>
        <w:rPr>
          <w:rFonts w:ascii="Times" w:hAnsi="Times" w:eastAsia="바탕"/>
          <w:szCs w:val="24"/>
          <w:lang w:eastAsia="zh-CN"/>
        </w:rPr>
        <w:t xml:space="preserve"> </w:t>
      </w:r>
      <m:oMath>
        <m:r>
          <m:rPr/>
          <w:rPr>
            <w:rFonts w:ascii="Cambria Math" w:hAnsi="Cambria Math"/>
          </w:rPr>
          <m:t>β∗</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oMath>
      <w:r>
        <w:rPr>
          <w:rFonts w:ascii="Times" w:hAnsi="Times" w:eastAsia="Malgun Gothic"/>
          <w:szCs w:val="24"/>
          <w:lang w:eastAsia="zh-CN"/>
        </w:rPr>
        <w:t xml:space="preserve"> PDCCH BD candidates per P(S)Cell slot </w:t>
      </w:r>
    </w:p>
    <w:p>
      <w:pPr>
        <w:numPr>
          <w:ilvl w:val="4"/>
          <w:numId w:val="32"/>
        </w:numPr>
        <w:overflowPunct/>
        <w:autoSpaceDE/>
        <w:autoSpaceDN/>
        <w:adjustRightInd/>
        <w:spacing w:after="160" w:line="259" w:lineRule="auto"/>
        <w:ind w:left="4680"/>
        <w:contextualSpacing/>
        <w:rPr>
          <w:rFonts w:ascii="Times" w:hAnsi="Times" w:eastAsia="바탕"/>
          <w:szCs w:val="24"/>
          <w:lang w:eastAsia="zh-CN"/>
        </w:rPr>
      </w:pPr>
      <w:r>
        <w:rPr>
          <w:rFonts w:ascii="Times" w:hAnsi="Times" w:eastAsia="Malgun Gothic"/>
          <w:szCs w:val="24"/>
          <w:lang w:eastAsia="zh-CN"/>
        </w:rPr>
        <w:t>Alt2:</w:t>
      </w:r>
    </w:p>
    <w:p>
      <w:pPr>
        <w:numPr>
          <w:ilvl w:val="5"/>
          <w:numId w:val="32"/>
        </w:numPr>
        <w:overflowPunct/>
        <w:autoSpaceDE/>
        <w:autoSpaceDN/>
        <w:adjustRightInd/>
        <w:spacing w:after="160" w:line="259" w:lineRule="auto"/>
        <w:ind w:left="5400"/>
        <w:contextualSpacing/>
        <w:rPr>
          <w:rFonts w:ascii="Times" w:hAnsi="Times" w:eastAsia="바탕"/>
          <w:szCs w:val="24"/>
          <w:lang w:eastAsia="zh-CN"/>
        </w:rPr>
      </w:pPr>
      <m:oMath>
        <m:func>
          <m:funcPr>
            <m:ctrlPr>
              <w:rPr>
                <w:rFonts w:ascii="Cambria Math" w:hAnsi="Cambria Math"/>
                <w:i/>
              </w:rPr>
            </m:ctrlPr>
          </m:funcPr>
          <m:fName>
            <m:r>
              <m:rPr/>
              <w:rPr>
                <w:rFonts w:ascii="Cambria Math" w:hAnsi="Cambria Math"/>
              </w:rPr>
              <m:t>β∗min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 </w:t>
      </w:r>
    </w:p>
    <w:p>
      <w:pPr>
        <w:numPr>
          <w:ilvl w:val="2"/>
          <w:numId w:val="32"/>
        </w:numPr>
        <w:overflowPunct/>
        <w:autoSpaceDE/>
        <w:autoSpaceDN/>
        <w:adjustRightInd/>
        <w:spacing w:after="160" w:line="259" w:lineRule="auto"/>
        <w:ind w:left="3240"/>
        <w:contextualSpacing/>
        <w:rPr>
          <w:rFonts w:ascii="Times" w:hAnsi="Times" w:eastAsia="바탕"/>
          <w:szCs w:val="24"/>
          <w:lang w:eastAsia="zh-CN"/>
        </w:rPr>
      </w:pPr>
      <w:r>
        <w:rPr>
          <w:rFonts w:ascii="Times" w:hAnsi="Times" w:eastAsia="바탕"/>
          <w:szCs w:val="24"/>
          <w:lang w:eastAsia="zh-CN"/>
        </w:rPr>
        <w:t xml:space="preserve">At least case of </w:t>
      </w:r>
      <m:oMath>
        <m:r>
          <m:rPr/>
          <w:rPr>
            <w:rFonts w:ascii="Cambria Math" w:hAnsi="Cambria Math"/>
          </w:rPr>
          <m:t>α+β≤1</m:t>
        </m:r>
      </m:oMath>
      <w:r>
        <w:rPr>
          <w:rFonts w:ascii="Times" w:hAnsi="Times" w:eastAsia="바탕"/>
          <w:szCs w:val="24"/>
          <w:lang w:eastAsia="zh-CN"/>
        </w:rPr>
        <w:t xml:space="preserve"> is supported.</w:t>
      </w:r>
    </w:p>
    <w:p>
      <w:pPr>
        <w:numPr>
          <w:ilvl w:val="3"/>
          <w:numId w:val="32"/>
        </w:numPr>
        <w:overflowPunct/>
        <w:autoSpaceDE/>
        <w:autoSpaceDN/>
        <w:adjustRightInd/>
        <w:spacing w:after="160" w:line="259" w:lineRule="auto"/>
        <w:ind w:left="3960"/>
        <w:contextualSpacing/>
        <w:rPr>
          <w:rFonts w:ascii="Times" w:hAnsi="Times" w:eastAsia="Calibri"/>
          <w:szCs w:val="24"/>
          <w:lang w:eastAsia="zh-CN"/>
        </w:rPr>
      </w:pPr>
      <w:r>
        <w:rPr>
          <w:rFonts w:ascii="Times" w:hAnsi="Times" w:eastAsia="바탕"/>
          <w:szCs w:val="24"/>
          <w:lang w:eastAsia="zh-CN"/>
        </w:rPr>
        <w:t xml:space="preserve">FFS case of  </w:t>
      </w:r>
      <m:oMath>
        <m:r>
          <m:rPr/>
          <w:rPr>
            <w:rFonts w:ascii="Cambria Math" w:hAnsi="Cambria Math"/>
          </w:rPr>
          <m:t>α, β,α+β&gt;1</m:t>
        </m:r>
      </m:oMath>
      <w:r>
        <w:rPr>
          <w:rFonts w:ascii="Times" w:hAnsi="Times" w:eastAsia="Malgun Gothic"/>
          <w:szCs w:val="24"/>
          <w:lang w:eastAsia="zh-CN"/>
        </w:rPr>
        <w:t xml:space="preserve"> </w:t>
      </w:r>
    </w:p>
    <w:p>
      <w:pPr>
        <w:numPr>
          <w:ilvl w:val="3"/>
          <w:numId w:val="32"/>
        </w:numPr>
        <w:overflowPunct/>
        <w:autoSpaceDE/>
        <w:autoSpaceDN/>
        <w:adjustRightInd/>
        <w:spacing w:after="160" w:line="259" w:lineRule="auto"/>
        <w:ind w:left="3960"/>
        <w:contextualSpacing/>
        <w:rPr>
          <w:rFonts w:ascii="Times" w:hAnsi="Times" w:eastAsia="바탕"/>
          <w:szCs w:val="24"/>
          <w:lang w:eastAsia="zh-CN"/>
        </w:rPr>
      </w:pPr>
      <w:r>
        <w:rPr>
          <w:rFonts w:ascii="Times" w:hAnsi="Times" w:eastAsia="바탕"/>
          <w:szCs w:val="24"/>
          <w:lang w:eastAsia="zh-CN"/>
        </w:rPr>
        <w:t>FFS multi-TRP case</w:t>
      </w:r>
    </w:p>
    <w:p>
      <w:pPr>
        <w:numPr>
          <w:ilvl w:val="2"/>
          <w:numId w:val="32"/>
        </w:numPr>
        <w:overflowPunct/>
        <w:autoSpaceDE/>
        <w:autoSpaceDN/>
        <w:adjustRightInd/>
        <w:spacing w:after="160" w:line="259" w:lineRule="auto"/>
        <w:ind w:left="3240"/>
        <w:contextualSpacing/>
        <w:rPr>
          <w:rFonts w:ascii="Times" w:hAnsi="Times" w:eastAsia="바탕"/>
          <w:szCs w:val="24"/>
          <w:lang w:eastAsia="zh-CN"/>
        </w:rPr>
      </w:pPr>
      <w:r>
        <w:rPr>
          <w:rFonts w:ascii="Times" w:hAnsi="Times" w:eastAsia="바탕"/>
          <w:szCs w:val="24"/>
          <w:lang w:eastAsia="zh-CN"/>
        </w:rPr>
        <w:t>FFS following</w:t>
      </w:r>
    </w:p>
    <w:p>
      <w:pPr>
        <w:numPr>
          <w:ilvl w:val="3"/>
          <w:numId w:val="32"/>
        </w:numPr>
        <w:overflowPunct/>
        <w:autoSpaceDE/>
        <w:autoSpaceDN/>
        <w:adjustRightInd/>
        <w:spacing w:after="160" w:line="259" w:lineRule="auto"/>
        <w:ind w:left="3960"/>
        <w:contextualSpacing/>
        <w:rPr>
          <w:rFonts w:ascii="Times" w:hAnsi="Times" w:eastAsia="바탕"/>
          <w:szCs w:val="24"/>
          <w:lang w:eastAsia="zh-CN"/>
        </w:rPr>
      </w:pPr>
      <w:r>
        <w:rPr>
          <w:rFonts w:ascii="Times" w:hAnsi="Times" w:eastAsia="바탕"/>
          <w:szCs w:val="24"/>
          <w:lang w:eastAsia="zh-CN"/>
        </w:rPr>
        <w:t>Selection between Alt1 vs. Alt2 above</w:t>
      </w:r>
    </w:p>
    <w:p>
      <w:pPr>
        <w:numPr>
          <w:ilvl w:val="3"/>
          <w:numId w:val="32"/>
        </w:numPr>
        <w:overflowPunct/>
        <w:autoSpaceDE/>
        <w:autoSpaceDN/>
        <w:adjustRightInd/>
        <w:spacing w:after="160" w:line="259" w:lineRule="auto"/>
        <w:ind w:left="3960"/>
        <w:contextualSpacing/>
        <w:rPr>
          <w:rFonts w:ascii="Times" w:hAnsi="Times" w:eastAsia="Calibri"/>
          <w:szCs w:val="24"/>
          <w:lang w:eastAsia="zh-CN"/>
        </w:rPr>
      </w:pPr>
      <w:r>
        <w:rPr>
          <w:rFonts w:ascii="Times" w:hAnsi="Times" w:eastAsia="바탕"/>
          <w:szCs w:val="24"/>
          <w:lang w:eastAsia="zh-CN"/>
        </w:rPr>
        <w:t xml:space="preserve">Whether separate </w:t>
      </w:r>
      <m:oMath>
        <m:r>
          <m:rPr/>
          <w:rPr>
            <w:rFonts w:ascii="Cambria Math" w:hAnsi="Cambria Math"/>
          </w:rPr>
          <m:t>α</m:t>
        </m:r>
      </m:oMath>
      <w:r>
        <w:rPr>
          <w:rFonts w:ascii="Times" w:hAnsi="Times" w:eastAsia="Malgun Gothic"/>
          <w:szCs w:val="24"/>
          <w:lang w:eastAsia="zh-CN"/>
        </w:rPr>
        <w:t xml:space="preserve"> and  </w:t>
      </w:r>
      <m:oMath>
        <m:r>
          <m:rPr/>
          <w:rPr>
            <w:rFonts w:ascii="Cambria Math" w:hAnsi="Cambria Math"/>
          </w:rPr>
          <m:t xml:space="preserve">β </m:t>
        </m:r>
      </m:oMath>
      <w:r>
        <w:rPr>
          <w:rFonts w:ascii="Times" w:hAnsi="Times" w:eastAsia="Malgun Gothic"/>
          <w:szCs w:val="24"/>
          <w:lang w:eastAsia="zh-CN"/>
        </w:rPr>
        <w:t xml:space="preserve"> are configured by RRC or if </w:t>
      </w:r>
      <m:oMath>
        <m:r>
          <m:rPr/>
          <w:rPr>
            <w:rFonts w:ascii="Cambria Math" w:hAnsi="Cambria Math"/>
          </w:rPr>
          <m:t>β=1−α</m:t>
        </m:r>
      </m:oMath>
      <w:r>
        <w:rPr>
          <w:rFonts w:ascii="Times" w:hAnsi="Times" w:eastAsia="Malgun Gothic"/>
          <w:szCs w:val="24"/>
          <w:lang w:eastAsia="zh-CN"/>
        </w:rPr>
        <w:t xml:space="preserve"> and only  </w:t>
      </w:r>
      <m:oMath>
        <m:r>
          <m:rPr/>
          <w:rPr>
            <w:rFonts w:ascii="Cambria Math" w:hAnsi="Cambria Math"/>
          </w:rPr>
          <m:t>α</m:t>
        </m:r>
      </m:oMath>
      <w:r>
        <w:rPr>
          <w:rFonts w:ascii="Times" w:hAnsi="Times" w:eastAsia="Malgun Gothic"/>
          <w:szCs w:val="24"/>
          <w:lang w:eastAsia="zh-CN"/>
        </w:rPr>
        <w:t xml:space="preserve"> is configured</w:t>
      </w:r>
    </w:p>
    <w:p>
      <w:pPr>
        <w:numPr>
          <w:ilvl w:val="3"/>
          <w:numId w:val="32"/>
        </w:numPr>
        <w:overflowPunct/>
        <w:autoSpaceDE/>
        <w:autoSpaceDN/>
        <w:adjustRightInd/>
        <w:spacing w:after="160" w:line="259" w:lineRule="auto"/>
        <w:ind w:left="3960"/>
        <w:contextualSpacing/>
        <w:rPr>
          <w:rFonts w:ascii="Times" w:hAnsi="Times" w:eastAsia="Calibri"/>
          <w:color w:val="FF0000"/>
          <w:szCs w:val="24"/>
          <w:lang w:eastAsia="zh-CN"/>
        </w:rPr>
      </w:pPr>
      <w:r>
        <w:rPr>
          <w:rFonts w:ascii="Times" w:hAnsi="Times" w:eastAsia="Calibri"/>
          <w:color w:val="FF0000"/>
          <w:szCs w:val="24"/>
          <w:lang w:eastAsia="zh-CN"/>
        </w:rPr>
        <w:t xml:space="preserve">How the PDCCH BD candidates are distributed between multiple sSCell slots overlapping a P(S)Cell slot when </w:t>
      </w:r>
      <m:oMath>
        <m:r>
          <m:rPr/>
          <w:rPr>
            <w:rFonts w:ascii="Cambria Math" w:hAnsi="Cambria Math"/>
            <w:color w:val="FF0000"/>
          </w:rPr>
          <m:t xml:space="preserve">μ&lt;μ1 </m:t>
        </m:r>
      </m:oMath>
      <w:r>
        <w:rPr>
          <w:rFonts w:ascii="Times" w:hAnsi="Times" w:eastAsia="Malgun Gothic"/>
          <w:color w:val="5B9BD5"/>
          <w:szCs w:val="24"/>
          <w:lang w:eastAsia="zh-CN"/>
        </w:rPr>
        <w:t>and whether the BD limits for sSCell are specified per sSCell slot or per P(S)Cell slot</w:t>
      </w:r>
    </w:p>
    <w:p>
      <w:pPr>
        <w:numPr>
          <w:ilvl w:val="1"/>
          <w:numId w:val="32"/>
        </w:numPr>
        <w:overflowPunct/>
        <w:autoSpaceDE/>
        <w:autoSpaceDN/>
        <w:adjustRightInd/>
        <w:spacing w:after="160" w:line="259" w:lineRule="auto"/>
        <w:ind w:left="2520"/>
        <w:contextualSpacing/>
        <w:rPr>
          <w:rFonts w:ascii="Times" w:hAnsi="Times" w:eastAsia="바탕"/>
          <w:szCs w:val="24"/>
          <w:lang w:eastAsia="zh-CN"/>
        </w:rPr>
      </w:pPr>
      <w:r>
        <w:rPr>
          <w:rFonts w:ascii="Times" w:hAnsi="Times" w:eastAsia="Malgun Gothic"/>
          <w:szCs w:val="24"/>
          <w:lang w:eastAsia="zh-CN"/>
        </w:rPr>
        <w:t xml:space="preserve">[based on Option B] </w:t>
      </w:r>
      <w:r>
        <w:rPr>
          <w:rFonts w:ascii="Times" w:hAnsi="Times" w:eastAsia="바탕"/>
          <w:szCs w:val="24"/>
          <w:lang w:eastAsia="zh-CN"/>
        </w:rPr>
        <w:t xml:space="preserve">When UE is configured for CCS from sSCell to P(S)Cell and </w:t>
      </w:r>
      <w:r>
        <w:rPr>
          <w:rFonts w:ascii="Times" w:hAnsi="Times" w:eastAsia="바탕"/>
          <w:szCs w:val="24"/>
          <w:lang w:val="en-US" w:eastAsia="zh-CN"/>
        </w:rPr>
        <w:t>when when P(S)Cell SCS (</w:t>
      </w:r>
      <m:oMath>
        <m:r>
          <m:rPr/>
          <w:rPr>
            <w:rFonts w:ascii="Cambria Math" w:hAnsi="Cambria Math"/>
          </w:rPr>
          <m:t>μ</m:t>
        </m:r>
      </m:oMath>
      <w:r>
        <w:rPr>
          <w:rFonts w:ascii="Times" w:hAnsi="Times" w:eastAsia="바탕"/>
          <w:szCs w:val="24"/>
          <w:lang w:val="en-US" w:eastAsia="zh-CN"/>
        </w:rPr>
        <w:t>) is less than or equal to sSCell SCS (</w:t>
      </w:r>
      <m:oMath>
        <m:r>
          <m:rPr/>
          <w:rPr>
            <w:rFonts w:ascii="Cambria Math" w:hAnsi="Cambria Math"/>
          </w:rPr>
          <m:t>μ1</m:t>
        </m:r>
      </m:oMath>
      <w:r>
        <w:rPr>
          <w:rFonts w:ascii="Times" w:hAnsi="Times" w:eastAsia="바탕"/>
          <w:szCs w:val="24"/>
          <w:lang w:val="en-US" w:eastAsia="zh-CN"/>
        </w:rPr>
        <w:t>)</w:t>
      </w:r>
    </w:p>
    <w:p>
      <w:pPr>
        <w:numPr>
          <w:ilvl w:val="2"/>
          <w:numId w:val="32"/>
        </w:numPr>
        <w:overflowPunct/>
        <w:autoSpaceDE/>
        <w:autoSpaceDN/>
        <w:adjustRightInd/>
        <w:spacing w:after="160" w:line="259" w:lineRule="auto"/>
        <w:ind w:left="3240"/>
        <w:contextualSpacing/>
        <w:rPr>
          <w:rFonts w:ascii="Times" w:hAnsi="Times" w:eastAsia="바탕"/>
          <w:szCs w:val="24"/>
          <w:lang w:eastAsia="zh-CN"/>
        </w:rPr>
      </w:pPr>
      <w:r>
        <w:rPr>
          <w:rFonts w:ascii="Times" w:hAnsi="Times" w:eastAsia="바탕"/>
          <w:szCs w:val="24"/>
          <w:lang w:eastAsia="zh-CN"/>
        </w:rPr>
        <w:t>On P(S)Cell (for self-scheduling)</w:t>
      </w:r>
    </w:p>
    <w:p>
      <w:pPr>
        <w:numPr>
          <w:ilvl w:val="3"/>
          <w:numId w:val="32"/>
        </w:numPr>
        <w:overflowPunct/>
        <w:autoSpaceDE/>
        <w:autoSpaceDN/>
        <w:adjustRightInd/>
        <w:spacing w:after="160" w:line="259" w:lineRule="auto"/>
        <w:ind w:left="3960"/>
        <w:contextualSpacing/>
        <w:rPr>
          <w:rFonts w:ascii="Times" w:hAnsi="Times" w:eastAsia="바탕"/>
          <w:szCs w:val="24"/>
          <w:lang w:eastAsia="zh-CN"/>
        </w:rPr>
      </w:pPr>
      <w:r>
        <w:rPr>
          <w:rFonts w:ascii="Times" w:hAnsi="Times" w:eastAsia="바탕"/>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slot of P(S)Cell </w:t>
      </w:r>
    </w:p>
    <w:p>
      <w:pPr>
        <w:numPr>
          <w:ilvl w:val="2"/>
          <w:numId w:val="32"/>
        </w:numPr>
        <w:overflowPunct/>
        <w:autoSpaceDE/>
        <w:autoSpaceDN/>
        <w:adjustRightInd/>
        <w:spacing w:after="160" w:line="259" w:lineRule="auto"/>
        <w:ind w:left="3240"/>
        <w:contextualSpacing/>
        <w:rPr>
          <w:rFonts w:ascii="Times" w:hAnsi="Times" w:eastAsia="바탕"/>
          <w:szCs w:val="24"/>
          <w:lang w:eastAsia="zh-CN"/>
        </w:rPr>
      </w:pPr>
      <w:r>
        <w:rPr>
          <w:rFonts w:ascii="Times" w:hAnsi="Times" w:eastAsia="바탕"/>
          <w:szCs w:val="24"/>
          <w:lang w:eastAsia="zh-CN"/>
        </w:rPr>
        <w:t xml:space="preserve">On sSCell </w:t>
      </w:r>
      <w:r>
        <w:rPr>
          <w:rFonts w:ascii="Times" w:hAnsi="Times" w:eastAsia="Malgun Gothic"/>
          <w:szCs w:val="24"/>
          <w:lang w:eastAsia="zh-CN"/>
        </w:rPr>
        <w:t>(for cross-carrier scheduling to P(S)Cell)</w:t>
      </w:r>
    </w:p>
    <w:p>
      <w:pPr>
        <w:numPr>
          <w:ilvl w:val="3"/>
          <w:numId w:val="32"/>
        </w:numPr>
        <w:overflowPunct/>
        <w:autoSpaceDE/>
        <w:autoSpaceDN/>
        <w:adjustRightInd/>
        <w:spacing w:after="160" w:line="259" w:lineRule="auto"/>
        <w:ind w:left="3960"/>
        <w:contextualSpacing/>
        <w:rPr>
          <w:rFonts w:ascii="Times" w:hAnsi="Times" w:eastAsia="Calibri"/>
          <w:szCs w:val="24"/>
          <w:lang w:eastAsia="zh-CN"/>
        </w:rPr>
      </w:pPr>
      <w:r>
        <w:rPr>
          <w:rFonts w:ascii="Times" w:hAnsi="Times" w:eastAsia="바탕"/>
          <w:szCs w:val="24"/>
          <w:lang w:eastAsia="zh-CN"/>
        </w:rPr>
        <w:t xml:space="preserve">UE is not required to monitor more than </w:t>
      </w: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μ1</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slot of sSCell</w:t>
      </w:r>
    </w:p>
    <w:p>
      <w:pPr>
        <w:numPr>
          <w:ilvl w:val="2"/>
          <w:numId w:val="32"/>
        </w:numPr>
        <w:overflowPunct/>
        <w:autoSpaceDE/>
        <w:autoSpaceDN/>
        <w:adjustRightInd/>
        <w:spacing w:after="160" w:line="259" w:lineRule="auto"/>
        <w:ind w:left="3240"/>
        <w:contextualSpacing/>
        <w:rPr>
          <w:rFonts w:ascii="Times" w:hAnsi="Times" w:eastAsia="Calibri"/>
          <w:szCs w:val="24"/>
          <w:lang w:eastAsia="zh-CN"/>
        </w:rPr>
      </w:pPr>
      <w:r>
        <w:rPr>
          <w:rFonts w:ascii="Times" w:hAnsi="Times" w:eastAsia="바탕"/>
          <w:szCs w:val="24"/>
          <w:lang w:eastAsia="zh-CN"/>
        </w:rPr>
        <w:t>Considering both PDCCH BD candidates for P(S)Cell self-scheduling on P(S)Cell and PDCCH BD candidates</w:t>
      </w:r>
      <w:r>
        <w:rPr>
          <w:rFonts w:ascii="Times" w:hAnsi="Times" w:eastAsia="Malgun Gothic"/>
          <w:szCs w:val="24"/>
          <w:lang w:eastAsia="zh-CN"/>
        </w:rPr>
        <w:t xml:space="preserve"> for sSCell to P(S)SCell cross-carrier scheduling on sSCell</w:t>
      </w:r>
    </w:p>
    <w:p>
      <w:pPr>
        <w:numPr>
          <w:ilvl w:val="3"/>
          <w:numId w:val="32"/>
        </w:numPr>
        <w:overflowPunct/>
        <w:autoSpaceDE/>
        <w:autoSpaceDN/>
        <w:adjustRightInd/>
        <w:spacing w:after="160" w:line="259" w:lineRule="auto"/>
        <w:ind w:left="3960"/>
        <w:contextualSpacing/>
        <w:rPr>
          <w:rFonts w:ascii="Times" w:hAnsi="Times" w:eastAsia="바탕"/>
          <w:szCs w:val="24"/>
          <w:lang w:eastAsia="zh-CN"/>
        </w:rPr>
      </w:pPr>
      <w:r>
        <w:rPr>
          <w:rFonts w:ascii="Times" w:hAnsi="Times" w:eastAsia="바탕"/>
          <w:szCs w:val="24"/>
          <w:lang w:eastAsia="zh-CN"/>
        </w:rPr>
        <w:t>UE is not required to monitor more than</w:t>
      </w:r>
    </w:p>
    <w:p>
      <w:pPr>
        <w:numPr>
          <w:ilvl w:val="4"/>
          <w:numId w:val="32"/>
        </w:numPr>
        <w:overflowPunct/>
        <w:autoSpaceDE/>
        <w:autoSpaceDN/>
        <w:adjustRightInd/>
        <w:spacing w:after="160" w:line="259" w:lineRule="auto"/>
        <w:ind w:left="4680"/>
        <w:contextualSpacing/>
        <w:rPr>
          <w:rFonts w:ascii="Times" w:hAnsi="Times" w:eastAsia="바탕"/>
          <w:szCs w:val="24"/>
          <w:lang w:eastAsia="zh-CN"/>
        </w:rPr>
      </w:pPr>
      <w:r>
        <w:rPr>
          <w:rFonts w:ascii="Times" w:hAnsi="Times" w:eastAsia="바탕"/>
          <w:szCs w:val="24"/>
          <w:lang w:eastAsia="zh-CN"/>
        </w:rPr>
        <w:t>Alt 1</w:t>
      </w:r>
    </w:p>
    <w:p>
      <w:pPr>
        <w:numPr>
          <w:ilvl w:val="5"/>
          <w:numId w:val="32"/>
        </w:numPr>
        <w:overflowPunct/>
        <w:autoSpaceDE/>
        <w:autoSpaceDN/>
        <w:adjustRightInd/>
        <w:spacing w:after="160" w:line="259" w:lineRule="auto"/>
        <w:ind w:left="5400"/>
        <w:contextualSpacing/>
        <w:rPr>
          <w:rFonts w:ascii="Times" w:hAnsi="Times" w:eastAsia="바탕"/>
          <w:szCs w:val="24"/>
          <w:lang w:eastAsia="zh-CN"/>
        </w:rPr>
      </w:pP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 xml:space="preserve">μ </m:t>
            </m:r>
            <m:ctrlPr>
              <w:rPr>
                <w:rFonts w:ascii="Cambria Math" w:hAnsi="Cambria Math"/>
              </w:rPr>
            </m:ctrlPr>
          </m:sup>
        </m:sSubSup>
      </m:oMath>
      <w:r>
        <w:rPr>
          <w:rFonts w:ascii="Times" w:hAnsi="Times" w:eastAsia="Malgun Gothic"/>
          <w:szCs w:val="24"/>
          <w:lang w:eastAsia="zh-CN"/>
        </w:rPr>
        <w:t xml:space="preserve"> PDCCH BD candidates per P(S)Cell slot </w:t>
      </w:r>
    </w:p>
    <w:p>
      <w:pPr>
        <w:numPr>
          <w:ilvl w:val="4"/>
          <w:numId w:val="32"/>
        </w:numPr>
        <w:overflowPunct/>
        <w:autoSpaceDE/>
        <w:autoSpaceDN/>
        <w:adjustRightInd/>
        <w:spacing w:after="160" w:line="259" w:lineRule="auto"/>
        <w:ind w:left="4680"/>
        <w:contextualSpacing/>
        <w:rPr>
          <w:rFonts w:ascii="Times" w:hAnsi="Times" w:eastAsia="바탕"/>
          <w:szCs w:val="24"/>
          <w:lang w:eastAsia="zh-CN"/>
        </w:rPr>
      </w:pPr>
      <w:r>
        <w:rPr>
          <w:rFonts w:ascii="Times" w:hAnsi="Times" w:eastAsia="바탕"/>
          <w:szCs w:val="24"/>
          <w:lang w:eastAsia="zh-CN"/>
        </w:rPr>
        <w:t>Alt 2</w:t>
      </w:r>
    </w:p>
    <w:p>
      <w:pPr>
        <w:numPr>
          <w:ilvl w:val="5"/>
          <w:numId w:val="32"/>
        </w:numPr>
        <w:overflowPunct/>
        <w:autoSpaceDE/>
        <w:autoSpaceDN/>
        <w:adjustRightInd/>
        <w:spacing w:after="160" w:line="259" w:lineRule="auto"/>
        <w:ind w:left="5400"/>
        <w:contextualSpacing/>
        <w:rPr>
          <w:rFonts w:ascii="Times" w:hAnsi="Times" w:eastAsia="Calibri"/>
          <w:szCs w:val="24"/>
          <w:lang w:eastAsia="zh-CN"/>
        </w:rPr>
      </w:pPr>
      <m:oMath>
        <m:func>
          <m:funcPr>
            <m:ctrlPr>
              <w:rPr>
                <w:rFonts w:ascii="Cambria Math" w:hAnsi="Cambria Math"/>
                <w:i/>
              </w:rPr>
            </m:ctrlPr>
          </m:funcPr>
          <m:fName>
            <m:r>
              <m:rPr/>
              <w:rPr>
                <w:rFonts w:ascii="Cambria Math" w:hAnsi="Cambria Math"/>
              </w:rPr>
              <m:t>min</m:t>
            </m:r>
            <m:ctrlPr>
              <w:rPr>
                <w:rFonts w:ascii="Cambria Math" w:hAnsi="Cambria Math"/>
                <w:i/>
              </w:rPr>
            </m:ctrlPr>
          </m:fName>
          <m:e>
            <m:d>
              <m:dPr>
                <m:ctrlPr>
                  <w:rPr>
                    <w:rFonts w:ascii="Cambria Math" w:hAnsi="Cambria Math"/>
                    <w:i/>
                  </w:rPr>
                </m:ctrlPr>
              </m:dPr>
              <m:e>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max,slot,</m:t>
                    </m:r>
                    <m:r>
                      <m:rPr/>
                      <w:rPr>
                        <w:rFonts w:ascii="Cambria Math" w:hAnsi="Cambria Math"/>
                      </w:rPr>
                      <m:t>μ</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ctrlPr>
                  <w:rPr>
                    <w:rFonts w:ascii="Cambria Math" w:hAnsi="Cambria Math"/>
                    <w:i/>
                  </w:rPr>
                </m:ctrlPr>
              </m:e>
            </m:d>
            <m:ctrlPr>
              <w:rPr>
                <w:rFonts w:ascii="Cambria Math" w:hAnsi="Cambria Math"/>
                <w:i/>
              </w:rPr>
            </m:ctrlPr>
          </m:e>
        </m:func>
      </m:oMath>
      <w:r>
        <w:rPr>
          <w:rFonts w:ascii="Times" w:hAnsi="Times" w:eastAsia="Malgun Gothic"/>
          <w:szCs w:val="24"/>
          <w:lang w:eastAsia="zh-CN"/>
        </w:rPr>
        <w:t xml:space="preserve"> PDCCH BD candidates per P(S)Cell slot</w:t>
      </w:r>
    </w:p>
    <w:p>
      <w:pPr>
        <w:numPr>
          <w:ilvl w:val="2"/>
          <w:numId w:val="32"/>
        </w:numPr>
        <w:overflowPunct/>
        <w:autoSpaceDE/>
        <w:autoSpaceDN/>
        <w:adjustRightInd/>
        <w:spacing w:after="160" w:line="259" w:lineRule="auto"/>
        <w:ind w:left="3240"/>
        <w:contextualSpacing/>
        <w:rPr>
          <w:rFonts w:ascii="Times" w:hAnsi="Times" w:eastAsia="Calibri"/>
          <w:szCs w:val="24"/>
          <w:lang w:eastAsia="zh-CN"/>
        </w:rPr>
      </w:pPr>
      <w:r>
        <w:rPr>
          <w:rFonts w:ascii="Times" w:hAnsi="Times" w:eastAsia="바탕"/>
          <w:szCs w:val="24"/>
          <w:lang w:eastAsia="zh-CN"/>
        </w:rPr>
        <w:t>FFS: selection between Alt-1 and Alt-2</w:t>
      </w:r>
    </w:p>
    <w:p>
      <w:pPr>
        <w:numPr>
          <w:ilvl w:val="1"/>
          <w:numId w:val="32"/>
        </w:numPr>
        <w:overflowPunct/>
        <w:autoSpaceDE/>
        <w:autoSpaceDN/>
        <w:adjustRightInd/>
        <w:spacing w:after="160" w:line="259" w:lineRule="auto"/>
        <w:ind w:left="2520"/>
        <w:contextualSpacing/>
        <w:rPr>
          <w:rFonts w:ascii="Times" w:hAnsi="Times" w:eastAsia="Calibri"/>
          <w:color w:val="5B9BD5"/>
          <w:szCs w:val="24"/>
          <w:lang w:eastAsia="zh-CN"/>
        </w:rPr>
      </w:pPr>
      <w:r>
        <w:rPr>
          <w:rFonts w:ascii="Times" w:hAnsi="Times" w:eastAsia="바탕"/>
          <w:color w:val="5B9BD5"/>
          <w:szCs w:val="24"/>
          <w:lang w:eastAsia="zh-CN"/>
        </w:rPr>
        <w:t xml:space="preserve">FFS: whether/how the definition of </w:t>
      </w:r>
      <m:oMath>
        <m:sSubSup>
          <m:sSubSupPr>
            <m:ctrlPr>
              <w:rPr>
                <w:rFonts w:ascii="Cambria Math" w:hAnsi="Cambria Math"/>
                <w:i/>
                <w:color w:val="5B9BD5"/>
              </w:rPr>
            </m:ctrlPr>
          </m:sSubSupPr>
          <m:e>
            <m:r>
              <m:rPr/>
              <w:rPr>
                <w:rFonts w:ascii="Cambria Math" w:hAnsi="Cambria Math"/>
                <w:color w:val="5B9BD5"/>
              </w:rPr>
              <m:t>M</m:t>
            </m:r>
            <m:ctrlPr>
              <w:rPr>
                <w:rFonts w:ascii="Cambria Math" w:hAnsi="Cambria Math"/>
                <w:i/>
                <w:color w:val="5B9BD5"/>
              </w:rPr>
            </m:ctrlPr>
          </m:e>
          <m:sub>
            <m:r>
              <m:rPr>
                <m:nor/>
                <m:sty m:val="p"/>
              </m:rPr>
              <w:rPr>
                <w:color w:val="5B9BD5"/>
              </w:rPr>
              <m:t>PDCCH</m:t>
            </m:r>
            <m:ctrlPr>
              <w:rPr>
                <w:rFonts w:ascii="Cambria Math" w:hAnsi="Cambria Math"/>
                <w:color w:val="5B9BD5"/>
              </w:rPr>
            </m:ctrlPr>
          </m:sub>
          <m:sup>
            <m:r>
              <m:rPr>
                <m:nor/>
                <m:sty m:val="p"/>
              </m:rPr>
              <w:rPr>
                <w:color w:val="5B9BD5"/>
              </w:rPr>
              <m:t>total,slot,</m:t>
            </m:r>
            <m:r>
              <m:rPr/>
              <w:rPr>
                <w:rFonts w:ascii="Cambria Math" w:hAnsi="Cambria Math"/>
                <w:color w:val="5B9BD5"/>
              </w:rPr>
              <m:t>μ</m:t>
            </m:r>
            <m:ctrlPr>
              <w:rPr>
                <w:rFonts w:ascii="Cambria Math" w:hAnsi="Cambria Math"/>
                <w:color w:val="5B9BD5"/>
              </w:rPr>
            </m:ctrlPr>
          </m:sup>
        </m:sSubSup>
      </m:oMath>
      <w:r>
        <w:rPr>
          <w:rFonts w:ascii="Times" w:hAnsi="Times" w:eastAsia="바탕"/>
          <w:color w:val="5B9BD5"/>
          <w:szCs w:val="24"/>
          <w:lang w:eastAsia="zh-CN"/>
        </w:rPr>
        <w:t xml:space="preserve"> or</w:t>
      </w:r>
      <m:oMath>
        <m:sSubSup>
          <m:sSubSupPr>
            <m:ctrlPr>
              <w:rPr>
                <w:rFonts w:ascii="Cambria Math" w:hAnsi="Cambria Math"/>
                <w:i/>
                <w:color w:val="5B9BD5"/>
              </w:rPr>
            </m:ctrlPr>
          </m:sSubSupPr>
          <m:e>
            <m:r>
              <m:rPr/>
              <w:rPr>
                <w:rFonts w:ascii="Cambria Math" w:hAnsi="Cambria Math"/>
                <w:color w:val="5B9BD5"/>
              </w:rPr>
              <m:t>M</m:t>
            </m:r>
            <m:ctrlPr>
              <w:rPr>
                <w:rFonts w:ascii="Cambria Math" w:hAnsi="Cambria Math"/>
                <w:i/>
                <w:color w:val="5B9BD5"/>
              </w:rPr>
            </m:ctrlPr>
          </m:e>
          <m:sub>
            <m:r>
              <m:rPr>
                <m:nor/>
                <m:sty m:val="p"/>
              </m:rPr>
              <w:rPr>
                <w:color w:val="5B9BD5"/>
              </w:rPr>
              <m:t>PDCCH</m:t>
            </m:r>
            <m:ctrlPr>
              <w:rPr>
                <w:rFonts w:ascii="Cambria Math" w:hAnsi="Cambria Math"/>
                <w:color w:val="5B9BD5"/>
              </w:rPr>
            </m:ctrlPr>
          </m:sub>
          <m:sup>
            <m:r>
              <m:rPr>
                <m:nor/>
                <m:sty m:val="p"/>
              </m:rPr>
              <w:rPr>
                <w:color w:val="5B9BD5"/>
              </w:rPr>
              <m:t>total,slot,</m:t>
            </m:r>
            <m:r>
              <m:rPr/>
              <w:rPr>
                <w:rFonts w:ascii="Cambria Math" w:hAnsi="Cambria Math"/>
                <w:color w:val="5B9BD5"/>
              </w:rPr>
              <m:t>μ1</m:t>
            </m:r>
            <m:ctrlPr>
              <w:rPr>
                <w:rFonts w:ascii="Cambria Math" w:hAnsi="Cambria Math"/>
                <w:color w:val="5B9BD5"/>
              </w:rPr>
            </m:ctrlPr>
          </m:sup>
        </m:sSubSup>
      </m:oMath>
      <w:r>
        <w:rPr>
          <w:rFonts w:ascii="Times" w:hAnsi="Times" w:eastAsia="바탕"/>
          <w:color w:val="5B9BD5"/>
          <w:szCs w:val="24"/>
          <w:lang w:eastAsia="zh-CN"/>
        </w:rPr>
        <w:t xml:space="preserve"> is modified compared to Rel16 when UE is configured with CCS from sSCell to P(S)Cell</w:t>
      </w:r>
    </w:p>
    <w:p>
      <w:pPr>
        <w:overflowPunct/>
        <w:autoSpaceDE/>
        <w:autoSpaceDN/>
        <w:adjustRightInd/>
        <w:spacing w:after="160" w:line="259" w:lineRule="auto"/>
        <w:contextualSpacing/>
        <w:rPr>
          <w:rFonts w:ascii="Times" w:hAnsi="Times" w:eastAsia="Calibri"/>
          <w:color w:val="5B9BD5"/>
          <w:szCs w:val="24"/>
          <w:lang w:eastAsia="zh-CN"/>
        </w:rPr>
      </w:pPr>
    </w:p>
    <w:p>
      <w:pPr>
        <w:pStyle w:val="3"/>
      </w:pPr>
      <w:r>
        <w:t>Agreements from RAN1#106-e</w:t>
      </w:r>
    </w:p>
    <w:p>
      <w:pPr>
        <w:overflowPunct/>
        <w:autoSpaceDE/>
        <w:autoSpaceDN/>
        <w:adjustRightInd/>
        <w:spacing w:after="0" w:line="240" w:lineRule="auto"/>
        <w:ind w:left="720"/>
        <w:rPr>
          <w:rFonts w:ascii="Times" w:hAnsi="Times" w:eastAsia="바탕" w:cs="Times"/>
          <w:b/>
          <w:bCs/>
          <w:szCs w:val="22"/>
          <w:highlight w:val="green"/>
        </w:rPr>
      </w:pPr>
      <w:r>
        <w:rPr>
          <w:rFonts w:ascii="Times" w:hAnsi="Times" w:eastAsia="바탕" w:cs="Times"/>
          <w:b/>
          <w:bCs/>
          <w:szCs w:val="22"/>
          <w:highlight w:val="green"/>
        </w:rPr>
        <w:t>Agreement</w:t>
      </w:r>
    </w:p>
    <w:p>
      <w:pPr>
        <w:overflowPunct/>
        <w:autoSpaceDE/>
        <w:autoSpaceDN/>
        <w:adjustRightInd/>
        <w:spacing w:after="0" w:line="240" w:lineRule="auto"/>
        <w:ind w:left="720"/>
        <w:rPr>
          <w:rFonts w:ascii="Times" w:hAnsi="Times" w:eastAsia="바탕"/>
          <w:szCs w:val="24"/>
        </w:rPr>
      </w:pPr>
      <w:r>
        <w:rPr>
          <w:rFonts w:ascii="Times" w:hAnsi="Times" w:eastAsia="바탕"/>
          <w:szCs w:val="24"/>
        </w:rPr>
        <w:t>Specification supports dormant BWP operation on sSCell for a UE is configured CCS from sSCell to P(S)Cell.</w:t>
      </w:r>
    </w:p>
    <w:p>
      <w:pPr>
        <w:overflowPunct/>
        <w:autoSpaceDE/>
        <w:autoSpaceDN/>
        <w:adjustRightInd/>
        <w:spacing w:after="0" w:line="240" w:lineRule="auto"/>
        <w:ind w:left="720"/>
        <w:rPr>
          <w:rFonts w:ascii="Times" w:hAnsi="Times" w:eastAsia="바탕"/>
          <w:szCs w:val="24"/>
        </w:rPr>
      </w:pPr>
    </w:p>
    <w:p>
      <w:pPr>
        <w:overflowPunct/>
        <w:autoSpaceDE/>
        <w:autoSpaceDN/>
        <w:adjustRightInd/>
        <w:spacing w:after="0" w:line="240" w:lineRule="auto"/>
        <w:ind w:left="720"/>
        <w:rPr>
          <w:highlight w:val="green"/>
          <w:lang w:eastAsia="zh-CN"/>
        </w:rPr>
      </w:pPr>
      <w:r>
        <w:rPr>
          <w:highlight w:val="green"/>
          <w:lang w:eastAsia="zh-CN"/>
        </w:rPr>
        <w:t>Agreement</w:t>
      </w:r>
    </w:p>
    <w:p>
      <w:pPr>
        <w:numPr>
          <w:ilvl w:val="0"/>
          <w:numId w:val="10"/>
        </w:numPr>
        <w:tabs>
          <w:tab w:val="left" w:pos="720"/>
          <w:tab w:val="left" w:pos="1440"/>
        </w:tabs>
        <w:overflowPunct/>
        <w:autoSpaceDE/>
        <w:autoSpaceDN/>
        <w:adjustRightInd/>
        <w:spacing w:after="0" w:line="240" w:lineRule="auto"/>
        <w:ind w:left="1440"/>
        <w:contextualSpacing/>
        <w:rPr>
          <w:rFonts w:ascii="Times" w:hAnsi="Times" w:eastAsia="바탕"/>
          <w:szCs w:val="24"/>
          <w:lang w:eastAsia="zh-CN"/>
        </w:rPr>
      </w:pPr>
      <w:r>
        <w:rPr>
          <w:rFonts w:ascii="Times" w:hAnsi="Times" w:eastAsia="바탕"/>
          <w:szCs w:val="24"/>
          <w:lang w:eastAsia="zh-CN"/>
        </w:rPr>
        <w:t>When CCS from sSCell to P(S)Cell is configured for a UE</w:t>
      </w:r>
    </w:p>
    <w:p>
      <w:pPr>
        <w:numPr>
          <w:ilvl w:val="1"/>
          <w:numId w:val="10"/>
        </w:numPr>
        <w:overflowPunct/>
        <w:autoSpaceDE/>
        <w:autoSpaceDN/>
        <w:adjustRightInd/>
        <w:spacing w:after="0" w:line="240" w:lineRule="auto"/>
        <w:ind w:left="2160"/>
        <w:contextualSpacing/>
        <w:textAlignment w:val="baseline"/>
        <w:rPr>
          <w:rFonts w:ascii="Times" w:hAnsi="Times" w:eastAsia="바탕"/>
          <w:szCs w:val="24"/>
          <w:lang w:eastAsia="zh-CN"/>
        </w:rPr>
      </w:pPr>
      <w:r>
        <w:rPr>
          <w:rFonts w:ascii="Times" w:hAnsi="Times" w:eastAsia="바탕"/>
          <w:szCs w:val="24"/>
          <w:lang w:eastAsia="zh-CN"/>
        </w:rPr>
        <w:t>at least the number of PDCCH monitoring candidates monitored on sSCell (for scheduling P(S)Cell) is indicated to the UE using the SS set linking approach as in Rel16</w:t>
      </w:r>
    </w:p>
    <w:p>
      <w:pPr>
        <w:numPr>
          <w:ilvl w:val="1"/>
          <w:numId w:val="10"/>
        </w:numPr>
        <w:overflowPunct/>
        <w:autoSpaceDE/>
        <w:autoSpaceDN/>
        <w:adjustRightInd/>
        <w:spacing w:after="0" w:line="240" w:lineRule="auto"/>
        <w:ind w:left="2160"/>
        <w:contextualSpacing/>
        <w:textAlignment w:val="baseline"/>
        <w:rPr>
          <w:rFonts w:ascii="Times" w:hAnsi="Times" w:eastAsia="바탕"/>
          <w:strike/>
          <w:szCs w:val="24"/>
          <w:lang w:eastAsia="zh-CN"/>
        </w:rPr>
      </w:pPr>
      <w:r>
        <w:rPr>
          <w:rFonts w:ascii="Times" w:hAnsi="Times" w:eastAsia="바탕"/>
          <w:strike/>
          <w:szCs w:val="24"/>
          <w:lang w:eastAsia="zh-CN"/>
        </w:rPr>
        <w:t xml:space="preserve">FFS: If any modifications to Rel16 approach are introduced for </w:t>
      </w:r>
      <w:r>
        <w:rPr>
          <w:rFonts w:ascii="Times" w:hAnsi="Times" w:eastAsia="MS Mincho"/>
          <w:i/>
          <w:iCs/>
          <w:strike/>
          <w:szCs w:val="24"/>
          <w:lang w:eastAsia="ja-JP"/>
        </w:rPr>
        <w:t xml:space="preserve">monitoringSlotPeriodicityAndOffset, monitoringSymbolsWithinSlot, duration </w:t>
      </w:r>
      <w:r>
        <w:rPr>
          <w:rFonts w:ascii="Times" w:hAnsi="Times" w:eastAsia="바탕"/>
          <w:strike/>
          <w:szCs w:val="24"/>
          <w:lang w:eastAsia="zh-CN"/>
        </w:rPr>
        <w:t>for the PDCCH monitoring candidates monitored on sSCell (for scheduling P(S)Cell)</w:t>
      </w:r>
    </w:p>
    <w:p>
      <w:pPr>
        <w:overflowPunct/>
        <w:autoSpaceDE/>
        <w:autoSpaceDN/>
        <w:adjustRightInd/>
        <w:spacing w:after="0" w:line="240" w:lineRule="auto"/>
        <w:ind w:left="720"/>
      </w:pPr>
    </w:p>
    <w:p>
      <w:pPr>
        <w:overflowPunct/>
        <w:autoSpaceDE/>
        <w:autoSpaceDN/>
        <w:adjustRightInd/>
        <w:spacing w:after="0" w:line="240" w:lineRule="auto"/>
        <w:ind w:left="720"/>
        <w:rPr>
          <w:highlight w:val="green"/>
          <w:lang w:eastAsia="zh-CN"/>
        </w:rPr>
      </w:pPr>
      <w:r>
        <w:rPr>
          <w:highlight w:val="green"/>
          <w:lang w:eastAsia="zh-CN"/>
        </w:rPr>
        <w:t>Agreement</w:t>
      </w:r>
    </w:p>
    <w:p>
      <w:pPr>
        <w:numPr>
          <w:ilvl w:val="0"/>
          <w:numId w:val="10"/>
        </w:numPr>
        <w:overflowPunct/>
        <w:autoSpaceDE/>
        <w:autoSpaceDN/>
        <w:adjustRightInd/>
        <w:spacing w:after="160" w:line="259" w:lineRule="auto"/>
        <w:ind w:left="1440"/>
        <w:contextualSpacing/>
        <w:rPr>
          <w:rFonts w:ascii="Times" w:hAnsi="Times" w:eastAsia="바탕"/>
          <w:szCs w:val="24"/>
        </w:rPr>
      </w:pPr>
      <w:r>
        <w:rPr>
          <w:rFonts w:ascii="Times" w:hAnsi="Times" w:eastAsia="바탕"/>
          <w:szCs w:val="24"/>
        </w:rPr>
        <w:t xml:space="preserve">At least for Type B UE, when the UE is configured for CCS from sSCell to P(S)Cell and </w:t>
      </w:r>
      <w:r>
        <w:rPr>
          <w:rFonts w:ascii="Times" w:hAnsi="Times" w:eastAsia="바탕"/>
          <w:szCs w:val="24"/>
          <w:lang w:eastAsia="zh-CN"/>
        </w:rPr>
        <w:t>when P(S)Cell SCS (</w:t>
      </w:r>
      <m:oMath>
        <m:r>
          <m:rPr>
            <m:sty m:val="p"/>
          </m:rPr>
          <w:rPr>
            <w:rFonts w:ascii="Cambria Math" w:hAnsi="Cambria Math"/>
          </w:rPr>
          <m:t>μ</m:t>
        </m:r>
      </m:oMath>
      <w:r>
        <w:rPr>
          <w:rFonts w:ascii="Times" w:hAnsi="Times" w:eastAsia="바탕"/>
          <w:szCs w:val="24"/>
          <w:lang w:eastAsia="zh-CN"/>
        </w:rPr>
        <w:t>) is less than or equal to sSCell SCS (</w:t>
      </w:r>
      <m:oMath>
        <m:r>
          <m:rPr>
            <m:sty m:val="p"/>
          </m:rPr>
          <w:rPr>
            <w:rFonts w:ascii="Cambria Math" w:hAnsi="Cambria Math"/>
          </w:rPr>
          <m:t>μ1</m:t>
        </m:r>
      </m:oMath>
      <w:r>
        <w:rPr>
          <w:rFonts w:ascii="Times" w:hAnsi="Times" w:eastAsia="바탕"/>
          <w:szCs w:val="24"/>
          <w:lang w:eastAsia="zh-CN"/>
        </w:rPr>
        <w:t xml:space="preserve">), </w:t>
      </w:r>
      <w:r>
        <w:rPr>
          <w:rFonts w:ascii="Times" w:hAnsi="Times" w:eastAsia="바탕"/>
          <w:color w:val="4472C4"/>
          <w:szCs w:val="24"/>
          <w:lang w:eastAsia="zh-CN"/>
        </w:rPr>
        <w:t>and at least when UE is not provided</w:t>
      </w:r>
      <w:r>
        <w:rPr>
          <w:rFonts w:ascii="Times" w:hAnsi="Times" w:eastAsia="바탕"/>
          <w:color w:val="4472C4"/>
          <w:szCs w:val="24"/>
        </w:rPr>
        <w:t xml:space="preserve"> monitoringCapabilityConfig for any cell, down select one from [based on Option A/C] or [based Option C] below</w:t>
      </w:r>
    </w:p>
    <w:p>
      <w:pPr>
        <w:numPr>
          <w:ilvl w:val="1"/>
          <w:numId w:val="10"/>
        </w:numPr>
        <w:overflowPunct/>
        <w:autoSpaceDE/>
        <w:autoSpaceDN/>
        <w:adjustRightInd/>
        <w:spacing w:after="160" w:line="259" w:lineRule="auto"/>
        <w:ind w:left="2160"/>
        <w:contextualSpacing/>
        <w:rPr>
          <w:rFonts w:ascii="Times" w:hAnsi="Times" w:eastAsia="바탕"/>
          <w:szCs w:val="24"/>
        </w:rPr>
      </w:pPr>
      <w:r>
        <w:rPr>
          <w:rFonts w:ascii="Times" w:hAnsi="Times" w:eastAsia="바탕"/>
          <w:szCs w:val="24"/>
        </w:rPr>
        <w:t>[based on Option A/C]</w:t>
      </w:r>
    </w:p>
    <w:p>
      <w:pPr>
        <w:numPr>
          <w:ilvl w:val="2"/>
          <w:numId w:val="10"/>
        </w:numPr>
        <w:overflowPunct/>
        <w:autoSpaceDE/>
        <w:autoSpaceDN/>
        <w:adjustRightInd/>
        <w:spacing w:after="160" w:line="259" w:lineRule="auto"/>
        <w:ind w:left="2880"/>
        <w:contextualSpacing/>
        <w:rPr>
          <w:rFonts w:ascii="Times" w:hAnsi="Times" w:eastAsia="바탕"/>
          <w:szCs w:val="24"/>
        </w:rPr>
      </w:pPr>
      <w:r>
        <w:rPr>
          <w:rFonts w:ascii="Times" w:hAnsi="Times" w:eastAsia="바탕"/>
          <w:szCs w:val="24"/>
        </w:rPr>
        <w:t>On P(S)Cell (for self-scheduling)</w:t>
      </w:r>
    </w:p>
    <w:p>
      <w:pPr>
        <w:numPr>
          <w:ilvl w:val="3"/>
          <w:numId w:val="10"/>
        </w:numPr>
        <w:overflowPunct/>
        <w:autoSpaceDE/>
        <w:autoSpaceDN/>
        <w:adjustRightInd/>
        <w:spacing w:after="160" w:line="259" w:lineRule="auto"/>
        <w:ind w:left="3600"/>
        <w:contextualSpacing/>
        <w:rPr>
          <w:rFonts w:ascii="Times" w:hAnsi="Times" w:eastAsia="바탕"/>
          <w:szCs w:val="24"/>
        </w:rPr>
      </w:pPr>
      <w:r>
        <w:rPr>
          <w:rFonts w:ascii="Times" w:hAnsi="Times" w:eastAsia="바탕"/>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ascii="Times" w:hAnsi="Times" w:eastAsia="等线"/>
          <w:szCs w:val="24"/>
        </w:rPr>
        <w:t xml:space="preserve"> PDCCH BD candidates per P(S)Cell slot</w:t>
      </w:r>
    </w:p>
    <w:p>
      <w:pPr>
        <w:numPr>
          <w:ilvl w:val="2"/>
          <w:numId w:val="10"/>
        </w:numPr>
        <w:overflowPunct/>
        <w:autoSpaceDE/>
        <w:autoSpaceDN/>
        <w:adjustRightInd/>
        <w:spacing w:after="160" w:line="259" w:lineRule="auto"/>
        <w:ind w:left="2880"/>
        <w:contextualSpacing/>
        <w:rPr>
          <w:rFonts w:ascii="Times" w:hAnsi="Times" w:eastAsia="바탕"/>
          <w:szCs w:val="24"/>
        </w:rPr>
      </w:pPr>
      <w:r>
        <w:rPr>
          <w:rFonts w:ascii="Times" w:hAnsi="Times" w:eastAsia="等线"/>
          <w:szCs w:val="24"/>
        </w:rPr>
        <w:t>On sSCell (for cross-carrier scheduling to P(S)Cell)</w:t>
      </w:r>
    </w:p>
    <w:p>
      <w:pPr>
        <w:numPr>
          <w:ilvl w:val="3"/>
          <w:numId w:val="10"/>
        </w:numPr>
        <w:overflowPunct/>
        <w:autoSpaceDE/>
        <w:autoSpaceDN/>
        <w:adjustRightInd/>
        <w:spacing w:after="160" w:line="259" w:lineRule="auto"/>
        <w:ind w:left="3600"/>
        <w:contextualSpacing/>
        <w:rPr>
          <w:rFonts w:ascii="Times" w:hAnsi="Times" w:eastAsia="바탕"/>
          <w:szCs w:val="24"/>
        </w:rPr>
      </w:pPr>
      <w:r>
        <w:rPr>
          <w:rFonts w:ascii="Times" w:hAnsi="Times" w:eastAsia="바탕"/>
          <w:szCs w:val="24"/>
        </w:rPr>
        <w:t>UE is not required to monitor more than [</w:t>
      </w:r>
      <m:oMath>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max,slot,</m:t>
                    </m:r>
                    <m:r>
                      <m:rPr>
                        <m:sty m:val="p"/>
                      </m:rPr>
                      <w:rPr>
                        <w:rFonts w:ascii="Cambria Math" w:hAnsi="Cambria Math"/>
                      </w:rPr>
                      <m:t>μ1</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m:sty m:val="p"/>
                      </m:rPr>
                      <w:rPr>
                        <w:rFonts w:ascii="Cambria Math" w:hAnsi="Cambria Math"/>
                      </w:rPr>
                      <m:t>μ1</m:t>
                    </m:r>
                    <m:ctrlPr>
                      <w:rPr>
                        <w:rFonts w:ascii="Cambria Math" w:hAnsi="Cambria Math"/>
                      </w:rPr>
                    </m:ctrlPr>
                  </m:sup>
                </m:sSubSup>
                <m:ctrlPr>
                  <w:rPr>
                    <w:rFonts w:ascii="Cambria Math" w:hAnsi="Cambria Math"/>
                  </w:rPr>
                </m:ctrlPr>
              </m:e>
            </m:d>
            <m:ctrlPr>
              <w:rPr>
                <w:rFonts w:ascii="Cambria Math" w:hAnsi="Cambria Math"/>
              </w:rPr>
            </m:ctrlPr>
          </m:e>
        </m:func>
      </m:oMath>
      <w:r>
        <w:rPr>
          <w:rFonts w:ascii="Times" w:hAnsi="Times" w:eastAsia="等线"/>
          <w:szCs w:val="24"/>
          <w:lang w:eastAsia="zh-CN"/>
        </w:rPr>
        <w:t xml:space="preserve"> or </w:t>
      </w:r>
      <m:oMath>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max,slot,μ1</m:t>
            </m:r>
            <m:ctrlPr>
              <w:rPr>
                <w:rFonts w:ascii="Cambria Math" w:hAnsi="Cambria Math"/>
              </w:rPr>
            </m:ctrlPr>
          </m:sup>
        </m:sSubSup>
      </m:oMath>
      <w:r>
        <w:rPr>
          <w:rFonts w:ascii="Times" w:hAnsi="Times" w:eastAsia="等线"/>
          <w:szCs w:val="24"/>
        </w:rPr>
        <w:t>] PDCCH BD candidates per sSCell slot</w:t>
      </w:r>
      <w:r>
        <w:rPr>
          <w:rFonts w:ascii="Times" w:hAnsi="Times" w:eastAsia="等线"/>
          <w:color w:val="4472C4"/>
          <w:szCs w:val="24"/>
        </w:rPr>
        <w:t xml:space="preserve"> (Note: this is assumed per Rel16)</w:t>
      </w:r>
    </w:p>
    <w:p>
      <w:pPr>
        <w:numPr>
          <w:ilvl w:val="3"/>
          <w:numId w:val="10"/>
        </w:numPr>
        <w:overflowPunct/>
        <w:autoSpaceDE/>
        <w:autoSpaceDN/>
        <w:adjustRightInd/>
        <w:spacing w:after="160" w:line="259" w:lineRule="auto"/>
        <w:ind w:left="3600"/>
        <w:contextualSpacing/>
        <w:rPr>
          <w:rFonts w:ascii="Times" w:hAnsi="Times" w:eastAsia="바탕"/>
          <w:szCs w:val="24"/>
        </w:rPr>
      </w:pPr>
      <w:r>
        <w:rPr>
          <w:rFonts w:ascii="Times" w:hAnsi="Times" w:eastAsia="바탕"/>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oMath>
      <w:r>
        <w:rPr>
          <w:rFonts w:ascii="Times" w:hAnsi="Times" w:eastAsia="等线"/>
          <w:szCs w:val="24"/>
        </w:rPr>
        <w:t xml:space="preserve"> PDCCH BD candidates per P(S)Cell slot</w:t>
      </w:r>
    </w:p>
    <w:p>
      <w:pPr>
        <w:numPr>
          <w:ilvl w:val="2"/>
          <w:numId w:val="10"/>
        </w:numPr>
        <w:overflowPunct/>
        <w:autoSpaceDE/>
        <w:autoSpaceDN/>
        <w:adjustRightInd/>
        <w:spacing w:after="160" w:line="259" w:lineRule="auto"/>
        <w:ind w:left="2880"/>
        <w:contextualSpacing/>
        <w:rPr>
          <w:rFonts w:ascii="Times" w:hAnsi="Times" w:eastAsia="바탕"/>
          <w:szCs w:val="24"/>
        </w:rPr>
      </w:pPr>
      <m:oMath>
        <m:r>
          <m:rPr>
            <m:sty m:val="p"/>
          </m:rPr>
          <w:rPr>
            <w:rFonts w:ascii="Cambria Math" w:hAnsi="Cambria Math"/>
          </w:rPr>
          <m:t>0≤α≤1</m:t>
        </m:r>
      </m:oMath>
      <w:r>
        <w:rPr>
          <w:rFonts w:ascii="Times" w:hAnsi="Times" w:eastAsia="바탕"/>
          <w:szCs w:val="24"/>
        </w:rPr>
        <w:t xml:space="preserve">  and</w:t>
      </w:r>
      <m:oMath>
        <m:r>
          <m:rPr>
            <m:sty m:val="p"/>
          </m:rPr>
          <w:rPr>
            <w:rFonts w:ascii="Cambria Math" w:hAnsi="Cambria Math"/>
          </w:rPr>
          <m:t>0≤β≤1</m:t>
        </m:r>
      </m:oMath>
      <w:r>
        <w:rPr>
          <w:rFonts w:ascii="Times" w:hAnsi="Times" w:eastAsia="바탕"/>
          <w:szCs w:val="24"/>
        </w:rPr>
        <w:t xml:space="preserve">   are based on RRC configuration and at least cases o</w:t>
      </w:r>
      <w:r>
        <w:rPr>
          <w:rFonts w:ascii="Times" w:hAnsi="Times" w:eastAsia="바탕"/>
          <w:strike/>
          <w:szCs w:val="24"/>
        </w:rPr>
        <w:t xml:space="preserve">f </w:t>
      </w:r>
      <m:oMath>
        <m:r>
          <m:rPr>
            <m:sty m:val="p"/>
          </m:rPr>
          <w:rPr>
            <w:rFonts w:ascii="Cambria Math" w:hAnsi="Cambria Math"/>
          </w:rPr>
          <m:t>α+β≤1</m:t>
        </m:r>
      </m:oMath>
      <w:r>
        <w:rPr>
          <w:rFonts w:ascii="Times" w:hAnsi="Times" w:eastAsia="바탕"/>
          <w:strike/>
          <w:szCs w:val="24"/>
        </w:rPr>
        <w:t xml:space="preserve"> </w:t>
      </w:r>
      <w:r>
        <w:rPr>
          <w:rFonts w:ascii="Times" w:hAnsi="Times" w:eastAsia="바탕"/>
          <w:szCs w:val="24"/>
        </w:rPr>
        <w:t>are supported</w:t>
      </w:r>
    </w:p>
    <w:p>
      <w:pPr>
        <w:numPr>
          <w:ilvl w:val="2"/>
          <w:numId w:val="10"/>
        </w:numPr>
        <w:overflowPunct/>
        <w:autoSpaceDE/>
        <w:autoSpaceDN/>
        <w:adjustRightInd/>
        <w:spacing w:after="160" w:line="259" w:lineRule="auto"/>
        <w:ind w:left="2880"/>
        <w:contextualSpacing/>
        <w:rPr>
          <w:rFonts w:ascii="Times" w:hAnsi="Times" w:eastAsia="等线"/>
          <w:szCs w:val="24"/>
        </w:rPr>
      </w:pPr>
      <w:r>
        <w:rPr>
          <w:rFonts w:ascii="Times" w:hAnsi="Times" w:eastAsia="바탕"/>
          <w:szCs w:val="24"/>
        </w:rPr>
        <w:t>FFS the following for [based on Option A/C]</w:t>
      </w:r>
    </w:p>
    <w:p>
      <w:pPr>
        <w:numPr>
          <w:ilvl w:val="3"/>
          <w:numId w:val="10"/>
        </w:numPr>
        <w:overflowPunct/>
        <w:autoSpaceDE/>
        <w:autoSpaceDN/>
        <w:adjustRightInd/>
        <w:spacing w:after="0" w:line="240" w:lineRule="auto"/>
        <w:ind w:left="3600"/>
        <w:contextualSpacing/>
        <w:rPr>
          <w:rFonts w:ascii="Times" w:hAnsi="Times" w:eastAsia="바탕"/>
          <w:szCs w:val="24"/>
        </w:rPr>
      </w:pPr>
      <w:r>
        <w:rPr>
          <w:rFonts w:ascii="Times" w:hAnsi="Times" w:eastAsia="바탕"/>
          <w:szCs w:val="24"/>
        </w:rPr>
        <w:t>Distribution of PDCCH BD candidates between multiple sSCell slots overlapping a P(S)Cell slot including whether the above additional BD limitation is defined per sSCell slot or per P(S)Cell slot.</w:t>
      </w:r>
    </w:p>
    <w:p>
      <w:pPr>
        <w:numPr>
          <w:ilvl w:val="4"/>
          <w:numId w:val="10"/>
        </w:numPr>
        <w:overflowPunct/>
        <w:autoSpaceDE/>
        <w:autoSpaceDN/>
        <w:adjustRightInd/>
        <w:spacing w:after="0" w:line="240" w:lineRule="auto"/>
        <w:ind w:left="4320"/>
        <w:contextualSpacing/>
        <w:rPr>
          <w:rFonts w:ascii="Times" w:hAnsi="Times" w:eastAsia="바탕"/>
          <w:szCs w:val="24"/>
        </w:rPr>
      </w:pPr>
      <w:r>
        <w:rPr>
          <w:rFonts w:ascii="Times" w:hAnsi="Times" w:eastAsia="바탕"/>
          <w:szCs w:val="24"/>
        </w:rPr>
        <w:t>Discuss further using following alternatives as starting point (other alternatives/further refinement of alternatives not precluded)</w:t>
      </w:r>
    </w:p>
    <w:p>
      <w:pPr>
        <w:numPr>
          <w:ilvl w:val="5"/>
          <w:numId w:val="10"/>
        </w:numPr>
        <w:overflowPunct/>
        <w:autoSpaceDE/>
        <w:autoSpaceDN/>
        <w:adjustRightInd/>
        <w:spacing w:after="160" w:line="259" w:lineRule="auto"/>
        <w:ind w:left="5040"/>
        <w:contextualSpacing/>
        <w:rPr>
          <w:rFonts w:ascii="Times" w:hAnsi="Times" w:eastAsia="바탕"/>
          <w:szCs w:val="24"/>
        </w:rPr>
      </w:pPr>
      <w:r>
        <w:rPr>
          <w:rFonts w:ascii="Times" w:hAnsi="Times" w:eastAsia="等线"/>
          <w:szCs w:val="24"/>
        </w:rPr>
        <w:t xml:space="preserve"> Alt1</w:t>
      </w:r>
    </w:p>
    <w:p>
      <w:pPr>
        <w:numPr>
          <w:ilvl w:val="6"/>
          <w:numId w:val="10"/>
        </w:numPr>
        <w:overflowPunct/>
        <w:autoSpaceDE/>
        <w:autoSpaceDN/>
        <w:adjustRightInd/>
        <w:spacing w:after="160" w:line="259" w:lineRule="auto"/>
        <w:ind w:left="5760"/>
        <w:contextualSpacing/>
        <w:rPr>
          <w:rFonts w:ascii="Times" w:hAnsi="Times" w:eastAsia="바탕"/>
          <w:szCs w:val="24"/>
        </w:rPr>
      </w:pPr>
      <w:r>
        <w:rPr>
          <w:rFonts w:ascii="Times" w:hAnsi="Times" w:eastAsia="바탕"/>
          <w:szCs w:val="24"/>
        </w:rPr>
        <w:t xml:space="preserve">The additional BD limitation is per sSCell slot with further limitation that UE is not required to monitor more than </w:t>
      </w:r>
      <m:oMath>
        <m:sSup>
          <m:sSupPr>
            <m:ctrlPr>
              <w:rPr>
                <w:rFonts w:ascii="Cambria Math" w:hAnsi="Cambria Math"/>
                <w:i/>
              </w:rPr>
            </m:ctrlPr>
          </m:sSupPr>
          <m:e>
            <m:r>
              <m:rPr/>
              <w:rPr>
                <w:rFonts w:ascii="Cambria Math" w:hAnsi="Cambria Math"/>
              </w:rPr>
              <m:t>2</m:t>
            </m:r>
            <m:ctrlPr>
              <w:rPr>
                <w:rFonts w:ascii="Cambria Math" w:hAnsi="Cambria Math"/>
                <w:i/>
              </w:rPr>
            </m:ctrlPr>
          </m:e>
          <m:sup>
            <m:r>
              <m:rPr/>
              <w:rPr>
                <w:rFonts w:ascii="Cambria Math" w:hAnsi="Cambria Math"/>
              </w:rPr>
              <m:t>µ−µ1</m:t>
            </m:r>
            <m:ctrlPr>
              <w:rPr>
                <w:rFonts w:ascii="Cambria Math" w:hAnsi="Cambria Math"/>
                <w:i/>
              </w:rPr>
            </m:ctrlPr>
          </m:sup>
        </m:sSup>
        <m:r>
          <m:rP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oMath>
      <w:r>
        <w:rPr>
          <w:rFonts w:ascii="Times" w:hAnsi="Times" w:eastAsia="等线"/>
          <w:szCs w:val="24"/>
        </w:rPr>
        <w:t xml:space="preserve"> PDCCH BD candidates per sSCell slot</w:t>
      </w:r>
    </w:p>
    <w:p>
      <w:pPr>
        <w:numPr>
          <w:ilvl w:val="5"/>
          <w:numId w:val="10"/>
        </w:numPr>
        <w:overflowPunct/>
        <w:autoSpaceDE/>
        <w:autoSpaceDN/>
        <w:adjustRightInd/>
        <w:spacing w:after="160" w:line="259" w:lineRule="auto"/>
        <w:ind w:left="5040"/>
        <w:contextualSpacing/>
        <w:rPr>
          <w:rFonts w:ascii="Times" w:hAnsi="Times" w:eastAsia="바탕"/>
          <w:szCs w:val="24"/>
        </w:rPr>
      </w:pPr>
      <w:r>
        <w:rPr>
          <w:rFonts w:ascii="Times" w:hAnsi="Times" w:eastAsia="等线"/>
          <w:szCs w:val="24"/>
        </w:rPr>
        <w:t>Alt 2</w:t>
      </w:r>
    </w:p>
    <w:p>
      <w:pPr>
        <w:numPr>
          <w:ilvl w:val="6"/>
          <w:numId w:val="10"/>
        </w:numPr>
        <w:overflowPunct/>
        <w:autoSpaceDE/>
        <w:autoSpaceDN/>
        <w:adjustRightInd/>
        <w:spacing w:after="160" w:line="259" w:lineRule="auto"/>
        <w:ind w:left="5760"/>
        <w:contextualSpacing/>
        <w:rPr>
          <w:rFonts w:ascii="Times" w:hAnsi="Times" w:eastAsia="바탕"/>
          <w:szCs w:val="24"/>
        </w:rPr>
      </w:pPr>
      <w:r>
        <w:rPr>
          <w:rFonts w:ascii="Times" w:hAnsi="Times" w:eastAsia="바탕"/>
          <w:szCs w:val="24"/>
        </w:rPr>
        <w:t>The additional BD limitation is per P(S)Cell slot and no further restrictions</w:t>
      </w:r>
    </w:p>
    <w:p>
      <w:pPr>
        <w:numPr>
          <w:ilvl w:val="5"/>
          <w:numId w:val="10"/>
        </w:numPr>
        <w:overflowPunct/>
        <w:autoSpaceDE/>
        <w:autoSpaceDN/>
        <w:adjustRightInd/>
        <w:spacing w:after="160" w:line="259" w:lineRule="auto"/>
        <w:ind w:left="5040"/>
        <w:contextualSpacing/>
        <w:rPr>
          <w:rFonts w:ascii="Times" w:hAnsi="Times" w:eastAsia="바탕"/>
          <w:szCs w:val="24"/>
        </w:rPr>
      </w:pPr>
      <w:r>
        <w:rPr>
          <w:rFonts w:ascii="Times" w:hAnsi="Times" w:eastAsia="바탕"/>
          <w:szCs w:val="24"/>
        </w:rPr>
        <w:t>Alt 3</w:t>
      </w:r>
    </w:p>
    <w:p>
      <w:pPr>
        <w:numPr>
          <w:ilvl w:val="6"/>
          <w:numId w:val="10"/>
        </w:numPr>
        <w:overflowPunct/>
        <w:autoSpaceDE/>
        <w:autoSpaceDN/>
        <w:adjustRightInd/>
        <w:spacing w:after="0" w:line="240" w:lineRule="auto"/>
        <w:ind w:left="5760"/>
        <w:contextualSpacing/>
        <w:rPr>
          <w:rFonts w:ascii="Times" w:hAnsi="Times" w:eastAsia="바탕"/>
          <w:szCs w:val="24"/>
        </w:rPr>
      </w:pPr>
      <w:r>
        <w:rPr>
          <w:rFonts w:ascii="Times" w:hAnsi="Times" w:eastAsia="바탕"/>
          <w:szCs w:val="24"/>
        </w:rPr>
        <w:t>The additional BD limitation is per P(S)SCell slot with below further limitation</w:t>
      </w:r>
    </w:p>
    <w:p>
      <w:pPr>
        <w:numPr>
          <w:ilvl w:val="7"/>
          <w:numId w:val="10"/>
        </w:numPr>
        <w:overflowPunct/>
        <w:autoSpaceDE/>
        <w:autoSpaceDN/>
        <w:adjustRightInd/>
        <w:spacing w:after="0" w:line="240" w:lineRule="auto"/>
        <w:ind w:left="6480"/>
        <w:contextualSpacing/>
        <w:rPr>
          <w:rFonts w:ascii="Times" w:hAnsi="Times" w:eastAsia="바탕"/>
          <w:szCs w:val="24"/>
        </w:rPr>
      </w:pPr>
      <w:r>
        <w:rPr>
          <w:rFonts w:ascii="Times" w:hAnsi="Times" w:eastAsia="바탕"/>
          <w:szCs w:val="24"/>
        </w:rPr>
        <w:t>All search space configurations monitored on sSCell for cross-carrier scheduling to P(S)Cell are within a single span of 3 consecutive OFDM symbols within a duration spanning P(S)Cell slot</w:t>
      </w:r>
    </w:p>
    <w:p>
      <w:pPr>
        <w:numPr>
          <w:ilvl w:val="3"/>
          <w:numId w:val="10"/>
        </w:numPr>
        <w:overflowPunct/>
        <w:autoSpaceDE/>
        <w:autoSpaceDN/>
        <w:adjustRightInd/>
        <w:spacing w:after="160" w:line="259" w:lineRule="auto"/>
        <w:ind w:left="3600"/>
        <w:contextualSpacing/>
        <w:rPr>
          <w:rFonts w:ascii="Times" w:hAnsi="Times" w:eastAsia="等线"/>
          <w:szCs w:val="24"/>
        </w:rPr>
      </w:pPr>
      <w:r>
        <w:rPr>
          <w:rFonts w:ascii="Times" w:hAnsi="Times" w:eastAsia="바탕"/>
          <w:szCs w:val="24"/>
        </w:rPr>
        <w:t xml:space="preserve">Whether/how the definition of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rPr>
          <w:rFonts w:ascii="Times" w:hAnsi="Times" w:eastAsia="바탕"/>
          <w:szCs w:val="24"/>
        </w:rPr>
        <w:t xml:space="preserve"> or</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oMath>
      <w:r>
        <w:rPr>
          <w:rFonts w:ascii="Times" w:hAnsi="Times" w:eastAsia="바탕"/>
          <w:szCs w:val="24"/>
        </w:rPr>
        <w:t xml:space="preserve"> is modified compared to Rel16 when UE is configured with CCS from sSCell to P(S)Cell</w:t>
      </w:r>
    </w:p>
    <w:p>
      <w:pPr>
        <w:numPr>
          <w:ilvl w:val="3"/>
          <w:numId w:val="10"/>
        </w:numPr>
        <w:overflowPunct/>
        <w:autoSpaceDE/>
        <w:autoSpaceDN/>
        <w:adjustRightInd/>
        <w:spacing w:after="160" w:line="259" w:lineRule="auto"/>
        <w:ind w:left="3600"/>
        <w:contextualSpacing/>
        <w:rPr>
          <w:rFonts w:ascii="Times" w:hAnsi="Times" w:eastAsia="等线"/>
          <w:szCs w:val="24"/>
        </w:rPr>
      </w:pPr>
      <w:r>
        <w:rPr>
          <w:rFonts w:ascii="Times" w:hAnsi="Times" w:eastAsia="바탕"/>
          <w:szCs w:val="24"/>
        </w:rPr>
        <w:t xml:space="preserve">Whether separate </w:t>
      </w:r>
      <m:oMath>
        <m:r>
          <m:rPr/>
          <w:rPr>
            <w:rFonts w:ascii="Cambria Math" w:hAnsi="Cambria Math"/>
          </w:rPr>
          <m:t>α</m:t>
        </m:r>
      </m:oMath>
      <w:r>
        <w:rPr>
          <w:rFonts w:ascii="Times" w:hAnsi="Times" w:eastAsia="等线"/>
          <w:szCs w:val="24"/>
        </w:rPr>
        <w:t xml:space="preserve"> and  </w:t>
      </w:r>
      <m:oMath>
        <m:r>
          <m:rPr/>
          <w:rPr>
            <w:rFonts w:ascii="Cambria Math" w:hAnsi="Cambria Math"/>
          </w:rPr>
          <m:t xml:space="preserve">β </m:t>
        </m:r>
      </m:oMath>
      <w:r>
        <w:rPr>
          <w:rFonts w:ascii="Times" w:hAnsi="Times" w:eastAsia="等线"/>
          <w:szCs w:val="24"/>
        </w:rPr>
        <w:t xml:space="preserve"> are configured by RRC or if </w:t>
      </w:r>
      <m:oMath>
        <m:r>
          <m:rPr/>
          <w:rPr>
            <w:rFonts w:ascii="Cambria Math" w:hAnsi="Cambria Math"/>
          </w:rPr>
          <m:t>β=1−α</m:t>
        </m:r>
      </m:oMath>
      <w:r>
        <w:rPr>
          <w:rFonts w:ascii="Times" w:hAnsi="Times" w:eastAsia="等线"/>
          <w:szCs w:val="24"/>
        </w:rPr>
        <w:t xml:space="preserve"> and only  </w:t>
      </w:r>
      <m:oMath>
        <m:r>
          <m:rPr/>
          <w:rPr>
            <w:rFonts w:ascii="Cambria Math" w:hAnsi="Cambria Math"/>
          </w:rPr>
          <m:t>α</m:t>
        </m:r>
      </m:oMath>
      <w:r>
        <w:rPr>
          <w:rFonts w:ascii="Times" w:hAnsi="Times" w:eastAsia="等线"/>
          <w:szCs w:val="24"/>
        </w:rPr>
        <w:t xml:space="preserve"> is configured</w:t>
      </w:r>
    </w:p>
    <w:p>
      <w:pPr>
        <w:numPr>
          <w:ilvl w:val="1"/>
          <w:numId w:val="10"/>
        </w:numPr>
        <w:overflowPunct/>
        <w:autoSpaceDE/>
        <w:autoSpaceDN/>
        <w:adjustRightInd/>
        <w:spacing w:after="160" w:line="259" w:lineRule="auto"/>
        <w:ind w:left="2160"/>
        <w:contextualSpacing/>
        <w:rPr>
          <w:rFonts w:ascii="Times" w:hAnsi="Times" w:eastAsia="等线"/>
          <w:color w:val="4472C4"/>
          <w:szCs w:val="24"/>
        </w:rPr>
      </w:pPr>
      <w:r>
        <w:rPr>
          <w:rFonts w:ascii="Times" w:hAnsi="Times" w:eastAsia="바탕"/>
          <w:color w:val="4472C4"/>
          <w:szCs w:val="24"/>
        </w:rPr>
        <w:t>[based on Option C]</w:t>
      </w:r>
    </w:p>
    <w:p>
      <w:pPr>
        <w:numPr>
          <w:ilvl w:val="2"/>
          <w:numId w:val="10"/>
        </w:numPr>
        <w:overflowPunct/>
        <w:autoSpaceDE/>
        <w:autoSpaceDN/>
        <w:adjustRightInd/>
        <w:spacing w:after="160" w:line="259" w:lineRule="auto"/>
        <w:ind w:left="2880"/>
        <w:contextualSpacing/>
        <w:rPr>
          <w:rFonts w:ascii="Times" w:hAnsi="Times" w:eastAsia="바탕"/>
          <w:color w:val="4472C4"/>
          <w:szCs w:val="24"/>
        </w:rPr>
      </w:pPr>
      <w:r>
        <w:rPr>
          <w:rFonts w:ascii="Times" w:hAnsi="Times" w:eastAsia="바탕"/>
          <w:color w:val="4472C4"/>
          <w:szCs w:val="24"/>
        </w:rPr>
        <w:t>On P(S)Cell (for self-scheduling)</w:t>
      </w:r>
    </w:p>
    <w:p>
      <w:pPr>
        <w:numPr>
          <w:ilvl w:val="3"/>
          <w:numId w:val="10"/>
        </w:numPr>
        <w:overflowPunct/>
        <w:autoSpaceDE/>
        <w:autoSpaceDN/>
        <w:adjustRightInd/>
        <w:spacing w:after="160" w:line="259" w:lineRule="auto"/>
        <w:ind w:left="3600"/>
        <w:contextualSpacing/>
        <w:rPr>
          <w:rFonts w:ascii="Times" w:hAnsi="Times" w:eastAsia="바탕"/>
          <w:color w:val="4472C4"/>
          <w:szCs w:val="24"/>
        </w:rPr>
      </w:pPr>
      <w:r>
        <w:rPr>
          <w:rFonts w:ascii="Times" w:hAnsi="Times" w:eastAsia="바탕"/>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ctrlPr>
              <w:rPr>
                <w:rFonts w:ascii="Cambria Math" w:hAnsi="Cambria Math"/>
                <w:color w:val="4472C4"/>
              </w:rPr>
            </m:ctrlP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ctrlPr>
                      <w:rPr>
                        <w:rFonts w:ascii="Cambria Math" w:hAnsi="Cambria Math"/>
                        <w:color w:val="4472C4"/>
                      </w:rPr>
                    </m:ctrlPr>
                  </m:e>
                  <m:sub>
                    <m:r>
                      <m:rPr>
                        <m:sty m:val="p"/>
                      </m:rPr>
                      <w:rPr>
                        <w:rFonts w:ascii="Cambria Math" w:hAnsi="Cambria Math"/>
                        <w:color w:val="4472C4"/>
                      </w:rPr>
                      <m:t>PDCCH</m:t>
                    </m:r>
                    <m:ctrlPr>
                      <w:rPr>
                        <w:rFonts w:ascii="Cambria Math" w:hAnsi="Cambria Math"/>
                        <w:color w:val="4472C4"/>
                      </w:rPr>
                    </m:ctrlPr>
                  </m:sub>
                  <m:sup>
                    <m:r>
                      <m:rPr>
                        <m:sty m:val="p"/>
                      </m:rPr>
                      <w:rPr>
                        <w:rFonts w:ascii="Cambria Math" w:hAnsi="Cambria Math"/>
                        <w:color w:val="4472C4"/>
                      </w:rPr>
                      <m:t>max,slot,μ</m:t>
                    </m:r>
                    <m:ctrlPr>
                      <w:rPr>
                        <w:rFonts w:ascii="Cambria Math" w:hAnsi="Cambria Math"/>
                        <w:color w:val="4472C4"/>
                      </w:rPr>
                    </m:ctrlP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ctrlPr>
                      <w:rPr>
                        <w:rFonts w:ascii="Cambria Math" w:hAnsi="Cambria Math"/>
                        <w:color w:val="4472C4"/>
                      </w:rPr>
                    </m:ctrlPr>
                  </m:e>
                  <m:sub>
                    <m:r>
                      <m:rPr>
                        <m:sty m:val="p"/>
                      </m:rPr>
                      <w:rPr>
                        <w:rFonts w:ascii="Cambria Math" w:hAnsi="Cambria Math"/>
                        <w:color w:val="4472C4"/>
                      </w:rPr>
                      <m:t>PDCCH</m:t>
                    </m:r>
                    <m:ctrlPr>
                      <w:rPr>
                        <w:rFonts w:ascii="Cambria Math" w:hAnsi="Cambria Math"/>
                        <w:color w:val="4472C4"/>
                      </w:rPr>
                    </m:ctrlPr>
                  </m:sub>
                  <m:sup>
                    <m:r>
                      <m:rPr>
                        <m:sty m:val="p"/>
                      </m:rPr>
                      <w:rPr>
                        <w:rFonts w:ascii="Cambria Math" w:hAnsi="Cambria Math"/>
                        <w:color w:val="4472C4"/>
                      </w:rPr>
                      <m:t>total,slot,μ</m:t>
                    </m:r>
                    <m:ctrlPr>
                      <w:rPr>
                        <w:rFonts w:ascii="Cambria Math" w:hAnsi="Cambria Math"/>
                        <w:color w:val="4472C4"/>
                      </w:rPr>
                    </m:ctrlPr>
                  </m:sup>
                </m:sSubSup>
                <m:ctrlPr>
                  <w:rPr>
                    <w:rFonts w:ascii="Cambria Math" w:hAnsi="Cambria Math"/>
                    <w:color w:val="4472C4"/>
                  </w:rPr>
                </m:ctrlPr>
              </m:e>
            </m:d>
            <m:ctrlPr>
              <w:rPr>
                <w:rFonts w:ascii="Cambria Math" w:hAnsi="Cambria Math"/>
                <w:color w:val="4472C4"/>
              </w:rPr>
            </m:ctrlPr>
          </m:e>
        </m:func>
        <m:r>
          <m:rPr>
            <m:sty m:val="p"/>
          </m:rPr>
          <w:rPr>
            <w:rFonts w:ascii="Cambria Math" w:hAnsi="Cambria Math" w:eastAsia="等线"/>
            <w:color w:val="4472C4"/>
          </w:rPr>
          <m:t xml:space="preserve"> </m:t>
        </m:r>
      </m:oMath>
      <w:r>
        <w:rPr>
          <w:rFonts w:ascii="Times" w:hAnsi="Times" w:eastAsia="等线"/>
          <w:color w:val="4472C4"/>
          <w:szCs w:val="24"/>
        </w:rPr>
        <w:t xml:space="preserve"> PDCCH BD candidates per P(S)Cell slot</w:t>
      </w:r>
    </w:p>
    <w:p>
      <w:pPr>
        <w:numPr>
          <w:ilvl w:val="2"/>
          <w:numId w:val="10"/>
        </w:numPr>
        <w:overflowPunct/>
        <w:autoSpaceDE/>
        <w:autoSpaceDN/>
        <w:adjustRightInd/>
        <w:spacing w:after="160" w:line="259" w:lineRule="auto"/>
        <w:ind w:left="2880"/>
        <w:contextualSpacing/>
        <w:rPr>
          <w:rFonts w:ascii="Times" w:hAnsi="Times" w:eastAsia="바탕"/>
          <w:color w:val="4472C4"/>
          <w:szCs w:val="24"/>
        </w:rPr>
      </w:pPr>
      <w:r>
        <w:rPr>
          <w:rFonts w:ascii="Times" w:hAnsi="Times" w:eastAsia="等线"/>
          <w:color w:val="4472C4"/>
          <w:szCs w:val="24"/>
        </w:rPr>
        <w:t>On sSCell (for cross-carrier scheduling to P(S)Cell)</w:t>
      </w:r>
    </w:p>
    <w:p>
      <w:pPr>
        <w:numPr>
          <w:ilvl w:val="3"/>
          <w:numId w:val="10"/>
        </w:numPr>
        <w:overflowPunct/>
        <w:autoSpaceDE/>
        <w:autoSpaceDN/>
        <w:adjustRightInd/>
        <w:spacing w:after="160" w:line="259" w:lineRule="auto"/>
        <w:ind w:left="3600"/>
        <w:contextualSpacing/>
        <w:rPr>
          <w:rFonts w:ascii="Times" w:hAnsi="Times" w:eastAsia="바탕"/>
          <w:color w:val="4472C4"/>
          <w:szCs w:val="24"/>
        </w:rPr>
      </w:pPr>
      <w:r>
        <w:rPr>
          <w:rFonts w:ascii="Times" w:hAnsi="Times" w:eastAsia="바탕"/>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ctrlPr>
              <w:rPr>
                <w:rFonts w:ascii="Cambria Math" w:hAnsi="Cambria Math"/>
                <w:color w:val="4472C4"/>
              </w:rPr>
            </m:ctrlP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ctrlPr>
                      <w:rPr>
                        <w:rFonts w:ascii="Cambria Math" w:hAnsi="Cambria Math"/>
                        <w:color w:val="4472C4"/>
                      </w:rPr>
                    </m:ctrlPr>
                  </m:e>
                  <m:sub>
                    <m:r>
                      <m:rPr>
                        <m:nor/>
                        <m:sty m:val="p"/>
                      </m:rPr>
                      <w:rPr>
                        <w:color w:val="4472C4"/>
                      </w:rPr>
                      <m:t>PDCCH</m:t>
                    </m:r>
                    <m:ctrlPr>
                      <w:rPr>
                        <w:rFonts w:ascii="Cambria Math" w:hAnsi="Cambria Math"/>
                        <w:color w:val="4472C4"/>
                      </w:rPr>
                    </m:ctrlPr>
                  </m:sub>
                  <m:sup>
                    <m:r>
                      <m:rPr>
                        <m:nor/>
                        <m:sty m:val="p"/>
                      </m:rPr>
                      <w:rPr>
                        <w:color w:val="4472C4"/>
                      </w:rPr>
                      <m:t>max,slot,</m:t>
                    </m:r>
                    <m:r>
                      <m:rPr>
                        <m:sty m:val="p"/>
                      </m:rPr>
                      <w:rPr>
                        <w:rFonts w:ascii="Cambria Math" w:hAnsi="Cambria Math"/>
                        <w:color w:val="4472C4"/>
                      </w:rPr>
                      <m:t>μ1</m:t>
                    </m:r>
                    <m:ctrlPr>
                      <w:rPr>
                        <w:rFonts w:ascii="Cambria Math" w:hAnsi="Cambria Math"/>
                        <w:color w:val="4472C4"/>
                      </w:rPr>
                    </m:ctrlP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ctrlPr>
                      <w:rPr>
                        <w:rFonts w:ascii="Cambria Math" w:hAnsi="Cambria Math"/>
                        <w:color w:val="4472C4"/>
                      </w:rPr>
                    </m:ctrlPr>
                  </m:e>
                  <m:sub>
                    <m:r>
                      <m:rPr>
                        <m:nor/>
                        <m:sty m:val="p"/>
                      </m:rPr>
                      <w:rPr>
                        <w:color w:val="4472C4"/>
                      </w:rPr>
                      <m:t>PDCCH</m:t>
                    </m:r>
                    <m:ctrlPr>
                      <w:rPr>
                        <w:rFonts w:ascii="Cambria Math" w:hAnsi="Cambria Math"/>
                        <w:color w:val="4472C4"/>
                      </w:rPr>
                    </m:ctrlPr>
                  </m:sub>
                  <m:sup>
                    <m:r>
                      <m:rPr>
                        <m:nor/>
                        <m:sty m:val="p"/>
                      </m:rPr>
                      <w:rPr>
                        <w:color w:val="4472C4"/>
                      </w:rPr>
                      <m:t>total,slot,</m:t>
                    </m:r>
                    <m:r>
                      <m:rPr>
                        <m:sty m:val="p"/>
                      </m:rPr>
                      <w:rPr>
                        <w:rFonts w:ascii="Cambria Math" w:hAnsi="Cambria Math"/>
                        <w:color w:val="4472C4"/>
                      </w:rPr>
                      <m:t>μ1</m:t>
                    </m:r>
                    <m:ctrlPr>
                      <w:rPr>
                        <w:rFonts w:ascii="Cambria Math" w:hAnsi="Cambria Math"/>
                        <w:color w:val="4472C4"/>
                      </w:rPr>
                    </m:ctrlPr>
                  </m:sup>
                </m:sSubSup>
                <m:ctrlPr>
                  <w:rPr>
                    <w:rFonts w:ascii="Cambria Math" w:hAnsi="Cambria Math"/>
                    <w:color w:val="4472C4"/>
                  </w:rPr>
                </m:ctrlPr>
              </m:e>
            </m:d>
            <m:ctrlPr>
              <w:rPr>
                <w:rFonts w:ascii="Cambria Math" w:hAnsi="Cambria Math"/>
                <w:color w:val="4472C4"/>
              </w:rPr>
            </m:ctrlPr>
          </m:e>
        </m:func>
      </m:oMath>
      <w:r>
        <w:rPr>
          <w:rFonts w:ascii="Times" w:hAnsi="Times" w:eastAsia="等线"/>
          <w:color w:val="4472C4"/>
          <w:szCs w:val="24"/>
        </w:rPr>
        <w:t xml:space="preserve"> PDCCH BD candidates per sSCell slot</w:t>
      </w:r>
    </w:p>
    <w:p>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hAnsi="Times" w:eastAsia="바탕"/>
          <w:color w:val="4472C4"/>
          <w:szCs w:val="24"/>
          <w:lang w:val="en-US" w:eastAsia="zh-CN"/>
        </w:rPr>
      </w:pPr>
      <w:r>
        <w:rPr>
          <w:rFonts w:ascii="Times" w:hAnsi="Times" w:eastAsia="바탕"/>
          <w:color w:val="4472C4"/>
          <w:szCs w:val="24"/>
          <w:lang w:eastAsia="zh-CN"/>
        </w:rPr>
        <w:t xml:space="preserve">When determining </w:t>
      </w:r>
      <m:oMath>
        <m:sSubSup>
          <m:sSubSupPr>
            <m:ctrlPr>
              <w:rPr>
                <w:rFonts w:ascii="Cambria Math" w:hAnsi="Cambria Math"/>
                <w:i/>
                <w:color w:val="4472C4"/>
                <w:lang w:eastAsia="zh-CN"/>
              </w:rPr>
            </m:ctrlPr>
          </m:sSubSupPr>
          <m:e>
            <m:r>
              <m:rPr/>
              <w:rPr>
                <w:rFonts w:ascii="Cambria Math" w:hAnsi="Cambria Math"/>
                <w:color w:val="4472C4"/>
                <w:lang w:eastAsia="zh-CN"/>
              </w:rPr>
              <m:t>M</m:t>
            </m:r>
            <m:ctrlPr>
              <w:rPr>
                <w:rFonts w:ascii="Cambria Math" w:hAnsi="Cambria Math"/>
                <w:i/>
                <w:color w:val="4472C4"/>
                <w:lang w:eastAsia="zh-CN"/>
              </w:rPr>
            </m:ctrlPr>
          </m:e>
          <m:sub>
            <m:r>
              <m:rPr>
                <m:nor/>
                <m:sty m:val="p"/>
              </m:rPr>
              <w:rPr>
                <w:color w:val="4472C4"/>
                <w:lang w:eastAsia="zh-CN"/>
              </w:rPr>
              <m:t>PDCCH</m:t>
            </m:r>
            <m:ctrlPr>
              <w:rPr>
                <w:rFonts w:ascii="Cambria Math" w:hAnsi="Cambria Math"/>
                <w:color w:val="4472C4"/>
                <w:lang w:eastAsia="zh-CN"/>
              </w:rPr>
            </m:ctrlPr>
          </m:sub>
          <m:sup>
            <m:r>
              <m:rPr>
                <m:nor/>
                <m:sty m:val="p"/>
              </m:rPr>
              <w:rPr>
                <w:color w:val="4472C4"/>
                <w:lang w:eastAsia="zh-CN"/>
              </w:rPr>
              <m:t>total,slot,</m:t>
            </m:r>
            <m:r>
              <m:rPr/>
              <w:rPr>
                <w:rFonts w:ascii="Cambria Math" w:hAnsi="Cambria Math"/>
                <w:color w:val="4472C4"/>
                <w:lang w:eastAsia="zh-CN"/>
              </w:rPr>
              <m:t>μ</m:t>
            </m:r>
            <m:ctrlPr>
              <w:rPr>
                <w:rFonts w:ascii="Cambria Math" w:hAnsi="Cambria Math"/>
                <w:color w:val="4472C4"/>
                <w:lang w:eastAsia="zh-CN"/>
              </w:rPr>
            </m:ctrlPr>
          </m:sup>
        </m:sSubSup>
      </m:oMath>
      <w:r>
        <w:rPr>
          <w:rFonts w:ascii="Times" w:hAnsi="Times" w:eastAsia="바탕"/>
          <w:color w:val="4472C4"/>
          <w:szCs w:val="24"/>
          <w:lang w:eastAsia="zh-CN"/>
        </w:rPr>
        <w:t xml:space="preserve"> and </w:t>
      </w:r>
      <m:oMath>
        <m:sSubSup>
          <m:sSubSupPr>
            <m:ctrlPr>
              <w:rPr>
                <w:rFonts w:ascii="Cambria Math" w:hAnsi="Cambria Math"/>
                <w:i/>
                <w:color w:val="4472C4"/>
                <w:lang w:eastAsia="zh-CN"/>
              </w:rPr>
            </m:ctrlPr>
          </m:sSubSupPr>
          <m:e>
            <m:r>
              <m:rPr/>
              <w:rPr>
                <w:rFonts w:ascii="Cambria Math" w:hAnsi="Cambria Math"/>
                <w:color w:val="4472C4"/>
                <w:lang w:eastAsia="zh-CN"/>
              </w:rPr>
              <m:t>M</m:t>
            </m:r>
            <m:ctrlPr>
              <w:rPr>
                <w:rFonts w:ascii="Cambria Math" w:hAnsi="Cambria Math"/>
                <w:i/>
                <w:color w:val="4472C4"/>
                <w:lang w:eastAsia="zh-CN"/>
              </w:rPr>
            </m:ctrlPr>
          </m:e>
          <m:sub>
            <m:r>
              <m:rPr>
                <m:nor/>
                <m:sty m:val="p"/>
              </m:rPr>
              <w:rPr>
                <w:color w:val="4472C4"/>
                <w:lang w:eastAsia="zh-CN"/>
              </w:rPr>
              <m:t>PDCCH</m:t>
            </m:r>
            <m:ctrlPr>
              <w:rPr>
                <w:rFonts w:ascii="Cambria Math" w:hAnsi="Cambria Math"/>
                <w:color w:val="4472C4"/>
                <w:lang w:eastAsia="zh-CN"/>
              </w:rPr>
            </m:ctrlPr>
          </m:sub>
          <m:sup>
            <m:r>
              <m:rPr>
                <m:nor/>
                <m:sty m:val="p"/>
              </m:rPr>
              <w:rPr>
                <w:color w:val="4472C4"/>
                <w:lang w:eastAsia="zh-CN"/>
              </w:rPr>
              <m:t>total,slot,</m:t>
            </m:r>
            <m:r>
              <m:rPr/>
              <w:rPr>
                <w:rFonts w:ascii="Cambria Math" w:hAnsi="Cambria Math"/>
                <w:color w:val="4472C4"/>
                <w:lang w:eastAsia="zh-CN"/>
              </w:rPr>
              <m:t>μ1</m:t>
            </m:r>
            <m:ctrlPr>
              <w:rPr>
                <w:rFonts w:ascii="Cambria Math" w:hAnsi="Cambria Math"/>
                <w:color w:val="4472C4"/>
                <w:lang w:eastAsia="zh-CN"/>
              </w:rPr>
            </m:ctrlPr>
          </m:sup>
        </m:sSubSup>
      </m:oMath>
    </w:p>
    <w:p>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hAnsi="Times" w:eastAsia="바탕"/>
          <w:color w:val="4472C4"/>
          <w:szCs w:val="24"/>
          <w:lang w:val="en-US" w:eastAsia="zh-CN"/>
        </w:rPr>
      </w:pPr>
      <w:r>
        <w:rPr>
          <w:rFonts w:ascii="Times" w:hAnsi="Times" w:eastAsia="바탕"/>
          <w:color w:val="4472C4"/>
          <w:szCs w:val="24"/>
          <w:lang w:eastAsia="zh-CN"/>
        </w:rPr>
        <w:t xml:space="preserve">P(S)Cell self-scheduling is counted by applying scaling factor s1, </w:t>
      </w:r>
    </w:p>
    <w:p>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hAnsi="Times" w:eastAsia="바탕"/>
          <w:color w:val="4472C4"/>
          <w:szCs w:val="24"/>
          <w:lang w:val="en-US" w:eastAsia="zh-CN"/>
        </w:rPr>
      </w:pPr>
      <w:r>
        <w:rPr>
          <w:rFonts w:ascii="Times" w:hAnsi="Times" w:eastAsia="바탕"/>
          <w:color w:val="4472C4"/>
          <w:szCs w:val="24"/>
          <w:lang w:eastAsia="zh-CN"/>
        </w:rPr>
        <w:t>sSCell to PCell scheduling is counted additionally (assuming SCS of sSCell) by applying scaling factor s2</w:t>
      </w:r>
    </w:p>
    <w:p>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hAnsi="Times" w:eastAsia="바탕"/>
          <w:color w:val="4472C4"/>
          <w:szCs w:val="24"/>
          <w:lang w:val="en-US" w:eastAsia="zh-CN"/>
        </w:rPr>
      </w:pPr>
      <m:oMath>
        <m:r>
          <m:rPr>
            <m:sty m:val="p"/>
          </m:rPr>
          <w:rPr>
            <w:rFonts w:ascii="Cambria Math" w:hAnsi="Cambria Math"/>
            <w:color w:val="4472C4"/>
          </w:rPr>
          <m:t>0≤s1≤1</m:t>
        </m:r>
      </m:oMath>
      <w:r>
        <w:rPr>
          <w:rFonts w:ascii="Times" w:hAnsi="Times" w:eastAsia="바탕"/>
          <w:color w:val="4472C4"/>
          <w:szCs w:val="24"/>
        </w:rPr>
        <w:t xml:space="preserve">  and </w:t>
      </w:r>
      <m:oMath>
        <m:r>
          <m:rPr>
            <m:sty m:val="p"/>
          </m:rPr>
          <w:rPr>
            <w:rFonts w:ascii="Cambria Math" w:hAnsi="Cambria Math"/>
            <w:color w:val="4472C4"/>
          </w:rPr>
          <m:t>0≤s2≤1</m:t>
        </m:r>
      </m:oMath>
      <w:r>
        <w:rPr>
          <w:rFonts w:ascii="Times" w:hAnsi="Times" w:eastAsia="바탕"/>
          <w:color w:val="4472C4"/>
          <w:szCs w:val="24"/>
        </w:rPr>
        <w:t xml:space="preserve">   </w:t>
      </w:r>
    </w:p>
    <w:p>
      <w:pPr>
        <w:numPr>
          <w:ilvl w:val="2"/>
          <w:numId w:val="10"/>
        </w:numPr>
        <w:overflowPunct/>
        <w:autoSpaceDE/>
        <w:autoSpaceDN/>
        <w:adjustRightInd/>
        <w:spacing w:after="160" w:line="259" w:lineRule="auto"/>
        <w:ind w:left="2880"/>
        <w:contextualSpacing/>
        <w:rPr>
          <w:rFonts w:ascii="Times" w:hAnsi="Times" w:eastAsia="等线"/>
          <w:color w:val="4472C4"/>
          <w:szCs w:val="24"/>
        </w:rPr>
      </w:pPr>
      <w:r>
        <w:rPr>
          <w:rFonts w:ascii="Times" w:hAnsi="Times" w:eastAsia="바탕"/>
          <w:color w:val="4472C4"/>
          <w:szCs w:val="24"/>
        </w:rPr>
        <w:t>FFS the following</w:t>
      </w:r>
    </w:p>
    <w:p>
      <w:pPr>
        <w:numPr>
          <w:ilvl w:val="4"/>
          <w:numId w:val="10"/>
        </w:numPr>
        <w:overflowPunct/>
        <w:autoSpaceDE/>
        <w:autoSpaceDN/>
        <w:adjustRightInd/>
        <w:spacing w:after="160" w:line="259" w:lineRule="auto"/>
        <w:ind w:left="4320"/>
        <w:contextualSpacing/>
        <w:rPr>
          <w:rFonts w:ascii="Times" w:hAnsi="Times" w:eastAsia="等线"/>
          <w:szCs w:val="24"/>
        </w:rPr>
      </w:pPr>
      <w:r>
        <w:rPr>
          <w:rFonts w:ascii="Times" w:hAnsi="Times" w:eastAsia="等线"/>
          <w:color w:val="4472C4"/>
          <w:szCs w:val="24"/>
        </w:rPr>
        <w:t>Allowed combinations of s1 and s2 , and whether they are fixed or configured via RRC</w:t>
      </w:r>
    </w:p>
    <w:p>
      <w:pPr>
        <w:numPr>
          <w:ilvl w:val="4"/>
          <w:numId w:val="10"/>
        </w:numPr>
        <w:overflowPunct/>
        <w:autoSpaceDE/>
        <w:autoSpaceDN/>
        <w:adjustRightInd/>
        <w:spacing w:after="160" w:line="259" w:lineRule="auto"/>
        <w:ind w:left="4320"/>
        <w:contextualSpacing/>
        <w:rPr>
          <w:rFonts w:ascii="Times" w:hAnsi="Times" w:eastAsia="等线"/>
          <w:szCs w:val="24"/>
        </w:rPr>
      </w:pPr>
      <w:r>
        <w:rPr>
          <w:rFonts w:ascii="Times" w:hAnsi="Times" w:eastAsia="바탕"/>
          <w:szCs w:val="24"/>
        </w:rPr>
        <w:t xml:space="preserve">Whether/how the definition of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rPr>
          <w:rFonts w:ascii="Times" w:hAnsi="Times" w:eastAsia="바탕"/>
          <w:szCs w:val="24"/>
        </w:rPr>
        <w:t xml:space="preserve"> or</w:t>
      </w:r>
      <m:oMath>
        <m:sSubSup>
          <m:sSubSupPr>
            <m:ctrlPr>
              <w:rPr>
                <w:rFonts w:ascii="Cambria Math" w:hAnsi="Cambria Math"/>
                <w:i/>
              </w:rPr>
            </m:ctrlPr>
          </m:sSubSupPr>
          <m:e>
            <m:r>
              <m:rPr/>
              <w:rPr>
                <w:rFonts w:ascii="Cambria Math" w:hAnsi="Cambria Math"/>
              </w:rPr>
              <m:t>M</m:t>
            </m:r>
            <m:ctrlPr>
              <w:rPr>
                <w:rFonts w:ascii="Cambria Math" w:hAnsi="Cambria Math"/>
                <w:i/>
              </w:rPr>
            </m:ctrlPr>
          </m:e>
          <m:sub>
            <m:r>
              <m:rPr>
                <m:nor/>
                <m:sty m:val="p"/>
              </m:rPr>
              <m:t>PDCCH</m:t>
            </m:r>
            <m:ctrlPr>
              <w:rPr>
                <w:rFonts w:ascii="Cambria Math" w:hAnsi="Cambria Math"/>
              </w:rPr>
            </m:ctrlPr>
          </m:sub>
          <m:sup>
            <m:r>
              <m:rPr>
                <m:nor/>
                <m:sty m:val="p"/>
              </m:rPr>
              <m:t>total,slot,</m:t>
            </m:r>
            <m:r>
              <m:rPr/>
              <w:rPr>
                <w:rFonts w:ascii="Cambria Math" w:hAnsi="Cambria Math"/>
              </w:rPr>
              <m:t>μ1</m:t>
            </m:r>
            <m:ctrlPr>
              <w:rPr>
                <w:rFonts w:ascii="Cambria Math" w:hAnsi="Cambria Math"/>
              </w:rPr>
            </m:ctrlPr>
          </m:sup>
        </m:sSubSup>
      </m:oMath>
      <w:r>
        <w:rPr>
          <w:rFonts w:ascii="Times" w:hAnsi="Times" w:eastAsia="바탕"/>
          <w:szCs w:val="24"/>
        </w:rPr>
        <w:t xml:space="preserve"> is modified compared to Rel16 when UE is configured with CCS from sSCell to P(S)Cell</w:t>
      </w:r>
    </w:p>
    <w:p>
      <w:pPr>
        <w:overflowPunct/>
        <w:autoSpaceDE/>
        <w:autoSpaceDN/>
        <w:adjustRightInd/>
        <w:spacing w:after="160" w:line="259" w:lineRule="auto"/>
        <w:ind w:left="3600"/>
        <w:contextualSpacing/>
        <w:rPr>
          <w:rFonts w:ascii="Times" w:hAnsi="Times" w:eastAsia="等线"/>
          <w:color w:val="4472C4"/>
          <w:szCs w:val="24"/>
        </w:rPr>
      </w:pPr>
    </w:p>
    <w:p>
      <w:pPr>
        <w:numPr>
          <w:ilvl w:val="0"/>
          <w:numId w:val="10"/>
        </w:numPr>
        <w:overflowPunct/>
        <w:autoSpaceDE/>
        <w:autoSpaceDN/>
        <w:adjustRightInd/>
        <w:spacing w:after="160" w:line="259" w:lineRule="auto"/>
        <w:ind w:left="1440"/>
        <w:contextualSpacing/>
        <w:rPr>
          <w:rFonts w:ascii="Times" w:hAnsi="Times" w:eastAsia="等线"/>
          <w:color w:val="4472C4"/>
          <w:szCs w:val="24"/>
        </w:rPr>
      </w:pPr>
      <w:r>
        <w:rPr>
          <w:rFonts w:ascii="Times" w:hAnsi="Times" w:eastAsia="等线"/>
          <w:color w:val="4472C4"/>
          <w:szCs w:val="24"/>
        </w:rPr>
        <w:t>FFS the following</w:t>
      </w:r>
    </w:p>
    <w:p>
      <w:pPr>
        <w:numPr>
          <w:ilvl w:val="1"/>
          <w:numId w:val="10"/>
        </w:numPr>
        <w:overflowPunct/>
        <w:autoSpaceDE/>
        <w:autoSpaceDN/>
        <w:adjustRightInd/>
        <w:spacing w:after="160" w:line="259" w:lineRule="auto"/>
        <w:ind w:left="2160"/>
        <w:contextualSpacing/>
        <w:rPr>
          <w:rFonts w:ascii="Times" w:hAnsi="Times" w:eastAsia="等线"/>
          <w:color w:val="4472C4"/>
          <w:szCs w:val="24"/>
        </w:rPr>
      </w:pPr>
      <w:r>
        <w:rPr>
          <w:rFonts w:ascii="Times" w:hAnsi="Times" w:eastAsia="等线"/>
          <w:color w:val="4472C4"/>
          <w:szCs w:val="24"/>
        </w:rPr>
        <w:t>Multi-TRP handling</w:t>
      </w:r>
    </w:p>
    <w:p>
      <w:pPr>
        <w:numPr>
          <w:ilvl w:val="1"/>
          <w:numId w:val="10"/>
        </w:numPr>
        <w:overflowPunct/>
        <w:autoSpaceDE/>
        <w:autoSpaceDN/>
        <w:adjustRightInd/>
        <w:spacing w:after="160" w:line="259" w:lineRule="auto"/>
        <w:ind w:left="2160"/>
        <w:contextualSpacing/>
        <w:rPr>
          <w:rFonts w:ascii="Times" w:hAnsi="Times" w:eastAsia="等线"/>
          <w:color w:val="4472C4"/>
          <w:szCs w:val="24"/>
        </w:rPr>
      </w:pPr>
      <w:r>
        <w:rPr>
          <w:rFonts w:ascii="Times" w:hAnsi="Times" w:eastAsia="等线"/>
          <w:color w:val="4472C4"/>
          <w:szCs w:val="24"/>
        </w:rPr>
        <w:t>PDCCH BD handling when monitoringCapabilityConfig = r16monitoringcapability is configured for any cell</w:t>
      </w:r>
    </w:p>
    <w:p>
      <w:pPr>
        <w:rPr>
          <w:lang w:val="en-US" w:eastAsia="zh-CN"/>
        </w:rPr>
      </w:pPr>
    </w:p>
    <w:p>
      <w:pPr>
        <w:overflowPunct/>
        <w:autoSpaceDE/>
        <w:autoSpaceDN/>
        <w:adjustRightInd/>
        <w:spacing w:after="0" w:line="240" w:lineRule="auto"/>
        <w:ind w:left="720"/>
        <w:rPr>
          <w:rFonts w:ascii="Times" w:hAnsi="Times" w:eastAsia="바탕" w:cs="Times"/>
          <w:b/>
          <w:bCs/>
          <w:szCs w:val="22"/>
          <w:highlight w:val="green"/>
        </w:rPr>
      </w:pPr>
      <w:r>
        <w:rPr>
          <w:rFonts w:ascii="Times" w:hAnsi="Times" w:eastAsia="바탕" w:cs="Times"/>
          <w:b/>
          <w:bCs/>
          <w:szCs w:val="22"/>
          <w:highlight w:val="green"/>
        </w:rPr>
        <w:t>Agreement</w:t>
      </w:r>
    </w:p>
    <w:p>
      <w:pPr>
        <w:numPr>
          <w:ilvl w:val="0"/>
          <w:numId w:val="33"/>
        </w:numPr>
        <w:overflowPunct/>
        <w:autoSpaceDE/>
        <w:autoSpaceDN/>
        <w:adjustRightInd/>
        <w:spacing w:after="0" w:line="240" w:lineRule="auto"/>
        <w:ind w:left="1080"/>
        <w:contextualSpacing/>
        <w:textAlignment w:val="baseline"/>
        <w:rPr>
          <w:rFonts w:ascii="Times" w:hAnsi="Times" w:eastAsia="바탕" w:cs="Times"/>
          <w:szCs w:val="24"/>
          <w:lang w:val="en-US" w:eastAsia="zh-CN"/>
        </w:rPr>
      </w:pPr>
      <w:r>
        <w:rPr>
          <w:rFonts w:ascii="Times" w:hAnsi="Times" w:eastAsia="等线" w:cs="Times"/>
          <w:szCs w:val="24"/>
          <w:lang w:val="en-US" w:eastAsia="zh-CN"/>
        </w:rPr>
        <w:t>Endorse below TP to 38.300 from RAN1 perspective</w:t>
      </w:r>
    </w:p>
    <w:p>
      <w:pPr>
        <w:numPr>
          <w:ilvl w:val="0"/>
          <w:numId w:val="33"/>
        </w:numPr>
        <w:overflowPunct/>
        <w:autoSpaceDE/>
        <w:autoSpaceDN/>
        <w:adjustRightInd/>
        <w:spacing w:after="0" w:line="240" w:lineRule="auto"/>
        <w:ind w:left="1080"/>
        <w:contextualSpacing/>
        <w:textAlignment w:val="baseline"/>
        <w:rPr>
          <w:rFonts w:ascii="Times" w:hAnsi="Times" w:eastAsia="等线" w:cs="Times"/>
          <w:szCs w:val="24"/>
          <w:lang w:val="en-US" w:eastAsia="zh-CN"/>
        </w:rPr>
      </w:pPr>
      <w:r>
        <w:rPr>
          <w:rFonts w:ascii="Times" w:hAnsi="Times" w:eastAsia="等线" w:cs="Times"/>
          <w:szCs w:val="24"/>
          <w:lang w:val="en-US" w:eastAsia="zh-CN"/>
        </w:rPr>
        <w:t>Send LS to RAN2 with the TP and list of RAN1 agreements, to update</w:t>
      </w:r>
      <w:r>
        <w:rPr>
          <w:rFonts w:ascii="Times" w:hAnsi="Times" w:eastAsia="等线" w:cs="Times"/>
          <w:szCs w:val="24"/>
          <w:lang w:eastAsia="zh-CN"/>
        </w:rPr>
        <w:t xml:space="preserve"> Stage 2 spec are needed to reflect the RAN1 agreements</w:t>
      </w:r>
    </w:p>
    <w:p>
      <w:pPr>
        <w:spacing w:after="0"/>
        <w:ind w:left="1080"/>
        <w:contextualSpacing/>
        <w:textAlignment w:val="baseline"/>
        <w:rPr>
          <w:rFonts w:ascii="Times" w:hAnsi="Times" w:eastAsia="等线" w:cs="Times"/>
          <w:szCs w:val="24"/>
          <w:lang w:val="en-US" w:eastAsia="zh-CN"/>
        </w:rPr>
      </w:pPr>
    </w:p>
    <w:p>
      <w:pPr>
        <w:overflowPunct/>
        <w:autoSpaceDE/>
        <w:autoSpaceDN/>
        <w:adjustRightInd/>
        <w:spacing w:after="0" w:line="240" w:lineRule="auto"/>
        <w:ind w:left="720"/>
        <w:jc w:val="center"/>
        <w:rPr>
          <w:rFonts w:ascii="Times" w:hAnsi="Times" w:eastAsia="Times New Roman"/>
          <w:color w:val="4472C4"/>
          <w:szCs w:val="24"/>
          <w:lang w:val="en-US"/>
        </w:rPr>
      </w:pPr>
      <w:r>
        <w:rPr>
          <w:rFonts w:ascii="Times" w:hAnsi="Times" w:eastAsia="Times New Roman"/>
          <w:color w:val="4472C4"/>
          <w:szCs w:val="24"/>
          <w:lang w:val="en-US"/>
        </w:rPr>
        <w:t>----------------------------------------- start TP1 for 38.300 v.xyz -------------------------------------------</w:t>
      </w:r>
    </w:p>
    <w:p>
      <w:pPr>
        <w:overflowPunct/>
        <w:autoSpaceDE/>
        <w:autoSpaceDN/>
        <w:adjustRightInd/>
        <w:spacing w:after="0" w:line="240" w:lineRule="auto"/>
        <w:ind w:left="720"/>
        <w:rPr>
          <w:rFonts w:ascii="Arial" w:hAnsi="Arial" w:eastAsia="Calibri" w:cs="Arial"/>
          <w:sz w:val="32"/>
          <w:szCs w:val="32"/>
        </w:rPr>
      </w:pPr>
      <w:r>
        <w:rPr>
          <w:rFonts w:ascii="Arial" w:hAnsi="Arial" w:eastAsia="Calibri" w:cs="Arial"/>
          <w:sz w:val="32"/>
          <w:szCs w:val="32"/>
          <w:lang w:eastAsia="ja-JP"/>
        </w:rPr>
        <w:t>10.8</w:t>
      </w:r>
      <w:r>
        <w:rPr>
          <w:rFonts w:ascii="Arial" w:hAnsi="Arial" w:eastAsia="Calibri" w:cs="Arial"/>
          <w:sz w:val="32"/>
          <w:szCs w:val="32"/>
          <w:lang w:eastAsia="ja-JP"/>
        </w:rPr>
        <w:tab/>
      </w:r>
      <w:r>
        <w:rPr>
          <w:rFonts w:ascii="Arial" w:hAnsi="Arial" w:eastAsia="Calibri" w:cs="Arial"/>
          <w:sz w:val="32"/>
          <w:szCs w:val="32"/>
          <w:lang w:eastAsia="ja-JP"/>
        </w:rPr>
        <w:t>Cross Carrier Scheduling</w:t>
      </w:r>
    </w:p>
    <w:p>
      <w:pPr>
        <w:overflowPunct/>
        <w:autoSpaceDE/>
        <w:autoSpaceDN/>
        <w:adjustRightInd/>
        <w:spacing w:after="0" w:line="240" w:lineRule="auto"/>
        <w:ind w:left="720"/>
        <w:rPr>
          <w:rFonts w:ascii="Calibri" w:hAnsi="Calibri" w:eastAsia="Times New Roman" w:cs="Calibri"/>
          <w:szCs w:val="24"/>
          <w:lang w:eastAsia="ja-JP"/>
        </w:rPr>
      </w:pPr>
      <w:r>
        <w:rPr>
          <w:rFonts w:ascii="Times" w:hAnsi="Times" w:eastAsia="Times New Roman"/>
          <w:szCs w:val="24"/>
          <w:lang w:eastAsia="ja-JP"/>
        </w:rPr>
        <w:t>Cross-carrier scheduling with the Carrier Indicator Field (CIF) allows the PDCCH of a serving cell to schedule resources on another serving cell but with the following restrictions:</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trike/>
          <w:szCs w:val="24"/>
          <w:lang w:val="en-US"/>
        </w:rPr>
        <w:t>Cross-carrier scheduling does not apply to Pcell i.e</w:t>
      </w:r>
      <w:r>
        <w:rPr>
          <w:rFonts w:ascii="Times" w:hAnsi="Times" w:eastAsia="Times New Roman"/>
          <w:szCs w:val="24"/>
          <w:lang w:val="en-US"/>
        </w:rPr>
        <w:t xml:space="preserve">. </w:t>
      </w:r>
      <w:r>
        <w:rPr>
          <w:rFonts w:ascii="Times" w:hAnsi="Times" w:eastAsia="Times New Roman"/>
          <w:color w:val="C00000"/>
          <w:szCs w:val="24"/>
          <w:lang w:val="en-US" w:eastAsia="zh-CN"/>
        </w:rPr>
        <w:t>When cross-carrier scheduling from an SCell to Pcell is not configured,</w:t>
      </w:r>
      <w:r>
        <w:rPr>
          <w:rFonts w:ascii="Times" w:hAnsi="Times" w:eastAsia="Times New Roman"/>
          <w:color w:val="FF0000"/>
          <w:szCs w:val="24"/>
          <w:u w:val="single"/>
          <w:lang w:val="en-US" w:eastAsia="zh-CN"/>
        </w:rPr>
        <w:t xml:space="preserve"> </w:t>
      </w:r>
      <w:r>
        <w:rPr>
          <w:rFonts w:ascii="Times" w:hAnsi="Times" w:eastAsia="Times New Roman"/>
          <w:szCs w:val="24"/>
          <w:lang w:val="en-US"/>
        </w:rPr>
        <w:t xml:space="preserve">Pcell </w:t>
      </w:r>
      <w:r>
        <w:rPr>
          <w:rFonts w:ascii="Times" w:hAnsi="Times" w:eastAsia="Times New Roman"/>
          <w:color w:val="C00000"/>
          <w:szCs w:val="24"/>
          <w:lang w:val="en-US"/>
        </w:rPr>
        <w:t xml:space="preserve">can only be </w:t>
      </w:r>
      <w:r>
        <w:rPr>
          <w:rFonts w:ascii="Times" w:hAnsi="Times" w:eastAsia="Times New Roman"/>
          <w:strike/>
          <w:szCs w:val="24"/>
          <w:lang w:val="en-US"/>
        </w:rPr>
        <w:t>is always</w:t>
      </w:r>
      <w:r>
        <w:rPr>
          <w:rFonts w:ascii="Times" w:hAnsi="Times" w:eastAsia="Times New Roman"/>
          <w:szCs w:val="24"/>
          <w:lang w:val="en-US"/>
        </w:rPr>
        <w:t xml:space="preserve"> scheduled via its PDCCH;</w:t>
      </w:r>
    </w:p>
    <w:p>
      <w:pPr>
        <w:overflowPunct/>
        <w:autoSpaceDE/>
        <w:autoSpaceDN/>
        <w:adjustRightInd/>
        <w:spacing w:after="0" w:line="240" w:lineRule="auto"/>
        <w:ind w:left="720"/>
        <w:rPr>
          <w:rFonts w:ascii="Times" w:hAnsi="Times" w:eastAsia="Times New Roman"/>
          <w:color w:val="C00000"/>
          <w:szCs w:val="24"/>
          <w:lang w:val="en-US" w:eastAsia="zh-CN"/>
        </w:rPr>
      </w:pPr>
      <w:r>
        <w:rPr>
          <w:rFonts w:ascii="Times" w:hAnsi="Times" w:eastAsia="Times New Roman"/>
          <w:color w:val="FF0000"/>
          <w:szCs w:val="24"/>
          <w:lang w:val="en-US" w:eastAsia="zh-CN"/>
        </w:rPr>
        <w:t>-</w:t>
      </w:r>
      <w:r>
        <w:rPr>
          <w:rFonts w:ascii="Times" w:hAnsi="Times" w:eastAsia="Times New Roman"/>
          <w:color w:val="FF0000"/>
          <w:szCs w:val="24"/>
          <w:lang w:val="en-US" w:eastAsia="zh-CN"/>
        </w:rPr>
        <w:tab/>
      </w:r>
      <w:r>
        <w:rPr>
          <w:rFonts w:ascii="Times" w:hAnsi="Times" w:eastAsia="Times New Roman"/>
          <w:color w:val="C00000"/>
          <w:szCs w:val="24"/>
          <w:lang w:val="en-US" w:eastAsia="zh-CN"/>
        </w:rPr>
        <w:t xml:space="preserve">When cross-carrier scheduling from an SCell to Pcell is configured, </w:t>
      </w:r>
      <w:r>
        <w:rPr>
          <w:rFonts w:ascii="Times" w:hAnsi="Times" w:eastAsia="Times New Roman"/>
          <w:color w:val="7030A0"/>
          <w:szCs w:val="24"/>
          <w:lang w:val="en-US"/>
        </w:rPr>
        <w:t xml:space="preserve">PDCCH on that SCell can schedule Pcell’s PDSCH and PUSCH, and PDCCH on the Pcell can also schedule Pcell’s PDSCH and PUSCH, </w:t>
      </w:r>
      <w:r>
        <w:rPr>
          <w:rFonts w:ascii="Times" w:hAnsi="Times" w:eastAsia="Times New Roman"/>
          <w:color w:val="C00000"/>
          <w:szCs w:val="24"/>
          <w:lang w:val="en-US"/>
        </w:rPr>
        <w:t>and PDCCH on Pcell cannot schedule PDSCH and PUSCH on any other cell. Only one SCell can be configured to be used for cross-carrier scheduling to Pcell;</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zCs w:val="24"/>
          <w:lang w:val="en-US"/>
        </w:rPr>
        <w:t>When an SCell is configured with a PDCCH, that cell’s PDSCH and PUSCH are always scheduled by the PDCCH on this SCell;</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zCs w:val="24"/>
          <w:lang w:val="en-US"/>
        </w:rPr>
        <w:t>When an SCell is not configured with a PDCCH, that SCell’s PDSCH and PUSCH are always scheduled by a PDCCH on another serving cell;</w:t>
      </w:r>
    </w:p>
    <w:p>
      <w:pPr>
        <w:overflowPunct/>
        <w:autoSpaceDE/>
        <w:autoSpaceDN/>
        <w:adjustRightInd/>
        <w:spacing w:after="0" w:line="240" w:lineRule="auto"/>
        <w:ind w:left="720"/>
        <w:rPr>
          <w:rFonts w:ascii="Times" w:hAnsi="Times" w:eastAsia="Times New Roman"/>
          <w:szCs w:val="24"/>
          <w:lang w:val="en-US"/>
        </w:rPr>
      </w:pPr>
      <w:r>
        <w:rPr>
          <w:rFonts w:ascii="Times" w:hAnsi="Times" w:eastAsia="Times New Roman"/>
          <w:szCs w:val="24"/>
          <w:lang w:val="en-US"/>
        </w:rPr>
        <w:t>-</w:t>
      </w:r>
      <w:r>
        <w:rPr>
          <w:rFonts w:ascii="Times" w:hAnsi="Times" w:eastAsia="Times New Roman"/>
          <w:szCs w:val="24"/>
          <w:lang w:val="en-US"/>
        </w:rPr>
        <w:tab/>
      </w:r>
      <w:r>
        <w:rPr>
          <w:rFonts w:ascii="Times" w:hAnsi="Times" w:eastAsia="Times New Roman"/>
          <w:szCs w:val="24"/>
          <w:lang w:val="en-US"/>
        </w:rPr>
        <w:t>The scheduling PDCCH and the scheduled PDSCH/PUSCH can use the same or different numerologies.</w:t>
      </w:r>
    </w:p>
    <w:p>
      <w:pPr>
        <w:overflowPunct/>
        <w:autoSpaceDE/>
        <w:autoSpaceDN/>
        <w:adjustRightInd/>
        <w:spacing w:after="0" w:line="240" w:lineRule="auto"/>
        <w:ind w:left="720"/>
        <w:jc w:val="center"/>
        <w:rPr>
          <w:rFonts w:ascii="Times" w:hAnsi="Times" w:eastAsia="Times New Roman"/>
          <w:color w:val="4472C4"/>
          <w:szCs w:val="24"/>
          <w:lang w:val="en-US"/>
        </w:rPr>
      </w:pPr>
      <w:r>
        <w:rPr>
          <w:rFonts w:ascii="Times" w:hAnsi="Times" w:eastAsia="Times New Roman"/>
          <w:color w:val="4472C4"/>
          <w:szCs w:val="24"/>
          <w:lang w:val="en-US"/>
        </w:rPr>
        <w:t>--------------------------------------------------- end TP1 -----------------------------------------------</w:t>
      </w:r>
    </w:p>
    <w:p>
      <w:pPr>
        <w:rPr>
          <w:lang w:val="en-US" w:eastAsia="zh-CN"/>
        </w:rPr>
      </w:pPr>
    </w:p>
    <w:p>
      <w:pPr>
        <w:overflowPunct/>
        <w:autoSpaceDE/>
        <w:autoSpaceDN/>
        <w:adjustRightInd/>
        <w:spacing w:after="0" w:line="240" w:lineRule="auto"/>
        <w:rPr>
          <w:rFonts w:ascii="Times" w:hAnsi="Times" w:eastAsia="바탕"/>
          <w:szCs w:val="24"/>
          <w:highlight w:val="green"/>
        </w:rPr>
      </w:pPr>
      <w:r>
        <w:rPr>
          <w:rFonts w:ascii="Times" w:hAnsi="Times" w:eastAsia="바탕"/>
          <w:szCs w:val="24"/>
          <w:highlight w:val="green"/>
        </w:rPr>
        <w:t>Draft LS </w:t>
      </w:r>
      <w:r>
        <w:fldChar w:fldCharType="begin"/>
      </w:r>
      <w:r>
        <w:instrText xml:space="preserve"> HYPERLINK "file:///C:\\Users\\Docs\\R1-2108576.zip" </w:instrText>
      </w:r>
      <w:r>
        <w:fldChar w:fldCharType="separate"/>
      </w:r>
      <w:r>
        <w:rPr>
          <w:rFonts w:ascii="Times" w:hAnsi="Times" w:eastAsia="바탕"/>
          <w:color w:val="0000FF"/>
          <w:szCs w:val="24"/>
          <w:highlight w:val="green"/>
          <w:u w:val="single"/>
        </w:rPr>
        <w:t>R1-2108576</w:t>
      </w:r>
      <w:r>
        <w:rPr>
          <w:rFonts w:ascii="Times" w:hAnsi="Times" w:eastAsia="바탕"/>
          <w:color w:val="0000FF"/>
          <w:szCs w:val="24"/>
          <w:highlight w:val="green"/>
          <w:u w:val="single"/>
        </w:rPr>
        <w:fldChar w:fldCharType="end"/>
      </w:r>
      <w:r>
        <w:rPr>
          <w:rFonts w:ascii="Times" w:hAnsi="Times" w:eastAsia="바탕"/>
          <w:szCs w:val="24"/>
          <w:highlight w:val="green"/>
        </w:rPr>
        <w:t xml:space="preserve"> is endorsed in principle</w:t>
      </w:r>
    </w:p>
    <w:p>
      <w:pPr>
        <w:overflowPunct/>
        <w:autoSpaceDE/>
        <w:autoSpaceDN/>
        <w:adjustRightInd/>
        <w:spacing w:after="0" w:line="240" w:lineRule="auto"/>
        <w:rPr>
          <w:rFonts w:ascii="Times" w:hAnsi="Times" w:eastAsia="바탕"/>
          <w:szCs w:val="24"/>
          <w:highlight w:val="green"/>
        </w:rPr>
      </w:pPr>
    </w:p>
    <w:p>
      <w:pPr>
        <w:overflowPunct/>
        <w:autoSpaceDE/>
        <w:autoSpaceDN/>
        <w:adjustRightInd/>
        <w:spacing w:after="0" w:line="240" w:lineRule="auto"/>
        <w:rPr>
          <w:rFonts w:ascii="Times" w:hAnsi="Times" w:eastAsia="바탕"/>
          <w:szCs w:val="24"/>
          <w:highlight w:val="green"/>
        </w:rPr>
      </w:pPr>
      <w:r>
        <w:rPr>
          <w:rFonts w:ascii="Times" w:hAnsi="Times" w:eastAsia="바탕"/>
          <w:szCs w:val="24"/>
          <w:highlight w:val="green"/>
        </w:rPr>
        <w:t xml:space="preserve">Final LS </w:t>
      </w:r>
      <w:r>
        <w:fldChar w:fldCharType="begin"/>
      </w:r>
      <w:r>
        <w:instrText xml:space="preserve"> HYPERLINK "file:///C:\\Users\\Docs\\R1-2108662.zip" </w:instrText>
      </w:r>
      <w:r>
        <w:fldChar w:fldCharType="separate"/>
      </w:r>
      <w:r>
        <w:rPr>
          <w:rFonts w:ascii="Times" w:hAnsi="Times" w:eastAsia="바탕"/>
          <w:color w:val="0000FF"/>
          <w:szCs w:val="24"/>
          <w:highlight w:val="green"/>
          <w:u w:val="single"/>
        </w:rPr>
        <w:t>R1-2108662</w:t>
      </w:r>
      <w:r>
        <w:rPr>
          <w:rFonts w:ascii="Times" w:hAnsi="Times" w:eastAsia="바탕"/>
          <w:color w:val="0000FF"/>
          <w:szCs w:val="24"/>
          <w:highlight w:val="green"/>
          <w:u w:val="single"/>
        </w:rPr>
        <w:fldChar w:fldCharType="end"/>
      </w:r>
      <w:r>
        <w:rPr>
          <w:rFonts w:ascii="Times" w:hAnsi="Times" w:eastAsia="바탕"/>
          <w:szCs w:val="24"/>
          <w:highlight w:val="green"/>
        </w:rPr>
        <w:t xml:space="preserve"> is endorsed</w:t>
      </w:r>
    </w:p>
    <w:p>
      <w:pPr>
        <w:rPr>
          <w:lang w:val="en-US" w:eastAsia="zh-CN"/>
        </w:rPr>
      </w:pPr>
    </w:p>
    <w:p>
      <w:pPr>
        <w:pStyle w:val="3"/>
      </w:pPr>
      <w:r>
        <w:t>Agreements from RAN1#106b-e</w:t>
      </w:r>
    </w:p>
    <w:p>
      <w:pPr>
        <w:overflowPunct/>
        <w:autoSpaceDE/>
        <w:adjustRightInd/>
        <w:spacing w:after="0" w:line="240" w:lineRule="auto"/>
        <w:ind w:left="720"/>
        <w:rPr>
          <w:rFonts w:ascii="Times" w:hAnsi="Times" w:eastAsia="바탕" w:cs="Times"/>
          <w:b/>
          <w:bCs/>
          <w:szCs w:val="22"/>
          <w:highlight w:val="green"/>
        </w:rPr>
      </w:pPr>
      <w:r>
        <w:rPr>
          <w:rFonts w:ascii="Times" w:hAnsi="Times" w:eastAsia="바탕" w:cs="Times"/>
          <w:b/>
          <w:bCs/>
          <w:szCs w:val="22"/>
          <w:highlight w:val="green"/>
        </w:rPr>
        <w:t>Agreement</w:t>
      </w:r>
    </w:p>
    <w:p>
      <w:pPr>
        <w:ind w:left="720"/>
        <w:rPr>
          <w:rFonts w:eastAsia="等线"/>
          <w:lang w:val="en-US" w:eastAsia="zh-CN"/>
        </w:rPr>
      </w:pPr>
      <w:r>
        <w:rPr>
          <w:rFonts w:eastAsia="等线"/>
          <w:lang w:val="en-US" w:eastAsia="zh-CN"/>
        </w:rPr>
        <w:t>Option A is supported in Rel-17</w:t>
      </w:r>
    </w:p>
    <w:p>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pPr>
        <w:numPr>
          <w:ilvl w:val="1"/>
          <w:numId w:val="4"/>
        </w:numPr>
        <w:overflowPunct/>
        <w:autoSpaceDE/>
        <w:adjustRightInd/>
        <w:spacing w:after="0" w:line="256" w:lineRule="auto"/>
        <w:ind w:left="2160"/>
        <w:contextualSpacing/>
      </w:pPr>
      <w:r>
        <w:t>Option A</w:t>
      </w:r>
    </w:p>
    <w:p>
      <w:pPr>
        <w:pStyle w:val="33"/>
        <w:numPr>
          <w:ilvl w:val="2"/>
          <w:numId w:val="4"/>
        </w:numPr>
        <w:overflowPunct/>
        <w:autoSpaceDE/>
        <w:adjustRightInd/>
        <w:spacing w:after="160" w:line="256" w:lineRule="auto"/>
        <w:ind w:left="2880"/>
        <w:jc w:val="both"/>
        <w:textAlignment w:val="auto"/>
      </w:pPr>
      <w:r>
        <w:t>On P(S)Cell (for self-scheduling)</w:t>
      </w:r>
    </w:p>
    <w:p>
      <w:pPr>
        <w:pStyle w:val="3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eastAsia="等线"/>
        </w:rPr>
        <w:t xml:space="preserve"> PDCCH BD candidates per P(S)Cell slot</w:t>
      </w:r>
    </w:p>
    <w:p>
      <w:pPr>
        <w:pStyle w:val="33"/>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pPr>
        <w:pStyle w:val="3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max,slot,</m:t>
                    </m:r>
                    <m:r>
                      <m:rPr>
                        <m:sty m:val="p"/>
                      </m:rPr>
                      <w:rPr>
                        <w:rFonts w:ascii="Cambria Math" w:hAnsi="Cambria Math"/>
                      </w:rPr>
                      <m:t>μ1</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m:sty m:val="p"/>
                      </m:rPr>
                      <w:rPr>
                        <w:rFonts w:ascii="Cambria Math" w:hAnsi="Cambria Math"/>
                      </w:rPr>
                      <m:t>μ1</m:t>
                    </m:r>
                    <m:ctrlPr>
                      <w:rPr>
                        <w:rFonts w:ascii="Cambria Math" w:hAnsi="Cambria Math"/>
                      </w:rPr>
                    </m:ctrlPr>
                  </m:sup>
                </m:sSubSup>
                <m:ctrlPr>
                  <w:rPr>
                    <w:rFonts w:ascii="Cambria Math" w:hAnsi="Cambria Math"/>
                  </w:rPr>
                </m:ctrlPr>
              </m:e>
            </m:d>
            <m:ctrlPr>
              <w:rPr>
                <w:rFonts w:ascii="Cambria Math" w:hAnsi="Cambria Math"/>
              </w:rPr>
            </m:ctrlPr>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max,slot,μ1</m:t>
            </m:r>
            <m:ctrlPr>
              <w:rPr>
                <w:rFonts w:ascii="Cambria Math" w:hAnsi="Cambria Math"/>
              </w:rPr>
            </m:ctrlPr>
          </m:sup>
        </m:sSubSup>
      </m:oMath>
      <w:r>
        <w:rPr>
          <w:rFonts w:eastAsia="等线"/>
        </w:rPr>
        <w:t>] PDCCH BD candidates per sSCell slot</w:t>
      </w:r>
    </w:p>
    <w:p>
      <w:pPr>
        <w:pStyle w:val="3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oMath>
      <w:r>
        <w:rPr>
          <w:rFonts w:eastAsia="等线"/>
        </w:rPr>
        <w:t xml:space="preserve"> PDCCH BD candidates per P(S)Cell slot</w:t>
      </w:r>
    </w:p>
    <w:p>
      <w:pPr>
        <w:pStyle w:val="33"/>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pPr>
        <w:pStyle w:val="3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rPr>
            </m:ctrlP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max,slot,μ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ctrlPr>
                      <w:rPr>
                        <w:rFonts w:ascii="Cambria Math" w:hAnsi="Cambria Math"/>
                      </w:rPr>
                    </m:ctrlPr>
                  </m:e>
                  <m:sub>
                    <m:r>
                      <m:rPr>
                        <m:sty m:val="p"/>
                      </m:rPr>
                      <w:rPr>
                        <w:rFonts w:ascii="Cambria Math" w:hAnsi="Cambria Math"/>
                      </w:rPr>
                      <m:t>PDCCH</m:t>
                    </m:r>
                    <m:ctrlPr>
                      <w:rPr>
                        <w:rFonts w:ascii="Cambria Math" w:hAnsi="Cambria Math"/>
                      </w:rPr>
                    </m:ctrlPr>
                  </m:sub>
                  <m:sup>
                    <m:r>
                      <m:rPr>
                        <m:sty m:val="p"/>
                      </m:rPr>
                      <w:rPr>
                        <w:rFonts w:ascii="Cambria Math" w:hAnsi="Cambria Math"/>
                      </w:rPr>
                      <m:t>total,slot,μ</m:t>
                    </m:r>
                    <m:ctrlPr>
                      <w:rPr>
                        <w:rFonts w:ascii="Cambria Math" w:hAnsi="Cambria Math"/>
                      </w:rPr>
                    </m:ctrlPr>
                  </m:sup>
                </m:sSubSup>
                <m:ctrlPr>
                  <w:rPr>
                    <w:rFonts w:ascii="Cambria Math" w:hAnsi="Cambria Math"/>
                  </w:rPr>
                </m:ctrlPr>
              </m:e>
            </m:d>
            <m:ctrlPr>
              <w:rPr>
                <w:rFonts w:ascii="Cambria Math" w:hAnsi="Cambria Math"/>
              </w:rPr>
            </m:ctrlPr>
          </m:e>
        </m:func>
        <m:r>
          <m:rPr>
            <m:sty m:val="p"/>
          </m:rPr>
          <w:rPr>
            <w:rFonts w:ascii="Cambria Math" w:hAnsi="Cambria Math" w:eastAsia="等线"/>
          </w:rPr>
          <m:t xml:space="preserve"> </m:t>
        </m:r>
      </m:oMath>
      <w:r>
        <w:rPr>
          <w:rFonts w:eastAsia="等线"/>
        </w:rPr>
        <w:t xml:space="preserve">  is used for P(S)Cell overbooking procedure</w:t>
      </w:r>
    </w:p>
    <w:p>
      <w:pPr>
        <w:pStyle w:val="3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rPr>
            </m:ctrlPr>
          </m:sSubSupPr>
          <m:e>
            <m:r>
              <m:rPr/>
              <w:rPr>
                <w:rFonts w:ascii="Cambria Math" w:hAnsi="Cambria Math"/>
              </w:rPr>
              <m:t>M</m:t>
            </m:r>
            <m:ctrlPr>
              <w:rPr>
                <w:rFonts w:ascii="Cambria Math" w:hAnsi="Cambria Math"/>
              </w:rPr>
            </m:ctrlPr>
          </m:e>
          <m:sub>
            <m:r>
              <m:rPr>
                <m:nor/>
                <m:sty m:val="p"/>
              </m:rPr>
              <m:t>PDCCH</m:t>
            </m:r>
            <m:ctrlPr>
              <w:rPr>
                <w:rFonts w:ascii="Cambria Math" w:hAnsi="Cambria Math"/>
              </w:rPr>
            </m:ctrlPr>
          </m:sub>
          <m:sup>
            <m:r>
              <m:rPr>
                <m:nor/>
                <m:sty m:val="p"/>
              </m:rPr>
              <m:t>total,slot,</m:t>
            </m:r>
            <m:r>
              <m:rPr/>
              <w:rPr>
                <w:rFonts w:ascii="Cambria Math" w:hAnsi="Cambria Math"/>
              </w:rPr>
              <m:t>μ</m:t>
            </m:r>
            <m:r>
              <m:rPr>
                <m:sty m:val="p"/>
              </m:rPr>
              <w:rPr>
                <w:rFonts w:ascii="Cambria Math" w:hAnsi="Cambria Math"/>
              </w:rPr>
              <m:t>1</m:t>
            </m:r>
            <m:ctrlPr>
              <w:rPr>
                <w:rFonts w:ascii="Cambria Math" w:hAnsi="Cambria Math"/>
              </w:rPr>
            </m:ctrlPr>
          </m:sup>
        </m:sSubSup>
      </m:oMath>
      <w:r>
        <w:t xml:space="preserve"> </w:t>
      </w:r>
    </w:p>
    <w:p>
      <w:pPr>
        <w:pStyle w:val="3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pPr>
        <w:pStyle w:val="3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pPr>
        <w:pStyle w:val="3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pPr>
        <w:pStyle w:val="3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ctrlPr>
              <w:rPr>
                <w:rFonts w:ascii="Cambria Math" w:hAnsi="Cambria Math"/>
                <w:strike/>
              </w:rPr>
            </m:ctrlPr>
          </m:e>
          <m:sub>
            <m:r>
              <m:rPr>
                <m:nor/>
                <m:sty m:val="p"/>
              </m:rPr>
              <w:rPr>
                <w:rFonts w:ascii="Cambria Math"/>
                <w:strike/>
              </w:rPr>
              <m:t>cells</m:t>
            </m:r>
            <m:ctrlPr>
              <w:rPr>
                <w:rFonts w:ascii="Cambria Math" w:hAnsi="Cambria Math"/>
                <w:strike/>
              </w:rPr>
            </m:ctrlPr>
          </m:sub>
          <m:sup>
            <m:r>
              <m:rPr>
                <m:nor/>
                <m:sty m:val="p"/>
              </m:rPr>
              <w:rPr>
                <w:rFonts w:ascii="Cambria Math"/>
                <w:strike/>
              </w:rPr>
              <m:t>cap</m:t>
            </m:r>
            <m:ctrlPr>
              <w:rPr>
                <w:rFonts w:ascii="Cambria Math" w:hAnsi="Cambria Math"/>
                <w:strike/>
              </w:rPr>
            </m:ctrlPr>
          </m:sup>
        </m:sSubSup>
      </m:oMath>
      <w:r>
        <w:rPr>
          <w:strike/>
        </w:rPr>
        <w:t xml:space="preserve"> is as in Rel16 </w:t>
      </w:r>
    </w:p>
    <w:p>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pPr>
        <w:numPr>
          <w:ilvl w:val="2"/>
          <w:numId w:val="4"/>
        </w:numPr>
        <w:overflowPunct/>
        <w:autoSpaceDE/>
        <w:adjustRightInd/>
        <w:spacing w:after="0" w:line="256" w:lineRule="auto"/>
        <w:ind w:left="2880"/>
        <w:contextualSpacing/>
        <w:jc w:val="both"/>
      </w:pPr>
      <w:r>
        <w:t>Same approach as above is used for CCE limits</w:t>
      </w:r>
    </w:p>
    <w:p>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pPr>
        <w:numPr>
          <w:ilvl w:val="0"/>
          <w:numId w:val="34"/>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pPr>
        <w:overflowPunct/>
        <w:autoSpaceDE/>
        <w:adjustRightInd/>
        <w:spacing w:line="256" w:lineRule="auto"/>
        <w:contextualSpacing/>
        <w:jc w:val="both"/>
        <w:rPr>
          <w:rFonts w:eastAsia="等线"/>
          <w:lang w:eastAsia="zh-CN"/>
        </w:rPr>
      </w:pPr>
    </w:p>
    <w:p>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pPr>
        <w:numPr>
          <w:ilvl w:val="0"/>
          <w:numId w:val="35"/>
        </w:numPr>
        <w:tabs>
          <w:tab w:val="left" w:pos="1440"/>
          <w:tab w:val="clear" w:pos="720"/>
        </w:tabs>
        <w:overflowPunct/>
        <w:autoSpaceDE/>
        <w:adjustRightInd/>
        <w:spacing w:after="0" w:line="360" w:lineRule="atLeast"/>
        <w:ind w:left="1440"/>
        <w:rPr>
          <w:rFonts w:ascii="Calibri" w:hAnsi="Calibri" w:eastAsia="Microsoft YaHei U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pPr>
        <w:overflowPunct/>
        <w:autoSpaceDE/>
        <w:adjustRightInd/>
        <w:spacing w:after="0" w:line="240" w:lineRule="auto"/>
        <w:ind w:left="720"/>
        <w:rPr>
          <w:rFonts w:ascii="Calibri" w:hAnsi="Calibri" w:eastAsia="Microsoft YaHei UI" w:cs="Calibri"/>
          <w:color w:val="000000"/>
          <w:sz w:val="22"/>
          <w:szCs w:val="22"/>
          <w:lang w:val="en-US"/>
        </w:rPr>
      </w:pPr>
      <w:r>
        <w:rPr>
          <w:rFonts w:ascii="Calibri" w:hAnsi="Calibri" w:eastAsia="Microsoft YaHei UI" w:cs="Calibri"/>
          <w:color w:val="000000"/>
          <w:sz w:val="22"/>
          <w:szCs w:val="22"/>
          <w:lang w:val="en-US"/>
        </w:rPr>
        <w:t> </w:t>
      </w:r>
    </w:p>
    <w:p>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pPr>
        <w:numPr>
          <w:ilvl w:val="0"/>
          <w:numId w:val="36"/>
        </w:numPr>
        <w:tabs>
          <w:tab w:val="left" w:pos="1440"/>
          <w:tab w:val="clear" w:pos="720"/>
        </w:tabs>
        <w:overflowPunct/>
        <w:autoSpaceDE/>
        <w:adjustRightInd/>
        <w:spacing w:after="0" w:line="360" w:lineRule="atLeast"/>
        <w:ind w:left="1440"/>
        <w:rPr>
          <w:rFonts w:ascii="Calibri" w:hAnsi="Calibri" w:eastAsia="Microsoft YaHei U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hAnsi="Calibri" w:eastAsia="Microsoft YaHei UI" w:cs="Calibri"/>
          <w:color w:val="000000"/>
          <w:sz w:val="22"/>
          <w:szCs w:val="22"/>
          <w:lang w:val="en-US"/>
        </w:rPr>
        <w:t> </w:t>
      </w:r>
    </w:p>
    <w:p>
      <w:pPr>
        <w:overflowPunct/>
        <w:autoSpaceDE/>
        <w:adjustRightInd/>
        <w:spacing w:after="0" w:line="360" w:lineRule="atLeast"/>
        <w:ind w:left="720"/>
        <w:rPr>
          <w:rFonts w:eastAsia="Microsoft YaHei UI"/>
          <w:b/>
          <w:bCs/>
          <w:color w:val="000000"/>
          <w:u w:val="single"/>
          <w:lang w:val="en-US"/>
        </w:rPr>
      </w:pPr>
    </w:p>
    <w:p>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pPr>
        <w:numPr>
          <w:ilvl w:val="0"/>
          <w:numId w:val="37"/>
        </w:numPr>
        <w:tabs>
          <w:tab w:val="left" w:pos="1440"/>
          <w:tab w:val="clear" w:pos="720"/>
        </w:tabs>
        <w:overflowPunct/>
        <w:autoSpaceDE/>
        <w:adjustRightInd/>
        <w:spacing w:after="0" w:line="360" w:lineRule="atLeast"/>
        <w:ind w:left="1440"/>
        <w:rPr>
          <w:rFonts w:ascii="Calibri" w:hAnsi="Calibri" w:eastAsia="Microsoft YaHei U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pPr>
        <w:numPr>
          <w:ilvl w:val="1"/>
          <w:numId w:val="37"/>
        </w:numPr>
        <w:tabs>
          <w:tab w:val="left" w:pos="2160"/>
          <w:tab w:val="clear" w:pos="1440"/>
        </w:tabs>
        <w:overflowPunct/>
        <w:autoSpaceDE/>
        <w:adjustRightInd/>
        <w:spacing w:after="0" w:line="360" w:lineRule="atLeast"/>
        <w:ind w:left="2160"/>
        <w:rPr>
          <w:rFonts w:ascii="Calibri" w:hAnsi="Calibri" w:eastAsia="Microsoft YaHei U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pPr>
        <w:numPr>
          <w:ilvl w:val="0"/>
          <w:numId w:val="37"/>
        </w:numPr>
        <w:tabs>
          <w:tab w:val="left" w:pos="1440"/>
          <w:tab w:val="clear" w:pos="720"/>
        </w:tabs>
        <w:overflowPunct/>
        <w:autoSpaceDE/>
        <w:adjustRightInd/>
        <w:spacing w:after="0" w:line="360" w:lineRule="atLeast"/>
        <w:ind w:left="1440"/>
        <w:rPr>
          <w:rFonts w:ascii="Calibri" w:hAnsi="Calibri" w:eastAsia="Microsoft YaHei U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pPr>
        <w:overflowPunct/>
        <w:autoSpaceDE/>
        <w:adjustRightInd/>
        <w:spacing w:after="0" w:line="360" w:lineRule="atLeast"/>
        <w:ind w:left="720"/>
        <w:rPr>
          <w:rFonts w:eastAsia="Microsoft YaHei UI"/>
          <w:b/>
          <w:bCs/>
          <w:color w:val="000000"/>
          <w:u w:val="single"/>
          <w:lang w:val="en-US"/>
        </w:rPr>
      </w:pPr>
    </w:p>
    <w:p>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pPr>
        <w:numPr>
          <w:ilvl w:val="0"/>
          <w:numId w:val="38"/>
        </w:numPr>
        <w:tabs>
          <w:tab w:val="left" w:pos="1440"/>
          <w:tab w:val="clear" w:pos="720"/>
        </w:tabs>
        <w:overflowPunct/>
        <w:autoSpaceDE/>
        <w:adjustRightInd/>
        <w:spacing w:after="0" w:line="360" w:lineRule="atLeast"/>
        <w:ind w:left="1440"/>
        <w:rPr>
          <w:rFonts w:ascii="Calibri" w:hAnsi="Calibri" w:eastAsia="Microsoft YaHei UI" w:cs="Calibri"/>
          <w:color w:val="000000"/>
          <w:sz w:val="22"/>
          <w:szCs w:val="22"/>
          <w:lang w:val="en-US"/>
        </w:rPr>
      </w:pPr>
      <w:r>
        <w:rPr>
          <w:rFonts w:eastAsia="Microsoft YaHei UI"/>
          <w:color w:val="000000"/>
        </w:rPr>
        <w:t>When CCS from sSCell to P(S)Cell is configured for a UE</w:t>
      </w:r>
    </w:p>
    <w:p>
      <w:pPr>
        <w:numPr>
          <w:ilvl w:val="1"/>
          <w:numId w:val="38"/>
        </w:numPr>
        <w:tabs>
          <w:tab w:val="left" w:pos="2160"/>
          <w:tab w:val="clear" w:pos="1440"/>
        </w:tabs>
        <w:overflowPunct/>
        <w:autoSpaceDE/>
        <w:adjustRightInd/>
        <w:spacing w:after="0" w:line="360" w:lineRule="atLeast"/>
        <w:ind w:left="2160"/>
        <w:rPr>
          <w:rFonts w:ascii="Calibri" w:hAnsi="Calibri" w:eastAsia="Microsoft YaHei U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pPr>
        <w:pStyle w:val="9"/>
        <w:ind w:left="720"/>
        <w:rPr>
          <w:rFonts w:ascii="Arial" w:hAnsi="Arial" w:cs="Arial"/>
          <w:u w:val="single"/>
        </w:rPr>
      </w:pPr>
    </w:p>
    <w:p>
      <w:pPr>
        <w:pStyle w:val="9"/>
        <w:ind w:left="720"/>
        <w:rPr>
          <w:rFonts w:ascii="Arial" w:hAnsi="Arial" w:cs="Arial"/>
          <w:u w:val="single"/>
        </w:rPr>
      </w:pPr>
      <w:r>
        <w:rPr>
          <w:rFonts w:ascii="Arial" w:hAnsi="Arial" w:cs="Arial"/>
          <w:u w:val="single"/>
        </w:rPr>
        <w:t>Agreements from “UE features for DSS” Agenda Item</w:t>
      </w:r>
    </w:p>
    <w:p>
      <w:pPr>
        <w:overflowPunct/>
        <w:autoSpaceDE/>
        <w:adjustRightInd/>
        <w:spacing w:after="0" w:line="240" w:lineRule="auto"/>
        <w:ind w:left="720"/>
        <w:rPr>
          <w:rFonts w:ascii="Times" w:hAnsi="Times" w:eastAsia="바탕"/>
          <w:b/>
          <w:iCs/>
          <w:szCs w:val="24"/>
          <w:highlight w:val="green"/>
          <w:lang w:eastAsia="zh-CN"/>
        </w:rPr>
      </w:pPr>
      <w:r>
        <w:rPr>
          <w:rFonts w:ascii="Times" w:hAnsi="Times" w:eastAsia="바탕"/>
          <w:b/>
          <w:iCs/>
          <w:szCs w:val="24"/>
          <w:highlight w:val="green"/>
          <w:lang w:eastAsia="zh-CN"/>
        </w:rPr>
        <w:t>Agreement</w:t>
      </w:r>
    </w:p>
    <w:p>
      <w:pPr>
        <w:overflowPunct/>
        <w:autoSpaceDE/>
        <w:adjustRightInd/>
        <w:spacing w:after="0" w:line="240" w:lineRule="auto"/>
        <w:ind w:left="720"/>
        <w:rPr>
          <w:rFonts w:ascii="Times" w:hAnsi="Times" w:eastAsia="바탕"/>
          <w:iCs/>
          <w:szCs w:val="24"/>
          <w:lang w:eastAsia="zh-CN"/>
        </w:rPr>
      </w:pPr>
      <w:r>
        <w:rPr>
          <w:rFonts w:ascii="Times" w:hAnsi="Times" w:eastAsia="바탕"/>
          <w:iCs/>
          <w:szCs w:val="24"/>
          <w:lang w:eastAsia="zh-CN"/>
        </w:rPr>
        <w:t>The agreements listed in Section 6 of R1-2109917 are endorsed.</w:t>
      </w:r>
    </w:p>
    <w:p>
      <w:pPr>
        <w:overflowPunct/>
        <w:autoSpaceDE/>
        <w:adjustRightInd/>
        <w:spacing w:after="0" w:line="240" w:lineRule="auto"/>
        <w:rPr>
          <w:rFonts w:ascii="Times" w:hAnsi="Times" w:eastAsia="바탕"/>
          <w:iCs/>
          <w:szCs w:val="24"/>
          <w:lang w:eastAsia="zh-CN"/>
        </w:rPr>
      </w:pPr>
    </w:p>
    <w:p>
      <w:pPr>
        <w:pStyle w:val="3"/>
      </w:pPr>
      <w:r>
        <w:t>Agreements from RAN1#107-e</w:t>
      </w: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overflowPunct/>
        <w:autoSpaceDE/>
        <w:autoSpaceDN/>
        <w:adjustRightInd/>
        <w:spacing w:after="0" w:line="240" w:lineRule="auto"/>
        <w:ind w:left="720"/>
        <w:rPr>
          <w:rFonts w:ascii="Times" w:hAnsi="Times" w:eastAsia="等线"/>
          <w:szCs w:val="24"/>
          <w:lang w:val="en-US" w:eastAsia="zh-CN"/>
        </w:rPr>
      </w:pPr>
      <w:r>
        <w:rPr>
          <w:rFonts w:hint="eastAsia" w:ascii="Times" w:hAnsi="Times" w:eastAsia="等线"/>
          <w:szCs w:val="24"/>
          <w:lang w:val="en-US" w:eastAsia="zh-CN"/>
        </w:rPr>
        <w:t>If</w:t>
      </w:r>
      <w:r>
        <w:rPr>
          <w:rFonts w:ascii="Times" w:hAnsi="Times" w:eastAsia="等线"/>
          <w:szCs w:val="24"/>
          <w:lang w:val="en-US" w:eastAsia="zh-CN"/>
        </w:rPr>
        <w:t xml:space="preserve"> no additional set of (s1, s2) is introduced, </w:t>
      </w:r>
    </w:p>
    <w:p>
      <w:pPr>
        <w:numPr>
          <w:ilvl w:val="0"/>
          <w:numId w:val="10"/>
        </w:numPr>
        <w:overflowPunct/>
        <w:autoSpaceDE/>
        <w:autoSpaceDN/>
        <w:adjustRightInd/>
        <w:spacing w:after="160" w:line="259" w:lineRule="auto"/>
        <w:ind w:left="1440"/>
        <w:contextualSpacing/>
        <w:jc w:val="both"/>
        <w:rPr>
          <w:rFonts w:ascii="Times" w:hAnsi="Times" w:eastAsia="바탕"/>
          <w:szCs w:val="24"/>
          <w:lang w:eastAsia="zh-CN"/>
        </w:rPr>
      </w:pPr>
      <w:r>
        <w:rPr>
          <w:rFonts w:ascii="Times" w:hAnsi="Times" w:eastAsia="바탕"/>
          <w:szCs w:val="24"/>
          <w:lang w:eastAsia="zh-CN"/>
        </w:rPr>
        <w:t xml:space="preserve">For Option A BD/CCE limit handling </w:t>
      </w:r>
      <w:r>
        <w:rPr>
          <w:rFonts w:ascii="Times" w:hAnsi="Times" w:eastAsia="바탕"/>
          <w:color w:val="C00000"/>
          <w:szCs w:val="24"/>
          <w:lang w:eastAsia="zh-CN"/>
        </w:rPr>
        <w:t xml:space="preserve">and (s1=1, s2=0) </w:t>
      </w:r>
      <w:r>
        <w:rPr>
          <w:rFonts w:ascii="Times" w:hAnsi="Times" w:eastAsia="바탕"/>
          <w:szCs w:val="24"/>
          <w:lang w:eastAsia="zh-CN"/>
        </w:rPr>
        <w:t xml:space="preserve">agreed in RAN1#106bis-e, </w:t>
      </w:r>
      <w:r>
        <w:rPr>
          <w:rFonts w:ascii="Times" w:hAnsi="Times" w:eastAsia="바탕"/>
          <w:strike/>
          <w:szCs w:val="24"/>
          <w:lang w:eastAsia="zh-CN"/>
        </w:rPr>
        <w:t>down-select from</w:t>
      </w:r>
    </w:p>
    <w:p>
      <w:pPr>
        <w:numPr>
          <w:ilvl w:val="1"/>
          <w:numId w:val="10"/>
        </w:numPr>
        <w:overflowPunct/>
        <w:autoSpaceDE/>
        <w:autoSpaceDN/>
        <w:adjustRightInd/>
        <w:spacing w:after="160" w:line="259" w:lineRule="auto"/>
        <w:ind w:left="2160"/>
        <w:contextualSpacing/>
        <w:jc w:val="both"/>
        <w:rPr>
          <w:rFonts w:ascii="Times" w:hAnsi="Times" w:eastAsia="바탕"/>
          <w:szCs w:val="24"/>
          <w:lang w:eastAsia="zh-CN"/>
        </w:rPr>
      </w:pPr>
      <w:r>
        <w:rPr>
          <w:rFonts w:ascii="Times" w:hAnsi="Times" w:eastAsia="等线"/>
          <w:szCs w:val="24"/>
          <w:lang w:eastAsia="zh-CN"/>
        </w:rPr>
        <w:t>Option 2</w:t>
      </w:r>
    </w:p>
    <w:p>
      <w:pPr>
        <w:numPr>
          <w:ilvl w:val="2"/>
          <w:numId w:val="10"/>
        </w:numPr>
        <w:overflowPunct/>
        <w:autoSpaceDE/>
        <w:autoSpaceDN/>
        <w:adjustRightInd/>
        <w:spacing w:after="160" w:line="259" w:lineRule="auto"/>
        <w:ind w:left="2880"/>
        <w:contextualSpacing/>
        <w:jc w:val="both"/>
        <w:rPr>
          <w:rFonts w:ascii="Times" w:hAnsi="Times" w:eastAsia="바탕"/>
          <w:szCs w:val="24"/>
          <w:lang w:eastAsia="zh-CN"/>
        </w:rPr>
      </w:pPr>
      <w:r>
        <w:rPr>
          <w:rFonts w:ascii="Times" w:hAnsi="Times" w:eastAsia="等线"/>
          <w:szCs w:val="24"/>
          <w:lang w:eastAsia="zh-CN"/>
        </w:rPr>
        <w:t>On sSCell (for cross-carrier scheduling to P(S)Cell)</w:t>
      </w:r>
    </w:p>
    <w:p>
      <w:pPr>
        <w:numPr>
          <w:ilvl w:val="3"/>
          <w:numId w:val="10"/>
        </w:numPr>
        <w:overflowPunct/>
        <w:autoSpaceDE/>
        <w:autoSpaceDN/>
        <w:adjustRightInd/>
        <w:spacing w:after="160" w:line="259" w:lineRule="auto"/>
        <w:ind w:left="3600"/>
        <w:contextualSpacing/>
        <w:jc w:val="both"/>
        <w:rPr>
          <w:rFonts w:ascii="Times" w:hAnsi="Times" w:eastAsia="바탕"/>
          <w:szCs w:val="24"/>
          <w:lang w:eastAsia="zh-CN"/>
        </w:rPr>
      </w:pPr>
      <w:r>
        <w:rPr>
          <w:rFonts w:ascii="Times" w:hAnsi="Times" w:eastAsia="바탕"/>
          <w:szCs w:val="24"/>
          <w:lang w:eastAsia="zh-CN"/>
        </w:rPr>
        <w:t>UE is not required to monitor more than</w:t>
      </w:r>
      <w:r>
        <w:rPr>
          <w:rFonts w:ascii="Times" w:hAnsi="Times" w:eastAsia="等线"/>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ctrlPr>
              <w:rPr>
                <w:rFonts w:ascii="Cambria Math" w:hAnsi="Cambria Math"/>
                <w:color w:val="C00000"/>
              </w:rPr>
            </m:ctrlPr>
          </m:e>
          <m:sub>
            <m:r>
              <m:rPr>
                <m:sty m:val="p"/>
              </m:rPr>
              <w:rPr>
                <w:rFonts w:ascii="Cambria Math" w:hAnsi="Cambria Math"/>
                <w:color w:val="C00000"/>
              </w:rPr>
              <m:t>PDCCH</m:t>
            </m:r>
            <m:ctrlPr>
              <w:rPr>
                <w:rFonts w:ascii="Cambria Math" w:hAnsi="Cambria Math"/>
                <w:color w:val="C00000"/>
              </w:rPr>
            </m:ctrlPr>
          </m:sub>
          <m:sup>
            <m:r>
              <m:rPr>
                <m:sty m:val="p"/>
              </m:rPr>
              <w:rPr>
                <w:rFonts w:ascii="Cambria Math" w:hAnsi="Cambria Math"/>
                <w:color w:val="C00000"/>
              </w:rPr>
              <m:t>max,slot,μ1</m:t>
            </m:r>
            <m:ctrlPr>
              <w:rPr>
                <w:rFonts w:ascii="Cambria Math" w:hAnsi="Cambria Math"/>
                <w:color w:val="C00000"/>
              </w:rPr>
            </m:ctrlPr>
          </m:sup>
        </m:sSubSup>
      </m:oMath>
      <w:r>
        <w:rPr>
          <w:rFonts w:ascii="Times" w:hAnsi="Times" w:eastAsia="等线"/>
          <w:szCs w:val="24"/>
          <w:lang w:eastAsia="zh-CN"/>
        </w:rPr>
        <w:t xml:space="preserve"> PDCCH BD candidates per sSCell slot</w:t>
      </w: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10"/>
        </w:numPr>
        <w:overflowPunct/>
        <w:autoSpaceDE/>
        <w:autoSpaceDN/>
        <w:adjustRightInd/>
        <w:spacing w:after="160" w:line="259" w:lineRule="auto"/>
        <w:ind w:left="1440"/>
        <w:contextualSpacing/>
        <w:jc w:val="both"/>
        <w:rPr>
          <w:rFonts w:ascii="Times" w:hAnsi="Times" w:eastAsia="바탕"/>
          <w:szCs w:val="24"/>
          <w:lang w:eastAsia="zh-CN"/>
        </w:rPr>
      </w:pPr>
      <w:r>
        <w:rPr>
          <w:rFonts w:ascii="Times" w:hAnsi="Times" w:eastAsia="바탕"/>
          <w:szCs w:val="24"/>
          <w:lang w:eastAsia="zh-CN"/>
        </w:rPr>
        <w:t>BD/CCE limits for Type B UEs are applicable for Type A UEs supporting cross-carrier scheduling from sSCell to P(S)Cell</w:t>
      </w:r>
    </w:p>
    <w:p>
      <w:pPr>
        <w:overflowPunct/>
        <w:autoSpaceDE/>
        <w:autoSpaceDN/>
        <w:adjustRightInd/>
        <w:spacing w:after="160" w:line="259" w:lineRule="auto"/>
        <w:ind w:left="1440"/>
        <w:contextualSpacing/>
        <w:jc w:val="both"/>
        <w:rPr>
          <w:rFonts w:ascii="Times" w:hAnsi="Times" w:eastAsia="바탕"/>
          <w:szCs w:val="24"/>
          <w:lang w:eastAsia="zh-CN"/>
        </w:rPr>
      </w:pPr>
    </w:p>
    <w:p>
      <w:pPr>
        <w:overflowPunct/>
        <w:autoSpaceDE/>
        <w:autoSpaceDN/>
        <w:adjustRightInd/>
        <w:spacing w:after="160" w:line="259" w:lineRule="auto"/>
        <w:ind w:left="1440"/>
        <w:contextualSpacing/>
        <w:jc w:val="both"/>
        <w:rPr>
          <w:rFonts w:ascii="Times" w:hAnsi="Times" w:eastAsia="바탕"/>
          <w:szCs w:val="24"/>
          <w:lang w:eastAsia="zh-CN"/>
        </w:rPr>
      </w:pP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10"/>
        </w:numPr>
        <w:overflowPunct/>
        <w:autoSpaceDE/>
        <w:autoSpaceDN/>
        <w:adjustRightInd/>
        <w:spacing w:after="160" w:line="259" w:lineRule="auto"/>
        <w:ind w:left="1440"/>
        <w:contextualSpacing/>
        <w:rPr>
          <w:rFonts w:ascii="Times" w:hAnsi="Times" w:eastAsia="바탕"/>
          <w:szCs w:val="24"/>
          <w:lang w:eastAsia="zh-CN"/>
        </w:rPr>
      </w:pPr>
      <w:r>
        <w:rPr>
          <w:rFonts w:ascii="Times" w:hAnsi="Times" w:eastAsia="바탕"/>
          <w:szCs w:val="24"/>
          <w:lang w:eastAsia="zh-CN"/>
        </w:rPr>
        <w:t>Following approaches for PDCCH monitoring and BD limit handling is supported for Type A UE</w:t>
      </w:r>
    </w:p>
    <w:p>
      <w:pPr>
        <w:numPr>
          <w:ilvl w:val="2"/>
          <w:numId w:val="10"/>
        </w:numPr>
        <w:overflowPunct/>
        <w:autoSpaceDE/>
        <w:autoSpaceDN/>
        <w:adjustRightInd/>
        <w:spacing w:after="160" w:line="259" w:lineRule="auto"/>
        <w:ind w:left="2880"/>
        <w:contextualSpacing/>
        <w:rPr>
          <w:rFonts w:ascii="Times" w:hAnsi="Times" w:eastAsia="바탕"/>
          <w:strike/>
          <w:color w:val="FF0000"/>
          <w:szCs w:val="24"/>
          <w:lang w:eastAsia="zh-CN"/>
        </w:rPr>
      </w:pPr>
      <w:r>
        <w:rPr>
          <w:rFonts w:ascii="Times" w:hAnsi="Times" w:eastAsia="바탕"/>
          <w:szCs w:val="24"/>
          <w:lang w:eastAsia="zh-CN"/>
        </w:rPr>
        <w:t>Additional simplifications to PDCCH monitoring</w:t>
      </w:r>
      <w:r>
        <w:rPr>
          <w:rFonts w:ascii="Times" w:hAnsi="Times" w:eastAsia="바탕"/>
          <w:strike/>
          <w:color w:val="FF0000"/>
          <w:szCs w:val="24"/>
          <w:lang w:eastAsia="zh-CN"/>
        </w:rPr>
        <w:t xml:space="preserve"> </w:t>
      </w:r>
    </w:p>
    <w:p>
      <w:pPr>
        <w:numPr>
          <w:ilvl w:val="3"/>
          <w:numId w:val="10"/>
        </w:numPr>
        <w:overflowPunct/>
        <w:autoSpaceDE/>
        <w:autoSpaceDN/>
        <w:adjustRightInd/>
        <w:spacing w:after="160" w:line="259" w:lineRule="auto"/>
        <w:ind w:left="3600"/>
        <w:contextualSpacing/>
        <w:rPr>
          <w:rFonts w:ascii="Times" w:hAnsi="Times" w:eastAsia="바탕"/>
          <w:szCs w:val="24"/>
          <w:lang w:eastAsia="zh-CN"/>
        </w:rPr>
      </w:pPr>
      <w:r>
        <w:rPr>
          <w:rFonts w:ascii="Times" w:hAnsi="Times" w:eastAsia="바탕"/>
          <w:szCs w:val="24"/>
          <w:lang w:eastAsia="zh-CN"/>
        </w:rPr>
        <w:t>Type A UE as per RAN1#105-e agreement and</w:t>
      </w:r>
    </w:p>
    <w:p>
      <w:pPr>
        <w:numPr>
          <w:ilvl w:val="4"/>
          <w:numId w:val="10"/>
        </w:numPr>
        <w:overflowPunct/>
        <w:autoSpaceDE/>
        <w:autoSpaceDN/>
        <w:adjustRightInd/>
        <w:spacing w:after="160" w:line="259" w:lineRule="auto"/>
        <w:ind w:left="4320"/>
        <w:contextualSpacing/>
        <w:rPr>
          <w:rFonts w:ascii="Times" w:hAnsi="Times" w:eastAsia="바탕"/>
          <w:szCs w:val="24"/>
          <w:lang w:eastAsia="zh-CN"/>
        </w:rPr>
      </w:pPr>
      <w:r>
        <w:rPr>
          <w:rFonts w:ascii="Times" w:hAnsi="Times" w:eastAsia="바탕"/>
          <w:szCs w:val="24"/>
          <w:lang w:eastAsia="zh-CN"/>
        </w:rPr>
        <w:t xml:space="preserve">no simultaneous monitoring between ‘USS sets (for P(S)Cell scheduling) on sSCell’ and ‘Type 0/0A/1/2/CSS sets on P(S)Cell for DCI formats with CRC scrambled by C-RNTI/MCS-C-RNTI/CS-RNTI’ </w:t>
      </w:r>
    </w:p>
    <w:p>
      <w:pPr>
        <w:numPr>
          <w:ilvl w:val="4"/>
          <w:numId w:val="10"/>
        </w:numPr>
        <w:overflowPunct/>
        <w:autoSpaceDE/>
        <w:autoSpaceDN/>
        <w:adjustRightInd/>
        <w:spacing w:after="160" w:line="259" w:lineRule="auto"/>
        <w:ind w:left="4320"/>
        <w:contextualSpacing/>
        <w:rPr>
          <w:rFonts w:ascii="Times" w:hAnsi="Times" w:eastAsia="바탕"/>
          <w:szCs w:val="24"/>
          <w:lang w:eastAsia="zh-CN"/>
        </w:rPr>
      </w:pPr>
      <w:r>
        <w:rPr>
          <w:rFonts w:ascii="Times" w:hAnsi="Times" w:eastAsia="바탕"/>
          <w:szCs w:val="24"/>
          <w:lang w:eastAsia="zh-CN"/>
        </w:rPr>
        <w:t>simultaneous monitoring of ‘USS sets (for P(S)Cell scheduling) on sSCell’ and ‘Type 0/0A/1/2/CSS sets on P(S)Cell for DCI formats with CRC not scrambled by C-RNTI/MCS-C-RNTI/CS-RNTI’</w:t>
      </w:r>
    </w:p>
    <w:p>
      <w:pPr>
        <w:overflowPunct/>
        <w:autoSpaceDE/>
        <w:autoSpaceDN/>
        <w:adjustRightInd/>
        <w:spacing w:after="0" w:line="240" w:lineRule="auto"/>
        <w:ind w:left="720"/>
        <w:rPr>
          <w:rFonts w:ascii="Times" w:hAnsi="Times" w:eastAsia="等线"/>
          <w:szCs w:val="24"/>
          <w:lang w:eastAsia="zh-CN"/>
        </w:rPr>
      </w:pPr>
    </w:p>
    <w:p>
      <w:pPr>
        <w:overflowPunct/>
        <w:autoSpaceDE/>
        <w:autoSpaceDN/>
        <w:adjustRightInd/>
        <w:spacing w:after="0" w:line="240" w:lineRule="auto"/>
        <w:ind w:left="720"/>
        <w:rPr>
          <w:rFonts w:ascii="Times" w:hAnsi="Times" w:eastAsia="等线"/>
          <w:szCs w:val="24"/>
          <w:lang w:eastAsia="zh-CN"/>
        </w:rPr>
      </w:pPr>
    </w:p>
    <w:p>
      <w:pPr>
        <w:overflowPunct/>
        <w:autoSpaceDE/>
        <w:autoSpaceDN/>
        <w:adjustRightInd/>
        <w:spacing w:after="0" w:line="240" w:lineRule="auto"/>
        <w:ind w:left="720"/>
        <w:rPr>
          <w:rFonts w:ascii="Times" w:hAnsi="Times" w:eastAsia="等线"/>
          <w:szCs w:val="24"/>
          <w:highlight w:val="green"/>
          <w:lang w:eastAsia="zh-CN"/>
        </w:rPr>
      </w:pPr>
      <w:r>
        <w:rPr>
          <w:rFonts w:hint="eastAsia" w:ascii="Times" w:hAnsi="Times" w:eastAsia="等线"/>
          <w:szCs w:val="24"/>
          <w:highlight w:val="green"/>
          <w:lang w:eastAsia="zh-CN"/>
        </w:rPr>
        <w:t>Agreement</w:t>
      </w:r>
    </w:p>
    <w:p>
      <w:pPr>
        <w:overflowPunct/>
        <w:autoSpaceDE/>
        <w:autoSpaceDN/>
        <w:adjustRightInd/>
        <w:spacing w:after="160" w:line="259" w:lineRule="auto"/>
        <w:ind w:left="720"/>
        <w:contextualSpacing/>
        <w:jc w:val="both"/>
        <w:rPr>
          <w:rFonts w:ascii="Times" w:hAnsi="Times" w:eastAsia="바탕"/>
          <w:szCs w:val="24"/>
          <w:highlight w:val="green"/>
          <w:lang w:eastAsia="zh-CN"/>
        </w:rPr>
      </w:pPr>
      <w:r>
        <w:rPr>
          <w:rFonts w:ascii="Times" w:hAnsi="Times" w:eastAsia="바탕"/>
          <w:szCs w:val="24"/>
          <w:highlight w:val="green"/>
          <w:lang w:eastAsia="zh-CN"/>
        </w:rPr>
        <w:t>Confirm the WA from RAN1#106bis-e with addition of below Note (shown in</w:t>
      </w:r>
      <w:r>
        <w:rPr>
          <w:rFonts w:ascii="Times" w:hAnsi="Times" w:eastAsia="바탕"/>
          <w:color w:val="4472C4"/>
          <w:szCs w:val="24"/>
          <w:highlight w:val="green"/>
          <w:lang w:eastAsia="zh-CN"/>
        </w:rPr>
        <w:t xml:space="preserve"> blue</w:t>
      </w:r>
      <w:r>
        <w:rPr>
          <w:rFonts w:ascii="Times" w:hAnsi="Times" w:eastAsia="바탕"/>
          <w:szCs w:val="24"/>
          <w:highlight w:val="green"/>
          <w:lang w:eastAsia="zh-CN"/>
        </w:rPr>
        <w:t>)</w:t>
      </w:r>
    </w:p>
    <w:p>
      <w:pPr>
        <w:overflowPunct/>
        <w:autoSpaceDE/>
        <w:autoSpaceDN/>
        <w:adjustRightInd/>
        <w:spacing w:after="0" w:line="360" w:lineRule="atLeast"/>
        <w:ind w:left="720"/>
        <w:rPr>
          <w:rFonts w:ascii="Times" w:hAnsi="Times" w:eastAsia="Microsoft YaHei UI"/>
          <w:i/>
          <w:iCs/>
          <w:color w:val="000000"/>
          <w:sz w:val="22"/>
          <w:szCs w:val="22"/>
          <w:lang w:val="en-US"/>
        </w:rPr>
      </w:pPr>
      <w:r>
        <w:rPr>
          <w:rFonts w:ascii="Times" w:hAnsi="Times" w:eastAsia="Microsoft YaHei UI"/>
          <w:b/>
          <w:bCs/>
          <w:i/>
          <w:iCs/>
          <w:color w:val="000000"/>
          <w:szCs w:val="24"/>
          <w:u w:val="single"/>
          <w:shd w:val="clear" w:color="auto" w:fill="808000"/>
          <w:lang w:val="en-US"/>
        </w:rPr>
        <w:t>Working Assumption</w:t>
      </w:r>
    </w:p>
    <w:p>
      <w:pPr>
        <w:numPr>
          <w:ilvl w:val="0"/>
          <w:numId w:val="12"/>
        </w:numPr>
        <w:overflowPunct/>
        <w:autoSpaceDE/>
        <w:autoSpaceDN/>
        <w:adjustRightInd/>
        <w:spacing w:after="0" w:line="360" w:lineRule="atLeast"/>
        <w:contextualSpacing/>
        <w:textAlignment w:val="baseline"/>
        <w:rPr>
          <w:rFonts w:ascii="Times" w:hAnsi="Times" w:eastAsia="Microsoft YaHei UI"/>
          <w:i/>
          <w:iCs/>
          <w:color w:val="000000"/>
          <w:sz w:val="22"/>
          <w:szCs w:val="22"/>
          <w:lang w:val="en-US" w:eastAsia="zh-CN"/>
        </w:rPr>
      </w:pPr>
      <w:r>
        <w:rPr>
          <w:rFonts w:ascii="Times" w:hAnsi="Times" w:eastAsia="Microsoft YaHei UI"/>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hAnsi="Calibri" w:eastAsia="Microsoft YaHei UI" w:cs="Calibri"/>
          <w:i/>
          <w:iCs/>
          <w:color w:val="000000"/>
          <w:sz w:val="22"/>
          <w:szCs w:val="22"/>
          <w:lang w:val="en-US" w:eastAsia="zh-CN"/>
        </w:rPr>
        <w:t> </w:t>
      </w:r>
    </w:p>
    <w:p>
      <w:pPr>
        <w:numPr>
          <w:ilvl w:val="0"/>
          <w:numId w:val="12"/>
        </w:numPr>
        <w:overflowPunct/>
        <w:autoSpaceDE/>
        <w:autoSpaceDN/>
        <w:adjustRightInd/>
        <w:spacing w:after="0" w:line="360" w:lineRule="atLeast"/>
        <w:contextualSpacing/>
        <w:textAlignment w:val="baseline"/>
        <w:rPr>
          <w:rFonts w:ascii="Times" w:hAnsi="Times" w:eastAsia="바탕"/>
          <w:color w:val="4472C4"/>
          <w:szCs w:val="24"/>
          <w:lang w:eastAsia="zh-CN"/>
        </w:rPr>
      </w:pPr>
      <w:r>
        <w:rPr>
          <w:rFonts w:ascii="Times" w:hAnsi="Times" w:eastAsia="바탕"/>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pPr>
        <w:overflowPunct/>
        <w:autoSpaceDE/>
        <w:autoSpaceDN/>
        <w:adjustRightInd/>
        <w:spacing w:after="0" w:line="240" w:lineRule="auto"/>
        <w:ind w:left="720"/>
        <w:rPr>
          <w:rFonts w:ascii="Times" w:hAnsi="Times" w:eastAsia="等线"/>
          <w:szCs w:val="24"/>
          <w:lang w:eastAsia="zh-CN"/>
        </w:rPr>
      </w:pP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39"/>
        </w:numPr>
        <w:overflowPunct/>
        <w:autoSpaceDE/>
        <w:autoSpaceDN/>
        <w:adjustRightInd/>
        <w:spacing w:after="120" w:line="240" w:lineRule="auto"/>
        <w:ind w:left="1440"/>
        <w:jc w:val="both"/>
        <w:rPr>
          <w:rFonts w:ascii="Times" w:hAnsi="Times" w:eastAsia="바탕"/>
          <w:szCs w:val="24"/>
          <w:lang w:eastAsia="zh-CN"/>
        </w:rPr>
      </w:pPr>
      <w:r>
        <w:rPr>
          <w:rFonts w:ascii="Times" w:hAnsi="Times" w:eastAsia="바탕"/>
          <w:szCs w:val="24"/>
          <w:lang w:eastAsia="zh-CN"/>
        </w:rPr>
        <w:t xml:space="preserve">When CCS from sSCell to P(S)Cell is configured for the UE, </w:t>
      </w:r>
    </w:p>
    <w:p>
      <w:pPr>
        <w:numPr>
          <w:ilvl w:val="1"/>
          <w:numId w:val="39"/>
        </w:numPr>
        <w:overflowPunct/>
        <w:autoSpaceDE/>
        <w:autoSpaceDN/>
        <w:adjustRightInd/>
        <w:spacing w:after="120" w:line="240" w:lineRule="auto"/>
        <w:ind w:left="2160"/>
        <w:jc w:val="both"/>
        <w:rPr>
          <w:rFonts w:ascii="Times" w:hAnsi="Times" w:eastAsia="바탕"/>
          <w:szCs w:val="24"/>
          <w:lang w:eastAsia="zh-CN"/>
        </w:rPr>
      </w:pPr>
      <w:r>
        <w:rPr>
          <w:rFonts w:ascii="Times" w:hAnsi="Times" w:eastAsia="바탕"/>
          <w:szCs w:val="24"/>
          <w:lang w:eastAsia="zh-CN"/>
        </w:rPr>
        <w:t xml:space="preserve">Multiple CORESET pools are not configured for PDCCH monitoring on P(S)Cell and not configured for PDCCH monitoring on sSCell; </w:t>
      </w:r>
    </w:p>
    <w:p>
      <w:pPr>
        <w:numPr>
          <w:ilvl w:val="1"/>
          <w:numId w:val="39"/>
        </w:numPr>
        <w:overflowPunct/>
        <w:autoSpaceDE/>
        <w:autoSpaceDN/>
        <w:adjustRightInd/>
        <w:spacing w:after="120" w:line="240" w:lineRule="auto"/>
        <w:ind w:left="2160"/>
        <w:jc w:val="both"/>
        <w:rPr>
          <w:rFonts w:ascii="Times" w:hAnsi="Times" w:eastAsia="바탕"/>
          <w:szCs w:val="24"/>
          <w:lang w:eastAsia="zh-CN"/>
        </w:rPr>
      </w:pPr>
      <w:r>
        <w:rPr>
          <w:rFonts w:ascii="Times" w:hAnsi="Times" w:eastAsia="바탕"/>
          <w:szCs w:val="24"/>
          <w:lang w:eastAsia="zh-CN"/>
        </w:rPr>
        <w:t>Other Scells can be configured with multiple CORESET pools</w:t>
      </w: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10"/>
        </w:numPr>
        <w:overflowPunct/>
        <w:autoSpaceDE/>
        <w:autoSpaceDN/>
        <w:adjustRightInd/>
        <w:spacing w:after="160" w:line="259" w:lineRule="auto"/>
        <w:ind w:left="1440"/>
        <w:contextualSpacing/>
        <w:jc w:val="both"/>
        <w:rPr>
          <w:rFonts w:ascii="Times" w:hAnsi="Times" w:eastAsia="바탕"/>
          <w:szCs w:val="24"/>
          <w:lang w:eastAsia="zh-CN"/>
        </w:rPr>
      </w:pPr>
      <w:r>
        <w:rPr>
          <w:rFonts w:ascii="Times" w:hAnsi="Times" w:eastAsia="바탕"/>
          <w:szCs w:val="24"/>
          <w:lang w:eastAsia="zh-CN"/>
        </w:rPr>
        <w:t>For Option A BD/CCE limit handling agreed in RAN1#106bis-e</w:t>
      </w:r>
    </w:p>
    <w:p>
      <w:pPr>
        <w:numPr>
          <w:ilvl w:val="1"/>
          <w:numId w:val="10"/>
        </w:numPr>
        <w:overflowPunct/>
        <w:autoSpaceDE/>
        <w:autoSpaceDN/>
        <w:adjustRightInd/>
        <w:spacing w:after="160" w:line="259" w:lineRule="auto"/>
        <w:ind w:left="2160"/>
        <w:contextualSpacing/>
        <w:jc w:val="both"/>
        <w:rPr>
          <w:rFonts w:ascii="Times" w:hAnsi="Times" w:eastAsia="바탕"/>
          <w:szCs w:val="24"/>
          <w:lang w:eastAsia="zh-CN"/>
        </w:rPr>
      </w:pPr>
      <w:r>
        <w:rPr>
          <w:rFonts w:ascii="Times" w:hAnsi="Times" w:eastAsia="바탕"/>
          <w:szCs w:val="24"/>
          <w:lang w:eastAsia="zh-CN"/>
        </w:rPr>
        <w:t xml:space="preserve">Value of parameter </w:t>
      </w:r>
      <m:oMath>
        <m:r>
          <m:rPr>
            <m:sty m:val="p"/>
          </m:rPr>
          <w:rPr>
            <w:rFonts w:ascii="Cambria Math" w:hAnsi="Cambria Math"/>
          </w:rPr>
          <m:t>α</m:t>
        </m:r>
      </m:oMath>
      <w:r>
        <w:rPr>
          <w:rFonts w:ascii="Times" w:hAnsi="Times" w:eastAsia="바탕"/>
          <w:szCs w:val="24"/>
          <w:lang w:eastAsia="zh-CN"/>
        </w:rPr>
        <w:t xml:space="preserve"> for BD limit handling is configured via RRC from a set of</w:t>
      </w:r>
    </w:p>
    <w:p>
      <w:pPr>
        <w:numPr>
          <w:ilvl w:val="2"/>
          <w:numId w:val="10"/>
        </w:numPr>
        <w:overflowPunct/>
        <w:autoSpaceDE/>
        <w:autoSpaceDN/>
        <w:adjustRightInd/>
        <w:spacing w:after="160" w:line="259" w:lineRule="auto"/>
        <w:ind w:left="2880"/>
        <w:contextualSpacing/>
        <w:jc w:val="both"/>
        <w:rPr>
          <w:rFonts w:ascii="Times" w:hAnsi="Times" w:eastAsia="바탕"/>
          <w:szCs w:val="24"/>
          <w:lang w:eastAsia="zh-CN"/>
        </w:rPr>
      </w:pPr>
      <w:r>
        <w:rPr>
          <w:rFonts w:ascii="Times" w:hAnsi="Times" w:eastAsia="바탕"/>
          <w:szCs w:val="24"/>
          <w:lang w:eastAsia="zh-CN"/>
        </w:rPr>
        <w:t xml:space="preserve"> 8 possible values  </w:t>
      </w: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10"/>
        </w:numPr>
        <w:overflowPunct/>
        <w:autoSpaceDE/>
        <w:autoSpaceDN/>
        <w:adjustRightInd/>
        <w:spacing w:after="160" w:line="259" w:lineRule="auto"/>
        <w:ind w:left="1440"/>
        <w:contextualSpacing/>
        <w:jc w:val="both"/>
        <w:rPr>
          <w:rFonts w:ascii="Times" w:hAnsi="Times" w:eastAsia="바탕"/>
          <w:szCs w:val="24"/>
          <w:lang w:eastAsia="zh-CN"/>
        </w:rPr>
      </w:pPr>
      <w:r>
        <w:rPr>
          <w:rFonts w:ascii="Times" w:hAnsi="Times" w:eastAsia="바탕"/>
          <w:szCs w:val="24"/>
          <w:lang w:eastAsia="zh-CN"/>
        </w:rPr>
        <w:t>For Option A BD/CCE limit handling agreed in RAN1#106bis-e</w:t>
      </w:r>
    </w:p>
    <w:p>
      <w:pPr>
        <w:numPr>
          <w:ilvl w:val="1"/>
          <w:numId w:val="10"/>
        </w:numPr>
        <w:overflowPunct/>
        <w:autoSpaceDE/>
        <w:autoSpaceDN/>
        <w:adjustRightInd/>
        <w:spacing w:after="160" w:line="259" w:lineRule="auto"/>
        <w:ind w:left="2160"/>
        <w:contextualSpacing/>
        <w:jc w:val="both"/>
        <w:rPr>
          <w:rFonts w:ascii="Times" w:hAnsi="Times" w:eastAsia="바탕"/>
          <w:szCs w:val="24"/>
          <w:lang w:eastAsia="zh-CN"/>
        </w:rPr>
      </w:pPr>
      <w:r>
        <w:rPr>
          <w:rFonts w:ascii="Times" w:hAnsi="Times" w:eastAsia="바탕"/>
          <w:szCs w:val="24"/>
          <w:lang w:eastAsia="zh-CN"/>
        </w:rPr>
        <w:t>For CCE limit handling (i.e., scaling of maximum number of non-overlapping CCEs)</w:t>
      </w:r>
    </w:p>
    <w:p>
      <w:pPr>
        <w:numPr>
          <w:ilvl w:val="2"/>
          <w:numId w:val="10"/>
        </w:numPr>
        <w:overflowPunct/>
        <w:autoSpaceDE/>
        <w:autoSpaceDN/>
        <w:adjustRightInd/>
        <w:spacing w:after="160" w:line="259" w:lineRule="auto"/>
        <w:ind w:left="2880"/>
        <w:contextualSpacing/>
        <w:jc w:val="both"/>
        <w:rPr>
          <w:rFonts w:ascii="Times" w:hAnsi="Times" w:eastAsia="바탕"/>
          <w:szCs w:val="24"/>
          <w:lang w:eastAsia="zh-CN"/>
        </w:rPr>
      </w:pPr>
      <w:r>
        <w:rPr>
          <w:rFonts w:ascii="Times" w:hAnsi="Times" w:eastAsia="바탕"/>
          <w:szCs w:val="24"/>
          <w:lang w:eastAsia="zh-CN"/>
        </w:rPr>
        <w:t xml:space="preserve">same parameter </w:t>
      </w:r>
      <m:oMath>
        <m:r>
          <m:rPr>
            <m:sty m:val="p"/>
          </m:rPr>
          <w:rPr>
            <w:rFonts w:ascii="Cambria Math" w:hAnsi="Cambria Math"/>
          </w:rPr>
          <m:t>α</m:t>
        </m:r>
      </m:oMath>
      <w:r>
        <w:rPr>
          <w:rFonts w:ascii="Times" w:hAnsi="Times" w:eastAsia="바탕"/>
          <w:szCs w:val="24"/>
          <w:lang w:eastAsia="zh-CN"/>
        </w:rPr>
        <w:t xml:space="preserve"> agreed for BD limit handling is used</w:t>
      </w:r>
    </w:p>
    <w:p>
      <w:pPr>
        <w:overflowPunct/>
        <w:autoSpaceDE/>
        <w:autoSpaceDN/>
        <w:adjustRightInd/>
        <w:spacing w:after="0" w:line="240" w:lineRule="auto"/>
        <w:ind w:left="720"/>
        <w:rPr>
          <w:rFonts w:ascii="Times" w:hAnsi="Times" w:eastAsia="等线"/>
          <w:b/>
          <w:szCs w:val="24"/>
          <w:lang w:eastAsia="zh-CN"/>
        </w:rPr>
      </w:pPr>
      <w:r>
        <w:rPr>
          <w:rFonts w:ascii="Times" w:hAnsi="Times" w:eastAsia="等线"/>
          <w:b/>
          <w:szCs w:val="24"/>
          <w:highlight w:val="green"/>
          <w:lang w:eastAsia="zh-CN"/>
        </w:rPr>
        <w:t>Agreement</w:t>
      </w:r>
    </w:p>
    <w:p>
      <w:pPr>
        <w:numPr>
          <w:ilvl w:val="0"/>
          <w:numId w:val="39"/>
        </w:numPr>
        <w:overflowPunct/>
        <w:autoSpaceDE/>
        <w:autoSpaceDN/>
        <w:adjustRightInd/>
        <w:spacing w:after="120" w:line="240" w:lineRule="auto"/>
        <w:ind w:left="1440"/>
        <w:jc w:val="both"/>
        <w:rPr>
          <w:rFonts w:ascii="Times" w:hAnsi="Times" w:eastAsia="바탕"/>
          <w:szCs w:val="24"/>
          <w:lang w:eastAsia="zh-CN"/>
        </w:rPr>
      </w:pPr>
      <w:r>
        <w:rPr>
          <w:rFonts w:ascii="Times" w:hAnsi="Times" w:eastAsia="바탕"/>
          <w:szCs w:val="24"/>
          <w:lang w:eastAsia="zh-CN"/>
        </w:rPr>
        <w:t xml:space="preserve">Alt1: When CCS from sSCell to P(S)Cell is configured for the UE, </w:t>
      </w:r>
    </w:p>
    <w:p>
      <w:pPr>
        <w:numPr>
          <w:ilvl w:val="1"/>
          <w:numId w:val="39"/>
        </w:numPr>
        <w:overflowPunct/>
        <w:autoSpaceDE/>
        <w:autoSpaceDN/>
        <w:adjustRightInd/>
        <w:spacing w:after="120" w:line="240" w:lineRule="auto"/>
        <w:ind w:left="2160"/>
        <w:jc w:val="both"/>
        <w:rPr>
          <w:rFonts w:ascii="Times" w:hAnsi="Times" w:eastAsia="바탕"/>
          <w:szCs w:val="24"/>
          <w:lang w:eastAsia="zh-CN"/>
        </w:rPr>
      </w:pPr>
      <w:r>
        <w:rPr>
          <w:rFonts w:ascii="Times" w:hAnsi="Times" w:eastAsia="바탕"/>
          <w:szCs w:val="24"/>
          <w:lang w:eastAsia="zh-CN"/>
        </w:rPr>
        <w:t xml:space="preserve">r16monitoringcapability is not configured for PDCCH monitoring on P(S)Cell and not configured for PDCCH monitoring on sSCell; </w:t>
      </w:r>
    </w:p>
    <w:p>
      <w:pPr>
        <w:numPr>
          <w:ilvl w:val="1"/>
          <w:numId w:val="39"/>
        </w:numPr>
        <w:overflowPunct/>
        <w:autoSpaceDE/>
        <w:autoSpaceDN/>
        <w:adjustRightInd/>
        <w:spacing w:after="120" w:line="240" w:lineRule="auto"/>
        <w:ind w:left="2160"/>
        <w:jc w:val="both"/>
        <w:rPr>
          <w:rFonts w:ascii="Times" w:hAnsi="Times" w:eastAsia="바탕"/>
          <w:szCs w:val="24"/>
          <w:lang w:eastAsia="zh-CN"/>
        </w:rPr>
      </w:pPr>
      <w:r>
        <w:rPr>
          <w:rFonts w:ascii="Times" w:hAnsi="Times" w:eastAsia="바탕"/>
          <w:szCs w:val="24"/>
          <w:lang w:eastAsia="zh-CN"/>
        </w:rPr>
        <w:t>r16monitoringcapability can be configured for PDCCH monitoring on Scells other than sSCell</w:t>
      </w:r>
    </w:p>
    <w:p>
      <w:pPr>
        <w:rPr>
          <w:lang w:val="en-US" w:eastAsia="zh-CN"/>
        </w:rPr>
      </w:pPr>
    </w:p>
    <w:p>
      <w:pPr>
        <w:pStyle w:val="3"/>
      </w:pPr>
      <w:r>
        <w:t>Agreements from RAN1#107b-e</w:t>
      </w:r>
    </w:p>
    <w:p>
      <w:pPr>
        <w:rPr>
          <w:lang w:val="en-US" w:eastAsia="zh-CN"/>
        </w:rPr>
      </w:pPr>
      <w:r>
        <w:rPr>
          <w:lang w:val="en-US" w:eastAsia="zh-CN"/>
        </w:rPr>
        <w:t>Topic not included in agenda for this meeting</w:t>
      </w:r>
    </w:p>
    <w:p>
      <w:pPr>
        <w:rPr>
          <w:lang w:val="en-US" w:eastAsia="zh-CN"/>
        </w:rPr>
      </w:pP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KaiTi_GB2312">
    <w:altName w:val="黑体"/>
    <w:panose1 w:val="00000000000000000000"/>
    <w:charset w:val="86"/>
    <w:family w:val="modern"/>
    <w:pitch w:val="default"/>
    <w:sig w:usb0="00000000" w:usb1="00000000"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roman"/>
    <w:pitch w:val="default"/>
    <w:sig w:usb0="A00002BF" w:usb1="68C7FCFB" w:usb2="00000010" w:usb3="00000000" w:csb0="4002009F" w:csb1="DFD7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굴림">
    <w:altName w:val="Malgun Gothic"/>
    <w:panose1 w:val="020B0600000101010101"/>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rStyle w:val="22"/>
      </w:rPr>
      <w:fldChar w:fldCharType="begin"/>
    </w:r>
    <w:r>
      <w:rPr>
        <w:rStyle w:val="22"/>
      </w:rPr>
      <w:instrText xml:space="preserve"> PAGE </w:instrText>
    </w:r>
    <w:r>
      <w:rPr>
        <w:rStyle w:val="22"/>
      </w:rPr>
      <w:fldChar w:fldCharType="separate"/>
    </w:r>
    <w:r>
      <w:rPr>
        <w:rStyle w:val="22"/>
      </w:rPr>
      <w:t>27</w:t>
    </w:r>
    <w:r>
      <w:rPr>
        <w:rStyle w:val="22"/>
      </w:rPr>
      <w:fldChar w:fldCharType="end"/>
    </w:r>
    <w:r>
      <w:rPr>
        <w:rStyle w:val="22"/>
      </w:rPr>
      <w:t>/</w:t>
    </w:r>
    <w:r>
      <w:rPr>
        <w:rStyle w:val="22"/>
      </w:rPr>
      <w:fldChar w:fldCharType="begin"/>
    </w:r>
    <w:r>
      <w:rPr>
        <w:rStyle w:val="22"/>
      </w:rPr>
      <w:instrText xml:space="preserve"> NUMPAGES </w:instrText>
    </w:r>
    <w:r>
      <w:rPr>
        <w:rStyle w:val="22"/>
      </w:rPr>
      <w:fldChar w:fldCharType="separate"/>
    </w:r>
    <w:r>
      <w:rPr>
        <w:rStyle w:val="22"/>
      </w:rPr>
      <w:t>51</w:t>
    </w:r>
    <w:r>
      <w:rPr>
        <w:rStyle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45546"/>
    <w:multiLevelType w:val="multilevel"/>
    <w:tmpl w:val="030455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350A88"/>
    <w:multiLevelType w:val="multilevel"/>
    <w:tmpl w:val="04350A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4793A3A"/>
    <w:multiLevelType w:val="multilevel"/>
    <w:tmpl w:val="04793A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D40FF6"/>
    <w:multiLevelType w:val="multilevel"/>
    <w:tmpl w:val="07D40FF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4">
    <w:nsid w:val="091E05AC"/>
    <w:multiLevelType w:val="multilevel"/>
    <w:tmpl w:val="091E05A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0F3728"/>
    <w:multiLevelType w:val="multilevel"/>
    <w:tmpl w:val="0D0F37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B6107B"/>
    <w:multiLevelType w:val="multilevel"/>
    <w:tmpl w:val="0EB6107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272BF1"/>
    <w:multiLevelType w:val="multilevel"/>
    <w:tmpl w:val="11272BF1"/>
    <w:lvl w:ilvl="0" w:tentative="0">
      <w:start w:val="1"/>
      <w:numFmt w:val="bullet"/>
      <w:lvlText w:val="•"/>
      <w:lvlJc w:val="left"/>
      <w:pPr>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28123FA"/>
    <w:multiLevelType w:val="multilevel"/>
    <w:tmpl w:val="128123FA"/>
    <w:lvl w:ilvl="0" w:tentative="0">
      <w:start w:val="5"/>
      <w:numFmt w:val="bullet"/>
      <w:lvlText w:val="-"/>
      <w:lvlJc w:val="left"/>
      <w:pPr>
        <w:ind w:left="420" w:hanging="420"/>
      </w:pPr>
      <w:rPr>
        <w:rFonts w:hint="default" w:ascii="Times" w:hAnsi="Times" w:eastAsia="바탕"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3640AFC"/>
    <w:multiLevelType w:val="multilevel"/>
    <w:tmpl w:val="13640A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1245A9"/>
    <w:multiLevelType w:val="multilevel"/>
    <w:tmpl w:val="171245A9"/>
    <w:lvl w:ilvl="0" w:tentative="0">
      <w:start w:val="1"/>
      <w:numFmt w:val="decimal"/>
      <w:lvlText w:val="[%1]"/>
      <w:lvlJc w:val="left"/>
      <w:pPr>
        <w:ind w:left="45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188B3F97"/>
    <w:multiLevelType w:val="multilevel"/>
    <w:tmpl w:val="188B3F9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19ED5712"/>
    <w:multiLevelType w:val="multilevel"/>
    <w:tmpl w:val="19ED571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3">
    <w:nsid w:val="1D5033F8"/>
    <w:multiLevelType w:val="multilevel"/>
    <w:tmpl w:val="1D5033F8"/>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21BC6E3E"/>
    <w:multiLevelType w:val="multilevel"/>
    <w:tmpl w:val="21BC6E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22D21819"/>
    <w:multiLevelType w:val="multilevel"/>
    <w:tmpl w:val="22D21819"/>
    <w:lvl w:ilvl="0" w:tentative="0">
      <w:start w:val="1"/>
      <w:numFmt w:val="bullet"/>
      <w:pStyle w:val="5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255E41DB"/>
    <w:multiLevelType w:val="multilevel"/>
    <w:tmpl w:val="255E4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9FF4B89"/>
    <w:multiLevelType w:val="multilevel"/>
    <w:tmpl w:val="29FF4B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2BC73A5B"/>
    <w:multiLevelType w:val="multilevel"/>
    <w:tmpl w:val="2BC73A5B"/>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32B74D92"/>
    <w:multiLevelType w:val="multilevel"/>
    <w:tmpl w:val="32B74D92"/>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3437514F"/>
    <w:multiLevelType w:val="multilevel"/>
    <w:tmpl w:val="3437514F"/>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4B12949"/>
    <w:multiLevelType w:val="multilevel"/>
    <w:tmpl w:val="34B129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77D0071"/>
    <w:multiLevelType w:val="multilevel"/>
    <w:tmpl w:val="377D0071"/>
    <w:lvl w:ilvl="0" w:tentative="0">
      <w:start w:val="1"/>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3E267232"/>
    <w:multiLevelType w:val="multilevel"/>
    <w:tmpl w:val="3E2672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47683560"/>
    <w:multiLevelType w:val="multilevel"/>
    <w:tmpl w:val="476835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9767663"/>
    <w:multiLevelType w:val="multilevel"/>
    <w:tmpl w:val="497676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CED6867"/>
    <w:multiLevelType w:val="multilevel"/>
    <w:tmpl w:val="4CED6867"/>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28">
    <w:nsid w:val="50CB4E3E"/>
    <w:multiLevelType w:val="multilevel"/>
    <w:tmpl w:val="50CB4E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576B6682"/>
    <w:multiLevelType w:val="multilevel"/>
    <w:tmpl w:val="576B6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D641201"/>
    <w:multiLevelType w:val="multilevel"/>
    <w:tmpl w:val="5D6412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A13360B"/>
    <w:multiLevelType w:val="multilevel"/>
    <w:tmpl w:val="6A133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C665A9A"/>
    <w:multiLevelType w:val="multilevel"/>
    <w:tmpl w:val="6C665A9A"/>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3">
    <w:nsid w:val="6D5C434F"/>
    <w:multiLevelType w:val="multilevel"/>
    <w:tmpl w:val="6D5C434F"/>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70146DC0"/>
    <w:multiLevelType w:val="multilevel"/>
    <w:tmpl w:val="70146DC0"/>
    <w:lvl w:ilvl="0" w:tentative="0">
      <w:start w:val="1"/>
      <w:numFmt w:val="bullet"/>
      <w:pStyle w:val="46"/>
      <w:lvlText w:val=""/>
      <w:lvlJc w:val="left"/>
      <w:pPr>
        <w:tabs>
          <w:tab w:val="left" w:pos="1050"/>
        </w:tabs>
        <w:ind w:left="1050" w:hanging="360"/>
      </w:pPr>
      <w:rPr>
        <w:rFonts w:hint="default" w:ascii="Symbol" w:hAnsi="Symbol"/>
        <w:b/>
        <w:i w:val="0"/>
        <w:color w:val="auto"/>
        <w:sz w:val="22"/>
        <w:lang w:val="en-GB"/>
      </w:rPr>
    </w:lvl>
    <w:lvl w:ilvl="1" w:tentative="0">
      <w:start w:val="1"/>
      <w:numFmt w:val="bullet"/>
      <w:lvlText w:val="o"/>
      <w:lvlJc w:val="left"/>
      <w:pPr>
        <w:tabs>
          <w:tab w:val="left" w:pos="240"/>
        </w:tabs>
        <w:ind w:left="240" w:hanging="360"/>
      </w:pPr>
      <w:rPr>
        <w:rFonts w:hint="default" w:ascii="Courier New" w:hAnsi="Courier New" w:cs="Courier New"/>
      </w:rPr>
    </w:lvl>
    <w:lvl w:ilvl="2" w:tentative="0">
      <w:start w:val="1"/>
      <w:numFmt w:val="bullet"/>
      <w:lvlText w:val=""/>
      <w:lvlJc w:val="left"/>
      <w:pPr>
        <w:tabs>
          <w:tab w:val="left" w:pos="960"/>
        </w:tabs>
        <w:ind w:left="960" w:hanging="360"/>
      </w:pPr>
      <w:rPr>
        <w:rFonts w:hint="default" w:ascii="Wingdings" w:hAnsi="Wingdings"/>
      </w:rPr>
    </w:lvl>
    <w:lvl w:ilvl="3" w:tentative="0">
      <w:start w:val="1"/>
      <w:numFmt w:val="bullet"/>
      <w:lvlText w:val=""/>
      <w:lvlJc w:val="left"/>
      <w:pPr>
        <w:tabs>
          <w:tab w:val="left" w:pos="1680"/>
        </w:tabs>
        <w:ind w:left="1680" w:hanging="360"/>
      </w:pPr>
      <w:rPr>
        <w:rFonts w:hint="default" w:ascii="Symbol" w:hAnsi="Symbol"/>
      </w:rPr>
    </w:lvl>
    <w:lvl w:ilvl="4" w:tentative="0">
      <w:start w:val="1"/>
      <w:numFmt w:val="bullet"/>
      <w:lvlText w:val="o"/>
      <w:lvlJc w:val="left"/>
      <w:pPr>
        <w:tabs>
          <w:tab w:val="left" w:pos="2400"/>
        </w:tabs>
        <w:ind w:left="2400" w:hanging="360"/>
      </w:pPr>
      <w:rPr>
        <w:rFonts w:hint="default" w:ascii="Courier New" w:hAnsi="Courier New" w:cs="Courier New"/>
      </w:rPr>
    </w:lvl>
    <w:lvl w:ilvl="5" w:tentative="0">
      <w:start w:val="1"/>
      <w:numFmt w:val="bullet"/>
      <w:lvlText w:val=""/>
      <w:lvlJc w:val="left"/>
      <w:pPr>
        <w:tabs>
          <w:tab w:val="left" w:pos="3120"/>
        </w:tabs>
        <w:ind w:left="3120" w:hanging="360"/>
      </w:pPr>
      <w:rPr>
        <w:rFonts w:hint="default" w:ascii="Wingdings" w:hAnsi="Wingdings"/>
      </w:rPr>
    </w:lvl>
    <w:lvl w:ilvl="6" w:tentative="0">
      <w:start w:val="1"/>
      <w:numFmt w:val="bullet"/>
      <w:lvlText w:val=""/>
      <w:lvlJc w:val="left"/>
      <w:pPr>
        <w:tabs>
          <w:tab w:val="left" w:pos="3840"/>
        </w:tabs>
        <w:ind w:left="3840" w:hanging="360"/>
      </w:pPr>
      <w:rPr>
        <w:rFonts w:hint="default" w:ascii="Symbol" w:hAnsi="Symbol"/>
      </w:rPr>
    </w:lvl>
    <w:lvl w:ilvl="7" w:tentative="0">
      <w:start w:val="1"/>
      <w:numFmt w:val="bullet"/>
      <w:lvlText w:val="o"/>
      <w:lvlJc w:val="left"/>
      <w:pPr>
        <w:tabs>
          <w:tab w:val="left" w:pos="4560"/>
        </w:tabs>
        <w:ind w:left="4560" w:hanging="360"/>
      </w:pPr>
      <w:rPr>
        <w:rFonts w:hint="default" w:ascii="Courier New" w:hAnsi="Courier New" w:cs="Courier New"/>
      </w:rPr>
    </w:lvl>
    <w:lvl w:ilvl="8" w:tentative="0">
      <w:start w:val="1"/>
      <w:numFmt w:val="bullet"/>
      <w:lvlText w:val=""/>
      <w:lvlJc w:val="left"/>
      <w:pPr>
        <w:tabs>
          <w:tab w:val="left" w:pos="5280"/>
        </w:tabs>
        <w:ind w:left="5280" w:hanging="360"/>
      </w:pPr>
      <w:rPr>
        <w:rFonts w:hint="default" w:ascii="Wingdings" w:hAnsi="Wingdings"/>
      </w:rPr>
    </w:lvl>
  </w:abstractNum>
  <w:abstractNum w:abstractNumId="35">
    <w:nsid w:val="70C9256E"/>
    <w:multiLevelType w:val="multilevel"/>
    <w:tmpl w:val="70C925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15B0006"/>
    <w:multiLevelType w:val="multilevel"/>
    <w:tmpl w:val="715B0006"/>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74441321"/>
    <w:multiLevelType w:val="multilevel"/>
    <w:tmpl w:val="74441321"/>
    <w:lvl w:ilvl="0" w:tentative="0">
      <w:start w:val="1"/>
      <w:numFmt w:val="decimal"/>
      <w:lvlText w:val="%1."/>
      <w:lvlJc w:val="left"/>
      <w:pPr>
        <w:tabs>
          <w:tab w:val="left" w:pos="720"/>
        </w:tabs>
        <w:ind w:left="720" w:hanging="360"/>
      </w:pPr>
      <w:rPr>
        <w:rFonts w:hint="default"/>
        <w:b w:val="0"/>
        <w:bCs w:val="0"/>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75290646"/>
    <w:multiLevelType w:val="multilevel"/>
    <w:tmpl w:val="75290646"/>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34"/>
  </w:num>
  <w:num w:numId="2">
    <w:abstractNumId w:val="15"/>
  </w:num>
  <w:num w:numId="3">
    <w:abstractNumId w:val="36"/>
  </w:num>
  <w:num w:numId="4">
    <w:abstractNumId w:val="21"/>
  </w:num>
  <w:num w:numId="5">
    <w:abstractNumId w:val="13"/>
  </w:num>
  <w:num w:numId="6">
    <w:abstractNumId w:val="37"/>
  </w:num>
  <w:num w:numId="7">
    <w:abstractNumId w:val="33"/>
  </w:num>
  <w:num w:numId="8">
    <w:abstractNumId w:val="18"/>
  </w:num>
  <w:num w:numId="9">
    <w:abstractNumId w:val="20"/>
  </w:num>
  <w:num w:numId="10">
    <w:abstractNumId w:val="29"/>
  </w:num>
  <w:num w:numId="11">
    <w:abstractNumId w:val="26"/>
  </w:num>
  <w:num w:numId="12">
    <w:abstractNumId w:val="11"/>
  </w:num>
  <w:num w:numId="13">
    <w:abstractNumId w:val="38"/>
  </w:num>
  <w:num w:numId="14">
    <w:abstractNumId w:val="7"/>
  </w:num>
  <w:num w:numId="15">
    <w:abstractNumId w:val="12"/>
  </w:num>
  <w:num w:numId="16">
    <w:abstractNumId w:val="9"/>
  </w:num>
  <w:num w:numId="17">
    <w:abstractNumId w:val="22"/>
  </w:num>
  <w:num w:numId="18">
    <w:abstractNumId w:val="16"/>
  </w:num>
  <w:num w:numId="19">
    <w:abstractNumId w:val="32"/>
  </w:num>
  <w:num w:numId="20">
    <w:abstractNumId w:val="0"/>
  </w:num>
  <w:num w:numId="21">
    <w:abstractNumId w:val="5"/>
  </w:num>
  <w:num w:numId="22">
    <w:abstractNumId w:val="3"/>
  </w:num>
  <w:num w:numId="23">
    <w:abstractNumId w:val="4"/>
  </w:num>
  <w:num w:numId="24">
    <w:abstractNumId w:val="8"/>
  </w:num>
  <w:num w:numId="25">
    <w:abstractNumId w:val="27"/>
  </w:num>
  <w:num w:numId="26">
    <w:abstractNumId w:val="10"/>
  </w:num>
  <w:num w:numId="27">
    <w:abstractNumId w:val="6"/>
  </w:num>
  <w:num w:numId="28">
    <w:abstractNumId w:val="31"/>
  </w:num>
  <w:num w:numId="29">
    <w:abstractNumId w:val="35"/>
  </w:num>
  <w:num w:numId="30">
    <w:abstractNumId w:val="1"/>
  </w:num>
  <w:num w:numId="31">
    <w:abstractNumId w:val="25"/>
  </w:num>
  <w:num w:numId="32">
    <w:abstractNumId w:val="2"/>
  </w:num>
  <w:num w:numId="33">
    <w:abstractNumId w:val="30"/>
  </w:num>
  <w:num w:numId="34">
    <w:abstractNumId w:val="19"/>
  </w:num>
  <w:num w:numId="35">
    <w:abstractNumId w:val="17"/>
  </w:num>
  <w:num w:numId="36">
    <w:abstractNumId w:val="28"/>
  </w:num>
  <w:num w:numId="37">
    <w:abstractNumId w:val="23"/>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06A7"/>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22FC"/>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17"/>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619B"/>
    <w:rsid w:val="006E61CE"/>
    <w:rsid w:val="006E6AD9"/>
    <w:rsid w:val="006E6D54"/>
    <w:rsid w:val="006E6EFA"/>
    <w:rsid w:val="006F021F"/>
    <w:rsid w:val="006F02EA"/>
    <w:rsid w:val="006F0588"/>
    <w:rsid w:val="006F10B9"/>
    <w:rsid w:val="006F11EB"/>
    <w:rsid w:val="006F15DE"/>
    <w:rsid w:val="006F201B"/>
    <w:rsid w:val="006F2936"/>
    <w:rsid w:val="006F33B4"/>
    <w:rsid w:val="006F4181"/>
    <w:rsid w:val="006F5D0A"/>
    <w:rsid w:val="006F65EE"/>
    <w:rsid w:val="006F6603"/>
    <w:rsid w:val="006F66BE"/>
    <w:rsid w:val="006F6B04"/>
    <w:rsid w:val="006F6D26"/>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44E7"/>
    <w:rsid w:val="00A3569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131D"/>
    <w:rsid w:val="00BF1D1C"/>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115"/>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 w:val="A7BCB00F"/>
    <w:rsid w:val="AFF700A4"/>
    <w:rsid w:val="AFFB5AE8"/>
    <w:rsid w:val="E79FE676"/>
    <w:rsid w:val="FBFBDB6B"/>
    <w:rsid w:val="FFEFE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바탕"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360" w:lineRule="auto"/>
    </w:pPr>
    <w:rPr>
      <w:rFonts w:ascii="Times New Roman" w:hAnsi="Times New Roman" w:eastAsia="宋体" w:cs="Times New Roman"/>
      <w:lang w:val="en-GB" w:eastAsia="en-US" w:bidi="ar-SA"/>
    </w:rPr>
  </w:style>
  <w:style w:type="paragraph" w:styleId="2">
    <w:name w:val="heading 1"/>
    <w:next w:val="1"/>
    <w:link w:val="3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34"/>
    <w:unhideWhenUsed/>
    <w:qFormat/>
    <w:uiPriority w:val="0"/>
    <w:pPr>
      <w:textAlignment w:val="baseline"/>
      <w:outlineLvl w:val="1"/>
    </w:pPr>
    <w:rPr>
      <w:rFonts w:ascii="Arial" w:hAnsi="Arial" w:cs="Arial"/>
      <w:sz w:val="28"/>
      <w:szCs w:val="28"/>
      <w:lang w:val="en-US" w:eastAsia="zh-CN"/>
    </w:rPr>
  </w:style>
  <w:style w:type="paragraph" w:styleId="4">
    <w:name w:val="heading 3"/>
    <w:basedOn w:val="1"/>
    <w:next w:val="1"/>
    <w:link w:val="37"/>
    <w:unhideWhenUsed/>
    <w:qFormat/>
    <w:uiPriority w:val="9"/>
    <w:pPr>
      <w:keepNext/>
      <w:keepLines/>
      <w:spacing w:before="40" w:after="0"/>
      <w:textAlignment w:val="baseline"/>
      <w:outlineLvl w:val="2"/>
    </w:pPr>
    <w:rPr>
      <w:rFonts w:ascii="Arial" w:hAnsi="Arial" w:eastAsiaTheme="majorEastAsia" w:cstheme="majorBidi"/>
      <w:b/>
      <w:szCs w:val="24"/>
      <w:u w:val="single"/>
    </w:rPr>
  </w:style>
  <w:style w:type="paragraph" w:styleId="5">
    <w:name w:val="heading 4"/>
    <w:basedOn w:val="1"/>
    <w:next w:val="1"/>
    <w:link w:val="47"/>
    <w:unhideWhenUsed/>
    <w:qFormat/>
    <w:uiPriority w:val="9"/>
    <w:pPr>
      <w:keepNext/>
      <w:keepLines/>
      <w:spacing w:before="40" w:after="0"/>
      <w:ind w:left="360"/>
      <w:textAlignment w:val="baseline"/>
      <w:outlineLvl w:val="3"/>
    </w:pPr>
    <w:rPr>
      <w:rFonts w:ascii="Arial" w:hAnsi="Arial" w:eastAsiaTheme="majorEastAsia" w:cstheme="majorBidi"/>
      <w:b/>
      <w:iCs/>
      <w:lang w:val="en-US" w:eastAsia="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52"/>
    <w:qFormat/>
    <w:uiPriority w:val="0"/>
    <w:pPr>
      <w:spacing w:before="120" w:after="120" w:line="240" w:lineRule="auto"/>
      <w:textAlignment w:val="baseline"/>
    </w:pPr>
    <w:rPr>
      <w:rFonts w:asciiTheme="minorHAnsi" w:hAnsiTheme="minorHAnsi" w:eastAsiaTheme="minorEastAsia" w:cstheme="minorBidi"/>
      <w:sz w:val="22"/>
      <w:szCs w:val="22"/>
    </w:rPr>
  </w:style>
  <w:style w:type="paragraph" w:styleId="7">
    <w:name w:val="Document Map"/>
    <w:basedOn w:val="1"/>
    <w:link w:val="45"/>
    <w:semiHidden/>
    <w:qFormat/>
    <w:uiPriority w:val="0"/>
    <w:pPr>
      <w:shd w:val="clear" w:color="auto" w:fill="000080"/>
      <w:overflowPunct/>
      <w:autoSpaceDE/>
      <w:autoSpaceDN/>
      <w:adjustRightInd/>
      <w:spacing w:after="0"/>
    </w:pPr>
    <w:rPr>
      <w:rFonts w:eastAsia="Times New Roman"/>
      <w:szCs w:val="24"/>
      <w:lang w:val="en-US"/>
    </w:rPr>
  </w:style>
  <w:style w:type="paragraph" w:styleId="8">
    <w:name w:val="annotation text"/>
    <w:basedOn w:val="1"/>
    <w:link w:val="56"/>
    <w:unhideWhenUsed/>
    <w:qFormat/>
    <w:uiPriority w:val="99"/>
    <w:pPr>
      <w:spacing w:line="240" w:lineRule="auto"/>
    </w:pPr>
  </w:style>
  <w:style w:type="paragraph" w:styleId="9">
    <w:name w:val="Body Text"/>
    <w:basedOn w:val="1"/>
    <w:link w:val="41"/>
    <w:qFormat/>
    <w:uiPriority w:val="0"/>
    <w:pPr>
      <w:overflowPunct/>
      <w:autoSpaceDE/>
      <w:autoSpaceDN/>
      <w:adjustRightInd/>
      <w:spacing w:after="120"/>
      <w:jc w:val="both"/>
    </w:pPr>
    <w:rPr>
      <w:rFonts w:eastAsiaTheme="minorEastAsia"/>
      <w:lang w:val="en-US" w:eastAsia="zh-CN"/>
    </w:rPr>
  </w:style>
  <w:style w:type="paragraph" w:styleId="10">
    <w:name w:val="Body Text Indent"/>
    <w:basedOn w:val="1"/>
    <w:link w:val="64"/>
    <w:qFormat/>
    <w:uiPriority w:val="0"/>
    <w:pPr>
      <w:spacing w:before="240" w:line="240" w:lineRule="exact"/>
      <w:ind w:firstLine="960" w:firstLineChars="400"/>
      <w:textAlignment w:val="baseline"/>
    </w:pPr>
    <w:rPr>
      <w:rFonts w:eastAsia="KaiTi_GB2312"/>
      <w:sz w:val="24"/>
    </w:rPr>
  </w:style>
  <w:style w:type="paragraph" w:styleId="11">
    <w:name w:val="endnote text"/>
    <w:basedOn w:val="1"/>
    <w:link w:val="53"/>
    <w:semiHidden/>
    <w:unhideWhenUsed/>
    <w:qFormat/>
    <w:uiPriority w:val="99"/>
    <w:pPr>
      <w:spacing w:after="0" w:line="240" w:lineRule="auto"/>
    </w:pPr>
  </w:style>
  <w:style w:type="paragraph" w:styleId="12">
    <w:name w:val="Balloon Text"/>
    <w:basedOn w:val="1"/>
    <w:link w:val="35"/>
    <w:semiHidden/>
    <w:unhideWhenUsed/>
    <w:qFormat/>
    <w:uiPriority w:val="99"/>
    <w:pPr>
      <w:spacing w:after="0"/>
    </w:pPr>
    <w:rPr>
      <w:rFonts w:ascii="Segoe UI" w:hAnsi="Segoe UI" w:cs="Segoe UI"/>
      <w:sz w:val="18"/>
      <w:szCs w:val="18"/>
    </w:rPr>
  </w:style>
  <w:style w:type="paragraph" w:styleId="13">
    <w:name w:val="footer"/>
    <w:basedOn w:val="14"/>
    <w:link w:val="30"/>
    <w:qFormat/>
    <w:uiPriority w:val="99"/>
    <w:pPr>
      <w:widowControl w:val="0"/>
      <w:tabs>
        <w:tab w:val="center" w:pos="4680"/>
        <w:tab w:val="right" w:pos="9360"/>
      </w:tabs>
      <w:jc w:val="center"/>
    </w:pPr>
    <w:rPr>
      <w:rFonts w:ascii="Arial" w:hAnsi="Arial"/>
      <w:b/>
      <w:i/>
      <w:sz w:val="18"/>
    </w:rPr>
  </w:style>
  <w:style w:type="paragraph" w:styleId="14">
    <w:name w:val="header"/>
    <w:basedOn w:val="1"/>
    <w:link w:val="32"/>
    <w:unhideWhenUsed/>
    <w:qFormat/>
    <w:uiPriority w:val="99"/>
    <w:pPr>
      <w:tabs>
        <w:tab w:val="center" w:pos="4680"/>
        <w:tab w:val="right" w:pos="9360"/>
      </w:tabs>
      <w:spacing w:after="0"/>
      <w:textAlignment w:val="baseline"/>
    </w:pPr>
  </w:style>
  <w:style w:type="paragraph" w:styleId="15">
    <w:name w:val="footnote text"/>
    <w:basedOn w:val="1"/>
    <w:link w:val="54"/>
    <w:semiHidden/>
    <w:unhideWhenUsed/>
    <w:qFormat/>
    <w:uiPriority w:val="99"/>
    <w:pPr>
      <w:spacing w:after="0" w:line="240" w:lineRule="auto"/>
      <w:textAlignment w:val="baseline"/>
    </w:pPr>
  </w:style>
  <w:style w:type="paragraph" w:styleId="16">
    <w:name w:val="Normal (Web)"/>
    <w:basedOn w:val="1"/>
    <w:unhideWhenUsed/>
    <w:qFormat/>
    <w:uiPriority w:val="99"/>
    <w:pPr>
      <w:overflowPunct/>
      <w:autoSpaceDE/>
      <w:autoSpaceDN/>
      <w:adjustRightInd/>
      <w:spacing w:after="0" w:line="240" w:lineRule="auto"/>
    </w:pPr>
    <w:rPr>
      <w:rFonts w:ascii="宋体" w:hAnsi="宋体" w:cs="宋体"/>
      <w:sz w:val="24"/>
      <w:szCs w:val="24"/>
      <w:lang w:val="en-US" w:eastAsia="zh-CN"/>
    </w:rPr>
  </w:style>
  <w:style w:type="paragraph" w:styleId="17">
    <w:name w:val="annotation subject"/>
    <w:basedOn w:val="8"/>
    <w:next w:val="8"/>
    <w:link w:val="57"/>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ndnote reference"/>
    <w:basedOn w:val="20"/>
    <w:semiHidden/>
    <w:unhideWhenUsed/>
    <w:qFormat/>
    <w:uiPriority w:val="99"/>
    <w:rPr>
      <w:vertAlign w:val="superscript"/>
    </w:rPr>
  </w:style>
  <w:style w:type="character" w:styleId="22">
    <w:name w:val="page number"/>
    <w:basedOn w:val="20"/>
    <w:qFormat/>
    <w:uiPriority w:val="0"/>
  </w:style>
  <w:style w:type="character" w:styleId="23">
    <w:name w:val="FollowedHyperlink"/>
    <w:basedOn w:val="20"/>
    <w:semiHidden/>
    <w:unhideWhenUsed/>
    <w:qFormat/>
    <w:uiPriority w:val="99"/>
    <w:rPr>
      <w:color w:val="954F72" w:themeColor="followedHyperlink"/>
      <w:u w:val="single"/>
      <w14:textFill>
        <w14:solidFill>
          <w14:schemeClr w14:val="folHlink"/>
        </w14:solidFill>
      </w14:textFill>
    </w:rPr>
  </w:style>
  <w:style w:type="character" w:styleId="24">
    <w:name w:val="Emphasis"/>
    <w:basedOn w:val="20"/>
    <w:qFormat/>
    <w:uiPriority w:val="20"/>
    <w:rPr>
      <w:i/>
      <w:iCs/>
    </w:rPr>
  </w:style>
  <w:style w:type="character" w:styleId="25">
    <w:name w:val="Hyperlink"/>
    <w:qFormat/>
    <w:uiPriority w:val="99"/>
    <w:rPr>
      <w:color w:val="0000FF"/>
      <w:u w:val="single"/>
    </w:rPr>
  </w:style>
  <w:style w:type="character" w:styleId="26">
    <w:name w:val="annotation reference"/>
    <w:basedOn w:val="20"/>
    <w:semiHidden/>
    <w:unhideWhenUsed/>
    <w:qFormat/>
    <w:uiPriority w:val="99"/>
    <w:rPr>
      <w:sz w:val="16"/>
      <w:szCs w:val="16"/>
    </w:rPr>
  </w:style>
  <w:style w:type="character" w:styleId="27">
    <w:name w:val="footnote reference"/>
    <w:basedOn w:val="20"/>
    <w:semiHidden/>
    <w:unhideWhenUsed/>
    <w:qFormat/>
    <w:uiPriority w:val="99"/>
    <w:rPr>
      <w:vertAlign w:val="superscript"/>
    </w:rPr>
  </w:style>
  <w:style w:type="character" w:styleId="28">
    <w:name w:val="Placeholder Text"/>
    <w:basedOn w:val="20"/>
    <w:semiHidden/>
    <w:qFormat/>
    <w:uiPriority w:val="99"/>
    <w:rPr>
      <w:color w:val="808080"/>
    </w:rPr>
  </w:style>
  <w:style w:type="character" w:customStyle="1" w:styleId="29">
    <w:name w:val="Heading 1 Char"/>
    <w:basedOn w:val="20"/>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30">
    <w:name w:val="바닥글 Char"/>
    <w:basedOn w:val="20"/>
    <w:link w:val="13"/>
    <w:qFormat/>
    <w:uiPriority w:val="99"/>
    <w:rPr>
      <w:rFonts w:ascii="Arial" w:hAnsi="Arial" w:eastAsia="宋体" w:cs="Times New Roman"/>
      <w:b/>
      <w:i/>
      <w:sz w:val="18"/>
      <w:szCs w:val="20"/>
    </w:rPr>
  </w:style>
  <w:style w:type="character" w:customStyle="1" w:styleId="31">
    <w:name w:val="제목 1 Char"/>
    <w:link w:val="2"/>
    <w:qFormat/>
    <w:uiPriority w:val="0"/>
    <w:rPr>
      <w:rFonts w:ascii="Arial" w:hAnsi="Arial" w:eastAsia="宋体" w:cs="Times New Roman"/>
      <w:sz w:val="36"/>
      <w:szCs w:val="20"/>
      <w:lang w:val="en-GB" w:eastAsia="en-US"/>
    </w:rPr>
  </w:style>
  <w:style w:type="character" w:customStyle="1" w:styleId="32">
    <w:name w:val="머리글 Char"/>
    <w:basedOn w:val="20"/>
    <w:link w:val="14"/>
    <w:qFormat/>
    <w:uiPriority w:val="99"/>
    <w:rPr>
      <w:rFonts w:ascii="Times New Roman" w:hAnsi="Times New Roman" w:eastAsia="宋体" w:cs="Times New Roman"/>
      <w:sz w:val="20"/>
      <w:szCs w:val="20"/>
      <w:lang w:val="en-GB" w:eastAsia="en-US"/>
    </w:rPr>
  </w:style>
  <w:style w:type="paragraph" w:styleId="33">
    <w:name w:val="List Paragraph"/>
    <w:basedOn w:val="1"/>
    <w:link w:val="36"/>
    <w:qFormat/>
    <w:uiPriority w:val="34"/>
    <w:pPr>
      <w:ind w:left="720"/>
      <w:contextualSpacing/>
      <w:textAlignment w:val="baseline"/>
    </w:pPr>
  </w:style>
  <w:style w:type="character" w:customStyle="1" w:styleId="34">
    <w:name w:val="제목 2 Char"/>
    <w:basedOn w:val="20"/>
    <w:link w:val="3"/>
    <w:qFormat/>
    <w:uiPriority w:val="0"/>
    <w:rPr>
      <w:rFonts w:ascii="Arial" w:hAnsi="Arial" w:eastAsia="宋体" w:cs="Arial"/>
      <w:sz w:val="28"/>
      <w:szCs w:val="28"/>
    </w:rPr>
  </w:style>
  <w:style w:type="character" w:customStyle="1" w:styleId="35">
    <w:name w:val="풍선 도움말 텍스트 Char"/>
    <w:basedOn w:val="20"/>
    <w:link w:val="12"/>
    <w:semiHidden/>
    <w:qFormat/>
    <w:uiPriority w:val="99"/>
    <w:rPr>
      <w:rFonts w:ascii="Segoe UI" w:hAnsi="Segoe UI" w:eastAsia="宋体" w:cs="Segoe UI"/>
      <w:sz w:val="18"/>
      <w:szCs w:val="18"/>
      <w:lang w:val="en-GB" w:eastAsia="en-US"/>
    </w:rPr>
  </w:style>
  <w:style w:type="character" w:customStyle="1" w:styleId="36">
    <w:name w:val="목록 단락 Char"/>
    <w:link w:val="33"/>
    <w:qFormat/>
    <w:uiPriority w:val="34"/>
    <w:rPr>
      <w:rFonts w:ascii="Times New Roman" w:hAnsi="Times New Roman" w:eastAsia="宋体" w:cs="Times New Roman"/>
      <w:sz w:val="20"/>
      <w:szCs w:val="20"/>
      <w:lang w:val="en-GB" w:eastAsia="en-US"/>
    </w:rPr>
  </w:style>
  <w:style w:type="character" w:customStyle="1" w:styleId="37">
    <w:name w:val="제목 3 Char"/>
    <w:basedOn w:val="20"/>
    <w:link w:val="4"/>
    <w:qFormat/>
    <w:uiPriority w:val="9"/>
    <w:rPr>
      <w:rFonts w:ascii="Arial" w:hAnsi="Arial" w:eastAsiaTheme="majorEastAsia" w:cstheme="majorBidi"/>
      <w:b/>
      <w:sz w:val="20"/>
      <w:szCs w:val="24"/>
      <w:u w:val="single"/>
      <w:lang w:val="en-GB" w:eastAsia="en-US"/>
    </w:rPr>
  </w:style>
  <w:style w:type="paragraph" w:customStyle="1" w:styleId="38">
    <w:name w:val="paragraph"/>
    <w:basedOn w:val="1"/>
    <w:qFormat/>
    <w:uiPriority w:val="0"/>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39">
    <w:name w:val="normaltextrun"/>
    <w:basedOn w:val="20"/>
    <w:qFormat/>
    <w:uiPriority w:val="0"/>
  </w:style>
  <w:style w:type="character" w:customStyle="1" w:styleId="40">
    <w:name w:val="eop"/>
    <w:basedOn w:val="20"/>
    <w:qFormat/>
    <w:uiPriority w:val="0"/>
  </w:style>
  <w:style w:type="character" w:customStyle="1" w:styleId="41">
    <w:name w:val="본문 Char"/>
    <w:basedOn w:val="20"/>
    <w:link w:val="9"/>
    <w:qFormat/>
    <w:uiPriority w:val="0"/>
    <w:rPr>
      <w:rFonts w:ascii="Times New Roman" w:hAnsi="Times New Roman" w:cs="Times New Roman"/>
      <w:lang w:eastAsia="zh-CN"/>
    </w:rPr>
  </w:style>
  <w:style w:type="paragraph" w:customStyle="1" w:styleId="42">
    <w:name w:val="Style1"/>
    <w:basedOn w:val="1"/>
    <w:next w:val="1"/>
    <w:link w:val="43"/>
    <w:qFormat/>
    <w:uiPriority w:val="0"/>
    <w:pPr>
      <w:overflowPunct/>
      <w:autoSpaceDE/>
      <w:autoSpaceDN/>
      <w:adjustRightInd/>
      <w:spacing w:line="288" w:lineRule="auto"/>
      <w:jc w:val="both"/>
    </w:pPr>
    <w:rPr>
      <w:rFonts w:ascii="Arial" w:hAnsi="Arial" w:eastAsia="Malgun Gothic" w:cs="바탕"/>
      <w:u w:val="single"/>
      <w:lang w:val="en-US"/>
    </w:rPr>
  </w:style>
  <w:style w:type="character" w:customStyle="1" w:styleId="43">
    <w:name w:val="Style1 Char"/>
    <w:basedOn w:val="20"/>
    <w:link w:val="42"/>
    <w:qFormat/>
    <w:uiPriority w:val="0"/>
    <w:rPr>
      <w:rFonts w:ascii="Arial" w:hAnsi="Arial" w:eastAsia="Malgun Gothic" w:cs="바탕"/>
      <w:sz w:val="20"/>
      <w:szCs w:val="20"/>
      <w:u w:val="single"/>
      <w:lang w:eastAsia="en-US"/>
    </w:rPr>
  </w:style>
  <w:style w:type="paragraph" w:customStyle="1" w:styleId="44">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45">
    <w:name w:val="문서 구조 Char"/>
    <w:basedOn w:val="20"/>
    <w:link w:val="7"/>
    <w:semiHidden/>
    <w:qFormat/>
    <w:uiPriority w:val="0"/>
    <w:rPr>
      <w:rFonts w:ascii="Times New Roman" w:hAnsi="Times New Roman" w:eastAsia="Times New Roman" w:cs="Times New Roman"/>
      <w:sz w:val="20"/>
      <w:szCs w:val="24"/>
      <w:shd w:val="clear" w:color="auto" w:fill="000080"/>
      <w:lang w:eastAsia="en-US"/>
    </w:rPr>
  </w:style>
  <w:style w:type="paragraph" w:customStyle="1" w:styleId="46">
    <w:name w:val="Agreement"/>
    <w:basedOn w:val="1"/>
    <w:qFormat/>
    <w:uiPriority w:val="0"/>
    <w:pPr>
      <w:numPr>
        <w:ilvl w:val="0"/>
        <w:numId w:val="1"/>
      </w:numPr>
      <w:overflowPunct/>
      <w:autoSpaceDE/>
      <w:autoSpaceDN/>
      <w:adjustRightInd/>
      <w:spacing w:before="60" w:after="0"/>
      <w:ind w:left="1980"/>
    </w:pPr>
    <w:rPr>
      <w:rFonts w:ascii="Arial" w:hAnsi="Arial" w:cs="Arial" w:eastAsiaTheme="minorHAnsi"/>
      <w:b/>
      <w:bCs/>
      <w:lang w:val="en-US" w:eastAsia="en-GB"/>
    </w:rPr>
  </w:style>
  <w:style w:type="character" w:customStyle="1" w:styleId="47">
    <w:name w:val="제목 4 Char"/>
    <w:basedOn w:val="20"/>
    <w:link w:val="5"/>
    <w:qFormat/>
    <w:uiPriority w:val="9"/>
    <w:rPr>
      <w:rFonts w:ascii="Arial" w:hAnsi="Arial" w:eastAsiaTheme="majorEastAsia" w:cstheme="majorBidi"/>
      <w:b/>
      <w:iCs/>
    </w:rPr>
  </w:style>
  <w:style w:type="character" w:customStyle="1" w:styleId="48">
    <w:name w:val="Doc-text2 Char"/>
    <w:basedOn w:val="20"/>
    <w:link w:val="49"/>
    <w:qFormat/>
    <w:locked/>
    <w:uiPriority w:val="0"/>
    <w:rPr>
      <w:rFonts w:ascii="Arial" w:hAnsi="Arial" w:cs="Arial"/>
    </w:rPr>
  </w:style>
  <w:style w:type="paragraph" w:customStyle="1" w:styleId="49">
    <w:name w:val="Doc-text2"/>
    <w:basedOn w:val="1"/>
    <w:link w:val="48"/>
    <w:qFormat/>
    <w:uiPriority w:val="0"/>
    <w:pPr>
      <w:overflowPunct/>
      <w:autoSpaceDE/>
      <w:autoSpaceDN/>
      <w:adjustRightInd/>
      <w:spacing w:after="0"/>
      <w:ind w:left="1622" w:hanging="363"/>
    </w:pPr>
    <w:rPr>
      <w:rFonts w:ascii="Arial" w:hAnsi="Arial" w:cs="Arial" w:eastAsiaTheme="minorEastAsia"/>
      <w:sz w:val="22"/>
      <w:szCs w:val="22"/>
      <w:lang w:val="en-US" w:eastAsia="zh-CN"/>
    </w:rPr>
  </w:style>
  <w:style w:type="character" w:customStyle="1" w:styleId="50">
    <w:name w:val="ComeBack Char Char"/>
    <w:basedOn w:val="20"/>
    <w:link w:val="51"/>
    <w:qFormat/>
    <w:locked/>
    <w:uiPriority w:val="0"/>
    <w:rPr>
      <w:rFonts w:ascii="Arial" w:hAnsi="Arial" w:cs="Arial" w:eastAsiaTheme="minorEastAsia"/>
      <w:sz w:val="22"/>
      <w:szCs w:val="22"/>
      <w:lang w:eastAsia="zh-CN"/>
    </w:rPr>
  </w:style>
  <w:style w:type="paragraph" w:customStyle="1" w:styleId="51">
    <w:name w:val="ComeBack"/>
    <w:basedOn w:val="1"/>
    <w:link w:val="50"/>
    <w:qFormat/>
    <w:uiPriority w:val="0"/>
    <w:pPr>
      <w:numPr>
        <w:ilvl w:val="0"/>
        <w:numId w:val="2"/>
      </w:numPr>
      <w:overflowPunct/>
      <w:autoSpaceDE/>
      <w:autoSpaceDN/>
      <w:adjustRightInd/>
      <w:spacing w:after="0"/>
    </w:pPr>
    <w:rPr>
      <w:rFonts w:ascii="Arial" w:hAnsi="Arial" w:cs="Arial" w:eastAsiaTheme="minorEastAsia"/>
      <w:sz w:val="22"/>
      <w:szCs w:val="22"/>
      <w:lang w:val="en-US" w:eastAsia="zh-CN"/>
    </w:rPr>
  </w:style>
  <w:style w:type="character" w:customStyle="1" w:styleId="52">
    <w:name w:val="캡션 Char"/>
    <w:link w:val="6"/>
    <w:qFormat/>
    <w:uiPriority w:val="0"/>
    <w:rPr>
      <w:lang w:val="en-GB" w:eastAsia="en-US"/>
    </w:rPr>
  </w:style>
  <w:style w:type="character" w:customStyle="1" w:styleId="53">
    <w:name w:val="미주 텍스트 Char"/>
    <w:basedOn w:val="20"/>
    <w:link w:val="11"/>
    <w:semiHidden/>
    <w:qFormat/>
    <w:uiPriority w:val="99"/>
    <w:rPr>
      <w:rFonts w:ascii="Times New Roman" w:hAnsi="Times New Roman" w:eastAsia="宋体" w:cs="Times New Roman"/>
      <w:sz w:val="20"/>
      <w:szCs w:val="20"/>
      <w:lang w:val="en-GB" w:eastAsia="en-US"/>
    </w:rPr>
  </w:style>
  <w:style w:type="character" w:customStyle="1" w:styleId="54">
    <w:name w:val="각주 텍스트 Char"/>
    <w:basedOn w:val="20"/>
    <w:link w:val="15"/>
    <w:semiHidden/>
    <w:qFormat/>
    <w:uiPriority w:val="99"/>
    <w:rPr>
      <w:rFonts w:ascii="Times New Roman" w:hAnsi="Times New Roman" w:eastAsia="宋体" w:cs="Times New Roman"/>
      <w:sz w:val="20"/>
      <w:szCs w:val="20"/>
      <w:lang w:val="en-GB" w:eastAsia="en-US"/>
    </w:rPr>
  </w:style>
  <w:style w:type="character" w:customStyle="1" w:styleId="55">
    <w:name w:val="Unresolved Mention1"/>
    <w:basedOn w:val="20"/>
    <w:semiHidden/>
    <w:unhideWhenUsed/>
    <w:qFormat/>
    <w:uiPriority w:val="99"/>
    <w:rPr>
      <w:color w:val="605E5C"/>
      <w:shd w:val="clear" w:color="auto" w:fill="E1DFDD"/>
    </w:rPr>
  </w:style>
  <w:style w:type="character" w:customStyle="1" w:styleId="56">
    <w:name w:val="메모 텍스트 Char"/>
    <w:basedOn w:val="20"/>
    <w:link w:val="8"/>
    <w:qFormat/>
    <w:uiPriority w:val="99"/>
    <w:rPr>
      <w:rFonts w:ascii="Times New Roman" w:hAnsi="Times New Roman" w:eastAsia="宋体" w:cs="Times New Roman"/>
      <w:sz w:val="20"/>
      <w:szCs w:val="20"/>
      <w:lang w:val="en-GB" w:eastAsia="en-US"/>
    </w:rPr>
  </w:style>
  <w:style w:type="character" w:customStyle="1" w:styleId="57">
    <w:name w:val="메모 주제 Char"/>
    <w:basedOn w:val="56"/>
    <w:link w:val="17"/>
    <w:semiHidden/>
    <w:qFormat/>
    <w:uiPriority w:val="99"/>
    <w:rPr>
      <w:rFonts w:ascii="Times New Roman" w:hAnsi="Times New Roman" w:eastAsia="宋体" w:cs="Times New Roman"/>
      <w:b/>
      <w:bCs/>
      <w:sz w:val="20"/>
      <w:szCs w:val="20"/>
      <w:lang w:val="en-GB" w:eastAsia="en-US"/>
    </w:rPr>
  </w:style>
  <w:style w:type="paragraph" w:customStyle="1" w:styleId="58">
    <w:name w:val="TAH"/>
    <w:basedOn w:val="59"/>
    <w:link w:val="63"/>
    <w:qFormat/>
    <w:uiPriority w:val="0"/>
    <w:rPr>
      <w:b/>
    </w:rPr>
  </w:style>
  <w:style w:type="paragraph" w:customStyle="1" w:styleId="59">
    <w:name w:val="TAC"/>
    <w:basedOn w:val="1"/>
    <w:link w:val="62"/>
    <w:qFormat/>
    <w:uiPriority w:val="0"/>
    <w:pPr>
      <w:keepNext/>
      <w:keepLines/>
      <w:overflowPunct/>
      <w:autoSpaceDE/>
      <w:autoSpaceDN/>
      <w:adjustRightInd/>
      <w:spacing w:after="0" w:line="240" w:lineRule="auto"/>
      <w:jc w:val="center"/>
    </w:pPr>
    <w:rPr>
      <w:rFonts w:ascii="Arial" w:hAnsi="Arial"/>
      <w:sz w:val="18"/>
    </w:rPr>
  </w:style>
  <w:style w:type="paragraph" w:customStyle="1" w:styleId="60">
    <w:name w:val="TH"/>
    <w:basedOn w:val="1"/>
    <w:link w:val="61"/>
    <w:qFormat/>
    <w:uiPriority w:val="0"/>
    <w:pPr>
      <w:keepNext/>
      <w:keepLines/>
      <w:overflowPunct/>
      <w:autoSpaceDE/>
      <w:autoSpaceDN/>
      <w:adjustRightInd/>
      <w:spacing w:before="60" w:line="240" w:lineRule="auto"/>
      <w:jc w:val="center"/>
    </w:pPr>
    <w:rPr>
      <w:rFonts w:ascii="Arial" w:hAnsi="Arial"/>
      <w:b/>
    </w:rPr>
  </w:style>
  <w:style w:type="character" w:customStyle="1" w:styleId="61">
    <w:name w:val="TH Char"/>
    <w:link w:val="60"/>
    <w:qFormat/>
    <w:uiPriority w:val="0"/>
    <w:rPr>
      <w:rFonts w:ascii="Arial" w:hAnsi="Arial" w:eastAsia="宋体" w:cs="Times New Roman"/>
      <w:b/>
      <w:sz w:val="20"/>
      <w:szCs w:val="20"/>
      <w:lang w:val="en-GB" w:eastAsia="en-US"/>
    </w:rPr>
  </w:style>
  <w:style w:type="character" w:customStyle="1" w:styleId="62">
    <w:name w:val="TAC Char"/>
    <w:link w:val="59"/>
    <w:qFormat/>
    <w:locked/>
    <w:uiPriority w:val="0"/>
    <w:rPr>
      <w:rFonts w:ascii="Arial" w:hAnsi="Arial" w:eastAsia="宋体" w:cs="Times New Roman"/>
      <w:sz w:val="18"/>
      <w:szCs w:val="20"/>
      <w:lang w:val="en-GB" w:eastAsia="en-US"/>
    </w:rPr>
  </w:style>
  <w:style w:type="character" w:customStyle="1" w:styleId="63">
    <w:name w:val="TAH Car"/>
    <w:link w:val="58"/>
    <w:qFormat/>
    <w:uiPriority w:val="0"/>
    <w:rPr>
      <w:rFonts w:ascii="Arial" w:hAnsi="Arial" w:eastAsia="宋体" w:cs="Times New Roman"/>
      <w:b/>
      <w:sz w:val="18"/>
      <w:szCs w:val="20"/>
      <w:lang w:val="en-GB" w:eastAsia="en-US"/>
    </w:rPr>
  </w:style>
  <w:style w:type="character" w:customStyle="1" w:styleId="64">
    <w:name w:val="본문 들여쓰기 Char"/>
    <w:basedOn w:val="20"/>
    <w:link w:val="10"/>
    <w:qFormat/>
    <w:uiPriority w:val="0"/>
    <w:rPr>
      <w:rFonts w:ascii="Times New Roman" w:hAnsi="Times New Roman" w:eastAsia="KaiTi_GB2312" w:cs="Times New Roman"/>
      <w:sz w:val="24"/>
      <w:lang w:val="en-GB" w:eastAsia="en-US"/>
    </w:rPr>
  </w:style>
  <w:style w:type="character" w:customStyle="1" w:styleId="65">
    <w:name w:val="멘션1"/>
    <w:basedOn w:val="20"/>
    <w:unhideWhenUsed/>
    <w:qFormat/>
    <w:uiPriority w:val="99"/>
    <w:rPr>
      <w:color w:val="2B579A"/>
      <w:shd w:val="clear" w:color="auto" w:fill="E6E6E6"/>
    </w:rPr>
  </w:style>
  <w:style w:type="paragraph" w:customStyle="1" w:styleId="66">
    <w:name w:val="PL"/>
    <w:link w:val="6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7">
    <w:name w:val="PL Char"/>
    <w:link w:val="66"/>
    <w:qFormat/>
    <w:uiPriority w:val="0"/>
    <w:rPr>
      <w:rFonts w:ascii="Courier New" w:hAnsi="Courier New" w:eastAsia="Times New Roman" w:cs="Times New Roman"/>
      <w:sz w:val="16"/>
      <w:shd w:val="clear" w:color="auto" w:fill="E6E6E6"/>
      <w:lang w:val="en-GB" w:eastAsia="en-GB"/>
    </w:rPr>
  </w:style>
  <w:style w:type="paragraph" w:customStyle="1" w:styleId="68">
    <w:name w:val="B1"/>
    <w:basedOn w:val="1"/>
    <w:link w:val="69"/>
    <w:qFormat/>
    <w:uiPriority w:val="0"/>
    <w:pPr>
      <w:overflowPunct/>
      <w:autoSpaceDE/>
      <w:autoSpaceDN/>
      <w:adjustRightInd/>
      <w:spacing w:line="240" w:lineRule="auto"/>
      <w:ind w:left="568" w:hanging="284"/>
    </w:pPr>
    <w:rPr>
      <w:lang w:val="zh-CN"/>
    </w:rPr>
  </w:style>
  <w:style w:type="character" w:customStyle="1" w:styleId="69">
    <w:name w:val="B1 Zchn"/>
    <w:link w:val="68"/>
    <w:qFormat/>
    <w:uiPriority w:val="0"/>
    <w:rPr>
      <w:rFonts w:ascii="Times New Roman" w:hAnsi="Times New Roman" w:eastAsia="宋体" w:cs="Times New Roman"/>
      <w:lang w:val="zh-CN" w:eastAsia="en-US"/>
    </w:rPr>
  </w:style>
  <w:style w:type="character" w:customStyle="1" w:styleId="70">
    <w:name w:val="TAL Char"/>
    <w:link w:val="71"/>
    <w:qFormat/>
    <w:uiPriority w:val="0"/>
    <w:rPr>
      <w:rFonts w:ascii="Arial" w:hAnsi="Arial" w:eastAsia="Times New Roman"/>
      <w:sz w:val="18"/>
      <w:lang w:val="en-GB"/>
    </w:rPr>
  </w:style>
  <w:style w:type="paragraph" w:customStyle="1" w:styleId="71">
    <w:name w:val="TAL"/>
    <w:basedOn w:val="1"/>
    <w:link w:val="70"/>
    <w:qFormat/>
    <w:uiPriority w:val="0"/>
    <w:pPr>
      <w:keepNext/>
      <w:keepLines/>
      <w:overflowPunct/>
      <w:autoSpaceDE/>
      <w:autoSpaceDN/>
      <w:adjustRightInd/>
      <w:spacing w:after="0" w:line="240" w:lineRule="auto"/>
    </w:pPr>
    <w:rPr>
      <w:rFonts w:ascii="Arial" w:hAnsi="Arial" w:eastAsia="Times New Roman"/>
      <w:sz w:val="18"/>
    </w:rPr>
  </w:style>
  <w:style w:type="character" w:customStyle="1" w:styleId="72">
    <w:name w:val="Unresolved Mention2"/>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9.wmf"/><Relationship Id="rId27" Type="http://schemas.openxmlformats.org/officeDocument/2006/relationships/image" Target="media/image18.wmf"/><Relationship Id="rId26" Type="http://schemas.openxmlformats.org/officeDocument/2006/relationships/image" Target="media/image17.wmf"/><Relationship Id="rId25" Type="http://schemas.openxmlformats.org/officeDocument/2006/relationships/image" Target="media/image16.wmf"/><Relationship Id="rId24" Type="http://schemas.openxmlformats.org/officeDocument/2006/relationships/image" Target="media/image15.wmf"/><Relationship Id="rId23" Type="http://schemas.openxmlformats.org/officeDocument/2006/relationships/image" Target="media/image14.wmf"/><Relationship Id="rId22" Type="http://schemas.openxmlformats.org/officeDocument/2006/relationships/image" Target="media/image13.emf"/><Relationship Id="rId21" Type="http://schemas.openxmlformats.org/officeDocument/2006/relationships/package" Target="embeddings/Microsoft_Visio___1.vsdx"/><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D5372-E9F4-4591-B392-2986B0EA8C29}">
  <ds:schemaRefs/>
</ds:datastoreItem>
</file>

<file path=docProps/app.xml><?xml version="1.0" encoding="utf-8"?>
<Properties xmlns="http://schemas.openxmlformats.org/officeDocument/2006/extended-properties" xmlns:vt="http://schemas.openxmlformats.org/officeDocument/2006/docPropsVTypes">
  <Template>Normal</Template>
  <Pages>51</Pages>
  <Words>17067</Words>
  <Characters>97286</Characters>
  <Lines>810</Lines>
  <Paragraphs>228</Paragraphs>
  <TotalTime>3</TotalTime>
  <ScaleCrop>false</ScaleCrop>
  <LinksUpToDate>false</LinksUpToDate>
  <CharactersWithSpaces>114125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2022-02-28T03:33:00Z</dcterms:created>
  <dc:creator>Ericsson1</dc:creator>
  <cp:lastModifiedBy>QW</cp:lastModifiedBy>
  <dcterms:modified xsi:type="dcterms:W3CDTF">2022-02-28T06:22:37Z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2052-11.8.2.10912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