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f</w:t>
      </w:r>
      <w:r w:rsidR="00B323DF">
        <w:rPr>
          <w:rFonts w:ascii="Times New Roman" w:eastAsia="宋体" w:hAnsi="Times New Roman" w:cs="Times New Roman"/>
          <w:b/>
          <w:sz w:val="24"/>
          <w:szCs w:val="24"/>
        </w:rPr>
        <w:t>3GPP TSG-RAN WG1 Meeting #108-e</w:t>
      </w:r>
      <w:r w:rsidR="00B323DF">
        <w:rPr>
          <w:rFonts w:ascii="Times New Roman" w:eastAsia="宋体"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507ACD42"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af1"/>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af1"/>
        <w:ind w:firstLineChars="0" w:firstLine="0"/>
        <w:jc w:val="center"/>
        <w:rPr>
          <w:rFonts w:eastAsia="等线"/>
          <w:kern w:val="32"/>
          <w:sz w:val="22"/>
          <w:szCs w:val="22"/>
          <w:lang w:val="en-GB" w:eastAsia="zh-CN"/>
        </w:rPr>
      </w:pPr>
      <w:r>
        <w:rPr>
          <w:noProof/>
          <w:lang w:val="en-US" w:eastAsia="zh-CN"/>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af1"/>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af1"/>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It seems this issue could happen for sTRP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af1"/>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af1"/>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af1"/>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of  Alt.2-1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 xml:space="preserve">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Pr>
                <w:sz w:val="20"/>
                <w:szCs w:val="20"/>
                <w:lang w:eastAsia="zh-CN"/>
              </w:rPr>
              <w:lastRenderedPageBreak/>
              <w:t>candidates before determining the PUCCH resource even though DCI has been decoded in AL8 already.   So a slight alternative  of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 xml:space="preserve">Alt1: Apple, Lenovo/MotM, ZTE, QC, </w:t>
            </w:r>
            <w:r>
              <w:rPr>
                <w:rFonts w:eastAsia="宋体" w:hint="eastAsia"/>
                <w:sz w:val="20"/>
                <w:szCs w:val="20"/>
                <w:lang w:val="en-US" w:eastAsia="zh-CN"/>
              </w:rPr>
              <w:t>CATT</w:t>
            </w:r>
            <w:r>
              <w:rPr>
                <w:rFonts w:eastAsia="宋体"/>
                <w:sz w:val="20"/>
                <w:szCs w:val="20"/>
                <w:lang w:val="en-US" w:eastAsia="zh-CN"/>
              </w:rPr>
              <w:t xml:space="preserve">, </w:t>
            </w:r>
            <w:r>
              <w:rPr>
                <w:rFonts w:eastAsia="宋体" w:hint="eastAsia"/>
                <w:sz w:val="20"/>
                <w:szCs w:val="20"/>
                <w:lang w:val="en-US" w:eastAsia="zh-CN"/>
              </w:rPr>
              <w:t>Spreadtrum</w:t>
            </w:r>
            <w:r>
              <w:rPr>
                <w:rFonts w:eastAsia="宋体"/>
                <w:sz w:val="20"/>
                <w:szCs w:val="20"/>
                <w:lang w:val="en-US" w:eastAsia="zh-CN"/>
              </w:rPr>
              <w:t>, Futurewei, Fraunhofer IIS/HHI</w:t>
            </w:r>
          </w:p>
          <w:p w14:paraId="5655BE19" w14:textId="77777777"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Lenovo/MotM, Xiaomi, CMCC, Intel, Ericsson</w:t>
            </w:r>
          </w:p>
          <w:p w14:paraId="326ABBC5" w14:textId="77777777"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14:paraId="43B2439E" w14:textId="77777777"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93F70D1"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31D7C2E4"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Alt2-2 can work and is also aligned with Rel-15 rule wrt rate matching</w:t>
            </w:r>
          </w:p>
          <w:p w14:paraId="3D5C6AD0"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1D7A7A11"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等线" w:hAnsi="Times" w:cs="Times"/>
                <w:b/>
                <w:bCs/>
                <w:i/>
                <w:iCs/>
                <w:kern w:val="32"/>
                <w:sz w:val="24"/>
                <w:szCs w:val="24"/>
                <w:lang w:val="en-GB"/>
              </w:rPr>
            </w:pPr>
            <w:bookmarkStart w:id="2" w:name="_Hlk96595599"/>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zh-CN"/>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af1"/>
              <w:numPr>
                <w:ilvl w:val="0"/>
                <w:numId w:val="21"/>
              </w:numPr>
              <w:ind w:firstLineChars="0"/>
              <w:rPr>
                <w:rFonts w:eastAsia="宋体"/>
                <w:sz w:val="20"/>
                <w:szCs w:val="20"/>
                <w:lang w:val="en-US" w:eastAsia="zh-CN"/>
              </w:rPr>
            </w:pPr>
            <w:r w:rsidRPr="004C7F2B">
              <w:rPr>
                <w:rFonts w:eastAsia="宋体"/>
                <w:sz w:val="20"/>
                <w:szCs w:val="20"/>
                <w:lang w:val="en-US" w:eastAsia="zh-CN"/>
              </w:rPr>
              <w:t xml:space="preserve">As </w:t>
            </w:r>
            <w:r w:rsidR="00655EB5">
              <w:rPr>
                <w:rFonts w:eastAsia="宋体"/>
                <w:sz w:val="20"/>
                <w:szCs w:val="20"/>
                <w:lang w:val="en-US" w:eastAsia="zh-CN"/>
              </w:rPr>
              <w:t xml:space="preserve">a </w:t>
            </w:r>
            <w:r>
              <w:rPr>
                <w:rFonts w:eastAsia="宋体"/>
                <w:sz w:val="20"/>
                <w:szCs w:val="20"/>
                <w:lang w:val="en-US" w:eastAsia="zh-CN"/>
              </w:rPr>
              <w:t>first</w:t>
            </w:r>
            <w:r w:rsidRPr="004C7F2B">
              <w:rPr>
                <w:rFonts w:eastAsia="宋体"/>
                <w:sz w:val="20"/>
                <w:szCs w:val="20"/>
                <w:lang w:val="en-US" w:eastAsia="zh-CN"/>
              </w:rPr>
              <w:t xml:space="preserve"> example, if in the other SS set, AL16#1 and AL8#3 have the same start CCE</w:t>
            </w:r>
            <w:r>
              <w:rPr>
                <w:rFonts w:eastAsia="宋体"/>
                <w:sz w:val="20"/>
                <w:szCs w:val="20"/>
                <w:lang w:val="en-US" w:eastAsia="zh-CN"/>
              </w:rPr>
              <w:t>, the starting CCE of AL8#3 cannot be used in Alt2-1.</w:t>
            </w:r>
          </w:p>
          <w:p w14:paraId="28014827" w14:textId="77777777" w:rsidR="006A064B" w:rsidRPr="004C7F2B" w:rsidRDefault="006A064B" w:rsidP="006A064B">
            <w:pPr>
              <w:pStyle w:val="af1"/>
              <w:numPr>
                <w:ilvl w:val="0"/>
                <w:numId w:val="21"/>
              </w:numPr>
              <w:ind w:firstLineChars="0"/>
              <w:rPr>
                <w:rFonts w:eastAsia="宋体"/>
                <w:sz w:val="20"/>
                <w:szCs w:val="20"/>
                <w:lang w:val="en-US" w:eastAsia="zh-CN"/>
              </w:rPr>
            </w:pPr>
            <w:r>
              <w:rPr>
                <w:rFonts w:eastAsia="宋体"/>
                <w:sz w:val="20"/>
                <w:szCs w:val="20"/>
                <w:lang w:val="en-US" w:eastAsia="zh-CN"/>
              </w:rPr>
              <w:t>As a second example, if in the other SS set, the locations of candidates is same as the illustrated SS set, then all 8 possible starting locations of AL8 can be used since when AL8#1,</w:t>
            </w:r>
            <w:r w:rsidR="00E015BB">
              <w:rPr>
                <w:rFonts w:eastAsia="宋体"/>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sz w:val="20"/>
                <w:szCs w:val="20"/>
                <w:highlight w:val="yellow"/>
                <w:lang w:eastAsia="zh-CN"/>
              </w:rPr>
            </w:pPr>
            <w:r w:rsidRPr="00820DB3">
              <w:rPr>
                <w:rFonts w:hint="eastAsia"/>
                <w:sz w:val="20"/>
                <w:szCs w:val="20"/>
                <w:lang w:eastAsia="zh-CN"/>
              </w:rPr>
              <w:lastRenderedPageBreak/>
              <w:t>Huawei, HiSilicon</w:t>
            </w:r>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sz w:val="20"/>
                <w:szCs w:val="20"/>
                <w:lang w:eastAsia="zh-CN"/>
              </w:rPr>
            </w:pPr>
          </w:p>
        </w:tc>
      </w:tr>
      <w:tr w:rsidR="00F12B10" w14:paraId="2DD107EC" w14:textId="77777777" w:rsidTr="00AB5F14">
        <w:tc>
          <w:tcPr>
            <w:tcW w:w="8865" w:type="dxa"/>
            <w:gridSpan w:val="2"/>
            <w:tcBorders>
              <w:top w:val="single" w:sz="4" w:space="0" w:color="auto"/>
              <w:left w:val="single" w:sz="4" w:space="0" w:color="auto"/>
              <w:bottom w:val="single" w:sz="4" w:space="0" w:color="auto"/>
              <w:right w:val="single" w:sz="4" w:space="0" w:color="auto"/>
            </w:tcBorders>
          </w:tcPr>
          <w:p w14:paraId="0C1C1EAA" w14:textId="476EA6DE" w:rsidR="00F12B10" w:rsidRDefault="00F12B10" w:rsidP="002C396D">
            <w:pPr>
              <w:spacing w:after="0" w:line="240" w:lineRule="auto"/>
              <w:rPr>
                <w:sz w:val="20"/>
                <w:szCs w:val="20"/>
                <w:lang w:eastAsia="zh-CN"/>
              </w:rPr>
            </w:pPr>
            <w:r>
              <w:rPr>
                <w:sz w:val="20"/>
                <w:szCs w:val="20"/>
                <w:lang w:eastAsia="zh-CN"/>
              </w:rPr>
              <w:t xml:space="preserve">Discussions moved to Email for faster convergence. </w:t>
            </w:r>
          </w:p>
        </w:tc>
      </w:tr>
    </w:tbl>
    <w:p w14:paraId="6E29EB3F" w14:textId="212423F5" w:rsidR="009177B4" w:rsidRDefault="009177B4" w:rsidP="009177B4">
      <w:pPr>
        <w:rPr>
          <w:lang w:val="en-GB" w:eastAsia="zh-CN"/>
        </w:rPr>
      </w:pPr>
    </w:p>
    <w:p w14:paraId="147C6C2E" w14:textId="6C6FA291" w:rsidR="009177B4" w:rsidRPr="00536091" w:rsidRDefault="009177B4" w:rsidP="009177B4">
      <w:pPr>
        <w:keepNext/>
        <w:tabs>
          <w:tab w:val="left" w:pos="630"/>
        </w:tabs>
        <w:spacing w:before="240" w:after="60" w:line="240" w:lineRule="auto"/>
        <w:outlineLvl w:val="2"/>
        <w:rPr>
          <w:rFonts w:eastAsia="Batang" w:cs="Times New Roman"/>
          <w:b/>
          <w:sz w:val="28"/>
          <w:szCs w:val="36"/>
          <w:lang w:val="en-GB" w:eastAsia="x-none"/>
        </w:rPr>
      </w:pPr>
      <w:r>
        <w:rPr>
          <w:rFonts w:eastAsia="Batang" w:cs="Times New Roman"/>
          <w:b/>
          <w:sz w:val="28"/>
          <w:szCs w:val="36"/>
          <w:lang w:val="en-GB" w:eastAsia="x-none"/>
        </w:rPr>
        <w:t>1.1.1 TP for Issue 1</w:t>
      </w:r>
    </w:p>
    <w:p w14:paraId="028435B7" w14:textId="2CB277B3" w:rsidR="009177B4" w:rsidRDefault="009177B4" w:rsidP="009177B4">
      <w:pPr>
        <w:rPr>
          <w:lang w:val="en-GB" w:eastAsia="zh-CN"/>
        </w:rPr>
      </w:pPr>
      <w:r>
        <w:rPr>
          <w:lang w:val="en-GB" w:eastAsia="zh-CN"/>
        </w:rPr>
        <w:t xml:space="preserve">While FL proposal 1 </w:t>
      </w:r>
      <w:r w:rsidR="00640702">
        <w:rPr>
          <w:lang w:val="en-GB" w:eastAsia="zh-CN"/>
        </w:rPr>
        <w:t xml:space="preserve">for issue 1 </w:t>
      </w:r>
      <w:r>
        <w:rPr>
          <w:lang w:val="en-GB" w:eastAsia="zh-CN"/>
        </w:rPr>
        <w:t>is not agreed yet (</w:t>
      </w:r>
      <w:r w:rsidR="00640702">
        <w:rPr>
          <w:lang w:val="en-GB" w:eastAsia="zh-CN"/>
        </w:rPr>
        <w:t xml:space="preserve">discussion is moved to Email regarding Alt2-2 versus Alt2-1), given that we also need to discuss the TP, the following is suggested as </w:t>
      </w:r>
      <w:r w:rsidR="00F12B10">
        <w:rPr>
          <w:lang w:val="en-GB" w:eastAsia="zh-CN"/>
        </w:rPr>
        <w:t xml:space="preserve">a </w:t>
      </w:r>
      <w:r w:rsidR="00640702">
        <w:rPr>
          <w:lang w:val="en-GB" w:eastAsia="zh-CN"/>
        </w:rPr>
        <w:t>starting point to capture Proposal 1 if agreed. Note that if the outcome of Email discussion results in another alternative, the TP can be simply modified as well</w:t>
      </w:r>
      <w:r w:rsidR="002237D0">
        <w:rPr>
          <w:lang w:val="en-GB" w:eastAsia="zh-CN"/>
        </w:rPr>
        <w:t xml:space="preserve"> (e.g., the last sentence of the TPs)</w:t>
      </w:r>
      <w:r w:rsidR="00640702">
        <w:rPr>
          <w:lang w:val="en-GB" w:eastAsia="zh-CN"/>
        </w:rPr>
        <w:t>, but it would be better to start the TP discussions earlier.</w:t>
      </w:r>
    </w:p>
    <w:p w14:paraId="33D2D983"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9.2.1 ====================================</w:t>
      </w:r>
    </w:p>
    <w:p w14:paraId="3AEF53BA"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A6BD7F2"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If the UE provides HARQ-ACK information in a PUCCH transmission in response to detecting a DCI format scheduling a PDSCH reception or having associated HARQ-ACK information without scheduling a PDSCH reception, the UE determines a PUCCH resource with index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oMath>
      <w:r w:rsidRPr="002237D0">
        <w:rPr>
          <w:rFonts w:ascii="Times New Roman" w:hAnsi="Times New Roman" w:cs="Times New Roman"/>
          <w:sz w:val="20"/>
          <w:szCs w:val="20"/>
        </w:rPr>
        <w:t xml:space="preserve">, </w:t>
      </w:r>
      <m:oMath>
        <m:r>
          <w:rPr>
            <w:rFonts w:ascii="Cambria Math" w:hAnsi="Cambria Math" w:cs="Times New Roman"/>
            <w:sz w:val="20"/>
            <w:szCs w:val="20"/>
          </w:rPr>
          <m:t>0</m:t>
        </m:r>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≤15</m:t>
        </m:r>
      </m:oMath>
      <w:r w:rsidRPr="002237D0">
        <w:rPr>
          <w:rFonts w:ascii="Times New Roman" w:hAnsi="Times New Roman" w:cs="Times New Roman"/>
          <w:sz w:val="20"/>
          <w:szCs w:val="20"/>
        </w:rPr>
        <w:t xml:space="preserve">, as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den>
            </m:f>
          </m:e>
        </m:d>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oMath>
      <w:r w:rsidRPr="002237D0">
        <w:rPr>
          <w:rFonts w:ascii="Times New Roman" w:hAnsi="Times New Roman" w:cs="Times New Roman"/>
          <w:sz w:val="20"/>
          <w:szCs w:val="20"/>
        </w:rPr>
        <w:t xml:space="preserve"> is a number of CCEs in a CORESET of a PDCCH reception with the DCI format, as described in clause 10.1,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w:t>
      </w:r>
      <w:r w:rsidRPr="002237D0">
        <w:rPr>
          <w:rFonts w:ascii="Times New Roman" w:hAnsi="Times New Roman" w:cs="Times New Roman"/>
          <w:color w:val="000000"/>
          <w:sz w:val="20"/>
          <w:szCs w:val="20"/>
        </w:rPr>
        <w:t xml:space="preserve"> </w:t>
      </w:r>
      <w:r w:rsidRPr="002237D0">
        <w:rPr>
          <w:rFonts w:ascii="Times New Roman" w:hAnsi="Times New Roman" w:cs="Times New Roman"/>
          <w:sz w:val="20"/>
          <w:szCs w:val="20"/>
        </w:rPr>
        <w:t xml:space="preserve">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 </w:t>
      </w:r>
      <w:r w:rsidRPr="002237D0">
        <w:rPr>
          <w:rFonts w:ascii="Times New Roman" w:hAnsi="Times New Roman" w:cs="Times New Roman"/>
          <w:sz w:val="20"/>
          <w:szCs w:val="20"/>
          <w:lang w:eastAsia="ko-KR"/>
        </w:rPr>
        <w:t xml:space="preserve">respective search space sets, as described in clause 10.1, 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 </w:t>
      </w:r>
      <w:r w:rsidRPr="002237D0">
        <w:rPr>
          <w:rFonts w:ascii="Times New Roman" w:hAnsi="Times New Roman" w:cs="Times New Roman"/>
          <w:sz w:val="20"/>
          <w:szCs w:val="20"/>
          <w:lang w:eastAsia="ko-KR"/>
        </w:rPr>
        <w:t xml:space="preserve">associated with the search space set having the smaller index. </w:t>
      </w:r>
      <w:r w:rsidRPr="002237D0">
        <w:rPr>
          <w:rFonts w:ascii="Times New Roman" w:hAnsi="Times New Roman" w:cs="Times New Roman"/>
          <w:color w:val="FF0000"/>
          <w:sz w:val="20"/>
          <w:szCs w:val="20"/>
          <w:lang w:eastAsia="ko-KR"/>
        </w:rPr>
        <w:t>If</w:t>
      </w:r>
    </w:p>
    <w:p w14:paraId="66481C6E"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7786AB"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3F763EBD"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w:t>
      </w:r>
      <w:bookmarkStart w:id="4" w:name="_Hlk96530010"/>
      <w:r w:rsidRPr="00397965">
        <w:rPr>
          <w:color w:val="FF0000"/>
          <w:sz w:val="20"/>
          <w:szCs w:val="20"/>
          <w:lang w:val="en-US"/>
        </w:rPr>
        <w:t>search space set</w:t>
      </w:r>
      <w:bookmarkEnd w:id="4"/>
      <w:r w:rsidRPr="00397965">
        <w:rPr>
          <w:color w:val="FF0000"/>
          <w:sz w:val="20"/>
          <w:szCs w:val="20"/>
          <w:lang w:val="en-US"/>
        </w:rPr>
        <w:t xml:space="preserve"> is configured with </w:t>
      </w:r>
      <w:r w:rsidRPr="00397965">
        <w:rPr>
          <w:i/>
          <w:color w:val="FF0000"/>
          <w:sz w:val="20"/>
          <w:szCs w:val="20"/>
          <w:lang w:val="en-US"/>
        </w:rPr>
        <w:t>cce-REG-MappingType</w:t>
      </w:r>
      <w:r w:rsidRPr="00397965">
        <w:rPr>
          <w:color w:val="FF0000"/>
          <w:sz w:val="20"/>
          <w:szCs w:val="20"/>
          <w:lang w:val="en-US"/>
        </w:rPr>
        <w:t xml:space="preserve"> = '</w:t>
      </w:r>
      <w:r w:rsidRPr="00397965">
        <w:rPr>
          <w:i/>
          <w:color w:val="FF0000"/>
          <w:sz w:val="20"/>
          <w:szCs w:val="20"/>
          <w:lang w:val="en-US"/>
        </w:rPr>
        <w:t>nonInterleaved</w:t>
      </w:r>
      <w:r w:rsidRPr="00397965">
        <w:rPr>
          <w:color w:val="FF0000"/>
          <w:sz w:val="20"/>
          <w:szCs w:val="20"/>
          <w:lang w:val="en-US"/>
        </w:rPr>
        <w:t xml:space="preserve">' and has duration of one symbol, </w:t>
      </w:r>
    </w:p>
    <w:p w14:paraId="3651B2CD" w14:textId="77777777" w:rsidR="00640702" w:rsidRPr="00397965" w:rsidRDefault="00E01EEC" w:rsidP="00F12B10">
      <w:pPr>
        <w:pStyle w:val="af1"/>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774529A7"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p w14:paraId="335BDAF0" w14:textId="77777777" w:rsidR="00640702" w:rsidRPr="002237D0" w:rsidRDefault="00640702" w:rsidP="00640702">
      <w:pPr>
        <w:rPr>
          <w:rFonts w:ascii="Times New Roman" w:hAnsi="Times New Roman" w:cs="Times New Roman"/>
          <w:sz w:val="20"/>
          <w:szCs w:val="20"/>
        </w:rPr>
      </w:pPr>
    </w:p>
    <w:p w14:paraId="65EAF8F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9.2.3 ====================================</w:t>
      </w:r>
    </w:p>
    <w:p w14:paraId="025EC68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8F3AB06"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where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a number of CCEs in CORESET </w:t>
      </w:r>
      <m:oMath>
        <m:r>
          <w:rPr>
            <w:rFonts w:ascii="Cambria Math" w:hAnsi="Cambria Math" w:cs="Times New Roman"/>
            <w:sz w:val="20"/>
            <w:szCs w:val="20"/>
            <w:lang w:eastAsia="zh-CN"/>
          </w:rPr>
          <m:t>p</m:t>
        </m:r>
      </m:oMath>
      <w:r w:rsidRPr="002237D0">
        <w:rPr>
          <w:rFonts w:ascii="Times New Roman" w:hAnsi="Times New Roman" w:cs="Times New Roman"/>
          <w:sz w:val="20"/>
          <w:szCs w:val="20"/>
        </w:rPr>
        <w:t xml:space="preserve"> of the PDCCH reception for the DCI format as described in clause 10.1,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w:t>
      </w:r>
      <w:r w:rsidRPr="002237D0">
        <w:rPr>
          <w:rFonts w:ascii="Times New Roman" w:hAnsi="Times New Roman" w:cs="Times New Roman"/>
          <w:sz w:val="20"/>
          <w:szCs w:val="20"/>
          <w:lang w:eastAsia="zh-CN"/>
        </w:rPr>
        <w:lastRenderedPageBreak/>
        <w:t>indicator</w:t>
      </w:r>
      <w:r w:rsidRPr="002237D0">
        <w:rPr>
          <w:rFonts w:ascii="Times New Roman" w:hAnsi="Times New Roman" w:cs="Times New Roman"/>
          <w:sz w:val="20"/>
          <w:szCs w:val="20"/>
        </w:rPr>
        <w:t xml:space="preserve"> field in the DCI format. 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respective search space sets, as described in clause 10.1</w:t>
      </w:r>
      <w:r w:rsidRPr="002237D0">
        <w:rPr>
          <w:rFonts w:ascii="Times New Roman" w:hAnsi="Times New Roman" w:cs="Times New Roman"/>
          <w:sz w:val="20"/>
          <w:szCs w:val="20"/>
        </w:rPr>
        <w:t xml:space="preserve">, </w:t>
      </w:r>
      <w:r w:rsidRPr="002237D0">
        <w:rPr>
          <w:rFonts w:ascii="Times New Roman" w:hAnsi="Times New Roman" w:cs="Times New Roman"/>
          <w:sz w:val="20"/>
          <w:szCs w:val="20"/>
          <w:lang w:eastAsia="ko-KR"/>
        </w:rPr>
        <w:t xml:space="preserve">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w:t>
      </w:r>
      <w:r w:rsidRPr="002237D0">
        <w:rPr>
          <w:rFonts w:ascii="Times New Roman" w:hAnsi="Times New Roman" w:cs="Times New Roman"/>
          <w:sz w:val="20"/>
          <w:szCs w:val="20"/>
          <w:lang w:eastAsia="ko-KR"/>
        </w:rPr>
        <w:t xml:space="preserve"> associated with the search space set having the smaller index. </w:t>
      </w:r>
      <w:r w:rsidRPr="002237D0">
        <w:rPr>
          <w:rFonts w:ascii="Times New Roman" w:hAnsi="Times New Roman" w:cs="Times New Roman"/>
          <w:color w:val="FF0000"/>
          <w:sz w:val="20"/>
          <w:szCs w:val="20"/>
          <w:lang w:eastAsia="ko-KR"/>
        </w:rPr>
        <w:t>If</w:t>
      </w:r>
    </w:p>
    <w:p w14:paraId="06F4C793"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98F3F5"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41D3FD56" w14:textId="77777777" w:rsidR="00640702" w:rsidRPr="00397965" w:rsidRDefault="00640702" w:rsidP="00640702">
      <w:pPr>
        <w:pStyle w:val="af1"/>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search space set is configured with </w:t>
      </w:r>
      <w:r w:rsidRPr="00397965">
        <w:rPr>
          <w:i/>
          <w:color w:val="FF0000"/>
          <w:sz w:val="20"/>
          <w:szCs w:val="20"/>
          <w:lang w:val="en-US"/>
        </w:rPr>
        <w:t>cce-REG-MappingType</w:t>
      </w:r>
      <w:r w:rsidRPr="00397965">
        <w:rPr>
          <w:color w:val="FF0000"/>
          <w:sz w:val="20"/>
          <w:szCs w:val="20"/>
          <w:lang w:val="en-US"/>
        </w:rPr>
        <w:t xml:space="preserve"> = '</w:t>
      </w:r>
      <w:r w:rsidRPr="00397965">
        <w:rPr>
          <w:i/>
          <w:color w:val="FF0000"/>
          <w:sz w:val="20"/>
          <w:szCs w:val="20"/>
          <w:lang w:val="en-US"/>
        </w:rPr>
        <w:t>nonInterleaved</w:t>
      </w:r>
      <w:r w:rsidRPr="00397965">
        <w:rPr>
          <w:color w:val="FF0000"/>
          <w:sz w:val="20"/>
          <w:szCs w:val="20"/>
          <w:lang w:val="en-US"/>
        </w:rPr>
        <w:t xml:space="preserve">' and has duration of one symbol, </w:t>
      </w:r>
    </w:p>
    <w:p w14:paraId="7CAA9E6F" w14:textId="77777777" w:rsidR="00640702" w:rsidRPr="00397965" w:rsidRDefault="00E01EEC" w:rsidP="00F12B10">
      <w:pPr>
        <w:pStyle w:val="af1"/>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388D127E"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 xml:space="preserve">If the DCI format does not include a PUCCH resource indicator field,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r>
          <w:rPr>
            <w:rFonts w:ascii="Cambria Math" w:hAnsi="Cambria Math" w:cs="Times New Roman"/>
            <w:sz w:val="20"/>
            <w:szCs w:val="20"/>
            <w:lang w:eastAsia="zh-CN"/>
          </w:rPr>
          <m:t>=0</m:t>
        </m:r>
      </m:oMath>
      <w:r w:rsidRPr="002237D0">
        <w:rPr>
          <w:rFonts w:ascii="Times New Roman" w:hAnsi="Times New Roman" w:cs="Times New Roman"/>
          <w:sz w:val="20"/>
          <w:szCs w:val="20"/>
        </w:rPr>
        <w:t>.</w:t>
      </w:r>
    </w:p>
    <w:p w14:paraId="170B4384"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tbl>
      <w:tblPr>
        <w:tblStyle w:val="TableGrid62"/>
        <w:tblW w:w="8868" w:type="dxa"/>
        <w:tblLayout w:type="fixed"/>
        <w:tblLook w:val="04A0" w:firstRow="1" w:lastRow="0" w:firstColumn="1" w:lastColumn="0" w:noHBand="0" w:noVBand="1"/>
      </w:tblPr>
      <w:tblGrid>
        <w:gridCol w:w="1796"/>
        <w:gridCol w:w="7072"/>
      </w:tblGrid>
      <w:tr w:rsidR="00640702" w14:paraId="60519731" w14:textId="77777777" w:rsidTr="00AB5F14">
        <w:tc>
          <w:tcPr>
            <w:tcW w:w="1796" w:type="dxa"/>
            <w:tcBorders>
              <w:top w:val="single" w:sz="4" w:space="0" w:color="auto"/>
              <w:left w:val="single" w:sz="4" w:space="0" w:color="auto"/>
              <w:bottom w:val="single" w:sz="4" w:space="0" w:color="auto"/>
              <w:right w:val="single" w:sz="4" w:space="0" w:color="auto"/>
            </w:tcBorders>
          </w:tcPr>
          <w:p w14:paraId="739E48D0"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1A5C41B6"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0702" w14:paraId="2A8E23BF" w14:textId="77777777" w:rsidTr="00AB5F14">
        <w:tc>
          <w:tcPr>
            <w:tcW w:w="1796" w:type="dxa"/>
            <w:tcBorders>
              <w:top w:val="single" w:sz="4" w:space="0" w:color="auto"/>
              <w:left w:val="single" w:sz="4" w:space="0" w:color="auto"/>
              <w:bottom w:val="single" w:sz="4" w:space="0" w:color="auto"/>
              <w:right w:val="single" w:sz="4" w:space="0" w:color="auto"/>
            </w:tcBorders>
          </w:tcPr>
          <w:p w14:paraId="352215DB" w14:textId="59BE9725" w:rsidR="00640702" w:rsidRDefault="00397965" w:rsidP="00AB5F14">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Borders>
              <w:top w:val="single" w:sz="4" w:space="0" w:color="auto"/>
              <w:left w:val="single" w:sz="4" w:space="0" w:color="auto"/>
              <w:bottom w:val="single" w:sz="4" w:space="0" w:color="auto"/>
              <w:right w:val="single" w:sz="4" w:space="0" w:color="auto"/>
            </w:tcBorders>
          </w:tcPr>
          <w:p w14:paraId="1621C42C" w14:textId="355DE1F2" w:rsidR="00640702" w:rsidRDefault="00397965" w:rsidP="00AB5F14">
            <w:pPr>
              <w:spacing w:after="0" w:line="240" w:lineRule="auto"/>
              <w:rPr>
                <w:sz w:val="20"/>
                <w:szCs w:val="20"/>
                <w:lang w:eastAsia="ko-KR"/>
              </w:rPr>
            </w:pPr>
            <w:r>
              <w:rPr>
                <w:sz w:val="20"/>
                <w:szCs w:val="20"/>
                <w:lang w:eastAsia="ko-KR"/>
              </w:rPr>
              <w:t>Suggest to add an additional condition in the “if” part, e.g., something like</w:t>
            </w:r>
          </w:p>
          <w:p w14:paraId="3459DA8B" w14:textId="4238C42D" w:rsidR="00397965" w:rsidRPr="00397965" w:rsidRDefault="00397965" w:rsidP="00397965">
            <w:pPr>
              <w:pStyle w:val="af1"/>
              <w:numPr>
                <w:ilvl w:val="0"/>
                <w:numId w:val="21"/>
              </w:numPr>
              <w:ind w:firstLineChars="0"/>
              <w:rPr>
                <w:rFonts w:eastAsia="宋体"/>
                <w:sz w:val="20"/>
                <w:szCs w:val="20"/>
                <w:highlight w:val="yellow"/>
                <w:lang w:eastAsia="ko-KR"/>
              </w:rPr>
            </w:pPr>
            <w:r>
              <w:rPr>
                <w:rFonts w:eastAsia="宋体"/>
                <w:sz w:val="20"/>
                <w:szCs w:val="20"/>
                <w:lang w:val="en-US" w:eastAsia="ko-KR"/>
              </w:rPr>
              <w:t xml:space="preserve"> …. , </w:t>
            </w:r>
            <w:r w:rsidRPr="00397965">
              <w:rPr>
                <w:rFonts w:eastAsia="宋体"/>
                <w:sz w:val="20"/>
                <w:szCs w:val="20"/>
                <w:highlight w:val="yellow"/>
                <w:lang w:val="en-US" w:eastAsia="ko-KR"/>
              </w:rPr>
              <w:t>and</w:t>
            </w:r>
          </w:p>
          <w:p w14:paraId="1BCBA0D3" w14:textId="77777777" w:rsidR="00397965" w:rsidRDefault="00397965" w:rsidP="00397965">
            <w:pPr>
              <w:pStyle w:val="af1"/>
              <w:numPr>
                <w:ilvl w:val="0"/>
                <w:numId w:val="21"/>
              </w:numPr>
              <w:ind w:firstLineChars="0"/>
              <w:rPr>
                <w:rFonts w:eastAsia="宋体"/>
                <w:sz w:val="20"/>
                <w:szCs w:val="20"/>
                <w:lang w:val="en-US" w:eastAsia="ko-KR"/>
              </w:rPr>
            </w:pPr>
            <w:r w:rsidRPr="00397965">
              <w:rPr>
                <w:rFonts w:eastAsia="宋体"/>
                <w:sz w:val="20"/>
                <w:szCs w:val="20"/>
                <w:highlight w:val="yellow"/>
                <w:lang w:val="en-US" w:eastAsia="ko-KR"/>
              </w:rPr>
              <w:t>The indexes of the first CCEs of the second candidate and fourth PDCCH candidate are different</w:t>
            </w:r>
            <w:r>
              <w:rPr>
                <w:rFonts w:eastAsia="宋体"/>
                <w:sz w:val="20"/>
                <w:szCs w:val="20"/>
                <w:lang w:val="en-US" w:eastAsia="ko-KR"/>
              </w:rPr>
              <w:t>,</w:t>
            </w:r>
          </w:p>
          <w:p w14:paraId="1CB98BFD" w14:textId="77777777" w:rsidR="00397965" w:rsidRDefault="00397965" w:rsidP="00397965">
            <w:pPr>
              <w:rPr>
                <w:sz w:val="20"/>
                <w:szCs w:val="20"/>
                <w:lang w:eastAsia="ko-KR"/>
              </w:rPr>
            </w:pPr>
          </w:p>
          <w:p w14:paraId="4F166E31" w14:textId="439FE79B" w:rsidR="00397965" w:rsidRPr="00397965" w:rsidRDefault="00397965" w:rsidP="00397965">
            <w:pPr>
              <w:rPr>
                <w:sz w:val="20"/>
                <w:szCs w:val="20"/>
                <w:lang w:eastAsia="ko-KR"/>
              </w:rPr>
            </w:pPr>
            <w:r>
              <w:rPr>
                <w:sz w:val="20"/>
                <w:szCs w:val="20"/>
                <w:lang w:eastAsia="ko-KR"/>
              </w:rPr>
              <w:t>The main reason is that if the 2</w:t>
            </w:r>
            <w:r w:rsidRPr="00397965">
              <w:rPr>
                <w:sz w:val="20"/>
                <w:szCs w:val="20"/>
                <w:vertAlign w:val="superscript"/>
                <w:lang w:eastAsia="ko-KR"/>
              </w:rPr>
              <w:t>nd</w:t>
            </w:r>
            <w:r>
              <w:rPr>
                <w:sz w:val="20"/>
                <w:szCs w:val="20"/>
                <w:lang w:eastAsia="ko-KR"/>
              </w:rPr>
              <w:t xml:space="preserve"> and 4</w:t>
            </w:r>
            <w:r w:rsidRPr="00397965">
              <w:rPr>
                <w:sz w:val="20"/>
                <w:szCs w:val="20"/>
                <w:vertAlign w:val="superscript"/>
                <w:lang w:eastAsia="ko-KR"/>
              </w:rPr>
              <w:t>th</w:t>
            </w:r>
            <w:r>
              <w:rPr>
                <w:sz w:val="20"/>
                <w:szCs w:val="20"/>
                <w:lang w:eastAsia="ko-KR"/>
              </w:rPr>
              <w:t xml:space="preserve"> PDCCH candidates have the value for the index  of the first CCEs, UE doesn’t need to do the new part to get the same value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CCE,0</m:t>
                  </m:r>
                </m:sub>
              </m:sSub>
            </m:oMath>
          </w:p>
        </w:tc>
      </w:tr>
      <w:tr w:rsidR="00077887" w14:paraId="5756C2F3" w14:textId="77777777" w:rsidTr="00AB5F14">
        <w:tc>
          <w:tcPr>
            <w:tcW w:w="1796" w:type="dxa"/>
            <w:tcBorders>
              <w:top w:val="single" w:sz="4" w:space="0" w:color="auto"/>
              <w:left w:val="single" w:sz="4" w:space="0" w:color="auto"/>
              <w:bottom w:val="single" w:sz="4" w:space="0" w:color="auto"/>
              <w:right w:val="single" w:sz="4" w:space="0" w:color="auto"/>
            </w:tcBorders>
          </w:tcPr>
          <w:p w14:paraId="18A74456" w14:textId="1E634670" w:rsidR="00077887" w:rsidRPr="00077887" w:rsidRDefault="00077887" w:rsidP="00AB5F14">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w:t>
            </w:r>
            <w:r>
              <w:rPr>
                <w:rFonts w:eastAsiaTheme="minorEastAsia"/>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65089E0A" w14:textId="77777777" w:rsidR="00077887" w:rsidRDefault="00077887" w:rsidP="00AB5F14">
            <w:pPr>
              <w:spacing w:after="0" w:line="240" w:lineRule="auto"/>
              <w:rPr>
                <w:rFonts w:eastAsiaTheme="minorEastAsia"/>
                <w:sz w:val="20"/>
                <w:szCs w:val="20"/>
                <w:lang w:eastAsia="ko-KR"/>
              </w:rPr>
            </w:pPr>
            <w:r>
              <w:rPr>
                <w:rFonts w:eastAsiaTheme="minorEastAsia" w:hint="eastAsia"/>
                <w:sz w:val="20"/>
                <w:szCs w:val="20"/>
                <w:lang w:eastAsia="ko-KR"/>
              </w:rPr>
              <w:t xml:space="preserve">Thanks for preparing TP. </w:t>
            </w:r>
            <w:r>
              <w:rPr>
                <w:rFonts w:eastAsiaTheme="minorEastAsia"/>
                <w:sz w:val="20"/>
                <w:szCs w:val="20"/>
                <w:lang w:eastAsia="ko-KR"/>
              </w:rPr>
              <w:t>We have a comment on the 2</w:t>
            </w:r>
            <w:r w:rsidRPr="00077887">
              <w:rPr>
                <w:rFonts w:eastAsiaTheme="minorEastAsia"/>
                <w:sz w:val="20"/>
                <w:szCs w:val="20"/>
                <w:vertAlign w:val="superscript"/>
                <w:lang w:eastAsia="ko-KR"/>
              </w:rPr>
              <w:t>nd</w:t>
            </w:r>
            <w:r>
              <w:rPr>
                <w:rFonts w:eastAsiaTheme="minorEastAsia"/>
                <w:sz w:val="20"/>
                <w:szCs w:val="20"/>
                <w:lang w:eastAsia="ko-KR"/>
              </w:rPr>
              <w:t xml:space="preserve"> bullet as follows:</w:t>
            </w:r>
          </w:p>
          <w:p w14:paraId="6EB0386A" w14:textId="77777777" w:rsidR="00077887" w:rsidRPr="005672F6" w:rsidRDefault="00077887" w:rsidP="00077887">
            <w:pPr>
              <w:pStyle w:val="af1"/>
              <w:numPr>
                <w:ilvl w:val="0"/>
                <w:numId w:val="23"/>
              </w:numPr>
              <w:overflowPunct w:val="0"/>
              <w:autoSpaceDE w:val="0"/>
              <w:autoSpaceDN w:val="0"/>
              <w:ind w:firstLineChars="0"/>
              <w:contextualSpacing/>
              <w:textAlignment w:val="baseline"/>
              <w:rPr>
                <w:color w:val="FF0000"/>
                <w:sz w:val="16"/>
                <w:szCs w:val="20"/>
                <w:lang w:val="en-US" w:eastAsia="zh-CN"/>
              </w:rPr>
            </w:pPr>
            <w:r w:rsidRPr="005672F6">
              <w:rPr>
                <w:rFonts w:hint="eastAsia"/>
                <w:color w:val="FF0000"/>
                <w:sz w:val="20"/>
                <w:lang w:val="en-US" w:eastAsia="zh-CN"/>
              </w:rPr>
              <w:t xml:space="preserve">the second search space set </w:t>
            </w:r>
            <w:r w:rsidRPr="005672F6">
              <w:rPr>
                <w:rFonts w:hint="eastAsia"/>
                <w:color w:val="7030A0"/>
                <w:sz w:val="20"/>
                <w:lang w:val="en-US" w:eastAsia="zh-CN"/>
              </w:rPr>
              <w:t>has the smaller index</w:t>
            </w:r>
            <w:r w:rsidRPr="005672F6">
              <w:rPr>
                <w:rFonts w:hint="eastAsia"/>
                <w:color w:val="FF0000"/>
                <w:sz w:val="20"/>
                <w:lang w:val="en-US" w:eastAsia="zh-CN"/>
              </w:rPr>
              <w:t xml:space="preserve"> includes </w:t>
            </w:r>
            <w:r w:rsidRPr="005672F6">
              <w:rPr>
                <w:rFonts w:hint="eastAsia"/>
                <w:color w:val="7030A0"/>
                <w:sz w:val="20"/>
                <w:lang w:val="en-US" w:eastAsia="zh-CN"/>
              </w:rPr>
              <w:t xml:space="preserve">a second PDCCH candidate with the same aggregation level and candidate index as the first PDCCH candidate </w:t>
            </w:r>
            <w:r w:rsidRPr="005672F6">
              <w:rPr>
                <w:rFonts w:hint="eastAsia"/>
                <w:color w:val="7030A0"/>
                <w:sz w:val="20"/>
                <w:lang w:val="en-US"/>
              </w:rPr>
              <w:t xml:space="preserve">and </w:t>
            </w:r>
            <w:r w:rsidRPr="005672F6">
              <w:rPr>
                <w:rFonts w:hint="eastAsia"/>
                <w:color w:val="FF0000"/>
                <w:sz w:val="20"/>
                <w:lang w:val="en-US" w:eastAsia="zh-CN"/>
              </w:rPr>
              <w:t>a fourth PDCCH candidate with the same aggregation level and candidate index as the third PDCCH candidate, and</w:t>
            </w:r>
          </w:p>
          <w:p w14:paraId="04A1AF6D" w14:textId="77777777" w:rsidR="00077887" w:rsidRDefault="00077887" w:rsidP="00AB5F14">
            <w:pPr>
              <w:spacing w:after="0" w:line="240" w:lineRule="auto"/>
              <w:rPr>
                <w:sz w:val="20"/>
                <w:szCs w:val="20"/>
                <w:lang w:eastAsia="zh-CN"/>
              </w:rPr>
            </w:pPr>
          </w:p>
          <w:p w14:paraId="63F55F52" w14:textId="6A1CDC28" w:rsidR="00077887" w:rsidRPr="00077887" w:rsidRDefault="00077887" w:rsidP="00077887">
            <w:pPr>
              <w:spacing w:after="0" w:line="240" w:lineRule="auto"/>
              <w:rPr>
                <w:sz w:val="20"/>
                <w:szCs w:val="20"/>
                <w:lang w:eastAsia="zh-CN"/>
              </w:rPr>
            </w:pPr>
            <w:r>
              <w:rPr>
                <w:rFonts w:eastAsiaTheme="minorEastAsia" w:hint="eastAsia"/>
                <w:sz w:val="20"/>
                <w:szCs w:val="20"/>
                <w:lang w:eastAsia="ko-KR"/>
              </w:rPr>
              <w:t xml:space="preserve">We also think that </w:t>
            </w:r>
            <w:r>
              <w:rPr>
                <w:rFonts w:eastAsiaTheme="minorEastAsia"/>
                <w:sz w:val="20"/>
                <w:szCs w:val="20"/>
                <w:lang w:eastAsia="ko-KR"/>
              </w:rPr>
              <w:t>“</w:t>
            </w:r>
            <w:r w:rsidRPr="005672F6">
              <w:rPr>
                <w:rFonts w:eastAsia="MS Gothic"/>
                <w:color w:val="7030A0"/>
                <w:sz w:val="20"/>
                <w:szCs w:val="24"/>
                <w:lang w:eastAsia="zh-CN"/>
              </w:rPr>
              <w:t>has the smaller index</w:t>
            </w:r>
            <w:r>
              <w:rPr>
                <w:rFonts w:eastAsiaTheme="minorEastAsia"/>
                <w:sz w:val="20"/>
                <w:szCs w:val="20"/>
                <w:lang w:eastAsia="ko-KR"/>
              </w:rPr>
              <w:t>” can be either deleted or kept.</w:t>
            </w:r>
          </w:p>
        </w:tc>
      </w:tr>
      <w:tr w:rsidR="006F54A6" w14:paraId="4266CC8B" w14:textId="77777777" w:rsidTr="00AB5F14">
        <w:tc>
          <w:tcPr>
            <w:tcW w:w="1796" w:type="dxa"/>
            <w:tcBorders>
              <w:top w:val="single" w:sz="4" w:space="0" w:color="auto"/>
              <w:left w:val="single" w:sz="4" w:space="0" w:color="auto"/>
              <w:bottom w:val="single" w:sz="4" w:space="0" w:color="auto"/>
              <w:right w:val="single" w:sz="4" w:space="0" w:color="auto"/>
            </w:tcBorders>
          </w:tcPr>
          <w:p w14:paraId="46BD5B1F" w14:textId="1E810D25" w:rsidR="006F54A6" w:rsidRDefault="006F54A6" w:rsidP="006F54A6">
            <w:pPr>
              <w:autoSpaceDE w:val="0"/>
              <w:autoSpaceDN w:val="0"/>
              <w:adjustRightInd w:val="0"/>
              <w:snapToGrid w:val="0"/>
              <w:spacing w:after="0" w:line="240" w:lineRule="auto"/>
              <w:jc w:val="both"/>
              <w:rPr>
                <w:sz w:val="20"/>
                <w:szCs w:val="20"/>
                <w:lang w:eastAsia="ko-KR"/>
              </w:rPr>
            </w:pPr>
            <w:r>
              <w:rPr>
                <w:sz w:val="20"/>
                <w:szCs w:val="20"/>
                <w:lang w:eastAsia="ko-KR"/>
              </w:rPr>
              <w:t>Lenovo/MotM</w:t>
            </w:r>
          </w:p>
        </w:tc>
        <w:tc>
          <w:tcPr>
            <w:tcW w:w="7072" w:type="dxa"/>
            <w:tcBorders>
              <w:top w:val="single" w:sz="4" w:space="0" w:color="auto"/>
              <w:left w:val="single" w:sz="4" w:space="0" w:color="auto"/>
              <w:bottom w:val="single" w:sz="4" w:space="0" w:color="auto"/>
              <w:right w:val="single" w:sz="4" w:space="0" w:color="auto"/>
            </w:tcBorders>
          </w:tcPr>
          <w:p w14:paraId="695D7BE4" w14:textId="57E2076D" w:rsidR="006F54A6" w:rsidRDefault="006F54A6" w:rsidP="006F54A6">
            <w:pPr>
              <w:spacing w:after="0" w:line="240" w:lineRule="auto"/>
              <w:rPr>
                <w:sz w:val="20"/>
                <w:szCs w:val="20"/>
                <w:lang w:eastAsia="ko-KR"/>
              </w:rPr>
            </w:pPr>
            <w:r>
              <w:rPr>
                <w:sz w:val="20"/>
                <w:szCs w:val="20"/>
                <w:lang w:eastAsia="ko-KR"/>
              </w:rPr>
              <w:t>We are fine with Samsung’s updating for the second bullet with “</w:t>
            </w:r>
            <w:r w:rsidRPr="00563CDE">
              <w:rPr>
                <w:rFonts w:hint="eastAsia"/>
                <w:sz w:val="20"/>
                <w:szCs w:val="20"/>
                <w:lang w:eastAsia="ko-KR"/>
              </w:rPr>
              <w:t>a second PDCCH candidate with the same aggregation level and candidate index as the first PDCCH candidate</w:t>
            </w:r>
            <w:r w:rsidRPr="00563CDE">
              <w:rPr>
                <w:sz w:val="20"/>
                <w:szCs w:val="20"/>
                <w:lang w:eastAsia="ko-KR"/>
              </w:rPr>
              <w:t>”. For “</w:t>
            </w:r>
            <w:r w:rsidRPr="00563CDE">
              <w:rPr>
                <w:rFonts w:hint="eastAsia"/>
                <w:sz w:val="20"/>
                <w:szCs w:val="20"/>
                <w:lang w:eastAsia="ko-KR"/>
              </w:rPr>
              <w:t>the smaller index</w:t>
            </w:r>
            <w:r w:rsidRPr="00563CDE">
              <w:rPr>
                <w:sz w:val="20"/>
                <w:szCs w:val="20"/>
                <w:lang w:eastAsia="ko-KR"/>
              </w:rPr>
              <w:t xml:space="preserve">”, it </w:t>
            </w:r>
            <w:r>
              <w:rPr>
                <w:sz w:val="20"/>
                <w:szCs w:val="20"/>
                <w:lang w:eastAsia="ko-KR"/>
              </w:rPr>
              <w:t>may</w:t>
            </w:r>
            <w:r w:rsidRPr="00563CDE">
              <w:rPr>
                <w:sz w:val="20"/>
                <w:szCs w:val="20"/>
                <w:lang w:eastAsia="ko-KR"/>
              </w:rPr>
              <w:t xml:space="preserve"> be deleted since “the first search space set has the larger index” is already in the first bullet.</w:t>
            </w:r>
          </w:p>
        </w:tc>
      </w:tr>
    </w:tbl>
    <w:p w14:paraId="08D9A88F" w14:textId="77777777" w:rsidR="009177B4" w:rsidRPr="009177B4" w:rsidRDefault="009177B4" w:rsidP="009177B4">
      <w:pPr>
        <w:rPr>
          <w:lang w:val="en-GB" w:eastAsia="zh-CN"/>
        </w:rPr>
      </w:pPr>
    </w:p>
    <w:p w14:paraId="104F8B61" w14:textId="1E6B1DBE"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等线" w:hAnsi="Times New Roman" w:cs="Times New Roman"/>
          <w:kern w:val="32"/>
          <w:lang w:val="en-GB" w:eastAsia="zh-CN"/>
        </w:rPr>
      </w:pPr>
    </w:p>
    <w:p w14:paraId="2280D184"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等线"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319886F9" w14:textId="77777777" w:rsidR="00811D83" w:rsidRDefault="00811D83">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5"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5"/>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If a PDSCH scheduled by a PDCCH would overlap with resources in the CORESET containing the PDCCH, the resources corresponding to a union of the detected PDCCH that scheduled the PDSCH and associated PDCCH DM-</w:t>
      </w:r>
      <w:r>
        <w:rPr>
          <w:rFonts w:ascii="Times New Roman" w:hAnsi="Times New Roman" w:cs="Times New Roman"/>
          <w:color w:val="000000"/>
          <w:sz w:val="20"/>
          <w:szCs w:val="20"/>
        </w:rPr>
        <w:lastRenderedPageBreak/>
        <w:t xml:space="preserve">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Current spec is clear.</w:t>
            </w:r>
          </w:p>
          <w:p w14:paraId="74E77363"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14:paraId="6E4294C6"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Huawei, HiSilicon: the current spec seems to be clear.</w:t>
            </w:r>
          </w:p>
          <w:p w14:paraId="0B525AD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 Spec seems already covering the issue. </w:t>
            </w:r>
          </w:p>
          <w:p w14:paraId="71743ED3" w14:textId="77777777" w:rsidR="00811D83" w:rsidRDefault="00B323DF">
            <w:pPr>
              <w:spacing w:line="240" w:lineRule="auto"/>
              <w:rPr>
                <w:rFonts w:eastAsia="宋体"/>
                <w:sz w:val="18"/>
                <w:szCs w:val="18"/>
                <w:lang w:val="en-GB" w:eastAsia="zh-CN"/>
              </w:rPr>
            </w:pPr>
            <w:r>
              <w:rPr>
                <w:rFonts w:eastAsia="宋体"/>
                <w:sz w:val="18"/>
                <w:szCs w:val="18"/>
                <w:lang w:val="en-GB" w:eastAsia="zh-CN"/>
              </w:rPr>
              <w:t>Futurewei: Seems not absolutely necessary.</w:t>
            </w:r>
          </w:p>
          <w:p w14:paraId="139B187F"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40076CB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宋体"/>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14:paraId="25D28DE5" w14:textId="77777777" w:rsidR="00811D83" w:rsidRDefault="00B323DF">
            <w:pPr>
              <w:spacing w:line="240" w:lineRule="auto"/>
              <w:rPr>
                <w:rFonts w:eastAsia="宋体"/>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 It can be left to RAN2</w:t>
            </w:r>
          </w:p>
          <w:p w14:paraId="1074FD7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宋体"/>
                <w:sz w:val="18"/>
                <w:szCs w:val="18"/>
                <w:lang w:eastAsia="zh-CN"/>
              </w:rPr>
            </w:pPr>
            <w:r>
              <w:rPr>
                <w:rFonts w:eastAsia="宋体"/>
                <w:sz w:val="18"/>
                <w:szCs w:val="18"/>
                <w:lang w:eastAsia="zh-CN"/>
              </w:rPr>
              <w:t>Huawei, HiSilicon: We prefer to leave it to RAN2.</w:t>
            </w:r>
          </w:p>
          <w:p w14:paraId="7D90FA00" w14:textId="77777777"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14:paraId="3DD3DA98" w14:textId="77777777" w:rsidR="00811D83" w:rsidRDefault="00B323DF">
            <w:pPr>
              <w:spacing w:line="240" w:lineRule="auto"/>
              <w:rPr>
                <w:rFonts w:eastAsia="宋体"/>
                <w:sz w:val="18"/>
                <w:szCs w:val="18"/>
                <w:lang w:eastAsia="zh-CN"/>
              </w:rPr>
            </w:pPr>
            <w:r>
              <w:rPr>
                <w:rFonts w:eastAsia="宋体"/>
                <w:sz w:val="18"/>
                <w:szCs w:val="18"/>
                <w:lang w:eastAsia="zh-CN"/>
              </w:rPr>
              <w:t>Futurewei: Agree with the majority.</w:t>
            </w:r>
          </w:p>
          <w:p w14:paraId="0375D828" w14:textId="77777777"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14:paraId="5AF22F53" w14:textId="77777777"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14:paraId="180E7738" w14:textId="77777777"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Lenovo/MotM: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14:paraId="54FF4A2A"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w:t>
            </w:r>
            <w:r>
              <w:rPr>
                <w:rFonts w:eastAsia="宋体" w:hint="eastAsia"/>
                <w:sz w:val="18"/>
                <w:szCs w:val="18"/>
                <w:lang w:val="en-GB" w:eastAsia="zh-CN"/>
              </w:rPr>
              <w:t>Open</w:t>
            </w:r>
            <w:r>
              <w:rPr>
                <w:rFonts w:eastAsia="宋体"/>
                <w:sz w:val="18"/>
                <w:szCs w:val="18"/>
                <w:lang w:val="en-GB" w:eastAsia="zh-CN"/>
              </w:rPr>
              <w:t xml:space="preserve"> to discuss</w:t>
            </w:r>
          </w:p>
          <w:p w14:paraId="35AFCF15"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Open to discuss this issue.</w:t>
            </w:r>
          </w:p>
          <w:p w14:paraId="34A81DCA"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HiSilicon: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r>
              <w:rPr>
                <w:sz w:val="18"/>
                <w:szCs w:val="18"/>
                <w:lang w:val="en-GB" w:eastAsia="zh-CN"/>
              </w:rPr>
              <w:t>Futurewei: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r>
              <w:rPr>
                <w:sz w:val="18"/>
                <w:szCs w:val="18"/>
                <w:lang w:val="en-GB" w:eastAsia="zh-CN"/>
              </w:rPr>
              <w:t>ASUSTeK: It seems not essential.</w:t>
            </w:r>
          </w:p>
          <w:p w14:paraId="31CA9F94" w14:textId="77777777" w:rsidR="00811D83" w:rsidRDefault="00B323DF">
            <w:pPr>
              <w:spacing w:line="240" w:lineRule="auto"/>
              <w:rPr>
                <w:rFonts w:eastAsia="宋体"/>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Same view as Samsung. Many efforts may be triggered for this issue. </w:t>
            </w:r>
          </w:p>
          <w:p w14:paraId="487A00A6"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0B77B713"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We prefer to not introduce new features in this late stage.</w:t>
            </w:r>
          </w:p>
          <w:p w14:paraId="0AB7146B"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14:paraId="2C970F69"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Futurewei: This has not been discussed before. May consider it in future.</w:t>
            </w:r>
          </w:p>
          <w:p w14:paraId="3A36EE03"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lastRenderedPageBreak/>
              <w:t>Fraunhofer IIS/HHI: We believe that this is not a maintenance/essential issue, but an enhancement.</w:t>
            </w:r>
          </w:p>
          <w:p w14:paraId="6855ABC6"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14:paraId="39ABBE18" w14:textId="77777777"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OPPO: Agree with with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Lenovo/MotM: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r>
              <w:rPr>
                <w:sz w:val="18"/>
                <w:szCs w:val="18"/>
                <w:lang w:val="en-GB" w:eastAsia="zh-CN"/>
              </w:rPr>
              <w:t>ASUSTeK: Agree with FL</w:t>
            </w:r>
          </w:p>
          <w:p w14:paraId="53F0060D" w14:textId="77777777"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14:paraId="4548315F"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宋体"/>
                <w:sz w:val="18"/>
                <w:szCs w:val="18"/>
                <w:lang w:val="en-GB" w:eastAsia="zh-CN"/>
              </w:rPr>
            </w:pPr>
            <w:r>
              <w:rPr>
                <w:rFonts w:eastAsia="宋体"/>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14:paraId="3CE804A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lastRenderedPageBreak/>
              <w:t>S</w:t>
            </w:r>
            <w:r>
              <w:rPr>
                <w:rFonts w:eastAsia="宋体"/>
                <w:sz w:val="18"/>
                <w:szCs w:val="18"/>
                <w:lang w:val="en-GB" w:eastAsia="zh-CN"/>
              </w:rPr>
              <w:t>preadtrum: Same view with FL.</w:t>
            </w:r>
          </w:p>
          <w:p w14:paraId="2C0726F4"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Huawei, HiSili</w:t>
            </w:r>
            <w:r>
              <w:rPr>
                <w:rFonts w:eastAsia="宋体"/>
                <w:sz w:val="18"/>
                <w:szCs w:val="18"/>
                <w:lang w:val="en-GB" w:eastAsia="zh-CN"/>
              </w:rPr>
              <w:t>c</w:t>
            </w:r>
            <w:r>
              <w:rPr>
                <w:rFonts w:eastAsia="宋体" w:hint="eastAsia"/>
                <w:sz w:val="18"/>
                <w:szCs w:val="18"/>
                <w:lang w:val="en-GB" w:eastAsia="zh-CN"/>
              </w:rPr>
              <w:t xml:space="preserve">on: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r>
              <w:rPr>
                <w:sz w:val="18"/>
                <w:szCs w:val="18"/>
                <w:lang w:val="en-GB" w:eastAsia="zh-CN"/>
              </w:rPr>
              <w:t>Futurewei: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r w:rsidRPr="00E84D1E">
              <w:rPr>
                <w:sz w:val="18"/>
                <w:szCs w:val="18"/>
                <w:lang w:val="en-GB" w:eastAsia="zh-CN"/>
              </w:rPr>
              <w:t>HiSilicon</w:t>
            </w:r>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OPPO: Agree with with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r>
              <w:rPr>
                <w:sz w:val="18"/>
                <w:szCs w:val="18"/>
                <w:lang w:val="en-GB" w:eastAsia="zh-CN"/>
              </w:rPr>
              <w:t>ASUSTeK: Agree with FL</w:t>
            </w:r>
          </w:p>
          <w:p w14:paraId="5AEDEB91" w14:textId="77777777" w:rsidR="00811D83" w:rsidRDefault="00B323DF">
            <w:pPr>
              <w:spacing w:line="240" w:lineRule="auto"/>
              <w:rPr>
                <w:rFonts w:eastAsia="宋体"/>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We support to further discuss it.</w:t>
            </w:r>
          </w:p>
          <w:p w14:paraId="1EDF0B3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14:paraId="6DBEC613"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lastRenderedPageBreak/>
              <w:t>FL</w:t>
            </w:r>
            <w:r>
              <w:rPr>
                <w:rFonts w:eastAsia="宋体"/>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lastRenderedPageBreak/>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OPPO: Agree with with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r>
              <w:rPr>
                <w:sz w:val="18"/>
                <w:szCs w:val="18"/>
                <w:lang w:val="en-GB" w:eastAsia="zh-CN"/>
              </w:rPr>
              <w:t>ASUSTeK: Agree with FL</w:t>
            </w:r>
          </w:p>
          <w:p w14:paraId="1601E2A7" w14:textId="77777777"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14:paraId="3F82FD4E"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Agree with FL</w:t>
            </w:r>
          </w:p>
          <w:p w14:paraId="1F3C6AD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Huawei, HiSilicon: We agree with FL.</w:t>
            </w:r>
          </w:p>
          <w:p w14:paraId="7C5E4A57" w14:textId="77777777" w:rsidR="00811D83" w:rsidRDefault="00B323DF">
            <w:pPr>
              <w:spacing w:line="240" w:lineRule="auto"/>
              <w:rPr>
                <w:rFonts w:eastAsia="宋体"/>
                <w:sz w:val="18"/>
                <w:szCs w:val="18"/>
                <w:lang w:val="en-GB" w:eastAsia="zh-CN"/>
              </w:rPr>
            </w:pPr>
            <w:r>
              <w:rPr>
                <w:rFonts w:eastAsia="宋体"/>
                <w:sz w:val="18"/>
                <w:szCs w:val="18"/>
                <w:lang w:val="en-GB" w:eastAsia="zh-CN"/>
              </w:rPr>
              <w:t>Nokia, NSB : agree with FL.</w:t>
            </w:r>
          </w:p>
          <w:p w14:paraId="4856DD1F" w14:textId="77777777" w:rsidR="00811D83" w:rsidRDefault="00B323DF">
            <w:pPr>
              <w:spacing w:line="240" w:lineRule="auto"/>
              <w:rPr>
                <w:sz w:val="18"/>
                <w:szCs w:val="18"/>
                <w:lang w:val="en-GB" w:eastAsia="zh-CN"/>
              </w:rPr>
            </w:pPr>
            <w:r>
              <w:rPr>
                <w:sz w:val="18"/>
                <w:szCs w:val="18"/>
                <w:lang w:val="en-GB" w:eastAsia="zh-CN"/>
              </w:rPr>
              <w:t>Futurewei: agree with the FL.</w:t>
            </w:r>
          </w:p>
          <w:p w14:paraId="476DCF4B"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Lenovo/MotM: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r>
              <w:rPr>
                <w:sz w:val="18"/>
                <w:szCs w:val="18"/>
                <w:lang w:val="en-GB" w:eastAsia="zh-CN"/>
              </w:rPr>
              <w:t>ASUSTeK: Share same view as Samsung</w:t>
            </w:r>
          </w:p>
          <w:p w14:paraId="5D2ABA7F" w14:textId="77777777"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Same view as Samsung</w:t>
            </w:r>
          </w:p>
          <w:p w14:paraId="72ABB9AD"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Huawei, HiSilicon: Share similar view with Samsung.</w:t>
            </w:r>
          </w:p>
          <w:p w14:paraId="12B0EDC0"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289DA7BB" w14:textId="77777777" w:rsidR="00811D83" w:rsidRDefault="00B323DF">
            <w:pPr>
              <w:spacing w:line="240" w:lineRule="auto"/>
              <w:rPr>
                <w:rFonts w:eastAsia="宋体"/>
                <w:sz w:val="18"/>
                <w:szCs w:val="18"/>
                <w:lang w:val="en-GB" w:eastAsia="zh-CN"/>
              </w:rPr>
            </w:pPr>
            <w:r>
              <w:rPr>
                <w:rFonts w:eastAsia="宋体"/>
                <w:sz w:val="18"/>
                <w:szCs w:val="18"/>
                <w:lang w:val="en-GB" w:eastAsia="zh-CN"/>
              </w:rPr>
              <w:t>Futurewei: agree with Samsung.</w:t>
            </w:r>
          </w:p>
          <w:p w14:paraId="433887A0" w14:textId="77777777"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14:paraId="2BDA50EE"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af1"/>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af1"/>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lastRenderedPageBreak/>
        <w:t>The following discussion points may require further clarification:</w:t>
      </w:r>
    </w:p>
    <w:p w14:paraId="347D8DC3" w14:textId="77777777" w:rsidR="00811D83" w:rsidRDefault="00B323DF">
      <w:pPr>
        <w:pStyle w:val="af1"/>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af1"/>
        <w:numPr>
          <w:ilvl w:val="1"/>
          <w:numId w:val="17"/>
        </w:numPr>
        <w:ind w:firstLineChars="0"/>
        <w:rPr>
          <w:lang w:val="en-GB" w:eastAsia="zh-CN"/>
        </w:rPr>
      </w:pPr>
      <w:r>
        <w:rPr>
          <w:lang w:val="en-GB" w:eastAsia="zh-CN"/>
        </w:rPr>
        <w:t>If yes, then is it ok if we have overlapping in the SCell?</w:t>
      </w:r>
    </w:p>
    <w:p w14:paraId="509A7CF9" w14:textId="77777777" w:rsidR="00811D83" w:rsidRDefault="00B323DF">
      <w:pPr>
        <w:pStyle w:val="af1"/>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lastRenderedPageBreak/>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 xml:space="preserve">Interpretation of the detected DCI is based on Rel. 17 PDCCH repetition rules (wrt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af1"/>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af1"/>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af1"/>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Following is excerpt from 38.213 :</w:t>
            </w:r>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zh-CN"/>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zh-CN"/>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case of </w:t>
            </w:r>
            <w:r w:rsidR="008F2001" w:rsidRPr="008F2001">
              <w:rPr>
                <w:sz w:val="20"/>
                <w:szCs w:val="20"/>
                <w:lang w:eastAsia="zh-CN"/>
              </w:rPr>
              <w:t xml:space="preserve">monitoringCapabilityConfig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 xml:space="preserve">if UE detects a DCI on the CCE set in the overlapping individual candidate and linked candidate #0, as UE is </w:t>
            </w:r>
            <w:r>
              <w:rPr>
                <w:sz w:val="20"/>
                <w:szCs w:val="20"/>
                <w:lang w:eastAsia="zh-CN"/>
              </w:rPr>
              <w:lastRenderedPageBreak/>
              <w:t>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zh-CN"/>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zh-CN"/>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zh-CN"/>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zh-CN"/>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 xml:space="preserve">Interpretation of the detected DCI is based on Rel. 17 PDCCH repetition rules (wrt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lastRenderedPageBreak/>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hanks Huawei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Hence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We think that the only discussion point on this issue is whether the overlapping in the remaining spans is counted or not since we have the maximum number of overlapping between one of the linked candidate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t>Lenovo/MotM</w:t>
            </w:r>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Huawei, HiSilicon</w:t>
            </w:r>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@Lenovo/MotM,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sz w:val="20"/>
                <w:szCs w:val="20"/>
                <w:lang w:eastAsia="ko-KR"/>
              </w:rPr>
            </w:pPr>
          </w:p>
        </w:tc>
      </w:tr>
      <w:tr w:rsidR="00765705" w:rsidRPr="00BF6208" w14:paraId="1CD124EF" w14:textId="77777777" w:rsidTr="002C396D">
        <w:tc>
          <w:tcPr>
            <w:tcW w:w="1796" w:type="dxa"/>
          </w:tcPr>
          <w:p w14:paraId="34B43351" w14:textId="28BEACA6" w:rsidR="00765705" w:rsidRDefault="00765705" w:rsidP="00B470B3">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Pr>
          <w:p w14:paraId="4DAF1882" w14:textId="77777777" w:rsidR="00A419A2" w:rsidRDefault="00765705" w:rsidP="00B470B3">
            <w:pPr>
              <w:spacing w:after="0" w:line="240" w:lineRule="auto"/>
              <w:rPr>
                <w:bCs/>
                <w:iCs/>
                <w:sz w:val="20"/>
                <w:lang w:eastAsia="zh-CN"/>
              </w:rPr>
            </w:pPr>
            <w:r>
              <w:rPr>
                <w:sz w:val="20"/>
                <w:szCs w:val="20"/>
                <w:lang w:eastAsia="ko-KR"/>
              </w:rPr>
              <w:t xml:space="preserve">Thanks Huawei for the further clarification. Now we understand this issue better. If without this proposal, UE will have to check whether or not </w:t>
            </w:r>
            <w:r>
              <w:rPr>
                <w:bCs/>
                <w:iCs/>
                <w:sz w:val="20"/>
                <w:lang w:eastAsia="zh-CN"/>
              </w:rPr>
              <w:t xml:space="preserve">an individual PDCCH candidate uses the same CCEs as one of the linked PDCCH candidates (they both are associated with the same DCI size, scrambling, and CORESET) in other spans. These operations will lead to additional UE complexity.   </w:t>
            </w:r>
          </w:p>
          <w:p w14:paraId="6FC03E46" w14:textId="77777777" w:rsidR="00A419A2" w:rsidRDefault="00A419A2" w:rsidP="00B470B3">
            <w:pPr>
              <w:spacing w:after="0" w:line="240" w:lineRule="auto"/>
              <w:rPr>
                <w:sz w:val="20"/>
                <w:szCs w:val="20"/>
                <w:lang w:eastAsia="ko-KR"/>
              </w:rPr>
            </w:pPr>
          </w:p>
          <w:p w14:paraId="0021694B" w14:textId="465AE1D6" w:rsidR="00765705" w:rsidRDefault="00A419A2" w:rsidP="00B470B3">
            <w:pPr>
              <w:spacing w:after="0" w:line="240" w:lineRule="auto"/>
              <w:rPr>
                <w:sz w:val="20"/>
                <w:szCs w:val="20"/>
                <w:lang w:eastAsia="ko-KR"/>
              </w:rPr>
            </w:pPr>
            <w:r>
              <w:rPr>
                <w:sz w:val="20"/>
                <w:szCs w:val="20"/>
                <w:lang w:eastAsia="ko-KR"/>
              </w:rPr>
              <w:t>In summary</w:t>
            </w:r>
            <w:r w:rsidR="00765705">
              <w:rPr>
                <w:sz w:val="20"/>
                <w:szCs w:val="20"/>
                <w:lang w:eastAsia="ko-KR"/>
              </w:rPr>
              <w:t xml:space="preserve">, we are fine with the proposal. </w:t>
            </w:r>
          </w:p>
        </w:tc>
      </w:tr>
      <w:tr w:rsidR="009177B4" w:rsidRPr="00BF6208" w14:paraId="3F243970" w14:textId="77777777" w:rsidTr="002C396D">
        <w:tc>
          <w:tcPr>
            <w:tcW w:w="1796" w:type="dxa"/>
          </w:tcPr>
          <w:p w14:paraId="2B4EB391" w14:textId="3234F841" w:rsidR="009177B4" w:rsidRDefault="009177B4" w:rsidP="00B470B3">
            <w:pPr>
              <w:autoSpaceDE w:val="0"/>
              <w:autoSpaceDN w:val="0"/>
              <w:adjustRightInd w:val="0"/>
              <w:snapToGrid w:val="0"/>
              <w:spacing w:after="0" w:line="240" w:lineRule="auto"/>
              <w:jc w:val="both"/>
              <w:rPr>
                <w:sz w:val="20"/>
                <w:szCs w:val="20"/>
                <w:lang w:eastAsia="ko-KR"/>
              </w:rPr>
            </w:pPr>
            <w:r>
              <w:rPr>
                <w:sz w:val="20"/>
                <w:szCs w:val="20"/>
                <w:lang w:eastAsia="ko-KR"/>
              </w:rPr>
              <w:t>vivo (from Email)</w:t>
            </w:r>
          </w:p>
        </w:tc>
        <w:tc>
          <w:tcPr>
            <w:tcW w:w="7072" w:type="dxa"/>
          </w:tcPr>
          <w:p w14:paraId="0DBD8D5D" w14:textId="77777777" w:rsidR="009177B4" w:rsidRDefault="009177B4" w:rsidP="009177B4">
            <w:pPr>
              <w:rPr>
                <w:rFonts w:ascii="等线" w:eastAsia="等线" w:hAnsi="等线"/>
              </w:rPr>
            </w:pPr>
            <w:r>
              <w:rPr>
                <w:rFonts w:ascii="等线" w:eastAsia="等线" w:hAnsi="等线" w:hint="eastAsia"/>
              </w:rPr>
              <w:t>Regarding issue#6, since it is for pcell, then it should exclude scell?</w:t>
            </w:r>
          </w:p>
          <w:p w14:paraId="3BE4D1EC" w14:textId="77777777" w:rsidR="009177B4" w:rsidRDefault="009177B4" w:rsidP="009177B4">
            <w:pPr>
              <w:pStyle w:val="af1"/>
              <w:ind w:left="360" w:firstLine="400"/>
              <w:rPr>
                <w:rFonts w:eastAsiaTheme="minorHAnsi"/>
                <w:sz w:val="20"/>
                <w:szCs w:val="20"/>
                <w:lang w:val="en-GB"/>
              </w:rPr>
            </w:pPr>
            <w:r>
              <w:rPr>
                <w:sz w:val="20"/>
                <w:szCs w:val="20"/>
                <w:lang w:val="en-GB"/>
              </w:rPr>
              <w:lastRenderedPageBreak/>
              <w:t>UE does not expect one of the linked PDCCH candidates overlapping with an individual PDCCH candidate in spans except for the first span in a slot</w:t>
            </w:r>
            <w:r>
              <w:rPr>
                <w:color w:val="FF0000"/>
                <w:sz w:val="20"/>
                <w:szCs w:val="20"/>
                <w:lang w:val="en-GB"/>
              </w:rPr>
              <w:t xml:space="preserve"> </w:t>
            </w:r>
            <w:r>
              <w:rPr>
                <w:b/>
                <w:bCs/>
                <w:color w:val="FF0000"/>
                <w:sz w:val="20"/>
                <w:szCs w:val="20"/>
                <w:lang w:val="en-GB"/>
              </w:rPr>
              <w:t xml:space="preserve">or in slot ( or in span) on a secondary cell, </w:t>
            </w:r>
            <w:r>
              <w:rPr>
                <w:sz w:val="20"/>
                <w:szCs w:val="20"/>
                <w:lang w:val="en-GB"/>
              </w:rPr>
              <w:t>when the candidates use the same set of CCEs in the same CORESET and have the same scrambling and DCI size.</w:t>
            </w:r>
          </w:p>
          <w:p w14:paraId="545619DC" w14:textId="77777777" w:rsidR="009177B4" w:rsidRDefault="009177B4" w:rsidP="009177B4">
            <w:pPr>
              <w:rPr>
                <w:rFonts w:ascii="等线" w:eastAsia="等线" w:hAnsi="等线"/>
                <w:lang w:val="en-GB"/>
              </w:rPr>
            </w:pPr>
          </w:p>
          <w:p w14:paraId="054B91C7" w14:textId="4023B8AB" w:rsidR="009177B4" w:rsidRPr="009177B4" w:rsidRDefault="009177B4" w:rsidP="009177B4">
            <w:pPr>
              <w:rPr>
                <w:rFonts w:eastAsiaTheme="minorHAnsi"/>
                <w:sz w:val="20"/>
                <w:szCs w:val="20"/>
                <w:lang w:val="en-GB"/>
              </w:rPr>
            </w:pPr>
            <w:r>
              <w:rPr>
                <w:rFonts w:ascii="等线" w:eastAsia="等线" w:hAnsi="等线" w:hint="eastAsia"/>
                <w:lang w:val="en-GB"/>
              </w:rPr>
              <w:t>Furthermore, similar to our previous comment, for 1st PDCCH repetition in first span and 2nd PDCCH repetition in other span no matter UE reports individual monitoring capability or not then for UE reporting inter-span PDCCH repetition and 3BDs, the UE carries out individual monitoring in first span. Is it correct understanding?</w:t>
            </w:r>
          </w:p>
        </w:tc>
      </w:tr>
      <w:tr w:rsidR="009177B4" w:rsidRPr="00BF6208" w14:paraId="19587D74" w14:textId="77777777" w:rsidTr="002C396D">
        <w:tc>
          <w:tcPr>
            <w:tcW w:w="1796" w:type="dxa"/>
          </w:tcPr>
          <w:p w14:paraId="5E83A3D3" w14:textId="3DF295D7" w:rsidR="009177B4" w:rsidRDefault="009177B4" w:rsidP="00B470B3">
            <w:pPr>
              <w:autoSpaceDE w:val="0"/>
              <w:autoSpaceDN w:val="0"/>
              <w:adjustRightInd w:val="0"/>
              <w:snapToGrid w:val="0"/>
              <w:spacing w:after="0" w:line="240" w:lineRule="auto"/>
              <w:jc w:val="both"/>
              <w:rPr>
                <w:sz w:val="20"/>
                <w:szCs w:val="20"/>
                <w:lang w:eastAsia="ko-KR"/>
              </w:rPr>
            </w:pPr>
            <w:r>
              <w:rPr>
                <w:rFonts w:eastAsiaTheme="minorEastAsia" w:hint="eastAsia"/>
                <w:sz w:val="20"/>
                <w:szCs w:val="20"/>
                <w:lang w:eastAsia="ko-KR"/>
              </w:rPr>
              <w:lastRenderedPageBreak/>
              <w:t>Huawei, HiSilicon</w:t>
            </w:r>
            <w:r>
              <w:rPr>
                <w:rFonts w:eastAsiaTheme="minorEastAsia"/>
                <w:sz w:val="20"/>
                <w:szCs w:val="20"/>
                <w:lang w:eastAsia="ko-KR"/>
              </w:rPr>
              <w:t xml:space="preserve"> (from Email)</w:t>
            </w:r>
          </w:p>
        </w:tc>
        <w:tc>
          <w:tcPr>
            <w:tcW w:w="7072" w:type="dxa"/>
          </w:tcPr>
          <w:p w14:paraId="5B83F58E" w14:textId="77777777" w:rsid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Regarding Vivo’s comments, we are fine to exclude scell, following the Rel-16 conclusion:</w:t>
            </w:r>
          </w:p>
          <w:p w14:paraId="70702DD0" w14:textId="77777777" w:rsidR="00640702" w:rsidRDefault="00640702" w:rsidP="00640702">
            <w:pPr>
              <w:ind w:leftChars="200" w:left="440"/>
              <w:rPr>
                <w:rFonts w:ascii="Calibri" w:hAnsi="Calibri" w:cs="Calibri"/>
                <w:color w:val="1F497D"/>
                <w:sz w:val="21"/>
                <w:szCs w:val="21"/>
                <w:lang w:eastAsia="zh-CN"/>
              </w:rPr>
            </w:pPr>
            <w:r>
              <w:rPr>
                <w:sz w:val="20"/>
                <w:szCs w:val="20"/>
                <w:lang w:val="en-GB" w:eastAsia="zh-CN"/>
              </w:rPr>
              <w:t>UE does not expect one of the linked PDCCH candidates overlapping with an individual PDCCH candidate in spans except for the first span in a slot</w:t>
            </w:r>
            <w:r>
              <w:rPr>
                <w:color w:val="FF0000"/>
                <w:sz w:val="20"/>
                <w:szCs w:val="20"/>
                <w:lang w:val="en-GB" w:eastAsia="zh-CN"/>
              </w:rPr>
              <w:t xml:space="preserve"> </w:t>
            </w:r>
            <w:r>
              <w:rPr>
                <w:b/>
                <w:bCs/>
                <w:color w:val="FF0000"/>
                <w:sz w:val="20"/>
                <w:szCs w:val="20"/>
                <w:lang w:val="en-GB" w:eastAsia="zh-CN"/>
              </w:rPr>
              <w:t xml:space="preserve">or in slot ( or in span) on a secondary cell, </w:t>
            </w:r>
            <w:r>
              <w:rPr>
                <w:sz w:val="20"/>
                <w:szCs w:val="20"/>
                <w:lang w:val="en-GB" w:eastAsia="zh-CN"/>
              </w:rPr>
              <w:t>when the candidates use the same set of CCEs in the same CORESET and have the same scrambling and DCI size.</w:t>
            </w:r>
          </w:p>
          <w:p w14:paraId="1A9A6D9D" w14:textId="77777777" w:rsidR="00640702" w:rsidRDefault="00640702" w:rsidP="00640702">
            <w:pPr>
              <w:rPr>
                <w:rFonts w:ascii="Calibri" w:hAnsi="Calibri" w:cs="Calibri"/>
                <w:color w:val="1F497D"/>
                <w:sz w:val="21"/>
                <w:szCs w:val="21"/>
                <w:lang w:eastAsia="zh-CN"/>
              </w:rPr>
            </w:pPr>
          </w:p>
          <w:p w14:paraId="7B30C73E" w14:textId="64DA3A19" w:rsidR="009177B4" w:rsidRP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For the comment regarding individual candidate monitoring, it seems it’s related to the UE feature FG 23-2-1a. I’m open to further discuss the behavior for inter-span cases.</w:t>
            </w:r>
          </w:p>
        </w:tc>
      </w:tr>
      <w:tr w:rsidR="009177B4" w:rsidRPr="00BF6208" w14:paraId="27576638" w14:textId="77777777" w:rsidTr="002C396D">
        <w:tc>
          <w:tcPr>
            <w:tcW w:w="1796" w:type="dxa"/>
          </w:tcPr>
          <w:p w14:paraId="0E7BB43C" w14:textId="4A4F271F" w:rsidR="009177B4" w:rsidRDefault="009177B4" w:rsidP="00B470B3">
            <w:pPr>
              <w:autoSpaceDE w:val="0"/>
              <w:autoSpaceDN w:val="0"/>
              <w:adjustRightInd w:val="0"/>
              <w:snapToGrid w:val="0"/>
              <w:spacing w:after="0" w:line="240" w:lineRule="auto"/>
              <w:jc w:val="both"/>
              <w:rPr>
                <w:sz w:val="20"/>
                <w:szCs w:val="20"/>
                <w:lang w:eastAsia="ko-KR"/>
              </w:rPr>
            </w:pPr>
            <w:r w:rsidRPr="002237D0">
              <w:rPr>
                <w:sz w:val="20"/>
                <w:szCs w:val="20"/>
                <w:highlight w:val="yellow"/>
                <w:lang w:eastAsia="ko-KR"/>
              </w:rPr>
              <w:t>FL</w:t>
            </w:r>
            <w:r w:rsidR="002237D0" w:rsidRPr="002237D0">
              <w:rPr>
                <w:sz w:val="20"/>
                <w:szCs w:val="20"/>
                <w:highlight w:val="yellow"/>
                <w:lang w:eastAsia="ko-KR"/>
              </w:rPr>
              <w:t xml:space="preserve"> update</w:t>
            </w:r>
          </w:p>
        </w:tc>
        <w:tc>
          <w:tcPr>
            <w:tcW w:w="7072" w:type="dxa"/>
          </w:tcPr>
          <w:p w14:paraId="71A83C7A" w14:textId="6D056459" w:rsidR="009177B4" w:rsidRDefault="00D5391D" w:rsidP="00B470B3">
            <w:pPr>
              <w:spacing w:after="0" w:line="240" w:lineRule="auto"/>
              <w:rPr>
                <w:sz w:val="20"/>
                <w:szCs w:val="20"/>
                <w:lang w:eastAsia="ko-KR"/>
              </w:rPr>
            </w:pPr>
            <w:r>
              <w:rPr>
                <w:sz w:val="20"/>
                <w:szCs w:val="20"/>
                <w:lang w:eastAsia="ko-KR"/>
              </w:rPr>
              <w:t>Based on</w:t>
            </w:r>
            <w:r w:rsidR="009177B4">
              <w:rPr>
                <w:sz w:val="20"/>
                <w:szCs w:val="20"/>
                <w:lang w:eastAsia="ko-KR"/>
              </w:rPr>
              <w:t xml:space="preserve"> further discussions, it seems Docomo, LG, and OPPO are also fine with the proposal now, while Samsung and Lenovo/MotM do not support the proposal. </w:t>
            </w:r>
          </w:p>
          <w:p w14:paraId="02E7ADC3" w14:textId="77777777" w:rsidR="00D5391D" w:rsidRDefault="00D5391D" w:rsidP="00B470B3">
            <w:pPr>
              <w:spacing w:after="0" w:line="240" w:lineRule="auto"/>
              <w:rPr>
                <w:sz w:val="20"/>
                <w:szCs w:val="20"/>
                <w:lang w:eastAsia="ko-KR"/>
              </w:rPr>
            </w:pPr>
          </w:p>
          <w:p w14:paraId="55FEC011" w14:textId="46228296" w:rsidR="009177B4" w:rsidRDefault="00640702" w:rsidP="00B470B3">
            <w:pPr>
              <w:spacing w:after="0" w:line="240" w:lineRule="auto"/>
              <w:rPr>
                <w:sz w:val="20"/>
                <w:szCs w:val="20"/>
                <w:lang w:eastAsia="ko-KR"/>
              </w:rPr>
            </w:pPr>
            <w:r>
              <w:rPr>
                <w:sz w:val="20"/>
                <w:szCs w:val="20"/>
                <w:lang w:eastAsia="ko-KR"/>
              </w:rPr>
              <w:t xml:space="preserve">Given that this was a conclusion in Rel-16, we can consider the following proposed conclusion </w:t>
            </w:r>
            <w:r w:rsidR="002237D0">
              <w:rPr>
                <w:sz w:val="20"/>
                <w:szCs w:val="20"/>
                <w:lang w:eastAsia="ko-KR"/>
              </w:rPr>
              <w:t xml:space="preserve">(using </w:t>
            </w:r>
            <w:r w:rsidR="008B2552">
              <w:rPr>
                <w:sz w:val="20"/>
                <w:szCs w:val="20"/>
                <w:lang w:eastAsia="ko-KR"/>
              </w:rPr>
              <w:t>similar</w:t>
            </w:r>
            <w:r w:rsidR="002237D0">
              <w:rPr>
                <w:sz w:val="20"/>
                <w:szCs w:val="20"/>
                <w:lang w:eastAsia="ko-KR"/>
              </w:rPr>
              <w:t xml:space="preserve"> wording </w:t>
            </w:r>
            <w:r w:rsidR="008B2552">
              <w:rPr>
                <w:sz w:val="20"/>
                <w:szCs w:val="20"/>
                <w:lang w:eastAsia="ko-KR"/>
              </w:rPr>
              <w:t>as</w:t>
            </w:r>
            <w:r w:rsidR="002237D0">
              <w:rPr>
                <w:sz w:val="20"/>
                <w:szCs w:val="20"/>
                <w:lang w:eastAsia="ko-KR"/>
              </w:rPr>
              <w:t xml:space="preserve"> Rel-16 conclusion) </w:t>
            </w:r>
            <w:r>
              <w:rPr>
                <w:sz w:val="20"/>
                <w:szCs w:val="20"/>
                <w:lang w:eastAsia="ko-KR"/>
              </w:rPr>
              <w:t>if Samsung and Lenovo/MotM can be also fine with it:</w:t>
            </w:r>
          </w:p>
          <w:p w14:paraId="7540CCFB" w14:textId="77777777" w:rsidR="00D5391D" w:rsidRDefault="00D5391D" w:rsidP="00B470B3">
            <w:pPr>
              <w:spacing w:after="0" w:line="240" w:lineRule="auto"/>
              <w:rPr>
                <w:sz w:val="20"/>
                <w:szCs w:val="20"/>
                <w:lang w:eastAsia="ko-KR"/>
              </w:rPr>
            </w:pPr>
          </w:p>
          <w:p w14:paraId="11F89F5D" w14:textId="29FBBD2A" w:rsidR="00640702" w:rsidRDefault="00640702" w:rsidP="00640702">
            <w:pPr>
              <w:spacing w:after="0" w:line="240" w:lineRule="auto"/>
              <w:rPr>
                <w:rFonts w:ascii="Times" w:eastAsia="Yu Gothic" w:hAnsi="Times" w:cs="Times"/>
                <w:sz w:val="20"/>
                <w:szCs w:val="20"/>
                <w:lang w:val="en-GB"/>
              </w:rPr>
            </w:pPr>
            <w:r w:rsidRPr="00640702">
              <w:rPr>
                <w:b/>
                <w:bCs/>
                <w:lang w:eastAsia="ko-KR"/>
              </w:rPr>
              <w:t>Proposed conclusion:</w:t>
            </w:r>
            <w:r>
              <w:rPr>
                <w:b/>
                <w:bCs/>
                <w:lang w:eastAsia="ko-KR"/>
              </w:rPr>
              <w:t xml:space="preserve"> </w:t>
            </w:r>
            <w:r>
              <w:rPr>
                <w:rFonts w:ascii="Times" w:eastAsia="Yu Gothic" w:hAnsi="Times" w:cs="Times"/>
                <w:sz w:val="20"/>
                <w:szCs w:val="20"/>
                <w:lang w:val="en-GB"/>
              </w:rPr>
              <w:t>UE may not do the BD counting for the purpose of dropping in spans except the first one within a slot for Rel-16 PDCCH monitoring capability on the primary cell, as defined by the following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5"/>
            </w:tblGrid>
            <w:tr w:rsidR="00640702" w14:paraId="2D30EB7C" w14:textId="77777777" w:rsidTr="00D5391D">
              <w:trPr>
                <w:trHeight w:val="477"/>
              </w:trPr>
              <w:tc>
                <w:tcPr>
                  <w:tcW w:w="6635" w:type="dxa"/>
                  <w:tcBorders>
                    <w:top w:val="single" w:sz="4" w:space="0" w:color="auto"/>
                    <w:left w:val="single" w:sz="4" w:space="0" w:color="auto"/>
                    <w:bottom w:val="single" w:sz="4" w:space="0" w:color="auto"/>
                    <w:right w:val="single" w:sz="4" w:space="0" w:color="auto"/>
                  </w:tcBorders>
                  <w:shd w:val="clear" w:color="auto" w:fill="auto"/>
                </w:tcPr>
                <w:p w14:paraId="637FA6A2" w14:textId="5642C632" w:rsidR="00D5391D" w:rsidRPr="00D5391D" w:rsidRDefault="00D5391D" w:rsidP="00D5391D">
                  <w:pPr>
                    <w:textAlignment w:val="baseline"/>
                    <w:rPr>
                      <w:rFonts w:ascii="Times" w:eastAsia="Yu Gothic" w:hAnsi="Times" w:cs="Times"/>
                      <w:sz w:val="20"/>
                      <w:szCs w:val="20"/>
                      <w:lang w:val="en-GB"/>
                    </w:rPr>
                  </w:pPr>
                  <w:r w:rsidRPr="00D5391D">
                    <w:rPr>
                      <w:rFonts w:ascii="Times" w:eastAsia="Yu Gothic" w:hAnsi="Times" w:cs="Times"/>
                      <w:sz w:val="20"/>
                      <w:szCs w:val="20"/>
                      <w:lang w:val="en-GB"/>
                    </w:rPr>
                    <w:t xml:space="preserve">For search space sets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that include </w:t>
                  </w:r>
                  <w:r w:rsidRPr="00D5391D">
                    <w:rPr>
                      <w:rFonts w:ascii="Times" w:eastAsia="Yu Gothic" w:hAnsi="Times" w:cs="Times"/>
                      <w:i/>
                      <w:sz w:val="20"/>
                      <w:szCs w:val="20"/>
                    </w:rPr>
                    <w:t>searchSpaceLinking</w:t>
                  </w:r>
                  <w:r w:rsidRPr="00D5391D">
                    <w:rPr>
                      <w:rFonts w:ascii="Times" w:eastAsia="Yu Gothic" w:hAnsi="Times" w:cs="Times"/>
                      <w:iCs/>
                      <w:sz w:val="20"/>
                      <w:szCs w:val="20"/>
                      <w:lang w:val="en-GB"/>
                    </w:rPr>
                    <w:t xml:space="preserve"> with values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for search space set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k</m:t>
                        </m:r>
                      </m:sub>
                    </m:sSub>
                  </m:oMath>
                  <w:r w:rsidRPr="00D5391D">
                    <w:rPr>
                      <w:rFonts w:ascii="Times" w:eastAsia="Yu Gothic" w:hAnsi="Times" w:cs="Times"/>
                      <w:sz w:val="20"/>
                      <w:szCs w:val="20"/>
                      <w:lang w:val="en-GB"/>
                    </w:rPr>
                    <w:t xml:space="preserve"> that does not include </w:t>
                  </w:r>
                  <w:r w:rsidRPr="00D5391D">
                    <w:rPr>
                      <w:rFonts w:ascii="Times" w:eastAsia="Yu Gothic" w:hAnsi="Times" w:cs="Times"/>
                      <w:i/>
                      <w:sz w:val="20"/>
                      <w:szCs w:val="20"/>
                    </w:rPr>
                    <w:t>searchSpaceLinking</w:t>
                  </w:r>
                  <w:r w:rsidRPr="00D5391D">
                    <w:rPr>
                      <w:rFonts w:ascii="Times" w:eastAsia="Yu Gothic" w:hAnsi="Times" w:cs="Times"/>
                      <w:iCs/>
                      <w:sz w:val="20"/>
                      <w:szCs w:val="20"/>
                      <w:lang w:val="en-GB"/>
                    </w:rPr>
                    <w:t>, when a UE</w:t>
                  </w:r>
                </w:p>
                <w:p w14:paraId="332890B6" w14:textId="48FA1CC3"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candidates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r>
                      <w:rPr>
                        <w:rFonts w:ascii="Cambria Math" w:eastAsia="Yu Gothic" w:hAnsi="Cambria Math" w:cs="Times"/>
                        <w:sz w:val="20"/>
                        <w:szCs w:val="20"/>
                        <w:lang w:val="x-none"/>
                      </w:rPr>
                      <m:t>=</m:t>
                    </m:r>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for detection of a first DCI format</w:t>
                  </w:r>
                  <w:r w:rsidRPr="00D5391D">
                    <w:rPr>
                      <w:rFonts w:ascii="Times" w:eastAsia="Yu Gothic" w:hAnsi="Times" w:cs="Times"/>
                      <w:sz w:val="20"/>
                      <w:szCs w:val="20"/>
                      <w:lang w:val="x-none"/>
                    </w:rPr>
                    <w:t>,</w:t>
                  </w:r>
                  <w:r w:rsidRPr="00D5391D">
                    <w:rPr>
                      <w:rFonts w:ascii="Times" w:eastAsia="Yu Gothic" w:hAnsi="Times" w:cs="Times"/>
                      <w:sz w:val="20"/>
                      <w:szCs w:val="20"/>
                    </w:rPr>
                    <w:t xml:space="preserve"> </w:t>
                  </w:r>
                </w:p>
                <w:p w14:paraId="36445342" w14:textId="0D7887BA"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for detection of </w:t>
                  </w:r>
                  <w:r w:rsidRPr="00D5391D">
                    <w:rPr>
                      <w:rFonts w:ascii="Times" w:eastAsia="Yu Gothic" w:hAnsi="Times" w:cs="Times"/>
                      <w:sz w:val="20"/>
                      <w:szCs w:val="20"/>
                    </w:rPr>
                    <w:t xml:space="preserve">a </w:t>
                  </w:r>
                  <w:r w:rsidRPr="00D5391D">
                    <w:rPr>
                      <w:rFonts w:ascii="Times" w:eastAsia="Yu Gothic" w:hAnsi="Times" w:cs="Times"/>
                      <w:sz w:val="20"/>
                      <w:szCs w:val="20"/>
                      <w:lang w:val="x-none"/>
                    </w:rPr>
                    <w:t>second DCI format having a same size as the first DCI format</w:t>
                  </w:r>
                  <w:r w:rsidRPr="00D5391D">
                    <w:rPr>
                      <w:rFonts w:ascii="Times" w:eastAsia="Yu Gothic" w:hAnsi="Times" w:cs="Times"/>
                      <w:sz w:val="20"/>
                      <w:szCs w:val="20"/>
                    </w:rPr>
                    <w:t>,</w:t>
                  </w:r>
                </w:p>
                <w:p w14:paraId="763AED34" w14:textId="172D3DBB"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r>
                  <w:r w:rsidRPr="00D5391D">
                    <w:rPr>
                      <w:rFonts w:ascii="Times" w:eastAsia="Yu Gothic" w:hAnsi="Times" w:cs="Times"/>
                      <w:sz w:val="20"/>
                      <w:szCs w:val="20"/>
                    </w:rPr>
                    <w:t>the</w:t>
                  </w:r>
                  <w:r w:rsidRPr="00D5391D">
                    <w:rPr>
                      <w:rFonts w:ascii="Times" w:eastAsia="Yu Gothic" w:hAnsi="Times" w:cs="Times"/>
                      <w:sz w:val="20"/>
                      <w:szCs w:val="20"/>
                      <w:lang w:val="x-none"/>
                    </w:rPr>
                    <w:t xml:space="preserve"> PDCCH candidat</w:t>
                  </w:r>
                  <w:r w:rsidRPr="00D5391D">
                    <w:rPr>
                      <w:rFonts w:ascii="Times" w:eastAsia="Yu Gothic" w:hAnsi="Times" w:cs="Times"/>
                      <w:sz w:val="20"/>
                      <w:szCs w:val="20"/>
                    </w:rPr>
                    <w: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or the PDCCH candidate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have identical scrambling</w:t>
                  </w:r>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w:t>
                  </w:r>
                  <w:r w:rsidRPr="00D5391D">
                    <w:rPr>
                      <w:rFonts w:ascii="Times" w:eastAsia="Yu Gothic" w:hAnsi="Times" w:cs="Times"/>
                      <w:sz w:val="20"/>
                      <w:szCs w:val="20"/>
                      <w:lang w:val="x-none"/>
                    </w:rPr>
                    <w:t>us</w:t>
                  </w:r>
                  <w:r w:rsidRPr="00D5391D">
                    <w:rPr>
                      <w:rFonts w:ascii="Times" w:eastAsia="Yu Gothic" w:hAnsi="Times" w:cs="Times"/>
                      <w:sz w:val="20"/>
                      <w:szCs w:val="20"/>
                    </w:rPr>
                    <w:t>e</w:t>
                  </w:r>
                  <w:r w:rsidRPr="00D5391D">
                    <w:rPr>
                      <w:rFonts w:ascii="Times" w:eastAsia="Yu Gothic" w:hAnsi="Times" w:cs="Times"/>
                      <w:sz w:val="20"/>
                      <w:szCs w:val="20"/>
                      <w:lang w:val="x-none"/>
                    </w:rPr>
                    <w:t xml:space="preserve"> a </w:t>
                  </w:r>
                  <w:r w:rsidRPr="00D5391D">
                    <w:rPr>
                      <w:rFonts w:ascii="Times" w:eastAsia="Yu Gothic" w:hAnsi="Times" w:cs="Times"/>
                      <w:sz w:val="20"/>
                      <w:szCs w:val="20"/>
                    </w:rPr>
                    <w:t xml:space="preserve">same </w:t>
                  </w:r>
                  <w:r w:rsidRPr="00D5391D">
                    <w:rPr>
                      <w:rFonts w:ascii="Times" w:eastAsia="Yu Gothic" w:hAnsi="Times" w:cs="Times"/>
                      <w:sz w:val="20"/>
                      <w:szCs w:val="20"/>
                      <w:lang w:val="x-none"/>
                    </w:rPr>
                    <w:t xml:space="preserve">set of CCEs </w:t>
                  </w:r>
                  <w:r w:rsidRPr="00D5391D">
                    <w:rPr>
                      <w:rFonts w:ascii="Times" w:eastAsia="Yu Gothic" w:hAnsi="Times" w:cs="Times"/>
                      <w:sz w:val="20"/>
                      <w:szCs w:val="20"/>
                    </w:rPr>
                    <w:t xml:space="preserve">over same symbols in a slot </w:t>
                  </w:r>
                  <w:r w:rsidRPr="00D5391D">
                    <w:rPr>
                      <w:rFonts w:ascii="Times" w:eastAsia="Yu Gothic" w:hAnsi="Times" w:cs="Times"/>
                      <w:sz w:val="20"/>
                      <w:szCs w:val="20"/>
                      <w:lang w:val="x-none"/>
                    </w:rPr>
                    <w:t xml:space="preserve">in a CORESET </w:t>
                  </w:r>
                  <m:oMath>
                    <m:r>
                      <w:rPr>
                        <w:rFonts w:ascii="Cambria Math" w:eastAsia="Yu Gothic" w:hAnsi="Cambria Math" w:cs="Times"/>
                        <w:sz w:val="20"/>
                        <w:szCs w:val="20"/>
                        <w:lang w:val="x-none"/>
                      </w:rPr>
                      <m:t>p</m:t>
                    </m:r>
                  </m:oMath>
                  <w:r w:rsidRPr="00D5391D">
                    <w:rPr>
                      <w:rFonts w:ascii="Times" w:eastAsia="Yu Gothic" w:hAnsi="Times" w:cs="Times"/>
                      <w:sz w:val="20"/>
                      <w:szCs w:val="20"/>
                    </w:rPr>
                    <w:t xml:space="preserve">, </w:t>
                  </w:r>
                </w:p>
                <w:p w14:paraId="568E53C7" w14:textId="146D72A1" w:rsidR="00640702"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rPr>
                    <w:lastRenderedPageBreak/>
                    <w:t xml:space="preserve">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is not counted </w:t>
                  </w:r>
                  <w:r w:rsidRPr="00D5391D">
                    <w:rPr>
                      <w:rFonts w:ascii="Times" w:eastAsia="Yu Gothic" w:hAnsi="Times" w:cs="Times"/>
                      <w:sz w:val="20"/>
                      <w:szCs w:val="20"/>
                      <w:lang w:val="x-none"/>
                    </w:rPr>
                    <w:t>for monitoring</w:t>
                  </w:r>
                  <w:r w:rsidRPr="00D5391D">
                    <w:rPr>
                      <w:rFonts w:ascii="Times" w:eastAsia="Yu Gothic" w:hAnsi="Times" w:cs="Times"/>
                      <w:sz w:val="20"/>
                      <w:szCs w:val="20"/>
                    </w:rPr>
                    <w:t xml:space="preserve"> and the UE assumes that a detected DCI format is the first DCI format. A UE may monitor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depending on a corresponding capability [16, TS 38.306].</w:t>
                  </w:r>
                </w:p>
              </w:tc>
            </w:tr>
          </w:tbl>
          <w:p w14:paraId="3ABE0876" w14:textId="48C6C6FE" w:rsidR="00640702" w:rsidRPr="00640702" w:rsidRDefault="00640702" w:rsidP="00B470B3">
            <w:pPr>
              <w:spacing w:after="0" w:line="240" w:lineRule="auto"/>
              <w:rPr>
                <w:b/>
                <w:bCs/>
                <w:sz w:val="20"/>
                <w:szCs w:val="20"/>
                <w:lang w:eastAsia="ko-KR"/>
              </w:rPr>
            </w:pPr>
          </w:p>
        </w:tc>
      </w:tr>
      <w:tr w:rsidR="00640702" w:rsidRPr="00BF6208" w14:paraId="7EA5F919" w14:textId="77777777" w:rsidTr="002C396D">
        <w:tc>
          <w:tcPr>
            <w:tcW w:w="1796" w:type="dxa"/>
          </w:tcPr>
          <w:p w14:paraId="4B2538C4" w14:textId="718BAE67" w:rsidR="00640702" w:rsidRPr="009177B4" w:rsidRDefault="00AB5F14" w:rsidP="00B470B3">
            <w:pPr>
              <w:autoSpaceDE w:val="0"/>
              <w:autoSpaceDN w:val="0"/>
              <w:adjustRightInd w:val="0"/>
              <w:snapToGrid w:val="0"/>
              <w:spacing w:after="0" w:line="240" w:lineRule="auto"/>
              <w:jc w:val="both"/>
              <w:rPr>
                <w:sz w:val="20"/>
                <w:szCs w:val="20"/>
                <w:highlight w:val="yellow"/>
                <w:lang w:eastAsia="ko-KR"/>
              </w:rPr>
            </w:pPr>
            <w:r w:rsidRPr="00AB5F14">
              <w:rPr>
                <w:sz w:val="20"/>
                <w:szCs w:val="20"/>
                <w:lang w:eastAsia="ko-KR"/>
              </w:rPr>
              <w:lastRenderedPageBreak/>
              <w:t>OPPO</w:t>
            </w:r>
          </w:p>
        </w:tc>
        <w:tc>
          <w:tcPr>
            <w:tcW w:w="7072" w:type="dxa"/>
          </w:tcPr>
          <w:p w14:paraId="0FB47DDA" w14:textId="64B371DA" w:rsidR="003153C4" w:rsidRDefault="00AB5F14" w:rsidP="00B470B3">
            <w:pPr>
              <w:spacing w:after="0" w:line="240" w:lineRule="auto"/>
              <w:rPr>
                <w:sz w:val="20"/>
                <w:szCs w:val="20"/>
                <w:lang w:eastAsia="ko-KR"/>
              </w:rPr>
            </w:pPr>
            <w:r>
              <w:rPr>
                <w:sz w:val="20"/>
                <w:szCs w:val="20"/>
                <w:lang w:eastAsia="ko-KR"/>
              </w:rPr>
              <w:t>The proposed conclusion seem</w:t>
            </w:r>
            <w:r w:rsidR="003153C4">
              <w:rPr>
                <w:sz w:val="20"/>
                <w:szCs w:val="20"/>
                <w:lang w:eastAsia="ko-KR"/>
              </w:rPr>
              <w:t>s</w:t>
            </w:r>
            <w:r>
              <w:rPr>
                <w:sz w:val="20"/>
                <w:szCs w:val="20"/>
                <w:lang w:eastAsia="ko-KR"/>
              </w:rPr>
              <w:t xml:space="preserve"> not needed</w:t>
            </w:r>
            <w:r w:rsidR="003153C4">
              <w:rPr>
                <w:sz w:val="20"/>
                <w:szCs w:val="20"/>
                <w:lang w:eastAsia="ko-KR"/>
              </w:rPr>
              <w:t>. In our understanding,</w:t>
            </w:r>
            <w:r>
              <w:rPr>
                <w:sz w:val="20"/>
                <w:szCs w:val="20"/>
                <w:lang w:eastAsia="ko-KR"/>
              </w:rPr>
              <w:t xml:space="preserve"> the following description </w:t>
            </w:r>
            <w:r w:rsidR="003153C4">
              <w:rPr>
                <w:sz w:val="20"/>
                <w:szCs w:val="20"/>
                <w:lang w:eastAsia="ko-KR"/>
              </w:rPr>
              <w:t>indicates the same information.   Moreover, this conclusion doesn’t address the issue raised by Huawei.</w:t>
            </w:r>
          </w:p>
          <w:p w14:paraId="7A3F2D22" w14:textId="77777777" w:rsidR="003153C4" w:rsidRDefault="003153C4" w:rsidP="00B470B3">
            <w:pPr>
              <w:spacing w:after="0" w:line="240" w:lineRule="auto"/>
              <w:rPr>
                <w:sz w:val="20"/>
                <w:szCs w:val="20"/>
                <w:lang w:eastAsia="ko-KR"/>
              </w:rPr>
            </w:pPr>
          </w:p>
          <w:p w14:paraId="7DDEEE83" w14:textId="2B9C36C8" w:rsidR="00640702" w:rsidRDefault="003153C4" w:rsidP="00B470B3">
            <w:pPr>
              <w:spacing w:after="0" w:line="240" w:lineRule="auto"/>
              <w:rPr>
                <w:sz w:val="20"/>
                <w:szCs w:val="20"/>
                <w:lang w:eastAsia="ko-KR"/>
              </w:rPr>
            </w:pPr>
            <w:r>
              <w:rPr>
                <w:sz w:val="20"/>
                <w:szCs w:val="20"/>
                <w:lang w:eastAsia="ko-KR"/>
              </w:rPr>
              <w:t>By the way, if majority companies support the proposed conclusion to close the discussion, we can also accept it.</w:t>
            </w:r>
          </w:p>
          <w:p w14:paraId="1EF2EA2D" w14:textId="77777777" w:rsidR="003153C4" w:rsidRDefault="003153C4" w:rsidP="00B470B3">
            <w:pPr>
              <w:spacing w:after="0" w:line="240" w:lineRule="auto"/>
              <w:rPr>
                <w:sz w:val="20"/>
                <w:szCs w:val="20"/>
                <w:lang w:eastAsia="ko-KR"/>
              </w:rPr>
            </w:pPr>
          </w:p>
          <w:tbl>
            <w:tblPr>
              <w:tblStyle w:val="ad"/>
              <w:tblW w:w="0" w:type="auto"/>
              <w:tblLayout w:type="fixed"/>
              <w:tblLook w:val="04A0" w:firstRow="1" w:lastRow="0" w:firstColumn="1" w:lastColumn="0" w:noHBand="0" w:noVBand="1"/>
            </w:tblPr>
            <w:tblGrid>
              <w:gridCol w:w="6846"/>
            </w:tblGrid>
            <w:tr w:rsidR="003153C4" w14:paraId="2637A0B3" w14:textId="77777777" w:rsidTr="003153C4">
              <w:tc>
                <w:tcPr>
                  <w:tcW w:w="6846" w:type="dxa"/>
                </w:tcPr>
                <w:p w14:paraId="58DD1EE8" w14:textId="77777777" w:rsidR="003153C4" w:rsidRDefault="003153C4" w:rsidP="003153C4">
                  <w:pPr>
                    <w:spacing w:after="0" w:line="240" w:lineRule="auto"/>
                  </w:pPr>
                  <w:r>
                    <w:t>TS 38.213</w:t>
                  </w:r>
                </w:p>
                <w:p w14:paraId="35F79EF2" w14:textId="77777777" w:rsidR="003153C4" w:rsidRDefault="003153C4" w:rsidP="003153C4">
                  <w:pPr>
                    <w:spacing w:after="0" w:line="240" w:lineRule="auto"/>
                  </w:pPr>
                  <w:r>
                    <w:t>…</w:t>
                  </w:r>
                </w:p>
                <w:p w14:paraId="4318B72A" w14:textId="564F4112" w:rsidR="003153C4" w:rsidRDefault="003153C4" w:rsidP="003153C4">
                  <w:pPr>
                    <w:spacing w:after="0" w:line="240" w:lineRule="auto"/>
                    <w:rPr>
                      <w:sz w:val="20"/>
                      <w:szCs w:val="20"/>
                      <w:lang w:eastAsia="ko-KR"/>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6DFF8533" w14:textId="02226DE7" w:rsidR="003153C4" w:rsidRDefault="003153C4" w:rsidP="00B470B3">
            <w:pPr>
              <w:spacing w:after="0" w:line="240" w:lineRule="auto"/>
              <w:rPr>
                <w:sz w:val="20"/>
                <w:szCs w:val="20"/>
                <w:lang w:eastAsia="ko-KR"/>
              </w:rPr>
            </w:pPr>
          </w:p>
        </w:tc>
      </w:tr>
      <w:tr w:rsidR="00077887" w:rsidRPr="00BF6208" w14:paraId="5BC355C5" w14:textId="77777777" w:rsidTr="002C396D">
        <w:tc>
          <w:tcPr>
            <w:tcW w:w="1796" w:type="dxa"/>
          </w:tcPr>
          <w:p w14:paraId="1350E323" w14:textId="56804916" w:rsidR="00077887" w:rsidRPr="00077887" w:rsidRDefault="00077887"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Pr>
          <w:p w14:paraId="21267781" w14:textId="7E226F3E" w:rsidR="00077887" w:rsidRPr="00077887" w:rsidRDefault="00077887" w:rsidP="00077887">
            <w:pPr>
              <w:spacing w:after="0" w:line="240" w:lineRule="auto"/>
              <w:rPr>
                <w:rFonts w:eastAsiaTheme="minorEastAsia"/>
                <w:sz w:val="20"/>
                <w:szCs w:val="20"/>
                <w:lang w:eastAsia="ko-KR"/>
              </w:rPr>
            </w:pPr>
            <w:r>
              <w:rPr>
                <w:rFonts w:eastAsiaTheme="minorEastAsia" w:hint="eastAsia"/>
                <w:sz w:val="20"/>
                <w:szCs w:val="20"/>
                <w:lang w:eastAsia="ko-KR"/>
              </w:rPr>
              <w:t>After further checking, we can live with Huawei</w:t>
            </w:r>
            <w:r>
              <w:rPr>
                <w:rFonts w:eastAsiaTheme="minorEastAsia"/>
                <w:sz w:val="20"/>
                <w:szCs w:val="20"/>
                <w:lang w:eastAsia="ko-KR"/>
              </w:rPr>
              <w:t>’s original proposal since UE cannot determine the situation of overlapping between one of linked candidate and an individual candidate. If we go with FL’s proposed conclusion, there is still ambiguity issue on the reference candidate. Although we prefer not to capture such a restriction, since this was already discussed in Rel-16 UE feature session, it seems natural to apply the same conclusion to the overlapping situation in Rel-17 between one of linked candidate and an individual candidate.</w:t>
            </w:r>
          </w:p>
        </w:tc>
      </w:tr>
      <w:tr w:rsidR="005672F6" w:rsidRPr="00BF6208" w14:paraId="036C519E" w14:textId="77777777" w:rsidTr="002C396D">
        <w:tc>
          <w:tcPr>
            <w:tcW w:w="1796" w:type="dxa"/>
          </w:tcPr>
          <w:p w14:paraId="402EE4F7" w14:textId="60AE135E" w:rsidR="005672F6" w:rsidRPr="005672F6" w:rsidRDefault="005672F6" w:rsidP="00B470B3">
            <w:pPr>
              <w:autoSpaceDE w:val="0"/>
              <w:autoSpaceDN w:val="0"/>
              <w:adjustRightInd w:val="0"/>
              <w:snapToGrid w:val="0"/>
              <w:spacing w:after="0" w:line="240" w:lineRule="auto"/>
              <w:jc w:val="both"/>
              <w:rPr>
                <w:rFonts w:eastAsiaTheme="minorEastAsia"/>
                <w:sz w:val="20"/>
                <w:szCs w:val="20"/>
                <w:lang w:eastAsia="ko-KR"/>
              </w:rPr>
            </w:pPr>
            <w:r>
              <w:rPr>
                <w:rFonts w:hint="eastAsia"/>
                <w:sz w:val="20"/>
                <w:szCs w:val="20"/>
                <w:lang w:eastAsia="zh-CN"/>
              </w:rPr>
              <w:t>CMCC</w:t>
            </w:r>
          </w:p>
        </w:tc>
        <w:tc>
          <w:tcPr>
            <w:tcW w:w="7072" w:type="dxa"/>
          </w:tcPr>
          <w:p w14:paraId="010C1CAB" w14:textId="03249F22" w:rsidR="005672F6" w:rsidRDefault="005672F6" w:rsidP="005672F6">
            <w:pPr>
              <w:spacing w:after="0" w:line="240" w:lineRule="auto"/>
              <w:rPr>
                <w:sz w:val="20"/>
                <w:szCs w:val="20"/>
                <w:lang w:eastAsia="zh-CN"/>
              </w:rPr>
            </w:pPr>
            <w:r>
              <w:rPr>
                <w:rFonts w:hint="eastAsia"/>
                <w:sz w:val="20"/>
                <w:szCs w:val="20"/>
                <w:lang w:eastAsia="zh-CN"/>
              </w:rPr>
              <w:t>B</w:t>
            </w:r>
            <w:r>
              <w:rPr>
                <w:sz w:val="20"/>
                <w:szCs w:val="20"/>
                <w:lang w:eastAsia="zh-CN"/>
              </w:rPr>
              <w:t>ased on the further clarification from Huawei, our understanding is that since the UE may not do BD/CCE counting and overlapping determination in the remaining spans except the first span, the UE may monitor both individual and linked candidate. Then, the UE may detect two DCIs in these candidates from the same DCI. Since the overlapping determination is not performed, one DCI’s reference PDCCH candidate is based on Rel-15/16 rules and the other DCI’s reference candidate is based on Rel-17 rules.</w:t>
            </w:r>
          </w:p>
          <w:p w14:paraId="6212B9BC" w14:textId="5A36FE9E" w:rsidR="005672F6" w:rsidRDefault="0053403C" w:rsidP="005672F6">
            <w:pPr>
              <w:spacing w:after="0" w:line="240" w:lineRule="auto"/>
              <w:rPr>
                <w:sz w:val="20"/>
                <w:szCs w:val="20"/>
                <w:lang w:eastAsia="zh-CN"/>
              </w:rPr>
            </w:pPr>
            <w:r>
              <w:rPr>
                <w:sz w:val="20"/>
                <w:szCs w:val="20"/>
                <w:lang w:eastAsia="zh-CN"/>
              </w:rPr>
              <w:t>So, we prefer Huawei’s original proposal. FL’s proposed conclusion seems not resolve this issue.</w:t>
            </w:r>
          </w:p>
        </w:tc>
      </w:tr>
      <w:tr w:rsidR="006F54A6" w:rsidRPr="00BF6208" w14:paraId="6308EA59" w14:textId="77777777" w:rsidTr="002C396D">
        <w:tc>
          <w:tcPr>
            <w:tcW w:w="1796" w:type="dxa"/>
          </w:tcPr>
          <w:p w14:paraId="03DE8A65" w14:textId="2BBE20B4" w:rsidR="006F54A6" w:rsidRDefault="006F54A6" w:rsidP="006F54A6">
            <w:pPr>
              <w:autoSpaceDE w:val="0"/>
              <w:autoSpaceDN w:val="0"/>
              <w:adjustRightInd w:val="0"/>
              <w:snapToGrid w:val="0"/>
              <w:spacing w:after="0" w:line="240" w:lineRule="auto"/>
              <w:jc w:val="both"/>
              <w:rPr>
                <w:sz w:val="20"/>
                <w:szCs w:val="20"/>
                <w:lang w:eastAsia="zh-CN"/>
              </w:rPr>
            </w:pPr>
            <w:r>
              <w:rPr>
                <w:sz w:val="20"/>
                <w:szCs w:val="20"/>
                <w:lang w:eastAsia="ko-KR"/>
              </w:rPr>
              <w:t>Lenovo/MotM</w:t>
            </w:r>
          </w:p>
        </w:tc>
        <w:tc>
          <w:tcPr>
            <w:tcW w:w="7072" w:type="dxa"/>
          </w:tcPr>
          <w:p w14:paraId="0B7001FC" w14:textId="37F96D63" w:rsidR="006F54A6" w:rsidRDefault="006F54A6" w:rsidP="006F54A6">
            <w:pPr>
              <w:spacing w:after="0" w:line="240" w:lineRule="auto"/>
              <w:rPr>
                <w:sz w:val="20"/>
                <w:szCs w:val="20"/>
                <w:lang w:eastAsia="zh-CN"/>
              </w:rPr>
            </w:pPr>
            <w:r>
              <w:rPr>
                <w:sz w:val="20"/>
                <w:szCs w:val="20"/>
                <w:lang w:eastAsia="ko-KR"/>
              </w:rPr>
              <w:t xml:space="preserve">Thank for further discussion. In our original view, the determining of overlapping between individual candidate and linked candidate may be related with UE’s realization since UE can know the exact location for each candidate. So we prefer without such restriction. If it is common understanding that determining of overlapping as not for </w:t>
            </w:r>
            <w:r>
              <w:rPr>
                <w:sz w:val="20"/>
                <w:szCs w:val="20"/>
                <w:lang w:val="en-GB" w:eastAsia="zh-CN"/>
              </w:rPr>
              <w:t>PDCCH candidates in spans except for the first span</w:t>
            </w:r>
            <w:r>
              <w:rPr>
                <w:sz w:val="20"/>
                <w:szCs w:val="20"/>
                <w:lang w:eastAsia="ko-KR"/>
              </w:rPr>
              <w:t xml:space="preserve"> is agreed in Rel.16 </w:t>
            </w:r>
            <w:r>
              <w:rPr>
                <w:sz w:val="20"/>
                <w:szCs w:val="20"/>
                <w:lang w:val="en-GB" w:eastAsia="zh-CN"/>
              </w:rPr>
              <w:t>and current specification,</w:t>
            </w:r>
            <w:r>
              <w:rPr>
                <w:sz w:val="20"/>
                <w:szCs w:val="20"/>
                <w:lang w:eastAsia="ko-KR"/>
              </w:rPr>
              <w:t xml:space="preserve"> we are fine with Huawei’s proposal</w:t>
            </w:r>
            <w:r>
              <w:rPr>
                <w:sz w:val="20"/>
                <w:szCs w:val="20"/>
                <w:lang w:val="en-GB" w:eastAsia="zh-CN"/>
              </w:rPr>
              <w:t xml:space="preserve">. </w:t>
            </w:r>
          </w:p>
        </w:tc>
      </w:tr>
      <w:tr w:rsidR="003A57CD" w:rsidRPr="00BF6208" w14:paraId="64323545" w14:textId="77777777" w:rsidTr="002C396D">
        <w:tc>
          <w:tcPr>
            <w:tcW w:w="1796" w:type="dxa"/>
          </w:tcPr>
          <w:p w14:paraId="01E01F70" w14:textId="3975A401" w:rsidR="003A57CD" w:rsidRPr="003A57CD" w:rsidRDefault="003A57CD" w:rsidP="006F54A6">
            <w:pPr>
              <w:autoSpaceDE w:val="0"/>
              <w:autoSpaceDN w:val="0"/>
              <w:adjustRightInd w:val="0"/>
              <w:snapToGrid w:val="0"/>
              <w:spacing w:after="0" w:line="240" w:lineRule="auto"/>
              <w:jc w:val="both"/>
              <w:rPr>
                <w:rFonts w:eastAsiaTheme="minorEastAsia" w:hint="eastAsia"/>
                <w:sz w:val="20"/>
                <w:szCs w:val="20"/>
                <w:lang w:eastAsia="ko-KR"/>
              </w:rPr>
            </w:pPr>
            <w:r>
              <w:rPr>
                <w:rFonts w:eastAsiaTheme="minorEastAsia" w:hint="eastAsia"/>
                <w:sz w:val="20"/>
                <w:szCs w:val="20"/>
                <w:lang w:eastAsia="ko-KR"/>
              </w:rPr>
              <w:t>H</w:t>
            </w:r>
            <w:r>
              <w:rPr>
                <w:rFonts w:eastAsiaTheme="minorEastAsia"/>
                <w:sz w:val="20"/>
                <w:szCs w:val="20"/>
                <w:lang w:eastAsia="ko-KR"/>
              </w:rPr>
              <w:t>u</w:t>
            </w:r>
            <w:r>
              <w:rPr>
                <w:rFonts w:eastAsiaTheme="minorEastAsia" w:hint="eastAsia"/>
                <w:sz w:val="20"/>
                <w:szCs w:val="20"/>
                <w:lang w:eastAsia="ko-KR"/>
              </w:rPr>
              <w:t>awei, HiSilicon</w:t>
            </w:r>
          </w:p>
        </w:tc>
        <w:tc>
          <w:tcPr>
            <w:tcW w:w="7072" w:type="dxa"/>
          </w:tcPr>
          <w:p w14:paraId="42D67B7C" w14:textId="553C18CC" w:rsidR="003A57CD" w:rsidRDefault="00384373" w:rsidP="006F54A6">
            <w:pPr>
              <w:spacing w:after="0" w:line="240" w:lineRule="auto"/>
              <w:rPr>
                <w:rFonts w:eastAsiaTheme="minorEastAsia"/>
                <w:sz w:val="20"/>
                <w:szCs w:val="20"/>
                <w:lang w:eastAsia="ko-KR"/>
              </w:rPr>
            </w:pPr>
            <w:r>
              <w:rPr>
                <w:rFonts w:eastAsiaTheme="minorEastAsia" w:hint="eastAsia"/>
                <w:sz w:val="20"/>
                <w:szCs w:val="20"/>
                <w:lang w:eastAsia="ko-KR"/>
              </w:rPr>
              <w:t xml:space="preserve">As commented by companies, the proposed conclusion by FL could not resolve the </w:t>
            </w:r>
            <w:r>
              <w:rPr>
                <w:rFonts w:eastAsiaTheme="minorEastAsia"/>
                <w:sz w:val="20"/>
                <w:szCs w:val="20"/>
                <w:lang w:eastAsia="ko-KR"/>
              </w:rPr>
              <w:t xml:space="preserve">ambiguity </w:t>
            </w:r>
            <w:r>
              <w:rPr>
                <w:rFonts w:eastAsiaTheme="minorEastAsia" w:hint="eastAsia"/>
                <w:sz w:val="20"/>
                <w:szCs w:val="20"/>
                <w:lang w:eastAsia="ko-KR"/>
              </w:rPr>
              <w:t xml:space="preserve">between </w:t>
            </w:r>
            <w:r>
              <w:rPr>
                <w:rFonts w:eastAsiaTheme="minorEastAsia"/>
                <w:sz w:val="20"/>
                <w:szCs w:val="20"/>
                <w:lang w:eastAsia="ko-KR"/>
              </w:rPr>
              <w:t>the</w:t>
            </w:r>
            <w:r>
              <w:rPr>
                <w:rFonts w:eastAsiaTheme="minorEastAsia" w:hint="eastAsia"/>
                <w:sz w:val="20"/>
                <w:szCs w:val="20"/>
                <w:lang w:eastAsia="ko-KR"/>
              </w:rPr>
              <w:t xml:space="preserve"> individual candidate and linked candidate</w:t>
            </w:r>
            <w:r>
              <w:rPr>
                <w:rFonts w:eastAsiaTheme="minorEastAsia"/>
                <w:sz w:val="20"/>
                <w:szCs w:val="20"/>
                <w:lang w:eastAsia="ko-KR"/>
              </w:rPr>
              <w:t>, which overlap with each other</w:t>
            </w:r>
            <w:r>
              <w:rPr>
                <w:rFonts w:eastAsiaTheme="minorEastAsia" w:hint="eastAsia"/>
                <w:sz w:val="20"/>
                <w:szCs w:val="20"/>
                <w:lang w:eastAsia="ko-KR"/>
              </w:rPr>
              <w:t>.</w:t>
            </w:r>
            <w:r>
              <w:rPr>
                <w:rFonts w:eastAsiaTheme="minorEastAsia"/>
                <w:sz w:val="20"/>
                <w:szCs w:val="20"/>
                <w:lang w:eastAsia="ko-KR"/>
              </w:rPr>
              <w:t xml:space="preserve"> </w:t>
            </w:r>
            <w:r w:rsidR="00B32C8B">
              <w:rPr>
                <w:rFonts w:eastAsiaTheme="minorEastAsia"/>
                <w:sz w:val="20"/>
                <w:szCs w:val="20"/>
                <w:lang w:eastAsia="ko-KR"/>
              </w:rPr>
              <w:t>Therefore, the original proposal is still needed:</w:t>
            </w:r>
          </w:p>
          <w:p w14:paraId="0B1D394E" w14:textId="77777777" w:rsidR="00B32C8B" w:rsidRDefault="00B32C8B" w:rsidP="006F54A6">
            <w:pPr>
              <w:spacing w:after="0" w:line="240" w:lineRule="auto"/>
              <w:rPr>
                <w:rFonts w:eastAsiaTheme="minorEastAsia"/>
                <w:sz w:val="20"/>
                <w:szCs w:val="20"/>
                <w:lang w:eastAsia="ko-KR"/>
              </w:rPr>
            </w:pPr>
          </w:p>
          <w:p w14:paraId="7D901EDA" w14:textId="1D240D41" w:rsidR="00B32C8B" w:rsidRPr="00B32C8B" w:rsidRDefault="00B32C8B" w:rsidP="006F54A6">
            <w:pPr>
              <w:spacing w:after="0" w:line="240" w:lineRule="auto"/>
              <w:rPr>
                <w:rFonts w:eastAsiaTheme="minorEastAsia" w:hint="eastAsia"/>
                <w:sz w:val="16"/>
                <w:szCs w:val="20"/>
                <w:lang w:eastAsia="ko-KR"/>
              </w:rPr>
            </w:pPr>
            <w:r w:rsidRPr="00B32C8B">
              <w:rPr>
                <w:b/>
                <w:sz w:val="20"/>
              </w:rPr>
              <w:t xml:space="preserve">Proposal 1: </w:t>
            </w:r>
            <w:r w:rsidRPr="00B32C8B">
              <w:rPr>
                <w:sz w:val="20"/>
              </w:rPr>
              <w:t>UE does not expect one of the linked PDCCH candidates overlapping with an individual PDCCH candidate in spans except for the first span in a slot, when the candidates use the same set of CCEs in the same CORESET and have the same scrambling and DCI size.</w:t>
            </w:r>
          </w:p>
          <w:p w14:paraId="0E22B2CE" w14:textId="77777777" w:rsidR="00384373" w:rsidRPr="00384373" w:rsidRDefault="00384373" w:rsidP="00B32C8B">
            <w:pPr>
              <w:spacing w:after="0" w:line="240" w:lineRule="auto"/>
              <w:rPr>
                <w:rFonts w:eastAsiaTheme="minorEastAsia" w:hint="eastAsia"/>
                <w:sz w:val="20"/>
                <w:szCs w:val="20"/>
                <w:lang w:eastAsia="ko-KR"/>
              </w:rPr>
            </w:pPr>
            <w:bookmarkStart w:id="6" w:name="_GoBack"/>
            <w:bookmarkEnd w:id="6"/>
          </w:p>
        </w:tc>
      </w:tr>
      <w:tr w:rsidR="003A57CD" w:rsidRPr="00BF6208" w14:paraId="0C6B13EE" w14:textId="77777777" w:rsidTr="002C396D">
        <w:tc>
          <w:tcPr>
            <w:tcW w:w="1796" w:type="dxa"/>
          </w:tcPr>
          <w:p w14:paraId="08A272B1" w14:textId="1CFC7BBF" w:rsidR="003A57CD" w:rsidRDefault="003A57CD" w:rsidP="006F54A6">
            <w:pPr>
              <w:autoSpaceDE w:val="0"/>
              <w:autoSpaceDN w:val="0"/>
              <w:adjustRightInd w:val="0"/>
              <w:snapToGrid w:val="0"/>
              <w:spacing w:after="0" w:line="240" w:lineRule="auto"/>
              <w:jc w:val="both"/>
              <w:rPr>
                <w:sz w:val="20"/>
                <w:szCs w:val="20"/>
                <w:lang w:eastAsia="ko-KR"/>
              </w:rPr>
            </w:pPr>
          </w:p>
        </w:tc>
        <w:tc>
          <w:tcPr>
            <w:tcW w:w="7072" w:type="dxa"/>
          </w:tcPr>
          <w:p w14:paraId="5B169550" w14:textId="77777777" w:rsidR="003A57CD" w:rsidRDefault="003A57CD" w:rsidP="006F54A6">
            <w:pPr>
              <w:spacing w:after="0" w:line="240" w:lineRule="auto"/>
              <w:rPr>
                <w:sz w:val="20"/>
                <w:szCs w:val="20"/>
                <w:lang w:eastAsia="ko-KR"/>
              </w:rPr>
            </w:pPr>
          </w:p>
        </w:tc>
      </w:tr>
    </w:tbl>
    <w:p w14:paraId="3822DA94" w14:textId="2C702DE4" w:rsidR="00811D83" w:rsidRPr="002C396D" w:rsidRDefault="00811D83">
      <w:pPr>
        <w:rPr>
          <w:lang w:eastAsia="zh-CN"/>
        </w:rPr>
      </w:pPr>
    </w:p>
    <w:p w14:paraId="2C2826CD"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F239" w14:textId="77777777" w:rsidR="00E01EEC" w:rsidRDefault="00E01EEC" w:rsidP="008E505B">
      <w:pPr>
        <w:spacing w:after="0" w:line="240" w:lineRule="auto"/>
      </w:pPr>
      <w:r>
        <w:separator/>
      </w:r>
    </w:p>
  </w:endnote>
  <w:endnote w:type="continuationSeparator" w:id="0">
    <w:p w14:paraId="2EAF80CB" w14:textId="77777777" w:rsidR="00E01EEC" w:rsidRDefault="00E01EEC"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2E162" w14:textId="77777777" w:rsidR="00E01EEC" w:rsidRDefault="00E01EEC" w:rsidP="008E505B">
      <w:pPr>
        <w:spacing w:after="0" w:line="240" w:lineRule="auto"/>
      </w:pPr>
      <w:r>
        <w:separator/>
      </w:r>
    </w:p>
  </w:footnote>
  <w:footnote w:type="continuationSeparator" w:id="0">
    <w:p w14:paraId="51944B94" w14:textId="77777777" w:rsidR="00E01EEC" w:rsidRDefault="00E01EEC" w:rsidP="008E5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16BA4"/>
    <w:multiLevelType w:val="hybridMultilevel"/>
    <w:tmpl w:val="379CB33E"/>
    <w:lvl w:ilvl="0" w:tplc="6392557E">
      <w:numFmt w:val="bullet"/>
      <w:lvlText w:val="-"/>
      <w:lvlJc w:val="left"/>
      <w:pPr>
        <w:ind w:left="648" w:hanging="360"/>
      </w:pPr>
      <w:rPr>
        <w:rFonts w:ascii="Times New Roman" w:eastAsia="宋体"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5"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1"/>
  </w:num>
  <w:num w:numId="12">
    <w:abstractNumId w:val="19"/>
  </w:num>
  <w:num w:numId="13">
    <w:abstractNumId w:val="16"/>
  </w:num>
  <w:num w:numId="14">
    <w:abstractNumId w:val="15"/>
  </w:num>
  <w:num w:numId="15">
    <w:abstractNumId w:val="11"/>
  </w:num>
  <w:num w:numId="16">
    <w:abstractNumId w:val="18"/>
  </w:num>
  <w:num w:numId="17">
    <w:abstractNumId w:val="5"/>
  </w:num>
  <w:num w:numId="18">
    <w:abstractNumId w:val="14"/>
  </w:num>
  <w:num w:numId="19">
    <w:abstractNumId w:val="4"/>
  </w:num>
  <w:num w:numId="20">
    <w:abstractNumId w:val="1"/>
  </w:num>
  <w:num w:numId="21">
    <w:abstractNumId w:val="20"/>
  </w:num>
  <w:num w:numId="22">
    <w:abstractNumId w:val="1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042"/>
    <w:rsid w:val="00071191"/>
    <w:rsid w:val="00071943"/>
    <w:rsid w:val="00071BB8"/>
    <w:rsid w:val="0007238A"/>
    <w:rsid w:val="00072745"/>
    <w:rsid w:val="00073267"/>
    <w:rsid w:val="0007401A"/>
    <w:rsid w:val="000750C2"/>
    <w:rsid w:val="0007584B"/>
    <w:rsid w:val="00075CD6"/>
    <w:rsid w:val="0007678A"/>
    <w:rsid w:val="00077887"/>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4F3"/>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7D0"/>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3B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3C4"/>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373"/>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965"/>
    <w:rsid w:val="00397E10"/>
    <w:rsid w:val="003A021B"/>
    <w:rsid w:val="003A18B8"/>
    <w:rsid w:val="003A2E88"/>
    <w:rsid w:val="003A40DC"/>
    <w:rsid w:val="003A466A"/>
    <w:rsid w:val="003A4B20"/>
    <w:rsid w:val="003A4B6C"/>
    <w:rsid w:val="003A57CD"/>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1C3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03C"/>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4EC0"/>
    <w:rsid w:val="00565E86"/>
    <w:rsid w:val="00566329"/>
    <w:rsid w:val="005672F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49D"/>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4BB"/>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1EB1"/>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0702"/>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4A6"/>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705"/>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552"/>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7B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A2"/>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5F14"/>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8B"/>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044"/>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391D"/>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1EEC"/>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557"/>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B10"/>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c"/>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5463">
      <w:bodyDiv w:val="1"/>
      <w:marLeft w:val="0"/>
      <w:marRight w:val="0"/>
      <w:marTop w:val="0"/>
      <w:marBottom w:val="0"/>
      <w:divBdr>
        <w:top w:val="none" w:sz="0" w:space="0" w:color="auto"/>
        <w:left w:val="none" w:sz="0" w:space="0" w:color="auto"/>
        <w:bottom w:val="none" w:sz="0" w:space="0" w:color="auto"/>
        <w:right w:val="none" w:sz="0" w:space="0" w:color="auto"/>
      </w:divBdr>
    </w:div>
    <w:div w:id="213272115">
      <w:bodyDiv w:val="1"/>
      <w:marLeft w:val="0"/>
      <w:marRight w:val="0"/>
      <w:marTop w:val="0"/>
      <w:marBottom w:val="0"/>
      <w:divBdr>
        <w:top w:val="none" w:sz="0" w:space="0" w:color="auto"/>
        <w:left w:val="none" w:sz="0" w:space="0" w:color="auto"/>
        <w:bottom w:val="none" w:sz="0" w:space="0" w:color="auto"/>
        <w:right w:val="none" w:sz="0" w:space="0" w:color="auto"/>
      </w:divBdr>
    </w:div>
    <w:div w:id="326254176">
      <w:bodyDiv w:val="1"/>
      <w:marLeft w:val="0"/>
      <w:marRight w:val="0"/>
      <w:marTop w:val="0"/>
      <w:marBottom w:val="0"/>
      <w:divBdr>
        <w:top w:val="none" w:sz="0" w:space="0" w:color="auto"/>
        <w:left w:val="none" w:sz="0" w:space="0" w:color="auto"/>
        <w:bottom w:val="none" w:sz="0" w:space="0" w:color="auto"/>
        <w:right w:val="none" w:sz="0" w:space="0" w:color="auto"/>
      </w:divBdr>
    </w:div>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418C6-BB28-4A21-95ED-F352BE97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12357</Words>
  <Characters>70438</Characters>
  <Application>Microsoft Office Word</Application>
  <DocSecurity>0</DocSecurity>
  <Lines>586</Lines>
  <Paragraphs>165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Huawei, HiSilicon</cp:lastModifiedBy>
  <cp:revision>4</cp:revision>
  <dcterms:created xsi:type="dcterms:W3CDTF">2022-03-01T10:25:00Z</dcterms:created>
  <dcterms:modified xsi:type="dcterms:W3CDTF">2022-03-01T10:32:00Z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