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f</w:t>
      </w:r>
      <w:r w:rsidR="00B323DF">
        <w:rPr>
          <w:rFonts w:ascii="Times New Roman" w:eastAsia="SimSun" w:hAnsi="Times New Roman" w:cs="Times New Roman"/>
          <w:b/>
          <w:sz w:val="24"/>
          <w:szCs w:val="24"/>
        </w:rPr>
        <w:t>3GPP TSG-RAN WG1 Meeting #108-e</w:t>
      </w:r>
      <w:r w:rsidR="00B323DF">
        <w:rPr>
          <w:rFonts w:ascii="Times New Roman" w:eastAsia="SimSun"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e-Meeting, February 21th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507ACD42" w14:textId="77777777" w:rsidR="00811D83" w:rsidRDefault="00B323DF">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Summary of Issues</w:t>
      </w:r>
    </w:p>
    <w:tbl>
      <w:tblPr>
        <w:tblStyle w:val="ad"/>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SimSun"/>
                <w:i/>
                <w:iCs/>
                <w:sz w:val="20"/>
                <w:szCs w:val="20"/>
                <w:lang w:eastAsia="zh-CN"/>
              </w:rPr>
              <w:t>sdt-SearchSpace</w:t>
            </w:r>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2"/>
        <w:spacing w:after="120"/>
        <w:jc w:val="both"/>
        <w:rPr>
          <w:rFonts w:ascii="Calibri" w:eastAsia="바탕" w:hAnsi="Calibri" w:cs="Calibri"/>
          <w:b/>
          <w:bCs/>
          <w:sz w:val="28"/>
        </w:rPr>
      </w:pPr>
      <w:r>
        <w:rPr>
          <w:rFonts w:ascii="Calibri" w:eastAsia="바탕"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af1"/>
        <w:ind w:firstLineChars="0" w:firstLine="0"/>
        <w:jc w:val="both"/>
        <w:rPr>
          <w:rFonts w:eastAsia="DengXian"/>
          <w:kern w:val="32"/>
          <w:sz w:val="22"/>
          <w:szCs w:val="22"/>
          <w:lang w:val="en-GB" w:eastAsia="zh-CN"/>
        </w:rPr>
      </w:pPr>
      <w:r>
        <w:rPr>
          <w:rFonts w:eastAsia="DengXian"/>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af1"/>
        <w:ind w:firstLineChars="0" w:firstLine="0"/>
        <w:jc w:val="center"/>
        <w:rPr>
          <w:rFonts w:eastAsia="DengXian"/>
          <w:kern w:val="32"/>
          <w:sz w:val="22"/>
          <w:szCs w:val="22"/>
          <w:lang w:val="en-GB" w:eastAsia="zh-CN"/>
        </w:rPr>
      </w:pPr>
      <w:r>
        <w:rPr>
          <w:noProof/>
          <w:lang w:val="en-US" w:eastAsia="ko-KR"/>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af1"/>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00EB5BA1" w14:textId="77777777" w:rsidR="00811D83" w:rsidRDefault="00B323DF">
      <w:pPr>
        <w:pStyle w:val="af1"/>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af1"/>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af1"/>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af1"/>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af1"/>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It seems this issue could happen for sTRP operation as well?</w:t>
            </w:r>
          </w:p>
          <w:p w14:paraId="25AD6605" w14:textId="77777777" w:rsidR="00811D83" w:rsidRDefault="00B323D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gNB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af1"/>
              <w:numPr>
                <w:ilvl w:val="0"/>
                <w:numId w:val="11"/>
              </w:numPr>
              <w:ind w:firstLineChars="0"/>
              <w:rPr>
                <w:rFonts w:eastAsia="SimSun"/>
                <w:sz w:val="20"/>
                <w:szCs w:val="20"/>
                <w:lang w:val="en-US"/>
              </w:rPr>
            </w:pPr>
            <w:r>
              <w:rPr>
                <w:rFonts w:eastAsia="SimSun" w:hint="eastAsia"/>
                <w:sz w:val="20"/>
                <w:szCs w:val="20"/>
                <w:lang w:val="en-US"/>
              </w:rPr>
              <w:t>R</w:t>
            </w:r>
            <w:r>
              <w:rPr>
                <w:rFonts w:eastAsia="SimSun"/>
                <w:sz w:val="20"/>
                <w:szCs w:val="20"/>
                <w:lang w:val="en-US"/>
              </w:rPr>
              <w:t xml:space="preserve">egarding Alt1, it is hard for gNB implementation to ensure this restriction in every slot since the starting CCE of monitored PDCCH candidate is changes due to the hashing function. </w:t>
            </w:r>
          </w:p>
          <w:p w14:paraId="53051924" w14:textId="77777777" w:rsidR="00811D83" w:rsidRDefault="00B323DF">
            <w:pPr>
              <w:pStyle w:val="af1"/>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af1"/>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We support either Alt.2-1 or Alt.2-2, if Alt 1 is hard for gNB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of  Alt.2-1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 xml:space="preserve">However, if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Pr>
                <w:sz w:val="20"/>
                <w:szCs w:val="20"/>
                <w:lang w:eastAsia="zh-CN"/>
              </w:rPr>
              <w:lastRenderedPageBreak/>
              <w:t>candidates before determining the PUCCH resource even though DCI has been decoded in AL8 already.   So a slight alternative  of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sz w:val="20"/>
                <w:szCs w:val="20"/>
                <w:lang w:eastAsia="zh-CN"/>
              </w:rPr>
              <w:t xml:space="preserve"> </w:t>
            </w:r>
            <w:r>
              <w:rPr>
                <w:rFonts w:ascii="Times" w:eastAsia="DengXian" w:hAnsi="Times" w:cs="Times"/>
                <w:b/>
                <w:bCs/>
                <w:i/>
                <w:iCs/>
                <w:kern w:val="32"/>
                <w:sz w:val="24"/>
                <w:szCs w:val="24"/>
                <w:highlight w:val="yellow"/>
                <w:lang w:val="en-GB"/>
              </w:rPr>
              <w:t>Alt2-4:</w:t>
            </w:r>
            <w:r>
              <w:rPr>
                <w:rFonts w:ascii="Times" w:eastAsia="DengXian"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 xml:space="preserve">Alt1: Apple, Lenovo/MotM, ZTE, QC, </w:t>
            </w:r>
            <w:r>
              <w:rPr>
                <w:rFonts w:eastAsia="SimSun" w:hint="eastAsia"/>
                <w:sz w:val="20"/>
                <w:szCs w:val="20"/>
                <w:lang w:val="en-US" w:eastAsia="zh-CN"/>
              </w:rPr>
              <w:t>CATT</w:t>
            </w:r>
            <w:r>
              <w:rPr>
                <w:rFonts w:eastAsia="SimSun"/>
                <w:sz w:val="20"/>
                <w:szCs w:val="20"/>
                <w:lang w:val="en-US" w:eastAsia="zh-CN"/>
              </w:rPr>
              <w:t xml:space="preserve">, </w:t>
            </w:r>
            <w:r>
              <w:rPr>
                <w:rFonts w:eastAsia="SimSun" w:hint="eastAsia"/>
                <w:sz w:val="20"/>
                <w:szCs w:val="20"/>
                <w:lang w:val="en-US" w:eastAsia="zh-CN"/>
              </w:rPr>
              <w:t>Spreadtrum</w:t>
            </w:r>
            <w:r>
              <w:rPr>
                <w:rFonts w:eastAsia="SimSun"/>
                <w:sz w:val="20"/>
                <w:szCs w:val="20"/>
                <w:lang w:val="en-US" w:eastAsia="zh-CN"/>
              </w:rPr>
              <w:t>, Futurewei, Fraunhofer IIS/HHI</w:t>
            </w:r>
          </w:p>
          <w:p w14:paraId="5655BE19"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Alt2-1: Samsung, NTT Docomo, LG, OPPO, Lenovo/MotM, Xiaomi, CMCC, Intel, Ericsson</w:t>
            </w:r>
          </w:p>
          <w:p w14:paraId="326ABBC5"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Alt2-2: NTT Docomo, OPPO, QC, vivo, CMCC, Intel, Fraunhofer IIS/HHI, Ericsson</w:t>
            </w:r>
          </w:p>
          <w:p w14:paraId="43B2439E"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 xml:space="preserve">Alt2-3: NTT Docomo, QC, </w:t>
            </w:r>
            <w:r>
              <w:rPr>
                <w:rFonts w:eastAsia="SimSun" w:hint="eastAsia"/>
                <w:sz w:val="20"/>
                <w:szCs w:val="20"/>
                <w:lang w:val="en-US" w:eastAsia="zh-CN"/>
              </w:rPr>
              <w:t>CATT</w:t>
            </w:r>
            <w:r>
              <w:rPr>
                <w:rFonts w:eastAsia="SimSun"/>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 In the example mentioned by Samsung, it is not clear to me how gNB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Alt1 is not preferred by majority as it may not be possible to avoid the case as companies mentioned.</w:t>
            </w:r>
          </w:p>
          <w:p w14:paraId="193F70D1"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Alt2-1 can work but requires an additional step for comparing start CCE of AL8 and AL16</w:t>
            </w:r>
          </w:p>
          <w:p w14:paraId="31D7C2E4"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Alt2-2 can work and is also aligned with Rel-15 rule wrt rate matching</w:t>
            </w:r>
          </w:p>
          <w:p w14:paraId="3D5C6AD0"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Alt2-3 can work but it contradicts the previous agreement</w:t>
            </w:r>
          </w:p>
          <w:p w14:paraId="1D7A7A11"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DengXian" w:hAnsi="Times" w:cs="Times"/>
                <w:b/>
                <w:bCs/>
                <w:i/>
                <w:iCs/>
                <w:kern w:val="32"/>
                <w:sz w:val="24"/>
                <w:szCs w:val="24"/>
                <w:lang w:val="en-GB"/>
              </w:rPr>
            </w:pPr>
            <w:bookmarkStart w:id="2" w:name="_Hlk96595599"/>
            <w:r>
              <w:rPr>
                <w:rFonts w:eastAsia="DengXian"/>
                <w:b/>
                <w:bCs/>
                <w:i/>
                <w:iCs/>
                <w:kern w:val="32"/>
                <w:sz w:val="24"/>
                <w:szCs w:val="24"/>
                <w:lang w:val="en-GB" w:eastAsia="zh-CN"/>
              </w:rPr>
              <w:t xml:space="preserve">Updated FL Proposal 1: </w:t>
            </w:r>
            <w:r>
              <w:rPr>
                <w:rFonts w:ascii="Times" w:eastAsia="DengXian"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We can live with the updated FL proposal 1 (Alt2-2) which can prevent an ambiguity between AL8 and AL16 wrt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@FL, thanks for your clarification and we understood it. In our view, although Alt 1 will cause the limitation of gNB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gNB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ko-KR"/>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775F4B">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775F4B">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775F4B">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775F4B">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775F4B">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af1"/>
              <w:numPr>
                <w:ilvl w:val="0"/>
                <w:numId w:val="21"/>
              </w:numPr>
              <w:ind w:firstLineChars="0"/>
              <w:rPr>
                <w:rFonts w:eastAsia="SimSun"/>
                <w:sz w:val="20"/>
                <w:szCs w:val="20"/>
                <w:lang w:val="en-US" w:eastAsia="zh-CN"/>
              </w:rPr>
            </w:pPr>
            <w:r w:rsidRPr="004C7F2B">
              <w:rPr>
                <w:rFonts w:eastAsia="SimSun"/>
                <w:sz w:val="20"/>
                <w:szCs w:val="20"/>
                <w:lang w:val="en-US" w:eastAsia="zh-CN"/>
              </w:rPr>
              <w:t xml:space="preserve">As </w:t>
            </w:r>
            <w:r w:rsidR="00655EB5">
              <w:rPr>
                <w:rFonts w:eastAsia="SimSun"/>
                <w:sz w:val="20"/>
                <w:szCs w:val="20"/>
                <w:lang w:val="en-US" w:eastAsia="zh-CN"/>
              </w:rPr>
              <w:t xml:space="preserve">a </w:t>
            </w:r>
            <w:r>
              <w:rPr>
                <w:rFonts w:eastAsia="SimSun"/>
                <w:sz w:val="20"/>
                <w:szCs w:val="20"/>
                <w:lang w:val="en-US" w:eastAsia="zh-CN"/>
              </w:rPr>
              <w:t>first</w:t>
            </w:r>
            <w:r w:rsidRPr="004C7F2B">
              <w:rPr>
                <w:rFonts w:eastAsia="SimSun"/>
                <w:sz w:val="20"/>
                <w:szCs w:val="20"/>
                <w:lang w:val="en-US" w:eastAsia="zh-CN"/>
              </w:rPr>
              <w:t xml:space="preserve"> example, if in the other SS set, AL16#1 and AL8#3 have the same start CCE</w:t>
            </w:r>
            <w:r>
              <w:rPr>
                <w:rFonts w:eastAsia="SimSun"/>
                <w:sz w:val="20"/>
                <w:szCs w:val="20"/>
                <w:lang w:val="en-US" w:eastAsia="zh-CN"/>
              </w:rPr>
              <w:t>, the starting CCE of AL8#3 cannot be used in Alt2-1.</w:t>
            </w:r>
          </w:p>
          <w:p w14:paraId="28014827" w14:textId="77777777" w:rsidR="006A064B" w:rsidRPr="004C7F2B" w:rsidRDefault="006A064B" w:rsidP="006A064B">
            <w:pPr>
              <w:pStyle w:val="af1"/>
              <w:numPr>
                <w:ilvl w:val="0"/>
                <w:numId w:val="21"/>
              </w:numPr>
              <w:ind w:firstLineChars="0"/>
              <w:rPr>
                <w:rFonts w:eastAsia="SimSun"/>
                <w:sz w:val="20"/>
                <w:szCs w:val="20"/>
                <w:lang w:val="en-US" w:eastAsia="zh-CN"/>
              </w:rPr>
            </w:pPr>
            <w:r>
              <w:rPr>
                <w:rFonts w:eastAsia="SimSun"/>
                <w:sz w:val="20"/>
                <w:szCs w:val="20"/>
                <w:lang w:val="en-US" w:eastAsia="zh-CN"/>
              </w:rPr>
              <w:t>As a second example, if in the other SS set, the locations of candidates is same as the illustrated SS set, then all 8 possible starting locations of AL8 can be used since when AL8#1,</w:t>
            </w:r>
            <w:r w:rsidR="00E015BB">
              <w:rPr>
                <w:rFonts w:eastAsia="SimSun"/>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bl>
    <w:p w14:paraId="104F8B61" w14:textId="77777777" w:rsidR="00811D83" w:rsidRDefault="00B323DF">
      <w:pPr>
        <w:pStyle w:val="2"/>
        <w:spacing w:after="120"/>
        <w:jc w:val="both"/>
        <w:rPr>
          <w:rFonts w:ascii="Calibri" w:eastAsia="바탕" w:hAnsi="Calibri" w:cs="Calibri"/>
          <w:b/>
          <w:bCs/>
          <w:color w:val="AEAAAA" w:themeColor="background2" w:themeShade="BF"/>
          <w:sz w:val="28"/>
        </w:rPr>
      </w:pPr>
      <w:r>
        <w:rPr>
          <w:rFonts w:ascii="Calibri" w:eastAsia="바탕" w:hAnsi="Calibri" w:cs="Calibri"/>
          <w:b/>
          <w:bCs/>
          <w:color w:val="AEAAAA" w:themeColor="background2" w:themeShade="BF"/>
          <w:sz w:val="28"/>
        </w:rPr>
        <w:lastRenderedPageBreak/>
        <w:t>Issue 2: Other Rel-17 SS sets [closed]</w:t>
      </w:r>
    </w:p>
    <w:p w14:paraId="56A2C348"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DengXian" w:hAnsi="Times New Roman" w:cs="Times New Roman"/>
          <w:i/>
          <w:iCs/>
          <w:kern w:val="32"/>
          <w:lang w:val="en-GB" w:eastAsia="zh-CN"/>
        </w:rPr>
        <w:t>searchSpaceBroadcast</w:t>
      </w:r>
      <w:r>
        <w:rPr>
          <w:rFonts w:ascii="Times New Roman" w:eastAsia="DengXian" w:hAnsi="Times New Roman" w:cs="Times New Roman"/>
          <w:kern w:val="32"/>
          <w:lang w:val="en-GB" w:eastAsia="zh-CN"/>
        </w:rPr>
        <w:t xml:space="preserve">, </w:t>
      </w:r>
      <w:r>
        <w:rPr>
          <w:rFonts w:ascii="Times New Roman" w:eastAsia="DengXian" w:hAnsi="Times New Roman" w:cs="Times New Roman"/>
          <w:i/>
          <w:iCs/>
          <w:kern w:val="32"/>
          <w:lang w:val="en-GB" w:eastAsia="zh-CN"/>
        </w:rPr>
        <w:t>peiSearchSpace</w:t>
      </w:r>
      <w:r>
        <w:rPr>
          <w:rFonts w:ascii="Times New Roman" w:eastAsia="DengXian" w:hAnsi="Times New Roman" w:cs="Times New Roman"/>
          <w:kern w:val="32"/>
          <w:lang w:val="en-GB" w:eastAsia="zh-CN"/>
        </w:rPr>
        <w:t xml:space="preserve">, and </w:t>
      </w:r>
      <w:r>
        <w:rPr>
          <w:rFonts w:ascii="Times New Roman" w:eastAsia="DengXian" w:hAnsi="Times New Roman" w:cs="Times New Roman"/>
          <w:i/>
          <w:iCs/>
          <w:kern w:val="32"/>
          <w:lang w:val="en-GB" w:eastAsia="zh-CN"/>
        </w:rPr>
        <w:t>sdt-SearchSpace</w:t>
      </w:r>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DengXian" w:hAnsi="Times New Roman" w:cs="Times New Roman"/>
          <w:kern w:val="32"/>
          <w:lang w:val="en-GB" w:eastAsia="zh-CN"/>
        </w:rPr>
      </w:pPr>
    </w:p>
    <w:p w14:paraId="2280D184"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DengXian" w:hAnsi="Times New Roman" w:cs="Times New Roman"/>
          <w:i/>
          <w:iCs/>
          <w:kern w:val="32"/>
          <w:lang w:val="en-GB" w:eastAsia="zh-CN"/>
        </w:rPr>
        <w:t>SS set 0, searchSpaceSIB1, searchSpaceOtherSystemInformation, pagingSearchSpace, ra-SearchSpace</w:t>
      </w:r>
      <w:r>
        <w:rPr>
          <w:rFonts w:ascii="Times New Roman" w:eastAsia="DengXian"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DengXian" w:hAnsi="Times New Roman" w:cs="Times New Roman"/>
          <w:kern w:val="32"/>
          <w:lang w:val="en-GB" w:eastAsia="zh-CN"/>
        </w:rPr>
      </w:pPr>
    </w:p>
    <w:p w14:paraId="6C8B285E" w14:textId="77777777" w:rsidR="00811D83" w:rsidRDefault="00B323DF">
      <w:pPr>
        <w:spacing w:after="0"/>
        <w:jc w:val="both"/>
        <w:rPr>
          <w:rFonts w:ascii="Times" w:eastAsia="바탕"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바탕" w:hAnsi="Times" w:cs="Times New Roman"/>
          <w:b/>
          <w:bCs/>
          <w:i/>
          <w:iCs/>
          <w:sz w:val="24"/>
          <w:szCs w:val="32"/>
          <w:lang w:val="en-GB"/>
        </w:rPr>
        <w:t>.</w:t>
      </w:r>
    </w:p>
    <w:p w14:paraId="319886F9" w14:textId="77777777" w:rsidR="00811D83" w:rsidRDefault="00811D83">
      <w:pPr>
        <w:pStyle w:val="af1"/>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2"/>
        <w:spacing w:after="120"/>
        <w:jc w:val="both"/>
        <w:rPr>
          <w:rFonts w:ascii="Calibri" w:eastAsia="바탕" w:hAnsi="Calibri" w:cs="Calibri"/>
          <w:b/>
          <w:bCs/>
          <w:color w:val="AEAAAA" w:themeColor="background2" w:themeShade="BF"/>
          <w:sz w:val="28"/>
        </w:rPr>
      </w:pPr>
      <w:r>
        <w:rPr>
          <w:rFonts w:ascii="Calibri" w:eastAsia="바탕"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바탕" w:hAnsi="Times New Roman" w:cs="Times New Roman"/>
          <w:bCs/>
          <w:iCs/>
          <w:sz w:val="20"/>
          <w:szCs w:val="20"/>
          <w:lang w:eastAsia="zh-CN"/>
        </w:rPr>
        <w:t xml:space="preserve">both </w:t>
      </w:r>
      <w:r>
        <w:rPr>
          <w:rFonts w:ascii="Times New Roman" w:eastAsia="바탕" w:hAnsi="Times New Roman" w:cs="Times New Roman"/>
          <w:bCs/>
          <w:iCs/>
          <w:strike/>
          <w:color w:val="FF0000"/>
          <w:sz w:val="20"/>
          <w:szCs w:val="20"/>
          <w:lang w:eastAsia="zh-CN"/>
        </w:rPr>
        <w:t>linked</w:t>
      </w:r>
      <w:r>
        <w:rPr>
          <w:rFonts w:ascii="Times New Roman" w:eastAsia="바탕"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4"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4"/>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바탕"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바탕"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바탕"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바탕"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바탕"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w:t>
      </w:r>
      <w:r>
        <w:rPr>
          <w:rFonts w:ascii="Times New Roman" w:eastAsia="MS Mincho" w:hAnsi="Times New Roman" w:cs="Times New Roman"/>
          <w:color w:val="000000" w:themeColor="text1"/>
          <w:sz w:val="20"/>
          <w:szCs w:val="20"/>
        </w:rPr>
        <w:lastRenderedPageBreak/>
        <w:t xml:space="preserve">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lastRenderedPageBreak/>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14:paraId="030EED27" w14:textId="77777777"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14:paraId="6EACB32D" w14:textId="77777777"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5266F94A" w14:textId="77777777" w:rsidR="00811D83" w:rsidRDefault="00B323DF">
      <w:pPr>
        <w:pStyle w:val="2"/>
        <w:spacing w:after="120"/>
        <w:jc w:val="both"/>
        <w:rPr>
          <w:rFonts w:ascii="Calibri" w:eastAsia="바탕" w:hAnsi="Calibri" w:cs="Calibri"/>
          <w:b/>
          <w:bCs/>
          <w:sz w:val="28"/>
        </w:rPr>
      </w:pPr>
      <w:r>
        <w:rPr>
          <w:rFonts w:ascii="Calibri" w:eastAsia="바탕" w:hAnsi="Calibri" w:cs="Calibri"/>
          <w:b/>
          <w:bCs/>
          <w:sz w:val="28"/>
        </w:rPr>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d"/>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lastRenderedPageBreak/>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r>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SimSun"/>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14:paraId="52D117F8"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Current spec is clear.</w:t>
            </w:r>
          </w:p>
          <w:p w14:paraId="74E77363"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Not needed.</w:t>
            </w:r>
          </w:p>
          <w:p w14:paraId="6E4294C6"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the current spec seems to be clear.</w:t>
            </w:r>
          </w:p>
          <w:p w14:paraId="0B525ADB"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 Spec seems already covering the issue. </w:t>
            </w:r>
          </w:p>
          <w:p w14:paraId="71743ED3" w14:textId="77777777" w:rsidR="00811D83" w:rsidRDefault="00B323DF">
            <w:pPr>
              <w:spacing w:line="240" w:lineRule="auto"/>
              <w:rPr>
                <w:rFonts w:eastAsia="SimSun"/>
                <w:sz w:val="18"/>
                <w:szCs w:val="18"/>
                <w:lang w:val="en-GB" w:eastAsia="zh-CN"/>
              </w:rPr>
            </w:pPr>
            <w:r>
              <w:rPr>
                <w:rFonts w:eastAsia="SimSun"/>
                <w:sz w:val="18"/>
                <w:szCs w:val="18"/>
                <w:lang w:val="en-GB" w:eastAsia="zh-CN"/>
              </w:rPr>
              <w:t>Futurewei: Seems not absolutely necessary.</w:t>
            </w:r>
          </w:p>
          <w:p w14:paraId="139B187F" w14:textId="77777777" w:rsidR="00811D83" w:rsidRDefault="00B323DF">
            <w:pPr>
              <w:spacing w:line="240" w:lineRule="auto"/>
              <w:rPr>
                <w:rFonts w:eastAsia="SimSun"/>
                <w:sz w:val="18"/>
                <w:szCs w:val="18"/>
                <w:lang w:val="en-GB" w:eastAsia="zh-CN"/>
              </w:rPr>
            </w:pPr>
            <w:r>
              <w:rPr>
                <w:rFonts w:eastAsia="SimSun"/>
                <w:sz w:val="18"/>
                <w:szCs w:val="18"/>
                <w:lang w:val="en-GB" w:eastAsia="zh-CN"/>
              </w:rPr>
              <w:t>Ericsson:  we also think the current spec is sufficient</w:t>
            </w:r>
          </w:p>
          <w:p w14:paraId="40076CB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SimSun"/>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lastRenderedPageBreak/>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Apple: We think we can send an LS to RAN2.</w:t>
            </w:r>
          </w:p>
          <w:p w14:paraId="3F76FF0D" w14:textId="77777777" w:rsidR="00811D83" w:rsidRDefault="00B323DF">
            <w:pPr>
              <w:spacing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r>
              <w:rPr>
                <w:sz w:val="18"/>
                <w:szCs w:val="18"/>
                <w:lang w:val="en-GB" w:eastAsia="zh-CN"/>
              </w:rPr>
              <w:t>ASUSTeK: We are fine to leave it to RAN2, and also think we can send LS to RAN2.</w:t>
            </w:r>
          </w:p>
          <w:p w14:paraId="25D28DE5" w14:textId="77777777" w:rsidR="00811D83" w:rsidRDefault="00B323DF">
            <w:pPr>
              <w:spacing w:line="240" w:lineRule="auto"/>
              <w:rPr>
                <w:rFonts w:eastAsia="SimSun"/>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 It can be left to RAN2</w:t>
            </w:r>
          </w:p>
          <w:p w14:paraId="1074FD74"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SimSun"/>
                <w:sz w:val="18"/>
                <w:szCs w:val="18"/>
                <w:lang w:eastAsia="zh-CN"/>
              </w:rPr>
            </w:pPr>
            <w:r>
              <w:rPr>
                <w:rFonts w:eastAsia="SimSun"/>
                <w:sz w:val="18"/>
                <w:szCs w:val="18"/>
                <w:lang w:eastAsia="zh-CN"/>
              </w:rPr>
              <w:t>Huawei, HiSilicon: We prefer to leave it to RAN2.</w:t>
            </w:r>
          </w:p>
          <w:p w14:paraId="7D90FA00" w14:textId="77777777" w:rsidR="00811D83" w:rsidRDefault="00B323DF">
            <w:pPr>
              <w:spacing w:line="240" w:lineRule="auto"/>
              <w:rPr>
                <w:rFonts w:eastAsia="SimSun"/>
                <w:sz w:val="18"/>
                <w:szCs w:val="18"/>
                <w:lang w:eastAsia="zh-CN"/>
              </w:rPr>
            </w:pPr>
            <w:r>
              <w:rPr>
                <w:rFonts w:eastAsia="SimSun"/>
                <w:sz w:val="18"/>
                <w:szCs w:val="18"/>
                <w:lang w:eastAsia="zh-CN"/>
              </w:rPr>
              <w:t xml:space="preserve">Nokia, NSB: RAN2 can discuss this without a LS. </w:t>
            </w:r>
          </w:p>
          <w:p w14:paraId="3DD3DA98" w14:textId="77777777" w:rsidR="00811D83" w:rsidRDefault="00B323DF">
            <w:pPr>
              <w:spacing w:line="240" w:lineRule="auto"/>
              <w:rPr>
                <w:rFonts w:eastAsia="SimSun"/>
                <w:sz w:val="18"/>
                <w:szCs w:val="18"/>
                <w:lang w:eastAsia="zh-CN"/>
              </w:rPr>
            </w:pPr>
            <w:r>
              <w:rPr>
                <w:rFonts w:eastAsia="SimSun"/>
                <w:sz w:val="18"/>
                <w:szCs w:val="18"/>
                <w:lang w:eastAsia="zh-CN"/>
              </w:rPr>
              <w:t>Futurewei: Agree with the majority.</w:t>
            </w:r>
          </w:p>
          <w:p w14:paraId="0375D828" w14:textId="77777777" w:rsidR="00811D83" w:rsidRDefault="00B323DF">
            <w:pPr>
              <w:spacing w:line="240" w:lineRule="auto"/>
              <w:rPr>
                <w:rFonts w:eastAsia="SimSun"/>
                <w:sz w:val="18"/>
                <w:szCs w:val="18"/>
                <w:lang w:eastAsia="zh-CN"/>
              </w:rPr>
            </w:pPr>
            <w:r>
              <w:rPr>
                <w:rFonts w:eastAsia="SimSun"/>
                <w:sz w:val="18"/>
                <w:szCs w:val="18"/>
                <w:lang w:eastAsia="zh-CN"/>
              </w:rPr>
              <w:t>Fraunhofer IIS/HHI: Agree with FL</w:t>
            </w:r>
          </w:p>
          <w:p w14:paraId="5AF22F53" w14:textId="77777777" w:rsidR="00811D83" w:rsidRDefault="00B323DF">
            <w:pPr>
              <w:spacing w:line="240" w:lineRule="auto"/>
              <w:rPr>
                <w:rFonts w:eastAsia="SimSun"/>
                <w:sz w:val="18"/>
                <w:szCs w:val="18"/>
                <w:lang w:eastAsia="zh-CN"/>
              </w:rPr>
            </w:pPr>
            <w:r>
              <w:rPr>
                <w:rFonts w:eastAsia="SimSun"/>
                <w:sz w:val="18"/>
                <w:szCs w:val="18"/>
                <w:lang w:eastAsia="zh-CN"/>
              </w:rPr>
              <w:t>Ericsson:  we are fine to leave it to RAN2</w:t>
            </w:r>
          </w:p>
          <w:p w14:paraId="180E7738" w14:textId="77777777" w:rsidR="00811D83" w:rsidRDefault="00B323DF">
            <w:pPr>
              <w:spacing w:line="240" w:lineRule="auto"/>
              <w:rPr>
                <w:rFonts w:eastAsia="SimSun"/>
                <w:sz w:val="18"/>
                <w:szCs w:val="18"/>
                <w:lang w:eastAsia="zh-CN"/>
              </w:rPr>
            </w:pPr>
            <w:r>
              <w:rPr>
                <w:rFonts w:eastAsia="SimSun"/>
                <w:sz w:val="18"/>
                <w:szCs w:val="18"/>
                <w:highlight w:val="yellow"/>
                <w:lang w:eastAsia="zh-CN"/>
              </w:rPr>
              <w:t>FL</w:t>
            </w:r>
            <w:r>
              <w:rPr>
                <w:rFonts w:eastAsia="SimSun"/>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lastRenderedPageBreak/>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Lenovo/MotM: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14:paraId="5B9A7DD3" w14:textId="77777777" w:rsidR="00811D83" w:rsidRDefault="00B323DF">
            <w:pPr>
              <w:spacing w:line="240" w:lineRule="auto"/>
              <w:rPr>
                <w:rFonts w:eastAsia="SimSun"/>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SimSun"/>
                <w:sz w:val="18"/>
                <w:szCs w:val="18"/>
                <w:lang w:eastAsia="zh-CN"/>
              </w:rPr>
            </w:pPr>
            <w:r>
              <w:rPr>
                <w:rFonts w:eastAsia="SimSun" w:hint="eastAsia"/>
                <w:sz w:val="18"/>
                <w:szCs w:val="18"/>
                <w:lang w:eastAsia="zh-CN"/>
              </w:rPr>
              <w:t>CATT: We are open to discuss this issue.</w:t>
            </w:r>
          </w:p>
          <w:p w14:paraId="54FF4A2A" w14:textId="77777777" w:rsidR="00811D83" w:rsidRDefault="00B323DF">
            <w:pPr>
              <w:spacing w:line="240" w:lineRule="auto"/>
              <w:rPr>
                <w:rFonts w:eastAsia="SimSun"/>
                <w:sz w:val="18"/>
                <w:szCs w:val="18"/>
                <w:lang w:val="en-GB" w:eastAsia="zh-CN"/>
              </w:rPr>
            </w:pPr>
            <w:r>
              <w:rPr>
                <w:rFonts w:eastAsia="SimSun"/>
                <w:sz w:val="18"/>
                <w:szCs w:val="18"/>
                <w:lang w:val="en-GB" w:eastAsia="zh-CN"/>
              </w:rPr>
              <w:t>vivo: Although UE does not care overbooking rule in spans except first span,</w:t>
            </w:r>
            <w:r>
              <w:rPr>
                <w:rFonts w:eastAsia="SimSun" w:hint="eastAsia"/>
                <w:sz w:val="18"/>
                <w:szCs w:val="18"/>
                <w:lang w:val="en-GB" w:eastAsia="zh-CN"/>
              </w:rPr>
              <w:t xml:space="preserve"> </w:t>
            </w:r>
            <w:r>
              <w:rPr>
                <w:rFonts w:eastAsia="SimSun"/>
                <w:sz w:val="18"/>
                <w:szCs w:val="18"/>
                <w:lang w:val="en-GB" w:eastAsia="zh-CN"/>
              </w:rPr>
              <w:t xml:space="preserve">gNB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w:t>
            </w:r>
            <w:r>
              <w:rPr>
                <w:rFonts w:eastAsia="SimSun" w:hint="eastAsia"/>
                <w:sz w:val="18"/>
                <w:szCs w:val="18"/>
                <w:lang w:val="en-GB" w:eastAsia="zh-CN"/>
              </w:rPr>
              <w:t>Open</w:t>
            </w:r>
            <w:r>
              <w:rPr>
                <w:rFonts w:eastAsia="SimSun"/>
                <w:sz w:val="18"/>
                <w:szCs w:val="18"/>
                <w:lang w:val="en-GB" w:eastAsia="zh-CN"/>
              </w:rPr>
              <w:t xml:space="preserve"> to discuss</w:t>
            </w:r>
          </w:p>
          <w:p w14:paraId="35AFCF15"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Open to discuss this issue.</w:t>
            </w:r>
          </w:p>
          <w:p w14:paraId="34A81DCA"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Huawei, HiSilicon: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r>
              <w:rPr>
                <w:sz w:val="18"/>
                <w:szCs w:val="18"/>
                <w:lang w:val="en-GB" w:eastAsia="zh-CN"/>
              </w:rPr>
              <w:t>Futurewei: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lastRenderedPageBreak/>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Lenovo/MotM: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r>
              <w:rPr>
                <w:sz w:val="18"/>
                <w:szCs w:val="18"/>
                <w:lang w:val="en-GB" w:eastAsia="zh-CN"/>
              </w:rPr>
              <w:t>ASUSTeK: It seems not essential.</w:t>
            </w:r>
          </w:p>
          <w:p w14:paraId="31CA9F94" w14:textId="77777777" w:rsidR="00811D83" w:rsidRDefault="00B323DF">
            <w:pPr>
              <w:spacing w:line="240" w:lineRule="auto"/>
              <w:rPr>
                <w:rFonts w:eastAsia="SimSun"/>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Same view as Samsung. Many efforts may be triggered for this issue. </w:t>
            </w:r>
          </w:p>
          <w:p w14:paraId="487A00A6"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0B77B713"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We prefer to not introduce new features in this late stage.</w:t>
            </w:r>
          </w:p>
          <w:p w14:paraId="0AB7146B"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 xml:space="preserve">Nokia, NSB: do not support. </w:t>
            </w:r>
          </w:p>
          <w:p w14:paraId="2C970F69"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Futurewei: This has not been discussed before. May consider it in future.</w:t>
            </w:r>
          </w:p>
          <w:p w14:paraId="3A36EE03"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Fraunhofer IIS/HHI: We believe that this is not a maintenance/essential issue, but an enhancement.</w:t>
            </w:r>
          </w:p>
          <w:p w14:paraId="6855ABC6"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Ericsson:  do not support</w:t>
            </w:r>
          </w:p>
          <w:p w14:paraId="39ABBE18" w14:textId="77777777" w:rsidR="00811D83" w:rsidRDefault="00B323DF">
            <w:pPr>
              <w:spacing w:line="240" w:lineRule="auto"/>
              <w:rPr>
                <w:rFonts w:eastAsia="SimSun"/>
                <w:bCs/>
                <w:sz w:val="18"/>
                <w:szCs w:val="18"/>
                <w:lang w:val="en-GB" w:eastAsia="zh-CN"/>
              </w:rPr>
            </w:pPr>
            <w:r>
              <w:rPr>
                <w:rFonts w:eastAsia="SimSun"/>
                <w:bCs/>
                <w:sz w:val="18"/>
                <w:szCs w:val="18"/>
                <w:highlight w:val="yellow"/>
                <w:lang w:val="en-GB" w:eastAsia="zh-CN"/>
              </w:rPr>
              <w:t>FL</w:t>
            </w:r>
            <w:r>
              <w:rPr>
                <w:rFonts w:eastAsia="SimSun"/>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OPPO: Agree with with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Lenovo/MotM: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1D4E249B" w14:textId="77777777"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UE dose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r>
              <w:rPr>
                <w:sz w:val="18"/>
                <w:szCs w:val="18"/>
                <w:lang w:val="en-GB" w:eastAsia="zh-CN"/>
              </w:rPr>
              <w:t>ASUSTeK: Agree with FL</w:t>
            </w:r>
          </w:p>
          <w:p w14:paraId="53F0060D" w14:textId="77777777" w:rsidR="00811D83" w:rsidRDefault="00B323DF">
            <w:pPr>
              <w:spacing w:line="240" w:lineRule="auto"/>
              <w:rPr>
                <w:rFonts w:eastAsia="SimSun"/>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ad"/>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굴림" w:eastAsia="굴림" w:hAnsi="굴림"/>
                      <w:sz w:val="18"/>
                      <w:lang w:eastAsia="zh-CN"/>
                    </w:rPr>
                  </w:pPr>
                  <w:r>
                    <w:rPr>
                      <w:rFonts w:ascii="Times" w:hAnsi="Times"/>
                      <w:b/>
                      <w:bCs/>
                      <w:iCs/>
                      <w:color w:val="000000"/>
                      <w:sz w:val="18"/>
                      <w:highlight w:val="green"/>
                      <w:lang w:val="en-GB" w:eastAsia="zh-CN"/>
                    </w:rPr>
                    <w:lastRenderedPageBreak/>
                    <w:t>Agreement</w:t>
                  </w:r>
                </w:p>
                <w:p w14:paraId="38E1D114" w14:textId="77777777" w:rsidR="00811D83" w:rsidRDefault="00B323DF">
                  <w:pPr>
                    <w:spacing w:after="0"/>
                    <w:rPr>
                      <w:rFonts w:ascii="굴림" w:eastAsia="굴림" w:hAnsi="굴림"/>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 xml:space="preserve">Interpretation of the detected DCI is based on Rel. 17 PDCCH repetition rules (wrt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 </w:t>
            </w:r>
          </w:p>
          <w:p w14:paraId="4548315F"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SimSun"/>
                <w:sz w:val="18"/>
                <w:szCs w:val="18"/>
                <w:lang w:val="en-GB" w:eastAsia="zh-CN"/>
              </w:rPr>
            </w:pPr>
            <w:r>
              <w:rPr>
                <w:rFonts w:eastAsia="SimSun"/>
                <w:sz w:val="18"/>
                <w:szCs w:val="18"/>
                <w:lang w:val="en-GB" w:eastAsia="zh-CN"/>
              </w:rPr>
              <w:t>Assuming UE does not support the capability of monitoring individual PDCCH candidates (where UE performs one BD for individual decoding and one BD for soft bits combining), and gNB configures the case of overlapping based on another capability of ‘max number of overlaps’, the individual candidate is better corresponds to the candidate in which UE performs individual decoding.</w:t>
            </w:r>
          </w:p>
          <w:p w14:paraId="3CE804A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Same view with FL.</w:t>
            </w:r>
          </w:p>
          <w:p w14:paraId="2C0726F4"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Huawei, HiSili</w:t>
            </w:r>
            <w:r>
              <w:rPr>
                <w:rFonts w:eastAsia="SimSun"/>
                <w:sz w:val="18"/>
                <w:szCs w:val="18"/>
                <w:lang w:val="en-GB" w:eastAsia="zh-CN"/>
              </w:rPr>
              <w:t>c</w:t>
            </w:r>
            <w:r>
              <w:rPr>
                <w:rFonts w:eastAsia="SimSun" w:hint="eastAsia"/>
                <w:sz w:val="18"/>
                <w:szCs w:val="18"/>
                <w:lang w:val="en-GB" w:eastAsia="zh-CN"/>
              </w:rPr>
              <w:t xml:space="preserve">on: </w:t>
            </w:r>
            <w:r>
              <w:rPr>
                <w:rFonts w:eastAsia="SimSun"/>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r>
              <w:rPr>
                <w:sz w:val="18"/>
                <w:szCs w:val="18"/>
                <w:lang w:val="en-GB" w:eastAsia="zh-CN"/>
              </w:rPr>
              <w:t>Futurewei: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SimSun"/>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SimSun" w:hint="eastAsia"/>
                <w:sz w:val="18"/>
                <w:szCs w:val="18"/>
                <w:lang w:val="en-GB" w:eastAsia="zh-CN"/>
              </w:rPr>
              <w:t xml:space="preserve"> </w:t>
            </w:r>
            <w:r>
              <w:rPr>
                <w:rFonts w:eastAsia="SimSun"/>
                <w:sz w:val="18"/>
                <w:szCs w:val="18"/>
                <w:lang w:val="en-GB" w:eastAsia="zh-CN"/>
              </w:rPr>
              <w:t>round, the introduction of individual monitoring capability in Rel-17 is mainly to improve the performance of individual PDCCH candidate for S-TRP. When UE does not support th</w:t>
            </w:r>
            <w:r w:rsidR="00307909">
              <w:rPr>
                <w:rFonts w:eastAsia="SimSun"/>
                <w:sz w:val="18"/>
                <w:szCs w:val="18"/>
                <w:lang w:val="en-GB" w:eastAsia="zh-CN"/>
              </w:rPr>
              <w:t>is</w:t>
            </w:r>
            <w:r>
              <w:rPr>
                <w:rFonts w:eastAsia="SimSun"/>
                <w:sz w:val="18"/>
                <w:szCs w:val="18"/>
                <w:lang w:val="en-GB" w:eastAsia="zh-CN"/>
              </w:rPr>
              <w:t xml:space="preserve"> capability, how to still ensure the </w:t>
            </w:r>
            <w:r w:rsidRPr="009E3BC3">
              <w:rPr>
                <w:rFonts w:eastAsia="SimSun"/>
                <w:sz w:val="18"/>
                <w:szCs w:val="18"/>
                <w:lang w:val="en-GB" w:eastAsia="zh-CN"/>
              </w:rPr>
              <w:t>performance of individual PDCCH candidate</w:t>
            </w:r>
            <w:r>
              <w:rPr>
                <w:rFonts w:eastAsia="SimSun"/>
                <w:sz w:val="18"/>
                <w:szCs w:val="18"/>
                <w:lang w:val="en-GB" w:eastAsia="zh-CN"/>
              </w:rPr>
              <w:t xml:space="preserve"> should be discussed if gNB only transmit PDCCH candidate from S-TRP. </w:t>
            </w:r>
          </w:p>
          <w:p w14:paraId="0920DB22" w14:textId="77777777" w:rsidR="00B323DF" w:rsidRDefault="00B323DF" w:rsidP="00B323DF">
            <w:pPr>
              <w:spacing w:line="240" w:lineRule="auto"/>
              <w:rPr>
                <w:rFonts w:eastAsia="SimSun"/>
                <w:sz w:val="18"/>
                <w:szCs w:val="18"/>
                <w:lang w:val="en-GB" w:eastAsia="zh-CN"/>
              </w:rPr>
            </w:pPr>
            <w:r>
              <w:rPr>
                <w:rFonts w:eastAsia="SimSun"/>
                <w:sz w:val="18"/>
                <w:szCs w:val="18"/>
                <w:lang w:val="en-GB" w:eastAsia="zh-CN"/>
              </w:rPr>
              <w:t xml:space="preserve">         Regarding the summary from FL, for case of </w:t>
            </w:r>
            <w:r w:rsidRPr="00AC43CE">
              <w:rPr>
                <w:rFonts w:eastAsia="SimSun"/>
                <w:sz w:val="18"/>
                <w:szCs w:val="18"/>
                <w:lang w:val="en-GB" w:eastAsia="zh-CN"/>
              </w:rPr>
              <w:t>UE reporting 3 BDs</w:t>
            </w:r>
            <w:r>
              <w:rPr>
                <w:rFonts w:eastAsia="SimSun"/>
                <w:sz w:val="18"/>
                <w:szCs w:val="18"/>
                <w:lang w:val="en-GB" w:eastAsia="zh-CN"/>
              </w:rPr>
              <w:t xml:space="preserve">, we think it is common understanding that UE can execute one individual PDCCH monitoring even though </w:t>
            </w:r>
            <w:r w:rsidRPr="00AC43CE">
              <w:rPr>
                <w:rFonts w:eastAsia="SimSun"/>
                <w:sz w:val="18"/>
                <w:szCs w:val="18"/>
                <w:lang w:val="en-GB" w:eastAsia="zh-CN"/>
              </w:rPr>
              <w:t>UE does not support the individual monitoring capability</w:t>
            </w:r>
            <w:r>
              <w:rPr>
                <w:rFonts w:eastAsia="SimSun"/>
                <w:sz w:val="18"/>
                <w:szCs w:val="18"/>
                <w:lang w:val="en-GB" w:eastAsia="zh-CN"/>
              </w:rPr>
              <w:t>.  I</w:t>
            </w:r>
            <w:r w:rsidRPr="00AC43CE">
              <w:rPr>
                <w:rFonts w:eastAsia="SimSun"/>
                <w:sz w:val="18"/>
                <w:szCs w:val="18"/>
                <w:lang w:val="en-GB" w:eastAsia="zh-CN"/>
              </w:rPr>
              <w:t>f some companies do not support the understanding, ple</w:t>
            </w:r>
            <w:r>
              <w:rPr>
                <w:rFonts w:eastAsia="SimSun"/>
                <w:sz w:val="18"/>
                <w:szCs w:val="18"/>
                <w:lang w:val="en-GB" w:eastAsia="zh-CN"/>
              </w:rPr>
              <w:t>ase correct me, thanks</w:t>
            </w:r>
            <w:r w:rsidRPr="00AC43CE">
              <w:rPr>
                <w:rFonts w:eastAsia="SimSun"/>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r w:rsidRPr="00E84D1E">
              <w:rPr>
                <w:sz w:val="18"/>
                <w:szCs w:val="18"/>
                <w:lang w:val="en-GB" w:eastAsia="zh-CN"/>
              </w:rPr>
              <w:t>HiSilicon</w:t>
            </w:r>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Companies are encouraged to check the response from vivo above, and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OPPO: Agree with with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r>
              <w:rPr>
                <w:sz w:val="18"/>
                <w:szCs w:val="18"/>
                <w:lang w:val="en-GB" w:eastAsia="zh-CN"/>
              </w:rPr>
              <w:t>ASUSTeK: Agree with FL</w:t>
            </w:r>
          </w:p>
          <w:p w14:paraId="5AEDEB91" w14:textId="77777777" w:rsidR="00811D83" w:rsidRDefault="00B323DF">
            <w:pPr>
              <w:spacing w:line="240" w:lineRule="auto"/>
              <w:rPr>
                <w:rFonts w:eastAsia="SimSun"/>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We support to further discuss it.</w:t>
            </w:r>
          </w:p>
          <w:p w14:paraId="1EDF0B3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not needed. </w:t>
            </w:r>
          </w:p>
          <w:p w14:paraId="6DBEC613"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t>OPPO: Agree with with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r>
              <w:rPr>
                <w:sz w:val="18"/>
                <w:szCs w:val="18"/>
                <w:lang w:val="en-GB" w:eastAsia="zh-CN"/>
              </w:rPr>
              <w:t>ASUSTeK: Agree with FL</w:t>
            </w:r>
          </w:p>
          <w:p w14:paraId="1601E2A7" w14:textId="77777777" w:rsidR="00811D83" w:rsidRDefault="00B323DF">
            <w:pPr>
              <w:spacing w:line="240" w:lineRule="auto"/>
              <w:rPr>
                <w:rFonts w:eastAsia="SimSun"/>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SimSun"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ivo: Agree with FL</w:t>
            </w:r>
          </w:p>
          <w:p w14:paraId="3F82FD4E"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Agree with FL</w:t>
            </w:r>
          </w:p>
          <w:p w14:paraId="1F3C6AD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Huawei, HiSilicon: We agree with FL.</w:t>
            </w:r>
          </w:p>
          <w:p w14:paraId="7C5E4A57" w14:textId="77777777" w:rsidR="00811D83" w:rsidRDefault="00B323DF">
            <w:pPr>
              <w:spacing w:line="240" w:lineRule="auto"/>
              <w:rPr>
                <w:rFonts w:eastAsia="SimSun"/>
                <w:sz w:val="18"/>
                <w:szCs w:val="18"/>
                <w:lang w:val="en-GB" w:eastAsia="zh-CN"/>
              </w:rPr>
            </w:pPr>
            <w:r>
              <w:rPr>
                <w:rFonts w:eastAsia="SimSun"/>
                <w:sz w:val="18"/>
                <w:szCs w:val="18"/>
                <w:lang w:val="en-GB" w:eastAsia="zh-CN"/>
              </w:rPr>
              <w:t>Nokia, NSB : agree with FL.</w:t>
            </w:r>
          </w:p>
          <w:p w14:paraId="4856DD1F" w14:textId="77777777" w:rsidR="00811D83" w:rsidRDefault="00B323DF">
            <w:pPr>
              <w:spacing w:line="240" w:lineRule="auto"/>
              <w:rPr>
                <w:sz w:val="18"/>
                <w:szCs w:val="18"/>
                <w:lang w:val="en-GB" w:eastAsia="zh-CN"/>
              </w:rPr>
            </w:pPr>
            <w:r>
              <w:rPr>
                <w:sz w:val="18"/>
                <w:szCs w:val="18"/>
                <w:lang w:val="en-GB" w:eastAsia="zh-CN"/>
              </w:rPr>
              <w:t>Futurewei: agree with the FL.</w:t>
            </w:r>
          </w:p>
          <w:p w14:paraId="476DCF4B"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lastRenderedPageBreak/>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Lenovo/MotM: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r>
              <w:rPr>
                <w:sz w:val="18"/>
                <w:szCs w:val="18"/>
                <w:lang w:val="en-GB" w:eastAsia="zh-CN"/>
              </w:rPr>
              <w:t>ASUSTeK: Share same view as Samsung</w:t>
            </w:r>
          </w:p>
          <w:p w14:paraId="5D2ABA7F" w14:textId="77777777" w:rsidR="00811D83" w:rsidRDefault="00B323DF">
            <w:pPr>
              <w:spacing w:line="240" w:lineRule="auto"/>
              <w:rPr>
                <w:rFonts w:eastAsia="SimSun"/>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94EE4C8"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Same view as Samsung</w:t>
            </w:r>
          </w:p>
          <w:p w14:paraId="72ABB9AD"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Share similar view with Samsung.</w:t>
            </w:r>
          </w:p>
          <w:p w14:paraId="12B0EDC0"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289DA7BB" w14:textId="77777777" w:rsidR="00811D83" w:rsidRDefault="00B323DF">
            <w:pPr>
              <w:spacing w:line="240" w:lineRule="auto"/>
              <w:rPr>
                <w:rFonts w:eastAsia="SimSun"/>
                <w:sz w:val="18"/>
                <w:szCs w:val="18"/>
                <w:lang w:val="en-GB" w:eastAsia="zh-CN"/>
              </w:rPr>
            </w:pPr>
            <w:r>
              <w:rPr>
                <w:rFonts w:eastAsia="SimSun"/>
                <w:sz w:val="18"/>
                <w:szCs w:val="18"/>
                <w:lang w:val="en-GB" w:eastAsia="zh-CN"/>
              </w:rPr>
              <w:t>Futurewei: agree with Samsung.</w:t>
            </w:r>
          </w:p>
          <w:p w14:paraId="433887A0" w14:textId="77777777" w:rsidR="00811D83" w:rsidRDefault="00B323DF">
            <w:pPr>
              <w:spacing w:line="240" w:lineRule="auto"/>
              <w:rPr>
                <w:rFonts w:eastAsia="SimSun"/>
                <w:sz w:val="18"/>
                <w:szCs w:val="18"/>
                <w:lang w:val="en-GB" w:eastAsia="zh-CN"/>
              </w:rPr>
            </w:pPr>
            <w:r>
              <w:rPr>
                <w:rFonts w:eastAsia="SimSun"/>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SimSun"/>
                <w:sz w:val="18"/>
                <w:szCs w:val="18"/>
                <w:lang w:val="en-GB" w:eastAsia="zh-CN"/>
              </w:rPr>
            </w:pPr>
            <w:r>
              <w:rPr>
                <w:rFonts w:eastAsia="SimSun"/>
                <w:sz w:val="18"/>
                <w:szCs w:val="18"/>
                <w:lang w:val="en-GB" w:eastAsia="zh-CN"/>
              </w:rPr>
              <w:t>Ericsson:  no clarification is needed</w:t>
            </w:r>
          </w:p>
          <w:p w14:paraId="2BDA50EE"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2"/>
        <w:spacing w:after="120"/>
        <w:jc w:val="both"/>
        <w:rPr>
          <w:rFonts w:ascii="Calibri" w:eastAsia="바탕" w:hAnsi="Calibri" w:cs="Calibri"/>
          <w:b/>
          <w:bCs/>
          <w:sz w:val="28"/>
        </w:rPr>
      </w:pPr>
      <w:r>
        <w:rPr>
          <w:rFonts w:ascii="Calibri" w:eastAsia="바탕"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ad"/>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lastRenderedPageBreak/>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af1"/>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af1"/>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Cs/>
          <w:lang w:val="en-GB"/>
        </w:rPr>
      </w:pPr>
      <w:r>
        <w:rPr>
          <w:rFonts w:ascii="Times New Roman" w:eastAsia="SimSun"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
          <w:i/>
        </w:rPr>
      </w:pPr>
      <w:r>
        <w:rPr>
          <w:rFonts w:ascii="Times New Roman" w:eastAsia="SimSun"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t>The following discussion points may require further clarification:</w:t>
      </w:r>
    </w:p>
    <w:p w14:paraId="347D8DC3" w14:textId="77777777" w:rsidR="00811D83" w:rsidRDefault="00B323DF">
      <w:pPr>
        <w:pStyle w:val="af1"/>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af1"/>
        <w:numPr>
          <w:ilvl w:val="1"/>
          <w:numId w:val="17"/>
        </w:numPr>
        <w:ind w:firstLineChars="0"/>
        <w:rPr>
          <w:lang w:val="en-GB" w:eastAsia="zh-CN"/>
        </w:rPr>
      </w:pPr>
      <w:r>
        <w:rPr>
          <w:lang w:val="en-GB" w:eastAsia="zh-CN"/>
        </w:rPr>
        <w:t>If yes, then is it ok if we have overlapping in the SCell?</w:t>
      </w:r>
    </w:p>
    <w:p w14:paraId="509A7CF9" w14:textId="77777777" w:rsidR="00811D83" w:rsidRDefault="00B323DF">
      <w:pPr>
        <w:pStyle w:val="af1"/>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in Round 1 and their tdoc,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lastRenderedPageBreak/>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Pr>
                <w:sz w:val="20"/>
                <w:szCs w:val="20"/>
                <w:lang w:eastAsia="zh-CN"/>
              </w:rPr>
              <w:t>.”,  we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굴림" w:eastAsia="굴림" w:hAnsi="굴림"/>
                      <w:sz w:val="20"/>
                      <w:lang w:eastAsia="zh-CN"/>
                    </w:rPr>
                  </w:pPr>
                  <w:r>
                    <w:rPr>
                      <w:iCs/>
                      <w:color w:val="000000"/>
                      <w:sz w:val="20"/>
                      <w:highlight w:val="green"/>
                      <w:lang w:eastAsia="zh-CN"/>
                    </w:rPr>
                    <w:t>Agreement</w:t>
                  </w:r>
                </w:p>
                <w:p w14:paraId="537B2E41" w14:textId="77777777" w:rsidR="00811D83" w:rsidRDefault="00B323DF">
                  <w:pPr>
                    <w:rPr>
                      <w:rFonts w:ascii="굴림" w:eastAsia="굴림" w:hAnsi="굴림"/>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 xml:space="preserve">Interpretation of the detected DCI is based on Rel. 17 PDCCH repetition rules (wrt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We also have the similar view here if the understanding is right. Although UE does not make CCE/BD counting and determining overlapping in the spans except the first span, the individual candidate can still be monitored in case of overlapping in the second span. So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H</w:t>
            </w:r>
            <w:r>
              <w:rPr>
                <w:sz w:val="20"/>
                <w:szCs w:val="20"/>
                <w:lang w:eastAsia="zh-CN"/>
              </w:rPr>
              <w:t>uawei, HiSilicon</w:t>
            </w:r>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moderator’s question on primary/secondary cell, by checking the history, it has been agreed in Rel-15 that network ensures no overbooking in scells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SCell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af1"/>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af1"/>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af1"/>
              <w:numPr>
                <w:ilvl w:val="3"/>
                <w:numId w:val="20"/>
              </w:numPr>
              <w:snapToGrid w:val="0"/>
              <w:spacing w:line="276" w:lineRule="auto"/>
              <w:ind w:firstLineChars="0"/>
              <w:rPr>
                <w:sz w:val="16"/>
                <w:szCs w:val="16"/>
                <w:lang w:val="en-US" w:eastAsia="ja-JP"/>
              </w:rPr>
            </w:pPr>
            <w:r>
              <w:rPr>
                <w:sz w:val="16"/>
                <w:szCs w:val="16"/>
                <w:lang w:val="en-US" w:eastAsia="ja-JP"/>
              </w:rPr>
              <w:t>For SCell,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Rel-17 time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Following is excerpt from 38.213 :</w:t>
            </w:r>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ko-KR"/>
              </w:rPr>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…..for  monitoring ……..  are separately counted for each scheduled cell</w:t>
            </w:r>
            <w:r>
              <w:rPr>
                <w:sz w:val="20"/>
                <w:szCs w:val="20"/>
                <w:lang w:eastAsia="zh-CN"/>
              </w:rPr>
              <w:t xml:space="preserve">’  is specified, and why  the </w:t>
            </w:r>
            <w:r w:rsidRPr="0091568C">
              <w:rPr>
                <w:sz w:val="20"/>
                <w:szCs w:val="20"/>
                <w:lang w:eastAsia="zh-CN"/>
              </w:rPr>
              <w:t xml:space="preserve"> </w:t>
            </w:r>
            <w:r w:rsidRPr="0091568C">
              <w:rPr>
                <w:noProof/>
                <w:sz w:val="20"/>
                <w:szCs w:val="20"/>
                <w:lang w:eastAsia="ko-KR"/>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ko-KR"/>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PCell </w:t>
            </w:r>
            <w:r w:rsidR="008F2001">
              <w:rPr>
                <w:sz w:val="20"/>
                <w:szCs w:val="20"/>
                <w:lang w:eastAsia="zh-CN"/>
              </w:rPr>
              <w:t xml:space="preserve">in the case of </w:t>
            </w:r>
            <w:r w:rsidR="008F2001" w:rsidRPr="008F2001">
              <w:rPr>
                <w:sz w:val="20"/>
                <w:szCs w:val="20"/>
                <w:lang w:eastAsia="zh-CN"/>
              </w:rPr>
              <w:t xml:space="preserve">monitoringCapabilityConfig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r>
                    <w:rPr>
                      <w:i/>
                      <w:iCs/>
                      <w:sz w:val="20"/>
                      <w:szCs w:val="20"/>
                    </w:rPr>
                    <w:t xml:space="preserve">monitoringCapabilityConfig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SimSun"/>
                      <w:sz w:val="20"/>
                      <w:szCs w:val="20"/>
                      <w:lang w:eastAsia="zh-CN"/>
                    </w:rPr>
                  </w:pPr>
                  <w:r>
                    <w:rPr>
                      <w:rFonts w:eastAsia="SimSun"/>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if UE detects a DCI on the CCE set in the overlapping individual candidate and linked candidate #0, as UE is 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ko-KR"/>
              </w:rPr>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gNB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the number of …..for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ko-KR"/>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ko-KR"/>
              </w:rPr>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ko-KR"/>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775F4B">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775F4B">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14:paraId="32E20A0C" w14:textId="77777777" w:rsidR="001401CD" w:rsidRDefault="001401CD" w:rsidP="00775F4B">
            <w:pPr>
              <w:spacing w:after="0" w:line="240" w:lineRule="auto"/>
              <w:rPr>
                <w:sz w:val="20"/>
                <w:szCs w:val="20"/>
                <w:lang w:eastAsia="zh-CN"/>
              </w:rPr>
            </w:pPr>
            <w:r>
              <w:rPr>
                <w:rFonts w:hint="eastAsia"/>
                <w:sz w:val="20"/>
                <w:szCs w:val="20"/>
                <w:lang w:eastAsia="zh-CN"/>
              </w:rPr>
              <w:lastRenderedPageBreak/>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775F4B">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1401CD" w14:paraId="37479E7B" w14:textId="77777777" w:rsidTr="00775F4B">
              <w:tc>
                <w:tcPr>
                  <w:tcW w:w="6846" w:type="dxa"/>
                </w:tcPr>
                <w:p w14:paraId="6296CFDC" w14:textId="77777777" w:rsidR="001401CD" w:rsidRDefault="001401CD" w:rsidP="00775F4B">
                  <w:pPr>
                    <w:rPr>
                      <w:rFonts w:ascii="굴림" w:eastAsia="굴림" w:hAnsi="굴림"/>
                      <w:sz w:val="20"/>
                      <w:lang w:eastAsia="zh-CN"/>
                    </w:rPr>
                  </w:pPr>
                  <w:r>
                    <w:rPr>
                      <w:iCs/>
                      <w:color w:val="000000"/>
                      <w:sz w:val="20"/>
                      <w:highlight w:val="green"/>
                      <w:lang w:eastAsia="zh-CN"/>
                    </w:rPr>
                    <w:t>Agreement</w:t>
                  </w:r>
                </w:p>
                <w:p w14:paraId="4EB10DE7" w14:textId="77777777" w:rsidR="001401CD" w:rsidRDefault="001401CD" w:rsidP="00775F4B">
                  <w:pPr>
                    <w:rPr>
                      <w:rFonts w:ascii="굴림" w:eastAsia="굴림" w:hAnsi="굴림"/>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775F4B">
                  <w:pPr>
                    <w:numPr>
                      <w:ilvl w:val="0"/>
                      <w:numId w:val="18"/>
                    </w:numPr>
                    <w:spacing w:after="0" w:line="240" w:lineRule="auto"/>
                    <w:rPr>
                      <w:sz w:val="20"/>
                      <w:szCs w:val="20"/>
                      <w:lang w:eastAsia="zh-CN"/>
                    </w:rPr>
                  </w:pPr>
                  <w:r w:rsidRPr="006A5AB5">
                    <w:rPr>
                      <w:sz w:val="20"/>
                      <w:szCs w:val="20"/>
                      <w:lang w:eastAsia="zh-CN"/>
                    </w:rPr>
                    <w:t xml:space="preserve">Interpretation of the detected DCI is based on Rel. 17 PDCCH repetition rules (wrt reference PDCCH candidate). </w:t>
                  </w:r>
                </w:p>
                <w:p w14:paraId="3960B7A4" w14:textId="77777777" w:rsidR="001401CD" w:rsidRPr="006A5AB5" w:rsidRDefault="001401CD" w:rsidP="00775F4B">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775F4B">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775F4B">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775F4B">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775F4B">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775F4B">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775F4B">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775F4B">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775F4B">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lastRenderedPageBreak/>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775F4B">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775F4B">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775F4B">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775F4B">
            <w:pPr>
              <w:spacing w:after="0" w:line="240" w:lineRule="auto"/>
              <w:rPr>
                <w:sz w:val="20"/>
                <w:szCs w:val="20"/>
                <w:lang w:eastAsia="zh-CN"/>
              </w:rPr>
            </w:pPr>
            <w:r>
              <w:rPr>
                <w:sz w:val="20"/>
                <w:szCs w:val="20"/>
                <w:lang w:eastAsia="zh-CN"/>
              </w:rPr>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the overlapping. Thus, when UE detects a DCI on the individual candidate, and it is not aware of the overlapped linked candidate, UE cannot interpret</w:t>
            </w:r>
            <w:r w:rsidR="001239A1">
              <w:rPr>
                <w:sz w:val="20"/>
                <w:szCs w:val="20"/>
                <w:lang w:eastAsia="zh-CN"/>
              </w:rPr>
              <w:t>ate the DCI with Rel-17 rule.</w:t>
            </w:r>
            <w:r w:rsidR="00522B92">
              <w:rPr>
                <w:sz w:val="20"/>
                <w:szCs w:val="20"/>
                <w:lang w:eastAsia="zh-CN"/>
              </w:rPr>
              <w:t xml:space="preserve"> </w:t>
            </w:r>
          </w:p>
          <w:p w14:paraId="4B49322F" w14:textId="77777777" w:rsidR="00522B92" w:rsidRDefault="0083273F" w:rsidP="00775F4B">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775F4B">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3A4618" w14:paraId="757135FF" w14:textId="77777777">
        <w:tc>
          <w:tcPr>
            <w:tcW w:w="1796" w:type="dxa"/>
            <w:tcBorders>
              <w:top w:val="single" w:sz="4" w:space="0" w:color="auto"/>
              <w:left w:val="single" w:sz="4" w:space="0" w:color="auto"/>
              <w:bottom w:val="single" w:sz="4" w:space="0" w:color="auto"/>
              <w:right w:val="single" w:sz="4" w:space="0" w:color="auto"/>
            </w:tcBorders>
          </w:tcPr>
          <w:p w14:paraId="37EEE4E9" w14:textId="305A6399" w:rsidR="003A4618" w:rsidRPr="003A4618" w:rsidRDefault="003A4618" w:rsidP="00775F4B">
            <w:pPr>
              <w:autoSpaceDE w:val="0"/>
              <w:autoSpaceDN w:val="0"/>
              <w:adjustRightInd w:val="0"/>
              <w:snapToGrid w:val="0"/>
              <w:spacing w:after="0" w:line="240" w:lineRule="auto"/>
              <w:jc w:val="both"/>
              <w:rPr>
                <w:rFonts w:eastAsiaTheme="minorEastAsia" w:hint="eastAsia"/>
                <w:sz w:val="20"/>
                <w:szCs w:val="20"/>
                <w:lang w:eastAsia="ko-KR"/>
              </w:rPr>
            </w:pPr>
            <w:r>
              <w:rPr>
                <w:rFonts w:eastAsiaTheme="minorEastAsia"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4D8A3A73" w14:textId="66ACE2FC" w:rsidR="003A4618" w:rsidRDefault="003A4618" w:rsidP="003A4618">
            <w:pPr>
              <w:spacing w:after="0" w:line="240" w:lineRule="auto"/>
              <w:rPr>
                <w:rFonts w:eastAsiaTheme="minorEastAsia"/>
                <w:sz w:val="20"/>
                <w:szCs w:val="20"/>
                <w:lang w:eastAsia="ko-KR"/>
              </w:rPr>
            </w:pPr>
            <w:r>
              <w:rPr>
                <w:rFonts w:eastAsiaTheme="minorEastAsia" w:hint="eastAsia"/>
                <w:sz w:val="20"/>
                <w:szCs w:val="20"/>
                <w:lang w:eastAsia="ko-KR"/>
              </w:rPr>
              <w:t>T</w:t>
            </w:r>
            <w:r>
              <w:rPr>
                <w:rFonts w:eastAsiaTheme="minorEastAsia"/>
                <w:sz w:val="20"/>
                <w:szCs w:val="20"/>
                <w:lang w:eastAsia="ko-KR"/>
              </w:rPr>
              <w:t xml:space="preserve">hanks Huawei for further clarification. We can understand that a UE does not even do the determination of overlapping in the remaining spans except the first span and does not do BD/CCE counting. However, although the UE is not aware of the overlapping, since the monitoring occasion in the remaining span is from the linked search space, UE can interpret the detected DCI as Rel-17 rule. </w:t>
            </w:r>
            <w:r w:rsidR="003F4E49">
              <w:rPr>
                <w:rFonts w:eastAsiaTheme="minorEastAsia"/>
                <w:sz w:val="20"/>
                <w:szCs w:val="20"/>
                <w:lang w:eastAsia="ko-KR"/>
              </w:rPr>
              <w:t>If we miss something, please let me know.</w:t>
            </w:r>
            <w:bookmarkStart w:id="5" w:name="_GoBack"/>
            <w:bookmarkEnd w:id="5"/>
          </w:p>
          <w:p w14:paraId="3E08A70A" w14:textId="77777777" w:rsidR="003A4618" w:rsidRDefault="003A4618" w:rsidP="003A4618">
            <w:pPr>
              <w:spacing w:after="0" w:line="240" w:lineRule="auto"/>
              <w:rPr>
                <w:rFonts w:eastAsiaTheme="minorEastAsia"/>
                <w:sz w:val="20"/>
                <w:szCs w:val="20"/>
                <w:lang w:eastAsia="ko-KR"/>
              </w:rPr>
            </w:pPr>
          </w:p>
          <w:p w14:paraId="62D08AFF" w14:textId="06C6F6C9" w:rsidR="003A4618" w:rsidRPr="003A4618" w:rsidRDefault="003A4618" w:rsidP="003A4618">
            <w:pPr>
              <w:spacing w:after="0" w:line="240" w:lineRule="auto"/>
              <w:rPr>
                <w:rFonts w:eastAsiaTheme="minorEastAsia" w:hint="eastAsia"/>
                <w:sz w:val="20"/>
                <w:szCs w:val="20"/>
                <w:lang w:eastAsia="ko-KR"/>
              </w:rPr>
            </w:pPr>
            <w:r>
              <w:rPr>
                <w:rFonts w:eastAsiaTheme="minorEastAsia"/>
                <w:sz w:val="20"/>
                <w:szCs w:val="20"/>
                <w:lang w:eastAsia="ko-KR"/>
              </w:rPr>
              <w:t>We think that the only discussion point on this issue is whether the overlapping in the remaining spans is counted or not since we have the maximum number of overlapping between one of the linked candidate and an individual candidate as in the Component 3 in FG 23-2-1. Given the Rel-16 conclusion, we think that this should be obviously not counted.</w:t>
            </w:r>
          </w:p>
        </w:tc>
      </w:tr>
    </w:tbl>
    <w:p w14:paraId="3822DA94" w14:textId="77777777" w:rsidR="00811D83" w:rsidRDefault="00811D83">
      <w:pPr>
        <w:rPr>
          <w:lang w:val="en-GB" w:eastAsia="zh-CN"/>
        </w:rPr>
      </w:pPr>
    </w:p>
    <w:p w14:paraId="2C2826CD" w14:textId="77777777" w:rsidR="00811D83" w:rsidRDefault="00B323DF">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22E5D0BC" w14:textId="77777777" w:rsidR="00811D83" w:rsidRDefault="00B323DF">
      <w:pPr>
        <w:rPr>
          <w:lang w:val="en-GB" w:eastAsia="zh-CN"/>
        </w:rPr>
      </w:pPr>
      <w:r>
        <w:rPr>
          <w:lang w:val="en-GB" w:eastAsia="zh-CN"/>
        </w:rPr>
        <w:lastRenderedPageBreak/>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27CA11A2" w14:textId="77777777"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694D6" w14:textId="77777777" w:rsidR="00AE5EA8" w:rsidRDefault="00AE5EA8" w:rsidP="008E505B">
      <w:pPr>
        <w:spacing w:after="0" w:line="240" w:lineRule="auto"/>
      </w:pPr>
      <w:r>
        <w:separator/>
      </w:r>
    </w:p>
  </w:endnote>
  <w:endnote w:type="continuationSeparator" w:id="0">
    <w:p w14:paraId="30010984" w14:textId="77777777" w:rsidR="00AE5EA8" w:rsidRDefault="00AE5EA8"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A8739" w14:textId="77777777" w:rsidR="00AE5EA8" w:rsidRDefault="00AE5EA8" w:rsidP="008E505B">
      <w:pPr>
        <w:spacing w:after="0" w:line="240" w:lineRule="auto"/>
      </w:pPr>
      <w:r>
        <w:separator/>
      </w:r>
    </w:p>
  </w:footnote>
  <w:footnote w:type="continuationSeparator" w:id="0">
    <w:p w14:paraId="0AAF3F8D" w14:textId="77777777" w:rsidR="00AE5EA8" w:rsidRDefault="00AE5EA8"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맑은 고딕" w:hAnsi="Arial" w:cs="Arial" w:hint="default"/>
      </w:rPr>
    </w:lvl>
    <w:lvl w:ilvl="1">
      <w:numFmt w:val="bullet"/>
      <w:lvlText w:val="-"/>
      <w:lvlJc w:val="left"/>
      <w:pPr>
        <w:ind w:left="840" w:hanging="420"/>
      </w:pPr>
      <w:rPr>
        <w:rFonts w:ascii="Arial" w:eastAsia="맑은 고딕"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4" w15:restartNumberingAfterBreak="0">
    <w:nsid w:val="63AA4FCA"/>
    <w:multiLevelType w:val="multilevel"/>
    <w:tmpl w:val="63AA4FCA"/>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0"/>
  </w:num>
  <w:num w:numId="12">
    <w:abstractNumId w:val="18"/>
  </w:num>
  <w:num w:numId="13">
    <w:abstractNumId w:val="15"/>
  </w:num>
  <w:num w:numId="14">
    <w:abstractNumId w:val="14"/>
  </w:num>
  <w:num w:numId="15">
    <w:abstractNumId w:val="11"/>
  </w:num>
  <w:num w:numId="16">
    <w:abstractNumId w:val="17"/>
  </w:num>
  <w:num w:numId="17">
    <w:abstractNumId w:val="5"/>
  </w:num>
  <w:num w:numId="18">
    <w:abstractNumId w:val="13"/>
  </w:num>
  <w:num w:numId="19">
    <w:abstractNumId w:val="4"/>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7E5"/>
    <w:rsid w:val="000E2FDC"/>
    <w:rsid w:val="000E3459"/>
    <w:rsid w:val="000E3FF5"/>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18"/>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49"/>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F62"/>
    <w:rsid w:val="00AE18B5"/>
    <w:rsid w:val="00AE1F84"/>
    <w:rsid w:val="00AE27BD"/>
    <w:rsid w:val="00AE4339"/>
    <w:rsid w:val="00AE47D2"/>
    <w:rsid w:val="00AE4981"/>
    <w:rsid w:val="00AE4A40"/>
    <w:rsid w:val="00AE5609"/>
    <w:rsid w:val="00AE5668"/>
    <w:rsid w:val="00AE5926"/>
    <w:rsid w:val="00AE5B93"/>
    <w:rsid w:val="00AE5EA8"/>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3637"/>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231A"/>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바탕"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바탕"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바탕"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맑은 고딕"/>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qFormat/>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굴림" w:eastAsia="굴림" w:hAnsi="굴림" w:cs="굴림"/>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qFormat/>
    <w:pPr>
      <w:spacing w:after="120"/>
    </w:pPr>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a0"/>
    <w:link w:val="observation"/>
    <w:qFormat/>
    <w:rPr>
      <w:rFonts w:ascii="Times New Roman" w:eastAsia="SimSun"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Char1">
    <w:name w:val="본문 Char"/>
    <w:basedOn w:val="a0"/>
    <w:link w:val="a5"/>
    <w:qFormat/>
  </w:style>
  <w:style w:type="paragraph" w:styleId="af1">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목록 단락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맑은 고딕" w:hAnsi="Times New Roman" w:cs="바탕"/>
      <w:sz w:val="20"/>
      <w:szCs w:val="20"/>
      <w:lang w:val="en-GB"/>
    </w:rPr>
  </w:style>
  <w:style w:type="character" w:customStyle="1" w:styleId="0MaintextChar">
    <w:name w:val="0 Main text Char"/>
    <w:basedOn w:val="a0"/>
    <w:link w:val="0Maintext"/>
    <w:qFormat/>
    <w:rPr>
      <w:rFonts w:ascii="Times New Roman" w:eastAsia="맑은 고딕" w:hAnsi="Times New Roman" w:cs="바탕"/>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풍선 도움말 텍스트 Char"/>
    <w:basedOn w:val="a0"/>
    <w:link w:val="a6"/>
    <w:uiPriority w:val="99"/>
    <w:semiHidden/>
    <w:qFormat/>
    <w:rPr>
      <w:rFonts w:ascii="Segoe UI" w:hAnsi="Segoe UI" w:cs="Segoe UI"/>
      <w:sz w:val="18"/>
      <w:szCs w:val="18"/>
    </w:rPr>
  </w:style>
  <w:style w:type="character" w:customStyle="1" w:styleId="Char">
    <w:name w:val="캡션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Arial" w:eastAsia="Times New Roman" w:hAnsi="Arial" w:cs="Times New Roman"/>
      <w:i/>
      <w:iCs/>
      <w:sz w:val="24"/>
      <w:szCs w:val="28"/>
      <w:lang w:val="en-GB" w:eastAsia="zh-CN"/>
    </w:rPr>
  </w:style>
  <w:style w:type="character" w:customStyle="1" w:styleId="4Char">
    <w:name w:val="제목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제목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제목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제목 7 Char"/>
    <w:basedOn w:val="a0"/>
    <w:link w:val="7"/>
    <w:uiPriority w:val="9"/>
    <w:semiHidden/>
    <w:qFormat/>
    <w:rPr>
      <w:rFonts w:ascii="Times New Roman" w:eastAsia="바탕" w:hAnsi="Times New Roman" w:cs="Times New Roman"/>
      <w:sz w:val="24"/>
      <w:szCs w:val="24"/>
      <w:lang w:val="en-GB" w:eastAsia="zh-CN"/>
    </w:rPr>
  </w:style>
  <w:style w:type="character" w:customStyle="1" w:styleId="8Char">
    <w:name w:val="제목 8 Char"/>
    <w:basedOn w:val="a0"/>
    <w:link w:val="8"/>
    <w:uiPriority w:val="9"/>
    <w:semiHidden/>
    <w:qFormat/>
    <w:rPr>
      <w:rFonts w:ascii="Times New Roman" w:eastAsia="바탕" w:hAnsi="Times New Roman" w:cs="Times New Roman"/>
      <w:i/>
      <w:iCs/>
      <w:sz w:val="24"/>
      <w:szCs w:val="24"/>
      <w:lang w:val="en-GB" w:eastAsia="zh-CN"/>
    </w:rPr>
  </w:style>
  <w:style w:type="character" w:customStyle="1" w:styleId="9Char">
    <w:name w:val="제목 9 Char"/>
    <w:basedOn w:val="a0"/>
    <w:link w:val="9"/>
    <w:uiPriority w:val="9"/>
    <w:semiHidden/>
    <w:qFormat/>
    <w:rPr>
      <w:rFonts w:ascii="Arial" w:eastAsia="바탕" w:hAnsi="Arial" w:cs="Times New Roman"/>
      <w:lang w:val="en-GB" w:eastAsia="zh-CN"/>
    </w:rPr>
  </w:style>
  <w:style w:type="character" w:customStyle="1" w:styleId="1Char">
    <w:name w:val="제목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har0">
    <w:name w:val="메모 텍스트 Char"/>
    <w:basedOn w:val="a0"/>
    <w:link w:val="a4"/>
    <w:uiPriority w:val="99"/>
    <w:semiHidden/>
    <w:qFormat/>
    <w:rPr>
      <w:rFonts w:eastAsia="맑은 고딕"/>
      <w:kern w:val="2"/>
      <w:sz w:val="20"/>
      <w:lang w:eastAsia="ko-KR"/>
    </w:rPr>
  </w:style>
  <w:style w:type="character" w:customStyle="1" w:styleId="Char3">
    <w:name w:val="바닥글 Char"/>
    <w:basedOn w:val="a0"/>
    <w:link w:val="a7"/>
    <w:uiPriority w:val="99"/>
    <w:qFormat/>
    <w:rPr>
      <w:rFonts w:eastAsia="맑은 고딕"/>
      <w:kern w:val="2"/>
      <w:sz w:val="20"/>
      <w:lang w:eastAsia="ko-KR"/>
    </w:rPr>
  </w:style>
  <w:style w:type="character" w:customStyle="1" w:styleId="Char4">
    <w:name w:val="머리글 Char"/>
    <w:basedOn w:val="a0"/>
    <w:link w:val="a8"/>
    <w:uiPriority w:val="99"/>
    <w:qFormat/>
    <w:rPr>
      <w:rFonts w:eastAsia="맑은 고딕"/>
      <w:kern w:val="2"/>
      <w:sz w:val="20"/>
      <w:lang w:eastAsia="ko-KR"/>
    </w:rPr>
  </w:style>
  <w:style w:type="character" w:customStyle="1" w:styleId="Char5">
    <w:name w:val="메모 주제 Char"/>
    <w:basedOn w:val="Char0"/>
    <w:link w:val="ac"/>
    <w:uiPriority w:val="99"/>
    <w:semiHidden/>
    <w:qFormat/>
    <w:rPr>
      <w:rFonts w:eastAsia="맑은 고딕"/>
      <w:b/>
      <w:bCs/>
      <w:kern w:val="2"/>
      <w:sz w:val="20"/>
      <w:lang w:eastAsia="ko-KR"/>
    </w:rPr>
  </w:style>
  <w:style w:type="table" w:customStyle="1" w:styleId="TableGrid2">
    <w:name w:val="Table Grid2"/>
    <w:basedOn w:val="a1"/>
    <w:uiPriority w:val="3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qFormat/>
    <w:pPr>
      <w:keepNext/>
      <w:widowControl/>
      <w:numPr>
        <w:numId w:val="8"/>
      </w:numPr>
      <w:spacing w:after="120"/>
      <w:ind w:left="357" w:hanging="357"/>
      <w:jc w:val="both"/>
    </w:pPr>
    <w:rPr>
      <w:rFonts w:eastAsia="바탕"/>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본문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바탕" w:hAnsi="Times New Roman"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506B7-83FF-444A-BB93-35869326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10368</Words>
  <Characters>59103</Characters>
  <Application>Microsoft Office Word</Application>
  <DocSecurity>0</DocSecurity>
  <Lines>492</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Samsung</cp:lastModifiedBy>
  <cp:revision>4</cp:revision>
  <dcterms:created xsi:type="dcterms:W3CDTF">2022-02-24T23:07:00Z</dcterms:created>
  <dcterms:modified xsi:type="dcterms:W3CDTF">2022-02-24T23:31:00Z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