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10000"/>
        </w:tabs>
        <w:overflowPunct w:val="0"/>
        <w:autoSpaceDE w:val="0"/>
        <w:autoSpaceDN w:val="0"/>
        <w:adjustRightInd w:val="0"/>
        <w:spacing w:after="0" w:line="240" w:lineRule="auto"/>
        <w:jc w:val="both"/>
        <w:textAlignment w:val="baseline"/>
        <w:rPr>
          <w:rFonts w:ascii="Times New Roman" w:hAnsi="Times New Roman" w:eastAsia="宋体" w:cs="Times New Roman"/>
          <w:b/>
          <w:sz w:val="24"/>
          <w:szCs w:val="24"/>
        </w:rPr>
      </w:pPr>
      <w:r>
        <w:rPr>
          <w:rFonts w:ascii="Times New Roman" w:hAnsi="Times New Roman" w:eastAsia="宋体" w:cs="Times New Roman"/>
          <w:b/>
          <w:sz w:val="24"/>
          <w:szCs w:val="24"/>
        </w:rPr>
        <w:t>3GPP TSG-RAN WG1 Meeting #108-e</w:t>
      </w:r>
      <w:r>
        <w:rPr>
          <w:rFonts w:ascii="Times New Roman" w:hAnsi="Times New Roman" w:eastAsia="宋体" w:cs="Times New Roman"/>
          <w:b/>
          <w:sz w:val="24"/>
          <w:szCs w:val="24"/>
        </w:rPr>
        <w:tab/>
      </w:r>
      <w:r>
        <w:rPr>
          <w:rFonts w:ascii="Times New Roman" w:hAnsi="Times New Roman" w:eastAsia="宋体" w:cs="Times New Roman"/>
          <w:b/>
          <w:sz w:val="24"/>
          <w:szCs w:val="24"/>
        </w:rPr>
        <w:t>R1-211xxxx</w:t>
      </w:r>
    </w:p>
    <w:p>
      <w:pPr>
        <w:tabs>
          <w:tab w:val="center" w:pos="4536"/>
          <w:tab w:val="right" w:pos="9072"/>
        </w:tabs>
        <w:autoSpaceDE w:val="0"/>
        <w:autoSpaceDN w:val="0"/>
        <w:adjustRightInd w:val="0"/>
        <w:snapToGrid w:val="0"/>
        <w:spacing w:after="120"/>
        <w:jc w:val="both"/>
        <w:rPr>
          <w:rFonts w:ascii="Calibri" w:hAnsi="Calibri" w:eastAsia="宋体" w:cs="Calibri"/>
          <w:b/>
          <w:kern w:val="2"/>
          <w:lang w:eastAsia="zh-CN"/>
        </w:rPr>
      </w:pPr>
      <w:r>
        <w:rPr>
          <w:rFonts w:ascii="Times New Roman" w:hAnsi="Times New Roman" w:eastAsia="宋体" w:cs="Times New Roman"/>
          <w:b/>
          <w:bCs/>
          <w:sz w:val="24"/>
          <w:szCs w:val="24"/>
        </w:rPr>
        <w:t>e-Meeting, February 21th – March 3rd, 2022</w:t>
      </w:r>
    </w:p>
    <w:p>
      <w:pPr>
        <w:tabs>
          <w:tab w:val="center" w:pos="4536"/>
          <w:tab w:val="right" w:pos="9072"/>
        </w:tabs>
        <w:autoSpaceDE w:val="0"/>
        <w:autoSpaceDN w:val="0"/>
        <w:adjustRightInd w:val="0"/>
        <w:snapToGrid w:val="0"/>
        <w:spacing w:after="120"/>
        <w:jc w:val="both"/>
        <w:rPr>
          <w:rFonts w:ascii="Calibri" w:hAnsi="Calibri" w:eastAsia="宋体" w:cs="Calibri"/>
          <w:b/>
          <w:kern w:val="2"/>
          <w:lang w:eastAsia="zh-CN"/>
        </w:rPr>
      </w:pPr>
    </w:p>
    <w:p>
      <w:pPr>
        <w:tabs>
          <w:tab w:val="left" w:pos="1985"/>
        </w:tabs>
        <w:overflowPunct w:val="0"/>
        <w:autoSpaceDE w:val="0"/>
        <w:autoSpaceDN w:val="0"/>
        <w:adjustRightInd w:val="0"/>
        <w:spacing w:after="180" w:line="240" w:lineRule="auto"/>
        <w:jc w:val="both"/>
        <w:textAlignment w:val="baseline"/>
        <w:rPr>
          <w:rFonts w:ascii="Arial" w:hAnsi="Arial" w:eastAsia="宋体" w:cs="Times New Roman"/>
          <w:sz w:val="24"/>
          <w:szCs w:val="20"/>
        </w:rPr>
      </w:pPr>
      <w:r>
        <w:rPr>
          <w:rFonts w:ascii="Arial" w:hAnsi="Arial" w:eastAsia="宋体" w:cs="Times New Roman"/>
          <w:b/>
          <w:sz w:val="24"/>
          <w:szCs w:val="20"/>
        </w:rPr>
        <w:t>Agenda item:</w:t>
      </w:r>
      <w:r>
        <w:rPr>
          <w:rFonts w:ascii="Arial" w:hAnsi="Arial" w:eastAsia="宋体" w:cs="Times New Roman"/>
          <w:sz w:val="24"/>
          <w:szCs w:val="20"/>
        </w:rPr>
        <w:tab/>
      </w:r>
      <w:bookmarkStart w:id="0" w:name="Source"/>
      <w:bookmarkEnd w:id="0"/>
      <w:r>
        <w:rPr>
          <w:rFonts w:ascii="Arial" w:hAnsi="Arial" w:eastAsia="宋体" w:cs="Times New Roman"/>
          <w:sz w:val="24"/>
          <w:szCs w:val="20"/>
        </w:rPr>
        <w:t>8.1.2.1</w:t>
      </w:r>
    </w:p>
    <w:p>
      <w:pPr>
        <w:tabs>
          <w:tab w:val="left" w:pos="1985"/>
        </w:tabs>
        <w:overflowPunct w:val="0"/>
        <w:autoSpaceDE w:val="0"/>
        <w:autoSpaceDN w:val="0"/>
        <w:adjustRightInd w:val="0"/>
        <w:spacing w:after="180" w:line="240" w:lineRule="auto"/>
        <w:jc w:val="both"/>
        <w:textAlignment w:val="baseline"/>
        <w:rPr>
          <w:rFonts w:ascii="Arial" w:hAnsi="Arial" w:eastAsia="宋体" w:cs="Times New Roman"/>
          <w:sz w:val="24"/>
          <w:szCs w:val="20"/>
        </w:rPr>
      </w:pPr>
      <w:r>
        <w:rPr>
          <w:rFonts w:ascii="Arial" w:hAnsi="Arial" w:eastAsia="宋体" w:cs="Times New Roman"/>
          <w:b/>
          <w:sz w:val="24"/>
          <w:szCs w:val="20"/>
        </w:rPr>
        <w:t xml:space="preserve">Source: </w:t>
      </w:r>
      <w:r>
        <w:rPr>
          <w:rFonts w:ascii="Arial" w:hAnsi="Arial" w:eastAsia="宋体" w:cs="Times New Roman"/>
          <w:b/>
          <w:sz w:val="24"/>
          <w:szCs w:val="20"/>
        </w:rPr>
        <w:tab/>
      </w:r>
      <w:r>
        <w:rPr>
          <w:rFonts w:ascii="Arial" w:hAnsi="Arial" w:eastAsia="宋体" w:cs="Times New Roman"/>
          <w:bCs/>
          <w:sz w:val="24"/>
          <w:szCs w:val="20"/>
        </w:rPr>
        <w:t>Moderator (Qualcomm)</w:t>
      </w:r>
    </w:p>
    <w:p>
      <w:pPr>
        <w:overflowPunct w:val="0"/>
        <w:autoSpaceDE w:val="0"/>
        <w:autoSpaceDN w:val="0"/>
        <w:adjustRightInd w:val="0"/>
        <w:spacing w:after="180" w:line="240" w:lineRule="auto"/>
        <w:ind w:left="1988" w:hanging="1988"/>
        <w:jc w:val="both"/>
        <w:textAlignment w:val="baseline"/>
        <w:rPr>
          <w:rFonts w:ascii="Arial" w:hAnsi="Arial" w:eastAsia="宋体" w:cs="Arial"/>
          <w:color w:val="000000"/>
          <w:sz w:val="24"/>
          <w:szCs w:val="24"/>
        </w:rPr>
      </w:pPr>
      <w:r>
        <w:rPr>
          <w:rFonts w:ascii="Arial" w:hAnsi="Arial" w:eastAsia="宋体" w:cs="Times New Roman"/>
          <w:b/>
          <w:color w:val="000000"/>
          <w:sz w:val="24"/>
          <w:szCs w:val="20"/>
        </w:rPr>
        <w:t>Title:</w:t>
      </w:r>
      <w:r>
        <w:rPr>
          <w:rFonts w:ascii="Arial" w:hAnsi="Arial" w:eastAsia="宋体" w:cs="Times New Roman"/>
          <w:color w:val="000000"/>
          <w:sz w:val="24"/>
          <w:szCs w:val="20"/>
        </w:rPr>
        <w:t xml:space="preserve"> </w:t>
      </w:r>
      <w:r>
        <w:rPr>
          <w:rFonts w:ascii="Arial" w:hAnsi="Arial" w:eastAsia="宋体" w:cs="Times New Roman"/>
          <w:color w:val="000000"/>
          <w:szCs w:val="20"/>
        </w:rPr>
        <w:tab/>
      </w:r>
      <w:r>
        <w:rPr>
          <w:rFonts w:ascii="Arial" w:hAnsi="Arial" w:eastAsia="宋体" w:cs="Times New Roman"/>
          <w:color w:val="000000"/>
          <w:sz w:val="24"/>
        </w:rPr>
        <w:t>Discussion Summary for mTRP PDCCH Reliability Enhancements</w:t>
      </w:r>
    </w:p>
    <w:p>
      <w:pPr>
        <w:overflowPunct w:val="0"/>
        <w:autoSpaceDE w:val="0"/>
        <w:autoSpaceDN w:val="0"/>
        <w:adjustRightInd w:val="0"/>
        <w:spacing w:after="180" w:line="240" w:lineRule="auto"/>
        <w:ind w:left="1988" w:hanging="1988"/>
        <w:jc w:val="both"/>
        <w:textAlignment w:val="baseline"/>
        <w:rPr>
          <w:rFonts w:ascii="Arial" w:hAnsi="Arial" w:eastAsia="宋体" w:cs="Times New Roman"/>
          <w:sz w:val="24"/>
          <w:szCs w:val="20"/>
        </w:rPr>
      </w:pPr>
      <w:r>
        <w:rPr>
          <w:rFonts w:ascii="Arial" w:hAnsi="Arial" w:eastAsia="宋体" w:cs="Times New Roman"/>
          <w:b/>
          <w:sz w:val="24"/>
          <w:szCs w:val="20"/>
        </w:rPr>
        <w:t>Document for:</w:t>
      </w:r>
      <w:r>
        <w:rPr>
          <w:rFonts w:ascii="Arial" w:hAnsi="Arial" w:eastAsia="宋体" w:cs="Times New Roman"/>
          <w:sz w:val="24"/>
          <w:szCs w:val="20"/>
        </w:rPr>
        <w:tab/>
      </w:r>
      <w:bookmarkStart w:id="1" w:name="DocumentFor"/>
      <w:bookmarkEnd w:id="1"/>
      <w:r>
        <w:rPr>
          <w:rFonts w:ascii="Arial" w:hAnsi="Arial" w:eastAsia="宋体" w:cs="Times New Roman"/>
          <w:sz w:val="24"/>
          <w:szCs w:val="20"/>
        </w:rPr>
        <w:t>Discussion/Decision</w:t>
      </w:r>
    </w:p>
    <w:p>
      <w:pPr>
        <w:pBdr>
          <w:bottom w:val="single" w:color="auto" w:sz="4" w:space="1"/>
        </w:pBdr>
        <w:autoSpaceDE w:val="0"/>
        <w:autoSpaceDN w:val="0"/>
        <w:adjustRightInd w:val="0"/>
        <w:snapToGrid w:val="0"/>
        <w:jc w:val="both"/>
        <w:rPr>
          <w:rFonts w:ascii="Calibri" w:hAnsi="Calibri" w:eastAsia="宋体" w:cs="Calibri"/>
          <w:b/>
          <w:kern w:val="2"/>
          <w:sz w:val="16"/>
          <w:szCs w:val="16"/>
          <w:lang w:eastAsia="zh-CN"/>
        </w:rPr>
      </w:pPr>
    </w:p>
    <w:p>
      <w:pPr>
        <w:pStyle w:val="2"/>
        <w:spacing w:after="120"/>
        <w:ind w:left="431" w:hanging="431"/>
        <w:jc w:val="both"/>
        <w:rPr>
          <w:rFonts w:ascii="Calibri" w:hAnsi="Calibri" w:eastAsia="Batang" w:cs="Calibri"/>
          <w:b/>
          <w:bCs/>
          <w:sz w:val="28"/>
          <w:szCs w:val="28"/>
        </w:rPr>
      </w:pPr>
      <w:r>
        <w:rPr>
          <w:rFonts w:ascii="Calibri" w:hAnsi="Calibri" w:eastAsia="Batang" w:cs="Calibri"/>
          <w:b/>
          <w:bCs/>
          <w:sz w:val="28"/>
          <w:szCs w:val="28"/>
        </w:rPr>
        <w:t>Summary of Issues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531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120" w:line="240" w:lineRule="auto"/>
              <w:rPr>
                <w:rFonts w:ascii="Times New Roman" w:hAnsi="Times New Roman" w:eastAsia="Batang" w:cs="Times New Roman"/>
                <w:b/>
                <w:bCs/>
                <w:sz w:val="20"/>
                <w:szCs w:val="20"/>
                <w:lang w:val="en-GB" w:eastAsia="zh-CN"/>
              </w:rPr>
            </w:pPr>
          </w:p>
        </w:tc>
        <w:tc>
          <w:tcPr>
            <w:tcW w:w="5310"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Summary of the issue</w:t>
            </w:r>
          </w:p>
        </w:tc>
        <w:tc>
          <w:tcPr>
            <w:tcW w:w="296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Moderator’s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 xml:space="preserve">Issue 1 </w:t>
            </w:r>
          </w:p>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[4, 5, 6, 7, 10, 13, 14, 15, 16]</w:t>
            </w:r>
          </w:p>
        </w:tc>
        <w:tc>
          <w:tcPr>
            <w:tcW w:w="5310"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PUCCH resource determination ambiguity in the case of AL8 and AL16 having same start CCE.</w:t>
            </w:r>
          </w:p>
        </w:tc>
        <w:tc>
          <w:tcPr>
            <w:tcW w:w="2965"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See Section 1.1 for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Issue 2</w:t>
            </w:r>
          </w:p>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[16]</w:t>
            </w:r>
          </w:p>
        </w:tc>
        <w:tc>
          <w:tcPr>
            <w:tcW w:w="5310"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20"/>
                <w:szCs w:val="20"/>
                <w:lang w:val="en-GB"/>
              </w:rPr>
              <w:t xml:space="preserve">Discuss in RAN1 to determine whether PDCCH repetition is supported for </w:t>
            </w:r>
            <w:r>
              <w:rPr>
                <w:rFonts w:ascii="Times New Roman" w:hAnsi="Times New Roman" w:eastAsia="Batang" w:cs="Times New Roman"/>
                <w:i/>
                <w:iCs/>
                <w:sz w:val="20"/>
                <w:szCs w:val="20"/>
              </w:rPr>
              <w:t xml:space="preserve">searchSpaceBroadcast, </w:t>
            </w:r>
            <w:r>
              <w:rPr>
                <w:rFonts w:ascii="Times New Roman" w:hAnsi="Times New Roman" w:eastAsia="Batang" w:cs="Times New Roman"/>
                <w:i/>
                <w:iCs/>
                <w:sz w:val="20"/>
                <w:szCs w:val="20"/>
                <w:lang w:eastAsia="zh-CN"/>
              </w:rPr>
              <w:t>peiSearchSpace</w:t>
            </w:r>
            <w:r>
              <w:rPr>
                <w:rFonts w:ascii="Times New Roman" w:hAnsi="Times New Roman" w:eastAsia="Batang" w:cs="Times New Roman"/>
                <w:sz w:val="20"/>
                <w:szCs w:val="20"/>
              </w:rPr>
              <w:t xml:space="preserve">, and </w:t>
            </w:r>
            <w:r>
              <w:rPr>
                <w:rFonts w:ascii="Times New Roman" w:hAnsi="Times New Roman" w:eastAsia="宋体" w:cs="Times New Roman"/>
                <w:i/>
                <w:iCs/>
                <w:sz w:val="20"/>
                <w:szCs w:val="20"/>
                <w:lang w:eastAsia="zh-CN"/>
              </w:rPr>
              <w:t>sdt-SearchSpace</w:t>
            </w:r>
          </w:p>
        </w:tc>
        <w:tc>
          <w:tcPr>
            <w:tcW w:w="2965"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See Section 1.2 for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Issue 3</w:t>
            </w:r>
          </w:p>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[12, 15]</w:t>
            </w:r>
          </w:p>
        </w:tc>
        <w:tc>
          <w:tcPr>
            <w:tcW w:w="5310"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Aligning the text in 38.214 for describing PDCCH repetition</w:t>
            </w:r>
          </w:p>
        </w:tc>
        <w:tc>
          <w:tcPr>
            <w:tcW w:w="2965"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This is editorial and I suggest discussing the TPs directly in Section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Issue 4</w:t>
            </w:r>
          </w:p>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[6]</w:t>
            </w:r>
          </w:p>
        </w:tc>
        <w:tc>
          <w:tcPr>
            <w:tcW w:w="5310"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TP for Definition of counter DAI/total DAI and Type 2 HARQ-Ack codebook construction and determining the last DCI for PUCCH resource determination</w:t>
            </w:r>
          </w:p>
        </w:tc>
        <w:tc>
          <w:tcPr>
            <w:tcW w:w="2965"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During the spec review phase, there were some discussions regarding whether the existing text in 38.213 already captures this given that PDCCH MO is defined to include both PDCCH candidates.</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Companies are encouraged to provide their inputs regarding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Issue 5</w:t>
            </w:r>
          </w:p>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[6, 17]</w:t>
            </w:r>
          </w:p>
        </w:tc>
        <w:tc>
          <w:tcPr>
            <w:tcW w:w="5310"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Capture the agreed list of configuration restriction on linked search space sets in TS 38.213 or TS 38.331.</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Send LS to RAN2 to capture the agreement on cross-carrier scheduling and linked SS sets in scheduled CC in 38.331.</w:t>
            </w:r>
          </w:p>
        </w:tc>
        <w:tc>
          <w:tcPr>
            <w:tcW w:w="2965"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 xml:space="preserve">This can be discussed if there are strong preferences, but I suggest leaving this to RAN2 to capture these restrictions in 38.331. </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Companies can discuss if LS to RAN2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 xml:space="preserve">Issue 6 </w:t>
            </w:r>
          </w:p>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[1]</w:t>
            </w:r>
          </w:p>
        </w:tc>
        <w:tc>
          <w:tcPr>
            <w:tcW w:w="5310"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 xml:space="preserve">The issue is related to a Rel-16 conclusion for span-based monitoring, which indicates that UE </w:t>
            </w:r>
            <w:r>
              <w:rPr>
                <w:rFonts w:ascii="Times" w:hAnsi="Times" w:eastAsia="Yu Gothic" w:cs="Times"/>
                <w:sz w:val="18"/>
                <w:szCs w:val="18"/>
                <w:lang w:val="en-GB"/>
              </w:rPr>
              <w:t>may not do the CCE/BD counting for the purpose of dropping in spans except the first one within a slot.</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b/>
                <w:bCs/>
                <w:sz w:val="18"/>
                <w:szCs w:val="18"/>
                <w:lang w:val="en-GB" w:eastAsia="zh-CN"/>
              </w:rPr>
              <w:t>Proposal</w:t>
            </w:r>
            <w:r>
              <w:rPr>
                <w:rFonts w:ascii="Times New Roman" w:hAnsi="Times New Roman" w:eastAsia="Batang" w:cs="Times New Roman"/>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 xml:space="preserve">More discussions are needed. It is not clear to the moderator why the Rel-16 conclusion was only for the primary cell. </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Companies are encouraged to check the background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 xml:space="preserve">Issue 7 </w:t>
            </w:r>
          </w:p>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[3]</w:t>
            </w:r>
          </w:p>
        </w:tc>
        <w:tc>
          <w:tcPr>
            <w:tcW w:w="5310"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Different PDCCH repetitions in different CCs:</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b/>
                <w:bCs/>
                <w:sz w:val="18"/>
                <w:szCs w:val="18"/>
                <w:lang w:val="en-GB" w:eastAsia="zh-CN"/>
              </w:rPr>
              <w:t>Proposal</w:t>
            </w:r>
            <w:r>
              <w:rPr>
                <w:rFonts w:ascii="Times New Roman" w:hAnsi="Times New Roman" w:eastAsia="Batang" w:cs="Times New Roman"/>
                <w:sz w:val="18"/>
                <w:szCs w:val="18"/>
                <w:lang w:val="en-GB" w:eastAsia="zh-CN"/>
              </w:rPr>
              <w:t>: It should be supported that two linked SS sets are in two serving cells.</w:t>
            </w:r>
          </w:p>
        </w:tc>
        <w:tc>
          <w:tcPr>
            <w:tcW w:w="2965"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Moderator’s understanding is that this an optimization with various spec impacts and is not an essential issue to be handled during maintenance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 xml:space="preserve">Issue 8 </w:t>
            </w:r>
          </w:p>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[2]</w:t>
            </w:r>
          </w:p>
        </w:tc>
        <w:tc>
          <w:tcPr>
            <w:tcW w:w="5310" w:type="dxa"/>
          </w:tcPr>
          <w:p>
            <w:pPr>
              <w:pStyle w:val="35"/>
              <w:numPr>
                <w:ilvl w:val="0"/>
                <w:numId w:val="0"/>
              </w:numPr>
              <w:rPr>
                <w:b w:val="0"/>
                <w:bCs/>
                <w:sz w:val="18"/>
                <w:szCs w:val="18"/>
              </w:rPr>
            </w:pPr>
            <w:r>
              <w:rPr>
                <w:b w:val="0"/>
                <w:bCs/>
                <w:sz w:val="18"/>
                <w:szCs w:val="18"/>
              </w:rPr>
              <w:t>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gNB transmits one PDCCH only in single TRP rather than M-TRP”</w:t>
            </w:r>
          </w:p>
          <w:p>
            <w:pPr>
              <w:pStyle w:val="35"/>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The assumptions in the contribution are not clear and not based on agreements. When UE does not support this capability, gNB should not send the individual candidate as UE does not monitor it.</w:t>
            </w:r>
          </w:p>
          <w:p>
            <w:pPr>
              <w:spacing w:after="120" w:line="240" w:lineRule="auto"/>
              <w:rPr>
                <w:rFonts w:ascii="Times New Roman" w:hAnsi="Times New Roman" w:eastAsia="Batang" w:cs="Times New Roman"/>
                <w:sz w:val="18"/>
                <w:szCs w:val="18"/>
                <w:lang w:val="en-GB" w:eastAsia="zh-CN"/>
              </w:rPr>
            </w:pP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More clarifications seem to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Issue 9</w:t>
            </w:r>
          </w:p>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[8, 9, 11]</w:t>
            </w:r>
          </w:p>
        </w:tc>
        <w:tc>
          <w:tcPr>
            <w:tcW w:w="5310" w:type="dxa"/>
          </w:tcPr>
          <w:p>
            <w:pPr>
              <w:pStyle w:val="35"/>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pPr>
              <w:spacing w:after="120" w:line="240" w:lineRule="auto"/>
              <w:rPr>
                <w:rFonts w:ascii="Times New Roman" w:hAnsi="Times New Roman" w:eastAsia="Batang" w:cs="Times New Roman"/>
                <w:sz w:val="20"/>
                <w:szCs w:val="20"/>
                <w:lang w:eastAsia="zh-CN"/>
              </w:rPr>
            </w:pPr>
            <w:r>
              <w:rPr>
                <w:rFonts w:ascii="Times New Roman" w:hAnsi="Times New Roman" w:eastAsia="Batang" w:cs="Times New Roman"/>
                <w:sz w:val="20"/>
                <w:szCs w:val="20"/>
                <w:lang w:eastAsia="zh-CN"/>
              </w:rPr>
              <w:t>Processing time relaxation for PDSCH/PUSCH/DCI/AP-CSI</w:t>
            </w:r>
          </w:p>
        </w:tc>
        <w:tc>
          <w:tcPr>
            <w:tcW w:w="2965"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This has been discussed multiple times, and majority of companies do not support it.</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Suggest to not discuss this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Issue 10</w:t>
            </w:r>
          </w:p>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[13]</w:t>
            </w:r>
          </w:p>
        </w:tc>
        <w:tc>
          <w:tcPr>
            <w:tcW w:w="5310" w:type="dxa"/>
          </w:tcPr>
          <w:p>
            <w:pPr>
              <w:pStyle w:val="35"/>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Hence, it seems there is no need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Issue 11</w:t>
            </w:r>
          </w:p>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[15]</w:t>
            </w:r>
          </w:p>
        </w:tc>
        <w:tc>
          <w:tcPr>
            <w:tcW w:w="5310" w:type="dxa"/>
          </w:tcPr>
          <w:p>
            <w:pPr>
              <w:pStyle w:val="35"/>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Companies are encouraged to discuss if this clarification is needed or not.</w:t>
            </w:r>
          </w:p>
        </w:tc>
      </w:tr>
    </w:tbl>
    <w:p>
      <w:pPr>
        <w:rPr>
          <w:lang w:val="en-GB" w:eastAsia="zh-CN"/>
        </w:rPr>
      </w:pPr>
    </w:p>
    <w:p>
      <w:pPr>
        <w:pStyle w:val="3"/>
        <w:spacing w:after="120"/>
        <w:jc w:val="both"/>
        <w:rPr>
          <w:rFonts w:ascii="Calibri" w:hAnsi="Calibri" w:eastAsia="Batang" w:cs="Calibri"/>
          <w:b/>
          <w:bCs/>
          <w:sz w:val="28"/>
        </w:rPr>
      </w:pPr>
      <w:r>
        <w:rPr>
          <w:rFonts w:ascii="Calibri" w:hAnsi="Calibri" w:eastAsia="Batang" w:cs="Calibri"/>
          <w:b/>
          <w:bCs/>
          <w:sz w:val="28"/>
        </w:rPr>
        <w:t>Issue 1: AL8 and AL16 ambiguity on PUCCH resource determination</w:t>
      </w:r>
    </w:p>
    <w:p>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pPr>
        <w:contextualSpacing/>
        <w:jc w:val="center"/>
        <w:rPr>
          <w:rFonts w:ascii="Times New Roman" w:hAnsi="Times New Roman" w:cs="Times New Roman"/>
        </w:rPr>
      </w:pPr>
      <w:r>
        <w:rPr>
          <w:rFonts w:ascii="Times New Roman" w:hAnsi="Times New Roman" w:cs="Times New Roman"/>
          <w:lang w:eastAsia="zh-CN"/>
        </w:rPr>
        <w:drawing>
          <wp:inline distT="0" distB="0" distL="0" distR="0">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pPr>
        <w:pStyle w:val="38"/>
        <w:ind w:firstLine="0" w:firstLineChars="0"/>
        <w:jc w:val="both"/>
        <w:rPr>
          <w:rFonts w:eastAsia="等线"/>
          <w:kern w:val="32"/>
          <w:sz w:val="22"/>
          <w:szCs w:val="22"/>
          <w:lang w:val="en-GB" w:eastAsia="zh-CN"/>
        </w:rPr>
      </w:pPr>
      <w:r>
        <w:rPr>
          <w:rFonts w:eastAsia="等线"/>
          <w:kern w:val="32"/>
          <w:sz w:val="22"/>
          <w:szCs w:val="22"/>
          <w:lang w:val="en-GB" w:eastAsia="zh-CN"/>
        </w:rPr>
        <w:t>In the previous meeting, two alternatives were discussed: Either the above situation is not expected by UE, or a rule is specified to address the ambiguity issue. It has been pointed out by multiple companies that it is not easy for gNB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pPr>
        <w:pStyle w:val="38"/>
        <w:ind w:firstLine="0" w:firstLineChars="0"/>
        <w:jc w:val="center"/>
        <w:rPr>
          <w:rFonts w:eastAsia="等线"/>
          <w:kern w:val="32"/>
          <w:sz w:val="22"/>
          <w:szCs w:val="22"/>
          <w:lang w:val="en-GB" w:eastAsia="zh-CN"/>
        </w:rPr>
      </w:pPr>
      <w:r>
        <w:rPr>
          <w:lang w:val="en-US" w:eastAsia="zh-CN"/>
        </w:rPr>
        <w:drawing>
          <wp:inline distT="0" distB="0" distL="0" distR="0">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5"/>
                    <a:stretch>
                      <a:fillRect/>
                    </a:stretch>
                  </pic:blipFill>
                  <pic:spPr>
                    <a:xfrm>
                      <a:off x="0" y="0"/>
                      <a:ext cx="4352290" cy="3773170"/>
                    </a:xfrm>
                    <a:prstGeom prst="rect">
                      <a:avLst/>
                    </a:prstGeom>
                  </pic:spPr>
                </pic:pic>
              </a:graphicData>
            </a:graphic>
          </wp:inline>
        </w:drawing>
      </w:r>
    </w:p>
    <w:p>
      <w:pPr>
        <w:rPr>
          <w:rFonts w:ascii="Times New Roman" w:hAnsi="Times New Roman" w:cs="Times New Roman"/>
          <w:lang w:val="en-GB" w:eastAsia="zh-CN"/>
        </w:rPr>
      </w:pPr>
    </w:p>
    <w:p>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pPr>
        <w:pStyle w:val="38"/>
        <w:numPr>
          <w:ilvl w:val="0"/>
          <w:numId w:val="10"/>
        </w:numPr>
        <w:ind w:firstLineChars="0"/>
        <w:rPr>
          <w:sz w:val="22"/>
          <w:szCs w:val="22"/>
          <w:lang w:val="en-GB" w:eastAsia="zh-CN"/>
        </w:rPr>
      </w:pPr>
      <w:r>
        <w:rPr>
          <w:sz w:val="22"/>
          <w:szCs w:val="22"/>
          <w:lang w:val="en-GB" w:eastAsia="zh-CN"/>
        </w:rPr>
        <w:t>Alt1: The issue is handled by gNB, and UE does not expect this ambiguity to happen.</w:t>
      </w:r>
    </w:p>
    <w:p>
      <w:pPr>
        <w:pStyle w:val="38"/>
        <w:numPr>
          <w:ilvl w:val="0"/>
          <w:numId w:val="10"/>
        </w:numPr>
        <w:ind w:firstLineChars="0"/>
        <w:rPr>
          <w:sz w:val="22"/>
          <w:szCs w:val="22"/>
          <w:lang w:val="en-GB" w:eastAsia="zh-CN"/>
        </w:rPr>
      </w:pPr>
      <w:r>
        <w:rPr>
          <w:sz w:val="22"/>
          <w:szCs w:val="22"/>
          <w:lang w:val="en-GB" w:eastAsia="zh-CN"/>
        </w:rPr>
        <w:t>Alt2: The issue is handled by a rule:</w:t>
      </w:r>
    </w:p>
    <w:p>
      <w:pPr>
        <w:pStyle w:val="38"/>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pPr>
        <w:pStyle w:val="38"/>
        <w:numPr>
          <w:ilvl w:val="1"/>
          <w:numId w:val="10"/>
        </w:numPr>
        <w:ind w:firstLineChars="0"/>
        <w:rPr>
          <w:sz w:val="22"/>
          <w:szCs w:val="22"/>
          <w:lang w:val="en-GB" w:eastAsia="zh-CN"/>
        </w:rPr>
      </w:pPr>
      <w:r>
        <w:rPr>
          <w:sz w:val="22"/>
          <w:szCs w:val="22"/>
          <w:lang w:val="en-GB" w:eastAsia="zh-CN"/>
        </w:rPr>
        <w:t>Alt2-2: The start CCE index of AL16 candidates in the second SS set is used</w:t>
      </w:r>
    </w:p>
    <w:p>
      <w:pPr>
        <w:pStyle w:val="38"/>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pPr>
        <w:rPr>
          <w:lang w:val="en-GB" w:eastAsia="zh-CN"/>
        </w:rPr>
      </w:pPr>
    </w:p>
    <w:p>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pPr>
        <w:pStyle w:val="38"/>
        <w:numPr>
          <w:ilvl w:val="0"/>
          <w:numId w:val="11"/>
        </w:numPr>
        <w:ind w:firstLineChars="0"/>
        <w:rPr>
          <w:rFonts w:ascii="Times" w:hAnsi="Times" w:eastAsia="等线" w:cs="Times"/>
          <w:b/>
          <w:bCs/>
          <w:i/>
          <w:iCs/>
          <w:kern w:val="32"/>
          <w:lang w:val="en-GB"/>
        </w:rPr>
      </w:pPr>
      <w:r>
        <w:rPr>
          <w:rFonts w:eastAsia="等线"/>
          <w:b/>
          <w:bCs/>
          <w:i/>
          <w:iCs/>
          <w:kern w:val="32"/>
          <w:lang w:val="en-GB" w:eastAsia="zh-CN"/>
        </w:rPr>
        <w:t xml:space="preserve">FL Proposal 1: </w:t>
      </w:r>
      <w:r>
        <w:rPr>
          <w:rFonts w:ascii="Times" w:hAnsi="Times" w:eastAsia="等线"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pPr>
        <w:numPr>
          <w:ilvl w:val="1"/>
          <w:numId w:val="11"/>
        </w:numPr>
        <w:autoSpaceDE w:val="0"/>
        <w:autoSpaceDN w:val="0"/>
        <w:adjustRightInd w:val="0"/>
        <w:snapToGrid w:val="0"/>
        <w:rPr>
          <w:rFonts w:ascii="Times" w:hAnsi="Times" w:eastAsia="等线" w:cs="Times"/>
          <w:b/>
          <w:bCs/>
          <w:i/>
          <w:iCs/>
          <w:kern w:val="32"/>
          <w:sz w:val="24"/>
          <w:szCs w:val="24"/>
          <w:lang w:val="en-GB"/>
        </w:rPr>
      </w:pPr>
      <w:r>
        <w:rPr>
          <w:rFonts w:ascii="Times" w:hAnsi="Times" w:eastAsia="等线"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pPr>
        <w:numPr>
          <w:ilvl w:val="1"/>
          <w:numId w:val="11"/>
        </w:numPr>
        <w:overflowPunct w:val="0"/>
        <w:autoSpaceDE w:val="0"/>
        <w:autoSpaceDN w:val="0"/>
        <w:adjustRightInd w:val="0"/>
        <w:snapToGrid w:val="0"/>
        <w:spacing w:after="180" w:line="240" w:lineRule="auto"/>
        <w:textAlignment w:val="baseline"/>
        <w:rPr>
          <w:rFonts w:ascii="Times" w:hAnsi="Times" w:eastAsia="等线" w:cs="Times"/>
          <w:b/>
          <w:bCs/>
          <w:i/>
          <w:iCs/>
          <w:kern w:val="32"/>
          <w:sz w:val="24"/>
          <w:szCs w:val="24"/>
          <w:lang w:val="en-GB"/>
        </w:rPr>
      </w:pPr>
      <w:r>
        <w:rPr>
          <w:rFonts w:ascii="Times" w:hAnsi="Times" w:eastAsia="等线"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pPr>
        <w:numPr>
          <w:ilvl w:val="1"/>
          <w:numId w:val="11"/>
        </w:numPr>
        <w:overflowPunct w:val="0"/>
        <w:autoSpaceDE w:val="0"/>
        <w:autoSpaceDN w:val="0"/>
        <w:adjustRightInd w:val="0"/>
        <w:snapToGrid w:val="0"/>
        <w:spacing w:after="180" w:line="240" w:lineRule="auto"/>
        <w:textAlignment w:val="baseline"/>
        <w:rPr>
          <w:rFonts w:ascii="Times" w:hAnsi="Times" w:eastAsia="等线" w:cs="Times"/>
          <w:b/>
          <w:bCs/>
          <w:i/>
          <w:iCs/>
          <w:kern w:val="32"/>
          <w:sz w:val="24"/>
          <w:szCs w:val="24"/>
          <w:lang w:val="en-GB"/>
        </w:rPr>
      </w:pPr>
      <w:r>
        <w:rPr>
          <w:rFonts w:ascii="Times" w:hAnsi="Times" w:eastAsia="等线"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pPr>
        <w:numPr>
          <w:ilvl w:val="1"/>
          <w:numId w:val="11"/>
        </w:numPr>
        <w:overflowPunct w:val="0"/>
        <w:autoSpaceDE w:val="0"/>
        <w:autoSpaceDN w:val="0"/>
        <w:adjustRightInd w:val="0"/>
        <w:snapToGrid w:val="0"/>
        <w:spacing w:after="180" w:line="240" w:lineRule="auto"/>
        <w:textAlignment w:val="baseline"/>
        <w:rPr>
          <w:rFonts w:ascii="Times" w:hAnsi="Times" w:eastAsia="等线" w:cs="Times"/>
          <w:b/>
          <w:bCs/>
          <w:i/>
          <w:iCs/>
          <w:kern w:val="32"/>
          <w:sz w:val="24"/>
          <w:szCs w:val="24"/>
          <w:lang w:val="en-GB"/>
        </w:rPr>
      </w:pPr>
      <w:r>
        <w:rPr>
          <w:rFonts w:ascii="Times" w:hAnsi="Times" w:eastAsia="等线"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75"/>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Company</w:t>
            </w:r>
          </w:p>
        </w:tc>
        <w:tc>
          <w:tcPr>
            <w:tcW w:w="707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ko-KR"/>
              </w:rPr>
            </w:pPr>
            <w:r>
              <w:rPr>
                <w:rFonts w:hint="eastAsia" w:ascii="Times New Roman" w:hAnsi="Times New Roman" w:cs="Times New Roman" w:eastAsiaTheme="minorEastAsia"/>
                <w:sz w:val="20"/>
                <w:szCs w:val="20"/>
                <w:lang w:eastAsia="ko-KR"/>
              </w:rPr>
              <w:t>Samsung</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eastAsiaTheme="minorEastAsia"/>
                <w:sz w:val="20"/>
                <w:szCs w:val="20"/>
                <w:lang w:eastAsia="ko-KR"/>
              </w:rPr>
            </w:pPr>
            <w:r>
              <w:rPr>
                <w:rFonts w:hint="eastAsia" w:ascii="Times New Roman" w:hAnsi="Times New Roman" w:cs="Times New Roman" w:eastAsiaTheme="minorEastAsia"/>
                <w:sz w:val="20"/>
                <w:szCs w:val="20"/>
                <w:lang w:eastAsia="ko-KR"/>
              </w:rPr>
              <w:t xml:space="preserve">Based on the explanation on our tdoc as well as the further pointing by </w:t>
            </w:r>
            <w:r>
              <w:rPr>
                <w:rFonts w:ascii="Times New Roman" w:hAnsi="Times New Roman" w:cs="Times New Roman" w:eastAsiaTheme="minorEastAsia"/>
                <w:sz w:val="20"/>
                <w:szCs w:val="20"/>
                <w:lang w:eastAsia="ko-KR"/>
              </w:rPr>
              <w:t xml:space="preserve">FL, considering as an error case causes degradation in PDCCH scheduling flexibility and increased PDCCH blocking probability. Hence we support a rule based method to resolve an ambiguity. </w:t>
            </w:r>
          </w:p>
          <w:p>
            <w:pPr>
              <w:spacing w:after="0" w:line="240" w:lineRule="auto"/>
              <w:rPr>
                <w:rFonts w:ascii="Times New Roman" w:hAnsi="Times New Roman" w:cs="Times New Roman" w:eastAsiaTheme="minorEastAsia"/>
                <w:sz w:val="20"/>
                <w:szCs w:val="20"/>
                <w:lang w:eastAsia="ko-KR"/>
              </w:rPr>
            </w:pPr>
            <w:r>
              <w:rPr>
                <w:rFonts w:ascii="Times New Roman" w:hAnsi="Times New Roman" w:cs="Times New Roman" w:eastAsiaTheme="minorEastAsia"/>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NTT Docomo</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We prefer Alt.2. We don’t have strong preference among Alt.2-1/2-2/2-3.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LG</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We prefer Alt.2-1, which is </w:t>
            </w:r>
            <w:r>
              <w:rPr>
                <w:rFonts w:ascii="Times New Roman" w:hAnsi="Times New Roman" w:cs="Times New Roman" w:eastAsiaTheme="minorEastAsia"/>
                <w:sz w:val="20"/>
                <w:szCs w:val="20"/>
                <w:lang w:eastAsia="ko-KR"/>
              </w:rPr>
              <w:t>aligned with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O</w:t>
            </w:r>
            <w:r>
              <w:rPr>
                <w:rFonts w:ascii="Times New Roman" w:hAnsi="Times New Roman" w:eastAsia="宋体" w:cs="Times New Roman"/>
                <w:sz w:val="20"/>
                <w:szCs w:val="20"/>
                <w:lang w:eastAsia="zh-CN"/>
              </w:rPr>
              <w:t>PPO</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We</w:t>
            </w:r>
            <w:r>
              <w:rPr>
                <w:rFonts w:ascii="Times New Roman" w:hAnsi="Times New Roman" w:eastAsia="宋体" w:cs="Times New Roman"/>
                <w:sz w:val="20"/>
                <w:szCs w:val="20"/>
                <w:lang w:eastAsia="zh-CN"/>
              </w:rPr>
              <w:t xml:space="preserve"> are ok with either Alt.2-1 or Alt.2-2. </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Alt.2-3 is conflicting with the basic principle used for the general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Apple</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It seems this issue could happen for sTRP operation as well?</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In our view, Alt 2-1/2-2/2-3 do not provide additional flexibility to gNB on PUCCH resource selection, since the location for one AL8 or AL16 PDCCH candidate cannot be used for PUCCH resource selection. Thus, Alt1 seems to be the easiest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Lenovo/MotM</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We prefer Alt.1 on account of simplicity and exploiting the freedom of gNB’s implementation. Also, we can live up with Alt.1 and Alt.2-1 since both of them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Xiaomi</w:t>
            </w:r>
          </w:p>
        </w:tc>
        <w:tc>
          <w:tcPr>
            <w:tcW w:w="7072" w:type="dxa"/>
            <w:tcBorders>
              <w:top w:val="single" w:color="auto" w:sz="4" w:space="0"/>
              <w:left w:val="single" w:color="auto" w:sz="4" w:space="0"/>
              <w:bottom w:val="single" w:color="auto" w:sz="4" w:space="0"/>
              <w:right w:val="single" w:color="auto" w:sz="4" w:space="0"/>
            </w:tcBorders>
          </w:tcPr>
          <w:p>
            <w:pPr>
              <w:spacing w:after="12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Support the FL proposal and slightly prefer Alt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after="0" w:line="240" w:lineRule="auto"/>
              <w:jc w:val="both"/>
              <w:rPr>
                <w:rFonts w:hint="default" w:ascii="Times New Roman" w:hAnsi="Times New Roman" w:eastAsia="宋体" w:cs="Times New Roman"/>
                <w:sz w:val="20"/>
                <w:szCs w:val="20"/>
                <w:lang w:val="en-US" w:eastAsia="zh-CN" w:bidi="ar-SA"/>
              </w:rPr>
            </w:pPr>
            <w:r>
              <w:rPr>
                <w:rFonts w:hint="eastAsia" w:ascii="Times New Roman" w:hAnsi="Times New Roman" w:eastAsia="宋体" w:cs="Times New Roman"/>
                <w:sz w:val="20"/>
                <w:szCs w:val="20"/>
                <w:lang w:val="en-US" w:eastAsia="zh-CN"/>
              </w:rPr>
              <w:t>ZTE</w:t>
            </w:r>
          </w:p>
        </w:tc>
        <w:tc>
          <w:tcPr>
            <w:tcW w:w="7072"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宋体" w:cs="Times New Roman"/>
                <w:sz w:val="20"/>
                <w:szCs w:val="20"/>
                <w:lang w:val="en-US" w:eastAsia="zh-CN" w:bidi="ar-SA"/>
              </w:rPr>
            </w:pPr>
            <w:r>
              <w:rPr>
                <w:rFonts w:hint="eastAsia" w:ascii="Times New Roman" w:hAnsi="Times New Roman" w:eastAsia="宋体" w:cs="Times New Roman"/>
                <w:sz w:val="20"/>
                <w:szCs w:val="20"/>
                <w:lang w:val="en-US" w:eastAsia="zh-CN"/>
              </w:rPr>
              <w:t>We share the similar view with Apple, from gNB vendor</w:t>
            </w:r>
            <w:r>
              <w:rPr>
                <w:rFonts w:hint="default" w:ascii="Times New Roman" w:hAnsi="Times New Roman" w:eastAsia="宋体" w:cs="Times New Roman"/>
                <w:sz w:val="20"/>
                <w:szCs w:val="20"/>
                <w:lang w:val="en-US" w:eastAsia="zh-CN"/>
              </w:rPr>
              <w:t>’</w:t>
            </w:r>
            <w:r>
              <w:rPr>
                <w:rFonts w:hint="eastAsia" w:ascii="Times New Roman" w:hAnsi="Times New Roman" w:eastAsia="宋体" w:cs="Times New Roman"/>
                <w:sz w:val="20"/>
                <w:szCs w:val="20"/>
                <w:lang w:val="en-US" w:eastAsia="zh-CN"/>
              </w:rPr>
              <w:t>s perspective, that Alt. 2-1/2-2/2-3 has no real benefit and will cause complex spec change. Hence we support Alt. 1.</w:t>
            </w:r>
          </w:p>
        </w:tc>
      </w:tr>
    </w:tbl>
    <w:p>
      <w:pPr>
        <w:pStyle w:val="3"/>
        <w:spacing w:after="120"/>
        <w:jc w:val="both"/>
        <w:rPr>
          <w:rFonts w:ascii="Calibri" w:hAnsi="Calibri" w:eastAsia="Batang" w:cs="Calibri"/>
          <w:b/>
          <w:bCs/>
          <w:sz w:val="28"/>
        </w:rPr>
      </w:pPr>
      <w:r>
        <w:rPr>
          <w:rFonts w:ascii="Calibri" w:hAnsi="Calibri" w:eastAsia="Batang" w:cs="Calibri"/>
          <w:b/>
          <w:bCs/>
          <w:sz w:val="28"/>
        </w:rPr>
        <w:t>Issue 2: Other Rel-17 SS sets</w:t>
      </w:r>
    </w:p>
    <w:p>
      <w:pPr>
        <w:spacing w:after="0"/>
        <w:jc w:val="both"/>
        <w:rPr>
          <w:rFonts w:ascii="Times New Roman" w:hAnsi="Times New Roman" w:eastAsia="等线" w:cs="Times New Roman"/>
          <w:kern w:val="32"/>
          <w:lang w:val="en-GB" w:eastAsia="zh-CN"/>
        </w:rPr>
      </w:pPr>
      <w:r>
        <w:rPr>
          <w:rFonts w:ascii="Times New Roman" w:hAnsi="Times New Roman" w:eastAsia="等线" w:cs="Times New Roman"/>
          <w:kern w:val="32"/>
          <w:lang w:val="en-GB" w:eastAsia="zh-CN"/>
        </w:rPr>
        <w:t xml:space="preserve">In [16], it is proposed to discuss and decide whether PDCCH repetition can be supported or not for other SS sets introduced in Rel-17 including </w:t>
      </w:r>
      <w:r>
        <w:rPr>
          <w:rFonts w:ascii="Times New Roman" w:hAnsi="Times New Roman" w:eastAsia="等线" w:cs="Times New Roman"/>
          <w:i/>
          <w:iCs/>
          <w:kern w:val="32"/>
          <w:lang w:val="en-GB" w:eastAsia="zh-CN"/>
        </w:rPr>
        <w:t>searchSpaceBroadcast</w:t>
      </w:r>
      <w:r>
        <w:rPr>
          <w:rFonts w:ascii="Times New Roman" w:hAnsi="Times New Roman" w:eastAsia="等线" w:cs="Times New Roman"/>
          <w:kern w:val="32"/>
          <w:lang w:val="en-GB" w:eastAsia="zh-CN"/>
        </w:rPr>
        <w:t xml:space="preserve">, </w:t>
      </w:r>
      <w:r>
        <w:rPr>
          <w:rFonts w:ascii="Times New Roman" w:hAnsi="Times New Roman" w:eastAsia="等线" w:cs="Times New Roman"/>
          <w:i/>
          <w:iCs/>
          <w:kern w:val="32"/>
          <w:lang w:val="en-GB" w:eastAsia="zh-CN"/>
        </w:rPr>
        <w:t>peiSearchSpace</w:t>
      </w:r>
      <w:r>
        <w:rPr>
          <w:rFonts w:ascii="Times New Roman" w:hAnsi="Times New Roman" w:eastAsia="等线" w:cs="Times New Roman"/>
          <w:kern w:val="32"/>
          <w:lang w:val="en-GB" w:eastAsia="zh-CN"/>
        </w:rPr>
        <w:t xml:space="preserve">, and </w:t>
      </w:r>
      <w:r>
        <w:rPr>
          <w:rFonts w:ascii="Times New Roman" w:hAnsi="Times New Roman" w:eastAsia="等线" w:cs="Times New Roman"/>
          <w:i/>
          <w:iCs/>
          <w:kern w:val="32"/>
          <w:lang w:val="en-GB" w:eastAsia="zh-CN"/>
        </w:rPr>
        <w:t>sdt-SearchSpace</w:t>
      </w:r>
      <w:r>
        <w:rPr>
          <w:rFonts w:ascii="Times New Roman" w:hAnsi="Times New Roman" w:eastAsia="等线" w:cs="Times New Roman"/>
          <w:kern w:val="32"/>
          <w:lang w:val="en-GB" w:eastAsia="zh-CN"/>
        </w:rPr>
        <w:t>. These search space sets are respectively defined for broadcast service (CSS Type0B), paging early indication (CSS Type2A), and small data transmission in RRC inactive mode (CSS Type1A).</w:t>
      </w:r>
    </w:p>
    <w:p>
      <w:pPr>
        <w:spacing w:after="0"/>
        <w:jc w:val="both"/>
        <w:rPr>
          <w:rFonts w:ascii="Times New Roman" w:hAnsi="Times New Roman" w:eastAsia="等线" w:cs="Times New Roman"/>
          <w:kern w:val="32"/>
          <w:lang w:val="en-GB" w:eastAsia="zh-CN"/>
        </w:rPr>
      </w:pPr>
    </w:p>
    <w:p>
      <w:pPr>
        <w:spacing w:after="0"/>
        <w:jc w:val="both"/>
        <w:rPr>
          <w:rFonts w:ascii="Times New Roman" w:hAnsi="Times New Roman" w:eastAsia="等线" w:cs="Times New Roman"/>
          <w:kern w:val="32"/>
          <w:lang w:val="en-GB" w:eastAsia="zh-CN"/>
        </w:rPr>
      </w:pPr>
      <w:r>
        <w:rPr>
          <w:rFonts w:ascii="Times New Roman" w:hAnsi="Times New Roman" w:eastAsia="等线" w:cs="Times New Roman"/>
          <w:kern w:val="32"/>
          <w:lang w:val="en-GB" w:eastAsia="zh-CN"/>
        </w:rPr>
        <w:t xml:space="preserve">Given that the above CSS are similar to CSS Type0/0A/1/2, it should be ok to have a similar outcome as the previous agreement on </w:t>
      </w:r>
      <w:r>
        <w:rPr>
          <w:rFonts w:ascii="Times New Roman" w:hAnsi="Times New Roman" w:eastAsia="等线" w:cs="Times New Roman"/>
          <w:i/>
          <w:iCs/>
          <w:kern w:val="32"/>
          <w:lang w:val="en-GB" w:eastAsia="zh-CN"/>
        </w:rPr>
        <w:t>SS set 0, searchSpaceSIB1, searchSpaceOtherSystemInformation, pagingSearchSpace, ra-SearchSpace</w:t>
      </w:r>
      <w:r>
        <w:rPr>
          <w:rFonts w:ascii="Times New Roman" w:hAnsi="Times New Roman" w:eastAsia="等线" w:cs="Times New Roman"/>
          <w:kern w:val="32"/>
          <w:lang w:val="en-GB" w:eastAsia="zh-CN"/>
        </w:rPr>
        <w:t>. Hence, the following proposal can be considered:</w:t>
      </w:r>
    </w:p>
    <w:p>
      <w:pPr>
        <w:spacing w:after="0"/>
        <w:jc w:val="both"/>
        <w:rPr>
          <w:rFonts w:ascii="Times New Roman" w:hAnsi="Times New Roman" w:eastAsia="等线" w:cs="Times New Roman"/>
          <w:kern w:val="32"/>
          <w:lang w:val="en-GB" w:eastAsia="zh-CN"/>
        </w:rPr>
      </w:pPr>
    </w:p>
    <w:p>
      <w:pPr>
        <w:spacing w:after="0"/>
        <w:jc w:val="both"/>
        <w:rPr>
          <w:rFonts w:ascii="Times" w:hAnsi="Times" w:eastAsia="Batang" w:cs="Times New Roman"/>
          <w:b/>
          <w:bCs/>
          <w:i/>
          <w:iCs/>
          <w:sz w:val="24"/>
          <w:szCs w:val="32"/>
          <w:lang w:val="en-GB"/>
        </w:rPr>
      </w:pPr>
      <w:r>
        <w:rPr>
          <w:rFonts w:ascii="Times New Roman" w:hAnsi="Times New Roman" w:eastAsia="等线" w:cs="Times New Roman"/>
          <w:b/>
          <w:bCs/>
          <w:i/>
          <w:iCs/>
          <w:kern w:val="32"/>
          <w:sz w:val="24"/>
          <w:szCs w:val="24"/>
          <w:lang w:val="en-GB" w:eastAsia="zh-CN"/>
        </w:rPr>
        <w:t>FL Proposal 2: The following SS sets cannot be linked with another SS set for PDCCH repetition: searchSpaceBroadcast, peiSearchSpace, and sdt-SearchSpace</w:t>
      </w:r>
      <w:r>
        <w:rPr>
          <w:rFonts w:ascii="Times" w:hAnsi="Times" w:eastAsia="Batang" w:cs="Times New Roman"/>
          <w:b/>
          <w:bCs/>
          <w:i/>
          <w:iCs/>
          <w:sz w:val="24"/>
          <w:szCs w:val="32"/>
          <w:lang w:val="en-GB"/>
        </w:rPr>
        <w:t>.</w:t>
      </w:r>
    </w:p>
    <w:p>
      <w:pPr>
        <w:pStyle w:val="38"/>
        <w:ind w:left="720" w:firstLine="0" w:firstLineChars="0"/>
        <w:jc w:val="both"/>
        <w:rPr>
          <w:lang w:val="en-GB" w:eastAsia="zh-CN"/>
        </w:rPr>
      </w:pPr>
    </w:p>
    <w:tbl>
      <w:tblPr>
        <w:tblStyle w:val="75"/>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Company</w:t>
            </w:r>
          </w:p>
        </w:tc>
        <w:tc>
          <w:tcPr>
            <w:tcW w:w="707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ko-KR"/>
              </w:rPr>
            </w:pPr>
            <w:r>
              <w:rPr>
                <w:rFonts w:hint="eastAsia" w:ascii="Times New Roman" w:hAnsi="Times New Roman" w:cs="Times New Roman" w:eastAsiaTheme="minorEastAsia"/>
                <w:sz w:val="20"/>
                <w:szCs w:val="20"/>
                <w:lang w:eastAsia="ko-KR"/>
              </w:rPr>
              <w:t>Samsung</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eastAsiaTheme="minorEastAsia"/>
                <w:sz w:val="20"/>
                <w:szCs w:val="20"/>
                <w:lang w:eastAsia="ko-KR"/>
              </w:rPr>
            </w:pPr>
            <w:r>
              <w:rPr>
                <w:rFonts w:hint="eastAsia" w:ascii="Times New Roman" w:hAnsi="Times New Roman" w:cs="Times New Roman" w:eastAsiaTheme="minorEastAsia"/>
                <w:sz w:val="20"/>
                <w:szCs w:val="20"/>
                <w:lang w:eastAsia="ko-KR"/>
              </w:rPr>
              <w:t>Support FL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N</w:t>
            </w:r>
            <w:r>
              <w:rPr>
                <w:rFonts w:ascii="Times New Roman" w:hAnsi="Times New Roman" w:eastAsia="宋体" w:cs="Times New Roman"/>
                <w:sz w:val="20"/>
                <w:szCs w:val="20"/>
                <w:lang w:eastAsia="zh-CN"/>
              </w:rPr>
              <w:t>TT Docomo</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LG</w:t>
            </w:r>
          </w:p>
        </w:tc>
        <w:tc>
          <w:tcPr>
            <w:tcW w:w="7072"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cs="Times New Roman" w:eastAsiaTheme="minorEastAsia"/>
                <w:sz w:val="20"/>
                <w:szCs w:val="20"/>
                <w:lang w:eastAsia="ko-KR"/>
              </w:rPr>
              <w:t>Support FL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O</w:t>
            </w:r>
            <w:r>
              <w:rPr>
                <w:rFonts w:ascii="Times New Roman" w:hAnsi="Times New Roman" w:eastAsia="宋体" w:cs="Times New Roman"/>
                <w:sz w:val="20"/>
                <w:szCs w:val="20"/>
                <w:lang w:eastAsia="zh-CN"/>
              </w:rPr>
              <w:t>PPO</w:t>
            </w:r>
          </w:p>
        </w:tc>
        <w:tc>
          <w:tcPr>
            <w:tcW w:w="7072" w:type="dxa"/>
          </w:tcPr>
          <w:p>
            <w:pPr>
              <w:spacing w:after="0" w:line="240" w:lineRule="auto"/>
              <w:rPr>
                <w:rFonts w:ascii="Times New Roman" w:hAnsi="Times New Roman" w:eastAsia="宋体" w:cs="Times New Roman"/>
                <w:sz w:val="20"/>
                <w:szCs w:val="20"/>
                <w:lang w:eastAsia="ko-KR"/>
              </w:rPr>
            </w:pPr>
            <w:r>
              <w:rPr>
                <w:rFonts w:ascii="Times New Roman" w:hAnsi="Times New Roman" w:eastAsia="宋体"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Apple</w:t>
            </w:r>
          </w:p>
        </w:tc>
        <w:tc>
          <w:tcPr>
            <w:tcW w:w="7072"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ko-KR"/>
              </w:rPr>
              <w:t>OK, and since other agreements were planned to be captured in 38.331, we suggest we include this as part of comments in RRC list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Lenovo/MotM</w:t>
            </w:r>
          </w:p>
        </w:tc>
        <w:tc>
          <w:tcPr>
            <w:tcW w:w="7072" w:type="dxa"/>
          </w:tcPr>
          <w:p>
            <w:pPr>
              <w:spacing w:after="0" w:line="240" w:lineRule="auto"/>
              <w:rPr>
                <w:rFonts w:ascii="Times New Roman" w:hAnsi="Times New Roman" w:eastAsia="宋体" w:cs="Times New Roman"/>
                <w:sz w:val="20"/>
                <w:szCs w:val="20"/>
                <w:lang w:eastAsia="ko-KR"/>
              </w:rPr>
            </w:pPr>
            <w:r>
              <w:rPr>
                <w:rFonts w:hint="eastAsia" w:ascii="Times New Roman" w:hAnsi="Times New Roman" w:cs="Times New Roman" w:eastAsiaTheme="minorEastAsia"/>
                <w:sz w:val="20"/>
                <w:szCs w:val="20"/>
                <w:lang w:eastAsia="ko-KR"/>
              </w:rPr>
              <w:t>Support FL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Xiaomi</w:t>
            </w:r>
          </w:p>
        </w:tc>
        <w:tc>
          <w:tcPr>
            <w:tcW w:w="7072" w:type="dxa"/>
            <w:tcBorders>
              <w:top w:val="single" w:color="auto" w:sz="4" w:space="0"/>
              <w:left w:val="single" w:color="auto" w:sz="4" w:space="0"/>
              <w:bottom w:val="single" w:color="auto" w:sz="4" w:space="0"/>
              <w:right w:val="single" w:color="auto" w:sz="4" w:space="0"/>
            </w:tcBorders>
          </w:tcPr>
          <w:p>
            <w:pPr>
              <w:spacing w:after="12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vAlign w:val="top"/>
          </w:tcPr>
          <w:p>
            <w:pPr>
              <w:autoSpaceDE w:val="0"/>
              <w:autoSpaceDN w:val="0"/>
              <w:adjustRightInd w:val="0"/>
              <w:snapToGrid w:val="0"/>
              <w:spacing w:after="0" w:line="240" w:lineRule="auto"/>
              <w:jc w:val="both"/>
              <w:rPr>
                <w:rFonts w:hint="default" w:ascii="Times New Roman" w:hAnsi="Times New Roman" w:eastAsia="宋体" w:cs="Times New Roman"/>
                <w:sz w:val="20"/>
                <w:szCs w:val="20"/>
                <w:lang w:val="en-US" w:eastAsia="zh-CN" w:bidi="ar-SA"/>
              </w:rPr>
            </w:pPr>
            <w:r>
              <w:rPr>
                <w:rFonts w:hint="eastAsia" w:ascii="Times New Roman" w:hAnsi="Times New Roman" w:eastAsia="宋体" w:cs="Times New Roman"/>
                <w:sz w:val="20"/>
                <w:szCs w:val="20"/>
                <w:lang w:val="en-US" w:eastAsia="zh-CN"/>
              </w:rPr>
              <w:t>ZTE</w:t>
            </w:r>
          </w:p>
        </w:tc>
        <w:tc>
          <w:tcPr>
            <w:tcW w:w="7072" w:type="dxa"/>
            <w:vAlign w:val="top"/>
          </w:tcPr>
          <w:p>
            <w:pPr>
              <w:spacing w:after="0" w:line="240" w:lineRule="auto"/>
              <w:rPr>
                <w:rFonts w:hint="eastAsia" w:ascii="Times New Roman" w:hAnsi="Times New Roman" w:eastAsia="宋体" w:cs="Times New Roman"/>
                <w:sz w:val="20"/>
                <w:szCs w:val="20"/>
                <w:lang w:val="en-US" w:eastAsia="ko-KR" w:bidi="ar-SA"/>
              </w:rPr>
            </w:pPr>
            <w:r>
              <w:rPr>
                <w:rFonts w:hint="eastAsia" w:ascii="Times New Roman" w:hAnsi="Times New Roman" w:eastAsia="宋体" w:cs="Times New Roman"/>
                <w:sz w:val="20"/>
                <w:szCs w:val="20"/>
                <w:lang w:val="en-US" w:eastAsia="zh-CN"/>
              </w:rPr>
              <w:t>Support FL proposal 2.</w:t>
            </w:r>
          </w:p>
        </w:tc>
      </w:tr>
    </w:tbl>
    <w:p>
      <w:pPr>
        <w:jc w:val="both"/>
        <w:rPr>
          <w:lang w:val="en-GB" w:eastAsia="zh-CN"/>
        </w:rPr>
      </w:pPr>
    </w:p>
    <w:p>
      <w:pPr>
        <w:pStyle w:val="3"/>
        <w:spacing w:after="120"/>
        <w:jc w:val="both"/>
        <w:rPr>
          <w:rFonts w:ascii="Calibri" w:hAnsi="Calibri" w:eastAsia="Batang" w:cs="Calibri"/>
          <w:b/>
          <w:bCs/>
          <w:sz w:val="28"/>
        </w:rPr>
      </w:pPr>
      <w:r>
        <w:rPr>
          <w:rFonts w:ascii="Calibri" w:hAnsi="Calibri" w:eastAsia="Batang" w:cs="Calibri"/>
          <w:b/>
          <w:bCs/>
          <w:sz w:val="28"/>
        </w:rPr>
        <w:t>Issue 3: Editorial TPs</w:t>
      </w:r>
    </w:p>
    <w:p>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The following editorial TPs consider the TPs in both [12] and [15] to make the description of PDCCH repetition consistent within 38.214 and also align it with 38.213.</w:t>
      </w:r>
    </w:p>
    <w:p>
      <w:pPr>
        <w:autoSpaceDE w:val="0"/>
        <w:autoSpaceDN w:val="0"/>
        <w:adjustRightInd w:val="0"/>
        <w:snapToGrid w:val="0"/>
        <w:spacing w:after="120"/>
        <w:rPr>
          <w:rFonts w:ascii="Times New Roman" w:hAnsi="Times New Roman" w:cs="Times New Roman"/>
          <w:lang w:val="en-GB" w:eastAsia="zh-CN"/>
        </w:rPr>
      </w:pPr>
    </w:p>
    <w:p>
      <w:pPr>
        <w:rPr>
          <w:rFonts w:ascii="Times New Roman" w:hAnsi="Times New Roman" w:cs="Times New Roman"/>
          <w:sz w:val="20"/>
          <w:szCs w:val="20"/>
        </w:rPr>
      </w:pPr>
      <w:r>
        <w:rPr>
          <w:rFonts w:ascii="Times New Roman" w:hAnsi="Times New Roman" w:cs="Times New Roman"/>
          <w:sz w:val="20"/>
          <w:szCs w:val="20"/>
        </w:rPr>
        <w:t>============TP for 38.214 Section 5.1 ====================================</w:t>
      </w:r>
    </w:p>
    <w:p>
      <w:pPr>
        <w:rPr>
          <w:rFonts w:ascii="Times New Roman" w:hAnsi="Times New Roman" w:cs="Times New Roman"/>
          <w:sz w:val="20"/>
          <w:szCs w:val="20"/>
        </w:rPr>
      </w:pPr>
      <w:r>
        <w:rPr>
          <w:rFonts w:ascii="Times New Roman" w:hAnsi="Times New Roman" w:cs="Times New Roman"/>
          <w:sz w:val="20"/>
          <w:szCs w:val="20"/>
        </w:rPr>
        <w:t>--Unchanged part omitted------------------------</w:t>
      </w:r>
    </w:p>
    <w:p>
      <w:pPr>
        <w:rPr>
          <w:rFonts w:ascii="Times New Roman" w:hAnsi="Times New Roman" w:cs="Times New Roman"/>
          <w:sz w:val="20"/>
          <w:szCs w:val="20"/>
        </w:rPr>
      </w:pPr>
      <w:r>
        <w:rPr>
          <w:rFonts w:ascii="Times New Roman" w:hAnsi="Times New Roman" w:cs="Times New Roman"/>
          <w:sz w:val="20"/>
          <w:szCs w:val="20"/>
        </w:rPr>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r>
        <w:rPr>
          <w:rFonts w:ascii="Times New Roman" w:hAnsi="Times New Roman" w:cs="Times New Roman"/>
          <w:i/>
          <w:sz w:val="20"/>
          <w:szCs w:val="20"/>
        </w:rPr>
        <w:t>i</w:t>
      </w:r>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hAnsi="Times New Roman" w:eastAsia="等线" w:cs="Times New Roman"/>
          <w:sz w:val="20"/>
          <w:szCs w:val="20"/>
          <w:lang w:eastAsia="zh-CN"/>
        </w:rPr>
        <w:t>later</w:t>
      </w:r>
      <w:r>
        <w:rPr>
          <w:rFonts w:ascii="Times New Roman" w:hAnsi="Times New Roman" w:cs="Times New Roman"/>
          <w:sz w:val="20"/>
          <w:szCs w:val="20"/>
        </w:rPr>
        <w:t xml:space="preserve"> than symbol </w:t>
      </w:r>
      <w:r>
        <w:rPr>
          <w:rFonts w:ascii="Times New Roman" w:hAnsi="Times New Roman" w:cs="Times New Roman"/>
          <w:i/>
          <w:sz w:val="20"/>
          <w:szCs w:val="20"/>
        </w:rPr>
        <w:t>i</w:t>
      </w:r>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r>
        <w:rPr>
          <w:rFonts w:ascii="Times New Roman" w:hAnsi="Times New Roman" w:cs="Times New Roman"/>
          <w:i/>
          <w:sz w:val="20"/>
          <w:szCs w:val="20"/>
        </w:rPr>
        <w:t xml:space="preserve">i </w:t>
      </w:r>
      <w:r>
        <w:rPr>
          <w:rFonts w:ascii="Times New Roman" w:hAnsi="Times New Roman" w:cs="Times New Roman"/>
          <w:color w:val="000000"/>
          <w:sz w:val="20"/>
          <w:szCs w:val="20"/>
        </w:rPr>
        <w:t>is determined based on the PDCCH candidate that ends later in time.</w:t>
      </w:r>
    </w:p>
    <w:p>
      <w:pPr>
        <w:rPr>
          <w:rFonts w:ascii="Times New Roman" w:hAnsi="Times New Roman" w:cs="Times New Roman"/>
          <w:sz w:val="20"/>
          <w:szCs w:val="20"/>
        </w:rPr>
      </w:pPr>
      <w:r>
        <w:rPr>
          <w:rFonts w:ascii="Times New Roman" w:hAnsi="Times New Roman" w:cs="Times New Roman"/>
          <w:sz w:val="20"/>
          <w:szCs w:val="20"/>
        </w:rPr>
        <w:t>--Unchanged part omitted------------------------</w:t>
      </w:r>
    </w:p>
    <w:p>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14:textFill>
            <w14:solidFill>
              <w14:schemeClr w14:val="tx1"/>
            </w14:solidFill>
          </w14:textFill>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14:textFill>
            <w14:solidFill>
              <w14:schemeClr w14:val="tx1"/>
            </w14:solidFill>
          </w14:textFill>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89"/>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r>
        <w:rPr>
          <w:rFonts w:ascii="Times New Roman" w:hAnsi="Times New Roman" w:cs="Times New Roman"/>
          <w:i/>
          <w:iCs/>
          <w:strike/>
          <w:color w:val="FF0000"/>
          <w:sz w:val="20"/>
          <w:szCs w:val="20"/>
          <w:lang w:eastAsia="ko-KR"/>
        </w:rPr>
        <w:t>searchSpaceLinking</w:t>
      </w:r>
      <w:r>
        <w:rPr>
          <w:rFonts w:ascii="Times New Roman" w:hAnsi="Times New Roman" w:cs="Times New Roman"/>
          <w:color w:val="000000" w:themeColor="text1"/>
          <w:sz w:val="20"/>
          <w:szCs w:val="20"/>
          <w:lang w:eastAsia="ko-KR"/>
          <w14:textFill>
            <w14:solidFill>
              <w14:schemeClr w14:val="tx1"/>
            </w14:solidFill>
          </w14:textFill>
        </w:rPr>
        <w:t>, for the purpose of determining the</w:t>
      </w:r>
      <w:r>
        <w:rPr>
          <w:rStyle w:val="89"/>
          <w:rFonts w:ascii="Times New Roman" w:hAnsi="Times New Roman" w:cs="Times New Roman"/>
          <w:color w:val="000000" w:themeColor="text1"/>
          <w:sz w:val="20"/>
          <w:szCs w:val="20"/>
          <w:lang w:eastAsia="ko-KR"/>
          <w14:textFill>
            <w14:solidFill>
              <w14:schemeClr w14:val="tx1"/>
            </w14:solidFill>
          </w14:textFill>
        </w:rPr>
        <w:t> </w:t>
      </w:r>
      <w:r>
        <w:rPr>
          <w:rFonts w:ascii="Times New Roman" w:hAnsi="Times New Roman" w:cs="Times New Roman"/>
          <w:color w:val="000000" w:themeColor="text1"/>
          <w:sz w:val="20"/>
          <w:szCs w:val="20"/>
          <w:lang w:val="en-AU" w:eastAsia="ko-KR"/>
          <w14:textFill>
            <w14:solidFill>
              <w14:schemeClr w14:val="tx1"/>
            </w14:solidFill>
          </w14:textFill>
        </w:rPr>
        <w:t>PDCCH with C-RNTI, CS-RNTI or MCS-C-RNTI scheduling the PDSCH</w:t>
      </w:r>
      <w:r>
        <w:rPr>
          <w:rStyle w:val="89"/>
          <w:rFonts w:ascii="Times New Roman" w:hAnsi="Times New Roman" w:cs="Times New Roman"/>
          <w:color w:val="000000" w:themeColor="text1"/>
          <w:sz w:val="20"/>
          <w:szCs w:val="20"/>
          <w:lang w:val="en-AU" w:eastAsia="ko-KR"/>
          <w14:textFill>
            <w14:solidFill>
              <w14:schemeClr w14:val="tx1"/>
            </w14:solidFill>
          </w14:textFill>
        </w:rPr>
        <w:t> </w:t>
      </w:r>
      <w:r>
        <w:rPr>
          <w:rFonts w:ascii="Times New Roman" w:hAnsi="Times New Roman" w:cs="Times New Roman"/>
          <w:color w:val="000000" w:themeColor="text1"/>
          <w:sz w:val="20"/>
          <w:szCs w:val="20"/>
          <w:lang w:eastAsia="ko-KR"/>
          <w14:textFill>
            <w14:solidFill>
              <w14:schemeClr w14:val="tx1"/>
            </w14:solidFill>
          </w14:textFill>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89"/>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89"/>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14:textFill>
            <w14:solidFill>
              <w14:schemeClr w14:val="tx1"/>
            </w14:solidFill>
          </w14:textFill>
        </w:rPr>
        <w:t xml:space="preserve"> is used.</w:t>
      </w:r>
    </w:p>
    <w:p>
      <w:pPr>
        <w:rPr>
          <w:rFonts w:ascii="Times New Roman" w:hAnsi="Times New Roman" w:cs="Times New Roman"/>
          <w:sz w:val="20"/>
          <w:szCs w:val="20"/>
        </w:rPr>
      </w:pPr>
      <w:r>
        <w:rPr>
          <w:rFonts w:ascii="Times New Roman" w:hAnsi="Times New Roman" w:cs="Times New Roman"/>
          <w:sz w:val="20"/>
          <w:szCs w:val="20"/>
        </w:rPr>
        <w:t>===============================================================</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============TP for 38.214 Section 5.1.2.1 ====================================</w:t>
      </w:r>
    </w:p>
    <w:p>
      <w:pPr>
        <w:rPr>
          <w:rFonts w:ascii="Times New Roman" w:hAnsi="Times New Roman" w:cs="Times New Roman"/>
          <w:sz w:val="20"/>
          <w:szCs w:val="20"/>
        </w:rPr>
      </w:pPr>
      <w:r>
        <w:rPr>
          <w:rFonts w:ascii="Times New Roman" w:hAnsi="Times New Roman" w:cs="Times New Roman"/>
          <w:sz w:val="20"/>
          <w:szCs w:val="20"/>
        </w:rPr>
        <w:t>--Unchanged part omitted------------------------</w:t>
      </w:r>
    </w:p>
    <w:p>
      <w:pPr>
        <w:ind w:left="851" w:hanging="284"/>
        <w:rPr>
          <w:rFonts w:ascii="Times New Roman" w:hAnsi="Times New Roman" w:cs="Times New Roman"/>
          <w:sz w:val="20"/>
          <w:szCs w:val="20"/>
          <w:lang w:val="de-AT"/>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val="de-AT"/>
        </w:rPr>
        <w:t xml:space="preserve">if configured with </w:t>
      </w:r>
      <w:r>
        <w:rPr>
          <w:rFonts w:ascii="Times New Roman" w:hAnsi="Times New Roman" w:cs="Times New Roman"/>
          <w:i/>
          <w:sz w:val="20"/>
          <w:szCs w:val="20"/>
          <w:lang w:val="de-AT"/>
        </w:rPr>
        <w:t>referenceOfSLIVDCI-1-2</w:t>
      </w:r>
      <w:r>
        <w:rPr>
          <w:rFonts w:ascii="Times New Roman" w:hAnsi="Times New Roman" w:cs="Times New Roman"/>
          <w:sz w:val="20"/>
          <w:szCs w:val="20"/>
          <w:lang w:val="de-AT"/>
        </w:rPr>
        <w:t>, and w</w:t>
      </w:r>
      <w:r>
        <w:rPr>
          <w:rFonts w:ascii="Times New Roman" w:hAnsi="Times New Roman" w:cs="Times New Roman"/>
          <w:sz w:val="20"/>
          <w:szCs w:val="20"/>
        </w:rPr>
        <w:t>hen receiving PDSCH scheduled by DCI format 1_</w:t>
      </w:r>
      <w:r>
        <w:rPr>
          <w:rFonts w:ascii="Times New Roman" w:hAnsi="Times New Roman" w:cs="Times New Roman"/>
          <w:sz w:val="20"/>
          <w:szCs w:val="20"/>
          <w:lang w:val="de-AT"/>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Pr>
          <w:rFonts w:ascii="Times New Roman" w:hAnsi="Times New Roman" w:cs="Times New Roman"/>
          <w:i/>
          <w:sz w:val="20"/>
          <w:szCs w:val="20"/>
          <w:lang w:val="de-AT"/>
        </w:rPr>
        <w:t>=0</w:t>
      </w:r>
      <w:r>
        <w:rPr>
          <w:rFonts w:ascii="Times New Roman" w:hAnsi="Times New Roman" w:cs="Times New Roman"/>
          <w:sz w:val="20"/>
          <w:szCs w:val="20"/>
        </w:rPr>
        <w:t xml:space="preserve">, and PDSCH mapping Type B, </w:t>
      </w:r>
      <w:r>
        <w:rPr>
          <w:rFonts w:ascii="Times New Roman" w:hAnsi="Times New Roman" w:cs="Times New Roman"/>
          <w:sz w:val="20"/>
          <w:szCs w:val="20"/>
          <w:lang w:val="de-AT"/>
        </w:rPr>
        <w:t xml:space="preserve">the starting symbol </w:t>
      </w:r>
      <w:r>
        <w:rPr>
          <w:rFonts w:ascii="Times New Roman" w:hAnsi="Times New Roman" w:cs="Times New Roman"/>
          <w:i/>
          <w:sz w:val="20"/>
          <w:szCs w:val="20"/>
          <w:lang w:val="de-AT"/>
        </w:rPr>
        <w:t>S</w:t>
      </w:r>
      <w:r>
        <w:rPr>
          <w:rFonts w:ascii="Times New Roman" w:hAnsi="Times New Roman" w:cs="Times New Roman"/>
          <w:sz w:val="20"/>
          <w:szCs w:val="20"/>
          <w:lang w:val="de-AT"/>
        </w:rPr>
        <w:t xml:space="preserve"> is relative to the starting symbol </w:t>
      </w:r>
      <w:r>
        <w:rPr>
          <w:rFonts w:ascii="Times New Roman" w:hAnsi="Times New Roman" w:cs="Times New Roman"/>
          <w:i/>
          <w:sz w:val="20"/>
          <w:szCs w:val="20"/>
          <w:lang w:val="de-AT"/>
        </w:rPr>
        <w:t>S</w:t>
      </w:r>
      <w:r>
        <w:rPr>
          <w:rFonts w:ascii="Times New Roman" w:hAnsi="Times New Roman" w:cs="Times New Roman"/>
          <w:i/>
          <w:sz w:val="20"/>
          <w:szCs w:val="20"/>
          <w:vertAlign w:val="subscript"/>
          <w:lang w:val="de-AT"/>
        </w:rPr>
        <w:t>0</w:t>
      </w:r>
      <w:r>
        <w:rPr>
          <w:rFonts w:ascii="Times New Roman" w:hAnsi="Times New Roman" w:cs="Times New Roman"/>
          <w:sz w:val="20"/>
          <w:szCs w:val="20"/>
          <w:lang w:val="de-AT"/>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Pr>
          <w:rFonts w:ascii="Times New Roman" w:hAnsi="Times New Roman" w:cs="Times New Roman"/>
          <w:sz w:val="20"/>
          <w:szCs w:val="20"/>
          <w:lang w:val="de-AT"/>
        </w:rPr>
        <w:t xml:space="preserve">starting symbol </w:t>
      </w:r>
      <w:r>
        <w:rPr>
          <w:rFonts w:ascii="Times New Roman" w:hAnsi="Times New Roman" w:cs="Times New Roman"/>
          <w:i/>
          <w:sz w:val="20"/>
          <w:szCs w:val="20"/>
          <w:lang w:val="de-AT"/>
        </w:rPr>
        <w:t>S</w:t>
      </w:r>
      <w:r>
        <w:rPr>
          <w:rFonts w:ascii="Times New Roman" w:hAnsi="Times New Roman" w:cs="Times New Roman"/>
          <w:i/>
          <w:sz w:val="20"/>
          <w:szCs w:val="20"/>
          <w:vertAlign w:val="subscript"/>
          <w:lang w:val="de-AT"/>
        </w:rPr>
        <w:t>0</w:t>
      </w:r>
      <w:r>
        <w:rPr>
          <w:rFonts w:ascii="Times New Roman" w:hAnsi="Times New Roman" w:cs="Times New Roman"/>
          <w:sz w:val="20"/>
          <w:szCs w:val="20"/>
          <w:lang w:val="de-AT"/>
        </w:rPr>
        <w:t>;</w:t>
      </w:r>
    </w:p>
    <w:p>
      <w:pPr>
        <w:rPr>
          <w:rFonts w:ascii="Times New Roman" w:hAnsi="Times New Roman" w:cs="Times New Roman"/>
          <w:sz w:val="20"/>
          <w:szCs w:val="20"/>
        </w:rPr>
      </w:pPr>
      <w:r>
        <w:rPr>
          <w:rFonts w:ascii="Times New Roman" w:hAnsi="Times New Roman" w:cs="Times New Roman"/>
          <w:sz w:val="20"/>
          <w:szCs w:val="20"/>
        </w:rPr>
        <w:t>--Unchanged part omitted------------------------</w:t>
      </w:r>
    </w:p>
    <w:p>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hAnsi="Times New Roman" w:eastAsia="Batang" w:cs="Times New Roman"/>
          <w:bCs/>
          <w:iCs/>
          <w:sz w:val="20"/>
          <w:szCs w:val="20"/>
          <w:lang w:eastAsia="zh-CN"/>
        </w:rPr>
        <w:t xml:space="preserve">both </w:t>
      </w:r>
      <w:r>
        <w:rPr>
          <w:rFonts w:ascii="Times New Roman" w:hAnsi="Times New Roman" w:eastAsia="Batang" w:cs="Times New Roman"/>
          <w:bCs/>
          <w:iCs/>
          <w:strike/>
          <w:color w:val="FF0000"/>
          <w:sz w:val="20"/>
          <w:szCs w:val="20"/>
          <w:lang w:eastAsia="zh-CN"/>
        </w:rPr>
        <w:t>linked</w:t>
      </w:r>
      <w:r>
        <w:rPr>
          <w:rFonts w:ascii="Times New Roman" w:hAnsi="Times New Roman" w:eastAsia="Batang" w:cs="Times New Roman"/>
          <w:bCs/>
          <w:iCs/>
          <w:sz w:val="20"/>
          <w:szCs w:val="20"/>
          <w:lang w:eastAsia="zh-CN"/>
        </w:rPr>
        <w:t xml:space="preserve"> PDCCH candidates are expected to be contained within the first three symbols of the slot.</w:t>
      </w:r>
    </w:p>
    <w:p>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2"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2"/>
    </w:p>
    <w:p>
      <w:pPr>
        <w:rPr>
          <w:rFonts w:ascii="Times New Roman" w:hAnsi="Times New Roman" w:cs="Times New Roman"/>
          <w:sz w:val="20"/>
          <w:szCs w:val="20"/>
        </w:rPr>
      </w:pPr>
      <w:r>
        <w:rPr>
          <w:rFonts w:ascii="Times New Roman" w:hAnsi="Times New Roman" w:cs="Times New Roman"/>
          <w:sz w:val="20"/>
          <w:szCs w:val="20"/>
        </w:rPr>
        <w:t>===============================================================</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============TP for 38.214 Section 5.1.2.2 ====================================</w:t>
      </w:r>
    </w:p>
    <w:p>
      <w:pPr>
        <w:rPr>
          <w:rFonts w:ascii="Times New Roman" w:hAnsi="Times New Roman" w:cs="Times New Roman"/>
          <w:sz w:val="20"/>
          <w:szCs w:val="20"/>
        </w:rPr>
      </w:pPr>
      <w:r>
        <w:rPr>
          <w:rFonts w:ascii="Times New Roman" w:hAnsi="Times New Roman" w:cs="Times New Roman"/>
          <w:sz w:val="20"/>
          <w:szCs w:val="20"/>
        </w:rPr>
        <w:t>--Unchanged part omitted------------------------</w:t>
      </w:r>
    </w:p>
    <w:p>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14:textFill>
            <w14:solidFill>
              <w14:schemeClr w14:val="tx1"/>
            </w14:solidFill>
          </w14:textFill>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14:textFill>
            <w14:solidFill>
              <w14:schemeClr w14:val="tx1"/>
            </w14:solidFill>
          </w14:textFill>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themeColor="text1"/>
          <w:sz w:val="20"/>
          <w:szCs w:val="20"/>
          <w14:textFill>
            <w14:solidFill>
              <w14:schemeClr w14:val="tx1"/>
            </w14:solidFill>
          </w14:textFill>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14:textFill>
            <w14:solidFill>
              <w14:schemeClr w14:val="tx1"/>
            </w14:solidFill>
          </w14:textFill>
        </w:rPr>
        <w:t>two PDCCH candidates is used.</w:t>
      </w:r>
    </w:p>
    <w:p>
      <w:pPr>
        <w:rPr>
          <w:rFonts w:ascii="Times New Roman" w:hAnsi="Times New Roman" w:cs="Times New Roman"/>
          <w:sz w:val="20"/>
          <w:szCs w:val="20"/>
        </w:rPr>
      </w:pPr>
      <w:r>
        <w:rPr>
          <w:rFonts w:ascii="Times New Roman" w:hAnsi="Times New Roman" w:cs="Times New Roman"/>
          <w:sz w:val="20"/>
          <w:szCs w:val="20"/>
        </w:rPr>
        <w:t>===============================================================</w:t>
      </w:r>
    </w:p>
    <w:p>
      <w:pPr>
        <w:jc w:val="both"/>
        <w:rPr>
          <w:rFonts w:ascii="Times New Roman" w:hAnsi="Times New Roman" w:eastAsia="Calibri" w:cs="Times New Roman"/>
          <w:bCs/>
          <w:iCs/>
          <w:sz w:val="20"/>
          <w:szCs w:val="20"/>
          <w:lang w:val="en-GB" w:eastAsia="ko-KR"/>
        </w:rPr>
      </w:pPr>
    </w:p>
    <w:p>
      <w:pPr>
        <w:rPr>
          <w:rFonts w:ascii="Times New Roman" w:hAnsi="Times New Roman" w:cs="Times New Roman"/>
          <w:sz w:val="20"/>
          <w:szCs w:val="20"/>
        </w:rPr>
      </w:pPr>
      <w:r>
        <w:rPr>
          <w:rFonts w:ascii="Times New Roman" w:hAnsi="Times New Roman" w:cs="Times New Roman"/>
          <w:sz w:val="20"/>
          <w:szCs w:val="20"/>
        </w:rPr>
        <w:t>============TP for 38.214 Section 5.1.4.1 ====================================</w:t>
      </w:r>
    </w:p>
    <w:p>
      <w:pPr>
        <w:rPr>
          <w:rFonts w:ascii="Times New Roman" w:hAnsi="Times New Roman" w:cs="Times New Roman"/>
          <w:sz w:val="20"/>
          <w:szCs w:val="20"/>
        </w:rPr>
      </w:pPr>
      <w:r>
        <w:rPr>
          <w:rFonts w:ascii="Times New Roman" w:hAnsi="Times New Roman" w:cs="Times New Roman"/>
          <w:sz w:val="20"/>
          <w:szCs w:val="20"/>
        </w:rPr>
        <w:t>--Unchanged part omitted------------------------</w:t>
      </w:r>
    </w:p>
    <w:p>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r>
        <w:rPr>
          <w:rFonts w:ascii="Times New Roman" w:hAnsi="Times New Roman" w:cs="Times New Roman"/>
          <w:i/>
          <w:color w:val="000000"/>
          <w:sz w:val="20"/>
          <w:szCs w:val="20"/>
        </w:rPr>
        <w:t>precoderGranularity</w:t>
      </w:r>
      <w:r>
        <w:rPr>
          <w:rFonts w:ascii="Times New Roman" w:hAnsi="Times New Roman" w:cs="Times New Roman"/>
          <w:color w:val="000000"/>
          <w:sz w:val="20"/>
          <w:szCs w:val="20"/>
        </w:rPr>
        <w:t xml:space="preserve"> configured in a CORESET where the PDCCH was detected is set to '</w:t>
      </w:r>
      <w:r>
        <w:rPr>
          <w:rFonts w:ascii="Times New Roman" w:hAnsi="Times New Roman" w:cs="Times New Roman"/>
          <w:iCs/>
          <w:color w:val="000000"/>
          <w:sz w:val="20"/>
          <w:szCs w:val="20"/>
        </w:rPr>
        <w:t>allContiguousRBs</w:t>
      </w:r>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pPr>
        <w:rPr>
          <w:rFonts w:ascii="Times New Roman" w:hAnsi="Times New Roman" w:cs="Times New Roman"/>
          <w:sz w:val="20"/>
          <w:szCs w:val="20"/>
        </w:rPr>
      </w:pPr>
      <w:r>
        <w:rPr>
          <w:rFonts w:ascii="Times New Roman" w:hAnsi="Times New Roman" w:cs="Times New Roman"/>
          <w:sz w:val="20"/>
          <w:szCs w:val="20"/>
        </w:rPr>
        <w:t>===============================================================</w:t>
      </w:r>
    </w:p>
    <w:p>
      <w:pPr>
        <w:jc w:val="both"/>
        <w:rPr>
          <w:rFonts w:ascii="Times New Roman" w:hAnsi="Times New Roman" w:eastAsia="Calibri" w:cs="Times New Roman"/>
          <w:bCs/>
          <w:iCs/>
          <w:sz w:val="20"/>
          <w:szCs w:val="20"/>
          <w:lang w:val="en-GB" w:eastAsia="ko-KR"/>
        </w:rPr>
      </w:pPr>
    </w:p>
    <w:p>
      <w:pPr>
        <w:rPr>
          <w:rFonts w:ascii="Times New Roman" w:hAnsi="Times New Roman" w:cs="Times New Roman"/>
          <w:sz w:val="20"/>
          <w:szCs w:val="20"/>
        </w:rPr>
      </w:pPr>
      <w:r>
        <w:rPr>
          <w:rFonts w:ascii="Times New Roman" w:hAnsi="Times New Roman" w:cs="Times New Roman"/>
          <w:sz w:val="20"/>
          <w:szCs w:val="20"/>
        </w:rPr>
        <w:t>============TP for 38.214 Section 5.1.5 ====================================</w:t>
      </w:r>
    </w:p>
    <w:p>
      <w:pPr>
        <w:rPr>
          <w:rFonts w:ascii="Times New Roman" w:hAnsi="Times New Roman" w:cs="Times New Roman"/>
          <w:sz w:val="20"/>
          <w:szCs w:val="20"/>
        </w:rPr>
      </w:pPr>
      <w:r>
        <w:rPr>
          <w:rFonts w:ascii="Times New Roman" w:hAnsi="Times New Roman" w:cs="Times New Roman"/>
          <w:sz w:val="20"/>
          <w:szCs w:val="20"/>
        </w:rPr>
        <w:t>--Unchanged part omitted------------------------</w:t>
      </w:r>
    </w:p>
    <w:p>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r>
        <w:rPr>
          <w:rFonts w:ascii="Times New Roman" w:hAnsi="Times New Roman" w:cs="Times New Roman"/>
          <w:i/>
          <w:sz w:val="20"/>
          <w:szCs w:val="20"/>
        </w:rPr>
        <w:t>tci-PresentInDCI</w:t>
      </w:r>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hAnsi="Times New Roman" w:eastAsia="Batang" w:cs="Times New Roman"/>
          <w:sz w:val="20"/>
          <w:szCs w:val="20"/>
          <w:lang w:eastAsia="zh-CN"/>
        </w:rPr>
        <w:t xml:space="preserve"> </w:t>
      </w:r>
      <w:r>
        <w:rPr>
          <w:rFonts w:ascii="Times New Roman" w:hAnsi="Times New Roman" w:cs="Times New Roman"/>
          <w:color w:val="000000"/>
          <w:sz w:val="20"/>
          <w:szCs w:val="20"/>
        </w:rPr>
        <w:t>t</w:t>
      </w:r>
      <w:r>
        <w:rPr>
          <w:rFonts w:ascii="Times New Roman" w:hAnsi="Times New Roman" w:eastAsia="Batang"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r>
        <w:rPr>
          <w:rFonts w:ascii="Times New Roman" w:hAnsi="Times New Roman" w:cs="Times New Roman"/>
          <w:i/>
          <w:iCs/>
          <w:color w:val="000000"/>
          <w:sz w:val="20"/>
          <w:szCs w:val="20"/>
        </w:rPr>
        <w:t>timeDurationForQCL,</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pPr>
        <w:rPr>
          <w:rFonts w:ascii="Times New Roman" w:hAnsi="Times New Roman" w:cs="Times New Roman"/>
          <w:sz w:val="20"/>
          <w:szCs w:val="20"/>
        </w:rPr>
      </w:pPr>
      <w:r>
        <w:rPr>
          <w:rFonts w:ascii="Times New Roman" w:hAnsi="Times New Roman" w:cs="Times New Roman"/>
          <w:sz w:val="20"/>
          <w:szCs w:val="20"/>
        </w:rPr>
        <w:t>===============================================================</w:t>
      </w:r>
    </w:p>
    <w:p>
      <w:pPr>
        <w:jc w:val="both"/>
        <w:rPr>
          <w:rFonts w:ascii="Times New Roman" w:hAnsi="Times New Roman" w:eastAsia="Calibri" w:cs="Times New Roman"/>
          <w:bCs/>
          <w:iCs/>
          <w:sz w:val="20"/>
          <w:szCs w:val="20"/>
          <w:lang w:val="en-GB" w:eastAsia="ko-KR"/>
        </w:rPr>
      </w:pPr>
    </w:p>
    <w:p>
      <w:pPr>
        <w:rPr>
          <w:rFonts w:ascii="Times New Roman" w:hAnsi="Times New Roman" w:cs="Times New Roman"/>
          <w:sz w:val="20"/>
          <w:szCs w:val="20"/>
        </w:rPr>
      </w:pPr>
      <w:r>
        <w:rPr>
          <w:rFonts w:ascii="Times New Roman" w:hAnsi="Times New Roman" w:cs="Times New Roman"/>
          <w:sz w:val="20"/>
          <w:szCs w:val="20"/>
        </w:rPr>
        <w:t>============TP for 38.214 Section 5.2.1.5.1 ====================================</w:t>
      </w:r>
    </w:p>
    <w:p>
      <w:pPr>
        <w:rPr>
          <w:rFonts w:ascii="Times New Roman" w:hAnsi="Times New Roman" w:cs="Times New Roman"/>
          <w:sz w:val="20"/>
          <w:szCs w:val="20"/>
        </w:rPr>
      </w:pPr>
      <w:r>
        <w:rPr>
          <w:rFonts w:ascii="Times New Roman" w:hAnsi="Times New Roman" w:cs="Times New Roman"/>
          <w:sz w:val="20"/>
          <w:szCs w:val="20"/>
        </w:rPr>
        <w:t>--Unchanged part omitted------------------------</w:t>
      </w:r>
    </w:p>
    <w:p>
      <w:pPr>
        <w:pStyle w:val="64"/>
        <w:rPr>
          <w:color w:val="000000"/>
        </w:rPr>
      </w:pPr>
      <w:r>
        <w:rPr>
          <w:rFonts w:eastAsia="微软雅黑"/>
        </w:rPr>
        <w:t>-</w:t>
      </w:r>
      <w:r>
        <w:rPr>
          <w:rFonts w:eastAsia="微软雅黑"/>
        </w:rPr>
        <w:tab/>
      </w:r>
      <w:r>
        <w:rPr>
          <w:rFonts w:eastAsia="微软雅黑"/>
        </w:rPr>
        <w:t xml:space="preserve">when the </w:t>
      </w:r>
      <w:r>
        <w:rPr>
          <w:color w:val="FF0000"/>
        </w:rPr>
        <w:t xml:space="preserve">PDCCH </w:t>
      </w:r>
      <w:r>
        <w:rPr>
          <w:color w:val="FF0000"/>
          <w:lang w:eastAsia="ko-KR"/>
        </w:rPr>
        <w:t>reception includes two</w:t>
      </w:r>
      <w:r>
        <w:rPr>
          <w:rFonts w:eastAsia="微软雅黑"/>
          <w:color w:val="FF0000"/>
        </w:rPr>
        <w:t xml:space="preserve"> </w:t>
      </w:r>
      <w:r>
        <w:rPr>
          <w:rFonts w:eastAsia="微软雅黑"/>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微软雅黑"/>
          <w:strike/>
          <w:color w:val="FF0000"/>
        </w:rPr>
        <w:t>are configured for PDCCH reception</w:t>
      </w:r>
      <w:r>
        <w:rPr>
          <w:rFonts w:eastAsia="微软雅黑"/>
        </w:rPr>
        <w:t>, the span that involves the PDCCH candidate</w:t>
      </w:r>
      <w:r>
        <w:rPr>
          <w:rFonts w:eastAsia="微软雅黑"/>
          <w:strike/>
          <w:color w:val="FF0000"/>
        </w:rPr>
        <w:t>s</w:t>
      </w:r>
      <w:r>
        <w:rPr>
          <w:rFonts w:eastAsia="微软雅黑"/>
        </w:rPr>
        <w:t xml:space="preserve"> that ends later in time </w:t>
      </w:r>
      <w:r>
        <w:rPr>
          <w:rFonts w:eastAsia="微软雅黑"/>
          <w:strike/>
          <w:color w:val="FF0000"/>
        </w:rPr>
        <w:t>among the two configured PDCCH candidates</w:t>
      </w:r>
      <w:r>
        <w:rPr>
          <w:rFonts w:eastAsia="微软雅黑"/>
        </w:rPr>
        <w:t xml:space="preserve"> is used.</w:t>
      </w:r>
    </w:p>
    <w:p>
      <w:pPr>
        <w:rPr>
          <w:rFonts w:ascii="Times New Roman" w:hAnsi="Times New Roman" w:cs="Times New Roman"/>
          <w:sz w:val="20"/>
          <w:szCs w:val="20"/>
        </w:rPr>
      </w:pPr>
      <w:r>
        <w:rPr>
          <w:rFonts w:ascii="Times New Roman" w:hAnsi="Times New Roman" w:cs="Times New Roman"/>
          <w:sz w:val="20"/>
          <w:szCs w:val="20"/>
        </w:rPr>
        <w:t>--Unchanged part omitted------------------------</w:t>
      </w:r>
    </w:p>
    <w:p>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hAnsi="Times New Roman" w:eastAsia="Batang"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hAnsi="Times New Roman" w:eastAsia="Batang"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hAnsi="Times New Roman" w:eastAsia="Batang" w:cs="Times New Roman"/>
          <w:bCs/>
          <w:iCs/>
          <w:sz w:val="20"/>
          <w:szCs w:val="20"/>
        </w:rPr>
        <w:t>.</w:t>
      </w:r>
    </w:p>
    <w:p>
      <w:pPr>
        <w:rPr>
          <w:rFonts w:ascii="Times New Roman" w:hAnsi="Times New Roman" w:cs="Times New Roman"/>
          <w:sz w:val="20"/>
          <w:szCs w:val="20"/>
        </w:rPr>
      </w:pPr>
      <w:r>
        <w:rPr>
          <w:rFonts w:ascii="Times New Roman" w:hAnsi="Times New Roman" w:cs="Times New Roman"/>
          <w:sz w:val="20"/>
          <w:szCs w:val="20"/>
        </w:rPr>
        <w:t>===============================================================</w:t>
      </w:r>
    </w:p>
    <w:p>
      <w:pPr>
        <w:jc w:val="both"/>
        <w:rPr>
          <w:rFonts w:ascii="Times New Roman" w:hAnsi="Times New Roman" w:eastAsia="Calibri" w:cs="Times New Roman"/>
          <w:bCs/>
          <w:iCs/>
          <w:sz w:val="20"/>
          <w:szCs w:val="20"/>
          <w:lang w:val="en-GB" w:eastAsia="ko-KR"/>
        </w:rPr>
      </w:pPr>
    </w:p>
    <w:p>
      <w:pPr>
        <w:rPr>
          <w:rFonts w:ascii="Times New Roman" w:hAnsi="Times New Roman" w:cs="Times New Roman"/>
          <w:sz w:val="20"/>
          <w:szCs w:val="20"/>
        </w:rPr>
      </w:pPr>
      <w:r>
        <w:rPr>
          <w:rFonts w:ascii="Times New Roman" w:hAnsi="Times New Roman" w:cs="Times New Roman"/>
          <w:sz w:val="20"/>
          <w:szCs w:val="20"/>
        </w:rPr>
        <w:t>============TP for 38.214 Section 5.2.1.5.1a ====================================</w:t>
      </w:r>
    </w:p>
    <w:p>
      <w:pPr>
        <w:rPr>
          <w:rFonts w:ascii="Times New Roman" w:hAnsi="Times New Roman" w:cs="Times New Roman"/>
          <w:sz w:val="20"/>
          <w:szCs w:val="20"/>
        </w:rPr>
      </w:pPr>
      <w:r>
        <w:rPr>
          <w:rFonts w:ascii="Times New Roman" w:hAnsi="Times New Roman" w:cs="Times New Roman"/>
          <w:sz w:val="20"/>
          <w:szCs w:val="20"/>
        </w:rPr>
        <w:t>--Unchanged part omitted------------------------</w:t>
      </w:r>
    </w:p>
    <w:p>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sz w:val="20"/>
          <w:szCs w:val="20"/>
          <w:lang w:val="en-AU"/>
        </w:rPr>
        <w:t>Ncsirs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pPr>
        <w:rPr>
          <w:rFonts w:ascii="Times New Roman" w:hAnsi="Times New Roman" w:cs="Times New Roman"/>
          <w:sz w:val="20"/>
          <w:szCs w:val="20"/>
        </w:rPr>
      </w:pPr>
      <w:r>
        <w:rPr>
          <w:rFonts w:ascii="Times New Roman" w:hAnsi="Times New Roman" w:cs="Times New Roman"/>
          <w:sz w:val="20"/>
          <w:szCs w:val="20"/>
        </w:rPr>
        <w:t>===============================================================</w:t>
      </w:r>
    </w:p>
    <w:p>
      <w:pPr>
        <w:jc w:val="both"/>
        <w:rPr>
          <w:rFonts w:ascii="Times New Roman" w:hAnsi="Times New Roman" w:eastAsia="Calibri" w:cs="Times New Roman"/>
          <w:bCs/>
          <w:iCs/>
          <w:sz w:val="20"/>
          <w:szCs w:val="20"/>
          <w:lang w:val="en-GB" w:eastAsia="ko-KR"/>
        </w:rPr>
      </w:pPr>
    </w:p>
    <w:p>
      <w:pPr>
        <w:rPr>
          <w:rFonts w:ascii="Times New Roman" w:hAnsi="Times New Roman" w:cs="Times New Roman"/>
          <w:sz w:val="20"/>
          <w:szCs w:val="20"/>
        </w:rPr>
      </w:pPr>
      <w:r>
        <w:rPr>
          <w:rFonts w:ascii="Times New Roman" w:hAnsi="Times New Roman" w:cs="Times New Roman"/>
          <w:sz w:val="20"/>
          <w:szCs w:val="20"/>
        </w:rPr>
        <w:t>============TP for 38.214 Section 5.2.1.6 ====================================</w:t>
      </w:r>
    </w:p>
    <w:p>
      <w:pPr>
        <w:rPr>
          <w:rFonts w:ascii="Times New Roman" w:hAnsi="Times New Roman" w:cs="Times New Roman"/>
          <w:sz w:val="20"/>
          <w:szCs w:val="20"/>
        </w:rPr>
      </w:pPr>
      <w:r>
        <w:rPr>
          <w:rFonts w:ascii="Times New Roman" w:hAnsi="Times New Roman" w:cs="Times New Roman"/>
          <w:sz w:val="20"/>
          <w:szCs w:val="20"/>
        </w:rPr>
        <w:t>--Unchanged part omitted------------------------</w:t>
      </w:r>
    </w:p>
    <w:p>
      <w:pPr>
        <w:pStyle w:val="64"/>
      </w:pPr>
      <w:r>
        <w:t>-</w:t>
      </w:r>
      <w:r>
        <w:tab/>
      </w:r>
      <w:r>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pPr>
        <w:pStyle w:val="64"/>
        <w:rPr>
          <w:color w:val="000000"/>
        </w:rPr>
      </w:pPr>
      <w:r>
        <w:t>-</w:t>
      </w:r>
      <w:r>
        <w:tab/>
      </w:r>
      <w:r>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pPr>
        <w:rPr>
          <w:rFonts w:ascii="Times New Roman" w:hAnsi="Times New Roman" w:cs="Times New Roman"/>
          <w:sz w:val="20"/>
          <w:szCs w:val="20"/>
        </w:rPr>
      </w:pPr>
      <w:r>
        <w:rPr>
          <w:rFonts w:ascii="Times New Roman" w:hAnsi="Times New Roman" w:cs="Times New Roman"/>
          <w:sz w:val="20"/>
          <w:szCs w:val="20"/>
        </w:rPr>
        <w:t>--Unchanged part omitted------------------------</w:t>
      </w:r>
    </w:p>
    <w:p>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hAnsi="Times New Roman" w:eastAsia="MS Mincho" w:cs="Times New Roman"/>
          <w:color w:val="000000" w:themeColor="text1"/>
          <w:sz w:val="20"/>
          <w:szCs w:val="20"/>
          <w14:textFill>
            <w14:solidFill>
              <w14:schemeClr w14:val="tx1"/>
            </w14:solidFill>
          </w14:textFill>
        </w:rPr>
        <w:t xml:space="preserve">CSI-RS Resource Set for channel measurement configured with two Resource Groups and </w:t>
      </w:r>
      <m:oMath>
        <m:r>
          <w:rPr>
            <w:rFonts w:ascii="Cambria Math" w:hAnsi="Cambria Math" w:eastAsia="MS Mincho" w:cs="Times New Roman"/>
            <w:color w:val="000000" w:themeColor="text1"/>
            <w:sz w:val="20"/>
            <w:szCs w:val="20"/>
            <w14:textFill>
              <w14:solidFill>
                <w14:schemeClr w14:val="tx1"/>
              </w14:solidFill>
            </w14:textFill>
          </w:rPr>
          <m:t>N</m:t>
        </m:r>
      </m:oMath>
      <w:r>
        <w:rPr>
          <w:rFonts w:ascii="Times New Roman" w:hAnsi="Times New Roman" w:eastAsia="MS Mincho" w:cs="Times New Roman"/>
          <w:color w:val="000000" w:themeColor="text1"/>
          <w:sz w:val="20"/>
          <w:szCs w:val="20"/>
          <w14:textFill>
            <w14:solidFill>
              <w14:schemeClr w14:val="tx1"/>
            </w14:solidFill>
          </w14:textFill>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hAnsi="Times New Roman" w:eastAsia="MS Mincho" w:cs="Times New Roman"/>
          <w:sz w:val="20"/>
          <w:szCs w:val="20"/>
        </w:rPr>
        <w:t xml:space="preserve">where </w:t>
      </w:r>
      <m:oMath>
        <m:r>
          <w:rPr>
            <w:rFonts w:ascii="Cambria Math" w:hAnsi="Cambria Math" w:eastAsia="MS Mincho" w:cs="Times New Roman"/>
            <w:sz w:val="20"/>
            <w:szCs w:val="20"/>
          </w:rPr>
          <m:t>M</m:t>
        </m:r>
      </m:oMath>
      <w:r>
        <w:rPr>
          <w:rFonts w:ascii="Times New Roman" w:hAnsi="Times New Roman" w:eastAsia="MS Mincho"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pPr>
        <w:rPr>
          <w:rFonts w:ascii="Times New Roman" w:hAnsi="Times New Roman" w:cs="Times New Roman"/>
          <w:sz w:val="20"/>
          <w:szCs w:val="20"/>
        </w:rPr>
      </w:pPr>
      <w:r>
        <w:rPr>
          <w:rFonts w:ascii="Times New Roman" w:hAnsi="Times New Roman" w:cs="Times New Roman"/>
          <w:sz w:val="20"/>
          <w:szCs w:val="20"/>
        </w:rPr>
        <w:t>===============================================================</w:t>
      </w:r>
    </w:p>
    <w:p>
      <w:pPr>
        <w:jc w:val="both"/>
        <w:rPr>
          <w:rFonts w:ascii="Times New Roman" w:hAnsi="Times New Roman" w:eastAsia="Calibri" w:cs="Times New Roman"/>
          <w:bCs/>
          <w:iCs/>
          <w:sz w:val="20"/>
          <w:szCs w:val="20"/>
          <w:lang w:val="en-GB" w:eastAsia="ko-KR"/>
        </w:rPr>
      </w:pPr>
    </w:p>
    <w:p>
      <w:pPr>
        <w:rPr>
          <w:rFonts w:ascii="Times New Roman" w:hAnsi="Times New Roman" w:cs="Times New Roman"/>
          <w:sz w:val="20"/>
          <w:szCs w:val="20"/>
        </w:rPr>
      </w:pPr>
      <w:r>
        <w:rPr>
          <w:rFonts w:ascii="Times New Roman" w:hAnsi="Times New Roman" w:cs="Times New Roman"/>
          <w:sz w:val="20"/>
          <w:szCs w:val="20"/>
        </w:rPr>
        <w:t>============TP for 38.214 Section 5.3 ====================================</w:t>
      </w:r>
    </w:p>
    <w:p>
      <w:pPr>
        <w:rPr>
          <w:rFonts w:ascii="Times New Roman" w:hAnsi="Times New Roman" w:cs="Times New Roman"/>
          <w:sz w:val="20"/>
          <w:szCs w:val="20"/>
        </w:rPr>
      </w:pPr>
      <w:r>
        <w:rPr>
          <w:rFonts w:ascii="Times New Roman" w:hAnsi="Times New Roman" w:cs="Times New Roman"/>
          <w:sz w:val="20"/>
          <w:szCs w:val="20"/>
        </w:rPr>
        <w:t>--Unchanged part omitted------------------------</w:t>
      </w:r>
    </w:p>
    <w:p>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pPr>
        <w:rPr>
          <w:rFonts w:ascii="Times New Roman" w:hAnsi="Times New Roman" w:cs="Times New Roman"/>
          <w:sz w:val="20"/>
          <w:szCs w:val="20"/>
        </w:rPr>
      </w:pPr>
      <w:r>
        <w:rPr>
          <w:rFonts w:ascii="Times New Roman" w:hAnsi="Times New Roman" w:cs="Times New Roman"/>
          <w:sz w:val="20"/>
          <w:szCs w:val="20"/>
        </w:rPr>
        <w:t>===============================================================</w:t>
      </w:r>
    </w:p>
    <w:p>
      <w:pPr>
        <w:jc w:val="both"/>
        <w:rPr>
          <w:rFonts w:ascii="Times New Roman" w:hAnsi="Times New Roman" w:eastAsia="Calibri" w:cs="Times New Roman"/>
          <w:bCs/>
          <w:iCs/>
          <w:sz w:val="20"/>
          <w:szCs w:val="20"/>
          <w:lang w:val="en-GB" w:eastAsia="ko-KR"/>
        </w:rPr>
      </w:pPr>
    </w:p>
    <w:p>
      <w:pPr>
        <w:rPr>
          <w:rFonts w:ascii="Times New Roman" w:hAnsi="Times New Roman" w:cs="Times New Roman"/>
          <w:sz w:val="20"/>
          <w:szCs w:val="20"/>
        </w:rPr>
      </w:pPr>
      <w:r>
        <w:rPr>
          <w:rFonts w:ascii="Times New Roman" w:hAnsi="Times New Roman" w:cs="Times New Roman"/>
          <w:sz w:val="20"/>
          <w:szCs w:val="20"/>
        </w:rPr>
        <w:t>============TP for 38.214 Section 5.3.1 ====================================</w:t>
      </w:r>
    </w:p>
    <w:p>
      <w:pPr>
        <w:rPr>
          <w:rFonts w:ascii="Times New Roman" w:hAnsi="Times New Roman" w:cs="Times New Roman"/>
          <w:sz w:val="20"/>
          <w:szCs w:val="20"/>
        </w:rPr>
      </w:pPr>
      <w:r>
        <w:rPr>
          <w:rFonts w:ascii="Times New Roman" w:hAnsi="Times New Roman" w:cs="Times New Roman"/>
          <w:sz w:val="20"/>
          <w:szCs w:val="20"/>
        </w:rPr>
        <w:t>--Unchanged part omitted------------------------</w:t>
      </w:r>
    </w:p>
    <w:p>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hAnsi="Times New Roman" w:eastAsia="等线" w:cs="Times New Roman"/>
          <w:i/>
          <w:iCs/>
          <w:sz w:val="20"/>
          <w:szCs w:val="20"/>
          <w:lang w:eastAsia="zh-CN"/>
        </w:rPr>
        <w:t>Minimum applicable scheduling offset indicator</w:t>
      </w:r>
      <w:r>
        <w:rPr>
          <w:rFonts w:ascii="Times New Roman" w:hAnsi="Times New Roman" w:eastAsia="等线"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hAnsi="Times New Roman" w:eastAsia="等线" w:cs="Times New Roman"/>
          <w:i/>
          <w:iCs/>
          <w:sz w:val="20"/>
          <w:szCs w:val="20"/>
          <w:lang w:eastAsia="zh-CN"/>
        </w:rPr>
        <w:t>Minimum applicable scheduling offset indicator</w:t>
      </w:r>
      <w:r>
        <w:rPr>
          <w:rFonts w:ascii="Times New Roman" w:hAnsi="Times New Roman" w:eastAsia="等线"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pPr>
        <w:rPr>
          <w:rFonts w:ascii="Times New Roman" w:hAnsi="Times New Roman" w:cs="Times New Roman"/>
          <w:sz w:val="20"/>
          <w:szCs w:val="20"/>
        </w:rPr>
      </w:pPr>
      <w:r>
        <w:rPr>
          <w:rFonts w:ascii="Times New Roman" w:hAnsi="Times New Roman" w:cs="Times New Roman"/>
          <w:sz w:val="20"/>
          <w:szCs w:val="20"/>
        </w:rPr>
        <w:t>===============================================================</w:t>
      </w:r>
    </w:p>
    <w:p>
      <w:pPr>
        <w:jc w:val="both"/>
        <w:rPr>
          <w:rFonts w:ascii="Times New Roman" w:hAnsi="Times New Roman" w:eastAsia="Calibri" w:cs="Times New Roman"/>
          <w:bCs/>
          <w:iCs/>
          <w:sz w:val="20"/>
          <w:szCs w:val="20"/>
          <w:lang w:val="en-GB" w:eastAsia="ko-KR"/>
        </w:rPr>
      </w:pPr>
    </w:p>
    <w:p>
      <w:pPr>
        <w:rPr>
          <w:rFonts w:ascii="Times New Roman" w:hAnsi="Times New Roman" w:cs="Times New Roman"/>
          <w:sz w:val="20"/>
          <w:szCs w:val="20"/>
        </w:rPr>
      </w:pPr>
      <w:r>
        <w:rPr>
          <w:rFonts w:ascii="Times New Roman" w:hAnsi="Times New Roman" w:cs="Times New Roman"/>
          <w:sz w:val="20"/>
          <w:szCs w:val="20"/>
        </w:rPr>
        <w:t>============TP for 38.214 Section 5.4 ====================================</w:t>
      </w:r>
    </w:p>
    <w:p>
      <w:pPr>
        <w:rPr>
          <w:rFonts w:ascii="Times New Roman" w:hAnsi="Times New Roman" w:cs="Times New Roman"/>
          <w:sz w:val="20"/>
          <w:szCs w:val="20"/>
        </w:rPr>
      </w:pPr>
      <w:r>
        <w:rPr>
          <w:rFonts w:ascii="Times New Roman" w:hAnsi="Times New Roman" w:cs="Times New Roman"/>
          <w:sz w:val="20"/>
          <w:szCs w:val="20"/>
        </w:rPr>
        <w:t>--Unchanged part omitted------------------------</w:t>
      </w:r>
    </w:p>
    <w:p>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pPr>
        <w:rPr>
          <w:rFonts w:ascii="Times New Roman" w:hAnsi="Times New Roman" w:cs="Times New Roman"/>
          <w:sz w:val="20"/>
          <w:szCs w:val="20"/>
        </w:rPr>
      </w:pPr>
      <w:r>
        <w:rPr>
          <w:rFonts w:ascii="Times New Roman" w:hAnsi="Times New Roman" w:cs="Times New Roman"/>
          <w:sz w:val="20"/>
          <w:szCs w:val="20"/>
        </w:rPr>
        <w:t>===============================================================</w:t>
      </w:r>
    </w:p>
    <w:p>
      <w:pPr>
        <w:jc w:val="both"/>
        <w:rPr>
          <w:rFonts w:ascii="Times New Roman" w:hAnsi="Times New Roman" w:eastAsia="Calibri" w:cs="Times New Roman"/>
          <w:bCs/>
          <w:iCs/>
          <w:sz w:val="20"/>
          <w:szCs w:val="20"/>
          <w:lang w:val="en-GB" w:eastAsia="ko-KR"/>
        </w:rPr>
      </w:pPr>
    </w:p>
    <w:p>
      <w:pPr>
        <w:rPr>
          <w:rFonts w:ascii="Times New Roman" w:hAnsi="Times New Roman" w:cs="Times New Roman"/>
          <w:sz w:val="20"/>
          <w:szCs w:val="20"/>
        </w:rPr>
      </w:pPr>
      <w:r>
        <w:rPr>
          <w:rFonts w:ascii="Times New Roman" w:hAnsi="Times New Roman" w:cs="Times New Roman"/>
          <w:sz w:val="20"/>
          <w:szCs w:val="20"/>
        </w:rPr>
        <w:t>============TP for 38.214 Section 5.5 ====================================</w:t>
      </w:r>
    </w:p>
    <w:p>
      <w:pPr>
        <w:rPr>
          <w:rFonts w:ascii="Times New Roman" w:hAnsi="Times New Roman" w:cs="Times New Roman"/>
          <w:sz w:val="20"/>
          <w:szCs w:val="20"/>
        </w:rPr>
      </w:pPr>
      <w:r>
        <w:rPr>
          <w:rFonts w:ascii="Times New Roman" w:hAnsi="Times New Roman" w:cs="Times New Roman"/>
          <w:sz w:val="20"/>
          <w:szCs w:val="20"/>
        </w:rPr>
        <w:t>--Unchanged part omitted------------------------</w:t>
      </w:r>
    </w:p>
    <w:p>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pPr>
        <w:rPr>
          <w:rFonts w:ascii="Times New Roman" w:hAnsi="Times New Roman" w:cs="Times New Roman"/>
          <w:sz w:val="20"/>
          <w:szCs w:val="20"/>
        </w:rPr>
      </w:pPr>
      <w:r>
        <w:rPr>
          <w:rFonts w:ascii="Times New Roman" w:hAnsi="Times New Roman" w:cs="Times New Roman"/>
          <w:sz w:val="20"/>
          <w:szCs w:val="20"/>
        </w:rPr>
        <w:t>===============================================================</w:t>
      </w:r>
    </w:p>
    <w:p>
      <w:pPr>
        <w:jc w:val="both"/>
        <w:rPr>
          <w:rFonts w:ascii="Times New Roman" w:hAnsi="Times New Roman" w:eastAsia="Calibri" w:cs="Times New Roman"/>
          <w:bCs/>
          <w:iCs/>
          <w:sz w:val="20"/>
          <w:szCs w:val="20"/>
          <w:lang w:val="en-GB" w:eastAsia="ko-KR"/>
        </w:rPr>
      </w:pPr>
    </w:p>
    <w:p>
      <w:pPr>
        <w:rPr>
          <w:rFonts w:ascii="Times New Roman" w:hAnsi="Times New Roman" w:cs="Times New Roman"/>
          <w:sz w:val="20"/>
          <w:szCs w:val="20"/>
        </w:rPr>
      </w:pPr>
      <w:r>
        <w:rPr>
          <w:rFonts w:ascii="Times New Roman" w:hAnsi="Times New Roman" w:cs="Times New Roman"/>
          <w:sz w:val="20"/>
          <w:szCs w:val="20"/>
        </w:rPr>
        <w:t>============TP for 38.214 Section 6.1 ====================================</w:t>
      </w:r>
    </w:p>
    <w:p>
      <w:pPr>
        <w:rPr>
          <w:rFonts w:ascii="Times New Roman" w:hAnsi="Times New Roman" w:cs="Times New Roman"/>
          <w:sz w:val="20"/>
          <w:szCs w:val="20"/>
        </w:rPr>
      </w:pPr>
      <w:r>
        <w:rPr>
          <w:rFonts w:ascii="Times New Roman" w:hAnsi="Times New Roman" w:cs="Times New Roman"/>
          <w:sz w:val="20"/>
          <w:szCs w:val="20"/>
        </w:rPr>
        <w:t>--Unchanged part omitted------------------------</w:t>
      </w:r>
    </w:p>
    <w:p>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r>
        <w:rPr>
          <w:rFonts w:ascii="Times New Roman" w:hAnsi="Times New Roman" w:cs="Times New Roman"/>
          <w:i/>
          <w:sz w:val="20"/>
          <w:szCs w:val="20"/>
        </w:rPr>
        <w:t>i</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pPr>
        <w:rPr>
          <w:rFonts w:ascii="Times New Roman" w:hAnsi="Times New Roman" w:cs="Times New Roman"/>
          <w:sz w:val="20"/>
          <w:szCs w:val="20"/>
        </w:rPr>
      </w:pPr>
      <w:r>
        <w:rPr>
          <w:rFonts w:ascii="Times New Roman" w:hAnsi="Times New Roman" w:cs="Times New Roman"/>
          <w:sz w:val="20"/>
          <w:szCs w:val="20"/>
        </w:rPr>
        <w:t>===============================================================</w:t>
      </w:r>
    </w:p>
    <w:p>
      <w:pPr>
        <w:jc w:val="both"/>
        <w:rPr>
          <w:rFonts w:ascii="Times New Roman" w:hAnsi="Times New Roman" w:eastAsia="Calibri" w:cs="Times New Roman"/>
          <w:bCs/>
          <w:iCs/>
          <w:sz w:val="20"/>
          <w:szCs w:val="20"/>
          <w:lang w:val="en-GB" w:eastAsia="ko-KR"/>
        </w:rPr>
      </w:pPr>
    </w:p>
    <w:p>
      <w:pPr>
        <w:rPr>
          <w:rFonts w:ascii="Times New Roman" w:hAnsi="Times New Roman" w:cs="Times New Roman"/>
          <w:sz w:val="20"/>
          <w:szCs w:val="20"/>
        </w:rPr>
      </w:pPr>
      <w:r>
        <w:rPr>
          <w:rFonts w:ascii="Times New Roman" w:hAnsi="Times New Roman" w:cs="Times New Roman"/>
          <w:sz w:val="20"/>
          <w:szCs w:val="20"/>
        </w:rPr>
        <w:t>============TP for 38.214 Section 6.1.1.1 ====================================</w:t>
      </w:r>
    </w:p>
    <w:p>
      <w:pPr>
        <w:rPr>
          <w:rFonts w:ascii="Times New Roman" w:hAnsi="Times New Roman" w:cs="Times New Roman"/>
          <w:sz w:val="20"/>
          <w:szCs w:val="20"/>
        </w:rPr>
      </w:pPr>
      <w:r>
        <w:rPr>
          <w:rFonts w:ascii="Times New Roman" w:hAnsi="Times New Roman" w:cs="Times New Roman"/>
          <w:sz w:val="20"/>
          <w:szCs w:val="20"/>
        </w:rPr>
        <w:t>--Unchanged part omitted------------------------</w:t>
      </w:r>
    </w:p>
    <w:p>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pPr>
        <w:rPr>
          <w:rFonts w:ascii="Times New Roman" w:hAnsi="Times New Roman" w:cs="Times New Roman"/>
          <w:sz w:val="20"/>
          <w:szCs w:val="20"/>
        </w:rPr>
      </w:pPr>
      <w:r>
        <w:rPr>
          <w:rFonts w:ascii="Times New Roman" w:hAnsi="Times New Roman" w:cs="Times New Roman"/>
          <w:sz w:val="20"/>
          <w:szCs w:val="20"/>
        </w:rPr>
        <w:t>===============================================================</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============TP for 38.214 Section 6.1.1.2 ====================================</w:t>
      </w:r>
    </w:p>
    <w:p>
      <w:pPr>
        <w:rPr>
          <w:rFonts w:ascii="Times New Roman" w:hAnsi="Times New Roman" w:cs="Times New Roman"/>
          <w:sz w:val="20"/>
          <w:szCs w:val="20"/>
        </w:rPr>
      </w:pPr>
      <w:r>
        <w:rPr>
          <w:rFonts w:ascii="Times New Roman" w:hAnsi="Times New Roman" w:cs="Times New Roman"/>
          <w:sz w:val="20"/>
          <w:szCs w:val="20"/>
        </w:rPr>
        <w:t>--Unchanged part omitted------------------------</w:t>
      </w:r>
    </w:p>
    <w:p>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pPr>
        <w:rPr>
          <w:rFonts w:ascii="Times New Roman" w:hAnsi="Times New Roman" w:cs="Times New Roman"/>
          <w:sz w:val="20"/>
          <w:szCs w:val="20"/>
        </w:rPr>
      </w:pPr>
      <w:r>
        <w:rPr>
          <w:rFonts w:ascii="Times New Roman" w:hAnsi="Times New Roman" w:cs="Times New Roman"/>
          <w:sz w:val="20"/>
          <w:szCs w:val="20"/>
        </w:rPr>
        <w:t>===============================================================</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============TP for 38.214 Section 6.1.2.2.3 ====================================</w:t>
      </w:r>
    </w:p>
    <w:p>
      <w:pPr>
        <w:rPr>
          <w:rFonts w:ascii="Times New Roman" w:hAnsi="Times New Roman" w:cs="Times New Roman"/>
          <w:sz w:val="20"/>
          <w:szCs w:val="20"/>
        </w:rPr>
      </w:pPr>
      <w:r>
        <w:rPr>
          <w:rFonts w:ascii="Times New Roman" w:hAnsi="Times New Roman" w:cs="Times New Roman"/>
          <w:sz w:val="20"/>
          <w:szCs w:val="20"/>
        </w:rPr>
        <w:t>--Unchanged part omitted------------------------</w:t>
      </w:r>
    </w:p>
    <w:p>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pPr>
        <w:rPr>
          <w:rFonts w:ascii="Times New Roman" w:hAnsi="Times New Roman" w:cs="Times New Roman"/>
          <w:sz w:val="20"/>
          <w:szCs w:val="20"/>
        </w:rPr>
      </w:pPr>
      <w:r>
        <w:rPr>
          <w:rFonts w:ascii="Times New Roman" w:hAnsi="Times New Roman" w:cs="Times New Roman"/>
          <w:sz w:val="20"/>
          <w:szCs w:val="20"/>
        </w:rPr>
        <w:t>===============================================================</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============TP for 38.214 Section 6.4 ====================================</w:t>
      </w:r>
    </w:p>
    <w:p>
      <w:pPr>
        <w:rPr>
          <w:rFonts w:ascii="Times New Roman" w:hAnsi="Times New Roman" w:cs="Times New Roman"/>
          <w:sz w:val="20"/>
          <w:szCs w:val="20"/>
        </w:rPr>
      </w:pPr>
      <w:r>
        <w:rPr>
          <w:rFonts w:ascii="Times New Roman" w:hAnsi="Times New Roman" w:cs="Times New Roman"/>
          <w:sz w:val="20"/>
          <w:szCs w:val="20"/>
        </w:rPr>
        <w:t>--Unchanged part omitted------------------------</w:t>
      </w:r>
    </w:p>
    <w:p>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pPr>
        <w:rPr>
          <w:rFonts w:ascii="Times New Roman" w:hAnsi="Times New Roman" w:cs="Times New Roman"/>
          <w:sz w:val="20"/>
          <w:szCs w:val="20"/>
        </w:rPr>
      </w:pPr>
      <w:r>
        <w:rPr>
          <w:rFonts w:ascii="Times New Roman" w:hAnsi="Times New Roman" w:cs="Times New Roman"/>
          <w:sz w:val="20"/>
          <w:szCs w:val="20"/>
        </w:rPr>
        <w:t>===============================================================</w:t>
      </w:r>
    </w:p>
    <w:p>
      <w:pPr>
        <w:contextualSpacing/>
        <w:jc w:val="both"/>
        <w:rPr>
          <w:rFonts w:ascii="Times New Roman" w:hAnsi="Times New Roman" w:cs="Times New Roman"/>
        </w:rPr>
      </w:pPr>
    </w:p>
    <w:tbl>
      <w:tblPr>
        <w:tblStyle w:val="75"/>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Company</w:t>
            </w:r>
          </w:p>
        </w:tc>
        <w:tc>
          <w:tcPr>
            <w:tcW w:w="707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ko-KR"/>
              </w:rPr>
            </w:pPr>
            <w:r>
              <w:rPr>
                <w:rFonts w:hint="eastAsia" w:ascii="Times New Roman" w:hAnsi="Times New Roman" w:cs="Times New Roman" w:eastAsiaTheme="minorEastAsia"/>
                <w:sz w:val="20"/>
                <w:szCs w:val="20"/>
                <w:lang w:eastAsia="ko-KR"/>
              </w:rPr>
              <w:t>S</w:t>
            </w:r>
            <w:r>
              <w:rPr>
                <w:rFonts w:ascii="Times New Roman" w:hAnsi="Times New Roman" w:cs="Times New Roman" w:eastAsiaTheme="minorEastAsia"/>
                <w:sz w:val="20"/>
                <w:szCs w:val="20"/>
                <w:lang w:eastAsia="ko-KR"/>
              </w:rPr>
              <w:t>amsung</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eastAsiaTheme="minorEastAsia"/>
                <w:sz w:val="20"/>
                <w:szCs w:val="20"/>
                <w:lang w:eastAsia="ko-KR"/>
              </w:rPr>
            </w:pPr>
            <w:r>
              <w:rPr>
                <w:rFonts w:hint="eastAsia" w:ascii="Times New Roman" w:hAnsi="Times New Roman" w:cs="Times New Roman" w:eastAsiaTheme="minorEastAsia"/>
                <w:sz w:val="20"/>
                <w:szCs w:val="20"/>
                <w:lang w:eastAsia="ko-KR"/>
              </w:rPr>
              <w:t>We</w:t>
            </w:r>
            <w:r>
              <w:rPr>
                <w:rFonts w:ascii="Times New Roman" w:hAnsi="Times New Roman" w:cs="Times New Roman" w:eastAsiaTheme="minorEastAsia"/>
                <w:sz w:val="20"/>
                <w:szCs w:val="20"/>
                <w:lang w:eastAsia="ko-KR"/>
              </w:rPr>
              <w:t xml:space="preserve"> are okay with aligning the description for PDCCH repetition between TS38.213 and TS38.214.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N</w:t>
            </w:r>
            <w:r>
              <w:rPr>
                <w:rFonts w:ascii="Times New Roman" w:hAnsi="Times New Roman" w:eastAsia="宋体" w:cs="Times New Roman"/>
                <w:sz w:val="20"/>
                <w:szCs w:val="20"/>
                <w:lang w:eastAsia="zh-CN"/>
              </w:rPr>
              <w:t>TT Docomo</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We are fine with the editorial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LG</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We are fine with the editorial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O</w:t>
            </w:r>
            <w:r>
              <w:rPr>
                <w:rFonts w:ascii="Times New Roman" w:hAnsi="Times New Roman" w:eastAsia="宋体" w:cs="Times New Roman"/>
                <w:sz w:val="20"/>
                <w:szCs w:val="20"/>
                <w:lang w:eastAsia="zh-CN"/>
              </w:rPr>
              <w:t>PPO</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we are fine with the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Apple</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We suggest not to discuss such editorial TPs at current stage, and it can be proposed by companies as comments to spec editor for CR review.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Lenovo/MotM</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We are fine with either</w:t>
            </w:r>
            <w:r>
              <w:rPr>
                <w:rFonts w:ascii="Times New Roman" w:hAnsi="Times New Roman" w:cs="Times New Roman" w:eastAsiaTheme="minorEastAsia"/>
                <w:sz w:val="20"/>
                <w:szCs w:val="20"/>
                <w:lang w:eastAsia="ko-KR"/>
              </w:rPr>
              <w:t xml:space="preserve"> description for PDCCH repetition between TS38.213 and TS38.214.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Xiaomi</w:t>
            </w:r>
          </w:p>
        </w:tc>
        <w:tc>
          <w:tcPr>
            <w:tcW w:w="7072" w:type="dxa"/>
            <w:tcBorders>
              <w:top w:val="single" w:color="auto" w:sz="4" w:space="0"/>
              <w:left w:val="single" w:color="auto" w:sz="4" w:space="0"/>
              <w:bottom w:val="single" w:color="auto" w:sz="4" w:space="0"/>
              <w:right w:val="single" w:color="auto" w:sz="4" w:space="0"/>
            </w:tcBorders>
          </w:tcPr>
          <w:p>
            <w:pPr>
              <w:spacing w:after="12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We are fine with the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after="0" w:line="240" w:lineRule="auto"/>
              <w:jc w:val="both"/>
              <w:rPr>
                <w:rFonts w:hint="default" w:ascii="Times New Roman" w:hAnsi="Times New Roman" w:eastAsia="宋体" w:cs="Times New Roman"/>
                <w:sz w:val="20"/>
                <w:szCs w:val="20"/>
                <w:lang w:val="en-US" w:eastAsia="zh-CN" w:bidi="ar-SA"/>
              </w:rPr>
            </w:pPr>
            <w:r>
              <w:rPr>
                <w:rFonts w:hint="eastAsia" w:ascii="Times New Roman" w:hAnsi="Times New Roman" w:eastAsia="宋体" w:cs="Times New Roman"/>
                <w:sz w:val="20"/>
                <w:szCs w:val="20"/>
                <w:lang w:val="en-US" w:eastAsia="zh-CN"/>
              </w:rPr>
              <w:t>ZTE</w:t>
            </w:r>
          </w:p>
        </w:tc>
        <w:tc>
          <w:tcPr>
            <w:tcW w:w="7072"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宋体" w:cs="Times New Roman"/>
                <w:sz w:val="20"/>
                <w:szCs w:val="20"/>
                <w:lang w:val="en-US" w:eastAsia="zh-CN" w:bidi="ar-SA"/>
              </w:rPr>
            </w:pPr>
            <w:r>
              <w:rPr>
                <w:rFonts w:hint="eastAsia" w:ascii="Times New Roman" w:hAnsi="Times New Roman" w:eastAsia="宋体" w:cs="Times New Roman"/>
                <w:sz w:val="20"/>
                <w:szCs w:val="20"/>
                <w:lang w:val="en-US" w:eastAsia="zh-CN"/>
              </w:rPr>
              <w:t>Apple</w:t>
            </w:r>
            <w:r>
              <w:rPr>
                <w:rFonts w:hint="default" w:ascii="Times New Roman" w:hAnsi="Times New Roman" w:eastAsia="宋体" w:cs="Times New Roman"/>
                <w:sz w:val="20"/>
                <w:szCs w:val="20"/>
                <w:lang w:val="en-US" w:eastAsia="zh-CN"/>
              </w:rPr>
              <w:t>’</w:t>
            </w:r>
            <w:r>
              <w:rPr>
                <w:rFonts w:hint="eastAsia" w:ascii="Times New Roman" w:hAnsi="Times New Roman" w:eastAsia="宋体" w:cs="Times New Roman"/>
                <w:sz w:val="20"/>
                <w:szCs w:val="20"/>
                <w:lang w:val="en-US" w:eastAsia="zh-CN"/>
              </w:rPr>
              <w:t>s suggestion should be considered.</w:t>
            </w:r>
          </w:p>
        </w:tc>
      </w:tr>
    </w:tbl>
    <w:p>
      <w:pPr>
        <w:pStyle w:val="3"/>
        <w:spacing w:after="120"/>
        <w:jc w:val="both"/>
        <w:rPr>
          <w:rFonts w:ascii="Calibri" w:hAnsi="Calibri" w:eastAsia="Batang" w:cs="Calibri"/>
          <w:b/>
          <w:bCs/>
          <w:sz w:val="28"/>
        </w:rPr>
      </w:pPr>
      <w:r>
        <w:rPr>
          <w:rFonts w:ascii="Calibri" w:hAnsi="Calibri" w:eastAsia="Batang" w:cs="Calibri"/>
          <w:b/>
          <w:bCs/>
          <w:sz w:val="28"/>
        </w:rPr>
        <w:t>Issues 4-11</w:t>
      </w:r>
    </w:p>
    <w:p>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28"/>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8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8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Issue 4</w:t>
            </w:r>
          </w:p>
          <w:p>
            <w:pPr>
              <w:spacing w:after="120" w:line="240" w:lineRule="auto"/>
              <w:rPr>
                <w:rFonts w:ascii="Times New Roman" w:hAnsi="Times New Roman" w:eastAsia="Batang" w:cs="Times New Roman"/>
                <w:b/>
                <w:bCs/>
                <w:sz w:val="20"/>
                <w:szCs w:val="20"/>
                <w:lang w:val="en-GB" w:eastAsia="zh-CN"/>
              </w:rPr>
            </w:pPr>
          </w:p>
        </w:tc>
        <w:tc>
          <w:tcPr>
            <w:tcW w:w="8514"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Samsung: As Moderator mentioned, it has been discussed in Editor CR phase and we think that the current spec. wording is sufficient.</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LG: agree with Moderator’s assessment</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 xml:space="preserve">OPPO:  The current spec has reflected the corresponding agreement. No additional description is needed. </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Apple: open to discuss</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 xml:space="preserve">Lenovo/MotM: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Xiaomi: the current spec is sufficient.</w:t>
            </w:r>
          </w:p>
          <w:p>
            <w:pPr>
              <w:spacing w:after="120" w:line="240" w:lineRule="auto"/>
              <w:rPr>
                <w:rFonts w:hint="default" w:ascii="Times New Roman" w:hAnsi="Times New Roman" w:eastAsia="Batang" w:cs="Times New Roman"/>
                <w:sz w:val="18"/>
                <w:szCs w:val="18"/>
                <w:lang w:val="en-US" w:eastAsia="zh-CN"/>
              </w:rPr>
            </w:pPr>
            <w:r>
              <w:rPr>
                <w:rFonts w:hint="eastAsia" w:ascii="Times New Roman" w:hAnsi="Times New Roman" w:eastAsia="Batang" w:cs="Times New Roman"/>
                <w:sz w:val="18"/>
                <w:szCs w:val="18"/>
                <w:lang w:val="en-US" w:eastAsia="zh-CN"/>
              </w:rPr>
              <w:t>ZTE: Not needed.</w:t>
            </w:r>
          </w:p>
          <w:p>
            <w:pPr>
              <w:spacing w:after="120" w:line="240" w:lineRule="auto"/>
              <w:rPr>
                <w:rFonts w:ascii="Times New Roman" w:hAnsi="Times New Roman" w:eastAsia="Batang" w:cs="Times New Roman"/>
                <w:sz w:val="18"/>
                <w:szCs w:val="18"/>
                <w:lang w:val="en-GB" w:eastAsia="zh-CN"/>
              </w:rPr>
            </w:pPr>
          </w:p>
          <w:p>
            <w:pPr>
              <w:spacing w:after="120" w:line="240" w:lineRule="auto"/>
              <w:rPr>
                <w:rFonts w:ascii="Times New Roman" w:hAnsi="Times New Roman" w:eastAsia="Batang" w:cs="Times New Roman"/>
                <w:sz w:val="18"/>
                <w:szCs w:val="18"/>
                <w:lang w:val="en-GB" w:eastAsia="zh-CN"/>
              </w:rPr>
            </w:pP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98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Issue 5</w:t>
            </w:r>
          </w:p>
          <w:p>
            <w:pPr>
              <w:spacing w:after="120" w:line="240" w:lineRule="auto"/>
              <w:rPr>
                <w:rFonts w:ascii="Times New Roman" w:hAnsi="Times New Roman" w:eastAsia="Batang" w:cs="Times New Roman"/>
                <w:b/>
                <w:bCs/>
                <w:sz w:val="20"/>
                <w:szCs w:val="20"/>
                <w:lang w:val="en-GB" w:eastAsia="zh-CN"/>
              </w:rPr>
            </w:pPr>
          </w:p>
        </w:tc>
        <w:tc>
          <w:tcPr>
            <w:tcW w:w="8514"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Samsung: We prefer to leave this to RAN2.</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LG: We prefer to leave this to RAN2.</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OPPO: Agree with FL</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Apple: We think we can send an LS to RAN2.</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 xml:space="preserve">Lenovo/MotM: We are fine to leave this to RAN2. It will be beneficial to RAN2 work if an LS can be sent to RAN2. </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Xiaomi: agree with FL to leave this to RAN2.</w:t>
            </w:r>
          </w:p>
          <w:p>
            <w:pPr>
              <w:spacing w:after="120" w:line="240" w:lineRule="auto"/>
              <w:rPr>
                <w:rFonts w:hint="default" w:ascii="Times New Roman" w:hAnsi="Times New Roman" w:eastAsia="Batang" w:cs="Times New Roman"/>
                <w:sz w:val="18"/>
                <w:szCs w:val="18"/>
                <w:lang w:val="en-US" w:eastAsia="zh-CN"/>
              </w:rPr>
            </w:pPr>
            <w:r>
              <w:rPr>
                <w:rFonts w:hint="eastAsia" w:ascii="Times New Roman" w:hAnsi="Times New Roman" w:eastAsia="Batang" w:cs="Times New Roman"/>
                <w:sz w:val="18"/>
                <w:szCs w:val="18"/>
                <w:lang w:val="en-US" w:eastAsia="zh-CN"/>
              </w:rPr>
              <w:t>ZTE: Okay to leave this to RAN2.</w:t>
            </w:r>
          </w:p>
          <w:p>
            <w:pPr>
              <w:spacing w:after="120" w:line="240" w:lineRule="auto"/>
              <w:rPr>
                <w:rFonts w:ascii="Times New Roman" w:hAnsi="Times New Roman" w:eastAsia="Batang" w:cs="Times New Roman"/>
                <w:sz w:val="18"/>
                <w:szCs w:val="18"/>
                <w:lang w:val="en-GB" w:eastAsia="zh-CN"/>
              </w:rPr>
            </w:pP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8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 xml:space="preserve">Issue 6 </w:t>
            </w:r>
          </w:p>
          <w:p>
            <w:pPr>
              <w:spacing w:after="120" w:line="240" w:lineRule="auto"/>
              <w:rPr>
                <w:rFonts w:ascii="Times New Roman" w:hAnsi="Times New Roman" w:eastAsia="Batang" w:cs="Times New Roman"/>
                <w:b/>
                <w:bCs/>
                <w:sz w:val="20"/>
                <w:szCs w:val="20"/>
                <w:lang w:val="en-GB" w:eastAsia="zh-CN"/>
              </w:rPr>
            </w:pPr>
          </w:p>
        </w:tc>
        <w:tc>
          <w:tcPr>
            <w:tcW w:w="8514"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Samsung: Since the conclusion in Rel-16 UE feature for eURLLC is only applied to two paragraph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LG: we are open to discuss this issue further.</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Apple: open to discuss</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Lenovo/MotM: We are open to discuss this issue further.</w:t>
            </w:r>
          </w:p>
          <w:p>
            <w:pPr>
              <w:spacing w:after="120" w:line="240" w:lineRule="auto"/>
              <w:rPr>
                <w:rFonts w:hint="default" w:ascii="Times New Roman" w:hAnsi="Times New Roman" w:eastAsia="Batang" w:cs="Times New Roman"/>
                <w:sz w:val="18"/>
                <w:szCs w:val="18"/>
                <w:lang w:val="en-US" w:eastAsia="zh-CN"/>
              </w:rPr>
            </w:pPr>
            <w:r>
              <w:rPr>
                <w:rFonts w:hint="eastAsia" w:ascii="Times New Roman" w:hAnsi="Times New Roman" w:eastAsia="Batang" w:cs="Times New Roman"/>
                <w:sz w:val="18"/>
                <w:szCs w:val="18"/>
                <w:lang w:val="en-US" w:eastAsia="zh-CN"/>
              </w:rPr>
              <w:t>ZTE: We share similar view with OPPO and we support it.</w:t>
            </w:r>
          </w:p>
          <w:p>
            <w:pPr>
              <w:spacing w:after="120" w:line="240" w:lineRule="auto"/>
              <w:rPr>
                <w:rFonts w:ascii="Times New Roman" w:hAnsi="Times New Roman" w:eastAsia="Batang" w:cs="Times New Roman"/>
                <w:sz w:val="18"/>
                <w:szCs w:val="18"/>
                <w:lang w:val="en-GB" w:eastAsia="zh-CN"/>
              </w:rPr>
            </w:pP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8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 xml:space="preserve">Issue 7 </w:t>
            </w:r>
          </w:p>
          <w:p>
            <w:pPr>
              <w:spacing w:after="120" w:line="240" w:lineRule="auto"/>
              <w:rPr>
                <w:rFonts w:ascii="Times New Roman" w:hAnsi="Times New Roman" w:eastAsia="Batang" w:cs="Times New Roman"/>
                <w:b/>
                <w:bCs/>
                <w:sz w:val="20"/>
                <w:szCs w:val="20"/>
                <w:lang w:val="en-GB" w:eastAsia="zh-CN"/>
              </w:rPr>
            </w:pPr>
          </w:p>
        </w:tc>
        <w:tc>
          <w:tcPr>
            <w:tcW w:w="8514"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Samsung: We have similar thinking with Moderator that this issue would make lots of spec impact which is not appropriate in the maintenance phase.</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LG: it is not essential issue.</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 xml:space="preserve">OPPO: Agree with FL/SS/LG. This is a new feature we never discussed before. </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Apple: The proposal seems to be an enhancement, but maybe we can conclude it in an opposite way.</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Lenovo/MotM: This proposal seems to be an enhancement. It may be not an essential issue.</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Xiaomi: not prefer to discuss it during the maintenance phase</w:t>
            </w:r>
          </w:p>
          <w:p>
            <w:pPr>
              <w:spacing w:after="120" w:line="240" w:lineRule="auto"/>
              <w:rPr>
                <w:rFonts w:hint="eastAsia" w:ascii="Times New Roman" w:hAnsi="Times New Roman" w:eastAsia="Batang" w:cs="Times New Roman"/>
                <w:sz w:val="18"/>
                <w:szCs w:val="18"/>
                <w:lang w:val="en-US" w:eastAsia="zh-CN"/>
              </w:rPr>
            </w:pPr>
            <w:r>
              <w:rPr>
                <w:rFonts w:hint="eastAsia" w:ascii="Times New Roman" w:hAnsi="Times New Roman" w:eastAsia="Batang" w:cs="Times New Roman"/>
                <w:sz w:val="18"/>
                <w:szCs w:val="18"/>
                <w:lang w:val="en-US" w:eastAsia="zh-CN"/>
              </w:rPr>
              <w:t>ZTE: Thanks for FL</w:t>
            </w:r>
            <w:r>
              <w:rPr>
                <w:rFonts w:hint="default" w:ascii="Times New Roman" w:hAnsi="Times New Roman" w:eastAsia="Batang" w:cs="Times New Roman"/>
                <w:sz w:val="18"/>
                <w:szCs w:val="18"/>
                <w:lang w:val="en-US" w:eastAsia="zh-CN"/>
              </w:rPr>
              <w:t>’</w:t>
            </w:r>
            <w:r>
              <w:rPr>
                <w:rFonts w:hint="eastAsia" w:ascii="Times New Roman" w:hAnsi="Times New Roman" w:eastAsia="Batang" w:cs="Times New Roman"/>
                <w:sz w:val="18"/>
                <w:szCs w:val="18"/>
                <w:lang w:val="en-US"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rFonts w:hint="default" w:ascii="Times New Roman" w:hAnsi="Times New Roman" w:eastAsia="Batang" w:cs="Times New Roman"/>
                <w:sz w:val="18"/>
                <w:szCs w:val="18"/>
                <w:lang w:val="en-US" w:eastAsia="zh-CN"/>
              </w:rPr>
              <w:t>’</w:t>
            </w:r>
            <w:r>
              <w:rPr>
                <w:rFonts w:hint="eastAsia" w:ascii="Times New Roman" w:hAnsi="Times New Roman" w:eastAsia="Batang" w:cs="Times New Roman"/>
                <w:sz w:val="18"/>
                <w:szCs w:val="18"/>
                <w:lang w:val="en-US" w:eastAsia="zh-CN"/>
              </w:rPr>
              <w:t>s worth to discuss this aspect in Rel-17.</w:t>
            </w:r>
          </w:p>
          <w:p>
            <w:pPr>
              <w:spacing w:after="120" w:line="240" w:lineRule="auto"/>
              <w:rPr>
                <w:rFonts w:ascii="Times New Roman" w:hAnsi="Times New Roman" w:eastAsia="Batang" w:cs="Times New Roman"/>
                <w:sz w:val="18"/>
                <w:szCs w:val="18"/>
                <w:lang w:val="en-GB" w:eastAsia="zh-CN"/>
              </w:rPr>
            </w:pPr>
            <w:bookmarkStart w:id="3" w:name="_GoBack"/>
            <w:bookmarkEnd w:id="3"/>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8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 xml:space="preserve">Issue 8 </w:t>
            </w:r>
          </w:p>
          <w:p>
            <w:pPr>
              <w:spacing w:after="120" w:line="240" w:lineRule="auto"/>
              <w:rPr>
                <w:rFonts w:ascii="Times New Roman" w:hAnsi="Times New Roman" w:eastAsia="Batang" w:cs="Times New Roman"/>
                <w:b/>
                <w:bCs/>
                <w:sz w:val="20"/>
                <w:szCs w:val="20"/>
                <w:lang w:val="en-GB" w:eastAsia="zh-CN"/>
              </w:rPr>
            </w:pPr>
          </w:p>
        </w:tc>
        <w:tc>
          <w:tcPr>
            <w:tcW w:w="8514"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LG: we also have similar understanding with Samsung and more clarification may be needed.</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OPPO: Agree with with FL</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Apple: we think more clarification is needed.</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Lenovo/MotM: We think more clarification is needed.</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Xiaomi: Agree with FL</w:t>
            </w:r>
          </w:p>
          <w:p>
            <w:pPr>
              <w:spacing w:after="120" w:line="240" w:lineRule="auto"/>
              <w:rPr>
                <w:rFonts w:hint="eastAsia" w:ascii="Times New Roman" w:hAnsi="Times New Roman" w:eastAsia="Batang" w:cs="Times New Roman"/>
                <w:sz w:val="18"/>
                <w:szCs w:val="18"/>
                <w:lang w:val="en-US" w:eastAsia="zh-CN"/>
              </w:rPr>
            </w:pPr>
            <w:r>
              <w:rPr>
                <w:rFonts w:hint="eastAsia" w:ascii="Times New Roman" w:hAnsi="Times New Roman" w:eastAsia="Batang" w:cs="Times New Roman"/>
                <w:sz w:val="18"/>
                <w:szCs w:val="18"/>
                <w:lang w:val="en-US" w:eastAsia="zh-CN"/>
              </w:rPr>
              <w:t>ZTE: Basically, we fail to see the reason to restrict gNB scheduling behavior in such case, which is very difficult to gNB to guarantee it in reality. In other words, we don</w:t>
            </w:r>
            <w:r>
              <w:rPr>
                <w:rFonts w:hint="default" w:ascii="Times New Roman" w:hAnsi="Times New Roman" w:eastAsia="Batang" w:cs="Times New Roman"/>
                <w:sz w:val="18"/>
                <w:szCs w:val="18"/>
                <w:lang w:val="en-US" w:eastAsia="zh-CN"/>
              </w:rPr>
              <w:t>’</w:t>
            </w:r>
            <w:r>
              <w:rPr>
                <w:rFonts w:hint="eastAsia" w:ascii="Times New Roman" w:hAnsi="Times New Roman" w:eastAsia="Batang" w:cs="Times New Roman"/>
                <w:sz w:val="18"/>
                <w:szCs w:val="18"/>
                <w:lang w:val="en-US" w:eastAsia="zh-CN"/>
              </w:rPr>
              <w:t>t agree with FL</w:t>
            </w:r>
            <w:r>
              <w:rPr>
                <w:rFonts w:hint="default" w:ascii="Times New Roman" w:hAnsi="Times New Roman" w:eastAsia="Batang" w:cs="Times New Roman"/>
                <w:sz w:val="18"/>
                <w:szCs w:val="18"/>
                <w:lang w:val="en-US" w:eastAsia="zh-CN"/>
              </w:rPr>
              <w:t>’</w:t>
            </w:r>
            <w:r>
              <w:rPr>
                <w:rFonts w:hint="eastAsia" w:ascii="Times New Roman" w:hAnsi="Times New Roman" w:eastAsia="Batang" w:cs="Times New Roman"/>
                <w:sz w:val="18"/>
                <w:szCs w:val="18"/>
                <w:lang w:val="en-US" w:eastAsia="zh-CN"/>
              </w:rPr>
              <w:t xml:space="preserve">s understanding that </w:t>
            </w:r>
            <w:r>
              <w:rPr>
                <w:rFonts w:hint="default" w:ascii="Times New Roman" w:hAnsi="Times New Roman" w:eastAsia="Batang" w:cs="Times New Roman"/>
                <w:sz w:val="18"/>
                <w:szCs w:val="18"/>
                <w:lang w:val="en-US" w:eastAsia="zh-CN"/>
              </w:rPr>
              <w:t>“</w:t>
            </w:r>
            <w:r>
              <w:rPr>
                <w:rFonts w:ascii="Times New Roman" w:hAnsi="Times New Roman" w:eastAsia="Batang" w:cs="Times New Roman"/>
                <w:i/>
                <w:iCs/>
                <w:sz w:val="18"/>
                <w:szCs w:val="18"/>
                <w:lang w:val="en-GB" w:eastAsia="zh-CN"/>
              </w:rPr>
              <w:t>When UE does not support this capability, gNB should not send the individual candidate as UE does not monitor it.</w:t>
            </w:r>
            <w:r>
              <w:rPr>
                <w:rFonts w:hint="default" w:ascii="Times New Roman" w:hAnsi="Times New Roman" w:eastAsia="Batang" w:cs="Times New Roman"/>
                <w:sz w:val="18"/>
                <w:szCs w:val="18"/>
                <w:lang w:val="en-US" w:eastAsia="zh-CN"/>
              </w:rPr>
              <w:t>”</w:t>
            </w:r>
            <w:r>
              <w:rPr>
                <w:rFonts w:hint="eastAsia" w:ascii="Times New Roman" w:hAnsi="Times New Roman" w:eastAsia="Batang" w:cs="Times New Roman"/>
                <w:sz w:val="18"/>
                <w:szCs w:val="18"/>
                <w:lang w:val="en-US" w:eastAsia="zh-CN"/>
              </w:rPr>
              <w:t>. To address this issue, one proper way is to specify that UE doesn</w:t>
            </w:r>
            <w:r>
              <w:rPr>
                <w:rFonts w:hint="default" w:ascii="Times New Roman" w:hAnsi="Times New Roman" w:eastAsia="Batang" w:cs="Times New Roman"/>
                <w:sz w:val="18"/>
                <w:szCs w:val="18"/>
                <w:lang w:val="en-US" w:eastAsia="zh-CN"/>
              </w:rPr>
              <w:t>’</w:t>
            </w:r>
            <w:r>
              <w:rPr>
                <w:rFonts w:hint="eastAsia" w:ascii="Times New Roman" w:hAnsi="Times New Roman" w:eastAsia="Batang" w:cs="Times New Roman"/>
                <w:sz w:val="18"/>
                <w:szCs w:val="18"/>
                <w:lang w:val="en-US" w:eastAsia="zh-CN"/>
              </w:rPr>
              <w:t>t expect to monitor the individual PDCCH candidate which overlapped with one of linked PDCCH candidate in the above case, no matter the overlap occurs in the first or the second span in a slot. Hence we suggest:</w:t>
            </w:r>
          </w:p>
          <w:p>
            <w:pPr>
              <w:spacing w:after="120" w:line="240" w:lineRule="auto"/>
              <w:rPr>
                <w:rFonts w:hint="eastAsia"/>
                <w:b w:val="0"/>
                <w:bCs/>
                <w:sz w:val="18"/>
                <w:szCs w:val="18"/>
                <w:lang w:val="en-US" w:eastAsia="zh-CN"/>
              </w:rPr>
            </w:pPr>
            <w:r>
              <w:rPr>
                <w:b/>
                <w:bCs/>
                <w:sz w:val="18"/>
                <w:szCs w:val="18"/>
              </w:rPr>
              <w:t xml:space="preserve">Proposal: </w:t>
            </w:r>
            <w:r>
              <w:rPr>
                <w:b w:val="0"/>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 w:val="0"/>
                <w:bCs/>
                <w:sz w:val="18"/>
                <w:szCs w:val="18"/>
                <w:lang w:val="en-US" w:eastAsia="zh-CN"/>
              </w:rPr>
              <w:t>,</w:t>
            </w:r>
          </w:p>
          <w:p>
            <w:pPr>
              <w:spacing w:after="120" w:line="240" w:lineRule="auto"/>
              <w:ind w:leftChars="100"/>
              <w:rPr>
                <w:b w:val="0"/>
                <w:bCs/>
                <w:sz w:val="18"/>
                <w:szCs w:val="18"/>
              </w:rPr>
            </w:pPr>
            <w:r>
              <w:rPr>
                <w:rFonts w:hint="eastAsia"/>
                <w:b w:val="0"/>
                <w:bCs/>
                <w:sz w:val="18"/>
                <w:szCs w:val="18"/>
                <w:lang w:val="en-US" w:eastAsia="zh-CN"/>
              </w:rPr>
              <w:t>- if the</w:t>
            </w:r>
            <w:r>
              <w:rPr>
                <w:b w:val="0"/>
                <w:bCs/>
                <w:sz w:val="18"/>
                <w:szCs w:val="18"/>
              </w:rPr>
              <w:t xml:space="preserve"> UE does not support the capability of </w:t>
            </w:r>
            <w:r>
              <w:rPr>
                <w:rFonts w:hint="eastAsia"/>
                <w:b w:val="0"/>
                <w:bCs/>
                <w:sz w:val="18"/>
                <w:szCs w:val="18"/>
              </w:rPr>
              <w:t>monitoring</w:t>
            </w:r>
            <w:r>
              <w:rPr>
                <w:b w:val="0"/>
                <w:bCs/>
                <w:sz w:val="18"/>
                <w:szCs w:val="18"/>
              </w:rPr>
              <w:t xml:space="preserve"> individual PDCCH candidates, the </w:t>
            </w:r>
            <w:r>
              <w:rPr>
                <w:rFonts w:hint="eastAsia" w:eastAsia="宋体"/>
                <w:b w:val="0"/>
                <w:bCs/>
                <w:sz w:val="18"/>
                <w:szCs w:val="18"/>
                <w:lang w:val="en-US" w:eastAsia="zh-CN"/>
              </w:rPr>
              <w:t>UE dose not expect to monitor the individual PDCCH candidate</w:t>
            </w:r>
            <w:r>
              <w:rPr>
                <w:b w:val="0"/>
                <w:bCs/>
                <w:sz w:val="18"/>
                <w:szCs w:val="18"/>
              </w:rPr>
              <w:t>.</w:t>
            </w:r>
          </w:p>
          <w:p>
            <w:pPr>
              <w:spacing w:after="120" w:line="240" w:lineRule="auto"/>
              <w:rPr>
                <w:rFonts w:ascii="Times New Roman" w:hAnsi="Times New Roman" w:eastAsia="Batang" w:cs="Times New Roman"/>
                <w:sz w:val="18"/>
                <w:szCs w:val="18"/>
                <w:lang w:val="en-GB" w:eastAsia="zh-CN"/>
              </w:rPr>
            </w:pPr>
          </w:p>
          <w:p>
            <w:pPr>
              <w:spacing w:after="120" w:line="240" w:lineRule="auto"/>
              <w:rPr>
                <w:rFonts w:ascii="Times New Roman" w:hAnsi="Times New Roman" w:eastAsia="Batang" w:cs="Times New Roman"/>
                <w:sz w:val="18"/>
                <w:szCs w:val="18"/>
                <w:lang w:val="en-GB" w:eastAsia="zh-CN"/>
              </w:rPr>
            </w:pPr>
          </w:p>
          <w:p>
            <w:pPr>
              <w:pStyle w:val="35"/>
              <w:numPr>
                <w:ilvl w:val="0"/>
                <w:numId w:val="0"/>
              </w:numPr>
              <w:rPr>
                <w:b w:val="0"/>
                <w:bCs/>
                <w:sz w:val="18"/>
                <w:szCs w:val="18"/>
              </w:rPr>
            </w:pPr>
            <w:r>
              <w:rPr>
                <w:sz w:val="18"/>
                <w:szCs w:val="18"/>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8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Issue 9</w:t>
            </w:r>
          </w:p>
          <w:p>
            <w:pPr>
              <w:spacing w:after="120" w:line="240" w:lineRule="auto"/>
              <w:rPr>
                <w:rFonts w:ascii="Times New Roman" w:hAnsi="Times New Roman" w:eastAsia="Batang" w:cs="Times New Roman"/>
                <w:b/>
                <w:bCs/>
                <w:sz w:val="20"/>
                <w:szCs w:val="20"/>
                <w:lang w:val="en-GB" w:eastAsia="zh-CN"/>
              </w:rPr>
            </w:pPr>
          </w:p>
        </w:tc>
        <w:tc>
          <w:tcPr>
            <w:tcW w:w="8514"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Samsung: Although we are fine with further discussion, given the situation on this issue in RAN1 which has been discussed multiple times, we agree with Moderator’s initial assessment.</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OPPO: Agree with with FL</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 xml:space="preserve">Apple: We think this should be discussed and there is one agreement that this is FFS. </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Lenovo/MotM: Agree with Moderator’s initial assessment</w:t>
            </w:r>
          </w:p>
          <w:p>
            <w:pPr>
              <w:spacing w:after="120" w:line="240" w:lineRule="auto"/>
              <w:rPr>
                <w:rFonts w:hint="default" w:ascii="Times New Roman" w:hAnsi="Times New Roman" w:eastAsia="Batang" w:cs="Times New Roman"/>
                <w:sz w:val="18"/>
                <w:szCs w:val="18"/>
                <w:lang w:val="en-US" w:eastAsia="zh-CN"/>
              </w:rPr>
            </w:pPr>
            <w:r>
              <w:rPr>
                <w:rFonts w:hint="eastAsia" w:ascii="Times New Roman" w:hAnsi="Times New Roman" w:eastAsia="Batang" w:cs="Times New Roman"/>
                <w:sz w:val="18"/>
                <w:szCs w:val="18"/>
                <w:lang w:val="en-US" w:eastAsia="zh-CN"/>
              </w:rPr>
              <w:t>ZTE: No more discussion is needed.</w:t>
            </w:r>
          </w:p>
          <w:p>
            <w:pPr>
              <w:spacing w:after="120" w:line="240" w:lineRule="auto"/>
              <w:rPr>
                <w:rFonts w:ascii="Times New Roman" w:hAnsi="Times New Roman" w:eastAsia="Batang" w:cs="Times New Roman"/>
                <w:sz w:val="18"/>
                <w:szCs w:val="18"/>
                <w:lang w:val="en-GB" w:eastAsia="zh-CN"/>
              </w:rPr>
            </w:pPr>
          </w:p>
          <w:p>
            <w:pPr>
              <w:spacing w:after="120" w:line="240" w:lineRule="auto"/>
              <w:rPr>
                <w:rFonts w:ascii="Times New Roman" w:hAnsi="Times New Roman" w:eastAsia="Batang" w:cs="Times New Roman"/>
                <w:sz w:val="20"/>
                <w:szCs w:val="20"/>
                <w:lang w:eastAsia="zh-CN"/>
              </w:rPr>
            </w:pPr>
            <w:r>
              <w:rPr>
                <w:rFonts w:ascii="Times New Roman" w:hAnsi="Times New Roman" w:eastAsia="Batang" w:cs="Times New Roman"/>
                <w:sz w:val="18"/>
                <w:szCs w:val="18"/>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8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Issue 10</w:t>
            </w:r>
          </w:p>
          <w:p>
            <w:pPr>
              <w:spacing w:after="120" w:line="240" w:lineRule="auto"/>
              <w:rPr>
                <w:rFonts w:ascii="Times New Roman" w:hAnsi="Times New Roman" w:eastAsia="Batang" w:cs="Times New Roman"/>
                <w:b/>
                <w:bCs/>
                <w:sz w:val="20"/>
                <w:szCs w:val="20"/>
                <w:lang w:val="en-GB" w:eastAsia="zh-CN"/>
              </w:rPr>
            </w:pPr>
          </w:p>
        </w:tc>
        <w:tc>
          <w:tcPr>
            <w:tcW w:w="8514"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Samsung: Agree with Moderator’s initial assessment.</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LG: Agree with Moderator’s initial assessment.</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OPPO: Agree with with FL</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Apple: Agree with Moderator’s initial assessment</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Lenovo/MotM: Agree with Moderator’s initial assessment.</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Xiaomi: Agree with FL</w:t>
            </w:r>
          </w:p>
          <w:p>
            <w:pPr>
              <w:spacing w:after="120" w:line="240" w:lineRule="auto"/>
              <w:rPr>
                <w:rFonts w:hint="default" w:ascii="Times New Roman" w:hAnsi="Times New Roman" w:eastAsia="Batang" w:cs="Times New Roman"/>
                <w:sz w:val="18"/>
                <w:szCs w:val="18"/>
                <w:lang w:val="en-US" w:eastAsia="zh-CN"/>
              </w:rPr>
            </w:pPr>
            <w:r>
              <w:rPr>
                <w:rFonts w:hint="eastAsia" w:ascii="Times New Roman" w:hAnsi="Times New Roman" w:eastAsia="Batang" w:cs="Times New Roman"/>
                <w:sz w:val="18"/>
                <w:szCs w:val="18"/>
                <w:lang w:val="en-US" w:eastAsia="zh-CN"/>
              </w:rPr>
              <w:t>ZTE: Agree with FL</w:t>
            </w:r>
            <w:r>
              <w:rPr>
                <w:rFonts w:hint="default" w:ascii="Times New Roman" w:hAnsi="Times New Roman" w:eastAsia="Batang" w:cs="Times New Roman"/>
                <w:sz w:val="18"/>
                <w:szCs w:val="18"/>
                <w:lang w:val="en-US" w:eastAsia="zh-CN"/>
              </w:rPr>
              <w:t>’</w:t>
            </w:r>
            <w:r>
              <w:rPr>
                <w:rFonts w:hint="eastAsia" w:ascii="Times New Roman" w:hAnsi="Times New Roman" w:eastAsia="Batang" w:cs="Times New Roman"/>
                <w:sz w:val="18"/>
                <w:szCs w:val="18"/>
                <w:lang w:val="en-US" w:eastAsia="zh-CN"/>
              </w:rPr>
              <w:t>s assessment.</w:t>
            </w:r>
          </w:p>
          <w:p>
            <w:pPr>
              <w:spacing w:after="120" w:line="240" w:lineRule="auto"/>
              <w:rPr>
                <w:rFonts w:ascii="Times New Roman" w:hAnsi="Times New Roman" w:eastAsia="Batang" w:cs="Times New Roman"/>
                <w:sz w:val="18"/>
                <w:szCs w:val="18"/>
                <w:lang w:val="en-GB" w:eastAsia="zh-CN"/>
              </w:rPr>
            </w:pPr>
          </w:p>
          <w:p>
            <w:pPr>
              <w:spacing w:after="120" w:line="240" w:lineRule="auto"/>
              <w:rPr>
                <w:rFonts w:ascii="Times New Roman" w:hAnsi="Times New Roman" w:eastAsia="Batang" w:cs="Times New Roman"/>
                <w:sz w:val="18"/>
                <w:szCs w:val="18"/>
                <w:lang w:val="en-GB" w:eastAsia="zh-CN"/>
              </w:rPr>
            </w:pPr>
          </w:p>
          <w:p>
            <w:pPr>
              <w:pStyle w:val="35"/>
              <w:numPr>
                <w:ilvl w:val="0"/>
                <w:numId w:val="0"/>
              </w:numPr>
              <w:rPr>
                <w:b w:val="0"/>
                <w:bCs/>
                <w:iCs/>
                <w:sz w:val="18"/>
                <w:szCs w:val="18"/>
              </w:rPr>
            </w:pPr>
            <w:r>
              <w:rPr>
                <w:sz w:val="18"/>
                <w:szCs w:val="18"/>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8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Issue 11</w:t>
            </w:r>
          </w:p>
          <w:p>
            <w:pPr>
              <w:spacing w:after="120" w:line="240" w:lineRule="auto"/>
              <w:rPr>
                <w:rFonts w:ascii="Times New Roman" w:hAnsi="Times New Roman" w:eastAsia="Batang" w:cs="Times New Roman"/>
                <w:b/>
                <w:bCs/>
                <w:sz w:val="20"/>
                <w:szCs w:val="20"/>
                <w:lang w:val="en-GB" w:eastAsia="zh-CN"/>
              </w:rPr>
            </w:pPr>
          </w:p>
        </w:tc>
        <w:tc>
          <w:tcPr>
            <w:tcW w:w="8514"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 xml:space="preserve">Samsung: Our understanding is that the sentence in current 38.213-h00 “PDCCH candidates </w:t>
            </w:r>
            <m:oMath>
              <m:sSubSup>
                <m:sSubSupPr>
                  <m:ctrlPr>
                    <w:rPr>
                      <w:rFonts w:ascii="Cambria Math" w:hAnsi="Cambria Math" w:eastAsia="Batang" w:cs="Times New Roman"/>
                      <w:sz w:val="18"/>
                      <w:szCs w:val="18"/>
                      <w:lang w:val="en-GB" w:eastAsia="zh-CN"/>
                    </w:rPr>
                  </m:ctrlPr>
                </m:sSubSupPr>
                <m:e>
                  <m:r>
                    <w:rPr>
                      <w:rFonts w:ascii="Cambria Math" w:hAnsi="Cambria Math" w:eastAsia="Batang" w:cs="Times New Roman"/>
                      <w:sz w:val="18"/>
                      <w:szCs w:val="18"/>
                      <w:lang w:val="en-GB" w:eastAsia="zh-CN"/>
                    </w:rPr>
                    <m:t>m</m:t>
                  </m:r>
                  <m:ctrlPr>
                    <w:rPr>
                      <w:rFonts w:ascii="Cambria Math" w:hAnsi="Cambria Math" w:eastAsia="Batang" w:cs="Times New Roman"/>
                      <w:sz w:val="18"/>
                      <w:szCs w:val="18"/>
                      <w:lang w:val="en-GB" w:eastAsia="zh-CN"/>
                    </w:rPr>
                  </m:ctrlPr>
                </m:e>
                <m:sub>
                  <m:sSub>
                    <m:sSubPr>
                      <m:ctrlPr>
                        <w:rPr>
                          <w:rFonts w:ascii="Cambria Math" w:hAnsi="Cambria Math" w:eastAsia="Batang" w:cs="Times New Roman"/>
                          <w:sz w:val="18"/>
                          <w:szCs w:val="18"/>
                          <w:lang w:val="en-GB" w:eastAsia="zh-CN"/>
                        </w:rPr>
                      </m:ctrlPr>
                    </m:sSubPr>
                    <m:e>
                      <m:r>
                        <w:rPr>
                          <w:rFonts w:ascii="Cambria Math" w:hAnsi="Cambria Math" w:eastAsia="Batang" w:cs="Times New Roman"/>
                          <w:sz w:val="18"/>
                          <w:szCs w:val="18"/>
                          <w:lang w:val="en-GB" w:eastAsia="zh-CN"/>
                        </w:rPr>
                        <m:t>s</m:t>
                      </m:r>
                      <m:ctrlPr>
                        <w:rPr>
                          <w:rFonts w:ascii="Cambria Math" w:hAnsi="Cambria Math" w:eastAsia="Batang" w:cs="Times New Roman"/>
                          <w:sz w:val="18"/>
                          <w:szCs w:val="18"/>
                          <w:lang w:val="en-GB" w:eastAsia="zh-CN"/>
                        </w:rPr>
                      </m:ctrlPr>
                    </m:e>
                    <m:sub>
                      <m:r>
                        <w:rPr>
                          <w:rFonts w:ascii="Cambria Math" w:hAnsi="Cambria Math" w:eastAsia="Batang" w:cs="Times New Roman"/>
                          <w:sz w:val="18"/>
                          <w:szCs w:val="18"/>
                          <w:lang w:val="en-GB" w:eastAsia="zh-CN"/>
                        </w:rPr>
                        <m:t>i</m:t>
                      </m:r>
                      <m:ctrlPr>
                        <w:rPr>
                          <w:rFonts w:ascii="Cambria Math" w:hAnsi="Cambria Math" w:eastAsia="Batang" w:cs="Times New Roman"/>
                          <w:sz w:val="18"/>
                          <w:szCs w:val="18"/>
                          <w:lang w:val="en-GB" w:eastAsia="zh-CN"/>
                        </w:rPr>
                      </m:ctrlPr>
                    </m:sub>
                  </m:sSub>
                  <m:r>
                    <m:rPr>
                      <m:sty m:val="p"/>
                    </m:rPr>
                    <w:rPr>
                      <w:rFonts w:ascii="Cambria Math" w:hAnsi="Cambria Math" w:eastAsia="Batang" w:cs="Times New Roman"/>
                      <w:sz w:val="18"/>
                      <w:szCs w:val="18"/>
                      <w:lang w:val="en-GB" w:eastAsia="zh-CN"/>
                    </w:rPr>
                    <m:t>,</m:t>
                  </m:r>
                  <m:sSub>
                    <m:sSubPr>
                      <m:ctrlPr>
                        <w:rPr>
                          <w:rFonts w:ascii="Cambria Math" w:hAnsi="Cambria Math" w:eastAsia="Batang" w:cs="Times New Roman"/>
                          <w:sz w:val="18"/>
                          <w:szCs w:val="18"/>
                          <w:lang w:val="en-GB" w:eastAsia="zh-CN"/>
                        </w:rPr>
                      </m:ctrlPr>
                    </m:sSubPr>
                    <m:e>
                      <m:r>
                        <w:rPr>
                          <w:rFonts w:ascii="Cambria Math" w:hAnsi="Cambria Math" w:eastAsia="Batang" w:cs="Times New Roman"/>
                          <w:sz w:val="18"/>
                          <w:szCs w:val="18"/>
                          <w:lang w:val="en-GB" w:eastAsia="zh-CN"/>
                        </w:rPr>
                        <m:t>n</m:t>
                      </m:r>
                      <m:ctrlPr>
                        <w:rPr>
                          <w:rFonts w:ascii="Cambria Math" w:hAnsi="Cambria Math" w:eastAsia="Batang" w:cs="Times New Roman"/>
                          <w:sz w:val="18"/>
                          <w:szCs w:val="18"/>
                          <w:lang w:val="en-GB" w:eastAsia="zh-CN"/>
                        </w:rPr>
                      </m:ctrlPr>
                    </m:e>
                    <m:sub>
                      <m:r>
                        <w:rPr>
                          <w:rFonts w:ascii="Cambria Math" w:hAnsi="Cambria Math" w:eastAsia="Batang" w:cs="Times New Roman"/>
                          <w:sz w:val="18"/>
                          <w:szCs w:val="18"/>
                          <w:lang w:val="en-GB" w:eastAsia="zh-CN"/>
                        </w:rPr>
                        <m:t>CI</m:t>
                      </m:r>
                      <m:ctrlPr>
                        <w:rPr>
                          <w:rFonts w:ascii="Cambria Math" w:hAnsi="Cambria Math" w:eastAsia="Batang" w:cs="Times New Roman"/>
                          <w:sz w:val="18"/>
                          <w:szCs w:val="18"/>
                          <w:lang w:val="en-GB" w:eastAsia="zh-CN"/>
                        </w:rPr>
                      </m:ctrlPr>
                    </m:sub>
                  </m:sSub>
                  <m:ctrlPr>
                    <w:rPr>
                      <w:rFonts w:ascii="Cambria Math" w:hAnsi="Cambria Math" w:eastAsia="Batang" w:cs="Times New Roman"/>
                      <w:sz w:val="18"/>
                      <w:szCs w:val="18"/>
                      <w:lang w:val="en-GB" w:eastAsia="zh-CN"/>
                    </w:rPr>
                  </m:ctrlPr>
                </m:sub>
                <m:sup>
                  <m:r>
                    <m:rPr>
                      <m:sty m:val="p"/>
                    </m:rPr>
                    <w:rPr>
                      <w:rFonts w:ascii="Cambria Math" w:hAnsi="Cambria Math" w:eastAsia="Batang" w:cs="Times New Roman"/>
                      <w:sz w:val="18"/>
                      <w:szCs w:val="18"/>
                      <w:lang w:val="en-GB" w:eastAsia="zh-CN"/>
                    </w:rPr>
                    <m:t>(</m:t>
                  </m:r>
                  <m:r>
                    <w:rPr>
                      <w:rFonts w:ascii="Cambria Math" w:hAnsi="Cambria Math" w:eastAsia="Batang" w:cs="Times New Roman"/>
                      <w:sz w:val="18"/>
                      <w:szCs w:val="18"/>
                      <w:lang w:val="en-GB" w:eastAsia="zh-CN"/>
                    </w:rPr>
                    <m:t>L</m:t>
                  </m:r>
                  <m:r>
                    <m:rPr>
                      <m:sty m:val="p"/>
                    </m:rPr>
                    <w:rPr>
                      <w:rFonts w:ascii="Cambria Math" w:hAnsi="Cambria Math" w:eastAsia="Batang" w:cs="Times New Roman"/>
                      <w:sz w:val="18"/>
                      <w:szCs w:val="18"/>
                      <w:lang w:val="en-GB" w:eastAsia="zh-CN"/>
                    </w:rPr>
                    <m:t>)</m:t>
                  </m:r>
                  <m:ctrlPr>
                    <w:rPr>
                      <w:rFonts w:ascii="Cambria Math" w:hAnsi="Cambria Math" w:eastAsia="Batang" w:cs="Times New Roman"/>
                      <w:sz w:val="18"/>
                      <w:szCs w:val="18"/>
                      <w:lang w:val="en-GB" w:eastAsia="zh-CN"/>
                    </w:rPr>
                  </m:ctrlPr>
                </m:sup>
              </m:sSubSup>
            </m:oMath>
            <w:r>
              <w:rPr>
                <w:rFonts w:ascii="Times New Roman" w:hAnsi="Times New Roman" w:eastAsia="Batang" w:cs="Times New Roman"/>
                <w:sz w:val="18"/>
                <w:szCs w:val="18"/>
                <w:lang w:val="en-GB" w:eastAsia="zh-CN"/>
              </w:rPr>
              <w:t xml:space="preserve"> and </w:t>
            </w:r>
            <m:oMath>
              <m:sSubSup>
                <m:sSubSupPr>
                  <m:ctrlPr>
                    <w:rPr>
                      <w:rFonts w:ascii="Cambria Math" w:hAnsi="Cambria Math" w:eastAsia="Batang" w:cs="Times New Roman"/>
                      <w:sz w:val="18"/>
                      <w:szCs w:val="18"/>
                      <w:lang w:val="en-GB" w:eastAsia="zh-CN"/>
                    </w:rPr>
                  </m:ctrlPr>
                </m:sSubSupPr>
                <m:e>
                  <m:r>
                    <w:rPr>
                      <w:rFonts w:ascii="Cambria Math" w:hAnsi="Cambria Math" w:eastAsia="Batang" w:cs="Times New Roman"/>
                      <w:sz w:val="18"/>
                      <w:szCs w:val="18"/>
                      <w:lang w:val="en-GB" w:eastAsia="zh-CN"/>
                    </w:rPr>
                    <m:t>m</m:t>
                  </m:r>
                  <m:ctrlPr>
                    <w:rPr>
                      <w:rFonts w:ascii="Cambria Math" w:hAnsi="Cambria Math" w:eastAsia="Batang" w:cs="Times New Roman"/>
                      <w:sz w:val="18"/>
                      <w:szCs w:val="18"/>
                      <w:lang w:val="en-GB" w:eastAsia="zh-CN"/>
                    </w:rPr>
                  </m:ctrlPr>
                </m:e>
                <m:sub>
                  <m:sSub>
                    <m:sSubPr>
                      <m:ctrlPr>
                        <w:rPr>
                          <w:rFonts w:ascii="Cambria Math" w:hAnsi="Cambria Math" w:eastAsia="Batang" w:cs="Times New Roman"/>
                          <w:sz w:val="18"/>
                          <w:szCs w:val="18"/>
                          <w:lang w:val="en-GB" w:eastAsia="zh-CN"/>
                        </w:rPr>
                      </m:ctrlPr>
                    </m:sSubPr>
                    <m:e>
                      <m:r>
                        <w:rPr>
                          <w:rFonts w:ascii="Cambria Math" w:hAnsi="Cambria Math" w:eastAsia="Batang" w:cs="Times New Roman"/>
                          <w:sz w:val="18"/>
                          <w:szCs w:val="18"/>
                          <w:lang w:val="en-GB" w:eastAsia="zh-CN"/>
                        </w:rPr>
                        <m:t>s</m:t>
                      </m:r>
                      <m:ctrlPr>
                        <w:rPr>
                          <w:rFonts w:ascii="Cambria Math" w:hAnsi="Cambria Math" w:eastAsia="Batang" w:cs="Times New Roman"/>
                          <w:sz w:val="18"/>
                          <w:szCs w:val="18"/>
                          <w:lang w:val="en-GB" w:eastAsia="zh-CN"/>
                        </w:rPr>
                      </m:ctrlPr>
                    </m:e>
                    <m:sub>
                      <m:r>
                        <w:rPr>
                          <w:rFonts w:ascii="Cambria Math" w:hAnsi="Cambria Math" w:eastAsia="Batang" w:cs="Times New Roman"/>
                          <w:sz w:val="18"/>
                          <w:szCs w:val="18"/>
                          <w:lang w:val="en-GB" w:eastAsia="zh-CN"/>
                        </w:rPr>
                        <m:t>j</m:t>
                      </m:r>
                      <m:ctrlPr>
                        <w:rPr>
                          <w:rFonts w:ascii="Cambria Math" w:hAnsi="Cambria Math" w:eastAsia="Batang" w:cs="Times New Roman"/>
                          <w:sz w:val="18"/>
                          <w:szCs w:val="18"/>
                          <w:lang w:val="en-GB" w:eastAsia="zh-CN"/>
                        </w:rPr>
                      </m:ctrlPr>
                    </m:sub>
                  </m:sSub>
                  <m:r>
                    <m:rPr>
                      <m:sty m:val="p"/>
                    </m:rPr>
                    <w:rPr>
                      <w:rFonts w:ascii="Cambria Math" w:hAnsi="Cambria Math" w:eastAsia="Batang" w:cs="Times New Roman"/>
                      <w:sz w:val="18"/>
                      <w:szCs w:val="18"/>
                      <w:lang w:val="en-GB" w:eastAsia="zh-CN"/>
                    </w:rPr>
                    <m:t>,</m:t>
                  </m:r>
                  <m:sSub>
                    <m:sSubPr>
                      <m:ctrlPr>
                        <w:rPr>
                          <w:rFonts w:ascii="Cambria Math" w:hAnsi="Cambria Math" w:eastAsia="Batang" w:cs="Times New Roman"/>
                          <w:sz w:val="18"/>
                          <w:szCs w:val="18"/>
                          <w:lang w:val="en-GB" w:eastAsia="zh-CN"/>
                        </w:rPr>
                      </m:ctrlPr>
                    </m:sSubPr>
                    <m:e>
                      <m:r>
                        <w:rPr>
                          <w:rFonts w:ascii="Cambria Math" w:hAnsi="Cambria Math" w:eastAsia="Batang" w:cs="Times New Roman"/>
                          <w:sz w:val="18"/>
                          <w:szCs w:val="18"/>
                          <w:lang w:val="en-GB" w:eastAsia="zh-CN"/>
                        </w:rPr>
                        <m:t>n</m:t>
                      </m:r>
                      <m:ctrlPr>
                        <w:rPr>
                          <w:rFonts w:ascii="Cambria Math" w:hAnsi="Cambria Math" w:eastAsia="Batang" w:cs="Times New Roman"/>
                          <w:sz w:val="18"/>
                          <w:szCs w:val="18"/>
                          <w:lang w:val="en-GB" w:eastAsia="zh-CN"/>
                        </w:rPr>
                      </m:ctrlPr>
                    </m:e>
                    <m:sub>
                      <m:r>
                        <w:rPr>
                          <w:rFonts w:ascii="Cambria Math" w:hAnsi="Cambria Math" w:eastAsia="Batang" w:cs="Times New Roman"/>
                          <w:sz w:val="18"/>
                          <w:szCs w:val="18"/>
                          <w:lang w:val="en-GB" w:eastAsia="zh-CN"/>
                        </w:rPr>
                        <m:t>CI</m:t>
                      </m:r>
                      <m:ctrlPr>
                        <w:rPr>
                          <w:rFonts w:ascii="Cambria Math" w:hAnsi="Cambria Math" w:eastAsia="Batang" w:cs="Times New Roman"/>
                          <w:sz w:val="18"/>
                          <w:szCs w:val="18"/>
                          <w:lang w:val="en-GB" w:eastAsia="zh-CN"/>
                        </w:rPr>
                      </m:ctrlPr>
                    </m:sub>
                  </m:sSub>
                  <m:ctrlPr>
                    <w:rPr>
                      <w:rFonts w:ascii="Cambria Math" w:hAnsi="Cambria Math" w:eastAsia="Batang" w:cs="Times New Roman"/>
                      <w:sz w:val="18"/>
                      <w:szCs w:val="18"/>
                      <w:lang w:val="en-GB" w:eastAsia="zh-CN"/>
                    </w:rPr>
                  </m:ctrlPr>
                </m:sub>
                <m:sup>
                  <m:r>
                    <m:rPr>
                      <m:sty m:val="p"/>
                    </m:rPr>
                    <w:rPr>
                      <w:rFonts w:ascii="Cambria Math" w:hAnsi="Cambria Math" w:eastAsia="Batang" w:cs="Times New Roman"/>
                      <w:sz w:val="18"/>
                      <w:szCs w:val="18"/>
                      <w:lang w:val="en-GB" w:eastAsia="zh-CN"/>
                    </w:rPr>
                    <m:t>(</m:t>
                  </m:r>
                  <m:r>
                    <w:rPr>
                      <w:rFonts w:ascii="Cambria Math" w:hAnsi="Cambria Math" w:eastAsia="Batang" w:cs="Times New Roman"/>
                      <w:sz w:val="18"/>
                      <w:szCs w:val="18"/>
                      <w:lang w:val="en-GB" w:eastAsia="zh-CN"/>
                    </w:rPr>
                    <m:t>L</m:t>
                  </m:r>
                  <m:r>
                    <m:rPr>
                      <m:sty m:val="p"/>
                    </m:rPr>
                    <w:rPr>
                      <w:rFonts w:ascii="Cambria Math" w:hAnsi="Cambria Math" w:eastAsia="Batang" w:cs="Times New Roman"/>
                      <w:sz w:val="18"/>
                      <w:szCs w:val="18"/>
                      <w:lang w:val="en-GB" w:eastAsia="zh-CN"/>
                    </w:rPr>
                    <m:t>)</m:t>
                  </m:r>
                  <m:ctrlPr>
                    <w:rPr>
                      <w:rFonts w:ascii="Cambria Math" w:hAnsi="Cambria Math" w:eastAsia="Batang" w:cs="Times New Roman"/>
                      <w:sz w:val="18"/>
                      <w:szCs w:val="18"/>
                      <w:lang w:val="en-GB" w:eastAsia="zh-CN"/>
                    </w:rPr>
                  </m:ctrlPr>
                </m:sup>
              </m:sSubSup>
            </m:oMath>
            <w:r>
              <w:rPr>
                <w:rFonts w:ascii="Times New Roman" w:hAnsi="Times New Roman" w:eastAsia="Batang" w:cs="Times New Roman"/>
                <w:sz w:val="18"/>
                <w:szCs w:val="18"/>
                <w:lang w:val="en-GB" w:eastAsia="zh-CN"/>
              </w:rPr>
              <w:t xml:space="preserve">, with </w:t>
            </w:r>
            <m:oMath>
              <m:sSubSup>
                <m:sSubSupPr>
                  <m:ctrlPr>
                    <w:rPr>
                      <w:rFonts w:ascii="Cambria Math" w:hAnsi="Cambria Math" w:eastAsia="Batang" w:cs="Times New Roman"/>
                      <w:sz w:val="18"/>
                      <w:szCs w:val="18"/>
                      <w:lang w:val="en-GB" w:eastAsia="zh-CN"/>
                    </w:rPr>
                  </m:ctrlPr>
                </m:sSubSupPr>
                <m:e>
                  <m:r>
                    <w:rPr>
                      <w:rFonts w:ascii="Cambria Math" w:hAnsi="Cambria Math" w:eastAsia="Batang" w:cs="Times New Roman"/>
                      <w:sz w:val="18"/>
                      <w:szCs w:val="18"/>
                      <w:lang w:val="en-GB" w:eastAsia="zh-CN"/>
                    </w:rPr>
                    <m:t>m</m:t>
                  </m:r>
                  <m:ctrlPr>
                    <w:rPr>
                      <w:rFonts w:ascii="Cambria Math" w:hAnsi="Cambria Math" w:eastAsia="Batang" w:cs="Times New Roman"/>
                      <w:sz w:val="18"/>
                      <w:szCs w:val="18"/>
                      <w:lang w:val="en-GB" w:eastAsia="zh-CN"/>
                    </w:rPr>
                  </m:ctrlPr>
                </m:e>
                <m:sub>
                  <m:sSub>
                    <m:sSubPr>
                      <m:ctrlPr>
                        <w:rPr>
                          <w:rFonts w:ascii="Cambria Math" w:hAnsi="Cambria Math" w:eastAsia="Batang" w:cs="Times New Roman"/>
                          <w:sz w:val="18"/>
                          <w:szCs w:val="18"/>
                          <w:lang w:val="en-GB" w:eastAsia="zh-CN"/>
                        </w:rPr>
                      </m:ctrlPr>
                    </m:sSubPr>
                    <m:e>
                      <m:r>
                        <w:rPr>
                          <w:rFonts w:ascii="Cambria Math" w:hAnsi="Cambria Math" w:eastAsia="Batang" w:cs="Times New Roman"/>
                          <w:sz w:val="18"/>
                          <w:szCs w:val="18"/>
                          <w:lang w:val="en-GB" w:eastAsia="zh-CN"/>
                        </w:rPr>
                        <m:t>s</m:t>
                      </m:r>
                      <m:ctrlPr>
                        <w:rPr>
                          <w:rFonts w:ascii="Cambria Math" w:hAnsi="Cambria Math" w:eastAsia="Batang" w:cs="Times New Roman"/>
                          <w:sz w:val="18"/>
                          <w:szCs w:val="18"/>
                          <w:lang w:val="en-GB" w:eastAsia="zh-CN"/>
                        </w:rPr>
                      </m:ctrlPr>
                    </m:e>
                    <m:sub>
                      <m:r>
                        <w:rPr>
                          <w:rFonts w:ascii="Cambria Math" w:hAnsi="Cambria Math" w:eastAsia="Batang" w:cs="Times New Roman"/>
                          <w:sz w:val="18"/>
                          <w:szCs w:val="18"/>
                          <w:lang w:val="en-GB" w:eastAsia="zh-CN"/>
                        </w:rPr>
                        <m:t>i</m:t>
                      </m:r>
                      <m:ctrlPr>
                        <w:rPr>
                          <w:rFonts w:ascii="Cambria Math" w:hAnsi="Cambria Math" w:eastAsia="Batang" w:cs="Times New Roman"/>
                          <w:sz w:val="18"/>
                          <w:szCs w:val="18"/>
                          <w:lang w:val="en-GB" w:eastAsia="zh-CN"/>
                        </w:rPr>
                      </m:ctrlPr>
                    </m:sub>
                  </m:sSub>
                  <m:r>
                    <m:rPr>
                      <m:sty m:val="p"/>
                    </m:rPr>
                    <w:rPr>
                      <w:rFonts w:ascii="Cambria Math" w:hAnsi="Cambria Math" w:eastAsia="Batang" w:cs="Times New Roman"/>
                      <w:sz w:val="18"/>
                      <w:szCs w:val="18"/>
                      <w:lang w:val="en-GB" w:eastAsia="zh-CN"/>
                    </w:rPr>
                    <m:t>,</m:t>
                  </m:r>
                  <m:sSub>
                    <m:sSubPr>
                      <m:ctrlPr>
                        <w:rPr>
                          <w:rFonts w:ascii="Cambria Math" w:hAnsi="Cambria Math" w:eastAsia="Batang" w:cs="Times New Roman"/>
                          <w:sz w:val="18"/>
                          <w:szCs w:val="18"/>
                          <w:lang w:val="en-GB" w:eastAsia="zh-CN"/>
                        </w:rPr>
                      </m:ctrlPr>
                    </m:sSubPr>
                    <m:e>
                      <m:r>
                        <w:rPr>
                          <w:rFonts w:ascii="Cambria Math" w:hAnsi="Cambria Math" w:eastAsia="Batang" w:cs="Times New Roman"/>
                          <w:sz w:val="18"/>
                          <w:szCs w:val="18"/>
                          <w:lang w:val="en-GB" w:eastAsia="zh-CN"/>
                        </w:rPr>
                        <m:t>n</m:t>
                      </m:r>
                      <m:ctrlPr>
                        <w:rPr>
                          <w:rFonts w:ascii="Cambria Math" w:hAnsi="Cambria Math" w:eastAsia="Batang" w:cs="Times New Roman"/>
                          <w:sz w:val="18"/>
                          <w:szCs w:val="18"/>
                          <w:lang w:val="en-GB" w:eastAsia="zh-CN"/>
                        </w:rPr>
                      </m:ctrlPr>
                    </m:e>
                    <m:sub>
                      <m:r>
                        <w:rPr>
                          <w:rFonts w:ascii="Cambria Math" w:hAnsi="Cambria Math" w:eastAsia="Batang" w:cs="Times New Roman"/>
                          <w:sz w:val="18"/>
                          <w:szCs w:val="18"/>
                          <w:lang w:val="en-GB" w:eastAsia="zh-CN"/>
                        </w:rPr>
                        <m:t>CI</m:t>
                      </m:r>
                      <m:ctrlPr>
                        <w:rPr>
                          <w:rFonts w:ascii="Cambria Math" w:hAnsi="Cambria Math" w:eastAsia="Batang" w:cs="Times New Roman"/>
                          <w:sz w:val="18"/>
                          <w:szCs w:val="18"/>
                          <w:lang w:val="en-GB" w:eastAsia="zh-CN"/>
                        </w:rPr>
                      </m:ctrlPr>
                    </m:sub>
                  </m:sSub>
                  <m:ctrlPr>
                    <w:rPr>
                      <w:rFonts w:ascii="Cambria Math" w:hAnsi="Cambria Math" w:eastAsia="Batang" w:cs="Times New Roman"/>
                      <w:sz w:val="18"/>
                      <w:szCs w:val="18"/>
                      <w:lang w:val="en-GB" w:eastAsia="zh-CN"/>
                    </w:rPr>
                  </m:ctrlPr>
                </m:sub>
                <m:sup>
                  <m:r>
                    <m:rPr>
                      <m:sty m:val="p"/>
                    </m:rPr>
                    <w:rPr>
                      <w:rFonts w:ascii="Cambria Math" w:hAnsi="Cambria Math" w:eastAsia="Batang" w:cs="Times New Roman"/>
                      <w:sz w:val="18"/>
                      <w:szCs w:val="18"/>
                      <w:lang w:val="en-GB" w:eastAsia="zh-CN"/>
                    </w:rPr>
                    <m:t>(</m:t>
                  </m:r>
                  <m:r>
                    <w:rPr>
                      <w:rFonts w:ascii="Cambria Math" w:hAnsi="Cambria Math" w:eastAsia="Batang" w:cs="Times New Roman"/>
                      <w:sz w:val="18"/>
                      <w:szCs w:val="18"/>
                      <w:lang w:val="en-GB" w:eastAsia="zh-CN"/>
                    </w:rPr>
                    <m:t>L</m:t>
                  </m:r>
                  <m:r>
                    <m:rPr>
                      <m:sty m:val="p"/>
                    </m:rPr>
                    <w:rPr>
                      <w:rFonts w:ascii="Cambria Math" w:hAnsi="Cambria Math" w:eastAsia="Batang" w:cs="Times New Roman"/>
                      <w:sz w:val="18"/>
                      <w:szCs w:val="18"/>
                      <w:lang w:val="en-GB" w:eastAsia="zh-CN"/>
                    </w:rPr>
                    <m:t>)</m:t>
                  </m:r>
                  <m:ctrlPr>
                    <w:rPr>
                      <w:rFonts w:ascii="Cambria Math" w:hAnsi="Cambria Math" w:eastAsia="Batang" w:cs="Times New Roman"/>
                      <w:sz w:val="18"/>
                      <w:szCs w:val="18"/>
                      <w:lang w:val="en-GB" w:eastAsia="zh-CN"/>
                    </w:rPr>
                  </m:ctrlPr>
                </m:sup>
              </m:sSubSup>
              <m:r>
                <m:rPr>
                  <m:sty m:val="p"/>
                </m:rPr>
                <w:rPr>
                  <w:rFonts w:ascii="Cambria Math" w:hAnsi="Cambria Math" w:eastAsia="Batang" w:cs="Times New Roman"/>
                  <w:sz w:val="18"/>
                  <w:szCs w:val="18"/>
                  <w:lang w:val="en-GB" w:eastAsia="zh-CN"/>
                </w:rPr>
                <m:t>=</m:t>
              </m:r>
              <m:sSubSup>
                <m:sSubSupPr>
                  <m:ctrlPr>
                    <w:rPr>
                      <w:rFonts w:ascii="Cambria Math" w:hAnsi="Cambria Math" w:eastAsia="Batang" w:cs="Times New Roman"/>
                      <w:sz w:val="18"/>
                      <w:szCs w:val="18"/>
                      <w:lang w:val="en-GB" w:eastAsia="zh-CN"/>
                    </w:rPr>
                  </m:ctrlPr>
                </m:sSubSupPr>
                <m:e>
                  <m:r>
                    <w:rPr>
                      <w:rFonts w:ascii="Cambria Math" w:hAnsi="Cambria Math" w:eastAsia="Batang" w:cs="Times New Roman"/>
                      <w:sz w:val="18"/>
                      <w:szCs w:val="18"/>
                      <w:lang w:val="en-GB" w:eastAsia="zh-CN"/>
                    </w:rPr>
                    <m:t>m</m:t>
                  </m:r>
                  <m:ctrlPr>
                    <w:rPr>
                      <w:rFonts w:ascii="Cambria Math" w:hAnsi="Cambria Math" w:eastAsia="Batang" w:cs="Times New Roman"/>
                      <w:sz w:val="18"/>
                      <w:szCs w:val="18"/>
                      <w:lang w:val="en-GB" w:eastAsia="zh-CN"/>
                    </w:rPr>
                  </m:ctrlPr>
                </m:e>
                <m:sub>
                  <m:sSub>
                    <m:sSubPr>
                      <m:ctrlPr>
                        <w:rPr>
                          <w:rFonts w:ascii="Cambria Math" w:hAnsi="Cambria Math" w:eastAsia="Batang" w:cs="Times New Roman"/>
                          <w:sz w:val="18"/>
                          <w:szCs w:val="18"/>
                          <w:lang w:val="en-GB" w:eastAsia="zh-CN"/>
                        </w:rPr>
                      </m:ctrlPr>
                    </m:sSubPr>
                    <m:e>
                      <m:r>
                        <w:rPr>
                          <w:rFonts w:ascii="Cambria Math" w:hAnsi="Cambria Math" w:eastAsia="Batang" w:cs="Times New Roman"/>
                          <w:sz w:val="18"/>
                          <w:szCs w:val="18"/>
                          <w:lang w:val="en-GB" w:eastAsia="zh-CN"/>
                        </w:rPr>
                        <m:t>s</m:t>
                      </m:r>
                      <m:ctrlPr>
                        <w:rPr>
                          <w:rFonts w:ascii="Cambria Math" w:hAnsi="Cambria Math" w:eastAsia="Batang" w:cs="Times New Roman"/>
                          <w:sz w:val="18"/>
                          <w:szCs w:val="18"/>
                          <w:lang w:val="en-GB" w:eastAsia="zh-CN"/>
                        </w:rPr>
                      </m:ctrlPr>
                    </m:e>
                    <m:sub>
                      <m:r>
                        <w:rPr>
                          <w:rFonts w:ascii="Cambria Math" w:hAnsi="Cambria Math" w:eastAsia="Batang" w:cs="Times New Roman"/>
                          <w:sz w:val="18"/>
                          <w:szCs w:val="18"/>
                          <w:lang w:val="en-GB" w:eastAsia="zh-CN"/>
                        </w:rPr>
                        <m:t>j</m:t>
                      </m:r>
                      <m:ctrlPr>
                        <w:rPr>
                          <w:rFonts w:ascii="Cambria Math" w:hAnsi="Cambria Math" w:eastAsia="Batang" w:cs="Times New Roman"/>
                          <w:sz w:val="18"/>
                          <w:szCs w:val="18"/>
                          <w:lang w:val="en-GB" w:eastAsia="zh-CN"/>
                        </w:rPr>
                      </m:ctrlPr>
                    </m:sub>
                  </m:sSub>
                  <m:r>
                    <m:rPr>
                      <m:sty m:val="p"/>
                    </m:rPr>
                    <w:rPr>
                      <w:rFonts w:ascii="Cambria Math" w:hAnsi="Cambria Math" w:eastAsia="Batang" w:cs="Times New Roman"/>
                      <w:sz w:val="18"/>
                      <w:szCs w:val="18"/>
                      <w:lang w:val="en-GB" w:eastAsia="zh-CN"/>
                    </w:rPr>
                    <m:t>,</m:t>
                  </m:r>
                  <m:sSub>
                    <m:sSubPr>
                      <m:ctrlPr>
                        <w:rPr>
                          <w:rFonts w:ascii="Cambria Math" w:hAnsi="Cambria Math" w:eastAsia="Batang" w:cs="Times New Roman"/>
                          <w:sz w:val="18"/>
                          <w:szCs w:val="18"/>
                          <w:lang w:val="en-GB" w:eastAsia="zh-CN"/>
                        </w:rPr>
                      </m:ctrlPr>
                    </m:sSubPr>
                    <m:e>
                      <m:r>
                        <w:rPr>
                          <w:rFonts w:ascii="Cambria Math" w:hAnsi="Cambria Math" w:eastAsia="Batang" w:cs="Times New Roman"/>
                          <w:sz w:val="18"/>
                          <w:szCs w:val="18"/>
                          <w:lang w:val="en-GB" w:eastAsia="zh-CN"/>
                        </w:rPr>
                        <m:t>n</m:t>
                      </m:r>
                      <m:ctrlPr>
                        <w:rPr>
                          <w:rFonts w:ascii="Cambria Math" w:hAnsi="Cambria Math" w:eastAsia="Batang" w:cs="Times New Roman"/>
                          <w:sz w:val="18"/>
                          <w:szCs w:val="18"/>
                          <w:lang w:val="en-GB" w:eastAsia="zh-CN"/>
                        </w:rPr>
                      </m:ctrlPr>
                    </m:e>
                    <m:sub>
                      <m:r>
                        <w:rPr>
                          <w:rFonts w:ascii="Cambria Math" w:hAnsi="Cambria Math" w:eastAsia="Batang" w:cs="Times New Roman"/>
                          <w:sz w:val="18"/>
                          <w:szCs w:val="18"/>
                          <w:lang w:val="en-GB" w:eastAsia="zh-CN"/>
                        </w:rPr>
                        <m:t>CI</m:t>
                      </m:r>
                      <m:ctrlPr>
                        <w:rPr>
                          <w:rFonts w:ascii="Cambria Math" w:hAnsi="Cambria Math" w:eastAsia="Batang" w:cs="Times New Roman"/>
                          <w:sz w:val="18"/>
                          <w:szCs w:val="18"/>
                          <w:lang w:val="en-GB" w:eastAsia="zh-CN"/>
                        </w:rPr>
                      </m:ctrlPr>
                    </m:sub>
                  </m:sSub>
                  <m:ctrlPr>
                    <w:rPr>
                      <w:rFonts w:ascii="Cambria Math" w:hAnsi="Cambria Math" w:eastAsia="Batang" w:cs="Times New Roman"/>
                      <w:sz w:val="18"/>
                      <w:szCs w:val="18"/>
                      <w:lang w:val="en-GB" w:eastAsia="zh-CN"/>
                    </w:rPr>
                  </m:ctrlPr>
                </m:sub>
                <m:sup>
                  <m:r>
                    <m:rPr>
                      <m:sty m:val="p"/>
                    </m:rPr>
                    <w:rPr>
                      <w:rFonts w:ascii="Cambria Math" w:hAnsi="Cambria Math" w:eastAsia="Batang" w:cs="Times New Roman"/>
                      <w:sz w:val="18"/>
                      <w:szCs w:val="18"/>
                      <w:lang w:val="en-GB" w:eastAsia="zh-CN"/>
                    </w:rPr>
                    <m:t>(</m:t>
                  </m:r>
                  <m:r>
                    <w:rPr>
                      <w:rFonts w:ascii="Cambria Math" w:hAnsi="Cambria Math" w:eastAsia="Batang" w:cs="Times New Roman"/>
                      <w:sz w:val="18"/>
                      <w:szCs w:val="18"/>
                      <w:lang w:val="en-GB" w:eastAsia="zh-CN"/>
                    </w:rPr>
                    <m:t>L</m:t>
                  </m:r>
                  <m:r>
                    <m:rPr>
                      <m:sty m:val="p"/>
                    </m:rPr>
                    <w:rPr>
                      <w:rFonts w:ascii="Cambria Math" w:hAnsi="Cambria Math" w:eastAsia="Batang" w:cs="Times New Roman"/>
                      <w:sz w:val="18"/>
                      <w:szCs w:val="18"/>
                      <w:lang w:val="en-GB" w:eastAsia="zh-CN"/>
                    </w:rPr>
                    <m:t>)</m:t>
                  </m:r>
                  <m:ctrlPr>
                    <w:rPr>
                      <w:rFonts w:ascii="Cambria Math" w:hAnsi="Cambria Math" w:eastAsia="Batang" w:cs="Times New Roman"/>
                      <w:sz w:val="18"/>
                      <w:szCs w:val="18"/>
                      <w:lang w:val="en-GB" w:eastAsia="zh-CN"/>
                    </w:rPr>
                  </m:ctrlPr>
                </m:sup>
              </m:sSubSup>
            </m:oMath>
            <w:r>
              <w:rPr>
                <w:rFonts w:ascii="Times New Roman" w:hAnsi="Times New Roman" w:eastAsia="Batang" w:cs="Times New Roman"/>
                <w:sz w:val="18"/>
                <w:szCs w:val="18"/>
                <w:lang w:val="en-GB" w:eastAsia="zh-CN"/>
              </w:rPr>
              <w:t>, for detection of a DCI format with same information.” can prevent the case.</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LG: we also have similar understanding with Samsung.</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OPPO: We share the same view as Samsung.</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Apple: it seems current spec is clear</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Lenovo/MotM: It seems current spec. is clear</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Xiaomi: Share same view as Samsung</w:t>
            </w:r>
          </w:p>
          <w:p>
            <w:pPr>
              <w:spacing w:after="120" w:line="240" w:lineRule="auto"/>
              <w:rPr>
                <w:rFonts w:hint="default" w:ascii="Times New Roman" w:hAnsi="Times New Roman" w:eastAsia="Batang" w:cs="Times New Roman"/>
                <w:sz w:val="18"/>
                <w:szCs w:val="18"/>
                <w:lang w:val="en-US" w:eastAsia="zh-CN"/>
              </w:rPr>
            </w:pPr>
            <w:r>
              <w:rPr>
                <w:rFonts w:hint="eastAsia" w:ascii="Times New Roman" w:hAnsi="Times New Roman" w:eastAsia="Batang" w:cs="Times New Roman"/>
                <w:sz w:val="18"/>
                <w:szCs w:val="18"/>
                <w:lang w:val="en-US" w:eastAsia="zh-CN"/>
              </w:rPr>
              <w:t>ZTE: Not needed.</w:t>
            </w:r>
          </w:p>
          <w:p>
            <w:pPr>
              <w:spacing w:after="120" w:line="240" w:lineRule="auto"/>
              <w:rPr>
                <w:rFonts w:ascii="Times New Roman" w:hAnsi="Times New Roman" w:eastAsia="Batang" w:cs="Times New Roman"/>
                <w:sz w:val="18"/>
                <w:szCs w:val="18"/>
                <w:lang w:val="en-GB" w:eastAsia="zh-CN"/>
              </w:rPr>
            </w:pPr>
          </w:p>
          <w:p>
            <w:pPr>
              <w:pStyle w:val="35"/>
              <w:numPr>
                <w:ilvl w:val="0"/>
                <w:numId w:val="0"/>
              </w:numPr>
              <w:rPr>
                <w:b w:val="0"/>
                <w:bCs/>
                <w:iCs/>
                <w:sz w:val="18"/>
                <w:szCs w:val="18"/>
              </w:rPr>
            </w:pPr>
            <w:r>
              <w:rPr>
                <w:sz w:val="18"/>
                <w:szCs w:val="18"/>
                <w:lang w:val="en-GB" w:eastAsia="zh-CN"/>
              </w:rPr>
              <w:t>…</w:t>
            </w:r>
          </w:p>
        </w:tc>
      </w:tr>
    </w:tbl>
    <w:p>
      <w:pPr>
        <w:rPr>
          <w:rFonts w:ascii="Times New Roman" w:hAnsi="Times New Roman" w:cs="Times New Roman"/>
          <w:lang w:val="en-GB" w:eastAsia="zh-CN"/>
        </w:rPr>
      </w:pPr>
    </w:p>
    <w:p>
      <w:pPr>
        <w:pStyle w:val="2"/>
        <w:spacing w:after="120"/>
        <w:ind w:left="431" w:hanging="431"/>
        <w:jc w:val="both"/>
        <w:rPr>
          <w:rFonts w:ascii="Calibri" w:hAnsi="Calibri" w:eastAsia="Batang" w:cs="Calibri"/>
          <w:b/>
          <w:bCs/>
          <w:sz w:val="28"/>
          <w:szCs w:val="28"/>
        </w:rPr>
      </w:pPr>
      <w:r>
        <w:rPr>
          <w:rFonts w:ascii="Calibri" w:hAnsi="Calibri" w:eastAsia="Batang" w:cs="Calibri"/>
          <w:b/>
          <w:bCs/>
          <w:sz w:val="28"/>
          <w:szCs w:val="28"/>
        </w:rPr>
        <w:t>Reference</w:t>
      </w:r>
    </w:p>
    <w:p>
      <w:pPr>
        <w:rPr>
          <w:lang w:val="en-GB" w:eastAsia="zh-CN"/>
        </w:rPr>
      </w:pPr>
    </w:p>
    <w:p>
      <w:pPr>
        <w:rPr>
          <w:lang w:val="en-GB" w:eastAsia="zh-CN"/>
        </w:rPr>
      </w:pPr>
      <w:r>
        <w:rPr>
          <w:lang w:val="en-GB" w:eastAsia="zh-CN"/>
        </w:rPr>
        <w:t>[1]</w:t>
      </w:r>
      <w:r>
        <w:rPr>
          <w:lang w:val="en-GB" w:eastAsia="zh-CN"/>
        </w:rPr>
        <w:tab/>
      </w:r>
      <w:r>
        <w:rPr>
          <w:lang w:val="en-GB" w:eastAsia="zh-CN"/>
        </w:rPr>
        <w:t>R1-2200930</w:t>
      </w:r>
      <w:r>
        <w:rPr>
          <w:lang w:val="en-GB" w:eastAsia="zh-CN"/>
        </w:rPr>
        <w:tab/>
      </w:r>
      <w:r>
        <w:rPr>
          <w:lang w:val="en-GB" w:eastAsia="zh-CN"/>
        </w:rPr>
        <w:t>Remaining issues on multi-TRP for reliability and robustness in Rel-17</w:t>
      </w:r>
      <w:r>
        <w:rPr>
          <w:lang w:val="en-GB" w:eastAsia="zh-CN"/>
        </w:rPr>
        <w:tab/>
      </w:r>
      <w:r>
        <w:rPr>
          <w:lang w:val="en-GB" w:eastAsia="zh-CN"/>
        </w:rPr>
        <w:t>Huawei, HiSilicon</w:t>
      </w:r>
    </w:p>
    <w:p>
      <w:pPr>
        <w:rPr>
          <w:lang w:val="en-GB" w:eastAsia="zh-CN"/>
        </w:rPr>
      </w:pPr>
      <w:r>
        <w:rPr>
          <w:lang w:val="en-GB" w:eastAsia="zh-CN"/>
        </w:rPr>
        <w:t>[2]</w:t>
      </w:r>
      <w:r>
        <w:rPr>
          <w:lang w:val="en-GB" w:eastAsia="zh-CN"/>
        </w:rPr>
        <w:tab/>
      </w:r>
      <w:r>
        <w:rPr>
          <w:lang w:val="en-GB" w:eastAsia="zh-CN"/>
        </w:rPr>
        <w:t>R1-2201079</w:t>
      </w:r>
      <w:r>
        <w:rPr>
          <w:lang w:val="en-GB" w:eastAsia="zh-CN"/>
        </w:rPr>
        <w:tab/>
      </w:r>
      <w:r>
        <w:rPr>
          <w:lang w:val="en-GB" w:eastAsia="zh-CN"/>
        </w:rPr>
        <w:t>Maintenance on Multi-TRP for PDCCH, PUCCH and PUSCH enhancements</w:t>
      </w:r>
      <w:r>
        <w:rPr>
          <w:lang w:val="en-GB" w:eastAsia="zh-CN"/>
        </w:rPr>
        <w:tab/>
      </w:r>
      <w:r>
        <w:rPr>
          <w:lang w:val="en-GB" w:eastAsia="zh-CN"/>
        </w:rPr>
        <w:t>vivo</w:t>
      </w:r>
    </w:p>
    <w:p>
      <w:pPr>
        <w:rPr>
          <w:lang w:val="en-GB" w:eastAsia="zh-CN"/>
        </w:rPr>
      </w:pPr>
      <w:r>
        <w:rPr>
          <w:lang w:val="en-GB" w:eastAsia="zh-CN"/>
        </w:rPr>
        <w:t>[3]</w:t>
      </w:r>
      <w:r>
        <w:rPr>
          <w:lang w:val="en-GB" w:eastAsia="zh-CN"/>
        </w:rPr>
        <w:tab/>
      </w:r>
      <w:r>
        <w:rPr>
          <w:lang w:val="en-GB" w:eastAsia="zh-CN"/>
        </w:rPr>
        <w:t>R1-2201186</w:t>
      </w:r>
      <w:r>
        <w:rPr>
          <w:lang w:val="en-GB" w:eastAsia="zh-CN"/>
        </w:rPr>
        <w:tab/>
      </w:r>
      <w:r>
        <w:rPr>
          <w:lang w:val="en-GB" w:eastAsia="zh-CN"/>
        </w:rPr>
        <w:t>Remaining issues on multi-TRP enhancements for PDCCH, PUCCH and PUSCH</w:t>
      </w:r>
      <w:r>
        <w:rPr>
          <w:lang w:val="en-GB" w:eastAsia="zh-CN"/>
        </w:rPr>
        <w:tab/>
      </w:r>
      <w:r>
        <w:rPr>
          <w:lang w:val="en-GB" w:eastAsia="zh-CN"/>
        </w:rPr>
        <w:t>ZTE</w:t>
      </w:r>
    </w:p>
    <w:p>
      <w:pPr>
        <w:rPr>
          <w:lang w:val="en-GB" w:eastAsia="zh-CN"/>
        </w:rPr>
      </w:pPr>
      <w:r>
        <w:rPr>
          <w:lang w:val="en-GB" w:eastAsia="zh-CN"/>
        </w:rPr>
        <w:t>[4]</w:t>
      </w:r>
      <w:r>
        <w:rPr>
          <w:lang w:val="en-GB" w:eastAsia="zh-CN"/>
        </w:rPr>
        <w:tab/>
      </w:r>
      <w:r>
        <w:rPr>
          <w:lang w:val="en-GB" w:eastAsia="zh-CN"/>
        </w:rPr>
        <w:t>R1-2201224</w:t>
      </w:r>
      <w:r>
        <w:rPr>
          <w:lang w:val="en-GB" w:eastAsia="zh-CN"/>
        </w:rPr>
        <w:tab/>
      </w:r>
      <w:r>
        <w:rPr>
          <w:lang w:val="en-GB" w:eastAsia="zh-CN"/>
        </w:rPr>
        <w:t>Enhancements on Multi-TRP for PDCCH, PUCCH and PUSCH</w:t>
      </w:r>
      <w:r>
        <w:rPr>
          <w:lang w:val="en-GB" w:eastAsia="zh-CN"/>
        </w:rPr>
        <w:tab/>
      </w:r>
      <w:r>
        <w:rPr>
          <w:lang w:val="en-GB" w:eastAsia="zh-CN"/>
        </w:rPr>
        <w:t>OPPO</w:t>
      </w:r>
    </w:p>
    <w:p>
      <w:pPr>
        <w:rPr>
          <w:lang w:val="en-GB" w:eastAsia="zh-CN"/>
        </w:rPr>
      </w:pPr>
      <w:r>
        <w:rPr>
          <w:lang w:val="en-GB" w:eastAsia="zh-CN"/>
        </w:rPr>
        <w:t>[5]</w:t>
      </w:r>
      <w:r>
        <w:rPr>
          <w:lang w:val="en-GB" w:eastAsia="zh-CN"/>
        </w:rPr>
        <w:tab/>
      </w:r>
      <w:r>
        <w:rPr>
          <w:lang w:val="en-GB" w:eastAsia="zh-CN"/>
        </w:rPr>
        <w:t>R1-2201329</w:t>
      </w:r>
      <w:r>
        <w:rPr>
          <w:lang w:val="en-GB" w:eastAsia="zh-CN"/>
        </w:rPr>
        <w:tab/>
      </w:r>
      <w:r>
        <w:rPr>
          <w:lang w:val="en-GB" w:eastAsia="zh-CN"/>
        </w:rPr>
        <w:t>Discussion on remaining issues on multi-TRP/panel for PDCCH, PUCCH and PUSCH</w:t>
      </w:r>
      <w:r>
        <w:rPr>
          <w:lang w:val="en-GB" w:eastAsia="zh-CN"/>
        </w:rPr>
        <w:tab/>
      </w:r>
      <w:r>
        <w:rPr>
          <w:lang w:val="en-GB" w:eastAsia="zh-CN"/>
        </w:rPr>
        <w:t>CATT</w:t>
      </w:r>
    </w:p>
    <w:p>
      <w:pPr>
        <w:rPr>
          <w:lang w:val="en-GB" w:eastAsia="zh-CN"/>
        </w:rPr>
      </w:pPr>
      <w:r>
        <w:rPr>
          <w:lang w:val="en-GB" w:eastAsia="zh-CN"/>
        </w:rPr>
        <w:t>[6]</w:t>
      </w:r>
      <w:r>
        <w:rPr>
          <w:lang w:val="en-GB" w:eastAsia="zh-CN"/>
        </w:rPr>
        <w:tab/>
      </w:r>
      <w:r>
        <w:rPr>
          <w:lang w:val="en-GB" w:eastAsia="zh-CN"/>
        </w:rPr>
        <w:t>R1-2201427</w:t>
      </w:r>
      <w:r>
        <w:rPr>
          <w:lang w:val="en-GB" w:eastAsia="zh-CN"/>
        </w:rPr>
        <w:tab/>
      </w:r>
      <w:r>
        <w:rPr>
          <w:lang w:val="en-GB" w:eastAsia="zh-CN"/>
        </w:rPr>
        <w:t>Enhancements on Multi-TRP for PDCCH, PUCCH and PUSCH</w:t>
      </w:r>
      <w:r>
        <w:rPr>
          <w:lang w:val="en-GB" w:eastAsia="zh-CN"/>
        </w:rPr>
        <w:tab/>
      </w:r>
      <w:r>
        <w:rPr>
          <w:lang w:val="en-GB" w:eastAsia="zh-CN"/>
        </w:rPr>
        <w:t>Lenovo, Motorola Mobility</w:t>
      </w:r>
    </w:p>
    <w:p>
      <w:pPr>
        <w:rPr>
          <w:lang w:val="en-GB" w:eastAsia="zh-CN"/>
        </w:rPr>
      </w:pPr>
      <w:r>
        <w:rPr>
          <w:lang w:val="en-GB" w:eastAsia="zh-CN"/>
        </w:rPr>
        <w:t>[7]</w:t>
      </w:r>
      <w:r>
        <w:rPr>
          <w:lang w:val="en-GB" w:eastAsia="zh-CN"/>
        </w:rPr>
        <w:tab/>
      </w:r>
      <w:r>
        <w:rPr>
          <w:lang w:val="en-GB" w:eastAsia="zh-CN"/>
        </w:rPr>
        <w:t>R1-2201464</w:t>
      </w:r>
      <w:r>
        <w:rPr>
          <w:lang w:val="en-GB" w:eastAsia="zh-CN"/>
        </w:rPr>
        <w:tab/>
      </w:r>
      <w:r>
        <w:rPr>
          <w:lang w:val="en-GB" w:eastAsia="zh-CN"/>
        </w:rPr>
        <w:t>Remaining issues on MTRP for reliability</w:t>
      </w:r>
      <w:r>
        <w:rPr>
          <w:lang w:val="en-GB" w:eastAsia="zh-CN"/>
        </w:rPr>
        <w:tab/>
      </w:r>
      <w:r>
        <w:rPr>
          <w:lang w:val="en-GB" w:eastAsia="zh-CN"/>
        </w:rPr>
        <w:t>NTT DOCOMO, INC.</w:t>
      </w:r>
    </w:p>
    <w:p>
      <w:pPr>
        <w:rPr>
          <w:lang w:val="en-GB" w:eastAsia="zh-CN"/>
        </w:rPr>
      </w:pPr>
      <w:r>
        <w:rPr>
          <w:lang w:val="en-GB" w:eastAsia="zh-CN"/>
        </w:rPr>
        <w:t>[8]</w:t>
      </w:r>
      <w:r>
        <w:rPr>
          <w:lang w:val="en-GB" w:eastAsia="zh-CN"/>
        </w:rPr>
        <w:tab/>
      </w:r>
      <w:r>
        <w:rPr>
          <w:lang w:val="en-GB" w:eastAsia="zh-CN"/>
        </w:rPr>
        <w:t>R1-2201535</w:t>
      </w:r>
      <w:r>
        <w:rPr>
          <w:lang w:val="en-GB" w:eastAsia="zh-CN"/>
        </w:rPr>
        <w:tab/>
      </w:r>
      <w:r>
        <w:rPr>
          <w:lang w:val="en-GB" w:eastAsia="zh-CN"/>
        </w:rPr>
        <w:t>Discussion on enhancements on Multi-TRP for PDCCH, PUCCH and PUSCH</w:t>
      </w:r>
      <w:r>
        <w:rPr>
          <w:lang w:val="en-GB" w:eastAsia="zh-CN"/>
        </w:rPr>
        <w:tab/>
      </w:r>
      <w:r>
        <w:rPr>
          <w:lang w:val="en-GB" w:eastAsia="zh-CN"/>
        </w:rPr>
        <w:t>Spreadtrum Communications</w:t>
      </w:r>
    </w:p>
    <w:p>
      <w:pPr>
        <w:rPr>
          <w:lang w:val="en-GB" w:eastAsia="zh-CN"/>
        </w:rPr>
      </w:pPr>
      <w:r>
        <w:rPr>
          <w:lang w:val="en-GB" w:eastAsia="zh-CN"/>
        </w:rPr>
        <w:t>[9]</w:t>
      </w:r>
      <w:r>
        <w:rPr>
          <w:lang w:val="en-GB" w:eastAsia="zh-CN"/>
        </w:rPr>
        <w:tab/>
      </w:r>
      <w:r>
        <w:rPr>
          <w:lang w:val="en-GB" w:eastAsia="zh-CN"/>
        </w:rPr>
        <w:t>R1-2201568</w:t>
      </w:r>
      <w:r>
        <w:rPr>
          <w:lang w:val="en-GB" w:eastAsia="zh-CN"/>
        </w:rPr>
        <w:tab/>
      </w:r>
      <w:r>
        <w:rPr>
          <w:lang w:val="en-GB" w:eastAsia="zh-CN"/>
        </w:rPr>
        <w:t>Enhancements on Multi-TRP for PDCCH, PUCCH and PUSCH</w:t>
      </w:r>
      <w:r>
        <w:rPr>
          <w:lang w:val="en-GB" w:eastAsia="zh-CN"/>
        </w:rPr>
        <w:tab/>
      </w:r>
      <w:r>
        <w:rPr>
          <w:lang w:val="en-GB" w:eastAsia="zh-CN"/>
        </w:rPr>
        <w:t>LG Electronics</w:t>
      </w:r>
    </w:p>
    <w:p>
      <w:pPr>
        <w:rPr>
          <w:lang w:val="en-GB" w:eastAsia="zh-CN"/>
        </w:rPr>
      </w:pPr>
      <w:r>
        <w:rPr>
          <w:lang w:val="en-GB" w:eastAsia="zh-CN"/>
        </w:rPr>
        <w:t>[10]</w:t>
      </w:r>
      <w:r>
        <w:rPr>
          <w:lang w:val="en-GB" w:eastAsia="zh-CN"/>
        </w:rPr>
        <w:tab/>
      </w:r>
      <w:r>
        <w:rPr>
          <w:lang w:val="en-GB" w:eastAsia="zh-CN"/>
        </w:rPr>
        <w:t>R1-2201683</w:t>
      </w:r>
      <w:r>
        <w:rPr>
          <w:lang w:val="en-GB" w:eastAsia="zh-CN"/>
        </w:rPr>
        <w:tab/>
      </w:r>
      <w:r>
        <w:rPr>
          <w:lang w:val="en-GB" w:eastAsia="zh-CN"/>
        </w:rPr>
        <w:t>Maintenance of multi-TRP PDCCH, PUCCH and PUSCH enhancements</w:t>
      </w:r>
      <w:r>
        <w:rPr>
          <w:lang w:val="en-GB" w:eastAsia="zh-CN"/>
        </w:rPr>
        <w:tab/>
      </w:r>
      <w:r>
        <w:rPr>
          <w:lang w:val="en-GB" w:eastAsia="zh-CN"/>
        </w:rPr>
        <w:t>Intel Corporation</w:t>
      </w:r>
    </w:p>
    <w:p>
      <w:pPr>
        <w:rPr>
          <w:lang w:val="en-GB" w:eastAsia="zh-CN"/>
        </w:rPr>
      </w:pPr>
      <w:r>
        <w:rPr>
          <w:lang w:val="en-GB" w:eastAsia="zh-CN"/>
        </w:rPr>
        <w:t>[11]</w:t>
      </w:r>
      <w:r>
        <w:rPr>
          <w:lang w:val="en-GB" w:eastAsia="zh-CN"/>
        </w:rPr>
        <w:tab/>
      </w:r>
      <w:r>
        <w:rPr>
          <w:lang w:val="en-GB" w:eastAsia="zh-CN"/>
        </w:rPr>
        <w:t>R1-2201759</w:t>
      </w:r>
      <w:r>
        <w:rPr>
          <w:lang w:val="en-GB" w:eastAsia="zh-CN"/>
        </w:rPr>
        <w:tab/>
      </w:r>
      <w:r>
        <w:rPr>
          <w:lang w:val="en-GB" w:eastAsia="zh-CN"/>
        </w:rPr>
        <w:t>Views on Rel-17 multi-TRP reliability enhancement</w:t>
      </w:r>
      <w:r>
        <w:rPr>
          <w:lang w:val="en-GB" w:eastAsia="zh-CN"/>
        </w:rPr>
        <w:tab/>
      </w:r>
      <w:r>
        <w:rPr>
          <w:lang w:val="en-GB" w:eastAsia="zh-CN"/>
        </w:rPr>
        <w:t>Apple</w:t>
      </w:r>
    </w:p>
    <w:p>
      <w:pPr>
        <w:rPr>
          <w:lang w:val="en-GB" w:eastAsia="zh-CN"/>
        </w:rPr>
      </w:pPr>
      <w:r>
        <w:rPr>
          <w:lang w:val="en-GB" w:eastAsia="zh-CN"/>
        </w:rPr>
        <w:t>[12]</w:t>
      </w:r>
      <w:r>
        <w:rPr>
          <w:lang w:val="en-GB" w:eastAsia="zh-CN"/>
        </w:rPr>
        <w:tab/>
      </w:r>
      <w:r>
        <w:rPr>
          <w:lang w:val="en-GB" w:eastAsia="zh-CN"/>
        </w:rPr>
        <w:t>R1-2201939</w:t>
      </w:r>
      <w:r>
        <w:rPr>
          <w:lang w:val="en-GB" w:eastAsia="zh-CN"/>
        </w:rPr>
        <w:tab/>
      </w:r>
      <w:r>
        <w:rPr>
          <w:lang w:val="en-GB" w:eastAsia="zh-CN"/>
        </w:rPr>
        <w:t>Enhancements on Multi-TRP for PDCCH, PUSCH and PUCCH</w:t>
      </w:r>
      <w:r>
        <w:rPr>
          <w:lang w:val="en-GB" w:eastAsia="zh-CN"/>
        </w:rPr>
        <w:tab/>
      </w:r>
      <w:r>
        <w:rPr>
          <w:lang w:val="en-GB" w:eastAsia="zh-CN"/>
        </w:rPr>
        <w:t>Xiaomi</w:t>
      </w:r>
    </w:p>
    <w:p>
      <w:pPr>
        <w:rPr>
          <w:lang w:val="en-GB" w:eastAsia="zh-CN"/>
        </w:rPr>
      </w:pPr>
      <w:r>
        <w:rPr>
          <w:lang w:val="en-GB" w:eastAsia="zh-CN"/>
        </w:rPr>
        <w:t>[13]</w:t>
      </w:r>
      <w:r>
        <w:rPr>
          <w:lang w:val="en-GB" w:eastAsia="zh-CN"/>
        </w:rPr>
        <w:tab/>
      </w:r>
      <w:r>
        <w:rPr>
          <w:lang w:val="en-GB" w:eastAsia="zh-CN"/>
        </w:rPr>
        <w:t>R1-2201959</w:t>
      </w:r>
      <w:r>
        <w:rPr>
          <w:lang w:val="en-GB" w:eastAsia="zh-CN"/>
        </w:rPr>
        <w:tab/>
      </w:r>
      <w:r>
        <w:rPr>
          <w:lang w:val="en-GB" w:eastAsia="zh-CN"/>
        </w:rPr>
        <w:t>Remaining issues on Multi-TRP for PDCCH, PUCCH and PUSCH</w:t>
      </w:r>
      <w:r>
        <w:rPr>
          <w:lang w:val="en-GB" w:eastAsia="zh-CN"/>
        </w:rPr>
        <w:tab/>
      </w:r>
      <w:r>
        <w:rPr>
          <w:lang w:val="en-GB" w:eastAsia="zh-CN"/>
        </w:rPr>
        <w:t>TCL Communication Ltd.</w:t>
      </w:r>
    </w:p>
    <w:p>
      <w:pPr>
        <w:rPr>
          <w:lang w:val="en-GB" w:eastAsia="zh-CN"/>
        </w:rPr>
      </w:pPr>
      <w:r>
        <w:rPr>
          <w:lang w:val="en-GB" w:eastAsia="zh-CN"/>
        </w:rPr>
        <w:t>[14]</w:t>
      </w:r>
      <w:r>
        <w:rPr>
          <w:lang w:val="en-GB" w:eastAsia="zh-CN"/>
        </w:rPr>
        <w:tab/>
      </w:r>
      <w:r>
        <w:rPr>
          <w:lang w:val="en-GB" w:eastAsia="zh-CN"/>
        </w:rPr>
        <w:t>R1-2201997</w:t>
      </w:r>
      <w:r>
        <w:rPr>
          <w:lang w:val="en-GB" w:eastAsia="zh-CN"/>
        </w:rPr>
        <w:tab/>
      </w:r>
      <w:r>
        <w:rPr>
          <w:lang w:val="en-GB" w:eastAsia="zh-CN"/>
        </w:rPr>
        <w:t>Maintenance on Rel-17 Multi-TRP for PDCCH, PUCCH and PUSCH</w:t>
      </w:r>
      <w:r>
        <w:rPr>
          <w:lang w:val="en-GB" w:eastAsia="zh-CN"/>
        </w:rPr>
        <w:tab/>
      </w:r>
      <w:r>
        <w:rPr>
          <w:lang w:val="en-GB" w:eastAsia="zh-CN"/>
        </w:rPr>
        <w:t>Samsung</w:t>
      </w:r>
    </w:p>
    <w:p>
      <w:pPr>
        <w:rPr>
          <w:lang w:val="en-GB" w:eastAsia="zh-CN"/>
        </w:rPr>
      </w:pPr>
      <w:r>
        <w:rPr>
          <w:lang w:val="en-GB" w:eastAsia="zh-CN"/>
        </w:rPr>
        <w:t>[15]</w:t>
      </w:r>
      <w:r>
        <w:rPr>
          <w:lang w:val="en-GB" w:eastAsia="zh-CN"/>
        </w:rPr>
        <w:tab/>
      </w:r>
      <w:r>
        <w:rPr>
          <w:lang w:val="en-GB" w:eastAsia="zh-CN"/>
        </w:rPr>
        <w:t>R1-2202123</w:t>
      </w:r>
      <w:r>
        <w:rPr>
          <w:lang w:val="en-GB" w:eastAsia="zh-CN"/>
        </w:rPr>
        <w:tab/>
      </w:r>
      <w:r>
        <w:rPr>
          <w:lang w:val="en-GB" w:eastAsia="zh-CN"/>
        </w:rPr>
        <w:t>Remaining details of Multi-TRP for PDCCH, PUCCH and PUSCH</w:t>
      </w:r>
      <w:r>
        <w:rPr>
          <w:lang w:val="en-GB" w:eastAsia="zh-CN"/>
        </w:rPr>
        <w:tab/>
      </w:r>
      <w:r>
        <w:rPr>
          <w:lang w:val="en-GB" w:eastAsia="zh-CN"/>
        </w:rPr>
        <w:t>Qualcomm Incorporated</w:t>
      </w:r>
    </w:p>
    <w:p>
      <w:pPr>
        <w:rPr>
          <w:lang w:val="en-GB" w:eastAsia="zh-CN"/>
        </w:rPr>
      </w:pPr>
      <w:r>
        <w:rPr>
          <w:lang w:val="en-GB" w:eastAsia="zh-CN"/>
        </w:rPr>
        <w:t>[16]</w:t>
      </w:r>
      <w:r>
        <w:rPr>
          <w:lang w:val="en-GB" w:eastAsia="zh-CN"/>
        </w:rPr>
        <w:tab/>
      </w:r>
      <w:r>
        <w:rPr>
          <w:lang w:val="en-GB" w:eastAsia="zh-CN"/>
        </w:rPr>
        <w:t>R1-2202266</w:t>
      </w:r>
      <w:r>
        <w:rPr>
          <w:lang w:val="en-GB" w:eastAsia="zh-CN"/>
        </w:rPr>
        <w:tab/>
      </w:r>
      <w:r>
        <w:rPr>
          <w:lang w:val="en-GB" w:eastAsia="zh-CN"/>
        </w:rPr>
        <w:t>Remaining issues on PDCCH, PUSCH and PUCCH  enhancements for multi-TRP</w:t>
      </w:r>
      <w:r>
        <w:rPr>
          <w:lang w:val="en-GB" w:eastAsia="zh-CN"/>
        </w:rPr>
        <w:tab/>
      </w:r>
      <w:r>
        <w:rPr>
          <w:lang w:val="en-GB" w:eastAsia="zh-CN"/>
        </w:rPr>
        <w:t>Ericsson</w:t>
      </w:r>
    </w:p>
    <w:p>
      <w:pPr>
        <w:rPr>
          <w:lang w:val="en-GB" w:eastAsia="zh-CN"/>
        </w:rPr>
      </w:pPr>
      <w:r>
        <w:rPr>
          <w:lang w:val="en-GB" w:eastAsia="zh-CN"/>
        </w:rPr>
        <w:t>[17]</w:t>
      </w:r>
      <w:r>
        <w:rPr>
          <w:lang w:val="en-GB" w:eastAsia="zh-CN"/>
        </w:rPr>
        <w:tab/>
      </w:r>
      <w:r>
        <w:rPr>
          <w:lang w:val="en-GB" w:eastAsia="zh-CN"/>
        </w:rPr>
        <w:t>R1-2202284</w:t>
      </w:r>
      <w:r>
        <w:rPr>
          <w:lang w:val="en-GB" w:eastAsia="zh-CN"/>
        </w:rPr>
        <w:tab/>
      </w:r>
      <w:r>
        <w:rPr>
          <w:lang w:val="en-GB" w:eastAsia="zh-CN"/>
        </w:rPr>
        <w:t>Remaining issues for mTRP PDCCH and PUSCH</w:t>
      </w:r>
      <w:r>
        <w:rPr>
          <w:lang w:val="en-GB" w:eastAsia="zh-CN"/>
        </w:rPr>
        <w:tab/>
      </w:r>
      <w:r>
        <w:rPr>
          <w:lang w:val="en-GB" w:eastAsia="zh-CN"/>
        </w:rPr>
        <w:t>ASUSTeK</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Batang">
    <w:altName w:val="Malgun Gothic"/>
    <w:panose1 w:val="02030600000101010101"/>
    <w:charset w:val="81"/>
    <w:family w:val="auto"/>
    <w:pitch w:val="default"/>
    <w:sig w:usb0="00000000" w:usb1="00000000" w:usb2="00000010" w:usb3="00000000" w:csb0="00080000" w:csb1="00000000"/>
  </w:font>
  <w:font w:name="MS Gothic">
    <w:panose1 w:val="020B0609070205080204"/>
    <w:charset w:val="80"/>
    <w:family w:val="modern"/>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New York">
    <w:altName w:val="Segoe Print"/>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roman"/>
    <w:pitch w:val="default"/>
    <w:sig w:usb0="00000000" w:usb1="00000000" w:usb2="00000010" w:usb3="00000000" w:csb0="00080000" w:csb1="00000000"/>
  </w:font>
  <w:font w:name="Times">
    <w:altName w:val="Times New Roman"/>
    <w:panose1 w:val="02020603050405020304"/>
    <w:charset w:val="00"/>
    <w:family w:val="roman"/>
    <w:pitch w:val="default"/>
    <w:sig w:usb0="00000000" w:usb1="00000000" w:usb2="00000009" w:usb3="00000000" w:csb0="000001FF" w:csb1="00000000"/>
  </w:font>
  <w:font w:name="Yu Gothic">
    <w:panose1 w:val="020B0400000000000000"/>
    <w:charset w:val="80"/>
    <w:family w:val="swiss"/>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5BDC"/>
    <w:multiLevelType w:val="multilevel"/>
    <w:tmpl w:val="049B5B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B8B63C8"/>
    <w:multiLevelType w:val="multilevel"/>
    <w:tmpl w:val="1B8B63C8"/>
    <w:lvl w:ilvl="0" w:tentative="0">
      <w:start w:val="1"/>
      <w:numFmt w:val="decimal"/>
      <w:pStyle w:val="79"/>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CD71883"/>
    <w:multiLevelType w:val="multilevel"/>
    <w:tmpl w:val="1CD71883"/>
    <w:lvl w:ilvl="0" w:tentative="0">
      <w:start w:val="1"/>
      <w:numFmt w:val="decimal"/>
      <w:pStyle w:val="35"/>
      <w:lvlText w:val="Proposal %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67613AA"/>
    <w:multiLevelType w:val="multilevel"/>
    <w:tmpl w:val="367613AA"/>
    <w:lvl w:ilvl="0" w:tentative="0">
      <w:start w:val="1"/>
      <w:numFmt w:val="bullet"/>
      <w:pStyle w:val="11"/>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4">
    <w:nsid w:val="3AA46647"/>
    <w:multiLevelType w:val="multilevel"/>
    <w:tmpl w:val="3AA46647"/>
    <w:lvl w:ilvl="0" w:tentative="0">
      <w:start w:val="2"/>
      <w:numFmt w:val="decimal"/>
      <w:pStyle w:val="4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0DE34BC"/>
    <w:multiLevelType w:val="singleLevel"/>
    <w:tmpl w:val="40DE34BC"/>
    <w:lvl w:ilvl="0" w:tentative="0">
      <w:start w:val="1"/>
      <w:numFmt w:val="decimal"/>
      <w:pStyle w:val="78"/>
      <w:lvlText w:val="%1."/>
      <w:lvlJc w:val="left"/>
      <w:pPr>
        <w:tabs>
          <w:tab w:val="left" w:pos="360"/>
        </w:tabs>
        <w:ind w:left="360" w:hanging="360"/>
      </w:pPr>
    </w:lvl>
  </w:abstractNum>
  <w:abstractNum w:abstractNumId="6">
    <w:nsid w:val="43FF5F2B"/>
    <w:multiLevelType w:val="multilevel"/>
    <w:tmpl w:val="43FF5F2B"/>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rPr>
        <w:lang w:val="en-US"/>
      </w:rPr>
    </w:lvl>
    <w:lvl w:ilvl="2" w:tentative="0">
      <w:start w:val="1"/>
      <w:numFmt w:val="decimal"/>
      <w:pStyle w:val="5"/>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pStyle w:val="6"/>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5" w:tentative="0">
      <w:start w:val="1"/>
      <w:numFmt w:val="decimal"/>
      <w:pStyle w:val="7"/>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7">
    <w:nsid w:val="45656483"/>
    <w:multiLevelType w:val="multilevel"/>
    <w:tmpl w:val="45656483"/>
    <w:lvl w:ilvl="0" w:tentative="0">
      <w:start w:val="1"/>
      <w:numFmt w:val="decimal"/>
      <w:pStyle w:val="33"/>
      <w:lvlText w:val="Observation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101505E"/>
    <w:multiLevelType w:val="multilevel"/>
    <w:tmpl w:val="5101505E"/>
    <w:lvl w:ilvl="0" w:tentative="0">
      <w:start w:val="1"/>
      <w:numFmt w:val="decimal"/>
      <w:pStyle w:val="4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4FF1CEA"/>
    <w:multiLevelType w:val="multilevel"/>
    <w:tmpl w:val="74FF1CEA"/>
    <w:lvl w:ilvl="0" w:tentative="0">
      <w:start w:val="1"/>
      <w:numFmt w:val="bullet"/>
      <w:pStyle w:val="1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0">
    <w:nsid w:val="7EA438C3"/>
    <w:multiLevelType w:val="multilevel"/>
    <w:tmpl w:val="7EA438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7"/>
  </w:num>
  <w:num w:numId="5">
    <w:abstractNumId w:val="2"/>
  </w:num>
  <w:num w:numId="6">
    <w:abstractNumId w:val="4"/>
  </w:num>
  <w:num w:numId="7">
    <w:abstractNumId w:val="8"/>
  </w:num>
  <w:num w:numId="8">
    <w:abstractNumId w:val="5"/>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21C1"/>
    <w:rsid w:val="0001250B"/>
    <w:rsid w:val="00014659"/>
    <w:rsid w:val="00014C35"/>
    <w:rsid w:val="00014D12"/>
    <w:rsid w:val="00015689"/>
    <w:rsid w:val="00015BE9"/>
    <w:rsid w:val="00015D34"/>
    <w:rsid w:val="00016575"/>
    <w:rsid w:val="0001677B"/>
    <w:rsid w:val="00016B98"/>
    <w:rsid w:val="00017F3A"/>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737"/>
    <w:rsid w:val="00045B58"/>
    <w:rsid w:val="00045F38"/>
    <w:rsid w:val="00046552"/>
    <w:rsid w:val="00046A57"/>
    <w:rsid w:val="00046DAE"/>
    <w:rsid w:val="00047A6E"/>
    <w:rsid w:val="00051F11"/>
    <w:rsid w:val="000521C8"/>
    <w:rsid w:val="0005290C"/>
    <w:rsid w:val="00052959"/>
    <w:rsid w:val="00052A85"/>
    <w:rsid w:val="000531AF"/>
    <w:rsid w:val="00053343"/>
    <w:rsid w:val="00053A03"/>
    <w:rsid w:val="00053E9D"/>
    <w:rsid w:val="00054002"/>
    <w:rsid w:val="0005460D"/>
    <w:rsid w:val="0005749E"/>
    <w:rsid w:val="00060085"/>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3E89"/>
    <w:rsid w:val="000D3F00"/>
    <w:rsid w:val="000D4F88"/>
    <w:rsid w:val="000D5838"/>
    <w:rsid w:val="000D666B"/>
    <w:rsid w:val="000D6E0C"/>
    <w:rsid w:val="000D7018"/>
    <w:rsid w:val="000D7DA1"/>
    <w:rsid w:val="000D7FF2"/>
    <w:rsid w:val="000E0F9B"/>
    <w:rsid w:val="000E1994"/>
    <w:rsid w:val="000E1A43"/>
    <w:rsid w:val="000E1CB3"/>
    <w:rsid w:val="000E23BA"/>
    <w:rsid w:val="000E27E5"/>
    <w:rsid w:val="000E2FDC"/>
    <w:rsid w:val="000E3459"/>
    <w:rsid w:val="000E53BD"/>
    <w:rsid w:val="000E5637"/>
    <w:rsid w:val="000E6904"/>
    <w:rsid w:val="000E708F"/>
    <w:rsid w:val="000E7B7C"/>
    <w:rsid w:val="000F0E2A"/>
    <w:rsid w:val="000F2072"/>
    <w:rsid w:val="000F225A"/>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7AC"/>
    <w:rsid w:val="001421B3"/>
    <w:rsid w:val="00142FFB"/>
    <w:rsid w:val="00143EAA"/>
    <w:rsid w:val="001445B3"/>
    <w:rsid w:val="0014479C"/>
    <w:rsid w:val="00144C44"/>
    <w:rsid w:val="001464F6"/>
    <w:rsid w:val="00146E30"/>
    <w:rsid w:val="001475C2"/>
    <w:rsid w:val="001504F8"/>
    <w:rsid w:val="00150969"/>
    <w:rsid w:val="00151340"/>
    <w:rsid w:val="00152545"/>
    <w:rsid w:val="00152732"/>
    <w:rsid w:val="00153E0F"/>
    <w:rsid w:val="001542C4"/>
    <w:rsid w:val="001558E1"/>
    <w:rsid w:val="0015673C"/>
    <w:rsid w:val="0015732D"/>
    <w:rsid w:val="00157627"/>
    <w:rsid w:val="00157659"/>
    <w:rsid w:val="00160B18"/>
    <w:rsid w:val="001612FB"/>
    <w:rsid w:val="001628C2"/>
    <w:rsid w:val="00162A24"/>
    <w:rsid w:val="00163E17"/>
    <w:rsid w:val="001648C5"/>
    <w:rsid w:val="00164AF6"/>
    <w:rsid w:val="00164C74"/>
    <w:rsid w:val="001653B7"/>
    <w:rsid w:val="0016542E"/>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7643"/>
    <w:rsid w:val="00180753"/>
    <w:rsid w:val="001807E5"/>
    <w:rsid w:val="001808A8"/>
    <w:rsid w:val="0018183F"/>
    <w:rsid w:val="00181DD7"/>
    <w:rsid w:val="0018287A"/>
    <w:rsid w:val="001842DE"/>
    <w:rsid w:val="00185AB3"/>
    <w:rsid w:val="00187CA8"/>
    <w:rsid w:val="0019128D"/>
    <w:rsid w:val="001929AB"/>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710"/>
    <w:rsid w:val="00221F45"/>
    <w:rsid w:val="002221B7"/>
    <w:rsid w:val="00222B66"/>
    <w:rsid w:val="00223481"/>
    <w:rsid w:val="00223EBE"/>
    <w:rsid w:val="00224E3B"/>
    <w:rsid w:val="00225242"/>
    <w:rsid w:val="002263CF"/>
    <w:rsid w:val="00226F14"/>
    <w:rsid w:val="00230BF3"/>
    <w:rsid w:val="00230C74"/>
    <w:rsid w:val="00231805"/>
    <w:rsid w:val="00231A75"/>
    <w:rsid w:val="0023235C"/>
    <w:rsid w:val="00232513"/>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1716"/>
    <w:rsid w:val="00252891"/>
    <w:rsid w:val="00252A09"/>
    <w:rsid w:val="002545D8"/>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DF2"/>
    <w:rsid w:val="002C3EE0"/>
    <w:rsid w:val="002C3F03"/>
    <w:rsid w:val="002C53A6"/>
    <w:rsid w:val="002C5C0B"/>
    <w:rsid w:val="002C7093"/>
    <w:rsid w:val="002C75C6"/>
    <w:rsid w:val="002C763E"/>
    <w:rsid w:val="002C7C8B"/>
    <w:rsid w:val="002C7D1D"/>
    <w:rsid w:val="002D034D"/>
    <w:rsid w:val="002D0780"/>
    <w:rsid w:val="002D174D"/>
    <w:rsid w:val="002D2A30"/>
    <w:rsid w:val="002D3A07"/>
    <w:rsid w:val="002D42CB"/>
    <w:rsid w:val="002D58CA"/>
    <w:rsid w:val="002D595E"/>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DA8"/>
    <w:rsid w:val="0031018B"/>
    <w:rsid w:val="0031092B"/>
    <w:rsid w:val="003109CB"/>
    <w:rsid w:val="00312D2B"/>
    <w:rsid w:val="003130A9"/>
    <w:rsid w:val="003132E3"/>
    <w:rsid w:val="00313675"/>
    <w:rsid w:val="00313D33"/>
    <w:rsid w:val="00314E96"/>
    <w:rsid w:val="00314FB0"/>
    <w:rsid w:val="003152BA"/>
    <w:rsid w:val="00315F74"/>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B20"/>
    <w:rsid w:val="003A4B6C"/>
    <w:rsid w:val="003A588B"/>
    <w:rsid w:val="003A5F22"/>
    <w:rsid w:val="003A6476"/>
    <w:rsid w:val="003A6E14"/>
    <w:rsid w:val="003A7668"/>
    <w:rsid w:val="003A7FFB"/>
    <w:rsid w:val="003B00FA"/>
    <w:rsid w:val="003B192B"/>
    <w:rsid w:val="003B1D49"/>
    <w:rsid w:val="003B1E2D"/>
    <w:rsid w:val="003B34FE"/>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401074"/>
    <w:rsid w:val="004020E8"/>
    <w:rsid w:val="004046C6"/>
    <w:rsid w:val="004049AA"/>
    <w:rsid w:val="00404BE2"/>
    <w:rsid w:val="004063E5"/>
    <w:rsid w:val="00407721"/>
    <w:rsid w:val="00410500"/>
    <w:rsid w:val="0041056C"/>
    <w:rsid w:val="0041079B"/>
    <w:rsid w:val="00411F98"/>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6DE7"/>
    <w:rsid w:val="00457AA6"/>
    <w:rsid w:val="00457CAD"/>
    <w:rsid w:val="00457F78"/>
    <w:rsid w:val="0046036D"/>
    <w:rsid w:val="004611E7"/>
    <w:rsid w:val="0046138D"/>
    <w:rsid w:val="004644F8"/>
    <w:rsid w:val="004644FA"/>
    <w:rsid w:val="004654FD"/>
    <w:rsid w:val="00470141"/>
    <w:rsid w:val="00470A1F"/>
    <w:rsid w:val="0047176E"/>
    <w:rsid w:val="004724BF"/>
    <w:rsid w:val="0047280D"/>
    <w:rsid w:val="004730D3"/>
    <w:rsid w:val="00473BC9"/>
    <w:rsid w:val="00475FE7"/>
    <w:rsid w:val="00481871"/>
    <w:rsid w:val="00482499"/>
    <w:rsid w:val="004824BC"/>
    <w:rsid w:val="0048300A"/>
    <w:rsid w:val="00483A83"/>
    <w:rsid w:val="00484BDC"/>
    <w:rsid w:val="00484CDB"/>
    <w:rsid w:val="004853F8"/>
    <w:rsid w:val="00485915"/>
    <w:rsid w:val="00486A52"/>
    <w:rsid w:val="004872FF"/>
    <w:rsid w:val="00490D80"/>
    <w:rsid w:val="00492267"/>
    <w:rsid w:val="004936A4"/>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730F"/>
    <w:rsid w:val="004A7D7B"/>
    <w:rsid w:val="004B014F"/>
    <w:rsid w:val="004B037E"/>
    <w:rsid w:val="004B05DD"/>
    <w:rsid w:val="004B0F28"/>
    <w:rsid w:val="004B1771"/>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D1F74"/>
    <w:rsid w:val="004D2926"/>
    <w:rsid w:val="004D2F5A"/>
    <w:rsid w:val="004D2F91"/>
    <w:rsid w:val="004D3125"/>
    <w:rsid w:val="004D31A3"/>
    <w:rsid w:val="004D4A8E"/>
    <w:rsid w:val="004D5E55"/>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31AB"/>
    <w:rsid w:val="005244B4"/>
    <w:rsid w:val="005245AA"/>
    <w:rsid w:val="00525965"/>
    <w:rsid w:val="005272C7"/>
    <w:rsid w:val="00527C01"/>
    <w:rsid w:val="00527F93"/>
    <w:rsid w:val="00530A82"/>
    <w:rsid w:val="005347ED"/>
    <w:rsid w:val="0053516D"/>
    <w:rsid w:val="005352F0"/>
    <w:rsid w:val="005358FB"/>
    <w:rsid w:val="00543439"/>
    <w:rsid w:val="005440F5"/>
    <w:rsid w:val="00544883"/>
    <w:rsid w:val="00544B3C"/>
    <w:rsid w:val="00544D1D"/>
    <w:rsid w:val="005459BA"/>
    <w:rsid w:val="00547D00"/>
    <w:rsid w:val="00550304"/>
    <w:rsid w:val="00550CDA"/>
    <w:rsid w:val="0055134D"/>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43A9"/>
    <w:rsid w:val="005958D2"/>
    <w:rsid w:val="00595D12"/>
    <w:rsid w:val="00596718"/>
    <w:rsid w:val="00597183"/>
    <w:rsid w:val="00597E90"/>
    <w:rsid w:val="005A2006"/>
    <w:rsid w:val="005A22BC"/>
    <w:rsid w:val="005A2798"/>
    <w:rsid w:val="005A2B08"/>
    <w:rsid w:val="005A3A75"/>
    <w:rsid w:val="005A3E84"/>
    <w:rsid w:val="005A48BD"/>
    <w:rsid w:val="005A5F98"/>
    <w:rsid w:val="005A6013"/>
    <w:rsid w:val="005A623C"/>
    <w:rsid w:val="005B157F"/>
    <w:rsid w:val="005B165A"/>
    <w:rsid w:val="005B1C69"/>
    <w:rsid w:val="005B2309"/>
    <w:rsid w:val="005B3345"/>
    <w:rsid w:val="005B338A"/>
    <w:rsid w:val="005B33F2"/>
    <w:rsid w:val="005B3C1A"/>
    <w:rsid w:val="005B4804"/>
    <w:rsid w:val="005B5196"/>
    <w:rsid w:val="005B62C5"/>
    <w:rsid w:val="005B7992"/>
    <w:rsid w:val="005B7F03"/>
    <w:rsid w:val="005C2094"/>
    <w:rsid w:val="005C2D0B"/>
    <w:rsid w:val="005C4082"/>
    <w:rsid w:val="005C48C7"/>
    <w:rsid w:val="005C4C5D"/>
    <w:rsid w:val="005C4DE0"/>
    <w:rsid w:val="005C5784"/>
    <w:rsid w:val="005C60BA"/>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D3C"/>
    <w:rsid w:val="005E4069"/>
    <w:rsid w:val="005E5FA2"/>
    <w:rsid w:val="005F1AF2"/>
    <w:rsid w:val="005F278A"/>
    <w:rsid w:val="005F3060"/>
    <w:rsid w:val="005F36D8"/>
    <w:rsid w:val="005F480C"/>
    <w:rsid w:val="005F5633"/>
    <w:rsid w:val="005F5845"/>
    <w:rsid w:val="005F5C69"/>
    <w:rsid w:val="005F7058"/>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D76"/>
    <w:rsid w:val="00644544"/>
    <w:rsid w:val="006446DA"/>
    <w:rsid w:val="0064540C"/>
    <w:rsid w:val="00645998"/>
    <w:rsid w:val="00645CE9"/>
    <w:rsid w:val="00647D7A"/>
    <w:rsid w:val="0065031A"/>
    <w:rsid w:val="00650CBA"/>
    <w:rsid w:val="006510F9"/>
    <w:rsid w:val="0065150D"/>
    <w:rsid w:val="006519C3"/>
    <w:rsid w:val="00651FBF"/>
    <w:rsid w:val="0065303B"/>
    <w:rsid w:val="00653D09"/>
    <w:rsid w:val="00654077"/>
    <w:rsid w:val="0065452C"/>
    <w:rsid w:val="00655E95"/>
    <w:rsid w:val="006562E7"/>
    <w:rsid w:val="006563ED"/>
    <w:rsid w:val="006567ED"/>
    <w:rsid w:val="0065729F"/>
    <w:rsid w:val="0065752F"/>
    <w:rsid w:val="00657920"/>
    <w:rsid w:val="00657C41"/>
    <w:rsid w:val="00661B19"/>
    <w:rsid w:val="00662162"/>
    <w:rsid w:val="0066269C"/>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D8D"/>
    <w:rsid w:val="0067584D"/>
    <w:rsid w:val="00675E04"/>
    <w:rsid w:val="006764D9"/>
    <w:rsid w:val="006765B0"/>
    <w:rsid w:val="006769DA"/>
    <w:rsid w:val="00677245"/>
    <w:rsid w:val="00677FE1"/>
    <w:rsid w:val="00681D67"/>
    <w:rsid w:val="00681D89"/>
    <w:rsid w:val="00681EFC"/>
    <w:rsid w:val="006823F2"/>
    <w:rsid w:val="0068437F"/>
    <w:rsid w:val="00684587"/>
    <w:rsid w:val="00684816"/>
    <w:rsid w:val="00685142"/>
    <w:rsid w:val="00685FDA"/>
    <w:rsid w:val="006865DE"/>
    <w:rsid w:val="0068761F"/>
    <w:rsid w:val="00687ECC"/>
    <w:rsid w:val="00691632"/>
    <w:rsid w:val="00691F69"/>
    <w:rsid w:val="00692B07"/>
    <w:rsid w:val="00692ED9"/>
    <w:rsid w:val="00693EDD"/>
    <w:rsid w:val="00694EE6"/>
    <w:rsid w:val="006961A8"/>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4023"/>
    <w:rsid w:val="006C4FD7"/>
    <w:rsid w:val="006C58EA"/>
    <w:rsid w:val="006C6470"/>
    <w:rsid w:val="006C6E35"/>
    <w:rsid w:val="006C740A"/>
    <w:rsid w:val="006C7B62"/>
    <w:rsid w:val="006C7FCB"/>
    <w:rsid w:val="006D05BE"/>
    <w:rsid w:val="006D08B8"/>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2070"/>
    <w:rsid w:val="006F2164"/>
    <w:rsid w:val="006F2234"/>
    <w:rsid w:val="006F2966"/>
    <w:rsid w:val="006F2AFE"/>
    <w:rsid w:val="006F2FB7"/>
    <w:rsid w:val="006F3862"/>
    <w:rsid w:val="006F3BDB"/>
    <w:rsid w:val="006F497B"/>
    <w:rsid w:val="006F4E10"/>
    <w:rsid w:val="006F5622"/>
    <w:rsid w:val="006F597B"/>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EF"/>
    <w:rsid w:val="007279AB"/>
    <w:rsid w:val="00727C2A"/>
    <w:rsid w:val="00730A30"/>
    <w:rsid w:val="00730FAA"/>
    <w:rsid w:val="00731641"/>
    <w:rsid w:val="007329CF"/>
    <w:rsid w:val="00732CC4"/>
    <w:rsid w:val="00734026"/>
    <w:rsid w:val="00734C85"/>
    <w:rsid w:val="0073504B"/>
    <w:rsid w:val="007350AD"/>
    <w:rsid w:val="007355A8"/>
    <w:rsid w:val="0073668E"/>
    <w:rsid w:val="007369F7"/>
    <w:rsid w:val="007374DA"/>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DA5"/>
    <w:rsid w:val="00776335"/>
    <w:rsid w:val="00781F46"/>
    <w:rsid w:val="0078279B"/>
    <w:rsid w:val="0078319D"/>
    <w:rsid w:val="00783CC1"/>
    <w:rsid w:val="00783D4C"/>
    <w:rsid w:val="00784729"/>
    <w:rsid w:val="007851FD"/>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74F"/>
    <w:rsid w:val="007C0805"/>
    <w:rsid w:val="007C238E"/>
    <w:rsid w:val="007C2C60"/>
    <w:rsid w:val="007C2D40"/>
    <w:rsid w:val="007C3BFD"/>
    <w:rsid w:val="007C4803"/>
    <w:rsid w:val="007C4C42"/>
    <w:rsid w:val="007C4E25"/>
    <w:rsid w:val="007C64B1"/>
    <w:rsid w:val="007C6CBB"/>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33EB"/>
    <w:rsid w:val="00833D17"/>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CDC"/>
    <w:rsid w:val="0087754A"/>
    <w:rsid w:val="0087762A"/>
    <w:rsid w:val="00880035"/>
    <w:rsid w:val="0088115A"/>
    <w:rsid w:val="0088224A"/>
    <w:rsid w:val="00882C89"/>
    <w:rsid w:val="00882E38"/>
    <w:rsid w:val="00883CB2"/>
    <w:rsid w:val="00884294"/>
    <w:rsid w:val="008851AA"/>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F4D"/>
    <w:rsid w:val="008E647D"/>
    <w:rsid w:val="008E685F"/>
    <w:rsid w:val="008E6EA9"/>
    <w:rsid w:val="008E7507"/>
    <w:rsid w:val="008F00BF"/>
    <w:rsid w:val="008F09A5"/>
    <w:rsid w:val="008F10E0"/>
    <w:rsid w:val="008F1533"/>
    <w:rsid w:val="008F17F6"/>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112ED"/>
    <w:rsid w:val="00912FA8"/>
    <w:rsid w:val="00913854"/>
    <w:rsid w:val="00913E18"/>
    <w:rsid w:val="00914B3E"/>
    <w:rsid w:val="009157B7"/>
    <w:rsid w:val="00915D20"/>
    <w:rsid w:val="00916F74"/>
    <w:rsid w:val="009201A1"/>
    <w:rsid w:val="0092214F"/>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E06"/>
    <w:rsid w:val="0095134A"/>
    <w:rsid w:val="009514E8"/>
    <w:rsid w:val="009523EB"/>
    <w:rsid w:val="009527E8"/>
    <w:rsid w:val="00953095"/>
    <w:rsid w:val="00954EA1"/>
    <w:rsid w:val="00955C66"/>
    <w:rsid w:val="0095638C"/>
    <w:rsid w:val="009568D5"/>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4D0"/>
    <w:rsid w:val="00987800"/>
    <w:rsid w:val="00987BFA"/>
    <w:rsid w:val="00987EAC"/>
    <w:rsid w:val="00991686"/>
    <w:rsid w:val="00991A52"/>
    <w:rsid w:val="00992E71"/>
    <w:rsid w:val="009940EE"/>
    <w:rsid w:val="00994452"/>
    <w:rsid w:val="00994719"/>
    <w:rsid w:val="00995AF1"/>
    <w:rsid w:val="00995BD7"/>
    <w:rsid w:val="009964B3"/>
    <w:rsid w:val="0099672B"/>
    <w:rsid w:val="00997956"/>
    <w:rsid w:val="00997D43"/>
    <w:rsid w:val="009A01F7"/>
    <w:rsid w:val="009A037C"/>
    <w:rsid w:val="009A0EDA"/>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DCB"/>
    <w:rsid w:val="009C7FB8"/>
    <w:rsid w:val="009D109E"/>
    <w:rsid w:val="009D1EE4"/>
    <w:rsid w:val="009D2843"/>
    <w:rsid w:val="009D2E37"/>
    <w:rsid w:val="009D2E88"/>
    <w:rsid w:val="009D352C"/>
    <w:rsid w:val="009D3A68"/>
    <w:rsid w:val="009D5314"/>
    <w:rsid w:val="009D5BC5"/>
    <w:rsid w:val="009D6DAB"/>
    <w:rsid w:val="009E00F0"/>
    <w:rsid w:val="009E0293"/>
    <w:rsid w:val="009E1CAB"/>
    <w:rsid w:val="009E278A"/>
    <w:rsid w:val="009E2F52"/>
    <w:rsid w:val="009E423D"/>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7838"/>
    <w:rsid w:val="00A77E22"/>
    <w:rsid w:val="00A80DF7"/>
    <w:rsid w:val="00A8105D"/>
    <w:rsid w:val="00A81411"/>
    <w:rsid w:val="00A81B35"/>
    <w:rsid w:val="00A81FD0"/>
    <w:rsid w:val="00A82D12"/>
    <w:rsid w:val="00A82EDB"/>
    <w:rsid w:val="00A83208"/>
    <w:rsid w:val="00A83491"/>
    <w:rsid w:val="00A84B1D"/>
    <w:rsid w:val="00A84BA2"/>
    <w:rsid w:val="00A8523A"/>
    <w:rsid w:val="00A85899"/>
    <w:rsid w:val="00A86D23"/>
    <w:rsid w:val="00A9002E"/>
    <w:rsid w:val="00A90CD0"/>
    <w:rsid w:val="00A90CD1"/>
    <w:rsid w:val="00A91BFF"/>
    <w:rsid w:val="00A91D30"/>
    <w:rsid w:val="00A91E50"/>
    <w:rsid w:val="00A91F7A"/>
    <w:rsid w:val="00A92DA5"/>
    <w:rsid w:val="00A930A9"/>
    <w:rsid w:val="00A935CD"/>
    <w:rsid w:val="00A9366F"/>
    <w:rsid w:val="00A94099"/>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74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5B1A"/>
    <w:rsid w:val="00AF70A3"/>
    <w:rsid w:val="00B00D1E"/>
    <w:rsid w:val="00B016B3"/>
    <w:rsid w:val="00B0255F"/>
    <w:rsid w:val="00B03040"/>
    <w:rsid w:val="00B03D6F"/>
    <w:rsid w:val="00B03E9F"/>
    <w:rsid w:val="00B04ADB"/>
    <w:rsid w:val="00B0508E"/>
    <w:rsid w:val="00B053E7"/>
    <w:rsid w:val="00B05A8E"/>
    <w:rsid w:val="00B06073"/>
    <w:rsid w:val="00B06546"/>
    <w:rsid w:val="00B068D0"/>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33E7"/>
    <w:rsid w:val="00B2492A"/>
    <w:rsid w:val="00B251E2"/>
    <w:rsid w:val="00B26001"/>
    <w:rsid w:val="00B264C9"/>
    <w:rsid w:val="00B267F6"/>
    <w:rsid w:val="00B3064E"/>
    <w:rsid w:val="00B3163D"/>
    <w:rsid w:val="00B31FA9"/>
    <w:rsid w:val="00B3220C"/>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4B8B"/>
    <w:rsid w:val="00B54BC1"/>
    <w:rsid w:val="00B557BD"/>
    <w:rsid w:val="00B5651F"/>
    <w:rsid w:val="00B62405"/>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BD0"/>
    <w:rsid w:val="00BA2A69"/>
    <w:rsid w:val="00BA40D7"/>
    <w:rsid w:val="00BA5DB3"/>
    <w:rsid w:val="00BA7110"/>
    <w:rsid w:val="00BA737F"/>
    <w:rsid w:val="00BA76A4"/>
    <w:rsid w:val="00BA77AB"/>
    <w:rsid w:val="00BA7D24"/>
    <w:rsid w:val="00BB2218"/>
    <w:rsid w:val="00BB3429"/>
    <w:rsid w:val="00BB355E"/>
    <w:rsid w:val="00BB39D4"/>
    <w:rsid w:val="00BB41AC"/>
    <w:rsid w:val="00BB5971"/>
    <w:rsid w:val="00BB709A"/>
    <w:rsid w:val="00BC2282"/>
    <w:rsid w:val="00BC3438"/>
    <w:rsid w:val="00BC4C81"/>
    <w:rsid w:val="00BC4F15"/>
    <w:rsid w:val="00BC5115"/>
    <w:rsid w:val="00BC5EE9"/>
    <w:rsid w:val="00BC776E"/>
    <w:rsid w:val="00BC77D3"/>
    <w:rsid w:val="00BD1193"/>
    <w:rsid w:val="00BD150B"/>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CD9"/>
    <w:rsid w:val="00C61194"/>
    <w:rsid w:val="00C629EE"/>
    <w:rsid w:val="00C62B28"/>
    <w:rsid w:val="00C63572"/>
    <w:rsid w:val="00C652D8"/>
    <w:rsid w:val="00C6556E"/>
    <w:rsid w:val="00C656B0"/>
    <w:rsid w:val="00C66105"/>
    <w:rsid w:val="00C66EE8"/>
    <w:rsid w:val="00C67E1D"/>
    <w:rsid w:val="00C711CB"/>
    <w:rsid w:val="00C72178"/>
    <w:rsid w:val="00C72D5E"/>
    <w:rsid w:val="00C72F3B"/>
    <w:rsid w:val="00C73F93"/>
    <w:rsid w:val="00C74799"/>
    <w:rsid w:val="00C750FA"/>
    <w:rsid w:val="00C76216"/>
    <w:rsid w:val="00C768AD"/>
    <w:rsid w:val="00C76EC1"/>
    <w:rsid w:val="00C76FE4"/>
    <w:rsid w:val="00C7799D"/>
    <w:rsid w:val="00C80161"/>
    <w:rsid w:val="00C83351"/>
    <w:rsid w:val="00C83601"/>
    <w:rsid w:val="00C8424B"/>
    <w:rsid w:val="00C84E17"/>
    <w:rsid w:val="00C84F73"/>
    <w:rsid w:val="00C85A52"/>
    <w:rsid w:val="00C85A9B"/>
    <w:rsid w:val="00C85C3D"/>
    <w:rsid w:val="00C866D3"/>
    <w:rsid w:val="00C868B0"/>
    <w:rsid w:val="00C86A41"/>
    <w:rsid w:val="00C873CE"/>
    <w:rsid w:val="00C901D9"/>
    <w:rsid w:val="00C90795"/>
    <w:rsid w:val="00C90CC0"/>
    <w:rsid w:val="00C9126E"/>
    <w:rsid w:val="00C913B2"/>
    <w:rsid w:val="00C91401"/>
    <w:rsid w:val="00C91B6C"/>
    <w:rsid w:val="00C91BBF"/>
    <w:rsid w:val="00C9364D"/>
    <w:rsid w:val="00C940E4"/>
    <w:rsid w:val="00C941FB"/>
    <w:rsid w:val="00C94C0E"/>
    <w:rsid w:val="00C94C76"/>
    <w:rsid w:val="00C95B20"/>
    <w:rsid w:val="00C96682"/>
    <w:rsid w:val="00CA07E0"/>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6DBE"/>
    <w:rsid w:val="00CE711C"/>
    <w:rsid w:val="00CE771F"/>
    <w:rsid w:val="00CE7962"/>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8C3"/>
    <w:rsid w:val="00D44BD2"/>
    <w:rsid w:val="00D45590"/>
    <w:rsid w:val="00D4593B"/>
    <w:rsid w:val="00D463A3"/>
    <w:rsid w:val="00D46B50"/>
    <w:rsid w:val="00D46D57"/>
    <w:rsid w:val="00D503D4"/>
    <w:rsid w:val="00D50AD2"/>
    <w:rsid w:val="00D50EC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6399"/>
    <w:rsid w:val="00D76C42"/>
    <w:rsid w:val="00D76DB7"/>
    <w:rsid w:val="00D80039"/>
    <w:rsid w:val="00D8084B"/>
    <w:rsid w:val="00D80F43"/>
    <w:rsid w:val="00D83E0F"/>
    <w:rsid w:val="00D84409"/>
    <w:rsid w:val="00D851B6"/>
    <w:rsid w:val="00D852BF"/>
    <w:rsid w:val="00D858C6"/>
    <w:rsid w:val="00D86629"/>
    <w:rsid w:val="00D8669E"/>
    <w:rsid w:val="00D87FCA"/>
    <w:rsid w:val="00D9015A"/>
    <w:rsid w:val="00D9300D"/>
    <w:rsid w:val="00D93208"/>
    <w:rsid w:val="00D93C75"/>
    <w:rsid w:val="00DA05C7"/>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79BC"/>
    <w:rsid w:val="00DD2223"/>
    <w:rsid w:val="00DD22CF"/>
    <w:rsid w:val="00DD28E9"/>
    <w:rsid w:val="00DD3174"/>
    <w:rsid w:val="00DD32A0"/>
    <w:rsid w:val="00DD3500"/>
    <w:rsid w:val="00DD4426"/>
    <w:rsid w:val="00DD4CBD"/>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631"/>
    <w:rsid w:val="00E03A2A"/>
    <w:rsid w:val="00E03EF5"/>
    <w:rsid w:val="00E04090"/>
    <w:rsid w:val="00E05846"/>
    <w:rsid w:val="00E05A97"/>
    <w:rsid w:val="00E06465"/>
    <w:rsid w:val="00E06B96"/>
    <w:rsid w:val="00E119E2"/>
    <w:rsid w:val="00E12585"/>
    <w:rsid w:val="00E130E7"/>
    <w:rsid w:val="00E14567"/>
    <w:rsid w:val="00E14A97"/>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D08"/>
    <w:rsid w:val="00E77E59"/>
    <w:rsid w:val="00E80368"/>
    <w:rsid w:val="00E806C4"/>
    <w:rsid w:val="00E8123F"/>
    <w:rsid w:val="00E81C07"/>
    <w:rsid w:val="00E82F3E"/>
    <w:rsid w:val="00E8335A"/>
    <w:rsid w:val="00E83465"/>
    <w:rsid w:val="00E83D82"/>
    <w:rsid w:val="00E84AAE"/>
    <w:rsid w:val="00E86CA7"/>
    <w:rsid w:val="00E8719D"/>
    <w:rsid w:val="00E8761C"/>
    <w:rsid w:val="00E87779"/>
    <w:rsid w:val="00E90F79"/>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7E9C"/>
    <w:rsid w:val="00EC0E8A"/>
    <w:rsid w:val="00EC0EA5"/>
    <w:rsid w:val="00EC18D5"/>
    <w:rsid w:val="00EC194C"/>
    <w:rsid w:val="00EC1A07"/>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AA4"/>
    <w:rsid w:val="00F12168"/>
    <w:rsid w:val="00F12C0A"/>
    <w:rsid w:val="00F1410C"/>
    <w:rsid w:val="00F1602C"/>
    <w:rsid w:val="00F173BC"/>
    <w:rsid w:val="00F177DF"/>
    <w:rsid w:val="00F17B1D"/>
    <w:rsid w:val="00F20C3F"/>
    <w:rsid w:val="00F2261E"/>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9A7"/>
    <w:rsid w:val="00F930AD"/>
    <w:rsid w:val="00F93488"/>
    <w:rsid w:val="00F93972"/>
    <w:rsid w:val="00F9409B"/>
    <w:rsid w:val="00F94932"/>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5603"/>
    <w:rsid w:val="00FB63C0"/>
    <w:rsid w:val="00FB6F97"/>
    <w:rsid w:val="00FB7BBE"/>
    <w:rsid w:val="00FC1312"/>
    <w:rsid w:val="00FC1B6F"/>
    <w:rsid w:val="00FC2A7A"/>
    <w:rsid w:val="00FC2D3A"/>
    <w:rsid w:val="00FC343B"/>
    <w:rsid w:val="00FC3696"/>
    <w:rsid w:val="00FC38E3"/>
    <w:rsid w:val="00FC3A9F"/>
    <w:rsid w:val="00FC4189"/>
    <w:rsid w:val="00FC4F8D"/>
    <w:rsid w:val="00FC5306"/>
    <w:rsid w:val="00FC6128"/>
    <w:rsid w:val="00FC6239"/>
    <w:rsid w:val="00FC6633"/>
    <w:rsid w:val="00FC74C5"/>
    <w:rsid w:val="00FD00AB"/>
    <w:rsid w:val="00FD00FA"/>
    <w:rsid w:val="00FD0675"/>
    <w:rsid w:val="00FD21BB"/>
    <w:rsid w:val="00FD2BDC"/>
    <w:rsid w:val="00FD3D9B"/>
    <w:rsid w:val="00FD54EC"/>
    <w:rsid w:val="00FD63C9"/>
    <w:rsid w:val="00FD7339"/>
    <w:rsid w:val="00FE161B"/>
    <w:rsid w:val="00FE25A4"/>
    <w:rsid w:val="00FE5F66"/>
    <w:rsid w:val="00FE61AE"/>
    <w:rsid w:val="00FE6691"/>
    <w:rsid w:val="00FF06DC"/>
    <w:rsid w:val="00FF10DE"/>
    <w:rsid w:val="00FF1944"/>
    <w:rsid w:val="00FF29DD"/>
    <w:rsid w:val="00FF30A0"/>
    <w:rsid w:val="00FF37E8"/>
    <w:rsid w:val="00FF3B48"/>
    <w:rsid w:val="00FF5995"/>
    <w:rsid w:val="00FF657A"/>
    <w:rsid w:val="00FF66DD"/>
    <w:rsid w:val="00FF7B1F"/>
    <w:rsid w:val="154135DD"/>
    <w:rsid w:val="2BBD1C0E"/>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iPriority="39" w:name="toc 8"/>
    <w:lsdException w:qFormat="1" w:unhideWhenUsed="0"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nhideWhenUsed="0" w:uiPriority="99"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qFormat="1" w:uiPriority="99" w:name="List Bullet 4"/>
    <w:lsdException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56"/>
    <w:qFormat/>
    <w:uiPriority w:val="9"/>
    <w:pPr>
      <w:widowControl w:val="0"/>
      <w:numPr>
        <w:ilvl w:val="0"/>
        <w:numId w:val="1"/>
      </w:numPr>
      <w:spacing w:before="240" w:after="60" w:line="240" w:lineRule="auto"/>
      <w:outlineLvl w:val="0"/>
    </w:pPr>
    <w:rPr>
      <w:rFonts w:ascii="Arial" w:hAnsi="Arial" w:eastAsia="Times New Roman" w:cs="Times New Roman"/>
      <w:kern w:val="32"/>
      <w:sz w:val="32"/>
      <w:szCs w:val="32"/>
      <w:lang w:val="en-GB" w:eastAsia="zh-CN"/>
    </w:rPr>
  </w:style>
  <w:style w:type="paragraph" w:styleId="3">
    <w:name w:val="heading 2"/>
    <w:basedOn w:val="1"/>
    <w:next w:val="1"/>
    <w:link w:val="49"/>
    <w:unhideWhenUsed/>
    <w:qFormat/>
    <w:uiPriority w:val="9"/>
    <w:pPr>
      <w:keepNext/>
      <w:widowControl w:val="0"/>
      <w:numPr>
        <w:ilvl w:val="1"/>
        <w:numId w:val="1"/>
      </w:numPr>
      <w:spacing w:before="240" w:after="60" w:line="240" w:lineRule="auto"/>
      <w:outlineLvl w:val="1"/>
    </w:pPr>
    <w:rPr>
      <w:rFonts w:ascii="Arial" w:hAnsi="Arial" w:eastAsia="Times New Roman" w:cs="Times New Roman"/>
      <w:i/>
      <w:iCs/>
      <w:sz w:val="24"/>
      <w:szCs w:val="28"/>
      <w:lang w:val="en-GB" w:eastAsia="zh-CN"/>
    </w:rPr>
  </w:style>
  <w:style w:type="paragraph" w:styleId="4">
    <w:name w:val="heading 4"/>
    <w:basedOn w:val="5"/>
    <w:next w:val="1"/>
    <w:link w:val="50"/>
    <w:semiHidden/>
    <w:unhideWhenUsed/>
    <w:qFormat/>
    <w:uiPriority w:val="9"/>
    <w:pPr>
      <w:numPr>
        <w:ilvl w:val="3"/>
      </w:numPr>
      <w:tabs>
        <w:tab w:val="left" w:pos="2846"/>
      </w:tabs>
      <w:outlineLvl w:val="3"/>
    </w:pPr>
    <w:rPr>
      <w:i/>
    </w:rPr>
  </w:style>
  <w:style w:type="paragraph" w:styleId="6">
    <w:name w:val="heading 5"/>
    <w:basedOn w:val="4"/>
    <w:next w:val="1"/>
    <w:link w:val="51"/>
    <w:semiHidden/>
    <w:unhideWhenUsed/>
    <w:qFormat/>
    <w:uiPriority w:val="9"/>
    <w:pPr>
      <w:numPr>
        <w:ilvl w:val="4"/>
      </w:numPr>
      <w:tabs>
        <w:tab w:val="left" w:pos="864"/>
      </w:tabs>
      <w:outlineLvl w:val="4"/>
    </w:pPr>
    <w:rPr>
      <w:b/>
      <w:i w:val="0"/>
      <w:iCs/>
      <w:sz w:val="18"/>
    </w:rPr>
  </w:style>
  <w:style w:type="paragraph" w:styleId="7">
    <w:name w:val="heading 6"/>
    <w:basedOn w:val="1"/>
    <w:next w:val="1"/>
    <w:link w:val="52"/>
    <w:semiHidden/>
    <w:unhideWhenUsed/>
    <w:qFormat/>
    <w:uiPriority w:val="9"/>
    <w:pPr>
      <w:numPr>
        <w:ilvl w:val="5"/>
        <w:numId w:val="1"/>
      </w:numPr>
      <w:spacing w:before="240" w:after="60" w:line="240" w:lineRule="auto"/>
      <w:outlineLvl w:val="5"/>
    </w:pPr>
    <w:rPr>
      <w:rFonts w:ascii="Times New Roman" w:hAnsi="Times New Roman" w:eastAsia="Times New Roman" w:cs="Times New Roman"/>
      <w:b/>
      <w:bCs/>
      <w:i/>
      <w:sz w:val="20"/>
      <w:lang w:val="en-GB" w:eastAsia="zh-CN"/>
    </w:rPr>
  </w:style>
  <w:style w:type="paragraph" w:styleId="8">
    <w:name w:val="heading 7"/>
    <w:basedOn w:val="1"/>
    <w:next w:val="1"/>
    <w:link w:val="53"/>
    <w:semiHidden/>
    <w:unhideWhenUsed/>
    <w:qFormat/>
    <w:uiPriority w:val="9"/>
    <w:pPr>
      <w:numPr>
        <w:ilvl w:val="6"/>
        <w:numId w:val="1"/>
      </w:numPr>
      <w:spacing w:before="240" w:after="60" w:line="240" w:lineRule="auto"/>
      <w:outlineLvl w:val="6"/>
    </w:pPr>
    <w:rPr>
      <w:rFonts w:ascii="Times New Roman" w:hAnsi="Times New Roman" w:eastAsia="Batang" w:cs="Times New Roman"/>
      <w:sz w:val="24"/>
      <w:szCs w:val="24"/>
      <w:lang w:val="en-GB" w:eastAsia="zh-CN"/>
    </w:rPr>
  </w:style>
  <w:style w:type="paragraph" w:styleId="9">
    <w:name w:val="heading 8"/>
    <w:basedOn w:val="1"/>
    <w:next w:val="1"/>
    <w:link w:val="54"/>
    <w:semiHidden/>
    <w:unhideWhenUsed/>
    <w:qFormat/>
    <w:uiPriority w:val="9"/>
    <w:pPr>
      <w:numPr>
        <w:ilvl w:val="7"/>
        <w:numId w:val="1"/>
      </w:numPr>
      <w:spacing w:before="240" w:after="60" w:line="240" w:lineRule="auto"/>
      <w:outlineLvl w:val="7"/>
    </w:pPr>
    <w:rPr>
      <w:rFonts w:ascii="Times New Roman" w:hAnsi="Times New Roman" w:eastAsia="Batang" w:cs="Times New Roman"/>
      <w:i/>
      <w:iCs/>
      <w:sz w:val="24"/>
      <w:szCs w:val="24"/>
      <w:lang w:val="en-GB" w:eastAsia="zh-CN"/>
    </w:rPr>
  </w:style>
  <w:style w:type="paragraph" w:styleId="10">
    <w:name w:val="heading 9"/>
    <w:basedOn w:val="1"/>
    <w:next w:val="1"/>
    <w:link w:val="55"/>
    <w:semiHidden/>
    <w:unhideWhenUsed/>
    <w:qFormat/>
    <w:uiPriority w:val="9"/>
    <w:pPr>
      <w:numPr>
        <w:ilvl w:val="8"/>
        <w:numId w:val="1"/>
      </w:numPr>
      <w:spacing w:before="240" w:after="60" w:line="240" w:lineRule="auto"/>
      <w:outlineLvl w:val="8"/>
    </w:pPr>
    <w:rPr>
      <w:rFonts w:ascii="Arial" w:hAnsi="Arial" w:eastAsia="Batang" w:cs="Times New Roman"/>
      <w:lang w:val="en-GB" w:eastAsia="zh-CN"/>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5">
    <w:name w:val="Heading 31"/>
    <w:basedOn w:val="1"/>
    <w:next w:val="1"/>
    <w:qFormat/>
    <w:uiPriority w:val="0"/>
    <w:pPr>
      <w:keepNext/>
      <w:numPr>
        <w:ilvl w:val="2"/>
        <w:numId w:val="1"/>
      </w:numPr>
      <w:spacing w:before="240" w:after="60" w:line="240" w:lineRule="auto"/>
      <w:outlineLvl w:val="2"/>
    </w:pPr>
    <w:rPr>
      <w:rFonts w:ascii="Arial" w:hAnsi="Arial" w:eastAsia="Times New Roman" w:cs="Times New Roman"/>
      <w:sz w:val="20"/>
      <w:szCs w:val="26"/>
      <w:lang w:val="en-GB" w:eastAsia="zh-CN"/>
    </w:rPr>
  </w:style>
  <w:style w:type="paragraph" w:styleId="11">
    <w:name w:val="List Bullet 4"/>
    <w:basedOn w:val="1"/>
    <w:semiHidden/>
    <w:unhideWhenUsed/>
    <w:qFormat/>
    <w:uiPriority w:val="99"/>
    <w:pPr>
      <w:numPr>
        <w:ilvl w:val="0"/>
        <w:numId w:val="2"/>
      </w:numPr>
      <w:contextualSpacing/>
    </w:pPr>
  </w:style>
  <w:style w:type="paragraph" w:styleId="12">
    <w:name w:val="caption"/>
    <w:basedOn w:val="1"/>
    <w:next w:val="1"/>
    <w:link w:val="47"/>
    <w:qFormat/>
    <w:uiPriority w:val="35"/>
    <w:pPr>
      <w:spacing w:before="120" w:after="120"/>
    </w:pPr>
    <w:rPr>
      <w:b/>
      <w:lang w:eastAsia="en-GB"/>
    </w:rPr>
  </w:style>
  <w:style w:type="paragraph" w:styleId="13">
    <w:name w:val="annotation text"/>
    <w:basedOn w:val="1"/>
    <w:link w:val="66"/>
    <w:semiHidden/>
    <w:unhideWhenUsed/>
    <w:qFormat/>
    <w:uiPriority w:val="99"/>
    <w:pPr>
      <w:widowControl w:val="0"/>
      <w:wordWrap w:val="0"/>
      <w:autoSpaceDE w:val="0"/>
      <w:autoSpaceDN w:val="0"/>
    </w:pPr>
    <w:rPr>
      <w:rFonts w:eastAsia="Malgun Gothic"/>
      <w:kern w:val="2"/>
      <w:sz w:val="20"/>
      <w:lang w:eastAsia="ko-KR"/>
    </w:rPr>
  </w:style>
  <w:style w:type="paragraph" w:styleId="14">
    <w:name w:val="Body Text"/>
    <w:basedOn w:val="1"/>
    <w:link w:val="37"/>
    <w:unhideWhenUsed/>
    <w:qFormat/>
    <w:uiPriority w:val="0"/>
    <w:pPr>
      <w:spacing w:after="120"/>
    </w:pPr>
  </w:style>
  <w:style w:type="paragraph" w:styleId="15">
    <w:name w:val="List Bullet 5"/>
    <w:basedOn w:val="11"/>
    <w:uiPriority w:val="0"/>
    <w:pPr>
      <w:numPr>
        <w:numId w:val="3"/>
      </w:numPr>
      <w:spacing w:after="120"/>
      <w:ind w:left="1780"/>
      <w:contextualSpacing w:val="0"/>
    </w:pPr>
    <w:rPr>
      <w:lang w:eastAsia="ja-JP"/>
    </w:rPr>
  </w:style>
  <w:style w:type="paragraph" w:styleId="16">
    <w:name w:val="toc 8"/>
    <w:basedOn w:val="1"/>
    <w:next w:val="1"/>
    <w:semiHidden/>
    <w:unhideWhenUsed/>
    <w:qFormat/>
    <w:uiPriority w:val="39"/>
    <w:pPr>
      <w:spacing w:after="100"/>
      <w:ind w:left="1540"/>
    </w:pPr>
  </w:style>
  <w:style w:type="paragraph" w:styleId="17">
    <w:name w:val="Balloon Text"/>
    <w:basedOn w:val="1"/>
    <w:link w:val="46"/>
    <w:semiHidden/>
    <w:unhideWhenUsed/>
    <w:qFormat/>
    <w:uiPriority w:val="99"/>
    <w:pPr>
      <w:spacing w:after="0" w:line="240" w:lineRule="auto"/>
    </w:pPr>
    <w:rPr>
      <w:rFonts w:ascii="Segoe UI" w:hAnsi="Segoe UI" w:cs="Segoe UI"/>
      <w:sz w:val="18"/>
      <w:szCs w:val="18"/>
    </w:rPr>
  </w:style>
  <w:style w:type="paragraph" w:styleId="18">
    <w:name w:val="footer"/>
    <w:basedOn w:val="1"/>
    <w:link w:val="67"/>
    <w:unhideWhenUsed/>
    <w:qFormat/>
    <w:uiPriority w:val="99"/>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19">
    <w:name w:val="header"/>
    <w:basedOn w:val="1"/>
    <w:link w:val="68"/>
    <w:unhideWhenUsed/>
    <w:qFormat/>
    <w:uiPriority w:val="99"/>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20">
    <w:name w:val="toc 1"/>
    <w:basedOn w:val="1"/>
    <w:next w:val="1"/>
    <w:semiHidden/>
    <w:unhideWhenUsed/>
    <w:qFormat/>
    <w:uiPriority w:val="39"/>
    <w:pPr>
      <w:spacing w:after="100"/>
    </w:pPr>
  </w:style>
  <w:style w:type="paragraph" w:styleId="21">
    <w:name w:val="List"/>
    <w:basedOn w:val="1"/>
    <w:semiHidden/>
    <w:unhideWhenUsed/>
    <w:qFormat/>
    <w:uiPriority w:val="99"/>
    <w:pPr>
      <w:ind w:left="360" w:hanging="360"/>
      <w:contextualSpacing/>
    </w:pPr>
  </w:style>
  <w:style w:type="paragraph" w:styleId="22">
    <w:name w:val="table of figures"/>
    <w:basedOn w:val="14"/>
    <w:next w:val="1"/>
    <w:uiPriority w:val="99"/>
    <w:pPr>
      <w:ind w:left="1701" w:hanging="1701"/>
    </w:pPr>
    <w:rPr>
      <w:b/>
    </w:rPr>
  </w:style>
  <w:style w:type="paragraph" w:styleId="23">
    <w:name w:val="toc 9"/>
    <w:basedOn w:val="16"/>
    <w:next w:val="1"/>
    <w:qFormat/>
    <w:uiPriority w:val="39"/>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hAnsi="Times New Roman" w:eastAsia="Times New Roman" w:cs="Times New Roman"/>
      <w:b/>
      <w:szCs w:val="20"/>
      <w:lang w:val="en-GB" w:eastAsia="ja-JP"/>
    </w:rPr>
  </w:style>
  <w:style w:type="paragraph" w:styleId="24">
    <w:name w:val="Body Text 2"/>
    <w:basedOn w:val="1"/>
    <w:link w:val="80"/>
    <w:semiHidden/>
    <w:unhideWhenUsed/>
    <w:uiPriority w:val="99"/>
    <w:pPr>
      <w:spacing w:after="120" w:line="480" w:lineRule="auto"/>
    </w:pPr>
  </w:style>
  <w:style w:type="paragraph" w:styleId="25">
    <w:name w:val="Normal (Web)"/>
    <w:basedOn w:val="1"/>
    <w:unhideWhenUsed/>
    <w:qFormat/>
    <w:uiPriority w:val="99"/>
    <w:pPr>
      <w:spacing w:before="100" w:beforeAutospacing="1" w:after="100" w:afterAutospacing="1" w:line="240" w:lineRule="auto"/>
    </w:pPr>
    <w:rPr>
      <w:rFonts w:ascii="Gulim" w:hAnsi="Gulim" w:eastAsia="Gulim" w:cs="Gulim"/>
      <w:sz w:val="24"/>
      <w:szCs w:val="24"/>
      <w:lang w:eastAsia="ko-KR"/>
    </w:rPr>
  </w:style>
  <w:style w:type="paragraph" w:styleId="26">
    <w:name w:val="annotation subject"/>
    <w:basedOn w:val="13"/>
    <w:next w:val="13"/>
    <w:link w:val="69"/>
    <w:semiHidden/>
    <w:unhideWhenUsed/>
    <w:qFormat/>
    <w:uiPriority w:val="99"/>
    <w:rPr>
      <w:b/>
      <w:bCs/>
    </w:rPr>
  </w:style>
  <w:style w:type="table" w:styleId="28">
    <w:name w:val="Table Grid"/>
    <w:basedOn w:val="27"/>
    <w:qFormat/>
    <w:uiPriority w:val="39"/>
    <w:pPr>
      <w:spacing w:after="120" w:line="240" w:lineRule="auto"/>
    </w:pPr>
    <w:rPr>
      <w:rFonts w:ascii="Times New Roman" w:hAnsi="Times New Roman" w:eastAsia="Batang"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Emphasis"/>
    <w:qFormat/>
    <w:uiPriority w:val="20"/>
    <w:rPr>
      <w:i/>
      <w:iCs/>
    </w:rPr>
  </w:style>
  <w:style w:type="character" w:styleId="31">
    <w:name w:val="Hyperlink"/>
    <w:qFormat/>
    <w:uiPriority w:val="99"/>
    <w:rPr>
      <w:color w:val="0000FF"/>
      <w:u w:val="single"/>
    </w:rPr>
  </w:style>
  <w:style w:type="character" w:styleId="32">
    <w:name w:val="annotation reference"/>
    <w:basedOn w:val="29"/>
    <w:unhideWhenUsed/>
    <w:qFormat/>
    <w:uiPriority w:val="0"/>
    <w:rPr>
      <w:sz w:val="18"/>
      <w:szCs w:val="18"/>
    </w:rPr>
  </w:style>
  <w:style w:type="paragraph" w:customStyle="1" w:styleId="33">
    <w:name w:val="observation"/>
    <w:basedOn w:val="1"/>
    <w:link w:val="34"/>
    <w:qFormat/>
    <w:uiPriority w:val="0"/>
    <w:pPr>
      <w:numPr>
        <w:ilvl w:val="0"/>
        <w:numId w:val="4"/>
      </w:numPr>
      <w:spacing w:before="120" w:beforeLines="50" w:after="120" w:afterLines="50" w:line="240" w:lineRule="auto"/>
      <w:ind w:left="1418" w:hanging="1418"/>
      <w:jc w:val="both"/>
    </w:pPr>
    <w:rPr>
      <w:rFonts w:ascii="Times New Roman" w:hAnsi="Times New Roman" w:eastAsia="宋体" w:cs="Times New Roman"/>
      <w:b/>
      <w:sz w:val="20"/>
      <w:szCs w:val="20"/>
      <w:lang w:eastAsia="zh-CN"/>
    </w:rPr>
  </w:style>
  <w:style w:type="character" w:customStyle="1" w:styleId="34">
    <w:name w:val="observation 字符"/>
    <w:basedOn w:val="29"/>
    <w:link w:val="33"/>
    <w:qFormat/>
    <w:uiPriority w:val="0"/>
    <w:rPr>
      <w:rFonts w:ascii="Times New Roman" w:hAnsi="Times New Roman" w:eastAsia="宋体" w:cs="Times New Roman"/>
      <w:b/>
      <w:sz w:val="20"/>
      <w:szCs w:val="20"/>
      <w:lang w:eastAsia="zh-CN"/>
    </w:rPr>
  </w:style>
  <w:style w:type="paragraph" w:customStyle="1" w:styleId="35">
    <w:name w:val="proposal"/>
    <w:basedOn w:val="14"/>
    <w:next w:val="1"/>
    <w:link w:val="36"/>
    <w:qFormat/>
    <w:uiPriority w:val="0"/>
    <w:pPr>
      <w:numPr>
        <w:ilvl w:val="0"/>
        <w:numId w:val="5"/>
      </w:numPr>
      <w:spacing w:before="120" w:beforeLines="50" w:afterLines="50" w:line="240" w:lineRule="auto"/>
      <w:jc w:val="both"/>
    </w:pPr>
    <w:rPr>
      <w:rFonts w:ascii="Times New Roman" w:hAnsi="Times New Roman" w:eastAsia="宋体" w:cs="Times New Roman"/>
      <w:b/>
      <w:sz w:val="20"/>
      <w:szCs w:val="20"/>
      <w:lang w:eastAsia="zh-CN"/>
    </w:rPr>
  </w:style>
  <w:style w:type="character" w:customStyle="1" w:styleId="36">
    <w:name w:val="proposal Char"/>
    <w:link w:val="35"/>
    <w:qFormat/>
    <w:uiPriority w:val="0"/>
    <w:rPr>
      <w:rFonts w:ascii="Times New Roman" w:hAnsi="Times New Roman" w:eastAsia="宋体" w:cs="Times New Roman"/>
      <w:b/>
      <w:sz w:val="20"/>
      <w:szCs w:val="20"/>
      <w:lang w:eastAsia="zh-CN"/>
    </w:rPr>
  </w:style>
  <w:style w:type="character" w:customStyle="1" w:styleId="37">
    <w:name w:val="正文文本 Char"/>
    <w:basedOn w:val="29"/>
    <w:link w:val="14"/>
    <w:qFormat/>
    <w:uiPriority w:val="0"/>
  </w:style>
  <w:style w:type="paragraph" w:styleId="38">
    <w:name w:val="List Paragraph"/>
    <w:basedOn w:val="1"/>
    <w:link w:val="39"/>
    <w:qFormat/>
    <w:uiPriority w:val="34"/>
    <w:pPr>
      <w:spacing w:after="0" w:line="240" w:lineRule="auto"/>
      <w:ind w:firstLine="420" w:firstLineChars="200"/>
    </w:pPr>
    <w:rPr>
      <w:rFonts w:ascii="Times New Roman" w:hAnsi="Times New Roman" w:eastAsia="MS Gothic" w:cs="Times New Roman"/>
      <w:sz w:val="24"/>
      <w:szCs w:val="24"/>
      <w:lang w:val="zh-CN"/>
    </w:rPr>
  </w:style>
  <w:style w:type="character" w:customStyle="1" w:styleId="39">
    <w:name w:val="列出段落 Char"/>
    <w:link w:val="38"/>
    <w:qFormat/>
    <w:locked/>
    <w:uiPriority w:val="34"/>
    <w:rPr>
      <w:rFonts w:ascii="Times New Roman" w:hAnsi="Times New Roman" w:eastAsia="MS Gothic" w:cs="Times New Roman"/>
      <w:sz w:val="24"/>
      <w:szCs w:val="24"/>
      <w:lang w:val="zh-CN"/>
    </w:rPr>
  </w:style>
  <w:style w:type="paragraph" w:customStyle="1" w:styleId="40">
    <w:name w:val="0 Main text"/>
    <w:basedOn w:val="1"/>
    <w:link w:val="41"/>
    <w:qFormat/>
    <w:uiPriority w:val="0"/>
    <w:pPr>
      <w:spacing w:after="100" w:afterAutospacing="1" w:line="288" w:lineRule="auto"/>
      <w:ind w:firstLine="360"/>
      <w:jc w:val="both"/>
    </w:pPr>
    <w:rPr>
      <w:rFonts w:ascii="Times New Roman" w:hAnsi="Times New Roman" w:eastAsia="Malgun Gothic" w:cs="Batang"/>
      <w:sz w:val="20"/>
      <w:szCs w:val="20"/>
      <w:lang w:val="en-GB"/>
    </w:rPr>
  </w:style>
  <w:style w:type="character" w:customStyle="1" w:styleId="41">
    <w:name w:val="0 Main text Char"/>
    <w:basedOn w:val="29"/>
    <w:link w:val="40"/>
    <w:qFormat/>
    <w:uiPriority w:val="0"/>
    <w:rPr>
      <w:rFonts w:ascii="Times New Roman" w:hAnsi="Times New Roman" w:eastAsia="Malgun Gothic" w:cs="Batang"/>
      <w:sz w:val="20"/>
      <w:szCs w:val="20"/>
      <w:lang w:val="en-GB"/>
    </w:rPr>
  </w:style>
  <w:style w:type="table" w:customStyle="1" w:styleId="42">
    <w:name w:val="Table Grid1"/>
    <w:basedOn w:val="27"/>
    <w:qFormat/>
    <w:uiPriority w:val="39"/>
    <w:pPr>
      <w:spacing w:after="0" w:line="240" w:lineRule="auto"/>
    </w:pPr>
    <w:rPr>
      <w:rFonts w:ascii="Calibri" w:hAnsi="Calibri" w:eastAsia="Calibri" w:cs="Times New Roman"/>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
    <w:name w:val="Proposal"/>
    <w:basedOn w:val="14"/>
    <w:link w:val="44"/>
    <w:qFormat/>
    <w:uiPriority w:val="0"/>
    <w:pPr>
      <w:numPr>
        <w:ilvl w:val="0"/>
        <w:numId w:val="6"/>
      </w:numPr>
      <w:tabs>
        <w:tab w:val="left" w:pos="1701"/>
      </w:tabs>
      <w:jc w:val="both"/>
    </w:pPr>
    <w:rPr>
      <w:rFonts w:ascii="Arial" w:hAnsi="Arial"/>
      <w:b/>
      <w:bCs/>
      <w:lang w:eastAsia="zh-CN"/>
    </w:rPr>
  </w:style>
  <w:style w:type="character" w:customStyle="1" w:styleId="44">
    <w:name w:val="Proposal Char"/>
    <w:basedOn w:val="29"/>
    <w:link w:val="43"/>
    <w:qFormat/>
    <w:uiPriority w:val="0"/>
    <w:rPr>
      <w:rFonts w:ascii="Arial" w:hAnsi="Arial"/>
      <w:b/>
      <w:bCs/>
      <w:lang w:eastAsia="zh-CN"/>
    </w:rPr>
  </w:style>
  <w:style w:type="paragraph" w:customStyle="1" w:styleId="45">
    <w:name w:val="Observation"/>
    <w:basedOn w:val="43"/>
    <w:qFormat/>
    <w:uiPriority w:val="0"/>
    <w:pPr>
      <w:numPr>
        <w:ilvl w:val="0"/>
        <w:numId w:val="7"/>
      </w:numPr>
      <w:ind w:left="1701" w:hanging="1701"/>
    </w:pPr>
    <w:rPr>
      <w:lang w:eastAsia="ja-JP"/>
    </w:rPr>
  </w:style>
  <w:style w:type="character" w:customStyle="1" w:styleId="46">
    <w:name w:val="批注框文本 Char"/>
    <w:basedOn w:val="29"/>
    <w:link w:val="17"/>
    <w:semiHidden/>
    <w:qFormat/>
    <w:uiPriority w:val="99"/>
    <w:rPr>
      <w:rFonts w:ascii="Segoe UI" w:hAnsi="Segoe UI" w:cs="Segoe UI"/>
      <w:sz w:val="18"/>
      <w:szCs w:val="18"/>
    </w:rPr>
  </w:style>
  <w:style w:type="character" w:customStyle="1" w:styleId="47">
    <w:name w:val="题注 Char"/>
    <w:basedOn w:val="29"/>
    <w:link w:val="12"/>
    <w:qFormat/>
    <w:uiPriority w:val="0"/>
    <w:rPr>
      <w:b/>
      <w:lang w:eastAsia="en-GB"/>
    </w:rPr>
  </w:style>
  <w:style w:type="character" w:customStyle="1" w:styleId="48">
    <w:name w:val="Heading 1 Char"/>
    <w:basedOn w:val="29"/>
    <w:qFormat/>
    <w:uiPriority w:val="9"/>
    <w:rPr>
      <w:rFonts w:asciiTheme="majorHAnsi" w:hAnsiTheme="majorHAnsi" w:eastAsiaTheme="majorEastAsia" w:cstheme="majorBidi"/>
      <w:color w:val="2F5597" w:themeColor="accent1" w:themeShade="BF"/>
      <w:sz w:val="32"/>
      <w:szCs w:val="32"/>
    </w:rPr>
  </w:style>
  <w:style w:type="character" w:customStyle="1" w:styleId="49">
    <w:name w:val="标题 2 Char"/>
    <w:basedOn w:val="29"/>
    <w:link w:val="3"/>
    <w:qFormat/>
    <w:uiPriority w:val="9"/>
    <w:rPr>
      <w:rFonts w:ascii="Arial" w:hAnsi="Arial" w:eastAsia="Times New Roman" w:cs="Times New Roman"/>
      <w:i/>
      <w:iCs/>
      <w:sz w:val="24"/>
      <w:szCs w:val="28"/>
      <w:lang w:val="en-GB" w:eastAsia="zh-CN"/>
    </w:rPr>
  </w:style>
  <w:style w:type="character" w:customStyle="1" w:styleId="50">
    <w:name w:val="标题 4 Char"/>
    <w:basedOn w:val="29"/>
    <w:link w:val="4"/>
    <w:semiHidden/>
    <w:qFormat/>
    <w:uiPriority w:val="9"/>
    <w:rPr>
      <w:rFonts w:ascii="Arial" w:hAnsi="Arial" w:eastAsia="Times New Roman" w:cs="Times New Roman"/>
      <w:i/>
      <w:sz w:val="20"/>
      <w:szCs w:val="26"/>
      <w:lang w:val="en-GB" w:eastAsia="zh-CN"/>
    </w:rPr>
  </w:style>
  <w:style w:type="character" w:customStyle="1" w:styleId="51">
    <w:name w:val="标题 5 Char"/>
    <w:basedOn w:val="29"/>
    <w:link w:val="6"/>
    <w:semiHidden/>
    <w:qFormat/>
    <w:uiPriority w:val="9"/>
    <w:rPr>
      <w:rFonts w:ascii="Arial" w:hAnsi="Arial" w:eastAsia="Times New Roman" w:cs="Times New Roman"/>
      <w:b/>
      <w:iCs/>
      <w:sz w:val="18"/>
      <w:szCs w:val="26"/>
      <w:lang w:val="en-GB" w:eastAsia="zh-CN"/>
    </w:rPr>
  </w:style>
  <w:style w:type="character" w:customStyle="1" w:styleId="52">
    <w:name w:val="标题 6 Char"/>
    <w:basedOn w:val="29"/>
    <w:link w:val="7"/>
    <w:semiHidden/>
    <w:qFormat/>
    <w:uiPriority w:val="9"/>
    <w:rPr>
      <w:rFonts w:ascii="Times New Roman" w:hAnsi="Times New Roman" w:eastAsia="Times New Roman" w:cs="Times New Roman"/>
      <w:b/>
      <w:bCs/>
      <w:i/>
      <w:sz w:val="20"/>
      <w:lang w:val="en-GB" w:eastAsia="zh-CN"/>
    </w:rPr>
  </w:style>
  <w:style w:type="character" w:customStyle="1" w:styleId="53">
    <w:name w:val="标题 7 Char"/>
    <w:basedOn w:val="29"/>
    <w:link w:val="8"/>
    <w:semiHidden/>
    <w:qFormat/>
    <w:uiPriority w:val="9"/>
    <w:rPr>
      <w:rFonts w:ascii="Times New Roman" w:hAnsi="Times New Roman" w:eastAsia="Batang" w:cs="Times New Roman"/>
      <w:sz w:val="24"/>
      <w:szCs w:val="24"/>
      <w:lang w:val="en-GB" w:eastAsia="zh-CN"/>
    </w:rPr>
  </w:style>
  <w:style w:type="character" w:customStyle="1" w:styleId="54">
    <w:name w:val="标题 8 Char"/>
    <w:basedOn w:val="29"/>
    <w:link w:val="9"/>
    <w:semiHidden/>
    <w:qFormat/>
    <w:uiPriority w:val="9"/>
    <w:rPr>
      <w:rFonts w:ascii="Times New Roman" w:hAnsi="Times New Roman" w:eastAsia="Batang" w:cs="Times New Roman"/>
      <w:i/>
      <w:iCs/>
      <w:sz w:val="24"/>
      <w:szCs w:val="24"/>
      <w:lang w:val="en-GB" w:eastAsia="zh-CN"/>
    </w:rPr>
  </w:style>
  <w:style w:type="character" w:customStyle="1" w:styleId="55">
    <w:name w:val="标题 9 Char"/>
    <w:basedOn w:val="29"/>
    <w:link w:val="10"/>
    <w:semiHidden/>
    <w:qFormat/>
    <w:uiPriority w:val="9"/>
    <w:rPr>
      <w:rFonts w:ascii="Arial" w:hAnsi="Arial" w:eastAsia="Batang" w:cs="Times New Roman"/>
      <w:lang w:val="en-GB" w:eastAsia="zh-CN"/>
    </w:rPr>
  </w:style>
  <w:style w:type="character" w:customStyle="1" w:styleId="56">
    <w:name w:val="标题 1 Char"/>
    <w:link w:val="2"/>
    <w:qFormat/>
    <w:locked/>
    <w:uiPriority w:val="9"/>
    <w:rPr>
      <w:rFonts w:ascii="Arial" w:hAnsi="Arial" w:eastAsia="Times New Roman" w:cs="Times New Roman"/>
      <w:kern w:val="32"/>
      <w:sz w:val="32"/>
      <w:szCs w:val="32"/>
      <w:lang w:val="en-GB" w:eastAsia="zh-CN"/>
    </w:rPr>
  </w:style>
  <w:style w:type="table" w:customStyle="1" w:styleId="57">
    <w:name w:val="Table Grid6"/>
    <w:basedOn w:val="27"/>
    <w:qFormat/>
    <w:uiPriority w:val="39"/>
    <w:pPr>
      <w:spacing w:after="0" w:line="240" w:lineRule="auto"/>
    </w:pPr>
    <w:rPr>
      <w:rFonts w:ascii="Times New Roman" w:hAnsi="Times New Roman"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8">
    <w:name w:val="TAL Char"/>
    <w:basedOn w:val="29"/>
    <w:link w:val="59"/>
    <w:qFormat/>
    <w:locked/>
    <w:uiPriority w:val="0"/>
    <w:rPr>
      <w:rFonts w:ascii="Arial" w:hAnsi="Arial" w:cs="Arial"/>
    </w:rPr>
  </w:style>
  <w:style w:type="paragraph" w:customStyle="1" w:styleId="59">
    <w:name w:val="TAL"/>
    <w:basedOn w:val="1"/>
    <w:link w:val="58"/>
    <w:qFormat/>
    <w:uiPriority w:val="0"/>
    <w:pPr>
      <w:keepNext/>
      <w:spacing w:after="0" w:line="240" w:lineRule="auto"/>
    </w:pPr>
    <w:rPr>
      <w:rFonts w:ascii="Arial" w:hAnsi="Arial" w:cs="Arial"/>
    </w:rPr>
  </w:style>
  <w:style w:type="character" w:customStyle="1" w:styleId="60">
    <w:name w:val="TAH Car"/>
    <w:basedOn w:val="29"/>
    <w:link w:val="61"/>
    <w:qFormat/>
    <w:locked/>
    <w:uiPriority w:val="0"/>
    <w:rPr>
      <w:rFonts w:ascii="Arial" w:hAnsi="Arial" w:cs="Arial"/>
      <w:b/>
      <w:bCs/>
      <w:lang w:eastAsia="en-GB"/>
    </w:rPr>
  </w:style>
  <w:style w:type="paragraph" w:customStyle="1" w:styleId="61">
    <w:name w:val="TAH"/>
    <w:basedOn w:val="1"/>
    <w:link w:val="60"/>
    <w:qFormat/>
    <w:uiPriority w:val="0"/>
    <w:pPr>
      <w:keepNext/>
      <w:overflowPunct w:val="0"/>
      <w:autoSpaceDE w:val="0"/>
      <w:autoSpaceDN w:val="0"/>
      <w:spacing w:after="0" w:line="240" w:lineRule="auto"/>
      <w:jc w:val="center"/>
    </w:pPr>
    <w:rPr>
      <w:rFonts w:ascii="Arial" w:hAnsi="Arial" w:cs="Arial"/>
      <w:b/>
      <w:bCs/>
      <w:lang w:eastAsia="en-GB"/>
    </w:rPr>
  </w:style>
  <w:style w:type="paragraph" w:customStyle="1" w:styleId="62">
    <w:name w:val="TH"/>
    <w:basedOn w:val="1"/>
    <w:link w:val="63"/>
    <w:qFormat/>
    <w:uiPriority w:val="0"/>
    <w:pPr>
      <w:keepNext/>
      <w:keepLines/>
      <w:spacing w:before="60" w:after="180" w:line="240" w:lineRule="auto"/>
      <w:jc w:val="center"/>
    </w:pPr>
    <w:rPr>
      <w:rFonts w:ascii="Arial" w:hAnsi="Arial" w:eastAsia="宋体" w:cs="Times New Roman"/>
      <w:b/>
      <w:sz w:val="20"/>
      <w:szCs w:val="20"/>
      <w:lang w:val="en-GB"/>
    </w:rPr>
  </w:style>
  <w:style w:type="character" w:customStyle="1" w:styleId="63">
    <w:name w:val="TH Char"/>
    <w:link w:val="62"/>
    <w:qFormat/>
    <w:uiPriority w:val="0"/>
    <w:rPr>
      <w:rFonts w:ascii="Arial" w:hAnsi="Arial" w:eastAsia="宋体" w:cs="Times New Roman"/>
      <w:b/>
      <w:sz w:val="20"/>
      <w:szCs w:val="20"/>
      <w:lang w:val="en-GB"/>
    </w:rPr>
  </w:style>
  <w:style w:type="paragraph" w:customStyle="1" w:styleId="64">
    <w:name w:val="B1"/>
    <w:basedOn w:val="21"/>
    <w:link w:val="65"/>
    <w:qFormat/>
    <w:uiPriority w:val="0"/>
    <w:pPr>
      <w:spacing w:after="180" w:line="240" w:lineRule="auto"/>
      <w:ind w:left="568" w:hanging="284"/>
      <w:contextualSpacing w:val="0"/>
    </w:pPr>
    <w:rPr>
      <w:rFonts w:ascii="Times New Roman" w:hAnsi="Times New Roman" w:eastAsia="宋体" w:cs="Times New Roman"/>
      <w:sz w:val="20"/>
      <w:szCs w:val="20"/>
      <w:lang w:val="en-GB"/>
    </w:rPr>
  </w:style>
  <w:style w:type="character" w:customStyle="1" w:styleId="65">
    <w:name w:val="B1 (文字)"/>
    <w:link w:val="64"/>
    <w:qFormat/>
    <w:uiPriority w:val="0"/>
    <w:rPr>
      <w:rFonts w:ascii="Times New Roman" w:hAnsi="Times New Roman" w:eastAsia="宋体" w:cs="Times New Roman"/>
      <w:sz w:val="20"/>
      <w:szCs w:val="20"/>
      <w:lang w:val="en-GB"/>
    </w:rPr>
  </w:style>
  <w:style w:type="character" w:customStyle="1" w:styleId="66">
    <w:name w:val="批注文字 Char"/>
    <w:basedOn w:val="29"/>
    <w:link w:val="13"/>
    <w:semiHidden/>
    <w:qFormat/>
    <w:uiPriority w:val="99"/>
    <w:rPr>
      <w:rFonts w:eastAsia="Malgun Gothic"/>
      <w:kern w:val="2"/>
      <w:sz w:val="20"/>
      <w:lang w:eastAsia="ko-KR"/>
    </w:rPr>
  </w:style>
  <w:style w:type="character" w:customStyle="1" w:styleId="67">
    <w:name w:val="页脚 Char"/>
    <w:basedOn w:val="29"/>
    <w:link w:val="18"/>
    <w:qFormat/>
    <w:uiPriority w:val="99"/>
    <w:rPr>
      <w:rFonts w:eastAsia="Malgun Gothic"/>
      <w:kern w:val="2"/>
      <w:sz w:val="20"/>
      <w:lang w:eastAsia="ko-KR"/>
    </w:rPr>
  </w:style>
  <w:style w:type="character" w:customStyle="1" w:styleId="68">
    <w:name w:val="页眉 Char"/>
    <w:basedOn w:val="29"/>
    <w:link w:val="19"/>
    <w:qFormat/>
    <w:uiPriority w:val="99"/>
    <w:rPr>
      <w:rFonts w:eastAsia="Malgun Gothic"/>
      <w:kern w:val="2"/>
      <w:sz w:val="20"/>
      <w:lang w:eastAsia="ko-KR"/>
    </w:rPr>
  </w:style>
  <w:style w:type="character" w:customStyle="1" w:styleId="69">
    <w:name w:val="批注主题 Char"/>
    <w:basedOn w:val="66"/>
    <w:link w:val="26"/>
    <w:semiHidden/>
    <w:qFormat/>
    <w:uiPriority w:val="99"/>
    <w:rPr>
      <w:rFonts w:eastAsia="Malgun Gothic"/>
      <w:b/>
      <w:bCs/>
      <w:kern w:val="2"/>
      <w:sz w:val="20"/>
      <w:lang w:eastAsia="ko-KR"/>
    </w:rPr>
  </w:style>
  <w:style w:type="table" w:customStyle="1" w:styleId="70">
    <w:name w:val="Table Grid2"/>
    <w:basedOn w:val="27"/>
    <w:qFormat/>
    <w:uiPriority w:val="39"/>
    <w:pPr>
      <w:spacing w:after="0" w:line="240" w:lineRule="auto"/>
    </w:pPr>
    <w:rPr>
      <w:rFonts w:eastAsia="Malgun Gothic"/>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
    <w:name w:val="TableGrid1"/>
    <w:basedOn w:val="27"/>
    <w:qFormat/>
    <w:uiPriority w:val="39"/>
    <w:pPr>
      <w:spacing w:before="120" w:after="0" w:line="280" w:lineRule="atLeast"/>
      <w:jc w:val="both"/>
    </w:pPr>
    <w:rPr>
      <w:rFonts w:ascii="New York" w:hAnsi="New York" w:eastAsia="宋体"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
    <w:name w:val="Table Grid3"/>
    <w:basedOn w:val="27"/>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
    <w:name w:val="Table Grid4"/>
    <w:basedOn w:val="2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
    <w:name w:val="Table Grid61"/>
    <w:basedOn w:val="27"/>
    <w:qFormat/>
    <w:uiPriority w:val="39"/>
    <w:pPr>
      <w:spacing w:after="0" w:line="240" w:lineRule="auto"/>
    </w:pPr>
    <w:rPr>
      <w:rFonts w:ascii="Times New Roman" w:hAnsi="Times New Roman" w:eastAsia="宋体"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
    <w:name w:val="Table Grid62"/>
    <w:basedOn w:val="27"/>
    <w:qFormat/>
    <w:uiPriority w:val="39"/>
    <w:pPr>
      <w:spacing w:after="0" w:line="240" w:lineRule="auto"/>
    </w:pPr>
    <w:rPr>
      <w:rFonts w:ascii="Times New Roman" w:hAnsi="Times New Roman" w:eastAsia="宋体"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
    <w:name w:val="Table Grid5"/>
    <w:basedOn w:val="2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
    <w:name w:val="Table Grid7"/>
    <w:basedOn w:val="27"/>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8">
    <w:name w:val="Tdoc_Heading_1"/>
    <w:basedOn w:val="2"/>
    <w:next w:val="14"/>
    <w:uiPriority w:val="0"/>
    <w:pPr>
      <w:keepNext/>
      <w:widowControl/>
      <w:numPr>
        <w:numId w:val="8"/>
      </w:numPr>
      <w:spacing w:after="120"/>
      <w:ind w:left="357" w:hanging="357"/>
      <w:jc w:val="both"/>
    </w:pPr>
    <w:rPr>
      <w:rFonts w:eastAsia="Batang"/>
      <w:b/>
      <w:kern w:val="28"/>
      <w:sz w:val="24"/>
      <w:szCs w:val="20"/>
      <w:lang w:val="en-US" w:eastAsia="en-US"/>
    </w:rPr>
  </w:style>
  <w:style w:type="paragraph" w:customStyle="1" w:styleId="79">
    <w:name w:val="Reference"/>
    <w:basedOn w:val="14"/>
    <w:qFormat/>
    <w:uiPriority w:val="0"/>
    <w:pPr>
      <w:numPr>
        <w:ilvl w:val="0"/>
        <w:numId w:val="9"/>
      </w:numPr>
      <w:spacing w:line="240" w:lineRule="auto"/>
      <w:ind w:left="567" w:hanging="567"/>
      <w:jc w:val="both"/>
    </w:pPr>
    <w:rPr>
      <w:rFonts w:ascii="Times New Roman" w:hAnsi="Times New Roman" w:eastAsia="MS Mincho" w:cs="Times New Roman"/>
      <w:szCs w:val="24"/>
    </w:rPr>
  </w:style>
  <w:style w:type="character" w:customStyle="1" w:styleId="80">
    <w:name w:val="正文文本 2 Char"/>
    <w:basedOn w:val="29"/>
    <w:link w:val="24"/>
    <w:semiHidden/>
    <w:qFormat/>
    <w:uiPriority w:val="99"/>
  </w:style>
  <w:style w:type="paragraph" w:customStyle="1" w:styleId="81">
    <w:name w:val="000_proposal"/>
    <w:basedOn w:val="1"/>
    <w:link w:val="82"/>
    <w:qFormat/>
    <w:uiPriority w:val="0"/>
    <w:pPr>
      <w:spacing w:before="120" w:after="120" w:line="264" w:lineRule="auto"/>
      <w:jc w:val="both"/>
    </w:pPr>
    <w:rPr>
      <w:rFonts w:ascii="Times New Roman" w:hAnsi="Times New Roman" w:eastAsia="宋体" w:cs="Times New Roman"/>
      <w:b/>
      <w:bCs/>
      <w:i/>
      <w:iCs/>
      <w:szCs w:val="24"/>
      <w:lang w:eastAsia="zh-CN"/>
    </w:rPr>
  </w:style>
  <w:style w:type="character" w:customStyle="1" w:styleId="82">
    <w:name w:val="000_proposal Char"/>
    <w:basedOn w:val="29"/>
    <w:link w:val="81"/>
    <w:qFormat/>
    <w:uiPriority w:val="0"/>
    <w:rPr>
      <w:rFonts w:ascii="Times New Roman" w:hAnsi="Times New Roman" w:eastAsia="宋体" w:cs="Times New Roman"/>
      <w:b/>
      <w:bCs/>
      <w:i/>
      <w:iCs/>
      <w:szCs w:val="24"/>
      <w:lang w:eastAsia="zh-CN"/>
    </w:rPr>
  </w:style>
  <w:style w:type="paragraph" w:customStyle="1" w:styleId="83">
    <w:name w:val="PL"/>
    <w:link w:val="8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84">
    <w:name w:val="PL Char"/>
    <w:link w:val="83"/>
    <w:qFormat/>
    <w:locked/>
    <w:uiPriority w:val="0"/>
    <w:rPr>
      <w:rFonts w:ascii="Courier New" w:hAnsi="Courier New" w:eastAsia="Times New Roman" w:cs="Times New Roman"/>
      <w:sz w:val="16"/>
      <w:szCs w:val="20"/>
      <w:lang w:val="en-GB" w:eastAsia="en-GB"/>
    </w:rPr>
  </w:style>
  <w:style w:type="paragraph" w:customStyle="1" w:styleId="85">
    <w:name w:val="LGTdoc_본문"/>
    <w:basedOn w:val="1"/>
    <w:link w:val="86"/>
    <w:qFormat/>
    <w:uiPriority w:val="0"/>
    <w:pPr>
      <w:widowControl w:val="0"/>
      <w:autoSpaceDE w:val="0"/>
      <w:autoSpaceDN w:val="0"/>
      <w:adjustRightInd w:val="0"/>
      <w:snapToGrid w:val="0"/>
      <w:spacing w:after="0" w:afterLines="50" w:line="264" w:lineRule="auto"/>
      <w:jc w:val="both"/>
    </w:pPr>
    <w:rPr>
      <w:rFonts w:ascii="Times New Roman" w:hAnsi="Times New Roman" w:eastAsia="Batang" w:cs="Times New Roman"/>
      <w:kern w:val="2"/>
      <w:szCs w:val="24"/>
      <w:lang w:val="en-GB" w:eastAsia="ko-KR"/>
    </w:rPr>
  </w:style>
  <w:style w:type="character" w:customStyle="1" w:styleId="86">
    <w:name w:val="LGTdoc_본문 Char"/>
    <w:link w:val="85"/>
    <w:qFormat/>
    <w:uiPriority w:val="0"/>
    <w:rPr>
      <w:rFonts w:ascii="Times New Roman" w:hAnsi="Times New Roman" w:eastAsia="Batang" w:cs="Times New Roman"/>
      <w:kern w:val="2"/>
      <w:szCs w:val="24"/>
      <w:lang w:val="en-GB" w:eastAsia="ko-KR"/>
    </w:rPr>
  </w:style>
  <w:style w:type="character" w:customStyle="1" w:styleId="87">
    <w:name w:val="B1 Zchn"/>
    <w:qFormat/>
    <w:locked/>
    <w:uiPriority w:val="0"/>
    <w:rPr>
      <w:rFonts w:ascii="Times New Roman" w:hAnsi="Times New Roman"/>
      <w:lang w:eastAsia="en-US"/>
    </w:rPr>
  </w:style>
  <w:style w:type="paragraph" w:customStyle="1" w:styleId="88">
    <w:name w:val="Default"/>
    <w:qForma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en-US" w:eastAsia="en-US" w:bidi="ar-SA"/>
    </w:rPr>
  </w:style>
  <w:style w:type="character" w:customStyle="1" w:styleId="89">
    <w:name w:val="apple-converted-space"/>
    <w:basedOn w:val="2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36ED29-9407-4FB7-AEF2-B5EEE9CBA104}">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5076</Words>
  <Characters>28936</Characters>
  <Lines>241</Lines>
  <Paragraphs>67</Paragraphs>
  <TotalTime>6</TotalTime>
  <ScaleCrop>false</ScaleCrop>
  <LinksUpToDate>false</LinksUpToDate>
  <CharactersWithSpaces>33945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2022-02-18T07:29:00Z</dcterms:created>
  <dc:creator>Mostafa Khoshnevisan</dc:creator>
  <cp:lastModifiedBy>Yang</cp:lastModifiedBy>
  <dcterms:modified xsi:type="dcterms:W3CDTF">2022-02-18T08:13:26Z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