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 xml:space="preserve">not initiated by a PDCCH order that triggers a contention-free </w:t>
            </w:r>
            <w:proofErr w:type="gramStart"/>
            <w:r w:rsidRPr="0055744B">
              <w:rPr>
                <w:sz w:val="18"/>
                <w:szCs w:val="18"/>
              </w:rPr>
              <w:t>random access</w:t>
            </w:r>
            <w:proofErr w:type="gramEnd"/>
            <w:r w:rsidRPr="0055744B">
              <w:rPr>
                <w:sz w:val="18"/>
                <w:szCs w:val="18"/>
              </w:rPr>
              <w:t xml:space="preserve">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0FF2F2C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gramStart"/>
            <w:r w:rsidR="005969CF">
              <w:rPr>
                <w:rFonts w:eastAsiaTheme="minorEastAsia"/>
                <w:sz w:val="18"/>
                <w:szCs w:val="18"/>
                <w:lang w:eastAsia="zh-CN"/>
              </w:rPr>
              <w:t>MotM</w:t>
            </w:r>
            <w:r w:rsidR="00C83060">
              <w:rPr>
                <w:rFonts w:eastAsiaTheme="minorEastAsia"/>
                <w:sz w:val="18"/>
                <w:szCs w:val="18"/>
                <w:lang w:eastAsia="zh-CN"/>
              </w:rPr>
              <w:t xml:space="preserve"> </w:t>
            </w:r>
            <w:r w:rsidR="00AA0408">
              <w:rPr>
                <w:rFonts w:eastAsiaTheme="minorEastAsia"/>
                <w:sz w:val="18"/>
                <w:szCs w:val="18"/>
                <w:lang w:eastAsia="zh-CN"/>
              </w:rPr>
              <w:t>,</w:t>
            </w:r>
            <w:proofErr w:type="gramEnd"/>
            <w:r w:rsidR="00AA0408">
              <w:rPr>
                <w:rFonts w:eastAsiaTheme="minorEastAsia"/>
                <w:sz w:val="18"/>
                <w:szCs w:val="18"/>
                <w:lang w:eastAsia="zh-CN"/>
              </w:rPr>
              <w:t xml:space="preserve">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6C37946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w:t>
            </w:r>
            <w:ins w:id="2" w:author="Eko Onggosanusi" w:date="2022-02-24T22:04:00Z">
              <w:r w:rsidR="00381CFD">
                <w:rPr>
                  <w:sz w:val="18"/>
                  <w:szCs w:val="18"/>
                </w:rPr>
                <w:t xml:space="preserve">and </w:t>
              </w:r>
              <w:r w:rsidR="00381CFD">
                <w:rPr>
                  <w:iCs/>
                  <w:color w:val="FF0000"/>
                  <w:sz w:val="18"/>
                  <w:szCs w:val="18"/>
                </w:rPr>
                <w:t>corresponds to TCI state configured for that carrier</w:t>
              </w:r>
            </w:ins>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7D9E4155"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AA0408">
            <w:pPr>
              <w:numPr>
                <w:ilvl w:val="1"/>
                <w:numId w:val="44"/>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7777777"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32D8881F"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 xml:space="preserve">are fine with cross carrier beam indication of proposal 1.I. </w:t>
            </w:r>
            <w:proofErr w:type="gramStart"/>
            <w:r>
              <w:rPr>
                <w:rStyle w:val="00TextChar"/>
                <w:rFonts w:eastAsia="MS Mincho"/>
                <w:bCs/>
                <w:sz w:val="18"/>
                <w:szCs w:val="18"/>
                <w:lang w:eastAsia="ja-JP"/>
              </w:rPr>
              <w:t>But,</w:t>
            </w:r>
            <w:proofErr w:type="gramEnd"/>
            <w:r>
              <w:rPr>
                <w:rStyle w:val="00TextChar"/>
                <w:rFonts w:eastAsia="MS Mincho"/>
                <w:bCs/>
                <w:sz w:val="18"/>
                <w:szCs w:val="18"/>
                <w:lang w:eastAsia="ja-JP"/>
              </w:rPr>
              <w:t xml:space="preserve">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6B1410">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lastRenderedPageBreak/>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E3B2F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6BE558A3"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lastRenderedPageBreak/>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proofErr w:type="gramStart"/>
            <w:r w:rsidRPr="003D70A6">
              <w:rPr>
                <w:rFonts w:eastAsia="MS Mincho"/>
                <w:bCs/>
                <w:sz w:val="18"/>
                <w:szCs w:val="18"/>
                <w:lang w:val="en-GB" w:eastAsia="ja-JP"/>
              </w:rPr>
              <w:t>vivo</w:t>
            </w:r>
            <w:proofErr w:type="gramEnd"/>
            <w:r w:rsidRPr="003D70A6">
              <w:rPr>
                <w:rFonts w:eastAsia="MS Mincho"/>
                <w:bCs/>
                <w:sz w:val="18"/>
                <w:szCs w:val="18"/>
                <w:lang w:val="en-GB" w:eastAsia="ja-JP"/>
              </w:rPr>
              <w:t xml:space="preserve">,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5A740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ListParagraph"/>
              <w:numPr>
                <w:ilvl w:val="0"/>
                <w:numId w:val="47"/>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ListParagraph"/>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w:t>
            </w:r>
            <w:proofErr w:type="gramStart"/>
            <w:r w:rsidRPr="00596392">
              <w:rPr>
                <w:rFonts w:eastAsia="MS Mincho"/>
                <w:iCs/>
                <w:sz w:val="18"/>
                <w:szCs w:val="18"/>
                <w:lang w:val="en-GB" w:eastAsia="ja-JP"/>
              </w:rPr>
              <w:t>get</w:t>
            </w:r>
            <w:proofErr w:type="gramEnd"/>
            <w:r w:rsidRPr="00596392">
              <w:rPr>
                <w:rFonts w:eastAsia="MS Mincho"/>
                <w:iCs/>
                <w:sz w:val="18"/>
                <w:szCs w:val="18"/>
                <w:lang w:val="en-GB" w:eastAsia="ja-JP"/>
              </w:rPr>
              <w:t xml:space="preserve"> reply from vivo in round 1, we copied our comment below.</w:t>
            </w:r>
          </w:p>
          <w:p w14:paraId="315C5353" w14:textId="77777777"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t>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w:t>
            </w:r>
            <w:proofErr w:type="gramStart"/>
            <w:r w:rsidRPr="00596392">
              <w:rPr>
                <w:rFonts w:eastAsia="MS Mincho"/>
                <w:bCs/>
                <w:sz w:val="18"/>
                <w:szCs w:val="18"/>
                <w:lang w:val="en-GB" w:eastAsia="ja-JP"/>
              </w:rPr>
              <w:t>i.e.</w:t>
            </w:r>
            <w:proofErr w:type="gramEnd"/>
            <w:r w:rsidRPr="00596392">
              <w:rPr>
                <w:rFonts w:eastAsia="MS Mincho"/>
                <w:bCs/>
                <w:sz w:val="18"/>
                <w:szCs w:val="18"/>
                <w:lang w:val="en-GB" w:eastAsia="ja-JP"/>
              </w:rPr>
              <w:t xml:space="preserve"> different root SSB). Is this correct understanding? </w:t>
            </w:r>
          </w:p>
          <w:p w14:paraId="1C46161B" w14:textId="0C36E783" w:rsidR="00412583" w:rsidRPr="00596392" w:rsidRDefault="00412583" w:rsidP="00412583">
            <w:pPr>
              <w:pStyle w:val="ListParagraph"/>
              <w:numPr>
                <w:ilvl w:val="0"/>
                <w:numId w:val="48"/>
              </w:numPr>
              <w:snapToGrid w:val="0"/>
              <w:rPr>
                <w:rFonts w:eastAsia="MS Mincho"/>
                <w:bCs/>
                <w:sz w:val="18"/>
                <w:szCs w:val="18"/>
                <w:lang w:val="en-GB" w:eastAsia="ja-JP"/>
              </w:rPr>
            </w:pPr>
            <w:r w:rsidRPr="00596392">
              <w:rPr>
                <w:rFonts w:eastAsia="MS Mincho"/>
                <w:bCs/>
                <w:sz w:val="18"/>
                <w:szCs w:val="18"/>
                <w:lang w:val="en-GB" w:eastAsia="ja-JP"/>
              </w:rPr>
              <w:lastRenderedPageBreak/>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552031">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w:t>
                  </w:r>
                  <w:proofErr w:type="gramStart"/>
                  <w:r w:rsidRPr="00596392">
                    <w:rPr>
                      <w:rFonts w:eastAsia="Batang"/>
                      <w:sz w:val="18"/>
                      <w:szCs w:val="18"/>
                      <w:lang w:val="en-GB" w:eastAsia="en-US"/>
                    </w:rPr>
                    <w:t>e.g.</w:t>
                  </w:r>
                  <w:proofErr w:type="gramEnd"/>
                  <w:r w:rsidRPr="00596392">
                    <w:rPr>
                      <w:rFonts w:eastAsia="Batang"/>
                      <w:sz w:val="18"/>
                      <w:szCs w:val="18"/>
                      <w:lang w:val="en-GB" w:eastAsia="en-US"/>
                    </w:rPr>
                    <w:t xml:space="preserve">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lastRenderedPageBreak/>
              <w:t xml:space="preserve">2.8: On 1): generally, TDM can be ok but the time gap between them shall be considered due to the TCI state switch latency. 2)  Not supported since it does not align with our previous agreement regarding the answer to RAN2 question.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517D53EA"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w:t>
            </w:r>
            <w:ins w:id="3" w:author="Darcy Tsai" w:date="2022-02-25T06:44:00Z">
              <w:r w:rsidR="009277BA">
                <w:rPr>
                  <w:color w:val="FF0000"/>
                  <w:sz w:val="18"/>
                  <w:lang w:val="en-GB" w:eastAsia="zh-CN"/>
                </w:rPr>
                <w:t xml:space="preserve">for </w:t>
              </w:r>
              <w:r w:rsidR="009277BA" w:rsidRPr="001A68A4">
                <w:rPr>
                  <w:color w:val="FF0000"/>
                  <w:sz w:val="18"/>
                  <w:lang w:val="en-GB" w:eastAsia="zh-CN"/>
                </w:rPr>
                <w:t>common TCI state ID update</w:t>
              </w:r>
            </w:ins>
            <w:r w:rsidRPr="00C01D76">
              <w:rPr>
                <w:color w:val="FF0000"/>
                <w:sz w:val="18"/>
                <w:lang w:val="en-GB" w:eastAsia="zh-CN"/>
              </w:rPr>
              <w:t>, the BAT</w:t>
            </w:r>
            <w:ins w:id="4" w:author="Eko Onggosanusi" w:date="2022-02-24T21:51:00Z">
              <w:r w:rsidR="009277BA">
                <w:rPr>
                  <w:color w:val="FF0000"/>
                  <w:sz w:val="18"/>
                  <w:lang w:val="en-GB" w:eastAsia="zh-CN"/>
                </w:rPr>
                <w:t>s are</w:t>
              </w:r>
            </w:ins>
            <w:r w:rsidRPr="00C01D76">
              <w:rPr>
                <w:color w:val="FF0000"/>
                <w:sz w:val="18"/>
                <w:lang w:val="en-GB" w:eastAsia="zh-CN"/>
              </w:rPr>
              <w:t xml:space="preserve"> </w:t>
            </w:r>
            <w:del w:id="5" w:author="Eko Onggosanusi" w:date="2022-02-24T21:51:00Z">
              <w:r w:rsidRPr="00C01D76" w:rsidDel="009277BA">
                <w:rPr>
                  <w:color w:val="FF0000"/>
                  <w:sz w:val="18"/>
                  <w:lang w:val="en-GB" w:eastAsia="zh-CN"/>
                </w:rPr>
                <w:delText xml:space="preserve">is </w:delText>
              </w:r>
            </w:del>
            <w:r w:rsidRPr="00C01D76">
              <w:rPr>
                <w:color w:val="FF0000"/>
                <w:sz w:val="18"/>
                <w:lang w:val="en-GB" w:eastAsia="zh-CN"/>
              </w:rPr>
              <w:t>the same</w:t>
            </w:r>
            <w:ins w:id="6" w:author="Eko Onggosanusi" w:date="2022-02-24T21:51:00Z">
              <w:r w:rsidR="00B82BFB">
                <w:rPr>
                  <w:color w:val="FF0000"/>
                  <w:sz w:val="18"/>
                  <w:lang w:val="en-GB" w:eastAsia="zh-CN"/>
                </w:rPr>
                <w:t xml:space="preserve"> for a given SCS</w:t>
              </w:r>
            </w:ins>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 xml:space="preserve">For DCI formats 1_1 and 1_2 without DL assignment, the UCI carrying the HARQ feedback should be mapped to high priority HARQ codebook and PUCCH resources associated with priority index 1 when the UE is configured with two priority indexes. If UE is configured </w:t>
            </w:r>
            <w:r w:rsidR="00BF06B4">
              <w:rPr>
                <w:sz w:val="18"/>
                <w:lang w:eastAsia="zh-CN"/>
              </w:rPr>
              <w:lastRenderedPageBreak/>
              <w:t>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lastRenderedPageBreak/>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lastRenderedPageBreak/>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3.5: Opposing companies please check OPPO’s and NEC’s responses and see if you change </w:t>
            </w:r>
            <w:proofErr w:type="gramStart"/>
            <w:r>
              <w:rPr>
                <w:b/>
                <w:color w:val="FF0000"/>
                <w:u w:val="single"/>
                <w:lang w:eastAsia="zh-CN"/>
              </w:rPr>
              <w:t>your  mind</w:t>
            </w:r>
            <w:proofErr w:type="gramEnd"/>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lastRenderedPageBreak/>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w:t>
                  </w:r>
                  <w:proofErr w:type="gramStart"/>
                  <w:r w:rsidRPr="00721F55">
                    <w:rPr>
                      <w:rFonts w:eastAsiaTheme="minorEastAsia"/>
                      <w:color w:val="000000" w:themeColor="text1"/>
                      <w:sz w:val="21"/>
                      <w:szCs w:val="22"/>
                      <w:lang w:eastAsia="zh-CN"/>
                    </w:rPr>
                    <w:t>based</w:t>
                  </w:r>
                  <w:proofErr w:type="gramEnd"/>
                  <w:r w:rsidRPr="00721F55">
                    <w:rPr>
                      <w:rFonts w:eastAsiaTheme="minorEastAsia"/>
                      <w:color w:val="000000" w:themeColor="text1"/>
                      <w:sz w:val="21"/>
                      <w:szCs w:val="22"/>
                      <w:lang w:eastAsia="zh-CN"/>
                    </w:rPr>
                    <w:t xml:space="preserve">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w:t>
                  </w:r>
                  <w:proofErr w:type="gramStart"/>
                  <w:r w:rsidRPr="00721F55">
                    <w:rPr>
                      <w:rFonts w:eastAsiaTheme="minorEastAsia"/>
                      <w:color w:val="000000" w:themeColor="text1"/>
                      <w:sz w:val="20"/>
                      <w:szCs w:val="22"/>
                      <w:lang w:eastAsia="zh-CN"/>
                    </w:rPr>
                    <w:t>based</w:t>
                  </w:r>
                  <w:proofErr w:type="gramEnd"/>
                  <w:r w:rsidRPr="00721F55">
                    <w:rPr>
                      <w:rFonts w:eastAsiaTheme="minorEastAsia"/>
                      <w:color w:val="000000" w:themeColor="text1"/>
                      <w:sz w:val="20"/>
                      <w:szCs w:val="22"/>
                      <w:lang w:eastAsia="zh-CN"/>
                    </w:rPr>
                    <w:t xml:space="preserve">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1A68A4">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 xml:space="preserve">TBD (maintenance): whether a second configured BAT is also supported, </w:t>
            </w:r>
            <w:proofErr w:type="gramStart"/>
            <w:r w:rsidRPr="001A68A4">
              <w:rPr>
                <w:rFonts w:eastAsia="Malgun Gothic"/>
                <w:sz w:val="16"/>
                <w:szCs w:val="16"/>
                <w:lang w:eastAsia="zh-CN"/>
              </w:rPr>
              <w:t>e.g.</w:t>
            </w:r>
            <w:proofErr w:type="gramEnd"/>
            <w:r w:rsidRPr="001A68A4">
              <w:rPr>
                <w:rFonts w:eastAsia="Malgun Gothic"/>
                <w:sz w:val="16"/>
                <w:szCs w:val="16"/>
                <w:lang w:eastAsia="zh-CN"/>
              </w:rPr>
              <w:t xml:space="preserve">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w:t>
            </w:r>
            <w:proofErr w:type="gramStart"/>
            <w:r>
              <w:rPr>
                <w:rFonts w:eastAsia="MS Mincho"/>
                <w:bCs/>
                <w:sz w:val="18"/>
                <w:lang w:val="en-GB" w:eastAsia="ja-JP"/>
              </w:rPr>
              <w:t>i.e.</w:t>
            </w:r>
            <w:proofErr w:type="gramEnd"/>
            <w:r>
              <w:rPr>
                <w:rFonts w:eastAsia="MS Mincho"/>
                <w:bCs/>
                <w:sz w:val="18"/>
                <w:lang w:val="en-GB" w:eastAsia="ja-JP"/>
              </w:rPr>
              <w:t xml:space="preserv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w:t>
            </w:r>
            <w:proofErr w:type="gramStart"/>
            <w:r w:rsidR="00596392">
              <w:rPr>
                <w:rFonts w:eastAsia="MS Mincho"/>
                <w:bCs/>
                <w:sz w:val="18"/>
                <w:lang w:val="en-GB" w:eastAsia="ja-JP"/>
              </w:rPr>
              <w:t>e.g.</w:t>
            </w:r>
            <w:proofErr w:type="gramEnd"/>
            <w:r w:rsidR="00596392">
              <w:rPr>
                <w:rFonts w:eastAsia="MS Mincho"/>
                <w:bCs/>
                <w:sz w:val="18"/>
                <w:lang w:val="en-GB" w:eastAsia="ja-JP"/>
              </w:rPr>
              <w:t xml:space="preserve">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w:t>
            </w:r>
            <w:proofErr w:type="gramStart"/>
            <w:r w:rsidR="00596392">
              <w:rPr>
                <w:rFonts w:eastAsia="MS Mincho"/>
                <w:bCs/>
                <w:sz w:val="18"/>
                <w:lang w:val="en-GB" w:eastAsia="ja-JP"/>
              </w:rPr>
              <w:t>e.g.</w:t>
            </w:r>
            <w:proofErr w:type="gramEnd"/>
            <w:r w:rsidR="00596392">
              <w:rPr>
                <w:rFonts w:eastAsia="MS Mincho"/>
                <w:bCs/>
                <w:sz w:val="18"/>
                <w:lang w:val="en-GB" w:eastAsia="ja-JP"/>
              </w:rPr>
              <w:t xml:space="preserve">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6B1410">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5C4294">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C88" w14:textId="77777777" w:rsidR="00532529" w:rsidRPr="00532529" w:rsidRDefault="00532529" w:rsidP="00532529">
            <w:pPr>
              <w:snapToGrid w:val="0"/>
              <w:rPr>
                <w:ins w:id="7" w:author="Eko Onggosanusi" w:date="2022-02-24T21:59:00Z"/>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w:t>
            </w:r>
            <w:ins w:id="8" w:author="Eko Onggosanusi" w:date="2022-02-24T21:59:00Z">
              <w:r w:rsidRPr="00532529">
                <w:rPr>
                  <w:sz w:val="18"/>
                  <w:szCs w:val="18"/>
                  <w:lang w:val="en-GB"/>
                </w:rPr>
                <w:t xml:space="preserve">there is no consensus in supporting </w:t>
              </w:r>
              <w:r w:rsidRPr="00532529">
                <w:rPr>
                  <w:sz w:val="18"/>
                  <w:szCs w:val="18"/>
                </w:rPr>
                <w:t xml:space="preserve">acknowledgement mechanism of the reported correspondence from NW to UE. </w:t>
              </w:r>
            </w:ins>
          </w:p>
          <w:p w14:paraId="473244D0" w14:textId="77777777" w:rsidR="00532529" w:rsidRPr="00532529" w:rsidRDefault="00532529" w:rsidP="00532529">
            <w:pPr>
              <w:pStyle w:val="ListParagraph"/>
              <w:numPr>
                <w:ilvl w:val="0"/>
                <w:numId w:val="50"/>
              </w:numPr>
              <w:snapToGrid w:val="0"/>
              <w:rPr>
                <w:ins w:id="9" w:author="Eko Onggosanusi" w:date="2022-02-24T21:59:00Z"/>
                <w:sz w:val="18"/>
                <w:szCs w:val="18"/>
                <w:lang w:val="en-GB"/>
              </w:rPr>
            </w:pPr>
            <w:ins w:id="10" w:author="Eko Onggosanusi" w:date="2022-02-24T21:59:00Z">
              <w:r w:rsidRPr="00532529">
                <w:rPr>
                  <w:sz w:val="18"/>
                  <w:szCs w:val="18"/>
                </w:rPr>
                <w:t>Acknowledgement mechanism of the reported correspondence from NW to UE is not supported in Rel-17</w:t>
              </w:r>
            </w:ins>
          </w:p>
          <w:p w14:paraId="6F3D4F87" w14:textId="0D26B620" w:rsidR="00532529" w:rsidDel="00532529" w:rsidRDefault="00532529" w:rsidP="00532529">
            <w:pPr>
              <w:snapToGrid w:val="0"/>
              <w:rPr>
                <w:del w:id="11" w:author="Eko Onggosanusi" w:date="2022-02-24T21:59:00Z"/>
                <w:sz w:val="18"/>
                <w:szCs w:val="18"/>
                <w:lang w:val="en-GB"/>
              </w:rPr>
            </w:pPr>
            <w:del w:id="12" w:author="Eko Onggosanusi" w:date="2022-02-24T21:59:00Z">
              <w:r w:rsidDel="00532529">
                <w:rPr>
                  <w:sz w:val="18"/>
                  <w:szCs w:val="18"/>
                  <w:lang w:val="en-GB"/>
                </w:rPr>
                <w:delText>down-select the following alternatives:</w:delText>
              </w:r>
            </w:del>
          </w:p>
          <w:p w14:paraId="1E20ED33" w14:textId="00C1D26D" w:rsidR="00532529" w:rsidDel="00532529" w:rsidRDefault="00532529" w:rsidP="00532529">
            <w:pPr>
              <w:numPr>
                <w:ilvl w:val="0"/>
                <w:numId w:val="29"/>
              </w:numPr>
              <w:snapToGrid w:val="0"/>
              <w:jc w:val="both"/>
              <w:rPr>
                <w:del w:id="13" w:author="Eko Onggosanusi" w:date="2022-02-24T21:59:00Z"/>
                <w:sz w:val="18"/>
                <w:szCs w:val="18"/>
                <w:lang w:val="en-GB"/>
              </w:rPr>
            </w:pPr>
            <w:del w:id="14" w:author="Eko Onggosanusi" w:date="2022-02-24T21:59:00Z">
              <w:r w:rsidDel="00532529">
                <w:rPr>
                  <w:sz w:val="18"/>
                  <w:szCs w:val="18"/>
                  <w:lang w:val="en-GB"/>
                </w:rPr>
                <w:delText>Alt-1: Being based on TCI state activation/update mechanism where the activated TCI state includes reported RS (SSBRI or CSI-RS) [and is additionally associated with the index of UE capability value set];</w:delText>
              </w:r>
            </w:del>
          </w:p>
          <w:p w14:paraId="70387A71" w14:textId="202748BA" w:rsidR="00532529" w:rsidDel="00532529" w:rsidRDefault="00532529" w:rsidP="00532529">
            <w:pPr>
              <w:numPr>
                <w:ilvl w:val="0"/>
                <w:numId w:val="29"/>
              </w:numPr>
              <w:snapToGrid w:val="0"/>
              <w:jc w:val="both"/>
              <w:rPr>
                <w:del w:id="15" w:author="Eko Onggosanusi" w:date="2022-02-24T21:59:00Z"/>
                <w:sz w:val="18"/>
                <w:szCs w:val="18"/>
                <w:lang w:val="en-GB"/>
              </w:rPr>
            </w:pPr>
            <w:del w:id="16" w:author="Eko Onggosanusi" w:date="2022-02-24T21:59:00Z">
              <w:r w:rsidDel="00532529">
                <w:rPr>
                  <w:sz w:val="18"/>
                  <w:szCs w:val="18"/>
                  <w:lang w:val="en-GB"/>
                </w:rPr>
                <w:delText>Alt-2: A dedicated SS can be configured to send the ACK, which is like PCell-BFR.</w:delText>
              </w:r>
            </w:del>
          </w:p>
          <w:p w14:paraId="41BE34BE" w14:textId="7895DAD2" w:rsidR="00532529" w:rsidDel="00532529" w:rsidRDefault="00532529" w:rsidP="00532529">
            <w:pPr>
              <w:numPr>
                <w:ilvl w:val="0"/>
                <w:numId w:val="29"/>
              </w:numPr>
              <w:snapToGrid w:val="0"/>
              <w:jc w:val="both"/>
              <w:rPr>
                <w:del w:id="17" w:author="Eko Onggosanusi" w:date="2022-02-24T21:59:00Z"/>
                <w:sz w:val="18"/>
                <w:szCs w:val="18"/>
                <w:lang w:eastAsia="zh-CN"/>
              </w:rPr>
            </w:pPr>
            <w:del w:id="18" w:author="Eko Onggosanusi" w:date="2022-02-24T21:59:00Z">
              <w:r w:rsidDel="00532529">
                <w:rPr>
                  <w:sz w:val="18"/>
                  <w:szCs w:val="18"/>
                  <w:lang w:eastAsia="zh-CN"/>
                </w:rPr>
                <w:delText>Alt-3: A scheme based on the BFR response in SCell BFR</w:delText>
              </w:r>
            </w:del>
          </w:p>
          <w:p w14:paraId="38FA21E2" w14:textId="0A202082" w:rsidR="00532529" w:rsidDel="00532529" w:rsidRDefault="00532529" w:rsidP="00532529">
            <w:pPr>
              <w:numPr>
                <w:ilvl w:val="0"/>
                <w:numId w:val="29"/>
              </w:numPr>
              <w:snapToGrid w:val="0"/>
              <w:jc w:val="both"/>
              <w:rPr>
                <w:del w:id="19" w:author="Eko Onggosanusi" w:date="2022-02-24T21:59:00Z"/>
                <w:sz w:val="18"/>
                <w:szCs w:val="18"/>
                <w:lang w:eastAsia="zh-CN"/>
              </w:rPr>
            </w:pPr>
            <w:del w:id="20" w:author="Eko Onggosanusi" w:date="2022-02-24T21:59:00Z">
              <w:r w:rsidDel="00532529">
                <w:rPr>
                  <w:sz w:val="18"/>
                  <w:szCs w:val="18"/>
                  <w:lang w:eastAsia="zh-CN"/>
                </w:rPr>
                <w:delText>Alt-4: acknowledgement mechanism is not supported.</w:delText>
              </w:r>
            </w:del>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r w:rsidRPr="00532529">
              <w:rPr>
                <w:color w:val="3333FF"/>
                <w:sz w:val="18"/>
                <w:szCs w:val="18"/>
                <w:lang w:val="en-GB"/>
              </w:rPr>
              <w:t xml:space="preserve">egarding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Lenovo/MotM,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lastRenderedPageBreak/>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Huawei/HiSi,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54127948" w:rsidR="00532529" w:rsidRPr="00517D2D"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6A91FEE" w14:textId="77777777" w:rsidR="00532529" w:rsidRDefault="00532529">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161E52B1" w:rsidR="004578F3" w:rsidDel="00C61799" w:rsidRDefault="00BF06B4" w:rsidP="00C61799">
            <w:pPr>
              <w:snapToGrid w:val="0"/>
              <w:rPr>
                <w:del w:id="21" w:author="Eko Onggosanusi" w:date="2022-02-24T21:45:00Z"/>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del w:id="22" w:author="Eko Onggosanusi" w:date="2022-02-24T21:46:00Z">
              <w:r w:rsidDel="00C61799">
                <w:rPr>
                  <w:sz w:val="18"/>
                  <w:szCs w:val="18"/>
                  <w:lang w:val="en-GB"/>
                </w:rPr>
                <w:delText xml:space="preserve">regarding </w:delText>
              </w:r>
              <w:r w:rsidDel="00C61799">
                <w:rPr>
                  <w:sz w:val="18"/>
                  <w:szCs w:val="18"/>
                </w:rPr>
                <w:delText xml:space="preserve">how to </w:delText>
              </w:r>
            </w:del>
            <w:r>
              <w:rPr>
                <w:sz w:val="18"/>
                <w:szCs w:val="18"/>
              </w:rPr>
              <w:t xml:space="preserve">update </w:t>
            </w:r>
            <w:ins w:id="23" w:author="Eko Onggosanusi" w:date="2022-02-24T21:46:00Z">
              <w:r w:rsidR="00C61799">
                <w:rPr>
                  <w:sz w:val="18"/>
                  <w:szCs w:val="18"/>
                </w:rPr>
                <w:t xml:space="preserve">of </w:t>
              </w:r>
            </w:ins>
            <w:r>
              <w:rPr>
                <w:sz w:val="18"/>
                <w:szCs w:val="18"/>
              </w:rPr>
              <w:t>the number of SRS ports according to UE reporting</w:t>
            </w:r>
            <w:ins w:id="24" w:author="Eko Onggosanusi" w:date="2022-02-24T21:46:00Z">
              <w:r w:rsidR="00C61799">
                <w:rPr>
                  <w:sz w:val="18"/>
                  <w:szCs w:val="18"/>
                </w:rPr>
                <w:t xml:space="preserve"> is performed</w:t>
              </w:r>
            </w:ins>
            <w:del w:id="25" w:author="Eko Onggosanusi" w:date="2022-02-24T21:46:00Z">
              <w:r w:rsidDel="00C61799">
                <w:rPr>
                  <w:sz w:val="18"/>
                  <w:szCs w:val="18"/>
                </w:rPr>
                <w:delText>,</w:delText>
              </w:r>
            </w:del>
            <w:r>
              <w:rPr>
                <w:sz w:val="18"/>
                <w:szCs w:val="18"/>
              </w:rPr>
              <w:t xml:space="preserve"> </w:t>
            </w:r>
            <w:del w:id="26" w:author="Eko Onggosanusi" w:date="2022-02-24T21:45:00Z">
              <w:r w:rsidDel="00C61799">
                <w:rPr>
                  <w:sz w:val="18"/>
                  <w:szCs w:val="18"/>
                </w:rPr>
                <w:delText>in RAN1#108-e, down-select the following alternatives:</w:delText>
              </w:r>
            </w:del>
          </w:p>
          <w:p w14:paraId="3CDFCF76" w14:textId="653360A5" w:rsidR="004578F3" w:rsidDel="00C61799" w:rsidRDefault="00BF06B4" w:rsidP="00C61799">
            <w:pPr>
              <w:snapToGrid w:val="0"/>
              <w:rPr>
                <w:del w:id="27" w:author="Eko Onggosanusi" w:date="2022-02-24T21:45:00Z"/>
                <w:sz w:val="18"/>
                <w:szCs w:val="18"/>
              </w:rPr>
            </w:pPr>
            <w:del w:id="28" w:author="Eko Onggosanusi" w:date="2022-02-24T21:45:00Z">
              <w:r w:rsidDel="00C61799">
                <w:rPr>
                  <w:sz w:val="18"/>
                  <w:szCs w:val="18"/>
                </w:rPr>
                <w:delText xml:space="preserve">Alt1: via UL BWP switching where each UL BWP has different number of </w:delText>
              </w:r>
              <w:r w:rsidDel="00C61799">
                <w:rPr>
                  <w:sz w:val="18"/>
                  <w:szCs w:val="18"/>
                  <w:lang w:val="en-GB"/>
                </w:rPr>
                <w:delText>SRS</w:delText>
              </w:r>
              <w:r w:rsidDel="00C61799">
                <w:rPr>
                  <w:sz w:val="18"/>
                  <w:szCs w:val="18"/>
                </w:rPr>
                <w:delText xml:space="preserve"> ports</w:delText>
              </w:r>
            </w:del>
          </w:p>
          <w:p w14:paraId="73865CBF" w14:textId="7F0F7A39" w:rsidR="004578F3" w:rsidRDefault="00BF06B4" w:rsidP="00C61799">
            <w:pPr>
              <w:snapToGrid w:val="0"/>
              <w:rPr>
                <w:sz w:val="18"/>
                <w:szCs w:val="18"/>
              </w:rPr>
            </w:pPr>
            <w:del w:id="29" w:author="Eko Onggosanusi" w:date="2022-02-24T21:45:00Z">
              <w:r w:rsidDel="00C61799">
                <w:rPr>
                  <w:sz w:val="18"/>
                  <w:szCs w:val="18"/>
                </w:rPr>
                <w:delText xml:space="preserve">Alt2: </w:delText>
              </w:r>
            </w:del>
            <w:r>
              <w:rPr>
                <w:sz w:val="18"/>
                <w:szCs w:val="18"/>
              </w:rPr>
              <w:t xml:space="preserve">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4D69AFF2" w:rsidR="004578F3" w:rsidDel="00C61799" w:rsidRDefault="00BF06B4">
            <w:pPr>
              <w:numPr>
                <w:ilvl w:val="0"/>
                <w:numId w:val="29"/>
              </w:numPr>
              <w:snapToGrid w:val="0"/>
              <w:jc w:val="both"/>
              <w:rPr>
                <w:del w:id="30" w:author="Eko Onggosanusi" w:date="2022-02-24T21:45:00Z"/>
                <w:sz w:val="18"/>
                <w:szCs w:val="18"/>
              </w:rPr>
            </w:pPr>
            <w:del w:id="31" w:author="Eko Onggosanusi" w:date="2022-02-24T21:45:00Z">
              <w:r w:rsidDel="00C61799">
                <w:rPr>
                  <w:sz w:val="18"/>
                  <w:szCs w:val="18"/>
                </w:rPr>
                <w:delText>FFS: Any other RRC parameters, e.g., the maximum number of UL layers, codebook subset, uplink full power mode, configuration of SRS for antenna switching and so on, may need to be updated simultaneously with the number of configured SRS ports.</w:delText>
              </w:r>
            </w:del>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3031706"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w:t>
            </w:r>
            <w:proofErr w:type="gramStart"/>
            <w:r w:rsidRPr="00161E7A">
              <w:rPr>
                <w:color w:val="3333FF"/>
                <w:sz w:val="22"/>
                <w:szCs w:val="18"/>
                <w:lang w:eastAsia="zh-CN"/>
              </w:rPr>
              <w:t>e.g.</w:t>
            </w:r>
            <w:proofErr w:type="gramEnd"/>
            <w:del w:id="32" w:author="Li Guo" w:date="2022-02-24T23:10:00Z">
              <w:r w:rsidRPr="00161E7A" w:rsidDel="004E1903">
                <w:rPr>
                  <w:color w:val="3333FF"/>
                  <w:sz w:val="22"/>
                  <w:szCs w:val="18"/>
                  <w:lang w:eastAsia="zh-CN"/>
                </w:rPr>
                <w:delText xml:space="preserve"> OPPO</w:delText>
              </w:r>
            </w:del>
            <w:r w:rsidRPr="00161E7A">
              <w:rPr>
                <w:color w:val="3333FF"/>
                <w:sz w:val="22"/>
                <w:szCs w:val="18"/>
                <w:lang w:eastAsia="zh-CN"/>
              </w:rPr>
              <w:t>,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4EFD440E"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del w:id="33" w:author="Li Guo" w:date="2022-02-24T23:10:00Z">
              <w:r w:rsidR="00FF19B8" w:rsidDel="004E1903">
                <w:rPr>
                  <w:bCs/>
                  <w:kern w:val="3"/>
                  <w:sz w:val="18"/>
                  <w:szCs w:val="20"/>
                </w:rPr>
                <w:delText>only when no ACK mechanism</w:delText>
              </w:r>
            </w:del>
            <w:r w:rsidR="00FF19B8">
              <w:rPr>
                <w:bCs/>
                <w:kern w:val="3"/>
                <w:sz w:val="18"/>
                <w:szCs w:val="20"/>
              </w:rPr>
              <w:t>)</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ins w:id="34" w:author="Eko Onggosanusi" w:date="2022-02-24T21:46:00Z">
              <w:r w:rsidR="007B0BF0">
                <w:rPr>
                  <w:sz w:val="18"/>
                  <w:szCs w:val="18"/>
                  <w:lang w:val="en-GB"/>
                </w:rPr>
                <w:t>[</w:t>
              </w:r>
            </w:ins>
            <w:r w:rsidRPr="00452260">
              <w:rPr>
                <w:sz w:val="18"/>
                <w:szCs w:val="18"/>
                <w:lang w:val="en-GB"/>
              </w:rPr>
              <w:t>Set</w:t>
            </w:r>
            <w:ins w:id="35" w:author="Eko Onggosanusi" w:date="2022-02-24T21:46:00Z">
              <w:r w:rsidR="007B0BF0">
                <w:rPr>
                  <w:sz w:val="18"/>
                  <w:szCs w:val="18"/>
                  <w:lang w:val="en-GB"/>
                </w:rPr>
                <w:t>]</w:t>
              </w:r>
            </w:ins>
            <w:r w:rsidRPr="00452260">
              <w:rPr>
                <w:sz w:val="18"/>
                <w:szCs w:val="18"/>
                <w:lang w:val="en-GB"/>
              </w:rPr>
              <w:t>Index', 'ssb-Index-RSRP-</w:t>
            </w:r>
            <w:ins w:id="36" w:author="Eko Onggosanusi" w:date="2022-02-24T21:46:00Z">
              <w:r w:rsidR="007B0BF0">
                <w:rPr>
                  <w:sz w:val="18"/>
                  <w:szCs w:val="18"/>
                  <w:lang w:val="en-GB"/>
                </w:rPr>
                <w:t>[</w:t>
              </w:r>
            </w:ins>
            <w:r w:rsidRPr="00452260">
              <w:rPr>
                <w:sz w:val="18"/>
                <w:szCs w:val="18"/>
                <w:lang w:val="en-GB"/>
              </w:rPr>
              <w:t>Set</w:t>
            </w:r>
            <w:ins w:id="37" w:author="Eko Onggosanusi" w:date="2022-02-24T21:46:00Z">
              <w:r w:rsidR="007B0BF0">
                <w:rPr>
                  <w:sz w:val="18"/>
                  <w:szCs w:val="18"/>
                  <w:lang w:val="en-GB"/>
                </w:rPr>
                <w:t>]</w:t>
              </w:r>
            </w:ins>
            <w:r w:rsidRPr="00452260">
              <w:rPr>
                <w:sz w:val="18"/>
                <w:szCs w:val="18"/>
                <w:lang w:val="en-GB"/>
              </w:rPr>
              <w:t>Index', 'cri-SINR-</w:t>
            </w:r>
            <w:ins w:id="38" w:author="Eko Onggosanusi" w:date="2022-02-24T21:47:00Z">
              <w:r w:rsidR="007B0BF0">
                <w:rPr>
                  <w:sz w:val="18"/>
                  <w:szCs w:val="18"/>
                  <w:lang w:val="en-GB"/>
                </w:rPr>
                <w:t>[</w:t>
              </w:r>
            </w:ins>
            <w:r w:rsidRPr="00452260">
              <w:rPr>
                <w:sz w:val="18"/>
                <w:szCs w:val="18"/>
                <w:lang w:val="en-GB"/>
              </w:rPr>
              <w:t>Set</w:t>
            </w:r>
            <w:ins w:id="39" w:author="Eko Onggosanusi" w:date="2022-02-24T21:47:00Z">
              <w:r w:rsidR="007B0BF0">
                <w:rPr>
                  <w:sz w:val="18"/>
                  <w:szCs w:val="18"/>
                  <w:lang w:val="en-GB"/>
                </w:rPr>
                <w:t>]</w:t>
              </w:r>
            </w:ins>
            <w:r w:rsidRPr="00452260">
              <w:rPr>
                <w:sz w:val="18"/>
                <w:szCs w:val="18"/>
                <w:lang w:val="en-GB"/>
              </w:rPr>
              <w:t>Index','ssb-Index-SINR-</w:t>
            </w:r>
            <w:ins w:id="40" w:author="Eko Onggosanusi" w:date="2022-02-24T21:47:00Z">
              <w:r w:rsidR="007B0BF0">
                <w:rPr>
                  <w:sz w:val="18"/>
                  <w:szCs w:val="18"/>
                  <w:lang w:val="en-GB"/>
                </w:rPr>
                <w:t>[</w:t>
              </w:r>
            </w:ins>
            <w:r w:rsidRPr="00452260">
              <w:rPr>
                <w:sz w:val="18"/>
                <w:szCs w:val="18"/>
                <w:lang w:val="en-GB"/>
              </w:rPr>
              <w:t>Set</w:t>
            </w:r>
            <w:ins w:id="41" w:author="Eko Onggosanusi" w:date="2022-02-24T21:47:00Z">
              <w:r w:rsidR="007B0BF0">
                <w:rPr>
                  <w:sz w:val="18"/>
                  <w:szCs w:val="18"/>
                  <w:lang w:val="en-GB"/>
                </w:rPr>
                <w:t>]</w:t>
              </w:r>
            </w:ins>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77777777" w:rsidR="00AE0938" w:rsidRPr="00257615"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lastRenderedPageBreak/>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 xml:space="preserve">Proposal 4.H: prefer E///’s suggestion, </w:t>
            </w:r>
            <w:proofErr w:type="gramStart"/>
            <w:r>
              <w:rPr>
                <w:sz w:val="18"/>
                <w:szCs w:val="18"/>
                <w:lang w:eastAsia="zh-CN"/>
              </w:rPr>
              <w:t>i.e.</w:t>
            </w:r>
            <w:proofErr w:type="gramEnd"/>
            <w:r>
              <w:rPr>
                <w:sz w:val="18"/>
                <w:szCs w:val="18"/>
                <w:lang w:eastAsia="zh-CN"/>
              </w:rPr>
              <w:t xml:space="preserve"> to replace SetIndex with CapabilityIndex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6B1410">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ins w:id="42" w:author="Li Guo" w:date="2022-02-24T22:11:00Z">
              <w:r w:rsidRPr="004E1903">
                <w:rPr>
                  <w:rFonts w:eastAsia="Malgun Gothic"/>
                </w:rPr>
                <w:t xml:space="preserve">On 4.G: </w:t>
              </w:r>
            </w:ins>
            <w:r w:rsidRPr="004E1903">
              <w:rPr>
                <w:rFonts w:eastAsia="Malgun Gothic"/>
              </w:rPr>
              <w:t xml:space="preserve"> it looks like that we did not comment that 4.G is needed only when ACK is not supported.  </w:t>
            </w:r>
            <w:proofErr w:type="gramStart"/>
            <w:r w:rsidRPr="004E1903">
              <w:rPr>
                <w:rFonts w:eastAsia="Malgun Gothic"/>
              </w:rPr>
              <w:t>So</w:t>
            </w:r>
            <w:proofErr w:type="gramEnd"/>
            <w:r w:rsidRPr="004E1903">
              <w:rPr>
                <w:rFonts w:eastAsia="Malgun Gothic"/>
              </w:rPr>
              <w:t xml:space="preserve">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6B9A900D"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7DC815F6"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664E4AC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p>
          <w:p w14:paraId="0F45A76D" w14:textId="77777777" w:rsidR="00737CBD" w:rsidRPr="006172B4" w:rsidRDefault="00737CBD" w:rsidP="00737CBD">
            <w:pPr>
              <w:snapToGrid w:val="0"/>
              <w:rPr>
                <w:sz w:val="18"/>
                <w:szCs w:val="20"/>
                <w:lang w:val="en-GB"/>
              </w:rPr>
            </w:pPr>
          </w:p>
          <w:p w14:paraId="6EA38901" w14:textId="5310CA27" w:rsidR="00737CBD" w:rsidRPr="006172B4" w:rsidRDefault="00737CBD" w:rsidP="001A4D97">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A013" w14:textId="77777777" w:rsidR="003F13A6" w:rsidRDefault="003F13A6" w:rsidP="00B17B1D">
      <w:r>
        <w:separator/>
      </w:r>
    </w:p>
  </w:endnote>
  <w:endnote w:type="continuationSeparator" w:id="0">
    <w:p w14:paraId="0F6D1122" w14:textId="77777777" w:rsidR="003F13A6" w:rsidRDefault="003F13A6"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EE53" w14:textId="77777777" w:rsidR="003F13A6" w:rsidRDefault="003F13A6" w:rsidP="00B17B1D">
      <w:r>
        <w:separator/>
      </w:r>
    </w:p>
  </w:footnote>
  <w:footnote w:type="continuationSeparator" w:id="0">
    <w:p w14:paraId="465DB3B4" w14:textId="77777777" w:rsidR="003F13A6" w:rsidRDefault="003F13A6"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3"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4"/>
  </w:num>
  <w:num w:numId="7">
    <w:abstractNumId w:val="7"/>
  </w:num>
  <w:num w:numId="8">
    <w:abstractNumId w:val="5"/>
  </w:num>
  <w:num w:numId="9">
    <w:abstractNumId w:val="1"/>
  </w:num>
  <w:num w:numId="10">
    <w:abstractNumId w:val="3"/>
  </w:num>
  <w:num w:numId="11">
    <w:abstractNumId w:val="6"/>
  </w:num>
  <w:num w:numId="12">
    <w:abstractNumId w:val="37"/>
  </w:num>
  <w:num w:numId="13">
    <w:abstractNumId w:val="13"/>
  </w:num>
  <w:num w:numId="14">
    <w:abstractNumId w:val="23"/>
  </w:num>
  <w:num w:numId="15">
    <w:abstractNumId w:val="28"/>
  </w:num>
  <w:num w:numId="16">
    <w:abstractNumId w:val="12"/>
  </w:num>
  <w:num w:numId="17">
    <w:abstractNumId w:val="46"/>
  </w:num>
  <w:num w:numId="18">
    <w:abstractNumId w:val="24"/>
  </w:num>
  <w:num w:numId="19">
    <w:abstractNumId w:val="29"/>
  </w:num>
  <w:num w:numId="20">
    <w:abstractNumId w:val="25"/>
  </w:num>
  <w:num w:numId="21">
    <w:abstractNumId w:val="16"/>
  </w:num>
  <w:num w:numId="22">
    <w:abstractNumId w:val="19"/>
  </w:num>
  <w:num w:numId="23">
    <w:abstractNumId w:val="14"/>
  </w:num>
  <w:num w:numId="24">
    <w:abstractNumId w:val="15"/>
  </w:num>
  <w:num w:numId="25">
    <w:abstractNumId w:val="21"/>
  </w:num>
  <w:num w:numId="26">
    <w:abstractNumId w:val="45"/>
  </w:num>
  <w:num w:numId="27">
    <w:abstractNumId w:val="40"/>
  </w:num>
  <w:num w:numId="28">
    <w:abstractNumId w:val="39"/>
  </w:num>
  <w:num w:numId="29">
    <w:abstractNumId w:val="42"/>
  </w:num>
  <w:num w:numId="30">
    <w:abstractNumId w:val="11"/>
  </w:num>
  <w:num w:numId="31">
    <w:abstractNumId w:val="41"/>
  </w:num>
  <w:num w:numId="32">
    <w:abstractNumId w:val="17"/>
  </w:num>
  <w:num w:numId="33">
    <w:abstractNumId w:val="22"/>
  </w:num>
  <w:num w:numId="34">
    <w:abstractNumId w:val="22"/>
  </w:num>
  <w:num w:numId="35">
    <w:abstractNumId w:val="36"/>
  </w:num>
  <w:num w:numId="36">
    <w:abstractNumId w:val="34"/>
  </w:num>
  <w:num w:numId="37">
    <w:abstractNumId w:val="33"/>
  </w:num>
  <w:num w:numId="38">
    <w:abstractNumId w:val="43"/>
  </w:num>
  <w:num w:numId="39">
    <w:abstractNumId w:val="37"/>
  </w:num>
  <w:num w:numId="40">
    <w:abstractNumId w:val="47"/>
  </w:num>
  <w:num w:numId="41">
    <w:abstractNumId w:val="35"/>
  </w:num>
  <w:num w:numId="42">
    <w:abstractNumId w:val="38"/>
  </w:num>
  <w:num w:numId="43">
    <w:abstractNumId w:val="9"/>
  </w:num>
  <w:num w:numId="44">
    <w:abstractNumId w:val="20"/>
  </w:num>
  <w:num w:numId="45">
    <w:abstractNumId w:val="31"/>
  </w:num>
  <w:num w:numId="46">
    <w:abstractNumId w:val="32"/>
  </w:num>
  <w:num w:numId="47">
    <w:abstractNumId w:val="27"/>
  </w:num>
  <w:num w:numId="48">
    <w:abstractNumId w:val="26"/>
  </w:num>
  <w:num w:numId="49">
    <w:abstractNumId w:val="30"/>
  </w:num>
  <w:num w:numId="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Darcy Tsai">
    <w15:presenceInfo w15:providerId="None" w15:userId="Darcy Tsa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227"/>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CEA"/>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84539A-33C9-47B9-BACA-678D805676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6809</Words>
  <Characters>38813</Characters>
  <Application>Microsoft Office Word</Application>
  <DocSecurity>0</DocSecurity>
  <Lines>323</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36</cp:revision>
  <cp:lastPrinted>2021-10-06T09:28:00Z</cp:lastPrinted>
  <dcterms:created xsi:type="dcterms:W3CDTF">2022-02-25T03:23:00Z</dcterms:created>
  <dcterms:modified xsi:type="dcterms:W3CDTF">2022-02-25T05:10:00Z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