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BF3" w:rsidRPr="00012AEC" w:rsidRDefault="00616BF3" w:rsidP="00616BF3">
      <w:pPr>
        <w:tabs>
          <w:tab w:val="center" w:pos="3969"/>
          <w:tab w:val="right" w:pos="8280"/>
          <w:tab w:val="right" w:pos="9781"/>
        </w:tabs>
        <w:snapToGrid w:val="0"/>
        <w:ind w:left="-2" w:right="-2"/>
        <w:jc w:val="both"/>
        <w:rPr>
          <w:rFonts w:ascii="Arial" w:hAnsi="Arial"/>
          <w:b/>
          <w:sz w:val="22"/>
          <w:lang w:val="x-none"/>
        </w:rPr>
      </w:pPr>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10</w:t>
      </w:r>
      <w:r>
        <w:rPr>
          <w:rFonts w:ascii="Arial" w:eastAsia="宋体" w:hAnsi="Arial" w:cs="Arial" w:hint="eastAsia"/>
          <w:b/>
          <w:bCs/>
          <w:sz w:val="22"/>
          <w:lang w:val="en-GB"/>
        </w:rPr>
        <w:t xml:space="preserve">7bis-e                                         </w:t>
      </w:r>
      <w:r w:rsidRPr="00250FE2">
        <w:rPr>
          <w:rFonts w:ascii="Arial" w:eastAsia="MS Mincho" w:hAnsi="Arial"/>
          <w:b/>
          <w:sz w:val="22"/>
          <w:lang w:val="x-none"/>
        </w:rPr>
        <w:t>R1-</w:t>
      </w:r>
      <w:r w:rsidR="00E22FF8" w:rsidRPr="00E22FF8">
        <w:rPr>
          <w:rFonts w:ascii="Arial" w:eastAsia="MS Mincho" w:hAnsi="Arial"/>
          <w:b/>
          <w:sz w:val="22"/>
          <w:lang w:val="x-none"/>
        </w:rPr>
        <w:t>2200152</w:t>
      </w:r>
    </w:p>
    <w:p w:rsidR="00616BF3" w:rsidRPr="00A578C0" w:rsidRDefault="00616BF3" w:rsidP="00616BF3">
      <w:pPr>
        <w:tabs>
          <w:tab w:val="center" w:pos="4536"/>
          <w:tab w:val="right" w:pos="9072"/>
        </w:tabs>
        <w:ind w:left="-2"/>
        <w:rPr>
          <w:rFonts w:ascii="Arial" w:eastAsia="宋体" w:hAnsi="Arial" w:cs="Arial"/>
          <w:b/>
          <w:bCs/>
          <w:sz w:val="22"/>
          <w:lang w:val="x-none"/>
        </w:rPr>
      </w:pPr>
      <w:r w:rsidRPr="003F3BD9">
        <w:rPr>
          <w:rFonts w:ascii="Arial" w:eastAsia="宋体" w:hAnsi="Arial" w:cs="Arial"/>
          <w:b/>
          <w:bCs/>
          <w:sz w:val="22"/>
          <w:lang w:val="x-none"/>
        </w:rPr>
        <w:t xml:space="preserve">e-Meeting, </w:t>
      </w:r>
      <w:r w:rsidRPr="00093231">
        <w:rPr>
          <w:rFonts w:ascii="Arial" w:eastAsia="宋体" w:hAnsi="Arial" w:cs="Arial"/>
          <w:b/>
          <w:bCs/>
          <w:sz w:val="22"/>
          <w:lang w:val="x-none"/>
        </w:rPr>
        <w:t>January 17</w:t>
      </w:r>
      <w:r w:rsidRPr="00616BF3">
        <w:rPr>
          <w:rFonts w:ascii="Arial" w:eastAsia="宋体" w:hAnsi="Arial" w:cs="Arial"/>
          <w:b/>
          <w:bCs/>
          <w:sz w:val="22"/>
          <w:vertAlign w:val="superscript"/>
          <w:lang w:val="x-none"/>
        </w:rPr>
        <w:t>th</w:t>
      </w:r>
      <w:r w:rsidRPr="00093231">
        <w:rPr>
          <w:rFonts w:ascii="Arial" w:eastAsia="宋体" w:hAnsi="Arial" w:cs="Arial"/>
          <w:b/>
          <w:bCs/>
          <w:sz w:val="22"/>
          <w:lang w:val="x-none"/>
        </w:rPr>
        <w:t xml:space="preserve"> – 25</w:t>
      </w:r>
      <w:r w:rsidRPr="00616BF3">
        <w:rPr>
          <w:rFonts w:ascii="Arial" w:eastAsia="宋体" w:hAnsi="Arial" w:cs="Arial"/>
          <w:b/>
          <w:bCs/>
          <w:sz w:val="22"/>
          <w:vertAlign w:val="superscript"/>
          <w:lang w:val="x-none"/>
        </w:rPr>
        <w:t>th</w:t>
      </w:r>
      <w:r w:rsidRPr="00093231">
        <w:rPr>
          <w:rFonts w:ascii="Arial" w:eastAsia="宋体" w:hAnsi="Arial" w:cs="Arial"/>
          <w:b/>
          <w:bCs/>
          <w:sz w:val="22"/>
          <w:lang w:val="x-none"/>
        </w:rPr>
        <w:t>, 2022</w:t>
      </w:r>
    </w:p>
    <w:p w:rsidR="00A578C0" w:rsidRPr="00616BF3" w:rsidRDefault="00A578C0" w:rsidP="00C72358">
      <w:pPr>
        <w:widowControl/>
        <w:tabs>
          <w:tab w:val="center" w:pos="4536"/>
          <w:tab w:val="right" w:pos="9072"/>
        </w:tabs>
        <w:ind w:left="-2"/>
        <w:jc w:val="both"/>
        <w:rPr>
          <w:rFonts w:ascii="Arial" w:eastAsia="宋体" w:hAnsi="Arial" w:cs="Times New Roman"/>
          <w:b/>
          <w:kern w:val="0"/>
          <w:sz w:val="22"/>
          <w:lang w:val="x-none"/>
        </w:rPr>
      </w:pP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C72358">
      <w:pPr>
        <w:widowControl/>
        <w:tabs>
          <w:tab w:val="left" w:pos="1800"/>
          <w:tab w:val="right" w:pos="9072"/>
        </w:tabs>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616BF3">
        <w:rPr>
          <w:rFonts w:ascii="Arial" w:eastAsia="宋体" w:hAnsi="Arial" w:cs="Times New Roman" w:hint="eastAsia"/>
          <w:b/>
          <w:kern w:val="0"/>
          <w:sz w:val="22"/>
          <w:lang w:val="x-none"/>
        </w:rPr>
        <w:t xml:space="preserve">Remaining issues </w:t>
      </w:r>
      <w:r w:rsidR="004D7E5D" w:rsidRPr="004D7E5D">
        <w:rPr>
          <w:rFonts w:ascii="Arial" w:eastAsia="宋体" w:hAnsi="Arial" w:cs="Times New Roman"/>
          <w:b/>
          <w:kern w:val="0"/>
          <w:sz w:val="22"/>
          <w:lang w:val="x-none"/>
        </w:rPr>
        <w:t>on TB processing over multi-slot PUSCH</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4B4F45">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4D7E5D">
        <w:rPr>
          <w:rFonts w:ascii="Arial" w:eastAsia="宋体" w:hAnsi="Arial" w:cs="Times New Roman" w:hint="eastAsia"/>
          <w:b/>
          <w:kern w:val="0"/>
          <w:sz w:val="22"/>
          <w:lang w:val="x-none"/>
        </w:rPr>
        <w:t>1.2</w:t>
      </w:r>
    </w:p>
    <w:p w:rsidR="00A578C0" w:rsidRPr="00A578C0" w:rsidRDefault="00A578C0" w:rsidP="00C72358">
      <w:pPr>
        <w:widowControl/>
        <w:tabs>
          <w:tab w:val="left" w:pos="1800"/>
          <w:tab w:val="center" w:pos="4536"/>
          <w:tab w:val="right" w:pos="9072"/>
        </w:tabs>
        <w:ind w:left="-2"/>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C72358">
      <w:pPr>
        <w:widowControl/>
        <w:pBdr>
          <w:bottom w:val="single" w:sz="4" w:space="1" w:color="auto"/>
        </w:pBdr>
        <w:tabs>
          <w:tab w:val="left" w:pos="2552"/>
        </w:tabs>
        <w:ind w:left="-2"/>
        <w:jc w:val="both"/>
        <w:rPr>
          <w:rFonts w:eastAsia="宋体" w:cs="Times New Roman"/>
          <w:kern w:val="0"/>
          <w:szCs w:val="20"/>
        </w:rPr>
      </w:pPr>
    </w:p>
    <w:p w:rsidR="00A578C0" w:rsidRPr="00CC300E" w:rsidRDefault="00A578C0" w:rsidP="00ED4A7C">
      <w:pPr>
        <w:pStyle w:val="1"/>
        <w:ind w:left="562" w:hanging="562"/>
      </w:pPr>
      <w:bookmarkStart w:id="3" w:name="_Ref521334010"/>
      <w:r w:rsidRPr="00CC300E">
        <w:t>Introduction</w:t>
      </w:r>
      <w:bookmarkEnd w:id="3"/>
    </w:p>
    <w:p w:rsidR="0022245C" w:rsidRDefault="0022245C" w:rsidP="00C72358">
      <w:pPr>
        <w:spacing w:beforeLines="50" w:before="120"/>
        <w:jc w:val="both"/>
        <w:rPr>
          <w:rFonts w:cs="Times New Roman"/>
          <w:szCs w:val="20"/>
        </w:rPr>
      </w:pPr>
      <w:r>
        <w:rPr>
          <w:rFonts w:cs="Times New Roman" w:hint="eastAsia"/>
          <w:szCs w:val="20"/>
        </w:rPr>
        <w:t>In RAN#90</w:t>
      </w:r>
      <w:r w:rsidR="00046C81">
        <w:rPr>
          <w:rFonts w:cs="Times New Roman" w:hint="eastAsia"/>
          <w:szCs w:val="20"/>
        </w:rPr>
        <w:t>-</w:t>
      </w:r>
      <w:r>
        <w:rPr>
          <w:rFonts w:cs="Times New Roman" w:hint="eastAsia"/>
          <w:szCs w:val="20"/>
        </w:rPr>
        <w:t xml:space="preserve">e, a new Rel-17 WI on </w:t>
      </w:r>
      <w:r w:rsidR="004B4F45">
        <w:rPr>
          <w:rFonts w:cs="Times New Roman" w:hint="eastAsia"/>
          <w:szCs w:val="20"/>
        </w:rPr>
        <w:t>NR coverage enhancements</w:t>
      </w:r>
      <w:r>
        <w:rPr>
          <w:rFonts w:cs="Times New Roman" w:hint="eastAsia"/>
          <w:szCs w:val="20"/>
        </w:rPr>
        <w:t xml:space="preserve"> was approved</w:t>
      </w:r>
      <w:r w:rsidR="00046C81">
        <w:rPr>
          <w:rFonts w:cs="Times New Roman" w:hint="eastAsia"/>
          <w:szCs w:val="20"/>
        </w:rPr>
        <w:t>, which is further updated in RAN#92-e</w:t>
      </w:r>
      <w:r w:rsidR="0015311C">
        <w:rPr>
          <w:rFonts w:cs="Times New Roman" w:hint="eastAsia"/>
          <w:szCs w:val="20"/>
        </w:rPr>
        <w:t xml:space="preserve"> </w:t>
      </w:r>
      <w:r w:rsidR="0015311C">
        <w:rPr>
          <w:rFonts w:cs="Times New Roman"/>
          <w:szCs w:val="20"/>
        </w:rPr>
        <w:fldChar w:fldCharType="begin"/>
      </w:r>
      <w:r w:rsidR="0015311C">
        <w:rPr>
          <w:rFonts w:cs="Times New Roman"/>
          <w:szCs w:val="20"/>
        </w:rPr>
        <w:instrText xml:space="preserve"> </w:instrText>
      </w:r>
      <w:r w:rsidR="0015311C">
        <w:rPr>
          <w:rFonts w:cs="Times New Roman" w:hint="eastAsia"/>
          <w:szCs w:val="20"/>
        </w:rPr>
        <w:instrText>REF _Ref78554496 \n \h</w:instrText>
      </w:r>
      <w:r w:rsidR="0015311C">
        <w:rPr>
          <w:rFonts w:cs="Times New Roman"/>
          <w:szCs w:val="20"/>
        </w:rPr>
        <w:instrText xml:space="preserve"> </w:instrText>
      </w:r>
      <w:r w:rsidR="00ED4A7C">
        <w:rPr>
          <w:rFonts w:cs="Times New Roman"/>
          <w:szCs w:val="20"/>
        </w:rPr>
        <w:instrText xml:space="preserve"> \* MERGEFORMAT </w:instrText>
      </w:r>
      <w:r w:rsidR="0015311C">
        <w:rPr>
          <w:rFonts w:cs="Times New Roman"/>
          <w:szCs w:val="20"/>
        </w:rPr>
      </w:r>
      <w:r w:rsidR="0015311C">
        <w:rPr>
          <w:rFonts w:cs="Times New Roman"/>
          <w:szCs w:val="20"/>
        </w:rPr>
        <w:fldChar w:fldCharType="separate"/>
      </w:r>
      <w:r w:rsidR="001C42D9">
        <w:rPr>
          <w:rFonts w:cs="Times New Roman"/>
          <w:szCs w:val="20"/>
        </w:rPr>
        <w:t>[1]</w:t>
      </w:r>
      <w:r w:rsidR="0015311C">
        <w:rPr>
          <w:rFonts w:cs="Times New Roman"/>
          <w:szCs w:val="20"/>
        </w:rPr>
        <w:fldChar w:fldCharType="end"/>
      </w:r>
      <w:r>
        <w:rPr>
          <w:rFonts w:cs="Times New Roman" w:hint="eastAsia"/>
          <w:szCs w:val="20"/>
        </w:rPr>
        <w:t xml:space="preserve">. </w:t>
      </w:r>
      <w:r w:rsidR="00081083">
        <w:rPr>
          <w:rFonts w:cs="Times New Roman" w:hint="eastAsia"/>
          <w:szCs w:val="20"/>
        </w:rPr>
        <w:t xml:space="preserve">For PUSCH enhancement, one direction is to transmit one TB over multi-slot PUSCH, namely </w:t>
      </w:r>
      <w:r w:rsidR="00081083" w:rsidRPr="00812DE3">
        <w:rPr>
          <w:rFonts w:cs="Times New Roman" w:hint="eastAsia"/>
          <w:szCs w:val="20"/>
        </w:rPr>
        <w:t>TBoMS</w:t>
      </w:r>
      <w:r w:rsidR="00081083">
        <w:rPr>
          <w:rFonts w:cs="Times New Roman" w:hint="eastAsia"/>
          <w:szCs w:val="20"/>
        </w:rPr>
        <w:t>:</w:t>
      </w:r>
    </w:p>
    <w:tbl>
      <w:tblPr>
        <w:tblStyle w:val="ad"/>
        <w:tblW w:w="0" w:type="auto"/>
        <w:tblLook w:val="04A0" w:firstRow="1" w:lastRow="0" w:firstColumn="1" w:lastColumn="0" w:noHBand="0" w:noVBand="1"/>
      </w:tblPr>
      <w:tblGrid>
        <w:gridCol w:w="9286"/>
      </w:tblGrid>
      <w:tr w:rsidR="00081083" w:rsidTr="00081083">
        <w:tc>
          <w:tcPr>
            <w:tcW w:w="9286" w:type="dxa"/>
          </w:tcPr>
          <w:p w:rsidR="00081083" w:rsidRPr="00081083" w:rsidRDefault="00081083" w:rsidP="00ED4A7C">
            <w:pPr>
              <w:widowControl/>
              <w:numPr>
                <w:ilvl w:val="0"/>
                <w:numId w:val="3"/>
              </w:numPr>
              <w:spacing w:before="120" w:line="276" w:lineRule="auto"/>
              <w:jc w:val="both"/>
              <w:rPr>
                <w:lang w:eastAsia="zh-CN"/>
              </w:rPr>
            </w:pPr>
            <w:r>
              <w:rPr>
                <w:lang w:eastAsia="zh-CN"/>
              </w:rPr>
              <w:t>Specification of PUSCH enhancements [RAN1, RAN4]</w:t>
            </w:r>
          </w:p>
          <w:p w:rsidR="00081083" w:rsidRPr="003311E0" w:rsidRDefault="00081083" w:rsidP="00537E8A">
            <w:pPr>
              <w:widowControl/>
              <w:spacing w:before="120" w:line="276" w:lineRule="auto"/>
              <w:ind w:left="1077"/>
              <w:jc w:val="both"/>
              <w:rPr>
                <w:lang w:eastAsia="zh-CN"/>
              </w:rPr>
            </w:pPr>
            <w:r>
              <w:rPr>
                <w:rFonts w:eastAsiaTheme="minorEastAsia"/>
                <w:lang w:eastAsia="zh-CN"/>
              </w:rPr>
              <w:t>…</w:t>
            </w:r>
          </w:p>
          <w:p w:rsidR="00081083" w:rsidRDefault="00081083">
            <w:pPr>
              <w:widowControl/>
              <w:numPr>
                <w:ilvl w:val="1"/>
                <w:numId w:val="3"/>
              </w:numPr>
              <w:spacing w:before="120" w:line="276" w:lineRule="auto"/>
              <w:jc w:val="both"/>
              <w:rPr>
                <w:rFonts w:eastAsiaTheme="minorEastAsia" w:cstheme="minorBidi"/>
                <w:kern w:val="2"/>
                <w:szCs w:val="22"/>
                <w:lang w:eastAsia="zh-CN"/>
              </w:rPr>
            </w:pPr>
            <w:r>
              <w:t xml:space="preserve">Specify mechanism(s) to support </w:t>
            </w:r>
            <w:r w:rsidRPr="009B1998">
              <w:t>TB processing over multi-slot PUSCH</w:t>
            </w:r>
            <w:r>
              <w:t xml:space="preserve"> [RAN1]</w:t>
            </w:r>
          </w:p>
          <w:p w:rsidR="00081083" w:rsidRPr="00081083" w:rsidRDefault="00081083">
            <w:pPr>
              <w:widowControl/>
              <w:numPr>
                <w:ilvl w:val="2"/>
                <w:numId w:val="3"/>
              </w:numPr>
              <w:spacing w:before="120" w:line="276" w:lineRule="auto"/>
              <w:jc w:val="both"/>
              <w:rPr>
                <w:rFonts w:eastAsiaTheme="minorEastAsia" w:cstheme="minorBidi"/>
                <w:kern w:val="2"/>
                <w:szCs w:val="22"/>
                <w:lang w:eastAsia="zh-CN"/>
              </w:rPr>
            </w:pPr>
            <w:r w:rsidRPr="009B1998">
              <w:t>TBS determined based on multiple slots and transmitted over multiple slots.</w:t>
            </w:r>
            <w:r>
              <w:t xml:space="preserve"> </w:t>
            </w:r>
          </w:p>
        </w:tc>
      </w:tr>
    </w:tbl>
    <w:p w:rsidR="00750473" w:rsidRDefault="00EE6115" w:rsidP="00C72358">
      <w:pPr>
        <w:spacing w:beforeLines="50" w:before="120"/>
        <w:jc w:val="both"/>
        <w:rPr>
          <w:rFonts w:cs="Times New Roman"/>
          <w:szCs w:val="20"/>
        </w:rPr>
      </w:pPr>
      <w:r>
        <w:rPr>
          <w:rFonts w:cs="Times New Roman" w:hint="eastAsia"/>
          <w:szCs w:val="20"/>
        </w:rPr>
        <w:t xml:space="preserve">To enable TBoMS in NR, </w:t>
      </w:r>
      <w:r w:rsidR="00C56A02">
        <w:rPr>
          <w:rFonts w:cs="Times New Roman" w:hint="eastAsia"/>
          <w:szCs w:val="20"/>
        </w:rPr>
        <w:t xml:space="preserve">RAN1 has tackled most of the </w:t>
      </w:r>
      <w:r>
        <w:rPr>
          <w:rFonts w:cs="Times New Roman" w:hint="eastAsia"/>
          <w:szCs w:val="20"/>
        </w:rPr>
        <w:t xml:space="preserve">essential issues, including TDRA, </w:t>
      </w:r>
      <w:r w:rsidR="00E028B0">
        <w:rPr>
          <w:rFonts w:cs="Times New Roman" w:hint="eastAsia"/>
          <w:szCs w:val="20"/>
        </w:rPr>
        <w:t>T</w:t>
      </w:r>
      <w:r>
        <w:rPr>
          <w:rFonts w:cs="Times New Roman" w:hint="eastAsia"/>
          <w:szCs w:val="20"/>
        </w:rPr>
        <w:t xml:space="preserve">BS determination, </w:t>
      </w:r>
      <w:r w:rsidR="00E028B0">
        <w:rPr>
          <w:rFonts w:cs="Times New Roman" w:hint="eastAsia"/>
          <w:szCs w:val="20"/>
        </w:rPr>
        <w:t xml:space="preserve">bit selection and bit interleaving, </w:t>
      </w:r>
      <w:r>
        <w:rPr>
          <w:rFonts w:cs="Times New Roman"/>
          <w:szCs w:val="20"/>
        </w:rPr>
        <w:t>coexistence</w:t>
      </w:r>
      <w:r w:rsidR="000F1642">
        <w:rPr>
          <w:rFonts w:cs="Times New Roman" w:hint="eastAsia"/>
          <w:szCs w:val="20"/>
        </w:rPr>
        <w:t xml:space="preserve"> with current scheme, etc. </w:t>
      </w:r>
      <w:r w:rsidR="00E84FF0">
        <w:rPr>
          <w:rFonts w:cs="Times New Roman" w:hint="eastAsia"/>
          <w:szCs w:val="20"/>
        </w:rPr>
        <w:t>There are a few open issues left in TBoMS after RAN1#107-e, which will be discussed in this contribution.</w:t>
      </w:r>
    </w:p>
    <w:p w:rsidR="00BD154A" w:rsidRPr="00750473" w:rsidRDefault="00BD154A" w:rsidP="00C72358">
      <w:pPr>
        <w:spacing w:beforeLines="50" w:before="120"/>
        <w:jc w:val="both"/>
        <w:rPr>
          <w:rFonts w:cs="Times New Roman"/>
          <w:szCs w:val="20"/>
        </w:rPr>
      </w:pPr>
    </w:p>
    <w:p w:rsidR="00753833" w:rsidRPr="005732E8" w:rsidRDefault="00DD4940" w:rsidP="00ED4A7C">
      <w:pPr>
        <w:pStyle w:val="1"/>
        <w:ind w:left="562" w:hanging="562"/>
      </w:pPr>
      <w:r>
        <w:t>Discus</w:t>
      </w:r>
      <w:r>
        <w:rPr>
          <w:rFonts w:hint="eastAsia"/>
        </w:rPr>
        <w:t>sion</w:t>
      </w:r>
    </w:p>
    <w:p w:rsidR="00771853" w:rsidRDefault="006F0A7B" w:rsidP="00ED4A7C">
      <w:pPr>
        <w:pStyle w:val="2"/>
        <w:ind w:left="723" w:hanging="723"/>
        <w:rPr>
          <w:rFonts w:eastAsia="宋体" w:cs="Times New Roman"/>
          <w:lang w:val="en-GB"/>
        </w:rPr>
      </w:pPr>
      <w:bookmarkStart w:id="4" w:name="_Ref85809134"/>
      <w:r>
        <w:rPr>
          <w:rFonts w:eastAsia="宋体" w:cs="Times New Roman" w:hint="eastAsia"/>
          <w:lang w:val="en-GB"/>
        </w:rPr>
        <w:t>Bit selection</w:t>
      </w:r>
      <w:r w:rsidR="00FA094A">
        <w:rPr>
          <w:rFonts w:eastAsia="宋体" w:cs="Times New Roman" w:hint="eastAsia"/>
          <w:lang w:val="en-GB"/>
        </w:rPr>
        <w:t xml:space="preserve"> </w:t>
      </w:r>
      <w:r w:rsidR="001740B0">
        <w:rPr>
          <w:rFonts w:eastAsia="宋体" w:cs="Times New Roman" w:hint="eastAsia"/>
          <w:lang w:val="en-GB"/>
        </w:rPr>
        <w:t>of</w:t>
      </w:r>
      <w:r w:rsidR="00FA094A">
        <w:rPr>
          <w:rFonts w:eastAsia="宋体" w:cs="Times New Roman" w:hint="eastAsia"/>
          <w:lang w:val="en-GB"/>
        </w:rPr>
        <w:t xml:space="preserve"> a single TBoMS</w:t>
      </w:r>
      <w:bookmarkEnd w:id="4"/>
    </w:p>
    <w:p w:rsidR="00771853" w:rsidRDefault="00A27026" w:rsidP="00C72358">
      <w:pPr>
        <w:widowControl/>
        <w:spacing w:beforeLines="50" w:before="120"/>
        <w:jc w:val="both"/>
        <w:rPr>
          <w:rFonts w:cs="Times New Roman"/>
          <w:szCs w:val="20"/>
        </w:rPr>
      </w:pPr>
      <w:r>
        <w:rPr>
          <w:rFonts w:hint="eastAsia"/>
          <w:lang w:val="en-GB"/>
        </w:rPr>
        <w:t xml:space="preserve">Regarding to </w:t>
      </w:r>
      <w:r w:rsidR="00B04547">
        <w:rPr>
          <w:rFonts w:hint="eastAsia"/>
          <w:lang w:val="en-GB"/>
        </w:rPr>
        <w:t>bit selection</w:t>
      </w:r>
      <w:r w:rsidR="00B02116">
        <w:rPr>
          <w:rFonts w:hint="eastAsia"/>
          <w:lang w:val="en-GB"/>
        </w:rPr>
        <w:t xml:space="preserve"> of TBoMS</w:t>
      </w:r>
      <w:r w:rsidR="00C56A02">
        <w:rPr>
          <w:rFonts w:hint="eastAsia"/>
          <w:lang w:val="en-GB"/>
        </w:rPr>
        <w:t xml:space="preserve"> when UCI multiplexing is involved</w:t>
      </w:r>
      <w:r>
        <w:rPr>
          <w:rFonts w:hint="eastAsia"/>
          <w:lang w:val="en-GB"/>
        </w:rPr>
        <w:t>,</w:t>
      </w:r>
      <w:r w:rsidR="008E2FEA">
        <w:rPr>
          <w:rFonts w:hint="eastAsia"/>
          <w:lang w:val="en-GB"/>
        </w:rPr>
        <w:t xml:space="preserve"> several options</w:t>
      </w:r>
      <w:r w:rsidR="00B04547">
        <w:rPr>
          <w:rFonts w:hint="eastAsia"/>
          <w:lang w:val="en-GB"/>
        </w:rPr>
        <w:t xml:space="preserve">, namely Option B, Option C and hybrid </w:t>
      </w:r>
      <w:r w:rsidR="00C56A02">
        <w:rPr>
          <w:rFonts w:hint="eastAsia"/>
          <w:lang w:val="en-GB"/>
        </w:rPr>
        <w:t xml:space="preserve">Option </w:t>
      </w:r>
      <w:r w:rsidR="00B04547">
        <w:rPr>
          <w:rFonts w:hint="eastAsia"/>
          <w:lang w:val="en-GB"/>
        </w:rPr>
        <w:t>B-C,</w:t>
      </w:r>
      <w:r w:rsidR="008E2FEA">
        <w:rPr>
          <w:rFonts w:hint="eastAsia"/>
          <w:lang w:val="en-GB"/>
        </w:rPr>
        <w:t xml:space="preserve"> were proposed and drew heated discussion in RAN1#107-e</w:t>
      </w:r>
      <w:r w:rsidR="00385FC8">
        <w:rPr>
          <w:rFonts w:hint="eastAsia"/>
          <w:lang w:val="en-GB"/>
        </w:rPr>
        <w:t xml:space="preserve"> meeting</w:t>
      </w:r>
      <w:r w:rsidR="00B04547">
        <w:rPr>
          <w:rFonts w:hint="eastAsia"/>
          <w:lang w:val="en-GB"/>
        </w:rPr>
        <w:t>,</w:t>
      </w:r>
      <w:r w:rsidR="008E2FEA">
        <w:rPr>
          <w:rFonts w:hint="eastAsia"/>
          <w:lang w:val="en-GB"/>
        </w:rPr>
        <w:t xml:space="preserve"> </w:t>
      </w:r>
      <w:r w:rsidR="00B04547">
        <w:rPr>
          <w:rFonts w:hint="eastAsia"/>
          <w:lang w:val="en-GB"/>
        </w:rPr>
        <w:t xml:space="preserve">but could not reach consensus </w:t>
      </w:r>
      <w:r w:rsidR="00B04547">
        <w:rPr>
          <w:lang w:val="en-GB"/>
        </w:rPr>
        <w:fldChar w:fldCharType="begin"/>
      </w:r>
      <w:r w:rsidR="00B04547">
        <w:rPr>
          <w:lang w:val="en-GB"/>
        </w:rPr>
        <w:instrText xml:space="preserve"> </w:instrText>
      </w:r>
      <w:r w:rsidR="00B04547">
        <w:rPr>
          <w:rFonts w:hint="eastAsia"/>
          <w:lang w:val="en-GB"/>
        </w:rPr>
        <w:instrText>REF _Ref82705413 \n \h</w:instrText>
      </w:r>
      <w:r w:rsidR="00B04547">
        <w:rPr>
          <w:lang w:val="en-GB"/>
        </w:rPr>
        <w:instrText xml:space="preserve"> </w:instrText>
      </w:r>
      <w:r w:rsidR="00B04547">
        <w:rPr>
          <w:lang w:val="en-GB"/>
        </w:rPr>
      </w:r>
      <w:r w:rsidR="00B04547">
        <w:rPr>
          <w:lang w:val="en-GB"/>
        </w:rPr>
        <w:fldChar w:fldCharType="separate"/>
      </w:r>
      <w:r w:rsidR="001C42D9">
        <w:rPr>
          <w:lang w:val="en-GB"/>
        </w:rPr>
        <w:t>[3]</w:t>
      </w:r>
      <w:r w:rsidR="00B04547">
        <w:rPr>
          <w:lang w:val="en-GB"/>
        </w:rPr>
        <w:fldChar w:fldCharType="end"/>
      </w:r>
      <w:r w:rsidR="00B04547">
        <w:rPr>
          <w:rFonts w:hint="eastAsia"/>
          <w:lang w:val="en-GB"/>
        </w:rPr>
        <w:t>. In</w:t>
      </w:r>
      <w:r w:rsidR="008E2FEA">
        <w:rPr>
          <w:rFonts w:hint="eastAsia"/>
          <w:lang w:val="en-GB"/>
        </w:rPr>
        <w:t xml:space="preserve"> RAN#94-e meeting</w:t>
      </w:r>
      <w:r w:rsidR="00B04547">
        <w:rPr>
          <w:rFonts w:hint="eastAsia"/>
          <w:lang w:val="en-GB"/>
        </w:rPr>
        <w:t>, this issue was raised again</w:t>
      </w:r>
      <w:r w:rsidR="00385FC8">
        <w:rPr>
          <w:rFonts w:hint="eastAsia"/>
          <w:lang w:val="en-GB"/>
        </w:rPr>
        <w:t>.</w:t>
      </w:r>
      <w:r w:rsidR="00B04547">
        <w:rPr>
          <w:rFonts w:hint="eastAsia"/>
          <w:lang w:val="en-GB"/>
        </w:rPr>
        <w:t xml:space="preserve"> </w:t>
      </w:r>
      <w:r w:rsidR="00385FC8">
        <w:rPr>
          <w:rFonts w:hint="eastAsia"/>
          <w:lang w:val="en-GB"/>
        </w:rPr>
        <w:t>T</w:t>
      </w:r>
      <w:r w:rsidR="00B04547">
        <w:rPr>
          <w:rFonts w:hint="eastAsia"/>
          <w:lang w:val="en-GB"/>
        </w:rPr>
        <w:t xml:space="preserve">he following proposal was </w:t>
      </w:r>
      <w:r w:rsidR="00385FC8">
        <w:rPr>
          <w:rFonts w:hint="eastAsia"/>
          <w:lang w:val="en-GB"/>
        </w:rPr>
        <w:t xml:space="preserve">proposed in </w:t>
      </w:r>
      <w:r w:rsidR="00385FC8">
        <w:rPr>
          <w:lang w:val="en-GB"/>
        </w:rPr>
        <w:fldChar w:fldCharType="begin"/>
      </w:r>
      <w:r w:rsidR="00385FC8">
        <w:rPr>
          <w:lang w:val="en-GB"/>
        </w:rPr>
        <w:instrText xml:space="preserve"> </w:instrText>
      </w:r>
      <w:r w:rsidR="00385FC8">
        <w:rPr>
          <w:rFonts w:hint="eastAsia"/>
          <w:lang w:val="en-GB"/>
        </w:rPr>
        <w:instrText>REF _Ref91685252 \n \h</w:instrText>
      </w:r>
      <w:r w:rsidR="00385FC8">
        <w:rPr>
          <w:lang w:val="en-GB"/>
        </w:rPr>
        <w:instrText xml:space="preserve"> </w:instrText>
      </w:r>
      <w:r w:rsidR="00385FC8">
        <w:rPr>
          <w:lang w:val="en-GB"/>
        </w:rPr>
      </w:r>
      <w:r w:rsidR="00385FC8">
        <w:rPr>
          <w:lang w:val="en-GB"/>
        </w:rPr>
        <w:fldChar w:fldCharType="separate"/>
      </w:r>
      <w:r w:rsidR="001C42D9">
        <w:rPr>
          <w:lang w:val="en-GB"/>
        </w:rPr>
        <w:t>[4]</w:t>
      </w:r>
      <w:r w:rsidR="00385FC8">
        <w:rPr>
          <w:lang w:val="en-GB"/>
        </w:rPr>
        <w:fldChar w:fldCharType="end"/>
      </w:r>
      <w:r w:rsidR="00385FC8">
        <w:rPr>
          <w:rFonts w:hint="eastAsia"/>
          <w:lang w:val="en-GB"/>
        </w:rPr>
        <w:t xml:space="preserve">, and was </w:t>
      </w:r>
      <w:r w:rsidR="00B04547">
        <w:rPr>
          <w:rFonts w:hint="eastAsia"/>
          <w:lang w:val="en-GB"/>
        </w:rPr>
        <w:t>approved</w:t>
      </w:r>
      <w:r w:rsidR="00385FC8">
        <w:rPr>
          <w:rFonts w:hint="eastAsia"/>
          <w:lang w:val="en-GB"/>
        </w:rPr>
        <w:t xml:space="preserve"> at last </w:t>
      </w:r>
      <w:r w:rsidR="00385FC8">
        <w:rPr>
          <w:lang w:val="en-GB"/>
        </w:rPr>
        <w:fldChar w:fldCharType="begin"/>
      </w:r>
      <w:r w:rsidR="00385FC8">
        <w:rPr>
          <w:lang w:val="en-GB"/>
        </w:rPr>
        <w:instrText xml:space="preserve"> </w:instrText>
      </w:r>
      <w:r w:rsidR="00385FC8">
        <w:rPr>
          <w:rFonts w:hint="eastAsia"/>
          <w:lang w:val="en-GB"/>
        </w:rPr>
        <w:instrText>REF _Ref91685256 \n \h</w:instrText>
      </w:r>
      <w:r w:rsidR="00385FC8">
        <w:rPr>
          <w:lang w:val="en-GB"/>
        </w:rPr>
        <w:instrText xml:space="preserve"> </w:instrText>
      </w:r>
      <w:r w:rsidR="00385FC8">
        <w:rPr>
          <w:lang w:val="en-GB"/>
        </w:rPr>
      </w:r>
      <w:r w:rsidR="00385FC8">
        <w:rPr>
          <w:lang w:val="en-GB"/>
        </w:rPr>
        <w:fldChar w:fldCharType="separate"/>
      </w:r>
      <w:r w:rsidR="001C42D9">
        <w:rPr>
          <w:lang w:val="en-GB"/>
        </w:rPr>
        <w:t>[5]</w:t>
      </w:r>
      <w:r w:rsidR="00385FC8">
        <w:rPr>
          <w:lang w:val="en-GB"/>
        </w:rPr>
        <w:fldChar w:fldCharType="end"/>
      </w:r>
      <w:r w:rsidR="00B04547">
        <w:rPr>
          <w:rFonts w:hint="eastAsia"/>
          <w:lang w:val="en-GB"/>
        </w:rPr>
        <w:t>.</w:t>
      </w:r>
    </w:p>
    <w:tbl>
      <w:tblPr>
        <w:tblStyle w:val="ad"/>
        <w:tblW w:w="0" w:type="auto"/>
        <w:tblLook w:val="04A0" w:firstRow="1" w:lastRow="0" w:firstColumn="1" w:lastColumn="0" w:noHBand="0" w:noVBand="1"/>
      </w:tblPr>
      <w:tblGrid>
        <w:gridCol w:w="9286"/>
      </w:tblGrid>
      <w:tr w:rsidR="001E6204" w:rsidRPr="005D5CAA" w:rsidTr="001E6204">
        <w:tc>
          <w:tcPr>
            <w:tcW w:w="9286" w:type="dxa"/>
          </w:tcPr>
          <w:p w:rsidR="008E2FEA" w:rsidRPr="00B04547" w:rsidRDefault="008E2FEA" w:rsidP="00385FC8">
            <w:pPr>
              <w:autoSpaceDE w:val="0"/>
              <w:autoSpaceDN w:val="0"/>
              <w:adjustRightInd w:val="0"/>
              <w:spacing w:beforeLines="50" w:before="120" w:after="60"/>
              <w:rPr>
                <w:rFonts w:eastAsia="TimesNewRomanPSMT"/>
              </w:rPr>
            </w:pPr>
            <w:r w:rsidRPr="00B04547">
              <w:rPr>
                <w:rFonts w:eastAsia="TimesNewRomanPSMT"/>
              </w:rPr>
              <w:t>For the determination of the index of the starting coded bit in a transmitted slot for TBoMS:</w:t>
            </w:r>
          </w:p>
          <w:p w:rsidR="008E2FEA" w:rsidRPr="00B04547" w:rsidRDefault="008E2FEA" w:rsidP="00385FC8">
            <w:pPr>
              <w:autoSpaceDE w:val="0"/>
              <w:autoSpaceDN w:val="0"/>
              <w:adjustRightInd w:val="0"/>
              <w:spacing w:after="60"/>
              <w:rPr>
                <w:rFonts w:eastAsia="TimesNewRomanPSMT"/>
              </w:rPr>
            </w:pPr>
            <w:r w:rsidRPr="00B04547">
              <w:rPr>
                <w:rFonts w:eastAsia="MS Gothic"/>
              </w:rPr>
              <w:t>−</w:t>
            </w:r>
            <w:r w:rsidRPr="00B04547">
              <w:rPr>
                <w:rFonts w:eastAsia="MnSymbol10"/>
              </w:rPr>
              <w:t xml:space="preserve"> </w:t>
            </w:r>
            <w:r w:rsidRPr="00B04547">
              <w:rPr>
                <w:rFonts w:eastAsia="TimesNewRomanPSMT"/>
              </w:rPr>
              <w:t xml:space="preserve">adopt option </w:t>
            </w:r>
            <w:proofErr w:type="spellStart"/>
            <w:r w:rsidRPr="00B04547">
              <w:rPr>
                <w:rFonts w:eastAsia="TimesNewRomanPSMT"/>
              </w:rPr>
              <w:t>C at</w:t>
            </w:r>
            <w:proofErr w:type="spellEnd"/>
            <w:r w:rsidRPr="00B04547">
              <w:rPr>
                <w:rFonts w:eastAsia="TimesNewRomanPSMT"/>
              </w:rPr>
              <w:t xml:space="preserve"> RAN#94e</w:t>
            </w:r>
          </w:p>
          <w:p w:rsidR="00A22E38" w:rsidRPr="00551A21" w:rsidRDefault="008E2FEA" w:rsidP="00385FC8">
            <w:pPr>
              <w:shd w:val="clear" w:color="auto" w:fill="FFFFFF"/>
              <w:spacing w:after="60"/>
              <w:jc w:val="both"/>
              <w:rPr>
                <w:rFonts w:eastAsia="宋体"/>
                <w:b/>
                <w:bCs/>
                <w:color w:val="FF0000"/>
                <w:szCs w:val="22"/>
                <w:lang w:eastAsia="zh-CN"/>
              </w:rPr>
            </w:pPr>
            <w:r w:rsidRPr="00B04547">
              <w:rPr>
                <w:rFonts w:eastAsia="MS Gothic"/>
              </w:rPr>
              <w:t>−</w:t>
            </w:r>
            <w:r w:rsidRPr="00B04547">
              <w:rPr>
                <w:rFonts w:eastAsia="MnSymbol10"/>
              </w:rPr>
              <w:t xml:space="preserve"> </w:t>
            </w:r>
            <w:r w:rsidRPr="00B04547">
              <w:rPr>
                <w:rFonts w:eastAsia="TimesNewRomanPSMT"/>
              </w:rPr>
              <w:t>task RAN1 to work on the corresponding CR(s) for RAN#95e</w:t>
            </w:r>
          </w:p>
        </w:tc>
      </w:tr>
    </w:tbl>
    <w:p w:rsidR="001740B0" w:rsidRDefault="00385FC8" w:rsidP="00C9197A">
      <w:pPr>
        <w:spacing w:before="120"/>
        <w:jc w:val="both"/>
        <w:rPr>
          <w:lang w:val="en-GB"/>
        </w:rPr>
      </w:pPr>
      <w:r>
        <w:rPr>
          <w:rFonts w:hint="eastAsia"/>
          <w:lang w:val="en-GB"/>
        </w:rPr>
        <w:t xml:space="preserve">For reference, the </w:t>
      </w:r>
      <w:r w:rsidR="003C46E0">
        <w:rPr>
          <w:rFonts w:hint="eastAsia"/>
          <w:lang w:val="en-GB"/>
        </w:rPr>
        <w:t>content</w:t>
      </w:r>
      <w:r>
        <w:rPr>
          <w:rFonts w:hint="eastAsia"/>
          <w:lang w:val="en-GB"/>
        </w:rPr>
        <w:t xml:space="preserve"> of Option C </w:t>
      </w:r>
      <w:r w:rsidR="00167424">
        <w:rPr>
          <w:rFonts w:hint="eastAsia"/>
          <w:lang w:val="en-GB"/>
        </w:rPr>
        <w:t>is</w:t>
      </w:r>
      <w:r>
        <w:rPr>
          <w:rFonts w:hint="eastAsia"/>
          <w:lang w:val="en-GB"/>
        </w:rPr>
        <w:t xml:space="preserve"> copied below:</w:t>
      </w:r>
    </w:p>
    <w:tbl>
      <w:tblPr>
        <w:tblStyle w:val="ad"/>
        <w:tblW w:w="0" w:type="auto"/>
        <w:tblLook w:val="04A0" w:firstRow="1" w:lastRow="0" w:firstColumn="1" w:lastColumn="0" w:noHBand="0" w:noVBand="1"/>
      </w:tblPr>
      <w:tblGrid>
        <w:gridCol w:w="9286"/>
      </w:tblGrid>
      <w:tr w:rsidR="00385FC8" w:rsidTr="00385FC8">
        <w:tc>
          <w:tcPr>
            <w:tcW w:w="9286" w:type="dxa"/>
          </w:tcPr>
          <w:p w:rsidR="00385FC8" w:rsidRDefault="00385FC8" w:rsidP="00C9197A">
            <w:pPr>
              <w:spacing w:before="120"/>
              <w:jc w:val="both"/>
              <w:rPr>
                <w:lang w:val="en-GB"/>
              </w:rPr>
            </w:pPr>
            <w:r w:rsidRPr="00D25B1A">
              <w:rPr>
                <w:highlight w:val="yellow"/>
                <w:lang w:val="en-GB"/>
              </w:rPr>
              <w:t>Option C</w:t>
            </w:r>
            <w:r w:rsidRPr="00385FC8">
              <w:rPr>
                <w:lang w:val="en-GB"/>
              </w:rPr>
              <w:t>: the index of the starting coded bit in the circular buffer is the index continuous from the position of the last bit selected in the previous allocated slot, regardless of whether UCI multiplexing occurred in the previous allocated slot or not</w:t>
            </w:r>
          </w:p>
        </w:tc>
      </w:tr>
    </w:tbl>
    <w:p w:rsidR="00A75CD6" w:rsidRDefault="003A6A27" w:rsidP="00C72358">
      <w:pPr>
        <w:spacing w:before="120"/>
        <w:jc w:val="both"/>
        <w:rPr>
          <w:lang w:val="en-GB"/>
        </w:rPr>
      </w:pPr>
      <w:r>
        <w:rPr>
          <w:rFonts w:hint="eastAsia"/>
          <w:lang w:val="en-GB"/>
        </w:rPr>
        <w:t>Per RAN Plenary</w:t>
      </w:r>
      <w:r>
        <w:rPr>
          <w:lang w:val="en-GB"/>
        </w:rPr>
        <w:t>’</w:t>
      </w:r>
      <w:r>
        <w:rPr>
          <w:rFonts w:hint="eastAsia"/>
          <w:lang w:val="en-GB"/>
        </w:rPr>
        <w:t xml:space="preserve">s guidance, Option C </w:t>
      </w:r>
      <w:r w:rsidR="00C56A02">
        <w:rPr>
          <w:rFonts w:hint="eastAsia"/>
          <w:lang w:val="en-GB"/>
        </w:rPr>
        <w:t xml:space="preserve">should be </w:t>
      </w:r>
      <w:r>
        <w:rPr>
          <w:rFonts w:hint="eastAsia"/>
          <w:lang w:val="en-GB"/>
        </w:rPr>
        <w:t>adopted for bit selection of TBoMS. With Option C, t</w:t>
      </w:r>
      <w:r w:rsidR="00A11A23">
        <w:rPr>
          <w:rFonts w:hint="eastAsia"/>
          <w:lang w:val="en-GB"/>
        </w:rPr>
        <w:t xml:space="preserve">he </w:t>
      </w:r>
      <w:r w:rsidR="001E0116">
        <w:rPr>
          <w:rFonts w:hint="eastAsia"/>
          <w:lang w:val="en-GB"/>
        </w:rPr>
        <w:t xml:space="preserve">starting </w:t>
      </w:r>
      <w:r w:rsidR="00A11A23">
        <w:rPr>
          <w:rFonts w:hint="eastAsia"/>
          <w:lang w:val="en-GB"/>
        </w:rPr>
        <w:t xml:space="preserve">bit selection and UCI multiplexing are </w:t>
      </w:r>
      <w:r w:rsidR="00A11A23">
        <w:rPr>
          <w:lang w:val="en-GB"/>
        </w:rPr>
        <w:t>independent</w:t>
      </w:r>
      <w:r w:rsidR="00A11A23">
        <w:rPr>
          <w:rFonts w:hint="eastAsia"/>
          <w:lang w:val="en-GB"/>
        </w:rPr>
        <w:t xml:space="preserve"> to each other, until rate matching </w:t>
      </w:r>
      <w:r w:rsidR="00952E95">
        <w:rPr>
          <w:rFonts w:hint="eastAsia"/>
          <w:lang w:val="en-GB"/>
        </w:rPr>
        <w:t xml:space="preserve">is performed </w:t>
      </w:r>
      <w:r w:rsidR="00A11A23">
        <w:rPr>
          <w:rFonts w:hint="eastAsia"/>
          <w:lang w:val="en-GB"/>
        </w:rPr>
        <w:t>and the resources need to be partitioned</w:t>
      </w:r>
      <w:r w:rsidR="008D00D3">
        <w:rPr>
          <w:rFonts w:hint="eastAsia"/>
          <w:lang w:val="en-GB"/>
        </w:rPr>
        <w:t>.</w:t>
      </w:r>
      <w:r>
        <w:rPr>
          <w:rFonts w:hint="eastAsia"/>
          <w:lang w:val="en-GB"/>
        </w:rPr>
        <w:t xml:space="preserve"> </w:t>
      </w:r>
      <w:r w:rsidR="0029399B">
        <w:rPr>
          <w:lang w:val="en-GB"/>
        </w:rPr>
        <w:t>Relevant</w:t>
      </w:r>
      <w:r w:rsidR="0029399B">
        <w:rPr>
          <w:rFonts w:hint="eastAsia"/>
          <w:lang w:val="en-GB"/>
        </w:rPr>
        <w:t xml:space="preserve"> RAN1 CR</w:t>
      </w:r>
      <w:r w:rsidR="00335D3D">
        <w:rPr>
          <w:rFonts w:hint="eastAsia"/>
          <w:lang w:val="en-GB"/>
        </w:rPr>
        <w:t>s</w:t>
      </w:r>
      <w:r w:rsidR="0029399B">
        <w:rPr>
          <w:rFonts w:hint="eastAsia"/>
          <w:lang w:val="en-GB"/>
        </w:rPr>
        <w:t xml:space="preserve"> shall be prepared based on Option C.</w:t>
      </w:r>
    </w:p>
    <w:p w:rsidR="003A6A27" w:rsidRDefault="002F0E95" w:rsidP="003A6A27">
      <w:pPr>
        <w:spacing w:before="120"/>
        <w:jc w:val="both"/>
        <w:rPr>
          <w:b/>
          <w:lang w:val="en-GB"/>
        </w:rPr>
      </w:pPr>
      <w:r w:rsidRPr="007E4E58">
        <w:rPr>
          <w:b/>
          <w:lang w:val="en-GB"/>
        </w:rPr>
        <w:t xml:space="preserve">Proposal 1: </w:t>
      </w:r>
      <w:r w:rsidR="00B02116">
        <w:rPr>
          <w:rFonts w:hint="eastAsia"/>
          <w:b/>
          <w:lang w:val="en-GB"/>
        </w:rPr>
        <w:t>Confirm that</w:t>
      </w:r>
      <w:r w:rsidR="003A6A27">
        <w:rPr>
          <w:rFonts w:hint="eastAsia"/>
          <w:b/>
          <w:lang w:val="en-GB"/>
        </w:rPr>
        <w:t xml:space="preserve"> Option C</w:t>
      </w:r>
      <w:r w:rsidR="00B02116">
        <w:rPr>
          <w:rFonts w:hint="eastAsia"/>
          <w:b/>
          <w:lang w:val="en-GB"/>
        </w:rPr>
        <w:t xml:space="preserve"> is supported for</w:t>
      </w:r>
      <w:r w:rsidR="003A6A27">
        <w:rPr>
          <w:rFonts w:hint="eastAsia"/>
          <w:b/>
          <w:lang w:val="en-GB"/>
        </w:rPr>
        <w:t xml:space="preserve"> bit selection of TBoMS.</w:t>
      </w:r>
      <w:r w:rsidR="00F349BF" w:rsidRPr="00F349BF">
        <w:t xml:space="preserve"> </w:t>
      </w:r>
      <w:r w:rsidR="00F349BF" w:rsidRPr="00F349BF">
        <w:rPr>
          <w:b/>
          <w:lang w:val="en-GB"/>
        </w:rPr>
        <w:t>Relevant RAN1 CRs shall be prepared based on Option C.</w:t>
      </w:r>
    </w:p>
    <w:p w:rsidR="003A6A27" w:rsidRPr="00A27026" w:rsidRDefault="003A6A27" w:rsidP="003A6A27">
      <w:pPr>
        <w:spacing w:before="120"/>
        <w:jc w:val="both"/>
        <w:rPr>
          <w:lang w:val="en-GB"/>
        </w:rPr>
      </w:pPr>
    </w:p>
    <w:p w:rsidR="00A27026" w:rsidRDefault="005931C2" w:rsidP="00ED4A7C">
      <w:pPr>
        <w:pStyle w:val="2"/>
        <w:ind w:left="723" w:hanging="723"/>
      </w:pPr>
      <w:bookmarkStart w:id="5" w:name="_Ref78555400"/>
      <w:r>
        <w:rPr>
          <w:rFonts w:hint="eastAsia"/>
        </w:rPr>
        <w:lastRenderedPageBreak/>
        <w:t>UCI multiplexing</w:t>
      </w:r>
      <w:bookmarkEnd w:id="5"/>
    </w:p>
    <w:p w:rsidR="00A27026" w:rsidRPr="00A27026" w:rsidRDefault="00A11B28" w:rsidP="00537E8A">
      <w:pPr>
        <w:jc w:val="both"/>
        <w:rPr>
          <w:bCs/>
          <w:iCs/>
          <w:szCs w:val="20"/>
        </w:rPr>
      </w:pPr>
      <w:r>
        <w:rPr>
          <w:rFonts w:hint="eastAsia"/>
          <w:lang w:val="en-GB"/>
        </w:rPr>
        <w:t xml:space="preserve">Regarding to the </w:t>
      </w:r>
      <w:r w:rsidR="003A6A27">
        <w:rPr>
          <w:rFonts w:hint="eastAsia"/>
          <w:lang w:val="en-GB"/>
        </w:rPr>
        <w:t>UCI multiplexing</w:t>
      </w:r>
      <w:r w:rsidR="00D466F9">
        <w:rPr>
          <w:rFonts w:hint="eastAsia"/>
          <w:lang w:val="en-GB"/>
        </w:rPr>
        <w:t xml:space="preserve"> of TBoMS, the following </w:t>
      </w:r>
      <w:r w:rsidR="00383E48">
        <w:rPr>
          <w:rFonts w:hint="eastAsia"/>
          <w:lang w:val="en-GB"/>
        </w:rPr>
        <w:t>agreements</w:t>
      </w:r>
      <w:r w:rsidR="00D466F9">
        <w:rPr>
          <w:rFonts w:hint="eastAsia"/>
          <w:lang w:val="en-GB"/>
        </w:rPr>
        <w:t xml:space="preserve"> w</w:t>
      </w:r>
      <w:r w:rsidR="00383E48">
        <w:rPr>
          <w:rFonts w:hint="eastAsia"/>
          <w:lang w:val="en-GB"/>
        </w:rPr>
        <w:t>er</w:t>
      </w:r>
      <w:r w:rsidR="00D466F9">
        <w:rPr>
          <w:rFonts w:hint="eastAsia"/>
          <w:lang w:val="en-GB"/>
        </w:rPr>
        <w:t>e</w:t>
      </w:r>
      <w:r w:rsidR="00383E48">
        <w:rPr>
          <w:rFonts w:hint="eastAsia"/>
          <w:lang w:val="en-GB"/>
        </w:rPr>
        <w:t xml:space="preserve"> re</w:t>
      </w:r>
      <w:r w:rsidR="00D466F9">
        <w:rPr>
          <w:rFonts w:hint="eastAsia"/>
          <w:lang w:val="en-GB"/>
        </w:rPr>
        <w:t>ached in RAN1#10</w:t>
      </w:r>
      <w:r w:rsidR="00B02116">
        <w:rPr>
          <w:rFonts w:hint="eastAsia"/>
          <w:lang w:val="en-GB"/>
        </w:rPr>
        <w:t>7</w:t>
      </w:r>
      <w:r w:rsidR="00D466F9">
        <w:rPr>
          <w:rFonts w:hint="eastAsia"/>
          <w:lang w:val="en-GB"/>
        </w:rPr>
        <w:t xml:space="preserve">-e </w:t>
      </w:r>
      <w:r w:rsidR="00D466F9">
        <w:rPr>
          <w:lang w:val="en-GB"/>
        </w:rPr>
        <w:fldChar w:fldCharType="begin"/>
      </w:r>
      <w:r w:rsidR="00D466F9">
        <w:rPr>
          <w:lang w:val="en-GB"/>
        </w:rPr>
        <w:instrText xml:space="preserve"> </w:instrText>
      </w:r>
      <w:r w:rsidR="00D466F9">
        <w:rPr>
          <w:rFonts w:hint="eastAsia"/>
          <w:lang w:val="en-GB"/>
        </w:rPr>
        <w:instrText>REF _Ref78457775 \r \h</w:instrText>
      </w:r>
      <w:r w:rsidR="00D466F9">
        <w:rPr>
          <w:lang w:val="en-GB"/>
        </w:rPr>
        <w:instrText xml:space="preserve"> </w:instrText>
      </w:r>
      <w:r w:rsidR="00ED4A7C">
        <w:rPr>
          <w:lang w:val="en-GB"/>
        </w:rPr>
        <w:instrText xml:space="preserve"> \* MERGEFORMAT </w:instrText>
      </w:r>
      <w:r w:rsidR="00D466F9">
        <w:rPr>
          <w:lang w:val="en-GB"/>
        </w:rPr>
      </w:r>
      <w:r w:rsidR="00D466F9">
        <w:rPr>
          <w:lang w:val="en-GB"/>
        </w:rPr>
        <w:fldChar w:fldCharType="separate"/>
      </w:r>
      <w:r w:rsidR="001C42D9">
        <w:rPr>
          <w:lang w:val="en-GB"/>
        </w:rPr>
        <w:t>[2]</w:t>
      </w:r>
      <w:r w:rsidR="00D466F9">
        <w:rPr>
          <w:lang w:val="en-GB"/>
        </w:rPr>
        <w:fldChar w:fldCharType="end"/>
      </w:r>
      <w:r w:rsidR="00A85679">
        <w:rPr>
          <w:rFonts w:hint="eastAsia"/>
          <w:lang w:val="en-GB"/>
        </w:rPr>
        <w:t>.</w:t>
      </w:r>
    </w:p>
    <w:tbl>
      <w:tblPr>
        <w:tblStyle w:val="ad"/>
        <w:tblW w:w="0" w:type="auto"/>
        <w:tblLook w:val="04A0" w:firstRow="1" w:lastRow="0" w:firstColumn="1" w:lastColumn="0" w:noHBand="0" w:noVBand="1"/>
      </w:tblPr>
      <w:tblGrid>
        <w:gridCol w:w="9286"/>
      </w:tblGrid>
      <w:tr w:rsidR="003A6A27" w:rsidTr="003A6A27">
        <w:tc>
          <w:tcPr>
            <w:tcW w:w="9286" w:type="dxa"/>
          </w:tcPr>
          <w:p w:rsidR="003A6A27" w:rsidRPr="007B60E3" w:rsidRDefault="003A6A27" w:rsidP="007B60E3">
            <w:pPr>
              <w:shd w:val="clear" w:color="auto" w:fill="FFFFFF"/>
              <w:spacing w:before="120" w:after="60"/>
              <w:jc w:val="both"/>
              <w:rPr>
                <w:rFonts w:eastAsia="宋体"/>
                <w:color w:val="000000"/>
                <w:sz w:val="16"/>
                <w:highlight w:val="green"/>
                <w:lang w:eastAsia="zh-CN"/>
              </w:rPr>
            </w:pPr>
            <w:r w:rsidRPr="007B60E3">
              <w:rPr>
                <w:rFonts w:eastAsia="宋体"/>
                <w:b/>
                <w:bCs/>
                <w:color w:val="000000"/>
                <w:szCs w:val="22"/>
                <w:highlight w:val="green"/>
                <w:shd w:val="clear" w:color="auto" w:fill="FFFF00"/>
                <w:lang w:eastAsia="zh-CN"/>
              </w:rPr>
              <w:t>Agreement</w:t>
            </w:r>
          </w:p>
          <w:p w:rsidR="003A6A27" w:rsidRPr="004E0AAF" w:rsidRDefault="003A6A27" w:rsidP="003A6A27">
            <w:pPr>
              <w:widowControl/>
              <w:numPr>
                <w:ilvl w:val="0"/>
                <w:numId w:val="20"/>
              </w:numPr>
              <w:shd w:val="clear" w:color="auto" w:fill="FFFFFF"/>
              <w:spacing w:after="60"/>
              <w:jc w:val="both"/>
              <w:rPr>
                <w:rFonts w:eastAsia="宋体"/>
                <w:color w:val="000000"/>
                <w:lang w:eastAsia="zh-CN"/>
              </w:rPr>
            </w:pPr>
            <w:r w:rsidRPr="004E0AAF">
              <w:rPr>
                <w:rFonts w:eastAsia="宋体"/>
                <w:color w:val="000000"/>
                <w:lang w:eastAsia="zh-CN"/>
              </w:rPr>
              <w:t xml:space="preserve">For TBoMS, UCI is multiplexed on the </w:t>
            </w:r>
            <w:r>
              <w:rPr>
                <w:rFonts w:eastAsia="宋体"/>
                <w:color w:val="000000"/>
                <w:lang w:eastAsia="zh-CN"/>
              </w:rPr>
              <w:t xml:space="preserve">individual </w:t>
            </w:r>
            <w:r w:rsidRPr="004E0AAF">
              <w:rPr>
                <w:rFonts w:eastAsia="宋体"/>
                <w:color w:val="000000"/>
                <w:lang w:eastAsia="zh-CN"/>
              </w:rPr>
              <w:t>overlapping slot</w:t>
            </w:r>
            <w:r>
              <w:rPr>
                <w:rFonts w:eastAsia="宋体"/>
                <w:color w:val="000000"/>
                <w:lang w:eastAsia="zh-CN"/>
              </w:rPr>
              <w:t xml:space="preserve"> for UL transmission in one carrier</w:t>
            </w:r>
          </w:p>
          <w:p w:rsidR="003A6A27" w:rsidRPr="004E0AAF" w:rsidRDefault="003A6A27" w:rsidP="003A6A27">
            <w:pPr>
              <w:widowControl/>
              <w:numPr>
                <w:ilvl w:val="0"/>
                <w:numId w:val="20"/>
              </w:numPr>
              <w:shd w:val="clear" w:color="auto" w:fill="FFFFFF"/>
              <w:spacing w:after="60"/>
              <w:jc w:val="both"/>
              <w:rPr>
                <w:rFonts w:eastAsia="宋体"/>
                <w:color w:val="000000"/>
                <w:lang w:eastAsia="zh-CN"/>
              </w:rPr>
            </w:pPr>
            <w:r w:rsidRPr="004E0AAF">
              <w:rPr>
                <w:rFonts w:eastAsia="宋体"/>
                <w:color w:val="000000"/>
                <w:lang w:eastAsia="zh-CN"/>
              </w:rPr>
              <w:t>FFS: timeline requirements</w:t>
            </w:r>
          </w:p>
          <w:p w:rsidR="003A6A27" w:rsidRPr="004E0AAF" w:rsidRDefault="003A6A27" w:rsidP="003A6A27">
            <w:pPr>
              <w:widowControl/>
              <w:numPr>
                <w:ilvl w:val="0"/>
                <w:numId w:val="20"/>
              </w:numPr>
              <w:shd w:val="clear" w:color="auto" w:fill="FFFFFF"/>
              <w:spacing w:after="60"/>
              <w:jc w:val="both"/>
              <w:rPr>
                <w:rFonts w:eastAsia="宋体"/>
                <w:color w:val="000000"/>
                <w:lang w:eastAsia="zh-CN"/>
              </w:rPr>
            </w:pPr>
            <w:r w:rsidRPr="004E0AAF">
              <w:rPr>
                <w:rFonts w:eastAsia="宋体"/>
                <w:color w:val="000000"/>
                <w:lang w:eastAsia="zh-CN"/>
              </w:rPr>
              <w:t>FFS: details on the calculation of the number of coded modulation symbols per layer for UCI multiplexing on a single TBoMS.</w:t>
            </w:r>
          </w:p>
          <w:p w:rsidR="003A6A27" w:rsidRPr="004E0AAF" w:rsidRDefault="003A6A27" w:rsidP="003A6A27">
            <w:pPr>
              <w:widowControl/>
              <w:numPr>
                <w:ilvl w:val="0"/>
                <w:numId w:val="20"/>
              </w:numPr>
              <w:shd w:val="clear" w:color="auto" w:fill="FFFFFF"/>
              <w:spacing w:after="60"/>
              <w:jc w:val="both"/>
              <w:rPr>
                <w:rFonts w:eastAsia="宋体"/>
                <w:color w:val="000000"/>
                <w:lang w:eastAsia="zh-CN"/>
              </w:rPr>
            </w:pPr>
            <w:r w:rsidRPr="004E0AAF">
              <w:rPr>
                <w:rFonts w:eastAsia="宋体"/>
                <w:color w:val="000000"/>
                <w:lang w:eastAsia="zh-CN"/>
              </w:rPr>
              <w:t>Note: no new UCI multiplexing mechanism other than existing puncturing or rate-matching is introduced for TBoMS in Rel-17.</w:t>
            </w:r>
          </w:p>
          <w:p w:rsidR="003A6A27" w:rsidRPr="003A6A27" w:rsidRDefault="003A6A27" w:rsidP="007B60E3">
            <w:pPr>
              <w:shd w:val="clear" w:color="auto" w:fill="FFFFFF"/>
              <w:spacing w:before="120"/>
              <w:rPr>
                <w:rFonts w:eastAsia="Microsoft YaHei UI"/>
                <w:color w:val="000000"/>
                <w:szCs w:val="22"/>
                <w:lang w:eastAsia="zh-CN"/>
              </w:rPr>
            </w:pPr>
            <w:r w:rsidRPr="003A6A27">
              <w:rPr>
                <w:rFonts w:eastAsia="Microsoft YaHei UI"/>
                <w:b/>
                <w:bCs/>
                <w:color w:val="000000"/>
                <w:szCs w:val="22"/>
                <w:shd w:val="clear" w:color="auto" w:fill="00FF00"/>
                <w:lang w:eastAsia="zh-CN"/>
              </w:rPr>
              <w:t>Agreement</w:t>
            </w:r>
          </w:p>
          <w:p w:rsidR="003A6A27" w:rsidRPr="003A6A27" w:rsidRDefault="003A6A27" w:rsidP="003A6A27">
            <w:pPr>
              <w:shd w:val="clear" w:color="auto" w:fill="FFFFFF"/>
              <w:rPr>
                <w:rFonts w:eastAsia="Microsoft YaHei UI"/>
                <w:color w:val="000000"/>
                <w:szCs w:val="22"/>
                <w:lang w:eastAsia="zh-CN"/>
              </w:rPr>
            </w:pPr>
            <w:r w:rsidRPr="003A6A27">
              <w:rPr>
                <w:rFonts w:eastAsia="Microsoft YaHei UI"/>
                <w:color w:val="000000"/>
                <w:szCs w:val="22"/>
                <w:lang w:eastAsia="zh-CN"/>
              </w:rPr>
              <w:t>For UCI multiplexing on an available slot for TBoMS, the following are supported in Rel-17 for calculating </w:t>
            </w:r>
            <w:r w:rsidRPr="003A6A27">
              <w:rPr>
                <w:rFonts w:eastAsia="MS PGothic"/>
                <w:noProof/>
                <w:color w:val="000000"/>
                <w:sz w:val="21"/>
              </w:rPr>
              <w:drawing>
                <wp:inline distT="0" distB="0" distL="0" distR="0" wp14:anchorId="30D960F6" wp14:editId="1E6996C2">
                  <wp:extent cx="307340" cy="160655"/>
                  <wp:effectExtent l="0" t="0" r="0" b="0"/>
                  <wp:docPr id="11" name="图片 11" descr="image018(11-19-1(11-20-16-5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18(11-19-1(11-20-16-59-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340" cy="160655"/>
                          </a:xfrm>
                          <a:prstGeom prst="rect">
                            <a:avLst/>
                          </a:prstGeom>
                          <a:noFill/>
                          <a:ln>
                            <a:noFill/>
                          </a:ln>
                        </pic:spPr>
                      </pic:pic>
                    </a:graphicData>
                  </a:graphic>
                </wp:inline>
              </w:drawing>
            </w:r>
            <w:r w:rsidRPr="003A6A27">
              <w:rPr>
                <w:rFonts w:eastAsia="Microsoft YaHei UI"/>
                <w:color w:val="000000"/>
                <w:szCs w:val="22"/>
                <w:lang w:eastAsia="zh-CN"/>
              </w:rPr>
              <w:t>, </w:t>
            </w:r>
            <w:r w:rsidRPr="003A6A27">
              <w:rPr>
                <w:rFonts w:eastAsia="MS PGothic"/>
                <w:noProof/>
                <w:color w:val="000000"/>
                <w:sz w:val="21"/>
              </w:rPr>
              <w:drawing>
                <wp:inline distT="0" distB="0" distL="0" distR="0" wp14:anchorId="53C95EB3" wp14:editId="6F42EB24">
                  <wp:extent cx="621665" cy="182880"/>
                  <wp:effectExtent l="0" t="0" r="6985" b="7620"/>
                  <wp:docPr id="10" name="图片 10" descr="image019(11-19-1(11-20-16-5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19(11-19-1(11-20-16-59-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a:ln>
                            <a:noFill/>
                          </a:ln>
                        </pic:spPr>
                      </pic:pic>
                    </a:graphicData>
                  </a:graphic>
                </wp:inline>
              </w:drawing>
            </w:r>
            <w:r w:rsidRPr="003A6A27">
              <w:rPr>
                <w:rFonts w:eastAsia="Microsoft YaHei UI"/>
                <w:color w:val="000000"/>
                <w:szCs w:val="22"/>
                <w:lang w:eastAsia="zh-CN"/>
              </w:rPr>
              <w:t>, </w:t>
            </w:r>
            <w:r w:rsidRPr="003A6A27">
              <w:rPr>
                <w:rFonts w:eastAsia="MS PGothic"/>
                <w:noProof/>
                <w:color w:val="000000"/>
                <w:sz w:val="21"/>
              </w:rPr>
              <w:drawing>
                <wp:inline distT="0" distB="0" distL="0" distR="0" wp14:anchorId="7543B66A" wp14:editId="41BA07C1">
                  <wp:extent cx="621665" cy="182880"/>
                  <wp:effectExtent l="0" t="0" r="6985" b="7620"/>
                  <wp:docPr id="9" name="图片 9" descr="image020(11-19-1(11-20-16-5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20(11-19-1(11-20-16-59-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a:ln>
                            <a:noFill/>
                          </a:ln>
                        </pic:spPr>
                      </pic:pic>
                    </a:graphicData>
                  </a:graphic>
                </wp:inline>
              </w:drawing>
            </w:r>
            <w:r w:rsidRPr="003A6A27">
              <w:rPr>
                <w:rFonts w:eastAsia="Microsoft YaHei UI"/>
                <w:color w:val="000000"/>
                <w:szCs w:val="22"/>
                <w:lang w:eastAsia="zh-CN"/>
              </w:rPr>
              <w:t>,  and </w:t>
            </w:r>
            <w:r w:rsidRPr="003A6A27">
              <w:rPr>
                <w:rFonts w:eastAsia="MS PGothic"/>
                <w:noProof/>
                <w:color w:val="000000"/>
                <w:sz w:val="21"/>
              </w:rPr>
              <w:drawing>
                <wp:inline distT="0" distB="0" distL="0" distR="0" wp14:anchorId="18C84BB6" wp14:editId="570D3B5D">
                  <wp:extent cx="482600" cy="160655"/>
                  <wp:effectExtent l="0" t="0" r="0" b="0"/>
                  <wp:docPr id="8" name="图片 8" descr="image021(11-19-1(11-20-16-5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21(11-19-1(11-20-16-59-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600" cy="160655"/>
                          </a:xfrm>
                          <a:prstGeom prst="rect">
                            <a:avLst/>
                          </a:prstGeom>
                          <a:noFill/>
                          <a:ln>
                            <a:noFill/>
                          </a:ln>
                        </pic:spPr>
                      </pic:pic>
                    </a:graphicData>
                  </a:graphic>
                </wp:inline>
              </w:drawing>
            </w:r>
            <w:r w:rsidRPr="003A6A27">
              <w:rPr>
                <w:rFonts w:eastAsia="Microsoft YaHei UI"/>
                <w:color w:val="000000"/>
                <w:szCs w:val="22"/>
                <w:lang w:eastAsia="zh-CN"/>
              </w:rPr>
              <w:t>:</w:t>
            </w:r>
          </w:p>
          <w:p w:rsidR="003A6A27" w:rsidRPr="003A6A27" w:rsidRDefault="003A6A27" w:rsidP="003A6A27">
            <w:pPr>
              <w:widowControl/>
              <w:numPr>
                <w:ilvl w:val="0"/>
                <w:numId w:val="21"/>
              </w:numPr>
              <w:shd w:val="clear" w:color="auto" w:fill="FFFFFF"/>
              <w:spacing w:after="0"/>
              <w:rPr>
                <w:rFonts w:eastAsia="Microsoft YaHei UI"/>
                <w:color w:val="000000"/>
                <w:szCs w:val="22"/>
                <w:lang w:eastAsia="zh-CN"/>
              </w:rPr>
            </w:pPr>
            <w:r w:rsidRPr="003A6A27">
              <w:rPr>
                <w:rFonts w:eastAsia="MS PGothic"/>
                <w:noProof/>
                <w:color w:val="000000"/>
                <w:sz w:val="21"/>
              </w:rPr>
              <w:drawing>
                <wp:inline distT="0" distB="0" distL="0" distR="0" wp14:anchorId="31AB4C1B" wp14:editId="1393822D">
                  <wp:extent cx="504825" cy="197485"/>
                  <wp:effectExtent l="0" t="0" r="9525" b="0"/>
                  <wp:docPr id="7" name="图片 7" descr="image022(11-19-1(11-20-16-5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22(11-19-1(11-20-16-59-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825" cy="197485"/>
                          </a:xfrm>
                          <a:prstGeom prst="rect">
                            <a:avLst/>
                          </a:prstGeom>
                          <a:noFill/>
                          <a:ln>
                            <a:noFill/>
                          </a:ln>
                        </pic:spPr>
                      </pic:pic>
                    </a:graphicData>
                  </a:graphic>
                </wp:inline>
              </w:drawing>
            </w:r>
            <w:r w:rsidRPr="003A6A27">
              <w:rPr>
                <w:rFonts w:eastAsia="Microsoft YaHei UI"/>
                <w:color w:val="000000"/>
                <w:szCs w:val="22"/>
                <w:lang w:eastAsia="zh-CN"/>
              </w:rPr>
              <w:t xml:space="preserve">  </w:t>
            </w:r>
            <w:proofErr w:type="gramStart"/>
            <w:r w:rsidRPr="003A6A27">
              <w:rPr>
                <w:rFonts w:eastAsia="Microsoft YaHei UI"/>
                <w:color w:val="000000"/>
                <w:szCs w:val="22"/>
                <w:lang w:eastAsia="zh-CN"/>
              </w:rPr>
              <w:t>is</w:t>
            </w:r>
            <w:proofErr w:type="gramEnd"/>
            <w:r w:rsidRPr="003A6A27">
              <w:rPr>
                <w:rFonts w:eastAsia="Microsoft YaHei UI"/>
                <w:color w:val="000000"/>
                <w:szCs w:val="22"/>
                <w:lang w:eastAsia="zh-CN"/>
              </w:rPr>
              <w:t xml:space="preserve"> the number of symbols in an available slot for TBoMS in which UCI is multiplexed.</w:t>
            </w:r>
          </w:p>
          <w:p w:rsidR="003A6A27" w:rsidRPr="003A6A27" w:rsidRDefault="003A6A27" w:rsidP="003A6A27">
            <w:pPr>
              <w:widowControl/>
              <w:numPr>
                <w:ilvl w:val="0"/>
                <w:numId w:val="21"/>
              </w:numPr>
              <w:shd w:val="clear" w:color="auto" w:fill="FFFFFF"/>
              <w:spacing w:after="0"/>
              <w:rPr>
                <w:rFonts w:eastAsia="Microsoft YaHei UI"/>
                <w:color w:val="000000"/>
                <w:szCs w:val="22"/>
                <w:lang w:eastAsia="zh-CN"/>
              </w:rPr>
            </w:pPr>
            <w:r w:rsidRPr="003A6A27">
              <w:rPr>
                <w:rFonts w:eastAsia="Microsoft YaHei UI"/>
                <w:color w:val="000000"/>
                <w:szCs w:val="22"/>
                <w:lang w:eastAsia="zh-CN"/>
              </w:rPr>
              <w:t xml:space="preserve">The CB size is scaled </w:t>
            </w:r>
            <w:proofErr w:type="gramStart"/>
            <w:r w:rsidRPr="003A6A27">
              <w:rPr>
                <w:rFonts w:eastAsia="Microsoft YaHei UI"/>
                <w:color w:val="000000"/>
                <w:szCs w:val="22"/>
                <w:lang w:eastAsia="zh-CN"/>
              </w:rPr>
              <w:t>by </w:t>
            </w:r>
            <w:proofErr w:type="gramEnd"/>
            <w:r w:rsidRPr="003A6A27">
              <w:rPr>
                <w:rFonts w:eastAsia="MS PGothic"/>
                <w:noProof/>
                <w:color w:val="000000"/>
                <w:sz w:val="21"/>
              </w:rPr>
              <w:drawing>
                <wp:inline distT="0" distB="0" distL="0" distR="0" wp14:anchorId="1CF5AE13" wp14:editId="1823CB72">
                  <wp:extent cx="73025" cy="241300"/>
                  <wp:effectExtent l="0" t="0" r="3175" b="6350"/>
                  <wp:docPr id="5" name="图片 5" descr="image023(11-19-1(11-20-16-5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23(11-19-1(11-20-16-59-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25" cy="241300"/>
                          </a:xfrm>
                          <a:prstGeom prst="rect">
                            <a:avLst/>
                          </a:prstGeom>
                          <a:noFill/>
                          <a:ln>
                            <a:noFill/>
                          </a:ln>
                        </pic:spPr>
                      </pic:pic>
                    </a:graphicData>
                  </a:graphic>
                </wp:inline>
              </w:drawing>
            </w:r>
            <w:r w:rsidRPr="003A6A27">
              <w:rPr>
                <w:rFonts w:eastAsia="Microsoft YaHei UI"/>
                <w:color w:val="000000"/>
                <w:szCs w:val="22"/>
                <w:lang w:eastAsia="zh-CN"/>
              </w:rPr>
              <w:t>, where N is the number of slots allocated for TBoMS, i.e., </w:t>
            </w:r>
            <w:r w:rsidRPr="003A6A27">
              <w:rPr>
                <w:rFonts w:eastAsia="MS PGothic"/>
                <w:noProof/>
                <w:color w:val="000000"/>
                <w:sz w:val="21"/>
              </w:rPr>
              <w:drawing>
                <wp:inline distT="0" distB="0" distL="0" distR="0" wp14:anchorId="3040A543" wp14:editId="3B10D4CE">
                  <wp:extent cx="826770" cy="197485"/>
                  <wp:effectExtent l="0" t="0" r="0" b="0"/>
                  <wp:docPr id="4" name="图片 4" descr="image024(11-19-1(11-20-16-5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24(11-19-1(11-20-16-59-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6770" cy="197485"/>
                          </a:xfrm>
                          <a:prstGeom prst="rect">
                            <a:avLst/>
                          </a:prstGeom>
                          <a:noFill/>
                          <a:ln>
                            <a:noFill/>
                          </a:ln>
                        </pic:spPr>
                      </pic:pic>
                    </a:graphicData>
                  </a:graphic>
                </wp:inline>
              </w:drawing>
            </w:r>
            <w:r w:rsidRPr="003A6A27">
              <w:rPr>
                <w:rFonts w:eastAsia="Microsoft YaHei UI"/>
                <w:color w:val="000000"/>
                <w:szCs w:val="22"/>
                <w:lang w:eastAsia="zh-CN"/>
              </w:rPr>
              <w:t> becomes </w:t>
            </w:r>
            <w:r w:rsidRPr="003A6A27">
              <w:rPr>
                <w:rFonts w:eastAsia="MS PGothic"/>
                <w:noProof/>
                <w:color w:val="000000"/>
                <w:sz w:val="21"/>
              </w:rPr>
              <w:drawing>
                <wp:inline distT="0" distB="0" distL="0" distR="0" wp14:anchorId="0FC0B808" wp14:editId="6F60D289">
                  <wp:extent cx="922020" cy="241300"/>
                  <wp:effectExtent l="0" t="0" r="0" b="6350"/>
                  <wp:docPr id="1" name="图片 1" descr="image025(11-19-1(11-20-16-5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25(11-19-1(11-20-16-59-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2020" cy="241300"/>
                          </a:xfrm>
                          <a:prstGeom prst="rect">
                            <a:avLst/>
                          </a:prstGeom>
                          <a:noFill/>
                          <a:ln>
                            <a:noFill/>
                          </a:ln>
                        </pic:spPr>
                      </pic:pic>
                    </a:graphicData>
                  </a:graphic>
                </wp:inline>
              </w:drawing>
            </w:r>
            <w:r w:rsidRPr="003A6A27">
              <w:rPr>
                <w:rFonts w:eastAsia="Microsoft YaHei UI"/>
                <w:color w:val="000000"/>
                <w:szCs w:val="22"/>
                <w:lang w:eastAsia="zh-CN"/>
              </w:rPr>
              <w:t>.</w:t>
            </w:r>
          </w:p>
          <w:p w:rsidR="003A6A27" w:rsidRPr="003A6A27" w:rsidRDefault="003A6A27" w:rsidP="003A6A27">
            <w:pPr>
              <w:shd w:val="clear" w:color="auto" w:fill="FFFFFF"/>
              <w:rPr>
                <w:rFonts w:ascii="Calibri" w:eastAsia="Microsoft YaHei UI" w:hAnsi="Calibri" w:cs="Calibri"/>
                <w:color w:val="000000"/>
                <w:sz w:val="22"/>
                <w:szCs w:val="22"/>
                <w:lang w:eastAsia="zh-CN"/>
              </w:rPr>
            </w:pPr>
            <w:r w:rsidRPr="003A6A27">
              <w:rPr>
                <w:rFonts w:eastAsia="Microsoft YaHei UI"/>
                <w:color w:val="000000"/>
                <w:szCs w:val="22"/>
                <w:lang w:eastAsia="zh-CN"/>
              </w:rPr>
              <w:t>Note: It is up to the Editor to decide how to capture the scaling in the specification.</w:t>
            </w:r>
          </w:p>
        </w:tc>
      </w:tr>
    </w:tbl>
    <w:p w:rsidR="003A6A27" w:rsidRDefault="00F462FB" w:rsidP="00A85679">
      <w:pPr>
        <w:spacing w:before="120"/>
        <w:jc w:val="both"/>
        <w:rPr>
          <w:lang w:val="en-GB"/>
        </w:rPr>
      </w:pPr>
      <w:r>
        <w:rPr>
          <w:rFonts w:hint="eastAsia"/>
          <w:lang w:val="en-GB"/>
        </w:rPr>
        <w:t xml:space="preserve">It is desired to reuse the legacy UCI multiplexing mechanism of PUSCH repetition Type </w:t>
      </w:r>
      <w:proofErr w:type="gramStart"/>
      <w:r>
        <w:rPr>
          <w:rFonts w:hint="eastAsia"/>
          <w:lang w:val="en-GB"/>
        </w:rPr>
        <w:t>A</w:t>
      </w:r>
      <w:proofErr w:type="gramEnd"/>
      <w:r>
        <w:rPr>
          <w:rFonts w:hint="eastAsia"/>
          <w:lang w:val="en-GB"/>
        </w:rPr>
        <w:t xml:space="preserve"> as much as possible. </w:t>
      </w:r>
      <w:r w:rsidR="002D0A64">
        <w:rPr>
          <w:rFonts w:hint="eastAsia"/>
          <w:lang w:val="en-GB"/>
        </w:rPr>
        <w:t>For UCI multiplexing on TBoMS, a</w:t>
      </w:r>
      <w:r>
        <w:rPr>
          <w:rFonts w:hint="eastAsia"/>
          <w:lang w:val="en-GB"/>
        </w:rPr>
        <w:t xml:space="preserve">lthough the </w:t>
      </w:r>
      <w:r>
        <w:rPr>
          <w:lang w:val="en-GB"/>
        </w:rPr>
        <w:t>calculation</w:t>
      </w:r>
      <w:r>
        <w:rPr>
          <w:rFonts w:hint="eastAsia"/>
          <w:lang w:val="en-GB"/>
        </w:rPr>
        <w:t xml:space="preserve"> of UCI bit(s) is clear now, the timeline requirement is still FFS. Considering that Option C </w:t>
      </w:r>
      <w:r w:rsidR="002D0A64">
        <w:rPr>
          <w:rFonts w:hint="eastAsia"/>
          <w:lang w:val="en-GB"/>
        </w:rPr>
        <w:t>should be</w:t>
      </w:r>
      <w:r>
        <w:rPr>
          <w:rFonts w:hint="eastAsia"/>
          <w:lang w:val="en-GB"/>
        </w:rPr>
        <w:t xml:space="preserve"> adopted for bit selection, the starting index of </w:t>
      </w:r>
      <w:r w:rsidR="002D0A64">
        <w:rPr>
          <w:rFonts w:hint="eastAsia"/>
          <w:lang w:val="en-GB"/>
        </w:rPr>
        <w:t xml:space="preserve">coded </w:t>
      </w:r>
      <w:r>
        <w:rPr>
          <w:rFonts w:hint="eastAsia"/>
          <w:lang w:val="en-GB"/>
        </w:rPr>
        <w:t xml:space="preserve">bits in each slot does not depend on </w:t>
      </w:r>
      <w:r w:rsidR="002D0A64">
        <w:rPr>
          <w:rFonts w:hint="eastAsia"/>
          <w:lang w:val="en-GB"/>
        </w:rPr>
        <w:t>the UCI multiplexed in previous slot(s)</w:t>
      </w:r>
      <w:r>
        <w:rPr>
          <w:rFonts w:hint="eastAsia"/>
          <w:lang w:val="en-GB"/>
        </w:rPr>
        <w:t>. Rel-16 timeline should be reuse for TBoMS</w:t>
      </w:r>
      <w:r w:rsidR="002D0A64">
        <w:rPr>
          <w:rFonts w:hint="eastAsia"/>
          <w:lang w:val="en-GB"/>
        </w:rPr>
        <w:t xml:space="preserve"> for simplicity</w:t>
      </w:r>
      <w:r>
        <w:rPr>
          <w:rFonts w:hint="eastAsia"/>
          <w:lang w:val="en-GB"/>
        </w:rPr>
        <w:t>.</w:t>
      </w:r>
    </w:p>
    <w:p w:rsidR="00F462FB" w:rsidRPr="00F462FB" w:rsidRDefault="00F462FB" w:rsidP="00A85679">
      <w:pPr>
        <w:spacing w:before="120"/>
        <w:jc w:val="both"/>
        <w:rPr>
          <w:b/>
          <w:lang w:val="en-GB"/>
        </w:rPr>
      </w:pPr>
      <w:r w:rsidRPr="00F462FB">
        <w:rPr>
          <w:rFonts w:hint="eastAsia"/>
          <w:b/>
          <w:lang w:val="en-GB"/>
        </w:rPr>
        <w:t>Proposal 2: Reuse Rel-16 timeline for UCI multiplexing on TBoMS.</w:t>
      </w:r>
    </w:p>
    <w:p w:rsidR="0029399B" w:rsidRDefault="0029399B" w:rsidP="00A85679">
      <w:pPr>
        <w:spacing w:before="120"/>
        <w:jc w:val="both"/>
        <w:rPr>
          <w:lang w:val="en-GB"/>
        </w:rPr>
      </w:pPr>
      <w:r>
        <w:rPr>
          <w:rFonts w:hint="eastAsia"/>
          <w:lang w:val="en-GB"/>
        </w:rPr>
        <w:t xml:space="preserve">Additionally, the following </w:t>
      </w:r>
      <w:r w:rsidR="001E0116">
        <w:rPr>
          <w:rFonts w:hint="eastAsia"/>
          <w:lang w:val="en-GB"/>
        </w:rPr>
        <w:t>FL</w:t>
      </w:r>
      <w:r w:rsidR="001E0116">
        <w:rPr>
          <w:lang w:val="en-GB"/>
        </w:rPr>
        <w:t>’</w:t>
      </w:r>
      <w:r w:rsidR="001E0116">
        <w:rPr>
          <w:rFonts w:hint="eastAsia"/>
          <w:lang w:val="en-GB"/>
        </w:rPr>
        <w:t xml:space="preserve">s </w:t>
      </w:r>
      <w:r>
        <w:rPr>
          <w:rFonts w:hint="eastAsia"/>
          <w:lang w:val="en-GB"/>
        </w:rPr>
        <w:t>proposal was made but not discussed online due to the limited time</w:t>
      </w:r>
      <w:r w:rsidR="001E0116">
        <w:rPr>
          <w:rFonts w:hint="eastAsia"/>
          <w:lang w:val="en-GB"/>
        </w:rPr>
        <w:t xml:space="preserve"> </w:t>
      </w:r>
      <w:r w:rsidR="001E0116">
        <w:rPr>
          <w:lang w:val="en-GB"/>
        </w:rPr>
        <w:fldChar w:fldCharType="begin"/>
      </w:r>
      <w:r w:rsidR="001E0116">
        <w:rPr>
          <w:lang w:val="en-GB"/>
        </w:rPr>
        <w:instrText xml:space="preserve"> </w:instrText>
      </w:r>
      <w:r w:rsidR="001E0116">
        <w:rPr>
          <w:rFonts w:hint="eastAsia"/>
          <w:lang w:val="en-GB"/>
        </w:rPr>
        <w:instrText>REF _Ref82705413 \n \h</w:instrText>
      </w:r>
      <w:r w:rsidR="001E0116">
        <w:rPr>
          <w:lang w:val="en-GB"/>
        </w:rPr>
        <w:instrText xml:space="preserve"> </w:instrText>
      </w:r>
      <w:r w:rsidR="001E0116">
        <w:rPr>
          <w:lang w:val="en-GB"/>
        </w:rPr>
      </w:r>
      <w:r w:rsidR="001E0116">
        <w:rPr>
          <w:lang w:val="en-GB"/>
        </w:rPr>
        <w:fldChar w:fldCharType="separate"/>
      </w:r>
      <w:r w:rsidR="001E0116">
        <w:rPr>
          <w:lang w:val="en-GB"/>
        </w:rPr>
        <w:t>[3]</w:t>
      </w:r>
      <w:r w:rsidR="001E0116">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29399B" w:rsidTr="0029399B">
        <w:tc>
          <w:tcPr>
            <w:tcW w:w="9286" w:type="dxa"/>
          </w:tcPr>
          <w:p w:rsidR="0029399B" w:rsidRPr="0029399B" w:rsidRDefault="0029399B" w:rsidP="0029399B">
            <w:pPr>
              <w:jc w:val="both"/>
              <w:rPr>
                <w:b/>
                <w:bCs/>
              </w:rPr>
            </w:pPr>
            <w:r w:rsidRPr="0029399B">
              <w:rPr>
                <w:b/>
                <w:bCs/>
                <w:highlight w:val="yellow"/>
              </w:rPr>
              <w:t>FL’s proposal 14</w:t>
            </w:r>
          </w:p>
          <w:p w:rsidR="0029399B" w:rsidRPr="0029399B" w:rsidRDefault="0029399B" w:rsidP="0029399B">
            <w:pPr>
              <w:jc w:val="both"/>
              <w:rPr>
                <w:rFonts w:eastAsiaTheme="minorEastAsia"/>
                <w:bCs/>
                <w:sz w:val="22"/>
                <w:lang w:eastAsia="zh-CN"/>
              </w:rPr>
            </w:pPr>
            <w:r w:rsidRPr="0029399B">
              <w:rPr>
                <w:bCs/>
              </w:rPr>
              <w:t xml:space="preserve">For UL CA case, Rel-16 UCI multiplexing rules and mechanisms for PUSCH repetition Type A </w:t>
            </w:r>
            <w:proofErr w:type="gramStart"/>
            <w:r w:rsidRPr="0029399B">
              <w:rPr>
                <w:bCs/>
              </w:rPr>
              <w:t>apply</w:t>
            </w:r>
            <w:proofErr w:type="gramEnd"/>
            <w:r w:rsidRPr="0029399B">
              <w:rPr>
                <w:bCs/>
              </w:rPr>
              <w:t xml:space="preserve"> to TBoMS.</w:t>
            </w:r>
          </w:p>
        </w:tc>
      </w:tr>
    </w:tbl>
    <w:p w:rsidR="0029399B" w:rsidRDefault="00383E48" w:rsidP="00A85679">
      <w:pPr>
        <w:spacing w:before="120"/>
        <w:jc w:val="both"/>
        <w:rPr>
          <w:lang w:val="en-GB"/>
        </w:rPr>
      </w:pPr>
      <w:r>
        <w:rPr>
          <w:rFonts w:hint="eastAsia"/>
          <w:lang w:val="en-GB"/>
        </w:rPr>
        <w:t>The above FL</w:t>
      </w:r>
      <w:r>
        <w:rPr>
          <w:lang w:val="en-GB"/>
        </w:rPr>
        <w:t>’</w:t>
      </w:r>
      <w:r>
        <w:rPr>
          <w:rFonts w:hint="eastAsia"/>
          <w:lang w:val="en-GB"/>
        </w:rPr>
        <w:t xml:space="preserve">s proposal is proposed for the UL CA case when PUCCH in one carrier has different SCS with (to be </w:t>
      </w:r>
      <w:r>
        <w:rPr>
          <w:lang w:val="en-GB"/>
        </w:rPr>
        <w:t>multiplexed</w:t>
      </w:r>
      <w:r>
        <w:rPr>
          <w:rFonts w:hint="eastAsia"/>
          <w:lang w:val="en-GB"/>
        </w:rPr>
        <w:t xml:space="preserve">) PUSCH in another carrier. This will possibly lead to one PUCCH </w:t>
      </w:r>
      <w:r>
        <w:rPr>
          <w:lang w:val="en-GB"/>
        </w:rPr>
        <w:t>overlapping with</w:t>
      </w:r>
      <w:r>
        <w:rPr>
          <w:rFonts w:hint="eastAsia"/>
          <w:lang w:val="en-GB"/>
        </w:rPr>
        <w:t xml:space="preserve"> more than one slot of PUSCH. </w:t>
      </w:r>
      <w:r w:rsidR="001E0116">
        <w:rPr>
          <w:rFonts w:hint="eastAsia"/>
          <w:lang w:val="en-GB"/>
        </w:rPr>
        <w:t xml:space="preserve">For </w:t>
      </w:r>
      <w:r w:rsidR="00C55B79">
        <w:rPr>
          <w:rFonts w:hint="eastAsia"/>
          <w:lang w:val="en-GB"/>
        </w:rPr>
        <w:t xml:space="preserve">UCI multiplexing in </w:t>
      </w:r>
      <w:r w:rsidR="001E0116">
        <w:rPr>
          <w:rFonts w:hint="eastAsia"/>
          <w:lang w:val="en-GB"/>
        </w:rPr>
        <w:t>this case, t</w:t>
      </w:r>
      <w:r>
        <w:rPr>
          <w:rFonts w:hint="eastAsia"/>
          <w:lang w:val="en-GB"/>
        </w:rPr>
        <w:t xml:space="preserve">he most straightforward way is to reuse the mechanism of UCI multiplexing in PUSCH repetition type </w:t>
      </w:r>
      <w:proofErr w:type="gramStart"/>
      <w:r>
        <w:rPr>
          <w:rFonts w:hint="eastAsia"/>
          <w:lang w:val="en-GB"/>
        </w:rPr>
        <w:t>A</w:t>
      </w:r>
      <w:proofErr w:type="gramEnd"/>
      <w:r w:rsidR="001C42D9">
        <w:rPr>
          <w:rFonts w:hint="eastAsia"/>
          <w:lang w:val="en-GB"/>
        </w:rPr>
        <w:t xml:space="preserve"> in Rel-16</w:t>
      </w:r>
      <w:r>
        <w:rPr>
          <w:rFonts w:hint="eastAsia"/>
          <w:lang w:val="en-GB"/>
        </w:rPr>
        <w:t>, i.e. UCI bits will be repeated in the overlapped slots. It is suggested to agree on the FL</w:t>
      </w:r>
      <w:r>
        <w:rPr>
          <w:lang w:val="en-GB"/>
        </w:rPr>
        <w:t>’</w:t>
      </w:r>
      <w:r>
        <w:rPr>
          <w:rFonts w:hint="eastAsia"/>
          <w:lang w:val="en-GB"/>
        </w:rPr>
        <w:t xml:space="preserve">s proposal </w:t>
      </w:r>
      <w:r w:rsidR="00C55B79">
        <w:rPr>
          <w:rFonts w:hint="eastAsia"/>
          <w:lang w:val="en-GB"/>
        </w:rPr>
        <w:t xml:space="preserve">above </w:t>
      </w:r>
      <w:r>
        <w:rPr>
          <w:rFonts w:hint="eastAsia"/>
          <w:lang w:val="en-GB"/>
        </w:rPr>
        <w:t>to complete the UCI multiplexing mechanism of TBoMS.</w:t>
      </w:r>
    </w:p>
    <w:p w:rsidR="00A85679" w:rsidRPr="00383E48" w:rsidRDefault="00383E48" w:rsidP="00A85679">
      <w:pPr>
        <w:spacing w:before="120"/>
        <w:jc w:val="both"/>
        <w:rPr>
          <w:b/>
          <w:lang w:val="en-GB"/>
        </w:rPr>
      </w:pPr>
      <w:r w:rsidRPr="00383E48">
        <w:rPr>
          <w:rFonts w:hint="eastAsia"/>
          <w:b/>
          <w:lang w:val="en-GB"/>
        </w:rPr>
        <w:t xml:space="preserve">Proposal 3: </w:t>
      </w:r>
      <w:r w:rsidRPr="00383E48">
        <w:rPr>
          <w:b/>
          <w:bCs/>
        </w:rPr>
        <w:t xml:space="preserve">For UL CA case, Rel-16 UCI multiplexing rules and mechanisms for PUSCH repetition Type </w:t>
      </w:r>
      <w:proofErr w:type="gramStart"/>
      <w:r w:rsidRPr="00383E48">
        <w:rPr>
          <w:b/>
          <w:bCs/>
        </w:rPr>
        <w:t>A</w:t>
      </w:r>
      <w:proofErr w:type="gramEnd"/>
      <w:r w:rsidRPr="00383E48">
        <w:rPr>
          <w:b/>
          <w:bCs/>
        </w:rPr>
        <w:t xml:space="preserve"> </w:t>
      </w:r>
      <w:r w:rsidR="00C55B79">
        <w:rPr>
          <w:rFonts w:hint="eastAsia"/>
          <w:b/>
          <w:bCs/>
        </w:rPr>
        <w:t xml:space="preserve">are </w:t>
      </w:r>
      <w:r w:rsidR="00C55B79" w:rsidRPr="00383E48">
        <w:rPr>
          <w:b/>
          <w:bCs/>
        </w:rPr>
        <w:t>appl</w:t>
      </w:r>
      <w:r w:rsidR="00C55B79">
        <w:rPr>
          <w:rFonts w:hint="eastAsia"/>
          <w:b/>
          <w:bCs/>
        </w:rPr>
        <w:t>ied</w:t>
      </w:r>
      <w:r w:rsidR="00C55B79" w:rsidRPr="00383E48">
        <w:rPr>
          <w:b/>
          <w:bCs/>
        </w:rPr>
        <w:t xml:space="preserve"> </w:t>
      </w:r>
      <w:r w:rsidRPr="00383E48">
        <w:rPr>
          <w:b/>
          <w:bCs/>
        </w:rPr>
        <w:t>to TBoMS.</w:t>
      </w:r>
    </w:p>
    <w:p w:rsidR="00383E48" w:rsidRPr="006F0A7B" w:rsidRDefault="00383E48" w:rsidP="000A5FAC">
      <w:pPr>
        <w:jc w:val="both"/>
        <w:rPr>
          <w:b/>
          <w:u w:val="single"/>
        </w:rPr>
      </w:pPr>
    </w:p>
    <w:p w:rsidR="00FE2657" w:rsidRPr="00286A83" w:rsidRDefault="001D5432" w:rsidP="00537E8A">
      <w:pPr>
        <w:pStyle w:val="2"/>
        <w:ind w:left="723" w:hanging="723"/>
        <w:rPr>
          <w:rFonts w:eastAsia="宋体" w:cs="Times New Roman"/>
          <w:lang w:val="en-GB"/>
        </w:rPr>
      </w:pPr>
      <w:r>
        <w:t>Inter-slot frequency hopping with inter-slot bundling</w:t>
      </w:r>
    </w:p>
    <w:p w:rsidR="003018B2" w:rsidRPr="003018B2" w:rsidRDefault="006D5004" w:rsidP="00326F00">
      <w:pPr>
        <w:jc w:val="both"/>
        <w:rPr>
          <w:lang w:val="en-GB"/>
        </w:rPr>
      </w:pPr>
      <w:r>
        <w:rPr>
          <w:rFonts w:hint="eastAsia"/>
          <w:lang w:val="en-GB"/>
        </w:rPr>
        <w:t xml:space="preserve">It is FFS whether to support other frequency hopping schemes in addition to the inter-slot hopping and intra-slot hopping. </w:t>
      </w:r>
      <w:r w:rsidR="008A4E56">
        <w:rPr>
          <w:rFonts w:hint="eastAsia"/>
          <w:lang w:val="en-GB"/>
        </w:rPr>
        <w:t>Specifically, inter-</w:t>
      </w:r>
      <w:r w:rsidR="001D5432">
        <w:rPr>
          <w:rFonts w:hint="eastAsia"/>
          <w:lang w:val="en-GB"/>
        </w:rPr>
        <w:t xml:space="preserve">slot frequency hopping with inter-slot </w:t>
      </w:r>
      <w:r w:rsidR="008A4E56">
        <w:rPr>
          <w:rFonts w:hint="eastAsia"/>
          <w:lang w:val="en-GB"/>
        </w:rPr>
        <w:t xml:space="preserve">bundling will be supported for JCE. The detailed discussion is </w:t>
      </w:r>
      <w:r w:rsidR="001D5432">
        <w:rPr>
          <w:rFonts w:hint="eastAsia"/>
          <w:lang w:val="en-GB"/>
        </w:rPr>
        <w:t xml:space="preserve">still </w:t>
      </w:r>
      <w:r w:rsidR="008A4E56">
        <w:rPr>
          <w:rFonts w:hint="eastAsia"/>
          <w:lang w:val="en-GB"/>
        </w:rPr>
        <w:t xml:space="preserve">on-going under AI 8.8.2. In our opinion, </w:t>
      </w:r>
      <w:r w:rsidR="001D5432">
        <w:rPr>
          <w:rFonts w:hint="eastAsia"/>
          <w:lang w:val="en-GB"/>
        </w:rPr>
        <w:t>inter-slot frequency hopping with inter-slot bundling</w:t>
      </w:r>
      <w:r w:rsidR="008A4E56">
        <w:rPr>
          <w:rFonts w:hint="eastAsia"/>
          <w:lang w:val="en-GB"/>
        </w:rPr>
        <w:t xml:space="preserve"> can be supported </w:t>
      </w:r>
      <w:r w:rsidR="00C55B79">
        <w:rPr>
          <w:rFonts w:hint="eastAsia"/>
          <w:lang w:val="en-GB"/>
        </w:rPr>
        <w:t xml:space="preserve">at least for the case </w:t>
      </w:r>
      <w:r w:rsidR="008A4E56">
        <w:rPr>
          <w:rFonts w:hint="eastAsia"/>
          <w:lang w:val="en-GB"/>
        </w:rPr>
        <w:t>when DMRS bundling is applied for TBoMS. This can improve the coverage performance of TBoMS.</w:t>
      </w:r>
    </w:p>
    <w:p w:rsidR="005254C5" w:rsidRDefault="005254C5" w:rsidP="005254C5">
      <w:pPr>
        <w:jc w:val="both"/>
        <w:rPr>
          <w:b/>
          <w:lang w:val="en-GB"/>
        </w:rPr>
      </w:pPr>
      <w:r>
        <w:rPr>
          <w:rFonts w:hint="eastAsia"/>
          <w:b/>
          <w:lang w:val="en-GB"/>
        </w:rPr>
        <w:t xml:space="preserve">Proposal </w:t>
      </w:r>
      <w:r w:rsidR="001D5432">
        <w:rPr>
          <w:rFonts w:hint="eastAsia"/>
          <w:b/>
          <w:lang w:val="en-GB"/>
        </w:rPr>
        <w:t>4</w:t>
      </w:r>
      <w:r>
        <w:rPr>
          <w:rFonts w:hint="eastAsia"/>
          <w:b/>
          <w:lang w:val="en-GB"/>
        </w:rPr>
        <w:t xml:space="preserve">: </w:t>
      </w:r>
      <w:r w:rsidR="001D5432">
        <w:rPr>
          <w:rFonts w:hint="eastAsia"/>
          <w:b/>
          <w:lang w:val="en-GB"/>
        </w:rPr>
        <w:t>I</w:t>
      </w:r>
      <w:r w:rsidR="001D5432" w:rsidRPr="001D5432">
        <w:rPr>
          <w:b/>
          <w:lang w:val="en-GB"/>
        </w:rPr>
        <w:t>nter-slot frequency hopping with inter-slot bundling</w:t>
      </w:r>
      <w:r w:rsidR="006D5004">
        <w:rPr>
          <w:rFonts w:hint="eastAsia"/>
          <w:b/>
          <w:lang w:val="en-GB"/>
        </w:rPr>
        <w:t xml:space="preserve"> is supported for TBoMS </w:t>
      </w:r>
      <w:r w:rsidR="00C55B79">
        <w:rPr>
          <w:rFonts w:hint="eastAsia"/>
          <w:b/>
          <w:lang w:val="en-GB"/>
        </w:rPr>
        <w:t xml:space="preserve">at least </w:t>
      </w:r>
      <w:r w:rsidR="006D5004">
        <w:rPr>
          <w:rFonts w:hint="eastAsia"/>
          <w:b/>
          <w:lang w:val="en-GB"/>
        </w:rPr>
        <w:t>for the case when DMRS bundling is applied</w:t>
      </w:r>
      <w:r w:rsidRPr="002669CC">
        <w:rPr>
          <w:b/>
          <w:lang w:val="en-GB"/>
        </w:rPr>
        <w:t>.</w:t>
      </w:r>
    </w:p>
    <w:p w:rsidR="003C6EB9" w:rsidRPr="006002A4" w:rsidRDefault="003C6EB9" w:rsidP="00C72358">
      <w:pPr>
        <w:jc w:val="both"/>
        <w:rPr>
          <w:lang w:val="en-GB"/>
        </w:rPr>
      </w:pPr>
    </w:p>
    <w:p w:rsidR="00A578C0" w:rsidRPr="00CC300E" w:rsidRDefault="00A578C0" w:rsidP="00ED4A7C">
      <w:pPr>
        <w:pStyle w:val="1"/>
        <w:ind w:left="562" w:hanging="562"/>
      </w:pPr>
      <w:r w:rsidRPr="00CC300E">
        <w:rPr>
          <w:rFonts w:hint="eastAsia"/>
        </w:rPr>
        <w:lastRenderedPageBreak/>
        <w:t>Conclusion</w:t>
      </w:r>
    </w:p>
    <w:p w:rsidR="00A578C0" w:rsidRDefault="00473E9E" w:rsidP="00C72358">
      <w:pPr>
        <w:widowControl/>
        <w:spacing w:beforeLines="50" w:before="120"/>
        <w:jc w:val="both"/>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205140">
        <w:rPr>
          <w:rFonts w:eastAsia="宋体" w:cs="Times New Roman" w:hint="eastAsia"/>
          <w:kern w:val="0"/>
          <w:szCs w:val="20"/>
          <w:lang w:val="en-GB"/>
        </w:rPr>
        <w:t xml:space="preserve">several </w:t>
      </w:r>
      <w:r w:rsidR="001C42D9">
        <w:rPr>
          <w:rFonts w:cs="Times New Roman" w:hint="eastAsia"/>
          <w:szCs w:val="20"/>
        </w:rPr>
        <w:t xml:space="preserve">remaining issues on </w:t>
      </w:r>
      <w:r w:rsidR="00205140">
        <w:rPr>
          <w:rFonts w:cs="Times New Roman" w:hint="eastAsia"/>
          <w:szCs w:val="20"/>
        </w:rPr>
        <w:t>TBoMS</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bookmarkStart w:id="6" w:name="_GoBack"/>
      <w:bookmarkEnd w:id="6"/>
    </w:p>
    <w:p w:rsidR="001D5432" w:rsidRDefault="001D5432" w:rsidP="001D5432">
      <w:pPr>
        <w:spacing w:before="120"/>
        <w:jc w:val="both"/>
        <w:rPr>
          <w:b/>
          <w:lang w:val="en-GB"/>
        </w:rPr>
      </w:pPr>
      <w:r w:rsidRPr="007E4E58">
        <w:rPr>
          <w:b/>
          <w:lang w:val="en-GB"/>
        </w:rPr>
        <w:t xml:space="preserve">Proposal 1: </w:t>
      </w:r>
      <w:r>
        <w:rPr>
          <w:rFonts w:hint="eastAsia"/>
          <w:b/>
          <w:lang w:val="en-GB"/>
        </w:rPr>
        <w:t>Confirm that Option C is supported for bit selection of TBoMS.</w:t>
      </w:r>
      <w:r w:rsidR="00F349BF" w:rsidRPr="00F349BF">
        <w:t xml:space="preserve"> </w:t>
      </w:r>
      <w:r w:rsidR="00F349BF" w:rsidRPr="00F349BF">
        <w:rPr>
          <w:b/>
          <w:lang w:val="en-GB"/>
        </w:rPr>
        <w:t>Relevant RAN1 CRs shall be prepared based on Option C.</w:t>
      </w:r>
    </w:p>
    <w:p w:rsidR="001D5432" w:rsidRDefault="001D5432" w:rsidP="008A4E56">
      <w:pPr>
        <w:spacing w:before="120"/>
        <w:jc w:val="both"/>
        <w:rPr>
          <w:b/>
          <w:lang w:val="en-GB"/>
        </w:rPr>
      </w:pPr>
      <w:r w:rsidRPr="00F462FB">
        <w:rPr>
          <w:rFonts w:hint="eastAsia"/>
          <w:b/>
          <w:lang w:val="en-GB"/>
        </w:rPr>
        <w:t>Proposal 2: Reuse Rel-16 timeline for UCI multiplexing on TBoMS.</w:t>
      </w:r>
    </w:p>
    <w:p w:rsidR="001D5432" w:rsidRDefault="001D5432" w:rsidP="008A4E56">
      <w:pPr>
        <w:spacing w:before="120"/>
        <w:jc w:val="both"/>
        <w:rPr>
          <w:b/>
          <w:bCs/>
        </w:rPr>
      </w:pPr>
      <w:r w:rsidRPr="00383E48">
        <w:rPr>
          <w:rFonts w:hint="eastAsia"/>
          <w:b/>
          <w:lang w:val="en-GB"/>
        </w:rPr>
        <w:t xml:space="preserve">Proposal 3: </w:t>
      </w:r>
      <w:r w:rsidRPr="00383E48">
        <w:rPr>
          <w:b/>
          <w:bCs/>
        </w:rPr>
        <w:t xml:space="preserve">For UL CA case, Rel-16 UCI multiplexing rules and mechanisms for PUSCH repetition Type </w:t>
      </w:r>
      <w:proofErr w:type="gramStart"/>
      <w:r w:rsidRPr="00383E48">
        <w:rPr>
          <w:b/>
          <w:bCs/>
        </w:rPr>
        <w:t>A</w:t>
      </w:r>
      <w:proofErr w:type="gramEnd"/>
      <w:r w:rsidRPr="00383E48">
        <w:rPr>
          <w:b/>
          <w:bCs/>
        </w:rPr>
        <w:t xml:space="preserve"> </w:t>
      </w:r>
      <w:r w:rsidR="00C55B79">
        <w:rPr>
          <w:rFonts w:hint="eastAsia"/>
          <w:b/>
          <w:bCs/>
        </w:rPr>
        <w:t xml:space="preserve">are </w:t>
      </w:r>
      <w:r w:rsidR="00C55B79" w:rsidRPr="00383E48">
        <w:rPr>
          <w:b/>
          <w:bCs/>
        </w:rPr>
        <w:t>appl</w:t>
      </w:r>
      <w:r w:rsidR="00C55B79">
        <w:rPr>
          <w:rFonts w:hint="eastAsia"/>
          <w:b/>
          <w:bCs/>
        </w:rPr>
        <w:t>ied</w:t>
      </w:r>
      <w:r w:rsidR="00C55B79" w:rsidRPr="00383E48">
        <w:rPr>
          <w:b/>
          <w:bCs/>
        </w:rPr>
        <w:t xml:space="preserve"> </w:t>
      </w:r>
      <w:r w:rsidRPr="00383E48">
        <w:rPr>
          <w:b/>
          <w:bCs/>
        </w:rPr>
        <w:t>to TBoMS.</w:t>
      </w:r>
    </w:p>
    <w:p w:rsidR="00ED054F" w:rsidRDefault="001D5432" w:rsidP="00C72358">
      <w:pPr>
        <w:jc w:val="both"/>
        <w:rPr>
          <w:b/>
          <w:lang w:val="en-GB"/>
        </w:rPr>
      </w:pPr>
      <w:r w:rsidRPr="001D5432">
        <w:rPr>
          <w:b/>
          <w:lang w:val="en-GB"/>
        </w:rPr>
        <w:t xml:space="preserve">Proposal 4: Inter-slot frequency hopping with inter-slot bundling is supported for TBoMS </w:t>
      </w:r>
      <w:r w:rsidR="00C55B79">
        <w:rPr>
          <w:rFonts w:hint="eastAsia"/>
          <w:b/>
          <w:lang w:val="en-GB"/>
        </w:rPr>
        <w:t xml:space="preserve">at least </w:t>
      </w:r>
      <w:r w:rsidRPr="001D5432">
        <w:rPr>
          <w:b/>
          <w:lang w:val="en-GB"/>
        </w:rPr>
        <w:t>for the case when DMRS bundling is applied.</w:t>
      </w:r>
    </w:p>
    <w:p w:rsidR="001D5432" w:rsidRPr="002618BE" w:rsidRDefault="001D5432" w:rsidP="00C72358">
      <w:pPr>
        <w:jc w:val="both"/>
        <w:rPr>
          <w:lang w:val="en-GB"/>
        </w:rPr>
      </w:pPr>
    </w:p>
    <w:p w:rsidR="00A5188B" w:rsidRPr="00CC300E" w:rsidRDefault="00A5188B" w:rsidP="00ED4A7C">
      <w:pPr>
        <w:pStyle w:val="1"/>
        <w:ind w:left="562" w:hanging="562"/>
        <w:rPr>
          <w:lang w:eastAsia="x-none"/>
        </w:rPr>
      </w:pPr>
      <w:r>
        <w:rPr>
          <w:rFonts w:hint="eastAsia"/>
        </w:rPr>
        <w:t>Reference</w:t>
      </w:r>
    </w:p>
    <w:p w:rsidR="00046C81" w:rsidRPr="00046C81" w:rsidRDefault="00046C81" w:rsidP="00C72358">
      <w:pPr>
        <w:pStyle w:val="a6"/>
        <w:numPr>
          <w:ilvl w:val="0"/>
          <w:numId w:val="1"/>
        </w:numPr>
        <w:ind w:firstLineChars="0"/>
        <w:jc w:val="both"/>
        <w:rPr>
          <w:rFonts w:eastAsia="宋体" w:cs="Times New Roman"/>
          <w:kern w:val="0"/>
          <w:szCs w:val="20"/>
          <w:lang w:val="en-GB"/>
        </w:rPr>
      </w:pPr>
      <w:bookmarkStart w:id="7" w:name="_Ref78554496"/>
      <w:bookmarkStart w:id="8" w:name="_Ref64636111"/>
      <w:r w:rsidRPr="00046C81">
        <w:rPr>
          <w:rFonts w:eastAsia="宋体" w:cs="Times New Roman"/>
          <w:kern w:val="0"/>
          <w:szCs w:val="20"/>
          <w:lang w:val="en-GB"/>
        </w:rPr>
        <w:t>RP-211566, Revised WID on NR coverage enhancements, China Telecom, RAN#92-e, e-Meeting, June 14th – 18th, 2021.</w:t>
      </w:r>
      <w:bookmarkEnd w:id="7"/>
    </w:p>
    <w:p w:rsidR="00211150" w:rsidRPr="007D3F76" w:rsidRDefault="00DB4E8F" w:rsidP="007D3F76">
      <w:pPr>
        <w:pStyle w:val="a6"/>
        <w:widowControl/>
        <w:numPr>
          <w:ilvl w:val="0"/>
          <w:numId w:val="1"/>
        </w:numPr>
        <w:spacing w:beforeLines="50" w:before="120"/>
        <w:ind w:firstLineChars="0"/>
        <w:jc w:val="both"/>
        <w:rPr>
          <w:rFonts w:eastAsia="宋体" w:cs="Times New Roman"/>
          <w:kern w:val="0"/>
          <w:szCs w:val="21"/>
          <w:lang w:val="en-GB"/>
        </w:rPr>
      </w:pPr>
      <w:bookmarkStart w:id="9" w:name="_Ref78457775"/>
      <w:bookmarkStart w:id="10" w:name="_Ref82778518"/>
      <w:bookmarkEnd w:id="8"/>
      <w:r w:rsidRPr="00E742DC">
        <w:rPr>
          <w:rFonts w:eastAsia="宋体" w:cs="Times New Roman"/>
          <w:kern w:val="0"/>
          <w:szCs w:val="21"/>
          <w:lang w:val="en-GB"/>
        </w:rPr>
        <w:t>Chairman's Notes RAN1#10</w:t>
      </w:r>
      <w:r w:rsidR="00326F00">
        <w:rPr>
          <w:rFonts w:eastAsia="宋体" w:cs="Times New Roman" w:hint="eastAsia"/>
          <w:kern w:val="0"/>
          <w:szCs w:val="21"/>
          <w:lang w:val="en-GB"/>
        </w:rPr>
        <w:t>7</w:t>
      </w:r>
      <w:r w:rsidRPr="00E742DC">
        <w:rPr>
          <w:rFonts w:eastAsia="宋体" w:cs="Times New Roman"/>
          <w:kern w:val="0"/>
          <w:szCs w:val="21"/>
          <w:lang w:val="en-GB"/>
        </w:rPr>
        <w:t xml:space="preserve">-e, </w:t>
      </w:r>
      <w:bookmarkEnd w:id="9"/>
      <w:r w:rsidR="00E742DC" w:rsidRPr="00E742DC">
        <w:rPr>
          <w:rFonts w:eastAsia="宋体" w:cs="Times New Roman"/>
          <w:kern w:val="0"/>
          <w:szCs w:val="21"/>
          <w:lang w:val="en-GB"/>
        </w:rPr>
        <w:t>RAN1#10</w:t>
      </w:r>
      <w:r w:rsidR="00326F00">
        <w:rPr>
          <w:rFonts w:eastAsia="宋体" w:cs="Times New Roman" w:hint="eastAsia"/>
          <w:kern w:val="0"/>
          <w:szCs w:val="21"/>
          <w:lang w:val="en-GB"/>
        </w:rPr>
        <w:t>7</w:t>
      </w:r>
      <w:r w:rsidR="00E742DC" w:rsidRPr="00E742DC">
        <w:rPr>
          <w:rFonts w:eastAsia="宋体" w:cs="Times New Roman"/>
          <w:kern w:val="0"/>
          <w:szCs w:val="21"/>
          <w:lang w:val="en-GB"/>
        </w:rPr>
        <w:t xml:space="preserve">-e, e-Meeting, </w:t>
      </w:r>
      <w:r w:rsidR="00326F00">
        <w:rPr>
          <w:rFonts w:eastAsia="宋体" w:cs="Times New Roman" w:hint="eastAsia"/>
          <w:kern w:val="0"/>
          <w:szCs w:val="21"/>
          <w:lang w:val="en-GB"/>
        </w:rPr>
        <w:t>November</w:t>
      </w:r>
      <w:r w:rsidR="00551A21">
        <w:rPr>
          <w:rFonts w:eastAsia="宋体" w:cs="Times New Roman"/>
          <w:kern w:val="0"/>
          <w:szCs w:val="21"/>
          <w:lang w:val="en-GB"/>
        </w:rPr>
        <w:t xml:space="preserve"> 1</w:t>
      </w:r>
      <w:r w:rsidR="00551A21">
        <w:rPr>
          <w:rFonts w:eastAsia="宋体" w:cs="Times New Roman" w:hint="eastAsia"/>
          <w:kern w:val="0"/>
          <w:szCs w:val="21"/>
          <w:lang w:val="en-GB"/>
        </w:rPr>
        <w:t>1</w:t>
      </w:r>
      <w:r w:rsidR="00551A21">
        <w:rPr>
          <w:rFonts w:eastAsia="宋体" w:cs="Times New Roman"/>
          <w:kern w:val="0"/>
          <w:szCs w:val="21"/>
          <w:lang w:val="en-GB"/>
        </w:rPr>
        <w:t xml:space="preserve">th – </w:t>
      </w:r>
      <w:r w:rsidR="00551A21">
        <w:rPr>
          <w:rFonts w:eastAsia="宋体" w:cs="Times New Roman" w:hint="eastAsia"/>
          <w:kern w:val="0"/>
          <w:szCs w:val="21"/>
          <w:lang w:val="en-GB"/>
        </w:rPr>
        <w:t>19</w:t>
      </w:r>
      <w:r w:rsidR="00E742DC" w:rsidRPr="00E742DC">
        <w:rPr>
          <w:rFonts w:eastAsia="宋体" w:cs="Times New Roman"/>
          <w:kern w:val="0"/>
          <w:szCs w:val="21"/>
          <w:lang w:val="en-GB"/>
        </w:rPr>
        <w:t>th, 2021.</w:t>
      </w:r>
      <w:bookmarkEnd w:id="10"/>
    </w:p>
    <w:p w:rsidR="008B0EEF" w:rsidRDefault="00B61D11" w:rsidP="00551A21">
      <w:pPr>
        <w:pStyle w:val="a6"/>
        <w:widowControl/>
        <w:numPr>
          <w:ilvl w:val="0"/>
          <w:numId w:val="1"/>
        </w:numPr>
        <w:spacing w:beforeLines="50" w:before="120"/>
        <w:ind w:firstLineChars="0"/>
        <w:jc w:val="both"/>
        <w:rPr>
          <w:rFonts w:eastAsia="宋体" w:cs="Times New Roman"/>
          <w:kern w:val="0"/>
          <w:szCs w:val="20"/>
          <w:lang w:val="en-GB"/>
        </w:rPr>
      </w:pPr>
      <w:bookmarkStart w:id="11" w:name="_Ref82705413"/>
      <w:r w:rsidRPr="00E80B8A">
        <w:rPr>
          <w:rFonts w:eastAsia="宋体"/>
          <w:color w:val="000000"/>
          <w:szCs w:val="20"/>
        </w:rPr>
        <w:t>R1-2112688</w:t>
      </w:r>
      <w:r w:rsidR="008B0EEF">
        <w:rPr>
          <w:rFonts w:eastAsia="宋体" w:cs="Times New Roman" w:hint="eastAsia"/>
          <w:kern w:val="0"/>
          <w:szCs w:val="20"/>
          <w:lang w:val="en-GB"/>
        </w:rPr>
        <w:t xml:space="preserve">, </w:t>
      </w:r>
      <w:r w:rsidR="00551A21" w:rsidRPr="0010718A">
        <w:rPr>
          <w:lang w:eastAsia="x-none"/>
        </w:rPr>
        <w:t>Final FL summary of TB processing over multi-slot PUSCH (AI 8.8.1.2)</w:t>
      </w:r>
      <w:r w:rsidR="008B0EEF">
        <w:rPr>
          <w:rFonts w:eastAsia="宋体" w:cs="Times New Roman" w:hint="eastAsia"/>
          <w:kern w:val="0"/>
          <w:szCs w:val="20"/>
          <w:lang w:val="en-GB"/>
        </w:rPr>
        <w:t xml:space="preserve">, Moderator (Nokia), </w:t>
      </w:r>
      <w:r w:rsidRPr="00E742DC">
        <w:rPr>
          <w:rFonts w:eastAsia="宋体" w:cs="Times New Roman"/>
          <w:kern w:val="0"/>
          <w:szCs w:val="21"/>
          <w:lang w:val="en-GB"/>
        </w:rPr>
        <w:t>RAN1#10</w:t>
      </w:r>
      <w:r>
        <w:rPr>
          <w:rFonts w:eastAsia="宋体" w:cs="Times New Roman" w:hint="eastAsia"/>
          <w:kern w:val="0"/>
          <w:szCs w:val="21"/>
          <w:lang w:val="en-GB"/>
        </w:rPr>
        <w:t>7</w:t>
      </w:r>
      <w:r w:rsidRPr="00E742DC">
        <w:rPr>
          <w:rFonts w:eastAsia="宋体" w:cs="Times New Roman"/>
          <w:kern w:val="0"/>
          <w:szCs w:val="21"/>
          <w:lang w:val="en-GB"/>
        </w:rPr>
        <w:t xml:space="preserve">-e, e-Meeting, </w:t>
      </w:r>
      <w:r>
        <w:rPr>
          <w:rFonts w:eastAsia="宋体" w:cs="Times New Roman" w:hint="eastAsia"/>
          <w:kern w:val="0"/>
          <w:szCs w:val="21"/>
          <w:lang w:val="en-GB"/>
        </w:rPr>
        <w:t>November</w:t>
      </w:r>
      <w:r>
        <w:rPr>
          <w:rFonts w:eastAsia="宋体" w:cs="Times New Roman"/>
          <w:kern w:val="0"/>
          <w:szCs w:val="21"/>
          <w:lang w:val="en-GB"/>
        </w:rPr>
        <w:t xml:space="preserve"> 1</w:t>
      </w:r>
      <w:r>
        <w:rPr>
          <w:rFonts w:eastAsia="宋体" w:cs="Times New Roman" w:hint="eastAsia"/>
          <w:kern w:val="0"/>
          <w:szCs w:val="21"/>
          <w:lang w:val="en-GB"/>
        </w:rPr>
        <w:t>1</w:t>
      </w:r>
      <w:r>
        <w:rPr>
          <w:rFonts w:eastAsia="宋体" w:cs="Times New Roman"/>
          <w:kern w:val="0"/>
          <w:szCs w:val="21"/>
          <w:lang w:val="en-GB"/>
        </w:rPr>
        <w:t xml:space="preserve">th – </w:t>
      </w:r>
      <w:r>
        <w:rPr>
          <w:rFonts w:eastAsia="宋体" w:cs="Times New Roman" w:hint="eastAsia"/>
          <w:kern w:val="0"/>
          <w:szCs w:val="21"/>
          <w:lang w:val="en-GB"/>
        </w:rPr>
        <w:t>19</w:t>
      </w:r>
      <w:r w:rsidRPr="00E742DC">
        <w:rPr>
          <w:rFonts w:eastAsia="宋体" w:cs="Times New Roman"/>
          <w:kern w:val="0"/>
          <w:szCs w:val="21"/>
          <w:lang w:val="en-GB"/>
        </w:rPr>
        <w:t xml:space="preserve">th, </w:t>
      </w:r>
      <w:r>
        <w:rPr>
          <w:rFonts w:eastAsia="宋体" w:cs="Times New Roman"/>
          <w:kern w:val="0"/>
          <w:szCs w:val="21"/>
          <w:lang w:val="en-GB"/>
        </w:rPr>
        <w:t>202</w:t>
      </w:r>
      <w:r w:rsidR="008B0EEF" w:rsidRPr="008B0EEF">
        <w:rPr>
          <w:rFonts w:eastAsia="宋体" w:cs="Times New Roman"/>
          <w:kern w:val="0"/>
          <w:szCs w:val="20"/>
          <w:lang w:val="en-GB"/>
        </w:rPr>
        <w:t>1.</w:t>
      </w:r>
      <w:bookmarkEnd w:id="11"/>
    </w:p>
    <w:p w:rsidR="00B04547" w:rsidRDefault="00B04547" w:rsidP="00B04547">
      <w:pPr>
        <w:pStyle w:val="a6"/>
        <w:widowControl/>
        <w:numPr>
          <w:ilvl w:val="0"/>
          <w:numId w:val="1"/>
        </w:numPr>
        <w:spacing w:beforeLines="50" w:before="120"/>
        <w:ind w:firstLineChars="0"/>
        <w:jc w:val="both"/>
        <w:rPr>
          <w:rFonts w:eastAsia="宋体" w:cs="Times New Roman"/>
          <w:kern w:val="0"/>
          <w:szCs w:val="20"/>
          <w:lang w:val="en-GB"/>
        </w:rPr>
      </w:pPr>
      <w:bookmarkStart w:id="12" w:name="_Ref91685252"/>
      <w:r>
        <w:rPr>
          <w:color w:val="000000"/>
          <w:szCs w:val="20"/>
        </w:rPr>
        <w:t>RP-213615</w:t>
      </w:r>
      <w:r>
        <w:rPr>
          <w:rFonts w:hint="eastAsia"/>
          <w:color w:val="000000"/>
          <w:szCs w:val="20"/>
        </w:rPr>
        <w:t>,</w:t>
      </w:r>
      <w:r w:rsidR="0008133B">
        <w:rPr>
          <w:rFonts w:hint="eastAsia"/>
          <w:color w:val="000000"/>
          <w:szCs w:val="20"/>
        </w:rPr>
        <w:t xml:space="preserve"> </w:t>
      </w:r>
      <w:r w:rsidRPr="00B04547">
        <w:rPr>
          <w:color w:val="000000"/>
          <w:szCs w:val="20"/>
        </w:rPr>
        <w:t>Moderator's summary of discussion [94e-38-R17-CovEnh-WI]</w:t>
      </w:r>
      <w:r>
        <w:rPr>
          <w:rFonts w:hint="eastAsia"/>
          <w:color w:val="000000"/>
          <w:szCs w:val="20"/>
        </w:rPr>
        <w:t>, Moderator</w:t>
      </w:r>
      <w:r w:rsidRPr="00B04547">
        <w:rPr>
          <w:color w:val="000000"/>
          <w:szCs w:val="20"/>
        </w:rPr>
        <w:t xml:space="preserve"> (Huawei)</w:t>
      </w:r>
      <w:r>
        <w:rPr>
          <w:rFonts w:hint="eastAsia"/>
          <w:color w:val="000000"/>
          <w:szCs w:val="20"/>
        </w:rPr>
        <w:t xml:space="preserve">, </w:t>
      </w:r>
      <w:r>
        <w:rPr>
          <w:rFonts w:eastAsia="宋体" w:cs="Times New Roman" w:hint="eastAsia"/>
          <w:kern w:val="0"/>
          <w:szCs w:val="20"/>
          <w:lang w:val="en-GB"/>
        </w:rPr>
        <w:t xml:space="preserve">RAN#94-e, e-Meeting, December </w:t>
      </w:r>
      <w:r w:rsidRPr="007D3F76">
        <w:rPr>
          <w:rFonts w:eastAsia="宋体" w:cs="Times New Roman" w:hint="eastAsia"/>
          <w:kern w:val="0"/>
          <w:szCs w:val="20"/>
          <w:lang w:val="en-GB"/>
        </w:rPr>
        <w:t xml:space="preserve">6th </w:t>
      </w:r>
      <w:r w:rsidRPr="007D3F76">
        <w:rPr>
          <w:rFonts w:eastAsia="宋体" w:cs="Times New Roman"/>
          <w:kern w:val="0"/>
          <w:szCs w:val="20"/>
          <w:lang w:val="en-GB"/>
        </w:rPr>
        <w:t>–</w:t>
      </w:r>
      <w:r w:rsidRPr="007D3F76">
        <w:rPr>
          <w:rFonts w:eastAsia="宋体" w:cs="Times New Roman" w:hint="eastAsia"/>
          <w:kern w:val="0"/>
          <w:szCs w:val="20"/>
          <w:lang w:val="en-GB"/>
        </w:rPr>
        <w:t xml:space="preserve"> 17th</w:t>
      </w:r>
      <w:r>
        <w:rPr>
          <w:rFonts w:eastAsia="宋体" w:cs="Times New Roman" w:hint="eastAsia"/>
          <w:kern w:val="0"/>
          <w:szCs w:val="20"/>
          <w:lang w:val="en-GB"/>
        </w:rPr>
        <w:t>, 2021.</w:t>
      </w:r>
      <w:bookmarkEnd w:id="12"/>
    </w:p>
    <w:p w:rsidR="007D3F76" w:rsidRDefault="007D3F76" w:rsidP="00551A21">
      <w:pPr>
        <w:pStyle w:val="a6"/>
        <w:widowControl/>
        <w:numPr>
          <w:ilvl w:val="0"/>
          <w:numId w:val="1"/>
        </w:numPr>
        <w:spacing w:beforeLines="50" w:before="120"/>
        <w:ind w:firstLineChars="0"/>
        <w:jc w:val="both"/>
        <w:rPr>
          <w:rFonts w:eastAsia="宋体" w:cs="Times New Roman"/>
          <w:kern w:val="0"/>
          <w:szCs w:val="20"/>
          <w:lang w:val="en-GB"/>
        </w:rPr>
      </w:pPr>
      <w:bookmarkStart w:id="13" w:name="_Ref91685256"/>
      <w:r>
        <w:rPr>
          <w:rFonts w:eastAsia="宋体" w:cs="Times New Roman" w:hint="eastAsia"/>
          <w:kern w:val="0"/>
          <w:szCs w:val="20"/>
          <w:lang w:val="en-GB"/>
        </w:rPr>
        <w:t xml:space="preserve">Meeting report RAN#94-e, RAN#94-e, e-Meeting, December </w:t>
      </w:r>
      <w:r w:rsidRPr="007D3F76">
        <w:rPr>
          <w:rFonts w:eastAsia="宋体" w:cs="Times New Roman" w:hint="eastAsia"/>
          <w:kern w:val="0"/>
          <w:szCs w:val="20"/>
          <w:lang w:val="en-GB"/>
        </w:rPr>
        <w:t xml:space="preserve">6th </w:t>
      </w:r>
      <w:r w:rsidRPr="007D3F76">
        <w:rPr>
          <w:rFonts w:eastAsia="宋体" w:cs="Times New Roman"/>
          <w:kern w:val="0"/>
          <w:szCs w:val="20"/>
          <w:lang w:val="en-GB"/>
        </w:rPr>
        <w:t>–</w:t>
      </w:r>
      <w:r w:rsidRPr="007D3F76">
        <w:rPr>
          <w:rFonts w:eastAsia="宋体" w:cs="Times New Roman" w:hint="eastAsia"/>
          <w:kern w:val="0"/>
          <w:szCs w:val="20"/>
          <w:lang w:val="en-GB"/>
        </w:rPr>
        <w:t xml:space="preserve"> 17th</w:t>
      </w:r>
      <w:r>
        <w:rPr>
          <w:rFonts w:eastAsia="宋体" w:cs="Times New Roman" w:hint="eastAsia"/>
          <w:kern w:val="0"/>
          <w:szCs w:val="20"/>
          <w:lang w:val="en-GB"/>
        </w:rPr>
        <w:t>, 2021.</w:t>
      </w:r>
      <w:bookmarkEnd w:id="13"/>
      <w:r>
        <w:rPr>
          <w:rFonts w:eastAsia="宋体" w:cs="Times New Roman" w:hint="eastAsia"/>
          <w:kern w:val="0"/>
          <w:szCs w:val="20"/>
          <w:lang w:val="en-GB"/>
        </w:rPr>
        <w:t xml:space="preserve"> </w:t>
      </w:r>
    </w:p>
    <w:sectPr w:rsidR="007D3F76"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571" w:rsidRDefault="00363571" w:rsidP="00A578C0">
      <w:r>
        <w:separator/>
      </w:r>
    </w:p>
  </w:endnote>
  <w:endnote w:type="continuationSeparator" w:id="0">
    <w:p w:rsidR="00363571" w:rsidRDefault="0036357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Ĕ"/>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nSymbol10">
    <w:altName w:val="等线"/>
    <w:panose1 w:val="00000000000000000000"/>
    <w:charset w:val="86"/>
    <w:family w:val="auto"/>
    <w:notTrueType/>
    <w:pitch w:val="default"/>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571" w:rsidRDefault="00363571" w:rsidP="00A578C0">
      <w:r>
        <w:separator/>
      </w:r>
    </w:p>
  </w:footnote>
  <w:footnote w:type="continuationSeparator" w:id="0">
    <w:p w:rsidR="00363571" w:rsidRDefault="0036357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EED3ECE"/>
    <w:multiLevelType w:val="hybridMultilevel"/>
    <w:tmpl w:val="3C3663F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DE6D68"/>
    <w:multiLevelType w:val="multilevel"/>
    <w:tmpl w:val="1BB4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1D27C3D"/>
    <w:multiLevelType w:val="hybridMultilevel"/>
    <w:tmpl w:val="E40680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7400BE"/>
    <w:multiLevelType w:val="hybridMultilevel"/>
    <w:tmpl w:val="0F1E733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600AC0"/>
    <w:multiLevelType w:val="hybridMultilevel"/>
    <w:tmpl w:val="34120292"/>
    <w:lvl w:ilvl="0" w:tplc="EB6ADC8A">
      <w:start w:val="1"/>
      <w:numFmt w:val="bullet"/>
      <w:lvlText w:val=""/>
      <w:lvlJc w:val="left"/>
      <w:pPr>
        <w:ind w:left="1503" w:hanging="420"/>
      </w:pPr>
      <w:rPr>
        <w:rFonts w:ascii="Wingdings" w:hAnsi="Wingdings" w:hint="default"/>
      </w:rPr>
    </w:lvl>
    <w:lvl w:ilvl="1" w:tplc="04090003" w:tentative="1">
      <w:start w:val="1"/>
      <w:numFmt w:val="bullet"/>
      <w:lvlText w:val=""/>
      <w:lvlJc w:val="left"/>
      <w:pPr>
        <w:ind w:left="1923" w:hanging="420"/>
      </w:pPr>
      <w:rPr>
        <w:rFonts w:ascii="Wingdings" w:hAnsi="Wingdings" w:hint="default"/>
      </w:rPr>
    </w:lvl>
    <w:lvl w:ilvl="2" w:tplc="04090005" w:tentative="1">
      <w:start w:val="1"/>
      <w:numFmt w:val="bullet"/>
      <w:lvlText w:val=""/>
      <w:lvlJc w:val="left"/>
      <w:pPr>
        <w:ind w:left="2343" w:hanging="420"/>
      </w:pPr>
      <w:rPr>
        <w:rFonts w:ascii="Wingdings" w:hAnsi="Wingdings" w:hint="default"/>
      </w:rPr>
    </w:lvl>
    <w:lvl w:ilvl="3" w:tplc="04090001" w:tentative="1">
      <w:start w:val="1"/>
      <w:numFmt w:val="bullet"/>
      <w:lvlText w:val=""/>
      <w:lvlJc w:val="left"/>
      <w:pPr>
        <w:ind w:left="2763" w:hanging="420"/>
      </w:pPr>
      <w:rPr>
        <w:rFonts w:ascii="Wingdings" w:hAnsi="Wingdings" w:hint="default"/>
      </w:rPr>
    </w:lvl>
    <w:lvl w:ilvl="4" w:tplc="04090003" w:tentative="1">
      <w:start w:val="1"/>
      <w:numFmt w:val="bullet"/>
      <w:lvlText w:val=""/>
      <w:lvlJc w:val="left"/>
      <w:pPr>
        <w:ind w:left="3183" w:hanging="420"/>
      </w:pPr>
      <w:rPr>
        <w:rFonts w:ascii="Wingdings" w:hAnsi="Wingdings" w:hint="default"/>
      </w:rPr>
    </w:lvl>
    <w:lvl w:ilvl="5" w:tplc="04090005" w:tentative="1">
      <w:start w:val="1"/>
      <w:numFmt w:val="bullet"/>
      <w:lvlText w:val=""/>
      <w:lvlJc w:val="left"/>
      <w:pPr>
        <w:ind w:left="3603" w:hanging="420"/>
      </w:pPr>
      <w:rPr>
        <w:rFonts w:ascii="Wingdings" w:hAnsi="Wingdings" w:hint="default"/>
      </w:rPr>
    </w:lvl>
    <w:lvl w:ilvl="6" w:tplc="04090001" w:tentative="1">
      <w:start w:val="1"/>
      <w:numFmt w:val="bullet"/>
      <w:lvlText w:val=""/>
      <w:lvlJc w:val="left"/>
      <w:pPr>
        <w:ind w:left="4023" w:hanging="420"/>
      </w:pPr>
      <w:rPr>
        <w:rFonts w:ascii="Wingdings" w:hAnsi="Wingdings" w:hint="default"/>
      </w:rPr>
    </w:lvl>
    <w:lvl w:ilvl="7" w:tplc="04090003" w:tentative="1">
      <w:start w:val="1"/>
      <w:numFmt w:val="bullet"/>
      <w:lvlText w:val=""/>
      <w:lvlJc w:val="left"/>
      <w:pPr>
        <w:ind w:left="4443" w:hanging="420"/>
      </w:pPr>
      <w:rPr>
        <w:rFonts w:ascii="Wingdings" w:hAnsi="Wingdings" w:hint="default"/>
      </w:rPr>
    </w:lvl>
    <w:lvl w:ilvl="8" w:tplc="04090005" w:tentative="1">
      <w:start w:val="1"/>
      <w:numFmt w:val="bullet"/>
      <w:lvlText w:val=""/>
      <w:lvlJc w:val="left"/>
      <w:pPr>
        <w:ind w:left="4863" w:hanging="420"/>
      </w:pPr>
      <w:rPr>
        <w:rFonts w:ascii="Wingdings" w:hAnsi="Wingdings" w:hint="default"/>
      </w:rPr>
    </w:lvl>
  </w:abstractNum>
  <w:abstractNum w:abstractNumId="12">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4">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AB177A4"/>
    <w:multiLevelType w:val="hybridMultilevel"/>
    <w:tmpl w:val="4D229DBA"/>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D261EC"/>
    <w:multiLevelType w:val="hybridMultilevel"/>
    <w:tmpl w:val="CA023AF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8E60916"/>
    <w:multiLevelType w:val="hybridMultilevel"/>
    <w:tmpl w:val="674EB36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8C037C"/>
    <w:multiLevelType w:val="hybridMultilevel"/>
    <w:tmpl w:val="9F44628C"/>
    <w:lvl w:ilvl="0" w:tplc="4E5CA9E4">
      <w:numFmt w:val="bullet"/>
      <w:lvlText w:val="-"/>
      <w:lvlJc w:val="left"/>
      <w:pPr>
        <w:ind w:left="527" w:hanging="420"/>
      </w:pPr>
      <w:rPr>
        <w:rFonts w:ascii="Times New Roman" w:eastAsia="MS Mincho" w:hAnsi="Times New Roman"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21">
    <w:nsid w:val="77CA4B6A"/>
    <w:multiLevelType w:val="hybridMultilevel"/>
    <w:tmpl w:val="E946A09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8"/>
  </w:num>
  <w:num w:numId="4">
    <w:abstractNumId w:val="9"/>
  </w:num>
  <w:num w:numId="5">
    <w:abstractNumId w:val="17"/>
  </w:num>
  <w:num w:numId="6">
    <w:abstractNumId w:val="10"/>
  </w:num>
  <w:num w:numId="7">
    <w:abstractNumId w:val="7"/>
  </w:num>
  <w:num w:numId="8">
    <w:abstractNumId w:val="15"/>
  </w:num>
  <w:num w:numId="9">
    <w:abstractNumId w:val="14"/>
  </w:num>
  <w:num w:numId="10">
    <w:abstractNumId w:val="11"/>
  </w:num>
  <w:num w:numId="11">
    <w:abstractNumId w:val="4"/>
  </w:num>
  <w:num w:numId="12">
    <w:abstractNumId w:val="18"/>
  </w:num>
  <w:num w:numId="13">
    <w:abstractNumId w:val="6"/>
  </w:num>
  <w:num w:numId="14">
    <w:abstractNumId w:val="5"/>
  </w:num>
  <w:num w:numId="15">
    <w:abstractNumId w:val="0"/>
  </w:num>
  <w:num w:numId="16">
    <w:abstractNumId w:val="16"/>
  </w:num>
  <w:num w:numId="17">
    <w:abstractNumId w:val="1"/>
  </w:num>
  <w:num w:numId="18">
    <w:abstractNumId w:val="20"/>
  </w:num>
  <w:num w:numId="19">
    <w:abstractNumId w:val="12"/>
  </w:num>
  <w:num w:numId="20">
    <w:abstractNumId w:val="19"/>
  </w:num>
  <w:num w:numId="21">
    <w:abstractNumId w:val="3"/>
  </w:num>
  <w:num w:numId="2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4033"/>
    <w:rsid w:val="0000498C"/>
    <w:rsid w:val="000077E7"/>
    <w:rsid w:val="00007ACD"/>
    <w:rsid w:val="000131B1"/>
    <w:rsid w:val="00013D56"/>
    <w:rsid w:val="00015503"/>
    <w:rsid w:val="00015940"/>
    <w:rsid w:val="00021222"/>
    <w:rsid w:val="00021A32"/>
    <w:rsid w:val="00024FB8"/>
    <w:rsid w:val="000270C3"/>
    <w:rsid w:val="000369F9"/>
    <w:rsid w:val="00036D73"/>
    <w:rsid w:val="000456DF"/>
    <w:rsid w:val="00046C81"/>
    <w:rsid w:val="000474D9"/>
    <w:rsid w:val="00051636"/>
    <w:rsid w:val="000605E6"/>
    <w:rsid w:val="0006088B"/>
    <w:rsid w:val="000608E3"/>
    <w:rsid w:val="00061925"/>
    <w:rsid w:val="00061A22"/>
    <w:rsid w:val="00061BE4"/>
    <w:rsid w:val="00061C4E"/>
    <w:rsid w:val="000661DD"/>
    <w:rsid w:val="00076DA1"/>
    <w:rsid w:val="00077040"/>
    <w:rsid w:val="0007733A"/>
    <w:rsid w:val="00081083"/>
    <w:rsid w:val="0008133B"/>
    <w:rsid w:val="00082BF8"/>
    <w:rsid w:val="00083BF2"/>
    <w:rsid w:val="00083C44"/>
    <w:rsid w:val="000842F7"/>
    <w:rsid w:val="000875BA"/>
    <w:rsid w:val="00092C05"/>
    <w:rsid w:val="00094F59"/>
    <w:rsid w:val="00096530"/>
    <w:rsid w:val="000A0177"/>
    <w:rsid w:val="000A2F8C"/>
    <w:rsid w:val="000A4675"/>
    <w:rsid w:val="000A5FAC"/>
    <w:rsid w:val="000B1352"/>
    <w:rsid w:val="000B3BC7"/>
    <w:rsid w:val="000B5917"/>
    <w:rsid w:val="000B76EB"/>
    <w:rsid w:val="000C1925"/>
    <w:rsid w:val="000C2A46"/>
    <w:rsid w:val="000C3BA8"/>
    <w:rsid w:val="000C68ED"/>
    <w:rsid w:val="000C7D5B"/>
    <w:rsid w:val="000D4230"/>
    <w:rsid w:val="000D4A87"/>
    <w:rsid w:val="000D668D"/>
    <w:rsid w:val="000E0D27"/>
    <w:rsid w:val="000E3F48"/>
    <w:rsid w:val="000E41E4"/>
    <w:rsid w:val="000E4F96"/>
    <w:rsid w:val="000E5D68"/>
    <w:rsid w:val="000E7468"/>
    <w:rsid w:val="000E7C73"/>
    <w:rsid w:val="000F1642"/>
    <w:rsid w:val="000F3068"/>
    <w:rsid w:val="000F7827"/>
    <w:rsid w:val="0010576F"/>
    <w:rsid w:val="00105878"/>
    <w:rsid w:val="00111AC4"/>
    <w:rsid w:val="00111D9C"/>
    <w:rsid w:val="00115399"/>
    <w:rsid w:val="00115987"/>
    <w:rsid w:val="00124E7E"/>
    <w:rsid w:val="00132525"/>
    <w:rsid w:val="001349FA"/>
    <w:rsid w:val="0013639D"/>
    <w:rsid w:val="001416EF"/>
    <w:rsid w:val="00142825"/>
    <w:rsid w:val="00143223"/>
    <w:rsid w:val="0015311C"/>
    <w:rsid w:val="00153E2C"/>
    <w:rsid w:val="00155940"/>
    <w:rsid w:val="00155E3A"/>
    <w:rsid w:val="00167424"/>
    <w:rsid w:val="00173760"/>
    <w:rsid w:val="001740B0"/>
    <w:rsid w:val="001766FA"/>
    <w:rsid w:val="0018391F"/>
    <w:rsid w:val="00191A86"/>
    <w:rsid w:val="00192504"/>
    <w:rsid w:val="00193172"/>
    <w:rsid w:val="00194592"/>
    <w:rsid w:val="00194C0B"/>
    <w:rsid w:val="001972C4"/>
    <w:rsid w:val="001977AF"/>
    <w:rsid w:val="001A064D"/>
    <w:rsid w:val="001A3730"/>
    <w:rsid w:val="001A422F"/>
    <w:rsid w:val="001B44DD"/>
    <w:rsid w:val="001B4E70"/>
    <w:rsid w:val="001B4F66"/>
    <w:rsid w:val="001C0F37"/>
    <w:rsid w:val="001C42D9"/>
    <w:rsid w:val="001C4FF2"/>
    <w:rsid w:val="001C7B45"/>
    <w:rsid w:val="001D1C0A"/>
    <w:rsid w:val="001D5432"/>
    <w:rsid w:val="001E0116"/>
    <w:rsid w:val="001E0722"/>
    <w:rsid w:val="001E2AC0"/>
    <w:rsid w:val="001E6204"/>
    <w:rsid w:val="001E7EB2"/>
    <w:rsid w:val="001F198E"/>
    <w:rsid w:val="001F42A7"/>
    <w:rsid w:val="001F5A77"/>
    <w:rsid w:val="00204560"/>
    <w:rsid w:val="00205018"/>
    <w:rsid w:val="00205140"/>
    <w:rsid w:val="00211150"/>
    <w:rsid w:val="00211248"/>
    <w:rsid w:val="00215C94"/>
    <w:rsid w:val="00217B94"/>
    <w:rsid w:val="0022010E"/>
    <w:rsid w:val="0022245C"/>
    <w:rsid w:val="00224DBF"/>
    <w:rsid w:val="002254FB"/>
    <w:rsid w:val="00231318"/>
    <w:rsid w:val="00231F44"/>
    <w:rsid w:val="002365AA"/>
    <w:rsid w:val="0024169A"/>
    <w:rsid w:val="00245AD4"/>
    <w:rsid w:val="0024647C"/>
    <w:rsid w:val="00250658"/>
    <w:rsid w:val="00252340"/>
    <w:rsid w:val="002532E4"/>
    <w:rsid w:val="0026125A"/>
    <w:rsid w:val="002618BE"/>
    <w:rsid w:val="0026367C"/>
    <w:rsid w:val="00263A47"/>
    <w:rsid w:val="002669CC"/>
    <w:rsid w:val="00272FC9"/>
    <w:rsid w:val="002745A5"/>
    <w:rsid w:val="0028457B"/>
    <w:rsid w:val="00286A83"/>
    <w:rsid w:val="00290D8E"/>
    <w:rsid w:val="00291B6F"/>
    <w:rsid w:val="00293534"/>
    <w:rsid w:val="0029399B"/>
    <w:rsid w:val="00294F7A"/>
    <w:rsid w:val="00295510"/>
    <w:rsid w:val="00295E19"/>
    <w:rsid w:val="002A1831"/>
    <w:rsid w:val="002A367C"/>
    <w:rsid w:val="002A4833"/>
    <w:rsid w:val="002B3CCC"/>
    <w:rsid w:val="002B4DDE"/>
    <w:rsid w:val="002B54B6"/>
    <w:rsid w:val="002C5B30"/>
    <w:rsid w:val="002D0A64"/>
    <w:rsid w:val="002D135A"/>
    <w:rsid w:val="002E4BD5"/>
    <w:rsid w:val="002F0E95"/>
    <w:rsid w:val="002F4288"/>
    <w:rsid w:val="002F70CD"/>
    <w:rsid w:val="003018B2"/>
    <w:rsid w:val="003101BF"/>
    <w:rsid w:val="0031625E"/>
    <w:rsid w:val="00316E72"/>
    <w:rsid w:val="00320273"/>
    <w:rsid w:val="00320F46"/>
    <w:rsid w:val="003214F4"/>
    <w:rsid w:val="00326F00"/>
    <w:rsid w:val="00332DFD"/>
    <w:rsid w:val="00334E2E"/>
    <w:rsid w:val="00335D3D"/>
    <w:rsid w:val="003369DE"/>
    <w:rsid w:val="00340FD3"/>
    <w:rsid w:val="00343302"/>
    <w:rsid w:val="00344419"/>
    <w:rsid w:val="003445E6"/>
    <w:rsid w:val="003471D1"/>
    <w:rsid w:val="00352FAD"/>
    <w:rsid w:val="00361D8D"/>
    <w:rsid w:val="00363571"/>
    <w:rsid w:val="003635EF"/>
    <w:rsid w:val="003651A7"/>
    <w:rsid w:val="003654FE"/>
    <w:rsid w:val="00365BAB"/>
    <w:rsid w:val="00366B60"/>
    <w:rsid w:val="0036751F"/>
    <w:rsid w:val="0037322F"/>
    <w:rsid w:val="003769CE"/>
    <w:rsid w:val="003776F3"/>
    <w:rsid w:val="00382D99"/>
    <w:rsid w:val="00383E48"/>
    <w:rsid w:val="00384321"/>
    <w:rsid w:val="00385FC8"/>
    <w:rsid w:val="0038764A"/>
    <w:rsid w:val="0039075B"/>
    <w:rsid w:val="00390FF2"/>
    <w:rsid w:val="00393282"/>
    <w:rsid w:val="0039481F"/>
    <w:rsid w:val="00396526"/>
    <w:rsid w:val="003A0D23"/>
    <w:rsid w:val="003A37FA"/>
    <w:rsid w:val="003A5F15"/>
    <w:rsid w:val="003A6A27"/>
    <w:rsid w:val="003B076C"/>
    <w:rsid w:val="003B52F8"/>
    <w:rsid w:val="003C46E0"/>
    <w:rsid w:val="003C68BE"/>
    <w:rsid w:val="003C6EB9"/>
    <w:rsid w:val="003C7279"/>
    <w:rsid w:val="003C78FC"/>
    <w:rsid w:val="003D24AE"/>
    <w:rsid w:val="003D3E0E"/>
    <w:rsid w:val="003D4A58"/>
    <w:rsid w:val="003D4B88"/>
    <w:rsid w:val="003F1A42"/>
    <w:rsid w:val="003F296A"/>
    <w:rsid w:val="003F3BD9"/>
    <w:rsid w:val="003F43A1"/>
    <w:rsid w:val="003F7148"/>
    <w:rsid w:val="00402D66"/>
    <w:rsid w:val="0040382A"/>
    <w:rsid w:val="004041CA"/>
    <w:rsid w:val="0040445C"/>
    <w:rsid w:val="00404F3F"/>
    <w:rsid w:val="00406100"/>
    <w:rsid w:val="00413292"/>
    <w:rsid w:val="00414124"/>
    <w:rsid w:val="0041435B"/>
    <w:rsid w:val="00417EC0"/>
    <w:rsid w:val="00425AAD"/>
    <w:rsid w:val="004260E4"/>
    <w:rsid w:val="00426A5F"/>
    <w:rsid w:val="00431320"/>
    <w:rsid w:val="00431B25"/>
    <w:rsid w:val="0043327A"/>
    <w:rsid w:val="0044085D"/>
    <w:rsid w:val="00442C39"/>
    <w:rsid w:val="00443F5F"/>
    <w:rsid w:val="00450487"/>
    <w:rsid w:val="00454F41"/>
    <w:rsid w:val="00456291"/>
    <w:rsid w:val="004565FC"/>
    <w:rsid w:val="00456956"/>
    <w:rsid w:val="00461EFA"/>
    <w:rsid w:val="00463762"/>
    <w:rsid w:val="00464701"/>
    <w:rsid w:val="00471B4B"/>
    <w:rsid w:val="00473E9E"/>
    <w:rsid w:val="00480867"/>
    <w:rsid w:val="00481E71"/>
    <w:rsid w:val="00482D7B"/>
    <w:rsid w:val="00484513"/>
    <w:rsid w:val="00486938"/>
    <w:rsid w:val="0049407A"/>
    <w:rsid w:val="004949D5"/>
    <w:rsid w:val="00496F70"/>
    <w:rsid w:val="00497D68"/>
    <w:rsid w:val="004A1146"/>
    <w:rsid w:val="004A4A4E"/>
    <w:rsid w:val="004A5E3D"/>
    <w:rsid w:val="004B4F45"/>
    <w:rsid w:val="004B65CC"/>
    <w:rsid w:val="004B7E35"/>
    <w:rsid w:val="004C036A"/>
    <w:rsid w:val="004C0AEF"/>
    <w:rsid w:val="004C1D12"/>
    <w:rsid w:val="004C3D1E"/>
    <w:rsid w:val="004C3D6D"/>
    <w:rsid w:val="004C5807"/>
    <w:rsid w:val="004C5B2F"/>
    <w:rsid w:val="004D1B6B"/>
    <w:rsid w:val="004D2443"/>
    <w:rsid w:val="004D2F75"/>
    <w:rsid w:val="004D7B75"/>
    <w:rsid w:val="004D7E5D"/>
    <w:rsid w:val="004E45EB"/>
    <w:rsid w:val="004E5EF7"/>
    <w:rsid w:val="004F2251"/>
    <w:rsid w:val="004F39DC"/>
    <w:rsid w:val="004F68B8"/>
    <w:rsid w:val="004F712D"/>
    <w:rsid w:val="00501027"/>
    <w:rsid w:val="0052225F"/>
    <w:rsid w:val="0052271E"/>
    <w:rsid w:val="00523931"/>
    <w:rsid w:val="005254C5"/>
    <w:rsid w:val="005278E4"/>
    <w:rsid w:val="00527984"/>
    <w:rsid w:val="00532D7E"/>
    <w:rsid w:val="00533EEA"/>
    <w:rsid w:val="00533FE1"/>
    <w:rsid w:val="0053464F"/>
    <w:rsid w:val="00534E30"/>
    <w:rsid w:val="00536595"/>
    <w:rsid w:val="005370B4"/>
    <w:rsid w:val="00537E8A"/>
    <w:rsid w:val="00544465"/>
    <w:rsid w:val="00545C9E"/>
    <w:rsid w:val="00546806"/>
    <w:rsid w:val="00547F75"/>
    <w:rsid w:val="00551991"/>
    <w:rsid w:val="00551A21"/>
    <w:rsid w:val="005522CE"/>
    <w:rsid w:val="00553359"/>
    <w:rsid w:val="00553B22"/>
    <w:rsid w:val="00557D1D"/>
    <w:rsid w:val="005624A0"/>
    <w:rsid w:val="0056480E"/>
    <w:rsid w:val="005701CA"/>
    <w:rsid w:val="005732E8"/>
    <w:rsid w:val="00575640"/>
    <w:rsid w:val="005769C1"/>
    <w:rsid w:val="005769F6"/>
    <w:rsid w:val="00576FDA"/>
    <w:rsid w:val="00580B8C"/>
    <w:rsid w:val="005813AF"/>
    <w:rsid w:val="00581A94"/>
    <w:rsid w:val="00586F21"/>
    <w:rsid w:val="005931C2"/>
    <w:rsid w:val="00593673"/>
    <w:rsid w:val="0059431A"/>
    <w:rsid w:val="00594BFB"/>
    <w:rsid w:val="00595B89"/>
    <w:rsid w:val="00597332"/>
    <w:rsid w:val="00597AD2"/>
    <w:rsid w:val="00597B3F"/>
    <w:rsid w:val="005A1AE8"/>
    <w:rsid w:val="005A357E"/>
    <w:rsid w:val="005A643E"/>
    <w:rsid w:val="005A796C"/>
    <w:rsid w:val="005B037C"/>
    <w:rsid w:val="005B3F23"/>
    <w:rsid w:val="005B6273"/>
    <w:rsid w:val="005C1D77"/>
    <w:rsid w:val="005C3DBB"/>
    <w:rsid w:val="005C4763"/>
    <w:rsid w:val="005D134E"/>
    <w:rsid w:val="005D5CAA"/>
    <w:rsid w:val="005D703D"/>
    <w:rsid w:val="005E3604"/>
    <w:rsid w:val="005E5297"/>
    <w:rsid w:val="005E6F4A"/>
    <w:rsid w:val="005F753C"/>
    <w:rsid w:val="005F779B"/>
    <w:rsid w:val="006002A4"/>
    <w:rsid w:val="00600C25"/>
    <w:rsid w:val="00601310"/>
    <w:rsid w:val="006034E4"/>
    <w:rsid w:val="00604F6A"/>
    <w:rsid w:val="006053E4"/>
    <w:rsid w:val="006071D7"/>
    <w:rsid w:val="0061107B"/>
    <w:rsid w:val="00614F92"/>
    <w:rsid w:val="0061524B"/>
    <w:rsid w:val="00616BF3"/>
    <w:rsid w:val="00620B62"/>
    <w:rsid w:val="00624288"/>
    <w:rsid w:val="00627098"/>
    <w:rsid w:val="00632A42"/>
    <w:rsid w:val="006344F4"/>
    <w:rsid w:val="0063582F"/>
    <w:rsid w:val="006373BA"/>
    <w:rsid w:val="00641713"/>
    <w:rsid w:val="00644AB9"/>
    <w:rsid w:val="00645D0B"/>
    <w:rsid w:val="00646352"/>
    <w:rsid w:val="00656F79"/>
    <w:rsid w:val="006578F6"/>
    <w:rsid w:val="0066299A"/>
    <w:rsid w:val="0066759C"/>
    <w:rsid w:val="00670928"/>
    <w:rsid w:val="0068484C"/>
    <w:rsid w:val="00685118"/>
    <w:rsid w:val="006907BA"/>
    <w:rsid w:val="00691CBB"/>
    <w:rsid w:val="00694A5B"/>
    <w:rsid w:val="006A0108"/>
    <w:rsid w:val="006B0D50"/>
    <w:rsid w:val="006B21F9"/>
    <w:rsid w:val="006B69CA"/>
    <w:rsid w:val="006B6A62"/>
    <w:rsid w:val="006B7F8E"/>
    <w:rsid w:val="006C2766"/>
    <w:rsid w:val="006C30E5"/>
    <w:rsid w:val="006C3478"/>
    <w:rsid w:val="006C37E7"/>
    <w:rsid w:val="006C52B9"/>
    <w:rsid w:val="006C6A35"/>
    <w:rsid w:val="006C7C5C"/>
    <w:rsid w:val="006C7EF7"/>
    <w:rsid w:val="006D5004"/>
    <w:rsid w:val="006D7355"/>
    <w:rsid w:val="006D745A"/>
    <w:rsid w:val="006D7857"/>
    <w:rsid w:val="006E08ED"/>
    <w:rsid w:val="006E61BD"/>
    <w:rsid w:val="006F0A7B"/>
    <w:rsid w:val="006F4B31"/>
    <w:rsid w:val="006F5B8B"/>
    <w:rsid w:val="006F6A35"/>
    <w:rsid w:val="006F70B0"/>
    <w:rsid w:val="00703B1A"/>
    <w:rsid w:val="0070488B"/>
    <w:rsid w:val="00713999"/>
    <w:rsid w:val="00714413"/>
    <w:rsid w:val="00720483"/>
    <w:rsid w:val="007214D1"/>
    <w:rsid w:val="0072269F"/>
    <w:rsid w:val="007238A3"/>
    <w:rsid w:val="00724826"/>
    <w:rsid w:val="0072651E"/>
    <w:rsid w:val="00730DAC"/>
    <w:rsid w:val="0073502E"/>
    <w:rsid w:val="007356DE"/>
    <w:rsid w:val="0074256C"/>
    <w:rsid w:val="0074343C"/>
    <w:rsid w:val="00743A6F"/>
    <w:rsid w:val="00744B9D"/>
    <w:rsid w:val="00744CAA"/>
    <w:rsid w:val="0074631B"/>
    <w:rsid w:val="00746B8F"/>
    <w:rsid w:val="00747223"/>
    <w:rsid w:val="00750473"/>
    <w:rsid w:val="007517A6"/>
    <w:rsid w:val="00753833"/>
    <w:rsid w:val="0075584C"/>
    <w:rsid w:val="00755F6F"/>
    <w:rsid w:val="00762F74"/>
    <w:rsid w:val="00763AC5"/>
    <w:rsid w:val="007652E8"/>
    <w:rsid w:val="00771853"/>
    <w:rsid w:val="00777488"/>
    <w:rsid w:val="00781CD4"/>
    <w:rsid w:val="00782417"/>
    <w:rsid w:val="00782C29"/>
    <w:rsid w:val="00792DB9"/>
    <w:rsid w:val="00792E64"/>
    <w:rsid w:val="0079415F"/>
    <w:rsid w:val="007944DE"/>
    <w:rsid w:val="007A231D"/>
    <w:rsid w:val="007A48EC"/>
    <w:rsid w:val="007A650A"/>
    <w:rsid w:val="007A778D"/>
    <w:rsid w:val="007B1DE6"/>
    <w:rsid w:val="007B2018"/>
    <w:rsid w:val="007B60E3"/>
    <w:rsid w:val="007C4BBB"/>
    <w:rsid w:val="007C66A6"/>
    <w:rsid w:val="007D22CC"/>
    <w:rsid w:val="007D3F76"/>
    <w:rsid w:val="007D4ADC"/>
    <w:rsid w:val="007D707C"/>
    <w:rsid w:val="007E0E48"/>
    <w:rsid w:val="007E0F20"/>
    <w:rsid w:val="007E21EB"/>
    <w:rsid w:val="007E23ED"/>
    <w:rsid w:val="007E4E58"/>
    <w:rsid w:val="007E6A33"/>
    <w:rsid w:val="007F3436"/>
    <w:rsid w:val="007F467A"/>
    <w:rsid w:val="007F64AB"/>
    <w:rsid w:val="00801EBA"/>
    <w:rsid w:val="00802826"/>
    <w:rsid w:val="00805DBF"/>
    <w:rsid w:val="0081126D"/>
    <w:rsid w:val="00812DE3"/>
    <w:rsid w:val="00813207"/>
    <w:rsid w:val="0081661E"/>
    <w:rsid w:val="00817C37"/>
    <w:rsid w:val="00820695"/>
    <w:rsid w:val="0082307D"/>
    <w:rsid w:val="00827C12"/>
    <w:rsid w:val="00833197"/>
    <w:rsid w:val="00843D5F"/>
    <w:rsid w:val="00844F1C"/>
    <w:rsid w:val="00846D35"/>
    <w:rsid w:val="00846D52"/>
    <w:rsid w:val="00850D43"/>
    <w:rsid w:val="00851459"/>
    <w:rsid w:val="00855F2C"/>
    <w:rsid w:val="008608C7"/>
    <w:rsid w:val="008634CF"/>
    <w:rsid w:val="008639A9"/>
    <w:rsid w:val="008649AE"/>
    <w:rsid w:val="00864FE6"/>
    <w:rsid w:val="0087658E"/>
    <w:rsid w:val="00877D6E"/>
    <w:rsid w:val="00880571"/>
    <w:rsid w:val="00883DCA"/>
    <w:rsid w:val="00884961"/>
    <w:rsid w:val="00886235"/>
    <w:rsid w:val="00895D03"/>
    <w:rsid w:val="008A0387"/>
    <w:rsid w:val="008A4E56"/>
    <w:rsid w:val="008A6415"/>
    <w:rsid w:val="008B0EEF"/>
    <w:rsid w:val="008B111D"/>
    <w:rsid w:val="008B2EB3"/>
    <w:rsid w:val="008B3385"/>
    <w:rsid w:val="008B4EE6"/>
    <w:rsid w:val="008B5CAF"/>
    <w:rsid w:val="008D00D3"/>
    <w:rsid w:val="008D072A"/>
    <w:rsid w:val="008D3D73"/>
    <w:rsid w:val="008D6E8B"/>
    <w:rsid w:val="008E2FEA"/>
    <w:rsid w:val="008E3CF5"/>
    <w:rsid w:val="008F258F"/>
    <w:rsid w:val="008F56F1"/>
    <w:rsid w:val="00901B69"/>
    <w:rsid w:val="00906B3E"/>
    <w:rsid w:val="00906E8A"/>
    <w:rsid w:val="00915B1A"/>
    <w:rsid w:val="00921DCC"/>
    <w:rsid w:val="00923D3E"/>
    <w:rsid w:val="009252C7"/>
    <w:rsid w:val="00925B86"/>
    <w:rsid w:val="00934AB5"/>
    <w:rsid w:val="009465CB"/>
    <w:rsid w:val="009474AB"/>
    <w:rsid w:val="0095059A"/>
    <w:rsid w:val="00952CE2"/>
    <w:rsid w:val="00952D23"/>
    <w:rsid w:val="00952E95"/>
    <w:rsid w:val="009565C0"/>
    <w:rsid w:val="009616CA"/>
    <w:rsid w:val="00961A95"/>
    <w:rsid w:val="009663D2"/>
    <w:rsid w:val="00967708"/>
    <w:rsid w:val="00970CC9"/>
    <w:rsid w:val="0097162B"/>
    <w:rsid w:val="0097401C"/>
    <w:rsid w:val="009747FC"/>
    <w:rsid w:val="00976D86"/>
    <w:rsid w:val="009772B4"/>
    <w:rsid w:val="00984295"/>
    <w:rsid w:val="00985A3B"/>
    <w:rsid w:val="009871AC"/>
    <w:rsid w:val="00990ED9"/>
    <w:rsid w:val="0099111D"/>
    <w:rsid w:val="009911FF"/>
    <w:rsid w:val="00996BDE"/>
    <w:rsid w:val="009A1175"/>
    <w:rsid w:val="009A1AAA"/>
    <w:rsid w:val="009A669E"/>
    <w:rsid w:val="009A7838"/>
    <w:rsid w:val="009B708D"/>
    <w:rsid w:val="009C054C"/>
    <w:rsid w:val="009C3FE5"/>
    <w:rsid w:val="009C48AD"/>
    <w:rsid w:val="009C5F5F"/>
    <w:rsid w:val="009C6EAA"/>
    <w:rsid w:val="009D13D4"/>
    <w:rsid w:val="009D64B7"/>
    <w:rsid w:val="009E2E9D"/>
    <w:rsid w:val="009F0099"/>
    <w:rsid w:val="009F02E2"/>
    <w:rsid w:val="009F0912"/>
    <w:rsid w:val="009F31BB"/>
    <w:rsid w:val="009F47F5"/>
    <w:rsid w:val="009F5B06"/>
    <w:rsid w:val="00A0341C"/>
    <w:rsid w:val="00A03861"/>
    <w:rsid w:val="00A05AEE"/>
    <w:rsid w:val="00A11A23"/>
    <w:rsid w:val="00A11B28"/>
    <w:rsid w:val="00A1240A"/>
    <w:rsid w:val="00A125F4"/>
    <w:rsid w:val="00A14A90"/>
    <w:rsid w:val="00A17B18"/>
    <w:rsid w:val="00A215DA"/>
    <w:rsid w:val="00A22296"/>
    <w:rsid w:val="00A22E38"/>
    <w:rsid w:val="00A25667"/>
    <w:rsid w:val="00A257BE"/>
    <w:rsid w:val="00A26073"/>
    <w:rsid w:val="00A27026"/>
    <w:rsid w:val="00A34617"/>
    <w:rsid w:val="00A35624"/>
    <w:rsid w:val="00A35F19"/>
    <w:rsid w:val="00A408CF"/>
    <w:rsid w:val="00A40E93"/>
    <w:rsid w:val="00A42180"/>
    <w:rsid w:val="00A4284C"/>
    <w:rsid w:val="00A45656"/>
    <w:rsid w:val="00A45D6F"/>
    <w:rsid w:val="00A46ED0"/>
    <w:rsid w:val="00A5188B"/>
    <w:rsid w:val="00A52419"/>
    <w:rsid w:val="00A53255"/>
    <w:rsid w:val="00A56A42"/>
    <w:rsid w:val="00A578C0"/>
    <w:rsid w:val="00A60D9A"/>
    <w:rsid w:val="00A6320A"/>
    <w:rsid w:val="00A65D4E"/>
    <w:rsid w:val="00A65FE9"/>
    <w:rsid w:val="00A6642B"/>
    <w:rsid w:val="00A66861"/>
    <w:rsid w:val="00A74DF9"/>
    <w:rsid w:val="00A75CD6"/>
    <w:rsid w:val="00A76C62"/>
    <w:rsid w:val="00A77902"/>
    <w:rsid w:val="00A85679"/>
    <w:rsid w:val="00A8583B"/>
    <w:rsid w:val="00A86314"/>
    <w:rsid w:val="00A92AEC"/>
    <w:rsid w:val="00A94BA7"/>
    <w:rsid w:val="00A97C5A"/>
    <w:rsid w:val="00AA1B16"/>
    <w:rsid w:val="00AA3757"/>
    <w:rsid w:val="00AA40A9"/>
    <w:rsid w:val="00AA416F"/>
    <w:rsid w:val="00AA50C0"/>
    <w:rsid w:val="00AB231A"/>
    <w:rsid w:val="00AC1D58"/>
    <w:rsid w:val="00AC328A"/>
    <w:rsid w:val="00AC65BF"/>
    <w:rsid w:val="00AC7F63"/>
    <w:rsid w:val="00AD06C3"/>
    <w:rsid w:val="00AD176B"/>
    <w:rsid w:val="00AD3D40"/>
    <w:rsid w:val="00AD7D8E"/>
    <w:rsid w:val="00AE4543"/>
    <w:rsid w:val="00AE4ADE"/>
    <w:rsid w:val="00AE5FD0"/>
    <w:rsid w:val="00AF15F7"/>
    <w:rsid w:val="00B02116"/>
    <w:rsid w:val="00B02D09"/>
    <w:rsid w:val="00B04547"/>
    <w:rsid w:val="00B06444"/>
    <w:rsid w:val="00B06B9F"/>
    <w:rsid w:val="00B12579"/>
    <w:rsid w:val="00B152E2"/>
    <w:rsid w:val="00B17404"/>
    <w:rsid w:val="00B222D5"/>
    <w:rsid w:val="00B23308"/>
    <w:rsid w:val="00B24433"/>
    <w:rsid w:val="00B31B7F"/>
    <w:rsid w:val="00B3210E"/>
    <w:rsid w:val="00B338DA"/>
    <w:rsid w:val="00B33BE8"/>
    <w:rsid w:val="00B36956"/>
    <w:rsid w:val="00B36F9D"/>
    <w:rsid w:val="00B3769D"/>
    <w:rsid w:val="00B37C6A"/>
    <w:rsid w:val="00B44F5E"/>
    <w:rsid w:val="00B53077"/>
    <w:rsid w:val="00B55314"/>
    <w:rsid w:val="00B61D11"/>
    <w:rsid w:val="00B632BA"/>
    <w:rsid w:val="00B649AB"/>
    <w:rsid w:val="00B71318"/>
    <w:rsid w:val="00B7490D"/>
    <w:rsid w:val="00B74C93"/>
    <w:rsid w:val="00B76596"/>
    <w:rsid w:val="00B76646"/>
    <w:rsid w:val="00B77088"/>
    <w:rsid w:val="00B77AD6"/>
    <w:rsid w:val="00B82233"/>
    <w:rsid w:val="00B83103"/>
    <w:rsid w:val="00B8388E"/>
    <w:rsid w:val="00B8602F"/>
    <w:rsid w:val="00B872DF"/>
    <w:rsid w:val="00B87F6A"/>
    <w:rsid w:val="00B90F12"/>
    <w:rsid w:val="00BA305D"/>
    <w:rsid w:val="00BB0CDE"/>
    <w:rsid w:val="00BB5FD4"/>
    <w:rsid w:val="00BC1B55"/>
    <w:rsid w:val="00BC25F4"/>
    <w:rsid w:val="00BC336F"/>
    <w:rsid w:val="00BC5D34"/>
    <w:rsid w:val="00BC5DCB"/>
    <w:rsid w:val="00BC61DD"/>
    <w:rsid w:val="00BD1386"/>
    <w:rsid w:val="00BD154A"/>
    <w:rsid w:val="00BD3E71"/>
    <w:rsid w:val="00BE1700"/>
    <w:rsid w:val="00BE25A3"/>
    <w:rsid w:val="00BF01C7"/>
    <w:rsid w:val="00BF2385"/>
    <w:rsid w:val="00BF2E52"/>
    <w:rsid w:val="00BF6361"/>
    <w:rsid w:val="00C00D9A"/>
    <w:rsid w:val="00C02B01"/>
    <w:rsid w:val="00C033CA"/>
    <w:rsid w:val="00C038AE"/>
    <w:rsid w:val="00C0423A"/>
    <w:rsid w:val="00C04AD8"/>
    <w:rsid w:val="00C06F46"/>
    <w:rsid w:val="00C116AD"/>
    <w:rsid w:val="00C118C6"/>
    <w:rsid w:val="00C13C7B"/>
    <w:rsid w:val="00C17161"/>
    <w:rsid w:val="00C20F76"/>
    <w:rsid w:val="00C22051"/>
    <w:rsid w:val="00C27997"/>
    <w:rsid w:val="00C3002E"/>
    <w:rsid w:val="00C3197F"/>
    <w:rsid w:val="00C32290"/>
    <w:rsid w:val="00C328C7"/>
    <w:rsid w:val="00C34FFF"/>
    <w:rsid w:val="00C37036"/>
    <w:rsid w:val="00C42295"/>
    <w:rsid w:val="00C466CE"/>
    <w:rsid w:val="00C4716A"/>
    <w:rsid w:val="00C5061B"/>
    <w:rsid w:val="00C54331"/>
    <w:rsid w:val="00C54F2F"/>
    <w:rsid w:val="00C55B79"/>
    <w:rsid w:val="00C56A02"/>
    <w:rsid w:val="00C60DEC"/>
    <w:rsid w:val="00C61866"/>
    <w:rsid w:val="00C63A04"/>
    <w:rsid w:val="00C72358"/>
    <w:rsid w:val="00C7409A"/>
    <w:rsid w:val="00C74CA3"/>
    <w:rsid w:val="00C808A7"/>
    <w:rsid w:val="00C8346E"/>
    <w:rsid w:val="00C9197A"/>
    <w:rsid w:val="00C930A7"/>
    <w:rsid w:val="00C93A2F"/>
    <w:rsid w:val="00C94150"/>
    <w:rsid w:val="00C94AD1"/>
    <w:rsid w:val="00C97F99"/>
    <w:rsid w:val="00CA3337"/>
    <w:rsid w:val="00CA3B7C"/>
    <w:rsid w:val="00CA4AB2"/>
    <w:rsid w:val="00CB410F"/>
    <w:rsid w:val="00CB5066"/>
    <w:rsid w:val="00CB5594"/>
    <w:rsid w:val="00CC03DC"/>
    <w:rsid w:val="00CC300E"/>
    <w:rsid w:val="00CC4D9A"/>
    <w:rsid w:val="00CE1194"/>
    <w:rsid w:val="00CE481B"/>
    <w:rsid w:val="00CF450C"/>
    <w:rsid w:val="00CF5482"/>
    <w:rsid w:val="00CF64C6"/>
    <w:rsid w:val="00D04178"/>
    <w:rsid w:val="00D0433A"/>
    <w:rsid w:val="00D057D9"/>
    <w:rsid w:val="00D111D2"/>
    <w:rsid w:val="00D11F3C"/>
    <w:rsid w:val="00D14987"/>
    <w:rsid w:val="00D16C48"/>
    <w:rsid w:val="00D21F4B"/>
    <w:rsid w:val="00D226FF"/>
    <w:rsid w:val="00D24BAC"/>
    <w:rsid w:val="00D25B1A"/>
    <w:rsid w:val="00D27096"/>
    <w:rsid w:val="00D30108"/>
    <w:rsid w:val="00D30652"/>
    <w:rsid w:val="00D33270"/>
    <w:rsid w:val="00D334E8"/>
    <w:rsid w:val="00D369BF"/>
    <w:rsid w:val="00D40532"/>
    <w:rsid w:val="00D40557"/>
    <w:rsid w:val="00D41A68"/>
    <w:rsid w:val="00D4318E"/>
    <w:rsid w:val="00D43FB3"/>
    <w:rsid w:val="00D44A61"/>
    <w:rsid w:val="00D466F9"/>
    <w:rsid w:val="00D4677B"/>
    <w:rsid w:val="00D51231"/>
    <w:rsid w:val="00D5277D"/>
    <w:rsid w:val="00D52B92"/>
    <w:rsid w:val="00D52CAD"/>
    <w:rsid w:val="00D56570"/>
    <w:rsid w:val="00D809CA"/>
    <w:rsid w:val="00D80AAB"/>
    <w:rsid w:val="00D85BF6"/>
    <w:rsid w:val="00D91A46"/>
    <w:rsid w:val="00D9266A"/>
    <w:rsid w:val="00D949A5"/>
    <w:rsid w:val="00D94A2F"/>
    <w:rsid w:val="00DA3254"/>
    <w:rsid w:val="00DA48DE"/>
    <w:rsid w:val="00DA495D"/>
    <w:rsid w:val="00DA6D26"/>
    <w:rsid w:val="00DB3CAC"/>
    <w:rsid w:val="00DB4E8F"/>
    <w:rsid w:val="00DC0054"/>
    <w:rsid w:val="00DC3075"/>
    <w:rsid w:val="00DC516B"/>
    <w:rsid w:val="00DD171D"/>
    <w:rsid w:val="00DD4940"/>
    <w:rsid w:val="00DD5494"/>
    <w:rsid w:val="00DD5F07"/>
    <w:rsid w:val="00DE0A0E"/>
    <w:rsid w:val="00DE0FE4"/>
    <w:rsid w:val="00DE26EA"/>
    <w:rsid w:val="00DE2F2A"/>
    <w:rsid w:val="00DE39DE"/>
    <w:rsid w:val="00DE6323"/>
    <w:rsid w:val="00DE7551"/>
    <w:rsid w:val="00DF19F3"/>
    <w:rsid w:val="00DF215D"/>
    <w:rsid w:val="00DF42F0"/>
    <w:rsid w:val="00DF7569"/>
    <w:rsid w:val="00E00DE7"/>
    <w:rsid w:val="00E028B0"/>
    <w:rsid w:val="00E02F19"/>
    <w:rsid w:val="00E033B7"/>
    <w:rsid w:val="00E04CA6"/>
    <w:rsid w:val="00E05CD9"/>
    <w:rsid w:val="00E0672B"/>
    <w:rsid w:val="00E10278"/>
    <w:rsid w:val="00E11BAC"/>
    <w:rsid w:val="00E12285"/>
    <w:rsid w:val="00E126A5"/>
    <w:rsid w:val="00E15ACD"/>
    <w:rsid w:val="00E16701"/>
    <w:rsid w:val="00E17C12"/>
    <w:rsid w:val="00E228CE"/>
    <w:rsid w:val="00E22FF8"/>
    <w:rsid w:val="00E26600"/>
    <w:rsid w:val="00E26FD1"/>
    <w:rsid w:val="00E27B0C"/>
    <w:rsid w:val="00E31CAA"/>
    <w:rsid w:val="00E43CBC"/>
    <w:rsid w:val="00E46306"/>
    <w:rsid w:val="00E46AA1"/>
    <w:rsid w:val="00E51B09"/>
    <w:rsid w:val="00E52F30"/>
    <w:rsid w:val="00E53EF6"/>
    <w:rsid w:val="00E55063"/>
    <w:rsid w:val="00E64C3D"/>
    <w:rsid w:val="00E656E9"/>
    <w:rsid w:val="00E669BB"/>
    <w:rsid w:val="00E700E8"/>
    <w:rsid w:val="00E71031"/>
    <w:rsid w:val="00E742DC"/>
    <w:rsid w:val="00E7715C"/>
    <w:rsid w:val="00E81F6B"/>
    <w:rsid w:val="00E82003"/>
    <w:rsid w:val="00E84FF0"/>
    <w:rsid w:val="00E902B0"/>
    <w:rsid w:val="00E92BD6"/>
    <w:rsid w:val="00E93534"/>
    <w:rsid w:val="00EA0515"/>
    <w:rsid w:val="00EA2716"/>
    <w:rsid w:val="00EA7842"/>
    <w:rsid w:val="00EA7B09"/>
    <w:rsid w:val="00EB144E"/>
    <w:rsid w:val="00EB3A28"/>
    <w:rsid w:val="00EB5E54"/>
    <w:rsid w:val="00EC4E2B"/>
    <w:rsid w:val="00EC5197"/>
    <w:rsid w:val="00ED054F"/>
    <w:rsid w:val="00ED3394"/>
    <w:rsid w:val="00ED4A7C"/>
    <w:rsid w:val="00ED745C"/>
    <w:rsid w:val="00EE0F13"/>
    <w:rsid w:val="00EE40A2"/>
    <w:rsid w:val="00EE4DE0"/>
    <w:rsid w:val="00EE5B4D"/>
    <w:rsid w:val="00EE6115"/>
    <w:rsid w:val="00EE762E"/>
    <w:rsid w:val="00EE777A"/>
    <w:rsid w:val="00EE7E96"/>
    <w:rsid w:val="00EF43BA"/>
    <w:rsid w:val="00F00EFB"/>
    <w:rsid w:val="00F01BC7"/>
    <w:rsid w:val="00F04FDE"/>
    <w:rsid w:val="00F06AA9"/>
    <w:rsid w:val="00F139BF"/>
    <w:rsid w:val="00F16708"/>
    <w:rsid w:val="00F2250B"/>
    <w:rsid w:val="00F2324F"/>
    <w:rsid w:val="00F30221"/>
    <w:rsid w:val="00F30652"/>
    <w:rsid w:val="00F31F3C"/>
    <w:rsid w:val="00F349BF"/>
    <w:rsid w:val="00F36007"/>
    <w:rsid w:val="00F43807"/>
    <w:rsid w:val="00F438D0"/>
    <w:rsid w:val="00F462FB"/>
    <w:rsid w:val="00F51849"/>
    <w:rsid w:val="00F5672B"/>
    <w:rsid w:val="00F61CB0"/>
    <w:rsid w:val="00F63C64"/>
    <w:rsid w:val="00F70E99"/>
    <w:rsid w:val="00F75C66"/>
    <w:rsid w:val="00F76013"/>
    <w:rsid w:val="00F769B2"/>
    <w:rsid w:val="00F777C0"/>
    <w:rsid w:val="00F85275"/>
    <w:rsid w:val="00F8652E"/>
    <w:rsid w:val="00F9534D"/>
    <w:rsid w:val="00F971BA"/>
    <w:rsid w:val="00FA094A"/>
    <w:rsid w:val="00FA4769"/>
    <w:rsid w:val="00FA6EA6"/>
    <w:rsid w:val="00FA79DA"/>
    <w:rsid w:val="00FB064D"/>
    <w:rsid w:val="00FB1D20"/>
    <w:rsid w:val="00FB43CE"/>
    <w:rsid w:val="00FB7024"/>
    <w:rsid w:val="00FC18DC"/>
    <w:rsid w:val="00FC4F81"/>
    <w:rsid w:val="00FC5337"/>
    <w:rsid w:val="00FD1CC8"/>
    <w:rsid w:val="00FD4169"/>
    <w:rsid w:val="00FD4380"/>
    <w:rsid w:val="00FE0C9A"/>
    <w:rsid w:val="00FE2657"/>
    <w:rsid w:val="00FE4166"/>
    <w:rsid w:val="00FE4C15"/>
    <w:rsid w:val="00FE51CA"/>
    <w:rsid w:val="00FF0597"/>
    <w:rsid w:val="00FF5D7A"/>
    <w:rsid w:val="00FF744A"/>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列表段,—ñ弌"/>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列表段,—ñ弌"/>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 w:type="paragraph" w:customStyle="1" w:styleId="B2">
    <w:name w:val="B2"/>
    <w:basedOn w:val="a"/>
    <w:link w:val="B2Char"/>
    <w:qFormat/>
    <w:rsid w:val="000A4675"/>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0A4675"/>
    <w:rPr>
      <w:rFonts w:ascii="Times New Roman" w:eastAsia="宋体" w:hAnsi="Times New Roman" w:cs="Times New Roman"/>
      <w:kern w:val="0"/>
      <w:sz w:val="20"/>
      <w:szCs w:val="20"/>
      <w:lang w:val="x-none" w:eastAsia="en-US"/>
    </w:rPr>
  </w:style>
  <w:style w:type="paragraph" w:styleId="af">
    <w:name w:val="Revision"/>
    <w:hidden/>
    <w:uiPriority w:val="99"/>
    <w:semiHidden/>
    <w:rsid w:val="0028457B"/>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57616917">
      <w:bodyDiv w:val="1"/>
      <w:marLeft w:val="0"/>
      <w:marRight w:val="0"/>
      <w:marTop w:val="0"/>
      <w:marBottom w:val="0"/>
      <w:divBdr>
        <w:top w:val="none" w:sz="0" w:space="0" w:color="auto"/>
        <w:left w:val="none" w:sz="0" w:space="0" w:color="auto"/>
        <w:bottom w:val="none" w:sz="0" w:space="0" w:color="auto"/>
        <w:right w:val="none" w:sz="0" w:space="0" w:color="auto"/>
      </w:divBdr>
    </w:div>
    <w:div w:id="932860607">
      <w:bodyDiv w:val="1"/>
      <w:marLeft w:val="0"/>
      <w:marRight w:val="0"/>
      <w:marTop w:val="0"/>
      <w:marBottom w:val="0"/>
      <w:divBdr>
        <w:top w:val="none" w:sz="0" w:space="0" w:color="auto"/>
        <w:left w:val="none" w:sz="0" w:space="0" w:color="auto"/>
        <w:bottom w:val="none" w:sz="0" w:space="0" w:color="auto"/>
        <w:right w:val="none" w:sz="0" w:space="0" w:color="auto"/>
      </w:divBdr>
      <w:divsChild>
        <w:div w:id="1119374539">
          <w:marLeft w:val="547"/>
          <w:marRight w:val="0"/>
          <w:marTop w:val="40"/>
          <w:marBottom w:val="0"/>
          <w:divBdr>
            <w:top w:val="none" w:sz="0" w:space="0" w:color="auto"/>
            <w:left w:val="none" w:sz="0" w:space="0" w:color="auto"/>
            <w:bottom w:val="none" w:sz="0" w:space="0" w:color="auto"/>
            <w:right w:val="none" w:sz="0" w:space="0" w:color="auto"/>
          </w:divBdr>
        </w:div>
        <w:div w:id="932519344">
          <w:marLeft w:val="1166"/>
          <w:marRight w:val="0"/>
          <w:marTop w:val="40"/>
          <w:marBottom w:val="0"/>
          <w:divBdr>
            <w:top w:val="none" w:sz="0" w:space="0" w:color="auto"/>
            <w:left w:val="none" w:sz="0" w:space="0" w:color="auto"/>
            <w:bottom w:val="none" w:sz="0" w:space="0" w:color="auto"/>
            <w:right w:val="none" w:sz="0" w:space="0" w:color="auto"/>
          </w:divBdr>
        </w:div>
        <w:div w:id="2064870498">
          <w:marLeft w:val="1166"/>
          <w:marRight w:val="0"/>
          <w:marTop w:val="40"/>
          <w:marBottom w:val="0"/>
          <w:divBdr>
            <w:top w:val="none" w:sz="0" w:space="0" w:color="auto"/>
            <w:left w:val="none" w:sz="0" w:space="0" w:color="auto"/>
            <w:bottom w:val="none" w:sz="0" w:space="0" w:color="auto"/>
            <w:right w:val="none" w:sz="0" w:space="0" w:color="auto"/>
          </w:divBdr>
        </w:div>
        <w:div w:id="748042883">
          <w:marLeft w:val="1166"/>
          <w:marRight w:val="0"/>
          <w:marTop w:val="40"/>
          <w:marBottom w:val="0"/>
          <w:divBdr>
            <w:top w:val="none" w:sz="0" w:space="0" w:color="auto"/>
            <w:left w:val="none" w:sz="0" w:space="0" w:color="auto"/>
            <w:bottom w:val="none" w:sz="0" w:space="0" w:color="auto"/>
            <w:right w:val="none" w:sz="0" w:space="0" w:color="auto"/>
          </w:divBdr>
        </w:div>
      </w:divsChild>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47362634">
      <w:bodyDiv w:val="1"/>
      <w:marLeft w:val="30"/>
      <w:marRight w:val="30"/>
      <w:marTop w:val="0"/>
      <w:marBottom w:val="0"/>
      <w:divBdr>
        <w:top w:val="none" w:sz="0" w:space="0" w:color="auto"/>
        <w:left w:val="none" w:sz="0" w:space="0" w:color="auto"/>
        <w:bottom w:val="none" w:sz="0" w:space="0" w:color="auto"/>
        <w:right w:val="none" w:sz="0" w:space="0" w:color="auto"/>
      </w:divBdr>
      <w:divsChild>
        <w:div w:id="2016377076">
          <w:marLeft w:val="0"/>
          <w:marRight w:val="0"/>
          <w:marTop w:val="0"/>
          <w:marBottom w:val="0"/>
          <w:divBdr>
            <w:top w:val="none" w:sz="0" w:space="0" w:color="auto"/>
            <w:left w:val="none" w:sz="0" w:space="0" w:color="auto"/>
            <w:bottom w:val="none" w:sz="0" w:space="0" w:color="auto"/>
            <w:right w:val="none" w:sz="0" w:space="0" w:color="auto"/>
          </w:divBdr>
          <w:divsChild>
            <w:div w:id="1461994030">
              <w:marLeft w:val="0"/>
              <w:marRight w:val="0"/>
              <w:marTop w:val="0"/>
              <w:marBottom w:val="0"/>
              <w:divBdr>
                <w:top w:val="none" w:sz="0" w:space="0" w:color="auto"/>
                <w:left w:val="none" w:sz="0" w:space="0" w:color="auto"/>
                <w:bottom w:val="none" w:sz="0" w:space="0" w:color="auto"/>
                <w:right w:val="none" w:sz="0" w:space="0" w:color="auto"/>
              </w:divBdr>
              <w:divsChild>
                <w:div w:id="648293261">
                  <w:marLeft w:val="180"/>
                  <w:marRight w:val="0"/>
                  <w:marTop w:val="0"/>
                  <w:marBottom w:val="0"/>
                  <w:divBdr>
                    <w:top w:val="none" w:sz="0" w:space="0" w:color="auto"/>
                    <w:left w:val="none" w:sz="0" w:space="0" w:color="auto"/>
                    <w:bottom w:val="none" w:sz="0" w:space="0" w:color="auto"/>
                    <w:right w:val="none" w:sz="0" w:space="0" w:color="auto"/>
                  </w:divBdr>
                  <w:divsChild>
                    <w:div w:id="12944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1E628-754E-49A6-A6B9-F0677A10C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994</Words>
  <Characters>5667</Characters>
  <Application>Microsoft Office Word</Application>
  <DocSecurity>0</DocSecurity>
  <Lines>47</Lines>
  <Paragraphs>13</Paragraphs>
  <ScaleCrop>false</ScaleCrop>
  <Company>CATT</Company>
  <LinksUpToDate>false</LinksUpToDate>
  <CharactersWithSpaces>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p:lastModifiedBy>
  <cp:revision>23</cp:revision>
  <dcterms:created xsi:type="dcterms:W3CDTF">2021-11-05T07:02:00Z</dcterms:created>
  <dcterms:modified xsi:type="dcterms:W3CDTF">2022-01-10T03:14:00Z</dcterms:modified>
</cp:coreProperties>
</file>