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7B8C73AA" w14:textId="17F00FA4" w:rsidR="00C03B0B" w:rsidRPr="003A2954" w:rsidRDefault="00C03B0B" w:rsidP="00C03B0B">
      <w:pPr>
        <w:tabs>
          <w:tab w:val="right" w:pos="9216"/>
        </w:tabs>
        <w:spacing w:after="0"/>
        <w:rPr>
          <w:b/>
          <w:kern w:val="2"/>
          <w:lang w:eastAsia="zh-CN"/>
        </w:rPr>
      </w:pPr>
      <w:r w:rsidRPr="003A2954">
        <w:rPr>
          <w:noProof/>
          <w:lang w:eastAsia="zh-CN"/>
        </w:rPr>
        <mc:AlternateContent>
          <mc:Choice Requires="wps">
            <w:drawing>
              <wp:anchor distT="0" distB="0" distL="114300" distR="114300" simplePos="0" relativeHeight="251659264" behindDoc="0" locked="1" layoutInCell="1" allowOverlap="1" wp14:anchorId="41B35E31" wp14:editId="1931685A">
                <wp:simplePos x="0" y="0"/>
                <wp:positionH relativeFrom="column">
                  <wp:posOffset>0</wp:posOffset>
                </wp:positionH>
                <wp:positionV relativeFrom="paragraph">
                  <wp:posOffset>0</wp:posOffset>
                </wp:positionV>
                <wp:extent cx="635" cy="635"/>
                <wp:effectExtent l="0" t="0" r="0" b="0"/>
                <wp:wrapNone/>
                <wp:docPr id="3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CA72CFF"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2kTHEXBQAAUx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3A2954">
        <w:rPr>
          <w:b/>
          <w:bCs/>
          <w:lang w:eastAsia="zh-CN"/>
        </w:rPr>
        <w:t>3GPP TSG RAN WG1 Meeting #10</w:t>
      </w:r>
      <w:r w:rsidR="00AA426B">
        <w:rPr>
          <w:b/>
          <w:bCs/>
          <w:lang w:eastAsia="zh-CN"/>
        </w:rPr>
        <w:t>7</w:t>
      </w:r>
      <w:r w:rsidR="002270B7">
        <w:rPr>
          <w:b/>
          <w:bCs/>
          <w:lang w:eastAsia="zh-CN"/>
        </w:rPr>
        <w:t>bis</w:t>
      </w:r>
      <w:r w:rsidRPr="003A2954">
        <w:rPr>
          <w:b/>
          <w:bCs/>
          <w:lang w:eastAsia="zh-CN"/>
        </w:rPr>
        <w:t>-e </w:t>
      </w:r>
      <w:r w:rsidRPr="003A2954">
        <w:rPr>
          <w:b/>
          <w:kern w:val="2"/>
          <w:lang w:eastAsia="zh-CN"/>
        </w:rPr>
        <w:tab/>
      </w:r>
      <w:bookmarkStart w:id="2" w:name="_GoBack"/>
      <w:r w:rsidR="00B37BA0" w:rsidRPr="003A2954">
        <w:rPr>
          <w:b/>
          <w:kern w:val="2"/>
          <w:lang w:eastAsia="zh-CN"/>
        </w:rPr>
        <w:t>R1-</w:t>
      </w:r>
      <w:r w:rsidR="00402BB2">
        <w:rPr>
          <w:b/>
          <w:kern w:val="2"/>
          <w:lang w:eastAsia="zh-CN"/>
        </w:rPr>
        <w:t>2</w:t>
      </w:r>
      <w:r w:rsidR="00ED46FD">
        <w:rPr>
          <w:b/>
          <w:kern w:val="2"/>
          <w:lang w:eastAsia="zh-CN"/>
        </w:rPr>
        <w:t>2</w:t>
      </w:r>
      <w:r w:rsidR="003472BC">
        <w:rPr>
          <w:b/>
          <w:kern w:val="2"/>
          <w:lang w:eastAsia="zh-CN"/>
        </w:rPr>
        <w:t>00027</w:t>
      </w:r>
      <w:bookmarkEnd w:id="2"/>
    </w:p>
    <w:p w14:paraId="563E2922" w14:textId="160EB68D" w:rsidR="00C03B0B" w:rsidRPr="003A2954" w:rsidRDefault="002D2E56" w:rsidP="00C03B0B">
      <w:pPr>
        <w:rPr>
          <w:b/>
          <w:kern w:val="2"/>
          <w:lang w:eastAsia="zh-CN"/>
        </w:rPr>
      </w:pPr>
      <w:r>
        <w:rPr>
          <w:b/>
          <w:bCs/>
          <w:lang w:eastAsia="zh-CN"/>
        </w:rPr>
        <w:t>e-M</w:t>
      </w:r>
      <w:r w:rsidR="00191B92" w:rsidRPr="00610030">
        <w:rPr>
          <w:b/>
          <w:bCs/>
          <w:lang w:eastAsia="zh-CN"/>
        </w:rPr>
        <w:t xml:space="preserve">eeting, </w:t>
      </w:r>
      <w:r w:rsidR="002270B7">
        <w:rPr>
          <w:b/>
          <w:bCs/>
          <w:lang w:eastAsia="zh-CN"/>
        </w:rPr>
        <w:t>January</w:t>
      </w:r>
      <w:r w:rsidR="00191B92" w:rsidRPr="00C65FC2">
        <w:rPr>
          <w:b/>
          <w:bCs/>
          <w:lang w:eastAsia="zh-CN"/>
        </w:rPr>
        <w:t xml:space="preserve"> </w:t>
      </w:r>
      <w:r w:rsidR="00F21413">
        <w:rPr>
          <w:b/>
          <w:bCs/>
          <w:lang w:eastAsia="zh-CN"/>
        </w:rPr>
        <w:t>1</w:t>
      </w:r>
      <w:r w:rsidR="002270B7">
        <w:rPr>
          <w:b/>
          <w:bCs/>
          <w:lang w:eastAsia="zh-CN"/>
        </w:rPr>
        <w:t>7</w:t>
      </w:r>
      <w:r w:rsidR="00A62CBA" w:rsidRPr="002D119C">
        <w:rPr>
          <w:b/>
          <w:bCs/>
          <w:vertAlign w:val="superscript"/>
          <w:lang w:eastAsia="zh-CN"/>
        </w:rPr>
        <w:t>th</w:t>
      </w:r>
      <w:r w:rsidR="00A62CBA">
        <w:rPr>
          <w:b/>
          <w:bCs/>
          <w:lang w:eastAsia="zh-CN"/>
        </w:rPr>
        <w:t xml:space="preserve"> </w:t>
      </w:r>
      <w:r w:rsidR="00191B92" w:rsidRPr="00C65FC2">
        <w:rPr>
          <w:b/>
          <w:bCs/>
          <w:lang w:eastAsia="zh-CN"/>
        </w:rPr>
        <w:t>–</w:t>
      </w:r>
      <w:r w:rsidR="00191B92" w:rsidRPr="000F03F5">
        <w:rPr>
          <w:b/>
          <w:bCs/>
          <w:lang w:eastAsia="zh-CN"/>
        </w:rPr>
        <w:t xml:space="preserve"> </w:t>
      </w:r>
      <w:r w:rsidR="002270B7">
        <w:rPr>
          <w:b/>
          <w:bCs/>
          <w:lang w:eastAsia="zh-CN"/>
        </w:rPr>
        <w:t>25</w:t>
      </w:r>
      <w:r w:rsidR="00A62CBA" w:rsidRPr="002D119C">
        <w:rPr>
          <w:b/>
          <w:bCs/>
          <w:vertAlign w:val="superscript"/>
          <w:lang w:eastAsia="zh-CN"/>
        </w:rPr>
        <w:t>th</w:t>
      </w:r>
      <w:r w:rsidR="00191B92" w:rsidRPr="00C65FC2">
        <w:rPr>
          <w:b/>
          <w:bCs/>
          <w:lang w:eastAsia="zh-CN"/>
        </w:rPr>
        <w:t>, 202</w:t>
      </w:r>
      <w:r w:rsidR="002270B7">
        <w:rPr>
          <w:b/>
          <w:bCs/>
          <w:lang w:eastAsia="zh-CN"/>
        </w:rPr>
        <w:t>2</w:t>
      </w:r>
    </w:p>
    <w:p w14:paraId="29BCD83E" w14:textId="77777777" w:rsidR="00C03B0B" w:rsidRPr="003A2954" w:rsidRDefault="00C03B0B" w:rsidP="00C03B0B">
      <w:pPr>
        <w:pBdr>
          <w:top w:val="single" w:sz="4" w:space="1" w:color="auto"/>
        </w:pBdr>
        <w:spacing w:after="0"/>
        <w:jc w:val="left"/>
        <w:rPr>
          <w:b/>
          <w:kern w:val="2"/>
          <w:sz w:val="16"/>
          <w:szCs w:val="16"/>
          <w:lang w:eastAsia="zh-CN"/>
        </w:rPr>
      </w:pPr>
    </w:p>
    <w:p w14:paraId="4CC082A9" w14:textId="25D66DE4" w:rsidR="00C03B0B" w:rsidRPr="003A2954" w:rsidRDefault="00C03B0B" w:rsidP="00C03B0B">
      <w:pPr>
        <w:spacing w:after="60"/>
        <w:ind w:left="1555" w:hanging="1555"/>
        <w:jc w:val="left"/>
        <w:rPr>
          <w:b/>
          <w:kern w:val="2"/>
          <w:lang w:eastAsia="zh-CN"/>
        </w:rPr>
      </w:pPr>
      <w:r w:rsidRPr="003A2954">
        <w:rPr>
          <w:b/>
          <w:kern w:val="2"/>
          <w:lang w:eastAsia="zh-CN"/>
        </w:rPr>
        <w:t>Agenda Item:</w:t>
      </w:r>
      <w:r w:rsidRPr="003A2954">
        <w:rPr>
          <w:b/>
          <w:kern w:val="2"/>
          <w:lang w:eastAsia="zh-CN"/>
        </w:rPr>
        <w:tab/>
        <w:t>8.1</w:t>
      </w:r>
      <w:r w:rsidR="009040A4">
        <w:rPr>
          <w:b/>
          <w:kern w:val="2"/>
          <w:lang w:eastAsia="zh-CN"/>
        </w:rPr>
        <w:t>2.</w:t>
      </w:r>
      <w:r w:rsidR="008866CD">
        <w:rPr>
          <w:b/>
          <w:kern w:val="2"/>
          <w:lang w:eastAsia="zh-CN"/>
        </w:rPr>
        <w:t>1</w:t>
      </w:r>
    </w:p>
    <w:p w14:paraId="106179D2" w14:textId="10E7AFB8" w:rsidR="00C03B0B" w:rsidRPr="003A2954" w:rsidRDefault="00C03B0B" w:rsidP="00C03B0B">
      <w:pPr>
        <w:spacing w:after="60"/>
        <w:ind w:left="1555" w:hanging="1555"/>
        <w:jc w:val="left"/>
        <w:rPr>
          <w:b/>
          <w:kern w:val="2"/>
          <w:lang w:eastAsia="zh-CN"/>
        </w:rPr>
      </w:pPr>
      <w:r w:rsidRPr="003A2954">
        <w:rPr>
          <w:b/>
          <w:kern w:val="2"/>
          <w:lang w:eastAsia="zh-CN"/>
        </w:rPr>
        <w:t>Source:</w:t>
      </w:r>
      <w:r w:rsidRPr="003A2954">
        <w:rPr>
          <w:b/>
          <w:kern w:val="2"/>
          <w:lang w:eastAsia="zh-CN"/>
        </w:rPr>
        <w:tab/>
      </w:r>
      <w:r w:rsidR="00805633" w:rsidRPr="00CF195E">
        <w:rPr>
          <w:b/>
          <w:kern w:val="2"/>
          <w:lang w:eastAsia="zh-CN"/>
        </w:rPr>
        <w:t>Huawei</w:t>
      </w:r>
      <w:r w:rsidR="00805633">
        <w:rPr>
          <w:b/>
          <w:kern w:val="2"/>
          <w:lang w:eastAsia="zh-CN"/>
        </w:rPr>
        <w:t>, HiSilicon</w:t>
      </w:r>
      <w:r w:rsidR="00BD155F">
        <w:rPr>
          <w:b/>
          <w:kern w:val="2"/>
          <w:lang w:eastAsia="zh-CN"/>
        </w:rPr>
        <w:t>, CBN</w:t>
      </w:r>
    </w:p>
    <w:p w14:paraId="068B1A66" w14:textId="59EA2E32" w:rsidR="00C03B0B" w:rsidRPr="003A2954" w:rsidRDefault="00C03B0B" w:rsidP="00C03B0B">
      <w:pPr>
        <w:spacing w:after="60"/>
        <w:ind w:left="1555" w:hanging="1555"/>
        <w:jc w:val="left"/>
        <w:rPr>
          <w:b/>
          <w:kern w:val="2"/>
          <w:lang w:eastAsia="zh-CN"/>
        </w:rPr>
      </w:pPr>
      <w:r w:rsidRPr="003A2954">
        <w:rPr>
          <w:b/>
          <w:kern w:val="2"/>
          <w:lang w:eastAsia="zh-CN"/>
        </w:rPr>
        <w:t>Title:</w:t>
      </w:r>
      <w:r w:rsidRPr="003A2954">
        <w:rPr>
          <w:b/>
          <w:kern w:val="2"/>
          <w:lang w:eastAsia="zh-CN"/>
        </w:rPr>
        <w:tab/>
      </w:r>
      <w:r w:rsidR="008866CD" w:rsidRPr="008866CD">
        <w:rPr>
          <w:b/>
          <w:kern w:val="2"/>
          <w:lang w:eastAsia="zh-CN"/>
        </w:rPr>
        <w:t>Resource configuration and group scheduling for RRC_CONNECTED UEs</w:t>
      </w:r>
    </w:p>
    <w:p w14:paraId="21807BDF" w14:textId="77777777" w:rsidR="00C03B0B" w:rsidRPr="003A2954" w:rsidRDefault="00C03B0B" w:rsidP="00C03B0B">
      <w:pPr>
        <w:spacing w:after="60"/>
        <w:ind w:left="1555" w:hanging="1555"/>
        <w:jc w:val="left"/>
        <w:rPr>
          <w:b/>
          <w:kern w:val="2"/>
          <w:lang w:eastAsia="zh-CN"/>
        </w:rPr>
      </w:pPr>
      <w:r w:rsidRPr="003A2954">
        <w:rPr>
          <w:b/>
          <w:kern w:val="2"/>
          <w:lang w:eastAsia="zh-CN"/>
        </w:rPr>
        <w:t>Document for:</w:t>
      </w:r>
      <w:r w:rsidRPr="003A2954">
        <w:rPr>
          <w:b/>
          <w:kern w:val="2"/>
          <w:lang w:eastAsia="zh-CN"/>
        </w:rPr>
        <w:tab/>
        <w:t xml:space="preserve">Discussion and Decision </w:t>
      </w:r>
    </w:p>
    <w:p w14:paraId="591CD20F" w14:textId="77777777" w:rsidR="00C03B0B" w:rsidRPr="003A2954" w:rsidRDefault="00C03B0B" w:rsidP="00C03B0B">
      <w:pPr>
        <w:pBdr>
          <w:bottom w:val="single" w:sz="4" w:space="1" w:color="auto"/>
        </w:pBdr>
        <w:spacing w:after="0"/>
        <w:jc w:val="left"/>
        <w:rPr>
          <w:b/>
          <w:kern w:val="2"/>
          <w:sz w:val="16"/>
          <w:szCs w:val="16"/>
          <w:lang w:eastAsia="zh-CN"/>
        </w:rPr>
      </w:pPr>
    </w:p>
    <w:p w14:paraId="38948221" w14:textId="77777777" w:rsidR="00AC72B5" w:rsidRDefault="00AC72B5" w:rsidP="00AC72B5">
      <w:pPr>
        <w:pStyle w:val="1"/>
      </w:pPr>
      <w:r w:rsidRPr="003A2954">
        <w:t>Introduction</w:t>
      </w:r>
      <w:bookmarkEnd w:id="0"/>
      <w:bookmarkEnd w:id="1"/>
    </w:p>
    <w:p w14:paraId="787DB4F6" w14:textId="522EC588" w:rsidR="008D07E7" w:rsidRDefault="00D1214E" w:rsidP="00D1214E">
      <w:pPr>
        <w:rPr>
          <w:lang w:eastAsia="zh-CN"/>
        </w:rPr>
      </w:pPr>
      <w:r>
        <w:rPr>
          <w:lang w:eastAsia="zh-CN"/>
        </w:rPr>
        <w:t>T</w:t>
      </w:r>
      <w:r w:rsidRPr="00A66B07">
        <w:rPr>
          <w:lang w:eastAsia="zh-CN"/>
        </w:rPr>
        <w:t>his contribution</w:t>
      </w:r>
      <w:r>
        <w:rPr>
          <w:lang w:eastAsia="zh-CN"/>
        </w:rPr>
        <w:t xml:space="preserve"> continues discussing the </w:t>
      </w:r>
      <w:r w:rsidR="00B93571">
        <w:rPr>
          <w:lang w:eastAsia="zh-CN"/>
        </w:rPr>
        <w:t xml:space="preserve">remaining issues for MBS </w:t>
      </w:r>
      <w:r w:rsidR="008866CD">
        <w:rPr>
          <w:lang w:eastAsia="zh-CN"/>
        </w:rPr>
        <w:t>multicast</w:t>
      </w:r>
      <w:r w:rsidR="00B93571">
        <w:rPr>
          <w:lang w:eastAsia="zh-CN"/>
        </w:rPr>
        <w:t xml:space="preserve"> reception, including </w:t>
      </w:r>
      <w:r w:rsidR="00CA7907">
        <w:rPr>
          <w:lang w:eastAsia="zh-CN"/>
        </w:rPr>
        <w:t>changes needed to RRC parameters, HARQ processes for unicast/multicast/broadcast, CA for receiving multicast, configurations for retransmission schemes and potential size alignment for DCI format 4_2</w:t>
      </w:r>
      <w:r>
        <w:rPr>
          <w:lang w:eastAsia="zh-CN"/>
        </w:rPr>
        <w:t xml:space="preserve">. </w:t>
      </w:r>
    </w:p>
    <w:p w14:paraId="13A9D08E" w14:textId="06CDA85D" w:rsidR="00B22B50" w:rsidRDefault="00B22B50" w:rsidP="0048636B">
      <w:pPr>
        <w:pStyle w:val="1"/>
        <w:rPr>
          <w:lang w:eastAsia="zh-CN"/>
        </w:rPr>
      </w:pPr>
      <w:r>
        <w:rPr>
          <w:rFonts w:hint="eastAsia"/>
          <w:lang w:eastAsia="zh-CN"/>
        </w:rPr>
        <w:t>D</w:t>
      </w:r>
      <w:r>
        <w:rPr>
          <w:lang w:eastAsia="zh-CN"/>
        </w:rPr>
        <w:t xml:space="preserve">iscussion </w:t>
      </w:r>
      <w:r w:rsidR="00E07A04">
        <w:rPr>
          <w:lang w:eastAsia="zh-CN"/>
        </w:rPr>
        <w:t>on multicast scheduling</w:t>
      </w:r>
    </w:p>
    <w:p w14:paraId="4086411C" w14:textId="4A842A2F" w:rsidR="00196C10" w:rsidRDefault="000E0F89" w:rsidP="00196C10">
      <w:pPr>
        <w:pStyle w:val="2"/>
        <w:rPr>
          <w:lang w:eastAsia="zh-CN"/>
        </w:rPr>
      </w:pPr>
      <w:r>
        <w:rPr>
          <w:lang w:eastAsia="zh-CN"/>
        </w:rPr>
        <w:t xml:space="preserve">RRC </w:t>
      </w:r>
      <w:r w:rsidR="00F87476">
        <w:rPr>
          <w:lang w:eastAsia="zh-CN"/>
        </w:rPr>
        <w:t>p</w:t>
      </w:r>
      <w:r w:rsidR="00196C10" w:rsidRPr="00196C10">
        <w:rPr>
          <w:lang w:eastAsia="zh-CN"/>
        </w:rPr>
        <w:t xml:space="preserve">arameters for </w:t>
      </w:r>
      <w:r w:rsidR="00F87476">
        <w:rPr>
          <w:lang w:eastAsia="zh-CN"/>
        </w:rPr>
        <w:t xml:space="preserve">MBS </w:t>
      </w:r>
      <w:r w:rsidR="00E07A04">
        <w:rPr>
          <w:lang w:eastAsia="zh-CN"/>
        </w:rPr>
        <w:t>multicast</w:t>
      </w:r>
      <w:r w:rsidR="00196C10" w:rsidRPr="00196C10">
        <w:rPr>
          <w:lang w:eastAsia="zh-CN"/>
        </w:rPr>
        <w:t xml:space="preserve"> scheduling</w:t>
      </w:r>
    </w:p>
    <w:p w14:paraId="73E5CBD7" w14:textId="77777777" w:rsidR="00E07A04" w:rsidRDefault="00E07A04" w:rsidP="00E07A04">
      <w:pPr>
        <w:rPr>
          <w:lang w:eastAsia="zh-CN"/>
        </w:rPr>
      </w:pPr>
      <w:r>
        <w:rPr>
          <w:lang w:eastAsia="zh-CN"/>
        </w:rPr>
        <w:t xml:space="preserve">RAN1 concluded in RAN1#107-e meeting that for some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 </w:t>
      </w:r>
    </w:p>
    <w:p w14:paraId="51C9E733" w14:textId="6508834A" w:rsidR="00E07A04" w:rsidRDefault="00E07A04" w:rsidP="00E07A04">
      <w:pPr>
        <w:rPr>
          <w:lang w:eastAsia="zh-CN"/>
        </w:rPr>
      </w:pPr>
      <w:r>
        <w:rPr>
          <w:lang w:eastAsia="zh-CN"/>
        </w:rPr>
        <w:t>As dis</w:t>
      </w:r>
      <w:r w:rsidR="002B7183">
        <w:rPr>
          <w:lang w:eastAsia="zh-CN"/>
        </w:rPr>
        <w:t xml:space="preserve">cussed in RAN1#107-e meeting </w:t>
      </w:r>
      <w:r w:rsidR="002B7183">
        <w:rPr>
          <w:lang w:eastAsia="zh-CN"/>
        </w:rPr>
        <w:fldChar w:fldCharType="begin"/>
      </w:r>
      <w:r w:rsidR="002B7183">
        <w:rPr>
          <w:lang w:eastAsia="zh-CN"/>
        </w:rPr>
        <w:instrText xml:space="preserve"> REF _Ref91081764 \r \h </w:instrText>
      </w:r>
      <w:r w:rsidR="002B7183">
        <w:rPr>
          <w:lang w:eastAsia="zh-CN"/>
        </w:rPr>
      </w:r>
      <w:r w:rsidR="002B7183">
        <w:rPr>
          <w:lang w:eastAsia="zh-CN"/>
        </w:rPr>
        <w:fldChar w:fldCharType="separate"/>
      </w:r>
      <w:r w:rsidR="00A66C75">
        <w:rPr>
          <w:lang w:eastAsia="zh-CN"/>
        </w:rPr>
        <w:t>[1]</w:t>
      </w:r>
      <w:r w:rsidR="002B7183">
        <w:rPr>
          <w:lang w:eastAsia="zh-CN"/>
        </w:rPr>
        <w:fldChar w:fldCharType="end"/>
      </w:r>
      <w:r>
        <w:rPr>
          <w:lang w:eastAsia="zh-CN"/>
        </w:rPr>
        <w:t xml:space="preserve"> for RRC parameters list for NR MBS, Row 19/21/22 and Row 48/49/50 regarding the scrambling ID configuration for scheduling multicast and broadcast, respectively, were marked yellow meaning unstable because there was no consensus whether they are configured per G-RNTI or per CFR.</w:t>
      </w:r>
    </w:p>
    <w:p w14:paraId="49B75F2D" w14:textId="06199BC0" w:rsidR="00E07A04" w:rsidRDefault="00E07A04" w:rsidP="00E07A04">
      <w:pPr>
        <w:rPr>
          <w:lang w:eastAsia="zh-CN"/>
        </w:rPr>
      </w:pPr>
      <w:r>
        <w:rPr>
          <w:lang w:eastAsia="zh-CN"/>
        </w:rPr>
        <w:t xml:space="preserve">Since </w:t>
      </w:r>
      <w:r w:rsidR="005E1C16">
        <w:rPr>
          <w:lang w:eastAsia="zh-CN"/>
        </w:rPr>
        <w:t xml:space="preserve">it was agreed that </w:t>
      </w:r>
      <w:r>
        <w:rPr>
          <w:lang w:eastAsia="zh-CN"/>
        </w:rPr>
        <w:t>there is only one CFR configured per active BWP for multicast and UE can be configured with multiple G-RNTIs for UEs in RRC_CONNECTED state receiving multicast</w:t>
      </w:r>
      <w:r w:rsidR="002D778C">
        <w:rPr>
          <w:lang w:eastAsia="zh-CN"/>
        </w:rPr>
        <w:t xml:space="preserve"> to correspond to different multicast services</w:t>
      </w:r>
      <w:r>
        <w:rPr>
          <w:lang w:eastAsia="zh-CN"/>
        </w:rPr>
        <w:t>, the areas for multicast scheduling corresponding to different G-RNTIs</w:t>
      </w:r>
      <w:r w:rsidR="002D778C">
        <w:rPr>
          <w:lang w:eastAsia="zh-CN"/>
        </w:rPr>
        <w:t>/services</w:t>
      </w:r>
      <w:r>
        <w:rPr>
          <w:lang w:eastAsia="zh-CN"/>
        </w:rPr>
        <w:t xml:space="preserve"> could be different</w:t>
      </w:r>
      <w:r w:rsidR="002D778C">
        <w:rPr>
          <w:lang w:eastAsia="zh-CN"/>
        </w:rPr>
        <w:t xml:space="preserve">, which depends on UE location in the cells. If UEs in RRC_CONNECTED state receiving </w:t>
      </w:r>
      <w:r w:rsidR="00926D10">
        <w:rPr>
          <w:lang w:eastAsia="zh-CN"/>
        </w:rPr>
        <w:t xml:space="preserve">the same </w:t>
      </w:r>
      <w:r w:rsidR="002D778C">
        <w:rPr>
          <w:lang w:eastAsia="zh-CN"/>
        </w:rPr>
        <w:t xml:space="preserve">multicast </w:t>
      </w:r>
      <w:r w:rsidR="00926D10">
        <w:rPr>
          <w:lang w:eastAsia="zh-CN"/>
        </w:rPr>
        <w:t xml:space="preserve">services </w:t>
      </w:r>
      <w:r w:rsidR="002D778C">
        <w:rPr>
          <w:lang w:eastAsia="zh-CN"/>
        </w:rPr>
        <w:t xml:space="preserve">are co-located within </w:t>
      </w:r>
      <w:r w:rsidR="00926D10">
        <w:rPr>
          <w:lang w:eastAsia="zh-CN"/>
        </w:rPr>
        <w:t xml:space="preserve">an area across multiple cells but the UEs could also be within another group receiving a different multicast service, </w:t>
      </w:r>
      <w:r>
        <w:rPr>
          <w:lang w:eastAsia="zh-CN"/>
        </w:rPr>
        <w:t>it makes</w:t>
      </w:r>
      <w:r w:rsidR="000150FE">
        <w:rPr>
          <w:lang w:eastAsia="zh-CN"/>
        </w:rPr>
        <w:t xml:space="preserve"> sense</w:t>
      </w:r>
      <w:r>
        <w:rPr>
          <w:lang w:eastAsia="zh-CN"/>
        </w:rPr>
        <w:t xml:space="preserve"> to configure the scrambling ID per G-RNTI instead of per CFR</w:t>
      </w:r>
      <w:r w:rsidR="00EF03E6" w:rsidRPr="00EF03E6">
        <w:rPr>
          <w:lang w:eastAsia="zh-CN"/>
        </w:rPr>
        <w:t xml:space="preserve"> </w:t>
      </w:r>
      <w:r w:rsidR="00EF03E6">
        <w:rPr>
          <w:lang w:eastAsia="zh-CN"/>
        </w:rPr>
        <w:t>accordingly in such a case</w:t>
      </w:r>
      <w:r>
        <w:rPr>
          <w:lang w:eastAsia="zh-CN"/>
        </w:rPr>
        <w:t xml:space="preserve">. </w:t>
      </w:r>
    </w:p>
    <w:p w14:paraId="03A26510" w14:textId="29191DF0" w:rsidR="0054756B" w:rsidRDefault="00E07A04" w:rsidP="00E07A04">
      <w:pPr>
        <w:rPr>
          <w:b/>
          <w:i/>
          <w:lang w:eastAsia="zh-CN"/>
        </w:rPr>
      </w:pPr>
      <w:r w:rsidRPr="000150FE">
        <w:rPr>
          <w:b/>
          <w:i/>
          <w:u w:val="single"/>
          <w:lang w:eastAsia="zh-CN"/>
        </w:rPr>
        <w:t>Proposal</w:t>
      </w:r>
      <w:r w:rsidR="00220165">
        <w:rPr>
          <w:b/>
          <w:i/>
          <w:u w:val="single"/>
          <w:lang w:eastAsia="zh-CN"/>
        </w:rPr>
        <w:t xml:space="preserve"> 1</w:t>
      </w:r>
      <w:r w:rsidRPr="000150FE">
        <w:rPr>
          <w:b/>
          <w:i/>
          <w:lang w:eastAsia="zh-CN"/>
        </w:rPr>
        <w:t>:</w:t>
      </w:r>
      <w:r w:rsidR="006C2E7B" w:rsidRPr="000150FE">
        <w:rPr>
          <w:b/>
          <w:i/>
        </w:rPr>
        <w:t xml:space="preserve"> </w:t>
      </w:r>
      <w:r w:rsidR="000150FE" w:rsidRPr="000150FE">
        <w:rPr>
          <w:b/>
          <w:i/>
        </w:rPr>
        <w:t xml:space="preserve">The parameters </w:t>
      </w:r>
      <w:r w:rsidR="006C2E7B" w:rsidRPr="000150FE">
        <w:rPr>
          <w:b/>
          <w:i/>
          <w:lang w:eastAsia="zh-CN"/>
        </w:rPr>
        <w:t xml:space="preserve">dataScramblingIdentityPDSCH-Multicast, pdcch-DMRS-ScramblingID-Multicast, scramblingID0-Multicast, </w:t>
      </w:r>
      <w:r w:rsidR="000150FE" w:rsidRPr="000150FE">
        <w:rPr>
          <w:b/>
          <w:i/>
          <w:lang w:eastAsia="zh-CN"/>
        </w:rPr>
        <w:t xml:space="preserve">and </w:t>
      </w:r>
      <w:r w:rsidR="006C2E7B" w:rsidRPr="000150FE">
        <w:rPr>
          <w:b/>
          <w:i/>
          <w:lang w:eastAsia="zh-CN"/>
        </w:rPr>
        <w:t>scramblingID1-Multicast</w:t>
      </w:r>
      <w:r w:rsidR="000150FE" w:rsidRPr="000150FE">
        <w:rPr>
          <w:b/>
          <w:i/>
          <w:lang w:eastAsia="zh-CN"/>
        </w:rPr>
        <w:t xml:space="preserve"> are configured per G-RNTI. </w:t>
      </w:r>
    </w:p>
    <w:p w14:paraId="6B869AB9" w14:textId="2102E805" w:rsidR="00E4435B" w:rsidRDefault="00E4435B" w:rsidP="00E4435B">
      <w:pPr>
        <w:pStyle w:val="2"/>
        <w:rPr>
          <w:lang w:eastAsia="zh-CN"/>
        </w:rPr>
      </w:pPr>
      <w:r>
        <w:rPr>
          <w:lang w:eastAsia="zh-CN"/>
        </w:rPr>
        <w:t>HARQ process</w:t>
      </w:r>
      <w:r w:rsidR="006C3672">
        <w:rPr>
          <w:lang w:eastAsia="zh-CN"/>
        </w:rPr>
        <w:t xml:space="preserve"> for unicast/multicast/broadcast</w:t>
      </w:r>
    </w:p>
    <w:p w14:paraId="65F864EB" w14:textId="4DEDEC9D" w:rsidR="00E4435B" w:rsidRDefault="00E77331" w:rsidP="00E4435B">
      <w:pPr>
        <w:rPr>
          <w:lang w:eastAsia="zh-CN"/>
        </w:rPr>
      </w:pPr>
      <w:r>
        <w:rPr>
          <w:rFonts w:hint="eastAsia"/>
          <w:lang w:eastAsia="zh-CN"/>
        </w:rPr>
        <w:t>A</w:t>
      </w:r>
      <w:r>
        <w:rPr>
          <w:lang w:eastAsia="zh-CN"/>
        </w:rPr>
        <w:t>s agreed the maximum number of 16 HARQ process</w:t>
      </w:r>
      <w:r w:rsidR="00B46F40">
        <w:rPr>
          <w:lang w:eastAsia="zh-CN"/>
        </w:rPr>
        <w:t>es</w:t>
      </w:r>
      <w:r>
        <w:rPr>
          <w:lang w:eastAsia="zh-CN"/>
        </w:rPr>
        <w:t xml:space="preserve"> </w:t>
      </w:r>
      <w:r w:rsidR="00247F0B">
        <w:rPr>
          <w:lang w:eastAsia="zh-CN"/>
        </w:rPr>
        <w:t>will be shared and up to network to allocate the HPID to unicast and multicast. In addition,</w:t>
      </w:r>
      <w:r w:rsidR="00B46F40">
        <w:rPr>
          <w:lang w:eastAsia="zh-CN"/>
        </w:rPr>
        <w:t xml:space="preserve"> in order to avoid</w:t>
      </w:r>
      <w:r w:rsidR="00B46F40" w:rsidRPr="00B46F40">
        <w:rPr>
          <w:i/>
        </w:rPr>
        <w:t xml:space="preserve"> </w:t>
      </w:r>
      <w:r w:rsidR="00B46F40" w:rsidRPr="00B46F40">
        <w:rPr>
          <w:i/>
          <w:lang w:eastAsia="zh-CN"/>
        </w:rPr>
        <w:t>device hardware impact</w:t>
      </w:r>
      <w:r w:rsidR="00B46F40">
        <w:rPr>
          <w:i/>
          <w:lang w:eastAsia="zh-CN"/>
        </w:rPr>
        <w:t xml:space="preserve"> </w:t>
      </w:r>
      <w:r w:rsidR="00B46F40">
        <w:rPr>
          <w:lang w:eastAsia="zh-CN"/>
        </w:rPr>
        <w:t>as required by WID</w:t>
      </w:r>
      <w:r w:rsidR="00247F0B">
        <w:rPr>
          <w:lang w:eastAsia="zh-CN"/>
        </w:rPr>
        <w:t xml:space="preserve"> </w:t>
      </w:r>
      <w:r w:rsidR="00B46F40">
        <w:rPr>
          <w:lang w:eastAsia="zh-CN"/>
        </w:rPr>
        <w:fldChar w:fldCharType="begin"/>
      </w:r>
      <w:r w:rsidR="00B46F40">
        <w:rPr>
          <w:lang w:eastAsia="zh-CN"/>
        </w:rPr>
        <w:instrText xml:space="preserve"> REF _Ref91344800 \n \h </w:instrText>
      </w:r>
      <w:r w:rsidR="00B46F40">
        <w:rPr>
          <w:lang w:eastAsia="zh-CN"/>
        </w:rPr>
      </w:r>
      <w:r w:rsidR="00B46F40">
        <w:rPr>
          <w:lang w:eastAsia="zh-CN"/>
        </w:rPr>
        <w:fldChar w:fldCharType="separate"/>
      </w:r>
      <w:r w:rsidR="00A66C75">
        <w:rPr>
          <w:lang w:eastAsia="zh-CN"/>
        </w:rPr>
        <w:t>[2]</w:t>
      </w:r>
      <w:r w:rsidR="00B46F40">
        <w:rPr>
          <w:lang w:eastAsia="zh-CN"/>
        </w:rPr>
        <w:fldChar w:fldCharType="end"/>
      </w:r>
      <w:r w:rsidR="00511E76">
        <w:rPr>
          <w:lang w:eastAsia="zh-CN"/>
        </w:rPr>
        <w:t xml:space="preserve"> for </w:t>
      </w:r>
      <w:r w:rsidR="00511E76">
        <w:rPr>
          <w:i/>
          <w:lang w:eastAsia="zh-CN"/>
        </w:rPr>
        <w:t>facilitating</w:t>
      </w:r>
      <w:r w:rsidR="00511E76" w:rsidRPr="00511E76">
        <w:rPr>
          <w:i/>
          <w:lang w:eastAsia="zh-CN"/>
        </w:rPr>
        <w:t xml:space="preserve"> implementation and deployment of the feature</w:t>
      </w:r>
      <w:r w:rsidR="00B46F40">
        <w:rPr>
          <w:lang w:eastAsia="zh-CN"/>
        </w:rPr>
        <w:t xml:space="preserve">, </w:t>
      </w:r>
      <w:r w:rsidR="00A8297F">
        <w:rPr>
          <w:lang w:eastAsia="zh-CN"/>
        </w:rPr>
        <w:t xml:space="preserve">it is assumed that </w:t>
      </w:r>
      <w:r w:rsidR="00B46F40">
        <w:rPr>
          <w:lang w:eastAsia="zh-CN"/>
        </w:rPr>
        <w:t xml:space="preserve">receiving broadcast will take one from the </w:t>
      </w:r>
      <w:r w:rsidR="00B46F40" w:rsidRPr="00B46F40">
        <w:rPr>
          <w:lang w:eastAsia="zh-CN"/>
        </w:rPr>
        <w:t>maximum number of 16 HARQ processes</w:t>
      </w:r>
      <w:r w:rsidR="00A8297F" w:rsidRPr="00A8297F">
        <w:rPr>
          <w:lang w:eastAsia="zh-CN"/>
        </w:rPr>
        <w:t xml:space="preserve"> </w:t>
      </w:r>
      <w:r w:rsidR="00247F0B">
        <w:rPr>
          <w:lang w:eastAsia="zh-CN"/>
        </w:rPr>
        <w:t xml:space="preserve">as discussed in </w:t>
      </w:r>
      <w:r w:rsidR="00B46F40">
        <w:rPr>
          <w:lang w:eastAsia="zh-CN"/>
        </w:rPr>
        <w:fldChar w:fldCharType="begin"/>
      </w:r>
      <w:r w:rsidR="00B46F40">
        <w:rPr>
          <w:lang w:eastAsia="zh-CN"/>
        </w:rPr>
        <w:instrText xml:space="preserve"> REF _Ref91344700 \r \h </w:instrText>
      </w:r>
      <w:r w:rsidR="00B46F40">
        <w:rPr>
          <w:lang w:eastAsia="zh-CN"/>
        </w:rPr>
      </w:r>
      <w:r w:rsidR="00B46F40">
        <w:rPr>
          <w:lang w:eastAsia="zh-CN"/>
        </w:rPr>
        <w:fldChar w:fldCharType="separate"/>
      </w:r>
      <w:r w:rsidR="00A66C75">
        <w:rPr>
          <w:lang w:eastAsia="zh-CN"/>
        </w:rPr>
        <w:t>[3]</w:t>
      </w:r>
      <w:r w:rsidR="00B46F40">
        <w:rPr>
          <w:lang w:eastAsia="zh-CN"/>
        </w:rPr>
        <w:fldChar w:fldCharType="end"/>
      </w:r>
      <w:r w:rsidR="00C80C1C">
        <w:rPr>
          <w:lang w:eastAsia="zh-CN"/>
        </w:rPr>
        <w:t>.</w:t>
      </w:r>
    </w:p>
    <w:p w14:paraId="3B9B10D0" w14:textId="636372CC" w:rsidR="00C80C1C" w:rsidRDefault="00C80C1C" w:rsidP="00E4435B">
      <w:pPr>
        <w:rPr>
          <w:lang w:eastAsia="zh-CN"/>
        </w:rPr>
      </w:pPr>
      <w:r>
        <w:rPr>
          <w:lang w:eastAsia="zh-CN"/>
        </w:rPr>
        <w:t>Considering UE may be configured with multiple G-RNTIs/G-CS-</w:t>
      </w:r>
      <w:r w:rsidR="00EA6B04">
        <w:rPr>
          <w:lang w:eastAsia="zh-CN"/>
        </w:rPr>
        <w:t xml:space="preserve">RNTIs </w:t>
      </w:r>
      <w:r>
        <w:rPr>
          <w:lang w:eastAsia="zh-CN"/>
        </w:rPr>
        <w:t xml:space="preserve">for multicast/broadcast, </w:t>
      </w:r>
      <w:r w:rsidR="00EA6B04">
        <w:rPr>
          <w:lang w:eastAsia="zh-CN"/>
        </w:rPr>
        <w:t>there were</w:t>
      </w:r>
      <w:r>
        <w:rPr>
          <w:lang w:eastAsia="zh-CN"/>
        </w:rPr>
        <w:t xml:space="preserve"> </w:t>
      </w:r>
      <w:r w:rsidR="00EA6B04">
        <w:rPr>
          <w:lang w:eastAsia="zh-CN"/>
        </w:rPr>
        <w:t xml:space="preserve">concerns that </w:t>
      </w:r>
      <w:r>
        <w:rPr>
          <w:lang w:eastAsia="zh-CN"/>
        </w:rPr>
        <w:t xml:space="preserve">the </w:t>
      </w:r>
      <w:r w:rsidRPr="00C80C1C">
        <w:rPr>
          <w:lang w:eastAsia="zh-CN"/>
        </w:rPr>
        <w:t>maximum number of 16 HARQ processes</w:t>
      </w:r>
      <w:r>
        <w:rPr>
          <w:lang w:eastAsia="zh-CN"/>
        </w:rPr>
        <w:t xml:space="preserve"> might be </w:t>
      </w:r>
      <w:r w:rsidR="00264251">
        <w:rPr>
          <w:lang w:eastAsia="zh-CN"/>
        </w:rPr>
        <w:t xml:space="preserve">too </w:t>
      </w:r>
      <w:r>
        <w:rPr>
          <w:lang w:eastAsia="zh-CN"/>
        </w:rPr>
        <w:t>restrictive especially when UE is configured with HARQ-ACK feedback for multicast</w:t>
      </w:r>
      <w:r w:rsidR="00264251">
        <w:rPr>
          <w:lang w:eastAsia="zh-CN"/>
        </w:rPr>
        <w:t xml:space="preserve"> and when UE is configured with mTRP operation for unicast</w:t>
      </w:r>
      <w:r>
        <w:rPr>
          <w:lang w:eastAsia="zh-CN"/>
        </w:rPr>
        <w:t xml:space="preserve">. Therefore, it was assumed the same HARQ process number can be used for </w:t>
      </w:r>
      <w:r w:rsidR="00E01B7F" w:rsidRPr="00E01B7F">
        <w:rPr>
          <w:lang w:eastAsia="zh-CN"/>
        </w:rPr>
        <w:t xml:space="preserve">PTP (re)transmission for </w:t>
      </w:r>
      <w:r>
        <w:rPr>
          <w:lang w:eastAsia="zh-CN"/>
        </w:rPr>
        <w:t xml:space="preserve">unicast and </w:t>
      </w:r>
      <w:r w:rsidR="00E01B7F" w:rsidRPr="00E01B7F">
        <w:rPr>
          <w:lang w:eastAsia="zh-CN"/>
        </w:rPr>
        <w:t xml:space="preserve">PTP retransmission for </w:t>
      </w:r>
      <w:r>
        <w:rPr>
          <w:lang w:eastAsia="zh-CN"/>
        </w:rPr>
        <w:t>multicast</w:t>
      </w:r>
      <w:r w:rsidR="00E01B7F">
        <w:rPr>
          <w:lang w:eastAsia="zh-CN"/>
        </w:rPr>
        <w:t xml:space="preserve">. </w:t>
      </w:r>
      <w:r w:rsidR="00176582">
        <w:rPr>
          <w:lang w:eastAsia="zh-CN"/>
        </w:rPr>
        <w:t>With this assumption, t</w:t>
      </w:r>
      <w:r w:rsidR="00E01B7F">
        <w:rPr>
          <w:lang w:eastAsia="zh-CN"/>
        </w:rPr>
        <w:t>he</w:t>
      </w:r>
      <w:r w:rsidR="00EA6B04">
        <w:rPr>
          <w:lang w:eastAsia="zh-CN"/>
        </w:rPr>
        <w:t>re are</w:t>
      </w:r>
      <w:r w:rsidR="00E01B7F">
        <w:rPr>
          <w:lang w:eastAsia="zh-CN"/>
        </w:rPr>
        <w:t xml:space="preserve"> issue</w:t>
      </w:r>
      <w:r w:rsidR="00176582">
        <w:rPr>
          <w:lang w:eastAsia="zh-CN"/>
        </w:rPr>
        <w:t>s</w:t>
      </w:r>
      <w:r w:rsidR="004D1789">
        <w:rPr>
          <w:lang w:eastAsia="zh-CN"/>
        </w:rPr>
        <w:t xml:space="preserve"> </w:t>
      </w:r>
      <w:r w:rsidR="00EA6B04">
        <w:rPr>
          <w:lang w:eastAsia="zh-CN"/>
        </w:rPr>
        <w:t xml:space="preserve">on </w:t>
      </w:r>
      <w:r w:rsidR="004D1789">
        <w:rPr>
          <w:lang w:eastAsia="zh-CN"/>
        </w:rPr>
        <w:t xml:space="preserve">how to differentiate </w:t>
      </w:r>
      <w:r w:rsidR="00EA6B04">
        <w:rPr>
          <w:lang w:eastAsia="zh-CN"/>
        </w:rPr>
        <w:t xml:space="preserve">that </w:t>
      </w:r>
      <w:r w:rsidR="004D1789">
        <w:rPr>
          <w:lang w:eastAsia="zh-CN"/>
        </w:rPr>
        <w:t>the PTP transmission is for unicast or multicast</w:t>
      </w:r>
      <w:r w:rsidR="00E01B7F">
        <w:rPr>
          <w:lang w:eastAsia="zh-CN"/>
        </w:rPr>
        <w:t xml:space="preserve"> when one PTM transmission is missed</w:t>
      </w:r>
      <w:r w:rsidR="00176582">
        <w:rPr>
          <w:lang w:eastAsia="zh-CN"/>
        </w:rPr>
        <w:t xml:space="preserve"> and whether UE receives</w:t>
      </w:r>
      <w:r w:rsidR="00176582" w:rsidRPr="00176582">
        <w:t xml:space="preserve"> </w:t>
      </w:r>
      <w:r w:rsidR="00176582" w:rsidRPr="00176582">
        <w:rPr>
          <w:lang w:eastAsia="zh-CN"/>
        </w:rPr>
        <w:t>PTP retransmission</w:t>
      </w:r>
      <w:r w:rsidR="00176582">
        <w:rPr>
          <w:lang w:eastAsia="zh-CN"/>
        </w:rPr>
        <w:t xml:space="preserve"> or </w:t>
      </w:r>
      <w:r w:rsidR="00176582" w:rsidRPr="00176582">
        <w:rPr>
          <w:lang w:eastAsia="zh-CN"/>
        </w:rPr>
        <w:t>PTM1 initial transmission</w:t>
      </w:r>
      <w:r w:rsidR="00176582">
        <w:rPr>
          <w:lang w:eastAsia="zh-CN"/>
        </w:rPr>
        <w:t xml:space="preserve"> when both are scheduled to the same UE</w:t>
      </w:r>
      <w:r w:rsidR="00EA6B04">
        <w:rPr>
          <w:lang w:eastAsia="zh-CN"/>
        </w:rPr>
        <w:t>, as</w:t>
      </w:r>
      <w:r w:rsidR="00E01B7F">
        <w:rPr>
          <w:lang w:eastAsia="zh-CN"/>
        </w:rPr>
        <w:t xml:space="preserve"> analyzed </w:t>
      </w:r>
      <w:r w:rsidR="00176582">
        <w:rPr>
          <w:lang w:eastAsia="zh-CN"/>
        </w:rPr>
        <w:t xml:space="preserve">in </w:t>
      </w:r>
      <w:r w:rsidR="00222F0F">
        <w:rPr>
          <w:lang w:eastAsia="zh-CN"/>
        </w:rPr>
        <w:fldChar w:fldCharType="begin"/>
      </w:r>
      <w:r w:rsidR="00222F0F">
        <w:rPr>
          <w:lang w:eastAsia="zh-CN"/>
        </w:rPr>
        <w:instrText xml:space="preserve"> REF _Ref91347171 \n \h </w:instrText>
      </w:r>
      <w:r w:rsidR="00222F0F">
        <w:rPr>
          <w:lang w:eastAsia="zh-CN"/>
        </w:rPr>
      </w:r>
      <w:r w:rsidR="00222F0F">
        <w:rPr>
          <w:lang w:eastAsia="zh-CN"/>
        </w:rPr>
        <w:fldChar w:fldCharType="separate"/>
      </w:r>
      <w:r w:rsidR="00A66C75">
        <w:rPr>
          <w:lang w:eastAsia="zh-CN"/>
        </w:rPr>
        <w:t>[4]</w:t>
      </w:r>
      <w:r w:rsidR="00222F0F">
        <w:rPr>
          <w:lang w:eastAsia="zh-CN"/>
        </w:rPr>
        <w:fldChar w:fldCharType="end"/>
      </w:r>
      <w:r w:rsidR="00222F0F">
        <w:rPr>
          <w:lang w:eastAsia="zh-CN"/>
        </w:rPr>
        <w:t>.</w:t>
      </w:r>
    </w:p>
    <w:p w14:paraId="578E1272" w14:textId="6628A709" w:rsidR="00222F0F" w:rsidRDefault="00222F0F" w:rsidP="00E4435B">
      <w:pPr>
        <w:rPr>
          <w:lang w:eastAsia="zh-CN"/>
        </w:rPr>
      </w:pPr>
      <w:r>
        <w:rPr>
          <w:lang w:eastAsia="zh-CN"/>
        </w:rPr>
        <w:t xml:space="preserve">The discussions for the related issues in RAN1#107-e </w:t>
      </w:r>
      <w:r w:rsidR="00EA6B04">
        <w:rPr>
          <w:lang w:eastAsia="zh-CN"/>
        </w:rPr>
        <w:t xml:space="preserve">were </w:t>
      </w:r>
      <w:r>
        <w:rPr>
          <w:lang w:eastAsia="zh-CN"/>
        </w:rPr>
        <w:t xml:space="preserve">documented in summary </w:t>
      </w:r>
      <w:r w:rsidR="00AB7583">
        <w:rPr>
          <w:lang w:eastAsia="zh-CN"/>
        </w:rPr>
        <w:fldChar w:fldCharType="begin"/>
      </w:r>
      <w:r w:rsidR="00AB7583">
        <w:rPr>
          <w:lang w:eastAsia="zh-CN"/>
        </w:rPr>
        <w:instrText xml:space="preserve"> REF _Ref91347283 \n \h </w:instrText>
      </w:r>
      <w:r w:rsidR="00AB7583">
        <w:rPr>
          <w:lang w:eastAsia="zh-CN"/>
        </w:rPr>
      </w:r>
      <w:r w:rsidR="00AB7583">
        <w:rPr>
          <w:lang w:eastAsia="zh-CN"/>
        </w:rPr>
        <w:fldChar w:fldCharType="separate"/>
      </w:r>
      <w:r w:rsidR="00A66C75">
        <w:rPr>
          <w:lang w:eastAsia="zh-CN"/>
        </w:rPr>
        <w:t>[5]</w:t>
      </w:r>
      <w:r w:rsidR="00AB7583">
        <w:rPr>
          <w:lang w:eastAsia="zh-CN"/>
        </w:rPr>
        <w:fldChar w:fldCharType="end"/>
      </w:r>
      <w:r w:rsidR="00AB7583">
        <w:rPr>
          <w:lang w:eastAsia="zh-CN"/>
        </w:rPr>
        <w:t xml:space="preserve">. One solution to solve the differentiation of </w:t>
      </w:r>
      <w:r w:rsidR="00AB7583" w:rsidRPr="00AB7583">
        <w:rPr>
          <w:lang w:eastAsia="zh-CN"/>
        </w:rPr>
        <w:t>PTP transmission</w:t>
      </w:r>
      <w:r w:rsidR="00AB7583">
        <w:rPr>
          <w:lang w:eastAsia="zh-CN"/>
        </w:rPr>
        <w:t xml:space="preserve"> for unicast or multicast</w:t>
      </w:r>
      <w:r w:rsidR="00D822E0">
        <w:rPr>
          <w:lang w:eastAsia="zh-CN"/>
        </w:rPr>
        <w:t xml:space="preserve"> is introducing an indication into the scheduling DCI. This indicator can only work for DCI format 1_1 and it needs to </w:t>
      </w:r>
      <w:r w:rsidR="00EA6B04">
        <w:rPr>
          <w:lang w:eastAsia="zh-CN"/>
        </w:rPr>
        <w:t xml:space="preserve">be </w:t>
      </w:r>
      <w:r w:rsidR="00D822E0">
        <w:rPr>
          <w:lang w:eastAsia="zh-CN"/>
        </w:rPr>
        <w:t xml:space="preserve">larger than 1 bit </w:t>
      </w:r>
      <w:r w:rsidR="00EA6B04">
        <w:rPr>
          <w:lang w:eastAsia="zh-CN"/>
        </w:rPr>
        <w:t xml:space="preserve">to </w:t>
      </w:r>
      <w:r w:rsidR="00D822E0">
        <w:rPr>
          <w:lang w:eastAsia="zh-CN"/>
        </w:rPr>
        <w:lastRenderedPageBreak/>
        <w:t xml:space="preserve">further differentiate which G-RNTI the PTP retransmission is targeting to. Some companies are concerned </w:t>
      </w:r>
      <w:r w:rsidR="00DA7348">
        <w:rPr>
          <w:lang w:eastAsia="zh-CN"/>
        </w:rPr>
        <w:t>about</w:t>
      </w:r>
      <w:r w:rsidR="00D822E0">
        <w:rPr>
          <w:lang w:eastAsia="zh-CN"/>
        </w:rPr>
        <w:t xml:space="preserve"> such changes to DCI format 1_1</w:t>
      </w:r>
      <w:r w:rsidR="00EA6B04">
        <w:rPr>
          <w:lang w:eastAsia="zh-CN"/>
        </w:rPr>
        <w:t>,</w:t>
      </w:r>
      <w:r w:rsidR="00D822E0">
        <w:rPr>
          <w:lang w:eastAsia="zh-CN"/>
        </w:rPr>
        <w:t xml:space="preserve"> which may affect UE implementation of operating this DCI format. </w:t>
      </w:r>
    </w:p>
    <w:p w14:paraId="4DE84F1B" w14:textId="74DA0E67" w:rsidR="00DA7348" w:rsidRDefault="00DA7348" w:rsidP="00E4435B">
      <w:pPr>
        <w:rPr>
          <w:lang w:val="en-GB" w:eastAsia="zh-CN"/>
        </w:rPr>
      </w:pPr>
      <w:r>
        <w:rPr>
          <w:lang w:eastAsia="zh-CN"/>
        </w:rPr>
        <w:t xml:space="preserve">Another direction raised in the last meeting was extending the </w:t>
      </w:r>
      <w:r w:rsidRPr="00DA7348">
        <w:rPr>
          <w:lang w:eastAsia="zh-CN"/>
        </w:rPr>
        <w:t xml:space="preserve">maximum number </w:t>
      </w:r>
      <w:r>
        <w:rPr>
          <w:lang w:eastAsia="zh-CN"/>
        </w:rPr>
        <w:t>to 32</w:t>
      </w:r>
      <w:r w:rsidRPr="00DA7348">
        <w:rPr>
          <w:lang w:eastAsia="zh-CN"/>
        </w:rPr>
        <w:t xml:space="preserve"> HARQ processes</w:t>
      </w:r>
      <w:r>
        <w:rPr>
          <w:lang w:eastAsia="zh-CN"/>
        </w:rPr>
        <w:t xml:space="preserve">. We view it could at least </w:t>
      </w:r>
      <w:r w:rsidR="00986812">
        <w:rPr>
          <w:lang w:eastAsia="zh-CN"/>
        </w:rPr>
        <w:t xml:space="preserve">help </w:t>
      </w:r>
      <w:r>
        <w:rPr>
          <w:lang w:eastAsia="zh-CN"/>
        </w:rPr>
        <w:t>alleviate the</w:t>
      </w:r>
      <w:r w:rsidRPr="00DA7348">
        <w:rPr>
          <w:lang w:eastAsia="zh-CN"/>
        </w:rPr>
        <w:t xml:space="preserve"> </w:t>
      </w:r>
      <w:r>
        <w:rPr>
          <w:lang w:eastAsia="zh-CN"/>
        </w:rPr>
        <w:t>difficulty for network allocating different HARQ process number</w:t>
      </w:r>
      <w:r w:rsidR="00EA6B04">
        <w:rPr>
          <w:lang w:eastAsia="zh-CN"/>
        </w:rPr>
        <w:t>s</w:t>
      </w:r>
      <w:r>
        <w:rPr>
          <w:lang w:eastAsia="zh-CN"/>
        </w:rPr>
        <w:t xml:space="preserve"> to unicast, multicast and broadcast. Moreover, this can be </w:t>
      </w:r>
      <w:r w:rsidR="00EA6B04">
        <w:rPr>
          <w:lang w:eastAsia="zh-CN"/>
        </w:rPr>
        <w:t xml:space="preserve">a </w:t>
      </w:r>
      <w:r>
        <w:rPr>
          <w:lang w:eastAsia="zh-CN"/>
        </w:rPr>
        <w:t xml:space="preserve">UE capability </w:t>
      </w:r>
      <w:r w:rsidR="00986812">
        <w:rPr>
          <w:lang w:eastAsia="zh-CN"/>
        </w:rPr>
        <w:t xml:space="preserve">not dedicated to a specific Rel-17 work item considering the same proposal has been agreed for NR NTN and </w:t>
      </w:r>
      <w:r w:rsidR="00986812" w:rsidRPr="00986812">
        <w:rPr>
          <w:lang w:val="en-GB" w:eastAsia="zh-CN"/>
        </w:rPr>
        <w:t>_ext_to_71GHz</w:t>
      </w:r>
      <w:r w:rsidR="00986812">
        <w:rPr>
          <w:lang w:val="en-GB" w:eastAsia="zh-CN"/>
        </w:rPr>
        <w:t xml:space="preserve">. </w:t>
      </w:r>
      <w:r w:rsidR="00FA4AEE">
        <w:rPr>
          <w:lang w:val="en-GB" w:eastAsia="zh-CN"/>
        </w:rPr>
        <w:t xml:space="preserve">How the UE capability is defined is provided in the discussion of UE features </w:t>
      </w:r>
      <w:r w:rsidR="00FA4AEE">
        <w:rPr>
          <w:lang w:val="en-GB" w:eastAsia="zh-CN"/>
        </w:rPr>
        <w:fldChar w:fldCharType="begin"/>
      </w:r>
      <w:r w:rsidR="00FA4AEE">
        <w:rPr>
          <w:lang w:val="en-GB" w:eastAsia="zh-CN"/>
        </w:rPr>
        <w:instrText xml:space="preserve"> REF _Ref91348444 \n \h </w:instrText>
      </w:r>
      <w:r w:rsidR="00FA4AEE">
        <w:rPr>
          <w:lang w:val="en-GB" w:eastAsia="zh-CN"/>
        </w:rPr>
      </w:r>
      <w:r w:rsidR="00FA4AEE">
        <w:rPr>
          <w:lang w:val="en-GB" w:eastAsia="zh-CN"/>
        </w:rPr>
        <w:fldChar w:fldCharType="separate"/>
      </w:r>
      <w:r w:rsidR="00A66C75">
        <w:rPr>
          <w:lang w:val="en-GB" w:eastAsia="zh-CN"/>
        </w:rPr>
        <w:t>[6]</w:t>
      </w:r>
      <w:r w:rsidR="00FA4AEE">
        <w:rPr>
          <w:lang w:val="en-GB" w:eastAsia="zh-CN"/>
        </w:rPr>
        <w:fldChar w:fldCharType="end"/>
      </w:r>
      <w:r w:rsidR="00FA4AEE">
        <w:rPr>
          <w:lang w:val="en-GB" w:eastAsia="zh-CN"/>
        </w:rPr>
        <w:t>.</w:t>
      </w:r>
    </w:p>
    <w:p w14:paraId="5C87610B" w14:textId="5DEE8F98" w:rsidR="001038D5" w:rsidRDefault="001038D5" w:rsidP="001038D5">
      <w:pPr>
        <w:pStyle w:val="2"/>
        <w:rPr>
          <w:lang w:eastAsia="zh-CN"/>
        </w:rPr>
      </w:pPr>
      <w:r>
        <w:rPr>
          <w:rFonts w:hint="eastAsia"/>
          <w:lang w:eastAsia="zh-CN"/>
        </w:rPr>
        <w:t>M</w:t>
      </w:r>
      <w:r>
        <w:rPr>
          <w:lang w:eastAsia="zh-CN"/>
        </w:rPr>
        <w:t xml:space="preserve">ulticast </w:t>
      </w:r>
      <w:r w:rsidR="00813B60">
        <w:rPr>
          <w:lang w:eastAsia="zh-CN"/>
        </w:rPr>
        <w:t xml:space="preserve">reception </w:t>
      </w:r>
      <w:r>
        <w:rPr>
          <w:lang w:eastAsia="zh-CN"/>
        </w:rPr>
        <w:t>on S</w:t>
      </w:r>
      <w:r w:rsidR="00813B60">
        <w:rPr>
          <w:lang w:eastAsia="zh-CN"/>
        </w:rPr>
        <w:t>C</w:t>
      </w:r>
      <w:r>
        <w:rPr>
          <w:lang w:eastAsia="zh-CN"/>
        </w:rPr>
        <w:t>ell</w:t>
      </w:r>
    </w:p>
    <w:p w14:paraId="264C8217" w14:textId="5F04864A" w:rsidR="001038D5" w:rsidRDefault="00813B60" w:rsidP="001038D5">
      <w:pPr>
        <w:rPr>
          <w:lang w:eastAsia="zh-CN"/>
        </w:rPr>
      </w:pPr>
      <w:r>
        <w:rPr>
          <w:lang w:eastAsia="zh-CN"/>
        </w:rPr>
        <w:t xml:space="preserve">RAN2 sent </w:t>
      </w:r>
      <w:r w:rsidR="00E5647F">
        <w:rPr>
          <w:lang w:eastAsia="zh-CN"/>
        </w:rPr>
        <w:t xml:space="preserve">an </w:t>
      </w:r>
      <w:r>
        <w:rPr>
          <w:lang w:eastAsia="zh-CN"/>
        </w:rPr>
        <w:t xml:space="preserve">LS to RAN1 for </w:t>
      </w:r>
      <w:r w:rsidR="00E5647F">
        <w:rPr>
          <w:lang w:eastAsia="zh-CN"/>
        </w:rPr>
        <w:t xml:space="preserve">confirming </w:t>
      </w:r>
      <w:r>
        <w:rPr>
          <w:lang w:eastAsia="zh-CN"/>
        </w:rPr>
        <w:t xml:space="preserve">the feasibility of UE receiving broadcast on </w:t>
      </w:r>
      <w:r w:rsidRPr="00813B60">
        <w:rPr>
          <w:lang w:eastAsia="zh-CN"/>
        </w:rPr>
        <w:t>SCell</w:t>
      </w:r>
      <w:r w:rsidR="00E5647F">
        <w:rPr>
          <w:lang w:eastAsia="zh-CN"/>
        </w:rPr>
        <w:t xml:space="preserve"> and </w:t>
      </w:r>
      <w:r w:rsidRPr="00813B60">
        <w:rPr>
          <w:lang w:eastAsia="zh-CN"/>
        </w:rPr>
        <w:t>non-serving cell</w:t>
      </w:r>
      <w:r w:rsidR="00E5647F">
        <w:rPr>
          <w:lang w:eastAsia="zh-CN"/>
        </w:rPr>
        <w:t xml:space="preserve"> </w:t>
      </w:r>
      <w:r w:rsidR="00E5647F">
        <w:rPr>
          <w:lang w:eastAsia="zh-CN"/>
        </w:rPr>
        <w:fldChar w:fldCharType="begin"/>
      </w:r>
      <w:r w:rsidR="00E5647F">
        <w:rPr>
          <w:lang w:eastAsia="zh-CN"/>
        </w:rPr>
        <w:instrText xml:space="preserve"> REF _Ref92204277 \r \h </w:instrText>
      </w:r>
      <w:r w:rsidR="00E5647F">
        <w:rPr>
          <w:lang w:eastAsia="zh-CN"/>
        </w:rPr>
      </w:r>
      <w:r w:rsidR="00E5647F">
        <w:rPr>
          <w:lang w:eastAsia="zh-CN"/>
        </w:rPr>
        <w:fldChar w:fldCharType="separate"/>
      </w:r>
      <w:r w:rsidR="00A66C75">
        <w:rPr>
          <w:lang w:eastAsia="zh-CN"/>
        </w:rPr>
        <w:t>[7]</w:t>
      </w:r>
      <w:r w:rsidR="00E5647F">
        <w:rPr>
          <w:lang w:eastAsia="zh-CN"/>
        </w:rPr>
        <w:fldChar w:fldCharType="end"/>
      </w:r>
      <w:r>
        <w:rPr>
          <w:lang w:eastAsia="zh-CN"/>
        </w:rPr>
        <w:t xml:space="preserve">. </w:t>
      </w:r>
      <w:r w:rsidRPr="00813B60">
        <w:rPr>
          <w:rFonts w:hint="eastAsia"/>
          <w:lang w:eastAsia="zh-CN"/>
        </w:rPr>
        <w:t>A</w:t>
      </w:r>
      <w:r w:rsidRPr="00813B60">
        <w:rPr>
          <w:lang w:eastAsia="zh-CN"/>
        </w:rPr>
        <w:t>s discussed in</w:t>
      </w:r>
      <w:r w:rsidR="00CE0422">
        <w:rPr>
          <w:lang w:eastAsia="zh-CN"/>
        </w:rPr>
        <w:t xml:space="preserve"> </w:t>
      </w:r>
      <w:r w:rsidR="00CE0422">
        <w:rPr>
          <w:highlight w:val="yellow"/>
          <w:lang w:eastAsia="zh-CN"/>
        </w:rPr>
        <w:fldChar w:fldCharType="begin"/>
      </w:r>
      <w:r w:rsidR="00CE0422">
        <w:rPr>
          <w:lang w:eastAsia="zh-CN"/>
        </w:rPr>
        <w:instrText xml:space="preserve"> REF _Ref92727507 \n \h </w:instrText>
      </w:r>
      <w:r w:rsidR="00CE0422">
        <w:rPr>
          <w:highlight w:val="yellow"/>
          <w:lang w:eastAsia="zh-CN"/>
        </w:rPr>
      </w:r>
      <w:r w:rsidR="00CE0422">
        <w:rPr>
          <w:highlight w:val="yellow"/>
          <w:lang w:eastAsia="zh-CN"/>
        </w:rPr>
        <w:fldChar w:fldCharType="separate"/>
      </w:r>
      <w:r w:rsidR="00A66C75">
        <w:rPr>
          <w:lang w:eastAsia="zh-CN"/>
        </w:rPr>
        <w:t>[8]</w:t>
      </w:r>
      <w:r w:rsidR="00CE0422">
        <w:rPr>
          <w:highlight w:val="yellow"/>
          <w:lang w:eastAsia="zh-CN"/>
        </w:rPr>
        <w:fldChar w:fldCharType="end"/>
      </w:r>
      <w:r w:rsidRPr="00813B60">
        <w:rPr>
          <w:lang w:eastAsia="zh-CN"/>
        </w:rPr>
        <w:t>,</w:t>
      </w:r>
      <w:r>
        <w:rPr>
          <w:lang w:eastAsia="zh-CN"/>
        </w:rPr>
        <w:t xml:space="preserve"> </w:t>
      </w:r>
      <w:r w:rsidR="001038D5">
        <w:rPr>
          <w:lang w:eastAsia="zh-CN"/>
        </w:rPr>
        <w:t xml:space="preserve">it is feasible for UE to receive broadcast </w:t>
      </w:r>
      <w:r w:rsidR="0037131C">
        <w:rPr>
          <w:lang w:eastAsia="zh-CN"/>
        </w:rPr>
        <w:t>on SC</w:t>
      </w:r>
      <w:r w:rsidR="001038D5">
        <w:rPr>
          <w:lang w:eastAsia="zh-CN"/>
        </w:rPr>
        <w:t xml:space="preserve">ell or non-serving cell as long as UE has </w:t>
      </w:r>
      <w:r w:rsidR="00E5647F">
        <w:rPr>
          <w:lang w:eastAsia="zh-CN"/>
        </w:rPr>
        <w:t xml:space="preserve">the </w:t>
      </w:r>
      <w:r w:rsidR="001038D5">
        <w:rPr>
          <w:lang w:eastAsia="zh-CN"/>
        </w:rPr>
        <w:t xml:space="preserve">capability. </w:t>
      </w:r>
      <w:r w:rsidR="001038D5">
        <w:rPr>
          <w:rFonts w:hint="eastAsia"/>
          <w:lang w:eastAsia="zh-CN"/>
        </w:rPr>
        <w:t>L</w:t>
      </w:r>
      <w:r w:rsidR="001038D5">
        <w:rPr>
          <w:lang w:eastAsia="zh-CN"/>
        </w:rPr>
        <w:t>ikewise,</w:t>
      </w:r>
      <w:r>
        <w:rPr>
          <w:lang w:eastAsia="zh-CN"/>
        </w:rPr>
        <w:t xml:space="preserve"> the feasibility of receiving multicast on SCell should be acknowledged in RAN1 and </w:t>
      </w:r>
      <w:r w:rsidR="001038D5">
        <w:rPr>
          <w:lang w:eastAsia="zh-CN"/>
        </w:rPr>
        <w:t>it is naturally feasible f</w:t>
      </w:r>
      <w:r w:rsidR="0037131C">
        <w:rPr>
          <w:lang w:eastAsia="zh-CN"/>
        </w:rPr>
        <w:t xml:space="preserve">or UE to </w:t>
      </w:r>
      <w:r w:rsidR="00E6125A">
        <w:rPr>
          <w:lang w:eastAsia="zh-CN"/>
        </w:rPr>
        <w:t xml:space="preserve">do so as long as UE has </w:t>
      </w:r>
      <w:r w:rsidR="00E5647F">
        <w:rPr>
          <w:lang w:eastAsia="zh-CN"/>
        </w:rPr>
        <w:t xml:space="preserve">the </w:t>
      </w:r>
      <w:r w:rsidR="00E6125A">
        <w:rPr>
          <w:lang w:eastAsia="zh-CN"/>
        </w:rPr>
        <w:t xml:space="preserve">capability. </w:t>
      </w:r>
    </w:p>
    <w:p w14:paraId="0CD3897B" w14:textId="54F5C869" w:rsidR="00864B82" w:rsidRPr="001038D5" w:rsidRDefault="00864B82" w:rsidP="001038D5">
      <w:pPr>
        <w:rPr>
          <w:lang w:eastAsia="zh-CN"/>
        </w:rPr>
      </w:pPr>
      <w:r>
        <w:rPr>
          <w:lang w:eastAsia="zh-CN"/>
        </w:rPr>
        <w:t xml:space="preserve">The specification impact for supporting CA for multicast is not more complex and it is almost ready in the current specification including cross-carrier scheduling and HARQ-ACK codebook generation. This can be a separate UE capability in addition to the CA capability for uncast. </w:t>
      </w:r>
    </w:p>
    <w:p w14:paraId="365D34A2" w14:textId="62EC730D" w:rsidR="00E6125A" w:rsidRDefault="00E6125A" w:rsidP="00E6125A">
      <w:pPr>
        <w:rPr>
          <w:b/>
          <w:i/>
          <w:lang w:eastAsia="zh-CN"/>
        </w:rPr>
      </w:pPr>
      <w:r w:rsidRPr="00E6125A">
        <w:rPr>
          <w:b/>
          <w:i/>
          <w:u w:val="single"/>
          <w:lang w:eastAsia="zh-CN"/>
        </w:rPr>
        <w:t>Proposal</w:t>
      </w:r>
      <w:r w:rsidR="007561B1">
        <w:rPr>
          <w:b/>
          <w:i/>
          <w:u w:val="single"/>
          <w:lang w:eastAsia="zh-CN"/>
        </w:rPr>
        <w:t xml:space="preserve"> 2</w:t>
      </w:r>
      <w:r w:rsidRPr="00E6125A">
        <w:rPr>
          <w:b/>
          <w:i/>
          <w:lang w:eastAsia="zh-CN"/>
        </w:rPr>
        <w:t xml:space="preserve">: Support </w:t>
      </w:r>
      <w:r>
        <w:rPr>
          <w:b/>
          <w:i/>
          <w:lang w:eastAsia="zh-CN"/>
        </w:rPr>
        <w:t>UE receiving multicast on S</w:t>
      </w:r>
      <w:r w:rsidR="00174853">
        <w:rPr>
          <w:b/>
          <w:i/>
          <w:lang w:eastAsia="zh-CN"/>
        </w:rPr>
        <w:t>C</w:t>
      </w:r>
      <w:r>
        <w:rPr>
          <w:b/>
          <w:i/>
          <w:lang w:eastAsia="zh-CN"/>
        </w:rPr>
        <w:t>ell in addition to PCell</w:t>
      </w:r>
      <w:r w:rsidRPr="00E6125A">
        <w:rPr>
          <w:b/>
          <w:i/>
          <w:lang w:eastAsia="zh-CN"/>
        </w:rPr>
        <w:t xml:space="preserve">. </w:t>
      </w:r>
      <w:r w:rsidR="001D75AB">
        <w:rPr>
          <w:b/>
          <w:i/>
          <w:lang w:eastAsia="zh-CN"/>
        </w:rPr>
        <w:t xml:space="preserve">Separate UE capability can be defined in addition to </w:t>
      </w:r>
      <w:r w:rsidR="00DC4B1A">
        <w:rPr>
          <w:b/>
          <w:i/>
          <w:lang w:eastAsia="zh-CN"/>
        </w:rPr>
        <w:t xml:space="preserve">reporting </w:t>
      </w:r>
      <w:r w:rsidR="001D75AB">
        <w:rPr>
          <w:b/>
          <w:i/>
          <w:lang w:eastAsia="zh-CN"/>
        </w:rPr>
        <w:t xml:space="preserve">the CA capability for unicast. </w:t>
      </w:r>
    </w:p>
    <w:p w14:paraId="25A21512" w14:textId="77777777" w:rsidR="00BA728C" w:rsidRPr="00E6125A" w:rsidRDefault="00BA728C" w:rsidP="00E6125A">
      <w:pPr>
        <w:rPr>
          <w:lang w:eastAsia="zh-CN"/>
        </w:rPr>
      </w:pPr>
    </w:p>
    <w:p w14:paraId="3A58B561" w14:textId="49C1BC95" w:rsidR="004C7761" w:rsidRDefault="004C7761" w:rsidP="001038D5">
      <w:pPr>
        <w:pStyle w:val="2"/>
        <w:rPr>
          <w:lang w:eastAsia="zh-CN"/>
        </w:rPr>
      </w:pPr>
      <w:r>
        <w:rPr>
          <w:rFonts w:hint="eastAsia"/>
          <w:lang w:eastAsia="zh-CN"/>
        </w:rPr>
        <w:t>P</w:t>
      </w:r>
      <w:r>
        <w:rPr>
          <w:lang w:eastAsia="zh-CN"/>
        </w:rPr>
        <w:t>TP or PTM retransmission</w:t>
      </w:r>
    </w:p>
    <w:p w14:paraId="52101309" w14:textId="77777777" w:rsidR="00420CAC" w:rsidRPr="006057AE" w:rsidRDefault="00420CAC" w:rsidP="00420CAC">
      <w:pPr>
        <w:spacing w:beforeLines="50" w:before="156"/>
        <w:rPr>
          <w:lang w:eastAsia="zh-CN"/>
        </w:rPr>
      </w:pPr>
      <w:r w:rsidRPr="006057AE">
        <w:rPr>
          <w:lang w:eastAsia="zh-CN"/>
        </w:rPr>
        <w:t xml:space="preserve">For dynamic or SPS scheduling for multicast, one issue is whether PTM and PTP retransmission can be configured to UE simultaneously. </w:t>
      </w:r>
    </w:p>
    <w:p w14:paraId="4DB718C2" w14:textId="2F42DB8E" w:rsidR="00420CAC" w:rsidRPr="006057AE" w:rsidRDefault="00420CAC" w:rsidP="00420CAC">
      <w:pPr>
        <w:spacing w:beforeLines="50" w:before="156"/>
        <w:rPr>
          <w:lang w:eastAsia="zh-CN"/>
        </w:rPr>
      </w:pPr>
      <w:r w:rsidRPr="006057AE">
        <w:rPr>
          <w:lang w:eastAsia="zh-CN"/>
        </w:rPr>
        <w:t xml:space="preserve">From UE perspective, if UE is configured for both unicast and multicast reception, UE will always monitor C-RNTI and G-RNTI scrambled DCI. </w:t>
      </w:r>
      <w:r w:rsidR="00E5647F">
        <w:rPr>
          <w:lang w:eastAsia="zh-CN"/>
        </w:rPr>
        <w:t>After</w:t>
      </w:r>
      <w:r w:rsidR="00E5647F" w:rsidRPr="006057AE">
        <w:rPr>
          <w:lang w:eastAsia="zh-CN"/>
        </w:rPr>
        <w:t xml:space="preserve"> </w:t>
      </w:r>
      <w:r w:rsidRPr="006057AE">
        <w:rPr>
          <w:lang w:eastAsia="zh-CN"/>
        </w:rPr>
        <w:t xml:space="preserve">the DCI is decoded, UE knows the scheduling is for initial transmission or retransmission by the HARQ process number and NDI. From this sense, UE is always ready to receive PTM and PTP for retransmission with no need of explicit/default configuration of which scheme </w:t>
      </w:r>
      <w:r w:rsidR="00E5647F">
        <w:rPr>
          <w:lang w:eastAsia="zh-CN"/>
        </w:rPr>
        <w:t xml:space="preserve">is </w:t>
      </w:r>
      <w:r w:rsidRPr="006057AE">
        <w:rPr>
          <w:lang w:eastAsia="zh-CN"/>
        </w:rPr>
        <w:t>being used for retransmission.</w:t>
      </w:r>
      <w:r>
        <w:rPr>
          <w:lang w:eastAsia="zh-CN"/>
        </w:rPr>
        <w:t xml:space="preserve"> Therefore, </w:t>
      </w:r>
      <w:r w:rsidRPr="006057AE">
        <w:rPr>
          <w:lang w:eastAsia="zh-CN"/>
        </w:rPr>
        <w:t xml:space="preserve">as long as UE supports both unicast and multicast reception, PTM and PTP retransmission schemes are simultaneously supported. </w:t>
      </w:r>
    </w:p>
    <w:p w14:paraId="5419D449" w14:textId="4E59326E" w:rsidR="00BF4267" w:rsidRDefault="00420CAC" w:rsidP="00420CAC">
      <w:pPr>
        <w:rPr>
          <w:lang w:eastAsia="zh-CN"/>
        </w:rPr>
      </w:pPr>
      <w:r>
        <w:rPr>
          <w:rFonts w:hint="eastAsia"/>
          <w:lang w:eastAsia="zh-CN"/>
        </w:rPr>
        <w:t>H</w:t>
      </w:r>
      <w:r>
        <w:rPr>
          <w:lang w:eastAsia="zh-CN"/>
        </w:rPr>
        <w:t xml:space="preserve">owever, </w:t>
      </w:r>
      <w:r w:rsidR="00CF1EF1">
        <w:rPr>
          <w:lang w:eastAsia="zh-CN"/>
        </w:rPr>
        <w:t xml:space="preserve">considering </w:t>
      </w:r>
      <w:r w:rsidR="002532D5">
        <w:rPr>
          <w:lang w:eastAsia="zh-CN"/>
        </w:rPr>
        <w:t xml:space="preserve">UE can be configured with </w:t>
      </w:r>
      <w:r w:rsidR="00CF1EF1" w:rsidRPr="00CF1EF1">
        <w:rPr>
          <w:lang w:eastAsia="zh-CN"/>
        </w:rPr>
        <w:t xml:space="preserve">DRX for multicast </w:t>
      </w:r>
      <w:r w:rsidR="002532D5">
        <w:rPr>
          <w:lang w:eastAsia="zh-CN"/>
        </w:rPr>
        <w:t xml:space="preserve">in addition to the DRX configuration for </w:t>
      </w:r>
      <w:r w:rsidR="00CF1EF1" w:rsidRPr="00CF1EF1">
        <w:rPr>
          <w:lang w:eastAsia="zh-CN"/>
        </w:rPr>
        <w:t xml:space="preserve">unicast </w:t>
      </w:r>
      <w:r w:rsidR="00FD1C9D">
        <w:rPr>
          <w:lang w:eastAsia="zh-CN"/>
        </w:rPr>
        <w:t xml:space="preserve">and RAN2 is discussing UE behaviors for </w:t>
      </w:r>
      <w:r w:rsidR="004B6748">
        <w:rPr>
          <w:lang w:eastAsia="zh-CN"/>
        </w:rPr>
        <w:t xml:space="preserve">reacting to </w:t>
      </w:r>
      <w:r w:rsidR="00FD1C9D">
        <w:rPr>
          <w:lang w:eastAsia="zh-CN"/>
        </w:rPr>
        <w:t>such DRX configuration</w:t>
      </w:r>
      <w:r w:rsidR="004B6748">
        <w:rPr>
          <w:lang w:eastAsia="zh-CN"/>
        </w:rPr>
        <w:t>s</w:t>
      </w:r>
      <w:r w:rsidR="00FD1C9D">
        <w:rPr>
          <w:lang w:eastAsia="zh-CN"/>
        </w:rPr>
        <w:t xml:space="preserve"> </w:t>
      </w:r>
      <w:r w:rsidR="00CF1EF1">
        <w:rPr>
          <w:lang w:eastAsia="zh-CN"/>
        </w:rPr>
        <w:t>as agreed in RAN2</w:t>
      </w:r>
      <w:r w:rsidR="00FD1C9D">
        <w:rPr>
          <w:lang w:eastAsia="zh-CN"/>
        </w:rPr>
        <w:t xml:space="preserve"> as follows:</w:t>
      </w:r>
    </w:p>
    <w:tbl>
      <w:tblPr>
        <w:tblStyle w:val="a6"/>
        <w:tblW w:w="0" w:type="auto"/>
        <w:tblLook w:val="04A0" w:firstRow="1" w:lastRow="0" w:firstColumn="1" w:lastColumn="0" w:noHBand="0" w:noVBand="1"/>
      </w:tblPr>
      <w:tblGrid>
        <w:gridCol w:w="9305"/>
      </w:tblGrid>
      <w:tr w:rsidR="002532D5" w14:paraId="63D862CC" w14:textId="77777777" w:rsidTr="002532D5">
        <w:tc>
          <w:tcPr>
            <w:tcW w:w="9305" w:type="dxa"/>
          </w:tcPr>
          <w:p w14:paraId="6EE26AF2" w14:textId="77777777" w:rsidR="002532D5" w:rsidRDefault="002532D5" w:rsidP="009D5243">
            <w:pPr>
              <w:rPr>
                <w:i/>
              </w:rPr>
            </w:pPr>
            <w:r w:rsidRPr="009D5243">
              <w:rPr>
                <w:i/>
              </w:rPr>
              <w:t>FFS how UE monitors UE specific PDCCH/C-RNTI for possible PTP transmission for PTM HARQ retransmission in active time of multicast DRX, the following alternatives are on the table (one to be selected):</w:t>
            </w:r>
          </w:p>
          <w:p w14:paraId="3D438F2C" w14:textId="7F2DB70D" w:rsidR="002532D5" w:rsidRPr="009D5243" w:rsidRDefault="002532D5" w:rsidP="009D5243">
            <w:pPr>
              <w:rPr>
                <w:i/>
                <w:lang w:eastAsia="zh-CN"/>
              </w:rPr>
            </w:pPr>
            <w:r w:rsidRPr="009D5243">
              <w:rPr>
                <w:i/>
              </w:rPr>
              <w:t xml:space="preserve">Option 2: the UE monitors UE specific PDCCH/C-RNTI only when drx-RetransmissionTimerDLPTM is running and PTP retransmission is expected. </w:t>
            </w:r>
            <w:r w:rsidRPr="009D5243">
              <w:rPr>
                <w:i/>
              </w:rPr>
              <w:br/>
              <w:t>Option 3: the UE monitors UE specific PDCCH/C-RNTI only during unicast DRX’s active time. Unicast DRX’s RTT timer can be started when PTP retransmission is expected.</w:t>
            </w:r>
          </w:p>
        </w:tc>
      </w:tr>
    </w:tbl>
    <w:p w14:paraId="67118FF1" w14:textId="77777777" w:rsidR="002532D5" w:rsidRDefault="002532D5" w:rsidP="00420CAC">
      <w:pPr>
        <w:rPr>
          <w:lang w:eastAsia="zh-CN"/>
        </w:rPr>
      </w:pPr>
    </w:p>
    <w:p w14:paraId="7C2730A5" w14:textId="487F161A" w:rsidR="001E6C27" w:rsidRDefault="004B6748" w:rsidP="00420CAC">
      <w:pPr>
        <w:rPr>
          <w:lang w:eastAsia="zh-CN"/>
        </w:rPr>
      </w:pPr>
      <w:r>
        <w:rPr>
          <w:rFonts w:hint="eastAsia"/>
          <w:lang w:eastAsia="zh-CN"/>
        </w:rPr>
        <w:t>D</w:t>
      </w:r>
      <w:r>
        <w:rPr>
          <w:lang w:eastAsia="zh-CN"/>
        </w:rPr>
        <w:t xml:space="preserve">espite which option to be selected by RAN2, if UE is configured to monitor </w:t>
      </w:r>
      <w:r w:rsidRPr="004B6748">
        <w:rPr>
          <w:lang w:eastAsia="zh-CN"/>
        </w:rPr>
        <w:t xml:space="preserve">PDCCH/C-RNTI for possible PTP </w:t>
      </w:r>
      <w:bookmarkStart w:id="3" w:name="OLE_LINK1"/>
      <w:r w:rsidRPr="004B6748">
        <w:rPr>
          <w:lang w:eastAsia="zh-CN"/>
        </w:rPr>
        <w:t>transmission for PTM HARQ retransmission</w:t>
      </w:r>
      <w:bookmarkEnd w:id="3"/>
      <w:r>
        <w:rPr>
          <w:lang w:eastAsia="zh-CN"/>
        </w:rPr>
        <w:t>, the DRX active time will be prolonged as sho</w:t>
      </w:r>
      <w:r w:rsidR="0081345E">
        <w:rPr>
          <w:lang w:eastAsia="zh-CN"/>
        </w:rPr>
        <w:t>w</w:t>
      </w:r>
      <w:r w:rsidR="002A3736">
        <w:rPr>
          <w:lang w:eastAsia="zh-CN"/>
        </w:rPr>
        <w:t xml:space="preserve">n in </w:t>
      </w:r>
      <w:r w:rsidR="002A3736">
        <w:rPr>
          <w:lang w:eastAsia="zh-CN"/>
        </w:rPr>
        <w:fldChar w:fldCharType="begin"/>
      </w:r>
      <w:r w:rsidR="002A3736">
        <w:rPr>
          <w:lang w:eastAsia="zh-CN"/>
        </w:rPr>
        <w:instrText xml:space="preserve"> REF _Ref92275151 \h </w:instrText>
      </w:r>
      <w:r w:rsidR="002A3736">
        <w:rPr>
          <w:lang w:eastAsia="zh-CN"/>
        </w:rPr>
      </w:r>
      <w:r w:rsidR="002A3736">
        <w:rPr>
          <w:lang w:eastAsia="zh-CN"/>
        </w:rPr>
        <w:fldChar w:fldCharType="separate"/>
      </w:r>
      <w:r w:rsidR="00A66C75">
        <w:t xml:space="preserve">Figure </w:t>
      </w:r>
      <w:r w:rsidR="00A66C75">
        <w:rPr>
          <w:noProof/>
        </w:rPr>
        <w:t>1</w:t>
      </w:r>
      <w:r w:rsidR="002A3736">
        <w:rPr>
          <w:lang w:eastAsia="zh-CN"/>
        </w:rPr>
        <w:fldChar w:fldCharType="end"/>
      </w:r>
      <w:r w:rsidR="0081345E">
        <w:rPr>
          <w:lang w:eastAsia="zh-CN"/>
        </w:rPr>
        <w:t xml:space="preserve">. </w:t>
      </w:r>
      <w:r>
        <w:rPr>
          <w:lang w:eastAsia="zh-CN"/>
        </w:rPr>
        <w:t xml:space="preserve">In other words, </w:t>
      </w:r>
      <w:r w:rsidR="001E6C27">
        <w:rPr>
          <w:lang w:eastAsia="zh-CN"/>
        </w:rPr>
        <w:t xml:space="preserve">it </w:t>
      </w:r>
      <w:r>
        <w:rPr>
          <w:lang w:eastAsia="zh-CN"/>
        </w:rPr>
        <w:t xml:space="preserve">can be </w:t>
      </w:r>
      <w:r w:rsidR="0081345E">
        <w:rPr>
          <w:lang w:eastAsia="zh-CN"/>
        </w:rPr>
        <w:t>beneficial</w:t>
      </w:r>
      <w:r w:rsidR="001E6C27">
        <w:rPr>
          <w:lang w:eastAsia="zh-CN"/>
        </w:rPr>
        <w:t xml:space="preserve"> to not configure PTP </w:t>
      </w:r>
      <w:r w:rsidR="001E6C27" w:rsidRPr="001E6C27">
        <w:rPr>
          <w:lang w:eastAsia="zh-CN"/>
        </w:rPr>
        <w:t>transmission for PTM HARQ retransmission</w:t>
      </w:r>
      <w:r w:rsidR="001E6C27">
        <w:rPr>
          <w:lang w:eastAsia="zh-CN"/>
        </w:rPr>
        <w:t xml:space="preserve"> in terms of </w:t>
      </w:r>
      <w:r w:rsidR="001E6C27" w:rsidRPr="0081345E">
        <w:rPr>
          <w:lang w:eastAsia="zh-CN"/>
        </w:rPr>
        <w:t>UE power saving.</w:t>
      </w:r>
    </w:p>
    <w:p w14:paraId="47D9DEA9" w14:textId="77777777" w:rsidR="002B2F69" w:rsidRDefault="002B2F69" w:rsidP="009D5243">
      <w:pPr>
        <w:keepNext/>
        <w:jc w:val="center"/>
      </w:pPr>
      <w:r>
        <w:rPr>
          <w:noProof/>
          <w:lang w:eastAsia="zh-CN"/>
        </w:rPr>
        <w:lastRenderedPageBreak/>
        <w:drawing>
          <wp:inline distT="0" distB="0" distL="0" distR="0" wp14:anchorId="3B2689D7" wp14:editId="6D45E35A">
            <wp:extent cx="4278086" cy="2010677"/>
            <wp:effectExtent l="0" t="0" r="825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89813" cy="2016189"/>
                    </a:xfrm>
                    <a:prstGeom prst="rect">
                      <a:avLst/>
                    </a:prstGeom>
                  </pic:spPr>
                </pic:pic>
              </a:graphicData>
            </a:graphic>
          </wp:inline>
        </w:drawing>
      </w:r>
    </w:p>
    <w:p w14:paraId="67C8721D" w14:textId="0E1E95B3" w:rsidR="002B2F69" w:rsidRDefault="002B2F69" w:rsidP="009D5243">
      <w:pPr>
        <w:pStyle w:val="a5"/>
        <w:rPr>
          <w:lang w:eastAsia="zh-CN"/>
        </w:rPr>
      </w:pPr>
      <w:bookmarkStart w:id="4" w:name="_Ref92275151"/>
      <w:r>
        <w:t xml:space="preserve">Figure </w:t>
      </w:r>
      <w:fldSimple w:instr=" SEQ Figure \* ARABIC ">
        <w:r w:rsidR="00A66C75">
          <w:rPr>
            <w:noProof/>
          </w:rPr>
          <w:t>1</w:t>
        </w:r>
      </w:fldSimple>
      <w:bookmarkEnd w:id="4"/>
      <w:r>
        <w:t xml:space="preserve">: </w:t>
      </w:r>
      <w:r w:rsidR="002A3736">
        <w:t xml:space="preserve">DRX active time is prolonged by PTP </w:t>
      </w:r>
      <w:r w:rsidR="002A3736" w:rsidRPr="002A3736">
        <w:t>transmission for PTM HARQ retransmission</w:t>
      </w:r>
    </w:p>
    <w:p w14:paraId="59FD83AA" w14:textId="77777777" w:rsidR="00BF4267" w:rsidRPr="00420CAC" w:rsidRDefault="00BF4267" w:rsidP="00420CAC">
      <w:pPr>
        <w:rPr>
          <w:lang w:eastAsia="zh-CN"/>
        </w:rPr>
      </w:pPr>
    </w:p>
    <w:p w14:paraId="3309799D" w14:textId="078DAC8D" w:rsidR="00C05C6F" w:rsidRDefault="00CF1EF1" w:rsidP="004C7761">
      <w:pPr>
        <w:rPr>
          <w:b/>
          <w:i/>
          <w:lang w:eastAsia="zh-CN"/>
        </w:rPr>
      </w:pPr>
      <w:bookmarkStart w:id="5" w:name="OLE_LINK3"/>
      <w:r w:rsidRPr="00CF1EF1">
        <w:rPr>
          <w:b/>
          <w:i/>
          <w:u w:val="single"/>
          <w:lang w:eastAsia="zh-CN"/>
        </w:rPr>
        <w:t>Proposal</w:t>
      </w:r>
      <w:r w:rsidR="007561B1">
        <w:rPr>
          <w:b/>
          <w:i/>
          <w:u w:val="single"/>
          <w:lang w:eastAsia="zh-CN"/>
        </w:rPr>
        <w:t xml:space="preserve"> </w:t>
      </w:r>
      <w:r w:rsidR="00BF691D">
        <w:rPr>
          <w:b/>
          <w:i/>
          <w:u w:val="single"/>
          <w:lang w:eastAsia="zh-CN"/>
        </w:rPr>
        <w:t>3</w:t>
      </w:r>
      <w:r w:rsidRPr="00CF1EF1">
        <w:rPr>
          <w:b/>
          <w:i/>
          <w:lang w:eastAsia="zh-CN"/>
        </w:rPr>
        <w:t>:</w:t>
      </w:r>
      <w:r>
        <w:rPr>
          <w:b/>
          <w:i/>
          <w:lang w:eastAsia="zh-CN"/>
        </w:rPr>
        <w:t xml:space="preserve"> </w:t>
      </w:r>
      <w:r w:rsidR="00C05C6F">
        <w:rPr>
          <w:b/>
          <w:i/>
          <w:lang w:eastAsia="zh-CN"/>
        </w:rPr>
        <w:t xml:space="preserve">UE can be configured with </w:t>
      </w:r>
      <w:r>
        <w:rPr>
          <w:b/>
          <w:i/>
          <w:lang w:eastAsia="zh-CN"/>
        </w:rPr>
        <w:t xml:space="preserve">PTP </w:t>
      </w:r>
      <w:r w:rsidR="00C05C6F" w:rsidRPr="00C05C6F">
        <w:rPr>
          <w:b/>
          <w:i/>
          <w:lang w:eastAsia="zh-CN"/>
        </w:rPr>
        <w:t>transmission for PTM HARQ retransmission</w:t>
      </w:r>
      <w:r w:rsidR="00C05C6F">
        <w:rPr>
          <w:b/>
          <w:i/>
          <w:lang w:eastAsia="zh-CN"/>
        </w:rPr>
        <w:t xml:space="preserve"> by RRC signaling.</w:t>
      </w:r>
      <w:r w:rsidR="00761000">
        <w:rPr>
          <w:b/>
          <w:i/>
          <w:lang w:eastAsia="zh-CN"/>
        </w:rPr>
        <w:t xml:space="preserve"> UE will assume only PTM is used for retransmission unless the UE is configured with PTP for retransmission (if the UE supports it by capability signaling)</w:t>
      </w:r>
      <w:r w:rsidR="007F2E08">
        <w:rPr>
          <w:b/>
          <w:i/>
          <w:lang w:eastAsia="zh-CN"/>
        </w:rPr>
        <w:t xml:space="preserve">. </w:t>
      </w:r>
    </w:p>
    <w:bookmarkEnd w:id="5"/>
    <w:p w14:paraId="4B74CB40" w14:textId="77777777" w:rsidR="00CF1EF1" w:rsidRPr="009D5243" w:rsidRDefault="00CF1EF1" w:rsidP="004C7761">
      <w:pPr>
        <w:rPr>
          <w:lang w:eastAsia="zh-CN"/>
        </w:rPr>
      </w:pPr>
    </w:p>
    <w:p w14:paraId="073D4BAC" w14:textId="4831D22C" w:rsidR="001038D5" w:rsidRDefault="004C7761" w:rsidP="001038D5">
      <w:pPr>
        <w:pStyle w:val="2"/>
        <w:rPr>
          <w:lang w:eastAsia="zh-CN"/>
        </w:rPr>
      </w:pPr>
      <w:r>
        <w:rPr>
          <w:lang w:eastAsia="zh-CN"/>
        </w:rPr>
        <w:t>DCI size alignment for format 4_2</w:t>
      </w:r>
    </w:p>
    <w:p w14:paraId="3DF81DFC" w14:textId="77638AEA" w:rsidR="00420CAC" w:rsidRDefault="00CF1EF1" w:rsidP="00420CAC">
      <w:pPr>
        <w:rPr>
          <w:lang w:eastAsia="zh-CN"/>
        </w:rPr>
      </w:pPr>
      <w:r>
        <w:rPr>
          <w:lang w:eastAsia="zh-CN"/>
        </w:rPr>
        <w:t>This issue is related to the “enabling/disabling HARQ-ACK feedback” in DCI as has been discussed in AI 8.12.3</w:t>
      </w:r>
      <w:r w:rsidR="00E458BD">
        <w:rPr>
          <w:lang w:eastAsia="zh-CN"/>
        </w:rPr>
        <w:t>.</w:t>
      </w:r>
    </w:p>
    <w:p w14:paraId="66FBFEFF" w14:textId="030784DB" w:rsidR="00E458BD" w:rsidRDefault="00E458BD" w:rsidP="00E458BD">
      <w:pPr>
        <w:rPr>
          <w:lang w:eastAsia="zh-CN"/>
        </w:rPr>
      </w:pPr>
      <w:r>
        <w:rPr>
          <w:lang w:eastAsia="zh-CN"/>
        </w:rPr>
        <w:t>As agreed in RAN1#107-e meeting</w:t>
      </w:r>
      <w:r w:rsidR="004D23B3">
        <w:rPr>
          <w:lang w:eastAsia="zh-CN"/>
        </w:rPr>
        <w:t>,</w:t>
      </w:r>
      <w:r>
        <w:rPr>
          <w:lang w:eastAsia="zh-CN"/>
        </w:rPr>
        <w:t xml:space="preserve"> </w:t>
      </w:r>
      <w:r w:rsidRPr="00E458BD">
        <w:rPr>
          <w:lang w:eastAsia="zh-CN"/>
        </w:rPr>
        <w:t xml:space="preserve">for the DCI format including the field of “enabling/disabling HARQ-ACK feedback indication” for multicast scheduling, the field is a new field with 1 bit. </w:t>
      </w:r>
      <w:r w:rsidR="00DA4DB6">
        <w:rPr>
          <w:lang w:eastAsia="zh-CN"/>
        </w:rPr>
        <w:t xml:space="preserve">As </w:t>
      </w:r>
      <w:r w:rsidR="00F42DF9">
        <w:rPr>
          <w:lang w:eastAsia="zh-CN"/>
        </w:rPr>
        <w:t>stated</w:t>
      </w:r>
      <w:r w:rsidR="00DA4DB6">
        <w:rPr>
          <w:lang w:eastAsia="zh-CN"/>
        </w:rPr>
        <w:t xml:space="preserve"> in </w:t>
      </w:r>
      <w:r w:rsidR="00215A99">
        <w:rPr>
          <w:lang w:eastAsia="zh-CN"/>
        </w:rPr>
        <w:t xml:space="preserve">TS 38.212 </w:t>
      </w:r>
      <w:r w:rsidR="00E159C0">
        <w:rPr>
          <w:lang w:eastAsia="zh-CN"/>
        </w:rPr>
        <w:fldChar w:fldCharType="begin"/>
      </w:r>
      <w:r w:rsidR="00E159C0">
        <w:rPr>
          <w:lang w:eastAsia="zh-CN"/>
        </w:rPr>
        <w:instrText xml:space="preserve"> REF _Ref91351652 \n \h </w:instrText>
      </w:r>
      <w:r w:rsidR="00E159C0">
        <w:rPr>
          <w:lang w:eastAsia="zh-CN"/>
        </w:rPr>
      </w:r>
      <w:r w:rsidR="00E159C0">
        <w:rPr>
          <w:lang w:eastAsia="zh-CN"/>
        </w:rPr>
        <w:fldChar w:fldCharType="separate"/>
      </w:r>
      <w:r w:rsidR="00A66C75">
        <w:rPr>
          <w:lang w:eastAsia="zh-CN"/>
        </w:rPr>
        <w:t>[9]</w:t>
      </w:r>
      <w:r w:rsidR="00E159C0">
        <w:rPr>
          <w:lang w:eastAsia="zh-CN"/>
        </w:rPr>
        <w:fldChar w:fldCharType="end"/>
      </w:r>
      <w:r w:rsidR="00DA4DB6">
        <w:rPr>
          <w:lang w:eastAsia="zh-CN"/>
        </w:rPr>
        <w:t>,</w:t>
      </w:r>
      <w:r w:rsidR="00E159C0">
        <w:rPr>
          <w:lang w:eastAsia="zh-CN"/>
        </w:rPr>
        <w:t xml:space="preserve"> </w:t>
      </w:r>
      <w:r w:rsidR="00B822E7">
        <w:rPr>
          <w:lang w:eastAsia="zh-CN"/>
        </w:rPr>
        <w:t xml:space="preserve">this field is 1 bit </w:t>
      </w:r>
      <w:r w:rsidR="00B822E7" w:rsidRPr="00B822E7">
        <w:rPr>
          <w:lang w:eastAsia="zh-CN"/>
        </w:rPr>
        <w:t xml:space="preserve">if higher layer parameter </w:t>
      </w:r>
      <w:r w:rsidR="00B822E7" w:rsidRPr="00B822E7">
        <w:rPr>
          <w:i/>
          <w:lang w:eastAsia="zh-CN"/>
        </w:rPr>
        <w:t xml:space="preserve">harq-FeedbackEnabler-Multicast </w:t>
      </w:r>
      <w:r w:rsidR="00B822E7" w:rsidRPr="00B822E7">
        <w:rPr>
          <w:lang w:eastAsia="zh-CN"/>
        </w:rPr>
        <w:t>indicates</w:t>
      </w:r>
      <w:r w:rsidR="00B822E7" w:rsidRPr="00B822E7">
        <w:rPr>
          <w:i/>
          <w:lang w:eastAsia="zh-CN"/>
        </w:rPr>
        <w:t xml:space="preserve"> dci-enabler;</w:t>
      </w:r>
      <w:r w:rsidR="00B822E7" w:rsidRPr="00B822E7">
        <w:rPr>
          <w:lang w:eastAsia="zh-CN"/>
        </w:rPr>
        <w:t xml:space="preserve"> 0 bit, otherwise.</w:t>
      </w:r>
      <w:r w:rsidR="00B822E7">
        <w:rPr>
          <w:lang w:eastAsia="zh-CN"/>
        </w:rPr>
        <w:t xml:space="preserve"> It was concerned that</w:t>
      </w:r>
      <w:r w:rsidR="000B330C">
        <w:rPr>
          <w:lang w:eastAsia="zh-CN"/>
        </w:rPr>
        <w:t xml:space="preserve"> it is unclear what the size of the DCI format 4_2 is from network perspective</w:t>
      </w:r>
      <w:r w:rsidR="00B822E7">
        <w:rPr>
          <w:lang w:eastAsia="zh-CN"/>
        </w:rPr>
        <w:t xml:space="preserve"> </w:t>
      </w:r>
      <w:r w:rsidR="000B330C">
        <w:rPr>
          <w:lang w:eastAsia="zh-CN"/>
        </w:rPr>
        <w:t xml:space="preserve">because </w:t>
      </w:r>
      <w:r w:rsidR="00B822E7">
        <w:rPr>
          <w:lang w:eastAsia="zh-CN"/>
        </w:rPr>
        <w:t xml:space="preserve">some UE might be configured with </w:t>
      </w:r>
      <w:r w:rsidR="00B822E7" w:rsidRPr="00B822E7">
        <w:rPr>
          <w:i/>
          <w:lang w:eastAsia="zh-CN"/>
        </w:rPr>
        <w:t xml:space="preserve">harq-FeedbackEnabler-Multicast </w:t>
      </w:r>
      <w:r w:rsidR="00B822E7" w:rsidRPr="00B822E7">
        <w:rPr>
          <w:lang w:eastAsia="zh-CN"/>
        </w:rPr>
        <w:t>indicates</w:t>
      </w:r>
      <w:r w:rsidR="00B822E7" w:rsidRPr="00B822E7">
        <w:rPr>
          <w:i/>
          <w:lang w:eastAsia="zh-CN"/>
        </w:rPr>
        <w:t xml:space="preserve"> dci-enabler</w:t>
      </w:r>
      <w:r w:rsidR="00B822E7">
        <w:rPr>
          <w:i/>
          <w:lang w:eastAsia="zh-CN"/>
        </w:rPr>
        <w:t xml:space="preserve"> </w:t>
      </w:r>
      <w:r w:rsidR="00B822E7" w:rsidRPr="00B822E7">
        <w:rPr>
          <w:lang w:eastAsia="zh-CN"/>
        </w:rPr>
        <w:t xml:space="preserve">but other UEs might </w:t>
      </w:r>
      <w:r w:rsidR="00160B80">
        <w:rPr>
          <w:lang w:eastAsia="zh-CN"/>
        </w:rPr>
        <w:t xml:space="preserve">not </w:t>
      </w:r>
      <w:r w:rsidR="00B822E7" w:rsidRPr="00B822E7">
        <w:rPr>
          <w:lang w:eastAsia="zh-CN"/>
        </w:rPr>
        <w:t>be</w:t>
      </w:r>
      <w:r w:rsidR="00495337">
        <w:rPr>
          <w:lang w:eastAsia="zh-CN"/>
        </w:rPr>
        <w:t xml:space="preserve">. </w:t>
      </w:r>
      <w:r w:rsidR="00160B80">
        <w:rPr>
          <w:lang w:eastAsia="zh-CN"/>
        </w:rPr>
        <w:t>T</w:t>
      </w:r>
      <w:r w:rsidR="00495337">
        <w:rPr>
          <w:lang w:eastAsia="zh-CN"/>
        </w:rPr>
        <w:t xml:space="preserve">his issue can be solved either by introducing another RRC parameter configuring whether DCI includes this field or by assuming this field can always be included in DCI format 4_2. </w:t>
      </w:r>
    </w:p>
    <w:p w14:paraId="7EDE2292" w14:textId="11FCC555" w:rsidR="000B330C" w:rsidRPr="00AF721A" w:rsidRDefault="000B330C" w:rsidP="00E458BD">
      <w:pPr>
        <w:rPr>
          <w:lang w:eastAsia="zh-CN"/>
        </w:rPr>
      </w:pPr>
      <w:r>
        <w:rPr>
          <w:lang w:eastAsia="zh-CN"/>
        </w:rPr>
        <w:t xml:space="preserve">On the other hand, companies are also discussing whether/how to align DCI format 4_2 with other DCI formats with the DCI size budget of “3+1” unchanged. </w:t>
      </w:r>
      <w:r w:rsidR="009F7320">
        <w:rPr>
          <w:lang w:eastAsia="zh-CN"/>
        </w:rPr>
        <w:t xml:space="preserve">One solution </w:t>
      </w:r>
      <w:r w:rsidR="009F7320">
        <w:rPr>
          <w:lang w:eastAsia="zh-CN"/>
        </w:rPr>
        <w:fldChar w:fldCharType="begin"/>
      </w:r>
      <w:r w:rsidR="009F7320">
        <w:rPr>
          <w:lang w:eastAsia="zh-CN"/>
        </w:rPr>
        <w:instrText xml:space="preserve"> REF _Ref91347283 \n \h </w:instrText>
      </w:r>
      <w:r w:rsidR="009F7320">
        <w:rPr>
          <w:lang w:eastAsia="zh-CN"/>
        </w:rPr>
      </w:r>
      <w:r w:rsidR="009F7320">
        <w:rPr>
          <w:lang w:eastAsia="zh-CN"/>
        </w:rPr>
        <w:fldChar w:fldCharType="separate"/>
      </w:r>
      <w:r w:rsidR="00A66C75">
        <w:rPr>
          <w:lang w:eastAsia="zh-CN"/>
        </w:rPr>
        <w:t>[5]</w:t>
      </w:r>
      <w:r w:rsidR="009F7320">
        <w:rPr>
          <w:lang w:eastAsia="zh-CN"/>
        </w:rPr>
        <w:fldChar w:fldCharType="end"/>
      </w:r>
      <w:r w:rsidR="009F7320">
        <w:rPr>
          <w:lang w:eastAsia="zh-CN"/>
        </w:rPr>
        <w:t xml:space="preserve"> is configuring </w:t>
      </w:r>
      <w:r w:rsidR="00AF721A">
        <w:rPr>
          <w:lang w:eastAsia="zh-CN"/>
        </w:rPr>
        <w:t xml:space="preserve">the </w:t>
      </w:r>
      <w:r w:rsidR="009F7320">
        <w:rPr>
          <w:lang w:eastAsia="zh-CN"/>
        </w:rPr>
        <w:t>overall</w:t>
      </w:r>
      <w:r w:rsidR="00AF721A">
        <w:rPr>
          <w:lang w:eastAsia="zh-CN"/>
        </w:rPr>
        <w:t>/payload</w:t>
      </w:r>
      <w:r w:rsidR="009F7320">
        <w:rPr>
          <w:lang w:eastAsia="zh-CN"/>
        </w:rPr>
        <w:t xml:space="preserve"> size of DCI format 4_2 </w:t>
      </w:r>
      <w:r w:rsidR="00160B80">
        <w:rPr>
          <w:lang w:eastAsia="zh-CN"/>
        </w:rPr>
        <w:t xml:space="preserve">similar to </w:t>
      </w:r>
      <w:r w:rsidR="009F7320">
        <w:rPr>
          <w:lang w:eastAsia="zh-CN"/>
        </w:rPr>
        <w:t xml:space="preserve">configuring the size </w:t>
      </w:r>
      <w:r w:rsidR="00AF721A">
        <w:rPr>
          <w:lang w:eastAsia="zh-CN"/>
        </w:rPr>
        <w:t>of</w:t>
      </w:r>
      <w:r w:rsidR="009F7320">
        <w:rPr>
          <w:lang w:eastAsia="zh-CN"/>
        </w:rPr>
        <w:t xml:space="preserve"> DCI </w:t>
      </w:r>
      <w:r w:rsidR="00AF721A">
        <w:rPr>
          <w:lang w:eastAsia="zh-CN"/>
        </w:rPr>
        <w:t xml:space="preserve">format 2_x, which can also solve the issue of ambiguity of whether </w:t>
      </w:r>
      <w:r w:rsidR="00AF721A" w:rsidRPr="00AF721A">
        <w:rPr>
          <w:lang w:eastAsia="zh-CN"/>
        </w:rPr>
        <w:t>DCI format 4_2</w:t>
      </w:r>
      <w:r w:rsidR="00AF721A">
        <w:rPr>
          <w:lang w:eastAsia="zh-CN"/>
        </w:rPr>
        <w:t xml:space="preserve"> includes the field of </w:t>
      </w:r>
      <w:r w:rsidR="00964C0D">
        <w:rPr>
          <w:lang w:eastAsia="zh-CN"/>
        </w:rPr>
        <w:t>“</w:t>
      </w:r>
      <w:r w:rsidR="00964C0D" w:rsidRPr="00964C0D">
        <w:rPr>
          <w:lang w:eastAsia="zh-CN"/>
        </w:rPr>
        <w:t>enabling/disabling HARQ-ACK feedback indication</w:t>
      </w:r>
      <w:r w:rsidR="00964C0D">
        <w:rPr>
          <w:lang w:eastAsia="zh-CN"/>
        </w:rPr>
        <w:t>”</w:t>
      </w:r>
      <w:r w:rsidR="00AF721A" w:rsidRPr="00AF721A">
        <w:rPr>
          <w:lang w:eastAsia="zh-CN"/>
        </w:rPr>
        <w:t xml:space="preserve"> from network perspective.</w:t>
      </w:r>
    </w:p>
    <w:p w14:paraId="7B136B81" w14:textId="71568A5D" w:rsidR="007561B1" w:rsidRPr="007561B1" w:rsidRDefault="007561B1" w:rsidP="007561B1">
      <w:pPr>
        <w:rPr>
          <w:b/>
          <w:i/>
          <w:lang w:eastAsia="zh-CN"/>
        </w:rPr>
      </w:pPr>
      <w:r w:rsidRPr="007561B1">
        <w:rPr>
          <w:b/>
          <w:i/>
          <w:u w:val="single"/>
          <w:lang w:eastAsia="zh-CN"/>
        </w:rPr>
        <w:t xml:space="preserve">Proposal </w:t>
      </w:r>
      <w:r w:rsidR="00BF691D">
        <w:rPr>
          <w:b/>
          <w:i/>
          <w:u w:val="single"/>
          <w:lang w:eastAsia="zh-CN"/>
        </w:rPr>
        <w:t>4</w:t>
      </w:r>
      <w:r w:rsidRPr="007561B1">
        <w:rPr>
          <w:b/>
          <w:i/>
          <w:lang w:eastAsia="zh-CN"/>
        </w:rPr>
        <w:t>:</w:t>
      </w:r>
      <w:r>
        <w:rPr>
          <w:b/>
          <w:i/>
          <w:lang w:eastAsia="zh-CN"/>
        </w:rPr>
        <w:t xml:space="preserve"> Coordinate with the discussion in AI</w:t>
      </w:r>
      <w:r w:rsidR="00AF721A">
        <w:rPr>
          <w:b/>
          <w:i/>
          <w:lang w:eastAsia="zh-CN"/>
        </w:rPr>
        <w:t xml:space="preserve"> </w:t>
      </w:r>
      <w:r>
        <w:rPr>
          <w:b/>
          <w:i/>
          <w:lang w:eastAsia="zh-CN"/>
        </w:rPr>
        <w:t>8.12.</w:t>
      </w:r>
      <w:r w:rsidR="00964C0D">
        <w:rPr>
          <w:b/>
          <w:i/>
          <w:lang w:eastAsia="zh-CN"/>
        </w:rPr>
        <w:t xml:space="preserve">2 </w:t>
      </w:r>
      <w:r>
        <w:rPr>
          <w:b/>
          <w:i/>
          <w:lang w:eastAsia="zh-CN"/>
        </w:rPr>
        <w:t>regarding configuration of “</w:t>
      </w:r>
      <w:r w:rsidRPr="007561B1">
        <w:rPr>
          <w:b/>
          <w:i/>
          <w:lang w:eastAsia="zh-CN"/>
        </w:rPr>
        <w:t>Enabling/disabling HARQ-ACK feedback indication</w:t>
      </w:r>
      <w:r>
        <w:rPr>
          <w:b/>
          <w:i/>
          <w:lang w:eastAsia="zh-CN"/>
        </w:rPr>
        <w:t>”</w:t>
      </w:r>
      <w:r w:rsidR="000056A0">
        <w:rPr>
          <w:b/>
          <w:i/>
          <w:lang w:eastAsia="zh-CN"/>
        </w:rPr>
        <w:t xml:space="preserve"> for size determination</w:t>
      </w:r>
      <w:r w:rsidR="00AF721A">
        <w:rPr>
          <w:b/>
          <w:i/>
          <w:lang w:eastAsia="zh-CN"/>
        </w:rPr>
        <w:t>/alignment</w:t>
      </w:r>
      <w:r w:rsidR="000056A0">
        <w:rPr>
          <w:b/>
          <w:i/>
          <w:lang w:eastAsia="zh-CN"/>
        </w:rPr>
        <w:t xml:space="preserve"> of DCI format 4_2</w:t>
      </w:r>
      <w:r w:rsidRPr="007561B1">
        <w:rPr>
          <w:b/>
          <w:i/>
          <w:lang w:eastAsia="zh-CN"/>
        </w:rPr>
        <w:t xml:space="preserve">. </w:t>
      </w:r>
    </w:p>
    <w:p w14:paraId="5C594EA4" w14:textId="77777777" w:rsidR="00420CAC" w:rsidRPr="007561B1" w:rsidRDefault="00420CAC" w:rsidP="00420CAC">
      <w:pPr>
        <w:rPr>
          <w:lang w:eastAsia="zh-CN"/>
        </w:rPr>
      </w:pPr>
    </w:p>
    <w:p w14:paraId="6138DC30" w14:textId="77777777" w:rsidR="00BB3290" w:rsidRPr="003A2954" w:rsidRDefault="00BB3290" w:rsidP="00BB3290">
      <w:pPr>
        <w:pStyle w:val="1"/>
      </w:pPr>
      <w:r w:rsidRPr="003A2954">
        <w:t>Conclusions</w:t>
      </w:r>
    </w:p>
    <w:p w14:paraId="5D640EBA" w14:textId="35FA88ED" w:rsidR="00BB3290" w:rsidRDefault="00BB3290" w:rsidP="00BB3290">
      <w:pPr>
        <w:rPr>
          <w:kern w:val="2"/>
          <w:lang w:eastAsia="zh-CN"/>
        </w:rPr>
      </w:pPr>
      <w:r w:rsidRPr="003A2954">
        <w:rPr>
          <w:kern w:val="2"/>
          <w:lang w:eastAsia="zh-CN"/>
        </w:rPr>
        <w:t>This contribution discusse</w:t>
      </w:r>
      <w:r w:rsidR="00E60764">
        <w:rPr>
          <w:kern w:val="2"/>
          <w:lang w:eastAsia="zh-CN"/>
        </w:rPr>
        <w:t>s</w:t>
      </w:r>
      <w:r w:rsidRPr="003A2954">
        <w:rPr>
          <w:kern w:val="2"/>
          <w:lang w:eastAsia="zh-CN"/>
        </w:rPr>
        <w:t xml:space="preserve"> </w:t>
      </w:r>
      <w:r w:rsidR="00434085">
        <w:rPr>
          <w:kern w:val="2"/>
          <w:lang w:eastAsia="zh-CN"/>
        </w:rPr>
        <w:t xml:space="preserve">the </w:t>
      </w:r>
      <w:r w:rsidR="00352F08">
        <w:rPr>
          <w:kern w:val="2"/>
          <w:lang w:eastAsia="zh-CN"/>
        </w:rPr>
        <w:t xml:space="preserve">remaining issues </w:t>
      </w:r>
      <w:r w:rsidR="00434085" w:rsidRPr="00A66B07">
        <w:t>for UE</w:t>
      </w:r>
      <w:r w:rsidR="00434085">
        <w:t xml:space="preserve"> receiving </w:t>
      </w:r>
      <w:r w:rsidR="007F7467">
        <w:t>multicast</w:t>
      </w:r>
      <w:r w:rsidR="009121B7">
        <w:t xml:space="preserve"> and this discussion leads to t</w:t>
      </w:r>
      <w:r w:rsidRPr="003A2954">
        <w:rPr>
          <w:kern w:val="2"/>
          <w:lang w:eastAsia="zh-CN"/>
        </w:rPr>
        <w:t>he following proposals</w:t>
      </w:r>
      <w:r w:rsidR="009121B7">
        <w:rPr>
          <w:kern w:val="2"/>
          <w:lang w:eastAsia="zh-CN"/>
        </w:rPr>
        <w:t>:</w:t>
      </w:r>
    </w:p>
    <w:p w14:paraId="5DDD9BCC" w14:textId="77777777" w:rsidR="00864EB1" w:rsidRPr="00864EB1" w:rsidRDefault="00864EB1" w:rsidP="00864EB1">
      <w:pPr>
        <w:rPr>
          <w:b/>
          <w:i/>
          <w:kern w:val="2"/>
          <w:lang w:eastAsia="zh-CN"/>
        </w:rPr>
      </w:pPr>
      <w:r w:rsidRPr="00864EB1">
        <w:rPr>
          <w:b/>
          <w:i/>
          <w:kern w:val="2"/>
          <w:u w:val="single"/>
          <w:lang w:eastAsia="zh-CN"/>
        </w:rPr>
        <w:t>Proposal 1</w:t>
      </w:r>
      <w:r w:rsidRPr="00864EB1">
        <w:rPr>
          <w:b/>
          <w:i/>
          <w:kern w:val="2"/>
          <w:lang w:eastAsia="zh-CN"/>
        </w:rPr>
        <w:t xml:space="preserve">: The parameters dataScramblingIdentityPDSCH-Multicast, pdcch-DMRS-ScramblingID-Multicast, scramblingID0-Multicast, and scramblingID1-Multicast are configured per G-RNTI. </w:t>
      </w:r>
    </w:p>
    <w:p w14:paraId="6AE3E591" w14:textId="2163106D" w:rsidR="00864EB1" w:rsidRPr="00864EB1" w:rsidRDefault="00864EB1" w:rsidP="00864EB1">
      <w:pPr>
        <w:rPr>
          <w:b/>
          <w:i/>
          <w:kern w:val="2"/>
          <w:lang w:eastAsia="zh-CN"/>
        </w:rPr>
      </w:pPr>
      <w:r w:rsidRPr="00864EB1">
        <w:rPr>
          <w:b/>
          <w:i/>
          <w:kern w:val="2"/>
          <w:u w:val="single"/>
          <w:lang w:eastAsia="zh-CN"/>
        </w:rPr>
        <w:t>Proposal 2</w:t>
      </w:r>
      <w:r w:rsidRPr="00864EB1">
        <w:rPr>
          <w:b/>
          <w:i/>
          <w:kern w:val="2"/>
          <w:lang w:eastAsia="zh-CN"/>
        </w:rPr>
        <w:t>: Support UE receiving multicast on SCell in addition to PCell. Separate UE capability can be defined in addition to</w:t>
      </w:r>
      <w:r w:rsidR="00FB17A2" w:rsidRPr="00FB17A2">
        <w:rPr>
          <w:b/>
          <w:i/>
          <w:lang w:eastAsia="zh-CN"/>
        </w:rPr>
        <w:t xml:space="preserve"> </w:t>
      </w:r>
      <w:r w:rsidR="00FB17A2" w:rsidRPr="00FB17A2">
        <w:rPr>
          <w:b/>
          <w:i/>
          <w:kern w:val="2"/>
          <w:lang w:eastAsia="zh-CN"/>
        </w:rPr>
        <w:t>reporting</w:t>
      </w:r>
      <w:r w:rsidRPr="00864EB1">
        <w:rPr>
          <w:b/>
          <w:i/>
          <w:kern w:val="2"/>
          <w:lang w:eastAsia="zh-CN"/>
        </w:rPr>
        <w:t xml:space="preserve"> the CA capability for unicast. </w:t>
      </w:r>
    </w:p>
    <w:p w14:paraId="06AA08A8" w14:textId="77777777" w:rsidR="00864EB1" w:rsidRPr="00864EB1" w:rsidRDefault="00864EB1" w:rsidP="00864EB1">
      <w:pPr>
        <w:rPr>
          <w:b/>
          <w:i/>
          <w:kern w:val="2"/>
          <w:lang w:eastAsia="zh-CN"/>
        </w:rPr>
      </w:pPr>
      <w:r w:rsidRPr="00864EB1">
        <w:rPr>
          <w:b/>
          <w:i/>
          <w:kern w:val="2"/>
          <w:u w:val="single"/>
          <w:lang w:eastAsia="zh-CN"/>
        </w:rPr>
        <w:t>Proposal 3</w:t>
      </w:r>
      <w:r w:rsidRPr="00864EB1">
        <w:rPr>
          <w:b/>
          <w:i/>
          <w:kern w:val="2"/>
          <w:lang w:eastAsia="zh-CN"/>
        </w:rPr>
        <w:t xml:space="preserve">: UE can be configured with PTP transmission for PTM HARQ retransmission by RRC signaling. UE will assume only PTM is used for retransmission unless the UE is configured with PTP for retransmission (if the UE supports it by capability signaling). </w:t>
      </w:r>
    </w:p>
    <w:p w14:paraId="0A204D2F" w14:textId="77777777" w:rsidR="00864EB1" w:rsidRPr="00864EB1" w:rsidRDefault="00864EB1" w:rsidP="00864EB1">
      <w:pPr>
        <w:rPr>
          <w:b/>
          <w:i/>
          <w:kern w:val="2"/>
          <w:lang w:eastAsia="zh-CN"/>
        </w:rPr>
      </w:pPr>
      <w:r w:rsidRPr="00864EB1">
        <w:rPr>
          <w:b/>
          <w:i/>
          <w:kern w:val="2"/>
          <w:u w:val="single"/>
          <w:lang w:eastAsia="zh-CN"/>
        </w:rPr>
        <w:lastRenderedPageBreak/>
        <w:t>Proposal 4</w:t>
      </w:r>
      <w:r w:rsidRPr="00864EB1">
        <w:rPr>
          <w:b/>
          <w:i/>
          <w:kern w:val="2"/>
          <w:lang w:eastAsia="zh-CN"/>
        </w:rPr>
        <w:t xml:space="preserve">: Coordinate with the discussion in AI 8.12.2 regarding configuration of “Enabling/disabling HARQ-ACK feedback indication” for size determination/alignment of DCI format 4_2. </w:t>
      </w:r>
    </w:p>
    <w:p w14:paraId="655A042F" w14:textId="77777777" w:rsidR="00257E56" w:rsidRPr="00DC76F3" w:rsidRDefault="00257E56" w:rsidP="00BB3290">
      <w:pPr>
        <w:rPr>
          <w:b/>
          <w:kern w:val="2"/>
          <w:lang w:eastAsia="zh-CN"/>
        </w:rPr>
      </w:pPr>
    </w:p>
    <w:p w14:paraId="1DE3BA1D" w14:textId="77777777" w:rsidR="00BB3290" w:rsidRPr="003A2954" w:rsidRDefault="00BB3290" w:rsidP="00BB3290">
      <w:pPr>
        <w:pStyle w:val="1"/>
        <w:numPr>
          <w:ilvl w:val="0"/>
          <w:numId w:val="0"/>
        </w:numPr>
        <w:ind w:left="432" w:hanging="432"/>
      </w:pPr>
      <w:bookmarkStart w:id="6" w:name="_Ref124589665"/>
      <w:bookmarkStart w:id="7" w:name="_Ref71620620"/>
      <w:bookmarkStart w:id="8" w:name="_Ref124671424"/>
      <w:r w:rsidRPr="003A2954">
        <w:t>References</w:t>
      </w:r>
    </w:p>
    <w:p w14:paraId="283BF14E" w14:textId="77777777" w:rsidR="003A4812" w:rsidRDefault="003A4812" w:rsidP="00B46F40">
      <w:pPr>
        <w:pStyle w:val="a7"/>
        <w:widowControl w:val="0"/>
        <w:numPr>
          <w:ilvl w:val="0"/>
          <w:numId w:val="4"/>
        </w:numPr>
        <w:autoSpaceDE/>
        <w:autoSpaceDN/>
        <w:adjustRightInd/>
        <w:snapToGrid/>
        <w:spacing w:after="0"/>
        <w:ind w:left="357" w:firstLineChars="0" w:hanging="357"/>
        <w:contextualSpacing/>
        <w:textAlignment w:val="baseline"/>
        <w:rPr>
          <w:rFonts w:eastAsia="Times New Roman"/>
          <w:lang w:eastAsia="zh-CN"/>
        </w:rPr>
      </w:pPr>
      <w:bookmarkStart w:id="9" w:name="_Ref91081764"/>
      <w:bookmarkStart w:id="10" w:name="_Ref90976717"/>
      <w:bookmarkStart w:id="11" w:name="_Ref90402893"/>
      <w:bookmarkStart w:id="12" w:name="_Ref89972157"/>
      <w:bookmarkStart w:id="13" w:name="_Ref60654691"/>
      <w:bookmarkStart w:id="14" w:name="_Ref83232359"/>
      <w:bookmarkEnd w:id="6"/>
      <w:bookmarkEnd w:id="7"/>
      <w:bookmarkEnd w:id="8"/>
      <w:r w:rsidRPr="00B87148">
        <w:rPr>
          <w:rFonts w:eastAsia="Times New Roman"/>
          <w:lang w:eastAsia="zh-CN"/>
        </w:rPr>
        <w:t>R1- 2112978, Summary of Email discussion on Rel-17 RRC parameters for LS to RAN2, Moderator (Ericsson), RAN1#107-e, Nov. 11th -19th, 2021.</w:t>
      </w:r>
      <w:bookmarkEnd w:id="9"/>
    </w:p>
    <w:p w14:paraId="3A03C727" w14:textId="77777777" w:rsidR="00B46F40" w:rsidRPr="00FF568F" w:rsidRDefault="00B46F40" w:rsidP="00B46F40">
      <w:pPr>
        <w:pStyle w:val="a7"/>
        <w:widowControl w:val="0"/>
        <w:numPr>
          <w:ilvl w:val="0"/>
          <w:numId w:val="4"/>
        </w:numPr>
        <w:autoSpaceDE/>
        <w:autoSpaceDN/>
        <w:adjustRightInd/>
        <w:snapToGrid/>
        <w:spacing w:after="0"/>
        <w:ind w:left="357" w:firstLineChars="0" w:hanging="357"/>
        <w:contextualSpacing/>
        <w:textAlignment w:val="baseline"/>
        <w:rPr>
          <w:rFonts w:eastAsia="Times New Roman"/>
          <w:lang w:eastAsia="zh-CN"/>
        </w:rPr>
      </w:pPr>
      <w:bookmarkStart w:id="15" w:name="_Ref91344800"/>
      <w:r w:rsidRPr="00FF568F">
        <w:rPr>
          <w:rFonts w:eastAsia="Times New Roman"/>
          <w:lang w:eastAsia="zh-CN"/>
        </w:rPr>
        <w:t>RP-201038, WID revision: NR Multicast and Broadcast Services, Huawei, HiSilicon, RAN#88-e, June 29-July 3, 2020.</w:t>
      </w:r>
      <w:bookmarkEnd w:id="15"/>
      <w:r w:rsidRPr="00FF568F">
        <w:rPr>
          <w:rFonts w:eastAsia="Times New Roman"/>
          <w:lang w:eastAsia="zh-CN"/>
        </w:rPr>
        <w:t xml:space="preserve"> </w:t>
      </w:r>
    </w:p>
    <w:p w14:paraId="26562E3B" w14:textId="3DCA166A" w:rsidR="009870CA" w:rsidRDefault="009870CA" w:rsidP="009870CA">
      <w:pPr>
        <w:pStyle w:val="a7"/>
        <w:widowControl w:val="0"/>
        <w:numPr>
          <w:ilvl w:val="0"/>
          <w:numId w:val="4"/>
        </w:numPr>
        <w:autoSpaceDE/>
        <w:autoSpaceDN/>
        <w:adjustRightInd/>
        <w:snapToGrid/>
        <w:spacing w:after="0"/>
        <w:ind w:firstLineChars="0"/>
        <w:contextualSpacing/>
        <w:textAlignment w:val="baseline"/>
        <w:rPr>
          <w:rFonts w:eastAsia="Times New Roman"/>
          <w:lang w:eastAsia="zh-CN"/>
        </w:rPr>
      </w:pPr>
      <w:bookmarkStart w:id="16" w:name="_Ref91344700"/>
      <w:r w:rsidRPr="002759CA">
        <w:rPr>
          <w:rFonts w:eastAsia="Times New Roman"/>
          <w:lang w:eastAsia="zh-CN"/>
        </w:rPr>
        <w:t>R1-22</w:t>
      </w:r>
      <w:r w:rsidR="004F6946" w:rsidRPr="002759CA">
        <w:rPr>
          <w:rFonts w:eastAsia="Times New Roman"/>
          <w:lang w:eastAsia="zh-CN"/>
        </w:rPr>
        <w:t>00029</w:t>
      </w:r>
      <w:r w:rsidRPr="002759CA">
        <w:rPr>
          <w:rFonts w:eastAsia="Times New Roman"/>
          <w:lang w:eastAsia="zh-CN"/>
        </w:rPr>
        <w:t>, Discussion on UE receiving broadcast in RRC IDLE/INACTIVE state, Huawei,</w:t>
      </w:r>
      <w:r w:rsidRPr="00247F0B">
        <w:rPr>
          <w:rFonts w:eastAsia="Times New Roman"/>
          <w:lang w:eastAsia="zh-CN"/>
        </w:rPr>
        <w:t xml:space="preserve"> HiSilicon</w:t>
      </w:r>
      <w:r>
        <w:rPr>
          <w:rFonts w:eastAsia="Times New Roman"/>
          <w:lang w:eastAsia="zh-CN"/>
        </w:rPr>
        <w:t>,</w:t>
      </w:r>
      <w:r w:rsidR="004519E8">
        <w:rPr>
          <w:rFonts w:eastAsia="Times New Roman"/>
          <w:lang w:eastAsia="zh-CN"/>
        </w:rPr>
        <w:t xml:space="preserve"> CBN</w:t>
      </w:r>
      <w:r w:rsidR="00CE0422">
        <w:rPr>
          <w:rFonts w:eastAsia="Times New Roman"/>
          <w:lang w:eastAsia="zh-CN"/>
        </w:rPr>
        <w:t>,</w:t>
      </w:r>
      <w:r>
        <w:rPr>
          <w:rFonts w:eastAsia="Times New Roman"/>
          <w:lang w:eastAsia="zh-CN"/>
        </w:rPr>
        <w:t xml:space="preserve"> RAN1#107bis-e, Jan. 17</w:t>
      </w:r>
      <w:r w:rsidRPr="006976D8">
        <w:rPr>
          <w:rFonts w:eastAsia="Times New Roman"/>
          <w:vertAlign w:val="superscript"/>
          <w:lang w:eastAsia="zh-CN"/>
        </w:rPr>
        <w:t>th</w:t>
      </w:r>
      <w:r>
        <w:rPr>
          <w:rFonts w:eastAsia="Times New Roman"/>
          <w:lang w:eastAsia="zh-CN"/>
        </w:rPr>
        <w:t>-25</w:t>
      </w:r>
      <w:r w:rsidRPr="006976D8">
        <w:rPr>
          <w:rFonts w:eastAsia="Times New Roman"/>
          <w:vertAlign w:val="superscript"/>
          <w:lang w:eastAsia="zh-CN"/>
        </w:rPr>
        <w:t>th</w:t>
      </w:r>
      <w:r>
        <w:rPr>
          <w:rFonts w:eastAsia="Times New Roman"/>
          <w:lang w:eastAsia="zh-CN"/>
        </w:rPr>
        <w:t>, 2022.</w:t>
      </w:r>
      <w:bookmarkEnd w:id="16"/>
      <w:r>
        <w:rPr>
          <w:rFonts w:eastAsia="Times New Roman"/>
          <w:lang w:eastAsia="zh-CN"/>
        </w:rPr>
        <w:t xml:space="preserve"> </w:t>
      </w:r>
    </w:p>
    <w:p w14:paraId="2D7000A7" w14:textId="45832772" w:rsidR="00B46F40" w:rsidRPr="00222F0F" w:rsidRDefault="00176582" w:rsidP="00176582">
      <w:pPr>
        <w:pStyle w:val="a7"/>
        <w:widowControl w:val="0"/>
        <w:numPr>
          <w:ilvl w:val="0"/>
          <w:numId w:val="4"/>
        </w:numPr>
        <w:autoSpaceDE/>
        <w:autoSpaceDN/>
        <w:adjustRightInd/>
        <w:snapToGrid/>
        <w:spacing w:after="0"/>
        <w:ind w:firstLineChars="0"/>
        <w:contextualSpacing/>
        <w:textAlignment w:val="baseline"/>
        <w:rPr>
          <w:rFonts w:eastAsia="Times New Roman"/>
          <w:lang w:eastAsia="zh-CN"/>
        </w:rPr>
      </w:pPr>
      <w:bookmarkStart w:id="17" w:name="_Ref91347171"/>
      <w:r>
        <w:rPr>
          <w:rFonts w:eastAsiaTheme="minorEastAsia" w:hint="eastAsia"/>
          <w:lang w:eastAsia="zh-CN"/>
        </w:rPr>
        <w:t>R</w:t>
      </w:r>
      <w:r>
        <w:rPr>
          <w:rFonts w:eastAsiaTheme="minorEastAsia"/>
          <w:lang w:eastAsia="zh-CN"/>
        </w:rPr>
        <w:t xml:space="preserve">1-2110777, </w:t>
      </w:r>
      <w:r w:rsidRPr="00176582">
        <w:rPr>
          <w:rFonts w:eastAsiaTheme="minorEastAsia"/>
          <w:lang w:eastAsia="zh-CN"/>
        </w:rPr>
        <w:t>Resource configuration and group scheduling for RRC_CONNECTED UEs</w:t>
      </w:r>
      <w:r>
        <w:rPr>
          <w:rFonts w:eastAsiaTheme="minorEastAsia"/>
          <w:lang w:eastAsia="zh-CN"/>
        </w:rPr>
        <w:t xml:space="preserve">, </w:t>
      </w:r>
      <w:r w:rsidRPr="00176582">
        <w:rPr>
          <w:rFonts w:eastAsiaTheme="minorEastAsia"/>
          <w:lang w:eastAsia="zh-CN"/>
        </w:rPr>
        <w:t>Huawei, HiSilicon,</w:t>
      </w:r>
      <w:r>
        <w:rPr>
          <w:rFonts w:eastAsiaTheme="minorEastAsia"/>
          <w:lang w:eastAsia="zh-CN"/>
        </w:rPr>
        <w:t xml:space="preserve"> </w:t>
      </w:r>
      <w:r w:rsidRPr="00176582">
        <w:rPr>
          <w:rFonts w:eastAsiaTheme="minorEastAsia"/>
          <w:lang w:eastAsia="zh-CN"/>
        </w:rPr>
        <w:t>RAN1#107-e, Nov. 11th -19th, 2021</w:t>
      </w:r>
      <w:r>
        <w:rPr>
          <w:rFonts w:eastAsiaTheme="minorEastAsia"/>
          <w:lang w:eastAsia="zh-CN"/>
        </w:rPr>
        <w:t>.</w:t>
      </w:r>
      <w:bookmarkEnd w:id="17"/>
      <w:r>
        <w:rPr>
          <w:rFonts w:eastAsiaTheme="minorEastAsia"/>
          <w:lang w:eastAsia="zh-CN"/>
        </w:rPr>
        <w:t xml:space="preserve"> </w:t>
      </w:r>
    </w:p>
    <w:p w14:paraId="02F00341" w14:textId="7620B9FB" w:rsidR="00222F0F" w:rsidRPr="00FA4AEE" w:rsidRDefault="00222F0F" w:rsidP="00222F0F">
      <w:pPr>
        <w:pStyle w:val="a7"/>
        <w:widowControl w:val="0"/>
        <w:numPr>
          <w:ilvl w:val="0"/>
          <w:numId w:val="4"/>
        </w:numPr>
        <w:autoSpaceDE/>
        <w:autoSpaceDN/>
        <w:adjustRightInd/>
        <w:snapToGrid/>
        <w:spacing w:after="0"/>
        <w:ind w:firstLineChars="0"/>
        <w:contextualSpacing/>
        <w:textAlignment w:val="baseline"/>
        <w:rPr>
          <w:rFonts w:eastAsia="Times New Roman"/>
          <w:lang w:eastAsia="zh-CN"/>
        </w:rPr>
      </w:pPr>
      <w:bookmarkStart w:id="18" w:name="_Ref91347283"/>
      <w:r>
        <w:rPr>
          <w:rFonts w:eastAsiaTheme="minorEastAsia"/>
          <w:lang w:eastAsia="zh-CN"/>
        </w:rPr>
        <w:t xml:space="preserve">R1-2112830, </w:t>
      </w:r>
      <w:r w:rsidRPr="00222F0F">
        <w:rPr>
          <w:rFonts w:eastAsiaTheme="minorEastAsia"/>
          <w:lang w:eastAsia="zh-CN"/>
        </w:rPr>
        <w:t>Summary# on mechanisms to support group scheduling for RRC_CONNECTED UEs for NR MBS, Moderator (CMCC), RAN1#107-e, Nov. 11th -19th, 2021.</w:t>
      </w:r>
      <w:bookmarkEnd w:id="18"/>
    </w:p>
    <w:p w14:paraId="1FB65E05" w14:textId="5E526F96" w:rsidR="00FA4AEE" w:rsidRPr="00245511" w:rsidRDefault="00FA4AEE" w:rsidP="00FA4AEE">
      <w:pPr>
        <w:pStyle w:val="a7"/>
        <w:widowControl w:val="0"/>
        <w:numPr>
          <w:ilvl w:val="0"/>
          <w:numId w:val="4"/>
        </w:numPr>
        <w:autoSpaceDE/>
        <w:autoSpaceDN/>
        <w:adjustRightInd/>
        <w:snapToGrid/>
        <w:spacing w:after="0"/>
        <w:ind w:firstLineChars="0"/>
        <w:contextualSpacing/>
        <w:textAlignment w:val="baseline"/>
        <w:rPr>
          <w:rFonts w:eastAsia="Times New Roman"/>
          <w:lang w:eastAsia="zh-CN"/>
        </w:rPr>
      </w:pPr>
      <w:bookmarkStart w:id="19" w:name="_Ref91348444"/>
      <w:r w:rsidRPr="002759CA">
        <w:rPr>
          <w:rFonts w:eastAsiaTheme="minorEastAsia"/>
          <w:lang w:eastAsia="zh-CN"/>
        </w:rPr>
        <w:t>R1-22</w:t>
      </w:r>
      <w:r w:rsidR="004F6946" w:rsidRPr="002759CA">
        <w:rPr>
          <w:rFonts w:eastAsiaTheme="minorEastAsia"/>
          <w:lang w:eastAsia="zh-CN"/>
        </w:rPr>
        <w:t>00030</w:t>
      </w:r>
      <w:r w:rsidRPr="002759CA">
        <w:rPr>
          <w:rFonts w:eastAsiaTheme="minorEastAsia"/>
          <w:lang w:eastAsia="zh-CN"/>
        </w:rPr>
        <w:t>, Rel-17 UE features for NR MBS, Huawei, HiSilicon, RAN1#107bis-e, Jan. 17</w:t>
      </w:r>
      <w:r w:rsidRPr="002759CA">
        <w:rPr>
          <w:rFonts w:eastAsiaTheme="minorEastAsia"/>
          <w:vertAlign w:val="superscript"/>
          <w:lang w:eastAsia="zh-CN"/>
        </w:rPr>
        <w:t>th</w:t>
      </w:r>
      <w:r w:rsidRPr="002759CA">
        <w:rPr>
          <w:rFonts w:eastAsiaTheme="minorEastAsia"/>
          <w:lang w:eastAsia="zh-CN"/>
        </w:rPr>
        <w:t>-25</w:t>
      </w:r>
      <w:r w:rsidRPr="002759CA">
        <w:rPr>
          <w:rFonts w:eastAsiaTheme="minorEastAsia"/>
          <w:vertAlign w:val="superscript"/>
          <w:lang w:eastAsia="zh-CN"/>
        </w:rPr>
        <w:t>th</w:t>
      </w:r>
      <w:r w:rsidRPr="002759CA">
        <w:rPr>
          <w:rFonts w:eastAsiaTheme="minorEastAsia"/>
          <w:lang w:eastAsia="zh-CN"/>
        </w:rPr>
        <w:t>,</w:t>
      </w:r>
      <w:r w:rsidRPr="00FA4AEE">
        <w:rPr>
          <w:rFonts w:eastAsiaTheme="minorEastAsia"/>
          <w:lang w:eastAsia="zh-CN"/>
        </w:rPr>
        <w:t xml:space="preserve"> 2022.</w:t>
      </w:r>
      <w:bookmarkEnd w:id="19"/>
    </w:p>
    <w:p w14:paraId="4BB9DFE3" w14:textId="5715446A" w:rsidR="00245511" w:rsidRDefault="00245511" w:rsidP="00245511">
      <w:pPr>
        <w:pStyle w:val="a7"/>
        <w:widowControl w:val="0"/>
        <w:numPr>
          <w:ilvl w:val="0"/>
          <w:numId w:val="4"/>
        </w:numPr>
        <w:autoSpaceDE/>
        <w:autoSpaceDN/>
        <w:adjustRightInd/>
        <w:snapToGrid/>
        <w:spacing w:after="0"/>
        <w:ind w:firstLineChars="0"/>
        <w:contextualSpacing/>
        <w:textAlignment w:val="baseline"/>
        <w:rPr>
          <w:rFonts w:eastAsia="Times New Roman"/>
          <w:lang w:eastAsia="zh-CN"/>
        </w:rPr>
      </w:pPr>
      <w:bookmarkStart w:id="20" w:name="_Ref92204277"/>
      <w:r w:rsidRPr="00E5647F">
        <w:rPr>
          <w:rFonts w:eastAsia="Times New Roman"/>
          <w:lang w:eastAsia="zh-CN"/>
        </w:rPr>
        <w:t>R1-2200009</w:t>
      </w:r>
      <w:r>
        <w:rPr>
          <w:rFonts w:eastAsia="Times New Roman"/>
          <w:lang w:eastAsia="zh-CN"/>
        </w:rPr>
        <w:t xml:space="preserve"> (</w:t>
      </w:r>
      <w:r w:rsidRPr="00E5647F">
        <w:rPr>
          <w:rFonts w:eastAsia="Times New Roman"/>
          <w:lang w:eastAsia="zh-CN"/>
        </w:rPr>
        <w:t>R2-2111625</w:t>
      </w:r>
      <w:r>
        <w:rPr>
          <w:rFonts w:eastAsia="Times New Roman"/>
          <w:lang w:eastAsia="zh-CN"/>
        </w:rPr>
        <w:t xml:space="preserve">), </w:t>
      </w:r>
      <w:r w:rsidRPr="00E5647F">
        <w:rPr>
          <w:rFonts w:eastAsia="Times New Roman"/>
          <w:lang w:eastAsia="zh-CN"/>
        </w:rPr>
        <w:t>LS on MBS broadcast reception on SCell and non-serving cell</w:t>
      </w:r>
      <w:r>
        <w:rPr>
          <w:rFonts w:eastAsia="Times New Roman"/>
          <w:lang w:eastAsia="zh-CN"/>
        </w:rPr>
        <w:t xml:space="preserve">, </w:t>
      </w:r>
      <w:r w:rsidR="00584A1D">
        <w:rPr>
          <w:rFonts w:eastAsia="Times New Roman"/>
          <w:lang w:eastAsia="zh-CN"/>
        </w:rPr>
        <w:t>RAN2</w:t>
      </w:r>
      <w:r w:rsidRPr="00E5647F">
        <w:rPr>
          <w:rFonts w:eastAsia="Times New Roman"/>
          <w:lang w:eastAsia="zh-CN"/>
        </w:rPr>
        <w:t>#116-e</w:t>
      </w:r>
      <w:bookmarkEnd w:id="20"/>
      <w:r>
        <w:rPr>
          <w:rFonts w:eastAsia="Times New Roman"/>
          <w:lang w:eastAsia="zh-CN"/>
        </w:rPr>
        <w:t>.</w:t>
      </w:r>
    </w:p>
    <w:p w14:paraId="1589964B" w14:textId="605EC302" w:rsidR="004519E8" w:rsidRPr="00B87148" w:rsidRDefault="009215E1" w:rsidP="004519E8">
      <w:pPr>
        <w:pStyle w:val="a7"/>
        <w:widowControl w:val="0"/>
        <w:numPr>
          <w:ilvl w:val="0"/>
          <w:numId w:val="4"/>
        </w:numPr>
        <w:autoSpaceDE/>
        <w:autoSpaceDN/>
        <w:adjustRightInd/>
        <w:snapToGrid/>
        <w:spacing w:after="0"/>
        <w:ind w:firstLineChars="0"/>
        <w:contextualSpacing/>
        <w:textAlignment w:val="baseline"/>
        <w:rPr>
          <w:rFonts w:eastAsia="Times New Roman"/>
          <w:lang w:eastAsia="zh-CN"/>
        </w:rPr>
      </w:pPr>
      <w:bookmarkStart w:id="21" w:name="_Ref92727507"/>
      <w:r w:rsidRPr="009215E1">
        <w:rPr>
          <w:rFonts w:eastAsia="Times New Roman"/>
          <w:lang w:eastAsia="zh-CN"/>
        </w:rPr>
        <w:t>R1-2200647</w:t>
      </w:r>
      <w:r w:rsidR="004519E8">
        <w:rPr>
          <w:rFonts w:eastAsia="Times New Roman"/>
          <w:lang w:eastAsia="zh-CN"/>
        </w:rPr>
        <w:t xml:space="preserve">, </w:t>
      </w:r>
      <w:r w:rsidR="004519E8" w:rsidRPr="004519E8">
        <w:rPr>
          <w:rFonts w:eastAsia="Times New Roman"/>
          <w:lang w:eastAsia="zh-CN"/>
        </w:rPr>
        <w:t>Discuss</w:t>
      </w:r>
      <w:r>
        <w:rPr>
          <w:rFonts w:eastAsia="Times New Roman"/>
          <w:lang w:eastAsia="zh-CN"/>
        </w:rPr>
        <w:t>ion</w:t>
      </w:r>
      <w:r w:rsidR="004519E8" w:rsidRPr="004519E8">
        <w:rPr>
          <w:rFonts w:eastAsia="Times New Roman"/>
          <w:lang w:eastAsia="zh-CN"/>
        </w:rPr>
        <w:t xml:space="preserve"> on MBS broadcast reception on SCell and non-serving cell</w:t>
      </w:r>
      <w:r w:rsidR="004519E8">
        <w:rPr>
          <w:rFonts w:eastAsia="Times New Roman"/>
          <w:lang w:eastAsia="zh-CN"/>
        </w:rPr>
        <w:t xml:space="preserve">, </w:t>
      </w:r>
      <w:r w:rsidR="004519E8" w:rsidRPr="004519E8">
        <w:rPr>
          <w:rFonts w:eastAsia="Times New Roman"/>
          <w:lang w:eastAsia="zh-CN"/>
        </w:rPr>
        <w:t>Huawei, HiSilicon, CBN</w:t>
      </w:r>
      <w:r w:rsidR="004519E8">
        <w:rPr>
          <w:rFonts w:eastAsia="Times New Roman"/>
          <w:lang w:eastAsia="zh-CN"/>
        </w:rPr>
        <w:t xml:space="preserve">, RAN1#107bis-e, Jan. </w:t>
      </w:r>
      <w:r w:rsidR="004519E8" w:rsidRPr="004519E8">
        <w:rPr>
          <w:rFonts w:eastAsia="Times New Roman"/>
          <w:lang w:eastAsia="zh-CN"/>
        </w:rPr>
        <w:t>17</w:t>
      </w:r>
      <w:r w:rsidR="004519E8" w:rsidRPr="004519E8">
        <w:rPr>
          <w:rFonts w:eastAsia="Times New Roman"/>
          <w:vertAlign w:val="superscript"/>
          <w:lang w:eastAsia="zh-CN"/>
        </w:rPr>
        <w:t>th</w:t>
      </w:r>
      <w:r w:rsidR="004519E8" w:rsidRPr="004519E8">
        <w:rPr>
          <w:rFonts w:eastAsia="Times New Roman"/>
          <w:lang w:eastAsia="zh-CN"/>
        </w:rPr>
        <w:t>-25</w:t>
      </w:r>
      <w:r w:rsidR="004519E8" w:rsidRPr="004519E8">
        <w:rPr>
          <w:rFonts w:eastAsia="Times New Roman"/>
          <w:vertAlign w:val="superscript"/>
          <w:lang w:eastAsia="zh-CN"/>
        </w:rPr>
        <w:t>th</w:t>
      </w:r>
      <w:r w:rsidR="004519E8" w:rsidRPr="004519E8">
        <w:rPr>
          <w:rFonts w:eastAsia="Times New Roman"/>
          <w:lang w:eastAsia="zh-CN"/>
        </w:rPr>
        <w:t>, 2022.</w:t>
      </w:r>
      <w:bookmarkEnd w:id="21"/>
    </w:p>
    <w:p w14:paraId="45EE8CC0" w14:textId="03C8B8B4" w:rsidR="004026B6" w:rsidRPr="004D588E" w:rsidRDefault="005152B4" w:rsidP="004026B6">
      <w:pPr>
        <w:pStyle w:val="a7"/>
        <w:widowControl w:val="0"/>
        <w:numPr>
          <w:ilvl w:val="0"/>
          <w:numId w:val="4"/>
        </w:numPr>
        <w:autoSpaceDE/>
        <w:autoSpaceDN/>
        <w:adjustRightInd/>
        <w:snapToGrid/>
        <w:spacing w:after="0"/>
        <w:ind w:firstLineChars="0"/>
        <w:contextualSpacing/>
        <w:textAlignment w:val="baseline"/>
        <w:rPr>
          <w:rFonts w:eastAsia="Times New Roman"/>
          <w:lang w:eastAsia="zh-CN"/>
        </w:rPr>
      </w:pPr>
      <w:bookmarkStart w:id="22" w:name="_Ref91351652"/>
      <w:bookmarkEnd w:id="10"/>
      <w:bookmarkEnd w:id="11"/>
      <w:bookmarkEnd w:id="12"/>
      <w:bookmarkEnd w:id="13"/>
      <w:bookmarkEnd w:id="14"/>
      <w:r>
        <w:rPr>
          <w:rFonts w:eastAsiaTheme="minorEastAsia"/>
          <w:lang w:eastAsia="zh-CN"/>
        </w:rPr>
        <w:t>TS 38.212, NR; Multiplexing and channel coding</w:t>
      </w:r>
      <w:bookmarkEnd w:id="22"/>
    </w:p>
    <w:sectPr w:rsidR="004026B6" w:rsidRPr="004D588E" w:rsidSect="009040A4">
      <w:pgSz w:w="11906" w:h="16838"/>
      <w:pgMar w:top="1440" w:right="1151" w:bottom="1168"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8350F6" w14:textId="77777777" w:rsidR="00A85F69" w:rsidRDefault="00A85F69" w:rsidP="00AC72B5">
      <w:pPr>
        <w:spacing w:after="0"/>
      </w:pPr>
      <w:r>
        <w:separator/>
      </w:r>
    </w:p>
  </w:endnote>
  <w:endnote w:type="continuationSeparator" w:id="0">
    <w:p w14:paraId="29D1D7F5" w14:textId="77777777" w:rsidR="00A85F69" w:rsidRDefault="00A85F69" w:rsidP="00AC72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8B9A0" w14:textId="77777777" w:rsidR="00A85F69" w:rsidRDefault="00A85F69" w:rsidP="00AC72B5">
      <w:pPr>
        <w:spacing w:after="0"/>
      </w:pPr>
      <w:r>
        <w:separator/>
      </w:r>
    </w:p>
  </w:footnote>
  <w:footnote w:type="continuationSeparator" w:id="0">
    <w:p w14:paraId="327F05E2" w14:textId="77777777" w:rsidR="00A85F69" w:rsidRDefault="00A85F69" w:rsidP="00AC72B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26F785C"/>
    <w:multiLevelType w:val="multilevel"/>
    <w:tmpl w:val="6908BF26"/>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38559E"/>
    <w:multiLevelType w:val="hybridMultilevel"/>
    <w:tmpl w:val="A5D2D5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ABC1226"/>
    <w:multiLevelType w:val="hybridMultilevel"/>
    <w:tmpl w:val="C72A541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675311"/>
    <w:multiLevelType w:val="hybridMultilevel"/>
    <w:tmpl w:val="040A6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E2D5CA5"/>
    <w:multiLevelType w:val="hybridMultilevel"/>
    <w:tmpl w:val="DECE4106"/>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4F5B0A"/>
    <w:multiLevelType w:val="hybridMultilevel"/>
    <w:tmpl w:val="B4549930"/>
    <w:lvl w:ilvl="0" w:tplc="FAD2FD18">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835AABA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BAE10A5"/>
    <w:multiLevelType w:val="hybridMultilevel"/>
    <w:tmpl w:val="799A89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6E3109D"/>
    <w:multiLevelType w:val="hybridMultilevel"/>
    <w:tmpl w:val="FFDAE32E"/>
    <w:lvl w:ilvl="0" w:tplc="04987BAE">
      <w:start w:val="1"/>
      <w:numFmt w:val="bullet"/>
      <w:lvlText w:val="-"/>
      <w:lvlJc w:val="left"/>
      <w:pPr>
        <w:ind w:left="360" w:hanging="360"/>
      </w:pPr>
      <w:rPr>
        <w:rFonts w:ascii="Calibri" w:eastAsia="Times New Roman" w:hAnsi="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94004C0A">
      <w:start w:val="5"/>
      <w:numFmt w:val="bullet"/>
      <w:lvlText w:val="-"/>
      <w:lvlJc w:val="left"/>
      <w:pPr>
        <w:ind w:left="2520" w:hanging="360"/>
      </w:pPr>
      <w:rPr>
        <w:rFonts w:ascii="Times New Roman" w:eastAsia="宋体"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3963E3F"/>
    <w:multiLevelType w:val="hybridMultilevel"/>
    <w:tmpl w:val="699863EA"/>
    <w:lvl w:ilvl="0" w:tplc="A5DEB448">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FD5347"/>
    <w:multiLevelType w:val="hybridMultilevel"/>
    <w:tmpl w:val="1A0EDDC2"/>
    <w:lvl w:ilvl="0" w:tplc="1E808208">
      <w:start w:val="5"/>
      <w:numFmt w:val="bullet"/>
      <w:lvlText w:val=""/>
      <w:lvlJc w:val="left"/>
      <w:pPr>
        <w:ind w:left="840" w:hanging="420"/>
      </w:pPr>
      <w:rPr>
        <w:rFonts w:ascii="Symbol" w:eastAsia="Batang"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3063"/>
        </w:tabs>
        <w:ind w:left="-3063" w:hanging="360"/>
      </w:pPr>
      <w:rPr>
        <w:rFonts w:ascii="Symbol" w:hAnsi="Symbol" w:hint="default"/>
        <w:b/>
        <w:i w:val="0"/>
        <w:color w:val="auto"/>
        <w:sz w:val="22"/>
      </w:rPr>
    </w:lvl>
    <w:lvl w:ilvl="1">
      <w:start w:val="1"/>
      <w:numFmt w:val="bullet"/>
      <w:lvlText w:val="o"/>
      <w:lvlJc w:val="left"/>
      <w:pPr>
        <w:tabs>
          <w:tab w:val="left" w:pos="-8823"/>
        </w:tabs>
        <w:ind w:left="-8823" w:hanging="360"/>
      </w:pPr>
      <w:rPr>
        <w:rFonts w:ascii="Courier New" w:hAnsi="Courier New" w:cs="Courier New" w:hint="default"/>
      </w:rPr>
    </w:lvl>
    <w:lvl w:ilvl="2">
      <w:start w:val="1"/>
      <w:numFmt w:val="bullet"/>
      <w:lvlText w:val=""/>
      <w:lvlJc w:val="left"/>
      <w:pPr>
        <w:tabs>
          <w:tab w:val="left" w:pos="-8103"/>
        </w:tabs>
        <w:ind w:left="-8103" w:hanging="360"/>
      </w:pPr>
      <w:rPr>
        <w:rFonts w:ascii="Wingdings" w:hAnsi="Wingdings" w:hint="default"/>
      </w:rPr>
    </w:lvl>
    <w:lvl w:ilvl="3">
      <w:start w:val="1"/>
      <w:numFmt w:val="bullet"/>
      <w:lvlText w:val=""/>
      <w:lvlJc w:val="left"/>
      <w:pPr>
        <w:tabs>
          <w:tab w:val="left" w:pos="-7383"/>
        </w:tabs>
        <w:ind w:left="-7383" w:hanging="360"/>
      </w:pPr>
      <w:rPr>
        <w:rFonts w:ascii="Symbol" w:hAnsi="Symbol" w:hint="default"/>
      </w:rPr>
    </w:lvl>
    <w:lvl w:ilvl="4">
      <w:start w:val="1"/>
      <w:numFmt w:val="bullet"/>
      <w:lvlText w:val="o"/>
      <w:lvlJc w:val="left"/>
      <w:pPr>
        <w:tabs>
          <w:tab w:val="left" w:pos="-6663"/>
        </w:tabs>
        <w:ind w:left="-6663" w:hanging="360"/>
      </w:pPr>
      <w:rPr>
        <w:rFonts w:ascii="Courier New" w:hAnsi="Courier New" w:cs="Courier New" w:hint="default"/>
      </w:rPr>
    </w:lvl>
    <w:lvl w:ilvl="5">
      <w:start w:val="1"/>
      <w:numFmt w:val="bullet"/>
      <w:lvlText w:val=""/>
      <w:lvlJc w:val="left"/>
      <w:pPr>
        <w:tabs>
          <w:tab w:val="left" w:pos="-5943"/>
        </w:tabs>
        <w:ind w:left="-5943" w:hanging="360"/>
      </w:pPr>
      <w:rPr>
        <w:rFonts w:ascii="Wingdings" w:hAnsi="Wingdings" w:hint="default"/>
      </w:rPr>
    </w:lvl>
    <w:lvl w:ilvl="6">
      <w:start w:val="1"/>
      <w:numFmt w:val="bullet"/>
      <w:lvlText w:val=""/>
      <w:lvlJc w:val="left"/>
      <w:pPr>
        <w:tabs>
          <w:tab w:val="left" w:pos="-5223"/>
        </w:tabs>
        <w:ind w:left="-522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3783"/>
        </w:tabs>
        <w:ind w:left="-3783" w:hanging="360"/>
      </w:pPr>
      <w:rPr>
        <w:rFonts w:ascii="Wingdings" w:hAnsi="Wingdings" w:hint="default"/>
      </w:rPr>
    </w:lvl>
  </w:abstractNum>
  <w:abstractNum w:abstractNumId="25" w15:restartNumberingAfterBreak="0">
    <w:nsid w:val="79AE4B23"/>
    <w:multiLevelType w:val="hybridMultilevel"/>
    <w:tmpl w:val="A12A4C54"/>
    <w:lvl w:ilvl="0" w:tplc="1E808208">
      <w:start w:val="5"/>
      <w:numFmt w:val="bullet"/>
      <w:lvlText w:val=""/>
      <w:lvlJc w:val="left"/>
      <w:pPr>
        <w:ind w:left="840" w:hanging="420"/>
      </w:pPr>
      <w:rPr>
        <w:rFonts w:ascii="Symbol" w:eastAsia="Batang"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14"/>
  </w:num>
  <w:num w:numId="3">
    <w:abstractNumId w:val="10"/>
  </w:num>
  <w:num w:numId="4">
    <w:abstractNumId w:val="8"/>
  </w:num>
  <w:num w:numId="5">
    <w:abstractNumId w:val="20"/>
  </w:num>
  <w:num w:numId="6">
    <w:abstractNumId w:val="21"/>
  </w:num>
  <w:num w:numId="7">
    <w:abstractNumId w:val="5"/>
  </w:num>
  <w:num w:numId="8">
    <w:abstractNumId w:val="24"/>
  </w:num>
  <w:num w:numId="9">
    <w:abstractNumId w:val="9"/>
  </w:num>
  <w:num w:numId="10">
    <w:abstractNumId w:val="13"/>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7"/>
  </w:num>
  <w:num w:numId="14">
    <w:abstractNumId w:val="2"/>
  </w:num>
  <w:num w:numId="15">
    <w:abstractNumId w:val="23"/>
  </w:num>
  <w:num w:numId="16">
    <w:abstractNumId w:val="25"/>
  </w:num>
  <w:num w:numId="17">
    <w:abstractNumId w:val="6"/>
  </w:num>
  <w:num w:numId="18">
    <w:abstractNumId w:val="15"/>
  </w:num>
  <w:num w:numId="19">
    <w:abstractNumId w:val="0"/>
  </w:num>
  <w:num w:numId="20">
    <w:abstractNumId w:val="22"/>
  </w:num>
  <w:num w:numId="21">
    <w:abstractNumId w:val="20"/>
  </w:num>
  <w:num w:numId="22">
    <w:abstractNumId w:val="16"/>
  </w:num>
  <w:num w:numId="23">
    <w:abstractNumId w:val="4"/>
  </w:num>
  <w:num w:numId="24">
    <w:abstractNumId w:val="1"/>
  </w:num>
  <w:num w:numId="25">
    <w:abstractNumId w:val="18"/>
  </w:num>
  <w:num w:numId="26">
    <w:abstractNumId w:val="3"/>
  </w:num>
  <w:num w:numId="27">
    <w:abstractNumId w:val="24"/>
  </w:num>
  <w:num w:numId="28">
    <w:abstractNumId w:val="24"/>
  </w:num>
  <w:num w:numId="29">
    <w:abstractNumId w:val="19"/>
  </w:num>
  <w:num w:numId="30">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854"/>
    <w:rsid w:val="00001F1D"/>
    <w:rsid w:val="0000322D"/>
    <w:rsid w:val="0000505C"/>
    <w:rsid w:val="000055C6"/>
    <w:rsid w:val="000056A0"/>
    <w:rsid w:val="00005B0C"/>
    <w:rsid w:val="00005FFD"/>
    <w:rsid w:val="00006301"/>
    <w:rsid w:val="00006393"/>
    <w:rsid w:val="000063CF"/>
    <w:rsid w:val="00007C00"/>
    <w:rsid w:val="00007CFF"/>
    <w:rsid w:val="000106CC"/>
    <w:rsid w:val="00010D41"/>
    <w:rsid w:val="00012502"/>
    <w:rsid w:val="000136D1"/>
    <w:rsid w:val="000150FE"/>
    <w:rsid w:val="00015A11"/>
    <w:rsid w:val="00016188"/>
    <w:rsid w:val="000161C3"/>
    <w:rsid w:val="0002017C"/>
    <w:rsid w:val="00020C62"/>
    <w:rsid w:val="0002298B"/>
    <w:rsid w:val="00022CCC"/>
    <w:rsid w:val="00024C69"/>
    <w:rsid w:val="00024DEF"/>
    <w:rsid w:val="000251F7"/>
    <w:rsid w:val="000252DF"/>
    <w:rsid w:val="00025585"/>
    <w:rsid w:val="00025D24"/>
    <w:rsid w:val="000266D3"/>
    <w:rsid w:val="00027A44"/>
    <w:rsid w:val="00027E5A"/>
    <w:rsid w:val="00030515"/>
    <w:rsid w:val="00030E77"/>
    <w:rsid w:val="000324D3"/>
    <w:rsid w:val="000324FC"/>
    <w:rsid w:val="00032779"/>
    <w:rsid w:val="00033FC8"/>
    <w:rsid w:val="00034997"/>
    <w:rsid w:val="00035F4A"/>
    <w:rsid w:val="00035F73"/>
    <w:rsid w:val="000409D7"/>
    <w:rsid w:val="00041C27"/>
    <w:rsid w:val="000423EB"/>
    <w:rsid w:val="000427BC"/>
    <w:rsid w:val="00042B7B"/>
    <w:rsid w:val="00042FB6"/>
    <w:rsid w:val="00046B91"/>
    <w:rsid w:val="00050C7B"/>
    <w:rsid w:val="000518C7"/>
    <w:rsid w:val="0005543E"/>
    <w:rsid w:val="00055AD3"/>
    <w:rsid w:val="00060496"/>
    <w:rsid w:val="0006091E"/>
    <w:rsid w:val="000619DC"/>
    <w:rsid w:val="000655AC"/>
    <w:rsid w:val="00065B69"/>
    <w:rsid w:val="00066704"/>
    <w:rsid w:val="0007017A"/>
    <w:rsid w:val="00071A5C"/>
    <w:rsid w:val="00071C5F"/>
    <w:rsid w:val="000723C1"/>
    <w:rsid w:val="0007307A"/>
    <w:rsid w:val="0007445A"/>
    <w:rsid w:val="00075C35"/>
    <w:rsid w:val="000764E4"/>
    <w:rsid w:val="000768D4"/>
    <w:rsid w:val="00076A33"/>
    <w:rsid w:val="0007732A"/>
    <w:rsid w:val="00077530"/>
    <w:rsid w:val="00077DDD"/>
    <w:rsid w:val="00080911"/>
    <w:rsid w:val="00081EA6"/>
    <w:rsid w:val="0008308C"/>
    <w:rsid w:val="00087B54"/>
    <w:rsid w:val="00087D70"/>
    <w:rsid w:val="00092B43"/>
    <w:rsid w:val="00092B91"/>
    <w:rsid w:val="00092BD0"/>
    <w:rsid w:val="000938A5"/>
    <w:rsid w:val="00093BE8"/>
    <w:rsid w:val="000953BF"/>
    <w:rsid w:val="00095B97"/>
    <w:rsid w:val="000961FF"/>
    <w:rsid w:val="000969B8"/>
    <w:rsid w:val="000A0D4A"/>
    <w:rsid w:val="000A0DCF"/>
    <w:rsid w:val="000A14B1"/>
    <w:rsid w:val="000A319F"/>
    <w:rsid w:val="000A3D61"/>
    <w:rsid w:val="000A462A"/>
    <w:rsid w:val="000A4E0C"/>
    <w:rsid w:val="000A563D"/>
    <w:rsid w:val="000A6B6A"/>
    <w:rsid w:val="000A712C"/>
    <w:rsid w:val="000B1A86"/>
    <w:rsid w:val="000B2078"/>
    <w:rsid w:val="000B330C"/>
    <w:rsid w:val="000B4928"/>
    <w:rsid w:val="000B5F9F"/>
    <w:rsid w:val="000B63EA"/>
    <w:rsid w:val="000B67BC"/>
    <w:rsid w:val="000B6FF7"/>
    <w:rsid w:val="000C2910"/>
    <w:rsid w:val="000C3F54"/>
    <w:rsid w:val="000C44BB"/>
    <w:rsid w:val="000C5426"/>
    <w:rsid w:val="000C6055"/>
    <w:rsid w:val="000D0CA3"/>
    <w:rsid w:val="000D1517"/>
    <w:rsid w:val="000D1BFB"/>
    <w:rsid w:val="000D1C94"/>
    <w:rsid w:val="000D4F76"/>
    <w:rsid w:val="000D5282"/>
    <w:rsid w:val="000D64A2"/>
    <w:rsid w:val="000D6A85"/>
    <w:rsid w:val="000D6BEA"/>
    <w:rsid w:val="000D72DE"/>
    <w:rsid w:val="000E0C27"/>
    <w:rsid w:val="000E0F89"/>
    <w:rsid w:val="000E0FE6"/>
    <w:rsid w:val="000E200B"/>
    <w:rsid w:val="000E2789"/>
    <w:rsid w:val="000E2921"/>
    <w:rsid w:val="000E4280"/>
    <w:rsid w:val="000E46ED"/>
    <w:rsid w:val="000E4BE8"/>
    <w:rsid w:val="000E5DDD"/>
    <w:rsid w:val="000E62EF"/>
    <w:rsid w:val="000E6D3D"/>
    <w:rsid w:val="000F120F"/>
    <w:rsid w:val="000F193F"/>
    <w:rsid w:val="000F3CEE"/>
    <w:rsid w:val="000F3FEA"/>
    <w:rsid w:val="000F6044"/>
    <w:rsid w:val="001009A0"/>
    <w:rsid w:val="0010245A"/>
    <w:rsid w:val="001032EB"/>
    <w:rsid w:val="001038D5"/>
    <w:rsid w:val="00105196"/>
    <w:rsid w:val="00105FB4"/>
    <w:rsid w:val="00106701"/>
    <w:rsid w:val="0011030D"/>
    <w:rsid w:val="00110D1C"/>
    <w:rsid w:val="0011113C"/>
    <w:rsid w:val="001119C4"/>
    <w:rsid w:val="00116221"/>
    <w:rsid w:val="00117539"/>
    <w:rsid w:val="001200BE"/>
    <w:rsid w:val="00121F46"/>
    <w:rsid w:val="00122184"/>
    <w:rsid w:val="00122958"/>
    <w:rsid w:val="001230D1"/>
    <w:rsid w:val="00126F59"/>
    <w:rsid w:val="00132913"/>
    <w:rsid w:val="00133AD3"/>
    <w:rsid w:val="00134DF6"/>
    <w:rsid w:val="0013503D"/>
    <w:rsid w:val="00135732"/>
    <w:rsid w:val="00136560"/>
    <w:rsid w:val="00137087"/>
    <w:rsid w:val="00137182"/>
    <w:rsid w:val="001404B8"/>
    <w:rsid w:val="001405AC"/>
    <w:rsid w:val="00140875"/>
    <w:rsid w:val="001408AA"/>
    <w:rsid w:val="00141C5B"/>
    <w:rsid w:val="00141C7B"/>
    <w:rsid w:val="0014230D"/>
    <w:rsid w:val="001438D4"/>
    <w:rsid w:val="00143C0E"/>
    <w:rsid w:val="00144009"/>
    <w:rsid w:val="00146002"/>
    <w:rsid w:val="001517C4"/>
    <w:rsid w:val="0015341D"/>
    <w:rsid w:val="00153F6E"/>
    <w:rsid w:val="0015455B"/>
    <w:rsid w:val="00155659"/>
    <w:rsid w:val="0015665A"/>
    <w:rsid w:val="0015669D"/>
    <w:rsid w:val="0016025F"/>
    <w:rsid w:val="00160B80"/>
    <w:rsid w:val="00162BB4"/>
    <w:rsid w:val="00162CBF"/>
    <w:rsid w:val="00163AA7"/>
    <w:rsid w:val="00164B3A"/>
    <w:rsid w:val="001662C8"/>
    <w:rsid w:val="00170359"/>
    <w:rsid w:val="001706F5"/>
    <w:rsid w:val="00172ACB"/>
    <w:rsid w:val="00174569"/>
    <w:rsid w:val="00174853"/>
    <w:rsid w:val="00176132"/>
    <w:rsid w:val="00176582"/>
    <w:rsid w:val="00176997"/>
    <w:rsid w:val="00176A7A"/>
    <w:rsid w:val="00177344"/>
    <w:rsid w:val="00177AF9"/>
    <w:rsid w:val="00177B14"/>
    <w:rsid w:val="00180BB7"/>
    <w:rsid w:val="00181ACF"/>
    <w:rsid w:val="001846B6"/>
    <w:rsid w:val="001852BB"/>
    <w:rsid w:val="00185879"/>
    <w:rsid w:val="00187EF7"/>
    <w:rsid w:val="00191B92"/>
    <w:rsid w:val="00192D8E"/>
    <w:rsid w:val="00194843"/>
    <w:rsid w:val="00196C10"/>
    <w:rsid w:val="00196D5E"/>
    <w:rsid w:val="001A138B"/>
    <w:rsid w:val="001A1955"/>
    <w:rsid w:val="001A24D6"/>
    <w:rsid w:val="001A300D"/>
    <w:rsid w:val="001A3B3A"/>
    <w:rsid w:val="001A51D7"/>
    <w:rsid w:val="001B10CD"/>
    <w:rsid w:val="001B179B"/>
    <w:rsid w:val="001B5592"/>
    <w:rsid w:val="001B5C85"/>
    <w:rsid w:val="001B5F1A"/>
    <w:rsid w:val="001B635A"/>
    <w:rsid w:val="001C0F88"/>
    <w:rsid w:val="001C1730"/>
    <w:rsid w:val="001C1A02"/>
    <w:rsid w:val="001C5748"/>
    <w:rsid w:val="001C595B"/>
    <w:rsid w:val="001C71B7"/>
    <w:rsid w:val="001D3D3F"/>
    <w:rsid w:val="001D6080"/>
    <w:rsid w:val="001D63FA"/>
    <w:rsid w:val="001D7587"/>
    <w:rsid w:val="001D75AB"/>
    <w:rsid w:val="001E017C"/>
    <w:rsid w:val="001E3A67"/>
    <w:rsid w:val="001E408A"/>
    <w:rsid w:val="001E411B"/>
    <w:rsid w:val="001E43CD"/>
    <w:rsid w:val="001E6C27"/>
    <w:rsid w:val="001F14FF"/>
    <w:rsid w:val="001F2069"/>
    <w:rsid w:val="001F20EA"/>
    <w:rsid w:val="001F2752"/>
    <w:rsid w:val="001F290B"/>
    <w:rsid w:val="001F33C8"/>
    <w:rsid w:val="001F36C6"/>
    <w:rsid w:val="001F5D64"/>
    <w:rsid w:val="001F65E3"/>
    <w:rsid w:val="00201477"/>
    <w:rsid w:val="002026A9"/>
    <w:rsid w:val="00207296"/>
    <w:rsid w:val="00211132"/>
    <w:rsid w:val="0021128E"/>
    <w:rsid w:val="0021454C"/>
    <w:rsid w:val="00215A99"/>
    <w:rsid w:val="002171CD"/>
    <w:rsid w:val="00217254"/>
    <w:rsid w:val="0021797A"/>
    <w:rsid w:val="00220165"/>
    <w:rsid w:val="00220A8B"/>
    <w:rsid w:val="00220E27"/>
    <w:rsid w:val="00221F6B"/>
    <w:rsid w:val="0022290C"/>
    <w:rsid w:val="00222F0F"/>
    <w:rsid w:val="00223051"/>
    <w:rsid w:val="002234AE"/>
    <w:rsid w:val="002270B7"/>
    <w:rsid w:val="0022734C"/>
    <w:rsid w:val="002275D7"/>
    <w:rsid w:val="00227AD4"/>
    <w:rsid w:val="00227B62"/>
    <w:rsid w:val="00231DA4"/>
    <w:rsid w:val="0023203A"/>
    <w:rsid w:val="0023217F"/>
    <w:rsid w:val="00232864"/>
    <w:rsid w:val="00232A96"/>
    <w:rsid w:val="00232C3F"/>
    <w:rsid w:val="002342D8"/>
    <w:rsid w:val="00234433"/>
    <w:rsid w:val="00234BD2"/>
    <w:rsid w:val="0023597C"/>
    <w:rsid w:val="00235A7C"/>
    <w:rsid w:val="002367A4"/>
    <w:rsid w:val="00236D59"/>
    <w:rsid w:val="0024017B"/>
    <w:rsid w:val="00244CF9"/>
    <w:rsid w:val="00245511"/>
    <w:rsid w:val="00245552"/>
    <w:rsid w:val="00247057"/>
    <w:rsid w:val="00247F0B"/>
    <w:rsid w:val="002507E2"/>
    <w:rsid w:val="00251DFB"/>
    <w:rsid w:val="00252509"/>
    <w:rsid w:val="0025261E"/>
    <w:rsid w:val="002532D5"/>
    <w:rsid w:val="0025340E"/>
    <w:rsid w:val="002543A0"/>
    <w:rsid w:val="00255225"/>
    <w:rsid w:val="00255DF6"/>
    <w:rsid w:val="00256650"/>
    <w:rsid w:val="00256973"/>
    <w:rsid w:val="00256B7B"/>
    <w:rsid w:val="00257140"/>
    <w:rsid w:val="00257E56"/>
    <w:rsid w:val="00261DB3"/>
    <w:rsid w:val="00264251"/>
    <w:rsid w:val="00267013"/>
    <w:rsid w:val="0026740F"/>
    <w:rsid w:val="002736E4"/>
    <w:rsid w:val="00273E3A"/>
    <w:rsid w:val="00273E6B"/>
    <w:rsid w:val="002740BC"/>
    <w:rsid w:val="002740DF"/>
    <w:rsid w:val="002747AA"/>
    <w:rsid w:val="00274BAB"/>
    <w:rsid w:val="002759CA"/>
    <w:rsid w:val="0027722C"/>
    <w:rsid w:val="0028135F"/>
    <w:rsid w:val="0028220B"/>
    <w:rsid w:val="0028240F"/>
    <w:rsid w:val="00282D66"/>
    <w:rsid w:val="00282FF0"/>
    <w:rsid w:val="002861F8"/>
    <w:rsid w:val="002904CA"/>
    <w:rsid w:val="00292BB7"/>
    <w:rsid w:val="002938B5"/>
    <w:rsid w:val="00293F15"/>
    <w:rsid w:val="00296CEA"/>
    <w:rsid w:val="00297AC6"/>
    <w:rsid w:val="00297C0B"/>
    <w:rsid w:val="00297C81"/>
    <w:rsid w:val="002A0077"/>
    <w:rsid w:val="002A09F0"/>
    <w:rsid w:val="002A1A51"/>
    <w:rsid w:val="002A2282"/>
    <w:rsid w:val="002A3736"/>
    <w:rsid w:val="002A3C01"/>
    <w:rsid w:val="002A766F"/>
    <w:rsid w:val="002A795E"/>
    <w:rsid w:val="002B1740"/>
    <w:rsid w:val="002B2CA1"/>
    <w:rsid w:val="002B2F69"/>
    <w:rsid w:val="002B34FA"/>
    <w:rsid w:val="002B498E"/>
    <w:rsid w:val="002B6985"/>
    <w:rsid w:val="002B7183"/>
    <w:rsid w:val="002B7E05"/>
    <w:rsid w:val="002C0094"/>
    <w:rsid w:val="002C2727"/>
    <w:rsid w:val="002C296A"/>
    <w:rsid w:val="002C5190"/>
    <w:rsid w:val="002C5D52"/>
    <w:rsid w:val="002C65F6"/>
    <w:rsid w:val="002C766B"/>
    <w:rsid w:val="002C77CA"/>
    <w:rsid w:val="002C789C"/>
    <w:rsid w:val="002C7CA8"/>
    <w:rsid w:val="002D064B"/>
    <w:rsid w:val="002D119C"/>
    <w:rsid w:val="002D15B2"/>
    <w:rsid w:val="002D24B8"/>
    <w:rsid w:val="002D281B"/>
    <w:rsid w:val="002D2E56"/>
    <w:rsid w:val="002D4E63"/>
    <w:rsid w:val="002D6726"/>
    <w:rsid w:val="002D6A84"/>
    <w:rsid w:val="002D737E"/>
    <w:rsid w:val="002D778C"/>
    <w:rsid w:val="002E0086"/>
    <w:rsid w:val="002E0EF5"/>
    <w:rsid w:val="002E2FFD"/>
    <w:rsid w:val="002E3319"/>
    <w:rsid w:val="002E37A9"/>
    <w:rsid w:val="002E4997"/>
    <w:rsid w:val="002E4BCF"/>
    <w:rsid w:val="002E63B5"/>
    <w:rsid w:val="002E6FC9"/>
    <w:rsid w:val="002E765F"/>
    <w:rsid w:val="002E7B12"/>
    <w:rsid w:val="002F0BA8"/>
    <w:rsid w:val="002F2948"/>
    <w:rsid w:val="002F2A8C"/>
    <w:rsid w:val="002F3AFA"/>
    <w:rsid w:val="002F5209"/>
    <w:rsid w:val="002F540C"/>
    <w:rsid w:val="002F698A"/>
    <w:rsid w:val="002F715B"/>
    <w:rsid w:val="00301881"/>
    <w:rsid w:val="00302270"/>
    <w:rsid w:val="00302922"/>
    <w:rsid w:val="003048EE"/>
    <w:rsid w:val="0030570C"/>
    <w:rsid w:val="0030577F"/>
    <w:rsid w:val="0030631B"/>
    <w:rsid w:val="003067AA"/>
    <w:rsid w:val="00306FC6"/>
    <w:rsid w:val="00307567"/>
    <w:rsid w:val="00310954"/>
    <w:rsid w:val="003121B9"/>
    <w:rsid w:val="0031273B"/>
    <w:rsid w:val="00314552"/>
    <w:rsid w:val="003154D7"/>
    <w:rsid w:val="0032155E"/>
    <w:rsid w:val="00321BD4"/>
    <w:rsid w:val="0032223D"/>
    <w:rsid w:val="00322411"/>
    <w:rsid w:val="00322FBF"/>
    <w:rsid w:val="00323AC2"/>
    <w:rsid w:val="003243BB"/>
    <w:rsid w:val="003254C6"/>
    <w:rsid w:val="00325753"/>
    <w:rsid w:val="00327AEB"/>
    <w:rsid w:val="00330AA9"/>
    <w:rsid w:val="00330C2D"/>
    <w:rsid w:val="003319F0"/>
    <w:rsid w:val="0033254B"/>
    <w:rsid w:val="00334FEC"/>
    <w:rsid w:val="00335450"/>
    <w:rsid w:val="0033584B"/>
    <w:rsid w:val="0033596E"/>
    <w:rsid w:val="0033732F"/>
    <w:rsid w:val="003377F8"/>
    <w:rsid w:val="00340075"/>
    <w:rsid w:val="0034010A"/>
    <w:rsid w:val="003404D1"/>
    <w:rsid w:val="003413EF"/>
    <w:rsid w:val="003417F4"/>
    <w:rsid w:val="003418DA"/>
    <w:rsid w:val="00342D18"/>
    <w:rsid w:val="00343616"/>
    <w:rsid w:val="00343906"/>
    <w:rsid w:val="00343CA9"/>
    <w:rsid w:val="00344031"/>
    <w:rsid w:val="00344F76"/>
    <w:rsid w:val="003452B0"/>
    <w:rsid w:val="00345AED"/>
    <w:rsid w:val="00345CE0"/>
    <w:rsid w:val="003472BC"/>
    <w:rsid w:val="00350199"/>
    <w:rsid w:val="00350C62"/>
    <w:rsid w:val="00352F08"/>
    <w:rsid w:val="00353E20"/>
    <w:rsid w:val="00353FB0"/>
    <w:rsid w:val="00354B78"/>
    <w:rsid w:val="0036038C"/>
    <w:rsid w:val="003605C0"/>
    <w:rsid w:val="00361572"/>
    <w:rsid w:val="00362FF5"/>
    <w:rsid w:val="00365B92"/>
    <w:rsid w:val="00366B9E"/>
    <w:rsid w:val="003701B7"/>
    <w:rsid w:val="0037131C"/>
    <w:rsid w:val="00372D95"/>
    <w:rsid w:val="00374289"/>
    <w:rsid w:val="003747E9"/>
    <w:rsid w:val="0037520A"/>
    <w:rsid w:val="00377044"/>
    <w:rsid w:val="00377D51"/>
    <w:rsid w:val="003850AA"/>
    <w:rsid w:val="00385385"/>
    <w:rsid w:val="0038540E"/>
    <w:rsid w:val="0038734F"/>
    <w:rsid w:val="003907E1"/>
    <w:rsid w:val="00390E03"/>
    <w:rsid w:val="003913D9"/>
    <w:rsid w:val="00391D87"/>
    <w:rsid w:val="00393164"/>
    <w:rsid w:val="00393663"/>
    <w:rsid w:val="003937CE"/>
    <w:rsid w:val="00394207"/>
    <w:rsid w:val="00394A48"/>
    <w:rsid w:val="00396C41"/>
    <w:rsid w:val="00397D7B"/>
    <w:rsid w:val="003A008B"/>
    <w:rsid w:val="003A0173"/>
    <w:rsid w:val="003A032C"/>
    <w:rsid w:val="003A115B"/>
    <w:rsid w:val="003A1DC1"/>
    <w:rsid w:val="003A2954"/>
    <w:rsid w:val="003A2EBE"/>
    <w:rsid w:val="003A3026"/>
    <w:rsid w:val="003A3304"/>
    <w:rsid w:val="003A4812"/>
    <w:rsid w:val="003B0641"/>
    <w:rsid w:val="003B1B36"/>
    <w:rsid w:val="003B389F"/>
    <w:rsid w:val="003B3936"/>
    <w:rsid w:val="003B3F8B"/>
    <w:rsid w:val="003B53D7"/>
    <w:rsid w:val="003C2BAF"/>
    <w:rsid w:val="003C2F3A"/>
    <w:rsid w:val="003C43A7"/>
    <w:rsid w:val="003C4EA8"/>
    <w:rsid w:val="003C5B0A"/>
    <w:rsid w:val="003C6C78"/>
    <w:rsid w:val="003C6D19"/>
    <w:rsid w:val="003C7C7E"/>
    <w:rsid w:val="003D0A7E"/>
    <w:rsid w:val="003D1961"/>
    <w:rsid w:val="003D36F5"/>
    <w:rsid w:val="003D4398"/>
    <w:rsid w:val="003D4BE1"/>
    <w:rsid w:val="003D59CA"/>
    <w:rsid w:val="003D747C"/>
    <w:rsid w:val="003D7C9A"/>
    <w:rsid w:val="003E06EE"/>
    <w:rsid w:val="003E085A"/>
    <w:rsid w:val="003E2EB3"/>
    <w:rsid w:val="003E5AB5"/>
    <w:rsid w:val="003E5D5E"/>
    <w:rsid w:val="003E63A9"/>
    <w:rsid w:val="003E6B6F"/>
    <w:rsid w:val="003E6BE9"/>
    <w:rsid w:val="003F1592"/>
    <w:rsid w:val="003F24C0"/>
    <w:rsid w:val="003F366D"/>
    <w:rsid w:val="003F39D1"/>
    <w:rsid w:val="003F4C39"/>
    <w:rsid w:val="003F5066"/>
    <w:rsid w:val="003F5A7E"/>
    <w:rsid w:val="004016F5"/>
    <w:rsid w:val="004022C2"/>
    <w:rsid w:val="004025EC"/>
    <w:rsid w:val="004025F5"/>
    <w:rsid w:val="004026B6"/>
    <w:rsid w:val="00402AE3"/>
    <w:rsid w:val="00402BB2"/>
    <w:rsid w:val="00403FE0"/>
    <w:rsid w:val="0040448D"/>
    <w:rsid w:val="00404CAB"/>
    <w:rsid w:val="00406C8F"/>
    <w:rsid w:val="00407376"/>
    <w:rsid w:val="00410A27"/>
    <w:rsid w:val="00412435"/>
    <w:rsid w:val="00414437"/>
    <w:rsid w:val="00416B87"/>
    <w:rsid w:val="00416BF7"/>
    <w:rsid w:val="0041773D"/>
    <w:rsid w:val="00420176"/>
    <w:rsid w:val="00420CAC"/>
    <w:rsid w:val="004218AE"/>
    <w:rsid w:val="0042312D"/>
    <w:rsid w:val="004235D3"/>
    <w:rsid w:val="004236A9"/>
    <w:rsid w:val="00423D2D"/>
    <w:rsid w:val="004244D9"/>
    <w:rsid w:val="00425974"/>
    <w:rsid w:val="004264E5"/>
    <w:rsid w:val="00426605"/>
    <w:rsid w:val="004276D2"/>
    <w:rsid w:val="0043116D"/>
    <w:rsid w:val="004320BE"/>
    <w:rsid w:val="00434085"/>
    <w:rsid w:val="0043534E"/>
    <w:rsid w:val="00435ACB"/>
    <w:rsid w:val="00436441"/>
    <w:rsid w:val="00436492"/>
    <w:rsid w:val="00437B5D"/>
    <w:rsid w:val="00440D37"/>
    <w:rsid w:val="00441052"/>
    <w:rsid w:val="00441EB4"/>
    <w:rsid w:val="004454B0"/>
    <w:rsid w:val="00445B37"/>
    <w:rsid w:val="00445BE1"/>
    <w:rsid w:val="004463D5"/>
    <w:rsid w:val="004519E8"/>
    <w:rsid w:val="0045301C"/>
    <w:rsid w:val="00454211"/>
    <w:rsid w:val="00454B7E"/>
    <w:rsid w:val="00455BCD"/>
    <w:rsid w:val="00456257"/>
    <w:rsid w:val="004566D3"/>
    <w:rsid w:val="00461A5B"/>
    <w:rsid w:val="00462311"/>
    <w:rsid w:val="004626EF"/>
    <w:rsid w:val="00463035"/>
    <w:rsid w:val="004633BF"/>
    <w:rsid w:val="00463C73"/>
    <w:rsid w:val="00466F70"/>
    <w:rsid w:val="0047041C"/>
    <w:rsid w:val="00470FFD"/>
    <w:rsid w:val="004741A2"/>
    <w:rsid w:val="00474CB7"/>
    <w:rsid w:val="00474F55"/>
    <w:rsid w:val="004751E9"/>
    <w:rsid w:val="0047570B"/>
    <w:rsid w:val="004811B1"/>
    <w:rsid w:val="00481CD0"/>
    <w:rsid w:val="00483311"/>
    <w:rsid w:val="004848CE"/>
    <w:rsid w:val="00485467"/>
    <w:rsid w:val="004862B2"/>
    <w:rsid w:val="0048636B"/>
    <w:rsid w:val="0048797D"/>
    <w:rsid w:val="00490D04"/>
    <w:rsid w:val="00490F81"/>
    <w:rsid w:val="00491092"/>
    <w:rsid w:val="00492037"/>
    <w:rsid w:val="00492784"/>
    <w:rsid w:val="00492AA2"/>
    <w:rsid w:val="00494A1F"/>
    <w:rsid w:val="00494ED0"/>
    <w:rsid w:val="00495337"/>
    <w:rsid w:val="00495C83"/>
    <w:rsid w:val="004A12EB"/>
    <w:rsid w:val="004A1DA4"/>
    <w:rsid w:val="004A679D"/>
    <w:rsid w:val="004A6D75"/>
    <w:rsid w:val="004A6E15"/>
    <w:rsid w:val="004A7A40"/>
    <w:rsid w:val="004B0999"/>
    <w:rsid w:val="004B1EC1"/>
    <w:rsid w:val="004B24FC"/>
    <w:rsid w:val="004B300D"/>
    <w:rsid w:val="004B333B"/>
    <w:rsid w:val="004B3992"/>
    <w:rsid w:val="004B4D8B"/>
    <w:rsid w:val="004B647C"/>
    <w:rsid w:val="004B6748"/>
    <w:rsid w:val="004B76A3"/>
    <w:rsid w:val="004B774C"/>
    <w:rsid w:val="004C0799"/>
    <w:rsid w:val="004C1A1F"/>
    <w:rsid w:val="004C1D86"/>
    <w:rsid w:val="004C22CE"/>
    <w:rsid w:val="004C269A"/>
    <w:rsid w:val="004C3E2B"/>
    <w:rsid w:val="004C7761"/>
    <w:rsid w:val="004C77AB"/>
    <w:rsid w:val="004D03BA"/>
    <w:rsid w:val="004D08B6"/>
    <w:rsid w:val="004D1789"/>
    <w:rsid w:val="004D1877"/>
    <w:rsid w:val="004D18D7"/>
    <w:rsid w:val="004D23B3"/>
    <w:rsid w:val="004D268B"/>
    <w:rsid w:val="004D3BC8"/>
    <w:rsid w:val="004D4400"/>
    <w:rsid w:val="004D49A3"/>
    <w:rsid w:val="004D588E"/>
    <w:rsid w:val="004D62DF"/>
    <w:rsid w:val="004D6853"/>
    <w:rsid w:val="004D772E"/>
    <w:rsid w:val="004E099B"/>
    <w:rsid w:val="004E122A"/>
    <w:rsid w:val="004E1365"/>
    <w:rsid w:val="004E35DA"/>
    <w:rsid w:val="004E38DC"/>
    <w:rsid w:val="004E3EE1"/>
    <w:rsid w:val="004E4497"/>
    <w:rsid w:val="004E5E04"/>
    <w:rsid w:val="004E691D"/>
    <w:rsid w:val="004E7013"/>
    <w:rsid w:val="004E7AAA"/>
    <w:rsid w:val="004F08EA"/>
    <w:rsid w:val="004F0CCA"/>
    <w:rsid w:val="004F10CD"/>
    <w:rsid w:val="004F1741"/>
    <w:rsid w:val="004F1EF6"/>
    <w:rsid w:val="004F2137"/>
    <w:rsid w:val="004F28C9"/>
    <w:rsid w:val="004F3301"/>
    <w:rsid w:val="004F36B1"/>
    <w:rsid w:val="004F42B6"/>
    <w:rsid w:val="004F482D"/>
    <w:rsid w:val="004F4FFC"/>
    <w:rsid w:val="004F65ED"/>
    <w:rsid w:val="004F6946"/>
    <w:rsid w:val="00500467"/>
    <w:rsid w:val="0050053B"/>
    <w:rsid w:val="005018D7"/>
    <w:rsid w:val="0050226B"/>
    <w:rsid w:val="005026EC"/>
    <w:rsid w:val="00503198"/>
    <w:rsid w:val="00505088"/>
    <w:rsid w:val="00506060"/>
    <w:rsid w:val="005062C5"/>
    <w:rsid w:val="005069B1"/>
    <w:rsid w:val="005072AB"/>
    <w:rsid w:val="00507EB2"/>
    <w:rsid w:val="005100DC"/>
    <w:rsid w:val="00510E1F"/>
    <w:rsid w:val="00510EFD"/>
    <w:rsid w:val="00510F13"/>
    <w:rsid w:val="00511E76"/>
    <w:rsid w:val="00512FCF"/>
    <w:rsid w:val="0051463F"/>
    <w:rsid w:val="005152B4"/>
    <w:rsid w:val="00515CF0"/>
    <w:rsid w:val="005162EC"/>
    <w:rsid w:val="00516F5C"/>
    <w:rsid w:val="0052080E"/>
    <w:rsid w:val="005214B4"/>
    <w:rsid w:val="00521E2B"/>
    <w:rsid w:val="0052230D"/>
    <w:rsid w:val="005226E1"/>
    <w:rsid w:val="00523558"/>
    <w:rsid w:val="005246DA"/>
    <w:rsid w:val="00525BD0"/>
    <w:rsid w:val="00530370"/>
    <w:rsid w:val="0053175D"/>
    <w:rsid w:val="005362DC"/>
    <w:rsid w:val="00542BBB"/>
    <w:rsid w:val="005430AC"/>
    <w:rsid w:val="00544CBA"/>
    <w:rsid w:val="0054700D"/>
    <w:rsid w:val="005472B1"/>
    <w:rsid w:val="0054756B"/>
    <w:rsid w:val="005479CC"/>
    <w:rsid w:val="00552A7E"/>
    <w:rsid w:val="0055576B"/>
    <w:rsid w:val="00557027"/>
    <w:rsid w:val="00557367"/>
    <w:rsid w:val="00557403"/>
    <w:rsid w:val="005578C8"/>
    <w:rsid w:val="00561C10"/>
    <w:rsid w:val="00564128"/>
    <w:rsid w:val="00564EAF"/>
    <w:rsid w:val="00567369"/>
    <w:rsid w:val="0056764E"/>
    <w:rsid w:val="00567793"/>
    <w:rsid w:val="00571469"/>
    <w:rsid w:val="005813FF"/>
    <w:rsid w:val="0058160C"/>
    <w:rsid w:val="00584170"/>
    <w:rsid w:val="00584A1D"/>
    <w:rsid w:val="00584B74"/>
    <w:rsid w:val="00585B8E"/>
    <w:rsid w:val="00586151"/>
    <w:rsid w:val="00591D7E"/>
    <w:rsid w:val="00592F61"/>
    <w:rsid w:val="00595498"/>
    <w:rsid w:val="00597A79"/>
    <w:rsid w:val="00597B67"/>
    <w:rsid w:val="005A202F"/>
    <w:rsid w:val="005A3F94"/>
    <w:rsid w:val="005A482B"/>
    <w:rsid w:val="005A5471"/>
    <w:rsid w:val="005A5684"/>
    <w:rsid w:val="005A5CAD"/>
    <w:rsid w:val="005A668E"/>
    <w:rsid w:val="005A6AC3"/>
    <w:rsid w:val="005B2BBB"/>
    <w:rsid w:val="005B31B5"/>
    <w:rsid w:val="005B36DE"/>
    <w:rsid w:val="005B442C"/>
    <w:rsid w:val="005B54E0"/>
    <w:rsid w:val="005B5D27"/>
    <w:rsid w:val="005B76AB"/>
    <w:rsid w:val="005C1312"/>
    <w:rsid w:val="005C150A"/>
    <w:rsid w:val="005C1D47"/>
    <w:rsid w:val="005C3B98"/>
    <w:rsid w:val="005C6771"/>
    <w:rsid w:val="005C6F5B"/>
    <w:rsid w:val="005C7A36"/>
    <w:rsid w:val="005D1D36"/>
    <w:rsid w:val="005D6288"/>
    <w:rsid w:val="005D6615"/>
    <w:rsid w:val="005D7C46"/>
    <w:rsid w:val="005E0592"/>
    <w:rsid w:val="005E0D85"/>
    <w:rsid w:val="005E1C16"/>
    <w:rsid w:val="005E38BE"/>
    <w:rsid w:val="005E38C4"/>
    <w:rsid w:val="005E5764"/>
    <w:rsid w:val="005E68E7"/>
    <w:rsid w:val="005E6CBF"/>
    <w:rsid w:val="005F06BB"/>
    <w:rsid w:val="005F0AA5"/>
    <w:rsid w:val="005F0BF6"/>
    <w:rsid w:val="005F0D06"/>
    <w:rsid w:val="005F21E4"/>
    <w:rsid w:val="005F3E75"/>
    <w:rsid w:val="005F581C"/>
    <w:rsid w:val="005F6070"/>
    <w:rsid w:val="005F6378"/>
    <w:rsid w:val="005F7CC8"/>
    <w:rsid w:val="005F7E49"/>
    <w:rsid w:val="00600F40"/>
    <w:rsid w:val="006023AC"/>
    <w:rsid w:val="00603AF6"/>
    <w:rsid w:val="00604C65"/>
    <w:rsid w:val="00604DA6"/>
    <w:rsid w:val="00604E60"/>
    <w:rsid w:val="00606820"/>
    <w:rsid w:val="00607797"/>
    <w:rsid w:val="00610134"/>
    <w:rsid w:val="00610B64"/>
    <w:rsid w:val="006119AB"/>
    <w:rsid w:val="00612B04"/>
    <w:rsid w:val="00612C3B"/>
    <w:rsid w:val="0061415F"/>
    <w:rsid w:val="006141BC"/>
    <w:rsid w:val="006207F7"/>
    <w:rsid w:val="00621E8B"/>
    <w:rsid w:val="00623842"/>
    <w:rsid w:val="00624615"/>
    <w:rsid w:val="00625BBD"/>
    <w:rsid w:val="00625C50"/>
    <w:rsid w:val="0062735E"/>
    <w:rsid w:val="0063042D"/>
    <w:rsid w:val="0063155F"/>
    <w:rsid w:val="00633207"/>
    <w:rsid w:val="00636C14"/>
    <w:rsid w:val="006377DB"/>
    <w:rsid w:val="00640972"/>
    <w:rsid w:val="00640F74"/>
    <w:rsid w:val="00642C47"/>
    <w:rsid w:val="00642FBF"/>
    <w:rsid w:val="00643DB1"/>
    <w:rsid w:val="00645364"/>
    <w:rsid w:val="006455C1"/>
    <w:rsid w:val="0064577B"/>
    <w:rsid w:val="006476D2"/>
    <w:rsid w:val="0065036E"/>
    <w:rsid w:val="00653540"/>
    <w:rsid w:val="00656096"/>
    <w:rsid w:val="00656157"/>
    <w:rsid w:val="00656232"/>
    <w:rsid w:val="006576C8"/>
    <w:rsid w:val="00657DD4"/>
    <w:rsid w:val="00660C97"/>
    <w:rsid w:val="00664C67"/>
    <w:rsid w:val="00667D1B"/>
    <w:rsid w:val="0067013D"/>
    <w:rsid w:val="006714D7"/>
    <w:rsid w:val="00671C6C"/>
    <w:rsid w:val="00673E7E"/>
    <w:rsid w:val="00674F1A"/>
    <w:rsid w:val="0067669D"/>
    <w:rsid w:val="00676E91"/>
    <w:rsid w:val="006810E1"/>
    <w:rsid w:val="00683F92"/>
    <w:rsid w:val="00684161"/>
    <w:rsid w:val="0068709D"/>
    <w:rsid w:val="00687CCA"/>
    <w:rsid w:val="00690569"/>
    <w:rsid w:val="006919A1"/>
    <w:rsid w:val="00696FD2"/>
    <w:rsid w:val="006976D8"/>
    <w:rsid w:val="006A1552"/>
    <w:rsid w:val="006A1DE1"/>
    <w:rsid w:val="006A221F"/>
    <w:rsid w:val="006A288A"/>
    <w:rsid w:val="006A434A"/>
    <w:rsid w:val="006A4998"/>
    <w:rsid w:val="006A4FE0"/>
    <w:rsid w:val="006A625B"/>
    <w:rsid w:val="006A6DDF"/>
    <w:rsid w:val="006A6E9E"/>
    <w:rsid w:val="006B09D8"/>
    <w:rsid w:val="006B10F4"/>
    <w:rsid w:val="006B12F5"/>
    <w:rsid w:val="006B1C0A"/>
    <w:rsid w:val="006B32CD"/>
    <w:rsid w:val="006B4433"/>
    <w:rsid w:val="006B6D8E"/>
    <w:rsid w:val="006B713A"/>
    <w:rsid w:val="006C07E7"/>
    <w:rsid w:val="006C213E"/>
    <w:rsid w:val="006C223C"/>
    <w:rsid w:val="006C28E2"/>
    <w:rsid w:val="006C2E7B"/>
    <w:rsid w:val="006C32EF"/>
    <w:rsid w:val="006C33F2"/>
    <w:rsid w:val="006C3672"/>
    <w:rsid w:val="006C4580"/>
    <w:rsid w:val="006C4967"/>
    <w:rsid w:val="006C760F"/>
    <w:rsid w:val="006C7708"/>
    <w:rsid w:val="006C7AD3"/>
    <w:rsid w:val="006C7AF8"/>
    <w:rsid w:val="006D1D76"/>
    <w:rsid w:val="006D2868"/>
    <w:rsid w:val="006D2F59"/>
    <w:rsid w:val="006D583A"/>
    <w:rsid w:val="006E0B23"/>
    <w:rsid w:val="006E0D89"/>
    <w:rsid w:val="006E0FED"/>
    <w:rsid w:val="006E1070"/>
    <w:rsid w:val="006E1FDD"/>
    <w:rsid w:val="006E2793"/>
    <w:rsid w:val="006E33FA"/>
    <w:rsid w:val="006E6A12"/>
    <w:rsid w:val="006E75AE"/>
    <w:rsid w:val="006E7F12"/>
    <w:rsid w:val="006F2754"/>
    <w:rsid w:val="006F2A53"/>
    <w:rsid w:val="006F37D4"/>
    <w:rsid w:val="006F3AD0"/>
    <w:rsid w:val="006F480E"/>
    <w:rsid w:val="006F513F"/>
    <w:rsid w:val="006F7023"/>
    <w:rsid w:val="0070163F"/>
    <w:rsid w:val="0070164A"/>
    <w:rsid w:val="0070221C"/>
    <w:rsid w:val="00703A5A"/>
    <w:rsid w:val="00703D0D"/>
    <w:rsid w:val="0070400E"/>
    <w:rsid w:val="00704B08"/>
    <w:rsid w:val="00704F88"/>
    <w:rsid w:val="00706BB9"/>
    <w:rsid w:val="00706C28"/>
    <w:rsid w:val="00710A2A"/>
    <w:rsid w:val="00710B9F"/>
    <w:rsid w:val="00711280"/>
    <w:rsid w:val="00711434"/>
    <w:rsid w:val="00711A71"/>
    <w:rsid w:val="00716023"/>
    <w:rsid w:val="0071625C"/>
    <w:rsid w:val="00716DFA"/>
    <w:rsid w:val="00717798"/>
    <w:rsid w:val="00717B9F"/>
    <w:rsid w:val="00720838"/>
    <w:rsid w:val="00721496"/>
    <w:rsid w:val="0072207B"/>
    <w:rsid w:val="00723F83"/>
    <w:rsid w:val="007240CE"/>
    <w:rsid w:val="00724738"/>
    <w:rsid w:val="00724B74"/>
    <w:rsid w:val="00724FF7"/>
    <w:rsid w:val="00725A7F"/>
    <w:rsid w:val="007273EA"/>
    <w:rsid w:val="00730B6F"/>
    <w:rsid w:val="00730BB9"/>
    <w:rsid w:val="007316B3"/>
    <w:rsid w:val="00731A74"/>
    <w:rsid w:val="00731DA5"/>
    <w:rsid w:val="00733ABF"/>
    <w:rsid w:val="007351EB"/>
    <w:rsid w:val="00735724"/>
    <w:rsid w:val="00736B24"/>
    <w:rsid w:val="007371D1"/>
    <w:rsid w:val="00737B08"/>
    <w:rsid w:val="0074114A"/>
    <w:rsid w:val="00741C43"/>
    <w:rsid w:val="00741EC0"/>
    <w:rsid w:val="00742747"/>
    <w:rsid w:val="00743882"/>
    <w:rsid w:val="00745EDE"/>
    <w:rsid w:val="007557E3"/>
    <w:rsid w:val="007561B1"/>
    <w:rsid w:val="00761000"/>
    <w:rsid w:val="0076261E"/>
    <w:rsid w:val="00762A76"/>
    <w:rsid w:val="00764958"/>
    <w:rsid w:val="00764B8D"/>
    <w:rsid w:val="00766D5C"/>
    <w:rsid w:val="0077054C"/>
    <w:rsid w:val="00771104"/>
    <w:rsid w:val="0077219D"/>
    <w:rsid w:val="00773727"/>
    <w:rsid w:val="00781C58"/>
    <w:rsid w:val="00781F97"/>
    <w:rsid w:val="00782274"/>
    <w:rsid w:val="00783586"/>
    <w:rsid w:val="00784618"/>
    <w:rsid w:val="007851CE"/>
    <w:rsid w:val="00785738"/>
    <w:rsid w:val="00786EC6"/>
    <w:rsid w:val="00786F61"/>
    <w:rsid w:val="0079082E"/>
    <w:rsid w:val="007935AE"/>
    <w:rsid w:val="00793B7B"/>
    <w:rsid w:val="007944A9"/>
    <w:rsid w:val="00795CF7"/>
    <w:rsid w:val="007968FB"/>
    <w:rsid w:val="00796FAD"/>
    <w:rsid w:val="0079739B"/>
    <w:rsid w:val="007A0969"/>
    <w:rsid w:val="007A320D"/>
    <w:rsid w:val="007A4D0A"/>
    <w:rsid w:val="007A5157"/>
    <w:rsid w:val="007A54EB"/>
    <w:rsid w:val="007A69C9"/>
    <w:rsid w:val="007A72DE"/>
    <w:rsid w:val="007B0ADF"/>
    <w:rsid w:val="007B1B10"/>
    <w:rsid w:val="007B248D"/>
    <w:rsid w:val="007B34EF"/>
    <w:rsid w:val="007B4116"/>
    <w:rsid w:val="007B4B35"/>
    <w:rsid w:val="007B53A9"/>
    <w:rsid w:val="007B765D"/>
    <w:rsid w:val="007C015E"/>
    <w:rsid w:val="007C207B"/>
    <w:rsid w:val="007C33BD"/>
    <w:rsid w:val="007C37BA"/>
    <w:rsid w:val="007C3C36"/>
    <w:rsid w:val="007C3F3D"/>
    <w:rsid w:val="007C4B2B"/>
    <w:rsid w:val="007C4BAF"/>
    <w:rsid w:val="007C4C6C"/>
    <w:rsid w:val="007C6095"/>
    <w:rsid w:val="007D0356"/>
    <w:rsid w:val="007D10E8"/>
    <w:rsid w:val="007D219A"/>
    <w:rsid w:val="007D78B3"/>
    <w:rsid w:val="007E00DF"/>
    <w:rsid w:val="007E22C6"/>
    <w:rsid w:val="007E4E0C"/>
    <w:rsid w:val="007E5CF0"/>
    <w:rsid w:val="007E6F78"/>
    <w:rsid w:val="007E72FD"/>
    <w:rsid w:val="007E7FE9"/>
    <w:rsid w:val="007F0AEE"/>
    <w:rsid w:val="007F0C74"/>
    <w:rsid w:val="007F10C0"/>
    <w:rsid w:val="007F2656"/>
    <w:rsid w:val="007F2E08"/>
    <w:rsid w:val="007F4991"/>
    <w:rsid w:val="007F4C9D"/>
    <w:rsid w:val="007F666E"/>
    <w:rsid w:val="007F7467"/>
    <w:rsid w:val="007F79E0"/>
    <w:rsid w:val="00800A62"/>
    <w:rsid w:val="00802E6D"/>
    <w:rsid w:val="0080494B"/>
    <w:rsid w:val="00805633"/>
    <w:rsid w:val="00805F33"/>
    <w:rsid w:val="00806164"/>
    <w:rsid w:val="00806FAC"/>
    <w:rsid w:val="00811069"/>
    <w:rsid w:val="0081159B"/>
    <w:rsid w:val="008121C6"/>
    <w:rsid w:val="00812758"/>
    <w:rsid w:val="0081279D"/>
    <w:rsid w:val="00812DEB"/>
    <w:rsid w:val="0081345E"/>
    <w:rsid w:val="00813B60"/>
    <w:rsid w:val="00813B9E"/>
    <w:rsid w:val="008142D4"/>
    <w:rsid w:val="008150DF"/>
    <w:rsid w:val="008175D4"/>
    <w:rsid w:val="00817F10"/>
    <w:rsid w:val="008221E9"/>
    <w:rsid w:val="00822A51"/>
    <w:rsid w:val="00824E0D"/>
    <w:rsid w:val="00826033"/>
    <w:rsid w:val="00827854"/>
    <w:rsid w:val="008302DA"/>
    <w:rsid w:val="00832C3B"/>
    <w:rsid w:val="008410D3"/>
    <w:rsid w:val="00841AD1"/>
    <w:rsid w:val="008429A9"/>
    <w:rsid w:val="00844727"/>
    <w:rsid w:val="008464B6"/>
    <w:rsid w:val="00847193"/>
    <w:rsid w:val="00847A53"/>
    <w:rsid w:val="00850631"/>
    <w:rsid w:val="00852EBD"/>
    <w:rsid w:val="00853323"/>
    <w:rsid w:val="00853CA6"/>
    <w:rsid w:val="00854C69"/>
    <w:rsid w:val="00857479"/>
    <w:rsid w:val="00857BE1"/>
    <w:rsid w:val="008610B4"/>
    <w:rsid w:val="00861ADF"/>
    <w:rsid w:val="008621BC"/>
    <w:rsid w:val="008626AC"/>
    <w:rsid w:val="00862891"/>
    <w:rsid w:val="00862D99"/>
    <w:rsid w:val="00864B82"/>
    <w:rsid w:val="00864EB1"/>
    <w:rsid w:val="00865691"/>
    <w:rsid w:val="00866228"/>
    <w:rsid w:val="00870DDA"/>
    <w:rsid w:val="00874150"/>
    <w:rsid w:val="008746CF"/>
    <w:rsid w:val="00875092"/>
    <w:rsid w:val="00875550"/>
    <w:rsid w:val="0087570C"/>
    <w:rsid w:val="008761F2"/>
    <w:rsid w:val="00876C0A"/>
    <w:rsid w:val="008770A5"/>
    <w:rsid w:val="0088045A"/>
    <w:rsid w:val="0088132C"/>
    <w:rsid w:val="00882C43"/>
    <w:rsid w:val="008841C9"/>
    <w:rsid w:val="008845DB"/>
    <w:rsid w:val="0088492E"/>
    <w:rsid w:val="00885170"/>
    <w:rsid w:val="00885190"/>
    <w:rsid w:val="008866CD"/>
    <w:rsid w:val="00886916"/>
    <w:rsid w:val="00886CB0"/>
    <w:rsid w:val="0088721E"/>
    <w:rsid w:val="00887BD3"/>
    <w:rsid w:val="00891128"/>
    <w:rsid w:val="00891595"/>
    <w:rsid w:val="008916CE"/>
    <w:rsid w:val="00891760"/>
    <w:rsid w:val="00892872"/>
    <w:rsid w:val="008958B9"/>
    <w:rsid w:val="008966D4"/>
    <w:rsid w:val="00896807"/>
    <w:rsid w:val="008A3A80"/>
    <w:rsid w:val="008A3EF0"/>
    <w:rsid w:val="008A478F"/>
    <w:rsid w:val="008A607B"/>
    <w:rsid w:val="008A6BA8"/>
    <w:rsid w:val="008A72DE"/>
    <w:rsid w:val="008A7872"/>
    <w:rsid w:val="008B1DC8"/>
    <w:rsid w:val="008B1E46"/>
    <w:rsid w:val="008B3F3C"/>
    <w:rsid w:val="008B5B06"/>
    <w:rsid w:val="008B5CD3"/>
    <w:rsid w:val="008B6C4B"/>
    <w:rsid w:val="008C0DE0"/>
    <w:rsid w:val="008C27D6"/>
    <w:rsid w:val="008C2E4A"/>
    <w:rsid w:val="008C48DB"/>
    <w:rsid w:val="008C7586"/>
    <w:rsid w:val="008C7653"/>
    <w:rsid w:val="008C7931"/>
    <w:rsid w:val="008D015F"/>
    <w:rsid w:val="008D07E7"/>
    <w:rsid w:val="008D0D01"/>
    <w:rsid w:val="008D188F"/>
    <w:rsid w:val="008D2854"/>
    <w:rsid w:val="008D3324"/>
    <w:rsid w:val="008D492A"/>
    <w:rsid w:val="008D5125"/>
    <w:rsid w:val="008D5CB2"/>
    <w:rsid w:val="008E0B16"/>
    <w:rsid w:val="008E3970"/>
    <w:rsid w:val="008E41FB"/>
    <w:rsid w:val="008E4B90"/>
    <w:rsid w:val="008E6B5F"/>
    <w:rsid w:val="008F08D6"/>
    <w:rsid w:val="008F1A6C"/>
    <w:rsid w:val="008F5D5E"/>
    <w:rsid w:val="008F604A"/>
    <w:rsid w:val="008F7DB3"/>
    <w:rsid w:val="009001EC"/>
    <w:rsid w:val="0090051E"/>
    <w:rsid w:val="00903507"/>
    <w:rsid w:val="00903AD3"/>
    <w:rsid w:val="009040A4"/>
    <w:rsid w:val="0090429A"/>
    <w:rsid w:val="0090664E"/>
    <w:rsid w:val="009100A8"/>
    <w:rsid w:val="009105F9"/>
    <w:rsid w:val="0091098E"/>
    <w:rsid w:val="00910B23"/>
    <w:rsid w:val="00910D62"/>
    <w:rsid w:val="00911BA1"/>
    <w:rsid w:val="009121B7"/>
    <w:rsid w:val="009129C5"/>
    <w:rsid w:val="009205B8"/>
    <w:rsid w:val="00920B98"/>
    <w:rsid w:val="009215E1"/>
    <w:rsid w:val="00921CFE"/>
    <w:rsid w:val="00921F40"/>
    <w:rsid w:val="0092228A"/>
    <w:rsid w:val="00923A8C"/>
    <w:rsid w:val="00923D1A"/>
    <w:rsid w:val="009245B4"/>
    <w:rsid w:val="009255C1"/>
    <w:rsid w:val="00926D10"/>
    <w:rsid w:val="009271AC"/>
    <w:rsid w:val="009308EB"/>
    <w:rsid w:val="00930BBB"/>
    <w:rsid w:val="00932F5F"/>
    <w:rsid w:val="009349DB"/>
    <w:rsid w:val="00936A10"/>
    <w:rsid w:val="00940095"/>
    <w:rsid w:val="0094294E"/>
    <w:rsid w:val="00942E17"/>
    <w:rsid w:val="009441CD"/>
    <w:rsid w:val="00945D1A"/>
    <w:rsid w:val="00946701"/>
    <w:rsid w:val="00947614"/>
    <w:rsid w:val="00950369"/>
    <w:rsid w:val="009504B4"/>
    <w:rsid w:val="00950E88"/>
    <w:rsid w:val="0095133C"/>
    <w:rsid w:val="009516B0"/>
    <w:rsid w:val="0095185D"/>
    <w:rsid w:val="009535EF"/>
    <w:rsid w:val="0095437C"/>
    <w:rsid w:val="00955DFC"/>
    <w:rsid w:val="00956174"/>
    <w:rsid w:val="00956ED1"/>
    <w:rsid w:val="009601EE"/>
    <w:rsid w:val="00960228"/>
    <w:rsid w:val="00960886"/>
    <w:rsid w:val="009612B1"/>
    <w:rsid w:val="00961570"/>
    <w:rsid w:val="0096169B"/>
    <w:rsid w:val="00961EF5"/>
    <w:rsid w:val="009636AE"/>
    <w:rsid w:val="00964C0D"/>
    <w:rsid w:val="009656EF"/>
    <w:rsid w:val="0096588B"/>
    <w:rsid w:val="00967441"/>
    <w:rsid w:val="00967513"/>
    <w:rsid w:val="00973790"/>
    <w:rsid w:val="00974790"/>
    <w:rsid w:val="00974956"/>
    <w:rsid w:val="009758A7"/>
    <w:rsid w:val="00975A62"/>
    <w:rsid w:val="00977782"/>
    <w:rsid w:val="00980135"/>
    <w:rsid w:val="009803F0"/>
    <w:rsid w:val="009807D2"/>
    <w:rsid w:val="00983029"/>
    <w:rsid w:val="00985043"/>
    <w:rsid w:val="009851FB"/>
    <w:rsid w:val="009854FD"/>
    <w:rsid w:val="009865BB"/>
    <w:rsid w:val="00986812"/>
    <w:rsid w:val="009870CA"/>
    <w:rsid w:val="00987B18"/>
    <w:rsid w:val="00987D95"/>
    <w:rsid w:val="00991537"/>
    <w:rsid w:val="00991C4A"/>
    <w:rsid w:val="00991C71"/>
    <w:rsid w:val="00993183"/>
    <w:rsid w:val="0099451E"/>
    <w:rsid w:val="00994A4C"/>
    <w:rsid w:val="00997257"/>
    <w:rsid w:val="00997AD4"/>
    <w:rsid w:val="009A02AE"/>
    <w:rsid w:val="009A0A6E"/>
    <w:rsid w:val="009A1414"/>
    <w:rsid w:val="009A338A"/>
    <w:rsid w:val="009A4E23"/>
    <w:rsid w:val="009A5230"/>
    <w:rsid w:val="009A5C45"/>
    <w:rsid w:val="009A745B"/>
    <w:rsid w:val="009A74A9"/>
    <w:rsid w:val="009B213E"/>
    <w:rsid w:val="009B2AB1"/>
    <w:rsid w:val="009B344B"/>
    <w:rsid w:val="009B38AC"/>
    <w:rsid w:val="009B53E9"/>
    <w:rsid w:val="009B61D7"/>
    <w:rsid w:val="009B686D"/>
    <w:rsid w:val="009B6EC8"/>
    <w:rsid w:val="009C001A"/>
    <w:rsid w:val="009C0E79"/>
    <w:rsid w:val="009C19F8"/>
    <w:rsid w:val="009C3F97"/>
    <w:rsid w:val="009C42A7"/>
    <w:rsid w:val="009C51AE"/>
    <w:rsid w:val="009C653C"/>
    <w:rsid w:val="009C6971"/>
    <w:rsid w:val="009C6E9D"/>
    <w:rsid w:val="009C7DF2"/>
    <w:rsid w:val="009D0219"/>
    <w:rsid w:val="009D1E69"/>
    <w:rsid w:val="009D1FC7"/>
    <w:rsid w:val="009D2B54"/>
    <w:rsid w:val="009D3E37"/>
    <w:rsid w:val="009D4402"/>
    <w:rsid w:val="009D4A26"/>
    <w:rsid w:val="009D4AA5"/>
    <w:rsid w:val="009D5243"/>
    <w:rsid w:val="009D5C78"/>
    <w:rsid w:val="009D79BF"/>
    <w:rsid w:val="009D7CDF"/>
    <w:rsid w:val="009E0B99"/>
    <w:rsid w:val="009E24A6"/>
    <w:rsid w:val="009E5158"/>
    <w:rsid w:val="009E56BF"/>
    <w:rsid w:val="009E59D0"/>
    <w:rsid w:val="009E5AD4"/>
    <w:rsid w:val="009E6BF6"/>
    <w:rsid w:val="009E7025"/>
    <w:rsid w:val="009E7C67"/>
    <w:rsid w:val="009F0E10"/>
    <w:rsid w:val="009F1F79"/>
    <w:rsid w:val="009F45FD"/>
    <w:rsid w:val="009F7320"/>
    <w:rsid w:val="009F76E1"/>
    <w:rsid w:val="009F7EBB"/>
    <w:rsid w:val="00A02E81"/>
    <w:rsid w:val="00A035DF"/>
    <w:rsid w:val="00A05ECC"/>
    <w:rsid w:val="00A06B3C"/>
    <w:rsid w:val="00A113F2"/>
    <w:rsid w:val="00A11FF1"/>
    <w:rsid w:val="00A16A89"/>
    <w:rsid w:val="00A21C83"/>
    <w:rsid w:val="00A23D10"/>
    <w:rsid w:val="00A273EC"/>
    <w:rsid w:val="00A27989"/>
    <w:rsid w:val="00A27D7D"/>
    <w:rsid w:val="00A30411"/>
    <w:rsid w:val="00A30C34"/>
    <w:rsid w:val="00A32D1F"/>
    <w:rsid w:val="00A36633"/>
    <w:rsid w:val="00A36AC1"/>
    <w:rsid w:val="00A37B2F"/>
    <w:rsid w:val="00A4125A"/>
    <w:rsid w:val="00A42765"/>
    <w:rsid w:val="00A43041"/>
    <w:rsid w:val="00A44C00"/>
    <w:rsid w:val="00A468F6"/>
    <w:rsid w:val="00A46DB1"/>
    <w:rsid w:val="00A472D6"/>
    <w:rsid w:val="00A503EB"/>
    <w:rsid w:val="00A50DA4"/>
    <w:rsid w:val="00A532D8"/>
    <w:rsid w:val="00A5340A"/>
    <w:rsid w:val="00A539C8"/>
    <w:rsid w:val="00A54177"/>
    <w:rsid w:val="00A54A22"/>
    <w:rsid w:val="00A556AF"/>
    <w:rsid w:val="00A561B0"/>
    <w:rsid w:val="00A56A55"/>
    <w:rsid w:val="00A56BA1"/>
    <w:rsid w:val="00A57304"/>
    <w:rsid w:val="00A57AD7"/>
    <w:rsid w:val="00A61750"/>
    <w:rsid w:val="00A6185C"/>
    <w:rsid w:val="00A62CBA"/>
    <w:rsid w:val="00A62D9D"/>
    <w:rsid w:val="00A65770"/>
    <w:rsid w:val="00A6694C"/>
    <w:rsid w:val="00A66C75"/>
    <w:rsid w:val="00A70C1E"/>
    <w:rsid w:val="00A7368D"/>
    <w:rsid w:val="00A73C17"/>
    <w:rsid w:val="00A73ECD"/>
    <w:rsid w:val="00A74EE2"/>
    <w:rsid w:val="00A77454"/>
    <w:rsid w:val="00A80CD5"/>
    <w:rsid w:val="00A828D1"/>
    <w:rsid w:val="00A8297F"/>
    <w:rsid w:val="00A82DF2"/>
    <w:rsid w:val="00A83E1B"/>
    <w:rsid w:val="00A846D9"/>
    <w:rsid w:val="00A848A5"/>
    <w:rsid w:val="00A85F69"/>
    <w:rsid w:val="00A87F4F"/>
    <w:rsid w:val="00A90880"/>
    <w:rsid w:val="00A91947"/>
    <w:rsid w:val="00A95D2B"/>
    <w:rsid w:val="00AA15E7"/>
    <w:rsid w:val="00AA173E"/>
    <w:rsid w:val="00AA4091"/>
    <w:rsid w:val="00AA426B"/>
    <w:rsid w:val="00AA567A"/>
    <w:rsid w:val="00AA5E91"/>
    <w:rsid w:val="00AA6516"/>
    <w:rsid w:val="00AA6DA8"/>
    <w:rsid w:val="00AA70FB"/>
    <w:rsid w:val="00AB6EB8"/>
    <w:rsid w:val="00AB6EF7"/>
    <w:rsid w:val="00AB7583"/>
    <w:rsid w:val="00AB7B44"/>
    <w:rsid w:val="00AC1686"/>
    <w:rsid w:val="00AC1D2D"/>
    <w:rsid w:val="00AC2C8E"/>
    <w:rsid w:val="00AC5316"/>
    <w:rsid w:val="00AC5DEA"/>
    <w:rsid w:val="00AC72B5"/>
    <w:rsid w:val="00AD6353"/>
    <w:rsid w:val="00AD6DD7"/>
    <w:rsid w:val="00AD77A6"/>
    <w:rsid w:val="00AD7956"/>
    <w:rsid w:val="00AE0EEB"/>
    <w:rsid w:val="00AE2CC1"/>
    <w:rsid w:val="00AE6DB2"/>
    <w:rsid w:val="00AF1A93"/>
    <w:rsid w:val="00AF22EA"/>
    <w:rsid w:val="00AF37AA"/>
    <w:rsid w:val="00AF4144"/>
    <w:rsid w:val="00AF4195"/>
    <w:rsid w:val="00AF4677"/>
    <w:rsid w:val="00AF48B3"/>
    <w:rsid w:val="00AF4A86"/>
    <w:rsid w:val="00AF5CC3"/>
    <w:rsid w:val="00AF5D42"/>
    <w:rsid w:val="00AF721A"/>
    <w:rsid w:val="00B0233E"/>
    <w:rsid w:val="00B046D5"/>
    <w:rsid w:val="00B053C0"/>
    <w:rsid w:val="00B0722C"/>
    <w:rsid w:val="00B07A95"/>
    <w:rsid w:val="00B11914"/>
    <w:rsid w:val="00B11D27"/>
    <w:rsid w:val="00B137CD"/>
    <w:rsid w:val="00B14793"/>
    <w:rsid w:val="00B153AE"/>
    <w:rsid w:val="00B15D32"/>
    <w:rsid w:val="00B166CA"/>
    <w:rsid w:val="00B167A2"/>
    <w:rsid w:val="00B16CB3"/>
    <w:rsid w:val="00B1729D"/>
    <w:rsid w:val="00B17C06"/>
    <w:rsid w:val="00B21D30"/>
    <w:rsid w:val="00B22B50"/>
    <w:rsid w:val="00B2541D"/>
    <w:rsid w:val="00B254F0"/>
    <w:rsid w:val="00B274D4"/>
    <w:rsid w:val="00B32F76"/>
    <w:rsid w:val="00B33439"/>
    <w:rsid w:val="00B35556"/>
    <w:rsid w:val="00B35FD9"/>
    <w:rsid w:val="00B36276"/>
    <w:rsid w:val="00B37BA0"/>
    <w:rsid w:val="00B40B0F"/>
    <w:rsid w:val="00B41636"/>
    <w:rsid w:val="00B41F56"/>
    <w:rsid w:val="00B429D5"/>
    <w:rsid w:val="00B42A46"/>
    <w:rsid w:val="00B44F94"/>
    <w:rsid w:val="00B46F40"/>
    <w:rsid w:val="00B47059"/>
    <w:rsid w:val="00B47F41"/>
    <w:rsid w:val="00B50B0A"/>
    <w:rsid w:val="00B517CD"/>
    <w:rsid w:val="00B51AFA"/>
    <w:rsid w:val="00B51D31"/>
    <w:rsid w:val="00B52868"/>
    <w:rsid w:val="00B538D8"/>
    <w:rsid w:val="00B54917"/>
    <w:rsid w:val="00B557AF"/>
    <w:rsid w:val="00B57D8D"/>
    <w:rsid w:val="00B57F21"/>
    <w:rsid w:val="00B6095A"/>
    <w:rsid w:val="00B609FF"/>
    <w:rsid w:val="00B61667"/>
    <w:rsid w:val="00B63A61"/>
    <w:rsid w:val="00B63ECC"/>
    <w:rsid w:val="00B64A7B"/>
    <w:rsid w:val="00B65042"/>
    <w:rsid w:val="00B65804"/>
    <w:rsid w:val="00B662CC"/>
    <w:rsid w:val="00B66BD9"/>
    <w:rsid w:val="00B708BF"/>
    <w:rsid w:val="00B7248D"/>
    <w:rsid w:val="00B73ABC"/>
    <w:rsid w:val="00B74F06"/>
    <w:rsid w:val="00B760DC"/>
    <w:rsid w:val="00B762AC"/>
    <w:rsid w:val="00B775D9"/>
    <w:rsid w:val="00B77EC6"/>
    <w:rsid w:val="00B80095"/>
    <w:rsid w:val="00B822E7"/>
    <w:rsid w:val="00B822E9"/>
    <w:rsid w:val="00B82957"/>
    <w:rsid w:val="00B84825"/>
    <w:rsid w:val="00B85E5C"/>
    <w:rsid w:val="00B85E63"/>
    <w:rsid w:val="00B87148"/>
    <w:rsid w:val="00B90AE0"/>
    <w:rsid w:val="00B91474"/>
    <w:rsid w:val="00B91C36"/>
    <w:rsid w:val="00B9327F"/>
    <w:rsid w:val="00B93571"/>
    <w:rsid w:val="00B93C2D"/>
    <w:rsid w:val="00B952DA"/>
    <w:rsid w:val="00B9592A"/>
    <w:rsid w:val="00B96128"/>
    <w:rsid w:val="00B96650"/>
    <w:rsid w:val="00B96C46"/>
    <w:rsid w:val="00BA0645"/>
    <w:rsid w:val="00BA1875"/>
    <w:rsid w:val="00BA1E49"/>
    <w:rsid w:val="00BA409C"/>
    <w:rsid w:val="00BA4FD2"/>
    <w:rsid w:val="00BA5ABD"/>
    <w:rsid w:val="00BA728C"/>
    <w:rsid w:val="00BA7727"/>
    <w:rsid w:val="00BB113B"/>
    <w:rsid w:val="00BB1D0D"/>
    <w:rsid w:val="00BB3290"/>
    <w:rsid w:val="00BB578C"/>
    <w:rsid w:val="00BB5BDB"/>
    <w:rsid w:val="00BB6227"/>
    <w:rsid w:val="00BB710D"/>
    <w:rsid w:val="00BC071D"/>
    <w:rsid w:val="00BC0BD3"/>
    <w:rsid w:val="00BC0E60"/>
    <w:rsid w:val="00BC1F80"/>
    <w:rsid w:val="00BC314F"/>
    <w:rsid w:val="00BC7209"/>
    <w:rsid w:val="00BC7BA5"/>
    <w:rsid w:val="00BD12F2"/>
    <w:rsid w:val="00BD155F"/>
    <w:rsid w:val="00BD2356"/>
    <w:rsid w:val="00BD3BF9"/>
    <w:rsid w:val="00BD3E7C"/>
    <w:rsid w:val="00BD4208"/>
    <w:rsid w:val="00BD548D"/>
    <w:rsid w:val="00BE0083"/>
    <w:rsid w:val="00BE10F3"/>
    <w:rsid w:val="00BE1E48"/>
    <w:rsid w:val="00BE3598"/>
    <w:rsid w:val="00BE6A6D"/>
    <w:rsid w:val="00BE6C51"/>
    <w:rsid w:val="00BE7100"/>
    <w:rsid w:val="00BF1085"/>
    <w:rsid w:val="00BF2039"/>
    <w:rsid w:val="00BF3EDF"/>
    <w:rsid w:val="00BF41C2"/>
    <w:rsid w:val="00BF4267"/>
    <w:rsid w:val="00BF5551"/>
    <w:rsid w:val="00BF691D"/>
    <w:rsid w:val="00BF6B0A"/>
    <w:rsid w:val="00C01DFF"/>
    <w:rsid w:val="00C03913"/>
    <w:rsid w:val="00C03B0B"/>
    <w:rsid w:val="00C03B22"/>
    <w:rsid w:val="00C04450"/>
    <w:rsid w:val="00C04E8D"/>
    <w:rsid w:val="00C05A65"/>
    <w:rsid w:val="00C05C6F"/>
    <w:rsid w:val="00C05F3C"/>
    <w:rsid w:val="00C064CF"/>
    <w:rsid w:val="00C06B94"/>
    <w:rsid w:val="00C104C4"/>
    <w:rsid w:val="00C106F5"/>
    <w:rsid w:val="00C111F6"/>
    <w:rsid w:val="00C135BC"/>
    <w:rsid w:val="00C14030"/>
    <w:rsid w:val="00C15298"/>
    <w:rsid w:val="00C212DF"/>
    <w:rsid w:val="00C218E2"/>
    <w:rsid w:val="00C22031"/>
    <w:rsid w:val="00C225EF"/>
    <w:rsid w:val="00C22C12"/>
    <w:rsid w:val="00C23B95"/>
    <w:rsid w:val="00C25636"/>
    <w:rsid w:val="00C3148D"/>
    <w:rsid w:val="00C3398E"/>
    <w:rsid w:val="00C34476"/>
    <w:rsid w:val="00C344F1"/>
    <w:rsid w:val="00C37314"/>
    <w:rsid w:val="00C402A4"/>
    <w:rsid w:val="00C40910"/>
    <w:rsid w:val="00C41602"/>
    <w:rsid w:val="00C41A12"/>
    <w:rsid w:val="00C4469C"/>
    <w:rsid w:val="00C4552B"/>
    <w:rsid w:val="00C46625"/>
    <w:rsid w:val="00C46F70"/>
    <w:rsid w:val="00C472E2"/>
    <w:rsid w:val="00C474A1"/>
    <w:rsid w:val="00C5045F"/>
    <w:rsid w:val="00C5056D"/>
    <w:rsid w:val="00C5162A"/>
    <w:rsid w:val="00C51B17"/>
    <w:rsid w:val="00C51C7C"/>
    <w:rsid w:val="00C51EF4"/>
    <w:rsid w:val="00C5495F"/>
    <w:rsid w:val="00C61A33"/>
    <w:rsid w:val="00C62C5B"/>
    <w:rsid w:val="00C63DC7"/>
    <w:rsid w:val="00C64924"/>
    <w:rsid w:val="00C64F12"/>
    <w:rsid w:val="00C667DA"/>
    <w:rsid w:val="00C7099E"/>
    <w:rsid w:val="00C724C8"/>
    <w:rsid w:val="00C726E6"/>
    <w:rsid w:val="00C736CC"/>
    <w:rsid w:val="00C73CA9"/>
    <w:rsid w:val="00C73DEE"/>
    <w:rsid w:val="00C73F2A"/>
    <w:rsid w:val="00C74496"/>
    <w:rsid w:val="00C74873"/>
    <w:rsid w:val="00C76FA9"/>
    <w:rsid w:val="00C80C1C"/>
    <w:rsid w:val="00C80C66"/>
    <w:rsid w:val="00C80CF8"/>
    <w:rsid w:val="00C81974"/>
    <w:rsid w:val="00C82A27"/>
    <w:rsid w:val="00C8416A"/>
    <w:rsid w:val="00C84B0D"/>
    <w:rsid w:val="00C879A4"/>
    <w:rsid w:val="00C914EA"/>
    <w:rsid w:val="00C929A2"/>
    <w:rsid w:val="00C9519F"/>
    <w:rsid w:val="00C960FB"/>
    <w:rsid w:val="00C963C3"/>
    <w:rsid w:val="00C978C8"/>
    <w:rsid w:val="00CA0DAB"/>
    <w:rsid w:val="00CA26AA"/>
    <w:rsid w:val="00CA4B6D"/>
    <w:rsid w:val="00CA4CA8"/>
    <w:rsid w:val="00CA59E2"/>
    <w:rsid w:val="00CA7907"/>
    <w:rsid w:val="00CB0EF0"/>
    <w:rsid w:val="00CB178A"/>
    <w:rsid w:val="00CB2500"/>
    <w:rsid w:val="00CB2F1B"/>
    <w:rsid w:val="00CB33BD"/>
    <w:rsid w:val="00CB3593"/>
    <w:rsid w:val="00CB374F"/>
    <w:rsid w:val="00CB5675"/>
    <w:rsid w:val="00CB5702"/>
    <w:rsid w:val="00CB6E5D"/>
    <w:rsid w:val="00CB7262"/>
    <w:rsid w:val="00CC040A"/>
    <w:rsid w:val="00CC13E5"/>
    <w:rsid w:val="00CC187C"/>
    <w:rsid w:val="00CC1923"/>
    <w:rsid w:val="00CC3361"/>
    <w:rsid w:val="00CC35B4"/>
    <w:rsid w:val="00CC3FF5"/>
    <w:rsid w:val="00CC56DA"/>
    <w:rsid w:val="00CC68A8"/>
    <w:rsid w:val="00CC7048"/>
    <w:rsid w:val="00CC74B8"/>
    <w:rsid w:val="00CC759C"/>
    <w:rsid w:val="00CD0D55"/>
    <w:rsid w:val="00CD1B7A"/>
    <w:rsid w:val="00CD1BC8"/>
    <w:rsid w:val="00CD255A"/>
    <w:rsid w:val="00CD2FB3"/>
    <w:rsid w:val="00CD578E"/>
    <w:rsid w:val="00CD6D4D"/>
    <w:rsid w:val="00CD7CF4"/>
    <w:rsid w:val="00CE0422"/>
    <w:rsid w:val="00CE07A3"/>
    <w:rsid w:val="00CE0882"/>
    <w:rsid w:val="00CE08E6"/>
    <w:rsid w:val="00CE0943"/>
    <w:rsid w:val="00CE4851"/>
    <w:rsid w:val="00CE4D0D"/>
    <w:rsid w:val="00CF0D5F"/>
    <w:rsid w:val="00CF1426"/>
    <w:rsid w:val="00CF15E0"/>
    <w:rsid w:val="00CF1EF1"/>
    <w:rsid w:val="00CF218E"/>
    <w:rsid w:val="00CF21E0"/>
    <w:rsid w:val="00CF2388"/>
    <w:rsid w:val="00CF3DDE"/>
    <w:rsid w:val="00CF4BDD"/>
    <w:rsid w:val="00CF4DBC"/>
    <w:rsid w:val="00CF546A"/>
    <w:rsid w:val="00CF7DCB"/>
    <w:rsid w:val="00D00A6C"/>
    <w:rsid w:val="00D0209C"/>
    <w:rsid w:val="00D032D0"/>
    <w:rsid w:val="00D03BC6"/>
    <w:rsid w:val="00D067A8"/>
    <w:rsid w:val="00D075E3"/>
    <w:rsid w:val="00D07C49"/>
    <w:rsid w:val="00D07D95"/>
    <w:rsid w:val="00D11ED6"/>
    <w:rsid w:val="00D1214E"/>
    <w:rsid w:val="00D13130"/>
    <w:rsid w:val="00D145B7"/>
    <w:rsid w:val="00D14F07"/>
    <w:rsid w:val="00D15DE8"/>
    <w:rsid w:val="00D15FBC"/>
    <w:rsid w:val="00D1606C"/>
    <w:rsid w:val="00D20B9C"/>
    <w:rsid w:val="00D218FA"/>
    <w:rsid w:val="00D2318A"/>
    <w:rsid w:val="00D26789"/>
    <w:rsid w:val="00D3039F"/>
    <w:rsid w:val="00D30610"/>
    <w:rsid w:val="00D33660"/>
    <w:rsid w:val="00D3391C"/>
    <w:rsid w:val="00D350E4"/>
    <w:rsid w:val="00D35299"/>
    <w:rsid w:val="00D36787"/>
    <w:rsid w:val="00D410FB"/>
    <w:rsid w:val="00D42149"/>
    <w:rsid w:val="00D427C4"/>
    <w:rsid w:val="00D431BC"/>
    <w:rsid w:val="00D46A36"/>
    <w:rsid w:val="00D50193"/>
    <w:rsid w:val="00D51418"/>
    <w:rsid w:val="00D515D0"/>
    <w:rsid w:val="00D51F47"/>
    <w:rsid w:val="00D52CA0"/>
    <w:rsid w:val="00D5399F"/>
    <w:rsid w:val="00D5546B"/>
    <w:rsid w:val="00D55E72"/>
    <w:rsid w:val="00D56613"/>
    <w:rsid w:val="00D56BD3"/>
    <w:rsid w:val="00D60583"/>
    <w:rsid w:val="00D62260"/>
    <w:rsid w:val="00D62477"/>
    <w:rsid w:val="00D63930"/>
    <w:rsid w:val="00D63D41"/>
    <w:rsid w:val="00D67058"/>
    <w:rsid w:val="00D7051C"/>
    <w:rsid w:val="00D71C3F"/>
    <w:rsid w:val="00D71E96"/>
    <w:rsid w:val="00D75154"/>
    <w:rsid w:val="00D765E0"/>
    <w:rsid w:val="00D803C7"/>
    <w:rsid w:val="00D81481"/>
    <w:rsid w:val="00D81D7A"/>
    <w:rsid w:val="00D822E0"/>
    <w:rsid w:val="00D82BC9"/>
    <w:rsid w:val="00D83525"/>
    <w:rsid w:val="00D87EEE"/>
    <w:rsid w:val="00D906F2"/>
    <w:rsid w:val="00D9197D"/>
    <w:rsid w:val="00D92FD6"/>
    <w:rsid w:val="00D93507"/>
    <w:rsid w:val="00D940F2"/>
    <w:rsid w:val="00D96407"/>
    <w:rsid w:val="00DA1CDA"/>
    <w:rsid w:val="00DA1E16"/>
    <w:rsid w:val="00DA20B4"/>
    <w:rsid w:val="00DA26E3"/>
    <w:rsid w:val="00DA28F6"/>
    <w:rsid w:val="00DA35B6"/>
    <w:rsid w:val="00DA3754"/>
    <w:rsid w:val="00DA3791"/>
    <w:rsid w:val="00DA4DB6"/>
    <w:rsid w:val="00DA6C9F"/>
    <w:rsid w:val="00DA6FD4"/>
    <w:rsid w:val="00DA7348"/>
    <w:rsid w:val="00DB091F"/>
    <w:rsid w:val="00DB0A48"/>
    <w:rsid w:val="00DB1C4D"/>
    <w:rsid w:val="00DB3158"/>
    <w:rsid w:val="00DB36E5"/>
    <w:rsid w:val="00DB6571"/>
    <w:rsid w:val="00DC0880"/>
    <w:rsid w:val="00DC1CAA"/>
    <w:rsid w:val="00DC401C"/>
    <w:rsid w:val="00DC4309"/>
    <w:rsid w:val="00DC4B1A"/>
    <w:rsid w:val="00DC5B65"/>
    <w:rsid w:val="00DC76F3"/>
    <w:rsid w:val="00DC7714"/>
    <w:rsid w:val="00DD00C9"/>
    <w:rsid w:val="00DD073C"/>
    <w:rsid w:val="00DD3021"/>
    <w:rsid w:val="00DD547A"/>
    <w:rsid w:val="00DE1C69"/>
    <w:rsid w:val="00DE1E18"/>
    <w:rsid w:val="00DE2AC4"/>
    <w:rsid w:val="00DE6FB6"/>
    <w:rsid w:val="00DF0904"/>
    <w:rsid w:val="00DF1E03"/>
    <w:rsid w:val="00DF3891"/>
    <w:rsid w:val="00DF44FB"/>
    <w:rsid w:val="00DF5ECD"/>
    <w:rsid w:val="00DF657C"/>
    <w:rsid w:val="00DF7589"/>
    <w:rsid w:val="00DF79A7"/>
    <w:rsid w:val="00E0139C"/>
    <w:rsid w:val="00E01B7F"/>
    <w:rsid w:val="00E04D22"/>
    <w:rsid w:val="00E057D2"/>
    <w:rsid w:val="00E05EBA"/>
    <w:rsid w:val="00E06390"/>
    <w:rsid w:val="00E06B64"/>
    <w:rsid w:val="00E07869"/>
    <w:rsid w:val="00E07A04"/>
    <w:rsid w:val="00E10C90"/>
    <w:rsid w:val="00E10E51"/>
    <w:rsid w:val="00E11173"/>
    <w:rsid w:val="00E12543"/>
    <w:rsid w:val="00E12548"/>
    <w:rsid w:val="00E14410"/>
    <w:rsid w:val="00E14F2D"/>
    <w:rsid w:val="00E15142"/>
    <w:rsid w:val="00E15756"/>
    <w:rsid w:val="00E159C0"/>
    <w:rsid w:val="00E15FB4"/>
    <w:rsid w:val="00E16962"/>
    <w:rsid w:val="00E1727C"/>
    <w:rsid w:val="00E1772D"/>
    <w:rsid w:val="00E205FD"/>
    <w:rsid w:val="00E22B8A"/>
    <w:rsid w:val="00E2309C"/>
    <w:rsid w:val="00E24123"/>
    <w:rsid w:val="00E313ED"/>
    <w:rsid w:val="00E31544"/>
    <w:rsid w:val="00E32BBD"/>
    <w:rsid w:val="00E352BB"/>
    <w:rsid w:val="00E3558A"/>
    <w:rsid w:val="00E36F53"/>
    <w:rsid w:val="00E37050"/>
    <w:rsid w:val="00E4027A"/>
    <w:rsid w:val="00E41C4C"/>
    <w:rsid w:val="00E441F2"/>
    <w:rsid w:val="00E4435B"/>
    <w:rsid w:val="00E4500B"/>
    <w:rsid w:val="00E45172"/>
    <w:rsid w:val="00E4575C"/>
    <w:rsid w:val="00E458BD"/>
    <w:rsid w:val="00E45B42"/>
    <w:rsid w:val="00E46A41"/>
    <w:rsid w:val="00E47176"/>
    <w:rsid w:val="00E47CEA"/>
    <w:rsid w:val="00E514B3"/>
    <w:rsid w:val="00E51C39"/>
    <w:rsid w:val="00E53027"/>
    <w:rsid w:val="00E53774"/>
    <w:rsid w:val="00E53792"/>
    <w:rsid w:val="00E553B4"/>
    <w:rsid w:val="00E555AF"/>
    <w:rsid w:val="00E55CEE"/>
    <w:rsid w:val="00E5647F"/>
    <w:rsid w:val="00E56DF6"/>
    <w:rsid w:val="00E56F9B"/>
    <w:rsid w:val="00E57B3F"/>
    <w:rsid w:val="00E57E47"/>
    <w:rsid w:val="00E60764"/>
    <w:rsid w:val="00E6125A"/>
    <w:rsid w:val="00E61946"/>
    <w:rsid w:val="00E63D10"/>
    <w:rsid w:val="00E63ECE"/>
    <w:rsid w:val="00E65AE2"/>
    <w:rsid w:val="00E65F03"/>
    <w:rsid w:val="00E66987"/>
    <w:rsid w:val="00E70883"/>
    <w:rsid w:val="00E70FCA"/>
    <w:rsid w:val="00E71997"/>
    <w:rsid w:val="00E7207D"/>
    <w:rsid w:val="00E720E6"/>
    <w:rsid w:val="00E733F1"/>
    <w:rsid w:val="00E74263"/>
    <w:rsid w:val="00E74527"/>
    <w:rsid w:val="00E74EC1"/>
    <w:rsid w:val="00E752C3"/>
    <w:rsid w:val="00E77331"/>
    <w:rsid w:val="00E77EDD"/>
    <w:rsid w:val="00E813D4"/>
    <w:rsid w:val="00E839C9"/>
    <w:rsid w:val="00E84D3E"/>
    <w:rsid w:val="00E852C9"/>
    <w:rsid w:val="00E913E8"/>
    <w:rsid w:val="00E91D2D"/>
    <w:rsid w:val="00E92247"/>
    <w:rsid w:val="00E93CF9"/>
    <w:rsid w:val="00E9642F"/>
    <w:rsid w:val="00E9668C"/>
    <w:rsid w:val="00E96DB3"/>
    <w:rsid w:val="00EA1731"/>
    <w:rsid w:val="00EA2DC0"/>
    <w:rsid w:val="00EA38B6"/>
    <w:rsid w:val="00EA3D09"/>
    <w:rsid w:val="00EA5132"/>
    <w:rsid w:val="00EA591B"/>
    <w:rsid w:val="00EA6A36"/>
    <w:rsid w:val="00EA6B04"/>
    <w:rsid w:val="00EA6BD6"/>
    <w:rsid w:val="00EA7845"/>
    <w:rsid w:val="00EA7970"/>
    <w:rsid w:val="00EB311F"/>
    <w:rsid w:val="00EB387F"/>
    <w:rsid w:val="00EB499A"/>
    <w:rsid w:val="00EB54CA"/>
    <w:rsid w:val="00EB5A81"/>
    <w:rsid w:val="00EB5B47"/>
    <w:rsid w:val="00EB62CF"/>
    <w:rsid w:val="00EB651F"/>
    <w:rsid w:val="00EB713E"/>
    <w:rsid w:val="00EB727D"/>
    <w:rsid w:val="00EC2CEB"/>
    <w:rsid w:val="00EC2E7D"/>
    <w:rsid w:val="00EC2EC1"/>
    <w:rsid w:val="00EC6316"/>
    <w:rsid w:val="00EC6994"/>
    <w:rsid w:val="00EC7C74"/>
    <w:rsid w:val="00ED05EA"/>
    <w:rsid w:val="00ED194F"/>
    <w:rsid w:val="00ED372F"/>
    <w:rsid w:val="00ED400D"/>
    <w:rsid w:val="00ED46FD"/>
    <w:rsid w:val="00ED743A"/>
    <w:rsid w:val="00ED7B05"/>
    <w:rsid w:val="00EE28B2"/>
    <w:rsid w:val="00EE353E"/>
    <w:rsid w:val="00EE3ED1"/>
    <w:rsid w:val="00EE3F9E"/>
    <w:rsid w:val="00EE7714"/>
    <w:rsid w:val="00EE7FD2"/>
    <w:rsid w:val="00EF03E6"/>
    <w:rsid w:val="00EF112E"/>
    <w:rsid w:val="00EF138E"/>
    <w:rsid w:val="00EF31D9"/>
    <w:rsid w:val="00EF3D69"/>
    <w:rsid w:val="00EF78A4"/>
    <w:rsid w:val="00EF79A5"/>
    <w:rsid w:val="00F0376A"/>
    <w:rsid w:val="00F040ED"/>
    <w:rsid w:val="00F04497"/>
    <w:rsid w:val="00F0486F"/>
    <w:rsid w:val="00F04954"/>
    <w:rsid w:val="00F079D8"/>
    <w:rsid w:val="00F10C27"/>
    <w:rsid w:val="00F13241"/>
    <w:rsid w:val="00F13F21"/>
    <w:rsid w:val="00F1428E"/>
    <w:rsid w:val="00F14F29"/>
    <w:rsid w:val="00F1642A"/>
    <w:rsid w:val="00F16C6C"/>
    <w:rsid w:val="00F17D6B"/>
    <w:rsid w:val="00F17EE4"/>
    <w:rsid w:val="00F21062"/>
    <w:rsid w:val="00F21413"/>
    <w:rsid w:val="00F22478"/>
    <w:rsid w:val="00F23753"/>
    <w:rsid w:val="00F2382F"/>
    <w:rsid w:val="00F239A4"/>
    <w:rsid w:val="00F24070"/>
    <w:rsid w:val="00F24EF9"/>
    <w:rsid w:val="00F2508C"/>
    <w:rsid w:val="00F2526E"/>
    <w:rsid w:val="00F25C3A"/>
    <w:rsid w:val="00F26F7F"/>
    <w:rsid w:val="00F27C97"/>
    <w:rsid w:val="00F30733"/>
    <w:rsid w:val="00F30CCC"/>
    <w:rsid w:val="00F31860"/>
    <w:rsid w:val="00F318C5"/>
    <w:rsid w:val="00F3330C"/>
    <w:rsid w:val="00F33CB9"/>
    <w:rsid w:val="00F344BF"/>
    <w:rsid w:val="00F34E33"/>
    <w:rsid w:val="00F35265"/>
    <w:rsid w:val="00F37461"/>
    <w:rsid w:val="00F375A3"/>
    <w:rsid w:val="00F40AD1"/>
    <w:rsid w:val="00F40DE5"/>
    <w:rsid w:val="00F42DF9"/>
    <w:rsid w:val="00F441A9"/>
    <w:rsid w:val="00F45903"/>
    <w:rsid w:val="00F47501"/>
    <w:rsid w:val="00F52DA6"/>
    <w:rsid w:val="00F53D39"/>
    <w:rsid w:val="00F54ECE"/>
    <w:rsid w:val="00F56CE5"/>
    <w:rsid w:val="00F61180"/>
    <w:rsid w:val="00F61F3D"/>
    <w:rsid w:val="00F6269F"/>
    <w:rsid w:val="00F62AF2"/>
    <w:rsid w:val="00F66322"/>
    <w:rsid w:val="00F71181"/>
    <w:rsid w:val="00F71736"/>
    <w:rsid w:val="00F737AA"/>
    <w:rsid w:val="00F73ACA"/>
    <w:rsid w:val="00F75E8F"/>
    <w:rsid w:val="00F803A6"/>
    <w:rsid w:val="00F807A5"/>
    <w:rsid w:val="00F8140D"/>
    <w:rsid w:val="00F821F1"/>
    <w:rsid w:val="00F8253B"/>
    <w:rsid w:val="00F87476"/>
    <w:rsid w:val="00F91A7E"/>
    <w:rsid w:val="00F91FB4"/>
    <w:rsid w:val="00F93604"/>
    <w:rsid w:val="00F937F6"/>
    <w:rsid w:val="00F937FA"/>
    <w:rsid w:val="00F95087"/>
    <w:rsid w:val="00F9711D"/>
    <w:rsid w:val="00F9732C"/>
    <w:rsid w:val="00FA05DC"/>
    <w:rsid w:val="00FA0D3E"/>
    <w:rsid w:val="00FA0E81"/>
    <w:rsid w:val="00FA4AEE"/>
    <w:rsid w:val="00FA4BB8"/>
    <w:rsid w:val="00FB0270"/>
    <w:rsid w:val="00FB17A2"/>
    <w:rsid w:val="00FB1EEB"/>
    <w:rsid w:val="00FB1F89"/>
    <w:rsid w:val="00FB27F3"/>
    <w:rsid w:val="00FB3B0F"/>
    <w:rsid w:val="00FB3C0F"/>
    <w:rsid w:val="00FB47FA"/>
    <w:rsid w:val="00FB48F2"/>
    <w:rsid w:val="00FB5BE9"/>
    <w:rsid w:val="00FB656B"/>
    <w:rsid w:val="00FC0039"/>
    <w:rsid w:val="00FC041D"/>
    <w:rsid w:val="00FC0751"/>
    <w:rsid w:val="00FC0804"/>
    <w:rsid w:val="00FC1E56"/>
    <w:rsid w:val="00FC3121"/>
    <w:rsid w:val="00FC32FA"/>
    <w:rsid w:val="00FC34B8"/>
    <w:rsid w:val="00FC573A"/>
    <w:rsid w:val="00FC5B23"/>
    <w:rsid w:val="00FC777F"/>
    <w:rsid w:val="00FD0387"/>
    <w:rsid w:val="00FD09DC"/>
    <w:rsid w:val="00FD1C9D"/>
    <w:rsid w:val="00FD1DAA"/>
    <w:rsid w:val="00FD1EBC"/>
    <w:rsid w:val="00FD2EAC"/>
    <w:rsid w:val="00FD44ED"/>
    <w:rsid w:val="00FD62F8"/>
    <w:rsid w:val="00FD71E1"/>
    <w:rsid w:val="00FE1AE2"/>
    <w:rsid w:val="00FE21AA"/>
    <w:rsid w:val="00FE224F"/>
    <w:rsid w:val="00FE26FC"/>
    <w:rsid w:val="00FE28DD"/>
    <w:rsid w:val="00FE2BCA"/>
    <w:rsid w:val="00FE30E0"/>
    <w:rsid w:val="00FE4184"/>
    <w:rsid w:val="00FE5AD4"/>
    <w:rsid w:val="00FE6322"/>
    <w:rsid w:val="00FF2F9C"/>
    <w:rsid w:val="00FF480F"/>
    <w:rsid w:val="00FF5BE5"/>
    <w:rsid w:val="00FF686A"/>
    <w:rsid w:val="00FF6C2E"/>
    <w:rsid w:val="00FF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85DDC5"/>
  <w15:chartTrackingRefBased/>
  <w15:docId w15:val="{335297F1-3A5A-40D5-8D98-352058236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FEC"/>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AC72B5"/>
    <w:pPr>
      <w:keepNext/>
      <w:numPr>
        <w:numId w:val="1"/>
      </w:numPr>
      <w:spacing w:before="120"/>
      <w:outlineLvl w:val="0"/>
    </w:pPr>
    <w:rPr>
      <w:b/>
      <w:bCs/>
      <w:sz w:val="28"/>
      <w:szCs w:val="28"/>
    </w:rPr>
  </w:style>
  <w:style w:type="paragraph" w:styleId="2">
    <w:name w:val="heading 2"/>
    <w:basedOn w:val="a"/>
    <w:next w:val="a"/>
    <w:link w:val="2Char"/>
    <w:qFormat/>
    <w:rsid w:val="00AC72B5"/>
    <w:pPr>
      <w:keepNext/>
      <w:numPr>
        <w:ilvl w:val="1"/>
        <w:numId w:val="1"/>
      </w:numPr>
      <w:spacing w:before="120"/>
      <w:outlineLvl w:val="1"/>
    </w:pPr>
    <w:rPr>
      <w:b/>
      <w:bCs/>
      <w:sz w:val="24"/>
    </w:rPr>
  </w:style>
  <w:style w:type="paragraph" w:styleId="3">
    <w:name w:val="heading 3"/>
    <w:basedOn w:val="a"/>
    <w:next w:val="a"/>
    <w:link w:val="3Char"/>
    <w:qFormat/>
    <w:rsid w:val="00AC72B5"/>
    <w:pPr>
      <w:keepNext/>
      <w:numPr>
        <w:ilvl w:val="2"/>
        <w:numId w:val="1"/>
      </w:numPr>
      <w:tabs>
        <w:tab w:val="clear" w:pos="720"/>
      </w:tabs>
      <w:spacing w:before="120"/>
      <w:outlineLvl w:val="2"/>
    </w:pPr>
    <w:rPr>
      <w:b/>
    </w:rPr>
  </w:style>
  <w:style w:type="paragraph" w:styleId="4">
    <w:name w:val="heading 4"/>
    <w:basedOn w:val="a"/>
    <w:next w:val="a"/>
    <w:link w:val="4Char"/>
    <w:qFormat/>
    <w:rsid w:val="00AC72B5"/>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AC72B5"/>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AC72B5"/>
    <w:pPr>
      <w:numPr>
        <w:ilvl w:val="5"/>
        <w:numId w:val="1"/>
      </w:numPr>
      <w:spacing w:before="240" w:after="60"/>
      <w:outlineLvl w:val="5"/>
    </w:pPr>
    <w:rPr>
      <w:b/>
      <w:bCs/>
    </w:rPr>
  </w:style>
  <w:style w:type="paragraph" w:styleId="7">
    <w:name w:val="heading 7"/>
    <w:basedOn w:val="a"/>
    <w:next w:val="a"/>
    <w:link w:val="7Char"/>
    <w:qFormat/>
    <w:rsid w:val="00AC72B5"/>
    <w:pPr>
      <w:numPr>
        <w:ilvl w:val="6"/>
        <w:numId w:val="1"/>
      </w:numPr>
      <w:spacing w:before="240" w:after="60"/>
      <w:outlineLvl w:val="6"/>
    </w:pPr>
    <w:rPr>
      <w:sz w:val="24"/>
      <w:szCs w:val="24"/>
    </w:rPr>
  </w:style>
  <w:style w:type="paragraph" w:styleId="8">
    <w:name w:val="heading 8"/>
    <w:basedOn w:val="a"/>
    <w:next w:val="a"/>
    <w:link w:val="8Char"/>
    <w:qFormat/>
    <w:rsid w:val="00AC72B5"/>
    <w:pPr>
      <w:numPr>
        <w:ilvl w:val="7"/>
        <w:numId w:val="1"/>
      </w:numPr>
      <w:spacing w:before="240" w:after="60"/>
      <w:outlineLvl w:val="7"/>
    </w:pPr>
    <w:rPr>
      <w:i/>
      <w:iCs/>
      <w:sz w:val="24"/>
      <w:szCs w:val="24"/>
    </w:rPr>
  </w:style>
  <w:style w:type="paragraph" w:styleId="9">
    <w:name w:val="heading 9"/>
    <w:basedOn w:val="a"/>
    <w:next w:val="a"/>
    <w:link w:val="9Char"/>
    <w:qFormat/>
    <w:rsid w:val="00AC72B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C72B5"/>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AC72B5"/>
    <w:rPr>
      <w:sz w:val="18"/>
      <w:szCs w:val="18"/>
    </w:rPr>
  </w:style>
  <w:style w:type="paragraph" w:styleId="a4">
    <w:name w:val="footer"/>
    <w:basedOn w:val="a"/>
    <w:link w:val="Char0"/>
    <w:uiPriority w:val="99"/>
    <w:unhideWhenUsed/>
    <w:rsid w:val="00AC72B5"/>
    <w:pPr>
      <w:tabs>
        <w:tab w:val="center" w:pos="4153"/>
        <w:tab w:val="right" w:pos="8306"/>
      </w:tabs>
      <w:jc w:val="left"/>
    </w:pPr>
    <w:rPr>
      <w:sz w:val="18"/>
      <w:szCs w:val="18"/>
    </w:rPr>
  </w:style>
  <w:style w:type="character" w:customStyle="1" w:styleId="Char0">
    <w:name w:val="页脚 Char"/>
    <w:basedOn w:val="a0"/>
    <w:link w:val="a4"/>
    <w:uiPriority w:val="99"/>
    <w:rsid w:val="00AC72B5"/>
    <w:rPr>
      <w:sz w:val="18"/>
      <w:szCs w:val="18"/>
    </w:rPr>
  </w:style>
  <w:style w:type="character" w:customStyle="1" w:styleId="1Char">
    <w:name w:val="标题 1 Char"/>
    <w:basedOn w:val="a0"/>
    <w:link w:val="1"/>
    <w:rsid w:val="00AC72B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AC72B5"/>
    <w:rPr>
      <w:rFonts w:ascii="Times New Roman" w:eastAsia="宋体" w:hAnsi="Times New Roman" w:cs="Times New Roman"/>
      <w:b/>
      <w:bCs/>
      <w:kern w:val="0"/>
      <w:sz w:val="24"/>
      <w:lang w:eastAsia="en-US"/>
    </w:rPr>
  </w:style>
  <w:style w:type="character" w:customStyle="1" w:styleId="3Char">
    <w:name w:val="标题 3 Char"/>
    <w:basedOn w:val="a0"/>
    <w:link w:val="3"/>
    <w:rsid w:val="00AC72B5"/>
    <w:rPr>
      <w:rFonts w:ascii="Times New Roman" w:eastAsia="宋体" w:hAnsi="Times New Roman" w:cs="Times New Roman"/>
      <w:b/>
      <w:kern w:val="0"/>
      <w:sz w:val="22"/>
      <w:lang w:eastAsia="en-US"/>
    </w:rPr>
  </w:style>
  <w:style w:type="character" w:customStyle="1" w:styleId="4Char">
    <w:name w:val="标题 4 Char"/>
    <w:basedOn w:val="a0"/>
    <w:link w:val="4"/>
    <w:rsid w:val="00AC72B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AC72B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AC72B5"/>
    <w:rPr>
      <w:rFonts w:ascii="Times New Roman" w:eastAsia="宋体" w:hAnsi="Times New Roman" w:cs="Times New Roman"/>
      <w:b/>
      <w:bCs/>
      <w:kern w:val="0"/>
      <w:sz w:val="22"/>
      <w:lang w:eastAsia="en-US"/>
    </w:rPr>
  </w:style>
  <w:style w:type="character" w:customStyle="1" w:styleId="7Char">
    <w:name w:val="标题 7 Char"/>
    <w:basedOn w:val="a0"/>
    <w:link w:val="7"/>
    <w:rsid w:val="00AC72B5"/>
    <w:rPr>
      <w:rFonts w:ascii="Times New Roman" w:eastAsia="宋体" w:hAnsi="Times New Roman" w:cs="Times New Roman"/>
      <w:kern w:val="0"/>
      <w:sz w:val="24"/>
      <w:szCs w:val="24"/>
      <w:lang w:eastAsia="en-US"/>
    </w:rPr>
  </w:style>
  <w:style w:type="character" w:customStyle="1" w:styleId="8Char">
    <w:name w:val="标题 8 Char"/>
    <w:basedOn w:val="a0"/>
    <w:link w:val="8"/>
    <w:rsid w:val="00AC72B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AC72B5"/>
    <w:rPr>
      <w:rFonts w:ascii="Arial" w:eastAsia="宋体" w:hAnsi="Arial" w:cs="Arial"/>
      <w:kern w:val="0"/>
      <w:sz w:val="22"/>
      <w:lang w:eastAsia="en-US"/>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1"/>
    <w:qFormat/>
    <w:rsid w:val="002507E2"/>
    <w:pPr>
      <w:jc w:val="center"/>
    </w:pPr>
    <w:rPr>
      <w:b/>
      <w:bCs/>
      <w:sz w:val="20"/>
      <w:szCs w:val="20"/>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2507E2"/>
    <w:rPr>
      <w:rFonts w:ascii="Times New Roman" w:eastAsia="宋体" w:hAnsi="Times New Roman" w:cs="Times New Roman"/>
      <w:b/>
      <w:bCs/>
      <w:kern w:val="0"/>
      <w:sz w:val="20"/>
      <w:szCs w:val="20"/>
      <w:lang w:eastAsia="en-US"/>
    </w:rPr>
  </w:style>
  <w:style w:type="paragraph" w:customStyle="1" w:styleId="TAH">
    <w:name w:val="TAH"/>
    <w:basedOn w:val="TAC"/>
    <w:link w:val="TAHCar"/>
    <w:qFormat/>
    <w:rsid w:val="002507E2"/>
    <w:rPr>
      <w:b/>
    </w:rPr>
  </w:style>
  <w:style w:type="paragraph" w:customStyle="1" w:styleId="TAC">
    <w:name w:val="TAC"/>
    <w:basedOn w:val="a"/>
    <w:link w:val="TACChar"/>
    <w:qFormat/>
    <w:rsid w:val="002507E2"/>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507E2"/>
    <w:rPr>
      <w:rFonts w:ascii="Arial" w:eastAsia="宋体" w:hAnsi="Arial" w:cs="Times New Roman"/>
      <w:kern w:val="0"/>
      <w:sz w:val="18"/>
      <w:szCs w:val="20"/>
      <w:lang w:val="x-none" w:eastAsia="en-US"/>
    </w:rPr>
  </w:style>
  <w:style w:type="character" w:customStyle="1" w:styleId="TAHCar">
    <w:name w:val="TAH Car"/>
    <w:link w:val="TAH"/>
    <w:qFormat/>
    <w:rsid w:val="002507E2"/>
    <w:rPr>
      <w:rFonts w:ascii="Arial" w:eastAsia="宋体" w:hAnsi="Arial" w:cs="Times New Roman"/>
      <w:b/>
      <w:kern w:val="0"/>
      <w:sz w:val="18"/>
      <w:szCs w:val="20"/>
      <w:lang w:val="x-none" w:eastAsia="en-US"/>
    </w:rPr>
  </w:style>
  <w:style w:type="table" w:styleId="a6">
    <w:name w:val="Table Grid"/>
    <w:aliases w:val="TableGrid"/>
    <w:basedOn w:val="a1"/>
    <w:uiPriority w:val="59"/>
    <w:qFormat/>
    <w:rsid w:val="00C111F6"/>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列表段"/>
    <w:basedOn w:val="a"/>
    <w:link w:val="Char2"/>
    <w:uiPriority w:val="34"/>
    <w:qFormat/>
    <w:rsid w:val="00AA6DA8"/>
    <w:pPr>
      <w:ind w:firstLineChars="200" w:firstLine="420"/>
    </w:pPr>
  </w:style>
  <w:style w:type="character" w:styleId="a8">
    <w:name w:val="annotation reference"/>
    <w:basedOn w:val="a0"/>
    <w:uiPriority w:val="99"/>
    <w:semiHidden/>
    <w:unhideWhenUsed/>
    <w:rsid w:val="00F33CB9"/>
    <w:rPr>
      <w:sz w:val="21"/>
      <w:szCs w:val="21"/>
    </w:rPr>
  </w:style>
  <w:style w:type="paragraph" w:styleId="a9">
    <w:name w:val="annotation text"/>
    <w:basedOn w:val="a"/>
    <w:link w:val="Char3"/>
    <w:uiPriority w:val="99"/>
    <w:semiHidden/>
    <w:unhideWhenUsed/>
    <w:rsid w:val="00F33CB9"/>
    <w:pPr>
      <w:jc w:val="left"/>
    </w:pPr>
  </w:style>
  <w:style w:type="character" w:customStyle="1" w:styleId="Char3">
    <w:name w:val="批注文字 Char"/>
    <w:basedOn w:val="a0"/>
    <w:link w:val="a9"/>
    <w:uiPriority w:val="99"/>
    <w:semiHidden/>
    <w:rsid w:val="00F33CB9"/>
    <w:rPr>
      <w:rFonts w:ascii="Times New Roman" w:eastAsia="宋体" w:hAnsi="Times New Roman" w:cs="Times New Roman"/>
      <w:kern w:val="0"/>
      <w:sz w:val="22"/>
      <w:lang w:eastAsia="en-US"/>
    </w:rPr>
  </w:style>
  <w:style w:type="paragraph" w:styleId="aa">
    <w:name w:val="annotation subject"/>
    <w:basedOn w:val="a9"/>
    <w:next w:val="a9"/>
    <w:link w:val="Char4"/>
    <w:uiPriority w:val="99"/>
    <w:semiHidden/>
    <w:unhideWhenUsed/>
    <w:rsid w:val="00F33CB9"/>
    <w:rPr>
      <w:b/>
      <w:bCs/>
    </w:rPr>
  </w:style>
  <w:style w:type="character" w:customStyle="1" w:styleId="Char4">
    <w:name w:val="批注主题 Char"/>
    <w:basedOn w:val="Char3"/>
    <w:link w:val="aa"/>
    <w:uiPriority w:val="99"/>
    <w:semiHidden/>
    <w:rsid w:val="00F33CB9"/>
    <w:rPr>
      <w:rFonts w:ascii="Times New Roman" w:eastAsia="宋体" w:hAnsi="Times New Roman" w:cs="Times New Roman"/>
      <w:b/>
      <w:bCs/>
      <w:kern w:val="0"/>
      <w:sz w:val="22"/>
      <w:lang w:eastAsia="en-US"/>
    </w:rPr>
  </w:style>
  <w:style w:type="paragraph" w:styleId="ab">
    <w:name w:val="Balloon Text"/>
    <w:basedOn w:val="a"/>
    <w:link w:val="Char5"/>
    <w:uiPriority w:val="99"/>
    <w:semiHidden/>
    <w:unhideWhenUsed/>
    <w:rsid w:val="00F33CB9"/>
    <w:pPr>
      <w:spacing w:after="0"/>
    </w:pPr>
    <w:rPr>
      <w:sz w:val="18"/>
      <w:szCs w:val="18"/>
    </w:rPr>
  </w:style>
  <w:style w:type="character" w:customStyle="1" w:styleId="Char5">
    <w:name w:val="批注框文本 Char"/>
    <w:basedOn w:val="a0"/>
    <w:link w:val="ab"/>
    <w:uiPriority w:val="99"/>
    <w:semiHidden/>
    <w:rsid w:val="00F33CB9"/>
    <w:rPr>
      <w:rFonts w:ascii="Times New Roman" w:eastAsia="宋体" w:hAnsi="Times New Roman" w:cs="Times New Roman"/>
      <w:kern w:val="0"/>
      <w:sz w:val="18"/>
      <w:szCs w:val="18"/>
      <w:lang w:eastAsia="en-US"/>
    </w:rPr>
  </w:style>
  <w:style w:type="paragraph" w:customStyle="1" w:styleId="TH">
    <w:name w:val="TH"/>
    <w:basedOn w:val="a"/>
    <w:link w:val="THChar"/>
    <w:rsid w:val="00314552"/>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314552"/>
    <w:rPr>
      <w:rFonts w:ascii="Arial" w:hAnsi="Arial" w:cs="Times New Roman"/>
      <w:b/>
      <w:kern w:val="0"/>
      <w:sz w:val="20"/>
      <w:szCs w:val="20"/>
      <w:lang w:val="x-none" w:eastAsia="en-US"/>
    </w:rPr>
  </w:style>
  <w:style w:type="paragraph" w:customStyle="1" w:styleId="References">
    <w:name w:val="References"/>
    <w:basedOn w:val="a"/>
    <w:rsid w:val="00BB3290"/>
    <w:pPr>
      <w:numPr>
        <w:numId w:val="2"/>
      </w:numPr>
      <w:adjustRightInd/>
      <w:spacing w:after="60"/>
    </w:pPr>
    <w:rPr>
      <w:sz w:val="20"/>
      <w:szCs w:val="16"/>
    </w:rPr>
  </w:style>
  <w:style w:type="character" w:styleId="ac">
    <w:name w:val="Placeholder Text"/>
    <w:basedOn w:val="a0"/>
    <w:uiPriority w:val="99"/>
    <w:semiHidden/>
    <w:rsid w:val="00163AA7"/>
    <w:rPr>
      <w:color w:val="808080"/>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7"/>
    <w:uiPriority w:val="34"/>
    <w:qFormat/>
    <w:rsid w:val="00CB33BD"/>
    <w:rPr>
      <w:rFonts w:ascii="Times New Roman" w:eastAsia="宋体" w:hAnsi="Times New Roman" w:cs="Times New Roman"/>
      <w:kern w:val="0"/>
      <w:sz w:val="22"/>
      <w:lang w:eastAsia="en-US"/>
    </w:rPr>
  </w:style>
  <w:style w:type="paragraph" w:customStyle="1" w:styleId="normalpuce">
    <w:name w:val="normal puce"/>
    <w:basedOn w:val="a"/>
    <w:rsid w:val="003F4C39"/>
    <w:pPr>
      <w:widowControl w:val="0"/>
      <w:numPr>
        <w:numId w:val="3"/>
      </w:numPr>
      <w:overflowPunct w:val="0"/>
      <w:snapToGrid/>
      <w:spacing w:before="60" w:after="60"/>
      <w:textAlignment w:val="baseline"/>
    </w:pPr>
    <w:rPr>
      <w:rFonts w:eastAsia="MS Mincho"/>
      <w:sz w:val="20"/>
      <w:szCs w:val="20"/>
      <w:lang w:val="en-GB"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2B6985"/>
    <w:rPr>
      <w:rFonts w:eastAsia="宋体"/>
      <w:lang w:eastAsia="ja-JP"/>
    </w:rPr>
  </w:style>
  <w:style w:type="paragraph" w:customStyle="1" w:styleId="List21">
    <w:name w:val="List 21"/>
    <w:basedOn w:val="a7"/>
    <w:qFormat/>
    <w:rsid w:val="007B4B35"/>
    <w:pPr>
      <w:overflowPunct w:val="0"/>
      <w:snapToGrid/>
      <w:ind w:left="568" w:firstLineChars="0" w:hanging="284"/>
      <w:jc w:val="left"/>
      <w:textAlignment w:val="baseline"/>
    </w:pPr>
    <w:rPr>
      <w:rFonts w:eastAsia="Batang"/>
      <w:sz w:val="20"/>
      <w:szCs w:val="20"/>
      <w:lang w:val="en-GB" w:eastAsia="en-GB"/>
    </w:rPr>
  </w:style>
  <w:style w:type="paragraph" w:customStyle="1" w:styleId="Doc-text2">
    <w:name w:val="Doc-text2"/>
    <w:basedOn w:val="a"/>
    <w:link w:val="Doc-text2Char"/>
    <w:qFormat/>
    <w:rsid w:val="004B76A3"/>
    <w:pPr>
      <w:tabs>
        <w:tab w:val="left" w:pos="1622"/>
      </w:tabs>
      <w:autoSpaceDE/>
      <w:autoSpaceDN/>
      <w:adjustRightInd/>
      <w:snapToGrid/>
      <w:spacing w:after="160" w:line="259"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4B76A3"/>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4B76A3"/>
    <w:pPr>
      <w:numPr>
        <w:numId w:val="8"/>
      </w:numPr>
      <w:autoSpaceDE/>
      <w:autoSpaceDN/>
      <w:adjustRightInd/>
      <w:snapToGrid/>
      <w:spacing w:before="60" w:after="160" w:line="259" w:lineRule="auto"/>
    </w:pPr>
    <w:rPr>
      <w:rFonts w:ascii="Arial" w:eastAsia="MS Mincho" w:hAnsi="Arial"/>
      <w:b/>
      <w:sz w:val="20"/>
      <w:szCs w:val="24"/>
      <w:lang w:val="en-GB" w:eastAsia="en-GB"/>
    </w:rPr>
  </w:style>
  <w:style w:type="paragraph" w:customStyle="1" w:styleId="EQ">
    <w:name w:val="EQ"/>
    <w:basedOn w:val="a"/>
    <w:next w:val="a"/>
    <w:uiPriority w:val="99"/>
    <w:qFormat/>
    <w:rsid w:val="00E9224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
    <w:link w:val="B10"/>
    <w:qFormat/>
    <w:rsid w:val="00E92247"/>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qFormat/>
    <w:locked/>
    <w:rsid w:val="00E92247"/>
    <w:rPr>
      <w:rFonts w:ascii="Times New Roman" w:hAnsi="Times New Roman" w:cs="Times New Roman"/>
      <w:kern w:val="0"/>
      <w:sz w:val="20"/>
      <w:szCs w:val="20"/>
      <w:lang w:val="en-GB" w:eastAsia="en-US"/>
    </w:rPr>
  </w:style>
  <w:style w:type="character" w:styleId="ad">
    <w:name w:val="Strong"/>
    <w:basedOn w:val="a0"/>
    <w:uiPriority w:val="22"/>
    <w:qFormat/>
    <w:rsid w:val="007F4C9D"/>
    <w:rPr>
      <w:b/>
      <w:bCs/>
    </w:rPr>
  </w:style>
  <w:style w:type="character" w:customStyle="1" w:styleId="TALCar">
    <w:name w:val="TAL Car"/>
    <w:basedOn w:val="a0"/>
    <w:link w:val="TAL"/>
    <w:qFormat/>
    <w:locked/>
    <w:rsid w:val="00FD1DAA"/>
    <w:rPr>
      <w:rFonts w:ascii="Arial" w:eastAsia="Times New Roman" w:hAnsi="Arial" w:cs="Arial"/>
      <w:sz w:val="18"/>
      <w:lang w:eastAsia="ja-JP"/>
    </w:rPr>
  </w:style>
  <w:style w:type="paragraph" w:customStyle="1" w:styleId="TAL">
    <w:name w:val="TAL"/>
    <w:basedOn w:val="a"/>
    <w:link w:val="TALCar"/>
    <w:rsid w:val="00FD1DAA"/>
    <w:pPr>
      <w:keepNext/>
      <w:keepLines/>
      <w:overflowPunct w:val="0"/>
      <w:snapToGrid/>
      <w:spacing w:after="0"/>
      <w:jc w:val="left"/>
    </w:pPr>
    <w:rPr>
      <w:rFonts w:ascii="Arial" w:eastAsia="Times New Roman" w:hAnsi="Arial" w:cs="Arial"/>
      <w:kern w:val="2"/>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28351">
      <w:bodyDiv w:val="1"/>
      <w:marLeft w:val="0"/>
      <w:marRight w:val="0"/>
      <w:marTop w:val="0"/>
      <w:marBottom w:val="0"/>
      <w:divBdr>
        <w:top w:val="none" w:sz="0" w:space="0" w:color="auto"/>
        <w:left w:val="none" w:sz="0" w:space="0" w:color="auto"/>
        <w:bottom w:val="none" w:sz="0" w:space="0" w:color="auto"/>
        <w:right w:val="none" w:sz="0" w:space="0" w:color="auto"/>
      </w:divBdr>
    </w:div>
    <w:div w:id="89742510">
      <w:bodyDiv w:val="1"/>
      <w:marLeft w:val="0"/>
      <w:marRight w:val="0"/>
      <w:marTop w:val="0"/>
      <w:marBottom w:val="0"/>
      <w:divBdr>
        <w:top w:val="none" w:sz="0" w:space="0" w:color="auto"/>
        <w:left w:val="none" w:sz="0" w:space="0" w:color="auto"/>
        <w:bottom w:val="none" w:sz="0" w:space="0" w:color="auto"/>
        <w:right w:val="none" w:sz="0" w:space="0" w:color="auto"/>
      </w:divBdr>
    </w:div>
    <w:div w:id="135495130">
      <w:bodyDiv w:val="1"/>
      <w:marLeft w:val="0"/>
      <w:marRight w:val="0"/>
      <w:marTop w:val="0"/>
      <w:marBottom w:val="0"/>
      <w:divBdr>
        <w:top w:val="none" w:sz="0" w:space="0" w:color="auto"/>
        <w:left w:val="none" w:sz="0" w:space="0" w:color="auto"/>
        <w:bottom w:val="none" w:sz="0" w:space="0" w:color="auto"/>
        <w:right w:val="none" w:sz="0" w:space="0" w:color="auto"/>
      </w:divBdr>
    </w:div>
    <w:div w:id="144712281">
      <w:bodyDiv w:val="1"/>
      <w:marLeft w:val="0"/>
      <w:marRight w:val="0"/>
      <w:marTop w:val="0"/>
      <w:marBottom w:val="0"/>
      <w:divBdr>
        <w:top w:val="none" w:sz="0" w:space="0" w:color="auto"/>
        <w:left w:val="none" w:sz="0" w:space="0" w:color="auto"/>
        <w:bottom w:val="none" w:sz="0" w:space="0" w:color="auto"/>
        <w:right w:val="none" w:sz="0" w:space="0" w:color="auto"/>
      </w:divBdr>
    </w:div>
    <w:div w:id="168060211">
      <w:bodyDiv w:val="1"/>
      <w:marLeft w:val="0"/>
      <w:marRight w:val="0"/>
      <w:marTop w:val="0"/>
      <w:marBottom w:val="0"/>
      <w:divBdr>
        <w:top w:val="none" w:sz="0" w:space="0" w:color="auto"/>
        <w:left w:val="none" w:sz="0" w:space="0" w:color="auto"/>
        <w:bottom w:val="none" w:sz="0" w:space="0" w:color="auto"/>
        <w:right w:val="none" w:sz="0" w:space="0" w:color="auto"/>
      </w:divBdr>
    </w:div>
    <w:div w:id="191648724">
      <w:bodyDiv w:val="1"/>
      <w:marLeft w:val="0"/>
      <w:marRight w:val="0"/>
      <w:marTop w:val="0"/>
      <w:marBottom w:val="0"/>
      <w:divBdr>
        <w:top w:val="none" w:sz="0" w:space="0" w:color="auto"/>
        <w:left w:val="none" w:sz="0" w:space="0" w:color="auto"/>
        <w:bottom w:val="none" w:sz="0" w:space="0" w:color="auto"/>
        <w:right w:val="none" w:sz="0" w:space="0" w:color="auto"/>
      </w:divBdr>
    </w:div>
    <w:div w:id="234242213">
      <w:bodyDiv w:val="1"/>
      <w:marLeft w:val="0"/>
      <w:marRight w:val="0"/>
      <w:marTop w:val="0"/>
      <w:marBottom w:val="0"/>
      <w:divBdr>
        <w:top w:val="none" w:sz="0" w:space="0" w:color="auto"/>
        <w:left w:val="none" w:sz="0" w:space="0" w:color="auto"/>
        <w:bottom w:val="none" w:sz="0" w:space="0" w:color="auto"/>
        <w:right w:val="none" w:sz="0" w:space="0" w:color="auto"/>
      </w:divBdr>
    </w:div>
    <w:div w:id="306860393">
      <w:bodyDiv w:val="1"/>
      <w:marLeft w:val="0"/>
      <w:marRight w:val="0"/>
      <w:marTop w:val="0"/>
      <w:marBottom w:val="0"/>
      <w:divBdr>
        <w:top w:val="none" w:sz="0" w:space="0" w:color="auto"/>
        <w:left w:val="none" w:sz="0" w:space="0" w:color="auto"/>
        <w:bottom w:val="none" w:sz="0" w:space="0" w:color="auto"/>
        <w:right w:val="none" w:sz="0" w:space="0" w:color="auto"/>
      </w:divBdr>
    </w:div>
    <w:div w:id="336733186">
      <w:bodyDiv w:val="1"/>
      <w:marLeft w:val="0"/>
      <w:marRight w:val="0"/>
      <w:marTop w:val="0"/>
      <w:marBottom w:val="0"/>
      <w:divBdr>
        <w:top w:val="none" w:sz="0" w:space="0" w:color="auto"/>
        <w:left w:val="none" w:sz="0" w:space="0" w:color="auto"/>
        <w:bottom w:val="none" w:sz="0" w:space="0" w:color="auto"/>
        <w:right w:val="none" w:sz="0" w:space="0" w:color="auto"/>
      </w:divBdr>
    </w:div>
    <w:div w:id="361176572">
      <w:bodyDiv w:val="1"/>
      <w:marLeft w:val="0"/>
      <w:marRight w:val="0"/>
      <w:marTop w:val="0"/>
      <w:marBottom w:val="0"/>
      <w:divBdr>
        <w:top w:val="none" w:sz="0" w:space="0" w:color="auto"/>
        <w:left w:val="none" w:sz="0" w:space="0" w:color="auto"/>
        <w:bottom w:val="none" w:sz="0" w:space="0" w:color="auto"/>
        <w:right w:val="none" w:sz="0" w:space="0" w:color="auto"/>
      </w:divBdr>
    </w:div>
    <w:div w:id="469985198">
      <w:bodyDiv w:val="1"/>
      <w:marLeft w:val="0"/>
      <w:marRight w:val="0"/>
      <w:marTop w:val="0"/>
      <w:marBottom w:val="0"/>
      <w:divBdr>
        <w:top w:val="none" w:sz="0" w:space="0" w:color="auto"/>
        <w:left w:val="none" w:sz="0" w:space="0" w:color="auto"/>
        <w:bottom w:val="none" w:sz="0" w:space="0" w:color="auto"/>
        <w:right w:val="none" w:sz="0" w:space="0" w:color="auto"/>
      </w:divBdr>
    </w:div>
    <w:div w:id="518591315">
      <w:bodyDiv w:val="1"/>
      <w:marLeft w:val="0"/>
      <w:marRight w:val="0"/>
      <w:marTop w:val="0"/>
      <w:marBottom w:val="0"/>
      <w:divBdr>
        <w:top w:val="none" w:sz="0" w:space="0" w:color="auto"/>
        <w:left w:val="none" w:sz="0" w:space="0" w:color="auto"/>
        <w:bottom w:val="none" w:sz="0" w:space="0" w:color="auto"/>
        <w:right w:val="none" w:sz="0" w:space="0" w:color="auto"/>
      </w:divBdr>
    </w:div>
    <w:div w:id="548996364">
      <w:bodyDiv w:val="1"/>
      <w:marLeft w:val="0"/>
      <w:marRight w:val="0"/>
      <w:marTop w:val="0"/>
      <w:marBottom w:val="0"/>
      <w:divBdr>
        <w:top w:val="none" w:sz="0" w:space="0" w:color="auto"/>
        <w:left w:val="none" w:sz="0" w:space="0" w:color="auto"/>
        <w:bottom w:val="none" w:sz="0" w:space="0" w:color="auto"/>
        <w:right w:val="none" w:sz="0" w:space="0" w:color="auto"/>
      </w:divBdr>
    </w:div>
    <w:div w:id="561450207">
      <w:bodyDiv w:val="1"/>
      <w:marLeft w:val="0"/>
      <w:marRight w:val="0"/>
      <w:marTop w:val="0"/>
      <w:marBottom w:val="0"/>
      <w:divBdr>
        <w:top w:val="none" w:sz="0" w:space="0" w:color="auto"/>
        <w:left w:val="none" w:sz="0" w:space="0" w:color="auto"/>
        <w:bottom w:val="none" w:sz="0" w:space="0" w:color="auto"/>
        <w:right w:val="none" w:sz="0" w:space="0" w:color="auto"/>
      </w:divBdr>
    </w:div>
    <w:div w:id="569659979">
      <w:bodyDiv w:val="1"/>
      <w:marLeft w:val="0"/>
      <w:marRight w:val="0"/>
      <w:marTop w:val="0"/>
      <w:marBottom w:val="0"/>
      <w:divBdr>
        <w:top w:val="none" w:sz="0" w:space="0" w:color="auto"/>
        <w:left w:val="none" w:sz="0" w:space="0" w:color="auto"/>
        <w:bottom w:val="none" w:sz="0" w:space="0" w:color="auto"/>
        <w:right w:val="none" w:sz="0" w:space="0" w:color="auto"/>
      </w:divBdr>
    </w:div>
    <w:div w:id="583995876">
      <w:bodyDiv w:val="1"/>
      <w:marLeft w:val="0"/>
      <w:marRight w:val="0"/>
      <w:marTop w:val="0"/>
      <w:marBottom w:val="0"/>
      <w:divBdr>
        <w:top w:val="none" w:sz="0" w:space="0" w:color="auto"/>
        <w:left w:val="none" w:sz="0" w:space="0" w:color="auto"/>
        <w:bottom w:val="none" w:sz="0" w:space="0" w:color="auto"/>
        <w:right w:val="none" w:sz="0" w:space="0" w:color="auto"/>
      </w:divBdr>
    </w:div>
    <w:div w:id="592476381">
      <w:bodyDiv w:val="1"/>
      <w:marLeft w:val="0"/>
      <w:marRight w:val="0"/>
      <w:marTop w:val="0"/>
      <w:marBottom w:val="0"/>
      <w:divBdr>
        <w:top w:val="none" w:sz="0" w:space="0" w:color="auto"/>
        <w:left w:val="none" w:sz="0" w:space="0" w:color="auto"/>
        <w:bottom w:val="none" w:sz="0" w:space="0" w:color="auto"/>
        <w:right w:val="none" w:sz="0" w:space="0" w:color="auto"/>
      </w:divBdr>
    </w:div>
    <w:div w:id="616110384">
      <w:bodyDiv w:val="1"/>
      <w:marLeft w:val="0"/>
      <w:marRight w:val="0"/>
      <w:marTop w:val="0"/>
      <w:marBottom w:val="0"/>
      <w:divBdr>
        <w:top w:val="none" w:sz="0" w:space="0" w:color="auto"/>
        <w:left w:val="none" w:sz="0" w:space="0" w:color="auto"/>
        <w:bottom w:val="none" w:sz="0" w:space="0" w:color="auto"/>
        <w:right w:val="none" w:sz="0" w:space="0" w:color="auto"/>
      </w:divBdr>
    </w:div>
    <w:div w:id="691027463">
      <w:bodyDiv w:val="1"/>
      <w:marLeft w:val="0"/>
      <w:marRight w:val="0"/>
      <w:marTop w:val="0"/>
      <w:marBottom w:val="0"/>
      <w:divBdr>
        <w:top w:val="none" w:sz="0" w:space="0" w:color="auto"/>
        <w:left w:val="none" w:sz="0" w:space="0" w:color="auto"/>
        <w:bottom w:val="none" w:sz="0" w:space="0" w:color="auto"/>
        <w:right w:val="none" w:sz="0" w:space="0" w:color="auto"/>
      </w:divBdr>
    </w:div>
    <w:div w:id="719787447">
      <w:bodyDiv w:val="1"/>
      <w:marLeft w:val="0"/>
      <w:marRight w:val="0"/>
      <w:marTop w:val="0"/>
      <w:marBottom w:val="0"/>
      <w:divBdr>
        <w:top w:val="none" w:sz="0" w:space="0" w:color="auto"/>
        <w:left w:val="none" w:sz="0" w:space="0" w:color="auto"/>
        <w:bottom w:val="none" w:sz="0" w:space="0" w:color="auto"/>
        <w:right w:val="none" w:sz="0" w:space="0" w:color="auto"/>
      </w:divBdr>
    </w:div>
    <w:div w:id="739912844">
      <w:bodyDiv w:val="1"/>
      <w:marLeft w:val="0"/>
      <w:marRight w:val="0"/>
      <w:marTop w:val="0"/>
      <w:marBottom w:val="0"/>
      <w:divBdr>
        <w:top w:val="none" w:sz="0" w:space="0" w:color="auto"/>
        <w:left w:val="none" w:sz="0" w:space="0" w:color="auto"/>
        <w:bottom w:val="none" w:sz="0" w:space="0" w:color="auto"/>
        <w:right w:val="none" w:sz="0" w:space="0" w:color="auto"/>
      </w:divBdr>
    </w:div>
    <w:div w:id="760494561">
      <w:bodyDiv w:val="1"/>
      <w:marLeft w:val="0"/>
      <w:marRight w:val="0"/>
      <w:marTop w:val="0"/>
      <w:marBottom w:val="0"/>
      <w:divBdr>
        <w:top w:val="none" w:sz="0" w:space="0" w:color="auto"/>
        <w:left w:val="none" w:sz="0" w:space="0" w:color="auto"/>
        <w:bottom w:val="none" w:sz="0" w:space="0" w:color="auto"/>
        <w:right w:val="none" w:sz="0" w:space="0" w:color="auto"/>
      </w:divBdr>
    </w:div>
    <w:div w:id="839347039">
      <w:bodyDiv w:val="1"/>
      <w:marLeft w:val="0"/>
      <w:marRight w:val="0"/>
      <w:marTop w:val="0"/>
      <w:marBottom w:val="0"/>
      <w:divBdr>
        <w:top w:val="none" w:sz="0" w:space="0" w:color="auto"/>
        <w:left w:val="none" w:sz="0" w:space="0" w:color="auto"/>
        <w:bottom w:val="none" w:sz="0" w:space="0" w:color="auto"/>
        <w:right w:val="none" w:sz="0" w:space="0" w:color="auto"/>
      </w:divBdr>
    </w:div>
    <w:div w:id="859273074">
      <w:bodyDiv w:val="1"/>
      <w:marLeft w:val="0"/>
      <w:marRight w:val="0"/>
      <w:marTop w:val="0"/>
      <w:marBottom w:val="0"/>
      <w:divBdr>
        <w:top w:val="none" w:sz="0" w:space="0" w:color="auto"/>
        <w:left w:val="none" w:sz="0" w:space="0" w:color="auto"/>
        <w:bottom w:val="none" w:sz="0" w:space="0" w:color="auto"/>
        <w:right w:val="none" w:sz="0" w:space="0" w:color="auto"/>
      </w:divBdr>
    </w:div>
    <w:div w:id="930511785">
      <w:bodyDiv w:val="1"/>
      <w:marLeft w:val="0"/>
      <w:marRight w:val="0"/>
      <w:marTop w:val="0"/>
      <w:marBottom w:val="0"/>
      <w:divBdr>
        <w:top w:val="none" w:sz="0" w:space="0" w:color="auto"/>
        <w:left w:val="none" w:sz="0" w:space="0" w:color="auto"/>
        <w:bottom w:val="none" w:sz="0" w:space="0" w:color="auto"/>
        <w:right w:val="none" w:sz="0" w:space="0" w:color="auto"/>
      </w:divBdr>
    </w:div>
    <w:div w:id="964043892">
      <w:bodyDiv w:val="1"/>
      <w:marLeft w:val="0"/>
      <w:marRight w:val="0"/>
      <w:marTop w:val="0"/>
      <w:marBottom w:val="0"/>
      <w:divBdr>
        <w:top w:val="none" w:sz="0" w:space="0" w:color="auto"/>
        <w:left w:val="none" w:sz="0" w:space="0" w:color="auto"/>
        <w:bottom w:val="none" w:sz="0" w:space="0" w:color="auto"/>
        <w:right w:val="none" w:sz="0" w:space="0" w:color="auto"/>
      </w:divBdr>
    </w:div>
    <w:div w:id="1024750840">
      <w:bodyDiv w:val="1"/>
      <w:marLeft w:val="0"/>
      <w:marRight w:val="0"/>
      <w:marTop w:val="0"/>
      <w:marBottom w:val="0"/>
      <w:divBdr>
        <w:top w:val="none" w:sz="0" w:space="0" w:color="auto"/>
        <w:left w:val="none" w:sz="0" w:space="0" w:color="auto"/>
        <w:bottom w:val="none" w:sz="0" w:space="0" w:color="auto"/>
        <w:right w:val="none" w:sz="0" w:space="0" w:color="auto"/>
      </w:divBdr>
    </w:div>
    <w:div w:id="1139299060">
      <w:bodyDiv w:val="1"/>
      <w:marLeft w:val="0"/>
      <w:marRight w:val="0"/>
      <w:marTop w:val="0"/>
      <w:marBottom w:val="0"/>
      <w:divBdr>
        <w:top w:val="none" w:sz="0" w:space="0" w:color="auto"/>
        <w:left w:val="none" w:sz="0" w:space="0" w:color="auto"/>
        <w:bottom w:val="none" w:sz="0" w:space="0" w:color="auto"/>
        <w:right w:val="none" w:sz="0" w:space="0" w:color="auto"/>
      </w:divBdr>
    </w:div>
    <w:div w:id="1197503147">
      <w:bodyDiv w:val="1"/>
      <w:marLeft w:val="0"/>
      <w:marRight w:val="0"/>
      <w:marTop w:val="0"/>
      <w:marBottom w:val="0"/>
      <w:divBdr>
        <w:top w:val="none" w:sz="0" w:space="0" w:color="auto"/>
        <w:left w:val="none" w:sz="0" w:space="0" w:color="auto"/>
        <w:bottom w:val="none" w:sz="0" w:space="0" w:color="auto"/>
        <w:right w:val="none" w:sz="0" w:space="0" w:color="auto"/>
      </w:divBdr>
    </w:div>
    <w:div w:id="1235093503">
      <w:bodyDiv w:val="1"/>
      <w:marLeft w:val="0"/>
      <w:marRight w:val="0"/>
      <w:marTop w:val="0"/>
      <w:marBottom w:val="0"/>
      <w:divBdr>
        <w:top w:val="none" w:sz="0" w:space="0" w:color="auto"/>
        <w:left w:val="none" w:sz="0" w:space="0" w:color="auto"/>
        <w:bottom w:val="none" w:sz="0" w:space="0" w:color="auto"/>
        <w:right w:val="none" w:sz="0" w:space="0" w:color="auto"/>
      </w:divBdr>
    </w:div>
    <w:div w:id="1236664580">
      <w:bodyDiv w:val="1"/>
      <w:marLeft w:val="0"/>
      <w:marRight w:val="0"/>
      <w:marTop w:val="0"/>
      <w:marBottom w:val="0"/>
      <w:divBdr>
        <w:top w:val="none" w:sz="0" w:space="0" w:color="auto"/>
        <w:left w:val="none" w:sz="0" w:space="0" w:color="auto"/>
        <w:bottom w:val="none" w:sz="0" w:space="0" w:color="auto"/>
        <w:right w:val="none" w:sz="0" w:space="0" w:color="auto"/>
      </w:divBdr>
      <w:divsChild>
        <w:div w:id="1546988285">
          <w:marLeft w:val="446"/>
          <w:marRight w:val="0"/>
          <w:marTop w:val="120"/>
          <w:marBottom w:val="120"/>
          <w:divBdr>
            <w:top w:val="none" w:sz="0" w:space="0" w:color="auto"/>
            <w:left w:val="none" w:sz="0" w:space="0" w:color="auto"/>
            <w:bottom w:val="none" w:sz="0" w:space="0" w:color="auto"/>
            <w:right w:val="none" w:sz="0" w:space="0" w:color="auto"/>
          </w:divBdr>
        </w:div>
      </w:divsChild>
    </w:div>
    <w:div w:id="1245920375">
      <w:bodyDiv w:val="1"/>
      <w:marLeft w:val="0"/>
      <w:marRight w:val="0"/>
      <w:marTop w:val="0"/>
      <w:marBottom w:val="0"/>
      <w:divBdr>
        <w:top w:val="none" w:sz="0" w:space="0" w:color="auto"/>
        <w:left w:val="none" w:sz="0" w:space="0" w:color="auto"/>
        <w:bottom w:val="none" w:sz="0" w:space="0" w:color="auto"/>
        <w:right w:val="none" w:sz="0" w:space="0" w:color="auto"/>
      </w:divBdr>
    </w:div>
    <w:div w:id="1560552882">
      <w:bodyDiv w:val="1"/>
      <w:marLeft w:val="0"/>
      <w:marRight w:val="0"/>
      <w:marTop w:val="0"/>
      <w:marBottom w:val="0"/>
      <w:divBdr>
        <w:top w:val="none" w:sz="0" w:space="0" w:color="auto"/>
        <w:left w:val="none" w:sz="0" w:space="0" w:color="auto"/>
        <w:bottom w:val="none" w:sz="0" w:space="0" w:color="auto"/>
        <w:right w:val="none" w:sz="0" w:space="0" w:color="auto"/>
      </w:divBdr>
    </w:div>
    <w:div w:id="1694384318">
      <w:bodyDiv w:val="1"/>
      <w:marLeft w:val="0"/>
      <w:marRight w:val="0"/>
      <w:marTop w:val="0"/>
      <w:marBottom w:val="0"/>
      <w:divBdr>
        <w:top w:val="none" w:sz="0" w:space="0" w:color="auto"/>
        <w:left w:val="none" w:sz="0" w:space="0" w:color="auto"/>
        <w:bottom w:val="none" w:sz="0" w:space="0" w:color="auto"/>
        <w:right w:val="none" w:sz="0" w:space="0" w:color="auto"/>
      </w:divBdr>
    </w:div>
    <w:div w:id="1711688015">
      <w:bodyDiv w:val="1"/>
      <w:marLeft w:val="0"/>
      <w:marRight w:val="0"/>
      <w:marTop w:val="0"/>
      <w:marBottom w:val="0"/>
      <w:divBdr>
        <w:top w:val="none" w:sz="0" w:space="0" w:color="auto"/>
        <w:left w:val="none" w:sz="0" w:space="0" w:color="auto"/>
        <w:bottom w:val="none" w:sz="0" w:space="0" w:color="auto"/>
        <w:right w:val="none" w:sz="0" w:space="0" w:color="auto"/>
      </w:divBdr>
    </w:div>
    <w:div w:id="1723749605">
      <w:bodyDiv w:val="1"/>
      <w:marLeft w:val="0"/>
      <w:marRight w:val="0"/>
      <w:marTop w:val="0"/>
      <w:marBottom w:val="0"/>
      <w:divBdr>
        <w:top w:val="none" w:sz="0" w:space="0" w:color="auto"/>
        <w:left w:val="none" w:sz="0" w:space="0" w:color="auto"/>
        <w:bottom w:val="none" w:sz="0" w:space="0" w:color="auto"/>
        <w:right w:val="none" w:sz="0" w:space="0" w:color="auto"/>
      </w:divBdr>
    </w:div>
    <w:div w:id="1766607982">
      <w:bodyDiv w:val="1"/>
      <w:marLeft w:val="0"/>
      <w:marRight w:val="0"/>
      <w:marTop w:val="0"/>
      <w:marBottom w:val="0"/>
      <w:divBdr>
        <w:top w:val="none" w:sz="0" w:space="0" w:color="auto"/>
        <w:left w:val="none" w:sz="0" w:space="0" w:color="auto"/>
        <w:bottom w:val="none" w:sz="0" w:space="0" w:color="auto"/>
        <w:right w:val="none" w:sz="0" w:space="0" w:color="auto"/>
      </w:divBdr>
    </w:div>
    <w:div w:id="1794323729">
      <w:bodyDiv w:val="1"/>
      <w:marLeft w:val="0"/>
      <w:marRight w:val="0"/>
      <w:marTop w:val="0"/>
      <w:marBottom w:val="0"/>
      <w:divBdr>
        <w:top w:val="none" w:sz="0" w:space="0" w:color="auto"/>
        <w:left w:val="none" w:sz="0" w:space="0" w:color="auto"/>
        <w:bottom w:val="none" w:sz="0" w:space="0" w:color="auto"/>
        <w:right w:val="none" w:sz="0" w:space="0" w:color="auto"/>
      </w:divBdr>
    </w:div>
    <w:div w:id="1813673897">
      <w:bodyDiv w:val="1"/>
      <w:marLeft w:val="0"/>
      <w:marRight w:val="0"/>
      <w:marTop w:val="0"/>
      <w:marBottom w:val="0"/>
      <w:divBdr>
        <w:top w:val="none" w:sz="0" w:space="0" w:color="auto"/>
        <w:left w:val="none" w:sz="0" w:space="0" w:color="auto"/>
        <w:bottom w:val="none" w:sz="0" w:space="0" w:color="auto"/>
        <w:right w:val="none" w:sz="0" w:space="0" w:color="auto"/>
      </w:divBdr>
    </w:div>
    <w:div w:id="1919168993">
      <w:bodyDiv w:val="1"/>
      <w:marLeft w:val="0"/>
      <w:marRight w:val="0"/>
      <w:marTop w:val="0"/>
      <w:marBottom w:val="0"/>
      <w:divBdr>
        <w:top w:val="none" w:sz="0" w:space="0" w:color="auto"/>
        <w:left w:val="none" w:sz="0" w:space="0" w:color="auto"/>
        <w:bottom w:val="none" w:sz="0" w:space="0" w:color="auto"/>
        <w:right w:val="none" w:sz="0" w:space="0" w:color="auto"/>
      </w:divBdr>
    </w:div>
    <w:div w:id="1955751422">
      <w:bodyDiv w:val="1"/>
      <w:marLeft w:val="0"/>
      <w:marRight w:val="0"/>
      <w:marTop w:val="0"/>
      <w:marBottom w:val="0"/>
      <w:divBdr>
        <w:top w:val="none" w:sz="0" w:space="0" w:color="auto"/>
        <w:left w:val="none" w:sz="0" w:space="0" w:color="auto"/>
        <w:bottom w:val="none" w:sz="0" w:space="0" w:color="auto"/>
        <w:right w:val="none" w:sz="0" w:space="0" w:color="auto"/>
      </w:divBdr>
    </w:div>
    <w:div w:id="1991590156">
      <w:bodyDiv w:val="1"/>
      <w:marLeft w:val="0"/>
      <w:marRight w:val="0"/>
      <w:marTop w:val="0"/>
      <w:marBottom w:val="0"/>
      <w:divBdr>
        <w:top w:val="none" w:sz="0" w:space="0" w:color="auto"/>
        <w:left w:val="none" w:sz="0" w:space="0" w:color="auto"/>
        <w:bottom w:val="none" w:sz="0" w:space="0" w:color="auto"/>
        <w:right w:val="none" w:sz="0" w:space="0" w:color="auto"/>
      </w:divBdr>
    </w:div>
    <w:div w:id="1997568290">
      <w:bodyDiv w:val="1"/>
      <w:marLeft w:val="0"/>
      <w:marRight w:val="0"/>
      <w:marTop w:val="0"/>
      <w:marBottom w:val="0"/>
      <w:divBdr>
        <w:top w:val="none" w:sz="0" w:space="0" w:color="auto"/>
        <w:left w:val="none" w:sz="0" w:space="0" w:color="auto"/>
        <w:bottom w:val="none" w:sz="0" w:space="0" w:color="auto"/>
        <w:right w:val="none" w:sz="0" w:space="0" w:color="auto"/>
      </w:divBdr>
    </w:div>
    <w:div w:id="205222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CD495-3E47-45B9-8822-7CC22F4DC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1684</Words>
  <Characters>9603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xuanyidi</dc:creator>
  <cp:keywords/>
  <dc:description/>
  <cp:lastModifiedBy>chengyan</cp:lastModifiedBy>
  <cp:revision>2</cp:revision>
  <dcterms:created xsi:type="dcterms:W3CDTF">2022-01-11T15:55:00Z</dcterms:created>
  <dcterms:modified xsi:type="dcterms:W3CDTF">2022-01-11T15:55:00Z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(3)piPKiu+6l7SQDwrC/f1rwTzgrvk5lhXIMhx+uW8oFO7vUmuHXZinlv1Ez2iZy9jaoFRRXAX9
gRcYdKXDqRhAH41ZvRPxt0UIMmfSeVgO1LbaVfoV4m62paJpfvQ96hzRRYbksZFcCVQypgs8
UqIaWzRmLiq0KN03DHZzh74/uyqT4K2uR3vLPxgwSlO9ClSpmM6UzHhQygQusBEFtHaBvq5e
8adNDQuIbG/VNVQZCS</vt:lpwstr>
  </property>
  <property fmtid="{D5CDD505-2E9C-101B-9397-08002B2CF9AE}" pid="3" name="_2015_ms_pID_7253431">
    <vt:lpwstr>hL0tLtmlRo8PxjFROHPXytlyojme/eNdBImguYnPUb1Wcu5+3jUMqC
XpcChdEiRGPAq9kFoy1PYs6szHSwXDHEyGZRX3el/rNTXnZHRJBshIL9z3LP3Fu6V3YQtGmG
jtGE9UlvQB1iUgkUk3ZwVyeQRKi/48Q5+BLSx/9BcQqck2+87ht6EmKWlo6EVrVbZiFoXzfO
7M3NtlMWtaaCn/0X9ZZ86kZb1sad7YYS12mm</vt:lpwstr>
  </property>
  <property fmtid="{D5CDD505-2E9C-101B-9397-08002B2CF9AE}" pid="4" name="_2015_ms_pID_7253432">
    <vt:lpwstr>SQ==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1641908969</vt:lpwstr>
  </property>
</Properties>
</file>