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FC8AD" w14:textId="4033F5E6" w:rsidR="00B07A4F" w:rsidRPr="00655096" w:rsidRDefault="00B07A4F" w:rsidP="00C784FF">
      <w:pPr>
        <w:pStyle w:val="Header"/>
        <w:tabs>
          <w:tab w:val="right" w:pos="9639"/>
        </w:tabs>
        <w:rPr>
          <w:noProof w:val="0"/>
          <w:sz w:val="24"/>
          <w:szCs w:val="24"/>
        </w:rPr>
      </w:pPr>
      <w:bookmarkStart w:id="0" w:name="_Hlk90479106"/>
      <w:bookmarkStart w:id="1" w:name="_Hlk37418177"/>
      <w:bookmarkEnd w:id="0"/>
      <w:r w:rsidRPr="00C784FF">
        <w:rPr>
          <w:noProof w:val="0"/>
          <w:sz w:val="24"/>
          <w:szCs w:val="24"/>
        </w:rPr>
        <w:t>3GPP TSG RAN WG1 #10</w:t>
      </w:r>
      <w:r w:rsidR="00A95140" w:rsidRPr="00C784FF">
        <w:rPr>
          <w:noProof w:val="0"/>
          <w:sz w:val="24"/>
          <w:szCs w:val="24"/>
        </w:rPr>
        <w:t>7</w:t>
      </w:r>
      <w:r w:rsidR="00522A1B" w:rsidRPr="00C784FF">
        <w:rPr>
          <w:noProof w:val="0"/>
          <w:sz w:val="24"/>
          <w:szCs w:val="24"/>
        </w:rPr>
        <w:t>bis</w:t>
      </w:r>
      <w:r w:rsidR="00C3394D" w:rsidRPr="00C784FF">
        <w:rPr>
          <w:noProof w:val="0"/>
          <w:sz w:val="24"/>
          <w:szCs w:val="24"/>
        </w:rPr>
        <w:t>-e</w:t>
      </w:r>
      <w:r>
        <w:tab/>
      </w:r>
      <w:r w:rsidR="783B9F7D" w:rsidRPr="00A54F98">
        <w:rPr>
          <w:noProof w:val="0"/>
          <w:sz w:val="24"/>
          <w:szCs w:val="24"/>
        </w:rPr>
        <w:t>R1-2200017</w:t>
      </w:r>
    </w:p>
    <w:p w14:paraId="3E929AE5" w14:textId="0E07E082" w:rsidR="00B07A4F" w:rsidRPr="00655096" w:rsidRDefault="00B07A4F" w:rsidP="00C784FF">
      <w:pPr>
        <w:pStyle w:val="Header"/>
        <w:rPr>
          <w:noProof w:val="0"/>
          <w:sz w:val="24"/>
          <w:szCs w:val="24"/>
        </w:rPr>
      </w:pPr>
      <w:r w:rsidRPr="00C784FF">
        <w:rPr>
          <w:noProof w:val="0"/>
          <w:sz w:val="24"/>
          <w:szCs w:val="24"/>
        </w:rPr>
        <w:t xml:space="preserve">e-Meeting, </w:t>
      </w:r>
      <w:r w:rsidR="00522A1B" w:rsidRPr="00C784FF">
        <w:rPr>
          <w:noProof w:val="0"/>
          <w:sz w:val="24"/>
          <w:szCs w:val="24"/>
        </w:rPr>
        <w:t>January</w:t>
      </w:r>
      <w:r w:rsidR="00CA2CB2" w:rsidRPr="00C784FF">
        <w:rPr>
          <w:noProof w:val="0"/>
          <w:sz w:val="24"/>
          <w:szCs w:val="24"/>
        </w:rPr>
        <w:t xml:space="preserve"> 1</w:t>
      </w:r>
      <w:r w:rsidR="44B808A3" w:rsidRPr="00C784FF">
        <w:rPr>
          <w:noProof w:val="0"/>
          <w:sz w:val="24"/>
          <w:szCs w:val="24"/>
        </w:rPr>
        <w:t>7</w:t>
      </w:r>
      <w:r w:rsidR="00CA2CB2" w:rsidRPr="00C784FF">
        <w:rPr>
          <w:noProof w:val="0"/>
          <w:sz w:val="24"/>
          <w:szCs w:val="24"/>
        </w:rPr>
        <w:t xml:space="preserve">th – </w:t>
      </w:r>
      <w:r w:rsidR="4B0A9D78" w:rsidRPr="00C784FF">
        <w:rPr>
          <w:noProof w:val="0"/>
          <w:sz w:val="24"/>
          <w:szCs w:val="24"/>
        </w:rPr>
        <w:t>25</w:t>
      </w:r>
      <w:r w:rsidR="00CA2CB2" w:rsidRPr="00C784FF">
        <w:rPr>
          <w:noProof w:val="0"/>
          <w:sz w:val="24"/>
          <w:szCs w:val="24"/>
        </w:rPr>
        <w:t>th</w:t>
      </w:r>
      <w:r w:rsidRPr="00C784FF">
        <w:rPr>
          <w:noProof w:val="0"/>
          <w:sz w:val="24"/>
          <w:szCs w:val="24"/>
        </w:rPr>
        <w:t>, 202</w:t>
      </w:r>
      <w:r w:rsidR="00522A1B" w:rsidRPr="00C784FF">
        <w:rPr>
          <w:noProof w:val="0"/>
          <w:sz w:val="24"/>
          <w:szCs w:val="24"/>
        </w:rPr>
        <w:t>2</w:t>
      </w:r>
    </w:p>
    <w:bookmarkEnd w:id="1"/>
    <w:p w14:paraId="2CFE1919" w14:textId="77777777" w:rsidR="00850D96" w:rsidRPr="00655096" w:rsidRDefault="00850D96" w:rsidP="00CA26CE">
      <w:pPr>
        <w:pStyle w:val="Header"/>
        <w:rPr>
          <w:bCs/>
          <w:noProof w:val="0"/>
          <w:sz w:val="24"/>
          <w:lang w:eastAsia="ja-JP"/>
        </w:rPr>
      </w:pPr>
    </w:p>
    <w:p w14:paraId="30E02941" w14:textId="61C243C1" w:rsidR="0034111C" w:rsidRPr="00655096" w:rsidRDefault="0034111C" w:rsidP="16512788">
      <w:pPr>
        <w:pStyle w:val="CRCoverPage"/>
        <w:rPr>
          <w:rFonts w:cs="Times"/>
          <w:b/>
          <w:sz w:val="24"/>
          <w:szCs w:val="24"/>
          <w:lang w:val="en-US" w:eastAsia="ja-JP"/>
        </w:rPr>
      </w:pPr>
      <w:r w:rsidRPr="00655096">
        <w:rPr>
          <w:rFonts w:cs="Times"/>
          <w:b/>
          <w:sz w:val="24"/>
          <w:szCs w:val="24"/>
          <w:lang w:val="en-US"/>
        </w:rPr>
        <w:t>Agenda item:</w:t>
      </w:r>
      <w:r w:rsidRPr="00655096">
        <w:rPr>
          <w:rFonts w:cs="Times"/>
          <w:b/>
          <w:sz w:val="24"/>
          <w:lang w:val="en-US"/>
        </w:rPr>
        <w:tab/>
      </w:r>
      <w:r w:rsidRPr="00655096">
        <w:rPr>
          <w:rFonts w:cs="Times"/>
          <w:b/>
          <w:sz w:val="24"/>
          <w:lang w:val="en-US"/>
        </w:rPr>
        <w:tab/>
      </w:r>
      <w:r w:rsidR="0020554C" w:rsidRPr="00655096">
        <w:rPr>
          <w:rFonts w:cs="Times"/>
          <w:b/>
          <w:sz w:val="24"/>
          <w:szCs w:val="24"/>
          <w:lang w:val="en-US"/>
        </w:rPr>
        <w:t>8.3.1</w:t>
      </w:r>
    </w:p>
    <w:p w14:paraId="30E02942" w14:textId="11CBDC88" w:rsidR="00E128F2" w:rsidRPr="00655096" w:rsidRDefault="0034111C" w:rsidP="16512788">
      <w:pPr>
        <w:tabs>
          <w:tab w:val="left" w:pos="1985"/>
        </w:tabs>
        <w:spacing w:after="120"/>
        <w:ind w:left="1985" w:hanging="1985"/>
        <w:rPr>
          <w:rFonts w:ascii="Arial" w:hAnsi="Arial" w:cs="Arial"/>
          <w:b/>
          <w:sz w:val="24"/>
          <w:szCs w:val="24"/>
          <w:lang w:val="en-US"/>
        </w:rPr>
      </w:pPr>
      <w:r w:rsidRPr="00655096">
        <w:rPr>
          <w:rFonts w:ascii="Arial" w:hAnsi="Arial" w:cs="Arial"/>
          <w:b/>
          <w:sz w:val="24"/>
          <w:szCs w:val="24"/>
          <w:lang w:val="en-US"/>
        </w:rPr>
        <w:t>Source:</w:t>
      </w:r>
      <w:r w:rsidRPr="00655096">
        <w:rPr>
          <w:rFonts w:ascii="Arial" w:hAnsi="Arial" w:cs="Arial"/>
          <w:b/>
          <w:sz w:val="24"/>
          <w:lang w:val="en-US"/>
        </w:rPr>
        <w:tab/>
      </w:r>
      <w:r w:rsidR="00013455" w:rsidRPr="00655096">
        <w:rPr>
          <w:rFonts w:ascii="Arial" w:hAnsi="Arial" w:cs="Arial"/>
          <w:b/>
          <w:sz w:val="24"/>
          <w:szCs w:val="24"/>
          <w:lang w:val="en-US"/>
        </w:rPr>
        <w:t xml:space="preserve">Nokia, </w:t>
      </w:r>
      <w:r w:rsidR="00E67802" w:rsidRPr="00655096">
        <w:rPr>
          <w:rFonts w:ascii="Arial" w:hAnsi="Arial" w:cs="Arial"/>
          <w:b/>
          <w:sz w:val="24"/>
          <w:szCs w:val="24"/>
          <w:lang w:val="en-US"/>
        </w:rPr>
        <w:t>Nokia</w:t>
      </w:r>
      <w:r w:rsidR="00013455" w:rsidRPr="00655096">
        <w:rPr>
          <w:rFonts w:ascii="Arial" w:hAnsi="Arial" w:cs="Arial"/>
          <w:b/>
          <w:sz w:val="24"/>
          <w:szCs w:val="24"/>
          <w:lang w:val="en-US"/>
        </w:rPr>
        <w:t xml:space="preserve"> Shanghai Bell</w:t>
      </w:r>
    </w:p>
    <w:p w14:paraId="30E02943" w14:textId="5B8CF11B" w:rsidR="0034111C" w:rsidRPr="00655096" w:rsidRDefault="0034111C" w:rsidP="16512788">
      <w:pPr>
        <w:ind w:left="1985" w:hanging="1985"/>
        <w:rPr>
          <w:rFonts w:ascii="Arial" w:hAnsi="Arial" w:cs="Arial"/>
          <w:b/>
          <w:sz w:val="24"/>
          <w:szCs w:val="24"/>
          <w:lang w:val="en-US"/>
        </w:rPr>
      </w:pPr>
      <w:r w:rsidRPr="00655096">
        <w:rPr>
          <w:rFonts w:ascii="Arial" w:hAnsi="Arial" w:cs="Arial"/>
          <w:b/>
          <w:sz w:val="24"/>
          <w:szCs w:val="24"/>
          <w:lang w:val="en-US"/>
        </w:rPr>
        <w:t>Title:</w:t>
      </w:r>
      <w:r w:rsidRPr="00655096">
        <w:rPr>
          <w:rFonts w:ascii="Arial" w:hAnsi="Arial" w:cs="Arial"/>
          <w:b/>
          <w:sz w:val="24"/>
          <w:lang w:val="en-US"/>
        </w:rPr>
        <w:tab/>
      </w:r>
      <w:r w:rsidR="00524B1B" w:rsidRPr="00655096">
        <w:rPr>
          <w:rFonts w:ascii="Arial" w:hAnsi="Arial" w:cs="Arial"/>
          <w:b/>
          <w:sz w:val="24"/>
          <w:szCs w:val="24"/>
          <w:lang w:val="en-US"/>
        </w:rPr>
        <w:t xml:space="preserve">HARQ-ACK </w:t>
      </w:r>
      <w:r w:rsidR="35FB94B0" w:rsidRPr="00655096">
        <w:rPr>
          <w:rFonts w:ascii="Arial" w:hAnsi="Arial" w:cs="Arial"/>
          <w:b/>
          <w:sz w:val="24"/>
          <w:szCs w:val="24"/>
          <w:lang w:val="en-US"/>
        </w:rPr>
        <w:t xml:space="preserve">Feedback </w:t>
      </w:r>
      <w:r w:rsidR="00524B1B" w:rsidRPr="00655096">
        <w:rPr>
          <w:rFonts w:ascii="Arial" w:hAnsi="Arial" w:cs="Arial"/>
          <w:b/>
          <w:sz w:val="24"/>
          <w:szCs w:val="24"/>
          <w:lang w:val="en-US"/>
        </w:rPr>
        <w:t>Enhancements for URLLC/IIoT</w:t>
      </w:r>
    </w:p>
    <w:p w14:paraId="30E02944" w14:textId="60B6B0C7" w:rsidR="0034111C" w:rsidRPr="00655096" w:rsidRDefault="0034111C" w:rsidP="16512788">
      <w:pPr>
        <w:rPr>
          <w:rFonts w:ascii="Arial" w:hAnsi="Arial" w:cs="Arial"/>
          <w:b/>
          <w:sz w:val="24"/>
          <w:szCs w:val="24"/>
          <w:lang w:val="en-US"/>
        </w:rPr>
      </w:pPr>
      <w:r w:rsidRPr="00655096">
        <w:rPr>
          <w:rFonts w:ascii="Arial" w:hAnsi="Arial" w:cs="Arial"/>
          <w:b/>
          <w:sz w:val="24"/>
          <w:szCs w:val="24"/>
          <w:lang w:val="en-US"/>
        </w:rPr>
        <w:t xml:space="preserve">Document </w:t>
      </w:r>
      <w:r w:rsidR="3E61DC49" w:rsidRPr="00655096">
        <w:rPr>
          <w:rFonts w:ascii="Arial" w:hAnsi="Arial" w:cs="Arial"/>
          <w:b/>
          <w:sz w:val="24"/>
          <w:szCs w:val="24"/>
          <w:lang w:val="en-US"/>
        </w:rPr>
        <w:t>for:</w:t>
      </w:r>
      <w:r w:rsidRPr="00655096">
        <w:rPr>
          <w:rFonts w:ascii="Arial" w:hAnsi="Arial" w:cs="Arial"/>
          <w:b/>
          <w:sz w:val="24"/>
          <w:lang w:val="en-US"/>
        </w:rPr>
        <w:tab/>
      </w:r>
      <w:r w:rsidR="00220615" w:rsidRPr="00655096">
        <w:rPr>
          <w:rFonts w:ascii="Arial" w:hAnsi="Arial" w:cs="Arial"/>
          <w:b/>
          <w:sz w:val="24"/>
          <w:lang w:val="en-US"/>
        </w:rPr>
        <w:tab/>
      </w:r>
      <w:r w:rsidRPr="00655096">
        <w:rPr>
          <w:rFonts w:ascii="Arial" w:hAnsi="Arial" w:cs="Arial"/>
          <w:b/>
          <w:sz w:val="24"/>
          <w:szCs w:val="24"/>
          <w:lang w:val="en-US"/>
        </w:rPr>
        <w:t>Discussion and Decision</w:t>
      </w:r>
    </w:p>
    <w:p w14:paraId="7CF7938E" w14:textId="7E19F756" w:rsidR="00ED1327" w:rsidRPr="00655096" w:rsidRDefault="00EE7FA7" w:rsidP="0014774A">
      <w:pPr>
        <w:pStyle w:val="Heading1"/>
        <w:ind w:left="426"/>
        <w:rPr>
          <w:lang w:val="en-US"/>
        </w:rPr>
      </w:pPr>
      <w:r w:rsidRPr="00655096">
        <w:rPr>
          <w:lang w:val="en-US"/>
        </w:rPr>
        <w:t>Introduction</w:t>
      </w:r>
    </w:p>
    <w:p w14:paraId="1232E8C0" w14:textId="4ADB7584" w:rsidR="00F3187A" w:rsidRDefault="00217D0A" w:rsidP="002D1F22">
      <w:pPr>
        <w:jc w:val="both"/>
        <w:rPr>
          <w:rFonts w:eastAsia="Times New Roman"/>
          <w:lang w:val="en-US"/>
        </w:rPr>
      </w:pPr>
      <w:bookmarkStart w:id="2" w:name="_Hlk510705081"/>
      <w:r w:rsidRPr="00655096">
        <w:rPr>
          <w:lang w:val="en-US"/>
        </w:rPr>
        <w:t xml:space="preserve">In this contribution, we </w:t>
      </w:r>
      <w:r w:rsidR="004129FF" w:rsidRPr="00655096">
        <w:rPr>
          <w:lang w:val="en-US"/>
        </w:rPr>
        <w:t>present our view on</w:t>
      </w:r>
      <w:r w:rsidR="002F4C33">
        <w:rPr>
          <w:lang w:val="en-US"/>
        </w:rPr>
        <w:t xml:space="preserve"> the remaining issues related to</w:t>
      </w:r>
      <w:r w:rsidR="004129FF" w:rsidRPr="00655096">
        <w:rPr>
          <w:lang w:val="en-US"/>
        </w:rPr>
        <w:t xml:space="preserve"> HARQ-ACK enhancements </w:t>
      </w:r>
      <w:r w:rsidR="002B0690" w:rsidRPr="00655096">
        <w:rPr>
          <w:lang w:val="en-US"/>
        </w:rPr>
        <w:t xml:space="preserve">for Release 17 </w:t>
      </w:r>
      <w:r w:rsidR="004129FF" w:rsidRPr="00655096">
        <w:rPr>
          <w:lang w:val="en-US"/>
        </w:rPr>
        <w:t xml:space="preserve">Industrial Internet of Things (IIoT) and URLLC </w:t>
      </w:r>
      <w:r w:rsidR="00874BAB" w:rsidRPr="00655096">
        <w:rPr>
          <w:lang w:val="en-US"/>
        </w:rPr>
        <w:t>building on the discussion</w:t>
      </w:r>
      <w:r w:rsidR="004129FF" w:rsidRPr="00655096">
        <w:rPr>
          <w:lang w:val="en-US"/>
        </w:rPr>
        <w:t>s</w:t>
      </w:r>
      <w:r w:rsidR="00874BAB" w:rsidRPr="00655096">
        <w:rPr>
          <w:lang w:val="en-US"/>
        </w:rPr>
        <w:t xml:space="preserve"> </w:t>
      </w:r>
      <w:r w:rsidR="00C738B4" w:rsidRPr="00655096">
        <w:rPr>
          <w:lang w:val="en-US"/>
        </w:rPr>
        <w:t xml:space="preserve">and agreements </w:t>
      </w:r>
      <w:r w:rsidR="00874BAB" w:rsidRPr="00655096">
        <w:rPr>
          <w:lang w:val="en-US"/>
        </w:rPr>
        <w:t xml:space="preserve">that </w:t>
      </w:r>
      <w:r w:rsidR="004129FF" w:rsidRPr="00655096">
        <w:rPr>
          <w:lang w:val="en-US"/>
        </w:rPr>
        <w:t>have taken</w:t>
      </w:r>
      <w:r w:rsidR="00874BAB" w:rsidRPr="00655096">
        <w:rPr>
          <w:lang w:val="en-US"/>
        </w:rPr>
        <w:t xml:space="preserve"> place </w:t>
      </w:r>
      <w:r w:rsidR="002B0690" w:rsidRPr="00655096">
        <w:rPr>
          <w:rFonts w:eastAsia="Times New Roman"/>
          <w:lang w:val="en-US"/>
        </w:rPr>
        <w:t>up to</w:t>
      </w:r>
      <w:r w:rsidR="00874BAB" w:rsidRPr="00655096">
        <w:rPr>
          <w:rFonts w:eastAsia="Times New Roman"/>
          <w:lang w:val="en-US"/>
        </w:rPr>
        <w:t xml:space="preserve"> RAN1#10</w:t>
      </w:r>
      <w:r w:rsidR="00F83810">
        <w:rPr>
          <w:rFonts w:eastAsia="Times New Roman"/>
          <w:lang w:val="en-US"/>
        </w:rPr>
        <w:t>7</w:t>
      </w:r>
      <w:r w:rsidR="006A5228" w:rsidRPr="00655096">
        <w:rPr>
          <w:rFonts w:eastAsia="Times New Roman"/>
          <w:lang w:val="en-US"/>
        </w:rPr>
        <w:t>-</w:t>
      </w:r>
      <w:r w:rsidR="00874BAB" w:rsidRPr="00655096">
        <w:rPr>
          <w:rFonts w:eastAsia="Times New Roman"/>
          <w:lang w:val="en-US"/>
        </w:rPr>
        <w:t xml:space="preserve">e </w:t>
      </w:r>
      <w:r w:rsidR="002B0690" w:rsidRPr="002F4C33">
        <w:rPr>
          <w:rFonts w:eastAsia="Times New Roman"/>
          <w:lang w:val="en-US"/>
        </w:rPr>
        <w:t>meeting</w:t>
      </w:r>
      <w:r w:rsidR="003C35F9" w:rsidRPr="002F4C33">
        <w:rPr>
          <w:rFonts w:eastAsia="Times New Roman"/>
          <w:lang w:val="en-US"/>
        </w:rPr>
        <w:t xml:space="preserve"> </w:t>
      </w:r>
      <w:r w:rsidR="00921469" w:rsidRPr="002F4C33">
        <w:rPr>
          <w:rFonts w:eastAsia="Times New Roman"/>
          <w:lang w:val="en-US"/>
        </w:rPr>
        <w:t>[</w:t>
      </w:r>
      <w:r w:rsidR="002F4C33">
        <w:rPr>
          <w:rFonts w:eastAsia="Times New Roman"/>
          <w:lang w:val="en-US"/>
        </w:rPr>
        <w:t>R1-2112758</w:t>
      </w:r>
      <w:r w:rsidR="003C35F9" w:rsidRPr="002F4C33">
        <w:rPr>
          <w:rFonts w:eastAsia="Times New Roman"/>
          <w:lang w:val="en-US"/>
        </w:rPr>
        <w:t>]</w:t>
      </w:r>
      <w:r w:rsidR="002D1F22" w:rsidRPr="002F4C33">
        <w:rPr>
          <w:rFonts w:eastAsia="Times New Roman"/>
          <w:lang w:val="en-US"/>
        </w:rPr>
        <w:t>.</w:t>
      </w:r>
      <w:r w:rsidR="00A90714">
        <w:rPr>
          <w:rFonts w:eastAsia="Times New Roman"/>
          <w:lang w:val="en-US"/>
        </w:rPr>
        <w:t xml:space="preserve"> </w:t>
      </w:r>
    </w:p>
    <w:p w14:paraId="6467D9BE" w14:textId="6587386C" w:rsidR="00A90714" w:rsidRPr="00655096" w:rsidRDefault="00A90714" w:rsidP="002D1F22">
      <w:pPr>
        <w:jc w:val="both"/>
        <w:rPr>
          <w:rFonts w:eastAsia="Times New Roman"/>
          <w:lang w:val="en-US"/>
        </w:rPr>
      </w:pPr>
    </w:p>
    <w:p w14:paraId="5B21D2A8" w14:textId="1F36FC26" w:rsidR="00875FC2" w:rsidRDefault="00875FC2" w:rsidP="00030C4C">
      <w:pPr>
        <w:pStyle w:val="Heading1"/>
        <w:ind w:left="426"/>
        <w:jc w:val="both"/>
        <w:rPr>
          <w:lang w:val="en-US"/>
        </w:rPr>
      </w:pPr>
      <w:bookmarkStart w:id="3" w:name="_Hlk54109260"/>
      <w:r w:rsidRPr="00682F8B">
        <w:rPr>
          <w:lang w:val="en-US"/>
        </w:rPr>
        <w:t>Joint operation of SPS HARQ-ACK deferral</w:t>
      </w:r>
      <w:r>
        <w:rPr>
          <w:lang w:val="en-US"/>
        </w:rPr>
        <w:t xml:space="preserve"> with other features</w:t>
      </w:r>
    </w:p>
    <w:p w14:paraId="713C3D46" w14:textId="13FEBED6" w:rsidR="00875FC2" w:rsidRDefault="00875FC2" w:rsidP="003F6306">
      <w:pPr>
        <w:jc w:val="both"/>
        <w:rPr>
          <w:lang w:val="en-US"/>
        </w:rPr>
      </w:pPr>
      <w:r>
        <w:rPr>
          <w:lang w:val="en-US"/>
        </w:rPr>
        <w:t xml:space="preserve">The feature of </w:t>
      </w:r>
      <w:r w:rsidRPr="00655096">
        <w:rPr>
          <w:lang w:val="en-US"/>
        </w:rPr>
        <w:t>SPS HARQ deferral</w:t>
      </w:r>
      <w:r>
        <w:rPr>
          <w:lang w:val="en-US"/>
        </w:rPr>
        <w:t xml:space="preserve"> is generally in very good shape, with only a few minor issues still open, especially related to the interaction of </w:t>
      </w:r>
      <w:r w:rsidRPr="00655096">
        <w:rPr>
          <w:lang w:val="en-US"/>
        </w:rPr>
        <w:t>SPS HARQ deferral</w:t>
      </w:r>
      <w:r>
        <w:rPr>
          <w:lang w:val="en-US"/>
        </w:rPr>
        <w:t xml:space="preserve"> with other features including the new ones agreed in the R</w:t>
      </w:r>
      <w:r w:rsidR="007D7EEB">
        <w:rPr>
          <w:lang w:val="en-US"/>
        </w:rPr>
        <w:t>el-</w:t>
      </w:r>
      <w:r>
        <w:rPr>
          <w:lang w:val="en-US"/>
        </w:rPr>
        <w:t xml:space="preserve">17 IIoT/URLLC WI. </w:t>
      </w:r>
      <w:r w:rsidR="005D6290">
        <w:rPr>
          <w:lang w:val="en-US"/>
        </w:rPr>
        <w:t xml:space="preserve">Note that the interaction with Rel-17 intra-UE multiplexing is </w:t>
      </w:r>
      <w:r w:rsidR="00E47D36">
        <w:rPr>
          <w:lang w:val="en-US"/>
        </w:rPr>
        <w:t xml:space="preserve">separately discussed in Section </w:t>
      </w:r>
      <w:r w:rsidR="00E47D36" w:rsidRPr="001B4C5C">
        <w:rPr>
          <w:lang w:val="en-US"/>
        </w:rPr>
        <w:t>6</w:t>
      </w:r>
      <w:r w:rsidR="00E47D36">
        <w:rPr>
          <w:lang w:val="en-US"/>
        </w:rPr>
        <w:t>.</w:t>
      </w:r>
    </w:p>
    <w:p w14:paraId="09E72B38" w14:textId="43D19A86" w:rsidR="00E8018F" w:rsidRDefault="00A03445" w:rsidP="00030C4C">
      <w:pPr>
        <w:pStyle w:val="Heading2"/>
        <w:ind w:left="567"/>
        <w:rPr>
          <w:lang w:val="en-US"/>
        </w:rPr>
      </w:pPr>
      <w:r w:rsidRPr="00682F8B">
        <w:rPr>
          <w:lang w:val="en-US"/>
        </w:rPr>
        <w:t xml:space="preserve">Joint operation of SPS HARQ-ACK deferral and </w:t>
      </w:r>
      <w:r w:rsidR="00AF5557" w:rsidRPr="00682F8B">
        <w:rPr>
          <w:lang w:val="en-US"/>
        </w:rPr>
        <w:t>PUCCH repetitions</w:t>
      </w:r>
    </w:p>
    <w:p w14:paraId="2CD9DFE6" w14:textId="51DB494D" w:rsidR="00C423D3" w:rsidRDefault="00954CFE" w:rsidP="003F6306">
      <w:pPr>
        <w:jc w:val="both"/>
        <w:rPr>
          <w:lang w:val="en-US"/>
        </w:rPr>
      </w:pPr>
      <w:r>
        <w:rPr>
          <w:lang w:val="en-US"/>
        </w:rPr>
        <w:t xml:space="preserve">Starting with the interaction of </w:t>
      </w:r>
      <w:r w:rsidRPr="00655096">
        <w:rPr>
          <w:lang w:val="en-US"/>
        </w:rPr>
        <w:t>SPS HARQ deferral</w:t>
      </w:r>
      <w:r>
        <w:rPr>
          <w:lang w:val="en-US"/>
        </w:rPr>
        <w:t xml:space="preserve"> with</w:t>
      </w:r>
      <w:r w:rsidR="00C423D3" w:rsidRPr="00655096">
        <w:rPr>
          <w:lang w:val="en-US"/>
        </w:rPr>
        <w:t xml:space="preserve"> PUCCH repetitions</w:t>
      </w:r>
      <w:r w:rsidR="005413AA">
        <w:rPr>
          <w:lang w:val="en-US"/>
        </w:rPr>
        <w:t xml:space="preserve">, </w:t>
      </w:r>
      <w:r w:rsidR="009B66BF">
        <w:rPr>
          <w:lang w:val="en-US"/>
        </w:rPr>
        <w:t xml:space="preserve">the following proposal was put for email approval </w:t>
      </w:r>
      <w:r w:rsidR="001B25C9">
        <w:rPr>
          <w:lang w:val="en-US"/>
        </w:rPr>
        <w:t>in RAN1#107</w:t>
      </w:r>
      <w:r w:rsidR="00D6229F">
        <w:rPr>
          <w:lang w:val="en-US"/>
        </w:rPr>
        <w:t>-e</w:t>
      </w:r>
      <w:r w:rsidR="001B25C9">
        <w:rPr>
          <w:lang w:val="en-US"/>
        </w:rPr>
        <w:t xml:space="preserve"> </w:t>
      </w:r>
      <w:r w:rsidR="00D31184">
        <w:rPr>
          <w:lang w:val="en-US"/>
        </w:rPr>
        <w:t>but not eventually agreed:</w:t>
      </w:r>
    </w:p>
    <w:tbl>
      <w:tblPr>
        <w:tblStyle w:val="TableGrid"/>
        <w:tblW w:w="0" w:type="auto"/>
        <w:tblLook w:val="04A0" w:firstRow="1" w:lastRow="0" w:firstColumn="1" w:lastColumn="0" w:noHBand="0" w:noVBand="1"/>
      </w:tblPr>
      <w:tblGrid>
        <w:gridCol w:w="9629"/>
      </w:tblGrid>
      <w:tr w:rsidR="00D31184" w14:paraId="63D804AC" w14:textId="77777777" w:rsidTr="00D31184">
        <w:tc>
          <w:tcPr>
            <w:tcW w:w="9629" w:type="dxa"/>
          </w:tcPr>
          <w:p w14:paraId="0CA63EF7" w14:textId="77777777" w:rsidR="00997E78" w:rsidRDefault="00997E78" w:rsidP="00997E78">
            <w:pPr>
              <w:spacing w:after="0"/>
              <w:rPr>
                <w:b/>
                <w:sz w:val="22"/>
                <w:szCs w:val="22"/>
                <w:lang w:eastAsia="zh-CN"/>
              </w:rPr>
            </w:pPr>
            <w:r>
              <w:rPr>
                <w:b/>
                <w:color w:val="7030A0"/>
                <w:sz w:val="22"/>
                <w:szCs w:val="22"/>
                <w:highlight w:val="yellow"/>
                <w:lang w:eastAsia="zh-CN"/>
              </w:rPr>
              <w:t xml:space="preserve">Proposal 10.1 </w:t>
            </w:r>
            <w:r>
              <w:rPr>
                <w:b/>
                <w:color w:val="FF0000"/>
                <w:sz w:val="22"/>
                <w:szCs w:val="22"/>
                <w:highlight w:val="yellow"/>
                <w:lang w:eastAsia="zh-CN"/>
              </w:rPr>
              <w:t>(for email approval)</w:t>
            </w:r>
            <w:r>
              <w:rPr>
                <w:b/>
                <w:sz w:val="22"/>
                <w:szCs w:val="22"/>
                <w:highlight w:val="yellow"/>
                <w:lang w:eastAsia="zh-CN"/>
              </w:rPr>
              <w:t>:</w:t>
            </w:r>
            <w:r>
              <w:rPr>
                <w:b/>
                <w:sz w:val="22"/>
                <w:szCs w:val="22"/>
                <w:lang w:eastAsia="zh-CN"/>
              </w:rPr>
              <w:t xml:space="preserve"> Support the simultaneous configuration of SPS HARQ deferral and PUCCH repetition </w:t>
            </w:r>
            <w:r>
              <w:rPr>
                <w:b/>
                <w:color w:val="7030A0"/>
                <w:sz w:val="22"/>
                <w:szCs w:val="22"/>
                <w:highlight w:val="yellow"/>
                <w:lang w:eastAsia="zh-CN"/>
              </w:rPr>
              <w:t>based on</w:t>
            </w:r>
            <w:r>
              <w:rPr>
                <w:b/>
                <w:color w:val="7030A0"/>
                <w:sz w:val="22"/>
                <w:szCs w:val="22"/>
                <w:lang w:eastAsia="zh-CN"/>
              </w:rPr>
              <w:t xml:space="preserve"> </w:t>
            </w:r>
            <w:r>
              <w:rPr>
                <w:b/>
                <w:color w:val="7030A0"/>
                <w:sz w:val="22"/>
                <w:szCs w:val="22"/>
                <w:highlight w:val="yellow"/>
                <w:lang w:eastAsia="zh-CN"/>
              </w:rPr>
              <w:t>Alt. 3</w:t>
            </w:r>
            <w:r>
              <w:rPr>
                <w:b/>
                <w:sz w:val="22"/>
                <w:szCs w:val="22"/>
                <w:lang w:eastAsia="zh-CN"/>
              </w:rPr>
              <w:t xml:space="preserve">:  </w:t>
            </w:r>
          </w:p>
          <w:p w14:paraId="73335EEC" w14:textId="03A7716B" w:rsidR="00D31184" w:rsidRDefault="00D31184" w:rsidP="00D31184">
            <w:pPr>
              <w:pStyle w:val="ListParagraph"/>
              <w:numPr>
                <w:ilvl w:val="1"/>
                <w:numId w:val="26"/>
              </w:numPr>
              <w:spacing w:line="254" w:lineRule="auto"/>
              <w:ind w:left="426"/>
              <w:rPr>
                <w:rFonts w:eastAsiaTheme="minorEastAsia"/>
                <w:b/>
                <w:bCs/>
                <w:sz w:val="22"/>
                <w:szCs w:val="22"/>
                <w:lang w:val="en-GB" w:eastAsia="ko-KR"/>
              </w:rPr>
            </w:pPr>
            <w:r>
              <w:rPr>
                <w:rFonts w:eastAsiaTheme="minorEastAsia"/>
                <w:b/>
                <w:bCs/>
                <w:sz w:val="22"/>
                <w:szCs w:val="22"/>
                <w:lang w:eastAsia="ko-KR"/>
              </w:rPr>
              <w:t xml:space="preserve">If the SPS HARQ from the initial PUCCH slot is subject </w:t>
            </w:r>
            <w:r>
              <w:rPr>
                <w:rFonts w:eastAsiaTheme="minorEastAsia"/>
                <w:b/>
                <w:bCs/>
                <w:color w:val="FF0000"/>
                <w:sz w:val="22"/>
                <w:szCs w:val="22"/>
                <w:lang w:eastAsia="ko-KR"/>
              </w:rPr>
              <w:t xml:space="preserve">to </w:t>
            </w:r>
            <w:r>
              <w:rPr>
                <w:rFonts w:eastAsiaTheme="minorEastAsia"/>
                <w:b/>
                <w:bCs/>
                <w:sz w:val="22"/>
                <w:szCs w:val="22"/>
                <w:lang w:eastAsia="ko-KR"/>
              </w:rPr>
              <w:t xml:space="preserve">deferral, the UE proceeds to determine a target PUCCH slot as per the specified R17 SPS HARQ deferral procedure </w:t>
            </w:r>
            <w:r>
              <w:rPr>
                <w:b/>
                <w:bCs/>
                <w:color w:val="7030A0"/>
                <w:sz w:val="22"/>
                <w:szCs w:val="22"/>
              </w:rPr>
              <w:t>without taking a potential PUCCH repetition in the initial slot into account</w:t>
            </w:r>
            <w:r>
              <w:rPr>
                <w:rFonts w:eastAsiaTheme="minorEastAsia"/>
                <w:b/>
                <w:bCs/>
                <w:sz w:val="22"/>
                <w:szCs w:val="22"/>
                <w:lang w:eastAsia="ko-KR"/>
              </w:rPr>
              <w:t xml:space="preserve">. </w:t>
            </w:r>
          </w:p>
          <w:p w14:paraId="14CD88BC" w14:textId="77777777" w:rsidR="00D31184" w:rsidRDefault="00D31184" w:rsidP="00D31184">
            <w:pPr>
              <w:pStyle w:val="ListParagraph"/>
              <w:numPr>
                <w:ilvl w:val="2"/>
                <w:numId w:val="26"/>
              </w:numPr>
              <w:spacing w:line="254" w:lineRule="auto"/>
              <w:ind w:left="851"/>
              <w:rPr>
                <w:rFonts w:eastAsiaTheme="minorEastAsia"/>
                <w:b/>
                <w:bCs/>
                <w:sz w:val="22"/>
                <w:szCs w:val="22"/>
                <w:lang w:eastAsia="ko-KR"/>
              </w:rPr>
            </w:pPr>
            <w:r>
              <w:rPr>
                <w:rFonts w:eastAsiaTheme="minorEastAsia"/>
                <w:b/>
                <w:bCs/>
                <w:sz w:val="22"/>
                <w:szCs w:val="22"/>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cstheme="minorBidi"/>
                      <w:b/>
                      <w:sz w:val="22"/>
                      <w:szCs w:val="22"/>
                      <w:lang w:val="en-GB" w:eastAsia="ko-KR"/>
                    </w:rPr>
                  </m:ctrlPr>
                </m:sSubSupPr>
                <m:e>
                  <m:r>
                    <m:rPr>
                      <m:sty m:val="bi"/>
                    </m:rPr>
                    <w:rPr>
                      <w:rFonts w:ascii="Cambria Math" w:eastAsiaTheme="minorEastAsia" w:hAnsi="Cambria Math"/>
                      <w:sz w:val="22"/>
                      <w:szCs w:val="22"/>
                      <w:lang w:eastAsia="ko-KR"/>
                    </w:rPr>
                    <m:t>N</m:t>
                  </m:r>
                </m:e>
                <m:sub>
                  <m:r>
                    <m:rPr>
                      <m:nor/>
                    </m:rPr>
                    <w:rPr>
                      <w:rFonts w:eastAsiaTheme="minorEastAsia"/>
                      <w:b/>
                      <w:bCs/>
                      <w:sz w:val="22"/>
                      <w:szCs w:val="22"/>
                      <w:lang w:eastAsia="ko-KR"/>
                    </w:rPr>
                    <m:t>PUCCH</m:t>
                  </m:r>
                </m:sub>
                <m:sup>
                  <m:r>
                    <m:rPr>
                      <m:nor/>
                    </m:rPr>
                    <w:rPr>
                      <w:rFonts w:eastAsiaTheme="minorEastAsia"/>
                      <w:b/>
                      <w:bCs/>
                      <w:sz w:val="22"/>
                      <w:szCs w:val="22"/>
                      <w:lang w:eastAsia="ko-KR"/>
                    </w:rPr>
                    <m:t>repeat</m:t>
                  </m:r>
                </m:sup>
              </m:sSubSup>
            </m:oMath>
            <w:r>
              <w:rPr>
                <w:rFonts w:eastAsiaTheme="minorEastAsia"/>
                <w:b/>
                <w:bCs/>
                <w:sz w:val="22"/>
                <w:szCs w:val="22"/>
                <w:lang w:eastAsia="ko-KR"/>
              </w:rPr>
              <w:t xml:space="preserve">&gt;1 repetitions take place starting from the target PUCCH slot using the Rel-16 PUCCH repetition procedure without considering the maximum SPS HARQ deferral limitation </w:t>
            </w:r>
            <w:r>
              <w:rPr>
                <w:rFonts w:eastAsiaTheme="minorEastAsia"/>
                <w:b/>
                <w:bCs/>
                <w:strike/>
                <w:color w:val="00B050"/>
                <w:sz w:val="22"/>
                <w:szCs w:val="22"/>
                <w:lang w:eastAsia="ko-KR"/>
              </w:rPr>
              <w:t xml:space="preserve">any further </w:t>
            </w:r>
            <w:r>
              <w:rPr>
                <w:rFonts w:eastAsiaTheme="minorEastAsia"/>
                <w:b/>
                <w:bCs/>
                <w:color w:val="00B050"/>
                <w:sz w:val="22"/>
                <w:szCs w:val="22"/>
                <w:lang w:eastAsia="ko-KR"/>
              </w:rPr>
              <w:t>after the first PUCCH repetition</w:t>
            </w:r>
            <w:r>
              <w:rPr>
                <w:rFonts w:eastAsiaTheme="minorEastAsia"/>
                <w:b/>
                <w:bCs/>
                <w:sz w:val="22"/>
                <w:szCs w:val="22"/>
                <w:lang w:eastAsia="ko-KR"/>
              </w:rPr>
              <w:t>.</w:t>
            </w:r>
          </w:p>
          <w:p w14:paraId="33F89E27" w14:textId="77777777" w:rsidR="00D31184" w:rsidRDefault="00D31184" w:rsidP="00954CFE">
            <w:pPr>
              <w:rPr>
                <w:lang w:val="en-US"/>
              </w:rPr>
            </w:pPr>
          </w:p>
        </w:tc>
      </w:tr>
    </w:tbl>
    <w:p w14:paraId="6CE129C8" w14:textId="77777777" w:rsidR="00D31184" w:rsidRDefault="00D31184" w:rsidP="003F6306">
      <w:pPr>
        <w:jc w:val="both"/>
        <w:rPr>
          <w:lang w:val="en-US"/>
        </w:rPr>
      </w:pPr>
    </w:p>
    <w:p w14:paraId="3975F1C7" w14:textId="4150075D" w:rsidR="00954CFE" w:rsidRDefault="000C189D" w:rsidP="003F6306">
      <w:pPr>
        <w:jc w:val="both"/>
        <w:rPr>
          <w:lang w:val="en-US"/>
        </w:rPr>
      </w:pPr>
      <w:r>
        <w:rPr>
          <w:lang w:val="en-US"/>
        </w:rPr>
        <w:t xml:space="preserve">The essence </w:t>
      </w:r>
      <w:r w:rsidR="00544BA7">
        <w:rPr>
          <w:lang w:val="en-US"/>
        </w:rPr>
        <w:t>o</w:t>
      </w:r>
      <w:r>
        <w:rPr>
          <w:lang w:val="en-US"/>
        </w:rPr>
        <w:t xml:space="preserve">f Alt 3 above is to ‘first defer, </w:t>
      </w:r>
      <w:r w:rsidR="00E51C4A">
        <w:rPr>
          <w:lang w:val="en-US"/>
        </w:rPr>
        <w:t>then apply the repetitions</w:t>
      </w:r>
      <w:r w:rsidR="002619DA">
        <w:rPr>
          <w:lang w:val="en-US"/>
        </w:rPr>
        <w:t xml:space="preserve"> starting from the target slot</w:t>
      </w:r>
      <w:r w:rsidR="00E51C4A">
        <w:rPr>
          <w:lang w:val="en-US"/>
        </w:rPr>
        <w:t>’</w:t>
      </w:r>
      <w:r w:rsidR="002619DA">
        <w:rPr>
          <w:lang w:val="en-US"/>
        </w:rPr>
        <w:t xml:space="preserve">. </w:t>
      </w:r>
      <w:r w:rsidR="00064C19">
        <w:rPr>
          <w:lang w:val="en-US"/>
        </w:rPr>
        <w:t xml:space="preserve">This is </w:t>
      </w:r>
      <w:r w:rsidR="00227D54">
        <w:rPr>
          <w:lang w:val="en-US"/>
        </w:rPr>
        <w:t xml:space="preserve">indeed more flexible </w:t>
      </w:r>
      <w:r w:rsidR="000167AB">
        <w:rPr>
          <w:lang w:val="en-US"/>
        </w:rPr>
        <w:t>tha</w:t>
      </w:r>
      <w:r w:rsidR="00544BA7">
        <w:rPr>
          <w:lang w:val="en-US"/>
        </w:rPr>
        <w:t>n</w:t>
      </w:r>
      <w:r w:rsidR="000167AB">
        <w:rPr>
          <w:lang w:val="en-US"/>
        </w:rPr>
        <w:t xml:space="preserve"> the other discussed alternatives 1 and 2</w:t>
      </w:r>
      <w:r w:rsidR="000016EE">
        <w:rPr>
          <w:lang w:val="en-US"/>
        </w:rPr>
        <w:t xml:space="preserve"> as it </w:t>
      </w:r>
      <w:r w:rsidR="00484568">
        <w:rPr>
          <w:lang w:val="en-US"/>
        </w:rPr>
        <w:t xml:space="preserve">provides a cleaner operation </w:t>
      </w:r>
      <w:r w:rsidR="00335A9B">
        <w:rPr>
          <w:lang w:val="en-US"/>
        </w:rPr>
        <w:t xml:space="preserve">(compared to the legacy R16 repetition procedure) </w:t>
      </w:r>
      <w:r w:rsidR="00114DE6">
        <w:rPr>
          <w:lang w:val="en-US"/>
        </w:rPr>
        <w:t>e.g.,</w:t>
      </w:r>
      <w:r w:rsidR="00413980">
        <w:rPr>
          <w:lang w:val="en-US"/>
        </w:rPr>
        <w:t xml:space="preserve"> for</w:t>
      </w:r>
      <w:r w:rsidR="00D85841">
        <w:rPr>
          <w:lang w:val="en-US"/>
        </w:rPr>
        <w:t xml:space="preserve"> supporting </w:t>
      </w:r>
      <w:r w:rsidR="00AB43DB">
        <w:rPr>
          <w:lang w:val="en-US"/>
        </w:rPr>
        <w:t>cases as illustrated below in Fig</w:t>
      </w:r>
      <w:r w:rsidR="00AB43DB" w:rsidRPr="00875FC2">
        <w:rPr>
          <w:lang w:val="en-US"/>
        </w:rPr>
        <w:t xml:space="preserve">. </w:t>
      </w:r>
      <w:r w:rsidR="007F6CCD" w:rsidRPr="00875FC2">
        <w:rPr>
          <w:lang w:val="en-US"/>
        </w:rPr>
        <w:t>2.1</w:t>
      </w:r>
      <w:r w:rsidR="00302EB2" w:rsidRPr="00875FC2">
        <w:rPr>
          <w:lang w:val="en-US"/>
        </w:rPr>
        <w:t xml:space="preserve"> </w:t>
      </w:r>
      <w:r w:rsidR="00302EB2" w:rsidRPr="00875FC2">
        <w:rPr>
          <w:u w:val="single"/>
          <w:lang w:val="en-US"/>
        </w:rPr>
        <w:t xml:space="preserve">regardless of whether PUCCH formats </w:t>
      </w:r>
      <w:r w:rsidR="00F76A98" w:rsidRPr="00875FC2">
        <w:rPr>
          <w:u w:val="single"/>
          <w:lang w:val="en-US"/>
        </w:rPr>
        <w:t>in slot#1 and slot#2 are configured with repetitions or not</w:t>
      </w:r>
      <w:r w:rsidR="00D46A30" w:rsidRPr="00875FC2">
        <w:rPr>
          <w:lang w:val="en-US"/>
        </w:rPr>
        <w:t xml:space="preserve">. </w:t>
      </w:r>
      <w:r w:rsidR="002B18C9" w:rsidRPr="00875FC2">
        <w:rPr>
          <w:lang w:val="en-US"/>
        </w:rPr>
        <w:t xml:space="preserve">For other alternatives, </w:t>
      </w:r>
      <w:r w:rsidR="00087D78" w:rsidRPr="00875FC2">
        <w:rPr>
          <w:lang w:val="en-US"/>
        </w:rPr>
        <w:t>e.g.,</w:t>
      </w:r>
      <w:r w:rsidR="002B18C9" w:rsidRPr="00875FC2">
        <w:rPr>
          <w:lang w:val="en-US"/>
        </w:rPr>
        <w:t xml:space="preserve"> Alt 1</w:t>
      </w:r>
      <w:r w:rsidR="00544BA7">
        <w:rPr>
          <w:lang w:val="en-US"/>
        </w:rPr>
        <w:t xml:space="preserve"> </w:t>
      </w:r>
      <w:r w:rsidR="002B18C9" w:rsidRPr="00875FC2">
        <w:rPr>
          <w:lang w:val="en-US"/>
        </w:rPr>
        <w:t>discussed in RAN1#107</w:t>
      </w:r>
      <w:r w:rsidR="00EF027B">
        <w:rPr>
          <w:lang w:val="en-US"/>
        </w:rPr>
        <w:t>-e</w:t>
      </w:r>
      <w:r w:rsidR="002B18C9" w:rsidRPr="00875FC2">
        <w:rPr>
          <w:lang w:val="en-US"/>
        </w:rPr>
        <w:t>,</w:t>
      </w:r>
      <w:r w:rsidR="00CC4193" w:rsidRPr="00875FC2">
        <w:rPr>
          <w:lang w:val="en-US"/>
        </w:rPr>
        <w:t xml:space="preserve"> the </w:t>
      </w:r>
      <w:r w:rsidR="00746E3F" w:rsidRPr="00875FC2">
        <w:rPr>
          <w:lang w:val="en-US"/>
        </w:rPr>
        <w:t xml:space="preserve">operation </w:t>
      </w:r>
      <w:r w:rsidR="00386A75" w:rsidRPr="00875FC2">
        <w:rPr>
          <w:lang w:val="en-US"/>
        </w:rPr>
        <w:t xml:space="preserve">illustrated in Fig. </w:t>
      </w:r>
      <w:r w:rsidR="007F6CCD" w:rsidRPr="00875FC2">
        <w:rPr>
          <w:lang w:val="en-US"/>
        </w:rPr>
        <w:t xml:space="preserve">2.1 </w:t>
      </w:r>
      <w:r w:rsidR="00F408D4" w:rsidRPr="00875FC2">
        <w:rPr>
          <w:lang w:val="en-US"/>
        </w:rPr>
        <w:t xml:space="preserve">would only be possible </w:t>
      </w:r>
      <w:r w:rsidR="00722920" w:rsidRPr="00875FC2">
        <w:rPr>
          <w:lang w:val="en-US"/>
        </w:rPr>
        <w:t xml:space="preserve">if </w:t>
      </w:r>
      <w:r w:rsidR="00966CEF" w:rsidRPr="00875FC2">
        <w:rPr>
          <w:lang w:val="en-US"/>
        </w:rPr>
        <w:t xml:space="preserve">the PUCCH resource in the target slot is associated with repetitions but not the </w:t>
      </w:r>
      <w:r w:rsidR="008C7B7D" w:rsidRPr="00875FC2">
        <w:rPr>
          <w:lang w:val="en-US"/>
        </w:rPr>
        <w:t>ones for the initial slots #1 and #2.</w:t>
      </w:r>
    </w:p>
    <w:p w14:paraId="02E3C78F" w14:textId="55874414" w:rsidR="00F178FA" w:rsidRDefault="00F178FA" w:rsidP="00F178FA">
      <w:pPr>
        <w:jc w:val="center"/>
        <w:rPr>
          <w:lang w:val="en-US"/>
        </w:rPr>
      </w:pPr>
      <w:r>
        <w:rPr>
          <w:noProof/>
          <w:lang w:val="en-US"/>
        </w:rPr>
        <w:lastRenderedPageBreak/>
        <w:drawing>
          <wp:inline distT="0" distB="0" distL="0" distR="0" wp14:anchorId="70D1F042" wp14:editId="76CC0D2E">
            <wp:extent cx="5545687" cy="16434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545687" cy="1643466"/>
                    </a:xfrm>
                    <a:prstGeom prst="rect">
                      <a:avLst/>
                    </a:prstGeom>
                    <a:noFill/>
                  </pic:spPr>
                </pic:pic>
              </a:graphicData>
            </a:graphic>
          </wp:inline>
        </w:drawing>
      </w:r>
    </w:p>
    <w:p w14:paraId="776B7770" w14:textId="77777777" w:rsidR="00F178FA" w:rsidRPr="00407FB6" w:rsidRDefault="00F178FA" w:rsidP="00F178FA">
      <w:pPr>
        <w:jc w:val="center"/>
        <w:rPr>
          <w:b/>
          <w:bCs/>
          <w:lang w:val="en-US"/>
        </w:rPr>
      </w:pPr>
      <w:r w:rsidRPr="00407FB6">
        <w:rPr>
          <w:b/>
          <w:bCs/>
          <w:lang w:val="en-US"/>
        </w:rPr>
        <w:t>Figure 2.1: Example of joint operation of SPS HARQ-ACK deferral and PUCCH repetitions</w:t>
      </w:r>
    </w:p>
    <w:p w14:paraId="5DE6EA00" w14:textId="301F0FAD" w:rsidR="00B73C1A" w:rsidRDefault="0019056B" w:rsidP="003F6306">
      <w:pPr>
        <w:jc w:val="both"/>
        <w:rPr>
          <w:lang w:val="en-US"/>
        </w:rPr>
      </w:pPr>
      <w:r>
        <w:rPr>
          <w:lang w:val="en-US"/>
        </w:rPr>
        <w:t xml:space="preserve">Nevertheless, </w:t>
      </w:r>
      <w:r w:rsidR="00695EF4">
        <w:rPr>
          <w:lang w:val="en-US"/>
        </w:rPr>
        <w:t>as also raised by other companies</w:t>
      </w:r>
      <w:r w:rsidR="005C6FF5">
        <w:rPr>
          <w:lang w:val="en-US"/>
        </w:rPr>
        <w:t xml:space="preserve"> during RAN1#107</w:t>
      </w:r>
      <w:r w:rsidR="00C30A44">
        <w:rPr>
          <w:lang w:val="en-US"/>
        </w:rPr>
        <w:t>-e</w:t>
      </w:r>
      <w:r w:rsidR="005C6FF5">
        <w:rPr>
          <w:lang w:val="en-US"/>
        </w:rPr>
        <w:t xml:space="preserve"> discussions</w:t>
      </w:r>
      <w:r w:rsidR="00695EF4">
        <w:rPr>
          <w:lang w:val="en-US"/>
        </w:rPr>
        <w:t xml:space="preserve">, </w:t>
      </w:r>
      <w:r w:rsidR="00403577">
        <w:rPr>
          <w:lang w:val="en-US"/>
        </w:rPr>
        <w:t xml:space="preserve">the operation according to </w:t>
      </w:r>
      <w:r w:rsidR="00695EF4">
        <w:rPr>
          <w:lang w:val="en-US"/>
        </w:rPr>
        <w:t xml:space="preserve">Alt. 3 </w:t>
      </w:r>
      <w:r w:rsidR="00B638C2">
        <w:rPr>
          <w:lang w:val="en-US"/>
        </w:rPr>
        <w:t xml:space="preserve">above </w:t>
      </w:r>
      <w:r w:rsidR="00403577">
        <w:rPr>
          <w:lang w:val="en-US"/>
        </w:rPr>
        <w:t xml:space="preserve">is not crystal clear and we think some additional agreements </w:t>
      </w:r>
      <w:r w:rsidR="004326BF">
        <w:rPr>
          <w:lang w:val="en-US"/>
        </w:rPr>
        <w:t xml:space="preserve">(in addition to the one above) </w:t>
      </w:r>
      <w:r w:rsidR="00403577">
        <w:rPr>
          <w:lang w:val="en-US"/>
        </w:rPr>
        <w:t xml:space="preserve">would still be required </w:t>
      </w:r>
      <w:r w:rsidR="00183A23">
        <w:rPr>
          <w:lang w:val="en-US"/>
        </w:rPr>
        <w:t xml:space="preserve">to address </w:t>
      </w:r>
      <w:r w:rsidR="00FD081C">
        <w:rPr>
          <w:lang w:val="en-US"/>
        </w:rPr>
        <w:t xml:space="preserve">different </w:t>
      </w:r>
      <w:r w:rsidR="00A67531">
        <w:rPr>
          <w:lang w:val="en-US"/>
        </w:rPr>
        <w:t xml:space="preserve">possible </w:t>
      </w:r>
      <w:r w:rsidR="00FD081C">
        <w:rPr>
          <w:lang w:val="en-US"/>
        </w:rPr>
        <w:t xml:space="preserve">scenarios. </w:t>
      </w:r>
      <w:r w:rsidR="00FA6508">
        <w:rPr>
          <w:lang w:val="en-US"/>
        </w:rPr>
        <w:t>One concern</w:t>
      </w:r>
      <w:r w:rsidR="007F6CCD">
        <w:rPr>
          <w:lang w:val="en-US"/>
        </w:rPr>
        <w:t xml:space="preserve"> is </w:t>
      </w:r>
      <w:r w:rsidR="003D4C5F">
        <w:rPr>
          <w:lang w:val="en-US"/>
        </w:rPr>
        <w:t xml:space="preserve">how to handle </w:t>
      </w:r>
      <w:r w:rsidR="00194AB8">
        <w:rPr>
          <w:lang w:val="en-US"/>
        </w:rPr>
        <w:t xml:space="preserve">cases </w:t>
      </w:r>
      <w:r w:rsidR="00F95C97">
        <w:rPr>
          <w:lang w:val="en-US"/>
        </w:rPr>
        <w:t>where there is a mix in the initial slot</w:t>
      </w:r>
      <w:r w:rsidR="00194AB8">
        <w:rPr>
          <w:lang w:val="en-US"/>
        </w:rPr>
        <w:t xml:space="preserve"> of </w:t>
      </w:r>
      <w:r w:rsidR="007D0634">
        <w:rPr>
          <w:lang w:val="en-US"/>
        </w:rPr>
        <w:t xml:space="preserve">i) SPS </w:t>
      </w:r>
      <w:r w:rsidR="00194AB8">
        <w:rPr>
          <w:lang w:val="en-US"/>
        </w:rPr>
        <w:t xml:space="preserve">HARQ bits </w:t>
      </w:r>
      <w:r w:rsidR="00F95C97">
        <w:rPr>
          <w:lang w:val="en-US"/>
        </w:rPr>
        <w:t xml:space="preserve">configured with R17 deferral and </w:t>
      </w:r>
      <w:r w:rsidR="00CB27A1">
        <w:rPr>
          <w:lang w:val="en-US"/>
        </w:rPr>
        <w:t xml:space="preserve">ii) </w:t>
      </w:r>
      <w:r w:rsidR="00F95C97">
        <w:rPr>
          <w:lang w:val="en-US"/>
        </w:rPr>
        <w:t xml:space="preserve">other HARQ bits </w:t>
      </w:r>
      <w:r w:rsidR="00194AB8">
        <w:rPr>
          <w:lang w:val="en-US"/>
        </w:rPr>
        <w:t>NOT subject to deferral (</w:t>
      </w:r>
      <w:r w:rsidR="00087D78">
        <w:rPr>
          <w:lang w:val="en-US"/>
        </w:rPr>
        <w:t>e.g.,</w:t>
      </w:r>
      <w:r w:rsidR="00194AB8">
        <w:rPr>
          <w:lang w:val="en-US"/>
        </w:rPr>
        <w:t xml:space="preserve"> </w:t>
      </w:r>
      <w:r w:rsidR="0096625E">
        <w:rPr>
          <w:lang w:val="en-US"/>
        </w:rPr>
        <w:t xml:space="preserve">from SPS PDSCH </w:t>
      </w:r>
      <w:r w:rsidR="00CA600F">
        <w:rPr>
          <w:lang w:val="en-US"/>
        </w:rPr>
        <w:t>not configured with deferral, or from dynamic PDSCH)</w:t>
      </w:r>
      <w:r w:rsidR="00C13B33">
        <w:rPr>
          <w:lang w:val="en-US"/>
        </w:rPr>
        <w:t xml:space="preserve"> </w:t>
      </w:r>
      <w:r w:rsidR="006B0B2A">
        <w:rPr>
          <w:lang w:val="en-US"/>
        </w:rPr>
        <w:t>for which the R16 legacy PUCCH repetition operation would need to be applied</w:t>
      </w:r>
      <w:r w:rsidR="00B45826">
        <w:rPr>
          <w:lang w:val="en-US"/>
        </w:rPr>
        <w:t>.</w:t>
      </w:r>
      <w:r w:rsidR="007A7945">
        <w:rPr>
          <w:lang w:val="en-US"/>
        </w:rPr>
        <w:t xml:space="preserve"> </w:t>
      </w:r>
      <w:r w:rsidR="006D4BFB">
        <w:rPr>
          <w:lang w:val="en-US"/>
        </w:rPr>
        <w:t>In other words</w:t>
      </w:r>
      <w:r w:rsidR="007A7945">
        <w:rPr>
          <w:lang w:val="en-US"/>
        </w:rPr>
        <w:t xml:space="preserve">, </w:t>
      </w:r>
      <w:r w:rsidR="0040504A">
        <w:rPr>
          <w:lang w:val="en-US"/>
        </w:rPr>
        <w:t>Alt. 3 would result in having</w:t>
      </w:r>
      <w:r w:rsidR="007A7945">
        <w:rPr>
          <w:lang w:val="en-US"/>
        </w:rPr>
        <w:t xml:space="preserve"> two rathe</w:t>
      </w:r>
      <w:r w:rsidR="00243758">
        <w:rPr>
          <w:lang w:val="en-US"/>
        </w:rPr>
        <w:t xml:space="preserve">r different </w:t>
      </w:r>
      <w:r w:rsidR="00835844">
        <w:rPr>
          <w:lang w:val="en-US"/>
        </w:rPr>
        <w:t xml:space="preserve">PUCCH repetition procedures </w:t>
      </w:r>
      <w:r w:rsidR="00FE1DF1">
        <w:rPr>
          <w:lang w:val="en-US"/>
        </w:rPr>
        <w:t>that need to be maintained in the specification.</w:t>
      </w:r>
      <w:r w:rsidR="00FA6508">
        <w:rPr>
          <w:lang w:val="en-US"/>
        </w:rPr>
        <w:t xml:space="preserve"> Another </w:t>
      </w:r>
      <w:r w:rsidR="00BB54FF">
        <w:rPr>
          <w:lang w:val="en-US"/>
        </w:rPr>
        <w:t xml:space="preserve">point to highlight is that </w:t>
      </w:r>
      <w:r w:rsidR="00E61FAC">
        <w:rPr>
          <w:lang w:val="en-US"/>
        </w:rPr>
        <w:t xml:space="preserve">it seems </w:t>
      </w:r>
      <w:r w:rsidR="00F86287">
        <w:rPr>
          <w:lang w:val="en-US"/>
        </w:rPr>
        <w:t xml:space="preserve">the </w:t>
      </w:r>
      <w:r w:rsidR="004A3B49">
        <w:rPr>
          <w:lang w:val="en-US"/>
        </w:rPr>
        <w:t xml:space="preserve">goal that many companies want to achieve here </w:t>
      </w:r>
      <w:r w:rsidR="00E61FAC">
        <w:rPr>
          <w:lang w:val="en-US"/>
        </w:rPr>
        <w:t>is to</w:t>
      </w:r>
      <w:r w:rsidR="009B02C6">
        <w:rPr>
          <w:lang w:val="en-US"/>
        </w:rPr>
        <w:t xml:space="preserve"> allow a repetition factor larger tha</w:t>
      </w:r>
      <w:r w:rsidR="00E61FAC">
        <w:rPr>
          <w:lang w:val="en-US"/>
        </w:rPr>
        <w:t>n</w:t>
      </w:r>
      <w:r w:rsidR="009B02C6">
        <w:rPr>
          <w:lang w:val="en-US"/>
        </w:rPr>
        <w:t xml:space="preserve"> the actual SPS periodicity (</w:t>
      </w:r>
      <w:r w:rsidR="00087D78">
        <w:rPr>
          <w:lang w:val="en-US"/>
        </w:rPr>
        <w:t>e.g.,</w:t>
      </w:r>
      <w:r w:rsidR="006A2ABA">
        <w:rPr>
          <w:lang w:val="en-US"/>
        </w:rPr>
        <w:t xml:space="preserve"> 2 PUCCH repetitions illustrated in Fig. 2.1, while SPS periodicity is just 1 slot). </w:t>
      </w:r>
      <w:r w:rsidR="009F535B">
        <w:rPr>
          <w:lang w:val="en-US"/>
        </w:rPr>
        <w:t xml:space="preserve">The motivation </w:t>
      </w:r>
      <w:r w:rsidR="00875FC2">
        <w:rPr>
          <w:lang w:val="en-US"/>
        </w:rPr>
        <w:t>for</w:t>
      </w:r>
      <w:r w:rsidR="009F535B">
        <w:rPr>
          <w:lang w:val="en-US"/>
        </w:rPr>
        <w:t xml:space="preserve"> this is rather unclear to us, considering that this is not feasible in FDD operation </w:t>
      </w:r>
      <w:r w:rsidR="00FE221E">
        <w:rPr>
          <w:lang w:val="en-US"/>
        </w:rPr>
        <w:t xml:space="preserve">but only in TDD </w:t>
      </w:r>
      <w:r w:rsidR="006D4BFB">
        <w:rPr>
          <w:lang w:val="en-US"/>
        </w:rPr>
        <w:t>due to the drop of SPS PDSCH occasions that collide with the UL symbols.</w:t>
      </w:r>
      <w:r w:rsidR="006A2ABA">
        <w:rPr>
          <w:lang w:val="en-US"/>
        </w:rPr>
        <w:t xml:space="preserve"> </w:t>
      </w:r>
    </w:p>
    <w:p w14:paraId="25B28F86" w14:textId="21D02128" w:rsidR="00B73C1A" w:rsidRPr="006B7719" w:rsidRDefault="00B73C1A" w:rsidP="003F6306">
      <w:pPr>
        <w:jc w:val="both"/>
        <w:rPr>
          <w:b/>
          <w:i/>
          <w:sz w:val="22"/>
          <w:szCs w:val="22"/>
          <w:lang w:val="en-US"/>
        </w:rPr>
      </w:pPr>
      <w:r w:rsidRPr="006B7719">
        <w:rPr>
          <w:b/>
          <w:i/>
          <w:sz w:val="22"/>
          <w:szCs w:val="22"/>
          <w:lang w:val="en-US"/>
        </w:rPr>
        <w:t xml:space="preserve">Observation 2.1: For joint operation of SPS HARQ-ACK deferral and PUCCH repetitions, </w:t>
      </w:r>
      <w:r w:rsidR="00282AE2" w:rsidRPr="006B7719">
        <w:rPr>
          <w:b/>
          <w:i/>
          <w:sz w:val="22"/>
          <w:szCs w:val="22"/>
          <w:lang w:val="en-US"/>
        </w:rPr>
        <w:t>the PUCCH repetition</w:t>
      </w:r>
      <w:r w:rsidR="003A25A3" w:rsidRPr="006B7719">
        <w:rPr>
          <w:b/>
          <w:i/>
          <w:sz w:val="22"/>
          <w:szCs w:val="22"/>
          <w:lang w:val="en-US"/>
        </w:rPr>
        <w:t xml:space="preserve"> operation</w:t>
      </w:r>
      <w:r w:rsidR="00282AE2" w:rsidRPr="006B7719">
        <w:rPr>
          <w:b/>
          <w:i/>
          <w:sz w:val="22"/>
          <w:szCs w:val="22"/>
          <w:lang w:val="en-US"/>
        </w:rPr>
        <w:t xml:space="preserve"> as per </w:t>
      </w:r>
      <w:r w:rsidR="00842CC3" w:rsidRPr="006B7719">
        <w:rPr>
          <w:b/>
          <w:i/>
          <w:sz w:val="22"/>
          <w:szCs w:val="22"/>
          <w:lang w:val="en-US"/>
        </w:rPr>
        <w:t xml:space="preserve">Alt 3 </w:t>
      </w:r>
      <w:r w:rsidR="00B231CE" w:rsidRPr="006B7719">
        <w:rPr>
          <w:b/>
          <w:i/>
          <w:sz w:val="22"/>
          <w:szCs w:val="22"/>
          <w:lang w:val="en-US"/>
        </w:rPr>
        <w:t>(</w:t>
      </w:r>
      <w:r w:rsidR="00842CC3" w:rsidRPr="006B7719">
        <w:rPr>
          <w:b/>
          <w:i/>
          <w:sz w:val="22"/>
          <w:szCs w:val="22"/>
          <w:lang w:val="en-US"/>
        </w:rPr>
        <w:t>‘first defer, then apply the repetitions starting from the target slot’</w:t>
      </w:r>
      <w:r w:rsidR="00B231CE" w:rsidRPr="006B7719">
        <w:rPr>
          <w:b/>
          <w:i/>
          <w:sz w:val="22"/>
          <w:szCs w:val="22"/>
          <w:lang w:val="en-US"/>
        </w:rPr>
        <w:t xml:space="preserve">) </w:t>
      </w:r>
      <w:r w:rsidR="003A25A3" w:rsidRPr="006B7719">
        <w:rPr>
          <w:b/>
          <w:i/>
          <w:sz w:val="22"/>
          <w:szCs w:val="22"/>
          <w:lang w:val="en-US"/>
        </w:rPr>
        <w:t xml:space="preserve">is significantly different than the R16 </w:t>
      </w:r>
      <w:r w:rsidR="000F2F70" w:rsidRPr="006B7719">
        <w:rPr>
          <w:b/>
          <w:i/>
          <w:sz w:val="22"/>
          <w:szCs w:val="22"/>
          <w:lang w:val="en-US"/>
        </w:rPr>
        <w:t>legacy operation</w:t>
      </w:r>
      <w:r w:rsidR="00D96D7F" w:rsidRPr="006B7719">
        <w:rPr>
          <w:b/>
          <w:i/>
          <w:sz w:val="22"/>
          <w:szCs w:val="22"/>
          <w:lang w:val="en-US"/>
        </w:rPr>
        <w:t>.</w:t>
      </w:r>
      <w:r w:rsidR="000F2F70" w:rsidRPr="006B7719">
        <w:rPr>
          <w:b/>
          <w:i/>
          <w:sz w:val="22"/>
          <w:szCs w:val="22"/>
          <w:lang w:val="en-US"/>
        </w:rPr>
        <w:t xml:space="preserve"> </w:t>
      </w:r>
      <w:r w:rsidR="00C9532C" w:rsidRPr="006B7719">
        <w:rPr>
          <w:b/>
          <w:i/>
          <w:sz w:val="22"/>
          <w:szCs w:val="22"/>
          <w:lang w:val="en-US"/>
        </w:rPr>
        <w:t xml:space="preserve">Specification complexity may be high due to the need </w:t>
      </w:r>
      <w:r w:rsidR="00734B07" w:rsidRPr="006B7719">
        <w:rPr>
          <w:b/>
          <w:i/>
          <w:sz w:val="22"/>
          <w:szCs w:val="22"/>
          <w:lang w:val="en-US"/>
        </w:rPr>
        <w:t>for</w:t>
      </w:r>
      <w:r w:rsidR="002537CE" w:rsidRPr="006B7719">
        <w:rPr>
          <w:b/>
          <w:i/>
          <w:sz w:val="22"/>
          <w:szCs w:val="22"/>
          <w:lang w:val="en-US"/>
        </w:rPr>
        <w:t xml:space="preserve"> handling a mix of SPS HARQ bits configured with R17 deferral and other HARQ bits NOT subject to deferral (e.g</w:t>
      </w:r>
      <w:r w:rsidR="002537CE" w:rsidRPr="006B7719">
        <w:rPr>
          <w:b/>
          <w:bCs/>
          <w:i/>
          <w:iCs/>
          <w:sz w:val="22"/>
          <w:szCs w:val="22"/>
          <w:lang w:val="en-US"/>
        </w:rPr>
        <w:t>.</w:t>
      </w:r>
      <w:r w:rsidR="006B7719">
        <w:rPr>
          <w:b/>
          <w:bCs/>
          <w:i/>
          <w:iCs/>
          <w:sz w:val="22"/>
          <w:szCs w:val="22"/>
          <w:lang w:val="en-US"/>
        </w:rPr>
        <w:t>,</w:t>
      </w:r>
      <w:r w:rsidR="002537CE" w:rsidRPr="006B7719">
        <w:rPr>
          <w:b/>
          <w:i/>
          <w:sz w:val="22"/>
          <w:szCs w:val="22"/>
          <w:lang w:val="en-US"/>
        </w:rPr>
        <w:t xml:space="preserve"> from SPS PDSCH not configured with deferral, or from dynamic PDSCH).</w:t>
      </w:r>
    </w:p>
    <w:p w14:paraId="75984F59" w14:textId="61A2110B" w:rsidR="00B73C1A" w:rsidRPr="006B7719" w:rsidRDefault="009D1054" w:rsidP="003F6306">
      <w:pPr>
        <w:jc w:val="both"/>
        <w:rPr>
          <w:i/>
          <w:sz w:val="22"/>
          <w:szCs w:val="22"/>
          <w:lang w:val="en-US"/>
        </w:rPr>
      </w:pPr>
      <w:r w:rsidRPr="006B7719">
        <w:rPr>
          <w:b/>
          <w:i/>
          <w:sz w:val="22"/>
          <w:szCs w:val="22"/>
          <w:lang w:val="en-US"/>
        </w:rPr>
        <w:t xml:space="preserve">Observation 2.2: </w:t>
      </w:r>
      <w:r w:rsidR="00BE035A" w:rsidRPr="006B7719">
        <w:rPr>
          <w:b/>
          <w:i/>
          <w:sz w:val="22"/>
          <w:szCs w:val="22"/>
          <w:lang w:val="en-US"/>
        </w:rPr>
        <w:t>The motivation for</w:t>
      </w:r>
      <w:r w:rsidRPr="006B7719">
        <w:rPr>
          <w:b/>
          <w:i/>
          <w:sz w:val="22"/>
          <w:szCs w:val="22"/>
          <w:lang w:val="en-US"/>
        </w:rPr>
        <w:t xml:space="preserve"> Alt </w:t>
      </w:r>
      <w:r w:rsidR="00807FC7" w:rsidRPr="006B7719">
        <w:rPr>
          <w:b/>
          <w:i/>
          <w:sz w:val="22"/>
          <w:szCs w:val="22"/>
          <w:lang w:val="en-US"/>
        </w:rPr>
        <w:t xml:space="preserve">3 </w:t>
      </w:r>
      <w:r w:rsidR="00DB7720" w:rsidRPr="006B7719">
        <w:rPr>
          <w:b/>
          <w:i/>
          <w:sz w:val="22"/>
          <w:szCs w:val="22"/>
          <w:lang w:val="en-US"/>
        </w:rPr>
        <w:t>of</w:t>
      </w:r>
      <w:r w:rsidR="006D1058" w:rsidRPr="006B7719">
        <w:rPr>
          <w:b/>
          <w:i/>
          <w:sz w:val="22"/>
          <w:szCs w:val="22"/>
          <w:lang w:val="en-US"/>
        </w:rPr>
        <w:t xml:space="preserve"> joint operation of SPS HARQ-ACK deferral and PUCCH repetitions </w:t>
      </w:r>
      <w:r w:rsidR="00243B50" w:rsidRPr="006B7719">
        <w:rPr>
          <w:b/>
          <w:i/>
          <w:sz w:val="22"/>
          <w:szCs w:val="22"/>
          <w:lang w:val="en-US"/>
        </w:rPr>
        <w:t>on</w:t>
      </w:r>
      <w:r w:rsidR="00BE035A" w:rsidRPr="006B7719">
        <w:rPr>
          <w:b/>
          <w:i/>
          <w:sz w:val="22"/>
          <w:szCs w:val="22"/>
          <w:lang w:val="en-US"/>
        </w:rPr>
        <w:t xml:space="preserve"> allow</w:t>
      </w:r>
      <w:r w:rsidR="00243B50" w:rsidRPr="006B7719">
        <w:rPr>
          <w:b/>
          <w:i/>
          <w:sz w:val="22"/>
          <w:szCs w:val="22"/>
          <w:lang w:val="en-US"/>
        </w:rPr>
        <w:t>ing</w:t>
      </w:r>
      <w:r w:rsidR="00BE035A" w:rsidRPr="006B7719">
        <w:rPr>
          <w:b/>
          <w:i/>
          <w:sz w:val="22"/>
          <w:szCs w:val="22"/>
          <w:lang w:val="en-US"/>
        </w:rPr>
        <w:t xml:space="preserve"> </w:t>
      </w:r>
      <w:r w:rsidR="00807FC7" w:rsidRPr="006B7719">
        <w:rPr>
          <w:b/>
          <w:i/>
          <w:sz w:val="22"/>
          <w:szCs w:val="22"/>
          <w:lang w:val="en-US"/>
        </w:rPr>
        <w:t>a repetition factor larger than the actual SPS periodicity</w:t>
      </w:r>
      <w:r w:rsidR="00C9532C" w:rsidRPr="006B7719">
        <w:rPr>
          <w:b/>
          <w:i/>
          <w:sz w:val="22"/>
          <w:szCs w:val="22"/>
          <w:lang w:val="en-US"/>
        </w:rPr>
        <w:t xml:space="preserve"> </w:t>
      </w:r>
      <w:r w:rsidR="00BE035A" w:rsidRPr="006B7719">
        <w:rPr>
          <w:b/>
          <w:i/>
          <w:sz w:val="22"/>
          <w:szCs w:val="22"/>
          <w:lang w:val="en-US"/>
        </w:rPr>
        <w:t xml:space="preserve">is unclear, </w:t>
      </w:r>
      <w:r w:rsidR="00734B07" w:rsidRPr="006B7719">
        <w:rPr>
          <w:b/>
          <w:i/>
          <w:sz w:val="22"/>
          <w:szCs w:val="22"/>
          <w:lang w:val="en-US"/>
        </w:rPr>
        <w:t xml:space="preserve">as this </w:t>
      </w:r>
      <w:r w:rsidR="00C9532C" w:rsidRPr="006B7719">
        <w:rPr>
          <w:b/>
          <w:i/>
          <w:sz w:val="22"/>
          <w:szCs w:val="22"/>
          <w:lang w:val="en-US"/>
        </w:rPr>
        <w:t xml:space="preserve">is not </w:t>
      </w:r>
      <w:r w:rsidR="00243B50" w:rsidRPr="006B7719">
        <w:rPr>
          <w:b/>
          <w:i/>
          <w:sz w:val="22"/>
          <w:szCs w:val="22"/>
          <w:lang w:val="en-US"/>
        </w:rPr>
        <w:t xml:space="preserve">possible </w:t>
      </w:r>
      <w:r w:rsidR="00C9532C" w:rsidRPr="006B7719">
        <w:rPr>
          <w:b/>
          <w:i/>
          <w:sz w:val="22"/>
          <w:szCs w:val="22"/>
          <w:lang w:val="en-US"/>
        </w:rPr>
        <w:t>in FDD operation but only in TDD due to the drop of SPS PDSCH occasions that collide with the UL symbols.</w:t>
      </w:r>
    </w:p>
    <w:p w14:paraId="099D8E65" w14:textId="7EABF3BD" w:rsidR="0019056B" w:rsidRDefault="0040504A" w:rsidP="003F6306">
      <w:pPr>
        <w:jc w:val="both"/>
        <w:rPr>
          <w:lang w:val="en-US"/>
        </w:rPr>
      </w:pPr>
      <w:r>
        <w:rPr>
          <w:lang w:val="en-US"/>
        </w:rPr>
        <w:t xml:space="preserve">With this in mind, considering that the chances on agreeing on other alternatives, e.g. Alt. 1, </w:t>
      </w:r>
      <w:r w:rsidR="00586D5A">
        <w:rPr>
          <w:lang w:val="en-US"/>
        </w:rPr>
        <w:t xml:space="preserve">are </w:t>
      </w:r>
      <w:r w:rsidR="00540EF4">
        <w:rPr>
          <w:lang w:val="en-US"/>
        </w:rPr>
        <w:t xml:space="preserve">very small, our preference would be to not support </w:t>
      </w:r>
      <w:r w:rsidR="00AE7617">
        <w:rPr>
          <w:lang w:val="en-US"/>
        </w:rPr>
        <w:t>the j</w:t>
      </w:r>
      <w:r w:rsidR="00AE7617" w:rsidRPr="00AE7617">
        <w:rPr>
          <w:lang w:val="en-US"/>
        </w:rPr>
        <w:t>oint operation of SPS HARQ-ACK deferral and PUCCH repetitions</w:t>
      </w:r>
      <w:r w:rsidR="00AE7617">
        <w:rPr>
          <w:lang w:val="en-US"/>
        </w:rPr>
        <w:t xml:space="preserve"> in R17</w:t>
      </w:r>
      <w:r w:rsidR="00F178FA">
        <w:rPr>
          <w:lang w:val="en-US"/>
        </w:rPr>
        <w:t xml:space="preserve"> which would also leave time to focus on other more critical issues</w:t>
      </w:r>
      <w:r w:rsidR="00B85EE5">
        <w:rPr>
          <w:lang w:val="en-US"/>
        </w:rPr>
        <w:t>.</w:t>
      </w:r>
    </w:p>
    <w:p w14:paraId="4FA45392" w14:textId="10A9CD1D" w:rsidR="008A3FBA" w:rsidRPr="00DB7720" w:rsidRDefault="00805546" w:rsidP="003F6306">
      <w:pPr>
        <w:jc w:val="both"/>
        <w:rPr>
          <w:b/>
          <w:bCs/>
          <w:sz w:val="22"/>
          <w:szCs w:val="22"/>
        </w:rPr>
      </w:pPr>
      <w:r w:rsidRPr="00DB7720">
        <w:rPr>
          <w:b/>
          <w:bCs/>
          <w:sz w:val="22"/>
          <w:szCs w:val="22"/>
          <w:lang w:val="en-US"/>
        </w:rPr>
        <w:t>Proposal 2.1:</w:t>
      </w:r>
      <w:r w:rsidR="00C47CBE" w:rsidRPr="00DB7720">
        <w:rPr>
          <w:sz w:val="22"/>
          <w:szCs w:val="22"/>
        </w:rPr>
        <w:t xml:space="preserve"> </w:t>
      </w:r>
      <w:r w:rsidR="00C47CBE" w:rsidRPr="00DB7720">
        <w:rPr>
          <w:b/>
          <w:bCs/>
          <w:sz w:val="22"/>
          <w:szCs w:val="22"/>
          <w:lang w:val="en-US"/>
        </w:rPr>
        <w:t>Simultaneous configuration of SPS HARQ deferral and PUCCH repetition is not supported in Rel-17.</w:t>
      </w:r>
    </w:p>
    <w:p w14:paraId="4C265B9B" w14:textId="77777777" w:rsidR="00954CFE" w:rsidRPr="00655096" w:rsidRDefault="00954CFE" w:rsidP="00954CFE">
      <w:pPr>
        <w:rPr>
          <w:lang w:val="en-US"/>
        </w:rPr>
      </w:pPr>
    </w:p>
    <w:p w14:paraId="69587FF8" w14:textId="4C148164" w:rsidR="009E4D10" w:rsidRPr="00655096" w:rsidRDefault="009E4D10" w:rsidP="00030C4C">
      <w:pPr>
        <w:pStyle w:val="Heading2"/>
        <w:ind w:left="567"/>
        <w:rPr>
          <w:lang w:val="en-US"/>
        </w:rPr>
      </w:pPr>
      <w:r w:rsidRPr="00655096">
        <w:rPr>
          <w:lang w:val="en-US"/>
        </w:rPr>
        <w:t xml:space="preserve">Joint operation </w:t>
      </w:r>
      <w:r w:rsidR="00B365CE">
        <w:rPr>
          <w:lang w:val="en-US"/>
        </w:rPr>
        <w:t xml:space="preserve">of SPS HARQ-ACK deferral </w:t>
      </w:r>
      <w:r w:rsidRPr="00655096">
        <w:rPr>
          <w:lang w:val="en-US"/>
        </w:rPr>
        <w:t xml:space="preserve">with </w:t>
      </w:r>
      <w:r w:rsidR="00652DCC">
        <w:rPr>
          <w:lang w:val="en-US"/>
        </w:rPr>
        <w:t xml:space="preserve">dynamic </w:t>
      </w:r>
      <w:r w:rsidRPr="00655096">
        <w:rPr>
          <w:lang w:val="en-US"/>
        </w:rPr>
        <w:t>PUCCH carrier switching</w:t>
      </w:r>
    </w:p>
    <w:p w14:paraId="45657E14" w14:textId="51521885" w:rsidR="004B6A0B" w:rsidRPr="00655096" w:rsidRDefault="00330919" w:rsidP="00330919">
      <w:pPr>
        <w:jc w:val="both"/>
        <w:rPr>
          <w:rFonts w:ascii="Times" w:eastAsia="Batang" w:hAnsi="Times" w:cs="Times"/>
          <w:szCs w:val="22"/>
          <w:lang w:val="en-US" w:eastAsia="zh-CN"/>
        </w:rPr>
      </w:pPr>
      <w:r w:rsidRPr="00652DCC">
        <w:rPr>
          <w:rFonts w:eastAsia="MS Mincho"/>
          <w:bCs/>
          <w:kern w:val="2"/>
          <w:lang w:val="en-US" w:eastAsia="ja-JP"/>
        </w:rPr>
        <w:t>On PUCCH carrier switching based on dynamic indication in DCI,</w:t>
      </w:r>
      <w:r w:rsidRPr="00655096">
        <w:rPr>
          <w:rFonts w:eastAsia="MS Mincho"/>
          <w:bCs/>
          <w:kern w:val="2"/>
          <w:lang w:val="en-US" w:eastAsia="ja-JP"/>
        </w:rPr>
        <w:t xml:space="preserve"> it has been agreed that </w:t>
      </w:r>
      <w:r w:rsidR="0050375F" w:rsidRPr="00655096">
        <w:rPr>
          <w:rFonts w:eastAsia="MS Mincho"/>
          <w:bCs/>
          <w:kern w:val="2"/>
          <w:lang w:val="en-US" w:eastAsia="ja-JP"/>
        </w:rPr>
        <w:t xml:space="preserve">the </w:t>
      </w:r>
      <w:r w:rsidR="00EB7943" w:rsidRPr="00655096">
        <w:rPr>
          <w:rFonts w:eastAsia="MS Mincho"/>
          <w:bCs/>
          <w:kern w:val="2"/>
          <w:lang w:val="en-US" w:eastAsia="ja-JP"/>
        </w:rPr>
        <w:t>dynamically indicated</w:t>
      </w:r>
      <w:r w:rsidR="0011538F" w:rsidRPr="00655096">
        <w:rPr>
          <w:rFonts w:eastAsia="MS Mincho"/>
          <w:bCs/>
          <w:kern w:val="2"/>
          <w:lang w:val="en-US" w:eastAsia="ja-JP"/>
        </w:rPr>
        <w:t xml:space="preserve"> </w:t>
      </w:r>
      <w:r w:rsidR="0050375F" w:rsidRPr="00655096">
        <w:rPr>
          <w:rFonts w:eastAsia="MS Mincho"/>
          <w:bCs/>
          <w:kern w:val="2"/>
          <w:lang w:val="en-US" w:eastAsia="ja-JP"/>
        </w:rPr>
        <w:t>PUCCH cell</w:t>
      </w:r>
      <w:r w:rsidR="0011538F" w:rsidRPr="00655096">
        <w:rPr>
          <w:rFonts w:eastAsia="MS Mincho"/>
          <w:bCs/>
          <w:kern w:val="2"/>
          <w:lang w:val="en-US" w:eastAsia="ja-JP"/>
        </w:rPr>
        <w:t xml:space="preserve"> applies for </w:t>
      </w:r>
      <w:r w:rsidR="00FD7CFA" w:rsidRPr="00655096">
        <w:rPr>
          <w:rFonts w:ascii="Times" w:eastAsia="Batang" w:hAnsi="Times" w:cs="Times"/>
          <w:szCs w:val="22"/>
          <w:lang w:val="en-US" w:eastAsia="zh-CN"/>
        </w:rPr>
        <w:t>the HARQ-ACK of the first SPS PDSCH activated by DCI</w:t>
      </w:r>
      <w:r w:rsidR="00490DC8" w:rsidRPr="00655096">
        <w:rPr>
          <w:rFonts w:ascii="Times" w:eastAsia="Batang" w:hAnsi="Times" w:cs="Times"/>
          <w:szCs w:val="22"/>
          <w:lang w:val="en-US" w:eastAsia="zh-CN"/>
        </w:rPr>
        <w:t xml:space="preserve"> </w:t>
      </w:r>
      <w:r w:rsidR="00FD7CFA" w:rsidRPr="00655096">
        <w:rPr>
          <w:rFonts w:ascii="Times" w:eastAsia="Batang" w:hAnsi="Times" w:cs="Times"/>
          <w:szCs w:val="22"/>
          <w:lang w:val="en-US" w:eastAsia="zh-CN"/>
        </w:rPr>
        <w:t>as well as for the HARQ-ACK for the SPS Release</w:t>
      </w:r>
      <w:r w:rsidR="00490DC8" w:rsidRPr="00655096">
        <w:rPr>
          <w:rFonts w:ascii="Times" w:eastAsia="Batang" w:hAnsi="Times" w:cs="Times"/>
          <w:szCs w:val="22"/>
          <w:lang w:val="en-US" w:eastAsia="zh-CN"/>
        </w:rPr>
        <w:t>,</w:t>
      </w:r>
      <w:r w:rsidR="004B6A0B" w:rsidRPr="00655096">
        <w:rPr>
          <w:rFonts w:ascii="Times" w:eastAsia="Batang" w:hAnsi="Times" w:cs="Times"/>
          <w:szCs w:val="22"/>
          <w:lang w:val="en-US" w:eastAsia="zh-CN"/>
        </w:rPr>
        <w:t xml:space="preserve"> </w:t>
      </w:r>
      <w:r w:rsidR="00387D04" w:rsidRPr="00655096">
        <w:rPr>
          <w:rFonts w:ascii="Times" w:eastAsia="Batang" w:hAnsi="Times" w:cs="Times"/>
          <w:szCs w:val="22"/>
          <w:lang w:val="en-US" w:eastAsia="zh-CN"/>
        </w:rPr>
        <w:t xml:space="preserve">but not for </w:t>
      </w:r>
      <w:r w:rsidR="006679BA" w:rsidRPr="00655096">
        <w:rPr>
          <w:rFonts w:ascii="Times" w:eastAsia="Batang" w:hAnsi="Times" w:cs="Times"/>
          <w:szCs w:val="22"/>
          <w:lang w:val="en-US" w:eastAsia="zh-CN"/>
        </w:rPr>
        <w:t>the SPS PDSCH without associated DCI</w:t>
      </w:r>
      <w:r w:rsidR="00C026E5" w:rsidRPr="00655096">
        <w:rPr>
          <w:rFonts w:ascii="Times" w:eastAsia="Batang" w:hAnsi="Times" w:cs="Times"/>
          <w:szCs w:val="22"/>
          <w:lang w:val="en-US" w:eastAsia="zh-CN"/>
        </w:rPr>
        <w:t xml:space="preserve">, </w:t>
      </w:r>
      <w:r w:rsidR="004B6A0B" w:rsidRPr="00655096">
        <w:rPr>
          <w:rFonts w:ascii="Times" w:eastAsia="Batang" w:hAnsi="Times" w:cs="Times"/>
          <w:szCs w:val="22"/>
          <w:lang w:val="en-US" w:eastAsia="zh-CN"/>
        </w:rPr>
        <w:t xml:space="preserve">as </w:t>
      </w:r>
      <w:r w:rsidR="00C026E5" w:rsidRPr="00655096">
        <w:rPr>
          <w:rFonts w:ascii="Times" w:eastAsia="Batang" w:hAnsi="Times" w:cs="Times"/>
          <w:szCs w:val="22"/>
          <w:lang w:val="en-US" w:eastAsia="zh-CN"/>
        </w:rPr>
        <w:t xml:space="preserve">captured </w:t>
      </w:r>
      <w:r w:rsidR="004B6A0B" w:rsidRPr="00655096">
        <w:rPr>
          <w:rFonts w:ascii="Times" w:eastAsia="Batang" w:hAnsi="Times" w:cs="Times"/>
          <w:szCs w:val="22"/>
          <w:lang w:val="en-US" w:eastAsia="zh-CN"/>
        </w:rPr>
        <w:t>in the following agreement</w:t>
      </w:r>
      <w:r w:rsidR="00EB7943" w:rsidRPr="00655096">
        <w:rPr>
          <w:rFonts w:ascii="Times" w:eastAsia="Batang" w:hAnsi="Times" w:cs="Times"/>
          <w:szCs w:val="22"/>
          <w:lang w:val="en-US" w:eastAsia="zh-CN"/>
        </w:rPr>
        <w:t>s</w:t>
      </w:r>
      <w:r w:rsidR="00C026E5" w:rsidRPr="00655096">
        <w:rPr>
          <w:rFonts w:ascii="Times" w:eastAsia="Batang" w:hAnsi="Times" w:cs="Times"/>
          <w:szCs w:val="22"/>
          <w:lang w:val="en-US" w:eastAsia="zh-CN"/>
        </w:rPr>
        <w:t xml:space="preserve"> and conclusion</w:t>
      </w:r>
      <w:r w:rsidR="00490DC8" w:rsidRPr="00655096">
        <w:rPr>
          <w:rFonts w:ascii="Times" w:eastAsia="Batang" w:hAnsi="Times" w:cs="Times"/>
          <w:szCs w:val="22"/>
          <w:lang w:val="en-US" w:eastAsia="zh-CN"/>
        </w:rPr>
        <w:t>:</w:t>
      </w:r>
    </w:p>
    <w:tbl>
      <w:tblPr>
        <w:tblStyle w:val="TableGrid"/>
        <w:tblW w:w="0" w:type="auto"/>
        <w:tblLook w:val="04A0" w:firstRow="1" w:lastRow="0" w:firstColumn="1" w:lastColumn="0" w:noHBand="0" w:noVBand="1"/>
      </w:tblPr>
      <w:tblGrid>
        <w:gridCol w:w="9629"/>
      </w:tblGrid>
      <w:tr w:rsidR="004B6A0B" w:rsidRPr="00655096" w14:paraId="6BADA35D" w14:textId="77777777" w:rsidTr="004B6A0B">
        <w:tc>
          <w:tcPr>
            <w:tcW w:w="9629" w:type="dxa"/>
          </w:tcPr>
          <w:p w14:paraId="7F612290" w14:textId="7E865B1A" w:rsidR="004B6A0B" w:rsidRPr="00655096" w:rsidRDefault="004B6A0B" w:rsidP="004B6A0B">
            <w:pPr>
              <w:spacing w:after="0"/>
              <w:rPr>
                <w:rFonts w:ascii="Times" w:eastAsia="Batang" w:hAnsi="Times"/>
                <w:b/>
                <w:highlight w:val="green"/>
                <w:lang w:val="en-US" w:eastAsia="x-none"/>
              </w:rPr>
            </w:pPr>
            <w:r w:rsidRPr="00655096">
              <w:rPr>
                <w:rFonts w:ascii="Times" w:eastAsia="Batang" w:hAnsi="Times"/>
                <w:b/>
                <w:highlight w:val="green"/>
                <w:lang w:val="en-US" w:eastAsia="x-none"/>
              </w:rPr>
              <w:t>Agreement</w:t>
            </w:r>
            <w:r w:rsidR="00C026E5" w:rsidRPr="00655096">
              <w:rPr>
                <w:rFonts w:ascii="Times" w:eastAsia="Batang" w:hAnsi="Times"/>
                <w:b/>
                <w:highlight w:val="green"/>
                <w:lang w:val="en-US" w:eastAsia="x-none"/>
              </w:rPr>
              <w:t xml:space="preserve"> (RAN1#106-e)</w:t>
            </w:r>
          </w:p>
          <w:p w14:paraId="4C77F136" w14:textId="77777777" w:rsidR="004B6A0B" w:rsidRPr="00655096" w:rsidRDefault="004B6A0B" w:rsidP="004B6A0B">
            <w:pPr>
              <w:spacing w:after="0"/>
              <w:rPr>
                <w:rFonts w:ascii="Times" w:eastAsia="Batang" w:hAnsi="Times" w:cs="Times"/>
                <w:szCs w:val="22"/>
                <w:lang w:val="en-US" w:eastAsia="zh-CN"/>
              </w:rPr>
            </w:pPr>
            <w:r w:rsidRPr="00655096">
              <w:rPr>
                <w:rFonts w:ascii="Times" w:eastAsia="Batang" w:hAnsi="Times" w:cs="Times"/>
                <w:szCs w:val="22"/>
                <w:lang w:val="en-US" w:eastAsia="zh-CN"/>
              </w:rPr>
              <w:t>In addition to HARQ-Ack of PDSCH dynamically scheduled by a DCI indicating a PUCCH carrier, the dynamic target carrier indication also applies to:</w:t>
            </w:r>
          </w:p>
          <w:p w14:paraId="306D8B0C" w14:textId="77777777" w:rsidR="004B6A0B" w:rsidRPr="00655096" w:rsidRDefault="004B6A0B" w:rsidP="00B92E02">
            <w:pPr>
              <w:numPr>
                <w:ilvl w:val="0"/>
                <w:numId w:val="27"/>
              </w:numPr>
              <w:overflowPunct/>
              <w:autoSpaceDE/>
              <w:autoSpaceDN/>
              <w:adjustRightInd/>
              <w:contextualSpacing/>
              <w:textAlignment w:val="auto"/>
              <w:rPr>
                <w:rFonts w:ascii="Times" w:eastAsia="Batang" w:hAnsi="Times" w:cs="Times"/>
                <w:szCs w:val="22"/>
                <w:lang w:val="en-US" w:eastAsia="zh-CN"/>
              </w:rPr>
            </w:pPr>
            <w:r w:rsidRPr="00655096">
              <w:rPr>
                <w:rFonts w:ascii="Times" w:eastAsia="Batang" w:hAnsi="Times" w:cs="Times"/>
                <w:szCs w:val="22"/>
                <w:lang w:val="en-US" w:eastAsia="zh-CN"/>
              </w:rPr>
              <w:t>HARQ-ACK corresponding to the first SPS PDSCH activated by Activation DCI based on the indication in the activation DCI</w:t>
            </w:r>
          </w:p>
          <w:p w14:paraId="757C0A72" w14:textId="77777777" w:rsidR="004B6A0B" w:rsidRPr="00655096" w:rsidRDefault="004B6A0B" w:rsidP="00B92E02">
            <w:pPr>
              <w:numPr>
                <w:ilvl w:val="0"/>
                <w:numId w:val="27"/>
              </w:numPr>
              <w:overflowPunct/>
              <w:autoSpaceDE/>
              <w:autoSpaceDN/>
              <w:adjustRightInd/>
              <w:contextualSpacing/>
              <w:textAlignment w:val="auto"/>
              <w:rPr>
                <w:rFonts w:ascii="Times" w:eastAsia="Batang" w:hAnsi="Times" w:cs="Times"/>
                <w:szCs w:val="22"/>
                <w:lang w:val="en-US" w:eastAsia="zh-CN"/>
              </w:rPr>
            </w:pPr>
            <w:r w:rsidRPr="00655096">
              <w:rPr>
                <w:rFonts w:ascii="Times" w:eastAsia="Batang" w:hAnsi="Times" w:cs="Times"/>
                <w:szCs w:val="22"/>
                <w:lang w:val="en-US" w:eastAsia="zh-CN"/>
              </w:rPr>
              <w:t>HARQ-ACK corresponding to the SPS Release DCI based on the indication in the release DCI</w:t>
            </w:r>
          </w:p>
          <w:p w14:paraId="32A9B55F" w14:textId="77777777" w:rsidR="004B6A0B" w:rsidRPr="00655096" w:rsidRDefault="004B6A0B" w:rsidP="00B92E02">
            <w:pPr>
              <w:numPr>
                <w:ilvl w:val="0"/>
                <w:numId w:val="27"/>
              </w:numPr>
              <w:overflowPunct/>
              <w:autoSpaceDE/>
              <w:autoSpaceDN/>
              <w:adjustRightInd/>
              <w:contextualSpacing/>
              <w:textAlignment w:val="auto"/>
              <w:rPr>
                <w:rFonts w:ascii="Times" w:eastAsia="Batang" w:hAnsi="Times" w:cs="Times"/>
                <w:szCs w:val="22"/>
                <w:lang w:val="en-US" w:eastAsia="zh-CN"/>
              </w:rPr>
            </w:pPr>
            <w:r w:rsidRPr="00655096">
              <w:rPr>
                <w:rFonts w:ascii="Times" w:eastAsia="Batang" w:hAnsi="Times" w:cs="Times"/>
                <w:szCs w:val="22"/>
                <w:lang w:val="en-US" w:eastAsia="zh-CN"/>
              </w:rPr>
              <w:t>triggered PUCCH for Rel-16 Type 3 CB, Rel-17 enh. Type 3 CB of smaller size and Rel-17 one-shot triggering for HARQ-Ack retransmission based on the indication in the triggering DCI</w:t>
            </w:r>
          </w:p>
          <w:p w14:paraId="5D8951C8" w14:textId="77777777" w:rsidR="004B6A0B" w:rsidRPr="00655096" w:rsidRDefault="004B6A0B" w:rsidP="00B92E02">
            <w:pPr>
              <w:numPr>
                <w:ilvl w:val="0"/>
                <w:numId w:val="27"/>
              </w:numPr>
              <w:overflowPunct/>
              <w:autoSpaceDE/>
              <w:autoSpaceDN/>
              <w:adjustRightInd/>
              <w:contextualSpacing/>
              <w:textAlignment w:val="auto"/>
              <w:rPr>
                <w:rFonts w:ascii="Times" w:eastAsia="Batang" w:hAnsi="Times" w:cs="Times"/>
                <w:szCs w:val="22"/>
                <w:lang w:val="en-US" w:eastAsia="zh-CN"/>
              </w:rPr>
            </w:pPr>
            <w:r w:rsidRPr="00655096">
              <w:rPr>
                <w:rFonts w:ascii="Times" w:eastAsia="Batang" w:hAnsi="Times" w:cs="Times"/>
                <w:szCs w:val="22"/>
                <w:lang w:val="en-US" w:eastAsia="zh-CN"/>
              </w:rPr>
              <w:lastRenderedPageBreak/>
              <w:t>FFS: Additional cases</w:t>
            </w:r>
          </w:p>
          <w:p w14:paraId="15F35740" w14:textId="77777777" w:rsidR="00C026E5" w:rsidRPr="00655096" w:rsidRDefault="00C026E5" w:rsidP="00C026E5">
            <w:pPr>
              <w:overflowPunct/>
              <w:autoSpaceDE/>
              <w:autoSpaceDN/>
              <w:adjustRightInd/>
              <w:contextualSpacing/>
              <w:textAlignment w:val="auto"/>
              <w:rPr>
                <w:rFonts w:ascii="Times" w:eastAsia="Batang" w:hAnsi="Times" w:cs="Times"/>
                <w:szCs w:val="22"/>
                <w:lang w:val="en-US" w:eastAsia="zh-CN"/>
              </w:rPr>
            </w:pPr>
          </w:p>
          <w:p w14:paraId="048576D0" w14:textId="6E359DC8" w:rsidR="00C026E5" w:rsidRPr="00655096" w:rsidRDefault="00C026E5" w:rsidP="00C026E5">
            <w:pPr>
              <w:spacing w:after="0"/>
              <w:rPr>
                <w:rFonts w:ascii="Times" w:eastAsia="Batang" w:hAnsi="Times"/>
                <w:b/>
                <w:highlight w:val="green"/>
                <w:lang w:val="en-US" w:eastAsia="x-none"/>
              </w:rPr>
            </w:pPr>
            <w:r w:rsidRPr="00655096">
              <w:rPr>
                <w:rFonts w:ascii="Times" w:eastAsia="Batang" w:hAnsi="Times" w:cs="Times"/>
                <w:b/>
                <w:highlight w:val="green"/>
                <w:lang w:val="en-US" w:eastAsia="zh-CN"/>
              </w:rPr>
              <w:t xml:space="preserve">Agreement </w:t>
            </w:r>
            <w:r w:rsidRPr="00655096">
              <w:rPr>
                <w:rFonts w:ascii="Times" w:eastAsia="Batang" w:hAnsi="Times"/>
                <w:b/>
                <w:highlight w:val="green"/>
                <w:lang w:val="en-US" w:eastAsia="x-none"/>
              </w:rPr>
              <w:t>(RAN1#106bis-e)</w:t>
            </w:r>
          </w:p>
          <w:p w14:paraId="0F2BAEF4" w14:textId="77777777" w:rsidR="00C026E5" w:rsidRPr="00655096" w:rsidRDefault="00C026E5" w:rsidP="00C026E5">
            <w:pPr>
              <w:spacing w:after="0"/>
              <w:jc w:val="both"/>
              <w:rPr>
                <w:rFonts w:ascii="Times" w:eastAsia="Batang" w:hAnsi="Times" w:cs="Times"/>
                <w:lang w:val="en-US" w:eastAsia="zh-CN"/>
              </w:rPr>
            </w:pPr>
            <w:r w:rsidRPr="00655096">
              <w:rPr>
                <w:rFonts w:ascii="Times" w:eastAsia="Batang" w:hAnsi="Times" w:cs="Times"/>
                <w:lang w:val="en-US" w:eastAsia="zh-CN"/>
              </w:rPr>
              <w:t>In addition, the dynamic target PUCCH cell indication also applies to HARQ-ACK corresponding to SCell dormancy indication without scheduling PDSCH.</w:t>
            </w:r>
          </w:p>
          <w:p w14:paraId="63602CDA" w14:textId="77777777" w:rsidR="00C026E5" w:rsidRPr="00655096" w:rsidRDefault="00C026E5" w:rsidP="00C026E5">
            <w:pPr>
              <w:spacing w:after="0"/>
              <w:jc w:val="both"/>
              <w:rPr>
                <w:rFonts w:ascii="Times" w:eastAsia="Batang" w:hAnsi="Times" w:cs="Times"/>
                <w:lang w:val="en-US" w:eastAsia="zh-CN"/>
              </w:rPr>
            </w:pPr>
          </w:p>
          <w:p w14:paraId="7BA5812E" w14:textId="4F79482A" w:rsidR="00C026E5" w:rsidRPr="00655096" w:rsidRDefault="00C026E5" w:rsidP="00C026E5">
            <w:pPr>
              <w:spacing w:after="0"/>
              <w:rPr>
                <w:rFonts w:ascii="Times" w:hAnsi="Times" w:cs="Times"/>
                <w:b/>
                <w:lang w:val="en-US" w:eastAsia="zh-CN"/>
              </w:rPr>
            </w:pPr>
            <w:r w:rsidRPr="00655096">
              <w:rPr>
                <w:rFonts w:ascii="Times" w:eastAsia="Batang" w:hAnsi="Times" w:cs="Times"/>
                <w:b/>
                <w:lang w:val="en-US" w:eastAsia="zh-CN"/>
              </w:rPr>
              <w:t>Conclusion (RAN1#106bis-e)</w:t>
            </w:r>
          </w:p>
          <w:p w14:paraId="1759C7AF" w14:textId="77777777" w:rsidR="00C026E5" w:rsidRPr="00655096" w:rsidRDefault="00C026E5" w:rsidP="00C026E5">
            <w:pPr>
              <w:spacing w:after="0"/>
              <w:rPr>
                <w:rFonts w:ascii="Times" w:eastAsia="Batang" w:hAnsi="Times" w:cs="Times"/>
                <w:lang w:val="en-US" w:eastAsia="zh-CN"/>
              </w:rPr>
            </w:pPr>
            <w:r w:rsidRPr="00655096">
              <w:rPr>
                <w:rFonts w:ascii="Times" w:eastAsia="Batang" w:hAnsi="Times" w:cs="Times"/>
                <w:lang w:val="en-US" w:eastAsia="zh-CN"/>
              </w:rPr>
              <w:t>There is no consensus to support multiplexing of HARQ-ACK (without dynamic PUCCH cell indication), SR and P/SP-CSI on the dynamically indicated PUCCH cell (other than PCell / PSCell / PUCCH-SCell) in Rel-17.</w:t>
            </w:r>
          </w:p>
          <w:p w14:paraId="6A4E55B8" w14:textId="77777777" w:rsidR="00C026E5" w:rsidRPr="00655096" w:rsidRDefault="00C026E5" w:rsidP="00B92E02">
            <w:pPr>
              <w:numPr>
                <w:ilvl w:val="0"/>
                <w:numId w:val="27"/>
              </w:numPr>
              <w:overflowPunct/>
              <w:autoSpaceDE/>
              <w:autoSpaceDN/>
              <w:adjustRightInd/>
              <w:contextualSpacing/>
              <w:jc w:val="both"/>
              <w:textAlignment w:val="auto"/>
              <w:rPr>
                <w:rFonts w:ascii="Times" w:eastAsia="Batang" w:hAnsi="Times" w:cs="Times"/>
                <w:lang w:val="en-US" w:eastAsia="zh-CN"/>
              </w:rPr>
            </w:pPr>
            <w:r w:rsidRPr="00557112">
              <w:rPr>
                <w:rFonts w:ascii="Times" w:eastAsia="Batang" w:hAnsi="Times" w:cs="Times"/>
                <w:lang w:val="en-US" w:eastAsia="zh-CN"/>
              </w:rPr>
              <w:t>FFS: further handling</w:t>
            </w:r>
            <w:r w:rsidRPr="00655096">
              <w:rPr>
                <w:rFonts w:ascii="Times" w:eastAsia="Batang" w:hAnsi="Times" w:cs="Times"/>
                <w:lang w:val="en-US" w:eastAsia="zh-CN"/>
              </w:rPr>
              <w:t>, incl. e.g., UE does not expect overlapping HARQ-ACK (without dynamic PUCCH cell indication), SR and P/SP-CSI or overlapping HARQ-ACK (without dynamic PUCCH cell indication), SR and P/SP-CSI is to be dropped</w:t>
            </w:r>
          </w:p>
          <w:p w14:paraId="103897F6" w14:textId="1194572D" w:rsidR="00C026E5" w:rsidRPr="00655096" w:rsidRDefault="00C026E5" w:rsidP="00B92E02">
            <w:pPr>
              <w:numPr>
                <w:ilvl w:val="0"/>
                <w:numId w:val="27"/>
              </w:numPr>
              <w:overflowPunct/>
              <w:autoSpaceDE/>
              <w:autoSpaceDN/>
              <w:adjustRightInd/>
              <w:contextualSpacing/>
              <w:jc w:val="both"/>
              <w:textAlignment w:val="auto"/>
              <w:rPr>
                <w:rFonts w:ascii="Times" w:eastAsia="Batang" w:hAnsi="Times" w:cs="Times"/>
                <w:lang w:val="en-US" w:eastAsia="zh-CN"/>
              </w:rPr>
            </w:pPr>
            <w:r w:rsidRPr="00655096">
              <w:rPr>
                <w:rFonts w:ascii="Times" w:eastAsia="Batang" w:hAnsi="Times" w:cs="Times"/>
                <w:lang w:val="en-US" w:eastAsia="zh-CN"/>
              </w:rPr>
              <w:t>FFS: overlapping definition for SR and P/SP-CSI in terms of PUCCH slot or PUCCH resource</w:t>
            </w:r>
          </w:p>
          <w:p w14:paraId="3270FDD8" w14:textId="77777777" w:rsidR="00E056FE" w:rsidRDefault="00E056FE" w:rsidP="00497163">
            <w:pPr>
              <w:shd w:val="clear" w:color="auto" w:fill="FFFFFF"/>
              <w:spacing w:after="0"/>
              <w:jc w:val="both"/>
              <w:rPr>
                <w:rFonts w:eastAsia="Times New Roman"/>
                <w:b/>
                <w:bCs/>
                <w:lang w:val="en-US" w:eastAsia="ko-KR"/>
              </w:rPr>
            </w:pPr>
          </w:p>
          <w:p w14:paraId="321EBD0F" w14:textId="33226374" w:rsidR="00497163" w:rsidRPr="005949DD" w:rsidRDefault="00497163" w:rsidP="00497163">
            <w:pPr>
              <w:shd w:val="clear" w:color="auto" w:fill="FFFFFF"/>
              <w:spacing w:after="0"/>
              <w:jc w:val="both"/>
              <w:rPr>
                <w:rFonts w:eastAsia="Times New Roman"/>
                <w:b/>
                <w:bCs/>
                <w:lang w:val="en-US" w:eastAsia="ko-KR"/>
              </w:rPr>
            </w:pPr>
            <w:r w:rsidRPr="005949DD">
              <w:rPr>
                <w:rFonts w:eastAsia="Times New Roman"/>
                <w:b/>
                <w:bCs/>
                <w:lang w:val="en-US" w:eastAsia="ko-KR"/>
              </w:rPr>
              <w:t>Conclusion</w:t>
            </w:r>
            <w:r w:rsidR="00E056FE">
              <w:rPr>
                <w:rFonts w:eastAsia="Times New Roman"/>
                <w:b/>
                <w:bCs/>
                <w:lang w:val="en-US" w:eastAsia="ko-KR"/>
              </w:rPr>
              <w:t xml:space="preserve"> (RAN1#10</w:t>
            </w:r>
            <w:r w:rsidR="00952AF0">
              <w:rPr>
                <w:rFonts w:eastAsia="Times New Roman"/>
                <w:b/>
                <w:bCs/>
                <w:lang w:val="en-US" w:eastAsia="ko-KR"/>
              </w:rPr>
              <w:t>7-e)</w:t>
            </w:r>
          </w:p>
          <w:p w14:paraId="6047A7D6" w14:textId="1401E209" w:rsidR="00497163" w:rsidRPr="005949DD" w:rsidRDefault="00497163" w:rsidP="00497163">
            <w:pPr>
              <w:spacing w:after="0"/>
              <w:rPr>
                <w:bCs/>
                <w:lang w:val="en-US" w:eastAsia="zh-CN"/>
              </w:rPr>
            </w:pPr>
            <w:r w:rsidRPr="005949DD">
              <w:rPr>
                <w:bCs/>
                <w:lang w:val="en-US" w:eastAsia="zh-CN"/>
              </w:rPr>
              <w:t>For dynamic PUCCH cell switching, the UE does not expect a PUCCH slot with UCI on PCell /SPCell / PUCCH SCell to overlap with a PUCCH slot with HARQ-ACK on the dynamically indicated alternative PUCCH cell.</w:t>
            </w:r>
          </w:p>
          <w:p w14:paraId="5AF00533" w14:textId="4A01D01D" w:rsidR="00497163" w:rsidRPr="00952AF0" w:rsidRDefault="00497163" w:rsidP="00B92E02">
            <w:pPr>
              <w:pStyle w:val="ListParagraph"/>
              <w:numPr>
                <w:ilvl w:val="0"/>
                <w:numId w:val="27"/>
              </w:numPr>
              <w:jc w:val="left"/>
              <w:rPr>
                <w:bCs/>
              </w:rPr>
            </w:pPr>
            <w:r w:rsidRPr="005949DD">
              <w:rPr>
                <w:bCs/>
              </w:rPr>
              <w:t>The UCI on PCell /SPCell / PUCCH SCell dropped due to collision with semi-static DL symbols, SSB, and symbols indicated by pdcch-ConfigSIB1 in MIB for a CORESET for Type0-PDCCH CSS set is exempted and is not multiplexed on the PUCCH on the alternative PUCCH cell.</w:t>
            </w:r>
          </w:p>
          <w:p w14:paraId="2020C7D8" w14:textId="77777777" w:rsidR="002B555D" w:rsidRDefault="002B555D" w:rsidP="00C026E5">
            <w:pPr>
              <w:overflowPunct/>
              <w:autoSpaceDE/>
              <w:autoSpaceDN/>
              <w:adjustRightInd/>
              <w:contextualSpacing/>
              <w:textAlignment w:val="auto"/>
              <w:rPr>
                <w:rFonts w:ascii="Times" w:eastAsia="Batang" w:hAnsi="Times" w:cs="Times"/>
                <w:b/>
                <w:szCs w:val="22"/>
                <w:lang w:val="en-US" w:eastAsia="zh-CN"/>
              </w:rPr>
            </w:pPr>
          </w:p>
          <w:p w14:paraId="721E8508" w14:textId="77777777" w:rsidR="001A422C" w:rsidRDefault="001A422C" w:rsidP="00C026E5">
            <w:pPr>
              <w:overflowPunct/>
              <w:autoSpaceDE/>
              <w:autoSpaceDN/>
              <w:adjustRightInd/>
              <w:contextualSpacing/>
              <w:textAlignment w:val="auto"/>
              <w:rPr>
                <w:rFonts w:ascii="Times" w:eastAsia="Batang" w:hAnsi="Times" w:cs="Times"/>
                <w:b/>
                <w:szCs w:val="22"/>
                <w:lang w:val="en-US" w:eastAsia="zh-CN"/>
              </w:rPr>
            </w:pPr>
          </w:p>
          <w:p w14:paraId="3AB277E0" w14:textId="574C2B2A" w:rsidR="00C026E5" w:rsidRPr="00655096" w:rsidRDefault="00C026E5" w:rsidP="00C026E5">
            <w:pPr>
              <w:overflowPunct/>
              <w:autoSpaceDE/>
              <w:autoSpaceDN/>
              <w:adjustRightInd/>
              <w:contextualSpacing/>
              <w:textAlignment w:val="auto"/>
              <w:rPr>
                <w:rFonts w:ascii="Times" w:eastAsia="Batang" w:hAnsi="Times" w:cs="Times"/>
                <w:b/>
                <w:szCs w:val="22"/>
                <w:lang w:val="en-US" w:eastAsia="zh-CN"/>
              </w:rPr>
            </w:pPr>
          </w:p>
        </w:tc>
      </w:tr>
    </w:tbl>
    <w:p w14:paraId="553817BF" w14:textId="77777777" w:rsidR="00384099" w:rsidRPr="00655096" w:rsidRDefault="00384099" w:rsidP="003016D2">
      <w:pPr>
        <w:rPr>
          <w:bCs/>
          <w:lang w:val="en-US"/>
        </w:rPr>
      </w:pPr>
    </w:p>
    <w:p w14:paraId="24682235" w14:textId="05103B52" w:rsidR="008B4A0D" w:rsidRDefault="00736CA8" w:rsidP="006C3F5D">
      <w:pPr>
        <w:jc w:val="both"/>
        <w:rPr>
          <w:bCs/>
          <w:lang w:val="en-US"/>
        </w:rPr>
      </w:pPr>
      <w:r w:rsidRPr="00655096">
        <w:rPr>
          <w:bCs/>
          <w:lang w:val="en-US"/>
        </w:rPr>
        <w:t>T</w:t>
      </w:r>
      <w:r w:rsidR="00192B26" w:rsidRPr="00655096">
        <w:rPr>
          <w:bCs/>
          <w:lang w:val="en-US"/>
        </w:rPr>
        <w:t xml:space="preserve">he </w:t>
      </w:r>
      <w:r w:rsidR="00082946" w:rsidRPr="00655096">
        <w:rPr>
          <w:bCs/>
          <w:lang w:val="en-US"/>
        </w:rPr>
        <w:t xml:space="preserve">agreements </w:t>
      </w:r>
      <w:r w:rsidR="00085A16">
        <w:rPr>
          <w:bCs/>
          <w:lang w:val="en-US"/>
        </w:rPr>
        <w:t xml:space="preserve">and </w:t>
      </w:r>
      <w:r w:rsidR="00530CDC">
        <w:rPr>
          <w:bCs/>
          <w:lang w:val="en-US"/>
        </w:rPr>
        <w:t>co</w:t>
      </w:r>
      <w:r w:rsidR="007A4BE1">
        <w:rPr>
          <w:bCs/>
          <w:lang w:val="en-US"/>
        </w:rPr>
        <w:t>nclusions</w:t>
      </w:r>
      <w:r w:rsidR="00082946" w:rsidRPr="00655096">
        <w:rPr>
          <w:bCs/>
          <w:lang w:val="en-US"/>
        </w:rPr>
        <w:t xml:space="preserve"> above (especially the conclusion on not supporting multiplexing</w:t>
      </w:r>
      <w:r w:rsidR="001B5269" w:rsidRPr="00655096">
        <w:rPr>
          <w:bCs/>
          <w:lang w:val="en-US"/>
        </w:rPr>
        <w:t xml:space="preserve"> SPS HARQ</w:t>
      </w:r>
      <w:r w:rsidR="00082946" w:rsidRPr="00655096">
        <w:rPr>
          <w:bCs/>
          <w:lang w:val="en-US"/>
        </w:rPr>
        <w:t xml:space="preserve"> without associated DCI</w:t>
      </w:r>
      <w:r w:rsidR="0037120A" w:rsidRPr="00655096">
        <w:rPr>
          <w:bCs/>
          <w:lang w:val="en-US"/>
        </w:rPr>
        <w:t xml:space="preserve"> on the dynamically indicated PUCCH cell</w:t>
      </w:r>
      <w:r w:rsidR="00082946" w:rsidRPr="00655096">
        <w:rPr>
          <w:bCs/>
          <w:lang w:val="en-US"/>
        </w:rPr>
        <w:t xml:space="preserve">) </w:t>
      </w:r>
      <w:r w:rsidR="008367A0" w:rsidRPr="00655096">
        <w:rPr>
          <w:bCs/>
          <w:lang w:val="en-US"/>
        </w:rPr>
        <w:t xml:space="preserve">makes </w:t>
      </w:r>
      <w:r w:rsidR="00E16FB2">
        <w:rPr>
          <w:bCs/>
          <w:lang w:val="en-US"/>
        </w:rPr>
        <w:t xml:space="preserve">it clear that </w:t>
      </w:r>
      <w:r w:rsidR="00980CFA">
        <w:rPr>
          <w:bCs/>
          <w:lang w:val="en-US"/>
        </w:rPr>
        <w:t xml:space="preserve">if </w:t>
      </w:r>
      <w:r w:rsidR="009012DA">
        <w:rPr>
          <w:bCs/>
          <w:lang w:val="en-US"/>
        </w:rPr>
        <w:t xml:space="preserve">dynamic carrier switching </w:t>
      </w:r>
      <w:r w:rsidR="00BB0EE2">
        <w:rPr>
          <w:bCs/>
          <w:lang w:val="en-US"/>
        </w:rPr>
        <w:t>is configured (</w:t>
      </w:r>
      <w:r w:rsidR="00E17760">
        <w:rPr>
          <w:bCs/>
          <w:lang w:val="en-US"/>
        </w:rPr>
        <w:t xml:space="preserve">which excludes </w:t>
      </w:r>
      <w:r w:rsidR="006C621E">
        <w:rPr>
          <w:bCs/>
          <w:lang w:val="en-US"/>
        </w:rPr>
        <w:t xml:space="preserve">configuring </w:t>
      </w:r>
      <w:r w:rsidR="0066588A">
        <w:rPr>
          <w:bCs/>
          <w:lang w:val="en-US"/>
        </w:rPr>
        <w:t xml:space="preserve">semi-static PUCCH </w:t>
      </w:r>
      <w:r w:rsidR="00E32EB8">
        <w:rPr>
          <w:bCs/>
          <w:lang w:val="en-US"/>
        </w:rPr>
        <w:t xml:space="preserve">carrier switching) </w:t>
      </w:r>
      <w:r w:rsidR="008F66F5">
        <w:rPr>
          <w:bCs/>
          <w:lang w:val="en-US"/>
        </w:rPr>
        <w:t>onl</w:t>
      </w:r>
      <w:r w:rsidR="00E67B40">
        <w:rPr>
          <w:bCs/>
          <w:lang w:val="en-US"/>
        </w:rPr>
        <w:t>y the</w:t>
      </w:r>
      <w:r w:rsidR="005150FD">
        <w:rPr>
          <w:bCs/>
          <w:lang w:val="en-US"/>
        </w:rPr>
        <w:t xml:space="preserve"> HARQ</w:t>
      </w:r>
      <w:r w:rsidR="000F4591">
        <w:rPr>
          <w:bCs/>
          <w:lang w:val="en-US"/>
        </w:rPr>
        <w:t xml:space="preserve">-ACK </w:t>
      </w:r>
      <w:r w:rsidR="003547B0">
        <w:rPr>
          <w:bCs/>
          <w:lang w:val="en-US"/>
        </w:rPr>
        <w:t xml:space="preserve">corresponding to the first </w:t>
      </w:r>
      <w:r w:rsidR="009442C4">
        <w:rPr>
          <w:bCs/>
          <w:lang w:val="en-US"/>
        </w:rPr>
        <w:t xml:space="preserve">SPS PDSCH </w:t>
      </w:r>
      <w:r w:rsidR="00BB0D9C">
        <w:rPr>
          <w:bCs/>
          <w:lang w:val="en-US"/>
        </w:rPr>
        <w:t xml:space="preserve">after activation </w:t>
      </w:r>
      <w:r w:rsidR="002756FF">
        <w:rPr>
          <w:bCs/>
          <w:lang w:val="en-US"/>
        </w:rPr>
        <w:t xml:space="preserve">may be </w:t>
      </w:r>
      <w:r w:rsidR="00863585">
        <w:rPr>
          <w:bCs/>
          <w:lang w:val="en-US"/>
        </w:rPr>
        <w:t>transmitted on</w:t>
      </w:r>
      <w:r w:rsidR="006A2332">
        <w:rPr>
          <w:bCs/>
          <w:lang w:val="en-US"/>
        </w:rPr>
        <w:t xml:space="preserve"> the </w:t>
      </w:r>
      <w:r w:rsidR="00A4241B">
        <w:rPr>
          <w:bCs/>
          <w:lang w:val="en-US"/>
        </w:rPr>
        <w:t xml:space="preserve">dynamically indicated </w:t>
      </w:r>
      <w:r w:rsidR="00C228E1">
        <w:rPr>
          <w:bCs/>
          <w:lang w:val="en-US"/>
        </w:rPr>
        <w:t xml:space="preserve">alternative </w:t>
      </w:r>
      <w:r w:rsidR="00A4241B">
        <w:rPr>
          <w:bCs/>
          <w:lang w:val="en-US"/>
        </w:rPr>
        <w:t>PUCCH</w:t>
      </w:r>
      <w:r w:rsidR="00C228E1">
        <w:rPr>
          <w:bCs/>
          <w:lang w:val="en-US"/>
        </w:rPr>
        <w:t xml:space="preserve"> cell. </w:t>
      </w:r>
      <w:r w:rsidR="000D0FCD">
        <w:rPr>
          <w:bCs/>
          <w:lang w:val="en-US"/>
        </w:rPr>
        <w:t xml:space="preserve">HARQ-ACKs for other </w:t>
      </w:r>
      <w:r w:rsidR="005E41DC">
        <w:rPr>
          <w:bCs/>
          <w:lang w:val="en-US"/>
        </w:rPr>
        <w:t xml:space="preserve">SPS PDSCHs are </w:t>
      </w:r>
      <w:r w:rsidR="00835DCE">
        <w:rPr>
          <w:bCs/>
          <w:lang w:val="en-US"/>
        </w:rPr>
        <w:t xml:space="preserve">always </w:t>
      </w:r>
      <w:r w:rsidR="00956062">
        <w:rPr>
          <w:bCs/>
          <w:lang w:val="en-US"/>
        </w:rPr>
        <w:t>transmitted on</w:t>
      </w:r>
      <w:r w:rsidR="005E65B6">
        <w:rPr>
          <w:bCs/>
          <w:lang w:val="en-US"/>
        </w:rPr>
        <w:t xml:space="preserve"> </w:t>
      </w:r>
      <w:r w:rsidR="004B297D">
        <w:rPr>
          <w:bCs/>
          <w:lang w:val="en-US"/>
        </w:rPr>
        <w:t>PCell</w:t>
      </w:r>
      <w:r w:rsidR="008801E9">
        <w:rPr>
          <w:bCs/>
          <w:lang w:val="en-US"/>
        </w:rPr>
        <w:t>.</w:t>
      </w:r>
      <w:r w:rsidR="00584CA6">
        <w:rPr>
          <w:bCs/>
          <w:lang w:val="en-US"/>
        </w:rPr>
        <w:t xml:space="preserve"> </w:t>
      </w:r>
      <w:r w:rsidR="003520D5">
        <w:rPr>
          <w:bCs/>
          <w:lang w:val="en-US"/>
        </w:rPr>
        <w:t xml:space="preserve">Based on this, we think SPS HARQ deferral and dynamic carrier </w:t>
      </w:r>
      <w:r w:rsidR="00D210DC">
        <w:rPr>
          <w:bCs/>
          <w:lang w:val="en-US"/>
        </w:rPr>
        <w:t>switching can</w:t>
      </w:r>
      <w:r w:rsidR="003520D5">
        <w:rPr>
          <w:bCs/>
          <w:lang w:val="en-US"/>
        </w:rPr>
        <w:t xml:space="preserve"> be simultaneously configured</w:t>
      </w:r>
      <w:r w:rsidR="006D1558">
        <w:rPr>
          <w:bCs/>
          <w:lang w:val="en-US"/>
        </w:rPr>
        <w:t xml:space="preserve"> by ensuring, via gNB scheduling, that </w:t>
      </w:r>
      <w:r w:rsidR="00652A2E">
        <w:rPr>
          <w:bCs/>
          <w:lang w:val="en-US"/>
        </w:rPr>
        <w:t xml:space="preserve">a dynamic PUCCH </w:t>
      </w:r>
      <w:r w:rsidR="001C78B3">
        <w:rPr>
          <w:bCs/>
          <w:lang w:val="en-US"/>
        </w:rPr>
        <w:t xml:space="preserve">on SCell </w:t>
      </w:r>
      <w:r w:rsidR="00652A2E">
        <w:rPr>
          <w:bCs/>
          <w:lang w:val="en-US"/>
        </w:rPr>
        <w:t xml:space="preserve">is not triggered </w:t>
      </w:r>
      <w:r w:rsidR="001C78B3">
        <w:rPr>
          <w:bCs/>
          <w:lang w:val="en-US"/>
        </w:rPr>
        <w:t>in slots where there is SPS HARQ-ACK feedback to be transmitted in the PCell (</w:t>
      </w:r>
      <w:r w:rsidR="00087D78">
        <w:rPr>
          <w:bCs/>
          <w:lang w:val="en-US"/>
        </w:rPr>
        <w:t>i.e.,</w:t>
      </w:r>
      <w:r w:rsidR="001C78B3">
        <w:rPr>
          <w:bCs/>
          <w:lang w:val="en-US"/>
        </w:rPr>
        <w:t xml:space="preserve"> </w:t>
      </w:r>
      <w:r w:rsidR="009C2896">
        <w:rPr>
          <w:bCs/>
          <w:lang w:val="en-US"/>
        </w:rPr>
        <w:t>a</w:t>
      </w:r>
      <w:r w:rsidR="00042681">
        <w:rPr>
          <w:bCs/>
          <w:lang w:val="en-US"/>
        </w:rPr>
        <w:t xml:space="preserve"> valid target slot for the deferred SPS HARQ). For instance, if PCell has TDD pattern</w:t>
      </w:r>
      <w:r w:rsidR="00814D0B">
        <w:rPr>
          <w:bCs/>
          <w:lang w:val="en-US"/>
        </w:rPr>
        <w:t xml:space="preserve"> D</w:t>
      </w:r>
      <w:r w:rsidR="00814D0B" w:rsidRPr="00814D0B">
        <w:rPr>
          <w:bCs/>
          <w:vertAlign w:val="subscript"/>
          <w:lang w:val="en-US"/>
        </w:rPr>
        <w:t>1</w:t>
      </w:r>
      <w:r w:rsidR="00814D0B">
        <w:rPr>
          <w:bCs/>
          <w:lang w:val="en-US"/>
        </w:rPr>
        <w:t>D</w:t>
      </w:r>
      <w:r w:rsidR="00814D0B" w:rsidRPr="00814D0B">
        <w:rPr>
          <w:bCs/>
          <w:vertAlign w:val="subscript"/>
          <w:lang w:val="en-US"/>
        </w:rPr>
        <w:t>2</w:t>
      </w:r>
      <w:r w:rsidR="00814D0B" w:rsidRPr="00814D0B">
        <w:rPr>
          <w:bCs/>
          <w:lang w:val="en-US"/>
        </w:rPr>
        <w:t>D</w:t>
      </w:r>
      <w:r w:rsidR="00814D0B" w:rsidRPr="00814D0B">
        <w:rPr>
          <w:bCs/>
          <w:vertAlign w:val="subscript"/>
          <w:lang w:val="en-US"/>
        </w:rPr>
        <w:t>3</w:t>
      </w:r>
      <w:r w:rsidR="00814D0B">
        <w:rPr>
          <w:bCs/>
          <w:lang w:val="en-US"/>
        </w:rPr>
        <w:t>D</w:t>
      </w:r>
      <w:r w:rsidR="00814D0B" w:rsidRPr="00814D0B">
        <w:rPr>
          <w:bCs/>
          <w:vertAlign w:val="subscript"/>
          <w:lang w:val="en-US"/>
        </w:rPr>
        <w:t>4</w:t>
      </w:r>
      <w:r w:rsidR="00814D0B">
        <w:rPr>
          <w:bCs/>
          <w:lang w:val="en-US"/>
        </w:rPr>
        <w:t>U</w:t>
      </w:r>
      <w:r w:rsidR="00814D0B" w:rsidRPr="00814D0B">
        <w:rPr>
          <w:bCs/>
          <w:vertAlign w:val="subscript"/>
          <w:lang w:val="en-US"/>
        </w:rPr>
        <w:t>5</w:t>
      </w:r>
      <w:r w:rsidR="00814D0B">
        <w:rPr>
          <w:bCs/>
          <w:lang w:val="en-US"/>
        </w:rPr>
        <w:t xml:space="preserve"> and SCell has TDD pattern D</w:t>
      </w:r>
      <w:r w:rsidR="00814D0B" w:rsidRPr="00814D0B">
        <w:rPr>
          <w:bCs/>
          <w:vertAlign w:val="subscript"/>
          <w:lang w:val="en-US"/>
        </w:rPr>
        <w:t>1</w:t>
      </w:r>
      <w:r w:rsidR="00814D0B">
        <w:rPr>
          <w:bCs/>
          <w:lang w:val="en-US"/>
        </w:rPr>
        <w:t>D</w:t>
      </w:r>
      <w:r w:rsidR="00814D0B" w:rsidRPr="00814D0B">
        <w:rPr>
          <w:bCs/>
          <w:vertAlign w:val="subscript"/>
          <w:lang w:val="en-US"/>
        </w:rPr>
        <w:t>2</w:t>
      </w:r>
      <w:r w:rsidR="00814D0B">
        <w:rPr>
          <w:bCs/>
          <w:lang w:val="en-US"/>
        </w:rPr>
        <w:t>D</w:t>
      </w:r>
      <w:r w:rsidR="00814D0B" w:rsidRPr="00814D0B">
        <w:rPr>
          <w:bCs/>
          <w:vertAlign w:val="subscript"/>
          <w:lang w:val="en-US"/>
        </w:rPr>
        <w:t>3</w:t>
      </w:r>
      <w:r w:rsidR="00814D0B">
        <w:rPr>
          <w:bCs/>
          <w:lang w:val="en-US"/>
        </w:rPr>
        <w:t>U</w:t>
      </w:r>
      <w:r w:rsidR="00814D0B" w:rsidRPr="00814D0B">
        <w:rPr>
          <w:bCs/>
          <w:vertAlign w:val="subscript"/>
          <w:lang w:val="en-US"/>
        </w:rPr>
        <w:t>4</w:t>
      </w:r>
      <w:r w:rsidR="00814D0B">
        <w:rPr>
          <w:bCs/>
          <w:lang w:val="en-US"/>
        </w:rPr>
        <w:t>U</w:t>
      </w:r>
      <w:r w:rsidR="00814D0B" w:rsidRPr="00814D0B">
        <w:rPr>
          <w:bCs/>
          <w:vertAlign w:val="subscript"/>
          <w:lang w:val="en-US"/>
        </w:rPr>
        <w:t>5</w:t>
      </w:r>
      <w:r w:rsidR="00814D0B">
        <w:rPr>
          <w:bCs/>
          <w:lang w:val="en-US"/>
        </w:rPr>
        <w:t xml:space="preserve">, a dynamic PUCCH may be triggered in the </w:t>
      </w:r>
      <w:r w:rsidR="008B0FDB">
        <w:rPr>
          <w:bCs/>
          <w:lang w:val="en-US"/>
        </w:rPr>
        <w:t>4</w:t>
      </w:r>
      <w:r w:rsidR="008B0FDB" w:rsidRPr="008B0FDB">
        <w:rPr>
          <w:bCs/>
          <w:vertAlign w:val="superscript"/>
          <w:lang w:val="en-US"/>
        </w:rPr>
        <w:t>th</w:t>
      </w:r>
      <w:r w:rsidR="008B0FDB">
        <w:rPr>
          <w:bCs/>
          <w:lang w:val="en-US"/>
        </w:rPr>
        <w:t xml:space="preserve"> slot but not in the 5</w:t>
      </w:r>
      <w:r w:rsidR="008B0FDB" w:rsidRPr="008B0FDB">
        <w:rPr>
          <w:bCs/>
          <w:vertAlign w:val="superscript"/>
          <w:lang w:val="en-US"/>
        </w:rPr>
        <w:t>th</w:t>
      </w:r>
      <w:r w:rsidR="008B0FDB">
        <w:rPr>
          <w:bCs/>
          <w:lang w:val="en-US"/>
        </w:rPr>
        <w:t xml:space="preserve"> slot </w:t>
      </w:r>
      <w:r w:rsidR="009C2896">
        <w:rPr>
          <w:bCs/>
          <w:lang w:val="en-US"/>
        </w:rPr>
        <w:t>if</w:t>
      </w:r>
      <w:r w:rsidR="008B0FDB">
        <w:rPr>
          <w:bCs/>
          <w:lang w:val="en-US"/>
        </w:rPr>
        <w:t xml:space="preserve"> there is </w:t>
      </w:r>
      <w:r w:rsidR="000F21FD">
        <w:rPr>
          <w:bCs/>
          <w:lang w:val="en-US"/>
        </w:rPr>
        <w:t>SPS HARQ</w:t>
      </w:r>
      <w:r w:rsidR="00206A18">
        <w:rPr>
          <w:bCs/>
          <w:lang w:val="en-US"/>
        </w:rPr>
        <w:t xml:space="preserve"> mapped there</w:t>
      </w:r>
      <w:r w:rsidR="008B0FDB">
        <w:rPr>
          <w:bCs/>
          <w:lang w:val="en-US"/>
        </w:rPr>
        <w:t>.</w:t>
      </w:r>
      <w:r w:rsidR="00584CA6">
        <w:rPr>
          <w:bCs/>
          <w:lang w:val="en-US"/>
        </w:rPr>
        <w:t xml:space="preserve"> </w:t>
      </w:r>
    </w:p>
    <w:p w14:paraId="7E261384" w14:textId="2D7D8D3E" w:rsidR="008B4A0D" w:rsidRPr="008B26FA" w:rsidRDefault="008B4A0D" w:rsidP="006C3F5D">
      <w:pPr>
        <w:jc w:val="both"/>
        <w:rPr>
          <w:b/>
          <w:kern w:val="2"/>
          <w:sz w:val="22"/>
          <w:szCs w:val="22"/>
          <w:lang w:val="en-US" w:eastAsia="zh-CN"/>
        </w:rPr>
      </w:pPr>
      <w:r w:rsidRPr="008B26FA">
        <w:rPr>
          <w:b/>
          <w:sz w:val="22"/>
          <w:szCs w:val="22"/>
          <w:lang w:val="en-US"/>
        </w:rPr>
        <w:t>Proposal</w:t>
      </w:r>
      <w:r w:rsidR="00206A18" w:rsidRPr="008B26FA">
        <w:rPr>
          <w:b/>
          <w:sz w:val="22"/>
          <w:szCs w:val="22"/>
          <w:lang w:val="en-US"/>
        </w:rPr>
        <w:t xml:space="preserve"> </w:t>
      </w:r>
      <w:r w:rsidR="009C2896" w:rsidRPr="008B26FA">
        <w:rPr>
          <w:b/>
          <w:sz w:val="22"/>
          <w:szCs w:val="22"/>
          <w:lang w:val="en-US"/>
        </w:rPr>
        <w:t>2.2</w:t>
      </w:r>
      <w:r w:rsidRPr="008B26FA">
        <w:rPr>
          <w:b/>
          <w:sz w:val="22"/>
          <w:szCs w:val="22"/>
          <w:lang w:val="en-US"/>
        </w:rPr>
        <w:t xml:space="preserve">: </w:t>
      </w:r>
      <w:r w:rsidR="00206A18" w:rsidRPr="008B26FA">
        <w:rPr>
          <w:b/>
          <w:sz w:val="22"/>
          <w:szCs w:val="22"/>
          <w:lang w:val="en-US"/>
        </w:rPr>
        <w:t>Simultaneous</w:t>
      </w:r>
      <w:r w:rsidRPr="008B26FA">
        <w:rPr>
          <w:b/>
          <w:sz w:val="22"/>
          <w:szCs w:val="22"/>
          <w:lang w:val="en-US"/>
        </w:rPr>
        <w:t xml:space="preserve"> configuration of SPS HARQ-ACK deferral with dynamic PUCCH carrier switching </w:t>
      </w:r>
      <w:r w:rsidR="00206A18" w:rsidRPr="008B26FA">
        <w:rPr>
          <w:b/>
          <w:sz w:val="22"/>
          <w:szCs w:val="22"/>
          <w:lang w:val="en-US"/>
        </w:rPr>
        <w:t>is</w:t>
      </w:r>
      <w:r w:rsidRPr="008B26FA">
        <w:rPr>
          <w:b/>
          <w:sz w:val="22"/>
          <w:szCs w:val="22"/>
          <w:lang w:val="en-US"/>
        </w:rPr>
        <w:t xml:space="preserve"> supported</w:t>
      </w:r>
      <w:r w:rsidR="00206A18" w:rsidRPr="008B26FA">
        <w:rPr>
          <w:b/>
          <w:sz w:val="22"/>
          <w:szCs w:val="22"/>
          <w:lang w:val="en-US"/>
        </w:rPr>
        <w:t xml:space="preserve"> by ensuring </w:t>
      </w:r>
      <w:r w:rsidR="00A10414" w:rsidRPr="008B26FA">
        <w:rPr>
          <w:b/>
          <w:sz w:val="22"/>
          <w:szCs w:val="22"/>
          <w:lang w:val="en-US"/>
        </w:rPr>
        <w:t xml:space="preserve">(via gNB scheduling) </w:t>
      </w:r>
      <w:r w:rsidR="00206A18" w:rsidRPr="008B26FA">
        <w:rPr>
          <w:b/>
          <w:sz w:val="22"/>
          <w:szCs w:val="22"/>
          <w:lang w:val="en-US"/>
        </w:rPr>
        <w:t>that a dynamic PUCCH on SCell is not triggered in slots where there is SPS HARQ-ACK feedback to be transmitted in the PCell (i.e.</w:t>
      </w:r>
      <w:r w:rsidR="00030C4C" w:rsidRPr="008B26FA">
        <w:rPr>
          <w:b/>
          <w:sz w:val="22"/>
          <w:szCs w:val="22"/>
          <w:lang w:val="en-US"/>
        </w:rPr>
        <w:t>,</w:t>
      </w:r>
      <w:r w:rsidR="00206A18" w:rsidRPr="008B26FA">
        <w:rPr>
          <w:b/>
          <w:sz w:val="22"/>
          <w:szCs w:val="22"/>
          <w:lang w:val="en-US"/>
        </w:rPr>
        <w:t xml:space="preserve"> the valid target slot for the deferred SPS HARQ</w:t>
      </w:r>
      <w:r w:rsidR="00030C4C" w:rsidRPr="008B26FA">
        <w:rPr>
          <w:b/>
          <w:sz w:val="22"/>
          <w:szCs w:val="22"/>
          <w:lang w:val="en-US"/>
        </w:rPr>
        <w:t>)</w:t>
      </w:r>
      <w:r w:rsidR="00206A18" w:rsidRPr="008B26FA">
        <w:rPr>
          <w:b/>
          <w:sz w:val="22"/>
          <w:szCs w:val="22"/>
          <w:lang w:val="en-US"/>
        </w:rPr>
        <w:t>.</w:t>
      </w:r>
      <w:r w:rsidRPr="008B26FA">
        <w:rPr>
          <w:b/>
          <w:sz w:val="22"/>
          <w:szCs w:val="22"/>
          <w:lang w:val="en-US"/>
        </w:rPr>
        <w:t xml:space="preserve"> </w:t>
      </w:r>
    </w:p>
    <w:p w14:paraId="70CE702F" w14:textId="77777777" w:rsidR="00291CC7" w:rsidRPr="00655096" w:rsidRDefault="00291CC7" w:rsidP="00C408CA">
      <w:pPr>
        <w:rPr>
          <w:lang w:val="en-US"/>
        </w:rPr>
      </w:pPr>
    </w:p>
    <w:p w14:paraId="3AB4AED8" w14:textId="583FF437" w:rsidR="00D74E21" w:rsidRDefault="000D5309" w:rsidP="008B26FA">
      <w:pPr>
        <w:pStyle w:val="Heading2"/>
        <w:ind w:left="567"/>
        <w:rPr>
          <w:lang w:val="en-US"/>
        </w:rPr>
      </w:pPr>
      <w:r>
        <w:rPr>
          <w:lang w:val="en-US"/>
        </w:rPr>
        <w:t xml:space="preserve">Joint operation </w:t>
      </w:r>
      <w:r w:rsidR="00C51840">
        <w:rPr>
          <w:lang w:val="en-US"/>
        </w:rPr>
        <w:t xml:space="preserve">of SPS HARQ-ACK deferral </w:t>
      </w:r>
      <w:r>
        <w:rPr>
          <w:lang w:val="en-US"/>
        </w:rPr>
        <w:t xml:space="preserve">with </w:t>
      </w:r>
      <w:r w:rsidR="00D74E21">
        <w:rPr>
          <w:lang w:val="en-US"/>
        </w:rPr>
        <w:t xml:space="preserve">Type-3 </w:t>
      </w:r>
      <w:r w:rsidR="00CE3972">
        <w:rPr>
          <w:lang w:val="en-US"/>
        </w:rPr>
        <w:t>codebook triggering</w:t>
      </w:r>
      <w:r w:rsidR="00D74E21">
        <w:rPr>
          <w:lang w:val="en-US"/>
        </w:rPr>
        <w:t xml:space="preserve"> </w:t>
      </w:r>
    </w:p>
    <w:p w14:paraId="52A08813" w14:textId="190DE39E" w:rsidR="0087587C" w:rsidRDefault="001E0E2B" w:rsidP="0087587C">
      <w:pPr>
        <w:jc w:val="both"/>
        <w:rPr>
          <w:lang w:val="en-US"/>
        </w:rPr>
      </w:pPr>
      <w:r>
        <w:rPr>
          <w:lang w:val="en-US"/>
        </w:rPr>
        <w:t>T</w:t>
      </w:r>
      <w:r w:rsidR="00CD0813">
        <w:rPr>
          <w:lang w:val="en-US"/>
        </w:rPr>
        <w:t>he</w:t>
      </w:r>
      <w:r w:rsidR="008148F6">
        <w:rPr>
          <w:lang w:val="en-US"/>
        </w:rPr>
        <w:t xml:space="preserve"> following</w:t>
      </w:r>
      <w:r w:rsidR="006138A0">
        <w:rPr>
          <w:lang w:val="en-US"/>
        </w:rPr>
        <w:t xml:space="preserve"> </w:t>
      </w:r>
      <w:r w:rsidR="00230AB5">
        <w:rPr>
          <w:lang w:val="en-US"/>
        </w:rPr>
        <w:t>agreement</w:t>
      </w:r>
      <w:r w:rsidR="008148F6">
        <w:rPr>
          <w:lang w:val="en-US"/>
        </w:rPr>
        <w:t xml:space="preserve"> </w:t>
      </w:r>
      <w:r w:rsidR="00F85CFF">
        <w:rPr>
          <w:lang w:val="en-US"/>
        </w:rPr>
        <w:t>was</w:t>
      </w:r>
      <w:r w:rsidR="008148F6">
        <w:rPr>
          <w:lang w:val="en-US"/>
        </w:rPr>
        <w:t xml:space="preserve"> reached </w:t>
      </w:r>
      <w:r w:rsidR="00F85CFF">
        <w:rPr>
          <w:lang w:val="en-US"/>
        </w:rPr>
        <w:t>in RAN1 #107-e</w:t>
      </w:r>
      <w:r w:rsidR="00B94A7F">
        <w:rPr>
          <w:lang w:val="en-US"/>
        </w:rPr>
        <w:t xml:space="preserve"> regarding the</w:t>
      </w:r>
      <w:r w:rsidR="00B94A7F" w:rsidRPr="00B94A7F">
        <w:t xml:space="preserve"> </w:t>
      </w:r>
      <w:r w:rsidR="00215294" w:rsidRPr="00B94A7F">
        <w:rPr>
          <w:lang w:val="en-US"/>
        </w:rPr>
        <w:t>joint</w:t>
      </w:r>
      <w:r w:rsidR="00B94A7F" w:rsidRPr="00B94A7F">
        <w:rPr>
          <w:lang w:val="en-US"/>
        </w:rPr>
        <w:t xml:space="preserve"> operation of SPS HARQ-ACK deferral with Type-3 codebook triggering</w:t>
      </w:r>
      <w:r w:rsidR="00B94A7F">
        <w:rPr>
          <w:lang w:val="en-US"/>
        </w:rPr>
        <w:t>:</w:t>
      </w:r>
    </w:p>
    <w:p w14:paraId="1257EF2F" w14:textId="39520456" w:rsidR="0087587C" w:rsidRPr="00214D72" w:rsidRDefault="0087587C" w:rsidP="00E23F07">
      <w:pPr>
        <w:shd w:val="clear" w:color="auto" w:fill="FFFFFF"/>
        <w:overflowPunct/>
        <w:autoSpaceDE/>
        <w:autoSpaceDN/>
        <w:adjustRightInd/>
        <w:spacing w:after="0"/>
        <w:jc w:val="both"/>
        <w:textAlignment w:val="auto"/>
        <w:rPr>
          <w:rFonts w:eastAsia="Times New Roman"/>
          <w:lang w:val="en-US" w:eastAsia="ko-KR"/>
        </w:rPr>
      </w:pPr>
    </w:p>
    <w:tbl>
      <w:tblPr>
        <w:tblStyle w:val="TableGrid"/>
        <w:tblW w:w="0" w:type="auto"/>
        <w:tblLook w:val="04A0" w:firstRow="1" w:lastRow="0" w:firstColumn="1" w:lastColumn="0" w:noHBand="0" w:noVBand="1"/>
      </w:tblPr>
      <w:tblGrid>
        <w:gridCol w:w="9629"/>
      </w:tblGrid>
      <w:tr w:rsidR="00B3005C" w14:paraId="3CD01617" w14:textId="77777777" w:rsidTr="00B3005C">
        <w:tc>
          <w:tcPr>
            <w:tcW w:w="9629" w:type="dxa"/>
          </w:tcPr>
          <w:p w14:paraId="3BA3F8D3" w14:textId="77777777" w:rsidR="00E23F07" w:rsidRPr="0087587C" w:rsidRDefault="00E23F07" w:rsidP="00E23F07">
            <w:pPr>
              <w:jc w:val="both"/>
              <w:rPr>
                <w:lang w:val="en-US"/>
              </w:rPr>
            </w:pPr>
            <w:r w:rsidRPr="00214D72">
              <w:rPr>
                <w:rFonts w:eastAsia="Times New Roman"/>
                <w:b/>
                <w:bCs/>
                <w:shd w:val="clear" w:color="auto" w:fill="00FF00"/>
                <w:lang w:val="en-US" w:eastAsia="ko-KR"/>
              </w:rPr>
              <w:t>Agreement</w:t>
            </w:r>
          </w:p>
          <w:p w14:paraId="1C8D827B" w14:textId="77777777" w:rsidR="00E23F07" w:rsidRPr="00214D72" w:rsidRDefault="00E23F07" w:rsidP="00E23F07">
            <w:pPr>
              <w:shd w:val="clear" w:color="auto" w:fill="FFFFFF"/>
              <w:spacing w:after="0"/>
              <w:jc w:val="both"/>
              <w:rPr>
                <w:rFonts w:eastAsia="Times New Roman"/>
                <w:lang w:val="en-US" w:eastAsia="ko-KR"/>
              </w:rPr>
            </w:pPr>
            <w:r w:rsidRPr="00214D72">
              <w:rPr>
                <w:rFonts w:eastAsia="Times New Roman"/>
                <w:lang w:val="en-US" w:eastAsia="ko-KR"/>
              </w:rPr>
              <w:t>Support simultaneous configuration of Rel-16 Type 3 HARQ-ACK codebook or enhanced Type 3 HARQ-ACK codebook triggering and SPS HARQ-ACK deferral.</w:t>
            </w:r>
          </w:p>
          <w:p w14:paraId="57F7143C" w14:textId="12F74679" w:rsidR="00B3005C" w:rsidRPr="00286E77" w:rsidRDefault="00E23F07" w:rsidP="00B92E02">
            <w:pPr>
              <w:numPr>
                <w:ilvl w:val="0"/>
                <w:numId w:val="31"/>
              </w:numPr>
              <w:shd w:val="clear" w:color="auto" w:fill="FFFFFF"/>
              <w:overflowPunct/>
              <w:autoSpaceDE/>
              <w:autoSpaceDN/>
              <w:adjustRightInd/>
              <w:spacing w:after="0"/>
              <w:jc w:val="both"/>
              <w:textAlignment w:val="auto"/>
              <w:rPr>
                <w:rFonts w:eastAsia="Times New Roman"/>
                <w:lang w:val="en-US" w:eastAsia="ko-KR"/>
              </w:rPr>
            </w:pPr>
            <w:r w:rsidRPr="00214D72">
              <w:rPr>
                <w:rFonts w:eastAsia="Times New Roman"/>
                <w:lang w:val="en-US"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tc>
      </w:tr>
    </w:tbl>
    <w:p w14:paraId="74362A7C" w14:textId="77777777" w:rsidR="0087587C" w:rsidRDefault="0087587C" w:rsidP="00E8018F">
      <w:pPr>
        <w:jc w:val="both"/>
        <w:rPr>
          <w:lang w:val="en-US"/>
        </w:rPr>
      </w:pPr>
    </w:p>
    <w:p w14:paraId="4B035EC5" w14:textId="61519ADB" w:rsidR="002B75AC" w:rsidRDefault="00215294" w:rsidP="00E8018F">
      <w:pPr>
        <w:jc w:val="both"/>
        <w:rPr>
          <w:lang w:val="en-US"/>
        </w:rPr>
      </w:pPr>
      <w:r>
        <w:rPr>
          <w:lang w:val="en-US"/>
        </w:rPr>
        <w:lastRenderedPageBreak/>
        <w:t>After some post-RAN1#107-e discussions, t</w:t>
      </w:r>
      <w:r w:rsidR="00C303A0">
        <w:rPr>
          <w:lang w:val="en-US"/>
        </w:rPr>
        <w:t xml:space="preserve">he agreement was </w:t>
      </w:r>
      <w:r w:rsidR="002B75AC">
        <w:rPr>
          <w:lang w:val="en-US"/>
        </w:rPr>
        <w:t xml:space="preserve">eventually </w:t>
      </w:r>
      <w:r w:rsidR="00C303A0">
        <w:rPr>
          <w:lang w:val="en-US"/>
        </w:rPr>
        <w:t>captured as follows in the</w:t>
      </w:r>
      <w:r w:rsidR="002B75AC">
        <w:rPr>
          <w:lang w:val="en-US"/>
        </w:rPr>
        <w:t xml:space="preserve"> TS 38.213 specifications</w:t>
      </w:r>
      <w:r w:rsidR="00B94A7F">
        <w:rPr>
          <w:lang w:val="en-US"/>
        </w:rPr>
        <w:t>,</w:t>
      </w:r>
      <w:r w:rsidR="002B75AC">
        <w:rPr>
          <w:lang w:val="en-US"/>
        </w:rPr>
        <w:t xml:space="preserve"> </w:t>
      </w:r>
      <w:r>
        <w:rPr>
          <w:lang w:val="en-US"/>
        </w:rPr>
        <w:t>but</w:t>
      </w:r>
      <w:r w:rsidR="00B94A7F">
        <w:rPr>
          <w:lang w:val="en-US"/>
        </w:rPr>
        <w:t xml:space="preserve"> there was </w:t>
      </w:r>
      <w:r>
        <w:rPr>
          <w:lang w:val="en-US"/>
        </w:rPr>
        <w:t>some</w:t>
      </w:r>
      <w:r w:rsidR="00B94A7F">
        <w:rPr>
          <w:lang w:val="en-US"/>
        </w:rPr>
        <w:t xml:space="preserve"> discussion in CR review phase on the exact meaning of the agreement regarding the stopping of the deferral procedure</w:t>
      </w:r>
      <w:r w:rsidR="006837DA">
        <w:rPr>
          <w:lang w:val="en-US"/>
        </w:rPr>
        <w:t>. The following can be found from v17.0.0 of TS 38.213</w:t>
      </w:r>
      <w:r w:rsidR="002B75AC">
        <w:rPr>
          <w:lang w:val="en-US"/>
        </w:rPr>
        <w:t>:</w:t>
      </w:r>
    </w:p>
    <w:tbl>
      <w:tblPr>
        <w:tblStyle w:val="TableGrid"/>
        <w:tblW w:w="0" w:type="auto"/>
        <w:tblLook w:val="04A0" w:firstRow="1" w:lastRow="0" w:firstColumn="1" w:lastColumn="0" w:noHBand="0" w:noVBand="1"/>
      </w:tblPr>
      <w:tblGrid>
        <w:gridCol w:w="9629"/>
      </w:tblGrid>
      <w:tr w:rsidR="002B75AC" w14:paraId="5B410DED" w14:textId="77777777" w:rsidTr="002B75AC">
        <w:tc>
          <w:tcPr>
            <w:tcW w:w="9629" w:type="dxa"/>
          </w:tcPr>
          <w:p w14:paraId="74AE057D" w14:textId="77777777" w:rsidR="00DB45B8" w:rsidRPr="00111FF6" w:rsidRDefault="00DB45B8" w:rsidP="00DB45B8">
            <w:pPr>
              <w:pStyle w:val="Heading4"/>
              <w:numPr>
                <w:ilvl w:val="0"/>
                <w:numId w:val="0"/>
              </w:numPr>
              <w:ind w:left="864" w:hanging="864"/>
            </w:pPr>
            <w:bookmarkStart w:id="4" w:name="_Toc92093854"/>
            <w:r w:rsidRPr="00111FF6">
              <w:t>9</w:t>
            </w:r>
            <w:r w:rsidRPr="00111FF6">
              <w:rPr>
                <w:rFonts w:hint="eastAsia"/>
              </w:rPr>
              <w:t>.</w:t>
            </w:r>
            <w:r w:rsidRPr="00111FF6">
              <w:t>2.5.4</w:t>
            </w:r>
            <w:r w:rsidRPr="00111FF6">
              <w:rPr>
                <w:rFonts w:hint="eastAsia"/>
              </w:rPr>
              <w:tab/>
            </w:r>
            <w:r w:rsidRPr="00111FF6">
              <w:t>UE procedure for deferring HARQ-ACK for SPS PDSCH</w:t>
            </w:r>
            <w:bookmarkEnd w:id="4"/>
            <w:r w:rsidRPr="00111FF6">
              <w:t xml:space="preserve"> </w:t>
            </w:r>
          </w:p>
          <w:p w14:paraId="53159155" w14:textId="77777777" w:rsidR="00DB45B8" w:rsidRPr="00111FF6" w:rsidRDefault="00DB45B8" w:rsidP="00DB45B8">
            <w:pPr>
              <w:rPr>
                <w:lang w:eastAsia="zh-CN"/>
              </w:rPr>
            </w:pPr>
            <w:r w:rsidRPr="00111FF6">
              <w:rPr>
                <w:lang w:eastAsia="zh-CN"/>
              </w:rPr>
              <w:t xml:space="preserve">If a UE is provided </w:t>
            </w:r>
            <w:r w:rsidRPr="00111FF6">
              <w:rPr>
                <w:i/>
                <w:iCs/>
                <w:lang w:eastAsia="zh-CN"/>
              </w:rPr>
              <w:t>spsHARQdeferral</w:t>
            </w:r>
            <w:r w:rsidRPr="00111FF6">
              <w:rPr>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14:paraId="7D754CB5" w14:textId="77777777" w:rsidR="00DB45B8" w:rsidRPr="00111FF6" w:rsidRDefault="00DB45B8" w:rsidP="00DB45B8">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180CAC00" w14:textId="77777777" w:rsidR="00DB45B8" w:rsidRPr="00111FF6" w:rsidRDefault="00DB45B8" w:rsidP="00DB45B8">
            <w:pPr>
              <w:pStyle w:val="B1"/>
              <w:rPr>
                <w:lang w:val="de-AT"/>
              </w:rPr>
            </w:pPr>
            <w:r w:rsidRPr="00111FF6">
              <w:t>-</w:t>
            </w:r>
            <w:r w:rsidRPr="00111FF6">
              <w:tab/>
            </w:r>
            <w:r w:rsidRPr="00111FF6">
              <w:rPr>
                <w:lang w:val="en-US"/>
              </w:rPr>
              <w:t xml:space="preserve">overlaps with a symbol indicated as downlink by </w:t>
            </w:r>
            <w:r w:rsidRPr="00111FF6">
              <w:rPr>
                <w:i/>
                <w:iCs/>
                <w:lang w:val="en-US"/>
              </w:rPr>
              <w:t>tdd-UL-DL-ConfigurationCommon</w:t>
            </w:r>
            <w:r w:rsidRPr="00111FF6">
              <w:rPr>
                <w:lang w:val="en-US"/>
              </w:rPr>
              <w:t xml:space="preserve"> or </w:t>
            </w:r>
            <w:r w:rsidRPr="00111FF6">
              <w:rPr>
                <w:i/>
                <w:iCs/>
                <w:lang w:val="en-US"/>
              </w:rPr>
              <w:t>tdd-UL-DL-ConfigDedicated</w:t>
            </w:r>
            <w:r w:rsidRPr="00111FF6">
              <w:rPr>
                <w:lang w:val="en-US"/>
              </w:rPr>
              <w:t xml:space="preserve">, or indicated for a SS/PBCH block by </w:t>
            </w:r>
            <w:r w:rsidRPr="00111FF6">
              <w:rPr>
                <w:i/>
              </w:rPr>
              <w:t>ssb-PositionsInBurst</w:t>
            </w:r>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392F335F" w14:textId="77777777" w:rsidR="00DB45B8" w:rsidRPr="00111FF6" w:rsidRDefault="00DB45B8" w:rsidP="00DB45B8">
            <w:pPr>
              <w:rPr>
                <w:lang w:val="en-US"/>
              </w:rPr>
            </w:pPr>
            <w:r w:rsidRPr="00111FF6">
              <w:rPr>
                <w:lang w:val="en-US"/>
              </w:rPr>
              <w:t xml:space="preserve">the UE </w:t>
            </w:r>
          </w:p>
          <w:p w14:paraId="62D2A644" w14:textId="77777777" w:rsidR="00DB45B8" w:rsidRPr="00111FF6" w:rsidRDefault="00DB45B8" w:rsidP="00DB45B8">
            <w:pPr>
              <w:pStyle w:val="B1"/>
              <w:rPr>
                <w:lang w:val="en-US"/>
              </w:rPr>
            </w:pPr>
            <w:r w:rsidRPr="00111FF6">
              <w:t>-</w:t>
            </w:r>
            <w:r w:rsidRPr="00111FF6">
              <w:tab/>
            </w:r>
            <w:r w:rsidRPr="00111FF6">
              <w:rPr>
                <w:lang w:val="en-US"/>
              </w:rPr>
              <w:t xml:space="preserve">determines an earliest second slot and, after 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p>
          <w:p w14:paraId="464167FA" w14:textId="77777777" w:rsidR="00DB45B8" w:rsidRPr="00111FF6" w:rsidRDefault="00DB45B8" w:rsidP="00DB45B8">
            <w:pPr>
              <w:pStyle w:val="B2"/>
            </w:pPr>
            <w:r w:rsidRPr="00111FF6">
              <w:t>-</w:t>
            </w:r>
            <w:r w:rsidRPr="00111FF6">
              <w:tab/>
            </w:r>
            <w:r w:rsidRPr="00DB45B8">
              <w:rPr>
                <w:highlight w:val="yellow"/>
              </w:rPr>
              <w:t>if the UE detects a DCI format in a PDCCH reception that triggers a PUCCH transmission with a Type-3 HARQ-ACK codebook in a slot as described in clause 9.1.4, the UE stops the procedure to determine the earliest second slot</w:t>
            </w:r>
          </w:p>
          <w:p w14:paraId="310D0336" w14:textId="363F874D" w:rsidR="002B75AC" w:rsidRPr="00DB45B8" w:rsidRDefault="00DB45B8" w:rsidP="00DB45B8">
            <w:pPr>
              <w:pStyle w:val="B2"/>
            </w:pPr>
            <w:r w:rsidRPr="00111FF6">
              <w:t>-</w:t>
            </w:r>
            <w:r w:rsidRPr="00111FF6">
              <w:tab/>
              <w:t xml:space="preserve">if the UE is provided a periodic cell switching pattern for PUCCH transmissions by </w:t>
            </w:r>
            <w:r w:rsidRPr="00111FF6">
              <w:rPr>
                <w:i/>
                <w:iCs/>
              </w:rPr>
              <w:t>pucch-sSCellPattern</w:t>
            </w:r>
            <w:r w:rsidRPr="00111FF6">
              <w:t>, the UE determines the earliest second slot and a corresponding cell based on the periodic cell switching pattern as described in clause 9.A</w:t>
            </w:r>
          </w:p>
        </w:tc>
      </w:tr>
    </w:tbl>
    <w:p w14:paraId="1ECA31B2" w14:textId="77777777" w:rsidR="002B75AC" w:rsidRDefault="002B75AC" w:rsidP="00E8018F">
      <w:pPr>
        <w:jc w:val="both"/>
        <w:rPr>
          <w:lang w:val="en-US"/>
        </w:rPr>
      </w:pPr>
    </w:p>
    <w:p w14:paraId="3482E2D4" w14:textId="77777777" w:rsidR="00030C4C" w:rsidRDefault="00215294" w:rsidP="00E8018F">
      <w:pPr>
        <w:jc w:val="both"/>
        <w:rPr>
          <w:lang w:val="en-US"/>
        </w:rPr>
      </w:pPr>
      <w:r>
        <w:rPr>
          <w:lang w:val="en-US"/>
        </w:rPr>
        <w:t>First of all, o</w:t>
      </w:r>
      <w:r w:rsidR="00F40BB6">
        <w:rPr>
          <w:lang w:val="en-US"/>
        </w:rPr>
        <w:t>ur understanding</w:t>
      </w:r>
      <w:r w:rsidR="00CD0061">
        <w:rPr>
          <w:lang w:val="en-US"/>
        </w:rPr>
        <w:t xml:space="preserve"> on the agreement</w:t>
      </w:r>
      <w:r w:rsidR="00F40BB6">
        <w:rPr>
          <w:lang w:val="en-US"/>
        </w:rPr>
        <w:t xml:space="preserve"> is that </w:t>
      </w:r>
      <w:r w:rsidR="007315D7">
        <w:rPr>
          <w:lang w:val="en-US"/>
        </w:rPr>
        <w:t xml:space="preserve">when </w:t>
      </w:r>
      <w:r w:rsidR="008C374D">
        <w:rPr>
          <w:lang w:val="en-US"/>
        </w:rPr>
        <w:t>SPS HARQ</w:t>
      </w:r>
      <w:r w:rsidR="008B1F9F">
        <w:rPr>
          <w:lang w:val="en-US"/>
        </w:rPr>
        <w:t>-</w:t>
      </w:r>
      <w:r w:rsidR="004267C3">
        <w:rPr>
          <w:lang w:val="en-US"/>
        </w:rPr>
        <w:t xml:space="preserve">ACK is deferred from </w:t>
      </w:r>
      <w:r w:rsidR="00D3233C">
        <w:rPr>
          <w:lang w:val="en-US"/>
        </w:rPr>
        <w:t xml:space="preserve">slot </w:t>
      </w:r>
      <w:r w:rsidR="00B8301F">
        <w:rPr>
          <w:lang w:val="en-US"/>
        </w:rPr>
        <w:t>X</w:t>
      </w:r>
      <w:r w:rsidR="00F8666C">
        <w:rPr>
          <w:lang w:val="en-US"/>
        </w:rPr>
        <w:t xml:space="preserve"> and </w:t>
      </w:r>
      <w:r w:rsidR="00D32803">
        <w:rPr>
          <w:lang w:val="en-US"/>
        </w:rPr>
        <w:t xml:space="preserve">(enhanced) </w:t>
      </w:r>
      <w:r w:rsidR="0007110F">
        <w:rPr>
          <w:lang w:val="en-US"/>
        </w:rPr>
        <w:t>Type 3</w:t>
      </w:r>
      <w:r w:rsidR="00D32803">
        <w:rPr>
          <w:lang w:val="en-US"/>
        </w:rPr>
        <w:t xml:space="preserve"> CB is triggered to be transmitted in a</w:t>
      </w:r>
      <w:r w:rsidR="00E77B1D">
        <w:rPr>
          <w:lang w:val="en-US"/>
        </w:rPr>
        <w:t xml:space="preserve"> later</w:t>
      </w:r>
      <w:r w:rsidR="00D32803">
        <w:rPr>
          <w:lang w:val="en-US"/>
        </w:rPr>
        <w:t xml:space="preserve"> </w:t>
      </w:r>
      <w:r w:rsidR="005C76AF">
        <w:rPr>
          <w:lang w:val="en-US"/>
        </w:rPr>
        <w:t xml:space="preserve">slot </w:t>
      </w:r>
      <w:r w:rsidR="00ED42E7">
        <w:rPr>
          <w:lang w:val="en-US"/>
        </w:rPr>
        <w:t>Y</w:t>
      </w:r>
      <w:r w:rsidR="00610657">
        <w:rPr>
          <w:lang w:val="en-US"/>
        </w:rPr>
        <w:t>,</w:t>
      </w:r>
      <w:r w:rsidR="00025477">
        <w:rPr>
          <w:lang w:val="en-US"/>
        </w:rPr>
        <w:t xml:space="preserve"> </w:t>
      </w:r>
      <w:r w:rsidR="002521E0">
        <w:rPr>
          <w:lang w:val="en-US"/>
        </w:rPr>
        <w:t xml:space="preserve">only slots </w:t>
      </w:r>
      <w:r w:rsidR="004F090E">
        <w:rPr>
          <w:lang w:val="en-US"/>
        </w:rPr>
        <w:t xml:space="preserve">from X+1 to slot </w:t>
      </w:r>
      <w:r w:rsidR="005E3D57">
        <w:rPr>
          <w:lang w:val="en-US"/>
        </w:rPr>
        <w:t>Y-1 are considered for transmission of the deferred</w:t>
      </w:r>
      <w:r w:rsidR="006F3C99">
        <w:rPr>
          <w:lang w:val="en-US"/>
        </w:rPr>
        <w:t xml:space="preserve"> HARQ-ACK</w:t>
      </w:r>
      <w:r w:rsidR="00E82AAE">
        <w:rPr>
          <w:lang w:val="en-US"/>
        </w:rPr>
        <w:t xml:space="preserve"> irrespective of when the UE </w:t>
      </w:r>
      <w:r w:rsidR="0079069D">
        <w:rPr>
          <w:lang w:val="en-US"/>
        </w:rPr>
        <w:t xml:space="preserve">detects the DCI format triggering the </w:t>
      </w:r>
      <w:r w:rsidR="00D26883">
        <w:rPr>
          <w:lang w:val="en-US"/>
        </w:rPr>
        <w:t xml:space="preserve">Type-3 </w:t>
      </w:r>
      <w:r w:rsidR="0079069D">
        <w:rPr>
          <w:lang w:val="en-US"/>
        </w:rPr>
        <w:t>codebook</w:t>
      </w:r>
      <w:r w:rsidR="000035D3">
        <w:rPr>
          <w:lang w:val="en-US"/>
        </w:rPr>
        <w:t>. For instance,</w:t>
      </w:r>
      <w:r w:rsidR="00677EB0">
        <w:rPr>
          <w:lang w:val="en-US"/>
        </w:rPr>
        <w:t xml:space="preserve"> </w:t>
      </w:r>
      <w:r w:rsidR="00926912">
        <w:rPr>
          <w:lang w:val="en-US"/>
        </w:rPr>
        <w:t>if the</w:t>
      </w:r>
      <w:r w:rsidR="00677EB0">
        <w:rPr>
          <w:lang w:val="en-US"/>
        </w:rPr>
        <w:t xml:space="preserve"> UE detect</w:t>
      </w:r>
      <w:r w:rsidR="00926912">
        <w:rPr>
          <w:lang w:val="en-US"/>
        </w:rPr>
        <w:t xml:space="preserve">s </w:t>
      </w:r>
      <w:r w:rsidR="001E0901">
        <w:rPr>
          <w:lang w:val="en-US"/>
        </w:rPr>
        <w:t xml:space="preserve">a </w:t>
      </w:r>
      <w:r w:rsidR="00677EB0">
        <w:rPr>
          <w:lang w:val="en-US"/>
        </w:rPr>
        <w:t xml:space="preserve">DCI on slot X+1 </w:t>
      </w:r>
      <w:r w:rsidR="000035D3">
        <w:rPr>
          <w:lang w:val="en-US"/>
        </w:rPr>
        <w:t xml:space="preserve">triggering </w:t>
      </w:r>
      <w:r w:rsidR="00993C09">
        <w:rPr>
          <w:lang w:val="en-US"/>
        </w:rPr>
        <w:t>a</w:t>
      </w:r>
      <w:r w:rsidR="000035D3">
        <w:rPr>
          <w:lang w:val="en-US"/>
        </w:rPr>
        <w:t xml:space="preserve"> T</w:t>
      </w:r>
      <w:r w:rsidR="00993C09">
        <w:rPr>
          <w:lang w:val="en-US"/>
        </w:rPr>
        <w:t>ype-</w:t>
      </w:r>
      <w:r w:rsidR="000035D3">
        <w:rPr>
          <w:lang w:val="en-US"/>
        </w:rPr>
        <w:t xml:space="preserve">3 </w:t>
      </w:r>
      <w:r w:rsidR="00993C09">
        <w:rPr>
          <w:lang w:val="en-US"/>
        </w:rPr>
        <w:t xml:space="preserve">codebook </w:t>
      </w:r>
      <w:r w:rsidR="000035D3">
        <w:rPr>
          <w:lang w:val="en-US"/>
        </w:rPr>
        <w:t>transmission on slot Y, and the UE may still</w:t>
      </w:r>
      <w:r w:rsidR="00926912">
        <w:rPr>
          <w:lang w:val="en-US"/>
        </w:rPr>
        <w:t xml:space="preserve"> defer the SPS HARQ-ACK to any slot in the </w:t>
      </w:r>
      <w:r w:rsidR="00F770BD">
        <w:rPr>
          <w:lang w:val="en-US"/>
        </w:rPr>
        <w:t>range [</w:t>
      </w:r>
      <w:r w:rsidR="00926912" w:rsidRPr="00926912">
        <w:rPr>
          <w:lang w:val="en-US"/>
        </w:rPr>
        <w:t>X+1</w:t>
      </w:r>
      <w:r w:rsidR="00F770BD">
        <w:rPr>
          <w:lang w:val="en-US"/>
        </w:rPr>
        <w:t xml:space="preserve">, </w:t>
      </w:r>
      <w:r w:rsidR="00926912" w:rsidRPr="00926912">
        <w:rPr>
          <w:lang w:val="en-US"/>
        </w:rPr>
        <w:t>Y-1</w:t>
      </w:r>
      <w:r w:rsidR="00F770BD">
        <w:rPr>
          <w:lang w:val="en-US"/>
        </w:rPr>
        <w:t xml:space="preserve">]. </w:t>
      </w:r>
      <w:r w:rsidR="00CE5DFA">
        <w:rPr>
          <w:lang w:val="en-US"/>
        </w:rPr>
        <w:t xml:space="preserve">This seems not aligned with the current specifications, which tell that the UE should stop </w:t>
      </w:r>
      <w:r w:rsidR="006001D0">
        <w:rPr>
          <w:lang w:val="en-US"/>
        </w:rPr>
        <w:t xml:space="preserve">the deferral procedure </w:t>
      </w:r>
      <w:r w:rsidR="00993C09">
        <w:rPr>
          <w:lang w:val="en-US"/>
        </w:rPr>
        <w:t xml:space="preserve">as soon as the </w:t>
      </w:r>
      <w:r w:rsidR="006001D0">
        <w:rPr>
          <w:lang w:val="en-US"/>
        </w:rPr>
        <w:t xml:space="preserve">triggering DCI </w:t>
      </w:r>
      <w:r w:rsidR="00993C09">
        <w:rPr>
          <w:lang w:val="en-US"/>
        </w:rPr>
        <w:t xml:space="preserve">is received </w:t>
      </w:r>
      <w:r w:rsidR="006001D0">
        <w:rPr>
          <w:lang w:val="en-US"/>
        </w:rPr>
        <w:t xml:space="preserve">irrespective on when the </w:t>
      </w:r>
      <w:r w:rsidR="00777B2F">
        <w:rPr>
          <w:lang w:val="en-US"/>
        </w:rPr>
        <w:t xml:space="preserve">Type-3 </w:t>
      </w:r>
      <w:r w:rsidR="00993C09">
        <w:rPr>
          <w:lang w:val="en-US"/>
        </w:rPr>
        <w:t xml:space="preserve">codebook is to be transmitted. </w:t>
      </w:r>
    </w:p>
    <w:p w14:paraId="133AFDD2" w14:textId="4DA59FB0" w:rsidR="00030C4C" w:rsidRPr="008B26FA" w:rsidRDefault="00030C4C" w:rsidP="00E8018F">
      <w:pPr>
        <w:jc w:val="both"/>
        <w:rPr>
          <w:b/>
          <w:bCs/>
          <w:i/>
          <w:iCs/>
          <w:sz w:val="22"/>
          <w:szCs w:val="22"/>
          <w:lang w:val="en-US"/>
        </w:rPr>
      </w:pPr>
      <w:r w:rsidRPr="008B26FA">
        <w:rPr>
          <w:b/>
          <w:bCs/>
          <w:i/>
          <w:iCs/>
          <w:sz w:val="22"/>
          <w:szCs w:val="22"/>
          <w:lang w:val="en-US"/>
        </w:rPr>
        <w:t>Observation 2.3: The current specification on the Type 3 HARQ-ACK CB and SPS HARQ-ACK deferral is unclear when the UE is to stop the SPS HARQ-ACK deferral. It needs to be clarified, that the slot</w:t>
      </w:r>
      <w:r w:rsidR="000E0D5E">
        <w:rPr>
          <w:b/>
          <w:bCs/>
          <w:i/>
          <w:iCs/>
          <w:sz w:val="22"/>
          <w:szCs w:val="22"/>
          <w:lang w:val="en-US"/>
        </w:rPr>
        <w:t xml:space="preserve"> in which</w:t>
      </w:r>
      <w:r w:rsidRPr="008B26FA">
        <w:rPr>
          <w:b/>
          <w:bCs/>
          <w:i/>
          <w:iCs/>
          <w:sz w:val="22"/>
          <w:szCs w:val="22"/>
          <w:lang w:val="en-US"/>
        </w:rPr>
        <w:t xml:space="preserve"> the UE stops the procedure is to be the slot where the Type 3 HARQ-ACK CB is to be transmitted (independently of the timing of the reception of the triggering DCI). </w:t>
      </w:r>
    </w:p>
    <w:p w14:paraId="4B582D61" w14:textId="1C44B75C" w:rsidR="00B3005C" w:rsidRDefault="00993C09" w:rsidP="00E8018F">
      <w:pPr>
        <w:jc w:val="both"/>
        <w:rPr>
          <w:lang w:val="en-US"/>
        </w:rPr>
      </w:pPr>
      <w:r>
        <w:rPr>
          <w:lang w:val="en-US"/>
        </w:rPr>
        <w:t>Therefore,</w:t>
      </w:r>
      <w:r w:rsidR="00F770BD">
        <w:rPr>
          <w:lang w:val="en-US"/>
        </w:rPr>
        <w:t xml:space="preserve"> the following is proposed: </w:t>
      </w:r>
    </w:p>
    <w:p w14:paraId="26515777" w14:textId="5B0E38AC" w:rsidR="00F770BD" w:rsidRPr="008B26FA" w:rsidRDefault="00F770BD" w:rsidP="00E8018F">
      <w:pPr>
        <w:jc w:val="both"/>
        <w:rPr>
          <w:b/>
          <w:bCs/>
          <w:sz w:val="22"/>
          <w:szCs w:val="22"/>
          <w:lang w:val="en-US"/>
        </w:rPr>
      </w:pPr>
      <w:r w:rsidRPr="008B26FA">
        <w:rPr>
          <w:b/>
          <w:bCs/>
          <w:sz w:val="22"/>
          <w:szCs w:val="22"/>
          <w:lang w:val="en-US"/>
        </w:rPr>
        <w:t xml:space="preserve">Proposal </w:t>
      </w:r>
      <w:r w:rsidR="009C2896" w:rsidRPr="008B26FA">
        <w:rPr>
          <w:b/>
          <w:bCs/>
          <w:sz w:val="22"/>
          <w:szCs w:val="22"/>
          <w:lang w:val="en-US"/>
        </w:rPr>
        <w:t>2.3</w:t>
      </w:r>
      <w:r w:rsidRPr="008B26FA">
        <w:rPr>
          <w:b/>
          <w:bCs/>
          <w:sz w:val="22"/>
          <w:szCs w:val="22"/>
          <w:lang w:val="en-US"/>
        </w:rPr>
        <w:t xml:space="preserve">: Adopt the following text proposal </w:t>
      </w:r>
      <w:r w:rsidR="00993C09" w:rsidRPr="008B26FA">
        <w:rPr>
          <w:b/>
          <w:bCs/>
          <w:sz w:val="22"/>
          <w:szCs w:val="22"/>
          <w:lang w:val="en-US"/>
        </w:rPr>
        <w:t xml:space="preserve">to TS 38.213 </w:t>
      </w:r>
      <w:r w:rsidRPr="008B26FA">
        <w:rPr>
          <w:b/>
          <w:bCs/>
          <w:sz w:val="22"/>
          <w:szCs w:val="22"/>
          <w:lang w:val="en-US"/>
        </w:rPr>
        <w:t>to clarify that</w:t>
      </w:r>
      <w:r w:rsidR="00D2222D" w:rsidRPr="008B26FA">
        <w:rPr>
          <w:b/>
          <w:bCs/>
          <w:sz w:val="22"/>
          <w:szCs w:val="22"/>
          <w:lang w:val="en-US"/>
        </w:rPr>
        <w:t>:</w:t>
      </w:r>
      <w:r w:rsidRPr="008B26FA">
        <w:rPr>
          <w:b/>
          <w:bCs/>
          <w:sz w:val="22"/>
          <w:szCs w:val="22"/>
          <w:lang w:val="en-US"/>
        </w:rPr>
        <w:t xml:space="preserve"> </w:t>
      </w:r>
      <w:r w:rsidR="00D2222D" w:rsidRPr="008B26FA">
        <w:rPr>
          <w:b/>
          <w:bCs/>
          <w:sz w:val="22"/>
          <w:szCs w:val="22"/>
          <w:lang w:val="en-US"/>
        </w:rPr>
        <w:t>if the UE detects a DCI format in a PDCCH reception that triggers a PUCCH transmission with a Type-3 HARQ-ACK codebook in a slot, the UE stops the procedure to determine the earliest second slot in th</w:t>
      </w:r>
      <w:r w:rsidR="000C4583" w:rsidRPr="008B26FA">
        <w:rPr>
          <w:b/>
          <w:bCs/>
          <w:sz w:val="22"/>
          <w:szCs w:val="22"/>
          <w:lang w:val="en-US"/>
        </w:rPr>
        <w:t>at</w:t>
      </w:r>
      <w:r w:rsidR="00D2222D" w:rsidRPr="008B26FA">
        <w:rPr>
          <w:b/>
          <w:bCs/>
          <w:sz w:val="22"/>
          <w:szCs w:val="22"/>
          <w:lang w:val="en-US"/>
        </w:rPr>
        <w:t xml:space="preserve"> slot.</w:t>
      </w:r>
    </w:p>
    <w:tbl>
      <w:tblPr>
        <w:tblStyle w:val="TableGrid"/>
        <w:tblW w:w="0" w:type="auto"/>
        <w:tblLook w:val="04A0" w:firstRow="1" w:lastRow="0" w:firstColumn="1" w:lastColumn="0" w:noHBand="0" w:noVBand="1"/>
      </w:tblPr>
      <w:tblGrid>
        <w:gridCol w:w="9629"/>
      </w:tblGrid>
      <w:tr w:rsidR="00F770BD" w14:paraId="367713CD" w14:textId="77777777" w:rsidTr="00D20070">
        <w:tc>
          <w:tcPr>
            <w:tcW w:w="9629" w:type="dxa"/>
          </w:tcPr>
          <w:p w14:paraId="310801B1" w14:textId="77777777" w:rsidR="00005837" w:rsidRPr="00005837" w:rsidRDefault="00005837" w:rsidP="00005837">
            <w:pPr>
              <w:keepNext/>
              <w:keepLines/>
              <w:spacing w:before="120"/>
              <w:ind w:left="864" w:hanging="864"/>
              <w:outlineLvl w:val="3"/>
              <w:rPr>
                <w:rFonts w:ascii="Arial" w:hAnsi="Arial"/>
                <w:sz w:val="24"/>
              </w:rPr>
            </w:pPr>
            <w:r w:rsidRPr="00005837">
              <w:rPr>
                <w:rFonts w:ascii="Arial" w:hAnsi="Arial"/>
                <w:sz w:val="24"/>
              </w:rPr>
              <w:lastRenderedPageBreak/>
              <w:t>9</w:t>
            </w:r>
            <w:r w:rsidRPr="00005837">
              <w:rPr>
                <w:rFonts w:ascii="Arial" w:hAnsi="Arial" w:hint="eastAsia"/>
                <w:sz w:val="24"/>
              </w:rPr>
              <w:t>.</w:t>
            </w:r>
            <w:r w:rsidRPr="00005837">
              <w:rPr>
                <w:rFonts w:ascii="Arial" w:hAnsi="Arial"/>
                <w:sz w:val="24"/>
              </w:rPr>
              <w:t>2.5.4</w:t>
            </w:r>
            <w:r w:rsidRPr="00005837">
              <w:rPr>
                <w:rFonts w:ascii="Arial" w:hAnsi="Arial" w:hint="eastAsia"/>
                <w:sz w:val="24"/>
              </w:rPr>
              <w:tab/>
            </w:r>
            <w:r w:rsidRPr="00005837">
              <w:rPr>
                <w:rFonts w:ascii="Arial" w:hAnsi="Arial"/>
                <w:sz w:val="24"/>
              </w:rPr>
              <w:t xml:space="preserve">UE procedure for deferring HARQ-ACK for SPS PDSCH </w:t>
            </w:r>
          </w:p>
          <w:p w14:paraId="1B35BD84" w14:textId="77777777" w:rsidR="00005837" w:rsidRPr="00005837" w:rsidRDefault="00005837" w:rsidP="00005837">
            <w:pPr>
              <w:rPr>
                <w:lang w:eastAsia="zh-CN"/>
              </w:rPr>
            </w:pPr>
            <w:r w:rsidRPr="00005837">
              <w:rPr>
                <w:lang w:eastAsia="zh-CN"/>
              </w:rPr>
              <w:t xml:space="preserve">If a UE is provided </w:t>
            </w:r>
            <w:r w:rsidRPr="00005837">
              <w:rPr>
                <w:i/>
                <w:iCs/>
                <w:lang w:eastAsia="zh-CN"/>
              </w:rPr>
              <w:t>spsHARQdeferral</w:t>
            </w:r>
            <w:r w:rsidRPr="00005837">
              <w:rPr>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14:paraId="77B43F1A" w14:textId="77777777" w:rsidR="00005837" w:rsidRPr="00005837" w:rsidRDefault="00005837" w:rsidP="00005837">
            <w:pPr>
              <w:ind w:left="568" w:hanging="284"/>
              <w:rPr>
                <w:lang w:val="de-AT"/>
              </w:rPr>
            </w:pPr>
            <w:r w:rsidRPr="00005837">
              <w:t>-</w:t>
            </w:r>
            <w:r w:rsidRPr="00005837">
              <w:tab/>
            </w:r>
            <w:r w:rsidRPr="00005837">
              <w:rPr>
                <w:lang w:val="en-US"/>
              </w:rPr>
              <w:t xml:space="preserve">is provided by </w:t>
            </w:r>
            <w:r w:rsidRPr="00005837">
              <w:rPr>
                <w:i/>
              </w:rPr>
              <w:t>SPS-PUCCH-AN-List</w:t>
            </w:r>
            <w:r w:rsidRPr="00005837">
              <w:rPr>
                <w:lang w:val="de-AT"/>
              </w:rPr>
              <w:t xml:space="preserve"> as described </w:t>
            </w:r>
            <w:r w:rsidRPr="00005837">
              <w:rPr>
                <w:lang w:val="de-AT" w:eastAsia="zh-CN"/>
              </w:rPr>
              <w:t>in</w:t>
            </w:r>
            <w:r w:rsidRPr="00005837">
              <w:t xml:space="preserve"> </w:t>
            </w:r>
            <w:r w:rsidRPr="00005837">
              <w:rPr>
                <w:lang w:val="en-US"/>
              </w:rPr>
              <w:t xml:space="preserve">clause </w:t>
            </w:r>
            <w:r w:rsidRPr="00005837">
              <w:t>9.2.1</w:t>
            </w:r>
            <w:r w:rsidRPr="00005837">
              <w:rPr>
                <w:lang w:val="en-US"/>
              </w:rPr>
              <w:t>,</w:t>
            </w:r>
            <w:r w:rsidRPr="00005837">
              <w:t xml:space="preserve"> </w:t>
            </w:r>
            <w:r w:rsidRPr="00005837">
              <w:rPr>
                <w:lang w:val="en-US"/>
              </w:rPr>
              <w:t xml:space="preserve">or by </w:t>
            </w:r>
            <w:r w:rsidRPr="00005837">
              <w:rPr>
                <w:i/>
              </w:rPr>
              <w:t>n1PUCCH-AN</w:t>
            </w:r>
            <w:r w:rsidRPr="00005837">
              <w:rPr>
                <w:lang w:val="en-US"/>
              </w:rPr>
              <w:t xml:space="preserve"> if </w:t>
            </w:r>
            <w:r w:rsidRPr="00005837">
              <w:rPr>
                <w:i/>
              </w:rPr>
              <w:t>SPS-PUCCH-AN-List</w:t>
            </w:r>
            <w:r w:rsidRPr="00005837">
              <w:rPr>
                <w:lang w:val="de-AT"/>
              </w:rPr>
              <w:t xml:space="preserve"> is not provided</w:t>
            </w:r>
          </w:p>
          <w:p w14:paraId="58E5B397" w14:textId="77777777" w:rsidR="00005837" w:rsidRPr="00005837" w:rsidRDefault="00005837" w:rsidP="00005837">
            <w:pPr>
              <w:ind w:left="568" w:hanging="284"/>
              <w:rPr>
                <w:lang w:val="de-AT"/>
              </w:rPr>
            </w:pPr>
            <w:r w:rsidRPr="00005837">
              <w:t>-</w:t>
            </w:r>
            <w:r w:rsidRPr="00005837">
              <w:tab/>
            </w:r>
            <w:r w:rsidRPr="00005837">
              <w:rPr>
                <w:lang w:val="en-US"/>
              </w:rPr>
              <w:t xml:space="preserve">overlaps with a symbol indicated as downlink by </w:t>
            </w:r>
            <w:r w:rsidRPr="00005837">
              <w:rPr>
                <w:i/>
                <w:iCs/>
                <w:lang w:val="en-US"/>
              </w:rPr>
              <w:t>tdd-UL-DL-ConfigurationCommon</w:t>
            </w:r>
            <w:r w:rsidRPr="00005837">
              <w:rPr>
                <w:lang w:val="en-US"/>
              </w:rPr>
              <w:t xml:space="preserve"> or </w:t>
            </w:r>
            <w:r w:rsidRPr="00005837">
              <w:rPr>
                <w:i/>
                <w:iCs/>
                <w:lang w:val="en-US"/>
              </w:rPr>
              <w:t>tdd-UL-DL-ConfigDedicated</w:t>
            </w:r>
            <w:r w:rsidRPr="00005837">
              <w:rPr>
                <w:lang w:val="en-US"/>
              </w:rPr>
              <w:t xml:space="preserve">, or indicated for a SS/PBCH block by </w:t>
            </w:r>
            <w:r w:rsidRPr="00005837">
              <w:rPr>
                <w:i/>
              </w:rPr>
              <w:t>ssb-PositionsInBurst</w:t>
            </w:r>
            <w:r w:rsidRPr="00005837">
              <w:rPr>
                <w:iCs/>
                <w:lang w:val="en-US"/>
              </w:rPr>
              <w:t>, or belonging to a CORESET associated with a Type0-PDCCH CSS set</w:t>
            </w:r>
            <w:r w:rsidRPr="00005837">
              <w:rPr>
                <w:lang w:val="en-US"/>
              </w:rPr>
              <w:t xml:space="preserve"> </w:t>
            </w:r>
          </w:p>
          <w:p w14:paraId="7F279E77" w14:textId="77777777" w:rsidR="00005837" w:rsidRPr="00005837" w:rsidRDefault="00005837" w:rsidP="00005837">
            <w:pPr>
              <w:rPr>
                <w:lang w:val="en-US"/>
              </w:rPr>
            </w:pPr>
            <w:r w:rsidRPr="00005837">
              <w:rPr>
                <w:lang w:val="en-US"/>
              </w:rPr>
              <w:t xml:space="preserve">the UE </w:t>
            </w:r>
          </w:p>
          <w:p w14:paraId="2DF729AD" w14:textId="77777777" w:rsidR="00005837" w:rsidRPr="00005837" w:rsidRDefault="00005837" w:rsidP="00005837">
            <w:pPr>
              <w:ind w:left="568" w:hanging="284"/>
              <w:rPr>
                <w:lang w:val="en-US"/>
              </w:rPr>
            </w:pPr>
            <w:r w:rsidRPr="00005837">
              <w:t>-</w:t>
            </w:r>
            <w:r w:rsidRPr="00005837">
              <w:tab/>
            </w:r>
            <w:r w:rsidRPr="00005837">
              <w:rPr>
                <w:lang w:val="en-US"/>
              </w:rPr>
              <w:t xml:space="preserve">determines an earliest second slot and, after performing </w:t>
            </w:r>
            <w:r w:rsidRPr="00005837">
              <w:rPr>
                <w:lang w:eastAsia="zh-CN"/>
              </w:rPr>
              <w:t xml:space="preserve">the procedures in clauses 9 and 9.2.5 </w:t>
            </w:r>
            <w:r w:rsidRPr="00005837">
              <w:rPr>
                <w:lang w:val="en-US" w:eastAsia="zh-CN"/>
              </w:rPr>
              <w:t>to</w:t>
            </w:r>
            <w:r w:rsidRPr="00005837">
              <w:rPr>
                <w:lang w:eastAsia="zh-CN"/>
              </w:rPr>
              <w:t xml:space="preserve"> resolv</w:t>
            </w:r>
            <w:r w:rsidRPr="00005837">
              <w:rPr>
                <w:lang w:val="en-US" w:eastAsia="zh-CN"/>
              </w:rPr>
              <w:t>e</w:t>
            </w:r>
            <w:r w:rsidRPr="00005837">
              <w:rPr>
                <w:lang w:eastAsia="zh-CN"/>
              </w:rPr>
              <w:t xml:space="preserve"> overlapping among PUCCHs and PUSCHs</w:t>
            </w:r>
            <w:r w:rsidRPr="00005837">
              <w:rPr>
                <w:lang w:val="en-US" w:eastAsia="zh-CN"/>
              </w:rPr>
              <w:t>,</w:t>
            </w:r>
            <w:r w:rsidRPr="00005837">
              <w:rPr>
                <w:lang w:val="en-US"/>
              </w:rPr>
              <w:t xml:space="preserve"> </w:t>
            </w:r>
            <w:r w:rsidRPr="00005837">
              <w:rPr>
                <w:lang w:val="en-US" w:eastAsia="zh-CN"/>
              </w:rPr>
              <w:t xml:space="preserve">a PUSCH or a PUCCH in </w:t>
            </w:r>
            <w:r w:rsidRPr="00005837">
              <w:rPr>
                <w:lang w:val="en-US"/>
              </w:rPr>
              <w:t xml:space="preserve">the earliest second slot </w:t>
            </w:r>
            <w:r w:rsidRPr="00005837">
              <w:rPr>
                <w:lang w:val="en-US" w:eastAsia="zh-CN"/>
              </w:rPr>
              <w:t xml:space="preserve">to multiplex HARQ-ACK information bits that include </w:t>
            </w:r>
            <w:r w:rsidRPr="00005837">
              <w:rPr>
                <w:lang w:val="en-US"/>
              </w:rPr>
              <w:t>second HARQ-ACK information bits from the first HARQ-ACK information bits</w:t>
            </w:r>
          </w:p>
          <w:p w14:paraId="7E06A1CB" w14:textId="59A0D495" w:rsidR="00005837" w:rsidRPr="00005837" w:rsidRDefault="00005837" w:rsidP="00005837">
            <w:pPr>
              <w:ind w:left="851" w:hanging="284"/>
            </w:pPr>
            <w:r w:rsidRPr="00005837">
              <w:t>-</w:t>
            </w:r>
            <w:r w:rsidRPr="00005837">
              <w:tab/>
              <w:t>if the UE detects a DCI format in a PDCCH reception that triggers a PUCCH transmission with a Type-3 HARQ-ACK codebook in a slot as described in clause 9.1.4, the UE stops the procedure to determine the earliest second slot</w:t>
            </w:r>
            <w:r>
              <w:t xml:space="preserve"> </w:t>
            </w:r>
            <w:r w:rsidRPr="00030C4C">
              <w:rPr>
                <w:color w:val="FF0000"/>
                <w:highlight w:val="yellow"/>
                <w:lang w:val="en-US"/>
              </w:rPr>
              <w:t>in that slot</w:t>
            </w:r>
          </w:p>
          <w:p w14:paraId="701D7DFC" w14:textId="0C368F94" w:rsidR="00005837" w:rsidRPr="00005837" w:rsidRDefault="00005837" w:rsidP="00005837">
            <w:pPr>
              <w:pStyle w:val="Heading4"/>
              <w:numPr>
                <w:ilvl w:val="0"/>
                <w:numId w:val="0"/>
              </w:numPr>
              <w:ind w:left="864" w:hanging="864"/>
              <w:rPr>
                <w:rFonts w:ascii="Times New Roman" w:hAnsi="Times New Roman"/>
                <w:sz w:val="20"/>
              </w:rPr>
            </w:pPr>
            <w:r w:rsidRPr="00005837">
              <w:rPr>
                <w:rFonts w:ascii="Times New Roman" w:hAnsi="Times New Roman"/>
                <w:sz w:val="20"/>
              </w:rPr>
              <w:t>-</w:t>
            </w:r>
            <w:r w:rsidRPr="00005837">
              <w:rPr>
                <w:rFonts w:ascii="Times New Roman" w:hAnsi="Times New Roman"/>
                <w:sz w:val="20"/>
              </w:rPr>
              <w:tab/>
              <w:t xml:space="preserve">if the UE is provided a periodic cell switching pattern for PUCCH transmissions by </w:t>
            </w:r>
            <w:r w:rsidRPr="00005837">
              <w:rPr>
                <w:rFonts w:ascii="Times New Roman" w:hAnsi="Times New Roman"/>
                <w:i/>
                <w:iCs/>
                <w:sz w:val="20"/>
              </w:rPr>
              <w:t>pucch-sSCellPattern</w:t>
            </w:r>
            <w:r w:rsidRPr="00005837">
              <w:rPr>
                <w:rFonts w:ascii="Times New Roman" w:hAnsi="Times New Roman"/>
                <w:sz w:val="20"/>
              </w:rPr>
              <w:t>, the UE determines the earliest second slot and a corresponding cell based on the periodic cell switching pattern as described in clause 9.A</w:t>
            </w:r>
          </w:p>
        </w:tc>
      </w:tr>
    </w:tbl>
    <w:p w14:paraId="54E1B27F" w14:textId="77777777" w:rsidR="00157028" w:rsidRDefault="00157028" w:rsidP="00E8018F">
      <w:pPr>
        <w:jc w:val="both"/>
        <w:rPr>
          <w:lang w:val="en-US"/>
        </w:rPr>
      </w:pPr>
    </w:p>
    <w:p w14:paraId="17B9FC01" w14:textId="0C665E24" w:rsidR="00835DE9" w:rsidRPr="00655096" w:rsidRDefault="00330EDB" w:rsidP="007413DB">
      <w:pPr>
        <w:pStyle w:val="Heading1"/>
        <w:rPr>
          <w:lang w:val="en-US"/>
        </w:rPr>
      </w:pPr>
      <w:r w:rsidRPr="00655096">
        <w:rPr>
          <w:lang w:val="en-US"/>
        </w:rPr>
        <w:t>One-shot triggering (by a DL assignment) of HARQ-ACK re-transmission</w:t>
      </w:r>
      <w:bookmarkEnd w:id="3"/>
    </w:p>
    <w:p w14:paraId="2502D8C7" w14:textId="016E74FA" w:rsidR="00D9120A" w:rsidRDefault="00CE2320" w:rsidP="00C52D06">
      <w:pPr>
        <w:shd w:val="clear" w:color="auto" w:fill="FFFFFF"/>
        <w:spacing w:after="0"/>
        <w:jc w:val="both"/>
      </w:pPr>
      <w:r>
        <w:t>I</w:t>
      </w:r>
      <w:r w:rsidR="00295DA1">
        <w:t>t was agreed in RAN1 #10</w:t>
      </w:r>
      <w:r w:rsidR="00A47182">
        <w:t xml:space="preserve">7-e that </w:t>
      </w:r>
      <w:r>
        <w:t xml:space="preserve">the </w:t>
      </w:r>
      <w:r w:rsidR="00C811CD">
        <w:t xml:space="preserve">slot </w:t>
      </w:r>
      <w:r w:rsidR="002E1D5C">
        <w:rPr>
          <w:i/>
          <w:iCs/>
        </w:rPr>
        <w:t>m</w:t>
      </w:r>
      <w:r w:rsidR="00C811CD">
        <w:t xml:space="preserve"> of the HARQ codebook to be retransmitted </w:t>
      </w:r>
      <w:r w:rsidR="00B776DB">
        <w:t xml:space="preserve">is indicated using </w:t>
      </w:r>
      <w:r w:rsidR="00C52D06">
        <w:t xml:space="preserve">the slot </w:t>
      </w:r>
      <w:r w:rsidR="00BE4A20">
        <w:rPr>
          <w:i/>
          <w:iCs/>
        </w:rPr>
        <w:t>n</w:t>
      </w:r>
      <w:r w:rsidR="00C52D06">
        <w:t xml:space="preserve"> of the triggering DCI</w:t>
      </w:r>
      <w:r w:rsidR="00176AA4" w:rsidRPr="00176AA4">
        <w:t xml:space="preserve"> </w:t>
      </w:r>
      <w:r w:rsidR="00176AA4">
        <w:t>as a reference</w:t>
      </w:r>
      <w:r w:rsidR="00C52D06">
        <w:t>:</w:t>
      </w:r>
      <w:r w:rsidR="000E23C3">
        <w:t xml:space="preserve"> </w:t>
      </w:r>
      <w:r w:rsidR="00BE4A20">
        <w:rPr>
          <w:rFonts w:eastAsia="Times New Roman" w:cs="Wingdings"/>
          <w:i/>
          <w:color w:val="222222"/>
          <w:lang w:val="en-US" w:eastAsia="ko-KR"/>
        </w:rPr>
        <w:t>m</w:t>
      </w:r>
      <w:r w:rsidR="00CB1C4A" w:rsidRPr="003E1039">
        <w:rPr>
          <w:rFonts w:eastAsia="Times New Roman" w:cs="Wingdings"/>
          <w:i/>
          <w:color w:val="222222"/>
          <w:lang w:val="en-US" w:eastAsia="ko-KR"/>
        </w:rPr>
        <w:t xml:space="preserve"> = </w:t>
      </w:r>
      <w:r w:rsidR="00BE4A20">
        <w:rPr>
          <w:rFonts w:eastAsia="Times New Roman" w:cs="Wingdings"/>
          <w:i/>
          <w:color w:val="222222"/>
          <w:lang w:val="en-US" w:eastAsia="ko-KR"/>
        </w:rPr>
        <w:t>n</w:t>
      </w:r>
      <w:r w:rsidR="00CB1C4A" w:rsidRPr="003E1039">
        <w:rPr>
          <w:rFonts w:eastAsia="Times New Roman" w:cs="Wingdings"/>
          <w:i/>
          <w:color w:val="222222"/>
          <w:lang w:val="en-US" w:eastAsia="ko-KR"/>
        </w:rPr>
        <w:t xml:space="preserve"> </w:t>
      </w:r>
      <w:r w:rsidR="000B1ED7">
        <w:rPr>
          <w:rFonts w:eastAsia="Times New Roman" w:cs="Wingdings"/>
          <w:i/>
          <w:color w:val="222222"/>
          <w:lang w:val="en-US" w:eastAsia="ko-KR"/>
        </w:rPr>
        <w:t>-</w:t>
      </w:r>
      <w:r w:rsidR="00CB1C4A" w:rsidRPr="003E1039">
        <w:rPr>
          <w:rFonts w:eastAsia="Times New Roman" w:cs="Wingdings"/>
          <w:i/>
          <w:color w:val="222222"/>
          <w:lang w:val="en-US" w:eastAsia="ko-KR"/>
        </w:rPr>
        <w:t xml:space="preserve"> HARQ_retx_offs</w:t>
      </w:r>
      <w:r w:rsidR="00992268">
        <w:rPr>
          <w:rFonts w:eastAsia="Times New Roman" w:cs="Wingdings"/>
          <w:i/>
          <w:color w:val="222222"/>
          <w:lang w:val="en-US" w:eastAsia="ko-KR"/>
        </w:rPr>
        <w:t>et</w:t>
      </w:r>
      <w:r w:rsidR="00C52D06">
        <w:t>.</w:t>
      </w:r>
      <w:r w:rsidR="00F30815">
        <w:t xml:space="preserve"> </w:t>
      </w:r>
      <w:r w:rsidR="00330EDB">
        <w:t>The remaining questions are the value range</w:t>
      </w:r>
      <w:r w:rsidR="000315D1">
        <w:t xml:space="preserve"> of </w:t>
      </w:r>
      <w:r w:rsidR="000315D1" w:rsidRPr="003E1039">
        <w:rPr>
          <w:rFonts w:eastAsia="Times New Roman" w:cs="Wingdings"/>
          <w:i/>
          <w:color w:val="222222"/>
          <w:lang w:val="en-US" w:eastAsia="ko-KR"/>
        </w:rPr>
        <w:t>HARQ_retx_offs</w:t>
      </w:r>
      <w:r w:rsidR="00992268">
        <w:rPr>
          <w:rFonts w:eastAsia="Times New Roman" w:cs="Wingdings"/>
          <w:i/>
          <w:color w:val="222222"/>
          <w:lang w:val="en-US" w:eastAsia="ko-KR"/>
        </w:rPr>
        <w:t>et</w:t>
      </w:r>
      <w:r w:rsidR="000315D1">
        <w:t xml:space="preserve"> </w:t>
      </w:r>
      <w:r w:rsidR="00992268">
        <w:t xml:space="preserve">and </w:t>
      </w:r>
      <w:r w:rsidR="00AE6D6E">
        <w:t>the DCI field</w:t>
      </w:r>
      <w:r w:rsidR="00D9120A">
        <w:t>(s) for carrying it</w:t>
      </w:r>
      <w:r w:rsidR="006870C5">
        <w:t>.</w:t>
      </w:r>
      <w:r w:rsidR="00330EDB">
        <w:t xml:space="preserve"> </w:t>
      </w:r>
    </w:p>
    <w:p w14:paraId="1A41FDEA" w14:textId="77777777" w:rsidR="00D9120A" w:rsidRDefault="00D9120A" w:rsidP="00C52D06">
      <w:pPr>
        <w:shd w:val="clear" w:color="auto" w:fill="FFFFFF"/>
        <w:spacing w:after="0"/>
        <w:jc w:val="both"/>
      </w:pPr>
    </w:p>
    <w:p w14:paraId="7DBAD865" w14:textId="30F6742D" w:rsidR="00330EDB" w:rsidRPr="00836A85" w:rsidRDefault="00A063C2" w:rsidP="00C52D06">
      <w:pPr>
        <w:shd w:val="clear" w:color="auto" w:fill="FFFFFF"/>
        <w:spacing w:after="0"/>
        <w:jc w:val="both"/>
      </w:pPr>
      <w:r>
        <w:t>As the triggering DCI does not schedule PDSCH</w:t>
      </w:r>
      <w:r w:rsidR="00750F1F">
        <w:t>,</w:t>
      </w:r>
      <w:r w:rsidR="00E24E76">
        <w:t xml:space="preserve"> signalling for the offset does not</w:t>
      </w:r>
      <w:r w:rsidR="00033CC6">
        <w:t>, in practice,</w:t>
      </w:r>
      <w:r w:rsidR="00750F1F">
        <w:t xml:space="preserve"> set any </w:t>
      </w:r>
      <w:r w:rsidR="00033CC6">
        <w:t>limits for the value rang</w:t>
      </w:r>
      <w:r w:rsidR="00D66A29">
        <w:t>e</w:t>
      </w:r>
      <w:r w:rsidR="00BB3C5A">
        <w:t>:</w:t>
      </w:r>
      <w:r w:rsidR="00D66A29">
        <w:t xml:space="preserve"> If a single existing field (e.g. MCS of 5 bits) </w:t>
      </w:r>
      <w:r w:rsidR="00D07E14">
        <w:t>is not enough</w:t>
      </w:r>
      <w:r w:rsidR="00BB3C5A">
        <w:t>,</w:t>
      </w:r>
      <w:r w:rsidR="00D07E14">
        <w:t xml:space="preserve"> bits from another field can be added.</w:t>
      </w:r>
      <w:r w:rsidR="00FE6905">
        <w:t xml:space="preserve"> In the RAN1 #107-e discussions</w:t>
      </w:r>
      <w:r w:rsidR="00981089">
        <w:t xml:space="preserve"> the</w:t>
      </w:r>
      <w:r w:rsidR="001B7B64">
        <w:t xml:space="preserve"> </w:t>
      </w:r>
      <w:r w:rsidR="00B17A94">
        <w:t>largest maximum offset</w:t>
      </w:r>
      <w:r w:rsidR="0028037A">
        <w:t>,</w:t>
      </w:r>
      <w:r w:rsidR="00B17A94">
        <w:t xml:space="preserve"> </w:t>
      </w:r>
      <w:r w:rsidR="001B7B64">
        <w:t>receiving some support</w:t>
      </w:r>
      <w:r w:rsidR="0028037A">
        <w:t>,</w:t>
      </w:r>
      <w:r w:rsidR="001B7B64">
        <w:t xml:space="preserve"> </w:t>
      </w:r>
      <w:r w:rsidR="00B17A94">
        <w:t xml:space="preserve">was </w:t>
      </w:r>
      <w:r w:rsidR="00A84A6E">
        <w:t>32 and the smallest minimum</w:t>
      </w:r>
      <w:r w:rsidR="002710A9">
        <w:t xml:space="preserve"> offset</w:t>
      </w:r>
      <w:r w:rsidR="005D3D90">
        <w:t xml:space="preserve"> -16 was seen sufficient by all companies. </w:t>
      </w:r>
      <w:r w:rsidR="008F5411">
        <w:t xml:space="preserve">It was </w:t>
      </w:r>
      <w:r w:rsidR="00A43977">
        <w:t xml:space="preserve">noted that the maximum offset 32 would be consistent with the </w:t>
      </w:r>
      <w:r w:rsidR="00DC7F43">
        <w:t xml:space="preserve">agreed </w:t>
      </w:r>
      <w:r w:rsidR="00A43977">
        <w:t>maximum SPS</w:t>
      </w:r>
      <w:r w:rsidR="0084319B">
        <w:t xml:space="preserve"> </w:t>
      </w:r>
      <w:r w:rsidR="00381779">
        <w:t>feedback</w:t>
      </w:r>
      <w:r w:rsidR="00A43977">
        <w:t xml:space="preserve"> deferral</w:t>
      </w:r>
      <w:r w:rsidR="00DC7F43">
        <w:t xml:space="preserve"> of 32</w:t>
      </w:r>
      <w:r w:rsidR="00381779">
        <w:t xml:space="preserve"> slots/sub-slots</w:t>
      </w:r>
      <w:r w:rsidR="00A43977">
        <w:t>.</w:t>
      </w:r>
      <w:r w:rsidR="0084319B">
        <w:t xml:space="preserve"> </w:t>
      </w:r>
      <w:r w:rsidR="005D3D90">
        <w:t xml:space="preserve">The range </w:t>
      </w:r>
      <w:r w:rsidR="007034A2">
        <w:t>[-16, 32] s</w:t>
      </w:r>
      <w:r w:rsidR="00A04BCD">
        <w:t>eems</w:t>
      </w:r>
      <w:r w:rsidR="006778B8">
        <w:t xml:space="preserve"> fine</w:t>
      </w:r>
      <w:r w:rsidR="007034A2">
        <w:t xml:space="preserve"> </w:t>
      </w:r>
      <w:r w:rsidR="008800F7">
        <w:t>considering</w:t>
      </w:r>
      <w:r w:rsidR="004446E6">
        <w:t xml:space="preserve"> also sub-slot PUCCH configurations.</w:t>
      </w:r>
      <w:r w:rsidR="00965E0B">
        <w:t xml:space="preserve"> If there is a concern </w:t>
      </w:r>
      <w:r w:rsidR="00582380">
        <w:t>that the maximum value 32</w:t>
      </w:r>
      <w:r w:rsidR="00FE12C6">
        <w:t xml:space="preserve"> means too large reservation of UE memory for storing the codebooks</w:t>
      </w:r>
      <w:r w:rsidR="008E512E">
        <w:t xml:space="preserve">, UE capability </w:t>
      </w:r>
      <w:r w:rsidR="002B7306">
        <w:t>indication</w:t>
      </w:r>
      <w:r w:rsidR="00003A36">
        <w:t xml:space="preserve"> </w:t>
      </w:r>
      <w:r w:rsidR="008E512E">
        <w:t xml:space="preserve">for a maximum offset </w:t>
      </w:r>
      <w:r w:rsidR="007F76B8">
        <w:t xml:space="preserve">or maximum number of stored codebooks </w:t>
      </w:r>
      <w:r w:rsidR="008E512E">
        <w:t>can be introduced.</w:t>
      </w:r>
      <w:r w:rsidR="002B7306">
        <w:t xml:space="preserve"> </w:t>
      </w:r>
      <w:r w:rsidR="00612436">
        <w:t>For the DCI fie</w:t>
      </w:r>
      <w:r w:rsidR="00FF28B1">
        <w:t>lds there are multiple choices</w:t>
      </w:r>
      <w:r w:rsidR="00850A8F">
        <w:t>,</w:t>
      </w:r>
      <w:r w:rsidR="00FF28B1">
        <w:t xml:space="preserve"> and we propose </w:t>
      </w:r>
      <w:r w:rsidR="00264163">
        <w:t xml:space="preserve">combining </w:t>
      </w:r>
      <w:r w:rsidR="008B26FA">
        <w:t xml:space="preserve">the </w:t>
      </w:r>
      <w:r w:rsidR="00264163">
        <w:t xml:space="preserve">MCS and NDI fields </w:t>
      </w:r>
      <w:r w:rsidR="008B26FA">
        <w:t xml:space="preserve">for </w:t>
      </w:r>
      <w:r w:rsidR="00385F2D">
        <w:t>t</w:t>
      </w:r>
      <w:r w:rsidR="008B26FA">
        <w:t xml:space="preserve">ransport </w:t>
      </w:r>
      <w:r w:rsidR="00385F2D">
        <w:t>b</w:t>
      </w:r>
      <w:r w:rsidR="008B26FA">
        <w:t xml:space="preserve">lock 1 </w:t>
      </w:r>
      <w:r w:rsidR="00264163">
        <w:t>for the 6-bit indication</w:t>
      </w:r>
      <w:r w:rsidR="00030C4C">
        <w:t xml:space="preserve">, which is aligned with the DCI field order </w:t>
      </w:r>
      <w:r w:rsidR="008B26FA">
        <w:t>for SCell dormancy indication (see Sec. 10.3 of 38.213)</w:t>
      </w:r>
      <w:r w:rsidR="00264163">
        <w:t xml:space="preserve">. </w:t>
      </w:r>
      <w:r w:rsidR="008E512E">
        <w:t xml:space="preserve"> </w:t>
      </w:r>
      <w:r w:rsidR="002A42CA">
        <w:t xml:space="preserve"> </w:t>
      </w:r>
      <w:r w:rsidR="005D3D90">
        <w:t xml:space="preserve"> </w:t>
      </w:r>
      <w:r w:rsidR="002710A9">
        <w:t xml:space="preserve"> </w:t>
      </w:r>
      <w:r w:rsidR="00D07E14">
        <w:t xml:space="preserve"> </w:t>
      </w:r>
      <w:r w:rsidR="00A76A6C">
        <w:t xml:space="preserve"> </w:t>
      </w:r>
      <w:r w:rsidR="001B1F4F">
        <w:t xml:space="preserve">  </w:t>
      </w:r>
      <w:r w:rsidR="0004594D">
        <w:t xml:space="preserve"> </w:t>
      </w:r>
      <w:r w:rsidR="00C0627D">
        <w:t xml:space="preserve"> </w:t>
      </w:r>
    </w:p>
    <w:p w14:paraId="7F52E92E" w14:textId="77777777" w:rsidR="00A22FDB" w:rsidRDefault="00A22FDB" w:rsidP="00A22FDB">
      <w:pPr>
        <w:spacing w:after="0"/>
        <w:jc w:val="both"/>
        <w:rPr>
          <w:b/>
          <w:bCs/>
          <w:szCs w:val="18"/>
        </w:rPr>
      </w:pPr>
    </w:p>
    <w:p w14:paraId="79A2D21F" w14:textId="5C4E3F8C" w:rsidR="00B42C93" w:rsidRPr="007616E3" w:rsidRDefault="00156BD9" w:rsidP="00B42C93">
      <w:pPr>
        <w:spacing w:after="0"/>
        <w:jc w:val="both"/>
        <w:rPr>
          <w:b/>
          <w:sz w:val="22"/>
          <w:lang w:val="en-US" w:eastAsia="zh-CN"/>
        </w:rPr>
      </w:pPr>
      <w:r w:rsidRPr="007616E3">
        <w:rPr>
          <w:b/>
          <w:sz w:val="22"/>
        </w:rPr>
        <w:t xml:space="preserve">Proposal </w:t>
      </w:r>
      <w:r w:rsidR="005D21E6" w:rsidRPr="007616E3">
        <w:rPr>
          <w:b/>
          <w:sz w:val="22"/>
        </w:rPr>
        <w:t>3</w:t>
      </w:r>
      <w:r w:rsidRPr="007616E3">
        <w:rPr>
          <w:b/>
          <w:sz w:val="22"/>
        </w:rPr>
        <w:t xml:space="preserve">: </w:t>
      </w:r>
      <w:r w:rsidRPr="002F5D84">
        <w:rPr>
          <w:b/>
          <w:i/>
          <w:iCs/>
          <w:sz w:val="22"/>
        </w:rPr>
        <w:t>HARQ_retx_offset</w:t>
      </w:r>
      <w:r w:rsidRPr="007616E3">
        <w:rPr>
          <w:b/>
          <w:sz w:val="22"/>
        </w:rPr>
        <w:t xml:space="preserve"> </w:t>
      </w:r>
      <w:r w:rsidR="00A22FDB" w:rsidRPr="007616E3">
        <w:rPr>
          <w:b/>
          <w:sz w:val="22"/>
        </w:rPr>
        <w:t xml:space="preserve">can have </w:t>
      </w:r>
      <w:r w:rsidR="00FF3888" w:rsidRPr="007616E3">
        <w:rPr>
          <w:b/>
          <w:sz w:val="22"/>
        </w:rPr>
        <w:t xml:space="preserve">values </w:t>
      </w:r>
      <w:r w:rsidR="008B7EE1" w:rsidRPr="007616E3">
        <w:rPr>
          <w:b/>
          <w:sz w:val="22"/>
        </w:rPr>
        <w:t xml:space="preserve">in the range [-16, 32] and is indicated </w:t>
      </w:r>
      <w:r w:rsidR="00652B18" w:rsidRPr="007616E3">
        <w:rPr>
          <w:b/>
          <w:sz w:val="22"/>
        </w:rPr>
        <w:t xml:space="preserve">by </w:t>
      </w:r>
      <w:r w:rsidR="00836A85" w:rsidRPr="007616E3">
        <w:rPr>
          <w:b/>
          <w:sz w:val="22"/>
        </w:rPr>
        <w:t xml:space="preserve">a </w:t>
      </w:r>
      <w:r w:rsidR="00652B18" w:rsidRPr="007616E3">
        <w:rPr>
          <w:b/>
          <w:sz w:val="22"/>
        </w:rPr>
        <w:t>combin</w:t>
      </w:r>
      <w:r w:rsidR="00836A85" w:rsidRPr="007616E3">
        <w:rPr>
          <w:b/>
          <w:sz w:val="22"/>
        </w:rPr>
        <w:t>ation of</w:t>
      </w:r>
      <w:r w:rsidR="00415BB1" w:rsidRPr="007616E3">
        <w:rPr>
          <w:b/>
          <w:sz w:val="22"/>
        </w:rPr>
        <w:t xml:space="preserve"> MCS and NDI bits</w:t>
      </w:r>
      <w:r w:rsidR="00836A85" w:rsidRPr="007616E3">
        <w:rPr>
          <w:b/>
          <w:sz w:val="22"/>
        </w:rPr>
        <w:t xml:space="preserve"> </w:t>
      </w:r>
      <w:r w:rsidR="00F356DF" w:rsidRPr="007616E3">
        <w:rPr>
          <w:b/>
          <w:sz w:val="22"/>
        </w:rPr>
        <w:t>for transport block</w:t>
      </w:r>
      <w:r w:rsidR="008B26FA">
        <w:rPr>
          <w:b/>
          <w:sz w:val="22"/>
        </w:rPr>
        <w:t xml:space="preserve"> 1</w:t>
      </w:r>
      <w:r w:rsidR="00F356DF" w:rsidRPr="007616E3">
        <w:rPr>
          <w:b/>
          <w:sz w:val="22"/>
        </w:rPr>
        <w:t xml:space="preserve">. </w:t>
      </w:r>
      <w:r w:rsidR="00836A85" w:rsidRPr="007616E3">
        <w:rPr>
          <w:b/>
          <w:sz w:val="22"/>
        </w:rPr>
        <w:t xml:space="preserve"> </w:t>
      </w:r>
      <w:r w:rsidR="00415BB1" w:rsidRPr="007616E3">
        <w:rPr>
          <w:b/>
          <w:sz w:val="22"/>
        </w:rPr>
        <w:t xml:space="preserve"> </w:t>
      </w:r>
      <w:r w:rsidR="00B42C93" w:rsidRPr="007616E3">
        <w:rPr>
          <w:b/>
          <w:sz w:val="22"/>
          <w:lang w:val="en-US" w:eastAsia="zh-CN"/>
        </w:rPr>
        <w:t xml:space="preserve"> </w:t>
      </w:r>
    </w:p>
    <w:p w14:paraId="3FF6194F" w14:textId="7B9F82AA" w:rsidR="00A22FDB" w:rsidRPr="00A22FDB" w:rsidRDefault="00A22FDB" w:rsidP="00A22FDB">
      <w:pPr>
        <w:pStyle w:val="ListParagraph"/>
        <w:numPr>
          <w:ilvl w:val="0"/>
          <w:numId w:val="0"/>
        </w:numPr>
        <w:spacing w:afterLines="180" w:after="432"/>
        <w:jc w:val="left"/>
        <w:rPr>
          <w:sz w:val="18"/>
          <w:szCs w:val="18"/>
        </w:rPr>
      </w:pPr>
    </w:p>
    <w:p w14:paraId="46AED72B" w14:textId="6F76B393" w:rsidR="00AE5B35" w:rsidRPr="00A87E23" w:rsidRDefault="002C0604" w:rsidP="00A87E23">
      <w:pPr>
        <w:pStyle w:val="Heading1"/>
        <w:ind w:left="426" w:hanging="426"/>
      </w:pPr>
      <w:r>
        <w:lastRenderedPageBreak/>
        <w:t xml:space="preserve">Remaining details </w:t>
      </w:r>
      <w:r w:rsidR="005D21E6">
        <w:t>for PUCCH cell switching</w:t>
      </w:r>
    </w:p>
    <w:p w14:paraId="00DDD0C0" w14:textId="29429C31" w:rsidR="002C0604" w:rsidRPr="004B7A3D" w:rsidRDefault="002C0604" w:rsidP="004B7A3D">
      <w:pPr>
        <w:pStyle w:val="Heading2"/>
        <w:ind w:left="567"/>
        <w:rPr>
          <w:lang w:val="en-US"/>
        </w:rPr>
      </w:pPr>
      <w:r w:rsidRPr="002C0604">
        <w:rPr>
          <w:lang w:val="en-US"/>
        </w:rPr>
        <w:t>Type 1 HARQ-ACK codebook generation for PUCCH cell switching</w:t>
      </w:r>
    </w:p>
    <w:p w14:paraId="3F81C284" w14:textId="77777777" w:rsidR="002C0604" w:rsidRDefault="002C0604" w:rsidP="00AE5B35">
      <w:pPr>
        <w:spacing w:after="0"/>
        <w:rPr>
          <w:bCs/>
          <w:lang w:val="en-US" w:eastAsia="zh-CN"/>
        </w:rPr>
      </w:pPr>
    </w:p>
    <w:p w14:paraId="1D555412" w14:textId="45712DDC" w:rsidR="00A87E23" w:rsidRDefault="00700987" w:rsidP="00F81956">
      <w:pPr>
        <w:spacing w:after="0"/>
        <w:jc w:val="both"/>
        <w:rPr>
          <w:bCs/>
          <w:lang w:val="en-US" w:eastAsia="zh-CN"/>
        </w:rPr>
      </w:pPr>
      <w:r w:rsidRPr="00C81794">
        <w:rPr>
          <w:bCs/>
          <w:lang w:val="en-US" w:eastAsia="zh-CN"/>
        </w:rPr>
        <w:t>In RAN1 #107-</w:t>
      </w:r>
      <w:r w:rsidR="00FB66F6" w:rsidRPr="00C81794">
        <w:rPr>
          <w:bCs/>
          <w:lang w:val="en-US" w:eastAsia="zh-CN"/>
        </w:rPr>
        <w:t>e</w:t>
      </w:r>
      <w:r w:rsidR="008B26FA">
        <w:rPr>
          <w:bCs/>
          <w:lang w:val="en-US" w:eastAsia="zh-CN"/>
        </w:rPr>
        <w:t>, the following conclusion</w:t>
      </w:r>
      <w:r w:rsidR="00123D1C">
        <w:rPr>
          <w:bCs/>
          <w:lang w:val="en-US" w:eastAsia="zh-CN"/>
        </w:rPr>
        <w:t>,</w:t>
      </w:r>
      <w:r w:rsidR="008B26FA">
        <w:rPr>
          <w:bCs/>
          <w:lang w:val="en-US" w:eastAsia="zh-CN"/>
        </w:rPr>
        <w:t xml:space="preserve"> proposed by the moderator</w:t>
      </w:r>
      <w:r w:rsidR="00BC157F">
        <w:rPr>
          <w:bCs/>
          <w:lang w:val="en-US" w:eastAsia="zh-CN"/>
        </w:rPr>
        <w:t>,</w:t>
      </w:r>
      <w:r w:rsidR="008B26FA">
        <w:rPr>
          <w:bCs/>
          <w:lang w:val="en-US" w:eastAsia="zh-CN"/>
        </w:rPr>
        <w:t xml:space="preserve"> </w:t>
      </w:r>
    </w:p>
    <w:p w14:paraId="591B5DE6" w14:textId="09EE13E1" w:rsidR="008B26FA" w:rsidRDefault="008B26FA" w:rsidP="00AE5B35">
      <w:pPr>
        <w:spacing w:after="0"/>
        <w:rPr>
          <w:bCs/>
          <w:lang w:val="en-US" w:eastAsia="zh-CN"/>
        </w:rPr>
      </w:pPr>
    </w:p>
    <w:tbl>
      <w:tblPr>
        <w:tblStyle w:val="TableGrid"/>
        <w:tblW w:w="0" w:type="auto"/>
        <w:tblLook w:val="04A0" w:firstRow="1" w:lastRow="0" w:firstColumn="1" w:lastColumn="0" w:noHBand="0" w:noVBand="1"/>
      </w:tblPr>
      <w:tblGrid>
        <w:gridCol w:w="9629"/>
      </w:tblGrid>
      <w:tr w:rsidR="008B26FA" w14:paraId="6BF28ED7" w14:textId="77777777" w:rsidTr="008B26FA">
        <w:tc>
          <w:tcPr>
            <w:tcW w:w="9629" w:type="dxa"/>
          </w:tcPr>
          <w:p w14:paraId="68074292" w14:textId="77777777" w:rsidR="00E611F1" w:rsidRPr="00E611F1" w:rsidRDefault="00E611F1" w:rsidP="00E611F1">
            <w:pPr>
              <w:spacing w:after="0"/>
              <w:rPr>
                <w:b/>
                <w:sz w:val="22"/>
                <w:szCs w:val="22"/>
                <w:lang w:val="en-US" w:eastAsia="zh-CN"/>
              </w:rPr>
            </w:pPr>
            <w:r w:rsidRPr="00E611F1">
              <w:rPr>
                <w:b/>
                <w:sz w:val="22"/>
                <w:szCs w:val="22"/>
                <w:highlight w:val="yellow"/>
                <w:lang w:val="en-US" w:eastAsia="zh-CN"/>
              </w:rPr>
              <w:t>Mod Proposed Conclusion 6.2.5:</w:t>
            </w:r>
            <w:r w:rsidRPr="00E611F1">
              <w:rPr>
                <w:b/>
                <w:sz w:val="22"/>
                <w:szCs w:val="22"/>
                <w:lang w:val="en-US" w:eastAsia="zh-CN"/>
              </w:rPr>
              <w:t xml:space="preserve"> The Type 1 HARQ-ACK codebook construction is based on the k1 set(s) </w:t>
            </w:r>
          </w:p>
          <w:p w14:paraId="7991C2A9" w14:textId="77777777" w:rsidR="00E611F1" w:rsidRPr="00E611F1" w:rsidRDefault="00E611F1" w:rsidP="00E611F1">
            <w:pPr>
              <w:pStyle w:val="ListParagraph"/>
              <w:numPr>
                <w:ilvl w:val="0"/>
                <w:numId w:val="30"/>
              </w:numPr>
              <w:jc w:val="left"/>
              <w:rPr>
                <w:b/>
                <w:sz w:val="22"/>
                <w:szCs w:val="22"/>
              </w:rPr>
            </w:pPr>
            <w:r w:rsidRPr="00E611F1">
              <w:rPr>
                <w:b/>
                <w:sz w:val="22"/>
                <w:szCs w:val="22"/>
              </w:rPr>
              <w:t>of the PCell / SPCell / PUCCH Scell for semi-static PUCCH cell switching; and</w:t>
            </w:r>
          </w:p>
          <w:p w14:paraId="67E5D59D" w14:textId="77777777" w:rsidR="00E611F1" w:rsidRPr="00E611F1" w:rsidRDefault="00E611F1" w:rsidP="00E611F1">
            <w:pPr>
              <w:pStyle w:val="ListParagraph"/>
              <w:numPr>
                <w:ilvl w:val="0"/>
                <w:numId w:val="30"/>
              </w:numPr>
              <w:jc w:val="left"/>
              <w:rPr>
                <w:b/>
                <w:sz w:val="22"/>
                <w:szCs w:val="22"/>
              </w:rPr>
            </w:pPr>
            <w:r w:rsidRPr="00E611F1">
              <w:rPr>
                <w:b/>
                <w:sz w:val="22"/>
                <w:szCs w:val="22"/>
              </w:rPr>
              <w:t xml:space="preserve">of the dynamically indicated PUCCH cell for dynamic PUCCH cell switching </w:t>
            </w:r>
          </w:p>
          <w:p w14:paraId="7740CA90" w14:textId="77777777" w:rsidR="00E611F1" w:rsidRPr="00E611F1" w:rsidRDefault="00E611F1" w:rsidP="00E611F1">
            <w:pPr>
              <w:pStyle w:val="ListParagraph"/>
              <w:numPr>
                <w:ilvl w:val="0"/>
                <w:numId w:val="30"/>
              </w:numPr>
              <w:jc w:val="left"/>
              <w:rPr>
                <w:b/>
                <w:sz w:val="22"/>
                <w:szCs w:val="22"/>
              </w:rPr>
            </w:pPr>
            <w:r w:rsidRPr="00E611F1">
              <w:rPr>
                <w:b/>
                <w:sz w:val="22"/>
                <w:szCs w:val="22"/>
              </w:rPr>
              <w:t>FFS: when both dynamic and semi-static switching are enabled</w:t>
            </w:r>
          </w:p>
          <w:p w14:paraId="764FBC2A" w14:textId="77777777" w:rsidR="008B26FA" w:rsidRDefault="008B26FA" w:rsidP="00AE5B35">
            <w:pPr>
              <w:spacing w:after="0"/>
              <w:rPr>
                <w:lang w:val="en-US" w:eastAsia="zh-CN"/>
              </w:rPr>
            </w:pPr>
          </w:p>
        </w:tc>
      </w:tr>
    </w:tbl>
    <w:p w14:paraId="0D7D519E" w14:textId="77777777" w:rsidR="008B26FA" w:rsidRPr="00C81794" w:rsidRDefault="008B26FA" w:rsidP="00AE5B35">
      <w:pPr>
        <w:spacing w:after="0"/>
        <w:rPr>
          <w:lang w:val="en-US" w:eastAsia="zh-CN"/>
        </w:rPr>
      </w:pPr>
    </w:p>
    <w:p w14:paraId="1B5021AF" w14:textId="3F56D7EF" w:rsidR="008E7A64" w:rsidRDefault="00176BDC" w:rsidP="00F81956">
      <w:pPr>
        <w:jc w:val="both"/>
      </w:pPr>
      <w:r w:rsidRPr="00C81794">
        <w:t>was discussed</w:t>
      </w:r>
      <w:r w:rsidR="00CE51AA">
        <w:t xml:space="preserve"> </w:t>
      </w:r>
      <w:r w:rsidR="007B135E">
        <w:t xml:space="preserve">and </w:t>
      </w:r>
      <w:r w:rsidR="00E31948">
        <w:t xml:space="preserve">there was just a concern how </w:t>
      </w:r>
      <w:r w:rsidR="006D6AEF">
        <w:t>t</w:t>
      </w:r>
      <w:r w:rsidR="001607B3">
        <w:t xml:space="preserve">he specification </w:t>
      </w:r>
      <w:r w:rsidR="00B95A1A">
        <w:t xml:space="preserve">should be modified </w:t>
      </w:r>
      <w:r w:rsidR="000318C0">
        <w:t xml:space="preserve">taking the conclusion into account </w:t>
      </w:r>
      <w:r w:rsidR="00A14822">
        <w:t xml:space="preserve">together with </w:t>
      </w:r>
      <w:r w:rsidR="005A431F">
        <w:t>modifica</w:t>
      </w:r>
      <w:r w:rsidR="000C2646">
        <w:t xml:space="preserve">tions </w:t>
      </w:r>
      <w:r w:rsidR="00A05634">
        <w:t>o</w:t>
      </w:r>
      <w:r w:rsidR="00727735">
        <w:t xml:space="preserve">n </w:t>
      </w:r>
      <w:r w:rsidR="00A05634">
        <w:t xml:space="preserve">Type 1 CB </w:t>
      </w:r>
      <w:r w:rsidR="00DF6C19">
        <w:t xml:space="preserve">generation </w:t>
      </w:r>
      <w:r w:rsidR="00727735">
        <w:t>for</w:t>
      </w:r>
      <w:r w:rsidR="00DF6C19">
        <w:t xml:space="preserve"> some other features.</w:t>
      </w:r>
      <w:r w:rsidR="00A14822">
        <w:t xml:space="preserve"> </w:t>
      </w:r>
      <w:r w:rsidR="00687FA7">
        <w:t xml:space="preserve">The FFS from the proposed conclusion above is not applicable anymore, as the simultaneous configuration of dynamic &amp; semi-static </w:t>
      </w:r>
      <w:r w:rsidR="007C2ED6">
        <w:t xml:space="preserve">PUCCH cell switching is not supported in Rel-17. </w:t>
      </w:r>
      <w:r w:rsidR="003F5183">
        <w:t>Therefore, we propose th</w:t>
      </w:r>
      <w:r w:rsidR="008E7A64">
        <w:t>at</w:t>
      </w:r>
    </w:p>
    <w:p w14:paraId="653B7F5E" w14:textId="134A51A2" w:rsidR="008E7A64" w:rsidRPr="007616E3" w:rsidRDefault="008E7A64" w:rsidP="00F81956">
      <w:pPr>
        <w:spacing w:after="0"/>
        <w:jc w:val="both"/>
        <w:rPr>
          <w:b/>
          <w:bCs/>
          <w:sz w:val="22"/>
          <w:szCs w:val="22"/>
          <w:lang w:val="en-US" w:eastAsia="zh-CN"/>
        </w:rPr>
      </w:pPr>
      <w:r w:rsidRPr="007616E3">
        <w:rPr>
          <w:b/>
          <w:bCs/>
          <w:sz w:val="22"/>
          <w:szCs w:val="22"/>
        </w:rPr>
        <w:t>Proposal</w:t>
      </w:r>
      <w:r w:rsidR="00CD3D43">
        <w:rPr>
          <w:b/>
          <w:bCs/>
          <w:sz w:val="22"/>
          <w:szCs w:val="22"/>
        </w:rPr>
        <w:t xml:space="preserve"> 4</w:t>
      </w:r>
      <w:r w:rsidR="009846CF">
        <w:rPr>
          <w:b/>
          <w:bCs/>
          <w:sz w:val="22"/>
          <w:szCs w:val="22"/>
        </w:rPr>
        <w:t>.1</w:t>
      </w:r>
      <w:r w:rsidRPr="007616E3">
        <w:rPr>
          <w:b/>
          <w:bCs/>
          <w:sz w:val="22"/>
          <w:szCs w:val="22"/>
        </w:rPr>
        <w:t xml:space="preserve">: </w:t>
      </w:r>
      <w:r w:rsidRPr="007616E3">
        <w:rPr>
          <w:b/>
          <w:bCs/>
          <w:sz w:val="22"/>
          <w:szCs w:val="22"/>
          <w:lang w:val="en-US" w:eastAsia="zh-CN"/>
        </w:rPr>
        <w:t xml:space="preserve">Type 1 HARQ-ACK codebook construction is based on the k1 set(s) </w:t>
      </w:r>
    </w:p>
    <w:p w14:paraId="3692202D" w14:textId="2E8EF763" w:rsidR="008E7A64" w:rsidRPr="007616E3" w:rsidRDefault="008E7A64" w:rsidP="00F81956">
      <w:pPr>
        <w:pStyle w:val="ListParagraph"/>
        <w:numPr>
          <w:ilvl w:val="0"/>
          <w:numId w:val="30"/>
        </w:numPr>
        <w:rPr>
          <w:b/>
          <w:bCs/>
          <w:sz w:val="22"/>
          <w:szCs w:val="22"/>
        </w:rPr>
      </w:pPr>
      <w:r w:rsidRPr="007616E3">
        <w:rPr>
          <w:b/>
          <w:bCs/>
          <w:sz w:val="22"/>
          <w:szCs w:val="22"/>
        </w:rPr>
        <w:t>of the PCell / SPCell / PUCCH S</w:t>
      </w:r>
      <w:r w:rsidR="00B82CFE">
        <w:rPr>
          <w:b/>
          <w:bCs/>
          <w:sz w:val="22"/>
          <w:szCs w:val="22"/>
        </w:rPr>
        <w:t>C</w:t>
      </w:r>
      <w:r w:rsidRPr="007616E3">
        <w:rPr>
          <w:b/>
          <w:bCs/>
          <w:sz w:val="22"/>
          <w:szCs w:val="22"/>
        </w:rPr>
        <w:t>ell for semi-static PUCCH cell switching; and</w:t>
      </w:r>
    </w:p>
    <w:p w14:paraId="1EE92ED3" w14:textId="77777777" w:rsidR="008E7A64" w:rsidRPr="00176BDC" w:rsidRDefault="008E7A64" w:rsidP="00F81956">
      <w:pPr>
        <w:pStyle w:val="ListParagraph"/>
        <w:numPr>
          <w:ilvl w:val="0"/>
          <w:numId w:val="30"/>
        </w:numPr>
        <w:rPr>
          <w:sz w:val="22"/>
          <w:szCs w:val="22"/>
        </w:rPr>
      </w:pPr>
      <w:r w:rsidRPr="007616E3">
        <w:rPr>
          <w:b/>
          <w:bCs/>
          <w:sz w:val="22"/>
          <w:szCs w:val="22"/>
        </w:rPr>
        <w:t>of the dynamically indicated PUCCH cell for dynamic PUCCH cell switching</w:t>
      </w:r>
      <w:r w:rsidRPr="00AE5B35">
        <w:rPr>
          <w:bCs/>
          <w:sz w:val="22"/>
          <w:szCs w:val="22"/>
        </w:rPr>
        <w:t xml:space="preserve"> </w:t>
      </w:r>
    </w:p>
    <w:p w14:paraId="78351D41" w14:textId="72B60B46" w:rsidR="005D21E6" w:rsidRDefault="008E7A4D" w:rsidP="00F81956">
      <w:pPr>
        <w:jc w:val="both"/>
      </w:pPr>
      <w:r w:rsidRPr="00C81794">
        <w:t xml:space="preserve"> </w:t>
      </w:r>
    </w:p>
    <w:p w14:paraId="7BB445F2" w14:textId="2F5C1C6B" w:rsidR="00426082" w:rsidRPr="003D6B7D" w:rsidRDefault="00426082" w:rsidP="007D2634">
      <w:pPr>
        <w:pStyle w:val="Heading2"/>
        <w:ind w:left="567" w:hanging="567"/>
        <w:rPr>
          <w:lang w:val="en-US"/>
        </w:rPr>
      </w:pPr>
      <w:r w:rsidRPr="00426082">
        <w:rPr>
          <w:lang w:val="en-US"/>
        </w:rPr>
        <w:t>Simultaneous configuration of semi-static PUCCH cell switching and PUCCH repetition</w:t>
      </w:r>
    </w:p>
    <w:p w14:paraId="4243490C" w14:textId="2FBD428F" w:rsidR="00523A44" w:rsidRPr="00F07D50" w:rsidRDefault="00B80FD2" w:rsidP="00F81956">
      <w:pPr>
        <w:jc w:val="both"/>
        <w:rPr>
          <w:lang w:val="en-US"/>
        </w:rPr>
      </w:pPr>
      <w:r>
        <w:rPr>
          <w:lang w:val="en-US"/>
        </w:rPr>
        <w:t xml:space="preserve">PUCCH repetition with </w:t>
      </w:r>
      <w:r w:rsidR="004D0FB4">
        <w:rPr>
          <w:lang w:val="en-US"/>
        </w:rPr>
        <w:t xml:space="preserve">semi-static PUCCH cell switching </w:t>
      </w:r>
      <w:r w:rsidR="00EA05F5">
        <w:rPr>
          <w:lang w:val="en-US"/>
        </w:rPr>
        <w:t xml:space="preserve">has been discussed in the past two RAN1 meetings. So far the only agreement </w:t>
      </w:r>
      <w:r w:rsidR="009514EB">
        <w:rPr>
          <w:lang w:val="en-US"/>
        </w:rPr>
        <w:t>is</w:t>
      </w:r>
      <w:r w:rsidR="00523A44">
        <w:rPr>
          <w:lang w:val="en-US"/>
        </w:rPr>
        <w:t xml:space="preserve"> from RAN1 #106bis-e</w:t>
      </w:r>
      <w:r w:rsidR="009514EB">
        <w:rPr>
          <w:lang w:val="en-US"/>
        </w:rPr>
        <w:t>:</w:t>
      </w:r>
    </w:p>
    <w:tbl>
      <w:tblPr>
        <w:tblStyle w:val="TableGrid"/>
        <w:tblW w:w="0" w:type="auto"/>
        <w:tblLook w:val="04A0" w:firstRow="1" w:lastRow="0" w:firstColumn="1" w:lastColumn="0" w:noHBand="0" w:noVBand="1"/>
      </w:tblPr>
      <w:tblGrid>
        <w:gridCol w:w="9629"/>
      </w:tblGrid>
      <w:tr w:rsidR="00F07D50" w14:paraId="0BB7945D" w14:textId="77777777" w:rsidTr="00F07D50">
        <w:tc>
          <w:tcPr>
            <w:tcW w:w="9629" w:type="dxa"/>
          </w:tcPr>
          <w:p w14:paraId="58799AEC" w14:textId="77777777" w:rsidR="00F07D50" w:rsidRPr="00E904A7" w:rsidRDefault="00F07D50" w:rsidP="00F07D50">
            <w:pPr>
              <w:spacing w:after="0"/>
              <w:jc w:val="both"/>
              <w:rPr>
                <w:rFonts w:ascii="Times" w:eastAsia="Batang" w:hAnsi="Times" w:cs="Times"/>
                <w:b/>
                <w:highlight w:val="green"/>
                <w:lang w:val="en-US" w:eastAsia="zh-CN"/>
              </w:rPr>
            </w:pPr>
            <w:r w:rsidRPr="00E904A7">
              <w:rPr>
                <w:rFonts w:ascii="Times" w:eastAsia="Batang" w:hAnsi="Times" w:cs="Times"/>
                <w:b/>
                <w:highlight w:val="green"/>
                <w:lang w:val="en-US" w:eastAsia="zh-CN"/>
              </w:rPr>
              <w:t>Agreement</w:t>
            </w:r>
          </w:p>
          <w:p w14:paraId="6CB58B8D" w14:textId="4C394359" w:rsidR="00F07D50" w:rsidRDefault="00F07D50" w:rsidP="00F07D50">
            <w:pPr>
              <w:rPr>
                <w:lang w:val="en-US"/>
              </w:rPr>
            </w:pPr>
            <w:r w:rsidRPr="00E904A7">
              <w:rPr>
                <w:rFonts w:ascii="Times" w:eastAsia="Batang" w:hAnsi="Times" w:cs="Times"/>
                <w:lang w:eastAsia="zh-CN"/>
              </w:rPr>
              <w:t>For semi-static and dynamic indication of PUCCH cell switching, the PUCCH repetition factor is determined based on the PUCCH format or PUCCH resource on the target PUCCH cell for the first repetition.</w:t>
            </w:r>
          </w:p>
        </w:tc>
      </w:tr>
    </w:tbl>
    <w:p w14:paraId="7711181C" w14:textId="3B2229AC" w:rsidR="00107E72" w:rsidRDefault="00107E72" w:rsidP="004F1EA1">
      <w:pPr>
        <w:jc w:val="both"/>
        <w:rPr>
          <w:lang w:val="en-US"/>
        </w:rPr>
      </w:pPr>
    </w:p>
    <w:p w14:paraId="28A585C6" w14:textId="79084E71" w:rsidR="002B7C31" w:rsidRDefault="002B7C31" w:rsidP="004F1EA1">
      <w:pPr>
        <w:jc w:val="both"/>
        <w:rPr>
          <w:lang w:val="en-US"/>
        </w:rPr>
      </w:pPr>
      <w:r>
        <w:rPr>
          <w:lang w:val="en-US"/>
        </w:rPr>
        <w:t xml:space="preserve">While for PUCCH cell switching based on dynamic indication the operation is rather </w:t>
      </w:r>
      <w:r w:rsidR="00A86CDF">
        <w:rPr>
          <w:lang w:val="en-US"/>
        </w:rPr>
        <w:t xml:space="preserve">clear as the DCI indicates the applicable PUCCH cell, the situation for </w:t>
      </w:r>
      <w:r w:rsidR="002557E7">
        <w:rPr>
          <w:lang w:val="en-US"/>
        </w:rPr>
        <w:t xml:space="preserve">semi-static PUCCH cell switching is less clear. There had been discussions in the previous meetings already if </w:t>
      </w:r>
      <w:r w:rsidR="00CB545C">
        <w:rPr>
          <w:lang w:val="en-US"/>
        </w:rPr>
        <w:t xml:space="preserve">a repetition mapping to another PUCCH cell than the cell of the first repetition should be possible. The latest moderator proposal </w:t>
      </w:r>
      <w:r w:rsidR="00B50051">
        <w:rPr>
          <w:lang w:val="en-US"/>
        </w:rPr>
        <w:t>from RAN1#107-e can be found below, which</w:t>
      </w:r>
      <w:r w:rsidR="003E34DB">
        <w:rPr>
          <w:lang w:val="en-US"/>
        </w:rPr>
        <w:t xml:space="preserve"> </w:t>
      </w:r>
      <w:r w:rsidR="00FA1123">
        <w:rPr>
          <w:lang w:val="en-US"/>
        </w:rPr>
        <w:t xml:space="preserve">was </w:t>
      </w:r>
      <w:r w:rsidR="00BA4EF5">
        <w:rPr>
          <w:lang w:val="en-US"/>
        </w:rPr>
        <w:t xml:space="preserve">supported by </w:t>
      </w:r>
      <w:r w:rsidR="00BA2D6A">
        <w:rPr>
          <w:lang w:val="en-US"/>
        </w:rPr>
        <w:t xml:space="preserve">17 companies </w:t>
      </w:r>
      <w:r w:rsidR="00FA1123">
        <w:rPr>
          <w:lang w:val="en-US"/>
        </w:rPr>
        <w:t xml:space="preserve">and objected by a single company </w:t>
      </w:r>
      <w:r w:rsidR="002E32A1">
        <w:rPr>
          <w:lang w:val="en-US"/>
        </w:rPr>
        <w:t xml:space="preserve">(see </w:t>
      </w:r>
      <w:r w:rsidR="00BE0EE9">
        <w:rPr>
          <w:lang w:val="en-US"/>
        </w:rPr>
        <w:t>4</w:t>
      </w:r>
      <w:r w:rsidR="00BE0EE9" w:rsidRPr="00F50ADE">
        <w:rPr>
          <w:vertAlign w:val="superscript"/>
          <w:lang w:val="en-US"/>
        </w:rPr>
        <w:t>th</w:t>
      </w:r>
      <w:r w:rsidR="00BE0EE9">
        <w:rPr>
          <w:lang w:val="en-US"/>
        </w:rPr>
        <w:t xml:space="preserve"> round of email discussions </w:t>
      </w:r>
      <w:r w:rsidR="00F50ADE">
        <w:rPr>
          <w:lang w:val="en-US"/>
        </w:rPr>
        <w:t xml:space="preserve">/ Sec. 9 </w:t>
      </w:r>
      <w:r w:rsidR="004F06AF">
        <w:rPr>
          <w:lang w:val="en-US"/>
        </w:rPr>
        <w:t>of RAN1#107-e moderator summary in R1-</w:t>
      </w:r>
      <w:r w:rsidR="00BA4EF5">
        <w:rPr>
          <w:lang w:val="en-US"/>
        </w:rPr>
        <w:t>2112758</w:t>
      </w:r>
      <w:r w:rsidR="00BA2D6A">
        <w:rPr>
          <w:lang w:val="en-US"/>
        </w:rPr>
        <w:t>)</w:t>
      </w:r>
      <w:r w:rsidR="00B50051">
        <w:rPr>
          <w:lang w:val="en-US"/>
        </w:rPr>
        <w:t xml:space="preserve">: </w:t>
      </w:r>
    </w:p>
    <w:tbl>
      <w:tblPr>
        <w:tblStyle w:val="TableGrid"/>
        <w:tblW w:w="0" w:type="auto"/>
        <w:tblLook w:val="04A0" w:firstRow="1" w:lastRow="0" w:firstColumn="1" w:lastColumn="0" w:noHBand="0" w:noVBand="1"/>
      </w:tblPr>
      <w:tblGrid>
        <w:gridCol w:w="9629"/>
      </w:tblGrid>
      <w:tr w:rsidR="00B50051" w14:paraId="0665943E" w14:textId="77777777" w:rsidTr="00B50051">
        <w:tc>
          <w:tcPr>
            <w:tcW w:w="9629" w:type="dxa"/>
          </w:tcPr>
          <w:p w14:paraId="3FF91794" w14:textId="77777777" w:rsidR="006F527E" w:rsidRDefault="00822E17" w:rsidP="00822E17">
            <w:pPr>
              <w:spacing w:after="0"/>
              <w:rPr>
                <w:rFonts w:eastAsia="CG Times (WN)"/>
                <w:b/>
                <w:sz w:val="22"/>
                <w:szCs w:val="22"/>
              </w:rPr>
            </w:pPr>
            <w:r w:rsidRPr="00DA38C2">
              <w:rPr>
                <w:b/>
                <w:bCs/>
                <w:color w:val="FF0000"/>
                <w:sz w:val="22"/>
                <w:szCs w:val="22"/>
                <w:highlight w:val="yellow"/>
                <w:lang w:eastAsia="zh-CN"/>
              </w:rPr>
              <w:t>Mod2</w:t>
            </w:r>
            <w:r w:rsidRPr="000D66E9">
              <w:rPr>
                <w:b/>
                <w:bCs/>
                <w:color w:val="00B050"/>
                <w:sz w:val="22"/>
                <w:szCs w:val="22"/>
                <w:highlight w:val="yellow"/>
                <w:lang w:eastAsia="zh-CN"/>
              </w:rPr>
              <w:t xml:space="preserve"> </w:t>
            </w:r>
            <w:r w:rsidRPr="00745161">
              <w:rPr>
                <w:b/>
                <w:bCs/>
                <w:sz w:val="22"/>
                <w:szCs w:val="22"/>
                <w:highlight w:val="yellow"/>
                <w:lang w:eastAsia="zh-CN"/>
              </w:rPr>
              <w:t>Proposal 6.2.1</w:t>
            </w:r>
            <w:r>
              <w:rPr>
                <w:b/>
                <w:bCs/>
                <w:sz w:val="22"/>
                <w:szCs w:val="22"/>
                <w:highlight w:val="yellow"/>
                <w:lang w:eastAsia="zh-CN"/>
              </w:rPr>
              <w:t>2</w:t>
            </w:r>
            <w:r w:rsidRPr="00745161">
              <w:rPr>
                <w:b/>
                <w:bCs/>
                <w:sz w:val="22"/>
                <w:szCs w:val="22"/>
                <w:highlight w:val="yellow"/>
                <w:lang w:eastAsia="zh-CN"/>
              </w:rPr>
              <w:t>:</w:t>
            </w:r>
            <w:r w:rsidRPr="00745161">
              <w:rPr>
                <w:b/>
                <w:bCs/>
                <w:sz w:val="22"/>
                <w:szCs w:val="22"/>
                <w:lang w:eastAsia="zh-CN"/>
              </w:rPr>
              <w:t xml:space="preserve"> </w:t>
            </w:r>
            <w:r w:rsidRPr="00745161">
              <w:rPr>
                <w:rFonts w:eastAsia="CG Times (WN)"/>
                <w:b/>
                <w:sz w:val="22"/>
                <w:szCs w:val="22"/>
              </w:rPr>
              <w:t xml:space="preserve">For </w:t>
            </w:r>
            <w:r>
              <w:rPr>
                <w:rFonts w:eastAsia="CG Times (WN)"/>
                <w:b/>
                <w:sz w:val="22"/>
                <w:szCs w:val="22"/>
              </w:rPr>
              <w:t xml:space="preserve">semi-static </w:t>
            </w:r>
            <w:r w:rsidRPr="00745161">
              <w:rPr>
                <w:rFonts w:eastAsia="CG Times (WN)"/>
                <w:b/>
                <w:sz w:val="22"/>
                <w:szCs w:val="22"/>
              </w:rPr>
              <w:t xml:space="preserve">PUCCH </w:t>
            </w:r>
            <w:r>
              <w:rPr>
                <w:rFonts w:eastAsia="CG Times (WN)"/>
                <w:b/>
                <w:sz w:val="22"/>
                <w:szCs w:val="22"/>
              </w:rPr>
              <w:t xml:space="preserve">cell </w:t>
            </w:r>
            <w:r w:rsidRPr="00745161">
              <w:rPr>
                <w:rFonts w:eastAsia="CG Times (WN)"/>
                <w:b/>
                <w:sz w:val="22"/>
                <w:szCs w:val="22"/>
              </w:rPr>
              <w:t xml:space="preserve">switching, </w:t>
            </w:r>
            <w:r>
              <w:rPr>
                <w:rFonts w:eastAsia="CG Times (WN)"/>
                <w:b/>
                <w:sz w:val="22"/>
                <w:szCs w:val="22"/>
              </w:rPr>
              <w:t>a</w:t>
            </w:r>
            <w:r w:rsidRPr="009A40B7">
              <w:rPr>
                <w:rFonts w:eastAsia="CG Times (WN)"/>
                <w:b/>
                <w:sz w:val="22"/>
                <w:szCs w:val="22"/>
              </w:rPr>
              <w:t xml:space="preserve"> PUCCH repetition </w:t>
            </w:r>
            <w:r>
              <w:rPr>
                <w:rFonts w:eastAsia="CG Times (WN)"/>
                <w:b/>
                <w:sz w:val="22"/>
                <w:szCs w:val="22"/>
              </w:rPr>
              <w:t xml:space="preserve">transmission on </w:t>
            </w:r>
            <w:r w:rsidRPr="009A40B7">
              <w:rPr>
                <w:rFonts w:eastAsia="CG Times (WN)"/>
                <w:b/>
                <w:sz w:val="22"/>
                <w:szCs w:val="22"/>
              </w:rPr>
              <w:t xml:space="preserve">a different target PUCCH cell from the PUCCH cell of the first PUCCH repetition is not supported </w:t>
            </w:r>
          </w:p>
          <w:p w14:paraId="608917DE" w14:textId="6C422101" w:rsidR="00B50051" w:rsidRPr="006F527E" w:rsidRDefault="00822E17" w:rsidP="007B4B6C">
            <w:pPr>
              <w:pStyle w:val="ListParagraph"/>
              <w:numPr>
                <w:ilvl w:val="0"/>
                <w:numId w:val="39"/>
              </w:numPr>
              <w:rPr>
                <w:rFonts w:eastAsia="CG Times (WN)"/>
                <w:b/>
                <w:sz w:val="22"/>
                <w:szCs w:val="22"/>
                <w:lang w:val="en-GB" w:eastAsia="en-US"/>
              </w:rPr>
            </w:pPr>
            <w:r w:rsidRPr="006F527E">
              <w:rPr>
                <w:rFonts w:eastAsia="CG Times (WN)"/>
                <w:b/>
                <w:i/>
                <w:color w:val="FF0000"/>
                <w:sz w:val="22"/>
                <w:szCs w:val="22"/>
                <w:lang w:eastAsia="x-none"/>
              </w:rPr>
              <w:t xml:space="preserve">A PUCCH slot mapped to different PUCCH cell is considered as invalid for PUCCH repetition </w:t>
            </w:r>
            <w:r w:rsidRPr="00836DD0">
              <w:rPr>
                <w:rFonts w:eastAsia="CG Times (WN)"/>
                <w:b/>
                <w:i/>
                <w:color w:val="7030A0"/>
                <w:sz w:val="22"/>
                <w:szCs w:val="22"/>
                <w:highlight w:val="yellow"/>
                <w:lang w:eastAsia="x-none"/>
              </w:rPr>
              <w:t>and the PUCCH repetition is dropped</w:t>
            </w:r>
          </w:p>
        </w:tc>
      </w:tr>
    </w:tbl>
    <w:p w14:paraId="17CF03D3" w14:textId="0BF094E1" w:rsidR="00B50051" w:rsidRDefault="00B50051" w:rsidP="00150EA2">
      <w:pPr>
        <w:rPr>
          <w:lang w:val="en-US"/>
        </w:rPr>
      </w:pPr>
    </w:p>
    <w:p w14:paraId="278C2985" w14:textId="3F4F429E" w:rsidR="002B01F5" w:rsidRDefault="006A57FE" w:rsidP="00407FB6">
      <w:pPr>
        <w:spacing w:after="0"/>
        <w:jc w:val="both"/>
        <w:rPr>
          <w:lang w:val="en-US"/>
        </w:rPr>
      </w:pPr>
      <w:r>
        <w:rPr>
          <w:lang w:val="en-US"/>
        </w:rPr>
        <w:t>We are fine with the proposal, but think some further clarification would be needed what it means ‘that the PUCCH repetition is dropped’</w:t>
      </w:r>
      <w:r w:rsidR="00167F03">
        <w:rPr>
          <w:lang w:val="en-US"/>
        </w:rPr>
        <w:t xml:space="preserve"> in the proposal above</w:t>
      </w:r>
      <w:r>
        <w:rPr>
          <w:lang w:val="en-US"/>
        </w:rPr>
        <w:t xml:space="preserve">. </w:t>
      </w:r>
      <w:r w:rsidR="00167F03">
        <w:rPr>
          <w:lang w:val="en-US"/>
        </w:rPr>
        <w:t xml:space="preserve">To illustrate the issue, in Figure </w:t>
      </w:r>
      <w:r w:rsidR="00EB36AB">
        <w:rPr>
          <w:lang w:val="en-US"/>
        </w:rPr>
        <w:t>4</w:t>
      </w:r>
      <w:r w:rsidR="00167F03">
        <w:rPr>
          <w:lang w:val="en-US"/>
        </w:rPr>
        <w:t xml:space="preserve">.1 we show the situation that there are four repetitions </w:t>
      </w:r>
      <w:r w:rsidR="00082FED">
        <w:rPr>
          <w:lang w:val="en-US"/>
        </w:rPr>
        <w:t>and the PUCCH switching pattern is PCell-SCell-PCell-PCell-PCell:</w:t>
      </w:r>
    </w:p>
    <w:p w14:paraId="1C81F3B5" w14:textId="12435338" w:rsidR="00082FED" w:rsidRDefault="00082FED" w:rsidP="00407FB6">
      <w:pPr>
        <w:pStyle w:val="ListParagraph"/>
        <w:numPr>
          <w:ilvl w:val="0"/>
          <w:numId w:val="39"/>
        </w:numPr>
      </w:pPr>
      <w:r>
        <w:t xml:space="preserve">In (A) of the figure, </w:t>
      </w:r>
      <w:r w:rsidR="00F92CD7">
        <w:t>the 2</w:t>
      </w:r>
      <w:r w:rsidR="00F92CD7" w:rsidRPr="003D0D8B">
        <w:rPr>
          <w:vertAlign w:val="superscript"/>
        </w:rPr>
        <w:t>nd</w:t>
      </w:r>
      <w:r w:rsidR="00F92CD7">
        <w:t xml:space="preserve"> repetition is per the PUCCH cell switching pattern mapped to the PUCCH sSCell </w:t>
      </w:r>
      <w:r w:rsidR="005D5DF8">
        <w:t xml:space="preserve">and </w:t>
      </w:r>
      <w:r w:rsidR="00414445">
        <w:t xml:space="preserve">is not considered valid. If the repetition is ‘dropped’ this may mean, as shown in Figure </w:t>
      </w:r>
      <w:r w:rsidR="00EB36AB">
        <w:t>4</w:t>
      </w:r>
      <w:r w:rsidR="00414445">
        <w:t>.1A</w:t>
      </w:r>
      <w:r w:rsidR="007F5A48">
        <w:t xml:space="preserve">, </w:t>
      </w:r>
      <w:r w:rsidR="00384AA9">
        <w:t xml:space="preserve">that </w:t>
      </w:r>
      <w:r w:rsidR="007F5A48">
        <w:t>the repetition may be counted in the number of repetitions and only 3 repetitions in total would be transmitted</w:t>
      </w:r>
      <w:r w:rsidR="007C0CF1">
        <w:t xml:space="preserve"> on the PCell (in the 1</w:t>
      </w:r>
      <w:r w:rsidR="007C0CF1" w:rsidRPr="003D0D8B">
        <w:rPr>
          <w:vertAlign w:val="superscript"/>
        </w:rPr>
        <w:t>st</w:t>
      </w:r>
      <w:r w:rsidR="007C0CF1">
        <w:t>, 3</w:t>
      </w:r>
      <w:r w:rsidR="007C0CF1" w:rsidRPr="003D0D8B">
        <w:rPr>
          <w:vertAlign w:val="superscript"/>
        </w:rPr>
        <w:t>rd</w:t>
      </w:r>
      <w:r w:rsidR="007C0CF1">
        <w:t xml:space="preserve"> and 4</w:t>
      </w:r>
      <w:r w:rsidR="007C0CF1" w:rsidRPr="003D0D8B">
        <w:rPr>
          <w:vertAlign w:val="superscript"/>
        </w:rPr>
        <w:t>th</w:t>
      </w:r>
      <w:r w:rsidR="007C0CF1">
        <w:t xml:space="preserve"> slot). </w:t>
      </w:r>
    </w:p>
    <w:p w14:paraId="4A2A48EB" w14:textId="61F60830" w:rsidR="007C0CF1" w:rsidRDefault="007C0CF1" w:rsidP="007B4B6C">
      <w:pPr>
        <w:pStyle w:val="ListParagraph"/>
        <w:numPr>
          <w:ilvl w:val="0"/>
          <w:numId w:val="39"/>
        </w:numPr>
        <w:spacing w:after="120"/>
        <w:ind w:left="714" w:hanging="357"/>
      </w:pPr>
      <w:r>
        <w:lastRenderedPageBreak/>
        <w:t xml:space="preserve">In contrast </w:t>
      </w:r>
      <w:r w:rsidR="0004116C">
        <w:t>in (B) of the figure, the repetition is also considered as invalid but the</w:t>
      </w:r>
      <w:r w:rsidR="000B108E">
        <w:t xml:space="preserve"> PUCCH repetition is not regarded to be dropped (i.e.</w:t>
      </w:r>
      <w:r w:rsidR="009A763B">
        <w:t>,</w:t>
      </w:r>
      <w:r w:rsidR="000B108E">
        <w:t xml:space="preserve"> </w:t>
      </w:r>
      <w:r w:rsidR="009A763B">
        <w:t xml:space="preserve">it </w:t>
      </w:r>
      <w:r w:rsidR="000B108E">
        <w:t>is not counted towards the total number of repetitions) but the 2</w:t>
      </w:r>
      <w:r w:rsidR="000B108E" w:rsidRPr="003D0D8B">
        <w:rPr>
          <w:vertAlign w:val="superscript"/>
        </w:rPr>
        <w:t>nd</w:t>
      </w:r>
      <w:r w:rsidR="000B108E">
        <w:t xml:space="preserve"> repetition is postponed to the next available </w:t>
      </w:r>
      <w:r w:rsidR="003D0D8B">
        <w:t xml:space="preserve">PUCCH </w:t>
      </w:r>
      <w:r w:rsidR="000B108E">
        <w:t xml:space="preserve">slot </w:t>
      </w:r>
      <w:r w:rsidR="003D0D8B">
        <w:t>on PCell and in total 4 repetitions are transmitted (</w:t>
      </w:r>
      <w:r w:rsidR="0025427B">
        <w:t>in the 1</w:t>
      </w:r>
      <w:r w:rsidR="0025427B" w:rsidRPr="0025427B">
        <w:rPr>
          <w:vertAlign w:val="superscript"/>
        </w:rPr>
        <w:t>st</w:t>
      </w:r>
      <w:r w:rsidR="0025427B">
        <w:t>, 3</w:t>
      </w:r>
      <w:r w:rsidR="0025427B" w:rsidRPr="0025427B">
        <w:rPr>
          <w:vertAlign w:val="superscript"/>
        </w:rPr>
        <w:t>rd</w:t>
      </w:r>
      <w:r w:rsidR="0025427B">
        <w:t>, 4</w:t>
      </w:r>
      <w:r w:rsidR="0025427B" w:rsidRPr="0025427B">
        <w:rPr>
          <w:vertAlign w:val="superscript"/>
        </w:rPr>
        <w:t>th</w:t>
      </w:r>
      <w:r w:rsidR="0025427B">
        <w:t xml:space="preserve"> and 5</w:t>
      </w:r>
      <w:r w:rsidR="0025427B" w:rsidRPr="0025427B">
        <w:rPr>
          <w:vertAlign w:val="superscript"/>
        </w:rPr>
        <w:t>th</w:t>
      </w:r>
      <w:r w:rsidR="0025427B">
        <w:t xml:space="preserve"> slot)</w:t>
      </w:r>
      <w:r w:rsidR="003D0D8B">
        <w:t xml:space="preserve">. </w:t>
      </w:r>
    </w:p>
    <w:p w14:paraId="05807E11" w14:textId="77777777" w:rsidR="001A0829" w:rsidRDefault="001A0829" w:rsidP="003D0D8B"/>
    <w:p w14:paraId="62437CBD" w14:textId="29ECECA5" w:rsidR="001A0829" w:rsidRPr="00A17461" w:rsidRDefault="007B2725" w:rsidP="00A17461">
      <w:pPr>
        <w:jc w:val="center"/>
        <w:rPr>
          <w:b/>
          <w:bCs/>
        </w:rPr>
      </w:pPr>
      <w:r w:rsidRPr="007B2725">
        <w:rPr>
          <w:noProof/>
        </w:rPr>
        <w:drawing>
          <wp:inline distT="0" distB="0" distL="0" distR="0" wp14:anchorId="47FD37C7" wp14:editId="2419583E">
            <wp:extent cx="3535873" cy="2115091"/>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6952" cy="2133682"/>
                    </a:xfrm>
                    <a:prstGeom prst="rect">
                      <a:avLst/>
                    </a:prstGeom>
                    <a:noFill/>
                    <a:ln>
                      <a:noFill/>
                    </a:ln>
                  </pic:spPr>
                </pic:pic>
              </a:graphicData>
            </a:graphic>
          </wp:inline>
        </w:drawing>
      </w:r>
      <w:r w:rsidR="00A17461">
        <w:rPr>
          <w:b/>
          <w:bCs/>
        </w:rPr>
        <w:br/>
      </w:r>
      <w:r w:rsidR="006854C4" w:rsidRPr="00A17461">
        <w:rPr>
          <w:b/>
          <w:bCs/>
        </w:rPr>
        <w:t>Figure 4.1: Different interpretations of an invalid PUC</w:t>
      </w:r>
      <w:r w:rsidR="00A17461" w:rsidRPr="00A17461">
        <w:rPr>
          <w:b/>
          <w:bCs/>
        </w:rPr>
        <w:t>CH repetition for semi-static PUCCH cell switching</w:t>
      </w:r>
    </w:p>
    <w:p w14:paraId="3B02B3C2" w14:textId="7C6687E3" w:rsidR="003D0D8B" w:rsidRDefault="0025427B" w:rsidP="006571C7">
      <w:pPr>
        <w:jc w:val="both"/>
      </w:pPr>
      <w:r>
        <w:t>When comparing th</w:t>
      </w:r>
      <w:r w:rsidR="00C62A40">
        <w:t>e</w:t>
      </w:r>
      <w:r>
        <w:t>s</w:t>
      </w:r>
      <w:r w:rsidR="00C62A40">
        <w:t>e</w:t>
      </w:r>
      <w:r>
        <w:t xml:space="preserve"> two options in (A) and (B) of Figure </w:t>
      </w:r>
      <w:r w:rsidR="00EB36AB">
        <w:t>4</w:t>
      </w:r>
      <w:r>
        <w:t xml:space="preserve">.1, clearly </w:t>
      </w:r>
      <w:r w:rsidR="009A723B">
        <w:t>the operation of (B) of having the PUCCH repetition postpone</w:t>
      </w:r>
      <w:r w:rsidR="00FA2194">
        <w:t>d</w:t>
      </w:r>
      <w:r w:rsidR="009A723B">
        <w:t xml:space="preserve"> (if not valid) seems to be more aligned with the Rel-16 PUCCH repetition framework that in general guarantees the number of PUCCH repetitions </w:t>
      </w:r>
      <w:r w:rsidR="004658DF">
        <w:t xml:space="preserve">independently of some ‘invalid PUCCH slots’. Therefore, we think (B) should be the correct understanding of the operation here. </w:t>
      </w:r>
      <w:r w:rsidR="009C12B2">
        <w:t xml:space="preserve">Therefore, we propose to adopt the RAN#107-e proposal accordingly </w:t>
      </w:r>
      <w:r w:rsidR="00B059BD">
        <w:t xml:space="preserve">with the related changes marked in red: </w:t>
      </w:r>
    </w:p>
    <w:p w14:paraId="3BA59E4F" w14:textId="77777777" w:rsidR="00B059BD" w:rsidRDefault="009C12B2" w:rsidP="006571C7">
      <w:pPr>
        <w:spacing w:after="0"/>
        <w:jc w:val="both"/>
        <w:rPr>
          <w:rFonts w:eastAsia="CG Times (WN)"/>
          <w:b/>
          <w:sz w:val="22"/>
          <w:szCs w:val="22"/>
        </w:rPr>
      </w:pPr>
      <w:r w:rsidRPr="00B059BD">
        <w:rPr>
          <w:rFonts w:eastAsia="CG Times (WN)"/>
          <w:b/>
          <w:sz w:val="22"/>
          <w:szCs w:val="22"/>
        </w:rPr>
        <w:t xml:space="preserve">Proposal </w:t>
      </w:r>
      <w:r w:rsidR="00B059BD" w:rsidRPr="00B059BD">
        <w:rPr>
          <w:rFonts w:eastAsia="CG Times (WN)"/>
          <w:b/>
          <w:sz w:val="22"/>
          <w:szCs w:val="22"/>
        </w:rPr>
        <w:t>4.2:</w:t>
      </w:r>
      <w:r w:rsidR="00B059BD">
        <w:t xml:space="preserve"> </w:t>
      </w:r>
      <w:r w:rsidR="00B059BD" w:rsidRPr="00745161">
        <w:rPr>
          <w:rFonts w:eastAsia="CG Times (WN)"/>
          <w:b/>
          <w:sz w:val="22"/>
          <w:szCs w:val="22"/>
        </w:rPr>
        <w:t xml:space="preserve">For </w:t>
      </w:r>
      <w:r w:rsidR="00B059BD">
        <w:rPr>
          <w:rFonts w:eastAsia="CG Times (WN)"/>
          <w:b/>
          <w:sz w:val="22"/>
          <w:szCs w:val="22"/>
        </w:rPr>
        <w:t xml:space="preserve">semi-static </w:t>
      </w:r>
      <w:r w:rsidR="00B059BD" w:rsidRPr="00745161">
        <w:rPr>
          <w:rFonts w:eastAsia="CG Times (WN)"/>
          <w:b/>
          <w:sz w:val="22"/>
          <w:szCs w:val="22"/>
        </w:rPr>
        <w:t xml:space="preserve">PUCCH </w:t>
      </w:r>
      <w:r w:rsidR="00B059BD">
        <w:rPr>
          <w:rFonts w:eastAsia="CG Times (WN)"/>
          <w:b/>
          <w:sz w:val="22"/>
          <w:szCs w:val="22"/>
        </w:rPr>
        <w:t xml:space="preserve">cell </w:t>
      </w:r>
      <w:r w:rsidR="00B059BD" w:rsidRPr="00745161">
        <w:rPr>
          <w:rFonts w:eastAsia="CG Times (WN)"/>
          <w:b/>
          <w:sz w:val="22"/>
          <w:szCs w:val="22"/>
        </w:rPr>
        <w:t xml:space="preserve">switching, </w:t>
      </w:r>
      <w:r w:rsidR="00B059BD">
        <w:rPr>
          <w:rFonts w:eastAsia="CG Times (WN)"/>
          <w:b/>
          <w:sz w:val="22"/>
          <w:szCs w:val="22"/>
        </w:rPr>
        <w:t>a</w:t>
      </w:r>
      <w:r w:rsidR="00B059BD" w:rsidRPr="009A40B7">
        <w:rPr>
          <w:rFonts w:eastAsia="CG Times (WN)"/>
          <w:b/>
          <w:sz w:val="22"/>
          <w:szCs w:val="22"/>
        </w:rPr>
        <w:t xml:space="preserve"> PUCCH repetition </w:t>
      </w:r>
      <w:r w:rsidR="00B059BD">
        <w:rPr>
          <w:rFonts w:eastAsia="CG Times (WN)"/>
          <w:b/>
          <w:sz w:val="22"/>
          <w:szCs w:val="22"/>
        </w:rPr>
        <w:t xml:space="preserve">transmission on </w:t>
      </w:r>
      <w:r w:rsidR="00B059BD" w:rsidRPr="009A40B7">
        <w:rPr>
          <w:rFonts w:eastAsia="CG Times (WN)"/>
          <w:b/>
          <w:sz w:val="22"/>
          <w:szCs w:val="22"/>
        </w:rPr>
        <w:t xml:space="preserve">a different target PUCCH cell from the PUCCH cell of the first PUCCH repetition is not supported </w:t>
      </w:r>
    </w:p>
    <w:p w14:paraId="409FAA5A" w14:textId="4F1EFA1A" w:rsidR="009C12B2" w:rsidRPr="00836DD0" w:rsidRDefault="00B059BD" w:rsidP="006571C7">
      <w:pPr>
        <w:pStyle w:val="ListParagraph"/>
        <w:numPr>
          <w:ilvl w:val="0"/>
          <w:numId w:val="40"/>
        </w:numPr>
      </w:pPr>
      <w:r w:rsidRPr="00836DD0">
        <w:rPr>
          <w:rFonts w:eastAsia="CG Times (WN)"/>
          <w:b/>
          <w:i/>
          <w:sz w:val="22"/>
          <w:szCs w:val="22"/>
          <w:lang w:eastAsia="x-none"/>
        </w:rPr>
        <w:t>A PUCCH slot mapped to different PUCCH cell is considered as invalid for PUCCH repetition and</w:t>
      </w:r>
      <w:r w:rsidR="004F1EA1">
        <w:rPr>
          <w:rFonts w:eastAsia="CG Times (WN)"/>
          <w:b/>
          <w:i/>
          <w:sz w:val="22"/>
          <w:szCs w:val="22"/>
          <w:lang w:eastAsia="x-none"/>
        </w:rPr>
        <w:t xml:space="preserve"> </w:t>
      </w:r>
      <w:r w:rsidR="004F1EA1" w:rsidRPr="008B0AB1">
        <w:rPr>
          <w:rFonts w:eastAsia="CG Times (WN)"/>
          <w:b/>
          <w:i/>
          <w:color w:val="FF0000"/>
          <w:sz w:val="22"/>
          <w:szCs w:val="22"/>
          <w:lang w:eastAsia="x-none"/>
        </w:rPr>
        <w:t xml:space="preserve">is not counted towards the total number of </w:t>
      </w:r>
      <w:r w:rsidR="004F1EA1">
        <w:rPr>
          <w:rFonts w:eastAsia="CG Times (WN)"/>
          <w:b/>
          <w:i/>
          <w:color w:val="FF0000"/>
          <w:sz w:val="22"/>
          <w:szCs w:val="22"/>
          <w:lang w:eastAsia="x-none"/>
        </w:rPr>
        <w:t xml:space="preserve">PUCCH </w:t>
      </w:r>
      <w:r w:rsidR="004F1EA1" w:rsidRPr="008B0AB1">
        <w:rPr>
          <w:rFonts w:eastAsia="CG Times (WN)"/>
          <w:b/>
          <w:i/>
          <w:color w:val="FF0000"/>
          <w:sz w:val="22"/>
          <w:szCs w:val="22"/>
          <w:lang w:eastAsia="x-none"/>
        </w:rPr>
        <w:t>repetitions</w:t>
      </w:r>
      <w:r w:rsidRPr="004F1EA1">
        <w:rPr>
          <w:rFonts w:eastAsia="CG Times (WN)"/>
          <w:b/>
          <w:i/>
          <w:strike/>
          <w:color w:val="FF0000"/>
          <w:sz w:val="22"/>
          <w:szCs w:val="22"/>
          <w:lang w:eastAsia="x-none"/>
        </w:rPr>
        <w:t xml:space="preserve"> the PUCCH repetition is dropped</w:t>
      </w:r>
    </w:p>
    <w:p w14:paraId="7D7F3556" w14:textId="726D8452" w:rsidR="00B059BD" w:rsidRDefault="00B059BD" w:rsidP="00150EA2">
      <w:pPr>
        <w:rPr>
          <w:lang w:val="en-US"/>
        </w:rPr>
      </w:pPr>
    </w:p>
    <w:bookmarkEnd w:id="2"/>
    <w:p w14:paraId="2BABD9A8" w14:textId="77777777" w:rsidR="00451A69" w:rsidRPr="00655096" w:rsidRDefault="00451A69" w:rsidP="00451A69">
      <w:pPr>
        <w:jc w:val="both"/>
        <w:rPr>
          <w:lang w:val="en-US"/>
        </w:rPr>
      </w:pPr>
    </w:p>
    <w:p w14:paraId="7AC9D01A" w14:textId="4BE6ACD3" w:rsidR="00451A69" w:rsidRPr="00655096" w:rsidRDefault="00451A69" w:rsidP="00451A69">
      <w:pPr>
        <w:pStyle w:val="Heading1"/>
        <w:rPr>
          <w:lang w:val="en-US"/>
        </w:rPr>
      </w:pPr>
      <w:r>
        <w:rPr>
          <w:lang w:val="en-US"/>
        </w:rPr>
        <w:t>Some remaining issues from RRC parameter discussions</w:t>
      </w:r>
    </w:p>
    <w:p w14:paraId="51743912" w14:textId="69FC6386" w:rsidR="00FE1049" w:rsidRDefault="00581E69" w:rsidP="00581E69">
      <w:pPr>
        <w:jc w:val="both"/>
        <w:rPr>
          <w:lang w:val="en-US"/>
        </w:rPr>
      </w:pPr>
      <w:r>
        <w:rPr>
          <w:lang w:val="en-US"/>
        </w:rPr>
        <w:t xml:space="preserve">The discussions in this section are based </w:t>
      </w:r>
      <w:r w:rsidR="00AA5806">
        <w:rPr>
          <w:lang w:val="en-US"/>
        </w:rPr>
        <w:t xml:space="preserve">‘IIoT&amp;URLLC’ sheet </w:t>
      </w:r>
      <w:r>
        <w:rPr>
          <w:lang w:val="en-US"/>
        </w:rPr>
        <w:t>o</w:t>
      </w:r>
      <w:r w:rsidR="00AA5806">
        <w:rPr>
          <w:lang w:val="en-US"/>
        </w:rPr>
        <w:t>f</w:t>
      </w:r>
      <w:r>
        <w:rPr>
          <w:lang w:val="en-US"/>
        </w:rPr>
        <w:t xml:space="preserve"> the latest approved RRC parameter sheet in R1-2112976</w:t>
      </w:r>
      <w:r w:rsidR="001A0F31">
        <w:rPr>
          <w:lang w:val="en-US"/>
        </w:rPr>
        <w:t xml:space="preserve"> </w:t>
      </w:r>
      <w:r w:rsidR="00AA5806">
        <w:rPr>
          <w:lang w:val="en-US"/>
        </w:rPr>
        <w:t>(</w:t>
      </w:r>
      <w:r w:rsidR="001A0F31">
        <w:rPr>
          <w:lang w:val="en-US"/>
        </w:rPr>
        <w:t>end of RAN1#107-e</w:t>
      </w:r>
      <w:r w:rsidR="00AA5806">
        <w:rPr>
          <w:lang w:val="en-US"/>
        </w:rPr>
        <w:t>)</w:t>
      </w:r>
      <w:r w:rsidR="004920C5">
        <w:rPr>
          <w:lang w:val="en-US"/>
        </w:rPr>
        <w:t xml:space="preserve"> as well as the </w:t>
      </w:r>
      <w:r w:rsidR="001B400E">
        <w:rPr>
          <w:lang w:val="en-US"/>
        </w:rPr>
        <w:t>RRC parameter sheet in R1-2112</w:t>
      </w:r>
      <w:r w:rsidR="00836CDB">
        <w:rPr>
          <w:lang w:val="en-US"/>
        </w:rPr>
        <w:t>979 that still show some of the discussion status (with yellow marking)</w:t>
      </w:r>
      <w:r w:rsidR="001A0F31">
        <w:rPr>
          <w:lang w:val="en-US"/>
        </w:rPr>
        <w:t xml:space="preserve">. </w:t>
      </w:r>
      <w:r>
        <w:rPr>
          <w:lang w:val="en-US"/>
        </w:rPr>
        <w:t xml:space="preserve"> </w:t>
      </w:r>
    </w:p>
    <w:p w14:paraId="28E5D97C" w14:textId="1A30AC79" w:rsidR="0019429C" w:rsidRDefault="00D4520A" w:rsidP="00836CDB">
      <w:pPr>
        <w:jc w:val="both"/>
        <w:rPr>
          <w:lang w:val="en-US"/>
        </w:rPr>
      </w:pPr>
      <w:r>
        <w:rPr>
          <w:lang w:val="en-US"/>
        </w:rPr>
        <w:t xml:space="preserve">In Row 18, the </w:t>
      </w:r>
      <w:r w:rsidRPr="0035714B">
        <w:rPr>
          <w:b/>
          <w:bCs/>
          <w:lang w:val="en-US"/>
        </w:rPr>
        <w:t xml:space="preserve">additional DCI field for </w:t>
      </w:r>
      <w:r w:rsidR="0035714B" w:rsidRPr="0035714B">
        <w:rPr>
          <w:b/>
          <w:bCs/>
          <w:lang w:val="en-US"/>
        </w:rPr>
        <w:t xml:space="preserve">the enh. Type 3 CB indication for </w:t>
      </w:r>
      <w:r w:rsidRPr="0035714B">
        <w:rPr>
          <w:b/>
          <w:bCs/>
          <w:lang w:val="en-US"/>
        </w:rPr>
        <w:t>the secondary PUCCH group had been agreed</w:t>
      </w:r>
      <w:r>
        <w:rPr>
          <w:lang w:val="en-US"/>
        </w:rPr>
        <w:t xml:space="preserve">, but </w:t>
      </w:r>
      <w:r w:rsidR="0035714B">
        <w:rPr>
          <w:lang w:val="en-US"/>
        </w:rPr>
        <w:t>the configuration of the DCI field presence for the primary PUCCH cell group seems to be missing</w:t>
      </w:r>
      <w:r w:rsidR="0012711C">
        <w:rPr>
          <w:lang w:val="en-US"/>
        </w:rPr>
        <w:t xml:space="preserve"> which had been row 17 </w:t>
      </w:r>
      <w:r w:rsidR="0019429C">
        <w:rPr>
          <w:lang w:val="en-US"/>
        </w:rPr>
        <w:t xml:space="preserve">in v006 but was now </w:t>
      </w:r>
      <w:r w:rsidR="00A26CC8">
        <w:rPr>
          <w:lang w:val="en-US"/>
        </w:rPr>
        <w:t>missing</w:t>
      </w:r>
      <w:r w:rsidR="0019429C">
        <w:rPr>
          <w:lang w:val="en-US"/>
        </w:rPr>
        <w:t xml:space="preserve"> from v007</w:t>
      </w:r>
      <w:r w:rsidR="0035714B">
        <w:rPr>
          <w:lang w:val="en-US"/>
        </w:rPr>
        <w:t xml:space="preserve"> </w:t>
      </w:r>
      <w:r w:rsidR="007565EA">
        <w:rPr>
          <w:lang w:val="en-US"/>
        </w:rPr>
        <w:t xml:space="preserve">onwards till the final approved </w:t>
      </w:r>
      <w:r w:rsidR="002344B0">
        <w:rPr>
          <w:lang w:val="en-US"/>
        </w:rPr>
        <w:t>RRC parameter sheet</w:t>
      </w:r>
      <w:r w:rsidR="0035714B">
        <w:rPr>
          <w:lang w:val="en-US"/>
        </w:rPr>
        <w:t xml:space="preserve"> </w:t>
      </w:r>
      <w:r w:rsidR="00B04587">
        <w:rPr>
          <w:lang w:val="en-US"/>
        </w:rPr>
        <w:t xml:space="preserve">(which </w:t>
      </w:r>
      <w:r w:rsidR="00C96A65">
        <w:rPr>
          <w:lang w:val="en-US"/>
        </w:rPr>
        <w:t>was lost when moving from v006 to v007</w:t>
      </w:r>
      <w:r w:rsidR="00FD64A7">
        <w:rPr>
          <w:lang w:val="en-US"/>
        </w:rPr>
        <w:t>)</w:t>
      </w:r>
      <w:r w:rsidR="0019429C">
        <w:rPr>
          <w:lang w:val="en-US"/>
        </w:rPr>
        <w:t xml:space="preserve">. </w:t>
      </w:r>
    </w:p>
    <w:p w14:paraId="65026170" w14:textId="7B8F643A" w:rsidR="000026B6" w:rsidRPr="000026B6" w:rsidRDefault="0019429C" w:rsidP="00836CDB">
      <w:pPr>
        <w:jc w:val="both"/>
        <w:rPr>
          <w:b/>
          <w:sz w:val="22"/>
          <w:szCs w:val="22"/>
          <w:lang w:val="en-US"/>
        </w:rPr>
      </w:pPr>
      <w:r w:rsidRPr="00FE2A8F">
        <w:rPr>
          <w:b/>
          <w:sz w:val="22"/>
          <w:szCs w:val="22"/>
          <w:lang w:val="en-US"/>
        </w:rPr>
        <w:t xml:space="preserve">Proposal 5.1: </w:t>
      </w:r>
      <w:r w:rsidRPr="00FE2A8F">
        <w:rPr>
          <w:b/>
          <w:bCs/>
          <w:sz w:val="22"/>
          <w:szCs w:val="22"/>
          <w:lang w:val="en-US"/>
        </w:rPr>
        <w:t>Re</w:t>
      </w:r>
      <w:r w:rsidR="00C9302C">
        <w:rPr>
          <w:b/>
          <w:bCs/>
          <w:sz w:val="22"/>
          <w:szCs w:val="22"/>
          <w:lang w:val="en-US"/>
        </w:rPr>
        <w:t>-</w:t>
      </w:r>
      <w:r w:rsidRPr="00FE2A8F">
        <w:rPr>
          <w:b/>
          <w:bCs/>
          <w:sz w:val="22"/>
          <w:szCs w:val="22"/>
          <w:lang w:val="en-US"/>
        </w:rPr>
        <w:t>add</w:t>
      </w:r>
      <w:r w:rsidRPr="00FE2A8F">
        <w:rPr>
          <w:b/>
          <w:sz w:val="22"/>
          <w:szCs w:val="22"/>
          <w:lang w:val="en-US"/>
        </w:rPr>
        <w:t xml:space="preserve"> the RRC parameter for the DCI field </w:t>
      </w:r>
      <w:r w:rsidR="005F7B53" w:rsidRPr="00FE2A8F">
        <w:rPr>
          <w:b/>
          <w:sz w:val="22"/>
          <w:szCs w:val="22"/>
          <w:lang w:val="en-US"/>
        </w:rPr>
        <w:t>configuration in row 17 of the Enh. Type-3 HARQ-ACK codebook</w:t>
      </w:r>
      <w:r w:rsidRPr="00FE2A8F">
        <w:rPr>
          <w:b/>
          <w:sz w:val="22"/>
          <w:szCs w:val="22"/>
          <w:lang w:val="en-US"/>
        </w:rPr>
        <w:t xml:space="preserve"> </w:t>
      </w:r>
      <w:r w:rsidR="00994691" w:rsidRPr="00FE2A8F">
        <w:rPr>
          <w:b/>
          <w:sz w:val="22"/>
          <w:szCs w:val="22"/>
          <w:lang w:val="en-US"/>
        </w:rPr>
        <w:t xml:space="preserve">for the primary </w:t>
      </w:r>
      <w:r w:rsidR="00FE2A8F" w:rsidRPr="00FE2A8F">
        <w:rPr>
          <w:b/>
          <w:bCs/>
          <w:sz w:val="22"/>
          <w:szCs w:val="22"/>
          <w:lang w:val="en-US"/>
        </w:rPr>
        <w:t xml:space="preserve">PUCCH cell group </w:t>
      </w:r>
      <w:r w:rsidRPr="00FE2A8F">
        <w:rPr>
          <w:b/>
          <w:sz w:val="22"/>
          <w:szCs w:val="22"/>
          <w:lang w:val="en-US"/>
        </w:rPr>
        <w:t xml:space="preserve">(that was lost </w:t>
      </w:r>
      <w:r w:rsidR="005F7B53" w:rsidRPr="00FE2A8F">
        <w:rPr>
          <w:b/>
          <w:sz w:val="22"/>
          <w:szCs w:val="22"/>
          <w:lang w:val="en-US"/>
        </w:rPr>
        <w:t>when moving from v006 to v007</w:t>
      </w:r>
      <w:r w:rsidR="00EA43E7">
        <w:rPr>
          <w:b/>
          <w:bCs/>
          <w:sz w:val="22"/>
          <w:szCs w:val="22"/>
          <w:lang w:val="en-US"/>
        </w:rPr>
        <w:t xml:space="preserve"> in the final RRC parameter discussions </w:t>
      </w:r>
      <w:r w:rsidR="00725CA1">
        <w:rPr>
          <w:b/>
          <w:bCs/>
          <w:sz w:val="22"/>
          <w:szCs w:val="22"/>
          <w:lang w:val="en-US"/>
        </w:rPr>
        <w:t>in RAN1#107-e</w:t>
      </w:r>
      <w:r w:rsidR="005F7B53" w:rsidRPr="00FE2A8F">
        <w:rPr>
          <w:b/>
          <w:bCs/>
          <w:sz w:val="22"/>
          <w:szCs w:val="22"/>
          <w:lang w:val="en-US"/>
        </w:rPr>
        <w:t>)</w:t>
      </w:r>
      <w:r w:rsidR="00FE2A8F" w:rsidRPr="00FE2A8F">
        <w:rPr>
          <w:b/>
          <w:bCs/>
          <w:sz w:val="22"/>
          <w:szCs w:val="22"/>
          <w:lang w:val="en-US"/>
        </w:rPr>
        <w:t>.</w:t>
      </w:r>
      <w:r w:rsidR="00FD64A7" w:rsidRPr="00FE2A8F">
        <w:rPr>
          <w:b/>
          <w:sz w:val="22"/>
          <w:szCs w:val="22"/>
          <w:lang w:val="en-US"/>
        </w:rPr>
        <w:t xml:space="preserve"> </w:t>
      </w:r>
    </w:p>
    <w:tbl>
      <w:tblPr>
        <w:tblW w:w="9900" w:type="dxa"/>
        <w:tblLook w:val="04A0" w:firstRow="1" w:lastRow="0" w:firstColumn="1" w:lastColumn="0" w:noHBand="0" w:noVBand="1"/>
      </w:tblPr>
      <w:tblGrid>
        <w:gridCol w:w="2042"/>
        <w:gridCol w:w="6142"/>
        <w:gridCol w:w="1716"/>
      </w:tblGrid>
      <w:tr w:rsidR="0024447D" w:rsidRPr="0024447D" w14:paraId="5AAA61AB" w14:textId="77777777" w:rsidTr="00646117">
        <w:trPr>
          <w:trHeight w:val="1191"/>
        </w:trPr>
        <w:tc>
          <w:tcPr>
            <w:tcW w:w="2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7D0B8" w14:textId="77777777" w:rsidR="0024447D" w:rsidRPr="001D1DBA" w:rsidRDefault="0024447D" w:rsidP="0024447D">
            <w:pPr>
              <w:overflowPunct/>
              <w:autoSpaceDE/>
              <w:autoSpaceDN/>
              <w:adjustRightInd/>
              <w:spacing w:after="0"/>
              <w:textAlignment w:val="auto"/>
              <w:rPr>
                <w:rFonts w:ascii="Arial" w:eastAsia="Times New Roman" w:hAnsi="Arial" w:cs="Arial"/>
                <w:lang w:val="en-US"/>
              </w:rPr>
            </w:pPr>
            <w:r w:rsidRPr="0024447D">
              <w:rPr>
                <w:rFonts w:ascii="Arial" w:eastAsia="Times New Roman" w:hAnsi="Arial" w:cs="Arial"/>
                <w:lang w:val="en-US"/>
              </w:rPr>
              <w:t>pdsch-HARQ-ACK-enhType3DCIfield</w:t>
            </w:r>
          </w:p>
        </w:tc>
        <w:tc>
          <w:tcPr>
            <w:tcW w:w="6142" w:type="dxa"/>
            <w:tcBorders>
              <w:top w:val="single" w:sz="4" w:space="0" w:color="auto"/>
              <w:left w:val="nil"/>
              <w:bottom w:val="single" w:sz="4" w:space="0" w:color="auto"/>
              <w:right w:val="single" w:sz="4" w:space="0" w:color="auto"/>
            </w:tcBorders>
            <w:shd w:val="clear" w:color="auto" w:fill="auto"/>
            <w:vAlign w:val="center"/>
            <w:hideMark/>
          </w:tcPr>
          <w:p w14:paraId="0C2F200D" w14:textId="315EF152" w:rsidR="0024447D" w:rsidRPr="001D1DBA" w:rsidRDefault="0024447D" w:rsidP="0024447D">
            <w:pPr>
              <w:overflowPunct/>
              <w:autoSpaceDE/>
              <w:autoSpaceDN/>
              <w:adjustRightInd/>
              <w:spacing w:after="0"/>
              <w:textAlignment w:val="auto"/>
              <w:rPr>
                <w:rFonts w:ascii="Arial" w:eastAsia="Times New Roman" w:hAnsi="Arial" w:cs="Arial"/>
                <w:lang w:val="en-US"/>
              </w:rPr>
            </w:pPr>
            <w:r w:rsidRPr="0024447D">
              <w:rPr>
                <w:rFonts w:ascii="Arial" w:eastAsia="Times New Roman" w:hAnsi="Arial" w:cs="Arial"/>
                <w:lang w:val="en-US"/>
              </w:rPr>
              <w:t xml:space="preserve">Enables the enhanced Type 3 CB through a new DCI field to indicate the enhanced Type 3 HARQ-ACK codebook in the primary cell group if the more than one enhanced Type </w:t>
            </w:r>
            <w:r w:rsidR="00CB6C24">
              <w:rPr>
                <w:rFonts w:ascii="Arial" w:eastAsia="Times New Roman" w:hAnsi="Arial" w:cs="Arial"/>
                <w:lang w:val="en-US"/>
              </w:rPr>
              <w:t xml:space="preserve">3 </w:t>
            </w:r>
            <w:r w:rsidRPr="0024447D">
              <w:rPr>
                <w:rFonts w:ascii="Arial" w:eastAsia="Times New Roman" w:hAnsi="Arial" w:cs="Arial"/>
                <w:lang w:val="en-US"/>
              </w:rPr>
              <w:t xml:space="preserve">HARQ-ACK codebook is configured for the primary PUCCH cell group. </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06ED5A35" w14:textId="77777777" w:rsidR="0024447D" w:rsidRPr="001D1DBA" w:rsidRDefault="0024447D" w:rsidP="0024447D">
            <w:pPr>
              <w:overflowPunct/>
              <w:autoSpaceDE/>
              <w:autoSpaceDN/>
              <w:adjustRightInd/>
              <w:spacing w:after="0"/>
              <w:textAlignment w:val="auto"/>
              <w:rPr>
                <w:rFonts w:ascii="Arial" w:eastAsia="Times New Roman" w:hAnsi="Arial" w:cs="Arial"/>
                <w:lang w:val="en-US"/>
              </w:rPr>
            </w:pPr>
            <w:r w:rsidRPr="0024447D">
              <w:rPr>
                <w:rFonts w:ascii="Arial" w:eastAsia="Times New Roman" w:hAnsi="Arial" w:cs="Arial"/>
                <w:lang w:val="en-US"/>
              </w:rPr>
              <w:t xml:space="preserve">Enabled </w:t>
            </w:r>
          </w:p>
        </w:tc>
      </w:tr>
    </w:tbl>
    <w:p w14:paraId="5BA37B63" w14:textId="77777777" w:rsidR="00887C85" w:rsidRPr="00887C85" w:rsidRDefault="00887C85" w:rsidP="00887C85">
      <w:pPr>
        <w:rPr>
          <w:b/>
          <w:bCs/>
          <w:sz w:val="22"/>
          <w:szCs w:val="22"/>
          <w:lang w:val="en-US"/>
        </w:rPr>
      </w:pPr>
    </w:p>
    <w:p w14:paraId="0D39638B" w14:textId="0570D12A" w:rsidR="00D77CBB" w:rsidRPr="00B16D97" w:rsidRDefault="00B8288C" w:rsidP="00836CDB">
      <w:pPr>
        <w:jc w:val="both"/>
        <w:rPr>
          <w:lang w:val="en-US"/>
        </w:rPr>
      </w:pPr>
      <w:r w:rsidRPr="00B16D97">
        <w:rPr>
          <w:lang w:val="en-US"/>
        </w:rPr>
        <w:t xml:space="preserve">Huawei had proposed to add another </w:t>
      </w:r>
      <w:r w:rsidR="000C6C2F" w:rsidRPr="00FA717E">
        <w:rPr>
          <w:b/>
          <w:bCs/>
          <w:lang w:val="en-US"/>
        </w:rPr>
        <w:t xml:space="preserve">RRC parameter </w:t>
      </w:r>
      <w:r w:rsidR="00270843" w:rsidRPr="00FA717E">
        <w:rPr>
          <w:b/>
          <w:bCs/>
          <w:lang w:val="en-US"/>
        </w:rPr>
        <w:t xml:space="preserve">for the DCI field presence </w:t>
      </w:r>
      <w:r w:rsidR="00840064" w:rsidRPr="00FA717E">
        <w:rPr>
          <w:b/>
          <w:bCs/>
          <w:lang w:val="en-US"/>
        </w:rPr>
        <w:t xml:space="preserve">of </w:t>
      </w:r>
      <w:r w:rsidR="00FA717E">
        <w:rPr>
          <w:b/>
          <w:bCs/>
          <w:lang w:val="en-US"/>
        </w:rPr>
        <w:t xml:space="preserve">enhanced </w:t>
      </w:r>
      <w:r w:rsidR="00840064" w:rsidRPr="00FA717E">
        <w:rPr>
          <w:b/>
          <w:bCs/>
          <w:lang w:val="en-US"/>
        </w:rPr>
        <w:t xml:space="preserve">Type 3 CB </w:t>
      </w:r>
      <w:r w:rsidR="00270843" w:rsidRPr="00FA717E">
        <w:rPr>
          <w:b/>
          <w:bCs/>
          <w:lang w:val="en-US"/>
        </w:rPr>
        <w:t xml:space="preserve">separately </w:t>
      </w:r>
      <w:r w:rsidR="001C3D68" w:rsidRPr="00FA717E">
        <w:rPr>
          <w:b/>
          <w:bCs/>
          <w:lang w:val="en-US"/>
        </w:rPr>
        <w:t>for DCI format 1_2</w:t>
      </w:r>
      <w:r w:rsidR="007B347A" w:rsidRPr="00B16D97">
        <w:rPr>
          <w:lang w:val="en-US"/>
        </w:rPr>
        <w:t xml:space="preserve">, as the ‘compact DCI’ may be liked to be kept ‘compact’. </w:t>
      </w:r>
      <w:r w:rsidR="00E24BA2" w:rsidRPr="00B16D97">
        <w:rPr>
          <w:lang w:val="en-US"/>
        </w:rPr>
        <w:t>So,</w:t>
      </w:r>
      <w:r w:rsidR="007B347A" w:rsidRPr="00B16D97">
        <w:rPr>
          <w:lang w:val="en-US"/>
        </w:rPr>
        <w:t xml:space="preserve"> we would be fine to add a related RRC </w:t>
      </w:r>
      <w:r w:rsidR="007B347A" w:rsidRPr="00B16D97">
        <w:rPr>
          <w:lang w:val="en-US"/>
        </w:rPr>
        <w:lastRenderedPageBreak/>
        <w:t>parameter there, but don’t think this</w:t>
      </w:r>
      <w:r w:rsidR="001C3D68" w:rsidRPr="00B16D97">
        <w:rPr>
          <w:lang w:val="en-US"/>
        </w:rPr>
        <w:t xml:space="preserve"> </w:t>
      </w:r>
      <w:r w:rsidR="005B713D" w:rsidRPr="00B16D97">
        <w:rPr>
          <w:lang w:val="en-US"/>
        </w:rPr>
        <w:t xml:space="preserve">RRC parameter would need to be </w:t>
      </w:r>
      <w:r w:rsidR="007E59C6" w:rsidRPr="00B16D97">
        <w:rPr>
          <w:lang w:val="en-US"/>
        </w:rPr>
        <w:t xml:space="preserve">separately configurable for the two PUCCH cell groups, but </w:t>
      </w:r>
      <w:r w:rsidR="00B16D97" w:rsidRPr="00B16D97">
        <w:rPr>
          <w:lang w:val="en-US"/>
        </w:rPr>
        <w:t xml:space="preserve">if the DCI field is configured for either of the groups, the same would apply for DCI format 1_2 if configured having the presence. </w:t>
      </w:r>
      <w:r w:rsidR="00D7252B">
        <w:rPr>
          <w:lang w:val="en-US"/>
        </w:rPr>
        <w:t xml:space="preserve">This RRC parameter had been </w:t>
      </w:r>
      <w:r w:rsidR="00226752">
        <w:rPr>
          <w:lang w:val="en-US"/>
        </w:rPr>
        <w:t>row 19 in the IIoT&amp;URLLC parameter sheet of R1-2112979</w:t>
      </w:r>
      <w:r w:rsidR="00A84582">
        <w:rPr>
          <w:lang w:val="en-US"/>
        </w:rPr>
        <w:t xml:space="preserve">. </w:t>
      </w:r>
    </w:p>
    <w:p w14:paraId="5277D18F" w14:textId="278E15D5" w:rsidR="00FA2194" w:rsidRPr="00FA2194" w:rsidRDefault="00B16D97" w:rsidP="00407FB6">
      <w:pPr>
        <w:jc w:val="both"/>
        <w:rPr>
          <w:b/>
          <w:bCs/>
          <w:sz w:val="22"/>
          <w:szCs w:val="22"/>
          <w:lang w:val="en-US"/>
        </w:rPr>
      </w:pPr>
      <w:r>
        <w:rPr>
          <w:b/>
          <w:bCs/>
          <w:sz w:val="22"/>
          <w:szCs w:val="22"/>
          <w:lang w:val="en-US"/>
        </w:rPr>
        <w:t xml:space="preserve">Proposal 5.2: </w:t>
      </w:r>
      <w:r w:rsidR="002D3298">
        <w:rPr>
          <w:b/>
          <w:bCs/>
          <w:sz w:val="22"/>
          <w:szCs w:val="22"/>
          <w:lang w:val="en-US"/>
        </w:rPr>
        <w:t>For Enh. Type-3 HARQ-ACK codebook, s</w:t>
      </w:r>
      <w:r>
        <w:rPr>
          <w:b/>
          <w:bCs/>
          <w:sz w:val="22"/>
          <w:szCs w:val="22"/>
          <w:lang w:val="en-US"/>
        </w:rPr>
        <w:t>upport separate configuration</w:t>
      </w:r>
      <w:r w:rsidR="005511DA">
        <w:rPr>
          <w:b/>
          <w:bCs/>
          <w:sz w:val="22"/>
          <w:szCs w:val="22"/>
          <w:lang w:val="en-US"/>
        </w:rPr>
        <w:t xml:space="preserve"> of the DCI field presence </w:t>
      </w:r>
      <w:r w:rsidR="002D3298">
        <w:rPr>
          <w:b/>
          <w:bCs/>
          <w:sz w:val="22"/>
          <w:szCs w:val="22"/>
          <w:lang w:val="en-US"/>
        </w:rPr>
        <w:t xml:space="preserve">for DCI format 1_2. </w:t>
      </w:r>
    </w:p>
    <w:tbl>
      <w:tblPr>
        <w:tblW w:w="9900" w:type="dxa"/>
        <w:tblLook w:val="04A0" w:firstRow="1" w:lastRow="0" w:firstColumn="1" w:lastColumn="0" w:noHBand="0" w:noVBand="1"/>
      </w:tblPr>
      <w:tblGrid>
        <w:gridCol w:w="2228"/>
        <w:gridCol w:w="5988"/>
        <w:gridCol w:w="1684"/>
      </w:tblGrid>
      <w:tr w:rsidR="001D1DBA" w:rsidRPr="001D1DBA" w14:paraId="0E9BD58C" w14:textId="77777777" w:rsidTr="004A163D">
        <w:trPr>
          <w:trHeight w:val="1191"/>
        </w:trPr>
        <w:tc>
          <w:tcPr>
            <w:tcW w:w="2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77E25" w14:textId="77777777" w:rsidR="001D1DBA" w:rsidRPr="001D1DBA" w:rsidRDefault="001D1DBA" w:rsidP="001D1DBA">
            <w:pPr>
              <w:overflowPunct/>
              <w:autoSpaceDE/>
              <w:autoSpaceDN/>
              <w:adjustRightInd/>
              <w:spacing w:after="0"/>
              <w:textAlignment w:val="auto"/>
              <w:rPr>
                <w:rFonts w:ascii="Arial" w:eastAsia="Times New Roman" w:hAnsi="Arial" w:cs="Arial"/>
                <w:lang w:val="en-US"/>
              </w:rPr>
            </w:pPr>
            <w:r w:rsidRPr="001D1DBA">
              <w:rPr>
                <w:rFonts w:ascii="Arial" w:eastAsia="Times New Roman" w:hAnsi="Arial" w:cs="Arial"/>
                <w:lang w:val="en-US"/>
              </w:rPr>
              <w:t>pdsch-HARQ-ACK-enhType3DCIfieldDCI-1-2</w:t>
            </w:r>
          </w:p>
        </w:tc>
        <w:tc>
          <w:tcPr>
            <w:tcW w:w="6142" w:type="dxa"/>
            <w:tcBorders>
              <w:top w:val="single" w:sz="4" w:space="0" w:color="auto"/>
              <w:left w:val="nil"/>
              <w:bottom w:val="single" w:sz="4" w:space="0" w:color="auto"/>
              <w:right w:val="single" w:sz="4" w:space="0" w:color="auto"/>
            </w:tcBorders>
            <w:shd w:val="clear" w:color="auto" w:fill="auto"/>
            <w:vAlign w:val="center"/>
            <w:hideMark/>
          </w:tcPr>
          <w:p w14:paraId="406F48A7" w14:textId="2359254A" w:rsidR="001D1DBA" w:rsidRPr="001D1DBA" w:rsidRDefault="001D1DBA" w:rsidP="001D1DBA">
            <w:pPr>
              <w:overflowPunct/>
              <w:autoSpaceDE/>
              <w:autoSpaceDN/>
              <w:adjustRightInd/>
              <w:spacing w:after="0"/>
              <w:textAlignment w:val="auto"/>
              <w:rPr>
                <w:rFonts w:ascii="Arial" w:eastAsia="Times New Roman" w:hAnsi="Arial" w:cs="Arial"/>
                <w:lang w:val="en-US"/>
              </w:rPr>
            </w:pPr>
            <w:r w:rsidRPr="001D1DBA">
              <w:rPr>
                <w:rFonts w:ascii="Arial" w:eastAsia="Times New Roman" w:hAnsi="Arial" w:cs="Arial"/>
                <w:lang w:val="en-US"/>
              </w:rPr>
              <w:t xml:space="preserve">Enables the enhanced Type 3 CB through a new DCI field to indicate the enhanced Type 3 HARQ-ACK codebook in DCI format 1_2 </w:t>
            </w:r>
            <w:r w:rsidR="00896341" w:rsidRPr="005F04B8">
              <w:rPr>
                <w:rFonts w:ascii="Arial" w:eastAsia="Times New Roman" w:hAnsi="Arial" w:cs="Arial"/>
                <w:lang w:val="en-US"/>
              </w:rPr>
              <w:t xml:space="preserve">for a PUCCH cell group, if the DCI </w:t>
            </w:r>
            <w:r w:rsidR="001D40C3" w:rsidRPr="005F04B8">
              <w:rPr>
                <w:rFonts w:ascii="Arial" w:eastAsia="Times New Roman" w:hAnsi="Arial" w:cs="Arial"/>
                <w:lang w:val="en-US"/>
              </w:rPr>
              <w:t xml:space="preserve">field presence </w:t>
            </w:r>
            <w:r w:rsidR="00D77CBF" w:rsidRPr="005F04B8">
              <w:rPr>
                <w:rFonts w:ascii="Arial" w:eastAsia="Times New Roman" w:hAnsi="Arial" w:cs="Arial"/>
                <w:lang w:val="en-US"/>
              </w:rPr>
              <w:t>is enabled</w:t>
            </w:r>
            <w:r w:rsidRPr="005F04B8">
              <w:rPr>
                <w:rFonts w:ascii="Arial" w:eastAsia="Times New Roman" w:hAnsi="Arial" w:cs="Arial"/>
                <w:lang w:val="en-US"/>
              </w:rPr>
              <w:t xml:space="preserve"> for the </w:t>
            </w:r>
            <w:r w:rsidR="00D77CBF" w:rsidRPr="005F04B8">
              <w:rPr>
                <w:rFonts w:ascii="Arial" w:eastAsia="Times New Roman" w:hAnsi="Arial" w:cs="Arial"/>
                <w:lang w:val="en-US"/>
              </w:rPr>
              <w:t>respective</w:t>
            </w:r>
            <w:r w:rsidRPr="005F04B8">
              <w:rPr>
                <w:rFonts w:ascii="Arial" w:eastAsia="Times New Roman" w:hAnsi="Arial" w:cs="Arial"/>
                <w:lang w:val="en-US"/>
              </w:rPr>
              <w:t xml:space="preserve"> PUCCH cell group</w:t>
            </w:r>
            <w:r w:rsidR="00D77CBF" w:rsidRPr="005F04B8">
              <w:rPr>
                <w:rFonts w:ascii="Arial" w:eastAsia="Times New Roman" w:hAnsi="Arial" w:cs="Arial"/>
                <w:lang w:val="en-US"/>
              </w:rPr>
              <w:t xml:space="preserve"> through</w:t>
            </w:r>
            <w:r w:rsidRPr="005F04B8">
              <w:rPr>
                <w:rFonts w:ascii="Arial" w:eastAsia="Times New Roman" w:hAnsi="Arial" w:cs="Arial"/>
                <w:lang w:val="en-US"/>
              </w:rPr>
              <w:t xml:space="preserve"> </w:t>
            </w:r>
            <w:r w:rsidR="00DB6C83" w:rsidRPr="0024447D">
              <w:rPr>
                <w:rFonts w:ascii="Arial" w:eastAsia="Times New Roman" w:hAnsi="Arial" w:cs="Arial"/>
                <w:i/>
                <w:lang w:val="en-US"/>
              </w:rPr>
              <w:t>pdsch-HARQ-ACK-enhType3DCIfield</w:t>
            </w:r>
            <w:r w:rsidR="00DA245D" w:rsidRPr="005F04B8">
              <w:rPr>
                <w:rFonts w:ascii="Arial" w:eastAsia="Times New Roman" w:hAnsi="Arial" w:cs="Arial"/>
                <w:lang w:val="en-US"/>
              </w:rPr>
              <w:t xml:space="preserve"> or </w:t>
            </w:r>
            <w:r w:rsidR="00572DA4" w:rsidRPr="005F04B8">
              <w:rPr>
                <w:rFonts w:ascii="Arial" w:eastAsia="Times New Roman" w:hAnsi="Arial" w:cs="Arial"/>
                <w:i/>
                <w:lang w:val="en-US"/>
              </w:rPr>
              <w:t>pdsch-HARQ-ACK-enhType3DCIfield-secondaryPUCCHgroup</w:t>
            </w:r>
            <w:r w:rsidR="00572DA4" w:rsidRPr="005F04B8">
              <w:rPr>
                <w:rFonts w:ascii="Arial" w:eastAsia="Times New Roman" w:hAnsi="Arial" w:cs="Arial"/>
                <w:lang w:val="en-US"/>
              </w:rPr>
              <w:t xml:space="preserve">, respectively </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08430823" w14:textId="77777777" w:rsidR="001D1DBA" w:rsidRPr="001D1DBA" w:rsidRDefault="001D1DBA" w:rsidP="001D1DBA">
            <w:pPr>
              <w:overflowPunct/>
              <w:autoSpaceDE/>
              <w:autoSpaceDN/>
              <w:adjustRightInd/>
              <w:spacing w:after="0"/>
              <w:textAlignment w:val="auto"/>
              <w:rPr>
                <w:rFonts w:ascii="Arial" w:eastAsia="Times New Roman" w:hAnsi="Arial" w:cs="Arial"/>
                <w:lang w:val="en-US"/>
              </w:rPr>
            </w:pPr>
            <w:r w:rsidRPr="001D1DBA">
              <w:rPr>
                <w:rFonts w:ascii="Arial" w:eastAsia="Times New Roman" w:hAnsi="Arial" w:cs="Arial"/>
                <w:lang w:val="en-US"/>
              </w:rPr>
              <w:t xml:space="preserve">Enabled </w:t>
            </w:r>
          </w:p>
        </w:tc>
      </w:tr>
    </w:tbl>
    <w:p w14:paraId="3E1FA920" w14:textId="77777777" w:rsidR="002D3298" w:rsidRPr="00FE2A8F" w:rsidRDefault="002D3298" w:rsidP="007512A7">
      <w:pPr>
        <w:rPr>
          <w:b/>
          <w:bCs/>
          <w:sz w:val="22"/>
          <w:szCs w:val="22"/>
          <w:lang w:val="en-US"/>
        </w:rPr>
      </w:pPr>
    </w:p>
    <w:p w14:paraId="3A57947A" w14:textId="77777777" w:rsidR="00345E50" w:rsidRPr="00655096" w:rsidRDefault="00345E50" w:rsidP="00345E50">
      <w:pPr>
        <w:jc w:val="both"/>
        <w:rPr>
          <w:lang w:val="en-US"/>
        </w:rPr>
      </w:pPr>
    </w:p>
    <w:p w14:paraId="4CE7D97F" w14:textId="24E64B94" w:rsidR="00345E50" w:rsidRPr="00655096" w:rsidRDefault="000B305E" w:rsidP="00345E50">
      <w:pPr>
        <w:pStyle w:val="Heading1"/>
        <w:rPr>
          <w:lang w:val="en-US"/>
        </w:rPr>
      </w:pPr>
      <w:r>
        <w:rPr>
          <w:lang w:val="en-US"/>
        </w:rPr>
        <w:t>Interaction of Rel-17 Intra-UE mu</w:t>
      </w:r>
      <w:r w:rsidR="007C4D4F">
        <w:rPr>
          <w:lang w:val="en-US"/>
        </w:rPr>
        <w:t xml:space="preserve">ltiplexing and </w:t>
      </w:r>
      <w:r w:rsidR="00555252">
        <w:rPr>
          <w:lang w:val="en-US"/>
        </w:rPr>
        <w:t>Rel-17 HARQ-ACK enhancements</w:t>
      </w:r>
    </w:p>
    <w:p w14:paraId="07C695F2" w14:textId="77777777" w:rsidR="00EE19B3" w:rsidRDefault="00C839A1" w:rsidP="00F00348">
      <w:pPr>
        <w:jc w:val="both"/>
        <w:rPr>
          <w:lang w:val="en-US"/>
        </w:rPr>
      </w:pPr>
      <w:r>
        <w:rPr>
          <w:lang w:val="en-US"/>
        </w:rPr>
        <w:t xml:space="preserve">In general, we think that the Rel-17 Intra-UE multiplexing would need first further clarifications on the UE capability #1 operation as well as the </w:t>
      </w:r>
      <w:r w:rsidR="00E42BD8">
        <w:rPr>
          <w:lang w:val="en-US"/>
        </w:rPr>
        <w:t xml:space="preserve">multiplexing operation of some crucial pending issues there, such as </w:t>
      </w:r>
      <w:r w:rsidR="00E77D67">
        <w:rPr>
          <w:lang w:val="en-US"/>
        </w:rPr>
        <w:t>the support for PUCCH Format 2 as well as the handling of LP HARQ and HP PUSCH with CSI</w:t>
      </w:r>
      <w:r w:rsidR="00EE19B3">
        <w:rPr>
          <w:lang w:val="en-US"/>
        </w:rPr>
        <w:t xml:space="preserve"> beside others</w:t>
      </w:r>
      <w:r w:rsidR="00E77D67">
        <w:rPr>
          <w:lang w:val="en-US"/>
        </w:rPr>
        <w:t>.</w:t>
      </w:r>
    </w:p>
    <w:p w14:paraId="3E6D042C" w14:textId="77777777" w:rsidR="00772B17" w:rsidRDefault="00EE19B3" w:rsidP="00F00348">
      <w:pPr>
        <w:jc w:val="both"/>
        <w:rPr>
          <w:lang w:val="en-US"/>
        </w:rPr>
      </w:pPr>
      <w:r>
        <w:rPr>
          <w:lang w:val="en-US"/>
        </w:rPr>
        <w:t xml:space="preserve">Therefore, the decision to support the joint operation </w:t>
      </w:r>
      <w:r w:rsidR="00772B17">
        <w:rPr>
          <w:lang w:val="en-US"/>
        </w:rPr>
        <w:t xml:space="preserve">(and how to do this) should only be done when having more clarity on the Rel-17 Intra-UE multiplexing operation itself. Therefore, the following is proposed: </w:t>
      </w:r>
    </w:p>
    <w:p w14:paraId="1A11DCFD" w14:textId="314AF03D" w:rsidR="00345E50" w:rsidRPr="00772B17" w:rsidRDefault="00772B17" w:rsidP="00F00348">
      <w:pPr>
        <w:jc w:val="both"/>
        <w:rPr>
          <w:b/>
          <w:bCs/>
          <w:sz w:val="22"/>
          <w:szCs w:val="22"/>
          <w:lang w:val="en-US"/>
        </w:rPr>
      </w:pPr>
      <w:r w:rsidRPr="00772B17">
        <w:rPr>
          <w:b/>
          <w:bCs/>
          <w:sz w:val="22"/>
          <w:szCs w:val="22"/>
          <w:lang w:val="en-US"/>
        </w:rPr>
        <w:t>Proposal 6: Postpone the discussions on interaction of Rel-17 Intra-UE multiplexing and Rel-17 HARQ-ACK enhancement features to RAN1#108-e, when having more clari</w:t>
      </w:r>
      <w:r w:rsidR="00E90EA7">
        <w:rPr>
          <w:b/>
          <w:bCs/>
          <w:sz w:val="22"/>
          <w:szCs w:val="22"/>
          <w:lang w:val="en-US"/>
        </w:rPr>
        <w:t>ty</w:t>
      </w:r>
      <w:r w:rsidRPr="00772B17">
        <w:rPr>
          <w:b/>
          <w:bCs/>
          <w:sz w:val="22"/>
          <w:szCs w:val="22"/>
          <w:lang w:val="en-US"/>
        </w:rPr>
        <w:t xml:space="preserve"> on the overall Rel-17 Intra-UE multiplexing operation available.  </w:t>
      </w:r>
      <w:r w:rsidR="00E77D67" w:rsidRPr="00772B17">
        <w:rPr>
          <w:b/>
          <w:bCs/>
          <w:sz w:val="22"/>
          <w:szCs w:val="22"/>
          <w:lang w:val="en-US"/>
        </w:rPr>
        <w:t xml:space="preserve"> </w:t>
      </w:r>
    </w:p>
    <w:p w14:paraId="1FD60740" w14:textId="54E4A66A" w:rsidR="00772B17" w:rsidRDefault="007B67BC" w:rsidP="00F00348">
      <w:pPr>
        <w:jc w:val="both"/>
        <w:rPr>
          <w:lang w:val="en-US"/>
        </w:rPr>
      </w:pPr>
      <w:r w:rsidRPr="007B67BC">
        <w:rPr>
          <w:lang w:val="en-US"/>
        </w:rPr>
        <w:t xml:space="preserve">Nevertheless, we discuss some of the issues that may need to be considered there in the following sub-sections. </w:t>
      </w:r>
    </w:p>
    <w:p w14:paraId="0BB1658A" w14:textId="77777777" w:rsidR="007B67BC" w:rsidRDefault="007B67BC" w:rsidP="00150EA2">
      <w:pPr>
        <w:rPr>
          <w:lang w:val="en-US"/>
        </w:rPr>
      </w:pPr>
    </w:p>
    <w:p w14:paraId="2228E59F" w14:textId="13791F03" w:rsidR="003D6B7D" w:rsidRPr="0088387C" w:rsidRDefault="003D6B7D" w:rsidP="0088387C">
      <w:pPr>
        <w:pStyle w:val="Heading2"/>
        <w:ind w:left="567"/>
        <w:rPr>
          <w:lang w:val="en-US"/>
        </w:rPr>
      </w:pPr>
      <w:r>
        <w:rPr>
          <w:lang w:val="en-US"/>
        </w:rPr>
        <w:t xml:space="preserve">Joint Operation </w:t>
      </w:r>
      <w:r w:rsidR="00F36869">
        <w:rPr>
          <w:lang w:val="en-US"/>
        </w:rPr>
        <w:t xml:space="preserve">of </w:t>
      </w:r>
      <w:r>
        <w:rPr>
          <w:lang w:val="en-US"/>
        </w:rPr>
        <w:t>R17 Intra-UE multiplexing</w:t>
      </w:r>
      <w:r w:rsidR="0088387C">
        <w:rPr>
          <w:lang w:val="en-US"/>
        </w:rPr>
        <w:t xml:space="preserve"> and SPS HARQ deferral </w:t>
      </w:r>
    </w:p>
    <w:p w14:paraId="15FDC188" w14:textId="77777777" w:rsidR="003D6B7D" w:rsidRPr="00A6043C" w:rsidRDefault="003D6B7D" w:rsidP="003D6B7D">
      <w:pPr>
        <w:spacing w:after="0"/>
        <w:rPr>
          <w:rFonts w:ascii="Times" w:eastAsia="Batang" w:hAnsi="Times" w:cs="Times"/>
          <w:b/>
          <w:lang w:val="en-US" w:eastAsia="zh-CN"/>
        </w:rPr>
      </w:pPr>
    </w:p>
    <w:p w14:paraId="42F63DCC" w14:textId="77777777" w:rsidR="003D6B7D" w:rsidRDefault="003D6B7D" w:rsidP="003D6B7D">
      <w:pPr>
        <w:jc w:val="both"/>
        <w:rPr>
          <w:lang w:val="en-US"/>
        </w:rPr>
      </w:pPr>
      <w:r>
        <w:rPr>
          <w:lang w:val="en-US"/>
        </w:rPr>
        <w:t>The following was agreed in RAN1#106bis-e:</w:t>
      </w:r>
    </w:p>
    <w:tbl>
      <w:tblPr>
        <w:tblStyle w:val="TableGrid"/>
        <w:tblW w:w="0" w:type="auto"/>
        <w:tblLook w:val="04A0" w:firstRow="1" w:lastRow="0" w:firstColumn="1" w:lastColumn="0" w:noHBand="0" w:noVBand="1"/>
      </w:tblPr>
      <w:tblGrid>
        <w:gridCol w:w="9629"/>
      </w:tblGrid>
      <w:tr w:rsidR="003D6B7D" w14:paraId="6909A95A" w14:textId="77777777" w:rsidTr="0089162E">
        <w:tc>
          <w:tcPr>
            <w:tcW w:w="9629" w:type="dxa"/>
          </w:tcPr>
          <w:p w14:paraId="7BAD8835" w14:textId="74B190EF" w:rsidR="003D6B7D" w:rsidRDefault="003D6B7D" w:rsidP="0088387C">
            <w:pPr>
              <w:spacing w:after="0"/>
              <w:rPr>
                <w:rFonts w:ascii="Times" w:hAnsi="Times" w:cs="Times"/>
                <w:b/>
                <w:lang w:eastAsia="zh-CN"/>
              </w:rPr>
            </w:pPr>
            <w:r>
              <w:rPr>
                <w:rFonts w:ascii="Times" w:eastAsia="Batang" w:hAnsi="Times" w:cs="Times"/>
                <w:b/>
                <w:lang w:eastAsia="zh-CN"/>
              </w:rPr>
              <w:t>Conclusion</w:t>
            </w:r>
          </w:p>
          <w:p w14:paraId="4B4F55EF" w14:textId="77777777" w:rsidR="003D6B7D" w:rsidRDefault="003D6B7D" w:rsidP="0088387C">
            <w:pPr>
              <w:spacing w:after="0"/>
              <w:rPr>
                <w:rFonts w:ascii="Times" w:eastAsia="Batang" w:hAnsi="Times" w:cs="Times"/>
                <w:lang w:eastAsia="zh-CN"/>
              </w:rPr>
            </w:pPr>
            <w:r>
              <w:rPr>
                <w:rFonts w:ascii="Times" w:eastAsia="Batang" w:hAnsi="Times" w:cs="Times"/>
                <w:lang w:eastAsia="zh-CN"/>
              </w:rPr>
              <w:t>If the UE is not configured with Rel-17 Intra-UE multiplexing, SPS HARQ for deferral of different PHY priorities can be separately deferred with the target PUCCHs separately determinated according to their respective PHY priorities.</w:t>
            </w:r>
          </w:p>
          <w:p w14:paraId="548AB9E0" w14:textId="4F2C0421" w:rsidR="003D6B7D" w:rsidRPr="0088387C" w:rsidRDefault="003D6B7D" w:rsidP="0088387C">
            <w:pPr>
              <w:numPr>
                <w:ilvl w:val="0"/>
                <w:numId w:val="29"/>
              </w:numPr>
              <w:overflowPunct/>
              <w:autoSpaceDE/>
              <w:autoSpaceDN/>
              <w:adjustRightInd/>
              <w:spacing w:after="0"/>
              <w:contextualSpacing/>
              <w:textAlignment w:val="auto"/>
              <w:rPr>
                <w:rFonts w:ascii="Times" w:eastAsia="Batang" w:hAnsi="Times" w:cs="Times"/>
                <w:lang w:eastAsia="zh-CN"/>
              </w:rPr>
            </w:pPr>
            <w:r w:rsidRPr="004D18F8">
              <w:rPr>
                <w:rFonts w:ascii="Times" w:eastAsia="Batang" w:hAnsi="Times" w:cs="Times"/>
                <w:highlight w:val="yellow"/>
                <w:lang w:eastAsia="zh-CN"/>
              </w:rPr>
              <w:t>FFS on the PHY priority handling for SPS HARQ deferral if the UE configured with Rel-17 Intra-UE multiplexing</w:t>
            </w:r>
          </w:p>
        </w:tc>
      </w:tr>
    </w:tbl>
    <w:p w14:paraId="32B2DFE0" w14:textId="77777777" w:rsidR="003D6B7D" w:rsidRDefault="003D6B7D" w:rsidP="003D6B7D">
      <w:pPr>
        <w:jc w:val="both"/>
        <w:rPr>
          <w:lang w:val="en-US"/>
        </w:rPr>
      </w:pPr>
    </w:p>
    <w:p w14:paraId="1F7845AA" w14:textId="2ED81545" w:rsidR="003D6B7D" w:rsidRDefault="003D6B7D" w:rsidP="00773441">
      <w:pPr>
        <w:jc w:val="both"/>
        <w:rPr>
          <w:lang w:val="en-US"/>
        </w:rPr>
      </w:pPr>
      <w:r>
        <w:rPr>
          <w:lang w:val="en-US"/>
        </w:rPr>
        <w:t>The FFS on j</w:t>
      </w:r>
      <w:r w:rsidRPr="00A6043C">
        <w:rPr>
          <w:lang w:val="en-US"/>
        </w:rPr>
        <w:t>oint Operation of SPS HARQ deferral and R17 Intra-UE multiplexing</w:t>
      </w:r>
      <w:r>
        <w:rPr>
          <w:lang w:val="en-US"/>
        </w:rPr>
        <w:t xml:space="preserve"> was briefly touched in RAN1#107-e, but the detailed discussions were postponed motivated by the limited progress of the Rel-17 Intra-UE multiplexing feature. </w:t>
      </w:r>
    </w:p>
    <w:p w14:paraId="5359E646" w14:textId="45EB765C" w:rsidR="008F42A5" w:rsidRDefault="00773441" w:rsidP="00773441">
      <w:pPr>
        <w:jc w:val="both"/>
        <w:rPr>
          <w:lang w:val="en-US"/>
        </w:rPr>
      </w:pPr>
      <w:r>
        <w:rPr>
          <w:lang w:val="en-US"/>
        </w:rPr>
        <w:t xml:space="preserve">Moreover, </w:t>
      </w:r>
      <w:r w:rsidR="006B1EAC">
        <w:rPr>
          <w:lang w:val="en-US"/>
        </w:rPr>
        <w:t xml:space="preserve">for </w:t>
      </w:r>
      <w:r w:rsidR="009F3CC3">
        <w:rPr>
          <w:lang w:val="en-US"/>
        </w:rPr>
        <w:t xml:space="preserve">the target slot </w:t>
      </w:r>
      <w:r w:rsidR="00B04B6E">
        <w:rPr>
          <w:lang w:val="en-US"/>
        </w:rPr>
        <w:t xml:space="preserve">the following two </w:t>
      </w:r>
      <w:r w:rsidR="00F44046">
        <w:rPr>
          <w:lang w:val="en-US"/>
        </w:rPr>
        <w:t>decisions in RAN1#106bis-e and RAN</w:t>
      </w:r>
      <w:r w:rsidR="008F42A5">
        <w:rPr>
          <w:lang w:val="en-US"/>
        </w:rPr>
        <w:t>1#107</w:t>
      </w:r>
      <w:r w:rsidR="008B595E">
        <w:rPr>
          <w:lang w:val="en-US"/>
        </w:rPr>
        <w:t>-e</w:t>
      </w:r>
      <w:r w:rsidR="008F42A5">
        <w:rPr>
          <w:lang w:val="en-US"/>
        </w:rPr>
        <w:t xml:space="preserve"> can be noted: </w:t>
      </w:r>
    </w:p>
    <w:tbl>
      <w:tblPr>
        <w:tblStyle w:val="TableGrid"/>
        <w:tblW w:w="0" w:type="auto"/>
        <w:tblLook w:val="04A0" w:firstRow="1" w:lastRow="0" w:firstColumn="1" w:lastColumn="0" w:noHBand="0" w:noVBand="1"/>
      </w:tblPr>
      <w:tblGrid>
        <w:gridCol w:w="9629"/>
      </w:tblGrid>
      <w:tr w:rsidR="008F42A5" w14:paraId="4DED575C" w14:textId="77777777" w:rsidTr="008F42A5">
        <w:tc>
          <w:tcPr>
            <w:tcW w:w="9629" w:type="dxa"/>
          </w:tcPr>
          <w:p w14:paraId="5603EF3F" w14:textId="673F9DE9" w:rsidR="00AB08CB" w:rsidRPr="00B45F00" w:rsidRDefault="00E17BDB" w:rsidP="00AB08CB">
            <w:pPr>
              <w:overflowPunct/>
              <w:autoSpaceDE/>
              <w:autoSpaceDN/>
              <w:adjustRightInd/>
              <w:spacing w:after="0"/>
              <w:textAlignment w:val="auto"/>
              <w:rPr>
                <w:rFonts w:ascii="Times" w:eastAsia="Batang" w:hAnsi="Times"/>
                <w:b/>
                <w:lang w:eastAsia="x-none"/>
              </w:rPr>
            </w:pPr>
            <w:r>
              <w:rPr>
                <w:rFonts w:ascii="Times" w:eastAsia="Batang" w:hAnsi="Times"/>
                <w:b/>
                <w:lang w:eastAsia="x-none"/>
              </w:rPr>
              <w:t xml:space="preserve">Updated </w:t>
            </w:r>
            <w:r w:rsidR="00AB08CB" w:rsidRPr="00B45F00">
              <w:rPr>
                <w:rFonts w:ascii="Times" w:eastAsia="Batang" w:hAnsi="Times"/>
                <w:b/>
                <w:lang w:eastAsia="x-none"/>
              </w:rPr>
              <w:t xml:space="preserve">Agreement </w:t>
            </w:r>
            <w:r w:rsidR="00BD2690">
              <w:rPr>
                <w:rFonts w:ascii="Times" w:eastAsia="Batang" w:hAnsi="Times"/>
                <w:b/>
                <w:lang w:eastAsia="x-none"/>
              </w:rPr>
              <w:t xml:space="preserve">in </w:t>
            </w:r>
            <w:r w:rsidR="00AB08CB" w:rsidRPr="00B45F00">
              <w:rPr>
                <w:rFonts w:ascii="Times" w:eastAsia="Batang" w:hAnsi="Times"/>
                <w:b/>
                <w:lang w:eastAsia="x-none"/>
              </w:rPr>
              <w:t>RAN1#106-e</w:t>
            </w:r>
          </w:p>
          <w:p w14:paraId="6FFE17A7" w14:textId="77777777" w:rsidR="00AB08CB" w:rsidRPr="00B45F00" w:rsidRDefault="00AB08CB" w:rsidP="00AB08CB">
            <w:pPr>
              <w:overflowPunct/>
              <w:autoSpaceDE/>
              <w:autoSpaceDN/>
              <w:adjustRightInd/>
              <w:spacing w:after="0"/>
              <w:textAlignment w:val="auto"/>
              <w:rPr>
                <w:rFonts w:ascii="Times" w:eastAsia="Batang" w:hAnsi="Times"/>
                <w:strike/>
                <w:color w:val="FF0000"/>
              </w:rPr>
            </w:pPr>
            <w:r w:rsidRPr="00B45F00">
              <w:rPr>
                <w:rFonts w:ascii="Times" w:eastAsia="Batang" w:hAnsi="Times"/>
              </w:rPr>
              <w:t>For SPS HARQ-ACK deferral, the target PUCCH slot is defined as the next PUCCH slot</w:t>
            </w:r>
            <w:r w:rsidRPr="00B45F00">
              <w:rPr>
                <w:rFonts w:ascii="Times" w:eastAsia="Batang" w:hAnsi="Times"/>
                <w:color w:val="FF0000"/>
              </w:rPr>
              <w:t>,</w:t>
            </w:r>
            <w:r w:rsidRPr="00B45F00">
              <w:rPr>
                <w:rFonts w:ascii="Times" w:eastAsia="Batang" w:hAnsi="Times"/>
              </w:rPr>
              <w:t xml:space="preserve"> where </w:t>
            </w:r>
            <w:r w:rsidRPr="00B45F00">
              <w:rPr>
                <w:rFonts w:ascii="Times" w:eastAsia="Batang" w:hAnsi="Times"/>
                <w:color w:val="FF0000"/>
              </w:rPr>
              <w:t xml:space="preserve">after performing the </w:t>
            </w:r>
            <w:r w:rsidRPr="004D18F8">
              <w:rPr>
                <w:rFonts w:ascii="Times" w:eastAsia="Batang" w:hAnsi="Times"/>
                <w:color w:val="FF0000"/>
                <w:highlight w:val="yellow"/>
              </w:rPr>
              <w:t>(Rel-16)</w:t>
            </w:r>
            <w:r w:rsidRPr="00B45F00">
              <w:rPr>
                <w:rFonts w:ascii="Times" w:eastAsia="Batang" w:hAnsi="Times"/>
                <w:color w:val="FF0000"/>
              </w:rPr>
              <w:t xml:space="preserve"> UCI multiplexing operation into a PUCCH or PUSCH if any, </w:t>
            </w:r>
            <w:r w:rsidRPr="00B45F00">
              <w:rPr>
                <w:rFonts w:ascii="Times" w:eastAsia="Batang" w:hAnsi="Times"/>
                <w:color w:val="FF0000"/>
                <w:lang w:eastAsia="zh-CN"/>
              </w:rPr>
              <w:t xml:space="preserve">the UE would be either (i) transmitting HARQ-ACK using a PUCCH/PUSCH other than the PUCCH determined from </w:t>
            </w:r>
            <w:r w:rsidRPr="00B45F00">
              <w:rPr>
                <w:rFonts w:ascii="Times" w:eastAsia="Batang" w:hAnsi="Times"/>
                <w:i/>
                <w:color w:val="FF0000"/>
                <w:lang w:eastAsia="zh-CN"/>
              </w:rPr>
              <w:t>PUCCH SPS-PUCCH-AN-List-r16</w:t>
            </w:r>
            <w:r w:rsidRPr="00B45F00">
              <w:rPr>
                <w:rFonts w:ascii="Times" w:eastAsia="Batang" w:hAnsi="Times"/>
                <w:color w:val="FF0000"/>
                <w:lang w:eastAsia="zh-CN"/>
              </w:rPr>
              <w:t xml:space="preserve"> or </w:t>
            </w:r>
            <w:r w:rsidRPr="00B45F00">
              <w:rPr>
                <w:rFonts w:ascii="Times" w:eastAsia="Batang" w:hAnsi="Times"/>
                <w:i/>
                <w:color w:val="FF0000"/>
                <w:lang w:eastAsia="zh-CN"/>
              </w:rPr>
              <w:t>n1PUCCH-AN</w:t>
            </w:r>
            <w:r w:rsidRPr="00B45F00">
              <w:rPr>
                <w:rFonts w:ascii="Times" w:eastAsia="Batang" w:hAnsi="Times"/>
                <w:color w:val="FF0000"/>
                <w:lang w:eastAsia="zh-CN"/>
              </w:rPr>
              <w:t xml:space="preserve"> or (ii)  would be transmitting HARQ-ACK using a PUCCH resource configured in </w:t>
            </w:r>
            <w:r w:rsidRPr="00B45F00">
              <w:rPr>
                <w:rFonts w:ascii="Times" w:eastAsia="Batang" w:hAnsi="Times"/>
                <w:i/>
                <w:color w:val="FF0000"/>
                <w:lang w:eastAsia="zh-CN"/>
              </w:rPr>
              <w:t>PUCCH SPS-PUCCH-AN-List-r16</w:t>
            </w:r>
            <w:r w:rsidRPr="00B45F00">
              <w:rPr>
                <w:rFonts w:ascii="Times" w:eastAsia="Batang" w:hAnsi="Times"/>
                <w:color w:val="FF0000"/>
                <w:lang w:eastAsia="zh-CN"/>
              </w:rPr>
              <w:t xml:space="preserve"> or </w:t>
            </w:r>
            <w:r w:rsidRPr="00B45F00">
              <w:rPr>
                <w:rFonts w:ascii="Times" w:eastAsia="Batang" w:hAnsi="Times"/>
                <w:i/>
                <w:color w:val="FF0000"/>
                <w:lang w:eastAsia="zh-CN"/>
              </w:rPr>
              <w:t>n1PUCCH-AN</w:t>
            </w:r>
            <w:r w:rsidRPr="00B45F00">
              <w:rPr>
                <w:rFonts w:ascii="Times" w:eastAsia="Batang" w:hAnsi="Times"/>
                <w:color w:val="FF0000"/>
                <w:lang w:eastAsia="zh-CN"/>
              </w:rPr>
              <w:t xml:space="preserve"> being regarded as valid.</w:t>
            </w:r>
            <w:r w:rsidRPr="00B45F00">
              <w:rPr>
                <w:rFonts w:ascii="Times" w:eastAsia="Batang" w:hAnsi="Times"/>
                <w:lang w:eastAsia="zh-CN"/>
              </w:rPr>
              <w:t xml:space="preserve"> </w:t>
            </w:r>
            <w:r w:rsidRPr="00B45F00">
              <w:rPr>
                <w:rFonts w:ascii="Times" w:eastAsia="Batang" w:hAnsi="Times"/>
                <w:i/>
                <w:strike/>
                <w:color w:val="FF0000"/>
              </w:rPr>
              <w:t xml:space="preserve"> sps-PUCCH-AN-List-r16</w:t>
            </w:r>
            <w:r w:rsidRPr="00B45F00">
              <w:rPr>
                <w:rFonts w:ascii="Times" w:eastAsia="Batang" w:hAnsi="Times"/>
                <w:strike/>
                <w:color w:val="FF0000"/>
              </w:rPr>
              <w:t> or</w:t>
            </w:r>
            <w:r w:rsidRPr="00B45F00">
              <w:rPr>
                <w:rFonts w:ascii="Times" w:eastAsia="Batang" w:hAnsi="Times"/>
                <w:i/>
                <w:strike/>
                <w:color w:val="FF0000"/>
              </w:rPr>
              <w:t> n1PUCCH-</w:t>
            </w:r>
            <w:r w:rsidRPr="00B45F00">
              <w:rPr>
                <w:rFonts w:ascii="Times" w:eastAsia="Batang" w:hAnsi="Times"/>
                <w:i/>
                <w:strike/>
                <w:color w:val="FF0000"/>
              </w:rPr>
              <w:lastRenderedPageBreak/>
              <w:t>AN</w:t>
            </w:r>
            <w:r w:rsidRPr="00B45F00">
              <w:rPr>
                <w:rFonts w:ascii="Times" w:eastAsia="Batang" w:hAnsi="Times"/>
                <w:strike/>
                <w:color w:val="FF0000"/>
              </w:rPr>
              <w:t> PUCCH resource is regarded as valid</w:t>
            </w:r>
            <w:r w:rsidRPr="00B45F00">
              <w:rPr>
                <w:rFonts w:ascii="Times" w:eastAsia="Batang" w:hAnsi="Times"/>
                <w:i/>
                <w:strike/>
                <w:color w:val="FF0000"/>
              </w:rPr>
              <w:t>, </w:t>
            </w:r>
            <w:r w:rsidRPr="00B45F00">
              <w:rPr>
                <w:rFonts w:ascii="Times" w:eastAsia="Batang" w:hAnsi="Times"/>
                <w:strike/>
                <w:color w:val="FF0000"/>
              </w:rPr>
              <w:t>or a PUCCH resource</w:t>
            </w:r>
            <w:r w:rsidRPr="00B45F00">
              <w:rPr>
                <w:rFonts w:ascii="Times" w:eastAsia="Batang" w:hAnsi="Times"/>
                <w:i/>
                <w:strike/>
                <w:color w:val="FF0000"/>
              </w:rPr>
              <w:t> (from PUCCH-ResourceSet, i.e. DG PDSCH HARQ multiplexed</w:t>
            </w:r>
            <w:r w:rsidRPr="00B45F00">
              <w:rPr>
                <w:rFonts w:ascii="Times" w:eastAsia="Batang" w:hAnsi="Times"/>
                <w:strike/>
                <w:color w:val="FF0000"/>
              </w:rPr>
              <w:t>) is dynamically indicated</w:t>
            </w:r>
          </w:p>
          <w:p w14:paraId="0F88FFA2" w14:textId="77777777" w:rsidR="00AB08CB" w:rsidRDefault="00AB08CB" w:rsidP="00AB08CB">
            <w:pPr>
              <w:numPr>
                <w:ilvl w:val="0"/>
                <w:numId w:val="28"/>
              </w:numPr>
              <w:tabs>
                <w:tab w:val="num" w:pos="1288"/>
              </w:tabs>
              <w:overflowPunct/>
              <w:autoSpaceDE/>
              <w:autoSpaceDN/>
              <w:adjustRightInd/>
              <w:spacing w:after="0"/>
              <w:jc w:val="both"/>
              <w:textAlignment w:val="auto"/>
              <w:rPr>
                <w:rFonts w:ascii="Times" w:eastAsia="Times New Roman" w:hAnsi="Times"/>
              </w:rPr>
            </w:pPr>
            <w:r w:rsidRPr="00B45F00">
              <w:rPr>
                <w:rFonts w:ascii="Times" w:eastAsia="Times New Roman" w:hAnsi="Times"/>
              </w:rPr>
              <w:t>The target PUCCH slot determination is based on the total HARQ-ACK payload size including deferred SPS HARQ-ACK information and non-deferred HARQ-ACK information (if any) of a candidate target PUCCH slot</w:t>
            </w:r>
          </w:p>
          <w:p w14:paraId="3EA071E2" w14:textId="77777777" w:rsidR="008F42A5" w:rsidRDefault="00AB08CB" w:rsidP="00AB08CB">
            <w:pPr>
              <w:numPr>
                <w:ilvl w:val="0"/>
                <w:numId w:val="28"/>
              </w:numPr>
              <w:tabs>
                <w:tab w:val="num" w:pos="1288"/>
              </w:tabs>
              <w:overflowPunct/>
              <w:autoSpaceDE/>
              <w:autoSpaceDN/>
              <w:adjustRightInd/>
              <w:spacing w:after="0"/>
              <w:jc w:val="both"/>
              <w:textAlignment w:val="auto"/>
              <w:rPr>
                <w:rFonts w:ascii="Times" w:eastAsia="Times New Roman" w:hAnsi="Times"/>
              </w:rPr>
            </w:pPr>
            <w:r w:rsidRPr="00AB08CB">
              <w:rPr>
                <w:rFonts w:ascii="Times" w:eastAsia="Times New Roman" w:hAnsi="Times"/>
              </w:rPr>
              <w:t xml:space="preserve">The final PUCCH resource selection in the target PUCCH slot in terms of PUCCH resource set and PUCCH resource ID follows </w:t>
            </w:r>
            <w:r w:rsidRPr="00FC691D">
              <w:rPr>
                <w:rFonts w:ascii="Times" w:eastAsia="Times New Roman" w:hAnsi="Times"/>
                <w:highlight w:val="yellow"/>
              </w:rPr>
              <w:t>the Rel-16 procedures</w:t>
            </w:r>
            <w:r w:rsidRPr="00AB08CB">
              <w:rPr>
                <w:rFonts w:ascii="Times" w:eastAsia="Times New Roman" w:hAnsi="Times"/>
              </w:rPr>
              <w:t>.</w:t>
            </w:r>
          </w:p>
          <w:p w14:paraId="55D0A4B8" w14:textId="77777777" w:rsidR="00BD2690" w:rsidRDefault="00BD2690" w:rsidP="00BD2690">
            <w:pPr>
              <w:overflowPunct/>
              <w:autoSpaceDE/>
              <w:autoSpaceDN/>
              <w:adjustRightInd/>
              <w:spacing w:after="0"/>
              <w:jc w:val="both"/>
              <w:textAlignment w:val="auto"/>
              <w:rPr>
                <w:rFonts w:ascii="Times" w:eastAsia="Times New Roman" w:hAnsi="Times"/>
              </w:rPr>
            </w:pPr>
          </w:p>
          <w:p w14:paraId="3DAC37CB" w14:textId="77777777" w:rsidR="00BD2690" w:rsidRDefault="00BD2690" w:rsidP="00BD2690">
            <w:pPr>
              <w:overflowPunct/>
              <w:autoSpaceDE/>
              <w:autoSpaceDN/>
              <w:adjustRightInd/>
              <w:spacing w:after="0"/>
              <w:jc w:val="both"/>
              <w:textAlignment w:val="auto"/>
              <w:rPr>
                <w:rFonts w:ascii="Times" w:eastAsia="Times New Roman" w:hAnsi="Times"/>
              </w:rPr>
            </w:pPr>
          </w:p>
          <w:p w14:paraId="07F6E3D2" w14:textId="77777777" w:rsidR="00B37C4E" w:rsidRPr="003E1039" w:rsidRDefault="00B37C4E" w:rsidP="00B37C4E">
            <w:pPr>
              <w:shd w:val="clear" w:color="auto" w:fill="FFFFFF"/>
              <w:spacing w:after="0"/>
              <w:rPr>
                <w:rFonts w:cs="Tahoma"/>
                <w:color w:val="222222"/>
                <w:lang w:val="en-US" w:eastAsia="ko-KR"/>
              </w:rPr>
            </w:pPr>
            <w:r w:rsidRPr="003E1039">
              <w:rPr>
                <w:rFonts w:cs="Tahoma"/>
                <w:b/>
                <w:color w:val="222222"/>
                <w:lang w:val="en-US" w:eastAsia="ko-KR"/>
              </w:rPr>
              <w:t>Conclusion</w:t>
            </w:r>
          </w:p>
          <w:p w14:paraId="258EB400" w14:textId="77777777" w:rsidR="00B37C4E" w:rsidRPr="003E1039" w:rsidRDefault="00B37C4E" w:rsidP="00B37C4E">
            <w:pPr>
              <w:shd w:val="clear" w:color="auto" w:fill="FFFFFF"/>
              <w:spacing w:after="0"/>
              <w:jc w:val="both"/>
              <w:rPr>
                <w:rFonts w:cs="Tahoma"/>
                <w:lang w:val="en-US" w:eastAsia="ko-KR"/>
              </w:rPr>
            </w:pPr>
            <w:r w:rsidRPr="003E1039">
              <w:rPr>
                <w:rFonts w:cs="Tahoma"/>
                <w:lang w:val="en-US" w:eastAsia="ko-KR"/>
              </w:rPr>
              <w:t xml:space="preserve">For SPS HARQ-ACK deferral, </w:t>
            </w:r>
            <w:r w:rsidRPr="00FC691D">
              <w:rPr>
                <w:rFonts w:cs="Tahoma"/>
                <w:highlight w:val="yellow"/>
                <w:lang w:val="en-US" w:eastAsia="ko-KR"/>
              </w:rPr>
              <w:t>if a UE is not configured with Rel-17 intra-UE multiplexing</w:t>
            </w:r>
            <w:r w:rsidRPr="003E1039">
              <w:rPr>
                <w:rFonts w:cs="Tahoma"/>
                <w:lang w:val="en-US" w:eastAsia="ko-KR"/>
              </w:rPr>
              <w:t xml:space="preserve"> but configured with Rel-16 PHY prioritization, the UE first performs Rel-16 UCI multiplexing and PHY prioritization in both initial slot and target slot and if a LP SPS HARQ-ACK PUCCH is deprioritized, the LP SPS HARQ-ACK is not deferred.</w:t>
            </w:r>
          </w:p>
          <w:p w14:paraId="6E9C2D21" w14:textId="77777777" w:rsidR="00B37C4E" w:rsidRPr="003E1039" w:rsidRDefault="00B37C4E" w:rsidP="007B4B6C">
            <w:pPr>
              <w:numPr>
                <w:ilvl w:val="0"/>
                <w:numId w:val="32"/>
              </w:numPr>
              <w:shd w:val="clear" w:color="auto" w:fill="FFFFFF"/>
              <w:overflowPunct/>
              <w:autoSpaceDE/>
              <w:autoSpaceDN/>
              <w:adjustRightInd/>
              <w:spacing w:after="0"/>
              <w:textAlignment w:val="auto"/>
              <w:rPr>
                <w:rFonts w:cs="Tahoma"/>
                <w:lang w:val="en-US" w:eastAsia="ko-KR"/>
              </w:rPr>
            </w:pPr>
            <w:r w:rsidRPr="003E1039">
              <w:rPr>
                <w:rFonts w:cs="Tahoma"/>
                <w:lang w:val="en-US" w:eastAsia="ko-KR"/>
              </w:rPr>
              <w:t>Note: If the SPS HARQ-ACK is deprioritized in any slot, no further deferral.</w:t>
            </w:r>
          </w:p>
          <w:p w14:paraId="7526007B" w14:textId="404BF96A" w:rsidR="00BD2690" w:rsidRPr="00AB08CB" w:rsidRDefault="00BD2690" w:rsidP="00BD2690">
            <w:pPr>
              <w:overflowPunct/>
              <w:autoSpaceDE/>
              <w:autoSpaceDN/>
              <w:adjustRightInd/>
              <w:spacing w:after="0"/>
              <w:jc w:val="both"/>
              <w:textAlignment w:val="auto"/>
              <w:rPr>
                <w:rFonts w:ascii="Times" w:eastAsia="Times New Roman" w:hAnsi="Times"/>
              </w:rPr>
            </w:pPr>
          </w:p>
        </w:tc>
      </w:tr>
    </w:tbl>
    <w:p w14:paraId="5D7567FF" w14:textId="3AC93097" w:rsidR="00773441" w:rsidRPr="007B67BC" w:rsidRDefault="009F3CC3" w:rsidP="00773441">
      <w:pPr>
        <w:jc w:val="both"/>
        <w:rPr>
          <w:lang w:val="en-US"/>
        </w:rPr>
      </w:pPr>
      <w:r>
        <w:rPr>
          <w:lang w:val="en-US"/>
        </w:rPr>
        <w:lastRenderedPageBreak/>
        <w:t xml:space="preserve"> </w:t>
      </w:r>
      <w:r w:rsidR="00773441">
        <w:rPr>
          <w:lang w:val="en-US"/>
        </w:rPr>
        <w:t xml:space="preserve"> </w:t>
      </w:r>
    </w:p>
    <w:p w14:paraId="350670A8" w14:textId="77777777" w:rsidR="00652D9A" w:rsidRDefault="00B46BF2" w:rsidP="003D1FFD">
      <w:pPr>
        <w:spacing w:after="0"/>
        <w:jc w:val="both"/>
        <w:rPr>
          <w:lang w:val="en-US"/>
        </w:rPr>
      </w:pPr>
      <w:r>
        <w:rPr>
          <w:lang w:val="en-US"/>
        </w:rPr>
        <w:t xml:space="preserve">The following can be noted here: </w:t>
      </w:r>
    </w:p>
    <w:p w14:paraId="53F21452" w14:textId="1CF9C4FA" w:rsidR="00B46BF2" w:rsidRDefault="00221921" w:rsidP="00652D9A">
      <w:pPr>
        <w:pStyle w:val="ListParagraph"/>
        <w:numPr>
          <w:ilvl w:val="0"/>
          <w:numId w:val="29"/>
        </w:numPr>
      </w:pPr>
      <w:r>
        <w:t xml:space="preserve">For the target slot determination, instead of the R16 </w:t>
      </w:r>
      <w:r w:rsidR="0046444E">
        <w:t>(UCI multiplexing)</w:t>
      </w:r>
      <w:r w:rsidR="00C764E4">
        <w:t xml:space="preserve"> procedures, the </w:t>
      </w:r>
      <w:r w:rsidR="003A11B9">
        <w:t>Rel-17 multiplexing procedures could be clearly applied</w:t>
      </w:r>
      <w:r w:rsidR="003413FE">
        <w:t xml:space="preserve"> but there are some things that would first need clarification: </w:t>
      </w:r>
    </w:p>
    <w:p w14:paraId="00EC595C" w14:textId="39ABD12E" w:rsidR="003413FE" w:rsidRDefault="003413FE" w:rsidP="00652D9A">
      <w:pPr>
        <w:pStyle w:val="ListParagraph"/>
        <w:numPr>
          <w:ilvl w:val="1"/>
          <w:numId w:val="29"/>
        </w:numPr>
      </w:pPr>
      <w:r>
        <w:t>In case LP HARQ-ACK cannot be multiplexed in a slot</w:t>
      </w:r>
      <w:r w:rsidR="00C17E03">
        <w:t xml:space="preserve"> (</w:t>
      </w:r>
      <w:r w:rsidR="00E24BA2">
        <w:t>e.g.,</w:t>
      </w:r>
      <w:r w:rsidR="00C17E03">
        <w:t xml:space="preserve"> due to unclear PF2 support, potential dropping of LP HARQ in case of overlapping HP PUSCH with HP CSI </w:t>
      </w:r>
      <w:r w:rsidR="00D71ED8">
        <w:t xml:space="preserve">– both still </w:t>
      </w:r>
      <w:r w:rsidR="00C17E03">
        <w:t>FFS</w:t>
      </w:r>
      <w:r w:rsidR="00D71ED8">
        <w:t xml:space="preserve"> in RAN1</w:t>
      </w:r>
      <w:r w:rsidR="00C17E03">
        <w:t xml:space="preserve">), </w:t>
      </w:r>
      <w:r w:rsidR="000F302F">
        <w:t xml:space="preserve">is this still regarded as a valid target slot </w:t>
      </w:r>
      <w:r w:rsidR="00A5427B">
        <w:t xml:space="preserve">and </w:t>
      </w:r>
      <w:r w:rsidR="00EB7BDB">
        <w:t>not deferred (</w:t>
      </w:r>
      <w:r w:rsidR="00640157">
        <w:t xml:space="preserve">as for the case </w:t>
      </w:r>
      <w:r w:rsidR="000760C2">
        <w:t>of Rel-16 prioritization) or is there a different handling needed?</w:t>
      </w:r>
    </w:p>
    <w:p w14:paraId="6150D254" w14:textId="42544D18" w:rsidR="00F95913" w:rsidRDefault="00BC4DD6" w:rsidP="00BC4DD6">
      <w:pPr>
        <w:pStyle w:val="ListParagraph"/>
        <w:numPr>
          <w:ilvl w:val="0"/>
          <w:numId w:val="29"/>
        </w:numPr>
      </w:pPr>
      <w:r>
        <w:t xml:space="preserve">The separate deferral procedure agreed </w:t>
      </w:r>
      <w:r w:rsidR="00945DB4">
        <w:t xml:space="preserve">per PHY priority </w:t>
      </w:r>
      <w:r w:rsidR="007E0B77">
        <w:t xml:space="preserve">seems still to </w:t>
      </w:r>
      <w:r w:rsidR="00945DB4">
        <w:t xml:space="preserve">be </w:t>
      </w:r>
      <w:r w:rsidR="0089199F">
        <w:t>applicable also for Rel-17 intra-UE multiplexing</w:t>
      </w:r>
      <w:r w:rsidR="007E0B77">
        <w:t xml:space="preserve"> </w:t>
      </w:r>
      <w:r w:rsidR="003D1FFD">
        <w:t xml:space="preserve">(independent of the PF2 support and LP HARQ-ACK multiplexing support on PUSCH with HP HARQ &amp; HP CSI). </w:t>
      </w:r>
    </w:p>
    <w:p w14:paraId="05BFA3E2" w14:textId="77777777" w:rsidR="003D1FFD" w:rsidRDefault="003D1FFD" w:rsidP="00F00348">
      <w:pPr>
        <w:jc w:val="both"/>
      </w:pPr>
    </w:p>
    <w:p w14:paraId="76C97F27" w14:textId="014475A6" w:rsidR="00473384" w:rsidRPr="003478A3" w:rsidRDefault="003D1FFD" w:rsidP="00F00348">
      <w:pPr>
        <w:spacing w:after="0"/>
        <w:jc w:val="both"/>
        <w:rPr>
          <w:b/>
          <w:bCs/>
          <w:i/>
          <w:iCs/>
          <w:sz w:val="22"/>
          <w:szCs w:val="22"/>
          <w:lang w:val="en-US"/>
        </w:rPr>
      </w:pPr>
      <w:r w:rsidRPr="003478A3">
        <w:rPr>
          <w:b/>
          <w:bCs/>
          <w:i/>
          <w:iCs/>
          <w:sz w:val="22"/>
          <w:szCs w:val="22"/>
        </w:rPr>
        <w:t xml:space="preserve">Observation 6.1: </w:t>
      </w:r>
      <w:r w:rsidR="00F44061" w:rsidRPr="003478A3">
        <w:rPr>
          <w:b/>
          <w:bCs/>
          <w:i/>
          <w:iCs/>
          <w:sz w:val="22"/>
          <w:szCs w:val="22"/>
        </w:rPr>
        <w:t xml:space="preserve">For </w:t>
      </w:r>
      <w:r w:rsidR="00A94E9F" w:rsidRPr="003478A3">
        <w:rPr>
          <w:b/>
          <w:bCs/>
          <w:i/>
          <w:iCs/>
          <w:sz w:val="22"/>
          <w:szCs w:val="22"/>
        </w:rPr>
        <w:t xml:space="preserve">the decisions to support </w:t>
      </w:r>
      <w:r w:rsidR="00F44061" w:rsidRPr="003478A3">
        <w:rPr>
          <w:b/>
          <w:bCs/>
          <w:i/>
          <w:iCs/>
          <w:sz w:val="22"/>
          <w:szCs w:val="22"/>
        </w:rPr>
        <w:t xml:space="preserve">joint operation of </w:t>
      </w:r>
      <w:r w:rsidR="00F44061" w:rsidRPr="003478A3">
        <w:rPr>
          <w:b/>
          <w:bCs/>
          <w:i/>
          <w:iCs/>
          <w:sz w:val="22"/>
          <w:szCs w:val="22"/>
          <w:lang w:val="en-US"/>
        </w:rPr>
        <w:t>R17 Intra-UE multiplexing and SPS HARQ deferral</w:t>
      </w:r>
      <w:r w:rsidR="00A94E9F" w:rsidRPr="003478A3">
        <w:rPr>
          <w:b/>
          <w:bCs/>
          <w:i/>
          <w:iCs/>
          <w:sz w:val="22"/>
          <w:szCs w:val="22"/>
          <w:lang w:val="en-US"/>
        </w:rPr>
        <w:t xml:space="preserve">, further clarifications on the LP HARQ-ACK multiplexing of R17 Intra-UE mux will be needed (e.g., PF2 support </w:t>
      </w:r>
      <w:r w:rsidR="00DC2FEC" w:rsidRPr="003478A3">
        <w:rPr>
          <w:b/>
          <w:bCs/>
          <w:i/>
          <w:iCs/>
          <w:sz w:val="22"/>
          <w:szCs w:val="22"/>
          <w:lang w:val="en-US"/>
        </w:rPr>
        <w:t xml:space="preserve">/handling </w:t>
      </w:r>
      <w:r w:rsidR="00A94E9F" w:rsidRPr="003478A3">
        <w:rPr>
          <w:b/>
          <w:bCs/>
          <w:i/>
          <w:iCs/>
          <w:sz w:val="22"/>
          <w:szCs w:val="22"/>
          <w:lang w:val="en-US"/>
        </w:rPr>
        <w:t xml:space="preserve">and LP HARQ multiplexing on HP PUSCH </w:t>
      </w:r>
      <w:r w:rsidR="00DC2FEC" w:rsidRPr="003478A3">
        <w:rPr>
          <w:b/>
          <w:bCs/>
          <w:i/>
          <w:iCs/>
          <w:sz w:val="22"/>
          <w:szCs w:val="22"/>
          <w:lang w:val="en-US"/>
        </w:rPr>
        <w:t xml:space="preserve">with HP HARQ &amp; HP CSI). </w:t>
      </w:r>
      <w:r w:rsidR="00A81330" w:rsidRPr="003478A3">
        <w:rPr>
          <w:b/>
          <w:bCs/>
          <w:i/>
          <w:iCs/>
          <w:sz w:val="22"/>
          <w:szCs w:val="22"/>
          <w:lang w:val="en-US"/>
        </w:rPr>
        <w:t xml:space="preserve">In </w:t>
      </w:r>
      <w:r w:rsidR="00671896" w:rsidRPr="003478A3">
        <w:rPr>
          <w:b/>
          <w:bCs/>
          <w:i/>
          <w:iCs/>
          <w:sz w:val="22"/>
          <w:szCs w:val="22"/>
          <w:lang w:val="en-US"/>
        </w:rPr>
        <w:t>addition,</w:t>
      </w:r>
      <w:r w:rsidR="00A81330" w:rsidRPr="003478A3">
        <w:rPr>
          <w:b/>
          <w:bCs/>
          <w:i/>
          <w:iCs/>
          <w:sz w:val="22"/>
          <w:szCs w:val="22"/>
          <w:lang w:val="en-US"/>
        </w:rPr>
        <w:t xml:space="preserve"> the following is noted:</w:t>
      </w:r>
    </w:p>
    <w:p w14:paraId="015B0D8B" w14:textId="35B498A5" w:rsidR="003D1FFD" w:rsidRPr="003478A3" w:rsidRDefault="008435B8" w:rsidP="007B4B6C">
      <w:pPr>
        <w:pStyle w:val="ListParagraph"/>
        <w:numPr>
          <w:ilvl w:val="0"/>
          <w:numId w:val="34"/>
        </w:numPr>
        <w:rPr>
          <w:b/>
          <w:bCs/>
          <w:i/>
          <w:iCs/>
          <w:sz w:val="22"/>
          <w:szCs w:val="22"/>
        </w:rPr>
      </w:pPr>
      <w:r w:rsidRPr="003478A3">
        <w:rPr>
          <w:b/>
          <w:bCs/>
          <w:i/>
          <w:iCs/>
          <w:sz w:val="22"/>
          <w:szCs w:val="22"/>
        </w:rPr>
        <w:t xml:space="preserve">The separate deferral procedure per </w:t>
      </w:r>
      <w:r w:rsidR="00473384" w:rsidRPr="003478A3">
        <w:rPr>
          <w:b/>
          <w:bCs/>
          <w:i/>
          <w:iCs/>
          <w:sz w:val="22"/>
          <w:szCs w:val="22"/>
        </w:rPr>
        <w:t>PHY priority seems to be still applicable</w:t>
      </w:r>
    </w:p>
    <w:p w14:paraId="6EE67485" w14:textId="545D4A54" w:rsidR="00473384" w:rsidRPr="003478A3" w:rsidRDefault="00473384" w:rsidP="007B4B6C">
      <w:pPr>
        <w:pStyle w:val="ListParagraph"/>
        <w:numPr>
          <w:ilvl w:val="0"/>
          <w:numId w:val="34"/>
        </w:numPr>
        <w:rPr>
          <w:b/>
          <w:bCs/>
          <w:i/>
          <w:iCs/>
          <w:sz w:val="22"/>
          <w:szCs w:val="22"/>
        </w:rPr>
      </w:pPr>
      <w:r w:rsidRPr="003478A3">
        <w:rPr>
          <w:b/>
          <w:bCs/>
          <w:i/>
          <w:iCs/>
          <w:sz w:val="22"/>
          <w:szCs w:val="22"/>
        </w:rPr>
        <w:t xml:space="preserve">The initial slot and target slot </w:t>
      </w:r>
      <w:r w:rsidR="00C26B9B" w:rsidRPr="003478A3">
        <w:rPr>
          <w:b/>
          <w:bCs/>
          <w:i/>
          <w:iCs/>
          <w:sz w:val="22"/>
          <w:szCs w:val="22"/>
        </w:rPr>
        <w:t xml:space="preserve">definition seems to be applicable by replacing the Rel-16 multiplexing / prioritization </w:t>
      </w:r>
      <w:r w:rsidR="00322422" w:rsidRPr="003478A3">
        <w:rPr>
          <w:b/>
          <w:bCs/>
          <w:i/>
          <w:iCs/>
          <w:sz w:val="22"/>
          <w:szCs w:val="22"/>
        </w:rPr>
        <w:t>procedures with the Rel-17 Intra-UE multiplexing procedures</w:t>
      </w:r>
    </w:p>
    <w:p w14:paraId="06C54F5E" w14:textId="77777777" w:rsidR="00671896" w:rsidRDefault="00671896" w:rsidP="00671896"/>
    <w:p w14:paraId="2D84072F" w14:textId="042F26E6" w:rsidR="00F56E36" w:rsidRPr="0088387C" w:rsidRDefault="00F56E36" w:rsidP="00F56E36">
      <w:pPr>
        <w:pStyle w:val="Heading2"/>
        <w:ind w:left="567"/>
        <w:rPr>
          <w:lang w:val="en-US"/>
        </w:rPr>
      </w:pPr>
      <w:r>
        <w:rPr>
          <w:lang w:val="en-US"/>
        </w:rPr>
        <w:t xml:space="preserve">Joint Operation </w:t>
      </w:r>
      <w:r w:rsidR="00F36869">
        <w:rPr>
          <w:lang w:val="en-US"/>
        </w:rPr>
        <w:t xml:space="preserve">of </w:t>
      </w:r>
      <w:r>
        <w:rPr>
          <w:lang w:val="en-US"/>
        </w:rPr>
        <w:t xml:space="preserve">R17 Intra-UE multiplexing and </w:t>
      </w:r>
      <w:r w:rsidR="008329B8">
        <w:rPr>
          <w:lang w:val="en-US"/>
        </w:rPr>
        <w:t>One-shot HARQ re-transmission</w:t>
      </w:r>
      <w:r>
        <w:rPr>
          <w:lang w:val="en-US"/>
        </w:rPr>
        <w:t xml:space="preserve"> </w:t>
      </w:r>
    </w:p>
    <w:p w14:paraId="3D147037" w14:textId="77777777" w:rsidR="00F56E36" w:rsidRPr="00A6043C" w:rsidRDefault="00F56E36" w:rsidP="00F56E36">
      <w:pPr>
        <w:spacing w:after="0"/>
        <w:rPr>
          <w:rFonts w:ascii="Times" w:eastAsia="Batang" w:hAnsi="Times" w:cs="Times"/>
          <w:b/>
          <w:lang w:val="en-US" w:eastAsia="zh-CN"/>
        </w:rPr>
      </w:pPr>
    </w:p>
    <w:p w14:paraId="17B85270" w14:textId="2088AF8E" w:rsidR="00206786" w:rsidRDefault="00F56E36" w:rsidP="00F56E36">
      <w:pPr>
        <w:jc w:val="both"/>
        <w:rPr>
          <w:lang w:val="en-US"/>
        </w:rPr>
      </w:pPr>
      <w:r>
        <w:rPr>
          <w:lang w:val="en-US"/>
        </w:rPr>
        <w:t xml:space="preserve">The following </w:t>
      </w:r>
      <w:r w:rsidR="00206786">
        <w:rPr>
          <w:lang w:val="en-US"/>
        </w:rPr>
        <w:t xml:space="preserve">agreements in terms of PHY priority handling </w:t>
      </w:r>
      <w:r w:rsidR="0086075F">
        <w:rPr>
          <w:lang w:val="en-US"/>
        </w:rPr>
        <w:t xml:space="preserve">and the potential support for R17 intra-UE mux </w:t>
      </w:r>
      <w:r w:rsidR="00206786">
        <w:rPr>
          <w:lang w:val="en-US"/>
        </w:rPr>
        <w:t xml:space="preserve">for one-shot HARQ-ACK re-transmissions are available: </w:t>
      </w:r>
    </w:p>
    <w:tbl>
      <w:tblPr>
        <w:tblStyle w:val="TableGrid"/>
        <w:tblW w:w="0" w:type="auto"/>
        <w:tblLook w:val="04A0" w:firstRow="1" w:lastRow="0" w:firstColumn="1" w:lastColumn="0" w:noHBand="0" w:noVBand="1"/>
      </w:tblPr>
      <w:tblGrid>
        <w:gridCol w:w="9629"/>
      </w:tblGrid>
      <w:tr w:rsidR="00206786" w14:paraId="0D5A48E7" w14:textId="77777777" w:rsidTr="00206786">
        <w:tc>
          <w:tcPr>
            <w:tcW w:w="9629" w:type="dxa"/>
          </w:tcPr>
          <w:p w14:paraId="2195661A" w14:textId="73FA3B7E" w:rsidR="0086075F" w:rsidRPr="00B45F00" w:rsidRDefault="00D413ED" w:rsidP="0086075F">
            <w:pPr>
              <w:overflowPunct/>
              <w:autoSpaceDE/>
              <w:autoSpaceDN/>
              <w:adjustRightInd/>
              <w:spacing w:after="0"/>
              <w:jc w:val="both"/>
              <w:textAlignment w:val="auto"/>
              <w:rPr>
                <w:rFonts w:ascii="Times" w:eastAsia="Batang" w:hAnsi="Times" w:cs="Times"/>
                <w:b/>
                <w:lang w:eastAsia="zh-CN"/>
              </w:rPr>
            </w:pPr>
            <w:r>
              <w:rPr>
                <w:rFonts w:ascii="Times" w:eastAsia="Batang" w:hAnsi="Times" w:cs="Times"/>
                <w:b/>
                <w:highlight w:val="green"/>
                <w:lang w:eastAsia="zh-CN"/>
              </w:rPr>
              <w:t xml:space="preserve">1. </w:t>
            </w:r>
            <w:r w:rsidR="0086075F" w:rsidRPr="00B45F00">
              <w:rPr>
                <w:rFonts w:ascii="Times" w:eastAsia="Batang" w:hAnsi="Times" w:cs="Times"/>
                <w:b/>
                <w:highlight w:val="green"/>
                <w:lang w:eastAsia="zh-CN"/>
              </w:rPr>
              <w:t>Agreement</w:t>
            </w:r>
            <w:r w:rsidR="0086075F" w:rsidRPr="00B45F00">
              <w:rPr>
                <w:rFonts w:ascii="Times" w:eastAsia="Batang" w:hAnsi="Times" w:cs="Times"/>
                <w:b/>
                <w:lang w:eastAsia="zh-CN"/>
              </w:rPr>
              <w:t xml:space="preserve"> </w:t>
            </w:r>
            <w:r w:rsidR="00470202">
              <w:rPr>
                <w:rFonts w:ascii="Times" w:eastAsia="Batang" w:hAnsi="Times" w:cs="Times"/>
                <w:b/>
                <w:lang w:eastAsia="zh-CN"/>
              </w:rPr>
              <w:t>(RAN1#106-e)</w:t>
            </w:r>
          </w:p>
          <w:p w14:paraId="7B7AC6B0" w14:textId="77777777" w:rsidR="0086075F" w:rsidRPr="00B45F00" w:rsidRDefault="0086075F" w:rsidP="0086075F">
            <w:pPr>
              <w:overflowPunct/>
              <w:autoSpaceDE/>
              <w:autoSpaceDN/>
              <w:adjustRightInd/>
              <w:spacing w:after="0"/>
              <w:jc w:val="both"/>
              <w:textAlignment w:val="auto"/>
              <w:rPr>
                <w:rFonts w:ascii="Times" w:eastAsia="Batang" w:hAnsi="Times" w:cs="Times"/>
                <w:lang w:eastAsia="zh-CN"/>
              </w:rPr>
            </w:pPr>
            <w:r w:rsidRPr="0086075F">
              <w:rPr>
                <w:rFonts w:ascii="Times" w:eastAsia="Batang" w:hAnsi="Times" w:cs="Times"/>
                <w:highlight w:val="yellow"/>
                <w:lang w:eastAsia="zh-CN"/>
              </w:rPr>
              <w:t>A single DCI triggering</w:t>
            </w:r>
            <w:r w:rsidRPr="00B45F00">
              <w:rPr>
                <w:rFonts w:ascii="Times" w:eastAsia="Batang" w:hAnsi="Times" w:cs="Times"/>
                <w:lang w:eastAsia="zh-CN"/>
              </w:rPr>
              <w:t xml:space="preserve"> the Rel-17 one-shot triggering (by a DL assignment) of HARQ-ACK re-transmission on a PUCCH resource other than enhanced Type 2 or (enhanced) Type 3 HARQ-ACK CB can trigger the re-transmission of HARQ-ACK information of </w:t>
            </w:r>
            <w:r w:rsidRPr="0086075F">
              <w:rPr>
                <w:rFonts w:ascii="Times" w:eastAsia="Batang" w:hAnsi="Times" w:cs="Times"/>
                <w:highlight w:val="yellow"/>
                <w:lang w:eastAsia="zh-CN"/>
              </w:rPr>
              <w:t>only a single HARQ-ACK CB</w:t>
            </w:r>
            <w:r w:rsidRPr="00B45F00">
              <w:rPr>
                <w:rFonts w:ascii="Times" w:eastAsia="Batang" w:hAnsi="Times" w:cs="Times"/>
                <w:lang w:eastAsia="zh-CN"/>
              </w:rPr>
              <w:t xml:space="preserve">. </w:t>
            </w:r>
          </w:p>
          <w:p w14:paraId="70387FC4" w14:textId="77777777" w:rsidR="00206786" w:rsidRDefault="00206786" w:rsidP="00671896"/>
          <w:p w14:paraId="5EA878CB" w14:textId="765ABE84" w:rsidR="003F3CE9" w:rsidRPr="00B45F00" w:rsidRDefault="00D413ED" w:rsidP="003F3CE9">
            <w:pPr>
              <w:overflowPunct/>
              <w:autoSpaceDE/>
              <w:autoSpaceDN/>
              <w:adjustRightInd/>
              <w:spacing w:after="0"/>
              <w:jc w:val="both"/>
              <w:textAlignment w:val="auto"/>
              <w:rPr>
                <w:rFonts w:ascii="Times" w:eastAsia="Batang" w:hAnsi="Times" w:cs="Times"/>
                <w:b/>
                <w:lang w:eastAsia="zh-CN"/>
              </w:rPr>
            </w:pPr>
            <w:r>
              <w:rPr>
                <w:rFonts w:ascii="Times" w:eastAsia="Batang" w:hAnsi="Times" w:cs="Times"/>
                <w:b/>
                <w:highlight w:val="green"/>
                <w:lang w:eastAsia="zh-CN"/>
              </w:rPr>
              <w:t xml:space="preserve">2. </w:t>
            </w:r>
            <w:r w:rsidR="003F3CE9" w:rsidRPr="00B45F00">
              <w:rPr>
                <w:rFonts w:ascii="Times" w:eastAsia="Batang" w:hAnsi="Times" w:cs="Times"/>
                <w:b/>
                <w:highlight w:val="green"/>
                <w:lang w:eastAsia="zh-CN"/>
              </w:rPr>
              <w:t>Agreement</w:t>
            </w:r>
            <w:r w:rsidR="003F3CE9" w:rsidRPr="00B45F00">
              <w:rPr>
                <w:rFonts w:ascii="Times" w:eastAsia="Batang" w:hAnsi="Times" w:cs="Times"/>
                <w:b/>
                <w:lang w:eastAsia="zh-CN"/>
              </w:rPr>
              <w:t xml:space="preserve"> </w:t>
            </w:r>
            <w:r w:rsidR="00470202">
              <w:rPr>
                <w:rFonts w:ascii="Times" w:eastAsia="Batang" w:hAnsi="Times" w:cs="Times"/>
                <w:b/>
                <w:lang w:eastAsia="zh-CN"/>
              </w:rPr>
              <w:t>(RAN1#106-e)</w:t>
            </w:r>
          </w:p>
          <w:p w14:paraId="002EEEF9" w14:textId="77777777" w:rsidR="003F3CE9" w:rsidRPr="00B45F00" w:rsidRDefault="003F3CE9" w:rsidP="003F3CE9">
            <w:pPr>
              <w:overflowPunct/>
              <w:autoSpaceDE/>
              <w:autoSpaceDN/>
              <w:adjustRightInd/>
              <w:spacing w:after="0"/>
              <w:jc w:val="both"/>
              <w:textAlignment w:val="auto"/>
              <w:rPr>
                <w:rFonts w:ascii="Times" w:eastAsia="Batang" w:hAnsi="Times" w:cs="Times"/>
                <w:lang w:eastAsia="zh-CN"/>
              </w:rPr>
            </w:pPr>
            <w:r w:rsidRPr="00A72894">
              <w:rPr>
                <w:rFonts w:ascii="Times" w:eastAsia="Batang" w:hAnsi="Times" w:cs="Times"/>
                <w:highlight w:val="yellow"/>
                <w:lang w:eastAsia="zh-CN"/>
              </w:rPr>
              <w:t>Support PHY priority handling</w:t>
            </w:r>
            <w:r w:rsidRPr="00B45F00">
              <w:rPr>
                <w:rFonts w:ascii="Times" w:eastAsia="Batang" w:hAnsi="Times" w:cs="Times"/>
                <w:lang w:eastAsia="zh-CN"/>
              </w:rPr>
              <w:t xml:space="preserve"> for the Rel-17 one-shot triggering (by a DL assignment) of HARQ-ACK re-transmission on a PUCCH resource other than enhanced Type 2 or (enhanced) Type 3 HARQ-ACK CB. </w:t>
            </w:r>
          </w:p>
          <w:p w14:paraId="2392772A" w14:textId="77777777" w:rsidR="003F3CE9" w:rsidRPr="00B45F00" w:rsidRDefault="003F3CE9" w:rsidP="007B4B6C">
            <w:pPr>
              <w:numPr>
                <w:ilvl w:val="0"/>
                <w:numId w:val="36"/>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re-transmitted HARQ-ACK information.</w:t>
            </w:r>
          </w:p>
          <w:p w14:paraId="44F23C48" w14:textId="77777777" w:rsidR="003F3CE9" w:rsidRPr="00B45F00" w:rsidRDefault="003F3CE9" w:rsidP="007B4B6C">
            <w:pPr>
              <w:numPr>
                <w:ilvl w:val="0"/>
                <w:numId w:val="36"/>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indicated PHY priority in the triggering DCI is used to determine the HARQ-ACK information to be re-transmitted corresponding to the indicated PHY priority. </w:t>
            </w:r>
          </w:p>
          <w:p w14:paraId="7F16F96E" w14:textId="77777777" w:rsidR="0086075F" w:rsidRDefault="0086075F" w:rsidP="00671896"/>
          <w:p w14:paraId="4F2226B8" w14:textId="2B56E72C" w:rsidR="006C0473" w:rsidRPr="00B45F00" w:rsidRDefault="00D413ED" w:rsidP="006C0473">
            <w:pPr>
              <w:spacing w:after="0"/>
              <w:rPr>
                <w:rFonts w:ascii="Times" w:eastAsia="Batang" w:hAnsi="Times"/>
                <w:b/>
                <w:highlight w:val="green"/>
                <w:lang w:eastAsia="x-none"/>
              </w:rPr>
            </w:pPr>
            <w:r>
              <w:rPr>
                <w:rFonts w:ascii="Times" w:eastAsia="Batang" w:hAnsi="Times"/>
                <w:b/>
                <w:highlight w:val="green"/>
                <w:lang w:eastAsia="x-none"/>
              </w:rPr>
              <w:t xml:space="preserve">3. </w:t>
            </w:r>
            <w:r w:rsidR="006C0473" w:rsidRPr="00B45F00">
              <w:rPr>
                <w:rFonts w:ascii="Times" w:eastAsia="Batang" w:hAnsi="Times"/>
                <w:b/>
                <w:highlight w:val="green"/>
                <w:lang w:eastAsia="x-none"/>
              </w:rPr>
              <w:t>Agreement</w:t>
            </w:r>
            <w:r w:rsidR="006C0473">
              <w:rPr>
                <w:rFonts w:ascii="Times" w:eastAsia="Batang" w:hAnsi="Times" w:cs="Times"/>
                <w:b/>
                <w:lang w:eastAsia="zh-CN"/>
              </w:rPr>
              <w:t xml:space="preserve"> (RAN1#106-e)</w:t>
            </w:r>
          </w:p>
          <w:p w14:paraId="6C34435F" w14:textId="77777777" w:rsidR="006C0473" w:rsidRPr="00B45F00" w:rsidRDefault="006C0473" w:rsidP="006C0473">
            <w:pPr>
              <w:spacing w:after="0"/>
              <w:rPr>
                <w:rFonts w:ascii="Times" w:eastAsia="Batang" w:hAnsi="Times" w:cs="Times"/>
                <w:szCs w:val="22"/>
              </w:rPr>
            </w:pPr>
            <w:r w:rsidRPr="00B45F00">
              <w:rPr>
                <w:rFonts w:ascii="Times" w:eastAsia="Batang" w:hAnsi="Times" w:cs="Times"/>
                <w:szCs w:val="22"/>
              </w:rPr>
              <w:lastRenderedPageBreak/>
              <w:t xml:space="preserve">For Rel-17 one-shot triggering for HARQ-ACK re-transmission, </w:t>
            </w:r>
            <w:r w:rsidRPr="00BF08FA">
              <w:rPr>
                <w:rFonts w:ascii="Times" w:eastAsia="Batang" w:hAnsi="Times" w:cs="Times"/>
                <w:szCs w:val="22"/>
                <w:highlight w:val="yellow"/>
              </w:rPr>
              <w:t>the UE does not expect more than one triggering DCI for Rel-17 one-shot feedback indicating the same PUCCH slot for the re-transmission of HARQ-ACK CBs of different PUCCH slots to be re-transmitted</w:t>
            </w:r>
          </w:p>
          <w:p w14:paraId="08364197" w14:textId="59ED7A44" w:rsidR="0086075F" w:rsidRDefault="006C0473" w:rsidP="005959CE">
            <w:pPr>
              <w:rPr>
                <w:rFonts w:eastAsia="Calibri" w:cs="Tahoma"/>
                <w:szCs w:val="22"/>
              </w:rPr>
            </w:pPr>
            <w:r w:rsidRPr="00382B8A">
              <w:rPr>
                <w:rFonts w:ascii="Times" w:eastAsia="Batang" w:hAnsi="Times" w:cs="Times"/>
                <w:szCs w:val="22"/>
                <w:highlight w:val="yellow"/>
              </w:rPr>
              <w:t>Note: i.e. only a single HARQ-ACK codebook / PUCCH occasion can be re-transmitted in a PUCCH slot</w:t>
            </w:r>
          </w:p>
          <w:p w14:paraId="519D1C83" w14:textId="77777777" w:rsidR="005959CE" w:rsidRDefault="005959CE" w:rsidP="005959CE"/>
          <w:p w14:paraId="3B913127" w14:textId="5E1D19A9" w:rsidR="002E0F67" w:rsidRPr="00B45F00" w:rsidRDefault="00D413ED" w:rsidP="002E0F67">
            <w:pPr>
              <w:overflowPunct/>
              <w:autoSpaceDE/>
              <w:autoSpaceDN/>
              <w:adjustRightInd/>
              <w:spacing w:after="0"/>
              <w:jc w:val="both"/>
              <w:textAlignment w:val="auto"/>
              <w:rPr>
                <w:rFonts w:ascii="Times" w:eastAsia="Batang" w:hAnsi="Times" w:cs="Times"/>
                <w:b/>
                <w:highlight w:val="green"/>
                <w:lang w:eastAsia="zh-CN"/>
              </w:rPr>
            </w:pPr>
            <w:r>
              <w:rPr>
                <w:rFonts w:ascii="Times" w:eastAsia="Batang" w:hAnsi="Times" w:cs="Times"/>
                <w:b/>
                <w:highlight w:val="green"/>
                <w:lang w:eastAsia="zh-CN"/>
              </w:rPr>
              <w:t xml:space="preserve">4. </w:t>
            </w:r>
            <w:r w:rsidR="002E0F67" w:rsidRPr="00B45F00">
              <w:rPr>
                <w:rFonts w:ascii="Times" w:eastAsia="Batang" w:hAnsi="Times" w:cs="Times"/>
                <w:b/>
                <w:highlight w:val="green"/>
                <w:lang w:eastAsia="zh-CN"/>
              </w:rPr>
              <w:t>Agreement</w:t>
            </w:r>
            <w:r w:rsidR="00181874" w:rsidRPr="00C01945">
              <w:rPr>
                <w:rFonts w:ascii="Times" w:eastAsia="Batang" w:hAnsi="Times" w:cs="Times"/>
                <w:b/>
                <w:lang w:eastAsia="zh-CN"/>
              </w:rPr>
              <w:t xml:space="preserve"> (</w:t>
            </w:r>
            <w:r w:rsidR="00C01945">
              <w:rPr>
                <w:rFonts w:ascii="Times" w:eastAsia="Batang" w:hAnsi="Times" w:cs="Times"/>
                <w:b/>
                <w:lang w:eastAsia="zh-CN"/>
              </w:rPr>
              <w:t>RAN1#106bis-e)</w:t>
            </w:r>
            <w:r w:rsidR="00C01945" w:rsidRPr="00C01945">
              <w:rPr>
                <w:rFonts w:ascii="Times" w:eastAsia="Batang" w:hAnsi="Times" w:cs="Times"/>
                <w:b/>
                <w:lang w:eastAsia="zh-CN"/>
              </w:rPr>
              <w:t xml:space="preserve">    </w:t>
            </w:r>
          </w:p>
          <w:p w14:paraId="4C178560" w14:textId="77777777" w:rsidR="002E0F67" w:rsidRPr="00B45F00" w:rsidRDefault="002E0F67" w:rsidP="002E0F67">
            <w:pPr>
              <w:overflowPunct/>
              <w:autoSpaceDE/>
              <w:autoSpaceDN/>
              <w:adjustRightInd/>
              <w:spacing w:after="0"/>
              <w:jc w:val="both"/>
              <w:textAlignment w:val="auto"/>
              <w:rPr>
                <w:rFonts w:ascii="Times" w:eastAsia="Batang" w:hAnsi="Times" w:cs="Times"/>
              </w:rPr>
            </w:pPr>
            <w:r w:rsidRPr="00B45F00">
              <w:rPr>
                <w:rFonts w:ascii="Times" w:eastAsia="Batang" w:hAnsi="Times" w:cs="Times"/>
              </w:rPr>
              <w:t xml:space="preserve">For one-shot triggering of HARQ-ACK re-transmission on PUCCH, </w:t>
            </w:r>
          </w:p>
          <w:p w14:paraId="072380DD" w14:textId="77777777" w:rsidR="002E0F67" w:rsidRDefault="002E0F67" w:rsidP="007B4B6C">
            <w:pPr>
              <w:numPr>
                <w:ilvl w:val="0"/>
                <w:numId w:val="35"/>
              </w:numPr>
              <w:overflowPunct/>
              <w:autoSpaceDE/>
              <w:autoSpaceDN/>
              <w:adjustRightInd/>
              <w:spacing w:after="0"/>
              <w:contextualSpacing/>
              <w:jc w:val="both"/>
              <w:textAlignment w:val="auto"/>
              <w:rPr>
                <w:rFonts w:ascii="Times" w:eastAsia="Batang" w:hAnsi="Times" w:cs="Times"/>
                <w:lang w:eastAsia="x-none"/>
              </w:rPr>
            </w:pPr>
            <w:r w:rsidRPr="00B45F00">
              <w:rPr>
                <w:rFonts w:ascii="Times" w:eastAsia="Batang" w:hAnsi="Times" w:cs="Times"/>
                <w:lang w:eastAsia="x-none"/>
              </w:rPr>
              <w:t xml:space="preserve">in case the dynamic Type 2 HARQ-ACK codebook is configured, the HARQ-ACK codebook </w:t>
            </w:r>
            <w:r w:rsidRPr="002E0F67">
              <w:rPr>
                <w:rFonts w:ascii="Times" w:eastAsia="Batang" w:hAnsi="Times" w:cs="Times"/>
                <w:highlight w:val="yellow"/>
                <w:lang w:eastAsia="x-none"/>
              </w:rPr>
              <w:t>per PHY priority</w:t>
            </w:r>
            <w:r w:rsidRPr="00B45F00">
              <w:rPr>
                <w:rFonts w:ascii="Times" w:eastAsia="Batang" w:hAnsi="Times" w:cs="Times"/>
                <w:lang w:eastAsia="x-none"/>
              </w:rPr>
              <w:t xml:space="preserve"> on the indicated PUCCH is constructed by appending the Type 2 HARQ-ACK codebook to be re-transmitted to the Type 2 HARQ-ACK codebook of the indicated PUCCH (carrying new, initial HARQ-ACK information) per PHY priority.</w:t>
            </w:r>
          </w:p>
          <w:p w14:paraId="312034AA" w14:textId="1C9B2692" w:rsidR="002E0F67" w:rsidRPr="002E0F67" w:rsidRDefault="002E0F67" w:rsidP="007B4B6C">
            <w:pPr>
              <w:numPr>
                <w:ilvl w:val="0"/>
                <w:numId w:val="35"/>
              </w:numPr>
              <w:overflowPunct/>
              <w:autoSpaceDE/>
              <w:autoSpaceDN/>
              <w:adjustRightInd/>
              <w:spacing w:after="0"/>
              <w:contextualSpacing/>
              <w:jc w:val="both"/>
              <w:textAlignment w:val="auto"/>
              <w:rPr>
                <w:rFonts w:ascii="Times" w:eastAsia="Batang" w:hAnsi="Times" w:cs="Times"/>
                <w:lang w:eastAsia="x-none"/>
              </w:rPr>
            </w:pPr>
            <w:r w:rsidRPr="002E0F67">
              <w:rPr>
                <w:rFonts w:ascii="Times" w:eastAsia="Batang" w:hAnsi="Times" w:cs="Times"/>
                <w:lang w:eastAsia="x-none"/>
              </w:rPr>
              <w:t xml:space="preserve">in case the semi-static Type 1 HARQ-ACK codebook is configured, the HARQ-ACK codebook </w:t>
            </w:r>
            <w:r w:rsidRPr="002E0F67">
              <w:rPr>
                <w:rFonts w:ascii="Times" w:eastAsia="Batang" w:hAnsi="Times" w:cs="Times"/>
                <w:highlight w:val="yellow"/>
                <w:lang w:eastAsia="x-none"/>
              </w:rPr>
              <w:t>per PHY priority</w:t>
            </w:r>
            <w:r w:rsidRPr="002E0F67">
              <w:rPr>
                <w:rFonts w:ascii="Times" w:eastAsia="Batang" w:hAnsi="Times" w:cs="Times"/>
                <w:lang w:eastAsia="x-none"/>
              </w:rPr>
              <w:t xml:space="preserve"> on the indicated PUCCH is constructed by appending the Type 1 HARQ-ACK codebook to be re-transmitted to the Type 1 HARQ-ACK codebook of the indicated PUCCH (carrying new, initial HARQ-ACK information) per PHY priority.</w:t>
            </w:r>
          </w:p>
          <w:p w14:paraId="54AB991E" w14:textId="77777777" w:rsidR="00491CC1" w:rsidRDefault="00491CC1" w:rsidP="00671896"/>
          <w:p w14:paraId="1E70E3E3" w14:textId="1E046BD6" w:rsidR="00491CC1" w:rsidRPr="005E540A" w:rsidRDefault="00C5613C" w:rsidP="00491CC1">
            <w:pPr>
              <w:shd w:val="clear" w:color="auto" w:fill="FFFFFF"/>
              <w:spacing w:after="0"/>
              <w:rPr>
                <w:rFonts w:cs="Tahoma"/>
                <w:b/>
                <w:color w:val="222222"/>
                <w:lang w:val="en-US" w:eastAsia="ko-KR"/>
              </w:rPr>
            </w:pPr>
            <w:r>
              <w:rPr>
                <w:rFonts w:cs="Tahoma"/>
                <w:b/>
                <w:color w:val="222222"/>
                <w:highlight w:val="green"/>
                <w:lang w:val="en-US" w:eastAsia="ko-KR"/>
              </w:rPr>
              <w:t xml:space="preserve">5. </w:t>
            </w:r>
            <w:r w:rsidR="00491CC1" w:rsidRPr="005E540A">
              <w:rPr>
                <w:rFonts w:cs="Tahoma"/>
                <w:b/>
                <w:color w:val="222222"/>
                <w:highlight w:val="green"/>
                <w:lang w:val="en-US" w:eastAsia="ko-KR"/>
              </w:rPr>
              <w:t>Agreement</w:t>
            </w:r>
            <w:r w:rsidR="00491CC1" w:rsidRPr="005E540A">
              <w:rPr>
                <w:rFonts w:cs="Tahoma"/>
                <w:b/>
                <w:color w:val="222222"/>
                <w:lang w:val="en-US" w:eastAsia="ko-KR"/>
              </w:rPr>
              <w:t xml:space="preserve"> (RAN1#107</w:t>
            </w:r>
            <w:r w:rsidR="005E540A" w:rsidRPr="005E540A">
              <w:rPr>
                <w:rFonts w:cs="Tahoma"/>
                <w:b/>
                <w:color w:val="222222"/>
                <w:lang w:val="en-US" w:eastAsia="ko-KR"/>
              </w:rPr>
              <w:t>-</w:t>
            </w:r>
            <w:r w:rsidR="00491CC1" w:rsidRPr="005E540A">
              <w:rPr>
                <w:rFonts w:cs="Tahoma"/>
                <w:b/>
                <w:color w:val="222222"/>
                <w:lang w:val="en-US" w:eastAsia="ko-KR"/>
              </w:rPr>
              <w:t>e)</w:t>
            </w:r>
          </w:p>
          <w:p w14:paraId="58EDB286" w14:textId="17C2923D" w:rsidR="00491CC1" w:rsidRPr="003E1039" w:rsidRDefault="00491CC1" w:rsidP="00491CC1">
            <w:pPr>
              <w:shd w:val="clear" w:color="auto" w:fill="FFFFFF"/>
              <w:spacing w:after="0"/>
              <w:rPr>
                <w:rFonts w:cs="Tahoma"/>
                <w:color w:val="222222"/>
                <w:lang w:val="en-US" w:eastAsia="ko-KR"/>
              </w:rPr>
            </w:pPr>
            <w:r w:rsidRPr="003E1039">
              <w:rPr>
                <w:rFonts w:cs="Tahoma"/>
                <w:color w:val="222222"/>
                <w:lang w:val="en-US" w:eastAsia="ko-KR"/>
              </w:rPr>
              <w:t>Support simultaneous configuration of one-shot HARQ-ACK re-transmission and semi-static PUCCH cell switching:</w:t>
            </w:r>
          </w:p>
          <w:p w14:paraId="0FECE001" w14:textId="6B138474" w:rsidR="00491CC1" w:rsidRPr="00444EEC" w:rsidRDefault="00491CC1" w:rsidP="007B4B6C">
            <w:pPr>
              <w:numPr>
                <w:ilvl w:val="0"/>
                <w:numId w:val="32"/>
              </w:numPr>
              <w:shd w:val="clear" w:color="auto" w:fill="FFFFFF"/>
              <w:overflowPunct/>
              <w:autoSpaceDE/>
              <w:autoSpaceDN/>
              <w:adjustRightInd/>
              <w:spacing w:after="0"/>
              <w:jc w:val="both"/>
              <w:textAlignment w:val="auto"/>
              <w:rPr>
                <w:rFonts w:cs="Tahoma"/>
                <w:lang w:val="en-US" w:eastAsia="ko-KR"/>
              </w:rPr>
            </w:pPr>
            <w:r w:rsidRPr="003E1039">
              <w:rPr>
                <w:rFonts w:cs="Tahoma"/>
                <w:lang w:val="en-US" w:eastAsia="ko-KR"/>
              </w:rPr>
              <w:t xml:space="preserve">the ‘backward HARQ-ACK slot-offset’ is interpreted with the granularity of a PUCCH slot </w:t>
            </w:r>
            <w:r w:rsidRPr="002E0F67">
              <w:rPr>
                <w:rFonts w:cs="Tahoma"/>
                <w:highlight w:val="yellow"/>
                <w:lang w:val="en-US" w:eastAsia="ko-KR"/>
              </w:rPr>
              <w:t>of the respective PHY priority</w:t>
            </w:r>
            <w:r w:rsidRPr="003E1039">
              <w:rPr>
                <w:rFonts w:cs="Tahoma"/>
                <w:lang w:val="en-US" w:eastAsia="ko-KR"/>
              </w:rPr>
              <w:t> of PCell /PSCell / PUCCH SCell</w:t>
            </w:r>
          </w:p>
        </w:tc>
      </w:tr>
    </w:tbl>
    <w:p w14:paraId="5EAF52F8" w14:textId="77777777" w:rsidR="00671896" w:rsidRDefault="00671896" w:rsidP="00671896"/>
    <w:p w14:paraId="706A8CA5" w14:textId="77777777" w:rsidR="00157E4B" w:rsidRDefault="0017508C" w:rsidP="00E46361">
      <w:pPr>
        <w:spacing w:after="0"/>
        <w:jc w:val="both"/>
      </w:pPr>
      <w:r>
        <w:t xml:space="preserve">Clearly, </w:t>
      </w:r>
      <w:r w:rsidR="00D413ED">
        <w:t xml:space="preserve">to support the joint operation, some further clarifications would be needed </w:t>
      </w:r>
      <w:r w:rsidR="005E64FB">
        <w:t xml:space="preserve">– specifically for the Agreement 3 there, assuming we don’t do a </w:t>
      </w:r>
      <w:r w:rsidR="00851742">
        <w:t xml:space="preserve">full </w:t>
      </w:r>
      <w:r w:rsidR="005E64FB">
        <w:t>re-design</w:t>
      </w:r>
      <w:r w:rsidR="006073B1">
        <w:t xml:space="preserve"> of the overall procedure just for the joint operation with </w:t>
      </w:r>
      <w:r w:rsidR="00157E4B">
        <w:t xml:space="preserve">R17 Intra-UE mux: </w:t>
      </w:r>
    </w:p>
    <w:p w14:paraId="327E1564" w14:textId="7A671B22" w:rsidR="00206786" w:rsidRDefault="00B5422B" w:rsidP="007B4B6C">
      <w:pPr>
        <w:pStyle w:val="ListParagraph"/>
        <w:numPr>
          <w:ilvl w:val="0"/>
          <w:numId w:val="37"/>
        </w:numPr>
      </w:pPr>
      <w:r>
        <w:t>The agreed PHY priority handling could be re-used</w:t>
      </w:r>
      <w:r w:rsidR="00617624">
        <w:t>, namely</w:t>
      </w:r>
    </w:p>
    <w:p w14:paraId="786D45D8" w14:textId="03B2F121" w:rsidR="002973B7" w:rsidRDefault="00617624" w:rsidP="007B4B6C">
      <w:pPr>
        <w:pStyle w:val="ListParagraph"/>
        <w:numPr>
          <w:ilvl w:val="1"/>
          <w:numId w:val="37"/>
        </w:numPr>
      </w:pPr>
      <w:r>
        <w:t>A single triggering DCI triggering the re-</w:t>
      </w:r>
      <w:r w:rsidR="005E2187">
        <w:t>Tx</w:t>
      </w:r>
      <w:r>
        <w:t xml:space="preserve"> of a single HARQ-ACK CB of the indicated priority</w:t>
      </w:r>
      <w:r w:rsidR="00F65CD6">
        <w:t xml:space="preserve"> and indicating the </w:t>
      </w:r>
      <w:r w:rsidR="00F41191">
        <w:t xml:space="preserve">PUCCH slot for re-transmission </w:t>
      </w:r>
      <w:r w:rsidR="002A669E">
        <w:t>with the respective PHY priority</w:t>
      </w:r>
      <w:r>
        <w:t>.</w:t>
      </w:r>
    </w:p>
    <w:p w14:paraId="1EFB7F6D" w14:textId="77777777" w:rsidR="001E252A" w:rsidRDefault="00B704AE" w:rsidP="007B4B6C">
      <w:pPr>
        <w:pStyle w:val="ListParagraph"/>
        <w:numPr>
          <w:ilvl w:val="0"/>
          <w:numId w:val="37"/>
        </w:numPr>
      </w:pPr>
      <w:r>
        <w:t>If the</w:t>
      </w:r>
      <w:r w:rsidR="00C31656">
        <w:t xml:space="preserve"> gNB wants to trigger the HARQ-ACK codebooks for LP and HP HARQ-ACK that had been multiplexed together based on Rel-17 intra-UE mux operation, the gNB would simply </w:t>
      </w:r>
      <w:r w:rsidR="00144BAF">
        <w:t xml:space="preserve">send </w:t>
      </w:r>
      <w:r w:rsidR="00C31656">
        <w:t>two independent</w:t>
      </w:r>
      <w:r w:rsidR="00144BAF">
        <w:t xml:space="preserve"> triggering DCIs – one </w:t>
      </w:r>
      <w:r w:rsidR="00B737FA">
        <w:t>for the LP HARQ CB and one for the HP HARQ-ACK CB</w:t>
      </w:r>
    </w:p>
    <w:p w14:paraId="12D1B559" w14:textId="77777777" w:rsidR="001E252A" w:rsidRDefault="001E252A" w:rsidP="007B4B6C">
      <w:pPr>
        <w:pStyle w:val="ListParagraph"/>
        <w:numPr>
          <w:ilvl w:val="1"/>
          <w:numId w:val="37"/>
        </w:numPr>
      </w:pPr>
      <w:r>
        <w:t xml:space="preserve">This would allow without any further changes the ability for the gNB to decide which CB needs to be re-transmitted. </w:t>
      </w:r>
    </w:p>
    <w:p w14:paraId="7D0B9CA4" w14:textId="0F8E7871" w:rsidR="00617624" w:rsidRDefault="001E252A" w:rsidP="007B4B6C">
      <w:pPr>
        <w:pStyle w:val="ListParagraph"/>
        <w:numPr>
          <w:ilvl w:val="0"/>
          <w:numId w:val="37"/>
        </w:numPr>
      </w:pPr>
      <w:r>
        <w:t>Related to the 3</w:t>
      </w:r>
      <w:r w:rsidRPr="001E252A">
        <w:rPr>
          <w:vertAlign w:val="superscript"/>
        </w:rPr>
        <w:t>rd</w:t>
      </w:r>
      <w:r>
        <w:t xml:space="preserve"> agreement above,</w:t>
      </w:r>
      <w:r w:rsidR="00176A02">
        <w:t xml:space="preserve"> if one assumes the agreement is applicable basically per PHY priority (i.e.</w:t>
      </w:r>
      <w:r w:rsidR="00B24C5E">
        <w:t>,</w:t>
      </w:r>
      <w:r w:rsidR="00176A02">
        <w:t xml:space="preserve"> </w:t>
      </w:r>
      <w:r w:rsidR="009440B3">
        <w:t>the ‘PUCCH slot’ of LP and HP PUCCH config can be different in the first place – e.g. slot &amp; sub-slot based)</w:t>
      </w:r>
      <w:r w:rsidR="00C11E4E">
        <w:t xml:space="preserve"> then also for Rel-17 Intra-UE multiplexing the current agreements could be applied there directly. </w:t>
      </w:r>
      <w:r w:rsidR="009440B3">
        <w:t xml:space="preserve"> </w:t>
      </w:r>
      <w:r>
        <w:t xml:space="preserve"> </w:t>
      </w:r>
      <w:r w:rsidR="00C31656">
        <w:t xml:space="preserve"> </w:t>
      </w:r>
      <w:r w:rsidR="00B704AE">
        <w:t xml:space="preserve"> </w:t>
      </w:r>
      <w:r w:rsidR="00617624">
        <w:t xml:space="preserve"> </w:t>
      </w:r>
    </w:p>
    <w:p w14:paraId="419C023E" w14:textId="77777777" w:rsidR="008329B8" w:rsidRDefault="008329B8" w:rsidP="00057EF0">
      <w:pPr>
        <w:jc w:val="both"/>
      </w:pPr>
    </w:p>
    <w:p w14:paraId="150C38CD" w14:textId="1C49067D" w:rsidR="00C11E4E" w:rsidRPr="003478A3" w:rsidRDefault="00C11E4E" w:rsidP="00057EF0">
      <w:pPr>
        <w:jc w:val="both"/>
        <w:rPr>
          <w:b/>
          <w:bCs/>
          <w:i/>
          <w:iCs/>
          <w:sz w:val="22"/>
          <w:szCs w:val="22"/>
        </w:rPr>
      </w:pPr>
      <w:r w:rsidRPr="003478A3">
        <w:rPr>
          <w:b/>
          <w:bCs/>
          <w:i/>
          <w:iCs/>
          <w:sz w:val="22"/>
          <w:szCs w:val="22"/>
        </w:rPr>
        <w:t xml:space="preserve">Observation </w:t>
      </w:r>
      <w:r w:rsidR="00A43221" w:rsidRPr="003478A3">
        <w:rPr>
          <w:b/>
          <w:bCs/>
          <w:i/>
          <w:iCs/>
          <w:sz w:val="22"/>
          <w:szCs w:val="22"/>
        </w:rPr>
        <w:t xml:space="preserve">6.2: </w:t>
      </w:r>
      <w:r w:rsidR="006F2B06" w:rsidRPr="003478A3">
        <w:rPr>
          <w:b/>
          <w:bCs/>
          <w:i/>
          <w:iCs/>
          <w:sz w:val="22"/>
          <w:szCs w:val="22"/>
        </w:rPr>
        <w:t>J</w:t>
      </w:r>
      <w:r w:rsidR="00A43221" w:rsidRPr="003478A3">
        <w:rPr>
          <w:b/>
          <w:bCs/>
          <w:i/>
          <w:iCs/>
          <w:sz w:val="22"/>
          <w:szCs w:val="22"/>
          <w:lang w:val="en-US"/>
        </w:rPr>
        <w:t xml:space="preserve">oint </w:t>
      </w:r>
      <w:r w:rsidR="00744342">
        <w:rPr>
          <w:b/>
          <w:bCs/>
          <w:i/>
          <w:iCs/>
          <w:sz w:val="22"/>
          <w:szCs w:val="22"/>
          <w:lang w:val="en-US"/>
        </w:rPr>
        <w:t>o</w:t>
      </w:r>
      <w:r w:rsidR="00A43221" w:rsidRPr="003478A3">
        <w:rPr>
          <w:b/>
          <w:bCs/>
          <w:i/>
          <w:iCs/>
          <w:sz w:val="22"/>
          <w:szCs w:val="22"/>
          <w:lang w:val="en-US"/>
        </w:rPr>
        <w:t xml:space="preserve">peration </w:t>
      </w:r>
      <w:r w:rsidR="000D5423" w:rsidRPr="003478A3">
        <w:rPr>
          <w:b/>
          <w:bCs/>
          <w:i/>
          <w:iCs/>
          <w:sz w:val="22"/>
          <w:szCs w:val="22"/>
          <w:lang w:val="en-US"/>
        </w:rPr>
        <w:t xml:space="preserve">of </w:t>
      </w:r>
      <w:r w:rsidR="00A43221" w:rsidRPr="003478A3">
        <w:rPr>
          <w:b/>
          <w:bCs/>
          <w:i/>
          <w:iCs/>
          <w:sz w:val="22"/>
          <w:szCs w:val="22"/>
          <w:lang w:val="en-US"/>
        </w:rPr>
        <w:t>R17 Intra-UE multiplexing and One-shot HARQ re-transmissio</w:t>
      </w:r>
      <w:r w:rsidR="006F2B06" w:rsidRPr="003478A3">
        <w:rPr>
          <w:b/>
          <w:bCs/>
          <w:i/>
          <w:iCs/>
          <w:sz w:val="22"/>
          <w:szCs w:val="22"/>
          <w:lang w:val="en-US"/>
        </w:rPr>
        <w:t xml:space="preserve">n could be operated using the One-shot HARQ re-transmission framework by enabling independent triggering of LP HARQ CB re-transmission and HP HARQ CB re-transmission without any </w:t>
      </w:r>
      <w:r w:rsidR="00EB3A13" w:rsidRPr="003478A3">
        <w:rPr>
          <w:b/>
          <w:bCs/>
          <w:i/>
          <w:iCs/>
          <w:sz w:val="22"/>
          <w:szCs w:val="22"/>
          <w:lang w:val="en-US"/>
        </w:rPr>
        <w:t xml:space="preserve">large changes by assuming the </w:t>
      </w:r>
      <w:r w:rsidR="00886FCA" w:rsidRPr="003478A3">
        <w:rPr>
          <w:b/>
          <w:bCs/>
          <w:i/>
          <w:iCs/>
          <w:sz w:val="22"/>
          <w:szCs w:val="22"/>
          <w:lang w:val="en-US"/>
        </w:rPr>
        <w:t xml:space="preserve">agreed restrictions are applicable per PHY priority. </w:t>
      </w:r>
    </w:p>
    <w:p w14:paraId="691C76F9" w14:textId="77777777" w:rsidR="008329B8" w:rsidRDefault="008329B8" w:rsidP="00671896"/>
    <w:p w14:paraId="676187AB" w14:textId="63DF4770" w:rsidR="005301C1" w:rsidRPr="0088387C" w:rsidRDefault="005301C1" w:rsidP="005301C1">
      <w:pPr>
        <w:pStyle w:val="Heading2"/>
        <w:ind w:left="567"/>
        <w:rPr>
          <w:lang w:val="en-US"/>
        </w:rPr>
      </w:pPr>
      <w:r>
        <w:rPr>
          <w:lang w:val="en-US"/>
        </w:rPr>
        <w:t xml:space="preserve">Joint Operation </w:t>
      </w:r>
      <w:r w:rsidR="00F36869">
        <w:rPr>
          <w:lang w:val="en-US"/>
        </w:rPr>
        <w:t xml:space="preserve">of </w:t>
      </w:r>
      <w:r>
        <w:rPr>
          <w:lang w:val="en-US"/>
        </w:rPr>
        <w:t xml:space="preserve">R17 Intra-UE multiplexing and </w:t>
      </w:r>
      <w:r w:rsidR="009816CF">
        <w:rPr>
          <w:lang w:val="en-US"/>
        </w:rPr>
        <w:t>PUCCH cell switching</w:t>
      </w:r>
      <w:r>
        <w:rPr>
          <w:lang w:val="en-US"/>
        </w:rPr>
        <w:t xml:space="preserve"> </w:t>
      </w:r>
    </w:p>
    <w:p w14:paraId="239E8EA1" w14:textId="77777777" w:rsidR="005301C1" w:rsidRPr="00A6043C" w:rsidRDefault="005301C1" w:rsidP="005301C1">
      <w:pPr>
        <w:spacing w:after="0"/>
        <w:rPr>
          <w:rFonts w:ascii="Times" w:eastAsia="Batang" w:hAnsi="Times" w:cs="Times"/>
          <w:b/>
          <w:lang w:val="en-US" w:eastAsia="zh-CN"/>
        </w:rPr>
      </w:pPr>
    </w:p>
    <w:p w14:paraId="40353A5B" w14:textId="175757C6" w:rsidR="00C7368C" w:rsidRDefault="001040C1" w:rsidP="00057EF0">
      <w:pPr>
        <w:jc w:val="both"/>
        <w:rPr>
          <w:lang w:val="en-US"/>
        </w:rPr>
      </w:pPr>
      <w:r>
        <w:rPr>
          <w:lang w:val="en-US"/>
        </w:rPr>
        <w:t xml:space="preserve">Looking at the Rel-17 Intra-UE multiplexing of having both LP and HP HARQ-ACK </w:t>
      </w:r>
      <w:r w:rsidR="00F36869">
        <w:rPr>
          <w:lang w:val="en-US"/>
        </w:rPr>
        <w:t xml:space="preserve">multiplexed, the following would need to be clarified when trying to support the joint operation of </w:t>
      </w:r>
      <w:r w:rsidR="00BB18B9">
        <w:rPr>
          <w:lang w:val="en-US"/>
        </w:rPr>
        <w:t xml:space="preserve">R17 Intra-UE multiplexing and dynamic PUCCH cell switching: </w:t>
      </w:r>
    </w:p>
    <w:p w14:paraId="393934F8" w14:textId="396CAE31" w:rsidR="00F36869" w:rsidRDefault="00755F77" w:rsidP="007B4B6C">
      <w:pPr>
        <w:pStyle w:val="ListParagraph"/>
        <w:numPr>
          <w:ilvl w:val="0"/>
          <w:numId w:val="38"/>
        </w:numPr>
      </w:pPr>
      <w:r>
        <w:t>How would the UE handle the</w:t>
      </w:r>
      <w:r w:rsidR="003B423A">
        <w:t xml:space="preserve"> overlapping </w:t>
      </w:r>
      <w:r>
        <w:t xml:space="preserve">case of LP HARQ on PCell and </w:t>
      </w:r>
      <w:r w:rsidR="00EC2071">
        <w:t xml:space="preserve">HP HARQ on the </w:t>
      </w:r>
      <w:r w:rsidR="006B57D8">
        <w:t>dynamically indicated PUCCH sSCell?</w:t>
      </w:r>
    </w:p>
    <w:p w14:paraId="1CAA0A9D" w14:textId="089B2EA2" w:rsidR="006B57D8" w:rsidRDefault="006D4EDD" w:rsidP="007B4B6C">
      <w:pPr>
        <w:pStyle w:val="ListParagraph"/>
        <w:numPr>
          <w:ilvl w:val="1"/>
          <w:numId w:val="38"/>
        </w:numPr>
      </w:pPr>
      <w:r>
        <w:t xml:space="preserve">Is dropping the LP HARQ supported with UE capability #1 or not? (as UE capability #1 does not support PHY prioritization / </w:t>
      </w:r>
      <w:r w:rsidR="002076D7">
        <w:t>LP PUCCH dropping)</w:t>
      </w:r>
      <w:r w:rsidR="00B71233">
        <w:t xml:space="preserve">. Therefore, </w:t>
      </w:r>
      <w:r w:rsidR="008E22C8">
        <w:t xml:space="preserve">UE capability #1 would need further clarifications there still </w:t>
      </w:r>
      <w:r w:rsidR="008E22C8">
        <w:rPr>
          <w:rFonts w:ascii="Wingdings" w:eastAsia="Wingdings" w:hAnsi="Wingdings" w:cs="Wingdings"/>
        </w:rPr>
        <w:t>à</w:t>
      </w:r>
      <w:r w:rsidR="008E22C8">
        <w:t xml:space="preserve"> AI 8.3.3 issue</w:t>
      </w:r>
    </w:p>
    <w:p w14:paraId="365404CD" w14:textId="77777777" w:rsidR="00B31EAC" w:rsidRDefault="00905F49" w:rsidP="007B4B6C">
      <w:pPr>
        <w:pStyle w:val="ListParagraph"/>
        <w:numPr>
          <w:ilvl w:val="1"/>
          <w:numId w:val="38"/>
        </w:numPr>
      </w:pPr>
      <w:r>
        <w:t xml:space="preserve">Or is such </w:t>
      </w:r>
      <w:r w:rsidR="00035530">
        <w:t xml:space="preserve">overlapping </w:t>
      </w:r>
      <w:r>
        <w:t xml:space="preserve">case not expected (as for the Rel-16 PHY prioritization operation, based on the current </w:t>
      </w:r>
      <w:r w:rsidR="0058181A">
        <w:t xml:space="preserve">agreements for </w:t>
      </w:r>
      <w:r w:rsidR="00035530">
        <w:t>dynamic PUCCH cell switching)</w:t>
      </w:r>
      <w:r w:rsidR="00B31EAC">
        <w:t>?</w:t>
      </w:r>
    </w:p>
    <w:p w14:paraId="6727C95F" w14:textId="08D09F3E" w:rsidR="000B0301" w:rsidRDefault="000B0301" w:rsidP="007B4B6C">
      <w:pPr>
        <w:pStyle w:val="ListParagraph"/>
        <w:numPr>
          <w:ilvl w:val="1"/>
          <w:numId w:val="38"/>
        </w:numPr>
      </w:pPr>
      <w:r>
        <w:lastRenderedPageBreak/>
        <w:t xml:space="preserve">Or would there still be multiplexing possible </w:t>
      </w:r>
      <w:r w:rsidR="00F55354">
        <w:t xml:space="preserve">of LP HARQ on PCell with HP HARQ on the SCell – </w:t>
      </w:r>
      <w:r w:rsidR="009A4EB2">
        <w:t xml:space="preserve">against the current </w:t>
      </w:r>
      <w:r w:rsidR="002A127F">
        <w:t xml:space="preserve">understanding </w:t>
      </w:r>
      <w:r w:rsidR="00FC1937">
        <w:t xml:space="preserve">/agreements </w:t>
      </w:r>
      <w:r w:rsidR="002A127F">
        <w:t xml:space="preserve">of </w:t>
      </w:r>
      <w:r w:rsidR="00FC1937">
        <w:t>dynamic PUCCH cell switching?</w:t>
      </w:r>
    </w:p>
    <w:p w14:paraId="5954B201" w14:textId="77777777" w:rsidR="00B31EAC" w:rsidRDefault="00B31EAC" w:rsidP="00057EF0">
      <w:pPr>
        <w:jc w:val="both"/>
      </w:pPr>
    </w:p>
    <w:p w14:paraId="7FA8966C" w14:textId="3A3E5D28" w:rsidR="006634AC" w:rsidRDefault="006634AC" w:rsidP="00057EF0">
      <w:pPr>
        <w:jc w:val="both"/>
      </w:pPr>
      <w:r>
        <w:t>For semi-static PUCCH cell switching, there seem to be less issues, as based on the framework agreed there we have the same pattern applicable to both LP and HP PUCCH configurations (and HARQ-ACK)</w:t>
      </w:r>
      <w:r w:rsidR="009757F7">
        <w:t xml:space="preserve">, and the </w:t>
      </w:r>
      <w:r w:rsidR="007C4AE1">
        <w:t xml:space="preserve">R16 prioritization or R17 Intra-UE multiplexing could be simply applied on the target PUCCH cell. </w:t>
      </w:r>
    </w:p>
    <w:p w14:paraId="094087CB" w14:textId="63D070AA" w:rsidR="002076D7" w:rsidRDefault="00030834" w:rsidP="00057EF0">
      <w:pPr>
        <w:jc w:val="both"/>
      </w:pPr>
      <w:r>
        <w:t>So clearly, there would be much more work and clarifications needed</w:t>
      </w:r>
      <w:r w:rsidR="00325CC6">
        <w:t xml:space="preserve">, and the operation </w:t>
      </w:r>
      <w:r w:rsidR="001700EF">
        <w:t xml:space="preserve">will be more restrictive </w:t>
      </w:r>
      <w:r w:rsidR="0018341C">
        <w:t>for the case of dynamic PUCCH cell switching compared to the semi-static operation</w:t>
      </w:r>
      <w:r w:rsidR="005A1511">
        <w:t xml:space="preserve"> when considering </w:t>
      </w:r>
      <w:r w:rsidR="00466BB4">
        <w:t xml:space="preserve">the joint operation with R17 intra-UE multiplexing. </w:t>
      </w:r>
    </w:p>
    <w:p w14:paraId="4B5BB508" w14:textId="57EA29EF" w:rsidR="00ED61FC" w:rsidRPr="00ED61FC" w:rsidRDefault="00ED61FC" w:rsidP="00057EF0">
      <w:pPr>
        <w:jc w:val="both"/>
        <w:rPr>
          <w:b/>
          <w:bCs/>
          <w:i/>
          <w:iCs/>
          <w:lang w:val="en-US"/>
        </w:rPr>
      </w:pPr>
      <w:r w:rsidRPr="00744342">
        <w:rPr>
          <w:b/>
          <w:i/>
          <w:sz w:val="22"/>
          <w:szCs w:val="22"/>
        </w:rPr>
        <w:t xml:space="preserve">Observation 6.3: Joint </w:t>
      </w:r>
      <w:r w:rsidR="00744342" w:rsidRPr="00744342">
        <w:rPr>
          <w:b/>
          <w:bCs/>
          <w:i/>
          <w:iCs/>
          <w:sz w:val="22"/>
          <w:szCs w:val="22"/>
        </w:rPr>
        <w:t>o</w:t>
      </w:r>
      <w:r w:rsidRPr="00744342">
        <w:rPr>
          <w:b/>
          <w:bCs/>
          <w:i/>
          <w:iCs/>
          <w:sz w:val="22"/>
          <w:szCs w:val="22"/>
        </w:rPr>
        <w:t>peration</w:t>
      </w:r>
      <w:r w:rsidRPr="00744342">
        <w:rPr>
          <w:b/>
          <w:i/>
          <w:sz w:val="22"/>
          <w:szCs w:val="22"/>
        </w:rPr>
        <w:t xml:space="preserve"> of R17 Intra-UE multiplexing and dynamic PUCCH cell switching would require further detailed clarifications on the</w:t>
      </w:r>
      <w:r w:rsidR="00DC48E3" w:rsidRPr="00744342">
        <w:rPr>
          <w:b/>
          <w:i/>
          <w:sz w:val="22"/>
          <w:szCs w:val="22"/>
        </w:rPr>
        <w:t xml:space="preserve"> overlapping of LP HARQ-ACK and HP HARQ-ACK</w:t>
      </w:r>
      <w:r w:rsidR="008458DC" w:rsidRPr="00744342">
        <w:rPr>
          <w:b/>
          <w:i/>
          <w:sz w:val="22"/>
          <w:szCs w:val="22"/>
        </w:rPr>
        <w:t xml:space="preserve"> on different PUCCH cells</w:t>
      </w:r>
      <w:r w:rsidR="000D2D60" w:rsidRPr="00744342">
        <w:rPr>
          <w:b/>
          <w:i/>
          <w:sz w:val="22"/>
          <w:szCs w:val="22"/>
        </w:rPr>
        <w:t xml:space="preserve"> also related to the </w:t>
      </w:r>
      <w:r w:rsidR="005673F3" w:rsidRPr="00744342">
        <w:rPr>
          <w:b/>
          <w:i/>
          <w:sz w:val="22"/>
          <w:szCs w:val="22"/>
        </w:rPr>
        <w:t xml:space="preserve">final understanding of </w:t>
      </w:r>
      <w:r w:rsidR="00C86B43" w:rsidRPr="00744342">
        <w:rPr>
          <w:b/>
          <w:i/>
          <w:sz w:val="22"/>
          <w:szCs w:val="22"/>
        </w:rPr>
        <w:t xml:space="preserve">R17 Intra-UE multiplexing UE capability #1 in terms of </w:t>
      </w:r>
      <w:r w:rsidR="001E4433" w:rsidRPr="00744342">
        <w:rPr>
          <w:b/>
          <w:i/>
          <w:sz w:val="22"/>
          <w:szCs w:val="22"/>
        </w:rPr>
        <w:t xml:space="preserve">PHY </w:t>
      </w:r>
      <w:r w:rsidR="00C86B43" w:rsidRPr="00744342">
        <w:rPr>
          <w:b/>
          <w:i/>
          <w:sz w:val="22"/>
          <w:szCs w:val="22"/>
        </w:rPr>
        <w:t>prioritization operation</w:t>
      </w:r>
      <w:r w:rsidR="001E4433" w:rsidRPr="00744342">
        <w:rPr>
          <w:b/>
          <w:i/>
          <w:sz w:val="22"/>
          <w:szCs w:val="22"/>
        </w:rPr>
        <w:t xml:space="preserve"> (e.g., LP HARQ-ACK dropping)</w:t>
      </w:r>
      <w:r w:rsidR="00C86B43" w:rsidRPr="00744342">
        <w:rPr>
          <w:b/>
          <w:i/>
          <w:sz w:val="22"/>
          <w:szCs w:val="22"/>
        </w:rPr>
        <w:t xml:space="preserve">. </w:t>
      </w:r>
      <w:r w:rsidR="00622770" w:rsidRPr="00744342">
        <w:rPr>
          <w:b/>
          <w:i/>
          <w:sz w:val="22"/>
          <w:szCs w:val="22"/>
        </w:rPr>
        <w:t xml:space="preserve">In contrast, there seems to be less needed clarifications and a less restrictive operation </w:t>
      </w:r>
      <w:r w:rsidR="0053403D" w:rsidRPr="00744342">
        <w:rPr>
          <w:b/>
          <w:i/>
          <w:sz w:val="22"/>
          <w:szCs w:val="22"/>
        </w:rPr>
        <w:t xml:space="preserve">for semi-static PUCCH cell switching. </w:t>
      </w:r>
    </w:p>
    <w:p w14:paraId="016A8CD6" w14:textId="77777777" w:rsidR="005301C1" w:rsidRPr="00B46BF2" w:rsidRDefault="005301C1" w:rsidP="00671896"/>
    <w:p w14:paraId="10445A01" w14:textId="480CC7E1" w:rsidR="00885580" w:rsidRPr="00655096" w:rsidRDefault="007820D0" w:rsidP="00885580">
      <w:pPr>
        <w:pStyle w:val="Heading1"/>
        <w:rPr>
          <w:lang w:val="en-US"/>
        </w:rPr>
      </w:pPr>
      <w:r w:rsidRPr="00655096">
        <w:rPr>
          <w:lang w:val="en-US"/>
        </w:rPr>
        <w:t>Conclusion</w:t>
      </w:r>
    </w:p>
    <w:p w14:paraId="27848187" w14:textId="61D0883F" w:rsidR="00831E2B" w:rsidRPr="008B1F02" w:rsidRDefault="00831E2B" w:rsidP="00831E2B">
      <w:pPr>
        <w:jc w:val="both"/>
        <w:rPr>
          <w:sz w:val="22"/>
          <w:szCs w:val="22"/>
          <w:lang w:eastAsia="zh-CN"/>
        </w:rPr>
      </w:pPr>
      <w:r w:rsidRPr="008B1F02">
        <w:rPr>
          <w:sz w:val="22"/>
          <w:szCs w:val="22"/>
          <w:lang w:eastAsia="zh-CN"/>
        </w:rPr>
        <w:t xml:space="preserve">In this contribution, firstly we discussed the </w:t>
      </w:r>
      <w:r w:rsidR="00105B5E" w:rsidRPr="00B561A5">
        <w:rPr>
          <w:b/>
          <w:bCs/>
          <w:sz w:val="22"/>
          <w:szCs w:val="22"/>
          <w:u w:val="single"/>
          <w:lang w:eastAsia="zh-CN"/>
        </w:rPr>
        <w:t xml:space="preserve">joint operation of HARQ-ACK deferral and other </w:t>
      </w:r>
      <w:r w:rsidR="00B561A5" w:rsidRPr="00B561A5">
        <w:rPr>
          <w:b/>
          <w:bCs/>
          <w:sz w:val="22"/>
          <w:szCs w:val="22"/>
          <w:u w:val="single"/>
          <w:lang w:eastAsia="zh-CN"/>
        </w:rPr>
        <w:t>HARQ-ACK feedback enhancements</w:t>
      </w:r>
      <w:r w:rsidR="00B561A5">
        <w:rPr>
          <w:sz w:val="22"/>
          <w:szCs w:val="22"/>
          <w:lang w:eastAsia="zh-CN"/>
        </w:rPr>
        <w:t xml:space="preserve"> </w:t>
      </w:r>
      <w:r w:rsidRPr="008B1F02">
        <w:rPr>
          <w:sz w:val="22"/>
          <w:szCs w:val="22"/>
          <w:lang w:eastAsia="zh-CN"/>
        </w:rPr>
        <w:t xml:space="preserve">in Sec. </w:t>
      </w:r>
      <w:r>
        <w:rPr>
          <w:sz w:val="22"/>
          <w:szCs w:val="22"/>
          <w:lang w:eastAsia="zh-CN"/>
        </w:rPr>
        <w:t>2</w:t>
      </w:r>
      <w:r w:rsidRPr="008B1F02">
        <w:rPr>
          <w:sz w:val="22"/>
          <w:szCs w:val="22"/>
          <w:lang w:eastAsia="zh-CN"/>
        </w:rPr>
        <w:t xml:space="preserve">, we have the following observations and proposals:  </w:t>
      </w:r>
    </w:p>
    <w:p w14:paraId="7004608A" w14:textId="4894BB85" w:rsidR="00B70B00" w:rsidRPr="00B70B00" w:rsidRDefault="00B70B00" w:rsidP="00B70B00">
      <w:pPr>
        <w:ind w:left="284"/>
        <w:jc w:val="both"/>
        <w:rPr>
          <w:b/>
          <w:bCs/>
          <w:i/>
          <w:iCs/>
          <w:sz w:val="22"/>
          <w:szCs w:val="22"/>
          <w:lang w:val="en-US"/>
        </w:rPr>
      </w:pPr>
      <w:r w:rsidRPr="00B70B00">
        <w:rPr>
          <w:b/>
          <w:bCs/>
          <w:i/>
          <w:iCs/>
          <w:sz w:val="22"/>
          <w:szCs w:val="22"/>
          <w:lang w:val="en-US"/>
        </w:rPr>
        <w:t>Observation 2.1: For joint operation of SPS HARQ-ACK deferral and PUCCH repetitions, the PUCCH repetition operation as per Alt 3 (‘first defer, then apply the repetitions starting from the target slot’) is significantly different than the R16 legacy operation. Specification complexity may be high due to the need for handling a mix of SPS HARQ bits configured with R17 deferral and other HARQ bits NOT subject to deferral (e.g.</w:t>
      </w:r>
      <w:r w:rsidR="006B7719">
        <w:rPr>
          <w:b/>
          <w:bCs/>
          <w:i/>
          <w:iCs/>
          <w:sz w:val="22"/>
          <w:szCs w:val="22"/>
          <w:lang w:val="en-US"/>
        </w:rPr>
        <w:t>,</w:t>
      </w:r>
      <w:r w:rsidRPr="00B70B00">
        <w:rPr>
          <w:b/>
          <w:bCs/>
          <w:i/>
          <w:iCs/>
          <w:sz w:val="22"/>
          <w:szCs w:val="22"/>
          <w:lang w:val="en-US"/>
        </w:rPr>
        <w:t xml:space="preserve"> from SPS PDSCH not configured with deferral, or from dynamic PDSCH).</w:t>
      </w:r>
    </w:p>
    <w:p w14:paraId="72F88EB5" w14:textId="77777777" w:rsidR="00B70B00" w:rsidRPr="00B70B00" w:rsidRDefault="00B70B00" w:rsidP="00B70B00">
      <w:pPr>
        <w:ind w:left="284"/>
        <w:jc w:val="both"/>
        <w:rPr>
          <w:i/>
          <w:iCs/>
          <w:sz w:val="22"/>
          <w:szCs w:val="22"/>
          <w:lang w:val="en-US"/>
        </w:rPr>
      </w:pPr>
      <w:r w:rsidRPr="00B70B00">
        <w:rPr>
          <w:b/>
          <w:bCs/>
          <w:i/>
          <w:iCs/>
          <w:sz w:val="22"/>
          <w:szCs w:val="22"/>
          <w:lang w:val="en-US"/>
        </w:rPr>
        <w:t>Observation 2.2: The motivation for Alt 3 of joint operation of SPS HARQ-ACK deferral and PUCCH repetitions on allowing a repetition factor larger than the actual SPS periodicity is unclear, as this is not possible in FDD operation but only in TDD due to the drop of SPS PDSCH occasions that collide with the UL symbols.</w:t>
      </w:r>
    </w:p>
    <w:p w14:paraId="4487AA44" w14:textId="77777777" w:rsidR="00B70B00" w:rsidRPr="00DB7720" w:rsidRDefault="00B70B00" w:rsidP="00B70B00">
      <w:pPr>
        <w:ind w:left="284"/>
        <w:jc w:val="both"/>
        <w:rPr>
          <w:b/>
          <w:bCs/>
          <w:sz w:val="22"/>
          <w:szCs w:val="22"/>
        </w:rPr>
      </w:pPr>
      <w:r w:rsidRPr="00DB7720">
        <w:rPr>
          <w:b/>
          <w:bCs/>
          <w:sz w:val="22"/>
          <w:szCs w:val="22"/>
          <w:lang w:val="en-US"/>
        </w:rPr>
        <w:t>Proposal 2.1:</w:t>
      </w:r>
      <w:r w:rsidRPr="00DB7720">
        <w:rPr>
          <w:sz w:val="22"/>
          <w:szCs w:val="22"/>
        </w:rPr>
        <w:t xml:space="preserve"> </w:t>
      </w:r>
      <w:r w:rsidRPr="00DB7720">
        <w:rPr>
          <w:b/>
          <w:bCs/>
          <w:sz w:val="22"/>
          <w:szCs w:val="22"/>
          <w:lang w:val="en-US"/>
        </w:rPr>
        <w:t>Simultaneous configuration of SPS HARQ deferral and PUCCH repetition is not supported in Rel-17.</w:t>
      </w:r>
    </w:p>
    <w:p w14:paraId="239BDDED" w14:textId="77777777" w:rsidR="00B70B00" w:rsidRPr="008B26FA" w:rsidRDefault="00B70B00" w:rsidP="00B70B00">
      <w:pPr>
        <w:ind w:left="284"/>
        <w:jc w:val="both"/>
        <w:rPr>
          <w:b/>
          <w:kern w:val="2"/>
          <w:sz w:val="22"/>
          <w:szCs w:val="22"/>
          <w:lang w:val="en-US" w:eastAsia="zh-CN"/>
        </w:rPr>
      </w:pPr>
      <w:r w:rsidRPr="008B26FA">
        <w:rPr>
          <w:b/>
          <w:sz w:val="22"/>
          <w:szCs w:val="22"/>
          <w:lang w:val="en-US"/>
        </w:rPr>
        <w:t xml:space="preserve">Proposal 2.2: Simultaneous configuration of SPS HARQ-ACK deferral with dynamic PUCCH carrier switching is supported by ensuring (via gNB scheduling) that a dynamic PUCCH on SCell is not triggered in slots where there is SPS HARQ-ACK feedback to be transmitted in the PCell (i.e., the valid target slot for the deferred SPS HARQ). </w:t>
      </w:r>
    </w:p>
    <w:p w14:paraId="2D9DA42A" w14:textId="77777777" w:rsidR="00B70B00" w:rsidRPr="008B26FA" w:rsidRDefault="00B70B00" w:rsidP="00B70B00">
      <w:pPr>
        <w:ind w:left="284"/>
        <w:jc w:val="both"/>
        <w:rPr>
          <w:b/>
          <w:bCs/>
          <w:i/>
          <w:iCs/>
          <w:sz w:val="22"/>
          <w:szCs w:val="22"/>
          <w:lang w:val="en-US"/>
        </w:rPr>
      </w:pPr>
      <w:r w:rsidRPr="008B26FA">
        <w:rPr>
          <w:b/>
          <w:bCs/>
          <w:i/>
          <w:iCs/>
          <w:sz w:val="22"/>
          <w:szCs w:val="22"/>
          <w:lang w:val="en-US"/>
        </w:rPr>
        <w:t>Observation 2.3: The current specification on the Type 3 HARQ-ACK CB and SPS HARQ-ACK deferral is unclear when the UE is to stop the SPS HARQ-ACK deferral. It needs to be clarified, that the slot</w:t>
      </w:r>
      <w:r>
        <w:rPr>
          <w:b/>
          <w:bCs/>
          <w:i/>
          <w:iCs/>
          <w:sz w:val="22"/>
          <w:szCs w:val="22"/>
          <w:lang w:val="en-US"/>
        </w:rPr>
        <w:t xml:space="preserve"> in which</w:t>
      </w:r>
      <w:r w:rsidRPr="008B26FA">
        <w:rPr>
          <w:b/>
          <w:bCs/>
          <w:i/>
          <w:iCs/>
          <w:sz w:val="22"/>
          <w:szCs w:val="22"/>
          <w:lang w:val="en-US"/>
        </w:rPr>
        <w:t xml:space="preserve"> the UE stops the procedure is to be the slot where the Type 3 HARQ-ACK CB is to be transmitted (independently of the timing of the reception of the triggering DCI). </w:t>
      </w:r>
    </w:p>
    <w:p w14:paraId="1D86669C" w14:textId="77777777" w:rsidR="00D82E06" w:rsidRPr="008B26FA" w:rsidRDefault="00B70B00" w:rsidP="00B70B00">
      <w:pPr>
        <w:ind w:left="284"/>
        <w:jc w:val="both"/>
        <w:rPr>
          <w:b/>
          <w:bCs/>
          <w:sz w:val="22"/>
          <w:szCs w:val="22"/>
          <w:lang w:val="en-US"/>
        </w:rPr>
      </w:pPr>
      <w:r w:rsidRPr="008B26FA">
        <w:rPr>
          <w:b/>
          <w:bCs/>
          <w:sz w:val="22"/>
          <w:szCs w:val="22"/>
          <w:lang w:val="en-US"/>
        </w:rPr>
        <w:t xml:space="preserve">Proposal 2.3: Adopt the following text proposal to TS 38.213 </w:t>
      </w:r>
      <w:r w:rsidR="006B7719">
        <w:rPr>
          <w:b/>
          <w:bCs/>
          <w:sz w:val="22"/>
          <w:szCs w:val="22"/>
          <w:lang w:val="en-US"/>
        </w:rPr>
        <w:t xml:space="preserve">of Sec. 2.3 </w:t>
      </w:r>
      <w:r w:rsidRPr="008B26FA">
        <w:rPr>
          <w:b/>
          <w:bCs/>
          <w:sz w:val="22"/>
          <w:szCs w:val="22"/>
          <w:lang w:val="en-US"/>
        </w:rPr>
        <w:t>to clarify that: if the UE detects a DCI format in a PDCCH reception that triggers a PUCCH transmission with a Type-3 HARQ-ACK codebook in a slot, the UE stops the procedure to determine the earliest second slot in that slot.</w:t>
      </w:r>
    </w:p>
    <w:tbl>
      <w:tblPr>
        <w:tblStyle w:val="TableGrid"/>
        <w:tblW w:w="0" w:type="auto"/>
        <w:tblInd w:w="279" w:type="dxa"/>
        <w:tblLook w:val="04A0" w:firstRow="1" w:lastRow="0" w:firstColumn="1" w:lastColumn="0" w:noHBand="0" w:noVBand="1"/>
      </w:tblPr>
      <w:tblGrid>
        <w:gridCol w:w="9350"/>
      </w:tblGrid>
      <w:tr w:rsidR="00D82E06" w14:paraId="6329B9A0" w14:textId="77777777" w:rsidTr="005E7D49">
        <w:tc>
          <w:tcPr>
            <w:tcW w:w="9350" w:type="dxa"/>
          </w:tcPr>
          <w:p w14:paraId="481B3927" w14:textId="77777777" w:rsidR="00D82E06" w:rsidRPr="00005837" w:rsidRDefault="00D82E06" w:rsidP="00291795">
            <w:pPr>
              <w:keepNext/>
              <w:keepLines/>
              <w:spacing w:before="120"/>
              <w:ind w:left="864" w:hanging="864"/>
              <w:outlineLvl w:val="3"/>
              <w:rPr>
                <w:rFonts w:ascii="Arial" w:hAnsi="Arial"/>
                <w:sz w:val="24"/>
              </w:rPr>
            </w:pPr>
            <w:r w:rsidRPr="00005837">
              <w:rPr>
                <w:rFonts w:ascii="Arial" w:hAnsi="Arial"/>
                <w:sz w:val="24"/>
              </w:rPr>
              <w:lastRenderedPageBreak/>
              <w:t>9</w:t>
            </w:r>
            <w:r w:rsidRPr="00005837">
              <w:rPr>
                <w:rFonts w:ascii="Arial" w:hAnsi="Arial" w:hint="eastAsia"/>
                <w:sz w:val="24"/>
              </w:rPr>
              <w:t>.</w:t>
            </w:r>
            <w:r w:rsidRPr="00005837">
              <w:rPr>
                <w:rFonts w:ascii="Arial" w:hAnsi="Arial"/>
                <w:sz w:val="24"/>
              </w:rPr>
              <w:t>2.5.4</w:t>
            </w:r>
            <w:r w:rsidRPr="00005837">
              <w:rPr>
                <w:rFonts w:ascii="Arial" w:hAnsi="Arial" w:hint="eastAsia"/>
                <w:sz w:val="24"/>
              </w:rPr>
              <w:tab/>
            </w:r>
            <w:r w:rsidRPr="00005837">
              <w:rPr>
                <w:rFonts w:ascii="Arial" w:hAnsi="Arial"/>
                <w:sz w:val="24"/>
              </w:rPr>
              <w:t xml:space="preserve">UE procedure for deferring HARQ-ACK for SPS PDSCH </w:t>
            </w:r>
          </w:p>
          <w:p w14:paraId="576C55C6" w14:textId="77777777" w:rsidR="00D82E06" w:rsidRPr="00005837" w:rsidRDefault="00D82E06" w:rsidP="00291795">
            <w:pPr>
              <w:rPr>
                <w:lang w:eastAsia="zh-CN"/>
              </w:rPr>
            </w:pPr>
            <w:r w:rsidRPr="00005837">
              <w:rPr>
                <w:lang w:eastAsia="zh-CN"/>
              </w:rPr>
              <w:t xml:space="preserve">If a UE is provided </w:t>
            </w:r>
            <w:r w:rsidRPr="00005837">
              <w:rPr>
                <w:i/>
                <w:iCs/>
                <w:lang w:eastAsia="zh-CN"/>
              </w:rPr>
              <w:t>spsHARQdeferral</w:t>
            </w:r>
            <w:r w:rsidRPr="00005837">
              <w:rPr>
                <w:lang w:eastAsia="zh-CN"/>
              </w:rPr>
              <w:t xml:space="preserve"> and, after performing the procedures in clauses 9 and 9.2.5 to resolve overlapping among PUCCHs and PUSCHs in a first slot, the UE determines a PUCCH resource for a PUCCH transmission with first HARQ-ACK information bits for SPS PDSCH receptions that the UE would report for a first time, and the PUCCH resource</w:t>
            </w:r>
          </w:p>
          <w:p w14:paraId="72236724" w14:textId="77777777" w:rsidR="00D82E06" w:rsidRPr="00005837" w:rsidRDefault="00D82E06" w:rsidP="00291795">
            <w:pPr>
              <w:ind w:left="568" w:hanging="284"/>
              <w:rPr>
                <w:lang w:val="de-AT"/>
              </w:rPr>
            </w:pPr>
            <w:r w:rsidRPr="00005837">
              <w:t>-</w:t>
            </w:r>
            <w:r w:rsidRPr="00005837">
              <w:tab/>
            </w:r>
            <w:r w:rsidRPr="00005837">
              <w:rPr>
                <w:lang w:val="en-US"/>
              </w:rPr>
              <w:t xml:space="preserve">is provided by </w:t>
            </w:r>
            <w:r w:rsidRPr="00005837">
              <w:rPr>
                <w:i/>
              </w:rPr>
              <w:t>SPS-PUCCH-AN-List</w:t>
            </w:r>
            <w:r w:rsidRPr="00005837">
              <w:rPr>
                <w:lang w:val="de-AT"/>
              </w:rPr>
              <w:t xml:space="preserve"> as </w:t>
            </w:r>
            <w:proofErr w:type="spellStart"/>
            <w:r w:rsidRPr="00005837">
              <w:rPr>
                <w:lang w:val="de-AT"/>
              </w:rPr>
              <w:t>described</w:t>
            </w:r>
            <w:proofErr w:type="spellEnd"/>
            <w:r w:rsidRPr="00005837">
              <w:rPr>
                <w:lang w:val="de-AT"/>
              </w:rPr>
              <w:t xml:space="preserve"> </w:t>
            </w:r>
            <w:r w:rsidRPr="00005837">
              <w:rPr>
                <w:lang w:val="de-AT" w:eastAsia="zh-CN"/>
              </w:rPr>
              <w:t>in</w:t>
            </w:r>
            <w:r w:rsidRPr="00005837">
              <w:t xml:space="preserve"> </w:t>
            </w:r>
            <w:r w:rsidRPr="00005837">
              <w:rPr>
                <w:lang w:val="en-US"/>
              </w:rPr>
              <w:t xml:space="preserve">clause </w:t>
            </w:r>
            <w:r w:rsidRPr="00005837">
              <w:t>9.2.1</w:t>
            </w:r>
            <w:r w:rsidRPr="00005837">
              <w:rPr>
                <w:lang w:val="en-US"/>
              </w:rPr>
              <w:t>,</w:t>
            </w:r>
            <w:r w:rsidRPr="00005837">
              <w:t xml:space="preserve"> </w:t>
            </w:r>
            <w:r w:rsidRPr="00005837">
              <w:rPr>
                <w:lang w:val="en-US"/>
              </w:rPr>
              <w:t xml:space="preserve">or by </w:t>
            </w:r>
            <w:r w:rsidRPr="00005837">
              <w:rPr>
                <w:i/>
              </w:rPr>
              <w:t>n1PUCCH-AN</w:t>
            </w:r>
            <w:r w:rsidRPr="00005837">
              <w:rPr>
                <w:lang w:val="en-US"/>
              </w:rPr>
              <w:t xml:space="preserve"> if </w:t>
            </w:r>
            <w:r w:rsidRPr="00005837">
              <w:rPr>
                <w:i/>
              </w:rPr>
              <w:t>SPS-PUCCH-AN-List</w:t>
            </w:r>
            <w:r w:rsidRPr="00005837">
              <w:rPr>
                <w:lang w:val="de-AT"/>
              </w:rPr>
              <w:t xml:space="preserve"> </w:t>
            </w:r>
            <w:proofErr w:type="spellStart"/>
            <w:r w:rsidRPr="00005837">
              <w:rPr>
                <w:lang w:val="de-AT"/>
              </w:rPr>
              <w:t>is</w:t>
            </w:r>
            <w:proofErr w:type="spellEnd"/>
            <w:r w:rsidRPr="00005837">
              <w:rPr>
                <w:lang w:val="de-AT"/>
              </w:rPr>
              <w:t xml:space="preserve"> not </w:t>
            </w:r>
            <w:proofErr w:type="spellStart"/>
            <w:r w:rsidRPr="00005837">
              <w:rPr>
                <w:lang w:val="de-AT"/>
              </w:rPr>
              <w:t>provided</w:t>
            </w:r>
            <w:proofErr w:type="spellEnd"/>
          </w:p>
          <w:p w14:paraId="5338C497" w14:textId="77777777" w:rsidR="00D82E06" w:rsidRPr="00005837" w:rsidRDefault="00D82E06" w:rsidP="00291795">
            <w:pPr>
              <w:ind w:left="568" w:hanging="284"/>
              <w:rPr>
                <w:lang w:val="de-AT"/>
              </w:rPr>
            </w:pPr>
            <w:r w:rsidRPr="00005837">
              <w:t>-</w:t>
            </w:r>
            <w:r w:rsidRPr="00005837">
              <w:tab/>
            </w:r>
            <w:r w:rsidRPr="00005837">
              <w:rPr>
                <w:lang w:val="en-US"/>
              </w:rPr>
              <w:t xml:space="preserve">overlaps with a symbol indicated as downlink by </w:t>
            </w:r>
            <w:r w:rsidRPr="00005837">
              <w:rPr>
                <w:i/>
                <w:iCs/>
                <w:lang w:val="en-US"/>
              </w:rPr>
              <w:t>tdd-UL-DL-</w:t>
            </w:r>
            <w:proofErr w:type="spellStart"/>
            <w:r w:rsidRPr="00005837">
              <w:rPr>
                <w:i/>
                <w:iCs/>
                <w:lang w:val="en-US"/>
              </w:rPr>
              <w:t>ConfigurationCommon</w:t>
            </w:r>
            <w:proofErr w:type="spellEnd"/>
            <w:r w:rsidRPr="00005837">
              <w:rPr>
                <w:lang w:val="en-US"/>
              </w:rPr>
              <w:t xml:space="preserve"> or </w:t>
            </w:r>
            <w:r w:rsidRPr="00005837">
              <w:rPr>
                <w:i/>
                <w:iCs/>
                <w:lang w:val="en-US"/>
              </w:rPr>
              <w:t>tdd-UL-DL-</w:t>
            </w:r>
            <w:proofErr w:type="spellStart"/>
            <w:r w:rsidRPr="00005837">
              <w:rPr>
                <w:i/>
                <w:iCs/>
                <w:lang w:val="en-US"/>
              </w:rPr>
              <w:t>ConfigDedicated</w:t>
            </w:r>
            <w:proofErr w:type="spellEnd"/>
            <w:r w:rsidRPr="00005837">
              <w:rPr>
                <w:lang w:val="en-US"/>
              </w:rPr>
              <w:t xml:space="preserve">, or indicated for a SS/PBCH block by </w:t>
            </w:r>
            <w:proofErr w:type="spellStart"/>
            <w:r w:rsidRPr="00005837">
              <w:rPr>
                <w:i/>
              </w:rPr>
              <w:t>ssb-PositionsInBurst</w:t>
            </w:r>
            <w:proofErr w:type="spellEnd"/>
            <w:r w:rsidRPr="00005837">
              <w:rPr>
                <w:iCs/>
                <w:lang w:val="en-US"/>
              </w:rPr>
              <w:t>, or belonging to a CORESET associated with a Type0-PDCCH CSS set</w:t>
            </w:r>
            <w:r w:rsidRPr="00005837">
              <w:rPr>
                <w:lang w:val="en-US"/>
              </w:rPr>
              <w:t xml:space="preserve"> </w:t>
            </w:r>
          </w:p>
          <w:p w14:paraId="43DAC014" w14:textId="77777777" w:rsidR="00D82E06" w:rsidRPr="00005837" w:rsidRDefault="00D82E06" w:rsidP="00291795">
            <w:pPr>
              <w:rPr>
                <w:lang w:val="en-US"/>
              </w:rPr>
            </w:pPr>
            <w:r w:rsidRPr="00005837">
              <w:rPr>
                <w:lang w:val="en-US"/>
              </w:rPr>
              <w:t xml:space="preserve">the UE </w:t>
            </w:r>
          </w:p>
          <w:p w14:paraId="3A079655" w14:textId="77777777" w:rsidR="00D82E06" w:rsidRPr="00005837" w:rsidRDefault="00D82E06" w:rsidP="00291795">
            <w:pPr>
              <w:ind w:left="568" w:hanging="284"/>
              <w:rPr>
                <w:lang w:val="en-US"/>
              </w:rPr>
            </w:pPr>
            <w:r w:rsidRPr="00005837">
              <w:t>-</w:t>
            </w:r>
            <w:r w:rsidRPr="00005837">
              <w:tab/>
            </w:r>
            <w:r w:rsidRPr="00005837">
              <w:rPr>
                <w:lang w:val="en-US"/>
              </w:rPr>
              <w:t xml:space="preserve">determines an earliest second slot and, after performing </w:t>
            </w:r>
            <w:r w:rsidRPr="00005837">
              <w:rPr>
                <w:lang w:eastAsia="zh-CN"/>
              </w:rPr>
              <w:t xml:space="preserve">the procedures in clauses 9 and 9.2.5 </w:t>
            </w:r>
            <w:r w:rsidRPr="00005837">
              <w:rPr>
                <w:lang w:val="en-US" w:eastAsia="zh-CN"/>
              </w:rPr>
              <w:t>to</w:t>
            </w:r>
            <w:r w:rsidRPr="00005837">
              <w:rPr>
                <w:lang w:eastAsia="zh-CN"/>
              </w:rPr>
              <w:t xml:space="preserve"> </w:t>
            </w:r>
            <w:proofErr w:type="spellStart"/>
            <w:r w:rsidRPr="00005837">
              <w:rPr>
                <w:lang w:eastAsia="zh-CN"/>
              </w:rPr>
              <w:t>resolv</w:t>
            </w:r>
            <w:proofErr w:type="spellEnd"/>
            <w:r w:rsidRPr="00005837">
              <w:rPr>
                <w:lang w:val="en-US" w:eastAsia="zh-CN"/>
              </w:rPr>
              <w:t>e</w:t>
            </w:r>
            <w:r w:rsidRPr="00005837">
              <w:rPr>
                <w:lang w:eastAsia="zh-CN"/>
              </w:rPr>
              <w:t xml:space="preserve"> overlapping among PUCCHs and PUSCHs</w:t>
            </w:r>
            <w:r w:rsidRPr="00005837">
              <w:rPr>
                <w:lang w:val="en-US" w:eastAsia="zh-CN"/>
              </w:rPr>
              <w:t>,</w:t>
            </w:r>
            <w:r w:rsidRPr="00005837">
              <w:rPr>
                <w:lang w:val="en-US"/>
              </w:rPr>
              <w:t xml:space="preserve"> </w:t>
            </w:r>
            <w:r w:rsidRPr="00005837">
              <w:rPr>
                <w:lang w:val="en-US" w:eastAsia="zh-CN"/>
              </w:rPr>
              <w:t xml:space="preserve">a PUSCH or a PUCCH in </w:t>
            </w:r>
            <w:r w:rsidRPr="00005837">
              <w:rPr>
                <w:lang w:val="en-US"/>
              </w:rPr>
              <w:t xml:space="preserve">the earliest second slot </w:t>
            </w:r>
            <w:r w:rsidRPr="00005837">
              <w:rPr>
                <w:lang w:val="en-US" w:eastAsia="zh-CN"/>
              </w:rPr>
              <w:t xml:space="preserve">to multiplex HARQ-ACK information bits that include </w:t>
            </w:r>
            <w:r w:rsidRPr="00005837">
              <w:rPr>
                <w:lang w:val="en-US"/>
              </w:rPr>
              <w:t>second HARQ-ACK information bits from the first HARQ-ACK information bits</w:t>
            </w:r>
          </w:p>
          <w:p w14:paraId="501F1744" w14:textId="77777777" w:rsidR="00D82E06" w:rsidRPr="00005837" w:rsidRDefault="00D82E06" w:rsidP="00291795">
            <w:pPr>
              <w:ind w:left="851" w:hanging="284"/>
            </w:pPr>
            <w:r w:rsidRPr="00005837">
              <w:t>-</w:t>
            </w:r>
            <w:r w:rsidRPr="00005837">
              <w:tab/>
              <w:t>if the UE detects a DCI format in a PDCCH reception that triggers a PUCCH transmission with a Type-3 HARQ-ACK codebook in a slot as described in clause 9.1.4, the UE stops the procedure to determine the earliest second slot</w:t>
            </w:r>
            <w:r>
              <w:t xml:space="preserve"> </w:t>
            </w:r>
            <w:r w:rsidRPr="00030C4C">
              <w:rPr>
                <w:color w:val="FF0000"/>
                <w:highlight w:val="yellow"/>
                <w:lang w:val="en-US"/>
              </w:rPr>
              <w:t>in that slot</w:t>
            </w:r>
          </w:p>
          <w:p w14:paraId="53CC641E" w14:textId="77777777" w:rsidR="00D82E06" w:rsidRPr="00005837" w:rsidRDefault="00D82E06" w:rsidP="00672C49">
            <w:pPr>
              <w:pStyle w:val="Heading4"/>
              <w:numPr>
                <w:ilvl w:val="0"/>
                <w:numId w:val="0"/>
              </w:numPr>
              <w:ind w:left="864" w:hanging="275"/>
              <w:rPr>
                <w:rFonts w:ascii="Times New Roman" w:hAnsi="Times New Roman"/>
                <w:sz w:val="20"/>
              </w:rPr>
            </w:pPr>
            <w:r w:rsidRPr="00005837">
              <w:rPr>
                <w:rFonts w:ascii="Times New Roman" w:hAnsi="Times New Roman"/>
                <w:sz w:val="20"/>
              </w:rPr>
              <w:t>-</w:t>
            </w:r>
            <w:r w:rsidRPr="00005837">
              <w:rPr>
                <w:rFonts w:ascii="Times New Roman" w:hAnsi="Times New Roman"/>
                <w:sz w:val="20"/>
              </w:rPr>
              <w:tab/>
              <w:t xml:space="preserve">if the UE is provided a periodic cell switching pattern for PUCCH transmissions by </w:t>
            </w:r>
            <w:proofErr w:type="spellStart"/>
            <w:r w:rsidRPr="00005837">
              <w:rPr>
                <w:rFonts w:ascii="Times New Roman" w:hAnsi="Times New Roman"/>
                <w:i/>
                <w:iCs/>
                <w:sz w:val="20"/>
              </w:rPr>
              <w:t>pucch-sSCellPattern</w:t>
            </w:r>
            <w:proofErr w:type="spellEnd"/>
            <w:r w:rsidRPr="00005837">
              <w:rPr>
                <w:rFonts w:ascii="Times New Roman" w:hAnsi="Times New Roman"/>
                <w:sz w:val="20"/>
              </w:rPr>
              <w:t>, the UE determines the earliest second slot and a corresponding cell based on the periodic cell switching pattern as described in clause 9.A</w:t>
            </w:r>
          </w:p>
        </w:tc>
      </w:tr>
    </w:tbl>
    <w:p w14:paraId="74D69D56" w14:textId="77777777" w:rsidR="00831E2B" w:rsidRDefault="00831E2B" w:rsidP="008706E1">
      <w:pPr>
        <w:jc w:val="both"/>
        <w:rPr>
          <w:lang w:val="en-US"/>
        </w:rPr>
      </w:pPr>
    </w:p>
    <w:p w14:paraId="1ABBD918" w14:textId="77777777" w:rsidR="00831E2B" w:rsidRDefault="00831E2B" w:rsidP="008706E1">
      <w:pPr>
        <w:jc w:val="both"/>
        <w:rPr>
          <w:lang w:val="en-US"/>
        </w:rPr>
      </w:pPr>
    </w:p>
    <w:p w14:paraId="791D7A09" w14:textId="66D480A5" w:rsidR="00105B5E" w:rsidRDefault="00B561A5" w:rsidP="00407FB6">
      <w:pPr>
        <w:jc w:val="both"/>
        <w:rPr>
          <w:sz w:val="22"/>
          <w:szCs w:val="22"/>
          <w:lang w:eastAsia="zh-CN"/>
        </w:rPr>
      </w:pPr>
      <w:r>
        <w:rPr>
          <w:sz w:val="22"/>
          <w:szCs w:val="22"/>
          <w:lang w:eastAsia="zh-CN"/>
        </w:rPr>
        <w:t xml:space="preserve">On the </w:t>
      </w:r>
      <w:r w:rsidRPr="007E1B41">
        <w:rPr>
          <w:b/>
          <w:bCs/>
          <w:sz w:val="22"/>
          <w:szCs w:val="22"/>
          <w:u w:val="single"/>
          <w:lang w:eastAsia="zh-CN"/>
        </w:rPr>
        <w:t xml:space="preserve">remaining issues of </w:t>
      </w:r>
      <w:r w:rsidR="007E1B41" w:rsidRPr="007E1B41">
        <w:rPr>
          <w:b/>
          <w:bCs/>
          <w:sz w:val="22"/>
          <w:szCs w:val="22"/>
          <w:u w:val="single"/>
          <w:lang w:eastAsia="zh-CN"/>
        </w:rPr>
        <w:t>one-shot triggering for HARQ-ACK re-transmission</w:t>
      </w:r>
      <w:r w:rsidR="007E1B41">
        <w:rPr>
          <w:sz w:val="22"/>
          <w:szCs w:val="22"/>
          <w:lang w:eastAsia="zh-CN"/>
        </w:rPr>
        <w:t xml:space="preserve"> </w:t>
      </w:r>
      <w:r w:rsidR="00105B5E" w:rsidRPr="008B1F02">
        <w:rPr>
          <w:sz w:val="22"/>
          <w:szCs w:val="22"/>
          <w:lang w:eastAsia="zh-CN"/>
        </w:rPr>
        <w:t>in Sec</w:t>
      </w:r>
      <w:r w:rsidR="007E1B41">
        <w:rPr>
          <w:sz w:val="22"/>
          <w:szCs w:val="22"/>
          <w:lang w:eastAsia="zh-CN"/>
        </w:rPr>
        <w:t>.</w:t>
      </w:r>
      <w:r w:rsidR="00105B5E" w:rsidRPr="008B1F02">
        <w:rPr>
          <w:sz w:val="22"/>
          <w:szCs w:val="22"/>
          <w:lang w:eastAsia="zh-CN"/>
        </w:rPr>
        <w:t xml:space="preserve"> 3, we have the following proposal:</w:t>
      </w:r>
    </w:p>
    <w:p w14:paraId="184D7BF5" w14:textId="3E9954A2" w:rsidR="006B7719" w:rsidRPr="007616E3" w:rsidRDefault="006B7719" w:rsidP="00407FB6">
      <w:pPr>
        <w:spacing w:after="0"/>
        <w:ind w:left="284"/>
        <w:jc w:val="both"/>
        <w:rPr>
          <w:b/>
          <w:sz w:val="22"/>
          <w:lang w:val="en-US" w:eastAsia="zh-CN"/>
        </w:rPr>
      </w:pPr>
      <w:r w:rsidRPr="007616E3">
        <w:rPr>
          <w:b/>
          <w:sz w:val="22"/>
        </w:rPr>
        <w:t xml:space="preserve">Proposal 3: </w:t>
      </w:r>
      <w:proofErr w:type="spellStart"/>
      <w:r w:rsidRPr="002F5D84">
        <w:rPr>
          <w:b/>
          <w:i/>
          <w:iCs/>
          <w:sz w:val="22"/>
        </w:rPr>
        <w:t>HARQ_retx_offset</w:t>
      </w:r>
      <w:proofErr w:type="spellEnd"/>
      <w:r w:rsidRPr="007616E3">
        <w:rPr>
          <w:b/>
          <w:sz w:val="22"/>
        </w:rPr>
        <w:t xml:space="preserve"> can have values in the range [-16, 32] and is indicated by a combination of MCS and NDI bits for transport block</w:t>
      </w:r>
      <w:r>
        <w:rPr>
          <w:b/>
          <w:sz w:val="22"/>
        </w:rPr>
        <w:t xml:space="preserve"> 1</w:t>
      </w:r>
      <w:r w:rsidRPr="007616E3">
        <w:rPr>
          <w:b/>
          <w:sz w:val="22"/>
        </w:rPr>
        <w:t xml:space="preserve">.   </w:t>
      </w:r>
      <w:r w:rsidRPr="007616E3">
        <w:rPr>
          <w:b/>
          <w:sz w:val="22"/>
          <w:lang w:val="en-US" w:eastAsia="zh-CN"/>
        </w:rPr>
        <w:t xml:space="preserve"> </w:t>
      </w:r>
    </w:p>
    <w:p w14:paraId="673C8880" w14:textId="77777777" w:rsidR="006B7719" w:rsidRDefault="006B7719" w:rsidP="00407FB6">
      <w:pPr>
        <w:jc w:val="both"/>
        <w:rPr>
          <w:sz w:val="22"/>
          <w:szCs w:val="22"/>
          <w:lang w:eastAsia="zh-CN"/>
        </w:rPr>
      </w:pPr>
    </w:p>
    <w:p w14:paraId="72E33A4A" w14:textId="37600581" w:rsidR="007E1B41" w:rsidRDefault="007E1B41" w:rsidP="00407FB6">
      <w:pPr>
        <w:jc w:val="both"/>
        <w:rPr>
          <w:sz w:val="22"/>
          <w:szCs w:val="22"/>
          <w:lang w:eastAsia="zh-CN"/>
        </w:rPr>
      </w:pPr>
      <w:r>
        <w:rPr>
          <w:sz w:val="22"/>
          <w:szCs w:val="22"/>
          <w:lang w:eastAsia="zh-CN"/>
        </w:rPr>
        <w:t xml:space="preserve">On the </w:t>
      </w:r>
      <w:r w:rsidRPr="007E1B41">
        <w:rPr>
          <w:b/>
          <w:bCs/>
          <w:sz w:val="22"/>
          <w:szCs w:val="22"/>
          <w:u w:val="single"/>
          <w:lang w:eastAsia="zh-CN"/>
        </w:rPr>
        <w:t xml:space="preserve">remaining issues of </w:t>
      </w:r>
      <w:r>
        <w:rPr>
          <w:b/>
          <w:bCs/>
          <w:sz w:val="22"/>
          <w:szCs w:val="22"/>
          <w:u w:val="single"/>
          <w:lang w:eastAsia="zh-CN"/>
        </w:rPr>
        <w:t xml:space="preserve">PUCCH cell switching </w:t>
      </w:r>
      <w:r w:rsidRPr="008B1F02">
        <w:rPr>
          <w:sz w:val="22"/>
          <w:szCs w:val="22"/>
          <w:lang w:eastAsia="zh-CN"/>
        </w:rPr>
        <w:t>in Sec</w:t>
      </w:r>
      <w:r>
        <w:rPr>
          <w:sz w:val="22"/>
          <w:szCs w:val="22"/>
          <w:lang w:eastAsia="zh-CN"/>
        </w:rPr>
        <w:t>.</w:t>
      </w:r>
      <w:r w:rsidRPr="008B1F02">
        <w:rPr>
          <w:sz w:val="22"/>
          <w:szCs w:val="22"/>
          <w:lang w:eastAsia="zh-CN"/>
        </w:rPr>
        <w:t xml:space="preserve"> </w:t>
      </w:r>
      <w:r>
        <w:rPr>
          <w:sz w:val="22"/>
          <w:szCs w:val="22"/>
          <w:lang w:eastAsia="zh-CN"/>
        </w:rPr>
        <w:t>4</w:t>
      </w:r>
      <w:r w:rsidRPr="008B1F02">
        <w:rPr>
          <w:sz w:val="22"/>
          <w:szCs w:val="22"/>
          <w:lang w:eastAsia="zh-CN"/>
        </w:rPr>
        <w:t>, we have the following proposals:</w:t>
      </w:r>
    </w:p>
    <w:p w14:paraId="0A4C7A4B" w14:textId="77777777" w:rsidR="00F82425" w:rsidRPr="007616E3" w:rsidRDefault="00F82425" w:rsidP="00407FB6">
      <w:pPr>
        <w:spacing w:after="0"/>
        <w:ind w:left="284"/>
        <w:jc w:val="both"/>
        <w:rPr>
          <w:b/>
          <w:bCs/>
          <w:sz w:val="22"/>
          <w:szCs w:val="22"/>
          <w:lang w:val="en-US" w:eastAsia="zh-CN"/>
        </w:rPr>
      </w:pPr>
      <w:r w:rsidRPr="007616E3">
        <w:rPr>
          <w:b/>
          <w:bCs/>
          <w:sz w:val="22"/>
          <w:szCs w:val="22"/>
        </w:rPr>
        <w:t>Proposal</w:t>
      </w:r>
      <w:r>
        <w:rPr>
          <w:b/>
          <w:bCs/>
          <w:sz w:val="22"/>
          <w:szCs w:val="22"/>
        </w:rPr>
        <w:t xml:space="preserve"> 4.1</w:t>
      </w:r>
      <w:r w:rsidRPr="007616E3">
        <w:rPr>
          <w:b/>
          <w:bCs/>
          <w:sz w:val="22"/>
          <w:szCs w:val="22"/>
        </w:rPr>
        <w:t xml:space="preserve">: </w:t>
      </w:r>
      <w:r w:rsidRPr="007616E3">
        <w:rPr>
          <w:b/>
          <w:bCs/>
          <w:sz w:val="22"/>
          <w:szCs w:val="22"/>
          <w:lang w:val="en-US" w:eastAsia="zh-CN"/>
        </w:rPr>
        <w:t xml:space="preserve">Type 1 HARQ-ACK codebook construction is based on the k1 set(s) </w:t>
      </w:r>
    </w:p>
    <w:p w14:paraId="32FC433F" w14:textId="36E7CEFA" w:rsidR="00F82425" w:rsidRPr="007616E3" w:rsidRDefault="00F82425" w:rsidP="00407FB6">
      <w:pPr>
        <w:pStyle w:val="ListParagraph"/>
        <w:numPr>
          <w:ilvl w:val="0"/>
          <w:numId w:val="30"/>
        </w:numPr>
        <w:rPr>
          <w:b/>
          <w:bCs/>
          <w:sz w:val="22"/>
          <w:szCs w:val="22"/>
        </w:rPr>
      </w:pPr>
      <w:r w:rsidRPr="007616E3">
        <w:rPr>
          <w:b/>
          <w:bCs/>
          <w:sz w:val="22"/>
          <w:szCs w:val="22"/>
        </w:rPr>
        <w:t>of the PCell / SPCell / PUCCH S</w:t>
      </w:r>
      <w:r w:rsidR="0086022E">
        <w:rPr>
          <w:b/>
          <w:bCs/>
          <w:sz w:val="22"/>
          <w:szCs w:val="22"/>
        </w:rPr>
        <w:t>C</w:t>
      </w:r>
      <w:r w:rsidRPr="007616E3">
        <w:rPr>
          <w:b/>
          <w:bCs/>
          <w:sz w:val="22"/>
          <w:szCs w:val="22"/>
        </w:rPr>
        <w:t>ell for semi-static PUCCH cell switching; and</w:t>
      </w:r>
    </w:p>
    <w:p w14:paraId="12ACA3FA" w14:textId="77777777" w:rsidR="00F82425" w:rsidRPr="00176BDC" w:rsidRDefault="00F82425" w:rsidP="00407FB6">
      <w:pPr>
        <w:pStyle w:val="ListParagraph"/>
        <w:numPr>
          <w:ilvl w:val="0"/>
          <w:numId w:val="30"/>
        </w:numPr>
        <w:rPr>
          <w:sz w:val="22"/>
          <w:szCs w:val="22"/>
        </w:rPr>
      </w:pPr>
      <w:r w:rsidRPr="007616E3">
        <w:rPr>
          <w:b/>
          <w:bCs/>
          <w:sz w:val="22"/>
          <w:szCs w:val="22"/>
        </w:rPr>
        <w:t>of the dynamically indicated PUCCH cell for dynamic PUCCH cell switching</w:t>
      </w:r>
      <w:r w:rsidRPr="00AE5B35">
        <w:rPr>
          <w:bCs/>
          <w:sz w:val="22"/>
          <w:szCs w:val="22"/>
        </w:rPr>
        <w:t xml:space="preserve"> </w:t>
      </w:r>
    </w:p>
    <w:p w14:paraId="7225402C" w14:textId="77777777" w:rsidR="00F82425" w:rsidRDefault="00F82425" w:rsidP="00407FB6">
      <w:pPr>
        <w:spacing w:after="0"/>
        <w:ind w:left="284"/>
        <w:jc w:val="both"/>
        <w:rPr>
          <w:rFonts w:eastAsia="CG Times (WN)"/>
          <w:b/>
          <w:sz w:val="22"/>
          <w:szCs w:val="22"/>
        </w:rPr>
      </w:pPr>
    </w:p>
    <w:p w14:paraId="041B6A5E" w14:textId="482297C5" w:rsidR="00F82425" w:rsidRDefault="00F82425" w:rsidP="00407FB6">
      <w:pPr>
        <w:spacing w:after="0"/>
        <w:ind w:left="284"/>
        <w:jc w:val="both"/>
        <w:rPr>
          <w:rFonts w:eastAsia="CG Times (WN)"/>
          <w:b/>
          <w:sz w:val="22"/>
          <w:szCs w:val="22"/>
        </w:rPr>
      </w:pPr>
      <w:r w:rsidRPr="00B059BD">
        <w:rPr>
          <w:rFonts w:eastAsia="CG Times (WN)"/>
          <w:b/>
          <w:sz w:val="22"/>
          <w:szCs w:val="22"/>
        </w:rPr>
        <w:t>Proposal 4.2:</w:t>
      </w:r>
      <w:r>
        <w:t xml:space="preserve"> </w:t>
      </w:r>
      <w:r w:rsidRPr="00745161">
        <w:rPr>
          <w:rFonts w:eastAsia="CG Times (WN)"/>
          <w:b/>
          <w:sz w:val="22"/>
          <w:szCs w:val="22"/>
        </w:rPr>
        <w:t xml:space="preserve">For </w:t>
      </w:r>
      <w:r>
        <w:rPr>
          <w:rFonts w:eastAsia="CG Times (WN)"/>
          <w:b/>
          <w:sz w:val="22"/>
          <w:szCs w:val="22"/>
        </w:rPr>
        <w:t xml:space="preserve">semi-static </w:t>
      </w:r>
      <w:r w:rsidRPr="00745161">
        <w:rPr>
          <w:rFonts w:eastAsia="CG Times (WN)"/>
          <w:b/>
          <w:sz w:val="22"/>
          <w:szCs w:val="22"/>
        </w:rPr>
        <w:t xml:space="preserve">PUCCH </w:t>
      </w:r>
      <w:r>
        <w:rPr>
          <w:rFonts w:eastAsia="CG Times (WN)"/>
          <w:b/>
          <w:sz w:val="22"/>
          <w:szCs w:val="22"/>
        </w:rPr>
        <w:t xml:space="preserve">cell </w:t>
      </w:r>
      <w:r w:rsidRPr="00745161">
        <w:rPr>
          <w:rFonts w:eastAsia="CG Times (WN)"/>
          <w:b/>
          <w:sz w:val="22"/>
          <w:szCs w:val="22"/>
        </w:rPr>
        <w:t xml:space="preserve">switching, </w:t>
      </w:r>
      <w:r>
        <w:rPr>
          <w:rFonts w:eastAsia="CG Times (WN)"/>
          <w:b/>
          <w:sz w:val="22"/>
          <w:szCs w:val="22"/>
        </w:rPr>
        <w:t>a</w:t>
      </w:r>
      <w:r w:rsidRPr="009A40B7">
        <w:rPr>
          <w:rFonts w:eastAsia="CG Times (WN)"/>
          <w:b/>
          <w:sz w:val="22"/>
          <w:szCs w:val="22"/>
        </w:rPr>
        <w:t xml:space="preserve"> PUCCH repetition </w:t>
      </w:r>
      <w:r>
        <w:rPr>
          <w:rFonts w:eastAsia="CG Times (WN)"/>
          <w:b/>
          <w:sz w:val="22"/>
          <w:szCs w:val="22"/>
        </w:rPr>
        <w:t xml:space="preserve">transmission on </w:t>
      </w:r>
      <w:r w:rsidRPr="009A40B7">
        <w:rPr>
          <w:rFonts w:eastAsia="CG Times (WN)"/>
          <w:b/>
          <w:sz w:val="22"/>
          <w:szCs w:val="22"/>
        </w:rPr>
        <w:t xml:space="preserve">a different target PUCCH cell from the PUCCH cell of the first PUCCH repetition is not supported </w:t>
      </w:r>
    </w:p>
    <w:p w14:paraId="2ACC42A2" w14:textId="77777777" w:rsidR="00F82425" w:rsidRPr="00836DD0" w:rsidRDefault="00F82425" w:rsidP="00407FB6">
      <w:pPr>
        <w:pStyle w:val="ListParagraph"/>
        <w:numPr>
          <w:ilvl w:val="0"/>
          <w:numId w:val="40"/>
        </w:numPr>
      </w:pPr>
      <w:r w:rsidRPr="00836DD0">
        <w:rPr>
          <w:rFonts w:eastAsia="CG Times (WN)"/>
          <w:b/>
          <w:i/>
          <w:sz w:val="22"/>
          <w:szCs w:val="22"/>
          <w:lang w:eastAsia="x-none"/>
        </w:rPr>
        <w:t>A PUCCH slot mapped to different PUCCH cell is considered as invalid for PUCCH repetition and</w:t>
      </w:r>
      <w:r>
        <w:rPr>
          <w:rFonts w:eastAsia="CG Times (WN)"/>
          <w:b/>
          <w:i/>
          <w:sz w:val="22"/>
          <w:szCs w:val="22"/>
          <w:lang w:eastAsia="x-none"/>
        </w:rPr>
        <w:t xml:space="preserve"> </w:t>
      </w:r>
      <w:r w:rsidRPr="008B0AB1">
        <w:rPr>
          <w:rFonts w:eastAsia="CG Times (WN)"/>
          <w:b/>
          <w:i/>
          <w:color w:val="FF0000"/>
          <w:sz w:val="22"/>
          <w:szCs w:val="22"/>
          <w:lang w:eastAsia="x-none"/>
        </w:rPr>
        <w:t xml:space="preserve">is not counted towards the total number of </w:t>
      </w:r>
      <w:r>
        <w:rPr>
          <w:rFonts w:eastAsia="CG Times (WN)"/>
          <w:b/>
          <w:i/>
          <w:color w:val="FF0000"/>
          <w:sz w:val="22"/>
          <w:szCs w:val="22"/>
          <w:lang w:eastAsia="x-none"/>
        </w:rPr>
        <w:t xml:space="preserve">PUCCH </w:t>
      </w:r>
      <w:r w:rsidRPr="008B0AB1">
        <w:rPr>
          <w:rFonts w:eastAsia="CG Times (WN)"/>
          <w:b/>
          <w:i/>
          <w:color w:val="FF0000"/>
          <w:sz w:val="22"/>
          <w:szCs w:val="22"/>
          <w:lang w:eastAsia="x-none"/>
        </w:rPr>
        <w:t>repetitions</w:t>
      </w:r>
      <w:r w:rsidRPr="004F1EA1">
        <w:rPr>
          <w:rFonts w:eastAsia="CG Times (WN)"/>
          <w:b/>
          <w:i/>
          <w:strike/>
          <w:color w:val="FF0000"/>
          <w:sz w:val="22"/>
          <w:szCs w:val="22"/>
          <w:lang w:eastAsia="x-none"/>
        </w:rPr>
        <w:t xml:space="preserve"> the PUCCH repetition is dropped</w:t>
      </w:r>
    </w:p>
    <w:p w14:paraId="68BF3C04" w14:textId="55FA9DB1" w:rsidR="007E1B41" w:rsidRDefault="007E1B41" w:rsidP="00407FB6">
      <w:pPr>
        <w:jc w:val="both"/>
        <w:rPr>
          <w:sz w:val="22"/>
          <w:szCs w:val="22"/>
          <w:lang w:eastAsia="zh-CN"/>
        </w:rPr>
      </w:pPr>
    </w:p>
    <w:p w14:paraId="7D148750" w14:textId="4D93BA54" w:rsidR="007024F7" w:rsidRDefault="007024F7" w:rsidP="00407FB6">
      <w:pPr>
        <w:jc w:val="both"/>
        <w:rPr>
          <w:sz w:val="22"/>
          <w:szCs w:val="22"/>
          <w:lang w:eastAsia="zh-CN"/>
        </w:rPr>
      </w:pPr>
      <w:r>
        <w:rPr>
          <w:sz w:val="22"/>
          <w:szCs w:val="22"/>
          <w:lang w:eastAsia="zh-CN"/>
        </w:rPr>
        <w:t xml:space="preserve">On the </w:t>
      </w:r>
      <w:r>
        <w:rPr>
          <w:b/>
          <w:bCs/>
          <w:sz w:val="22"/>
          <w:szCs w:val="22"/>
          <w:u w:val="single"/>
          <w:lang w:eastAsia="zh-CN"/>
        </w:rPr>
        <w:t>required RRC parameters for HARQ-ACK feedback enhancements</w:t>
      </w:r>
      <w:r>
        <w:rPr>
          <w:sz w:val="22"/>
          <w:szCs w:val="22"/>
          <w:lang w:eastAsia="zh-CN"/>
        </w:rPr>
        <w:t xml:space="preserve"> i</w:t>
      </w:r>
      <w:r w:rsidRPr="008B1F02">
        <w:rPr>
          <w:sz w:val="22"/>
          <w:szCs w:val="22"/>
          <w:lang w:eastAsia="zh-CN"/>
        </w:rPr>
        <w:t>n Sec</w:t>
      </w:r>
      <w:r>
        <w:rPr>
          <w:sz w:val="22"/>
          <w:szCs w:val="22"/>
          <w:lang w:eastAsia="zh-CN"/>
        </w:rPr>
        <w:t>.</w:t>
      </w:r>
      <w:r w:rsidRPr="008B1F02">
        <w:rPr>
          <w:sz w:val="22"/>
          <w:szCs w:val="22"/>
          <w:lang w:eastAsia="zh-CN"/>
        </w:rPr>
        <w:t xml:space="preserve"> </w:t>
      </w:r>
      <w:r>
        <w:rPr>
          <w:sz w:val="22"/>
          <w:szCs w:val="22"/>
          <w:lang w:eastAsia="zh-CN"/>
        </w:rPr>
        <w:t>5</w:t>
      </w:r>
      <w:r w:rsidRPr="008B1F02">
        <w:rPr>
          <w:sz w:val="22"/>
          <w:szCs w:val="22"/>
          <w:lang w:eastAsia="zh-CN"/>
        </w:rPr>
        <w:t>, we have the following proposals:</w:t>
      </w:r>
    </w:p>
    <w:p w14:paraId="0245DE6E" w14:textId="77777777" w:rsidR="009C6F9C" w:rsidRPr="000026B6" w:rsidRDefault="009C6F9C" w:rsidP="00202FF1">
      <w:pPr>
        <w:ind w:left="284"/>
        <w:jc w:val="both"/>
        <w:rPr>
          <w:b/>
          <w:sz w:val="22"/>
          <w:szCs w:val="22"/>
          <w:lang w:val="en-US"/>
        </w:rPr>
      </w:pPr>
      <w:r w:rsidRPr="00FE2A8F">
        <w:rPr>
          <w:b/>
          <w:sz w:val="22"/>
          <w:szCs w:val="22"/>
          <w:lang w:val="en-US"/>
        </w:rPr>
        <w:t xml:space="preserve">Proposal 5.1: </w:t>
      </w:r>
      <w:r w:rsidRPr="00FE2A8F">
        <w:rPr>
          <w:b/>
          <w:bCs/>
          <w:sz w:val="22"/>
          <w:szCs w:val="22"/>
          <w:lang w:val="en-US"/>
        </w:rPr>
        <w:t>Re</w:t>
      </w:r>
      <w:r>
        <w:rPr>
          <w:b/>
          <w:bCs/>
          <w:sz w:val="22"/>
          <w:szCs w:val="22"/>
          <w:lang w:val="en-US"/>
        </w:rPr>
        <w:t>-</w:t>
      </w:r>
      <w:r w:rsidRPr="00FE2A8F">
        <w:rPr>
          <w:b/>
          <w:bCs/>
          <w:sz w:val="22"/>
          <w:szCs w:val="22"/>
          <w:lang w:val="en-US"/>
        </w:rPr>
        <w:t>add</w:t>
      </w:r>
      <w:r w:rsidRPr="00FE2A8F">
        <w:rPr>
          <w:b/>
          <w:sz w:val="22"/>
          <w:szCs w:val="22"/>
          <w:lang w:val="en-US"/>
        </w:rPr>
        <w:t xml:space="preserve"> the RRC parameter for the DCI field configuration in row 17 of the </w:t>
      </w:r>
      <w:proofErr w:type="spellStart"/>
      <w:r w:rsidRPr="00FE2A8F">
        <w:rPr>
          <w:b/>
          <w:sz w:val="22"/>
          <w:szCs w:val="22"/>
          <w:lang w:val="en-US"/>
        </w:rPr>
        <w:t>Enh</w:t>
      </w:r>
      <w:proofErr w:type="spellEnd"/>
      <w:r w:rsidRPr="00FE2A8F">
        <w:rPr>
          <w:b/>
          <w:sz w:val="22"/>
          <w:szCs w:val="22"/>
          <w:lang w:val="en-US"/>
        </w:rPr>
        <w:t xml:space="preserve">. Type-3 HARQ-ACK codebook for the primary </w:t>
      </w:r>
      <w:r w:rsidRPr="00FE2A8F">
        <w:rPr>
          <w:b/>
          <w:bCs/>
          <w:sz w:val="22"/>
          <w:szCs w:val="22"/>
          <w:lang w:val="en-US"/>
        </w:rPr>
        <w:t xml:space="preserve">PUCCH cell group </w:t>
      </w:r>
      <w:r w:rsidRPr="00FE2A8F">
        <w:rPr>
          <w:b/>
          <w:sz w:val="22"/>
          <w:szCs w:val="22"/>
          <w:lang w:val="en-US"/>
        </w:rPr>
        <w:t>(that was lost when moving from v006 to v007</w:t>
      </w:r>
      <w:r>
        <w:rPr>
          <w:b/>
          <w:bCs/>
          <w:sz w:val="22"/>
          <w:szCs w:val="22"/>
          <w:lang w:val="en-US"/>
        </w:rPr>
        <w:t xml:space="preserve"> in the final RRC parameter discussions in RAN1#107-e</w:t>
      </w:r>
      <w:r w:rsidRPr="00FE2A8F">
        <w:rPr>
          <w:b/>
          <w:bCs/>
          <w:sz w:val="22"/>
          <w:szCs w:val="22"/>
          <w:lang w:val="en-US"/>
        </w:rPr>
        <w:t>).</w:t>
      </w:r>
      <w:r w:rsidRPr="00FE2A8F">
        <w:rPr>
          <w:b/>
          <w:sz w:val="22"/>
          <w:szCs w:val="22"/>
          <w:lang w:val="en-US"/>
        </w:rPr>
        <w:t xml:space="preserve"> </w:t>
      </w:r>
    </w:p>
    <w:tbl>
      <w:tblPr>
        <w:tblW w:w="9209" w:type="dxa"/>
        <w:tblInd w:w="284" w:type="dxa"/>
        <w:tblLook w:val="04A0" w:firstRow="1" w:lastRow="0" w:firstColumn="1" w:lastColumn="0" w:noHBand="0" w:noVBand="1"/>
      </w:tblPr>
      <w:tblGrid>
        <w:gridCol w:w="2042"/>
        <w:gridCol w:w="6142"/>
        <w:gridCol w:w="1025"/>
      </w:tblGrid>
      <w:tr w:rsidR="009C6F9C" w:rsidRPr="0024447D" w14:paraId="416E3EB7" w14:textId="77777777" w:rsidTr="009C6F9C">
        <w:trPr>
          <w:trHeight w:val="1191"/>
        </w:trPr>
        <w:tc>
          <w:tcPr>
            <w:tcW w:w="20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2E120" w14:textId="77777777" w:rsidR="009C6F9C" w:rsidRPr="001D1DBA" w:rsidRDefault="009C6F9C" w:rsidP="0034715B">
            <w:pPr>
              <w:overflowPunct/>
              <w:autoSpaceDE/>
              <w:autoSpaceDN/>
              <w:adjustRightInd/>
              <w:spacing w:after="0"/>
              <w:textAlignment w:val="auto"/>
              <w:rPr>
                <w:rFonts w:ascii="Arial" w:eastAsia="Times New Roman" w:hAnsi="Arial" w:cs="Arial"/>
                <w:lang w:val="en-US"/>
              </w:rPr>
            </w:pPr>
            <w:r w:rsidRPr="0024447D">
              <w:rPr>
                <w:rFonts w:ascii="Arial" w:eastAsia="Times New Roman" w:hAnsi="Arial" w:cs="Arial"/>
                <w:lang w:val="en-US"/>
              </w:rPr>
              <w:lastRenderedPageBreak/>
              <w:t>pdsch-HARQ-ACK-enhType3DCIfield</w:t>
            </w:r>
          </w:p>
        </w:tc>
        <w:tc>
          <w:tcPr>
            <w:tcW w:w="6142" w:type="dxa"/>
            <w:tcBorders>
              <w:top w:val="single" w:sz="4" w:space="0" w:color="auto"/>
              <w:left w:val="nil"/>
              <w:bottom w:val="single" w:sz="4" w:space="0" w:color="auto"/>
              <w:right w:val="single" w:sz="4" w:space="0" w:color="auto"/>
            </w:tcBorders>
            <w:shd w:val="clear" w:color="auto" w:fill="auto"/>
            <w:vAlign w:val="center"/>
            <w:hideMark/>
          </w:tcPr>
          <w:p w14:paraId="4B336730" w14:textId="77777777" w:rsidR="009C6F9C" w:rsidRPr="001D1DBA" w:rsidRDefault="009C6F9C" w:rsidP="0034715B">
            <w:pPr>
              <w:overflowPunct/>
              <w:autoSpaceDE/>
              <w:autoSpaceDN/>
              <w:adjustRightInd/>
              <w:spacing w:after="0"/>
              <w:textAlignment w:val="auto"/>
              <w:rPr>
                <w:rFonts w:ascii="Arial" w:eastAsia="Times New Roman" w:hAnsi="Arial" w:cs="Arial"/>
                <w:lang w:val="en-US"/>
              </w:rPr>
            </w:pPr>
            <w:r w:rsidRPr="0024447D">
              <w:rPr>
                <w:rFonts w:ascii="Arial" w:eastAsia="Times New Roman" w:hAnsi="Arial" w:cs="Arial"/>
                <w:lang w:val="en-US"/>
              </w:rPr>
              <w:t xml:space="preserve">Enables the enhanced Type 3 CB through a new DCI field to indicate the enhanced Type 3 HARQ-ACK codebook in the primary cell group if the more than one enhanced Type </w:t>
            </w:r>
            <w:r>
              <w:rPr>
                <w:rFonts w:ascii="Arial" w:eastAsia="Times New Roman" w:hAnsi="Arial" w:cs="Arial"/>
                <w:lang w:val="en-US"/>
              </w:rPr>
              <w:t xml:space="preserve">3 </w:t>
            </w:r>
            <w:r w:rsidRPr="0024447D">
              <w:rPr>
                <w:rFonts w:ascii="Arial" w:eastAsia="Times New Roman" w:hAnsi="Arial" w:cs="Arial"/>
                <w:lang w:val="en-US"/>
              </w:rPr>
              <w:t xml:space="preserve">HARQ-ACK codebook is configured for the primary PUCCH cell group.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0E0A6FC3" w14:textId="77777777" w:rsidR="009C6F9C" w:rsidRPr="001D1DBA" w:rsidRDefault="009C6F9C" w:rsidP="0034715B">
            <w:pPr>
              <w:overflowPunct/>
              <w:autoSpaceDE/>
              <w:autoSpaceDN/>
              <w:adjustRightInd/>
              <w:spacing w:after="0"/>
              <w:textAlignment w:val="auto"/>
              <w:rPr>
                <w:rFonts w:ascii="Arial" w:eastAsia="Times New Roman" w:hAnsi="Arial" w:cs="Arial"/>
                <w:lang w:val="en-US"/>
              </w:rPr>
            </w:pPr>
            <w:r w:rsidRPr="0024447D">
              <w:rPr>
                <w:rFonts w:ascii="Arial" w:eastAsia="Times New Roman" w:hAnsi="Arial" w:cs="Arial"/>
                <w:lang w:val="en-US"/>
              </w:rPr>
              <w:t xml:space="preserve">Enabled </w:t>
            </w:r>
          </w:p>
        </w:tc>
      </w:tr>
    </w:tbl>
    <w:p w14:paraId="3D68D922" w14:textId="77777777" w:rsidR="009C6F9C" w:rsidRPr="00887C85" w:rsidRDefault="009C6F9C" w:rsidP="009C6F9C">
      <w:pPr>
        <w:ind w:left="284"/>
        <w:rPr>
          <w:b/>
          <w:bCs/>
          <w:sz w:val="22"/>
          <w:szCs w:val="22"/>
          <w:lang w:val="en-US"/>
        </w:rPr>
      </w:pPr>
    </w:p>
    <w:p w14:paraId="7A5EC158" w14:textId="77777777" w:rsidR="009C6F9C" w:rsidRPr="00FA2194" w:rsidRDefault="009C6F9C" w:rsidP="00202FF1">
      <w:pPr>
        <w:ind w:left="284"/>
        <w:jc w:val="both"/>
        <w:rPr>
          <w:b/>
          <w:bCs/>
          <w:sz w:val="22"/>
          <w:szCs w:val="22"/>
          <w:lang w:val="en-US"/>
        </w:rPr>
      </w:pPr>
      <w:r>
        <w:rPr>
          <w:b/>
          <w:bCs/>
          <w:sz w:val="22"/>
          <w:szCs w:val="22"/>
          <w:lang w:val="en-US"/>
        </w:rPr>
        <w:t xml:space="preserve">Proposal 5.2: For </w:t>
      </w:r>
      <w:proofErr w:type="spellStart"/>
      <w:r>
        <w:rPr>
          <w:b/>
          <w:bCs/>
          <w:sz w:val="22"/>
          <w:szCs w:val="22"/>
          <w:lang w:val="en-US"/>
        </w:rPr>
        <w:t>Enh</w:t>
      </w:r>
      <w:proofErr w:type="spellEnd"/>
      <w:r>
        <w:rPr>
          <w:b/>
          <w:bCs/>
          <w:sz w:val="22"/>
          <w:szCs w:val="22"/>
          <w:lang w:val="en-US"/>
        </w:rPr>
        <w:t xml:space="preserve">. Type-3 HARQ-ACK codebook, support separate configuration of the DCI field presence for DCI format 1_2. </w:t>
      </w:r>
    </w:p>
    <w:tbl>
      <w:tblPr>
        <w:tblW w:w="9209" w:type="dxa"/>
        <w:tblInd w:w="284" w:type="dxa"/>
        <w:tblLook w:val="04A0" w:firstRow="1" w:lastRow="0" w:firstColumn="1" w:lastColumn="0" w:noHBand="0" w:noVBand="1"/>
      </w:tblPr>
      <w:tblGrid>
        <w:gridCol w:w="2228"/>
        <w:gridCol w:w="5988"/>
        <w:gridCol w:w="993"/>
      </w:tblGrid>
      <w:tr w:rsidR="009C6F9C" w:rsidRPr="001D1DBA" w14:paraId="3B7805EC" w14:textId="77777777" w:rsidTr="009C6F9C">
        <w:trPr>
          <w:trHeight w:val="1191"/>
        </w:trPr>
        <w:tc>
          <w:tcPr>
            <w:tcW w:w="2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C3E90" w14:textId="77777777" w:rsidR="009C6F9C" w:rsidRPr="001D1DBA" w:rsidRDefault="009C6F9C" w:rsidP="0034715B">
            <w:pPr>
              <w:overflowPunct/>
              <w:autoSpaceDE/>
              <w:autoSpaceDN/>
              <w:adjustRightInd/>
              <w:spacing w:after="0"/>
              <w:textAlignment w:val="auto"/>
              <w:rPr>
                <w:rFonts w:ascii="Arial" w:eastAsia="Times New Roman" w:hAnsi="Arial" w:cs="Arial"/>
                <w:lang w:val="en-US"/>
              </w:rPr>
            </w:pPr>
            <w:r w:rsidRPr="001D1DBA">
              <w:rPr>
                <w:rFonts w:ascii="Arial" w:eastAsia="Times New Roman" w:hAnsi="Arial" w:cs="Arial"/>
                <w:lang w:val="en-US"/>
              </w:rPr>
              <w:t>pdsch-HARQ-ACK-enhType3DCIfieldDCI-1-2</w:t>
            </w:r>
          </w:p>
        </w:tc>
        <w:tc>
          <w:tcPr>
            <w:tcW w:w="5988" w:type="dxa"/>
            <w:tcBorders>
              <w:top w:val="single" w:sz="4" w:space="0" w:color="auto"/>
              <w:left w:val="nil"/>
              <w:bottom w:val="single" w:sz="4" w:space="0" w:color="auto"/>
              <w:right w:val="single" w:sz="4" w:space="0" w:color="auto"/>
            </w:tcBorders>
            <w:shd w:val="clear" w:color="auto" w:fill="auto"/>
            <w:vAlign w:val="center"/>
            <w:hideMark/>
          </w:tcPr>
          <w:p w14:paraId="5C68DBE0" w14:textId="77777777" w:rsidR="009C6F9C" w:rsidRPr="001D1DBA" w:rsidRDefault="009C6F9C" w:rsidP="0034715B">
            <w:pPr>
              <w:overflowPunct/>
              <w:autoSpaceDE/>
              <w:autoSpaceDN/>
              <w:adjustRightInd/>
              <w:spacing w:after="0"/>
              <w:textAlignment w:val="auto"/>
              <w:rPr>
                <w:rFonts w:ascii="Arial" w:eastAsia="Times New Roman" w:hAnsi="Arial" w:cs="Arial"/>
                <w:lang w:val="en-US"/>
              </w:rPr>
            </w:pPr>
            <w:r w:rsidRPr="001D1DBA">
              <w:rPr>
                <w:rFonts w:ascii="Arial" w:eastAsia="Times New Roman" w:hAnsi="Arial" w:cs="Arial"/>
                <w:lang w:val="en-US"/>
              </w:rPr>
              <w:t xml:space="preserve">Enables the enhanced Type 3 CB through a new DCI field to indicate the enhanced Type 3 HARQ-ACK codebook in DCI format 1_2 </w:t>
            </w:r>
            <w:r w:rsidRPr="005F04B8">
              <w:rPr>
                <w:rFonts w:ascii="Arial" w:eastAsia="Times New Roman" w:hAnsi="Arial" w:cs="Arial"/>
                <w:lang w:val="en-US"/>
              </w:rPr>
              <w:t xml:space="preserve">for a PUCCH cell group, if the DCI field presence is enabled for the respective PUCCH cell group through </w:t>
            </w:r>
            <w:r w:rsidRPr="0024447D">
              <w:rPr>
                <w:rFonts w:ascii="Arial" w:eastAsia="Times New Roman" w:hAnsi="Arial" w:cs="Arial"/>
                <w:i/>
                <w:lang w:val="en-US"/>
              </w:rPr>
              <w:t>pdsch-HARQ-ACK-enhType3DCIfield</w:t>
            </w:r>
            <w:r w:rsidRPr="005F04B8">
              <w:rPr>
                <w:rFonts w:ascii="Arial" w:eastAsia="Times New Roman" w:hAnsi="Arial" w:cs="Arial"/>
                <w:lang w:val="en-US"/>
              </w:rPr>
              <w:t xml:space="preserve"> or </w:t>
            </w:r>
            <w:r w:rsidRPr="005F04B8">
              <w:rPr>
                <w:rFonts w:ascii="Arial" w:eastAsia="Times New Roman" w:hAnsi="Arial" w:cs="Arial"/>
                <w:i/>
                <w:lang w:val="en-US"/>
              </w:rPr>
              <w:t>pdsch-HARQ-ACK-enhType3DCIfield-secondaryPUCCHgroup</w:t>
            </w:r>
            <w:r w:rsidRPr="005F04B8">
              <w:rPr>
                <w:rFonts w:ascii="Arial" w:eastAsia="Times New Roman" w:hAnsi="Arial" w:cs="Arial"/>
                <w:lang w:val="en-US"/>
              </w:rPr>
              <w:t xml:space="preserve">, respectively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DC7F7BE" w14:textId="77777777" w:rsidR="009C6F9C" w:rsidRPr="001D1DBA" w:rsidRDefault="009C6F9C" w:rsidP="0034715B">
            <w:pPr>
              <w:overflowPunct/>
              <w:autoSpaceDE/>
              <w:autoSpaceDN/>
              <w:adjustRightInd/>
              <w:spacing w:after="0"/>
              <w:textAlignment w:val="auto"/>
              <w:rPr>
                <w:rFonts w:ascii="Arial" w:eastAsia="Times New Roman" w:hAnsi="Arial" w:cs="Arial"/>
                <w:lang w:val="en-US"/>
              </w:rPr>
            </w:pPr>
            <w:r w:rsidRPr="001D1DBA">
              <w:rPr>
                <w:rFonts w:ascii="Arial" w:eastAsia="Times New Roman" w:hAnsi="Arial" w:cs="Arial"/>
                <w:lang w:val="en-US"/>
              </w:rPr>
              <w:t xml:space="preserve">Enabled </w:t>
            </w:r>
          </w:p>
        </w:tc>
      </w:tr>
    </w:tbl>
    <w:p w14:paraId="0687F6AB" w14:textId="77777777" w:rsidR="009C6F9C" w:rsidRPr="00FE2A8F" w:rsidRDefault="009C6F9C" w:rsidP="009C6F9C">
      <w:pPr>
        <w:rPr>
          <w:b/>
          <w:bCs/>
          <w:sz w:val="22"/>
          <w:szCs w:val="22"/>
          <w:lang w:val="en-US"/>
        </w:rPr>
      </w:pPr>
    </w:p>
    <w:p w14:paraId="0A8074FB" w14:textId="2D401050" w:rsidR="007024F7" w:rsidRDefault="007024F7" w:rsidP="00105B5E">
      <w:pPr>
        <w:rPr>
          <w:sz w:val="22"/>
          <w:szCs w:val="22"/>
          <w:lang w:eastAsia="zh-CN"/>
        </w:rPr>
      </w:pPr>
    </w:p>
    <w:p w14:paraId="63F955E7" w14:textId="312CF19D" w:rsidR="007024F7" w:rsidRDefault="007024F7" w:rsidP="007024F7">
      <w:pPr>
        <w:rPr>
          <w:sz w:val="22"/>
          <w:szCs w:val="22"/>
          <w:lang w:eastAsia="zh-CN"/>
        </w:rPr>
      </w:pPr>
      <w:r>
        <w:rPr>
          <w:sz w:val="22"/>
          <w:szCs w:val="22"/>
          <w:lang w:eastAsia="zh-CN"/>
        </w:rPr>
        <w:t xml:space="preserve">On the </w:t>
      </w:r>
      <w:r w:rsidR="00A8475F">
        <w:rPr>
          <w:b/>
          <w:bCs/>
          <w:sz w:val="22"/>
          <w:szCs w:val="22"/>
          <w:u w:val="single"/>
          <w:lang w:eastAsia="zh-CN"/>
        </w:rPr>
        <w:t>i</w:t>
      </w:r>
      <w:r w:rsidR="00A8475F" w:rsidRPr="00A8475F">
        <w:rPr>
          <w:b/>
          <w:bCs/>
          <w:sz w:val="22"/>
          <w:szCs w:val="22"/>
          <w:u w:val="single"/>
          <w:lang w:eastAsia="zh-CN"/>
        </w:rPr>
        <w:t>nteraction of Rel-17 Intra-UE multiplexing and Rel-17 HARQ-ACK enhancements</w:t>
      </w:r>
      <w:r w:rsidR="00A8475F">
        <w:rPr>
          <w:sz w:val="22"/>
          <w:szCs w:val="22"/>
          <w:lang w:eastAsia="zh-CN"/>
        </w:rPr>
        <w:t xml:space="preserve"> in </w:t>
      </w:r>
      <w:r w:rsidRPr="008B1F02">
        <w:rPr>
          <w:sz w:val="22"/>
          <w:szCs w:val="22"/>
          <w:lang w:eastAsia="zh-CN"/>
        </w:rPr>
        <w:t>Sec</w:t>
      </w:r>
      <w:r>
        <w:rPr>
          <w:sz w:val="22"/>
          <w:szCs w:val="22"/>
          <w:lang w:eastAsia="zh-CN"/>
        </w:rPr>
        <w:t>.</w:t>
      </w:r>
      <w:r w:rsidRPr="008B1F02">
        <w:rPr>
          <w:sz w:val="22"/>
          <w:szCs w:val="22"/>
          <w:lang w:eastAsia="zh-CN"/>
        </w:rPr>
        <w:t xml:space="preserve"> </w:t>
      </w:r>
      <w:r w:rsidR="007A4824">
        <w:rPr>
          <w:sz w:val="22"/>
          <w:szCs w:val="22"/>
          <w:lang w:eastAsia="zh-CN"/>
        </w:rPr>
        <w:t>6</w:t>
      </w:r>
      <w:r w:rsidRPr="008B1F02">
        <w:rPr>
          <w:sz w:val="22"/>
          <w:szCs w:val="22"/>
          <w:lang w:eastAsia="zh-CN"/>
        </w:rPr>
        <w:t>, we have the following observations and proposals:</w:t>
      </w:r>
    </w:p>
    <w:p w14:paraId="2AA3D825" w14:textId="114C0D04" w:rsidR="007A4824" w:rsidRPr="00772B17" w:rsidRDefault="007A4824" w:rsidP="007A4824">
      <w:pPr>
        <w:ind w:left="284"/>
        <w:jc w:val="both"/>
        <w:rPr>
          <w:b/>
          <w:bCs/>
          <w:sz w:val="22"/>
          <w:szCs w:val="22"/>
          <w:lang w:val="en-US"/>
        </w:rPr>
      </w:pPr>
      <w:r w:rsidRPr="00772B17">
        <w:rPr>
          <w:b/>
          <w:bCs/>
          <w:sz w:val="22"/>
          <w:szCs w:val="22"/>
          <w:lang w:val="en-US"/>
        </w:rPr>
        <w:t>Proposal 6: Postpone the discussions on interaction of Rel-17 Intra-UE multiplexing and Rel-17 HARQ-ACK enhancement features to RAN1#108-e, when having more clari</w:t>
      </w:r>
      <w:r w:rsidR="006E785B">
        <w:rPr>
          <w:b/>
          <w:bCs/>
          <w:sz w:val="22"/>
          <w:szCs w:val="22"/>
          <w:lang w:val="en-US"/>
        </w:rPr>
        <w:t>ty</w:t>
      </w:r>
      <w:r w:rsidRPr="00772B17">
        <w:rPr>
          <w:b/>
          <w:bCs/>
          <w:sz w:val="22"/>
          <w:szCs w:val="22"/>
          <w:lang w:val="en-US"/>
        </w:rPr>
        <w:t xml:space="preserve"> on the overall Rel-17 Intra-UE multiplexing operation available.   </w:t>
      </w:r>
    </w:p>
    <w:p w14:paraId="6AA7DACF" w14:textId="77777777" w:rsidR="007A4824" w:rsidRPr="003478A3" w:rsidRDefault="007A4824" w:rsidP="007A4824">
      <w:pPr>
        <w:spacing w:after="0"/>
        <w:ind w:left="284"/>
        <w:jc w:val="both"/>
        <w:rPr>
          <w:b/>
          <w:bCs/>
          <w:i/>
          <w:iCs/>
          <w:sz w:val="22"/>
          <w:szCs w:val="22"/>
          <w:lang w:val="en-US"/>
        </w:rPr>
      </w:pPr>
      <w:r w:rsidRPr="003478A3">
        <w:rPr>
          <w:b/>
          <w:bCs/>
          <w:i/>
          <w:iCs/>
          <w:sz w:val="22"/>
          <w:szCs w:val="22"/>
        </w:rPr>
        <w:t xml:space="preserve">Observation 6.1: For the decisions to support joint operation of </w:t>
      </w:r>
      <w:r w:rsidRPr="003478A3">
        <w:rPr>
          <w:b/>
          <w:bCs/>
          <w:i/>
          <w:iCs/>
          <w:sz w:val="22"/>
          <w:szCs w:val="22"/>
          <w:lang w:val="en-US"/>
        </w:rPr>
        <w:t>R17 Intra-UE multiplexing and SPS HARQ deferral, further clarifications on the LP HARQ-ACK multiplexing of R17 Intra-UE mux will be needed (e.g., PF2 support /handling and LP HARQ multiplexing on HP PUSCH with HP HARQ &amp; HP CSI). In addition, the following is noted:</w:t>
      </w:r>
    </w:p>
    <w:p w14:paraId="44822019" w14:textId="77777777" w:rsidR="007A4824" w:rsidRPr="003478A3" w:rsidRDefault="007A4824" w:rsidP="007A4824">
      <w:pPr>
        <w:pStyle w:val="ListParagraph"/>
        <w:numPr>
          <w:ilvl w:val="0"/>
          <w:numId w:val="34"/>
        </w:numPr>
        <w:rPr>
          <w:b/>
          <w:bCs/>
          <w:i/>
          <w:iCs/>
          <w:sz w:val="22"/>
          <w:szCs w:val="22"/>
        </w:rPr>
      </w:pPr>
      <w:r w:rsidRPr="003478A3">
        <w:rPr>
          <w:b/>
          <w:bCs/>
          <w:i/>
          <w:iCs/>
          <w:sz w:val="22"/>
          <w:szCs w:val="22"/>
        </w:rPr>
        <w:t>The separate deferral procedure per PHY priority seems to be still applicable</w:t>
      </w:r>
    </w:p>
    <w:p w14:paraId="4F16444F" w14:textId="75FC1CEA" w:rsidR="007A4824" w:rsidRDefault="007A4824" w:rsidP="007A4824">
      <w:pPr>
        <w:pStyle w:val="ListParagraph"/>
        <w:numPr>
          <w:ilvl w:val="0"/>
          <w:numId w:val="34"/>
        </w:numPr>
        <w:rPr>
          <w:b/>
          <w:bCs/>
          <w:i/>
          <w:iCs/>
          <w:sz w:val="22"/>
          <w:szCs w:val="22"/>
        </w:rPr>
      </w:pPr>
      <w:r w:rsidRPr="003478A3">
        <w:rPr>
          <w:b/>
          <w:bCs/>
          <w:i/>
          <w:iCs/>
          <w:sz w:val="22"/>
          <w:szCs w:val="22"/>
        </w:rPr>
        <w:t>The initial slot and target slot definition seems to be applicable by replacing the Rel-16 multiplexing / prioritization procedures with the Rel-17 Intra-UE multiplexing procedures</w:t>
      </w:r>
    </w:p>
    <w:p w14:paraId="682BFD60" w14:textId="77777777" w:rsidR="007A4824" w:rsidRDefault="007A4824" w:rsidP="00202FF1">
      <w:pPr>
        <w:spacing w:after="0"/>
        <w:jc w:val="both"/>
        <w:rPr>
          <w:b/>
          <w:bCs/>
          <w:i/>
          <w:iCs/>
          <w:sz w:val="22"/>
          <w:szCs w:val="22"/>
        </w:rPr>
      </w:pPr>
    </w:p>
    <w:p w14:paraId="244773C0" w14:textId="426632CD" w:rsidR="007A4824" w:rsidRPr="003478A3" w:rsidRDefault="007A4824" w:rsidP="007A4824">
      <w:pPr>
        <w:ind w:left="284"/>
        <w:jc w:val="both"/>
        <w:rPr>
          <w:b/>
          <w:bCs/>
          <w:i/>
          <w:iCs/>
          <w:sz w:val="22"/>
          <w:szCs w:val="22"/>
        </w:rPr>
      </w:pPr>
      <w:r w:rsidRPr="003478A3">
        <w:rPr>
          <w:b/>
          <w:bCs/>
          <w:i/>
          <w:iCs/>
          <w:sz w:val="22"/>
          <w:szCs w:val="22"/>
        </w:rPr>
        <w:t>Observation 6.2: J</w:t>
      </w:r>
      <w:proofErr w:type="spellStart"/>
      <w:r w:rsidRPr="003478A3">
        <w:rPr>
          <w:b/>
          <w:bCs/>
          <w:i/>
          <w:iCs/>
          <w:sz w:val="22"/>
          <w:szCs w:val="22"/>
          <w:lang w:val="en-US"/>
        </w:rPr>
        <w:t>oint</w:t>
      </w:r>
      <w:proofErr w:type="spellEnd"/>
      <w:r w:rsidRPr="003478A3">
        <w:rPr>
          <w:b/>
          <w:bCs/>
          <w:i/>
          <w:iCs/>
          <w:sz w:val="22"/>
          <w:szCs w:val="22"/>
          <w:lang w:val="en-US"/>
        </w:rPr>
        <w:t xml:space="preserve"> </w:t>
      </w:r>
      <w:r w:rsidR="00744342">
        <w:rPr>
          <w:b/>
          <w:bCs/>
          <w:i/>
          <w:iCs/>
          <w:sz w:val="22"/>
          <w:szCs w:val="22"/>
          <w:lang w:val="en-US"/>
        </w:rPr>
        <w:t>o</w:t>
      </w:r>
      <w:r w:rsidRPr="003478A3">
        <w:rPr>
          <w:b/>
          <w:bCs/>
          <w:i/>
          <w:iCs/>
          <w:sz w:val="22"/>
          <w:szCs w:val="22"/>
          <w:lang w:val="en-US"/>
        </w:rPr>
        <w:t xml:space="preserve">peration of R17 Intra-UE multiplexing and One-shot HARQ re-transmission could be operated using the One-shot HARQ re-transmission framework by enabling independent triggering of LP HARQ CB re-transmission and HP HARQ CB re-transmission without any large changes by assuming the agreed restrictions are applicable per PHY priority. </w:t>
      </w:r>
    </w:p>
    <w:p w14:paraId="6430598D" w14:textId="53056EA6" w:rsidR="007A4824" w:rsidRPr="00ED61FC" w:rsidRDefault="007A4824" w:rsidP="007A4824">
      <w:pPr>
        <w:ind w:left="284"/>
        <w:jc w:val="both"/>
        <w:rPr>
          <w:b/>
          <w:bCs/>
          <w:i/>
          <w:iCs/>
          <w:lang w:val="en-US"/>
        </w:rPr>
      </w:pPr>
      <w:r w:rsidRPr="007A4824">
        <w:rPr>
          <w:b/>
          <w:bCs/>
          <w:i/>
          <w:iCs/>
          <w:sz w:val="22"/>
          <w:szCs w:val="22"/>
        </w:rPr>
        <w:t xml:space="preserve">Observation 6.3: Joint </w:t>
      </w:r>
      <w:r w:rsidR="00744342">
        <w:rPr>
          <w:b/>
          <w:bCs/>
          <w:i/>
          <w:iCs/>
          <w:sz w:val="22"/>
          <w:szCs w:val="22"/>
        </w:rPr>
        <w:t>o</w:t>
      </w:r>
      <w:r w:rsidRPr="007A4824">
        <w:rPr>
          <w:b/>
          <w:bCs/>
          <w:i/>
          <w:iCs/>
          <w:sz w:val="22"/>
          <w:szCs w:val="22"/>
        </w:rPr>
        <w:t xml:space="preserve">peration of R17 Intra-UE multiplexing and dynamic PUCCH cell switching would require further detailed clarifications on the overlapping of LP HARQ-ACK and HP HARQ-ACK on different PUCCH cells also related to the final understanding of R17 Intra-UE multiplexing UE capability #1 in terms of PHY prioritization operation (e.g., LP HARQ-ACK dropping). In contrast, there seems to be less needed clarifications and a less restrictive operation for semi-static PUCCH cell switching. </w:t>
      </w:r>
    </w:p>
    <w:p w14:paraId="0DBE98D2" w14:textId="77777777" w:rsidR="007024F7" w:rsidRPr="008B1F02" w:rsidRDefault="007024F7" w:rsidP="00105B5E">
      <w:pPr>
        <w:rPr>
          <w:sz w:val="22"/>
          <w:szCs w:val="22"/>
          <w:lang w:eastAsia="zh-CN"/>
        </w:rPr>
      </w:pPr>
    </w:p>
    <w:p w14:paraId="178CDE4F" w14:textId="685EDFC8" w:rsidR="008706E1" w:rsidRPr="00655096" w:rsidRDefault="008706E1" w:rsidP="008706E1">
      <w:pPr>
        <w:jc w:val="both"/>
        <w:rPr>
          <w:lang w:val="en-US"/>
        </w:rPr>
      </w:pPr>
      <w:r w:rsidRPr="00655096">
        <w:rPr>
          <w:lang w:val="en-US"/>
        </w:rPr>
        <w:t xml:space="preserve"> </w:t>
      </w:r>
    </w:p>
    <w:p w14:paraId="44B2B49D" w14:textId="0F0A4C97" w:rsidR="00AC370C" w:rsidRPr="00655096" w:rsidRDefault="00AC370C" w:rsidP="00EA6496">
      <w:pPr>
        <w:ind w:left="284"/>
        <w:jc w:val="both"/>
        <w:rPr>
          <w:b/>
          <w:lang w:val="en-US"/>
        </w:rPr>
      </w:pPr>
    </w:p>
    <w:sectPr w:rsidR="00AC370C" w:rsidRPr="0065509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193B3" w14:textId="77777777" w:rsidR="007C52E1" w:rsidRDefault="007C52E1">
      <w:r>
        <w:separator/>
      </w:r>
    </w:p>
  </w:endnote>
  <w:endnote w:type="continuationSeparator" w:id="0">
    <w:p w14:paraId="25EBB3A4" w14:textId="77777777" w:rsidR="007C52E1" w:rsidRDefault="007C52E1">
      <w:r>
        <w:continuationSeparator/>
      </w:r>
    </w:p>
  </w:endnote>
  <w:endnote w:type="continuationNotice" w:id="1">
    <w:p w14:paraId="56F579C6" w14:textId="77777777" w:rsidR="007C52E1" w:rsidRDefault="007C5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1BC0A" w14:textId="77777777" w:rsidR="007C52E1" w:rsidRDefault="007C52E1">
      <w:r>
        <w:separator/>
      </w:r>
    </w:p>
  </w:footnote>
  <w:footnote w:type="continuationSeparator" w:id="0">
    <w:p w14:paraId="5CC82F3B" w14:textId="77777777" w:rsidR="007C52E1" w:rsidRDefault="007C52E1">
      <w:r>
        <w:continuationSeparator/>
      </w:r>
    </w:p>
  </w:footnote>
  <w:footnote w:type="continuationNotice" w:id="1">
    <w:p w14:paraId="63B34E56" w14:textId="77777777" w:rsidR="007C52E1" w:rsidRDefault="007C52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F0517"/>
    <w:multiLevelType w:val="hybridMultilevel"/>
    <w:tmpl w:val="0854B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07360"/>
    <w:multiLevelType w:val="hybridMultilevel"/>
    <w:tmpl w:val="1834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4"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9"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0"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0971E2"/>
    <w:multiLevelType w:val="hybridMultilevel"/>
    <w:tmpl w:val="80DC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0"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3"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7C07534"/>
    <w:multiLevelType w:val="hybridMultilevel"/>
    <w:tmpl w:val="F6F6D4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1"/>
  </w:num>
  <w:num w:numId="2">
    <w:abstractNumId w:val="15"/>
  </w:num>
  <w:num w:numId="3">
    <w:abstractNumId w:val="2"/>
  </w:num>
  <w:num w:numId="4">
    <w:abstractNumId w:val="25"/>
  </w:num>
  <w:num w:numId="5">
    <w:abstractNumId w:val="39"/>
  </w:num>
  <w:num w:numId="6">
    <w:abstractNumId w:val="26"/>
  </w:num>
  <w:num w:numId="7">
    <w:abstractNumId w:val="22"/>
  </w:num>
  <w:num w:numId="8">
    <w:abstractNumId w:val="3"/>
  </w:num>
  <w:num w:numId="9">
    <w:abstractNumId w:val="37"/>
  </w:num>
  <w:num w:numId="10">
    <w:abstractNumId w:val="18"/>
  </w:num>
  <w:num w:numId="11">
    <w:abstractNumId w:val="31"/>
  </w:num>
  <w:num w:numId="12">
    <w:abstractNumId w:val="24"/>
  </w:num>
  <w:num w:numId="13">
    <w:abstractNumId w:val="10"/>
  </w:num>
  <w:num w:numId="14">
    <w:abstractNumId w:val="1"/>
  </w:num>
  <w:num w:numId="15">
    <w:abstractNumId w:val="36"/>
  </w:num>
  <w:num w:numId="16">
    <w:abstractNumId w:val="0"/>
  </w:num>
  <w:num w:numId="17">
    <w:abstractNumId w:val="27"/>
  </w:num>
  <w:num w:numId="18">
    <w:abstractNumId w:val="29"/>
  </w:num>
  <w:num w:numId="19">
    <w:abstractNumId w:val="38"/>
  </w:num>
  <w:num w:numId="20">
    <w:abstractNumId w:val="12"/>
  </w:num>
  <w:num w:numId="21">
    <w:abstractNumId w:val="21"/>
  </w:num>
  <w:num w:numId="22">
    <w:abstractNumId w:val="13"/>
  </w:num>
  <w:num w:numId="23">
    <w:abstractNumId w:val="9"/>
  </w:num>
  <w:num w:numId="24">
    <w:abstractNumId w:val="19"/>
  </w:num>
  <w:num w:numId="25">
    <w:abstractNumId w:val="33"/>
  </w:num>
  <w:num w:numId="26">
    <w:abstractNumId w:val="14"/>
  </w:num>
  <w:num w:numId="27">
    <w:abstractNumId w:val="4"/>
  </w:num>
  <w:num w:numId="28">
    <w:abstractNumId w:val="17"/>
  </w:num>
  <w:num w:numId="29">
    <w:abstractNumId w:val="16"/>
  </w:num>
  <w:num w:numId="30">
    <w:abstractNumId w:val="32"/>
  </w:num>
  <w:num w:numId="31">
    <w:abstractNumId w:val="30"/>
  </w:num>
  <w:num w:numId="32">
    <w:abstractNumId w:val="23"/>
  </w:num>
  <w:num w:numId="33">
    <w:abstractNumId w:val="34"/>
  </w:num>
  <w:num w:numId="34">
    <w:abstractNumId w:val="7"/>
  </w:num>
  <w:num w:numId="35">
    <w:abstractNumId w:val="5"/>
  </w:num>
  <w:num w:numId="36">
    <w:abstractNumId w:val="6"/>
  </w:num>
  <w:num w:numId="37">
    <w:abstractNumId w:val="20"/>
  </w:num>
  <w:num w:numId="38">
    <w:abstractNumId w:val="35"/>
  </w:num>
  <w:num w:numId="39">
    <w:abstractNumId w:val="28"/>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s-V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12F2"/>
    <w:rsid w:val="00001328"/>
    <w:rsid w:val="0000145D"/>
    <w:rsid w:val="00001461"/>
    <w:rsid w:val="0000159F"/>
    <w:rsid w:val="000016EE"/>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207"/>
    <w:rsid w:val="000043F5"/>
    <w:rsid w:val="0000454B"/>
    <w:rsid w:val="00004551"/>
    <w:rsid w:val="00004878"/>
    <w:rsid w:val="00004A5B"/>
    <w:rsid w:val="00004AC8"/>
    <w:rsid w:val="00004E27"/>
    <w:rsid w:val="00004FFC"/>
    <w:rsid w:val="00005250"/>
    <w:rsid w:val="0000525D"/>
    <w:rsid w:val="000052F3"/>
    <w:rsid w:val="000053BA"/>
    <w:rsid w:val="000053CF"/>
    <w:rsid w:val="000054DB"/>
    <w:rsid w:val="000055BF"/>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86"/>
    <w:rsid w:val="00013632"/>
    <w:rsid w:val="00013765"/>
    <w:rsid w:val="00013B7C"/>
    <w:rsid w:val="00013EFE"/>
    <w:rsid w:val="00013F5E"/>
    <w:rsid w:val="00013FD0"/>
    <w:rsid w:val="00014007"/>
    <w:rsid w:val="00014018"/>
    <w:rsid w:val="0001403F"/>
    <w:rsid w:val="000141B1"/>
    <w:rsid w:val="000141FA"/>
    <w:rsid w:val="0001427C"/>
    <w:rsid w:val="00014573"/>
    <w:rsid w:val="00014622"/>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A51"/>
    <w:rsid w:val="00015A76"/>
    <w:rsid w:val="00015D3F"/>
    <w:rsid w:val="00015DFE"/>
    <w:rsid w:val="00015F05"/>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F7"/>
    <w:rsid w:val="00025B00"/>
    <w:rsid w:val="00025BF0"/>
    <w:rsid w:val="00025DF0"/>
    <w:rsid w:val="000261A2"/>
    <w:rsid w:val="00026373"/>
    <w:rsid w:val="000263AE"/>
    <w:rsid w:val="0002646D"/>
    <w:rsid w:val="000266E5"/>
    <w:rsid w:val="000268A7"/>
    <w:rsid w:val="00026916"/>
    <w:rsid w:val="00026974"/>
    <w:rsid w:val="00026AE8"/>
    <w:rsid w:val="00026AEA"/>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691"/>
    <w:rsid w:val="00035863"/>
    <w:rsid w:val="00035894"/>
    <w:rsid w:val="000359FF"/>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F74"/>
    <w:rsid w:val="00042048"/>
    <w:rsid w:val="000423E2"/>
    <w:rsid w:val="00042466"/>
    <w:rsid w:val="00042583"/>
    <w:rsid w:val="00042606"/>
    <w:rsid w:val="00042681"/>
    <w:rsid w:val="00042AB7"/>
    <w:rsid w:val="00042B0C"/>
    <w:rsid w:val="00042B78"/>
    <w:rsid w:val="00042EB1"/>
    <w:rsid w:val="00043293"/>
    <w:rsid w:val="0004334E"/>
    <w:rsid w:val="000433DD"/>
    <w:rsid w:val="00043442"/>
    <w:rsid w:val="000436C9"/>
    <w:rsid w:val="000436E0"/>
    <w:rsid w:val="00043B88"/>
    <w:rsid w:val="00043DC5"/>
    <w:rsid w:val="00043F2A"/>
    <w:rsid w:val="0004415C"/>
    <w:rsid w:val="00044252"/>
    <w:rsid w:val="00044735"/>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B0"/>
    <w:rsid w:val="00051779"/>
    <w:rsid w:val="00051794"/>
    <w:rsid w:val="00051A51"/>
    <w:rsid w:val="00051B32"/>
    <w:rsid w:val="00051C18"/>
    <w:rsid w:val="00051EFF"/>
    <w:rsid w:val="00051F93"/>
    <w:rsid w:val="00051FE7"/>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B8B"/>
    <w:rsid w:val="00056C41"/>
    <w:rsid w:val="0005709B"/>
    <w:rsid w:val="0005728D"/>
    <w:rsid w:val="0005731E"/>
    <w:rsid w:val="0005752D"/>
    <w:rsid w:val="00057655"/>
    <w:rsid w:val="00057BEB"/>
    <w:rsid w:val="00057D9D"/>
    <w:rsid w:val="00057EF0"/>
    <w:rsid w:val="000601C7"/>
    <w:rsid w:val="00060364"/>
    <w:rsid w:val="000604DE"/>
    <w:rsid w:val="00060615"/>
    <w:rsid w:val="00060861"/>
    <w:rsid w:val="00060D8E"/>
    <w:rsid w:val="00060FBB"/>
    <w:rsid w:val="000611DD"/>
    <w:rsid w:val="00061268"/>
    <w:rsid w:val="000612B6"/>
    <w:rsid w:val="0006137D"/>
    <w:rsid w:val="000617D6"/>
    <w:rsid w:val="000619D8"/>
    <w:rsid w:val="00061CD3"/>
    <w:rsid w:val="00061D43"/>
    <w:rsid w:val="00062159"/>
    <w:rsid w:val="000621A8"/>
    <w:rsid w:val="00062205"/>
    <w:rsid w:val="0006224D"/>
    <w:rsid w:val="00062398"/>
    <w:rsid w:val="0006243D"/>
    <w:rsid w:val="00062461"/>
    <w:rsid w:val="000626D2"/>
    <w:rsid w:val="00062A2D"/>
    <w:rsid w:val="00062A67"/>
    <w:rsid w:val="000631AE"/>
    <w:rsid w:val="000634CB"/>
    <w:rsid w:val="0006383D"/>
    <w:rsid w:val="0006391F"/>
    <w:rsid w:val="00063AF2"/>
    <w:rsid w:val="00063C49"/>
    <w:rsid w:val="00063D9E"/>
    <w:rsid w:val="00063ED7"/>
    <w:rsid w:val="00063F99"/>
    <w:rsid w:val="0006414F"/>
    <w:rsid w:val="00064375"/>
    <w:rsid w:val="000648FD"/>
    <w:rsid w:val="0006491E"/>
    <w:rsid w:val="0006491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73B"/>
    <w:rsid w:val="00071740"/>
    <w:rsid w:val="00071770"/>
    <w:rsid w:val="000717FB"/>
    <w:rsid w:val="000719B4"/>
    <w:rsid w:val="000719BF"/>
    <w:rsid w:val="000719FC"/>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BE"/>
    <w:rsid w:val="000735DC"/>
    <w:rsid w:val="00073952"/>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43"/>
    <w:rsid w:val="00076386"/>
    <w:rsid w:val="000767D7"/>
    <w:rsid w:val="00076A8E"/>
    <w:rsid w:val="00076D82"/>
    <w:rsid w:val="00076F09"/>
    <w:rsid w:val="00076FA4"/>
    <w:rsid w:val="0007703F"/>
    <w:rsid w:val="000770F9"/>
    <w:rsid w:val="000772F2"/>
    <w:rsid w:val="00077315"/>
    <w:rsid w:val="00077742"/>
    <w:rsid w:val="0007778B"/>
    <w:rsid w:val="000777FB"/>
    <w:rsid w:val="00077934"/>
    <w:rsid w:val="00077B11"/>
    <w:rsid w:val="00077C92"/>
    <w:rsid w:val="000800CD"/>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C25"/>
    <w:rsid w:val="00086D70"/>
    <w:rsid w:val="00086D76"/>
    <w:rsid w:val="00087614"/>
    <w:rsid w:val="00087D78"/>
    <w:rsid w:val="00087F0B"/>
    <w:rsid w:val="0009000A"/>
    <w:rsid w:val="00090141"/>
    <w:rsid w:val="000902C2"/>
    <w:rsid w:val="000903A5"/>
    <w:rsid w:val="00090404"/>
    <w:rsid w:val="00090BF3"/>
    <w:rsid w:val="000913E5"/>
    <w:rsid w:val="000913E7"/>
    <w:rsid w:val="00091485"/>
    <w:rsid w:val="0009163E"/>
    <w:rsid w:val="000918DA"/>
    <w:rsid w:val="00091A92"/>
    <w:rsid w:val="00091CD6"/>
    <w:rsid w:val="00092090"/>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2D"/>
    <w:rsid w:val="000935CA"/>
    <w:rsid w:val="00093653"/>
    <w:rsid w:val="0009374E"/>
    <w:rsid w:val="00093B9C"/>
    <w:rsid w:val="00093BE0"/>
    <w:rsid w:val="00093C49"/>
    <w:rsid w:val="00093C7D"/>
    <w:rsid w:val="00093E31"/>
    <w:rsid w:val="00094881"/>
    <w:rsid w:val="000948FD"/>
    <w:rsid w:val="00094BA9"/>
    <w:rsid w:val="00094BCD"/>
    <w:rsid w:val="00094CAA"/>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E2"/>
    <w:rsid w:val="00097E09"/>
    <w:rsid w:val="00097FBF"/>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287"/>
    <w:rsid w:val="000A4342"/>
    <w:rsid w:val="000A437D"/>
    <w:rsid w:val="000A465C"/>
    <w:rsid w:val="000A470D"/>
    <w:rsid w:val="000A47BE"/>
    <w:rsid w:val="000A4AB5"/>
    <w:rsid w:val="000A4BFB"/>
    <w:rsid w:val="000A4C05"/>
    <w:rsid w:val="000A4D4D"/>
    <w:rsid w:val="000A4DBD"/>
    <w:rsid w:val="000A4F1B"/>
    <w:rsid w:val="000A5361"/>
    <w:rsid w:val="000A539D"/>
    <w:rsid w:val="000A54EE"/>
    <w:rsid w:val="000A56A9"/>
    <w:rsid w:val="000A56C2"/>
    <w:rsid w:val="000A56F0"/>
    <w:rsid w:val="000A5905"/>
    <w:rsid w:val="000A62AD"/>
    <w:rsid w:val="000A66A8"/>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C45"/>
    <w:rsid w:val="000B108E"/>
    <w:rsid w:val="000B13A4"/>
    <w:rsid w:val="000B13E1"/>
    <w:rsid w:val="000B16DB"/>
    <w:rsid w:val="000B17FB"/>
    <w:rsid w:val="000B180B"/>
    <w:rsid w:val="000B1C5E"/>
    <w:rsid w:val="000B1D48"/>
    <w:rsid w:val="000B1ED7"/>
    <w:rsid w:val="000B204E"/>
    <w:rsid w:val="000B2282"/>
    <w:rsid w:val="000B245A"/>
    <w:rsid w:val="000B24E6"/>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60"/>
    <w:rsid w:val="000C026A"/>
    <w:rsid w:val="000C02C7"/>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49B"/>
    <w:rsid w:val="000C4583"/>
    <w:rsid w:val="000C4635"/>
    <w:rsid w:val="000C46AF"/>
    <w:rsid w:val="000C48BB"/>
    <w:rsid w:val="000C4A2D"/>
    <w:rsid w:val="000C4B90"/>
    <w:rsid w:val="000C4D03"/>
    <w:rsid w:val="000C4F59"/>
    <w:rsid w:val="000C501D"/>
    <w:rsid w:val="000C514F"/>
    <w:rsid w:val="000C5477"/>
    <w:rsid w:val="000C552E"/>
    <w:rsid w:val="000C59D2"/>
    <w:rsid w:val="000C5B5B"/>
    <w:rsid w:val="000C5CBA"/>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86"/>
    <w:rsid w:val="000D24A2"/>
    <w:rsid w:val="000D250A"/>
    <w:rsid w:val="000D2597"/>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773"/>
    <w:rsid w:val="000D3861"/>
    <w:rsid w:val="000D391B"/>
    <w:rsid w:val="000D3A74"/>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A4B"/>
    <w:rsid w:val="000D5B1E"/>
    <w:rsid w:val="000D5CC4"/>
    <w:rsid w:val="000D5CFA"/>
    <w:rsid w:val="000D5F7D"/>
    <w:rsid w:val="000D6184"/>
    <w:rsid w:val="000D61E1"/>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F7C"/>
    <w:rsid w:val="000E31C1"/>
    <w:rsid w:val="000E323B"/>
    <w:rsid w:val="000E3250"/>
    <w:rsid w:val="000E337A"/>
    <w:rsid w:val="000E34FD"/>
    <w:rsid w:val="000E357A"/>
    <w:rsid w:val="000E3623"/>
    <w:rsid w:val="000E3680"/>
    <w:rsid w:val="000E374A"/>
    <w:rsid w:val="000E3BFD"/>
    <w:rsid w:val="000E3C0F"/>
    <w:rsid w:val="000E3C45"/>
    <w:rsid w:val="000E3CAC"/>
    <w:rsid w:val="000E3FA8"/>
    <w:rsid w:val="000E4350"/>
    <w:rsid w:val="000E4376"/>
    <w:rsid w:val="000E4408"/>
    <w:rsid w:val="000E4650"/>
    <w:rsid w:val="000E4672"/>
    <w:rsid w:val="000E474A"/>
    <w:rsid w:val="000E4993"/>
    <w:rsid w:val="000E4B09"/>
    <w:rsid w:val="000E4BA7"/>
    <w:rsid w:val="000E4C78"/>
    <w:rsid w:val="000E4CAC"/>
    <w:rsid w:val="000E4DD1"/>
    <w:rsid w:val="000E4E9A"/>
    <w:rsid w:val="000E4F87"/>
    <w:rsid w:val="000E533D"/>
    <w:rsid w:val="000E538A"/>
    <w:rsid w:val="000E53AB"/>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129"/>
    <w:rsid w:val="000F1209"/>
    <w:rsid w:val="000F127F"/>
    <w:rsid w:val="000F12CE"/>
    <w:rsid w:val="000F15B2"/>
    <w:rsid w:val="000F16EE"/>
    <w:rsid w:val="000F1986"/>
    <w:rsid w:val="000F19DE"/>
    <w:rsid w:val="000F19FB"/>
    <w:rsid w:val="000F1B7B"/>
    <w:rsid w:val="000F1D0D"/>
    <w:rsid w:val="000F21FD"/>
    <w:rsid w:val="000F240D"/>
    <w:rsid w:val="000F2552"/>
    <w:rsid w:val="000F25D1"/>
    <w:rsid w:val="000F26E8"/>
    <w:rsid w:val="000F2944"/>
    <w:rsid w:val="000F2A02"/>
    <w:rsid w:val="000F2AC3"/>
    <w:rsid w:val="000F2B76"/>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40FB"/>
    <w:rsid w:val="000F415C"/>
    <w:rsid w:val="000F4187"/>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C9F"/>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987"/>
    <w:rsid w:val="00104ADB"/>
    <w:rsid w:val="00104B82"/>
    <w:rsid w:val="00104EC6"/>
    <w:rsid w:val="00104F99"/>
    <w:rsid w:val="0010509D"/>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87"/>
    <w:rsid w:val="001139A7"/>
    <w:rsid w:val="001139BB"/>
    <w:rsid w:val="00113A04"/>
    <w:rsid w:val="00113A3D"/>
    <w:rsid w:val="00113B8F"/>
    <w:rsid w:val="00113EC8"/>
    <w:rsid w:val="001140BD"/>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30287"/>
    <w:rsid w:val="001302A0"/>
    <w:rsid w:val="00130402"/>
    <w:rsid w:val="001305B8"/>
    <w:rsid w:val="001309B2"/>
    <w:rsid w:val="001309C9"/>
    <w:rsid w:val="001309DA"/>
    <w:rsid w:val="00130CC0"/>
    <w:rsid w:val="00130F7E"/>
    <w:rsid w:val="00131094"/>
    <w:rsid w:val="001316FF"/>
    <w:rsid w:val="0013180E"/>
    <w:rsid w:val="00131898"/>
    <w:rsid w:val="0013194D"/>
    <w:rsid w:val="001319AE"/>
    <w:rsid w:val="001319B5"/>
    <w:rsid w:val="00131C74"/>
    <w:rsid w:val="00131DB4"/>
    <w:rsid w:val="00131E0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D91"/>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60C"/>
    <w:rsid w:val="0014064F"/>
    <w:rsid w:val="001409A0"/>
    <w:rsid w:val="001409E9"/>
    <w:rsid w:val="00140A56"/>
    <w:rsid w:val="00140CB7"/>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67A"/>
    <w:rsid w:val="001427EA"/>
    <w:rsid w:val="00142858"/>
    <w:rsid w:val="0014287A"/>
    <w:rsid w:val="0014297F"/>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A18"/>
    <w:rsid w:val="00147D30"/>
    <w:rsid w:val="00147ED4"/>
    <w:rsid w:val="00147EE8"/>
    <w:rsid w:val="001500AD"/>
    <w:rsid w:val="00150175"/>
    <w:rsid w:val="001502C8"/>
    <w:rsid w:val="0015062D"/>
    <w:rsid w:val="0015071E"/>
    <w:rsid w:val="00150994"/>
    <w:rsid w:val="00150A89"/>
    <w:rsid w:val="00150BE1"/>
    <w:rsid w:val="00150EA2"/>
    <w:rsid w:val="00151009"/>
    <w:rsid w:val="00151011"/>
    <w:rsid w:val="001510E4"/>
    <w:rsid w:val="001511D1"/>
    <w:rsid w:val="00151224"/>
    <w:rsid w:val="0015130F"/>
    <w:rsid w:val="0015165F"/>
    <w:rsid w:val="001516C4"/>
    <w:rsid w:val="00151A2E"/>
    <w:rsid w:val="00151AB9"/>
    <w:rsid w:val="00151D10"/>
    <w:rsid w:val="00151D16"/>
    <w:rsid w:val="00151D21"/>
    <w:rsid w:val="00151DD8"/>
    <w:rsid w:val="00151EA9"/>
    <w:rsid w:val="00152167"/>
    <w:rsid w:val="0015275A"/>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A95"/>
    <w:rsid w:val="00156ABA"/>
    <w:rsid w:val="00156B64"/>
    <w:rsid w:val="00156BB4"/>
    <w:rsid w:val="00156BD9"/>
    <w:rsid w:val="00156DBB"/>
    <w:rsid w:val="00157028"/>
    <w:rsid w:val="00157390"/>
    <w:rsid w:val="001574EF"/>
    <w:rsid w:val="00157825"/>
    <w:rsid w:val="001578DC"/>
    <w:rsid w:val="00157946"/>
    <w:rsid w:val="001579F4"/>
    <w:rsid w:val="00157E4B"/>
    <w:rsid w:val="00157F02"/>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78"/>
    <w:rsid w:val="00180437"/>
    <w:rsid w:val="001805E6"/>
    <w:rsid w:val="001806B3"/>
    <w:rsid w:val="001807F2"/>
    <w:rsid w:val="001807FD"/>
    <w:rsid w:val="00180A0D"/>
    <w:rsid w:val="00180C2E"/>
    <w:rsid w:val="00181025"/>
    <w:rsid w:val="0018108E"/>
    <w:rsid w:val="001813EE"/>
    <w:rsid w:val="00181578"/>
    <w:rsid w:val="001815B5"/>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83"/>
    <w:rsid w:val="0018424D"/>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309"/>
    <w:rsid w:val="0018631A"/>
    <w:rsid w:val="00186467"/>
    <w:rsid w:val="0018647C"/>
    <w:rsid w:val="001864F6"/>
    <w:rsid w:val="00186546"/>
    <w:rsid w:val="0018659E"/>
    <w:rsid w:val="001866EC"/>
    <w:rsid w:val="00186904"/>
    <w:rsid w:val="00186A3C"/>
    <w:rsid w:val="00186A6F"/>
    <w:rsid w:val="00186B0A"/>
    <w:rsid w:val="00186EA1"/>
    <w:rsid w:val="00187067"/>
    <w:rsid w:val="00187359"/>
    <w:rsid w:val="00187389"/>
    <w:rsid w:val="001874A7"/>
    <w:rsid w:val="0018763F"/>
    <w:rsid w:val="00187995"/>
    <w:rsid w:val="00187BA5"/>
    <w:rsid w:val="00187BD8"/>
    <w:rsid w:val="00187C5E"/>
    <w:rsid w:val="00187DB3"/>
    <w:rsid w:val="00190006"/>
    <w:rsid w:val="00190081"/>
    <w:rsid w:val="0019012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55D"/>
    <w:rsid w:val="00194570"/>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4F3"/>
    <w:rsid w:val="001A35C6"/>
    <w:rsid w:val="001A3646"/>
    <w:rsid w:val="001A3735"/>
    <w:rsid w:val="001A3EF7"/>
    <w:rsid w:val="001A4156"/>
    <w:rsid w:val="001A41CD"/>
    <w:rsid w:val="001A422C"/>
    <w:rsid w:val="001A42C0"/>
    <w:rsid w:val="001A45D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836"/>
    <w:rsid w:val="001B1892"/>
    <w:rsid w:val="001B18A7"/>
    <w:rsid w:val="001B18D8"/>
    <w:rsid w:val="001B18E2"/>
    <w:rsid w:val="001B1949"/>
    <w:rsid w:val="001B1D71"/>
    <w:rsid w:val="001B1E22"/>
    <w:rsid w:val="001B1EC0"/>
    <w:rsid w:val="001B1F4F"/>
    <w:rsid w:val="001B209A"/>
    <w:rsid w:val="001B2246"/>
    <w:rsid w:val="001B22E7"/>
    <w:rsid w:val="001B23D2"/>
    <w:rsid w:val="001B25C9"/>
    <w:rsid w:val="001B276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F59"/>
    <w:rsid w:val="001B6180"/>
    <w:rsid w:val="001B61AD"/>
    <w:rsid w:val="001B6274"/>
    <w:rsid w:val="001B63A4"/>
    <w:rsid w:val="001B648C"/>
    <w:rsid w:val="001B64F4"/>
    <w:rsid w:val="001B68A4"/>
    <w:rsid w:val="001B6A3D"/>
    <w:rsid w:val="001B6B31"/>
    <w:rsid w:val="001B6ECA"/>
    <w:rsid w:val="001B71E3"/>
    <w:rsid w:val="001B71EB"/>
    <w:rsid w:val="001B76E0"/>
    <w:rsid w:val="001B7719"/>
    <w:rsid w:val="001B77C6"/>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5E"/>
    <w:rsid w:val="001C0FC3"/>
    <w:rsid w:val="001C11C7"/>
    <w:rsid w:val="001C1227"/>
    <w:rsid w:val="001C1324"/>
    <w:rsid w:val="001C1405"/>
    <w:rsid w:val="001C153A"/>
    <w:rsid w:val="001C189F"/>
    <w:rsid w:val="001C1B93"/>
    <w:rsid w:val="001C1BFB"/>
    <w:rsid w:val="001C1D18"/>
    <w:rsid w:val="001C1DAF"/>
    <w:rsid w:val="001C1DC1"/>
    <w:rsid w:val="001C21E1"/>
    <w:rsid w:val="001C226F"/>
    <w:rsid w:val="001C2347"/>
    <w:rsid w:val="001C2860"/>
    <w:rsid w:val="001C287C"/>
    <w:rsid w:val="001C2A02"/>
    <w:rsid w:val="001C2DE5"/>
    <w:rsid w:val="001C2EE9"/>
    <w:rsid w:val="001C31B6"/>
    <w:rsid w:val="001C33E8"/>
    <w:rsid w:val="001C369E"/>
    <w:rsid w:val="001C3940"/>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6109"/>
    <w:rsid w:val="001C63AD"/>
    <w:rsid w:val="001C640A"/>
    <w:rsid w:val="001C66A1"/>
    <w:rsid w:val="001C66AC"/>
    <w:rsid w:val="001C6754"/>
    <w:rsid w:val="001C68A8"/>
    <w:rsid w:val="001C68AE"/>
    <w:rsid w:val="001C695C"/>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F87"/>
    <w:rsid w:val="001D1089"/>
    <w:rsid w:val="001D1379"/>
    <w:rsid w:val="001D15AE"/>
    <w:rsid w:val="001D15D0"/>
    <w:rsid w:val="001D15D5"/>
    <w:rsid w:val="001D1899"/>
    <w:rsid w:val="001D192E"/>
    <w:rsid w:val="001D1DBA"/>
    <w:rsid w:val="001D1DDE"/>
    <w:rsid w:val="001D24D0"/>
    <w:rsid w:val="001D26B1"/>
    <w:rsid w:val="001D26BF"/>
    <w:rsid w:val="001D2739"/>
    <w:rsid w:val="001D2BB0"/>
    <w:rsid w:val="001D30C9"/>
    <w:rsid w:val="001D31FA"/>
    <w:rsid w:val="001D33D5"/>
    <w:rsid w:val="001D3536"/>
    <w:rsid w:val="001D3833"/>
    <w:rsid w:val="001D38E3"/>
    <w:rsid w:val="001D3C7E"/>
    <w:rsid w:val="001D3CCA"/>
    <w:rsid w:val="001D40C3"/>
    <w:rsid w:val="001D40CD"/>
    <w:rsid w:val="001D4183"/>
    <w:rsid w:val="001D4273"/>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72AE"/>
    <w:rsid w:val="001D731D"/>
    <w:rsid w:val="001D73E1"/>
    <w:rsid w:val="001D753C"/>
    <w:rsid w:val="001D75C4"/>
    <w:rsid w:val="001D7692"/>
    <w:rsid w:val="001D7B7F"/>
    <w:rsid w:val="001D7C8A"/>
    <w:rsid w:val="001D7CA4"/>
    <w:rsid w:val="001D7DC3"/>
    <w:rsid w:val="001D7E58"/>
    <w:rsid w:val="001D7EEB"/>
    <w:rsid w:val="001E021D"/>
    <w:rsid w:val="001E02DB"/>
    <w:rsid w:val="001E0425"/>
    <w:rsid w:val="001E0429"/>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F35"/>
    <w:rsid w:val="001E4FBF"/>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8D"/>
    <w:rsid w:val="00200E70"/>
    <w:rsid w:val="00200EF8"/>
    <w:rsid w:val="00200F59"/>
    <w:rsid w:val="002014B3"/>
    <w:rsid w:val="00201882"/>
    <w:rsid w:val="002018D4"/>
    <w:rsid w:val="00201CB1"/>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40B"/>
    <w:rsid w:val="002076D7"/>
    <w:rsid w:val="00207B9B"/>
    <w:rsid w:val="00210309"/>
    <w:rsid w:val="0021063D"/>
    <w:rsid w:val="00210650"/>
    <w:rsid w:val="0021079A"/>
    <w:rsid w:val="002107CF"/>
    <w:rsid w:val="00210BE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60FA"/>
    <w:rsid w:val="002163BA"/>
    <w:rsid w:val="00216795"/>
    <w:rsid w:val="0021683C"/>
    <w:rsid w:val="002168E5"/>
    <w:rsid w:val="002169A2"/>
    <w:rsid w:val="00216F5F"/>
    <w:rsid w:val="00217027"/>
    <w:rsid w:val="00217311"/>
    <w:rsid w:val="0021731D"/>
    <w:rsid w:val="002174A3"/>
    <w:rsid w:val="002176EE"/>
    <w:rsid w:val="00217703"/>
    <w:rsid w:val="0021779C"/>
    <w:rsid w:val="0021789A"/>
    <w:rsid w:val="00217D0A"/>
    <w:rsid w:val="00217E32"/>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976"/>
    <w:rsid w:val="00222A7A"/>
    <w:rsid w:val="00222ACC"/>
    <w:rsid w:val="00222F47"/>
    <w:rsid w:val="002230F3"/>
    <w:rsid w:val="002231C7"/>
    <w:rsid w:val="00223274"/>
    <w:rsid w:val="00223624"/>
    <w:rsid w:val="00223811"/>
    <w:rsid w:val="002238AF"/>
    <w:rsid w:val="00223982"/>
    <w:rsid w:val="00223C75"/>
    <w:rsid w:val="00223DDF"/>
    <w:rsid w:val="002240F0"/>
    <w:rsid w:val="0022451A"/>
    <w:rsid w:val="0022456E"/>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5B"/>
    <w:rsid w:val="0022624A"/>
    <w:rsid w:val="0022629D"/>
    <w:rsid w:val="00226577"/>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5CC"/>
    <w:rsid w:val="002326F4"/>
    <w:rsid w:val="00232930"/>
    <w:rsid w:val="002329AD"/>
    <w:rsid w:val="00232A74"/>
    <w:rsid w:val="00232A95"/>
    <w:rsid w:val="00232C3F"/>
    <w:rsid w:val="00232D71"/>
    <w:rsid w:val="00232D9D"/>
    <w:rsid w:val="00232DD9"/>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710"/>
    <w:rsid w:val="002418E8"/>
    <w:rsid w:val="00241A03"/>
    <w:rsid w:val="00241AD6"/>
    <w:rsid w:val="00241B5C"/>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1240"/>
    <w:rsid w:val="00261559"/>
    <w:rsid w:val="0026156C"/>
    <w:rsid w:val="00261573"/>
    <w:rsid w:val="0026186A"/>
    <w:rsid w:val="0026188C"/>
    <w:rsid w:val="002619CE"/>
    <w:rsid w:val="002619DA"/>
    <w:rsid w:val="00261A6C"/>
    <w:rsid w:val="00261A84"/>
    <w:rsid w:val="00261AAF"/>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7F"/>
    <w:rsid w:val="0026361B"/>
    <w:rsid w:val="002636CC"/>
    <w:rsid w:val="00263858"/>
    <w:rsid w:val="00263946"/>
    <w:rsid w:val="00263A71"/>
    <w:rsid w:val="00263E51"/>
    <w:rsid w:val="00263E58"/>
    <w:rsid w:val="00263F4F"/>
    <w:rsid w:val="00263F6F"/>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68"/>
    <w:rsid w:val="002655F0"/>
    <w:rsid w:val="002658AB"/>
    <w:rsid w:val="00265B74"/>
    <w:rsid w:val="00265D61"/>
    <w:rsid w:val="0026609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FB2"/>
    <w:rsid w:val="00273FB8"/>
    <w:rsid w:val="00274336"/>
    <w:rsid w:val="0027448A"/>
    <w:rsid w:val="0027455B"/>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FE4"/>
    <w:rsid w:val="00284303"/>
    <w:rsid w:val="0028443A"/>
    <w:rsid w:val="00284938"/>
    <w:rsid w:val="00284A06"/>
    <w:rsid w:val="00284A9C"/>
    <w:rsid w:val="00284E32"/>
    <w:rsid w:val="00284E44"/>
    <w:rsid w:val="00284E95"/>
    <w:rsid w:val="00284F28"/>
    <w:rsid w:val="00284F4E"/>
    <w:rsid w:val="0028500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64E"/>
    <w:rsid w:val="00286684"/>
    <w:rsid w:val="002866E3"/>
    <w:rsid w:val="002867D8"/>
    <w:rsid w:val="00286897"/>
    <w:rsid w:val="00286965"/>
    <w:rsid w:val="00286AEF"/>
    <w:rsid w:val="00286C74"/>
    <w:rsid w:val="00286D69"/>
    <w:rsid w:val="00286DC9"/>
    <w:rsid w:val="00286E77"/>
    <w:rsid w:val="00286EED"/>
    <w:rsid w:val="00287049"/>
    <w:rsid w:val="0028709C"/>
    <w:rsid w:val="0028713A"/>
    <w:rsid w:val="002874B6"/>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C64"/>
    <w:rsid w:val="00292C75"/>
    <w:rsid w:val="00292D09"/>
    <w:rsid w:val="00293049"/>
    <w:rsid w:val="002934DA"/>
    <w:rsid w:val="0029382F"/>
    <w:rsid w:val="002938AD"/>
    <w:rsid w:val="00293A1E"/>
    <w:rsid w:val="00293ACA"/>
    <w:rsid w:val="00293CF7"/>
    <w:rsid w:val="00293DB9"/>
    <w:rsid w:val="002941CF"/>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3"/>
    <w:rsid w:val="002A18D2"/>
    <w:rsid w:val="002A1911"/>
    <w:rsid w:val="002A1A0D"/>
    <w:rsid w:val="002A1E67"/>
    <w:rsid w:val="002A1E88"/>
    <w:rsid w:val="002A2012"/>
    <w:rsid w:val="002A2413"/>
    <w:rsid w:val="002A24CF"/>
    <w:rsid w:val="002A2963"/>
    <w:rsid w:val="002A29CA"/>
    <w:rsid w:val="002A2DFB"/>
    <w:rsid w:val="002A2F01"/>
    <w:rsid w:val="002A2F5E"/>
    <w:rsid w:val="002A2F99"/>
    <w:rsid w:val="002A319B"/>
    <w:rsid w:val="002A348E"/>
    <w:rsid w:val="002A352A"/>
    <w:rsid w:val="002A3800"/>
    <w:rsid w:val="002A3AF5"/>
    <w:rsid w:val="002A3DA0"/>
    <w:rsid w:val="002A4144"/>
    <w:rsid w:val="002A42CA"/>
    <w:rsid w:val="002A443F"/>
    <w:rsid w:val="002A4444"/>
    <w:rsid w:val="002A45A0"/>
    <w:rsid w:val="002A4A8F"/>
    <w:rsid w:val="002A534E"/>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690"/>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5D7"/>
    <w:rsid w:val="002B37FF"/>
    <w:rsid w:val="002B3AE2"/>
    <w:rsid w:val="002B3B31"/>
    <w:rsid w:val="002B3BBD"/>
    <w:rsid w:val="002B3BD0"/>
    <w:rsid w:val="002B3BE3"/>
    <w:rsid w:val="002B3F47"/>
    <w:rsid w:val="002B3FB2"/>
    <w:rsid w:val="002B44FA"/>
    <w:rsid w:val="002B45B3"/>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CDD"/>
    <w:rsid w:val="002C7CFF"/>
    <w:rsid w:val="002C7D49"/>
    <w:rsid w:val="002C7E07"/>
    <w:rsid w:val="002C7EC0"/>
    <w:rsid w:val="002D0344"/>
    <w:rsid w:val="002D04AA"/>
    <w:rsid w:val="002D0535"/>
    <w:rsid w:val="002D06B5"/>
    <w:rsid w:val="002D06CB"/>
    <w:rsid w:val="002D071D"/>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631"/>
    <w:rsid w:val="002D5863"/>
    <w:rsid w:val="002D58B4"/>
    <w:rsid w:val="002D59C2"/>
    <w:rsid w:val="002D5D19"/>
    <w:rsid w:val="002D5DB9"/>
    <w:rsid w:val="002D5E1A"/>
    <w:rsid w:val="002D5E6C"/>
    <w:rsid w:val="002D6003"/>
    <w:rsid w:val="002D6296"/>
    <w:rsid w:val="002D639B"/>
    <w:rsid w:val="002D6677"/>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63B"/>
    <w:rsid w:val="002E5B49"/>
    <w:rsid w:val="002E5C19"/>
    <w:rsid w:val="002E5C76"/>
    <w:rsid w:val="002E5CB4"/>
    <w:rsid w:val="002E5DAE"/>
    <w:rsid w:val="002E5EBD"/>
    <w:rsid w:val="002E614A"/>
    <w:rsid w:val="002E62D2"/>
    <w:rsid w:val="002E62D9"/>
    <w:rsid w:val="002E6468"/>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634"/>
    <w:rsid w:val="002F064C"/>
    <w:rsid w:val="002F0675"/>
    <w:rsid w:val="002F0740"/>
    <w:rsid w:val="002F086C"/>
    <w:rsid w:val="002F09BF"/>
    <w:rsid w:val="002F0E15"/>
    <w:rsid w:val="002F0EC5"/>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713"/>
    <w:rsid w:val="0030073C"/>
    <w:rsid w:val="003007A0"/>
    <w:rsid w:val="00300872"/>
    <w:rsid w:val="0030090B"/>
    <w:rsid w:val="00300BAE"/>
    <w:rsid w:val="00300C58"/>
    <w:rsid w:val="00300E7D"/>
    <w:rsid w:val="00300EA2"/>
    <w:rsid w:val="00300F46"/>
    <w:rsid w:val="00300F4A"/>
    <w:rsid w:val="00301237"/>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9A8"/>
    <w:rsid w:val="00303BAA"/>
    <w:rsid w:val="0030404B"/>
    <w:rsid w:val="00304210"/>
    <w:rsid w:val="003044A4"/>
    <w:rsid w:val="003044A5"/>
    <w:rsid w:val="003045FB"/>
    <w:rsid w:val="0030463C"/>
    <w:rsid w:val="0030478B"/>
    <w:rsid w:val="00304863"/>
    <w:rsid w:val="003048D7"/>
    <w:rsid w:val="00304913"/>
    <w:rsid w:val="00304A1B"/>
    <w:rsid w:val="00304AD2"/>
    <w:rsid w:val="00304EAA"/>
    <w:rsid w:val="003051AF"/>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B0A"/>
    <w:rsid w:val="00314CB5"/>
    <w:rsid w:val="00314D4C"/>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E09"/>
    <w:rsid w:val="00320024"/>
    <w:rsid w:val="003201E9"/>
    <w:rsid w:val="00320299"/>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EDA"/>
    <w:rsid w:val="0032209D"/>
    <w:rsid w:val="003220E1"/>
    <w:rsid w:val="0032219E"/>
    <w:rsid w:val="0032220A"/>
    <w:rsid w:val="003223FF"/>
    <w:rsid w:val="00322422"/>
    <w:rsid w:val="003224AA"/>
    <w:rsid w:val="003224E7"/>
    <w:rsid w:val="0032266F"/>
    <w:rsid w:val="003228B8"/>
    <w:rsid w:val="003228BB"/>
    <w:rsid w:val="00322928"/>
    <w:rsid w:val="00322FD3"/>
    <w:rsid w:val="003232A8"/>
    <w:rsid w:val="00323417"/>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C6"/>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509B"/>
    <w:rsid w:val="0033588B"/>
    <w:rsid w:val="003358BD"/>
    <w:rsid w:val="003359BF"/>
    <w:rsid w:val="00335A9B"/>
    <w:rsid w:val="00335BCA"/>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36"/>
    <w:rsid w:val="00343498"/>
    <w:rsid w:val="003435D7"/>
    <w:rsid w:val="003437D6"/>
    <w:rsid w:val="00343826"/>
    <w:rsid w:val="00343954"/>
    <w:rsid w:val="00343ADA"/>
    <w:rsid w:val="00343BC3"/>
    <w:rsid w:val="00343DA0"/>
    <w:rsid w:val="003440D5"/>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B44"/>
    <w:rsid w:val="00351D79"/>
    <w:rsid w:val="00351D84"/>
    <w:rsid w:val="00351E01"/>
    <w:rsid w:val="00351EA0"/>
    <w:rsid w:val="00351ECC"/>
    <w:rsid w:val="00351ECE"/>
    <w:rsid w:val="00351EDD"/>
    <w:rsid w:val="003520D5"/>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854"/>
    <w:rsid w:val="00353988"/>
    <w:rsid w:val="00353AB4"/>
    <w:rsid w:val="00353B79"/>
    <w:rsid w:val="00353C93"/>
    <w:rsid w:val="00354099"/>
    <w:rsid w:val="003540EC"/>
    <w:rsid w:val="0035443D"/>
    <w:rsid w:val="00354474"/>
    <w:rsid w:val="0035458E"/>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A80"/>
    <w:rsid w:val="00356A83"/>
    <w:rsid w:val="00356C0B"/>
    <w:rsid w:val="00356C52"/>
    <w:rsid w:val="00356E25"/>
    <w:rsid w:val="003570C9"/>
    <w:rsid w:val="003570E1"/>
    <w:rsid w:val="0035714B"/>
    <w:rsid w:val="00357910"/>
    <w:rsid w:val="00357923"/>
    <w:rsid w:val="00357997"/>
    <w:rsid w:val="00357B9C"/>
    <w:rsid w:val="00357C34"/>
    <w:rsid w:val="00357EFB"/>
    <w:rsid w:val="003608C2"/>
    <w:rsid w:val="003608ED"/>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73F"/>
    <w:rsid w:val="003629C9"/>
    <w:rsid w:val="00362B60"/>
    <w:rsid w:val="00362C16"/>
    <w:rsid w:val="00362CA6"/>
    <w:rsid w:val="00362EE6"/>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D5"/>
    <w:rsid w:val="00371D65"/>
    <w:rsid w:val="0037214D"/>
    <w:rsid w:val="00372174"/>
    <w:rsid w:val="00372372"/>
    <w:rsid w:val="003724EA"/>
    <w:rsid w:val="003726B9"/>
    <w:rsid w:val="00372870"/>
    <w:rsid w:val="003728BA"/>
    <w:rsid w:val="003729DB"/>
    <w:rsid w:val="003729E2"/>
    <w:rsid w:val="00372BD4"/>
    <w:rsid w:val="00372E68"/>
    <w:rsid w:val="00372EFD"/>
    <w:rsid w:val="00372F77"/>
    <w:rsid w:val="003730C7"/>
    <w:rsid w:val="003732C5"/>
    <w:rsid w:val="003734ED"/>
    <w:rsid w:val="003735A7"/>
    <w:rsid w:val="003735C6"/>
    <w:rsid w:val="00373A12"/>
    <w:rsid w:val="00373A44"/>
    <w:rsid w:val="00373ADA"/>
    <w:rsid w:val="00373F00"/>
    <w:rsid w:val="00374180"/>
    <w:rsid w:val="003745CE"/>
    <w:rsid w:val="003747E8"/>
    <w:rsid w:val="003747F6"/>
    <w:rsid w:val="00374848"/>
    <w:rsid w:val="00374B6A"/>
    <w:rsid w:val="00374DA3"/>
    <w:rsid w:val="00374DB2"/>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5A"/>
    <w:rsid w:val="00381D0A"/>
    <w:rsid w:val="00381D88"/>
    <w:rsid w:val="003820ED"/>
    <w:rsid w:val="00382232"/>
    <w:rsid w:val="00382444"/>
    <w:rsid w:val="0038259F"/>
    <w:rsid w:val="003826FF"/>
    <w:rsid w:val="0038270A"/>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52"/>
    <w:rsid w:val="00393D1C"/>
    <w:rsid w:val="00393D44"/>
    <w:rsid w:val="00393E44"/>
    <w:rsid w:val="00393EF3"/>
    <w:rsid w:val="00393F03"/>
    <w:rsid w:val="00393FCA"/>
    <w:rsid w:val="003940D5"/>
    <w:rsid w:val="00394301"/>
    <w:rsid w:val="0039460F"/>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E4B"/>
    <w:rsid w:val="003A4142"/>
    <w:rsid w:val="003A438C"/>
    <w:rsid w:val="003A44CE"/>
    <w:rsid w:val="003A45B0"/>
    <w:rsid w:val="003A47B0"/>
    <w:rsid w:val="003A495D"/>
    <w:rsid w:val="003A49A0"/>
    <w:rsid w:val="003A4A40"/>
    <w:rsid w:val="003A4A7B"/>
    <w:rsid w:val="003A4BFE"/>
    <w:rsid w:val="003A4C7C"/>
    <w:rsid w:val="003A4DDA"/>
    <w:rsid w:val="003A4F47"/>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5FA"/>
    <w:rsid w:val="003A766B"/>
    <w:rsid w:val="003A766C"/>
    <w:rsid w:val="003A76F0"/>
    <w:rsid w:val="003A787B"/>
    <w:rsid w:val="003A78E6"/>
    <w:rsid w:val="003A7A83"/>
    <w:rsid w:val="003A7BF5"/>
    <w:rsid w:val="003A7CAF"/>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7D6"/>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2E8"/>
    <w:rsid w:val="003B72F2"/>
    <w:rsid w:val="003B7357"/>
    <w:rsid w:val="003B75B9"/>
    <w:rsid w:val="003B7625"/>
    <w:rsid w:val="003B769B"/>
    <w:rsid w:val="003B7749"/>
    <w:rsid w:val="003B77E2"/>
    <w:rsid w:val="003B77FB"/>
    <w:rsid w:val="003C03F7"/>
    <w:rsid w:val="003C0467"/>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D46"/>
    <w:rsid w:val="003C3388"/>
    <w:rsid w:val="003C33C0"/>
    <w:rsid w:val="003C3459"/>
    <w:rsid w:val="003C3467"/>
    <w:rsid w:val="003C35F9"/>
    <w:rsid w:val="003C3669"/>
    <w:rsid w:val="003C36AD"/>
    <w:rsid w:val="003C38FE"/>
    <w:rsid w:val="003C3A09"/>
    <w:rsid w:val="003C3A52"/>
    <w:rsid w:val="003C3B9C"/>
    <w:rsid w:val="003C4038"/>
    <w:rsid w:val="003C42EB"/>
    <w:rsid w:val="003C43A1"/>
    <w:rsid w:val="003C45C7"/>
    <w:rsid w:val="003C4606"/>
    <w:rsid w:val="003C48FA"/>
    <w:rsid w:val="003C4A84"/>
    <w:rsid w:val="003C4D41"/>
    <w:rsid w:val="003C504E"/>
    <w:rsid w:val="003C56D9"/>
    <w:rsid w:val="003C578F"/>
    <w:rsid w:val="003C5850"/>
    <w:rsid w:val="003C5954"/>
    <w:rsid w:val="003C5A59"/>
    <w:rsid w:val="003C5A91"/>
    <w:rsid w:val="003C5B94"/>
    <w:rsid w:val="003C5BAE"/>
    <w:rsid w:val="003C5BB2"/>
    <w:rsid w:val="003C5C41"/>
    <w:rsid w:val="003C5C53"/>
    <w:rsid w:val="003C5C86"/>
    <w:rsid w:val="003C5EDD"/>
    <w:rsid w:val="003C60E0"/>
    <w:rsid w:val="003C619D"/>
    <w:rsid w:val="003C61BC"/>
    <w:rsid w:val="003C64DC"/>
    <w:rsid w:val="003C659D"/>
    <w:rsid w:val="003C669D"/>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63F"/>
    <w:rsid w:val="003D4856"/>
    <w:rsid w:val="003D4929"/>
    <w:rsid w:val="003D4ADE"/>
    <w:rsid w:val="003D4BA6"/>
    <w:rsid w:val="003D4C5F"/>
    <w:rsid w:val="003D4D77"/>
    <w:rsid w:val="003D4DF6"/>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E9C"/>
    <w:rsid w:val="003E0042"/>
    <w:rsid w:val="003E0062"/>
    <w:rsid w:val="003E0193"/>
    <w:rsid w:val="003E020B"/>
    <w:rsid w:val="003E028E"/>
    <w:rsid w:val="003E0667"/>
    <w:rsid w:val="003E0B9A"/>
    <w:rsid w:val="003E0BCE"/>
    <w:rsid w:val="003E0BFC"/>
    <w:rsid w:val="003E0DF3"/>
    <w:rsid w:val="003E0E34"/>
    <w:rsid w:val="003E0E71"/>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817"/>
    <w:rsid w:val="003E2940"/>
    <w:rsid w:val="003E2A2D"/>
    <w:rsid w:val="003E2A60"/>
    <w:rsid w:val="003E2CC4"/>
    <w:rsid w:val="003E2D02"/>
    <w:rsid w:val="003E2D14"/>
    <w:rsid w:val="003E32F6"/>
    <w:rsid w:val="003E33BA"/>
    <w:rsid w:val="003E33DC"/>
    <w:rsid w:val="003E34DB"/>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B1"/>
    <w:rsid w:val="003F2505"/>
    <w:rsid w:val="003F258B"/>
    <w:rsid w:val="003F2800"/>
    <w:rsid w:val="003F29A4"/>
    <w:rsid w:val="003F2AE1"/>
    <w:rsid w:val="003F2D0D"/>
    <w:rsid w:val="003F2FC1"/>
    <w:rsid w:val="003F3126"/>
    <w:rsid w:val="003F337C"/>
    <w:rsid w:val="003F3500"/>
    <w:rsid w:val="003F37F1"/>
    <w:rsid w:val="003F38AB"/>
    <w:rsid w:val="003F3979"/>
    <w:rsid w:val="003F3C28"/>
    <w:rsid w:val="003F3CE9"/>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5156"/>
    <w:rsid w:val="003F5183"/>
    <w:rsid w:val="003F52BC"/>
    <w:rsid w:val="003F5488"/>
    <w:rsid w:val="003F5547"/>
    <w:rsid w:val="003F5C40"/>
    <w:rsid w:val="003F5D67"/>
    <w:rsid w:val="003F61EC"/>
    <w:rsid w:val="003F6306"/>
    <w:rsid w:val="003F6324"/>
    <w:rsid w:val="003F65EA"/>
    <w:rsid w:val="003F6810"/>
    <w:rsid w:val="003F6AB5"/>
    <w:rsid w:val="003F6D3C"/>
    <w:rsid w:val="003F6E12"/>
    <w:rsid w:val="003F6F8B"/>
    <w:rsid w:val="003F711D"/>
    <w:rsid w:val="003F72C2"/>
    <w:rsid w:val="003F74D2"/>
    <w:rsid w:val="003F7513"/>
    <w:rsid w:val="003F75ED"/>
    <w:rsid w:val="003F764C"/>
    <w:rsid w:val="003F76A0"/>
    <w:rsid w:val="003F7E32"/>
    <w:rsid w:val="004000F9"/>
    <w:rsid w:val="004002B7"/>
    <w:rsid w:val="00400353"/>
    <w:rsid w:val="0040039C"/>
    <w:rsid w:val="0040042D"/>
    <w:rsid w:val="00400515"/>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FB"/>
    <w:rsid w:val="00402977"/>
    <w:rsid w:val="004029F2"/>
    <w:rsid w:val="00402DA7"/>
    <w:rsid w:val="00402F21"/>
    <w:rsid w:val="004030E8"/>
    <w:rsid w:val="004030F1"/>
    <w:rsid w:val="00403143"/>
    <w:rsid w:val="004032F3"/>
    <w:rsid w:val="00403300"/>
    <w:rsid w:val="00403368"/>
    <w:rsid w:val="00403375"/>
    <w:rsid w:val="00403522"/>
    <w:rsid w:val="00403577"/>
    <w:rsid w:val="004035AF"/>
    <w:rsid w:val="00403649"/>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62F8"/>
    <w:rsid w:val="00406438"/>
    <w:rsid w:val="004064F2"/>
    <w:rsid w:val="00406569"/>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47E"/>
    <w:rsid w:val="004205D2"/>
    <w:rsid w:val="004209F7"/>
    <w:rsid w:val="00420A12"/>
    <w:rsid w:val="00420AB7"/>
    <w:rsid w:val="00420BE0"/>
    <w:rsid w:val="00420CEE"/>
    <w:rsid w:val="00420DC0"/>
    <w:rsid w:val="004212B4"/>
    <w:rsid w:val="00421919"/>
    <w:rsid w:val="00421A27"/>
    <w:rsid w:val="00421D0A"/>
    <w:rsid w:val="00421EC1"/>
    <w:rsid w:val="00422031"/>
    <w:rsid w:val="00422058"/>
    <w:rsid w:val="00422081"/>
    <w:rsid w:val="004220BD"/>
    <w:rsid w:val="00422158"/>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53"/>
    <w:rsid w:val="00427503"/>
    <w:rsid w:val="004276CA"/>
    <w:rsid w:val="00427969"/>
    <w:rsid w:val="00427A2F"/>
    <w:rsid w:val="00427BD6"/>
    <w:rsid w:val="00427FF0"/>
    <w:rsid w:val="00430167"/>
    <w:rsid w:val="00430194"/>
    <w:rsid w:val="004302D0"/>
    <w:rsid w:val="004302FC"/>
    <w:rsid w:val="004304B9"/>
    <w:rsid w:val="00430806"/>
    <w:rsid w:val="004309D8"/>
    <w:rsid w:val="00430AB7"/>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D14"/>
    <w:rsid w:val="00433D3F"/>
    <w:rsid w:val="00433E74"/>
    <w:rsid w:val="00433EBE"/>
    <w:rsid w:val="00433F5F"/>
    <w:rsid w:val="004340F2"/>
    <w:rsid w:val="004340FC"/>
    <w:rsid w:val="004342FB"/>
    <w:rsid w:val="00434406"/>
    <w:rsid w:val="00434421"/>
    <w:rsid w:val="00434441"/>
    <w:rsid w:val="0043446A"/>
    <w:rsid w:val="00434737"/>
    <w:rsid w:val="00434906"/>
    <w:rsid w:val="00434A37"/>
    <w:rsid w:val="00434D8A"/>
    <w:rsid w:val="00434F91"/>
    <w:rsid w:val="004351F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31B8"/>
    <w:rsid w:val="00443237"/>
    <w:rsid w:val="004434BC"/>
    <w:rsid w:val="00443534"/>
    <w:rsid w:val="004435D1"/>
    <w:rsid w:val="00443A9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5BE"/>
    <w:rsid w:val="0044662A"/>
    <w:rsid w:val="004466BC"/>
    <w:rsid w:val="004466D7"/>
    <w:rsid w:val="0044700B"/>
    <w:rsid w:val="0044718E"/>
    <w:rsid w:val="004476D6"/>
    <w:rsid w:val="00447765"/>
    <w:rsid w:val="004477FC"/>
    <w:rsid w:val="0044785D"/>
    <w:rsid w:val="00447A40"/>
    <w:rsid w:val="00447B8A"/>
    <w:rsid w:val="00447D07"/>
    <w:rsid w:val="00447D4C"/>
    <w:rsid w:val="00447E29"/>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5016"/>
    <w:rsid w:val="0045517C"/>
    <w:rsid w:val="00455233"/>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CAA"/>
    <w:rsid w:val="0046047A"/>
    <w:rsid w:val="004604BE"/>
    <w:rsid w:val="004605A6"/>
    <w:rsid w:val="00460A70"/>
    <w:rsid w:val="00460A7A"/>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998"/>
    <w:rsid w:val="00463A38"/>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F27"/>
    <w:rsid w:val="00466251"/>
    <w:rsid w:val="00466402"/>
    <w:rsid w:val="00466A0F"/>
    <w:rsid w:val="00466A25"/>
    <w:rsid w:val="00466BB4"/>
    <w:rsid w:val="00466CDF"/>
    <w:rsid w:val="00466E4D"/>
    <w:rsid w:val="00466E53"/>
    <w:rsid w:val="00466EB0"/>
    <w:rsid w:val="00466F0D"/>
    <w:rsid w:val="00466F35"/>
    <w:rsid w:val="00467082"/>
    <w:rsid w:val="004670AE"/>
    <w:rsid w:val="00467720"/>
    <w:rsid w:val="0046775C"/>
    <w:rsid w:val="0046795B"/>
    <w:rsid w:val="00467B69"/>
    <w:rsid w:val="00467E47"/>
    <w:rsid w:val="00467FC8"/>
    <w:rsid w:val="004700BD"/>
    <w:rsid w:val="0047013C"/>
    <w:rsid w:val="00470202"/>
    <w:rsid w:val="00470657"/>
    <w:rsid w:val="004707D6"/>
    <w:rsid w:val="004707F5"/>
    <w:rsid w:val="00470819"/>
    <w:rsid w:val="0047085E"/>
    <w:rsid w:val="004708C0"/>
    <w:rsid w:val="004708E9"/>
    <w:rsid w:val="004709E0"/>
    <w:rsid w:val="00470BB2"/>
    <w:rsid w:val="00470D85"/>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4040"/>
    <w:rsid w:val="004741FA"/>
    <w:rsid w:val="00474472"/>
    <w:rsid w:val="0047458F"/>
    <w:rsid w:val="004745A9"/>
    <w:rsid w:val="00474757"/>
    <w:rsid w:val="00474871"/>
    <w:rsid w:val="0047489D"/>
    <w:rsid w:val="004748F7"/>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9A9"/>
    <w:rsid w:val="00476A3C"/>
    <w:rsid w:val="00476A55"/>
    <w:rsid w:val="00476AD5"/>
    <w:rsid w:val="00476B68"/>
    <w:rsid w:val="00476CA1"/>
    <w:rsid w:val="00476D93"/>
    <w:rsid w:val="00477005"/>
    <w:rsid w:val="0047700C"/>
    <w:rsid w:val="00477495"/>
    <w:rsid w:val="004775A2"/>
    <w:rsid w:val="00477693"/>
    <w:rsid w:val="00477740"/>
    <w:rsid w:val="00477AC9"/>
    <w:rsid w:val="00477B46"/>
    <w:rsid w:val="00477C35"/>
    <w:rsid w:val="00477D88"/>
    <w:rsid w:val="00480148"/>
    <w:rsid w:val="00480330"/>
    <w:rsid w:val="0048047E"/>
    <w:rsid w:val="0048058B"/>
    <w:rsid w:val="0048076D"/>
    <w:rsid w:val="004808C0"/>
    <w:rsid w:val="00480C0F"/>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414A"/>
    <w:rsid w:val="00494294"/>
    <w:rsid w:val="00494510"/>
    <w:rsid w:val="0049461F"/>
    <w:rsid w:val="00494A85"/>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163"/>
    <w:rsid w:val="00497456"/>
    <w:rsid w:val="004974F0"/>
    <w:rsid w:val="00497557"/>
    <w:rsid w:val="004976D0"/>
    <w:rsid w:val="004977BD"/>
    <w:rsid w:val="00497853"/>
    <w:rsid w:val="00497B79"/>
    <w:rsid w:val="00497BBF"/>
    <w:rsid w:val="00497FD0"/>
    <w:rsid w:val="004A014C"/>
    <w:rsid w:val="004A0471"/>
    <w:rsid w:val="004A047A"/>
    <w:rsid w:val="004A0565"/>
    <w:rsid w:val="004A0763"/>
    <w:rsid w:val="004A07C6"/>
    <w:rsid w:val="004A09F2"/>
    <w:rsid w:val="004A0AA8"/>
    <w:rsid w:val="004A0BD4"/>
    <w:rsid w:val="004A0CDE"/>
    <w:rsid w:val="004A0DA7"/>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B49"/>
    <w:rsid w:val="004A3C20"/>
    <w:rsid w:val="004A3CB5"/>
    <w:rsid w:val="004A3D73"/>
    <w:rsid w:val="004A3DC9"/>
    <w:rsid w:val="004A3E78"/>
    <w:rsid w:val="004A405B"/>
    <w:rsid w:val="004A4551"/>
    <w:rsid w:val="004A4572"/>
    <w:rsid w:val="004A4592"/>
    <w:rsid w:val="004A45FD"/>
    <w:rsid w:val="004A4640"/>
    <w:rsid w:val="004A537D"/>
    <w:rsid w:val="004A55FC"/>
    <w:rsid w:val="004A5878"/>
    <w:rsid w:val="004A58B4"/>
    <w:rsid w:val="004A5B85"/>
    <w:rsid w:val="004A5CB7"/>
    <w:rsid w:val="004A5CE0"/>
    <w:rsid w:val="004A6096"/>
    <w:rsid w:val="004A610B"/>
    <w:rsid w:val="004A633E"/>
    <w:rsid w:val="004A63B3"/>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CA7"/>
    <w:rsid w:val="004B4F23"/>
    <w:rsid w:val="004B506C"/>
    <w:rsid w:val="004B5242"/>
    <w:rsid w:val="004B52F1"/>
    <w:rsid w:val="004B5395"/>
    <w:rsid w:val="004B53B9"/>
    <w:rsid w:val="004B53E5"/>
    <w:rsid w:val="004B5662"/>
    <w:rsid w:val="004B5665"/>
    <w:rsid w:val="004B5756"/>
    <w:rsid w:val="004B58A1"/>
    <w:rsid w:val="004B5AD7"/>
    <w:rsid w:val="004B5B11"/>
    <w:rsid w:val="004B5D50"/>
    <w:rsid w:val="004B5EA4"/>
    <w:rsid w:val="004B5FB0"/>
    <w:rsid w:val="004B6137"/>
    <w:rsid w:val="004B6598"/>
    <w:rsid w:val="004B6758"/>
    <w:rsid w:val="004B6A0B"/>
    <w:rsid w:val="004B6B25"/>
    <w:rsid w:val="004B6CD6"/>
    <w:rsid w:val="004B6EC3"/>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F0"/>
    <w:rsid w:val="004C5541"/>
    <w:rsid w:val="004C55C5"/>
    <w:rsid w:val="004C5950"/>
    <w:rsid w:val="004C5C6F"/>
    <w:rsid w:val="004C5CFF"/>
    <w:rsid w:val="004C5D81"/>
    <w:rsid w:val="004C5EF1"/>
    <w:rsid w:val="004C6064"/>
    <w:rsid w:val="004C6099"/>
    <w:rsid w:val="004C6195"/>
    <w:rsid w:val="004C61C7"/>
    <w:rsid w:val="004C646B"/>
    <w:rsid w:val="004C6B0A"/>
    <w:rsid w:val="004C6C54"/>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A72"/>
    <w:rsid w:val="004D3BE9"/>
    <w:rsid w:val="004D3C84"/>
    <w:rsid w:val="004D3EE5"/>
    <w:rsid w:val="004D4084"/>
    <w:rsid w:val="004D4162"/>
    <w:rsid w:val="004D41DC"/>
    <w:rsid w:val="004D467B"/>
    <w:rsid w:val="004D469F"/>
    <w:rsid w:val="004D480A"/>
    <w:rsid w:val="004D49C9"/>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B78"/>
    <w:rsid w:val="004D6BE6"/>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7B0"/>
    <w:rsid w:val="004E280F"/>
    <w:rsid w:val="004E2892"/>
    <w:rsid w:val="004E2DA7"/>
    <w:rsid w:val="004E310B"/>
    <w:rsid w:val="004E330D"/>
    <w:rsid w:val="004E33A9"/>
    <w:rsid w:val="004E343D"/>
    <w:rsid w:val="004E34F8"/>
    <w:rsid w:val="004E362B"/>
    <w:rsid w:val="004E3681"/>
    <w:rsid w:val="004E39C8"/>
    <w:rsid w:val="004E3D74"/>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A4C"/>
    <w:rsid w:val="004F3B71"/>
    <w:rsid w:val="004F3E07"/>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39D"/>
    <w:rsid w:val="004F6441"/>
    <w:rsid w:val="004F661C"/>
    <w:rsid w:val="004F66A4"/>
    <w:rsid w:val="004F6831"/>
    <w:rsid w:val="004F6A9C"/>
    <w:rsid w:val="004F6AB9"/>
    <w:rsid w:val="004F6BF9"/>
    <w:rsid w:val="004F6C14"/>
    <w:rsid w:val="004F6CFB"/>
    <w:rsid w:val="004F6D99"/>
    <w:rsid w:val="004F6E45"/>
    <w:rsid w:val="004F6E56"/>
    <w:rsid w:val="004F7066"/>
    <w:rsid w:val="004F7144"/>
    <w:rsid w:val="004F71EA"/>
    <w:rsid w:val="004F71EE"/>
    <w:rsid w:val="004F7550"/>
    <w:rsid w:val="004F76A7"/>
    <w:rsid w:val="004F77D6"/>
    <w:rsid w:val="004F7A0B"/>
    <w:rsid w:val="004F7A3D"/>
    <w:rsid w:val="004F7AF8"/>
    <w:rsid w:val="004F7E66"/>
    <w:rsid w:val="004F7E99"/>
    <w:rsid w:val="004F7F05"/>
    <w:rsid w:val="004F7F7B"/>
    <w:rsid w:val="00500199"/>
    <w:rsid w:val="00500223"/>
    <w:rsid w:val="00500352"/>
    <w:rsid w:val="005004A7"/>
    <w:rsid w:val="00500572"/>
    <w:rsid w:val="005005DF"/>
    <w:rsid w:val="00500701"/>
    <w:rsid w:val="00500866"/>
    <w:rsid w:val="005009F5"/>
    <w:rsid w:val="00500A00"/>
    <w:rsid w:val="00500EC5"/>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124"/>
    <w:rsid w:val="005051DD"/>
    <w:rsid w:val="005052E9"/>
    <w:rsid w:val="00505599"/>
    <w:rsid w:val="005055C7"/>
    <w:rsid w:val="005055F8"/>
    <w:rsid w:val="0050589C"/>
    <w:rsid w:val="00505D51"/>
    <w:rsid w:val="00505F6C"/>
    <w:rsid w:val="00505F6E"/>
    <w:rsid w:val="00506148"/>
    <w:rsid w:val="0050642E"/>
    <w:rsid w:val="005065C4"/>
    <w:rsid w:val="00506D5C"/>
    <w:rsid w:val="00507128"/>
    <w:rsid w:val="005072C6"/>
    <w:rsid w:val="00507469"/>
    <w:rsid w:val="005077E0"/>
    <w:rsid w:val="00507C55"/>
    <w:rsid w:val="00507E10"/>
    <w:rsid w:val="00507F03"/>
    <w:rsid w:val="00507FBC"/>
    <w:rsid w:val="00507FE7"/>
    <w:rsid w:val="005101FB"/>
    <w:rsid w:val="00510258"/>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5F2"/>
    <w:rsid w:val="00512829"/>
    <w:rsid w:val="0051287E"/>
    <w:rsid w:val="0051288F"/>
    <w:rsid w:val="00512AC4"/>
    <w:rsid w:val="00512ACF"/>
    <w:rsid w:val="00512B0C"/>
    <w:rsid w:val="00512B8F"/>
    <w:rsid w:val="00512C15"/>
    <w:rsid w:val="00512C9B"/>
    <w:rsid w:val="00512DEF"/>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D4"/>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205"/>
    <w:rsid w:val="0051737B"/>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505"/>
    <w:rsid w:val="0052773A"/>
    <w:rsid w:val="00527DCB"/>
    <w:rsid w:val="00527E74"/>
    <w:rsid w:val="00527FB1"/>
    <w:rsid w:val="0053007F"/>
    <w:rsid w:val="005301C1"/>
    <w:rsid w:val="00530271"/>
    <w:rsid w:val="00530423"/>
    <w:rsid w:val="00530658"/>
    <w:rsid w:val="005306F2"/>
    <w:rsid w:val="00530C49"/>
    <w:rsid w:val="00530CDC"/>
    <w:rsid w:val="00530DA0"/>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9F8"/>
    <w:rsid w:val="00533A5E"/>
    <w:rsid w:val="00533B93"/>
    <w:rsid w:val="00533C24"/>
    <w:rsid w:val="00533EA8"/>
    <w:rsid w:val="00533EB1"/>
    <w:rsid w:val="00533FE5"/>
    <w:rsid w:val="0053403D"/>
    <w:rsid w:val="005340C9"/>
    <w:rsid w:val="00534219"/>
    <w:rsid w:val="00534465"/>
    <w:rsid w:val="005344A2"/>
    <w:rsid w:val="0053469C"/>
    <w:rsid w:val="00534814"/>
    <w:rsid w:val="00534C4F"/>
    <w:rsid w:val="00534D9C"/>
    <w:rsid w:val="00534DEB"/>
    <w:rsid w:val="00534EFC"/>
    <w:rsid w:val="00534FF8"/>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FAA"/>
    <w:rsid w:val="00542FB6"/>
    <w:rsid w:val="0054312C"/>
    <w:rsid w:val="005431F5"/>
    <w:rsid w:val="005433FA"/>
    <w:rsid w:val="00543406"/>
    <w:rsid w:val="00543707"/>
    <w:rsid w:val="005437A6"/>
    <w:rsid w:val="005439D2"/>
    <w:rsid w:val="00543EBB"/>
    <w:rsid w:val="00544213"/>
    <w:rsid w:val="005443AA"/>
    <w:rsid w:val="005445DA"/>
    <w:rsid w:val="005446A0"/>
    <w:rsid w:val="0054486D"/>
    <w:rsid w:val="00544BA7"/>
    <w:rsid w:val="00544BD4"/>
    <w:rsid w:val="00544CB2"/>
    <w:rsid w:val="00544DA8"/>
    <w:rsid w:val="00544E5D"/>
    <w:rsid w:val="00544EFE"/>
    <w:rsid w:val="00544F20"/>
    <w:rsid w:val="00544FF3"/>
    <w:rsid w:val="005453F3"/>
    <w:rsid w:val="00545549"/>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2093"/>
    <w:rsid w:val="005520E1"/>
    <w:rsid w:val="0055222D"/>
    <w:rsid w:val="005524DF"/>
    <w:rsid w:val="00552593"/>
    <w:rsid w:val="005528BF"/>
    <w:rsid w:val="00552A32"/>
    <w:rsid w:val="00552B0C"/>
    <w:rsid w:val="005530B7"/>
    <w:rsid w:val="005536DC"/>
    <w:rsid w:val="00553C3C"/>
    <w:rsid w:val="00554080"/>
    <w:rsid w:val="005540F2"/>
    <w:rsid w:val="005541DC"/>
    <w:rsid w:val="00554299"/>
    <w:rsid w:val="005543A3"/>
    <w:rsid w:val="005544FF"/>
    <w:rsid w:val="00554568"/>
    <w:rsid w:val="0055477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EA0"/>
    <w:rsid w:val="00563F16"/>
    <w:rsid w:val="00564118"/>
    <w:rsid w:val="0056415C"/>
    <w:rsid w:val="00564241"/>
    <w:rsid w:val="0056494C"/>
    <w:rsid w:val="005649BF"/>
    <w:rsid w:val="00564B81"/>
    <w:rsid w:val="00564C59"/>
    <w:rsid w:val="00564DCC"/>
    <w:rsid w:val="00564EDD"/>
    <w:rsid w:val="00564EE9"/>
    <w:rsid w:val="00564F2E"/>
    <w:rsid w:val="00564F89"/>
    <w:rsid w:val="005650ED"/>
    <w:rsid w:val="005651B0"/>
    <w:rsid w:val="005652F3"/>
    <w:rsid w:val="00565338"/>
    <w:rsid w:val="00565353"/>
    <w:rsid w:val="005653D2"/>
    <w:rsid w:val="0056547C"/>
    <w:rsid w:val="005655F2"/>
    <w:rsid w:val="00565869"/>
    <w:rsid w:val="005658ED"/>
    <w:rsid w:val="00565A0B"/>
    <w:rsid w:val="00565C29"/>
    <w:rsid w:val="00565D89"/>
    <w:rsid w:val="00565DC4"/>
    <w:rsid w:val="00565EED"/>
    <w:rsid w:val="00565F05"/>
    <w:rsid w:val="0056624C"/>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2B2"/>
    <w:rsid w:val="005742D1"/>
    <w:rsid w:val="00574311"/>
    <w:rsid w:val="005746C4"/>
    <w:rsid w:val="005747CF"/>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2ED"/>
    <w:rsid w:val="00580422"/>
    <w:rsid w:val="005804C0"/>
    <w:rsid w:val="00580626"/>
    <w:rsid w:val="00580793"/>
    <w:rsid w:val="00580A89"/>
    <w:rsid w:val="00580B00"/>
    <w:rsid w:val="00580B94"/>
    <w:rsid w:val="005811C1"/>
    <w:rsid w:val="00581470"/>
    <w:rsid w:val="0058150E"/>
    <w:rsid w:val="005815A3"/>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CC7"/>
    <w:rsid w:val="00582D3C"/>
    <w:rsid w:val="00582F21"/>
    <w:rsid w:val="00582F40"/>
    <w:rsid w:val="00582F5D"/>
    <w:rsid w:val="00582FE3"/>
    <w:rsid w:val="0058300A"/>
    <w:rsid w:val="005831DD"/>
    <w:rsid w:val="00583298"/>
    <w:rsid w:val="005832D8"/>
    <w:rsid w:val="00583647"/>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D4"/>
    <w:rsid w:val="00584E2A"/>
    <w:rsid w:val="00585046"/>
    <w:rsid w:val="00585232"/>
    <w:rsid w:val="00585419"/>
    <w:rsid w:val="00585484"/>
    <w:rsid w:val="005854CF"/>
    <w:rsid w:val="005855F7"/>
    <w:rsid w:val="00585667"/>
    <w:rsid w:val="00585AD4"/>
    <w:rsid w:val="00585ADB"/>
    <w:rsid w:val="00585BDC"/>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92E"/>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75"/>
    <w:rsid w:val="00597B76"/>
    <w:rsid w:val="00597D24"/>
    <w:rsid w:val="00597D9E"/>
    <w:rsid w:val="00597E33"/>
    <w:rsid w:val="00597ED8"/>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892"/>
    <w:rsid w:val="005A58D3"/>
    <w:rsid w:val="005A5901"/>
    <w:rsid w:val="005A5965"/>
    <w:rsid w:val="005A59DA"/>
    <w:rsid w:val="005A5B7F"/>
    <w:rsid w:val="005A5CE4"/>
    <w:rsid w:val="005A5EC7"/>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86C"/>
    <w:rsid w:val="005B1ABB"/>
    <w:rsid w:val="005B1E6D"/>
    <w:rsid w:val="005B2130"/>
    <w:rsid w:val="005B2223"/>
    <w:rsid w:val="005B223C"/>
    <w:rsid w:val="005B22DD"/>
    <w:rsid w:val="005B23D3"/>
    <w:rsid w:val="005B24B1"/>
    <w:rsid w:val="005B2621"/>
    <w:rsid w:val="005B2767"/>
    <w:rsid w:val="005B299B"/>
    <w:rsid w:val="005B29A2"/>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9A6"/>
    <w:rsid w:val="005B6C24"/>
    <w:rsid w:val="005B6DF6"/>
    <w:rsid w:val="005B710D"/>
    <w:rsid w:val="005B713D"/>
    <w:rsid w:val="005B7287"/>
    <w:rsid w:val="005B72DC"/>
    <w:rsid w:val="005B7311"/>
    <w:rsid w:val="005B7453"/>
    <w:rsid w:val="005B760F"/>
    <w:rsid w:val="005B7851"/>
    <w:rsid w:val="005B7A4B"/>
    <w:rsid w:val="005B7B7D"/>
    <w:rsid w:val="005C02A7"/>
    <w:rsid w:val="005C0818"/>
    <w:rsid w:val="005C0962"/>
    <w:rsid w:val="005C0AD5"/>
    <w:rsid w:val="005C0B7E"/>
    <w:rsid w:val="005C1316"/>
    <w:rsid w:val="005C1396"/>
    <w:rsid w:val="005C157A"/>
    <w:rsid w:val="005C16D2"/>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61F"/>
    <w:rsid w:val="005C6669"/>
    <w:rsid w:val="005C6875"/>
    <w:rsid w:val="005C6D2F"/>
    <w:rsid w:val="005C6EF4"/>
    <w:rsid w:val="005C6F59"/>
    <w:rsid w:val="005C6FF5"/>
    <w:rsid w:val="005C7133"/>
    <w:rsid w:val="005C717A"/>
    <w:rsid w:val="005C7279"/>
    <w:rsid w:val="005C7501"/>
    <w:rsid w:val="005C7649"/>
    <w:rsid w:val="005C76AF"/>
    <w:rsid w:val="005C77E3"/>
    <w:rsid w:val="005C7886"/>
    <w:rsid w:val="005C7F3E"/>
    <w:rsid w:val="005D01C5"/>
    <w:rsid w:val="005D03FC"/>
    <w:rsid w:val="005D059A"/>
    <w:rsid w:val="005D06AD"/>
    <w:rsid w:val="005D07C5"/>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9AA"/>
    <w:rsid w:val="005D1D7C"/>
    <w:rsid w:val="005D1FC7"/>
    <w:rsid w:val="005D21B7"/>
    <w:rsid w:val="005D21E6"/>
    <w:rsid w:val="005D2201"/>
    <w:rsid w:val="005D22F2"/>
    <w:rsid w:val="005D287C"/>
    <w:rsid w:val="005D2B10"/>
    <w:rsid w:val="005D2BFD"/>
    <w:rsid w:val="005D2DAD"/>
    <w:rsid w:val="005D2FEA"/>
    <w:rsid w:val="005D3944"/>
    <w:rsid w:val="005D3D09"/>
    <w:rsid w:val="005D3D90"/>
    <w:rsid w:val="005D427E"/>
    <w:rsid w:val="005D4302"/>
    <w:rsid w:val="005D4693"/>
    <w:rsid w:val="005D4731"/>
    <w:rsid w:val="005D4AB2"/>
    <w:rsid w:val="005D4C49"/>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290"/>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878"/>
    <w:rsid w:val="005E7879"/>
    <w:rsid w:val="005E7936"/>
    <w:rsid w:val="005E7B25"/>
    <w:rsid w:val="005E7C54"/>
    <w:rsid w:val="005E7CB1"/>
    <w:rsid w:val="005E7CB9"/>
    <w:rsid w:val="005E7D49"/>
    <w:rsid w:val="005E7E1B"/>
    <w:rsid w:val="005E7FAE"/>
    <w:rsid w:val="005F0087"/>
    <w:rsid w:val="005F0108"/>
    <w:rsid w:val="005F01E9"/>
    <w:rsid w:val="005F0291"/>
    <w:rsid w:val="005F0470"/>
    <w:rsid w:val="005F04B8"/>
    <w:rsid w:val="005F05CC"/>
    <w:rsid w:val="005F05DF"/>
    <w:rsid w:val="005F05FB"/>
    <w:rsid w:val="005F0D0F"/>
    <w:rsid w:val="005F0ECC"/>
    <w:rsid w:val="005F1379"/>
    <w:rsid w:val="005F1533"/>
    <w:rsid w:val="005F16AB"/>
    <w:rsid w:val="005F1804"/>
    <w:rsid w:val="005F185B"/>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30C7"/>
    <w:rsid w:val="005F31B5"/>
    <w:rsid w:val="005F3352"/>
    <w:rsid w:val="005F3420"/>
    <w:rsid w:val="005F343D"/>
    <w:rsid w:val="005F37B1"/>
    <w:rsid w:val="005F3874"/>
    <w:rsid w:val="005F3F14"/>
    <w:rsid w:val="005F3F16"/>
    <w:rsid w:val="005F412E"/>
    <w:rsid w:val="005F42EA"/>
    <w:rsid w:val="005F450A"/>
    <w:rsid w:val="005F4663"/>
    <w:rsid w:val="005F4686"/>
    <w:rsid w:val="005F470F"/>
    <w:rsid w:val="005F4951"/>
    <w:rsid w:val="005F4D62"/>
    <w:rsid w:val="005F4EFA"/>
    <w:rsid w:val="005F4FCA"/>
    <w:rsid w:val="005F5212"/>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C8"/>
    <w:rsid w:val="005F6ED9"/>
    <w:rsid w:val="005F6FAA"/>
    <w:rsid w:val="005F7168"/>
    <w:rsid w:val="005F7188"/>
    <w:rsid w:val="005F740A"/>
    <w:rsid w:val="005F769D"/>
    <w:rsid w:val="005F7985"/>
    <w:rsid w:val="005F7B53"/>
    <w:rsid w:val="005F7D62"/>
    <w:rsid w:val="006001D0"/>
    <w:rsid w:val="0060066D"/>
    <w:rsid w:val="00600733"/>
    <w:rsid w:val="00600812"/>
    <w:rsid w:val="00600928"/>
    <w:rsid w:val="00600BF0"/>
    <w:rsid w:val="00600CEB"/>
    <w:rsid w:val="00600F2A"/>
    <w:rsid w:val="0060112B"/>
    <w:rsid w:val="006011AE"/>
    <w:rsid w:val="00601417"/>
    <w:rsid w:val="00601519"/>
    <w:rsid w:val="006018A7"/>
    <w:rsid w:val="00601941"/>
    <w:rsid w:val="00601BC7"/>
    <w:rsid w:val="00601C6C"/>
    <w:rsid w:val="00601CBE"/>
    <w:rsid w:val="00601D2C"/>
    <w:rsid w:val="00601E65"/>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C23"/>
    <w:rsid w:val="00616EC8"/>
    <w:rsid w:val="00616F0D"/>
    <w:rsid w:val="00616F61"/>
    <w:rsid w:val="0061724C"/>
    <w:rsid w:val="00617518"/>
    <w:rsid w:val="00617624"/>
    <w:rsid w:val="00617642"/>
    <w:rsid w:val="00617806"/>
    <w:rsid w:val="00617C89"/>
    <w:rsid w:val="00620082"/>
    <w:rsid w:val="00620107"/>
    <w:rsid w:val="00620163"/>
    <w:rsid w:val="00620226"/>
    <w:rsid w:val="00620311"/>
    <w:rsid w:val="006203CC"/>
    <w:rsid w:val="00620A7F"/>
    <w:rsid w:val="00620EBB"/>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B8"/>
    <w:rsid w:val="00623FE9"/>
    <w:rsid w:val="00624007"/>
    <w:rsid w:val="0062462F"/>
    <w:rsid w:val="0062475B"/>
    <w:rsid w:val="0062498A"/>
    <w:rsid w:val="00624A3B"/>
    <w:rsid w:val="00624BA1"/>
    <w:rsid w:val="006252E0"/>
    <w:rsid w:val="00625454"/>
    <w:rsid w:val="006255C9"/>
    <w:rsid w:val="00625808"/>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B8"/>
    <w:rsid w:val="00635C31"/>
    <w:rsid w:val="00635CB5"/>
    <w:rsid w:val="00635F25"/>
    <w:rsid w:val="00635F7F"/>
    <w:rsid w:val="006362F9"/>
    <w:rsid w:val="00636419"/>
    <w:rsid w:val="006369A9"/>
    <w:rsid w:val="00636ADF"/>
    <w:rsid w:val="0063701E"/>
    <w:rsid w:val="00637099"/>
    <w:rsid w:val="00637111"/>
    <w:rsid w:val="00637186"/>
    <w:rsid w:val="006371DF"/>
    <w:rsid w:val="006373CD"/>
    <w:rsid w:val="00637448"/>
    <w:rsid w:val="0063751A"/>
    <w:rsid w:val="00637764"/>
    <w:rsid w:val="0063790A"/>
    <w:rsid w:val="00637B7A"/>
    <w:rsid w:val="00637E3D"/>
    <w:rsid w:val="00640157"/>
    <w:rsid w:val="00640213"/>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510"/>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50248"/>
    <w:rsid w:val="00650380"/>
    <w:rsid w:val="006506C4"/>
    <w:rsid w:val="0065076A"/>
    <w:rsid w:val="006508B9"/>
    <w:rsid w:val="00650906"/>
    <w:rsid w:val="00650CA1"/>
    <w:rsid w:val="00650D67"/>
    <w:rsid w:val="00650EFD"/>
    <w:rsid w:val="00651024"/>
    <w:rsid w:val="0065110C"/>
    <w:rsid w:val="0065143C"/>
    <w:rsid w:val="0065151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293"/>
    <w:rsid w:val="00654303"/>
    <w:rsid w:val="00654390"/>
    <w:rsid w:val="006544CD"/>
    <w:rsid w:val="0065454D"/>
    <w:rsid w:val="00654969"/>
    <w:rsid w:val="0065496D"/>
    <w:rsid w:val="00654AC2"/>
    <w:rsid w:val="00654B36"/>
    <w:rsid w:val="00654B8C"/>
    <w:rsid w:val="00654DB4"/>
    <w:rsid w:val="00654DC1"/>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A06"/>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8E9"/>
    <w:rsid w:val="00662A59"/>
    <w:rsid w:val="00662FD0"/>
    <w:rsid w:val="00663041"/>
    <w:rsid w:val="006634AC"/>
    <w:rsid w:val="006634AF"/>
    <w:rsid w:val="006636ED"/>
    <w:rsid w:val="00663752"/>
    <w:rsid w:val="00663971"/>
    <w:rsid w:val="00663B26"/>
    <w:rsid w:val="00663C14"/>
    <w:rsid w:val="00663D70"/>
    <w:rsid w:val="006641F4"/>
    <w:rsid w:val="00664201"/>
    <w:rsid w:val="0066421C"/>
    <w:rsid w:val="00664237"/>
    <w:rsid w:val="0066428C"/>
    <w:rsid w:val="00664594"/>
    <w:rsid w:val="006645E0"/>
    <w:rsid w:val="00664633"/>
    <w:rsid w:val="00664936"/>
    <w:rsid w:val="00664C55"/>
    <w:rsid w:val="00664CBF"/>
    <w:rsid w:val="00664E8C"/>
    <w:rsid w:val="00664FC2"/>
    <w:rsid w:val="00665063"/>
    <w:rsid w:val="006650B2"/>
    <w:rsid w:val="006656F7"/>
    <w:rsid w:val="0066588A"/>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F77"/>
    <w:rsid w:val="00671F8E"/>
    <w:rsid w:val="00672174"/>
    <w:rsid w:val="006721C3"/>
    <w:rsid w:val="0067249D"/>
    <w:rsid w:val="0067269D"/>
    <w:rsid w:val="006728A9"/>
    <w:rsid w:val="006728BF"/>
    <w:rsid w:val="006728EC"/>
    <w:rsid w:val="00672988"/>
    <w:rsid w:val="00672ADB"/>
    <w:rsid w:val="00672C49"/>
    <w:rsid w:val="00672C64"/>
    <w:rsid w:val="00672CF8"/>
    <w:rsid w:val="00672D43"/>
    <w:rsid w:val="00673039"/>
    <w:rsid w:val="006730F0"/>
    <w:rsid w:val="006731C7"/>
    <w:rsid w:val="006733E6"/>
    <w:rsid w:val="006736E5"/>
    <w:rsid w:val="00673770"/>
    <w:rsid w:val="00673823"/>
    <w:rsid w:val="00673B68"/>
    <w:rsid w:val="00673B89"/>
    <w:rsid w:val="00673C84"/>
    <w:rsid w:val="00673CFD"/>
    <w:rsid w:val="00673E2F"/>
    <w:rsid w:val="0067432C"/>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9DB"/>
    <w:rsid w:val="00685B73"/>
    <w:rsid w:val="00685CF2"/>
    <w:rsid w:val="00685E7B"/>
    <w:rsid w:val="00685FF7"/>
    <w:rsid w:val="0068628E"/>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935"/>
    <w:rsid w:val="006939D8"/>
    <w:rsid w:val="00693A3C"/>
    <w:rsid w:val="00693B7D"/>
    <w:rsid w:val="00693BD1"/>
    <w:rsid w:val="0069407E"/>
    <w:rsid w:val="0069412C"/>
    <w:rsid w:val="0069466F"/>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FF"/>
    <w:rsid w:val="006A1624"/>
    <w:rsid w:val="006A171B"/>
    <w:rsid w:val="006A179E"/>
    <w:rsid w:val="006A1BEB"/>
    <w:rsid w:val="006A1DF2"/>
    <w:rsid w:val="006A1DFF"/>
    <w:rsid w:val="006A1EC4"/>
    <w:rsid w:val="006A2332"/>
    <w:rsid w:val="006A2348"/>
    <w:rsid w:val="006A23B2"/>
    <w:rsid w:val="006A2497"/>
    <w:rsid w:val="006A2989"/>
    <w:rsid w:val="006A2AB6"/>
    <w:rsid w:val="006A2ABA"/>
    <w:rsid w:val="006A2B26"/>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F91"/>
    <w:rsid w:val="006A7048"/>
    <w:rsid w:val="006A717C"/>
    <w:rsid w:val="006A724B"/>
    <w:rsid w:val="006A767F"/>
    <w:rsid w:val="006A77A3"/>
    <w:rsid w:val="006A7825"/>
    <w:rsid w:val="006A7830"/>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CC"/>
    <w:rsid w:val="006B1545"/>
    <w:rsid w:val="006B167D"/>
    <w:rsid w:val="006B1B82"/>
    <w:rsid w:val="006B1EAC"/>
    <w:rsid w:val="006B1F54"/>
    <w:rsid w:val="006B1FC2"/>
    <w:rsid w:val="006B23B9"/>
    <w:rsid w:val="006B24CA"/>
    <w:rsid w:val="006B2524"/>
    <w:rsid w:val="006B2685"/>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4AB5"/>
    <w:rsid w:val="006B515F"/>
    <w:rsid w:val="006B5322"/>
    <w:rsid w:val="006B53E9"/>
    <w:rsid w:val="006B541D"/>
    <w:rsid w:val="006B564D"/>
    <w:rsid w:val="006B5724"/>
    <w:rsid w:val="006B5759"/>
    <w:rsid w:val="006B57D8"/>
    <w:rsid w:val="006B5943"/>
    <w:rsid w:val="006B5AAD"/>
    <w:rsid w:val="006B5E4B"/>
    <w:rsid w:val="006B5FC2"/>
    <w:rsid w:val="006B62D6"/>
    <w:rsid w:val="006B6494"/>
    <w:rsid w:val="006B6548"/>
    <w:rsid w:val="006B65FF"/>
    <w:rsid w:val="006B6A16"/>
    <w:rsid w:val="006B6AFB"/>
    <w:rsid w:val="006B6BE7"/>
    <w:rsid w:val="006B6F25"/>
    <w:rsid w:val="006B70AD"/>
    <w:rsid w:val="006B7207"/>
    <w:rsid w:val="006B72EE"/>
    <w:rsid w:val="006B7605"/>
    <w:rsid w:val="006B7719"/>
    <w:rsid w:val="006B78D8"/>
    <w:rsid w:val="006B79DC"/>
    <w:rsid w:val="006B7A8A"/>
    <w:rsid w:val="006B7E95"/>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44"/>
    <w:rsid w:val="006C28E0"/>
    <w:rsid w:val="006C2926"/>
    <w:rsid w:val="006C2ACF"/>
    <w:rsid w:val="006C2BA3"/>
    <w:rsid w:val="006C2BE0"/>
    <w:rsid w:val="006C2EAF"/>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593E"/>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F7"/>
    <w:rsid w:val="006C6FE3"/>
    <w:rsid w:val="006C701C"/>
    <w:rsid w:val="006C7189"/>
    <w:rsid w:val="006C7243"/>
    <w:rsid w:val="006C732C"/>
    <w:rsid w:val="006C7355"/>
    <w:rsid w:val="006C7368"/>
    <w:rsid w:val="006C7574"/>
    <w:rsid w:val="006C7A8B"/>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558"/>
    <w:rsid w:val="006D1806"/>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B"/>
    <w:rsid w:val="006D2FDD"/>
    <w:rsid w:val="006D31CA"/>
    <w:rsid w:val="006D3642"/>
    <w:rsid w:val="006D3784"/>
    <w:rsid w:val="006D37C6"/>
    <w:rsid w:val="006D38B8"/>
    <w:rsid w:val="006D3AB1"/>
    <w:rsid w:val="006D3B3B"/>
    <w:rsid w:val="006D3B71"/>
    <w:rsid w:val="006D3B8E"/>
    <w:rsid w:val="006D3BE0"/>
    <w:rsid w:val="006D3C2E"/>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A81"/>
    <w:rsid w:val="006D7AC2"/>
    <w:rsid w:val="006D7C5B"/>
    <w:rsid w:val="006D7DB7"/>
    <w:rsid w:val="006E0012"/>
    <w:rsid w:val="006E002F"/>
    <w:rsid w:val="006E019D"/>
    <w:rsid w:val="006E0380"/>
    <w:rsid w:val="006E0653"/>
    <w:rsid w:val="006E070C"/>
    <w:rsid w:val="006E0753"/>
    <w:rsid w:val="006E076B"/>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F6"/>
    <w:rsid w:val="006E2449"/>
    <w:rsid w:val="006E2570"/>
    <w:rsid w:val="006E25BC"/>
    <w:rsid w:val="006E26E0"/>
    <w:rsid w:val="006E3555"/>
    <w:rsid w:val="006E369B"/>
    <w:rsid w:val="006E3808"/>
    <w:rsid w:val="006E38D9"/>
    <w:rsid w:val="006E39C0"/>
    <w:rsid w:val="006E3A9F"/>
    <w:rsid w:val="006E3DF0"/>
    <w:rsid w:val="006E40F6"/>
    <w:rsid w:val="006E4102"/>
    <w:rsid w:val="006E4123"/>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C41"/>
    <w:rsid w:val="006E7CA4"/>
    <w:rsid w:val="006E7FE2"/>
    <w:rsid w:val="006F0002"/>
    <w:rsid w:val="006F0112"/>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CD9"/>
    <w:rsid w:val="006F4EBA"/>
    <w:rsid w:val="006F4F0B"/>
    <w:rsid w:val="006F4F8A"/>
    <w:rsid w:val="006F4FD9"/>
    <w:rsid w:val="006F506C"/>
    <w:rsid w:val="006F527E"/>
    <w:rsid w:val="006F5527"/>
    <w:rsid w:val="006F5556"/>
    <w:rsid w:val="006F5648"/>
    <w:rsid w:val="006F5915"/>
    <w:rsid w:val="006F594F"/>
    <w:rsid w:val="006F5D5D"/>
    <w:rsid w:val="006F5D6C"/>
    <w:rsid w:val="006F5E64"/>
    <w:rsid w:val="006F5F06"/>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C2"/>
    <w:rsid w:val="007014ED"/>
    <w:rsid w:val="007015C6"/>
    <w:rsid w:val="00701645"/>
    <w:rsid w:val="0070182E"/>
    <w:rsid w:val="00701852"/>
    <w:rsid w:val="00701BBC"/>
    <w:rsid w:val="00701ED5"/>
    <w:rsid w:val="00701F7C"/>
    <w:rsid w:val="007020AF"/>
    <w:rsid w:val="0070219E"/>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672"/>
    <w:rsid w:val="007036B2"/>
    <w:rsid w:val="007036FC"/>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562"/>
    <w:rsid w:val="007105C1"/>
    <w:rsid w:val="00710645"/>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D17"/>
    <w:rsid w:val="00712E6A"/>
    <w:rsid w:val="00712EDA"/>
    <w:rsid w:val="00712F2F"/>
    <w:rsid w:val="007130CF"/>
    <w:rsid w:val="00713293"/>
    <w:rsid w:val="007132EA"/>
    <w:rsid w:val="007134AF"/>
    <w:rsid w:val="007136D0"/>
    <w:rsid w:val="00713715"/>
    <w:rsid w:val="00713901"/>
    <w:rsid w:val="00713907"/>
    <w:rsid w:val="00713A5B"/>
    <w:rsid w:val="00713B90"/>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3A6"/>
    <w:rsid w:val="007163E3"/>
    <w:rsid w:val="007164FD"/>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4C"/>
    <w:rsid w:val="00725494"/>
    <w:rsid w:val="00725CA1"/>
    <w:rsid w:val="007262CC"/>
    <w:rsid w:val="00726868"/>
    <w:rsid w:val="00726878"/>
    <w:rsid w:val="00726889"/>
    <w:rsid w:val="00726B5A"/>
    <w:rsid w:val="00726D05"/>
    <w:rsid w:val="00726D77"/>
    <w:rsid w:val="00726FE1"/>
    <w:rsid w:val="00727328"/>
    <w:rsid w:val="0072744F"/>
    <w:rsid w:val="00727533"/>
    <w:rsid w:val="00727735"/>
    <w:rsid w:val="00727B07"/>
    <w:rsid w:val="00727E7C"/>
    <w:rsid w:val="0073021E"/>
    <w:rsid w:val="00730228"/>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893"/>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7048"/>
    <w:rsid w:val="0073724D"/>
    <w:rsid w:val="00737403"/>
    <w:rsid w:val="00737956"/>
    <w:rsid w:val="00737A31"/>
    <w:rsid w:val="00737E9B"/>
    <w:rsid w:val="00737F38"/>
    <w:rsid w:val="007400B4"/>
    <w:rsid w:val="00740182"/>
    <w:rsid w:val="007403CF"/>
    <w:rsid w:val="0074060F"/>
    <w:rsid w:val="00740746"/>
    <w:rsid w:val="00740752"/>
    <w:rsid w:val="007407C4"/>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98E"/>
    <w:rsid w:val="00750DCE"/>
    <w:rsid w:val="00750E44"/>
    <w:rsid w:val="00750F1F"/>
    <w:rsid w:val="00750F35"/>
    <w:rsid w:val="007510BF"/>
    <w:rsid w:val="007512A7"/>
    <w:rsid w:val="00751317"/>
    <w:rsid w:val="00751660"/>
    <w:rsid w:val="007518AC"/>
    <w:rsid w:val="007518C3"/>
    <w:rsid w:val="00751ACA"/>
    <w:rsid w:val="00751AFD"/>
    <w:rsid w:val="00751C48"/>
    <w:rsid w:val="00751CD2"/>
    <w:rsid w:val="0075215A"/>
    <w:rsid w:val="007522DA"/>
    <w:rsid w:val="007524DB"/>
    <w:rsid w:val="0075258D"/>
    <w:rsid w:val="007527A7"/>
    <w:rsid w:val="00752992"/>
    <w:rsid w:val="00752A17"/>
    <w:rsid w:val="00752AAF"/>
    <w:rsid w:val="00752B03"/>
    <w:rsid w:val="00752EB5"/>
    <w:rsid w:val="00752F98"/>
    <w:rsid w:val="0075320C"/>
    <w:rsid w:val="00753454"/>
    <w:rsid w:val="0075360E"/>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925"/>
    <w:rsid w:val="00757BFE"/>
    <w:rsid w:val="00757E1F"/>
    <w:rsid w:val="00757EBC"/>
    <w:rsid w:val="00757F0B"/>
    <w:rsid w:val="007602CC"/>
    <w:rsid w:val="007605C6"/>
    <w:rsid w:val="007605FB"/>
    <w:rsid w:val="007606CF"/>
    <w:rsid w:val="00760A90"/>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DC"/>
    <w:rsid w:val="00770C39"/>
    <w:rsid w:val="00770E5C"/>
    <w:rsid w:val="00770F5C"/>
    <w:rsid w:val="007710E7"/>
    <w:rsid w:val="007710E8"/>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899"/>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77841"/>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720"/>
    <w:rsid w:val="00787A5A"/>
    <w:rsid w:val="00787B82"/>
    <w:rsid w:val="00787CE7"/>
    <w:rsid w:val="00787D8B"/>
    <w:rsid w:val="00787E22"/>
    <w:rsid w:val="00787F57"/>
    <w:rsid w:val="0079018D"/>
    <w:rsid w:val="007901DC"/>
    <w:rsid w:val="007901EA"/>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6A8"/>
    <w:rsid w:val="00793DD9"/>
    <w:rsid w:val="00793ECA"/>
    <w:rsid w:val="00794219"/>
    <w:rsid w:val="007942B6"/>
    <w:rsid w:val="00794749"/>
    <w:rsid w:val="00794BB0"/>
    <w:rsid w:val="00794E3D"/>
    <w:rsid w:val="00794E7B"/>
    <w:rsid w:val="00794F29"/>
    <w:rsid w:val="0079575C"/>
    <w:rsid w:val="007959D7"/>
    <w:rsid w:val="00795C63"/>
    <w:rsid w:val="00795DCB"/>
    <w:rsid w:val="007960D7"/>
    <w:rsid w:val="007962B4"/>
    <w:rsid w:val="007964DB"/>
    <w:rsid w:val="00796846"/>
    <w:rsid w:val="00796F15"/>
    <w:rsid w:val="0079723C"/>
    <w:rsid w:val="007973B8"/>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286"/>
    <w:rsid w:val="007A2409"/>
    <w:rsid w:val="007A248E"/>
    <w:rsid w:val="007A2539"/>
    <w:rsid w:val="007A2545"/>
    <w:rsid w:val="007A2576"/>
    <w:rsid w:val="007A2882"/>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EA7"/>
    <w:rsid w:val="007A3EF3"/>
    <w:rsid w:val="007A43ED"/>
    <w:rsid w:val="007A4477"/>
    <w:rsid w:val="007A4529"/>
    <w:rsid w:val="007A45D9"/>
    <w:rsid w:val="007A4623"/>
    <w:rsid w:val="007A4824"/>
    <w:rsid w:val="007A48AE"/>
    <w:rsid w:val="007A48BD"/>
    <w:rsid w:val="007A48EE"/>
    <w:rsid w:val="007A499B"/>
    <w:rsid w:val="007A4A73"/>
    <w:rsid w:val="007A4BDD"/>
    <w:rsid w:val="007A4BE1"/>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DD9"/>
    <w:rsid w:val="007B2E61"/>
    <w:rsid w:val="007B2EEE"/>
    <w:rsid w:val="007B2F5C"/>
    <w:rsid w:val="007B347A"/>
    <w:rsid w:val="007B34FF"/>
    <w:rsid w:val="007B3502"/>
    <w:rsid w:val="007B3C02"/>
    <w:rsid w:val="007B3CA6"/>
    <w:rsid w:val="007B3D15"/>
    <w:rsid w:val="007B3E6D"/>
    <w:rsid w:val="007B3E99"/>
    <w:rsid w:val="007B44BE"/>
    <w:rsid w:val="007B44ED"/>
    <w:rsid w:val="007B491A"/>
    <w:rsid w:val="007B4A04"/>
    <w:rsid w:val="007B4A1C"/>
    <w:rsid w:val="007B4ACF"/>
    <w:rsid w:val="007B4B6C"/>
    <w:rsid w:val="007B4D3F"/>
    <w:rsid w:val="007B5280"/>
    <w:rsid w:val="007B5370"/>
    <w:rsid w:val="007B5376"/>
    <w:rsid w:val="007B5484"/>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1E6"/>
    <w:rsid w:val="007B7496"/>
    <w:rsid w:val="007B75D2"/>
    <w:rsid w:val="007B775F"/>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9F6"/>
    <w:rsid w:val="007C0CF1"/>
    <w:rsid w:val="007C0DDF"/>
    <w:rsid w:val="007C0FA9"/>
    <w:rsid w:val="007C104B"/>
    <w:rsid w:val="007C1257"/>
    <w:rsid w:val="007C12BE"/>
    <w:rsid w:val="007C13A8"/>
    <w:rsid w:val="007C16DB"/>
    <w:rsid w:val="007C1707"/>
    <w:rsid w:val="007C191D"/>
    <w:rsid w:val="007C1AB1"/>
    <w:rsid w:val="007C1D6B"/>
    <w:rsid w:val="007C1D8C"/>
    <w:rsid w:val="007C223F"/>
    <w:rsid w:val="007C2248"/>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E05"/>
    <w:rsid w:val="007C7101"/>
    <w:rsid w:val="007C71D8"/>
    <w:rsid w:val="007C7286"/>
    <w:rsid w:val="007C73D8"/>
    <w:rsid w:val="007C7671"/>
    <w:rsid w:val="007C7766"/>
    <w:rsid w:val="007C7864"/>
    <w:rsid w:val="007C7A90"/>
    <w:rsid w:val="007C7CAE"/>
    <w:rsid w:val="007C7CED"/>
    <w:rsid w:val="007C7EAF"/>
    <w:rsid w:val="007D02B9"/>
    <w:rsid w:val="007D03C1"/>
    <w:rsid w:val="007D0528"/>
    <w:rsid w:val="007D05B2"/>
    <w:rsid w:val="007D05FA"/>
    <w:rsid w:val="007D0634"/>
    <w:rsid w:val="007D0817"/>
    <w:rsid w:val="007D08CD"/>
    <w:rsid w:val="007D0AFF"/>
    <w:rsid w:val="007D0C44"/>
    <w:rsid w:val="007D0FFD"/>
    <w:rsid w:val="007D1107"/>
    <w:rsid w:val="007D12C9"/>
    <w:rsid w:val="007D1972"/>
    <w:rsid w:val="007D1B7A"/>
    <w:rsid w:val="007D1BCD"/>
    <w:rsid w:val="007D1C4C"/>
    <w:rsid w:val="007D1F33"/>
    <w:rsid w:val="007D1F7C"/>
    <w:rsid w:val="007D2121"/>
    <w:rsid w:val="007D219D"/>
    <w:rsid w:val="007D2200"/>
    <w:rsid w:val="007D23B9"/>
    <w:rsid w:val="007D245F"/>
    <w:rsid w:val="007D2634"/>
    <w:rsid w:val="007D2855"/>
    <w:rsid w:val="007D2ADF"/>
    <w:rsid w:val="007D2CEC"/>
    <w:rsid w:val="007D2E6E"/>
    <w:rsid w:val="007D3021"/>
    <w:rsid w:val="007D3307"/>
    <w:rsid w:val="007D36C5"/>
    <w:rsid w:val="007D3722"/>
    <w:rsid w:val="007D3C77"/>
    <w:rsid w:val="007D3D97"/>
    <w:rsid w:val="007D3DF2"/>
    <w:rsid w:val="007D3E46"/>
    <w:rsid w:val="007D3F04"/>
    <w:rsid w:val="007D3F0B"/>
    <w:rsid w:val="007D3FE7"/>
    <w:rsid w:val="007D3FFE"/>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F64"/>
    <w:rsid w:val="007D737E"/>
    <w:rsid w:val="007D75A3"/>
    <w:rsid w:val="007D75AF"/>
    <w:rsid w:val="007D766A"/>
    <w:rsid w:val="007D776E"/>
    <w:rsid w:val="007D7889"/>
    <w:rsid w:val="007D7958"/>
    <w:rsid w:val="007D7E08"/>
    <w:rsid w:val="007D7EEB"/>
    <w:rsid w:val="007E02AA"/>
    <w:rsid w:val="007E039A"/>
    <w:rsid w:val="007E0595"/>
    <w:rsid w:val="007E087E"/>
    <w:rsid w:val="007E0B77"/>
    <w:rsid w:val="007E0B9B"/>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A2"/>
    <w:rsid w:val="007E3147"/>
    <w:rsid w:val="007E3795"/>
    <w:rsid w:val="007E3830"/>
    <w:rsid w:val="007E3B87"/>
    <w:rsid w:val="007E3F76"/>
    <w:rsid w:val="007E409E"/>
    <w:rsid w:val="007E40BB"/>
    <w:rsid w:val="007E44FC"/>
    <w:rsid w:val="007E4687"/>
    <w:rsid w:val="007E4858"/>
    <w:rsid w:val="007E4A4C"/>
    <w:rsid w:val="007E4AAB"/>
    <w:rsid w:val="007E4B2D"/>
    <w:rsid w:val="007E4B52"/>
    <w:rsid w:val="007E4C6C"/>
    <w:rsid w:val="007E4DAE"/>
    <w:rsid w:val="007E53AC"/>
    <w:rsid w:val="007E5422"/>
    <w:rsid w:val="007E54C3"/>
    <w:rsid w:val="007E54D8"/>
    <w:rsid w:val="007E5640"/>
    <w:rsid w:val="007E5929"/>
    <w:rsid w:val="007E59C6"/>
    <w:rsid w:val="007E5A33"/>
    <w:rsid w:val="007E5AC2"/>
    <w:rsid w:val="007E5B57"/>
    <w:rsid w:val="007E5FDB"/>
    <w:rsid w:val="007E618A"/>
    <w:rsid w:val="007E6444"/>
    <w:rsid w:val="007E657F"/>
    <w:rsid w:val="007E67EC"/>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1139"/>
    <w:rsid w:val="007F128A"/>
    <w:rsid w:val="007F12B2"/>
    <w:rsid w:val="007F140A"/>
    <w:rsid w:val="007F19F8"/>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5B"/>
    <w:rsid w:val="007F76AD"/>
    <w:rsid w:val="007F76B8"/>
    <w:rsid w:val="007F76CC"/>
    <w:rsid w:val="007F777F"/>
    <w:rsid w:val="007F78C5"/>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53E"/>
    <w:rsid w:val="00801776"/>
    <w:rsid w:val="008018C8"/>
    <w:rsid w:val="008019EC"/>
    <w:rsid w:val="00801BBA"/>
    <w:rsid w:val="00801DD0"/>
    <w:rsid w:val="00801DF2"/>
    <w:rsid w:val="00801E18"/>
    <w:rsid w:val="008022E2"/>
    <w:rsid w:val="008022ED"/>
    <w:rsid w:val="00802440"/>
    <w:rsid w:val="0080263A"/>
    <w:rsid w:val="008026E5"/>
    <w:rsid w:val="008028B0"/>
    <w:rsid w:val="00802939"/>
    <w:rsid w:val="00802A70"/>
    <w:rsid w:val="00802CA1"/>
    <w:rsid w:val="00802E97"/>
    <w:rsid w:val="0080329D"/>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70C2"/>
    <w:rsid w:val="008070DD"/>
    <w:rsid w:val="00807407"/>
    <w:rsid w:val="00807422"/>
    <w:rsid w:val="0080742D"/>
    <w:rsid w:val="0080751A"/>
    <w:rsid w:val="00807A03"/>
    <w:rsid w:val="00807CC6"/>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51E"/>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90"/>
    <w:rsid w:val="00812DDC"/>
    <w:rsid w:val="00812EC7"/>
    <w:rsid w:val="00812FD8"/>
    <w:rsid w:val="0081336E"/>
    <w:rsid w:val="0081338C"/>
    <w:rsid w:val="00813708"/>
    <w:rsid w:val="00813857"/>
    <w:rsid w:val="00813928"/>
    <w:rsid w:val="00813AAB"/>
    <w:rsid w:val="00813B92"/>
    <w:rsid w:val="0081446B"/>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8C2"/>
    <w:rsid w:val="00815A27"/>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8F"/>
    <w:rsid w:val="008226E8"/>
    <w:rsid w:val="00822720"/>
    <w:rsid w:val="008227BC"/>
    <w:rsid w:val="008228F6"/>
    <w:rsid w:val="00822BF5"/>
    <w:rsid w:val="00822DDB"/>
    <w:rsid w:val="00822E17"/>
    <w:rsid w:val="008230B8"/>
    <w:rsid w:val="00823173"/>
    <w:rsid w:val="0082320B"/>
    <w:rsid w:val="00823297"/>
    <w:rsid w:val="0082338B"/>
    <w:rsid w:val="0082350B"/>
    <w:rsid w:val="00823664"/>
    <w:rsid w:val="00823C77"/>
    <w:rsid w:val="00823D06"/>
    <w:rsid w:val="00823D7A"/>
    <w:rsid w:val="00823E5E"/>
    <w:rsid w:val="00823F3F"/>
    <w:rsid w:val="0082414F"/>
    <w:rsid w:val="00824286"/>
    <w:rsid w:val="008243E7"/>
    <w:rsid w:val="00824754"/>
    <w:rsid w:val="00824894"/>
    <w:rsid w:val="00824AF8"/>
    <w:rsid w:val="00824E9B"/>
    <w:rsid w:val="00824F3B"/>
    <w:rsid w:val="00824F89"/>
    <w:rsid w:val="00824FFF"/>
    <w:rsid w:val="0082511B"/>
    <w:rsid w:val="00825366"/>
    <w:rsid w:val="008253F1"/>
    <w:rsid w:val="008253FD"/>
    <w:rsid w:val="00825ACF"/>
    <w:rsid w:val="00825B36"/>
    <w:rsid w:val="00825C88"/>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350"/>
    <w:rsid w:val="00834358"/>
    <w:rsid w:val="00834608"/>
    <w:rsid w:val="008346BD"/>
    <w:rsid w:val="00834923"/>
    <w:rsid w:val="00834976"/>
    <w:rsid w:val="00834A4B"/>
    <w:rsid w:val="00834AFC"/>
    <w:rsid w:val="00834D14"/>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188"/>
    <w:rsid w:val="00844508"/>
    <w:rsid w:val="008447A5"/>
    <w:rsid w:val="008447F5"/>
    <w:rsid w:val="0084485F"/>
    <w:rsid w:val="00844A39"/>
    <w:rsid w:val="00844B58"/>
    <w:rsid w:val="00844E4B"/>
    <w:rsid w:val="00845147"/>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6AB"/>
    <w:rsid w:val="008506E1"/>
    <w:rsid w:val="008507A9"/>
    <w:rsid w:val="00850852"/>
    <w:rsid w:val="00850891"/>
    <w:rsid w:val="0085096C"/>
    <w:rsid w:val="00850989"/>
    <w:rsid w:val="00850A8F"/>
    <w:rsid w:val="00850D5B"/>
    <w:rsid w:val="00850D9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3AF"/>
    <w:rsid w:val="0085246B"/>
    <w:rsid w:val="008525E4"/>
    <w:rsid w:val="0085267E"/>
    <w:rsid w:val="0085270B"/>
    <w:rsid w:val="0085270F"/>
    <w:rsid w:val="00852795"/>
    <w:rsid w:val="008527DC"/>
    <w:rsid w:val="008528D3"/>
    <w:rsid w:val="008530F4"/>
    <w:rsid w:val="00853111"/>
    <w:rsid w:val="0085319A"/>
    <w:rsid w:val="0085353F"/>
    <w:rsid w:val="00853BFB"/>
    <w:rsid w:val="00853C6D"/>
    <w:rsid w:val="00853E4B"/>
    <w:rsid w:val="00853EF5"/>
    <w:rsid w:val="008544CA"/>
    <w:rsid w:val="00854553"/>
    <w:rsid w:val="008547EA"/>
    <w:rsid w:val="00854A13"/>
    <w:rsid w:val="00854D16"/>
    <w:rsid w:val="00854DEA"/>
    <w:rsid w:val="00854FFF"/>
    <w:rsid w:val="00855049"/>
    <w:rsid w:val="00855167"/>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B11"/>
    <w:rsid w:val="00861008"/>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C8"/>
    <w:rsid w:val="00862B2A"/>
    <w:rsid w:val="00862CD5"/>
    <w:rsid w:val="008630B9"/>
    <w:rsid w:val="0086350D"/>
    <w:rsid w:val="00863585"/>
    <w:rsid w:val="00863697"/>
    <w:rsid w:val="0086369D"/>
    <w:rsid w:val="00863A47"/>
    <w:rsid w:val="00863B7E"/>
    <w:rsid w:val="00863BC1"/>
    <w:rsid w:val="00863F37"/>
    <w:rsid w:val="0086406B"/>
    <w:rsid w:val="00864173"/>
    <w:rsid w:val="008641F0"/>
    <w:rsid w:val="00864303"/>
    <w:rsid w:val="00864413"/>
    <w:rsid w:val="00864921"/>
    <w:rsid w:val="00864ACD"/>
    <w:rsid w:val="00864AD7"/>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916"/>
    <w:rsid w:val="00870A6A"/>
    <w:rsid w:val="00870AE7"/>
    <w:rsid w:val="00871037"/>
    <w:rsid w:val="0087108C"/>
    <w:rsid w:val="008712FB"/>
    <w:rsid w:val="008716F3"/>
    <w:rsid w:val="0087183B"/>
    <w:rsid w:val="008718C3"/>
    <w:rsid w:val="00871A28"/>
    <w:rsid w:val="00871D6F"/>
    <w:rsid w:val="00872250"/>
    <w:rsid w:val="008722C9"/>
    <w:rsid w:val="00872AC9"/>
    <w:rsid w:val="00872CD4"/>
    <w:rsid w:val="00872E02"/>
    <w:rsid w:val="00872FB6"/>
    <w:rsid w:val="008730A9"/>
    <w:rsid w:val="00873206"/>
    <w:rsid w:val="00873244"/>
    <w:rsid w:val="00873334"/>
    <w:rsid w:val="00873419"/>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FC2"/>
    <w:rsid w:val="008760E6"/>
    <w:rsid w:val="008764A5"/>
    <w:rsid w:val="0087669F"/>
    <w:rsid w:val="008766E0"/>
    <w:rsid w:val="00876838"/>
    <w:rsid w:val="0087692D"/>
    <w:rsid w:val="00876FA0"/>
    <w:rsid w:val="008773F4"/>
    <w:rsid w:val="008776DA"/>
    <w:rsid w:val="008776E6"/>
    <w:rsid w:val="00877A31"/>
    <w:rsid w:val="00877C07"/>
    <w:rsid w:val="00877CD6"/>
    <w:rsid w:val="00877D98"/>
    <w:rsid w:val="00880089"/>
    <w:rsid w:val="008800F7"/>
    <w:rsid w:val="0088014E"/>
    <w:rsid w:val="008801E9"/>
    <w:rsid w:val="0088025F"/>
    <w:rsid w:val="00880569"/>
    <w:rsid w:val="0088059D"/>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65"/>
    <w:rsid w:val="00883D4D"/>
    <w:rsid w:val="00883DEF"/>
    <w:rsid w:val="00883E9D"/>
    <w:rsid w:val="00883EAD"/>
    <w:rsid w:val="00883FBE"/>
    <w:rsid w:val="008840B9"/>
    <w:rsid w:val="008844DF"/>
    <w:rsid w:val="008844F1"/>
    <w:rsid w:val="00884919"/>
    <w:rsid w:val="00884B59"/>
    <w:rsid w:val="00884F61"/>
    <w:rsid w:val="008850B5"/>
    <w:rsid w:val="008850BA"/>
    <w:rsid w:val="008853C5"/>
    <w:rsid w:val="008854A8"/>
    <w:rsid w:val="008854DA"/>
    <w:rsid w:val="00885580"/>
    <w:rsid w:val="0088574F"/>
    <w:rsid w:val="008857B7"/>
    <w:rsid w:val="008857C2"/>
    <w:rsid w:val="00885876"/>
    <w:rsid w:val="00885953"/>
    <w:rsid w:val="00885A8A"/>
    <w:rsid w:val="00885B92"/>
    <w:rsid w:val="00885F16"/>
    <w:rsid w:val="00885FAD"/>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968"/>
    <w:rsid w:val="0088798B"/>
    <w:rsid w:val="00887C85"/>
    <w:rsid w:val="00887D99"/>
    <w:rsid w:val="00887E17"/>
    <w:rsid w:val="00887E74"/>
    <w:rsid w:val="00887FC9"/>
    <w:rsid w:val="008900A8"/>
    <w:rsid w:val="008901AA"/>
    <w:rsid w:val="00890436"/>
    <w:rsid w:val="0089051C"/>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970"/>
    <w:rsid w:val="0089199F"/>
    <w:rsid w:val="00891A85"/>
    <w:rsid w:val="00891D48"/>
    <w:rsid w:val="008920C2"/>
    <w:rsid w:val="008923F7"/>
    <w:rsid w:val="0089250F"/>
    <w:rsid w:val="008926B3"/>
    <w:rsid w:val="0089293A"/>
    <w:rsid w:val="0089293B"/>
    <w:rsid w:val="00892992"/>
    <w:rsid w:val="00892D45"/>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102"/>
    <w:rsid w:val="0089716F"/>
    <w:rsid w:val="00897580"/>
    <w:rsid w:val="0089790C"/>
    <w:rsid w:val="00897C2E"/>
    <w:rsid w:val="00897C71"/>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A16"/>
    <w:rsid w:val="008A2BA3"/>
    <w:rsid w:val="008A2D52"/>
    <w:rsid w:val="008A2F54"/>
    <w:rsid w:val="008A3038"/>
    <w:rsid w:val="008A3306"/>
    <w:rsid w:val="008A361E"/>
    <w:rsid w:val="008A3FBA"/>
    <w:rsid w:val="008A3FED"/>
    <w:rsid w:val="008A40C9"/>
    <w:rsid w:val="008A469C"/>
    <w:rsid w:val="008A46AE"/>
    <w:rsid w:val="008A4968"/>
    <w:rsid w:val="008A4A05"/>
    <w:rsid w:val="008A4B16"/>
    <w:rsid w:val="008A4C6F"/>
    <w:rsid w:val="008A4CBA"/>
    <w:rsid w:val="008A4D63"/>
    <w:rsid w:val="008A4E11"/>
    <w:rsid w:val="008A56F8"/>
    <w:rsid w:val="008A5AC3"/>
    <w:rsid w:val="008A5BB0"/>
    <w:rsid w:val="008A5CB4"/>
    <w:rsid w:val="008A5D54"/>
    <w:rsid w:val="008A5E7E"/>
    <w:rsid w:val="008A5F91"/>
    <w:rsid w:val="008A6103"/>
    <w:rsid w:val="008A6157"/>
    <w:rsid w:val="008A65D2"/>
    <w:rsid w:val="008A6D4E"/>
    <w:rsid w:val="008A6D62"/>
    <w:rsid w:val="008A7807"/>
    <w:rsid w:val="008A7881"/>
    <w:rsid w:val="008A7AD7"/>
    <w:rsid w:val="008A7B96"/>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4DE"/>
    <w:rsid w:val="008B4917"/>
    <w:rsid w:val="008B4A0D"/>
    <w:rsid w:val="008B4C3E"/>
    <w:rsid w:val="008B4F7D"/>
    <w:rsid w:val="008B5071"/>
    <w:rsid w:val="008B5144"/>
    <w:rsid w:val="008B51AA"/>
    <w:rsid w:val="008B5290"/>
    <w:rsid w:val="008B538A"/>
    <w:rsid w:val="008B5595"/>
    <w:rsid w:val="008B57A3"/>
    <w:rsid w:val="008B595E"/>
    <w:rsid w:val="008B5C99"/>
    <w:rsid w:val="008B6094"/>
    <w:rsid w:val="008B6107"/>
    <w:rsid w:val="008B613D"/>
    <w:rsid w:val="008B6397"/>
    <w:rsid w:val="008B65D0"/>
    <w:rsid w:val="008B6A40"/>
    <w:rsid w:val="008B6B75"/>
    <w:rsid w:val="008B6C61"/>
    <w:rsid w:val="008B6D3F"/>
    <w:rsid w:val="008B6E17"/>
    <w:rsid w:val="008B6F12"/>
    <w:rsid w:val="008B6FF2"/>
    <w:rsid w:val="008B72EC"/>
    <w:rsid w:val="008B76DC"/>
    <w:rsid w:val="008B77C8"/>
    <w:rsid w:val="008B7EE1"/>
    <w:rsid w:val="008B7F82"/>
    <w:rsid w:val="008C0000"/>
    <w:rsid w:val="008C010D"/>
    <w:rsid w:val="008C07E7"/>
    <w:rsid w:val="008C0834"/>
    <w:rsid w:val="008C0AF0"/>
    <w:rsid w:val="008C0D3A"/>
    <w:rsid w:val="008C0FA3"/>
    <w:rsid w:val="008C13DF"/>
    <w:rsid w:val="008C14ED"/>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440"/>
    <w:rsid w:val="008E0616"/>
    <w:rsid w:val="008E091F"/>
    <w:rsid w:val="008E0AEE"/>
    <w:rsid w:val="008E0C9F"/>
    <w:rsid w:val="008E0EB4"/>
    <w:rsid w:val="008E0F52"/>
    <w:rsid w:val="008E0F62"/>
    <w:rsid w:val="008E11DB"/>
    <w:rsid w:val="008E11EE"/>
    <w:rsid w:val="008E12CB"/>
    <w:rsid w:val="008E12E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512E"/>
    <w:rsid w:val="008E529A"/>
    <w:rsid w:val="008E53A4"/>
    <w:rsid w:val="008E54CA"/>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677"/>
    <w:rsid w:val="008F57F5"/>
    <w:rsid w:val="008F58E5"/>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90002E"/>
    <w:rsid w:val="00900343"/>
    <w:rsid w:val="009004A4"/>
    <w:rsid w:val="00900534"/>
    <w:rsid w:val="00900668"/>
    <w:rsid w:val="009006A2"/>
    <w:rsid w:val="0090087C"/>
    <w:rsid w:val="0090090A"/>
    <w:rsid w:val="00900B0C"/>
    <w:rsid w:val="00900CAE"/>
    <w:rsid w:val="00900CD1"/>
    <w:rsid w:val="0090102B"/>
    <w:rsid w:val="009012DA"/>
    <w:rsid w:val="00901448"/>
    <w:rsid w:val="0090154D"/>
    <w:rsid w:val="00901C0D"/>
    <w:rsid w:val="00901F4B"/>
    <w:rsid w:val="00901F91"/>
    <w:rsid w:val="00901FA0"/>
    <w:rsid w:val="0090201A"/>
    <w:rsid w:val="00902141"/>
    <w:rsid w:val="00902276"/>
    <w:rsid w:val="00902392"/>
    <w:rsid w:val="009026E1"/>
    <w:rsid w:val="0090273C"/>
    <w:rsid w:val="00902989"/>
    <w:rsid w:val="00902A09"/>
    <w:rsid w:val="00902CF3"/>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E20"/>
    <w:rsid w:val="009101EA"/>
    <w:rsid w:val="00910293"/>
    <w:rsid w:val="009103C2"/>
    <w:rsid w:val="0091045E"/>
    <w:rsid w:val="009104C4"/>
    <w:rsid w:val="0091067A"/>
    <w:rsid w:val="009106E8"/>
    <w:rsid w:val="009106FC"/>
    <w:rsid w:val="009107F3"/>
    <w:rsid w:val="009108E5"/>
    <w:rsid w:val="00910970"/>
    <w:rsid w:val="009109BA"/>
    <w:rsid w:val="00910A09"/>
    <w:rsid w:val="00910A7E"/>
    <w:rsid w:val="00910AB1"/>
    <w:rsid w:val="00911323"/>
    <w:rsid w:val="00911360"/>
    <w:rsid w:val="0091165E"/>
    <w:rsid w:val="009118BB"/>
    <w:rsid w:val="009118D7"/>
    <w:rsid w:val="0091191F"/>
    <w:rsid w:val="00911A05"/>
    <w:rsid w:val="00911AA2"/>
    <w:rsid w:val="00911E7D"/>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464A"/>
    <w:rsid w:val="009147D6"/>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A8A"/>
    <w:rsid w:val="00916AD9"/>
    <w:rsid w:val="00916AE9"/>
    <w:rsid w:val="00916AF8"/>
    <w:rsid w:val="00916E6E"/>
    <w:rsid w:val="00916EC2"/>
    <w:rsid w:val="009171AB"/>
    <w:rsid w:val="009172A3"/>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D68"/>
    <w:rsid w:val="00925DA7"/>
    <w:rsid w:val="00925EB6"/>
    <w:rsid w:val="00925F5F"/>
    <w:rsid w:val="009263A3"/>
    <w:rsid w:val="00926565"/>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C2"/>
    <w:rsid w:val="00927AF0"/>
    <w:rsid w:val="00927D72"/>
    <w:rsid w:val="00927F0D"/>
    <w:rsid w:val="00930132"/>
    <w:rsid w:val="00930527"/>
    <w:rsid w:val="00930554"/>
    <w:rsid w:val="00930626"/>
    <w:rsid w:val="00930696"/>
    <w:rsid w:val="009306ED"/>
    <w:rsid w:val="009309D7"/>
    <w:rsid w:val="009310E6"/>
    <w:rsid w:val="0093123D"/>
    <w:rsid w:val="00931677"/>
    <w:rsid w:val="0093179A"/>
    <w:rsid w:val="009317E0"/>
    <w:rsid w:val="009317E2"/>
    <w:rsid w:val="0093182B"/>
    <w:rsid w:val="00931B99"/>
    <w:rsid w:val="00931BDC"/>
    <w:rsid w:val="00931BE8"/>
    <w:rsid w:val="00931C4E"/>
    <w:rsid w:val="00931F9B"/>
    <w:rsid w:val="00932132"/>
    <w:rsid w:val="009321D3"/>
    <w:rsid w:val="0093246E"/>
    <w:rsid w:val="00932772"/>
    <w:rsid w:val="00932821"/>
    <w:rsid w:val="00932924"/>
    <w:rsid w:val="00932B76"/>
    <w:rsid w:val="00932B94"/>
    <w:rsid w:val="00932F03"/>
    <w:rsid w:val="00932F04"/>
    <w:rsid w:val="00933040"/>
    <w:rsid w:val="009330A3"/>
    <w:rsid w:val="009330E9"/>
    <w:rsid w:val="009330F2"/>
    <w:rsid w:val="00933239"/>
    <w:rsid w:val="00933314"/>
    <w:rsid w:val="0093358C"/>
    <w:rsid w:val="009337C3"/>
    <w:rsid w:val="00933A0E"/>
    <w:rsid w:val="00933A7D"/>
    <w:rsid w:val="00933B55"/>
    <w:rsid w:val="00933BFE"/>
    <w:rsid w:val="00933D5C"/>
    <w:rsid w:val="00933DAB"/>
    <w:rsid w:val="0093405B"/>
    <w:rsid w:val="00934109"/>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F1"/>
    <w:rsid w:val="00940ABD"/>
    <w:rsid w:val="00940DD1"/>
    <w:rsid w:val="00940F8B"/>
    <w:rsid w:val="009410D8"/>
    <w:rsid w:val="009411FB"/>
    <w:rsid w:val="0094129D"/>
    <w:rsid w:val="009414A9"/>
    <w:rsid w:val="0094173B"/>
    <w:rsid w:val="009417C3"/>
    <w:rsid w:val="00941806"/>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172"/>
    <w:rsid w:val="00943373"/>
    <w:rsid w:val="00943471"/>
    <w:rsid w:val="00943895"/>
    <w:rsid w:val="00943A59"/>
    <w:rsid w:val="00943AB8"/>
    <w:rsid w:val="00943BE3"/>
    <w:rsid w:val="00943C58"/>
    <w:rsid w:val="00943ED5"/>
    <w:rsid w:val="0094409C"/>
    <w:rsid w:val="009440B3"/>
    <w:rsid w:val="009440FB"/>
    <w:rsid w:val="00944159"/>
    <w:rsid w:val="009442C4"/>
    <w:rsid w:val="00944393"/>
    <w:rsid w:val="00944746"/>
    <w:rsid w:val="00944820"/>
    <w:rsid w:val="009449B2"/>
    <w:rsid w:val="00944A82"/>
    <w:rsid w:val="00944A94"/>
    <w:rsid w:val="00944BA5"/>
    <w:rsid w:val="0094506C"/>
    <w:rsid w:val="009450B1"/>
    <w:rsid w:val="00945123"/>
    <w:rsid w:val="009453BA"/>
    <w:rsid w:val="009453C7"/>
    <w:rsid w:val="00945741"/>
    <w:rsid w:val="0094580A"/>
    <w:rsid w:val="00945C2D"/>
    <w:rsid w:val="00945C40"/>
    <w:rsid w:val="00945D1A"/>
    <w:rsid w:val="00945DB4"/>
    <w:rsid w:val="009461F3"/>
    <w:rsid w:val="0094626A"/>
    <w:rsid w:val="009463EE"/>
    <w:rsid w:val="009465A2"/>
    <w:rsid w:val="0094698E"/>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D"/>
    <w:rsid w:val="00950AB1"/>
    <w:rsid w:val="00950CC9"/>
    <w:rsid w:val="00950F2B"/>
    <w:rsid w:val="00950FD1"/>
    <w:rsid w:val="00951127"/>
    <w:rsid w:val="00951188"/>
    <w:rsid w:val="009514E6"/>
    <w:rsid w:val="009514EB"/>
    <w:rsid w:val="009519E7"/>
    <w:rsid w:val="00951C63"/>
    <w:rsid w:val="00951E3C"/>
    <w:rsid w:val="0095208F"/>
    <w:rsid w:val="009521B8"/>
    <w:rsid w:val="009521D6"/>
    <w:rsid w:val="0095267A"/>
    <w:rsid w:val="0095285B"/>
    <w:rsid w:val="0095290B"/>
    <w:rsid w:val="00952AF0"/>
    <w:rsid w:val="00952DBB"/>
    <w:rsid w:val="00953009"/>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34A"/>
    <w:rsid w:val="0096541B"/>
    <w:rsid w:val="009655B1"/>
    <w:rsid w:val="009655EA"/>
    <w:rsid w:val="00965644"/>
    <w:rsid w:val="009658B1"/>
    <w:rsid w:val="00965C40"/>
    <w:rsid w:val="00965D8A"/>
    <w:rsid w:val="00965E0B"/>
    <w:rsid w:val="00965E81"/>
    <w:rsid w:val="00965F88"/>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746"/>
    <w:rsid w:val="009749E3"/>
    <w:rsid w:val="00974D36"/>
    <w:rsid w:val="00975119"/>
    <w:rsid w:val="00975261"/>
    <w:rsid w:val="009756DC"/>
    <w:rsid w:val="009757F7"/>
    <w:rsid w:val="00975B28"/>
    <w:rsid w:val="00975BBF"/>
    <w:rsid w:val="00975C53"/>
    <w:rsid w:val="00975D8A"/>
    <w:rsid w:val="00975EAB"/>
    <w:rsid w:val="00975EF0"/>
    <w:rsid w:val="00975F0C"/>
    <w:rsid w:val="0097603F"/>
    <w:rsid w:val="00976097"/>
    <w:rsid w:val="00976363"/>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D8"/>
    <w:rsid w:val="00980C12"/>
    <w:rsid w:val="00980CFA"/>
    <w:rsid w:val="00980FC9"/>
    <w:rsid w:val="00981089"/>
    <w:rsid w:val="00981130"/>
    <w:rsid w:val="00981213"/>
    <w:rsid w:val="009812BC"/>
    <w:rsid w:val="00981571"/>
    <w:rsid w:val="0098162B"/>
    <w:rsid w:val="009816CF"/>
    <w:rsid w:val="00981779"/>
    <w:rsid w:val="009818DE"/>
    <w:rsid w:val="00981936"/>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1D1"/>
    <w:rsid w:val="00983411"/>
    <w:rsid w:val="0098347D"/>
    <w:rsid w:val="009835E0"/>
    <w:rsid w:val="00983688"/>
    <w:rsid w:val="009836F1"/>
    <w:rsid w:val="0098382A"/>
    <w:rsid w:val="00983AFF"/>
    <w:rsid w:val="00983BC1"/>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D1C"/>
    <w:rsid w:val="009A7ED4"/>
    <w:rsid w:val="009A7EF4"/>
    <w:rsid w:val="009A7FCE"/>
    <w:rsid w:val="009B02C6"/>
    <w:rsid w:val="009B0408"/>
    <w:rsid w:val="009B0843"/>
    <w:rsid w:val="009B0A58"/>
    <w:rsid w:val="009B0A60"/>
    <w:rsid w:val="009B0B72"/>
    <w:rsid w:val="009B0CEE"/>
    <w:rsid w:val="009B0DEE"/>
    <w:rsid w:val="009B1018"/>
    <w:rsid w:val="009B1168"/>
    <w:rsid w:val="009B1335"/>
    <w:rsid w:val="009B1437"/>
    <w:rsid w:val="009B156E"/>
    <w:rsid w:val="009B15E0"/>
    <w:rsid w:val="009B176D"/>
    <w:rsid w:val="009B1C62"/>
    <w:rsid w:val="009B1E47"/>
    <w:rsid w:val="009B1ED7"/>
    <w:rsid w:val="009B1EEB"/>
    <w:rsid w:val="009B2041"/>
    <w:rsid w:val="009B20EF"/>
    <w:rsid w:val="009B215A"/>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139"/>
    <w:rsid w:val="009B72A7"/>
    <w:rsid w:val="009B74CE"/>
    <w:rsid w:val="009B757B"/>
    <w:rsid w:val="009B7639"/>
    <w:rsid w:val="009B764C"/>
    <w:rsid w:val="009B76E3"/>
    <w:rsid w:val="009B76F9"/>
    <w:rsid w:val="009B7A72"/>
    <w:rsid w:val="009B7BB8"/>
    <w:rsid w:val="009B7BE1"/>
    <w:rsid w:val="009B7C92"/>
    <w:rsid w:val="009C00D5"/>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7EA"/>
    <w:rsid w:val="009D4839"/>
    <w:rsid w:val="009D4987"/>
    <w:rsid w:val="009D49E1"/>
    <w:rsid w:val="009D49E4"/>
    <w:rsid w:val="009D4B76"/>
    <w:rsid w:val="009D4F88"/>
    <w:rsid w:val="009D5193"/>
    <w:rsid w:val="009D5225"/>
    <w:rsid w:val="009D5244"/>
    <w:rsid w:val="009D5542"/>
    <w:rsid w:val="009D555B"/>
    <w:rsid w:val="009D5ADF"/>
    <w:rsid w:val="009D5C32"/>
    <w:rsid w:val="009D5C56"/>
    <w:rsid w:val="009D61D1"/>
    <w:rsid w:val="009D62D3"/>
    <w:rsid w:val="009D63F3"/>
    <w:rsid w:val="009D6454"/>
    <w:rsid w:val="009D6472"/>
    <w:rsid w:val="009D65B3"/>
    <w:rsid w:val="009D6655"/>
    <w:rsid w:val="009D68B9"/>
    <w:rsid w:val="009D690B"/>
    <w:rsid w:val="009D6948"/>
    <w:rsid w:val="009D6D5B"/>
    <w:rsid w:val="009D6EE2"/>
    <w:rsid w:val="009D6F1B"/>
    <w:rsid w:val="009D7779"/>
    <w:rsid w:val="009D79F4"/>
    <w:rsid w:val="009D7D19"/>
    <w:rsid w:val="009E08F6"/>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31B"/>
    <w:rsid w:val="009E2501"/>
    <w:rsid w:val="009E2926"/>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800"/>
    <w:rsid w:val="009F19AC"/>
    <w:rsid w:val="009F1BC2"/>
    <w:rsid w:val="009F1E78"/>
    <w:rsid w:val="009F21C9"/>
    <w:rsid w:val="009F25E2"/>
    <w:rsid w:val="009F2714"/>
    <w:rsid w:val="009F284E"/>
    <w:rsid w:val="009F2939"/>
    <w:rsid w:val="009F2A19"/>
    <w:rsid w:val="009F2A7F"/>
    <w:rsid w:val="009F2D10"/>
    <w:rsid w:val="009F2EA5"/>
    <w:rsid w:val="009F303A"/>
    <w:rsid w:val="009F3388"/>
    <w:rsid w:val="009F3CC3"/>
    <w:rsid w:val="009F3D9B"/>
    <w:rsid w:val="009F4000"/>
    <w:rsid w:val="009F42EF"/>
    <w:rsid w:val="009F43F3"/>
    <w:rsid w:val="009F481D"/>
    <w:rsid w:val="009F49B8"/>
    <w:rsid w:val="009F4A13"/>
    <w:rsid w:val="009F4A18"/>
    <w:rsid w:val="009F4BBF"/>
    <w:rsid w:val="009F4C71"/>
    <w:rsid w:val="009F5101"/>
    <w:rsid w:val="009F514E"/>
    <w:rsid w:val="009F535B"/>
    <w:rsid w:val="009F55D6"/>
    <w:rsid w:val="009F5777"/>
    <w:rsid w:val="009F5845"/>
    <w:rsid w:val="009F58C0"/>
    <w:rsid w:val="009F5B5B"/>
    <w:rsid w:val="009F5D64"/>
    <w:rsid w:val="009F5E53"/>
    <w:rsid w:val="009F5FE9"/>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978"/>
    <w:rsid w:val="00A039BE"/>
    <w:rsid w:val="00A039FF"/>
    <w:rsid w:val="00A03AB1"/>
    <w:rsid w:val="00A03B25"/>
    <w:rsid w:val="00A03CBE"/>
    <w:rsid w:val="00A03DF9"/>
    <w:rsid w:val="00A04161"/>
    <w:rsid w:val="00A041E4"/>
    <w:rsid w:val="00A04454"/>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B5"/>
    <w:rsid w:val="00A063C2"/>
    <w:rsid w:val="00A0671B"/>
    <w:rsid w:val="00A06A99"/>
    <w:rsid w:val="00A06C72"/>
    <w:rsid w:val="00A06CA4"/>
    <w:rsid w:val="00A07088"/>
    <w:rsid w:val="00A07249"/>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B1B"/>
    <w:rsid w:val="00A17C4F"/>
    <w:rsid w:val="00A17D36"/>
    <w:rsid w:val="00A20116"/>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C43"/>
    <w:rsid w:val="00A26CC8"/>
    <w:rsid w:val="00A26D7A"/>
    <w:rsid w:val="00A26E3F"/>
    <w:rsid w:val="00A27193"/>
    <w:rsid w:val="00A27377"/>
    <w:rsid w:val="00A274FD"/>
    <w:rsid w:val="00A2765D"/>
    <w:rsid w:val="00A27C52"/>
    <w:rsid w:val="00A27C92"/>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3B"/>
    <w:rsid w:val="00A31BB8"/>
    <w:rsid w:val="00A31C1D"/>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776"/>
    <w:rsid w:val="00A337B5"/>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DB6"/>
    <w:rsid w:val="00A36E88"/>
    <w:rsid w:val="00A36FF0"/>
    <w:rsid w:val="00A3707A"/>
    <w:rsid w:val="00A37301"/>
    <w:rsid w:val="00A375BB"/>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B3"/>
    <w:rsid w:val="00A501BA"/>
    <w:rsid w:val="00A50404"/>
    <w:rsid w:val="00A507E3"/>
    <w:rsid w:val="00A50870"/>
    <w:rsid w:val="00A50A48"/>
    <w:rsid w:val="00A50A83"/>
    <w:rsid w:val="00A50BE0"/>
    <w:rsid w:val="00A50D60"/>
    <w:rsid w:val="00A50F89"/>
    <w:rsid w:val="00A51180"/>
    <w:rsid w:val="00A511F7"/>
    <w:rsid w:val="00A51242"/>
    <w:rsid w:val="00A51506"/>
    <w:rsid w:val="00A51522"/>
    <w:rsid w:val="00A51573"/>
    <w:rsid w:val="00A51787"/>
    <w:rsid w:val="00A5182A"/>
    <w:rsid w:val="00A5183A"/>
    <w:rsid w:val="00A51888"/>
    <w:rsid w:val="00A51A5E"/>
    <w:rsid w:val="00A51B5A"/>
    <w:rsid w:val="00A51EA1"/>
    <w:rsid w:val="00A51EB8"/>
    <w:rsid w:val="00A5203A"/>
    <w:rsid w:val="00A523A4"/>
    <w:rsid w:val="00A523B1"/>
    <w:rsid w:val="00A52441"/>
    <w:rsid w:val="00A5286C"/>
    <w:rsid w:val="00A52895"/>
    <w:rsid w:val="00A52D7D"/>
    <w:rsid w:val="00A52E7E"/>
    <w:rsid w:val="00A52F51"/>
    <w:rsid w:val="00A5316F"/>
    <w:rsid w:val="00A53218"/>
    <w:rsid w:val="00A533B9"/>
    <w:rsid w:val="00A537D3"/>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BE"/>
    <w:rsid w:val="00A56386"/>
    <w:rsid w:val="00A56638"/>
    <w:rsid w:val="00A567EB"/>
    <w:rsid w:val="00A56933"/>
    <w:rsid w:val="00A56F5E"/>
    <w:rsid w:val="00A5711B"/>
    <w:rsid w:val="00A57528"/>
    <w:rsid w:val="00A5765D"/>
    <w:rsid w:val="00A5789D"/>
    <w:rsid w:val="00A579BD"/>
    <w:rsid w:val="00A579E8"/>
    <w:rsid w:val="00A57BEC"/>
    <w:rsid w:val="00A57C3A"/>
    <w:rsid w:val="00A57D6C"/>
    <w:rsid w:val="00A57EB5"/>
    <w:rsid w:val="00A57F3B"/>
    <w:rsid w:val="00A57FC4"/>
    <w:rsid w:val="00A60095"/>
    <w:rsid w:val="00A60171"/>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D54"/>
    <w:rsid w:val="00A61E72"/>
    <w:rsid w:val="00A6207D"/>
    <w:rsid w:val="00A622EE"/>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E6F"/>
    <w:rsid w:val="00A66091"/>
    <w:rsid w:val="00A6640D"/>
    <w:rsid w:val="00A664DB"/>
    <w:rsid w:val="00A66602"/>
    <w:rsid w:val="00A66605"/>
    <w:rsid w:val="00A66612"/>
    <w:rsid w:val="00A6665F"/>
    <w:rsid w:val="00A66F36"/>
    <w:rsid w:val="00A671BD"/>
    <w:rsid w:val="00A6723C"/>
    <w:rsid w:val="00A67531"/>
    <w:rsid w:val="00A676D9"/>
    <w:rsid w:val="00A67773"/>
    <w:rsid w:val="00A6785E"/>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10B6"/>
    <w:rsid w:val="00A71140"/>
    <w:rsid w:val="00A712BE"/>
    <w:rsid w:val="00A7135E"/>
    <w:rsid w:val="00A717D1"/>
    <w:rsid w:val="00A7197C"/>
    <w:rsid w:val="00A71991"/>
    <w:rsid w:val="00A71A5E"/>
    <w:rsid w:val="00A71B7D"/>
    <w:rsid w:val="00A71BDB"/>
    <w:rsid w:val="00A71D8E"/>
    <w:rsid w:val="00A71E3F"/>
    <w:rsid w:val="00A71F0F"/>
    <w:rsid w:val="00A71FB1"/>
    <w:rsid w:val="00A7205E"/>
    <w:rsid w:val="00A7211F"/>
    <w:rsid w:val="00A7214B"/>
    <w:rsid w:val="00A7219A"/>
    <w:rsid w:val="00A721FE"/>
    <w:rsid w:val="00A72894"/>
    <w:rsid w:val="00A72913"/>
    <w:rsid w:val="00A72D7B"/>
    <w:rsid w:val="00A72F64"/>
    <w:rsid w:val="00A7314C"/>
    <w:rsid w:val="00A73170"/>
    <w:rsid w:val="00A733F7"/>
    <w:rsid w:val="00A73A58"/>
    <w:rsid w:val="00A73C0F"/>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23"/>
    <w:rsid w:val="00A91125"/>
    <w:rsid w:val="00A91156"/>
    <w:rsid w:val="00A911F0"/>
    <w:rsid w:val="00A91244"/>
    <w:rsid w:val="00A91774"/>
    <w:rsid w:val="00A91C7F"/>
    <w:rsid w:val="00A92066"/>
    <w:rsid w:val="00A92287"/>
    <w:rsid w:val="00A922CC"/>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349"/>
    <w:rsid w:val="00A96374"/>
    <w:rsid w:val="00A96474"/>
    <w:rsid w:val="00A965E8"/>
    <w:rsid w:val="00A967C1"/>
    <w:rsid w:val="00A9688B"/>
    <w:rsid w:val="00A96952"/>
    <w:rsid w:val="00A96A30"/>
    <w:rsid w:val="00A96C70"/>
    <w:rsid w:val="00A96CAC"/>
    <w:rsid w:val="00A96D53"/>
    <w:rsid w:val="00A96F4A"/>
    <w:rsid w:val="00A96F78"/>
    <w:rsid w:val="00A9769E"/>
    <w:rsid w:val="00A9770C"/>
    <w:rsid w:val="00A9776F"/>
    <w:rsid w:val="00A9787E"/>
    <w:rsid w:val="00A978B0"/>
    <w:rsid w:val="00A979E1"/>
    <w:rsid w:val="00A97B99"/>
    <w:rsid w:val="00A97D7C"/>
    <w:rsid w:val="00A97EF1"/>
    <w:rsid w:val="00A97F42"/>
    <w:rsid w:val="00AA0036"/>
    <w:rsid w:val="00AA0329"/>
    <w:rsid w:val="00AA036C"/>
    <w:rsid w:val="00AA0441"/>
    <w:rsid w:val="00AA0448"/>
    <w:rsid w:val="00AA0593"/>
    <w:rsid w:val="00AA0A41"/>
    <w:rsid w:val="00AA0AC4"/>
    <w:rsid w:val="00AA0B3F"/>
    <w:rsid w:val="00AA0B92"/>
    <w:rsid w:val="00AA0B9E"/>
    <w:rsid w:val="00AA0D2B"/>
    <w:rsid w:val="00AA0DD1"/>
    <w:rsid w:val="00AA0E1B"/>
    <w:rsid w:val="00AA0EA5"/>
    <w:rsid w:val="00AA0FF4"/>
    <w:rsid w:val="00AA1010"/>
    <w:rsid w:val="00AA1087"/>
    <w:rsid w:val="00AA15F1"/>
    <w:rsid w:val="00AA166C"/>
    <w:rsid w:val="00AA1870"/>
    <w:rsid w:val="00AA1882"/>
    <w:rsid w:val="00AA1C8E"/>
    <w:rsid w:val="00AA21CB"/>
    <w:rsid w:val="00AA22E4"/>
    <w:rsid w:val="00AA247C"/>
    <w:rsid w:val="00AA2594"/>
    <w:rsid w:val="00AA25A9"/>
    <w:rsid w:val="00AA26D9"/>
    <w:rsid w:val="00AA278A"/>
    <w:rsid w:val="00AA2802"/>
    <w:rsid w:val="00AA2915"/>
    <w:rsid w:val="00AA2B2A"/>
    <w:rsid w:val="00AA2BCB"/>
    <w:rsid w:val="00AA2CBC"/>
    <w:rsid w:val="00AA2EC5"/>
    <w:rsid w:val="00AA303A"/>
    <w:rsid w:val="00AA3056"/>
    <w:rsid w:val="00AA3183"/>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525"/>
    <w:rsid w:val="00AA752D"/>
    <w:rsid w:val="00AA7744"/>
    <w:rsid w:val="00AA77FA"/>
    <w:rsid w:val="00AA78C7"/>
    <w:rsid w:val="00AA78E9"/>
    <w:rsid w:val="00AA7933"/>
    <w:rsid w:val="00AA796D"/>
    <w:rsid w:val="00AA7DCB"/>
    <w:rsid w:val="00AB018D"/>
    <w:rsid w:val="00AB0298"/>
    <w:rsid w:val="00AB062D"/>
    <w:rsid w:val="00AB069F"/>
    <w:rsid w:val="00AB06B1"/>
    <w:rsid w:val="00AB08CB"/>
    <w:rsid w:val="00AB08F3"/>
    <w:rsid w:val="00AB09CB"/>
    <w:rsid w:val="00AB0A32"/>
    <w:rsid w:val="00AB0B90"/>
    <w:rsid w:val="00AB0E56"/>
    <w:rsid w:val="00AB0ED5"/>
    <w:rsid w:val="00AB0F52"/>
    <w:rsid w:val="00AB10A2"/>
    <w:rsid w:val="00AB11C1"/>
    <w:rsid w:val="00AB14AA"/>
    <w:rsid w:val="00AB18AC"/>
    <w:rsid w:val="00AB1A3A"/>
    <w:rsid w:val="00AB1A8E"/>
    <w:rsid w:val="00AB1C22"/>
    <w:rsid w:val="00AB1CAF"/>
    <w:rsid w:val="00AB1DF8"/>
    <w:rsid w:val="00AB1E05"/>
    <w:rsid w:val="00AB1EB7"/>
    <w:rsid w:val="00AB208A"/>
    <w:rsid w:val="00AB22BD"/>
    <w:rsid w:val="00AB22C6"/>
    <w:rsid w:val="00AB235C"/>
    <w:rsid w:val="00AB2361"/>
    <w:rsid w:val="00AB2418"/>
    <w:rsid w:val="00AB26EA"/>
    <w:rsid w:val="00AB2ECC"/>
    <w:rsid w:val="00AB3168"/>
    <w:rsid w:val="00AB3383"/>
    <w:rsid w:val="00AB339E"/>
    <w:rsid w:val="00AB3408"/>
    <w:rsid w:val="00AB3454"/>
    <w:rsid w:val="00AB3734"/>
    <w:rsid w:val="00AB3784"/>
    <w:rsid w:val="00AB385A"/>
    <w:rsid w:val="00AB3A15"/>
    <w:rsid w:val="00AB3A98"/>
    <w:rsid w:val="00AB40EB"/>
    <w:rsid w:val="00AB43DB"/>
    <w:rsid w:val="00AB4648"/>
    <w:rsid w:val="00AB46F3"/>
    <w:rsid w:val="00AB4ADD"/>
    <w:rsid w:val="00AB4CA1"/>
    <w:rsid w:val="00AB4ECC"/>
    <w:rsid w:val="00AB4F0F"/>
    <w:rsid w:val="00AB53E3"/>
    <w:rsid w:val="00AB558B"/>
    <w:rsid w:val="00AB5634"/>
    <w:rsid w:val="00AB5753"/>
    <w:rsid w:val="00AB589C"/>
    <w:rsid w:val="00AB5A17"/>
    <w:rsid w:val="00AB5E21"/>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99"/>
    <w:rsid w:val="00AC053F"/>
    <w:rsid w:val="00AC0806"/>
    <w:rsid w:val="00AC0A0A"/>
    <w:rsid w:val="00AC0AB6"/>
    <w:rsid w:val="00AC0B66"/>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A8"/>
    <w:rsid w:val="00AD406A"/>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D2"/>
    <w:rsid w:val="00AE2137"/>
    <w:rsid w:val="00AE228B"/>
    <w:rsid w:val="00AE22CE"/>
    <w:rsid w:val="00AE243C"/>
    <w:rsid w:val="00AE25A9"/>
    <w:rsid w:val="00AE2657"/>
    <w:rsid w:val="00AE271D"/>
    <w:rsid w:val="00AE2BED"/>
    <w:rsid w:val="00AE3118"/>
    <w:rsid w:val="00AE33AD"/>
    <w:rsid w:val="00AE35A2"/>
    <w:rsid w:val="00AE35CA"/>
    <w:rsid w:val="00AE3A00"/>
    <w:rsid w:val="00AE3B15"/>
    <w:rsid w:val="00AE3B51"/>
    <w:rsid w:val="00AE3DE1"/>
    <w:rsid w:val="00AE3F76"/>
    <w:rsid w:val="00AE40A6"/>
    <w:rsid w:val="00AE41D3"/>
    <w:rsid w:val="00AE432E"/>
    <w:rsid w:val="00AE437A"/>
    <w:rsid w:val="00AE4460"/>
    <w:rsid w:val="00AE4B35"/>
    <w:rsid w:val="00AE4FAF"/>
    <w:rsid w:val="00AE52A6"/>
    <w:rsid w:val="00AE5439"/>
    <w:rsid w:val="00AE54C4"/>
    <w:rsid w:val="00AE5819"/>
    <w:rsid w:val="00AE5854"/>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738"/>
    <w:rsid w:val="00AF37B4"/>
    <w:rsid w:val="00AF3E63"/>
    <w:rsid w:val="00AF3F7B"/>
    <w:rsid w:val="00AF429C"/>
    <w:rsid w:val="00AF42B4"/>
    <w:rsid w:val="00AF4459"/>
    <w:rsid w:val="00AF456F"/>
    <w:rsid w:val="00AF48E4"/>
    <w:rsid w:val="00AF49F8"/>
    <w:rsid w:val="00AF4AB2"/>
    <w:rsid w:val="00AF4B8A"/>
    <w:rsid w:val="00AF4BAC"/>
    <w:rsid w:val="00AF4D94"/>
    <w:rsid w:val="00AF4E22"/>
    <w:rsid w:val="00AF4F1B"/>
    <w:rsid w:val="00AF4F35"/>
    <w:rsid w:val="00AF516D"/>
    <w:rsid w:val="00AF51A5"/>
    <w:rsid w:val="00AF5234"/>
    <w:rsid w:val="00AF52D6"/>
    <w:rsid w:val="00AF5550"/>
    <w:rsid w:val="00AF5557"/>
    <w:rsid w:val="00AF59CA"/>
    <w:rsid w:val="00AF5A1B"/>
    <w:rsid w:val="00AF5AEE"/>
    <w:rsid w:val="00AF5DEF"/>
    <w:rsid w:val="00AF5E3B"/>
    <w:rsid w:val="00AF5EC6"/>
    <w:rsid w:val="00AF6771"/>
    <w:rsid w:val="00AF6862"/>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605"/>
    <w:rsid w:val="00B00B6B"/>
    <w:rsid w:val="00B00F96"/>
    <w:rsid w:val="00B011CC"/>
    <w:rsid w:val="00B012A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6BC"/>
    <w:rsid w:val="00B11775"/>
    <w:rsid w:val="00B117EC"/>
    <w:rsid w:val="00B11D31"/>
    <w:rsid w:val="00B11D42"/>
    <w:rsid w:val="00B11D78"/>
    <w:rsid w:val="00B11E79"/>
    <w:rsid w:val="00B11EC7"/>
    <w:rsid w:val="00B11EE6"/>
    <w:rsid w:val="00B11F0A"/>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42C8"/>
    <w:rsid w:val="00B142F6"/>
    <w:rsid w:val="00B144F2"/>
    <w:rsid w:val="00B14562"/>
    <w:rsid w:val="00B14A4D"/>
    <w:rsid w:val="00B14B13"/>
    <w:rsid w:val="00B14CB1"/>
    <w:rsid w:val="00B14E3F"/>
    <w:rsid w:val="00B14F77"/>
    <w:rsid w:val="00B1513F"/>
    <w:rsid w:val="00B15500"/>
    <w:rsid w:val="00B15502"/>
    <w:rsid w:val="00B1570C"/>
    <w:rsid w:val="00B15B89"/>
    <w:rsid w:val="00B15C04"/>
    <w:rsid w:val="00B15E79"/>
    <w:rsid w:val="00B15F4E"/>
    <w:rsid w:val="00B15FD3"/>
    <w:rsid w:val="00B16267"/>
    <w:rsid w:val="00B16319"/>
    <w:rsid w:val="00B165F5"/>
    <w:rsid w:val="00B16777"/>
    <w:rsid w:val="00B16D97"/>
    <w:rsid w:val="00B170E5"/>
    <w:rsid w:val="00B1746F"/>
    <w:rsid w:val="00B1753B"/>
    <w:rsid w:val="00B1761E"/>
    <w:rsid w:val="00B17975"/>
    <w:rsid w:val="00B17A94"/>
    <w:rsid w:val="00B17CE8"/>
    <w:rsid w:val="00B17F03"/>
    <w:rsid w:val="00B17F5F"/>
    <w:rsid w:val="00B20027"/>
    <w:rsid w:val="00B20150"/>
    <w:rsid w:val="00B202EA"/>
    <w:rsid w:val="00B203E3"/>
    <w:rsid w:val="00B2053B"/>
    <w:rsid w:val="00B205FE"/>
    <w:rsid w:val="00B2063E"/>
    <w:rsid w:val="00B206C7"/>
    <w:rsid w:val="00B20725"/>
    <w:rsid w:val="00B2087E"/>
    <w:rsid w:val="00B209C7"/>
    <w:rsid w:val="00B20A18"/>
    <w:rsid w:val="00B20B11"/>
    <w:rsid w:val="00B20B94"/>
    <w:rsid w:val="00B20C73"/>
    <w:rsid w:val="00B20DE8"/>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70B"/>
    <w:rsid w:val="00B358E5"/>
    <w:rsid w:val="00B3591D"/>
    <w:rsid w:val="00B35ADD"/>
    <w:rsid w:val="00B35C39"/>
    <w:rsid w:val="00B35DA4"/>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441C"/>
    <w:rsid w:val="00B444B2"/>
    <w:rsid w:val="00B4463B"/>
    <w:rsid w:val="00B4464A"/>
    <w:rsid w:val="00B446B3"/>
    <w:rsid w:val="00B4486C"/>
    <w:rsid w:val="00B448EA"/>
    <w:rsid w:val="00B4496D"/>
    <w:rsid w:val="00B44C99"/>
    <w:rsid w:val="00B4537F"/>
    <w:rsid w:val="00B454F5"/>
    <w:rsid w:val="00B457EE"/>
    <w:rsid w:val="00B45826"/>
    <w:rsid w:val="00B45A6C"/>
    <w:rsid w:val="00B45CE1"/>
    <w:rsid w:val="00B45F1B"/>
    <w:rsid w:val="00B4642F"/>
    <w:rsid w:val="00B465C5"/>
    <w:rsid w:val="00B4680D"/>
    <w:rsid w:val="00B469F4"/>
    <w:rsid w:val="00B46A75"/>
    <w:rsid w:val="00B46AE8"/>
    <w:rsid w:val="00B46B7D"/>
    <w:rsid w:val="00B46BF2"/>
    <w:rsid w:val="00B46D4F"/>
    <w:rsid w:val="00B46E69"/>
    <w:rsid w:val="00B46EF2"/>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660"/>
    <w:rsid w:val="00B55718"/>
    <w:rsid w:val="00B55958"/>
    <w:rsid w:val="00B5598F"/>
    <w:rsid w:val="00B55A1A"/>
    <w:rsid w:val="00B55B9F"/>
    <w:rsid w:val="00B55C3D"/>
    <w:rsid w:val="00B561A5"/>
    <w:rsid w:val="00B562BE"/>
    <w:rsid w:val="00B5634B"/>
    <w:rsid w:val="00B5638B"/>
    <w:rsid w:val="00B56590"/>
    <w:rsid w:val="00B56816"/>
    <w:rsid w:val="00B5681C"/>
    <w:rsid w:val="00B5689A"/>
    <w:rsid w:val="00B56EDC"/>
    <w:rsid w:val="00B570BF"/>
    <w:rsid w:val="00B571D3"/>
    <w:rsid w:val="00B572B1"/>
    <w:rsid w:val="00B574F9"/>
    <w:rsid w:val="00B57585"/>
    <w:rsid w:val="00B57703"/>
    <w:rsid w:val="00B57F25"/>
    <w:rsid w:val="00B57FC2"/>
    <w:rsid w:val="00B60037"/>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B86"/>
    <w:rsid w:val="00B72BE3"/>
    <w:rsid w:val="00B72C96"/>
    <w:rsid w:val="00B72F3C"/>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5A6"/>
    <w:rsid w:val="00B75633"/>
    <w:rsid w:val="00B7575A"/>
    <w:rsid w:val="00B75AFE"/>
    <w:rsid w:val="00B75B59"/>
    <w:rsid w:val="00B75E61"/>
    <w:rsid w:val="00B75EC6"/>
    <w:rsid w:val="00B75F7A"/>
    <w:rsid w:val="00B75FCE"/>
    <w:rsid w:val="00B7622E"/>
    <w:rsid w:val="00B7635F"/>
    <w:rsid w:val="00B7662D"/>
    <w:rsid w:val="00B767A2"/>
    <w:rsid w:val="00B76BCD"/>
    <w:rsid w:val="00B76EE9"/>
    <w:rsid w:val="00B76FEB"/>
    <w:rsid w:val="00B771D9"/>
    <w:rsid w:val="00B77231"/>
    <w:rsid w:val="00B77656"/>
    <w:rsid w:val="00B776DB"/>
    <w:rsid w:val="00B77880"/>
    <w:rsid w:val="00B77978"/>
    <w:rsid w:val="00B77B84"/>
    <w:rsid w:val="00B77EFD"/>
    <w:rsid w:val="00B80088"/>
    <w:rsid w:val="00B8014A"/>
    <w:rsid w:val="00B8029C"/>
    <w:rsid w:val="00B802B3"/>
    <w:rsid w:val="00B8061F"/>
    <w:rsid w:val="00B80954"/>
    <w:rsid w:val="00B80A0B"/>
    <w:rsid w:val="00B80B72"/>
    <w:rsid w:val="00B80D90"/>
    <w:rsid w:val="00B80EC7"/>
    <w:rsid w:val="00B80F4A"/>
    <w:rsid w:val="00B80FD2"/>
    <w:rsid w:val="00B81376"/>
    <w:rsid w:val="00B81707"/>
    <w:rsid w:val="00B8172A"/>
    <w:rsid w:val="00B819C5"/>
    <w:rsid w:val="00B819E8"/>
    <w:rsid w:val="00B81C7E"/>
    <w:rsid w:val="00B81D90"/>
    <w:rsid w:val="00B8219E"/>
    <w:rsid w:val="00B82209"/>
    <w:rsid w:val="00B82613"/>
    <w:rsid w:val="00B82853"/>
    <w:rsid w:val="00B8288C"/>
    <w:rsid w:val="00B828B5"/>
    <w:rsid w:val="00B829AB"/>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F"/>
    <w:rsid w:val="00B85522"/>
    <w:rsid w:val="00B85548"/>
    <w:rsid w:val="00B85B31"/>
    <w:rsid w:val="00B85D7B"/>
    <w:rsid w:val="00B85EE5"/>
    <w:rsid w:val="00B8625E"/>
    <w:rsid w:val="00B863BC"/>
    <w:rsid w:val="00B86902"/>
    <w:rsid w:val="00B869E8"/>
    <w:rsid w:val="00B86A1D"/>
    <w:rsid w:val="00B86B07"/>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A2"/>
    <w:rsid w:val="00B935D6"/>
    <w:rsid w:val="00B9375D"/>
    <w:rsid w:val="00B93998"/>
    <w:rsid w:val="00B93A16"/>
    <w:rsid w:val="00B93FD7"/>
    <w:rsid w:val="00B9406D"/>
    <w:rsid w:val="00B9408F"/>
    <w:rsid w:val="00B94198"/>
    <w:rsid w:val="00B941E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8A"/>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A1B"/>
    <w:rsid w:val="00BA1B4D"/>
    <w:rsid w:val="00BA1F90"/>
    <w:rsid w:val="00BA21FA"/>
    <w:rsid w:val="00BA2667"/>
    <w:rsid w:val="00BA2804"/>
    <w:rsid w:val="00BA282F"/>
    <w:rsid w:val="00BA292E"/>
    <w:rsid w:val="00BA29D2"/>
    <w:rsid w:val="00BA2BAA"/>
    <w:rsid w:val="00BA2BC9"/>
    <w:rsid w:val="00BA2D09"/>
    <w:rsid w:val="00BA2D6A"/>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E4"/>
    <w:rsid w:val="00BB0D9C"/>
    <w:rsid w:val="00BB0EE2"/>
    <w:rsid w:val="00BB0FC9"/>
    <w:rsid w:val="00BB1056"/>
    <w:rsid w:val="00BB14F8"/>
    <w:rsid w:val="00BB1651"/>
    <w:rsid w:val="00BB18B9"/>
    <w:rsid w:val="00BB1A78"/>
    <w:rsid w:val="00BB1A8D"/>
    <w:rsid w:val="00BB1C47"/>
    <w:rsid w:val="00BB2190"/>
    <w:rsid w:val="00BB24ED"/>
    <w:rsid w:val="00BB25E6"/>
    <w:rsid w:val="00BB2F36"/>
    <w:rsid w:val="00BB303A"/>
    <w:rsid w:val="00BB319D"/>
    <w:rsid w:val="00BB3360"/>
    <w:rsid w:val="00BB3A48"/>
    <w:rsid w:val="00BB3C5A"/>
    <w:rsid w:val="00BB3CBB"/>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2BF"/>
    <w:rsid w:val="00BC150F"/>
    <w:rsid w:val="00BC157F"/>
    <w:rsid w:val="00BC15A0"/>
    <w:rsid w:val="00BC15FE"/>
    <w:rsid w:val="00BC176A"/>
    <w:rsid w:val="00BC193E"/>
    <w:rsid w:val="00BC1AD9"/>
    <w:rsid w:val="00BC1DA4"/>
    <w:rsid w:val="00BC1F07"/>
    <w:rsid w:val="00BC23F8"/>
    <w:rsid w:val="00BC244A"/>
    <w:rsid w:val="00BC2554"/>
    <w:rsid w:val="00BC2561"/>
    <w:rsid w:val="00BC2854"/>
    <w:rsid w:val="00BC2911"/>
    <w:rsid w:val="00BC294D"/>
    <w:rsid w:val="00BC29BA"/>
    <w:rsid w:val="00BC2AB0"/>
    <w:rsid w:val="00BC2BF4"/>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9A5"/>
    <w:rsid w:val="00BC49B2"/>
    <w:rsid w:val="00BC4B7A"/>
    <w:rsid w:val="00BC4DD6"/>
    <w:rsid w:val="00BC4E7A"/>
    <w:rsid w:val="00BC4F81"/>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BF2"/>
    <w:rsid w:val="00BD4D38"/>
    <w:rsid w:val="00BD4DA8"/>
    <w:rsid w:val="00BD4E05"/>
    <w:rsid w:val="00BD4EE0"/>
    <w:rsid w:val="00BD517F"/>
    <w:rsid w:val="00BD5305"/>
    <w:rsid w:val="00BD5357"/>
    <w:rsid w:val="00BD54AC"/>
    <w:rsid w:val="00BD554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F3"/>
    <w:rsid w:val="00BF1E83"/>
    <w:rsid w:val="00BF21AC"/>
    <w:rsid w:val="00BF228E"/>
    <w:rsid w:val="00BF28B4"/>
    <w:rsid w:val="00BF2926"/>
    <w:rsid w:val="00BF294F"/>
    <w:rsid w:val="00BF29AB"/>
    <w:rsid w:val="00BF2A16"/>
    <w:rsid w:val="00BF2B9A"/>
    <w:rsid w:val="00BF2C82"/>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C7"/>
    <w:rsid w:val="00BF4D60"/>
    <w:rsid w:val="00BF4FD8"/>
    <w:rsid w:val="00BF5090"/>
    <w:rsid w:val="00BF51BB"/>
    <w:rsid w:val="00BF5300"/>
    <w:rsid w:val="00BF568A"/>
    <w:rsid w:val="00BF57AB"/>
    <w:rsid w:val="00BF58C1"/>
    <w:rsid w:val="00BF59CC"/>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418"/>
    <w:rsid w:val="00C108CA"/>
    <w:rsid w:val="00C10A67"/>
    <w:rsid w:val="00C10AEC"/>
    <w:rsid w:val="00C10B29"/>
    <w:rsid w:val="00C10B6E"/>
    <w:rsid w:val="00C10EFC"/>
    <w:rsid w:val="00C11707"/>
    <w:rsid w:val="00C1171D"/>
    <w:rsid w:val="00C11749"/>
    <w:rsid w:val="00C119F3"/>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9A8"/>
    <w:rsid w:val="00C149E5"/>
    <w:rsid w:val="00C14BCC"/>
    <w:rsid w:val="00C14C53"/>
    <w:rsid w:val="00C14E81"/>
    <w:rsid w:val="00C14F73"/>
    <w:rsid w:val="00C14F85"/>
    <w:rsid w:val="00C14FDE"/>
    <w:rsid w:val="00C150E9"/>
    <w:rsid w:val="00C152AC"/>
    <w:rsid w:val="00C15458"/>
    <w:rsid w:val="00C1546F"/>
    <w:rsid w:val="00C15646"/>
    <w:rsid w:val="00C159EA"/>
    <w:rsid w:val="00C15A67"/>
    <w:rsid w:val="00C15C72"/>
    <w:rsid w:val="00C15D8E"/>
    <w:rsid w:val="00C15F79"/>
    <w:rsid w:val="00C1656A"/>
    <w:rsid w:val="00C166CE"/>
    <w:rsid w:val="00C168C3"/>
    <w:rsid w:val="00C16995"/>
    <w:rsid w:val="00C16A51"/>
    <w:rsid w:val="00C16B75"/>
    <w:rsid w:val="00C16D86"/>
    <w:rsid w:val="00C16E51"/>
    <w:rsid w:val="00C17012"/>
    <w:rsid w:val="00C17209"/>
    <w:rsid w:val="00C1772A"/>
    <w:rsid w:val="00C17753"/>
    <w:rsid w:val="00C178FB"/>
    <w:rsid w:val="00C179F6"/>
    <w:rsid w:val="00C17D35"/>
    <w:rsid w:val="00C17DF9"/>
    <w:rsid w:val="00C17E03"/>
    <w:rsid w:val="00C17E57"/>
    <w:rsid w:val="00C20060"/>
    <w:rsid w:val="00C200A5"/>
    <w:rsid w:val="00C201EB"/>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B28"/>
    <w:rsid w:val="00C22CD1"/>
    <w:rsid w:val="00C22EB0"/>
    <w:rsid w:val="00C22F0C"/>
    <w:rsid w:val="00C232E4"/>
    <w:rsid w:val="00C23AB2"/>
    <w:rsid w:val="00C23D29"/>
    <w:rsid w:val="00C240E9"/>
    <w:rsid w:val="00C24173"/>
    <w:rsid w:val="00C24249"/>
    <w:rsid w:val="00C2426B"/>
    <w:rsid w:val="00C24448"/>
    <w:rsid w:val="00C24493"/>
    <w:rsid w:val="00C245CE"/>
    <w:rsid w:val="00C24632"/>
    <w:rsid w:val="00C2466A"/>
    <w:rsid w:val="00C247EF"/>
    <w:rsid w:val="00C248C9"/>
    <w:rsid w:val="00C2492F"/>
    <w:rsid w:val="00C24A4F"/>
    <w:rsid w:val="00C24B26"/>
    <w:rsid w:val="00C24C0A"/>
    <w:rsid w:val="00C24CCF"/>
    <w:rsid w:val="00C25381"/>
    <w:rsid w:val="00C25394"/>
    <w:rsid w:val="00C2572E"/>
    <w:rsid w:val="00C257B7"/>
    <w:rsid w:val="00C2588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B9B"/>
    <w:rsid w:val="00C26BC0"/>
    <w:rsid w:val="00C26E22"/>
    <w:rsid w:val="00C27057"/>
    <w:rsid w:val="00C272E8"/>
    <w:rsid w:val="00C275C0"/>
    <w:rsid w:val="00C27602"/>
    <w:rsid w:val="00C2774E"/>
    <w:rsid w:val="00C279B9"/>
    <w:rsid w:val="00C27C60"/>
    <w:rsid w:val="00C27EA9"/>
    <w:rsid w:val="00C30122"/>
    <w:rsid w:val="00C30228"/>
    <w:rsid w:val="00C30289"/>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12B8"/>
    <w:rsid w:val="00C41361"/>
    <w:rsid w:val="00C415A4"/>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4B"/>
    <w:rsid w:val="00C43D3D"/>
    <w:rsid w:val="00C43FF0"/>
    <w:rsid w:val="00C44124"/>
    <w:rsid w:val="00C44641"/>
    <w:rsid w:val="00C447F8"/>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A69"/>
    <w:rsid w:val="00C54DB6"/>
    <w:rsid w:val="00C54F0A"/>
    <w:rsid w:val="00C54F35"/>
    <w:rsid w:val="00C54F87"/>
    <w:rsid w:val="00C550AB"/>
    <w:rsid w:val="00C55266"/>
    <w:rsid w:val="00C55374"/>
    <w:rsid w:val="00C55566"/>
    <w:rsid w:val="00C556AE"/>
    <w:rsid w:val="00C557ED"/>
    <w:rsid w:val="00C559E7"/>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E64"/>
    <w:rsid w:val="00C57F3C"/>
    <w:rsid w:val="00C60461"/>
    <w:rsid w:val="00C60566"/>
    <w:rsid w:val="00C6064A"/>
    <w:rsid w:val="00C609C4"/>
    <w:rsid w:val="00C60AAE"/>
    <w:rsid w:val="00C60ACF"/>
    <w:rsid w:val="00C60B07"/>
    <w:rsid w:val="00C60D29"/>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E7F"/>
    <w:rsid w:val="00C63F08"/>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F17"/>
    <w:rsid w:val="00C67156"/>
    <w:rsid w:val="00C677A9"/>
    <w:rsid w:val="00C67930"/>
    <w:rsid w:val="00C67D1B"/>
    <w:rsid w:val="00C67E4E"/>
    <w:rsid w:val="00C70084"/>
    <w:rsid w:val="00C70157"/>
    <w:rsid w:val="00C702CE"/>
    <w:rsid w:val="00C70653"/>
    <w:rsid w:val="00C7088E"/>
    <w:rsid w:val="00C7090B"/>
    <w:rsid w:val="00C70BFE"/>
    <w:rsid w:val="00C70D4E"/>
    <w:rsid w:val="00C71619"/>
    <w:rsid w:val="00C71968"/>
    <w:rsid w:val="00C71A1C"/>
    <w:rsid w:val="00C71B94"/>
    <w:rsid w:val="00C71DA7"/>
    <w:rsid w:val="00C71EED"/>
    <w:rsid w:val="00C7207F"/>
    <w:rsid w:val="00C72242"/>
    <w:rsid w:val="00C72291"/>
    <w:rsid w:val="00C7235B"/>
    <w:rsid w:val="00C7275C"/>
    <w:rsid w:val="00C727D0"/>
    <w:rsid w:val="00C729D4"/>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E6E"/>
    <w:rsid w:val="00C73F78"/>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903"/>
    <w:rsid w:val="00C77937"/>
    <w:rsid w:val="00C77A75"/>
    <w:rsid w:val="00C77A7A"/>
    <w:rsid w:val="00C77B53"/>
    <w:rsid w:val="00C77B8F"/>
    <w:rsid w:val="00C77CA4"/>
    <w:rsid w:val="00C77D26"/>
    <w:rsid w:val="00C77E9E"/>
    <w:rsid w:val="00C784FF"/>
    <w:rsid w:val="00C801D3"/>
    <w:rsid w:val="00C802ED"/>
    <w:rsid w:val="00C8042A"/>
    <w:rsid w:val="00C8042E"/>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F05"/>
    <w:rsid w:val="00C82388"/>
    <w:rsid w:val="00C8274D"/>
    <w:rsid w:val="00C829EF"/>
    <w:rsid w:val="00C82B21"/>
    <w:rsid w:val="00C82BA2"/>
    <w:rsid w:val="00C82FD6"/>
    <w:rsid w:val="00C82FEE"/>
    <w:rsid w:val="00C83779"/>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1269"/>
    <w:rsid w:val="00C9135F"/>
    <w:rsid w:val="00C91539"/>
    <w:rsid w:val="00C91857"/>
    <w:rsid w:val="00C918AA"/>
    <w:rsid w:val="00C91A81"/>
    <w:rsid w:val="00C91B33"/>
    <w:rsid w:val="00C91D07"/>
    <w:rsid w:val="00C91D4F"/>
    <w:rsid w:val="00C91D5C"/>
    <w:rsid w:val="00C91E0E"/>
    <w:rsid w:val="00C91E85"/>
    <w:rsid w:val="00C91EBF"/>
    <w:rsid w:val="00C9213B"/>
    <w:rsid w:val="00C9221E"/>
    <w:rsid w:val="00C92437"/>
    <w:rsid w:val="00C9272C"/>
    <w:rsid w:val="00C929A5"/>
    <w:rsid w:val="00C92B78"/>
    <w:rsid w:val="00C92C95"/>
    <w:rsid w:val="00C92F36"/>
    <w:rsid w:val="00C9302C"/>
    <w:rsid w:val="00C930F3"/>
    <w:rsid w:val="00C93256"/>
    <w:rsid w:val="00C93462"/>
    <w:rsid w:val="00C93929"/>
    <w:rsid w:val="00C93BFF"/>
    <w:rsid w:val="00C93EC7"/>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5C8"/>
    <w:rsid w:val="00C95609"/>
    <w:rsid w:val="00C9589A"/>
    <w:rsid w:val="00C9591A"/>
    <w:rsid w:val="00C95979"/>
    <w:rsid w:val="00C959A4"/>
    <w:rsid w:val="00C95FD2"/>
    <w:rsid w:val="00C9613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742"/>
    <w:rsid w:val="00CA080E"/>
    <w:rsid w:val="00CA0878"/>
    <w:rsid w:val="00CA0E75"/>
    <w:rsid w:val="00CA0EF2"/>
    <w:rsid w:val="00CA0F5D"/>
    <w:rsid w:val="00CA10F3"/>
    <w:rsid w:val="00CA1257"/>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31DD"/>
    <w:rsid w:val="00CB31DE"/>
    <w:rsid w:val="00CB32A7"/>
    <w:rsid w:val="00CB33D2"/>
    <w:rsid w:val="00CB3615"/>
    <w:rsid w:val="00CB37D7"/>
    <w:rsid w:val="00CB37F4"/>
    <w:rsid w:val="00CB38EE"/>
    <w:rsid w:val="00CB3B40"/>
    <w:rsid w:val="00CB3CC2"/>
    <w:rsid w:val="00CB3F0A"/>
    <w:rsid w:val="00CB4178"/>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F9"/>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F93"/>
    <w:rsid w:val="00CC300C"/>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A1D"/>
    <w:rsid w:val="00CC6C36"/>
    <w:rsid w:val="00CC6CC6"/>
    <w:rsid w:val="00CC6CD7"/>
    <w:rsid w:val="00CC6EF8"/>
    <w:rsid w:val="00CC6FFB"/>
    <w:rsid w:val="00CC7008"/>
    <w:rsid w:val="00CC7065"/>
    <w:rsid w:val="00CC70EB"/>
    <w:rsid w:val="00CC7120"/>
    <w:rsid w:val="00CC71A6"/>
    <w:rsid w:val="00CC725A"/>
    <w:rsid w:val="00CC7352"/>
    <w:rsid w:val="00CC7365"/>
    <w:rsid w:val="00CC75B7"/>
    <w:rsid w:val="00CC7A3F"/>
    <w:rsid w:val="00CC7F61"/>
    <w:rsid w:val="00CC7F6B"/>
    <w:rsid w:val="00CC7FBA"/>
    <w:rsid w:val="00CD0061"/>
    <w:rsid w:val="00CD0235"/>
    <w:rsid w:val="00CD0385"/>
    <w:rsid w:val="00CD04DB"/>
    <w:rsid w:val="00CD054E"/>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73C"/>
    <w:rsid w:val="00CD497A"/>
    <w:rsid w:val="00CD4C71"/>
    <w:rsid w:val="00CD4CDA"/>
    <w:rsid w:val="00CD4D6B"/>
    <w:rsid w:val="00CD4E11"/>
    <w:rsid w:val="00CD4E36"/>
    <w:rsid w:val="00CD4E97"/>
    <w:rsid w:val="00CD4F63"/>
    <w:rsid w:val="00CD50FD"/>
    <w:rsid w:val="00CD5163"/>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55A"/>
    <w:rsid w:val="00CE4591"/>
    <w:rsid w:val="00CE46A8"/>
    <w:rsid w:val="00CE4AE5"/>
    <w:rsid w:val="00CE4D98"/>
    <w:rsid w:val="00CE5138"/>
    <w:rsid w:val="00CE51AA"/>
    <w:rsid w:val="00CE5334"/>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990"/>
    <w:rsid w:val="00CF09C1"/>
    <w:rsid w:val="00CF0DC6"/>
    <w:rsid w:val="00CF0DDE"/>
    <w:rsid w:val="00CF0F4D"/>
    <w:rsid w:val="00CF1070"/>
    <w:rsid w:val="00CF1083"/>
    <w:rsid w:val="00CF1349"/>
    <w:rsid w:val="00CF1560"/>
    <w:rsid w:val="00CF1D34"/>
    <w:rsid w:val="00CF2048"/>
    <w:rsid w:val="00CF2483"/>
    <w:rsid w:val="00CF24E2"/>
    <w:rsid w:val="00CF24F6"/>
    <w:rsid w:val="00CF282C"/>
    <w:rsid w:val="00CF2899"/>
    <w:rsid w:val="00CF29AD"/>
    <w:rsid w:val="00CF2AAF"/>
    <w:rsid w:val="00CF2B7B"/>
    <w:rsid w:val="00CF2DF5"/>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6C"/>
    <w:rsid w:val="00CF62AC"/>
    <w:rsid w:val="00CF674F"/>
    <w:rsid w:val="00CF6783"/>
    <w:rsid w:val="00CF68B8"/>
    <w:rsid w:val="00CF695F"/>
    <w:rsid w:val="00CF69A2"/>
    <w:rsid w:val="00CF6BE6"/>
    <w:rsid w:val="00CF6D5F"/>
    <w:rsid w:val="00CF6DF2"/>
    <w:rsid w:val="00CF6EAD"/>
    <w:rsid w:val="00CF6EC8"/>
    <w:rsid w:val="00CF6F1E"/>
    <w:rsid w:val="00CF720B"/>
    <w:rsid w:val="00CF7331"/>
    <w:rsid w:val="00CF7408"/>
    <w:rsid w:val="00CF7723"/>
    <w:rsid w:val="00CF7762"/>
    <w:rsid w:val="00CF77F4"/>
    <w:rsid w:val="00CF7F47"/>
    <w:rsid w:val="00D00094"/>
    <w:rsid w:val="00D001F9"/>
    <w:rsid w:val="00D0036E"/>
    <w:rsid w:val="00D004E5"/>
    <w:rsid w:val="00D00551"/>
    <w:rsid w:val="00D00621"/>
    <w:rsid w:val="00D0067A"/>
    <w:rsid w:val="00D009EC"/>
    <w:rsid w:val="00D00A78"/>
    <w:rsid w:val="00D00B6E"/>
    <w:rsid w:val="00D00BB7"/>
    <w:rsid w:val="00D00E8F"/>
    <w:rsid w:val="00D00FDA"/>
    <w:rsid w:val="00D0100A"/>
    <w:rsid w:val="00D01464"/>
    <w:rsid w:val="00D014D2"/>
    <w:rsid w:val="00D015A3"/>
    <w:rsid w:val="00D01876"/>
    <w:rsid w:val="00D018AF"/>
    <w:rsid w:val="00D018D0"/>
    <w:rsid w:val="00D01B0C"/>
    <w:rsid w:val="00D01E7D"/>
    <w:rsid w:val="00D01EAD"/>
    <w:rsid w:val="00D01F67"/>
    <w:rsid w:val="00D0214C"/>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A39"/>
    <w:rsid w:val="00D12A8D"/>
    <w:rsid w:val="00D12D88"/>
    <w:rsid w:val="00D1301F"/>
    <w:rsid w:val="00D130C8"/>
    <w:rsid w:val="00D130EE"/>
    <w:rsid w:val="00D131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0BE"/>
    <w:rsid w:val="00D151DE"/>
    <w:rsid w:val="00D15205"/>
    <w:rsid w:val="00D1529B"/>
    <w:rsid w:val="00D153FD"/>
    <w:rsid w:val="00D15C3D"/>
    <w:rsid w:val="00D15CAC"/>
    <w:rsid w:val="00D15D47"/>
    <w:rsid w:val="00D15E7E"/>
    <w:rsid w:val="00D16058"/>
    <w:rsid w:val="00D16096"/>
    <w:rsid w:val="00D16108"/>
    <w:rsid w:val="00D161BE"/>
    <w:rsid w:val="00D1638B"/>
    <w:rsid w:val="00D1668E"/>
    <w:rsid w:val="00D167C6"/>
    <w:rsid w:val="00D16AFC"/>
    <w:rsid w:val="00D16B60"/>
    <w:rsid w:val="00D16D98"/>
    <w:rsid w:val="00D16E09"/>
    <w:rsid w:val="00D16FDD"/>
    <w:rsid w:val="00D17028"/>
    <w:rsid w:val="00D17467"/>
    <w:rsid w:val="00D174E5"/>
    <w:rsid w:val="00D17568"/>
    <w:rsid w:val="00D17573"/>
    <w:rsid w:val="00D1757A"/>
    <w:rsid w:val="00D175F1"/>
    <w:rsid w:val="00D1777C"/>
    <w:rsid w:val="00D177ED"/>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E0F"/>
    <w:rsid w:val="00D210DC"/>
    <w:rsid w:val="00D211CF"/>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79"/>
    <w:rsid w:val="00D247EC"/>
    <w:rsid w:val="00D248CD"/>
    <w:rsid w:val="00D24AE1"/>
    <w:rsid w:val="00D24B3E"/>
    <w:rsid w:val="00D24B80"/>
    <w:rsid w:val="00D24D95"/>
    <w:rsid w:val="00D24DB6"/>
    <w:rsid w:val="00D253A3"/>
    <w:rsid w:val="00D2564C"/>
    <w:rsid w:val="00D257D4"/>
    <w:rsid w:val="00D25879"/>
    <w:rsid w:val="00D25A7C"/>
    <w:rsid w:val="00D25B2C"/>
    <w:rsid w:val="00D25BC0"/>
    <w:rsid w:val="00D25C4A"/>
    <w:rsid w:val="00D25E63"/>
    <w:rsid w:val="00D25F0A"/>
    <w:rsid w:val="00D26096"/>
    <w:rsid w:val="00D26448"/>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1B"/>
    <w:rsid w:val="00D4093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566"/>
    <w:rsid w:val="00D45616"/>
    <w:rsid w:val="00D457D0"/>
    <w:rsid w:val="00D457DC"/>
    <w:rsid w:val="00D45863"/>
    <w:rsid w:val="00D45A66"/>
    <w:rsid w:val="00D45E33"/>
    <w:rsid w:val="00D45EE5"/>
    <w:rsid w:val="00D4611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0E1"/>
    <w:rsid w:val="00D5746B"/>
    <w:rsid w:val="00D575B5"/>
    <w:rsid w:val="00D579E6"/>
    <w:rsid w:val="00D57A3F"/>
    <w:rsid w:val="00D57AD4"/>
    <w:rsid w:val="00D57AF0"/>
    <w:rsid w:val="00D57BBA"/>
    <w:rsid w:val="00D57BC5"/>
    <w:rsid w:val="00D57CEC"/>
    <w:rsid w:val="00D57D1A"/>
    <w:rsid w:val="00D57D4F"/>
    <w:rsid w:val="00D603B6"/>
    <w:rsid w:val="00D604EE"/>
    <w:rsid w:val="00D605EE"/>
    <w:rsid w:val="00D60606"/>
    <w:rsid w:val="00D6061E"/>
    <w:rsid w:val="00D60654"/>
    <w:rsid w:val="00D60994"/>
    <w:rsid w:val="00D60A81"/>
    <w:rsid w:val="00D60BB8"/>
    <w:rsid w:val="00D60F3D"/>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3027"/>
    <w:rsid w:val="00D63692"/>
    <w:rsid w:val="00D63AF0"/>
    <w:rsid w:val="00D63D60"/>
    <w:rsid w:val="00D63DDC"/>
    <w:rsid w:val="00D63F18"/>
    <w:rsid w:val="00D63F94"/>
    <w:rsid w:val="00D6403A"/>
    <w:rsid w:val="00D64426"/>
    <w:rsid w:val="00D64475"/>
    <w:rsid w:val="00D64775"/>
    <w:rsid w:val="00D647D2"/>
    <w:rsid w:val="00D649AF"/>
    <w:rsid w:val="00D64A95"/>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281"/>
    <w:rsid w:val="00D752C8"/>
    <w:rsid w:val="00D75376"/>
    <w:rsid w:val="00D75422"/>
    <w:rsid w:val="00D7579E"/>
    <w:rsid w:val="00D7586D"/>
    <w:rsid w:val="00D7587A"/>
    <w:rsid w:val="00D758B3"/>
    <w:rsid w:val="00D75C13"/>
    <w:rsid w:val="00D761D2"/>
    <w:rsid w:val="00D7628A"/>
    <w:rsid w:val="00D76860"/>
    <w:rsid w:val="00D76ADC"/>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A4E"/>
    <w:rsid w:val="00D96BC3"/>
    <w:rsid w:val="00D96D7F"/>
    <w:rsid w:val="00D96E13"/>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80C"/>
    <w:rsid w:val="00DA18A2"/>
    <w:rsid w:val="00DA1909"/>
    <w:rsid w:val="00DA1B1F"/>
    <w:rsid w:val="00DA1D31"/>
    <w:rsid w:val="00DA1EE1"/>
    <w:rsid w:val="00DA1F87"/>
    <w:rsid w:val="00DA2087"/>
    <w:rsid w:val="00DA23C0"/>
    <w:rsid w:val="00DA23FF"/>
    <w:rsid w:val="00DA245D"/>
    <w:rsid w:val="00DA2576"/>
    <w:rsid w:val="00DA27F1"/>
    <w:rsid w:val="00DA2871"/>
    <w:rsid w:val="00DA28B8"/>
    <w:rsid w:val="00DA2A1D"/>
    <w:rsid w:val="00DA2B5A"/>
    <w:rsid w:val="00DA3079"/>
    <w:rsid w:val="00DA3261"/>
    <w:rsid w:val="00DA3614"/>
    <w:rsid w:val="00DA3708"/>
    <w:rsid w:val="00DA396E"/>
    <w:rsid w:val="00DA3BB3"/>
    <w:rsid w:val="00DA3C17"/>
    <w:rsid w:val="00DA3C8B"/>
    <w:rsid w:val="00DA3E7B"/>
    <w:rsid w:val="00DA3E7F"/>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146"/>
    <w:rsid w:val="00DA5239"/>
    <w:rsid w:val="00DA523C"/>
    <w:rsid w:val="00DA56DB"/>
    <w:rsid w:val="00DA57C3"/>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410"/>
    <w:rsid w:val="00DB162B"/>
    <w:rsid w:val="00DB187D"/>
    <w:rsid w:val="00DB1897"/>
    <w:rsid w:val="00DB1B0B"/>
    <w:rsid w:val="00DB1C8D"/>
    <w:rsid w:val="00DB1DAB"/>
    <w:rsid w:val="00DB20AD"/>
    <w:rsid w:val="00DB2438"/>
    <w:rsid w:val="00DB251D"/>
    <w:rsid w:val="00DB258E"/>
    <w:rsid w:val="00DB2696"/>
    <w:rsid w:val="00DB2B22"/>
    <w:rsid w:val="00DB2D65"/>
    <w:rsid w:val="00DB2ECF"/>
    <w:rsid w:val="00DB3040"/>
    <w:rsid w:val="00DB3342"/>
    <w:rsid w:val="00DB34C8"/>
    <w:rsid w:val="00DB3608"/>
    <w:rsid w:val="00DB3729"/>
    <w:rsid w:val="00DB39D4"/>
    <w:rsid w:val="00DB3A47"/>
    <w:rsid w:val="00DB3DEF"/>
    <w:rsid w:val="00DB401B"/>
    <w:rsid w:val="00DB40F7"/>
    <w:rsid w:val="00DB41C0"/>
    <w:rsid w:val="00DB41C6"/>
    <w:rsid w:val="00DB42F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63E"/>
    <w:rsid w:val="00DB5719"/>
    <w:rsid w:val="00DB5B25"/>
    <w:rsid w:val="00DB5B8A"/>
    <w:rsid w:val="00DB5BAE"/>
    <w:rsid w:val="00DB5C6A"/>
    <w:rsid w:val="00DB6159"/>
    <w:rsid w:val="00DB61E2"/>
    <w:rsid w:val="00DB6445"/>
    <w:rsid w:val="00DB662E"/>
    <w:rsid w:val="00DB6705"/>
    <w:rsid w:val="00DB6A80"/>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C44"/>
    <w:rsid w:val="00DC2FEC"/>
    <w:rsid w:val="00DC3039"/>
    <w:rsid w:val="00DC318A"/>
    <w:rsid w:val="00DC3266"/>
    <w:rsid w:val="00DC3298"/>
    <w:rsid w:val="00DC39BE"/>
    <w:rsid w:val="00DC39D8"/>
    <w:rsid w:val="00DC3A9D"/>
    <w:rsid w:val="00DC3B90"/>
    <w:rsid w:val="00DC3BA7"/>
    <w:rsid w:val="00DC3DF5"/>
    <w:rsid w:val="00DC3DFA"/>
    <w:rsid w:val="00DC3F9B"/>
    <w:rsid w:val="00DC4004"/>
    <w:rsid w:val="00DC41FD"/>
    <w:rsid w:val="00DC4243"/>
    <w:rsid w:val="00DC44EE"/>
    <w:rsid w:val="00DC4862"/>
    <w:rsid w:val="00DC48E3"/>
    <w:rsid w:val="00DC4A91"/>
    <w:rsid w:val="00DC4BF1"/>
    <w:rsid w:val="00DC4DDA"/>
    <w:rsid w:val="00DC4E11"/>
    <w:rsid w:val="00DC4F0A"/>
    <w:rsid w:val="00DC554D"/>
    <w:rsid w:val="00DC5584"/>
    <w:rsid w:val="00DC55C9"/>
    <w:rsid w:val="00DC57B3"/>
    <w:rsid w:val="00DC5823"/>
    <w:rsid w:val="00DC5B45"/>
    <w:rsid w:val="00DC5C93"/>
    <w:rsid w:val="00DC5CFB"/>
    <w:rsid w:val="00DC5E57"/>
    <w:rsid w:val="00DC5EEE"/>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D03F0"/>
    <w:rsid w:val="00DD04A2"/>
    <w:rsid w:val="00DD0846"/>
    <w:rsid w:val="00DD09C1"/>
    <w:rsid w:val="00DD0DC0"/>
    <w:rsid w:val="00DD0EFD"/>
    <w:rsid w:val="00DD118F"/>
    <w:rsid w:val="00DD1694"/>
    <w:rsid w:val="00DD16B9"/>
    <w:rsid w:val="00DD16C0"/>
    <w:rsid w:val="00DD17E2"/>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D18"/>
    <w:rsid w:val="00DD5E59"/>
    <w:rsid w:val="00DD60C4"/>
    <w:rsid w:val="00DD6198"/>
    <w:rsid w:val="00DD65AB"/>
    <w:rsid w:val="00DD67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43A"/>
    <w:rsid w:val="00DE262B"/>
    <w:rsid w:val="00DE29E9"/>
    <w:rsid w:val="00DE2D3E"/>
    <w:rsid w:val="00DE2D96"/>
    <w:rsid w:val="00DE2E03"/>
    <w:rsid w:val="00DE310A"/>
    <w:rsid w:val="00DE3587"/>
    <w:rsid w:val="00DE393A"/>
    <w:rsid w:val="00DE3A0B"/>
    <w:rsid w:val="00DE3A8A"/>
    <w:rsid w:val="00DE3DBB"/>
    <w:rsid w:val="00DE3EBD"/>
    <w:rsid w:val="00DE4218"/>
    <w:rsid w:val="00DE429E"/>
    <w:rsid w:val="00DE43A2"/>
    <w:rsid w:val="00DE4535"/>
    <w:rsid w:val="00DE468A"/>
    <w:rsid w:val="00DE4926"/>
    <w:rsid w:val="00DE4A74"/>
    <w:rsid w:val="00DE4B05"/>
    <w:rsid w:val="00DE4B63"/>
    <w:rsid w:val="00DE4BDF"/>
    <w:rsid w:val="00DE4CDA"/>
    <w:rsid w:val="00DE4D25"/>
    <w:rsid w:val="00DE4DAC"/>
    <w:rsid w:val="00DE4EE9"/>
    <w:rsid w:val="00DE4F75"/>
    <w:rsid w:val="00DE520F"/>
    <w:rsid w:val="00DE541C"/>
    <w:rsid w:val="00DE5456"/>
    <w:rsid w:val="00DE55A0"/>
    <w:rsid w:val="00DE5626"/>
    <w:rsid w:val="00DE5778"/>
    <w:rsid w:val="00DE5B39"/>
    <w:rsid w:val="00DE5D12"/>
    <w:rsid w:val="00DE5FBE"/>
    <w:rsid w:val="00DE605A"/>
    <w:rsid w:val="00DE6398"/>
    <w:rsid w:val="00DE69E0"/>
    <w:rsid w:val="00DE6A9A"/>
    <w:rsid w:val="00DE6F1E"/>
    <w:rsid w:val="00DE701A"/>
    <w:rsid w:val="00DE7182"/>
    <w:rsid w:val="00DE737B"/>
    <w:rsid w:val="00DE7620"/>
    <w:rsid w:val="00DE7667"/>
    <w:rsid w:val="00DE775A"/>
    <w:rsid w:val="00DE77AB"/>
    <w:rsid w:val="00DE78A3"/>
    <w:rsid w:val="00DE7A64"/>
    <w:rsid w:val="00DE7AC0"/>
    <w:rsid w:val="00DE7C76"/>
    <w:rsid w:val="00DF0253"/>
    <w:rsid w:val="00DF02CD"/>
    <w:rsid w:val="00DF0429"/>
    <w:rsid w:val="00DF0A17"/>
    <w:rsid w:val="00DF0AEC"/>
    <w:rsid w:val="00DF0CCB"/>
    <w:rsid w:val="00DF0D0B"/>
    <w:rsid w:val="00DF0E01"/>
    <w:rsid w:val="00DF0FC2"/>
    <w:rsid w:val="00DF100B"/>
    <w:rsid w:val="00DF1013"/>
    <w:rsid w:val="00DF11B7"/>
    <w:rsid w:val="00DF11EE"/>
    <w:rsid w:val="00DF1AAF"/>
    <w:rsid w:val="00DF1B1D"/>
    <w:rsid w:val="00DF1BBE"/>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9A"/>
    <w:rsid w:val="00DF32DE"/>
    <w:rsid w:val="00DF33DC"/>
    <w:rsid w:val="00DF3586"/>
    <w:rsid w:val="00DF36E4"/>
    <w:rsid w:val="00DF394F"/>
    <w:rsid w:val="00DF3A60"/>
    <w:rsid w:val="00DF3AC5"/>
    <w:rsid w:val="00DF3D2B"/>
    <w:rsid w:val="00DF3E57"/>
    <w:rsid w:val="00DF3F57"/>
    <w:rsid w:val="00DF3F92"/>
    <w:rsid w:val="00DF416C"/>
    <w:rsid w:val="00DF4244"/>
    <w:rsid w:val="00DF429E"/>
    <w:rsid w:val="00DF4359"/>
    <w:rsid w:val="00DF4921"/>
    <w:rsid w:val="00DF4B70"/>
    <w:rsid w:val="00DF4F61"/>
    <w:rsid w:val="00DF52B6"/>
    <w:rsid w:val="00DF52EE"/>
    <w:rsid w:val="00DF52F5"/>
    <w:rsid w:val="00DF5354"/>
    <w:rsid w:val="00DF53F3"/>
    <w:rsid w:val="00DF5464"/>
    <w:rsid w:val="00DF57D2"/>
    <w:rsid w:val="00DF58E4"/>
    <w:rsid w:val="00DF5A96"/>
    <w:rsid w:val="00DF5D91"/>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CB4"/>
    <w:rsid w:val="00DF7DF7"/>
    <w:rsid w:val="00DF7FB7"/>
    <w:rsid w:val="00E00295"/>
    <w:rsid w:val="00E00358"/>
    <w:rsid w:val="00E00509"/>
    <w:rsid w:val="00E00575"/>
    <w:rsid w:val="00E0059A"/>
    <w:rsid w:val="00E006BC"/>
    <w:rsid w:val="00E0097E"/>
    <w:rsid w:val="00E009B1"/>
    <w:rsid w:val="00E00BC3"/>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61A4"/>
    <w:rsid w:val="00E06397"/>
    <w:rsid w:val="00E065E2"/>
    <w:rsid w:val="00E066D3"/>
    <w:rsid w:val="00E06778"/>
    <w:rsid w:val="00E067CF"/>
    <w:rsid w:val="00E068BC"/>
    <w:rsid w:val="00E068E5"/>
    <w:rsid w:val="00E06B9C"/>
    <w:rsid w:val="00E06C6A"/>
    <w:rsid w:val="00E06E90"/>
    <w:rsid w:val="00E0733A"/>
    <w:rsid w:val="00E073F0"/>
    <w:rsid w:val="00E0756B"/>
    <w:rsid w:val="00E0783E"/>
    <w:rsid w:val="00E07938"/>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47C5"/>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347"/>
    <w:rsid w:val="00E163D1"/>
    <w:rsid w:val="00E16463"/>
    <w:rsid w:val="00E16476"/>
    <w:rsid w:val="00E1647E"/>
    <w:rsid w:val="00E1659F"/>
    <w:rsid w:val="00E1662C"/>
    <w:rsid w:val="00E16A3A"/>
    <w:rsid w:val="00E16B21"/>
    <w:rsid w:val="00E16D91"/>
    <w:rsid w:val="00E16DE8"/>
    <w:rsid w:val="00E16E74"/>
    <w:rsid w:val="00E16F82"/>
    <w:rsid w:val="00E16FB2"/>
    <w:rsid w:val="00E17006"/>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F07"/>
    <w:rsid w:val="00E241B9"/>
    <w:rsid w:val="00E2426F"/>
    <w:rsid w:val="00E243EF"/>
    <w:rsid w:val="00E2455E"/>
    <w:rsid w:val="00E246B9"/>
    <w:rsid w:val="00E249A1"/>
    <w:rsid w:val="00E24BA2"/>
    <w:rsid w:val="00E24D14"/>
    <w:rsid w:val="00E24E76"/>
    <w:rsid w:val="00E24E92"/>
    <w:rsid w:val="00E24F7D"/>
    <w:rsid w:val="00E250C5"/>
    <w:rsid w:val="00E2577A"/>
    <w:rsid w:val="00E257B9"/>
    <w:rsid w:val="00E257D4"/>
    <w:rsid w:val="00E25A63"/>
    <w:rsid w:val="00E25A94"/>
    <w:rsid w:val="00E25AFA"/>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8"/>
    <w:rsid w:val="00E3372C"/>
    <w:rsid w:val="00E337BA"/>
    <w:rsid w:val="00E3395D"/>
    <w:rsid w:val="00E3399C"/>
    <w:rsid w:val="00E33A52"/>
    <w:rsid w:val="00E3409E"/>
    <w:rsid w:val="00E3415A"/>
    <w:rsid w:val="00E341E8"/>
    <w:rsid w:val="00E34272"/>
    <w:rsid w:val="00E34593"/>
    <w:rsid w:val="00E346B6"/>
    <w:rsid w:val="00E3492E"/>
    <w:rsid w:val="00E34B06"/>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625"/>
    <w:rsid w:val="00E41A27"/>
    <w:rsid w:val="00E41AB4"/>
    <w:rsid w:val="00E41AB8"/>
    <w:rsid w:val="00E41C2D"/>
    <w:rsid w:val="00E41C49"/>
    <w:rsid w:val="00E41CE2"/>
    <w:rsid w:val="00E41E93"/>
    <w:rsid w:val="00E41F72"/>
    <w:rsid w:val="00E420F3"/>
    <w:rsid w:val="00E424E7"/>
    <w:rsid w:val="00E42737"/>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361"/>
    <w:rsid w:val="00E46383"/>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A6A"/>
    <w:rsid w:val="00E51C1C"/>
    <w:rsid w:val="00E51C4A"/>
    <w:rsid w:val="00E51D6D"/>
    <w:rsid w:val="00E51E00"/>
    <w:rsid w:val="00E51E6F"/>
    <w:rsid w:val="00E51F8A"/>
    <w:rsid w:val="00E522B2"/>
    <w:rsid w:val="00E52553"/>
    <w:rsid w:val="00E5263E"/>
    <w:rsid w:val="00E527D8"/>
    <w:rsid w:val="00E529E3"/>
    <w:rsid w:val="00E53195"/>
    <w:rsid w:val="00E532F0"/>
    <w:rsid w:val="00E53362"/>
    <w:rsid w:val="00E5336A"/>
    <w:rsid w:val="00E5396C"/>
    <w:rsid w:val="00E53A01"/>
    <w:rsid w:val="00E53C2C"/>
    <w:rsid w:val="00E53E38"/>
    <w:rsid w:val="00E53F91"/>
    <w:rsid w:val="00E54117"/>
    <w:rsid w:val="00E5433B"/>
    <w:rsid w:val="00E54450"/>
    <w:rsid w:val="00E545B3"/>
    <w:rsid w:val="00E547A1"/>
    <w:rsid w:val="00E5490B"/>
    <w:rsid w:val="00E54DED"/>
    <w:rsid w:val="00E54F5F"/>
    <w:rsid w:val="00E55178"/>
    <w:rsid w:val="00E554E4"/>
    <w:rsid w:val="00E5553E"/>
    <w:rsid w:val="00E55AC7"/>
    <w:rsid w:val="00E55DB8"/>
    <w:rsid w:val="00E5613E"/>
    <w:rsid w:val="00E56305"/>
    <w:rsid w:val="00E56454"/>
    <w:rsid w:val="00E564C4"/>
    <w:rsid w:val="00E56677"/>
    <w:rsid w:val="00E567C9"/>
    <w:rsid w:val="00E568A6"/>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BF4"/>
    <w:rsid w:val="00E71D98"/>
    <w:rsid w:val="00E72080"/>
    <w:rsid w:val="00E72139"/>
    <w:rsid w:val="00E72608"/>
    <w:rsid w:val="00E7263C"/>
    <w:rsid w:val="00E72645"/>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7CB"/>
    <w:rsid w:val="00E808D8"/>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6F9"/>
    <w:rsid w:val="00E84A3B"/>
    <w:rsid w:val="00E84D76"/>
    <w:rsid w:val="00E84E3C"/>
    <w:rsid w:val="00E84E90"/>
    <w:rsid w:val="00E85147"/>
    <w:rsid w:val="00E852E2"/>
    <w:rsid w:val="00E85307"/>
    <w:rsid w:val="00E85548"/>
    <w:rsid w:val="00E8566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EB1"/>
    <w:rsid w:val="00E91F65"/>
    <w:rsid w:val="00E9208B"/>
    <w:rsid w:val="00E920AF"/>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FD0"/>
    <w:rsid w:val="00E950CB"/>
    <w:rsid w:val="00E95519"/>
    <w:rsid w:val="00E9586D"/>
    <w:rsid w:val="00E95954"/>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55A"/>
    <w:rsid w:val="00EA26BC"/>
    <w:rsid w:val="00EA2967"/>
    <w:rsid w:val="00EA297F"/>
    <w:rsid w:val="00EA2CFC"/>
    <w:rsid w:val="00EA2EB4"/>
    <w:rsid w:val="00EA2EFB"/>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3E4"/>
    <w:rsid w:val="00EA43E7"/>
    <w:rsid w:val="00EA463C"/>
    <w:rsid w:val="00EA47A0"/>
    <w:rsid w:val="00EA48AB"/>
    <w:rsid w:val="00EA49E4"/>
    <w:rsid w:val="00EA4C04"/>
    <w:rsid w:val="00EA4D82"/>
    <w:rsid w:val="00EA4D9D"/>
    <w:rsid w:val="00EA4EC9"/>
    <w:rsid w:val="00EA568E"/>
    <w:rsid w:val="00EA56B2"/>
    <w:rsid w:val="00EA5889"/>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FA7"/>
    <w:rsid w:val="00EB3022"/>
    <w:rsid w:val="00EB32BD"/>
    <w:rsid w:val="00EB3467"/>
    <w:rsid w:val="00EB35BE"/>
    <w:rsid w:val="00EB36AB"/>
    <w:rsid w:val="00EB36B3"/>
    <w:rsid w:val="00EB3924"/>
    <w:rsid w:val="00EB3A13"/>
    <w:rsid w:val="00EB3B0E"/>
    <w:rsid w:val="00EB3CF0"/>
    <w:rsid w:val="00EB3D3F"/>
    <w:rsid w:val="00EB3DCE"/>
    <w:rsid w:val="00EB3E28"/>
    <w:rsid w:val="00EB40DF"/>
    <w:rsid w:val="00EB41DE"/>
    <w:rsid w:val="00EB443D"/>
    <w:rsid w:val="00EB445E"/>
    <w:rsid w:val="00EB4582"/>
    <w:rsid w:val="00EB486E"/>
    <w:rsid w:val="00EB4C78"/>
    <w:rsid w:val="00EB4C94"/>
    <w:rsid w:val="00EB4F79"/>
    <w:rsid w:val="00EB4F7E"/>
    <w:rsid w:val="00EB4F83"/>
    <w:rsid w:val="00EB5054"/>
    <w:rsid w:val="00EB5059"/>
    <w:rsid w:val="00EB5199"/>
    <w:rsid w:val="00EB525D"/>
    <w:rsid w:val="00EB5573"/>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307"/>
    <w:rsid w:val="00EB7337"/>
    <w:rsid w:val="00EB7361"/>
    <w:rsid w:val="00EB738C"/>
    <w:rsid w:val="00EB772D"/>
    <w:rsid w:val="00EB7943"/>
    <w:rsid w:val="00EB79A3"/>
    <w:rsid w:val="00EB7B34"/>
    <w:rsid w:val="00EB7BDB"/>
    <w:rsid w:val="00EC002D"/>
    <w:rsid w:val="00EC0217"/>
    <w:rsid w:val="00EC0376"/>
    <w:rsid w:val="00EC03B0"/>
    <w:rsid w:val="00EC0836"/>
    <w:rsid w:val="00EC0B55"/>
    <w:rsid w:val="00EC0CBA"/>
    <w:rsid w:val="00EC0E73"/>
    <w:rsid w:val="00EC0F4D"/>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49E"/>
    <w:rsid w:val="00EC24CC"/>
    <w:rsid w:val="00EC26A7"/>
    <w:rsid w:val="00EC2752"/>
    <w:rsid w:val="00EC2A42"/>
    <w:rsid w:val="00EC2A76"/>
    <w:rsid w:val="00EC2C19"/>
    <w:rsid w:val="00EC2CFF"/>
    <w:rsid w:val="00EC2D96"/>
    <w:rsid w:val="00EC2DFB"/>
    <w:rsid w:val="00EC2EEE"/>
    <w:rsid w:val="00EC311E"/>
    <w:rsid w:val="00EC331F"/>
    <w:rsid w:val="00EC33A5"/>
    <w:rsid w:val="00EC3675"/>
    <w:rsid w:val="00EC3719"/>
    <w:rsid w:val="00EC37D5"/>
    <w:rsid w:val="00EC37EE"/>
    <w:rsid w:val="00EC38D5"/>
    <w:rsid w:val="00EC39D9"/>
    <w:rsid w:val="00EC3CF4"/>
    <w:rsid w:val="00EC4020"/>
    <w:rsid w:val="00EC411E"/>
    <w:rsid w:val="00EC4808"/>
    <w:rsid w:val="00EC4904"/>
    <w:rsid w:val="00EC4AF9"/>
    <w:rsid w:val="00EC4C76"/>
    <w:rsid w:val="00EC4DF6"/>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70CB"/>
    <w:rsid w:val="00EC745E"/>
    <w:rsid w:val="00EC775C"/>
    <w:rsid w:val="00EC796E"/>
    <w:rsid w:val="00EC7EAF"/>
    <w:rsid w:val="00EC7F68"/>
    <w:rsid w:val="00ED0412"/>
    <w:rsid w:val="00ED0827"/>
    <w:rsid w:val="00ED08FB"/>
    <w:rsid w:val="00ED09D0"/>
    <w:rsid w:val="00ED0BAF"/>
    <w:rsid w:val="00ED0BDF"/>
    <w:rsid w:val="00ED1327"/>
    <w:rsid w:val="00ED1592"/>
    <w:rsid w:val="00ED1A61"/>
    <w:rsid w:val="00ED1D4D"/>
    <w:rsid w:val="00ED1F3F"/>
    <w:rsid w:val="00ED1F59"/>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1FC"/>
    <w:rsid w:val="00ED6408"/>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C2"/>
    <w:rsid w:val="00EE4B65"/>
    <w:rsid w:val="00EE4E8B"/>
    <w:rsid w:val="00EE4F9C"/>
    <w:rsid w:val="00EE54CE"/>
    <w:rsid w:val="00EE59D8"/>
    <w:rsid w:val="00EE5A27"/>
    <w:rsid w:val="00EE5CDE"/>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1093"/>
    <w:rsid w:val="00EF11DA"/>
    <w:rsid w:val="00EF17D5"/>
    <w:rsid w:val="00EF195B"/>
    <w:rsid w:val="00EF1AAC"/>
    <w:rsid w:val="00EF1CD0"/>
    <w:rsid w:val="00EF1F62"/>
    <w:rsid w:val="00EF1FCB"/>
    <w:rsid w:val="00EF20AF"/>
    <w:rsid w:val="00EF21C3"/>
    <w:rsid w:val="00EF22ED"/>
    <w:rsid w:val="00EF2388"/>
    <w:rsid w:val="00EF240D"/>
    <w:rsid w:val="00EF2584"/>
    <w:rsid w:val="00EF2978"/>
    <w:rsid w:val="00EF29FE"/>
    <w:rsid w:val="00EF2ADE"/>
    <w:rsid w:val="00EF2C14"/>
    <w:rsid w:val="00EF2C6E"/>
    <w:rsid w:val="00EF2D08"/>
    <w:rsid w:val="00EF2D6B"/>
    <w:rsid w:val="00EF2E6B"/>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16C"/>
    <w:rsid w:val="00F0021E"/>
    <w:rsid w:val="00F002D0"/>
    <w:rsid w:val="00F0030E"/>
    <w:rsid w:val="00F00348"/>
    <w:rsid w:val="00F0049E"/>
    <w:rsid w:val="00F0091F"/>
    <w:rsid w:val="00F00A4B"/>
    <w:rsid w:val="00F00BCB"/>
    <w:rsid w:val="00F00CD1"/>
    <w:rsid w:val="00F00E6D"/>
    <w:rsid w:val="00F00EF2"/>
    <w:rsid w:val="00F01207"/>
    <w:rsid w:val="00F01467"/>
    <w:rsid w:val="00F017FD"/>
    <w:rsid w:val="00F018B7"/>
    <w:rsid w:val="00F01A3E"/>
    <w:rsid w:val="00F01D03"/>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76C"/>
    <w:rsid w:val="00F11C10"/>
    <w:rsid w:val="00F121D6"/>
    <w:rsid w:val="00F12351"/>
    <w:rsid w:val="00F12377"/>
    <w:rsid w:val="00F1246F"/>
    <w:rsid w:val="00F126CB"/>
    <w:rsid w:val="00F128C5"/>
    <w:rsid w:val="00F12969"/>
    <w:rsid w:val="00F129D5"/>
    <w:rsid w:val="00F12A32"/>
    <w:rsid w:val="00F12A73"/>
    <w:rsid w:val="00F12B13"/>
    <w:rsid w:val="00F130CF"/>
    <w:rsid w:val="00F131E1"/>
    <w:rsid w:val="00F13294"/>
    <w:rsid w:val="00F134C3"/>
    <w:rsid w:val="00F137A7"/>
    <w:rsid w:val="00F13AAA"/>
    <w:rsid w:val="00F13E3F"/>
    <w:rsid w:val="00F140B4"/>
    <w:rsid w:val="00F14160"/>
    <w:rsid w:val="00F14276"/>
    <w:rsid w:val="00F143F9"/>
    <w:rsid w:val="00F1457E"/>
    <w:rsid w:val="00F145D8"/>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739"/>
    <w:rsid w:val="00F16DB4"/>
    <w:rsid w:val="00F16DE2"/>
    <w:rsid w:val="00F170C0"/>
    <w:rsid w:val="00F17371"/>
    <w:rsid w:val="00F173FF"/>
    <w:rsid w:val="00F174E7"/>
    <w:rsid w:val="00F178FA"/>
    <w:rsid w:val="00F17A7F"/>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2183"/>
    <w:rsid w:val="00F222FD"/>
    <w:rsid w:val="00F223A9"/>
    <w:rsid w:val="00F223EE"/>
    <w:rsid w:val="00F22545"/>
    <w:rsid w:val="00F2260F"/>
    <w:rsid w:val="00F228F2"/>
    <w:rsid w:val="00F22D86"/>
    <w:rsid w:val="00F22F73"/>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EBE"/>
    <w:rsid w:val="00F3539B"/>
    <w:rsid w:val="00F3554F"/>
    <w:rsid w:val="00F355D3"/>
    <w:rsid w:val="00F35676"/>
    <w:rsid w:val="00F356DF"/>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BB6"/>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F11"/>
    <w:rsid w:val="00F6111C"/>
    <w:rsid w:val="00F6120E"/>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C9"/>
    <w:rsid w:val="00F63347"/>
    <w:rsid w:val="00F633D1"/>
    <w:rsid w:val="00F6370F"/>
    <w:rsid w:val="00F63BEC"/>
    <w:rsid w:val="00F63D53"/>
    <w:rsid w:val="00F64279"/>
    <w:rsid w:val="00F644BB"/>
    <w:rsid w:val="00F6451A"/>
    <w:rsid w:val="00F6487D"/>
    <w:rsid w:val="00F649EE"/>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C6"/>
    <w:rsid w:val="00F82EDA"/>
    <w:rsid w:val="00F8329F"/>
    <w:rsid w:val="00F83383"/>
    <w:rsid w:val="00F833BA"/>
    <w:rsid w:val="00F836E0"/>
    <w:rsid w:val="00F83769"/>
    <w:rsid w:val="00F83810"/>
    <w:rsid w:val="00F83877"/>
    <w:rsid w:val="00F83966"/>
    <w:rsid w:val="00F83BF3"/>
    <w:rsid w:val="00F83EB7"/>
    <w:rsid w:val="00F84080"/>
    <w:rsid w:val="00F840F8"/>
    <w:rsid w:val="00F841CC"/>
    <w:rsid w:val="00F841E8"/>
    <w:rsid w:val="00F841F4"/>
    <w:rsid w:val="00F841FB"/>
    <w:rsid w:val="00F84421"/>
    <w:rsid w:val="00F8449B"/>
    <w:rsid w:val="00F84626"/>
    <w:rsid w:val="00F849AC"/>
    <w:rsid w:val="00F84B44"/>
    <w:rsid w:val="00F84FC8"/>
    <w:rsid w:val="00F85183"/>
    <w:rsid w:val="00F851BC"/>
    <w:rsid w:val="00F855F1"/>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AD"/>
    <w:rsid w:val="00F86DC3"/>
    <w:rsid w:val="00F87013"/>
    <w:rsid w:val="00F87032"/>
    <w:rsid w:val="00F87094"/>
    <w:rsid w:val="00F87581"/>
    <w:rsid w:val="00F87787"/>
    <w:rsid w:val="00F87795"/>
    <w:rsid w:val="00F877F9"/>
    <w:rsid w:val="00F8790E"/>
    <w:rsid w:val="00F87AB3"/>
    <w:rsid w:val="00F87AD1"/>
    <w:rsid w:val="00F87B4F"/>
    <w:rsid w:val="00F87B56"/>
    <w:rsid w:val="00F87BBF"/>
    <w:rsid w:val="00F9018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74B"/>
    <w:rsid w:val="00F93753"/>
    <w:rsid w:val="00F93777"/>
    <w:rsid w:val="00F93787"/>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913"/>
    <w:rsid w:val="00F95B24"/>
    <w:rsid w:val="00F95C97"/>
    <w:rsid w:val="00F95CBE"/>
    <w:rsid w:val="00F95D23"/>
    <w:rsid w:val="00F95FA3"/>
    <w:rsid w:val="00F9618B"/>
    <w:rsid w:val="00F96500"/>
    <w:rsid w:val="00F96660"/>
    <w:rsid w:val="00F9698B"/>
    <w:rsid w:val="00F96DDF"/>
    <w:rsid w:val="00F96E87"/>
    <w:rsid w:val="00F97276"/>
    <w:rsid w:val="00F977DE"/>
    <w:rsid w:val="00F97897"/>
    <w:rsid w:val="00F97A23"/>
    <w:rsid w:val="00F97E2A"/>
    <w:rsid w:val="00FA0270"/>
    <w:rsid w:val="00FA0304"/>
    <w:rsid w:val="00FA0395"/>
    <w:rsid w:val="00FA0520"/>
    <w:rsid w:val="00FA08C0"/>
    <w:rsid w:val="00FA0915"/>
    <w:rsid w:val="00FA0977"/>
    <w:rsid w:val="00FA0B61"/>
    <w:rsid w:val="00FA0D9C"/>
    <w:rsid w:val="00FA0DE3"/>
    <w:rsid w:val="00FA1123"/>
    <w:rsid w:val="00FA1198"/>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8D2"/>
    <w:rsid w:val="00FA7E5C"/>
    <w:rsid w:val="00FA7EEF"/>
    <w:rsid w:val="00FA7F36"/>
    <w:rsid w:val="00FA7F6E"/>
    <w:rsid w:val="00FA7FB5"/>
    <w:rsid w:val="00FA7FBB"/>
    <w:rsid w:val="00FA7FCC"/>
    <w:rsid w:val="00FB052D"/>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C17"/>
    <w:rsid w:val="00FB2CB8"/>
    <w:rsid w:val="00FB2E75"/>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3F5"/>
    <w:rsid w:val="00FB54A4"/>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971"/>
    <w:rsid w:val="00FB79B7"/>
    <w:rsid w:val="00FB7A0B"/>
    <w:rsid w:val="00FB7F91"/>
    <w:rsid w:val="00FC0040"/>
    <w:rsid w:val="00FC0065"/>
    <w:rsid w:val="00FC012F"/>
    <w:rsid w:val="00FC0158"/>
    <w:rsid w:val="00FC0200"/>
    <w:rsid w:val="00FC03B1"/>
    <w:rsid w:val="00FC062F"/>
    <w:rsid w:val="00FC0754"/>
    <w:rsid w:val="00FC0ADC"/>
    <w:rsid w:val="00FC0BF5"/>
    <w:rsid w:val="00FC0EA4"/>
    <w:rsid w:val="00FC0EB5"/>
    <w:rsid w:val="00FC0EEC"/>
    <w:rsid w:val="00FC12F0"/>
    <w:rsid w:val="00FC16A3"/>
    <w:rsid w:val="00FC1937"/>
    <w:rsid w:val="00FC1A47"/>
    <w:rsid w:val="00FC1A52"/>
    <w:rsid w:val="00FC1C4C"/>
    <w:rsid w:val="00FC2215"/>
    <w:rsid w:val="00FC234D"/>
    <w:rsid w:val="00FC2532"/>
    <w:rsid w:val="00FC260B"/>
    <w:rsid w:val="00FC26BE"/>
    <w:rsid w:val="00FC2BD1"/>
    <w:rsid w:val="00FC2C30"/>
    <w:rsid w:val="00FC2C53"/>
    <w:rsid w:val="00FC2F03"/>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D61"/>
    <w:rsid w:val="00FC4D7A"/>
    <w:rsid w:val="00FC4E20"/>
    <w:rsid w:val="00FC4E3F"/>
    <w:rsid w:val="00FC4EBB"/>
    <w:rsid w:val="00FC4EF7"/>
    <w:rsid w:val="00FC5129"/>
    <w:rsid w:val="00FC516A"/>
    <w:rsid w:val="00FC5564"/>
    <w:rsid w:val="00FC55C9"/>
    <w:rsid w:val="00FC56FA"/>
    <w:rsid w:val="00FC5923"/>
    <w:rsid w:val="00FC597B"/>
    <w:rsid w:val="00FC5CF1"/>
    <w:rsid w:val="00FC61E6"/>
    <w:rsid w:val="00FC6238"/>
    <w:rsid w:val="00FC642A"/>
    <w:rsid w:val="00FC6503"/>
    <w:rsid w:val="00FC691D"/>
    <w:rsid w:val="00FC6947"/>
    <w:rsid w:val="00FC6981"/>
    <w:rsid w:val="00FC6DB8"/>
    <w:rsid w:val="00FC73B0"/>
    <w:rsid w:val="00FC7515"/>
    <w:rsid w:val="00FC766A"/>
    <w:rsid w:val="00FC76FB"/>
    <w:rsid w:val="00FC7951"/>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6C"/>
    <w:rsid w:val="00FD2B9A"/>
    <w:rsid w:val="00FD2C50"/>
    <w:rsid w:val="00FD2C61"/>
    <w:rsid w:val="00FD2C72"/>
    <w:rsid w:val="00FD2DCD"/>
    <w:rsid w:val="00FD2EF9"/>
    <w:rsid w:val="00FD2F9D"/>
    <w:rsid w:val="00FD3345"/>
    <w:rsid w:val="00FD336D"/>
    <w:rsid w:val="00FD33FC"/>
    <w:rsid w:val="00FD3598"/>
    <w:rsid w:val="00FD36F7"/>
    <w:rsid w:val="00FD3730"/>
    <w:rsid w:val="00FD3782"/>
    <w:rsid w:val="00FD38B1"/>
    <w:rsid w:val="00FD3948"/>
    <w:rsid w:val="00FD3ADE"/>
    <w:rsid w:val="00FD3B08"/>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CBB"/>
    <w:rsid w:val="00FD5CE5"/>
    <w:rsid w:val="00FD6228"/>
    <w:rsid w:val="00FD635C"/>
    <w:rsid w:val="00FD638C"/>
    <w:rsid w:val="00FD64A7"/>
    <w:rsid w:val="00FD6564"/>
    <w:rsid w:val="00FD6674"/>
    <w:rsid w:val="00FD68EF"/>
    <w:rsid w:val="00FD6A3F"/>
    <w:rsid w:val="00FD6B74"/>
    <w:rsid w:val="00FD6C26"/>
    <w:rsid w:val="00FD70AE"/>
    <w:rsid w:val="00FD711F"/>
    <w:rsid w:val="00FD736D"/>
    <w:rsid w:val="00FD7474"/>
    <w:rsid w:val="00FD7954"/>
    <w:rsid w:val="00FD7AEC"/>
    <w:rsid w:val="00FD7CFA"/>
    <w:rsid w:val="00FD7E87"/>
    <w:rsid w:val="00FE002E"/>
    <w:rsid w:val="00FE016D"/>
    <w:rsid w:val="00FE0211"/>
    <w:rsid w:val="00FE0265"/>
    <w:rsid w:val="00FE0625"/>
    <w:rsid w:val="00FE06E3"/>
    <w:rsid w:val="00FE0720"/>
    <w:rsid w:val="00FE0777"/>
    <w:rsid w:val="00FE07B5"/>
    <w:rsid w:val="00FE0B2D"/>
    <w:rsid w:val="00FE0B4A"/>
    <w:rsid w:val="00FE1049"/>
    <w:rsid w:val="00FE12C6"/>
    <w:rsid w:val="00FE1854"/>
    <w:rsid w:val="00FE1A0E"/>
    <w:rsid w:val="00FE1DF1"/>
    <w:rsid w:val="00FE1F56"/>
    <w:rsid w:val="00FE2062"/>
    <w:rsid w:val="00FE221E"/>
    <w:rsid w:val="00FE226F"/>
    <w:rsid w:val="00FE2370"/>
    <w:rsid w:val="00FE2398"/>
    <w:rsid w:val="00FE264B"/>
    <w:rsid w:val="00FE280C"/>
    <w:rsid w:val="00FE2A8F"/>
    <w:rsid w:val="00FE2DA2"/>
    <w:rsid w:val="00FE2F7E"/>
    <w:rsid w:val="00FE3509"/>
    <w:rsid w:val="00FE3670"/>
    <w:rsid w:val="00FE38C7"/>
    <w:rsid w:val="00FE38FD"/>
    <w:rsid w:val="00FE394C"/>
    <w:rsid w:val="00FE3965"/>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CC"/>
    <w:rsid w:val="00FE684F"/>
    <w:rsid w:val="00FE6876"/>
    <w:rsid w:val="00FE6905"/>
    <w:rsid w:val="00FE6973"/>
    <w:rsid w:val="00FE69A1"/>
    <w:rsid w:val="00FE6BCF"/>
    <w:rsid w:val="00FE6C25"/>
    <w:rsid w:val="00FE6CD5"/>
    <w:rsid w:val="00FE6D11"/>
    <w:rsid w:val="00FE6D60"/>
    <w:rsid w:val="00FE70A3"/>
    <w:rsid w:val="00FE70D2"/>
    <w:rsid w:val="00FE7229"/>
    <w:rsid w:val="00FE726F"/>
    <w:rsid w:val="00FE72B2"/>
    <w:rsid w:val="00FE73F3"/>
    <w:rsid w:val="00FE74C0"/>
    <w:rsid w:val="00FE7505"/>
    <w:rsid w:val="00FE75B3"/>
    <w:rsid w:val="00FE7988"/>
    <w:rsid w:val="00FE7AE4"/>
    <w:rsid w:val="00FE7BE4"/>
    <w:rsid w:val="00FE7FAE"/>
    <w:rsid w:val="00FF033A"/>
    <w:rsid w:val="00FF03F2"/>
    <w:rsid w:val="00FF043B"/>
    <w:rsid w:val="00FF0607"/>
    <w:rsid w:val="00FF0964"/>
    <w:rsid w:val="00FF0A7C"/>
    <w:rsid w:val="00FF0F67"/>
    <w:rsid w:val="00FF0FC1"/>
    <w:rsid w:val="00FF1569"/>
    <w:rsid w:val="00FF16F2"/>
    <w:rsid w:val="00FF18B5"/>
    <w:rsid w:val="00FF1B8A"/>
    <w:rsid w:val="00FF1E23"/>
    <w:rsid w:val="00FF1F12"/>
    <w:rsid w:val="00FF1F9B"/>
    <w:rsid w:val="00FF1FEC"/>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985"/>
    <w:rsid w:val="00FF3B1A"/>
    <w:rsid w:val="00FF3B7F"/>
    <w:rsid w:val="00FF3E19"/>
    <w:rsid w:val="00FF3F51"/>
    <w:rsid w:val="00FF4114"/>
    <w:rsid w:val="00FF46B3"/>
    <w:rsid w:val="00FF46B5"/>
    <w:rsid w:val="00FF486C"/>
    <w:rsid w:val="00FF48DC"/>
    <w:rsid w:val="00FF4C34"/>
    <w:rsid w:val="00FF4F92"/>
    <w:rsid w:val="00FF54EB"/>
    <w:rsid w:val="00FF558C"/>
    <w:rsid w:val="00FF561C"/>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C09581F1-D2D3-4D06-B3F1-B1F5EDB8F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9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5AIRPNAIUNRU-1830940522-13545</_dlc_DocId>
    <_dlc_DocIdUrl xmlns="71c5aaf6-e6ce-465b-b873-5148d2a4c105">
      <Url>https://nokia.sharepoint.com/sites/c5g/5gradio/_layouts/15/DocIdRedir.aspx?ID=5AIRPNAIUNRU-1830940522-13545</Url>
      <Description>5AIRPNAIUNRU-1830940522-13545</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13</Pages>
  <Words>6112</Words>
  <Characters>34844</Characters>
  <Application>Microsoft Office Word</Application>
  <DocSecurity>0</DocSecurity>
  <Lines>290</Lines>
  <Paragraphs>81</Paragraphs>
  <ScaleCrop>false</ScaleCrop>
  <Company>Nokia &amp; NSN</Company>
  <LinksUpToDate>false</LinksUpToDate>
  <CharactersWithSpaces>40875</CharactersWithSpaces>
  <SharedDoc>false</SharedDoc>
  <HLinks>
    <vt:vector size="6" baseType="variant">
      <vt:variant>
        <vt:i4>3932179</vt:i4>
      </vt:variant>
      <vt:variant>
        <vt:i4>0</vt:i4>
      </vt:variant>
      <vt:variant>
        <vt:i4>0</vt:i4>
      </vt:variant>
      <vt:variant>
        <vt:i4>5</vt:i4>
      </vt:variant>
      <vt:variant>
        <vt:lpwstr>mailto:juha.s.korhonen@nokia-bell-labs.com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649</cp:revision>
  <cp:lastPrinted>2016-06-24T08:35:00Z</cp:lastPrinted>
  <dcterms:created xsi:type="dcterms:W3CDTF">2021-12-09T15:06:00Z</dcterms:created>
  <dcterms:modified xsi:type="dcterms:W3CDTF">2022-01-11T09:17:00Z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d45f438b-be76-40b0-b480-4799d95e88d0</vt:lpwstr>
  </property>
</Properties>
</file>