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B75CD" w14:textId="4A10C957" w:rsidR="0097334D" w:rsidRPr="00D74B92" w:rsidRDefault="0097334D" w:rsidP="0097334D">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23547FF0" wp14:editId="7BBCD93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BFC7D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107-e</w:t>
      </w:r>
      <w:r w:rsidRPr="00D74B92">
        <w:rPr>
          <w:rFonts w:ascii="Arial" w:hAnsi="Arial" w:cs="Arial"/>
          <w:b/>
          <w:kern w:val="2"/>
          <w:lang w:eastAsia="zh-CN"/>
        </w:rPr>
        <w:tab/>
      </w:r>
      <w:r w:rsidR="00233D18" w:rsidRPr="00233D18">
        <w:rPr>
          <w:rFonts w:ascii="Arial" w:hAnsi="Arial" w:cs="Arial"/>
          <w:b/>
          <w:kern w:val="2"/>
          <w:lang w:eastAsia="zh-CN"/>
        </w:rPr>
        <w:t>R1-2110883</w:t>
      </w:r>
    </w:p>
    <w:p w14:paraId="2A23327C" w14:textId="77777777" w:rsidR="0097334D" w:rsidRDefault="0097334D" w:rsidP="0097334D">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Pr>
          <w:rFonts w:ascii="Arial" w:hAnsi="Arial" w:cs="Arial"/>
          <w:b/>
          <w:kern w:val="2"/>
          <w:lang w:eastAsia="zh-CN"/>
        </w:rPr>
        <w:t>November</w:t>
      </w:r>
      <w:r w:rsidRPr="00F47B5C">
        <w:rPr>
          <w:rFonts w:ascii="Arial" w:hAnsi="Arial" w:cs="Arial"/>
          <w:b/>
          <w:kern w:val="2"/>
          <w:lang w:eastAsia="zh-CN"/>
        </w:rPr>
        <w:t xml:space="preserve"> </w:t>
      </w:r>
      <w:r>
        <w:rPr>
          <w:rFonts w:ascii="Arial" w:hAnsi="Arial" w:cs="Arial"/>
          <w:b/>
          <w:kern w:val="2"/>
          <w:lang w:eastAsia="zh-CN"/>
        </w:rPr>
        <w:t>11</w:t>
      </w:r>
      <w:r w:rsidRPr="00F47B5C">
        <w:rPr>
          <w:rFonts w:ascii="Arial" w:hAnsi="Arial" w:cs="Arial"/>
          <w:b/>
          <w:kern w:val="2"/>
          <w:lang w:eastAsia="zh-CN"/>
        </w:rPr>
        <w:t xml:space="preserve">th – </w:t>
      </w:r>
      <w:r>
        <w:rPr>
          <w:rFonts w:ascii="Arial" w:hAnsi="Arial" w:cs="Arial"/>
          <w:b/>
          <w:kern w:val="2"/>
          <w:lang w:eastAsia="zh-CN"/>
        </w:rPr>
        <w:t>November</w:t>
      </w:r>
      <w:r w:rsidRPr="00F47B5C">
        <w:rPr>
          <w:rFonts w:ascii="Arial" w:hAnsi="Arial" w:cs="Arial"/>
          <w:b/>
          <w:kern w:val="2"/>
          <w:lang w:eastAsia="zh-CN"/>
        </w:rPr>
        <w:t xml:space="preserve"> </w:t>
      </w:r>
      <w:r>
        <w:rPr>
          <w:rFonts w:ascii="Arial" w:hAnsi="Arial" w:cs="Arial"/>
          <w:b/>
          <w:kern w:val="2"/>
          <w:lang w:eastAsia="zh-CN"/>
        </w:rPr>
        <w:t>19</w:t>
      </w:r>
      <w:r w:rsidRPr="00F47B5C">
        <w:rPr>
          <w:rFonts w:ascii="Arial" w:hAnsi="Arial" w:cs="Arial"/>
          <w:b/>
          <w:kern w:val="2"/>
          <w:lang w:eastAsia="zh-CN"/>
        </w:rPr>
        <w:t>th, 202</w:t>
      </w:r>
      <w:r>
        <w:rPr>
          <w:rFonts w:ascii="Arial" w:hAnsi="Arial" w:cs="Arial"/>
          <w:b/>
          <w:kern w:val="2"/>
          <w:lang w:eastAsia="zh-CN"/>
        </w:rPr>
        <w:t>1</w:t>
      </w:r>
    </w:p>
    <w:p w14:paraId="7826937B" w14:textId="177DE753"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01F5E">
        <w:rPr>
          <w:rFonts w:ascii="Arial" w:hAnsi="Arial" w:cs="Arial"/>
          <w:b/>
          <w:lang w:eastAsia="zh-CN"/>
        </w:rPr>
        <w:t>8</w:t>
      </w:r>
      <w:r w:rsidR="00E200FB" w:rsidRPr="00E200FB">
        <w:rPr>
          <w:rFonts w:ascii="Arial" w:hAnsi="Arial" w:cs="Arial"/>
          <w:b/>
          <w:lang w:eastAsia="zh-CN"/>
        </w:rPr>
        <w:t>.</w:t>
      </w:r>
      <w:r w:rsidR="00C01F5E">
        <w:rPr>
          <w:rFonts w:ascii="Arial" w:hAnsi="Arial" w:cs="Arial"/>
          <w:b/>
          <w:lang w:eastAsia="zh-CN"/>
        </w:rPr>
        <w:t>1</w:t>
      </w:r>
      <w:r w:rsidR="003041E6">
        <w:rPr>
          <w:rFonts w:ascii="Arial" w:hAnsi="Arial" w:cs="Arial"/>
          <w:b/>
          <w:lang w:eastAsia="zh-CN"/>
        </w:rPr>
        <w:t>.</w:t>
      </w:r>
      <w:r w:rsidR="00B33F6F">
        <w:rPr>
          <w:rFonts w:ascii="Arial" w:hAnsi="Arial" w:cs="Arial"/>
          <w:b/>
          <w:lang w:eastAsia="zh-CN"/>
        </w:rPr>
        <w:t>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0D146404"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720379">
        <w:rPr>
          <w:rFonts w:ascii="Arial" w:hAnsi="Arial" w:cs="Arial"/>
          <w:b/>
          <w:lang w:eastAsia="zh-CN"/>
        </w:rPr>
        <w:t>Enhancement on multi-beam operation</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5AD25BD9" w14:textId="21B1E334" w:rsidR="0064769F" w:rsidRDefault="00E200FB" w:rsidP="00A94BEE">
      <w:pPr>
        <w:rPr>
          <w:lang w:eastAsia="zh-CN"/>
        </w:rPr>
      </w:pPr>
      <w:bookmarkStart w:id="2" w:name="_Ref129681832"/>
      <w:r>
        <w:rPr>
          <w:lang w:eastAsia="zh-CN"/>
        </w:rPr>
        <w:t xml:space="preserve">In </w:t>
      </w:r>
      <w:r w:rsidR="00A8638C">
        <w:rPr>
          <w:lang w:eastAsia="zh-CN"/>
        </w:rPr>
        <w:t>RAN</w:t>
      </w:r>
      <w:r w:rsidR="008D6155">
        <w:rPr>
          <w:lang w:eastAsia="zh-CN"/>
        </w:rPr>
        <w:t>1</w:t>
      </w:r>
      <w:r w:rsidR="000E612F">
        <w:rPr>
          <w:lang w:eastAsia="zh-CN"/>
        </w:rPr>
        <w:t>#</w:t>
      </w:r>
      <w:r w:rsidR="008D6155">
        <w:rPr>
          <w:lang w:eastAsia="zh-CN"/>
        </w:rPr>
        <w:t>10</w:t>
      </w:r>
      <w:r w:rsidR="008E302C">
        <w:rPr>
          <w:lang w:eastAsia="zh-CN"/>
        </w:rPr>
        <w:t>6</w:t>
      </w:r>
      <w:r w:rsidR="008D6155">
        <w:rPr>
          <w:lang w:eastAsia="zh-CN"/>
        </w:rPr>
        <w:t>-</w:t>
      </w:r>
      <w:r w:rsidR="0075622F">
        <w:rPr>
          <w:lang w:eastAsia="zh-CN"/>
        </w:rPr>
        <w:t>bis-</w:t>
      </w:r>
      <w:r w:rsidR="008D6155">
        <w:rPr>
          <w:lang w:eastAsia="zh-CN"/>
        </w:rPr>
        <w:t>e</w:t>
      </w:r>
      <w:r>
        <w:rPr>
          <w:lang w:eastAsia="zh-CN"/>
        </w:rPr>
        <w:t xml:space="preserve"> meeting</w:t>
      </w:r>
      <w:r w:rsidR="000E612F">
        <w:rPr>
          <w:lang w:eastAsia="zh-CN"/>
        </w:rPr>
        <w:t>,</w:t>
      </w:r>
      <w:r>
        <w:rPr>
          <w:lang w:eastAsia="zh-CN"/>
        </w:rPr>
        <w:t xml:space="preserve"> the </w:t>
      </w:r>
      <w:r w:rsidR="00303C3F">
        <w:rPr>
          <w:lang w:eastAsia="zh-CN"/>
        </w:rPr>
        <w:t xml:space="preserve">Rel. 17 NR FeMIMO WID </w:t>
      </w:r>
      <w:r w:rsidR="002E1E84">
        <w:rPr>
          <w:lang w:eastAsia="zh-CN"/>
        </w:rPr>
        <w:fldChar w:fldCharType="begin"/>
      </w:r>
      <w:r w:rsidR="002E1E84">
        <w:rPr>
          <w:lang w:eastAsia="zh-CN"/>
        </w:rPr>
        <w:instrText xml:space="preserve"> REF _Ref45631853 \r \h </w:instrText>
      </w:r>
      <w:r w:rsidR="002E1E84">
        <w:rPr>
          <w:lang w:eastAsia="zh-CN"/>
        </w:rPr>
      </w:r>
      <w:r w:rsidR="002E1E84">
        <w:rPr>
          <w:lang w:eastAsia="zh-CN"/>
        </w:rPr>
        <w:fldChar w:fldCharType="separate"/>
      </w:r>
      <w:r w:rsidR="002549A1">
        <w:rPr>
          <w:lang w:eastAsia="zh-CN"/>
        </w:rPr>
        <w:t>[1]</w:t>
      </w:r>
      <w:r w:rsidR="002E1E84">
        <w:rPr>
          <w:lang w:eastAsia="zh-CN"/>
        </w:rPr>
        <w:fldChar w:fldCharType="end"/>
      </w:r>
      <w:r w:rsidR="00E27109">
        <w:rPr>
          <w:lang w:eastAsia="zh-CN"/>
        </w:rPr>
        <w:fldChar w:fldCharType="begin"/>
      </w:r>
      <w:r w:rsidR="00E27109">
        <w:rPr>
          <w:lang w:eastAsia="zh-CN"/>
        </w:rPr>
        <w:instrText xml:space="preserve"> REF _Ref77678270 \r \h </w:instrText>
      </w:r>
      <w:r w:rsidR="00E27109">
        <w:rPr>
          <w:lang w:eastAsia="zh-CN"/>
        </w:rPr>
      </w:r>
      <w:r w:rsidR="00E27109">
        <w:rPr>
          <w:lang w:eastAsia="zh-CN"/>
        </w:rPr>
        <w:fldChar w:fldCharType="separate"/>
      </w:r>
      <w:r w:rsidR="002549A1">
        <w:rPr>
          <w:lang w:eastAsia="zh-CN"/>
        </w:rPr>
        <w:t>[6]</w:t>
      </w:r>
      <w:r w:rsidR="00E27109">
        <w:rPr>
          <w:lang w:eastAsia="zh-CN"/>
        </w:rPr>
        <w:fldChar w:fldCharType="end"/>
      </w:r>
      <w:r w:rsidR="008B26A1">
        <w:rPr>
          <w:lang w:eastAsia="zh-CN"/>
        </w:rPr>
        <w:fldChar w:fldCharType="begin"/>
      </w:r>
      <w:r w:rsidR="008B26A1">
        <w:rPr>
          <w:lang w:eastAsia="zh-CN"/>
        </w:rPr>
        <w:instrText xml:space="preserve"> REF _Ref82701002 \r \h </w:instrText>
      </w:r>
      <w:r w:rsidR="008B26A1">
        <w:rPr>
          <w:lang w:eastAsia="zh-CN"/>
        </w:rPr>
      </w:r>
      <w:r w:rsidR="008B26A1">
        <w:rPr>
          <w:lang w:eastAsia="zh-CN"/>
        </w:rPr>
        <w:fldChar w:fldCharType="separate"/>
      </w:r>
      <w:r w:rsidR="002549A1">
        <w:rPr>
          <w:lang w:eastAsia="zh-CN"/>
        </w:rPr>
        <w:t>[8]</w:t>
      </w:r>
      <w:r w:rsidR="008B26A1">
        <w:rPr>
          <w:lang w:eastAsia="zh-CN"/>
        </w:rPr>
        <w:fldChar w:fldCharType="end"/>
      </w:r>
      <w:r w:rsidR="00BE7812">
        <w:rPr>
          <w:lang w:eastAsia="zh-CN"/>
        </w:rPr>
        <w:t xml:space="preserve"> </w:t>
      </w:r>
      <w:r w:rsidR="00303C3F">
        <w:rPr>
          <w:lang w:eastAsia="zh-CN"/>
        </w:rPr>
        <w:t xml:space="preserve">was </w:t>
      </w:r>
      <w:r w:rsidR="008D6155">
        <w:rPr>
          <w:lang w:eastAsia="zh-CN"/>
        </w:rPr>
        <w:t>discuss</w:t>
      </w:r>
      <w:r w:rsidR="006C5FA5">
        <w:rPr>
          <w:lang w:eastAsia="zh-CN"/>
        </w:rPr>
        <w:t>e</w:t>
      </w:r>
      <w:r w:rsidR="008D6155">
        <w:rPr>
          <w:lang w:eastAsia="zh-CN"/>
        </w:rPr>
        <w:t>d</w:t>
      </w:r>
      <w:r w:rsidR="00303C3F">
        <w:rPr>
          <w:lang w:eastAsia="zh-CN"/>
        </w:rPr>
        <w:t xml:space="preserve">. </w:t>
      </w:r>
      <w:r w:rsidR="00F04862">
        <w:rPr>
          <w:lang w:eastAsia="zh-CN"/>
        </w:rPr>
        <w:t>A long list of agreements</w:t>
      </w:r>
      <w:r w:rsidR="008D6155">
        <w:rPr>
          <w:lang w:eastAsia="zh-CN"/>
        </w:rPr>
        <w:t xml:space="preserve"> w</w:t>
      </w:r>
      <w:r w:rsidR="00706246">
        <w:rPr>
          <w:lang w:eastAsia="zh-CN"/>
        </w:rPr>
        <w:t>as</w:t>
      </w:r>
      <w:r w:rsidR="008D6155">
        <w:rPr>
          <w:lang w:eastAsia="zh-CN"/>
        </w:rPr>
        <w:t xml:space="preserve"> </w:t>
      </w:r>
      <w:r w:rsidR="00F04862">
        <w:rPr>
          <w:lang w:eastAsia="zh-CN"/>
        </w:rPr>
        <w:t>achieved</w:t>
      </w:r>
      <w:r w:rsidR="008D6155">
        <w:rPr>
          <w:lang w:eastAsia="zh-CN"/>
        </w:rPr>
        <w:t xml:space="preserve"> </w:t>
      </w:r>
      <w:r w:rsidR="00C23639">
        <w:rPr>
          <w:lang w:eastAsia="zh-CN"/>
        </w:rPr>
        <w:fldChar w:fldCharType="begin"/>
      </w:r>
      <w:r w:rsidR="00C23639">
        <w:rPr>
          <w:lang w:eastAsia="zh-CN"/>
        </w:rPr>
        <w:instrText xml:space="preserve"> REF _Ref17737264 \r \h </w:instrText>
      </w:r>
      <w:r w:rsidR="00C23639">
        <w:rPr>
          <w:lang w:eastAsia="zh-CN"/>
        </w:rPr>
      </w:r>
      <w:r w:rsidR="00C23639">
        <w:rPr>
          <w:lang w:eastAsia="zh-CN"/>
        </w:rPr>
        <w:fldChar w:fldCharType="separate"/>
      </w:r>
      <w:r w:rsidR="002549A1">
        <w:rPr>
          <w:lang w:eastAsia="zh-CN"/>
        </w:rPr>
        <w:t>[2]</w:t>
      </w:r>
      <w:r w:rsidR="00C23639">
        <w:rPr>
          <w:lang w:eastAsia="zh-CN"/>
        </w:rPr>
        <w:fldChar w:fldCharType="end"/>
      </w:r>
      <w:r w:rsidR="00C23639">
        <w:rPr>
          <w:lang w:eastAsia="zh-CN"/>
        </w:rPr>
        <w:t xml:space="preserve"> </w:t>
      </w:r>
      <w:r w:rsidR="008D6155">
        <w:rPr>
          <w:lang w:eastAsia="zh-CN"/>
        </w:rPr>
        <w:t>on the topic of enhancement on multi-beam operation</w:t>
      </w:r>
      <w:r w:rsidR="00A94BEE">
        <w:rPr>
          <w:lang w:eastAsia="zh-CN"/>
        </w:rPr>
        <w:t xml:space="preserve">.  </w:t>
      </w:r>
      <w:r w:rsidR="009438A5">
        <w:t>Th</w:t>
      </w:r>
      <w:r w:rsidR="007D10A0">
        <w:t xml:space="preserve">e agreements cover </w:t>
      </w:r>
      <w:r w:rsidR="005245D9">
        <w:t>multiple</w:t>
      </w:r>
      <w:r w:rsidR="007D10A0">
        <w:t xml:space="preserve"> issues.</w:t>
      </w:r>
      <w:r w:rsidR="009438A5">
        <w:t xml:space="preserve"> </w:t>
      </w:r>
      <w:r w:rsidR="0064769F" w:rsidRPr="0064769F">
        <w:t xml:space="preserve">In this </w:t>
      </w:r>
      <w:r w:rsidR="000D1122">
        <w:t>contribution</w:t>
      </w:r>
      <w:r w:rsidR="00A8638C">
        <w:t>,</w:t>
      </w:r>
      <w:r w:rsidR="0064769F">
        <w:t xml:space="preserve"> we </w:t>
      </w:r>
      <w:r w:rsidR="00B5131D">
        <w:t xml:space="preserve">present our views on </w:t>
      </w:r>
      <w:r w:rsidR="007D10A0">
        <w:t xml:space="preserve">some of </w:t>
      </w:r>
      <w:r w:rsidR="009438A5">
        <w:t xml:space="preserve">the </w:t>
      </w:r>
      <w:r w:rsidR="007D10A0">
        <w:t>issues</w:t>
      </w:r>
      <w:r w:rsidR="00B5131D">
        <w:t xml:space="preserve"> and proposals for moving forward</w:t>
      </w:r>
      <w:r w:rsidR="0064769F">
        <w:t>.</w:t>
      </w:r>
    </w:p>
    <w:p w14:paraId="658A0E28" w14:textId="77777777" w:rsidR="0064769F" w:rsidRPr="0064769F" w:rsidRDefault="0064769F" w:rsidP="0064769F"/>
    <w:p w14:paraId="426156C6" w14:textId="6FF3D3CF" w:rsidR="00DD39E0" w:rsidRDefault="00E20395" w:rsidP="00DD39E0">
      <w:pPr>
        <w:pStyle w:val="Heading1"/>
      </w:pPr>
      <w:r>
        <w:t>Unified TCI Framework</w:t>
      </w:r>
    </w:p>
    <w:p w14:paraId="54DBA68A" w14:textId="73A0DBFC" w:rsidR="00122111" w:rsidRDefault="00907620" w:rsidP="000E612F">
      <w:r>
        <w:t xml:space="preserve">In RAN1#106-bis-e meeting, it was pointed out that </w:t>
      </w:r>
      <w:r w:rsidRPr="00907620">
        <w:t xml:space="preserve">BFR for unified TCI </w:t>
      </w:r>
      <w:r>
        <w:t>should</w:t>
      </w:r>
      <w:r w:rsidRPr="00907620">
        <w:t xml:space="preserve"> be a main topic</w:t>
      </w:r>
      <w:r>
        <w:t xml:space="preserve"> to be discussed in RAN1#107-e meeting.</w:t>
      </w:r>
      <w:r w:rsidRPr="00907620">
        <w:t xml:space="preserve"> </w:t>
      </w:r>
      <w:r>
        <w:t xml:space="preserve"> </w:t>
      </w:r>
      <w:r w:rsidR="00122111">
        <w:t xml:space="preserve">In this section, </w:t>
      </w:r>
      <w:r w:rsidR="00BA6E93">
        <w:t xml:space="preserve">we </w:t>
      </w:r>
      <w:r>
        <w:t xml:space="preserve">provided our views on </w:t>
      </w:r>
      <w:r w:rsidR="00E1267D">
        <w:t>th</w:t>
      </w:r>
      <w:r>
        <w:t>is topic.</w:t>
      </w:r>
    </w:p>
    <w:p w14:paraId="3347AD81" w14:textId="188F9FDB" w:rsidR="004345D4" w:rsidRDefault="00FF2601" w:rsidP="004345D4">
      <w:pPr>
        <w:pStyle w:val="Heading2"/>
      </w:pPr>
      <w:bookmarkStart w:id="3" w:name="_Ref52454871"/>
      <w:r>
        <w:t xml:space="preserve">BFR for Unified TCI </w:t>
      </w:r>
    </w:p>
    <w:p w14:paraId="4C3DF409" w14:textId="379C56B2" w:rsidR="0091756C" w:rsidRDefault="0091756C" w:rsidP="0091756C">
      <w:pPr>
        <w:rPr>
          <w:lang w:eastAsia="zh-CN"/>
        </w:rPr>
      </w:pPr>
      <w:r>
        <w:t xml:space="preserve">In </w:t>
      </w:r>
      <w:r>
        <w:rPr>
          <w:lang w:eastAsia="zh-CN"/>
        </w:rPr>
        <w:t>RAN1#106-e and #106-bis-e meetings, the following was agreed on the topic of e</w:t>
      </w:r>
      <w:r w:rsidRPr="0091756C">
        <w:rPr>
          <w:lang w:eastAsia="zh-CN"/>
        </w:rPr>
        <w:t>nhancements on beam management for multi-TRP</w:t>
      </w:r>
      <w:r>
        <w:rPr>
          <w:lang w:eastAsia="zh-CN"/>
        </w:rPr>
        <w:t xml:space="preserve"> regarding beam failure recovery.</w:t>
      </w:r>
    </w:p>
    <w:tbl>
      <w:tblPr>
        <w:tblStyle w:val="TableGrid"/>
        <w:tblW w:w="0" w:type="auto"/>
        <w:tblLook w:val="04A0" w:firstRow="1" w:lastRow="0" w:firstColumn="1" w:lastColumn="0" w:noHBand="0" w:noVBand="1"/>
      </w:tblPr>
      <w:tblGrid>
        <w:gridCol w:w="9307"/>
      </w:tblGrid>
      <w:tr w:rsidR="0091756C" w14:paraId="3BD03F4C" w14:textId="77777777" w:rsidTr="0003159E">
        <w:trPr>
          <w:trHeight w:val="2258"/>
        </w:trPr>
        <w:tc>
          <w:tcPr>
            <w:tcW w:w="9307" w:type="dxa"/>
          </w:tcPr>
          <w:p w14:paraId="7FC7EC9C" w14:textId="77777777" w:rsidR="0091756C" w:rsidRPr="006D44FC" w:rsidRDefault="0091756C" w:rsidP="0003159E">
            <w:pPr>
              <w:autoSpaceDE/>
              <w:autoSpaceDN/>
              <w:adjustRightInd/>
              <w:snapToGrid/>
              <w:spacing w:after="0"/>
              <w:jc w:val="left"/>
              <w:rPr>
                <w:rFonts w:ascii="Times" w:eastAsia="Batang" w:hAnsi="Times" w:cs="Times"/>
                <w:b/>
                <w:bCs/>
                <w:sz w:val="20"/>
                <w:szCs w:val="20"/>
                <w:highlight w:val="green"/>
                <w:lang w:val="en-GB" w:eastAsia="x-none"/>
              </w:rPr>
            </w:pPr>
            <w:r w:rsidRPr="006D44FC">
              <w:rPr>
                <w:rFonts w:ascii="Times" w:eastAsia="Batang" w:hAnsi="Times" w:cs="Times"/>
                <w:b/>
                <w:bCs/>
                <w:sz w:val="20"/>
                <w:szCs w:val="20"/>
                <w:highlight w:val="green"/>
                <w:lang w:val="en-GB" w:eastAsia="x-none"/>
              </w:rPr>
              <w:t>Agreement</w:t>
            </w:r>
          </w:p>
          <w:p w14:paraId="33CD19BA" w14:textId="77777777" w:rsidR="0091756C" w:rsidRPr="006D44FC" w:rsidRDefault="0091756C" w:rsidP="0091756C">
            <w:pPr>
              <w:numPr>
                <w:ilvl w:val="0"/>
                <w:numId w:val="24"/>
              </w:numPr>
              <w:autoSpaceDE/>
              <w:autoSpaceDN/>
              <w:adjustRightInd/>
              <w:snapToGrid/>
              <w:spacing w:after="0"/>
              <w:jc w:val="left"/>
              <w:rPr>
                <w:rFonts w:eastAsia="Malgun Gothic"/>
                <w:sz w:val="20"/>
                <w:szCs w:val="20"/>
                <w:lang w:val="en-GB"/>
              </w:rPr>
            </w:pPr>
            <w:r w:rsidRPr="006D44FC">
              <w:rPr>
                <w:rFonts w:eastAsia="Malgun Gothic"/>
                <w:sz w:val="20"/>
                <w:szCs w:val="20"/>
                <w:lang w:val="en-GB"/>
              </w:rPr>
              <w:t xml:space="preserve">For the case of all CORESETs with 1 activated TCI state per CORESET, after 28 symbols from receiving the BFR response, </w:t>
            </w:r>
            <w:bookmarkStart w:id="4" w:name="_Hlk82618632"/>
            <w:r w:rsidRPr="006D44FC">
              <w:rPr>
                <w:rFonts w:eastAsia="Malgun Gothic"/>
                <w:sz w:val="20"/>
                <w:szCs w:val="20"/>
                <w:lang w:val="en-GB"/>
              </w:rPr>
              <w:t>the QCL assumption of all CORESETs associated with the failed BFD-RS set reported in the MAC-CE for TRP-specific BFR is updated by the RS resource associated with the latest reported new candidate beam (if found) associated with the failed BFD-RS set</w:t>
            </w:r>
            <w:bookmarkEnd w:id="4"/>
          </w:p>
          <w:p w14:paraId="5E60D48D" w14:textId="77777777" w:rsidR="0091756C" w:rsidRPr="006D44FC" w:rsidRDefault="0091756C" w:rsidP="0091756C">
            <w:pPr>
              <w:numPr>
                <w:ilvl w:val="1"/>
                <w:numId w:val="24"/>
              </w:numPr>
              <w:autoSpaceDE/>
              <w:autoSpaceDN/>
              <w:adjustRightInd/>
              <w:snapToGrid/>
              <w:spacing w:after="0"/>
              <w:jc w:val="left"/>
              <w:rPr>
                <w:rFonts w:eastAsia="Malgun Gothic"/>
                <w:sz w:val="20"/>
                <w:szCs w:val="20"/>
                <w:lang w:val="en-GB"/>
              </w:rPr>
            </w:pPr>
            <w:r w:rsidRPr="006D44FC">
              <w:rPr>
                <w:rFonts w:eastAsia="Malgun Gothic"/>
                <w:sz w:val="20"/>
                <w:szCs w:val="20"/>
                <w:lang w:val="en-GB"/>
              </w:rPr>
              <w:t xml:space="preserve">FFS: </w:t>
            </w:r>
            <w:bookmarkStart w:id="5" w:name="_Hlk82612977"/>
            <w:r w:rsidRPr="006D44FC">
              <w:rPr>
                <w:rFonts w:eastAsia="Malgun Gothic"/>
                <w:sz w:val="20"/>
                <w:szCs w:val="20"/>
                <w:lang w:val="en-GB"/>
              </w:rPr>
              <w:t>How to associate CORESET(s) with failed BFD-RS set</w:t>
            </w:r>
            <w:bookmarkEnd w:id="5"/>
          </w:p>
          <w:p w14:paraId="43C71936" w14:textId="77777777" w:rsidR="0091756C" w:rsidRPr="006D44FC" w:rsidRDefault="0091756C" w:rsidP="0091756C">
            <w:pPr>
              <w:numPr>
                <w:ilvl w:val="1"/>
                <w:numId w:val="24"/>
              </w:numPr>
              <w:autoSpaceDE/>
              <w:autoSpaceDN/>
              <w:adjustRightInd/>
              <w:snapToGrid/>
              <w:spacing w:after="0"/>
              <w:jc w:val="left"/>
              <w:rPr>
                <w:rFonts w:eastAsia="Malgun Gothic"/>
                <w:sz w:val="20"/>
                <w:szCs w:val="20"/>
                <w:lang w:val="en-GB"/>
              </w:rPr>
            </w:pPr>
            <w:r w:rsidRPr="006D44FC">
              <w:rPr>
                <w:rFonts w:eastAsia="Malgun Gothic"/>
                <w:sz w:val="20"/>
                <w:szCs w:val="20"/>
                <w:lang w:val="en-GB"/>
              </w:rPr>
              <w:t>FFS: SCS configuration of 28 symbols</w:t>
            </w:r>
          </w:p>
          <w:p w14:paraId="481F0D59" w14:textId="77777777" w:rsidR="0091756C" w:rsidRPr="006D44FC" w:rsidRDefault="0091756C" w:rsidP="0091756C">
            <w:pPr>
              <w:numPr>
                <w:ilvl w:val="0"/>
                <w:numId w:val="24"/>
              </w:numPr>
              <w:autoSpaceDE/>
              <w:autoSpaceDN/>
              <w:adjustRightInd/>
              <w:snapToGrid/>
              <w:spacing w:after="0"/>
              <w:jc w:val="left"/>
              <w:rPr>
                <w:rFonts w:eastAsia="Malgun Gothic"/>
                <w:sz w:val="20"/>
                <w:szCs w:val="20"/>
                <w:lang w:val="en-GB"/>
              </w:rPr>
            </w:pPr>
            <w:r w:rsidRPr="006D44FC">
              <w:rPr>
                <w:rFonts w:eastAsia="Malgun Gothic"/>
                <w:sz w:val="20"/>
                <w:szCs w:val="20"/>
                <w:lang w:val="en-GB"/>
              </w:rPr>
              <w:t xml:space="preserve">FFS: </w:t>
            </w:r>
            <w:bookmarkStart w:id="6" w:name="_Hlk82177673"/>
            <w:r w:rsidRPr="006D44FC">
              <w:rPr>
                <w:rFonts w:eastAsia="Malgun Gothic"/>
                <w:sz w:val="20"/>
                <w:szCs w:val="20"/>
                <w:lang w:val="en-GB"/>
              </w:rPr>
              <w:t xml:space="preserve">Update of QCL assumption for other DL channels/RSs, UL spatial filter/power control assumption for PUCCH, and other UL channels/RSs </w:t>
            </w:r>
            <w:bookmarkEnd w:id="6"/>
          </w:p>
          <w:p w14:paraId="6A4FFC47" w14:textId="77777777" w:rsidR="0091756C" w:rsidRPr="006D44FC" w:rsidRDefault="0091756C" w:rsidP="0091756C">
            <w:pPr>
              <w:numPr>
                <w:ilvl w:val="0"/>
                <w:numId w:val="24"/>
              </w:numPr>
              <w:autoSpaceDE/>
              <w:autoSpaceDN/>
              <w:adjustRightInd/>
              <w:snapToGrid/>
              <w:spacing w:after="0"/>
              <w:jc w:val="left"/>
              <w:rPr>
                <w:rFonts w:eastAsia="Malgun Gothic"/>
                <w:sz w:val="20"/>
                <w:szCs w:val="20"/>
                <w:lang w:val="en-GB"/>
              </w:rPr>
            </w:pPr>
            <w:r w:rsidRPr="006D44FC">
              <w:rPr>
                <w:rFonts w:eastAsia="Malgun Gothic"/>
                <w:sz w:val="20"/>
                <w:szCs w:val="20"/>
                <w:lang w:val="en-GB"/>
              </w:rPr>
              <w:t xml:space="preserve">FFS: the case of CORESETs with 2 activated TCI states per CORESET. </w:t>
            </w:r>
          </w:p>
          <w:p w14:paraId="198E0DAE" w14:textId="77777777" w:rsidR="0091756C" w:rsidRPr="006D44FC" w:rsidRDefault="0091756C" w:rsidP="0091756C">
            <w:pPr>
              <w:numPr>
                <w:ilvl w:val="0"/>
                <w:numId w:val="24"/>
              </w:numPr>
              <w:autoSpaceDE/>
              <w:autoSpaceDN/>
              <w:adjustRightInd/>
              <w:snapToGrid/>
              <w:spacing w:after="0"/>
              <w:jc w:val="left"/>
              <w:rPr>
                <w:rFonts w:eastAsia="Malgun Gothic"/>
                <w:sz w:val="20"/>
                <w:szCs w:val="20"/>
                <w:lang w:val="en-GB"/>
              </w:rPr>
            </w:pPr>
            <w:r w:rsidRPr="006D44FC">
              <w:rPr>
                <w:rFonts w:eastAsia="Malgun Gothic"/>
                <w:sz w:val="20"/>
                <w:szCs w:val="20"/>
                <w:lang w:val="en-GB"/>
              </w:rPr>
              <w:t>The above applies to SCell and SpCell</w:t>
            </w:r>
          </w:p>
          <w:p w14:paraId="79AF9689" w14:textId="77777777" w:rsidR="0091756C" w:rsidRDefault="0091756C" w:rsidP="0091756C">
            <w:pPr>
              <w:numPr>
                <w:ilvl w:val="0"/>
                <w:numId w:val="24"/>
              </w:numPr>
              <w:autoSpaceDE/>
              <w:autoSpaceDN/>
              <w:adjustRightInd/>
              <w:snapToGrid/>
              <w:spacing w:after="0"/>
              <w:jc w:val="left"/>
              <w:rPr>
                <w:rFonts w:eastAsia="Malgun Gothic"/>
                <w:sz w:val="20"/>
                <w:szCs w:val="20"/>
                <w:lang w:val="en-GB"/>
              </w:rPr>
            </w:pPr>
            <w:r w:rsidRPr="006D44FC">
              <w:rPr>
                <w:rFonts w:eastAsia="Malgun Gothic"/>
                <w:sz w:val="20"/>
                <w:szCs w:val="20"/>
                <w:lang w:val="en-GB"/>
              </w:rPr>
              <w:t>The above applies at least for the multi-DCI case</w:t>
            </w:r>
          </w:p>
          <w:p w14:paraId="602F0D2A" w14:textId="77777777" w:rsidR="0091756C" w:rsidRDefault="0091756C" w:rsidP="0003159E">
            <w:pPr>
              <w:autoSpaceDE/>
              <w:autoSpaceDN/>
              <w:adjustRightInd/>
              <w:snapToGrid/>
              <w:spacing w:after="0"/>
              <w:jc w:val="left"/>
              <w:rPr>
                <w:rFonts w:eastAsia="Malgun Gothic"/>
                <w:sz w:val="20"/>
                <w:szCs w:val="20"/>
                <w:lang w:val="en-GB"/>
              </w:rPr>
            </w:pPr>
          </w:p>
          <w:p w14:paraId="0818E6CB" w14:textId="77777777" w:rsidR="0091756C" w:rsidRPr="006071F3" w:rsidRDefault="0091756C" w:rsidP="0003159E">
            <w:pPr>
              <w:autoSpaceDE/>
              <w:autoSpaceDN/>
              <w:adjustRightInd/>
              <w:snapToGrid/>
              <w:spacing w:after="0"/>
              <w:jc w:val="left"/>
              <w:rPr>
                <w:rFonts w:ascii="Times" w:eastAsia="Batang" w:hAnsi="Times"/>
                <w:b/>
                <w:bCs/>
                <w:sz w:val="20"/>
                <w:szCs w:val="24"/>
                <w:highlight w:val="green"/>
                <w:lang w:val="en-GB" w:eastAsia="x-none"/>
              </w:rPr>
            </w:pPr>
            <w:r w:rsidRPr="006071F3">
              <w:rPr>
                <w:rFonts w:ascii="Times" w:eastAsia="Batang" w:hAnsi="Times"/>
                <w:b/>
                <w:bCs/>
                <w:sz w:val="20"/>
                <w:szCs w:val="24"/>
                <w:highlight w:val="green"/>
                <w:lang w:val="en-GB" w:eastAsia="x-none"/>
              </w:rPr>
              <w:t>Agreement</w:t>
            </w:r>
          </w:p>
          <w:p w14:paraId="3E5AA7C1" w14:textId="77777777" w:rsidR="0091756C" w:rsidRPr="006071F3" w:rsidRDefault="0091756C" w:rsidP="0003159E">
            <w:pPr>
              <w:autoSpaceDE/>
              <w:autoSpaceDN/>
              <w:adjustRightInd/>
              <w:snapToGrid/>
              <w:spacing w:after="0"/>
              <w:jc w:val="left"/>
              <w:rPr>
                <w:rFonts w:ascii="Times" w:eastAsia="Batang" w:hAnsi="Times" w:cs="Times"/>
                <w:sz w:val="20"/>
                <w:lang w:val="en-GB"/>
              </w:rPr>
            </w:pPr>
            <w:r w:rsidRPr="006071F3">
              <w:rPr>
                <w:rFonts w:ascii="Times" w:eastAsia="Batang" w:hAnsi="Times" w:cs="Times"/>
                <w:sz w:val="20"/>
                <w:lang w:val="en-GB"/>
              </w:rPr>
              <w:t xml:space="preserve">For the case of all CORESETs with 1 activated TCI state per CORESET , after 28 symbols from receiving the BFR response, the QCL assumption of all CORESETs  associated with CORESETPoolIndex  k (k=0,1) is updated by the RS resource associated with the latest reported new candidate beam (if found) associated with the failed BFD -RS set k (k=0,1) in the MAC-CE for TRP -specific BFR </w:t>
            </w:r>
          </w:p>
          <w:p w14:paraId="36E25ED2" w14:textId="77777777" w:rsidR="0091756C" w:rsidRPr="006071F3" w:rsidRDefault="0091756C" w:rsidP="0091756C">
            <w:pPr>
              <w:widowControl/>
              <w:numPr>
                <w:ilvl w:val="0"/>
                <w:numId w:val="23"/>
              </w:numPr>
              <w:autoSpaceDE/>
              <w:autoSpaceDN/>
              <w:adjustRightInd/>
              <w:snapToGrid/>
              <w:spacing w:after="0"/>
              <w:jc w:val="left"/>
              <w:rPr>
                <w:rFonts w:ascii="Times" w:eastAsia="DengXian" w:hAnsi="Times" w:cs="Times"/>
                <w:bCs/>
                <w:iCs/>
                <w:kern w:val="32"/>
                <w:sz w:val="20"/>
                <w:lang w:val="en-GB" w:eastAsia="zh-CN"/>
              </w:rPr>
            </w:pPr>
            <w:r w:rsidRPr="006071F3">
              <w:rPr>
                <w:rFonts w:ascii="Times" w:eastAsia="DengXian" w:hAnsi="Times" w:cs="Times"/>
                <w:bCs/>
                <w:iCs/>
                <w:kern w:val="32"/>
                <w:sz w:val="20"/>
                <w:lang w:val="en-GB" w:eastAsia="zh-CN"/>
              </w:rPr>
              <w:t xml:space="preserve">The above applies to Scell and SpCell </w:t>
            </w:r>
          </w:p>
          <w:p w14:paraId="255C719C" w14:textId="77777777" w:rsidR="0091756C" w:rsidRPr="006071F3" w:rsidRDefault="0091756C" w:rsidP="0091756C">
            <w:pPr>
              <w:widowControl/>
              <w:numPr>
                <w:ilvl w:val="0"/>
                <w:numId w:val="23"/>
              </w:numPr>
              <w:autoSpaceDE/>
              <w:autoSpaceDN/>
              <w:adjustRightInd/>
              <w:snapToGrid/>
              <w:spacing w:after="0"/>
              <w:jc w:val="left"/>
              <w:rPr>
                <w:rFonts w:ascii="Times" w:eastAsia="DengXian" w:hAnsi="Times" w:cs="Times"/>
                <w:bCs/>
                <w:iCs/>
                <w:kern w:val="32"/>
                <w:sz w:val="20"/>
                <w:lang w:val="en-GB" w:eastAsia="zh-CN"/>
              </w:rPr>
            </w:pPr>
            <w:r w:rsidRPr="006071F3">
              <w:rPr>
                <w:rFonts w:ascii="Times" w:eastAsia="DengXian" w:hAnsi="Times" w:cs="Times"/>
                <w:bCs/>
                <w:iCs/>
                <w:kern w:val="32"/>
                <w:sz w:val="20"/>
                <w:lang w:val="en-GB" w:eastAsia="zh-CN"/>
              </w:rPr>
              <w:t>The above applies for the multi-DCI case</w:t>
            </w:r>
          </w:p>
          <w:p w14:paraId="667F46E9" w14:textId="77777777" w:rsidR="0091756C" w:rsidRPr="006D44FC" w:rsidRDefault="0091756C" w:rsidP="0003159E">
            <w:pPr>
              <w:autoSpaceDE/>
              <w:autoSpaceDN/>
              <w:adjustRightInd/>
              <w:snapToGrid/>
              <w:spacing w:after="0"/>
              <w:jc w:val="left"/>
              <w:rPr>
                <w:rFonts w:eastAsia="Malgun Gothic"/>
                <w:sz w:val="20"/>
                <w:szCs w:val="20"/>
                <w:lang w:val="en-GB"/>
              </w:rPr>
            </w:pPr>
          </w:p>
        </w:tc>
      </w:tr>
    </w:tbl>
    <w:p w14:paraId="3F191A9B" w14:textId="77777777" w:rsidR="0091756C" w:rsidRDefault="0091756C" w:rsidP="0091756C"/>
    <w:p w14:paraId="411E7789" w14:textId="2AF63052" w:rsidR="0091756C" w:rsidRDefault="0091756C" w:rsidP="0091756C">
      <w:r>
        <w:t>With the above agreements, how to associate CORESET</w:t>
      </w:r>
      <w:r w:rsidRPr="00554B85">
        <w:t>(s) with failed BFD-RS set</w:t>
      </w:r>
      <w:r>
        <w:t xml:space="preserve"> was </w:t>
      </w:r>
      <w:r w:rsidR="00E67C3A">
        <w:t>agreed</w:t>
      </w:r>
      <w:r>
        <w:t>.  In this section we will discuss</w:t>
      </w:r>
      <w:r w:rsidR="005C17F6">
        <w:t xml:space="preserve"> the following</w:t>
      </w:r>
      <w:r w:rsidR="0030506B">
        <w:t>:</w:t>
      </w:r>
      <w:r>
        <w:t xml:space="preserve"> </w:t>
      </w:r>
      <w:r w:rsidR="005C17F6">
        <w:t xml:space="preserve">how to </w:t>
      </w:r>
      <w:r>
        <w:t>u</w:t>
      </w:r>
      <w:r w:rsidRPr="006D44FC">
        <w:t xml:space="preserve">pdate QCL assumption for other DL channels/RSs, </w:t>
      </w:r>
      <w:r w:rsidR="005C17F6">
        <w:t xml:space="preserve">and how to update </w:t>
      </w:r>
      <w:r w:rsidRPr="006D44FC">
        <w:t>UL spatial filter/power control assumption for PUCCH, and other UL channels/RSs</w:t>
      </w:r>
      <w:r>
        <w:t>.</w:t>
      </w:r>
    </w:p>
    <w:p w14:paraId="48DCAAB2" w14:textId="77777777" w:rsidR="0091756C" w:rsidRDefault="0091756C" w:rsidP="0091756C">
      <w:r>
        <w:rPr>
          <w:b/>
          <w:bCs/>
          <w:i/>
          <w:iCs/>
          <w:u w:val="single"/>
        </w:rPr>
        <w:t>H</w:t>
      </w:r>
      <w:r w:rsidRPr="008F4202">
        <w:rPr>
          <w:b/>
          <w:bCs/>
          <w:i/>
          <w:iCs/>
          <w:u w:val="single"/>
        </w:rPr>
        <w:t xml:space="preserve">ow to </w:t>
      </w:r>
      <w:r>
        <w:rPr>
          <w:b/>
          <w:bCs/>
          <w:i/>
          <w:iCs/>
          <w:u w:val="single"/>
        </w:rPr>
        <w:t>U</w:t>
      </w:r>
      <w:r w:rsidRPr="008F4202">
        <w:rPr>
          <w:b/>
          <w:bCs/>
          <w:i/>
          <w:iCs/>
          <w:u w:val="single"/>
        </w:rPr>
        <w:t xml:space="preserve">pdate QCL assumption for </w:t>
      </w:r>
      <w:r>
        <w:rPr>
          <w:b/>
          <w:bCs/>
          <w:i/>
          <w:iCs/>
          <w:u w:val="single"/>
        </w:rPr>
        <w:t>O</w:t>
      </w:r>
      <w:r w:rsidRPr="008F4202">
        <w:rPr>
          <w:b/>
          <w:bCs/>
          <w:i/>
          <w:iCs/>
          <w:u w:val="single"/>
        </w:rPr>
        <w:t xml:space="preserve">ther DL </w:t>
      </w:r>
      <w:r>
        <w:rPr>
          <w:b/>
          <w:bCs/>
          <w:i/>
          <w:iCs/>
          <w:u w:val="single"/>
        </w:rPr>
        <w:t>C</w:t>
      </w:r>
      <w:r w:rsidRPr="008F4202">
        <w:rPr>
          <w:b/>
          <w:bCs/>
          <w:i/>
          <w:iCs/>
          <w:u w:val="single"/>
        </w:rPr>
        <w:t>hannels/RSs</w:t>
      </w:r>
      <w:r w:rsidRPr="003500BE">
        <w:rPr>
          <w:b/>
          <w:bCs/>
          <w:i/>
          <w:iCs/>
          <w:u w:val="single"/>
        </w:rPr>
        <w:t>:</w:t>
      </w:r>
    </w:p>
    <w:p w14:paraId="548D4608" w14:textId="77777777" w:rsidR="0091756C" w:rsidRDefault="0091756C" w:rsidP="0091756C">
      <w:r>
        <w:t xml:space="preserve">Regarding </w:t>
      </w:r>
      <w:bookmarkStart w:id="7" w:name="_Hlk82783771"/>
      <w:r>
        <w:t xml:space="preserve">how to update </w:t>
      </w:r>
      <w:r w:rsidRPr="006D44FC">
        <w:t>QCL assumption for other DL channels/RSs</w:t>
      </w:r>
      <w:bookmarkEnd w:id="7"/>
      <w:r>
        <w:t xml:space="preserve">, it is noted that in RAN1#106-e and #106-bis-e meetings, the following was agreed on the topic of </w:t>
      </w:r>
      <w:r w:rsidRPr="00A020F9">
        <w:t>enhancements on multi-beam operation</w:t>
      </w:r>
      <w:r>
        <w:t>.</w:t>
      </w:r>
    </w:p>
    <w:tbl>
      <w:tblPr>
        <w:tblStyle w:val="TableGrid"/>
        <w:tblW w:w="0" w:type="auto"/>
        <w:tblLook w:val="04A0" w:firstRow="1" w:lastRow="0" w:firstColumn="1" w:lastColumn="0" w:noHBand="0" w:noVBand="1"/>
      </w:tblPr>
      <w:tblGrid>
        <w:gridCol w:w="9307"/>
      </w:tblGrid>
      <w:tr w:rsidR="0091756C" w14:paraId="212BA77A" w14:textId="77777777" w:rsidTr="0003159E">
        <w:trPr>
          <w:trHeight w:val="1547"/>
        </w:trPr>
        <w:tc>
          <w:tcPr>
            <w:tcW w:w="9307" w:type="dxa"/>
          </w:tcPr>
          <w:p w14:paraId="4AC472CD" w14:textId="77777777" w:rsidR="0091756C" w:rsidRPr="00F13F07" w:rsidRDefault="0091756C" w:rsidP="0003159E">
            <w:pPr>
              <w:autoSpaceDE/>
              <w:autoSpaceDN/>
              <w:adjustRightInd/>
              <w:snapToGrid/>
              <w:spacing w:after="0"/>
              <w:rPr>
                <w:rFonts w:ascii="Times" w:eastAsia="Malgun Gothic" w:hAnsi="Times" w:cs="Times"/>
                <w:sz w:val="20"/>
                <w:szCs w:val="20"/>
                <w:lang w:eastAsia="ko-KR"/>
              </w:rPr>
            </w:pPr>
            <w:r w:rsidRPr="00F13F07">
              <w:rPr>
                <w:rFonts w:ascii="Times" w:eastAsia="Malgun Gothic" w:hAnsi="Times" w:cs="Times"/>
                <w:b/>
                <w:bCs/>
                <w:color w:val="000000"/>
                <w:sz w:val="20"/>
                <w:szCs w:val="20"/>
                <w:highlight w:val="green"/>
                <w:lang w:eastAsia="ko-KR"/>
              </w:rPr>
              <w:lastRenderedPageBreak/>
              <w:t>Agreement</w:t>
            </w:r>
          </w:p>
          <w:p w14:paraId="6D7510C4" w14:textId="77777777" w:rsidR="0091756C" w:rsidRPr="00F13F07" w:rsidRDefault="0091756C" w:rsidP="0003159E">
            <w:pPr>
              <w:autoSpaceDE/>
              <w:autoSpaceDN/>
              <w:adjustRightInd/>
              <w:snapToGrid/>
              <w:spacing w:after="0"/>
              <w:rPr>
                <w:rFonts w:ascii="Times" w:eastAsia="Malgun Gothic" w:hAnsi="Times" w:cs="Times"/>
                <w:sz w:val="20"/>
                <w:szCs w:val="20"/>
                <w:lang w:eastAsia="ko-KR"/>
              </w:rPr>
            </w:pPr>
            <w:r w:rsidRPr="00F13F07">
              <w:rPr>
                <w:rFonts w:ascii="Times" w:eastAsia="Malgun Gothic" w:hAnsi="Times" w:cs="Times"/>
                <w:sz w:val="20"/>
                <w:szCs w:val="20"/>
                <w:lang w:val="en-GB" w:eastAsia="ko-KR"/>
              </w:rPr>
              <w:t>On Rel.17 unified TCI framework,</w:t>
            </w:r>
            <w:r w:rsidRPr="00F13F07">
              <w:rPr>
                <w:rFonts w:ascii="Times" w:eastAsia="Malgun Gothic" w:hAnsi="Times" w:cs="Times"/>
                <w:sz w:val="20"/>
                <w:szCs w:val="20"/>
                <w:lang w:eastAsia="ko-KR"/>
              </w:rPr>
              <w:t> the following DL RSs can share the same indicated Rel-17 TCI state as </w:t>
            </w:r>
            <w:r w:rsidRPr="00F13F07">
              <w:rPr>
                <w:rFonts w:ascii="Times" w:eastAsia="Malgun Gothic" w:hAnsi="Times" w:cs="Times"/>
                <w:sz w:val="20"/>
                <w:szCs w:val="20"/>
                <w:lang w:val="en-GB" w:eastAsia="ko-KR"/>
              </w:rPr>
              <w:t>UE-dedicated reception on PDSCH and for UE-dedicated reception on all or subset of CORESETs in a CC</w:t>
            </w:r>
          </w:p>
          <w:p w14:paraId="3F11176E" w14:textId="77777777" w:rsidR="0091756C" w:rsidRPr="00F13F07" w:rsidRDefault="0091756C" w:rsidP="0091756C">
            <w:pPr>
              <w:numPr>
                <w:ilvl w:val="0"/>
                <w:numId w:val="25"/>
              </w:numPr>
              <w:autoSpaceDE/>
              <w:autoSpaceDN/>
              <w:adjustRightInd/>
              <w:snapToGrid/>
              <w:spacing w:after="0"/>
              <w:jc w:val="left"/>
              <w:rPr>
                <w:rFonts w:ascii="Times" w:eastAsia="Batang" w:hAnsi="Times"/>
                <w:sz w:val="20"/>
                <w:szCs w:val="20"/>
                <w:lang w:val="en-GB" w:eastAsia="x-none"/>
              </w:rPr>
            </w:pPr>
            <w:r w:rsidRPr="00F13F07">
              <w:rPr>
                <w:rFonts w:ascii="Times" w:eastAsia="Batang" w:hAnsi="Times"/>
                <w:sz w:val="20"/>
                <w:szCs w:val="20"/>
                <w:lang w:val="en-GB" w:eastAsia="x-none"/>
              </w:rPr>
              <w:t>Aperiodic CSI-RS resources for CSI</w:t>
            </w:r>
          </w:p>
          <w:p w14:paraId="0DBCA3EA" w14:textId="77777777" w:rsidR="0091756C" w:rsidRPr="00F13F07" w:rsidRDefault="0091756C" w:rsidP="0091756C">
            <w:pPr>
              <w:numPr>
                <w:ilvl w:val="1"/>
                <w:numId w:val="25"/>
              </w:numPr>
              <w:autoSpaceDE/>
              <w:autoSpaceDN/>
              <w:adjustRightInd/>
              <w:snapToGrid/>
              <w:spacing w:after="0"/>
              <w:jc w:val="left"/>
              <w:rPr>
                <w:rFonts w:ascii="Times" w:eastAsia="Batang" w:hAnsi="Times"/>
                <w:sz w:val="20"/>
                <w:szCs w:val="20"/>
                <w:lang w:val="en-GB" w:eastAsia="x-none"/>
              </w:rPr>
            </w:pPr>
            <w:r w:rsidRPr="00F13F07">
              <w:rPr>
                <w:rFonts w:ascii="Times" w:eastAsia="Batang" w:hAnsi="Times"/>
                <w:sz w:val="20"/>
                <w:szCs w:val="20"/>
                <w:lang w:val="en-GB" w:eastAsia="x-none"/>
              </w:rPr>
              <w:t>FFS: Discuss if further restriction or further case is necessary</w:t>
            </w:r>
          </w:p>
          <w:p w14:paraId="18E91064" w14:textId="77777777" w:rsidR="0091756C" w:rsidRPr="00F13F07" w:rsidRDefault="0091756C" w:rsidP="0091756C">
            <w:pPr>
              <w:numPr>
                <w:ilvl w:val="0"/>
                <w:numId w:val="25"/>
              </w:numPr>
              <w:autoSpaceDE/>
              <w:autoSpaceDN/>
              <w:adjustRightInd/>
              <w:snapToGrid/>
              <w:spacing w:after="0"/>
              <w:jc w:val="left"/>
              <w:rPr>
                <w:rFonts w:ascii="Times" w:eastAsia="Batang" w:hAnsi="Times"/>
                <w:sz w:val="20"/>
                <w:szCs w:val="20"/>
                <w:lang w:val="en-GB" w:eastAsia="x-none"/>
              </w:rPr>
            </w:pPr>
            <w:r w:rsidRPr="00F13F07">
              <w:rPr>
                <w:rFonts w:ascii="Times" w:eastAsia="Batang" w:hAnsi="Times"/>
                <w:sz w:val="20"/>
                <w:szCs w:val="20"/>
                <w:lang w:val="en-GB" w:eastAsia="x-none"/>
              </w:rPr>
              <w:t xml:space="preserve">Aperiodic CSI-RS resources for BM </w:t>
            </w:r>
          </w:p>
          <w:p w14:paraId="402691A3" w14:textId="77777777" w:rsidR="0091756C" w:rsidRPr="00F13F07" w:rsidRDefault="0091756C" w:rsidP="0091756C">
            <w:pPr>
              <w:numPr>
                <w:ilvl w:val="1"/>
                <w:numId w:val="25"/>
              </w:numPr>
              <w:autoSpaceDE/>
              <w:autoSpaceDN/>
              <w:adjustRightInd/>
              <w:snapToGrid/>
              <w:spacing w:after="0"/>
              <w:jc w:val="left"/>
              <w:rPr>
                <w:rFonts w:ascii="Times" w:eastAsia="Batang" w:hAnsi="Times"/>
                <w:sz w:val="20"/>
                <w:szCs w:val="20"/>
                <w:lang w:val="en-GB" w:eastAsia="x-none"/>
              </w:rPr>
            </w:pPr>
            <w:r w:rsidRPr="00F13F07">
              <w:rPr>
                <w:rFonts w:ascii="Times" w:eastAsia="Batang" w:hAnsi="Times"/>
                <w:sz w:val="20"/>
                <w:szCs w:val="20"/>
                <w:lang w:val="en-GB" w:eastAsia="x-none"/>
              </w:rPr>
              <w:t>FFS: Discuss if further restriction or further case is necessary</w:t>
            </w:r>
          </w:p>
          <w:p w14:paraId="22ADF4BB" w14:textId="77777777" w:rsidR="0091756C" w:rsidRDefault="0091756C" w:rsidP="0091756C">
            <w:pPr>
              <w:numPr>
                <w:ilvl w:val="0"/>
                <w:numId w:val="25"/>
              </w:numPr>
              <w:autoSpaceDE/>
              <w:autoSpaceDN/>
              <w:adjustRightInd/>
              <w:snapToGrid/>
              <w:spacing w:after="0"/>
              <w:jc w:val="left"/>
              <w:rPr>
                <w:rFonts w:ascii="Times" w:eastAsia="Batang" w:hAnsi="Times"/>
                <w:sz w:val="20"/>
                <w:szCs w:val="20"/>
                <w:lang w:val="en-GB" w:eastAsia="x-none"/>
              </w:rPr>
            </w:pPr>
            <w:r w:rsidRPr="00F13F07">
              <w:rPr>
                <w:rFonts w:ascii="Times" w:eastAsia="Batang" w:hAnsi="Times"/>
                <w:sz w:val="20"/>
                <w:szCs w:val="20"/>
                <w:lang w:val="en-GB" w:eastAsia="x-none"/>
              </w:rPr>
              <w:t>FFS: Other CSI-RS time-domain behaviors and/or restriction(s)</w:t>
            </w:r>
          </w:p>
          <w:p w14:paraId="06926D99" w14:textId="77777777" w:rsidR="0091756C" w:rsidRDefault="0091756C" w:rsidP="0003159E">
            <w:pPr>
              <w:autoSpaceDE/>
              <w:autoSpaceDN/>
              <w:adjustRightInd/>
              <w:snapToGrid/>
              <w:spacing w:after="0"/>
              <w:jc w:val="left"/>
              <w:rPr>
                <w:rFonts w:ascii="Times" w:eastAsia="Batang" w:hAnsi="Times"/>
                <w:sz w:val="20"/>
                <w:szCs w:val="20"/>
                <w:lang w:val="en-GB" w:eastAsia="x-none"/>
              </w:rPr>
            </w:pPr>
          </w:p>
          <w:p w14:paraId="3A833AE2" w14:textId="77777777" w:rsidR="0091756C" w:rsidRPr="0089019E" w:rsidRDefault="0091756C" w:rsidP="0003159E">
            <w:pPr>
              <w:autoSpaceDE/>
              <w:autoSpaceDN/>
              <w:adjustRightInd/>
              <w:spacing w:after="0"/>
              <w:jc w:val="left"/>
              <w:rPr>
                <w:rFonts w:ascii="Times" w:eastAsia="Malgun Gothic" w:hAnsi="Times"/>
                <w:sz w:val="20"/>
                <w:szCs w:val="20"/>
                <w:highlight w:val="green"/>
                <w:lang w:val="en-GB"/>
              </w:rPr>
            </w:pPr>
            <w:r w:rsidRPr="0089019E">
              <w:rPr>
                <w:rFonts w:ascii="Times" w:eastAsia="Malgun Gothic" w:hAnsi="Times"/>
                <w:b/>
                <w:sz w:val="20"/>
                <w:szCs w:val="20"/>
                <w:highlight w:val="green"/>
                <w:lang w:val="en-GB"/>
              </w:rPr>
              <w:t>Agreement</w:t>
            </w:r>
          </w:p>
          <w:p w14:paraId="5776C1B3" w14:textId="77777777" w:rsidR="0091756C" w:rsidRPr="0089019E" w:rsidRDefault="0091756C" w:rsidP="0003159E">
            <w:pPr>
              <w:autoSpaceDE/>
              <w:autoSpaceDN/>
              <w:adjustRightInd/>
              <w:spacing w:after="0"/>
              <w:jc w:val="left"/>
              <w:rPr>
                <w:rFonts w:ascii="Times" w:eastAsia="Batang" w:hAnsi="Times"/>
                <w:sz w:val="20"/>
                <w:szCs w:val="20"/>
                <w:lang w:val="en-GB"/>
              </w:rPr>
            </w:pPr>
            <w:r w:rsidRPr="0089019E">
              <w:rPr>
                <w:rFonts w:ascii="Times" w:eastAsia="Times New Roman" w:hAnsi="Times"/>
                <w:sz w:val="20"/>
                <w:szCs w:val="20"/>
                <w:lang w:val="en-GB"/>
              </w:rPr>
              <w:t xml:space="preserve">On Rel.17 unified TCI framework, </w:t>
            </w:r>
            <w:r w:rsidRPr="0089019E">
              <w:rPr>
                <w:rFonts w:ascii="Times" w:eastAsia="Batang" w:hAnsi="Times"/>
                <w:sz w:val="20"/>
                <w:szCs w:val="20"/>
                <w:lang w:val="en-GB"/>
              </w:rPr>
              <w:t xml:space="preserve">for intra-cell beam indication, the following DL RSs can share the same indicated Rel-17 TCI state as UE-dedicated </w:t>
            </w:r>
            <w:bookmarkStart w:id="8" w:name="_Hlk82618226"/>
            <w:r w:rsidRPr="0089019E">
              <w:rPr>
                <w:rFonts w:ascii="Times" w:eastAsia="Batang" w:hAnsi="Times"/>
                <w:sz w:val="20"/>
                <w:szCs w:val="20"/>
                <w:lang w:val="en-GB"/>
              </w:rPr>
              <w:t>reception on PDSCH and for UE-dedicated reception on all or subset of CORESETs in a CC</w:t>
            </w:r>
            <w:bookmarkEnd w:id="8"/>
            <w:r w:rsidRPr="0089019E">
              <w:rPr>
                <w:rFonts w:ascii="Times" w:eastAsia="Batang" w:hAnsi="Times"/>
                <w:sz w:val="20"/>
                <w:szCs w:val="20"/>
                <w:lang w:val="en-GB"/>
              </w:rPr>
              <w:t xml:space="preserve">: </w:t>
            </w:r>
          </w:p>
          <w:p w14:paraId="01F1C274" w14:textId="77777777" w:rsidR="0091756C" w:rsidRPr="0089019E" w:rsidRDefault="0091756C" w:rsidP="0091756C">
            <w:pPr>
              <w:numPr>
                <w:ilvl w:val="0"/>
                <w:numId w:val="26"/>
              </w:numPr>
              <w:autoSpaceDE/>
              <w:autoSpaceDN/>
              <w:adjustRightInd/>
              <w:snapToGrid/>
              <w:spacing w:after="0"/>
              <w:jc w:val="left"/>
              <w:rPr>
                <w:rFonts w:ascii="Times" w:eastAsia="Malgun Gothic" w:hAnsi="Times"/>
                <w:sz w:val="20"/>
                <w:szCs w:val="20"/>
                <w:lang w:val="en-GB" w:eastAsia="x-none"/>
              </w:rPr>
            </w:pPr>
            <w:r w:rsidRPr="0089019E">
              <w:rPr>
                <w:rFonts w:ascii="Times" w:eastAsia="Batang" w:hAnsi="Times"/>
                <w:sz w:val="20"/>
                <w:szCs w:val="20"/>
                <w:lang w:val="en-GB" w:eastAsia="x-none"/>
              </w:rPr>
              <w:t xml:space="preserve">DMRS(s) associated with non-UE-dedicated reception on CORESET(s) and </w:t>
            </w:r>
            <w:r w:rsidRPr="0089019E">
              <w:rPr>
                <w:rFonts w:ascii="Times" w:eastAsia="DengXian" w:hAnsi="Times"/>
                <w:sz w:val="20"/>
                <w:szCs w:val="20"/>
                <w:lang w:val="en-GB" w:eastAsia="zh-CN"/>
              </w:rPr>
              <w:t>the associated PDSCH</w:t>
            </w:r>
            <w:r w:rsidRPr="0089019E">
              <w:rPr>
                <w:rFonts w:ascii="Times" w:eastAsia="Batang" w:hAnsi="Times"/>
                <w:sz w:val="20"/>
                <w:szCs w:val="20"/>
                <w:lang w:val="en-GB" w:eastAsia="x-none"/>
              </w:rPr>
              <w:t xml:space="preserve"> </w:t>
            </w:r>
          </w:p>
          <w:p w14:paraId="32BD8820" w14:textId="77777777" w:rsidR="0091756C" w:rsidRPr="007F041F" w:rsidRDefault="0091756C" w:rsidP="0091756C">
            <w:pPr>
              <w:numPr>
                <w:ilvl w:val="0"/>
                <w:numId w:val="26"/>
              </w:numPr>
              <w:autoSpaceDE/>
              <w:autoSpaceDN/>
              <w:adjustRightInd/>
              <w:snapToGrid/>
              <w:spacing w:after="0"/>
              <w:jc w:val="left"/>
              <w:rPr>
                <w:rFonts w:ascii="Times" w:eastAsia="Malgun Gothic" w:hAnsi="Times"/>
                <w:sz w:val="20"/>
                <w:szCs w:val="20"/>
                <w:lang w:val="en-GB" w:eastAsia="x-none"/>
              </w:rPr>
            </w:pPr>
            <w:r w:rsidRPr="0089019E">
              <w:rPr>
                <w:rFonts w:ascii="Times" w:eastAsia="Malgun Gothic" w:hAnsi="Times"/>
                <w:sz w:val="20"/>
                <w:szCs w:val="20"/>
                <w:lang w:val="en-GB" w:eastAsia="x-none"/>
              </w:rPr>
              <w:t xml:space="preserve">FFS (to be concluded in RAN1#106bis-e): </w:t>
            </w:r>
            <w:r w:rsidRPr="0089019E">
              <w:rPr>
                <w:rFonts w:ascii="Times" w:eastAsia="Batang" w:hAnsi="Times"/>
                <w:sz w:val="20"/>
                <w:szCs w:val="20"/>
                <w:lang w:val="en-GB" w:eastAsia="x-none"/>
              </w:rPr>
              <w:t>Non-UE-dedicated PUCCH and non-UE-dedicated PUSCH</w:t>
            </w:r>
          </w:p>
          <w:p w14:paraId="2C1BFF02" w14:textId="77777777" w:rsidR="0091756C" w:rsidRDefault="0091756C" w:rsidP="0003159E">
            <w:pPr>
              <w:autoSpaceDE/>
              <w:autoSpaceDN/>
              <w:adjustRightInd/>
              <w:snapToGrid/>
              <w:spacing w:after="0"/>
              <w:jc w:val="left"/>
              <w:rPr>
                <w:rFonts w:ascii="Times" w:eastAsia="Malgun Gothic" w:hAnsi="Times"/>
                <w:sz w:val="20"/>
                <w:szCs w:val="20"/>
                <w:lang w:val="en-GB" w:eastAsia="x-none"/>
              </w:rPr>
            </w:pPr>
          </w:p>
          <w:p w14:paraId="4912AFDD" w14:textId="77777777" w:rsidR="0091756C" w:rsidRPr="00B73E46" w:rsidRDefault="0091756C" w:rsidP="0003159E">
            <w:pPr>
              <w:autoSpaceDE/>
              <w:autoSpaceDN/>
              <w:adjustRightInd/>
              <w:snapToGrid/>
              <w:spacing w:after="0"/>
              <w:rPr>
                <w:rFonts w:ascii="Times" w:eastAsia="Malgun Gothic" w:hAnsi="Times" w:cs="Times"/>
                <w:sz w:val="20"/>
                <w:szCs w:val="20"/>
                <w:lang w:eastAsia="ko-KR"/>
              </w:rPr>
            </w:pPr>
            <w:r w:rsidRPr="00B73E46">
              <w:rPr>
                <w:rFonts w:ascii="Times" w:eastAsia="Malgun Gothic" w:hAnsi="Times" w:cs="Times"/>
                <w:b/>
                <w:bCs/>
                <w:color w:val="000000"/>
                <w:sz w:val="20"/>
                <w:szCs w:val="20"/>
                <w:highlight w:val="green"/>
                <w:lang w:eastAsia="ko-KR"/>
              </w:rPr>
              <w:t>Agreement</w:t>
            </w:r>
          </w:p>
          <w:p w14:paraId="6CF19DB4" w14:textId="77777777" w:rsidR="0091756C" w:rsidRPr="00B73E46" w:rsidRDefault="0091756C" w:rsidP="0003159E">
            <w:pPr>
              <w:autoSpaceDE/>
              <w:autoSpaceDN/>
              <w:adjustRightInd/>
              <w:spacing w:after="0"/>
              <w:rPr>
                <w:rFonts w:ascii="Times" w:eastAsia="Malgun Gothic" w:hAnsi="Times" w:cs="Times"/>
                <w:sz w:val="20"/>
                <w:szCs w:val="20"/>
                <w:lang w:eastAsia="ko-KR"/>
              </w:rPr>
            </w:pPr>
            <w:r w:rsidRPr="00B73E46">
              <w:rPr>
                <w:rFonts w:ascii="Times" w:eastAsia="Malgun Gothic" w:hAnsi="Times" w:cs="Times"/>
                <w:sz w:val="20"/>
                <w:szCs w:val="20"/>
                <w:lang w:val="en-GB" w:eastAsia="ko-KR"/>
              </w:rPr>
              <w:t>On Rel.17 unified TCI framework:</w:t>
            </w:r>
          </w:p>
          <w:p w14:paraId="0C3BFC3A" w14:textId="77777777" w:rsidR="0091756C" w:rsidRPr="00B73E46" w:rsidRDefault="0091756C" w:rsidP="0091756C">
            <w:pPr>
              <w:numPr>
                <w:ilvl w:val="0"/>
                <w:numId w:val="27"/>
              </w:numPr>
              <w:autoSpaceDE/>
              <w:autoSpaceDN/>
              <w:adjustRightInd/>
              <w:snapToGrid/>
              <w:spacing w:after="0"/>
              <w:jc w:val="left"/>
              <w:rPr>
                <w:rFonts w:ascii="Times" w:eastAsia="Times New Roman" w:hAnsi="Times" w:cs="Times"/>
                <w:sz w:val="20"/>
                <w:szCs w:val="20"/>
                <w:lang w:val="en-GB"/>
              </w:rPr>
            </w:pPr>
            <w:r w:rsidRPr="00B73E46">
              <w:rPr>
                <w:rFonts w:ascii="Times" w:eastAsia="Times New Roman" w:hAnsi="Times" w:cs="Times"/>
                <w:sz w:val="20"/>
                <w:szCs w:val="20"/>
                <w:lang w:val="en-GB"/>
              </w:rPr>
              <w:t>Aperiodic SRS resources or resource sets for BM can share the same indicated Rel-17 TCI state as dynamic-grant/configured-grant based PUSCH, all or subset of dedicated PUCCH resources in a CC</w:t>
            </w:r>
            <w:r w:rsidRPr="00B73E46">
              <w:rPr>
                <w:rFonts w:ascii="Times" w:eastAsia="DengXian" w:hAnsi="Times" w:cs="Times"/>
                <w:sz w:val="20"/>
                <w:szCs w:val="20"/>
                <w:lang w:val="en-GB"/>
              </w:rPr>
              <w:t xml:space="preserve"> </w:t>
            </w:r>
          </w:p>
          <w:p w14:paraId="7447FE08" w14:textId="77777777" w:rsidR="0091756C" w:rsidRPr="00B73E46" w:rsidRDefault="0091756C" w:rsidP="0091756C">
            <w:pPr>
              <w:numPr>
                <w:ilvl w:val="1"/>
                <w:numId w:val="28"/>
              </w:numPr>
              <w:autoSpaceDE/>
              <w:autoSpaceDN/>
              <w:adjustRightInd/>
              <w:snapToGrid/>
              <w:spacing w:after="0"/>
              <w:jc w:val="left"/>
              <w:rPr>
                <w:rFonts w:ascii="Times" w:eastAsia="Times New Roman" w:hAnsi="Times" w:cs="Times"/>
                <w:sz w:val="20"/>
                <w:szCs w:val="20"/>
                <w:lang w:val="en-GB"/>
              </w:rPr>
            </w:pPr>
            <w:r w:rsidRPr="00B73E46">
              <w:rPr>
                <w:rFonts w:ascii="Times" w:eastAsia="Times New Roman" w:hAnsi="Times" w:cs="Times"/>
                <w:sz w:val="20"/>
                <w:szCs w:val="20"/>
                <w:lang w:val="en-GB"/>
              </w:rPr>
              <w:t>FFS: Discuss if/which restriction is necessary, e.g. only for aperiodic, apply to all resources in a set</w:t>
            </w:r>
          </w:p>
          <w:p w14:paraId="08E96542" w14:textId="77777777" w:rsidR="0091756C" w:rsidRDefault="0091756C" w:rsidP="0003159E">
            <w:pPr>
              <w:autoSpaceDE/>
              <w:autoSpaceDN/>
              <w:adjustRightInd/>
              <w:snapToGrid/>
              <w:spacing w:after="0"/>
              <w:jc w:val="left"/>
              <w:rPr>
                <w:rFonts w:ascii="Times" w:eastAsia="Times New Roman" w:hAnsi="Times" w:cs="Times"/>
                <w:sz w:val="20"/>
                <w:szCs w:val="20"/>
                <w:lang w:val="en-GB"/>
              </w:rPr>
            </w:pPr>
            <w:r w:rsidRPr="00B73E46">
              <w:rPr>
                <w:rFonts w:ascii="Times" w:eastAsia="Times New Roman" w:hAnsi="Times" w:cs="Times"/>
                <w:sz w:val="20"/>
                <w:szCs w:val="20"/>
                <w:lang w:val="en-GB"/>
              </w:rPr>
              <w:t>Note: This doesn’t imply that all time-domain behaviors are automatically supported</w:t>
            </w:r>
          </w:p>
          <w:p w14:paraId="7CDE3B43" w14:textId="77777777" w:rsidR="0091756C" w:rsidRDefault="0091756C" w:rsidP="0003159E">
            <w:pPr>
              <w:autoSpaceDE/>
              <w:autoSpaceDN/>
              <w:adjustRightInd/>
              <w:snapToGrid/>
              <w:spacing w:after="0"/>
              <w:jc w:val="left"/>
              <w:rPr>
                <w:rFonts w:ascii="Times" w:eastAsia="Times New Roman" w:hAnsi="Times" w:cs="Times"/>
                <w:sz w:val="20"/>
                <w:szCs w:val="20"/>
                <w:lang w:val="en-GB" w:eastAsia="x-none"/>
              </w:rPr>
            </w:pPr>
          </w:p>
          <w:p w14:paraId="74947292" w14:textId="77777777" w:rsidR="0091756C" w:rsidRPr="00414D48" w:rsidRDefault="0091756C" w:rsidP="0003159E">
            <w:pPr>
              <w:tabs>
                <w:tab w:val="left" w:pos="1440"/>
              </w:tabs>
              <w:autoSpaceDE/>
              <w:autoSpaceDN/>
              <w:adjustRightInd/>
              <w:spacing w:after="0"/>
              <w:rPr>
                <w:rFonts w:ascii="Times" w:eastAsia="Batang" w:hAnsi="Times"/>
                <w:b/>
                <w:sz w:val="20"/>
                <w:highlight w:val="green"/>
                <w:lang w:val="en-GB"/>
              </w:rPr>
            </w:pPr>
            <w:r w:rsidRPr="00414D48">
              <w:rPr>
                <w:rFonts w:ascii="Times" w:eastAsia="Batang" w:hAnsi="Times"/>
                <w:b/>
                <w:sz w:val="20"/>
                <w:highlight w:val="green"/>
                <w:lang w:val="en-GB"/>
              </w:rPr>
              <w:t>Agreement</w:t>
            </w:r>
          </w:p>
          <w:p w14:paraId="7DFC4757" w14:textId="77777777" w:rsidR="0091756C" w:rsidRPr="00414D48" w:rsidRDefault="0091756C" w:rsidP="0003159E">
            <w:pPr>
              <w:tabs>
                <w:tab w:val="left" w:pos="1440"/>
              </w:tabs>
              <w:autoSpaceDE/>
              <w:autoSpaceDN/>
              <w:adjustRightInd/>
              <w:spacing w:after="0"/>
              <w:rPr>
                <w:rFonts w:ascii="Times" w:eastAsia="Batang" w:hAnsi="Times"/>
                <w:sz w:val="20"/>
                <w:lang w:val="en-GB"/>
              </w:rPr>
            </w:pPr>
            <w:r w:rsidRPr="00414D48">
              <w:rPr>
                <w:rFonts w:ascii="Times" w:eastAsia="Batang" w:hAnsi="Times"/>
                <w:sz w:val="20"/>
                <w:lang w:val="en-GB"/>
              </w:rPr>
              <w:t xml:space="preserve">On Rel.17 unified TCI framework, for Rel-17 unified TCI, </w:t>
            </w:r>
            <w:r w:rsidRPr="00414D48">
              <w:rPr>
                <w:rFonts w:ascii="Times" w:eastAsia="Batang" w:hAnsi="Times"/>
                <w:sz w:val="20"/>
                <w:szCs w:val="20"/>
                <w:lang w:val="en-GB"/>
              </w:rPr>
              <w:t>for DL or UL channels/signals that can share the same indicated Rel-17 TCI state as UE-dedicated reception on PDSCH/PDCCH or dynamic-grant/configured-grant based PUSCH, all of dedicated PUCCH resources (via Rel-17 MAC-CE/DCI TCI state update):</w:t>
            </w:r>
          </w:p>
          <w:p w14:paraId="5249E1FF" w14:textId="77777777" w:rsidR="0091756C" w:rsidRPr="00414D48" w:rsidRDefault="0091756C" w:rsidP="0091756C">
            <w:pPr>
              <w:numPr>
                <w:ilvl w:val="0"/>
                <w:numId w:val="29"/>
              </w:numPr>
              <w:tabs>
                <w:tab w:val="left" w:pos="1440"/>
              </w:tabs>
              <w:autoSpaceDE/>
              <w:autoSpaceDN/>
              <w:adjustRightInd/>
              <w:snapToGrid/>
              <w:spacing w:after="0"/>
              <w:jc w:val="left"/>
              <w:rPr>
                <w:rFonts w:ascii="Times" w:eastAsia="Times New Roman" w:hAnsi="Times"/>
                <w:sz w:val="20"/>
                <w:lang w:val="en-GB" w:eastAsia="x-none"/>
              </w:rPr>
            </w:pPr>
            <w:r w:rsidRPr="00414D48">
              <w:rPr>
                <w:rFonts w:ascii="Times" w:eastAsia="Batang" w:hAnsi="Times"/>
                <w:sz w:val="20"/>
                <w:lang w:val="en-GB" w:eastAsia="x-none"/>
              </w:rPr>
              <w:t xml:space="preserve">For DL: A </w:t>
            </w:r>
            <w:r w:rsidRPr="00414D48">
              <w:rPr>
                <w:rFonts w:ascii="Times" w:eastAsia="Times New Roman" w:hAnsi="Times"/>
                <w:bCs/>
                <w:sz w:val="20"/>
                <w:lang w:val="en-GB" w:eastAsia="x-none"/>
              </w:rPr>
              <w:t xml:space="preserve">non-UE dedicated PDCCH/PDSCH associated with the serving cell PCI or AP CSI-RS for BM or CSI (per previous agreements) sharing the same indicated </w:t>
            </w:r>
            <w:r w:rsidRPr="00414D48">
              <w:rPr>
                <w:rFonts w:ascii="Times" w:eastAsia="Malgun Gothic" w:hAnsi="Times"/>
                <w:sz w:val="20"/>
                <w:lang w:val="en-GB" w:eastAsia="zh-TW"/>
              </w:rPr>
              <w:t>Rel-17 TCI state as UE-dedicated reception on PDSCH/PDCCH</w:t>
            </w:r>
            <w:r w:rsidRPr="00414D48">
              <w:rPr>
                <w:rFonts w:ascii="Times" w:eastAsia="Times New Roman" w:hAnsi="Times"/>
                <w:bCs/>
                <w:sz w:val="20"/>
                <w:lang w:val="en-GB" w:eastAsia="x-none"/>
              </w:rPr>
              <w:t xml:space="preserve"> (via Rel-17 MAC-CE/DCI TCI state update) is configured via RRC.</w:t>
            </w:r>
          </w:p>
          <w:p w14:paraId="776FC42E" w14:textId="77777777" w:rsidR="0091756C" w:rsidRPr="00414D48" w:rsidRDefault="0091756C" w:rsidP="0091756C">
            <w:pPr>
              <w:numPr>
                <w:ilvl w:val="0"/>
                <w:numId w:val="29"/>
              </w:numPr>
              <w:tabs>
                <w:tab w:val="left" w:pos="1440"/>
              </w:tabs>
              <w:autoSpaceDE/>
              <w:autoSpaceDN/>
              <w:adjustRightInd/>
              <w:snapToGrid/>
              <w:spacing w:after="0"/>
              <w:jc w:val="left"/>
              <w:rPr>
                <w:rFonts w:ascii="Times" w:eastAsia="Times New Roman" w:hAnsi="Times"/>
                <w:sz w:val="20"/>
                <w:lang w:val="en-GB" w:eastAsia="x-none"/>
              </w:rPr>
            </w:pPr>
            <w:r w:rsidRPr="00414D48">
              <w:rPr>
                <w:rFonts w:ascii="Times" w:eastAsia="Batang" w:hAnsi="Times"/>
                <w:sz w:val="20"/>
                <w:lang w:val="en-GB" w:eastAsia="x-none"/>
              </w:rPr>
              <w:t xml:space="preserve">For UL: An </w:t>
            </w:r>
            <w:r w:rsidRPr="00414D48">
              <w:rPr>
                <w:rFonts w:ascii="Times" w:eastAsia="Times New Roman" w:hAnsi="Times"/>
                <w:bCs/>
                <w:sz w:val="20"/>
                <w:lang w:val="en-GB" w:eastAsia="x-none"/>
              </w:rPr>
              <w:t xml:space="preserve">SRS for BM, for antenna switching, or for codebook/non-codebook based uplink transmission (per previous agreements) sharing the same indicated </w:t>
            </w:r>
            <w:r w:rsidRPr="00414D48">
              <w:rPr>
                <w:rFonts w:ascii="Times" w:eastAsia="Malgun Gothic" w:hAnsi="Times"/>
                <w:sz w:val="20"/>
                <w:lang w:val="en-GB" w:eastAsia="zh-TW"/>
              </w:rPr>
              <w:t xml:space="preserve">Rel-17 TCI state as </w:t>
            </w:r>
            <w:r w:rsidRPr="00414D48">
              <w:rPr>
                <w:rFonts w:ascii="Times" w:eastAsia="Times New Roman" w:hAnsi="Times"/>
                <w:bCs/>
                <w:sz w:val="20"/>
                <w:lang w:val="en-GB" w:eastAsia="x-none"/>
              </w:rPr>
              <w:t>dynamic-grant/configured-grant based PUSCH, all of dedicated PUCCH resources (via Rel-17 MAC-CE/DCI TCI state update) is configured via RRC.</w:t>
            </w:r>
          </w:p>
          <w:p w14:paraId="15C62308" w14:textId="77777777" w:rsidR="0091756C" w:rsidRPr="00414D48" w:rsidRDefault="0091756C" w:rsidP="0003159E">
            <w:pPr>
              <w:autoSpaceDE/>
              <w:autoSpaceDN/>
              <w:adjustRightInd/>
              <w:spacing w:after="0"/>
              <w:rPr>
                <w:rFonts w:ascii="Times" w:eastAsia="Batang" w:hAnsi="Times"/>
                <w:sz w:val="20"/>
                <w:szCs w:val="20"/>
                <w:lang w:val="en-GB" w:eastAsia="zh-CN"/>
              </w:rPr>
            </w:pPr>
            <w:r w:rsidRPr="00414D48">
              <w:rPr>
                <w:rFonts w:ascii="Times" w:eastAsia="Batang" w:hAnsi="Times"/>
                <w:sz w:val="20"/>
                <w:szCs w:val="20"/>
                <w:lang w:val="en-GB" w:eastAsia="zh-CN"/>
              </w:rPr>
              <w:t>Note: The details of this RRC configuration (e.g. whether via a new RRC parameter or other means) is up to RAN2. This does not imply that a new RRC parameter(s) is necessary from RAN1 point of view.</w:t>
            </w:r>
          </w:p>
          <w:p w14:paraId="6D3AA95E" w14:textId="77777777" w:rsidR="0091756C" w:rsidRPr="00414D48" w:rsidRDefault="0091756C" w:rsidP="0003159E">
            <w:pPr>
              <w:autoSpaceDE/>
              <w:autoSpaceDN/>
              <w:adjustRightInd/>
              <w:spacing w:after="0"/>
              <w:rPr>
                <w:rFonts w:ascii="Times" w:eastAsia="Batang" w:hAnsi="Times"/>
                <w:sz w:val="20"/>
                <w:szCs w:val="20"/>
                <w:lang w:val="en-GB" w:eastAsia="zh-CN"/>
              </w:rPr>
            </w:pPr>
            <w:r w:rsidRPr="00414D48">
              <w:rPr>
                <w:rFonts w:ascii="Times" w:eastAsia="Batang" w:hAnsi="Times"/>
                <w:sz w:val="20"/>
                <w:szCs w:val="20"/>
                <w:lang w:val="en-GB" w:eastAsia="zh-CN"/>
              </w:rPr>
              <w:t>FFS: Relevant UE capability to be discussed under UE feature agenda item.</w:t>
            </w:r>
          </w:p>
          <w:p w14:paraId="7E807594" w14:textId="77777777" w:rsidR="0091756C" w:rsidRPr="0089019E" w:rsidRDefault="0091756C" w:rsidP="0003159E">
            <w:pPr>
              <w:autoSpaceDE/>
              <w:autoSpaceDN/>
              <w:adjustRightInd/>
              <w:snapToGrid/>
              <w:spacing w:after="0"/>
              <w:jc w:val="left"/>
              <w:rPr>
                <w:rFonts w:ascii="Times" w:eastAsia="Malgun Gothic" w:hAnsi="Times"/>
                <w:sz w:val="20"/>
                <w:szCs w:val="20"/>
                <w:lang w:val="en-GB" w:eastAsia="x-none"/>
              </w:rPr>
            </w:pPr>
          </w:p>
        </w:tc>
      </w:tr>
    </w:tbl>
    <w:p w14:paraId="22C4BEC6" w14:textId="77777777" w:rsidR="0091756C" w:rsidRDefault="0091756C" w:rsidP="0091756C"/>
    <w:p w14:paraId="70D78865" w14:textId="77777777" w:rsidR="0091756C" w:rsidRDefault="0091756C" w:rsidP="0091756C">
      <w:r>
        <w:t xml:space="preserve">With the above agreements, the DL DMRS(s) for non-UE-dedicated CORESET(s) and the associated PDSCH, aperiodic CSI-RS resources for CSI, and aperiodic CSI resources for BM can share the same indicated Rel-17 TCI state as UE-dedicated </w:t>
      </w:r>
      <w:r w:rsidRPr="00832F41">
        <w:t>reception on PDSCH and for UE-dedicated reception on all or subset of CORESETs in a CC</w:t>
      </w:r>
      <w:r>
        <w:t xml:space="preserve">.  Which channels/RSs can share the same TCI state is up to RRC configuration.  For the DL channels/RSs that are configured to share the same TCI state as those CORESETs associated with the failed BFD-RS set reported in the MAC-CE for TRP-specific BFR, since </w:t>
      </w:r>
      <w:r w:rsidRPr="00832F41">
        <w:t xml:space="preserve">the QCL assumption of </w:t>
      </w:r>
      <w:r>
        <w:t>those</w:t>
      </w:r>
      <w:r w:rsidRPr="00832F41">
        <w:t xml:space="preserve"> CORESETs is updated by the RS resource associated with the latest reported new candidate beam (if found) associated with the failed BFD-RS set</w:t>
      </w:r>
      <w:r>
        <w:t xml:space="preserve">, </w:t>
      </w:r>
      <w:bookmarkStart w:id="9" w:name="_Hlk82692811"/>
      <w:r>
        <w:t xml:space="preserve">the QCL assumption of those DL channels/RSs should also be updated </w:t>
      </w:r>
      <w:r w:rsidRPr="00832F41">
        <w:t>by the RS resource associated with the latest reported new candidate beam (if found) associated with the failed BFD-RS set</w:t>
      </w:r>
      <w:r>
        <w:t>.</w:t>
      </w:r>
      <w:bookmarkEnd w:id="9"/>
    </w:p>
    <w:p w14:paraId="17987C10" w14:textId="77777777" w:rsidR="0091756C" w:rsidRDefault="0091756C" w:rsidP="0091756C">
      <w:r>
        <w:t>Based on the above analysis, we have the following proposal:</w:t>
      </w:r>
    </w:p>
    <w:p w14:paraId="4FDC1E8B" w14:textId="77777777" w:rsidR="0091756C" w:rsidRDefault="0091756C" w:rsidP="0091756C">
      <w:r>
        <w:rPr>
          <w:b/>
          <w:bCs/>
          <w:i/>
          <w:iCs/>
          <w:lang w:eastAsia="x-none"/>
        </w:rPr>
        <w:t xml:space="preserve">Proposal 1: </w:t>
      </w:r>
      <w:r w:rsidRPr="00AD4743">
        <w:rPr>
          <w:b/>
          <w:bCs/>
          <w:i/>
          <w:iCs/>
          <w:lang w:eastAsia="x-none"/>
        </w:rPr>
        <w:t>Regarding how to update QCL assumption for other DL channels/RSs</w:t>
      </w:r>
      <w:r>
        <w:rPr>
          <w:b/>
          <w:bCs/>
          <w:i/>
          <w:iCs/>
          <w:lang w:eastAsia="x-none"/>
        </w:rPr>
        <w:t xml:space="preserve">, </w:t>
      </w:r>
      <w:r w:rsidRPr="00AD4743">
        <w:rPr>
          <w:b/>
          <w:bCs/>
          <w:i/>
          <w:iCs/>
          <w:lang w:eastAsia="x-none"/>
        </w:rPr>
        <w:t>the QCL assumption of the DL channels/RSs that are configured to share the TCI state of the CORESETs associated with the failed BFD-RS set should also be updated by the RS resource associated with the latest reported new candidate beam (if found) associated with the failed BFD-RS set.</w:t>
      </w:r>
    </w:p>
    <w:p w14:paraId="68F6482D" w14:textId="77777777" w:rsidR="003E6BB8" w:rsidRDefault="003E6BB8" w:rsidP="003E6BB8">
      <w:bookmarkStart w:id="10" w:name="_Hlk82699481"/>
      <w:r>
        <w:rPr>
          <w:b/>
          <w:bCs/>
          <w:i/>
          <w:iCs/>
          <w:u w:val="single"/>
        </w:rPr>
        <w:t>H</w:t>
      </w:r>
      <w:r w:rsidRPr="00E9127D">
        <w:rPr>
          <w:b/>
          <w:bCs/>
          <w:i/>
          <w:iCs/>
          <w:u w:val="single"/>
        </w:rPr>
        <w:t xml:space="preserve">ow to </w:t>
      </w:r>
      <w:r>
        <w:rPr>
          <w:b/>
          <w:bCs/>
          <w:i/>
          <w:iCs/>
          <w:u w:val="single"/>
        </w:rPr>
        <w:t>U</w:t>
      </w:r>
      <w:r w:rsidRPr="00E9127D">
        <w:rPr>
          <w:b/>
          <w:bCs/>
          <w:i/>
          <w:iCs/>
          <w:u w:val="single"/>
        </w:rPr>
        <w:t xml:space="preserve">pdate UL </w:t>
      </w:r>
      <w:r>
        <w:rPr>
          <w:b/>
          <w:bCs/>
          <w:i/>
          <w:iCs/>
          <w:u w:val="single"/>
        </w:rPr>
        <w:t>S</w:t>
      </w:r>
      <w:r w:rsidRPr="00E9127D">
        <w:rPr>
          <w:b/>
          <w:bCs/>
          <w:i/>
          <w:iCs/>
          <w:u w:val="single"/>
        </w:rPr>
        <w:t xml:space="preserve">patial </w:t>
      </w:r>
      <w:r>
        <w:rPr>
          <w:b/>
          <w:bCs/>
          <w:i/>
          <w:iCs/>
          <w:u w:val="single"/>
        </w:rPr>
        <w:t>F</w:t>
      </w:r>
      <w:r w:rsidRPr="00E9127D">
        <w:rPr>
          <w:b/>
          <w:bCs/>
          <w:i/>
          <w:iCs/>
          <w:u w:val="single"/>
        </w:rPr>
        <w:t xml:space="preserve">ilter/power </w:t>
      </w:r>
      <w:r>
        <w:rPr>
          <w:b/>
          <w:bCs/>
          <w:i/>
          <w:iCs/>
          <w:u w:val="single"/>
        </w:rPr>
        <w:t>C</w:t>
      </w:r>
      <w:r w:rsidRPr="00E9127D">
        <w:rPr>
          <w:b/>
          <w:bCs/>
          <w:i/>
          <w:iCs/>
          <w:u w:val="single"/>
        </w:rPr>
        <w:t xml:space="preserve">ontrol </w:t>
      </w:r>
      <w:r>
        <w:rPr>
          <w:b/>
          <w:bCs/>
          <w:i/>
          <w:iCs/>
          <w:u w:val="single"/>
        </w:rPr>
        <w:t>A</w:t>
      </w:r>
      <w:r w:rsidRPr="00E9127D">
        <w:rPr>
          <w:b/>
          <w:bCs/>
          <w:i/>
          <w:iCs/>
          <w:u w:val="single"/>
        </w:rPr>
        <w:t xml:space="preserve">ssumption for PUCCH, and </w:t>
      </w:r>
      <w:r>
        <w:rPr>
          <w:b/>
          <w:bCs/>
          <w:i/>
          <w:iCs/>
          <w:u w:val="single"/>
        </w:rPr>
        <w:t>O</w:t>
      </w:r>
      <w:r w:rsidRPr="00E9127D">
        <w:rPr>
          <w:b/>
          <w:bCs/>
          <w:i/>
          <w:iCs/>
          <w:u w:val="single"/>
        </w:rPr>
        <w:t xml:space="preserve">ther UL </w:t>
      </w:r>
      <w:r>
        <w:rPr>
          <w:b/>
          <w:bCs/>
          <w:i/>
          <w:iCs/>
          <w:u w:val="single"/>
        </w:rPr>
        <w:t>C</w:t>
      </w:r>
      <w:r w:rsidRPr="00E9127D">
        <w:rPr>
          <w:b/>
          <w:bCs/>
          <w:i/>
          <w:iCs/>
          <w:u w:val="single"/>
        </w:rPr>
        <w:t>hannels/RSs</w:t>
      </w:r>
      <w:r w:rsidRPr="003500BE">
        <w:rPr>
          <w:b/>
          <w:bCs/>
          <w:i/>
          <w:iCs/>
          <w:u w:val="single"/>
        </w:rPr>
        <w:t>:</w:t>
      </w:r>
    </w:p>
    <w:p w14:paraId="4B3BD80D" w14:textId="77777777" w:rsidR="003E6BB8" w:rsidRDefault="003E6BB8" w:rsidP="003E6BB8">
      <w:r>
        <w:lastRenderedPageBreak/>
        <w:t xml:space="preserve">Regarding </w:t>
      </w:r>
      <w:bookmarkStart w:id="11" w:name="_Hlk82783817"/>
      <w:r>
        <w:t xml:space="preserve">how to update </w:t>
      </w:r>
      <w:r w:rsidRPr="006D44FC">
        <w:t>UL spatial filter/power control assumption for PUCCH, and other UL channels/RSs</w:t>
      </w:r>
      <w:bookmarkEnd w:id="10"/>
      <w:bookmarkEnd w:id="11"/>
      <w:r>
        <w:t xml:space="preserve">, our view is that this should be treated differently depending on whether a UE is operating with joint TCI (e.g., assuming DL/UL beam correspondence) or separate DL/UL TCI.  It is noted that in RAN1#105-e meeting, the following conclusion was achieved on the topic of </w:t>
      </w:r>
      <w:r w:rsidRPr="00A020F9">
        <w:t>enhancements on multi-beam operation</w:t>
      </w:r>
      <w:r>
        <w:t>.</w:t>
      </w:r>
    </w:p>
    <w:tbl>
      <w:tblPr>
        <w:tblStyle w:val="TableGrid"/>
        <w:tblW w:w="0" w:type="auto"/>
        <w:tblLook w:val="04A0" w:firstRow="1" w:lastRow="0" w:firstColumn="1" w:lastColumn="0" w:noHBand="0" w:noVBand="1"/>
      </w:tblPr>
      <w:tblGrid>
        <w:gridCol w:w="9307"/>
      </w:tblGrid>
      <w:tr w:rsidR="003E6BB8" w14:paraId="31E550CF" w14:textId="77777777" w:rsidTr="0003159E">
        <w:trPr>
          <w:trHeight w:val="1277"/>
        </w:trPr>
        <w:tc>
          <w:tcPr>
            <w:tcW w:w="9307" w:type="dxa"/>
          </w:tcPr>
          <w:p w14:paraId="51DC49E1" w14:textId="77777777" w:rsidR="003E6BB8" w:rsidRPr="00097211" w:rsidRDefault="003E6BB8" w:rsidP="0003159E">
            <w:pPr>
              <w:autoSpaceDE/>
              <w:autoSpaceDN/>
              <w:adjustRightInd/>
              <w:spacing w:after="0"/>
              <w:rPr>
                <w:rFonts w:eastAsia="Calibri"/>
                <w:b/>
                <w:sz w:val="20"/>
                <w:szCs w:val="20"/>
              </w:rPr>
            </w:pPr>
            <w:r w:rsidRPr="00097211">
              <w:rPr>
                <w:rFonts w:eastAsia="Calibri"/>
                <w:b/>
                <w:sz w:val="20"/>
                <w:szCs w:val="20"/>
              </w:rPr>
              <w:t>Conclusion</w:t>
            </w:r>
          </w:p>
          <w:p w14:paraId="0B0B30CE" w14:textId="77777777" w:rsidR="003E6BB8" w:rsidRPr="00097211" w:rsidRDefault="003E6BB8" w:rsidP="0003159E">
            <w:pPr>
              <w:autoSpaceDE/>
              <w:autoSpaceDN/>
              <w:adjustRightInd/>
              <w:spacing w:after="0"/>
              <w:rPr>
                <w:rFonts w:eastAsia="Calibri" w:cs="Calibri"/>
              </w:rPr>
            </w:pPr>
            <w:r w:rsidRPr="00097211">
              <w:rPr>
                <w:rFonts w:eastAsia="Calibri"/>
                <w:sz w:val="20"/>
                <w:szCs w:val="20"/>
              </w:rPr>
              <w:t>On Rel-17 unified TCI framework, for a UE configured with both joint TCI and separate DL/UL TCI, c</w:t>
            </w:r>
            <w:r w:rsidRPr="00097211">
              <w:rPr>
                <w:rFonts w:eastAsia="Calibri" w:cs="Calibri"/>
              </w:rPr>
              <w:t>onfiguration of j</w:t>
            </w:r>
            <w:r w:rsidRPr="00097211">
              <w:rPr>
                <w:rFonts w:eastAsia="Calibri"/>
                <w:sz w:val="20"/>
                <w:szCs w:val="24"/>
              </w:rPr>
              <w:t>oint TCI or separate DL/UL TCI</w:t>
            </w:r>
            <w:r w:rsidRPr="00097211">
              <w:rPr>
                <w:rFonts w:eastAsia="Calibri" w:cs="Calibri"/>
              </w:rPr>
              <w:t xml:space="preserve"> is based on RRC signaling </w:t>
            </w:r>
          </w:p>
          <w:p w14:paraId="475C102C" w14:textId="77777777" w:rsidR="003E6BB8" w:rsidRPr="0073404E" w:rsidRDefault="003E6BB8" w:rsidP="003E6BB8">
            <w:pPr>
              <w:numPr>
                <w:ilvl w:val="0"/>
                <w:numId w:val="30"/>
              </w:numPr>
              <w:autoSpaceDE/>
              <w:autoSpaceDN/>
              <w:adjustRightInd/>
              <w:snapToGrid/>
              <w:spacing w:after="0"/>
              <w:jc w:val="left"/>
              <w:rPr>
                <w:rFonts w:eastAsia="Batang"/>
                <w:sz w:val="20"/>
                <w:szCs w:val="24"/>
                <w:lang w:val="en-GB" w:eastAsia="x-none"/>
              </w:rPr>
            </w:pPr>
            <w:r w:rsidRPr="00097211">
              <w:rPr>
                <w:rFonts w:eastAsia="Batang"/>
                <w:sz w:val="20"/>
                <w:szCs w:val="24"/>
                <w:lang w:val="en-GB" w:eastAsia="x-none"/>
              </w:rPr>
              <w:t>There is no consensus in RAN1 on how to support dynamic switching (either MAC-CE or codepoint based)</w:t>
            </w:r>
          </w:p>
        </w:tc>
      </w:tr>
    </w:tbl>
    <w:p w14:paraId="4559F376" w14:textId="77777777" w:rsidR="003E6BB8" w:rsidRDefault="003E6BB8" w:rsidP="003E6BB8"/>
    <w:p w14:paraId="26DDBCAD" w14:textId="77777777" w:rsidR="003E6BB8" w:rsidRDefault="003E6BB8" w:rsidP="003E6BB8">
      <w:r>
        <w:t xml:space="preserve">With the above conclusion, whether a UE is to operate with joint TCI or separate DL/UL TCI is based on RRC signaling.  When the UE is configured to operate with joint TCI, one joint TCI will represent the TCI state for both the DL and UL (e.g., for </w:t>
      </w:r>
      <w:r w:rsidRPr="0077558C">
        <w:t>dynamic-grant/configured-grant based PUSCH, all or subset of dedicated PUCCH resources in a CC</w:t>
      </w:r>
      <w:r>
        <w:t xml:space="preserve">).  With the assumption of joint TCI, and together with the agreement we discussed above on TCI state sharing, some of the DL channels/RSs and some of the UL channels/RSs can share the same indicated Rel-17 TCI state as UE-dedicated </w:t>
      </w:r>
      <w:r w:rsidRPr="00832F41">
        <w:t>reception on PDSCH and for UE-dedicated reception on all or subset of CORESETs in a CC</w:t>
      </w:r>
      <w:r>
        <w:t xml:space="preserve">.  Which channels/RSs can share the same TCI state is up to RRC configuration. </w:t>
      </w:r>
      <w:bookmarkStart w:id="12" w:name="_Hlk82699772"/>
      <w:r>
        <w:t xml:space="preserve"> For those UL channels/RSs that are configured to share the DL TCI state, their UL spatial filter should be updated </w:t>
      </w:r>
      <w:r w:rsidRPr="00832F41">
        <w:t>by the RS resource associated with the latest reported new candidate beam (if found) associated with the failed BFD-RS set</w:t>
      </w:r>
      <w:r>
        <w:t>.</w:t>
      </w:r>
      <w:bookmarkEnd w:id="12"/>
    </w:p>
    <w:p w14:paraId="239C0547" w14:textId="77777777" w:rsidR="003E6BB8" w:rsidRDefault="003E6BB8" w:rsidP="003E6BB8">
      <w:r>
        <w:t xml:space="preserve">On the aspect of power control assumption, it has been agreed under the topic of </w:t>
      </w:r>
      <w:r w:rsidRPr="00A020F9">
        <w:t>enhancements on multi-beam operation</w:t>
      </w:r>
      <w:r>
        <w:t xml:space="preserve"> that on </w:t>
      </w:r>
      <w:r w:rsidRPr="004E05C3">
        <w:t xml:space="preserve">path-loss measurement </w:t>
      </w:r>
      <w:r w:rsidRPr="00964C75">
        <w:t>for Rel.17 unified TCI framework</w:t>
      </w:r>
      <w:r>
        <w:t>,</w:t>
      </w:r>
      <w:r w:rsidRPr="00964C75">
        <w:t xml:space="preserve"> </w:t>
      </w:r>
      <w:r w:rsidRPr="00C85C6B">
        <w:t xml:space="preserve">a PL-RS is either included </w:t>
      </w:r>
      <w:r>
        <w:t xml:space="preserve">in </w:t>
      </w:r>
      <w:r w:rsidRPr="00C85C6B">
        <w:t>or associated with UL TCI state or (if applicable) joint TCI state</w:t>
      </w:r>
      <w:r>
        <w:t>.  Furthermore, it has been agreed that o</w:t>
      </w:r>
      <w:r w:rsidRPr="004E05C3">
        <w:t>n the setting of UL PC parameters except for PL-RS (P0, alpha, closed loop index) for Rel.17 unified TCI framework,</w:t>
      </w:r>
      <w:r>
        <w:t xml:space="preserve"> f</w:t>
      </w:r>
      <w:r w:rsidRPr="00771B02">
        <w:t>or each of PUSCH</w:t>
      </w:r>
      <w:r>
        <w:t>,</w:t>
      </w:r>
      <w:r w:rsidRPr="00771B02">
        <w:t xml:space="preserve"> PUCCH</w:t>
      </w:r>
      <w:r>
        <w:t>, and SRS,</w:t>
      </w:r>
      <w:r w:rsidRPr="00771B02">
        <w:t xml:space="preserve"> </w:t>
      </w:r>
      <w:r w:rsidRPr="00F6168A">
        <w:t>the setting of (P0, alpha, closed loop index) can be associated with UL or (if applicable) joint TCI state</w:t>
      </w:r>
      <w:r w:rsidRPr="00C85C6B">
        <w:t>.</w:t>
      </w:r>
      <w:r>
        <w:t xml:space="preserve">  Therefore, when a UE is configured to operate with joint TCI, its </w:t>
      </w:r>
      <w:bookmarkStart w:id="13" w:name="_Hlk82699921"/>
      <w:r>
        <w:t xml:space="preserve">PL-RS and UL PC </w:t>
      </w:r>
      <w:r w:rsidRPr="004E05C3">
        <w:t>parameters (P0, alpha, closed loop index)</w:t>
      </w:r>
      <w:r>
        <w:t xml:space="preserve"> should be updated with the ones associated with the TCI state </w:t>
      </w:r>
      <w:r w:rsidRPr="00832F41">
        <w:t>associated with the latest reported new candidate beam (if found) associated with the failed BFD-RS set</w:t>
      </w:r>
      <w:r>
        <w:t>.</w:t>
      </w:r>
      <w:bookmarkEnd w:id="13"/>
    </w:p>
    <w:p w14:paraId="338332C2" w14:textId="77777777" w:rsidR="003E6BB8" w:rsidRDefault="003E6BB8" w:rsidP="003E6BB8">
      <w:bookmarkStart w:id="14" w:name="_Hlk82700363"/>
      <w:r>
        <w:t>When the UE is configured to operate with separate DL/UL TCI,</w:t>
      </w:r>
      <w:bookmarkEnd w:id="14"/>
      <w:r>
        <w:t xml:space="preserve"> it indicates that DL/UL beam correspondence cannot be assumed.  In that case, when the DL beam(s) fail, the UL beam(s) can still be working, and </w:t>
      </w:r>
      <w:bookmarkStart w:id="15" w:name="_Hlk82700418"/>
      <w:r>
        <w:t xml:space="preserve">there is no need to update </w:t>
      </w:r>
      <w:r w:rsidRPr="006D44FC">
        <w:t>UL spatial filter/power control assumption for PUCCH, and other UL channels/RSs</w:t>
      </w:r>
      <w:bookmarkEnd w:id="15"/>
      <w:r>
        <w:t>.</w:t>
      </w:r>
    </w:p>
    <w:p w14:paraId="4B3F1EA2" w14:textId="77777777" w:rsidR="003E6BB8" w:rsidRDefault="003E6BB8" w:rsidP="003E6BB8">
      <w:r>
        <w:t>Based on the above analysis, we have the following proposal:</w:t>
      </w:r>
    </w:p>
    <w:p w14:paraId="4F8704BE" w14:textId="77777777" w:rsidR="003E6BB8" w:rsidRDefault="003E6BB8" w:rsidP="003E6BB8">
      <w:pPr>
        <w:rPr>
          <w:b/>
          <w:bCs/>
          <w:i/>
          <w:iCs/>
          <w:lang w:eastAsia="x-none"/>
        </w:rPr>
      </w:pPr>
      <w:r>
        <w:rPr>
          <w:b/>
          <w:bCs/>
          <w:i/>
          <w:iCs/>
          <w:lang w:eastAsia="x-none"/>
        </w:rPr>
        <w:t xml:space="preserve">Proposal 2: </w:t>
      </w:r>
      <w:r w:rsidRPr="00A33E59">
        <w:rPr>
          <w:b/>
          <w:bCs/>
          <w:i/>
          <w:iCs/>
          <w:lang w:eastAsia="x-none"/>
        </w:rPr>
        <w:t>Regarding how to update UL spatial filter/power control assumption for PUCCH, and other UL channels/RSs</w:t>
      </w:r>
      <w:r>
        <w:rPr>
          <w:b/>
          <w:bCs/>
          <w:i/>
          <w:iCs/>
          <w:lang w:eastAsia="x-none"/>
        </w:rPr>
        <w:t xml:space="preserve">, </w:t>
      </w:r>
    </w:p>
    <w:p w14:paraId="09CDC957" w14:textId="77777777" w:rsidR="003E6BB8" w:rsidRPr="00D116BC" w:rsidRDefault="003E6BB8" w:rsidP="003E6BB8">
      <w:pPr>
        <w:pStyle w:val="ListParagraph"/>
        <w:numPr>
          <w:ilvl w:val="0"/>
          <w:numId w:val="30"/>
        </w:numPr>
        <w:rPr>
          <w:b/>
          <w:bCs/>
          <w:i/>
          <w:iCs/>
          <w:lang w:eastAsia="x-none"/>
        </w:rPr>
      </w:pPr>
      <w:r>
        <w:rPr>
          <w:rFonts w:ascii="Times New Roman" w:eastAsia="SimSun" w:hAnsi="Times New Roman"/>
          <w:b/>
          <w:bCs/>
          <w:i/>
          <w:iCs/>
          <w:lang w:val="en-US" w:eastAsia="x-none"/>
        </w:rPr>
        <w:t>W</w:t>
      </w:r>
      <w:r w:rsidRPr="00A33E59">
        <w:rPr>
          <w:rFonts w:ascii="Times New Roman" w:eastAsia="SimSun" w:hAnsi="Times New Roman"/>
          <w:b/>
          <w:bCs/>
          <w:i/>
          <w:iCs/>
          <w:lang w:val="en-US" w:eastAsia="x-none"/>
        </w:rPr>
        <w:t xml:space="preserve">hen a UE is configured to operate with joint TCI, </w:t>
      </w:r>
      <w:r>
        <w:rPr>
          <w:rFonts w:ascii="Times New Roman" w:eastAsia="SimSun" w:hAnsi="Times New Roman"/>
          <w:b/>
          <w:bCs/>
          <w:i/>
          <w:iCs/>
          <w:lang w:val="en-US" w:eastAsia="x-none"/>
        </w:rPr>
        <w:t xml:space="preserve">the </w:t>
      </w:r>
      <w:r w:rsidRPr="00A33E59">
        <w:rPr>
          <w:rFonts w:ascii="Times New Roman" w:eastAsia="SimSun" w:hAnsi="Times New Roman"/>
          <w:b/>
          <w:bCs/>
          <w:i/>
          <w:iCs/>
          <w:lang w:val="en-US" w:eastAsia="x-none"/>
        </w:rPr>
        <w:t xml:space="preserve">UL spatial filter </w:t>
      </w:r>
      <w:r>
        <w:rPr>
          <w:rFonts w:ascii="Times New Roman" w:eastAsia="SimSun" w:hAnsi="Times New Roman"/>
          <w:b/>
          <w:bCs/>
          <w:i/>
          <w:iCs/>
          <w:lang w:val="en-US" w:eastAsia="x-none"/>
        </w:rPr>
        <w:t xml:space="preserve">of </w:t>
      </w:r>
      <w:r w:rsidRPr="00A33E59">
        <w:rPr>
          <w:rFonts w:ascii="Times New Roman" w:eastAsia="SimSun" w:hAnsi="Times New Roman"/>
          <w:b/>
          <w:bCs/>
          <w:i/>
          <w:iCs/>
          <w:lang w:val="en-US" w:eastAsia="x-none"/>
        </w:rPr>
        <w:t xml:space="preserve">the UL channels/RSs that are configured to share the DL TCI state </w:t>
      </w:r>
      <w:r>
        <w:rPr>
          <w:rFonts w:ascii="Times New Roman" w:eastAsia="SimSun" w:hAnsi="Times New Roman"/>
          <w:b/>
          <w:bCs/>
          <w:i/>
          <w:iCs/>
          <w:lang w:val="en-US" w:eastAsia="x-none"/>
        </w:rPr>
        <w:t xml:space="preserve">should be updated </w:t>
      </w:r>
      <w:r w:rsidRPr="00A33E59">
        <w:rPr>
          <w:rFonts w:ascii="Times New Roman" w:eastAsia="SimSun" w:hAnsi="Times New Roman"/>
          <w:b/>
          <w:bCs/>
          <w:i/>
          <w:iCs/>
          <w:lang w:val="en-US" w:eastAsia="x-none"/>
        </w:rPr>
        <w:t>by the RS resource associated with the latest reported new candidate beam (if found) associated with the failed BFD-RS set.</w:t>
      </w:r>
      <w:r>
        <w:rPr>
          <w:rFonts w:ascii="Times New Roman" w:eastAsia="SimSun" w:hAnsi="Times New Roman"/>
          <w:b/>
          <w:bCs/>
          <w:i/>
          <w:iCs/>
          <w:lang w:val="en-US" w:eastAsia="x-none"/>
        </w:rPr>
        <w:t xml:space="preserve">  The </w:t>
      </w:r>
      <w:r w:rsidRPr="00A33E59">
        <w:rPr>
          <w:rFonts w:ascii="Times New Roman" w:eastAsia="SimSun" w:hAnsi="Times New Roman"/>
          <w:b/>
          <w:bCs/>
          <w:i/>
          <w:iCs/>
          <w:lang w:val="en-US" w:eastAsia="x-none"/>
        </w:rPr>
        <w:t xml:space="preserve">PL-RS and UL PC parameters (P0, alpha, closed loop index) should be updated with the ones associated with the TCI state </w:t>
      </w:r>
      <w:r>
        <w:rPr>
          <w:rFonts w:ascii="Times New Roman" w:eastAsia="SimSun" w:hAnsi="Times New Roman"/>
          <w:b/>
          <w:bCs/>
          <w:i/>
          <w:iCs/>
          <w:lang w:val="en-US" w:eastAsia="x-none"/>
        </w:rPr>
        <w:t xml:space="preserve">that is </w:t>
      </w:r>
      <w:r w:rsidRPr="00A33E59">
        <w:rPr>
          <w:rFonts w:ascii="Times New Roman" w:eastAsia="SimSun" w:hAnsi="Times New Roman"/>
          <w:b/>
          <w:bCs/>
          <w:i/>
          <w:iCs/>
          <w:lang w:val="en-US" w:eastAsia="x-none"/>
        </w:rPr>
        <w:t>associated with the latest reported new candidate beam (if found) associated with the failed BFD-RS set.</w:t>
      </w:r>
    </w:p>
    <w:p w14:paraId="36B1B9B1" w14:textId="77777777" w:rsidR="003E6BB8" w:rsidRPr="00A33E59" w:rsidRDefault="003E6BB8" w:rsidP="003E6BB8">
      <w:pPr>
        <w:pStyle w:val="ListParagraph"/>
        <w:numPr>
          <w:ilvl w:val="0"/>
          <w:numId w:val="30"/>
        </w:numPr>
        <w:rPr>
          <w:b/>
          <w:bCs/>
          <w:i/>
          <w:iCs/>
          <w:lang w:eastAsia="x-none"/>
        </w:rPr>
      </w:pPr>
      <w:r w:rsidRPr="00D116BC">
        <w:rPr>
          <w:rFonts w:ascii="Times New Roman" w:eastAsia="SimSun" w:hAnsi="Times New Roman"/>
          <w:b/>
          <w:bCs/>
          <w:i/>
          <w:iCs/>
          <w:lang w:val="en-US" w:eastAsia="x-none"/>
        </w:rPr>
        <w:t xml:space="preserve">When </w:t>
      </w:r>
      <w:r>
        <w:rPr>
          <w:rFonts w:ascii="Times New Roman" w:eastAsia="SimSun" w:hAnsi="Times New Roman"/>
          <w:b/>
          <w:bCs/>
          <w:i/>
          <w:iCs/>
          <w:lang w:val="en-US" w:eastAsia="x-none"/>
        </w:rPr>
        <w:t>a</w:t>
      </w:r>
      <w:r w:rsidRPr="00D116BC">
        <w:rPr>
          <w:rFonts w:ascii="Times New Roman" w:eastAsia="SimSun" w:hAnsi="Times New Roman"/>
          <w:b/>
          <w:bCs/>
          <w:i/>
          <w:iCs/>
          <w:lang w:val="en-US" w:eastAsia="x-none"/>
        </w:rPr>
        <w:t xml:space="preserve"> UE is configured to operate with separate DL/UL TCI,</w:t>
      </w:r>
      <w:r>
        <w:rPr>
          <w:rFonts w:ascii="Times New Roman" w:eastAsia="SimSun" w:hAnsi="Times New Roman"/>
          <w:b/>
          <w:bCs/>
          <w:i/>
          <w:iCs/>
          <w:lang w:val="en-US" w:eastAsia="x-none"/>
        </w:rPr>
        <w:t xml:space="preserve"> </w:t>
      </w:r>
      <w:r w:rsidRPr="00D116BC">
        <w:rPr>
          <w:rFonts w:ascii="Times New Roman" w:eastAsia="SimSun" w:hAnsi="Times New Roman"/>
          <w:b/>
          <w:bCs/>
          <w:i/>
          <w:iCs/>
          <w:lang w:val="en-US" w:eastAsia="x-none"/>
        </w:rPr>
        <w:t>there is no need to update UL spatial filter/power control assumption for PUCCH, and other UL channels/RSs</w:t>
      </w:r>
      <w:r>
        <w:rPr>
          <w:rFonts w:ascii="Times New Roman" w:eastAsia="SimSun" w:hAnsi="Times New Roman"/>
          <w:b/>
          <w:bCs/>
          <w:i/>
          <w:iCs/>
          <w:lang w:val="en-US" w:eastAsia="x-none"/>
        </w:rPr>
        <w:t>.</w:t>
      </w:r>
    </w:p>
    <w:p w14:paraId="1035E052" w14:textId="023B8632" w:rsidR="00EC408D" w:rsidRDefault="00EC408D" w:rsidP="00EC408D">
      <w:pPr>
        <w:rPr>
          <w:b/>
          <w:bCs/>
          <w:i/>
          <w:iCs/>
          <w:lang w:eastAsia="x-none"/>
        </w:rPr>
      </w:pPr>
    </w:p>
    <w:bookmarkEnd w:id="3"/>
    <w:p w14:paraId="18B94AA5" w14:textId="0E4EAC96" w:rsidR="00157FC3" w:rsidRPr="00493C77" w:rsidRDefault="00747F48" w:rsidP="00493C77">
      <w:pPr>
        <w:pStyle w:val="Heading1"/>
      </w:pPr>
      <w:r w:rsidRPr="00493C77">
        <w:lastRenderedPageBreak/>
        <w:t>Conclusion</w:t>
      </w:r>
      <w:r w:rsidR="006B1FD5" w:rsidRPr="00493C77">
        <w:t>s</w:t>
      </w:r>
    </w:p>
    <w:p w14:paraId="317C4076" w14:textId="6A227556" w:rsidR="0021120F" w:rsidRDefault="00B94B12" w:rsidP="00E200FB">
      <w:pPr>
        <w:rPr>
          <w:lang w:eastAsia="zh-CN"/>
        </w:rPr>
      </w:pPr>
      <w:r w:rsidRPr="0064769F">
        <w:t xml:space="preserve">In this </w:t>
      </w:r>
      <w:r>
        <w:t xml:space="preserve">contribution, we present our views on </w:t>
      </w:r>
      <w:r w:rsidR="00E20395">
        <w:t>enhancement on multi-beam operation</w:t>
      </w:r>
      <w:r>
        <w:t xml:space="preserve">. </w:t>
      </w:r>
      <w:r w:rsidR="002D7E51">
        <w:t xml:space="preserve"> Based on the discussions in the previous sections we propose the following:</w:t>
      </w:r>
      <w:r w:rsidR="001466E4">
        <w:rPr>
          <w:lang w:eastAsia="zh-CN"/>
        </w:rPr>
        <w:t xml:space="preserve"> </w:t>
      </w:r>
    </w:p>
    <w:p w14:paraId="6BA7DF7A" w14:textId="77777777" w:rsidR="008B489A" w:rsidRDefault="008B489A" w:rsidP="008B489A">
      <w:r>
        <w:rPr>
          <w:b/>
          <w:bCs/>
          <w:i/>
          <w:iCs/>
          <w:lang w:eastAsia="x-none"/>
        </w:rPr>
        <w:t xml:space="preserve">Proposal 1: </w:t>
      </w:r>
      <w:r w:rsidRPr="00AD4743">
        <w:rPr>
          <w:b/>
          <w:bCs/>
          <w:i/>
          <w:iCs/>
          <w:lang w:eastAsia="x-none"/>
        </w:rPr>
        <w:t>Regarding how to update QCL assumption for other DL channels/RSs</w:t>
      </w:r>
      <w:r>
        <w:rPr>
          <w:b/>
          <w:bCs/>
          <w:i/>
          <w:iCs/>
          <w:lang w:eastAsia="x-none"/>
        </w:rPr>
        <w:t xml:space="preserve">, </w:t>
      </w:r>
      <w:r w:rsidRPr="00AD4743">
        <w:rPr>
          <w:b/>
          <w:bCs/>
          <w:i/>
          <w:iCs/>
          <w:lang w:eastAsia="x-none"/>
        </w:rPr>
        <w:t>the QCL assumption of the DL channels/RSs that are configured to share the TCI state of the CORESETs associated with the failed BFD-RS set should also be updated by the RS resource associated with the latest reported new candidate beam (if found) associated with the failed BFD-RS set.</w:t>
      </w:r>
    </w:p>
    <w:p w14:paraId="1AE9AE10" w14:textId="77777777" w:rsidR="00202D46" w:rsidRDefault="00202D46" w:rsidP="00202D46">
      <w:pPr>
        <w:rPr>
          <w:b/>
          <w:bCs/>
          <w:i/>
          <w:iCs/>
          <w:lang w:eastAsia="x-none"/>
        </w:rPr>
      </w:pPr>
      <w:r>
        <w:rPr>
          <w:b/>
          <w:bCs/>
          <w:i/>
          <w:iCs/>
          <w:lang w:eastAsia="x-none"/>
        </w:rPr>
        <w:t xml:space="preserve">Proposal 2: </w:t>
      </w:r>
      <w:r w:rsidRPr="00A33E59">
        <w:rPr>
          <w:b/>
          <w:bCs/>
          <w:i/>
          <w:iCs/>
          <w:lang w:eastAsia="x-none"/>
        </w:rPr>
        <w:t>Regarding how to update UL spatial filter/power control assumption for PUCCH, and other UL channels/RSs</w:t>
      </w:r>
      <w:r>
        <w:rPr>
          <w:b/>
          <w:bCs/>
          <w:i/>
          <w:iCs/>
          <w:lang w:eastAsia="x-none"/>
        </w:rPr>
        <w:t xml:space="preserve">, </w:t>
      </w:r>
    </w:p>
    <w:p w14:paraId="11C764DF" w14:textId="77777777" w:rsidR="00202D46" w:rsidRPr="00D116BC" w:rsidRDefault="00202D46" w:rsidP="00202D46">
      <w:pPr>
        <w:pStyle w:val="ListParagraph"/>
        <w:numPr>
          <w:ilvl w:val="0"/>
          <w:numId w:val="30"/>
        </w:numPr>
        <w:rPr>
          <w:b/>
          <w:bCs/>
          <w:i/>
          <w:iCs/>
          <w:lang w:eastAsia="x-none"/>
        </w:rPr>
      </w:pPr>
      <w:r>
        <w:rPr>
          <w:rFonts w:ascii="Times New Roman" w:eastAsia="SimSun" w:hAnsi="Times New Roman"/>
          <w:b/>
          <w:bCs/>
          <w:i/>
          <w:iCs/>
          <w:lang w:val="en-US" w:eastAsia="x-none"/>
        </w:rPr>
        <w:t>W</w:t>
      </w:r>
      <w:r w:rsidRPr="00A33E59">
        <w:rPr>
          <w:rFonts w:ascii="Times New Roman" w:eastAsia="SimSun" w:hAnsi="Times New Roman"/>
          <w:b/>
          <w:bCs/>
          <w:i/>
          <w:iCs/>
          <w:lang w:val="en-US" w:eastAsia="x-none"/>
        </w:rPr>
        <w:t xml:space="preserve">hen a UE is configured to operate with joint TCI, </w:t>
      </w:r>
      <w:r>
        <w:rPr>
          <w:rFonts w:ascii="Times New Roman" w:eastAsia="SimSun" w:hAnsi="Times New Roman"/>
          <w:b/>
          <w:bCs/>
          <w:i/>
          <w:iCs/>
          <w:lang w:val="en-US" w:eastAsia="x-none"/>
        </w:rPr>
        <w:t xml:space="preserve">the </w:t>
      </w:r>
      <w:r w:rsidRPr="00A33E59">
        <w:rPr>
          <w:rFonts w:ascii="Times New Roman" w:eastAsia="SimSun" w:hAnsi="Times New Roman"/>
          <w:b/>
          <w:bCs/>
          <w:i/>
          <w:iCs/>
          <w:lang w:val="en-US" w:eastAsia="x-none"/>
        </w:rPr>
        <w:t xml:space="preserve">UL spatial filter </w:t>
      </w:r>
      <w:r>
        <w:rPr>
          <w:rFonts w:ascii="Times New Roman" w:eastAsia="SimSun" w:hAnsi="Times New Roman"/>
          <w:b/>
          <w:bCs/>
          <w:i/>
          <w:iCs/>
          <w:lang w:val="en-US" w:eastAsia="x-none"/>
        </w:rPr>
        <w:t xml:space="preserve">of </w:t>
      </w:r>
      <w:r w:rsidRPr="00A33E59">
        <w:rPr>
          <w:rFonts w:ascii="Times New Roman" w:eastAsia="SimSun" w:hAnsi="Times New Roman"/>
          <w:b/>
          <w:bCs/>
          <w:i/>
          <w:iCs/>
          <w:lang w:val="en-US" w:eastAsia="x-none"/>
        </w:rPr>
        <w:t xml:space="preserve">the UL channels/RSs that are configured to share the DL TCI state </w:t>
      </w:r>
      <w:r>
        <w:rPr>
          <w:rFonts w:ascii="Times New Roman" w:eastAsia="SimSun" w:hAnsi="Times New Roman"/>
          <w:b/>
          <w:bCs/>
          <w:i/>
          <w:iCs/>
          <w:lang w:val="en-US" w:eastAsia="x-none"/>
        </w:rPr>
        <w:t xml:space="preserve">should be updated </w:t>
      </w:r>
      <w:r w:rsidRPr="00A33E59">
        <w:rPr>
          <w:rFonts w:ascii="Times New Roman" w:eastAsia="SimSun" w:hAnsi="Times New Roman"/>
          <w:b/>
          <w:bCs/>
          <w:i/>
          <w:iCs/>
          <w:lang w:val="en-US" w:eastAsia="x-none"/>
        </w:rPr>
        <w:t>by the RS resource associated with the latest reported new candidate beam (if found) associated with the failed BFD-RS set.</w:t>
      </w:r>
      <w:r>
        <w:rPr>
          <w:rFonts w:ascii="Times New Roman" w:eastAsia="SimSun" w:hAnsi="Times New Roman"/>
          <w:b/>
          <w:bCs/>
          <w:i/>
          <w:iCs/>
          <w:lang w:val="en-US" w:eastAsia="x-none"/>
        </w:rPr>
        <w:t xml:space="preserve">  The </w:t>
      </w:r>
      <w:r w:rsidRPr="00A33E59">
        <w:rPr>
          <w:rFonts w:ascii="Times New Roman" w:eastAsia="SimSun" w:hAnsi="Times New Roman"/>
          <w:b/>
          <w:bCs/>
          <w:i/>
          <w:iCs/>
          <w:lang w:val="en-US" w:eastAsia="x-none"/>
        </w:rPr>
        <w:t xml:space="preserve">PL-RS and UL PC parameters (P0, alpha, closed loop index) should be updated with the ones associated with the TCI state </w:t>
      </w:r>
      <w:r>
        <w:rPr>
          <w:rFonts w:ascii="Times New Roman" w:eastAsia="SimSun" w:hAnsi="Times New Roman"/>
          <w:b/>
          <w:bCs/>
          <w:i/>
          <w:iCs/>
          <w:lang w:val="en-US" w:eastAsia="x-none"/>
        </w:rPr>
        <w:t xml:space="preserve">that is </w:t>
      </w:r>
      <w:r w:rsidRPr="00A33E59">
        <w:rPr>
          <w:rFonts w:ascii="Times New Roman" w:eastAsia="SimSun" w:hAnsi="Times New Roman"/>
          <w:b/>
          <w:bCs/>
          <w:i/>
          <w:iCs/>
          <w:lang w:val="en-US" w:eastAsia="x-none"/>
        </w:rPr>
        <w:t>associated with the latest reported new candidate beam (if found) associated with the failed BFD-RS set.</w:t>
      </w:r>
    </w:p>
    <w:p w14:paraId="2975764F" w14:textId="77777777" w:rsidR="00202D46" w:rsidRPr="00A33E59" w:rsidRDefault="00202D46" w:rsidP="00202D46">
      <w:pPr>
        <w:pStyle w:val="ListParagraph"/>
        <w:numPr>
          <w:ilvl w:val="0"/>
          <w:numId w:val="30"/>
        </w:numPr>
        <w:rPr>
          <w:b/>
          <w:bCs/>
          <w:i/>
          <w:iCs/>
          <w:lang w:eastAsia="x-none"/>
        </w:rPr>
      </w:pPr>
      <w:r w:rsidRPr="00D116BC">
        <w:rPr>
          <w:rFonts w:ascii="Times New Roman" w:eastAsia="SimSun" w:hAnsi="Times New Roman"/>
          <w:b/>
          <w:bCs/>
          <w:i/>
          <w:iCs/>
          <w:lang w:val="en-US" w:eastAsia="x-none"/>
        </w:rPr>
        <w:t xml:space="preserve">When </w:t>
      </w:r>
      <w:r>
        <w:rPr>
          <w:rFonts w:ascii="Times New Roman" w:eastAsia="SimSun" w:hAnsi="Times New Roman"/>
          <w:b/>
          <w:bCs/>
          <w:i/>
          <w:iCs/>
          <w:lang w:val="en-US" w:eastAsia="x-none"/>
        </w:rPr>
        <w:t>a</w:t>
      </w:r>
      <w:r w:rsidRPr="00D116BC">
        <w:rPr>
          <w:rFonts w:ascii="Times New Roman" w:eastAsia="SimSun" w:hAnsi="Times New Roman"/>
          <w:b/>
          <w:bCs/>
          <w:i/>
          <w:iCs/>
          <w:lang w:val="en-US" w:eastAsia="x-none"/>
        </w:rPr>
        <w:t xml:space="preserve"> UE is configured to operate with separate DL/UL TCI,</w:t>
      </w:r>
      <w:r>
        <w:rPr>
          <w:rFonts w:ascii="Times New Roman" w:eastAsia="SimSun" w:hAnsi="Times New Roman"/>
          <w:b/>
          <w:bCs/>
          <w:i/>
          <w:iCs/>
          <w:lang w:val="en-US" w:eastAsia="x-none"/>
        </w:rPr>
        <w:t xml:space="preserve"> </w:t>
      </w:r>
      <w:r w:rsidRPr="00D116BC">
        <w:rPr>
          <w:rFonts w:ascii="Times New Roman" w:eastAsia="SimSun" w:hAnsi="Times New Roman"/>
          <w:b/>
          <w:bCs/>
          <w:i/>
          <w:iCs/>
          <w:lang w:val="en-US" w:eastAsia="x-none"/>
        </w:rPr>
        <w:t>there is no need to update UL spatial filter/power control assumption for PUCCH, and other UL channels/RSs</w:t>
      </w:r>
      <w:r>
        <w:rPr>
          <w:rFonts w:ascii="Times New Roman" w:eastAsia="SimSun" w:hAnsi="Times New Roman"/>
          <w:b/>
          <w:bCs/>
          <w:i/>
          <w:iCs/>
          <w:lang w:val="en-US" w:eastAsia="x-none"/>
        </w:rPr>
        <w:t>.</w:t>
      </w:r>
    </w:p>
    <w:p w14:paraId="3B7CAFAA" w14:textId="77777777" w:rsidR="000D3930" w:rsidRPr="007F5EC6" w:rsidRDefault="000D3930" w:rsidP="00E200FB"/>
    <w:p w14:paraId="410E44E3" w14:textId="77777777" w:rsidR="001D780E" w:rsidRPr="00D74B92" w:rsidRDefault="001D780E" w:rsidP="007F5EC6">
      <w:pPr>
        <w:pStyle w:val="Heading1"/>
        <w:numPr>
          <w:ilvl w:val="0"/>
          <w:numId w:val="0"/>
        </w:numPr>
        <w:ind w:left="432" w:hanging="432"/>
      </w:pPr>
      <w:bookmarkStart w:id="16" w:name="_Ref124589665"/>
      <w:bookmarkStart w:id="17" w:name="_Ref71620620"/>
      <w:bookmarkStart w:id="18" w:name="_Ref124671424"/>
      <w:r w:rsidRPr="00D74B92">
        <w:t>References</w:t>
      </w:r>
    </w:p>
    <w:p w14:paraId="5E4A69DA" w14:textId="5DFAFBD6" w:rsidR="003E034F" w:rsidRDefault="00E200FB" w:rsidP="00C703B5">
      <w:pPr>
        <w:pStyle w:val="References"/>
        <w:rPr>
          <w:sz w:val="22"/>
          <w:szCs w:val="22"/>
        </w:rPr>
      </w:pPr>
      <w:bookmarkStart w:id="19" w:name="_Ref45631853"/>
      <w:bookmarkStart w:id="20" w:name="_Ref6583376"/>
      <w:bookmarkStart w:id="21" w:name="_Ref167612875"/>
      <w:bookmarkStart w:id="22" w:name="_Ref167612671"/>
      <w:bookmarkEnd w:id="16"/>
      <w:bookmarkEnd w:id="17"/>
      <w:bookmarkEnd w:id="18"/>
      <w:r w:rsidRPr="00D95274">
        <w:rPr>
          <w:sz w:val="22"/>
          <w:szCs w:val="22"/>
        </w:rPr>
        <w:t>RP-193</w:t>
      </w:r>
      <w:r w:rsidR="00303C3F">
        <w:rPr>
          <w:sz w:val="22"/>
          <w:szCs w:val="22"/>
        </w:rPr>
        <w:t>133</w:t>
      </w:r>
      <w:r w:rsidRPr="00D95274">
        <w:rPr>
          <w:sz w:val="22"/>
          <w:szCs w:val="22"/>
        </w:rPr>
        <w:t xml:space="preserve">, </w:t>
      </w:r>
      <w:r w:rsidR="0099649B" w:rsidRPr="00D95274">
        <w:rPr>
          <w:sz w:val="22"/>
          <w:szCs w:val="22"/>
        </w:rPr>
        <w:t>“</w:t>
      </w:r>
      <w:r w:rsidR="00303C3F" w:rsidRPr="00303C3F">
        <w:rPr>
          <w:sz w:val="22"/>
          <w:szCs w:val="22"/>
        </w:rPr>
        <w:t>New WID: Further enhancements on MIMO for NR</w:t>
      </w:r>
      <w:r w:rsidRPr="00D95274">
        <w:rPr>
          <w:sz w:val="22"/>
          <w:szCs w:val="22"/>
        </w:rPr>
        <w:t>”</w:t>
      </w:r>
      <w:r w:rsidR="006C76CB">
        <w:rPr>
          <w:sz w:val="22"/>
          <w:szCs w:val="22"/>
        </w:rPr>
        <w:t>, Samsung, RAN#86</w:t>
      </w:r>
      <w:r w:rsidRPr="00D95274">
        <w:rPr>
          <w:sz w:val="22"/>
          <w:szCs w:val="22"/>
        </w:rPr>
        <w:t>.</w:t>
      </w:r>
      <w:bookmarkEnd w:id="19"/>
    </w:p>
    <w:p w14:paraId="009C1F75" w14:textId="67482123" w:rsidR="00961A83" w:rsidRPr="001B0F65" w:rsidRDefault="00961A83" w:rsidP="00C703B5">
      <w:pPr>
        <w:pStyle w:val="References"/>
        <w:rPr>
          <w:sz w:val="22"/>
          <w:szCs w:val="22"/>
        </w:rPr>
      </w:pPr>
      <w:bookmarkStart w:id="23" w:name="_Ref17737264"/>
      <w:r w:rsidRPr="00961A83">
        <w:rPr>
          <w:sz w:val="22"/>
          <w:szCs w:val="18"/>
          <w:lang w:eastAsia="ko-KR"/>
        </w:rPr>
        <w:t>3GPP RAN1, RAN1#10</w:t>
      </w:r>
      <w:r w:rsidR="009A27CF">
        <w:rPr>
          <w:sz w:val="22"/>
          <w:szCs w:val="18"/>
          <w:lang w:eastAsia="ko-KR"/>
        </w:rPr>
        <w:t>6</w:t>
      </w:r>
      <w:r w:rsidRPr="00961A83">
        <w:rPr>
          <w:sz w:val="22"/>
          <w:szCs w:val="18"/>
          <w:lang w:eastAsia="ko-KR"/>
        </w:rPr>
        <w:t>-</w:t>
      </w:r>
      <w:r w:rsidR="001C0444">
        <w:rPr>
          <w:sz w:val="22"/>
          <w:szCs w:val="18"/>
          <w:lang w:eastAsia="ko-KR"/>
        </w:rPr>
        <w:t>bis-</w:t>
      </w:r>
      <w:r w:rsidRPr="00961A83">
        <w:rPr>
          <w:sz w:val="22"/>
          <w:szCs w:val="18"/>
          <w:lang w:eastAsia="ko-KR"/>
        </w:rPr>
        <w:t>e, Chairman Notes</w:t>
      </w:r>
      <w:bookmarkEnd w:id="23"/>
      <w:r w:rsidR="00612AEB">
        <w:rPr>
          <w:sz w:val="22"/>
          <w:szCs w:val="18"/>
          <w:lang w:eastAsia="ko-KR"/>
        </w:rPr>
        <w:t>.</w:t>
      </w:r>
    </w:p>
    <w:p w14:paraId="4830C151" w14:textId="0CA73A53" w:rsidR="000E215F" w:rsidRDefault="000E215F" w:rsidP="00C703B5">
      <w:pPr>
        <w:pStyle w:val="References"/>
        <w:rPr>
          <w:sz w:val="22"/>
          <w:szCs w:val="22"/>
        </w:rPr>
      </w:pPr>
      <w:bookmarkStart w:id="24" w:name="_Ref52465738"/>
      <w:r>
        <w:rPr>
          <w:sz w:val="22"/>
          <w:szCs w:val="22"/>
        </w:rPr>
        <w:t xml:space="preserve">TS 38.321, “NR: </w:t>
      </w:r>
      <w:r w:rsidRPr="000E215F">
        <w:rPr>
          <w:sz w:val="22"/>
          <w:szCs w:val="22"/>
        </w:rPr>
        <w:t>Medium Access Control (MAC) protocol specification</w:t>
      </w:r>
      <w:r w:rsidRPr="00E209D3">
        <w:rPr>
          <w:sz w:val="22"/>
          <w:szCs w:val="22"/>
        </w:rPr>
        <w:t xml:space="preserve"> (Release 16)</w:t>
      </w:r>
      <w:r>
        <w:rPr>
          <w:sz w:val="22"/>
          <w:szCs w:val="22"/>
        </w:rPr>
        <w:t>”.</w:t>
      </w:r>
      <w:bookmarkEnd w:id="24"/>
    </w:p>
    <w:p w14:paraId="067547D7" w14:textId="06DE6C3D" w:rsidR="00204A86" w:rsidRDefault="00204A86" w:rsidP="00C703B5">
      <w:pPr>
        <w:pStyle w:val="References"/>
        <w:rPr>
          <w:sz w:val="22"/>
          <w:szCs w:val="22"/>
        </w:rPr>
      </w:pPr>
      <w:bookmarkStart w:id="25" w:name="_Ref52466084"/>
      <w:r>
        <w:rPr>
          <w:sz w:val="22"/>
          <w:szCs w:val="22"/>
        </w:rPr>
        <w:t>TS 38.331, “</w:t>
      </w:r>
      <w:r w:rsidRPr="00204A86">
        <w:rPr>
          <w:sz w:val="22"/>
          <w:szCs w:val="22"/>
        </w:rPr>
        <w:t>Radio Resource Control (RRC) protocol specification</w:t>
      </w:r>
      <w:r>
        <w:rPr>
          <w:sz w:val="22"/>
          <w:szCs w:val="22"/>
        </w:rPr>
        <w:t>”.</w:t>
      </w:r>
      <w:bookmarkEnd w:id="2"/>
      <w:bookmarkEnd w:id="20"/>
      <w:bookmarkEnd w:id="21"/>
      <w:bookmarkEnd w:id="22"/>
      <w:bookmarkEnd w:id="25"/>
    </w:p>
    <w:p w14:paraId="1DEB1211" w14:textId="48E61B2A" w:rsidR="00061B21" w:rsidRDefault="00061B21" w:rsidP="00C703B5">
      <w:pPr>
        <w:pStyle w:val="References"/>
        <w:rPr>
          <w:sz w:val="22"/>
          <w:szCs w:val="22"/>
        </w:rPr>
      </w:pPr>
      <w:bookmarkStart w:id="26" w:name="_Ref58942079"/>
      <w:r>
        <w:rPr>
          <w:sz w:val="22"/>
          <w:szCs w:val="22"/>
        </w:rPr>
        <w:t xml:space="preserve">TS 38.133, </w:t>
      </w:r>
      <w:r w:rsidR="00107C7A">
        <w:rPr>
          <w:sz w:val="22"/>
          <w:szCs w:val="22"/>
        </w:rPr>
        <w:t xml:space="preserve">“NR: </w:t>
      </w:r>
      <w:r w:rsidR="00107C7A" w:rsidRPr="00107C7A">
        <w:rPr>
          <w:sz w:val="22"/>
          <w:szCs w:val="22"/>
        </w:rPr>
        <w:t>Requirements for support of radio resource management (Release 16)</w:t>
      </w:r>
      <w:r w:rsidR="00107C7A">
        <w:rPr>
          <w:sz w:val="22"/>
          <w:szCs w:val="22"/>
        </w:rPr>
        <w:t>”.</w:t>
      </w:r>
      <w:bookmarkEnd w:id="26"/>
    </w:p>
    <w:p w14:paraId="3EACFA77" w14:textId="208FD734" w:rsidR="00E305F5" w:rsidRDefault="00E305F5" w:rsidP="00C703B5">
      <w:pPr>
        <w:pStyle w:val="References"/>
        <w:rPr>
          <w:sz w:val="22"/>
          <w:szCs w:val="22"/>
        </w:rPr>
      </w:pPr>
      <w:bookmarkStart w:id="27" w:name="_Ref77678270"/>
      <w:r w:rsidRPr="00D95274">
        <w:rPr>
          <w:sz w:val="22"/>
          <w:szCs w:val="22"/>
        </w:rPr>
        <w:t>RP-</w:t>
      </w:r>
      <w:r w:rsidR="00962A72">
        <w:rPr>
          <w:sz w:val="22"/>
          <w:szCs w:val="22"/>
        </w:rPr>
        <w:t>211586</w:t>
      </w:r>
      <w:r w:rsidRPr="00D95274">
        <w:rPr>
          <w:sz w:val="22"/>
          <w:szCs w:val="22"/>
        </w:rPr>
        <w:t>, “</w:t>
      </w:r>
      <w:r w:rsidR="00962A72">
        <w:rPr>
          <w:sz w:val="22"/>
          <w:szCs w:val="22"/>
        </w:rPr>
        <w:t>Revised</w:t>
      </w:r>
      <w:r w:rsidRPr="00303C3F">
        <w:rPr>
          <w:sz w:val="22"/>
          <w:szCs w:val="22"/>
        </w:rPr>
        <w:t xml:space="preserve"> WID: Further enhancements on MIMO for NR</w:t>
      </w:r>
      <w:r w:rsidRPr="00D95274">
        <w:rPr>
          <w:sz w:val="22"/>
          <w:szCs w:val="22"/>
        </w:rPr>
        <w:t>”</w:t>
      </w:r>
      <w:r>
        <w:rPr>
          <w:sz w:val="22"/>
          <w:szCs w:val="22"/>
        </w:rPr>
        <w:t>, Samsung, RAN#</w:t>
      </w:r>
      <w:r w:rsidR="00962A72">
        <w:rPr>
          <w:sz w:val="22"/>
          <w:szCs w:val="22"/>
        </w:rPr>
        <w:t>92</w:t>
      </w:r>
      <w:r w:rsidR="00E941BD">
        <w:rPr>
          <w:sz w:val="22"/>
          <w:szCs w:val="22"/>
        </w:rPr>
        <w:t>-</w:t>
      </w:r>
      <w:r w:rsidR="00962A72">
        <w:rPr>
          <w:sz w:val="22"/>
          <w:szCs w:val="22"/>
        </w:rPr>
        <w:t>e</w:t>
      </w:r>
      <w:r w:rsidRPr="00D95274">
        <w:rPr>
          <w:sz w:val="22"/>
          <w:szCs w:val="22"/>
        </w:rPr>
        <w:t>.</w:t>
      </w:r>
      <w:bookmarkEnd w:id="27"/>
    </w:p>
    <w:p w14:paraId="41429449" w14:textId="26F4B22C" w:rsidR="00AB405C" w:rsidRDefault="00AB405C" w:rsidP="00C703B5">
      <w:pPr>
        <w:pStyle w:val="References"/>
        <w:rPr>
          <w:sz w:val="22"/>
          <w:szCs w:val="22"/>
        </w:rPr>
      </w:pPr>
      <w:bookmarkStart w:id="28" w:name="_Ref77687095"/>
      <w:r>
        <w:rPr>
          <w:sz w:val="22"/>
          <w:szCs w:val="22"/>
        </w:rPr>
        <w:t>RP-211511, “</w:t>
      </w:r>
      <w:r w:rsidRPr="00AB405C">
        <w:rPr>
          <w:sz w:val="22"/>
          <w:szCs w:val="22"/>
        </w:rPr>
        <w:t>Moderator’s summary for email discussion [92-e-08-feMIMO-Scope]</w:t>
      </w:r>
      <w:r>
        <w:rPr>
          <w:sz w:val="22"/>
          <w:szCs w:val="22"/>
        </w:rPr>
        <w:t xml:space="preserve">”, </w:t>
      </w:r>
      <w:r w:rsidRPr="00AB405C">
        <w:rPr>
          <w:sz w:val="22"/>
          <w:szCs w:val="22"/>
        </w:rPr>
        <w:t>Moderator (Samsung)</w:t>
      </w:r>
      <w:r>
        <w:rPr>
          <w:sz w:val="22"/>
          <w:szCs w:val="22"/>
        </w:rPr>
        <w:t>, RAN#92</w:t>
      </w:r>
      <w:r w:rsidR="00E941BD">
        <w:rPr>
          <w:sz w:val="22"/>
          <w:szCs w:val="22"/>
        </w:rPr>
        <w:t>-</w:t>
      </w:r>
      <w:r>
        <w:rPr>
          <w:sz w:val="22"/>
          <w:szCs w:val="22"/>
        </w:rPr>
        <w:t>e</w:t>
      </w:r>
      <w:bookmarkEnd w:id="28"/>
      <w:r w:rsidR="00EE31F9">
        <w:rPr>
          <w:sz w:val="22"/>
          <w:szCs w:val="22"/>
        </w:rPr>
        <w:t>.</w:t>
      </w:r>
      <w:r>
        <w:rPr>
          <w:sz w:val="22"/>
          <w:szCs w:val="22"/>
        </w:rPr>
        <w:t xml:space="preserve"> </w:t>
      </w:r>
    </w:p>
    <w:p w14:paraId="14640D5D" w14:textId="7F5057A4" w:rsidR="002F3294" w:rsidRDefault="002F3294" w:rsidP="00C703B5">
      <w:pPr>
        <w:pStyle w:val="References"/>
        <w:rPr>
          <w:sz w:val="22"/>
          <w:szCs w:val="22"/>
        </w:rPr>
      </w:pPr>
      <w:bookmarkStart w:id="29" w:name="_Ref82701002"/>
      <w:r w:rsidRPr="00D95274">
        <w:rPr>
          <w:sz w:val="22"/>
          <w:szCs w:val="22"/>
        </w:rPr>
        <w:t>RP-</w:t>
      </w:r>
      <w:r>
        <w:rPr>
          <w:sz w:val="22"/>
          <w:szCs w:val="22"/>
        </w:rPr>
        <w:t>212535</w:t>
      </w:r>
      <w:r w:rsidRPr="00D95274">
        <w:rPr>
          <w:sz w:val="22"/>
          <w:szCs w:val="22"/>
        </w:rPr>
        <w:t>, “</w:t>
      </w:r>
      <w:r>
        <w:rPr>
          <w:sz w:val="22"/>
          <w:szCs w:val="22"/>
        </w:rPr>
        <w:t>Revised</w:t>
      </w:r>
      <w:r w:rsidRPr="00303C3F">
        <w:rPr>
          <w:sz w:val="22"/>
          <w:szCs w:val="22"/>
        </w:rPr>
        <w:t xml:space="preserve"> WID: Further enhancements on MIMO for NR</w:t>
      </w:r>
      <w:r w:rsidRPr="00D95274">
        <w:rPr>
          <w:sz w:val="22"/>
          <w:szCs w:val="22"/>
        </w:rPr>
        <w:t>”</w:t>
      </w:r>
      <w:r>
        <w:rPr>
          <w:sz w:val="22"/>
          <w:szCs w:val="22"/>
        </w:rPr>
        <w:t>, Samsung, RAN#93-e</w:t>
      </w:r>
      <w:r w:rsidRPr="00D95274">
        <w:rPr>
          <w:sz w:val="22"/>
          <w:szCs w:val="22"/>
        </w:rPr>
        <w:t>.</w:t>
      </w:r>
      <w:bookmarkEnd w:id="29"/>
    </w:p>
    <w:sectPr w:rsidR="002F329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56A0F" w14:textId="77777777" w:rsidR="00724CC5" w:rsidRDefault="00724CC5">
      <w:r>
        <w:separator/>
      </w:r>
    </w:p>
  </w:endnote>
  <w:endnote w:type="continuationSeparator" w:id="0">
    <w:p w14:paraId="0E71A048" w14:textId="77777777" w:rsidR="00724CC5" w:rsidRDefault="00724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B35FD" w14:textId="77777777" w:rsidR="00724CC5" w:rsidRDefault="00724CC5">
      <w:r>
        <w:separator/>
      </w:r>
    </w:p>
  </w:footnote>
  <w:footnote w:type="continuationSeparator" w:id="0">
    <w:p w14:paraId="5AABFCF0" w14:textId="77777777" w:rsidR="00724CC5" w:rsidRDefault="00724C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27242"/>
    <w:multiLevelType w:val="hybridMultilevel"/>
    <w:tmpl w:val="8BA22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252357"/>
    <w:multiLevelType w:val="hybridMultilevel"/>
    <w:tmpl w:val="02EE9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A12C32"/>
    <w:multiLevelType w:val="hybridMultilevel"/>
    <w:tmpl w:val="55FC39FE"/>
    <w:lvl w:ilvl="0" w:tplc="11F0A1E4">
      <w:start w:val="1"/>
      <w:numFmt w:val="bullet"/>
      <w:lvlText w:val="•"/>
      <w:lvlJc w:val="left"/>
      <w:pPr>
        <w:tabs>
          <w:tab w:val="num" w:pos="720"/>
        </w:tabs>
        <w:ind w:left="720" w:hanging="360"/>
      </w:pPr>
      <w:rPr>
        <w:rFonts w:ascii="Arial" w:hAnsi="Arial" w:hint="default"/>
      </w:rPr>
    </w:lvl>
    <w:lvl w:ilvl="1" w:tplc="43C69510">
      <w:start w:val="1"/>
      <w:numFmt w:val="bullet"/>
      <w:lvlText w:val="•"/>
      <w:lvlJc w:val="left"/>
      <w:pPr>
        <w:tabs>
          <w:tab w:val="num" w:pos="1440"/>
        </w:tabs>
        <w:ind w:left="1440" w:hanging="360"/>
      </w:pPr>
      <w:rPr>
        <w:rFonts w:ascii="Arial" w:hAnsi="Arial" w:hint="default"/>
      </w:rPr>
    </w:lvl>
    <w:lvl w:ilvl="2" w:tplc="1A5224A8" w:tentative="1">
      <w:start w:val="1"/>
      <w:numFmt w:val="bullet"/>
      <w:lvlText w:val="•"/>
      <w:lvlJc w:val="left"/>
      <w:pPr>
        <w:tabs>
          <w:tab w:val="num" w:pos="2160"/>
        </w:tabs>
        <w:ind w:left="2160" w:hanging="360"/>
      </w:pPr>
      <w:rPr>
        <w:rFonts w:ascii="Arial" w:hAnsi="Arial" w:hint="default"/>
      </w:rPr>
    </w:lvl>
    <w:lvl w:ilvl="3" w:tplc="C19ADD92" w:tentative="1">
      <w:start w:val="1"/>
      <w:numFmt w:val="bullet"/>
      <w:lvlText w:val="•"/>
      <w:lvlJc w:val="left"/>
      <w:pPr>
        <w:tabs>
          <w:tab w:val="num" w:pos="2880"/>
        </w:tabs>
        <w:ind w:left="2880" w:hanging="360"/>
      </w:pPr>
      <w:rPr>
        <w:rFonts w:ascii="Arial" w:hAnsi="Arial" w:hint="default"/>
      </w:rPr>
    </w:lvl>
    <w:lvl w:ilvl="4" w:tplc="AD8ED6E8" w:tentative="1">
      <w:start w:val="1"/>
      <w:numFmt w:val="bullet"/>
      <w:lvlText w:val="•"/>
      <w:lvlJc w:val="left"/>
      <w:pPr>
        <w:tabs>
          <w:tab w:val="num" w:pos="3600"/>
        </w:tabs>
        <w:ind w:left="3600" w:hanging="360"/>
      </w:pPr>
      <w:rPr>
        <w:rFonts w:ascii="Arial" w:hAnsi="Arial" w:hint="default"/>
      </w:rPr>
    </w:lvl>
    <w:lvl w:ilvl="5" w:tplc="F8E88F22" w:tentative="1">
      <w:start w:val="1"/>
      <w:numFmt w:val="bullet"/>
      <w:lvlText w:val="•"/>
      <w:lvlJc w:val="left"/>
      <w:pPr>
        <w:tabs>
          <w:tab w:val="num" w:pos="4320"/>
        </w:tabs>
        <w:ind w:left="4320" w:hanging="360"/>
      </w:pPr>
      <w:rPr>
        <w:rFonts w:ascii="Arial" w:hAnsi="Arial" w:hint="default"/>
      </w:rPr>
    </w:lvl>
    <w:lvl w:ilvl="6" w:tplc="89505C26" w:tentative="1">
      <w:start w:val="1"/>
      <w:numFmt w:val="bullet"/>
      <w:lvlText w:val="•"/>
      <w:lvlJc w:val="left"/>
      <w:pPr>
        <w:tabs>
          <w:tab w:val="num" w:pos="5040"/>
        </w:tabs>
        <w:ind w:left="5040" w:hanging="360"/>
      </w:pPr>
      <w:rPr>
        <w:rFonts w:ascii="Arial" w:hAnsi="Arial" w:hint="default"/>
      </w:rPr>
    </w:lvl>
    <w:lvl w:ilvl="7" w:tplc="ACCA66BE" w:tentative="1">
      <w:start w:val="1"/>
      <w:numFmt w:val="bullet"/>
      <w:lvlText w:val="•"/>
      <w:lvlJc w:val="left"/>
      <w:pPr>
        <w:tabs>
          <w:tab w:val="num" w:pos="5760"/>
        </w:tabs>
        <w:ind w:left="5760" w:hanging="360"/>
      </w:pPr>
      <w:rPr>
        <w:rFonts w:ascii="Arial" w:hAnsi="Arial" w:hint="default"/>
      </w:rPr>
    </w:lvl>
    <w:lvl w:ilvl="8" w:tplc="F3B045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DF55EA"/>
    <w:multiLevelType w:val="hybridMultilevel"/>
    <w:tmpl w:val="F508B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36C44"/>
    <w:multiLevelType w:val="hybridMultilevel"/>
    <w:tmpl w:val="2AD22BD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18"/>
  </w:num>
  <w:num w:numId="4">
    <w:abstractNumId w:val="6"/>
  </w:num>
  <w:num w:numId="5">
    <w:abstractNumId w:val="26"/>
  </w:num>
  <w:num w:numId="6">
    <w:abstractNumId w:val="14"/>
  </w:num>
  <w:num w:numId="7">
    <w:abstractNumId w:val="21"/>
  </w:num>
  <w:num w:numId="8">
    <w:abstractNumId w:val="28"/>
  </w:num>
  <w:num w:numId="9">
    <w:abstractNumId w:val="22"/>
  </w:num>
  <w:num w:numId="10">
    <w:abstractNumId w:val="2"/>
  </w:num>
  <w:num w:numId="11">
    <w:abstractNumId w:val="5"/>
  </w:num>
  <w:num w:numId="12">
    <w:abstractNumId w:val="4"/>
  </w:num>
  <w:num w:numId="13">
    <w:abstractNumId w:val="8"/>
  </w:num>
  <w:num w:numId="14">
    <w:abstractNumId w:val="15"/>
  </w:num>
  <w:num w:numId="15">
    <w:abstractNumId w:val="7"/>
  </w:num>
  <w:num w:numId="16">
    <w:abstractNumId w:val="13"/>
  </w:num>
  <w:num w:numId="17">
    <w:abstractNumId w:val="3"/>
  </w:num>
  <w:num w:numId="18">
    <w:abstractNumId w:val="23"/>
  </w:num>
  <w:num w:numId="19">
    <w:abstractNumId w:val="16"/>
  </w:num>
  <w:num w:numId="20">
    <w:abstractNumId w:val="0"/>
  </w:num>
  <w:num w:numId="21">
    <w:abstractNumId w:val="27"/>
  </w:num>
  <w:num w:numId="22">
    <w:abstractNumId w:val="25"/>
  </w:num>
  <w:num w:numId="23">
    <w:abstractNumId w:val="20"/>
  </w:num>
  <w:num w:numId="24">
    <w:abstractNumId w:val="29"/>
  </w:num>
  <w:num w:numId="25">
    <w:abstractNumId w:val="1"/>
  </w:num>
  <w:num w:numId="26">
    <w:abstractNumId w:val="24"/>
  </w:num>
  <w:num w:numId="27">
    <w:abstractNumId w:val="17"/>
  </w:num>
  <w:num w:numId="28">
    <w:abstractNumId w:val="19"/>
  </w:num>
  <w:num w:numId="29">
    <w:abstractNumId w:val="10"/>
  </w:num>
  <w:num w:numId="30">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40A9"/>
    <w:rsid w:val="0000451C"/>
    <w:rsid w:val="0000458E"/>
    <w:rsid w:val="00004E70"/>
    <w:rsid w:val="00004E99"/>
    <w:rsid w:val="0000559B"/>
    <w:rsid w:val="00005E66"/>
    <w:rsid w:val="000067E8"/>
    <w:rsid w:val="00006B4B"/>
    <w:rsid w:val="000072B6"/>
    <w:rsid w:val="00007813"/>
    <w:rsid w:val="00007FD7"/>
    <w:rsid w:val="000102D7"/>
    <w:rsid w:val="000109E6"/>
    <w:rsid w:val="00010CB7"/>
    <w:rsid w:val="00010DBC"/>
    <w:rsid w:val="0001116D"/>
    <w:rsid w:val="00011278"/>
    <w:rsid w:val="00011B44"/>
    <w:rsid w:val="00011F67"/>
    <w:rsid w:val="0001215C"/>
    <w:rsid w:val="00012862"/>
    <w:rsid w:val="000128E6"/>
    <w:rsid w:val="00012F77"/>
    <w:rsid w:val="00013371"/>
    <w:rsid w:val="00013D8A"/>
    <w:rsid w:val="00014758"/>
    <w:rsid w:val="000155C9"/>
    <w:rsid w:val="00015A05"/>
    <w:rsid w:val="00015EFB"/>
    <w:rsid w:val="000165E2"/>
    <w:rsid w:val="00016B0E"/>
    <w:rsid w:val="00016EF9"/>
    <w:rsid w:val="000172BE"/>
    <w:rsid w:val="000175D6"/>
    <w:rsid w:val="00017D8A"/>
    <w:rsid w:val="00020EB9"/>
    <w:rsid w:val="000227D0"/>
    <w:rsid w:val="00023388"/>
    <w:rsid w:val="00023425"/>
    <w:rsid w:val="00023685"/>
    <w:rsid w:val="000241BE"/>
    <w:rsid w:val="000242F2"/>
    <w:rsid w:val="0002528E"/>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8CA"/>
    <w:rsid w:val="00032E40"/>
    <w:rsid w:val="0003376B"/>
    <w:rsid w:val="00034676"/>
    <w:rsid w:val="000346E6"/>
    <w:rsid w:val="00034A30"/>
    <w:rsid w:val="00035213"/>
    <w:rsid w:val="000352B3"/>
    <w:rsid w:val="00036660"/>
    <w:rsid w:val="000371DD"/>
    <w:rsid w:val="00040180"/>
    <w:rsid w:val="0004023E"/>
    <w:rsid w:val="0004024B"/>
    <w:rsid w:val="000404D2"/>
    <w:rsid w:val="00040505"/>
    <w:rsid w:val="00041C10"/>
    <w:rsid w:val="00041C57"/>
    <w:rsid w:val="00041D96"/>
    <w:rsid w:val="0004219A"/>
    <w:rsid w:val="00042ADB"/>
    <w:rsid w:val="000434B7"/>
    <w:rsid w:val="000435E4"/>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AD2"/>
    <w:rsid w:val="00052CF8"/>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872"/>
    <w:rsid w:val="00067DD1"/>
    <w:rsid w:val="00070447"/>
    <w:rsid w:val="000706E7"/>
    <w:rsid w:val="00070D82"/>
    <w:rsid w:val="00070EF8"/>
    <w:rsid w:val="00070F3B"/>
    <w:rsid w:val="00070FC0"/>
    <w:rsid w:val="00071192"/>
    <w:rsid w:val="000713A7"/>
    <w:rsid w:val="00071538"/>
    <w:rsid w:val="00071764"/>
    <w:rsid w:val="0007258D"/>
    <w:rsid w:val="0007272F"/>
    <w:rsid w:val="00072A80"/>
    <w:rsid w:val="000731A0"/>
    <w:rsid w:val="000736C1"/>
    <w:rsid w:val="00073797"/>
    <w:rsid w:val="00073A82"/>
    <w:rsid w:val="00073DEC"/>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81F3E"/>
    <w:rsid w:val="000823B0"/>
    <w:rsid w:val="0008335B"/>
    <w:rsid w:val="00083379"/>
    <w:rsid w:val="00083587"/>
    <w:rsid w:val="00083838"/>
    <w:rsid w:val="00083B6A"/>
    <w:rsid w:val="00084274"/>
    <w:rsid w:val="000842D5"/>
    <w:rsid w:val="00085E04"/>
    <w:rsid w:val="00086800"/>
    <w:rsid w:val="00086AA0"/>
    <w:rsid w:val="00087913"/>
    <w:rsid w:val="000902DC"/>
    <w:rsid w:val="00090946"/>
    <w:rsid w:val="000911AE"/>
    <w:rsid w:val="00091422"/>
    <w:rsid w:val="00092DF7"/>
    <w:rsid w:val="00093697"/>
    <w:rsid w:val="00093784"/>
    <w:rsid w:val="00093D42"/>
    <w:rsid w:val="00093DD0"/>
    <w:rsid w:val="000942B1"/>
    <w:rsid w:val="000945A7"/>
    <w:rsid w:val="000947A1"/>
    <w:rsid w:val="00094A16"/>
    <w:rsid w:val="00094DE6"/>
    <w:rsid w:val="00095799"/>
    <w:rsid w:val="00096356"/>
    <w:rsid w:val="00096372"/>
    <w:rsid w:val="00096F8A"/>
    <w:rsid w:val="0009798B"/>
    <w:rsid w:val="00097C40"/>
    <w:rsid w:val="00097C99"/>
    <w:rsid w:val="000A0B2A"/>
    <w:rsid w:val="000A0F14"/>
    <w:rsid w:val="000A1441"/>
    <w:rsid w:val="000A1A06"/>
    <w:rsid w:val="000A1B60"/>
    <w:rsid w:val="000A21B4"/>
    <w:rsid w:val="000A2809"/>
    <w:rsid w:val="000A2CC7"/>
    <w:rsid w:val="000A2ED6"/>
    <w:rsid w:val="000A4094"/>
    <w:rsid w:val="000A41D1"/>
    <w:rsid w:val="000A4205"/>
    <w:rsid w:val="000A4226"/>
    <w:rsid w:val="000A4A19"/>
    <w:rsid w:val="000A4D2A"/>
    <w:rsid w:val="000A4DEA"/>
    <w:rsid w:val="000A54B7"/>
    <w:rsid w:val="000A5D08"/>
    <w:rsid w:val="000A60E6"/>
    <w:rsid w:val="000A6351"/>
    <w:rsid w:val="000A63D6"/>
    <w:rsid w:val="000A7B38"/>
    <w:rsid w:val="000A7F11"/>
    <w:rsid w:val="000B015B"/>
    <w:rsid w:val="000B0343"/>
    <w:rsid w:val="000B13B8"/>
    <w:rsid w:val="000B1538"/>
    <w:rsid w:val="000B1EF6"/>
    <w:rsid w:val="000B1FE1"/>
    <w:rsid w:val="000B2985"/>
    <w:rsid w:val="000B2C88"/>
    <w:rsid w:val="000B3342"/>
    <w:rsid w:val="000B3905"/>
    <w:rsid w:val="000B3A59"/>
    <w:rsid w:val="000B3B37"/>
    <w:rsid w:val="000B3D2A"/>
    <w:rsid w:val="000B4D45"/>
    <w:rsid w:val="000B4F16"/>
    <w:rsid w:val="000B51FA"/>
    <w:rsid w:val="000B56AB"/>
    <w:rsid w:val="000B5905"/>
    <w:rsid w:val="000B5975"/>
    <w:rsid w:val="000B5DB4"/>
    <w:rsid w:val="000B60DB"/>
    <w:rsid w:val="000B664D"/>
    <w:rsid w:val="000B6C53"/>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4A04"/>
    <w:rsid w:val="000C522C"/>
    <w:rsid w:val="000C5ADD"/>
    <w:rsid w:val="000C5F91"/>
    <w:rsid w:val="000C6025"/>
    <w:rsid w:val="000C6EFA"/>
    <w:rsid w:val="000C7345"/>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797"/>
    <w:rsid w:val="000D38A1"/>
    <w:rsid w:val="000D3930"/>
    <w:rsid w:val="000D3C4B"/>
    <w:rsid w:val="000D4C4E"/>
    <w:rsid w:val="000D5077"/>
    <w:rsid w:val="000D51C3"/>
    <w:rsid w:val="000D5362"/>
    <w:rsid w:val="000D57F8"/>
    <w:rsid w:val="000D5835"/>
    <w:rsid w:val="000D5851"/>
    <w:rsid w:val="000D5C60"/>
    <w:rsid w:val="000D71E2"/>
    <w:rsid w:val="000D73A5"/>
    <w:rsid w:val="000E07D6"/>
    <w:rsid w:val="000E125F"/>
    <w:rsid w:val="000E1380"/>
    <w:rsid w:val="000E18DF"/>
    <w:rsid w:val="000E211D"/>
    <w:rsid w:val="000E215F"/>
    <w:rsid w:val="000E414F"/>
    <w:rsid w:val="000E4761"/>
    <w:rsid w:val="000E48AF"/>
    <w:rsid w:val="000E58CF"/>
    <w:rsid w:val="000E59A0"/>
    <w:rsid w:val="000E612F"/>
    <w:rsid w:val="000E6352"/>
    <w:rsid w:val="000E7403"/>
    <w:rsid w:val="000E7A84"/>
    <w:rsid w:val="000E7AF7"/>
    <w:rsid w:val="000F12B4"/>
    <w:rsid w:val="000F15BC"/>
    <w:rsid w:val="000F180A"/>
    <w:rsid w:val="000F1C92"/>
    <w:rsid w:val="000F238F"/>
    <w:rsid w:val="000F2D25"/>
    <w:rsid w:val="000F2EEE"/>
    <w:rsid w:val="000F3697"/>
    <w:rsid w:val="000F407D"/>
    <w:rsid w:val="000F4EF3"/>
    <w:rsid w:val="000F5BC8"/>
    <w:rsid w:val="000F631C"/>
    <w:rsid w:val="000F637B"/>
    <w:rsid w:val="000F65A0"/>
    <w:rsid w:val="000F7096"/>
    <w:rsid w:val="000F7326"/>
    <w:rsid w:val="000F7F58"/>
    <w:rsid w:val="00100128"/>
    <w:rsid w:val="00100393"/>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505A"/>
    <w:rsid w:val="0010532D"/>
    <w:rsid w:val="00105CC7"/>
    <w:rsid w:val="00105FBB"/>
    <w:rsid w:val="00106A5E"/>
    <w:rsid w:val="00107779"/>
    <w:rsid w:val="001078C2"/>
    <w:rsid w:val="00107C7A"/>
    <w:rsid w:val="00107E1C"/>
    <w:rsid w:val="00110243"/>
    <w:rsid w:val="001112C4"/>
    <w:rsid w:val="001113D1"/>
    <w:rsid w:val="00111444"/>
    <w:rsid w:val="00111723"/>
    <w:rsid w:val="00111860"/>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61A4"/>
    <w:rsid w:val="00116585"/>
    <w:rsid w:val="001169EC"/>
    <w:rsid w:val="00117141"/>
    <w:rsid w:val="0011739A"/>
    <w:rsid w:val="00117678"/>
    <w:rsid w:val="001179BC"/>
    <w:rsid w:val="00117C85"/>
    <w:rsid w:val="00117EB0"/>
    <w:rsid w:val="001203A0"/>
    <w:rsid w:val="00120B13"/>
    <w:rsid w:val="00120D43"/>
    <w:rsid w:val="00121499"/>
    <w:rsid w:val="00122111"/>
    <w:rsid w:val="00122FB8"/>
    <w:rsid w:val="001233BB"/>
    <w:rsid w:val="0012416F"/>
    <w:rsid w:val="00124258"/>
    <w:rsid w:val="00124683"/>
    <w:rsid w:val="00124875"/>
    <w:rsid w:val="00124D84"/>
    <w:rsid w:val="00124D97"/>
    <w:rsid w:val="00124EF5"/>
    <w:rsid w:val="001250DD"/>
    <w:rsid w:val="001256A7"/>
    <w:rsid w:val="00125733"/>
    <w:rsid w:val="001263AA"/>
    <w:rsid w:val="001273F3"/>
    <w:rsid w:val="00130779"/>
    <w:rsid w:val="001307A1"/>
    <w:rsid w:val="00130CD1"/>
    <w:rsid w:val="00130F5A"/>
    <w:rsid w:val="001314A8"/>
    <w:rsid w:val="0013160D"/>
    <w:rsid w:val="001321D3"/>
    <w:rsid w:val="00132296"/>
    <w:rsid w:val="00132FAA"/>
    <w:rsid w:val="00133599"/>
    <w:rsid w:val="00133BF7"/>
    <w:rsid w:val="0013492F"/>
    <w:rsid w:val="00134B88"/>
    <w:rsid w:val="00135526"/>
    <w:rsid w:val="00135A01"/>
    <w:rsid w:val="001361BB"/>
    <w:rsid w:val="00136A23"/>
    <w:rsid w:val="00136B99"/>
    <w:rsid w:val="001374E9"/>
    <w:rsid w:val="0014063E"/>
    <w:rsid w:val="0014087D"/>
    <w:rsid w:val="00140F74"/>
    <w:rsid w:val="00141191"/>
    <w:rsid w:val="0014159C"/>
    <w:rsid w:val="00142665"/>
    <w:rsid w:val="0014279D"/>
    <w:rsid w:val="00143181"/>
    <w:rsid w:val="0014384A"/>
    <w:rsid w:val="00143B7B"/>
    <w:rsid w:val="0014450F"/>
    <w:rsid w:val="00144642"/>
    <w:rsid w:val="00144D8F"/>
    <w:rsid w:val="00144DCF"/>
    <w:rsid w:val="00145C74"/>
    <w:rsid w:val="00146244"/>
    <w:rsid w:val="001462E9"/>
    <w:rsid w:val="0014646A"/>
    <w:rsid w:val="001466E4"/>
    <w:rsid w:val="00146B4B"/>
    <w:rsid w:val="00146E32"/>
    <w:rsid w:val="00146F3E"/>
    <w:rsid w:val="00147B0D"/>
    <w:rsid w:val="0015005A"/>
    <w:rsid w:val="00150C0B"/>
    <w:rsid w:val="00150CE4"/>
    <w:rsid w:val="00151058"/>
    <w:rsid w:val="00151619"/>
    <w:rsid w:val="00151CA4"/>
    <w:rsid w:val="00151FDC"/>
    <w:rsid w:val="00152835"/>
    <w:rsid w:val="00152CFF"/>
    <w:rsid w:val="001559FA"/>
    <w:rsid w:val="001561EC"/>
    <w:rsid w:val="00156374"/>
    <w:rsid w:val="001572C1"/>
    <w:rsid w:val="001577D8"/>
    <w:rsid w:val="00157FC3"/>
    <w:rsid w:val="00160739"/>
    <w:rsid w:val="00160CAD"/>
    <w:rsid w:val="00161FE4"/>
    <w:rsid w:val="0016271E"/>
    <w:rsid w:val="00162D7A"/>
    <w:rsid w:val="001633C3"/>
    <w:rsid w:val="00164007"/>
    <w:rsid w:val="0016411F"/>
    <w:rsid w:val="00164742"/>
    <w:rsid w:val="00164A21"/>
    <w:rsid w:val="00164CE4"/>
    <w:rsid w:val="00164DAB"/>
    <w:rsid w:val="0016541D"/>
    <w:rsid w:val="00165BBB"/>
    <w:rsid w:val="00165C72"/>
    <w:rsid w:val="00165FEB"/>
    <w:rsid w:val="0016613F"/>
    <w:rsid w:val="00166215"/>
    <w:rsid w:val="00166487"/>
    <w:rsid w:val="00166591"/>
    <w:rsid w:val="001666C4"/>
    <w:rsid w:val="00167A37"/>
    <w:rsid w:val="00167C3C"/>
    <w:rsid w:val="0017060E"/>
    <w:rsid w:val="001708DF"/>
    <w:rsid w:val="00170E24"/>
    <w:rsid w:val="00170F94"/>
    <w:rsid w:val="00171143"/>
    <w:rsid w:val="00172864"/>
    <w:rsid w:val="00172B82"/>
    <w:rsid w:val="00172BE4"/>
    <w:rsid w:val="00172EFA"/>
    <w:rsid w:val="00173154"/>
    <w:rsid w:val="00173608"/>
    <w:rsid w:val="00173FD2"/>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31E"/>
    <w:rsid w:val="0018371D"/>
    <w:rsid w:val="00183EE6"/>
    <w:rsid w:val="0018443C"/>
    <w:rsid w:val="001844E5"/>
    <w:rsid w:val="00184ABD"/>
    <w:rsid w:val="00184DB0"/>
    <w:rsid w:val="00184E75"/>
    <w:rsid w:val="0018528A"/>
    <w:rsid w:val="0018588A"/>
    <w:rsid w:val="00186BE6"/>
    <w:rsid w:val="00187252"/>
    <w:rsid w:val="001914DE"/>
    <w:rsid w:val="00191A9C"/>
    <w:rsid w:val="00191C91"/>
    <w:rsid w:val="00192DD9"/>
    <w:rsid w:val="001931F7"/>
    <w:rsid w:val="00193878"/>
    <w:rsid w:val="00193A3A"/>
    <w:rsid w:val="00193D00"/>
    <w:rsid w:val="00194339"/>
    <w:rsid w:val="00194848"/>
    <w:rsid w:val="00194BA9"/>
    <w:rsid w:val="00194CE4"/>
    <w:rsid w:val="00194DE8"/>
    <w:rsid w:val="00194F08"/>
    <w:rsid w:val="00194F68"/>
    <w:rsid w:val="001958EA"/>
    <w:rsid w:val="00195E0E"/>
    <w:rsid w:val="001965CE"/>
    <w:rsid w:val="001969C9"/>
    <w:rsid w:val="00196E54"/>
    <w:rsid w:val="00197C6F"/>
    <w:rsid w:val="001A01A5"/>
    <w:rsid w:val="001A0E0D"/>
    <w:rsid w:val="001A154F"/>
    <w:rsid w:val="001A180D"/>
    <w:rsid w:val="001A1BAC"/>
    <w:rsid w:val="001A23CE"/>
    <w:rsid w:val="001A24A0"/>
    <w:rsid w:val="001A278A"/>
    <w:rsid w:val="001A2C89"/>
    <w:rsid w:val="001A4965"/>
    <w:rsid w:val="001A4F82"/>
    <w:rsid w:val="001A57EE"/>
    <w:rsid w:val="001A5C71"/>
    <w:rsid w:val="001A673E"/>
    <w:rsid w:val="001A6C2A"/>
    <w:rsid w:val="001A7763"/>
    <w:rsid w:val="001B0525"/>
    <w:rsid w:val="001B0F65"/>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72E7"/>
    <w:rsid w:val="001B7520"/>
    <w:rsid w:val="001B7D23"/>
    <w:rsid w:val="001C02D8"/>
    <w:rsid w:val="001C0444"/>
    <w:rsid w:val="001C04E3"/>
    <w:rsid w:val="001C052B"/>
    <w:rsid w:val="001C2378"/>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33AA"/>
    <w:rsid w:val="001E36E4"/>
    <w:rsid w:val="001E379D"/>
    <w:rsid w:val="001E3A3C"/>
    <w:rsid w:val="001E462D"/>
    <w:rsid w:val="001E4928"/>
    <w:rsid w:val="001E5C23"/>
    <w:rsid w:val="001E6354"/>
    <w:rsid w:val="001E7504"/>
    <w:rsid w:val="001E76DF"/>
    <w:rsid w:val="001E7751"/>
    <w:rsid w:val="001E7AB4"/>
    <w:rsid w:val="001F1308"/>
    <w:rsid w:val="001F1525"/>
    <w:rsid w:val="001F1E87"/>
    <w:rsid w:val="001F1EB6"/>
    <w:rsid w:val="001F2779"/>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7121"/>
    <w:rsid w:val="001F7534"/>
    <w:rsid w:val="002009BC"/>
    <w:rsid w:val="00200D2C"/>
    <w:rsid w:val="002019D8"/>
    <w:rsid w:val="00201EC7"/>
    <w:rsid w:val="00202D46"/>
    <w:rsid w:val="0020349A"/>
    <w:rsid w:val="002034B4"/>
    <w:rsid w:val="00204032"/>
    <w:rsid w:val="002048C2"/>
    <w:rsid w:val="00204A86"/>
    <w:rsid w:val="00204AFE"/>
    <w:rsid w:val="00204BAD"/>
    <w:rsid w:val="00204CCB"/>
    <w:rsid w:val="00204D60"/>
    <w:rsid w:val="00204FD9"/>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17C1C"/>
    <w:rsid w:val="0022010F"/>
    <w:rsid w:val="00220894"/>
    <w:rsid w:val="0022095C"/>
    <w:rsid w:val="00221772"/>
    <w:rsid w:val="002243E2"/>
    <w:rsid w:val="00224952"/>
    <w:rsid w:val="00224DD2"/>
    <w:rsid w:val="00225905"/>
    <w:rsid w:val="00225A6A"/>
    <w:rsid w:val="00225AC7"/>
    <w:rsid w:val="00225ACC"/>
    <w:rsid w:val="00225DAD"/>
    <w:rsid w:val="00227237"/>
    <w:rsid w:val="00227DBD"/>
    <w:rsid w:val="00227E1E"/>
    <w:rsid w:val="00230529"/>
    <w:rsid w:val="00231C25"/>
    <w:rsid w:val="00231C6F"/>
    <w:rsid w:val="0023244C"/>
    <w:rsid w:val="002329C4"/>
    <w:rsid w:val="00232A90"/>
    <w:rsid w:val="00232B3B"/>
    <w:rsid w:val="002335E1"/>
    <w:rsid w:val="00233D18"/>
    <w:rsid w:val="00234151"/>
    <w:rsid w:val="00234F28"/>
    <w:rsid w:val="00234F8C"/>
    <w:rsid w:val="0023535E"/>
    <w:rsid w:val="00235542"/>
    <w:rsid w:val="00235DAD"/>
    <w:rsid w:val="002369B0"/>
    <w:rsid w:val="00236AD8"/>
    <w:rsid w:val="00236B3F"/>
    <w:rsid w:val="002401F5"/>
    <w:rsid w:val="002407C9"/>
    <w:rsid w:val="00240E54"/>
    <w:rsid w:val="002419CC"/>
    <w:rsid w:val="00241CFB"/>
    <w:rsid w:val="00241F85"/>
    <w:rsid w:val="00242380"/>
    <w:rsid w:val="002423AD"/>
    <w:rsid w:val="00242A89"/>
    <w:rsid w:val="00244C2D"/>
    <w:rsid w:val="002451C5"/>
    <w:rsid w:val="00245E6C"/>
    <w:rsid w:val="00245F1F"/>
    <w:rsid w:val="00246108"/>
    <w:rsid w:val="00246379"/>
    <w:rsid w:val="0024663B"/>
    <w:rsid w:val="00246F24"/>
    <w:rsid w:val="00247103"/>
    <w:rsid w:val="00247DFB"/>
    <w:rsid w:val="00250067"/>
    <w:rsid w:val="002508BE"/>
    <w:rsid w:val="00250FCC"/>
    <w:rsid w:val="002516DE"/>
    <w:rsid w:val="00251F81"/>
    <w:rsid w:val="002522D5"/>
    <w:rsid w:val="00252BE0"/>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7BF4"/>
    <w:rsid w:val="00260003"/>
    <w:rsid w:val="0026035D"/>
    <w:rsid w:val="002606D6"/>
    <w:rsid w:val="00260B25"/>
    <w:rsid w:val="00261C98"/>
    <w:rsid w:val="0026248E"/>
    <w:rsid w:val="002626AE"/>
    <w:rsid w:val="00262914"/>
    <w:rsid w:val="002632BF"/>
    <w:rsid w:val="00263D53"/>
    <w:rsid w:val="00263F38"/>
    <w:rsid w:val="0026450B"/>
    <w:rsid w:val="002647BF"/>
    <w:rsid w:val="002647D5"/>
    <w:rsid w:val="00265032"/>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B03"/>
    <w:rsid w:val="00272F92"/>
    <w:rsid w:val="002733E2"/>
    <w:rsid w:val="00273FAD"/>
    <w:rsid w:val="002750B1"/>
    <w:rsid w:val="00275C77"/>
    <w:rsid w:val="002767A4"/>
    <w:rsid w:val="00276A35"/>
    <w:rsid w:val="00276F36"/>
    <w:rsid w:val="002774DD"/>
    <w:rsid w:val="00277835"/>
    <w:rsid w:val="00280AB1"/>
    <w:rsid w:val="00281274"/>
    <w:rsid w:val="002831B5"/>
    <w:rsid w:val="002833FD"/>
    <w:rsid w:val="0028344F"/>
    <w:rsid w:val="00283AD1"/>
    <w:rsid w:val="002846CE"/>
    <w:rsid w:val="00284B4D"/>
    <w:rsid w:val="00284BAE"/>
    <w:rsid w:val="002859AF"/>
    <w:rsid w:val="00286826"/>
    <w:rsid w:val="00286AE7"/>
    <w:rsid w:val="00286D34"/>
    <w:rsid w:val="00287243"/>
    <w:rsid w:val="00287552"/>
    <w:rsid w:val="00290647"/>
    <w:rsid w:val="002908E7"/>
    <w:rsid w:val="00291096"/>
    <w:rsid w:val="00291385"/>
    <w:rsid w:val="00291422"/>
    <w:rsid w:val="00291DC6"/>
    <w:rsid w:val="0029237F"/>
    <w:rsid w:val="00292715"/>
    <w:rsid w:val="00293E57"/>
    <w:rsid w:val="0029463F"/>
    <w:rsid w:val="002947D1"/>
    <w:rsid w:val="002948DF"/>
    <w:rsid w:val="00294D90"/>
    <w:rsid w:val="0029546B"/>
    <w:rsid w:val="00295605"/>
    <w:rsid w:val="002960A0"/>
    <w:rsid w:val="0029628D"/>
    <w:rsid w:val="002A0348"/>
    <w:rsid w:val="002A0749"/>
    <w:rsid w:val="002A0E29"/>
    <w:rsid w:val="002A16D9"/>
    <w:rsid w:val="002A1E92"/>
    <w:rsid w:val="002A1E9C"/>
    <w:rsid w:val="002A204D"/>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B0A7D"/>
    <w:rsid w:val="002B0BC8"/>
    <w:rsid w:val="002B0BDA"/>
    <w:rsid w:val="002B1A69"/>
    <w:rsid w:val="002B1BD3"/>
    <w:rsid w:val="002B1F96"/>
    <w:rsid w:val="002B20D7"/>
    <w:rsid w:val="002B240B"/>
    <w:rsid w:val="002B25C1"/>
    <w:rsid w:val="002B2723"/>
    <w:rsid w:val="002B2DBC"/>
    <w:rsid w:val="002B2E4A"/>
    <w:rsid w:val="002B2EF6"/>
    <w:rsid w:val="002B303A"/>
    <w:rsid w:val="002B538E"/>
    <w:rsid w:val="002B586F"/>
    <w:rsid w:val="002B5DCA"/>
    <w:rsid w:val="002B6BDC"/>
    <w:rsid w:val="002B719C"/>
    <w:rsid w:val="002B75B0"/>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11B7"/>
    <w:rsid w:val="002D2D24"/>
    <w:rsid w:val="002D2EC3"/>
    <w:rsid w:val="002D3055"/>
    <w:rsid w:val="002D3619"/>
    <w:rsid w:val="002D3870"/>
    <w:rsid w:val="002D3BBC"/>
    <w:rsid w:val="002D3C29"/>
    <w:rsid w:val="002D4171"/>
    <w:rsid w:val="002D438A"/>
    <w:rsid w:val="002D4D75"/>
    <w:rsid w:val="002D5152"/>
    <w:rsid w:val="002D53C8"/>
    <w:rsid w:val="002D56E4"/>
    <w:rsid w:val="002D5738"/>
    <w:rsid w:val="002D5E53"/>
    <w:rsid w:val="002D5ED8"/>
    <w:rsid w:val="002D6D34"/>
    <w:rsid w:val="002D72CC"/>
    <w:rsid w:val="002D7E51"/>
    <w:rsid w:val="002E0038"/>
    <w:rsid w:val="002E0319"/>
    <w:rsid w:val="002E1093"/>
    <w:rsid w:val="002E179B"/>
    <w:rsid w:val="002E1C9E"/>
    <w:rsid w:val="002E1E84"/>
    <w:rsid w:val="002E215A"/>
    <w:rsid w:val="002E257B"/>
    <w:rsid w:val="002E3C65"/>
    <w:rsid w:val="002E3F5B"/>
    <w:rsid w:val="002E4362"/>
    <w:rsid w:val="002E5B07"/>
    <w:rsid w:val="002E63D9"/>
    <w:rsid w:val="002E640E"/>
    <w:rsid w:val="002E6A18"/>
    <w:rsid w:val="002E739D"/>
    <w:rsid w:val="002E7562"/>
    <w:rsid w:val="002F0939"/>
    <w:rsid w:val="002F0C28"/>
    <w:rsid w:val="002F281C"/>
    <w:rsid w:val="002F2999"/>
    <w:rsid w:val="002F3294"/>
    <w:rsid w:val="002F3CDE"/>
    <w:rsid w:val="002F4CF5"/>
    <w:rsid w:val="002F559A"/>
    <w:rsid w:val="002F5DD6"/>
    <w:rsid w:val="002F5FEA"/>
    <w:rsid w:val="002F6129"/>
    <w:rsid w:val="002F6147"/>
    <w:rsid w:val="002F63A8"/>
    <w:rsid w:val="002F63E7"/>
    <w:rsid w:val="002F7BE3"/>
    <w:rsid w:val="002F7E6A"/>
    <w:rsid w:val="00300165"/>
    <w:rsid w:val="0030032C"/>
    <w:rsid w:val="00300445"/>
    <w:rsid w:val="003008C7"/>
    <w:rsid w:val="00300978"/>
    <w:rsid w:val="00300A54"/>
    <w:rsid w:val="00300F00"/>
    <w:rsid w:val="003010CF"/>
    <w:rsid w:val="003016D7"/>
    <w:rsid w:val="00303440"/>
    <w:rsid w:val="00303C3F"/>
    <w:rsid w:val="003041E6"/>
    <w:rsid w:val="00304D9B"/>
    <w:rsid w:val="00304E7F"/>
    <w:rsid w:val="0030506B"/>
    <w:rsid w:val="00305FF9"/>
    <w:rsid w:val="00306608"/>
    <w:rsid w:val="00306827"/>
    <w:rsid w:val="00306E6B"/>
    <w:rsid w:val="0030723C"/>
    <w:rsid w:val="003100C8"/>
    <w:rsid w:val="003101AA"/>
    <w:rsid w:val="00311161"/>
    <w:rsid w:val="0031177F"/>
    <w:rsid w:val="003123F3"/>
    <w:rsid w:val="00312400"/>
    <w:rsid w:val="003125EB"/>
    <w:rsid w:val="00312739"/>
    <w:rsid w:val="00312D10"/>
    <w:rsid w:val="00313C7D"/>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29C"/>
    <w:rsid w:val="003233C6"/>
    <w:rsid w:val="0032377E"/>
    <w:rsid w:val="00323D6B"/>
    <w:rsid w:val="003245D2"/>
    <w:rsid w:val="00324D8B"/>
    <w:rsid w:val="00325150"/>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0F7"/>
    <w:rsid w:val="003363A1"/>
    <w:rsid w:val="0033668B"/>
    <w:rsid w:val="003373D2"/>
    <w:rsid w:val="00337C7D"/>
    <w:rsid w:val="00337F31"/>
    <w:rsid w:val="00341749"/>
    <w:rsid w:val="00341F43"/>
    <w:rsid w:val="0034226D"/>
    <w:rsid w:val="00342972"/>
    <w:rsid w:val="00342FDD"/>
    <w:rsid w:val="00343118"/>
    <w:rsid w:val="0034429B"/>
    <w:rsid w:val="003442D8"/>
    <w:rsid w:val="00344866"/>
    <w:rsid w:val="003459A4"/>
    <w:rsid w:val="00345C56"/>
    <w:rsid w:val="00345DC4"/>
    <w:rsid w:val="00346097"/>
    <w:rsid w:val="0034638C"/>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F59"/>
    <w:rsid w:val="003544BD"/>
    <w:rsid w:val="0035463B"/>
    <w:rsid w:val="003548D8"/>
    <w:rsid w:val="003554CA"/>
    <w:rsid w:val="00355918"/>
    <w:rsid w:val="0035767D"/>
    <w:rsid w:val="00360232"/>
    <w:rsid w:val="003602E0"/>
    <w:rsid w:val="00360D01"/>
    <w:rsid w:val="003616EC"/>
    <w:rsid w:val="00362569"/>
    <w:rsid w:val="003636CD"/>
    <w:rsid w:val="00363ABF"/>
    <w:rsid w:val="0036487C"/>
    <w:rsid w:val="00365411"/>
    <w:rsid w:val="003655E9"/>
    <w:rsid w:val="00365FA2"/>
    <w:rsid w:val="003664B0"/>
    <w:rsid w:val="00366C69"/>
    <w:rsid w:val="00367441"/>
    <w:rsid w:val="0036789B"/>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E4E"/>
    <w:rsid w:val="00380FBF"/>
    <w:rsid w:val="00381156"/>
    <w:rsid w:val="003820E9"/>
    <w:rsid w:val="003828AD"/>
    <w:rsid w:val="00382A43"/>
    <w:rsid w:val="00382D60"/>
    <w:rsid w:val="00382F29"/>
    <w:rsid w:val="0038325E"/>
    <w:rsid w:val="00383C8D"/>
    <w:rsid w:val="003852FB"/>
    <w:rsid w:val="00385429"/>
    <w:rsid w:val="00385B05"/>
    <w:rsid w:val="00386382"/>
    <w:rsid w:val="00386511"/>
    <w:rsid w:val="003865EF"/>
    <w:rsid w:val="00386BA9"/>
    <w:rsid w:val="00386E98"/>
    <w:rsid w:val="00387625"/>
    <w:rsid w:val="00390017"/>
    <w:rsid w:val="003901A3"/>
    <w:rsid w:val="003906F4"/>
    <w:rsid w:val="0039072F"/>
    <w:rsid w:val="00390EC7"/>
    <w:rsid w:val="003919F6"/>
    <w:rsid w:val="0039218D"/>
    <w:rsid w:val="00392B93"/>
    <w:rsid w:val="003940CE"/>
    <w:rsid w:val="00394739"/>
    <w:rsid w:val="00395826"/>
    <w:rsid w:val="00395843"/>
    <w:rsid w:val="00396D33"/>
    <w:rsid w:val="0039738B"/>
    <w:rsid w:val="00397540"/>
    <w:rsid w:val="00397C1D"/>
    <w:rsid w:val="00397D21"/>
    <w:rsid w:val="003A015A"/>
    <w:rsid w:val="003A180F"/>
    <w:rsid w:val="003A18DD"/>
    <w:rsid w:val="003A1AD8"/>
    <w:rsid w:val="003A20C8"/>
    <w:rsid w:val="003A2C29"/>
    <w:rsid w:val="003A2EC3"/>
    <w:rsid w:val="003A36F2"/>
    <w:rsid w:val="003A3D39"/>
    <w:rsid w:val="003A3EC7"/>
    <w:rsid w:val="003A40B4"/>
    <w:rsid w:val="003A4360"/>
    <w:rsid w:val="003A4C3F"/>
    <w:rsid w:val="003A4DA8"/>
    <w:rsid w:val="003A597E"/>
    <w:rsid w:val="003A5A88"/>
    <w:rsid w:val="003A5BAD"/>
    <w:rsid w:val="003A5CD5"/>
    <w:rsid w:val="003A6DA0"/>
    <w:rsid w:val="003A7043"/>
    <w:rsid w:val="003A7702"/>
    <w:rsid w:val="003A7834"/>
    <w:rsid w:val="003A795C"/>
    <w:rsid w:val="003A7B42"/>
    <w:rsid w:val="003A7E1F"/>
    <w:rsid w:val="003B0AAB"/>
    <w:rsid w:val="003B0B5B"/>
    <w:rsid w:val="003B0CE2"/>
    <w:rsid w:val="003B0E79"/>
    <w:rsid w:val="003B19A2"/>
    <w:rsid w:val="003B2CB3"/>
    <w:rsid w:val="003B31B1"/>
    <w:rsid w:val="003B3575"/>
    <w:rsid w:val="003B38D1"/>
    <w:rsid w:val="003B451B"/>
    <w:rsid w:val="003B50BC"/>
    <w:rsid w:val="003B5D97"/>
    <w:rsid w:val="003B6376"/>
    <w:rsid w:val="003B63A4"/>
    <w:rsid w:val="003B6401"/>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75E"/>
    <w:rsid w:val="003D1902"/>
    <w:rsid w:val="003D2C1D"/>
    <w:rsid w:val="003D2C34"/>
    <w:rsid w:val="003D31B9"/>
    <w:rsid w:val="003D33EE"/>
    <w:rsid w:val="003D3538"/>
    <w:rsid w:val="003D3568"/>
    <w:rsid w:val="003D3DDD"/>
    <w:rsid w:val="003D4022"/>
    <w:rsid w:val="003D46F1"/>
    <w:rsid w:val="003D5277"/>
    <w:rsid w:val="003D5CBF"/>
    <w:rsid w:val="003D5DA3"/>
    <w:rsid w:val="003D60B6"/>
    <w:rsid w:val="003D657F"/>
    <w:rsid w:val="003D66D2"/>
    <w:rsid w:val="003D729E"/>
    <w:rsid w:val="003E0282"/>
    <w:rsid w:val="003E034F"/>
    <w:rsid w:val="003E0473"/>
    <w:rsid w:val="003E07AE"/>
    <w:rsid w:val="003E14FC"/>
    <w:rsid w:val="003E1697"/>
    <w:rsid w:val="003E28FB"/>
    <w:rsid w:val="003E2976"/>
    <w:rsid w:val="003E2EEA"/>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6BC"/>
    <w:rsid w:val="003F0096"/>
    <w:rsid w:val="003F00C3"/>
    <w:rsid w:val="003F0381"/>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74F"/>
    <w:rsid w:val="00402FCE"/>
    <w:rsid w:val="0040353F"/>
    <w:rsid w:val="004039EC"/>
    <w:rsid w:val="00403F9A"/>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F5"/>
    <w:rsid w:val="0041592C"/>
    <w:rsid w:val="00415952"/>
    <w:rsid w:val="00415B7E"/>
    <w:rsid w:val="00415D76"/>
    <w:rsid w:val="00415F1C"/>
    <w:rsid w:val="00416665"/>
    <w:rsid w:val="00416A67"/>
    <w:rsid w:val="00416ACB"/>
    <w:rsid w:val="00417F6C"/>
    <w:rsid w:val="00421DCF"/>
    <w:rsid w:val="00421F52"/>
    <w:rsid w:val="00422341"/>
    <w:rsid w:val="0042248D"/>
    <w:rsid w:val="004226CC"/>
    <w:rsid w:val="00423641"/>
    <w:rsid w:val="004237F1"/>
    <w:rsid w:val="00423DA5"/>
    <w:rsid w:val="00426015"/>
    <w:rsid w:val="00426266"/>
    <w:rsid w:val="00426310"/>
    <w:rsid w:val="00430A2D"/>
    <w:rsid w:val="004312B0"/>
    <w:rsid w:val="00431505"/>
    <w:rsid w:val="0043190D"/>
    <w:rsid w:val="00431AF0"/>
    <w:rsid w:val="0043213A"/>
    <w:rsid w:val="004322E6"/>
    <w:rsid w:val="00432319"/>
    <w:rsid w:val="0043260B"/>
    <w:rsid w:val="00432858"/>
    <w:rsid w:val="004330F4"/>
    <w:rsid w:val="00433590"/>
    <w:rsid w:val="0043393D"/>
    <w:rsid w:val="004344C7"/>
    <w:rsid w:val="004345D4"/>
    <w:rsid w:val="00435274"/>
    <w:rsid w:val="004352AD"/>
    <w:rsid w:val="0043545D"/>
    <w:rsid w:val="0043547E"/>
    <w:rsid w:val="00435A4B"/>
    <w:rsid w:val="00435FC7"/>
    <w:rsid w:val="00435FE2"/>
    <w:rsid w:val="004367F4"/>
    <w:rsid w:val="004369F3"/>
    <w:rsid w:val="00436E2F"/>
    <w:rsid w:val="00436EAB"/>
    <w:rsid w:val="004376CE"/>
    <w:rsid w:val="004379F4"/>
    <w:rsid w:val="0044067E"/>
    <w:rsid w:val="004423FF"/>
    <w:rsid w:val="00442686"/>
    <w:rsid w:val="00442E51"/>
    <w:rsid w:val="004434F4"/>
    <w:rsid w:val="00443D0E"/>
    <w:rsid w:val="00444E86"/>
    <w:rsid w:val="00444F6B"/>
    <w:rsid w:val="00445B23"/>
    <w:rsid w:val="00445E81"/>
    <w:rsid w:val="004461D9"/>
    <w:rsid w:val="00446AC6"/>
    <w:rsid w:val="00446D07"/>
    <w:rsid w:val="0044759B"/>
    <w:rsid w:val="00447F54"/>
    <w:rsid w:val="0045037E"/>
    <w:rsid w:val="004505A3"/>
    <w:rsid w:val="00450B7E"/>
    <w:rsid w:val="00451047"/>
    <w:rsid w:val="0045134F"/>
    <w:rsid w:val="0045136B"/>
    <w:rsid w:val="00451C7E"/>
    <w:rsid w:val="004538D2"/>
    <w:rsid w:val="00453BB6"/>
    <w:rsid w:val="00453CAA"/>
    <w:rsid w:val="00454358"/>
    <w:rsid w:val="00454624"/>
    <w:rsid w:val="00455113"/>
    <w:rsid w:val="00456175"/>
    <w:rsid w:val="00456421"/>
    <w:rsid w:val="00456DAB"/>
    <w:rsid w:val="00457656"/>
    <w:rsid w:val="00457825"/>
    <w:rsid w:val="00457B18"/>
    <w:rsid w:val="00457D9A"/>
    <w:rsid w:val="00457F0D"/>
    <w:rsid w:val="004604C8"/>
    <w:rsid w:val="00460BBD"/>
    <w:rsid w:val="00460CC3"/>
    <w:rsid w:val="00460E86"/>
    <w:rsid w:val="00463690"/>
    <w:rsid w:val="00464261"/>
    <w:rsid w:val="004646B4"/>
    <w:rsid w:val="00464A88"/>
    <w:rsid w:val="00464B01"/>
    <w:rsid w:val="004651A0"/>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220"/>
    <w:rsid w:val="00474231"/>
    <w:rsid w:val="004745E3"/>
    <w:rsid w:val="00474965"/>
    <w:rsid w:val="00474DA2"/>
    <w:rsid w:val="00474E54"/>
    <w:rsid w:val="00474FBB"/>
    <w:rsid w:val="004750CB"/>
    <w:rsid w:val="004752D3"/>
    <w:rsid w:val="0047542A"/>
    <w:rsid w:val="004754E1"/>
    <w:rsid w:val="00475CE0"/>
    <w:rsid w:val="00476827"/>
    <w:rsid w:val="00476B36"/>
    <w:rsid w:val="00476BC1"/>
    <w:rsid w:val="00476BD4"/>
    <w:rsid w:val="00477383"/>
    <w:rsid w:val="00477AFD"/>
    <w:rsid w:val="00477C35"/>
    <w:rsid w:val="00477FB9"/>
    <w:rsid w:val="0048068A"/>
    <w:rsid w:val="00480988"/>
    <w:rsid w:val="00480B98"/>
    <w:rsid w:val="00480E05"/>
    <w:rsid w:val="00480F25"/>
    <w:rsid w:val="00480FBD"/>
    <w:rsid w:val="00481397"/>
    <w:rsid w:val="004816BE"/>
    <w:rsid w:val="00481F92"/>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9E9"/>
    <w:rsid w:val="004A5D55"/>
    <w:rsid w:val="004A5DF3"/>
    <w:rsid w:val="004A6134"/>
    <w:rsid w:val="004A6302"/>
    <w:rsid w:val="004A7092"/>
    <w:rsid w:val="004A7437"/>
    <w:rsid w:val="004A74BE"/>
    <w:rsid w:val="004B0A85"/>
    <w:rsid w:val="004B1C92"/>
    <w:rsid w:val="004B2A5E"/>
    <w:rsid w:val="004B44D6"/>
    <w:rsid w:val="004B49E6"/>
    <w:rsid w:val="004B4D69"/>
    <w:rsid w:val="004B4DE4"/>
    <w:rsid w:val="004B62B5"/>
    <w:rsid w:val="004B6A5A"/>
    <w:rsid w:val="004B6C16"/>
    <w:rsid w:val="004B7E99"/>
    <w:rsid w:val="004C01A8"/>
    <w:rsid w:val="004C01B5"/>
    <w:rsid w:val="004C1840"/>
    <w:rsid w:val="004C1BC6"/>
    <w:rsid w:val="004C24C9"/>
    <w:rsid w:val="004C252E"/>
    <w:rsid w:val="004C2983"/>
    <w:rsid w:val="004C2B04"/>
    <w:rsid w:val="004C31B6"/>
    <w:rsid w:val="004C364C"/>
    <w:rsid w:val="004C3678"/>
    <w:rsid w:val="004C5319"/>
    <w:rsid w:val="004C5395"/>
    <w:rsid w:val="004C621F"/>
    <w:rsid w:val="004C6673"/>
    <w:rsid w:val="004C6724"/>
    <w:rsid w:val="004C6C17"/>
    <w:rsid w:val="004C73E6"/>
    <w:rsid w:val="004C7948"/>
    <w:rsid w:val="004C7BB8"/>
    <w:rsid w:val="004C7C60"/>
    <w:rsid w:val="004D0C61"/>
    <w:rsid w:val="004D0DFE"/>
    <w:rsid w:val="004D1D91"/>
    <w:rsid w:val="004D22C3"/>
    <w:rsid w:val="004D241B"/>
    <w:rsid w:val="004D2E1A"/>
    <w:rsid w:val="004D40AE"/>
    <w:rsid w:val="004D41C6"/>
    <w:rsid w:val="004D4924"/>
    <w:rsid w:val="004D4AE4"/>
    <w:rsid w:val="004D54C5"/>
    <w:rsid w:val="004D6292"/>
    <w:rsid w:val="004D643D"/>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4060"/>
    <w:rsid w:val="004E409A"/>
    <w:rsid w:val="004E4456"/>
    <w:rsid w:val="004E44E0"/>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F7E"/>
    <w:rsid w:val="004F32B5"/>
    <w:rsid w:val="004F407E"/>
    <w:rsid w:val="004F41E5"/>
    <w:rsid w:val="004F517A"/>
    <w:rsid w:val="004F5479"/>
    <w:rsid w:val="004F6285"/>
    <w:rsid w:val="004F6C73"/>
    <w:rsid w:val="004F6C9A"/>
    <w:rsid w:val="004F7528"/>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EA"/>
    <w:rsid w:val="005118E5"/>
    <w:rsid w:val="00511F15"/>
    <w:rsid w:val="0051318C"/>
    <w:rsid w:val="005134F3"/>
    <w:rsid w:val="005142CD"/>
    <w:rsid w:val="005143C9"/>
    <w:rsid w:val="005157A9"/>
    <w:rsid w:val="0051664E"/>
    <w:rsid w:val="0051685C"/>
    <w:rsid w:val="00516951"/>
    <w:rsid w:val="005173A7"/>
    <w:rsid w:val="005174C3"/>
    <w:rsid w:val="005176D7"/>
    <w:rsid w:val="00517742"/>
    <w:rsid w:val="005177E1"/>
    <w:rsid w:val="00520C0A"/>
    <w:rsid w:val="005218B6"/>
    <w:rsid w:val="005219AF"/>
    <w:rsid w:val="00521BF0"/>
    <w:rsid w:val="00521C33"/>
    <w:rsid w:val="0052222C"/>
    <w:rsid w:val="00522589"/>
    <w:rsid w:val="0052283C"/>
    <w:rsid w:val="00522E3C"/>
    <w:rsid w:val="0052361E"/>
    <w:rsid w:val="00524204"/>
    <w:rsid w:val="00524489"/>
    <w:rsid w:val="00524545"/>
    <w:rsid w:val="005245D9"/>
    <w:rsid w:val="005248A1"/>
    <w:rsid w:val="00524937"/>
    <w:rsid w:val="00524F7C"/>
    <w:rsid w:val="00525149"/>
    <w:rsid w:val="005255BF"/>
    <w:rsid w:val="005257DE"/>
    <w:rsid w:val="00526590"/>
    <w:rsid w:val="00526D60"/>
    <w:rsid w:val="00527200"/>
    <w:rsid w:val="00527802"/>
    <w:rsid w:val="00530157"/>
    <w:rsid w:val="005305A5"/>
    <w:rsid w:val="00530FEB"/>
    <w:rsid w:val="005313A8"/>
    <w:rsid w:val="00531491"/>
    <w:rsid w:val="0053187D"/>
    <w:rsid w:val="00531B0E"/>
    <w:rsid w:val="00531EBE"/>
    <w:rsid w:val="0053217E"/>
    <w:rsid w:val="00532F8B"/>
    <w:rsid w:val="00533119"/>
    <w:rsid w:val="00533737"/>
    <w:rsid w:val="00533D90"/>
    <w:rsid w:val="00534034"/>
    <w:rsid w:val="00535079"/>
    <w:rsid w:val="00535B79"/>
    <w:rsid w:val="00535D7C"/>
    <w:rsid w:val="00536579"/>
    <w:rsid w:val="005367F7"/>
    <w:rsid w:val="00536C1E"/>
    <w:rsid w:val="00536DCF"/>
    <w:rsid w:val="005370EF"/>
    <w:rsid w:val="005373F0"/>
    <w:rsid w:val="00537C1F"/>
    <w:rsid w:val="0054046C"/>
    <w:rsid w:val="00540F8E"/>
    <w:rsid w:val="005411F6"/>
    <w:rsid w:val="005417C5"/>
    <w:rsid w:val="00541B25"/>
    <w:rsid w:val="00542344"/>
    <w:rsid w:val="0054343A"/>
    <w:rsid w:val="005437F3"/>
    <w:rsid w:val="00543974"/>
    <w:rsid w:val="00543EBF"/>
    <w:rsid w:val="005440D3"/>
    <w:rsid w:val="00544ABA"/>
    <w:rsid w:val="00545565"/>
    <w:rsid w:val="0054561B"/>
    <w:rsid w:val="0054593A"/>
    <w:rsid w:val="0054622F"/>
    <w:rsid w:val="005467FB"/>
    <w:rsid w:val="00546AE9"/>
    <w:rsid w:val="00546CA8"/>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D68"/>
    <w:rsid w:val="00556FA2"/>
    <w:rsid w:val="00557173"/>
    <w:rsid w:val="005575FE"/>
    <w:rsid w:val="005576A1"/>
    <w:rsid w:val="00557A64"/>
    <w:rsid w:val="00557D50"/>
    <w:rsid w:val="005605C0"/>
    <w:rsid w:val="00560D23"/>
    <w:rsid w:val="005615D8"/>
    <w:rsid w:val="00561B5E"/>
    <w:rsid w:val="00562152"/>
    <w:rsid w:val="00562351"/>
    <w:rsid w:val="005626D6"/>
    <w:rsid w:val="0056294D"/>
    <w:rsid w:val="0056363E"/>
    <w:rsid w:val="005638D4"/>
    <w:rsid w:val="00564253"/>
    <w:rsid w:val="005643CA"/>
    <w:rsid w:val="0056569F"/>
    <w:rsid w:val="005656ED"/>
    <w:rsid w:val="00565C9E"/>
    <w:rsid w:val="00566544"/>
    <w:rsid w:val="00566608"/>
    <w:rsid w:val="00566C83"/>
    <w:rsid w:val="0056761B"/>
    <w:rsid w:val="005700FE"/>
    <w:rsid w:val="00570E24"/>
    <w:rsid w:val="00570FF8"/>
    <w:rsid w:val="00572760"/>
    <w:rsid w:val="0057320B"/>
    <w:rsid w:val="005743DE"/>
    <w:rsid w:val="00574F3F"/>
    <w:rsid w:val="0057543C"/>
    <w:rsid w:val="0057562C"/>
    <w:rsid w:val="005759F6"/>
    <w:rsid w:val="00575E3E"/>
    <w:rsid w:val="00575FE7"/>
    <w:rsid w:val="005763B2"/>
    <w:rsid w:val="005765F5"/>
    <w:rsid w:val="00576B5C"/>
    <w:rsid w:val="00576D6C"/>
    <w:rsid w:val="0057790E"/>
    <w:rsid w:val="00577A2E"/>
    <w:rsid w:val="0058056E"/>
    <w:rsid w:val="00580E48"/>
    <w:rsid w:val="00580F0A"/>
    <w:rsid w:val="00581246"/>
    <w:rsid w:val="00581692"/>
    <w:rsid w:val="00581A4B"/>
    <w:rsid w:val="00582AAE"/>
    <w:rsid w:val="00582C3A"/>
    <w:rsid w:val="00582E1A"/>
    <w:rsid w:val="00583147"/>
    <w:rsid w:val="00584416"/>
    <w:rsid w:val="005847E5"/>
    <w:rsid w:val="00584874"/>
    <w:rsid w:val="00584B39"/>
    <w:rsid w:val="00585028"/>
    <w:rsid w:val="00585253"/>
    <w:rsid w:val="005854D1"/>
    <w:rsid w:val="005856A2"/>
    <w:rsid w:val="0058590B"/>
    <w:rsid w:val="00585F5B"/>
    <w:rsid w:val="0058620A"/>
    <w:rsid w:val="00586C8C"/>
    <w:rsid w:val="00586E43"/>
    <w:rsid w:val="00587FC0"/>
    <w:rsid w:val="005906AD"/>
    <w:rsid w:val="005907D4"/>
    <w:rsid w:val="00590B29"/>
    <w:rsid w:val="00590DA6"/>
    <w:rsid w:val="00590FF4"/>
    <w:rsid w:val="00591C7D"/>
    <w:rsid w:val="0059239D"/>
    <w:rsid w:val="00592A47"/>
    <w:rsid w:val="00592B03"/>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4BA"/>
    <w:rsid w:val="005A054D"/>
    <w:rsid w:val="005A0A46"/>
    <w:rsid w:val="005A10B9"/>
    <w:rsid w:val="005A11EA"/>
    <w:rsid w:val="005A15DA"/>
    <w:rsid w:val="005A1650"/>
    <w:rsid w:val="005A1BF0"/>
    <w:rsid w:val="005A269F"/>
    <w:rsid w:val="005A305E"/>
    <w:rsid w:val="005A30BB"/>
    <w:rsid w:val="005A3887"/>
    <w:rsid w:val="005A3E6E"/>
    <w:rsid w:val="005A4869"/>
    <w:rsid w:val="005A57EA"/>
    <w:rsid w:val="005A5E23"/>
    <w:rsid w:val="005A6046"/>
    <w:rsid w:val="005A7C36"/>
    <w:rsid w:val="005B0542"/>
    <w:rsid w:val="005B09AD"/>
    <w:rsid w:val="005B0FE6"/>
    <w:rsid w:val="005B162A"/>
    <w:rsid w:val="005B17C6"/>
    <w:rsid w:val="005B1C65"/>
    <w:rsid w:val="005B1FD1"/>
    <w:rsid w:val="005B2225"/>
    <w:rsid w:val="005B2623"/>
    <w:rsid w:val="005B2799"/>
    <w:rsid w:val="005B2AF5"/>
    <w:rsid w:val="005B2B77"/>
    <w:rsid w:val="005B3330"/>
    <w:rsid w:val="005B3D4A"/>
    <w:rsid w:val="005B4D87"/>
    <w:rsid w:val="005B519B"/>
    <w:rsid w:val="005B5292"/>
    <w:rsid w:val="005B6111"/>
    <w:rsid w:val="005B6AA5"/>
    <w:rsid w:val="005B6E4D"/>
    <w:rsid w:val="005B7DD1"/>
    <w:rsid w:val="005C00A0"/>
    <w:rsid w:val="005C058A"/>
    <w:rsid w:val="005C0943"/>
    <w:rsid w:val="005C0A1E"/>
    <w:rsid w:val="005C17F6"/>
    <w:rsid w:val="005C1F42"/>
    <w:rsid w:val="005C2629"/>
    <w:rsid w:val="005C28FA"/>
    <w:rsid w:val="005C378E"/>
    <w:rsid w:val="005C3C23"/>
    <w:rsid w:val="005C40F4"/>
    <w:rsid w:val="005C43BE"/>
    <w:rsid w:val="005C44F3"/>
    <w:rsid w:val="005C4BBD"/>
    <w:rsid w:val="005C6E4A"/>
    <w:rsid w:val="005C712D"/>
    <w:rsid w:val="005C7C75"/>
    <w:rsid w:val="005D0082"/>
    <w:rsid w:val="005D0784"/>
    <w:rsid w:val="005D09FA"/>
    <w:rsid w:val="005D0E4F"/>
    <w:rsid w:val="005D1E32"/>
    <w:rsid w:val="005D1E47"/>
    <w:rsid w:val="005D206B"/>
    <w:rsid w:val="005D22B7"/>
    <w:rsid w:val="005D2874"/>
    <w:rsid w:val="005D2BDE"/>
    <w:rsid w:val="005D3D76"/>
    <w:rsid w:val="005D3ECF"/>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6127"/>
    <w:rsid w:val="005E69E0"/>
    <w:rsid w:val="005E7614"/>
    <w:rsid w:val="005E775D"/>
    <w:rsid w:val="005F0546"/>
    <w:rsid w:val="005F0551"/>
    <w:rsid w:val="005F0A43"/>
    <w:rsid w:val="005F0E91"/>
    <w:rsid w:val="005F25A0"/>
    <w:rsid w:val="005F27BF"/>
    <w:rsid w:val="005F38DF"/>
    <w:rsid w:val="005F3D1F"/>
    <w:rsid w:val="005F4171"/>
    <w:rsid w:val="005F46D6"/>
    <w:rsid w:val="005F4DD6"/>
    <w:rsid w:val="005F50D8"/>
    <w:rsid w:val="005F53A1"/>
    <w:rsid w:val="005F53AE"/>
    <w:rsid w:val="005F53D8"/>
    <w:rsid w:val="005F5879"/>
    <w:rsid w:val="005F6B77"/>
    <w:rsid w:val="005F7487"/>
    <w:rsid w:val="005F7625"/>
    <w:rsid w:val="006002C7"/>
    <w:rsid w:val="00600F95"/>
    <w:rsid w:val="006016E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C34"/>
    <w:rsid w:val="00607D8D"/>
    <w:rsid w:val="006106D4"/>
    <w:rsid w:val="006109F9"/>
    <w:rsid w:val="00612AEB"/>
    <w:rsid w:val="00612E66"/>
    <w:rsid w:val="006130F7"/>
    <w:rsid w:val="0061315A"/>
    <w:rsid w:val="00613AF8"/>
    <w:rsid w:val="00613D8E"/>
    <w:rsid w:val="0061404A"/>
    <w:rsid w:val="006142E0"/>
    <w:rsid w:val="0061444B"/>
    <w:rsid w:val="00614626"/>
    <w:rsid w:val="00614DFF"/>
    <w:rsid w:val="006158CC"/>
    <w:rsid w:val="00616112"/>
    <w:rsid w:val="006162B9"/>
    <w:rsid w:val="00616CD2"/>
    <w:rsid w:val="00617222"/>
    <w:rsid w:val="006173CF"/>
    <w:rsid w:val="006175A0"/>
    <w:rsid w:val="00617FDC"/>
    <w:rsid w:val="00620035"/>
    <w:rsid w:val="00620246"/>
    <w:rsid w:val="006205CA"/>
    <w:rsid w:val="00621CCF"/>
    <w:rsid w:val="00621F53"/>
    <w:rsid w:val="00622E2A"/>
    <w:rsid w:val="00622FD6"/>
    <w:rsid w:val="00623089"/>
    <w:rsid w:val="0062308E"/>
    <w:rsid w:val="006234C4"/>
    <w:rsid w:val="00623A6F"/>
    <w:rsid w:val="006244C9"/>
    <w:rsid w:val="006245F6"/>
    <w:rsid w:val="0062475D"/>
    <w:rsid w:val="0062495F"/>
    <w:rsid w:val="0062496B"/>
    <w:rsid w:val="0062519A"/>
    <w:rsid w:val="0062660B"/>
    <w:rsid w:val="006268E9"/>
    <w:rsid w:val="00626AD1"/>
    <w:rsid w:val="00626DC7"/>
    <w:rsid w:val="006272A4"/>
    <w:rsid w:val="00627867"/>
    <w:rsid w:val="00627A3C"/>
    <w:rsid w:val="00627A58"/>
    <w:rsid w:val="006300E9"/>
    <w:rsid w:val="006304BC"/>
    <w:rsid w:val="00630DCE"/>
    <w:rsid w:val="0063120A"/>
    <w:rsid w:val="0063150B"/>
    <w:rsid w:val="00631585"/>
    <w:rsid w:val="00632303"/>
    <w:rsid w:val="006327F6"/>
    <w:rsid w:val="00634ACF"/>
    <w:rsid w:val="00635035"/>
    <w:rsid w:val="0063580D"/>
    <w:rsid w:val="00635CAE"/>
    <w:rsid w:val="00636A58"/>
    <w:rsid w:val="00637240"/>
    <w:rsid w:val="006403A8"/>
    <w:rsid w:val="00641620"/>
    <w:rsid w:val="00642B81"/>
    <w:rsid w:val="00643607"/>
    <w:rsid w:val="00643660"/>
    <w:rsid w:val="00643ADE"/>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79C"/>
    <w:rsid w:val="00654B38"/>
    <w:rsid w:val="00654B83"/>
    <w:rsid w:val="00655061"/>
    <w:rsid w:val="0065510C"/>
    <w:rsid w:val="0065565F"/>
    <w:rsid w:val="0065589D"/>
    <w:rsid w:val="00655B63"/>
    <w:rsid w:val="006571F6"/>
    <w:rsid w:val="00657C1F"/>
    <w:rsid w:val="00660A07"/>
    <w:rsid w:val="00660ACE"/>
    <w:rsid w:val="006613F4"/>
    <w:rsid w:val="006618CC"/>
    <w:rsid w:val="00661ACB"/>
    <w:rsid w:val="00661E09"/>
    <w:rsid w:val="00661FD8"/>
    <w:rsid w:val="00662111"/>
    <w:rsid w:val="00662118"/>
    <w:rsid w:val="00662E2F"/>
    <w:rsid w:val="00662F7F"/>
    <w:rsid w:val="006638AD"/>
    <w:rsid w:val="006639C1"/>
    <w:rsid w:val="00664A63"/>
    <w:rsid w:val="00664D55"/>
    <w:rsid w:val="006655E0"/>
    <w:rsid w:val="0066637C"/>
    <w:rsid w:val="006665F0"/>
    <w:rsid w:val="006665F2"/>
    <w:rsid w:val="0066732C"/>
    <w:rsid w:val="006679F5"/>
    <w:rsid w:val="00667B77"/>
    <w:rsid w:val="00667D81"/>
    <w:rsid w:val="0067013A"/>
    <w:rsid w:val="006708EF"/>
    <w:rsid w:val="00670F07"/>
    <w:rsid w:val="0067109C"/>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4567"/>
    <w:rsid w:val="006851C4"/>
    <w:rsid w:val="0068545E"/>
    <w:rsid w:val="00685BD4"/>
    <w:rsid w:val="00685FD4"/>
    <w:rsid w:val="006860A2"/>
    <w:rsid w:val="00686612"/>
    <w:rsid w:val="0068661E"/>
    <w:rsid w:val="006869F4"/>
    <w:rsid w:val="00687691"/>
    <w:rsid w:val="006909F7"/>
    <w:rsid w:val="00690A49"/>
    <w:rsid w:val="00690BB6"/>
    <w:rsid w:val="00690BE9"/>
    <w:rsid w:val="0069135B"/>
    <w:rsid w:val="00691610"/>
    <w:rsid w:val="00691B30"/>
    <w:rsid w:val="00692012"/>
    <w:rsid w:val="00693E1F"/>
    <w:rsid w:val="00693ECB"/>
    <w:rsid w:val="00694482"/>
    <w:rsid w:val="00694797"/>
    <w:rsid w:val="00694A1C"/>
    <w:rsid w:val="00694B65"/>
    <w:rsid w:val="00694F2D"/>
    <w:rsid w:val="00695246"/>
    <w:rsid w:val="00695257"/>
    <w:rsid w:val="00695887"/>
    <w:rsid w:val="00695F35"/>
    <w:rsid w:val="00697097"/>
    <w:rsid w:val="00697733"/>
    <w:rsid w:val="006A254E"/>
    <w:rsid w:val="006A2C30"/>
    <w:rsid w:val="006A301C"/>
    <w:rsid w:val="006A307F"/>
    <w:rsid w:val="006A3E2B"/>
    <w:rsid w:val="006A3FF2"/>
    <w:rsid w:val="006A6262"/>
    <w:rsid w:val="006A6E17"/>
    <w:rsid w:val="006A77B5"/>
    <w:rsid w:val="006B0742"/>
    <w:rsid w:val="006B120D"/>
    <w:rsid w:val="006B14C8"/>
    <w:rsid w:val="006B17E7"/>
    <w:rsid w:val="006B19E8"/>
    <w:rsid w:val="006B1A8A"/>
    <w:rsid w:val="006B1F8E"/>
    <w:rsid w:val="006B1FD5"/>
    <w:rsid w:val="006B24D6"/>
    <w:rsid w:val="006B2A3C"/>
    <w:rsid w:val="006B2D6A"/>
    <w:rsid w:val="006B2F57"/>
    <w:rsid w:val="006B3B9C"/>
    <w:rsid w:val="006B40FE"/>
    <w:rsid w:val="006B417A"/>
    <w:rsid w:val="006B475C"/>
    <w:rsid w:val="006B506C"/>
    <w:rsid w:val="006B555A"/>
    <w:rsid w:val="006B5BD6"/>
    <w:rsid w:val="006B600A"/>
    <w:rsid w:val="006B6635"/>
    <w:rsid w:val="006B7466"/>
    <w:rsid w:val="006B7A69"/>
    <w:rsid w:val="006B7D22"/>
    <w:rsid w:val="006B7D2C"/>
    <w:rsid w:val="006C0105"/>
    <w:rsid w:val="006C1019"/>
    <w:rsid w:val="006C1427"/>
    <w:rsid w:val="006C1A63"/>
    <w:rsid w:val="006C2006"/>
    <w:rsid w:val="006C275F"/>
    <w:rsid w:val="006C2BB5"/>
    <w:rsid w:val="006C2BEE"/>
    <w:rsid w:val="006C2C71"/>
    <w:rsid w:val="006C31D4"/>
    <w:rsid w:val="006C3AD8"/>
    <w:rsid w:val="006C4516"/>
    <w:rsid w:val="006C455E"/>
    <w:rsid w:val="006C5393"/>
    <w:rsid w:val="006C5958"/>
    <w:rsid w:val="006C5B4F"/>
    <w:rsid w:val="006C5FA5"/>
    <w:rsid w:val="006C643C"/>
    <w:rsid w:val="006C6E3A"/>
    <w:rsid w:val="006C6FD7"/>
    <w:rsid w:val="006C701F"/>
    <w:rsid w:val="006C7051"/>
    <w:rsid w:val="006C7466"/>
    <w:rsid w:val="006C76CB"/>
    <w:rsid w:val="006D00DB"/>
    <w:rsid w:val="006D0361"/>
    <w:rsid w:val="006D03BF"/>
    <w:rsid w:val="006D0AE5"/>
    <w:rsid w:val="006D0C94"/>
    <w:rsid w:val="006D0E17"/>
    <w:rsid w:val="006D16B0"/>
    <w:rsid w:val="006D1708"/>
    <w:rsid w:val="006D2182"/>
    <w:rsid w:val="006D2444"/>
    <w:rsid w:val="006D254B"/>
    <w:rsid w:val="006D2736"/>
    <w:rsid w:val="006D2761"/>
    <w:rsid w:val="006D2835"/>
    <w:rsid w:val="006D289B"/>
    <w:rsid w:val="006D381C"/>
    <w:rsid w:val="006D3A5D"/>
    <w:rsid w:val="006D3BE1"/>
    <w:rsid w:val="006D48FC"/>
    <w:rsid w:val="006D54ED"/>
    <w:rsid w:val="006D5D0E"/>
    <w:rsid w:val="006D6129"/>
    <w:rsid w:val="006D62BC"/>
    <w:rsid w:val="006D6450"/>
    <w:rsid w:val="006D6939"/>
    <w:rsid w:val="006D6F42"/>
    <w:rsid w:val="006D7EB0"/>
    <w:rsid w:val="006E0138"/>
    <w:rsid w:val="006E06E9"/>
    <w:rsid w:val="006E0AD0"/>
    <w:rsid w:val="006E0BB0"/>
    <w:rsid w:val="006E12C3"/>
    <w:rsid w:val="006E1A57"/>
    <w:rsid w:val="006E23B3"/>
    <w:rsid w:val="006E2407"/>
    <w:rsid w:val="006E2529"/>
    <w:rsid w:val="006E2A36"/>
    <w:rsid w:val="006E2B19"/>
    <w:rsid w:val="006E392C"/>
    <w:rsid w:val="006E3DA8"/>
    <w:rsid w:val="006E45F3"/>
    <w:rsid w:val="006E4A2F"/>
    <w:rsid w:val="006E4CE9"/>
    <w:rsid w:val="006E4ED4"/>
    <w:rsid w:val="006E5E19"/>
    <w:rsid w:val="006E61C3"/>
    <w:rsid w:val="006E799D"/>
    <w:rsid w:val="006E7C55"/>
    <w:rsid w:val="006E7D92"/>
    <w:rsid w:val="006F0593"/>
    <w:rsid w:val="006F1064"/>
    <w:rsid w:val="006F1B76"/>
    <w:rsid w:val="006F1EB7"/>
    <w:rsid w:val="006F1FFC"/>
    <w:rsid w:val="006F24DA"/>
    <w:rsid w:val="006F25CE"/>
    <w:rsid w:val="006F25D7"/>
    <w:rsid w:val="006F2EE5"/>
    <w:rsid w:val="006F49EF"/>
    <w:rsid w:val="006F4BE0"/>
    <w:rsid w:val="006F52E5"/>
    <w:rsid w:val="006F52FF"/>
    <w:rsid w:val="006F54E1"/>
    <w:rsid w:val="006F6066"/>
    <w:rsid w:val="006F6381"/>
    <w:rsid w:val="006F6850"/>
    <w:rsid w:val="006F69EB"/>
    <w:rsid w:val="006F707E"/>
    <w:rsid w:val="007001DC"/>
    <w:rsid w:val="007003D1"/>
    <w:rsid w:val="007007BC"/>
    <w:rsid w:val="007015D6"/>
    <w:rsid w:val="007025CB"/>
    <w:rsid w:val="00702CC5"/>
    <w:rsid w:val="00702D13"/>
    <w:rsid w:val="007034AA"/>
    <w:rsid w:val="007038CC"/>
    <w:rsid w:val="00703C5D"/>
    <w:rsid w:val="00703C9D"/>
    <w:rsid w:val="0070490C"/>
    <w:rsid w:val="007051B0"/>
    <w:rsid w:val="007054F5"/>
    <w:rsid w:val="00705C38"/>
    <w:rsid w:val="007060B1"/>
    <w:rsid w:val="00706246"/>
    <w:rsid w:val="00706465"/>
    <w:rsid w:val="0070695A"/>
    <w:rsid w:val="007072EB"/>
    <w:rsid w:val="0070782D"/>
    <w:rsid w:val="00707853"/>
    <w:rsid w:val="00707D16"/>
    <w:rsid w:val="00707D56"/>
    <w:rsid w:val="007109C2"/>
    <w:rsid w:val="00710B49"/>
    <w:rsid w:val="00711250"/>
    <w:rsid w:val="00711340"/>
    <w:rsid w:val="00712C42"/>
    <w:rsid w:val="00712F4D"/>
    <w:rsid w:val="0071312C"/>
    <w:rsid w:val="007136E0"/>
    <w:rsid w:val="00713DE4"/>
    <w:rsid w:val="00714C47"/>
    <w:rsid w:val="00715251"/>
    <w:rsid w:val="007157CD"/>
    <w:rsid w:val="00716462"/>
    <w:rsid w:val="007164DB"/>
    <w:rsid w:val="00716575"/>
    <w:rsid w:val="007167FE"/>
    <w:rsid w:val="00717CCE"/>
    <w:rsid w:val="00720093"/>
    <w:rsid w:val="00720379"/>
    <w:rsid w:val="00721084"/>
    <w:rsid w:val="00721262"/>
    <w:rsid w:val="00721D9B"/>
    <w:rsid w:val="00721E63"/>
    <w:rsid w:val="00721F11"/>
    <w:rsid w:val="00722121"/>
    <w:rsid w:val="007224B9"/>
    <w:rsid w:val="00722F94"/>
    <w:rsid w:val="00723AA7"/>
    <w:rsid w:val="0072432E"/>
    <w:rsid w:val="00724B6C"/>
    <w:rsid w:val="00724CC5"/>
    <w:rsid w:val="0072530E"/>
    <w:rsid w:val="00725C99"/>
    <w:rsid w:val="00726036"/>
    <w:rsid w:val="00726279"/>
    <w:rsid w:val="007266C8"/>
    <w:rsid w:val="0072692D"/>
    <w:rsid w:val="00726A9B"/>
    <w:rsid w:val="00726D75"/>
    <w:rsid w:val="00727530"/>
    <w:rsid w:val="007275F1"/>
    <w:rsid w:val="00731018"/>
    <w:rsid w:val="007311C4"/>
    <w:rsid w:val="007314F0"/>
    <w:rsid w:val="00731E7C"/>
    <w:rsid w:val="007328D9"/>
    <w:rsid w:val="007329EF"/>
    <w:rsid w:val="0073327A"/>
    <w:rsid w:val="00733DB2"/>
    <w:rsid w:val="00734539"/>
    <w:rsid w:val="00734ABA"/>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4359"/>
    <w:rsid w:val="00754411"/>
    <w:rsid w:val="00754BD9"/>
    <w:rsid w:val="00754E7A"/>
    <w:rsid w:val="0075540C"/>
    <w:rsid w:val="00755DB1"/>
    <w:rsid w:val="0075622F"/>
    <w:rsid w:val="007574FC"/>
    <w:rsid w:val="00757B66"/>
    <w:rsid w:val="007603F1"/>
    <w:rsid w:val="007608FA"/>
    <w:rsid w:val="00760975"/>
    <w:rsid w:val="00760D54"/>
    <w:rsid w:val="00761A5B"/>
    <w:rsid w:val="00761FDA"/>
    <w:rsid w:val="007621FF"/>
    <w:rsid w:val="007634E3"/>
    <w:rsid w:val="00764194"/>
    <w:rsid w:val="0076443E"/>
    <w:rsid w:val="00765ED3"/>
    <w:rsid w:val="0076681D"/>
    <w:rsid w:val="00766A65"/>
    <w:rsid w:val="00766CD7"/>
    <w:rsid w:val="007671F5"/>
    <w:rsid w:val="007676B8"/>
    <w:rsid w:val="007703B0"/>
    <w:rsid w:val="0077062D"/>
    <w:rsid w:val="0077175C"/>
    <w:rsid w:val="00771870"/>
    <w:rsid w:val="00771BF9"/>
    <w:rsid w:val="00771CFF"/>
    <w:rsid w:val="00772F8A"/>
    <w:rsid w:val="00773641"/>
    <w:rsid w:val="007739C6"/>
    <w:rsid w:val="00773E79"/>
    <w:rsid w:val="00774889"/>
    <w:rsid w:val="00774FF5"/>
    <w:rsid w:val="007750B3"/>
    <w:rsid w:val="00775F76"/>
    <w:rsid w:val="00776AEA"/>
    <w:rsid w:val="00776FF3"/>
    <w:rsid w:val="0077774F"/>
    <w:rsid w:val="00777BA0"/>
    <w:rsid w:val="007803BD"/>
    <w:rsid w:val="00780507"/>
    <w:rsid w:val="007811DC"/>
    <w:rsid w:val="007820FA"/>
    <w:rsid w:val="00782371"/>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ACE"/>
    <w:rsid w:val="00790685"/>
    <w:rsid w:val="007908F8"/>
    <w:rsid w:val="0079162F"/>
    <w:rsid w:val="00791755"/>
    <w:rsid w:val="00793379"/>
    <w:rsid w:val="00794924"/>
    <w:rsid w:val="0079506E"/>
    <w:rsid w:val="00795D7A"/>
    <w:rsid w:val="00796675"/>
    <w:rsid w:val="0079687C"/>
    <w:rsid w:val="00797546"/>
    <w:rsid w:val="007A0BC2"/>
    <w:rsid w:val="007A1E88"/>
    <w:rsid w:val="007A1F44"/>
    <w:rsid w:val="007A23FF"/>
    <w:rsid w:val="007A25D6"/>
    <w:rsid w:val="007A295B"/>
    <w:rsid w:val="007A3424"/>
    <w:rsid w:val="007A35EF"/>
    <w:rsid w:val="007A43A2"/>
    <w:rsid w:val="007A462F"/>
    <w:rsid w:val="007A4CDE"/>
    <w:rsid w:val="007A4D04"/>
    <w:rsid w:val="007A4F65"/>
    <w:rsid w:val="007A4F9A"/>
    <w:rsid w:val="007A59F6"/>
    <w:rsid w:val="007A5EFF"/>
    <w:rsid w:val="007A7A96"/>
    <w:rsid w:val="007B03AF"/>
    <w:rsid w:val="007B1543"/>
    <w:rsid w:val="007B1AC0"/>
    <w:rsid w:val="007B1B9F"/>
    <w:rsid w:val="007B1C91"/>
    <w:rsid w:val="007B1EE1"/>
    <w:rsid w:val="007B25A8"/>
    <w:rsid w:val="007B270A"/>
    <w:rsid w:val="007B2D3B"/>
    <w:rsid w:val="007B52CD"/>
    <w:rsid w:val="007B53AC"/>
    <w:rsid w:val="007B59BA"/>
    <w:rsid w:val="007B64BE"/>
    <w:rsid w:val="007B6EA4"/>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F1A"/>
    <w:rsid w:val="007C6552"/>
    <w:rsid w:val="007C669D"/>
    <w:rsid w:val="007C68DA"/>
    <w:rsid w:val="007C767B"/>
    <w:rsid w:val="007C7BB9"/>
    <w:rsid w:val="007D01D9"/>
    <w:rsid w:val="007D10A0"/>
    <w:rsid w:val="007D1C9B"/>
    <w:rsid w:val="007D229A"/>
    <w:rsid w:val="007D2F44"/>
    <w:rsid w:val="007D2F4D"/>
    <w:rsid w:val="007D3C97"/>
    <w:rsid w:val="007D4178"/>
    <w:rsid w:val="007D428B"/>
    <w:rsid w:val="007D4728"/>
    <w:rsid w:val="007D4D33"/>
    <w:rsid w:val="007D5403"/>
    <w:rsid w:val="007D604B"/>
    <w:rsid w:val="007D7175"/>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CFB"/>
    <w:rsid w:val="007F1F1C"/>
    <w:rsid w:val="007F220B"/>
    <w:rsid w:val="007F22F5"/>
    <w:rsid w:val="007F25C6"/>
    <w:rsid w:val="007F27DD"/>
    <w:rsid w:val="007F2D74"/>
    <w:rsid w:val="007F3CFA"/>
    <w:rsid w:val="007F4247"/>
    <w:rsid w:val="007F47F7"/>
    <w:rsid w:val="007F4C0A"/>
    <w:rsid w:val="007F50B1"/>
    <w:rsid w:val="007F57A6"/>
    <w:rsid w:val="007F58C6"/>
    <w:rsid w:val="007F5B62"/>
    <w:rsid w:val="007F5EC6"/>
    <w:rsid w:val="007F63CD"/>
    <w:rsid w:val="007F6851"/>
    <w:rsid w:val="007F6880"/>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4B92"/>
    <w:rsid w:val="00804DA1"/>
    <w:rsid w:val="00804E21"/>
    <w:rsid w:val="00805092"/>
    <w:rsid w:val="00806AAF"/>
    <w:rsid w:val="008070AC"/>
    <w:rsid w:val="0080716E"/>
    <w:rsid w:val="008074A5"/>
    <w:rsid w:val="008074C6"/>
    <w:rsid w:val="008101FD"/>
    <w:rsid w:val="0081044B"/>
    <w:rsid w:val="00810D8D"/>
    <w:rsid w:val="00810FB1"/>
    <w:rsid w:val="00811835"/>
    <w:rsid w:val="008128B1"/>
    <w:rsid w:val="00812FAA"/>
    <w:rsid w:val="00813FD5"/>
    <w:rsid w:val="008149A2"/>
    <w:rsid w:val="00814E3E"/>
    <w:rsid w:val="00814F60"/>
    <w:rsid w:val="0081581D"/>
    <w:rsid w:val="00816E9B"/>
    <w:rsid w:val="00816FCB"/>
    <w:rsid w:val="008171E3"/>
    <w:rsid w:val="008172BE"/>
    <w:rsid w:val="00817B71"/>
    <w:rsid w:val="00820244"/>
    <w:rsid w:val="008205E8"/>
    <w:rsid w:val="00820DCE"/>
    <w:rsid w:val="0082102D"/>
    <w:rsid w:val="00821AD1"/>
    <w:rsid w:val="008221B3"/>
    <w:rsid w:val="008221E5"/>
    <w:rsid w:val="0082248E"/>
    <w:rsid w:val="00822944"/>
    <w:rsid w:val="0082329D"/>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301DB"/>
    <w:rsid w:val="00830DC3"/>
    <w:rsid w:val="00831555"/>
    <w:rsid w:val="00831F52"/>
    <w:rsid w:val="00832154"/>
    <w:rsid w:val="008321C2"/>
    <w:rsid w:val="0083252D"/>
    <w:rsid w:val="00832F5C"/>
    <w:rsid w:val="00833A9A"/>
    <w:rsid w:val="00834046"/>
    <w:rsid w:val="00834AF8"/>
    <w:rsid w:val="00834DE6"/>
    <w:rsid w:val="00834ECD"/>
    <w:rsid w:val="008359E0"/>
    <w:rsid w:val="00835F4F"/>
    <w:rsid w:val="00836864"/>
    <w:rsid w:val="0083689A"/>
    <w:rsid w:val="008376F6"/>
    <w:rsid w:val="00837D5B"/>
    <w:rsid w:val="00840607"/>
    <w:rsid w:val="00840A16"/>
    <w:rsid w:val="00841529"/>
    <w:rsid w:val="00841CD2"/>
    <w:rsid w:val="00841F26"/>
    <w:rsid w:val="008424BA"/>
    <w:rsid w:val="00842899"/>
    <w:rsid w:val="00842B77"/>
    <w:rsid w:val="00842B92"/>
    <w:rsid w:val="0084309F"/>
    <w:rsid w:val="008435CF"/>
    <w:rsid w:val="0084556E"/>
    <w:rsid w:val="0084592F"/>
    <w:rsid w:val="00845B5C"/>
    <w:rsid w:val="00845C12"/>
    <w:rsid w:val="008462EA"/>
    <w:rsid w:val="008469D9"/>
    <w:rsid w:val="00846DC0"/>
    <w:rsid w:val="008474A7"/>
    <w:rsid w:val="00847E62"/>
    <w:rsid w:val="00850152"/>
    <w:rsid w:val="008506B6"/>
    <w:rsid w:val="00850AE0"/>
    <w:rsid w:val="00850B26"/>
    <w:rsid w:val="008524D2"/>
    <w:rsid w:val="00852889"/>
    <w:rsid w:val="008528EA"/>
    <w:rsid w:val="008529EC"/>
    <w:rsid w:val="00852E19"/>
    <w:rsid w:val="0085362B"/>
    <w:rsid w:val="0085399E"/>
    <w:rsid w:val="00854891"/>
    <w:rsid w:val="00854EC4"/>
    <w:rsid w:val="008551A3"/>
    <w:rsid w:val="0085640A"/>
    <w:rsid w:val="00856441"/>
    <w:rsid w:val="008567FA"/>
    <w:rsid w:val="00856833"/>
    <w:rsid w:val="00856840"/>
    <w:rsid w:val="00857699"/>
    <w:rsid w:val="0086055A"/>
    <w:rsid w:val="0086087C"/>
    <w:rsid w:val="0086099F"/>
    <w:rsid w:val="00860A31"/>
    <w:rsid w:val="00860D8E"/>
    <w:rsid w:val="00861562"/>
    <w:rsid w:val="00861D51"/>
    <w:rsid w:val="0086271A"/>
    <w:rsid w:val="0086275E"/>
    <w:rsid w:val="00863C84"/>
    <w:rsid w:val="00864384"/>
    <w:rsid w:val="00864440"/>
    <w:rsid w:val="0086484A"/>
    <w:rsid w:val="00864D76"/>
    <w:rsid w:val="008650FC"/>
    <w:rsid w:val="00865EAC"/>
    <w:rsid w:val="00866E61"/>
    <w:rsid w:val="00866EB3"/>
    <w:rsid w:val="0086701A"/>
    <w:rsid w:val="00867BD2"/>
    <w:rsid w:val="008707F7"/>
    <w:rsid w:val="008712FD"/>
    <w:rsid w:val="008716A1"/>
    <w:rsid w:val="00871761"/>
    <w:rsid w:val="00871E36"/>
    <w:rsid w:val="00871FB0"/>
    <w:rsid w:val="00872AA7"/>
    <w:rsid w:val="00872D04"/>
    <w:rsid w:val="00872D3F"/>
    <w:rsid w:val="008733AA"/>
    <w:rsid w:val="008733E4"/>
    <w:rsid w:val="00873C29"/>
    <w:rsid w:val="00873F15"/>
    <w:rsid w:val="00874096"/>
    <w:rsid w:val="008756A4"/>
    <w:rsid w:val="00875793"/>
    <w:rsid w:val="00875F73"/>
    <w:rsid w:val="0087685F"/>
    <w:rsid w:val="00877049"/>
    <w:rsid w:val="00877B7F"/>
    <w:rsid w:val="00877F56"/>
    <w:rsid w:val="00880933"/>
    <w:rsid w:val="00880D53"/>
    <w:rsid w:val="00880F30"/>
    <w:rsid w:val="00881711"/>
    <w:rsid w:val="00881C05"/>
    <w:rsid w:val="00882238"/>
    <w:rsid w:val="00882A1E"/>
    <w:rsid w:val="00883085"/>
    <w:rsid w:val="008833E8"/>
    <w:rsid w:val="008836A0"/>
    <w:rsid w:val="00883CD9"/>
    <w:rsid w:val="00883D79"/>
    <w:rsid w:val="00886333"/>
    <w:rsid w:val="008865C8"/>
    <w:rsid w:val="00886875"/>
    <w:rsid w:val="00886E57"/>
    <w:rsid w:val="00887B48"/>
    <w:rsid w:val="00890EC6"/>
    <w:rsid w:val="0089111A"/>
    <w:rsid w:val="00891625"/>
    <w:rsid w:val="0089176E"/>
    <w:rsid w:val="008917E0"/>
    <w:rsid w:val="008918B6"/>
    <w:rsid w:val="00892365"/>
    <w:rsid w:val="0089237C"/>
    <w:rsid w:val="00892BE5"/>
    <w:rsid w:val="00892CE6"/>
    <w:rsid w:val="0089387C"/>
    <w:rsid w:val="00893F8B"/>
    <w:rsid w:val="0089444E"/>
    <w:rsid w:val="008949DF"/>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299"/>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A3A"/>
    <w:rsid w:val="008C2DDE"/>
    <w:rsid w:val="008C376C"/>
    <w:rsid w:val="008C47A0"/>
    <w:rsid w:val="008C4C7E"/>
    <w:rsid w:val="008C5C46"/>
    <w:rsid w:val="008C6184"/>
    <w:rsid w:val="008C6865"/>
    <w:rsid w:val="008C6CB4"/>
    <w:rsid w:val="008C7008"/>
    <w:rsid w:val="008C785E"/>
    <w:rsid w:val="008C7DD4"/>
    <w:rsid w:val="008D078D"/>
    <w:rsid w:val="008D0863"/>
    <w:rsid w:val="008D0AFB"/>
    <w:rsid w:val="008D1511"/>
    <w:rsid w:val="008D2238"/>
    <w:rsid w:val="008D27E2"/>
    <w:rsid w:val="008D32DF"/>
    <w:rsid w:val="008D35E9"/>
    <w:rsid w:val="008D3959"/>
    <w:rsid w:val="008D3966"/>
    <w:rsid w:val="008D4352"/>
    <w:rsid w:val="008D44E3"/>
    <w:rsid w:val="008D5A60"/>
    <w:rsid w:val="008D60BC"/>
    <w:rsid w:val="008D6155"/>
    <w:rsid w:val="008D63E7"/>
    <w:rsid w:val="008D64B8"/>
    <w:rsid w:val="008D6D7B"/>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8AD"/>
    <w:rsid w:val="008E3EEC"/>
    <w:rsid w:val="008E46AE"/>
    <w:rsid w:val="008E4A36"/>
    <w:rsid w:val="008E50AB"/>
    <w:rsid w:val="008E5BF2"/>
    <w:rsid w:val="008E5C81"/>
    <w:rsid w:val="008E6232"/>
    <w:rsid w:val="008F07AA"/>
    <w:rsid w:val="008F0A38"/>
    <w:rsid w:val="008F0F84"/>
    <w:rsid w:val="008F1014"/>
    <w:rsid w:val="008F11C9"/>
    <w:rsid w:val="008F14BD"/>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CC"/>
    <w:rsid w:val="008F72CD"/>
    <w:rsid w:val="008F73DC"/>
    <w:rsid w:val="008F7575"/>
    <w:rsid w:val="008F7A35"/>
    <w:rsid w:val="00900712"/>
    <w:rsid w:val="00900727"/>
    <w:rsid w:val="00901ED9"/>
    <w:rsid w:val="0090313D"/>
    <w:rsid w:val="00903802"/>
    <w:rsid w:val="00904640"/>
    <w:rsid w:val="00904748"/>
    <w:rsid w:val="009047DA"/>
    <w:rsid w:val="00905F2A"/>
    <w:rsid w:val="0090696D"/>
    <w:rsid w:val="00906CD6"/>
    <w:rsid w:val="00906E4D"/>
    <w:rsid w:val="00906F31"/>
    <w:rsid w:val="009070B0"/>
    <w:rsid w:val="0090729B"/>
    <w:rsid w:val="00907576"/>
    <w:rsid w:val="00907620"/>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40E2"/>
    <w:rsid w:val="009145DE"/>
    <w:rsid w:val="00914F12"/>
    <w:rsid w:val="009150FA"/>
    <w:rsid w:val="009153FB"/>
    <w:rsid w:val="00915757"/>
    <w:rsid w:val="009159B3"/>
    <w:rsid w:val="00915FC5"/>
    <w:rsid w:val="0091607D"/>
    <w:rsid w:val="00916181"/>
    <w:rsid w:val="0091756C"/>
    <w:rsid w:val="009204C5"/>
    <w:rsid w:val="0092180D"/>
    <w:rsid w:val="009218BD"/>
    <w:rsid w:val="009223CE"/>
    <w:rsid w:val="009227D5"/>
    <w:rsid w:val="00922F17"/>
    <w:rsid w:val="009232C9"/>
    <w:rsid w:val="00923608"/>
    <w:rsid w:val="009238E5"/>
    <w:rsid w:val="00923F12"/>
    <w:rsid w:val="00924FF8"/>
    <w:rsid w:val="00925557"/>
    <w:rsid w:val="009258AE"/>
    <w:rsid w:val="00925BA8"/>
    <w:rsid w:val="00926DA7"/>
    <w:rsid w:val="00927656"/>
    <w:rsid w:val="00927F41"/>
    <w:rsid w:val="00927F8B"/>
    <w:rsid w:val="0093094D"/>
    <w:rsid w:val="009312BE"/>
    <w:rsid w:val="009328C7"/>
    <w:rsid w:val="009336EC"/>
    <w:rsid w:val="00933C76"/>
    <w:rsid w:val="00933F56"/>
    <w:rsid w:val="0093429F"/>
    <w:rsid w:val="00934C13"/>
    <w:rsid w:val="0093515C"/>
    <w:rsid w:val="00935228"/>
    <w:rsid w:val="009355A2"/>
    <w:rsid w:val="00935E5B"/>
    <w:rsid w:val="00935E66"/>
    <w:rsid w:val="00935F9E"/>
    <w:rsid w:val="009365C5"/>
    <w:rsid w:val="00936D98"/>
    <w:rsid w:val="00940324"/>
    <w:rsid w:val="00940F7F"/>
    <w:rsid w:val="00941523"/>
    <w:rsid w:val="009420B1"/>
    <w:rsid w:val="00942C80"/>
    <w:rsid w:val="00943029"/>
    <w:rsid w:val="00943197"/>
    <w:rsid w:val="009435F2"/>
    <w:rsid w:val="009438A5"/>
    <w:rsid w:val="009446D2"/>
    <w:rsid w:val="00944856"/>
    <w:rsid w:val="00944C09"/>
    <w:rsid w:val="00945180"/>
    <w:rsid w:val="0094536E"/>
    <w:rsid w:val="0094590C"/>
    <w:rsid w:val="00946355"/>
    <w:rsid w:val="009468B7"/>
    <w:rsid w:val="0094724E"/>
    <w:rsid w:val="00947973"/>
    <w:rsid w:val="00947BE6"/>
    <w:rsid w:val="0095048D"/>
    <w:rsid w:val="00950729"/>
    <w:rsid w:val="00951300"/>
    <w:rsid w:val="00951ADB"/>
    <w:rsid w:val="00952330"/>
    <w:rsid w:val="0095380C"/>
    <w:rsid w:val="00954353"/>
    <w:rsid w:val="00954FF5"/>
    <w:rsid w:val="009551B6"/>
    <w:rsid w:val="00955C0A"/>
    <w:rsid w:val="00955C4F"/>
    <w:rsid w:val="00955F2E"/>
    <w:rsid w:val="00956109"/>
    <w:rsid w:val="009575AA"/>
    <w:rsid w:val="00957C55"/>
    <w:rsid w:val="00960CE7"/>
    <w:rsid w:val="00961A13"/>
    <w:rsid w:val="00961A83"/>
    <w:rsid w:val="0096227C"/>
    <w:rsid w:val="00962A72"/>
    <w:rsid w:val="00962EB2"/>
    <w:rsid w:val="009637D8"/>
    <w:rsid w:val="00963B86"/>
    <w:rsid w:val="00964777"/>
    <w:rsid w:val="00964D46"/>
    <w:rsid w:val="009653E5"/>
    <w:rsid w:val="009657F1"/>
    <w:rsid w:val="0096625D"/>
    <w:rsid w:val="0096648B"/>
    <w:rsid w:val="009664B9"/>
    <w:rsid w:val="009664F5"/>
    <w:rsid w:val="00966D03"/>
    <w:rsid w:val="00967C63"/>
    <w:rsid w:val="009709F8"/>
    <w:rsid w:val="00970E97"/>
    <w:rsid w:val="009716C0"/>
    <w:rsid w:val="00971731"/>
    <w:rsid w:val="0097271B"/>
    <w:rsid w:val="009728F6"/>
    <w:rsid w:val="00972929"/>
    <w:rsid w:val="00972D8B"/>
    <w:rsid w:val="00972F91"/>
    <w:rsid w:val="0097317C"/>
    <w:rsid w:val="0097334D"/>
    <w:rsid w:val="00973410"/>
    <w:rsid w:val="00973827"/>
    <w:rsid w:val="009739F2"/>
    <w:rsid w:val="00973D20"/>
    <w:rsid w:val="00973D63"/>
    <w:rsid w:val="009742D3"/>
    <w:rsid w:val="009746DC"/>
    <w:rsid w:val="0097597B"/>
    <w:rsid w:val="00975D5B"/>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90ADB"/>
    <w:rsid w:val="00990BD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729"/>
    <w:rsid w:val="009A27CF"/>
    <w:rsid w:val="009A2DF9"/>
    <w:rsid w:val="009A3A86"/>
    <w:rsid w:val="009A47CA"/>
    <w:rsid w:val="009A4869"/>
    <w:rsid w:val="009A56A3"/>
    <w:rsid w:val="009A5956"/>
    <w:rsid w:val="009A6A6B"/>
    <w:rsid w:val="009A7DAA"/>
    <w:rsid w:val="009B03F6"/>
    <w:rsid w:val="009B1EF9"/>
    <w:rsid w:val="009B23CC"/>
    <w:rsid w:val="009B24E0"/>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685"/>
    <w:rsid w:val="009C2B5F"/>
    <w:rsid w:val="009C2CE0"/>
    <w:rsid w:val="009C2FF8"/>
    <w:rsid w:val="009C37ED"/>
    <w:rsid w:val="009C39BC"/>
    <w:rsid w:val="009C3ECC"/>
    <w:rsid w:val="009C4BC2"/>
    <w:rsid w:val="009C4D22"/>
    <w:rsid w:val="009C5144"/>
    <w:rsid w:val="009C54A7"/>
    <w:rsid w:val="009C6B5A"/>
    <w:rsid w:val="009C6CBE"/>
    <w:rsid w:val="009C7010"/>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319C"/>
    <w:rsid w:val="009D4CBF"/>
    <w:rsid w:val="009D50B5"/>
    <w:rsid w:val="009D5BAB"/>
    <w:rsid w:val="009D5FF6"/>
    <w:rsid w:val="009D6A0A"/>
    <w:rsid w:val="009D7580"/>
    <w:rsid w:val="009E00E2"/>
    <w:rsid w:val="009E058F"/>
    <w:rsid w:val="009E0A9E"/>
    <w:rsid w:val="009E19A2"/>
    <w:rsid w:val="009E2642"/>
    <w:rsid w:val="009E269A"/>
    <w:rsid w:val="009E3AFD"/>
    <w:rsid w:val="009E3CD1"/>
    <w:rsid w:val="009E3CDD"/>
    <w:rsid w:val="009E4A12"/>
    <w:rsid w:val="009E4B16"/>
    <w:rsid w:val="009E4F07"/>
    <w:rsid w:val="009E5716"/>
    <w:rsid w:val="009E5C60"/>
    <w:rsid w:val="009E64DB"/>
    <w:rsid w:val="009E6794"/>
    <w:rsid w:val="009E7189"/>
    <w:rsid w:val="009E79CB"/>
    <w:rsid w:val="009E7C89"/>
    <w:rsid w:val="009E7E46"/>
    <w:rsid w:val="009E7FC1"/>
    <w:rsid w:val="009F01E1"/>
    <w:rsid w:val="009F0303"/>
    <w:rsid w:val="009F067F"/>
    <w:rsid w:val="009F0B4D"/>
    <w:rsid w:val="009F1096"/>
    <w:rsid w:val="009F150E"/>
    <w:rsid w:val="009F266E"/>
    <w:rsid w:val="009F27AD"/>
    <w:rsid w:val="009F2BE3"/>
    <w:rsid w:val="009F2E5C"/>
    <w:rsid w:val="009F3FB5"/>
    <w:rsid w:val="009F4129"/>
    <w:rsid w:val="009F4AD2"/>
    <w:rsid w:val="009F521F"/>
    <w:rsid w:val="009F5317"/>
    <w:rsid w:val="009F5356"/>
    <w:rsid w:val="009F553C"/>
    <w:rsid w:val="009F59F8"/>
    <w:rsid w:val="009F6DF1"/>
    <w:rsid w:val="009F7000"/>
    <w:rsid w:val="009F72FD"/>
    <w:rsid w:val="00A00368"/>
    <w:rsid w:val="00A00457"/>
    <w:rsid w:val="00A005B0"/>
    <w:rsid w:val="00A01370"/>
    <w:rsid w:val="00A01373"/>
    <w:rsid w:val="00A01514"/>
    <w:rsid w:val="00A01F17"/>
    <w:rsid w:val="00A022A5"/>
    <w:rsid w:val="00A03A22"/>
    <w:rsid w:val="00A04042"/>
    <w:rsid w:val="00A04294"/>
    <w:rsid w:val="00A04634"/>
    <w:rsid w:val="00A0497B"/>
    <w:rsid w:val="00A04D67"/>
    <w:rsid w:val="00A05566"/>
    <w:rsid w:val="00A05672"/>
    <w:rsid w:val="00A05803"/>
    <w:rsid w:val="00A05FD1"/>
    <w:rsid w:val="00A06119"/>
    <w:rsid w:val="00A06E12"/>
    <w:rsid w:val="00A0703A"/>
    <w:rsid w:val="00A0778F"/>
    <w:rsid w:val="00A07A48"/>
    <w:rsid w:val="00A1013B"/>
    <w:rsid w:val="00A108EE"/>
    <w:rsid w:val="00A10BB8"/>
    <w:rsid w:val="00A10FC2"/>
    <w:rsid w:val="00A1171D"/>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A44"/>
    <w:rsid w:val="00A22ED6"/>
    <w:rsid w:val="00A22F7D"/>
    <w:rsid w:val="00A23C0B"/>
    <w:rsid w:val="00A23DED"/>
    <w:rsid w:val="00A2420C"/>
    <w:rsid w:val="00A24A06"/>
    <w:rsid w:val="00A24E3B"/>
    <w:rsid w:val="00A25294"/>
    <w:rsid w:val="00A254EE"/>
    <w:rsid w:val="00A25BE7"/>
    <w:rsid w:val="00A26427"/>
    <w:rsid w:val="00A26475"/>
    <w:rsid w:val="00A27008"/>
    <w:rsid w:val="00A27090"/>
    <w:rsid w:val="00A273DB"/>
    <w:rsid w:val="00A2787E"/>
    <w:rsid w:val="00A27CDF"/>
    <w:rsid w:val="00A3042A"/>
    <w:rsid w:val="00A30924"/>
    <w:rsid w:val="00A309C6"/>
    <w:rsid w:val="00A30D13"/>
    <w:rsid w:val="00A3146E"/>
    <w:rsid w:val="00A314F9"/>
    <w:rsid w:val="00A319D0"/>
    <w:rsid w:val="00A32316"/>
    <w:rsid w:val="00A33172"/>
    <w:rsid w:val="00A33552"/>
    <w:rsid w:val="00A33719"/>
    <w:rsid w:val="00A3432B"/>
    <w:rsid w:val="00A346BA"/>
    <w:rsid w:val="00A34BC4"/>
    <w:rsid w:val="00A34C59"/>
    <w:rsid w:val="00A34C67"/>
    <w:rsid w:val="00A34D62"/>
    <w:rsid w:val="00A3611D"/>
    <w:rsid w:val="00A36339"/>
    <w:rsid w:val="00A366E4"/>
    <w:rsid w:val="00A37E69"/>
    <w:rsid w:val="00A41278"/>
    <w:rsid w:val="00A41D9F"/>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557B"/>
    <w:rsid w:val="00A855A6"/>
    <w:rsid w:val="00A85A05"/>
    <w:rsid w:val="00A85AE6"/>
    <w:rsid w:val="00A85C85"/>
    <w:rsid w:val="00A85D99"/>
    <w:rsid w:val="00A8638C"/>
    <w:rsid w:val="00A86800"/>
    <w:rsid w:val="00A86C18"/>
    <w:rsid w:val="00A86D63"/>
    <w:rsid w:val="00A86F1A"/>
    <w:rsid w:val="00A87797"/>
    <w:rsid w:val="00A90165"/>
    <w:rsid w:val="00A905FB"/>
    <w:rsid w:val="00A90E72"/>
    <w:rsid w:val="00A913FB"/>
    <w:rsid w:val="00A92286"/>
    <w:rsid w:val="00A922A2"/>
    <w:rsid w:val="00A92A59"/>
    <w:rsid w:val="00A93050"/>
    <w:rsid w:val="00A931F9"/>
    <w:rsid w:val="00A9323F"/>
    <w:rsid w:val="00A9327B"/>
    <w:rsid w:val="00A9361B"/>
    <w:rsid w:val="00A93B69"/>
    <w:rsid w:val="00A94335"/>
    <w:rsid w:val="00A94BEE"/>
    <w:rsid w:val="00A95ABF"/>
    <w:rsid w:val="00A95C8A"/>
    <w:rsid w:val="00A963C7"/>
    <w:rsid w:val="00A96C01"/>
    <w:rsid w:val="00A96C23"/>
    <w:rsid w:val="00AA0309"/>
    <w:rsid w:val="00AA06A3"/>
    <w:rsid w:val="00AA080D"/>
    <w:rsid w:val="00AA0BF5"/>
    <w:rsid w:val="00AA1626"/>
    <w:rsid w:val="00AA1C25"/>
    <w:rsid w:val="00AA1C7A"/>
    <w:rsid w:val="00AA2133"/>
    <w:rsid w:val="00AA34F1"/>
    <w:rsid w:val="00AA3743"/>
    <w:rsid w:val="00AA3DB7"/>
    <w:rsid w:val="00AA4073"/>
    <w:rsid w:val="00AA4358"/>
    <w:rsid w:val="00AA45A6"/>
    <w:rsid w:val="00AA50EB"/>
    <w:rsid w:val="00AA51F5"/>
    <w:rsid w:val="00AA5E3B"/>
    <w:rsid w:val="00AA6752"/>
    <w:rsid w:val="00AA68B4"/>
    <w:rsid w:val="00AA7A13"/>
    <w:rsid w:val="00AA7D6C"/>
    <w:rsid w:val="00AA7DA9"/>
    <w:rsid w:val="00AB0543"/>
    <w:rsid w:val="00AB0AC9"/>
    <w:rsid w:val="00AB185A"/>
    <w:rsid w:val="00AB1BA7"/>
    <w:rsid w:val="00AB1E04"/>
    <w:rsid w:val="00AB2778"/>
    <w:rsid w:val="00AB29CF"/>
    <w:rsid w:val="00AB3113"/>
    <w:rsid w:val="00AB32D8"/>
    <w:rsid w:val="00AB348A"/>
    <w:rsid w:val="00AB3F38"/>
    <w:rsid w:val="00AB405C"/>
    <w:rsid w:val="00AB43EC"/>
    <w:rsid w:val="00AB4BF4"/>
    <w:rsid w:val="00AB577C"/>
    <w:rsid w:val="00AB5ADF"/>
    <w:rsid w:val="00AB5E57"/>
    <w:rsid w:val="00AB5EC7"/>
    <w:rsid w:val="00AB5FB8"/>
    <w:rsid w:val="00AB725F"/>
    <w:rsid w:val="00AB7F53"/>
    <w:rsid w:val="00AC00EF"/>
    <w:rsid w:val="00AC0705"/>
    <w:rsid w:val="00AC0E34"/>
    <w:rsid w:val="00AC109B"/>
    <w:rsid w:val="00AC12DC"/>
    <w:rsid w:val="00AC209E"/>
    <w:rsid w:val="00AC29F1"/>
    <w:rsid w:val="00AC3DCB"/>
    <w:rsid w:val="00AC4E94"/>
    <w:rsid w:val="00AC5636"/>
    <w:rsid w:val="00AC5676"/>
    <w:rsid w:val="00AC67A8"/>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852"/>
    <w:rsid w:val="00AD29C7"/>
    <w:rsid w:val="00AD3976"/>
    <w:rsid w:val="00AD43C9"/>
    <w:rsid w:val="00AD4D2A"/>
    <w:rsid w:val="00AD542F"/>
    <w:rsid w:val="00AD5FBE"/>
    <w:rsid w:val="00AD6598"/>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DDA"/>
    <w:rsid w:val="00AE59EC"/>
    <w:rsid w:val="00AE67B3"/>
    <w:rsid w:val="00AE69DA"/>
    <w:rsid w:val="00AE7864"/>
    <w:rsid w:val="00AE7933"/>
    <w:rsid w:val="00AE7949"/>
    <w:rsid w:val="00AF0B68"/>
    <w:rsid w:val="00AF1206"/>
    <w:rsid w:val="00AF25D5"/>
    <w:rsid w:val="00AF3DBB"/>
    <w:rsid w:val="00AF4B8D"/>
    <w:rsid w:val="00AF5021"/>
    <w:rsid w:val="00AF5194"/>
    <w:rsid w:val="00AF51E8"/>
    <w:rsid w:val="00AF53EF"/>
    <w:rsid w:val="00AF67A4"/>
    <w:rsid w:val="00AF6FEF"/>
    <w:rsid w:val="00AF73C3"/>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5B76"/>
    <w:rsid w:val="00B0704C"/>
    <w:rsid w:val="00B07150"/>
    <w:rsid w:val="00B10558"/>
    <w:rsid w:val="00B12868"/>
    <w:rsid w:val="00B12EF9"/>
    <w:rsid w:val="00B143EF"/>
    <w:rsid w:val="00B14680"/>
    <w:rsid w:val="00B149F1"/>
    <w:rsid w:val="00B156A9"/>
    <w:rsid w:val="00B15F83"/>
    <w:rsid w:val="00B15FC2"/>
    <w:rsid w:val="00B160FF"/>
    <w:rsid w:val="00B16322"/>
    <w:rsid w:val="00B1662E"/>
    <w:rsid w:val="00B16A6F"/>
    <w:rsid w:val="00B17487"/>
    <w:rsid w:val="00B176DC"/>
    <w:rsid w:val="00B204A9"/>
    <w:rsid w:val="00B20A17"/>
    <w:rsid w:val="00B22743"/>
    <w:rsid w:val="00B22C0D"/>
    <w:rsid w:val="00B22FB9"/>
    <w:rsid w:val="00B2334E"/>
    <w:rsid w:val="00B23940"/>
    <w:rsid w:val="00B23AF4"/>
    <w:rsid w:val="00B23C15"/>
    <w:rsid w:val="00B243F2"/>
    <w:rsid w:val="00B25762"/>
    <w:rsid w:val="00B25981"/>
    <w:rsid w:val="00B25B40"/>
    <w:rsid w:val="00B25FDE"/>
    <w:rsid w:val="00B26AB0"/>
    <w:rsid w:val="00B26AD2"/>
    <w:rsid w:val="00B26CA2"/>
    <w:rsid w:val="00B27A81"/>
    <w:rsid w:val="00B30133"/>
    <w:rsid w:val="00B30B4E"/>
    <w:rsid w:val="00B31246"/>
    <w:rsid w:val="00B31B5D"/>
    <w:rsid w:val="00B32347"/>
    <w:rsid w:val="00B326FF"/>
    <w:rsid w:val="00B32864"/>
    <w:rsid w:val="00B33CE0"/>
    <w:rsid w:val="00B33F6F"/>
    <w:rsid w:val="00B340AA"/>
    <w:rsid w:val="00B34A9F"/>
    <w:rsid w:val="00B34B80"/>
    <w:rsid w:val="00B3501B"/>
    <w:rsid w:val="00B35B26"/>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52B"/>
    <w:rsid w:val="00B4469B"/>
    <w:rsid w:val="00B44B27"/>
    <w:rsid w:val="00B44CB2"/>
    <w:rsid w:val="00B44F99"/>
    <w:rsid w:val="00B451E9"/>
    <w:rsid w:val="00B45679"/>
    <w:rsid w:val="00B45876"/>
    <w:rsid w:val="00B45BB0"/>
    <w:rsid w:val="00B46082"/>
    <w:rsid w:val="00B46976"/>
    <w:rsid w:val="00B472D2"/>
    <w:rsid w:val="00B4732E"/>
    <w:rsid w:val="00B47A15"/>
    <w:rsid w:val="00B505C1"/>
    <w:rsid w:val="00B50989"/>
    <w:rsid w:val="00B51130"/>
    <w:rsid w:val="00B5115A"/>
    <w:rsid w:val="00B5131D"/>
    <w:rsid w:val="00B51542"/>
    <w:rsid w:val="00B51D1D"/>
    <w:rsid w:val="00B5310E"/>
    <w:rsid w:val="00B531DC"/>
    <w:rsid w:val="00B5321B"/>
    <w:rsid w:val="00B539DC"/>
    <w:rsid w:val="00B54ACC"/>
    <w:rsid w:val="00B54B63"/>
    <w:rsid w:val="00B54DCB"/>
    <w:rsid w:val="00B55644"/>
    <w:rsid w:val="00B55AC2"/>
    <w:rsid w:val="00B560C9"/>
    <w:rsid w:val="00B561C6"/>
    <w:rsid w:val="00B5641C"/>
    <w:rsid w:val="00B56533"/>
    <w:rsid w:val="00B56569"/>
    <w:rsid w:val="00B56CFC"/>
    <w:rsid w:val="00B572A6"/>
    <w:rsid w:val="00B57777"/>
    <w:rsid w:val="00B57A17"/>
    <w:rsid w:val="00B60459"/>
    <w:rsid w:val="00B6186B"/>
    <w:rsid w:val="00B61BE2"/>
    <w:rsid w:val="00B6266F"/>
    <w:rsid w:val="00B62907"/>
    <w:rsid w:val="00B62E0B"/>
    <w:rsid w:val="00B63C32"/>
    <w:rsid w:val="00B64434"/>
    <w:rsid w:val="00B65325"/>
    <w:rsid w:val="00B6548B"/>
    <w:rsid w:val="00B657E1"/>
    <w:rsid w:val="00B659C5"/>
    <w:rsid w:val="00B65F13"/>
    <w:rsid w:val="00B66559"/>
    <w:rsid w:val="00B67684"/>
    <w:rsid w:val="00B679A2"/>
    <w:rsid w:val="00B67B74"/>
    <w:rsid w:val="00B70CB5"/>
    <w:rsid w:val="00B70D58"/>
    <w:rsid w:val="00B711CE"/>
    <w:rsid w:val="00B71CA8"/>
    <w:rsid w:val="00B71DC8"/>
    <w:rsid w:val="00B73469"/>
    <w:rsid w:val="00B735AD"/>
    <w:rsid w:val="00B73A6A"/>
    <w:rsid w:val="00B73D46"/>
    <w:rsid w:val="00B73FCD"/>
    <w:rsid w:val="00B741EB"/>
    <w:rsid w:val="00B746C6"/>
    <w:rsid w:val="00B74B5B"/>
    <w:rsid w:val="00B7604C"/>
    <w:rsid w:val="00B7652C"/>
    <w:rsid w:val="00B76639"/>
    <w:rsid w:val="00B766BF"/>
    <w:rsid w:val="00B76FA6"/>
    <w:rsid w:val="00B774B7"/>
    <w:rsid w:val="00B77DDA"/>
    <w:rsid w:val="00B80910"/>
    <w:rsid w:val="00B80B71"/>
    <w:rsid w:val="00B818F4"/>
    <w:rsid w:val="00B81BC9"/>
    <w:rsid w:val="00B8222F"/>
    <w:rsid w:val="00B82615"/>
    <w:rsid w:val="00B82805"/>
    <w:rsid w:val="00B829BE"/>
    <w:rsid w:val="00B82BB3"/>
    <w:rsid w:val="00B82CF3"/>
    <w:rsid w:val="00B83444"/>
    <w:rsid w:val="00B836E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41F"/>
    <w:rsid w:val="00B90D10"/>
    <w:rsid w:val="00B90FE5"/>
    <w:rsid w:val="00B910C7"/>
    <w:rsid w:val="00B919AD"/>
    <w:rsid w:val="00B91A2B"/>
    <w:rsid w:val="00B925E3"/>
    <w:rsid w:val="00B93204"/>
    <w:rsid w:val="00B9455D"/>
    <w:rsid w:val="00B94B12"/>
    <w:rsid w:val="00B94E17"/>
    <w:rsid w:val="00B951E1"/>
    <w:rsid w:val="00B957FE"/>
    <w:rsid w:val="00B958CD"/>
    <w:rsid w:val="00B95F02"/>
    <w:rsid w:val="00B96271"/>
    <w:rsid w:val="00B96BEF"/>
    <w:rsid w:val="00B96FC0"/>
    <w:rsid w:val="00B97260"/>
    <w:rsid w:val="00B974E0"/>
    <w:rsid w:val="00B978CF"/>
    <w:rsid w:val="00B97A69"/>
    <w:rsid w:val="00B97EDC"/>
    <w:rsid w:val="00BA029E"/>
    <w:rsid w:val="00BA0375"/>
    <w:rsid w:val="00BA0632"/>
    <w:rsid w:val="00BA0AAA"/>
    <w:rsid w:val="00BA0DFB"/>
    <w:rsid w:val="00BA26B7"/>
    <w:rsid w:val="00BA2FEF"/>
    <w:rsid w:val="00BA39EB"/>
    <w:rsid w:val="00BA5E62"/>
    <w:rsid w:val="00BA6306"/>
    <w:rsid w:val="00BA6425"/>
    <w:rsid w:val="00BA66A2"/>
    <w:rsid w:val="00BA6847"/>
    <w:rsid w:val="00BA6E67"/>
    <w:rsid w:val="00BA6E93"/>
    <w:rsid w:val="00BA7CC4"/>
    <w:rsid w:val="00BA7E4E"/>
    <w:rsid w:val="00BA7E92"/>
    <w:rsid w:val="00BB001A"/>
    <w:rsid w:val="00BB00EA"/>
    <w:rsid w:val="00BB0149"/>
    <w:rsid w:val="00BB1548"/>
    <w:rsid w:val="00BB18A9"/>
    <w:rsid w:val="00BB1CE7"/>
    <w:rsid w:val="00BB2FD3"/>
    <w:rsid w:val="00BB2FDF"/>
    <w:rsid w:val="00BB2FFF"/>
    <w:rsid w:val="00BB3180"/>
    <w:rsid w:val="00BB4565"/>
    <w:rsid w:val="00BB5FCB"/>
    <w:rsid w:val="00BB604B"/>
    <w:rsid w:val="00BB786D"/>
    <w:rsid w:val="00BC00EC"/>
    <w:rsid w:val="00BC01DD"/>
    <w:rsid w:val="00BC04E1"/>
    <w:rsid w:val="00BC08C5"/>
    <w:rsid w:val="00BC0EF8"/>
    <w:rsid w:val="00BC0F5A"/>
    <w:rsid w:val="00BC12FB"/>
    <w:rsid w:val="00BC13BA"/>
    <w:rsid w:val="00BC160A"/>
    <w:rsid w:val="00BC1C3C"/>
    <w:rsid w:val="00BC28A5"/>
    <w:rsid w:val="00BC307F"/>
    <w:rsid w:val="00BC3159"/>
    <w:rsid w:val="00BC3257"/>
    <w:rsid w:val="00BC34C1"/>
    <w:rsid w:val="00BC39DB"/>
    <w:rsid w:val="00BC3A32"/>
    <w:rsid w:val="00BC3B07"/>
    <w:rsid w:val="00BC4343"/>
    <w:rsid w:val="00BC46EF"/>
    <w:rsid w:val="00BC4A0D"/>
    <w:rsid w:val="00BC4ADF"/>
    <w:rsid w:val="00BC5C43"/>
    <w:rsid w:val="00BC6456"/>
    <w:rsid w:val="00BC6BC1"/>
    <w:rsid w:val="00BC6FD6"/>
    <w:rsid w:val="00BC793D"/>
    <w:rsid w:val="00BD008E"/>
    <w:rsid w:val="00BD0444"/>
    <w:rsid w:val="00BD051B"/>
    <w:rsid w:val="00BD0F02"/>
    <w:rsid w:val="00BD2F3B"/>
    <w:rsid w:val="00BD3038"/>
    <w:rsid w:val="00BD3372"/>
    <w:rsid w:val="00BD433D"/>
    <w:rsid w:val="00BD4708"/>
    <w:rsid w:val="00BD50AA"/>
    <w:rsid w:val="00BD5135"/>
    <w:rsid w:val="00BD596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32D"/>
    <w:rsid w:val="00BE3808"/>
    <w:rsid w:val="00BE39E6"/>
    <w:rsid w:val="00BE3CF1"/>
    <w:rsid w:val="00BE3DC2"/>
    <w:rsid w:val="00BE4211"/>
    <w:rsid w:val="00BE4B20"/>
    <w:rsid w:val="00BE4E50"/>
    <w:rsid w:val="00BE5786"/>
    <w:rsid w:val="00BE5FC4"/>
    <w:rsid w:val="00BE64EC"/>
    <w:rsid w:val="00BE65AF"/>
    <w:rsid w:val="00BE660D"/>
    <w:rsid w:val="00BE6C02"/>
    <w:rsid w:val="00BE6EA1"/>
    <w:rsid w:val="00BE7529"/>
    <w:rsid w:val="00BE7812"/>
    <w:rsid w:val="00BE7C4D"/>
    <w:rsid w:val="00BE7D1F"/>
    <w:rsid w:val="00BE7F6A"/>
    <w:rsid w:val="00BF00E9"/>
    <w:rsid w:val="00BF0274"/>
    <w:rsid w:val="00BF0296"/>
    <w:rsid w:val="00BF044E"/>
    <w:rsid w:val="00BF056E"/>
    <w:rsid w:val="00BF063F"/>
    <w:rsid w:val="00BF08C4"/>
    <w:rsid w:val="00BF0BAF"/>
    <w:rsid w:val="00BF19CE"/>
    <w:rsid w:val="00BF2B6F"/>
    <w:rsid w:val="00BF2E3B"/>
    <w:rsid w:val="00BF32E4"/>
    <w:rsid w:val="00BF351A"/>
    <w:rsid w:val="00BF3914"/>
    <w:rsid w:val="00BF49B1"/>
    <w:rsid w:val="00BF4C0F"/>
    <w:rsid w:val="00BF507C"/>
    <w:rsid w:val="00BF5552"/>
    <w:rsid w:val="00BF5ABE"/>
    <w:rsid w:val="00BF5CC9"/>
    <w:rsid w:val="00BF5F31"/>
    <w:rsid w:val="00BF6CBF"/>
    <w:rsid w:val="00BF73F2"/>
    <w:rsid w:val="00BF7509"/>
    <w:rsid w:val="00C00114"/>
    <w:rsid w:val="00C01671"/>
    <w:rsid w:val="00C016C9"/>
    <w:rsid w:val="00C01E98"/>
    <w:rsid w:val="00C01F5E"/>
    <w:rsid w:val="00C02419"/>
    <w:rsid w:val="00C02766"/>
    <w:rsid w:val="00C02F76"/>
    <w:rsid w:val="00C03231"/>
    <w:rsid w:val="00C03E62"/>
    <w:rsid w:val="00C03EE8"/>
    <w:rsid w:val="00C049A2"/>
    <w:rsid w:val="00C04AAF"/>
    <w:rsid w:val="00C05356"/>
    <w:rsid w:val="00C053EA"/>
    <w:rsid w:val="00C05434"/>
    <w:rsid w:val="00C05AD9"/>
    <w:rsid w:val="00C05BEC"/>
    <w:rsid w:val="00C06E7D"/>
    <w:rsid w:val="00C07738"/>
    <w:rsid w:val="00C07E24"/>
    <w:rsid w:val="00C07F17"/>
    <w:rsid w:val="00C102A2"/>
    <w:rsid w:val="00C1112B"/>
    <w:rsid w:val="00C11A88"/>
    <w:rsid w:val="00C11BED"/>
    <w:rsid w:val="00C12012"/>
    <w:rsid w:val="00C12874"/>
    <w:rsid w:val="00C12990"/>
    <w:rsid w:val="00C12BC1"/>
    <w:rsid w:val="00C13BDA"/>
    <w:rsid w:val="00C13FFD"/>
    <w:rsid w:val="00C14632"/>
    <w:rsid w:val="00C15FCD"/>
    <w:rsid w:val="00C167DB"/>
    <w:rsid w:val="00C16C30"/>
    <w:rsid w:val="00C20A00"/>
    <w:rsid w:val="00C21205"/>
    <w:rsid w:val="00C21673"/>
    <w:rsid w:val="00C21C7A"/>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B8"/>
    <w:rsid w:val="00C272EF"/>
    <w:rsid w:val="00C30E58"/>
    <w:rsid w:val="00C312BD"/>
    <w:rsid w:val="00C315A4"/>
    <w:rsid w:val="00C32217"/>
    <w:rsid w:val="00C32547"/>
    <w:rsid w:val="00C3400F"/>
    <w:rsid w:val="00C344A0"/>
    <w:rsid w:val="00C34B64"/>
    <w:rsid w:val="00C34C36"/>
    <w:rsid w:val="00C352B3"/>
    <w:rsid w:val="00C36089"/>
    <w:rsid w:val="00C3654C"/>
    <w:rsid w:val="00C36BF5"/>
    <w:rsid w:val="00C36C0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F9"/>
    <w:rsid w:val="00C46555"/>
    <w:rsid w:val="00C46B15"/>
    <w:rsid w:val="00C46F7D"/>
    <w:rsid w:val="00C479B5"/>
    <w:rsid w:val="00C47F65"/>
    <w:rsid w:val="00C5008C"/>
    <w:rsid w:val="00C50242"/>
    <w:rsid w:val="00C5034D"/>
    <w:rsid w:val="00C5035E"/>
    <w:rsid w:val="00C50406"/>
    <w:rsid w:val="00C5050E"/>
    <w:rsid w:val="00C50E99"/>
    <w:rsid w:val="00C516E0"/>
    <w:rsid w:val="00C51E83"/>
    <w:rsid w:val="00C52654"/>
    <w:rsid w:val="00C52744"/>
    <w:rsid w:val="00C53EB3"/>
    <w:rsid w:val="00C54069"/>
    <w:rsid w:val="00C541C2"/>
    <w:rsid w:val="00C54217"/>
    <w:rsid w:val="00C542D4"/>
    <w:rsid w:val="00C549ED"/>
    <w:rsid w:val="00C54D71"/>
    <w:rsid w:val="00C55833"/>
    <w:rsid w:val="00C55BE8"/>
    <w:rsid w:val="00C563F5"/>
    <w:rsid w:val="00C570F7"/>
    <w:rsid w:val="00C574BB"/>
    <w:rsid w:val="00C579C7"/>
    <w:rsid w:val="00C57D4D"/>
    <w:rsid w:val="00C606D5"/>
    <w:rsid w:val="00C61E91"/>
    <w:rsid w:val="00C62254"/>
    <w:rsid w:val="00C62CD5"/>
    <w:rsid w:val="00C633C1"/>
    <w:rsid w:val="00C636E6"/>
    <w:rsid w:val="00C639D6"/>
    <w:rsid w:val="00C63F8E"/>
    <w:rsid w:val="00C647FB"/>
    <w:rsid w:val="00C6494F"/>
    <w:rsid w:val="00C64D24"/>
    <w:rsid w:val="00C64EA9"/>
    <w:rsid w:val="00C654E0"/>
    <w:rsid w:val="00C65955"/>
    <w:rsid w:val="00C66696"/>
    <w:rsid w:val="00C67401"/>
    <w:rsid w:val="00C67719"/>
    <w:rsid w:val="00C67EAB"/>
    <w:rsid w:val="00C70265"/>
    <w:rsid w:val="00C703B5"/>
    <w:rsid w:val="00C70DFF"/>
    <w:rsid w:val="00C71320"/>
    <w:rsid w:val="00C71357"/>
    <w:rsid w:val="00C72990"/>
    <w:rsid w:val="00C72EF5"/>
    <w:rsid w:val="00C74CB1"/>
    <w:rsid w:val="00C74FEE"/>
    <w:rsid w:val="00C7563B"/>
    <w:rsid w:val="00C75A6B"/>
    <w:rsid w:val="00C760D3"/>
    <w:rsid w:val="00C763B6"/>
    <w:rsid w:val="00C7644F"/>
    <w:rsid w:val="00C768F6"/>
    <w:rsid w:val="00C77F09"/>
    <w:rsid w:val="00C77FC9"/>
    <w:rsid w:val="00C80073"/>
    <w:rsid w:val="00C805E7"/>
    <w:rsid w:val="00C80914"/>
    <w:rsid w:val="00C80DEA"/>
    <w:rsid w:val="00C80ED7"/>
    <w:rsid w:val="00C819B1"/>
    <w:rsid w:val="00C832DC"/>
    <w:rsid w:val="00C83470"/>
    <w:rsid w:val="00C8377F"/>
    <w:rsid w:val="00C83D54"/>
    <w:rsid w:val="00C852A9"/>
    <w:rsid w:val="00C8646D"/>
    <w:rsid w:val="00C864DD"/>
    <w:rsid w:val="00C873A8"/>
    <w:rsid w:val="00C876BC"/>
    <w:rsid w:val="00C91D64"/>
    <w:rsid w:val="00C91DE3"/>
    <w:rsid w:val="00C92491"/>
    <w:rsid w:val="00C92C7F"/>
    <w:rsid w:val="00C9369D"/>
    <w:rsid w:val="00C9383D"/>
    <w:rsid w:val="00C944FA"/>
    <w:rsid w:val="00C95854"/>
    <w:rsid w:val="00C959FD"/>
    <w:rsid w:val="00C95D24"/>
    <w:rsid w:val="00C95EFF"/>
    <w:rsid w:val="00C95FE4"/>
    <w:rsid w:val="00C962B2"/>
    <w:rsid w:val="00C96E6F"/>
    <w:rsid w:val="00C974C2"/>
    <w:rsid w:val="00C977A2"/>
    <w:rsid w:val="00C97872"/>
    <w:rsid w:val="00C9793F"/>
    <w:rsid w:val="00CA017A"/>
    <w:rsid w:val="00CA04AF"/>
    <w:rsid w:val="00CA0532"/>
    <w:rsid w:val="00CA0E90"/>
    <w:rsid w:val="00CA17DE"/>
    <w:rsid w:val="00CA221D"/>
    <w:rsid w:val="00CA2241"/>
    <w:rsid w:val="00CA3CDD"/>
    <w:rsid w:val="00CA403B"/>
    <w:rsid w:val="00CA46C8"/>
    <w:rsid w:val="00CA505A"/>
    <w:rsid w:val="00CA59DD"/>
    <w:rsid w:val="00CA5D83"/>
    <w:rsid w:val="00CB008E"/>
    <w:rsid w:val="00CB01FA"/>
    <w:rsid w:val="00CB0737"/>
    <w:rsid w:val="00CB097A"/>
    <w:rsid w:val="00CB0E3E"/>
    <w:rsid w:val="00CB19D2"/>
    <w:rsid w:val="00CB24A2"/>
    <w:rsid w:val="00CB26EC"/>
    <w:rsid w:val="00CB2881"/>
    <w:rsid w:val="00CB2D2A"/>
    <w:rsid w:val="00CB32E6"/>
    <w:rsid w:val="00CB4793"/>
    <w:rsid w:val="00CB4991"/>
    <w:rsid w:val="00CB505B"/>
    <w:rsid w:val="00CB5B1E"/>
    <w:rsid w:val="00CB6E41"/>
    <w:rsid w:val="00CB745F"/>
    <w:rsid w:val="00CB787A"/>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50D9"/>
    <w:rsid w:val="00CC70D9"/>
    <w:rsid w:val="00CC737C"/>
    <w:rsid w:val="00CC737E"/>
    <w:rsid w:val="00CD0638"/>
    <w:rsid w:val="00CD087D"/>
    <w:rsid w:val="00CD0F5D"/>
    <w:rsid w:val="00CD1C0B"/>
    <w:rsid w:val="00CD239A"/>
    <w:rsid w:val="00CD35F7"/>
    <w:rsid w:val="00CD4471"/>
    <w:rsid w:val="00CD469A"/>
    <w:rsid w:val="00CD5098"/>
    <w:rsid w:val="00CD5512"/>
    <w:rsid w:val="00CD5BCB"/>
    <w:rsid w:val="00CD6B7C"/>
    <w:rsid w:val="00CD6D32"/>
    <w:rsid w:val="00CD6E3D"/>
    <w:rsid w:val="00CD71AB"/>
    <w:rsid w:val="00CD7958"/>
    <w:rsid w:val="00CE0109"/>
    <w:rsid w:val="00CE1FC5"/>
    <w:rsid w:val="00CE33AA"/>
    <w:rsid w:val="00CE46E5"/>
    <w:rsid w:val="00CE485A"/>
    <w:rsid w:val="00CE5279"/>
    <w:rsid w:val="00CE5290"/>
    <w:rsid w:val="00CE5528"/>
    <w:rsid w:val="00CE5A78"/>
    <w:rsid w:val="00CE661A"/>
    <w:rsid w:val="00CE6872"/>
    <w:rsid w:val="00CE78AE"/>
    <w:rsid w:val="00CE7E62"/>
    <w:rsid w:val="00CF195E"/>
    <w:rsid w:val="00CF19DA"/>
    <w:rsid w:val="00CF1C7F"/>
    <w:rsid w:val="00CF1C84"/>
    <w:rsid w:val="00CF1CC0"/>
    <w:rsid w:val="00CF24F8"/>
    <w:rsid w:val="00CF2653"/>
    <w:rsid w:val="00CF2E6A"/>
    <w:rsid w:val="00CF3830"/>
    <w:rsid w:val="00CF3CD3"/>
    <w:rsid w:val="00CF4247"/>
    <w:rsid w:val="00CF5239"/>
    <w:rsid w:val="00CF5263"/>
    <w:rsid w:val="00CF5418"/>
    <w:rsid w:val="00CF5E61"/>
    <w:rsid w:val="00CF60B5"/>
    <w:rsid w:val="00CF6DF9"/>
    <w:rsid w:val="00CF6FD9"/>
    <w:rsid w:val="00D004FA"/>
    <w:rsid w:val="00D0091D"/>
    <w:rsid w:val="00D01B21"/>
    <w:rsid w:val="00D01E2F"/>
    <w:rsid w:val="00D02E45"/>
    <w:rsid w:val="00D030B7"/>
    <w:rsid w:val="00D03102"/>
    <w:rsid w:val="00D03420"/>
    <w:rsid w:val="00D03727"/>
    <w:rsid w:val="00D0378A"/>
    <w:rsid w:val="00D03D32"/>
    <w:rsid w:val="00D04289"/>
    <w:rsid w:val="00D04E17"/>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A98"/>
    <w:rsid w:val="00D1415C"/>
    <w:rsid w:val="00D14236"/>
    <w:rsid w:val="00D14553"/>
    <w:rsid w:val="00D14DB1"/>
    <w:rsid w:val="00D15327"/>
    <w:rsid w:val="00D15F43"/>
    <w:rsid w:val="00D16326"/>
    <w:rsid w:val="00D165DF"/>
    <w:rsid w:val="00D16E87"/>
    <w:rsid w:val="00D17C6A"/>
    <w:rsid w:val="00D20B8B"/>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6234"/>
    <w:rsid w:val="00D36371"/>
    <w:rsid w:val="00D3676F"/>
    <w:rsid w:val="00D373B7"/>
    <w:rsid w:val="00D37A53"/>
    <w:rsid w:val="00D37CED"/>
    <w:rsid w:val="00D41005"/>
    <w:rsid w:val="00D4160D"/>
    <w:rsid w:val="00D4187A"/>
    <w:rsid w:val="00D41B36"/>
    <w:rsid w:val="00D41CC4"/>
    <w:rsid w:val="00D437D8"/>
    <w:rsid w:val="00D43AA7"/>
    <w:rsid w:val="00D441F2"/>
    <w:rsid w:val="00D44994"/>
    <w:rsid w:val="00D45C8D"/>
    <w:rsid w:val="00D45DF3"/>
    <w:rsid w:val="00D46174"/>
    <w:rsid w:val="00D463DE"/>
    <w:rsid w:val="00D47DD0"/>
    <w:rsid w:val="00D50183"/>
    <w:rsid w:val="00D5131B"/>
    <w:rsid w:val="00D51D12"/>
    <w:rsid w:val="00D52F94"/>
    <w:rsid w:val="00D53263"/>
    <w:rsid w:val="00D5326F"/>
    <w:rsid w:val="00D5362B"/>
    <w:rsid w:val="00D53FF3"/>
    <w:rsid w:val="00D5484C"/>
    <w:rsid w:val="00D55072"/>
    <w:rsid w:val="00D551B5"/>
    <w:rsid w:val="00D5573D"/>
    <w:rsid w:val="00D5583F"/>
    <w:rsid w:val="00D55F2A"/>
    <w:rsid w:val="00D55F97"/>
    <w:rsid w:val="00D56956"/>
    <w:rsid w:val="00D569FB"/>
    <w:rsid w:val="00D56AF5"/>
    <w:rsid w:val="00D56DB2"/>
    <w:rsid w:val="00D56FB5"/>
    <w:rsid w:val="00D5747F"/>
    <w:rsid w:val="00D57495"/>
    <w:rsid w:val="00D574FA"/>
    <w:rsid w:val="00D57560"/>
    <w:rsid w:val="00D57A0E"/>
    <w:rsid w:val="00D57AB5"/>
    <w:rsid w:val="00D60C8D"/>
    <w:rsid w:val="00D60DEE"/>
    <w:rsid w:val="00D61374"/>
    <w:rsid w:val="00D6168A"/>
    <w:rsid w:val="00D616A5"/>
    <w:rsid w:val="00D61712"/>
    <w:rsid w:val="00D61733"/>
    <w:rsid w:val="00D61F95"/>
    <w:rsid w:val="00D61FF0"/>
    <w:rsid w:val="00D6211D"/>
    <w:rsid w:val="00D62BD2"/>
    <w:rsid w:val="00D62C97"/>
    <w:rsid w:val="00D6345B"/>
    <w:rsid w:val="00D63517"/>
    <w:rsid w:val="00D6394B"/>
    <w:rsid w:val="00D63B75"/>
    <w:rsid w:val="00D641BA"/>
    <w:rsid w:val="00D648A1"/>
    <w:rsid w:val="00D64D69"/>
    <w:rsid w:val="00D64F33"/>
    <w:rsid w:val="00D64F4F"/>
    <w:rsid w:val="00D659B1"/>
    <w:rsid w:val="00D66D92"/>
    <w:rsid w:val="00D66E18"/>
    <w:rsid w:val="00D6734D"/>
    <w:rsid w:val="00D67733"/>
    <w:rsid w:val="00D67823"/>
    <w:rsid w:val="00D679CF"/>
    <w:rsid w:val="00D679D3"/>
    <w:rsid w:val="00D7057F"/>
    <w:rsid w:val="00D70A36"/>
    <w:rsid w:val="00D729A9"/>
    <w:rsid w:val="00D72DE1"/>
    <w:rsid w:val="00D73469"/>
    <w:rsid w:val="00D7356F"/>
    <w:rsid w:val="00D73587"/>
    <w:rsid w:val="00D73EBB"/>
    <w:rsid w:val="00D73F90"/>
    <w:rsid w:val="00D74B92"/>
    <w:rsid w:val="00D74E95"/>
    <w:rsid w:val="00D751FB"/>
    <w:rsid w:val="00D754D6"/>
    <w:rsid w:val="00D75B44"/>
    <w:rsid w:val="00D761AA"/>
    <w:rsid w:val="00D769B0"/>
    <w:rsid w:val="00D76CC6"/>
    <w:rsid w:val="00D76FAE"/>
    <w:rsid w:val="00D77040"/>
    <w:rsid w:val="00D7706A"/>
    <w:rsid w:val="00D777D7"/>
    <w:rsid w:val="00D77948"/>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C46"/>
    <w:rsid w:val="00D85096"/>
    <w:rsid w:val="00D857B8"/>
    <w:rsid w:val="00D85D1F"/>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513"/>
    <w:rsid w:val="00D95600"/>
    <w:rsid w:val="00D95900"/>
    <w:rsid w:val="00D965CE"/>
    <w:rsid w:val="00D9683C"/>
    <w:rsid w:val="00D977A0"/>
    <w:rsid w:val="00D97884"/>
    <w:rsid w:val="00D97C79"/>
    <w:rsid w:val="00D97E99"/>
    <w:rsid w:val="00D97F43"/>
    <w:rsid w:val="00D97FE1"/>
    <w:rsid w:val="00DA0712"/>
    <w:rsid w:val="00DA0A7F"/>
    <w:rsid w:val="00DA1C31"/>
    <w:rsid w:val="00DA20BC"/>
    <w:rsid w:val="00DA2575"/>
    <w:rsid w:val="00DA26BA"/>
    <w:rsid w:val="00DA272E"/>
    <w:rsid w:val="00DA2ED7"/>
    <w:rsid w:val="00DA3635"/>
    <w:rsid w:val="00DA369D"/>
    <w:rsid w:val="00DA3E7A"/>
    <w:rsid w:val="00DA3EF7"/>
    <w:rsid w:val="00DA430C"/>
    <w:rsid w:val="00DA451C"/>
    <w:rsid w:val="00DA4DE3"/>
    <w:rsid w:val="00DA5471"/>
    <w:rsid w:val="00DA615D"/>
    <w:rsid w:val="00DA6598"/>
    <w:rsid w:val="00DA6C0F"/>
    <w:rsid w:val="00DA702F"/>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ED8"/>
    <w:rsid w:val="00DB70D1"/>
    <w:rsid w:val="00DB737B"/>
    <w:rsid w:val="00DC08AF"/>
    <w:rsid w:val="00DC1301"/>
    <w:rsid w:val="00DC1327"/>
    <w:rsid w:val="00DC1350"/>
    <w:rsid w:val="00DC2C07"/>
    <w:rsid w:val="00DC3237"/>
    <w:rsid w:val="00DC367A"/>
    <w:rsid w:val="00DC36F3"/>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EA"/>
    <w:rsid w:val="00DD23A0"/>
    <w:rsid w:val="00DD30E4"/>
    <w:rsid w:val="00DD39E0"/>
    <w:rsid w:val="00DD3EF5"/>
    <w:rsid w:val="00DD41DE"/>
    <w:rsid w:val="00DD53FA"/>
    <w:rsid w:val="00DD58C2"/>
    <w:rsid w:val="00DD5F42"/>
    <w:rsid w:val="00DD617B"/>
    <w:rsid w:val="00DD6D4E"/>
    <w:rsid w:val="00DD79A6"/>
    <w:rsid w:val="00DE0443"/>
    <w:rsid w:val="00DE068C"/>
    <w:rsid w:val="00DE0E59"/>
    <w:rsid w:val="00DE0F6C"/>
    <w:rsid w:val="00DE12F0"/>
    <w:rsid w:val="00DE219B"/>
    <w:rsid w:val="00DE27B1"/>
    <w:rsid w:val="00DE3407"/>
    <w:rsid w:val="00DE3979"/>
    <w:rsid w:val="00DE469E"/>
    <w:rsid w:val="00DE52E3"/>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D2C"/>
    <w:rsid w:val="00DF431F"/>
    <w:rsid w:val="00DF4572"/>
    <w:rsid w:val="00DF4658"/>
    <w:rsid w:val="00DF53C9"/>
    <w:rsid w:val="00DF5A1C"/>
    <w:rsid w:val="00DF5C5B"/>
    <w:rsid w:val="00DF6938"/>
    <w:rsid w:val="00DF6C8B"/>
    <w:rsid w:val="00DF6F17"/>
    <w:rsid w:val="00DF6F28"/>
    <w:rsid w:val="00DF78FA"/>
    <w:rsid w:val="00DF7AE1"/>
    <w:rsid w:val="00E002F1"/>
    <w:rsid w:val="00E00315"/>
    <w:rsid w:val="00E0082C"/>
    <w:rsid w:val="00E01DAA"/>
    <w:rsid w:val="00E023E5"/>
    <w:rsid w:val="00E02432"/>
    <w:rsid w:val="00E02A2B"/>
    <w:rsid w:val="00E04022"/>
    <w:rsid w:val="00E046D6"/>
    <w:rsid w:val="00E04DC9"/>
    <w:rsid w:val="00E05C03"/>
    <w:rsid w:val="00E06528"/>
    <w:rsid w:val="00E066DB"/>
    <w:rsid w:val="00E06CC1"/>
    <w:rsid w:val="00E0728F"/>
    <w:rsid w:val="00E0749C"/>
    <w:rsid w:val="00E0755C"/>
    <w:rsid w:val="00E07679"/>
    <w:rsid w:val="00E112CA"/>
    <w:rsid w:val="00E1267D"/>
    <w:rsid w:val="00E12D44"/>
    <w:rsid w:val="00E134D4"/>
    <w:rsid w:val="00E13B0C"/>
    <w:rsid w:val="00E14658"/>
    <w:rsid w:val="00E149CA"/>
    <w:rsid w:val="00E14A7E"/>
    <w:rsid w:val="00E151E1"/>
    <w:rsid w:val="00E15AB0"/>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5F5"/>
    <w:rsid w:val="00E30808"/>
    <w:rsid w:val="00E3117A"/>
    <w:rsid w:val="00E311C3"/>
    <w:rsid w:val="00E32299"/>
    <w:rsid w:val="00E32D62"/>
    <w:rsid w:val="00E339DC"/>
    <w:rsid w:val="00E33E15"/>
    <w:rsid w:val="00E34190"/>
    <w:rsid w:val="00E353A4"/>
    <w:rsid w:val="00E35C77"/>
    <w:rsid w:val="00E361B8"/>
    <w:rsid w:val="00E3697B"/>
    <w:rsid w:val="00E36A1B"/>
    <w:rsid w:val="00E377F5"/>
    <w:rsid w:val="00E37DDE"/>
    <w:rsid w:val="00E40949"/>
    <w:rsid w:val="00E40C38"/>
    <w:rsid w:val="00E42428"/>
    <w:rsid w:val="00E429ED"/>
    <w:rsid w:val="00E43F37"/>
    <w:rsid w:val="00E441E6"/>
    <w:rsid w:val="00E450ED"/>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D70"/>
    <w:rsid w:val="00E57050"/>
    <w:rsid w:val="00E5733D"/>
    <w:rsid w:val="00E57613"/>
    <w:rsid w:val="00E57EAC"/>
    <w:rsid w:val="00E604EF"/>
    <w:rsid w:val="00E61CC0"/>
    <w:rsid w:val="00E62268"/>
    <w:rsid w:val="00E6277B"/>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AD9"/>
    <w:rsid w:val="00E70BC7"/>
    <w:rsid w:val="00E70F07"/>
    <w:rsid w:val="00E70FBC"/>
    <w:rsid w:val="00E72BDF"/>
    <w:rsid w:val="00E72C01"/>
    <w:rsid w:val="00E735D0"/>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441A"/>
    <w:rsid w:val="00E844D8"/>
    <w:rsid w:val="00E8485A"/>
    <w:rsid w:val="00E8519F"/>
    <w:rsid w:val="00E85247"/>
    <w:rsid w:val="00E85387"/>
    <w:rsid w:val="00E85CC3"/>
    <w:rsid w:val="00E863A1"/>
    <w:rsid w:val="00E8644A"/>
    <w:rsid w:val="00E870A9"/>
    <w:rsid w:val="00E90279"/>
    <w:rsid w:val="00E90635"/>
    <w:rsid w:val="00E909A1"/>
    <w:rsid w:val="00E90BFF"/>
    <w:rsid w:val="00E91673"/>
    <w:rsid w:val="00E91AB7"/>
    <w:rsid w:val="00E91F04"/>
    <w:rsid w:val="00E91F35"/>
    <w:rsid w:val="00E9259E"/>
    <w:rsid w:val="00E941BD"/>
    <w:rsid w:val="00E94EC1"/>
    <w:rsid w:val="00E95BA6"/>
    <w:rsid w:val="00E96B4F"/>
    <w:rsid w:val="00E97648"/>
    <w:rsid w:val="00EA07E9"/>
    <w:rsid w:val="00EA0E4A"/>
    <w:rsid w:val="00EA1A54"/>
    <w:rsid w:val="00EA2051"/>
    <w:rsid w:val="00EA2226"/>
    <w:rsid w:val="00EA2483"/>
    <w:rsid w:val="00EA26FC"/>
    <w:rsid w:val="00EA3B5A"/>
    <w:rsid w:val="00EA410E"/>
    <w:rsid w:val="00EA4FD1"/>
    <w:rsid w:val="00EA53C2"/>
    <w:rsid w:val="00EA5695"/>
    <w:rsid w:val="00EA5B0A"/>
    <w:rsid w:val="00EA5B4B"/>
    <w:rsid w:val="00EA6212"/>
    <w:rsid w:val="00EA65AD"/>
    <w:rsid w:val="00EA6F5C"/>
    <w:rsid w:val="00EA7153"/>
    <w:rsid w:val="00EA7FCF"/>
    <w:rsid w:val="00EB0CA3"/>
    <w:rsid w:val="00EB104F"/>
    <w:rsid w:val="00EB1888"/>
    <w:rsid w:val="00EB1B27"/>
    <w:rsid w:val="00EB1DA8"/>
    <w:rsid w:val="00EB249F"/>
    <w:rsid w:val="00EB28C3"/>
    <w:rsid w:val="00EB2D2E"/>
    <w:rsid w:val="00EB2F4C"/>
    <w:rsid w:val="00EB4B75"/>
    <w:rsid w:val="00EB4CFF"/>
    <w:rsid w:val="00EB53A6"/>
    <w:rsid w:val="00EB5476"/>
    <w:rsid w:val="00EB560C"/>
    <w:rsid w:val="00EB588C"/>
    <w:rsid w:val="00EB5FB6"/>
    <w:rsid w:val="00EB5FF6"/>
    <w:rsid w:val="00EB67FC"/>
    <w:rsid w:val="00EB70B0"/>
    <w:rsid w:val="00EB72BB"/>
    <w:rsid w:val="00EB74F4"/>
    <w:rsid w:val="00EB7633"/>
    <w:rsid w:val="00EB7736"/>
    <w:rsid w:val="00EB7808"/>
    <w:rsid w:val="00EC1092"/>
    <w:rsid w:val="00EC1DCD"/>
    <w:rsid w:val="00EC2BF5"/>
    <w:rsid w:val="00EC2E2D"/>
    <w:rsid w:val="00EC363A"/>
    <w:rsid w:val="00EC408D"/>
    <w:rsid w:val="00EC462B"/>
    <w:rsid w:val="00EC4723"/>
    <w:rsid w:val="00EC56E0"/>
    <w:rsid w:val="00EC5C3E"/>
    <w:rsid w:val="00EC6057"/>
    <w:rsid w:val="00EC6847"/>
    <w:rsid w:val="00EC6E9C"/>
    <w:rsid w:val="00EC6EB4"/>
    <w:rsid w:val="00EC6F7B"/>
    <w:rsid w:val="00EC7DB6"/>
    <w:rsid w:val="00EC7FB8"/>
    <w:rsid w:val="00ED0BFA"/>
    <w:rsid w:val="00ED1472"/>
    <w:rsid w:val="00ED162F"/>
    <w:rsid w:val="00ED1903"/>
    <w:rsid w:val="00ED2A4E"/>
    <w:rsid w:val="00ED2AE0"/>
    <w:rsid w:val="00ED2E52"/>
    <w:rsid w:val="00ED3024"/>
    <w:rsid w:val="00ED31DB"/>
    <w:rsid w:val="00ED3414"/>
    <w:rsid w:val="00ED3C23"/>
    <w:rsid w:val="00ED4776"/>
    <w:rsid w:val="00ED49B0"/>
    <w:rsid w:val="00ED4B19"/>
    <w:rsid w:val="00ED5AAF"/>
    <w:rsid w:val="00ED5FE4"/>
    <w:rsid w:val="00ED6FAD"/>
    <w:rsid w:val="00ED71C5"/>
    <w:rsid w:val="00ED7CE4"/>
    <w:rsid w:val="00EE05B6"/>
    <w:rsid w:val="00EE123E"/>
    <w:rsid w:val="00EE16FA"/>
    <w:rsid w:val="00EE18B9"/>
    <w:rsid w:val="00EE1DBF"/>
    <w:rsid w:val="00EE2B17"/>
    <w:rsid w:val="00EE31F9"/>
    <w:rsid w:val="00EE32CE"/>
    <w:rsid w:val="00EE3C42"/>
    <w:rsid w:val="00EE3D4F"/>
    <w:rsid w:val="00EE476C"/>
    <w:rsid w:val="00EE4B99"/>
    <w:rsid w:val="00EE534D"/>
    <w:rsid w:val="00EE5560"/>
    <w:rsid w:val="00EE596F"/>
    <w:rsid w:val="00EE5AD0"/>
    <w:rsid w:val="00EE6ABC"/>
    <w:rsid w:val="00EE6F1E"/>
    <w:rsid w:val="00EE7D82"/>
    <w:rsid w:val="00EF0348"/>
    <w:rsid w:val="00EF1BFD"/>
    <w:rsid w:val="00EF1F9C"/>
    <w:rsid w:val="00EF21E0"/>
    <w:rsid w:val="00EF25C1"/>
    <w:rsid w:val="00EF4366"/>
    <w:rsid w:val="00EF472B"/>
    <w:rsid w:val="00EF4CD6"/>
    <w:rsid w:val="00EF55A0"/>
    <w:rsid w:val="00EF63D1"/>
    <w:rsid w:val="00EF6513"/>
    <w:rsid w:val="00EF6683"/>
    <w:rsid w:val="00EF6CAC"/>
    <w:rsid w:val="00EF6F00"/>
    <w:rsid w:val="00EF7002"/>
    <w:rsid w:val="00EF712D"/>
    <w:rsid w:val="00EF7322"/>
    <w:rsid w:val="00EF769B"/>
    <w:rsid w:val="00F01D65"/>
    <w:rsid w:val="00F02651"/>
    <w:rsid w:val="00F027BA"/>
    <w:rsid w:val="00F02942"/>
    <w:rsid w:val="00F039ED"/>
    <w:rsid w:val="00F03E79"/>
    <w:rsid w:val="00F04862"/>
    <w:rsid w:val="00F04CBA"/>
    <w:rsid w:val="00F0628D"/>
    <w:rsid w:val="00F0661B"/>
    <w:rsid w:val="00F06651"/>
    <w:rsid w:val="00F07027"/>
    <w:rsid w:val="00F07DE6"/>
    <w:rsid w:val="00F10081"/>
    <w:rsid w:val="00F1056C"/>
    <w:rsid w:val="00F107F1"/>
    <w:rsid w:val="00F10FC1"/>
    <w:rsid w:val="00F112FD"/>
    <w:rsid w:val="00F133A1"/>
    <w:rsid w:val="00F13734"/>
    <w:rsid w:val="00F13ECD"/>
    <w:rsid w:val="00F14D13"/>
    <w:rsid w:val="00F155CE"/>
    <w:rsid w:val="00F16750"/>
    <w:rsid w:val="00F16BF2"/>
    <w:rsid w:val="00F174C2"/>
    <w:rsid w:val="00F17B40"/>
    <w:rsid w:val="00F17EAE"/>
    <w:rsid w:val="00F20200"/>
    <w:rsid w:val="00F2117B"/>
    <w:rsid w:val="00F2135D"/>
    <w:rsid w:val="00F218D4"/>
    <w:rsid w:val="00F21E9A"/>
    <w:rsid w:val="00F2250A"/>
    <w:rsid w:val="00F22738"/>
    <w:rsid w:val="00F22840"/>
    <w:rsid w:val="00F245A3"/>
    <w:rsid w:val="00F245DA"/>
    <w:rsid w:val="00F2474C"/>
    <w:rsid w:val="00F24788"/>
    <w:rsid w:val="00F24DA7"/>
    <w:rsid w:val="00F25A20"/>
    <w:rsid w:val="00F26252"/>
    <w:rsid w:val="00F26379"/>
    <w:rsid w:val="00F2640F"/>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40421"/>
    <w:rsid w:val="00F405A4"/>
    <w:rsid w:val="00F406F4"/>
    <w:rsid w:val="00F412E0"/>
    <w:rsid w:val="00F419C5"/>
    <w:rsid w:val="00F41F05"/>
    <w:rsid w:val="00F433BD"/>
    <w:rsid w:val="00F43A2E"/>
    <w:rsid w:val="00F444ED"/>
    <w:rsid w:val="00F44EC5"/>
    <w:rsid w:val="00F470D6"/>
    <w:rsid w:val="00F47498"/>
    <w:rsid w:val="00F4795F"/>
    <w:rsid w:val="00F47B5C"/>
    <w:rsid w:val="00F50AE3"/>
    <w:rsid w:val="00F512B2"/>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FD8"/>
    <w:rsid w:val="00F62478"/>
    <w:rsid w:val="00F6282D"/>
    <w:rsid w:val="00F62DBF"/>
    <w:rsid w:val="00F641FC"/>
    <w:rsid w:val="00F647F7"/>
    <w:rsid w:val="00F652E4"/>
    <w:rsid w:val="00F6583C"/>
    <w:rsid w:val="00F6589A"/>
    <w:rsid w:val="00F6665C"/>
    <w:rsid w:val="00F6690B"/>
    <w:rsid w:val="00F66920"/>
    <w:rsid w:val="00F67040"/>
    <w:rsid w:val="00F673EE"/>
    <w:rsid w:val="00F676DE"/>
    <w:rsid w:val="00F6783E"/>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CD"/>
    <w:rsid w:val="00F7586B"/>
    <w:rsid w:val="00F75D45"/>
    <w:rsid w:val="00F75E06"/>
    <w:rsid w:val="00F75F2F"/>
    <w:rsid w:val="00F761F0"/>
    <w:rsid w:val="00F76445"/>
    <w:rsid w:val="00F76AF4"/>
    <w:rsid w:val="00F76D0C"/>
    <w:rsid w:val="00F76ECC"/>
    <w:rsid w:val="00F779FD"/>
    <w:rsid w:val="00F80399"/>
    <w:rsid w:val="00F80549"/>
    <w:rsid w:val="00F80CA6"/>
    <w:rsid w:val="00F812C8"/>
    <w:rsid w:val="00F8132D"/>
    <w:rsid w:val="00F818AE"/>
    <w:rsid w:val="00F81B40"/>
    <w:rsid w:val="00F820C4"/>
    <w:rsid w:val="00F8241A"/>
    <w:rsid w:val="00F82F61"/>
    <w:rsid w:val="00F834F1"/>
    <w:rsid w:val="00F83829"/>
    <w:rsid w:val="00F84069"/>
    <w:rsid w:val="00F8429A"/>
    <w:rsid w:val="00F843D7"/>
    <w:rsid w:val="00F84728"/>
    <w:rsid w:val="00F84997"/>
    <w:rsid w:val="00F85536"/>
    <w:rsid w:val="00F8631D"/>
    <w:rsid w:val="00F8657A"/>
    <w:rsid w:val="00F86637"/>
    <w:rsid w:val="00F8679A"/>
    <w:rsid w:val="00F86F07"/>
    <w:rsid w:val="00F87117"/>
    <w:rsid w:val="00F8736C"/>
    <w:rsid w:val="00F87D9F"/>
    <w:rsid w:val="00F9030E"/>
    <w:rsid w:val="00F906E4"/>
    <w:rsid w:val="00F90ADB"/>
    <w:rsid w:val="00F90E78"/>
    <w:rsid w:val="00F91209"/>
    <w:rsid w:val="00F9221F"/>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105C"/>
    <w:rsid w:val="00FA1475"/>
    <w:rsid w:val="00FA148A"/>
    <w:rsid w:val="00FA26BA"/>
    <w:rsid w:val="00FA27C8"/>
    <w:rsid w:val="00FA2D22"/>
    <w:rsid w:val="00FA35E3"/>
    <w:rsid w:val="00FA3B76"/>
    <w:rsid w:val="00FA426A"/>
    <w:rsid w:val="00FA45EE"/>
    <w:rsid w:val="00FA46A3"/>
    <w:rsid w:val="00FA4D66"/>
    <w:rsid w:val="00FA56AE"/>
    <w:rsid w:val="00FA5A4E"/>
    <w:rsid w:val="00FA5D08"/>
    <w:rsid w:val="00FA6157"/>
    <w:rsid w:val="00FA71F2"/>
    <w:rsid w:val="00FB0082"/>
    <w:rsid w:val="00FB0243"/>
    <w:rsid w:val="00FB0AC3"/>
    <w:rsid w:val="00FB1527"/>
    <w:rsid w:val="00FB1932"/>
    <w:rsid w:val="00FB1E67"/>
    <w:rsid w:val="00FB2537"/>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7264"/>
    <w:rsid w:val="00FB78E7"/>
    <w:rsid w:val="00FC0150"/>
    <w:rsid w:val="00FC02CE"/>
    <w:rsid w:val="00FC03AB"/>
    <w:rsid w:val="00FC0778"/>
    <w:rsid w:val="00FC0A50"/>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3D1"/>
    <w:rsid w:val="00FC7528"/>
    <w:rsid w:val="00FC7E26"/>
    <w:rsid w:val="00FD0572"/>
    <w:rsid w:val="00FD0683"/>
    <w:rsid w:val="00FD1295"/>
    <w:rsid w:val="00FD1A97"/>
    <w:rsid w:val="00FD2D7B"/>
    <w:rsid w:val="00FD3027"/>
    <w:rsid w:val="00FD34CB"/>
    <w:rsid w:val="00FD37F6"/>
    <w:rsid w:val="00FD40CF"/>
    <w:rsid w:val="00FD4589"/>
    <w:rsid w:val="00FD4608"/>
    <w:rsid w:val="00FD473E"/>
    <w:rsid w:val="00FD5928"/>
    <w:rsid w:val="00FD66F4"/>
    <w:rsid w:val="00FD7DF9"/>
    <w:rsid w:val="00FD7FC9"/>
    <w:rsid w:val="00FE0564"/>
    <w:rsid w:val="00FE05FA"/>
    <w:rsid w:val="00FE0A29"/>
    <w:rsid w:val="00FE0B51"/>
    <w:rsid w:val="00FE0B78"/>
    <w:rsid w:val="00FE0ED4"/>
    <w:rsid w:val="00FE13D0"/>
    <w:rsid w:val="00FE1EAB"/>
    <w:rsid w:val="00FE1EF0"/>
    <w:rsid w:val="00FE2137"/>
    <w:rsid w:val="00FE23ED"/>
    <w:rsid w:val="00FE284B"/>
    <w:rsid w:val="00FE3004"/>
    <w:rsid w:val="00FE3465"/>
    <w:rsid w:val="00FE35A6"/>
    <w:rsid w:val="00FE3C0F"/>
    <w:rsid w:val="00FE3CC4"/>
    <w:rsid w:val="00FE4C2E"/>
    <w:rsid w:val="00FE4D3C"/>
    <w:rsid w:val="00FE67CF"/>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5047"/>
    <w:rsid w:val="00FF50A8"/>
    <w:rsid w:val="00FF547B"/>
    <w:rsid w:val="00FF571E"/>
    <w:rsid w:val="00FF5BC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7"/>
      </w:numPr>
    </w:pPr>
  </w:style>
  <w:style w:type="character" w:customStyle="1" w:styleId="apple-converted-space">
    <w:name w:val="apple-converted-space"/>
    <w:basedOn w:val="DefaultParagraphFont"/>
    <w:rsid w:val="007906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4</Pages>
  <Words>1868</Words>
  <Characters>10653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80</cp:revision>
  <cp:lastPrinted>2007-06-18T22:08:00Z</cp:lastPrinted>
  <dcterms:created xsi:type="dcterms:W3CDTF">2021-07-27T21:02:00Z</dcterms:created>
  <dcterms:modified xsi:type="dcterms:W3CDTF">2021-11-05T16:07:00Z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