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67E68" w14:textId="79D46FAF" w:rsidR="005A315A" w:rsidRPr="00402565" w:rsidRDefault="005A315A" w:rsidP="008C5AB4">
      <w:pPr>
        <w:pStyle w:val="3GPPHeader"/>
        <w:rPr>
          <w:lang w:val="en-US"/>
        </w:rPr>
      </w:pPr>
      <w:r w:rsidRPr="00402565">
        <w:rPr>
          <w:lang w:val="en-US"/>
        </w:rPr>
        <w:t>3GPP TSG-RAN WG1 Meeting #10</w:t>
      </w:r>
      <w:r w:rsidR="008B7FF3" w:rsidRPr="00402565">
        <w:rPr>
          <w:lang w:val="en-US"/>
        </w:rPr>
        <w:t>6</w:t>
      </w:r>
      <w:r w:rsidRPr="00402565">
        <w:rPr>
          <w:lang w:val="en-US"/>
        </w:rPr>
        <w:t>-</w:t>
      </w:r>
      <w:r w:rsidR="00763F54">
        <w:rPr>
          <w:lang w:val="en-US"/>
        </w:rPr>
        <w:t>bis-</w:t>
      </w:r>
      <w:r w:rsidRPr="00402565">
        <w:rPr>
          <w:lang w:val="en-US"/>
        </w:rPr>
        <w:t>e</w:t>
      </w:r>
      <w:r w:rsidRPr="00402565">
        <w:rPr>
          <w:lang w:val="en-US"/>
        </w:rPr>
        <w:tab/>
        <w:t>R1-</w:t>
      </w:r>
      <w:r w:rsidR="00763F54" w:rsidRPr="00763F54">
        <w:rPr>
          <w:lang w:val="en-US"/>
        </w:rPr>
        <w:t>2110355</w:t>
      </w:r>
      <w:r w:rsidR="00D359FA" w:rsidRPr="00402565">
        <w:rPr>
          <w:lang w:val="en-US"/>
        </w:rPr>
        <w:t xml:space="preserve"> </w:t>
      </w:r>
    </w:p>
    <w:p w14:paraId="187C2D88" w14:textId="1E560D53" w:rsidR="005A315A" w:rsidRPr="00402565" w:rsidRDefault="005A315A" w:rsidP="005A315A">
      <w:pPr>
        <w:pStyle w:val="3GPPHeader"/>
        <w:rPr>
          <w:lang w:val="en-US"/>
        </w:rPr>
      </w:pPr>
      <w:r w:rsidRPr="00402565">
        <w:rPr>
          <w:lang w:val="en-US"/>
        </w:rPr>
        <w:t xml:space="preserve">e-Meeting, </w:t>
      </w:r>
      <w:r w:rsidR="00C62CF3">
        <w:rPr>
          <w:lang w:val="en-US"/>
        </w:rPr>
        <w:t xml:space="preserve">October </w:t>
      </w:r>
      <w:r w:rsidRPr="00402565">
        <w:rPr>
          <w:lang w:val="en-US"/>
        </w:rPr>
        <w:t>1</w:t>
      </w:r>
      <w:r w:rsidR="00C62CF3">
        <w:rPr>
          <w:lang w:val="en-US"/>
        </w:rPr>
        <w:t>1</w:t>
      </w:r>
      <w:r w:rsidRPr="00402565">
        <w:rPr>
          <w:vertAlign w:val="superscript"/>
          <w:lang w:val="en-US"/>
        </w:rPr>
        <w:t>th</w:t>
      </w:r>
      <w:r w:rsidRPr="00402565">
        <w:rPr>
          <w:lang w:val="en-US"/>
        </w:rPr>
        <w:t xml:space="preserve">– </w:t>
      </w:r>
      <w:r w:rsidR="00C62CF3">
        <w:rPr>
          <w:lang w:val="en-US"/>
        </w:rPr>
        <w:t>19</w:t>
      </w:r>
      <w:r w:rsidRPr="00402565">
        <w:rPr>
          <w:vertAlign w:val="superscript"/>
          <w:lang w:val="en-US"/>
        </w:rPr>
        <w:t>th</w:t>
      </w:r>
      <w:r w:rsidRPr="00402565">
        <w:rPr>
          <w:lang w:val="en-US"/>
        </w:rPr>
        <w:t>, 2021</w:t>
      </w:r>
    </w:p>
    <w:p w14:paraId="4984A2AA" w14:textId="084FFF9B" w:rsidR="00E90E49" w:rsidRPr="00402565" w:rsidRDefault="00E90E49" w:rsidP="00311702">
      <w:pPr>
        <w:pStyle w:val="3GPPHeader"/>
        <w:rPr>
          <w:lang w:val="en-US"/>
        </w:rPr>
      </w:pPr>
      <w:r w:rsidRPr="00402565">
        <w:rPr>
          <w:lang w:val="en-US"/>
        </w:rPr>
        <w:t>Agenda Item:</w:t>
      </w:r>
      <w:r w:rsidRPr="00402565">
        <w:rPr>
          <w:lang w:val="en-US"/>
        </w:rPr>
        <w:tab/>
      </w:r>
      <w:r w:rsidR="00E61C8D" w:rsidRPr="00402565">
        <w:rPr>
          <w:lang w:val="en-US"/>
        </w:rPr>
        <w:t>8.12.1</w:t>
      </w:r>
    </w:p>
    <w:p w14:paraId="00612595" w14:textId="0932AE31" w:rsidR="00E90E49" w:rsidRPr="00402565" w:rsidRDefault="003D3C45" w:rsidP="00F64C2B">
      <w:pPr>
        <w:pStyle w:val="3GPPHeader"/>
        <w:rPr>
          <w:lang w:val="en-US"/>
        </w:rPr>
      </w:pPr>
      <w:r w:rsidRPr="00402565">
        <w:rPr>
          <w:lang w:val="en-US"/>
        </w:rPr>
        <w:t>Source:</w:t>
      </w:r>
      <w:r w:rsidR="00E90E49" w:rsidRPr="00402565">
        <w:rPr>
          <w:lang w:val="en-US"/>
        </w:rPr>
        <w:tab/>
      </w:r>
      <w:r w:rsidR="00F64C2B" w:rsidRPr="00402565">
        <w:rPr>
          <w:lang w:val="en-US"/>
        </w:rPr>
        <w:t>Ericsson</w:t>
      </w:r>
    </w:p>
    <w:p w14:paraId="29EB8618" w14:textId="393BE607" w:rsidR="00E90E49" w:rsidRPr="00402565" w:rsidRDefault="003D3C45" w:rsidP="00311702">
      <w:pPr>
        <w:pStyle w:val="3GPPHeader"/>
        <w:rPr>
          <w:lang w:val="en-US"/>
        </w:rPr>
      </w:pPr>
      <w:r w:rsidRPr="00402565">
        <w:rPr>
          <w:lang w:val="en-US"/>
        </w:rPr>
        <w:t>Title:</w:t>
      </w:r>
      <w:r w:rsidR="00E90E49" w:rsidRPr="00402565">
        <w:rPr>
          <w:lang w:val="en-US"/>
        </w:rPr>
        <w:tab/>
      </w:r>
      <w:r w:rsidR="00ED6D9D" w:rsidRPr="00402565">
        <w:rPr>
          <w:lang w:val="en-US"/>
        </w:rPr>
        <w:t>Mechanisms</w:t>
      </w:r>
      <w:r w:rsidR="00CE571A" w:rsidRPr="00402565">
        <w:rPr>
          <w:lang w:val="en-US"/>
        </w:rPr>
        <w:t xml:space="preserve"> to support </w:t>
      </w:r>
      <w:r w:rsidR="007662FE" w:rsidRPr="00402565">
        <w:rPr>
          <w:lang w:val="en-US"/>
        </w:rPr>
        <w:t xml:space="preserve">MBS </w:t>
      </w:r>
      <w:r w:rsidR="00ED6D9D" w:rsidRPr="00402565">
        <w:rPr>
          <w:lang w:val="en-US"/>
        </w:rPr>
        <w:t xml:space="preserve">group </w:t>
      </w:r>
      <w:r w:rsidR="00D326C4" w:rsidRPr="00402565">
        <w:rPr>
          <w:lang w:val="en-US"/>
        </w:rPr>
        <w:t xml:space="preserve">scheduling </w:t>
      </w:r>
      <w:r w:rsidR="00CE571A" w:rsidRPr="00402565">
        <w:rPr>
          <w:lang w:val="en-US"/>
        </w:rPr>
        <w:t>for</w:t>
      </w:r>
      <w:r w:rsidR="00A6774A" w:rsidRPr="00402565">
        <w:rPr>
          <w:lang w:val="en-US"/>
        </w:rPr>
        <w:t xml:space="preserve"> RRC</w:t>
      </w:r>
      <w:r w:rsidR="006B390D" w:rsidRPr="00402565">
        <w:rPr>
          <w:lang w:val="en-US"/>
        </w:rPr>
        <w:t>_CONNECTED</w:t>
      </w:r>
      <w:r w:rsidR="00ED6D9D" w:rsidRPr="00402565">
        <w:rPr>
          <w:lang w:val="en-US"/>
        </w:rPr>
        <w:t xml:space="preserve"> UEs</w:t>
      </w:r>
      <w:r w:rsidR="00A6774A" w:rsidRPr="00402565">
        <w:rPr>
          <w:lang w:val="en-US"/>
        </w:rPr>
        <w:t xml:space="preserve"> </w:t>
      </w:r>
    </w:p>
    <w:p w14:paraId="23E83048" w14:textId="7BA45F47" w:rsidR="00E90E49" w:rsidRPr="000A5023" w:rsidRDefault="00E90E49" w:rsidP="00A40E51">
      <w:pPr>
        <w:pStyle w:val="3GPPHeader"/>
      </w:pPr>
      <w:r w:rsidRPr="000A5023">
        <w:t>Document for:</w:t>
      </w:r>
      <w:r w:rsidRPr="000A5023">
        <w:tab/>
        <w:t>Discussion</w:t>
      </w:r>
    </w:p>
    <w:p w14:paraId="1D90FA4C" w14:textId="75A2D32C" w:rsidR="00E90E49" w:rsidRPr="005A4D7D" w:rsidRDefault="00230D18" w:rsidP="00CE0424">
      <w:pPr>
        <w:pStyle w:val="Heading1"/>
      </w:pPr>
      <w:r w:rsidRPr="000A5023">
        <w:tab/>
      </w:r>
      <w:r w:rsidR="00E90E49" w:rsidRPr="000A5023">
        <w:t>Introduction</w:t>
      </w:r>
    </w:p>
    <w:p w14:paraId="13669E8A" w14:textId="716D06F0" w:rsidR="00EE2EE4" w:rsidRPr="00402565" w:rsidRDefault="005C00B9" w:rsidP="000A5023">
      <w:pPr>
        <w:rPr>
          <w:lang w:val="en-US"/>
        </w:rPr>
      </w:pPr>
      <w:r w:rsidRPr="00402565">
        <w:rPr>
          <w:lang w:val="en-US"/>
        </w:rPr>
        <w:t>In this contribution, we provide our view on the outstanding issues for group scheduling for NR MBS, based on the agreements made during RAN1#10</w:t>
      </w:r>
      <w:r w:rsidR="00EE2EE4">
        <w:rPr>
          <w:lang w:val="en-US"/>
        </w:rPr>
        <w:t>6</w:t>
      </w:r>
      <w:r w:rsidR="00AB0534" w:rsidRPr="00402565">
        <w:rPr>
          <w:lang w:val="en-US"/>
        </w:rPr>
        <w:t>-e</w:t>
      </w:r>
      <w:r w:rsidRPr="00402565">
        <w:rPr>
          <w:lang w:val="en-US"/>
        </w:rPr>
        <w:t xml:space="preserve">. </w:t>
      </w:r>
    </w:p>
    <w:p w14:paraId="4E69A297" w14:textId="21C59BB3" w:rsidR="004000E8" w:rsidRPr="000A5023" w:rsidRDefault="00230D18" w:rsidP="00CE0424">
      <w:pPr>
        <w:pStyle w:val="Heading1"/>
      </w:pPr>
      <w:bookmarkStart w:id="0" w:name="_Ref178064866"/>
      <w:r w:rsidRPr="00402565">
        <w:rPr>
          <w:lang w:val="en-US"/>
        </w:rPr>
        <w:tab/>
      </w:r>
      <w:r w:rsidR="004000E8" w:rsidRPr="000A5023">
        <w:t>Discussion</w:t>
      </w:r>
      <w:bookmarkEnd w:id="0"/>
    </w:p>
    <w:p w14:paraId="6FF26418" w14:textId="7EB01FFE" w:rsidR="002B35BD" w:rsidRPr="00C32B15" w:rsidRDefault="002B35BD" w:rsidP="00CD2828">
      <w:pPr>
        <w:pStyle w:val="Heading2"/>
        <w:rPr>
          <w:lang w:val="en-US"/>
        </w:rPr>
      </w:pPr>
      <w:r w:rsidRPr="00C32B15">
        <w:rPr>
          <w:lang w:val="en-US"/>
        </w:rPr>
        <w:t>Transmission mode for MBS</w:t>
      </w:r>
    </w:p>
    <w:p w14:paraId="56F76BB2" w14:textId="7BBA7CD6" w:rsidR="0018071E" w:rsidRPr="00402565" w:rsidRDefault="003B02B6">
      <w:pPr>
        <w:pStyle w:val="Heading3"/>
        <w:rPr>
          <w:lang w:val="en-US"/>
        </w:rPr>
      </w:pPr>
      <w:r w:rsidRPr="00402565">
        <w:rPr>
          <w:lang w:val="en-US"/>
        </w:rPr>
        <w:t xml:space="preserve">Further details on </w:t>
      </w:r>
      <w:r w:rsidR="00E66DE7" w:rsidRPr="00402565">
        <w:rPr>
          <w:lang w:val="en-US"/>
        </w:rPr>
        <w:t xml:space="preserve">PTP and PTM transmission for </w:t>
      </w:r>
      <w:r w:rsidR="000C10F3" w:rsidRPr="00402565">
        <w:rPr>
          <w:lang w:val="en-US"/>
        </w:rPr>
        <w:t>MBS</w:t>
      </w:r>
      <w:r w:rsidR="0018071E" w:rsidRPr="00402565">
        <w:rPr>
          <w:lang w:val="en-US"/>
        </w:rPr>
        <w:tab/>
      </w:r>
    </w:p>
    <w:p w14:paraId="01512DD4" w14:textId="79CF8EC7" w:rsidR="00D31B13" w:rsidRPr="00402565" w:rsidRDefault="00D31B13">
      <w:pPr>
        <w:rPr>
          <w:lang w:val="en-US"/>
        </w:rPr>
      </w:pPr>
    </w:p>
    <w:p w14:paraId="2AA55311" w14:textId="46027075" w:rsidR="006D5812" w:rsidRPr="00C32B15" w:rsidRDefault="006D5812">
      <w:pPr>
        <w:rPr>
          <w:lang w:val="en-US"/>
        </w:rPr>
      </w:pPr>
      <w:r w:rsidRPr="00C32B15">
        <w:rPr>
          <w:lang w:val="en-US"/>
        </w:rPr>
        <w:t xml:space="preserve">In this section, </w:t>
      </w:r>
      <w:r w:rsidR="000A2767" w:rsidRPr="00C32B15">
        <w:rPr>
          <w:lang w:val="en-US"/>
        </w:rPr>
        <w:t xml:space="preserve">we discuss </w:t>
      </w:r>
      <w:r w:rsidR="008A64ED" w:rsidRPr="00100AAC">
        <w:rPr>
          <w:lang w:val="en-US"/>
        </w:rPr>
        <w:t>three</w:t>
      </w:r>
      <w:r w:rsidR="000A2767" w:rsidRPr="00C32B15">
        <w:rPr>
          <w:lang w:val="en-US"/>
        </w:rPr>
        <w:t xml:space="preserve"> remaining issues with respect to </w:t>
      </w:r>
      <w:r w:rsidR="00100AAC" w:rsidRPr="00C32B15">
        <w:rPr>
          <w:lang w:val="en-US"/>
        </w:rPr>
        <w:t xml:space="preserve">HARQ processes and NDI for </w:t>
      </w:r>
      <w:r w:rsidR="000A2767" w:rsidRPr="00C32B15">
        <w:rPr>
          <w:lang w:val="en-US"/>
        </w:rPr>
        <w:t xml:space="preserve">PTM operating </w:t>
      </w:r>
      <w:r w:rsidR="00313AE0" w:rsidRPr="00C32B15">
        <w:rPr>
          <w:lang w:val="en-US"/>
        </w:rPr>
        <w:t xml:space="preserve">together with </w:t>
      </w:r>
      <w:r w:rsidR="000A2767" w:rsidRPr="00C32B15">
        <w:rPr>
          <w:lang w:val="en-US"/>
        </w:rPr>
        <w:t>PTP</w:t>
      </w:r>
      <w:r w:rsidR="00313AE0" w:rsidRPr="00C32B15">
        <w:rPr>
          <w:lang w:val="en-US"/>
        </w:rPr>
        <w:t xml:space="preserve"> in the MBS system:</w:t>
      </w:r>
    </w:p>
    <w:p w14:paraId="29B0ABCD" w14:textId="4A6C611C" w:rsidR="00CA5595" w:rsidRDefault="00CA5595" w:rsidP="00987FA7">
      <w:pPr>
        <w:pStyle w:val="ListParagraph"/>
        <w:numPr>
          <w:ilvl w:val="0"/>
          <w:numId w:val="32"/>
        </w:numPr>
        <w:rPr>
          <w:lang w:val="en-US"/>
        </w:rPr>
      </w:pPr>
      <w:r>
        <w:rPr>
          <w:lang w:val="en-US"/>
        </w:rPr>
        <w:t>How to</w:t>
      </w:r>
      <w:r w:rsidR="00DC54A8">
        <w:rPr>
          <w:lang w:val="en-US"/>
        </w:rPr>
        <w:t xml:space="preserve"> ensure </w:t>
      </w:r>
      <w:r w:rsidR="004C3F56">
        <w:rPr>
          <w:lang w:val="en-US"/>
        </w:rPr>
        <w:t xml:space="preserve">the </w:t>
      </w:r>
      <w:r w:rsidR="00A80D4C">
        <w:rPr>
          <w:lang w:val="en-US"/>
        </w:rPr>
        <w:t>correct</w:t>
      </w:r>
      <w:r w:rsidR="00BD6262">
        <w:rPr>
          <w:lang w:val="en-US"/>
        </w:rPr>
        <w:t xml:space="preserve"> </w:t>
      </w:r>
      <w:r w:rsidR="004C3F56">
        <w:rPr>
          <w:lang w:val="en-US"/>
        </w:rPr>
        <w:t>distinguish</w:t>
      </w:r>
      <w:r w:rsidR="00A80D4C">
        <w:rPr>
          <w:lang w:val="en-US"/>
        </w:rPr>
        <w:t>ing</w:t>
      </w:r>
      <w:r w:rsidR="004C3F56">
        <w:rPr>
          <w:lang w:val="en-US"/>
        </w:rPr>
        <w:t xml:space="preserve"> between </w:t>
      </w:r>
      <w:r w:rsidR="004D12D0">
        <w:rPr>
          <w:lang w:val="en-US"/>
        </w:rPr>
        <w:t>new data and retransmission</w:t>
      </w:r>
      <w:r w:rsidR="009A7688">
        <w:rPr>
          <w:lang w:val="en-US"/>
        </w:rPr>
        <w:t xml:space="preserve"> </w:t>
      </w:r>
      <w:r w:rsidR="00A80D4C">
        <w:rPr>
          <w:lang w:val="en-US"/>
        </w:rPr>
        <w:t xml:space="preserve">by the UE </w:t>
      </w:r>
      <w:r w:rsidR="009A7688">
        <w:rPr>
          <w:lang w:val="en-US"/>
        </w:rPr>
        <w:t xml:space="preserve">when </w:t>
      </w:r>
      <w:r w:rsidR="00506985">
        <w:rPr>
          <w:lang w:val="en-US"/>
        </w:rPr>
        <w:t xml:space="preserve">HARQ processes are dynamically used for </w:t>
      </w:r>
      <w:r w:rsidR="008A64ED">
        <w:rPr>
          <w:lang w:val="en-US"/>
        </w:rPr>
        <w:t>unicast/PTP and PTM</w:t>
      </w:r>
    </w:p>
    <w:p w14:paraId="01C718E5" w14:textId="7F3830AF" w:rsidR="00987FA7" w:rsidRPr="00816A23" w:rsidRDefault="00987FA7" w:rsidP="00987FA7">
      <w:pPr>
        <w:pStyle w:val="ListParagraph"/>
        <w:numPr>
          <w:ilvl w:val="0"/>
          <w:numId w:val="32"/>
        </w:numPr>
        <w:rPr>
          <w:lang w:val="en-US"/>
        </w:rPr>
      </w:pPr>
      <w:r>
        <w:rPr>
          <w:lang w:val="en-US"/>
        </w:rPr>
        <w:t xml:space="preserve">How to support PTP retransmission of a PTM initial transmission, including handling the case of missed initial PTM transmission. </w:t>
      </w:r>
    </w:p>
    <w:p w14:paraId="2FC8B11E" w14:textId="60A33FFC" w:rsidR="00313AE0" w:rsidRDefault="008C187A" w:rsidP="00313AE0">
      <w:pPr>
        <w:pStyle w:val="ListParagraph"/>
        <w:numPr>
          <w:ilvl w:val="0"/>
          <w:numId w:val="32"/>
        </w:numPr>
        <w:rPr>
          <w:lang w:val="en-US"/>
        </w:rPr>
      </w:pPr>
      <w:r>
        <w:rPr>
          <w:lang w:val="en-US"/>
        </w:rPr>
        <w:t>How to support a concurrent transmission</w:t>
      </w:r>
      <w:r w:rsidR="00E34D7D">
        <w:rPr>
          <w:lang w:val="en-US"/>
        </w:rPr>
        <w:t>/reception</w:t>
      </w:r>
      <w:r>
        <w:rPr>
          <w:lang w:val="en-US"/>
        </w:rPr>
        <w:t xml:space="preserve"> of the same TB via PTP and PTM</w:t>
      </w:r>
      <w:r w:rsidR="00487FB7">
        <w:rPr>
          <w:lang w:val="en-US"/>
        </w:rPr>
        <w:t xml:space="preserve"> in the same DL-to-HARQ cycle. </w:t>
      </w:r>
    </w:p>
    <w:p w14:paraId="71DA8F98" w14:textId="77777777" w:rsidR="00103E20" w:rsidRPr="00304C47" w:rsidRDefault="00103E20" w:rsidP="00C32B15">
      <w:pPr>
        <w:ind w:left="360"/>
        <w:rPr>
          <w:lang w:val="en-US"/>
        </w:rPr>
      </w:pPr>
    </w:p>
    <w:p w14:paraId="0BD16717" w14:textId="77777777" w:rsidR="00711BEA" w:rsidRPr="00402565" w:rsidRDefault="00711BEA" w:rsidP="00C32B15">
      <w:pPr>
        <w:pStyle w:val="Heading4"/>
        <w:rPr>
          <w:lang w:val="en-US"/>
        </w:rPr>
      </w:pPr>
      <w:r w:rsidRPr="00402565">
        <w:rPr>
          <w:lang w:val="en-US"/>
        </w:rPr>
        <w:t>NDI for the case of PTM reception</w:t>
      </w:r>
    </w:p>
    <w:p w14:paraId="7B6C98D8" w14:textId="647B2621" w:rsidR="00711BEA" w:rsidRPr="000A7742" w:rsidRDefault="00711BEA" w:rsidP="00711BEA">
      <w:pPr>
        <w:jc w:val="both"/>
        <w:rPr>
          <w:lang w:val="en-US"/>
        </w:rPr>
      </w:pPr>
      <w:r w:rsidRPr="00402565">
        <w:rPr>
          <w:lang w:val="en-US"/>
        </w:rPr>
        <w:t xml:space="preserve">When the gNB transmits a new TB with a certain HARQ Process ID (HPID), with legacy unicast the gNB needs to toggle the NDI bit in the DCI. With unicast, there are no issues with this operation since only one UE receives the transmission. </w:t>
      </w:r>
      <w:r w:rsidRPr="000A7742">
        <w:rPr>
          <w:lang w:val="en-US"/>
        </w:rPr>
        <w:t>When reusing the same solution for PTM there may however be NDI conflicts across the UEs in the PTM group as UEs</w:t>
      </w:r>
      <w:r w:rsidRPr="00C32B15">
        <w:rPr>
          <w:lang w:val="en-US"/>
        </w:rPr>
        <w:t xml:space="preserve"> </w:t>
      </w:r>
      <w:r w:rsidR="000A7742">
        <w:rPr>
          <w:lang w:val="en-US"/>
        </w:rPr>
        <w:t>may</w:t>
      </w:r>
      <w:r>
        <w:rPr>
          <w:lang w:val="en-US"/>
        </w:rPr>
        <w:t xml:space="preserve"> </w:t>
      </w:r>
      <w:r w:rsidRPr="000A7742">
        <w:rPr>
          <w:lang w:val="en-US"/>
        </w:rPr>
        <w:t xml:space="preserve">have different “latest” NDI bit status for the current HPID, i.e., when a TB with the same HPID was used last time. </w:t>
      </w:r>
    </w:p>
    <w:p w14:paraId="10309F37" w14:textId="263DC122" w:rsidR="00711BEA" w:rsidRDefault="00711BEA" w:rsidP="00711BEA">
      <w:pPr>
        <w:jc w:val="both"/>
        <w:rPr>
          <w:lang w:val="en-US"/>
        </w:rPr>
      </w:pPr>
      <w:r w:rsidRPr="00C32B15">
        <w:rPr>
          <w:lang w:val="en-US"/>
        </w:rPr>
        <w:t xml:space="preserve">It may </w:t>
      </w:r>
      <w:proofErr w:type="gramStart"/>
      <w:r w:rsidRPr="00C32B15">
        <w:rPr>
          <w:lang w:val="en-US"/>
        </w:rPr>
        <w:t>e.g.</w:t>
      </w:r>
      <w:proofErr w:type="gramEnd"/>
      <w:r w:rsidRPr="00C32B15">
        <w:rPr>
          <w:lang w:val="en-US"/>
        </w:rPr>
        <w:t xml:space="preserve"> be so that just before receiving the G-RNTI DCI, two different UEs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w:t>
      </w:r>
    </w:p>
    <w:p w14:paraId="5A1CBE07" w14:textId="7C81A7A3" w:rsidR="00AC4EF4" w:rsidRPr="00FD4D91" w:rsidRDefault="00AC4EF4" w:rsidP="00AC4EF4">
      <w:pPr>
        <w:rPr>
          <w:lang w:val="en-US"/>
        </w:rPr>
      </w:pPr>
      <w:r w:rsidRPr="00D6144D">
        <w:rPr>
          <w:lang w:val="en-US"/>
        </w:rPr>
        <w:lastRenderedPageBreak/>
        <w:t xml:space="preserve">During RAN1#106e, there were proposals to leave to the gNB the responsibility of NDI collision avoidance between multicast and unicast. </w:t>
      </w:r>
    </w:p>
    <w:p w14:paraId="05A2C0FB" w14:textId="4533B22C" w:rsidR="0055473C" w:rsidRDefault="0010060B" w:rsidP="00711BEA">
      <w:pPr>
        <w:jc w:val="both"/>
        <w:rPr>
          <w:lang w:val="en-US"/>
        </w:rPr>
      </w:pPr>
      <w:r>
        <w:rPr>
          <w:lang w:val="en-US"/>
        </w:rPr>
        <w:t>T</w:t>
      </w:r>
      <w:r w:rsidR="00D5461C">
        <w:rPr>
          <w:lang w:val="en-US"/>
        </w:rPr>
        <w:t xml:space="preserve">he identified issue could </w:t>
      </w:r>
      <w:r>
        <w:rPr>
          <w:lang w:val="en-US"/>
        </w:rPr>
        <w:t>in princi</w:t>
      </w:r>
      <w:r w:rsidR="00F32CF5">
        <w:rPr>
          <w:lang w:val="en-US"/>
        </w:rPr>
        <w:t xml:space="preserve">ple </w:t>
      </w:r>
      <w:r w:rsidR="00D5461C">
        <w:rPr>
          <w:lang w:val="en-US"/>
        </w:rPr>
        <w:t>be resolved via gNB implementation</w:t>
      </w:r>
      <w:r w:rsidR="0055473C">
        <w:rPr>
          <w:lang w:val="en-US"/>
        </w:rPr>
        <w:t>,</w:t>
      </w:r>
      <w:r w:rsidR="00D5461C">
        <w:rPr>
          <w:lang w:val="en-US"/>
        </w:rPr>
        <w:t xml:space="preserve"> by </w:t>
      </w:r>
      <w:r w:rsidR="00F32CF5">
        <w:rPr>
          <w:lang w:val="en-US"/>
        </w:rPr>
        <w:t xml:space="preserve">allocating </w:t>
      </w:r>
      <w:r w:rsidR="00F11FE3">
        <w:rPr>
          <w:lang w:val="en-US"/>
        </w:rPr>
        <w:t xml:space="preserve">dedicated HARQ processes to each G-RNTI, </w:t>
      </w:r>
      <w:r w:rsidR="00484400">
        <w:rPr>
          <w:lang w:val="en-US"/>
        </w:rPr>
        <w:t>without any overlap across G-RNTIs.</w:t>
      </w:r>
      <w:r w:rsidR="001B06F7">
        <w:rPr>
          <w:lang w:val="en-US"/>
        </w:rPr>
        <w:t xml:space="preserve"> C-RNTI</w:t>
      </w:r>
      <w:r w:rsidR="00F11FE3">
        <w:rPr>
          <w:lang w:val="en-US"/>
        </w:rPr>
        <w:t>s</w:t>
      </w:r>
      <w:r w:rsidR="005859D0">
        <w:rPr>
          <w:lang w:val="en-US"/>
        </w:rPr>
        <w:t>,</w:t>
      </w:r>
      <w:r w:rsidR="00F11FE3">
        <w:rPr>
          <w:lang w:val="en-US"/>
        </w:rPr>
        <w:t xml:space="preserve"> used for PTP retransmission of an initial PTM transmission</w:t>
      </w:r>
      <w:r w:rsidR="005859D0">
        <w:rPr>
          <w:lang w:val="en-US"/>
        </w:rPr>
        <w:t xml:space="preserve">, </w:t>
      </w:r>
      <w:r w:rsidR="00C97B8B">
        <w:rPr>
          <w:lang w:val="en-US"/>
        </w:rPr>
        <w:t>w</w:t>
      </w:r>
      <w:r w:rsidR="005859D0">
        <w:rPr>
          <w:lang w:val="en-US"/>
        </w:rPr>
        <w:t xml:space="preserve">ould share the same HARQ process as the </w:t>
      </w:r>
      <w:r w:rsidR="00C97B8B">
        <w:rPr>
          <w:lang w:val="en-US"/>
        </w:rPr>
        <w:t>G-RNTI of the initial transmission, whereas unicast</w:t>
      </w:r>
      <w:r w:rsidR="0055473C">
        <w:rPr>
          <w:lang w:val="en-US"/>
        </w:rPr>
        <w:t xml:space="preserve"> or MBS </w:t>
      </w:r>
      <w:r w:rsidR="009E55DB">
        <w:rPr>
          <w:lang w:val="en-US"/>
        </w:rPr>
        <w:t>“</w:t>
      </w:r>
      <w:r w:rsidR="0055473C">
        <w:rPr>
          <w:lang w:val="en-US"/>
        </w:rPr>
        <w:t>PTP leg</w:t>
      </w:r>
      <w:r w:rsidR="009E55DB">
        <w:rPr>
          <w:lang w:val="en-US"/>
        </w:rPr>
        <w:t>”</w:t>
      </w:r>
      <w:r w:rsidR="001B06F7">
        <w:rPr>
          <w:lang w:val="en-US"/>
        </w:rPr>
        <w:t xml:space="preserve"> </w:t>
      </w:r>
      <w:r w:rsidR="0055473C">
        <w:rPr>
          <w:lang w:val="en-US"/>
        </w:rPr>
        <w:t>transmissions would use HARQ processes not allocated to G-RNTI.</w:t>
      </w:r>
    </w:p>
    <w:p w14:paraId="766C70FB" w14:textId="0D60B683" w:rsidR="00E2315E" w:rsidRDefault="00E2315E" w:rsidP="00711BEA">
      <w:pPr>
        <w:jc w:val="both"/>
        <w:rPr>
          <w:lang w:val="en-US"/>
        </w:rPr>
      </w:pPr>
      <w:r>
        <w:rPr>
          <w:lang w:val="en-US"/>
        </w:rPr>
        <w:t>Such a</w:t>
      </w:r>
      <w:r w:rsidR="002F78A0">
        <w:rPr>
          <w:lang w:val="en-US"/>
        </w:rPr>
        <w:t xml:space="preserve">n allocation of HARQ process to G-RNTIs would however severely limit the </w:t>
      </w:r>
      <w:r w:rsidR="00C57B45">
        <w:rPr>
          <w:lang w:val="en-US"/>
        </w:rPr>
        <w:t xml:space="preserve">system </w:t>
      </w:r>
      <w:r w:rsidR="002F78A0">
        <w:rPr>
          <w:lang w:val="en-US"/>
        </w:rPr>
        <w:t xml:space="preserve">flexibility </w:t>
      </w:r>
      <w:r w:rsidR="00C57B45">
        <w:rPr>
          <w:lang w:val="en-US"/>
        </w:rPr>
        <w:t>and would introduce hard limits on the possible number of HARQ processes</w:t>
      </w:r>
      <w:r w:rsidR="00262A89">
        <w:rPr>
          <w:lang w:val="en-US"/>
        </w:rPr>
        <w:t xml:space="preserve"> that are instantaneously used for a given service. </w:t>
      </w:r>
      <w:r w:rsidR="009D5A89">
        <w:rPr>
          <w:lang w:val="en-US"/>
        </w:rPr>
        <w:t xml:space="preserve">It </w:t>
      </w:r>
      <w:r w:rsidR="00A94041">
        <w:rPr>
          <w:lang w:val="en-US"/>
        </w:rPr>
        <w:t>may</w:t>
      </w:r>
      <w:r w:rsidR="009D5A89">
        <w:rPr>
          <w:lang w:val="en-US"/>
        </w:rPr>
        <w:t xml:space="preserve"> even happen that </w:t>
      </w:r>
      <w:r w:rsidR="009B368A">
        <w:rPr>
          <w:lang w:val="en-US"/>
        </w:rPr>
        <w:t>the HARQ processes are not enough to allow the required allocation</w:t>
      </w:r>
      <w:r w:rsidR="00A94041">
        <w:rPr>
          <w:lang w:val="en-US"/>
        </w:rPr>
        <w:t xml:space="preserve">, </w:t>
      </w:r>
      <w:proofErr w:type="gramStart"/>
      <w:r w:rsidR="00A94041">
        <w:rPr>
          <w:lang w:val="en-US"/>
        </w:rPr>
        <w:t>e.g.</w:t>
      </w:r>
      <w:proofErr w:type="gramEnd"/>
      <w:r w:rsidR="00A94041">
        <w:rPr>
          <w:lang w:val="en-US"/>
        </w:rPr>
        <w:t xml:space="preserve"> when high bit rate unicast requires many HARQ processes</w:t>
      </w:r>
      <w:r w:rsidR="00E66812">
        <w:rPr>
          <w:lang w:val="en-US"/>
        </w:rPr>
        <w:t xml:space="preserve"> in parallel.</w:t>
      </w:r>
    </w:p>
    <w:p w14:paraId="760FB2EE" w14:textId="1AC1B7E4" w:rsidR="00CA700B" w:rsidRDefault="00CA700B" w:rsidP="00CA700B">
      <w:pPr>
        <w:rPr>
          <w:lang w:val="en-US"/>
        </w:rPr>
      </w:pPr>
      <w:r w:rsidRPr="00D6144D">
        <w:rPr>
          <w:lang w:val="en-US"/>
        </w:rPr>
        <w:t xml:space="preserve">We </w:t>
      </w:r>
      <w:r w:rsidR="00D867AE" w:rsidRPr="00D6144D">
        <w:rPr>
          <w:lang w:val="en-US"/>
        </w:rPr>
        <w:t xml:space="preserve">therefore </w:t>
      </w:r>
      <w:r w:rsidRPr="00D6144D">
        <w:rPr>
          <w:lang w:val="en-US"/>
        </w:rPr>
        <w:t xml:space="preserve">wish to point out the solving the identified issue is fundamental to the NR multicast solution. Leaving it to the gNB implies there is a semi-static and non-overlapping allocation of HPIDs to RNTIs, with </w:t>
      </w:r>
      <w:proofErr w:type="gramStart"/>
      <w:r w:rsidRPr="00D6144D">
        <w:rPr>
          <w:lang w:val="en-US"/>
        </w:rPr>
        <w:t>e.g.</w:t>
      </w:r>
      <w:proofErr w:type="gramEnd"/>
      <w:r w:rsidRPr="00D6144D">
        <w:rPr>
          <w:lang w:val="en-US"/>
        </w:rPr>
        <w:t xml:space="preserve"> separate sets of HPIDs for C-RNTI and each G-RNTI.</w:t>
      </w:r>
      <w:r>
        <w:rPr>
          <w:lang w:val="en-US"/>
        </w:rPr>
        <w:t xml:space="preserve"> This would</w:t>
      </w:r>
      <w:r w:rsidRPr="00045CA3">
        <w:rPr>
          <w:lang w:val="en-US"/>
        </w:rPr>
        <w:t xml:space="preserve"> </w:t>
      </w:r>
      <w:r>
        <w:rPr>
          <w:lang w:val="en-US"/>
        </w:rPr>
        <w:t>severely</w:t>
      </w:r>
      <w:r w:rsidRPr="00273335">
        <w:rPr>
          <w:lang w:val="en-US"/>
        </w:rPr>
        <w:t xml:space="preserve"> compromise system flexibility and performance</w:t>
      </w:r>
      <w:r>
        <w:rPr>
          <w:lang w:val="en-US"/>
        </w:rPr>
        <w:t xml:space="preserve"> in an unacceptable way</w:t>
      </w:r>
      <w:r w:rsidRPr="00273335">
        <w:rPr>
          <w:lang w:val="en-US"/>
        </w:rPr>
        <w:t>.</w:t>
      </w:r>
      <w:r w:rsidRPr="00C32B15">
        <w:rPr>
          <w:lang w:val="en-US"/>
        </w:rPr>
        <w:t xml:space="preserve"> It is therefore </w:t>
      </w:r>
      <w:proofErr w:type="gramStart"/>
      <w:r w:rsidRPr="00C32B15">
        <w:rPr>
          <w:lang w:val="en-US"/>
        </w:rPr>
        <w:t>absolutely necessary</w:t>
      </w:r>
      <w:proofErr w:type="gramEnd"/>
      <w:r w:rsidRPr="00C32B15">
        <w:rPr>
          <w:lang w:val="en-US"/>
        </w:rPr>
        <w:t xml:space="preserve"> to find a solution for this issue.</w:t>
      </w:r>
    </w:p>
    <w:p w14:paraId="632F21F0" w14:textId="3A18EDC4" w:rsidR="006D3867" w:rsidRDefault="00BD01AA" w:rsidP="00CA700B">
      <w:pPr>
        <w:rPr>
          <w:lang w:val="en-US"/>
        </w:rPr>
      </w:pPr>
      <w:r>
        <w:rPr>
          <w:lang w:val="en-US"/>
        </w:rPr>
        <w:t>It would also be impossible to add such improved functionality in later releases in a backwards</w:t>
      </w:r>
      <w:r w:rsidR="00C32817">
        <w:rPr>
          <w:lang w:val="en-US"/>
        </w:rPr>
        <w:t xml:space="preserve">-compatible way, so such functionality needs to be supported </w:t>
      </w:r>
      <w:r w:rsidR="00A510DA">
        <w:rPr>
          <w:lang w:val="en-US"/>
        </w:rPr>
        <w:t>already in Rel-17.</w:t>
      </w:r>
    </w:p>
    <w:p w14:paraId="4A1A60B3" w14:textId="77777777" w:rsidR="00E51FC5" w:rsidRDefault="00E51FC5" w:rsidP="00CA700B">
      <w:pPr>
        <w:rPr>
          <w:b/>
          <w:bCs/>
          <w:lang w:val="en-US"/>
        </w:rPr>
      </w:pPr>
    </w:p>
    <w:p w14:paraId="14CDE886" w14:textId="3412A395" w:rsidR="00A510DA" w:rsidRPr="00D6144D" w:rsidRDefault="0067655A" w:rsidP="00E51FC5">
      <w:pPr>
        <w:pStyle w:val="Observation"/>
      </w:pPr>
      <w:bookmarkStart w:id="1" w:name="_Toc84018190"/>
      <w:r w:rsidRPr="00D6144D">
        <w:t xml:space="preserve">Flexibility and performance </w:t>
      </w:r>
      <w:r w:rsidR="0000625A">
        <w:t xml:space="preserve">of multicast and unicast </w:t>
      </w:r>
      <w:r w:rsidR="003023BF">
        <w:t>may</w:t>
      </w:r>
      <w:r w:rsidR="00593A58" w:rsidRPr="00D6144D">
        <w:t xml:space="preserve"> be </w:t>
      </w:r>
      <w:r w:rsidR="003023BF">
        <w:t xml:space="preserve">severely compromised </w:t>
      </w:r>
      <w:r w:rsidR="00ED7AE8" w:rsidRPr="00D6144D">
        <w:t>unless special support for h</w:t>
      </w:r>
      <w:r w:rsidR="00EC2CB7" w:rsidRPr="00D6144D">
        <w:t xml:space="preserve">andling of HARQ processes and NDIs </w:t>
      </w:r>
      <w:r w:rsidR="00ED7AE8" w:rsidRPr="00D6144D">
        <w:t xml:space="preserve">is introduced in Rel-17. It </w:t>
      </w:r>
      <w:r w:rsidR="00D65811" w:rsidRPr="00D6144D">
        <w:t>will be impossible to add such enhancements in later releases in a backwards-compati</w:t>
      </w:r>
      <w:r w:rsidR="003023BF" w:rsidRPr="00D6144D">
        <w:t>ble way.</w:t>
      </w:r>
      <w:bookmarkEnd w:id="1"/>
    </w:p>
    <w:p w14:paraId="0283150B" w14:textId="77777777" w:rsidR="003023BF" w:rsidRDefault="003023BF" w:rsidP="00711BEA">
      <w:pPr>
        <w:jc w:val="both"/>
        <w:rPr>
          <w:u w:val="single"/>
          <w:lang w:val="en-US"/>
        </w:rPr>
      </w:pPr>
    </w:p>
    <w:p w14:paraId="3D18A8C7" w14:textId="55FDBE87" w:rsidR="00CA700B" w:rsidRPr="00D6144D" w:rsidRDefault="00D867AE" w:rsidP="00711BEA">
      <w:pPr>
        <w:jc w:val="both"/>
        <w:rPr>
          <w:u w:val="single"/>
          <w:lang w:val="en-US"/>
        </w:rPr>
      </w:pPr>
      <w:r w:rsidRPr="00D6144D">
        <w:rPr>
          <w:u w:val="single"/>
          <w:lang w:val="en-US"/>
        </w:rPr>
        <w:t>Possible solutions requiring specification support</w:t>
      </w:r>
    </w:p>
    <w:p w14:paraId="449943DB" w14:textId="15090277" w:rsidR="00E10EC6" w:rsidRDefault="00711BEA" w:rsidP="00711BEA">
      <w:pPr>
        <w:jc w:val="both"/>
        <w:rPr>
          <w:lang w:val="en-US"/>
        </w:rPr>
      </w:pPr>
      <w:r w:rsidRPr="00C32B15">
        <w:rPr>
          <w:lang w:val="en-US"/>
        </w:rPr>
        <w:t xml:space="preserve">A simple possible solution to this issue </w:t>
      </w:r>
      <w:r w:rsidR="00D867AE">
        <w:rPr>
          <w:lang w:val="en-US"/>
        </w:rPr>
        <w:t>is</w:t>
      </w:r>
      <w:r w:rsidR="0006453A">
        <w:rPr>
          <w:lang w:val="en-US"/>
        </w:rPr>
        <w:t xml:space="preserve"> </w:t>
      </w:r>
      <w:r w:rsidRPr="00C32B15">
        <w:rPr>
          <w:lang w:val="en-US"/>
        </w:rPr>
        <w:t xml:space="preserve">to introduce </w:t>
      </w:r>
      <w:r w:rsidR="00E10EC6">
        <w:rPr>
          <w:lang w:val="en-US"/>
        </w:rPr>
        <w:t xml:space="preserve">the following </w:t>
      </w:r>
      <w:r w:rsidR="000443C3">
        <w:rPr>
          <w:lang w:val="en-US"/>
        </w:rPr>
        <w:t xml:space="preserve">new </w:t>
      </w:r>
      <w:r w:rsidR="00E10EC6">
        <w:rPr>
          <w:lang w:val="en-US"/>
        </w:rPr>
        <w:t>rule:</w:t>
      </w:r>
    </w:p>
    <w:p w14:paraId="42FE67EC" w14:textId="400A5381" w:rsidR="00E10EC6" w:rsidRPr="001F3410" w:rsidRDefault="009C37D9" w:rsidP="000443C3">
      <w:pPr>
        <w:pStyle w:val="ListParagraph"/>
        <w:numPr>
          <w:ilvl w:val="0"/>
          <w:numId w:val="66"/>
        </w:numPr>
        <w:jc w:val="both"/>
        <w:rPr>
          <w:lang w:val="en-US"/>
        </w:rPr>
      </w:pPr>
      <w:r>
        <w:rPr>
          <w:lang w:val="en-US"/>
        </w:rPr>
        <w:t>For a transmitted G-RNTI, t</w:t>
      </w:r>
      <w:r w:rsidR="002D71AB" w:rsidRPr="000443C3">
        <w:rPr>
          <w:lang w:val="en-US"/>
        </w:rPr>
        <w:t>he NDI</w:t>
      </w:r>
      <w:r w:rsidR="002431B5" w:rsidRPr="000443C3">
        <w:rPr>
          <w:lang w:val="en-US"/>
        </w:rPr>
        <w:t xml:space="preserve"> </w:t>
      </w:r>
      <w:r w:rsidR="002D71AB" w:rsidRPr="000443C3">
        <w:rPr>
          <w:lang w:val="en-US"/>
        </w:rPr>
        <w:t>of a HARQ process</w:t>
      </w:r>
      <w:r w:rsidR="002431B5" w:rsidRPr="000443C3">
        <w:rPr>
          <w:lang w:val="en-US"/>
        </w:rPr>
        <w:t xml:space="preserve"> is toggled </w:t>
      </w:r>
      <w:r w:rsidR="00D82FB9" w:rsidRPr="000443C3">
        <w:rPr>
          <w:lang w:val="en-US"/>
        </w:rPr>
        <w:t xml:space="preserve">when </w:t>
      </w:r>
      <w:r>
        <w:rPr>
          <w:lang w:val="en-US"/>
        </w:rPr>
        <w:t xml:space="preserve">it carries new data </w:t>
      </w:r>
      <w:r w:rsidR="001F3410">
        <w:rPr>
          <w:lang w:val="en-US"/>
        </w:rPr>
        <w:t xml:space="preserve">relative to the latest earlier transmission </w:t>
      </w:r>
      <w:r w:rsidRPr="00D6144D">
        <w:rPr>
          <w:i/>
          <w:iCs/>
          <w:lang w:val="en-US"/>
        </w:rPr>
        <w:t>using the same G-RNTI</w:t>
      </w:r>
      <w:r>
        <w:rPr>
          <w:lang w:val="en-US"/>
        </w:rPr>
        <w:t>. Th</w:t>
      </w:r>
      <w:r w:rsidR="00502E46">
        <w:rPr>
          <w:lang w:val="en-US"/>
        </w:rPr>
        <w:t xml:space="preserve">e NDI toggling is therefore done </w:t>
      </w:r>
      <w:r>
        <w:rPr>
          <w:lang w:val="en-US"/>
        </w:rPr>
        <w:t xml:space="preserve">independently </w:t>
      </w:r>
      <w:r w:rsidR="00502E46">
        <w:rPr>
          <w:lang w:val="en-US"/>
        </w:rPr>
        <w:t>for each G-RNTI</w:t>
      </w:r>
      <w:r w:rsidR="00D82FB9" w:rsidRPr="001F3410">
        <w:rPr>
          <w:lang w:val="en-US"/>
        </w:rPr>
        <w:t>.</w:t>
      </w:r>
    </w:p>
    <w:p w14:paraId="6AA2FBAA" w14:textId="6C20EA8D" w:rsidR="00E10EC6" w:rsidRDefault="000443C3" w:rsidP="00D6144D">
      <w:pPr>
        <w:ind w:left="360"/>
        <w:jc w:val="both"/>
        <w:rPr>
          <w:lang w:val="en-US"/>
        </w:rPr>
      </w:pPr>
      <w:r>
        <w:rPr>
          <w:lang w:val="en-US"/>
        </w:rPr>
        <w:t>In addition,</w:t>
      </w:r>
      <w:r w:rsidR="009F6A41">
        <w:rPr>
          <w:lang w:val="en-US"/>
        </w:rPr>
        <w:t xml:space="preserve"> for C-RNTI the NDI of a HARQ process is tog</w:t>
      </w:r>
      <w:r w:rsidR="002822EF">
        <w:rPr>
          <w:lang w:val="en-US"/>
        </w:rPr>
        <w:t>gled when there is new data</w:t>
      </w:r>
      <w:r w:rsidR="000B3E6F">
        <w:rPr>
          <w:lang w:val="en-US"/>
        </w:rPr>
        <w:t>, irrespective</w:t>
      </w:r>
      <w:r w:rsidR="00502E46">
        <w:rPr>
          <w:lang w:val="en-US"/>
        </w:rPr>
        <w:t xml:space="preserve"> of the RNTI </w:t>
      </w:r>
      <w:r w:rsidR="00A32B51">
        <w:rPr>
          <w:lang w:val="en-US"/>
        </w:rPr>
        <w:t xml:space="preserve">(C-RNTI or G-RNTI) </w:t>
      </w:r>
      <w:r w:rsidR="00502E46">
        <w:rPr>
          <w:lang w:val="en-US"/>
        </w:rPr>
        <w:t xml:space="preserve">of the latest earlier </w:t>
      </w:r>
      <w:r w:rsidR="009B12BF">
        <w:rPr>
          <w:lang w:val="en-US"/>
        </w:rPr>
        <w:t xml:space="preserve">transmission of the HARQ process. </w:t>
      </w:r>
      <w:r w:rsidR="00D1597F">
        <w:rPr>
          <w:lang w:val="en-US"/>
        </w:rPr>
        <w:t xml:space="preserve">Since this behavior is independent of RNTI and </w:t>
      </w:r>
      <w:r w:rsidR="00A32B51">
        <w:rPr>
          <w:lang w:val="en-US"/>
        </w:rPr>
        <w:t xml:space="preserve">only </w:t>
      </w:r>
      <w:r w:rsidR="00D1597F">
        <w:rPr>
          <w:lang w:val="en-US"/>
        </w:rPr>
        <w:t>dependent on new data on the HARQ process, it implies no change to existing rules for C-</w:t>
      </w:r>
      <w:proofErr w:type="gramStart"/>
      <w:r w:rsidR="00D1597F">
        <w:rPr>
          <w:lang w:val="en-US"/>
        </w:rPr>
        <w:t>RNTI</w:t>
      </w:r>
      <w:r w:rsidR="005121EF">
        <w:rPr>
          <w:lang w:val="en-US"/>
        </w:rPr>
        <w:t>, but</w:t>
      </w:r>
      <w:proofErr w:type="gramEnd"/>
      <w:r w:rsidR="005121EF">
        <w:rPr>
          <w:lang w:val="en-US"/>
        </w:rPr>
        <w:t xml:space="preserve"> may need to be explicitly </w:t>
      </w:r>
      <w:r w:rsidR="00DB222C">
        <w:rPr>
          <w:lang w:val="en-US"/>
        </w:rPr>
        <w:t>specified</w:t>
      </w:r>
      <w:r w:rsidR="00D1597F">
        <w:rPr>
          <w:lang w:val="en-US"/>
        </w:rPr>
        <w:t>.</w:t>
      </w:r>
      <w:r w:rsidR="000B3E6F">
        <w:rPr>
          <w:lang w:val="en-US"/>
        </w:rPr>
        <w:t xml:space="preserve"> </w:t>
      </w:r>
    </w:p>
    <w:p w14:paraId="381DAFBC" w14:textId="77777777" w:rsidR="00621DFD" w:rsidRDefault="00621DFD" w:rsidP="00621DFD">
      <w:pPr>
        <w:jc w:val="both"/>
        <w:rPr>
          <w:lang w:val="en-US"/>
        </w:rPr>
      </w:pPr>
      <w:r>
        <w:rPr>
          <w:lang w:val="en-US"/>
        </w:rPr>
        <w:t>For a received G-RNTI, the UE would compare the received G-RNTI/NDI pair with the latest earlier received G-RNTI/NDI pair of the same HARQ process. If the RNTI/NDI combinations are identical this is a retransmission, else this is new data.</w:t>
      </w:r>
    </w:p>
    <w:p w14:paraId="45CB879A" w14:textId="47F0C92C" w:rsidR="00471EC0" w:rsidRDefault="00491CB9" w:rsidP="00711BEA">
      <w:pPr>
        <w:jc w:val="both"/>
        <w:rPr>
          <w:lang w:val="en-US"/>
        </w:rPr>
      </w:pPr>
      <w:r>
        <w:rPr>
          <w:lang w:val="en-US"/>
        </w:rPr>
        <w:t xml:space="preserve">For </w:t>
      </w:r>
      <w:r w:rsidR="00B87F0E">
        <w:rPr>
          <w:lang w:val="en-US"/>
        </w:rPr>
        <w:t xml:space="preserve">a </w:t>
      </w:r>
      <w:r w:rsidR="00671066">
        <w:rPr>
          <w:lang w:val="en-US"/>
        </w:rPr>
        <w:t xml:space="preserve">received </w:t>
      </w:r>
      <w:r>
        <w:rPr>
          <w:lang w:val="en-US"/>
        </w:rPr>
        <w:t xml:space="preserve">C-RNTI, the UE would detect new data as in legacy NR, </w:t>
      </w:r>
      <w:proofErr w:type="gramStart"/>
      <w:r>
        <w:rPr>
          <w:lang w:val="en-US"/>
        </w:rPr>
        <w:t>i.e.</w:t>
      </w:r>
      <w:proofErr w:type="gramEnd"/>
      <w:r>
        <w:rPr>
          <w:lang w:val="en-US"/>
        </w:rPr>
        <w:t xml:space="preserve"> by comparing the received NDI of the HARQ process with the latest earlier received transmission, irrespective of RNTI.</w:t>
      </w:r>
    </w:p>
    <w:p w14:paraId="3458C77D" w14:textId="7B627E8A" w:rsidR="00711BEA" w:rsidRPr="00C32B15" w:rsidRDefault="00711BEA" w:rsidP="00711BEA">
      <w:pPr>
        <w:jc w:val="both"/>
        <w:rPr>
          <w:lang w:val="en-US"/>
        </w:rPr>
      </w:pPr>
      <w:r w:rsidRPr="00C32B15">
        <w:rPr>
          <w:lang w:val="en-US"/>
        </w:rPr>
        <w:t>In addition to keeping t</w:t>
      </w:r>
      <w:r w:rsidR="00C86073">
        <w:rPr>
          <w:lang w:val="en-US"/>
        </w:rPr>
        <w:t>r</w:t>
      </w:r>
      <w:r w:rsidRPr="00C32B15">
        <w:rPr>
          <w:lang w:val="en-US"/>
        </w:rPr>
        <w:t>ack of the NDI status for each HPID the UE would, need to keep track of which RNTI was latest used</w:t>
      </w:r>
      <w:r w:rsidR="00342A27">
        <w:rPr>
          <w:lang w:val="en-US"/>
        </w:rPr>
        <w:t xml:space="preserve"> for the HPID</w:t>
      </w:r>
      <w:r w:rsidRPr="00C32B15">
        <w:rPr>
          <w:lang w:val="en-US"/>
        </w:rPr>
        <w:t>, which implies a small complexity increase.</w:t>
      </w:r>
    </w:p>
    <w:p w14:paraId="4CE9DD54" w14:textId="0C9F3A5C" w:rsidR="00711BEA" w:rsidRDefault="00711BEA" w:rsidP="00711BEA">
      <w:pPr>
        <w:rPr>
          <w:lang w:val="en-US"/>
        </w:rPr>
      </w:pPr>
      <w:r w:rsidRPr="00C32B15">
        <w:rPr>
          <w:lang w:val="en-US"/>
        </w:rPr>
        <w:t xml:space="preserve">Another – simpler - method is to use </w:t>
      </w:r>
      <w:r w:rsidR="007B44F4">
        <w:rPr>
          <w:lang w:val="en-US"/>
        </w:rPr>
        <w:t>a</w:t>
      </w:r>
      <w:r w:rsidRPr="00C32B15">
        <w:rPr>
          <w:lang w:val="en-US"/>
        </w:rPr>
        <w:t xml:space="preserve"> similar rule as in SPS, </w:t>
      </w:r>
      <w:proofErr w:type="gramStart"/>
      <w:r w:rsidRPr="00C32B15">
        <w:rPr>
          <w:lang w:val="en-US"/>
        </w:rPr>
        <w:t>i.e.</w:t>
      </w:r>
      <w:proofErr w:type="gramEnd"/>
      <w:r w:rsidRPr="00C32B15">
        <w:rPr>
          <w:lang w:val="en-US"/>
        </w:rPr>
        <w:t xml:space="preserve"> NDI bit ‘0’ means new data transmission and NDI bit ‘1’ means retransmission. </w:t>
      </w:r>
      <w:r w:rsidRPr="00273335">
        <w:rPr>
          <w:lang w:val="en-US"/>
        </w:rPr>
        <w:t xml:space="preserve">The drawback with this is however that when the UE misses the PDCCH of an initial PTM transmission, a following PTM retransmission </w:t>
      </w:r>
      <w:r w:rsidR="00266664">
        <w:rPr>
          <w:lang w:val="en-US"/>
        </w:rPr>
        <w:t>may</w:t>
      </w:r>
      <w:r w:rsidRPr="00273335">
        <w:rPr>
          <w:lang w:val="en-US"/>
        </w:rPr>
        <w:t xml:space="preserve"> not be interpreted as new data but as a retransmission of an earlier initial </w:t>
      </w:r>
      <w:r w:rsidR="00346C3F" w:rsidRPr="00C32B15">
        <w:rPr>
          <w:lang w:val="en-US"/>
        </w:rPr>
        <w:t>t</w:t>
      </w:r>
      <w:r w:rsidRPr="00C32B15">
        <w:rPr>
          <w:lang w:val="en-US"/>
        </w:rPr>
        <w:t>ransmission</w:t>
      </w:r>
      <w:r w:rsidRPr="00273335">
        <w:rPr>
          <w:lang w:val="en-US"/>
        </w:rPr>
        <w:t xml:space="preserve"> using the same HPID</w:t>
      </w:r>
      <w:r w:rsidR="009B4000" w:rsidRPr="00C32B15">
        <w:rPr>
          <w:lang w:val="en-US"/>
        </w:rPr>
        <w:t>, which will cause data failure</w:t>
      </w:r>
      <w:r w:rsidRPr="00C32B15">
        <w:rPr>
          <w:lang w:val="en-US"/>
        </w:rPr>
        <w:t>.</w:t>
      </w:r>
    </w:p>
    <w:p w14:paraId="2F4C864B" w14:textId="17275506" w:rsidR="00196D63" w:rsidRPr="00273335" w:rsidRDefault="00196D63" w:rsidP="00711BEA">
      <w:pPr>
        <w:rPr>
          <w:lang w:val="en-US"/>
        </w:rPr>
      </w:pPr>
      <w:r>
        <w:rPr>
          <w:lang w:val="en-US"/>
        </w:rPr>
        <w:t>With this</w:t>
      </w:r>
      <w:r w:rsidR="002C3F9A">
        <w:rPr>
          <w:lang w:val="en-US"/>
        </w:rPr>
        <w:t xml:space="preserve"> second method</w:t>
      </w:r>
      <w:r>
        <w:rPr>
          <w:lang w:val="en-US"/>
        </w:rPr>
        <w:t xml:space="preserve">, HARQ processes could </w:t>
      </w:r>
      <w:r w:rsidR="002C3F9A">
        <w:rPr>
          <w:lang w:val="en-US"/>
        </w:rPr>
        <w:t xml:space="preserve">also </w:t>
      </w:r>
      <w:r>
        <w:rPr>
          <w:lang w:val="en-US"/>
        </w:rPr>
        <w:t>be flex</w:t>
      </w:r>
      <w:r w:rsidR="00385089">
        <w:rPr>
          <w:lang w:val="en-US"/>
        </w:rPr>
        <w:t>ibly used but performance would be compromised when a UE misses a PTM PDCCH initial transmission.</w:t>
      </w:r>
      <w:r w:rsidR="00B61DE0">
        <w:rPr>
          <w:lang w:val="en-US"/>
        </w:rPr>
        <w:t xml:space="preserve"> This solution</w:t>
      </w:r>
      <w:r w:rsidR="0027354D">
        <w:rPr>
          <w:lang w:val="en-US"/>
        </w:rPr>
        <w:t xml:space="preserve">, although better than having no specification support, is </w:t>
      </w:r>
      <w:r w:rsidR="00333386">
        <w:rPr>
          <w:lang w:val="en-US"/>
        </w:rPr>
        <w:t>less preferable as a solution</w:t>
      </w:r>
      <w:r w:rsidR="004C6B47">
        <w:rPr>
          <w:lang w:val="en-US"/>
        </w:rPr>
        <w:t xml:space="preserve"> than the first method</w:t>
      </w:r>
      <w:r w:rsidR="00333386">
        <w:rPr>
          <w:lang w:val="en-US"/>
        </w:rPr>
        <w:t>.</w:t>
      </w:r>
    </w:p>
    <w:p w14:paraId="55ECABC6" w14:textId="0966A327" w:rsidR="00711BEA" w:rsidRPr="00711BEA" w:rsidRDefault="00711BEA" w:rsidP="00C32B15">
      <w:pPr>
        <w:pStyle w:val="Observation"/>
      </w:pPr>
      <w:bookmarkStart w:id="2" w:name="_Toc84018191"/>
      <w:r w:rsidRPr="00DC2D4C">
        <w:lastRenderedPageBreak/>
        <w:t xml:space="preserve">NDI conflicts may occur for PTM reception, when different UEs have different “latest” NDI bit status for the HPID. A new rule, based on </w:t>
      </w:r>
      <w:r w:rsidR="002C0B15">
        <w:t>NDI toggling</w:t>
      </w:r>
      <w:r w:rsidR="003C13A8">
        <w:t xml:space="preserve"> for an NDI done independently per </w:t>
      </w:r>
      <w:r w:rsidR="00842A5A">
        <w:t>G-</w:t>
      </w:r>
      <w:r w:rsidR="003C13A8">
        <w:t xml:space="preserve">RNTI and a </w:t>
      </w:r>
      <w:r w:rsidRPr="00DC2D4C">
        <w:t>new received RNTI overriding the NDI bit toggling for the HPID, can solve the identified issue.</w:t>
      </w:r>
      <w:bookmarkEnd w:id="2"/>
    </w:p>
    <w:p w14:paraId="621064F1" w14:textId="2DD1BD01" w:rsidR="00711BEA" w:rsidRDefault="00711BEA" w:rsidP="00711BEA">
      <w:pPr>
        <w:rPr>
          <w:lang w:val="en-US"/>
        </w:rPr>
      </w:pPr>
      <w:r w:rsidRPr="00C32B15">
        <w:rPr>
          <w:lang w:val="en-US"/>
        </w:rPr>
        <w:t xml:space="preserve">We strongly favor the first mentioned method above (based on </w:t>
      </w:r>
      <w:r w:rsidR="00104CE8">
        <w:rPr>
          <w:lang w:val="en-US"/>
        </w:rPr>
        <w:t xml:space="preserve">NDI toggling per </w:t>
      </w:r>
      <w:r w:rsidR="00842A5A">
        <w:rPr>
          <w:lang w:val="en-US"/>
        </w:rPr>
        <w:t>G-</w:t>
      </w:r>
      <w:r w:rsidR="00104CE8">
        <w:rPr>
          <w:lang w:val="en-US"/>
        </w:rPr>
        <w:t xml:space="preserve">RNTI and </w:t>
      </w:r>
      <w:r w:rsidRPr="00C32B15">
        <w:rPr>
          <w:lang w:val="en-US"/>
        </w:rPr>
        <w:t xml:space="preserve">detecting changes of RNTI) since </w:t>
      </w:r>
      <w:r w:rsidR="00730EEE">
        <w:rPr>
          <w:lang w:val="en-US"/>
        </w:rPr>
        <w:t xml:space="preserve">it </w:t>
      </w:r>
      <w:r w:rsidRPr="00C32B15">
        <w:rPr>
          <w:lang w:val="en-US"/>
        </w:rPr>
        <w:t>is expected to work well in all foreseeable situations.</w:t>
      </w:r>
      <w:r w:rsidR="00265C4D">
        <w:rPr>
          <w:lang w:val="en-US"/>
        </w:rPr>
        <w:t xml:space="preserve"> We do not beli</w:t>
      </w:r>
      <w:r w:rsidR="008800A0">
        <w:rPr>
          <w:lang w:val="en-US"/>
        </w:rPr>
        <w:t>eve there are complexity issues with this, but should that anyway be the case</w:t>
      </w:r>
      <w:r w:rsidR="00B8249B">
        <w:rPr>
          <w:lang w:val="en-US"/>
        </w:rPr>
        <w:t>, the simp</w:t>
      </w:r>
      <w:r w:rsidR="008C4FC4">
        <w:rPr>
          <w:lang w:val="en-US"/>
        </w:rPr>
        <w:t>l</w:t>
      </w:r>
      <w:r w:rsidR="00B8249B">
        <w:rPr>
          <w:lang w:val="en-US"/>
        </w:rPr>
        <w:t>er “SPS method” could be used, with some performance degradation.</w:t>
      </w:r>
    </w:p>
    <w:p w14:paraId="764F5B92" w14:textId="5D78EEE4" w:rsidR="00351B64" w:rsidRDefault="00351B64" w:rsidP="00711BEA">
      <w:pPr>
        <w:rPr>
          <w:lang w:val="en-US"/>
        </w:rPr>
      </w:pPr>
    </w:p>
    <w:p w14:paraId="7A41FB4D" w14:textId="334D9401" w:rsidR="003726D3" w:rsidRPr="00D6144D" w:rsidRDefault="00BE37B6" w:rsidP="00D6144D">
      <w:pPr>
        <w:pStyle w:val="Proposal"/>
      </w:pPr>
      <w:bookmarkStart w:id="3" w:name="_Toc84018135"/>
      <w:r w:rsidRPr="00D6144D">
        <w:rPr>
          <w:rFonts w:eastAsiaTheme="minorHAnsi"/>
        </w:rPr>
        <w:t>For a transmitted G-RNTI, the NDI of a HARQ process is toggled when it carries new data relative to the latest earlier transmission using the same G-RNTI. The NDI toggling is therefore done independently for each G-RNTI.</w:t>
      </w:r>
      <w:bookmarkEnd w:id="3"/>
    </w:p>
    <w:p w14:paraId="0D8EA804" w14:textId="0B36AF12" w:rsidR="003726D3" w:rsidRDefault="00853BDC" w:rsidP="00E51FC5">
      <w:pPr>
        <w:pStyle w:val="Proposal"/>
      </w:pPr>
      <w:bookmarkStart w:id="4" w:name="_Toc84018136"/>
      <w:r w:rsidRPr="00D6144D">
        <w:t xml:space="preserve">For a received G-RNTI, the UE </w:t>
      </w:r>
      <w:r w:rsidR="009A11EA">
        <w:t xml:space="preserve">is expected to </w:t>
      </w:r>
      <w:r w:rsidRPr="00D6144D">
        <w:t>compare the received G-RNTI/NDI pair with the latest earlier received G-RNTI/NDI pair of the same HARQ process. If the RNTI/NDI combinations are identical this is a retransmission, else this is new data.</w:t>
      </w:r>
      <w:bookmarkEnd w:id="4"/>
    </w:p>
    <w:p w14:paraId="4B44F7A1" w14:textId="5CC08899" w:rsidR="00B82C74" w:rsidRDefault="00555343" w:rsidP="00E51FC5">
      <w:pPr>
        <w:pStyle w:val="Proposal"/>
      </w:pPr>
      <w:bookmarkStart w:id="5" w:name="_Toc84018137"/>
      <w:r>
        <w:t>F</w:t>
      </w:r>
      <w:r w:rsidRPr="00D6144D">
        <w:t xml:space="preserve">or </w:t>
      </w:r>
      <w:r>
        <w:t xml:space="preserve">a transmitted </w:t>
      </w:r>
      <w:r w:rsidRPr="00D6144D">
        <w:t>C-RNTI</w:t>
      </w:r>
      <w:r>
        <w:t>,</w:t>
      </w:r>
      <w:r w:rsidRPr="00D6144D">
        <w:t xml:space="preserve"> the NDI of a HARQ process is toggled when there is new data, irrespective of the RNTI (C-RNTI or G-RNTI) of the latest earlier transmission of the HARQ process.</w:t>
      </w:r>
      <w:bookmarkEnd w:id="5"/>
      <w:r w:rsidRPr="00D6144D">
        <w:t xml:space="preserve"> </w:t>
      </w:r>
    </w:p>
    <w:p w14:paraId="3856D4A0" w14:textId="68CDB33C" w:rsidR="003726D3" w:rsidRDefault="00B82C74" w:rsidP="00E51FC5">
      <w:pPr>
        <w:pStyle w:val="Proposal"/>
        <w:numPr>
          <w:ilvl w:val="0"/>
          <w:numId w:val="0"/>
        </w:numPr>
        <w:ind w:left="1304"/>
      </w:pPr>
      <w:bookmarkStart w:id="6" w:name="_Toc84018138"/>
      <w:r>
        <w:t xml:space="preserve">Note: </w:t>
      </w:r>
      <w:r w:rsidR="00555343" w:rsidRPr="00D6144D">
        <w:t>Since this behavior is independent of RNTI and only dependent on new data on the HARQ process, it implies no change to existing rules for C-</w:t>
      </w:r>
      <w:proofErr w:type="gramStart"/>
      <w:r w:rsidR="00555343" w:rsidRPr="00D6144D">
        <w:t>RNTI</w:t>
      </w:r>
      <w:r w:rsidR="00F92D71">
        <w:t>, but</w:t>
      </w:r>
      <w:proofErr w:type="gramEnd"/>
      <w:r w:rsidR="00F92D71">
        <w:t xml:space="preserve"> may nevertheless need to be specified</w:t>
      </w:r>
      <w:r w:rsidR="00555343" w:rsidRPr="00D6144D">
        <w:t>.</w:t>
      </w:r>
      <w:bookmarkEnd w:id="6"/>
    </w:p>
    <w:p w14:paraId="7197BA8C" w14:textId="161EDCDA" w:rsidR="00555343" w:rsidRPr="00D6144D" w:rsidRDefault="00555343" w:rsidP="00D6144D">
      <w:pPr>
        <w:pStyle w:val="Proposal"/>
        <w:numPr>
          <w:ilvl w:val="0"/>
          <w:numId w:val="0"/>
        </w:numPr>
      </w:pPr>
    </w:p>
    <w:p w14:paraId="5FD979A3" w14:textId="0CACE20E" w:rsidR="00B82C74" w:rsidRDefault="00555343" w:rsidP="00E51FC5">
      <w:pPr>
        <w:pStyle w:val="Proposal"/>
      </w:pPr>
      <w:bookmarkStart w:id="7" w:name="_Toc84018139"/>
      <w:r w:rsidRPr="00D6144D">
        <w:t xml:space="preserve">For a received C-RNTI, the UE would detect new data as in legacy NR, </w:t>
      </w:r>
      <w:proofErr w:type="gramStart"/>
      <w:r w:rsidRPr="00D6144D">
        <w:t>i.e.</w:t>
      </w:r>
      <w:proofErr w:type="gramEnd"/>
      <w:r w:rsidRPr="00D6144D">
        <w:t xml:space="preserve"> by comparing the received NDI of the HARQ process with the latest earlier received transmission, irrespective of RNTI.</w:t>
      </w:r>
      <w:bookmarkEnd w:id="7"/>
    </w:p>
    <w:p w14:paraId="68EA39B6" w14:textId="3982E3C2" w:rsidR="00B82C74" w:rsidRPr="00081C02" w:rsidRDefault="00B82C74" w:rsidP="00D6144D">
      <w:pPr>
        <w:pStyle w:val="Proposal"/>
        <w:numPr>
          <w:ilvl w:val="0"/>
          <w:numId w:val="0"/>
        </w:numPr>
        <w:ind w:left="1304"/>
      </w:pPr>
      <w:bookmarkStart w:id="8" w:name="_Toc84018140"/>
      <w:r>
        <w:t xml:space="preserve">Note: </w:t>
      </w:r>
      <w:r w:rsidRPr="00081C02">
        <w:t>Since this behavior is independent of RNTI and only dependent on new data on the HARQ process, it implies no change to existing rules for C-</w:t>
      </w:r>
      <w:proofErr w:type="gramStart"/>
      <w:r w:rsidRPr="00081C02">
        <w:t>RNTI</w:t>
      </w:r>
      <w:r w:rsidR="008B3581">
        <w:t>, but</w:t>
      </w:r>
      <w:proofErr w:type="gramEnd"/>
      <w:r w:rsidR="008B3581">
        <w:t xml:space="preserve"> may nevertheless need to be specified</w:t>
      </w:r>
      <w:r w:rsidRPr="00081C02">
        <w:t>.</w:t>
      </w:r>
      <w:bookmarkEnd w:id="8"/>
      <w:r w:rsidRPr="00081C02">
        <w:t xml:space="preserve"> </w:t>
      </w:r>
    </w:p>
    <w:p w14:paraId="7724C62A" w14:textId="32410B1B" w:rsidR="006B21D8" w:rsidRDefault="006B21D8" w:rsidP="00853BDC">
      <w:pPr>
        <w:pStyle w:val="Proposal"/>
        <w:numPr>
          <w:ilvl w:val="0"/>
          <w:numId w:val="0"/>
        </w:numPr>
      </w:pPr>
    </w:p>
    <w:p w14:paraId="021FF437" w14:textId="66AABBE9" w:rsidR="001555E1" w:rsidRPr="00C32B15" w:rsidRDefault="00B8193C" w:rsidP="001636C6">
      <w:pPr>
        <w:pStyle w:val="Heading4"/>
        <w:rPr>
          <w:lang w:val="en-US"/>
        </w:rPr>
      </w:pPr>
      <w:r>
        <w:rPr>
          <w:lang w:val="en-US"/>
        </w:rPr>
        <w:t xml:space="preserve">PTP </w:t>
      </w:r>
      <w:r w:rsidR="00AA674A" w:rsidRPr="00C32B15">
        <w:rPr>
          <w:lang w:val="en-US"/>
        </w:rPr>
        <w:t xml:space="preserve">retransmission </w:t>
      </w:r>
      <w:r>
        <w:rPr>
          <w:lang w:val="en-US"/>
        </w:rPr>
        <w:t>of an initial</w:t>
      </w:r>
      <w:r w:rsidR="00AA674A" w:rsidRPr="00C32B15">
        <w:rPr>
          <w:lang w:val="en-US"/>
        </w:rPr>
        <w:t xml:space="preserve"> PTM </w:t>
      </w:r>
      <w:r>
        <w:rPr>
          <w:lang w:val="en-US"/>
        </w:rPr>
        <w:t>transmission</w:t>
      </w:r>
      <w:r w:rsidR="00AA674A" w:rsidRPr="00C32B15">
        <w:rPr>
          <w:lang w:val="en-US"/>
        </w:rPr>
        <w:t xml:space="preserve"> </w:t>
      </w:r>
    </w:p>
    <w:p w14:paraId="01D49CB5" w14:textId="316CCA42" w:rsidR="003343F6" w:rsidRPr="00C32B15" w:rsidRDefault="003343F6" w:rsidP="003343F6">
      <w:pPr>
        <w:pStyle w:val="BodyText"/>
        <w:rPr>
          <w:lang w:val="en-US"/>
        </w:rPr>
      </w:pPr>
      <w:r w:rsidRPr="00C32B15">
        <w:rPr>
          <w:lang w:val="en-US"/>
        </w:rPr>
        <w:t xml:space="preserve">RAN1#105e produced the following study agreement regarding the issue of differentiating HARQ process ID used for </w:t>
      </w:r>
      <w:r w:rsidR="003D65D1" w:rsidRPr="00C32B15">
        <w:rPr>
          <w:lang w:val="en-US"/>
        </w:rPr>
        <w:t>PTP retransmission for unicast and for multicast:</w:t>
      </w:r>
    </w:p>
    <w:tbl>
      <w:tblPr>
        <w:tblStyle w:val="TableGrid"/>
        <w:tblW w:w="0" w:type="auto"/>
        <w:tblLook w:val="04A0" w:firstRow="1" w:lastRow="0" w:firstColumn="1" w:lastColumn="0" w:noHBand="0" w:noVBand="1"/>
      </w:tblPr>
      <w:tblGrid>
        <w:gridCol w:w="9629"/>
      </w:tblGrid>
      <w:tr w:rsidR="003D65D1" w:rsidRPr="008E1431" w14:paraId="20897079" w14:textId="77777777" w:rsidTr="003D65D1">
        <w:tc>
          <w:tcPr>
            <w:tcW w:w="9629" w:type="dxa"/>
          </w:tcPr>
          <w:p w14:paraId="53AC946B" w14:textId="77777777" w:rsidR="003D65D1" w:rsidRPr="00516F37" w:rsidRDefault="003D65D1" w:rsidP="003D65D1">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1EC6AB22" w14:textId="77777777" w:rsidR="003D65D1" w:rsidRPr="00516F37" w:rsidRDefault="003D65D1" w:rsidP="003D65D1">
            <w:pPr>
              <w:widowControl w:val="0"/>
              <w:spacing w:after="120"/>
              <w:jc w:val="both"/>
              <w:rPr>
                <w:rFonts w:ascii="Times" w:eastAsia="Batang" w:hAnsi="Times"/>
                <w:sz w:val="20"/>
                <w:lang w:val="en-GB"/>
              </w:rPr>
            </w:pPr>
            <w:r w:rsidRPr="00516F37">
              <w:rPr>
                <w:rFonts w:ascii="Times" w:eastAsia="Batang" w:hAnsi="Times"/>
                <w:sz w:val="20"/>
                <w:lang w:val="en-GB"/>
              </w:rPr>
              <w:t>For HARQ process management, further study whether/how to differentiate the HARQ process ID used for PTP (re)transmission for unicast and PTP retransmission for multicast.</w:t>
            </w:r>
          </w:p>
          <w:p w14:paraId="5665F589" w14:textId="77777777" w:rsidR="003D65D1" w:rsidRPr="003D65D1" w:rsidRDefault="003D65D1" w:rsidP="003343F6">
            <w:pPr>
              <w:pStyle w:val="BodyText"/>
              <w:rPr>
                <w:lang w:val="en-GB"/>
              </w:rPr>
            </w:pPr>
          </w:p>
        </w:tc>
      </w:tr>
    </w:tbl>
    <w:p w14:paraId="30A17F8F" w14:textId="5F1ACD0A" w:rsidR="00593595" w:rsidRPr="00402565" w:rsidRDefault="00A34A13" w:rsidP="00593595">
      <w:pPr>
        <w:rPr>
          <w:lang w:val="en-US"/>
        </w:rPr>
      </w:pPr>
      <w:r w:rsidRPr="00C32B15">
        <w:rPr>
          <w:lang w:val="en-US"/>
        </w:rPr>
        <w:t xml:space="preserve">In the following section, we discuss how </w:t>
      </w:r>
      <w:r w:rsidR="005F6109" w:rsidRPr="00C32B15">
        <w:rPr>
          <w:lang w:val="en-US"/>
        </w:rPr>
        <w:t xml:space="preserve">a PTP </w:t>
      </w:r>
      <w:r w:rsidRPr="00C32B15">
        <w:rPr>
          <w:lang w:val="en-US"/>
        </w:rPr>
        <w:t xml:space="preserve">re-transmission </w:t>
      </w:r>
      <w:r w:rsidR="00246169" w:rsidRPr="00C32B15">
        <w:rPr>
          <w:lang w:val="en-US"/>
        </w:rPr>
        <w:t xml:space="preserve">of a TB </w:t>
      </w:r>
      <w:r w:rsidR="0077530F" w:rsidRPr="00C32B15">
        <w:rPr>
          <w:lang w:val="en-US"/>
        </w:rPr>
        <w:t xml:space="preserve">(transport block) </w:t>
      </w:r>
      <w:r w:rsidR="00246169" w:rsidRPr="00C32B15">
        <w:rPr>
          <w:lang w:val="en-US"/>
        </w:rPr>
        <w:t xml:space="preserve">with a given HARQ process ID (HPID) </w:t>
      </w:r>
      <w:r w:rsidRPr="00C32B15">
        <w:rPr>
          <w:lang w:val="en-US"/>
        </w:rPr>
        <w:t>is notified depending on whether PTP or PTM</w:t>
      </w:r>
      <w:r w:rsidR="00FC2DD0" w:rsidRPr="00C32B15">
        <w:rPr>
          <w:lang w:val="en-US"/>
        </w:rPr>
        <w:t xml:space="preserve"> has been</w:t>
      </w:r>
      <w:r w:rsidRPr="00C32B15">
        <w:rPr>
          <w:lang w:val="en-US"/>
        </w:rPr>
        <w:t xml:space="preserve"> scheduled</w:t>
      </w:r>
      <w:r w:rsidR="00FC2DD0" w:rsidRPr="00C32B15">
        <w:rPr>
          <w:lang w:val="en-US"/>
        </w:rPr>
        <w:t xml:space="preserve"> last for the same HPID. </w:t>
      </w:r>
      <w:r w:rsidR="00FC2DD0" w:rsidRPr="00402565">
        <w:rPr>
          <w:lang w:val="en-US"/>
        </w:rPr>
        <w:t>The following cases are detailed:</w:t>
      </w:r>
    </w:p>
    <w:p w14:paraId="4EC6E2CE" w14:textId="77777777" w:rsidR="00C40543" w:rsidRPr="00402565" w:rsidRDefault="00C40543" w:rsidP="00697511">
      <w:pPr>
        <w:pStyle w:val="BodyText"/>
        <w:rPr>
          <w:lang w:val="en-US"/>
        </w:rPr>
      </w:pPr>
    </w:p>
    <w:p w14:paraId="20187E90" w14:textId="2A5305BC" w:rsidR="00195459" w:rsidRPr="00C32B15" w:rsidRDefault="00195459" w:rsidP="00697511">
      <w:pPr>
        <w:pStyle w:val="BodyText"/>
        <w:rPr>
          <w:lang w:val="en-US"/>
        </w:rPr>
      </w:pPr>
      <w:r w:rsidRPr="00C32B15">
        <w:rPr>
          <w:lang w:val="en-US"/>
        </w:rPr>
        <w:t>There are two cases to</w:t>
      </w:r>
      <w:r w:rsidR="00B06173" w:rsidRPr="00C32B15">
        <w:rPr>
          <w:lang w:val="en-US"/>
        </w:rPr>
        <w:t xml:space="preserve"> handle regarding PTM initial transmission followed by PTP retransmission.</w:t>
      </w:r>
    </w:p>
    <w:p w14:paraId="4E0FCFA4" w14:textId="5CB5D391" w:rsidR="00B06173" w:rsidRPr="00C32B15" w:rsidRDefault="00B06173" w:rsidP="00B06173">
      <w:pPr>
        <w:pStyle w:val="BodyText"/>
        <w:numPr>
          <w:ilvl w:val="0"/>
          <w:numId w:val="17"/>
        </w:numPr>
        <w:rPr>
          <w:lang w:val="en-US"/>
        </w:rPr>
      </w:pPr>
      <w:r w:rsidRPr="00C32B15">
        <w:rPr>
          <w:lang w:val="en-US"/>
        </w:rPr>
        <w:t>The assign</w:t>
      </w:r>
      <w:r w:rsidR="000B5097" w:rsidRPr="00C32B15">
        <w:rPr>
          <w:lang w:val="en-US"/>
        </w:rPr>
        <w:t>ment (</w:t>
      </w:r>
      <w:proofErr w:type="gramStart"/>
      <w:r w:rsidR="000B5097" w:rsidRPr="00C32B15">
        <w:rPr>
          <w:lang w:val="en-US"/>
        </w:rPr>
        <w:t>i.e.</w:t>
      </w:r>
      <w:proofErr w:type="gramEnd"/>
      <w:r w:rsidR="000B5097" w:rsidRPr="00C32B15">
        <w:rPr>
          <w:lang w:val="en-US"/>
        </w:rPr>
        <w:t xml:space="preserve"> PDCCH) </w:t>
      </w:r>
      <w:r w:rsidRPr="00C32B15">
        <w:rPr>
          <w:lang w:val="en-US"/>
        </w:rPr>
        <w:t>PTM initial transmission is successfully</w:t>
      </w:r>
      <w:r w:rsidR="000B5097" w:rsidRPr="00C32B15">
        <w:rPr>
          <w:lang w:val="en-US"/>
        </w:rPr>
        <w:t xml:space="preserve"> decoded. </w:t>
      </w:r>
    </w:p>
    <w:p w14:paraId="1837DF10" w14:textId="14A4B3CB" w:rsidR="000B5097" w:rsidRPr="00C32B15" w:rsidRDefault="000B5097" w:rsidP="000B5097">
      <w:pPr>
        <w:pStyle w:val="BodyText"/>
        <w:numPr>
          <w:ilvl w:val="0"/>
          <w:numId w:val="17"/>
        </w:numPr>
        <w:rPr>
          <w:lang w:val="en-US"/>
        </w:rPr>
      </w:pPr>
      <w:r w:rsidRPr="00C32B15">
        <w:rPr>
          <w:lang w:val="en-US"/>
        </w:rPr>
        <w:lastRenderedPageBreak/>
        <w:t>The assignment (</w:t>
      </w:r>
      <w:proofErr w:type="gramStart"/>
      <w:r w:rsidRPr="00C32B15">
        <w:rPr>
          <w:lang w:val="en-US"/>
        </w:rPr>
        <w:t>i.e.</w:t>
      </w:r>
      <w:proofErr w:type="gramEnd"/>
      <w:r w:rsidRPr="00C32B15">
        <w:rPr>
          <w:lang w:val="en-US"/>
        </w:rPr>
        <w:t xml:space="preserve"> PDCCH) PTM initial transmission is </w:t>
      </w:r>
      <w:r w:rsidR="00A84187" w:rsidRPr="00C32B15">
        <w:rPr>
          <w:lang w:val="en-US"/>
        </w:rPr>
        <w:t>missed</w:t>
      </w:r>
      <w:r w:rsidRPr="00C32B15">
        <w:rPr>
          <w:lang w:val="en-US"/>
        </w:rPr>
        <w:t xml:space="preserve">. </w:t>
      </w:r>
    </w:p>
    <w:p w14:paraId="468248B4" w14:textId="32752F2C" w:rsidR="000B5097" w:rsidRPr="00C32B15" w:rsidRDefault="000B5097" w:rsidP="00C32B15">
      <w:pPr>
        <w:pStyle w:val="BodyText"/>
        <w:ind w:left="360"/>
        <w:jc w:val="both"/>
        <w:rPr>
          <w:lang w:val="en-US"/>
        </w:rPr>
      </w:pPr>
    </w:p>
    <w:p w14:paraId="54D55219" w14:textId="3756004B" w:rsidR="00231024" w:rsidRPr="00C32B15" w:rsidRDefault="00456305" w:rsidP="000D062F">
      <w:pPr>
        <w:pStyle w:val="BodyText"/>
        <w:jc w:val="both"/>
        <w:rPr>
          <w:lang w:val="en-US"/>
        </w:rPr>
      </w:pPr>
      <w:r w:rsidRPr="00C32B15">
        <w:rPr>
          <w:lang w:val="en-US"/>
        </w:rPr>
        <w:t>If the initial PTM PDCCH is correctly received</w:t>
      </w:r>
      <w:r w:rsidR="0076610E" w:rsidRPr="00C32B15">
        <w:rPr>
          <w:lang w:val="en-US"/>
        </w:rPr>
        <w:t>,</w:t>
      </w:r>
      <w:r w:rsidRPr="00C32B15">
        <w:rPr>
          <w:lang w:val="en-US"/>
        </w:rPr>
        <w:t xml:space="preserve"> the UE </w:t>
      </w:r>
      <w:r w:rsidR="0005532E" w:rsidRPr="00C32B15">
        <w:rPr>
          <w:lang w:val="en-US"/>
        </w:rPr>
        <w:t>will detect new data according to the new ru</w:t>
      </w:r>
      <w:r w:rsidR="00255462" w:rsidRPr="00C32B15">
        <w:rPr>
          <w:lang w:val="en-US"/>
        </w:rPr>
        <w:t>le above</w:t>
      </w:r>
      <w:r w:rsidR="000A21F6" w:rsidRPr="00C32B15">
        <w:rPr>
          <w:lang w:val="en-US"/>
        </w:rPr>
        <w:t xml:space="preserve"> (</w:t>
      </w:r>
      <w:r w:rsidR="0076610E" w:rsidRPr="00C32B15">
        <w:rPr>
          <w:lang w:val="en-US"/>
        </w:rPr>
        <w:t xml:space="preserve">see </w:t>
      </w:r>
      <w:r w:rsidR="00B37A5D">
        <w:fldChar w:fldCharType="begin"/>
      </w:r>
      <w:r w:rsidR="00B37A5D" w:rsidRPr="00C32B15">
        <w:rPr>
          <w:lang w:val="en-US"/>
        </w:rPr>
        <w:instrText xml:space="preserve"> REF _Ref78797118 \r \h </w:instrText>
      </w:r>
      <w:r w:rsidR="000D062F" w:rsidRPr="00C32B15">
        <w:rPr>
          <w:lang w:val="en-US"/>
        </w:rPr>
        <w:instrText xml:space="preserve"> \* MERGEFORMAT </w:instrText>
      </w:r>
      <w:r w:rsidR="00B37A5D">
        <w:fldChar w:fldCharType="separate"/>
      </w:r>
      <w:r w:rsidR="000F4C8D" w:rsidRPr="00524C48">
        <w:rPr>
          <w:b/>
          <w:bCs/>
          <w:lang w:val="en-US"/>
        </w:rPr>
        <w:t>Error! Reference source not found.</w:t>
      </w:r>
      <w:r w:rsidR="00B37A5D">
        <w:fldChar w:fldCharType="end"/>
      </w:r>
      <w:proofErr w:type="gramStart"/>
      <w:r w:rsidR="000A21F6" w:rsidRPr="00C32B15">
        <w:rPr>
          <w:lang w:val="en-US"/>
        </w:rPr>
        <w:t>), and</w:t>
      </w:r>
      <w:proofErr w:type="gramEnd"/>
      <w:r w:rsidR="000A21F6" w:rsidRPr="00C32B15">
        <w:rPr>
          <w:lang w:val="en-US"/>
        </w:rPr>
        <w:t xml:space="preserve"> will look at both the RNTI and NDI to assess whether the data is new. </w:t>
      </w:r>
      <w:r w:rsidR="00255462" w:rsidRPr="00C32B15">
        <w:rPr>
          <w:lang w:val="en-US"/>
        </w:rPr>
        <w:t xml:space="preserve"> </w:t>
      </w:r>
    </w:p>
    <w:p w14:paraId="4EF18C1D" w14:textId="3EF7D7D3" w:rsidR="007E58FF" w:rsidRPr="00C32B15" w:rsidRDefault="00AD34C5" w:rsidP="000D062F">
      <w:pPr>
        <w:pStyle w:val="BodyText"/>
        <w:jc w:val="both"/>
        <w:rPr>
          <w:lang w:val="en-US"/>
        </w:rPr>
      </w:pPr>
      <w:r>
        <w:rPr>
          <w:lang w:val="en-US"/>
        </w:rPr>
        <w:t xml:space="preserve">Following RAN1 agreement, </w:t>
      </w:r>
      <w:r w:rsidR="00231024" w:rsidRPr="00C32B15">
        <w:rPr>
          <w:lang w:val="en-US"/>
        </w:rPr>
        <w:t>t</w:t>
      </w:r>
      <w:r w:rsidR="0076610E" w:rsidRPr="00C32B15">
        <w:rPr>
          <w:lang w:val="en-US"/>
        </w:rPr>
        <w:t>he</w:t>
      </w:r>
      <w:r w:rsidR="00255462" w:rsidRPr="00C32B15">
        <w:rPr>
          <w:lang w:val="en-US"/>
        </w:rPr>
        <w:t xml:space="preserve"> PTP </w:t>
      </w:r>
      <w:r w:rsidR="0076610E" w:rsidRPr="00C32B15">
        <w:rPr>
          <w:lang w:val="en-US"/>
        </w:rPr>
        <w:t>retransmission</w:t>
      </w:r>
      <w:r w:rsidR="00255462" w:rsidRPr="00C32B15">
        <w:rPr>
          <w:lang w:val="en-US"/>
        </w:rPr>
        <w:t xml:space="preserve"> then uses the same HPID and NDI</w:t>
      </w:r>
      <w:r w:rsidR="00072127" w:rsidRPr="00C32B15">
        <w:rPr>
          <w:lang w:val="en-US"/>
        </w:rPr>
        <w:t xml:space="preserve"> </w:t>
      </w:r>
      <w:r w:rsidR="0076610E" w:rsidRPr="00C32B15">
        <w:rPr>
          <w:lang w:val="en-US"/>
        </w:rPr>
        <w:t xml:space="preserve">as the PTM transmission, </w:t>
      </w:r>
      <w:r w:rsidR="0025187F" w:rsidRPr="00C32B15">
        <w:rPr>
          <w:lang w:val="en-US"/>
        </w:rPr>
        <w:t xml:space="preserve">from which the UE can infer that the </w:t>
      </w:r>
      <w:r w:rsidR="00921FD5" w:rsidRPr="00C32B15">
        <w:rPr>
          <w:lang w:val="en-US"/>
        </w:rPr>
        <w:t>transmissions can be soft-combined</w:t>
      </w:r>
      <w:r w:rsidR="0076610E" w:rsidRPr="00C32B15">
        <w:rPr>
          <w:lang w:val="en-US"/>
        </w:rPr>
        <w:t xml:space="preserve"> following legacy NDI rules</w:t>
      </w:r>
      <w:r w:rsidR="00653278">
        <w:rPr>
          <w:lang w:val="en-US"/>
        </w:rPr>
        <w:t xml:space="preserve">, </w:t>
      </w:r>
      <w:proofErr w:type="gramStart"/>
      <w:r w:rsidR="00653278">
        <w:rPr>
          <w:lang w:val="en-US"/>
        </w:rPr>
        <w:t>and also</w:t>
      </w:r>
      <w:proofErr w:type="gramEnd"/>
      <w:r w:rsidR="00653278">
        <w:rPr>
          <w:lang w:val="en-US"/>
        </w:rPr>
        <w:t xml:space="preserve"> in line with the proposal above for NDI handling</w:t>
      </w:r>
      <w:r w:rsidR="00921FD5" w:rsidRPr="00C32B15">
        <w:rPr>
          <w:lang w:val="en-US"/>
        </w:rPr>
        <w:t>.</w:t>
      </w:r>
      <w:r w:rsidR="00231024" w:rsidRPr="00C32B15">
        <w:rPr>
          <w:lang w:val="en-US"/>
        </w:rPr>
        <w:t xml:space="preserve"> This is expected to work well </w:t>
      </w:r>
      <w:proofErr w:type="gramStart"/>
      <w:r w:rsidR="00231024" w:rsidRPr="00C32B15">
        <w:rPr>
          <w:lang w:val="en-US"/>
        </w:rPr>
        <w:t>as long as</w:t>
      </w:r>
      <w:proofErr w:type="gramEnd"/>
      <w:r w:rsidR="00231024" w:rsidRPr="00C32B15">
        <w:rPr>
          <w:lang w:val="en-US"/>
        </w:rPr>
        <w:t xml:space="preserve"> the initial PTM PDCCH is correctly received.</w:t>
      </w:r>
    </w:p>
    <w:p w14:paraId="7CC84879" w14:textId="4357C648" w:rsidR="00B61BFF" w:rsidRDefault="00921FD5" w:rsidP="000D062F">
      <w:pPr>
        <w:pStyle w:val="BodyText"/>
        <w:jc w:val="both"/>
        <w:rPr>
          <w:lang w:val="en-US"/>
        </w:rPr>
      </w:pPr>
      <w:r w:rsidRPr="00C32B15">
        <w:rPr>
          <w:lang w:val="en-US"/>
        </w:rPr>
        <w:t xml:space="preserve">However, if the UE </w:t>
      </w:r>
      <w:r w:rsidRPr="00D6144D">
        <w:rPr>
          <w:i/>
          <w:iCs/>
          <w:lang w:val="en-US"/>
        </w:rPr>
        <w:t>misses</w:t>
      </w:r>
      <w:r w:rsidRPr="00C32B15">
        <w:rPr>
          <w:lang w:val="en-US"/>
        </w:rPr>
        <w:t xml:space="preserve"> the </w:t>
      </w:r>
      <w:r w:rsidR="00231024" w:rsidRPr="00C32B15">
        <w:rPr>
          <w:lang w:val="en-US"/>
        </w:rPr>
        <w:t xml:space="preserve">initial </w:t>
      </w:r>
      <w:r w:rsidRPr="00C32B15">
        <w:rPr>
          <w:lang w:val="en-US"/>
        </w:rPr>
        <w:t>PTM PDCCH</w:t>
      </w:r>
      <w:r w:rsidR="000E72E1" w:rsidRPr="00C32B15">
        <w:rPr>
          <w:lang w:val="en-US"/>
        </w:rPr>
        <w:t xml:space="preserve">, </w:t>
      </w:r>
      <w:r w:rsidR="007544DE" w:rsidRPr="00C32B15">
        <w:rPr>
          <w:lang w:val="en-US"/>
        </w:rPr>
        <w:t xml:space="preserve">the UE will not be </w:t>
      </w:r>
      <w:r w:rsidR="009F580F" w:rsidRPr="00C32B15">
        <w:rPr>
          <w:lang w:val="en-US"/>
        </w:rPr>
        <w:t>aware of the PTM initial transmission. Therefore, the PTP retransmission</w:t>
      </w:r>
      <w:r w:rsidR="00CA5A21" w:rsidRPr="00C32B15">
        <w:rPr>
          <w:lang w:val="en-US"/>
        </w:rPr>
        <w:t xml:space="preserve">, (signaled with </w:t>
      </w:r>
      <w:r w:rsidR="001A5B9E" w:rsidRPr="00C32B15">
        <w:rPr>
          <w:lang w:val="en-US"/>
        </w:rPr>
        <w:t>an</w:t>
      </w:r>
      <w:r w:rsidR="00CA5A21" w:rsidRPr="00C32B15">
        <w:rPr>
          <w:lang w:val="en-US"/>
        </w:rPr>
        <w:t xml:space="preserve"> NDI and HARQ process ID), will be instead compared to the latest available NDI for the </w:t>
      </w:r>
      <w:r w:rsidR="00B61BFF" w:rsidRPr="00C32B15">
        <w:rPr>
          <w:lang w:val="en-US"/>
        </w:rPr>
        <w:t>HARQ process, i.e</w:t>
      </w:r>
      <w:r w:rsidR="00813C59" w:rsidRPr="00C32B15">
        <w:rPr>
          <w:lang w:val="en-US"/>
        </w:rPr>
        <w:t>.,</w:t>
      </w:r>
      <w:r w:rsidR="00B61BFF" w:rsidRPr="00C32B15">
        <w:rPr>
          <w:lang w:val="en-US"/>
        </w:rPr>
        <w:t xml:space="preserve"> the latest </w:t>
      </w:r>
      <w:r w:rsidR="00231024" w:rsidRPr="00C32B15">
        <w:rPr>
          <w:lang w:val="en-US"/>
        </w:rPr>
        <w:t xml:space="preserve">PTM or </w:t>
      </w:r>
      <w:r w:rsidR="00B61BFF" w:rsidRPr="00C32B15">
        <w:rPr>
          <w:lang w:val="en-US"/>
        </w:rPr>
        <w:t xml:space="preserve">PTP transmission. </w:t>
      </w:r>
      <w:r w:rsidR="00E80614" w:rsidRPr="00C32B15">
        <w:rPr>
          <w:lang w:val="en-US"/>
        </w:rPr>
        <w:t>There is a clear possibility of data corruption in the HARQ buffer</w:t>
      </w:r>
      <w:r w:rsidR="00EE5BA7" w:rsidRPr="00C32B15">
        <w:rPr>
          <w:lang w:val="en-US"/>
        </w:rPr>
        <w:t xml:space="preserve">, since if the last transmission has an NDI of the same value </w:t>
      </w:r>
      <w:r w:rsidR="00FB6AEC">
        <w:rPr>
          <w:lang w:val="en-US"/>
        </w:rPr>
        <w:t xml:space="preserve">as that </w:t>
      </w:r>
      <w:r w:rsidR="00EE5BA7" w:rsidRPr="00C32B15">
        <w:rPr>
          <w:lang w:val="en-US"/>
        </w:rPr>
        <w:t xml:space="preserve">of the PTP transmission, the </w:t>
      </w:r>
      <w:r w:rsidR="00FB6AEC">
        <w:rPr>
          <w:lang w:val="en-US"/>
        </w:rPr>
        <w:t xml:space="preserve">current NDI </w:t>
      </w:r>
      <w:r w:rsidR="00EE5BA7" w:rsidRPr="00C32B15">
        <w:rPr>
          <w:lang w:val="en-US"/>
        </w:rPr>
        <w:t xml:space="preserve">rules tell the UE to combine the received data with the existing HARQ buffer. </w:t>
      </w:r>
      <w:r w:rsidR="0074489F" w:rsidRPr="00C32B15">
        <w:rPr>
          <w:lang w:val="en-US"/>
        </w:rPr>
        <w:t xml:space="preserve">Therefore, a mechanism is needed to ensure that the buffer can be flushed even when the original PTM transmission is missed, and PTP </w:t>
      </w:r>
      <w:r w:rsidR="008F0F35" w:rsidRPr="00C32B15">
        <w:rPr>
          <w:lang w:val="en-US"/>
        </w:rPr>
        <w:t>re-</w:t>
      </w:r>
      <w:r w:rsidR="0074489F" w:rsidRPr="00C32B15">
        <w:rPr>
          <w:lang w:val="en-US"/>
        </w:rPr>
        <w:t xml:space="preserve">transmission </w:t>
      </w:r>
      <w:r w:rsidR="008F0F35" w:rsidRPr="00C32B15">
        <w:rPr>
          <w:lang w:val="en-US"/>
        </w:rPr>
        <w:t xml:space="preserve">follows. </w:t>
      </w:r>
    </w:p>
    <w:p w14:paraId="363C5B72" w14:textId="2F3A0023" w:rsidR="00322F8B" w:rsidRDefault="00322F8B" w:rsidP="000D062F">
      <w:pPr>
        <w:pStyle w:val="BodyText"/>
        <w:jc w:val="both"/>
        <w:rPr>
          <w:lang w:val="en-US"/>
        </w:rPr>
      </w:pPr>
      <w:r>
        <w:rPr>
          <w:lang w:val="en-US"/>
        </w:rPr>
        <w:t xml:space="preserve">For a given HARQ process, the following three </w:t>
      </w:r>
      <w:r w:rsidR="00F30710">
        <w:rPr>
          <w:lang w:val="en-US"/>
        </w:rPr>
        <w:t xml:space="preserve">sequences of transmissions </w:t>
      </w:r>
      <w:r w:rsidR="000B6AD8">
        <w:rPr>
          <w:lang w:val="en-US"/>
        </w:rPr>
        <w:t xml:space="preserve">may happen </w:t>
      </w:r>
      <w:r w:rsidR="00143EAD">
        <w:rPr>
          <w:lang w:val="en-US"/>
        </w:rPr>
        <w:t>(</w:t>
      </w:r>
      <w:r w:rsidR="00826988">
        <w:rPr>
          <w:lang w:val="en-US"/>
        </w:rPr>
        <w:t xml:space="preserve">in connection with a </w:t>
      </w:r>
      <w:r w:rsidR="00143EAD">
        <w:rPr>
          <w:lang w:val="en-US"/>
        </w:rPr>
        <w:t xml:space="preserve">missed PTM PDCCH) </w:t>
      </w:r>
      <w:r w:rsidR="000B6AD8">
        <w:rPr>
          <w:lang w:val="en-US"/>
        </w:rPr>
        <w:t xml:space="preserve">and are further </w:t>
      </w:r>
      <w:r w:rsidR="00F30710">
        <w:rPr>
          <w:lang w:val="en-US"/>
        </w:rPr>
        <w:t>considered</w:t>
      </w:r>
      <w:r w:rsidR="000B6AD8">
        <w:rPr>
          <w:lang w:val="en-US"/>
        </w:rPr>
        <w:t xml:space="preserve"> be</w:t>
      </w:r>
      <w:r w:rsidR="005E6B83">
        <w:rPr>
          <w:lang w:val="en-US"/>
        </w:rPr>
        <w:t>l</w:t>
      </w:r>
      <w:r w:rsidR="000B6AD8">
        <w:rPr>
          <w:lang w:val="en-US"/>
        </w:rPr>
        <w:t>ow</w:t>
      </w:r>
      <w:r w:rsidR="00F30710">
        <w:rPr>
          <w:lang w:val="en-US"/>
        </w:rPr>
        <w:t>:</w:t>
      </w:r>
    </w:p>
    <w:p w14:paraId="33782038" w14:textId="56D4C8D9" w:rsidR="00F30710" w:rsidRDefault="00F30710" w:rsidP="00F30710">
      <w:pPr>
        <w:pStyle w:val="BodyText"/>
        <w:numPr>
          <w:ilvl w:val="0"/>
          <w:numId w:val="62"/>
        </w:numPr>
        <w:jc w:val="both"/>
        <w:rPr>
          <w:lang w:val="en-US"/>
        </w:rPr>
      </w:pPr>
      <w:r>
        <w:rPr>
          <w:lang w:val="en-US"/>
        </w:rPr>
        <w:t xml:space="preserve">C-RNTI </w:t>
      </w:r>
      <w:r w:rsidR="00E065BC">
        <w:rPr>
          <w:lang w:val="en-US"/>
        </w:rPr>
        <w:t xml:space="preserve">(TB1) </w:t>
      </w:r>
      <w:r w:rsidRPr="00F30710">
        <w:rPr>
          <w:lang w:val="en-US"/>
        </w:rPr>
        <w:sym w:font="Wingdings" w:char="F0E8"/>
      </w:r>
      <w:r>
        <w:rPr>
          <w:lang w:val="en-US"/>
        </w:rPr>
        <w:t xml:space="preserve"> G-RNTI</w:t>
      </w:r>
      <w:r w:rsidR="00001183">
        <w:rPr>
          <w:lang w:val="en-US"/>
        </w:rPr>
        <w:t xml:space="preserve"> </w:t>
      </w:r>
      <w:r w:rsidR="00E065BC">
        <w:rPr>
          <w:lang w:val="en-US"/>
        </w:rPr>
        <w:t xml:space="preserve">initial Tx </w:t>
      </w:r>
      <w:r w:rsidR="00001183">
        <w:rPr>
          <w:lang w:val="en-US"/>
        </w:rPr>
        <w:t>(</w:t>
      </w:r>
      <w:r w:rsidR="00E065BC">
        <w:rPr>
          <w:lang w:val="en-US"/>
        </w:rPr>
        <w:t xml:space="preserve">TB2, </w:t>
      </w:r>
      <w:r w:rsidR="00001183">
        <w:rPr>
          <w:lang w:val="en-US"/>
        </w:rPr>
        <w:t xml:space="preserve">missed) </w:t>
      </w:r>
      <w:r w:rsidR="00001183" w:rsidRPr="00001183">
        <w:rPr>
          <w:lang w:val="en-US"/>
        </w:rPr>
        <w:sym w:font="Wingdings" w:char="F0E8"/>
      </w:r>
      <w:r w:rsidR="00001183">
        <w:rPr>
          <w:lang w:val="en-US"/>
        </w:rPr>
        <w:t xml:space="preserve"> C-RNTI</w:t>
      </w:r>
      <w:r w:rsidR="00E065BC">
        <w:rPr>
          <w:lang w:val="en-US"/>
        </w:rPr>
        <w:t xml:space="preserve"> ReTx (TB2)</w:t>
      </w:r>
    </w:p>
    <w:p w14:paraId="0DC2DFDF" w14:textId="649BC670" w:rsidR="00001183" w:rsidRDefault="00001183" w:rsidP="00F30710">
      <w:pPr>
        <w:pStyle w:val="BodyText"/>
        <w:numPr>
          <w:ilvl w:val="0"/>
          <w:numId w:val="62"/>
        </w:numPr>
        <w:jc w:val="both"/>
        <w:rPr>
          <w:lang w:val="en-US"/>
        </w:rPr>
      </w:pPr>
      <w:r>
        <w:rPr>
          <w:lang w:val="en-US"/>
        </w:rPr>
        <w:t>G-RNTI1</w:t>
      </w:r>
      <w:r w:rsidR="00E065BC">
        <w:rPr>
          <w:lang w:val="en-US"/>
        </w:rPr>
        <w:t xml:space="preserve"> (TB1)</w:t>
      </w:r>
      <w:r>
        <w:rPr>
          <w:lang w:val="en-US"/>
        </w:rPr>
        <w:t xml:space="preserve"> </w:t>
      </w:r>
      <w:r w:rsidRPr="00001183">
        <w:rPr>
          <w:lang w:val="en-US"/>
        </w:rPr>
        <w:sym w:font="Wingdings" w:char="F0E8"/>
      </w:r>
      <w:r>
        <w:rPr>
          <w:lang w:val="en-US"/>
        </w:rPr>
        <w:t xml:space="preserve"> G-RNTI1 </w:t>
      </w:r>
      <w:r w:rsidR="00E065BC">
        <w:rPr>
          <w:lang w:val="en-US"/>
        </w:rPr>
        <w:t xml:space="preserve">initial Tx </w:t>
      </w:r>
      <w:r>
        <w:rPr>
          <w:lang w:val="en-US"/>
        </w:rPr>
        <w:t>(</w:t>
      </w:r>
      <w:r w:rsidR="00E065BC">
        <w:rPr>
          <w:lang w:val="en-US"/>
        </w:rPr>
        <w:t xml:space="preserve">TB2, </w:t>
      </w:r>
      <w:r>
        <w:rPr>
          <w:lang w:val="en-US"/>
        </w:rPr>
        <w:t xml:space="preserve">missed) </w:t>
      </w:r>
      <w:r w:rsidRPr="00001183">
        <w:rPr>
          <w:lang w:val="en-US"/>
        </w:rPr>
        <w:sym w:font="Wingdings" w:char="F0E8"/>
      </w:r>
      <w:r>
        <w:rPr>
          <w:lang w:val="en-US"/>
        </w:rPr>
        <w:t xml:space="preserve"> C-RNTI</w:t>
      </w:r>
      <w:r w:rsidR="00E065BC">
        <w:rPr>
          <w:lang w:val="en-US"/>
        </w:rPr>
        <w:t xml:space="preserve"> ReTx (TB2)</w:t>
      </w:r>
    </w:p>
    <w:p w14:paraId="740D4FE6" w14:textId="7666A913" w:rsidR="00001183" w:rsidRDefault="008E6A6B" w:rsidP="00F30710">
      <w:pPr>
        <w:pStyle w:val="BodyText"/>
        <w:numPr>
          <w:ilvl w:val="0"/>
          <w:numId w:val="62"/>
        </w:numPr>
        <w:jc w:val="both"/>
        <w:rPr>
          <w:lang w:val="en-US"/>
        </w:rPr>
      </w:pPr>
      <w:r>
        <w:rPr>
          <w:lang w:val="en-US"/>
        </w:rPr>
        <w:t xml:space="preserve">G-RNTI1 </w:t>
      </w:r>
      <w:r w:rsidR="00E065BC">
        <w:rPr>
          <w:lang w:val="en-US"/>
        </w:rPr>
        <w:t xml:space="preserve">(TB1) </w:t>
      </w:r>
      <w:r w:rsidRPr="008E6A6B">
        <w:rPr>
          <w:lang w:val="en-US"/>
        </w:rPr>
        <w:sym w:font="Wingdings" w:char="F0E8"/>
      </w:r>
      <w:r>
        <w:rPr>
          <w:lang w:val="en-US"/>
        </w:rPr>
        <w:t xml:space="preserve"> G-RNTI2 </w:t>
      </w:r>
      <w:r w:rsidR="00E065BC">
        <w:rPr>
          <w:lang w:val="en-US"/>
        </w:rPr>
        <w:t xml:space="preserve">initial Tx </w:t>
      </w:r>
      <w:r>
        <w:rPr>
          <w:lang w:val="en-US"/>
        </w:rPr>
        <w:t>(</w:t>
      </w:r>
      <w:r w:rsidR="00E065BC">
        <w:rPr>
          <w:lang w:val="en-US"/>
        </w:rPr>
        <w:t xml:space="preserve">TB2, </w:t>
      </w:r>
      <w:r>
        <w:rPr>
          <w:lang w:val="en-US"/>
        </w:rPr>
        <w:t xml:space="preserve">missed) </w:t>
      </w:r>
      <w:r w:rsidRPr="008E6A6B">
        <w:rPr>
          <w:lang w:val="en-US"/>
        </w:rPr>
        <w:sym w:font="Wingdings" w:char="F0E8"/>
      </w:r>
      <w:r>
        <w:rPr>
          <w:lang w:val="en-US"/>
        </w:rPr>
        <w:t xml:space="preserve"> C-RNTI</w:t>
      </w:r>
      <w:r w:rsidR="00E065BC">
        <w:rPr>
          <w:lang w:val="en-US"/>
        </w:rPr>
        <w:t xml:space="preserve"> ReTx (TB2)</w:t>
      </w:r>
    </w:p>
    <w:p w14:paraId="52EFCE1C" w14:textId="54C2EF33" w:rsidR="008E6A6B" w:rsidRDefault="008E6A6B" w:rsidP="008E6A6B">
      <w:pPr>
        <w:pStyle w:val="BodyText"/>
        <w:jc w:val="both"/>
        <w:rPr>
          <w:lang w:val="en-US"/>
        </w:rPr>
      </w:pPr>
    </w:p>
    <w:p w14:paraId="0FD320A2" w14:textId="273D26E3" w:rsidR="00DC0488" w:rsidRDefault="00FF780D" w:rsidP="008E6A6B">
      <w:pPr>
        <w:pStyle w:val="BodyText"/>
        <w:jc w:val="both"/>
        <w:rPr>
          <w:lang w:val="en-US"/>
        </w:rPr>
      </w:pPr>
      <w:r>
        <w:rPr>
          <w:lang w:val="en-US"/>
        </w:rPr>
        <w:t>In (1)</w:t>
      </w:r>
      <w:r w:rsidR="00DC0488">
        <w:rPr>
          <w:lang w:val="en-US"/>
        </w:rPr>
        <w:t>,</w:t>
      </w:r>
      <w:r>
        <w:rPr>
          <w:lang w:val="en-US"/>
        </w:rPr>
        <w:t xml:space="preserve"> the NDI of both C-RNTIs</w:t>
      </w:r>
      <w:r w:rsidR="00E065BC">
        <w:rPr>
          <w:lang w:val="en-US"/>
        </w:rPr>
        <w:t xml:space="preserve"> can be the same since the</w:t>
      </w:r>
      <w:r w:rsidR="00013859">
        <w:rPr>
          <w:lang w:val="en-US"/>
        </w:rPr>
        <w:t xml:space="preserve"> NDI of the second C-RNTI is determined by the NDI of the G-RNTI (</w:t>
      </w:r>
      <w:r w:rsidR="0091506A">
        <w:rPr>
          <w:lang w:val="en-US"/>
        </w:rPr>
        <w:t xml:space="preserve">they </w:t>
      </w:r>
      <w:r w:rsidR="00013859">
        <w:rPr>
          <w:lang w:val="en-US"/>
        </w:rPr>
        <w:t>need to be the same)</w:t>
      </w:r>
      <w:r w:rsidR="00DC0488">
        <w:rPr>
          <w:lang w:val="en-US"/>
        </w:rPr>
        <w:t xml:space="preserve"> and the NDI </w:t>
      </w:r>
      <w:r w:rsidR="00757A7C">
        <w:rPr>
          <w:lang w:val="en-US"/>
        </w:rPr>
        <w:t>of</w:t>
      </w:r>
      <w:r w:rsidR="00DC0488">
        <w:rPr>
          <w:lang w:val="en-US"/>
        </w:rPr>
        <w:t xml:space="preserve"> the G-RNTI is unrelated to the NDI of the first C-RNTI.</w:t>
      </w:r>
    </w:p>
    <w:p w14:paraId="357784D1" w14:textId="6EF1231F" w:rsidR="005E5093" w:rsidRDefault="00DC0488" w:rsidP="008E6A6B">
      <w:pPr>
        <w:pStyle w:val="BodyText"/>
        <w:jc w:val="both"/>
        <w:rPr>
          <w:lang w:val="en-US"/>
        </w:rPr>
      </w:pPr>
      <w:r>
        <w:rPr>
          <w:lang w:val="en-US"/>
        </w:rPr>
        <w:t>When t</w:t>
      </w:r>
      <w:r w:rsidR="008B06CC">
        <w:rPr>
          <w:lang w:val="en-US"/>
        </w:rPr>
        <w:t>he NDI is the same for both C-RNTI transmissions, with legacy the UE will interpret this as a ReTx and will</w:t>
      </w:r>
      <w:r w:rsidR="003A1E2C">
        <w:rPr>
          <w:lang w:val="en-US"/>
        </w:rPr>
        <w:t xml:space="preserve">, if the transmission is already ACK’ed send another ACK. This means that </w:t>
      </w:r>
      <w:r w:rsidR="00B82929">
        <w:rPr>
          <w:lang w:val="en-US"/>
        </w:rPr>
        <w:t xml:space="preserve">when the G-RNTI PDCCH was missed the UE will send ACK </w:t>
      </w:r>
      <w:r w:rsidR="001077E7">
        <w:rPr>
          <w:lang w:val="en-US"/>
        </w:rPr>
        <w:t xml:space="preserve">instead of NACK </w:t>
      </w:r>
      <w:r w:rsidR="00B82929">
        <w:rPr>
          <w:lang w:val="en-US"/>
        </w:rPr>
        <w:t xml:space="preserve">and will not get further retransmissions of TB2 and will </w:t>
      </w:r>
      <w:r w:rsidR="001077E7">
        <w:rPr>
          <w:lang w:val="en-US"/>
        </w:rPr>
        <w:t xml:space="preserve">therefore </w:t>
      </w:r>
      <w:r w:rsidR="00B82929">
        <w:rPr>
          <w:lang w:val="en-US"/>
        </w:rPr>
        <w:t xml:space="preserve">lose the </w:t>
      </w:r>
      <w:r w:rsidR="001077E7">
        <w:rPr>
          <w:lang w:val="en-US"/>
        </w:rPr>
        <w:t xml:space="preserve">TB2 </w:t>
      </w:r>
      <w:r w:rsidR="00B82929">
        <w:rPr>
          <w:lang w:val="en-US"/>
        </w:rPr>
        <w:t>data.</w:t>
      </w:r>
    </w:p>
    <w:p w14:paraId="20AFB2FF" w14:textId="4668B806" w:rsidR="00F17105" w:rsidRDefault="005E5093" w:rsidP="008E6A6B">
      <w:pPr>
        <w:pStyle w:val="BodyText"/>
        <w:jc w:val="both"/>
        <w:rPr>
          <w:lang w:val="en-US"/>
        </w:rPr>
      </w:pPr>
      <w:r>
        <w:rPr>
          <w:lang w:val="en-US"/>
        </w:rPr>
        <w:t xml:space="preserve">In (2), the NDI of the C-RNTI will always be different from the NDI of the first G-RNTI1, since </w:t>
      </w:r>
      <w:r w:rsidR="00DA4829">
        <w:rPr>
          <w:lang w:val="en-US"/>
        </w:rPr>
        <w:t>the NDI is toggled within the G-RNTI (according to our proposal for this) and the C-RNTI retransmission needs to use the same NDI as the initial transmission</w:t>
      </w:r>
      <w:r w:rsidR="00132CCB">
        <w:rPr>
          <w:lang w:val="en-US"/>
        </w:rPr>
        <w:t xml:space="preserve"> of the second G-RNTI</w:t>
      </w:r>
      <w:r w:rsidR="00DA4829">
        <w:rPr>
          <w:lang w:val="en-US"/>
        </w:rPr>
        <w:t xml:space="preserve">. </w:t>
      </w:r>
      <w:r w:rsidR="00AF32FB">
        <w:rPr>
          <w:lang w:val="en-US"/>
        </w:rPr>
        <w:t>With (2), the UE can therefore always detect</w:t>
      </w:r>
      <w:r w:rsidR="00DA42D1">
        <w:rPr>
          <w:lang w:val="en-US"/>
        </w:rPr>
        <w:t xml:space="preserve"> new data by the toggled NDI</w:t>
      </w:r>
      <w:r w:rsidR="00AF6A9F">
        <w:rPr>
          <w:lang w:val="en-US"/>
        </w:rPr>
        <w:t>, even when the PTM PDCCH is missed</w:t>
      </w:r>
      <w:r w:rsidR="00DA42D1">
        <w:rPr>
          <w:lang w:val="en-US"/>
        </w:rPr>
        <w:t xml:space="preserve">. </w:t>
      </w:r>
      <w:r w:rsidR="00F17105">
        <w:rPr>
          <w:lang w:val="en-US"/>
        </w:rPr>
        <w:t>Case (2) is therefore no issue and does not need to be further considered.</w:t>
      </w:r>
    </w:p>
    <w:p w14:paraId="20C935AF" w14:textId="592E784C" w:rsidR="0016649A" w:rsidRDefault="00F17105" w:rsidP="008E6A6B">
      <w:pPr>
        <w:pStyle w:val="BodyText"/>
        <w:jc w:val="both"/>
        <w:rPr>
          <w:lang w:val="en-US"/>
        </w:rPr>
      </w:pPr>
      <w:r>
        <w:rPr>
          <w:lang w:val="en-US"/>
        </w:rPr>
        <w:t xml:space="preserve">In (3), the situation is </w:t>
      </w:r>
      <w:proofErr w:type="gramStart"/>
      <w:r>
        <w:rPr>
          <w:lang w:val="en-US"/>
        </w:rPr>
        <w:t>similar to</w:t>
      </w:r>
      <w:proofErr w:type="gramEnd"/>
      <w:r>
        <w:rPr>
          <w:lang w:val="en-US"/>
        </w:rPr>
        <w:t xml:space="preserve"> (1), since the NDI of G-RNTI1 may be the same as the NDI of the C-RNTI</w:t>
      </w:r>
      <w:r w:rsidR="007C38B4">
        <w:rPr>
          <w:lang w:val="en-US"/>
        </w:rPr>
        <w:t xml:space="preserve"> (they are unrelated). When G-RNTI2 PDCCH is missed, the UE may then “believe” that the received C-RNTI is a retransmission of the earlier G-RNTI1.</w:t>
      </w:r>
    </w:p>
    <w:p w14:paraId="23663947" w14:textId="66C9E6FB" w:rsidR="00231F4D" w:rsidRDefault="000D2E75" w:rsidP="008E6A6B">
      <w:pPr>
        <w:pStyle w:val="BodyText"/>
        <w:jc w:val="both"/>
        <w:rPr>
          <w:lang w:val="en-US"/>
        </w:rPr>
      </w:pPr>
      <w:r>
        <w:rPr>
          <w:lang w:val="en-US"/>
        </w:rPr>
        <w:t>For both (1) and (3), w</w:t>
      </w:r>
      <w:r w:rsidR="00231F4D">
        <w:rPr>
          <w:lang w:val="en-US"/>
        </w:rPr>
        <w:t>hen the U</w:t>
      </w:r>
      <w:r w:rsidR="00051D58">
        <w:rPr>
          <w:lang w:val="en-US"/>
        </w:rPr>
        <w:t>E</w:t>
      </w:r>
      <w:r w:rsidR="00231F4D">
        <w:rPr>
          <w:lang w:val="en-US"/>
        </w:rPr>
        <w:t xml:space="preserve"> checks the </w:t>
      </w:r>
      <w:r w:rsidR="00C47B90">
        <w:rPr>
          <w:lang w:val="en-US"/>
        </w:rPr>
        <w:t xml:space="preserve">earlier received </w:t>
      </w:r>
      <w:r>
        <w:rPr>
          <w:lang w:val="en-US"/>
        </w:rPr>
        <w:t>transmission</w:t>
      </w:r>
      <w:r w:rsidR="00C47B90">
        <w:rPr>
          <w:lang w:val="en-US"/>
        </w:rPr>
        <w:t xml:space="preserve"> of the HARQ process</w:t>
      </w:r>
      <w:r w:rsidR="00530850">
        <w:rPr>
          <w:lang w:val="en-US"/>
        </w:rPr>
        <w:t>,</w:t>
      </w:r>
      <w:r w:rsidR="00C47B90">
        <w:rPr>
          <w:lang w:val="en-US"/>
        </w:rPr>
        <w:t xml:space="preserve"> it can also check whether it has ACK’ed this transmission. If not, the received</w:t>
      </w:r>
      <w:r w:rsidR="00051D58">
        <w:rPr>
          <w:lang w:val="en-US"/>
        </w:rPr>
        <w:t xml:space="preserve"> C-RNTI can naturally be assumed to be an expected retransmission, so no issue.</w:t>
      </w:r>
    </w:p>
    <w:p w14:paraId="29708271" w14:textId="25AF72F0" w:rsidR="000678D3" w:rsidRDefault="00297069" w:rsidP="000678D3">
      <w:pPr>
        <w:pStyle w:val="BodyText"/>
        <w:jc w:val="both"/>
        <w:rPr>
          <w:lang w:val="en-US"/>
        </w:rPr>
      </w:pPr>
      <w:r>
        <w:rPr>
          <w:lang w:val="en-US"/>
        </w:rPr>
        <w:lastRenderedPageBreak/>
        <w:t>However, i</w:t>
      </w:r>
      <w:r w:rsidR="00051D58">
        <w:rPr>
          <w:lang w:val="en-US"/>
        </w:rPr>
        <w:t xml:space="preserve">f </w:t>
      </w:r>
      <w:r w:rsidR="0046605B">
        <w:rPr>
          <w:lang w:val="en-US"/>
        </w:rPr>
        <w:t>the UE can determine that it has already A</w:t>
      </w:r>
      <w:r w:rsidR="00051D58">
        <w:rPr>
          <w:lang w:val="en-US"/>
        </w:rPr>
        <w:t>CK’ed</w:t>
      </w:r>
      <w:r w:rsidR="0046605B">
        <w:rPr>
          <w:lang w:val="en-US"/>
        </w:rPr>
        <w:t xml:space="preserve"> the earlier transmission, </w:t>
      </w:r>
      <w:r w:rsidR="007F1553">
        <w:rPr>
          <w:lang w:val="en-US"/>
        </w:rPr>
        <w:t xml:space="preserve">there are </w:t>
      </w:r>
      <w:r w:rsidR="000678D3">
        <w:rPr>
          <w:lang w:val="en-US"/>
        </w:rPr>
        <w:t xml:space="preserve">two </w:t>
      </w:r>
      <w:r w:rsidR="007F1553">
        <w:rPr>
          <w:lang w:val="en-US"/>
        </w:rPr>
        <w:t xml:space="preserve">possible </w:t>
      </w:r>
      <w:r w:rsidR="000678D3">
        <w:rPr>
          <w:lang w:val="en-US"/>
        </w:rPr>
        <w:t>hypotheses</w:t>
      </w:r>
      <w:r w:rsidR="009A59B7">
        <w:rPr>
          <w:lang w:val="en-US"/>
        </w:rPr>
        <w:t xml:space="preserve"> for the UE</w:t>
      </w:r>
      <w:r w:rsidR="000678D3">
        <w:rPr>
          <w:lang w:val="en-US"/>
        </w:rPr>
        <w:t>: Hypothesis 1 (H1) and Hypothesis 2 (H2):</w:t>
      </w:r>
    </w:p>
    <w:p w14:paraId="5C48EDC2" w14:textId="6B6F2EEE" w:rsidR="000678D3" w:rsidRPr="00D6144D" w:rsidRDefault="000678D3" w:rsidP="00D6144D">
      <w:pPr>
        <w:pStyle w:val="BodyText"/>
        <w:ind w:left="567"/>
        <w:jc w:val="both"/>
        <w:rPr>
          <w:i/>
          <w:iCs/>
          <w:lang w:val="en-US"/>
        </w:rPr>
      </w:pPr>
      <w:r w:rsidRPr="00D6144D">
        <w:rPr>
          <w:i/>
          <w:iCs/>
          <w:lang w:val="en-US"/>
        </w:rPr>
        <w:t xml:space="preserve">H1: The </w:t>
      </w:r>
      <w:r w:rsidR="007F1553" w:rsidRPr="00D6144D">
        <w:rPr>
          <w:i/>
          <w:iCs/>
          <w:lang w:val="en-US"/>
        </w:rPr>
        <w:t>UE ACK was received by the gNB as a NACK, due to ACK</w:t>
      </w:r>
      <w:r w:rsidR="007F1553" w:rsidRPr="00D6144D">
        <w:rPr>
          <w:i/>
          <w:iCs/>
          <w:lang w:val="en-US"/>
        </w:rPr>
        <w:sym w:font="Wingdings" w:char="F0E8"/>
      </w:r>
      <w:r w:rsidR="007F1553" w:rsidRPr="00D6144D">
        <w:rPr>
          <w:i/>
          <w:iCs/>
          <w:lang w:val="en-US"/>
        </w:rPr>
        <w:t>NACK error, which triggered the gNB to retransmit, despite the UE having already correctly received the data.</w:t>
      </w:r>
    </w:p>
    <w:p w14:paraId="236844CB" w14:textId="26E3A96B" w:rsidR="007F1553" w:rsidRPr="00D6144D" w:rsidRDefault="007F1553" w:rsidP="00D6144D">
      <w:pPr>
        <w:pStyle w:val="BodyText"/>
        <w:ind w:left="567"/>
        <w:jc w:val="both"/>
        <w:rPr>
          <w:i/>
          <w:iCs/>
          <w:lang w:val="en-US"/>
        </w:rPr>
      </w:pPr>
      <w:r w:rsidRPr="00D6144D">
        <w:rPr>
          <w:i/>
          <w:iCs/>
          <w:lang w:val="en-US"/>
        </w:rPr>
        <w:t>H2: The</w:t>
      </w:r>
      <w:r w:rsidR="009518A3" w:rsidRPr="00D6144D">
        <w:rPr>
          <w:i/>
          <w:iCs/>
          <w:lang w:val="en-US"/>
        </w:rPr>
        <w:t xml:space="preserve"> UE missed </w:t>
      </w:r>
      <w:r w:rsidR="0090276C" w:rsidRPr="00D6144D">
        <w:rPr>
          <w:i/>
          <w:iCs/>
          <w:lang w:val="en-US"/>
        </w:rPr>
        <w:t>a G-RNTI PDCCH for which the received C-RNTI is a retransmission.</w:t>
      </w:r>
    </w:p>
    <w:p w14:paraId="5316A812" w14:textId="7AD1B00E" w:rsidR="006F5B2B" w:rsidRDefault="00BD1600" w:rsidP="008E6A6B">
      <w:pPr>
        <w:pStyle w:val="BodyText"/>
        <w:jc w:val="both"/>
        <w:rPr>
          <w:lang w:val="en-US"/>
        </w:rPr>
      </w:pPr>
      <w:r>
        <w:rPr>
          <w:lang w:val="en-US"/>
        </w:rPr>
        <w:t>The probability of ACK</w:t>
      </w:r>
      <w:r w:rsidRPr="00BD1600">
        <w:rPr>
          <w:lang w:val="en-US"/>
        </w:rPr>
        <w:sym w:font="Wingdings" w:char="F0E8"/>
      </w:r>
      <w:r>
        <w:rPr>
          <w:lang w:val="en-US"/>
        </w:rPr>
        <w:t xml:space="preserve">NACK error is </w:t>
      </w:r>
      <w:r w:rsidR="00A1569C">
        <w:rPr>
          <w:lang w:val="en-US"/>
        </w:rPr>
        <w:t>normally less than 10</w:t>
      </w:r>
      <w:r w:rsidR="00A1569C" w:rsidRPr="00D6144D">
        <w:rPr>
          <w:vertAlign w:val="superscript"/>
          <w:lang w:val="en-US"/>
        </w:rPr>
        <w:t>-2</w:t>
      </w:r>
      <w:r w:rsidR="00A1569C">
        <w:rPr>
          <w:lang w:val="en-US"/>
        </w:rPr>
        <w:t xml:space="preserve"> a</w:t>
      </w:r>
      <w:r>
        <w:rPr>
          <w:lang w:val="en-US"/>
        </w:rPr>
        <w:t xml:space="preserve">nd the probability of missed PDCCH is </w:t>
      </w:r>
      <w:r w:rsidR="00076408">
        <w:rPr>
          <w:lang w:val="en-US"/>
        </w:rPr>
        <w:t>less than 10</w:t>
      </w:r>
      <w:r w:rsidR="00076408" w:rsidRPr="00D6144D">
        <w:rPr>
          <w:vertAlign w:val="superscript"/>
          <w:lang w:val="en-US"/>
        </w:rPr>
        <w:t>-3</w:t>
      </w:r>
      <w:r>
        <w:rPr>
          <w:lang w:val="en-US"/>
        </w:rPr>
        <w:t xml:space="preserve">, which means that the </w:t>
      </w:r>
      <w:r w:rsidR="00C075D6">
        <w:rPr>
          <w:lang w:val="en-US"/>
        </w:rPr>
        <w:t>probability of both happening</w:t>
      </w:r>
      <w:r w:rsidR="00F65F70">
        <w:rPr>
          <w:lang w:val="en-US"/>
        </w:rPr>
        <w:t xml:space="preserve"> is very low and </w:t>
      </w:r>
      <w:r w:rsidR="00C111B7">
        <w:rPr>
          <w:lang w:val="en-US"/>
        </w:rPr>
        <w:t xml:space="preserve">the </w:t>
      </w:r>
      <w:r w:rsidR="006F5B2B">
        <w:rPr>
          <w:lang w:val="en-US"/>
        </w:rPr>
        <w:t xml:space="preserve">combined probability is </w:t>
      </w:r>
      <w:r w:rsidR="00F65F70">
        <w:rPr>
          <w:lang w:val="en-US"/>
        </w:rPr>
        <w:t xml:space="preserve">here considered negligible. The solution therefore only needs to </w:t>
      </w:r>
      <w:r w:rsidR="006F5B2B">
        <w:rPr>
          <w:lang w:val="en-US"/>
        </w:rPr>
        <w:t>address the case w</w:t>
      </w:r>
      <w:r w:rsidR="00C95DC2">
        <w:rPr>
          <w:lang w:val="en-US"/>
        </w:rPr>
        <w:t>here</w:t>
      </w:r>
      <w:r w:rsidR="006F5B2B">
        <w:rPr>
          <w:lang w:val="en-US"/>
        </w:rPr>
        <w:t xml:space="preserve"> only one of the errors occur</w:t>
      </w:r>
      <w:r w:rsidR="00C95DC2">
        <w:rPr>
          <w:lang w:val="en-US"/>
        </w:rPr>
        <w:t>s</w:t>
      </w:r>
      <w:r w:rsidR="00B66525">
        <w:rPr>
          <w:lang w:val="en-US"/>
        </w:rPr>
        <w:t xml:space="preserve"> at a time.</w:t>
      </w:r>
    </w:p>
    <w:p w14:paraId="555F4800" w14:textId="343BDC01" w:rsidR="008E6A6B" w:rsidRDefault="0016649A" w:rsidP="008E6A6B">
      <w:pPr>
        <w:pStyle w:val="BodyText"/>
        <w:jc w:val="both"/>
        <w:rPr>
          <w:lang w:val="en-US"/>
        </w:rPr>
      </w:pPr>
      <w:r>
        <w:rPr>
          <w:lang w:val="en-US"/>
        </w:rPr>
        <w:t>To solve remaining issues (1) and (3) t</w:t>
      </w:r>
      <w:r w:rsidR="00F66AE3">
        <w:rPr>
          <w:lang w:val="en-US"/>
        </w:rPr>
        <w:t xml:space="preserve">he </w:t>
      </w:r>
      <w:r w:rsidR="00153D65">
        <w:rPr>
          <w:lang w:val="en-US"/>
        </w:rPr>
        <w:t>following new rule for the UE</w:t>
      </w:r>
      <w:r>
        <w:rPr>
          <w:lang w:val="en-US"/>
        </w:rPr>
        <w:t xml:space="preserve"> can be applied</w:t>
      </w:r>
      <w:r w:rsidR="00153D65">
        <w:rPr>
          <w:lang w:val="en-US"/>
        </w:rPr>
        <w:t>:</w:t>
      </w:r>
    </w:p>
    <w:p w14:paraId="386FD3DE" w14:textId="20C350D4" w:rsidR="0016649A" w:rsidRPr="00D6144D" w:rsidRDefault="0016649A" w:rsidP="00D6144D">
      <w:pPr>
        <w:ind w:left="567"/>
        <w:rPr>
          <w:i/>
          <w:iCs/>
          <w:color w:val="00B050"/>
          <w:lang w:val="en-US"/>
        </w:rPr>
      </w:pPr>
      <w:r w:rsidRPr="00D6144D">
        <w:rPr>
          <w:i/>
          <w:iCs/>
          <w:color w:val="00B050"/>
          <w:lang w:val="en-US"/>
        </w:rPr>
        <w:t>NEW RULE:</w:t>
      </w:r>
    </w:p>
    <w:p w14:paraId="7CD1FB12" w14:textId="1AB1F77A" w:rsidR="00F66AE3" w:rsidRPr="00D6144D" w:rsidRDefault="00F66AE3" w:rsidP="00D6144D">
      <w:pPr>
        <w:ind w:left="567"/>
        <w:rPr>
          <w:i/>
          <w:iCs/>
          <w:color w:val="00B050"/>
          <w:lang w:val="en-US"/>
        </w:rPr>
      </w:pPr>
      <w:r w:rsidRPr="00D6144D">
        <w:rPr>
          <w:i/>
          <w:iCs/>
          <w:color w:val="00B050"/>
          <w:lang w:val="en-US"/>
        </w:rPr>
        <w:t>For a given HARQ process (HPID),</w:t>
      </w:r>
    </w:p>
    <w:p w14:paraId="1E99EDF5" w14:textId="0D484423" w:rsidR="00F66AE3" w:rsidRPr="00D6144D" w:rsidRDefault="00F66AE3" w:rsidP="00D6144D">
      <w:pPr>
        <w:ind w:left="567"/>
        <w:rPr>
          <w:i/>
          <w:iCs/>
          <w:color w:val="00B050"/>
          <w:lang w:val="en-US"/>
        </w:rPr>
      </w:pPr>
      <w:r w:rsidRPr="00D6144D">
        <w:rPr>
          <w:i/>
          <w:iCs/>
          <w:color w:val="00B050"/>
          <w:lang w:val="en-US"/>
        </w:rPr>
        <w:t>when a UE</w:t>
      </w:r>
      <w:r w:rsidR="009B459D">
        <w:rPr>
          <w:i/>
          <w:iCs/>
          <w:color w:val="00B050"/>
          <w:lang w:val="en-US"/>
        </w:rPr>
        <w:t xml:space="preserve">, configured with G-RNTI, </w:t>
      </w:r>
      <w:r w:rsidRPr="00D6144D">
        <w:rPr>
          <w:i/>
          <w:iCs/>
          <w:color w:val="00B050"/>
          <w:lang w:val="en-US"/>
        </w:rPr>
        <w:t>receives a C-RNTI with a HPID, and the latest earlier received transmission of the same HPID (C-RNTI or G-RNTI)</w:t>
      </w:r>
    </w:p>
    <w:p w14:paraId="124A92C5" w14:textId="40D8D00B" w:rsidR="00F66AE3" w:rsidRPr="00D6144D" w:rsidRDefault="00F66AE3" w:rsidP="00D6144D">
      <w:pPr>
        <w:pStyle w:val="ListParagraph"/>
        <w:numPr>
          <w:ilvl w:val="0"/>
          <w:numId w:val="63"/>
        </w:numPr>
        <w:ind w:left="1332"/>
        <w:rPr>
          <w:rFonts w:eastAsia="Times New Roman"/>
          <w:i/>
          <w:iCs/>
          <w:color w:val="00B050"/>
          <w:lang w:val="en-US"/>
        </w:rPr>
      </w:pPr>
      <w:r w:rsidRPr="00D6144D">
        <w:rPr>
          <w:rFonts w:eastAsia="Times New Roman"/>
          <w:i/>
          <w:iCs/>
          <w:color w:val="00B050"/>
          <w:lang w:val="en-US"/>
        </w:rPr>
        <w:t xml:space="preserve">had the </w:t>
      </w:r>
      <w:r w:rsidRPr="00D6144D">
        <w:rPr>
          <w:rFonts w:eastAsia="Times New Roman"/>
          <w:i/>
          <w:iCs/>
          <w:color w:val="00B050"/>
          <w:u w:val="single"/>
          <w:lang w:val="en-US"/>
        </w:rPr>
        <w:t>same NDI</w:t>
      </w:r>
      <w:r w:rsidRPr="00D6144D">
        <w:rPr>
          <w:rFonts w:eastAsia="Times New Roman"/>
          <w:i/>
          <w:iCs/>
          <w:color w:val="00B050"/>
          <w:lang w:val="en-US"/>
        </w:rPr>
        <w:t xml:space="preserve"> as the current C-RNTI</w:t>
      </w:r>
      <w:r w:rsidR="00A41AA9">
        <w:rPr>
          <w:rFonts w:eastAsia="Times New Roman"/>
          <w:i/>
          <w:iCs/>
          <w:color w:val="00B050"/>
          <w:lang w:val="en-US"/>
        </w:rPr>
        <w:t>, and</w:t>
      </w:r>
    </w:p>
    <w:p w14:paraId="51ED3CF9" w14:textId="77777777" w:rsidR="00F66AE3" w:rsidRPr="00D6144D" w:rsidRDefault="00F66AE3" w:rsidP="00D6144D">
      <w:pPr>
        <w:pStyle w:val="ListParagraph"/>
        <w:numPr>
          <w:ilvl w:val="0"/>
          <w:numId w:val="63"/>
        </w:numPr>
        <w:ind w:left="1332"/>
        <w:rPr>
          <w:rFonts w:eastAsia="Times New Roman"/>
          <w:i/>
          <w:iCs/>
          <w:color w:val="00B050"/>
          <w:lang w:val="en-US"/>
        </w:rPr>
      </w:pPr>
      <w:r w:rsidRPr="00D6144D">
        <w:rPr>
          <w:rFonts w:eastAsia="Times New Roman"/>
          <w:i/>
          <w:iCs/>
          <w:color w:val="00B050"/>
          <w:lang w:val="en-US"/>
        </w:rPr>
        <w:t>was ACK’ed by the UE</w:t>
      </w:r>
    </w:p>
    <w:p w14:paraId="1548F925" w14:textId="77777777" w:rsidR="00F66AE3" w:rsidRPr="00D6144D" w:rsidRDefault="00F66AE3" w:rsidP="00D6144D">
      <w:pPr>
        <w:ind w:left="567"/>
        <w:rPr>
          <w:i/>
          <w:iCs/>
          <w:color w:val="00B050"/>
          <w:lang w:val="en-US"/>
        </w:rPr>
      </w:pPr>
    </w:p>
    <w:p w14:paraId="071BC265" w14:textId="329D9DDB" w:rsidR="00F66AE3" w:rsidRPr="00D6144D" w:rsidRDefault="00F66AE3" w:rsidP="00D6144D">
      <w:pPr>
        <w:ind w:left="567"/>
        <w:rPr>
          <w:i/>
          <w:iCs/>
          <w:color w:val="00B050"/>
          <w:lang w:val="en-US"/>
        </w:rPr>
      </w:pPr>
      <w:r w:rsidRPr="00D6144D">
        <w:rPr>
          <w:i/>
          <w:iCs/>
          <w:color w:val="00B050"/>
          <w:lang w:val="en-US"/>
        </w:rPr>
        <w:t xml:space="preserve">THEN </w:t>
      </w:r>
    </w:p>
    <w:p w14:paraId="4EFD52CA" w14:textId="2E72B179" w:rsidR="00F66AE3" w:rsidRPr="00D6144D" w:rsidRDefault="004C7E38" w:rsidP="00D6144D">
      <w:pPr>
        <w:ind w:left="567"/>
        <w:rPr>
          <w:i/>
          <w:iCs/>
          <w:color w:val="00B050"/>
          <w:lang w:val="en-US"/>
        </w:rPr>
      </w:pPr>
      <w:r>
        <w:rPr>
          <w:i/>
          <w:iCs/>
          <w:color w:val="00B050"/>
          <w:lang w:val="en-US"/>
        </w:rPr>
        <w:t>t</w:t>
      </w:r>
      <w:r w:rsidR="00F66AE3" w:rsidRPr="00D6144D">
        <w:rPr>
          <w:i/>
          <w:iCs/>
          <w:color w:val="00B050"/>
          <w:lang w:val="en-US"/>
        </w:rPr>
        <w:t xml:space="preserve">he UE flushes the HARQ buffer, introduces the new data in the HARQ buffer, attempts to decode and sends </w:t>
      </w:r>
      <w:r w:rsidR="003C1578">
        <w:rPr>
          <w:i/>
          <w:iCs/>
          <w:color w:val="00B050"/>
          <w:lang w:val="en-US"/>
        </w:rPr>
        <w:t>HARQ feedback</w:t>
      </w:r>
      <w:r w:rsidR="00F66AE3" w:rsidRPr="00D6144D">
        <w:rPr>
          <w:i/>
          <w:iCs/>
          <w:color w:val="00B050"/>
          <w:lang w:val="en-US"/>
        </w:rPr>
        <w:t xml:space="preserve"> based on the result. </w:t>
      </w:r>
    </w:p>
    <w:p w14:paraId="7B82CF7B" w14:textId="77777777" w:rsidR="00B66525" w:rsidRDefault="00B66525" w:rsidP="008E6A6B">
      <w:pPr>
        <w:pStyle w:val="BodyText"/>
        <w:jc w:val="both"/>
        <w:rPr>
          <w:lang w:val="en-US"/>
        </w:rPr>
      </w:pPr>
    </w:p>
    <w:p w14:paraId="567147F6" w14:textId="2D315307" w:rsidR="00153D65" w:rsidRDefault="00C35F8E" w:rsidP="008E6A6B">
      <w:pPr>
        <w:pStyle w:val="BodyText"/>
        <w:jc w:val="both"/>
        <w:rPr>
          <w:lang w:val="en-US"/>
        </w:rPr>
      </w:pPr>
      <w:r>
        <w:rPr>
          <w:lang w:val="en-US"/>
        </w:rPr>
        <w:t xml:space="preserve">The consequences of this rule for the identified </w:t>
      </w:r>
      <w:r w:rsidR="00490255">
        <w:rPr>
          <w:lang w:val="en-US"/>
        </w:rPr>
        <w:t xml:space="preserve">three </w:t>
      </w:r>
      <w:r>
        <w:rPr>
          <w:lang w:val="en-US"/>
        </w:rPr>
        <w:t>cases are the following:</w:t>
      </w:r>
    </w:p>
    <w:p w14:paraId="6F7E2158" w14:textId="57C65E86" w:rsidR="008E6A6B" w:rsidRDefault="00B66525" w:rsidP="008E6A6B">
      <w:pPr>
        <w:pStyle w:val="BodyText"/>
        <w:jc w:val="both"/>
        <w:rPr>
          <w:lang w:val="en-US"/>
        </w:rPr>
      </w:pPr>
      <w:r>
        <w:rPr>
          <w:lang w:val="en-US"/>
        </w:rPr>
        <w:t>When H1 is true, the UE will unnecessarily send NACK</w:t>
      </w:r>
      <w:r w:rsidR="002B54A1">
        <w:rPr>
          <w:lang w:val="en-US"/>
        </w:rPr>
        <w:t xml:space="preserve">, which will trigger </w:t>
      </w:r>
      <w:r w:rsidR="00DF7D40">
        <w:rPr>
          <w:lang w:val="en-US"/>
        </w:rPr>
        <w:t xml:space="preserve">the gNB to make </w:t>
      </w:r>
      <w:r w:rsidR="002B54A1">
        <w:rPr>
          <w:lang w:val="en-US"/>
        </w:rPr>
        <w:t>an additional retransmission of the earlier TB1</w:t>
      </w:r>
      <w:r w:rsidR="00DF7D40">
        <w:rPr>
          <w:lang w:val="en-US"/>
        </w:rPr>
        <w:t xml:space="preserve"> via C-RNTI</w:t>
      </w:r>
      <w:r w:rsidR="002B54A1">
        <w:rPr>
          <w:lang w:val="en-US"/>
        </w:rPr>
        <w:t xml:space="preserve">. </w:t>
      </w:r>
      <w:r w:rsidR="00CD112C">
        <w:rPr>
          <w:lang w:val="en-US"/>
        </w:rPr>
        <w:t xml:space="preserve">The UE </w:t>
      </w:r>
      <w:r w:rsidR="00DF7D40">
        <w:rPr>
          <w:lang w:val="en-US"/>
        </w:rPr>
        <w:t xml:space="preserve">then </w:t>
      </w:r>
      <w:r w:rsidR="00CD112C">
        <w:rPr>
          <w:lang w:val="en-US"/>
        </w:rPr>
        <w:t>soft-combines this with the already-received transmission of TB</w:t>
      </w:r>
      <w:r w:rsidR="00DF7D40">
        <w:rPr>
          <w:lang w:val="en-US"/>
        </w:rPr>
        <w:t>1</w:t>
      </w:r>
      <w:r w:rsidR="00221FAC">
        <w:rPr>
          <w:lang w:val="en-US"/>
        </w:rPr>
        <w:t>. With this the UE has received t</w:t>
      </w:r>
      <w:r w:rsidR="00DF7D40">
        <w:rPr>
          <w:lang w:val="en-US"/>
        </w:rPr>
        <w:t>w</w:t>
      </w:r>
      <w:r w:rsidR="00221FAC">
        <w:rPr>
          <w:lang w:val="en-US"/>
        </w:rPr>
        <w:t xml:space="preserve">o </w:t>
      </w:r>
      <w:r w:rsidR="00DF7D40">
        <w:rPr>
          <w:lang w:val="en-US"/>
        </w:rPr>
        <w:t xml:space="preserve">consecutive </w:t>
      </w:r>
      <w:r w:rsidR="00221FAC">
        <w:rPr>
          <w:lang w:val="en-US"/>
        </w:rPr>
        <w:t>Redundancy Versions (RVs) of the TB, so is likely to be able to correctly decode this and send ACK</w:t>
      </w:r>
      <w:r w:rsidR="00DF7D40">
        <w:rPr>
          <w:lang w:val="en-US"/>
        </w:rPr>
        <w:t>, which will stop further retransmissions of TB1</w:t>
      </w:r>
      <w:r w:rsidR="00221FAC">
        <w:rPr>
          <w:lang w:val="en-US"/>
        </w:rPr>
        <w:t>.</w:t>
      </w:r>
      <w:r w:rsidR="005D62A3">
        <w:rPr>
          <w:lang w:val="en-US"/>
        </w:rPr>
        <w:t xml:space="preserve"> The UE will output th</w:t>
      </w:r>
      <w:r w:rsidR="00DF7D40">
        <w:rPr>
          <w:lang w:val="en-US"/>
        </w:rPr>
        <w:t>e</w:t>
      </w:r>
      <w:r w:rsidR="005D62A3">
        <w:rPr>
          <w:lang w:val="en-US"/>
        </w:rPr>
        <w:t xml:space="preserve"> duplicate TB to higher layers, which are able to handle duplicates, so no harm</w:t>
      </w:r>
      <w:r w:rsidR="00F82F6F">
        <w:rPr>
          <w:lang w:val="en-US"/>
        </w:rPr>
        <w:t xml:space="preserve"> is </w:t>
      </w:r>
      <w:proofErr w:type="gramStart"/>
      <w:r w:rsidR="001D72D6">
        <w:rPr>
          <w:lang w:val="en-US"/>
        </w:rPr>
        <w:t>done</w:t>
      </w:r>
      <w:proofErr w:type="gramEnd"/>
      <w:r w:rsidR="00F82F6F">
        <w:rPr>
          <w:lang w:val="en-US"/>
        </w:rPr>
        <w:t xml:space="preserve"> and </w:t>
      </w:r>
      <w:r w:rsidR="005D62A3">
        <w:rPr>
          <w:lang w:val="en-US"/>
        </w:rPr>
        <w:t>the UE does not miss any data. The negative thing is that the gNB makes an unnecessary retransmission</w:t>
      </w:r>
      <w:r w:rsidR="00886777">
        <w:rPr>
          <w:lang w:val="en-US"/>
        </w:rPr>
        <w:t xml:space="preserve">, </w:t>
      </w:r>
      <w:r w:rsidR="00F82F6F">
        <w:rPr>
          <w:lang w:val="en-US"/>
        </w:rPr>
        <w:t xml:space="preserve">but this </w:t>
      </w:r>
      <w:r w:rsidR="00886777">
        <w:rPr>
          <w:lang w:val="en-US"/>
        </w:rPr>
        <w:t>only happens after an ACK</w:t>
      </w:r>
      <w:r w:rsidR="00886777" w:rsidRPr="00886777">
        <w:rPr>
          <w:lang w:val="en-US"/>
        </w:rPr>
        <w:sym w:font="Wingdings" w:char="F0E8"/>
      </w:r>
      <w:r w:rsidR="00886777">
        <w:rPr>
          <w:lang w:val="en-US"/>
        </w:rPr>
        <w:t>NACK error</w:t>
      </w:r>
      <w:r w:rsidR="00660740">
        <w:rPr>
          <w:lang w:val="en-US"/>
        </w:rPr>
        <w:t>, and only</w:t>
      </w:r>
      <w:r w:rsidR="00886777">
        <w:rPr>
          <w:lang w:val="en-US"/>
        </w:rPr>
        <w:t xml:space="preserve"> for the case of </w:t>
      </w:r>
      <w:r w:rsidR="00886777" w:rsidRPr="00D6144D">
        <w:rPr>
          <w:i/>
          <w:iCs/>
          <w:lang w:val="en-US"/>
        </w:rPr>
        <w:t>C-RNTI</w:t>
      </w:r>
      <w:r w:rsidR="00886777">
        <w:rPr>
          <w:lang w:val="en-US"/>
        </w:rPr>
        <w:t xml:space="preserve"> retransmission and when both NDIs happen to be the same</w:t>
      </w:r>
      <w:r w:rsidR="00C823B6">
        <w:rPr>
          <w:lang w:val="en-US"/>
        </w:rPr>
        <w:t xml:space="preserve">, </w:t>
      </w:r>
      <w:proofErr w:type="gramStart"/>
      <w:r w:rsidR="00C823B6">
        <w:rPr>
          <w:lang w:val="en-US"/>
        </w:rPr>
        <w:t>i.e.</w:t>
      </w:r>
      <w:proofErr w:type="gramEnd"/>
      <w:r w:rsidR="00C823B6">
        <w:rPr>
          <w:lang w:val="en-US"/>
        </w:rPr>
        <w:t xml:space="preserve"> </w:t>
      </w:r>
      <w:r w:rsidR="00660740">
        <w:rPr>
          <w:lang w:val="en-US"/>
        </w:rPr>
        <w:t xml:space="preserve">it is </w:t>
      </w:r>
      <w:r w:rsidR="00C823B6">
        <w:rPr>
          <w:lang w:val="en-US"/>
        </w:rPr>
        <w:t xml:space="preserve">a </w:t>
      </w:r>
      <w:r w:rsidR="00935C7A">
        <w:rPr>
          <w:lang w:val="en-US"/>
        </w:rPr>
        <w:t>rare case.</w:t>
      </w:r>
      <w:r w:rsidR="00886777">
        <w:rPr>
          <w:lang w:val="en-US"/>
        </w:rPr>
        <w:t xml:space="preserve"> </w:t>
      </w:r>
    </w:p>
    <w:p w14:paraId="1B196565" w14:textId="0DD295FA" w:rsidR="008E6A6B" w:rsidRDefault="00935C7A" w:rsidP="008E6A6B">
      <w:pPr>
        <w:pStyle w:val="BodyText"/>
        <w:jc w:val="both"/>
        <w:rPr>
          <w:lang w:val="en-US"/>
        </w:rPr>
      </w:pPr>
      <w:r>
        <w:rPr>
          <w:lang w:val="en-US"/>
        </w:rPr>
        <w:t>When H2 is true, the UE NAC</w:t>
      </w:r>
      <w:r w:rsidR="00660740">
        <w:rPr>
          <w:lang w:val="en-US"/>
        </w:rPr>
        <w:t>K</w:t>
      </w:r>
      <w:r>
        <w:rPr>
          <w:lang w:val="en-US"/>
        </w:rPr>
        <w:t xml:space="preserve"> will be exactly as </w:t>
      </w:r>
      <w:r w:rsidR="009E372D">
        <w:rPr>
          <w:lang w:val="en-US"/>
        </w:rPr>
        <w:t>required and the U</w:t>
      </w:r>
      <w:r w:rsidR="005224D9">
        <w:rPr>
          <w:lang w:val="en-US"/>
        </w:rPr>
        <w:t>E</w:t>
      </w:r>
      <w:r w:rsidR="009E372D">
        <w:rPr>
          <w:lang w:val="en-US"/>
        </w:rPr>
        <w:t xml:space="preserve"> will get one or more further retransmissions </w:t>
      </w:r>
      <w:r w:rsidR="00E00F83">
        <w:rPr>
          <w:lang w:val="en-US"/>
        </w:rPr>
        <w:t>until it receives TB2</w:t>
      </w:r>
      <w:r w:rsidR="00EA0E69">
        <w:rPr>
          <w:lang w:val="en-US"/>
        </w:rPr>
        <w:t xml:space="preserve">, so will </w:t>
      </w:r>
      <w:r w:rsidR="005224D9">
        <w:rPr>
          <w:lang w:val="en-US"/>
        </w:rPr>
        <w:t xml:space="preserve">receive TB2 with no </w:t>
      </w:r>
      <w:r w:rsidR="00EA0E69">
        <w:rPr>
          <w:lang w:val="en-US"/>
        </w:rPr>
        <w:t xml:space="preserve">performance </w:t>
      </w:r>
      <w:r w:rsidR="005224D9">
        <w:rPr>
          <w:lang w:val="en-US"/>
        </w:rPr>
        <w:t>penalty</w:t>
      </w:r>
      <w:r w:rsidR="00EA0E69">
        <w:rPr>
          <w:lang w:val="en-US"/>
        </w:rPr>
        <w:t xml:space="preserve"> or increased overhead for the network</w:t>
      </w:r>
      <w:r w:rsidR="005224D9">
        <w:rPr>
          <w:lang w:val="en-US"/>
        </w:rPr>
        <w:t>.</w:t>
      </w:r>
    </w:p>
    <w:p w14:paraId="453C9601" w14:textId="661889D7" w:rsidR="005224D9" w:rsidRDefault="005224D9" w:rsidP="008E6A6B">
      <w:pPr>
        <w:pStyle w:val="BodyText"/>
        <w:jc w:val="both"/>
        <w:rPr>
          <w:lang w:val="en-US"/>
        </w:rPr>
      </w:pPr>
      <w:r>
        <w:rPr>
          <w:lang w:val="en-US"/>
        </w:rPr>
        <w:t>In both cases, the UE will get all data</w:t>
      </w:r>
      <w:r w:rsidR="00A72E08">
        <w:rPr>
          <w:lang w:val="en-US"/>
        </w:rPr>
        <w:t xml:space="preserve"> and only in H1 </w:t>
      </w:r>
      <w:r w:rsidR="00504AFF">
        <w:rPr>
          <w:lang w:val="en-US"/>
        </w:rPr>
        <w:t xml:space="preserve">is </w:t>
      </w:r>
      <w:r w:rsidR="00A72E08">
        <w:rPr>
          <w:lang w:val="en-US"/>
        </w:rPr>
        <w:t>there a small overhead, which happens very rarely.</w:t>
      </w:r>
    </w:p>
    <w:p w14:paraId="7738F101" w14:textId="1241F96B" w:rsidR="008E6A6B" w:rsidRDefault="009309E5" w:rsidP="008E6A6B">
      <w:pPr>
        <w:pStyle w:val="BodyText"/>
        <w:jc w:val="both"/>
        <w:rPr>
          <w:lang w:val="en-US"/>
        </w:rPr>
      </w:pPr>
      <w:r>
        <w:rPr>
          <w:lang w:val="en-US"/>
        </w:rPr>
        <w:t>The rule, when applied to (1) and (3) therefore appears to solve the identified issue</w:t>
      </w:r>
      <w:r w:rsidR="007222EA">
        <w:rPr>
          <w:lang w:val="en-US"/>
        </w:rPr>
        <w:t xml:space="preserve"> and is easy to apply for the UE</w:t>
      </w:r>
      <w:r w:rsidR="00CC7B09">
        <w:rPr>
          <w:lang w:val="en-US"/>
        </w:rPr>
        <w:t>.</w:t>
      </w:r>
    </w:p>
    <w:p w14:paraId="4C98611F" w14:textId="15ECD810" w:rsidR="00CC7B09" w:rsidRDefault="00504AFF" w:rsidP="008E6A6B">
      <w:pPr>
        <w:pStyle w:val="BodyText"/>
        <w:jc w:val="both"/>
        <w:rPr>
          <w:lang w:val="en-US"/>
        </w:rPr>
      </w:pPr>
      <w:r>
        <w:rPr>
          <w:lang w:val="en-US"/>
        </w:rPr>
        <w:t>As mentioned, (2) is no issue at all.</w:t>
      </w:r>
    </w:p>
    <w:p w14:paraId="5896E32E" w14:textId="77777777" w:rsidR="008E6A6B" w:rsidRPr="00C32B15" w:rsidRDefault="008E6A6B" w:rsidP="008E6A6B">
      <w:pPr>
        <w:pStyle w:val="BodyText"/>
        <w:jc w:val="both"/>
        <w:rPr>
          <w:lang w:val="en-US"/>
        </w:rPr>
      </w:pPr>
    </w:p>
    <w:p w14:paraId="620855A4" w14:textId="60994E9E" w:rsidR="00260F09" w:rsidRDefault="008F0F35" w:rsidP="00C32B15">
      <w:pPr>
        <w:pStyle w:val="Observation"/>
        <w:ind w:left="0" w:firstLine="0"/>
      </w:pPr>
      <w:bookmarkStart w:id="9" w:name="_Toc84018192"/>
      <w:r w:rsidRPr="002D613E">
        <w:t xml:space="preserve">When the </w:t>
      </w:r>
      <w:r w:rsidR="003251B8" w:rsidRPr="00100AAC">
        <w:t xml:space="preserve">PDCCH of the </w:t>
      </w:r>
      <w:r w:rsidRPr="00100AAC">
        <w:t>PTM initial transmission is missed</w:t>
      </w:r>
      <w:r w:rsidR="003251B8" w:rsidRPr="00F350E1">
        <w:t xml:space="preserve">, </w:t>
      </w:r>
      <w:r w:rsidR="008E14F6">
        <w:t>a</w:t>
      </w:r>
      <w:r w:rsidRPr="002D613E">
        <w:t xml:space="preserve"> PTP retransmission of PTM</w:t>
      </w:r>
      <w:r w:rsidR="003251B8" w:rsidRPr="00100AAC">
        <w:t xml:space="preserve"> may result </w:t>
      </w:r>
      <w:r w:rsidR="0028114F">
        <w:t>i</w:t>
      </w:r>
      <w:r w:rsidR="003251B8" w:rsidRPr="00100AAC">
        <w:t>n data corruption in the HARQ buffer depe</w:t>
      </w:r>
      <w:r w:rsidR="003251B8" w:rsidRPr="00F350E1">
        <w:t xml:space="preserve">nding on the NDI of the </w:t>
      </w:r>
      <w:r w:rsidR="008B3DEE" w:rsidRPr="00F123DA">
        <w:t>last PTP transmission prior to the PTM initial transmission</w:t>
      </w:r>
      <w:bookmarkEnd w:id="9"/>
    </w:p>
    <w:p w14:paraId="1A212661" w14:textId="79B809AC" w:rsidR="00FD201E" w:rsidRPr="00C23226" w:rsidRDefault="00FD201E" w:rsidP="00C32B15">
      <w:pPr>
        <w:pStyle w:val="Observation"/>
        <w:ind w:left="0" w:firstLine="0"/>
      </w:pPr>
      <w:bookmarkStart w:id="10" w:name="_Toc84018193"/>
      <w:r>
        <w:lastRenderedPageBreak/>
        <w:t xml:space="preserve">The </w:t>
      </w:r>
      <w:r w:rsidR="00914E24">
        <w:t>propos</w:t>
      </w:r>
      <w:r w:rsidR="00DC66D3">
        <w:t>e</w:t>
      </w:r>
      <w:r w:rsidR="00914E24">
        <w:t>d new UE rule allows for all three cases (1), (2) and (3) to be solved</w:t>
      </w:r>
      <w:r w:rsidR="00DC66D3">
        <w:t xml:space="preserve"> with no loss of performance for the UE and with a minimum of specification and UE impact.</w:t>
      </w:r>
      <w:r w:rsidR="009207F7">
        <w:t xml:space="preserve"> </w:t>
      </w:r>
      <w:r w:rsidR="00E66268">
        <w:t>The additional overhead for the network is very small</w:t>
      </w:r>
      <w:r w:rsidR="00C14B65">
        <w:t xml:space="preserve"> (negligible)</w:t>
      </w:r>
      <w:r w:rsidR="00E66268">
        <w:t>.</w:t>
      </w:r>
      <w:bookmarkEnd w:id="10"/>
    </w:p>
    <w:p w14:paraId="3DA65278" w14:textId="45903B53" w:rsidR="00B61BFF" w:rsidRDefault="00B61BFF" w:rsidP="00697511">
      <w:pPr>
        <w:pStyle w:val="BodyText"/>
        <w:rPr>
          <w:lang w:val="en-US"/>
        </w:rPr>
      </w:pPr>
    </w:p>
    <w:p w14:paraId="4940AAE8" w14:textId="6CEF7E59" w:rsidR="00AC39D5" w:rsidRDefault="00AC39D5" w:rsidP="00697511">
      <w:pPr>
        <w:pStyle w:val="BodyText"/>
        <w:rPr>
          <w:lang w:val="en-US"/>
        </w:rPr>
      </w:pPr>
      <w:r>
        <w:rPr>
          <w:lang w:val="en-US"/>
        </w:rPr>
        <w:t>Alternative solutions:</w:t>
      </w:r>
    </w:p>
    <w:p w14:paraId="624FFA9F" w14:textId="3C5C035E" w:rsidR="00E221C6" w:rsidRDefault="005549CC" w:rsidP="00697511">
      <w:pPr>
        <w:pStyle w:val="BodyText"/>
        <w:rPr>
          <w:lang w:val="en-US"/>
        </w:rPr>
      </w:pPr>
      <w:r>
        <w:rPr>
          <w:lang w:val="en-US"/>
        </w:rPr>
        <w:t xml:space="preserve">As pointed out </w:t>
      </w:r>
      <w:r w:rsidR="00B46F6A">
        <w:rPr>
          <w:lang w:val="en-US"/>
        </w:rPr>
        <w:t xml:space="preserve">by </w:t>
      </w:r>
      <w:r w:rsidR="002812D2">
        <w:rPr>
          <w:lang w:val="en-US"/>
        </w:rPr>
        <w:t>us</w:t>
      </w:r>
      <w:r w:rsidR="00B46F6A">
        <w:rPr>
          <w:lang w:val="en-US"/>
        </w:rPr>
        <w:t xml:space="preserve"> and others at </w:t>
      </w:r>
      <w:r>
        <w:rPr>
          <w:lang w:val="en-US"/>
        </w:rPr>
        <w:t>RAN1#105-e and RAN1#106</w:t>
      </w:r>
      <w:r w:rsidR="00B46F6A">
        <w:rPr>
          <w:lang w:val="en-US"/>
        </w:rPr>
        <w:t xml:space="preserve">-e, </w:t>
      </w:r>
      <w:r w:rsidR="00E221C6">
        <w:rPr>
          <w:lang w:val="en-US"/>
        </w:rPr>
        <w:t xml:space="preserve">there are also other </w:t>
      </w:r>
      <w:r w:rsidR="002812D2">
        <w:rPr>
          <w:lang w:val="en-US"/>
        </w:rPr>
        <w:t>possible “</w:t>
      </w:r>
      <w:r w:rsidR="00E221C6">
        <w:rPr>
          <w:lang w:val="en-US"/>
        </w:rPr>
        <w:t>solutions</w:t>
      </w:r>
      <w:r w:rsidR="002812D2">
        <w:rPr>
          <w:lang w:val="en-US"/>
        </w:rPr>
        <w:t>”</w:t>
      </w:r>
      <w:r w:rsidR="00E221C6">
        <w:rPr>
          <w:lang w:val="en-US"/>
        </w:rPr>
        <w:t>.</w:t>
      </w:r>
    </w:p>
    <w:p w14:paraId="4AC21405" w14:textId="1724DD85" w:rsidR="00BB5A41" w:rsidRDefault="00E221C6" w:rsidP="00697511">
      <w:pPr>
        <w:pStyle w:val="BodyText"/>
        <w:rPr>
          <w:lang w:val="en-US"/>
        </w:rPr>
      </w:pPr>
      <w:r>
        <w:rPr>
          <w:lang w:val="en-US"/>
        </w:rPr>
        <w:t xml:space="preserve">One of these is to provide </w:t>
      </w:r>
      <w:r w:rsidRPr="00D6144D">
        <w:rPr>
          <w:u w:val="single"/>
          <w:lang w:val="en-US"/>
        </w:rPr>
        <w:t>no specification support</w:t>
      </w:r>
      <w:r>
        <w:rPr>
          <w:lang w:val="en-US"/>
        </w:rPr>
        <w:t xml:space="preserve"> at all for this issue. This would mean that there would be occasional </w:t>
      </w:r>
      <w:r w:rsidR="00F261C0">
        <w:rPr>
          <w:lang w:val="en-US"/>
        </w:rPr>
        <w:t xml:space="preserve">unrecoverable (at L2) errors caused by a missed PTM PDCCH or that </w:t>
      </w:r>
      <w:r w:rsidR="0006093C">
        <w:rPr>
          <w:lang w:val="en-US"/>
        </w:rPr>
        <w:t xml:space="preserve">PTP retransmissions would </w:t>
      </w:r>
      <w:r w:rsidR="00073E0A">
        <w:rPr>
          <w:lang w:val="en-US"/>
        </w:rPr>
        <w:t xml:space="preserve">need to </w:t>
      </w:r>
      <w:r w:rsidR="0006093C">
        <w:rPr>
          <w:lang w:val="en-US"/>
        </w:rPr>
        <w:t>be made as new data, using NDI toggling</w:t>
      </w:r>
      <w:r w:rsidR="00DC6A40">
        <w:rPr>
          <w:lang w:val="en-US"/>
        </w:rPr>
        <w:t xml:space="preserve">, which would not allow for </w:t>
      </w:r>
      <w:proofErr w:type="gramStart"/>
      <w:r w:rsidR="00DC6A40">
        <w:rPr>
          <w:lang w:val="en-US"/>
        </w:rPr>
        <w:t>soft-combining</w:t>
      </w:r>
      <w:proofErr w:type="gramEnd"/>
      <w:r w:rsidR="00073E0A">
        <w:rPr>
          <w:lang w:val="en-US"/>
        </w:rPr>
        <w:t xml:space="preserve"> between PTM</w:t>
      </w:r>
      <w:r w:rsidR="00717191">
        <w:rPr>
          <w:lang w:val="en-US"/>
        </w:rPr>
        <w:t xml:space="preserve"> initial transmission and </w:t>
      </w:r>
      <w:r w:rsidR="00073E0A">
        <w:rPr>
          <w:lang w:val="en-US"/>
        </w:rPr>
        <w:t>PTP</w:t>
      </w:r>
      <w:r w:rsidR="00717191">
        <w:rPr>
          <w:lang w:val="en-US"/>
        </w:rPr>
        <w:t xml:space="preserve"> retransmission</w:t>
      </w:r>
      <w:r w:rsidR="00DC6A40">
        <w:rPr>
          <w:lang w:val="en-US"/>
        </w:rPr>
        <w:t xml:space="preserve">. </w:t>
      </w:r>
      <w:r w:rsidR="008A3B53">
        <w:rPr>
          <w:lang w:val="en-US"/>
        </w:rPr>
        <w:t xml:space="preserve">In both cases there is a </w:t>
      </w:r>
      <w:r w:rsidR="003232A8">
        <w:rPr>
          <w:lang w:val="en-US"/>
        </w:rPr>
        <w:t>performance penalty</w:t>
      </w:r>
      <w:r w:rsidR="00717191">
        <w:rPr>
          <w:lang w:val="en-US"/>
        </w:rPr>
        <w:t>, which</w:t>
      </w:r>
      <w:r w:rsidR="003232A8">
        <w:rPr>
          <w:lang w:val="en-US"/>
        </w:rPr>
        <w:t xml:space="preserve"> we think is unacceptable.</w:t>
      </w:r>
    </w:p>
    <w:p w14:paraId="53128CD0" w14:textId="426D5FCB" w:rsidR="00B90963" w:rsidRDefault="00BB5A41" w:rsidP="00697511">
      <w:pPr>
        <w:pStyle w:val="BodyText"/>
        <w:rPr>
          <w:lang w:val="en-US"/>
        </w:rPr>
      </w:pPr>
      <w:r>
        <w:rPr>
          <w:lang w:val="en-US"/>
        </w:rPr>
        <w:t xml:space="preserve">Another </w:t>
      </w:r>
      <w:r w:rsidR="003232A8">
        <w:rPr>
          <w:lang w:val="en-US"/>
        </w:rPr>
        <w:t xml:space="preserve">proposed </w:t>
      </w:r>
      <w:r>
        <w:rPr>
          <w:lang w:val="en-US"/>
        </w:rPr>
        <w:t>solution was to introduce an additional bit in the C-RNTI DCI, which could explicitly indicate that the current</w:t>
      </w:r>
      <w:r w:rsidR="00073E0A">
        <w:rPr>
          <w:lang w:val="en-US"/>
        </w:rPr>
        <w:t>ly received</w:t>
      </w:r>
      <w:r>
        <w:rPr>
          <w:lang w:val="en-US"/>
        </w:rPr>
        <w:t xml:space="preserve"> C-RNTI is a retransmission of an earlier (missed) </w:t>
      </w:r>
      <w:r w:rsidR="00E70738">
        <w:rPr>
          <w:lang w:val="en-US"/>
        </w:rPr>
        <w:t xml:space="preserve">G-RNTI initial transmission. </w:t>
      </w:r>
    </w:p>
    <w:p w14:paraId="0A2C5C04" w14:textId="6CF000BF" w:rsidR="00AC39D5" w:rsidRDefault="00E70738" w:rsidP="00697511">
      <w:pPr>
        <w:pStyle w:val="BodyText"/>
        <w:rPr>
          <w:lang w:val="en-US"/>
        </w:rPr>
      </w:pPr>
      <w:r>
        <w:rPr>
          <w:lang w:val="en-US"/>
        </w:rPr>
        <w:t xml:space="preserve">This solution would solve case (1) above but not case (3), since </w:t>
      </w:r>
      <w:r w:rsidR="002418BF">
        <w:rPr>
          <w:lang w:val="en-US"/>
        </w:rPr>
        <w:t xml:space="preserve">it could happen that the </w:t>
      </w:r>
      <w:r w:rsidR="0063384C">
        <w:rPr>
          <w:lang w:val="en-US"/>
        </w:rPr>
        <w:t xml:space="preserve">first </w:t>
      </w:r>
      <w:r w:rsidR="002418BF">
        <w:rPr>
          <w:lang w:val="en-US"/>
        </w:rPr>
        <w:t>G-RNTI in (3)</w:t>
      </w:r>
      <w:r w:rsidR="0063384C">
        <w:rPr>
          <w:lang w:val="en-US"/>
        </w:rPr>
        <w:t xml:space="preserve">, </w:t>
      </w:r>
      <w:proofErr w:type="gramStart"/>
      <w:r w:rsidR="0063384C">
        <w:rPr>
          <w:lang w:val="en-US"/>
        </w:rPr>
        <w:t>i.e.</w:t>
      </w:r>
      <w:proofErr w:type="gramEnd"/>
      <w:r w:rsidR="0063384C">
        <w:rPr>
          <w:lang w:val="en-US"/>
        </w:rPr>
        <w:t xml:space="preserve"> G-RNTI1</w:t>
      </w:r>
      <w:r w:rsidR="00886E49">
        <w:rPr>
          <w:lang w:val="en-US"/>
        </w:rPr>
        <w:t xml:space="preserve"> (TB1)</w:t>
      </w:r>
      <w:r w:rsidR="00695FFD">
        <w:rPr>
          <w:lang w:val="en-US"/>
        </w:rPr>
        <w:t xml:space="preserve"> has the same NDI as the C-RNTI (TB2)</w:t>
      </w:r>
      <w:r w:rsidR="0079492E">
        <w:rPr>
          <w:lang w:val="en-US"/>
        </w:rPr>
        <w:t>. When this is the case</w:t>
      </w:r>
      <w:r w:rsidR="00695FFD">
        <w:rPr>
          <w:lang w:val="en-US"/>
        </w:rPr>
        <w:t xml:space="preserve">, </w:t>
      </w:r>
      <w:r w:rsidR="006D4165">
        <w:rPr>
          <w:lang w:val="en-US"/>
        </w:rPr>
        <w:t>the received C-RNTI will entirely look like a ReTx of the</w:t>
      </w:r>
      <w:r w:rsidR="00732C76">
        <w:rPr>
          <w:lang w:val="en-US"/>
        </w:rPr>
        <w:t xml:space="preserve"> fi</w:t>
      </w:r>
      <w:r w:rsidR="00C07CAE">
        <w:rPr>
          <w:lang w:val="en-US"/>
        </w:rPr>
        <w:t>r</w:t>
      </w:r>
      <w:r w:rsidR="00732C76">
        <w:rPr>
          <w:lang w:val="en-US"/>
        </w:rPr>
        <w:t>st G-RNTI</w:t>
      </w:r>
      <w:r w:rsidR="00C11FBB">
        <w:rPr>
          <w:lang w:val="en-US"/>
        </w:rPr>
        <w:t xml:space="preserve">, so </w:t>
      </w:r>
      <w:r w:rsidR="00695FFD">
        <w:rPr>
          <w:lang w:val="en-US"/>
        </w:rPr>
        <w:t xml:space="preserve">the UE </w:t>
      </w:r>
      <w:r w:rsidR="0079492E">
        <w:rPr>
          <w:lang w:val="en-US"/>
        </w:rPr>
        <w:t xml:space="preserve">will </w:t>
      </w:r>
      <w:r w:rsidR="009E4489">
        <w:rPr>
          <w:lang w:val="en-US"/>
        </w:rPr>
        <w:t xml:space="preserve">not understand that the C-RNTI contains new data </w:t>
      </w:r>
      <w:r w:rsidR="00C11FBB">
        <w:rPr>
          <w:lang w:val="en-US"/>
        </w:rPr>
        <w:t>and</w:t>
      </w:r>
      <w:r w:rsidR="009E4489">
        <w:rPr>
          <w:lang w:val="en-US"/>
        </w:rPr>
        <w:t xml:space="preserve"> will </w:t>
      </w:r>
      <w:r w:rsidR="00695FFD">
        <w:rPr>
          <w:lang w:val="en-US"/>
        </w:rPr>
        <w:t>send another ACK</w:t>
      </w:r>
      <w:r w:rsidR="00081C72">
        <w:rPr>
          <w:lang w:val="en-US"/>
        </w:rPr>
        <w:t xml:space="preserve"> (if TB1 is already ACK’ed) </w:t>
      </w:r>
      <w:r w:rsidR="00C11FBB">
        <w:rPr>
          <w:lang w:val="en-US"/>
        </w:rPr>
        <w:t xml:space="preserve">instead of </w:t>
      </w:r>
      <w:r w:rsidR="00C07CAE">
        <w:rPr>
          <w:lang w:val="en-US"/>
        </w:rPr>
        <w:t xml:space="preserve">the needed </w:t>
      </w:r>
      <w:r w:rsidR="00C11FBB">
        <w:rPr>
          <w:lang w:val="en-US"/>
        </w:rPr>
        <w:t xml:space="preserve">NACK </w:t>
      </w:r>
      <w:r w:rsidR="0079492E">
        <w:rPr>
          <w:lang w:val="en-US"/>
        </w:rPr>
        <w:t xml:space="preserve">and will </w:t>
      </w:r>
      <w:r w:rsidR="00C11FBB">
        <w:rPr>
          <w:lang w:val="en-US"/>
        </w:rPr>
        <w:t xml:space="preserve">then </w:t>
      </w:r>
      <w:r w:rsidR="0079492E">
        <w:rPr>
          <w:lang w:val="en-US"/>
        </w:rPr>
        <w:t xml:space="preserve">miss </w:t>
      </w:r>
      <w:r w:rsidR="009E4489">
        <w:rPr>
          <w:lang w:val="en-US"/>
        </w:rPr>
        <w:t>TB2</w:t>
      </w:r>
      <w:r w:rsidR="003D769B">
        <w:rPr>
          <w:lang w:val="en-US"/>
        </w:rPr>
        <w:t xml:space="preserve"> completely</w:t>
      </w:r>
      <w:r w:rsidR="009E4489">
        <w:rPr>
          <w:lang w:val="en-US"/>
        </w:rPr>
        <w:t xml:space="preserve">, since </w:t>
      </w:r>
      <w:r w:rsidR="008F79A8">
        <w:rPr>
          <w:lang w:val="en-US"/>
        </w:rPr>
        <w:t>the soft-combing and decoding of TB2 will never start.</w:t>
      </w:r>
      <w:r w:rsidR="000D7CDF">
        <w:rPr>
          <w:lang w:val="en-US"/>
        </w:rPr>
        <w:t xml:space="preserve"> Since this </w:t>
      </w:r>
      <w:r w:rsidR="003D769B">
        <w:rPr>
          <w:lang w:val="en-US"/>
        </w:rPr>
        <w:t xml:space="preserve">“one extra C-RNTI bit” </w:t>
      </w:r>
      <w:r w:rsidR="000D7CDF">
        <w:rPr>
          <w:lang w:val="en-US"/>
        </w:rPr>
        <w:t>solution would only solve (1) and not (3) and it also has significant standardization impact</w:t>
      </w:r>
      <w:r w:rsidR="00422BD1">
        <w:rPr>
          <w:lang w:val="en-US"/>
        </w:rPr>
        <w:t xml:space="preserve">, by changing the DCI format of C-RNTI, we prefer the more powerful </w:t>
      </w:r>
      <w:r w:rsidR="000B6AD8">
        <w:rPr>
          <w:lang w:val="en-US"/>
        </w:rPr>
        <w:t xml:space="preserve">solution of the new rule, which </w:t>
      </w:r>
      <w:r w:rsidR="003D769B">
        <w:rPr>
          <w:lang w:val="en-US"/>
        </w:rPr>
        <w:t xml:space="preserve">solves all cases </w:t>
      </w:r>
      <w:proofErr w:type="gramStart"/>
      <w:r w:rsidR="003D769B">
        <w:rPr>
          <w:lang w:val="en-US"/>
        </w:rPr>
        <w:t xml:space="preserve">and </w:t>
      </w:r>
      <w:r w:rsidR="000B6AD8">
        <w:rPr>
          <w:lang w:val="en-US"/>
        </w:rPr>
        <w:t>also</w:t>
      </w:r>
      <w:proofErr w:type="gramEnd"/>
      <w:r w:rsidR="000B6AD8">
        <w:rPr>
          <w:lang w:val="en-US"/>
        </w:rPr>
        <w:t xml:space="preserve"> requires less standardization impact.</w:t>
      </w:r>
    </w:p>
    <w:p w14:paraId="758EB266" w14:textId="7E69FA62" w:rsidR="00DC66D3" w:rsidRPr="00D6144D" w:rsidRDefault="00192F02" w:rsidP="00797EE2">
      <w:pPr>
        <w:pStyle w:val="Observation"/>
      </w:pPr>
      <w:bookmarkStart w:id="11" w:name="_Toc84018194"/>
      <w:r w:rsidRPr="00D6144D">
        <w:t>Adding one DCI bit in the C-RNTI DCI to signal a PTP retransmission of an earlier PTM initial transmission would solve case (1) but not case (3) and would have significant specification impact.</w:t>
      </w:r>
      <w:bookmarkEnd w:id="11"/>
    </w:p>
    <w:p w14:paraId="58FDD254" w14:textId="19DA4702" w:rsidR="00EE20D0" w:rsidRPr="00C32B15" w:rsidRDefault="00D31D15" w:rsidP="00797EE2">
      <w:pPr>
        <w:pStyle w:val="Proposal"/>
      </w:pPr>
      <w:bookmarkStart w:id="12" w:name="_Toc84018141"/>
      <w:r w:rsidRPr="00D6144D">
        <w:t xml:space="preserve">No </w:t>
      </w:r>
      <w:r w:rsidR="00B02819" w:rsidRPr="00D6144D">
        <w:t xml:space="preserve">DL </w:t>
      </w:r>
      <w:r w:rsidRPr="00D6144D">
        <w:t>Uu interface specification impact to solve the identified is</w:t>
      </w:r>
      <w:r w:rsidR="00B02819" w:rsidRPr="00D6144D">
        <w:t>sues related to a missed initial PTM PDCCH followed by a PTP retransmission</w:t>
      </w:r>
      <w:r w:rsidR="00BE1EBB" w:rsidRPr="00D6144D">
        <w:t>.</w:t>
      </w:r>
      <w:bookmarkEnd w:id="12"/>
    </w:p>
    <w:p w14:paraId="72F73DC3" w14:textId="4804E24A" w:rsidR="00923CC9" w:rsidRPr="00D6144D" w:rsidRDefault="003D6BF1" w:rsidP="00797EE2">
      <w:pPr>
        <w:pStyle w:val="Proposal"/>
      </w:pPr>
      <w:bookmarkStart w:id="13" w:name="_Toc84018142"/>
      <w:r>
        <w:t>The U</w:t>
      </w:r>
      <w:r w:rsidR="00B07738">
        <w:t>E</w:t>
      </w:r>
      <w:r>
        <w:t xml:space="preserve"> may be configured to </w:t>
      </w:r>
      <w:r w:rsidR="00B07738">
        <w:t xml:space="preserve">use </w:t>
      </w:r>
      <w:r w:rsidR="009365C6">
        <w:t>the f</w:t>
      </w:r>
      <w:r w:rsidR="000D37C8" w:rsidRPr="00D6144D">
        <w:t xml:space="preserve">ollowing </w:t>
      </w:r>
      <w:r w:rsidR="009365C6">
        <w:t xml:space="preserve">new </w:t>
      </w:r>
      <w:r w:rsidR="00BE1EBB">
        <w:t xml:space="preserve">Uu interface </w:t>
      </w:r>
      <w:r w:rsidR="000D37C8" w:rsidRPr="00D6144D">
        <w:t>UE rule</w:t>
      </w:r>
      <w:r w:rsidR="00BE1EBB">
        <w:t xml:space="preserve"> </w:t>
      </w:r>
      <w:r w:rsidR="008B0100">
        <w:t>and procedure</w:t>
      </w:r>
      <w:r w:rsidR="000D37C8" w:rsidRPr="00D6144D">
        <w:t>:</w:t>
      </w:r>
      <w:bookmarkEnd w:id="13"/>
    </w:p>
    <w:p w14:paraId="44AED2D2" w14:textId="77777777" w:rsidR="000D37C8" w:rsidRPr="00D6144D" w:rsidRDefault="000D37C8" w:rsidP="00D6144D">
      <w:pPr>
        <w:ind w:left="567"/>
        <w:rPr>
          <w:b/>
          <w:bCs/>
          <w:i/>
          <w:iCs/>
          <w:color w:val="00B050"/>
          <w:lang w:val="en-US"/>
        </w:rPr>
      </w:pPr>
      <w:r w:rsidRPr="00D6144D">
        <w:rPr>
          <w:b/>
          <w:bCs/>
          <w:i/>
          <w:iCs/>
          <w:color w:val="00B050"/>
          <w:lang w:val="en-US"/>
        </w:rPr>
        <w:t>For a given HARQ process (HPID),</w:t>
      </w:r>
    </w:p>
    <w:p w14:paraId="01DAAB7F" w14:textId="7FC50CFD" w:rsidR="000D37C8" w:rsidRPr="00D6144D" w:rsidRDefault="000D37C8" w:rsidP="00D6144D">
      <w:pPr>
        <w:ind w:left="567"/>
        <w:rPr>
          <w:b/>
          <w:bCs/>
          <w:i/>
          <w:iCs/>
          <w:color w:val="00B050"/>
          <w:lang w:val="en-US"/>
        </w:rPr>
      </w:pPr>
      <w:r w:rsidRPr="00D6144D">
        <w:rPr>
          <w:b/>
          <w:bCs/>
          <w:i/>
          <w:iCs/>
          <w:color w:val="00B050"/>
          <w:lang w:val="en-US"/>
        </w:rPr>
        <w:t>when a UE</w:t>
      </w:r>
      <w:r w:rsidR="00AC39D5" w:rsidRPr="00D6144D">
        <w:rPr>
          <w:b/>
          <w:bCs/>
          <w:i/>
          <w:iCs/>
          <w:color w:val="00B050"/>
          <w:lang w:val="en-US"/>
        </w:rPr>
        <w:t>, configured with G-RNTI</w:t>
      </w:r>
      <w:r w:rsidR="00AC39D5">
        <w:rPr>
          <w:b/>
          <w:bCs/>
          <w:i/>
          <w:iCs/>
          <w:color w:val="00B050"/>
          <w:lang w:val="en-US"/>
        </w:rPr>
        <w:t>,</w:t>
      </w:r>
      <w:r w:rsidR="00AC39D5" w:rsidRPr="00AC39D5">
        <w:rPr>
          <w:b/>
          <w:bCs/>
          <w:i/>
          <w:iCs/>
          <w:color w:val="00B050"/>
          <w:lang w:val="en-US"/>
        </w:rPr>
        <w:t xml:space="preserve"> </w:t>
      </w:r>
      <w:r w:rsidRPr="00D6144D">
        <w:rPr>
          <w:b/>
          <w:bCs/>
          <w:i/>
          <w:iCs/>
          <w:color w:val="00B050"/>
          <w:lang w:val="en-US"/>
        </w:rPr>
        <w:t>receives a C-RNTI with a HPID, and the latest earlier received transmission of the same HPID (C-RNTI or G-RNTI)</w:t>
      </w:r>
    </w:p>
    <w:p w14:paraId="3CF1CC27" w14:textId="77777777" w:rsidR="000D37C8" w:rsidRPr="00D6144D" w:rsidRDefault="000D37C8" w:rsidP="00D6144D">
      <w:pPr>
        <w:pStyle w:val="ListParagraph"/>
        <w:numPr>
          <w:ilvl w:val="0"/>
          <w:numId w:val="63"/>
        </w:numPr>
        <w:ind w:left="1332"/>
        <w:rPr>
          <w:rFonts w:eastAsia="Times New Roman"/>
          <w:b/>
          <w:bCs/>
          <w:i/>
          <w:iCs/>
          <w:color w:val="00B050"/>
          <w:lang w:val="en-US"/>
        </w:rPr>
      </w:pPr>
      <w:r w:rsidRPr="00D6144D">
        <w:rPr>
          <w:rFonts w:eastAsia="Times New Roman"/>
          <w:b/>
          <w:bCs/>
          <w:i/>
          <w:iCs/>
          <w:color w:val="00B050"/>
          <w:lang w:val="en-US"/>
        </w:rPr>
        <w:t xml:space="preserve">had the </w:t>
      </w:r>
      <w:r w:rsidRPr="00D6144D">
        <w:rPr>
          <w:rFonts w:eastAsia="Times New Roman"/>
          <w:b/>
          <w:bCs/>
          <w:i/>
          <w:iCs/>
          <w:color w:val="00B050"/>
          <w:u w:val="single"/>
          <w:lang w:val="en-US"/>
        </w:rPr>
        <w:t>same NDI</w:t>
      </w:r>
      <w:r w:rsidRPr="00D6144D">
        <w:rPr>
          <w:rFonts w:eastAsia="Times New Roman"/>
          <w:b/>
          <w:bCs/>
          <w:i/>
          <w:iCs/>
          <w:color w:val="00B050"/>
          <w:lang w:val="en-US"/>
        </w:rPr>
        <w:t xml:space="preserve"> as the current C-RNTI</w:t>
      </w:r>
    </w:p>
    <w:p w14:paraId="2331C3AC" w14:textId="77777777" w:rsidR="000D37C8" w:rsidRPr="00D6144D" w:rsidRDefault="000D37C8" w:rsidP="00D6144D">
      <w:pPr>
        <w:pStyle w:val="ListParagraph"/>
        <w:numPr>
          <w:ilvl w:val="0"/>
          <w:numId w:val="63"/>
        </w:numPr>
        <w:ind w:left="1332"/>
        <w:rPr>
          <w:rFonts w:eastAsia="Times New Roman"/>
          <w:b/>
          <w:bCs/>
          <w:i/>
          <w:iCs/>
          <w:color w:val="00B050"/>
          <w:lang w:val="en-US"/>
        </w:rPr>
      </w:pPr>
      <w:r w:rsidRPr="00D6144D">
        <w:rPr>
          <w:rFonts w:eastAsia="Times New Roman"/>
          <w:b/>
          <w:bCs/>
          <w:i/>
          <w:iCs/>
          <w:color w:val="00B050"/>
          <w:lang w:val="en-US"/>
        </w:rPr>
        <w:t>was ACK’ed by the UE</w:t>
      </w:r>
    </w:p>
    <w:p w14:paraId="472C5D40" w14:textId="77777777" w:rsidR="000D37C8" w:rsidRPr="00D6144D" w:rsidRDefault="000D37C8" w:rsidP="002D0850">
      <w:pPr>
        <w:rPr>
          <w:b/>
          <w:bCs/>
          <w:i/>
          <w:iCs/>
          <w:color w:val="00B050"/>
          <w:lang w:val="en-US"/>
        </w:rPr>
      </w:pPr>
    </w:p>
    <w:p w14:paraId="0C0229D5" w14:textId="77777777" w:rsidR="000D37C8" w:rsidRPr="00D6144D" w:rsidRDefault="000D37C8" w:rsidP="00D6144D">
      <w:pPr>
        <w:ind w:left="567"/>
        <w:rPr>
          <w:b/>
          <w:bCs/>
          <w:i/>
          <w:iCs/>
          <w:color w:val="00B050"/>
          <w:lang w:val="en-US"/>
        </w:rPr>
      </w:pPr>
      <w:r w:rsidRPr="00D6144D">
        <w:rPr>
          <w:b/>
          <w:bCs/>
          <w:i/>
          <w:iCs/>
          <w:color w:val="00B050"/>
          <w:lang w:val="en-US"/>
        </w:rPr>
        <w:t xml:space="preserve">THEN </w:t>
      </w:r>
    </w:p>
    <w:p w14:paraId="223915A7" w14:textId="4A0B9217" w:rsidR="000D37C8" w:rsidRPr="00D6144D" w:rsidRDefault="000D37C8" w:rsidP="00D6144D">
      <w:pPr>
        <w:pStyle w:val="BodyText"/>
        <w:ind w:left="567"/>
        <w:rPr>
          <w:b/>
          <w:bCs/>
          <w:lang w:val="en-US"/>
        </w:rPr>
      </w:pPr>
      <w:r w:rsidRPr="00D6144D">
        <w:rPr>
          <w:b/>
          <w:bCs/>
          <w:i/>
          <w:iCs/>
          <w:color w:val="00B050"/>
          <w:lang w:val="en-US"/>
        </w:rPr>
        <w:t>The UE flushes the HARQ buffer, introduces the new data in the HARQ buffer, attempts to decode and sends ACK/NACK based on the result.</w:t>
      </w:r>
    </w:p>
    <w:p w14:paraId="0B4E2567" w14:textId="77777777" w:rsidR="00923CC9" w:rsidRDefault="00923CC9" w:rsidP="00697511">
      <w:pPr>
        <w:pStyle w:val="BodyText"/>
        <w:rPr>
          <w:lang w:val="en-US"/>
        </w:rPr>
      </w:pPr>
    </w:p>
    <w:p w14:paraId="3C5DD510" w14:textId="0591BDBE" w:rsidR="00CA1E62" w:rsidRDefault="00F217E7" w:rsidP="00697511">
      <w:pPr>
        <w:pStyle w:val="BodyText"/>
        <w:rPr>
          <w:lang w:val="en-US"/>
        </w:rPr>
      </w:pPr>
      <w:r>
        <w:rPr>
          <w:lang w:val="en-US"/>
        </w:rPr>
        <w:lastRenderedPageBreak/>
        <w:t xml:space="preserve">With this solution, there are no new </w:t>
      </w:r>
      <w:r w:rsidR="00731A81">
        <w:rPr>
          <w:lang w:val="en-US"/>
        </w:rPr>
        <w:t>required DCI fields, neither in G-RNTI or C-RNTI DCIs</w:t>
      </w:r>
      <w:r w:rsidR="000714CC">
        <w:rPr>
          <w:lang w:val="en-US"/>
        </w:rPr>
        <w:t>, to handle the identified issue</w:t>
      </w:r>
      <w:r w:rsidR="005B0875">
        <w:rPr>
          <w:lang w:val="en-US"/>
        </w:rPr>
        <w:t>. The solution</w:t>
      </w:r>
      <w:r w:rsidR="008C50C7">
        <w:rPr>
          <w:lang w:val="en-US"/>
        </w:rPr>
        <w:t xml:space="preserve"> only has impact on UE HARQ feedback and UE procedures.</w:t>
      </w:r>
      <w:r w:rsidR="005B0875">
        <w:rPr>
          <w:lang w:val="en-US"/>
        </w:rPr>
        <w:t xml:space="preserve"> </w:t>
      </w:r>
    </w:p>
    <w:p w14:paraId="6C6EEAC7" w14:textId="45F97159" w:rsidR="00923CC9" w:rsidRDefault="00B07738" w:rsidP="00697511">
      <w:pPr>
        <w:pStyle w:val="BodyText"/>
        <w:rPr>
          <w:lang w:val="en-US"/>
        </w:rPr>
      </w:pPr>
      <w:r>
        <w:rPr>
          <w:lang w:val="en-US"/>
        </w:rPr>
        <w:t xml:space="preserve">Since this is a </w:t>
      </w:r>
      <w:r w:rsidRPr="00D6144D">
        <w:rPr>
          <w:i/>
          <w:iCs/>
          <w:lang w:val="en-US"/>
        </w:rPr>
        <w:t>configured</w:t>
      </w:r>
      <w:r>
        <w:rPr>
          <w:lang w:val="en-US"/>
        </w:rPr>
        <w:t xml:space="preserve"> functionality</w:t>
      </w:r>
      <w:r w:rsidR="0097799D">
        <w:rPr>
          <w:lang w:val="en-US"/>
        </w:rPr>
        <w:t>,</w:t>
      </w:r>
      <w:r>
        <w:rPr>
          <w:lang w:val="en-US"/>
        </w:rPr>
        <w:t xml:space="preserve"> the gNB may decide </w:t>
      </w:r>
      <w:r w:rsidRPr="00D6144D">
        <w:rPr>
          <w:i/>
          <w:iCs/>
          <w:lang w:val="en-US"/>
        </w:rPr>
        <w:t>not</w:t>
      </w:r>
      <w:r>
        <w:rPr>
          <w:lang w:val="en-US"/>
        </w:rPr>
        <w:t xml:space="preserve"> to configure UEs with this, </w:t>
      </w:r>
      <w:proofErr w:type="gramStart"/>
      <w:r>
        <w:rPr>
          <w:lang w:val="en-US"/>
        </w:rPr>
        <w:t>e.g.</w:t>
      </w:r>
      <w:proofErr w:type="gramEnd"/>
      <w:r>
        <w:rPr>
          <w:lang w:val="en-US"/>
        </w:rPr>
        <w:t xml:space="preserve"> if it does not </w:t>
      </w:r>
      <w:r w:rsidR="0045328F">
        <w:rPr>
          <w:lang w:val="en-US"/>
        </w:rPr>
        <w:t>consider PTP retransmission relevant</w:t>
      </w:r>
      <w:r w:rsidR="00CA1E62">
        <w:rPr>
          <w:lang w:val="en-US"/>
        </w:rPr>
        <w:t xml:space="preserve"> in the current situation.</w:t>
      </w:r>
      <w:r w:rsidR="0097799D">
        <w:rPr>
          <w:lang w:val="en-US"/>
        </w:rPr>
        <w:t xml:space="preserve"> </w:t>
      </w:r>
      <w:r w:rsidR="00A8382E">
        <w:rPr>
          <w:lang w:val="en-US"/>
        </w:rPr>
        <w:t>When the condition of the rule is fulfilled</w:t>
      </w:r>
      <w:r w:rsidR="000B6E75">
        <w:rPr>
          <w:lang w:val="en-US"/>
        </w:rPr>
        <w:t>, t</w:t>
      </w:r>
      <w:r w:rsidR="0097799D">
        <w:rPr>
          <w:lang w:val="en-US"/>
        </w:rPr>
        <w:t xml:space="preserve">he UE would then </w:t>
      </w:r>
      <w:r w:rsidR="000B6E75">
        <w:rPr>
          <w:lang w:val="en-US"/>
        </w:rPr>
        <w:t xml:space="preserve">instead </w:t>
      </w:r>
      <w:r w:rsidR="0097799D">
        <w:rPr>
          <w:lang w:val="en-US"/>
        </w:rPr>
        <w:t>always send a new ACK</w:t>
      </w:r>
      <w:r w:rsidR="00F553E1">
        <w:rPr>
          <w:lang w:val="en-US"/>
        </w:rPr>
        <w:t>, as in legacy,</w:t>
      </w:r>
      <w:r w:rsidR="0097799D">
        <w:rPr>
          <w:lang w:val="en-US"/>
        </w:rPr>
        <w:t xml:space="preserve"> when an ACK</w:t>
      </w:r>
      <w:r w:rsidR="0097799D" w:rsidRPr="0097799D">
        <w:rPr>
          <w:lang w:val="en-US"/>
        </w:rPr>
        <w:sym w:font="Wingdings" w:char="F0E8"/>
      </w:r>
      <w:r w:rsidR="0097799D">
        <w:rPr>
          <w:lang w:val="en-US"/>
        </w:rPr>
        <w:t>NACK error triggers a retransmission</w:t>
      </w:r>
      <w:r w:rsidR="00F553E1">
        <w:rPr>
          <w:lang w:val="en-US"/>
        </w:rPr>
        <w:t>.</w:t>
      </w:r>
      <w:r w:rsidR="00B948BF">
        <w:rPr>
          <w:lang w:val="en-US"/>
        </w:rPr>
        <w:t xml:space="preserve"> This would avoid the occasional unnecessary retransmissions caused by the rule.</w:t>
      </w:r>
      <w:r w:rsidR="008C1980">
        <w:rPr>
          <w:lang w:val="en-US"/>
        </w:rPr>
        <w:t xml:space="preserve"> </w:t>
      </w:r>
    </w:p>
    <w:p w14:paraId="4FA7685A" w14:textId="1D5357B0" w:rsidR="003304DA" w:rsidRPr="00D6144D" w:rsidRDefault="003304DA" w:rsidP="003304DA">
      <w:pPr>
        <w:pStyle w:val="BodyText"/>
        <w:rPr>
          <w:lang w:val="en-US"/>
        </w:rPr>
      </w:pPr>
    </w:p>
    <w:p w14:paraId="3F432238" w14:textId="7CAE4FF0" w:rsidR="003304DA" w:rsidRPr="00C32B15" w:rsidRDefault="003304DA" w:rsidP="003304DA">
      <w:pPr>
        <w:pStyle w:val="Heading4"/>
        <w:rPr>
          <w:lang w:val="en-US"/>
        </w:rPr>
      </w:pPr>
      <w:r w:rsidRPr="00C32B15">
        <w:rPr>
          <w:lang w:val="en-US"/>
        </w:rPr>
        <w:t>Support for combining of PTP and PTM transmission</w:t>
      </w:r>
      <w:r w:rsidR="00FA1F39" w:rsidRPr="00C32B15">
        <w:rPr>
          <w:lang w:val="en-US"/>
        </w:rPr>
        <w:t>s</w:t>
      </w:r>
    </w:p>
    <w:p w14:paraId="31A14254" w14:textId="7A7FAF19" w:rsidR="003304DA" w:rsidRPr="00C32B15" w:rsidRDefault="003304DA" w:rsidP="003304DA">
      <w:pPr>
        <w:rPr>
          <w:lang w:val="en-US"/>
        </w:rPr>
      </w:pPr>
      <w:r w:rsidRPr="00C32B15">
        <w:rPr>
          <w:lang w:val="en-US"/>
        </w:rPr>
        <w:t>During RAN1#104e, it was agreed to support retransmission via PTM or PTP. The following FFS was noted during RAN1#103e but remains unresolved:</w:t>
      </w:r>
    </w:p>
    <w:p w14:paraId="79190739" w14:textId="52BF35F3" w:rsidR="003304DA" w:rsidRPr="00D6144D" w:rsidRDefault="003304DA" w:rsidP="00D6144D">
      <w:pPr>
        <w:pStyle w:val="ListParagraph"/>
        <w:numPr>
          <w:ilvl w:val="0"/>
          <w:numId w:val="17"/>
        </w:numPr>
        <w:rPr>
          <w:lang w:val="en-US"/>
        </w:rPr>
      </w:pPr>
      <w:r w:rsidRPr="00987E32">
        <w:t>FFS: If multiple retransmission schemes are supported, then can different retransmission schemes be supported simultaneously for different UEs in the same group?</w:t>
      </w:r>
    </w:p>
    <w:p w14:paraId="50372053" w14:textId="77777777" w:rsidR="003304DA" w:rsidRPr="00C32B15" w:rsidRDefault="003304DA" w:rsidP="003304DA">
      <w:pPr>
        <w:rPr>
          <w:lang w:val="en-US"/>
        </w:rPr>
      </w:pPr>
      <w:r w:rsidRPr="00C32B15">
        <w:rPr>
          <w:lang w:val="en-US"/>
        </w:rPr>
        <w:t xml:space="preserve">According to current specifications, if the network chooses to do PTP retransmission with one UE which also belongs to a G-RNTI based scheduling group, it cannot use the same HARQ process in PTM in the same PDSCH to HARQ time frame, as this would cause collision in the receiving UEs HARQ buffers. To support multiple retransmission schemes in the same group of UEs, enhancements to the specification is thus required. </w:t>
      </w:r>
    </w:p>
    <w:p w14:paraId="6DDFEB7D" w14:textId="77777777" w:rsidR="003304DA" w:rsidRPr="00045CA3" w:rsidRDefault="003304DA" w:rsidP="003304DA">
      <w:pPr>
        <w:pStyle w:val="Observation"/>
      </w:pPr>
      <w:bookmarkStart w:id="14" w:name="_Toc84018195"/>
      <w:r w:rsidRPr="00045CA3">
        <w:t>In the current specification, the UE is not expected to receive another PDSCH associated with the same HARQ process before it has decoded that process and responded with HARQ-ACK if configured to do so.</w:t>
      </w:r>
      <w:bookmarkEnd w:id="14"/>
    </w:p>
    <w:p w14:paraId="19231E78" w14:textId="77777777" w:rsidR="00AB7367" w:rsidRDefault="003304DA" w:rsidP="003304DA">
      <w:pPr>
        <w:rPr>
          <w:lang w:val="en-US"/>
        </w:rPr>
      </w:pPr>
      <w:r w:rsidRPr="00C32B15">
        <w:rPr>
          <w:lang w:val="en-US"/>
        </w:rPr>
        <w:t xml:space="preserve">If a UE has the capability to process both the PTM and PTP transmission with the same HARQ ID, there could be some benefits both to the network and the UE. Firstly, the UE may be able to use soft combining between the PTP and PTM transmissions. By soft combining PTM and PTP transmissions, the spectral efficiency and coverage may be improved over what is achieved with either of PTM and PTP separately. This applies to both initial transmission and retransmissions. A Transport Block (TB), that is transmitted as PTM initial transmission or PTM retransmission, may be complemented by a parallel PTP initial transmission or PTP retransmission of the same TB. This means that the PTP transmission alone does not need to provide all required robustness. Instead, when the PTM transmission – taken alone - is insufficient for a UE to decode the TB, the PTM transmission can still be exploited by the UE and contribute to the overall robustness of the reception when combined with the PTP transmission. Secondly, even if the UE is not able to perform soft combining, it can alternatively attempt to decode separately PTP and PTM and benefit from the transmission diversity of selection combining. </w:t>
      </w:r>
    </w:p>
    <w:p w14:paraId="0A880D8A" w14:textId="77777777" w:rsidR="00DB4CEF" w:rsidRDefault="00AB7367" w:rsidP="003304DA">
      <w:pPr>
        <w:rPr>
          <w:lang w:val="en-US"/>
        </w:rPr>
      </w:pPr>
      <w:r>
        <w:rPr>
          <w:lang w:val="en-US"/>
        </w:rPr>
        <w:t xml:space="preserve">It should be noted that the </w:t>
      </w:r>
      <w:r w:rsidR="00A32851">
        <w:rPr>
          <w:lang w:val="en-US"/>
        </w:rPr>
        <w:t xml:space="preserve">gNB may simultaneously transmit multiple beams and the </w:t>
      </w:r>
      <w:r>
        <w:rPr>
          <w:lang w:val="en-US"/>
        </w:rPr>
        <w:t xml:space="preserve">beams for PTM and PTP may be quite different. The PTM beam may need to cover </w:t>
      </w:r>
      <w:r w:rsidR="00A32851">
        <w:rPr>
          <w:lang w:val="en-US"/>
        </w:rPr>
        <w:t>several/</w:t>
      </w:r>
      <w:r>
        <w:rPr>
          <w:lang w:val="en-US"/>
        </w:rPr>
        <w:t>many UEs</w:t>
      </w:r>
      <w:r w:rsidR="003E58C6">
        <w:rPr>
          <w:lang w:val="en-US"/>
        </w:rPr>
        <w:t xml:space="preserve"> so </w:t>
      </w:r>
      <w:r w:rsidR="00A32851">
        <w:rPr>
          <w:lang w:val="en-US"/>
        </w:rPr>
        <w:t xml:space="preserve">may </w:t>
      </w:r>
      <w:r w:rsidR="003E58C6">
        <w:rPr>
          <w:lang w:val="en-US"/>
        </w:rPr>
        <w:t>need to be wide, with consequent low beam gain</w:t>
      </w:r>
      <w:r w:rsidR="006A6DB6">
        <w:rPr>
          <w:lang w:val="en-US"/>
        </w:rPr>
        <w:t>, whereas the PTP beam may be very narrow</w:t>
      </w:r>
      <w:r w:rsidR="00DB4CEF">
        <w:rPr>
          <w:lang w:val="en-US"/>
        </w:rPr>
        <w:t xml:space="preserve"> and have a high gain</w:t>
      </w:r>
      <w:r w:rsidR="003E58C6">
        <w:rPr>
          <w:lang w:val="en-US"/>
        </w:rPr>
        <w:t>.</w:t>
      </w:r>
      <w:r w:rsidR="003304DA" w:rsidRPr="00C32B15">
        <w:rPr>
          <w:lang w:val="en-US"/>
        </w:rPr>
        <w:t xml:space="preserve"> </w:t>
      </w:r>
    </w:p>
    <w:p w14:paraId="5E36B528" w14:textId="133C4A00" w:rsidR="000B6E75" w:rsidRPr="00C32B15" w:rsidRDefault="00A32851" w:rsidP="003304DA">
      <w:pPr>
        <w:rPr>
          <w:lang w:val="en-US"/>
        </w:rPr>
      </w:pPr>
      <w:r>
        <w:rPr>
          <w:lang w:val="en-US"/>
        </w:rPr>
        <w:t xml:space="preserve">A </w:t>
      </w:r>
      <w:r w:rsidR="003E58C6">
        <w:rPr>
          <w:lang w:val="en-US"/>
        </w:rPr>
        <w:t xml:space="preserve">UE in </w:t>
      </w:r>
      <w:r>
        <w:rPr>
          <w:lang w:val="en-US"/>
        </w:rPr>
        <w:t xml:space="preserve">a </w:t>
      </w:r>
      <w:r w:rsidR="003E58C6">
        <w:rPr>
          <w:lang w:val="en-US"/>
        </w:rPr>
        <w:t>critical position could</w:t>
      </w:r>
      <w:r w:rsidR="00DB4CEF">
        <w:rPr>
          <w:lang w:val="en-US"/>
        </w:rPr>
        <w:t xml:space="preserve">, in addition to the </w:t>
      </w:r>
      <w:r w:rsidR="00FE4A5A">
        <w:rPr>
          <w:lang w:val="en-US"/>
        </w:rPr>
        <w:t xml:space="preserve">low-gain </w:t>
      </w:r>
      <w:r w:rsidR="00DB4CEF">
        <w:rPr>
          <w:lang w:val="en-US"/>
        </w:rPr>
        <w:t xml:space="preserve">wide PTM beam, also </w:t>
      </w:r>
      <w:r w:rsidR="003E58C6">
        <w:rPr>
          <w:lang w:val="en-US"/>
        </w:rPr>
        <w:t xml:space="preserve">receive a </w:t>
      </w:r>
      <w:r w:rsidR="00FE4A5A">
        <w:rPr>
          <w:lang w:val="en-US"/>
        </w:rPr>
        <w:t xml:space="preserve">high-gain narrow </w:t>
      </w:r>
      <w:r w:rsidR="00DB4CEF">
        <w:rPr>
          <w:lang w:val="en-US"/>
        </w:rPr>
        <w:t xml:space="preserve">PTP </w:t>
      </w:r>
      <w:r w:rsidR="005D006A">
        <w:rPr>
          <w:lang w:val="en-US"/>
        </w:rPr>
        <w:t>beam. It is likely that</w:t>
      </w:r>
      <w:r>
        <w:rPr>
          <w:lang w:val="en-US"/>
        </w:rPr>
        <w:t xml:space="preserve"> such a</w:t>
      </w:r>
      <w:r w:rsidR="00855AD4">
        <w:rPr>
          <w:lang w:val="en-US"/>
        </w:rPr>
        <w:t xml:space="preserve"> UE can also receive some energy of the wide beam transmission, but </w:t>
      </w:r>
      <w:r w:rsidR="00EC12FB">
        <w:rPr>
          <w:lang w:val="en-US"/>
        </w:rPr>
        <w:t xml:space="preserve">it may happen that this is </w:t>
      </w:r>
      <w:r w:rsidR="00855AD4">
        <w:rPr>
          <w:lang w:val="en-US"/>
        </w:rPr>
        <w:t xml:space="preserve">not enough to allow for </w:t>
      </w:r>
      <w:r>
        <w:rPr>
          <w:lang w:val="en-US"/>
        </w:rPr>
        <w:t xml:space="preserve">correct data </w:t>
      </w:r>
      <w:r w:rsidR="00855AD4">
        <w:rPr>
          <w:lang w:val="en-US"/>
        </w:rPr>
        <w:t xml:space="preserve">reception. </w:t>
      </w:r>
      <w:r w:rsidR="005A477A">
        <w:rPr>
          <w:lang w:val="en-US"/>
        </w:rPr>
        <w:t xml:space="preserve">This UE could </w:t>
      </w:r>
      <w:r w:rsidR="004B2190">
        <w:rPr>
          <w:lang w:val="en-US"/>
        </w:rPr>
        <w:t xml:space="preserve">in principle </w:t>
      </w:r>
      <w:r w:rsidR="005A477A">
        <w:rPr>
          <w:lang w:val="en-US"/>
        </w:rPr>
        <w:t xml:space="preserve">be reached via a dedicated </w:t>
      </w:r>
      <w:r w:rsidR="00725FD0">
        <w:rPr>
          <w:lang w:val="en-US"/>
        </w:rPr>
        <w:t xml:space="preserve">(stand-alone) </w:t>
      </w:r>
      <w:r w:rsidR="005A477A">
        <w:rPr>
          <w:lang w:val="en-US"/>
        </w:rPr>
        <w:t xml:space="preserve">PTP </w:t>
      </w:r>
      <w:r w:rsidR="004B2190">
        <w:rPr>
          <w:lang w:val="en-US"/>
        </w:rPr>
        <w:t>transmission</w:t>
      </w:r>
      <w:r w:rsidR="00725FD0">
        <w:rPr>
          <w:lang w:val="en-US"/>
        </w:rPr>
        <w:t xml:space="preserve">. However, </w:t>
      </w:r>
      <w:r w:rsidR="00164DEA">
        <w:rPr>
          <w:lang w:val="en-US"/>
        </w:rPr>
        <w:t xml:space="preserve">from an overall optimization perspective, </w:t>
      </w:r>
      <w:r w:rsidR="009E0DBC">
        <w:rPr>
          <w:lang w:val="en-US"/>
        </w:rPr>
        <w:t xml:space="preserve">it is desirable not to spend too much power and time/frequency resources on the highly beamformed PTP transmission. Therefore, having the possibility for the UE to </w:t>
      </w:r>
      <w:proofErr w:type="gramStart"/>
      <w:r w:rsidR="009E0DBC">
        <w:rPr>
          <w:lang w:val="en-US"/>
        </w:rPr>
        <w:t>soft-combine</w:t>
      </w:r>
      <w:proofErr w:type="gramEnd"/>
      <w:r w:rsidR="009E0DBC">
        <w:rPr>
          <w:lang w:val="en-US"/>
        </w:rPr>
        <w:t xml:space="preserve"> the PTM and PTP transmissions can allow for </w:t>
      </w:r>
      <w:r w:rsidR="00164DEA">
        <w:rPr>
          <w:lang w:val="en-US"/>
        </w:rPr>
        <w:t xml:space="preserve">an optimized trade-off between the </w:t>
      </w:r>
      <w:r w:rsidR="00164DEA">
        <w:rPr>
          <w:lang w:val="en-US"/>
        </w:rPr>
        <w:lastRenderedPageBreak/>
        <w:t xml:space="preserve">beams, power and time/frequency resources spent on PTM and PTP respectively, allowing </w:t>
      </w:r>
      <w:r w:rsidR="009E0DBC">
        <w:rPr>
          <w:lang w:val="en-US"/>
        </w:rPr>
        <w:t>a more optimized transmission and a higher likelihood to reach all UEs in the cell</w:t>
      </w:r>
      <w:r w:rsidR="00940101">
        <w:rPr>
          <w:lang w:val="en-US"/>
        </w:rPr>
        <w:t>.</w:t>
      </w:r>
      <w:r w:rsidR="00B209B0">
        <w:rPr>
          <w:lang w:val="en-US"/>
        </w:rPr>
        <w:t xml:space="preserve"> </w:t>
      </w:r>
      <w:r w:rsidR="00356A6E">
        <w:rPr>
          <w:lang w:val="en-US"/>
        </w:rPr>
        <w:t xml:space="preserve">It is important to note that by </w:t>
      </w:r>
      <w:r w:rsidR="008447F6">
        <w:rPr>
          <w:lang w:val="en-US"/>
        </w:rPr>
        <w:t>soft-combin</w:t>
      </w:r>
      <w:r w:rsidR="00356A6E">
        <w:rPr>
          <w:lang w:val="en-US"/>
        </w:rPr>
        <w:t>in</w:t>
      </w:r>
      <w:r w:rsidR="008447F6">
        <w:rPr>
          <w:lang w:val="en-US"/>
        </w:rPr>
        <w:t>g PTM and PTP, the PTP transmission would only need to provide the “delta”</w:t>
      </w:r>
      <w:r w:rsidR="00751E7B">
        <w:rPr>
          <w:lang w:val="en-US"/>
        </w:rPr>
        <w:t xml:space="preserve"> to move the UE above the SINR threshold</w:t>
      </w:r>
      <w:r w:rsidR="00B15696">
        <w:rPr>
          <w:lang w:val="en-US"/>
        </w:rPr>
        <w:t xml:space="preserve">, which may be much </w:t>
      </w:r>
      <w:r w:rsidR="00454CCF">
        <w:rPr>
          <w:lang w:val="en-US"/>
        </w:rPr>
        <w:t xml:space="preserve">smaller in terms of resources than providing </w:t>
      </w:r>
      <w:r w:rsidR="00C36876">
        <w:rPr>
          <w:lang w:val="en-US"/>
        </w:rPr>
        <w:t>an independent PTP transmission.</w:t>
      </w:r>
      <w:r w:rsidR="00356A6E">
        <w:rPr>
          <w:lang w:val="en-US"/>
        </w:rPr>
        <w:t xml:space="preserve"> </w:t>
      </w:r>
      <w:r w:rsidR="00685D88">
        <w:rPr>
          <w:lang w:val="en-US"/>
        </w:rPr>
        <w:t xml:space="preserve">It might </w:t>
      </w:r>
      <w:proofErr w:type="gramStart"/>
      <w:r w:rsidR="00685D88">
        <w:rPr>
          <w:lang w:val="en-US"/>
        </w:rPr>
        <w:t>e.g.</w:t>
      </w:r>
      <w:proofErr w:type="gramEnd"/>
      <w:r w:rsidR="00685D88">
        <w:rPr>
          <w:lang w:val="en-US"/>
        </w:rPr>
        <w:t xml:space="preserve"> be the case that with the PTM transmission alone the SINR is just below the SINR threshold</w:t>
      </w:r>
      <w:r w:rsidR="009F0BF2">
        <w:rPr>
          <w:lang w:val="en-US"/>
        </w:rPr>
        <w:t xml:space="preserve"> and that the “delta” can be provided by PTP with very </w:t>
      </w:r>
      <w:r w:rsidR="002F6D55">
        <w:rPr>
          <w:lang w:val="en-US"/>
        </w:rPr>
        <w:t>limited resources</w:t>
      </w:r>
      <w:r w:rsidR="009F7232">
        <w:rPr>
          <w:lang w:val="en-US"/>
        </w:rPr>
        <w:t xml:space="preserve">, considering </w:t>
      </w:r>
      <w:r w:rsidR="000D7785">
        <w:rPr>
          <w:lang w:val="en-US"/>
        </w:rPr>
        <w:t xml:space="preserve">also the </w:t>
      </w:r>
      <w:r w:rsidR="00E96CA6">
        <w:rPr>
          <w:lang w:val="en-US"/>
        </w:rPr>
        <w:t>high PTP gain.</w:t>
      </w:r>
    </w:p>
    <w:p w14:paraId="12661145" w14:textId="161260F7" w:rsidR="003304DA" w:rsidRPr="00C32B15" w:rsidRDefault="008B4E08" w:rsidP="00797EE2">
      <w:pPr>
        <w:pStyle w:val="Observation"/>
      </w:pPr>
      <w:r>
        <w:tab/>
      </w:r>
      <w:bookmarkStart w:id="15" w:name="_Toc84018196"/>
      <w:r w:rsidR="00E96CA6">
        <w:t>S</w:t>
      </w:r>
      <w:r w:rsidR="008F395C">
        <w:t>oft-</w:t>
      </w:r>
      <w:r w:rsidR="00FD31E1">
        <w:t>combini</w:t>
      </w:r>
      <w:r w:rsidR="007E447E">
        <w:t>ng PTM and PTP</w:t>
      </w:r>
      <w:r w:rsidR="00E96CA6">
        <w:t xml:space="preserve"> can be </w:t>
      </w:r>
      <w:r w:rsidR="00811ADF">
        <w:t xml:space="preserve">much more efficient than </w:t>
      </w:r>
      <w:r w:rsidR="002E6A06">
        <w:t>independent PTM and PTP transmissions</w:t>
      </w:r>
      <w:r w:rsidR="00CE0EF8">
        <w:t>.</w:t>
      </w:r>
      <w:bookmarkEnd w:id="15"/>
    </w:p>
    <w:p w14:paraId="70B1415B" w14:textId="4FEE69C7" w:rsidR="003304DA" w:rsidRPr="00045CA3" w:rsidRDefault="003304DA" w:rsidP="003304DA">
      <w:pPr>
        <w:pStyle w:val="Proposal"/>
      </w:pPr>
      <w:bookmarkStart w:id="16" w:name="_Toc84018143"/>
      <w:r w:rsidRPr="00045CA3">
        <w:t>Based on UE capability, a UE in a G-RNTI-based scheduling group may receive both PTM and PTP with same HARQ process, within the same HARQ-ACK feedback bundling window determined via dlDataToUL-ACK.</w:t>
      </w:r>
      <w:bookmarkEnd w:id="16"/>
    </w:p>
    <w:p w14:paraId="5B25303A" w14:textId="77777777" w:rsidR="003304DA" w:rsidRPr="00C32B15" w:rsidRDefault="003304DA" w:rsidP="00C32B15">
      <w:pPr>
        <w:jc w:val="both"/>
        <w:rPr>
          <w:lang w:val="en-US"/>
        </w:rPr>
      </w:pPr>
      <w:r w:rsidRPr="00C32B15">
        <w:rPr>
          <w:lang w:val="en-U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p>
    <w:p w14:paraId="3CB7F7C3" w14:textId="77777777" w:rsidR="003304DA" w:rsidRPr="00C32B15" w:rsidRDefault="003304DA" w:rsidP="00C32B15">
      <w:pPr>
        <w:jc w:val="both"/>
        <w:rPr>
          <w:lang w:val="en-US"/>
        </w:rPr>
      </w:pPr>
      <w:r w:rsidRPr="00C32B15">
        <w:rPr>
          <w:lang w:val="en-U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w:t>
      </w:r>
      <w:proofErr w:type="gramStart"/>
      <w:r w:rsidRPr="00C32B15">
        <w:rPr>
          <w:lang w:val="en-US"/>
        </w:rPr>
        <w:t>soft-combining</w:t>
      </w:r>
      <w:proofErr w:type="gramEnd"/>
      <w:r w:rsidRPr="00C32B15">
        <w:rPr>
          <w:lang w:val="en-US"/>
        </w:rPr>
        <w:t xml:space="preserve"> of the two PDSCHs, instead of providing feedback corresponding to each individual PDSCH. The existing type-1 or semi-static HARQ codebook construction supports this operation of the HARQ-ACK feedback for different PDSCHs. </w:t>
      </w:r>
    </w:p>
    <w:p w14:paraId="78A8D3BF" w14:textId="77777777" w:rsidR="003304DA" w:rsidRPr="00045CA3" w:rsidRDefault="003304DA" w:rsidP="003304DA">
      <w:pPr>
        <w:pStyle w:val="Observation"/>
      </w:pPr>
      <w:bookmarkStart w:id="17" w:name="_Toc84018197"/>
      <w:r w:rsidRPr="00045CA3">
        <w:t>The existing type-1 or semi-static HARQ codebook construction supports HARQ feedback for different PDSCHs, so no additional specification work is required for the HARQ reporting in the case of combined PTM/PTP reception of the same TB.</w:t>
      </w:r>
      <w:bookmarkEnd w:id="17"/>
    </w:p>
    <w:p w14:paraId="1544A313" w14:textId="107EB2DF" w:rsidR="00D57DCF" w:rsidRPr="00304C47" w:rsidRDefault="003304DA" w:rsidP="00C32B15">
      <w:pPr>
        <w:pStyle w:val="Proposal"/>
      </w:pPr>
      <w:bookmarkStart w:id="18" w:name="_Toc84018144"/>
      <w:r w:rsidRPr="00045CA3">
        <w:t>Within the same HARQ feedback cycle, a UE may assume that two PDSCH transmitted with the same HARQ process ID corresponds to the same transport block, irrespective of NDI or RNTI used, for the purpose of combining.</w:t>
      </w:r>
      <w:bookmarkStart w:id="19" w:name="_Toc79175268"/>
      <w:bookmarkStart w:id="20" w:name="_Toc79175409"/>
      <w:bookmarkStart w:id="21" w:name="_Toc79175269"/>
      <w:bookmarkStart w:id="22" w:name="_Toc79175410"/>
      <w:bookmarkStart w:id="23" w:name="_Toc79175270"/>
      <w:bookmarkStart w:id="24" w:name="_Toc79175411"/>
      <w:bookmarkStart w:id="25" w:name="_Toc79175271"/>
      <w:bookmarkStart w:id="26" w:name="_Toc79175412"/>
      <w:bookmarkStart w:id="27" w:name="_Toc79175272"/>
      <w:bookmarkStart w:id="28" w:name="_Toc79175413"/>
      <w:bookmarkStart w:id="29" w:name="_Toc79175273"/>
      <w:bookmarkStart w:id="30" w:name="_Toc79175414"/>
      <w:bookmarkStart w:id="31" w:name="_Toc79175274"/>
      <w:bookmarkStart w:id="32" w:name="_Toc79175415"/>
      <w:bookmarkStart w:id="33" w:name="_Toc79175275"/>
      <w:bookmarkStart w:id="34" w:name="_Toc79175416"/>
      <w:bookmarkStart w:id="35" w:name="_Toc79175276"/>
      <w:bookmarkStart w:id="36" w:name="_Toc79175417"/>
      <w:bookmarkStart w:id="37" w:name="_Toc79175277"/>
      <w:bookmarkStart w:id="38" w:name="_Toc79175418"/>
      <w:bookmarkStart w:id="39" w:name="_Toc79175278"/>
      <w:bookmarkStart w:id="40" w:name="_Toc79175419"/>
      <w:bookmarkStart w:id="41" w:name="_Toc79175279"/>
      <w:bookmarkStart w:id="42" w:name="_Toc79175420"/>
      <w:bookmarkStart w:id="43" w:name="_Toc79175280"/>
      <w:bookmarkStart w:id="44" w:name="_Toc79175421"/>
      <w:bookmarkStart w:id="45" w:name="_Toc79175281"/>
      <w:bookmarkStart w:id="46" w:name="_Toc79175422"/>
      <w:bookmarkStart w:id="47" w:name="_Toc79175282"/>
      <w:bookmarkStart w:id="48" w:name="_Toc79175423"/>
      <w:bookmarkStart w:id="49" w:name="_Toc79175283"/>
      <w:bookmarkStart w:id="50" w:name="_Toc79175424"/>
      <w:bookmarkStart w:id="51" w:name="_Toc79175284"/>
      <w:bookmarkStart w:id="52" w:name="_Toc79175425"/>
      <w:bookmarkStart w:id="53" w:name="_Toc79175285"/>
      <w:bookmarkStart w:id="54" w:name="_Toc79175426"/>
      <w:bookmarkStart w:id="55" w:name="_Toc79175286"/>
      <w:bookmarkStart w:id="56" w:name="_Toc79175427"/>
      <w:bookmarkStart w:id="57" w:name="_Toc79175287"/>
      <w:bookmarkStart w:id="58" w:name="_Toc79175428"/>
      <w:bookmarkStart w:id="59" w:name="_Toc79175288"/>
      <w:bookmarkStart w:id="60" w:name="_Toc79175429"/>
      <w:bookmarkStart w:id="61" w:name="_Toc79175289"/>
      <w:bookmarkStart w:id="62" w:name="_Toc79175430"/>
      <w:bookmarkStart w:id="63" w:name="_Toc79175290"/>
      <w:bookmarkStart w:id="64" w:name="_Toc79175431"/>
      <w:bookmarkStart w:id="65" w:name="_Toc79175291"/>
      <w:bookmarkStart w:id="66" w:name="_Toc79175432"/>
      <w:bookmarkStart w:id="67" w:name="_Toc79175292"/>
      <w:bookmarkStart w:id="68" w:name="_Toc79175433"/>
      <w:bookmarkStart w:id="69" w:name="_Toc79175293"/>
      <w:bookmarkStart w:id="70" w:name="_Toc79175434"/>
      <w:bookmarkStart w:id="71" w:name="_Toc79175294"/>
      <w:bookmarkStart w:id="72" w:name="_Toc79175435"/>
      <w:bookmarkStart w:id="73" w:name="_Toc79175295"/>
      <w:bookmarkStart w:id="74" w:name="_Toc79175436"/>
      <w:bookmarkStart w:id="75" w:name="_Toc79175296"/>
      <w:bookmarkStart w:id="76" w:name="_Toc79175437"/>
      <w:bookmarkStart w:id="77" w:name="_Toc79175297"/>
      <w:bookmarkStart w:id="78" w:name="_Toc79175438"/>
      <w:bookmarkStart w:id="79" w:name="_Toc79175298"/>
      <w:bookmarkStart w:id="80" w:name="_Toc79175439"/>
      <w:bookmarkStart w:id="81" w:name="_Toc79175299"/>
      <w:bookmarkStart w:id="82" w:name="_Toc79175440"/>
      <w:bookmarkStart w:id="83" w:name="_Toc79175300"/>
      <w:bookmarkStart w:id="84" w:name="_Toc79175441"/>
      <w:bookmarkStart w:id="85" w:name="_Toc79175301"/>
      <w:bookmarkStart w:id="86" w:name="_Toc7917544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18"/>
    </w:p>
    <w:p w14:paraId="1478CF87" w14:textId="5B5AE3B0" w:rsidR="00CD2828" w:rsidRPr="00AE650F" w:rsidRDefault="002B35BD">
      <w:pPr>
        <w:pStyle w:val="Heading3"/>
      </w:pPr>
      <w:r w:rsidRPr="00AE650F">
        <w:t>Support of PTM2</w:t>
      </w:r>
      <w:r w:rsidR="001E1742" w:rsidRPr="00AE650F">
        <w:t>-based retransmission</w:t>
      </w:r>
    </w:p>
    <w:p w14:paraId="2B94284F" w14:textId="07EA9460" w:rsidR="004C6EE9" w:rsidRPr="00C32B15" w:rsidRDefault="004C6EE9" w:rsidP="004C6EE9">
      <w:pPr>
        <w:rPr>
          <w:lang w:val="en-US"/>
        </w:rPr>
      </w:pPr>
      <w:r w:rsidRPr="00C32B15">
        <w:rPr>
          <w:lang w:val="en-US"/>
        </w:rPr>
        <w:t>PTM-2 is defined by the following agreement excerpt:</w:t>
      </w:r>
    </w:p>
    <w:tbl>
      <w:tblPr>
        <w:tblStyle w:val="TableGrid"/>
        <w:tblW w:w="0" w:type="auto"/>
        <w:tblLook w:val="04A0" w:firstRow="1" w:lastRow="0" w:firstColumn="1" w:lastColumn="0" w:noHBand="0" w:noVBand="1"/>
      </w:tblPr>
      <w:tblGrid>
        <w:gridCol w:w="9629"/>
      </w:tblGrid>
      <w:tr w:rsidR="004C6EE9" w:rsidRPr="008E1431" w14:paraId="203713C8" w14:textId="77777777" w:rsidTr="004C6EE9">
        <w:tc>
          <w:tcPr>
            <w:tcW w:w="9629" w:type="dxa"/>
          </w:tcPr>
          <w:p w14:paraId="11A27389" w14:textId="6CF09FD0" w:rsidR="004C6EE9" w:rsidRPr="00ED7E81" w:rsidRDefault="004C6EE9" w:rsidP="008C5AB4">
            <w:pPr>
              <w:pStyle w:val="ListParagraph"/>
              <w:numPr>
                <w:ilvl w:val="0"/>
                <w:numId w:val="21"/>
              </w:numPr>
            </w:pPr>
            <w:r w:rsidRPr="000A5105">
              <w:rPr>
                <w:b/>
                <w:lang w:val="en-US"/>
              </w:rPr>
              <w:t>PTM transmission scheme 2</w:t>
            </w:r>
            <w:r w:rsidRPr="000A5105">
              <w:rPr>
                <w:lang w:val="en-US"/>
              </w:rPr>
              <w:t>: For RRC_CONNECTED UEs in the same MBS group, use UE-specific PDCCH with CRC scrambled by UE-specific RNTI (e.g., C-RNTI) to schedule group-common PDSCH which is scrambled with group-common RNTI. This scheme can also be called UE-specific PDCCH based grou</w:t>
            </w:r>
            <w:r w:rsidRPr="00AD5FAF">
              <w:rPr>
                <w:lang w:val="en-US"/>
              </w:rPr>
              <w:t xml:space="preserve">p scheduling scheme.    </w:t>
            </w:r>
          </w:p>
        </w:tc>
      </w:tr>
    </w:tbl>
    <w:p w14:paraId="35F0A6C4" w14:textId="77777777" w:rsidR="0018071E" w:rsidRPr="00C32B15" w:rsidRDefault="0018071E" w:rsidP="002B35BD">
      <w:pPr>
        <w:rPr>
          <w:lang w:val="en-US"/>
        </w:rPr>
      </w:pPr>
    </w:p>
    <w:p w14:paraId="4710E63F" w14:textId="6223AE94" w:rsidR="00A64168" w:rsidRPr="00C32B15" w:rsidRDefault="00C12130" w:rsidP="002B35BD">
      <w:pPr>
        <w:rPr>
          <w:lang w:val="en-US"/>
        </w:rPr>
      </w:pPr>
      <w:r w:rsidRPr="00C32B15">
        <w:rPr>
          <w:lang w:val="en-US"/>
        </w:rPr>
        <w:t xml:space="preserve">Current RAN1 agreements support </w:t>
      </w:r>
      <w:r w:rsidR="00FA7B84" w:rsidRPr="00C32B15">
        <w:rPr>
          <w:lang w:val="en-US"/>
        </w:rPr>
        <w:t>PTM-1 initial transmission followed by PTM-1 retransmission and/or PTP retransmission</w:t>
      </w:r>
      <w:r w:rsidR="000B3B0C" w:rsidRPr="00C32B15">
        <w:rPr>
          <w:lang w:val="en-US"/>
        </w:rPr>
        <w:t xml:space="preserve"> based on </w:t>
      </w:r>
      <w:r w:rsidR="003E05EB" w:rsidRPr="00C32B15">
        <w:rPr>
          <w:lang w:val="en-US"/>
        </w:rPr>
        <w:t xml:space="preserve">UE </w:t>
      </w:r>
      <w:r w:rsidR="000B3B0C" w:rsidRPr="00C32B15">
        <w:rPr>
          <w:lang w:val="en-US"/>
        </w:rPr>
        <w:t>HARQ-ACK feedback</w:t>
      </w:r>
      <w:r w:rsidR="00FA7B84" w:rsidRPr="00C32B15">
        <w:rPr>
          <w:lang w:val="en-US"/>
        </w:rPr>
        <w:t xml:space="preserve">. </w:t>
      </w:r>
      <w:r w:rsidR="007C53A4" w:rsidRPr="00C32B15">
        <w:rPr>
          <w:lang w:val="en-US"/>
        </w:rPr>
        <w:t xml:space="preserve">The use of PTM-2 for initial transmission and/or </w:t>
      </w:r>
      <w:r w:rsidR="00A64168" w:rsidRPr="00C32B15">
        <w:rPr>
          <w:lang w:val="en-US"/>
        </w:rPr>
        <w:t>retransmissions is FFS.</w:t>
      </w:r>
    </w:p>
    <w:p w14:paraId="38412267" w14:textId="0D078B32" w:rsidR="000E40B5" w:rsidRPr="00C32B15" w:rsidRDefault="002A23C7" w:rsidP="002B35BD">
      <w:pPr>
        <w:rPr>
          <w:lang w:val="en-US"/>
        </w:rPr>
      </w:pPr>
      <w:r w:rsidRPr="00C32B15">
        <w:rPr>
          <w:lang w:val="en-US"/>
        </w:rPr>
        <w:t>S</w:t>
      </w:r>
      <w:r w:rsidR="008C0574" w:rsidRPr="00C32B15">
        <w:rPr>
          <w:lang w:val="en-US"/>
        </w:rPr>
        <w:t>ince HARQ ACK is</w:t>
      </w:r>
      <w:r w:rsidR="00DF38C7" w:rsidRPr="00C32B15">
        <w:rPr>
          <w:lang w:val="en-US"/>
        </w:rPr>
        <w:t xml:space="preserve"> </w:t>
      </w:r>
      <w:r w:rsidR="008C0574" w:rsidRPr="00C32B15">
        <w:rPr>
          <w:lang w:val="en-US"/>
        </w:rPr>
        <w:t>agreed for PTM-1 we see no added val</w:t>
      </w:r>
      <w:r w:rsidR="004C3546" w:rsidRPr="00C32B15">
        <w:rPr>
          <w:lang w:val="en-US"/>
        </w:rPr>
        <w:t>ue of supporting PTM-2 for initial transmission – this would only cost more in PDCCH overhead</w:t>
      </w:r>
      <w:r w:rsidR="008C4754" w:rsidRPr="00C32B15">
        <w:rPr>
          <w:lang w:val="en-US"/>
        </w:rPr>
        <w:t xml:space="preserve">. </w:t>
      </w:r>
      <w:r w:rsidR="00DD0699" w:rsidRPr="00C32B15">
        <w:rPr>
          <w:lang w:val="en-US"/>
        </w:rPr>
        <w:t xml:space="preserve">It has been argued that with PTM-2 the </w:t>
      </w:r>
      <w:r w:rsidR="00963472" w:rsidRPr="00C32B15">
        <w:rPr>
          <w:lang w:val="en-US"/>
        </w:rPr>
        <w:t xml:space="preserve">UE-specific PDCCH could be </w:t>
      </w:r>
      <w:r w:rsidR="00855312" w:rsidRPr="00C32B15">
        <w:rPr>
          <w:lang w:val="en-US"/>
        </w:rPr>
        <w:t xml:space="preserve">made more robust due to </w:t>
      </w:r>
      <w:r w:rsidR="00963472" w:rsidRPr="00C32B15">
        <w:rPr>
          <w:lang w:val="en-US"/>
        </w:rPr>
        <w:t xml:space="preserve">better </w:t>
      </w:r>
      <w:r w:rsidR="00855312" w:rsidRPr="00C32B15">
        <w:rPr>
          <w:lang w:val="en-US"/>
        </w:rPr>
        <w:t xml:space="preserve">potential for </w:t>
      </w:r>
      <w:r w:rsidR="00963472" w:rsidRPr="00C32B15">
        <w:rPr>
          <w:lang w:val="en-US"/>
        </w:rPr>
        <w:t>beamform</w:t>
      </w:r>
      <w:r w:rsidR="00855312" w:rsidRPr="00C32B15">
        <w:rPr>
          <w:lang w:val="en-US"/>
        </w:rPr>
        <w:t xml:space="preserve">ing </w:t>
      </w:r>
      <w:r w:rsidR="00FE0AF6" w:rsidRPr="00C32B15">
        <w:rPr>
          <w:lang w:val="en-US"/>
        </w:rPr>
        <w:t xml:space="preserve">of </w:t>
      </w:r>
      <w:r w:rsidR="00855312" w:rsidRPr="00C32B15">
        <w:rPr>
          <w:lang w:val="en-US"/>
        </w:rPr>
        <w:t xml:space="preserve">the </w:t>
      </w:r>
      <w:r w:rsidR="00855312" w:rsidRPr="00C32B15">
        <w:rPr>
          <w:lang w:val="en-US"/>
        </w:rPr>
        <w:lastRenderedPageBreak/>
        <w:t xml:space="preserve">PDCCH. However, the robustness of </w:t>
      </w:r>
      <w:r w:rsidR="000D728A" w:rsidRPr="00C32B15">
        <w:rPr>
          <w:lang w:val="en-US"/>
        </w:rPr>
        <w:t xml:space="preserve">PTM-1 and PTM-2 PDSCH is the same and for </w:t>
      </w:r>
      <w:r w:rsidR="00963472" w:rsidRPr="00C32B15">
        <w:rPr>
          <w:lang w:val="en-US"/>
        </w:rPr>
        <w:t>PTM</w:t>
      </w:r>
      <w:r w:rsidR="00440FEF" w:rsidRPr="00C32B15">
        <w:rPr>
          <w:lang w:val="en-US"/>
        </w:rPr>
        <w:t xml:space="preserve">-1 </w:t>
      </w:r>
      <w:r w:rsidR="00963472" w:rsidRPr="00C32B15">
        <w:rPr>
          <w:lang w:val="en-US"/>
        </w:rPr>
        <w:t xml:space="preserve">the </w:t>
      </w:r>
      <w:r w:rsidR="00440FEF" w:rsidRPr="00C32B15">
        <w:rPr>
          <w:lang w:val="en-US"/>
        </w:rPr>
        <w:t xml:space="preserve">PDCCH </w:t>
      </w:r>
      <w:r w:rsidR="00963472" w:rsidRPr="00C32B15">
        <w:rPr>
          <w:lang w:val="en-US"/>
        </w:rPr>
        <w:t>robustness</w:t>
      </w:r>
      <w:r w:rsidR="00440FEF" w:rsidRPr="00C32B15">
        <w:rPr>
          <w:lang w:val="en-US"/>
        </w:rPr>
        <w:t xml:space="preserve"> will anyway be better than the </w:t>
      </w:r>
      <w:r w:rsidR="000D728A" w:rsidRPr="00C32B15">
        <w:rPr>
          <w:lang w:val="en-US"/>
        </w:rPr>
        <w:t xml:space="preserve">PTM-1/2 </w:t>
      </w:r>
      <w:r w:rsidR="00C200D5" w:rsidRPr="00C32B15">
        <w:rPr>
          <w:lang w:val="en-US"/>
        </w:rPr>
        <w:t xml:space="preserve">PDSCH robustness, so </w:t>
      </w:r>
      <w:r w:rsidR="002F481C" w:rsidRPr="00C32B15">
        <w:rPr>
          <w:lang w:val="en-US"/>
        </w:rPr>
        <w:t xml:space="preserve">there is little benefit of </w:t>
      </w:r>
      <w:r w:rsidR="00FE0AF6" w:rsidRPr="00C32B15">
        <w:rPr>
          <w:lang w:val="en-US"/>
        </w:rPr>
        <w:t xml:space="preserve">further increasing </w:t>
      </w:r>
      <w:r w:rsidR="002F481C" w:rsidRPr="00C32B15">
        <w:rPr>
          <w:lang w:val="en-US"/>
        </w:rPr>
        <w:t xml:space="preserve">the </w:t>
      </w:r>
      <w:r w:rsidR="00FE0AF6" w:rsidRPr="00C32B15">
        <w:rPr>
          <w:lang w:val="en-US"/>
        </w:rPr>
        <w:t>PDCCH</w:t>
      </w:r>
      <w:r w:rsidR="002F481C" w:rsidRPr="00C32B15">
        <w:rPr>
          <w:lang w:val="en-US"/>
        </w:rPr>
        <w:t xml:space="preserve"> robustness. </w:t>
      </w:r>
      <w:r w:rsidR="00803B6D" w:rsidRPr="00C32B15">
        <w:rPr>
          <w:lang w:val="en-US"/>
        </w:rPr>
        <w:t>Since t</w:t>
      </w:r>
      <w:r w:rsidR="002F481C" w:rsidRPr="00C32B15">
        <w:rPr>
          <w:lang w:val="en-US"/>
        </w:rPr>
        <w:t>he set of all UE-specific PDCCHs</w:t>
      </w:r>
      <w:r w:rsidR="00803B6D" w:rsidRPr="00C32B15">
        <w:rPr>
          <w:lang w:val="en-US"/>
        </w:rPr>
        <w:t>, scheduling a group-common PDSCH,</w:t>
      </w:r>
      <w:r w:rsidR="002F481C" w:rsidRPr="00C32B15">
        <w:rPr>
          <w:lang w:val="en-US"/>
        </w:rPr>
        <w:t xml:space="preserve"> will </w:t>
      </w:r>
      <w:r w:rsidR="00803B6D" w:rsidRPr="00C32B15">
        <w:rPr>
          <w:lang w:val="en-US"/>
        </w:rPr>
        <w:t xml:space="preserve">together </w:t>
      </w:r>
      <w:r w:rsidR="002F481C" w:rsidRPr="00C32B15">
        <w:rPr>
          <w:lang w:val="en-US"/>
        </w:rPr>
        <w:t xml:space="preserve">require much more resources than a single </w:t>
      </w:r>
      <w:r w:rsidR="004D2BF2" w:rsidRPr="00C32B15">
        <w:rPr>
          <w:lang w:val="en-US"/>
        </w:rPr>
        <w:t>group-common PDCCH one can more easily use a robust aggregation factor</w:t>
      </w:r>
      <w:r w:rsidR="00803B6D" w:rsidRPr="00C32B15">
        <w:rPr>
          <w:lang w:val="en-US"/>
        </w:rPr>
        <w:t xml:space="preserve"> with the group-common PDCCH</w:t>
      </w:r>
      <w:r w:rsidR="005550EA" w:rsidRPr="00C32B15">
        <w:rPr>
          <w:lang w:val="en-US"/>
        </w:rPr>
        <w:t xml:space="preserve">. </w:t>
      </w:r>
      <w:r w:rsidR="00D33849" w:rsidRPr="00C32B15">
        <w:rPr>
          <w:lang w:val="en-US"/>
        </w:rPr>
        <w:t>Therefore, f</w:t>
      </w:r>
      <w:r w:rsidR="000860AD" w:rsidRPr="00C32B15">
        <w:rPr>
          <w:lang w:val="en-US"/>
        </w:rPr>
        <w:t xml:space="preserve">or the same </w:t>
      </w:r>
      <w:r w:rsidR="003C53B2" w:rsidRPr="00C32B15">
        <w:rPr>
          <w:lang w:val="en-US"/>
        </w:rPr>
        <w:t xml:space="preserve">total </w:t>
      </w:r>
      <w:r w:rsidR="000860AD" w:rsidRPr="00C32B15">
        <w:rPr>
          <w:lang w:val="en-US"/>
        </w:rPr>
        <w:t xml:space="preserve">CCE occupation, </w:t>
      </w:r>
      <w:r w:rsidR="00B21DB6" w:rsidRPr="00C32B15">
        <w:rPr>
          <w:lang w:val="en-US"/>
        </w:rPr>
        <w:t>w</w:t>
      </w:r>
      <w:r w:rsidR="005550EA" w:rsidRPr="00C32B15">
        <w:rPr>
          <w:lang w:val="en-US"/>
        </w:rPr>
        <w:t>ith increasing number of users in a PTM group</w:t>
      </w:r>
      <w:r w:rsidR="00D33849" w:rsidRPr="00C32B15">
        <w:rPr>
          <w:lang w:val="en-US"/>
        </w:rPr>
        <w:t>,</w:t>
      </w:r>
      <w:r w:rsidR="005550EA" w:rsidRPr="00C32B15">
        <w:rPr>
          <w:lang w:val="en-US"/>
        </w:rPr>
        <w:t xml:space="preserve"> t</w:t>
      </w:r>
      <w:r w:rsidR="00F00A1D" w:rsidRPr="00C32B15">
        <w:rPr>
          <w:lang w:val="en-US"/>
        </w:rPr>
        <w:t xml:space="preserve">he use of PTM-2 would rather </w:t>
      </w:r>
      <w:r w:rsidR="00343161" w:rsidRPr="00C32B15">
        <w:rPr>
          <w:i/>
          <w:lang w:val="en-US"/>
        </w:rPr>
        <w:t>decrease</w:t>
      </w:r>
      <w:r w:rsidR="00F00A1D" w:rsidRPr="00C32B15">
        <w:rPr>
          <w:lang w:val="en-US"/>
        </w:rPr>
        <w:t xml:space="preserve"> </w:t>
      </w:r>
      <w:r w:rsidR="00057B39" w:rsidRPr="00C32B15">
        <w:rPr>
          <w:lang w:val="en-US"/>
        </w:rPr>
        <w:t xml:space="preserve">than increase </w:t>
      </w:r>
      <w:r w:rsidR="00F00A1D" w:rsidRPr="00C32B15">
        <w:rPr>
          <w:lang w:val="en-US"/>
        </w:rPr>
        <w:t>the robustness of PDCCH compared to group-common PDCCH</w:t>
      </w:r>
      <w:r w:rsidR="004D6EC0" w:rsidRPr="00C32B15">
        <w:rPr>
          <w:lang w:val="en-US"/>
        </w:rPr>
        <w:t>.</w:t>
      </w:r>
      <w:r w:rsidR="004D2BF2" w:rsidRPr="00C32B15">
        <w:rPr>
          <w:lang w:val="en-US"/>
        </w:rPr>
        <w:t xml:space="preserve"> </w:t>
      </w:r>
    </w:p>
    <w:p w14:paraId="6BF74181" w14:textId="77777777" w:rsidR="00E90E53" w:rsidRPr="00C32B15" w:rsidRDefault="00A91EE4" w:rsidP="002B35BD">
      <w:pPr>
        <w:rPr>
          <w:lang w:val="en-US"/>
        </w:rPr>
      </w:pPr>
      <w:r w:rsidRPr="00C32B15">
        <w:rPr>
          <w:lang w:val="en-US"/>
        </w:rPr>
        <w:t>Similar</w:t>
      </w:r>
      <w:r w:rsidR="004D6EC0" w:rsidRPr="00C32B15">
        <w:rPr>
          <w:lang w:val="en-US"/>
        </w:rPr>
        <w:t xml:space="preserve"> arguments can be used for </w:t>
      </w:r>
      <w:r w:rsidR="00935AD9" w:rsidRPr="00C32B15">
        <w:rPr>
          <w:lang w:val="en-US"/>
        </w:rPr>
        <w:t>PTM-1 vs PTM-2 r</w:t>
      </w:r>
      <w:r w:rsidR="00D11675" w:rsidRPr="00C32B15">
        <w:rPr>
          <w:lang w:val="en-US"/>
        </w:rPr>
        <w:t>etransmission</w:t>
      </w:r>
      <w:r w:rsidR="00935AD9" w:rsidRPr="00C32B15">
        <w:rPr>
          <w:lang w:val="en-US"/>
        </w:rPr>
        <w:t>s</w:t>
      </w:r>
      <w:r w:rsidR="003316C8" w:rsidRPr="00C32B15">
        <w:rPr>
          <w:lang w:val="en-US"/>
        </w:rPr>
        <w:t xml:space="preserve"> to show that PTM-2 retransmissions would not provide any significant gains over PTM-1 retransmissions</w:t>
      </w:r>
      <w:r w:rsidR="00935AD9" w:rsidRPr="00C32B15">
        <w:rPr>
          <w:lang w:val="en-US"/>
        </w:rPr>
        <w:t xml:space="preserve">. </w:t>
      </w:r>
    </w:p>
    <w:p w14:paraId="23C50115" w14:textId="0FA20759" w:rsidR="007078DF" w:rsidRPr="00C32B15" w:rsidRDefault="00935AD9" w:rsidP="002B35BD">
      <w:pPr>
        <w:rPr>
          <w:lang w:val="en-US"/>
        </w:rPr>
      </w:pPr>
      <w:r w:rsidRPr="00C32B15">
        <w:rPr>
          <w:lang w:val="en-US"/>
        </w:rPr>
        <w:t>When PTM-2 retransmission is compared with PTP</w:t>
      </w:r>
      <w:r w:rsidR="00E90E53" w:rsidRPr="00C32B15">
        <w:rPr>
          <w:lang w:val="en-US"/>
        </w:rPr>
        <w:t>,</w:t>
      </w:r>
      <w:r w:rsidRPr="00C32B15">
        <w:rPr>
          <w:lang w:val="en-US"/>
        </w:rPr>
        <w:t xml:space="preserve"> </w:t>
      </w:r>
      <w:r w:rsidR="00E90E53" w:rsidRPr="00C32B15">
        <w:rPr>
          <w:lang w:val="en-US"/>
        </w:rPr>
        <w:t>we note that w</w:t>
      </w:r>
      <w:r w:rsidR="00EA7FB0" w:rsidRPr="00C32B15">
        <w:rPr>
          <w:lang w:val="en-US"/>
        </w:rPr>
        <w:t xml:space="preserve">ith PTP </w:t>
      </w:r>
      <w:r w:rsidR="000C3129" w:rsidRPr="00C32B15">
        <w:rPr>
          <w:lang w:val="en-US"/>
        </w:rPr>
        <w:t>the</w:t>
      </w:r>
      <w:r w:rsidR="006C4AC5" w:rsidRPr="00C32B15">
        <w:rPr>
          <w:lang w:val="en-US"/>
        </w:rPr>
        <w:t xml:space="preserve"> retransmission </w:t>
      </w:r>
      <w:r w:rsidR="007078DF" w:rsidRPr="00C32B15">
        <w:rPr>
          <w:lang w:val="en-US"/>
        </w:rPr>
        <w:t xml:space="preserve">can </w:t>
      </w:r>
      <w:r w:rsidR="006C4AC5" w:rsidRPr="00C32B15">
        <w:rPr>
          <w:lang w:val="en-US"/>
        </w:rPr>
        <w:t>be fully optimized to the target UEs</w:t>
      </w:r>
      <w:r w:rsidR="00E819B3" w:rsidRPr="00C32B15">
        <w:rPr>
          <w:lang w:val="en-US"/>
        </w:rPr>
        <w:t xml:space="preserve"> (</w:t>
      </w:r>
      <w:proofErr w:type="gramStart"/>
      <w:r w:rsidR="00E819B3" w:rsidRPr="00C32B15">
        <w:rPr>
          <w:lang w:val="en-US"/>
        </w:rPr>
        <w:t>e.g.</w:t>
      </w:r>
      <w:proofErr w:type="gramEnd"/>
      <w:r w:rsidR="00E819B3" w:rsidRPr="00C32B15">
        <w:rPr>
          <w:lang w:val="en-US"/>
        </w:rPr>
        <w:t xml:space="preserve"> using MIMO, UE-optimized beamforming etc), which is not possible in the same way with </w:t>
      </w:r>
      <w:r w:rsidR="0007551B" w:rsidRPr="00C32B15">
        <w:rPr>
          <w:lang w:val="en-US"/>
        </w:rPr>
        <w:t xml:space="preserve">a group </w:t>
      </w:r>
      <w:r w:rsidR="00CB5F8E" w:rsidRPr="00C32B15">
        <w:rPr>
          <w:lang w:val="en-US"/>
        </w:rPr>
        <w:t>re</w:t>
      </w:r>
      <w:r w:rsidR="0007551B" w:rsidRPr="00C32B15">
        <w:rPr>
          <w:lang w:val="en-US"/>
        </w:rPr>
        <w:t>transmission</w:t>
      </w:r>
      <w:r w:rsidR="00E90E53" w:rsidRPr="00C32B15">
        <w:rPr>
          <w:lang w:val="en-US"/>
        </w:rPr>
        <w:t xml:space="preserve"> such as PTM-2</w:t>
      </w:r>
      <w:r w:rsidR="0007551B" w:rsidRPr="00C32B15">
        <w:rPr>
          <w:lang w:val="en-US"/>
        </w:rPr>
        <w:t xml:space="preserve">. </w:t>
      </w:r>
    </w:p>
    <w:p w14:paraId="70F9DCFF" w14:textId="6840A0FD" w:rsidR="00CF41D8" w:rsidRPr="00C32B15" w:rsidRDefault="00A57CA4" w:rsidP="002B35BD">
      <w:pPr>
        <w:rPr>
          <w:lang w:val="en-US"/>
        </w:rPr>
      </w:pPr>
      <w:r w:rsidRPr="00C32B15">
        <w:rPr>
          <w:lang w:val="en-US"/>
        </w:rPr>
        <w:t xml:space="preserve">Our conclusion is therefore that </w:t>
      </w:r>
      <w:r w:rsidR="00A80B49" w:rsidRPr="00C32B15">
        <w:rPr>
          <w:lang w:val="en-US"/>
        </w:rPr>
        <w:t xml:space="preserve">there is no </w:t>
      </w:r>
      <w:r w:rsidR="007078DF" w:rsidRPr="00C32B15">
        <w:rPr>
          <w:lang w:val="en-US"/>
        </w:rPr>
        <w:t xml:space="preserve">significant </w:t>
      </w:r>
      <w:r w:rsidR="00A80B49" w:rsidRPr="00C32B15">
        <w:rPr>
          <w:lang w:val="en-US"/>
        </w:rPr>
        <w:t xml:space="preserve">benefit of </w:t>
      </w:r>
      <w:r w:rsidR="00123C7E" w:rsidRPr="00C32B15">
        <w:rPr>
          <w:lang w:val="en-US"/>
        </w:rPr>
        <w:t xml:space="preserve">supporting </w:t>
      </w:r>
      <w:r w:rsidR="00A80B49" w:rsidRPr="00C32B15">
        <w:rPr>
          <w:lang w:val="en-US"/>
        </w:rPr>
        <w:t xml:space="preserve">PTM-2 for </w:t>
      </w:r>
      <w:r w:rsidR="00EA7FB0" w:rsidRPr="00C32B15">
        <w:rPr>
          <w:lang w:val="en-US"/>
        </w:rPr>
        <w:t xml:space="preserve">either </w:t>
      </w:r>
      <w:r w:rsidR="007078DF" w:rsidRPr="00C32B15">
        <w:rPr>
          <w:lang w:val="en-US"/>
        </w:rPr>
        <w:t xml:space="preserve">initial transmission or </w:t>
      </w:r>
      <w:r w:rsidR="00A80B49" w:rsidRPr="00C32B15">
        <w:rPr>
          <w:lang w:val="en-US"/>
        </w:rPr>
        <w:t>retransmission</w:t>
      </w:r>
      <w:r w:rsidR="00EA7FB0" w:rsidRPr="00C32B15">
        <w:rPr>
          <w:lang w:val="en-US"/>
        </w:rPr>
        <w:t>,</w:t>
      </w:r>
      <w:r w:rsidR="00A80B49" w:rsidRPr="00C32B15">
        <w:rPr>
          <w:lang w:val="en-US"/>
        </w:rPr>
        <w:t xml:space="preserve"> in addition </w:t>
      </w:r>
      <w:r w:rsidR="006B0640" w:rsidRPr="00C32B15">
        <w:rPr>
          <w:lang w:val="en-US"/>
        </w:rPr>
        <w:t xml:space="preserve">to </w:t>
      </w:r>
      <w:r w:rsidR="00123C7E" w:rsidRPr="00C32B15">
        <w:rPr>
          <w:lang w:val="en-US"/>
        </w:rPr>
        <w:t xml:space="preserve">supporting </w:t>
      </w:r>
      <w:r w:rsidR="005C5512" w:rsidRPr="00C32B15">
        <w:rPr>
          <w:lang w:val="en-US"/>
        </w:rPr>
        <w:t xml:space="preserve">PTM-1 initial transmission, PTM-1 retransmission and PTP retransmission, which are already agreed. </w:t>
      </w:r>
      <w:r w:rsidR="006B330B" w:rsidRPr="00C32B15">
        <w:rPr>
          <w:lang w:val="en-US"/>
        </w:rPr>
        <w:t xml:space="preserve"> </w:t>
      </w:r>
      <w:r w:rsidR="0048476A" w:rsidRPr="00C32B15">
        <w:rPr>
          <w:lang w:val="en-US"/>
        </w:rPr>
        <w:t xml:space="preserve">Additionally, the </w:t>
      </w:r>
      <w:r w:rsidR="00D20C26" w:rsidRPr="00C32B15">
        <w:rPr>
          <w:lang w:val="en-US"/>
        </w:rPr>
        <w:t xml:space="preserve">work item is now </w:t>
      </w:r>
      <w:r w:rsidR="00B817AF" w:rsidRPr="00C32B15">
        <w:rPr>
          <w:lang w:val="en-US"/>
        </w:rPr>
        <w:t>approaching the end, with only two meeting remaining after the August meeting</w:t>
      </w:r>
      <w:r w:rsidR="001E64D3" w:rsidRPr="00C32B15">
        <w:rPr>
          <w:lang w:val="en-US"/>
        </w:rPr>
        <w:t xml:space="preserve"> and </w:t>
      </w:r>
      <w:r w:rsidR="00073945" w:rsidRPr="00C32B15">
        <w:rPr>
          <w:lang w:val="en-US"/>
        </w:rPr>
        <w:t>it becomes increasingly difficult to introduce a new PTM-scheme</w:t>
      </w:r>
      <w:r w:rsidR="00405D4D" w:rsidRPr="00C32B15">
        <w:rPr>
          <w:lang w:val="en-US"/>
        </w:rPr>
        <w:t xml:space="preserve">, given the time left. </w:t>
      </w:r>
      <w:r w:rsidR="006B330B" w:rsidRPr="00C32B15">
        <w:rPr>
          <w:lang w:val="en-US"/>
        </w:rPr>
        <w:t>We think therefore no</w:t>
      </w:r>
      <w:r w:rsidR="008A72D2" w:rsidRPr="00C32B15">
        <w:rPr>
          <w:lang w:val="en-US"/>
        </w:rPr>
        <w:t xml:space="preserve"> further studies of PTM-2 are required.</w:t>
      </w:r>
    </w:p>
    <w:p w14:paraId="78108918" w14:textId="38E8D9FA" w:rsidR="00E90E53" w:rsidRPr="00045CA3" w:rsidRDefault="00305876" w:rsidP="008D297A">
      <w:pPr>
        <w:pStyle w:val="Observation"/>
      </w:pPr>
      <w:bookmarkStart w:id="87" w:name="_Toc68033412"/>
      <w:bookmarkStart w:id="88" w:name="_Toc84018198"/>
      <w:bookmarkEnd w:id="87"/>
      <w:r w:rsidRPr="00045CA3">
        <w:t xml:space="preserve">PTM-1 is more efficient </w:t>
      </w:r>
      <w:r w:rsidR="00F60ED8" w:rsidRPr="00045CA3">
        <w:t xml:space="preserve">than PTM-2 </w:t>
      </w:r>
      <w:r w:rsidRPr="00045CA3">
        <w:t xml:space="preserve">for </w:t>
      </w:r>
      <w:r w:rsidR="00895DCC" w:rsidRPr="00045CA3">
        <w:t xml:space="preserve">initial transmission and retransmissions of </w:t>
      </w:r>
      <w:r w:rsidRPr="00045CA3">
        <w:t>group-common</w:t>
      </w:r>
      <w:r w:rsidR="00F60ED8" w:rsidRPr="00045CA3">
        <w:t xml:space="preserve"> PDSCH</w:t>
      </w:r>
      <w:bookmarkEnd w:id="88"/>
      <w:r w:rsidR="00895DCC" w:rsidRPr="00045CA3">
        <w:t xml:space="preserve"> </w:t>
      </w:r>
    </w:p>
    <w:p w14:paraId="3336D67D" w14:textId="7F3A141A" w:rsidR="00895DCC" w:rsidRPr="00045CA3" w:rsidRDefault="00B47ED9" w:rsidP="008D297A">
      <w:pPr>
        <w:pStyle w:val="Observation"/>
      </w:pPr>
      <w:bookmarkStart w:id="89" w:name="_Toc84018199"/>
      <w:r w:rsidRPr="00045CA3">
        <w:t>PTP is more efficient than PTM-2 for retransmission to individual UEs</w:t>
      </w:r>
      <w:bookmarkEnd w:id="89"/>
    </w:p>
    <w:p w14:paraId="56440197" w14:textId="5F7A910C" w:rsidR="00897EEF" w:rsidRPr="00045CA3" w:rsidRDefault="000B70A4" w:rsidP="008A44C1">
      <w:pPr>
        <w:pStyle w:val="Proposal"/>
      </w:pPr>
      <w:bookmarkStart w:id="90" w:name="_Toc61464105"/>
      <w:bookmarkStart w:id="91" w:name="_Toc84018145"/>
      <w:bookmarkEnd w:id="90"/>
      <w:r w:rsidRPr="00045CA3">
        <w:t xml:space="preserve">PTM-2 based </w:t>
      </w:r>
      <w:r w:rsidR="001D06D8" w:rsidRPr="00045CA3">
        <w:t xml:space="preserve">initial transmission </w:t>
      </w:r>
      <w:r w:rsidR="009D44C4" w:rsidRPr="00045CA3">
        <w:t>is not supported.</w:t>
      </w:r>
      <w:bookmarkEnd w:id="91"/>
      <w:r w:rsidR="009D44C4" w:rsidRPr="00045CA3">
        <w:t xml:space="preserve"> </w:t>
      </w:r>
    </w:p>
    <w:p w14:paraId="62D88020" w14:textId="0BFBA550" w:rsidR="00915728" w:rsidRPr="00045CA3" w:rsidRDefault="00DF38C7" w:rsidP="004C6350">
      <w:pPr>
        <w:pStyle w:val="Proposal"/>
      </w:pPr>
      <w:bookmarkStart w:id="92" w:name="_Toc84018146"/>
      <w:r w:rsidRPr="00045CA3">
        <w:t>PTM-2 based retransmission is not supported.</w:t>
      </w:r>
      <w:bookmarkEnd w:id="92"/>
      <w:r w:rsidRPr="00045CA3">
        <w:t xml:space="preserve"> </w:t>
      </w:r>
      <w:bookmarkStart w:id="93" w:name="_Toc68033432"/>
      <w:bookmarkStart w:id="94" w:name="_Toc68033433"/>
      <w:bookmarkStart w:id="95" w:name="_Toc68033434"/>
      <w:bookmarkStart w:id="96" w:name="_Toc68033435"/>
      <w:bookmarkStart w:id="97" w:name="_Toc68033436"/>
      <w:bookmarkStart w:id="98" w:name="_Toc68033437"/>
      <w:bookmarkStart w:id="99" w:name="_Toc68033438"/>
      <w:bookmarkStart w:id="100" w:name="_Toc68033439"/>
      <w:bookmarkStart w:id="101" w:name="_Toc68033440"/>
      <w:bookmarkStart w:id="102" w:name="_Toc68033441"/>
      <w:bookmarkStart w:id="103" w:name="_Toc68033442"/>
      <w:bookmarkStart w:id="104" w:name="_Toc68033443"/>
      <w:bookmarkStart w:id="105" w:name="_Toc68033444"/>
      <w:bookmarkStart w:id="106" w:name="_Toc68033445"/>
      <w:bookmarkStart w:id="107" w:name="_Toc68033446"/>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D9B5E83" w14:textId="27CCD263" w:rsidR="008F28FC" w:rsidRPr="00C32B15" w:rsidRDefault="008F28FC" w:rsidP="008F28FC">
      <w:pPr>
        <w:pStyle w:val="Heading2"/>
        <w:rPr>
          <w:lang w:val="en-US"/>
        </w:rPr>
      </w:pPr>
      <w:r w:rsidRPr="00C32B15">
        <w:rPr>
          <w:lang w:val="en-US"/>
        </w:rPr>
        <w:t>Bandwidth part operation for MBS</w:t>
      </w:r>
    </w:p>
    <w:p w14:paraId="7AA19FE3" w14:textId="0ACEC5CB" w:rsidR="00434607" w:rsidRPr="00D6144D" w:rsidRDefault="00571C8C" w:rsidP="00AB74F4">
      <w:pPr>
        <w:pStyle w:val="Heading3"/>
        <w:rPr>
          <w:lang w:val="en-US"/>
        </w:rPr>
      </w:pPr>
      <w:r w:rsidRPr="00D6144D">
        <w:rPr>
          <w:lang w:val="en-US"/>
        </w:rPr>
        <w:t>CFR support when the active BWP is a RRC reconfigured initial BWP</w:t>
      </w:r>
    </w:p>
    <w:p w14:paraId="463CB4E1" w14:textId="48BC4B4D" w:rsidR="00A07CAF" w:rsidRPr="00C32B15" w:rsidRDefault="00A07CAF" w:rsidP="00A07CAF">
      <w:pPr>
        <w:rPr>
          <w:lang w:val="en-US"/>
        </w:rPr>
      </w:pPr>
      <w:r w:rsidRPr="00C32B15">
        <w:rPr>
          <w:lang w:val="en-US"/>
        </w:rPr>
        <w:t xml:space="preserve">The following </w:t>
      </w:r>
      <w:r w:rsidR="00247357">
        <w:rPr>
          <w:lang w:val="en-US"/>
        </w:rPr>
        <w:t xml:space="preserve">agreement was captured in the chair notes for RAN1#106e </w:t>
      </w:r>
    </w:p>
    <w:tbl>
      <w:tblPr>
        <w:tblStyle w:val="TableGrid"/>
        <w:tblW w:w="0" w:type="auto"/>
        <w:tblLook w:val="04A0" w:firstRow="1" w:lastRow="0" w:firstColumn="1" w:lastColumn="0" w:noHBand="0" w:noVBand="1"/>
      </w:tblPr>
      <w:tblGrid>
        <w:gridCol w:w="9629"/>
      </w:tblGrid>
      <w:tr w:rsidR="00A07CAF" w:rsidRPr="008E1431" w14:paraId="18C2C162" w14:textId="77777777" w:rsidTr="0009643F">
        <w:tc>
          <w:tcPr>
            <w:tcW w:w="9629" w:type="dxa"/>
          </w:tcPr>
          <w:p w14:paraId="7D84435A" w14:textId="77777777" w:rsidR="00247357" w:rsidRPr="00476657" w:rsidRDefault="00247357" w:rsidP="00247357">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5618C6EF" w14:textId="77777777" w:rsidR="00247357" w:rsidRPr="00476657" w:rsidRDefault="00247357" w:rsidP="00247357">
            <w:pPr>
              <w:widowControl w:val="0"/>
              <w:jc w:val="both"/>
              <w:rPr>
                <w:rFonts w:ascii="Times" w:eastAsia="Batang" w:hAnsi="Times"/>
                <w:sz w:val="20"/>
                <w:lang w:val="en-GB"/>
              </w:rPr>
            </w:pPr>
            <w:r w:rsidRPr="00476657">
              <w:rPr>
                <w:rFonts w:ascii="Times" w:eastAsia="Batang" w:hAnsi="Times"/>
                <w:sz w:val="20"/>
                <w:lang w:val="en-GB"/>
              </w:rPr>
              <w:t>Confirm the working assumption with the following update:</w:t>
            </w:r>
          </w:p>
          <w:p w14:paraId="0F94A6C1" w14:textId="77777777" w:rsidR="00247357" w:rsidRPr="00476657" w:rsidRDefault="00247357" w:rsidP="00247357">
            <w:pPr>
              <w:widowControl w:val="0"/>
              <w:jc w:val="both"/>
              <w:rPr>
                <w:rFonts w:ascii="Times" w:eastAsia="Batang" w:hAnsi="Times"/>
                <w:sz w:val="20"/>
                <w:lang w:val="en-GB"/>
              </w:rPr>
            </w:pPr>
            <w:r w:rsidRPr="00476657">
              <w:rPr>
                <w:rFonts w:ascii="Times" w:eastAsia="Batang" w:hAnsi="Times"/>
                <w:sz w:val="20"/>
                <w:lang w:val="en-GB"/>
              </w:rPr>
              <w:t>Option 2B for CFR associated with UE active BWP other than initial DL BWP is supported at least for multicast of RRC-CONNECTED UEs.</w:t>
            </w:r>
          </w:p>
          <w:p w14:paraId="54CDEB1E" w14:textId="77777777" w:rsidR="00247357" w:rsidRPr="00476657" w:rsidRDefault="00247357" w:rsidP="00247357">
            <w:pPr>
              <w:widowControl w:val="0"/>
              <w:numPr>
                <w:ilvl w:val="0"/>
                <w:numId w:val="47"/>
              </w:numPr>
              <w:jc w:val="both"/>
              <w:rPr>
                <w:rFonts w:ascii="Times" w:eastAsia="Batang" w:hAnsi="Times"/>
                <w:strike/>
                <w:sz w:val="20"/>
                <w:lang w:val="en-GB"/>
              </w:rPr>
            </w:pPr>
            <w:r w:rsidRPr="00476657">
              <w:rPr>
                <w:rFonts w:ascii="Times" w:eastAsia="Batang" w:hAnsi="Times"/>
                <w:strike/>
                <w:color w:val="FF0000"/>
                <w:sz w:val="20"/>
                <w:lang w:val="en-GB"/>
              </w:rPr>
              <w:t>FFS: CFR associated with initial BWP</w:t>
            </w:r>
          </w:p>
          <w:p w14:paraId="7AC1AFCB" w14:textId="77777777" w:rsidR="00247357" w:rsidRPr="00476657" w:rsidRDefault="00247357" w:rsidP="00247357">
            <w:pPr>
              <w:widowControl w:val="0"/>
              <w:numPr>
                <w:ilvl w:val="0"/>
                <w:numId w:val="47"/>
              </w:numPr>
              <w:jc w:val="both"/>
              <w:rPr>
                <w:rFonts w:ascii="Times" w:eastAsia="Batang" w:hAnsi="Times"/>
                <w:strike/>
                <w:color w:val="FF0000"/>
                <w:sz w:val="20"/>
                <w:lang w:val="en-GB"/>
              </w:rPr>
            </w:pPr>
            <w:r w:rsidRPr="00476657">
              <w:rPr>
                <w:rFonts w:ascii="Times" w:eastAsia="Batang" w:hAnsi="Times"/>
                <w:strike/>
                <w:color w:val="FF0000"/>
                <w:sz w:val="20"/>
                <w:lang w:val="en-GB"/>
              </w:rPr>
              <w:t>FFS: CFR larger than initial BWP</w:t>
            </w:r>
          </w:p>
          <w:p w14:paraId="7381ED0A" w14:textId="77777777" w:rsidR="00247357" w:rsidRPr="00476657" w:rsidRDefault="00247357" w:rsidP="00247357">
            <w:pPr>
              <w:rPr>
                <w:rFonts w:ascii="Times" w:eastAsia="Batang" w:hAnsi="Times"/>
                <w:sz w:val="20"/>
                <w:lang w:val="en-GB" w:eastAsia="x-none"/>
              </w:rPr>
            </w:pPr>
            <w:r w:rsidRPr="00476657">
              <w:rPr>
                <w:rFonts w:ascii="Times" w:eastAsia="Batang" w:hAnsi="Times"/>
                <w:sz w:val="20"/>
                <w:lang w:val="en-GB" w:eastAsia="x-none"/>
              </w:rPr>
              <w:t>Note: The deleted FFSs can be discussed in another AI.</w:t>
            </w:r>
          </w:p>
          <w:p w14:paraId="52A4D66C" w14:textId="40D31137" w:rsidR="00A07CAF" w:rsidRPr="00BA78A7" w:rsidRDefault="00A07CAF" w:rsidP="00247357">
            <w:pPr>
              <w:widowControl w:val="0"/>
              <w:jc w:val="both"/>
              <w:rPr>
                <w:rFonts w:ascii="Times" w:eastAsia="Batang" w:hAnsi="Times"/>
                <w:sz w:val="20"/>
                <w:lang w:val="en-GB"/>
              </w:rPr>
            </w:pPr>
          </w:p>
        </w:tc>
      </w:tr>
    </w:tbl>
    <w:p w14:paraId="02817F68" w14:textId="6B9EF978" w:rsidR="00A07CAF" w:rsidRDefault="00A07CAF" w:rsidP="00A07CAF">
      <w:pPr>
        <w:rPr>
          <w:lang w:val="en-US"/>
        </w:rPr>
      </w:pPr>
    </w:p>
    <w:p w14:paraId="17B1779B" w14:textId="77AFDD54" w:rsidR="00845665" w:rsidRDefault="009C6468" w:rsidP="009E52D7">
      <w:pPr>
        <w:jc w:val="both"/>
        <w:rPr>
          <w:lang w:val="en-US"/>
        </w:rPr>
      </w:pPr>
      <w:r>
        <w:rPr>
          <w:lang w:val="en-US"/>
        </w:rPr>
        <w:t xml:space="preserve">Regarding the use of CFR in connection with the initial BWP, </w:t>
      </w:r>
      <w:r w:rsidR="00673872">
        <w:rPr>
          <w:lang w:val="en-US"/>
        </w:rPr>
        <w:t>there w</w:t>
      </w:r>
      <w:r w:rsidR="00143E7B">
        <w:rPr>
          <w:lang w:val="en-US"/>
        </w:rPr>
        <w:t>ere</w:t>
      </w:r>
      <w:r w:rsidR="00673872">
        <w:rPr>
          <w:lang w:val="en-US"/>
        </w:rPr>
        <w:t xml:space="preserve"> several proposal</w:t>
      </w:r>
      <w:r w:rsidR="00A55E6D">
        <w:rPr>
          <w:lang w:val="en-US"/>
        </w:rPr>
        <w:t>s</w:t>
      </w:r>
      <w:r w:rsidR="00673872">
        <w:rPr>
          <w:lang w:val="en-US"/>
        </w:rPr>
        <w:t xml:space="preserve"> during RAN1#106e to </w:t>
      </w:r>
      <w:r w:rsidR="00627FFD">
        <w:rPr>
          <w:lang w:val="en-US"/>
        </w:rPr>
        <w:t xml:space="preserve">potentially associate the CFR </w:t>
      </w:r>
      <w:r w:rsidR="00792875">
        <w:rPr>
          <w:lang w:val="en-US"/>
        </w:rPr>
        <w:t xml:space="preserve">for broadcast </w:t>
      </w:r>
      <w:r w:rsidR="00627FFD">
        <w:rPr>
          <w:lang w:val="en-US"/>
        </w:rPr>
        <w:t xml:space="preserve">with the </w:t>
      </w:r>
      <w:r w:rsidR="00B6676B">
        <w:rPr>
          <w:lang w:val="en-US"/>
        </w:rPr>
        <w:t xml:space="preserve">initial BWP. </w:t>
      </w:r>
    </w:p>
    <w:p w14:paraId="48DBC049" w14:textId="4F4EBF50" w:rsidR="00A46CFF" w:rsidRDefault="00B6676B" w:rsidP="009E52D7">
      <w:pPr>
        <w:jc w:val="both"/>
        <w:rPr>
          <w:lang w:val="en-US"/>
        </w:rPr>
      </w:pPr>
      <w:r>
        <w:rPr>
          <w:lang w:val="en-US"/>
        </w:rPr>
        <w:t xml:space="preserve">In our understanding, the </w:t>
      </w:r>
      <w:r w:rsidR="00345CBA">
        <w:rPr>
          <w:lang w:val="en-US"/>
        </w:rPr>
        <w:t xml:space="preserve">multicast </w:t>
      </w:r>
      <w:r>
        <w:rPr>
          <w:lang w:val="en-US"/>
        </w:rPr>
        <w:t>CFR for RRC_CONNECTED UEs is completely decoupled from the CFR configured for broadcast in idle/inactive states.</w:t>
      </w:r>
      <w:r w:rsidR="007D713A">
        <w:rPr>
          <w:lang w:val="en-US"/>
        </w:rPr>
        <w:t xml:space="preserve"> For a </w:t>
      </w:r>
      <w:r w:rsidR="00167833">
        <w:rPr>
          <w:lang w:val="en-US"/>
        </w:rPr>
        <w:t>c</w:t>
      </w:r>
      <w:r w:rsidR="007D713A">
        <w:rPr>
          <w:lang w:val="en-US"/>
        </w:rPr>
        <w:t xml:space="preserve">onnected UE, the </w:t>
      </w:r>
      <w:r w:rsidR="00DA4E0D">
        <w:rPr>
          <w:lang w:val="en-US"/>
        </w:rPr>
        <w:t xml:space="preserve">multicast </w:t>
      </w:r>
      <w:r w:rsidR="007D713A">
        <w:rPr>
          <w:lang w:val="en-US"/>
        </w:rPr>
        <w:t xml:space="preserve">CFR </w:t>
      </w:r>
      <w:r w:rsidR="00030AF0">
        <w:rPr>
          <w:lang w:val="en-US"/>
        </w:rPr>
        <w:t xml:space="preserve">may </w:t>
      </w:r>
      <w:r w:rsidR="007D713A">
        <w:rPr>
          <w:lang w:val="en-US"/>
        </w:rPr>
        <w:t>be configured within an active BWP</w:t>
      </w:r>
      <w:r w:rsidR="00030AF0">
        <w:rPr>
          <w:lang w:val="en-US"/>
        </w:rPr>
        <w:t xml:space="preserve">, but it is not possible for the UE to inherit the </w:t>
      </w:r>
      <w:r w:rsidR="000677BC">
        <w:rPr>
          <w:lang w:val="en-US"/>
        </w:rPr>
        <w:t xml:space="preserve">broadcast </w:t>
      </w:r>
      <w:r w:rsidR="00030AF0">
        <w:rPr>
          <w:lang w:val="en-US"/>
        </w:rPr>
        <w:t>CFR configuration from</w:t>
      </w:r>
      <w:r w:rsidR="006C1981">
        <w:rPr>
          <w:lang w:val="en-US"/>
        </w:rPr>
        <w:t xml:space="preserve"> the CFR configured via SIBx in idle/inactive</w:t>
      </w:r>
      <w:r w:rsidR="003B69F7">
        <w:rPr>
          <w:lang w:val="en-US"/>
        </w:rPr>
        <w:t xml:space="preserve"> to be used for multicast in RRC CONNECTED</w:t>
      </w:r>
      <w:r w:rsidR="006C1981">
        <w:rPr>
          <w:lang w:val="en-US"/>
        </w:rPr>
        <w:t xml:space="preserve">. </w:t>
      </w:r>
      <w:r w:rsidR="00587ED0">
        <w:rPr>
          <w:lang w:val="en-US"/>
        </w:rPr>
        <w:t xml:space="preserve">However, the network can implement the CFR for the connected UE to coincide with the </w:t>
      </w:r>
      <w:r w:rsidR="00A46CFF">
        <w:rPr>
          <w:lang w:val="en-US"/>
        </w:rPr>
        <w:t xml:space="preserve">initial BWP’s resource allocation. </w:t>
      </w:r>
    </w:p>
    <w:p w14:paraId="2EA55ED5" w14:textId="1B0E4598" w:rsidR="00A46CFF" w:rsidRPr="00C32B15" w:rsidRDefault="00A46CFF" w:rsidP="00D6144D">
      <w:pPr>
        <w:pStyle w:val="Observation"/>
      </w:pPr>
      <w:bookmarkStart w:id="108" w:name="_Toc84018200"/>
      <w:r>
        <w:lastRenderedPageBreak/>
        <w:t xml:space="preserve">The network </w:t>
      </w:r>
      <w:proofErr w:type="gramStart"/>
      <w:r>
        <w:t>can  implement</w:t>
      </w:r>
      <w:proofErr w:type="gramEnd"/>
      <w:r>
        <w:t xml:space="preserve"> the CFR for the connected UE to coincide with the initial BWP’s resource allocation.</w:t>
      </w:r>
      <w:bookmarkEnd w:id="108"/>
    </w:p>
    <w:p w14:paraId="67DF2DE1" w14:textId="77777777" w:rsidR="0017190B" w:rsidRDefault="0017190B" w:rsidP="00A07CAF">
      <w:pPr>
        <w:rPr>
          <w:lang w:val="en-US"/>
        </w:rPr>
      </w:pPr>
    </w:p>
    <w:p w14:paraId="1B12E6D0" w14:textId="77777777" w:rsidR="000677BC" w:rsidRDefault="000677BC" w:rsidP="000677BC">
      <w:pPr>
        <w:jc w:val="both"/>
        <w:rPr>
          <w:lang w:val="en-US"/>
        </w:rPr>
      </w:pPr>
      <w:r>
        <w:rPr>
          <w:lang w:val="en-US"/>
        </w:rPr>
        <w:t>When discussing the initial BWP, it is important to distinguish between the following three cases of initial BWP:</w:t>
      </w:r>
    </w:p>
    <w:p w14:paraId="3F2D6F5D" w14:textId="77777777" w:rsidR="000677BC" w:rsidRDefault="000677BC" w:rsidP="000677BC">
      <w:pPr>
        <w:pStyle w:val="ListParagraph"/>
        <w:numPr>
          <w:ilvl w:val="0"/>
          <w:numId w:val="64"/>
        </w:numPr>
        <w:jc w:val="both"/>
        <w:rPr>
          <w:lang w:val="en-US"/>
        </w:rPr>
      </w:pPr>
      <w:r>
        <w:rPr>
          <w:lang w:val="en-US"/>
        </w:rPr>
        <w:t>CORESET#0 I</w:t>
      </w:r>
      <w:r w:rsidRPr="00081C02">
        <w:rPr>
          <w:lang w:val="en-US"/>
        </w:rPr>
        <w:t>nitial BWP used by UEs in RRC INACTIVE/IDL</w:t>
      </w:r>
      <w:r>
        <w:rPr>
          <w:lang w:val="en-US"/>
        </w:rPr>
        <w:t>E</w:t>
      </w:r>
    </w:p>
    <w:p w14:paraId="4D16064C" w14:textId="77777777" w:rsidR="000677BC" w:rsidRDefault="000677BC" w:rsidP="000677BC">
      <w:pPr>
        <w:pStyle w:val="ListParagraph"/>
        <w:numPr>
          <w:ilvl w:val="0"/>
          <w:numId w:val="64"/>
        </w:numPr>
        <w:jc w:val="both"/>
        <w:rPr>
          <w:lang w:val="en-US"/>
        </w:rPr>
      </w:pPr>
      <w:r>
        <w:rPr>
          <w:lang w:val="en-US"/>
        </w:rPr>
        <w:t xml:space="preserve">CORESET#0 or SIB1-configured initial BWP used by RRC CONNECTED UEs, “as is”, </w:t>
      </w:r>
      <w:proofErr w:type="gramStart"/>
      <w:r>
        <w:rPr>
          <w:lang w:val="en-US"/>
        </w:rPr>
        <w:t>i.e.</w:t>
      </w:r>
      <w:proofErr w:type="gramEnd"/>
      <w:r>
        <w:rPr>
          <w:lang w:val="en-US"/>
        </w:rPr>
        <w:t xml:space="preserve"> </w:t>
      </w:r>
      <w:r w:rsidRPr="00081C02">
        <w:rPr>
          <w:u w:val="single"/>
          <w:lang w:val="en-US"/>
        </w:rPr>
        <w:t>without</w:t>
      </w:r>
      <w:r>
        <w:rPr>
          <w:lang w:val="en-US"/>
        </w:rPr>
        <w:t xml:space="preserve"> further RRC reconfiguration</w:t>
      </w:r>
    </w:p>
    <w:p w14:paraId="47E44409" w14:textId="33922184" w:rsidR="000677BC" w:rsidRDefault="000677BC" w:rsidP="00A07CAF">
      <w:pPr>
        <w:pStyle w:val="ListParagraph"/>
        <w:numPr>
          <w:ilvl w:val="0"/>
          <w:numId w:val="64"/>
        </w:numPr>
        <w:jc w:val="both"/>
        <w:rPr>
          <w:lang w:val="en-US"/>
        </w:rPr>
      </w:pPr>
      <w:r>
        <w:rPr>
          <w:lang w:val="en-US"/>
        </w:rPr>
        <w:t>CORESET#0 or SIB1-configured initial BWP, used by RRC_CONNECTED UEs after RRC reconfiguration.</w:t>
      </w:r>
    </w:p>
    <w:p w14:paraId="081CA564" w14:textId="77777777" w:rsidR="000B6E75" w:rsidRPr="00D6144D" w:rsidRDefault="000B6E75" w:rsidP="00D6144D">
      <w:pPr>
        <w:pStyle w:val="ListParagraph"/>
        <w:jc w:val="both"/>
        <w:rPr>
          <w:lang w:val="en-US"/>
        </w:rPr>
      </w:pPr>
    </w:p>
    <w:p w14:paraId="322162D4" w14:textId="7F94EC9C" w:rsidR="009F1582" w:rsidRDefault="0096239D" w:rsidP="0017190B">
      <w:pPr>
        <w:jc w:val="both"/>
        <w:rPr>
          <w:lang w:val="en-US"/>
        </w:rPr>
      </w:pPr>
      <w:r>
        <w:rPr>
          <w:lang w:val="en-US"/>
        </w:rPr>
        <w:t xml:space="preserve">We wish to point out that </w:t>
      </w:r>
      <w:r w:rsidR="002B77CE">
        <w:rPr>
          <w:lang w:val="en-US"/>
        </w:rPr>
        <w:t xml:space="preserve">with legacy NR, </w:t>
      </w:r>
      <w:r>
        <w:rPr>
          <w:lang w:val="en-US"/>
        </w:rPr>
        <w:t xml:space="preserve">the CORESET#0 </w:t>
      </w:r>
      <w:r w:rsidR="003A0D5B">
        <w:rPr>
          <w:lang w:val="en-US"/>
        </w:rPr>
        <w:t>(</w:t>
      </w:r>
      <w:r w:rsidR="00F62941">
        <w:rPr>
          <w:lang w:val="en-US"/>
        </w:rPr>
        <w:t xml:space="preserve">Case </w:t>
      </w:r>
      <w:r w:rsidR="003A0D5B">
        <w:rPr>
          <w:lang w:val="en-US"/>
        </w:rPr>
        <w:t xml:space="preserve">1) </w:t>
      </w:r>
      <w:r w:rsidR="002B77CE">
        <w:rPr>
          <w:lang w:val="en-US"/>
        </w:rPr>
        <w:t xml:space="preserve">or </w:t>
      </w:r>
      <w:r>
        <w:rPr>
          <w:lang w:val="en-US"/>
        </w:rPr>
        <w:t xml:space="preserve">SIB1-configured </w:t>
      </w:r>
      <w:r w:rsidR="0017190B">
        <w:rPr>
          <w:lang w:val="en-US"/>
        </w:rPr>
        <w:t>In</w:t>
      </w:r>
      <w:r w:rsidR="002B77CE">
        <w:rPr>
          <w:lang w:val="en-US"/>
        </w:rPr>
        <w:t>itial BWPs</w:t>
      </w:r>
      <w:r w:rsidR="003A0D5B">
        <w:rPr>
          <w:lang w:val="en-US"/>
        </w:rPr>
        <w:t xml:space="preserve"> (</w:t>
      </w:r>
      <w:r w:rsidR="00F62941">
        <w:rPr>
          <w:lang w:val="en-US"/>
        </w:rPr>
        <w:t xml:space="preserve">Case </w:t>
      </w:r>
      <w:r w:rsidR="003A0D5B">
        <w:rPr>
          <w:lang w:val="en-US"/>
        </w:rPr>
        <w:t>2)</w:t>
      </w:r>
      <w:r w:rsidR="002B77CE">
        <w:rPr>
          <w:lang w:val="en-US"/>
        </w:rPr>
        <w:t>, cannot be used to receive unicast</w:t>
      </w:r>
      <w:r w:rsidR="00F62941">
        <w:rPr>
          <w:lang w:val="en-US"/>
        </w:rPr>
        <w:t xml:space="preserve"> (at least not with the second DCI format)</w:t>
      </w:r>
      <w:r w:rsidR="002B77CE">
        <w:rPr>
          <w:lang w:val="en-US"/>
        </w:rPr>
        <w:t>. The initial BWP may however be used to receive unicast after RRC reconfiguration</w:t>
      </w:r>
      <w:r w:rsidR="003A0D5B">
        <w:rPr>
          <w:lang w:val="en-US"/>
        </w:rPr>
        <w:t xml:space="preserve"> (</w:t>
      </w:r>
      <w:r w:rsidR="00F62941">
        <w:rPr>
          <w:lang w:val="en-US"/>
        </w:rPr>
        <w:t xml:space="preserve">Case </w:t>
      </w:r>
      <w:r w:rsidR="003A0D5B">
        <w:rPr>
          <w:lang w:val="en-US"/>
        </w:rPr>
        <w:t>3)</w:t>
      </w:r>
      <w:r w:rsidR="00020F50">
        <w:rPr>
          <w:lang w:val="en-US"/>
        </w:rPr>
        <w:t xml:space="preserve">, where </w:t>
      </w:r>
      <w:r w:rsidR="0017190B">
        <w:rPr>
          <w:lang w:val="en-US"/>
        </w:rPr>
        <w:t>UE specific configurations</w:t>
      </w:r>
      <w:r w:rsidR="00020F50">
        <w:rPr>
          <w:lang w:val="en-US"/>
        </w:rPr>
        <w:t xml:space="preserve"> are added to the cell-specific configurations given by SI</w:t>
      </w:r>
      <w:r w:rsidR="009F1582">
        <w:rPr>
          <w:lang w:val="en-US"/>
        </w:rPr>
        <w:t>B1</w:t>
      </w:r>
      <w:r w:rsidR="0017190B">
        <w:rPr>
          <w:lang w:val="en-US"/>
        </w:rPr>
        <w:t xml:space="preserve">. </w:t>
      </w:r>
    </w:p>
    <w:p w14:paraId="5E05941C" w14:textId="38AF812E" w:rsidR="0017190B" w:rsidRDefault="009F1582" w:rsidP="0017190B">
      <w:pPr>
        <w:jc w:val="both"/>
        <w:rPr>
          <w:lang w:val="en-US"/>
        </w:rPr>
      </w:pPr>
      <w:r>
        <w:rPr>
          <w:lang w:val="en-US"/>
        </w:rPr>
        <w:t xml:space="preserve">Since the </w:t>
      </w:r>
      <w:r w:rsidR="0017190B">
        <w:rPr>
          <w:lang w:val="en-US"/>
        </w:rPr>
        <w:t>initial BWP may</w:t>
      </w:r>
      <w:r w:rsidR="00EC7594">
        <w:rPr>
          <w:lang w:val="en-US"/>
        </w:rPr>
        <w:t>, with such RRC reconfiguration,</w:t>
      </w:r>
      <w:r w:rsidR="0017190B">
        <w:rPr>
          <w:lang w:val="en-US"/>
        </w:rPr>
        <w:t xml:space="preserve"> be used to receive unicast in </w:t>
      </w:r>
      <w:r w:rsidR="00EC7594">
        <w:rPr>
          <w:lang w:val="en-US"/>
        </w:rPr>
        <w:t xml:space="preserve">the </w:t>
      </w:r>
      <w:r w:rsidR="0017190B">
        <w:rPr>
          <w:lang w:val="en-US"/>
        </w:rPr>
        <w:t xml:space="preserve">same way as </w:t>
      </w:r>
      <w:r w:rsidR="00796DBD">
        <w:rPr>
          <w:lang w:val="en-US"/>
        </w:rPr>
        <w:t xml:space="preserve">any </w:t>
      </w:r>
      <w:r w:rsidR="0017190B">
        <w:rPr>
          <w:lang w:val="en-US"/>
        </w:rPr>
        <w:t>other RRC configured BWPs</w:t>
      </w:r>
      <w:r w:rsidR="00EC7594">
        <w:rPr>
          <w:lang w:val="en-US"/>
        </w:rPr>
        <w:t>, we think it would be natural to also support multicast reception on such a BWP</w:t>
      </w:r>
      <w:r w:rsidR="0017190B">
        <w:rPr>
          <w:lang w:val="en-US"/>
        </w:rPr>
        <w:t xml:space="preserve">, at least for the case where the multicast CFR has identical frequency resources </w:t>
      </w:r>
      <w:r w:rsidR="00EC7594">
        <w:rPr>
          <w:lang w:val="en-US"/>
        </w:rPr>
        <w:t xml:space="preserve">to </w:t>
      </w:r>
      <w:r w:rsidR="0017190B">
        <w:rPr>
          <w:lang w:val="en-US"/>
        </w:rPr>
        <w:t>the active BWP</w:t>
      </w:r>
      <w:r w:rsidR="00EC7594">
        <w:rPr>
          <w:lang w:val="en-US"/>
        </w:rPr>
        <w:t xml:space="preserve"> (=RRC reconfigured initial BWP)</w:t>
      </w:r>
      <w:r w:rsidR="0017190B">
        <w:rPr>
          <w:lang w:val="en-US"/>
        </w:rPr>
        <w:t>.</w:t>
      </w:r>
    </w:p>
    <w:p w14:paraId="006A8E03" w14:textId="64E4E161" w:rsidR="00B316BE" w:rsidRDefault="00B316BE" w:rsidP="0017190B">
      <w:pPr>
        <w:jc w:val="both"/>
        <w:rPr>
          <w:lang w:val="en-US"/>
        </w:rPr>
      </w:pPr>
      <w:r>
        <w:rPr>
          <w:lang w:val="en-US"/>
        </w:rPr>
        <w:t>To support this use case</w:t>
      </w:r>
      <w:r w:rsidR="009A6A1F">
        <w:rPr>
          <w:lang w:val="en-US"/>
        </w:rPr>
        <w:t>,</w:t>
      </w:r>
      <w:r>
        <w:rPr>
          <w:lang w:val="en-US"/>
        </w:rPr>
        <w:t xml:space="preserve"> we have the following proposal:</w:t>
      </w:r>
    </w:p>
    <w:p w14:paraId="46F132B7" w14:textId="117BA7A2" w:rsidR="00B316BE" w:rsidRPr="00D6144D" w:rsidRDefault="00B316BE" w:rsidP="0017190B">
      <w:pPr>
        <w:jc w:val="both"/>
        <w:rPr>
          <w:b/>
          <w:bCs/>
          <w:lang w:val="en-US"/>
        </w:rPr>
      </w:pPr>
      <w:r w:rsidRPr="00D6144D">
        <w:rPr>
          <w:b/>
          <w:bCs/>
          <w:lang w:val="en-US"/>
        </w:rPr>
        <w:t xml:space="preserve">Proposal: </w:t>
      </w:r>
      <w:r w:rsidRPr="00D6144D">
        <w:rPr>
          <w:rFonts w:ascii="Times" w:eastAsia="Batang" w:hAnsi="Times"/>
          <w:b/>
          <w:bCs/>
          <w:sz w:val="22"/>
          <w:lang w:val="en-GB"/>
        </w:rPr>
        <w:t>Option 2B for CFR</w:t>
      </w:r>
      <w:r w:rsidR="00796DBD">
        <w:rPr>
          <w:rFonts w:ascii="Times" w:eastAsia="Batang" w:hAnsi="Times"/>
          <w:b/>
          <w:bCs/>
          <w:lang w:val="en-GB"/>
        </w:rPr>
        <w:t>,</w:t>
      </w:r>
      <w:r w:rsidRPr="00D6144D">
        <w:rPr>
          <w:rFonts w:ascii="Times" w:eastAsia="Batang" w:hAnsi="Times"/>
          <w:b/>
          <w:bCs/>
          <w:sz w:val="22"/>
          <w:lang w:val="en-GB"/>
        </w:rPr>
        <w:t xml:space="preserve"> associated with UE active BWP </w:t>
      </w:r>
      <w:r w:rsidR="002C105E" w:rsidRPr="00D6144D">
        <w:rPr>
          <w:rFonts w:ascii="Times" w:eastAsia="Batang" w:hAnsi="Times"/>
          <w:b/>
          <w:bCs/>
          <w:sz w:val="22"/>
          <w:lang w:val="en-GB"/>
        </w:rPr>
        <w:t xml:space="preserve">equal to </w:t>
      </w:r>
      <w:r w:rsidR="009A6A1F" w:rsidRPr="00D6144D">
        <w:rPr>
          <w:rFonts w:ascii="Times" w:eastAsia="Batang" w:hAnsi="Times"/>
          <w:b/>
          <w:bCs/>
          <w:sz w:val="22"/>
          <w:lang w:val="en-GB"/>
        </w:rPr>
        <w:t xml:space="preserve">an </w:t>
      </w:r>
      <w:r w:rsidR="002C105E" w:rsidRPr="00D6144D">
        <w:rPr>
          <w:rFonts w:ascii="Times" w:eastAsia="Batang" w:hAnsi="Times"/>
          <w:b/>
          <w:bCs/>
          <w:sz w:val="22"/>
          <w:lang w:val="en-GB"/>
        </w:rPr>
        <w:t xml:space="preserve">RRC reconfigured </w:t>
      </w:r>
      <w:r w:rsidRPr="00D6144D">
        <w:rPr>
          <w:rFonts w:ascii="Times" w:eastAsia="Batang" w:hAnsi="Times"/>
          <w:b/>
          <w:bCs/>
          <w:sz w:val="22"/>
          <w:lang w:val="en-GB"/>
        </w:rPr>
        <w:t>initial DL BWP</w:t>
      </w:r>
      <w:r w:rsidR="00796DBD">
        <w:rPr>
          <w:rFonts w:ascii="Times" w:eastAsia="Batang" w:hAnsi="Times"/>
          <w:b/>
          <w:bCs/>
          <w:lang w:val="en-GB"/>
        </w:rPr>
        <w:t>,</w:t>
      </w:r>
      <w:r w:rsidRPr="00D6144D">
        <w:rPr>
          <w:rFonts w:ascii="Times" w:eastAsia="Batang" w:hAnsi="Times"/>
          <w:b/>
          <w:bCs/>
          <w:sz w:val="22"/>
          <w:lang w:val="en-GB"/>
        </w:rPr>
        <w:t xml:space="preserve"> is supported at least for multicast of RRC-CONNECTED UEs</w:t>
      </w:r>
      <w:r w:rsidR="0096239D" w:rsidRPr="00D6144D">
        <w:rPr>
          <w:rFonts w:ascii="Times" w:eastAsia="Batang" w:hAnsi="Times"/>
          <w:b/>
          <w:bCs/>
          <w:sz w:val="22"/>
          <w:lang w:val="en-GB"/>
        </w:rPr>
        <w:t>,</w:t>
      </w:r>
      <w:r w:rsidR="002C105E" w:rsidRPr="00D6144D">
        <w:rPr>
          <w:rFonts w:ascii="Times" w:eastAsia="Batang" w:hAnsi="Times"/>
          <w:b/>
          <w:bCs/>
          <w:sz w:val="22"/>
          <w:lang w:val="en-GB"/>
        </w:rPr>
        <w:t xml:space="preserve"> at least </w:t>
      </w:r>
      <w:r w:rsidR="009A6A1F" w:rsidRPr="00D6144D">
        <w:rPr>
          <w:rFonts w:ascii="Times" w:eastAsia="Batang" w:hAnsi="Times"/>
          <w:b/>
          <w:bCs/>
          <w:sz w:val="22"/>
          <w:lang w:val="en-GB"/>
        </w:rPr>
        <w:t>when the CFR has identical frequency resources to the active BWP.</w:t>
      </w:r>
    </w:p>
    <w:p w14:paraId="4CCFE15D" w14:textId="77777777" w:rsidR="0017190B" w:rsidRDefault="0017190B" w:rsidP="00A07CAF">
      <w:pPr>
        <w:rPr>
          <w:lang w:val="en-US"/>
        </w:rPr>
      </w:pPr>
    </w:p>
    <w:p w14:paraId="1687DC89" w14:textId="6BCF9118" w:rsidR="00104527" w:rsidRPr="00C32B15" w:rsidRDefault="007663B2" w:rsidP="007663B2">
      <w:pPr>
        <w:pStyle w:val="Heading3"/>
        <w:rPr>
          <w:lang w:val="en-US"/>
        </w:rPr>
      </w:pPr>
      <w:r w:rsidRPr="00C32B15">
        <w:rPr>
          <w:lang w:val="en-US"/>
        </w:rPr>
        <w:t>Options for starting PRB and length of the Common frequency resource</w:t>
      </w:r>
    </w:p>
    <w:p w14:paraId="0D935AF4" w14:textId="1C956E95" w:rsidR="00AF4C0A" w:rsidRDefault="00A672FA" w:rsidP="00DE3970">
      <w:pPr>
        <w:rPr>
          <w:highlight w:val="yellow"/>
          <w:lang w:val="en-US"/>
        </w:rPr>
      </w:pPr>
      <w:r w:rsidRPr="00C32B15">
        <w:rPr>
          <w:lang w:val="en-US"/>
        </w:rPr>
        <w:t>The following agreements were made during RAN1#</w:t>
      </w:r>
      <w:r w:rsidR="00BA0A87" w:rsidRPr="00C32B15">
        <w:rPr>
          <w:lang w:val="en-US"/>
        </w:rPr>
        <w:t>10</w:t>
      </w:r>
      <w:r w:rsidR="00BA0A87">
        <w:rPr>
          <w:lang w:val="en-US"/>
        </w:rPr>
        <w:t>6</w:t>
      </w:r>
      <w:r w:rsidR="00BA0A87" w:rsidRPr="00C32B15">
        <w:rPr>
          <w:lang w:val="en-US"/>
        </w:rPr>
        <w:t>e</w:t>
      </w:r>
      <w:r w:rsidRPr="00C32B15">
        <w:rPr>
          <w:lang w:val="en-US"/>
        </w:rPr>
        <w:t>:</w:t>
      </w:r>
    </w:p>
    <w:tbl>
      <w:tblPr>
        <w:tblStyle w:val="TableGrid"/>
        <w:tblW w:w="0" w:type="auto"/>
        <w:tblLook w:val="04A0" w:firstRow="1" w:lastRow="0" w:firstColumn="1" w:lastColumn="0" w:noHBand="0" w:noVBand="1"/>
      </w:tblPr>
      <w:tblGrid>
        <w:gridCol w:w="9629"/>
      </w:tblGrid>
      <w:tr w:rsidR="00AF4C0A" w14:paraId="1F03FF10" w14:textId="77777777" w:rsidTr="00AF4C0A">
        <w:tc>
          <w:tcPr>
            <w:tcW w:w="9629" w:type="dxa"/>
          </w:tcPr>
          <w:p w14:paraId="775CC98C" w14:textId="77777777" w:rsidR="00AF4C0A" w:rsidRPr="00476657" w:rsidRDefault="00AF4C0A" w:rsidP="00AF4C0A">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3DACFDAA" w14:textId="77777777" w:rsidR="00AF4C0A" w:rsidRPr="00476657" w:rsidRDefault="00AF4C0A" w:rsidP="00AF4C0A">
            <w:pPr>
              <w:widowControl w:val="0"/>
              <w:jc w:val="both"/>
              <w:rPr>
                <w:rFonts w:ascii="Times" w:eastAsia="Batang" w:hAnsi="Times"/>
                <w:sz w:val="20"/>
                <w:lang w:val="en-GB"/>
              </w:rPr>
            </w:pPr>
            <w:r w:rsidRPr="00476657">
              <w:rPr>
                <w:rFonts w:ascii="Times" w:eastAsia="Batang" w:hAnsi="Times"/>
                <w:sz w:val="20"/>
                <w:lang w:val="en-GB"/>
              </w:rPr>
              <w:t>For indication of the starting PRB and the length of PRBs of CFR for multicast of RRC-CONNECTED UEs,</w:t>
            </w:r>
          </w:p>
          <w:p w14:paraId="308C3BB3" w14:textId="77777777" w:rsidR="00AF4C0A" w:rsidRPr="00476657" w:rsidRDefault="00AF4C0A" w:rsidP="00AF4C0A">
            <w:pPr>
              <w:widowControl w:val="0"/>
              <w:numPr>
                <w:ilvl w:val="0"/>
                <w:numId w:val="56"/>
              </w:numPr>
              <w:jc w:val="both"/>
              <w:rPr>
                <w:rFonts w:ascii="Times" w:eastAsia="Batang" w:hAnsi="Times"/>
                <w:sz w:val="20"/>
                <w:lang w:val="en-GB"/>
              </w:rPr>
            </w:pPr>
            <w:r w:rsidRPr="00476657">
              <w:rPr>
                <w:rFonts w:ascii="Times" w:eastAsia="Batang" w:hAnsi="Times"/>
                <w:sz w:val="20"/>
                <w:lang w:val="en-GB"/>
              </w:rPr>
              <w:t xml:space="preserve">the starting PRB is referenced to Point A, i.e., the starting PRB is a PRB determined by </w:t>
            </w:r>
            <w:r w:rsidRPr="00476657">
              <w:rPr>
                <w:rFonts w:ascii="Times" w:eastAsia="Batang" w:hAnsi="Times"/>
                <w:i/>
                <w:iCs/>
                <w:sz w:val="20"/>
                <w:lang w:val="en-GB"/>
              </w:rPr>
              <w:t>subcarrierSpacing</w:t>
            </w:r>
            <w:r w:rsidRPr="00476657">
              <w:rPr>
                <w:rFonts w:ascii="Times" w:eastAsia="Batang" w:hAnsi="Times"/>
                <w:sz w:val="20"/>
                <w:lang w:val="en-GB"/>
              </w:rPr>
              <w:t xml:space="preserve"> of the associated BWP and </w:t>
            </w:r>
            <w:r w:rsidRPr="00476657">
              <w:rPr>
                <w:rFonts w:ascii="Times" w:eastAsia="Batang" w:hAnsi="Times"/>
                <w:i/>
                <w:iCs/>
                <w:sz w:val="20"/>
                <w:lang w:val="en-GB"/>
              </w:rPr>
              <w:t>offsetToCarrier</w:t>
            </w:r>
            <w:r w:rsidRPr="00476657">
              <w:rPr>
                <w:rFonts w:ascii="Times" w:eastAsia="Batang" w:hAnsi="Times"/>
                <w:sz w:val="20"/>
                <w:lang w:val="en-GB"/>
              </w:rPr>
              <w:t xml:space="preserve"> corresponding to this subcarrier spacing, similar as how </w:t>
            </w:r>
            <w:r w:rsidRPr="00476657">
              <w:rPr>
                <w:rFonts w:ascii="Times" w:eastAsia="Batang" w:hAnsi="Times"/>
                <w:i/>
                <w:iCs/>
                <w:sz w:val="20"/>
                <w:lang w:val="en-GB"/>
              </w:rPr>
              <w:t xml:space="preserve">locationAndBandwidth </w:t>
            </w:r>
            <w:r w:rsidRPr="00476657">
              <w:rPr>
                <w:rFonts w:ascii="Times" w:eastAsia="Batang" w:hAnsi="Times"/>
                <w:sz w:val="20"/>
                <w:lang w:val="en-GB"/>
              </w:rPr>
              <w:t>of a BWP</w:t>
            </w:r>
            <w:r w:rsidRPr="00476657">
              <w:rPr>
                <w:rFonts w:ascii="Times" w:eastAsia="Batang" w:hAnsi="Times"/>
                <w:i/>
                <w:iCs/>
                <w:sz w:val="20"/>
                <w:lang w:val="en-GB"/>
              </w:rPr>
              <w:t xml:space="preserve"> </w:t>
            </w:r>
            <w:r w:rsidRPr="00476657">
              <w:rPr>
                <w:rFonts w:ascii="Times" w:eastAsia="Batang" w:hAnsi="Times"/>
                <w:sz w:val="20"/>
                <w:lang w:val="en-GB"/>
              </w:rPr>
              <w:t>is indicated as described in TS 38.331.</w:t>
            </w:r>
          </w:p>
          <w:p w14:paraId="0EDB0CCF" w14:textId="77777777" w:rsidR="00AF4C0A" w:rsidRPr="00476657" w:rsidRDefault="00AF4C0A" w:rsidP="00AF4C0A">
            <w:pPr>
              <w:widowControl w:val="0"/>
              <w:numPr>
                <w:ilvl w:val="0"/>
                <w:numId w:val="56"/>
              </w:numPr>
              <w:jc w:val="both"/>
              <w:rPr>
                <w:rFonts w:ascii="Times" w:eastAsia="Batang" w:hAnsi="Times"/>
                <w:sz w:val="20"/>
                <w:lang w:val="en-GB"/>
              </w:rPr>
            </w:pPr>
            <w:r w:rsidRPr="00476657">
              <w:rPr>
                <w:rFonts w:ascii="Times" w:eastAsia="Batang" w:hAnsi="Times"/>
                <w:sz w:val="20"/>
                <w:lang w:val="en-GB"/>
              </w:rPr>
              <w:t>FFS: Indication mechanism.</w:t>
            </w:r>
          </w:p>
          <w:p w14:paraId="4DBB2194" w14:textId="77777777" w:rsidR="00AF4C0A" w:rsidRDefault="00AF4C0A" w:rsidP="00DE3970">
            <w:pPr>
              <w:rPr>
                <w:highlight w:val="yellow"/>
                <w:lang w:val="en-US"/>
              </w:rPr>
            </w:pPr>
          </w:p>
        </w:tc>
      </w:tr>
    </w:tbl>
    <w:p w14:paraId="62766E06" w14:textId="77777777" w:rsidR="00AF4C0A" w:rsidRDefault="00AF4C0A" w:rsidP="00DE3970">
      <w:pPr>
        <w:rPr>
          <w:highlight w:val="yellow"/>
          <w:lang w:val="en-US"/>
        </w:rPr>
      </w:pPr>
    </w:p>
    <w:p w14:paraId="6584370E" w14:textId="36CE1AE2" w:rsidR="004B26F7" w:rsidRDefault="00C24CE4" w:rsidP="00DE3970">
      <w:pPr>
        <w:rPr>
          <w:lang w:val="en-US"/>
        </w:rPr>
      </w:pPr>
      <w:r>
        <w:rPr>
          <w:lang w:val="en-US"/>
        </w:rPr>
        <w:t xml:space="preserve">We think that it would be very natural to </w:t>
      </w:r>
      <w:r w:rsidR="002E2452">
        <w:rPr>
          <w:lang w:val="en-US"/>
        </w:rPr>
        <w:t xml:space="preserve">define the frequency resources of a CFR following the same </w:t>
      </w:r>
      <w:r w:rsidR="00566658">
        <w:rPr>
          <w:lang w:val="en-US"/>
        </w:rPr>
        <w:t xml:space="preserve">method as is used to define a </w:t>
      </w:r>
      <w:r w:rsidR="00822467">
        <w:rPr>
          <w:lang w:val="en-US"/>
        </w:rPr>
        <w:t xml:space="preserve">legacy </w:t>
      </w:r>
      <w:r w:rsidR="00566658">
        <w:rPr>
          <w:lang w:val="en-US"/>
        </w:rPr>
        <w:t>BWP</w:t>
      </w:r>
      <w:r w:rsidR="00DE6DA2">
        <w:rPr>
          <w:lang w:val="en-US"/>
        </w:rPr>
        <w:t xml:space="preserve">. </w:t>
      </w:r>
      <w:r w:rsidR="00EE6E4A">
        <w:rPr>
          <w:lang w:val="en-US"/>
        </w:rPr>
        <w:t xml:space="preserve">This means that the </w:t>
      </w:r>
      <w:r w:rsidR="00FA61BD">
        <w:rPr>
          <w:lang w:val="en-US"/>
        </w:rPr>
        <w:t xml:space="preserve">frequency resources of the CFR are defined by the combination of </w:t>
      </w:r>
      <w:r w:rsidR="00A27508">
        <w:rPr>
          <w:lang w:val="en-US"/>
        </w:rPr>
        <w:t xml:space="preserve">Point A, </w:t>
      </w:r>
      <w:r w:rsidR="00FB6F5B" w:rsidRPr="00D6144D">
        <w:rPr>
          <w:i/>
          <w:iCs/>
          <w:lang w:val="en-US"/>
        </w:rPr>
        <w:t>offset</w:t>
      </w:r>
      <w:r w:rsidR="008E71FF" w:rsidRPr="00D6144D">
        <w:rPr>
          <w:i/>
          <w:iCs/>
          <w:lang w:val="en-US"/>
        </w:rPr>
        <w:t>ToCarrier</w:t>
      </w:r>
      <w:r w:rsidR="008E71FF">
        <w:rPr>
          <w:lang w:val="en-US"/>
        </w:rPr>
        <w:t xml:space="preserve"> and </w:t>
      </w:r>
      <w:r w:rsidR="008E71FF" w:rsidRPr="00D6144D">
        <w:rPr>
          <w:i/>
          <w:iCs/>
          <w:lang w:val="en-US"/>
        </w:rPr>
        <w:t>locationAndBandwidth</w:t>
      </w:r>
      <w:r w:rsidR="005F75E7">
        <w:rPr>
          <w:i/>
          <w:iCs/>
          <w:lang w:val="en-US"/>
        </w:rPr>
        <w:t>.</w:t>
      </w:r>
      <w:r w:rsidR="003D4084">
        <w:rPr>
          <w:i/>
          <w:iCs/>
          <w:lang w:val="en-US"/>
        </w:rPr>
        <w:t xml:space="preserve"> </w:t>
      </w:r>
      <w:r w:rsidR="003D4084" w:rsidRPr="00D6144D">
        <w:rPr>
          <w:lang w:val="en-US"/>
        </w:rPr>
        <w:t xml:space="preserve">The </w:t>
      </w:r>
      <w:r w:rsidR="00325CD9">
        <w:rPr>
          <w:lang w:val="en-US"/>
        </w:rPr>
        <w:t xml:space="preserve">RIV of the </w:t>
      </w:r>
      <w:r w:rsidR="00325CD9" w:rsidRPr="00081C02">
        <w:rPr>
          <w:i/>
          <w:iCs/>
          <w:lang w:val="en-US"/>
        </w:rPr>
        <w:t>locationAndBandwidth</w:t>
      </w:r>
      <w:r w:rsidR="00325CD9">
        <w:rPr>
          <w:i/>
          <w:iCs/>
          <w:lang w:val="en-US"/>
        </w:rPr>
        <w:t xml:space="preserve"> </w:t>
      </w:r>
      <w:r w:rsidR="00325CD9">
        <w:rPr>
          <w:lang w:val="en-US"/>
        </w:rPr>
        <w:t>is defined</w:t>
      </w:r>
      <w:r w:rsidR="00671B48">
        <w:rPr>
          <w:lang w:val="en-US"/>
        </w:rPr>
        <w:t xml:space="preserve"> with reference to the full carrier with a fixed number of 275 RBs.</w:t>
      </w:r>
    </w:p>
    <w:p w14:paraId="2FFB4774" w14:textId="3B55315F" w:rsidR="00114774" w:rsidRDefault="00114774" w:rsidP="00114774">
      <w:pPr>
        <w:rPr>
          <w:lang w:val="en-US"/>
        </w:rPr>
      </w:pPr>
      <w:r>
        <w:rPr>
          <w:lang w:val="en-US"/>
        </w:rPr>
        <w:t>This also allows a consistent way of defining CFR for UEs in all RRC states, since the UE does not have any active BWP in RRC INACTIVE/IDLE, so need to get an “absolute” definition.</w:t>
      </w:r>
    </w:p>
    <w:p w14:paraId="01B611C3" w14:textId="35371EF9" w:rsidR="008D1AA3" w:rsidRDefault="008D1AA3" w:rsidP="00114774">
      <w:pPr>
        <w:rPr>
          <w:lang w:val="en-US"/>
        </w:rPr>
      </w:pPr>
      <w:r>
        <w:rPr>
          <w:lang w:val="en-US"/>
        </w:rPr>
        <w:t>The proposed method also allows</w:t>
      </w:r>
      <w:r w:rsidR="00C35EBC">
        <w:rPr>
          <w:lang w:val="en-US"/>
        </w:rPr>
        <w:t xml:space="preserve"> a CFR to be defined</w:t>
      </w:r>
      <w:r w:rsidR="006B1788">
        <w:rPr>
          <w:lang w:val="en-US"/>
        </w:rPr>
        <w:t xml:space="preserve"> </w:t>
      </w:r>
      <w:r w:rsidR="00A36C17">
        <w:rPr>
          <w:lang w:val="en-US"/>
        </w:rPr>
        <w:t xml:space="preserve">with an IE </w:t>
      </w:r>
      <w:r w:rsidR="006B1788">
        <w:rPr>
          <w:lang w:val="en-US"/>
        </w:rPr>
        <w:t>separate from th</w:t>
      </w:r>
      <w:r w:rsidR="00A36C17">
        <w:rPr>
          <w:lang w:val="en-US"/>
        </w:rPr>
        <w:t>ose of the</w:t>
      </w:r>
      <w:r w:rsidR="006B1788">
        <w:rPr>
          <w:lang w:val="en-US"/>
        </w:rPr>
        <w:t xml:space="preserve"> individual BWPs</w:t>
      </w:r>
      <w:r w:rsidR="005B0D89">
        <w:rPr>
          <w:lang w:val="en-US"/>
        </w:rPr>
        <w:t xml:space="preserve">. </w:t>
      </w:r>
      <w:r w:rsidR="004604D2">
        <w:rPr>
          <w:lang w:val="en-US"/>
        </w:rPr>
        <w:t>Within each BWP</w:t>
      </w:r>
      <w:r w:rsidR="007E2F02">
        <w:rPr>
          <w:lang w:val="en-US"/>
        </w:rPr>
        <w:t xml:space="preserve"> configuration, there could then be </w:t>
      </w:r>
      <w:r w:rsidR="00657CC7">
        <w:rPr>
          <w:lang w:val="en-US"/>
        </w:rPr>
        <w:t xml:space="preserve">an optional CFR_ID, which would </w:t>
      </w:r>
      <w:r w:rsidR="00E24A9C">
        <w:rPr>
          <w:lang w:val="en-US"/>
        </w:rPr>
        <w:t>indicate that the current BWP is associated with a certain CFR.</w:t>
      </w:r>
      <w:r w:rsidR="00A36C17">
        <w:rPr>
          <w:lang w:val="en-US"/>
        </w:rPr>
        <w:t xml:space="preserve"> </w:t>
      </w:r>
      <w:r w:rsidR="00706927">
        <w:rPr>
          <w:lang w:val="en-US"/>
        </w:rPr>
        <w:t xml:space="preserve">It may </w:t>
      </w:r>
      <w:proofErr w:type="gramStart"/>
      <w:r w:rsidR="00706927">
        <w:rPr>
          <w:lang w:val="en-US"/>
        </w:rPr>
        <w:t>e.g.</w:t>
      </w:r>
      <w:proofErr w:type="gramEnd"/>
      <w:r w:rsidR="00706927">
        <w:rPr>
          <w:lang w:val="en-US"/>
        </w:rPr>
        <w:t xml:space="preserve"> happen that the same multicast needs to be received even when the UE changes active BWP</w:t>
      </w:r>
      <w:r w:rsidR="00D17012">
        <w:rPr>
          <w:lang w:val="en-US"/>
        </w:rPr>
        <w:t>.</w:t>
      </w:r>
    </w:p>
    <w:p w14:paraId="1A48D93C" w14:textId="77777777" w:rsidR="0092711C" w:rsidRPr="00D6144D" w:rsidRDefault="0092711C">
      <w:pPr>
        <w:rPr>
          <w:lang w:val="en-US"/>
        </w:rPr>
      </w:pPr>
    </w:p>
    <w:p w14:paraId="66635DC0" w14:textId="495AA39F" w:rsidR="00185523" w:rsidRDefault="00185523" w:rsidP="00D6144D">
      <w:pPr>
        <w:pStyle w:val="Proposal"/>
      </w:pPr>
      <w:bookmarkStart w:id="109" w:name="_Toc84018147"/>
      <w:r>
        <w:lastRenderedPageBreak/>
        <w:t xml:space="preserve">The CFR </w:t>
      </w:r>
      <w:r w:rsidR="004B3061">
        <w:t>frequency domain</w:t>
      </w:r>
      <w:r w:rsidR="009C764E">
        <w:t xml:space="preserve"> </w:t>
      </w:r>
      <w:r>
        <w:t xml:space="preserve">configuration </w:t>
      </w:r>
      <w:r w:rsidR="000A76F4">
        <w:t xml:space="preserve">reuses the configuration method of BWP frequency resources, </w:t>
      </w:r>
      <w:proofErr w:type="gramStart"/>
      <w:r w:rsidR="000A76F4">
        <w:t>i.e.</w:t>
      </w:r>
      <w:proofErr w:type="gramEnd"/>
      <w:r w:rsidR="000A76F4">
        <w:t xml:space="preserve"> </w:t>
      </w:r>
      <w:r w:rsidR="0015167F">
        <w:t>consists</w:t>
      </w:r>
      <w:r w:rsidR="004B3061">
        <w:t xml:space="preserve"> of</w:t>
      </w:r>
      <w:r w:rsidR="00796DBD">
        <w:t xml:space="preserve"> </w:t>
      </w:r>
      <w:r w:rsidR="000A76F4">
        <w:t xml:space="preserve">a combination of Point A, </w:t>
      </w:r>
      <w:r w:rsidR="000A76F4" w:rsidRPr="00081C02">
        <w:rPr>
          <w:i/>
          <w:iCs/>
        </w:rPr>
        <w:t>offsetToCarrier</w:t>
      </w:r>
      <w:r w:rsidR="000A76F4">
        <w:t xml:space="preserve"> and </w:t>
      </w:r>
      <w:r w:rsidR="000A76F4" w:rsidRPr="00081C02">
        <w:rPr>
          <w:i/>
          <w:iCs/>
        </w:rPr>
        <w:t>locationAndBandwidth</w:t>
      </w:r>
      <w:r w:rsidR="000A76F4">
        <w:rPr>
          <w:i/>
          <w:iCs/>
        </w:rPr>
        <w:t xml:space="preserve">. </w:t>
      </w:r>
      <w:r w:rsidR="000A76F4" w:rsidRPr="00081C02">
        <w:t xml:space="preserve">The </w:t>
      </w:r>
      <w:r w:rsidR="000A76F4">
        <w:t xml:space="preserve">RIV of the </w:t>
      </w:r>
      <w:r w:rsidR="000A76F4" w:rsidRPr="00081C02">
        <w:rPr>
          <w:i/>
          <w:iCs/>
        </w:rPr>
        <w:t>locationAndBandwidth</w:t>
      </w:r>
      <w:r w:rsidR="000A76F4">
        <w:rPr>
          <w:i/>
          <w:iCs/>
        </w:rPr>
        <w:t xml:space="preserve"> </w:t>
      </w:r>
      <w:r w:rsidR="000A76F4">
        <w:t>is defined with reference to the full carrier with a fixed number of 275 RBs.</w:t>
      </w:r>
      <w:r w:rsidR="004B3061">
        <w:t>:</w:t>
      </w:r>
      <w:bookmarkEnd w:id="109"/>
    </w:p>
    <w:p w14:paraId="7A600B47" w14:textId="7B8BE14A" w:rsidR="009210F0" w:rsidRPr="009210F0" w:rsidRDefault="00263BF8" w:rsidP="00D6144D">
      <w:pPr>
        <w:pStyle w:val="Proposal"/>
        <w:numPr>
          <w:ilvl w:val="0"/>
          <w:numId w:val="60"/>
        </w:numPr>
      </w:pPr>
      <w:bookmarkStart w:id="110" w:name="_Toc84018148"/>
      <w:r>
        <w:t xml:space="preserve">Note: </w:t>
      </w:r>
      <w:r w:rsidR="009210F0" w:rsidRPr="009210F0">
        <w:t xml:space="preserve">If </w:t>
      </w:r>
      <w:r>
        <w:t xml:space="preserve">CFR frequency domain configuration </w:t>
      </w:r>
      <w:r w:rsidR="009210F0" w:rsidRPr="009210F0">
        <w:t xml:space="preserve">is not present, the </w:t>
      </w:r>
      <w:r w:rsidR="00CC7172">
        <w:t xml:space="preserve">frequency resources of </w:t>
      </w:r>
      <w:r w:rsidR="0021290E">
        <w:t xml:space="preserve">the CFR </w:t>
      </w:r>
      <w:r w:rsidR="00CC7172">
        <w:t>are</w:t>
      </w:r>
      <w:r w:rsidR="0021290E">
        <w:t xml:space="preserve"> </w:t>
      </w:r>
      <w:r w:rsidR="00CC7172">
        <w:t xml:space="preserve">identical to those of </w:t>
      </w:r>
      <w:r w:rsidR="0021290E">
        <w:t xml:space="preserve">the </w:t>
      </w:r>
      <w:r w:rsidR="00EB4286">
        <w:t xml:space="preserve">active </w:t>
      </w:r>
      <w:r w:rsidR="009210F0" w:rsidRPr="009210F0">
        <w:t>BWP.</w:t>
      </w:r>
      <w:bookmarkEnd w:id="110"/>
      <w:r w:rsidR="009210F0" w:rsidRPr="009210F0">
        <w:t xml:space="preserve"> </w:t>
      </w:r>
    </w:p>
    <w:p w14:paraId="20624B6F" w14:textId="7D1C704D" w:rsidR="00BF6708" w:rsidRPr="00EC5BA8" w:rsidRDefault="00AF7A96" w:rsidP="00AF7A96">
      <w:pPr>
        <w:pStyle w:val="Heading3"/>
      </w:pPr>
      <w:r w:rsidRPr="00EC5BA8">
        <w:t>Number of CFR</w:t>
      </w:r>
      <w:r w:rsidR="00EC5BA8" w:rsidRPr="00EC5BA8">
        <w:t>s</w:t>
      </w:r>
    </w:p>
    <w:p w14:paraId="478AA6AD" w14:textId="1BBF7134" w:rsidR="00AF7A96" w:rsidRPr="00C32B15" w:rsidRDefault="00AF7A96" w:rsidP="00AF7A96">
      <w:pPr>
        <w:rPr>
          <w:lang w:val="en-US"/>
        </w:rPr>
      </w:pPr>
      <w:r w:rsidRPr="00C32B15">
        <w:rPr>
          <w:lang w:val="en-US"/>
        </w:rPr>
        <w:t>The following was agreed in RAN1#104b-e</w:t>
      </w:r>
    </w:p>
    <w:tbl>
      <w:tblPr>
        <w:tblStyle w:val="TableGrid"/>
        <w:tblW w:w="0" w:type="auto"/>
        <w:tblLook w:val="04A0" w:firstRow="1" w:lastRow="0" w:firstColumn="1" w:lastColumn="0" w:noHBand="0" w:noVBand="1"/>
      </w:tblPr>
      <w:tblGrid>
        <w:gridCol w:w="9629"/>
      </w:tblGrid>
      <w:tr w:rsidR="00AF7A96" w:rsidRPr="008E1431" w14:paraId="5012D5D6" w14:textId="77777777" w:rsidTr="00AF7A96">
        <w:tc>
          <w:tcPr>
            <w:tcW w:w="9629" w:type="dxa"/>
          </w:tcPr>
          <w:p w14:paraId="7DA255DE" w14:textId="77777777" w:rsidR="00AF7A96" w:rsidRPr="00C32B15" w:rsidRDefault="00AF7A96" w:rsidP="00AF7A96">
            <w:pPr>
              <w:rPr>
                <w:lang w:val="en-US" w:eastAsia="x-none"/>
              </w:rPr>
            </w:pPr>
            <w:r w:rsidRPr="00C32B15">
              <w:rPr>
                <w:highlight w:val="green"/>
                <w:lang w:val="en-US" w:eastAsia="x-none"/>
              </w:rPr>
              <w:t>Agreement:</w:t>
            </w:r>
          </w:p>
          <w:p w14:paraId="57C531C3" w14:textId="77777777" w:rsidR="00AF7A96" w:rsidRPr="00C32B15" w:rsidRDefault="00AF7A96" w:rsidP="00AF7A96">
            <w:pPr>
              <w:rPr>
                <w:lang w:val="en-US" w:eastAsia="x-none"/>
              </w:rPr>
            </w:pPr>
            <w:r w:rsidRPr="00C32B15">
              <w:rPr>
                <w:lang w:val="en-US" w:eastAsia="x-none"/>
              </w:rPr>
              <w:t>One CFR is supported per dedicated unicast BWP for multicast of RRC-CONNECTED UEs.</w:t>
            </w:r>
          </w:p>
          <w:p w14:paraId="4312F974" w14:textId="77777777" w:rsidR="00AF7A96" w:rsidRDefault="00AF7A96" w:rsidP="008C5AB4">
            <w:pPr>
              <w:pStyle w:val="ListParagraph"/>
              <w:numPr>
                <w:ilvl w:val="0"/>
                <w:numId w:val="31"/>
              </w:numPr>
              <w:rPr>
                <w:lang w:eastAsia="x-none"/>
              </w:rPr>
            </w:pPr>
            <w:r w:rsidRPr="000A5105">
              <w:rPr>
                <w:lang w:val="en-US" w:eastAsia="x-none"/>
              </w:rPr>
              <w:t xml:space="preserve">FFS: </w:t>
            </w:r>
            <w:r w:rsidRPr="00AD5FAF">
              <w:rPr>
                <w:lang w:val="en-US" w:eastAsia="x-none"/>
              </w:rPr>
              <w:t>Whether more than one CFR is supported per dedicated unicast BWP</w:t>
            </w:r>
          </w:p>
          <w:p w14:paraId="49F8BB65" w14:textId="77777777" w:rsidR="00AF7A96" w:rsidRPr="00230D73" w:rsidRDefault="00AF7A96" w:rsidP="008C5AB4">
            <w:pPr>
              <w:pStyle w:val="ListParagraph"/>
              <w:numPr>
                <w:ilvl w:val="0"/>
                <w:numId w:val="31"/>
              </w:numPr>
              <w:rPr>
                <w:lang w:eastAsia="x-none"/>
              </w:rPr>
            </w:pPr>
            <w:r w:rsidRPr="000A5105">
              <w:rPr>
                <w:rFonts w:ascii="Times New Roman" w:hAnsi="Times New Roman"/>
                <w:szCs w:val="20"/>
                <w:lang w:val="en-US"/>
              </w:rPr>
              <w:t>FFS: Whether multicast can be supported or not in a dedicated unicast BWP when no CFR is configured for that BWP</w:t>
            </w:r>
          </w:p>
          <w:p w14:paraId="1290978E" w14:textId="77777777" w:rsidR="00AF7A96" w:rsidRPr="00045CA3" w:rsidRDefault="00AF7A96" w:rsidP="00625559">
            <w:pPr>
              <w:pStyle w:val="Proposal"/>
              <w:numPr>
                <w:ilvl w:val="0"/>
                <w:numId w:val="0"/>
              </w:numPr>
              <w:ind w:left="1701" w:hanging="1701"/>
            </w:pPr>
          </w:p>
        </w:tc>
      </w:tr>
    </w:tbl>
    <w:p w14:paraId="1A6685F9" w14:textId="403CC50A" w:rsidR="00AF7A96" w:rsidRPr="00045CA3" w:rsidRDefault="00AF7A96" w:rsidP="00625559">
      <w:pPr>
        <w:pStyle w:val="Proposal"/>
        <w:numPr>
          <w:ilvl w:val="0"/>
          <w:numId w:val="0"/>
        </w:numPr>
        <w:ind w:left="1701" w:hanging="1701"/>
      </w:pPr>
    </w:p>
    <w:p w14:paraId="763DF5F8" w14:textId="53ACBD54" w:rsidR="00C1091E" w:rsidRPr="00C32B15" w:rsidRDefault="00D415CE" w:rsidP="00C32B15">
      <w:pPr>
        <w:rPr>
          <w:lang w:val="en-US" w:eastAsia="x-none"/>
        </w:rPr>
      </w:pPr>
      <w:r w:rsidRPr="00C32B15">
        <w:rPr>
          <w:lang w:val="en-US"/>
        </w:rPr>
        <w:t>Regarding first FFS:</w:t>
      </w:r>
      <w:r w:rsidR="00C1091E" w:rsidRPr="00C32B15">
        <w:rPr>
          <w:lang w:val="en-US"/>
        </w:rPr>
        <w:t xml:space="preserve"> </w:t>
      </w:r>
      <w:r w:rsidR="00C1091E" w:rsidRPr="00C32B15">
        <w:rPr>
          <w:i/>
          <w:lang w:val="en-US"/>
        </w:rPr>
        <w:t>“</w:t>
      </w:r>
      <w:r w:rsidR="00C1091E" w:rsidRPr="00C32B15">
        <w:rPr>
          <w:i/>
          <w:lang w:val="en-US" w:eastAsia="x-none"/>
        </w:rPr>
        <w:t>Whether more than one CFR is supported per dedicated unicast BWP”</w:t>
      </w:r>
    </w:p>
    <w:p w14:paraId="19975E44" w14:textId="478F9825" w:rsidR="008E5793" w:rsidRPr="00C32B15" w:rsidRDefault="00030341" w:rsidP="00EE3354">
      <w:pPr>
        <w:rPr>
          <w:b/>
          <w:kern w:val="28"/>
          <w:lang w:val="en-US"/>
        </w:rPr>
      </w:pPr>
      <w:r w:rsidRPr="00C32B15">
        <w:rPr>
          <w:lang w:val="en-US"/>
        </w:rPr>
        <w:t>We think</w:t>
      </w:r>
      <w:r w:rsidRPr="00C32B15">
        <w:rPr>
          <w:kern w:val="28"/>
          <w:lang w:val="en-US"/>
        </w:rPr>
        <w:t xml:space="preserve"> </w:t>
      </w:r>
      <w:r w:rsidR="00A46942" w:rsidRPr="00C32B15">
        <w:rPr>
          <w:lang w:val="en-US"/>
        </w:rPr>
        <w:t xml:space="preserve">one CFR </w:t>
      </w:r>
      <w:r w:rsidR="008E5793" w:rsidRPr="00C32B15">
        <w:rPr>
          <w:lang w:val="en-US"/>
        </w:rPr>
        <w:t>per dedicated unicast BWP is enough for the foreseeable use cases with Rel.17.</w:t>
      </w:r>
    </w:p>
    <w:p w14:paraId="1A4BE643" w14:textId="16D00DDC" w:rsidR="003F76A5" w:rsidRPr="00045CA3" w:rsidRDefault="003F76A5" w:rsidP="008C5AB4">
      <w:pPr>
        <w:pStyle w:val="Proposal"/>
      </w:pPr>
      <w:r w:rsidRPr="00045CA3">
        <w:rPr>
          <w:kern w:val="28"/>
        </w:rPr>
        <w:tab/>
      </w:r>
      <w:bookmarkStart w:id="111" w:name="_Toc84018149"/>
      <w:r w:rsidRPr="00045CA3">
        <w:rPr>
          <w:kern w:val="28"/>
        </w:rPr>
        <w:t xml:space="preserve">Limit number of CFRs </w:t>
      </w:r>
      <w:r w:rsidR="004E5A9D">
        <w:rPr>
          <w:kern w:val="28"/>
        </w:rPr>
        <w:t xml:space="preserve">for multicast </w:t>
      </w:r>
      <w:r w:rsidRPr="00045CA3">
        <w:rPr>
          <w:kern w:val="28"/>
        </w:rPr>
        <w:t>to one in Rel.17.</w:t>
      </w:r>
      <w:bookmarkEnd w:id="111"/>
    </w:p>
    <w:p w14:paraId="7CAF4272" w14:textId="77777777" w:rsidR="003F76A5" w:rsidRPr="00533C4F" w:rsidRDefault="003F76A5" w:rsidP="00EE3354">
      <w:pPr>
        <w:pStyle w:val="Proposal"/>
        <w:numPr>
          <w:ilvl w:val="0"/>
          <w:numId w:val="0"/>
        </w:numPr>
        <w:rPr>
          <w:kern w:val="28"/>
        </w:rPr>
      </w:pPr>
    </w:p>
    <w:p w14:paraId="1D288BA4" w14:textId="36ACECD1" w:rsidR="00BE6EB3" w:rsidRPr="00402565" w:rsidRDefault="00BE6EB3" w:rsidP="00C32B15">
      <w:pPr>
        <w:rPr>
          <w:kern w:val="28"/>
          <w:lang w:val="en-US"/>
        </w:rPr>
      </w:pPr>
      <w:r w:rsidRPr="00402565">
        <w:rPr>
          <w:kern w:val="28"/>
          <w:lang w:val="en-US"/>
        </w:rPr>
        <w:t>Regarding second FFS:</w:t>
      </w:r>
      <w:r w:rsidR="00FC65B3" w:rsidRPr="00402565">
        <w:rPr>
          <w:kern w:val="28"/>
          <w:lang w:val="en-US"/>
        </w:rPr>
        <w:t xml:space="preserve"> “</w:t>
      </w:r>
      <w:r w:rsidR="00FC65B3" w:rsidRPr="00402565">
        <w:rPr>
          <w:lang w:val="en-US"/>
        </w:rPr>
        <w:t>Whether multicast can be supported or not in a dedicated unicast BWP when no CFR is configured for that BWP</w:t>
      </w:r>
      <w:r w:rsidR="00FC65B3" w:rsidRPr="00402565">
        <w:rPr>
          <w:kern w:val="28"/>
          <w:lang w:val="en-US"/>
        </w:rPr>
        <w:t>”</w:t>
      </w:r>
      <w:r w:rsidR="00A33684">
        <w:rPr>
          <w:kern w:val="28"/>
          <w:lang w:val="en-US"/>
        </w:rPr>
        <w:t>.</w:t>
      </w:r>
    </w:p>
    <w:p w14:paraId="66F79C41" w14:textId="76C4167D" w:rsidR="00BE6EB3" w:rsidRPr="00402565" w:rsidRDefault="00F335D6" w:rsidP="00C32B15">
      <w:pPr>
        <w:rPr>
          <w:kern w:val="28"/>
          <w:lang w:val="en-US"/>
        </w:rPr>
      </w:pPr>
      <w:r>
        <w:rPr>
          <w:kern w:val="28"/>
          <w:lang w:val="en-US"/>
        </w:rPr>
        <w:t>We think that, f</w:t>
      </w:r>
      <w:r w:rsidR="00420EDA">
        <w:rPr>
          <w:kern w:val="28"/>
          <w:lang w:val="en-US"/>
        </w:rPr>
        <w:t xml:space="preserve">or multicast, a </w:t>
      </w:r>
      <w:r w:rsidR="00E53AA5" w:rsidRPr="00D6144D">
        <w:rPr>
          <w:i/>
          <w:iCs/>
          <w:kern w:val="28"/>
          <w:lang w:val="en-US"/>
        </w:rPr>
        <w:t>logical</w:t>
      </w:r>
      <w:r w:rsidR="00E53AA5">
        <w:rPr>
          <w:kern w:val="28"/>
          <w:lang w:val="en-US"/>
        </w:rPr>
        <w:t xml:space="preserve"> </w:t>
      </w:r>
      <w:r w:rsidR="00420EDA">
        <w:rPr>
          <w:kern w:val="28"/>
          <w:lang w:val="en-US"/>
        </w:rPr>
        <w:t>CFR is always required. However, w</w:t>
      </w:r>
      <w:r w:rsidR="00021A6D" w:rsidRPr="00402565">
        <w:rPr>
          <w:kern w:val="28"/>
          <w:lang w:val="en-US"/>
        </w:rPr>
        <w:t xml:space="preserve">hen the </w:t>
      </w:r>
      <w:r w:rsidR="00FC65B3" w:rsidRPr="00402565">
        <w:rPr>
          <w:kern w:val="28"/>
          <w:lang w:val="en-US"/>
        </w:rPr>
        <w:t xml:space="preserve">frequency region of the </w:t>
      </w:r>
      <w:r w:rsidR="00F62B62" w:rsidRPr="00402565">
        <w:rPr>
          <w:kern w:val="28"/>
          <w:lang w:val="en-US"/>
        </w:rPr>
        <w:t>multicast</w:t>
      </w:r>
      <w:r w:rsidR="00FC65B3" w:rsidRPr="00402565">
        <w:rPr>
          <w:kern w:val="28"/>
          <w:lang w:val="en-US"/>
        </w:rPr>
        <w:t xml:space="preserve"> </w:t>
      </w:r>
      <w:r w:rsidR="00021A6D" w:rsidRPr="00402565">
        <w:rPr>
          <w:kern w:val="28"/>
          <w:lang w:val="en-US"/>
        </w:rPr>
        <w:t xml:space="preserve">CFR </w:t>
      </w:r>
      <w:r w:rsidR="00FC65B3" w:rsidRPr="00402565">
        <w:rPr>
          <w:kern w:val="28"/>
          <w:lang w:val="en-US"/>
        </w:rPr>
        <w:t xml:space="preserve">is identical to that of </w:t>
      </w:r>
      <w:r w:rsidR="005528BA" w:rsidRPr="00402565">
        <w:rPr>
          <w:kern w:val="28"/>
          <w:lang w:val="en-US"/>
        </w:rPr>
        <w:t xml:space="preserve">the unicast BWP, there is no need to explicitly configure the CFR frequency region since the unicast BWP can be </w:t>
      </w:r>
      <w:r w:rsidR="003E43A9" w:rsidRPr="00402565">
        <w:rPr>
          <w:kern w:val="28"/>
          <w:lang w:val="en-US"/>
        </w:rPr>
        <w:t xml:space="preserve">used as default. Similarly, if MBS </w:t>
      </w:r>
      <w:r w:rsidR="00FC65B3" w:rsidRPr="00402565">
        <w:rPr>
          <w:kern w:val="28"/>
          <w:lang w:val="en-US"/>
        </w:rPr>
        <w:t xml:space="preserve">were to </w:t>
      </w:r>
      <w:r w:rsidR="003E43A9" w:rsidRPr="00402565">
        <w:rPr>
          <w:kern w:val="28"/>
          <w:lang w:val="en-US"/>
        </w:rPr>
        <w:t>reus</w:t>
      </w:r>
      <w:r w:rsidR="00FC65B3" w:rsidRPr="00402565">
        <w:rPr>
          <w:kern w:val="28"/>
          <w:lang w:val="en-US"/>
        </w:rPr>
        <w:t>e</w:t>
      </w:r>
      <w:r w:rsidR="003E43A9" w:rsidRPr="00402565">
        <w:rPr>
          <w:kern w:val="28"/>
          <w:lang w:val="en-US"/>
        </w:rPr>
        <w:t xml:space="preserve"> </w:t>
      </w:r>
      <w:r w:rsidR="00E53AA5">
        <w:rPr>
          <w:kern w:val="28"/>
          <w:lang w:val="en-US"/>
        </w:rPr>
        <w:t xml:space="preserve">(one or more of) </w:t>
      </w:r>
      <w:r w:rsidR="003E43A9" w:rsidRPr="00402565">
        <w:rPr>
          <w:kern w:val="28"/>
          <w:lang w:val="en-US"/>
        </w:rPr>
        <w:t>the same PDCCH/PDSCH/SPS configurations</w:t>
      </w:r>
      <w:r w:rsidR="00230684" w:rsidRPr="00402565">
        <w:rPr>
          <w:kern w:val="28"/>
          <w:lang w:val="en-US"/>
        </w:rPr>
        <w:t xml:space="preserve"> as in the unicast BWP </w:t>
      </w:r>
      <w:r w:rsidR="00125DAF" w:rsidRPr="00402565">
        <w:rPr>
          <w:kern w:val="28"/>
          <w:lang w:val="en-US"/>
        </w:rPr>
        <w:t xml:space="preserve">there is no need to configure </w:t>
      </w:r>
      <w:r w:rsidR="00A33684">
        <w:rPr>
          <w:kern w:val="28"/>
          <w:lang w:val="en-US"/>
        </w:rPr>
        <w:t>these</w:t>
      </w:r>
      <w:r w:rsidR="00ED7192" w:rsidRPr="00402565">
        <w:rPr>
          <w:kern w:val="28"/>
          <w:lang w:val="en-US"/>
        </w:rPr>
        <w:t xml:space="preserve"> for MBS. </w:t>
      </w:r>
    </w:p>
    <w:p w14:paraId="2951412A" w14:textId="0724B78C" w:rsidR="00D90B8D" w:rsidRPr="00533C4F" w:rsidRDefault="003047E0" w:rsidP="00866F5B">
      <w:pPr>
        <w:pStyle w:val="Observation"/>
      </w:pPr>
      <w:r>
        <w:rPr>
          <w:kern w:val="28"/>
        </w:rPr>
        <w:tab/>
      </w:r>
      <w:bookmarkStart w:id="112" w:name="_Toc84018201"/>
      <w:r w:rsidR="00CE1146" w:rsidRPr="00045CA3">
        <w:t>I</w:t>
      </w:r>
      <w:r w:rsidR="00547FD1" w:rsidRPr="00045CA3">
        <w:t>f the unicast BW is considered default</w:t>
      </w:r>
      <w:r w:rsidR="005B4ADB" w:rsidRPr="00045CA3">
        <w:t xml:space="preserve"> </w:t>
      </w:r>
      <w:r w:rsidR="00547FD1" w:rsidRPr="00045CA3">
        <w:t>for MBS BW</w:t>
      </w:r>
      <w:r w:rsidR="00A03234" w:rsidRPr="00045CA3">
        <w:t>, no CFR frequency region needs to be configured for the case where the unicast and MBS BWs are the same.</w:t>
      </w:r>
      <w:bookmarkEnd w:id="112"/>
    </w:p>
    <w:p w14:paraId="13A0CF46" w14:textId="6D07E2C4" w:rsidR="0098390F" w:rsidRDefault="00D71E60" w:rsidP="00890A22">
      <w:pPr>
        <w:pStyle w:val="Observation"/>
      </w:pPr>
      <w:bookmarkStart w:id="113" w:name="_Toc79175330"/>
      <w:bookmarkStart w:id="114" w:name="_Toc79175469"/>
      <w:bookmarkStart w:id="115" w:name="_Toc84018202"/>
      <w:bookmarkEnd w:id="113"/>
      <w:bookmarkEnd w:id="114"/>
      <w:r>
        <w:t>PDCCH-config, PDSCH-config and SPS-config</w:t>
      </w:r>
      <w:r w:rsidR="00111D54">
        <w:t xml:space="preserve"> for MBS that are partly or wholly the same as their unicast counterparts do not need to be </w:t>
      </w:r>
      <w:r w:rsidR="00524A72">
        <w:t>explicitly configured, but can be</w:t>
      </w:r>
      <w:r w:rsidR="00333748">
        <w:t xml:space="preserve"> </w:t>
      </w:r>
      <w:r w:rsidR="004708BE">
        <w:t xml:space="preserve">inferred from unicast </w:t>
      </w:r>
      <w:r w:rsidR="00F71007">
        <w:t>configurations</w:t>
      </w:r>
      <w:bookmarkEnd w:id="115"/>
      <w:r w:rsidR="00524A72">
        <w:t xml:space="preserve"> </w:t>
      </w:r>
    </w:p>
    <w:p w14:paraId="24763EDB" w14:textId="4A6F6CF3" w:rsidR="00D32122" w:rsidRPr="00890A22" w:rsidRDefault="00D32122" w:rsidP="00890A22">
      <w:pPr>
        <w:pStyle w:val="Proposal"/>
      </w:pPr>
      <w:bookmarkStart w:id="116" w:name="_Toc84018150"/>
      <w:r w:rsidRPr="00890A22">
        <w:t xml:space="preserve">A CFR is always used for </w:t>
      </w:r>
      <w:proofErr w:type="gramStart"/>
      <w:r w:rsidRPr="00890A22">
        <w:t>multicast, but</w:t>
      </w:r>
      <w:proofErr w:type="gramEnd"/>
      <w:r w:rsidRPr="00890A22">
        <w:t xml:space="preserve"> is only explicitly configured for configurations that differ from those used for unicast.</w:t>
      </w:r>
      <w:bookmarkEnd w:id="116"/>
    </w:p>
    <w:p w14:paraId="501C1BCD" w14:textId="77777777" w:rsidR="00D32122" w:rsidRPr="00045CA3" w:rsidRDefault="00D32122" w:rsidP="00D6144D">
      <w:pPr>
        <w:pStyle w:val="Proposal"/>
        <w:numPr>
          <w:ilvl w:val="0"/>
          <w:numId w:val="0"/>
        </w:numPr>
      </w:pPr>
    </w:p>
    <w:p w14:paraId="0D947CF2" w14:textId="258EA976" w:rsidR="000F5A8C" w:rsidRPr="00C32B15" w:rsidRDefault="000F5A8C" w:rsidP="000F5A8C">
      <w:pPr>
        <w:pStyle w:val="Heading2"/>
        <w:rPr>
          <w:lang w:val="en-US"/>
        </w:rPr>
      </w:pPr>
      <w:r w:rsidRPr="00C32B15">
        <w:rPr>
          <w:lang w:val="en-US"/>
        </w:rPr>
        <w:t>SPS for MB</w:t>
      </w:r>
      <w:r w:rsidR="00D90B8D" w:rsidRPr="00C32B15">
        <w:rPr>
          <w:lang w:val="en-US"/>
        </w:rPr>
        <w:t>S</w:t>
      </w:r>
    </w:p>
    <w:p w14:paraId="5C1CEEB9" w14:textId="755EA3DE" w:rsidR="000F5A8C" w:rsidRPr="00C32B15" w:rsidRDefault="001C20F3" w:rsidP="001C20F3">
      <w:pPr>
        <w:pStyle w:val="Heading3"/>
      </w:pPr>
      <w:r w:rsidRPr="00C32B15">
        <w:t>SPS activation and deactivation</w:t>
      </w:r>
    </w:p>
    <w:p w14:paraId="729AF3F4" w14:textId="587532A7" w:rsidR="006B4905" w:rsidRPr="00C32B15" w:rsidRDefault="006B4905" w:rsidP="008C5AB4">
      <w:pPr>
        <w:rPr>
          <w:lang w:val="en-US"/>
        </w:rPr>
      </w:pPr>
      <w:r w:rsidRPr="00C32B15">
        <w:rPr>
          <w:lang w:val="en-US"/>
        </w:rPr>
        <w:t>The following was agreed in RAN1#104b-e</w:t>
      </w:r>
    </w:p>
    <w:tbl>
      <w:tblPr>
        <w:tblStyle w:val="TableGrid"/>
        <w:tblW w:w="0" w:type="auto"/>
        <w:tblLook w:val="04A0" w:firstRow="1" w:lastRow="0" w:firstColumn="1" w:lastColumn="0" w:noHBand="0" w:noVBand="1"/>
      </w:tblPr>
      <w:tblGrid>
        <w:gridCol w:w="9629"/>
      </w:tblGrid>
      <w:tr w:rsidR="006B4905" w:rsidRPr="008E1431" w14:paraId="66AED2CB" w14:textId="77777777" w:rsidTr="006B4905">
        <w:tc>
          <w:tcPr>
            <w:tcW w:w="9629" w:type="dxa"/>
          </w:tcPr>
          <w:p w14:paraId="5BD996C7" w14:textId="77777777" w:rsidR="006B4905" w:rsidRPr="00C32B15" w:rsidRDefault="006B4905" w:rsidP="008C5AB4">
            <w:pPr>
              <w:rPr>
                <w:lang w:val="en-US"/>
              </w:rPr>
            </w:pPr>
          </w:p>
          <w:p w14:paraId="457A32C0" w14:textId="77777777" w:rsidR="006B4905" w:rsidRPr="00C32B15" w:rsidRDefault="006B4905" w:rsidP="006B4905">
            <w:pPr>
              <w:rPr>
                <w:highlight w:val="green"/>
                <w:lang w:val="en-US" w:eastAsia="x-none"/>
              </w:rPr>
            </w:pPr>
            <w:r w:rsidRPr="00C32B15">
              <w:rPr>
                <w:highlight w:val="green"/>
                <w:lang w:val="en-US" w:eastAsia="x-none"/>
              </w:rPr>
              <w:lastRenderedPageBreak/>
              <w:t>Agreement:</w:t>
            </w:r>
          </w:p>
          <w:p w14:paraId="7BF9BD26" w14:textId="77777777" w:rsidR="006B4905" w:rsidRPr="00C32B15" w:rsidRDefault="006B4905" w:rsidP="006B4905">
            <w:pPr>
              <w:rPr>
                <w:lang w:val="en-US"/>
              </w:rPr>
            </w:pPr>
            <w:r w:rsidRPr="00C32B15">
              <w:rPr>
                <w:lang w:val="en-US" w:eastAsia="x-none"/>
              </w:rPr>
              <w:t>Confirm the working assumption</w:t>
            </w:r>
            <w:r w:rsidRPr="00C32B15">
              <w:rPr>
                <w:lang w:val="en-US"/>
              </w:rPr>
              <w:t xml:space="preserve">: </w:t>
            </w:r>
          </w:p>
          <w:p w14:paraId="36DA4CFF" w14:textId="77777777" w:rsidR="006B4905" w:rsidRPr="00C32B15" w:rsidRDefault="006B4905" w:rsidP="008C5AB4">
            <w:pPr>
              <w:rPr>
                <w:lang w:val="en-US"/>
              </w:rPr>
            </w:pPr>
            <w:r w:rsidRPr="00C32B15">
              <w:rPr>
                <w:lang w:val="en-US"/>
              </w:rPr>
              <w:t xml:space="preserve">For activation/deactivation of SPS </w:t>
            </w:r>
            <w:proofErr w:type="gramStart"/>
            <w:r w:rsidRPr="00C32B15">
              <w:rPr>
                <w:lang w:val="en-US"/>
              </w:rPr>
              <w:t>group-common</w:t>
            </w:r>
            <w:proofErr w:type="gramEnd"/>
            <w:r w:rsidRPr="00C32B15">
              <w:rPr>
                <w:lang w:val="en-US"/>
              </w:rPr>
              <w:t xml:space="preserve"> PDSCH for MBS in RRC_CONNECTED state,</w:t>
            </w:r>
          </w:p>
          <w:p w14:paraId="6FC8A594" w14:textId="77777777" w:rsidR="006B4905" w:rsidRPr="008C5AB4" w:rsidRDefault="006B4905" w:rsidP="008C5AB4">
            <w:pPr>
              <w:pStyle w:val="ListParagraph"/>
              <w:numPr>
                <w:ilvl w:val="0"/>
                <w:numId w:val="28"/>
              </w:numPr>
            </w:pPr>
            <w:r w:rsidRPr="008C5AB4">
              <w:rPr>
                <w:lang w:val="en-US"/>
              </w:rPr>
              <w:t xml:space="preserve">At least </w:t>
            </w:r>
            <w:proofErr w:type="gramStart"/>
            <w:r w:rsidRPr="008C5AB4">
              <w:rPr>
                <w:lang w:val="en-US"/>
              </w:rPr>
              <w:t>group-common</w:t>
            </w:r>
            <w:proofErr w:type="gramEnd"/>
            <w:r w:rsidRPr="008C5AB4">
              <w:rPr>
                <w:lang w:val="en-US"/>
              </w:rPr>
              <w:t xml:space="preserve"> PDCCH is supported</w:t>
            </w:r>
          </w:p>
          <w:p w14:paraId="7F8521E3" w14:textId="77777777" w:rsidR="006B4905" w:rsidRPr="008C5AB4" w:rsidRDefault="006B4905" w:rsidP="008C5AB4">
            <w:pPr>
              <w:pStyle w:val="ListParagraph"/>
              <w:numPr>
                <w:ilvl w:val="1"/>
                <w:numId w:val="28"/>
              </w:numPr>
            </w:pPr>
            <w:r w:rsidRPr="008C5AB4">
              <w:rPr>
                <w:lang w:val="en-US"/>
              </w:rPr>
              <w:t>FFS: Whether and how to address the missed activation and deactivation</w:t>
            </w:r>
          </w:p>
          <w:p w14:paraId="3171FCDF" w14:textId="77777777" w:rsidR="006B4905" w:rsidRPr="008C5AB4" w:rsidRDefault="006B4905" w:rsidP="008C5AB4">
            <w:pPr>
              <w:pStyle w:val="ListParagraph"/>
              <w:numPr>
                <w:ilvl w:val="0"/>
                <w:numId w:val="28"/>
              </w:numPr>
            </w:pPr>
            <w:r w:rsidRPr="008C5AB4">
              <w:rPr>
                <w:lang w:val="en-US"/>
              </w:rPr>
              <w:t>FFS: Whether UE-specific PDCCH is supported for activation/deactivation</w:t>
            </w:r>
          </w:p>
          <w:p w14:paraId="48F7D4E3" w14:textId="77777777" w:rsidR="006B4905" w:rsidRPr="00C32B15" w:rsidRDefault="006B4905" w:rsidP="008C5AB4">
            <w:pPr>
              <w:rPr>
                <w:lang w:val="en-US"/>
              </w:rPr>
            </w:pPr>
          </w:p>
        </w:tc>
      </w:tr>
    </w:tbl>
    <w:p w14:paraId="23251167" w14:textId="77777777" w:rsidR="006B4905" w:rsidRPr="00C32B15" w:rsidRDefault="006B4905" w:rsidP="008C5AB4">
      <w:pPr>
        <w:rPr>
          <w:lang w:val="en-US"/>
        </w:rPr>
      </w:pPr>
    </w:p>
    <w:p w14:paraId="037943D9" w14:textId="44046A6F" w:rsidR="006B4905" w:rsidRPr="00C32B15" w:rsidRDefault="00D530C2" w:rsidP="008C5AB4">
      <w:pPr>
        <w:rPr>
          <w:lang w:val="en-US"/>
        </w:rPr>
      </w:pPr>
      <w:r w:rsidRPr="00C32B15">
        <w:rPr>
          <w:lang w:val="en-US"/>
        </w:rPr>
        <w:t>The following was agreed in RAN1#105e</w:t>
      </w:r>
      <w:r w:rsidR="00E5592B" w:rsidRPr="00C32B15">
        <w:rPr>
          <w:lang w:val="en-US"/>
        </w:rPr>
        <w:t xml:space="preserve"> regarding the recovery of the activation order:</w:t>
      </w:r>
    </w:p>
    <w:tbl>
      <w:tblPr>
        <w:tblStyle w:val="TableGrid"/>
        <w:tblW w:w="0" w:type="auto"/>
        <w:tblLook w:val="04A0" w:firstRow="1" w:lastRow="0" w:firstColumn="1" w:lastColumn="0" w:noHBand="0" w:noVBand="1"/>
      </w:tblPr>
      <w:tblGrid>
        <w:gridCol w:w="9629"/>
      </w:tblGrid>
      <w:tr w:rsidR="00D530C2" w:rsidRPr="008E1431" w14:paraId="53BD9B9A" w14:textId="77777777" w:rsidTr="00D530C2">
        <w:tc>
          <w:tcPr>
            <w:tcW w:w="9629" w:type="dxa"/>
          </w:tcPr>
          <w:p w14:paraId="2C0744BA" w14:textId="77777777" w:rsidR="00D530C2" w:rsidRPr="00516F37" w:rsidRDefault="00D530C2" w:rsidP="00D530C2">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2DE46EFC" w14:textId="77777777" w:rsidR="00D530C2" w:rsidRPr="00516F37" w:rsidRDefault="00D530C2" w:rsidP="00D530C2">
            <w:pPr>
              <w:widowControl w:val="0"/>
              <w:jc w:val="both"/>
              <w:rPr>
                <w:rFonts w:ascii="Times" w:eastAsia="Batang" w:hAnsi="Times"/>
                <w:sz w:val="20"/>
                <w:lang w:val="en-GB" w:eastAsia="x-none"/>
              </w:rPr>
            </w:pPr>
            <w:r w:rsidRPr="00516F37">
              <w:rPr>
                <w:rFonts w:ascii="Times" w:eastAsia="Batang" w:hAnsi="Times"/>
                <w:sz w:val="20"/>
                <w:lang w:val="en-GB" w:eastAsia="x-none"/>
              </w:rPr>
              <w:t xml:space="preserve">For reliability of the group-common PDCCH activation of </w:t>
            </w:r>
            <w:r w:rsidRPr="00516F37">
              <w:rPr>
                <w:rFonts w:ascii="Times" w:eastAsia="Batang" w:hAnsi="Times"/>
                <w:sz w:val="20"/>
                <w:lang w:val="en-GB"/>
              </w:rPr>
              <w:t>SPS group-common PDSCH</w:t>
            </w:r>
            <w:r w:rsidRPr="00516F37">
              <w:rPr>
                <w:rFonts w:ascii="Times" w:eastAsia="Batang" w:hAnsi="Times"/>
                <w:sz w:val="20"/>
                <w:lang w:val="en-GB" w:eastAsia="x-none"/>
              </w:rPr>
              <w:t>, support at least one of the following alternatives.</w:t>
            </w:r>
          </w:p>
          <w:p w14:paraId="2F82841A"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A</w:t>
            </w:r>
            <w:r w:rsidRPr="00516F37">
              <w:rPr>
                <w:rFonts w:ascii="Times" w:eastAsia="Batang" w:hAnsi="Times"/>
                <w:sz w:val="20"/>
                <w:lang w:val="en-GB" w:eastAsia="x-none"/>
              </w:rPr>
              <w:t xml:space="preserve">lt 1: retransmit the activation command via </w:t>
            </w:r>
            <w:proofErr w:type="gramStart"/>
            <w:r w:rsidRPr="00516F37">
              <w:rPr>
                <w:rFonts w:ascii="Times" w:eastAsia="Batang" w:hAnsi="Times"/>
                <w:sz w:val="20"/>
                <w:lang w:val="en-GB" w:eastAsia="x-none"/>
              </w:rPr>
              <w:t>group-common</w:t>
            </w:r>
            <w:proofErr w:type="gramEnd"/>
            <w:r w:rsidRPr="00516F37">
              <w:rPr>
                <w:rFonts w:ascii="Times" w:eastAsia="Batang" w:hAnsi="Times"/>
                <w:sz w:val="20"/>
                <w:lang w:val="en-GB" w:eastAsia="x-none"/>
              </w:rPr>
              <w:t xml:space="preserve"> PDCCH.</w:t>
            </w:r>
          </w:p>
          <w:p w14:paraId="3D12A905"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A</w:t>
            </w:r>
            <w:r w:rsidRPr="00516F37">
              <w:rPr>
                <w:rFonts w:ascii="Times" w:eastAsia="Batang" w:hAnsi="Times"/>
                <w:sz w:val="20"/>
                <w:lang w:val="en-GB" w:eastAsia="x-none"/>
              </w:rPr>
              <w:t>lt 2: retransmit the activation command via UE-specific PDCCH.</w:t>
            </w:r>
          </w:p>
          <w:p w14:paraId="0FEAFAEA"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A</w:t>
            </w:r>
            <w:r w:rsidRPr="00516F37">
              <w:rPr>
                <w:rFonts w:ascii="Times" w:eastAsia="Batang" w:hAnsi="Times"/>
                <w:sz w:val="20"/>
                <w:lang w:val="en-GB" w:eastAsia="x-none"/>
              </w:rPr>
              <w:t>lt 3: retransmit the activation command via MAC-CE.</w:t>
            </w:r>
          </w:p>
          <w:p w14:paraId="44A88B2B"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sz w:val="20"/>
                <w:lang w:val="en-GB" w:eastAsia="x-none"/>
              </w:rPr>
              <w:t>FFS other details.</w:t>
            </w:r>
          </w:p>
          <w:p w14:paraId="10EFD840"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N</w:t>
            </w:r>
            <w:r w:rsidRPr="00516F37">
              <w:rPr>
                <w:rFonts w:ascii="Times" w:eastAsia="Batang" w:hAnsi="Times"/>
                <w:sz w:val="20"/>
                <w:lang w:val="en-GB" w:eastAsia="x-none"/>
              </w:rPr>
              <w:t xml:space="preserve">ote: Down-selection can </w:t>
            </w:r>
            <w:proofErr w:type="gramStart"/>
            <w:r w:rsidRPr="00516F37">
              <w:rPr>
                <w:rFonts w:ascii="Times" w:eastAsia="Batang" w:hAnsi="Times"/>
                <w:sz w:val="20"/>
                <w:lang w:val="en-GB" w:eastAsia="x-none"/>
              </w:rPr>
              <w:t>take into account</w:t>
            </w:r>
            <w:proofErr w:type="gramEnd"/>
            <w:r w:rsidRPr="00516F37">
              <w:rPr>
                <w:rFonts w:ascii="Times" w:eastAsia="Batang" w:hAnsi="Times"/>
                <w:sz w:val="20"/>
                <w:lang w:val="en-GB" w:eastAsia="x-none"/>
              </w:rPr>
              <w:t xml:space="preserve"> the HARQ-ACK feedback scheme for SPS activation</w:t>
            </w:r>
          </w:p>
          <w:p w14:paraId="660B1F53" w14:textId="77777777" w:rsidR="00D530C2" w:rsidRPr="00D530C2" w:rsidRDefault="00D530C2" w:rsidP="008C5AB4">
            <w:pPr>
              <w:rPr>
                <w:lang w:val="en-GB"/>
              </w:rPr>
            </w:pPr>
          </w:p>
        </w:tc>
      </w:tr>
    </w:tbl>
    <w:p w14:paraId="32603185" w14:textId="77777777" w:rsidR="0099584F" w:rsidRDefault="0099584F" w:rsidP="0099584F">
      <w:pPr>
        <w:tabs>
          <w:tab w:val="left" w:pos="1601"/>
        </w:tabs>
        <w:rPr>
          <w:lang w:val="en-US"/>
        </w:rPr>
      </w:pPr>
    </w:p>
    <w:p w14:paraId="2832A181" w14:textId="429D1A52" w:rsidR="0099584F" w:rsidRDefault="00D4665F" w:rsidP="0099584F">
      <w:pPr>
        <w:tabs>
          <w:tab w:val="left" w:pos="1601"/>
        </w:tabs>
        <w:rPr>
          <w:lang w:val="en-US"/>
        </w:rPr>
      </w:pPr>
      <w:r>
        <w:rPr>
          <w:lang w:val="en-US"/>
        </w:rPr>
        <w:t>During the RAN1#106e discussion, it was clarified that retransmission of activation via group common</w:t>
      </w:r>
      <w:r w:rsidR="001F6E94">
        <w:rPr>
          <w:lang w:val="en-US"/>
        </w:rPr>
        <w:t xml:space="preserve"> </w:t>
      </w:r>
      <w:r>
        <w:rPr>
          <w:lang w:val="en-US"/>
        </w:rPr>
        <w:t>PDCCH</w:t>
      </w:r>
      <w:r w:rsidR="008B1826">
        <w:rPr>
          <w:lang w:val="en-US"/>
        </w:rPr>
        <w:t xml:space="preserve"> was supported by the current SPS framework</w:t>
      </w:r>
      <w:r w:rsidR="00C91D91">
        <w:rPr>
          <w:lang w:val="en-US"/>
        </w:rPr>
        <w:t xml:space="preserve">. </w:t>
      </w:r>
      <w:r w:rsidR="00381BC7">
        <w:rPr>
          <w:lang w:val="en-US"/>
        </w:rPr>
        <w:t>F</w:t>
      </w:r>
      <w:r w:rsidR="00C91D91">
        <w:rPr>
          <w:lang w:val="en-US"/>
        </w:rPr>
        <w:t xml:space="preserve">or group PDCCH activation retransmission, UEs which have already received the activation will </w:t>
      </w:r>
      <w:r w:rsidR="003D79CC">
        <w:rPr>
          <w:lang w:val="en-US"/>
        </w:rPr>
        <w:t xml:space="preserve">also see the </w:t>
      </w:r>
      <w:proofErr w:type="gramStart"/>
      <w:r w:rsidR="003D79CC">
        <w:rPr>
          <w:lang w:val="en-US"/>
        </w:rPr>
        <w:t>re-activation</w:t>
      </w:r>
      <w:r w:rsidR="0054769E">
        <w:rPr>
          <w:lang w:val="en-US"/>
        </w:rPr>
        <w:t>, and</w:t>
      </w:r>
      <w:proofErr w:type="gramEnd"/>
      <w:r w:rsidR="0054769E">
        <w:rPr>
          <w:lang w:val="en-US"/>
        </w:rPr>
        <w:t xml:space="preserve"> should be expected to discard it</w:t>
      </w:r>
      <w:r w:rsidR="00EB0304">
        <w:rPr>
          <w:lang w:val="en-US"/>
        </w:rPr>
        <w:t xml:space="preserve">. </w:t>
      </w:r>
    </w:p>
    <w:p w14:paraId="65BB62B3" w14:textId="60C65567" w:rsidR="00724D5E" w:rsidRDefault="00724D5E" w:rsidP="0099584F">
      <w:pPr>
        <w:tabs>
          <w:tab w:val="left" w:pos="1601"/>
        </w:tabs>
        <w:rPr>
          <w:lang w:val="en-US"/>
        </w:rPr>
      </w:pPr>
    </w:p>
    <w:p w14:paraId="49C7FCE0" w14:textId="69F45D91" w:rsidR="00151037" w:rsidRDefault="000D25F4" w:rsidP="005C2F8D">
      <w:pPr>
        <w:pStyle w:val="Proposal"/>
      </w:pPr>
      <w:r>
        <w:t xml:space="preserve"> </w:t>
      </w:r>
      <w:r w:rsidR="00A5063E">
        <w:t xml:space="preserve"> </w:t>
      </w:r>
      <w:bookmarkStart w:id="117" w:name="_Toc84018151"/>
      <w:r w:rsidR="00A5063E">
        <w:t xml:space="preserve">group PDCCH </w:t>
      </w:r>
      <w:r w:rsidR="006A4BB4">
        <w:t xml:space="preserve">SPS </w:t>
      </w:r>
      <w:r w:rsidR="00151037">
        <w:t>activation</w:t>
      </w:r>
      <w:r w:rsidR="006A4BB4">
        <w:t xml:space="preserve"> </w:t>
      </w:r>
      <w:r w:rsidR="002C2392">
        <w:t xml:space="preserve">re-transmission </w:t>
      </w:r>
      <w:r>
        <w:t>is</w:t>
      </w:r>
      <w:r w:rsidR="00A5063E">
        <w:t xml:space="preserve"> supported</w:t>
      </w:r>
      <w:bookmarkEnd w:id="117"/>
    </w:p>
    <w:p w14:paraId="33C72B3B" w14:textId="1549C2EF" w:rsidR="00724D5E" w:rsidRDefault="00910DF3" w:rsidP="00D6144D">
      <w:pPr>
        <w:pStyle w:val="Proposal"/>
      </w:pPr>
      <w:bookmarkStart w:id="118" w:name="_Toc84018152"/>
      <w:r>
        <w:t>Upon receiving a retransmission of the activation command for SPS group common PDSCH</w:t>
      </w:r>
      <w:r w:rsidR="00830D22">
        <w:t xml:space="preserve">, a UE having already previously </w:t>
      </w:r>
      <w:proofErr w:type="gramStart"/>
      <w:r w:rsidR="00830D22">
        <w:t>received successfully</w:t>
      </w:r>
      <w:proofErr w:type="gramEnd"/>
      <w:r w:rsidR="00830D22">
        <w:t xml:space="preserve"> the activation command for the same SPS configuration </w:t>
      </w:r>
      <w:r w:rsidR="00874220">
        <w:t>should discard the activation command retransmission and proceed its SPS reception based on the first successfully received activation command.</w:t>
      </w:r>
      <w:bookmarkEnd w:id="118"/>
      <w:r w:rsidR="00874220">
        <w:t xml:space="preserve"> </w:t>
      </w:r>
    </w:p>
    <w:p w14:paraId="7C4A161A" w14:textId="77777777" w:rsidR="00F80A91" w:rsidRDefault="00F80A91" w:rsidP="0099584F">
      <w:pPr>
        <w:tabs>
          <w:tab w:val="left" w:pos="1601"/>
        </w:tabs>
        <w:rPr>
          <w:lang w:val="en-US"/>
        </w:rPr>
      </w:pPr>
    </w:p>
    <w:p w14:paraId="493E946C" w14:textId="413ED1BD" w:rsidR="0072723C" w:rsidRDefault="00855E90" w:rsidP="0099584F">
      <w:pPr>
        <w:tabs>
          <w:tab w:val="left" w:pos="1601"/>
        </w:tabs>
        <w:rPr>
          <w:lang w:val="en-US"/>
        </w:rPr>
      </w:pPr>
      <w:r>
        <w:rPr>
          <w:lang w:val="en-US"/>
        </w:rPr>
        <w:t xml:space="preserve">Retransmission of the missed </w:t>
      </w:r>
      <w:r w:rsidR="00F80A91">
        <w:rPr>
          <w:lang w:val="en-US"/>
        </w:rPr>
        <w:t>PDSCHs due to missed activation can be done via scheduled unicast. This does not have any spec impact.</w:t>
      </w:r>
    </w:p>
    <w:p w14:paraId="220127E3" w14:textId="2163FC58" w:rsidR="00F80A91" w:rsidRDefault="00F80A91" w:rsidP="0099584F">
      <w:pPr>
        <w:tabs>
          <w:tab w:val="left" w:pos="1601"/>
        </w:tabs>
        <w:rPr>
          <w:lang w:val="en-US"/>
        </w:rPr>
      </w:pPr>
    </w:p>
    <w:p w14:paraId="13D47D62" w14:textId="310835D1" w:rsidR="00F80A91" w:rsidRPr="00061CDB" w:rsidRDefault="009359F9" w:rsidP="00D6144D">
      <w:pPr>
        <w:pStyle w:val="Proposal"/>
      </w:pPr>
      <w:bookmarkStart w:id="119" w:name="_Toc84018153"/>
      <w:r w:rsidRPr="00D6144D">
        <w:t xml:space="preserve">Conclusion: the network can retransmit the PDSCH(s) associated with </w:t>
      </w:r>
      <w:r w:rsidR="00676559" w:rsidRPr="00D6144D">
        <w:t>any missed</w:t>
      </w:r>
      <w:r w:rsidRPr="00D6144D">
        <w:t xml:space="preserve"> SPS activation command via </w:t>
      </w:r>
      <w:r w:rsidR="00676559" w:rsidRPr="00D6144D">
        <w:t>unicast scheduled PDCCH/PDSCH.</w:t>
      </w:r>
      <w:bookmarkEnd w:id="119"/>
      <w:r w:rsidR="00676559" w:rsidRPr="00D6144D">
        <w:t xml:space="preserve"> </w:t>
      </w:r>
    </w:p>
    <w:p w14:paraId="3C6F22A2" w14:textId="5E9B4C13" w:rsidR="00BD6369" w:rsidRPr="00C32B15" w:rsidRDefault="00BD6369" w:rsidP="008C5AB4">
      <w:pPr>
        <w:rPr>
          <w:lang w:val="en-US"/>
        </w:rPr>
      </w:pPr>
    </w:p>
    <w:p w14:paraId="0D0EA433" w14:textId="62F85067" w:rsidR="00F3471C" w:rsidRPr="00C32B15" w:rsidRDefault="004F63DD" w:rsidP="009926A5">
      <w:pPr>
        <w:rPr>
          <w:lang w:val="en-US"/>
        </w:rPr>
      </w:pPr>
      <w:r w:rsidRPr="00C32B15">
        <w:rPr>
          <w:lang w:val="en-US"/>
        </w:rPr>
        <w:t xml:space="preserve">The </w:t>
      </w:r>
      <w:r w:rsidR="001A4978" w:rsidRPr="00C32B15">
        <w:rPr>
          <w:lang w:val="en-US"/>
        </w:rPr>
        <w:t xml:space="preserve">SPS </w:t>
      </w:r>
      <w:r w:rsidRPr="00C32B15">
        <w:rPr>
          <w:lang w:val="en-US"/>
        </w:rPr>
        <w:t xml:space="preserve">de-activation method should use group-based </w:t>
      </w:r>
      <w:r w:rsidR="001A4978" w:rsidRPr="00C32B15">
        <w:rPr>
          <w:lang w:val="en-US"/>
        </w:rPr>
        <w:t>group PDCCH de-activation in a first step. If the group de-activation fails for some UEs</w:t>
      </w:r>
      <w:r w:rsidR="00B15E7A" w:rsidRPr="00C32B15">
        <w:rPr>
          <w:lang w:val="en-US"/>
        </w:rPr>
        <w:t xml:space="preserve">, unicast </w:t>
      </w:r>
      <w:r w:rsidR="008E1431">
        <w:rPr>
          <w:lang w:val="en-US"/>
        </w:rPr>
        <w:t>(</w:t>
      </w:r>
      <w:proofErr w:type="gramStart"/>
      <w:r w:rsidR="008E1431">
        <w:rPr>
          <w:lang w:val="en-US"/>
        </w:rPr>
        <w:t>i.e.</w:t>
      </w:r>
      <w:proofErr w:type="gramEnd"/>
      <w:r w:rsidR="008E1431">
        <w:rPr>
          <w:lang w:val="en-US"/>
        </w:rPr>
        <w:t xml:space="preserve"> CS-RNTI) </w:t>
      </w:r>
      <w:r w:rsidR="00B15E7A" w:rsidRPr="00C32B15">
        <w:rPr>
          <w:lang w:val="en-US"/>
        </w:rPr>
        <w:t>PDCCH carrying the de-activation message can be use</w:t>
      </w:r>
      <w:r w:rsidR="00BE2A5C">
        <w:rPr>
          <w:lang w:val="en-US"/>
        </w:rPr>
        <w:t>d</w:t>
      </w:r>
      <w:r w:rsidR="00B15E7A" w:rsidRPr="00C32B15">
        <w:rPr>
          <w:lang w:val="en-US"/>
        </w:rPr>
        <w:t xml:space="preserve">. </w:t>
      </w:r>
      <w:r w:rsidR="00C82058" w:rsidRPr="00C32B15">
        <w:rPr>
          <w:lang w:val="en-US"/>
        </w:rPr>
        <w:t xml:space="preserve">Since SPS deactivation command </w:t>
      </w:r>
      <w:r w:rsidR="00BD6457" w:rsidRPr="00C32B15">
        <w:rPr>
          <w:lang w:val="en-US"/>
        </w:rPr>
        <w:t xml:space="preserve">is just used to release SPS, it </w:t>
      </w:r>
      <w:r w:rsidR="00B22489" w:rsidRPr="00C32B15">
        <w:rPr>
          <w:lang w:val="en-US"/>
        </w:rPr>
        <w:t xml:space="preserve">is fine to </w:t>
      </w:r>
      <w:r w:rsidR="00DB143A" w:rsidRPr="00C32B15">
        <w:rPr>
          <w:lang w:val="en-US"/>
        </w:rPr>
        <w:t>send</w:t>
      </w:r>
      <w:r w:rsidR="00B22489" w:rsidRPr="00C32B15">
        <w:rPr>
          <w:lang w:val="en-US"/>
        </w:rPr>
        <w:t xml:space="preserve"> UE specific </w:t>
      </w:r>
      <w:r w:rsidR="00F23CB1" w:rsidRPr="00C32B15">
        <w:rPr>
          <w:lang w:val="en-US"/>
        </w:rPr>
        <w:t>PDCCH</w:t>
      </w:r>
      <w:r w:rsidR="00F67E59" w:rsidRPr="00C32B15">
        <w:rPr>
          <w:lang w:val="en-US"/>
        </w:rPr>
        <w:t>s</w:t>
      </w:r>
      <w:r w:rsidR="00F23CB1" w:rsidRPr="00C32B15">
        <w:rPr>
          <w:lang w:val="en-US"/>
        </w:rPr>
        <w:t xml:space="preserve"> with </w:t>
      </w:r>
      <w:r w:rsidR="00B22489" w:rsidRPr="00C32B15">
        <w:rPr>
          <w:lang w:val="en-US"/>
        </w:rPr>
        <w:t>SPS deactiva</w:t>
      </w:r>
      <w:r w:rsidR="009C2E82" w:rsidRPr="00C32B15">
        <w:rPr>
          <w:lang w:val="en-US"/>
        </w:rPr>
        <w:t>tion command</w:t>
      </w:r>
      <w:r w:rsidR="00F67E59" w:rsidRPr="00C32B15">
        <w:rPr>
          <w:lang w:val="en-US"/>
        </w:rPr>
        <w:t>s</w:t>
      </w:r>
      <w:r w:rsidR="009C2E82" w:rsidRPr="00C32B15">
        <w:rPr>
          <w:lang w:val="en-US"/>
        </w:rPr>
        <w:t xml:space="preserve"> </w:t>
      </w:r>
      <w:r w:rsidR="00DB143A" w:rsidRPr="00C32B15">
        <w:rPr>
          <w:lang w:val="en-US"/>
        </w:rPr>
        <w:t xml:space="preserve">to those UE who missed group-common </w:t>
      </w:r>
      <w:r w:rsidR="004A4DCD" w:rsidRPr="00C32B15">
        <w:rPr>
          <w:lang w:val="en-US"/>
        </w:rPr>
        <w:t>deactivation PDCCH command.</w:t>
      </w:r>
      <w:r w:rsidR="008E4207" w:rsidRPr="00C32B15">
        <w:rPr>
          <w:lang w:val="en-US"/>
        </w:rPr>
        <w:t xml:space="preserve"> </w:t>
      </w:r>
      <w:r w:rsidR="00DE7F06" w:rsidRPr="00C32B15">
        <w:rPr>
          <w:lang w:val="en-US"/>
        </w:rPr>
        <w:t xml:space="preserve">Since SPS configuration numbers are shared between PTP and PTM, and </w:t>
      </w:r>
      <w:r w:rsidR="0032047E" w:rsidRPr="00C32B15">
        <w:rPr>
          <w:lang w:val="en-US"/>
        </w:rPr>
        <w:t xml:space="preserve">no data is associated with deactivation, </w:t>
      </w:r>
      <w:r w:rsidR="00056663" w:rsidRPr="00C32B15">
        <w:rPr>
          <w:lang w:val="en-US"/>
        </w:rPr>
        <w:t>the DCI content is a simple validation message for de-activation</w:t>
      </w:r>
      <w:r w:rsidR="00DE7F06" w:rsidRPr="00C32B15">
        <w:rPr>
          <w:lang w:val="en-US"/>
        </w:rPr>
        <w:t xml:space="preserve">. </w:t>
      </w:r>
      <w:proofErr w:type="gramStart"/>
      <w:r w:rsidR="00DE7F06" w:rsidRPr="00C32B15">
        <w:rPr>
          <w:lang w:val="en-US"/>
        </w:rPr>
        <w:t>Thus</w:t>
      </w:r>
      <w:proofErr w:type="gramEnd"/>
      <w:r w:rsidR="00DE7F06" w:rsidRPr="00C32B15">
        <w:rPr>
          <w:lang w:val="en-US"/>
        </w:rPr>
        <w:t xml:space="preserve"> </w:t>
      </w:r>
      <w:r w:rsidR="00056663" w:rsidRPr="00C32B15">
        <w:rPr>
          <w:lang w:val="en-US"/>
        </w:rPr>
        <w:t xml:space="preserve">there is no need to </w:t>
      </w:r>
      <w:r w:rsidR="00D91B98" w:rsidRPr="00C32B15">
        <w:rPr>
          <w:lang w:val="en-US"/>
        </w:rPr>
        <w:t xml:space="preserve">create a specific DCI for PTP deactivation of group based SPS. </w:t>
      </w:r>
    </w:p>
    <w:p w14:paraId="0AEAA66B" w14:textId="7AF52380" w:rsidR="00D16B21" w:rsidRPr="00C32B15" w:rsidRDefault="003570D0" w:rsidP="003570D0">
      <w:pPr>
        <w:rPr>
          <w:lang w:val="en-US"/>
        </w:rPr>
      </w:pPr>
      <w:r w:rsidRPr="00C32B15">
        <w:rPr>
          <w:lang w:val="en-US"/>
        </w:rPr>
        <w:t xml:space="preserve">The UE specific PDCCH de-activation command should use CS-RNTI and not G-CS-RNTI. This should not be a problem, as the identification of the SPS configuration is done with a configuration identifier in the PDCCH (contained in the same location as the HARQ field). </w:t>
      </w:r>
      <w:r w:rsidR="00455B97" w:rsidRPr="00C32B15">
        <w:rPr>
          <w:lang w:val="en-US"/>
        </w:rPr>
        <w:t xml:space="preserve">We note that since the </w:t>
      </w:r>
      <w:r w:rsidR="00455B97" w:rsidRPr="00C32B15">
        <w:rPr>
          <w:lang w:val="en-US"/>
        </w:rPr>
        <w:lastRenderedPageBreak/>
        <w:t>configuration identifier is common to PTP and PTM (there is a single pool of SPS configurations common to PTM and PTP)</w:t>
      </w:r>
      <w:r w:rsidR="003F7385" w:rsidRPr="00C32B15">
        <w:rPr>
          <w:lang w:val="en-US"/>
        </w:rPr>
        <w:t xml:space="preserve">, the group SPS transmission could also be </w:t>
      </w:r>
      <w:r w:rsidR="00D73763" w:rsidRPr="00C32B15">
        <w:rPr>
          <w:lang w:val="en-US"/>
        </w:rPr>
        <w:t xml:space="preserve">deactivated via PTP, even in the first deactivation attempt. </w:t>
      </w:r>
      <w:r w:rsidR="000E6AF0" w:rsidRPr="00C32B15">
        <w:rPr>
          <w:lang w:val="en-US"/>
        </w:rPr>
        <w:t>This could be useful</w:t>
      </w:r>
      <w:r w:rsidR="00D16B21" w:rsidRPr="00C32B15">
        <w:rPr>
          <w:lang w:val="en-US"/>
        </w:rPr>
        <w:t xml:space="preserve"> when few UEs are receiving the SPS transmission.</w:t>
      </w:r>
    </w:p>
    <w:p w14:paraId="39378DC8" w14:textId="77777777" w:rsidR="00D73763" w:rsidRPr="00C32B15" w:rsidRDefault="00D73763" w:rsidP="003570D0">
      <w:pPr>
        <w:rPr>
          <w:lang w:val="en-US"/>
        </w:rPr>
      </w:pPr>
    </w:p>
    <w:p w14:paraId="0C825EE8" w14:textId="2438498E" w:rsidR="003A51B4" w:rsidRPr="00045CA3" w:rsidRDefault="00BA1037" w:rsidP="00F51317">
      <w:pPr>
        <w:pStyle w:val="Proposal"/>
      </w:pPr>
      <w:bookmarkStart w:id="120" w:name="_Toc79175333"/>
      <w:bookmarkStart w:id="121" w:name="_Toc79175472"/>
      <w:bookmarkStart w:id="122" w:name="_Toc68033420"/>
      <w:bookmarkStart w:id="123" w:name="_Toc79175334"/>
      <w:bookmarkStart w:id="124" w:name="_Toc79175473"/>
      <w:bookmarkStart w:id="125" w:name="_Toc79175335"/>
      <w:bookmarkStart w:id="126" w:name="_Toc79175474"/>
      <w:bookmarkStart w:id="127" w:name="_Toc84018154"/>
      <w:bookmarkEnd w:id="120"/>
      <w:bookmarkEnd w:id="121"/>
      <w:bookmarkEnd w:id="122"/>
      <w:bookmarkEnd w:id="123"/>
      <w:bookmarkEnd w:id="124"/>
      <w:bookmarkEnd w:id="125"/>
      <w:bookmarkEnd w:id="126"/>
      <w:r w:rsidRPr="00045CA3">
        <w:t xml:space="preserve">For deactivation, </w:t>
      </w:r>
      <w:r w:rsidR="0011184F">
        <w:t xml:space="preserve">a further group deactivation order or a </w:t>
      </w:r>
      <w:r w:rsidR="004F21F5" w:rsidRPr="00045CA3">
        <w:t xml:space="preserve">UE specific </w:t>
      </w:r>
      <w:r w:rsidR="00DD2B0F" w:rsidRPr="00045CA3">
        <w:t>PDCCH</w:t>
      </w:r>
      <w:r w:rsidR="00130A7C" w:rsidRPr="00045CA3">
        <w:t xml:space="preserve"> deactivation order can be sent to UEs not responding </w:t>
      </w:r>
      <w:r w:rsidR="00CD24A7" w:rsidRPr="00045CA3">
        <w:t xml:space="preserve">to the </w:t>
      </w:r>
      <w:r w:rsidR="00352C8C" w:rsidRPr="00045CA3">
        <w:t xml:space="preserve">group </w:t>
      </w:r>
      <w:r w:rsidR="00CD24A7" w:rsidRPr="00045CA3">
        <w:t>de-activation PDCCH.</w:t>
      </w:r>
      <w:bookmarkEnd w:id="127"/>
      <w:r w:rsidR="00CD24A7" w:rsidRPr="00045CA3">
        <w:t xml:space="preserve"> </w:t>
      </w:r>
    </w:p>
    <w:p w14:paraId="45148CC5" w14:textId="168E470C" w:rsidR="00B64585" w:rsidRPr="00045CA3" w:rsidRDefault="00B64585" w:rsidP="00F51317">
      <w:pPr>
        <w:pStyle w:val="Proposal"/>
      </w:pPr>
      <w:bookmarkStart w:id="128" w:name="_Toc84018155"/>
      <w:r w:rsidRPr="00045CA3">
        <w:t xml:space="preserve">For deactivation, UE specific PDCCH deactivation order can be </w:t>
      </w:r>
      <w:r w:rsidR="006523C4" w:rsidRPr="00045CA3">
        <w:t>use</w:t>
      </w:r>
      <w:r w:rsidR="00382B87">
        <w:t>d</w:t>
      </w:r>
      <w:r w:rsidR="006523C4" w:rsidRPr="00045CA3">
        <w:t xml:space="preserve"> to deactivate a </w:t>
      </w:r>
      <w:proofErr w:type="gramStart"/>
      <w:r w:rsidR="006523C4" w:rsidRPr="00045CA3">
        <w:t>group-based</w:t>
      </w:r>
      <w:proofErr w:type="gramEnd"/>
      <w:r w:rsidR="006523C4" w:rsidRPr="00045CA3">
        <w:t xml:space="preserve"> SPS.</w:t>
      </w:r>
      <w:bookmarkEnd w:id="128"/>
      <w:r w:rsidR="006523C4" w:rsidRPr="00045CA3">
        <w:t xml:space="preserve"> </w:t>
      </w:r>
    </w:p>
    <w:p w14:paraId="03535356" w14:textId="720FC49E" w:rsidR="00014C11" w:rsidRPr="00C32B15" w:rsidRDefault="00014C11" w:rsidP="008C5AB4">
      <w:pPr>
        <w:rPr>
          <w:highlight w:val="yellow"/>
          <w:lang w:val="en-US"/>
        </w:rPr>
      </w:pPr>
    </w:p>
    <w:p w14:paraId="611F5393" w14:textId="2C5904E8" w:rsidR="00714B63" w:rsidRPr="00C32B15" w:rsidRDefault="00714B63" w:rsidP="00714B63">
      <w:pPr>
        <w:rPr>
          <w:lang w:val="en-US"/>
        </w:rPr>
      </w:pPr>
      <w:r w:rsidRPr="00C32B15">
        <w:rPr>
          <w:lang w:val="en-US"/>
        </w:rPr>
        <w:t xml:space="preserve">During RAN1#104b-e, an FFS was agreed for UE specific activation of a PDSCH scrambled with G-CS-RNTI. As this is essentially an SPS version of PTM-2 (unicast PDCCH scheduling a group PDSCH), we propose not </w:t>
      </w:r>
      <w:r w:rsidR="00AA2BFD">
        <w:rPr>
          <w:lang w:val="en-US"/>
        </w:rPr>
        <w:t xml:space="preserve">to </w:t>
      </w:r>
      <w:r w:rsidRPr="00C32B15">
        <w:rPr>
          <w:lang w:val="en-US"/>
        </w:rPr>
        <w:t xml:space="preserve">support it. It is preferable to align the SPS and scheduled PDCCH design for multicast.    </w:t>
      </w:r>
    </w:p>
    <w:p w14:paraId="09D6089F" w14:textId="77777777" w:rsidR="00714B63" w:rsidRPr="00C32B15" w:rsidRDefault="00714B63" w:rsidP="00714B63">
      <w:pPr>
        <w:rPr>
          <w:lang w:val="en-US"/>
        </w:rPr>
      </w:pPr>
    </w:p>
    <w:p w14:paraId="7315638C" w14:textId="77777777" w:rsidR="00714B63" w:rsidRPr="00045CA3" w:rsidRDefault="00714B63" w:rsidP="00714B63">
      <w:pPr>
        <w:pStyle w:val="Observation"/>
      </w:pPr>
      <w:bookmarkStart w:id="129" w:name="_Toc84018203"/>
      <w:r w:rsidRPr="00045CA3">
        <w:t>Unicast PDCCH scrambled with C-RNTI is not supported for group-common PDSCH</w:t>
      </w:r>
      <w:bookmarkEnd w:id="129"/>
    </w:p>
    <w:p w14:paraId="1698DD02" w14:textId="75F6FCEB" w:rsidR="00714B63" w:rsidRPr="00045CA3" w:rsidRDefault="00714B63" w:rsidP="00714B63">
      <w:pPr>
        <w:pStyle w:val="Proposal"/>
      </w:pPr>
      <w:bookmarkStart w:id="130" w:name="_Toc84018156"/>
      <w:r w:rsidRPr="00045CA3">
        <w:t>Do not support</w:t>
      </w:r>
      <w:r w:rsidR="00C818A0" w:rsidRPr="00045CA3">
        <w:t xml:space="preserve"> </w:t>
      </w:r>
      <w:r w:rsidRPr="00045CA3">
        <w:t xml:space="preserve">unicast PDCCH scrambled with CS-RNTI for </w:t>
      </w:r>
      <w:r w:rsidR="008660BF" w:rsidRPr="00045CA3">
        <w:t xml:space="preserve">activation </w:t>
      </w:r>
      <w:r w:rsidRPr="00045CA3">
        <w:t>of group SPS PDSCH.</w:t>
      </w:r>
      <w:bookmarkEnd w:id="130"/>
      <w:r w:rsidRPr="00045CA3">
        <w:t xml:space="preserve"> </w:t>
      </w:r>
    </w:p>
    <w:p w14:paraId="0BFA512F" w14:textId="3B8F1BF9" w:rsidR="0006723D" w:rsidRPr="00C32B15" w:rsidRDefault="00011E2D" w:rsidP="000A5023">
      <w:pPr>
        <w:pStyle w:val="Heading3"/>
        <w:rPr>
          <w:lang w:val="en-US"/>
        </w:rPr>
      </w:pPr>
      <w:r w:rsidRPr="00C32B15">
        <w:rPr>
          <w:lang w:val="en-US"/>
        </w:rPr>
        <w:t>Use of</w:t>
      </w:r>
      <w:r w:rsidR="00710035" w:rsidRPr="00C32B15">
        <w:rPr>
          <w:lang w:val="en-US"/>
        </w:rPr>
        <w:t xml:space="preserve"> G-</w:t>
      </w:r>
      <w:r w:rsidRPr="00C32B15">
        <w:rPr>
          <w:lang w:val="en-US"/>
        </w:rPr>
        <w:t xml:space="preserve">CS-RNTI and </w:t>
      </w:r>
      <w:r w:rsidR="0033414F" w:rsidRPr="00C32B15">
        <w:rPr>
          <w:lang w:val="en-US"/>
        </w:rPr>
        <w:t>Number of</w:t>
      </w:r>
      <w:r w:rsidR="009D21D9" w:rsidRPr="00C32B15">
        <w:rPr>
          <w:lang w:val="en-US"/>
        </w:rPr>
        <w:t xml:space="preserve"> group</w:t>
      </w:r>
      <w:r w:rsidR="007935FA" w:rsidRPr="00C32B15">
        <w:rPr>
          <w:lang w:val="en-US"/>
        </w:rPr>
        <w:t xml:space="preserve"> c</w:t>
      </w:r>
      <w:r w:rsidR="0033414F" w:rsidRPr="00C32B15">
        <w:rPr>
          <w:lang w:val="en-US"/>
        </w:rPr>
        <w:t>onfigurations</w:t>
      </w:r>
      <w:r w:rsidR="00875855" w:rsidRPr="00C32B15">
        <w:rPr>
          <w:lang w:val="en-US"/>
        </w:rPr>
        <w:t xml:space="preserve"> for SPS</w:t>
      </w:r>
      <w:r w:rsidR="0012588A" w:rsidRPr="00C32B15">
        <w:rPr>
          <w:lang w:val="en-US"/>
        </w:rPr>
        <w:t xml:space="preserve"> </w:t>
      </w:r>
    </w:p>
    <w:p w14:paraId="05C1DA09" w14:textId="77777777" w:rsidR="008E16CB" w:rsidRPr="00C32B15" w:rsidRDefault="008E16CB" w:rsidP="008E16CB">
      <w:pPr>
        <w:rPr>
          <w:lang w:val="en-US"/>
        </w:rPr>
      </w:pPr>
      <w:r w:rsidRPr="00C32B15">
        <w:rPr>
          <w:lang w:val="en-US"/>
        </w:rPr>
        <w:t>In RAN1#104b-e, the following was agreed:</w:t>
      </w:r>
    </w:p>
    <w:tbl>
      <w:tblPr>
        <w:tblStyle w:val="TableGrid"/>
        <w:tblW w:w="0" w:type="auto"/>
        <w:tblLook w:val="04A0" w:firstRow="1" w:lastRow="0" w:firstColumn="1" w:lastColumn="0" w:noHBand="0" w:noVBand="1"/>
      </w:tblPr>
      <w:tblGrid>
        <w:gridCol w:w="9629"/>
      </w:tblGrid>
      <w:tr w:rsidR="008E16CB" w:rsidRPr="008E1431" w14:paraId="23BDED85" w14:textId="77777777" w:rsidTr="000153F6">
        <w:tc>
          <w:tcPr>
            <w:tcW w:w="9629" w:type="dxa"/>
          </w:tcPr>
          <w:p w14:paraId="78D63F91" w14:textId="77777777" w:rsidR="008E16CB" w:rsidRPr="00C32B15" w:rsidRDefault="008E16CB" w:rsidP="000153F6">
            <w:pPr>
              <w:rPr>
                <w:lang w:val="en-US"/>
              </w:rPr>
            </w:pPr>
          </w:p>
          <w:p w14:paraId="4E5195A3" w14:textId="77777777" w:rsidR="008E16CB" w:rsidRPr="00C32B15" w:rsidRDefault="008E16CB" w:rsidP="000153F6">
            <w:pPr>
              <w:rPr>
                <w:lang w:val="en-US"/>
              </w:rPr>
            </w:pPr>
            <w:r w:rsidRPr="00C32B15">
              <w:rPr>
                <w:highlight w:val="green"/>
                <w:lang w:val="en-US"/>
              </w:rPr>
              <w:t>Agreement:</w:t>
            </w:r>
          </w:p>
          <w:p w14:paraId="2AE660B6" w14:textId="77777777" w:rsidR="008E16CB" w:rsidRPr="00C32B15" w:rsidRDefault="008E16CB" w:rsidP="000153F6">
            <w:pPr>
              <w:rPr>
                <w:lang w:val="en-US"/>
              </w:rPr>
            </w:pPr>
            <w:r w:rsidRPr="00C32B15">
              <w:rPr>
                <w:lang w:val="en-US"/>
              </w:rPr>
              <w:t>Define G-CS-RNTI at least for SPS group-common PDSCH and activation/deactivation of SPS group-common PDSCH, different from CS-RNTI for unicast SPS PDSCH.</w:t>
            </w:r>
          </w:p>
          <w:p w14:paraId="6318FF6E" w14:textId="77777777" w:rsidR="008E16CB" w:rsidRPr="00CE6CB2" w:rsidRDefault="008E16CB" w:rsidP="000153F6">
            <w:pPr>
              <w:pStyle w:val="ListParagraph"/>
              <w:numPr>
                <w:ilvl w:val="0"/>
                <w:numId w:val="32"/>
              </w:numPr>
            </w:pPr>
            <w:r w:rsidRPr="00CE6CB2">
              <w:t>G-CS-RNTI is used for PTM scheme 1 based dynamic retransmission of SPS group-common PDSCH</w:t>
            </w:r>
            <w:r w:rsidRPr="00CE6CB2">
              <w:rPr>
                <w:rFonts w:hint="eastAsia"/>
              </w:rPr>
              <w:t xml:space="preserve"> </w:t>
            </w:r>
          </w:p>
          <w:p w14:paraId="510C0C95" w14:textId="77777777" w:rsidR="008E16CB" w:rsidRPr="00CE6CB2" w:rsidRDefault="008E16CB" w:rsidP="000153F6">
            <w:pPr>
              <w:pStyle w:val="ListParagraph"/>
              <w:numPr>
                <w:ilvl w:val="0"/>
                <w:numId w:val="32"/>
              </w:numPr>
            </w:pPr>
            <w:r w:rsidRPr="00CE6CB2">
              <w:t>FFS</w:t>
            </w:r>
            <w:r>
              <w:t>:</w:t>
            </w:r>
            <w:r w:rsidRPr="00CE6CB2">
              <w:t xml:space="preserve"> </w:t>
            </w:r>
            <w:r>
              <w:t>Whether</w:t>
            </w:r>
            <w:r w:rsidRPr="00CE6CB2">
              <w:t xml:space="preserve"> </w:t>
            </w:r>
            <w:r>
              <w:t>CS-</w:t>
            </w:r>
            <w:r w:rsidRPr="00CE6CB2">
              <w:t xml:space="preserve">RNTI </w:t>
            </w:r>
            <w:r>
              <w:t>can be</w:t>
            </w:r>
            <w:r w:rsidRPr="00CE6CB2">
              <w:t xml:space="preserve"> used for PTP retransmission of SPS group-common PDSCH.</w:t>
            </w:r>
          </w:p>
          <w:p w14:paraId="564B8000" w14:textId="77777777" w:rsidR="008E16CB" w:rsidRPr="00CE6CB2" w:rsidRDefault="008E16CB" w:rsidP="000153F6">
            <w:pPr>
              <w:pStyle w:val="ListParagraph"/>
              <w:numPr>
                <w:ilvl w:val="0"/>
                <w:numId w:val="32"/>
              </w:numPr>
            </w:pPr>
            <w:r w:rsidRPr="00CE6CB2">
              <w:t xml:space="preserve">FFS: </w:t>
            </w:r>
            <w:r>
              <w:t>N</w:t>
            </w:r>
            <w:r w:rsidRPr="00CE6CB2">
              <w:t>umber of G-CS-RNTI.</w:t>
            </w:r>
          </w:p>
          <w:p w14:paraId="297A71F8" w14:textId="77777777" w:rsidR="008E16CB" w:rsidRPr="00C32B15" w:rsidRDefault="008E16CB" w:rsidP="000153F6">
            <w:pPr>
              <w:rPr>
                <w:lang w:val="en-US"/>
              </w:rPr>
            </w:pPr>
          </w:p>
          <w:p w14:paraId="5972F522" w14:textId="77777777" w:rsidR="008E16CB" w:rsidRPr="00C32B15" w:rsidRDefault="008E16CB" w:rsidP="000153F6">
            <w:pPr>
              <w:rPr>
                <w:lang w:val="en-US"/>
              </w:rPr>
            </w:pPr>
            <w:r w:rsidRPr="00C32B15">
              <w:rPr>
                <w:highlight w:val="green"/>
                <w:lang w:val="en-US"/>
              </w:rPr>
              <w:t>Agreement:</w:t>
            </w:r>
          </w:p>
          <w:p w14:paraId="2A33027A" w14:textId="77777777" w:rsidR="008E16CB" w:rsidRPr="00C32B15" w:rsidRDefault="008E16CB" w:rsidP="000153F6">
            <w:pPr>
              <w:rPr>
                <w:lang w:val="en-US"/>
              </w:rPr>
            </w:pPr>
            <w:r w:rsidRPr="00C32B15">
              <w:rPr>
                <w:lang w:val="en-US"/>
              </w:rPr>
              <w:t>Send an LS to RAN2 regarding at least the following questions:</w:t>
            </w:r>
          </w:p>
          <w:p w14:paraId="01F2D618" w14:textId="77777777" w:rsidR="008E16CB" w:rsidRPr="00113C0F" w:rsidRDefault="008E16CB" w:rsidP="000153F6">
            <w:pPr>
              <w:pStyle w:val="ListParagraph"/>
              <w:numPr>
                <w:ilvl w:val="0"/>
                <w:numId w:val="32"/>
              </w:numPr>
            </w:pPr>
            <w:r w:rsidRPr="00113C0F">
              <w:t>Whether RAN1 should take into account the case of UE supporting multiple G-RNTIs?</w:t>
            </w:r>
          </w:p>
          <w:p w14:paraId="5C0C0D0A" w14:textId="77777777" w:rsidR="008E16CB" w:rsidRPr="00C32B15" w:rsidRDefault="008E16CB" w:rsidP="000153F6">
            <w:pPr>
              <w:rPr>
                <w:lang w:val="en-US"/>
              </w:rPr>
            </w:pPr>
          </w:p>
          <w:p w14:paraId="555D2CEC" w14:textId="77777777" w:rsidR="008E16CB" w:rsidRPr="00C32B15" w:rsidRDefault="008E16CB" w:rsidP="000153F6">
            <w:pPr>
              <w:rPr>
                <w:lang w:val="en-US"/>
              </w:rPr>
            </w:pPr>
            <w:r w:rsidRPr="00C32B15">
              <w:rPr>
                <w:highlight w:val="green"/>
                <w:lang w:val="en-US"/>
              </w:rPr>
              <w:t>Agreement:</w:t>
            </w:r>
          </w:p>
          <w:p w14:paraId="729146FA" w14:textId="77777777" w:rsidR="008E16CB" w:rsidRPr="00C32B15" w:rsidRDefault="008E16CB" w:rsidP="000153F6">
            <w:pPr>
              <w:rPr>
                <w:lang w:val="en-US"/>
              </w:rPr>
            </w:pPr>
            <w:r w:rsidRPr="00C32B15">
              <w:rPr>
                <w:lang w:val="en-US"/>
              </w:rPr>
              <w:t>Include the following in the LS to RAN2:</w:t>
            </w:r>
          </w:p>
          <w:p w14:paraId="4A5CDE94" w14:textId="77777777" w:rsidR="008E16CB" w:rsidRPr="00E42BA8" w:rsidRDefault="008E16CB" w:rsidP="000153F6">
            <w:pPr>
              <w:pStyle w:val="ListParagraph"/>
              <w:numPr>
                <w:ilvl w:val="0"/>
                <w:numId w:val="32"/>
              </w:numPr>
            </w:pPr>
            <w:r w:rsidRPr="00E42BA8">
              <w:t xml:space="preserve">Whether RAN1 should </w:t>
            </w:r>
            <w:r>
              <w:t>consider</w:t>
            </w:r>
            <w:r w:rsidRPr="00E42BA8">
              <w:t xml:space="preserve"> the case of UE supporting multiple G-CS-RNTIs?</w:t>
            </w:r>
          </w:p>
          <w:p w14:paraId="67D3B40C" w14:textId="77777777" w:rsidR="008E16CB" w:rsidRPr="00E42BA8" w:rsidRDefault="008E16CB" w:rsidP="000153F6">
            <w:pPr>
              <w:pStyle w:val="ListParagraph"/>
              <w:numPr>
                <w:ilvl w:val="0"/>
                <w:numId w:val="32"/>
              </w:numPr>
            </w:pPr>
            <w:r w:rsidRPr="00E42BA8">
              <w:t xml:space="preserve">The agreements related to SPS will also be included in the LS for information </w:t>
            </w:r>
          </w:p>
          <w:p w14:paraId="3FAF19DC" w14:textId="77777777" w:rsidR="008E16CB" w:rsidRPr="00C32B15" w:rsidRDefault="008E16CB" w:rsidP="000153F6">
            <w:pPr>
              <w:rPr>
                <w:lang w:val="en-US"/>
              </w:rPr>
            </w:pPr>
          </w:p>
          <w:p w14:paraId="3B7FDD2C" w14:textId="77777777" w:rsidR="008E16CB" w:rsidRPr="00C32B15" w:rsidRDefault="008E16CB" w:rsidP="000153F6">
            <w:pPr>
              <w:rPr>
                <w:lang w:val="en-US"/>
              </w:rPr>
            </w:pPr>
            <w:r w:rsidRPr="00C32B15">
              <w:rPr>
                <w:highlight w:val="green"/>
                <w:lang w:val="en-US"/>
              </w:rPr>
              <w:t>R1-2104045</w:t>
            </w:r>
            <w:r w:rsidRPr="00C32B15">
              <w:rPr>
                <w:lang w:val="en-US"/>
              </w:rPr>
              <w:tab/>
              <w:t>LS on G-RNTI and G-CS-RNTI for MBS</w:t>
            </w:r>
          </w:p>
          <w:p w14:paraId="3354A911" w14:textId="77777777" w:rsidR="008E16CB" w:rsidRPr="00C32B15" w:rsidRDefault="008E16CB" w:rsidP="000153F6">
            <w:pPr>
              <w:rPr>
                <w:lang w:val="en-US"/>
              </w:rPr>
            </w:pPr>
          </w:p>
          <w:p w14:paraId="51E6C0F9" w14:textId="77777777" w:rsidR="008E16CB" w:rsidRPr="00C32B15" w:rsidRDefault="008E16CB" w:rsidP="000153F6">
            <w:pPr>
              <w:rPr>
                <w:lang w:val="en-US"/>
              </w:rPr>
            </w:pPr>
            <w:r w:rsidRPr="00C32B15">
              <w:rPr>
                <w:highlight w:val="green"/>
                <w:lang w:val="en-US"/>
              </w:rPr>
              <w:t>Agreement:</w:t>
            </w:r>
            <w:r w:rsidRPr="00C32B15">
              <w:rPr>
                <w:lang w:val="en-US"/>
              </w:rPr>
              <w:t xml:space="preserve"> </w:t>
            </w:r>
          </w:p>
          <w:p w14:paraId="1C85FB75" w14:textId="77777777" w:rsidR="008E16CB" w:rsidRPr="00C32B15" w:rsidRDefault="008E16CB" w:rsidP="000153F6">
            <w:pPr>
              <w:rPr>
                <w:lang w:val="en-US"/>
              </w:rPr>
            </w:pPr>
            <w:r w:rsidRPr="00C32B15">
              <w:rPr>
                <w:lang w:val="en-US"/>
              </w:rPr>
              <w:lastRenderedPageBreak/>
              <w:t xml:space="preserve">For RRC_CONNECTED UE supporting MBS, support up to 8 configured SPS configurations in a BWP of a serving cell for unicast and MBS in total. </w:t>
            </w:r>
          </w:p>
          <w:p w14:paraId="5B0C79AA" w14:textId="77777777" w:rsidR="008E16CB" w:rsidRDefault="008E16CB" w:rsidP="000153F6">
            <w:pPr>
              <w:pStyle w:val="ListParagraph"/>
              <w:numPr>
                <w:ilvl w:val="0"/>
                <w:numId w:val="37"/>
              </w:numPr>
            </w:pPr>
            <w:r>
              <w:t>It is up to gNB implementation to configure the SPS configuration indexes for unicast and MBS, respectively.</w:t>
            </w:r>
          </w:p>
          <w:p w14:paraId="08A45783" w14:textId="77777777" w:rsidR="008E16CB" w:rsidRPr="00C32B15" w:rsidRDefault="008E16CB" w:rsidP="000153F6">
            <w:pPr>
              <w:rPr>
                <w:lang w:val="en-US"/>
              </w:rPr>
            </w:pPr>
          </w:p>
        </w:tc>
      </w:tr>
      <w:tr w:rsidR="00191386" w:rsidRPr="008E1431" w14:paraId="6D6DC1B3" w14:textId="77777777" w:rsidTr="000153F6">
        <w:tc>
          <w:tcPr>
            <w:tcW w:w="9629" w:type="dxa"/>
          </w:tcPr>
          <w:p w14:paraId="7994C85B" w14:textId="5263E61C" w:rsidR="00191386" w:rsidRDefault="00191386" w:rsidP="00191386">
            <w:pPr>
              <w:rPr>
                <w:rFonts w:ascii="Times" w:eastAsia="Batang" w:hAnsi="Times"/>
                <w:sz w:val="20"/>
                <w:highlight w:val="green"/>
                <w:lang w:val="en-GB" w:eastAsia="x-none"/>
              </w:rPr>
            </w:pPr>
            <w:r>
              <w:rPr>
                <w:rFonts w:ascii="Times" w:eastAsia="Batang" w:hAnsi="Times"/>
                <w:sz w:val="20"/>
                <w:highlight w:val="green"/>
                <w:lang w:val="en-GB" w:eastAsia="x-none"/>
              </w:rPr>
              <w:lastRenderedPageBreak/>
              <w:t>10</w:t>
            </w:r>
            <w:r w:rsidR="00F16977">
              <w:rPr>
                <w:rFonts w:ascii="Times" w:eastAsia="Batang" w:hAnsi="Times"/>
                <w:sz w:val="20"/>
                <w:highlight w:val="green"/>
                <w:lang w:val="en-GB" w:eastAsia="x-none"/>
              </w:rPr>
              <w:t>6e:</w:t>
            </w:r>
          </w:p>
          <w:p w14:paraId="26ACF1A8" w14:textId="1313CC64" w:rsidR="00191386" w:rsidRPr="00476657" w:rsidRDefault="00191386" w:rsidP="00191386">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53BF76CC" w14:textId="77777777" w:rsidR="00191386" w:rsidRPr="00476657" w:rsidRDefault="00191386" w:rsidP="00191386">
            <w:pPr>
              <w:rPr>
                <w:rFonts w:ascii="Times" w:eastAsia="Batang" w:hAnsi="Times"/>
                <w:sz w:val="20"/>
                <w:lang w:val="en-GB" w:eastAsia="x-none"/>
              </w:rPr>
            </w:pPr>
            <w:r w:rsidRPr="00476657">
              <w:rPr>
                <w:rFonts w:ascii="Times" w:eastAsia="Batang" w:hAnsi="Times"/>
                <w:sz w:val="20"/>
                <w:lang w:val="en-GB" w:eastAsia="x-none"/>
              </w:rPr>
              <w:t xml:space="preserve">If a </w:t>
            </w:r>
            <w:r w:rsidRPr="00476657">
              <w:rPr>
                <w:rFonts w:ascii="Times" w:eastAsia="Batang" w:hAnsi="Times"/>
                <w:sz w:val="20"/>
                <w:lang w:val="en-GB"/>
              </w:rPr>
              <w:t>SPS-config for MBS</w:t>
            </w:r>
            <w:r w:rsidRPr="00476657">
              <w:rPr>
                <w:rFonts w:ascii="Times" w:eastAsia="Batang" w:hAnsi="Times"/>
                <w:sz w:val="20"/>
                <w:lang w:val="en-GB" w:eastAsia="x-none"/>
              </w:rPr>
              <w:t xml:space="preserve"> is configured in CFR, one G-CS-RNTI is associated with the </w:t>
            </w:r>
            <w:r w:rsidRPr="00476657">
              <w:rPr>
                <w:rFonts w:ascii="Times" w:eastAsia="Batang" w:hAnsi="Times"/>
                <w:sz w:val="20"/>
                <w:lang w:val="en-GB"/>
              </w:rPr>
              <w:t>SPS-config</w:t>
            </w:r>
            <w:r w:rsidRPr="00476657">
              <w:rPr>
                <w:rFonts w:ascii="Times" w:eastAsia="Batang" w:hAnsi="Times"/>
                <w:sz w:val="20"/>
                <w:lang w:val="en-GB" w:eastAsia="x-none"/>
              </w:rPr>
              <w:t>.</w:t>
            </w:r>
          </w:p>
          <w:p w14:paraId="041D26FF" w14:textId="733D55DC" w:rsidR="00191386" w:rsidRPr="00C32B15" w:rsidRDefault="00191386" w:rsidP="00191386">
            <w:pPr>
              <w:rPr>
                <w:lang w:val="en-US"/>
              </w:rPr>
            </w:pPr>
            <w:r w:rsidRPr="00476657">
              <w:rPr>
                <w:rFonts w:ascii="Times" w:eastAsia="Batang" w:hAnsi="Times"/>
                <w:sz w:val="20"/>
                <w:lang w:val="en-GB" w:eastAsia="x-none"/>
              </w:rPr>
              <w:t>FFS: Multiple G-CS-RNTIs associated with one SPS-config</w:t>
            </w:r>
          </w:p>
        </w:tc>
      </w:tr>
    </w:tbl>
    <w:p w14:paraId="484DD23F" w14:textId="77777777" w:rsidR="008E16CB" w:rsidRPr="00C32B15" w:rsidRDefault="008E16CB" w:rsidP="008E16CB">
      <w:pPr>
        <w:rPr>
          <w:lang w:val="en-US"/>
        </w:rPr>
      </w:pPr>
    </w:p>
    <w:p w14:paraId="7B3F892D" w14:textId="375559EB" w:rsidR="008E16CB" w:rsidRPr="00C32B15" w:rsidRDefault="008E16CB" w:rsidP="008E16CB">
      <w:pPr>
        <w:rPr>
          <w:lang w:val="en-US"/>
        </w:rPr>
      </w:pPr>
      <w:r w:rsidRPr="00C32B15">
        <w:rPr>
          <w:lang w:val="en-US"/>
        </w:rPr>
        <w:t xml:space="preserve">In the configuration of SPS, the CS-RNTI is currently configured at the cell level within </w:t>
      </w:r>
      <w:bookmarkStart w:id="131" w:name="OLE_LINK19"/>
      <w:bookmarkStart w:id="132" w:name="OLE_LINK20"/>
      <w:bookmarkStart w:id="133" w:name="OLE_LINK21"/>
      <w:r w:rsidRPr="00C32B15">
        <w:rPr>
          <w:i/>
          <w:lang w:val="en-US"/>
        </w:rPr>
        <w:t>PhysicalCellGroupConfig</w:t>
      </w:r>
      <w:r w:rsidRPr="00C32B15">
        <w:rPr>
          <w:lang w:val="en-US"/>
        </w:rPr>
        <w:t>.</w:t>
      </w:r>
      <w:bookmarkEnd w:id="131"/>
      <w:bookmarkEnd w:id="132"/>
      <w:bookmarkEnd w:id="133"/>
      <w:r w:rsidRPr="00C32B15">
        <w:rPr>
          <w:lang w:val="en-US"/>
        </w:rPr>
        <w:t xml:space="preserve"> Since it has been agreed to leave it to gNB to decide which of the 8 SPS configuration will use multicast or unicast, the G-CS-RNTI for group scheduling should be configured </w:t>
      </w:r>
      <w:r w:rsidR="005A1C7D" w:rsidRPr="00C32B15">
        <w:rPr>
          <w:lang w:val="en-US"/>
        </w:rPr>
        <w:t xml:space="preserve">in </w:t>
      </w:r>
      <w:r w:rsidRPr="00C32B15">
        <w:rPr>
          <w:lang w:val="en-US"/>
        </w:rPr>
        <w:t>SPS-config for each of the configurations</w:t>
      </w:r>
      <w:r w:rsidR="001211F4" w:rsidRPr="00C32B15">
        <w:rPr>
          <w:lang w:val="en-US"/>
        </w:rPr>
        <w:t>.</w:t>
      </w:r>
      <w:r w:rsidR="00E551A3" w:rsidRPr="00C32B15">
        <w:rPr>
          <w:lang w:val="en-US"/>
        </w:rPr>
        <w:t xml:space="preserve"> </w:t>
      </w:r>
      <w:r w:rsidR="00C90750" w:rsidRPr="00C32B15">
        <w:rPr>
          <w:lang w:val="en-US"/>
        </w:rPr>
        <w:t xml:space="preserve">G-CS-RNTI and CS-RNTI </w:t>
      </w:r>
      <w:r w:rsidR="00E551A3" w:rsidRPr="00C32B15">
        <w:rPr>
          <w:lang w:val="en-US"/>
        </w:rPr>
        <w:t xml:space="preserve">should be possible to </w:t>
      </w:r>
      <w:r w:rsidR="007203FA" w:rsidRPr="00C32B15">
        <w:rPr>
          <w:lang w:val="en-US"/>
        </w:rPr>
        <w:t xml:space="preserve">be </w:t>
      </w:r>
      <w:r w:rsidR="00E551A3" w:rsidRPr="00C32B15">
        <w:rPr>
          <w:lang w:val="en-US"/>
        </w:rPr>
        <w:t>configur</w:t>
      </w:r>
      <w:r w:rsidR="007203FA" w:rsidRPr="00C32B15">
        <w:rPr>
          <w:lang w:val="en-US"/>
        </w:rPr>
        <w:t>ed</w:t>
      </w:r>
      <w:r w:rsidR="00E551A3" w:rsidRPr="00C32B15">
        <w:rPr>
          <w:lang w:val="en-US"/>
        </w:rPr>
        <w:t xml:space="preserve"> </w:t>
      </w:r>
      <w:r w:rsidR="007203FA" w:rsidRPr="00C32B15">
        <w:rPr>
          <w:lang w:val="en-US"/>
        </w:rPr>
        <w:t>f</w:t>
      </w:r>
      <w:r w:rsidR="00C90750" w:rsidRPr="00C32B15">
        <w:rPr>
          <w:lang w:val="en-US"/>
        </w:rPr>
        <w:t xml:space="preserve">or the same configuration </w:t>
      </w:r>
      <w:r w:rsidR="007203FA" w:rsidRPr="00C32B15">
        <w:rPr>
          <w:lang w:val="en-US"/>
        </w:rPr>
        <w:t xml:space="preserve">if retransmission via PTP </w:t>
      </w:r>
      <w:r w:rsidR="005A3790" w:rsidRPr="00C32B15">
        <w:rPr>
          <w:lang w:val="en-US"/>
        </w:rPr>
        <w:t xml:space="preserve">of the group SPS is supported. </w:t>
      </w:r>
    </w:p>
    <w:p w14:paraId="4F7E8DAA" w14:textId="77777777" w:rsidR="008E16CB" w:rsidRPr="00C32B15" w:rsidRDefault="008E16CB" w:rsidP="008E16CB">
      <w:pPr>
        <w:rPr>
          <w:lang w:val="en-US"/>
        </w:rPr>
      </w:pPr>
    </w:p>
    <w:p w14:paraId="450D9896" w14:textId="60675008" w:rsidR="008E16CB" w:rsidRPr="00045CA3" w:rsidRDefault="008E16CB" w:rsidP="008E16CB">
      <w:pPr>
        <w:pStyle w:val="Proposal"/>
      </w:pPr>
      <w:bookmarkStart w:id="134" w:name="_Toc84018157"/>
      <w:r w:rsidRPr="00045CA3">
        <w:t>G-CS-RNTI is configured per SPS configuration. If not configured, the UE assumes CS-RNTI is used for PDSCH.</w:t>
      </w:r>
      <w:bookmarkEnd w:id="134"/>
      <w:r w:rsidRPr="00045CA3">
        <w:t xml:space="preserve"> </w:t>
      </w:r>
    </w:p>
    <w:p w14:paraId="18A6FB86" w14:textId="635D79B3" w:rsidR="0038740C" w:rsidRPr="00045CA3" w:rsidRDefault="0038740C" w:rsidP="008E16CB">
      <w:pPr>
        <w:pStyle w:val="Proposal"/>
      </w:pPr>
      <w:bookmarkStart w:id="135" w:name="_Toc84018158"/>
      <w:bookmarkStart w:id="136" w:name="OLE_LINK18"/>
      <w:r w:rsidRPr="00045CA3">
        <w:t>CS-RNTI and G-CS-RNTI can be configured for the same SPS configuration.</w:t>
      </w:r>
      <w:bookmarkEnd w:id="135"/>
      <w:r w:rsidRPr="00045CA3">
        <w:t xml:space="preserve"> </w:t>
      </w:r>
    </w:p>
    <w:bookmarkEnd w:id="136"/>
    <w:p w14:paraId="5D6E1482" w14:textId="70514574" w:rsidR="008E16CB" w:rsidRPr="00C32B15" w:rsidRDefault="008E16CB" w:rsidP="008E16CB">
      <w:pPr>
        <w:rPr>
          <w:lang w:val="en-US"/>
        </w:rPr>
      </w:pPr>
      <w:r w:rsidRPr="00C32B15">
        <w:rPr>
          <w:lang w:val="en-US"/>
        </w:rPr>
        <w:t xml:space="preserve">The number of G-CS-RNTI can be aligned with the number of G-RNTIs and up to UE capability. </w:t>
      </w:r>
    </w:p>
    <w:p w14:paraId="6315A307" w14:textId="77777777" w:rsidR="008E16CB" w:rsidRPr="00C32B15" w:rsidRDefault="008E16CB" w:rsidP="008E16CB">
      <w:pPr>
        <w:rPr>
          <w:sz w:val="21"/>
          <w:lang w:val="en-US"/>
        </w:rPr>
      </w:pPr>
    </w:p>
    <w:p w14:paraId="501C41A6" w14:textId="1053233D" w:rsidR="008E16CB" w:rsidRDefault="008E16CB" w:rsidP="008E16CB">
      <w:pPr>
        <w:pStyle w:val="Proposal"/>
      </w:pPr>
      <w:bookmarkStart w:id="137" w:name="_Toc84018159"/>
      <w:r w:rsidRPr="00045CA3">
        <w:t>The number of supported G-CS-RNTI per UE up to UE capability. The maximum number of G-CS-RNTI can be aligned with the number of G-RNTI per UEs.</w:t>
      </w:r>
      <w:bookmarkEnd w:id="137"/>
      <w:r w:rsidRPr="00045CA3">
        <w:t xml:space="preserve"> </w:t>
      </w:r>
    </w:p>
    <w:p w14:paraId="607B9AC6" w14:textId="6629FD30" w:rsidR="000F63CA" w:rsidRDefault="000F63CA" w:rsidP="000F63CA">
      <w:pPr>
        <w:pStyle w:val="Proposal"/>
        <w:numPr>
          <w:ilvl w:val="0"/>
          <w:numId w:val="0"/>
        </w:numPr>
      </w:pPr>
    </w:p>
    <w:p w14:paraId="73E30D99" w14:textId="0885ACA6" w:rsidR="000F63CA" w:rsidRDefault="00CF3EDC" w:rsidP="000F63CA">
      <w:pPr>
        <w:rPr>
          <w:lang w:val="en-US"/>
        </w:rPr>
      </w:pPr>
      <w:r>
        <w:rPr>
          <w:lang w:val="en-US"/>
        </w:rPr>
        <w:t xml:space="preserve">Regarding the FFS on having multiple G-CS-RNTIs associated with one SPS-config, we do not thing there is such a use </w:t>
      </w:r>
      <w:proofErr w:type="gramStart"/>
      <w:r>
        <w:rPr>
          <w:lang w:val="en-US"/>
        </w:rPr>
        <w:t>case</w:t>
      </w:r>
      <w:proofErr w:type="gramEnd"/>
      <w:r>
        <w:rPr>
          <w:lang w:val="en-US"/>
        </w:rPr>
        <w:t xml:space="preserve"> and it could become confusing for the UE. </w:t>
      </w:r>
      <w:r w:rsidR="001D6624">
        <w:rPr>
          <w:lang w:val="en-US"/>
        </w:rPr>
        <w:t xml:space="preserve">We assume the </w:t>
      </w:r>
      <w:r w:rsidR="002265B2">
        <w:rPr>
          <w:lang w:val="en-US"/>
        </w:rPr>
        <w:t>different</w:t>
      </w:r>
      <w:r w:rsidR="001D6624">
        <w:rPr>
          <w:lang w:val="en-US"/>
        </w:rPr>
        <w:t xml:space="preserve"> </w:t>
      </w:r>
      <w:r w:rsidR="002265B2">
        <w:rPr>
          <w:lang w:val="en-US"/>
        </w:rPr>
        <w:t xml:space="preserve">services covered by the different G-CS-RNTIs will be </w:t>
      </w:r>
      <w:proofErr w:type="gramStart"/>
      <w:r w:rsidR="002265B2">
        <w:rPr>
          <w:lang w:val="en-US"/>
        </w:rPr>
        <w:t xml:space="preserve">multiplexed </w:t>
      </w:r>
      <w:r w:rsidR="008D65E8">
        <w:rPr>
          <w:lang w:val="en-US"/>
        </w:rPr>
        <w:t xml:space="preserve"> and</w:t>
      </w:r>
      <w:proofErr w:type="gramEnd"/>
      <w:r w:rsidR="008D65E8">
        <w:rPr>
          <w:lang w:val="en-US"/>
        </w:rPr>
        <w:t xml:space="preserve"> come with generally different </w:t>
      </w:r>
      <w:r w:rsidR="00BF56B2">
        <w:rPr>
          <w:lang w:val="en-US"/>
        </w:rPr>
        <w:t xml:space="preserve">parameter of transmissions. For a cleaner design and a clear view on the impact on UE capability, it is preferable to have a single G-CS-RNTI per SPS configuration. </w:t>
      </w:r>
    </w:p>
    <w:p w14:paraId="0B3D090A" w14:textId="6F5F98BD" w:rsidR="00BF56B2" w:rsidRDefault="00BF56B2" w:rsidP="000F63CA">
      <w:pPr>
        <w:rPr>
          <w:lang w:val="en-US"/>
        </w:rPr>
      </w:pPr>
    </w:p>
    <w:p w14:paraId="41737EE0" w14:textId="5A1482CE" w:rsidR="00434EA9" w:rsidRPr="000F63CA" w:rsidRDefault="00434EA9">
      <w:pPr>
        <w:pStyle w:val="Proposal"/>
      </w:pPr>
      <w:bookmarkStart w:id="138" w:name="_Toc84018160"/>
      <w:r>
        <w:t>Only one G-CS-RNTI is supported per SPS configuration.</w:t>
      </w:r>
      <w:bookmarkEnd w:id="138"/>
      <w:r>
        <w:t xml:space="preserve"> </w:t>
      </w:r>
    </w:p>
    <w:p w14:paraId="0DD21BE5" w14:textId="256D38A2" w:rsidR="00DC18A5" w:rsidRPr="00C32B15" w:rsidRDefault="00571C8C" w:rsidP="00DC18A5">
      <w:pPr>
        <w:pStyle w:val="Heading3"/>
        <w:rPr>
          <w:lang w:val="en-US"/>
        </w:rPr>
      </w:pPr>
      <w:r>
        <w:rPr>
          <w:lang w:val="en-US"/>
        </w:rPr>
        <w:t>S</w:t>
      </w:r>
      <w:r w:rsidR="00DC18A5" w:rsidRPr="00C32B15">
        <w:rPr>
          <w:lang w:val="en-US"/>
        </w:rPr>
        <w:t xml:space="preserve">imultaneous </w:t>
      </w:r>
      <w:r w:rsidR="00F878E4" w:rsidRPr="00C32B15">
        <w:rPr>
          <w:lang w:val="en-US"/>
        </w:rPr>
        <w:t xml:space="preserve">reception of </w:t>
      </w:r>
      <w:r w:rsidR="00DC18A5" w:rsidRPr="00C32B15">
        <w:rPr>
          <w:lang w:val="en-US"/>
        </w:rPr>
        <w:t xml:space="preserve">PTP and PTM </w:t>
      </w:r>
      <w:r w:rsidR="00F878E4" w:rsidRPr="00C32B15">
        <w:rPr>
          <w:lang w:val="en-US"/>
        </w:rPr>
        <w:t xml:space="preserve">retransmission </w:t>
      </w:r>
      <w:r w:rsidR="00DC18A5" w:rsidRPr="00C32B15">
        <w:rPr>
          <w:lang w:val="en-US"/>
        </w:rPr>
        <w:t>in SPS</w:t>
      </w:r>
    </w:p>
    <w:p w14:paraId="5084E80C" w14:textId="77777777" w:rsidR="00DC18A5" w:rsidRPr="00C32B15" w:rsidRDefault="00DC18A5" w:rsidP="00DC18A5">
      <w:pPr>
        <w:rPr>
          <w:lang w:val="en-US"/>
        </w:rPr>
      </w:pPr>
    </w:p>
    <w:p w14:paraId="15C6F59F" w14:textId="77777777" w:rsidR="00DC18A5" w:rsidRPr="00C32B15" w:rsidRDefault="00DC18A5" w:rsidP="00DC18A5">
      <w:pPr>
        <w:rPr>
          <w:lang w:val="en-US"/>
        </w:rPr>
      </w:pPr>
      <w:r w:rsidRPr="00C32B15">
        <w:rPr>
          <w:lang w:val="en-US"/>
        </w:rPr>
        <w:t>In RAN1#104b-e, the following was agreed:</w:t>
      </w:r>
    </w:p>
    <w:tbl>
      <w:tblPr>
        <w:tblStyle w:val="TableGrid"/>
        <w:tblW w:w="0" w:type="auto"/>
        <w:tblLook w:val="04A0" w:firstRow="1" w:lastRow="0" w:firstColumn="1" w:lastColumn="0" w:noHBand="0" w:noVBand="1"/>
      </w:tblPr>
      <w:tblGrid>
        <w:gridCol w:w="9629"/>
      </w:tblGrid>
      <w:tr w:rsidR="00DC18A5" w:rsidRPr="008E1431" w14:paraId="525353FA" w14:textId="77777777" w:rsidTr="000153F6">
        <w:tc>
          <w:tcPr>
            <w:tcW w:w="9629" w:type="dxa"/>
          </w:tcPr>
          <w:p w14:paraId="0CC97F66" w14:textId="77777777" w:rsidR="00DC18A5" w:rsidRPr="00C32B15" w:rsidRDefault="00DC18A5" w:rsidP="000153F6">
            <w:pPr>
              <w:rPr>
                <w:lang w:val="en-US"/>
              </w:rPr>
            </w:pPr>
            <w:r w:rsidRPr="00C32B15">
              <w:rPr>
                <w:highlight w:val="green"/>
                <w:lang w:val="en-US"/>
              </w:rPr>
              <w:t>Agreement:</w:t>
            </w:r>
          </w:p>
          <w:p w14:paraId="29292D18" w14:textId="77777777" w:rsidR="00DC18A5" w:rsidRPr="00C32B15" w:rsidRDefault="00DC18A5" w:rsidP="000153F6">
            <w:pPr>
              <w:rPr>
                <w:lang w:val="en-US"/>
              </w:rPr>
            </w:pPr>
            <w:r w:rsidRPr="00C32B15">
              <w:rPr>
                <w:lang w:val="en-US"/>
              </w:rPr>
              <w:t xml:space="preserve">The retransmission scheme for a given SPS </w:t>
            </w:r>
            <w:proofErr w:type="gramStart"/>
            <w:r w:rsidRPr="00C32B15">
              <w:rPr>
                <w:lang w:val="en-US"/>
              </w:rPr>
              <w:t>group-common</w:t>
            </w:r>
            <w:proofErr w:type="gramEnd"/>
            <w:r w:rsidRPr="00C32B15">
              <w:rPr>
                <w:lang w:val="en-US"/>
              </w:rPr>
              <w:t xml:space="preserve"> PDSCH can be either PTM scheme 1 or PTP.</w:t>
            </w:r>
          </w:p>
          <w:p w14:paraId="6B4F0A84" w14:textId="5DECD50B" w:rsidR="00DC18A5" w:rsidRPr="000214BD" w:rsidRDefault="00DC18A5" w:rsidP="00C32B15">
            <w:pPr>
              <w:pStyle w:val="ListParagraph"/>
              <w:numPr>
                <w:ilvl w:val="0"/>
                <w:numId w:val="32"/>
              </w:numPr>
            </w:pPr>
            <w:r w:rsidRPr="00517256">
              <w:rPr>
                <w:rFonts w:hint="eastAsia"/>
              </w:rPr>
              <w:t>F</w:t>
            </w:r>
            <w:r w:rsidRPr="00517256">
              <w:t xml:space="preserve">FS: </w:t>
            </w:r>
            <w:r>
              <w:t>W</w:t>
            </w:r>
            <w:r w:rsidRPr="00517256">
              <w:t>hether PTM scheme 1 retransmission and PTP retransmission can be used simultaneously for different UEs in the same MBS group</w:t>
            </w:r>
          </w:p>
        </w:tc>
      </w:tr>
    </w:tbl>
    <w:p w14:paraId="61C9788F" w14:textId="77777777" w:rsidR="00DC18A5" w:rsidRPr="00C32B15" w:rsidRDefault="00DC18A5" w:rsidP="00DC18A5">
      <w:pPr>
        <w:rPr>
          <w:lang w:val="en-US"/>
        </w:rPr>
      </w:pPr>
    </w:p>
    <w:p w14:paraId="0922DE85" w14:textId="5E2CD8F8" w:rsidR="00DC18A5" w:rsidRPr="00C32B15" w:rsidRDefault="00DC18A5" w:rsidP="00DC18A5">
      <w:pPr>
        <w:rPr>
          <w:lang w:val="en-US"/>
        </w:rPr>
      </w:pPr>
      <w:r w:rsidRPr="00C32B15">
        <w:rPr>
          <w:lang w:val="en-US"/>
        </w:rPr>
        <w:t xml:space="preserve">The simultaneous reception of PTM1 and PTP retransmission is also discussed for scheduled transmission (i.e for multicast group-common PDSCH with G-RNTI and scheduled unicast with G-RNTI). A similar analysis can be done for SPS. Different UEs can receive either unicast or multicast retransmission of SPS group common PDSCH. However, since UEs will always monitor the group </w:t>
      </w:r>
      <w:r w:rsidRPr="00C32B15">
        <w:rPr>
          <w:lang w:val="en-US"/>
        </w:rPr>
        <w:lastRenderedPageBreak/>
        <w:t xml:space="preserve">PDCCH scrambled with G-CS-RNTI for retransmissions, the UEs configured to detect unicast retransmission </w:t>
      </w:r>
      <w:r w:rsidR="000031DD" w:rsidRPr="00C32B15">
        <w:rPr>
          <w:lang w:val="en-US"/>
        </w:rPr>
        <w:t xml:space="preserve">via a CS-RNTI </w:t>
      </w:r>
      <w:r w:rsidRPr="00C32B15">
        <w:rPr>
          <w:lang w:val="en-US"/>
        </w:rPr>
        <w:t>will s</w:t>
      </w:r>
      <w:r w:rsidR="002D3DE5" w:rsidRPr="00C32B15">
        <w:rPr>
          <w:lang w:val="en-US"/>
        </w:rPr>
        <w:t>ee</w:t>
      </w:r>
      <w:r w:rsidRPr="00C32B15">
        <w:rPr>
          <w:lang w:val="en-US"/>
        </w:rPr>
        <w:t xml:space="preserve"> both </w:t>
      </w:r>
      <w:r w:rsidR="004F58E9" w:rsidRPr="00C32B15">
        <w:rPr>
          <w:lang w:val="en-US"/>
        </w:rPr>
        <w:t>re</w:t>
      </w:r>
      <w:r w:rsidRPr="00C32B15">
        <w:rPr>
          <w:lang w:val="en-US"/>
        </w:rPr>
        <w:t xml:space="preserve">transmissions. If the UE detects two PDCCH for retransmission of the same HARQ process according to the same mechanism, the two </w:t>
      </w:r>
      <w:r w:rsidR="004F58E9" w:rsidRPr="00C32B15">
        <w:rPr>
          <w:lang w:val="en-US"/>
        </w:rPr>
        <w:t>re</w:t>
      </w:r>
      <w:r w:rsidRPr="00C32B15">
        <w:rPr>
          <w:lang w:val="en-US"/>
        </w:rPr>
        <w:t>transmissions could be received simultaneously by a UE with the capability. As previously mentioned</w:t>
      </w:r>
      <w:r w:rsidR="00FE4988" w:rsidRPr="00C32B15">
        <w:rPr>
          <w:lang w:val="en-US"/>
        </w:rPr>
        <w:t xml:space="preserve"> for PDCCH-based</w:t>
      </w:r>
      <w:r w:rsidR="00BA41A8" w:rsidRPr="00C32B15">
        <w:rPr>
          <w:lang w:val="en-US"/>
        </w:rPr>
        <w:t xml:space="preserve"> </w:t>
      </w:r>
      <w:r w:rsidRPr="00C32B15">
        <w:rPr>
          <w:lang w:val="en-US"/>
        </w:rPr>
        <w:t xml:space="preserve">for scheduled multicast simultaneous reception, simultaneous reception of the two PDSCHs in the same HARQ cycle will produce two separate HARQ </w:t>
      </w:r>
      <w:r w:rsidR="00BA41A8" w:rsidRPr="00C32B15">
        <w:rPr>
          <w:lang w:val="en-US"/>
        </w:rPr>
        <w:t>feedback bits</w:t>
      </w:r>
      <w:r w:rsidRPr="00C32B15">
        <w:rPr>
          <w:lang w:val="en-US"/>
        </w:rPr>
        <w:t>. It is up to UE implementation to decide how to populate the HARQ buffer once the PDSCHs have been received (</w:t>
      </w:r>
      <w:proofErr w:type="gramStart"/>
      <w:r w:rsidRPr="00C32B15">
        <w:rPr>
          <w:lang w:val="en-US"/>
        </w:rPr>
        <w:t>e.g.</w:t>
      </w:r>
      <w:proofErr w:type="gramEnd"/>
      <w:r w:rsidRPr="00C32B15">
        <w:rPr>
          <w:lang w:val="en-US"/>
        </w:rPr>
        <w:t xml:space="preserve"> combine the PDSCH, or discard one of them), since they correspond to the same harq process. </w:t>
      </w:r>
    </w:p>
    <w:p w14:paraId="19BF3C41" w14:textId="77777777" w:rsidR="00DC18A5" w:rsidRPr="00C32B15" w:rsidRDefault="00DC18A5" w:rsidP="00DC18A5">
      <w:pPr>
        <w:rPr>
          <w:lang w:val="en-US"/>
        </w:rPr>
      </w:pPr>
    </w:p>
    <w:p w14:paraId="58775C55" w14:textId="77777777" w:rsidR="00DC18A5" w:rsidRPr="00045CA3" w:rsidRDefault="00DC18A5" w:rsidP="00DC18A5">
      <w:pPr>
        <w:pStyle w:val="Proposal"/>
      </w:pPr>
      <w:bookmarkStart w:id="139" w:name="_Toc84018161"/>
      <w:r w:rsidRPr="00045CA3">
        <w:t>PTM scheme 1 retransmission and PTP retransmission can be used simultaneously for different UEs in the same MBS group</w:t>
      </w:r>
      <w:bookmarkEnd w:id="139"/>
    </w:p>
    <w:p w14:paraId="761E1718" w14:textId="6A226DF9" w:rsidR="00DC18A5" w:rsidRPr="00045CA3" w:rsidRDefault="00DC18A5" w:rsidP="00DC18A5">
      <w:pPr>
        <w:pStyle w:val="Proposal"/>
      </w:pPr>
      <w:bookmarkStart w:id="140" w:name="_Toc84018162"/>
      <w:r w:rsidRPr="00045CA3">
        <w:t>The simultaneous reception of PTP and PTM retransmission for a given UE is up to UE implementation</w:t>
      </w:r>
      <w:r w:rsidR="00DF7AD8">
        <w:t xml:space="preserve">, </w:t>
      </w:r>
      <w:r w:rsidR="007D5645">
        <w:t>pending a UE capability.</w:t>
      </w:r>
      <w:bookmarkEnd w:id="140"/>
      <w:r w:rsidRPr="00045CA3">
        <w:t xml:space="preserve"> </w:t>
      </w:r>
    </w:p>
    <w:p w14:paraId="7B68FB56" w14:textId="12053E6E" w:rsidR="00DC18A5" w:rsidRPr="00392B58" w:rsidRDefault="00DC18A5" w:rsidP="00DC18A5">
      <w:pPr>
        <w:pStyle w:val="Heading3"/>
      </w:pPr>
      <w:r>
        <w:t xml:space="preserve">UL Feedback for SPS  </w:t>
      </w:r>
    </w:p>
    <w:p w14:paraId="057F09C2" w14:textId="77777777" w:rsidR="00DC18A5" w:rsidRPr="00C32B15" w:rsidRDefault="00DC18A5" w:rsidP="00DC18A5">
      <w:pPr>
        <w:rPr>
          <w:lang w:val="en-US"/>
        </w:rPr>
      </w:pPr>
      <w:r w:rsidRPr="00C32B15">
        <w:rPr>
          <w:lang w:val="en-US"/>
        </w:rPr>
        <w:t>UL feedback for SPS can be split in two categories:</w:t>
      </w:r>
    </w:p>
    <w:p w14:paraId="75A60029" w14:textId="77777777" w:rsidR="00DC18A5" w:rsidRPr="005A4D7D" w:rsidRDefault="00DC18A5" w:rsidP="00DC18A5">
      <w:pPr>
        <w:pStyle w:val="ListParagraph"/>
        <w:numPr>
          <w:ilvl w:val="0"/>
          <w:numId w:val="20"/>
        </w:numPr>
      </w:pPr>
      <w:r w:rsidRPr="005A4D7D">
        <w:t>Feedback for PDSCH with a corresponding PDCCH for activation and de-activation</w:t>
      </w:r>
    </w:p>
    <w:p w14:paraId="7C6116EF" w14:textId="77777777" w:rsidR="00DC18A5" w:rsidRPr="005A4D7D" w:rsidRDefault="00DC18A5" w:rsidP="00DC18A5">
      <w:pPr>
        <w:pStyle w:val="ListParagraph"/>
        <w:numPr>
          <w:ilvl w:val="0"/>
          <w:numId w:val="20"/>
        </w:numPr>
      </w:pPr>
      <w:r w:rsidRPr="005A4D7D">
        <w:t>Feedback for PDSCH without a corresponding PDCCH</w:t>
      </w:r>
    </w:p>
    <w:p w14:paraId="33B9BA59" w14:textId="47D64B29" w:rsidR="00DC18A5" w:rsidRPr="00C32B15" w:rsidRDefault="00DC18A5" w:rsidP="00DC18A5">
      <w:pPr>
        <w:rPr>
          <w:lang w:val="en-US"/>
        </w:rPr>
      </w:pPr>
      <w:r w:rsidRPr="00C32B15">
        <w:rPr>
          <w:lang w:val="en-US"/>
        </w:rPr>
        <w:t>As previously stated, for SPS to work all PDCCH used for activation/deactivation must be acknowledged by the UE to ensure reception of the SPS commands</w:t>
      </w:r>
      <w:r w:rsidR="00622AED" w:rsidRPr="00C32B15">
        <w:rPr>
          <w:lang w:val="en-US"/>
        </w:rPr>
        <w:t xml:space="preserve"> whatever i</w:t>
      </w:r>
      <w:r w:rsidR="00916758" w:rsidRPr="00C32B15">
        <w:rPr>
          <w:lang w:val="en-US"/>
        </w:rPr>
        <w:t>f RRC configure UE to use ACK/NACK HARQ feedback, NACK-only HARQ feedback or no HARQ feedback at all</w:t>
      </w:r>
      <w:r w:rsidRPr="00C32B15">
        <w:rPr>
          <w:lang w:val="en-US"/>
        </w:rPr>
        <w:t xml:space="preserve">. </w:t>
      </w:r>
      <w:r w:rsidR="00007BDB" w:rsidRPr="00C32B15">
        <w:rPr>
          <w:lang w:val="en-US"/>
        </w:rPr>
        <w:t xml:space="preserve"> </w:t>
      </w:r>
    </w:p>
    <w:p w14:paraId="772EB4FB" w14:textId="25BEC0C9" w:rsidR="00DC18A5" w:rsidRPr="00C32B15" w:rsidRDefault="00DC18A5" w:rsidP="00DC18A5">
      <w:pPr>
        <w:rPr>
          <w:lang w:val="en-US"/>
        </w:rPr>
      </w:pPr>
      <w:r w:rsidRPr="00C32B15">
        <w:rPr>
          <w:lang w:val="en-US"/>
        </w:rPr>
        <w:t>For SPS PDSCH without PDCCH (</w:t>
      </w:r>
      <w:proofErr w:type="gramStart"/>
      <w:r w:rsidRPr="00C32B15">
        <w:rPr>
          <w:lang w:val="en-US"/>
        </w:rPr>
        <w:t>i.e.</w:t>
      </w:r>
      <w:proofErr w:type="gramEnd"/>
      <w:r w:rsidRPr="00C32B15">
        <w:rPr>
          <w:lang w:val="en-US"/>
        </w:rPr>
        <w:t xml:space="preserve"> all other SPS PDSCH slots), the</w:t>
      </w:r>
      <w:r w:rsidR="004D17C6" w:rsidRPr="00C32B15">
        <w:rPr>
          <w:lang w:val="en-US"/>
        </w:rPr>
        <w:t xml:space="preserve">n it </w:t>
      </w:r>
      <w:r w:rsidR="00AB504D" w:rsidRPr="00C32B15">
        <w:rPr>
          <w:lang w:val="en-US"/>
        </w:rPr>
        <w:t xml:space="preserve">can be according to the RRC </w:t>
      </w:r>
      <w:r w:rsidR="001179F8" w:rsidRPr="00C32B15">
        <w:rPr>
          <w:lang w:val="en-US"/>
        </w:rPr>
        <w:t>configuration or according to the activation/deactivation indicator in the SPS activation</w:t>
      </w:r>
      <w:r w:rsidR="00F43298" w:rsidRPr="00C32B15">
        <w:rPr>
          <w:lang w:val="en-US"/>
        </w:rPr>
        <w:t xml:space="preserve"> command.</w:t>
      </w:r>
      <w:r w:rsidRPr="00C32B15">
        <w:rPr>
          <w:lang w:val="en-US"/>
        </w:rPr>
        <w:t xml:space="preserve"> Th</w:t>
      </w:r>
      <w:r w:rsidR="007F1C97" w:rsidRPr="00C32B15">
        <w:rPr>
          <w:lang w:val="en-US"/>
        </w:rPr>
        <w:t>at</w:t>
      </w:r>
      <w:r w:rsidRPr="00C32B15">
        <w:rPr>
          <w:lang w:val="en-US"/>
        </w:rPr>
        <w:t xml:space="preserve"> </w:t>
      </w:r>
      <w:proofErr w:type="gramStart"/>
      <w:r w:rsidRPr="00C32B15">
        <w:rPr>
          <w:lang w:val="en-US"/>
        </w:rPr>
        <w:t xml:space="preserve">is, </w:t>
      </w:r>
      <w:r w:rsidR="0036130B" w:rsidRPr="00C32B15">
        <w:rPr>
          <w:lang w:val="en-US"/>
        </w:rPr>
        <w:t xml:space="preserve"> we</w:t>
      </w:r>
      <w:proofErr w:type="gramEnd"/>
      <w:r w:rsidR="0036130B" w:rsidRPr="00C32B15">
        <w:rPr>
          <w:lang w:val="en-US"/>
        </w:rPr>
        <w:t xml:space="preserve"> can </w:t>
      </w:r>
      <w:r w:rsidRPr="00C32B15">
        <w:rPr>
          <w:lang w:val="en-US"/>
        </w:rPr>
        <w:t xml:space="preserve">reuse the framework that </w:t>
      </w:r>
      <w:r w:rsidR="0036130B" w:rsidRPr="00C32B15">
        <w:rPr>
          <w:lang w:val="en-US"/>
        </w:rPr>
        <w:t xml:space="preserve">will be </w:t>
      </w:r>
      <w:r w:rsidRPr="00C32B15">
        <w:rPr>
          <w:lang w:val="en-US"/>
        </w:rPr>
        <w:t>agreed for scheduled MBS</w:t>
      </w:r>
      <w:r w:rsidR="0036130B" w:rsidRPr="00C32B15">
        <w:rPr>
          <w:lang w:val="en-US"/>
        </w:rPr>
        <w:t xml:space="preserve"> </w:t>
      </w:r>
      <w:r w:rsidRPr="00C32B15">
        <w:rPr>
          <w:lang w:val="en-US"/>
        </w:rPr>
        <w:t xml:space="preserve">.  </w:t>
      </w:r>
    </w:p>
    <w:p w14:paraId="55E1FA6B" w14:textId="0D672C67" w:rsidR="00DC18A5" w:rsidRPr="00045CA3" w:rsidRDefault="00DC18A5" w:rsidP="00DC18A5">
      <w:pPr>
        <w:pStyle w:val="Proposal"/>
      </w:pPr>
      <w:bookmarkStart w:id="141" w:name="_Toc84018163"/>
      <w:r w:rsidRPr="00045CA3">
        <w:t xml:space="preserve">The UE is expected to provide </w:t>
      </w:r>
      <w:r w:rsidR="0036130B" w:rsidRPr="00045CA3">
        <w:t xml:space="preserve">HARQ-ACK </w:t>
      </w:r>
      <w:r w:rsidRPr="00045CA3">
        <w:t xml:space="preserve">feedback for all PDCCH associated with a PDCCH activation or deactivation </w:t>
      </w:r>
      <w:r w:rsidR="008D610F" w:rsidRPr="00045CA3">
        <w:t>command</w:t>
      </w:r>
      <w:r w:rsidRPr="00045CA3">
        <w:t xml:space="preserve"> for SPS</w:t>
      </w:r>
      <w:r w:rsidR="006539F2" w:rsidRPr="00045CA3">
        <w:t xml:space="preserve"> whatever </w:t>
      </w:r>
      <w:r w:rsidR="009605BA" w:rsidRPr="00045CA3">
        <w:t>UE is configured to send ACK/NACK HARQ feedback, NACK-only HARQ feedback, or no HARQ feedback at all.</w:t>
      </w:r>
      <w:bookmarkEnd w:id="141"/>
    </w:p>
    <w:p w14:paraId="079C0285" w14:textId="5389DC0A" w:rsidR="00DC18A5" w:rsidRPr="00045CA3" w:rsidRDefault="00DC18A5" w:rsidP="00DC18A5">
      <w:pPr>
        <w:pStyle w:val="Proposal"/>
      </w:pPr>
      <w:bookmarkStart w:id="142" w:name="_Toc79175346"/>
      <w:bookmarkStart w:id="143" w:name="_Toc79175485"/>
      <w:bookmarkStart w:id="144" w:name="_Toc84018164"/>
      <w:bookmarkEnd w:id="142"/>
      <w:bookmarkEnd w:id="143"/>
      <w:r w:rsidRPr="00045CA3">
        <w:t>The UE can be configured to either transmit</w:t>
      </w:r>
      <w:r w:rsidR="008D610F" w:rsidRPr="00045CA3">
        <w:t xml:space="preserve"> HARQ-ACK feedback, NACK-only feedback, or no HARQ feedback at all</w:t>
      </w:r>
      <w:r w:rsidRPr="00045CA3">
        <w:t xml:space="preserve"> for the SPS PDSCH not corresponding to a SPS PDCCH activation or deactivation.</w:t>
      </w:r>
      <w:bookmarkEnd w:id="144"/>
    </w:p>
    <w:p w14:paraId="07194B76" w14:textId="77777777" w:rsidR="00DC18A5" w:rsidRPr="00045CA3" w:rsidRDefault="00DC18A5" w:rsidP="00DC18A5">
      <w:pPr>
        <w:pStyle w:val="Observation"/>
      </w:pPr>
      <w:bookmarkStart w:id="145" w:name="_Toc84018204"/>
      <w:r w:rsidRPr="00045CA3">
        <w:t>For the PDCCH-less SPS-PDSCH the mechanism to support HARQ and HARQ-less or NACK-only can reuse what is designed for non-SPS MBS PDSCH scheduling.</w:t>
      </w:r>
      <w:bookmarkEnd w:id="145"/>
      <w:r w:rsidRPr="00045CA3">
        <w:t xml:space="preserve"> </w:t>
      </w:r>
    </w:p>
    <w:p w14:paraId="24E0ABCE" w14:textId="15F291B1" w:rsidR="00AB3C16" w:rsidRPr="000214BD" w:rsidRDefault="00DC18A5" w:rsidP="00C32B15">
      <w:pPr>
        <w:pStyle w:val="Proposal"/>
      </w:pPr>
      <w:bookmarkStart w:id="146" w:name="_Toc84018165"/>
      <w:r w:rsidRPr="00045CA3">
        <w:t>The SPS UL feedback framework for the SPS scheduled (</w:t>
      </w:r>
      <w:proofErr w:type="gramStart"/>
      <w:r w:rsidRPr="00045CA3">
        <w:t>i.e.</w:t>
      </w:r>
      <w:proofErr w:type="gramEnd"/>
      <w:r w:rsidRPr="00045CA3">
        <w:t xml:space="preserve"> PDCCH-less) PDSCH is the same as for non-SPS</w:t>
      </w:r>
      <w:r w:rsidRPr="00045CA3" w:rsidDel="00946250">
        <w:t xml:space="preserve"> </w:t>
      </w:r>
      <w:r w:rsidRPr="00045CA3">
        <w:t>MBS PDSCH scheduling.</w:t>
      </w:r>
      <w:bookmarkEnd w:id="146"/>
      <w:r w:rsidRPr="00045CA3">
        <w:t xml:space="preserve"> </w:t>
      </w:r>
      <w:bookmarkStart w:id="147" w:name="_Toc79175349"/>
      <w:bookmarkStart w:id="148" w:name="_Toc79175488"/>
      <w:bookmarkEnd w:id="147"/>
      <w:bookmarkEnd w:id="148"/>
      <w:r w:rsidRPr="000214BD">
        <w:t xml:space="preserve"> </w:t>
      </w:r>
    </w:p>
    <w:p w14:paraId="7A166374" w14:textId="59AA3C5D" w:rsidR="0006723D" w:rsidRPr="000A5023" w:rsidRDefault="0006723D" w:rsidP="0006723D">
      <w:pPr>
        <w:pStyle w:val="Heading2"/>
      </w:pPr>
      <w:r w:rsidRPr="000A5023">
        <w:t>PDCCH configuration for MBS</w:t>
      </w:r>
    </w:p>
    <w:p w14:paraId="46CA8B60" w14:textId="358B7F0F" w:rsidR="0006723D" w:rsidRPr="00C32B15" w:rsidRDefault="001757F2" w:rsidP="0006723D">
      <w:pPr>
        <w:pStyle w:val="Heading3"/>
        <w:rPr>
          <w:lang w:val="en-US"/>
        </w:rPr>
      </w:pPr>
      <w:r w:rsidRPr="00C32B15">
        <w:rPr>
          <w:lang w:val="en-US"/>
        </w:rPr>
        <w:t xml:space="preserve">CORESETs </w:t>
      </w:r>
      <w:r w:rsidR="0006723D" w:rsidRPr="00C32B15">
        <w:rPr>
          <w:lang w:val="en-US"/>
        </w:rPr>
        <w:t>for MBS</w:t>
      </w:r>
    </w:p>
    <w:p w14:paraId="7738C662" w14:textId="77777777" w:rsidR="005C7F91" w:rsidRPr="00C32B15" w:rsidRDefault="005C7F91" w:rsidP="005C7F91">
      <w:pPr>
        <w:rPr>
          <w:lang w:val="en-US"/>
        </w:rPr>
      </w:pPr>
      <w:r w:rsidRPr="00C32B15">
        <w:rPr>
          <w:lang w:val="en-US"/>
        </w:rPr>
        <w:t>Moreover, the following was agreed in RAN1#104b-e</w:t>
      </w:r>
    </w:p>
    <w:tbl>
      <w:tblPr>
        <w:tblStyle w:val="TableGrid"/>
        <w:tblW w:w="0" w:type="auto"/>
        <w:tblLook w:val="04A0" w:firstRow="1" w:lastRow="0" w:firstColumn="1" w:lastColumn="0" w:noHBand="0" w:noVBand="1"/>
      </w:tblPr>
      <w:tblGrid>
        <w:gridCol w:w="9629"/>
      </w:tblGrid>
      <w:tr w:rsidR="005C7F91" w:rsidRPr="008E1431" w14:paraId="62E561DE" w14:textId="77777777" w:rsidTr="000153F6">
        <w:tc>
          <w:tcPr>
            <w:tcW w:w="9629" w:type="dxa"/>
          </w:tcPr>
          <w:p w14:paraId="581FA18D" w14:textId="77777777" w:rsidR="005C7F91" w:rsidRPr="00C32B15" w:rsidRDefault="005C7F91" w:rsidP="000153F6">
            <w:pPr>
              <w:rPr>
                <w:lang w:val="en-US"/>
              </w:rPr>
            </w:pPr>
            <w:r w:rsidRPr="00C32B15">
              <w:rPr>
                <w:highlight w:val="green"/>
                <w:lang w:val="en-US"/>
              </w:rPr>
              <w:t>Agreement:</w:t>
            </w:r>
          </w:p>
          <w:p w14:paraId="5085731E" w14:textId="77777777" w:rsidR="005C7F91" w:rsidRPr="00C32B15" w:rsidRDefault="005C7F91" w:rsidP="000153F6">
            <w:pPr>
              <w:rPr>
                <w:rFonts w:ascii="Gulim" w:eastAsia="Gulim" w:hAnsi="Gulim"/>
                <w:lang w:val="en-US"/>
              </w:rPr>
            </w:pPr>
            <w:r w:rsidRPr="00C32B15">
              <w:rPr>
                <w:lang w:val="en-US"/>
              </w:rPr>
              <w:lastRenderedPageBreak/>
              <w:t>If a CFR is configured for multicast in RRC-CONNECTED state and confined within a dedicated unicast BWP, further study the following options.</w:t>
            </w:r>
          </w:p>
          <w:p w14:paraId="2A9E1805" w14:textId="77777777" w:rsidR="005C7F91" w:rsidRPr="00230D73" w:rsidRDefault="005C7F91" w:rsidP="000153F6">
            <w:pPr>
              <w:pStyle w:val="ListParagraph"/>
              <w:numPr>
                <w:ilvl w:val="0"/>
                <w:numId w:val="29"/>
              </w:numPr>
            </w:pPr>
            <w:r w:rsidRPr="00230D73">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E0C54A8" w14:textId="77777777" w:rsidR="005C7F91" w:rsidRPr="00230D73" w:rsidRDefault="005C7F91" w:rsidP="000153F6">
            <w:pPr>
              <w:pStyle w:val="ListParagraph"/>
              <w:numPr>
                <w:ilvl w:val="0"/>
                <w:numId w:val="29"/>
              </w:numPr>
            </w:pPr>
            <w:r w:rsidRPr="00230D73">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186689" w14:textId="77777777" w:rsidR="005C7F91" w:rsidRPr="00230D73" w:rsidRDefault="005C7F91" w:rsidP="000153F6">
            <w:pPr>
              <w:pStyle w:val="ListParagraph"/>
              <w:numPr>
                <w:ilvl w:val="0"/>
                <w:numId w:val="29"/>
              </w:numPr>
            </w:pPr>
            <w:r w:rsidRPr="00230D73">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65223D68" w14:textId="77777777" w:rsidR="005C7F91" w:rsidRPr="00230D73" w:rsidRDefault="005C7F91" w:rsidP="000153F6">
            <w:pPr>
              <w:pStyle w:val="ListParagraph"/>
              <w:numPr>
                <w:ilvl w:val="0"/>
                <w:numId w:val="29"/>
              </w:numPr>
            </w:pPr>
            <w:r w:rsidRPr="00230D73">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6D9A9BFD" w14:textId="77777777" w:rsidR="005C7F91" w:rsidRPr="00C32B15" w:rsidRDefault="005C7F91" w:rsidP="000153F6">
            <w:pPr>
              <w:rPr>
                <w:rFonts w:ascii="Gulim" w:eastAsia="Gulim" w:hAnsi="Gulim" w:cs="Calibri"/>
                <w:lang w:val="en-US"/>
              </w:rPr>
            </w:pPr>
            <w:r w:rsidRPr="00C32B15">
              <w:rPr>
                <w:lang w:val="en-US"/>
              </w:rPr>
              <w:t> </w:t>
            </w:r>
          </w:p>
          <w:p w14:paraId="5F5F379D" w14:textId="77777777" w:rsidR="005C7F91" w:rsidRPr="00C32B15" w:rsidRDefault="005C7F91" w:rsidP="000153F6">
            <w:pPr>
              <w:rPr>
                <w:lang w:val="en-US"/>
              </w:rPr>
            </w:pPr>
          </w:p>
        </w:tc>
      </w:tr>
    </w:tbl>
    <w:p w14:paraId="14E867B4" w14:textId="33A60FEE" w:rsidR="005C7F91" w:rsidRPr="00C32B15" w:rsidRDefault="005C7F91" w:rsidP="005C7F91">
      <w:pPr>
        <w:rPr>
          <w:lang w:val="en-US"/>
        </w:rPr>
      </w:pPr>
    </w:p>
    <w:p w14:paraId="0926CA06" w14:textId="77777777" w:rsidR="00D1019B" w:rsidRPr="00C32B15" w:rsidRDefault="00D1019B" w:rsidP="005C7F91">
      <w:pPr>
        <w:rPr>
          <w:lang w:val="en-US"/>
        </w:rPr>
      </w:pPr>
    </w:p>
    <w:p w14:paraId="32DF2701" w14:textId="74A9A65A" w:rsidR="005C7F91" w:rsidRPr="00C32B15" w:rsidRDefault="00AA5FE0" w:rsidP="005C7F91">
      <w:pPr>
        <w:rPr>
          <w:lang w:val="en-US"/>
        </w:rPr>
      </w:pPr>
      <w:r w:rsidRPr="00C32B15">
        <w:rPr>
          <w:lang w:val="en-US"/>
        </w:rPr>
        <w:t>The options discussed CORESETs configured in PDCCH-</w:t>
      </w:r>
      <w:proofErr w:type="gramStart"/>
      <w:r w:rsidRPr="00C32B15">
        <w:rPr>
          <w:lang w:val="en-US"/>
        </w:rPr>
        <w:t>config, but</w:t>
      </w:r>
      <w:proofErr w:type="gramEnd"/>
      <w:r w:rsidRPr="00C32B15">
        <w:rPr>
          <w:lang w:val="en-US"/>
        </w:rPr>
        <w:t xml:space="preserve"> should be extended to include CORESET#0. </w:t>
      </w:r>
      <w:r w:rsidR="005C7F91" w:rsidRPr="00C32B15">
        <w:rPr>
          <w:lang w:val="en-US"/>
        </w:rPr>
        <w:t xml:space="preserve">CORESET-0 </w:t>
      </w:r>
      <w:r w:rsidRPr="00C32B15">
        <w:rPr>
          <w:lang w:val="en-US"/>
        </w:rPr>
        <w:t xml:space="preserve">is </w:t>
      </w:r>
      <w:r w:rsidR="005C7F91" w:rsidRPr="00C32B15">
        <w:rPr>
          <w:lang w:val="en-US"/>
        </w:rPr>
        <w:t>configured for common search space (CSS) obtained via master information block (MIB) on physical broadcast channel (PBCH) before any RRC is transmitted</w:t>
      </w:r>
      <w:r w:rsidR="002D3C48" w:rsidRPr="00C32B15">
        <w:rPr>
          <w:lang w:val="en-US"/>
        </w:rPr>
        <w:t xml:space="preserve">. </w:t>
      </w:r>
      <w:r w:rsidR="005C7F91" w:rsidRPr="00C32B15">
        <w:rPr>
          <w:lang w:val="en-US"/>
        </w:rPr>
        <w:t xml:space="preserve">If the CORESET0 </w:t>
      </w:r>
      <w:r w:rsidR="00060B05" w:rsidRPr="00C32B15">
        <w:rPr>
          <w:lang w:val="en-US"/>
        </w:rPr>
        <w:t xml:space="preserve">resides in the MBS bandwidth, </w:t>
      </w:r>
      <w:r w:rsidR="005C7F91" w:rsidRPr="00C32B15">
        <w:rPr>
          <w:lang w:val="en-US"/>
        </w:rPr>
        <w:t>i</w:t>
      </w:r>
      <w:r w:rsidR="0002763F" w:rsidRPr="00100AAC">
        <w:rPr>
          <w:lang w:val="en-US"/>
        </w:rPr>
        <w:t>t</w:t>
      </w:r>
      <w:r w:rsidR="005C7F91" w:rsidRPr="00C32B15">
        <w:rPr>
          <w:lang w:val="en-US"/>
        </w:rPr>
        <w:t xml:space="preserve"> </w:t>
      </w:r>
      <w:r w:rsidR="00060B05" w:rsidRPr="00C32B15">
        <w:rPr>
          <w:lang w:val="en-US"/>
        </w:rPr>
        <w:t>should be possible to use it</w:t>
      </w:r>
      <w:r w:rsidR="005C7F91" w:rsidRPr="00C32B15">
        <w:rPr>
          <w:lang w:val="en-US"/>
        </w:rPr>
        <w:t xml:space="preserve"> </w:t>
      </w:r>
      <w:r w:rsidR="00942B17" w:rsidRPr="00C32B15">
        <w:rPr>
          <w:lang w:val="en-US"/>
        </w:rPr>
        <w:t xml:space="preserve">for </w:t>
      </w:r>
      <w:proofErr w:type="gramStart"/>
      <w:r w:rsidR="005C7F91" w:rsidRPr="00C32B15">
        <w:rPr>
          <w:lang w:val="en-US"/>
        </w:rPr>
        <w:t>group-common</w:t>
      </w:r>
      <w:proofErr w:type="gramEnd"/>
      <w:r w:rsidR="005C7F91" w:rsidRPr="00C32B15">
        <w:rPr>
          <w:lang w:val="en-US"/>
        </w:rPr>
        <w:t xml:space="preserve"> PDCCH scheduling</w:t>
      </w:r>
      <w:r w:rsidR="00060B05" w:rsidRPr="00C32B15">
        <w:rPr>
          <w:lang w:val="en-US"/>
        </w:rPr>
        <w:t xml:space="preserve">. </w:t>
      </w:r>
      <w:r w:rsidR="005C7F91" w:rsidRPr="00C32B15">
        <w:rPr>
          <w:lang w:val="en-US"/>
        </w:rPr>
        <w:t xml:space="preserve"> </w:t>
      </w:r>
    </w:p>
    <w:p w14:paraId="35E81733" w14:textId="11FDC771" w:rsidR="005C7F91" w:rsidRPr="00045CA3" w:rsidRDefault="003B7A1C" w:rsidP="005C7F91">
      <w:pPr>
        <w:pStyle w:val="Proposal"/>
      </w:pPr>
      <w:bookmarkStart w:id="149" w:name="_Toc84018166"/>
      <w:r w:rsidRPr="00045CA3">
        <w:t xml:space="preserve">Group common PDCCH </w:t>
      </w:r>
      <w:r w:rsidR="00603BFF" w:rsidRPr="00045CA3">
        <w:t xml:space="preserve">for multicast </w:t>
      </w:r>
      <w:r w:rsidRPr="00045CA3">
        <w:t xml:space="preserve">can be </w:t>
      </w:r>
      <w:r w:rsidR="002A7D30" w:rsidRPr="00045CA3">
        <w:t>configured in</w:t>
      </w:r>
      <w:r w:rsidR="00060B05" w:rsidRPr="00045CA3">
        <w:t xml:space="preserve"> CORESET0</w:t>
      </w:r>
      <w:r w:rsidR="002A7D30" w:rsidRPr="00045CA3">
        <w:t xml:space="preserve"> if CORESET0 </w:t>
      </w:r>
      <w:r w:rsidRPr="00045CA3">
        <w:t>is within a CFR</w:t>
      </w:r>
      <w:r w:rsidR="002A7D30" w:rsidRPr="00045CA3">
        <w:t>.</w:t>
      </w:r>
      <w:bookmarkEnd w:id="149"/>
      <w:r w:rsidR="002A7D30" w:rsidRPr="00045CA3">
        <w:t xml:space="preserve"> </w:t>
      </w:r>
    </w:p>
    <w:p w14:paraId="23CEBE18" w14:textId="1E0B1D90" w:rsidR="005C7F91" w:rsidRPr="00C32B15" w:rsidRDefault="005C7F91" w:rsidP="005C7F91">
      <w:pPr>
        <w:rPr>
          <w:lang w:val="en-US"/>
        </w:rPr>
      </w:pPr>
      <w:bookmarkStart w:id="150" w:name="OLE_LINK12"/>
      <w:r w:rsidRPr="00C32B15">
        <w:rPr>
          <w:lang w:val="en-US"/>
        </w:rPr>
        <w:t>Additionally, it should be clarified that search spaces for unicast and multicast can coexist in the same CORESET, as configuration parameters existing in the RRC information elements of CORESET</w:t>
      </w:r>
      <w:r w:rsidR="007C5B79" w:rsidRPr="00C32B15">
        <w:rPr>
          <w:lang w:val="en-US"/>
        </w:rPr>
        <w:t xml:space="preserve"> can be shared by </w:t>
      </w:r>
      <w:r w:rsidR="00B727ED" w:rsidRPr="00C32B15">
        <w:rPr>
          <w:lang w:val="en-US"/>
        </w:rPr>
        <w:t>uncast and multicast.</w:t>
      </w:r>
      <w:r w:rsidRPr="00C32B15">
        <w:rPr>
          <w:lang w:val="en-US"/>
        </w:rPr>
        <w:t xml:space="preserve"> </w:t>
      </w:r>
    </w:p>
    <w:p w14:paraId="4D5F6BE5" w14:textId="77777777" w:rsidR="005C7F91" w:rsidRPr="00045CA3" w:rsidRDefault="005C7F91" w:rsidP="005C7F91">
      <w:pPr>
        <w:pStyle w:val="Proposal"/>
      </w:pPr>
      <w:bookmarkStart w:id="151" w:name="_Toc84018167"/>
      <w:bookmarkEnd w:id="150"/>
      <w:r w:rsidRPr="00045CA3">
        <w:t>Group common PDCCH and unicast PDCCH can be configured within the same CORESET</w:t>
      </w:r>
      <w:bookmarkEnd w:id="151"/>
    </w:p>
    <w:p w14:paraId="6807472A" w14:textId="516F3554" w:rsidR="0020052A" w:rsidRPr="00C32B15" w:rsidRDefault="0020052A" w:rsidP="0020052A">
      <w:pPr>
        <w:rPr>
          <w:highlight w:val="yellow"/>
          <w:lang w:val="en-US"/>
        </w:rPr>
      </w:pPr>
    </w:p>
    <w:p w14:paraId="325DC7D6" w14:textId="3A112A4A" w:rsidR="00603BFF" w:rsidRPr="00C32B15" w:rsidRDefault="009C4A37" w:rsidP="0020052A">
      <w:pPr>
        <w:rPr>
          <w:lang w:val="en-US"/>
        </w:rPr>
      </w:pPr>
      <w:r w:rsidRPr="00C32B15">
        <w:rPr>
          <w:lang w:val="en-US"/>
        </w:rPr>
        <w:t>Regarding the options to configure the CORESET</w:t>
      </w:r>
      <w:r w:rsidR="009F4ED9" w:rsidRPr="00C32B15">
        <w:rPr>
          <w:lang w:val="en-US"/>
        </w:rPr>
        <w:t xml:space="preserve"> to be used for PTM-1, the following proposal was discussed without reaching an agreement:</w:t>
      </w:r>
    </w:p>
    <w:p w14:paraId="3F9039FD" w14:textId="1B0D8856" w:rsidR="009F4ED9" w:rsidRPr="00C32B15" w:rsidRDefault="009F4ED9" w:rsidP="0020052A">
      <w:pPr>
        <w:rPr>
          <w:lang w:val="en-US"/>
        </w:rPr>
      </w:pPr>
    </w:p>
    <w:tbl>
      <w:tblPr>
        <w:tblStyle w:val="TableGrid"/>
        <w:tblW w:w="0" w:type="auto"/>
        <w:tblLook w:val="04A0" w:firstRow="1" w:lastRow="0" w:firstColumn="1" w:lastColumn="0" w:noHBand="0" w:noVBand="1"/>
      </w:tblPr>
      <w:tblGrid>
        <w:gridCol w:w="9629"/>
      </w:tblGrid>
      <w:tr w:rsidR="009F4ED9" w:rsidRPr="008E1431" w14:paraId="7C9B0024" w14:textId="77777777" w:rsidTr="009F4ED9">
        <w:tc>
          <w:tcPr>
            <w:tcW w:w="9629" w:type="dxa"/>
          </w:tcPr>
          <w:p w14:paraId="112155BE" w14:textId="77777777" w:rsidR="00D47131" w:rsidRPr="00D6144D" w:rsidRDefault="00D47131" w:rsidP="00D47131">
            <w:pPr>
              <w:widowControl w:val="0"/>
              <w:spacing w:after="120"/>
              <w:rPr>
                <w:lang w:val="en-US" w:eastAsia="zh-CN"/>
              </w:rPr>
            </w:pPr>
            <w:r w:rsidRPr="00D6144D">
              <w:rPr>
                <w:b/>
                <w:highlight w:val="darkGray"/>
                <w:lang w:val="en-US" w:eastAsia="zh-CN"/>
              </w:rPr>
              <w:t>[Low] Updated Proposal 2-2</w:t>
            </w:r>
            <w:r w:rsidRPr="00D6144D">
              <w:rPr>
                <w:highlight w:val="darkGray"/>
                <w:lang w:val="en-US" w:eastAsia="zh-CN"/>
              </w:rPr>
              <w:t>:</w:t>
            </w:r>
            <w:r w:rsidRPr="00D6144D">
              <w:rPr>
                <w:lang w:val="en-US" w:eastAsia="zh-CN"/>
              </w:rPr>
              <w:t xml:space="preserve"> </w:t>
            </w:r>
          </w:p>
          <w:p w14:paraId="46E3021C" w14:textId="77777777" w:rsidR="00D47131" w:rsidRPr="00D6144D" w:rsidRDefault="00D47131" w:rsidP="00D47131">
            <w:pPr>
              <w:widowControl w:val="0"/>
              <w:spacing w:after="120"/>
              <w:rPr>
                <w:lang w:val="en-US" w:eastAsia="zh-CN"/>
              </w:rPr>
            </w:pPr>
            <w:r w:rsidRPr="00D6144D">
              <w:rPr>
                <w:lang w:val="en-US" w:eastAsia="zh-CN"/>
              </w:rPr>
              <w:t>If a CFR is configured in a dedicated unicast BWP for multicast in RRC-CONNECTED state,</w:t>
            </w:r>
          </w:p>
          <w:p w14:paraId="0DD4CCD5" w14:textId="77777777" w:rsidR="00D47131" w:rsidRPr="006E6862" w:rsidRDefault="00D47131" w:rsidP="00D47131">
            <w:pPr>
              <w:pStyle w:val="ListParagraph"/>
              <w:widowControl w:val="0"/>
              <w:numPr>
                <w:ilvl w:val="0"/>
                <w:numId w:val="25"/>
              </w:numPr>
              <w:spacing w:before="120" w:line="280" w:lineRule="atLeast"/>
              <w:jc w:val="both"/>
              <w:rPr>
                <w:color w:val="000000" w:themeColor="text1"/>
                <w:lang w:eastAsia="zh-CN"/>
              </w:rPr>
            </w:pPr>
            <w:r>
              <w:rPr>
                <w:lang w:eastAsia="zh-CN"/>
              </w:rPr>
              <w:t>the CORESET configured in PDCCH-config for unicast in the dedicated unicast BWP</w:t>
            </w:r>
            <w:r>
              <w:rPr>
                <w:lang w:eastAsia="x-none"/>
              </w:rPr>
              <w:t xml:space="preserve"> </w:t>
            </w:r>
            <w:r w:rsidRPr="00675274">
              <w:rPr>
                <w:lang w:eastAsia="x-none"/>
              </w:rPr>
              <w:t>and fully contained in the CFR in frequency domain</w:t>
            </w:r>
            <w:r>
              <w:rPr>
                <w:lang w:eastAsia="zh-CN"/>
              </w:rPr>
              <w:t xml:space="preserve"> can be used for multicast transmission </w:t>
            </w:r>
            <w:r w:rsidRPr="006E6862">
              <w:rPr>
                <w:color w:val="000000" w:themeColor="text1"/>
                <w:lang w:eastAsia="zh-CN"/>
              </w:rPr>
              <w:t>when no CORESET is configured in PDCCH-config for MBS in the CFR</w:t>
            </w:r>
          </w:p>
          <w:p w14:paraId="37C2C6FE" w14:textId="77777777" w:rsidR="00D47131" w:rsidRPr="006E6862" w:rsidRDefault="00D47131" w:rsidP="00D47131">
            <w:pPr>
              <w:pStyle w:val="ListParagraph"/>
              <w:widowControl w:val="0"/>
              <w:numPr>
                <w:ilvl w:val="0"/>
                <w:numId w:val="25"/>
              </w:numPr>
              <w:spacing w:before="120" w:line="280" w:lineRule="atLeast"/>
              <w:jc w:val="both"/>
              <w:rPr>
                <w:color w:val="000000" w:themeColor="text1"/>
                <w:lang w:eastAsia="zh-CN"/>
              </w:rPr>
            </w:pPr>
            <w:r w:rsidRPr="006E6862">
              <w:rPr>
                <w:color w:val="000000" w:themeColor="text1"/>
                <w:lang w:eastAsia="x-none"/>
              </w:rPr>
              <w:t>the CORESET configured in PDCCH-config for MBS in the CFR can be used for unicast transmission.</w:t>
            </w:r>
          </w:p>
          <w:p w14:paraId="4658E048" w14:textId="77777777" w:rsidR="00D47131" w:rsidRDefault="00D47131" w:rsidP="00D47131">
            <w:pPr>
              <w:pStyle w:val="ListParagraph"/>
              <w:widowControl w:val="0"/>
              <w:numPr>
                <w:ilvl w:val="0"/>
                <w:numId w:val="25"/>
              </w:numPr>
              <w:spacing w:before="120" w:line="280" w:lineRule="atLeast"/>
              <w:jc w:val="both"/>
              <w:rPr>
                <w:lang w:eastAsia="zh-CN"/>
              </w:rPr>
            </w:pPr>
            <w:r w:rsidRPr="006E6862">
              <w:rPr>
                <w:color w:val="000000" w:themeColor="text1"/>
                <w:lang w:eastAsia="x-none"/>
              </w:rPr>
              <w:lastRenderedPageBreak/>
              <w:t>FFS</w:t>
            </w:r>
            <w:r w:rsidRPr="006E6862">
              <w:rPr>
                <w:color w:val="000000" w:themeColor="text1"/>
                <w:lang w:eastAsia="zh-CN"/>
              </w:rPr>
              <w:t xml:space="preserve"> the CORESET configured in PDCCH-config for unicast in the dedicated unicast BWP</w:t>
            </w:r>
            <w:r w:rsidRPr="00675274">
              <w:rPr>
                <w:lang w:eastAsia="x-none"/>
              </w:rPr>
              <w:t xml:space="preserve"> and fully contained in the CFR in frequency domain</w:t>
            </w:r>
            <w:r w:rsidRPr="00675274">
              <w:rPr>
                <w:lang w:eastAsia="zh-CN"/>
              </w:rPr>
              <w:t xml:space="preserve"> </w:t>
            </w:r>
            <w:r w:rsidRPr="006E6862">
              <w:rPr>
                <w:color w:val="000000" w:themeColor="text1"/>
                <w:lang w:eastAsia="zh-CN"/>
              </w:rPr>
              <w:t xml:space="preserve">can be used for multicast transmission </w:t>
            </w:r>
            <w:r w:rsidRPr="006E6862">
              <w:rPr>
                <w:color w:val="000000" w:themeColor="text1"/>
                <w:lang w:eastAsia="x-none"/>
              </w:rPr>
              <w:t>when there is CORESET(s) configured in PDCCH-config for MBS in the CFR</w:t>
            </w:r>
          </w:p>
          <w:p w14:paraId="3FD0EA29" w14:textId="44523A95" w:rsidR="00494155" w:rsidRDefault="00494155" w:rsidP="009F4ED9">
            <w:pPr>
              <w:rPr>
                <w:lang w:val="en-US"/>
              </w:rPr>
            </w:pPr>
          </w:p>
          <w:p w14:paraId="1807C19A" w14:textId="2FE358C2" w:rsidR="00494155" w:rsidRPr="00D6144D" w:rsidRDefault="00494155" w:rsidP="009F4ED9">
            <w:pPr>
              <w:rPr>
                <w:lang w:val="x-none"/>
              </w:rPr>
            </w:pPr>
          </w:p>
        </w:tc>
      </w:tr>
    </w:tbl>
    <w:p w14:paraId="71341485" w14:textId="57630B2B" w:rsidR="009F4ED9" w:rsidRDefault="009F4ED9" w:rsidP="0020052A">
      <w:pPr>
        <w:rPr>
          <w:lang w:val="en-US"/>
        </w:rPr>
      </w:pPr>
    </w:p>
    <w:p w14:paraId="0DB05939" w14:textId="68946918" w:rsidR="00494155" w:rsidRPr="00A73247" w:rsidRDefault="00494155" w:rsidP="0020052A">
      <w:pPr>
        <w:rPr>
          <w:lang w:val="en-US"/>
        </w:rPr>
      </w:pPr>
      <w:r w:rsidRPr="00A73247">
        <w:rPr>
          <w:lang w:val="en-US"/>
        </w:rPr>
        <w:t xml:space="preserve">Ericsson proposed during the </w:t>
      </w:r>
      <w:r w:rsidR="009319F1">
        <w:rPr>
          <w:lang w:val="en-US"/>
        </w:rPr>
        <w:t>RAN1</w:t>
      </w:r>
      <w:r w:rsidR="00E15143">
        <w:rPr>
          <w:lang w:val="en-US"/>
        </w:rPr>
        <w:t xml:space="preserve">#106-e </w:t>
      </w:r>
      <w:r w:rsidRPr="00A73247">
        <w:rPr>
          <w:lang w:val="en-US"/>
        </w:rPr>
        <w:t>discussion:</w:t>
      </w:r>
    </w:p>
    <w:tbl>
      <w:tblPr>
        <w:tblStyle w:val="TableGrid"/>
        <w:tblW w:w="0" w:type="auto"/>
        <w:tblLook w:val="04A0" w:firstRow="1" w:lastRow="0" w:firstColumn="1" w:lastColumn="0" w:noHBand="0" w:noVBand="1"/>
      </w:tblPr>
      <w:tblGrid>
        <w:gridCol w:w="9629"/>
      </w:tblGrid>
      <w:tr w:rsidR="00494155" w:rsidRPr="008E1431" w14:paraId="134888BF" w14:textId="77777777" w:rsidTr="00494155">
        <w:tc>
          <w:tcPr>
            <w:tcW w:w="9629" w:type="dxa"/>
          </w:tcPr>
          <w:p w14:paraId="31B2EC46" w14:textId="77777777" w:rsidR="00494155" w:rsidRPr="00D6144D" w:rsidRDefault="00494155" w:rsidP="00494155">
            <w:pPr>
              <w:widowControl w:val="0"/>
              <w:spacing w:after="120"/>
              <w:rPr>
                <w:lang w:val="en-US" w:eastAsia="zh-CN"/>
              </w:rPr>
            </w:pPr>
            <w:r w:rsidRPr="00D6144D">
              <w:rPr>
                <w:lang w:val="en-US" w:eastAsia="zh-CN"/>
              </w:rPr>
              <w:t>If a CFR is configured in a dedicated unicast BWP for multicast in RRC-CONNECTED state,</w:t>
            </w:r>
          </w:p>
          <w:p w14:paraId="381F05B5" w14:textId="77777777" w:rsidR="00494155" w:rsidRDefault="00494155" w:rsidP="00494155">
            <w:pPr>
              <w:pStyle w:val="ListParagraph"/>
              <w:widowControl w:val="0"/>
              <w:numPr>
                <w:ilvl w:val="0"/>
                <w:numId w:val="25"/>
              </w:numPr>
              <w:spacing w:before="120" w:line="280" w:lineRule="atLeast"/>
              <w:jc w:val="both"/>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92AC726" w14:textId="77777777" w:rsidR="00494155" w:rsidRDefault="00494155" w:rsidP="00494155">
            <w:pPr>
              <w:pStyle w:val="ListParagraph"/>
              <w:widowControl w:val="0"/>
              <w:numPr>
                <w:ilvl w:val="0"/>
                <w:numId w:val="25"/>
              </w:numPr>
              <w:spacing w:before="120" w:line="280" w:lineRule="atLeast"/>
              <w:jc w:val="both"/>
              <w:rPr>
                <w:lang w:eastAsia="zh-CN"/>
              </w:rPr>
            </w:pPr>
            <w:r w:rsidRPr="00C94674">
              <w:rPr>
                <w:lang w:eastAsia="x-none"/>
              </w:rPr>
              <w:t>the CORESET configured in PDCCH-config for MBS in the CFR can be used for unicast transmission.</w:t>
            </w:r>
          </w:p>
          <w:p w14:paraId="1926C0D8" w14:textId="77777777" w:rsidR="00494155" w:rsidRDefault="00494155" w:rsidP="00494155">
            <w:pPr>
              <w:pStyle w:val="ListParagraph"/>
              <w:widowControl w:val="0"/>
              <w:numPr>
                <w:ilvl w:val="0"/>
                <w:numId w:val="25"/>
              </w:numPr>
              <w:spacing w:before="120" w:line="280" w:lineRule="atLeast"/>
              <w:jc w:val="both"/>
              <w:rPr>
                <w:lang w:eastAsia="zh-CN"/>
              </w:rPr>
            </w:pPr>
            <w:r>
              <w:rPr>
                <w:lang w:eastAsia="x-none"/>
              </w:rPr>
              <w:t>FFS</w:t>
            </w:r>
            <w:r>
              <w:rPr>
                <w:lang w:eastAsia="zh-CN"/>
              </w:rP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r>
              <w:rPr>
                <w:lang w:eastAsia="x-none"/>
              </w:rPr>
              <w:t>(s)</w:t>
            </w:r>
            <w:r w:rsidRPr="00EC2C67">
              <w:rPr>
                <w:lang w:eastAsia="x-none"/>
              </w:rPr>
              <w:t xml:space="preserve"> configured in PDCCH-config for MBS in the CFR</w:t>
            </w:r>
          </w:p>
          <w:p w14:paraId="7EC0CF3E" w14:textId="77777777" w:rsidR="00494155" w:rsidRPr="00E207B5" w:rsidRDefault="00494155" w:rsidP="00494155">
            <w:pPr>
              <w:pStyle w:val="ListParagraph"/>
              <w:widowControl w:val="0"/>
              <w:numPr>
                <w:ilvl w:val="0"/>
                <w:numId w:val="25"/>
              </w:numPr>
              <w:spacing w:before="120" w:line="280" w:lineRule="atLeast"/>
              <w:jc w:val="both"/>
              <w:rPr>
                <w:strike/>
                <w:color w:val="FF0000"/>
                <w:lang w:eastAsia="zh-CN"/>
              </w:rPr>
            </w:pPr>
            <w:r w:rsidRPr="00E207B5">
              <w:rPr>
                <w:strike/>
                <w:color w:val="FF0000"/>
                <w:lang w:eastAsia="zh-CN"/>
              </w:rPr>
              <w:t>Note: A CORESET ID is unique across all BWPs and CFRs for a serving cell.</w:t>
            </w:r>
          </w:p>
          <w:p w14:paraId="584CBF02" w14:textId="77777777" w:rsidR="00494155" w:rsidRDefault="00494155" w:rsidP="0020052A">
            <w:pPr>
              <w:rPr>
                <w:lang w:val="en-US"/>
              </w:rPr>
            </w:pPr>
          </w:p>
        </w:tc>
      </w:tr>
    </w:tbl>
    <w:p w14:paraId="28EE6FE3" w14:textId="77777777" w:rsidR="00494155" w:rsidRPr="00C32B15" w:rsidRDefault="00494155" w:rsidP="0020052A">
      <w:pPr>
        <w:rPr>
          <w:lang w:val="en-US"/>
        </w:rPr>
      </w:pPr>
    </w:p>
    <w:p w14:paraId="2C5D49B8" w14:textId="11E1D55D" w:rsidR="00D74BEF" w:rsidRPr="00C32B15" w:rsidRDefault="00D74BEF" w:rsidP="0020052A">
      <w:pPr>
        <w:rPr>
          <w:lang w:val="en-US"/>
        </w:rPr>
      </w:pPr>
    </w:p>
    <w:p w14:paraId="11FF9AFC" w14:textId="578B2FB9" w:rsidR="00012BFB" w:rsidRPr="00C32B15" w:rsidRDefault="00D74BEF" w:rsidP="0020052A">
      <w:pPr>
        <w:rPr>
          <w:lang w:val="en-US"/>
        </w:rPr>
      </w:pPr>
      <w:r w:rsidRPr="00C32B15">
        <w:rPr>
          <w:lang w:val="en-US"/>
        </w:rPr>
        <w:t xml:space="preserve">One comment was that it should be clarified </w:t>
      </w:r>
      <w:r w:rsidR="00335485" w:rsidRPr="00C32B15">
        <w:rPr>
          <w:lang w:val="en-US"/>
        </w:rPr>
        <w:t xml:space="preserve">how the UE </w:t>
      </w:r>
      <w:r w:rsidR="00922846" w:rsidRPr="00C32B15">
        <w:rPr>
          <w:lang w:val="en-US"/>
        </w:rPr>
        <w:t xml:space="preserve">knows </w:t>
      </w:r>
      <w:r w:rsidR="00DC2669" w:rsidRPr="00C32B15">
        <w:rPr>
          <w:lang w:val="en-US"/>
        </w:rPr>
        <w:t xml:space="preserve">the multicast parameters if it monitors a </w:t>
      </w:r>
      <w:r w:rsidR="00DB3B76" w:rsidRPr="00C32B15">
        <w:rPr>
          <w:lang w:val="en-US"/>
        </w:rPr>
        <w:t xml:space="preserve">CORESET in a </w:t>
      </w:r>
      <w:r w:rsidR="00DC2669" w:rsidRPr="00C32B15">
        <w:rPr>
          <w:lang w:val="en-US"/>
        </w:rPr>
        <w:t>unicast</w:t>
      </w:r>
      <w:r w:rsidR="00DB3B76" w:rsidRPr="00C32B15">
        <w:rPr>
          <w:lang w:val="en-US"/>
        </w:rPr>
        <w:t xml:space="preserve"> PDCCH-config. </w:t>
      </w:r>
      <w:r w:rsidR="00E12539" w:rsidRPr="00C32B15">
        <w:rPr>
          <w:lang w:val="en-US"/>
        </w:rPr>
        <w:t>One proposal was to allow the unicast CORESETs to also be used in multicast if th</w:t>
      </w:r>
      <w:r w:rsidR="00C335DB" w:rsidRPr="00C32B15">
        <w:rPr>
          <w:lang w:val="en-US"/>
        </w:rPr>
        <w:t xml:space="preserve">ere are no CORESETs configured in the CFR. </w:t>
      </w:r>
    </w:p>
    <w:p w14:paraId="7E6A1677" w14:textId="4E0F86CD" w:rsidR="00571DA8" w:rsidRPr="00C32B15" w:rsidRDefault="00012BFB" w:rsidP="0020052A">
      <w:pPr>
        <w:rPr>
          <w:lang w:val="en-US"/>
        </w:rPr>
      </w:pPr>
      <w:r w:rsidRPr="00C32B15">
        <w:rPr>
          <w:lang w:val="en-US"/>
        </w:rPr>
        <w:t xml:space="preserve">Since </w:t>
      </w:r>
      <w:r w:rsidR="004658E8">
        <w:rPr>
          <w:lang w:val="en-US"/>
        </w:rPr>
        <w:t xml:space="preserve">the working assumption </w:t>
      </w:r>
      <w:r w:rsidRPr="00C32B15">
        <w:rPr>
          <w:lang w:val="en-US"/>
        </w:rPr>
        <w:t xml:space="preserve">that </w:t>
      </w:r>
      <w:r w:rsidR="00950E55" w:rsidRPr="00C32B15">
        <w:rPr>
          <w:lang w:val="en-US"/>
        </w:rPr>
        <w:t xml:space="preserve">the number of </w:t>
      </w:r>
      <w:r w:rsidR="0086083B" w:rsidRPr="00C32B15">
        <w:rPr>
          <w:lang w:val="en-US"/>
        </w:rPr>
        <w:t>CORESETs</w:t>
      </w:r>
      <w:r w:rsidR="00950E55" w:rsidRPr="00C32B15">
        <w:rPr>
          <w:lang w:val="en-US"/>
        </w:rPr>
        <w:t xml:space="preserve"> monitored by a UE will not be increased </w:t>
      </w:r>
      <w:r w:rsidR="00707717">
        <w:rPr>
          <w:lang w:val="en-US"/>
        </w:rPr>
        <w:t xml:space="preserve">has been confirmed </w:t>
      </w:r>
      <w:r w:rsidR="00950E55" w:rsidRPr="00C32B15">
        <w:rPr>
          <w:lang w:val="en-US"/>
        </w:rPr>
        <w:t xml:space="preserve">and that the share of these </w:t>
      </w:r>
      <w:r w:rsidR="0086083B" w:rsidRPr="00C32B15">
        <w:rPr>
          <w:lang w:val="en-US"/>
        </w:rPr>
        <w:t>CORESETs to be used for multicast is up the gNB implementation,</w:t>
      </w:r>
      <w:r w:rsidR="008519FD" w:rsidRPr="00C32B15">
        <w:rPr>
          <w:lang w:val="en-US"/>
        </w:rPr>
        <w:t xml:space="preserve"> having a split between unicast and multicast coresets w</w:t>
      </w:r>
      <w:r w:rsidR="00821F66" w:rsidRPr="00C32B15">
        <w:rPr>
          <w:lang w:val="en-US"/>
        </w:rPr>
        <w:t xml:space="preserve">ith no possibility of sharing the coresets unless no </w:t>
      </w:r>
      <w:r w:rsidR="00C51D32" w:rsidRPr="00C32B15">
        <w:rPr>
          <w:lang w:val="en-US"/>
        </w:rPr>
        <w:t xml:space="preserve">CORESETs are configured in CFR </w:t>
      </w:r>
      <w:r w:rsidR="008519FD" w:rsidRPr="00C32B15">
        <w:rPr>
          <w:lang w:val="en-US"/>
        </w:rPr>
        <w:t xml:space="preserve">results in less available unicast </w:t>
      </w:r>
      <w:r w:rsidR="00821F66" w:rsidRPr="00C32B15">
        <w:rPr>
          <w:lang w:val="en-US"/>
        </w:rPr>
        <w:t>CORESETs</w:t>
      </w:r>
      <w:r w:rsidR="004674A0" w:rsidRPr="00C32B15">
        <w:rPr>
          <w:lang w:val="en-US"/>
        </w:rPr>
        <w:t xml:space="preserve">. </w:t>
      </w:r>
      <w:r w:rsidR="008C188A" w:rsidRPr="00C32B15">
        <w:rPr>
          <w:lang w:val="en-US"/>
        </w:rPr>
        <w:t xml:space="preserve">For this reason, it is desirable to have </w:t>
      </w:r>
      <w:r w:rsidR="00A84114" w:rsidRPr="00C32B15">
        <w:rPr>
          <w:lang w:val="en-US"/>
        </w:rPr>
        <w:t xml:space="preserve">the possibility to have </w:t>
      </w:r>
      <w:r w:rsidR="007605FD" w:rsidRPr="00C32B15">
        <w:rPr>
          <w:lang w:val="en-US"/>
        </w:rPr>
        <w:t xml:space="preserve">the flexibility to schedule unicast and multicast </w:t>
      </w:r>
      <w:r w:rsidR="00966DD2" w:rsidRPr="00C32B15">
        <w:rPr>
          <w:lang w:val="en-US"/>
        </w:rPr>
        <w:t>PDCCHs in a</w:t>
      </w:r>
      <w:r w:rsidR="00A84114" w:rsidRPr="00C32B15">
        <w:rPr>
          <w:lang w:val="en-US"/>
        </w:rPr>
        <w:t>ny CORESET</w:t>
      </w:r>
      <w:r w:rsidR="008274C4" w:rsidRPr="00C32B15">
        <w:rPr>
          <w:lang w:val="en-US"/>
        </w:rPr>
        <w:t xml:space="preserve"> available</w:t>
      </w:r>
      <w:r w:rsidR="00EE2DA8" w:rsidRPr="00C32B15">
        <w:rPr>
          <w:lang w:val="en-US"/>
        </w:rPr>
        <w:t xml:space="preserve">. </w:t>
      </w:r>
    </w:p>
    <w:p w14:paraId="6AD71F67" w14:textId="7DA2458D" w:rsidR="00822A02" w:rsidRDefault="00AE7E4E" w:rsidP="00C32B15">
      <w:pPr>
        <w:jc w:val="both"/>
        <w:rPr>
          <w:lang w:val="en-US"/>
        </w:rPr>
      </w:pPr>
      <w:r w:rsidRPr="00C32B15">
        <w:rPr>
          <w:lang w:val="en-US"/>
        </w:rPr>
        <w:t xml:space="preserve">Given the limited </w:t>
      </w:r>
      <w:r w:rsidR="00B50710" w:rsidRPr="00100AAC">
        <w:rPr>
          <w:lang w:val="en-US"/>
        </w:rPr>
        <w:t>amount</w:t>
      </w:r>
      <w:r w:rsidRPr="00C32B15">
        <w:rPr>
          <w:lang w:val="en-US"/>
        </w:rPr>
        <w:t xml:space="preserve"> of CORESETs available to the UE, it is preferable to allow them to be used both for unicast and multicast</w:t>
      </w:r>
      <w:r w:rsidR="00DA1C82" w:rsidRPr="00C32B15">
        <w:rPr>
          <w:lang w:val="en-US"/>
        </w:rPr>
        <w:t>, independently of their location in CFR or in unicast configuration</w:t>
      </w:r>
      <w:r w:rsidR="004537C9" w:rsidRPr="00C32B15">
        <w:rPr>
          <w:lang w:val="en-US"/>
        </w:rPr>
        <w:t>. T</w:t>
      </w:r>
      <w:r w:rsidR="00BE42D7" w:rsidRPr="00C32B15">
        <w:rPr>
          <w:lang w:val="en-US"/>
        </w:rPr>
        <w:t>he usage</w:t>
      </w:r>
      <w:r w:rsidR="00206E9B" w:rsidRPr="00C32B15">
        <w:rPr>
          <w:lang w:val="en-US"/>
        </w:rPr>
        <w:t xml:space="preserve"> of the coreset (for multicast or unicast purpose)</w:t>
      </w:r>
      <w:r w:rsidR="00BE42D7" w:rsidRPr="00C32B15">
        <w:rPr>
          <w:lang w:val="en-US"/>
        </w:rPr>
        <w:t xml:space="preserve"> depends </w:t>
      </w:r>
      <w:proofErr w:type="gramStart"/>
      <w:r w:rsidR="00BE42D7" w:rsidRPr="00C32B15">
        <w:rPr>
          <w:lang w:val="en-US"/>
        </w:rPr>
        <w:t>of</w:t>
      </w:r>
      <w:proofErr w:type="gramEnd"/>
      <w:r w:rsidR="00BE42D7" w:rsidRPr="00C32B15">
        <w:rPr>
          <w:lang w:val="en-US"/>
        </w:rPr>
        <w:t xml:space="preserve"> what search space is configured (and what DCI is configured in that search space)</w:t>
      </w:r>
      <w:r w:rsidR="001D5A23" w:rsidRPr="00C32B15">
        <w:rPr>
          <w:lang w:val="en-US"/>
        </w:rPr>
        <w:t xml:space="preserve">.  Based on this, it is not necessary to configure specifically a coreset for MBS in a CFR configuration. </w:t>
      </w:r>
      <w:r w:rsidR="00CE3C0A" w:rsidRPr="00C32B15">
        <w:rPr>
          <w:lang w:val="en-US"/>
        </w:rPr>
        <w:t xml:space="preserve">The </w:t>
      </w:r>
      <w:r w:rsidR="00803CC7" w:rsidRPr="00C32B15">
        <w:rPr>
          <w:lang w:val="en-US"/>
        </w:rPr>
        <w:t>network</w:t>
      </w:r>
      <w:r w:rsidR="00CE3C0A" w:rsidRPr="00C32B15">
        <w:rPr>
          <w:lang w:val="en-US"/>
        </w:rPr>
        <w:t xml:space="preserve"> </w:t>
      </w:r>
      <w:r w:rsidR="00666486">
        <w:rPr>
          <w:lang w:val="en-US"/>
        </w:rPr>
        <w:t>will (by implementation)</w:t>
      </w:r>
      <w:r w:rsidR="00666486" w:rsidRPr="00C32B15">
        <w:rPr>
          <w:lang w:val="en-US"/>
        </w:rPr>
        <w:t xml:space="preserve"> </w:t>
      </w:r>
      <w:r w:rsidR="00CE3C0A" w:rsidRPr="00C32B15">
        <w:rPr>
          <w:lang w:val="en-US"/>
        </w:rPr>
        <w:t xml:space="preserve">simply </w:t>
      </w:r>
      <w:r w:rsidR="000614A8">
        <w:rPr>
          <w:lang w:val="en-US"/>
        </w:rPr>
        <w:t>make sure</w:t>
      </w:r>
      <w:r w:rsidR="002E31FD">
        <w:rPr>
          <w:lang w:val="en-US"/>
        </w:rPr>
        <w:t xml:space="preserve"> </w:t>
      </w:r>
      <w:r w:rsidR="00666486">
        <w:rPr>
          <w:lang w:val="en-US"/>
        </w:rPr>
        <w:t xml:space="preserve">PDCCH candidates for multicast </w:t>
      </w:r>
      <w:r w:rsidR="005E205B">
        <w:rPr>
          <w:lang w:val="en-US"/>
        </w:rPr>
        <w:t xml:space="preserve">fit the </w:t>
      </w:r>
      <w:r w:rsidR="0026643B">
        <w:rPr>
          <w:lang w:val="en-US"/>
        </w:rPr>
        <w:t>common</w:t>
      </w:r>
      <w:r w:rsidR="00822A02">
        <w:rPr>
          <w:lang w:val="en-US"/>
        </w:rPr>
        <w:t xml:space="preserve"> CCEs location on the grid for</w:t>
      </w:r>
    </w:p>
    <w:p w14:paraId="69802D3B" w14:textId="58604356" w:rsidR="00D8754C" w:rsidRPr="00C32B15" w:rsidRDefault="0026643B" w:rsidP="00C32B15">
      <w:pPr>
        <w:jc w:val="both"/>
        <w:rPr>
          <w:lang w:val="en-US"/>
        </w:rPr>
      </w:pPr>
      <w:r>
        <w:rPr>
          <w:lang w:val="en-US"/>
        </w:rPr>
        <w:t>all the UE’s CORESET configuration. Specification could specify that the UE does not need to monitor</w:t>
      </w:r>
      <w:r w:rsidR="00126261">
        <w:rPr>
          <w:lang w:val="en-US"/>
        </w:rPr>
        <w:t xml:space="preserve"> the multicast formats in </w:t>
      </w:r>
      <w:r w:rsidR="000F0EA8">
        <w:rPr>
          <w:lang w:val="en-US"/>
        </w:rPr>
        <w:t xml:space="preserve">CCEs not present in the </w:t>
      </w:r>
      <w:r w:rsidR="005E205B">
        <w:rPr>
          <w:lang w:val="en-US"/>
        </w:rPr>
        <w:t xml:space="preserve">CFR </w:t>
      </w:r>
      <w:r w:rsidR="000F0EA8">
        <w:rPr>
          <w:lang w:val="en-US"/>
        </w:rPr>
        <w:t xml:space="preserve">frequency </w:t>
      </w:r>
      <w:proofErr w:type="gramStart"/>
      <w:r w:rsidR="000F0EA8">
        <w:rPr>
          <w:lang w:val="en-US"/>
        </w:rPr>
        <w:t>resources, if</w:t>
      </w:r>
      <w:proofErr w:type="gramEnd"/>
      <w:r w:rsidR="000F0EA8">
        <w:rPr>
          <w:lang w:val="en-US"/>
        </w:rPr>
        <w:t xml:space="preserve"> such optimization is necessary. </w:t>
      </w:r>
    </w:p>
    <w:p w14:paraId="367EC7D3" w14:textId="77777777" w:rsidR="00F90647" w:rsidRPr="00C32B15" w:rsidRDefault="00F90647" w:rsidP="0020052A">
      <w:pPr>
        <w:rPr>
          <w:lang w:val="en-US"/>
        </w:rPr>
      </w:pPr>
    </w:p>
    <w:p w14:paraId="1859ACA7" w14:textId="6F2A4DE9" w:rsidR="00C77A1C" w:rsidRDefault="00C77A1C" w:rsidP="004767F7">
      <w:pPr>
        <w:pStyle w:val="Proposal"/>
        <w:tabs>
          <w:tab w:val="clear" w:pos="1304"/>
        </w:tabs>
        <w:ind w:left="1701" w:hanging="1701"/>
      </w:pPr>
      <w:bookmarkStart w:id="152" w:name="_Toc84018168"/>
      <w:r>
        <w:t xml:space="preserve">Support option 1 from RAN1#104b regarding </w:t>
      </w:r>
      <w:r w:rsidR="00AA245B">
        <w:t>using CORESETs from unicast with multicast:</w:t>
      </w:r>
      <w:bookmarkEnd w:id="152"/>
    </w:p>
    <w:p w14:paraId="615D7525" w14:textId="793A1682" w:rsidR="00B26719" w:rsidRDefault="006251B0" w:rsidP="00C32B15">
      <w:pPr>
        <w:pStyle w:val="Proposal"/>
        <w:numPr>
          <w:ilvl w:val="1"/>
          <w:numId w:val="2"/>
        </w:numPr>
      </w:pPr>
      <w:bookmarkStart w:id="153" w:name="_Toc84018169"/>
      <w:r w:rsidRPr="006251B0">
        <w:t>If a CFR is configured in a dedicated unicast BWP for multicast in RRC-CONNECTED state, the CORESET configured in PDCCH-config for unicast in the dedicated unicast BWP can be used for PTM-1 transmission</w:t>
      </w:r>
      <w:bookmarkEnd w:id="153"/>
      <w:r w:rsidRPr="006251B0">
        <w:t xml:space="preserve"> </w:t>
      </w:r>
      <w:r w:rsidR="00901860">
        <w:t xml:space="preserve"> </w:t>
      </w:r>
    </w:p>
    <w:p w14:paraId="1802C11B" w14:textId="52B69833" w:rsidR="006E7826" w:rsidRPr="00045CA3" w:rsidRDefault="006251B0" w:rsidP="00D6144D">
      <w:pPr>
        <w:pStyle w:val="Proposal"/>
        <w:numPr>
          <w:ilvl w:val="1"/>
          <w:numId w:val="2"/>
        </w:numPr>
      </w:pPr>
      <w:bookmarkStart w:id="154" w:name="_Toc84018170"/>
      <w:r w:rsidRPr="00100AAC">
        <w:lastRenderedPageBreak/>
        <w:t>the CORESET configured in PDCCH-config for MBS in the CFR can be used for PTP transmission.</w:t>
      </w:r>
      <w:bookmarkEnd w:id="154"/>
    </w:p>
    <w:p w14:paraId="6F287152" w14:textId="41F9BD2F" w:rsidR="00CA11E6" w:rsidRPr="00C32B15" w:rsidRDefault="00CA11E6" w:rsidP="00CA11E6">
      <w:pPr>
        <w:pStyle w:val="Heading3"/>
        <w:rPr>
          <w:lang w:val="en-US"/>
        </w:rPr>
      </w:pPr>
      <w:r w:rsidRPr="00C32B15">
        <w:rPr>
          <w:lang w:val="en-US"/>
        </w:rPr>
        <w:t>Search spaces</w:t>
      </w:r>
    </w:p>
    <w:p w14:paraId="5AB557C0" w14:textId="612727A8" w:rsidR="00470AEE" w:rsidRPr="00C32B15" w:rsidRDefault="00470AEE" w:rsidP="00C271CD">
      <w:pPr>
        <w:rPr>
          <w:lang w:val="en-US"/>
        </w:rPr>
      </w:pPr>
      <w:r w:rsidRPr="00C32B15">
        <w:rPr>
          <w:lang w:val="en-US"/>
        </w:rPr>
        <w:t>The discussion on CSS yielded the following agreement</w:t>
      </w:r>
      <w:r w:rsidR="00DF1389" w:rsidRPr="00100AAC">
        <w:rPr>
          <w:lang w:val="en-US"/>
        </w:rPr>
        <w:t xml:space="preserve"> in RAN1</w:t>
      </w:r>
      <w:r w:rsidR="00A820DD" w:rsidRPr="00100AAC">
        <w:rPr>
          <w:lang w:val="en-US"/>
        </w:rPr>
        <w:t>#105</w:t>
      </w:r>
      <w:r w:rsidR="00146E60" w:rsidRPr="00100AAC">
        <w:rPr>
          <w:lang w:val="en-US"/>
        </w:rPr>
        <w:t>-e</w:t>
      </w:r>
      <w:r w:rsidRPr="00C32B15">
        <w:rPr>
          <w:lang w:val="en-US"/>
        </w:rPr>
        <w:t>:</w:t>
      </w:r>
    </w:p>
    <w:tbl>
      <w:tblPr>
        <w:tblStyle w:val="TableGrid"/>
        <w:tblW w:w="0" w:type="auto"/>
        <w:tblLook w:val="04A0" w:firstRow="1" w:lastRow="0" w:firstColumn="1" w:lastColumn="0" w:noHBand="0" w:noVBand="1"/>
      </w:tblPr>
      <w:tblGrid>
        <w:gridCol w:w="9629"/>
      </w:tblGrid>
      <w:tr w:rsidR="00470AEE" w:rsidRPr="008E1431" w14:paraId="3AC45FC6" w14:textId="77777777" w:rsidTr="00470AEE">
        <w:tc>
          <w:tcPr>
            <w:tcW w:w="9629" w:type="dxa"/>
          </w:tcPr>
          <w:p w14:paraId="1A9AF78A" w14:textId="77777777" w:rsidR="00470AEE" w:rsidRPr="00516F37" w:rsidRDefault="00470AEE" w:rsidP="00470AEE">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46171CFC" w14:textId="77777777" w:rsidR="00470AEE" w:rsidRPr="00516F37" w:rsidRDefault="00470AEE" w:rsidP="00470AEE">
            <w:pPr>
              <w:widowControl w:val="0"/>
              <w:jc w:val="both"/>
              <w:rPr>
                <w:rFonts w:ascii="Times" w:eastAsia="Batang" w:hAnsi="Times"/>
                <w:sz w:val="20"/>
                <w:lang w:val="en-GB"/>
              </w:rPr>
            </w:pPr>
            <w:r w:rsidRPr="00516F37">
              <w:rPr>
                <w:rFonts w:ascii="Times" w:eastAsia="Batang" w:hAnsi="Times"/>
                <w:sz w:val="20"/>
                <w:lang w:val="en-GB"/>
              </w:rPr>
              <w:t xml:space="preserve">For CSS of </w:t>
            </w:r>
            <w:proofErr w:type="gramStart"/>
            <w:r w:rsidRPr="00516F37">
              <w:rPr>
                <w:rFonts w:ascii="Times" w:eastAsia="Batang" w:hAnsi="Times"/>
                <w:sz w:val="20"/>
                <w:lang w:val="en-GB"/>
              </w:rPr>
              <w:t>group-common</w:t>
            </w:r>
            <w:proofErr w:type="gramEnd"/>
            <w:r w:rsidRPr="00516F37">
              <w:rPr>
                <w:rFonts w:ascii="Times" w:eastAsia="Batang" w:hAnsi="Times"/>
                <w:sz w:val="20"/>
                <w:lang w:val="en-GB"/>
              </w:rPr>
              <w:t xml:space="preserve"> PDCCH of PTM scheme 1 for multicast in RRC_CONNECTED state, Alt 2 is supported:</w:t>
            </w:r>
          </w:p>
          <w:p w14:paraId="7FBFBDB2" w14:textId="77777777" w:rsidR="00470AEE" w:rsidRPr="00516F37" w:rsidRDefault="00470AEE" w:rsidP="00470AEE">
            <w:pPr>
              <w:widowControl w:val="0"/>
              <w:numPr>
                <w:ilvl w:val="0"/>
                <w:numId w:val="25"/>
              </w:numPr>
              <w:ind w:left="360"/>
              <w:jc w:val="both"/>
              <w:rPr>
                <w:rFonts w:ascii="Times" w:eastAsia="Batang" w:hAnsi="Times"/>
                <w:sz w:val="20"/>
                <w:lang w:val="en-GB"/>
              </w:rPr>
            </w:pPr>
            <w:r w:rsidRPr="00516F37">
              <w:rPr>
                <w:rFonts w:ascii="Times" w:hAnsi="Times"/>
                <w:sz w:val="20"/>
                <w:lang w:val="en-GB"/>
              </w:rPr>
              <w:t xml:space="preserve">Alt 2: support </w:t>
            </w:r>
            <w:r w:rsidRPr="00516F37">
              <w:rPr>
                <w:rFonts w:ascii="Times" w:eastAsia="Batang" w:hAnsi="Times"/>
                <w:sz w:val="20"/>
                <w:lang w:val="en-GB"/>
              </w:rPr>
              <w:t xml:space="preserve">a </w:t>
            </w:r>
            <w:r w:rsidRPr="00516F37">
              <w:rPr>
                <w:rFonts w:ascii="Times" w:eastAsia="Batang" w:hAnsi="Times"/>
                <w:sz w:val="20"/>
                <w:lang w:val="en-GB" w:eastAsia="x-none"/>
              </w:rPr>
              <w:t>Type-x CSS</w:t>
            </w:r>
          </w:p>
          <w:p w14:paraId="79DD40CF" w14:textId="77777777" w:rsidR="00470AEE" w:rsidRPr="00516F37" w:rsidRDefault="00470AEE" w:rsidP="00470AEE">
            <w:pPr>
              <w:widowControl w:val="0"/>
              <w:numPr>
                <w:ilvl w:val="1"/>
                <w:numId w:val="25"/>
              </w:numPr>
              <w:ind w:left="1080"/>
              <w:jc w:val="both"/>
              <w:rPr>
                <w:rFonts w:ascii="Times" w:eastAsia="Batang" w:hAnsi="Times"/>
                <w:sz w:val="20"/>
                <w:lang w:val="en-GB"/>
              </w:rPr>
            </w:pPr>
            <w:r w:rsidRPr="00516F37">
              <w:rPr>
                <w:rFonts w:ascii="Times" w:eastAsia="Batang" w:hAnsi="Times"/>
                <w:sz w:val="20"/>
                <w:lang w:val="en-GB"/>
              </w:rPr>
              <w:t xml:space="preserve">The monitoring priority of Type-x CSS is determined based on the search space set indexes of </w:t>
            </w:r>
            <w:r w:rsidRPr="00516F37">
              <w:rPr>
                <w:rFonts w:ascii="Times" w:eastAsia="Batang" w:hAnsi="Times"/>
                <w:sz w:val="20"/>
                <w:lang w:val="en-GB" w:eastAsia="x-none"/>
              </w:rPr>
              <w:t>the Type-x CSS set</w:t>
            </w:r>
            <w:r w:rsidRPr="00516F37">
              <w:rPr>
                <w:rFonts w:ascii="Times" w:eastAsia="Batang" w:hAnsi="Times"/>
                <w:sz w:val="20"/>
                <w:lang w:val="en-GB"/>
              </w:rPr>
              <w:t xml:space="preserve"> and USS sets,</w:t>
            </w:r>
            <w:r w:rsidRPr="00516F37">
              <w:rPr>
                <w:rFonts w:ascii="Times" w:eastAsia="Batang" w:hAnsi="Times"/>
                <w:sz w:val="20"/>
                <w:lang w:val="en-GB" w:eastAsia="x-none"/>
              </w:rPr>
              <w:t xml:space="preserve"> regardless of which DCI format of group-common PDCCH is configured in the Type-x CSS</w:t>
            </w:r>
            <w:r w:rsidRPr="00516F37">
              <w:rPr>
                <w:rFonts w:ascii="Times" w:eastAsia="Batang" w:hAnsi="Times"/>
                <w:sz w:val="20"/>
                <w:lang w:val="en-GB"/>
              </w:rPr>
              <w:t>.</w:t>
            </w:r>
          </w:p>
          <w:p w14:paraId="380C3BD0" w14:textId="77777777" w:rsidR="00470AEE" w:rsidRPr="00516F37" w:rsidRDefault="00470AEE" w:rsidP="00470AEE">
            <w:pPr>
              <w:widowControl w:val="0"/>
              <w:numPr>
                <w:ilvl w:val="0"/>
                <w:numId w:val="25"/>
              </w:numPr>
              <w:ind w:left="360"/>
              <w:jc w:val="both"/>
              <w:rPr>
                <w:rFonts w:ascii="Times" w:eastAsia="Batang" w:hAnsi="Times"/>
                <w:sz w:val="20"/>
                <w:lang w:val="en-GB"/>
              </w:rPr>
            </w:pPr>
            <w:r w:rsidRPr="00516F37">
              <w:rPr>
                <w:rFonts w:ascii="Times" w:eastAsia="Batang" w:hAnsi="Times"/>
                <w:sz w:val="20"/>
                <w:lang w:val="en-GB"/>
              </w:rPr>
              <w:t>FFS: Whether the Type-x CSS is a Type-3 CSS</w:t>
            </w:r>
          </w:p>
          <w:p w14:paraId="5E7E9FC6" w14:textId="77777777" w:rsidR="00470AEE" w:rsidRPr="00C32B15" w:rsidRDefault="00470AEE" w:rsidP="00C271CD">
            <w:pPr>
              <w:rPr>
                <w:lang w:val="en-US"/>
              </w:rPr>
            </w:pPr>
          </w:p>
        </w:tc>
      </w:tr>
    </w:tbl>
    <w:p w14:paraId="2DA8B44A" w14:textId="77777777" w:rsidR="00470AEE" w:rsidRDefault="00470AEE" w:rsidP="00C271CD">
      <w:pPr>
        <w:rPr>
          <w:lang w:val="en-US"/>
        </w:rPr>
      </w:pPr>
    </w:p>
    <w:p w14:paraId="5BEE0FC8" w14:textId="3828DAE6" w:rsidR="00313E30" w:rsidRDefault="00313E30" w:rsidP="00C271CD">
      <w:pPr>
        <w:rPr>
          <w:lang w:val="en-US"/>
        </w:rPr>
      </w:pPr>
      <w:r>
        <w:rPr>
          <w:lang w:val="en-US"/>
        </w:rPr>
        <w:t>In RAN1#106-e</w:t>
      </w:r>
      <w:r w:rsidR="00E15143">
        <w:rPr>
          <w:lang w:val="en-US"/>
        </w:rPr>
        <w:t xml:space="preserve"> the following conclusion was made</w:t>
      </w:r>
      <w:r>
        <w:rPr>
          <w:lang w:val="en-US"/>
        </w:rPr>
        <w:t>:</w:t>
      </w:r>
    </w:p>
    <w:p w14:paraId="68161DF6" w14:textId="77777777" w:rsidR="00313E30" w:rsidRPr="00476657" w:rsidRDefault="00313E30" w:rsidP="00313E30">
      <w:pPr>
        <w:rPr>
          <w:rFonts w:ascii="Times" w:eastAsia="Batang" w:hAnsi="Times" w:cs="Times New Roman"/>
          <w:sz w:val="20"/>
          <w:u w:val="single"/>
          <w:lang w:val="en-GB" w:eastAsia="x-none"/>
        </w:rPr>
      </w:pPr>
      <w:r w:rsidRPr="00476657">
        <w:rPr>
          <w:rFonts w:ascii="Times" w:eastAsia="Batang" w:hAnsi="Times" w:cs="Times New Roman"/>
          <w:sz w:val="20"/>
          <w:u w:val="single"/>
          <w:lang w:val="en-GB" w:eastAsia="x-none"/>
        </w:rPr>
        <w:t>Conclusion:</w:t>
      </w:r>
    </w:p>
    <w:p w14:paraId="3AB5B60F" w14:textId="46B53D1C" w:rsidR="00313E30" w:rsidRDefault="00313E30" w:rsidP="00E15143">
      <w:pPr>
        <w:widowControl w:val="0"/>
        <w:jc w:val="both"/>
        <w:rPr>
          <w:rFonts w:ascii="Times" w:eastAsia="Batang" w:hAnsi="Times" w:cs="Times New Roman"/>
          <w:sz w:val="20"/>
          <w:lang w:val="en-GB"/>
        </w:rPr>
      </w:pPr>
      <w:r w:rsidRPr="00476657">
        <w:rPr>
          <w:rFonts w:ascii="Times" w:eastAsia="Batang" w:hAnsi="Times" w:cs="Times New Roman"/>
          <w:sz w:val="20"/>
          <w:lang w:val="en-GB"/>
        </w:rPr>
        <w:t>The specification impact of having a new Type-x CSS for GC-PDCCH in RRC_CONNECTED state can be studied and discussed further.</w:t>
      </w:r>
    </w:p>
    <w:p w14:paraId="31F6432C" w14:textId="77777777" w:rsidR="00E15143" w:rsidRPr="00D6144D" w:rsidRDefault="00E15143" w:rsidP="00D6144D">
      <w:pPr>
        <w:widowControl w:val="0"/>
        <w:jc w:val="both"/>
        <w:rPr>
          <w:rFonts w:ascii="Times" w:eastAsia="Batang" w:hAnsi="Times" w:cs="Times New Roman"/>
          <w:sz w:val="20"/>
          <w:lang w:val="en-GB"/>
        </w:rPr>
      </w:pPr>
    </w:p>
    <w:p w14:paraId="6D879187" w14:textId="3BD64B8E" w:rsidR="00C271CD" w:rsidRPr="00C32B15" w:rsidRDefault="00C271CD" w:rsidP="00C271CD">
      <w:pPr>
        <w:rPr>
          <w:lang w:val="en-US"/>
        </w:rPr>
      </w:pPr>
      <w:r w:rsidRPr="00C32B15">
        <w:rPr>
          <w:lang w:val="en-US"/>
        </w:rPr>
        <w:t xml:space="preserve">Regarding whether </w:t>
      </w:r>
      <w:r w:rsidR="0087780A" w:rsidRPr="00C32B15">
        <w:rPr>
          <w:lang w:val="en-US"/>
        </w:rPr>
        <w:t>t</w:t>
      </w:r>
      <w:r w:rsidRPr="00C32B15">
        <w:rPr>
          <w:lang w:val="en-US"/>
        </w:rPr>
        <w:t>ype-x CSS</w:t>
      </w:r>
      <w:r w:rsidR="0087780A" w:rsidRPr="00C32B15">
        <w:rPr>
          <w:lang w:val="en-US"/>
        </w:rPr>
        <w:t xml:space="preserve"> can be a Type-3 CSS</w:t>
      </w:r>
      <w:r w:rsidRPr="00C32B15">
        <w:rPr>
          <w:lang w:val="en-US"/>
        </w:rPr>
        <w:t>, we believe that Type 3 CSS can be reused. During release 16, the type3 CSS was extended to include the new DCI formats 2_4, 2_5, 2_6 in the common search space. For release 17, we propose to extend it further to support the DCI(s) used by group common PDCCH.</w:t>
      </w:r>
    </w:p>
    <w:p w14:paraId="4EF2BF58" w14:textId="5D3AF4F3" w:rsidR="00C271CD" w:rsidRPr="00A73247" w:rsidRDefault="00BE3C6E" w:rsidP="00D6144D">
      <w:pPr>
        <w:pStyle w:val="Proposal"/>
      </w:pPr>
      <w:bookmarkStart w:id="155" w:name="_Toc79175357"/>
      <w:bookmarkStart w:id="156" w:name="_Toc79175496"/>
      <w:bookmarkStart w:id="157" w:name="_Toc84018171"/>
      <w:bookmarkEnd w:id="155"/>
      <w:bookmarkEnd w:id="156"/>
      <w:r>
        <w:t xml:space="preserve">Type-x CSS is a Type3 CSS. </w:t>
      </w:r>
      <w:r w:rsidR="00C271CD" w:rsidRPr="00C32B15">
        <w:t>Extend the existing type3 CSS from Rel-15/16 to support</w:t>
      </w:r>
      <w:r w:rsidR="00781842" w:rsidRPr="00C32B15">
        <w:t xml:space="preserve"> a</w:t>
      </w:r>
      <w:r w:rsidR="00C271CD" w:rsidRPr="00C32B15">
        <w:t>dditional DCIs for scheduling via group common PDCCH</w:t>
      </w:r>
      <w:bookmarkEnd w:id="157"/>
      <w:r w:rsidR="00C271CD" w:rsidRPr="00C32B15">
        <w:t xml:space="preserve"> </w:t>
      </w:r>
      <w:r w:rsidR="00D4516B" w:rsidRPr="000E65B6">
        <w:t xml:space="preserve"> </w:t>
      </w:r>
    </w:p>
    <w:p w14:paraId="720798C3" w14:textId="5CD2C540" w:rsidR="00004D81" w:rsidRPr="00C32B15" w:rsidRDefault="00C569D3" w:rsidP="00004D81">
      <w:pPr>
        <w:pStyle w:val="Heading3"/>
        <w:rPr>
          <w:lang w:val="en-US"/>
        </w:rPr>
      </w:pPr>
      <w:r w:rsidRPr="00C32B15">
        <w:rPr>
          <w:lang w:val="en-US"/>
        </w:rPr>
        <w:t xml:space="preserve">DCI formats and </w:t>
      </w:r>
      <w:r w:rsidR="00004D81" w:rsidRPr="00C32B15">
        <w:rPr>
          <w:lang w:val="en-US"/>
        </w:rPr>
        <w:t xml:space="preserve">BDs for </w:t>
      </w:r>
      <w:r w:rsidR="00831FD2" w:rsidRPr="00C32B15">
        <w:rPr>
          <w:lang w:val="en-US"/>
        </w:rPr>
        <w:t xml:space="preserve">MBS </w:t>
      </w:r>
      <w:r w:rsidR="00004D81" w:rsidRPr="00C32B15">
        <w:rPr>
          <w:lang w:val="en-US"/>
        </w:rPr>
        <w:t>PDCCH candidates</w:t>
      </w:r>
    </w:p>
    <w:p w14:paraId="62C37A1A" w14:textId="15BE8D64" w:rsidR="007214BB" w:rsidRPr="00C32B15" w:rsidRDefault="000F4C8D" w:rsidP="00C32B15">
      <w:pPr>
        <w:pStyle w:val="Heading4"/>
        <w:rPr>
          <w:lang w:val="en-US"/>
        </w:rPr>
      </w:pPr>
      <w:r>
        <w:rPr>
          <w:lang w:val="en-US"/>
        </w:rPr>
        <w:t>N</w:t>
      </w:r>
      <w:r w:rsidR="007214BB" w:rsidRPr="00C32B15">
        <w:rPr>
          <w:lang w:val="en-US"/>
        </w:rPr>
        <w:t>ew DCI formats for multicast:</w:t>
      </w:r>
    </w:p>
    <w:p w14:paraId="5B372663" w14:textId="77777777" w:rsidR="007214BB" w:rsidRPr="00C32B15" w:rsidRDefault="007214BB" w:rsidP="00815AC3">
      <w:pPr>
        <w:rPr>
          <w:lang w:val="en-US"/>
        </w:rPr>
      </w:pPr>
    </w:p>
    <w:p w14:paraId="6FF4566C" w14:textId="5FEF6F38" w:rsidR="00D13452" w:rsidRPr="00C32B15" w:rsidRDefault="00D13452" w:rsidP="00815AC3">
      <w:pPr>
        <w:rPr>
          <w:lang w:val="en-US"/>
        </w:rPr>
      </w:pPr>
      <w:r w:rsidRPr="00C32B15">
        <w:rPr>
          <w:lang w:val="en-US"/>
        </w:rPr>
        <w:t>In RAN1#105-e, the following was agreed:</w:t>
      </w:r>
    </w:p>
    <w:tbl>
      <w:tblPr>
        <w:tblStyle w:val="TableGrid"/>
        <w:tblW w:w="0" w:type="auto"/>
        <w:tblLook w:val="04A0" w:firstRow="1" w:lastRow="0" w:firstColumn="1" w:lastColumn="0" w:noHBand="0" w:noVBand="1"/>
      </w:tblPr>
      <w:tblGrid>
        <w:gridCol w:w="9629"/>
      </w:tblGrid>
      <w:tr w:rsidR="00D13452" w:rsidRPr="008E1431" w14:paraId="58EB7B53" w14:textId="77777777" w:rsidTr="00D13452">
        <w:tc>
          <w:tcPr>
            <w:tcW w:w="9629" w:type="dxa"/>
          </w:tcPr>
          <w:p w14:paraId="5CE712C4" w14:textId="77777777" w:rsidR="00D13452" w:rsidRPr="00516F37" w:rsidRDefault="00D13452" w:rsidP="00D13452">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27C7CD75" w14:textId="77777777" w:rsidR="00D13452" w:rsidRPr="00516F37" w:rsidRDefault="00D13452" w:rsidP="00D13452">
            <w:pPr>
              <w:widowControl w:val="0"/>
              <w:jc w:val="both"/>
              <w:rPr>
                <w:rFonts w:ascii="Times" w:eastAsia="Batang" w:hAnsi="Times"/>
                <w:sz w:val="20"/>
                <w:lang w:val="en-GB"/>
              </w:rPr>
            </w:pPr>
            <w:r w:rsidRPr="00516F37">
              <w:rPr>
                <w:rFonts w:ascii="Times" w:eastAsia="Batang" w:hAnsi="Times"/>
                <w:sz w:val="20"/>
                <w:lang w:val="en-GB"/>
              </w:rPr>
              <w:t xml:space="preserve">As a baseline, reuse existing fields in DCI format 1_0 with CRC scrambled by C-RNTI for the fields of first DCI format </w:t>
            </w:r>
            <w:r w:rsidRPr="00516F37">
              <w:rPr>
                <w:rFonts w:ascii="Times" w:eastAsia="Batang" w:hAnsi="Times"/>
                <w:bCs/>
                <w:sz w:val="20"/>
                <w:lang w:val="en-GB" w:eastAsia="x-none"/>
              </w:rPr>
              <w:t>with CRC scrambled with G-RNTI</w:t>
            </w:r>
            <w:r w:rsidRPr="00516F37">
              <w:rPr>
                <w:rFonts w:ascii="Times" w:eastAsia="Batang" w:hAnsi="Times"/>
                <w:sz w:val="20"/>
                <w:lang w:val="en-GB"/>
              </w:rPr>
              <w:t>.</w:t>
            </w:r>
          </w:p>
          <w:p w14:paraId="3721DCB1" w14:textId="77777777" w:rsidR="00D13452" w:rsidRPr="00516F37" w:rsidRDefault="00D13452" w:rsidP="00D13452">
            <w:pPr>
              <w:numPr>
                <w:ilvl w:val="0"/>
                <w:numId w:val="25"/>
              </w:numPr>
              <w:rPr>
                <w:rFonts w:ascii="Times" w:hAnsi="Times"/>
                <w:sz w:val="20"/>
                <w:szCs w:val="20"/>
                <w:lang w:val="en-GB"/>
              </w:rPr>
            </w:pPr>
            <w:r w:rsidRPr="00516F37">
              <w:rPr>
                <w:rFonts w:ascii="Times" w:hAnsi="Times"/>
                <w:sz w:val="20"/>
                <w:szCs w:val="20"/>
                <w:lang w:val="en-GB"/>
              </w:rPr>
              <w:t>FFS: how to determine the bitlength of FDRA field.</w:t>
            </w:r>
          </w:p>
          <w:p w14:paraId="291C4E50" w14:textId="77777777" w:rsidR="00D13452" w:rsidRPr="00516F37" w:rsidRDefault="00D13452" w:rsidP="00D13452">
            <w:pPr>
              <w:numPr>
                <w:ilvl w:val="0"/>
                <w:numId w:val="25"/>
              </w:numPr>
              <w:rPr>
                <w:rFonts w:ascii="Times" w:eastAsia="Batang" w:hAnsi="Times"/>
                <w:sz w:val="20"/>
                <w:lang w:val="en-GB"/>
              </w:rPr>
            </w:pPr>
            <w:r w:rsidRPr="00516F37">
              <w:rPr>
                <w:rFonts w:ascii="Times" w:eastAsia="Batang" w:hAnsi="Times"/>
                <w:sz w:val="20"/>
                <w:lang w:val="en-GB"/>
              </w:rPr>
              <w:t>FFS: Whether ‘Identifier for DCI formats’, ‘TPC command for scheduled PUCCH’ are needed.</w:t>
            </w:r>
          </w:p>
          <w:p w14:paraId="3DF52F00" w14:textId="77777777" w:rsidR="00D13452" w:rsidRPr="00516F37" w:rsidRDefault="00D13452" w:rsidP="00D13452">
            <w:pPr>
              <w:numPr>
                <w:ilvl w:val="0"/>
                <w:numId w:val="25"/>
              </w:numPr>
              <w:rPr>
                <w:rFonts w:ascii="Times" w:eastAsia="Batang" w:hAnsi="Times"/>
                <w:sz w:val="20"/>
                <w:lang w:val="en-GB" w:eastAsia="x-none"/>
              </w:rPr>
            </w:pPr>
            <w:r w:rsidRPr="00516F37">
              <w:rPr>
                <w:rFonts w:ascii="Times" w:eastAsia="Batang" w:hAnsi="Times" w:hint="eastAsia"/>
                <w:sz w:val="20"/>
                <w:lang w:val="en-GB" w:eastAsia="x-none"/>
              </w:rPr>
              <w:t>F</w:t>
            </w:r>
            <w:r w:rsidRPr="00516F37">
              <w:rPr>
                <w:rFonts w:ascii="Times" w:eastAsia="Batang" w:hAnsi="Times"/>
                <w:sz w:val="20"/>
                <w:lang w:val="en-GB" w:eastAsia="x-none"/>
              </w:rPr>
              <w:t>FS: How to perform DCI size alignment</w:t>
            </w:r>
          </w:p>
          <w:p w14:paraId="0218E7F9" w14:textId="77777777" w:rsidR="00D13452" w:rsidRPr="00516F37" w:rsidRDefault="00D13452" w:rsidP="00D13452">
            <w:pPr>
              <w:numPr>
                <w:ilvl w:val="0"/>
                <w:numId w:val="25"/>
              </w:numPr>
              <w:rPr>
                <w:rFonts w:ascii="Times" w:eastAsia="Batang" w:hAnsi="Times"/>
                <w:sz w:val="20"/>
                <w:lang w:val="en-GB" w:eastAsia="x-none"/>
              </w:rPr>
            </w:pPr>
            <w:r w:rsidRPr="00516F37">
              <w:rPr>
                <w:rFonts w:ascii="Times" w:eastAsia="Batang" w:hAnsi="Times"/>
                <w:sz w:val="20"/>
                <w:lang w:val="en-GB" w:eastAsia="x-none"/>
              </w:rPr>
              <w:t>FFS: Whether to include new DCI fields</w:t>
            </w:r>
          </w:p>
          <w:p w14:paraId="1087EE30" w14:textId="77777777" w:rsidR="00D13452" w:rsidRPr="00516F37" w:rsidRDefault="00D13452" w:rsidP="00D13452">
            <w:pPr>
              <w:numPr>
                <w:ilvl w:val="0"/>
                <w:numId w:val="25"/>
              </w:numPr>
              <w:rPr>
                <w:rFonts w:ascii="Times" w:eastAsia="Batang" w:hAnsi="Times"/>
                <w:sz w:val="20"/>
                <w:lang w:val="en-GB" w:eastAsia="x-none"/>
              </w:rPr>
            </w:pPr>
            <w:r w:rsidRPr="00516F37">
              <w:rPr>
                <w:rFonts w:ascii="Times" w:eastAsia="Batang" w:hAnsi="Times"/>
                <w:sz w:val="20"/>
                <w:lang w:val="en-GB" w:eastAsia="x-none"/>
              </w:rPr>
              <w:t xml:space="preserve">Note: All of the fields may not be </w:t>
            </w:r>
            <w:proofErr w:type="gramStart"/>
            <w:r w:rsidRPr="00516F37">
              <w:rPr>
                <w:rFonts w:ascii="Times" w:eastAsia="Batang" w:hAnsi="Times"/>
                <w:sz w:val="20"/>
                <w:lang w:val="en-GB" w:eastAsia="x-none"/>
              </w:rPr>
              <w:t>reused</w:t>
            </w:r>
            <w:proofErr w:type="gramEnd"/>
            <w:r w:rsidRPr="00516F37">
              <w:rPr>
                <w:rFonts w:ascii="Times" w:eastAsia="Batang" w:hAnsi="Times"/>
                <w:sz w:val="20"/>
                <w:lang w:val="en-GB" w:eastAsia="x-none"/>
              </w:rPr>
              <w:t xml:space="preserve"> and the size of the fields may not be the same</w:t>
            </w:r>
          </w:p>
          <w:p w14:paraId="273913AE" w14:textId="77777777" w:rsidR="00D13452" w:rsidRDefault="00D13452" w:rsidP="00815AC3">
            <w:pPr>
              <w:rPr>
                <w:lang w:val="en-GB"/>
              </w:rPr>
            </w:pPr>
          </w:p>
          <w:p w14:paraId="5F0CE9F2" w14:textId="77777777" w:rsidR="003E0497" w:rsidRPr="00516F37" w:rsidRDefault="003E0497" w:rsidP="003E0497">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0D77DF4E" w14:textId="77777777" w:rsidR="003E0497" w:rsidRPr="00516F37" w:rsidRDefault="003E0497" w:rsidP="003E0497">
            <w:pPr>
              <w:rPr>
                <w:rFonts w:ascii="Times" w:eastAsia="Batang" w:hAnsi="Times"/>
                <w:bCs/>
                <w:sz w:val="20"/>
                <w:lang w:val="en-GB" w:eastAsia="x-none"/>
              </w:rPr>
            </w:pPr>
            <w:r w:rsidRPr="00516F37">
              <w:rPr>
                <w:rFonts w:ascii="Times" w:eastAsia="Batang" w:hAnsi="Times"/>
                <w:sz w:val="20"/>
                <w:lang w:val="en-GB" w:eastAsia="x-none"/>
              </w:rPr>
              <w:t xml:space="preserve">As a baseline, reuse existing fields in DCI format 1_1 for </w:t>
            </w:r>
            <w:r w:rsidRPr="00516F37">
              <w:rPr>
                <w:rFonts w:ascii="Times" w:eastAsia="Batang" w:hAnsi="Times"/>
                <w:sz w:val="20"/>
                <w:lang w:val="en-GB"/>
              </w:rPr>
              <w:t>the fields of</w:t>
            </w:r>
            <w:r w:rsidRPr="00516F37">
              <w:rPr>
                <w:rFonts w:ascii="Times" w:eastAsia="Batang" w:hAnsi="Times"/>
                <w:sz w:val="20"/>
                <w:lang w:val="en-GB" w:eastAsia="x-none"/>
              </w:rPr>
              <w:t xml:space="preserve"> the second DCI format with CRC scrambled with G-RNTI.</w:t>
            </w:r>
          </w:p>
          <w:p w14:paraId="4ABE6683"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sz w:val="20"/>
                <w:lang w:val="en-GB" w:eastAsia="x-none"/>
              </w:rPr>
              <w:t xml:space="preserve">FFS: </w:t>
            </w:r>
            <w:r w:rsidRPr="00516F37">
              <w:rPr>
                <w:rFonts w:ascii="Times" w:eastAsia="Batang" w:hAnsi="Times"/>
                <w:sz w:val="20"/>
                <w:lang w:val="en-GB"/>
              </w:rPr>
              <w:t>whether ‘Identifier for DCI formats’, ‘TPC command for scheduled PUCCH’, ‘Carrier indicator’ and ‘</w:t>
            </w:r>
            <w:r w:rsidRPr="00516F37">
              <w:rPr>
                <w:rFonts w:ascii="Times" w:eastAsia="Batang" w:hAnsi="Times" w:hint="eastAsia"/>
                <w:sz w:val="20"/>
                <w:lang w:val="en-GB"/>
              </w:rPr>
              <w:t>Bandwidth part indicator</w:t>
            </w:r>
            <w:r w:rsidRPr="00516F37">
              <w:rPr>
                <w:rFonts w:ascii="Times" w:eastAsia="Batang" w:hAnsi="Times"/>
                <w:sz w:val="20"/>
                <w:lang w:val="en-GB"/>
              </w:rPr>
              <w:t>’ are needed.</w:t>
            </w:r>
          </w:p>
          <w:p w14:paraId="056F8BC1"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hint="eastAsia"/>
                <w:sz w:val="20"/>
                <w:lang w:val="en-GB" w:eastAsia="x-none"/>
              </w:rPr>
              <w:t>F</w:t>
            </w:r>
            <w:r w:rsidRPr="00516F37">
              <w:rPr>
                <w:rFonts w:ascii="Times" w:eastAsia="Batang" w:hAnsi="Times"/>
                <w:sz w:val="20"/>
                <w:lang w:val="en-GB" w:eastAsia="x-none"/>
              </w:rPr>
              <w:t>FS: How to perform DCI size alignment</w:t>
            </w:r>
          </w:p>
          <w:p w14:paraId="23512EA0"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sz w:val="20"/>
                <w:lang w:val="en-GB" w:eastAsia="x-none"/>
              </w:rPr>
              <w:t>FFS: Whether to include new DCI fields for the second DCI format</w:t>
            </w:r>
          </w:p>
          <w:p w14:paraId="7C767CD9"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sz w:val="20"/>
                <w:lang w:val="en-GB" w:eastAsia="x-none"/>
              </w:rPr>
              <w:t xml:space="preserve">Note: All of the fields may not be </w:t>
            </w:r>
            <w:proofErr w:type="gramStart"/>
            <w:r w:rsidRPr="00516F37">
              <w:rPr>
                <w:rFonts w:ascii="Times" w:eastAsia="Batang" w:hAnsi="Times"/>
                <w:sz w:val="20"/>
                <w:lang w:val="en-GB" w:eastAsia="x-none"/>
              </w:rPr>
              <w:t>reused</w:t>
            </w:r>
            <w:proofErr w:type="gramEnd"/>
            <w:r w:rsidRPr="00516F37">
              <w:rPr>
                <w:rFonts w:ascii="Times" w:eastAsia="Batang" w:hAnsi="Times"/>
                <w:sz w:val="20"/>
                <w:lang w:val="en-GB" w:eastAsia="x-none"/>
              </w:rPr>
              <w:t xml:space="preserve"> and the size of the fields may not be the same</w:t>
            </w:r>
          </w:p>
          <w:p w14:paraId="58F8E242" w14:textId="77777777" w:rsidR="003E0497" w:rsidRDefault="003E0497" w:rsidP="00815AC3">
            <w:pPr>
              <w:rPr>
                <w:lang w:val="en-GB"/>
              </w:rPr>
            </w:pPr>
          </w:p>
          <w:p w14:paraId="42ABEE8D" w14:textId="53B4C510" w:rsidR="003E0497" w:rsidRPr="00D13452" w:rsidRDefault="003E0497" w:rsidP="00815AC3">
            <w:pPr>
              <w:rPr>
                <w:lang w:val="en-GB"/>
              </w:rPr>
            </w:pPr>
          </w:p>
        </w:tc>
      </w:tr>
      <w:tr w:rsidR="000A7CCF" w:rsidRPr="008E1431" w14:paraId="49E3C3B7" w14:textId="77777777" w:rsidTr="00D13452">
        <w:tc>
          <w:tcPr>
            <w:tcW w:w="9629" w:type="dxa"/>
          </w:tcPr>
          <w:p w14:paraId="41D81647" w14:textId="2CF5645D" w:rsidR="000A7CCF" w:rsidRPr="00476657" w:rsidRDefault="000A7CCF" w:rsidP="000A7CCF">
            <w:pPr>
              <w:rPr>
                <w:rFonts w:ascii="Times" w:eastAsia="Batang" w:hAnsi="Times"/>
                <w:sz w:val="20"/>
                <w:lang w:val="en-GB" w:eastAsia="x-none"/>
              </w:rPr>
            </w:pPr>
            <w:r>
              <w:rPr>
                <w:rFonts w:ascii="Times" w:eastAsia="Batang" w:hAnsi="Times"/>
                <w:sz w:val="20"/>
                <w:lang w:val="en-GB" w:eastAsia="x-none"/>
              </w:rPr>
              <w:t>106e:</w:t>
            </w:r>
          </w:p>
          <w:p w14:paraId="19DB709F" w14:textId="77777777" w:rsidR="000A7CCF" w:rsidRPr="00476657" w:rsidRDefault="000A7CCF" w:rsidP="000A7CCF">
            <w:pPr>
              <w:rPr>
                <w:rFonts w:ascii="Times" w:eastAsia="Batang" w:hAnsi="Times"/>
                <w:sz w:val="20"/>
                <w:lang w:val="en-GB" w:eastAsia="x-none"/>
              </w:rPr>
            </w:pPr>
            <w:r w:rsidRPr="00476657">
              <w:rPr>
                <w:rFonts w:ascii="Times" w:eastAsia="Batang" w:hAnsi="Times"/>
                <w:sz w:val="20"/>
                <w:highlight w:val="green"/>
                <w:lang w:val="en-GB" w:eastAsia="x-none"/>
              </w:rPr>
              <w:lastRenderedPageBreak/>
              <w:t>Agreement:</w:t>
            </w:r>
          </w:p>
          <w:p w14:paraId="127C3A8A" w14:textId="77777777" w:rsidR="000A7CCF" w:rsidRPr="00476657" w:rsidRDefault="000A7CCF" w:rsidP="000A7CCF">
            <w:pPr>
              <w:rPr>
                <w:rFonts w:ascii="Times" w:eastAsia="Batang" w:hAnsi="Times"/>
                <w:sz w:val="20"/>
                <w:lang w:val="en-GB"/>
              </w:rPr>
            </w:pPr>
            <w:r w:rsidRPr="00476657">
              <w:rPr>
                <w:rFonts w:ascii="Times" w:eastAsia="Batang" w:hAnsi="Times"/>
                <w:sz w:val="20"/>
                <w:lang w:val="en-GB"/>
              </w:rPr>
              <w:t>For multicast of RRC-CONNECTED UEs, align the size of the first DCI format</w:t>
            </w:r>
            <w:r w:rsidRPr="00476657">
              <w:rPr>
                <w:rFonts w:ascii="Times" w:eastAsia="Batang" w:hAnsi="Times"/>
                <w:bCs/>
                <w:sz w:val="20"/>
                <w:lang w:val="en-GB" w:eastAsia="x-none"/>
              </w:rPr>
              <w:t xml:space="preserve"> for GC-PDCCH</w:t>
            </w:r>
            <w:r w:rsidRPr="00476657">
              <w:rPr>
                <w:rFonts w:ascii="Times" w:eastAsia="Batang" w:hAnsi="Times"/>
                <w:sz w:val="20"/>
                <w:lang w:val="en-GB"/>
              </w:rPr>
              <w:t xml:space="preserve"> with DCI format 1_0 with CRC scrambled by C-RNTI monitored in CSS.</w:t>
            </w:r>
          </w:p>
          <w:p w14:paraId="53C9C9CE" w14:textId="77777777" w:rsidR="000A7CCF" w:rsidRDefault="000A7CCF" w:rsidP="00D13452">
            <w:pPr>
              <w:rPr>
                <w:rFonts w:ascii="Times" w:eastAsia="Batang" w:hAnsi="Times"/>
                <w:sz w:val="20"/>
                <w:highlight w:val="green"/>
                <w:lang w:val="en-GB" w:eastAsia="x-none"/>
              </w:rPr>
            </w:pPr>
          </w:p>
          <w:p w14:paraId="7F4FC35E" w14:textId="77777777" w:rsidR="00832D61" w:rsidRPr="00476657" w:rsidRDefault="00832D61" w:rsidP="00832D61">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3206DDB1" w14:textId="77777777" w:rsidR="00832D61" w:rsidRPr="00476657" w:rsidRDefault="00832D61" w:rsidP="00832D61">
            <w:pPr>
              <w:widowControl w:val="0"/>
              <w:spacing w:after="120"/>
              <w:jc w:val="both"/>
              <w:rPr>
                <w:rFonts w:ascii="Times" w:eastAsia="Batang" w:hAnsi="Times"/>
                <w:sz w:val="20"/>
                <w:lang w:val="en-GB"/>
              </w:rPr>
            </w:pPr>
            <w:r w:rsidRPr="00476657">
              <w:rPr>
                <w:rFonts w:ascii="Times" w:eastAsia="Batang" w:hAnsi="Times"/>
                <w:sz w:val="20"/>
                <w:lang w:val="en-GB"/>
              </w:rPr>
              <w:t>The first DCI format</w:t>
            </w:r>
            <w:r w:rsidRPr="00476657">
              <w:rPr>
                <w:rFonts w:ascii="Times" w:eastAsia="Batang" w:hAnsi="Times"/>
                <w:bCs/>
                <w:sz w:val="20"/>
                <w:lang w:val="en-GB" w:eastAsia="x-none"/>
              </w:rPr>
              <w:t xml:space="preserve"> for GC-PDCCH </w:t>
            </w:r>
            <w:r w:rsidRPr="00476657">
              <w:rPr>
                <w:rFonts w:ascii="Times" w:eastAsia="Batang" w:hAnsi="Times"/>
                <w:sz w:val="20"/>
                <w:lang w:val="en-GB"/>
              </w:rPr>
              <w:t>uses the same fields as DCI format 1_0 with CRC scrambled by C-RNTI with the following modifications:</w:t>
            </w:r>
          </w:p>
          <w:p w14:paraId="4C73A28C" w14:textId="77777777" w:rsidR="00832D61" w:rsidRPr="00476657" w:rsidRDefault="00832D61" w:rsidP="00832D61">
            <w:pPr>
              <w:widowControl w:val="0"/>
              <w:numPr>
                <w:ilvl w:val="0"/>
                <w:numId w:val="25"/>
              </w:numPr>
              <w:jc w:val="both"/>
              <w:rPr>
                <w:rFonts w:ascii="Times" w:eastAsia="Batang" w:hAnsi="Times"/>
                <w:sz w:val="20"/>
                <w:lang w:val="en-GB" w:eastAsia="x-none"/>
              </w:rPr>
            </w:pPr>
            <w:r w:rsidRPr="00476657">
              <w:rPr>
                <w:rFonts w:ascii="Times" w:hAnsi="Times"/>
                <w:sz w:val="20"/>
                <w:lang w:val="en-GB"/>
              </w:rPr>
              <w:t>At least</w:t>
            </w:r>
            <w:r w:rsidRPr="00476657">
              <w:rPr>
                <w:rFonts w:ascii="Times" w:hAnsi="Times"/>
                <w:color w:val="FF0000"/>
                <w:sz w:val="20"/>
                <w:lang w:val="en-GB"/>
              </w:rPr>
              <w:t xml:space="preserve"> </w:t>
            </w:r>
            <w:r w:rsidRPr="00476657">
              <w:rPr>
                <w:rFonts w:ascii="Times" w:hAnsi="Times"/>
                <w:sz w:val="20"/>
                <w:lang w:val="en-GB"/>
              </w:rPr>
              <w:t>‘</w:t>
            </w:r>
            <w:r w:rsidRPr="00476657">
              <w:rPr>
                <w:rFonts w:ascii="Times" w:eastAsia="Batang" w:hAnsi="Times" w:hint="eastAsia"/>
                <w:sz w:val="20"/>
                <w:lang w:val="en-GB"/>
              </w:rPr>
              <w:t xml:space="preserve">Identifier for </w:t>
            </w:r>
            <w:r w:rsidRPr="00476657">
              <w:rPr>
                <w:rFonts w:ascii="Times" w:eastAsia="Batang" w:hAnsi="Times" w:hint="eastAsia"/>
                <w:sz w:val="20"/>
                <w:lang w:val="en-GB" w:eastAsia="x-none"/>
              </w:rPr>
              <w:t>DCI formats</w:t>
            </w:r>
            <w:r w:rsidRPr="00476657">
              <w:rPr>
                <w:rFonts w:ascii="Times" w:hAnsi="Times"/>
                <w:sz w:val="20"/>
                <w:lang w:val="en-GB"/>
              </w:rPr>
              <w:t>’ is not needed.</w:t>
            </w:r>
          </w:p>
          <w:p w14:paraId="0B2FA722"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hAnsi="Times"/>
                <w:sz w:val="20"/>
                <w:lang w:val="en-GB"/>
              </w:rPr>
              <w:t xml:space="preserve">FFS: Whether the field should be ignored and </w:t>
            </w:r>
            <w:proofErr w:type="gramStart"/>
            <w:r w:rsidRPr="00476657">
              <w:rPr>
                <w:rFonts w:ascii="Times" w:hAnsi="Times"/>
                <w:sz w:val="20"/>
                <w:lang w:val="en-GB"/>
              </w:rPr>
              <w:t>reserved, or</w:t>
            </w:r>
            <w:proofErr w:type="gramEnd"/>
            <w:r w:rsidRPr="00476657">
              <w:rPr>
                <w:rFonts w:ascii="Times" w:hAnsi="Times"/>
                <w:sz w:val="20"/>
                <w:lang w:val="en-GB"/>
              </w:rPr>
              <w:t xml:space="preserve"> should be removed.</w:t>
            </w:r>
          </w:p>
          <w:p w14:paraId="3E2B87C3" w14:textId="77777777" w:rsidR="00832D61" w:rsidRPr="00476657" w:rsidRDefault="00832D61" w:rsidP="00832D61">
            <w:pPr>
              <w:widowControl w:val="0"/>
              <w:numPr>
                <w:ilvl w:val="0"/>
                <w:numId w:val="25"/>
              </w:numPr>
              <w:jc w:val="both"/>
              <w:rPr>
                <w:rFonts w:ascii="Times" w:eastAsia="Batang" w:hAnsi="Times"/>
                <w:sz w:val="20"/>
                <w:lang w:val="en-GB" w:eastAsia="x-none"/>
              </w:rPr>
            </w:pPr>
            <w:r w:rsidRPr="00476657">
              <w:rPr>
                <w:rFonts w:ascii="Times" w:eastAsia="Batang" w:hAnsi="Times"/>
                <w:sz w:val="20"/>
                <w:lang w:val="en-GB" w:eastAsia="x-none"/>
              </w:rPr>
              <w:t xml:space="preserve">For </w:t>
            </w:r>
            <w:r w:rsidRPr="00476657">
              <w:rPr>
                <w:rFonts w:ascii="Times" w:hAnsi="Times"/>
                <w:sz w:val="20"/>
                <w:lang w:val="en-GB"/>
              </w:rPr>
              <w:t>FDRA</w:t>
            </w:r>
            <w:r w:rsidRPr="00476657">
              <w:rPr>
                <w:rFonts w:ascii="Times" w:eastAsia="Batang" w:hAnsi="Times"/>
                <w:sz w:val="20"/>
                <w:lang w:val="en-GB" w:eastAsia="x-none"/>
              </w:rPr>
              <w:t xml:space="preserve"> determination, </w:t>
            </w:r>
            <w:proofErr w:type="gramStart"/>
            <w:r w:rsidRPr="00476657">
              <w:rPr>
                <w:rFonts w:ascii="Times" w:eastAsia="Batang" w:hAnsi="Times"/>
                <w:sz w:val="20"/>
                <w:lang w:val="en-GB" w:eastAsia="x-none"/>
              </w:rPr>
              <w:t>down-select</w:t>
            </w:r>
            <w:proofErr w:type="gramEnd"/>
            <w:r w:rsidRPr="00476657">
              <w:rPr>
                <w:rFonts w:ascii="Times" w:eastAsia="Batang" w:hAnsi="Times"/>
                <w:sz w:val="20"/>
                <w:lang w:val="en-GB" w:eastAsia="x-none"/>
              </w:rPr>
              <w:t xml:space="preserve"> from following options:</w:t>
            </w:r>
          </w:p>
          <w:p w14:paraId="27041776"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sz w:val="20"/>
                <w:lang w:val="en-GB" w:eastAsia="x-none"/>
              </w:rPr>
              <w:t>Option 1:</w:t>
            </w:r>
          </w:p>
          <w:p w14:paraId="6304D89D" w14:textId="77777777" w:rsidR="00832D61" w:rsidRPr="00476657" w:rsidRDefault="0064190A" w:rsidP="00832D61">
            <w:pPr>
              <w:widowControl w:val="0"/>
              <w:numPr>
                <w:ilvl w:val="2"/>
                <w:numId w:val="25"/>
              </w:numPr>
              <w:jc w:val="both"/>
              <w:rPr>
                <w:rFonts w:ascii="Times" w:eastAsia="Batang" w:hAnsi="Times"/>
                <w:sz w:val="20"/>
                <w:lang w:val="en-GB" w:eastAsia="x-none"/>
              </w:rPr>
            </w:pPr>
            <w:r w:rsidRPr="00E9044B">
              <w:rPr>
                <w:rFonts w:ascii="Times" w:eastAsia="Batang" w:hAnsi="Times"/>
                <w:noProof/>
                <w:position w:val="-10"/>
                <w:sz w:val="20"/>
                <w:szCs w:val="20"/>
                <w:lang w:val="en-GB" w:eastAsia="x-none"/>
              </w:rPr>
            </w:r>
            <w:r w:rsidR="0064190A" w:rsidRPr="00E9044B">
              <w:rPr>
                <w:rFonts w:ascii="Times" w:eastAsia="Batang" w:hAnsi="Times"/>
                <w:noProof/>
                <w:position w:val="-10"/>
                <w:sz w:val="20"/>
                <w:szCs w:val="20"/>
                <w:lang w:val="en-GB" w:eastAsia="x-none"/>
              </w:rPr>
              <w:object w:dxaOrig="675" w:dyaOrig="330" w14:anchorId="17066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pt;height:14.2pt;mso-width-percent:0;mso-height-percent:0;mso-width-percent:0;mso-height-percent:0" o:ole="">
                  <v:imagedata r:id="rId13" o:title=""/>
                </v:shape>
                <o:OLEObject Type="Embed" ProgID="Equation.3" ShapeID="_x0000_i1025" DrawAspect="Content" ObjectID="_1694633138" r:id="rId14"/>
              </w:object>
            </w:r>
            <w:r w:rsidR="00832D61" w:rsidRPr="00476657">
              <w:rPr>
                <w:rFonts w:ascii="Times" w:eastAsia="Batang" w:hAnsi="Times"/>
                <w:sz w:val="20"/>
                <w:lang w:val="en-GB" w:eastAsia="x-none"/>
              </w:rPr>
              <w:t xml:space="preserve"> is given by</w:t>
            </w:r>
          </w:p>
          <w:p w14:paraId="4BF6FB91"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the size of CORESET 0 if CORESET 0 is configured for the cell; and</w:t>
            </w:r>
          </w:p>
          <w:p w14:paraId="5D1DBF2B"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rPr>
              <w:t>the size of initial DL bandwidth part if CORESET 0 is not configured for the cell.</w:t>
            </w:r>
          </w:p>
          <w:p w14:paraId="593BB820"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 xml:space="preserve">For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of downlink resource allocation type 1, the resource blocks that can be indicated are</w:t>
            </w:r>
          </w:p>
          <w:p w14:paraId="631385DB"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color w:val="000000"/>
                <w:sz w:val="20"/>
                <w:lang w:val="en-GB" w:eastAsia="x-none"/>
              </w:rPr>
              <w:t>the resource blocks in the CORESET 0 if CORESET 0 is configured for the cell; and</w:t>
            </w:r>
          </w:p>
          <w:p w14:paraId="7F03016A"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color w:val="000000"/>
                <w:sz w:val="20"/>
                <w:lang w:val="en-GB" w:eastAsia="x-none"/>
              </w:rPr>
              <w:t>the resource blocks in the initial DL bandwidth part if CORESET 0 is not configured for the cell.</w:t>
            </w:r>
          </w:p>
          <w:p w14:paraId="315A3E10"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sz w:val="20"/>
                <w:lang w:val="en-GB" w:eastAsia="x-none"/>
              </w:rPr>
              <w:t>Option 2:</w:t>
            </w:r>
          </w:p>
          <w:p w14:paraId="6E0BBDB5" w14:textId="77777777" w:rsidR="00832D61" w:rsidRPr="00476657" w:rsidRDefault="0064190A" w:rsidP="00832D61">
            <w:pPr>
              <w:widowControl w:val="0"/>
              <w:numPr>
                <w:ilvl w:val="2"/>
                <w:numId w:val="25"/>
              </w:numPr>
              <w:jc w:val="both"/>
              <w:rPr>
                <w:rFonts w:ascii="Times" w:eastAsia="Batang" w:hAnsi="Times"/>
                <w:sz w:val="20"/>
                <w:lang w:val="en-GB" w:eastAsia="x-none"/>
              </w:rPr>
            </w:pPr>
            <w:r w:rsidRPr="00E9044B">
              <w:rPr>
                <w:rFonts w:ascii="Times" w:eastAsia="Batang" w:hAnsi="Times"/>
                <w:noProof/>
                <w:position w:val="-10"/>
                <w:sz w:val="20"/>
                <w:szCs w:val="20"/>
                <w:lang w:val="en-GB" w:eastAsia="x-none"/>
              </w:rPr>
            </w:r>
            <w:r w:rsidR="0064190A" w:rsidRPr="00E9044B">
              <w:rPr>
                <w:rFonts w:ascii="Times" w:eastAsia="Batang" w:hAnsi="Times"/>
                <w:noProof/>
                <w:position w:val="-10"/>
                <w:sz w:val="20"/>
                <w:szCs w:val="20"/>
                <w:lang w:val="en-GB" w:eastAsia="x-none"/>
              </w:rPr>
              <w:object w:dxaOrig="675" w:dyaOrig="330" w14:anchorId="72B67160">
                <v:shape id="_x0000_i1026" type="#_x0000_t75" alt="" style="width:36.5pt;height:14.2pt;mso-width-percent:0;mso-height-percent:0;mso-width-percent:0;mso-height-percent:0" o:ole="">
                  <v:imagedata r:id="rId13" o:title=""/>
                </v:shape>
                <o:OLEObject Type="Embed" ProgID="Equation.3" ShapeID="_x0000_i1026" DrawAspect="Content" ObjectID="_1694633139" r:id="rId15"/>
              </w:object>
            </w:r>
            <w:r w:rsidR="00832D61" w:rsidRPr="00476657">
              <w:rPr>
                <w:rFonts w:ascii="Times" w:eastAsia="Batang" w:hAnsi="Times"/>
                <w:sz w:val="20"/>
                <w:lang w:val="en-GB" w:eastAsia="x-none"/>
              </w:rPr>
              <w:t xml:space="preserve"> is given by</w:t>
            </w:r>
          </w:p>
          <w:p w14:paraId="5379B70C"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the size of CORESET 0 if CORESET 0 is configured for the cell; and</w:t>
            </w:r>
          </w:p>
          <w:p w14:paraId="7F702F95"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rPr>
              <w:t>the size of initial DL bandwidth part if CORESET 0 is not configured for the cell.</w:t>
            </w:r>
          </w:p>
          <w:p w14:paraId="0DDE5A5F"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 xml:space="preserve">For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of downlink resource allocation type 1, the similar scheme as for the case that the DCI size for DCI format 1_0 in USS is derived from the size of DCI format 1_0 in CSS but applied to an active BWP is used.</w:t>
            </w:r>
          </w:p>
          <w:p w14:paraId="263DB013"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 xml:space="preserve">FFS details, e.g., if the size of CFR (i.e.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64190A">
              <w:rPr>
                <w:rFonts w:ascii="Times" w:eastAsia="Batang" w:hAnsi="Times"/>
                <w:noProof/>
                <w:position w:val="-5"/>
                <w:sz w:val="20"/>
                <w:szCs w:val="20"/>
                <w:lang w:val="en-GB" w:eastAsia="x-none"/>
              </w:rPr>
            </w:r>
            <w:r w:rsidR="0064190A">
              <w:rPr>
                <w:rFonts w:ascii="Times" w:eastAsia="Batang" w:hAnsi="Times"/>
                <w:noProof/>
                <w:position w:val="-5"/>
                <w:sz w:val="20"/>
                <w:szCs w:val="20"/>
                <w:lang w:val="en-GB" w:eastAsia="x-none"/>
              </w:rPr>
              <w:pict w14:anchorId="12BD2AEB">
                <v:shape id="_x0000_i1027" type="#_x0000_t75" alt="" style="width:22.3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129D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D129D3&quot; wsp:rsidP=&quot;00D129D3&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64190A">
              <w:rPr>
                <w:rFonts w:ascii="Times" w:eastAsia="Batang" w:hAnsi="Times"/>
                <w:noProof/>
                <w:position w:val="-5"/>
                <w:sz w:val="20"/>
                <w:szCs w:val="20"/>
                <w:lang w:val="en-GB" w:eastAsia="x-none"/>
              </w:rPr>
            </w:r>
            <w:r w:rsidR="0064190A">
              <w:rPr>
                <w:rFonts w:ascii="Times" w:eastAsia="Batang" w:hAnsi="Times"/>
                <w:noProof/>
                <w:position w:val="-5"/>
                <w:sz w:val="20"/>
                <w:szCs w:val="20"/>
                <w:lang w:val="en-GB" w:eastAsia="x-none"/>
              </w:rPr>
              <w:pict w14:anchorId="4CB3F42F">
                <v:shape id="_x0000_i1028" type="#_x0000_t75" alt="" style="width:22.3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129D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D129D3&quot; wsp:rsidP=&quot;00D129D3&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76657">
              <w:rPr>
                <w:rFonts w:ascii="Times" w:eastAsia="Batang" w:hAnsi="Times"/>
                <w:lang w:eastAsia="x-none"/>
              </w:rPr>
              <w:fldChar w:fldCharType="end"/>
            </w:r>
            <w:r w:rsidRPr="00476657">
              <w:rPr>
                <w:rFonts w:ascii="Times" w:eastAsia="Batang" w:hAnsi="Times"/>
                <w:sz w:val="20"/>
                <w:lang w:val="en-GB" w:eastAsia="x-none"/>
              </w:rPr>
              <w:t xml:space="preserve">) is larger than the size of CORESET0/initial DL bandwidth part, the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xml:space="preserve">) is defined as in section 5.1.2.2.2 in TS38.214, where </w:t>
            </w:r>
            <w:r w:rsidRPr="00476657">
              <w:rPr>
                <w:rFonts w:ascii="Times" w:eastAsia="Batang" w:hAnsi="Times"/>
                <w:sz w:val="20"/>
                <w:lang w:val="en-GB" w:eastAsia="x-none"/>
              </w:rPr>
              <w:t xml:space="preserve">K is the maximum value from set {1, 2, 4, 8} which satisfies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64190A">
              <w:rPr>
                <w:rFonts w:ascii="Times" w:eastAsia="Batang" w:hAnsi="Times"/>
                <w:noProof/>
                <w:position w:val="-6"/>
                <w:sz w:val="20"/>
                <w:szCs w:val="20"/>
                <w:lang w:val="en-GB" w:eastAsia="x-none"/>
              </w:rPr>
            </w:r>
            <w:r w:rsidR="0064190A">
              <w:rPr>
                <w:rFonts w:ascii="Times" w:eastAsia="Batang" w:hAnsi="Times"/>
                <w:noProof/>
                <w:position w:val="-6"/>
                <w:sz w:val="20"/>
                <w:szCs w:val="20"/>
                <w:lang w:val="en-GB" w:eastAsia="x-none"/>
              </w:rPr>
              <w:pict w14:anchorId="07E97114">
                <v:shape id="_x0000_i1029" type="#_x0000_t75" alt="" style="width:79.1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4EB4&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6B4EB4&quot; wsp:rsidP=&quot;006B4EB4&quot;&gt;&lt;m:oMathPara&gt;&lt;m:oMath&gt;&lt;m:r&gt;&lt;m:rPr&gt;&lt;m:sty m:val=&quot;p&quot;/&gt;&lt;/m:rPr&gt;&lt;w:rPr&gt;&lt;w:rFonts w:ascii=&quot;Cambria Math&quot; w:h-ansi=&quot;Cambria Math&quot;/&gt;&lt;wx:font wx:val=&quot;Cambria Math&quot;/&gt;&lt;/w:rPr&gt;&lt;m:t&gt;K‚â§&lt;/m:t&gt;&lt;/m:r&gt;&lt;m:d&gt;&lt;m:dPr&gt;&lt;m:begChr m:val=&quot;‚åä&quot;/&gt;&lt;m:endChr m:val=&quot;‚åã&quot;/&gt;&lt;m:ctrlPr&gt;&lt;w:rPr&gt;&lt;w:rFonts w:ascii=&quot;Cambria Math&quot; w:h-ansi=&quot;Cambria Math&quot; w:cs=&quot;SimSun&quot;/&gt;&lt;wx:font wx:val=&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64190A">
              <w:rPr>
                <w:rFonts w:ascii="Times" w:eastAsia="Batang" w:hAnsi="Times"/>
                <w:noProof/>
                <w:position w:val="-6"/>
                <w:sz w:val="20"/>
                <w:szCs w:val="20"/>
                <w:lang w:val="en-GB" w:eastAsia="x-none"/>
              </w:rPr>
            </w:r>
            <w:r w:rsidR="0064190A">
              <w:rPr>
                <w:rFonts w:ascii="Times" w:eastAsia="Batang" w:hAnsi="Times"/>
                <w:noProof/>
                <w:position w:val="-6"/>
                <w:sz w:val="20"/>
                <w:szCs w:val="20"/>
                <w:lang w:val="en-GB" w:eastAsia="x-none"/>
              </w:rPr>
              <w:pict w14:anchorId="2061C052">
                <v:shape id="_x0000_i1030" type="#_x0000_t75" alt="" style="width:79.1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4EB4&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6B4EB4&quot; wsp:rsidP=&quot;006B4EB4&quot;&gt;&lt;m:oMathPara&gt;&lt;m:oMath&gt;&lt;m:r&gt;&lt;m:rPr&gt;&lt;m:sty m:val=&quot;p&quot;/&gt;&lt;/m:rPr&gt;&lt;w:rPr&gt;&lt;w:rFonts w:ascii=&quot;Cambria Math&quot; w:h-ansi=&quot;Cambria Math&quot;/&gt;&lt;wx:font wx:val=&quot;Cambria Math&quot;/&gt;&lt;/w:rPr&gt;&lt;m:t&gt;K‚â§&lt;/m:t&gt;&lt;/m:r&gt;&lt;m:d&gt;&lt;m:dPr&gt;&lt;m:begChr m:val=&quot;‚åä&quot;/&gt;&lt;m:endChr m:val=&quot;‚åã&quot;/&gt;&lt;m:ctrlPr&gt;&lt;w:rPr&gt;&lt;w:rFonts w:ascii=&quot;Cambria Math&quot; w:h-ansi=&quot;Cambria Math&quot; w:cs=&quot;SimSun&quot;/&gt;&lt;wx:font wx:val=&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76657">
              <w:rPr>
                <w:rFonts w:ascii="Times" w:eastAsia="Batang" w:hAnsi="Times"/>
                <w:lang w:eastAsia="x-none"/>
              </w:rPr>
              <w:fldChar w:fldCharType="end"/>
            </w:r>
            <w:r w:rsidRPr="00476657">
              <w:rPr>
                <w:rFonts w:ascii="Times" w:eastAsia="Batang" w:hAnsi="Times"/>
                <w:sz w:val="20"/>
                <w:lang w:val="en-GB" w:eastAsia="x-none"/>
              </w:rPr>
              <w:t xml:space="preserve">;otherwise,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64190A">
              <w:rPr>
                <w:rFonts w:ascii="Times" w:eastAsia="Batang" w:hAnsi="Times"/>
                <w:noProof/>
                <w:position w:val="-5"/>
                <w:sz w:val="20"/>
                <w:szCs w:val="20"/>
                <w:lang w:val="en-GB" w:eastAsia="x-none"/>
              </w:rPr>
            </w:r>
            <w:r w:rsidR="0064190A">
              <w:rPr>
                <w:rFonts w:ascii="Times" w:eastAsia="Batang" w:hAnsi="Times"/>
                <w:noProof/>
                <w:position w:val="-5"/>
                <w:sz w:val="20"/>
                <w:szCs w:val="20"/>
                <w:lang w:val="en-GB" w:eastAsia="x-none"/>
              </w:rPr>
              <w:pict w14:anchorId="02D94D1E">
                <v:shape id="_x0000_i1031" type="#_x0000_t75" alt="" style="width:29.4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70051&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70051&quot; wsp:rsidP=&quot;00470051&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64190A">
              <w:rPr>
                <w:rFonts w:ascii="Times" w:eastAsia="Batang" w:hAnsi="Times"/>
                <w:noProof/>
                <w:position w:val="-5"/>
                <w:sz w:val="20"/>
                <w:szCs w:val="20"/>
                <w:lang w:val="en-GB" w:eastAsia="x-none"/>
              </w:rPr>
            </w:r>
            <w:r w:rsidR="0064190A">
              <w:rPr>
                <w:rFonts w:ascii="Times" w:eastAsia="Batang" w:hAnsi="Times"/>
                <w:noProof/>
                <w:position w:val="-5"/>
                <w:sz w:val="20"/>
                <w:szCs w:val="20"/>
                <w:lang w:val="en-GB" w:eastAsia="x-none"/>
              </w:rPr>
              <w:pict w14:anchorId="1A625D61">
                <v:shape id="_x0000_i1032" type="#_x0000_t75" alt="" style="width:29.4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70051&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70051&quot; wsp:rsidP=&quot;00470051&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76657">
              <w:rPr>
                <w:rFonts w:ascii="Times" w:eastAsia="Batang" w:hAnsi="Times"/>
                <w:lang w:eastAsia="x-none"/>
              </w:rPr>
              <w:fldChar w:fldCharType="end"/>
            </w:r>
          </w:p>
          <w:p w14:paraId="2798A045"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hint="eastAsia"/>
                <w:sz w:val="20"/>
                <w:lang w:val="en-GB" w:eastAsia="x-none"/>
              </w:rPr>
              <w:t>O</w:t>
            </w:r>
            <w:r w:rsidRPr="00476657">
              <w:rPr>
                <w:rFonts w:ascii="Times" w:eastAsia="Batang" w:hAnsi="Times"/>
                <w:sz w:val="20"/>
                <w:lang w:val="en-GB" w:eastAsia="x-none"/>
              </w:rPr>
              <w:t xml:space="preserve">ption 3: </w:t>
            </w:r>
            <w:r w:rsidR="0064190A" w:rsidRPr="00E9044B">
              <w:rPr>
                <w:rFonts w:ascii="Times" w:eastAsia="Batang" w:hAnsi="Times"/>
                <w:noProof/>
                <w:position w:val="-10"/>
                <w:sz w:val="20"/>
                <w:szCs w:val="20"/>
                <w:lang w:val="en-GB" w:eastAsia="x-none"/>
              </w:rPr>
            </w:r>
            <w:r w:rsidR="0064190A" w:rsidRPr="00E9044B">
              <w:rPr>
                <w:rFonts w:ascii="Times" w:eastAsia="Batang" w:hAnsi="Times"/>
                <w:noProof/>
                <w:position w:val="-10"/>
                <w:sz w:val="20"/>
                <w:szCs w:val="20"/>
                <w:lang w:val="en-GB" w:eastAsia="x-none"/>
              </w:rPr>
              <w:object w:dxaOrig="675" w:dyaOrig="330" w14:anchorId="3C2BBD5D">
                <v:shape id="_x0000_i1033" type="#_x0000_t75" alt="" style="width:36.5pt;height:14.2pt;mso-width-percent:0;mso-height-percent:0;mso-width-percent:0;mso-height-percent:0" o:ole="">
                  <v:imagedata r:id="rId13" o:title=""/>
                </v:shape>
                <o:OLEObject Type="Embed" ProgID="Equation.3" ShapeID="_x0000_i1033" DrawAspect="Content" ObjectID="_1694633140" r:id="rId19"/>
              </w:object>
            </w:r>
            <w:r w:rsidRPr="00476657">
              <w:rPr>
                <w:rFonts w:ascii="Times" w:eastAsia="Batang" w:hAnsi="Times"/>
                <w:sz w:val="20"/>
                <w:lang w:val="en-GB" w:eastAsia="x-none"/>
              </w:rPr>
              <w:t xml:space="preserve"> is given by the size of CFR in the active DL BWP</w:t>
            </w:r>
          </w:p>
          <w:p w14:paraId="254948F7" w14:textId="77777777" w:rsidR="00832D61" w:rsidRPr="00476657" w:rsidRDefault="00832D61" w:rsidP="00832D61">
            <w:pPr>
              <w:widowControl w:val="0"/>
              <w:jc w:val="both"/>
              <w:rPr>
                <w:rFonts w:ascii="Times" w:eastAsia="Batang" w:hAnsi="Times"/>
                <w:sz w:val="20"/>
                <w:lang w:val="en-GB" w:eastAsia="x-none"/>
              </w:rPr>
            </w:pPr>
          </w:p>
          <w:p w14:paraId="0780F3AA" w14:textId="77777777" w:rsidR="00832D61" w:rsidRPr="00476657" w:rsidRDefault="00832D61" w:rsidP="00832D61">
            <w:pPr>
              <w:widowControl w:val="0"/>
              <w:jc w:val="both"/>
              <w:rPr>
                <w:rFonts w:ascii="Times" w:eastAsia="Batang" w:hAnsi="Times"/>
                <w:sz w:val="20"/>
                <w:lang w:val="en-GB" w:eastAsia="x-none"/>
              </w:rPr>
            </w:pPr>
            <w:r w:rsidRPr="00476657">
              <w:rPr>
                <w:rFonts w:ascii="Times" w:eastAsia="Batang" w:hAnsi="Times"/>
                <w:sz w:val="20"/>
                <w:highlight w:val="green"/>
                <w:lang w:val="en-GB" w:eastAsia="x-none"/>
              </w:rPr>
              <w:t>Agreement:</w:t>
            </w:r>
          </w:p>
          <w:p w14:paraId="7910829E" w14:textId="77777777" w:rsidR="00832D61" w:rsidRPr="00476657" w:rsidRDefault="00832D61" w:rsidP="00832D61">
            <w:pPr>
              <w:widowControl w:val="0"/>
              <w:jc w:val="both"/>
              <w:rPr>
                <w:rFonts w:ascii="Times" w:eastAsia="Batang" w:hAnsi="Times"/>
                <w:sz w:val="20"/>
                <w:lang w:val="en-GB"/>
              </w:rPr>
            </w:pPr>
            <w:r w:rsidRPr="00476657">
              <w:rPr>
                <w:rFonts w:ascii="Times" w:eastAsia="Batang" w:hAnsi="Times"/>
                <w:sz w:val="20"/>
                <w:lang w:val="en-GB"/>
              </w:rPr>
              <w:t>The second DCI format for GC-PDCCH uses the same fields as DCI format 1_1 with the following modifications:</w:t>
            </w:r>
          </w:p>
          <w:p w14:paraId="096FDAA4" w14:textId="77777777" w:rsidR="00832D61" w:rsidRPr="00476657" w:rsidRDefault="00832D61" w:rsidP="00832D61">
            <w:pPr>
              <w:widowControl w:val="0"/>
              <w:numPr>
                <w:ilvl w:val="0"/>
                <w:numId w:val="25"/>
              </w:numPr>
              <w:jc w:val="both"/>
              <w:rPr>
                <w:rFonts w:ascii="Times" w:eastAsia="Batang" w:hAnsi="Times"/>
                <w:sz w:val="20"/>
                <w:lang w:val="en-GB"/>
              </w:rPr>
            </w:pPr>
            <w:r w:rsidRPr="00476657">
              <w:rPr>
                <w:rFonts w:ascii="Times" w:eastAsia="Batang" w:hAnsi="Times"/>
                <w:sz w:val="20"/>
                <w:lang w:val="en-GB"/>
              </w:rPr>
              <w:t>At least ‘</w:t>
            </w:r>
            <w:r w:rsidRPr="00476657">
              <w:rPr>
                <w:rFonts w:ascii="Times" w:eastAsia="Batang" w:hAnsi="Times" w:hint="eastAsia"/>
                <w:sz w:val="20"/>
                <w:lang w:val="en-GB"/>
              </w:rPr>
              <w:t xml:space="preserve">Identifier for </w:t>
            </w:r>
            <w:r w:rsidRPr="00476657">
              <w:rPr>
                <w:rFonts w:ascii="Times" w:eastAsia="Batang" w:hAnsi="Times" w:hint="eastAsia"/>
                <w:sz w:val="20"/>
                <w:lang w:val="en-GB" w:eastAsia="x-none"/>
              </w:rPr>
              <w:t>DCI formats</w:t>
            </w:r>
            <w:r w:rsidRPr="00476657">
              <w:rPr>
                <w:rFonts w:ascii="Times" w:hAnsi="Times"/>
                <w:sz w:val="20"/>
                <w:lang w:val="en-GB"/>
              </w:rPr>
              <w:t>’ and ‘</w:t>
            </w:r>
            <w:r w:rsidRPr="00476657">
              <w:rPr>
                <w:rFonts w:ascii="Times" w:eastAsia="Batang" w:hAnsi="Times"/>
                <w:sz w:val="20"/>
                <w:lang w:val="en-GB"/>
              </w:rPr>
              <w:t>SRS request</w:t>
            </w:r>
            <w:r w:rsidRPr="00476657">
              <w:rPr>
                <w:rFonts w:ascii="Times" w:hAnsi="Times"/>
                <w:sz w:val="20"/>
                <w:lang w:val="en-GB"/>
              </w:rPr>
              <w:t>’ are</w:t>
            </w:r>
            <w:r w:rsidRPr="00476657">
              <w:rPr>
                <w:rFonts w:ascii="Times" w:eastAsia="Batang" w:hAnsi="Times"/>
                <w:sz w:val="20"/>
                <w:lang w:val="en-GB"/>
              </w:rPr>
              <w:t xml:space="preserve"> not needed.</w:t>
            </w:r>
          </w:p>
          <w:p w14:paraId="23238724" w14:textId="77777777" w:rsidR="00832D61" w:rsidRPr="00476657" w:rsidRDefault="00832D61" w:rsidP="00832D61">
            <w:pPr>
              <w:widowControl w:val="0"/>
              <w:numPr>
                <w:ilvl w:val="1"/>
                <w:numId w:val="25"/>
              </w:numPr>
              <w:jc w:val="both"/>
              <w:rPr>
                <w:rFonts w:ascii="Times" w:eastAsia="Batang" w:hAnsi="Times"/>
                <w:sz w:val="20"/>
                <w:lang w:val="en-GB"/>
              </w:rPr>
            </w:pPr>
            <w:r w:rsidRPr="00476657">
              <w:rPr>
                <w:rFonts w:ascii="Times" w:eastAsia="Batang" w:hAnsi="Times"/>
                <w:sz w:val="20"/>
                <w:lang w:val="en-GB"/>
              </w:rPr>
              <w:t xml:space="preserve">FFS whether the fields should be ignored and </w:t>
            </w:r>
            <w:proofErr w:type="gramStart"/>
            <w:r w:rsidRPr="00476657">
              <w:rPr>
                <w:rFonts w:ascii="Times" w:eastAsia="Batang" w:hAnsi="Times"/>
                <w:sz w:val="20"/>
                <w:lang w:val="en-GB"/>
              </w:rPr>
              <w:t>reserved, or</w:t>
            </w:r>
            <w:proofErr w:type="gramEnd"/>
            <w:r w:rsidRPr="00476657">
              <w:rPr>
                <w:rFonts w:ascii="Times" w:eastAsia="Batang" w:hAnsi="Times"/>
                <w:sz w:val="20"/>
                <w:lang w:val="en-GB"/>
              </w:rPr>
              <w:t xml:space="preserve"> should be removed.</w:t>
            </w:r>
          </w:p>
          <w:p w14:paraId="25044772" w14:textId="77777777" w:rsidR="00832D61" w:rsidRPr="00476657" w:rsidRDefault="00832D61" w:rsidP="00832D61">
            <w:pPr>
              <w:widowControl w:val="0"/>
              <w:numPr>
                <w:ilvl w:val="0"/>
                <w:numId w:val="25"/>
              </w:numPr>
              <w:jc w:val="both"/>
              <w:rPr>
                <w:rFonts w:ascii="Times" w:eastAsia="Batang" w:hAnsi="Times"/>
                <w:sz w:val="20"/>
                <w:lang w:val="en-GB"/>
              </w:rPr>
            </w:pPr>
            <w:r w:rsidRPr="00476657">
              <w:rPr>
                <w:rFonts w:ascii="Times" w:eastAsia="Batang" w:hAnsi="Times" w:hint="eastAsia"/>
                <w:sz w:val="20"/>
                <w:lang w:val="en-GB" w:eastAsia="x-none"/>
              </w:rPr>
              <w:t>N</w:t>
            </w:r>
            <w:r w:rsidRPr="00476657">
              <w:rPr>
                <w:rFonts w:ascii="Times" w:eastAsia="Batang" w:hAnsi="Times"/>
                <w:sz w:val="20"/>
                <w:lang w:val="en-GB" w:eastAsia="x-none"/>
              </w:rPr>
              <w:t xml:space="preserve">ote: At least the configurable fields in </w:t>
            </w:r>
            <w:r w:rsidRPr="00476657">
              <w:rPr>
                <w:rFonts w:ascii="Times" w:eastAsia="Batang" w:hAnsi="Times"/>
                <w:sz w:val="20"/>
                <w:lang w:val="en-GB"/>
              </w:rPr>
              <w:t xml:space="preserve">DCI format 1_1 </w:t>
            </w:r>
            <w:r w:rsidRPr="00476657">
              <w:rPr>
                <w:rFonts w:ascii="Times" w:eastAsia="Batang" w:hAnsi="Times"/>
                <w:sz w:val="20"/>
                <w:lang w:val="en-GB" w:eastAsia="x-none"/>
              </w:rPr>
              <w:t>remain configurable for t</w:t>
            </w:r>
            <w:r w:rsidRPr="00476657">
              <w:rPr>
                <w:rFonts w:ascii="Times" w:eastAsia="Batang" w:hAnsi="Times"/>
                <w:sz w:val="20"/>
                <w:lang w:val="en-GB"/>
              </w:rPr>
              <w:t>he second DCI format</w:t>
            </w:r>
          </w:p>
          <w:p w14:paraId="3035B250" w14:textId="77777777" w:rsidR="00832D61" w:rsidRPr="00476657" w:rsidRDefault="00832D61" w:rsidP="00832D61">
            <w:pPr>
              <w:rPr>
                <w:rFonts w:ascii="Times" w:eastAsia="Batang" w:hAnsi="Times"/>
                <w:sz w:val="20"/>
                <w:lang w:val="en-GB" w:eastAsia="x-none"/>
              </w:rPr>
            </w:pPr>
          </w:p>
          <w:p w14:paraId="3DE951FB" w14:textId="77777777" w:rsidR="00832D61" w:rsidRPr="00476657" w:rsidRDefault="00832D61" w:rsidP="00832D61">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3AFAE3CC" w14:textId="77777777" w:rsidR="00832D61" w:rsidRPr="00476657" w:rsidRDefault="00832D61" w:rsidP="00832D61">
            <w:pPr>
              <w:widowControl w:val="0"/>
              <w:jc w:val="both"/>
              <w:rPr>
                <w:rFonts w:ascii="Times" w:eastAsia="Batang" w:hAnsi="Times"/>
                <w:sz w:val="20"/>
                <w:lang w:val="en-GB"/>
              </w:rPr>
            </w:pPr>
            <w:r w:rsidRPr="00476657">
              <w:rPr>
                <w:rFonts w:ascii="Times" w:eastAsia="Batang" w:hAnsi="Times"/>
                <w:sz w:val="20"/>
                <w:lang w:val="en-GB"/>
              </w:rPr>
              <w:t xml:space="preserve">For </w:t>
            </w:r>
            <w:r w:rsidRPr="00476657">
              <w:rPr>
                <w:rFonts w:ascii="Times" w:hAnsi="Times"/>
                <w:sz w:val="20"/>
                <w:lang w:val="en-GB"/>
              </w:rPr>
              <w:t>FDRA</w:t>
            </w:r>
            <w:r w:rsidRPr="00476657">
              <w:rPr>
                <w:rFonts w:ascii="Times" w:eastAsia="Batang" w:hAnsi="Times"/>
                <w:sz w:val="20"/>
                <w:lang w:val="en-GB"/>
              </w:rPr>
              <w:t xml:space="preserve"> determination of the first DCI format</w:t>
            </w:r>
            <w:r w:rsidRPr="00476657">
              <w:rPr>
                <w:rFonts w:ascii="Times" w:eastAsia="Batang" w:hAnsi="Times"/>
                <w:bCs/>
                <w:sz w:val="20"/>
                <w:lang w:val="en-GB" w:eastAsia="x-none"/>
              </w:rPr>
              <w:t xml:space="preserve"> for GC-PDCCH, down-select from Option 2 and updated Option 3.</w:t>
            </w:r>
          </w:p>
          <w:p w14:paraId="4601EC3D"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sz w:val="20"/>
                <w:lang w:val="en-GB" w:eastAsia="x-none"/>
              </w:rPr>
              <w:t>Option 2:</w:t>
            </w:r>
          </w:p>
          <w:p w14:paraId="52D0C5E9" w14:textId="77777777" w:rsidR="00832D61" w:rsidRPr="00476657" w:rsidRDefault="0064190A" w:rsidP="00832D61">
            <w:pPr>
              <w:widowControl w:val="0"/>
              <w:numPr>
                <w:ilvl w:val="2"/>
                <w:numId w:val="25"/>
              </w:numPr>
              <w:jc w:val="both"/>
              <w:rPr>
                <w:rFonts w:ascii="Times" w:eastAsia="Batang" w:hAnsi="Times"/>
                <w:sz w:val="20"/>
                <w:lang w:val="en-GB" w:eastAsia="x-none"/>
              </w:rPr>
            </w:pPr>
            <w:r w:rsidRPr="00E9044B">
              <w:rPr>
                <w:rFonts w:ascii="Times" w:eastAsia="Batang" w:hAnsi="Times"/>
                <w:noProof/>
                <w:position w:val="-10"/>
                <w:sz w:val="20"/>
                <w:szCs w:val="20"/>
                <w:lang w:val="en-GB" w:eastAsia="x-none"/>
              </w:rPr>
            </w:r>
            <w:r w:rsidR="0064190A" w:rsidRPr="00E9044B">
              <w:rPr>
                <w:rFonts w:ascii="Times" w:eastAsia="Batang" w:hAnsi="Times"/>
                <w:noProof/>
                <w:position w:val="-10"/>
                <w:sz w:val="20"/>
                <w:szCs w:val="20"/>
                <w:lang w:val="en-GB" w:eastAsia="x-none"/>
              </w:rPr>
              <w:object w:dxaOrig="675" w:dyaOrig="330" w14:anchorId="2BF846DB">
                <v:shape id="_x0000_i1034" type="#_x0000_t75" alt="" style="width:36.5pt;height:14.2pt;mso-width-percent:0;mso-height-percent:0;mso-width-percent:0;mso-height-percent:0" o:ole="">
                  <v:imagedata r:id="rId13" o:title=""/>
                </v:shape>
                <o:OLEObject Type="Embed" ProgID="Equation.3" ShapeID="_x0000_i1034" DrawAspect="Content" ObjectID="_1694633141" r:id="rId20"/>
              </w:object>
            </w:r>
            <w:r w:rsidR="00832D61" w:rsidRPr="00476657">
              <w:rPr>
                <w:rFonts w:ascii="Times" w:eastAsia="Batang" w:hAnsi="Times"/>
                <w:sz w:val="20"/>
                <w:lang w:val="en-GB" w:eastAsia="x-none"/>
              </w:rPr>
              <w:t xml:space="preserve"> is given by</w:t>
            </w:r>
          </w:p>
          <w:p w14:paraId="2E456F1C"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the size of CORESET 0 if CORESET 0 is configured for the cell; and</w:t>
            </w:r>
          </w:p>
          <w:p w14:paraId="38C45B7D"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rPr>
              <w:t>the size of initial DL bandwidth part if CORESET 0 is not configured for the cell.</w:t>
            </w:r>
          </w:p>
          <w:p w14:paraId="5FF6ADD7"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 xml:space="preserve">For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of downlink resource allocation type 1, the similar scheme as for the case that the DCI size for DCI format 1_0 in USS is derived from the size of DCI format 1_0 in CSS but applied to an active BWP is used.</w:t>
            </w:r>
          </w:p>
          <w:p w14:paraId="1577EC5F"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 xml:space="preserve">FFS details, e.g., if the size of CFR (i.e.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64190A">
              <w:rPr>
                <w:rFonts w:ascii="Times" w:eastAsia="Batang" w:hAnsi="Times"/>
                <w:noProof/>
                <w:position w:val="-5"/>
                <w:sz w:val="20"/>
                <w:szCs w:val="20"/>
                <w:lang w:val="en-GB" w:eastAsia="x-none"/>
              </w:rPr>
            </w:r>
            <w:r w:rsidR="0064190A">
              <w:rPr>
                <w:rFonts w:ascii="Times" w:eastAsia="Batang" w:hAnsi="Times"/>
                <w:noProof/>
                <w:position w:val="-5"/>
                <w:sz w:val="20"/>
                <w:szCs w:val="20"/>
                <w:lang w:val="en-GB" w:eastAsia="x-none"/>
              </w:rPr>
              <w:pict w14:anchorId="4AE66FEE">
                <v:shape id="_x0000_i1035" type="#_x0000_t75" alt="" style="width:22.3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52CFD&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52CFD&quot; wsp:rsidP=&quot;00452CFD&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64190A">
              <w:rPr>
                <w:rFonts w:ascii="Times" w:eastAsia="Batang" w:hAnsi="Times"/>
                <w:noProof/>
                <w:position w:val="-5"/>
                <w:sz w:val="20"/>
                <w:szCs w:val="20"/>
                <w:lang w:val="en-GB" w:eastAsia="x-none"/>
              </w:rPr>
            </w:r>
            <w:r w:rsidR="0064190A">
              <w:rPr>
                <w:rFonts w:ascii="Times" w:eastAsia="Batang" w:hAnsi="Times"/>
                <w:noProof/>
                <w:position w:val="-5"/>
                <w:sz w:val="20"/>
                <w:szCs w:val="20"/>
                <w:lang w:val="en-GB" w:eastAsia="x-none"/>
              </w:rPr>
              <w:pict w14:anchorId="6DAF47F9">
                <v:shape id="_x0000_i1036" type="#_x0000_t75" alt="" style="width:22.3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52CFD&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52CFD&quot; wsp:rsidP=&quot;00452CFD&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76657">
              <w:rPr>
                <w:rFonts w:ascii="Times" w:eastAsia="Batang" w:hAnsi="Times"/>
                <w:lang w:eastAsia="x-none"/>
              </w:rPr>
              <w:fldChar w:fldCharType="end"/>
            </w:r>
            <w:r w:rsidRPr="00476657">
              <w:rPr>
                <w:rFonts w:ascii="Times" w:eastAsia="Batang" w:hAnsi="Times"/>
                <w:sz w:val="20"/>
                <w:lang w:val="en-GB" w:eastAsia="x-none"/>
              </w:rPr>
              <w:t xml:space="preserve">) is larger than the size of CORESET0/initial DL bandwidth part, the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xml:space="preserve">) is defined as in section 5.1.2.2.2 in TS38.214, where </w:t>
            </w:r>
            <w:r w:rsidRPr="00476657">
              <w:rPr>
                <w:rFonts w:ascii="Times" w:eastAsia="Batang" w:hAnsi="Times"/>
                <w:sz w:val="20"/>
                <w:lang w:val="en-GB" w:eastAsia="x-none"/>
              </w:rPr>
              <w:t xml:space="preserve">K is the maximum value from set {1, 2, 4, 8} which satisfies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64190A">
              <w:rPr>
                <w:rFonts w:ascii="Times" w:eastAsia="Batang" w:hAnsi="Times"/>
                <w:noProof/>
                <w:position w:val="-6"/>
                <w:sz w:val="20"/>
                <w:szCs w:val="20"/>
                <w:lang w:val="en-GB" w:eastAsia="x-none"/>
              </w:rPr>
            </w:r>
            <w:r w:rsidR="0064190A">
              <w:rPr>
                <w:rFonts w:ascii="Times" w:eastAsia="Batang" w:hAnsi="Times"/>
                <w:noProof/>
                <w:position w:val="-6"/>
                <w:sz w:val="20"/>
                <w:szCs w:val="20"/>
                <w:lang w:val="en-GB" w:eastAsia="x-none"/>
              </w:rPr>
              <w:pict w14:anchorId="6FCA9D01">
                <v:shape id="_x0000_i1037" type="#_x0000_t75" alt="" style="width:79.1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97480&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A97480&quot; wsp:rsidP=&quot;00A97480&quot;&gt;&lt;m:oMathPara&gt;&lt;m:oMath&gt;&lt;m:r&gt;&lt;m:rPr&gt;&lt;m:sty m:val=&quot;p&quot;/&gt;&lt;/m:rPr&gt;&lt;w:rPr&gt;&lt;w:rFonts w:ascii=&quot;Cambria Math&quot; w:h-ansi=&quot;Cambria Math&quot;/&gt;&lt;wx:font wx:val=&quot;Cambria Math&quot;/&gt;&lt;/w:rPr&gt;&lt;m:t&gt;K‚â§&lt;/m:t&gt;&lt;/m:r&gt;&lt;m:d&gt;&lt;m:dPr&gt;&lt;m:begChr m:val=&quot;‚åä&quot;/&gt;&lt;m:endChr m:val=&quot;‚åã&quot;/&gt;&lt;m:ctrlPr&gt;&lt;w:rPr&gt;&lt;w:rFonts w:ascii=&quot;Cambria Math&quot; w:h-ansi=&quot;Cambria Math&quot; w:cs=&quot;SimSun&quot;/&gt;&lt;wx:font wx:val=&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64190A">
              <w:rPr>
                <w:rFonts w:ascii="Times" w:eastAsia="Batang" w:hAnsi="Times"/>
                <w:noProof/>
                <w:position w:val="-6"/>
                <w:sz w:val="20"/>
                <w:szCs w:val="20"/>
                <w:lang w:val="en-GB" w:eastAsia="x-none"/>
              </w:rPr>
            </w:r>
            <w:r w:rsidR="0064190A">
              <w:rPr>
                <w:rFonts w:ascii="Times" w:eastAsia="Batang" w:hAnsi="Times"/>
                <w:noProof/>
                <w:position w:val="-6"/>
                <w:sz w:val="20"/>
                <w:szCs w:val="20"/>
                <w:lang w:val="en-GB" w:eastAsia="x-none"/>
              </w:rPr>
              <w:pict w14:anchorId="623817A9">
                <v:shape id="_x0000_i1038" type="#_x0000_t75" alt="" style="width:79.1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97480&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A97480&quot; wsp:rsidP=&quot;00A97480&quot;&gt;&lt;m:oMathPara&gt;&lt;m:oMath&gt;&lt;m:r&gt;&lt;m:rPr&gt;&lt;m:sty m:val=&quot;p&quot;/&gt;&lt;/m:rPr&gt;&lt;w:rPr&gt;&lt;w:rFonts w:ascii=&quot;Cambria Math&quot; w:h-ansi=&quot;Cambria Math&quot;/&gt;&lt;wx:font wx:val=&quot;Cambria Math&quot;/&gt;&lt;/w:rPr&gt;&lt;m:t&gt;K‚â§&lt;/m:t&gt;&lt;/m:r&gt;&lt;m:d&gt;&lt;m:dPr&gt;&lt;m:begChr m:val=&quot;‚åä&quot;/&gt;&lt;m:endChr m:val=&quot;‚åã&quot;/&gt;&lt;m:ctrlPr&gt;&lt;w:rPr&gt;&lt;w:rFonts w:ascii=&quot;Cambria Math&quot; w:h-ansi=&quot;Cambria Math&quot; w:cs=&quot;SimSun&quot;/&gt;&lt;wx:font wx:val=&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76657">
              <w:rPr>
                <w:rFonts w:ascii="Times" w:eastAsia="Batang" w:hAnsi="Times"/>
                <w:lang w:eastAsia="x-none"/>
              </w:rPr>
              <w:fldChar w:fldCharType="end"/>
            </w:r>
            <w:r w:rsidRPr="00476657">
              <w:rPr>
                <w:rFonts w:ascii="Times" w:eastAsia="Batang" w:hAnsi="Times"/>
                <w:sz w:val="20"/>
                <w:lang w:val="en-GB" w:eastAsia="x-none"/>
              </w:rPr>
              <w:t xml:space="preserve">;otherwise,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64190A">
              <w:rPr>
                <w:rFonts w:ascii="Times" w:eastAsia="Batang" w:hAnsi="Times"/>
                <w:noProof/>
                <w:position w:val="-5"/>
                <w:sz w:val="20"/>
                <w:szCs w:val="20"/>
                <w:lang w:val="en-GB" w:eastAsia="x-none"/>
              </w:rPr>
            </w:r>
            <w:r w:rsidR="0064190A">
              <w:rPr>
                <w:rFonts w:ascii="Times" w:eastAsia="Batang" w:hAnsi="Times"/>
                <w:noProof/>
                <w:position w:val="-5"/>
                <w:sz w:val="20"/>
                <w:szCs w:val="20"/>
                <w:lang w:val="en-GB" w:eastAsia="x-none"/>
              </w:rPr>
              <w:pict w14:anchorId="56D1A77D">
                <v:shape id="_x0000_i1039" type="#_x0000_t75" alt="" style="width:29.4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1EC5&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C81EC5&quot; wsp:rsidP=&quot;00C81EC5&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64190A">
              <w:rPr>
                <w:rFonts w:ascii="Times" w:eastAsia="Batang" w:hAnsi="Times"/>
                <w:noProof/>
                <w:position w:val="-5"/>
                <w:sz w:val="20"/>
                <w:szCs w:val="20"/>
                <w:lang w:val="en-GB" w:eastAsia="x-none"/>
              </w:rPr>
            </w:r>
            <w:r w:rsidR="0064190A">
              <w:rPr>
                <w:rFonts w:ascii="Times" w:eastAsia="Batang" w:hAnsi="Times"/>
                <w:noProof/>
                <w:position w:val="-5"/>
                <w:sz w:val="20"/>
                <w:szCs w:val="20"/>
                <w:lang w:val="en-GB" w:eastAsia="x-none"/>
              </w:rPr>
              <w:pict w14:anchorId="325B0000">
                <v:shape id="_x0000_i1040" type="#_x0000_t75" alt="" style="width:29.4pt;height:14.2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1EC5&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C81EC5&quot; wsp:rsidP=&quot;00C81EC5&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76657">
              <w:rPr>
                <w:rFonts w:ascii="Times" w:eastAsia="Batang" w:hAnsi="Times"/>
                <w:lang w:eastAsia="x-none"/>
              </w:rPr>
              <w:fldChar w:fldCharType="end"/>
            </w:r>
          </w:p>
          <w:p w14:paraId="34B3B521"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hint="eastAsia"/>
                <w:sz w:val="20"/>
                <w:lang w:val="en-GB" w:eastAsia="x-none"/>
              </w:rPr>
              <w:t>O</w:t>
            </w:r>
            <w:r w:rsidRPr="00476657">
              <w:rPr>
                <w:rFonts w:ascii="Times" w:eastAsia="Batang" w:hAnsi="Times"/>
                <w:sz w:val="20"/>
                <w:lang w:val="en-GB" w:eastAsia="x-none"/>
              </w:rPr>
              <w:t xml:space="preserve">ption 3: </w:t>
            </w:r>
            <w:r w:rsidR="0064190A" w:rsidRPr="00E9044B">
              <w:rPr>
                <w:rFonts w:ascii="Times" w:eastAsia="Batang" w:hAnsi="Times"/>
                <w:noProof/>
                <w:position w:val="-10"/>
                <w:sz w:val="20"/>
                <w:szCs w:val="20"/>
                <w:lang w:val="en-GB" w:eastAsia="x-none"/>
              </w:rPr>
            </w:r>
            <w:r w:rsidR="0064190A" w:rsidRPr="00E9044B">
              <w:rPr>
                <w:rFonts w:ascii="Times" w:eastAsia="Batang" w:hAnsi="Times"/>
                <w:noProof/>
                <w:position w:val="-10"/>
                <w:sz w:val="20"/>
                <w:szCs w:val="20"/>
                <w:lang w:val="en-GB" w:eastAsia="x-none"/>
              </w:rPr>
              <w:object w:dxaOrig="675" w:dyaOrig="330" w14:anchorId="0D111AD8">
                <v:shape id="_x0000_i1041" type="#_x0000_t75" alt="" style="width:36.5pt;height:14.2pt;mso-width-percent:0;mso-height-percent:0;mso-width-percent:0;mso-height-percent:0" o:ole="">
                  <v:imagedata r:id="rId13" o:title=""/>
                </v:shape>
                <o:OLEObject Type="Embed" ProgID="Equation.3" ShapeID="_x0000_i1041" DrawAspect="Content" ObjectID="_1694633142" r:id="rId21"/>
              </w:object>
            </w:r>
            <w:r w:rsidRPr="00476657">
              <w:rPr>
                <w:rFonts w:ascii="Times" w:eastAsia="Batang" w:hAnsi="Times"/>
                <w:sz w:val="20"/>
                <w:lang w:val="en-GB" w:eastAsia="x-none"/>
              </w:rPr>
              <w:t xml:space="preserve"> is given by the size of CFR in the active DL BWP</w:t>
            </w:r>
          </w:p>
          <w:p w14:paraId="6D388ACD"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2D31D62E"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hint="eastAsia"/>
                <w:sz w:val="20"/>
                <w:lang w:val="en-GB" w:eastAsia="x-none"/>
              </w:rPr>
              <w:lastRenderedPageBreak/>
              <w:t>F</w:t>
            </w:r>
            <w:r w:rsidRPr="00476657">
              <w:rPr>
                <w:rFonts w:ascii="Times" w:eastAsia="Batang" w:hAnsi="Times"/>
                <w:sz w:val="20"/>
                <w:lang w:val="en-GB" w:eastAsia="x-none"/>
              </w:rPr>
              <w:t>FS: Whether the removed/reserved fields can be repurposed for FDRA</w:t>
            </w:r>
          </w:p>
          <w:p w14:paraId="6BF2785A"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FFS: Solution for the case where the size of the first DCI format for GC-PDCCH prior to padding is smaller than the size of DCI format 1_0 monitored in CSS.</w:t>
            </w:r>
          </w:p>
          <w:p w14:paraId="50000623" w14:textId="77777777" w:rsidR="00832D61" w:rsidRPr="00476657" w:rsidRDefault="00832D61" w:rsidP="00832D61">
            <w:pPr>
              <w:rPr>
                <w:rFonts w:ascii="Times" w:eastAsia="Batang" w:hAnsi="Times"/>
                <w:sz w:val="20"/>
                <w:lang w:val="en-GB" w:eastAsia="x-none"/>
              </w:rPr>
            </w:pPr>
          </w:p>
          <w:p w14:paraId="18E95161" w14:textId="4E5FFF16" w:rsidR="00832D61" w:rsidRPr="00516F37" w:rsidRDefault="00832D61" w:rsidP="00D13452">
            <w:pPr>
              <w:rPr>
                <w:rFonts w:ascii="Times" w:eastAsia="Batang" w:hAnsi="Times"/>
                <w:sz w:val="20"/>
                <w:highlight w:val="green"/>
                <w:lang w:val="en-GB" w:eastAsia="x-none"/>
              </w:rPr>
            </w:pPr>
          </w:p>
        </w:tc>
      </w:tr>
    </w:tbl>
    <w:p w14:paraId="6AAA22AE" w14:textId="77777777" w:rsidR="00D07E06" w:rsidRPr="00C32B15" w:rsidRDefault="00D07E06" w:rsidP="00815AC3">
      <w:pPr>
        <w:rPr>
          <w:rFonts w:ascii="Times" w:eastAsia="Batang" w:hAnsi="Times"/>
          <w:lang w:val="en-US"/>
        </w:rPr>
      </w:pPr>
    </w:p>
    <w:p w14:paraId="70A1E895" w14:textId="77777777" w:rsidR="00175309" w:rsidRPr="00C32B15" w:rsidRDefault="00D07E06" w:rsidP="00815AC3">
      <w:pPr>
        <w:rPr>
          <w:lang w:val="en-US"/>
        </w:rPr>
      </w:pPr>
      <w:r w:rsidRPr="00C32B15">
        <w:rPr>
          <w:lang w:val="en-US"/>
        </w:rPr>
        <w:t xml:space="preserve">To select the content of DCI formats for multicast, </w:t>
      </w:r>
      <w:r w:rsidR="00175309" w:rsidRPr="00C32B15">
        <w:rPr>
          <w:lang w:val="en-US"/>
        </w:rPr>
        <w:t>the following should be considered:</w:t>
      </w:r>
    </w:p>
    <w:p w14:paraId="0624A0F0" w14:textId="5B2B47E8" w:rsidR="00C03611" w:rsidRPr="00C32B15" w:rsidRDefault="00175309"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rPr>
        <w:t xml:space="preserve">Power control of the uplink via TPC should be handled via unicast. </w:t>
      </w:r>
      <w:r w:rsidR="00A80E87" w:rsidRPr="00C32B15">
        <w:rPr>
          <w:rFonts w:asciiTheme="minorHAnsi" w:eastAsiaTheme="minorEastAsia" w:hAnsiTheme="minorHAnsi"/>
        </w:rPr>
        <w:t xml:space="preserve">The current design </w:t>
      </w:r>
      <w:r w:rsidR="00ED783D" w:rsidRPr="00C32B15">
        <w:rPr>
          <w:rFonts w:asciiTheme="minorHAnsi" w:eastAsiaTheme="minorEastAsia" w:hAnsiTheme="minorHAnsi"/>
        </w:rPr>
        <w:t>assume</w:t>
      </w:r>
      <w:r w:rsidR="002A4F8B">
        <w:rPr>
          <w:rFonts w:asciiTheme="minorHAnsi" w:eastAsiaTheme="minorEastAsia" w:hAnsiTheme="minorHAnsi"/>
          <w:lang w:val="en-US"/>
        </w:rPr>
        <w:t>s</w:t>
      </w:r>
      <w:r w:rsidR="00ED783D" w:rsidRPr="00C32B15">
        <w:rPr>
          <w:rFonts w:asciiTheme="minorHAnsi" w:eastAsiaTheme="minorEastAsia" w:hAnsiTheme="minorHAnsi"/>
        </w:rPr>
        <w:t xml:space="preserve"> a downlink unicast</w:t>
      </w:r>
      <w:r w:rsidR="00C03611" w:rsidRPr="00C32B15">
        <w:rPr>
          <w:rFonts w:asciiTheme="minorHAnsi" w:eastAsiaTheme="minorEastAsia" w:hAnsiTheme="minorHAnsi"/>
        </w:rPr>
        <w:t xml:space="preserve"> (PTP)</w:t>
      </w:r>
      <w:r w:rsidR="00ED783D" w:rsidRPr="00C32B15">
        <w:rPr>
          <w:rFonts w:asciiTheme="minorHAnsi" w:eastAsiaTheme="minorEastAsia" w:hAnsiTheme="minorHAnsi"/>
        </w:rPr>
        <w:t xml:space="preserve"> connection is available toward the UE in RRC_CONNECTED mode.</w:t>
      </w:r>
    </w:p>
    <w:p w14:paraId="73D497B3" w14:textId="058CFF82" w:rsidR="00C03611" w:rsidRPr="00C32B15" w:rsidRDefault="001E5D2D"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rPr>
        <w:t xml:space="preserve">Group scheduling is not likely to be able to utilize a large amount </w:t>
      </w:r>
      <w:r w:rsidR="006F68D4" w:rsidRPr="00C32B15">
        <w:rPr>
          <w:rFonts w:asciiTheme="minorHAnsi" w:eastAsiaTheme="minorEastAsia" w:hAnsiTheme="minorHAnsi"/>
        </w:rPr>
        <w:t xml:space="preserve">(i.e. more than 4) </w:t>
      </w:r>
      <w:r w:rsidRPr="00C32B15">
        <w:rPr>
          <w:rFonts w:asciiTheme="minorHAnsi" w:eastAsiaTheme="minorEastAsia" w:hAnsiTheme="minorHAnsi"/>
        </w:rPr>
        <w:t xml:space="preserve">of MIMO layers, and therefore will be limited to a single TB per DCI. </w:t>
      </w:r>
    </w:p>
    <w:p w14:paraId="3ACA8D0E" w14:textId="41A2FEEF" w:rsidR="001E5D2D" w:rsidRPr="00C32B15" w:rsidRDefault="005C175C"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rPr>
        <w:t>Aperiodic SRS triggers are already present in unicast</w:t>
      </w:r>
      <w:r w:rsidR="001E7F88" w:rsidRPr="00C32B15">
        <w:rPr>
          <w:rFonts w:asciiTheme="minorHAnsi" w:eastAsiaTheme="minorEastAsia" w:hAnsiTheme="minorHAnsi"/>
        </w:rPr>
        <w:t xml:space="preserve"> and group triggering of SRS</w:t>
      </w:r>
      <w:r w:rsidR="00476AEE" w:rsidRPr="00C32B15">
        <w:rPr>
          <w:rFonts w:asciiTheme="minorHAnsi" w:eastAsiaTheme="minorEastAsia" w:hAnsiTheme="minorHAnsi"/>
        </w:rPr>
        <w:t xml:space="preserve"> will require careful scheduling</w:t>
      </w:r>
      <w:r w:rsidR="005913F9" w:rsidRPr="00C32B15">
        <w:rPr>
          <w:rFonts w:asciiTheme="minorHAnsi" w:eastAsiaTheme="minorEastAsia" w:hAnsiTheme="minorHAnsi"/>
        </w:rPr>
        <w:t xml:space="preserve">/configuration in order not to crowd the uplink with SRS. </w:t>
      </w:r>
    </w:p>
    <w:p w14:paraId="3C5B61EE" w14:textId="05E30C8B" w:rsidR="006D619C" w:rsidRDefault="006E6C89"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rPr>
        <w:t>Enhanced dynamic codebook and other release 16 features in DCI 1_1 are of low priority for multicast</w:t>
      </w:r>
    </w:p>
    <w:p w14:paraId="76A88C9A" w14:textId="6092A9C3" w:rsidR="0086032C" w:rsidRPr="00C32B15" w:rsidRDefault="0086032C" w:rsidP="00175309">
      <w:pPr>
        <w:pStyle w:val="ListParagraph"/>
        <w:numPr>
          <w:ilvl w:val="0"/>
          <w:numId w:val="25"/>
        </w:numPr>
        <w:rPr>
          <w:rFonts w:asciiTheme="minorHAnsi" w:eastAsiaTheme="minorEastAsia" w:hAnsiTheme="minorHAnsi"/>
        </w:rPr>
      </w:pPr>
      <w:r w:rsidRPr="00C32B15">
        <w:rPr>
          <w:rFonts w:asciiTheme="minorHAnsi" w:eastAsiaTheme="minorEastAsia" w:hAnsiTheme="minorHAnsi"/>
          <w:lang w:val="en-US"/>
        </w:rPr>
        <w:t xml:space="preserve">There </w:t>
      </w:r>
      <w:proofErr w:type="gramStart"/>
      <w:r w:rsidRPr="00C32B15">
        <w:rPr>
          <w:rFonts w:asciiTheme="minorHAnsi" w:eastAsiaTheme="minorEastAsia" w:hAnsiTheme="minorHAnsi"/>
          <w:lang w:val="en-US"/>
        </w:rPr>
        <w:t>is</w:t>
      </w:r>
      <w:proofErr w:type="gramEnd"/>
      <w:r w:rsidRPr="00C32B15">
        <w:rPr>
          <w:rFonts w:asciiTheme="minorHAnsi" w:eastAsiaTheme="minorEastAsia" w:hAnsiTheme="minorHAnsi"/>
          <w:lang w:val="en-US"/>
        </w:rPr>
        <w:t xml:space="preserve"> no uplink DCI</w:t>
      </w:r>
      <w:r>
        <w:rPr>
          <w:rFonts w:asciiTheme="minorHAnsi" w:eastAsiaTheme="minorEastAsia" w:hAnsiTheme="minorHAnsi"/>
          <w:lang w:val="en-US"/>
        </w:rPr>
        <w:t xml:space="preserve"> formats for multicast</w:t>
      </w:r>
    </w:p>
    <w:p w14:paraId="7EB1F314" w14:textId="77777777" w:rsidR="006A3723" w:rsidRPr="00D6144D" w:rsidRDefault="006A3723" w:rsidP="006A3723">
      <w:pPr>
        <w:rPr>
          <w:rFonts w:ascii="Times" w:eastAsia="Batang" w:hAnsi="Times"/>
          <w:highlight w:val="yellow"/>
          <w:lang w:val="en-US"/>
        </w:rPr>
      </w:pPr>
    </w:p>
    <w:p w14:paraId="4D9895CE" w14:textId="58E9888A" w:rsidR="00DE3DE4" w:rsidRPr="00C32B15" w:rsidRDefault="006A3723" w:rsidP="00815AC3">
      <w:pPr>
        <w:rPr>
          <w:lang w:val="en-US"/>
        </w:rPr>
      </w:pPr>
      <w:r w:rsidRPr="00C32B15">
        <w:rPr>
          <w:lang w:val="en-US"/>
        </w:rPr>
        <w:t xml:space="preserve">The DCI fields for each DL DCI for multicast are listed in appendix A. </w:t>
      </w:r>
      <w:r w:rsidR="00161FF6" w:rsidRPr="00C32B15">
        <w:rPr>
          <w:lang w:val="en-US"/>
        </w:rPr>
        <w:t>based</w:t>
      </w:r>
      <w:r w:rsidR="00DE3DE4" w:rsidRPr="00C32B15">
        <w:rPr>
          <w:lang w:val="en-US"/>
        </w:rPr>
        <w:t xml:space="preserve"> on</w:t>
      </w:r>
      <w:r w:rsidR="0020685B" w:rsidRPr="00C32B15">
        <w:rPr>
          <w:lang w:val="en-US"/>
        </w:rPr>
        <w:t xml:space="preserve"> the analysis</w:t>
      </w:r>
      <w:r w:rsidR="00161FF6" w:rsidRPr="00C32B15">
        <w:rPr>
          <w:lang w:val="en-US"/>
        </w:rPr>
        <w:t xml:space="preserve"> it</w:t>
      </w:r>
      <w:r w:rsidR="006E6C89" w:rsidRPr="00C32B15">
        <w:rPr>
          <w:lang w:val="en-US"/>
        </w:rPr>
        <w:t xml:space="preserve"> </w:t>
      </w:r>
      <w:r w:rsidR="008F0FD2" w:rsidRPr="00C32B15">
        <w:rPr>
          <w:lang w:val="en-US"/>
        </w:rPr>
        <w:t>seem</w:t>
      </w:r>
      <w:r w:rsidR="00161FF6" w:rsidRPr="00C32B15">
        <w:rPr>
          <w:lang w:val="en-US"/>
        </w:rPr>
        <w:t>s</w:t>
      </w:r>
      <w:r w:rsidR="008F0FD2" w:rsidRPr="00C32B15">
        <w:rPr>
          <w:lang w:val="en-US"/>
        </w:rPr>
        <w:t xml:space="preserve"> </w:t>
      </w:r>
      <w:r w:rsidR="006F3D40" w:rsidRPr="00C32B15">
        <w:rPr>
          <w:lang w:val="en-US"/>
        </w:rPr>
        <w:t>that</w:t>
      </w:r>
      <w:r w:rsidR="00560ED5" w:rsidRPr="00C32B15">
        <w:rPr>
          <w:lang w:val="en-US"/>
        </w:rPr>
        <w:t xml:space="preserve"> the following fields </w:t>
      </w:r>
      <w:r w:rsidR="006F3D40" w:rsidRPr="00C32B15">
        <w:rPr>
          <w:lang w:val="en-US"/>
        </w:rPr>
        <w:t xml:space="preserve">can be </w:t>
      </w:r>
      <w:r w:rsidR="00560ED5" w:rsidRPr="00C32B15">
        <w:rPr>
          <w:lang w:val="en-US"/>
        </w:rPr>
        <w:t>removed</w:t>
      </w:r>
      <w:r w:rsidR="00A8082F" w:rsidRPr="00C32B15">
        <w:rPr>
          <w:lang w:val="en-US"/>
        </w:rPr>
        <w:t xml:space="preserve"> or modified</w:t>
      </w:r>
      <w:r w:rsidR="006F3D40" w:rsidRPr="00C32B15">
        <w:rPr>
          <w:lang w:val="en-US"/>
        </w:rPr>
        <w:t xml:space="preserve"> in DCI 1_1</w:t>
      </w:r>
      <w:r w:rsidR="00560ED5" w:rsidRPr="00C32B15">
        <w:rPr>
          <w:lang w:val="en-US"/>
        </w:rPr>
        <w:t>:</w:t>
      </w:r>
    </w:p>
    <w:p w14:paraId="6B285317" w14:textId="50C4E083" w:rsidR="00560ED5" w:rsidRPr="00FC1178" w:rsidRDefault="00560ED5" w:rsidP="00C32B15">
      <w:pPr>
        <w:pStyle w:val="ListParagraph"/>
        <w:numPr>
          <w:ilvl w:val="0"/>
          <w:numId w:val="25"/>
        </w:numPr>
      </w:pPr>
      <w:r w:rsidRPr="00C32B15">
        <w:rPr>
          <w:rFonts w:asciiTheme="minorHAnsi" w:eastAsiaTheme="minorEastAsia" w:hAnsiTheme="minorHAnsi"/>
        </w:rPr>
        <w:t>TPC command for PUCCH</w:t>
      </w:r>
      <w:r w:rsidR="00A8082F" w:rsidRPr="00C32B15">
        <w:rPr>
          <w:rFonts w:asciiTheme="minorHAnsi" w:eastAsiaTheme="minorEastAsia" w:hAnsiTheme="minorHAnsi"/>
        </w:rPr>
        <w:t xml:space="preserve"> is removed</w:t>
      </w:r>
      <w:r w:rsidR="005A44CF" w:rsidRPr="00C32B15">
        <w:rPr>
          <w:rFonts w:asciiTheme="minorHAnsi" w:eastAsiaTheme="minorEastAsia" w:hAnsiTheme="minorHAnsi"/>
        </w:rPr>
        <w:t xml:space="preserve"> (</w:t>
      </w:r>
      <w:r w:rsidRPr="00C32B15">
        <w:rPr>
          <w:rFonts w:asciiTheme="minorHAnsi" w:eastAsiaTheme="minorEastAsia" w:hAnsiTheme="minorHAnsi"/>
        </w:rPr>
        <w:t>Can be handled via unicast TPC</w:t>
      </w:r>
      <w:r w:rsidR="005A44CF" w:rsidRPr="00C32B15">
        <w:rPr>
          <w:rFonts w:asciiTheme="minorHAnsi" w:eastAsiaTheme="minorEastAsia" w:hAnsiTheme="minorHAnsi"/>
        </w:rPr>
        <w:t>)</w:t>
      </w:r>
    </w:p>
    <w:p w14:paraId="766CD3DE" w14:textId="77777777" w:rsidR="00A8082F" w:rsidRPr="00304C47" w:rsidRDefault="00560ED5" w:rsidP="00A836AA">
      <w:pPr>
        <w:pStyle w:val="ListParagraph"/>
        <w:numPr>
          <w:ilvl w:val="0"/>
          <w:numId w:val="25"/>
        </w:numPr>
        <w:rPr>
          <w:rFonts w:asciiTheme="minorHAnsi" w:eastAsiaTheme="minorEastAsia" w:hAnsiTheme="minorHAnsi"/>
        </w:rPr>
      </w:pPr>
      <w:r w:rsidRPr="00C32B15">
        <w:rPr>
          <w:rFonts w:asciiTheme="minorHAnsi" w:eastAsiaTheme="minorEastAsia" w:hAnsiTheme="minorHAnsi"/>
        </w:rPr>
        <w:t>SRS request</w:t>
      </w:r>
      <w:r w:rsidR="005A44CF" w:rsidRPr="00C32B15">
        <w:rPr>
          <w:rFonts w:asciiTheme="minorHAnsi" w:eastAsiaTheme="minorEastAsia" w:hAnsiTheme="minorHAnsi"/>
        </w:rPr>
        <w:t xml:space="preserve"> </w:t>
      </w:r>
      <w:r w:rsidR="00A8082F" w:rsidRPr="00C32B15">
        <w:rPr>
          <w:rFonts w:asciiTheme="minorHAnsi" w:eastAsiaTheme="minorEastAsia" w:hAnsiTheme="minorHAnsi"/>
        </w:rPr>
        <w:t xml:space="preserve">removed </w:t>
      </w:r>
      <w:r w:rsidR="005A44CF" w:rsidRPr="00C32B15">
        <w:rPr>
          <w:rFonts w:asciiTheme="minorHAnsi" w:eastAsiaTheme="minorEastAsia" w:hAnsiTheme="minorHAnsi"/>
        </w:rPr>
        <w:t>(can</w:t>
      </w:r>
      <w:r w:rsidRPr="00C32B15">
        <w:rPr>
          <w:rFonts w:asciiTheme="minorHAnsi" w:eastAsiaTheme="minorEastAsia" w:hAnsiTheme="minorHAnsi"/>
        </w:rPr>
        <w:t xml:space="preserve"> be handled by unicast</w:t>
      </w:r>
      <w:r w:rsidR="005A44CF" w:rsidRPr="00C32B15">
        <w:rPr>
          <w:rFonts w:asciiTheme="minorHAnsi" w:eastAsiaTheme="minorEastAsia" w:hAnsiTheme="minorHAnsi"/>
        </w:rPr>
        <w:t>)</w:t>
      </w:r>
    </w:p>
    <w:p w14:paraId="6D11F153" w14:textId="64E95C2E" w:rsidR="0086032C" w:rsidRPr="00C32B15" w:rsidRDefault="006E3B8E" w:rsidP="00A836AA">
      <w:pPr>
        <w:pStyle w:val="ListParagraph"/>
        <w:numPr>
          <w:ilvl w:val="0"/>
          <w:numId w:val="25"/>
        </w:numPr>
        <w:rPr>
          <w:rFonts w:asciiTheme="minorHAnsi" w:eastAsiaTheme="minorEastAsia" w:hAnsiTheme="minorHAnsi"/>
        </w:rPr>
      </w:pPr>
      <w:r w:rsidRPr="00C32B15">
        <w:rPr>
          <w:rFonts w:asciiTheme="minorHAnsi" w:eastAsiaTheme="minorEastAsia" w:hAnsiTheme="minorHAnsi"/>
          <w:lang w:val="en-US"/>
        </w:rPr>
        <w:t>UL DL identifier bit can be removed</w:t>
      </w:r>
      <w:r>
        <w:rPr>
          <w:rFonts w:asciiTheme="minorHAnsi" w:eastAsiaTheme="minorEastAsia" w:hAnsiTheme="minorHAnsi"/>
          <w:lang w:val="en-US"/>
        </w:rPr>
        <w:t xml:space="preserve"> as there is no UL format for multicast</w:t>
      </w:r>
      <w:r w:rsidRPr="00C32B15">
        <w:rPr>
          <w:rFonts w:asciiTheme="minorHAnsi" w:eastAsiaTheme="minorEastAsia" w:hAnsiTheme="minorHAnsi"/>
          <w:lang w:val="en-US"/>
        </w:rPr>
        <w:t xml:space="preserve">. </w:t>
      </w:r>
    </w:p>
    <w:p w14:paraId="12B441E3" w14:textId="3F0731F5" w:rsidR="003862AA" w:rsidRDefault="003862AA" w:rsidP="00456CFD">
      <w:pPr>
        <w:pStyle w:val="ListParagraph"/>
        <w:numPr>
          <w:ilvl w:val="0"/>
          <w:numId w:val="25"/>
        </w:numPr>
        <w:rPr>
          <w:rFonts w:asciiTheme="minorHAnsi" w:eastAsiaTheme="minorEastAsia" w:hAnsiTheme="minorHAnsi"/>
        </w:rPr>
      </w:pPr>
      <w:r w:rsidRPr="00C32B15">
        <w:rPr>
          <w:rFonts w:asciiTheme="minorHAnsi" w:eastAsiaTheme="minorEastAsia" w:hAnsiTheme="minorHAnsi"/>
        </w:rPr>
        <w:t xml:space="preserve">The FDRA field </w:t>
      </w:r>
      <w:r w:rsidR="003A5689" w:rsidRPr="00C32B15">
        <w:rPr>
          <w:rFonts w:asciiTheme="minorHAnsi" w:eastAsiaTheme="minorEastAsia" w:hAnsiTheme="minorHAnsi"/>
        </w:rPr>
        <w:t xml:space="preserve">uses the PRB size </w:t>
      </w:r>
      <w:r w:rsidR="00984345" w:rsidRPr="00C32B15">
        <w:rPr>
          <w:rFonts w:asciiTheme="minorHAnsi" w:eastAsiaTheme="minorEastAsia" w:hAnsiTheme="minorHAnsi"/>
        </w:rPr>
        <w:t>and start</w:t>
      </w:r>
      <w:r w:rsidR="00FA0785" w:rsidRPr="00C32B15">
        <w:rPr>
          <w:rFonts w:asciiTheme="minorHAnsi" w:eastAsiaTheme="minorEastAsia" w:hAnsiTheme="minorHAnsi"/>
        </w:rPr>
        <w:t xml:space="preserve"> PRB </w:t>
      </w:r>
      <w:r w:rsidR="003A5689" w:rsidRPr="00C32B15">
        <w:rPr>
          <w:rFonts w:asciiTheme="minorHAnsi" w:eastAsiaTheme="minorEastAsia" w:hAnsiTheme="minorHAnsi"/>
        </w:rPr>
        <w:t>of the CFR (or the DL BWP if CFR is not configured)</w:t>
      </w:r>
      <w:r w:rsidR="00D20CF8" w:rsidRPr="00C32B15">
        <w:rPr>
          <w:rFonts w:asciiTheme="minorHAnsi" w:eastAsiaTheme="minorEastAsia" w:hAnsiTheme="minorHAnsi"/>
        </w:rPr>
        <w:t xml:space="preserve"> in the definition of the FDRA. </w:t>
      </w:r>
    </w:p>
    <w:p w14:paraId="352762AA" w14:textId="4989B0E0" w:rsidR="00456CFD" w:rsidRPr="00C32B15" w:rsidRDefault="00456CFD">
      <w:pPr>
        <w:rPr>
          <w:lang w:val="en-US"/>
        </w:rPr>
      </w:pPr>
      <w:r w:rsidRPr="00C32B15">
        <w:rPr>
          <w:lang w:val="en-US"/>
        </w:rPr>
        <w:t xml:space="preserve">Additional fields can also be removed by configuration, and therefore the removal of these fields can be up to the gNB implementation. </w:t>
      </w:r>
    </w:p>
    <w:p w14:paraId="70BD7056" w14:textId="77777777" w:rsidR="003862AA" w:rsidRPr="00C32B15" w:rsidRDefault="003862AA" w:rsidP="00815AC3">
      <w:pPr>
        <w:rPr>
          <w:rFonts w:ascii="Times" w:eastAsia="Batang" w:hAnsi="Times"/>
          <w:highlight w:val="yellow"/>
          <w:lang w:val="en-US"/>
        </w:rPr>
      </w:pPr>
    </w:p>
    <w:p w14:paraId="667DE5E0" w14:textId="222AE9C0" w:rsidR="00F83C31" w:rsidRPr="00C32B15" w:rsidRDefault="00F83C31" w:rsidP="00C32B15">
      <w:pPr>
        <w:pStyle w:val="Proposal"/>
      </w:pPr>
      <w:bookmarkStart w:id="158" w:name="_Toc84018172"/>
      <w:r w:rsidRPr="00C32B15">
        <w:t xml:space="preserve">The non-fallback DCI for multicast is </w:t>
      </w:r>
      <w:r w:rsidR="00986486" w:rsidRPr="00C32B15">
        <w:t>using the same fields as DCI1_</w:t>
      </w:r>
      <w:r w:rsidR="006F3D40" w:rsidRPr="00100AAC">
        <w:t>1</w:t>
      </w:r>
      <w:r w:rsidR="00986486" w:rsidRPr="00C32B15">
        <w:t xml:space="preserve"> with the following modification:’</w:t>
      </w:r>
      <w:bookmarkEnd w:id="158"/>
    </w:p>
    <w:p w14:paraId="6F5B59DD" w14:textId="595B11FB" w:rsidR="00986486" w:rsidRDefault="00986486">
      <w:pPr>
        <w:pStyle w:val="Proposal"/>
        <w:numPr>
          <w:ilvl w:val="1"/>
          <w:numId w:val="2"/>
        </w:numPr>
        <w:rPr>
          <w:lang w:val="en-GB"/>
        </w:rPr>
      </w:pPr>
      <w:bookmarkStart w:id="159" w:name="_Toc84018173"/>
      <w:r w:rsidRPr="004261A6">
        <w:rPr>
          <w:lang w:val="en-GB"/>
        </w:rPr>
        <w:t>TPC command for PUCCH</w:t>
      </w:r>
      <w:r w:rsidRPr="00557C60">
        <w:rPr>
          <w:lang w:val="en-GB"/>
        </w:rPr>
        <w:t xml:space="preserve"> is removed</w:t>
      </w:r>
      <w:bookmarkEnd w:id="159"/>
    </w:p>
    <w:p w14:paraId="78AB6D74" w14:textId="62058EA1" w:rsidR="00D15E41" w:rsidRPr="00304C47" w:rsidRDefault="00D15E41" w:rsidP="00C32B15">
      <w:pPr>
        <w:pStyle w:val="Proposal"/>
        <w:numPr>
          <w:ilvl w:val="1"/>
          <w:numId w:val="2"/>
        </w:numPr>
        <w:rPr>
          <w:lang w:val="en-GB"/>
        </w:rPr>
      </w:pPr>
      <w:bookmarkStart w:id="160" w:name="_Toc84018174"/>
      <w:r w:rsidRPr="003E1BA7">
        <w:t xml:space="preserve">UL DL identifier </w:t>
      </w:r>
      <w:proofErr w:type="gramStart"/>
      <w:r w:rsidRPr="003E1BA7">
        <w:t xml:space="preserve">bit </w:t>
      </w:r>
      <w:r>
        <w:t xml:space="preserve"> is</w:t>
      </w:r>
      <w:proofErr w:type="gramEnd"/>
      <w:r>
        <w:t xml:space="preserve"> </w:t>
      </w:r>
      <w:r w:rsidRPr="003E1BA7">
        <w:t>removed.</w:t>
      </w:r>
      <w:bookmarkEnd w:id="160"/>
      <w:r w:rsidRPr="003E1BA7">
        <w:t xml:space="preserve"> </w:t>
      </w:r>
    </w:p>
    <w:p w14:paraId="1E93627B" w14:textId="28E9A703" w:rsidR="00986486" w:rsidRPr="00C32B15" w:rsidRDefault="00986486" w:rsidP="00C32B15">
      <w:pPr>
        <w:pStyle w:val="Proposal"/>
        <w:numPr>
          <w:ilvl w:val="1"/>
          <w:numId w:val="2"/>
        </w:numPr>
        <w:rPr>
          <w:lang w:val="en-GB"/>
        </w:rPr>
      </w:pPr>
      <w:bookmarkStart w:id="161" w:name="_Toc84018175"/>
      <w:r w:rsidRPr="008273C6">
        <w:t>SRS request</w:t>
      </w:r>
      <w:r w:rsidRPr="00052D7A">
        <w:t xml:space="preserve"> </w:t>
      </w:r>
      <w:r w:rsidRPr="005F0CD8">
        <w:t>is removed</w:t>
      </w:r>
      <w:bookmarkEnd w:id="161"/>
    </w:p>
    <w:p w14:paraId="03D0CDF0" w14:textId="0C5A477F" w:rsidR="00986486" w:rsidRPr="00C32B15" w:rsidRDefault="00986486" w:rsidP="00C32B15">
      <w:pPr>
        <w:pStyle w:val="Proposal"/>
        <w:numPr>
          <w:ilvl w:val="1"/>
          <w:numId w:val="2"/>
        </w:numPr>
      </w:pPr>
      <w:bookmarkStart w:id="162" w:name="_Toc84018176"/>
      <w:r w:rsidRPr="00C32B15">
        <w:t xml:space="preserve">The FDRA </w:t>
      </w:r>
      <w:proofErr w:type="gramStart"/>
      <w:r w:rsidRPr="00C32B15">
        <w:t>field  uses</w:t>
      </w:r>
      <w:proofErr w:type="gramEnd"/>
      <w:r w:rsidRPr="00C32B15">
        <w:t xml:space="preserve"> the PRB size and start PRB of the CFR (or the DL BWP if CFR is not configured) in the definition of the FDRA.</w:t>
      </w:r>
      <w:bookmarkEnd w:id="162"/>
      <w:r w:rsidRPr="00C32B15">
        <w:t xml:space="preserve"> </w:t>
      </w:r>
    </w:p>
    <w:p w14:paraId="1D60416D" w14:textId="77777777" w:rsidR="00986486" w:rsidRPr="00D6144D" w:rsidRDefault="00986486" w:rsidP="00D6144D">
      <w:pPr>
        <w:rPr>
          <w:rFonts w:ascii="Times" w:eastAsia="Batang" w:hAnsi="Times"/>
          <w:lang w:val="en-GB"/>
        </w:rPr>
      </w:pPr>
    </w:p>
    <w:p w14:paraId="27C018FF" w14:textId="77777777" w:rsidR="00F83C31" w:rsidRPr="00C32B15" w:rsidRDefault="00F83C31" w:rsidP="00815AC3">
      <w:pPr>
        <w:rPr>
          <w:rFonts w:ascii="Times" w:eastAsia="Batang" w:hAnsi="Times"/>
          <w:highlight w:val="yellow"/>
          <w:lang w:val="en-US"/>
        </w:rPr>
      </w:pPr>
    </w:p>
    <w:p w14:paraId="4FA6538D" w14:textId="20666176" w:rsidR="005A44CF" w:rsidRPr="00C32B15" w:rsidRDefault="005A44CF" w:rsidP="00815AC3">
      <w:pPr>
        <w:rPr>
          <w:lang w:val="en-US"/>
        </w:rPr>
      </w:pPr>
      <w:r w:rsidRPr="00C32B15">
        <w:rPr>
          <w:lang w:val="en-US"/>
        </w:rPr>
        <w:t xml:space="preserve">Similarly, </w:t>
      </w:r>
      <w:r w:rsidR="004739CB" w:rsidRPr="00C32B15">
        <w:rPr>
          <w:lang w:val="en-US"/>
        </w:rPr>
        <w:t xml:space="preserve">DCI 1_0 </w:t>
      </w:r>
      <w:r w:rsidR="00461C1F" w:rsidRPr="00C32B15">
        <w:rPr>
          <w:lang w:val="en-US"/>
        </w:rPr>
        <w:t xml:space="preserve">can be used for a </w:t>
      </w:r>
      <w:proofErr w:type="gramStart"/>
      <w:r w:rsidR="00461C1F" w:rsidRPr="00C32B15">
        <w:rPr>
          <w:lang w:val="en-US"/>
        </w:rPr>
        <w:t>fallback multicast formats</w:t>
      </w:r>
      <w:proofErr w:type="gramEnd"/>
      <w:r w:rsidR="00461C1F" w:rsidRPr="00C32B15">
        <w:rPr>
          <w:lang w:val="en-US"/>
        </w:rPr>
        <w:t>, with the following fields removed</w:t>
      </w:r>
      <w:r w:rsidR="00B34FAC" w:rsidRPr="00C32B15">
        <w:rPr>
          <w:lang w:val="en-US"/>
        </w:rPr>
        <w:t xml:space="preserve"> or modified</w:t>
      </w:r>
      <w:r w:rsidR="00461C1F" w:rsidRPr="00C32B15">
        <w:rPr>
          <w:lang w:val="en-US"/>
        </w:rPr>
        <w:t>:</w:t>
      </w:r>
    </w:p>
    <w:p w14:paraId="5FB3CB0E" w14:textId="77777777" w:rsidR="006E3B8E" w:rsidRPr="003E1BA7" w:rsidRDefault="006E3B8E" w:rsidP="006E3B8E">
      <w:pPr>
        <w:pStyle w:val="ListParagraph"/>
        <w:numPr>
          <w:ilvl w:val="0"/>
          <w:numId w:val="50"/>
        </w:numPr>
        <w:rPr>
          <w:rFonts w:asciiTheme="minorHAnsi" w:eastAsiaTheme="minorEastAsia" w:hAnsiTheme="minorHAnsi"/>
        </w:rPr>
      </w:pPr>
      <w:r w:rsidRPr="003E1BA7">
        <w:rPr>
          <w:rFonts w:asciiTheme="minorHAnsi" w:eastAsiaTheme="minorEastAsia" w:hAnsiTheme="minorHAnsi"/>
          <w:lang w:val="en-US"/>
        </w:rPr>
        <w:t>UL DL identifier bit can be removed</w:t>
      </w:r>
      <w:r>
        <w:rPr>
          <w:rFonts w:asciiTheme="minorHAnsi" w:eastAsiaTheme="minorEastAsia" w:hAnsiTheme="minorHAnsi"/>
          <w:lang w:val="en-US"/>
        </w:rPr>
        <w:t xml:space="preserve"> as there is no UL format for multicast</w:t>
      </w:r>
      <w:r w:rsidRPr="003E1BA7">
        <w:rPr>
          <w:rFonts w:asciiTheme="minorHAnsi" w:eastAsiaTheme="minorEastAsia" w:hAnsiTheme="minorHAnsi"/>
          <w:lang w:val="en-US"/>
        </w:rPr>
        <w:t xml:space="preserve">. </w:t>
      </w:r>
    </w:p>
    <w:p w14:paraId="17E4DD98" w14:textId="604CBF91" w:rsidR="00461C1F" w:rsidRPr="00C32B15" w:rsidRDefault="00461C1F" w:rsidP="00C32B15">
      <w:pPr>
        <w:pStyle w:val="ListParagraph"/>
        <w:numPr>
          <w:ilvl w:val="0"/>
          <w:numId w:val="50"/>
        </w:numPr>
        <w:rPr>
          <w:lang w:val="en-US"/>
        </w:rPr>
      </w:pPr>
      <w:r w:rsidRPr="00C32B15">
        <w:t xml:space="preserve">TPC command for PUCCH </w:t>
      </w:r>
      <w:r w:rsidR="00B34FAC" w:rsidRPr="00C32B15">
        <w:rPr>
          <w:lang w:val="en-US"/>
        </w:rPr>
        <w:t xml:space="preserve">is removed </w:t>
      </w:r>
      <w:r w:rsidRPr="00C32B15">
        <w:t>(Can be handled via unicast TPC)</w:t>
      </w:r>
      <w:r w:rsidR="00B34FAC" w:rsidRPr="00C32B15">
        <w:rPr>
          <w:lang w:val="en-US"/>
        </w:rPr>
        <w:t xml:space="preserve"> </w:t>
      </w:r>
    </w:p>
    <w:p w14:paraId="0B575B65" w14:textId="4B30EE7B" w:rsidR="00CE0823" w:rsidRPr="00C32B15" w:rsidRDefault="00CE0823" w:rsidP="00C32B15">
      <w:pPr>
        <w:pStyle w:val="ListParagraph"/>
        <w:numPr>
          <w:ilvl w:val="0"/>
          <w:numId w:val="50"/>
        </w:numPr>
      </w:pPr>
      <w:r w:rsidRPr="00C32B15">
        <w:t xml:space="preserve">The </w:t>
      </w:r>
      <w:r w:rsidR="00F80C1C" w:rsidRPr="00C32B15">
        <w:t>FDRA field for</w:t>
      </w:r>
      <w:r w:rsidR="00DB759A" w:rsidRPr="00C32B15">
        <w:t xml:space="preserve"> multicast </w:t>
      </w:r>
      <w:r w:rsidR="00DA7512" w:rsidRPr="00C32B15">
        <w:t xml:space="preserve">fallback </w:t>
      </w:r>
      <w:r w:rsidR="00DB759A" w:rsidRPr="00C32B15">
        <w:t>format DCI</w:t>
      </w:r>
      <w:r w:rsidR="001B4065" w:rsidRPr="00C32B15">
        <w:t xml:space="preserve"> should follow similar rules than for DCI 1_0</w:t>
      </w:r>
    </w:p>
    <w:p w14:paraId="5AFB052B" w14:textId="52FEF75E" w:rsidR="002B3186" w:rsidRPr="00C32B15" w:rsidRDefault="00D57DA0" w:rsidP="00C32B15">
      <w:pPr>
        <w:pStyle w:val="ListParagraph"/>
        <w:numPr>
          <w:ilvl w:val="1"/>
          <w:numId w:val="50"/>
        </w:numPr>
      </w:pPr>
      <w:r w:rsidRPr="00C32B15">
        <w:t xml:space="preserve">In the common search space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m:t>
            </m:r>
            <m:r>
              <m:rPr>
                <m:sty m:val="p"/>
              </m:rPr>
              <w:rPr>
                <w:rFonts w:ascii="Cambria Math" w:hAnsi="Cambria Math"/>
              </w:rPr>
              <m:t>,</m:t>
            </m:r>
            <m:r>
              <w:rPr>
                <w:rFonts w:ascii="Cambria Math" w:hAnsi="Cambria Math"/>
              </w:rPr>
              <m:t>BWP</m:t>
            </m:r>
          </m:sup>
        </m:sSubSup>
      </m:oMath>
      <w:r w:rsidR="0096298F" w:rsidRPr="00C32B15">
        <w:t xml:space="preserve"> </w:t>
      </w:r>
      <w:r w:rsidR="002B3186" w:rsidRPr="00C32B15">
        <w:t>is</w:t>
      </w:r>
      <w:r w:rsidR="0096298F" w:rsidRPr="00C32B15">
        <w:t xml:space="preserve"> </w:t>
      </w:r>
      <w:r w:rsidR="002B3186" w:rsidRPr="00C32B15">
        <w:t xml:space="preserve">given </w:t>
      </w:r>
      <w:r w:rsidR="00BA7CB2" w:rsidRPr="00C32B15">
        <w:t>by</w:t>
      </w:r>
    </w:p>
    <w:p w14:paraId="6B023928" w14:textId="1B6E15E1" w:rsidR="002B3186" w:rsidRPr="00C32B15" w:rsidRDefault="002B3186" w:rsidP="00C32B15">
      <w:pPr>
        <w:pStyle w:val="ListParagraph"/>
        <w:numPr>
          <w:ilvl w:val="2"/>
          <w:numId w:val="50"/>
        </w:numPr>
      </w:pPr>
      <w:r w:rsidRPr="00C32B15">
        <w:t>the size of CORESET 0 if CORESET 0 is configured for the cell; and</w:t>
      </w:r>
    </w:p>
    <w:p w14:paraId="62867CBD" w14:textId="2D549758" w:rsidR="00D57DA0" w:rsidRPr="00C32B15" w:rsidRDefault="002B3186" w:rsidP="00C32B15">
      <w:pPr>
        <w:pStyle w:val="ListParagraph"/>
        <w:numPr>
          <w:ilvl w:val="2"/>
          <w:numId w:val="50"/>
        </w:numPr>
      </w:pPr>
      <w:r w:rsidRPr="00C32B15">
        <w:t xml:space="preserve">the size of </w:t>
      </w:r>
      <w:r w:rsidR="001B4065" w:rsidRPr="00C32B15">
        <w:t xml:space="preserve">the CFR </w:t>
      </w:r>
      <w:r w:rsidRPr="00C32B15">
        <w:t>if CORESET 0 is not configured for the cell.</w:t>
      </w:r>
      <w:r w:rsidR="00FB723F" w:rsidRPr="00C32B15">
        <w:t xml:space="preserve"> </w:t>
      </w:r>
    </w:p>
    <w:p w14:paraId="2C37AC95" w14:textId="4765E8AC" w:rsidR="002171DA" w:rsidRPr="00C32B15" w:rsidRDefault="002171DA" w:rsidP="00C32B15">
      <w:pPr>
        <w:pStyle w:val="ListParagraph"/>
        <w:numPr>
          <w:ilvl w:val="1"/>
          <w:numId w:val="50"/>
        </w:numPr>
      </w:pPr>
      <w:r w:rsidRPr="00C32B15">
        <w:t xml:space="preserve">The size of the initial BWP if </w:t>
      </w:r>
      <w:r w:rsidR="00E93358" w:rsidRPr="00C32B15">
        <w:t xml:space="preserve">no CFR is configured. </w:t>
      </w:r>
    </w:p>
    <w:p w14:paraId="2C0807AF" w14:textId="5C6C4FE0" w:rsidR="00201CBA" w:rsidRPr="00D6144D" w:rsidRDefault="00201CBA" w:rsidP="00C32B15">
      <w:pPr>
        <w:rPr>
          <w:rFonts w:ascii="Times" w:eastAsia="Batang" w:hAnsi="Times"/>
          <w:lang w:val="en-US"/>
        </w:rPr>
      </w:pPr>
    </w:p>
    <w:p w14:paraId="6D053373" w14:textId="77777777" w:rsidR="00461C1F" w:rsidRPr="00D6144D" w:rsidRDefault="00461C1F" w:rsidP="00815AC3">
      <w:pPr>
        <w:rPr>
          <w:rFonts w:ascii="Times" w:eastAsia="Batang" w:hAnsi="Times"/>
          <w:highlight w:val="yellow"/>
          <w:lang w:val="en-US"/>
        </w:rPr>
      </w:pPr>
    </w:p>
    <w:p w14:paraId="37F94336" w14:textId="65052B22" w:rsidR="00A15642" w:rsidRPr="00045CA3" w:rsidRDefault="00A15642" w:rsidP="00A15642">
      <w:pPr>
        <w:pStyle w:val="Proposal"/>
      </w:pPr>
      <w:bookmarkStart w:id="163" w:name="_Toc84018177"/>
      <w:r w:rsidRPr="00045CA3">
        <w:t>The fallback DCI for multicast is using the same fields as DCI</w:t>
      </w:r>
      <w:r w:rsidR="00603606" w:rsidRPr="00045CA3">
        <w:t xml:space="preserve"> </w:t>
      </w:r>
      <w:r w:rsidRPr="00045CA3">
        <w:t>1_</w:t>
      </w:r>
      <w:r w:rsidR="00603606" w:rsidRPr="00045CA3">
        <w:t>0</w:t>
      </w:r>
      <w:r w:rsidRPr="00045CA3">
        <w:t xml:space="preserve"> with the following modification:</w:t>
      </w:r>
      <w:bookmarkEnd w:id="163"/>
    </w:p>
    <w:p w14:paraId="7336C371" w14:textId="77777777" w:rsidR="00D15E41" w:rsidRDefault="00A15642" w:rsidP="00D15E41">
      <w:pPr>
        <w:pStyle w:val="Proposal"/>
        <w:numPr>
          <w:ilvl w:val="1"/>
          <w:numId w:val="2"/>
        </w:numPr>
        <w:rPr>
          <w:lang w:val="en-GB"/>
        </w:rPr>
      </w:pPr>
      <w:bookmarkStart w:id="164" w:name="_Toc84018178"/>
      <w:r w:rsidRPr="003F449D">
        <w:rPr>
          <w:lang w:val="en-GB"/>
        </w:rPr>
        <w:t>TPC command for PUCCH is removed</w:t>
      </w:r>
      <w:bookmarkEnd w:id="164"/>
      <w:r w:rsidR="00603606">
        <w:rPr>
          <w:lang w:val="en-GB"/>
        </w:rPr>
        <w:t xml:space="preserve"> </w:t>
      </w:r>
    </w:p>
    <w:p w14:paraId="02D20C02" w14:textId="35394831" w:rsidR="00A15642" w:rsidRPr="00D15E41" w:rsidRDefault="00D15E41">
      <w:pPr>
        <w:pStyle w:val="Proposal"/>
        <w:numPr>
          <w:ilvl w:val="1"/>
          <w:numId w:val="2"/>
        </w:numPr>
        <w:rPr>
          <w:lang w:val="en-GB"/>
        </w:rPr>
      </w:pPr>
      <w:bookmarkStart w:id="165" w:name="_Toc84018179"/>
      <w:r w:rsidRPr="003E1BA7">
        <w:t xml:space="preserve">UL DL identifier </w:t>
      </w:r>
      <w:proofErr w:type="gramStart"/>
      <w:r w:rsidRPr="003E1BA7">
        <w:t xml:space="preserve">bit </w:t>
      </w:r>
      <w:r>
        <w:t xml:space="preserve"> is</w:t>
      </w:r>
      <w:proofErr w:type="gramEnd"/>
      <w:r>
        <w:t xml:space="preserve"> </w:t>
      </w:r>
      <w:r w:rsidRPr="003E1BA7">
        <w:t>removed.</w:t>
      </w:r>
      <w:bookmarkEnd w:id="165"/>
      <w:r w:rsidRPr="003E1BA7">
        <w:t xml:space="preserve"> </w:t>
      </w:r>
    </w:p>
    <w:p w14:paraId="3B1262F3" w14:textId="0F5DF715" w:rsidR="00271918" w:rsidRPr="00045CA3" w:rsidRDefault="00271918">
      <w:pPr>
        <w:pStyle w:val="Proposal"/>
        <w:numPr>
          <w:ilvl w:val="1"/>
          <w:numId w:val="2"/>
        </w:numPr>
      </w:pPr>
      <w:r w:rsidRPr="00045CA3">
        <w:t xml:space="preserve"> </w:t>
      </w:r>
      <w:bookmarkStart w:id="166" w:name="_Toc84018180"/>
      <w:r w:rsidRPr="00045CA3">
        <w:t xml:space="preserve">The FDRA field </w:t>
      </w:r>
      <w:r w:rsidR="00527EFC" w:rsidRPr="00045CA3">
        <w:t xml:space="preserve">for </w:t>
      </w:r>
      <w:r w:rsidR="00ED28FA" w:rsidRPr="00045CA3">
        <w:t>the</w:t>
      </w:r>
      <w:r w:rsidR="00527EFC" w:rsidRPr="00045CA3">
        <w:t xml:space="preserve"> DCI </w:t>
      </w:r>
      <w:r w:rsidR="00ED28FA" w:rsidRPr="00045CA3">
        <w:t>i</w:t>
      </w:r>
      <w:r w:rsidRPr="00045CA3">
        <w:t xml:space="preserve">n the common search space </w:t>
      </w:r>
      <m:oMath>
        <m:sSubSup>
          <m:sSubSupPr>
            <m:ctrlPr>
              <w:rPr>
                <w:rFonts w:ascii="Cambria Math" w:eastAsia="Batang" w:hAnsi="Cambria Math"/>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r>
          <m:rPr>
            <m:sty m:val="bi"/>
          </m:rPr>
          <w:rPr>
            <w:rFonts w:ascii="Cambria Math" w:eastAsia="Batang" w:hAnsi="Cambria Math"/>
            <w:lang w:val="en-GB"/>
          </w:rPr>
          <m:t xml:space="preserve"> </m:t>
        </m:r>
      </m:oMath>
      <w:r w:rsidRPr="00045CA3">
        <w:t>is given by</w:t>
      </w:r>
      <w:bookmarkEnd w:id="166"/>
    </w:p>
    <w:p w14:paraId="4B6AC970" w14:textId="77777777" w:rsidR="00271918" w:rsidRPr="00045CA3" w:rsidRDefault="00271918" w:rsidP="00C32B15">
      <w:pPr>
        <w:pStyle w:val="Proposal"/>
        <w:numPr>
          <w:ilvl w:val="2"/>
          <w:numId w:val="2"/>
        </w:numPr>
      </w:pPr>
      <w:bookmarkStart w:id="167" w:name="_Toc84018181"/>
      <w:r w:rsidRPr="00045CA3">
        <w:t>- the size of CORESET 0 if CORESET 0 is configured for the cell; and</w:t>
      </w:r>
      <w:bookmarkEnd w:id="167"/>
    </w:p>
    <w:p w14:paraId="5ABE9A43" w14:textId="2B9BE94D" w:rsidR="00271918" w:rsidRPr="00045CA3" w:rsidRDefault="00271918">
      <w:pPr>
        <w:pStyle w:val="Proposal"/>
        <w:numPr>
          <w:ilvl w:val="2"/>
          <w:numId w:val="2"/>
        </w:numPr>
      </w:pPr>
      <w:bookmarkStart w:id="168" w:name="_Toc84018182"/>
      <w:r w:rsidRPr="00045CA3">
        <w:t xml:space="preserve">- the size of </w:t>
      </w:r>
      <w:r w:rsidR="008D4E19" w:rsidRPr="00045CA3">
        <w:t>CFR</w:t>
      </w:r>
      <w:r w:rsidRPr="00045CA3">
        <w:t xml:space="preserve"> if CORESET 0 is not configured for the cell.</w:t>
      </w:r>
      <w:bookmarkEnd w:id="168"/>
    </w:p>
    <w:p w14:paraId="1751E825" w14:textId="08700D98" w:rsidR="00E93358" w:rsidRPr="00045CA3" w:rsidRDefault="00E93358" w:rsidP="00C32B15">
      <w:pPr>
        <w:pStyle w:val="Proposal"/>
        <w:numPr>
          <w:ilvl w:val="3"/>
          <w:numId w:val="2"/>
        </w:numPr>
      </w:pPr>
      <w:bookmarkStart w:id="169" w:name="_Toc84018183"/>
      <w:r w:rsidRPr="00045CA3">
        <w:t xml:space="preserve">The size of the initial BWP </w:t>
      </w:r>
      <w:r w:rsidR="004B7FE8" w:rsidRPr="00045CA3">
        <w:t>if no CFR is configured.</w:t>
      </w:r>
      <w:bookmarkEnd w:id="169"/>
      <w:r w:rsidR="004B7FE8" w:rsidRPr="00045CA3">
        <w:t xml:space="preserve"> </w:t>
      </w:r>
    </w:p>
    <w:p w14:paraId="69C4731C" w14:textId="77777777" w:rsidR="003862AA" w:rsidRDefault="003862AA" w:rsidP="00815AC3">
      <w:pPr>
        <w:rPr>
          <w:lang w:val="en-US"/>
        </w:rPr>
      </w:pPr>
    </w:p>
    <w:p w14:paraId="4DB06339" w14:textId="061DC283" w:rsidR="00957299" w:rsidRDefault="00560F1D" w:rsidP="00815AC3">
      <w:pPr>
        <w:rPr>
          <w:lang w:val="en-US"/>
        </w:rPr>
      </w:pPr>
      <w:r>
        <w:rPr>
          <w:lang w:val="en-US"/>
        </w:rPr>
        <w:t xml:space="preserve">Finally, </w:t>
      </w:r>
      <w:r w:rsidR="00AC00F2">
        <w:rPr>
          <w:lang w:val="en-US"/>
        </w:rPr>
        <w:t xml:space="preserve">we think multicast and broadcast should use the same common DCI formats, although with different configurations. </w:t>
      </w:r>
      <w:r w:rsidR="00957299">
        <w:rPr>
          <w:lang w:val="en-US"/>
        </w:rPr>
        <w:t xml:space="preserve">This will </w:t>
      </w:r>
      <w:r w:rsidR="0065249D">
        <w:rPr>
          <w:lang w:val="en-US"/>
        </w:rPr>
        <w:t>increase the harmonization</w:t>
      </w:r>
      <w:r w:rsidR="00570243">
        <w:rPr>
          <w:lang w:val="en-US"/>
        </w:rPr>
        <w:t>/convergence</w:t>
      </w:r>
      <w:r w:rsidR="0065249D">
        <w:rPr>
          <w:lang w:val="en-US"/>
        </w:rPr>
        <w:t xml:space="preserve"> of MBS and may</w:t>
      </w:r>
      <w:r w:rsidR="00567B08">
        <w:rPr>
          <w:lang w:val="en-US"/>
        </w:rPr>
        <w:t xml:space="preserve"> potentially allow </w:t>
      </w:r>
      <w:r w:rsidR="0024582C">
        <w:rPr>
          <w:lang w:val="en-US"/>
        </w:rPr>
        <w:t>a G-RNTI transmission to be received either as multicast or as broadcast, depending on UE capability and RRC state.</w:t>
      </w:r>
    </w:p>
    <w:p w14:paraId="306F1F6E" w14:textId="285F2D97" w:rsidR="00560F1D" w:rsidRDefault="000E0D43" w:rsidP="00815AC3">
      <w:pPr>
        <w:rPr>
          <w:lang w:val="en-US"/>
        </w:rPr>
      </w:pPr>
      <w:r>
        <w:rPr>
          <w:lang w:val="en-US"/>
        </w:rPr>
        <w:t>In many cases there are multicast fields that are not needed for broadcast</w:t>
      </w:r>
      <w:r w:rsidR="00171757">
        <w:rPr>
          <w:lang w:val="en-US"/>
        </w:rPr>
        <w:t>, so broadcast would simply not use these</w:t>
      </w:r>
      <w:r w:rsidR="0077017B">
        <w:rPr>
          <w:lang w:val="en-US"/>
        </w:rPr>
        <w:t>, but there may also be cases where broadcast requires fields that are not needed for multicast</w:t>
      </w:r>
      <w:r w:rsidR="005A5D3F">
        <w:rPr>
          <w:lang w:val="en-US"/>
        </w:rPr>
        <w:t xml:space="preserve">. Therefore, for the final </w:t>
      </w:r>
      <w:r w:rsidR="00DE597C">
        <w:rPr>
          <w:lang w:val="en-US"/>
        </w:rPr>
        <w:t xml:space="preserve">common </w:t>
      </w:r>
      <w:r w:rsidR="005A5D3F">
        <w:rPr>
          <w:lang w:val="en-US"/>
        </w:rPr>
        <w:t>DCI formats for multicast and broadcast</w:t>
      </w:r>
      <w:r w:rsidR="00DE597C">
        <w:rPr>
          <w:lang w:val="en-US"/>
        </w:rPr>
        <w:t xml:space="preserve"> the needs of both multicast and broadcast need to be </w:t>
      </w:r>
      <w:proofErr w:type="gramStart"/>
      <w:r w:rsidR="00DE597C">
        <w:rPr>
          <w:lang w:val="en-US"/>
        </w:rPr>
        <w:t>taken into account</w:t>
      </w:r>
      <w:proofErr w:type="gramEnd"/>
      <w:r w:rsidR="00DE597C">
        <w:rPr>
          <w:lang w:val="en-US"/>
        </w:rPr>
        <w:t>.</w:t>
      </w:r>
    </w:p>
    <w:p w14:paraId="27446DE9" w14:textId="5C9E6D7A" w:rsidR="00DE597C" w:rsidRPr="00D6144D" w:rsidRDefault="00DE597C" w:rsidP="00815AC3">
      <w:pPr>
        <w:rPr>
          <w:b/>
          <w:bCs/>
          <w:lang w:val="en-US"/>
        </w:rPr>
      </w:pPr>
      <w:r w:rsidRPr="00D6144D">
        <w:rPr>
          <w:b/>
          <w:bCs/>
          <w:lang w:val="en-US"/>
        </w:rPr>
        <w:t>Proposal</w:t>
      </w:r>
      <w:r w:rsidRPr="00D6144D">
        <w:rPr>
          <w:b/>
          <w:bCs/>
          <w:lang w:val="en-US"/>
        </w:rPr>
        <w:tab/>
        <w:t xml:space="preserve">DCI formats for multicast and broadcast </w:t>
      </w:r>
      <w:r w:rsidR="00BA7FEE" w:rsidRPr="00D6144D">
        <w:rPr>
          <w:b/>
          <w:bCs/>
          <w:lang w:val="en-US"/>
        </w:rPr>
        <w:t xml:space="preserve">are common, although with </w:t>
      </w:r>
      <w:r w:rsidR="00212328">
        <w:rPr>
          <w:b/>
          <w:bCs/>
          <w:lang w:val="en-US"/>
        </w:rPr>
        <w:t xml:space="preserve">partly </w:t>
      </w:r>
      <w:r w:rsidR="00BA7FEE" w:rsidRPr="00D6144D">
        <w:rPr>
          <w:b/>
          <w:bCs/>
          <w:lang w:val="en-US"/>
        </w:rPr>
        <w:t>different configurations.</w:t>
      </w:r>
    </w:p>
    <w:p w14:paraId="458A8023" w14:textId="40E7D396" w:rsidR="00017086" w:rsidRPr="003E1BA7" w:rsidRDefault="00017086" w:rsidP="00017086">
      <w:pPr>
        <w:pStyle w:val="Heading4"/>
        <w:rPr>
          <w:lang w:val="en-US"/>
        </w:rPr>
      </w:pPr>
      <w:r>
        <w:rPr>
          <w:rFonts w:hint="eastAsia"/>
          <w:lang w:val="en-US"/>
        </w:rPr>
        <w:t>C</w:t>
      </w:r>
      <w:r>
        <w:rPr>
          <w:lang w:val="en-US"/>
        </w:rPr>
        <w:t>ounting</w:t>
      </w:r>
      <w:r w:rsidR="00CA5820" w:rsidRPr="00C32B15">
        <w:rPr>
          <w:lang w:val="en-US"/>
        </w:rPr>
        <w:t xml:space="preserve"> of G-RNTI</w:t>
      </w:r>
      <w:r>
        <w:rPr>
          <w:lang w:val="en-US"/>
        </w:rPr>
        <w:t xml:space="preserve"> in the DCI budget</w:t>
      </w:r>
    </w:p>
    <w:p w14:paraId="4460C574" w14:textId="77777777" w:rsidR="00815AC3" w:rsidRPr="00C32B15" w:rsidRDefault="00815AC3" w:rsidP="00815AC3">
      <w:pPr>
        <w:rPr>
          <w:lang w:val="en-US"/>
        </w:rPr>
      </w:pPr>
    </w:p>
    <w:p w14:paraId="4F83DF43" w14:textId="182FC2DE" w:rsidR="00815AC3" w:rsidRPr="00C32B15" w:rsidRDefault="00815AC3" w:rsidP="00815AC3">
      <w:pPr>
        <w:rPr>
          <w:lang w:val="en-US"/>
        </w:rPr>
      </w:pPr>
      <w:r w:rsidRPr="00C32B15">
        <w:rPr>
          <w:lang w:val="en-US"/>
        </w:rPr>
        <w:t xml:space="preserve">  Regarding the 3+1 budget for DCI sizes, the following was agreed in RAN1#10</w:t>
      </w:r>
      <w:r w:rsidR="00AB4D45" w:rsidRPr="00C32B15">
        <w:rPr>
          <w:lang w:val="en-US"/>
        </w:rPr>
        <w:t>5</w:t>
      </w:r>
      <w:r w:rsidRPr="00C32B15">
        <w:rPr>
          <w:lang w:val="en-US"/>
        </w:rPr>
        <w:t>e:</w:t>
      </w:r>
    </w:p>
    <w:tbl>
      <w:tblPr>
        <w:tblStyle w:val="TableGrid"/>
        <w:tblW w:w="0" w:type="auto"/>
        <w:tblLook w:val="04A0" w:firstRow="1" w:lastRow="0" w:firstColumn="1" w:lastColumn="0" w:noHBand="0" w:noVBand="1"/>
      </w:tblPr>
      <w:tblGrid>
        <w:gridCol w:w="9629"/>
      </w:tblGrid>
      <w:tr w:rsidR="00815AC3" w:rsidRPr="008E1431" w14:paraId="0894EAA8" w14:textId="77777777" w:rsidTr="000153F6">
        <w:tc>
          <w:tcPr>
            <w:tcW w:w="9629" w:type="dxa"/>
          </w:tcPr>
          <w:p w14:paraId="3B85B8E3" w14:textId="77777777" w:rsidR="00AB4D45" w:rsidRPr="00C32B15" w:rsidRDefault="00AB4D45" w:rsidP="00AB4D45">
            <w:pPr>
              <w:rPr>
                <w:lang w:val="en-US"/>
              </w:rPr>
            </w:pPr>
          </w:p>
          <w:p w14:paraId="1412BC87" w14:textId="77777777" w:rsidR="00AB4D45" w:rsidRPr="00C32B15" w:rsidRDefault="00AB4D45" w:rsidP="00AB4D45">
            <w:pPr>
              <w:rPr>
                <w:rFonts w:ascii="Times" w:eastAsia="Batang" w:hAnsi="Times"/>
                <w:sz w:val="20"/>
                <w:lang w:val="en-US" w:eastAsia="x-none"/>
              </w:rPr>
            </w:pPr>
            <w:r w:rsidRPr="00C32B15">
              <w:rPr>
                <w:rFonts w:ascii="Times" w:eastAsia="Batang" w:hAnsi="Times"/>
                <w:sz w:val="20"/>
                <w:highlight w:val="green"/>
                <w:lang w:val="en-US" w:eastAsia="x-none"/>
              </w:rPr>
              <w:t>Agreement:</w:t>
            </w:r>
          </w:p>
          <w:p w14:paraId="2DD73546" w14:textId="77777777" w:rsidR="00AB4D45" w:rsidRPr="00C32B15" w:rsidRDefault="00AB4D45" w:rsidP="00AB4D45">
            <w:pPr>
              <w:rPr>
                <w:rFonts w:ascii="Times" w:eastAsia="Batang" w:hAnsi="Times"/>
                <w:sz w:val="20"/>
                <w:lang w:val="en-US" w:eastAsia="x-none"/>
              </w:rPr>
            </w:pPr>
            <w:r w:rsidRPr="00C32B15">
              <w:rPr>
                <w:rFonts w:ascii="Times" w:eastAsia="Batang" w:hAnsi="Times"/>
                <w:sz w:val="20"/>
                <w:lang w:val="en-US" w:eastAsia="x-none"/>
              </w:rPr>
              <w:t xml:space="preserve">Confirm the working assumption: </w:t>
            </w:r>
          </w:p>
          <w:p w14:paraId="34239B0B" w14:textId="77777777" w:rsidR="00AB4D45" w:rsidRPr="00C32B15" w:rsidRDefault="00AB4D45" w:rsidP="00AB4D45">
            <w:pPr>
              <w:rPr>
                <w:rFonts w:ascii="Times" w:eastAsia="Batang" w:hAnsi="Times"/>
                <w:sz w:val="20"/>
                <w:lang w:val="en-US" w:eastAsia="x-none"/>
              </w:rPr>
            </w:pPr>
            <w:r w:rsidRPr="00C32B15">
              <w:rPr>
                <w:rFonts w:ascii="Times" w:eastAsia="Batang" w:hAnsi="Times"/>
                <w:sz w:val="20"/>
                <w:lang w:val="en-US" w:eastAsia="x-none"/>
              </w:rPr>
              <w:t>Keep the “3+1” DCI size budget defined in Rel-15 for Rel-17 MBS.</w:t>
            </w:r>
          </w:p>
          <w:p w14:paraId="54FFBBF4" w14:textId="77777777" w:rsidR="00AB4D45" w:rsidRPr="00C32B15" w:rsidRDefault="00AB4D45" w:rsidP="00AB4D45">
            <w:pPr>
              <w:numPr>
                <w:ilvl w:val="0"/>
                <w:numId w:val="24"/>
              </w:numPr>
              <w:rPr>
                <w:rFonts w:ascii="Times" w:eastAsia="Batang" w:hAnsi="Times"/>
                <w:sz w:val="20"/>
                <w:lang w:val="en-US" w:eastAsia="x-none"/>
              </w:rPr>
            </w:pPr>
            <w:r w:rsidRPr="00C32B15">
              <w:rPr>
                <w:rFonts w:ascii="Times" w:eastAsia="Batang" w:hAnsi="Times"/>
                <w:sz w:val="20"/>
                <w:lang w:val="en-US" w:eastAsia="x-none"/>
              </w:rPr>
              <w:t>FFS: Whether the G-RNTI is counted as “C-RNTI” or as “other RNTI” when considering the “3+1” DCI size budget rule for group-common PDCCH.</w:t>
            </w:r>
          </w:p>
          <w:p w14:paraId="3781C5FA" w14:textId="393B85B8" w:rsidR="00AB4D45" w:rsidRPr="00C32B15" w:rsidRDefault="00AB4D45" w:rsidP="00AB4D45">
            <w:pPr>
              <w:rPr>
                <w:lang w:val="en-US"/>
              </w:rPr>
            </w:pPr>
          </w:p>
        </w:tc>
      </w:tr>
    </w:tbl>
    <w:p w14:paraId="53FAD28C" w14:textId="77777777" w:rsidR="00815AC3" w:rsidRPr="00C32B15" w:rsidRDefault="00815AC3" w:rsidP="00815AC3">
      <w:pPr>
        <w:rPr>
          <w:lang w:val="en-US"/>
        </w:rPr>
      </w:pPr>
    </w:p>
    <w:p w14:paraId="586C2272" w14:textId="453787DC" w:rsidR="00815AC3" w:rsidRPr="00C32B15" w:rsidRDefault="00815AC3" w:rsidP="00815AC3">
      <w:pPr>
        <w:rPr>
          <w:lang w:val="en-US"/>
        </w:rPr>
      </w:pPr>
      <w:proofErr w:type="gramStart"/>
      <w:r w:rsidRPr="00C32B15">
        <w:rPr>
          <w:lang w:val="en-US"/>
        </w:rPr>
        <w:t>In order to</w:t>
      </w:r>
      <w:proofErr w:type="gramEnd"/>
      <w:r w:rsidRPr="00C32B15">
        <w:rPr>
          <w:lang w:val="en-US"/>
        </w:rPr>
        <w:t xml:space="preserve"> preserve the DCI “3+1” budget rule, the DCI alignment sequence need to be amended to include the new DCI</w:t>
      </w:r>
      <w:r w:rsidR="007874A3" w:rsidRPr="00C32B15">
        <w:rPr>
          <w:lang w:val="en-US"/>
        </w:rPr>
        <w:t>s for multicast</w:t>
      </w:r>
      <w:r w:rsidRPr="00C32B15">
        <w:rPr>
          <w:lang w:val="en-US"/>
        </w:rPr>
        <w:t xml:space="preserve">.  In release 16, the alignment procedure was extended to allow alignment to include the DCIs 1_2 and 0_2. In that case, fallback DCIs 0_0 and 1_0 are aligned in both CSS and USS, and non-fallback DCI 1_1 and 0_1 are aligned. The remaining DCI in the budget is used by the aligned DCI 1_2 and 0_2. </w:t>
      </w:r>
    </w:p>
    <w:p w14:paraId="4772443C" w14:textId="7E63EA9F" w:rsidR="00815AC3" w:rsidRPr="00C32B15" w:rsidRDefault="00815AC3" w:rsidP="00815AC3">
      <w:pPr>
        <w:rPr>
          <w:lang w:val="en-US"/>
        </w:rPr>
      </w:pPr>
      <w:r w:rsidRPr="00C32B15">
        <w:rPr>
          <w:lang w:val="en-US"/>
        </w:rPr>
        <w:t xml:space="preserve">We propose to reuse a similar procedure for </w:t>
      </w:r>
      <w:r w:rsidR="007874A3" w:rsidRPr="00C32B15">
        <w:rPr>
          <w:lang w:val="en-US"/>
        </w:rPr>
        <w:t xml:space="preserve">the non-fallback multicast </w:t>
      </w:r>
      <w:r w:rsidRPr="00C32B15">
        <w:rPr>
          <w:lang w:val="en-US"/>
        </w:rPr>
        <w:t>DCI</w:t>
      </w:r>
      <w:r w:rsidR="007874A3" w:rsidRPr="00C32B15">
        <w:rPr>
          <w:lang w:val="en-US"/>
        </w:rPr>
        <w:t xml:space="preserve"> (refered as DCI 1_3)</w:t>
      </w:r>
      <w:r w:rsidRPr="00C32B15">
        <w:rPr>
          <w:lang w:val="en-US"/>
        </w:rPr>
        <w:t xml:space="preserve">.  This would mean inserting a “step 2B” in the alignment procedure, and counting the G-RNTI </w:t>
      </w:r>
      <w:r w:rsidR="002A655F" w:rsidRPr="00C32B15">
        <w:rPr>
          <w:lang w:val="en-US"/>
        </w:rPr>
        <w:t>as</w:t>
      </w:r>
      <w:r w:rsidRPr="00C32B15">
        <w:rPr>
          <w:lang w:val="en-US"/>
        </w:rPr>
        <w:t xml:space="preserve"> “C-</w:t>
      </w:r>
      <w:proofErr w:type="gramStart"/>
      <w:r w:rsidRPr="00C32B15">
        <w:rPr>
          <w:lang w:val="en-US"/>
        </w:rPr>
        <w:t>RNTI”  when</w:t>
      </w:r>
      <w:proofErr w:type="gramEnd"/>
      <w:r w:rsidRPr="00C32B15">
        <w:rPr>
          <w:lang w:val="en-US"/>
        </w:rPr>
        <w:t xml:space="preserve"> considering the “3+1” DCI size budget rule for group-common PDCCH.</w:t>
      </w:r>
    </w:p>
    <w:p w14:paraId="05B07CF4" w14:textId="77777777" w:rsidR="00815AC3" w:rsidRPr="00045CA3" w:rsidRDefault="00815AC3" w:rsidP="00815AC3">
      <w:pPr>
        <w:pStyle w:val="Proposal"/>
      </w:pPr>
      <w:bookmarkStart w:id="170" w:name="_Toc84018184"/>
      <w:proofErr w:type="gramStart"/>
      <w:r w:rsidRPr="00045CA3">
        <w:t>The  G</w:t>
      </w:r>
      <w:proofErr w:type="gramEnd"/>
      <w:r w:rsidRPr="00045CA3">
        <w:t>-RNTI is counted as   “C-RNTI”  when considering the “3+1” DCI size budget rule for group-common PDCCH.</w:t>
      </w:r>
      <w:bookmarkEnd w:id="170"/>
    </w:p>
    <w:p w14:paraId="14A2E60B" w14:textId="0ED2FC76" w:rsidR="00815AC3" w:rsidRPr="00045CA3" w:rsidRDefault="00815AC3" w:rsidP="00815AC3">
      <w:pPr>
        <w:pStyle w:val="Proposal"/>
      </w:pPr>
      <w:bookmarkStart w:id="171" w:name="_Toc79175374"/>
      <w:bookmarkStart w:id="172" w:name="_Toc79175513"/>
      <w:bookmarkStart w:id="173" w:name="_Toc79175375"/>
      <w:bookmarkStart w:id="174" w:name="_Toc79175514"/>
      <w:bookmarkStart w:id="175" w:name="_Toc84018185"/>
      <w:bookmarkEnd w:id="171"/>
      <w:bookmarkEnd w:id="172"/>
      <w:bookmarkEnd w:id="173"/>
      <w:bookmarkEnd w:id="174"/>
      <w:r w:rsidRPr="00045CA3">
        <w:t xml:space="preserve">The determination of </w:t>
      </w:r>
      <w:r w:rsidR="007874A3" w:rsidRPr="00045CA3">
        <w:t>non-fallback multicast DCI</w:t>
      </w:r>
      <w:r w:rsidR="007874A3" w:rsidRPr="00045CA3" w:rsidDel="007874A3">
        <w:t xml:space="preserve"> </w:t>
      </w:r>
      <w:r w:rsidR="00240DEF" w:rsidRPr="00045CA3">
        <w:t>size</w:t>
      </w:r>
      <w:r w:rsidRPr="00045CA3">
        <w:t xml:space="preserve">, monitored in the common search </w:t>
      </w:r>
      <w:proofErr w:type="gramStart"/>
      <w:r w:rsidRPr="00045CA3">
        <w:t>space  is</w:t>
      </w:r>
      <w:proofErr w:type="gramEnd"/>
      <w:r w:rsidRPr="00045CA3">
        <w:t xml:space="preserve"> inserted as step ”2B” in the DCI alignment procedure</w:t>
      </w:r>
      <w:bookmarkEnd w:id="175"/>
      <w:r w:rsidRPr="00045CA3">
        <w:t xml:space="preserve"> </w:t>
      </w:r>
    </w:p>
    <w:p w14:paraId="485FFF73" w14:textId="77777777" w:rsidR="00815AC3" w:rsidRPr="00C32B15" w:rsidRDefault="00815AC3" w:rsidP="00815AC3">
      <w:pPr>
        <w:rPr>
          <w:lang w:val="en-US"/>
        </w:rPr>
      </w:pPr>
    </w:p>
    <w:p w14:paraId="25D7B53F" w14:textId="7C73B808" w:rsidR="00815AC3" w:rsidRPr="00C32B15" w:rsidRDefault="003138F8" w:rsidP="00815AC3">
      <w:pPr>
        <w:rPr>
          <w:lang w:val="en-US"/>
        </w:rPr>
      </w:pPr>
      <w:r w:rsidRPr="00C32B15">
        <w:rPr>
          <w:lang w:val="en-US"/>
        </w:rPr>
        <w:lastRenderedPageBreak/>
        <w:t>F</w:t>
      </w:r>
      <w:r w:rsidR="000F1865" w:rsidRPr="00C32B15">
        <w:rPr>
          <w:lang w:val="en-US"/>
        </w:rPr>
        <w:t xml:space="preserve">or multicast fallback DCI, the </w:t>
      </w:r>
      <w:r w:rsidR="00815AC3" w:rsidRPr="00C32B15">
        <w:rPr>
          <w:lang w:val="en-US"/>
        </w:rPr>
        <w:t xml:space="preserve">DCI may be transmitted in the CSS without any increase of Blind Decoding and can thus avoid additional DCI size alignment procedures between multicast and unicast DCIs. The G-RNTI-based CRC check is used to differentiate the MBS fallback DCI from unicast fallback DCI. </w:t>
      </w:r>
    </w:p>
    <w:p w14:paraId="2B4D539E" w14:textId="77777777" w:rsidR="007319A2" w:rsidRPr="00C32B15" w:rsidRDefault="007319A2" w:rsidP="00815AC3">
      <w:pPr>
        <w:rPr>
          <w:lang w:val="en-US"/>
        </w:rPr>
      </w:pPr>
    </w:p>
    <w:p w14:paraId="1C3E1DE2" w14:textId="11F8CF42" w:rsidR="00815AC3" w:rsidRPr="00045CA3" w:rsidRDefault="007319A2" w:rsidP="00C32B15">
      <w:pPr>
        <w:pStyle w:val="Proposal"/>
        <w:tabs>
          <w:tab w:val="clear" w:pos="1304"/>
        </w:tabs>
        <w:ind w:left="1701" w:hanging="1701"/>
      </w:pPr>
      <w:bookmarkStart w:id="176" w:name="_Toc84018186"/>
      <w:r w:rsidRPr="00100AAC">
        <w:t>The fallback DCI for multicast is aligned in size with DCI 1_0 and differen</w:t>
      </w:r>
      <w:r w:rsidR="003672E9">
        <w:t>t</w:t>
      </w:r>
      <w:r w:rsidRPr="00304C47">
        <w:t>iated via the G-RNTI-based CRC check.</w:t>
      </w:r>
      <w:bookmarkEnd w:id="176"/>
      <w:r w:rsidRPr="00304C47">
        <w:t xml:space="preserve"> </w:t>
      </w:r>
      <w:bookmarkStart w:id="177" w:name="_Toc79175378"/>
      <w:bookmarkStart w:id="178" w:name="_Toc79175517"/>
      <w:bookmarkStart w:id="179" w:name="_Toc79175379"/>
      <w:bookmarkStart w:id="180" w:name="_Toc79175518"/>
      <w:bookmarkStart w:id="181" w:name="_Toc79175380"/>
      <w:bookmarkStart w:id="182" w:name="_Toc79175519"/>
      <w:bookmarkStart w:id="183" w:name="_Toc79175381"/>
      <w:bookmarkStart w:id="184" w:name="_Toc79175520"/>
      <w:bookmarkStart w:id="185" w:name="_Toc79175382"/>
      <w:bookmarkStart w:id="186" w:name="_Toc79175521"/>
      <w:bookmarkEnd w:id="177"/>
      <w:bookmarkEnd w:id="178"/>
      <w:bookmarkEnd w:id="179"/>
      <w:bookmarkEnd w:id="180"/>
      <w:bookmarkEnd w:id="181"/>
      <w:bookmarkEnd w:id="182"/>
      <w:bookmarkEnd w:id="183"/>
      <w:bookmarkEnd w:id="184"/>
      <w:bookmarkEnd w:id="185"/>
      <w:bookmarkEnd w:id="186"/>
    </w:p>
    <w:p w14:paraId="3741D7E1" w14:textId="7403ACA6" w:rsidR="00420E28" w:rsidRPr="00C32B15" w:rsidRDefault="00420E28" w:rsidP="009A6A27">
      <w:pPr>
        <w:rPr>
          <w:lang w:val="en-US"/>
        </w:rPr>
      </w:pPr>
    </w:p>
    <w:p w14:paraId="4C035B4F" w14:textId="648D819B" w:rsidR="00420E28" w:rsidRPr="00C32B15" w:rsidRDefault="00420E28" w:rsidP="00420E28">
      <w:pPr>
        <w:pStyle w:val="Heading2"/>
        <w:rPr>
          <w:lang w:val="en-US"/>
        </w:rPr>
      </w:pPr>
      <w:r w:rsidRPr="00C32B15">
        <w:rPr>
          <w:lang w:val="en-US"/>
        </w:rPr>
        <w:t>Further details</w:t>
      </w:r>
      <w:r w:rsidR="00E50322" w:rsidRPr="00C32B15">
        <w:rPr>
          <w:lang w:val="en-US"/>
        </w:rPr>
        <w:t xml:space="preserve"> on </w:t>
      </w:r>
      <w:r w:rsidR="00F92036" w:rsidRPr="00C32B15">
        <w:rPr>
          <w:lang w:val="en-US"/>
        </w:rPr>
        <w:t>Group PDSCH</w:t>
      </w:r>
    </w:p>
    <w:p w14:paraId="0E1B04B2" w14:textId="3D8FDAE2" w:rsidR="00420E28" w:rsidRPr="00C32B15" w:rsidRDefault="00420E28" w:rsidP="009A6A27">
      <w:pPr>
        <w:rPr>
          <w:lang w:val="en-US"/>
        </w:rPr>
      </w:pPr>
    </w:p>
    <w:tbl>
      <w:tblPr>
        <w:tblStyle w:val="TableGrid"/>
        <w:tblW w:w="0" w:type="auto"/>
        <w:tblLook w:val="04A0" w:firstRow="1" w:lastRow="0" w:firstColumn="1" w:lastColumn="0" w:noHBand="0" w:noVBand="1"/>
      </w:tblPr>
      <w:tblGrid>
        <w:gridCol w:w="9629"/>
      </w:tblGrid>
      <w:tr w:rsidR="00420E28" w:rsidRPr="008E1431" w14:paraId="0C26B34D" w14:textId="77777777" w:rsidTr="00420E28">
        <w:tc>
          <w:tcPr>
            <w:tcW w:w="9629" w:type="dxa"/>
          </w:tcPr>
          <w:p w14:paraId="43B94FEA" w14:textId="77777777" w:rsidR="00420E28" w:rsidRPr="00C32B15" w:rsidRDefault="00420E28" w:rsidP="00420E28">
            <w:pPr>
              <w:rPr>
                <w:rFonts w:ascii="Times" w:eastAsia="Batang" w:hAnsi="Times"/>
                <w:sz w:val="20"/>
                <w:lang w:val="en-US" w:eastAsia="x-none"/>
              </w:rPr>
            </w:pPr>
            <w:r w:rsidRPr="00C32B15">
              <w:rPr>
                <w:rFonts w:ascii="Times" w:eastAsia="Batang" w:hAnsi="Times"/>
                <w:sz w:val="20"/>
                <w:highlight w:val="green"/>
                <w:lang w:val="en-US" w:eastAsia="x-none"/>
              </w:rPr>
              <w:t>Agreement:</w:t>
            </w:r>
          </w:p>
          <w:p w14:paraId="373B8DAA" w14:textId="77777777" w:rsidR="00420E28" w:rsidRPr="00C32B15" w:rsidRDefault="00420E28" w:rsidP="00420E28">
            <w:pPr>
              <w:rPr>
                <w:rFonts w:ascii="Times" w:eastAsia="Batang" w:hAnsi="Times"/>
                <w:sz w:val="20"/>
                <w:lang w:val="en-US" w:eastAsia="x-none"/>
              </w:rPr>
            </w:pPr>
            <w:r w:rsidRPr="00C32B15">
              <w:rPr>
                <w:rFonts w:ascii="Times" w:eastAsia="Batang" w:hAnsi="Times"/>
                <w:sz w:val="20"/>
                <w:lang w:val="en-US" w:eastAsia="x-none"/>
              </w:rPr>
              <w:t>For multicast of RRC_CONNECTED UEs, further study</w:t>
            </w:r>
          </w:p>
          <w:p w14:paraId="02B67B71" w14:textId="77777777" w:rsidR="00420E28" w:rsidRPr="00C32B15" w:rsidRDefault="00420E28" w:rsidP="00420E28">
            <w:pPr>
              <w:numPr>
                <w:ilvl w:val="0"/>
                <w:numId w:val="45"/>
              </w:numPr>
              <w:rPr>
                <w:rFonts w:ascii="Times" w:eastAsia="Batang" w:hAnsi="Times"/>
                <w:sz w:val="20"/>
                <w:lang w:val="en-US" w:eastAsia="x-none"/>
              </w:rPr>
            </w:pPr>
            <w:r w:rsidRPr="00C32B15">
              <w:rPr>
                <w:rFonts w:ascii="Times" w:eastAsia="Batang" w:hAnsi="Times"/>
                <w:sz w:val="20"/>
                <w:lang w:val="en-US" w:eastAsia="x-none"/>
              </w:rPr>
              <w:t>How the LBRM (Limited buffer rate-matching) for GC-PDSCH TBS is determined.</w:t>
            </w:r>
          </w:p>
          <w:p w14:paraId="2DAA58DF" w14:textId="77777777" w:rsidR="00420E28" w:rsidRPr="00C32B15" w:rsidRDefault="00420E28" w:rsidP="00420E28">
            <w:pPr>
              <w:numPr>
                <w:ilvl w:val="0"/>
                <w:numId w:val="45"/>
              </w:numPr>
              <w:rPr>
                <w:rFonts w:ascii="Times" w:eastAsia="Batang" w:hAnsi="Times"/>
                <w:sz w:val="20"/>
                <w:lang w:val="en-US" w:eastAsia="x-none"/>
              </w:rPr>
            </w:pPr>
            <w:r w:rsidRPr="00C32B15">
              <w:rPr>
                <w:rFonts w:ascii="Times" w:eastAsia="Batang" w:hAnsi="Times"/>
                <w:sz w:val="20"/>
                <w:lang w:val="en-US" w:eastAsia="x-none"/>
              </w:rPr>
              <w:t>how the xOverhead for GC-PDSCH TBS determination is configured.</w:t>
            </w:r>
          </w:p>
          <w:p w14:paraId="7B202D0A" w14:textId="77777777" w:rsidR="00420E28" w:rsidRPr="00C32B15" w:rsidRDefault="00420E28" w:rsidP="00420E28">
            <w:pPr>
              <w:numPr>
                <w:ilvl w:val="0"/>
                <w:numId w:val="45"/>
              </w:numPr>
              <w:rPr>
                <w:rFonts w:ascii="Times" w:eastAsia="Batang" w:hAnsi="Times"/>
                <w:sz w:val="20"/>
                <w:lang w:val="en-US" w:eastAsia="x-none"/>
              </w:rPr>
            </w:pPr>
            <w:r w:rsidRPr="00C32B15">
              <w:rPr>
                <w:rFonts w:ascii="Times" w:eastAsia="Batang" w:hAnsi="Times"/>
                <w:sz w:val="20"/>
                <w:lang w:val="en-US" w:eastAsia="x-none"/>
              </w:rPr>
              <w:t>whether MAC-CE over GC-PDSCH is needed for activation/deactivation of semi-persistent ZP CSI-RS resource set if the semi-persistent ZP CSI-RS resource set is configured in PDSCH-Config in CFR.</w:t>
            </w:r>
          </w:p>
          <w:p w14:paraId="1A38B28E" w14:textId="77777777" w:rsidR="00420E28" w:rsidRPr="00C32B15" w:rsidRDefault="00420E28" w:rsidP="009A6A27">
            <w:pPr>
              <w:rPr>
                <w:lang w:val="en-US"/>
              </w:rPr>
            </w:pPr>
          </w:p>
        </w:tc>
      </w:tr>
      <w:tr w:rsidR="000B492F" w:rsidRPr="008E1431" w14:paraId="27E1B688" w14:textId="77777777" w:rsidTr="00420E28">
        <w:tc>
          <w:tcPr>
            <w:tcW w:w="9629" w:type="dxa"/>
          </w:tcPr>
          <w:p w14:paraId="7F0D5D2B" w14:textId="77777777" w:rsidR="000B492F" w:rsidRDefault="000B492F" w:rsidP="00420E28">
            <w:pPr>
              <w:rPr>
                <w:rFonts w:ascii="Times" w:eastAsia="Batang" w:hAnsi="Times"/>
                <w:sz w:val="20"/>
                <w:highlight w:val="green"/>
                <w:lang w:val="en-US" w:eastAsia="x-none"/>
              </w:rPr>
            </w:pPr>
            <w:r>
              <w:rPr>
                <w:rFonts w:ascii="Times" w:eastAsia="Batang" w:hAnsi="Times"/>
                <w:sz w:val="20"/>
                <w:highlight w:val="green"/>
                <w:lang w:val="en-US" w:eastAsia="x-none"/>
              </w:rPr>
              <w:t>106e:</w:t>
            </w:r>
          </w:p>
          <w:p w14:paraId="5649210D" w14:textId="77777777" w:rsidR="000B492F" w:rsidRDefault="000B492F" w:rsidP="00420E28">
            <w:pPr>
              <w:rPr>
                <w:rFonts w:ascii="Times" w:eastAsia="Batang" w:hAnsi="Times"/>
                <w:sz w:val="20"/>
                <w:highlight w:val="green"/>
                <w:lang w:val="en-US" w:eastAsia="x-none"/>
              </w:rPr>
            </w:pPr>
          </w:p>
          <w:p w14:paraId="4E85D014" w14:textId="77777777" w:rsidR="000B492F" w:rsidRPr="00476657" w:rsidRDefault="000B492F" w:rsidP="000B492F">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7E8C7FBB" w14:textId="77777777" w:rsidR="000B492F" w:rsidRPr="00476657" w:rsidRDefault="000B492F" w:rsidP="000B492F">
            <w:pPr>
              <w:widowControl w:val="0"/>
              <w:spacing w:after="120"/>
              <w:jc w:val="both"/>
              <w:rPr>
                <w:rFonts w:ascii="Times" w:eastAsia="Batang" w:hAnsi="Times"/>
                <w:sz w:val="20"/>
                <w:lang w:val="en-GB"/>
              </w:rPr>
            </w:pPr>
            <w:r w:rsidRPr="00476657">
              <w:rPr>
                <w:rFonts w:ascii="Times" w:eastAsia="Batang" w:hAnsi="Times"/>
                <w:sz w:val="20"/>
                <w:lang w:val="en-GB"/>
              </w:rPr>
              <w:t>For LBRM and TBS determination for GC-PDSCH:</w:t>
            </w:r>
          </w:p>
          <w:p w14:paraId="6F0D1B6C" w14:textId="77777777" w:rsidR="000B492F" w:rsidRPr="00476657" w:rsidRDefault="000B492F" w:rsidP="000B492F">
            <w:pPr>
              <w:widowControl w:val="0"/>
              <w:numPr>
                <w:ilvl w:val="0"/>
                <w:numId w:val="57"/>
              </w:numPr>
              <w:spacing w:after="120"/>
              <w:jc w:val="both"/>
              <w:rPr>
                <w:rFonts w:ascii="Times" w:eastAsia="Batang" w:hAnsi="Times"/>
                <w:sz w:val="20"/>
                <w:lang w:val="en-GB"/>
              </w:rPr>
            </w:pPr>
            <w:r w:rsidRPr="00476657">
              <w:rPr>
                <w:rFonts w:ascii="Times" w:eastAsia="Batang" w:hAnsi="Times"/>
                <w:sz w:val="20"/>
                <w:lang w:val="en-GB"/>
              </w:rPr>
              <w:t xml:space="preserve">The maximum number of layers can be provided by </w:t>
            </w:r>
            <w:r w:rsidRPr="00476657">
              <w:rPr>
                <w:rFonts w:ascii="Times" w:eastAsia="Batang" w:hAnsi="Times"/>
                <w:i/>
                <w:iCs/>
                <w:sz w:val="20"/>
                <w:lang w:val="en-GB"/>
              </w:rPr>
              <w:t>maxMIMO-Layers</w:t>
            </w:r>
            <w:r w:rsidRPr="00476657">
              <w:rPr>
                <w:rFonts w:ascii="Times" w:eastAsia="Batang" w:hAnsi="Times"/>
                <w:sz w:val="20"/>
                <w:lang w:val="en-GB"/>
              </w:rPr>
              <w:t xml:space="preserve"> in </w:t>
            </w:r>
            <w:r w:rsidRPr="00476657">
              <w:rPr>
                <w:rFonts w:ascii="Times" w:eastAsia="Batang" w:hAnsi="Times"/>
                <w:i/>
                <w:iCs/>
                <w:sz w:val="20"/>
                <w:lang w:val="en-GB"/>
              </w:rPr>
              <w:t>PDSCH-Config</w:t>
            </w:r>
            <w:r w:rsidRPr="00476657">
              <w:rPr>
                <w:rFonts w:ascii="Times" w:eastAsia="Batang" w:hAnsi="Times"/>
                <w:sz w:val="20"/>
                <w:lang w:val="en-GB"/>
              </w:rPr>
              <w:t xml:space="preserve"> for MBS in CFR; if not provided, a default value is defined.</w:t>
            </w:r>
          </w:p>
          <w:p w14:paraId="64E1ED0D" w14:textId="77777777" w:rsidR="000B492F" w:rsidRPr="00476657" w:rsidRDefault="000B492F" w:rsidP="000B492F">
            <w:pPr>
              <w:widowControl w:val="0"/>
              <w:numPr>
                <w:ilvl w:val="1"/>
                <w:numId w:val="47"/>
              </w:numPr>
              <w:jc w:val="both"/>
              <w:rPr>
                <w:rFonts w:ascii="Times" w:eastAsia="Batang" w:hAnsi="Times"/>
                <w:sz w:val="20"/>
                <w:lang w:val="en-GB"/>
              </w:rPr>
            </w:pPr>
            <w:r w:rsidRPr="00476657">
              <w:rPr>
                <w:rFonts w:ascii="Times" w:eastAsia="Batang" w:hAnsi="Times"/>
                <w:sz w:val="20"/>
                <w:lang w:val="en-GB"/>
              </w:rPr>
              <w:t>FFS the default value.</w:t>
            </w:r>
          </w:p>
          <w:p w14:paraId="4A4FFE70" w14:textId="77777777" w:rsidR="000B492F" w:rsidRPr="00476657" w:rsidRDefault="000B492F" w:rsidP="000B492F">
            <w:pPr>
              <w:widowControl w:val="0"/>
              <w:numPr>
                <w:ilvl w:val="0"/>
                <w:numId w:val="57"/>
              </w:numPr>
              <w:spacing w:after="120"/>
              <w:jc w:val="both"/>
              <w:rPr>
                <w:rFonts w:ascii="Times" w:eastAsia="Batang" w:hAnsi="Times"/>
                <w:sz w:val="20"/>
                <w:lang w:val="en-GB"/>
              </w:rPr>
            </w:pPr>
            <w:r w:rsidRPr="00476657">
              <w:rPr>
                <w:rFonts w:ascii="Times" w:eastAsia="Batang" w:hAnsi="Times"/>
                <w:sz w:val="20"/>
                <w:lang w:val="en-GB"/>
              </w:rPr>
              <w:t xml:space="preserve">The maximum modulation order can be determined from mcs-Table in PDSCH-Config for MBS in </w:t>
            </w:r>
            <w:proofErr w:type="gramStart"/>
            <w:r w:rsidRPr="00476657">
              <w:rPr>
                <w:rFonts w:ascii="Times" w:eastAsia="Batang" w:hAnsi="Times"/>
                <w:sz w:val="20"/>
                <w:lang w:val="en-GB"/>
              </w:rPr>
              <w:t>CFR;</w:t>
            </w:r>
            <w:proofErr w:type="gramEnd"/>
            <w:r w:rsidRPr="00476657">
              <w:rPr>
                <w:rFonts w:ascii="Times" w:eastAsia="Batang" w:hAnsi="Times"/>
                <w:sz w:val="20"/>
                <w:lang w:val="en-GB"/>
              </w:rPr>
              <w:t xml:space="preserve"> </w:t>
            </w:r>
          </w:p>
          <w:p w14:paraId="79E0EC0C" w14:textId="77777777" w:rsidR="000B492F" w:rsidRPr="00476657" w:rsidRDefault="000B492F" w:rsidP="000B492F">
            <w:pPr>
              <w:widowControl w:val="0"/>
              <w:numPr>
                <w:ilvl w:val="1"/>
                <w:numId w:val="47"/>
              </w:numPr>
              <w:jc w:val="both"/>
              <w:rPr>
                <w:rFonts w:ascii="Times" w:eastAsia="Batang" w:hAnsi="Times"/>
                <w:sz w:val="20"/>
                <w:lang w:val="en-GB"/>
              </w:rPr>
            </w:pPr>
            <w:r w:rsidRPr="00476657">
              <w:rPr>
                <w:rFonts w:ascii="Times" w:eastAsia="Batang" w:hAnsi="Times"/>
                <w:sz w:val="20"/>
                <w:lang w:val="en-GB"/>
              </w:rPr>
              <w:t xml:space="preserve">FFS: if </w:t>
            </w:r>
            <w:r w:rsidRPr="00476657">
              <w:rPr>
                <w:rFonts w:ascii="Times" w:eastAsia="Batang" w:hAnsi="Times"/>
                <w:i/>
                <w:iCs/>
                <w:sz w:val="20"/>
                <w:lang w:val="en-GB"/>
              </w:rPr>
              <w:t>mcs-Table</w:t>
            </w:r>
            <w:r w:rsidRPr="00476657">
              <w:rPr>
                <w:rFonts w:ascii="Times" w:eastAsia="Batang" w:hAnsi="Times"/>
                <w:sz w:val="20"/>
                <w:lang w:val="en-GB"/>
              </w:rPr>
              <w:t xml:space="preserve"> in </w:t>
            </w:r>
            <w:r w:rsidRPr="00476657">
              <w:rPr>
                <w:rFonts w:ascii="Times" w:eastAsia="Batang" w:hAnsi="Times"/>
                <w:i/>
                <w:iCs/>
                <w:sz w:val="20"/>
                <w:lang w:val="en-GB"/>
              </w:rPr>
              <w:t>PDSCH-Config</w:t>
            </w:r>
            <w:r w:rsidRPr="00476657">
              <w:rPr>
                <w:rFonts w:ascii="Times" w:eastAsia="Batang" w:hAnsi="Times"/>
                <w:sz w:val="20"/>
                <w:lang w:val="en-GB"/>
              </w:rPr>
              <w:t xml:space="preserve"> for MBS is not configured in CFR, a value determined from </w:t>
            </w:r>
            <w:r w:rsidRPr="00476657">
              <w:rPr>
                <w:rFonts w:ascii="Times" w:eastAsia="Batang" w:hAnsi="Times"/>
                <w:i/>
                <w:iCs/>
                <w:sz w:val="20"/>
                <w:lang w:val="en-GB"/>
              </w:rPr>
              <w:t>mcs-Table</w:t>
            </w:r>
            <w:r w:rsidRPr="00476657">
              <w:rPr>
                <w:rFonts w:ascii="Times" w:eastAsia="Batang" w:hAnsi="Times"/>
                <w:sz w:val="20"/>
                <w:lang w:val="en-GB"/>
              </w:rPr>
              <w:t xml:space="preserve"> in </w:t>
            </w:r>
            <w:r w:rsidRPr="00476657">
              <w:rPr>
                <w:rFonts w:ascii="Times" w:eastAsia="Batang" w:hAnsi="Times"/>
                <w:i/>
                <w:iCs/>
                <w:sz w:val="20"/>
                <w:lang w:val="en-GB"/>
              </w:rPr>
              <w:t>PDSCH-Config</w:t>
            </w:r>
            <w:r w:rsidRPr="00476657">
              <w:rPr>
                <w:rFonts w:ascii="Times" w:eastAsia="Batang" w:hAnsi="Times"/>
                <w:sz w:val="20"/>
                <w:lang w:val="en-GB"/>
              </w:rPr>
              <w:t xml:space="preserve"> for unicast in the active DL BWP is used; if the </w:t>
            </w:r>
            <w:r w:rsidRPr="00476657">
              <w:rPr>
                <w:rFonts w:ascii="Times" w:eastAsia="Batang" w:hAnsi="Times"/>
                <w:i/>
                <w:iCs/>
                <w:sz w:val="20"/>
                <w:lang w:val="en-GB"/>
              </w:rPr>
              <w:t>mcs-Table</w:t>
            </w:r>
            <w:r w:rsidRPr="00476657">
              <w:rPr>
                <w:rFonts w:ascii="Times" w:eastAsia="Batang" w:hAnsi="Times"/>
                <w:sz w:val="20"/>
                <w:lang w:val="en-GB"/>
              </w:rPr>
              <w:t xml:space="preserve"> in </w:t>
            </w:r>
            <w:r w:rsidRPr="00476657">
              <w:rPr>
                <w:rFonts w:ascii="Times" w:eastAsia="Batang" w:hAnsi="Times"/>
                <w:i/>
                <w:iCs/>
                <w:sz w:val="20"/>
                <w:lang w:val="en-GB"/>
              </w:rPr>
              <w:t>PDSCH-Config</w:t>
            </w:r>
            <w:r w:rsidRPr="00476657">
              <w:rPr>
                <w:rFonts w:ascii="Times" w:eastAsia="Batang" w:hAnsi="Times"/>
                <w:sz w:val="20"/>
                <w:lang w:val="en-GB"/>
              </w:rPr>
              <w:t xml:space="preserve"> for unicast is not configured, Table 5.1.3.1-1 in TS38.214 is used (similar as the default value in R16). </w:t>
            </w:r>
          </w:p>
          <w:p w14:paraId="44CC6EA3" w14:textId="77777777" w:rsidR="000B492F" w:rsidRPr="00476657" w:rsidRDefault="000B492F" w:rsidP="000B492F">
            <w:pPr>
              <w:widowControl w:val="0"/>
              <w:numPr>
                <w:ilvl w:val="0"/>
                <w:numId w:val="57"/>
              </w:numPr>
              <w:spacing w:after="120"/>
              <w:jc w:val="both"/>
              <w:rPr>
                <w:rFonts w:ascii="Times" w:eastAsia="Batang" w:hAnsi="Times"/>
                <w:sz w:val="20"/>
                <w:lang w:val="en-GB"/>
              </w:rPr>
            </w:pPr>
            <w:r w:rsidRPr="00476657">
              <w:rPr>
                <w:rFonts w:ascii="Times" w:eastAsia="Batang" w:hAnsi="Times"/>
                <w:sz w:val="20"/>
                <w:lang w:val="en-GB"/>
              </w:rPr>
              <w:t>xOverhead can be provided in PDSCH-Config for MBS in CFR; if not provided, a default value of zero is used.</w:t>
            </w:r>
          </w:p>
          <w:p w14:paraId="71BD3ACE" w14:textId="77777777" w:rsidR="000B492F" w:rsidRPr="00476657" w:rsidRDefault="000B492F" w:rsidP="000B492F">
            <w:pPr>
              <w:widowControl w:val="0"/>
              <w:numPr>
                <w:ilvl w:val="0"/>
                <w:numId w:val="57"/>
              </w:numPr>
              <w:spacing w:after="120"/>
              <w:jc w:val="both"/>
              <w:rPr>
                <w:rFonts w:ascii="Times" w:eastAsia="Batang" w:hAnsi="Times"/>
                <w:sz w:val="20"/>
                <w:lang w:val="en-GB"/>
              </w:rPr>
            </w:pPr>
            <w:r w:rsidRPr="00476657">
              <w:rPr>
                <w:rFonts w:ascii="Times" w:eastAsia="Batang" w:hAnsi="Times"/>
                <w:sz w:val="20"/>
                <w:lang w:val="en-GB"/>
              </w:rPr>
              <w:t>The number of PRBs is determined based on the size of CFR.</w:t>
            </w:r>
          </w:p>
          <w:p w14:paraId="285389FF" w14:textId="3EBC3BA6" w:rsidR="000B492F" w:rsidRPr="000B492F" w:rsidRDefault="000B492F" w:rsidP="00420E28">
            <w:pPr>
              <w:rPr>
                <w:rFonts w:ascii="Times" w:eastAsia="Batang" w:hAnsi="Times"/>
                <w:sz w:val="20"/>
                <w:highlight w:val="green"/>
                <w:lang w:val="en-GB" w:eastAsia="x-none"/>
              </w:rPr>
            </w:pPr>
          </w:p>
        </w:tc>
      </w:tr>
    </w:tbl>
    <w:p w14:paraId="52CCEF1C" w14:textId="3023E05D" w:rsidR="00420E28" w:rsidRPr="00C32B15" w:rsidRDefault="00420E28" w:rsidP="009A6A27">
      <w:pPr>
        <w:rPr>
          <w:lang w:val="en-US"/>
        </w:rPr>
      </w:pPr>
    </w:p>
    <w:p w14:paraId="6B6321D4" w14:textId="7EF8E872" w:rsidR="00027486" w:rsidRDefault="003366F3" w:rsidP="009A6A27">
      <w:pPr>
        <w:rPr>
          <w:lang w:val="en-US"/>
        </w:rPr>
      </w:pPr>
      <w:r w:rsidRPr="004D0EC3">
        <w:t>regarding the default value f</w:t>
      </w:r>
      <w:r>
        <w:rPr>
          <w:lang w:val="en-US"/>
        </w:rPr>
        <w:t>or</w:t>
      </w:r>
      <w:r w:rsidRPr="003366F3">
        <w:rPr>
          <w:lang w:val="en-US"/>
        </w:rPr>
        <w:t xml:space="preserve"> </w:t>
      </w:r>
      <w:r w:rsidRPr="00D6144D">
        <w:rPr>
          <w:i/>
          <w:iCs/>
          <w:lang w:val="en-US"/>
        </w:rPr>
        <w:t>maxMIMO-Layers</w:t>
      </w:r>
      <w:r w:rsidRPr="003366F3">
        <w:rPr>
          <w:lang w:val="en-US"/>
        </w:rPr>
        <w:t xml:space="preserve"> in PDSCH-Config for MBS</w:t>
      </w:r>
      <w:r w:rsidR="007B6713">
        <w:rPr>
          <w:lang w:val="en-US"/>
        </w:rPr>
        <w:t xml:space="preserve">, </w:t>
      </w:r>
      <w:r w:rsidR="00A80FBA">
        <w:rPr>
          <w:lang w:val="en-US"/>
        </w:rPr>
        <w:t>it seems natural that a single layer should be the default value</w:t>
      </w:r>
      <w:r w:rsidR="00574D6D">
        <w:rPr>
          <w:lang w:val="en-US"/>
        </w:rPr>
        <w:t xml:space="preserve">, as group scheduling </w:t>
      </w:r>
      <w:r w:rsidR="003C05DA">
        <w:rPr>
          <w:lang w:val="en-US"/>
        </w:rPr>
        <w:t xml:space="preserve">typically </w:t>
      </w:r>
      <w:r w:rsidR="00574D6D">
        <w:rPr>
          <w:lang w:val="en-US"/>
        </w:rPr>
        <w:t xml:space="preserve">should provide broad coverage and therefore </w:t>
      </w:r>
      <w:r w:rsidR="00F861E2">
        <w:rPr>
          <w:lang w:val="en-US"/>
        </w:rPr>
        <w:t xml:space="preserve">a </w:t>
      </w:r>
      <w:r w:rsidR="00C97377">
        <w:rPr>
          <w:lang w:val="en-US"/>
        </w:rPr>
        <w:t xml:space="preserve">typicall only a single </w:t>
      </w:r>
      <w:r w:rsidR="00574D6D">
        <w:rPr>
          <w:lang w:val="en-US"/>
        </w:rPr>
        <w:t xml:space="preserve">layers </w:t>
      </w:r>
      <w:r w:rsidR="00D76026">
        <w:rPr>
          <w:lang w:val="en-US"/>
        </w:rPr>
        <w:t>is expected</w:t>
      </w:r>
      <w:r w:rsidR="00574D6D">
        <w:rPr>
          <w:lang w:val="en-US"/>
        </w:rPr>
        <w:t xml:space="preserve"> be </w:t>
      </w:r>
      <w:r w:rsidR="008313FC">
        <w:rPr>
          <w:lang w:val="en-US"/>
        </w:rPr>
        <w:t>usable</w:t>
      </w:r>
      <w:r w:rsidR="00574D6D">
        <w:rPr>
          <w:lang w:val="en-US"/>
        </w:rPr>
        <w:t xml:space="preserve">.  </w:t>
      </w:r>
    </w:p>
    <w:p w14:paraId="118403B3" w14:textId="108EB0EA" w:rsidR="00574D6D" w:rsidRDefault="00574D6D" w:rsidP="009A6A27">
      <w:pPr>
        <w:rPr>
          <w:lang w:val="en-US"/>
        </w:rPr>
      </w:pPr>
    </w:p>
    <w:p w14:paraId="4D25AE0A" w14:textId="26CDF8F5" w:rsidR="00574D6D" w:rsidRDefault="00574D6D" w:rsidP="00574D6D">
      <w:pPr>
        <w:pStyle w:val="Proposal"/>
      </w:pPr>
      <w:bookmarkStart w:id="187" w:name="_Toc84018187"/>
      <w:r>
        <w:t xml:space="preserve">The default value for </w:t>
      </w:r>
      <w:proofErr w:type="gramStart"/>
      <w:r w:rsidRPr="00476657">
        <w:rPr>
          <w:lang w:eastAsia="en-US"/>
        </w:rPr>
        <w:t>The</w:t>
      </w:r>
      <w:proofErr w:type="gramEnd"/>
      <w:r w:rsidRPr="00476657">
        <w:rPr>
          <w:lang w:eastAsia="en-US"/>
        </w:rPr>
        <w:t xml:space="preserve"> maximum number of layers</w:t>
      </w:r>
      <w:r>
        <w:rPr>
          <w:lang w:eastAsia="en-US"/>
        </w:rPr>
        <w:t xml:space="preserve"> </w:t>
      </w:r>
      <w:r w:rsidRPr="00476657">
        <w:t xml:space="preserve">For LBRM and TBS determination </w:t>
      </w:r>
      <w:r w:rsidRPr="00476657">
        <w:rPr>
          <w:lang w:eastAsia="en-US"/>
        </w:rPr>
        <w:t>for GC-PDSCH</w:t>
      </w:r>
      <w:r>
        <w:rPr>
          <w:lang w:eastAsia="en-US"/>
        </w:rPr>
        <w:t xml:space="preserve"> is 1</w:t>
      </w:r>
      <w:bookmarkEnd w:id="187"/>
    </w:p>
    <w:p w14:paraId="46D48421" w14:textId="6F9F7B85" w:rsidR="006335A1" w:rsidRDefault="006335A1" w:rsidP="006335A1">
      <w:pPr>
        <w:rPr>
          <w:lang w:val="en-US"/>
        </w:rPr>
      </w:pPr>
      <w:r w:rsidRPr="00D6144D">
        <w:rPr>
          <w:lang w:val="en-US"/>
        </w:rPr>
        <w:t xml:space="preserve">Regarding the </w:t>
      </w:r>
      <w:r w:rsidR="00D07B92" w:rsidRPr="00D6144D">
        <w:rPr>
          <w:lang w:val="en-US"/>
        </w:rPr>
        <w:t xml:space="preserve">use of </w:t>
      </w:r>
      <w:r w:rsidR="00D07B92">
        <w:rPr>
          <w:lang w:val="en-US"/>
        </w:rPr>
        <w:t xml:space="preserve">the MCS table from unicast for </w:t>
      </w:r>
      <w:r w:rsidR="00D07B92" w:rsidRPr="00D6144D">
        <w:rPr>
          <w:lang w:val="en-US"/>
        </w:rPr>
        <w:t>default MCS table</w:t>
      </w:r>
      <w:r w:rsidR="00D07B92">
        <w:rPr>
          <w:lang w:val="en-US"/>
        </w:rPr>
        <w:t xml:space="preserve">, the FFS should be confirmed. </w:t>
      </w:r>
      <w:r w:rsidR="007E4666">
        <w:rPr>
          <w:lang w:val="en-US"/>
        </w:rPr>
        <w:t xml:space="preserve">The release-16 </w:t>
      </w:r>
      <w:r w:rsidR="00D379B7">
        <w:rPr>
          <w:lang w:val="en-US"/>
        </w:rPr>
        <w:t xml:space="preserve">default mechanism can be reused. </w:t>
      </w:r>
    </w:p>
    <w:p w14:paraId="545281A5" w14:textId="7C44792B" w:rsidR="00D379B7" w:rsidRDefault="00D379B7" w:rsidP="006335A1">
      <w:pPr>
        <w:rPr>
          <w:lang w:val="en-US"/>
        </w:rPr>
      </w:pPr>
    </w:p>
    <w:p w14:paraId="69E96BD7" w14:textId="72CF2AA3" w:rsidR="00D379B7" w:rsidRDefault="00D379B7" w:rsidP="00D6144D">
      <w:pPr>
        <w:pStyle w:val="Proposal"/>
      </w:pPr>
      <w:bookmarkStart w:id="188" w:name="_Toc84018188"/>
      <w:r>
        <w:t>Confirm the following FFS regarding the maximum modulation order for LBRM:</w:t>
      </w:r>
      <w:bookmarkEnd w:id="188"/>
    </w:p>
    <w:p w14:paraId="73AA00E3" w14:textId="77777777" w:rsidR="00D379B7" w:rsidRPr="00476657" w:rsidRDefault="00D379B7" w:rsidP="00D6144D">
      <w:pPr>
        <w:pStyle w:val="Proposal"/>
        <w:numPr>
          <w:ilvl w:val="0"/>
          <w:numId w:val="0"/>
        </w:numPr>
        <w:ind w:left="1080"/>
        <w:rPr>
          <w:rFonts w:ascii="Times" w:eastAsia="Batang" w:hAnsi="Times"/>
        </w:rPr>
      </w:pPr>
      <w:bookmarkStart w:id="189" w:name="_Toc84018189"/>
      <w:r w:rsidRPr="00476657">
        <w:rPr>
          <w:rFonts w:ascii="Times" w:eastAsia="Batang" w:hAnsi="Times"/>
          <w:lang w:val="en-GB" w:eastAsia="en-US"/>
        </w:rPr>
        <w:t xml:space="preserve">FFS: if </w:t>
      </w:r>
      <w:r w:rsidRPr="00476657">
        <w:rPr>
          <w:rFonts w:ascii="Times" w:eastAsia="Batang" w:hAnsi="Times"/>
          <w:i/>
          <w:iCs/>
          <w:lang w:val="en-GB" w:eastAsia="en-US"/>
        </w:rPr>
        <w:t>mcs-Table</w:t>
      </w:r>
      <w:r w:rsidRPr="00476657">
        <w:rPr>
          <w:rFonts w:ascii="Times" w:eastAsia="Batang" w:hAnsi="Times"/>
          <w:lang w:val="en-GB" w:eastAsia="en-US"/>
        </w:rPr>
        <w:t xml:space="preserve"> in </w:t>
      </w:r>
      <w:r w:rsidRPr="00476657">
        <w:rPr>
          <w:rFonts w:ascii="Times" w:eastAsia="Batang" w:hAnsi="Times"/>
          <w:i/>
          <w:iCs/>
          <w:lang w:val="en-GB" w:eastAsia="en-US"/>
        </w:rPr>
        <w:t>PDSCH-Config</w:t>
      </w:r>
      <w:r w:rsidRPr="00476657">
        <w:rPr>
          <w:rFonts w:ascii="Times" w:eastAsia="Batang" w:hAnsi="Times"/>
          <w:lang w:val="en-GB" w:eastAsia="en-US"/>
        </w:rPr>
        <w:t xml:space="preserve"> for MBS is not configured in CFR, a value determined from </w:t>
      </w:r>
      <w:r w:rsidRPr="00476657">
        <w:rPr>
          <w:rFonts w:ascii="Times" w:eastAsia="Batang" w:hAnsi="Times"/>
          <w:i/>
          <w:iCs/>
          <w:lang w:val="en-GB" w:eastAsia="en-US"/>
        </w:rPr>
        <w:t>mcs-Table</w:t>
      </w:r>
      <w:r w:rsidRPr="00476657">
        <w:rPr>
          <w:rFonts w:ascii="Times" w:eastAsia="Batang" w:hAnsi="Times"/>
          <w:lang w:val="en-GB" w:eastAsia="en-US"/>
        </w:rPr>
        <w:t xml:space="preserve"> in </w:t>
      </w:r>
      <w:r w:rsidRPr="00476657">
        <w:rPr>
          <w:rFonts w:ascii="Times" w:eastAsia="Batang" w:hAnsi="Times"/>
          <w:i/>
          <w:iCs/>
          <w:lang w:val="en-GB" w:eastAsia="en-US"/>
        </w:rPr>
        <w:t>PDSCH-Config</w:t>
      </w:r>
      <w:r w:rsidRPr="00476657">
        <w:rPr>
          <w:rFonts w:ascii="Times" w:eastAsia="Batang" w:hAnsi="Times"/>
          <w:lang w:val="en-GB" w:eastAsia="en-US"/>
        </w:rPr>
        <w:t xml:space="preserve"> for unicast in the active DL BWP is </w:t>
      </w:r>
      <w:r w:rsidRPr="00476657">
        <w:rPr>
          <w:rFonts w:ascii="Times" w:eastAsia="Batang" w:hAnsi="Times"/>
          <w:lang w:val="en-GB" w:eastAsia="en-US"/>
        </w:rPr>
        <w:lastRenderedPageBreak/>
        <w:t xml:space="preserve">used; if the </w:t>
      </w:r>
      <w:r w:rsidRPr="00476657">
        <w:rPr>
          <w:rFonts w:ascii="Times" w:eastAsia="Batang" w:hAnsi="Times"/>
          <w:i/>
          <w:iCs/>
          <w:lang w:val="en-GB" w:eastAsia="en-US"/>
        </w:rPr>
        <w:t>mcs-Table</w:t>
      </w:r>
      <w:r w:rsidRPr="00476657">
        <w:rPr>
          <w:rFonts w:ascii="Times" w:eastAsia="Batang" w:hAnsi="Times"/>
          <w:lang w:val="en-GB" w:eastAsia="en-US"/>
        </w:rPr>
        <w:t xml:space="preserve"> in </w:t>
      </w:r>
      <w:r w:rsidRPr="00476657">
        <w:rPr>
          <w:rFonts w:ascii="Times" w:eastAsia="Batang" w:hAnsi="Times"/>
          <w:i/>
          <w:iCs/>
          <w:lang w:val="en-GB" w:eastAsia="en-US"/>
        </w:rPr>
        <w:t>PDSCH-Config</w:t>
      </w:r>
      <w:r w:rsidRPr="00476657">
        <w:rPr>
          <w:rFonts w:ascii="Times" w:eastAsia="Batang" w:hAnsi="Times"/>
          <w:lang w:val="en-GB" w:eastAsia="en-US"/>
        </w:rPr>
        <w:t xml:space="preserve"> for unicast is not configured, Table 5.1.3.1-1 in TS38.214 is used (similar as the default value in R16).</w:t>
      </w:r>
      <w:bookmarkEnd w:id="189"/>
      <w:r w:rsidRPr="00476657">
        <w:rPr>
          <w:rFonts w:ascii="Times" w:eastAsia="Batang" w:hAnsi="Times"/>
          <w:lang w:val="en-GB" w:eastAsia="en-US"/>
        </w:rPr>
        <w:t xml:space="preserve"> </w:t>
      </w:r>
    </w:p>
    <w:p w14:paraId="10A3B6D7" w14:textId="77777777" w:rsidR="00D379B7" w:rsidRPr="00D6144D" w:rsidRDefault="00D379B7">
      <w:pPr>
        <w:rPr>
          <w:lang w:val="en-GB"/>
        </w:rPr>
      </w:pPr>
    </w:p>
    <w:p w14:paraId="060E5BFB" w14:textId="72DA9672" w:rsidR="00C01F33" w:rsidRPr="000A5023" w:rsidRDefault="00F32F20" w:rsidP="00CE0424">
      <w:pPr>
        <w:pStyle w:val="Heading1"/>
      </w:pPr>
      <w:r w:rsidRPr="00C32B15">
        <w:rPr>
          <w:lang w:val="en-US"/>
        </w:rPr>
        <w:tab/>
      </w:r>
      <w:r w:rsidR="00C01F33" w:rsidRPr="000A5023">
        <w:t>Conclusion</w:t>
      </w:r>
    </w:p>
    <w:p w14:paraId="31E6EE11" w14:textId="77777777" w:rsidR="00631C31" w:rsidRPr="00C32B15" w:rsidRDefault="00631C31" w:rsidP="00631C31">
      <w:pPr>
        <w:pStyle w:val="BodyText"/>
        <w:rPr>
          <w:b/>
          <w:lang w:val="en-US"/>
        </w:rPr>
      </w:pPr>
      <w:r w:rsidRPr="00C32B15">
        <w:rPr>
          <w:lang w:val="en-US"/>
        </w:rPr>
        <w:t>In the previous sections we made the following observations:</w:t>
      </w:r>
      <w:r w:rsidRPr="00C32B15">
        <w:rPr>
          <w:b/>
          <w:lang w:val="en-US"/>
        </w:rPr>
        <w:t xml:space="preserve"> </w:t>
      </w:r>
    </w:p>
    <w:p w14:paraId="1935CBE0" w14:textId="6B5038E6" w:rsidR="00D6144D" w:rsidRDefault="00631C31">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84018190" w:history="1">
        <w:r w:rsidR="00D6144D" w:rsidRPr="00F7066C">
          <w:rPr>
            <w:rStyle w:val="Hyperlink"/>
            <w:noProof/>
          </w:rPr>
          <w:t>Observation 1</w:t>
        </w:r>
        <w:r w:rsidR="00D6144D">
          <w:rPr>
            <w:b w:val="0"/>
            <w:noProof/>
          </w:rPr>
          <w:tab/>
        </w:r>
        <w:r w:rsidR="00D6144D" w:rsidRPr="00F7066C">
          <w:rPr>
            <w:rStyle w:val="Hyperlink"/>
            <w:noProof/>
          </w:rPr>
          <w:t>Flexibility and performance of multicast and unicast may be severely compromised unless special support for handling of HARQ processes and NDIs is introduced in Rel-17. It will be impossible to add such enhancements in later releases in a backwards-compatible way.</w:t>
        </w:r>
      </w:hyperlink>
    </w:p>
    <w:p w14:paraId="3FDB0CB1" w14:textId="456130F5" w:rsidR="00D6144D" w:rsidRDefault="0064190A">
      <w:pPr>
        <w:pStyle w:val="TableofFigures"/>
        <w:tabs>
          <w:tab w:val="right" w:leader="dot" w:pos="9629"/>
        </w:tabs>
        <w:rPr>
          <w:b w:val="0"/>
          <w:noProof/>
        </w:rPr>
      </w:pPr>
      <w:hyperlink w:anchor="_Toc84018191" w:history="1">
        <w:r w:rsidR="00D6144D" w:rsidRPr="00F7066C">
          <w:rPr>
            <w:rStyle w:val="Hyperlink"/>
            <w:noProof/>
          </w:rPr>
          <w:t>Observation 2</w:t>
        </w:r>
        <w:r w:rsidR="00D6144D">
          <w:rPr>
            <w:b w:val="0"/>
            <w:noProof/>
          </w:rPr>
          <w:tab/>
        </w:r>
        <w:r w:rsidR="00D6144D" w:rsidRPr="00F7066C">
          <w:rPr>
            <w:rStyle w:val="Hyperlink"/>
            <w:noProof/>
          </w:rPr>
          <w:t>NDI conflicts may occur for PTM reception, when different UEs have different “latest” NDI bit status for the HPID. A new rule, based on NDI toggling for an NDI done independently per G-RNTI and a new received RNTI overriding the NDI bit toggling for the HPID, can solve the identified issue.</w:t>
        </w:r>
      </w:hyperlink>
    </w:p>
    <w:p w14:paraId="5182C49B" w14:textId="6158AF9F" w:rsidR="00D6144D" w:rsidRDefault="0064190A">
      <w:pPr>
        <w:pStyle w:val="TableofFigures"/>
        <w:tabs>
          <w:tab w:val="right" w:leader="dot" w:pos="9629"/>
        </w:tabs>
        <w:rPr>
          <w:b w:val="0"/>
          <w:noProof/>
        </w:rPr>
      </w:pPr>
      <w:hyperlink w:anchor="_Toc84018192" w:history="1">
        <w:r w:rsidR="00D6144D" w:rsidRPr="00F7066C">
          <w:rPr>
            <w:rStyle w:val="Hyperlink"/>
            <w:noProof/>
          </w:rPr>
          <w:t>Observation 3</w:t>
        </w:r>
        <w:r w:rsidR="00D6144D">
          <w:rPr>
            <w:b w:val="0"/>
            <w:noProof/>
          </w:rPr>
          <w:tab/>
        </w:r>
        <w:r w:rsidR="00D6144D" w:rsidRPr="00F7066C">
          <w:rPr>
            <w:rStyle w:val="Hyperlink"/>
            <w:noProof/>
          </w:rPr>
          <w:t>When the PDCCH of the PTM initial transmission is missed, a PTP retransmission of PTM may result in data corruption in the HARQ buffer depending on the NDI of the last PTP transmission prior to the PTM initial transmission</w:t>
        </w:r>
      </w:hyperlink>
    </w:p>
    <w:p w14:paraId="20BD5423" w14:textId="652F40A1" w:rsidR="00D6144D" w:rsidRDefault="0064190A">
      <w:pPr>
        <w:pStyle w:val="TableofFigures"/>
        <w:tabs>
          <w:tab w:val="right" w:leader="dot" w:pos="9629"/>
        </w:tabs>
        <w:rPr>
          <w:b w:val="0"/>
          <w:noProof/>
        </w:rPr>
      </w:pPr>
      <w:hyperlink w:anchor="_Toc84018193" w:history="1">
        <w:r w:rsidR="00D6144D" w:rsidRPr="00F7066C">
          <w:rPr>
            <w:rStyle w:val="Hyperlink"/>
            <w:noProof/>
          </w:rPr>
          <w:t>Observation 4</w:t>
        </w:r>
        <w:r w:rsidR="00D6144D">
          <w:rPr>
            <w:b w:val="0"/>
            <w:noProof/>
          </w:rPr>
          <w:tab/>
        </w:r>
        <w:r w:rsidR="00D6144D" w:rsidRPr="00F7066C">
          <w:rPr>
            <w:rStyle w:val="Hyperlink"/>
            <w:noProof/>
          </w:rPr>
          <w:t>The proposed new UE rule allows for all three cases (1), (2) and (3) to be solved with no loss of performance for the UE and with a minimum of specification and UE impact. The additional overhead for the network is very small (negligible).</w:t>
        </w:r>
      </w:hyperlink>
    </w:p>
    <w:p w14:paraId="1A5196C9" w14:textId="0A84689A" w:rsidR="00D6144D" w:rsidRDefault="0064190A">
      <w:pPr>
        <w:pStyle w:val="TableofFigures"/>
        <w:tabs>
          <w:tab w:val="right" w:leader="dot" w:pos="9629"/>
        </w:tabs>
        <w:rPr>
          <w:b w:val="0"/>
          <w:noProof/>
        </w:rPr>
      </w:pPr>
      <w:hyperlink w:anchor="_Toc84018194" w:history="1">
        <w:r w:rsidR="00D6144D" w:rsidRPr="00F7066C">
          <w:rPr>
            <w:rStyle w:val="Hyperlink"/>
            <w:noProof/>
          </w:rPr>
          <w:t>Observation 5</w:t>
        </w:r>
        <w:r w:rsidR="00D6144D">
          <w:rPr>
            <w:b w:val="0"/>
            <w:noProof/>
          </w:rPr>
          <w:tab/>
        </w:r>
        <w:r w:rsidR="00D6144D" w:rsidRPr="00F7066C">
          <w:rPr>
            <w:rStyle w:val="Hyperlink"/>
            <w:noProof/>
          </w:rPr>
          <w:t>Adding one DCI bit in the C-RNTI DCI to signal a PTP retransmission of an earlier PTM initial transmission would solve case (1) but not case (3) and would have significant specification impact.</w:t>
        </w:r>
      </w:hyperlink>
    </w:p>
    <w:p w14:paraId="47126F37" w14:textId="63919AD1" w:rsidR="00D6144D" w:rsidRDefault="0064190A">
      <w:pPr>
        <w:pStyle w:val="TableofFigures"/>
        <w:tabs>
          <w:tab w:val="right" w:leader="dot" w:pos="9629"/>
        </w:tabs>
        <w:rPr>
          <w:b w:val="0"/>
          <w:noProof/>
        </w:rPr>
      </w:pPr>
      <w:hyperlink w:anchor="_Toc84018195" w:history="1">
        <w:r w:rsidR="00D6144D" w:rsidRPr="00F7066C">
          <w:rPr>
            <w:rStyle w:val="Hyperlink"/>
            <w:noProof/>
          </w:rPr>
          <w:t>Observation 6</w:t>
        </w:r>
        <w:r w:rsidR="00D6144D">
          <w:rPr>
            <w:b w:val="0"/>
            <w:noProof/>
          </w:rPr>
          <w:tab/>
        </w:r>
        <w:r w:rsidR="00D6144D" w:rsidRPr="00F7066C">
          <w:rPr>
            <w:rStyle w:val="Hyperlink"/>
            <w:noProof/>
          </w:rPr>
          <w:t>In the current specification, the UE is not expected to receive another PDSCH associated with the same HARQ process before it has decoded that process and responded with HARQ-ACK if configured to do so.</w:t>
        </w:r>
      </w:hyperlink>
    </w:p>
    <w:p w14:paraId="294174C9" w14:textId="1B76300C" w:rsidR="00D6144D" w:rsidRDefault="0064190A">
      <w:pPr>
        <w:pStyle w:val="TableofFigures"/>
        <w:tabs>
          <w:tab w:val="right" w:leader="dot" w:pos="9629"/>
        </w:tabs>
        <w:rPr>
          <w:b w:val="0"/>
          <w:noProof/>
        </w:rPr>
      </w:pPr>
      <w:hyperlink w:anchor="_Toc84018196" w:history="1">
        <w:r w:rsidR="00D6144D" w:rsidRPr="00F7066C">
          <w:rPr>
            <w:rStyle w:val="Hyperlink"/>
            <w:noProof/>
          </w:rPr>
          <w:t>Observation 7</w:t>
        </w:r>
        <w:r w:rsidR="00D6144D">
          <w:rPr>
            <w:b w:val="0"/>
            <w:noProof/>
          </w:rPr>
          <w:tab/>
        </w:r>
        <w:r w:rsidR="00D6144D" w:rsidRPr="00F7066C">
          <w:rPr>
            <w:rStyle w:val="Hyperlink"/>
            <w:noProof/>
          </w:rPr>
          <w:t>Soft-combining PTM and PTP can be much more efficient than independent PTM and PTP transmissions.</w:t>
        </w:r>
      </w:hyperlink>
    </w:p>
    <w:p w14:paraId="4F2A1AC3" w14:textId="3C43BFD7" w:rsidR="00D6144D" w:rsidRDefault="0064190A">
      <w:pPr>
        <w:pStyle w:val="TableofFigures"/>
        <w:tabs>
          <w:tab w:val="right" w:leader="dot" w:pos="9629"/>
        </w:tabs>
        <w:rPr>
          <w:b w:val="0"/>
          <w:noProof/>
        </w:rPr>
      </w:pPr>
      <w:hyperlink w:anchor="_Toc84018197" w:history="1">
        <w:r w:rsidR="00D6144D" w:rsidRPr="00F7066C">
          <w:rPr>
            <w:rStyle w:val="Hyperlink"/>
            <w:noProof/>
          </w:rPr>
          <w:t>Observation 8</w:t>
        </w:r>
        <w:r w:rsidR="00D6144D">
          <w:rPr>
            <w:b w:val="0"/>
            <w:noProof/>
          </w:rPr>
          <w:tab/>
        </w:r>
        <w:r w:rsidR="00D6144D" w:rsidRPr="00F7066C">
          <w:rPr>
            <w:rStyle w:val="Hyperlink"/>
            <w:noProof/>
          </w:rPr>
          <w:t>The existing type-1 or semi-static HARQ codebook construction supports HARQ feedback for different PDSCHs, so no additional specification work is required for the HARQ reporting in the case of combined PTM/PTP reception of the same TB.</w:t>
        </w:r>
      </w:hyperlink>
    </w:p>
    <w:p w14:paraId="1D517938" w14:textId="7F505058" w:rsidR="00D6144D" w:rsidRDefault="0064190A">
      <w:pPr>
        <w:pStyle w:val="TableofFigures"/>
        <w:tabs>
          <w:tab w:val="right" w:leader="dot" w:pos="9629"/>
        </w:tabs>
        <w:rPr>
          <w:b w:val="0"/>
          <w:noProof/>
        </w:rPr>
      </w:pPr>
      <w:hyperlink w:anchor="_Toc84018198" w:history="1">
        <w:r w:rsidR="00D6144D" w:rsidRPr="00F7066C">
          <w:rPr>
            <w:rStyle w:val="Hyperlink"/>
            <w:noProof/>
          </w:rPr>
          <w:t>Observation 9</w:t>
        </w:r>
        <w:r w:rsidR="00D6144D">
          <w:rPr>
            <w:b w:val="0"/>
            <w:noProof/>
          </w:rPr>
          <w:tab/>
        </w:r>
        <w:r w:rsidR="00D6144D" w:rsidRPr="00F7066C">
          <w:rPr>
            <w:rStyle w:val="Hyperlink"/>
            <w:noProof/>
          </w:rPr>
          <w:t>PTM-1 is more efficient than PTM-2 for initial transmission and retransmissions of group-common PDSCH</w:t>
        </w:r>
      </w:hyperlink>
    </w:p>
    <w:p w14:paraId="59A40CAB" w14:textId="473A70B7" w:rsidR="00D6144D" w:rsidRDefault="0064190A">
      <w:pPr>
        <w:pStyle w:val="TableofFigures"/>
        <w:tabs>
          <w:tab w:val="right" w:leader="dot" w:pos="9629"/>
        </w:tabs>
        <w:rPr>
          <w:b w:val="0"/>
          <w:noProof/>
        </w:rPr>
      </w:pPr>
      <w:hyperlink w:anchor="_Toc84018199" w:history="1">
        <w:r w:rsidR="00D6144D" w:rsidRPr="00F7066C">
          <w:rPr>
            <w:rStyle w:val="Hyperlink"/>
            <w:noProof/>
          </w:rPr>
          <w:t>Observation 10</w:t>
        </w:r>
        <w:r w:rsidR="00D6144D">
          <w:rPr>
            <w:b w:val="0"/>
            <w:noProof/>
          </w:rPr>
          <w:tab/>
        </w:r>
        <w:r w:rsidR="00D6144D" w:rsidRPr="00F7066C">
          <w:rPr>
            <w:rStyle w:val="Hyperlink"/>
            <w:noProof/>
          </w:rPr>
          <w:t>PTP is more efficient than PTM-2 for retransmission to individual UEs</w:t>
        </w:r>
      </w:hyperlink>
    </w:p>
    <w:p w14:paraId="0586E639" w14:textId="14855B67" w:rsidR="00D6144D" w:rsidRDefault="0064190A">
      <w:pPr>
        <w:pStyle w:val="TableofFigures"/>
        <w:tabs>
          <w:tab w:val="right" w:leader="dot" w:pos="9629"/>
        </w:tabs>
        <w:rPr>
          <w:b w:val="0"/>
          <w:noProof/>
        </w:rPr>
      </w:pPr>
      <w:hyperlink w:anchor="_Toc84018200" w:history="1">
        <w:r w:rsidR="00D6144D" w:rsidRPr="00F7066C">
          <w:rPr>
            <w:rStyle w:val="Hyperlink"/>
            <w:noProof/>
          </w:rPr>
          <w:t>Observation 11</w:t>
        </w:r>
        <w:r w:rsidR="00D6144D">
          <w:rPr>
            <w:b w:val="0"/>
            <w:noProof/>
          </w:rPr>
          <w:tab/>
        </w:r>
        <w:r w:rsidR="00D6144D" w:rsidRPr="00F7066C">
          <w:rPr>
            <w:rStyle w:val="Hyperlink"/>
            <w:noProof/>
          </w:rPr>
          <w:t>The network can  implement the CFR for the connected UE to coincide with the initial BWP’s resource allocation.</w:t>
        </w:r>
      </w:hyperlink>
    </w:p>
    <w:p w14:paraId="233AD3FA" w14:textId="1AC9682A" w:rsidR="00D6144D" w:rsidRDefault="0064190A">
      <w:pPr>
        <w:pStyle w:val="TableofFigures"/>
        <w:tabs>
          <w:tab w:val="right" w:leader="dot" w:pos="9629"/>
        </w:tabs>
        <w:rPr>
          <w:b w:val="0"/>
          <w:noProof/>
        </w:rPr>
      </w:pPr>
      <w:hyperlink w:anchor="_Toc84018201" w:history="1">
        <w:r w:rsidR="00D6144D" w:rsidRPr="00F7066C">
          <w:rPr>
            <w:rStyle w:val="Hyperlink"/>
            <w:noProof/>
          </w:rPr>
          <w:t>Observation 12</w:t>
        </w:r>
        <w:r w:rsidR="00D6144D">
          <w:rPr>
            <w:b w:val="0"/>
            <w:noProof/>
          </w:rPr>
          <w:tab/>
        </w:r>
        <w:r w:rsidR="00D6144D" w:rsidRPr="00F7066C">
          <w:rPr>
            <w:rStyle w:val="Hyperlink"/>
            <w:noProof/>
          </w:rPr>
          <w:t>If the unicast BW is considered default for MBS BW, no CFR frequency region needs to be configured for the case where the unicast and MBS BWs are the same.</w:t>
        </w:r>
      </w:hyperlink>
    </w:p>
    <w:p w14:paraId="22E2EB4C" w14:textId="14BC4B53" w:rsidR="00D6144D" w:rsidRDefault="0064190A">
      <w:pPr>
        <w:pStyle w:val="TableofFigures"/>
        <w:tabs>
          <w:tab w:val="right" w:leader="dot" w:pos="9629"/>
        </w:tabs>
        <w:rPr>
          <w:b w:val="0"/>
          <w:noProof/>
        </w:rPr>
      </w:pPr>
      <w:hyperlink w:anchor="_Toc84018202" w:history="1">
        <w:r w:rsidR="00D6144D" w:rsidRPr="00F7066C">
          <w:rPr>
            <w:rStyle w:val="Hyperlink"/>
            <w:noProof/>
          </w:rPr>
          <w:t>Observation 13</w:t>
        </w:r>
        <w:r w:rsidR="00D6144D">
          <w:rPr>
            <w:b w:val="0"/>
            <w:noProof/>
          </w:rPr>
          <w:tab/>
        </w:r>
        <w:r w:rsidR="00D6144D" w:rsidRPr="00F7066C">
          <w:rPr>
            <w:rStyle w:val="Hyperlink"/>
            <w:noProof/>
          </w:rPr>
          <w:t>PDCCH-config, PDSCH-config and SPS-config for MBS that are partly or wholly the same as their unicast counterparts do not need to be explicitly configured, but can be inferred from unicast configurations</w:t>
        </w:r>
      </w:hyperlink>
    </w:p>
    <w:p w14:paraId="76699567" w14:textId="71468E48" w:rsidR="00D6144D" w:rsidRDefault="0064190A">
      <w:pPr>
        <w:pStyle w:val="TableofFigures"/>
        <w:tabs>
          <w:tab w:val="right" w:leader="dot" w:pos="9629"/>
        </w:tabs>
        <w:rPr>
          <w:b w:val="0"/>
          <w:noProof/>
        </w:rPr>
      </w:pPr>
      <w:hyperlink w:anchor="_Toc84018203" w:history="1">
        <w:r w:rsidR="00D6144D" w:rsidRPr="00F7066C">
          <w:rPr>
            <w:rStyle w:val="Hyperlink"/>
            <w:noProof/>
          </w:rPr>
          <w:t>Observation 14</w:t>
        </w:r>
        <w:r w:rsidR="00D6144D">
          <w:rPr>
            <w:b w:val="0"/>
            <w:noProof/>
          </w:rPr>
          <w:tab/>
        </w:r>
        <w:r w:rsidR="00D6144D" w:rsidRPr="00F7066C">
          <w:rPr>
            <w:rStyle w:val="Hyperlink"/>
            <w:noProof/>
          </w:rPr>
          <w:t>Unicast PDCCH scrambled with C-RNTI is not supported for group-common PDSCH</w:t>
        </w:r>
      </w:hyperlink>
    </w:p>
    <w:p w14:paraId="4B95859B" w14:textId="74F64F95" w:rsidR="00D6144D" w:rsidRDefault="0064190A">
      <w:pPr>
        <w:pStyle w:val="TableofFigures"/>
        <w:tabs>
          <w:tab w:val="right" w:leader="dot" w:pos="9629"/>
        </w:tabs>
        <w:rPr>
          <w:b w:val="0"/>
          <w:noProof/>
        </w:rPr>
      </w:pPr>
      <w:hyperlink w:anchor="_Toc84018204" w:history="1">
        <w:r w:rsidR="00D6144D" w:rsidRPr="00F7066C">
          <w:rPr>
            <w:rStyle w:val="Hyperlink"/>
            <w:noProof/>
          </w:rPr>
          <w:t>Observation 15</w:t>
        </w:r>
        <w:r w:rsidR="00D6144D">
          <w:rPr>
            <w:b w:val="0"/>
            <w:noProof/>
          </w:rPr>
          <w:tab/>
        </w:r>
        <w:r w:rsidR="00D6144D" w:rsidRPr="00F7066C">
          <w:rPr>
            <w:rStyle w:val="Hyperlink"/>
            <w:noProof/>
          </w:rPr>
          <w:t>For the PDCCH-less SPS-PDSCH the mechanism to support HARQ and HARQ-less or NACK-only can reuse what is designed for non-SPS MBS PDSCH scheduling.</w:t>
        </w:r>
      </w:hyperlink>
    </w:p>
    <w:p w14:paraId="3369C166" w14:textId="42336872" w:rsidR="00631C31" w:rsidRPr="000A5023" w:rsidRDefault="00631C31" w:rsidP="00631C31">
      <w:pPr>
        <w:pStyle w:val="BodyText"/>
      </w:pPr>
      <w:r w:rsidRPr="000A5023">
        <w:fldChar w:fldCharType="end"/>
      </w:r>
    </w:p>
    <w:p w14:paraId="7B2D31F4" w14:textId="77777777" w:rsidR="00631C31" w:rsidRPr="00C32B15" w:rsidRDefault="00631C31" w:rsidP="00631C31">
      <w:pPr>
        <w:pStyle w:val="BodyText"/>
        <w:rPr>
          <w:lang w:val="en-US"/>
        </w:rPr>
      </w:pPr>
      <w:r w:rsidRPr="00C32B15">
        <w:rPr>
          <w:lang w:val="en-US"/>
        </w:rPr>
        <w:t>Based on the discussion in the previous sections we propose the following:</w:t>
      </w:r>
    </w:p>
    <w:p w14:paraId="490C7D24" w14:textId="32193E09" w:rsidR="00D6144D" w:rsidRDefault="00631C31">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84018135" w:history="1">
        <w:r w:rsidR="00D6144D" w:rsidRPr="00585237">
          <w:rPr>
            <w:rStyle w:val="Hyperlink"/>
            <w:noProof/>
          </w:rPr>
          <w:t>Proposal 1</w:t>
        </w:r>
        <w:r w:rsidR="00D6144D">
          <w:rPr>
            <w:b w:val="0"/>
            <w:noProof/>
          </w:rPr>
          <w:tab/>
        </w:r>
        <w:r w:rsidR="00D6144D" w:rsidRPr="00585237">
          <w:rPr>
            <w:rStyle w:val="Hyperlink"/>
            <w:rFonts w:eastAsiaTheme="minorHAnsi"/>
            <w:noProof/>
          </w:rPr>
          <w:t>For a transmitted G-RNTI, the NDI of a HARQ process is toggled when it carries new data relative to the latest earlier transmission using the same G-RNTI. The NDI toggling is therefore done independently for each G-RNTI.</w:t>
        </w:r>
      </w:hyperlink>
    </w:p>
    <w:p w14:paraId="7F29AEEB" w14:textId="43079401" w:rsidR="00D6144D" w:rsidRDefault="0064190A">
      <w:pPr>
        <w:pStyle w:val="TableofFigures"/>
        <w:tabs>
          <w:tab w:val="right" w:leader="dot" w:pos="9629"/>
        </w:tabs>
        <w:rPr>
          <w:b w:val="0"/>
          <w:noProof/>
        </w:rPr>
      </w:pPr>
      <w:hyperlink w:anchor="_Toc84018136" w:history="1">
        <w:r w:rsidR="00D6144D" w:rsidRPr="00585237">
          <w:rPr>
            <w:rStyle w:val="Hyperlink"/>
            <w:noProof/>
          </w:rPr>
          <w:t>Proposal 2</w:t>
        </w:r>
        <w:r w:rsidR="00D6144D">
          <w:rPr>
            <w:b w:val="0"/>
            <w:noProof/>
          </w:rPr>
          <w:tab/>
        </w:r>
        <w:r w:rsidR="00D6144D" w:rsidRPr="00585237">
          <w:rPr>
            <w:rStyle w:val="Hyperlink"/>
            <w:noProof/>
          </w:rPr>
          <w:t>For a received G-RNTI, the UE is expected to compare the received G-RNTI/NDI pair with the latest earlier received G-RNTI/NDI pair of the same HARQ process. If the RNTI/NDI combinations are identical this is a retransmission, else this is new data.</w:t>
        </w:r>
      </w:hyperlink>
    </w:p>
    <w:p w14:paraId="7D2877FC" w14:textId="7F69EE90" w:rsidR="00D6144D" w:rsidRDefault="0064190A">
      <w:pPr>
        <w:pStyle w:val="TableofFigures"/>
        <w:tabs>
          <w:tab w:val="right" w:leader="dot" w:pos="9629"/>
        </w:tabs>
        <w:rPr>
          <w:b w:val="0"/>
          <w:noProof/>
        </w:rPr>
      </w:pPr>
      <w:hyperlink w:anchor="_Toc84018137" w:history="1">
        <w:r w:rsidR="00D6144D" w:rsidRPr="00585237">
          <w:rPr>
            <w:rStyle w:val="Hyperlink"/>
            <w:noProof/>
          </w:rPr>
          <w:t>Proposal 3</w:t>
        </w:r>
        <w:r w:rsidR="00D6144D">
          <w:rPr>
            <w:b w:val="0"/>
            <w:noProof/>
          </w:rPr>
          <w:tab/>
        </w:r>
        <w:r w:rsidR="00D6144D" w:rsidRPr="00585237">
          <w:rPr>
            <w:rStyle w:val="Hyperlink"/>
            <w:noProof/>
          </w:rPr>
          <w:t>For a transmitted C-RNTI, the NDI of a HARQ process is toggled when there is new data, irrespective of the RNTI (C-RNTI or G-RNTI) of the latest earlier transmission of the HARQ process.</w:t>
        </w:r>
      </w:hyperlink>
    </w:p>
    <w:p w14:paraId="14900040" w14:textId="690601A6" w:rsidR="00D6144D" w:rsidRDefault="0064190A">
      <w:pPr>
        <w:pStyle w:val="TableofFigures"/>
        <w:tabs>
          <w:tab w:val="right" w:leader="dot" w:pos="9629"/>
        </w:tabs>
        <w:rPr>
          <w:b w:val="0"/>
          <w:noProof/>
        </w:rPr>
      </w:pPr>
      <w:hyperlink w:anchor="_Toc84018138" w:history="1">
        <w:r w:rsidR="00D6144D" w:rsidRPr="00585237">
          <w:rPr>
            <w:rStyle w:val="Hyperlink"/>
            <w:noProof/>
          </w:rPr>
          <w:t>Note: Since this behavior is independent of RNTI and only dependent on new data on the HARQ process, it implies no change to existing rules for C-RNTI, but may nevertheless need to be specified.</w:t>
        </w:r>
      </w:hyperlink>
    </w:p>
    <w:p w14:paraId="73665AE8" w14:textId="357A90BE" w:rsidR="00D6144D" w:rsidRDefault="0064190A">
      <w:pPr>
        <w:pStyle w:val="TableofFigures"/>
        <w:tabs>
          <w:tab w:val="right" w:leader="dot" w:pos="9629"/>
        </w:tabs>
        <w:rPr>
          <w:b w:val="0"/>
          <w:noProof/>
        </w:rPr>
      </w:pPr>
      <w:hyperlink w:anchor="_Toc84018139" w:history="1">
        <w:r w:rsidR="00D6144D" w:rsidRPr="00585237">
          <w:rPr>
            <w:rStyle w:val="Hyperlink"/>
            <w:noProof/>
          </w:rPr>
          <w:t>Proposal 4</w:t>
        </w:r>
        <w:r w:rsidR="00D6144D">
          <w:rPr>
            <w:b w:val="0"/>
            <w:noProof/>
          </w:rPr>
          <w:tab/>
        </w:r>
        <w:r w:rsidR="00D6144D" w:rsidRPr="00585237">
          <w:rPr>
            <w:rStyle w:val="Hyperlink"/>
            <w:noProof/>
          </w:rPr>
          <w:t>For a received C-RNTI, the UE would detect new data as in legacy NR, i.e. by comparing the received NDI of the HARQ process with the latest earlier received transmission, irrespective of RNTI.</w:t>
        </w:r>
      </w:hyperlink>
    </w:p>
    <w:p w14:paraId="38BA774F" w14:textId="042172E2" w:rsidR="00D6144D" w:rsidRDefault="0064190A">
      <w:pPr>
        <w:pStyle w:val="TableofFigures"/>
        <w:tabs>
          <w:tab w:val="right" w:leader="dot" w:pos="9629"/>
        </w:tabs>
        <w:rPr>
          <w:b w:val="0"/>
          <w:noProof/>
        </w:rPr>
      </w:pPr>
      <w:hyperlink w:anchor="_Toc84018140" w:history="1">
        <w:r w:rsidR="00D6144D" w:rsidRPr="00585237">
          <w:rPr>
            <w:rStyle w:val="Hyperlink"/>
            <w:noProof/>
          </w:rPr>
          <w:t>Note: Since this behavior is independent of RNTI and only dependent on new data on the HARQ process, it implies no change to existing rules for C-RNTI, but may nevertheless need to be specified.</w:t>
        </w:r>
      </w:hyperlink>
    </w:p>
    <w:p w14:paraId="647FE372" w14:textId="644D73EC" w:rsidR="00D6144D" w:rsidRDefault="0064190A">
      <w:pPr>
        <w:pStyle w:val="TableofFigures"/>
        <w:tabs>
          <w:tab w:val="right" w:leader="dot" w:pos="9629"/>
        </w:tabs>
        <w:rPr>
          <w:b w:val="0"/>
          <w:noProof/>
        </w:rPr>
      </w:pPr>
      <w:hyperlink w:anchor="_Toc84018141" w:history="1">
        <w:r w:rsidR="00D6144D" w:rsidRPr="00585237">
          <w:rPr>
            <w:rStyle w:val="Hyperlink"/>
            <w:noProof/>
          </w:rPr>
          <w:t>Proposal 5</w:t>
        </w:r>
        <w:r w:rsidR="00D6144D">
          <w:rPr>
            <w:b w:val="0"/>
            <w:noProof/>
          </w:rPr>
          <w:tab/>
        </w:r>
        <w:r w:rsidR="00D6144D" w:rsidRPr="00585237">
          <w:rPr>
            <w:rStyle w:val="Hyperlink"/>
            <w:noProof/>
          </w:rPr>
          <w:t>No DL Uu interface specification impact to solve the identified issues related to a missed initial PTM PDCCH followed by a PTP retransmission.</w:t>
        </w:r>
      </w:hyperlink>
    </w:p>
    <w:p w14:paraId="19456CC6" w14:textId="6515FF0E" w:rsidR="00D6144D" w:rsidRDefault="0064190A">
      <w:pPr>
        <w:pStyle w:val="TableofFigures"/>
        <w:tabs>
          <w:tab w:val="right" w:leader="dot" w:pos="9629"/>
        </w:tabs>
        <w:rPr>
          <w:b w:val="0"/>
          <w:noProof/>
        </w:rPr>
      </w:pPr>
      <w:hyperlink w:anchor="_Toc84018142" w:history="1">
        <w:r w:rsidR="00D6144D" w:rsidRPr="00585237">
          <w:rPr>
            <w:rStyle w:val="Hyperlink"/>
            <w:noProof/>
          </w:rPr>
          <w:t>Proposal 6</w:t>
        </w:r>
        <w:r w:rsidR="00D6144D">
          <w:rPr>
            <w:b w:val="0"/>
            <w:noProof/>
          </w:rPr>
          <w:tab/>
        </w:r>
        <w:r w:rsidR="00D6144D" w:rsidRPr="00585237">
          <w:rPr>
            <w:rStyle w:val="Hyperlink"/>
            <w:noProof/>
          </w:rPr>
          <w:t>The UE may be configured to use the following new Uu interface UE rule and procedure:</w:t>
        </w:r>
      </w:hyperlink>
    </w:p>
    <w:p w14:paraId="176AB209" w14:textId="08C120D8" w:rsidR="00D6144D" w:rsidRDefault="0064190A">
      <w:pPr>
        <w:pStyle w:val="TableofFigures"/>
        <w:tabs>
          <w:tab w:val="right" w:leader="dot" w:pos="9629"/>
        </w:tabs>
        <w:rPr>
          <w:b w:val="0"/>
          <w:noProof/>
        </w:rPr>
      </w:pPr>
      <w:hyperlink w:anchor="_Toc84018143" w:history="1">
        <w:r w:rsidR="00D6144D" w:rsidRPr="00585237">
          <w:rPr>
            <w:rStyle w:val="Hyperlink"/>
            <w:noProof/>
          </w:rPr>
          <w:t>Proposal 7</w:t>
        </w:r>
        <w:r w:rsidR="00D6144D">
          <w:rPr>
            <w:b w:val="0"/>
            <w:noProof/>
          </w:rPr>
          <w:tab/>
        </w:r>
        <w:r w:rsidR="00D6144D" w:rsidRPr="00585237">
          <w:rPr>
            <w:rStyle w:val="Hyperlink"/>
            <w:noProof/>
          </w:rPr>
          <w:t>Based on UE capability, a UE in a G-RNTI-based scheduling group may receive both PTM and PTP with same HARQ process, within the same HARQ-ACK feedback bundling window determined via dlDataToUL-ACK.</w:t>
        </w:r>
      </w:hyperlink>
    </w:p>
    <w:p w14:paraId="733CCF65" w14:textId="0074F5C9" w:rsidR="00D6144D" w:rsidRDefault="0064190A">
      <w:pPr>
        <w:pStyle w:val="TableofFigures"/>
        <w:tabs>
          <w:tab w:val="right" w:leader="dot" w:pos="9629"/>
        </w:tabs>
        <w:rPr>
          <w:b w:val="0"/>
          <w:noProof/>
        </w:rPr>
      </w:pPr>
      <w:hyperlink w:anchor="_Toc84018144" w:history="1">
        <w:r w:rsidR="00D6144D" w:rsidRPr="00585237">
          <w:rPr>
            <w:rStyle w:val="Hyperlink"/>
            <w:noProof/>
          </w:rPr>
          <w:t>Proposal 8</w:t>
        </w:r>
        <w:r w:rsidR="00D6144D">
          <w:rPr>
            <w:b w:val="0"/>
            <w:noProof/>
          </w:rPr>
          <w:tab/>
        </w:r>
        <w:r w:rsidR="00D6144D" w:rsidRPr="00585237">
          <w:rPr>
            <w:rStyle w:val="Hyperlink"/>
            <w:noProof/>
          </w:rPr>
          <w:t>Within the same HARQ feedback cycle, a UE may assume that two PDSCH transmitted with the same HARQ process ID corresponds to the same transport block, irrespective of NDI or RNTI used, for the purpose of combining.</w:t>
        </w:r>
      </w:hyperlink>
    </w:p>
    <w:p w14:paraId="7EED4482" w14:textId="569AA945" w:rsidR="00D6144D" w:rsidRDefault="0064190A">
      <w:pPr>
        <w:pStyle w:val="TableofFigures"/>
        <w:tabs>
          <w:tab w:val="right" w:leader="dot" w:pos="9629"/>
        </w:tabs>
        <w:rPr>
          <w:b w:val="0"/>
          <w:noProof/>
        </w:rPr>
      </w:pPr>
      <w:hyperlink w:anchor="_Toc84018145" w:history="1">
        <w:r w:rsidR="00D6144D" w:rsidRPr="00585237">
          <w:rPr>
            <w:rStyle w:val="Hyperlink"/>
            <w:noProof/>
          </w:rPr>
          <w:t>Proposal 9</w:t>
        </w:r>
        <w:r w:rsidR="00D6144D">
          <w:rPr>
            <w:b w:val="0"/>
            <w:noProof/>
          </w:rPr>
          <w:tab/>
        </w:r>
        <w:r w:rsidR="00D6144D" w:rsidRPr="00585237">
          <w:rPr>
            <w:rStyle w:val="Hyperlink"/>
            <w:noProof/>
          </w:rPr>
          <w:t>PTM-2 based initial transmission is not supported.</w:t>
        </w:r>
      </w:hyperlink>
    </w:p>
    <w:p w14:paraId="6F6A21F0" w14:textId="2D2CD62C" w:rsidR="00D6144D" w:rsidRDefault="0064190A">
      <w:pPr>
        <w:pStyle w:val="TableofFigures"/>
        <w:tabs>
          <w:tab w:val="right" w:leader="dot" w:pos="9629"/>
        </w:tabs>
        <w:rPr>
          <w:b w:val="0"/>
          <w:noProof/>
        </w:rPr>
      </w:pPr>
      <w:hyperlink w:anchor="_Toc84018146" w:history="1">
        <w:r w:rsidR="00D6144D" w:rsidRPr="00585237">
          <w:rPr>
            <w:rStyle w:val="Hyperlink"/>
            <w:noProof/>
          </w:rPr>
          <w:t>Proposal 10</w:t>
        </w:r>
        <w:r w:rsidR="00D6144D">
          <w:rPr>
            <w:b w:val="0"/>
            <w:noProof/>
          </w:rPr>
          <w:tab/>
        </w:r>
        <w:r w:rsidR="00D6144D" w:rsidRPr="00585237">
          <w:rPr>
            <w:rStyle w:val="Hyperlink"/>
            <w:noProof/>
          </w:rPr>
          <w:t>PTM-2 based retransmission is not supported.</w:t>
        </w:r>
      </w:hyperlink>
    </w:p>
    <w:p w14:paraId="55A4F7FC" w14:textId="0D7CE2A0" w:rsidR="00D6144D" w:rsidRDefault="0064190A">
      <w:pPr>
        <w:pStyle w:val="TableofFigures"/>
        <w:tabs>
          <w:tab w:val="right" w:leader="dot" w:pos="9629"/>
        </w:tabs>
        <w:rPr>
          <w:b w:val="0"/>
          <w:noProof/>
        </w:rPr>
      </w:pPr>
      <w:hyperlink w:anchor="_Toc84018147" w:history="1">
        <w:r w:rsidR="00D6144D" w:rsidRPr="00585237">
          <w:rPr>
            <w:rStyle w:val="Hyperlink"/>
            <w:noProof/>
          </w:rPr>
          <w:t>Proposal 11</w:t>
        </w:r>
        <w:r w:rsidR="00D6144D">
          <w:rPr>
            <w:b w:val="0"/>
            <w:noProof/>
          </w:rPr>
          <w:tab/>
        </w:r>
        <w:r w:rsidR="00D6144D" w:rsidRPr="00585237">
          <w:rPr>
            <w:rStyle w:val="Hyperlink"/>
            <w:noProof/>
          </w:rPr>
          <w:t xml:space="preserve">The CFR frequency domain configuration reuses the configuration method of BWP frequency resources, i.e. consists of a combination of Point A, </w:t>
        </w:r>
        <w:r w:rsidR="00D6144D" w:rsidRPr="00585237">
          <w:rPr>
            <w:rStyle w:val="Hyperlink"/>
            <w:i/>
            <w:iCs/>
            <w:noProof/>
          </w:rPr>
          <w:t>offsetToCarrier</w:t>
        </w:r>
        <w:r w:rsidR="00D6144D" w:rsidRPr="00585237">
          <w:rPr>
            <w:rStyle w:val="Hyperlink"/>
            <w:noProof/>
          </w:rPr>
          <w:t xml:space="preserve"> and </w:t>
        </w:r>
        <w:r w:rsidR="00D6144D" w:rsidRPr="00585237">
          <w:rPr>
            <w:rStyle w:val="Hyperlink"/>
            <w:i/>
            <w:iCs/>
            <w:noProof/>
          </w:rPr>
          <w:t xml:space="preserve">locationAndBandwidth. </w:t>
        </w:r>
        <w:r w:rsidR="00D6144D" w:rsidRPr="00585237">
          <w:rPr>
            <w:rStyle w:val="Hyperlink"/>
            <w:noProof/>
          </w:rPr>
          <w:t xml:space="preserve">The RIV of the </w:t>
        </w:r>
        <w:r w:rsidR="00D6144D" w:rsidRPr="00585237">
          <w:rPr>
            <w:rStyle w:val="Hyperlink"/>
            <w:i/>
            <w:iCs/>
            <w:noProof/>
          </w:rPr>
          <w:t xml:space="preserve">locationAndBandwidth </w:t>
        </w:r>
        <w:r w:rsidR="00D6144D" w:rsidRPr="00585237">
          <w:rPr>
            <w:rStyle w:val="Hyperlink"/>
            <w:noProof/>
          </w:rPr>
          <w:t>is defined with reference to the full carrier with a fixed number of 275 RBs.:</w:t>
        </w:r>
      </w:hyperlink>
    </w:p>
    <w:p w14:paraId="34CA6BDE" w14:textId="50F531A7" w:rsidR="00D6144D" w:rsidRDefault="0064190A">
      <w:pPr>
        <w:pStyle w:val="TableofFigures"/>
        <w:tabs>
          <w:tab w:val="right" w:leader="dot" w:pos="9629"/>
        </w:tabs>
        <w:rPr>
          <w:b w:val="0"/>
          <w:noProof/>
        </w:rPr>
      </w:pPr>
      <w:hyperlink w:anchor="_Toc84018148" w:history="1">
        <w:r w:rsidR="00D6144D" w:rsidRPr="00585237">
          <w:rPr>
            <w:rStyle w:val="Hyperlink"/>
            <w:rFonts w:ascii="Calibri" w:hAnsi="Calibri" w:cs="Calibri"/>
            <w:noProof/>
          </w:rPr>
          <w:t>-</w:t>
        </w:r>
        <w:r w:rsidR="00D6144D">
          <w:rPr>
            <w:b w:val="0"/>
            <w:noProof/>
          </w:rPr>
          <w:tab/>
        </w:r>
        <w:r w:rsidR="00D6144D" w:rsidRPr="00585237">
          <w:rPr>
            <w:rStyle w:val="Hyperlink"/>
            <w:noProof/>
          </w:rPr>
          <w:t>Note: If CFR frequency domain configuration is not present, the frequency resources of the CFR are identical to those of the active BWP.</w:t>
        </w:r>
      </w:hyperlink>
    </w:p>
    <w:p w14:paraId="5498FE03" w14:textId="3AF2EFFD" w:rsidR="00D6144D" w:rsidRDefault="0064190A">
      <w:pPr>
        <w:pStyle w:val="TableofFigures"/>
        <w:tabs>
          <w:tab w:val="right" w:leader="dot" w:pos="9629"/>
        </w:tabs>
        <w:rPr>
          <w:b w:val="0"/>
          <w:noProof/>
        </w:rPr>
      </w:pPr>
      <w:hyperlink w:anchor="_Toc84018149" w:history="1">
        <w:r w:rsidR="00D6144D" w:rsidRPr="00585237">
          <w:rPr>
            <w:rStyle w:val="Hyperlink"/>
            <w:noProof/>
          </w:rPr>
          <w:t>Proposal 12</w:t>
        </w:r>
        <w:r w:rsidR="00D6144D">
          <w:rPr>
            <w:b w:val="0"/>
            <w:noProof/>
          </w:rPr>
          <w:tab/>
        </w:r>
        <w:r w:rsidR="00D6144D" w:rsidRPr="00585237">
          <w:rPr>
            <w:rStyle w:val="Hyperlink"/>
            <w:noProof/>
            <w:kern w:val="28"/>
          </w:rPr>
          <w:t>Limit number of CFRs for multicast to one in Rel.17.</w:t>
        </w:r>
      </w:hyperlink>
    </w:p>
    <w:p w14:paraId="0C55952E" w14:textId="7619BF52" w:rsidR="00D6144D" w:rsidRDefault="0064190A">
      <w:pPr>
        <w:pStyle w:val="TableofFigures"/>
        <w:tabs>
          <w:tab w:val="right" w:leader="dot" w:pos="9629"/>
        </w:tabs>
        <w:rPr>
          <w:b w:val="0"/>
          <w:noProof/>
        </w:rPr>
      </w:pPr>
      <w:hyperlink w:anchor="_Toc84018150" w:history="1">
        <w:r w:rsidR="00D6144D" w:rsidRPr="00585237">
          <w:rPr>
            <w:rStyle w:val="Hyperlink"/>
            <w:noProof/>
          </w:rPr>
          <w:t>Proposal 13</w:t>
        </w:r>
        <w:r w:rsidR="00D6144D">
          <w:rPr>
            <w:b w:val="0"/>
            <w:noProof/>
          </w:rPr>
          <w:tab/>
        </w:r>
        <w:r w:rsidR="00D6144D" w:rsidRPr="00585237">
          <w:rPr>
            <w:rStyle w:val="Hyperlink"/>
            <w:noProof/>
          </w:rPr>
          <w:t>A CFR is always used for multicast, but is only explicitly configured for configurations that differ from those used for unicast.</w:t>
        </w:r>
      </w:hyperlink>
    </w:p>
    <w:p w14:paraId="4A48C241" w14:textId="7041ABBA" w:rsidR="00D6144D" w:rsidRDefault="0064190A">
      <w:pPr>
        <w:pStyle w:val="TableofFigures"/>
        <w:tabs>
          <w:tab w:val="right" w:leader="dot" w:pos="9629"/>
        </w:tabs>
        <w:rPr>
          <w:b w:val="0"/>
          <w:noProof/>
        </w:rPr>
      </w:pPr>
      <w:hyperlink w:anchor="_Toc84018151" w:history="1">
        <w:r w:rsidR="00D6144D" w:rsidRPr="00585237">
          <w:rPr>
            <w:rStyle w:val="Hyperlink"/>
            <w:noProof/>
          </w:rPr>
          <w:t>Proposal 14</w:t>
        </w:r>
        <w:r w:rsidR="00D6144D">
          <w:rPr>
            <w:b w:val="0"/>
            <w:noProof/>
          </w:rPr>
          <w:tab/>
        </w:r>
        <w:r w:rsidR="00D6144D" w:rsidRPr="00585237">
          <w:rPr>
            <w:rStyle w:val="Hyperlink"/>
            <w:noProof/>
          </w:rPr>
          <w:t>group PDCCH SPS activation re-transmission is supported</w:t>
        </w:r>
      </w:hyperlink>
    </w:p>
    <w:p w14:paraId="64510876" w14:textId="3B5F40F6" w:rsidR="00D6144D" w:rsidRDefault="0064190A">
      <w:pPr>
        <w:pStyle w:val="TableofFigures"/>
        <w:tabs>
          <w:tab w:val="right" w:leader="dot" w:pos="9629"/>
        </w:tabs>
        <w:rPr>
          <w:b w:val="0"/>
          <w:noProof/>
        </w:rPr>
      </w:pPr>
      <w:hyperlink w:anchor="_Toc84018152" w:history="1">
        <w:r w:rsidR="00D6144D" w:rsidRPr="00585237">
          <w:rPr>
            <w:rStyle w:val="Hyperlink"/>
            <w:noProof/>
          </w:rPr>
          <w:t>Proposal 15</w:t>
        </w:r>
        <w:r w:rsidR="00D6144D">
          <w:rPr>
            <w:b w:val="0"/>
            <w:noProof/>
          </w:rPr>
          <w:tab/>
        </w:r>
        <w:r w:rsidR="00D6144D" w:rsidRPr="00585237">
          <w:rPr>
            <w:rStyle w:val="Hyperlink"/>
            <w:noProof/>
          </w:rPr>
          <w:t>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w:t>
        </w:r>
      </w:hyperlink>
    </w:p>
    <w:p w14:paraId="13BE7056" w14:textId="09BCC771" w:rsidR="00D6144D" w:rsidRDefault="0064190A">
      <w:pPr>
        <w:pStyle w:val="TableofFigures"/>
        <w:tabs>
          <w:tab w:val="right" w:leader="dot" w:pos="9629"/>
        </w:tabs>
        <w:rPr>
          <w:b w:val="0"/>
          <w:noProof/>
        </w:rPr>
      </w:pPr>
      <w:hyperlink w:anchor="_Toc84018153" w:history="1">
        <w:r w:rsidR="00D6144D" w:rsidRPr="00585237">
          <w:rPr>
            <w:rStyle w:val="Hyperlink"/>
            <w:noProof/>
          </w:rPr>
          <w:t>Proposal 16</w:t>
        </w:r>
        <w:r w:rsidR="00D6144D">
          <w:rPr>
            <w:b w:val="0"/>
            <w:noProof/>
          </w:rPr>
          <w:tab/>
        </w:r>
        <w:r w:rsidR="00D6144D" w:rsidRPr="00585237">
          <w:rPr>
            <w:rStyle w:val="Hyperlink"/>
            <w:noProof/>
          </w:rPr>
          <w:t>Conclusion: the network can retransmit the PDSCH(s) associated with any missed SPS activation command via unicast scheduled PDCCH/PDSCH.</w:t>
        </w:r>
      </w:hyperlink>
    </w:p>
    <w:p w14:paraId="0BE84213" w14:textId="5AC8E68C" w:rsidR="00D6144D" w:rsidRDefault="0064190A">
      <w:pPr>
        <w:pStyle w:val="TableofFigures"/>
        <w:tabs>
          <w:tab w:val="right" w:leader="dot" w:pos="9629"/>
        </w:tabs>
        <w:rPr>
          <w:b w:val="0"/>
          <w:noProof/>
        </w:rPr>
      </w:pPr>
      <w:hyperlink w:anchor="_Toc84018154" w:history="1">
        <w:r w:rsidR="00D6144D" w:rsidRPr="00585237">
          <w:rPr>
            <w:rStyle w:val="Hyperlink"/>
            <w:noProof/>
          </w:rPr>
          <w:t>Proposal 17</w:t>
        </w:r>
        <w:r w:rsidR="00D6144D">
          <w:rPr>
            <w:b w:val="0"/>
            <w:noProof/>
          </w:rPr>
          <w:tab/>
        </w:r>
        <w:r w:rsidR="00D6144D" w:rsidRPr="00585237">
          <w:rPr>
            <w:rStyle w:val="Hyperlink"/>
            <w:noProof/>
          </w:rPr>
          <w:t>For deactivation, a further group deactivation order or a UE specific PDCCH deactivation order can be sent to UEs not responding to the group de-activation PDCCH.</w:t>
        </w:r>
      </w:hyperlink>
    </w:p>
    <w:p w14:paraId="683B9A88" w14:textId="3006D81B" w:rsidR="00D6144D" w:rsidRDefault="0064190A">
      <w:pPr>
        <w:pStyle w:val="TableofFigures"/>
        <w:tabs>
          <w:tab w:val="right" w:leader="dot" w:pos="9629"/>
        </w:tabs>
        <w:rPr>
          <w:b w:val="0"/>
          <w:noProof/>
        </w:rPr>
      </w:pPr>
      <w:hyperlink w:anchor="_Toc84018155" w:history="1">
        <w:r w:rsidR="00D6144D" w:rsidRPr="00585237">
          <w:rPr>
            <w:rStyle w:val="Hyperlink"/>
            <w:noProof/>
          </w:rPr>
          <w:t>Proposal 18</w:t>
        </w:r>
        <w:r w:rsidR="00D6144D">
          <w:rPr>
            <w:b w:val="0"/>
            <w:noProof/>
          </w:rPr>
          <w:tab/>
        </w:r>
        <w:r w:rsidR="00D6144D" w:rsidRPr="00585237">
          <w:rPr>
            <w:rStyle w:val="Hyperlink"/>
            <w:noProof/>
          </w:rPr>
          <w:t>For deactivation, UE specific PDCCH deactivation order can be used to deactivate a group-based SPS.</w:t>
        </w:r>
      </w:hyperlink>
    </w:p>
    <w:p w14:paraId="51A4461F" w14:textId="5A4CFB70" w:rsidR="00D6144D" w:rsidRDefault="0064190A">
      <w:pPr>
        <w:pStyle w:val="TableofFigures"/>
        <w:tabs>
          <w:tab w:val="right" w:leader="dot" w:pos="9629"/>
        </w:tabs>
        <w:rPr>
          <w:b w:val="0"/>
          <w:noProof/>
        </w:rPr>
      </w:pPr>
      <w:hyperlink w:anchor="_Toc84018156" w:history="1">
        <w:r w:rsidR="00D6144D" w:rsidRPr="00585237">
          <w:rPr>
            <w:rStyle w:val="Hyperlink"/>
            <w:noProof/>
          </w:rPr>
          <w:t>Proposal 19</w:t>
        </w:r>
        <w:r w:rsidR="00D6144D">
          <w:rPr>
            <w:b w:val="0"/>
            <w:noProof/>
          </w:rPr>
          <w:tab/>
        </w:r>
        <w:r w:rsidR="00D6144D" w:rsidRPr="00585237">
          <w:rPr>
            <w:rStyle w:val="Hyperlink"/>
            <w:noProof/>
          </w:rPr>
          <w:t>Do not support unicast PDCCH scrambled with CS-RNTI for activation of group SPS PDSCH.</w:t>
        </w:r>
      </w:hyperlink>
    </w:p>
    <w:p w14:paraId="2622F0A0" w14:textId="5B691CF2" w:rsidR="00D6144D" w:rsidRDefault="0064190A">
      <w:pPr>
        <w:pStyle w:val="TableofFigures"/>
        <w:tabs>
          <w:tab w:val="right" w:leader="dot" w:pos="9629"/>
        </w:tabs>
        <w:rPr>
          <w:b w:val="0"/>
          <w:noProof/>
        </w:rPr>
      </w:pPr>
      <w:hyperlink w:anchor="_Toc84018157" w:history="1">
        <w:r w:rsidR="00D6144D" w:rsidRPr="00585237">
          <w:rPr>
            <w:rStyle w:val="Hyperlink"/>
            <w:noProof/>
          </w:rPr>
          <w:t>Proposal 20</w:t>
        </w:r>
        <w:r w:rsidR="00D6144D">
          <w:rPr>
            <w:b w:val="0"/>
            <w:noProof/>
          </w:rPr>
          <w:tab/>
        </w:r>
        <w:r w:rsidR="00D6144D" w:rsidRPr="00585237">
          <w:rPr>
            <w:rStyle w:val="Hyperlink"/>
            <w:noProof/>
          </w:rPr>
          <w:t>G-CS-RNTI is configured per SPS configuration. If not configured, the UE assumes CS-RNTI is used for PDSCH.</w:t>
        </w:r>
      </w:hyperlink>
    </w:p>
    <w:p w14:paraId="2575EA0A" w14:textId="0D61F62C" w:rsidR="00D6144D" w:rsidRDefault="0064190A">
      <w:pPr>
        <w:pStyle w:val="TableofFigures"/>
        <w:tabs>
          <w:tab w:val="right" w:leader="dot" w:pos="9629"/>
        </w:tabs>
        <w:rPr>
          <w:b w:val="0"/>
          <w:noProof/>
        </w:rPr>
      </w:pPr>
      <w:hyperlink w:anchor="_Toc84018158" w:history="1">
        <w:r w:rsidR="00D6144D" w:rsidRPr="00585237">
          <w:rPr>
            <w:rStyle w:val="Hyperlink"/>
            <w:noProof/>
          </w:rPr>
          <w:t>Proposal 21</w:t>
        </w:r>
        <w:r w:rsidR="00D6144D">
          <w:rPr>
            <w:b w:val="0"/>
            <w:noProof/>
          </w:rPr>
          <w:tab/>
        </w:r>
        <w:r w:rsidR="00D6144D" w:rsidRPr="00585237">
          <w:rPr>
            <w:rStyle w:val="Hyperlink"/>
            <w:noProof/>
          </w:rPr>
          <w:t>CS-RNTI and G-CS-RNTI can be configured for the same SPS configuration.</w:t>
        </w:r>
      </w:hyperlink>
    </w:p>
    <w:p w14:paraId="37A05926" w14:textId="2C608A53" w:rsidR="00D6144D" w:rsidRDefault="0064190A">
      <w:pPr>
        <w:pStyle w:val="TableofFigures"/>
        <w:tabs>
          <w:tab w:val="right" w:leader="dot" w:pos="9629"/>
        </w:tabs>
        <w:rPr>
          <w:b w:val="0"/>
          <w:noProof/>
        </w:rPr>
      </w:pPr>
      <w:hyperlink w:anchor="_Toc84018159" w:history="1">
        <w:r w:rsidR="00D6144D" w:rsidRPr="00585237">
          <w:rPr>
            <w:rStyle w:val="Hyperlink"/>
            <w:noProof/>
          </w:rPr>
          <w:t>Proposal 22</w:t>
        </w:r>
        <w:r w:rsidR="00D6144D">
          <w:rPr>
            <w:b w:val="0"/>
            <w:noProof/>
          </w:rPr>
          <w:tab/>
        </w:r>
        <w:r w:rsidR="00D6144D" w:rsidRPr="00585237">
          <w:rPr>
            <w:rStyle w:val="Hyperlink"/>
            <w:noProof/>
          </w:rPr>
          <w:t>The number of supported G-CS-RNTI per UE up to UE capability. The maximum number of G-CS-RNTI can be aligned with the number of G-RNTI per UEs.</w:t>
        </w:r>
      </w:hyperlink>
    </w:p>
    <w:p w14:paraId="1D88E6A4" w14:textId="47B03A68" w:rsidR="00D6144D" w:rsidRDefault="0064190A">
      <w:pPr>
        <w:pStyle w:val="TableofFigures"/>
        <w:tabs>
          <w:tab w:val="right" w:leader="dot" w:pos="9629"/>
        </w:tabs>
        <w:rPr>
          <w:b w:val="0"/>
          <w:noProof/>
        </w:rPr>
      </w:pPr>
      <w:hyperlink w:anchor="_Toc84018160" w:history="1">
        <w:r w:rsidR="00D6144D" w:rsidRPr="00585237">
          <w:rPr>
            <w:rStyle w:val="Hyperlink"/>
            <w:noProof/>
          </w:rPr>
          <w:t>Proposal 23</w:t>
        </w:r>
        <w:r w:rsidR="00D6144D">
          <w:rPr>
            <w:b w:val="0"/>
            <w:noProof/>
          </w:rPr>
          <w:tab/>
        </w:r>
        <w:r w:rsidR="00D6144D" w:rsidRPr="00585237">
          <w:rPr>
            <w:rStyle w:val="Hyperlink"/>
            <w:noProof/>
          </w:rPr>
          <w:t>Only one G-CS-RNTI is supported per SPS configuration.</w:t>
        </w:r>
      </w:hyperlink>
    </w:p>
    <w:p w14:paraId="2804E145" w14:textId="55F1D024" w:rsidR="00D6144D" w:rsidRDefault="0064190A">
      <w:pPr>
        <w:pStyle w:val="TableofFigures"/>
        <w:tabs>
          <w:tab w:val="right" w:leader="dot" w:pos="9629"/>
        </w:tabs>
        <w:rPr>
          <w:b w:val="0"/>
          <w:noProof/>
        </w:rPr>
      </w:pPr>
      <w:hyperlink w:anchor="_Toc84018161" w:history="1">
        <w:r w:rsidR="00D6144D" w:rsidRPr="00585237">
          <w:rPr>
            <w:rStyle w:val="Hyperlink"/>
            <w:noProof/>
          </w:rPr>
          <w:t>Proposal 24</w:t>
        </w:r>
        <w:r w:rsidR="00D6144D">
          <w:rPr>
            <w:b w:val="0"/>
            <w:noProof/>
          </w:rPr>
          <w:tab/>
        </w:r>
        <w:r w:rsidR="00D6144D" w:rsidRPr="00585237">
          <w:rPr>
            <w:rStyle w:val="Hyperlink"/>
            <w:noProof/>
          </w:rPr>
          <w:t>PTM scheme 1 retransmission and PTP retransmission can be used simultaneously for different UEs in the same MBS group</w:t>
        </w:r>
      </w:hyperlink>
    </w:p>
    <w:p w14:paraId="5E42D6AD" w14:textId="5998C636" w:rsidR="00D6144D" w:rsidRDefault="0064190A">
      <w:pPr>
        <w:pStyle w:val="TableofFigures"/>
        <w:tabs>
          <w:tab w:val="right" w:leader="dot" w:pos="9629"/>
        </w:tabs>
        <w:rPr>
          <w:b w:val="0"/>
          <w:noProof/>
        </w:rPr>
      </w:pPr>
      <w:hyperlink w:anchor="_Toc84018162" w:history="1">
        <w:r w:rsidR="00D6144D" w:rsidRPr="00585237">
          <w:rPr>
            <w:rStyle w:val="Hyperlink"/>
            <w:noProof/>
          </w:rPr>
          <w:t>Proposal 25</w:t>
        </w:r>
        <w:r w:rsidR="00D6144D">
          <w:rPr>
            <w:b w:val="0"/>
            <w:noProof/>
          </w:rPr>
          <w:tab/>
        </w:r>
        <w:r w:rsidR="00D6144D" w:rsidRPr="00585237">
          <w:rPr>
            <w:rStyle w:val="Hyperlink"/>
            <w:noProof/>
          </w:rPr>
          <w:t>The simultaneous reception of PTP and PTM retransmission for a given UE is up to UE implementation, pending a UE capability.</w:t>
        </w:r>
      </w:hyperlink>
    </w:p>
    <w:p w14:paraId="4532970B" w14:textId="6CB8051E" w:rsidR="00D6144D" w:rsidRDefault="0064190A">
      <w:pPr>
        <w:pStyle w:val="TableofFigures"/>
        <w:tabs>
          <w:tab w:val="right" w:leader="dot" w:pos="9629"/>
        </w:tabs>
        <w:rPr>
          <w:b w:val="0"/>
          <w:noProof/>
        </w:rPr>
      </w:pPr>
      <w:hyperlink w:anchor="_Toc84018163" w:history="1">
        <w:r w:rsidR="00D6144D" w:rsidRPr="00585237">
          <w:rPr>
            <w:rStyle w:val="Hyperlink"/>
            <w:noProof/>
          </w:rPr>
          <w:t>Proposal 26</w:t>
        </w:r>
        <w:r w:rsidR="00D6144D">
          <w:rPr>
            <w:b w:val="0"/>
            <w:noProof/>
          </w:rPr>
          <w:tab/>
        </w:r>
        <w:r w:rsidR="00D6144D" w:rsidRPr="00585237">
          <w:rPr>
            <w:rStyle w:val="Hyperlink"/>
            <w:noProof/>
          </w:rPr>
          <w:t>The UE is expected to provide HARQ-ACK feedback for all PDCCH associated with a PDCCH activation or deactivation command for SPS whatever UE is configured to send ACK/NACK HARQ feedback, NACK-only HARQ feedback, or no HARQ feedback at all.</w:t>
        </w:r>
      </w:hyperlink>
    </w:p>
    <w:p w14:paraId="40D965ED" w14:textId="7C7E46AC" w:rsidR="00D6144D" w:rsidRDefault="0064190A">
      <w:pPr>
        <w:pStyle w:val="TableofFigures"/>
        <w:tabs>
          <w:tab w:val="right" w:leader="dot" w:pos="9629"/>
        </w:tabs>
        <w:rPr>
          <w:b w:val="0"/>
          <w:noProof/>
        </w:rPr>
      </w:pPr>
      <w:hyperlink w:anchor="_Toc84018164" w:history="1">
        <w:r w:rsidR="00D6144D" w:rsidRPr="00585237">
          <w:rPr>
            <w:rStyle w:val="Hyperlink"/>
            <w:noProof/>
          </w:rPr>
          <w:t>Proposal 27</w:t>
        </w:r>
        <w:r w:rsidR="00D6144D">
          <w:rPr>
            <w:b w:val="0"/>
            <w:noProof/>
          </w:rPr>
          <w:tab/>
        </w:r>
        <w:r w:rsidR="00D6144D" w:rsidRPr="00585237">
          <w:rPr>
            <w:rStyle w:val="Hyperlink"/>
            <w:noProof/>
          </w:rPr>
          <w:t>The UE can be configured to either transmit HARQ-ACK feedback, NACK-only feedback, or no HARQ feedback at all for the SPS PDSCH not corresponding to a SPS PDCCH activation or deactivation.</w:t>
        </w:r>
      </w:hyperlink>
    </w:p>
    <w:p w14:paraId="6F280245" w14:textId="6AF5C6F5" w:rsidR="00D6144D" w:rsidRDefault="0064190A">
      <w:pPr>
        <w:pStyle w:val="TableofFigures"/>
        <w:tabs>
          <w:tab w:val="right" w:leader="dot" w:pos="9629"/>
        </w:tabs>
        <w:rPr>
          <w:b w:val="0"/>
          <w:noProof/>
        </w:rPr>
      </w:pPr>
      <w:hyperlink w:anchor="_Toc84018165" w:history="1">
        <w:r w:rsidR="00D6144D" w:rsidRPr="00585237">
          <w:rPr>
            <w:rStyle w:val="Hyperlink"/>
            <w:noProof/>
          </w:rPr>
          <w:t>Proposal 28</w:t>
        </w:r>
        <w:r w:rsidR="00D6144D">
          <w:rPr>
            <w:b w:val="0"/>
            <w:noProof/>
          </w:rPr>
          <w:tab/>
        </w:r>
        <w:r w:rsidR="00D6144D" w:rsidRPr="00585237">
          <w:rPr>
            <w:rStyle w:val="Hyperlink"/>
            <w:noProof/>
          </w:rPr>
          <w:t>The SPS UL feedback framework for the SPS scheduled (i.e. PDCCH-less) PDSCH is the same as for non-SPS MBS PDSCH scheduling.</w:t>
        </w:r>
      </w:hyperlink>
    </w:p>
    <w:p w14:paraId="6CEC14B7" w14:textId="0360EC01" w:rsidR="00D6144D" w:rsidRDefault="0064190A">
      <w:pPr>
        <w:pStyle w:val="TableofFigures"/>
        <w:tabs>
          <w:tab w:val="right" w:leader="dot" w:pos="9629"/>
        </w:tabs>
        <w:rPr>
          <w:b w:val="0"/>
          <w:noProof/>
        </w:rPr>
      </w:pPr>
      <w:hyperlink w:anchor="_Toc84018166" w:history="1">
        <w:r w:rsidR="00D6144D" w:rsidRPr="00585237">
          <w:rPr>
            <w:rStyle w:val="Hyperlink"/>
            <w:noProof/>
          </w:rPr>
          <w:t>Proposal 29</w:t>
        </w:r>
        <w:r w:rsidR="00D6144D">
          <w:rPr>
            <w:b w:val="0"/>
            <w:noProof/>
          </w:rPr>
          <w:tab/>
        </w:r>
        <w:r w:rsidR="00D6144D" w:rsidRPr="00585237">
          <w:rPr>
            <w:rStyle w:val="Hyperlink"/>
            <w:noProof/>
          </w:rPr>
          <w:t>Group common PDCCH for multicast can be configured in CORESET0 if CORESET0 is within a CFR.</w:t>
        </w:r>
      </w:hyperlink>
    </w:p>
    <w:p w14:paraId="37E38FDD" w14:textId="21B09BC7" w:rsidR="00D6144D" w:rsidRDefault="0064190A">
      <w:pPr>
        <w:pStyle w:val="TableofFigures"/>
        <w:tabs>
          <w:tab w:val="right" w:leader="dot" w:pos="9629"/>
        </w:tabs>
        <w:rPr>
          <w:b w:val="0"/>
          <w:noProof/>
        </w:rPr>
      </w:pPr>
      <w:hyperlink w:anchor="_Toc84018167" w:history="1">
        <w:r w:rsidR="00D6144D" w:rsidRPr="00585237">
          <w:rPr>
            <w:rStyle w:val="Hyperlink"/>
            <w:noProof/>
          </w:rPr>
          <w:t>Proposal 30</w:t>
        </w:r>
        <w:r w:rsidR="00D6144D">
          <w:rPr>
            <w:b w:val="0"/>
            <w:noProof/>
          </w:rPr>
          <w:tab/>
        </w:r>
        <w:r w:rsidR="00D6144D" w:rsidRPr="00585237">
          <w:rPr>
            <w:rStyle w:val="Hyperlink"/>
            <w:noProof/>
          </w:rPr>
          <w:t>Group common PDCCH and unicast PDCCH can be configured within the same CORESET</w:t>
        </w:r>
      </w:hyperlink>
    </w:p>
    <w:p w14:paraId="3012F3F8" w14:textId="477B7852" w:rsidR="00D6144D" w:rsidRDefault="0064190A">
      <w:pPr>
        <w:pStyle w:val="TableofFigures"/>
        <w:tabs>
          <w:tab w:val="right" w:leader="dot" w:pos="9629"/>
        </w:tabs>
        <w:rPr>
          <w:b w:val="0"/>
          <w:noProof/>
        </w:rPr>
      </w:pPr>
      <w:hyperlink w:anchor="_Toc84018168" w:history="1">
        <w:r w:rsidR="00D6144D" w:rsidRPr="00585237">
          <w:rPr>
            <w:rStyle w:val="Hyperlink"/>
            <w:noProof/>
          </w:rPr>
          <w:t>Proposal 31</w:t>
        </w:r>
        <w:r w:rsidR="00D6144D">
          <w:rPr>
            <w:b w:val="0"/>
            <w:noProof/>
          </w:rPr>
          <w:tab/>
        </w:r>
        <w:r w:rsidR="00D6144D" w:rsidRPr="00585237">
          <w:rPr>
            <w:rStyle w:val="Hyperlink"/>
            <w:noProof/>
          </w:rPr>
          <w:t>Support option 1 from RAN1#104b regarding using CORESETs from unicast with multicast:</w:t>
        </w:r>
      </w:hyperlink>
    </w:p>
    <w:p w14:paraId="62262D09" w14:textId="7DEAE231" w:rsidR="00D6144D" w:rsidRDefault="0064190A">
      <w:pPr>
        <w:pStyle w:val="TableofFigures"/>
        <w:tabs>
          <w:tab w:val="right" w:leader="dot" w:pos="9629"/>
        </w:tabs>
        <w:rPr>
          <w:b w:val="0"/>
          <w:noProof/>
        </w:rPr>
      </w:pPr>
      <w:hyperlink w:anchor="_Toc84018169" w:history="1">
        <w:r w:rsidR="00D6144D" w:rsidRPr="00585237">
          <w:rPr>
            <w:rStyle w:val="Hyperlink"/>
            <w:noProof/>
          </w:rPr>
          <w:t>a.</w:t>
        </w:r>
        <w:r w:rsidR="00D6144D">
          <w:rPr>
            <w:b w:val="0"/>
            <w:noProof/>
          </w:rPr>
          <w:tab/>
        </w:r>
        <w:r w:rsidR="00D6144D" w:rsidRPr="00585237">
          <w:rPr>
            <w:rStyle w:val="Hyperlink"/>
            <w:noProof/>
          </w:rPr>
          <w:t>If a CFR is configured in a dedicated unicast BWP for multicast in RRC-CONNECTED state, the CORESET configured in PDCCH-config for unicast in the dedicated unicast BWP can be used for PTM-1 transmission</w:t>
        </w:r>
      </w:hyperlink>
    </w:p>
    <w:p w14:paraId="6D9A9818" w14:textId="59E62C32" w:rsidR="00D6144D" w:rsidRDefault="0064190A">
      <w:pPr>
        <w:pStyle w:val="TableofFigures"/>
        <w:tabs>
          <w:tab w:val="right" w:leader="dot" w:pos="9629"/>
        </w:tabs>
        <w:rPr>
          <w:b w:val="0"/>
          <w:noProof/>
        </w:rPr>
      </w:pPr>
      <w:hyperlink w:anchor="_Toc84018170" w:history="1">
        <w:r w:rsidR="00D6144D" w:rsidRPr="00585237">
          <w:rPr>
            <w:rStyle w:val="Hyperlink"/>
            <w:noProof/>
          </w:rPr>
          <w:t>b.</w:t>
        </w:r>
        <w:r w:rsidR="00D6144D">
          <w:rPr>
            <w:b w:val="0"/>
            <w:noProof/>
          </w:rPr>
          <w:tab/>
        </w:r>
        <w:r w:rsidR="00D6144D" w:rsidRPr="00585237">
          <w:rPr>
            <w:rStyle w:val="Hyperlink"/>
            <w:noProof/>
          </w:rPr>
          <w:t>the CORESET configured in PDCCH-config for MBS in the CFR can be used for PTP transmission.</w:t>
        </w:r>
      </w:hyperlink>
    </w:p>
    <w:p w14:paraId="5EC9CB26" w14:textId="51DD37B2" w:rsidR="00D6144D" w:rsidRDefault="0064190A">
      <w:pPr>
        <w:pStyle w:val="TableofFigures"/>
        <w:tabs>
          <w:tab w:val="right" w:leader="dot" w:pos="9629"/>
        </w:tabs>
        <w:rPr>
          <w:b w:val="0"/>
          <w:noProof/>
        </w:rPr>
      </w:pPr>
      <w:hyperlink w:anchor="_Toc84018171" w:history="1">
        <w:r w:rsidR="00D6144D" w:rsidRPr="00585237">
          <w:rPr>
            <w:rStyle w:val="Hyperlink"/>
            <w:noProof/>
          </w:rPr>
          <w:t>Proposal 32</w:t>
        </w:r>
        <w:r w:rsidR="00D6144D">
          <w:rPr>
            <w:b w:val="0"/>
            <w:noProof/>
          </w:rPr>
          <w:tab/>
        </w:r>
        <w:r w:rsidR="00D6144D" w:rsidRPr="00585237">
          <w:rPr>
            <w:rStyle w:val="Hyperlink"/>
            <w:noProof/>
          </w:rPr>
          <w:t>Type-x CSS is a Type3 CSS. Extend the existing type3 CSS from Rel-15/16 to support additional DCIs for scheduling via group common PDCCH</w:t>
        </w:r>
      </w:hyperlink>
    </w:p>
    <w:p w14:paraId="7E836983" w14:textId="768B9077" w:rsidR="00D6144D" w:rsidRDefault="0064190A">
      <w:pPr>
        <w:pStyle w:val="TableofFigures"/>
        <w:tabs>
          <w:tab w:val="right" w:leader="dot" w:pos="9629"/>
        </w:tabs>
        <w:rPr>
          <w:b w:val="0"/>
          <w:noProof/>
        </w:rPr>
      </w:pPr>
      <w:hyperlink w:anchor="_Toc84018172" w:history="1">
        <w:r w:rsidR="00D6144D" w:rsidRPr="00585237">
          <w:rPr>
            <w:rStyle w:val="Hyperlink"/>
            <w:noProof/>
          </w:rPr>
          <w:t>Proposal 33</w:t>
        </w:r>
        <w:r w:rsidR="00D6144D">
          <w:rPr>
            <w:b w:val="0"/>
            <w:noProof/>
          </w:rPr>
          <w:tab/>
        </w:r>
        <w:r w:rsidR="00D6144D" w:rsidRPr="00585237">
          <w:rPr>
            <w:rStyle w:val="Hyperlink"/>
            <w:noProof/>
          </w:rPr>
          <w:t>The non-fallback DCI for multicast is using the same fields as DCI1_1 with the following modification:’</w:t>
        </w:r>
      </w:hyperlink>
    </w:p>
    <w:p w14:paraId="1273B856" w14:textId="144636EC" w:rsidR="00D6144D" w:rsidRDefault="0064190A">
      <w:pPr>
        <w:pStyle w:val="TableofFigures"/>
        <w:tabs>
          <w:tab w:val="right" w:leader="dot" w:pos="9629"/>
        </w:tabs>
        <w:rPr>
          <w:b w:val="0"/>
          <w:noProof/>
        </w:rPr>
      </w:pPr>
      <w:hyperlink w:anchor="_Toc84018173" w:history="1">
        <w:r w:rsidR="00D6144D" w:rsidRPr="00585237">
          <w:rPr>
            <w:rStyle w:val="Hyperlink"/>
            <w:noProof/>
            <w:lang w:val="en-GB"/>
          </w:rPr>
          <w:t>a.</w:t>
        </w:r>
        <w:r w:rsidR="00D6144D">
          <w:rPr>
            <w:b w:val="0"/>
            <w:noProof/>
          </w:rPr>
          <w:tab/>
        </w:r>
        <w:r w:rsidR="00D6144D" w:rsidRPr="00585237">
          <w:rPr>
            <w:rStyle w:val="Hyperlink"/>
            <w:noProof/>
            <w:lang w:val="en-GB"/>
          </w:rPr>
          <w:t>TPC command for PUCCH is removed</w:t>
        </w:r>
      </w:hyperlink>
    </w:p>
    <w:p w14:paraId="7C736486" w14:textId="2906DCAE" w:rsidR="00D6144D" w:rsidRDefault="0064190A">
      <w:pPr>
        <w:pStyle w:val="TableofFigures"/>
        <w:tabs>
          <w:tab w:val="right" w:leader="dot" w:pos="9629"/>
        </w:tabs>
        <w:rPr>
          <w:b w:val="0"/>
          <w:noProof/>
        </w:rPr>
      </w:pPr>
      <w:hyperlink w:anchor="_Toc84018174" w:history="1">
        <w:r w:rsidR="00D6144D" w:rsidRPr="00585237">
          <w:rPr>
            <w:rStyle w:val="Hyperlink"/>
            <w:noProof/>
            <w:lang w:val="en-GB"/>
          </w:rPr>
          <w:t>b.</w:t>
        </w:r>
        <w:r w:rsidR="00D6144D">
          <w:rPr>
            <w:b w:val="0"/>
            <w:noProof/>
          </w:rPr>
          <w:tab/>
        </w:r>
        <w:r w:rsidR="00D6144D" w:rsidRPr="00585237">
          <w:rPr>
            <w:rStyle w:val="Hyperlink"/>
            <w:noProof/>
          </w:rPr>
          <w:t>UL DL identifier bit  is removed.</w:t>
        </w:r>
      </w:hyperlink>
    </w:p>
    <w:p w14:paraId="71E46C1A" w14:textId="2638E70C" w:rsidR="00D6144D" w:rsidRDefault="0064190A">
      <w:pPr>
        <w:pStyle w:val="TableofFigures"/>
        <w:tabs>
          <w:tab w:val="right" w:leader="dot" w:pos="9629"/>
        </w:tabs>
        <w:rPr>
          <w:b w:val="0"/>
          <w:noProof/>
        </w:rPr>
      </w:pPr>
      <w:hyperlink w:anchor="_Toc84018175" w:history="1">
        <w:r w:rsidR="00D6144D" w:rsidRPr="00585237">
          <w:rPr>
            <w:rStyle w:val="Hyperlink"/>
            <w:noProof/>
            <w:lang w:val="en-GB"/>
          </w:rPr>
          <w:t>c.</w:t>
        </w:r>
        <w:r w:rsidR="00D6144D">
          <w:rPr>
            <w:b w:val="0"/>
            <w:noProof/>
          </w:rPr>
          <w:tab/>
        </w:r>
        <w:r w:rsidR="00D6144D" w:rsidRPr="00585237">
          <w:rPr>
            <w:rStyle w:val="Hyperlink"/>
            <w:noProof/>
          </w:rPr>
          <w:t>SRS request is removed</w:t>
        </w:r>
      </w:hyperlink>
    </w:p>
    <w:p w14:paraId="6314125C" w14:textId="79BC0946" w:rsidR="00D6144D" w:rsidRDefault="0064190A">
      <w:pPr>
        <w:pStyle w:val="TableofFigures"/>
        <w:tabs>
          <w:tab w:val="right" w:leader="dot" w:pos="9629"/>
        </w:tabs>
        <w:rPr>
          <w:b w:val="0"/>
          <w:noProof/>
        </w:rPr>
      </w:pPr>
      <w:hyperlink w:anchor="_Toc84018176" w:history="1">
        <w:r w:rsidR="00D6144D" w:rsidRPr="00585237">
          <w:rPr>
            <w:rStyle w:val="Hyperlink"/>
            <w:noProof/>
          </w:rPr>
          <w:t>d.</w:t>
        </w:r>
        <w:r w:rsidR="00D6144D">
          <w:rPr>
            <w:b w:val="0"/>
            <w:noProof/>
          </w:rPr>
          <w:tab/>
        </w:r>
        <w:r w:rsidR="00D6144D" w:rsidRPr="00585237">
          <w:rPr>
            <w:rStyle w:val="Hyperlink"/>
            <w:noProof/>
          </w:rPr>
          <w:t>The FDRA field  uses the PRB size and start PRB of the CFR (or the DL BWP if CFR is not configured) in the definition of the FDRA.</w:t>
        </w:r>
      </w:hyperlink>
    </w:p>
    <w:p w14:paraId="14114970" w14:textId="0DBD1004" w:rsidR="00D6144D" w:rsidRDefault="0064190A">
      <w:pPr>
        <w:pStyle w:val="TableofFigures"/>
        <w:tabs>
          <w:tab w:val="right" w:leader="dot" w:pos="9629"/>
        </w:tabs>
        <w:rPr>
          <w:b w:val="0"/>
          <w:noProof/>
        </w:rPr>
      </w:pPr>
      <w:hyperlink w:anchor="_Toc84018177" w:history="1">
        <w:r w:rsidR="00D6144D" w:rsidRPr="00585237">
          <w:rPr>
            <w:rStyle w:val="Hyperlink"/>
            <w:noProof/>
          </w:rPr>
          <w:t>Proposal 34</w:t>
        </w:r>
        <w:r w:rsidR="00D6144D">
          <w:rPr>
            <w:b w:val="0"/>
            <w:noProof/>
          </w:rPr>
          <w:tab/>
        </w:r>
        <w:r w:rsidR="00D6144D" w:rsidRPr="00585237">
          <w:rPr>
            <w:rStyle w:val="Hyperlink"/>
            <w:noProof/>
          </w:rPr>
          <w:t>The fallback DCI for multicast is using the same fields as DCI 1_0 with the following modification:</w:t>
        </w:r>
      </w:hyperlink>
    </w:p>
    <w:p w14:paraId="763B0462" w14:textId="36AE46B6" w:rsidR="00D6144D" w:rsidRDefault="0064190A">
      <w:pPr>
        <w:pStyle w:val="TableofFigures"/>
        <w:tabs>
          <w:tab w:val="right" w:leader="dot" w:pos="9629"/>
        </w:tabs>
        <w:rPr>
          <w:b w:val="0"/>
          <w:noProof/>
        </w:rPr>
      </w:pPr>
      <w:hyperlink w:anchor="_Toc84018178" w:history="1">
        <w:r w:rsidR="00D6144D" w:rsidRPr="00585237">
          <w:rPr>
            <w:rStyle w:val="Hyperlink"/>
            <w:noProof/>
            <w:lang w:val="en-GB"/>
          </w:rPr>
          <w:t>a.</w:t>
        </w:r>
        <w:r w:rsidR="00D6144D">
          <w:rPr>
            <w:b w:val="0"/>
            <w:noProof/>
          </w:rPr>
          <w:tab/>
        </w:r>
        <w:r w:rsidR="00D6144D" w:rsidRPr="00585237">
          <w:rPr>
            <w:rStyle w:val="Hyperlink"/>
            <w:noProof/>
            <w:lang w:val="en-GB"/>
          </w:rPr>
          <w:t>TPC command for PUCCH is removed</w:t>
        </w:r>
      </w:hyperlink>
    </w:p>
    <w:p w14:paraId="5124145E" w14:textId="3EC52E7B" w:rsidR="00D6144D" w:rsidRDefault="0064190A">
      <w:pPr>
        <w:pStyle w:val="TableofFigures"/>
        <w:tabs>
          <w:tab w:val="right" w:leader="dot" w:pos="9629"/>
        </w:tabs>
        <w:rPr>
          <w:b w:val="0"/>
          <w:noProof/>
        </w:rPr>
      </w:pPr>
      <w:hyperlink w:anchor="_Toc84018179" w:history="1">
        <w:r w:rsidR="00D6144D" w:rsidRPr="00585237">
          <w:rPr>
            <w:rStyle w:val="Hyperlink"/>
            <w:noProof/>
            <w:lang w:val="en-GB"/>
          </w:rPr>
          <w:t>b.</w:t>
        </w:r>
        <w:r w:rsidR="00D6144D">
          <w:rPr>
            <w:b w:val="0"/>
            <w:noProof/>
          </w:rPr>
          <w:tab/>
        </w:r>
        <w:r w:rsidR="00D6144D" w:rsidRPr="00585237">
          <w:rPr>
            <w:rStyle w:val="Hyperlink"/>
            <w:noProof/>
          </w:rPr>
          <w:t>UL DL identifier bit  is removed.</w:t>
        </w:r>
      </w:hyperlink>
    </w:p>
    <w:p w14:paraId="702E4239" w14:textId="45CA6550" w:rsidR="00D6144D" w:rsidRDefault="0064190A">
      <w:pPr>
        <w:pStyle w:val="TableofFigures"/>
        <w:tabs>
          <w:tab w:val="right" w:leader="dot" w:pos="9629"/>
        </w:tabs>
        <w:rPr>
          <w:b w:val="0"/>
          <w:noProof/>
        </w:rPr>
      </w:pPr>
      <w:hyperlink w:anchor="_Toc84018180" w:history="1">
        <w:r w:rsidR="00D6144D" w:rsidRPr="00585237">
          <w:rPr>
            <w:rStyle w:val="Hyperlink"/>
            <w:noProof/>
          </w:rPr>
          <w:t>c.</w:t>
        </w:r>
        <w:r w:rsidR="00D6144D">
          <w:rPr>
            <w:b w:val="0"/>
            <w:noProof/>
          </w:rPr>
          <w:tab/>
        </w:r>
        <w:r w:rsidR="00D6144D" w:rsidRPr="00585237">
          <w:rPr>
            <w:rStyle w:val="Hyperlink"/>
            <w:noProof/>
          </w:rPr>
          <w:t xml:space="preserve">The FDRA field for the DCI in the common search space </w:t>
        </w:r>
        <m:oMath>
          <m:r>
            <m:rPr>
              <m:sty m:val="bi"/>
            </m:rPr>
            <w:rPr>
              <w:rStyle w:val="Hyperlink"/>
              <w:rFonts w:ascii="Cambria Math" w:eastAsia="Batang" w:hAnsi="Cambria Math"/>
              <w:noProof/>
              <w:lang w:val="en-GB"/>
            </w:rPr>
            <m:t xml:space="preserve">NRBDL,BWP </m:t>
          </m:r>
        </m:oMath>
        <w:r w:rsidR="00D6144D" w:rsidRPr="00585237">
          <w:rPr>
            <w:rStyle w:val="Hyperlink"/>
            <w:noProof/>
          </w:rPr>
          <w:t>is given by</w:t>
        </w:r>
      </w:hyperlink>
    </w:p>
    <w:p w14:paraId="39AF6A03" w14:textId="34D86D16" w:rsidR="00D6144D" w:rsidRDefault="0064190A">
      <w:pPr>
        <w:pStyle w:val="TableofFigures"/>
        <w:tabs>
          <w:tab w:val="right" w:leader="dot" w:pos="9629"/>
        </w:tabs>
        <w:rPr>
          <w:b w:val="0"/>
          <w:noProof/>
        </w:rPr>
      </w:pPr>
      <w:hyperlink w:anchor="_Toc84018181" w:history="1">
        <w:r w:rsidR="00D6144D" w:rsidRPr="00585237">
          <w:rPr>
            <w:rStyle w:val="Hyperlink"/>
            <w:noProof/>
          </w:rPr>
          <w:t>i.</w:t>
        </w:r>
        <w:r w:rsidR="00D6144D">
          <w:rPr>
            <w:b w:val="0"/>
            <w:noProof/>
          </w:rPr>
          <w:tab/>
        </w:r>
        <w:r w:rsidR="00D6144D" w:rsidRPr="00585237">
          <w:rPr>
            <w:rStyle w:val="Hyperlink"/>
            <w:noProof/>
          </w:rPr>
          <w:t>- the size of CORESET 0 if CORESET 0 is configured for the cell; and</w:t>
        </w:r>
      </w:hyperlink>
    </w:p>
    <w:p w14:paraId="1982BEBF" w14:textId="6B31999E" w:rsidR="00D6144D" w:rsidRDefault="0064190A">
      <w:pPr>
        <w:pStyle w:val="TableofFigures"/>
        <w:tabs>
          <w:tab w:val="right" w:leader="dot" w:pos="9629"/>
        </w:tabs>
        <w:rPr>
          <w:b w:val="0"/>
          <w:noProof/>
        </w:rPr>
      </w:pPr>
      <w:hyperlink w:anchor="_Toc84018182" w:history="1">
        <w:r w:rsidR="00D6144D" w:rsidRPr="00585237">
          <w:rPr>
            <w:rStyle w:val="Hyperlink"/>
            <w:noProof/>
          </w:rPr>
          <w:t>ii.</w:t>
        </w:r>
        <w:r w:rsidR="00D6144D">
          <w:rPr>
            <w:b w:val="0"/>
            <w:noProof/>
          </w:rPr>
          <w:tab/>
        </w:r>
        <w:r w:rsidR="00D6144D" w:rsidRPr="00585237">
          <w:rPr>
            <w:rStyle w:val="Hyperlink"/>
            <w:noProof/>
          </w:rPr>
          <w:t>- the size of CFR if CORESET 0 is not configured for the cell.</w:t>
        </w:r>
      </w:hyperlink>
    </w:p>
    <w:p w14:paraId="47DC6E11" w14:textId="531FD856" w:rsidR="00D6144D" w:rsidRDefault="0064190A">
      <w:pPr>
        <w:pStyle w:val="TableofFigures"/>
        <w:tabs>
          <w:tab w:val="right" w:leader="dot" w:pos="9629"/>
        </w:tabs>
        <w:rPr>
          <w:b w:val="0"/>
          <w:noProof/>
        </w:rPr>
      </w:pPr>
      <w:hyperlink w:anchor="_Toc84018183" w:history="1">
        <w:r w:rsidR="00D6144D" w:rsidRPr="00585237">
          <w:rPr>
            <w:rStyle w:val="Hyperlink"/>
            <w:noProof/>
          </w:rPr>
          <w:t>1.</w:t>
        </w:r>
        <w:r w:rsidR="00D6144D">
          <w:rPr>
            <w:b w:val="0"/>
            <w:noProof/>
          </w:rPr>
          <w:tab/>
        </w:r>
        <w:r w:rsidR="00D6144D" w:rsidRPr="00585237">
          <w:rPr>
            <w:rStyle w:val="Hyperlink"/>
            <w:noProof/>
          </w:rPr>
          <w:t>The size of the initial BWP if no CFR is configured.</w:t>
        </w:r>
      </w:hyperlink>
    </w:p>
    <w:p w14:paraId="6E77635B" w14:textId="353509B0" w:rsidR="00D6144D" w:rsidRDefault="0064190A">
      <w:pPr>
        <w:pStyle w:val="TableofFigures"/>
        <w:tabs>
          <w:tab w:val="right" w:leader="dot" w:pos="9629"/>
        </w:tabs>
        <w:rPr>
          <w:b w:val="0"/>
          <w:noProof/>
        </w:rPr>
      </w:pPr>
      <w:hyperlink w:anchor="_Toc84018184" w:history="1">
        <w:r w:rsidR="00D6144D" w:rsidRPr="00585237">
          <w:rPr>
            <w:rStyle w:val="Hyperlink"/>
            <w:noProof/>
          </w:rPr>
          <w:t>Proposal 35</w:t>
        </w:r>
        <w:r w:rsidR="00D6144D">
          <w:rPr>
            <w:b w:val="0"/>
            <w:noProof/>
          </w:rPr>
          <w:tab/>
        </w:r>
        <w:r w:rsidR="00D6144D" w:rsidRPr="00585237">
          <w:rPr>
            <w:rStyle w:val="Hyperlink"/>
            <w:noProof/>
          </w:rPr>
          <w:t>The  G-RNTI is counted as   “C-RNTI”  when considering the “3+1” DCI size budget rule for group-common PDCCH.</w:t>
        </w:r>
      </w:hyperlink>
    </w:p>
    <w:p w14:paraId="752B8A73" w14:textId="6F4C13EC" w:rsidR="00D6144D" w:rsidRDefault="0064190A">
      <w:pPr>
        <w:pStyle w:val="TableofFigures"/>
        <w:tabs>
          <w:tab w:val="right" w:leader="dot" w:pos="9629"/>
        </w:tabs>
        <w:rPr>
          <w:b w:val="0"/>
          <w:noProof/>
        </w:rPr>
      </w:pPr>
      <w:hyperlink w:anchor="_Toc84018185" w:history="1">
        <w:r w:rsidR="00D6144D" w:rsidRPr="00585237">
          <w:rPr>
            <w:rStyle w:val="Hyperlink"/>
            <w:noProof/>
          </w:rPr>
          <w:t>Proposal 36</w:t>
        </w:r>
        <w:r w:rsidR="00D6144D">
          <w:rPr>
            <w:b w:val="0"/>
            <w:noProof/>
          </w:rPr>
          <w:tab/>
        </w:r>
        <w:r w:rsidR="00D6144D" w:rsidRPr="00585237">
          <w:rPr>
            <w:rStyle w:val="Hyperlink"/>
            <w:noProof/>
          </w:rPr>
          <w:t>The determination of non-fallback multicast DCI size, monitored in the common search space  is inserted as step ”2B” in the DCI alignment procedure</w:t>
        </w:r>
      </w:hyperlink>
    </w:p>
    <w:p w14:paraId="226B494D" w14:textId="5F110DDF" w:rsidR="00D6144D" w:rsidRDefault="0064190A">
      <w:pPr>
        <w:pStyle w:val="TableofFigures"/>
        <w:tabs>
          <w:tab w:val="right" w:leader="dot" w:pos="9629"/>
        </w:tabs>
        <w:rPr>
          <w:b w:val="0"/>
          <w:noProof/>
        </w:rPr>
      </w:pPr>
      <w:hyperlink w:anchor="_Toc84018186" w:history="1">
        <w:r w:rsidR="00D6144D" w:rsidRPr="00585237">
          <w:rPr>
            <w:rStyle w:val="Hyperlink"/>
            <w:noProof/>
          </w:rPr>
          <w:t>Proposal 37</w:t>
        </w:r>
        <w:r w:rsidR="00D6144D">
          <w:rPr>
            <w:b w:val="0"/>
            <w:noProof/>
          </w:rPr>
          <w:tab/>
        </w:r>
        <w:r w:rsidR="00D6144D" w:rsidRPr="00585237">
          <w:rPr>
            <w:rStyle w:val="Hyperlink"/>
            <w:noProof/>
          </w:rPr>
          <w:t>The fallback DCI for multicast is aligned in size with DCI 1_0 and differentiated via the G-RNTI-based CRC check.</w:t>
        </w:r>
      </w:hyperlink>
    </w:p>
    <w:p w14:paraId="08E7DBA1" w14:textId="4B185770" w:rsidR="00D6144D" w:rsidRDefault="0064190A">
      <w:pPr>
        <w:pStyle w:val="TableofFigures"/>
        <w:tabs>
          <w:tab w:val="right" w:leader="dot" w:pos="9629"/>
        </w:tabs>
        <w:rPr>
          <w:b w:val="0"/>
          <w:noProof/>
        </w:rPr>
      </w:pPr>
      <w:hyperlink w:anchor="_Toc84018187" w:history="1">
        <w:r w:rsidR="00D6144D" w:rsidRPr="00585237">
          <w:rPr>
            <w:rStyle w:val="Hyperlink"/>
            <w:noProof/>
          </w:rPr>
          <w:t>Proposal 38</w:t>
        </w:r>
        <w:r w:rsidR="00D6144D">
          <w:rPr>
            <w:b w:val="0"/>
            <w:noProof/>
          </w:rPr>
          <w:tab/>
        </w:r>
        <w:r w:rsidR="00D6144D" w:rsidRPr="00585237">
          <w:rPr>
            <w:rStyle w:val="Hyperlink"/>
            <w:noProof/>
          </w:rPr>
          <w:t xml:space="preserve">The default value for </w:t>
        </w:r>
        <w:r w:rsidR="00D6144D" w:rsidRPr="00585237">
          <w:rPr>
            <w:rStyle w:val="Hyperlink"/>
            <w:noProof/>
            <w:lang w:eastAsia="en-US"/>
          </w:rPr>
          <w:t xml:space="preserve">The maximum number of layers </w:t>
        </w:r>
        <w:r w:rsidR="00D6144D" w:rsidRPr="00585237">
          <w:rPr>
            <w:rStyle w:val="Hyperlink"/>
            <w:noProof/>
          </w:rPr>
          <w:t xml:space="preserve">For LBRM and TBS determination </w:t>
        </w:r>
        <w:r w:rsidR="00D6144D" w:rsidRPr="00585237">
          <w:rPr>
            <w:rStyle w:val="Hyperlink"/>
            <w:noProof/>
            <w:lang w:eastAsia="en-US"/>
          </w:rPr>
          <w:t>for GC-PDSCH is 1</w:t>
        </w:r>
      </w:hyperlink>
    </w:p>
    <w:p w14:paraId="41E15BFF" w14:textId="34B7F9A7" w:rsidR="00D6144D" w:rsidRDefault="0064190A">
      <w:pPr>
        <w:pStyle w:val="TableofFigures"/>
        <w:tabs>
          <w:tab w:val="right" w:leader="dot" w:pos="9629"/>
        </w:tabs>
        <w:rPr>
          <w:b w:val="0"/>
          <w:noProof/>
        </w:rPr>
      </w:pPr>
      <w:hyperlink w:anchor="_Toc84018188" w:history="1">
        <w:r w:rsidR="00D6144D" w:rsidRPr="00585237">
          <w:rPr>
            <w:rStyle w:val="Hyperlink"/>
            <w:noProof/>
          </w:rPr>
          <w:t>Proposal 39</w:t>
        </w:r>
        <w:r w:rsidR="00D6144D">
          <w:rPr>
            <w:b w:val="0"/>
            <w:noProof/>
          </w:rPr>
          <w:tab/>
        </w:r>
        <w:r w:rsidR="00D6144D" w:rsidRPr="00585237">
          <w:rPr>
            <w:rStyle w:val="Hyperlink"/>
            <w:noProof/>
          </w:rPr>
          <w:t>Confirm the following FFS regarding the maximum modulation order for LBRM:</w:t>
        </w:r>
      </w:hyperlink>
    </w:p>
    <w:p w14:paraId="7D931B6D" w14:textId="1392C31C" w:rsidR="00D6144D" w:rsidRDefault="0064190A">
      <w:pPr>
        <w:pStyle w:val="TableofFigures"/>
        <w:tabs>
          <w:tab w:val="right" w:leader="dot" w:pos="9629"/>
        </w:tabs>
        <w:rPr>
          <w:b w:val="0"/>
          <w:noProof/>
        </w:rPr>
      </w:pPr>
      <w:hyperlink w:anchor="_Toc84018189" w:history="1">
        <w:r w:rsidR="00D6144D" w:rsidRPr="00585237">
          <w:rPr>
            <w:rStyle w:val="Hyperlink"/>
            <w:rFonts w:ascii="Times" w:eastAsia="Batang" w:hAnsi="Times"/>
            <w:noProof/>
            <w:lang w:val="en-GB" w:eastAsia="en-US"/>
          </w:rPr>
          <w:t xml:space="preserve">FFS: if </w:t>
        </w:r>
        <w:r w:rsidR="00D6144D" w:rsidRPr="00585237">
          <w:rPr>
            <w:rStyle w:val="Hyperlink"/>
            <w:rFonts w:ascii="Times" w:eastAsia="Batang" w:hAnsi="Times"/>
            <w:i/>
            <w:iCs/>
            <w:noProof/>
            <w:lang w:val="en-GB" w:eastAsia="en-US"/>
          </w:rPr>
          <w:t>mcs-Table</w:t>
        </w:r>
        <w:r w:rsidR="00D6144D" w:rsidRPr="00585237">
          <w:rPr>
            <w:rStyle w:val="Hyperlink"/>
            <w:rFonts w:ascii="Times" w:eastAsia="Batang" w:hAnsi="Times"/>
            <w:noProof/>
            <w:lang w:val="en-GB" w:eastAsia="en-US"/>
          </w:rPr>
          <w:t xml:space="preserve"> in </w:t>
        </w:r>
        <w:r w:rsidR="00D6144D" w:rsidRPr="00585237">
          <w:rPr>
            <w:rStyle w:val="Hyperlink"/>
            <w:rFonts w:ascii="Times" w:eastAsia="Batang" w:hAnsi="Times"/>
            <w:i/>
            <w:iCs/>
            <w:noProof/>
            <w:lang w:val="en-GB" w:eastAsia="en-US"/>
          </w:rPr>
          <w:t>PDSCH-Config</w:t>
        </w:r>
        <w:r w:rsidR="00D6144D" w:rsidRPr="00585237">
          <w:rPr>
            <w:rStyle w:val="Hyperlink"/>
            <w:rFonts w:ascii="Times" w:eastAsia="Batang" w:hAnsi="Times"/>
            <w:noProof/>
            <w:lang w:val="en-GB" w:eastAsia="en-US"/>
          </w:rPr>
          <w:t xml:space="preserve"> for MBS is not configured in CFR, a value determined from </w:t>
        </w:r>
        <w:r w:rsidR="00D6144D" w:rsidRPr="00585237">
          <w:rPr>
            <w:rStyle w:val="Hyperlink"/>
            <w:rFonts w:ascii="Times" w:eastAsia="Batang" w:hAnsi="Times"/>
            <w:i/>
            <w:iCs/>
            <w:noProof/>
            <w:lang w:val="en-GB" w:eastAsia="en-US"/>
          </w:rPr>
          <w:t>mcs-Table</w:t>
        </w:r>
        <w:r w:rsidR="00D6144D" w:rsidRPr="00585237">
          <w:rPr>
            <w:rStyle w:val="Hyperlink"/>
            <w:rFonts w:ascii="Times" w:eastAsia="Batang" w:hAnsi="Times"/>
            <w:noProof/>
            <w:lang w:val="en-GB" w:eastAsia="en-US"/>
          </w:rPr>
          <w:t xml:space="preserve"> in </w:t>
        </w:r>
        <w:r w:rsidR="00D6144D" w:rsidRPr="00585237">
          <w:rPr>
            <w:rStyle w:val="Hyperlink"/>
            <w:rFonts w:ascii="Times" w:eastAsia="Batang" w:hAnsi="Times"/>
            <w:i/>
            <w:iCs/>
            <w:noProof/>
            <w:lang w:val="en-GB" w:eastAsia="en-US"/>
          </w:rPr>
          <w:t>PDSCH-Config</w:t>
        </w:r>
        <w:r w:rsidR="00D6144D" w:rsidRPr="00585237">
          <w:rPr>
            <w:rStyle w:val="Hyperlink"/>
            <w:rFonts w:ascii="Times" w:eastAsia="Batang" w:hAnsi="Times"/>
            <w:noProof/>
            <w:lang w:val="en-GB" w:eastAsia="en-US"/>
          </w:rPr>
          <w:t xml:space="preserve"> for unicast in the active DL BWP is used; if the </w:t>
        </w:r>
        <w:r w:rsidR="00D6144D" w:rsidRPr="00585237">
          <w:rPr>
            <w:rStyle w:val="Hyperlink"/>
            <w:rFonts w:ascii="Times" w:eastAsia="Batang" w:hAnsi="Times"/>
            <w:i/>
            <w:iCs/>
            <w:noProof/>
            <w:lang w:val="en-GB" w:eastAsia="en-US"/>
          </w:rPr>
          <w:t>mcs-Table</w:t>
        </w:r>
        <w:r w:rsidR="00D6144D" w:rsidRPr="00585237">
          <w:rPr>
            <w:rStyle w:val="Hyperlink"/>
            <w:rFonts w:ascii="Times" w:eastAsia="Batang" w:hAnsi="Times"/>
            <w:noProof/>
            <w:lang w:val="en-GB" w:eastAsia="en-US"/>
          </w:rPr>
          <w:t xml:space="preserve"> in </w:t>
        </w:r>
        <w:r w:rsidR="00D6144D" w:rsidRPr="00585237">
          <w:rPr>
            <w:rStyle w:val="Hyperlink"/>
            <w:rFonts w:ascii="Times" w:eastAsia="Batang" w:hAnsi="Times"/>
            <w:i/>
            <w:iCs/>
            <w:noProof/>
            <w:lang w:val="en-GB" w:eastAsia="en-US"/>
          </w:rPr>
          <w:t>PDSCH-Config</w:t>
        </w:r>
        <w:r w:rsidR="00D6144D" w:rsidRPr="00585237">
          <w:rPr>
            <w:rStyle w:val="Hyperlink"/>
            <w:rFonts w:ascii="Times" w:eastAsia="Batang" w:hAnsi="Times"/>
            <w:noProof/>
            <w:lang w:val="en-GB" w:eastAsia="en-US"/>
          </w:rPr>
          <w:t xml:space="preserve"> for unicast is not configured, Table 5.1.3.1-1 in TS38.214 is used (similar as the default value in R16).</w:t>
        </w:r>
      </w:hyperlink>
    </w:p>
    <w:p w14:paraId="1CEA4F45" w14:textId="0F9023FB" w:rsidR="00631C31" w:rsidRPr="000A5023" w:rsidRDefault="00631C31" w:rsidP="00631C31">
      <w:pPr>
        <w:pStyle w:val="BodyText"/>
      </w:pPr>
      <w:r w:rsidRPr="000A5023">
        <w:fldChar w:fldCharType="end"/>
      </w:r>
      <w:bookmarkStart w:id="190" w:name="_In-sequence_SDU_delivery"/>
      <w:bookmarkEnd w:id="190"/>
    </w:p>
    <w:p w14:paraId="34BE20F7" w14:textId="788B9474" w:rsidR="00F507D1" w:rsidRPr="000A5023" w:rsidRDefault="00642C29" w:rsidP="008C5AB4">
      <w:pPr>
        <w:pStyle w:val="Heading1"/>
      </w:pPr>
      <w:r w:rsidRPr="000A5023">
        <w:t xml:space="preserve">  </w:t>
      </w:r>
      <w:r w:rsidR="00F507D1" w:rsidRPr="000A5023">
        <w:t>References</w:t>
      </w:r>
    </w:p>
    <w:p w14:paraId="443839BD" w14:textId="77777777" w:rsidR="001B3DAD" w:rsidRPr="00C32B15" w:rsidRDefault="001B3DAD" w:rsidP="001B3DAD">
      <w:pPr>
        <w:pStyle w:val="Reference"/>
        <w:rPr>
          <w:lang w:val="en-US"/>
        </w:rPr>
      </w:pPr>
      <w:r w:rsidRPr="00C32B15">
        <w:rPr>
          <w:lang w:val="en-US"/>
        </w:rPr>
        <w:t>Chairman Notes for RAN1#102-e meeting, 2020</w:t>
      </w:r>
    </w:p>
    <w:p w14:paraId="3C0BE65F" w14:textId="346C3975" w:rsidR="001B3DAD" w:rsidRPr="00C32B15" w:rsidRDefault="00C66A64" w:rsidP="001B3DAD">
      <w:pPr>
        <w:pStyle w:val="Reference"/>
        <w:rPr>
          <w:lang w:val="en-US"/>
        </w:rPr>
      </w:pPr>
      <w:r w:rsidRPr="00C32B15">
        <w:rPr>
          <w:lang w:val="en-US"/>
        </w:rPr>
        <w:t>R1-200</w:t>
      </w:r>
      <w:r w:rsidR="00F25636" w:rsidRPr="00C32B15">
        <w:rPr>
          <w:lang w:val="en-US"/>
        </w:rPr>
        <w:t>9306</w:t>
      </w:r>
      <w:r w:rsidRPr="00C32B15">
        <w:rPr>
          <w:lang w:val="en-US"/>
        </w:rPr>
        <w:t xml:space="preserve">, </w:t>
      </w:r>
      <w:r w:rsidR="00D8760B" w:rsidRPr="00C32B15">
        <w:rPr>
          <w:lang w:val="en-US"/>
        </w:rPr>
        <w:t>Discussion reliability mechanisms for NR-MBS</w:t>
      </w:r>
      <w:r w:rsidR="001B3DAD" w:rsidRPr="00C32B15">
        <w:rPr>
          <w:lang w:val="en-US"/>
        </w:rPr>
        <w:t xml:space="preserve">, </w:t>
      </w:r>
      <w:r w:rsidRPr="00C32B15">
        <w:rPr>
          <w:lang w:val="en-US"/>
        </w:rPr>
        <w:t xml:space="preserve">Ericsson, </w:t>
      </w:r>
      <w:r w:rsidR="001B3DAD" w:rsidRPr="00C32B15">
        <w:rPr>
          <w:lang w:val="en-US"/>
        </w:rPr>
        <w:t>RAN1#103-e meeting, 2020</w:t>
      </w:r>
    </w:p>
    <w:p w14:paraId="2F9194C4" w14:textId="075ABBB5" w:rsidR="001B3DAD" w:rsidRPr="00C32B15" w:rsidRDefault="001B3DAD" w:rsidP="001B3DAD">
      <w:pPr>
        <w:pStyle w:val="Reference"/>
        <w:rPr>
          <w:lang w:val="en-US"/>
        </w:rPr>
      </w:pPr>
      <w:r w:rsidRPr="00C32B15">
        <w:rPr>
          <w:lang w:val="en-US"/>
        </w:rPr>
        <w:t>3GPP TS 38.331, NR; Radio Resource Control (RRC); Protocol specification, 2020</w:t>
      </w:r>
    </w:p>
    <w:p w14:paraId="3EDFD377" w14:textId="6F7C8200" w:rsidR="00101D7A" w:rsidRPr="00C32B15" w:rsidRDefault="00101D7A" w:rsidP="001B3DAD">
      <w:pPr>
        <w:pStyle w:val="Reference"/>
        <w:rPr>
          <w:lang w:val="en-US"/>
        </w:rPr>
      </w:pPr>
      <w:r w:rsidRPr="00C32B15">
        <w:rPr>
          <w:lang w:val="en-US"/>
        </w:rPr>
        <w:t>3GPP TS 38.822, NR; User Equipment (UE) feature list, 2020.</w:t>
      </w:r>
    </w:p>
    <w:p w14:paraId="174A8955" w14:textId="0549704A" w:rsidR="00A20671" w:rsidRDefault="004451B5" w:rsidP="00A20671">
      <w:pPr>
        <w:pStyle w:val="Reference"/>
      </w:pPr>
      <w:r w:rsidRPr="00B94750">
        <w:t>TS 38.321 - 5.15 Bandwidth Part (BWP) operation</w:t>
      </w:r>
    </w:p>
    <w:p w14:paraId="0CD5D0FC" w14:textId="77777777" w:rsidR="00A20671" w:rsidRDefault="00A20671" w:rsidP="00A20671">
      <w:pPr>
        <w:pStyle w:val="Reference"/>
        <w:numPr>
          <w:ilvl w:val="0"/>
          <w:numId w:val="0"/>
        </w:numPr>
        <w:ind w:left="567" w:hanging="567"/>
      </w:pPr>
    </w:p>
    <w:p w14:paraId="6C35A900" w14:textId="32AEB96E" w:rsidR="00A20671" w:rsidRPr="004261A6" w:rsidRDefault="00A20671" w:rsidP="00C32B15">
      <w:pPr>
        <w:pStyle w:val="Heading1"/>
      </w:pPr>
      <w:r w:rsidRPr="00D22418">
        <w:t xml:space="preserve">Appendix A </w:t>
      </w:r>
      <w:r>
        <w:t>DCI for multicast</w:t>
      </w:r>
    </w:p>
    <w:p w14:paraId="5ABBF2C0" w14:textId="77777777" w:rsidR="00A20671" w:rsidRDefault="00A20671" w:rsidP="00A20671">
      <w:pPr>
        <w:rPr>
          <w:rFonts w:ascii="Times" w:eastAsia="Batang" w:hAnsi="Times"/>
        </w:rPr>
      </w:pPr>
    </w:p>
    <w:p w14:paraId="775C86BD" w14:textId="3BFE3BD9" w:rsidR="00A20671" w:rsidRPr="00C32B15" w:rsidRDefault="00A20671" w:rsidP="00C32B15">
      <w:pPr>
        <w:pStyle w:val="Heading2"/>
        <w:rPr>
          <w:lang w:val="en-US"/>
        </w:rPr>
      </w:pPr>
      <w:r w:rsidRPr="00C32B15">
        <w:rPr>
          <w:lang w:val="en-US"/>
        </w:rPr>
        <w:t>list of fie</w:t>
      </w:r>
      <w:r w:rsidR="00CF4B1C" w:rsidRPr="00C32B15">
        <w:rPr>
          <w:lang w:val="en-US"/>
        </w:rPr>
        <w:t>l</w:t>
      </w:r>
      <w:r w:rsidRPr="00C32B15">
        <w:rPr>
          <w:lang w:val="en-US"/>
        </w:rPr>
        <w:t>ds in DCI 1_1 with proposed removed bits</w:t>
      </w:r>
    </w:p>
    <w:p w14:paraId="33A9FC71" w14:textId="77777777" w:rsidR="00A20671" w:rsidRPr="00C32B15" w:rsidRDefault="00A20671" w:rsidP="00A20671">
      <w:pPr>
        <w:rPr>
          <w:rFonts w:ascii="Times" w:eastAsia="Batang" w:hAnsi="Times"/>
          <w:lang w:val="en-US"/>
        </w:rPr>
      </w:pPr>
    </w:p>
    <w:tbl>
      <w:tblPr>
        <w:tblStyle w:val="TableGrid"/>
        <w:tblW w:w="0" w:type="auto"/>
        <w:tblLook w:val="04A0" w:firstRow="1" w:lastRow="0" w:firstColumn="1" w:lastColumn="0" w:noHBand="0" w:noVBand="1"/>
      </w:tblPr>
      <w:tblGrid>
        <w:gridCol w:w="3209"/>
        <w:gridCol w:w="3210"/>
        <w:gridCol w:w="3210"/>
      </w:tblGrid>
      <w:tr w:rsidR="00A20671" w14:paraId="6F864B6D" w14:textId="77777777" w:rsidTr="00391C66">
        <w:tc>
          <w:tcPr>
            <w:tcW w:w="3209" w:type="dxa"/>
          </w:tcPr>
          <w:p w14:paraId="1B465797" w14:textId="77777777" w:rsidR="00A20671" w:rsidRDefault="00A20671" w:rsidP="00391C66">
            <w:pPr>
              <w:rPr>
                <w:rFonts w:ascii="Times" w:eastAsia="Batang" w:hAnsi="Times"/>
                <w:sz w:val="20"/>
                <w:lang w:val="en-GB"/>
              </w:rPr>
            </w:pPr>
            <w:r>
              <w:rPr>
                <w:rFonts w:ascii="Times" w:eastAsia="Batang" w:hAnsi="Times"/>
                <w:sz w:val="20"/>
                <w:lang w:val="en-GB"/>
              </w:rPr>
              <w:t>Field</w:t>
            </w:r>
          </w:p>
        </w:tc>
        <w:tc>
          <w:tcPr>
            <w:tcW w:w="3210" w:type="dxa"/>
          </w:tcPr>
          <w:p w14:paraId="749AFBD7" w14:textId="77777777" w:rsidR="00A20671" w:rsidRDefault="00A20671" w:rsidP="00391C66">
            <w:pPr>
              <w:rPr>
                <w:rFonts w:ascii="Times" w:eastAsia="Batang" w:hAnsi="Times"/>
                <w:sz w:val="20"/>
                <w:lang w:val="en-GB"/>
              </w:rPr>
            </w:pPr>
            <w:r>
              <w:rPr>
                <w:rFonts w:ascii="Times" w:eastAsia="Batang" w:hAnsi="Times"/>
                <w:sz w:val="20"/>
                <w:lang w:val="en-GB"/>
              </w:rPr>
              <w:t>Needed for multicast</w:t>
            </w:r>
          </w:p>
        </w:tc>
        <w:tc>
          <w:tcPr>
            <w:tcW w:w="3210" w:type="dxa"/>
          </w:tcPr>
          <w:p w14:paraId="78BC6BF3" w14:textId="77777777" w:rsidR="00A20671" w:rsidRDefault="00A20671" w:rsidP="00391C66">
            <w:pPr>
              <w:rPr>
                <w:rFonts w:ascii="Times" w:eastAsia="Batang" w:hAnsi="Times"/>
                <w:sz w:val="20"/>
                <w:lang w:val="en-GB"/>
              </w:rPr>
            </w:pPr>
            <w:r>
              <w:rPr>
                <w:rFonts w:ascii="Times" w:eastAsia="Batang" w:hAnsi="Times"/>
                <w:sz w:val="20"/>
                <w:lang w:val="en-GB"/>
              </w:rPr>
              <w:t>Note</w:t>
            </w:r>
          </w:p>
        </w:tc>
      </w:tr>
      <w:tr w:rsidR="00A20671" w:rsidRPr="008E1431" w14:paraId="474F62CE" w14:textId="77777777" w:rsidTr="00C32B15">
        <w:tc>
          <w:tcPr>
            <w:tcW w:w="3209" w:type="dxa"/>
          </w:tcPr>
          <w:p w14:paraId="0E088212" w14:textId="77777777" w:rsidR="00A20671" w:rsidRDefault="00A20671" w:rsidP="00391C66">
            <w:pPr>
              <w:rPr>
                <w:rFonts w:ascii="Times" w:eastAsia="Batang" w:hAnsi="Times"/>
                <w:sz w:val="20"/>
                <w:lang w:val="en-GB"/>
              </w:rPr>
            </w:pPr>
            <w:r w:rsidRPr="00C32B15">
              <w:rPr>
                <w:sz w:val="20"/>
                <w:szCs w:val="20"/>
                <w:lang w:val="en-US"/>
              </w:rPr>
              <w:t xml:space="preserve">Identifier for DCI formats – 1 </w:t>
            </w:r>
            <w:proofErr w:type="gramStart"/>
            <w:r w:rsidRPr="00C32B15">
              <w:rPr>
                <w:sz w:val="20"/>
                <w:szCs w:val="20"/>
                <w:lang w:val="en-US"/>
              </w:rPr>
              <w:t>bits</w:t>
            </w:r>
            <w:proofErr w:type="gramEnd"/>
          </w:p>
        </w:tc>
        <w:tc>
          <w:tcPr>
            <w:tcW w:w="3210" w:type="dxa"/>
            <w:shd w:val="clear" w:color="auto" w:fill="FFC000"/>
          </w:tcPr>
          <w:p w14:paraId="7772AE8C" w14:textId="6497DCF3" w:rsidR="00A20671" w:rsidRDefault="00872EB4" w:rsidP="00391C66">
            <w:pPr>
              <w:rPr>
                <w:rFonts w:ascii="Times" w:eastAsia="Batang" w:hAnsi="Times"/>
                <w:sz w:val="20"/>
                <w:lang w:val="en-GB"/>
              </w:rPr>
            </w:pPr>
            <w:r>
              <w:rPr>
                <w:rFonts w:ascii="Times" w:eastAsia="Batang" w:hAnsi="Times"/>
                <w:sz w:val="20"/>
                <w:lang w:val="en-GB"/>
              </w:rPr>
              <w:t>no</w:t>
            </w:r>
          </w:p>
        </w:tc>
        <w:tc>
          <w:tcPr>
            <w:tcW w:w="3210" w:type="dxa"/>
          </w:tcPr>
          <w:p w14:paraId="059F320A" w14:textId="5BEB3D77" w:rsidR="00A20671" w:rsidRDefault="00872EB4" w:rsidP="00391C66">
            <w:pPr>
              <w:rPr>
                <w:rFonts w:ascii="Times" w:eastAsia="Batang" w:hAnsi="Times"/>
                <w:sz w:val="20"/>
                <w:lang w:val="en-GB"/>
              </w:rPr>
            </w:pPr>
            <w:r>
              <w:rPr>
                <w:rFonts w:ascii="Times" w:eastAsia="Batang" w:hAnsi="Times"/>
                <w:sz w:val="20"/>
                <w:lang w:val="en-GB"/>
              </w:rPr>
              <w:t>There is no uplink multicast format and G-RNTI can be used as to differienciate the format from unicast.</w:t>
            </w:r>
          </w:p>
        </w:tc>
      </w:tr>
      <w:tr w:rsidR="00A20671" w14:paraId="0FD5869B" w14:textId="77777777" w:rsidTr="00391C66">
        <w:tc>
          <w:tcPr>
            <w:tcW w:w="3209" w:type="dxa"/>
          </w:tcPr>
          <w:p w14:paraId="4B8E4304" w14:textId="77777777" w:rsidR="00A20671" w:rsidRDefault="00A20671" w:rsidP="00391C66">
            <w:r>
              <w:t>Carrier indicator</w:t>
            </w:r>
          </w:p>
        </w:tc>
        <w:tc>
          <w:tcPr>
            <w:tcW w:w="3210" w:type="dxa"/>
            <w:shd w:val="clear" w:color="auto" w:fill="92D050"/>
          </w:tcPr>
          <w:p w14:paraId="2BADC38D"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433BC8F" w14:textId="77777777" w:rsidR="00A20671" w:rsidRDefault="00A20671" w:rsidP="00391C66">
            <w:pPr>
              <w:rPr>
                <w:rFonts w:ascii="Times" w:eastAsia="Batang" w:hAnsi="Times"/>
                <w:sz w:val="20"/>
                <w:lang w:val="en-GB"/>
              </w:rPr>
            </w:pPr>
          </w:p>
        </w:tc>
      </w:tr>
      <w:tr w:rsidR="00A20671" w14:paraId="3BD42BAB" w14:textId="77777777" w:rsidTr="00391C66">
        <w:tc>
          <w:tcPr>
            <w:tcW w:w="3209" w:type="dxa"/>
          </w:tcPr>
          <w:p w14:paraId="0D9994D2" w14:textId="77777777" w:rsidR="00A20671" w:rsidRDefault="00A20671" w:rsidP="00391C66">
            <w:pPr>
              <w:rPr>
                <w:rFonts w:ascii="Times" w:eastAsia="Batang" w:hAnsi="Times"/>
                <w:sz w:val="20"/>
                <w:lang w:val="en-GB"/>
              </w:rPr>
            </w:pPr>
            <w:r>
              <w:rPr>
                <w:rFonts w:ascii="Times" w:eastAsia="Batang" w:hAnsi="Times"/>
                <w:sz w:val="20"/>
                <w:lang w:val="en-GB"/>
              </w:rPr>
              <w:t>BWP indicator</w:t>
            </w:r>
          </w:p>
        </w:tc>
        <w:tc>
          <w:tcPr>
            <w:tcW w:w="3210" w:type="dxa"/>
            <w:shd w:val="clear" w:color="auto" w:fill="92D050"/>
          </w:tcPr>
          <w:p w14:paraId="57EEEBB8"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03D5CADD" w14:textId="77777777" w:rsidR="00A20671" w:rsidRDefault="00A20671" w:rsidP="00391C66">
            <w:pPr>
              <w:rPr>
                <w:rFonts w:ascii="Times" w:eastAsia="Batang" w:hAnsi="Times"/>
                <w:sz w:val="20"/>
                <w:lang w:val="en-GB"/>
              </w:rPr>
            </w:pPr>
          </w:p>
        </w:tc>
      </w:tr>
      <w:tr w:rsidR="00A20671" w:rsidRPr="008E1431" w14:paraId="2F6B2A0C" w14:textId="77777777" w:rsidTr="00391C66">
        <w:tc>
          <w:tcPr>
            <w:tcW w:w="3209" w:type="dxa"/>
          </w:tcPr>
          <w:p w14:paraId="559C1F7A" w14:textId="77777777" w:rsidR="00A20671" w:rsidRDefault="00A20671" w:rsidP="00391C66">
            <w:r>
              <w:t>Frequency domain resource assignment</w:t>
            </w:r>
          </w:p>
        </w:tc>
        <w:tc>
          <w:tcPr>
            <w:tcW w:w="3210" w:type="dxa"/>
            <w:shd w:val="clear" w:color="auto" w:fill="92D050"/>
          </w:tcPr>
          <w:p w14:paraId="61707BC9"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349C083" w14:textId="77777777" w:rsidR="00A20671" w:rsidRDefault="00A20671" w:rsidP="00391C66">
            <w:pPr>
              <w:rPr>
                <w:rFonts w:ascii="Times" w:eastAsia="Batang" w:hAnsi="Times"/>
                <w:sz w:val="20"/>
                <w:lang w:val="en-GB"/>
              </w:rPr>
            </w:pPr>
            <w:r>
              <w:rPr>
                <w:rFonts w:ascii="Times" w:eastAsia="Batang" w:hAnsi="Times"/>
                <w:sz w:val="20"/>
                <w:lang w:val="en-GB"/>
              </w:rPr>
              <w:t>Meaning of FDRA to be discussed</w:t>
            </w:r>
          </w:p>
        </w:tc>
      </w:tr>
      <w:tr w:rsidR="00A20671" w14:paraId="6EC5E7E5" w14:textId="77777777" w:rsidTr="00391C66">
        <w:tc>
          <w:tcPr>
            <w:tcW w:w="3209" w:type="dxa"/>
          </w:tcPr>
          <w:p w14:paraId="3D38DAA3" w14:textId="77777777" w:rsidR="00A20671" w:rsidRPr="003F449D" w:rsidRDefault="00A20671" w:rsidP="00391C66">
            <w:r>
              <w:t>Time domain resource indicator</w:t>
            </w:r>
          </w:p>
        </w:tc>
        <w:tc>
          <w:tcPr>
            <w:tcW w:w="3210" w:type="dxa"/>
            <w:shd w:val="clear" w:color="auto" w:fill="92D050"/>
          </w:tcPr>
          <w:p w14:paraId="4928759B"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034A5B5" w14:textId="77777777" w:rsidR="00A20671" w:rsidRDefault="00A20671" w:rsidP="00391C66">
            <w:pPr>
              <w:rPr>
                <w:rFonts w:ascii="Times" w:eastAsia="Batang" w:hAnsi="Times"/>
                <w:sz w:val="20"/>
                <w:lang w:val="en-GB"/>
              </w:rPr>
            </w:pPr>
          </w:p>
        </w:tc>
      </w:tr>
      <w:tr w:rsidR="00A20671" w14:paraId="7E3A876F" w14:textId="77777777" w:rsidTr="00391C66">
        <w:tc>
          <w:tcPr>
            <w:tcW w:w="3209" w:type="dxa"/>
          </w:tcPr>
          <w:p w14:paraId="395E1F8C" w14:textId="77777777" w:rsidR="00A20671" w:rsidRDefault="00A20671" w:rsidP="00391C66">
            <w:r>
              <w:rPr>
                <w:sz w:val="20"/>
                <w:szCs w:val="20"/>
              </w:rPr>
              <w:t xml:space="preserve">VRB-to-PRB mapping  </w:t>
            </w:r>
          </w:p>
        </w:tc>
        <w:tc>
          <w:tcPr>
            <w:tcW w:w="3210" w:type="dxa"/>
            <w:shd w:val="clear" w:color="auto" w:fill="92D050"/>
          </w:tcPr>
          <w:p w14:paraId="6AED124D"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3E40903" w14:textId="77777777" w:rsidR="00A20671" w:rsidRDefault="00A20671" w:rsidP="00391C66">
            <w:pPr>
              <w:rPr>
                <w:rFonts w:ascii="Times" w:eastAsia="Batang" w:hAnsi="Times"/>
                <w:sz w:val="20"/>
                <w:lang w:val="en-GB"/>
              </w:rPr>
            </w:pPr>
          </w:p>
        </w:tc>
      </w:tr>
      <w:tr w:rsidR="00A20671" w14:paraId="00334021" w14:textId="77777777" w:rsidTr="00391C66">
        <w:tc>
          <w:tcPr>
            <w:tcW w:w="3209" w:type="dxa"/>
          </w:tcPr>
          <w:p w14:paraId="266ABB3E" w14:textId="77777777" w:rsidR="00A20671" w:rsidRDefault="00A20671" w:rsidP="00391C66">
            <w:r>
              <w:t>PRB bundling size indicator</w:t>
            </w:r>
          </w:p>
        </w:tc>
        <w:tc>
          <w:tcPr>
            <w:tcW w:w="3210" w:type="dxa"/>
            <w:shd w:val="clear" w:color="auto" w:fill="92D050"/>
          </w:tcPr>
          <w:p w14:paraId="679DEE32"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0C7E89B" w14:textId="77777777" w:rsidR="00A20671" w:rsidRDefault="00A20671" w:rsidP="00391C66">
            <w:pPr>
              <w:rPr>
                <w:rFonts w:ascii="Times" w:eastAsia="Batang" w:hAnsi="Times"/>
                <w:sz w:val="20"/>
                <w:lang w:val="en-GB"/>
              </w:rPr>
            </w:pPr>
          </w:p>
        </w:tc>
      </w:tr>
      <w:tr w:rsidR="00A20671" w14:paraId="6F4316E2" w14:textId="77777777" w:rsidTr="00391C66">
        <w:tc>
          <w:tcPr>
            <w:tcW w:w="3209" w:type="dxa"/>
          </w:tcPr>
          <w:p w14:paraId="492FDFD8" w14:textId="77777777" w:rsidR="00A20671" w:rsidRDefault="00A20671" w:rsidP="00391C66">
            <w:r>
              <w:t>Rate matching indicator</w:t>
            </w:r>
          </w:p>
        </w:tc>
        <w:tc>
          <w:tcPr>
            <w:tcW w:w="3210" w:type="dxa"/>
            <w:shd w:val="clear" w:color="auto" w:fill="92D050"/>
          </w:tcPr>
          <w:p w14:paraId="4CAB419A"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1009AE4" w14:textId="77777777" w:rsidR="00A20671" w:rsidRDefault="00A20671" w:rsidP="00391C66">
            <w:pPr>
              <w:rPr>
                <w:rFonts w:ascii="Times" w:eastAsia="Batang" w:hAnsi="Times"/>
                <w:sz w:val="20"/>
                <w:lang w:val="en-GB"/>
              </w:rPr>
            </w:pPr>
          </w:p>
        </w:tc>
      </w:tr>
      <w:tr w:rsidR="00A20671" w:rsidRPr="008E1431" w14:paraId="3C4B1DD8" w14:textId="77777777" w:rsidTr="00391C66">
        <w:tc>
          <w:tcPr>
            <w:tcW w:w="3209" w:type="dxa"/>
          </w:tcPr>
          <w:p w14:paraId="7BD1D82E" w14:textId="77777777" w:rsidR="00A20671" w:rsidRDefault="00A20671" w:rsidP="00391C66">
            <w:r>
              <w:rPr>
                <w:sz w:val="20"/>
                <w:szCs w:val="20"/>
              </w:rPr>
              <w:t>ZP CSI-RS trigger</w:t>
            </w:r>
          </w:p>
        </w:tc>
        <w:tc>
          <w:tcPr>
            <w:tcW w:w="3210" w:type="dxa"/>
            <w:shd w:val="clear" w:color="auto" w:fill="FFC000"/>
          </w:tcPr>
          <w:p w14:paraId="3C5F551F"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30515C35" w14:textId="15D55263" w:rsidR="00A20671" w:rsidRDefault="006F06B2" w:rsidP="00391C66">
            <w:pPr>
              <w:rPr>
                <w:rFonts w:ascii="Times" w:eastAsia="Batang" w:hAnsi="Times"/>
                <w:sz w:val="20"/>
                <w:lang w:val="en-GB"/>
              </w:rPr>
            </w:pPr>
            <w:r>
              <w:rPr>
                <w:rFonts w:ascii="Times" w:eastAsia="Batang" w:hAnsi="Times"/>
                <w:sz w:val="20"/>
                <w:lang w:val="en-GB"/>
              </w:rPr>
              <w:t xml:space="preserve"> </w:t>
            </w:r>
            <w:r w:rsidR="00B115A4">
              <w:rPr>
                <w:rFonts w:ascii="Times" w:eastAsia="Batang" w:hAnsi="Times"/>
                <w:sz w:val="20"/>
                <w:lang w:val="en-GB"/>
              </w:rPr>
              <w:t>Depends on conclusion regarding ZP CSI RS in group scheduling</w:t>
            </w:r>
          </w:p>
        </w:tc>
      </w:tr>
      <w:tr w:rsidR="00A20671" w14:paraId="122B6DF1" w14:textId="77777777" w:rsidTr="00391C66">
        <w:tc>
          <w:tcPr>
            <w:tcW w:w="3209" w:type="dxa"/>
          </w:tcPr>
          <w:p w14:paraId="28C4B0FA" w14:textId="77777777" w:rsidR="00A20671" w:rsidRPr="00C32B15" w:rsidRDefault="00A20671" w:rsidP="00391C66">
            <w:pPr>
              <w:rPr>
                <w:lang w:val="en-US"/>
              </w:rPr>
            </w:pPr>
            <w:r w:rsidRPr="00C32B15">
              <w:rPr>
                <w:sz w:val="20"/>
                <w:szCs w:val="20"/>
                <w:lang w:val="en-US"/>
              </w:rPr>
              <w:lastRenderedPageBreak/>
              <w:t>Modulation and coding scheme (TB1)</w:t>
            </w:r>
          </w:p>
        </w:tc>
        <w:tc>
          <w:tcPr>
            <w:tcW w:w="3210" w:type="dxa"/>
            <w:shd w:val="clear" w:color="auto" w:fill="92D050"/>
          </w:tcPr>
          <w:p w14:paraId="1CC62191"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78027ABC" w14:textId="77777777" w:rsidR="00A20671" w:rsidRDefault="00A20671" w:rsidP="00391C66">
            <w:pPr>
              <w:rPr>
                <w:rFonts w:ascii="Times" w:eastAsia="Batang" w:hAnsi="Times"/>
                <w:sz w:val="20"/>
                <w:lang w:val="en-GB"/>
              </w:rPr>
            </w:pPr>
          </w:p>
        </w:tc>
      </w:tr>
      <w:tr w:rsidR="00A20671" w14:paraId="537AC90E" w14:textId="77777777" w:rsidTr="00391C66">
        <w:tc>
          <w:tcPr>
            <w:tcW w:w="3209" w:type="dxa"/>
          </w:tcPr>
          <w:p w14:paraId="272582E8" w14:textId="77777777" w:rsidR="00A20671" w:rsidRPr="003F449D" w:rsidRDefault="00A20671" w:rsidP="00391C66">
            <w:r>
              <w:t>NDI (TB1)</w:t>
            </w:r>
          </w:p>
        </w:tc>
        <w:tc>
          <w:tcPr>
            <w:tcW w:w="3210" w:type="dxa"/>
            <w:shd w:val="clear" w:color="auto" w:fill="92D050"/>
          </w:tcPr>
          <w:p w14:paraId="651BB547"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73064B11" w14:textId="77777777" w:rsidR="00A20671" w:rsidRDefault="00A20671" w:rsidP="00391C66">
            <w:pPr>
              <w:rPr>
                <w:rFonts w:ascii="Times" w:eastAsia="Batang" w:hAnsi="Times"/>
                <w:sz w:val="20"/>
                <w:lang w:val="en-GB"/>
              </w:rPr>
            </w:pPr>
          </w:p>
        </w:tc>
      </w:tr>
      <w:tr w:rsidR="00A20671" w14:paraId="168E4B74" w14:textId="77777777" w:rsidTr="00391C66">
        <w:tc>
          <w:tcPr>
            <w:tcW w:w="3209" w:type="dxa"/>
          </w:tcPr>
          <w:p w14:paraId="287FFDEC" w14:textId="77777777" w:rsidR="00A20671" w:rsidRPr="003F449D" w:rsidRDefault="00A20671" w:rsidP="00391C66">
            <w:r>
              <w:t>RV  (TB1)</w:t>
            </w:r>
          </w:p>
        </w:tc>
        <w:tc>
          <w:tcPr>
            <w:tcW w:w="3210" w:type="dxa"/>
            <w:shd w:val="clear" w:color="auto" w:fill="92D050"/>
          </w:tcPr>
          <w:p w14:paraId="513D066C"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D2C4636" w14:textId="77777777" w:rsidR="00A20671" w:rsidRDefault="00A20671" w:rsidP="00391C66">
            <w:pPr>
              <w:rPr>
                <w:rFonts w:ascii="Times" w:eastAsia="Batang" w:hAnsi="Times"/>
                <w:sz w:val="20"/>
                <w:lang w:val="en-GB"/>
              </w:rPr>
            </w:pPr>
          </w:p>
        </w:tc>
      </w:tr>
      <w:tr w:rsidR="00A20671" w14:paraId="0A5D7071" w14:textId="77777777" w:rsidTr="00391C66">
        <w:tc>
          <w:tcPr>
            <w:tcW w:w="3209" w:type="dxa"/>
          </w:tcPr>
          <w:p w14:paraId="6BF15FB4" w14:textId="77777777" w:rsidR="00A20671" w:rsidRPr="00C32B15" w:rsidRDefault="00A20671" w:rsidP="00391C66">
            <w:pPr>
              <w:rPr>
                <w:lang w:val="en-US"/>
              </w:rPr>
            </w:pPr>
            <w:r w:rsidRPr="00C32B15">
              <w:rPr>
                <w:sz w:val="20"/>
                <w:szCs w:val="20"/>
                <w:lang w:val="en-US"/>
              </w:rPr>
              <w:t>Modulation and coding scheme (TB2)</w:t>
            </w:r>
          </w:p>
        </w:tc>
        <w:tc>
          <w:tcPr>
            <w:tcW w:w="3210" w:type="dxa"/>
            <w:shd w:val="clear" w:color="auto" w:fill="92D050"/>
          </w:tcPr>
          <w:p w14:paraId="25F16FEF"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A5FDAE6" w14:textId="77777777" w:rsidR="00A20671" w:rsidRDefault="00A20671" w:rsidP="00391C66">
            <w:pPr>
              <w:rPr>
                <w:rFonts w:ascii="Times" w:eastAsia="Batang" w:hAnsi="Times"/>
                <w:sz w:val="20"/>
                <w:lang w:val="en-GB"/>
              </w:rPr>
            </w:pPr>
          </w:p>
        </w:tc>
      </w:tr>
      <w:tr w:rsidR="00A20671" w14:paraId="40B55ECD" w14:textId="77777777" w:rsidTr="00391C66">
        <w:tc>
          <w:tcPr>
            <w:tcW w:w="3209" w:type="dxa"/>
          </w:tcPr>
          <w:p w14:paraId="3DAF4C15" w14:textId="77777777" w:rsidR="00A20671" w:rsidRPr="003F449D" w:rsidRDefault="00A20671" w:rsidP="00391C66">
            <w:r>
              <w:t>NDI (TB2)</w:t>
            </w:r>
          </w:p>
        </w:tc>
        <w:tc>
          <w:tcPr>
            <w:tcW w:w="3210" w:type="dxa"/>
            <w:shd w:val="clear" w:color="auto" w:fill="92D050"/>
          </w:tcPr>
          <w:p w14:paraId="0906A1D7"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5E7B7145" w14:textId="77777777" w:rsidR="00A20671" w:rsidRDefault="00A20671" w:rsidP="00391C66">
            <w:pPr>
              <w:rPr>
                <w:rFonts w:ascii="Times" w:eastAsia="Batang" w:hAnsi="Times"/>
                <w:sz w:val="20"/>
                <w:lang w:val="en-GB"/>
              </w:rPr>
            </w:pPr>
          </w:p>
        </w:tc>
      </w:tr>
      <w:tr w:rsidR="00A20671" w14:paraId="2F058418" w14:textId="77777777" w:rsidTr="00391C66">
        <w:tc>
          <w:tcPr>
            <w:tcW w:w="3209" w:type="dxa"/>
          </w:tcPr>
          <w:p w14:paraId="0902A62F" w14:textId="77777777" w:rsidR="00A20671" w:rsidRPr="003F449D" w:rsidRDefault="00A20671" w:rsidP="00391C66">
            <w:r>
              <w:t>RV  (TB2)</w:t>
            </w:r>
          </w:p>
        </w:tc>
        <w:tc>
          <w:tcPr>
            <w:tcW w:w="3210" w:type="dxa"/>
            <w:shd w:val="clear" w:color="auto" w:fill="92D050"/>
          </w:tcPr>
          <w:p w14:paraId="45AE0608"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02A3A25" w14:textId="77777777" w:rsidR="00A20671" w:rsidRDefault="00A20671" w:rsidP="00391C66">
            <w:pPr>
              <w:rPr>
                <w:rFonts w:ascii="Times" w:eastAsia="Batang" w:hAnsi="Times"/>
                <w:sz w:val="20"/>
                <w:lang w:val="en-GB"/>
              </w:rPr>
            </w:pPr>
          </w:p>
        </w:tc>
      </w:tr>
      <w:tr w:rsidR="00A20671" w14:paraId="7138900A" w14:textId="77777777" w:rsidTr="00391C66">
        <w:tc>
          <w:tcPr>
            <w:tcW w:w="3209" w:type="dxa"/>
          </w:tcPr>
          <w:p w14:paraId="01A960B8" w14:textId="77777777" w:rsidR="00A20671" w:rsidRDefault="00A20671" w:rsidP="00391C66">
            <w:pPr>
              <w:rPr>
                <w:rFonts w:ascii="Times" w:eastAsia="Batang" w:hAnsi="Times"/>
                <w:sz w:val="20"/>
                <w:lang w:val="en-GB"/>
              </w:rPr>
            </w:pPr>
            <w:r>
              <w:rPr>
                <w:rFonts w:ascii="Times" w:eastAsia="Batang" w:hAnsi="Times"/>
                <w:sz w:val="20"/>
                <w:lang w:val="en-GB"/>
              </w:rPr>
              <w:t>HARQ process number</w:t>
            </w:r>
          </w:p>
        </w:tc>
        <w:tc>
          <w:tcPr>
            <w:tcW w:w="3210" w:type="dxa"/>
            <w:shd w:val="clear" w:color="auto" w:fill="92D050"/>
          </w:tcPr>
          <w:p w14:paraId="59F017B5"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ACA62AE" w14:textId="77777777" w:rsidR="00A20671" w:rsidRDefault="00A20671" w:rsidP="00391C66">
            <w:pPr>
              <w:rPr>
                <w:rFonts w:ascii="Times" w:eastAsia="Batang" w:hAnsi="Times"/>
                <w:sz w:val="20"/>
                <w:lang w:val="en-GB"/>
              </w:rPr>
            </w:pPr>
          </w:p>
        </w:tc>
      </w:tr>
      <w:tr w:rsidR="00A20671" w14:paraId="7AE879AE" w14:textId="77777777" w:rsidTr="00391C66">
        <w:tc>
          <w:tcPr>
            <w:tcW w:w="3209" w:type="dxa"/>
          </w:tcPr>
          <w:p w14:paraId="21FABFF4" w14:textId="77777777" w:rsidR="00A20671" w:rsidRDefault="00A20671" w:rsidP="00391C66">
            <w:pPr>
              <w:rPr>
                <w:rFonts w:ascii="Times" w:eastAsia="Batang" w:hAnsi="Times"/>
                <w:sz w:val="20"/>
                <w:lang w:val="en-GB"/>
              </w:rPr>
            </w:pPr>
            <w:r>
              <w:rPr>
                <w:rFonts w:ascii="Times" w:eastAsia="Batang" w:hAnsi="Times"/>
                <w:sz w:val="20"/>
                <w:lang w:val="en-GB"/>
              </w:rPr>
              <w:t>DAI</w:t>
            </w:r>
          </w:p>
        </w:tc>
        <w:tc>
          <w:tcPr>
            <w:tcW w:w="3210" w:type="dxa"/>
            <w:shd w:val="clear" w:color="auto" w:fill="92D050"/>
          </w:tcPr>
          <w:p w14:paraId="2BA2B1E8"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B8FE8F3" w14:textId="77777777" w:rsidR="00A20671" w:rsidRDefault="00A20671" w:rsidP="00391C66">
            <w:pPr>
              <w:rPr>
                <w:rFonts w:ascii="Times" w:eastAsia="Batang" w:hAnsi="Times"/>
                <w:sz w:val="20"/>
                <w:lang w:val="en-GB"/>
              </w:rPr>
            </w:pPr>
          </w:p>
        </w:tc>
      </w:tr>
      <w:tr w:rsidR="00A20671" w:rsidRPr="008E1431" w14:paraId="0CBFD06C" w14:textId="77777777" w:rsidTr="00391C66">
        <w:tc>
          <w:tcPr>
            <w:tcW w:w="3209" w:type="dxa"/>
          </w:tcPr>
          <w:p w14:paraId="43910C62" w14:textId="77777777" w:rsidR="00A20671" w:rsidRDefault="00A20671" w:rsidP="00391C66">
            <w:pPr>
              <w:rPr>
                <w:rFonts w:ascii="Times" w:eastAsia="Batang" w:hAnsi="Times"/>
                <w:sz w:val="20"/>
                <w:lang w:val="en-GB"/>
              </w:rPr>
            </w:pPr>
            <w:r>
              <w:rPr>
                <w:rFonts w:ascii="Times" w:eastAsia="Batang" w:hAnsi="Times"/>
                <w:sz w:val="20"/>
                <w:lang w:val="en-GB"/>
              </w:rPr>
              <w:t>TPC command for PUCCH</w:t>
            </w:r>
          </w:p>
        </w:tc>
        <w:tc>
          <w:tcPr>
            <w:tcW w:w="3210" w:type="dxa"/>
            <w:shd w:val="clear" w:color="auto" w:fill="FFC000"/>
          </w:tcPr>
          <w:p w14:paraId="2E94F554" w14:textId="77777777" w:rsidR="00A20671" w:rsidRDefault="00A20671" w:rsidP="00391C66">
            <w:pPr>
              <w:rPr>
                <w:rFonts w:ascii="Times" w:eastAsia="Batang" w:hAnsi="Times"/>
                <w:sz w:val="20"/>
                <w:lang w:val="en-GB"/>
              </w:rPr>
            </w:pPr>
            <w:r>
              <w:rPr>
                <w:rFonts w:ascii="Times" w:eastAsia="Batang" w:hAnsi="Times"/>
                <w:sz w:val="20"/>
                <w:lang w:val="en-GB"/>
              </w:rPr>
              <w:t>No</w:t>
            </w:r>
          </w:p>
        </w:tc>
        <w:tc>
          <w:tcPr>
            <w:tcW w:w="3210" w:type="dxa"/>
          </w:tcPr>
          <w:p w14:paraId="2394564F" w14:textId="77777777" w:rsidR="00A20671" w:rsidRDefault="00A20671" w:rsidP="00391C66">
            <w:pPr>
              <w:rPr>
                <w:rFonts w:ascii="Times" w:eastAsia="Batang" w:hAnsi="Times"/>
                <w:sz w:val="20"/>
                <w:lang w:val="en-GB"/>
              </w:rPr>
            </w:pPr>
            <w:r>
              <w:rPr>
                <w:rFonts w:ascii="Times" w:eastAsia="Batang" w:hAnsi="Times"/>
                <w:sz w:val="20"/>
                <w:lang w:val="en-GB"/>
              </w:rPr>
              <w:t xml:space="preserve">Can be handled via unicast TPC. </w:t>
            </w:r>
          </w:p>
        </w:tc>
      </w:tr>
      <w:tr w:rsidR="00A20671" w14:paraId="5FAD6106" w14:textId="77777777" w:rsidTr="00391C66">
        <w:tc>
          <w:tcPr>
            <w:tcW w:w="3209" w:type="dxa"/>
          </w:tcPr>
          <w:p w14:paraId="35AB69CB" w14:textId="77777777" w:rsidR="00A20671" w:rsidRDefault="00A20671" w:rsidP="00391C66">
            <w:pPr>
              <w:rPr>
                <w:rFonts w:ascii="Times" w:eastAsia="Batang" w:hAnsi="Times"/>
                <w:sz w:val="20"/>
                <w:lang w:val="en-GB"/>
              </w:rPr>
            </w:pPr>
            <w:r>
              <w:rPr>
                <w:rFonts w:ascii="Times" w:eastAsia="Batang" w:hAnsi="Times"/>
                <w:sz w:val="20"/>
                <w:lang w:val="en-GB"/>
              </w:rPr>
              <w:t>PRI</w:t>
            </w:r>
          </w:p>
        </w:tc>
        <w:tc>
          <w:tcPr>
            <w:tcW w:w="3210" w:type="dxa"/>
            <w:shd w:val="clear" w:color="auto" w:fill="92D050"/>
          </w:tcPr>
          <w:p w14:paraId="0C06712F"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E30C2C8" w14:textId="77777777" w:rsidR="00A20671" w:rsidRDefault="00A20671" w:rsidP="00391C66">
            <w:pPr>
              <w:rPr>
                <w:rFonts w:ascii="Times" w:eastAsia="Batang" w:hAnsi="Times"/>
                <w:sz w:val="20"/>
                <w:lang w:val="en-GB"/>
              </w:rPr>
            </w:pPr>
          </w:p>
        </w:tc>
      </w:tr>
      <w:tr w:rsidR="00A20671" w14:paraId="4969AEC3" w14:textId="77777777" w:rsidTr="00391C66">
        <w:tc>
          <w:tcPr>
            <w:tcW w:w="3209" w:type="dxa"/>
          </w:tcPr>
          <w:p w14:paraId="19701273" w14:textId="77777777" w:rsidR="00A20671" w:rsidRDefault="00A20671" w:rsidP="00391C66">
            <w:pPr>
              <w:rPr>
                <w:rFonts w:ascii="Times" w:eastAsia="Batang" w:hAnsi="Times"/>
                <w:sz w:val="20"/>
                <w:lang w:val="en-GB"/>
              </w:rPr>
            </w:pPr>
            <w:r>
              <w:rPr>
                <w:rFonts w:ascii="Times" w:eastAsia="Batang" w:hAnsi="Times"/>
                <w:sz w:val="20"/>
                <w:lang w:val="en-GB"/>
              </w:rPr>
              <w:t>PDSCH to HARQ feedback timing indicator</w:t>
            </w:r>
          </w:p>
        </w:tc>
        <w:tc>
          <w:tcPr>
            <w:tcW w:w="3210" w:type="dxa"/>
            <w:shd w:val="clear" w:color="auto" w:fill="92D050"/>
          </w:tcPr>
          <w:p w14:paraId="7B80957F"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0EF43388" w14:textId="77777777" w:rsidR="00A20671" w:rsidRDefault="00A20671" w:rsidP="00391C66">
            <w:pPr>
              <w:rPr>
                <w:rFonts w:ascii="Times" w:eastAsia="Batang" w:hAnsi="Times"/>
                <w:sz w:val="20"/>
                <w:lang w:val="en-GB"/>
              </w:rPr>
            </w:pPr>
          </w:p>
        </w:tc>
      </w:tr>
      <w:tr w:rsidR="00A20671" w:rsidRPr="008E1431" w14:paraId="30DB6111" w14:textId="77777777" w:rsidTr="00391C66">
        <w:tc>
          <w:tcPr>
            <w:tcW w:w="3209" w:type="dxa"/>
          </w:tcPr>
          <w:p w14:paraId="76625E2E" w14:textId="77777777" w:rsidR="00A20671" w:rsidRPr="00C32B15" w:rsidRDefault="00A20671" w:rsidP="00391C66">
            <w:pPr>
              <w:rPr>
                <w:lang w:val="en-US"/>
              </w:rPr>
            </w:pPr>
            <w:r w:rsidRPr="00C32B15">
              <w:rPr>
                <w:sz w:val="20"/>
                <w:szCs w:val="20"/>
                <w:lang w:val="en-US"/>
              </w:rPr>
              <w:t>One-shot HARQ-ACK request</w:t>
            </w:r>
          </w:p>
        </w:tc>
        <w:tc>
          <w:tcPr>
            <w:tcW w:w="3210" w:type="dxa"/>
            <w:shd w:val="clear" w:color="auto" w:fill="FFC000"/>
          </w:tcPr>
          <w:p w14:paraId="36C407C4" w14:textId="77777777" w:rsidR="00A20671" w:rsidRDefault="00A20671" w:rsidP="00391C66">
            <w:pPr>
              <w:rPr>
                <w:rFonts w:ascii="Times" w:eastAsia="Batang" w:hAnsi="Times"/>
                <w:sz w:val="20"/>
                <w:lang w:val="en-GB"/>
              </w:rPr>
            </w:pPr>
            <w:r>
              <w:rPr>
                <w:rFonts w:ascii="Times" w:eastAsia="Batang" w:hAnsi="Times"/>
                <w:sz w:val="20"/>
                <w:lang w:val="en-GB"/>
              </w:rPr>
              <w:t>no</w:t>
            </w:r>
          </w:p>
        </w:tc>
        <w:tc>
          <w:tcPr>
            <w:tcW w:w="3210" w:type="dxa"/>
          </w:tcPr>
          <w:p w14:paraId="196ACA30" w14:textId="77777777" w:rsidR="00A20671" w:rsidRDefault="00A20671" w:rsidP="00391C66">
            <w:pPr>
              <w:rPr>
                <w:rFonts w:ascii="Times" w:eastAsia="Batang" w:hAnsi="Times"/>
                <w:sz w:val="20"/>
                <w:lang w:val="en-GB"/>
              </w:rPr>
            </w:pPr>
            <w:r>
              <w:rPr>
                <w:rFonts w:ascii="Times" w:eastAsia="Batang" w:hAnsi="Times"/>
                <w:sz w:val="20"/>
                <w:lang w:val="en-GB"/>
              </w:rPr>
              <w:t>Can already be removed by configuration</w:t>
            </w:r>
          </w:p>
        </w:tc>
      </w:tr>
      <w:tr w:rsidR="00A20671" w:rsidRPr="008E1431" w14:paraId="086CB543" w14:textId="77777777" w:rsidTr="00391C66">
        <w:tc>
          <w:tcPr>
            <w:tcW w:w="3209" w:type="dxa"/>
          </w:tcPr>
          <w:p w14:paraId="6B27838B" w14:textId="77777777" w:rsidR="00A20671" w:rsidRDefault="00A20671" w:rsidP="00391C66">
            <w:r>
              <w:t>PDSCH group index</w:t>
            </w:r>
          </w:p>
        </w:tc>
        <w:tc>
          <w:tcPr>
            <w:tcW w:w="3210" w:type="dxa"/>
            <w:shd w:val="clear" w:color="auto" w:fill="FFC000"/>
          </w:tcPr>
          <w:p w14:paraId="65EE5871"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03C3C517" w14:textId="51B9C3ED" w:rsidR="00A20671" w:rsidRDefault="00A20671" w:rsidP="00391C66">
            <w:pPr>
              <w:rPr>
                <w:rFonts w:ascii="Times" w:eastAsia="Batang" w:hAnsi="Times"/>
                <w:sz w:val="20"/>
                <w:lang w:val="en-GB"/>
              </w:rPr>
            </w:pPr>
            <w:proofErr w:type="gramStart"/>
            <w:r>
              <w:rPr>
                <w:rFonts w:ascii="Times" w:eastAsia="Batang" w:hAnsi="Times"/>
                <w:sz w:val="20"/>
                <w:lang w:val="en-GB"/>
              </w:rPr>
              <w:t>Depends</w:t>
            </w:r>
            <w:proofErr w:type="gramEnd"/>
            <w:r>
              <w:rPr>
                <w:rFonts w:ascii="Times" w:eastAsia="Batang" w:hAnsi="Times"/>
                <w:sz w:val="20"/>
                <w:lang w:val="en-GB"/>
              </w:rPr>
              <w:t xml:space="preserve"> if enhanced dynamic codebook is supported. </w:t>
            </w:r>
            <w:r w:rsidR="003D686B">
              <w:rPr>
                <w:rFonts w:ascii="Times" w:eastAsia="Batang" w:hAnsi="Times"/>
                <w:sz w:val="20"/>
                <w:lang w:val="en-GB"/>
              </w:rPr>
              <w:t xml:space="preserve"> Can be removed by configuration</w:t>
            </w:r>
          </w:p>
        </w:tc>
      </w:tr>
      <w:tr w:rsidR="00A20671" w:rsidRPr="008E1431" w14:paraId="70939AD7" w14:textId="77777777" w:rsidTr="00391C66">
        <w:tc>
          <w:tcPr>
            <w:tcW w:w="3209" w:type="dxa"/>
          </w:tcPr>
          <w:p w14:paraId="4D727DC4" w14:textId="77777777" w:rsidR="00A20671" w:rsidRDefault="00A20671" w:rsidP="00391C66">
            <w:r>
              <w:t>New feedback indicator</w:t>
            </w:r>
          </w:p>
        </w:tc>
        <w:tc>
          <w:tcPr>
            <w:tcW w:w="3210" w:type="dxa"/>
            <w:shd w:val="clear" w:color="auto" w:fill="FFC000"/>
          </w:tcPr>
          <w:p w14:paraId="3C4FAB69"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576FA180" w14:textId="76BAC8D9" w:rsidR="00A20671" w:rsidRDefault="00A20671" w:rsidP="00391C66">
            <w:pPr>
              <w:rPr>
                <w:rFonts w:ascii="Times" w:eastAsia="Batang" w:hAnsi="Times"/>
                <w:sz w:val="20"/>
                <w:lang w:val="en-GB"/>
              </w:rPr>
            </w:pPr>
            <w:proofErr w:type="gramStart"/>
            <w:r>
              <w:rPr>
                <w:rFonts w:ascii="Times" w:eastAsia="Batang" w:hAnsi="Times"/>
                <w:sz w:val="20"/>
                <w:lang w:val="en-GB"/>
              </w:rPr>
              <w:t>Depends</w:t>
            </w:r>
            <w:proofErr w:type="gramEnd"/>
            <w:r>
              <w:rPr>
                <w:rFonts w:ascii="Times" w:eastAsia="Batang" w:hAnsi="Times"/>
                <w:sz w:val="20"/>
                <w:lang w:val="en-GB"/>
              </w:rPr>
              <w:t xml:space="preserve"> if enhanced dynamic codebook is supported. </w:t>
            </w:r>
            <w:r w:rsidR="003D686B">
              <w:rPr>
                <w:rFonts w:ascii="Times" w:eastAsia="Batang" w:hAnsi="Times"/>
                <w:sz w:val="20"/>
                <w:lang w:val="en-GB"/>
              </w:rPr>
              <w:t>Can be removed by configuration</w:t>
            </w:r>
          </w:p>
        </w:tc>
      </w:tr>
      <w:tr w:rsidR="00A20671" w:rsidRPr="008E1431" w14:paraId="3E620885" w14:textId="77777777" w:rsidTr="00391C66">
        <w:tc>
          <w:tcPr>
            <w:tcW w:w="3209" w:type="dxa"/>
          </w:tcPr>
          <w:p w14:paraId="69A82729" w14:textId="77777777" w:rsidR="00A20671" w:rsidRPr="00C32B15" w:rsidRDefault="00A20671" w:rsidP="00391C66">
            <w:pPr>
              <w:rPr>
                <w:lang w:val="en-US"/>
              </w:rPr>
            </w:pPr>
            <w:r w:rsidRPr="00C32B15">
              <w:rPr>
                <w:lang w:val="en-US"/>
              </w:rPr>
              <w:t>Number of requested PDSCH group(s)</w:t>
            </w:r>
          </w:p>
        </w:tc>
        <w:tc>
          <w:tcPr>
            <w:tcW w:w="3210" w:type="dxa"/>
            <w:shd w:val="clear" w:color="auto" w:fill="FFC000"/>
          </w:tcPr>
          <w:p w14:paraId="72F32FE0"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7680985C" w14:textId="76B81FEB" w:rsidR="00A20671" w:rsidRDefault="00A20671" w:rsidP="00391C66">
            <w:pPr>
              <w:rPr>
                <w:rFonts w:ascii="Times" w:eastAsia="Batang" w:hAnsi="Times"/>
                <w:sz w:val="20"/>
                <w:lang w:val="en-GB"/>
              </w:rPr>
            </w:pPr>
            <w:proofErr w:type="gramStart"/>
            <w:r>
              <w:rPr>
                <w:rFonts w:ascii="Times" w:eastAsia="Batang" w:hAnsi="Times"/>
                <w:sz w:val="20"/>
                <w:lang w:val="en-GB"/>
              </w:rPr>
              <w:t>Depends</w:t>
            </w:r>
            <w:proofErr w:type="gramEnd"/>
            <w:r>
              <w:rPr>
                <w:rFonts w:ascii="Times" w:eastAsia="Batang" w:hAnsi="Times"/>
                <w:sz w:val="20"/>
                <w:lang w:val="en-GB"/>
              </w:rPr>
              <w:t xml:space="preserve"> if enhanced dynamic codebook is supported. </w:t>
            </w:r>
            <w:r w:rsidR="003D686B">
              <w:rPr>
                <w:rFonts w:ascii="Times" w:eastAsia="Batang" w:hAnsi="Times"/>
                <w:sz w:val="20"/>
                <w:lang w:val="en-GB"/>
              </w:rPr>
              <w:t>Can be removed by configuration</w:t>
            </w:r>
          </w:p>
        </w:tc>
      </w:tr>
      <w:tr w:rsidR="00A20671" w14:paraId="6618B879" w14:textId="77777777" w:rsidTr="00391C66">
        <w:tc>
          <w:tcPr>
            <w:tcW w:w="3209" w:type="dxa"/>
          </w:tcPr>
          <w:p w14:paraId="51ED9CF9" w14:textId="77777777" w:rsidR="00A20671" w:rsidRDefault="00A20671" w:rsidP="00391C66">
            <w:r>
              <w:t>Antenna port(s)</w:t>
            </w:r>
          </w:p>
        </w:tc>
        <w:tc>
          <w:tcPr>
            <w:tcW w:w="3210" w:type="dxa"/>
            <w:shd w:val="clear" w:color="auto" w:fill="92D050"/>
          </w:tcPr>
          <w:p w14:paraId="23ABE150"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3EF8046" w14:textId="77777777" w:rsidR="00A20671" w:rsidRDefault="00A20671" w:rsidP="00391C66">
            <w:pPr>
              <w:rPr>
                <w:rFonts w:ascii="Times" w:eastAsia="Batang" w:hAnsi="Times"/>
                <w:sz w:val="20"/>
                <w:lang w:val="en-GB"/>
              </w:rPr>
            </w:pPr>
          </w:p>
        </w:tc>
      </w:tr>
      <w:tr w:rsidR="00A20671" w14:paraId="581F0C5F" w14:textId="77777777" w:rsidTr="00391C66">
        <w:tc>
          <w:tcPr>
            <w:tcW w:w="3209" w:type="dxa"/>
          </w:tcPr>
          <w:p w14:paraId="5D69D8E4" w14:textId="77777777" w:rsidR="00A20671" w:rsidRDefault="00A20671" w:rsidP="00391C66">
            <w:r>
              <w:t>Transmission configuration indication</w:t>
            </w:r>
          </w:p>
        </w:tc>
        <w:tc>
          <w:tcPr>
            <w:tcW w:w="3210" w:type="dxa"/>
            <w:shd w:val="clear" w:color="auto" w:fill="92D050"/>
          </w:tcPr>
          <w:p w14:paraId="40B281FD"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B31949D" w14:textId="77777777" w:rsidR="00A20671" w:rsidRDefault="00A20671" w:rsidP="00391C66">
            <w:pPr>
              <w:rPr>
                <w:rFonts w:ascii="Times" w:eastAsia="Batang" w:hAnsi="Times"/>
                <w:sz w:val="20"/>
                <w:lang w:val="en-GB"/>
              </w:rPr>
            </w:pPr>
          </w:p>
        </w:tc>
      </w:tr>
      <w:tr w:rsidR="00A20671" w:rsidRPr="008E1431" w14:paraId="2E246FEA" w14:textId="77777777" w:rsidTr="00391C66">
        <w:tc>
          <w:tcPr>
            <w:tcW w:w="3209" w:type="dxa"/>
          </w:tcPr>
          <w:p w14:paraId="3A2A8156" w14:textId="77777777" w:rsidR="00A20671" w:rsidRDefault="00A20671" w:rsidP="00391C66">
            <w:r>
              <w:rPr>
                <w:sz w:val="20"/>
                <w:szCs w:val="20"/>
              </w:rPr>
              <w:t>SRS request</w:t>
            </w:r>
          </w:p>
        </w:tc>
        <w:tc>
          <w:tcPr>
            <w:tcW w:w="3210" w:type="dxa"/>
            <w:shd w:val="clear" w:color="auto" w:fill="FFC000"/>
          </w:tcPr>
          <w:p w14:paraId="0BB09E81"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11BD81AC" w14:textId="77777777" w:rsidR="00A20671" w:rsidRDefault="00A20671" w:rsidP="00391C66">
            <w:pPr>
              <w:rPr>
                <w:rFonts w:ascii="Times" w:eastAsia="Batang" w:hAnsi="Times"/>
                <w:sz w:val="20"/>
                <w:lang w:val="en-GB"/>
              </w:rPr>
            </w:pPr>
            <w:r>
              <w:rPr>
                <w:rFonts w:ascii="Times" w:eastAsia="Batang" w:hAnsi="Times"/>
                <w:sz w:val="20"/>
                <w:lang w:val="en-GB"/>
              </w:rPr>
              <w:t>Could be handled by unicast</w:t>
            </w:r>
          </w:p>
        </w:tc>
      </w:tr>
      <w:tr w:rsidR="00A20671" w:rsidRPr="008E1431" w14:paraId="73F46D68" w14:textId="77777777" w:rsidTr="00391C66">
        <w:tc>
          <w:tcPr>
            <w:tcW w:w="3209" w:type="dxa"/>
          </w:tcPr>
          <w:p w14:paraId="46E621F9" w14:textId="77777777" w:rsidR="00A20671" w:rsidRDefault="00A20671" w:rsidP="00391C66">
            <w:r>
              <w:rPr>
                <w:sz w:val="20"/>
                <w:szCs w:val="20"/>
              </w:rPr>
              <w:t>CBG transmission information (CBGTI)</w:t>
            </w:r>
          </w:p>
        </w:tc>
        <w:tc>
          <w:tcPr>
            <w:tcW w:w="3210" w:type="dxa"/>
            <w:shd w:val="clear" w:color="auto" w:fill="92D050"/>
          </w:tcPr>
          <w:p w14:paraId="05B22F9E"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FD971EE" w14:textId="77777777" w:rsidR="00A20671" w:rsidRDefault="00A20671" w:rsidP="00391C66">
            <w:pPr>
              <w:rPr>
                <w:rFonts w:ascii="Times" w:eastAsia="Batang" w:hAnsi="Times"/>
                <w:sz w:val="20"/>
                <w:lang w:val="en-GB"/>
              </w:rPr>
            </w:pPr>
            <w:r>
              <w:rPr>
                <w:rFonts w:ascii="Times" w:eastAsia="Batang" w:hAnsi="Times"/>
                <w:sz w:val="20"/>
                <w:lang w:val="en-GB"/>
              </w:rPr>
              <w:t>Can already be removed by configuration</w:t>
            </w:r>
          </w:p>
        </w:tc>
      </w:tr>
      <w:tr w:rsidR="00A20671" w:rsidRPr="008E1431" w14:paraId="40E870B2" w14:textId="77777777" w:rsidTr="00391C66">
        <w:tc>
          <w:tcPr>
            <w:tcW w:w="3209" w:type="dxa"/>
          </w:tcPr>
          <w:p w14:paraId="03162698" w14:textId="77777777" w:rsidR="00A20671" w:rsidRPr="00C32B15" w:rsidRDefault="00A20671" w:rsidP="00391C66">
            <w:pPr>
              <w:rPr>
                <w:lang w:val="en-US"/>
              </w:rPr>
            </w:pPr>
            <w:r w:rsidRPr="00C32B15">
              <w:rPr>
                <w:sz w:val="20"/>
                <w:szCs w:val="20"/>
                <w:lang w:val="en-US"/>
              </w:rPr>
              <w:t>CBG flushing out information (CBGFI)</w:t>
            </w:r>
          </w:p>
        </w:tc>
        <w:tc>
          <w:tcPr>
            <w:tcW w:w="3210" w:type="dxa"/>
            <w:shd w:val="clear" w:color="auto" w:fill="92D050"/>
          </w:tcPr>
          <w:p w14:paraId="03D359C8"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5E2808DA" w14:textId="77777777" w:rsidR="00A20671" w:rsidRDefault="00A20671" w:rsidP="00391C66">
            <w:pPr>
              <w:rPr>
                <w:rFonts w:ascii="Times" w:eastAsia="Batang" w:hAnsi="Times"/>
                <w:sz w:val="20"/>
                <w:lang w:val="en-GB"/>
              </w:rPr>
            </w:pPr>
            <w:r>
              <w:rPr>
                <w:rFonts w:ascii="Times" w:eastAsia="Batang" w:hAnsi="Times"/>
                <w:sz w:val="20"/>
                <w:lang w:val="en-GB"/>
              </w:rPr>
              <w:t>Can already be removed by configuration</w:t>
            </w:r>
          </w:p>
        </w:tc>
      </w:tr>
      <w:tr w:rsidR="00A20671" w14:paraId="124C7235" w14:textId="77777777" w:rsidTr="00391C66">
        <w:tc>
          <w:tcPr>
            <w:tcW w:w="3209" w:type="dxa"/>
          </w:tcPr>
          <w:p w14:paraId="30384198" w14:textId="77777777" w:rsidR="00A20671" w:rsidRDefault="00A20671" w:rsidP="00391C66">
            <w:r>
              <w:rPr>
                <w:sz w:val="20"/>
                <w:szCs w:val="20"/>
              </w:rPr>
              <w:t>- DMRS sequence initialization</w:t>
            </w:r>
          </w:p>
        </w:tc>
        <w:tc>
          <w:tcPr>
            <w:tcW w:w="3210" w:type="dxa"/>
            <w:shd w:val="clear" w:color="auto" w:fill="92D050"/>
          </w:tcPr>
          <w:p w14:paraId="79393164"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228CCFB" w14:textId="77777777" w:rsidR="00A20671" w:rsidRDefault="00A20671" w:rsidP="00391C66">
            <w:pPr>
              <w:rPr>
                <w:rFonts w:ascii="Times" w:eastAsia="Batang" w:hAnsi="Times"/>
                <w:sz w:val="20"/>
                <w:lang w:val="en-GB"/>
              </w:rPr>
            </w:pPr>
          </w:p>
        </w:tc>
      </w:tr>
      <w:tr w:rsidR="00A20671" w14:paraId="7C8F44F9" w14:textId="77777777" w:rsidTr="00391C66">
        <w:tc>
          <w:tcPr>
            <w:tcW w:w="3209" w:type="dxa"/>
          </w:tcPr>
          <w:p w14:paraId="19C61780" w14:textId="77777777" w:rsidR="00A20671" w:rsidRDefault="00A20671" w:rsidP="00391C66">
            <w:r>
              <w:t>Priority indicator</w:t>
            </w:r>
          </w:p>
        </w:tc>
        <w:tc>
          <w:tcPr>
            <w:tcW w:w="3210" w:type="dxa"/>
            <w:shd w:val="clear" w:color="auto" w:fill="92D050"/>
          </w:tcPr>
          <w:p w14:paraId="5F803E79"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55E991E8" w14:textId="77777777" w:rsidR="00A20671" w:rsidRDefault="00A20671" w:rsidP="00391C66">
            <w:pPr>
              <w:rPr>
                <w:rFonts w:ascii="Times" w:eastAsia="Batang" w:hAnsi="Times"/>
                <w:sz w:val="20"/>
                <w:lang w:val="en-GB"/>
              </w:rPr>
            </w:pPr>
          </w:p>
        </w:tc>
      </w:tr>
      <w:tr w:rsidR="00A20671" w14:paraId="34651FC0" w14:textId="77777777" w:rsidTr="00391C66">
        <w:tc>
          <w:tcPr>
            <w:tcW w:w="3209" w:type="dxa"/>
          </w:tcPr>
          <w:p w14:paraId="1F56008A" w14:textId="77777777" w:rsidR="00A20671" w:rsidRDefault="00A20671" w:rsidP="00391C66">
            <w:r>
              <w:rPr>
                <w:sz w:val="20"/>
                <w:szCs w:val="20"/>
              </w:rPr>
              <w:t>ChannelAccess-CPext</w:t>
            </w:r>
          </w:p>
        </w:tc>
        <w:tc>
          <w:tcPr>
            <w:tcW w:w="3210" w:type="dxa"/>
            <w:shd w:val="clear" w:color="auto" w:fill="92D050"/>
          </w:tcPr>
          <w:p w14:paraId="415F802E"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07C53A95" w14:textId="77777777" w:rsidR="00A20671" w:rsidRDefault="00A20671" w:rsidP="00391C66">
            <w:pPr>
              <w:rPr>
                <w:rFonts w:ascii="Times" w:eastAsia="Batang" w:hAnsi="Times"/>
                <w:sz w:val="20"/>
                <w:lang w:val="en-GB"/>
              </w:rPr>
            </w:pPr>
          </w:p>
        </w:tc>
      </w:tr>
      <w:tr w:rsidR="00A20671" w:rsidRPr="008E1431" w14:paraId="3C908F80" w14:textId="77777777" w:rsidTr="00391C66">
        <w:tc>
          <w:tcPr>
            <w:tcW w:w="3209" w:type="dxa"/>
          </w:tcPr>
          <w:p w14:paraId="267FD661" w14:textId="77777777" w:rsidR="00A20671" w:rsidRPr="00C32B15" w:rsidRDefault="00A20671" w:rsidP="00391C66">
            <w:pPr>
              <w:rPr>
                <w:sz w:val="20"/>
                <w:szCs w:val="20"/>
                <w:lang w:val="en-US"/>
              </w:rPr>
            </w:pPr>
            <w:r w:rsidRPr="00C32B15">
              <w:rPr>
                <w:lang w:val="en-US"/>
              </w:rPr>
              <w:t>Minimum applicable scheduling offset indicator</w:t>
            </w:r>
          </w:p>
        </w:tc>
        <w:tc>
          <w:tcPr>
            <w:tcW w:w="3210" w:type="dxa"/>
            <w:shd w:val="clear" w:color="auto" w:fill="FFC000"/>
          </w:tcPr>
          <w:p w14:paraId="1150019C"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455A8441" w14:textId="79CDD246" w:rsidR="00A20671" w:rsidRDefault="00EC19B5" w:rsidP="00391C66">
            <w:pPr>
              <w:rPr>
                <w:rFonts w:ascii="Times" w:eastAsia="Batang" w:hAnsi="Times"/>
                <w:sz w:val="20"/>
                <w:lang w:val="en-GB"/>
              </w:rPr>
            </w:pPr>
            <w:r>
              <w:rPr>
                <w:rFonts w:ascii="Times" w:eastAsia="Batang" w:hAnsi="Times"/>
                <w:sz w:val="20"/>
                <w:lang w:val="en-GB"/>
              </w:rPr>
              <w:t>Can be removed by configuration</w:t>
            </w:r>
          </w:p>
        </w:tc>
      </w:tr>
      <w:tr w:rsidR="00A20671" w:rsidRPr="008E1431" w14:paraId="28DF4254" w14:textId="77777777" w:rsidTr="00391C66">
        <w:tc>
          <w:tcPr>
            <w:tcW w:w="3209" w:type="dxa"/>
          </w:tcPr>
          <w:p w14:paraId="10DDEBD5" w14:textId="77777777" w:rsidR="00A20671" w:rsidRDefault="00A20671" w:rsidP="00391C66">
            <w:r>
              <w:t>SCell dormancy indication</w:t>
            </w:r>
          </w:p>
        </w:tc>
        <w:tc>
          <w:tcPr>
            <w:tcW w:w="3210" w:type="dxa"/>
            <w:shd w:val="clear" w:color="auto" w:fill="FFC000"/>
          </w:tcPr>
          <w:p w14:paraId="2CAD050D" w14:textId="77777777" w:rsidR="00A20671" w:rsidRDefault="00A20671" w:rsidP="00391C66">
            <w:pPr>
              <w:rPr>
                <w:rFonts w:ascii="Times" w:eastAsia="Batang" w:hAnsi="Times"/>
                <w:sz w:val="20"/>
                <w:lang w:val="en-GB"/>
              </w:rPr>
            </w:pPr>
            <w:r>
              <w:rPr>
                <w:rFonts w:ascii="Times" w:eastAsia="Batang" w:hAnsi="Times"/>
                <w:sz w:val="20"/>
                <w:lang w:val="en-GB"/>
              </w:rPr>
              <w:t>maybe</w:t>
            </w:r>
          </w:p>
        </w:tc>
        <w:tc>
          <w:tcPr>
            <w:tcW w:w="3210" w:type="dxa"/>
          </w:tcPr>
          <w:p w14:paraId="04A77FD2" w14:textId="77777777" w:rsidR="00A20671" w:rsidRDefault="00A20671" w:rsidP="00391C66">
            <w:pPr>
              <w:rPr>
                <w:rFonts w:ascii="Times" w:eastAsia="Batang" w:hAnsi="Times"/>
                <w:sz w:val="20"/>
                <w:lang w:val="en-GB"/>
              </w:rPr>
            </w:pPr>
            <w:r>
              <w:rPr>
                <w:rFonts w:ascii="Times" w:eastAsia="Batang" w:hAnsi="Times"/>
                <w:sz w:val="20"/>
                <w:lang w:val="en-GB"/>
              </w:rPr>
              <w:t>Can be handled by unicast</w:t>
            </w:r>
          </w:p>
        </w:tc>
      </w:tr>
    </w:tbl>
    <w:p w14:paraId="18005C59" w14:textId="77777777" w:rsidR="00A20671" w:rsidRPr="00C32B15" w:rsidRDefault="00A20671" w:rsidP="00A20671">
      <w:pPr>
        <w:rPr>
          <w:rFonts w:ascii="Times" w:eastAsia="Batang" w:hAnsi="Times"/>
          <w:lang w:val="en-US"/>
        </w:rPr>
      </w:pPr>
    </w:p>
    <w:p w14:paraId="60E36EEA" w14:textId="77777777" w:rsidR="00A20671" w:rsidRPr="00C32B15" w:rsidRDefault="00A20671" w:rsidP="00A20671">
      <w:pPr>
        <w:rPr>
          <w:rFonts w:ascii="Times" w:eastAsia="Batang" w:hAnsi="Times"/>
          <w:lang w:val="en-US"/>
        </w:rPr>
      </w:pPr>
      <w:r w:rsidRPr="00C32B15">
        <w:rPr>
          <w:rFonts w:ascii="Times" w:eastAsia="Batang" w:hAnsi="Times"/>
          <w:lang w:val="en-US"/>
        </w:rPr>
        <w:t xml:space="preserve"> </w:t>
      </w:r>
    </w:p>
    <w:p w14:paraId="1022E3C6" w14:textId="77777777" w:rsidR="00A20671" w:rsidRPr="00C32B15" w:rsidRDefault="00A20671" w:rsidP="00C32B15">
      <w:pPr>
        <w:pStyle w:val="Heading2"/>
        <w:rPr>
          <w:lang w:val="en-US"/>
        </w:rPr>
      </w:pPr>
      <w:r w:rsidRPr="00C32B15">
        <w:rPr>
          <w:lang w:val="en-US"/>
        </w:rPr>
        <w:t>list of fields in DCI 1_0 with proposed removed bits</w:t>
      </w:r>
    </w:p>
    <w:p w14:paraId="2588D176" w14:textId="77777777" w:rsidR="00A20671" w:rsidRPr="00C32B15" w:rsidRDefault="00A20671" w:rsidP="00A20671">
      <w:pPr>
        <w:rPr>
          <w:rFonts w:ascii="Times" w:eastAsia="Batang" w:hAnsi="Times"/>
          <w:lang w:val="en-US"/>
        </w:rPr>
      </w:pPr>
    </w:p>
    <w:tbl>
      <w:tblPr>
        <w:tblStyle w:val="TableGrid"/>
        <w:tblW w:w="0" w:type="auto"/>
        <w:tblLook w:val="04A0" w:firstRow="1" w:lastRow="0" w:firstColumn="1" w:lastColumn="0" w:noHBand="0" w:noVBand="1"/>
      </w:tblPr>
      <w:tblGrid>
        <w:gridCol w:w="3209"/>
        <w:gridCol w:w="3210"/>
        <w:gridCol w:w="3210"/>
      </w:tblGrid>
      <w:tr w:rsidR="00A20671" w14:paraId="5ED7AB40" w14:textId="77777777" w:rsidTr="00391C66">
        <w:tc>
          <w:tcPr>
            <w:tcW w:w="3209" w:type="dxa"/>
          </w:tcPr>
          <w:p w14:paraId="0CD86DFE" w14:textId="77777777" w:rsidR="00A20671" w:rsidRDefault="00A20671" w:rsidP="00391C66">
            <w:pPr>
              <w:rPr>
                <w:rFonts w:ascii="Times" w:eastAsia="Batang" w:hAnsi="Times"/>
                <w:sz w:val="20"/>
                <w:lang w:val="en-GB"/>
              </w:rPr>
            </w:pPr>
            <w:r>
              <w:rPr>
                <w:rFonts w:ascii="Times" w:eastAsia="Batang" w:hAnsi="Times"/>
                <w:sz w:val="20"/>
                <w:lang w:val="en-GB"/>
              </w:rPr>
              <w:t>Field</w:t>
            </w:r>
          </w:p>
        </w:tc>
        <w:tc>
          <w:tcPr>
            <w:tcW w:w="3210" w:type="dxa"/>
          </w:tcPr>
          <w:p w14:paraId="66005FBF" w14:textId="77777777" w:rsidR="00A20671" w:rsidRDefault="00A20671" w:rsidP="00391C66">
            <w:pPr>
              <w:rPr>
                <w:rFonts w:ascii="Times" w:eastAsia="Batang" w:hAnsi="Times"/>
                <w:sz w:val="20"/>
                <w:lang w:val="en-GB"/>
              </w:rPr>
            </w:pPr>
            <w:r>
              <w:rPr>
                <w:rFonts w:ascii="Times" w:eastAsia="Batang" w:hAnsi="Times"/>
                <w:sz w:val="20"/>
                <w:lang w:val="en-GB"/>
              </w:rPr>
              <w:t>Needed for multicast</w:t>
            </w:r>
          </w:p>
        </w:tc>
        <w:tc>
          <w:tcPr>
            <w:tcW w:w="3210" w:type="dxa"/>
          </w:tcPr>
          <w:p w14:paraId="3765FE40" w14:textId="77777777" w:rsidR="00A20671" w:rsidRDefault="00A20671" w:rsidP="00391C66">
            <w:pPr>
              <w:rPr>
                <w:rFonts w:ascii="Times" w:eastAsia="Batang" w:hAnsi="Times"/>
                <w:sz w:val="20"/>
                <w:lang w:val="en-GB"/>
              </w:rPr>
            </w:pPr>
            <w:r>
              <w:rPr>
                <w:rFonts w:ascii="Times" w:eastAsia="Batang" w:hAnsi="Times"/>
                <w:sz w:val="20"/>
                <w:lang w:val="en-GB"/>
              </w:rPr>
              <w:t>Note</w:t>
            </w:r>
          </w:p>
        </w:tc>
      </w:tr>
      <w:tr w:rsidR="00A20671" w:rsidRPr="008E1431" w14:paraId="58361D2C" w14:textId="77777777" w:rsidTr="00C32B15">
        <w:tc>
          <w:tcPr>
            <w:tcW w:w="3209" w:type="dxa"/>
          </w:tcPr>
          <w:p w14:paraId="12D19377" w14:textId="77777777" w:rsidR="00A20671" w:rsidRDefault="00A20671" w:rsidP="00391C66">
            <w:pPr>
              <w:rPr>
                <w:rFonts w:ascii="Times" w:eastAsia="Batang" w:hAnsi="Times"/>
                <w:sz w:val="20"/>
                <w:lang w:val="en-GB"/>
              </w:rPr>
            </w:pPr>
            <w:r w:rsidRPr="00C32B15">
              <w:rPr>
                <w:sz w:val="20"/>
                <w:szCs w:val="20"/>
                <w:lang w:val="en-US"/>
              </w:rPr>
              <w:t xml:space="preserve">Identifier for DCI formats – 1 </w:t>
            </w:r>
            <w:proofErr w:type="gramStart"/>
            <w:r w:rsidRPr="00C32B15">
              <w:rPr>
                <w:sz w:val="20"/>
                <w:szCs w:val="20"/>
                <w:lang w:val="en-US"/>
              </w:rPr>
              <w:t>bits</w:t>
            </w:r>
            <w:proofErr w:type="gramEnd"/>
          </w:p>
        </w:tc>
        <w:tc>
          <w:tcPr>
            <w:tcW w:w="3210" w:type="dxa"/>
            <w:shd w:val="clear" w:color="auto" w:fill="FFC000"/>
          </w:tcPr>
          <w:p w14:paraId="0D12EE36" w14:textId="1619C8FE" w:rsidR="00A20671" w:rsidRDefault="00B958EB" w:rsidP="00391C66">
            <w:pPr>
              <w:rPr>
                <w:rFonts w:ascii="Times" w:eastAsia="Batang" w:hAnsi="Times"/>
                <w:sz w:val="20"/>
                <w:lang w:val="en-GB"/>
              </w:rPr>
            </w:pPr>
            <w:r>
              <w:rPr>
                <w:rFonts w:ascii="Times" w:eastAsia="Batang" w:hAnsi="Times"/>
                <w:sz w:val="20"/>
                <w:lang w:val="en-GB"/>
              </w:rPr>
              <w:t>no</w:t>
            </w:r>
          </w:p>
        </w:tc>
        <w:tc>
          <w:tcPr>
            <w:tcW w:w="3210" w:type="dxa"/>
          </w:tcPr>
          <w:p w14:paraId="2A494704" w14:textId="151A66A0" w:rsidR="00A20671" w:rsidRDefault="00B958EB" w:rsidP="00391C66">
            <w:pPr>
              <w:rPr>
                <w:rFonts w:ascii="Times" w:eastAsia="Batang" w:hAnsi="Times"/>
                <w:sz w:val="20"/>
                <w:lang w:val="en-GB"/>
              </w:rPr>
            </w:pPr>
            <w:r>
              <w:rPr>
                <w:rFonts w:ascii="Times" w:eastAsia="Batang" w:hAnsi="Times"/>
                <w:sz w:val="20"/>
                <w:lang w:val="en-GB"/>
              </w:rPr>
              <w:t xml:space="preserve">There is no uplink multicast format and G-RNTI can be used as to differienciate the format from unicast. </w:t>
            </w:r>
          </w:p>
        </w:tc>
      </w:tr>
      <w:tr w:rsidR="00A20671" w:rsidRPr="008E1431" w14:paraId="7CD97DD4" w14:textId="77777777" w:rsidTr="00391C66">
        <w:tc>
          <w:tcPr>
            <w:tcW w:w="3209" w:type="dxa"/>
          </w:tcPr>
          <w:p w14:paraId="2F0A0E15" w14:textId="77777777" w:rsidR="00A20671" w:rsidRDefault="00A20671" w:rsidP="00391C66">
            <w:pPr>
              <w:rPr>
                <w:rFonts w:ascii="Times" w:eastAsia="Batang" w:hAnsi="Times"/>
                <w:sz w:val="20"/>
                <w:lang w:val="en-GB"/>
              </w:rPr>
            </w:pPr>
            <w:r>
              <w:t>Frequency domain resource assignment</w:t>
            </w:r>
          </w:p>
        </w:tc>
        <w:tc>
          <w:tcPr>
            <w:tcW w:w="3210" w:type="dxa"/>
            <w:shd w:val="clear" w:color="auto" w:fill="A8D08D" w:themeFill="accent6" w:themeFillTint="99"/>
          </w:tcPr>
          <w:p w14:paraId="2FCB0117"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19F59172" w14:textId="77777777" w:rsidR="00A20671" w:rsidRDefault="00A20671" w:rsidP="00391C66">
            <w:pPr>
              <w:rPr>
                <w:rFonts w:ascii="Times" w:eastAsia="Batang" w:hAnsi="Times"/>
                <w:sz w:val="20"/>
                <w:lang w:val="en-GB"/>
              </w:rPr>
            </w:pPr>
            <w:r>
              <w:rPr>
                <w:rFonts w:ascii="Times" w:eastAsia="Batang" w:hAnsi="Times"/>
                <w:sz w:val="20"/>
                <w:lang w:val="en-GB"/>
              </w:rPr>
              <w:t>Meaning of FDRA to be discussed</w:t>
            </w:r>
          </w:p>
        </w:tc>
      </w:tr>
      <w:tr w:rsidR="00A20671" w14:paraId="5965771A" w14:textId="77777777" w:rsidTr="00391C66">
        <w:tc>
          <w:tcPr>
            <w:tcW w:w="3209" w:type="dxa"/>
          </w:tcPr>
          <w:p w14:paraId="3EBD2FCB" w14:textId="77777777" w:rsidR="00A20671" w:rsidRDefault="00A20671" w:rsidP="00391C66">
            <w:pPr>
              <w:rPr>
                <w:rFonts w:ascii="Times" w:eastAsia="Batang" w:hAnsi="Times"/>
                <w:sz w:val="20"/>
                <w:lang w:val="en-GB"/>
              </w:rPr>
            </w:pPr>
            <w:r>
              <w:t>Time domain resource assignment</w:t>
            </w:r>
          </w:p>
        </w:tc>
        <w:tc>
          <w:tcPr>
            <w:tcW w:w="3210" w:type="dxa"/>
            <w:shd w:val="clear" w:color="auto" w:fill="A8D08D" w:themeFill="accent6" w:themeFillTint="99"/>
          </w:tcPr>
          <w:p w14:paraId="7ADF494C"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30BDE8B" w14:textId="77777777" w:rsidR="00A20671" w:rsidRDefault="00A20671" w:rsidP="00391C66">
            <w:pPr>
              <w:rPr>
                <w:rFonts w:ascii="Times" w:eastAsia="Batang" w:hAnsi="Times"/>
                <w:sz w:val="20"/>
                <w:lang w:val="en-GB"/>
              </w:rPr>
            </w:pPr>
          </w:p>
        </w:tc>
      </w:tr>
      <w:tr w:rsidR="00A20671" w14:paraId="2A431E20" w14:textId="77777777" w:rsidTr="00391C66">
        <w:tc>
          <w:tcPr>
            <w:tcW w:w="3209" w:type="dxa"/>
          </w:tcPr>
          <w:p w14:paraId="2496FCE9" w14:textId="77777777" w:rsidR="00A20671" w:rsidRPr="003F449D" w:rsidRDefault="00A20671" w:rsidP="00391C66">
            <w:pPr>
              <w:pStyle w:val="Default"/>
              <w:rPr>
                <w:sz w:val="20"/>
                <w:szCs w:val="20"/>
              </w:rPr>
            </w:pPr>
            <w:r>
              <w:rPr>
                <w:sz w:val="20"/>
                <w:szCs w:val="20"/>
              </w:rPr>
              <w:lastRenderedPageBreak/>
              <w:t xml:space="preserve">VRB-to-PRB mapping  </w:t>
            </w:r>
          </w:p>
        </w:tc>
        <w:tc>
          <w:tcPr>
            <w:tcW w:w="3210" w:type="dxa"/>
            <w:shd w:val="clear" w:color="auto" w:fill="A8D08D" w:themeFill="accent6" w:themeFillTint="99"/>
          </w:tcPr>
          <w:p w14:paraId="4F712FAA"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43E6F5D" w14:textId="77777777" w:rsidR="00A20671" w:rsidRDefault="00A20671" w:rsidP="00391C66">
            <w:pPr>
              <w:rPr>
                <w:rFonts w:ascii="Times" w:eastAsia="Batang" w:hAnsi="Times"/>
                <w:sz w:val="20"/>
                <w:lang w:val="en-GB"/>
              </w:rPr>
            </w:pPr>
          </w:p>
        </w:tc>
      </w:tr>
      <w:tr w:rsidR="00A20671" w14:paraId="0A36C094" w14:textId="77777777" w:rsidTr="00391C66">
        <w:tc>
          <w:tcPr>
            <w:tcW w:w="3209" w:type="dxa"/>
          </w:tcPr>
          <w:p w14:paraId="6BE77535" w14:textId="77777777" w:rsidR="00A20671" w:rsidRDefault="00A20671" w:rsidP="00391C66">
            <w:pPr>
              <w:rPr>
                <w:rFonts w:ascii="Times" w:eastAsia="Batang" w:hAnsi="Times"/>
                <w:sz w:val="20"/>
                <w:lang w:val="en-GB"/>
              </w:rPr>
            </w:pPr>
            <w:r>
              <w:rPr>
                <w:sz w:val="20"/>
                <w:szCs w:val="20"/>
              </w:rPr>
              <w:t>Modulation and coding scheme</w:t>
            </w:r>
          </w:p>
        </w:tc>
        <w:tc>
          <w:tcPr>
            <w:tcW w:w="3210" w:type="dxa"/>
            <w:shd w:val="clear" w:color="auto" w:fill="A8D08D" w:themeFill="accent6" w:themeFillTint="99"/>
          </w:tcPr>
          <w:p w14:paraId="29886C50"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71B00EDA" w14:textId="77777777" w:rsidR="00A20671" w:rsidRDefault="00A20671" w:rsidP="00391C66">
            <w:pPr>
              <w:rPr>
                <w:rFonts w:ascii="Times" w:eastAsia="Batang" w:hAnsi="Times"/>
                <w:sz w:val="20"/>
                <w:lang w:val="en-GB"/>
              </w:rPr>
            </w:pPr>
          </w:p>
        </w:tc>
      </w:tr>
      <w:tr w:rsidR="00A20671" w14:paraId="218FDC3F" w14:textId="77777777" w:rsidTr="00391C66">
        <w:tc>
          <w:tcPr>
            <w:tcW w:w="3209" w:type="dxa"/>
          </w:tcPr>
          <w:p w14:paraId="71869925" w14:textId="77777777" w:rsidR="00A20671" w:rsidRDefault="00A20671" w:rsidP="00391C66">
            <w:pPr>
              <w:pStyle w:val="Default"/>
              <w:rPr>
                <w:sz w:val="20"/>
                <w:szCs w:val="20"/>
              </w:rPr>
            </w:pPr>
            <w:r>
              <w:rPr>
                <w:sz w:val="20"/>
                <w:szCs w:val="20"/>
              </w:rPr>
              <w:t xml:space="preserve">New data indicator – 1 bit </w:t>
            </w:r>
          </w:p>
          <w:p w14:paraId="53AE2729" w14:textId="77777777" w:rsidR="00A20671" w:rsidRDefault="00A20671" w:rsidP="00391C66">
            <w:pPr>
              <w:rPr>
                <w:rFonts w:ascii="Times" w:eastAsia="Batang" w:hAnsi="Times"/>
                <w:sz w:val="20"/>
                <w:lang w:val="en-GB"/>
              </w:rPr>
            </w:pPr>
          </w:p>
        </w:tc>
        <w:tc>
          <w:tcPr>
            <w:tcW w:w="3210" w:type="dxa"/>
            <w:shd w:val="clear" w:color="auto" w:fill="A8D08D" w:themeFill="accent6" w:themeFillTint="99"/>
          </w:tcPr>
          <w:p w14:paraId="5B214083"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5B4BBA8" w14:textId="77777777" w:rsidR="00A20671" w:rsidRDefault="00A20671" w:rsidP="00391C66">
            <w:pPr>
              <w:rPr>
                <w:rFonts w:ascii="Times" w:eastAsia="Batang" w:hAnsi="Times"/>
                <w:sz w:val="20"/>
                <w:lang w:val="en-GB"/>
              </w:rPr>
            </w:pPr>
          </w:p>
        </w:tc>
      </w:tr>
      <w:tr w:rsidR="00A20671" w14:paraId="2B490AB6" w14:textId="77777777" w:rsidTr="00391C66">
        <w:tc>
          <w:tcPr>
            <w:tcW w:w="3209" w:type="dxa"/>
          </w:tcPr>
          <w:p w14:paraId="270129EA" w14:textId="77777777" w:rsidR="00A20671" w:rsidRDefault="00A20671" w:rsidP="00391C66">
            <w:pPr>
              <w:rPr>
                <w:rFonts w:ascii="Times" w:eastAsia="Batang" w:hAnsi="Times"/>
                <w:sz w:val="20"/>
                <w:lang w:val="en-GB"/>
              </w:rPr>
            </w:pPr>
            <w:r>
              <w:rPr>
                <w:rFonts w:ascii="Times" w:eastAsia="Batang" w:hAnsi="Times"/>
                <w:sz w:val="20"/>
                <w:lang w:val="en-GB"/>
              </w:rPr>
              <w:t>RV</w:t>
            </w:r>
          </w:p>
        </w:tc>
        <w:tc>
          <w:tcPr>
            <w:tcW w:w="3210" w:type="dxa"/>
            <w:shd w:val="clear" w:color="auto" w:fill="A8D08D" w:themeFill="accent6" w:themeFillTint="99"/>
          </w:tcPr>
          <w:p w14:paraId="72B1C55B"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28ED1B9C" w14:textId="77777777" w:rsidR="00A20671" w:rsidRDefault="00A20671" w:rsidP="00391C66">
            <w:pPr>
              <w:rPr>
                <w:rFonts w:ascii="Times" w:eastAsia="Batang" w:hAnsi="Times"/>
                <w:sz w:val="20"/>
                <w:lang w:val="en-GB"/>
              </w:rPr>
            </w:pPr>
          </w:p>
        </w:tc>
      </w:tr>
      <w:tr w:rsidR="00A20671" w14:paraId="7DB63D8C" w14:textId="77777777" w:rsidTr="00391C66">
        <w:tc>
          <w:tcPr>
            <w:tcW w:w="3209" w:type="dxa"/>
          </w:tcPr>
          <w:p w14:paraId="2C2CB632" w14:textId="77777777" w:rsidR="00A20671" w:rsidRDefault="00A20671" w:rsidP="00391C66">
            <w:pPr>
              <w:rPr>
                <w:rFonts w:ascii="Times" w:eastAsia="Batang" w:hAnsi="Times"/>
                <w:sz w:val="20"/>
                <w:lang w:val="en-GB"/>
              </w:rPr>
            </w:pPr>
            <w:r>
              <w:rPr>
                <w:rFonts w:ascii="Times" w:eastAsia="Batang" w:hAnsi="Times"/>
                <w:sz w:val="20"/>
                <w:lang w:val="en-GB"/>
              </w:rPr>
              <w:t>HARQ process number</w:t>
            </w:r>
          </w:p>
        </w:tc>
        <w:tc>
          <w:tcPr>
            <w:tcW w:w="3210" w:type="dxa"/>
            <w:shd w:val="clear" w:color="auto" w:fill="A8D08D" w:themeFill="accent6" w:themeFillTint="99"/>
          </w:tcPr>
          <w:p w14:paraId="4A5659FB"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6DC6C667" w14:textId="77777777" w:rsidR="00A20671" w:rsidRDefault="00A20671" w:rsidP="00391C66">
            <w:pPr>
              <w:rPr>
                <w:rFonts w:ascii="Times" w:eastAsia="Batang" w:hAnsi="Times"/>
                <w:sz w:val="20"/>
                <w:lang w:val="en-GB"/>
              </w:rPr>
            </w:pPr>
          </w:p>
        </w:tc>
      </w:tr>
      <w:tr w:rsidR="00A20671" w14:paraId="69EC5EAB" w14:textId="77777777" w:rsidTr="00391C66">
        <w:tc>
          <w:tcPr>
            <w:tcW w:w="3209" w:type="dxa"/>
          </w:tcPr>
          <w:p w14:paraId="536425DC" w14:textId="77777777" w:rsidR="00A20671" w:rsidRDefault="00A20671" w:rsidP="00391C66">
            <w:pPr>
              <w:rPr>
                <w:rFonts w:ascii="Times" w:eastAsia="Batang" w:hAnsi="Times"/>
                <w:sz w:val="20"/>
                <w:lang w:val="en-GB"/>
              </w:rPr>
            </w:pPr>
            <w:r>
              <w:rPr>
                <w:rFonts w:ascii="Times" w:eastAsia="Batang" w:hAnsi="Times"/>
                <w:sz w:val="20"/>
                <w:lang w:val="en-GB"/>
              </w:rPr>
              <w:t>DAI</w:t>
            </w:r>
          </w:p>
        </w:tc>
        <w:tc>
          <w:tcPr>
            <w:tcW w:w="3210" w:type="dxa"/>
            <w:shd w:val="clear" w:color="auto" w:fill="A8D08D" w:themeFill="accent6" w:themeFillTint="99"/>
          </w:tcPr>
          <w:p w14:paraId="440D4875"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CA17AAF" w14:textId="77777777" w:rsidR="00A20671" w:rsidRDefault="00A20671" w:rsidP="00391C66">
            <w:pPr>
              <w:rPr>
                <w:rFonts w:ascii="Times" w:eastAsia="Batang" w:hAnsi="Times"/>
                <w:sz w:val="20"/>
                <w:lang w:val="en-GB"/>
              </w:rPr>
            </w:pPr>
          </w:p>
        </w:tc>
      </w:tr>
      <w:tr w:rsidR="00A20671" w:rsidRPr="008E1431" w14:paraId="34D5092E" w14:textId="77777777" w:rsidTr="00391C66">
        <w:tc>
          <w:tcPr>
            <w:tcW w:w="3209" w:type="dxa"/>
          </w:tcPr>
          <w:p w14:paraId="2BF8B0D2" w14:textId="77777777" w:rsidR="00A20671" w:rsidRDefault="00A20671" w:rsidP="00391C66">
            <w:pPr>
              <w:rPr>
                <w:rFonts w:ascii="Times" w:eastAsia="Batang" w:hAnsi="Times"/>
                <w:sz w:val="20"/>
                <w:lang w:val="en-GB"/>
              </w:rPr>
            </w:pPr>
            <w:r>
              <w:rPr>
                <w:rFonts w:ascii="Times" w:eastAsia="Batang" w:hAnsi="Times"/>
                <w:sz w:val="20"/>
                <w:lang w:val="en-GB"/>
              </w:rPr>
              <w:t>TPC command for PUCCH</w:t>
            </w:r>
          </w:p>
        </w:tc>
        <w:tc>
          <w:tcPr>
            <w:tcW w:w="3210" w:type="dxa"/>
            <w:shd w:val="clear" w:color="auto" w:fill="FFC000" w:themeFill="accent4"/>
          </w:tcPr>
          <w:p w14:paraId="7EA434F0" w14:textId="77777777" w:rsidR="00A20671" w:rsidRDefault="00A20671" w:rsidP="00391C66">
            <w:pPr>
              <w:rPr>
                <w:rFonts w:ascii="Times" w:eastAsia="Batang" w:hAnsi="Times"/>
                <w:sz w:val="20"/>
                <w:lang w:val="en-GB"/>
              </w:rPr>
            </w:pPr>
            <w:r>
              <w:rPr>
                <w:rFonts w:ascii="Times" w:eastAsia="Batang" w:hAnsi="Times"/>
                <w:sz w:val="20"/>
                <w:lang w:val="en-GB"/>
              </w:rPr>
              <w:t>No</w:t>
            </w:r>
          </w:p>
        </w:tc>
        <w:tc>
          <w:tcPr>
            <w:tcW w:w="3210" w:type="dxa"/>
          </w:tcPr>
          <w:p w14:paraId="7C8FD46B" w14:textId="77777777" w:rsidR="00A20671" w:rsidRDefault="00A20671" w:rsidP="00391C66">
            <w:pPr>
              <w:rPr>
                <w:rFonts w:ascii="Times" w:eastAsia="Batang" w:hAnsi="Times"/>
                <w:sz w:val="20"/>
                <w:lang w:val="en-GB"/>
              </w:rPr>
            </w:pPr>
            <w:r>
              <w:rPr>
                <w:rFonts w:ascii="Times" w:eastAsia="Batang" w:hAnsi="Times"/>
                <w:sz w:val="20"/>
                <w:lang w:val="en-GB"/>
              </w:rPr>
              <w:t xml:space="preserve">Can be handled via unicast TPC. </w:t>
            </w:r>
          </w:p>
        </w:tc>
      </w:tr>
      <w:tr w:rsidR="00A20671" w14:paraId="190CF0F8" w14:textId="77777777" w:rsidTr="00391C66">
        <w:tc>
          <w:tcPr>
            <w:tcW w:w="3209" w:type="dxa"/>
          </w:tcPr>
          <w:p w14:paraId="6BCDEA5F" w14:textId="77777777" w:rsidR="00A20671" w:rsidRDefault="00A20671" w:rsidP="00391C66">
            <w:pPr>
              <w:rPr>
                <w:rFonts w:ascii="Times" w:eastAsia="Batang" w:hAnsi="Times"/>
                <w:sz w:val="20"/>
                <w:lang w:val="en-GB"/>
              </w:rPr>
            </w:pPr>
            <w:r>
              <w:rPr>
                <w:rFonts w:ascii="Times" w:eastAsia="Batang" w:hAnsi="Times"/>
                <w:sz w:val="20"/>
                <w:lang w:val="en-GB"/>
              </w:rPr>
              <w:t>PRI</w:t>
            </w:r>
          </w:p>
        </w:tc>
        <w:tc>
          <w:tcPr>
            <w:tcW w:w="3210" w:type="dxa"/>
            <w:shd w:val="clear" w:color="auto" w:fill="92D050"/>
          </w:tcPr>
          <w:p w14:paraId="55A53559"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3DFC7478" w14:textId="77777777" w:rsidR="00A20671" w:rsidRDefault="00A20671" w:rsidP="00391C66">
            <w:pPr>
              <w:rPr>
                <w:rFonts w:ascii="Times" w:eastAsia="Batang" w:hAnsi="Times"/>
                <w:sz w:val="20"/>
                <w:lang w:val="en-GB"/>
              </w:rPr>
            </w:pPr>
          </w:p>
        </w:tc>
      </w:tr>
      <w:tr w:rsidR="00A20671" w14:paraId="2CA88AA0" w14:textId="77777777" w:rsidTr="00391C66">
        <w:tc>
          <w:tcPr>
            <w:tcW w:w="3209" w:type="dxa"/>
          </w:tcPr>
          <w:p w14:paraId="2085179D" w14:textId="77777777" w:rsidR="00A20671" w:rsidRDefault="00A20671" w:rsidP="00391C66">
            <w:pPr>
              <w:rPr>
                <w:rFonts w:ascii="Times" w:eastAsia="Batang" w:hAnsi="Times"/>
                <w:sz w:val="20"/>
                <w:lang w:val="en-GB"/>
              </w:rPr>
            </w:pPr>
            <w:r>
              <w:rPr>
                <w:rFonts w:ascii="Times" w:eastAsia="Batang" w:hAnsi="Times"/>
                <w:sz w:val="20"/>
                <w:lang w:val="en-GB"/>
              </w:rPr>
              <w:t>PDSCH to HARQ feedback timing indicator</w:t>
            </w:r>
          </w:p>
        </w:tc>
        <w:tc>
          <w:tcPr>
            <w:tcW w:w="3210" w:type="dxa"/>
            <w:shd w:val="clear" w:color="auto" w:fill="92D050"/>
          </w:tcPr>
          <w:p w14:paraId="2CE79A62"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C1A6BDB" w14:textId="77777777" w:rsidR="00A20671" w:rsidRDefault="00A20671" w:rsidP="00391C66">
            <w:pPr>
              <w:rPr>
                <w:rFonts w:ascii="Times" w:eastAsia="Batang" w:hAnsi="Times"/>
                <w:sz w:val="20"/>
                <w:lang w:val="en-GB"/>
              </w:rPr>
            </w:pPr>
          </w:p>
        </w:tc>
      </w:tr>
      <w:tr w:rsidR="00A20671" w:rsidRPr="008E1431" w14:paraId="093EDC15" w14:textId="77777777" w:rsidTr="00391C66">
        <w:tc>
          <w:tcPr>
            <w:tcW w:w="3209" w:type="dxa"/>
          </w:tcPr>
          <w:p w14:paraId="58DADC56" w14:textId="77777777" w:rsidR="00A20671" w:rsidRPr="003F449D" w:rsidRDefault="00A20671" w:rsidP="00391C66">
            <w:pPr>
              <w:rPr>
                <w:rFonts w:ascii="Times" w:eastAsia="Batang" w:hAnsi="Times"/>
                <w:sz w:val="20"/>
                <w:lang w:val="en-GB"/>
              </w:rPr>
            </w:pPr>
            <w:r>
              <w:rPr>
                <w:sz w:val="20"/>
                <w:lang w:val="en-GB"/>
              </w:rPr>
              <w:t>Channel Access type and CP extention indicators</w:t>
            </w:r>
          </w:p>
        </w:tc>
        <w:tc>
          <w:tcPr>
            <w:tcW w:w="3210" w:type="dxa"/>
            <w:shd w:val="clear" w:color="auto" w:fill="92D050"/>
          </w:tcPr>
          <w:p w14:paraId="5F43C2A1" w14:textId="77777777" w:rsidR="00A20671" w:rsidRDefault="00A20671" w:rsidP="00391C66">
            <w:pPr>
              <w:rPr>
                <w:rFonts w:ascii="Times" w:eastAsia="Batang" w:hAnsi="Times"/>
                <w:sz w:val="20"/>
                <w:lang w:val="en-GB"/>
              </w:rPr>
            </w:pPr>
            <w:r>
              <w:rPr>
                <w:rFonts w:ascii="Times" w:eastAsia="Batang" w:hAnsi="Times"/>
                <w:sz w:val="20"/>
                <w:lang w:val="en-GB"/>
              </w:rPr>
              <w:t>Yes</w:t>
            </w:r>
          </w:p>
        </w:tc>
        <w:tc>
          <w:tcPr>
            <w:tcW w:w="3210" w:type="dxa"/>
          </w:tcPr>
          <w:p w14:paraId="458E9033" w14:textId="77777777" w:rsidR="00A20671" w:rsidRDefault="00A20671" w:rsidP="00391C66">
            <w:pPr>
              <w:rPr>
                <w:rFonts w:ascii="Times" w:eastAsia="Batang" w:hAnsi="Times"/>
                <w:sz w:val="20"/>
                <w:lang w:val="en-GB"/>
              </w:rPr>
            </w:pPr>
            <w:r>
              <w:rPr>
                <w:rFonts w:ascii="Times" w:eastAsia="Batang" w:hAnsi="Times"/>
                <w:sz w:val="20"/>
                <w:lang w:val="en-GB"/>
              </w:rPr>
              <w:t>0 bits if the cell is not a shared spectrum cell.</w:t>
            </w:r>
          </w:p>
        </w:tc>
      </w:tr>
    </w:tbl>
    <w:p w14:paraId="4B8DC627" w14:textId="77777777" w:rsidR="00A20671" w:rsidRPr="00C32B15" w:rsidRDefault="00A20671" w:rsidP="00A20671">
      <w:pPr>
        <w:rPr>
          <w:rFonts w:ascii="Times" w:eastAsia="Batang" w:hAnsi="Times"/>
          <w:lang w:val="en-US"/>
        </w:rPr>
      </w:pPr>
    </w:p>
    <w:p w14:paraId="18F7ACAC" w14:textId="77777777" w:rsidR="00A20671" w:rsidRPr="00C32B15" w:rsidRDefault="00A20671" w:rsidP="00A20671">
      <w:pPr>
        <w:rPr>
          <w:lang w:val="en-US"/>
        </w:rPr>
      </w:pPr>
    </w:p>
    <w:p w14:paraId="046453B8" w14:textId="77777777" w:rsidR="00A20671" w:rsidRPr="00C32B15" w:rsidRDefault="00A20671" w:rsidP="00C32B15">
      <w:pPr>
        <w:pStyle w:val="Reference"/>
        <w:numPr>
          <w:ilvl w:val="0"/>
          <w:numId w:val="0"/>
        </w:numPr>
        <w:ind w:left="567" w:hanging="567"/>
        <w:rPr>
          <w:lang w:val="en-US"/>
        </w:rPr>
      </w:pPr>
    </w:p>
    <w:sectPr w:rsidR="00A20671" w:rsidRPr="00C32B15"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E05AB" w14:textId="77777777" w:rsidR="00E00030" w:rsidRDefault="00E00030">
      <w:r>
        <w:separator/>
      </w:r>
    </w:p>
  </w:endnote>
  <w:endnote w:type="continuationSeparator" w:id="0">
    <w:p w14:paraId="05E77B51" w14:textId="77777777" w:rsidR="00E00030" w:rsidRDefault="00E00030">
      <w:r>
        <w:continuationSeparator/>
      </w:r>
    </w:p>
  </w:endnote>
  <w:endnote w:type="continuationNotice" w:id="1">
    <w:p w14:paraId="70318FF7" w14:textId="77777777" w:rsidR="00E00030" w:rsidRDefault="00E00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Ericsson Capital TT"/>
    <w:panose1 w:val="020B0604020202020204"/>
    <w:charset w:val="00"/>
    <w:family w:val="roman"/>
    <w:pitch w:val="variable"/>
    <w:sig w:usb0="00000003" w:usb1="00000000" w:usb2="00000000" w:usb3="00000000" w:csb0="00000001"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A3AD" w14:textId="77777777" w:rsidR="00030341" w:rsidRDefault="00030341" w:rsidP="008C5AB4">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FF3F3" w14:textId="77777777" w:rsidR="00E00030" w:rsidRDefault="00E00030">
      <w:r>
        <w:separator/>
      </w:r>
    </w:p>
  </w:footnote>
  <w:footnote w:type="continuationSeparator" w:id="0">
    <w:p w14:paraId="256ED6B4" w14:textId="77777777" w:rsidR="00E00030" w:rsidRDefault="00E00030">
      <w:r>
        <w:continuationSeparator/>
      </w:r>
    </w:p>
  </w:footnote>
  <w:footnote w:type="continuationNotice" w:id="1">
    <w:p w14:paraId="3E8B2AAB" w14:textId="77777777" w:rsidR="00E00030" w:rsidRDefault="00E000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1929" w14:textId="77777777" w:rsidR="00030341" w:rsidRDefault="000303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5A40C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B81BB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2726672E">
      <w:start w:val="1"/>
      <w:numFmt w:val="lowerRoman"/>
      <w:pStyle w:val="ListNumber3"/>
      <w:lvlText w:val="%1."/>
      <w:lvlJc w:val="right"/>
      <w:pPr>
        <w:ind w:left="926" w:hanging="360"/>
      </w:pPr>
    </w:lvl>
    <w:lvl w:ilvl="1" w:tplc="BD32D496">
      <w:numFmt w:val="decimal"/>
      <w:lvlText w:val=""/>
      <w:lvlJc w:val="left"/>
    </w:lvl>
    <w:lvl w:ilvl="2" w:tplc="25963084">
      <w:numFmt w:val="decimal"/>
      <w:lvlText w:val=""/>
      <w:lvlJc w:val="left"/>
    </w:lvl>
    <w:lvl w:ilvl="3" w:tplc="C10C7372">
      <w:numFmt w:val="decimal"/>
      <w:lvlText w:val=""/>
      <w:lvlJc w:val="left"/>
    </w:lvl>
    <w:lvl w:ilvl="4" w:tplc="66ECEFA6">
      <w:numFmt w:val="decimal"/>
      <w:lvlText w:val=""/>
      <w:lvlJc w:val="left"/>
    </w:lvl>
    <w:lvl w:ilvl="5" w:tplc="62EC5194">
      <w:numFmt w:val="decimal"/>
      <w:lvlText w:val=""/>
      <w:lvlJc w:val="left"/>
    </w:lvl>
    <w:lvl w:ilvl="6" w:tplc="0E7C1E60">
      <w:numFmt w:val="decimal"/>
      <w:lvlText w:val=""/>
      <w:lvlJc w:val="left"/>
    </w:lvl>
    <w:lvl w:ilvl="7" w:tplc="C6BCA692">
      <w:numFmt w:val="decimal"/>
      <w:lvlText w:val=""/>
      <w:lvlJc w:val="left"/>
    </w:lvl>
    <w:lvl w:ilvl="8" w:tplc="A12800FC">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1FB20E0"/>
    <w:multiLevelType w:val="hybridMultilevel"/>
    <w:tmpl w:val="01FB20E0"/>
    <w:lvl w:ilvl="0" w:tplc="5BCAA85A">
      <w:start w:val="1"/>
      <w:numFmt w:val="bullet"/>
      <w:lvlText w:val=""/>
      <w:lvlJc w:val="left"/>
      <w:pPr>
        <w:ind w:left="720" w:hanging="360"/>
      </w:pPr>
      <w:rPr>
        <w:rFonts w:ascii="Symbol" w:hAnsi="Symbol" w:hint="default"/>
      </w:rPr>
    </w:lvl>
    <w:lvl w:ilvl="1" w:tplc="18D0249E">
      <w:start w:val="1"/>
      <w:numFmt w:val="bullet"/>
      <w:lvlText w:val="o"/>
      <w:lvlJc w:val="left"/>
      <w:pPr>
        <w:ind w:left="1440" w:hanging="360"/>
      </w:pPr>
      <w:rPr>
        <w:rFonts w:ascii="Courier New" w:hAnsi="Courier New" w:cs="Courier New" w:hint="default"/>
      </w:rPr>
    </w:lvl>
    <w:lvl w:ilvl="2" w:tplc="435A519A">
      <w:start w:val="1"/>
      <w:numFmt w:val="bullet"/>
      <w:lvlText w:val=""/>
      <w:lvlJc w:val="left"/>
      <w:pPr>
        <w:ind w:left="2160" w:hanging="360"/>
      </w:pPr>
      <w:rPr>
        <w:rFonts w:ascii="Wingdings" w:hAnsi="Wingdings" w:hint="default"/>
      </w:rPr>
    </w:lvl>
    <w:lvl w:ilvl="3" w:tplc="1B781BFE">
      <w:start w:val="1"/>
      <w:numFmt w:val="bullet"/>
      <w:lvlText w:val=""/>
      <w:lvlJc w:val="left"/>
      <w:pPr>
        <w:ind w:left="2880" w:hanging="360"/>
      </w:pPr>
      <w:rPr>
        <w:rFonts w:ascii="Symbol" w:hAnsi="Symbol" w:hint="default"/>
      </w:rPr>
    </w:lvl>
    <w:lvl w:ilvl="4" w:tplc="53207338">
      <w:start w:val="1"/>
      <w:numFmt w:val="bullet"/>
      <w:lvlText w:val="o"/>
      <w:lvlJc w:val="left"/>
      <w:pPr>
        <w:ind w:left="3600" w:hanging="360"/>
      </w:pPr>
      <w:rPr>
        <w:rFonts w:ascii="Courier New" w:hAnsi="Courier New" w:cs="Courier New" w:hint="default"/>
      </w:rPr>
    </w:lvl>
    <w:lvl w:ilvl="5" w:tplc="BB3457D0">
      <w:start w:val="1"/>
      <w:numFmt w:val="bullet"/>
      <w:lvlText w:val=""/>
      <w:lvlJc w:val="left"/>
      <w:pPr>
        <w:ind w:left="4320" w:hanging="360"/>
      </w:pPr>
      <w:rPr>
        <w:rFonts w:ascii="Wingdings" w:hAnsi="Wingdings" w:hint="default"/>
      </w:rPr>
    </w:lvl>
    <w:lvl w:ilvl="6" w:tplc="282C902E">
      <w:start w:val="1"/>
      <w:numFmt w:val="bullet"/>
      <w:lvlText w:val=""/>
      <w:lvlJc w:val="left"/>
      <w:pPr>
        <w:ind w:left="5040" w:hanging="360"/>
      </w:pPr>
      <w:rPr>
        <w:rFonts w:ascii="Symbol" w:hAnsi="Symbol" w:hint="default"/>
      </w:rPr>
    </w:lvl>
    <w:lvl w:ilvl="7" w:tplc="C9C8AE84">
      <w:start w:val="1"/>
      <w:numFmt w:val="bullet"/>
      <w:lvlText w:val="o"/>
      <w:lvlJc w:val="left"/>
      <w:pPr>
        <w:ind w:left="5760" w:hanging="360"/>
      </w:pPr>
      <w:rPr>
        <w:rFonts w:ascii="Courier New" w:hAnsi="Courier New" w:cs="Courier New" w:hint="default"/>
      </w:rPr>
    </w:lvl>
    <w:lvl w:ilvl="8" w:tplc="9FA04036">
      <w:start w:val="1"/>
      <w:numFmt w:val="bullet"/>
      <w:lvlText w:val=""/>
      <w:lvlJc w:val="left"/>
      <w:pPr>
        <w:ind w:left="6480" w:hanging="360"/>
      </w:pPr>
      <w:rPr>
        <w:rFonts w:ascii="Wingdings" w:hAnsi="Wingdings" w:hint="default"/>
      </w:rPr>
    </w:lvl>
  </w:abstractNum>
  <w:abstractNum w:abstractNumId="5" w15:restartNumberingAfterBreak="0">
    <w:nsid w:val="0318643B"/>
    <w:multiLevelType w:val="hybridMultilevel"/>
    <w:tmpl w:val="DA3486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520C33"/>
    <w:multiLevelType w:val="hybridMultilevel"/>
    <w:tmpl w:val="13784F40"/>
    <w:lvl w:ilvl="0" w:tplc="C51684F4">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717516"/>
    <w:multiLevelType w:val="hybridMultilevel"/>
    <w:tmpl w:val="62DABF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C780DB3"/>
    <w:multiLevelType w:val="hybridMultilevel"/>
    <w:tmpl w:val="8BF227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2C95117"/>
    <w:multiLevelType w:val="hybridMultilevel"/>
    <w:tmpl w:val="DD24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883C0C"/>
    <w:multiLevelType w:val="hybridMultilevel"/>
    <w:tmpl w:val="BE206822"/>
    <w:lvl w:ilvl="0" w:tplc="CAB663B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1798E"/>
    <w:multiLevelType w:val="hybridMultilevel"/>
    <w:tmpl w:val="432659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7B050D"/>
    <w:multiLevelType w:val="hybridMultilevel"/>
    <w:tmpl w:val="1E7B050D"/>
    <w:lvl w:ilvl="0" w:tplc="32FA1924">
      <w:start w:val="1"/>
      <w:numFmt w:val="bullet"/>
      <w:lvlText w:val=""/>
      <w:lvlJc w:val="left"/>
      <w:pPr>
        <w:ind w:left="720" w:hanging="360"/>
      </w:pPr>
      <w:rPr>
        <w:rFonts w:ascii="Symbol" w:hAnsi="Symbol" w:hint="default"/>
      </w:rPr>
    </w:lvl>
    <w:lvl w:ilvl="1" w:tplc="C2B8C23E">
      <w:start w:val="1"/>
      <w:numFmt w:val="bullet"/>
      <w:lvlText w:val="o"/>
      <w:lvlJc w:val="left"/>
      <w:pPr>
        <w:ind w:left="1440" w:hanging="360"/>
      </w:pPr>
      <w:rPr>
        <w:rFonts w:ascii="Courier New" w:hAnsi="Courier New" w:cs="Courier New" w:hint="default"/>
      </w:rPr>
    </w:lvl>
    <w:lvl w:ilvl="2" w:tplc="7464B6C6">
      <w:start w:val="1"/>
      <w:numFmt w:val="bullet"/>
      <w:lvlText w:val=""/>
      <w:lvlJc w:val="left"/>
      <w:pPr>
        <w:ind w:left="2160" w:hanging="360"/>
      </w:pPr>
      <w:rPr>
        <w:rFonts w:ascii="Wingdings" w:hAnsi="Wingdings" w:hint="default"/>
      </w:rPr>
    </w:lvl>
    <w:lvl w:ilvl="3" w:tplc="6FD81764">
      <w:start w:val="1"/>
      <w:numFmt w:val="bullet"/>
      <w:lvlText w:val=""/>
      <w:lvlJc w:val="left"/>
      <w:pPr>
        <w:ind w:left="2880" w:hanging="360"/>
      </w:pPr>
      <w:rPr>
        <w:rFonts w:ascii="Symbol" w:hAnsi="Symbol" w:hint="default"/>
      </w:rPr>
    </w:lvl>
    <w:lvl w:ilvl="4" w:tplc="9E161B8E">
      <w:start w:val="1"/>
      <w:numFmt w:val="bullet"/>
      <w:lvlText w:val="o"/>
      <w:lvlJc w:val="left"/>
      <w:pPr>
        <w:ind w:left="3600" w:hanging="360"/>
      </w:pPr>
      <w:rPr>
        <w:rFonts w:ascii="Courier New" w:hAnsi="Courier New" w:cs="Courier New" w:hint="default"/>
      </w:rPr>
    </w:lvl>
    <w:lvl w:ilvl="5" w:tplc="73ACF1F8">
      <w:start w:val="1"/>
      <w:numFmt w:val="bullet"/>
      <w:lvlText w:val=""/>
      <w:lvlJc w:val="left"/>
      <w:pPr>
        <w:ind w:left="4320" w:hanging="360"/>
      </w:pPr>
      <w:rPr>
        <w:rFonts w:ascii="Wingdings" w:hAnsi="Wingdings" w:hint="default"/>
      </w:rPr>
    </w:lvl>
    <w:lvl w:ilvl="6" w:tplc="5E901CC8">
      <w:start w:val="1"/>
      <w:numFmt w:val="bullet"/>
      <w:lvlText w:val=""/>
      <w:lvlJc w:val="left"/>
      <w:pPr>
        <w:ind w:left="5040" w:hanging="360"/>
      </w:pPr>
      <w:rPr>
        <w:rFonts w:ascii="Symbol" w:hAnsi="Symbol" w:hint="default"/>
      </w:rPr>
    </w:lvl>
    <w:lvl w:ilvl="7" w:tplc="ACF842B0">
      <w:start w:val="1"/>
      <w:numFmt w:val="bullet"/>
      <w:lvlText w:val="o"/>
      <w:lvlJc w:val="left"/>
      <w:pPr>
        <w:ind w:left="5760" w:hanging="360"/>
      </w:pPr>
      <w:rPr>
        <w:rFonts w:ascii="Courier New" w:hAnsi="Courier New" w:cs="Courier New" w:hint="default"/>
      </w:rPr>
    </w:lvl>
    <w:lvl w:ilvl="8" w:tplc="CC241192">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ACA493E"/>
    <w:multiLevelType w:val="hybridMultilevel"/>
    <w:tmpl w:val="0854E092"/>
    <w:lvl w:ilvl="0" w:tplc="0809000F">
      <w:start w:val="1"/>
      <w:numFmt w:val="decimal"/>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595F80"/>
    <w:multiLevelType w:val="hybridMultilevel"/>
    <w:tmpl w:val="FFEA447E"/>
    <w:lvl w:ilvl="0" w:tplc="3ED25DEE">
      <w:numFmt w:val="bullet"/>
      <w:lvlText w:val="-"/>
      <w:lvlJc w:val="left"/>
      <w:pPr>
        <w:ind w:left="2340" w:hanging="360"/>
      </w:pPr>
      <w:rPr>
        <w:rFonts w:ascii="Calibri" w:eastAsiaTheme="minorEastAsia" w:hAnsi="Calibri" w:cs="Calibri"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5"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39646346"/>
    <w:multiLevelType w:val="hybridMultilevel"/>
    <w:tmpl w:val="C4F2F9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B812D6"/>
    <w:multiLevelType w:val="hybridMultilevel"/>
    <w:tmpl w:val="8DDA72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14B48"/>
    <w:multiLevelType w:val="hybridMultilevel"/>
    <w:tmpl w:val="D292B3BE"/>
    <w:lvl w:ilvl="0" w:tplc="08090001">
      <w:start w:val="1"/>
      <w:numFmt w:val="bullet"/>
      <w:lvlText w:val=""/>
      <w:lvlJc w:val="left"/>
      <w:pPr>
        <w:ind w:left="720" w:hanging="360"/>
      </w:pPr>
      <w:rPr>
        <w:rFonts w:ascii="Symbol" w:hAnsi="Symbol" w:hint="default"/>
      </w:rPr>
    </w:lvl>
    <w:lvl w:ilvl="1" w:tplc="02805404">
      <w:numFmt w:val="bullet"/>
      <w:lvlText w:val="-"/>
      <w:lvlJc w:val="left"/>
      <w:pPr>
        <w:ind w:left="1440" w:hanging="360"/>
      </w:pPr>
      <w:rPr>
        <w:rFonts w:ascii="Calibri" w:eastAsiaTheme="minorEastAsia"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CE7C8D"/>
    <w:multiLevelType w:val="hybridMultilevel"/>
    <w:tmpl w:val="14C4E90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7D187E"/>
    <w:multiLevelType w:val="hybridMultilevel"/>
    <w:tmpl w:val="987A1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8B6C5C"/>
    <w:multiLevelType w:val="hybridMultilevel"/>
    <w:tmpl w:val="1F4AA918"/>
    <w:lvl w:ilvl="0" w:tplc="B04E10FE">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B9732E"/>
    <w:multiLevelType w:val="hybridMultilevel"/>
    <w:tmpl w:val="EEB4FF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2" w15:restartNumberingAfterBreak="0">
    <w:nsid w:val="5F3D6E6B"/>
    <w:multiLevelType w:val="hybridMultilevel"/>
    <w:tmpl w:val="908CE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F7010A6"/>
    <w:multiLevelType w:val="hybridMultilevel"/>
    <w:tmpl w:val="B2AC08CA"/>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start w:val="1"/>
      <w:numFmt w:val="bullet"/>
      <w:lvlText w:val=""/>
      <w:lvlJc w:val="left"/>
      <w:pPr>
        <w:ind w:left="2205" w:hanging="360"/>
      </w:pPr>
      <w:rPr>
        <w:rFonts w:ascii="Wingdings" w:hAnsi="Wingdings" w:hint="default"/>
      </w:rPr>
    </w:lvl>
    <w:lvl w:ilvl="3" w:tplc="041D0001">
      <w:start w:val="1"/>
      <w:numFmt w:val="bullet"/>
      <w:lvlText w:val=""/>
      <w:lvlJc w:val="left"/>
      <w:pPr>
        <w:ind w:left="2925" w:hanging="360"/>
      </w:pPr>
      <w:rPr>
        <w:rFonts w:ascii="Symbol" w:hAnsi="Symbol" w:hint="default"/>
      </w:rPr>
    </w:lvl>
    <w:lvl w:ilvl="4" w:tplc="041D0003">
      <w:start w:val="1"/>
      <w:numFmt w:val="bullet"/>
      <w:lvlText w:val="o"/>
      <w:lvlJc w:val="left"/>
      <w:pPr>
        <w:ind w:left="3645" w:hanging="360"/>
      </w:pPr>
      <w:rPr>
        <w:rFonts w:ascii="Courier New" w:hAnsi="Courier New" w:cs="Courier New" w:hint="default"/>
      </w:rPr>
    </w:lvl>
    <w:lvl w:ilvl="5" w:tplc="041D0005">
      <w:start w:val="1"/>
      <w:numFmt w:val="bullet"/>
      <w:lvlText w:val=""/>
      <w:lvlJc w:val="left"/>
      <w:pPr>
        <w:ind w:left="4365" w:hanging="360"/>
      </w:pPr>
      <w:rPr>
        <w:rFonts w:ascii="Wingdings" w:hAnsi="Wingdings" w:hint="default"/>
      </w:rPr>
    </w:lvl>
    <w:lvl w:ilvl="6" w:tplc="041D0001">
      <w:start w:val="1"/>
      <w:numFmt w:val="bullet"/>
      <w:lvlText w:val=""/>
      <w:lvlJc w:val="left"/>
      <w:pPr>
        <w:ind w:left="5085" w:hanging="360"/>
      </w:pPr>
      <w:rPr>
        <w:rFonts w:ascii="Symbol" w:hAnsi="Symbol" w:hint="default"/>
      </w:rPr>
    </w:lvl>
    <w:lvl w:ilvl="7" w:tplc="041D0003">
      <w:start w:val="1"/>
      <w:numFmt w:val="bullet"/>
      <w:lvlText w:val="o"/>
      <w:lvlJc w:val="left"/>
      <w:pPr>
        <w:ind w:left="5805" w:hanging="360"/>
      </w:pPr>
      <w:rPr>
        <w:rFonts w:ascii="Courier New" w:hAnsi="Courier New" w:cs="Courier New" w:hint="default"/>
      </w:rPr>
    </w:lvl>
    <w:lvl w:ilvl="8" w:tplc="041D0005">
      <w:start w:val="1"/>
      <w:numFmt w:val="bullet"/>
      <w:lvlText w:val=""/>
      <w:lvlJc w:val="left"/>
      <w:pPr>
        <w:ind w:left="6525" w:hanging="360"/>
      </w:pPr>
      <w:rPr>
        <w:rFonts w:ascii="Wingdings" w:hAnsi="Wingdings" w:hint="default"/>
      </w:rPr>
    </w:lvl>
  </w:abstractNum>
  <w:abstractNum w:abstractNumId="44"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47" w15:restartNumberingAfterBreak="0">
    <w:nsid w:val="668D783B"/>
    <w:multiLevelType w:val="hybridMultilevel"/>
    <w:tmpl w:val="E658521E"/>
    <w:lvl w:ilvl="0" w:tplc="366C3086">
      <w:start w:val="5"/>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31471D"/>
    <w:multiLevelType w:val="hybridMultilevel"/>
    <w:tmpl w:val="1D6C0DA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F061B7E"/>
    <w:multiLevelType w:val="hybridMultilevel"/>
    <w:tmpl w:val="B546C0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08E5921"/>
    <w:multiLevelType w:val="hybridMultilevel"/>
    <w:tmpl w:val="515CCD1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72B71828"/>
    <w:multiLevelType w:val="hybridMultilevel"/>
    <w:tmpl w:val="72B71828"/>
    <w:lvl w:ilvl="0" w:tplc="51628604">
      <w:start w:val="1"/>
      <w:numFmt w:val="bullet"/>
      <w:lvlText w:val=""/>
      <w:lvlJc w:val="left"/>
      <w:pPr>
        <w:ind w:left="720" w:hanging="360"/>
      </w:pPr>
      <w:rPr>
        <w:rFonts w:ascii="Symbol" w:hAnsi="Symbol" w:hint="default"/>
      </w:rPr>
    </w:lvl>
    <w:lvl w:ilvl="1" w:tplc="D562D0C6">
      <w:start w:val="1"/>
      <w:numFmt w:val="bullet"/>
      <w:lvlText w:val="o"/>
      <w:lvlJc w:val="left"/>
      <w:pPr>
        <w:ind w:left="1440" w:hanging="360"/>
      </w:pPr>
      <w:rPr>
        <w:rFonts w:ascii="Courier New" w:hAnsi="Courier New" w:cs="Courier New" w:hint="default"/>
      </w:rPr>
    </w:lvl>
    <w:lvl w:ilvl="2" w:tplc="BE2A04C8">
      <w:start w:val="1"/>
      <w:numFmt w:val="bullet"/>
      <w:lvlText w:val=""/>
      <w:lvlJc w:val="left"/>
      <w:pPr>
        <w:ind w:left="2160" w:hanging="360"/>
      </w:pPr>
      <w:rPr>
        <w:rFonts w:ascii="Wingdings" w:hAnsi="Wingdings" w:hint="default"/>
      </w:rPr>
    </w:lvl>
    <w:lvl w:ilvl="3" w:tplc="E35A78E2">
      <w:start w:val="1"/>
      <w:numFmt w:val="bullet"/>
      <w:lvlText w:val=""/>
      <w:lvlJc w:val="left"/>
      <w:pPr>
        <w:ind w:left="2880" w:hanging="360"/>
      </w:pPr>
      <w:rPr>
        <w:rFonts w:ascii="Symbol" w:hAnsi="Symbol" w:hint="default"/>
      </w:rPr>
    </w:lvl>
    <w:lvl w:ilvl="4" w:tplc="F3802636">
      <w:start w:val="1"/>
      <w:numFmt w:val="bullet"/>
      <w:lvlText w:val="o"/>
      <w:lvlJc w:val="left"/>
      <w:pPr>
        <w:ind w:left="3600" w:hanging="360"/>
      </w:pPr>
      <w:rPr>
        <w:rFonts w:ascii="Courier New" w:hAnsi="Courier New" w:cs="Courier New" w:hint="default"/>
      </w:rPr>
    </w:lvl>
    <w:lvl w:ilvl="5" w:tplc="3C0C0748">
      <w:start w:val="1"/>
      <w:numFmt w:val="bullet"/>
      <w:lvlText w:val=""/>
      <w:lvlJc w:val="left"/>
      <w:pPr>
        <w:ind w:left="4320" w:hanging="360"/>
      </w:pPr>
      <w:rPr>
        <w:rFonts w:ascii="Wingdings" w:hAnsi="Wingdings" w:hint="default"/>
      </w:rPr>
    </w:lvl>
    <w:lvl w:ilvl="6" w:tplc="BE58D95C">
      <w:start w:val="1"/>
      <w:numFmt w:val="bullet"/>
      <w:lvlText w:val=""/>
      <w:lvlJc w:val="left"/>
      <w:pPr>
        <w:ind w:left="5040" w:hanging="360"/>
      </w:pPr>
      <w:rPr>
        <w:rFonts w:ascii="Symbol" w:hAnsi="Symbol" w:hint="default"/>
      </w:rPr>
    </w:lvl>
    <w:lvl w:ilvl="7" w:tplc="2A846E76">
      <w:start w:val="1"/>
      <w:numFmt w:val="bullet"/>
      <w:lvlText w:val="o"/>
      <w:lvlJc w:val="left"/>
      <w:pPr>
        <w:ind w:left="5760" w:hanging="360"/>
      </w:pPr>
      <w:rPr>
        <w:rFonts w:ascii="Courier New" w:hAnsi="Courier New" w:cs="Courier New" w:hint="default"/>
      </w:rPr>
    </w:lvl>
    <w:lvl w:ilvl="8" w:tplc="044C48DA">
      <w:start w:val="1"/>
      <w:numFmt w:val="bullet"/>
      <w:lvlText w:val=""/>
      <w:lvlJc w:val="left"/>
      <w:pPr>
        <w:ind w:left="6480" w:hanging="360"/>
      </w:pPr>
      <w:rPr>
        <w:rFonts w:ascii="Wingdings" w:hAnsi="Wingdings" w:hint="default"/>
      </w:rPr>
    </w:lvl>
  </w:abstractNum>
  <w:abstractNum w:abstractNumId="5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7"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A36441D"/>
    <w:multiLevelType w:val="hybridMultilevel"/>
    <w:tmpl w:val="89143942"/>
    <w:lvl w:ilvl="0" w:tplc="250E1014">
      <w:start w:val="1"/>
      <w:numFmt w:val="bullet"/>
      <w:lvlText w:val="—"/>
      <w:lvlJc w:val="left"/>
      <w:pPr>
        <w:tabs>
          <w:tab w:val="num" w:pos="720"/>
        </w:tabs>
        <w:ind w:left="720" w:hanging="360"/>
      </w:pPr>
      <w:rPr>
        <w:rFonts w:ascii="Ericsson Hilda Light" w:hAnsi="Ericsson Hilda Light" w:hint="default"/>
      </w:rPr>
    </w:lvl>
    <w:lvl w:ilvl="1" w:tplc="51189C30" w:tentative="1">
      <w:start w:val="1"/>
      <w:numFmt w:val="bullet"/>
      <w:lvlText w:val="—"/>
      <w:lvlJc w:val="left"/>
      <w:pPr>
        <w:tabs>
          <w:tab w:val="num" w:pos="1440"/>
        </w:tabs>
        <w:ind w:left="1440" w:hanging="360"/>
      </w:pPr>
      <w:rPr>
        <w:rFonts w:ascii="Ericsson Hilda Light" w:hAnsi="Ericsson Hilda Light" w:hint="default"/>
      </w:rPr>
    </w:lvl>
    <w:lvl w:ilvl="2" w:tplc="567675D4" w:tentative="1">
      <w:start w:val="1"/>
      <w:numFmt w:val="bullet"/>
      <w:lvlText w:val="—"/>
      <w:lvlJc w:val="left"/>
      <w:pPr>
        <w:tabs>
          <w:tab w:val="num" w:pos="2160"/>
        </w:tabs>
        <w:ind w:left="2160" w:hanging="360"/>
      </w:pPr>
      <w:rPr>
        <w:rFonts w:ascii="Ericsson Hilda Light" w:hAnsi="Ericsson Hilda Light" w:hint="default"/>
      </w:rPr>
    </w:lvl>
    <w:lvl w:ilvl="3" w:tplc="D242E22C" w:tentative="1">
      <w:start w:val="1"/>
      <w:numFmt w:val="bullet"/>
      <w:lvlText w:val="—"/>
      <w:lvlJc w:val="left"/>
      <w:pPr>
        <w:tabs>
          <w:tab w:val="num" w:pos="2880"/>
        </w:tabs>
        <w:ind w:left="2880" w:hanging="360"/>
      </w:pPr>
      <w:rPr>
        <w:rFonts w:ascii="Ericsson Hilda Light" w:hAnsi="Ericsson Hilda Light" w:hint="default"/>
      </w:rPr>
    </w:lvl>
    <w:lvl w:ilvl="4" w:tplc="311C8458" w:tentative="1">
      <w:start w:val="1"/>
      <w:numFmt w:val="bullet"/>
      <w:lvlText w:val="—"/>
      <w:lvlJc w:val="left"/>
      <w:pPr>
        <w:tabs>
          <w:tab w:val="num" w:pos="3600"/>
        </w:tabs>
        <w:ind w:left="3600" w:hanging="360"/>
      </w:pPr>
      <w:rPr>
        <w:rFonts w:ascii="Ericsson Hilda Light" w:hAnsi="Ericsson Hilda Light" w:hint="default"/>
      </w:rPr>
    </w:lvl>
    <w:lvl w:ilvl="5" w:tplc="903E117E" w:tentative="1">
      <w:start w:val="1"/>
      <w:numFmt w:val="bullet"/>
      <w:lvlText w:val="—"/>
      <w:lvlJc w:val="left"/>
      <w:pPr>
        <w:tabs>
          <w:tab w:val="num" w:pos="4320"/>
        </w:tabs>
        <w:ind w:left="4320" w:hanging="360"/>
      </w:pPr>
      <w:rPr>
        <w:rFonts w:ascii="Ericsson Hilda Light" w:hAnsi="Ericsson Hilda Light" w:hint="default"/>
      </w:rPr>
    </w:lvl>
    <w:lvl w:ilvl="6" w:tplc="8FD439E2" w:tentative="1">
      <w:start w:val="1"/>
      <w:numFmt w:val="bullet"/>
      <w:lvlText w:val="—"/>
      <w:lvlJc w:val="left"/>
      <w:pPr>
        <w:tabs>
          <w:tab w:val="num" w:pos="5040"/>
        </w:tabs>
        <w:ind w:left="5040" w:hanging="360"/>
      </w:pPr>
      <w:rPr>
        <w:rFonts w:ascii="Ericsson Hilda Light" w:hAnsi="Ericsson Hilda Light" w:hint="default"/>
      </w:rPr>
    </w:lvl>
    <w:lvl w:ilvl="7" w:tplc="E2DA4E66" w:tentative="1">
      <w:start w:val="1"/>
      <w:numFmt w:val="bullet"/>
      <w:lvlText w:val="—"/>
      <w:lvlJc w:val="left"/>
      <w:pPr>
        <w:tabs>
          <w:tab w:val="num" w:pos="5760"/>
        </w:tabs>
        <w:ind w:left="5760" w:hanging="360"/>
      </w:pPr>
      <w:rPr>
        <w:rFonts w:ascii="Ericsson Hilda Light" w:hAnsi="Ericsson Hilda Light" w:hint="default"/>
      </w:rPr>
    </w:lvl>
    <w:lvl w:ilvl="8" w:tplc="0900A41E" w:tentative="1">
      <w:start w:val="1"/>
      <w:numFmt w:val="bullet"/>
      <w:lvlText w:val="—"/>
      <w:lvlJc w:val="left"/>
      <w:pPr>
        <w:tabs>
          <w:tab w:val="num" w:pos="6480"/>
        </w:tabs>
        <w:ind w:left="6480" w:hanging="360"/>
      </w:pPr>
      <w:rPr>
        <w:rFonts w:ascii="Ericsson Hilda Light" w:hAnsi="Ericsson Hilda Light" w:hint="default"/>
      </w:rPr>
    </w:lvl>
  </w:abstractNum>
  <w:abstractNum w:abstractNumId="5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2"/>
  </w:num>
  <w:num w:numId="4">
    <w:abstractNumId w:val="36"/>
  </w:num>
  <w:num w:numId="5">
    <w:abstractNumId w:val="37"/>
  </w:num>
  <w:num w:numId="6">
    <w:abstractNumId w:val="19"/>
  </w:num>
  <w:num w:numId="7">
    <w:abstractNumId w:val="21"/>
  </w:num>
  <w:num w:numId="8">
    <w:abstractNumId w:val="11"/>
  </w:num>
  <w:num w:numId="9">
    <w:abstractNumId w:val="55"/>
  </w:num>
  <w:num w:numId="10">
    <w:abstractNumId w:val="50"/>
  </w:num>
  <w:num w:numId="11">
    <w:abstractNumId w:val="46"/>
  </w:num>
  <w:num w:numId="12">
    <w:abstractNumId w:val="56"/>
  </w:num>
  <w:num w:numId="13">
    <w:abstractNumId w:val="3"/>
  </w:num>
  <w:num w:numId="14">
    <w:abstractNumId w:val="28"/>
  </w:num>
  <w:num w:numId="15">
    <w:abstractNumId w:val="17"/>
  </w:num>
  <w:num w:numId="16">
    <w:abstractNumId w:val="31"/>
  </w:num>
  <w:num w:numId="17">
    <w:abstractNumId w:val="38"/>
  </w:num>
  <w:num w:numId="18">
    <w:abstractNumId w:val="53"/>
  </w:num>
  <w:num w:numId="19">
    <w:abstractNumId w:val="4"/>
  </w:num>
  <w:num w:numId="20">
    <w:abstractNumId w:val="18"/>
  </w:num>
  <w:num w:numId="21">
    <w:abstractNumId w:val="58"/>
  </w:num>
  <w:num w:numId="22">
    <w:abstractNumId w:val="10"/>
  </w:num>
  <w:num w:numId="23">
    <w:abstractNumId w:val="51"/>
  </w:num>
  <w:num w:numId="24">
    <w:abstractNumId w:val="12"/>
  </w:num>
  <w:num w:numId="25">
    <w:abstractNumId w:val="7"/>
  </w:num>
  <w:num w:numId="26">
    <w:abstractNumId w:val="14"/>
  </w:num>
  <w:num w:numId="27">
    <w:abstractNumId w:val="9"/>
  </w:num>
  <w:num w:numId="28">
    <w:abstractNumId w:val="44"/>
  </w:num>
  <w:num w:numId="29">
    <w:abstractNumId w:val="33"/>
  </w:num>
  <w:num w:numId="30">
    <w:abstractNumId w:val="47"/>
  </w:num>
  <w:num w:numId="31">
    <w:abstractNumId w:val="23"/>
  </w:num>
  <w:num w:numId="32">
    <w:abstractNumId w:val="54"/>
  </w:num>
  <w:num w:numId="33">
    <w:abstractNumId w:val="39"/>
  </w:num>
  <w:num w:numId="34">
    <w:abstractNumId w:val="0"/>
  </w:num>
  <w:num w:numId="35">
    <w:abstractNumId w:val="1"/>
  </w:num>
  <w:num w:numId="36">
    <w:abstractNumId w:val="57"/>
  </w:num>
  <w:num w:numId="37">
    <w:abstractNumId w:val="25"/>
  </w:num>
  <w:num w:numId="38">
    <w:abstractNumId w:val="26"/>
  </w:num>
  <w:num w:numId="39">
    <w:abstractNumId w:val="5"/>
  </w:num>
  <w:num w:numId="40">
    <w:abstractNumId w:val="49"/>
  </w:num>
  <w:num w:numId="41">
    <w:abstractNumId w:val="29"/>
  </w:num>
  <w:num w:numId="42">
    <w:abstractNumId w:val="42"/>
  </w:num>
  <w:num w:numId="43">
    <w:abstractNumId w:val="16"/>
  </w:num>
  <w:num w:numId="44">
    <w:abstractNumId w:val="41"/>
  </w:num>
  <w:num w:numId="45">
    <w:abstractNumId w:val="6"/>
  </w:num>
  <w:num w:numId="46">
    <w:abstractNumId w:val="56"/>
  </w:num>
  <w:num w:numId="47">
    <w:abstractNumId w:val="20"/>
  </w:num>
  <w:num w:numId="48">
    <w:abstractNumId w:val="40"/>
  </w:num>
  <w:num w:numId="49">
    <w:abstractNumId w:val="8"/>
  </w:num>
  <w:num w:numId="50">
    <w:abstractNumId w:val="30"/>
  </w:num>
  <w:num w:numId="51">
    <w:abstractNumId w:val="27"/>
  </w:num>
  <w:num w:numId="52">
    <w:abstractNumId w:val="27"/>
  </w:num>
  <w:num w:numId="53">
    <w:abstractNumId w:val="27"/>
  </w:num>
  <w:num w:numId="54">
    <w:abstractNumId w:val="56"/>
  </w:num>
  <w:num w:numId="55">
    <w:abstractNumId w:val="56"/>
  </w:num>
  <w:num w:numId="56">
    <w:abstractNumId w:val="45"/>
  </w:num>
  <w:num w:numId="57">
    <w:abstractNumId w:val="48"/>
  </w:num>
  <w:num w:numId="58">
    <w:abstractNumId w:val="59"/>
  </w:num>
  <w:num w:numId="59">
    <w:abstractNumId w:val="22"/>
  </w:num>
  <w:num w:numId="60">
    <w:abstractNumId w:val="24"/>
  </w:num>
  <w:num w:numId="61">
    <w:abstractNumId w:val="13"/>
  </w:num>
  <w:num w:numId="62">
    <w:abstractNumId w:val="52"/>
  </w:num>
  <w:num w:numId="63">
    <w:abstractNumId w:val="43"/>
  </w:num>
  <w:num w:numId="64">
    <w:abstractNumId w:val="15"/>
  </w:num>
  <w:num w:numId="65">
    <w:abstractNumId w:val="32"/>
  </w:num>
  <w:num w:numId="66">
    <w:abstractNumId w:val="35"/>
  </w:num>
  <w:num w:numId="67">
    <w:abstractNumId w:val="5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de-D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FD"/>
    <w:rsid w:val="000006E1"/>
    <w:rsid w:val="00000795"/>
    <w:rsid w:val="0000081E"/>
    <w:rsid w:val="00000866"/>
    <w:rsid w:val="00000E3C"/>
    <w:rsid w:val="00000E85"/>
    <w:rsid w:val="00001183"/>
    <w:rsid w:val="00001201"/>
    <w:rsid w:val="000018B3"/>
    <w:rsid w:val="000020D2"/>
    <w:rsid w:val="0000225A"/>
    <w:rsid w:val="00002450"/>
    <w:rsid w:val="000027FD"/>
    <w:rsid w:val="00002A37"/>
    <w:rsid w:val="00002C90"/>
    <w:rsid w:val="00002D62"/>
    <w:rsid w:val="000031DD"/>
    <w:rsid w:val="00003266"/>
    <w:rsid w:val="000034F1"/>
    <w:rsid w:val="00003719"/>
    <w:rsid w:val="00003E2C"/>
    <w:rsid w:val="00003E80"/>
    <w:rsid w:val="00003F75"/>
    <w:rsid w:val="00004061"/>
    <w:rsid w:val="0000469B"/>
    <w:rsid w:val="0000481F"/>
    <w:rsid w:val="0000496E"/>
    <w:rsid w:val="00004D81"/>
    <w:rsid w:val="00004E5F"/>
    <w:rsid w:val="00004FD0"/>
    <w:rsid w:val="00005044"/>
    <w:rsid w:val="0000505C"/>
    <w:rsid w:val="0000564C"/>
    <w:rsid w:val="000057AC"/>
    <w:rsid w:val="000058B5"/>
    <w:rsid w:val="00005ABE"/>
    <w:rsid w:val="00005F19"/>
    <w:rsid w:val="0000625A"/>
    <w:rsid w:val="00006317"/>
    <w:rsid w:val="00006446"/>
    <w:rsid w:val="000064A4"/>
    <w:rsid w:val="00006589"/>
    <w:rsid w:val="00006896"/>
    <w:rsid w:val="0000693E"/>
    <w:rsid w:val="00006B0C"/>
    <w:rsid w:val="00007183"/>
    <w:rsid w:val="000072EA"/>
    <w:rsid w:val="0000735B"/>
    <w:rsid w:val="000073EE"/>
    <w:rsid w:val="0000753C"/>
    <w:rsid w:val="00007AE8"/>
    <w:rsid w:val="00007B9C"/>
    <w:rsid w:val="00007BDB"/>
    <w:rsid w:val="00007CDC"/>
    <w:rsid w:val="00007D02"/>
    <w:rsid w:val="00007DBF"/>
    <w:rsid w:val="00007F04"/>
    <w:rsid w:val="000103D1"/>
    <w:rsid w:val="00010B85"/>
    <w:rsid w:val="00010E2C"/>
    <w:rsid w:val="00010E67"/>
    <w:rsid w:val="0001119D"/>
    <w:rsid w:val="00011401"/>
    <w:rsid w:val="0001165A"/>
    <w:rsid w:val="0001188B"/>
    <w:rsid w:val="00011A52"/>
    <w:rsid w:val="00011A99"/>
    <w:rsid w:val="00011B28"/>
    <w:rsid w:val="00011D4C"/>
    <w:rsid w:val="00011DF9"/>
    <w:rsid w:val="00011E2D"/>
    <w:rsid w:val="000121FD"/>
    <w:rsid w:val="00012221"/>
    <w:rsid w:val="000122C9"/>
    <w:rsid w:val="000122F0"/>
    <w:rsid w:val="00012378"/>
    <w:rsid w:val="000123CB"/>
    <w:rsid w:val="00012807"/>
    <w:rsid w:val="00012A20"/>
    <w:rsid w:val="00012BFB"/>
    <w:rsid w:val="00012FA8"/>
    <w:rsid w:val="00013139"/>
    <w:rsid w:val="00013537"/>
    <w:rsid w:val="00013859"/>
    <w:rsid w:val="00013CC6"/>
    <w:rsid w:val="00013CD3"/>
    <w:rsid w:val="00013D89"/>
    <w:rsid w:val="00013ECF"/>
    <w:rsid w:val="000140CE"/>
    <w:rsid w:val="000141DD"/>
    <w:rsid w:val="00014335"/>
    <w:rsid w:val="0001433E"/>
    <w:rsid w:val="00014419"/>
    <w:rsid w:val="000145F2"/>
    <w:rsid w:val="0001475F"/>
    <w:rsid w:val="000149AB"/>
    <w:rsid w:val="00014C11"/>
    <w:rsid w:val="000153F6"/>
    <w:rsid w:val="0001580F"/>
    <w:rsid w:val="0001587B"/>
    <w:rsid w:val="000158A2"/>
    <w:rsid w:val="00015952"/>
    <w:rsid w:val="0001598E"/>
    <w:rsid w:val="000159F1"/>
    <w:rsid w:val="00015D15"/>
    <w:rsid w:val="00015DD6"/>
    <w:rsid w:val="00015F60"/>
    <w:rsid w:val="00016187"/>
    <w:rsid w:val="00016267"/>
    <w:rsid w:val="00016397"/>
    <w:rsid w:val="00016584"/>
    <w:rsid w:val="000167F9"/>
    <w:rsid w:val="00016B50"/>
    <w:rsid w:val="00016DF1"/>
    <w:rsid w:val="00016DF7"/>
    <w:rsid w:val="00016F44"/>
    <w:rsid w:val="00017081"/>
    <w:rsid w:val="00017086"/>
    <w:rsid w:val="0001724A"/>
    <w:rsid w:val="000173E7"/>
    <w:rsid w:val="0001749E"/>
    <w:rsid w:val="000175D5"/>
    <w:rsid w:val="000176A0"/>
    <w:rsid w:val="000176DB"/>
    <w:rsid w:val="0001771F"/>
    <w:rsid w:val="00017C85"/>
    <w:rsid w:val="00017D91"/>
    <w:rsid w:val="00017DD0"/>
    <w:rsid w:val="00020448"/>
    <w:rsid w:val="0002066D"/>
    <w:rsid w:val="000207E3"/>
    <w:rsid w:val="0002092E"/>
    <w:rsid w:val="00020A12"/>
    <w:rsid w:val="00020B5D"/>
    <w:rsid w:val="00020C08"/>
    <w:rsid w:val="00020F50"/>
    <w:rsid w:val="0002104C"/>
    <w:rsid w:val="0002131E"/>
    <w:rsid w:val="0002142B"/>
    <w:rsid w:val="000214BD"/>
    <w:rsid w:val="0002198C"/>
    <w:rsid w:val="00021A6D"/>
    <w:rsid w:val="00021B8F"/>
    <w:rsid w:val="00022104"/>
    <w:rsid w:val="00022224"/>
    <w:rsid w:val="000224D5"/>
    <w:rsid w:val="0002264E"/>
    <w:rsid w:val="00022908"/>
    <w:rsid w:val="00022AB1"/>
    <w:rsid w:val="00022EC2"/>
    <w:rsid w:val="0002304F"/>
    <w:rsid w:val="0002310D"/>
    <w:rsid w:val="000233EF"/>
    <w:rsid w:val="0002359F"/>
    <w:rsid w:val="00023931"/>
    <w:rsid w:val="0002396B"/>
    <w:rsid w:val="00023C76"/>
    <w:rsid w:val="00023D4B"/>
    <w:rsid w:val="00023D7A"/>
    <w:rsid w:val="00023F36"/>
    <w:rsid w:val="00023F3D"/>
    <w:rsid w:val="0002453A"/>
    <w:rsid w:val="00024790"/>
    <w:rsid w:val="00024932"/>
    <w:rsid w:val="00024AC6"/>
    <w:rsid w:val="00024D20"/>
    <w:rsid w:val="00024E1B"/>
    <w:rsid w:val="00025153"/>
    <w:rsid w:val="000251CE"/>
    <w:rsid w:val="0002526C"/>
    <w:rsid w:val="0002562F"/>
    <w:rsid w:val="0002564D"/>
    <w:rsid w:val="0002582B"/>
    <w:rsid w:val="00025D92"/>
    <w:rsid w:val="00025E42"/>
    <w:rsid w:val="00025ECA"/>
    <w:rsid w:val="00026080"/>
    <w:rsid w:val="0002668E"/>
    <w:rsid w:val="000266A1"/>
    <w:rsid w:val="00026777"/>
    <w:rsid w:val="00026787"/>
    <w:rsid w:val="00026845"/>
    <w:rsid w:val="00026BA4"/>
    <w:rsid w:val="00026C58"/>
    <w:rsid w:val="00026D1A"/>
    <w:rsid w:val="00026D8A"/>
    <w:rsid w:val="00026E5A"/>
    <w:rsid w:val="000272B1"/>
    <w:rsid w:val="00027373"/>
    <w:rsid w:val="00027486"/>
    <w:rsid w:val="000274B7"/>
    <w:rsid w:val="00027632"/>
    <w:rsid w:val="0002763F"/>
    <w:rsid w:val="000276F2"/>
    <w:rsid w:val="00027BB3"/>
    <w:rsid w:val="00027E2E"/>
    <w:rsid w:val="000301D2"/>
    <w:rsid w:val="0003027B"/>
    <w:rsid w:val="00030341"/>
    <w:rsid w:val="000305AC"/>
    <w:rsid w:val="00030AF0"/>
    <w:rsid w:val="00030B3B"/>
    <w:rsid w:val="00030CEA"/>
    <w:rsid w:val="000311A4"/>
    <w:rsid w:val="000315A2"/>
    <w:rsid w:val="00031BDF"/>
    <w:rsid w:val="00031D4E"/>
    <w:rsid w:val="00031DCA"/>
    <w:rsid w:val="00031F6F"/>
    <w:rsid w:val="000325B8"/>
    <w:rsid w:val="000325D7"/>
    <w:rsid w:val="00032792"/>
    <w:rsid w:val="0003289A"/>
    <w:rsid w:val="000328BA"/>
    <w:rsid w:val="00032A1B"/>
    <w:rsid w:val="00032A54"/>
    <w:rsid w:val="00032AF0"/>
    <w:rsid w:val="00032FFB"/>
    <w:rsid w:val="0003355A"/>
    <w:rsid w:val="00033583"/>
    <w:rsid w:val="0003384B"/>
    <w:rsid w:val="00033875"/>
    <w:rsid w:val="00033E19"/>
    <w:rsid w:val="00033E1D"/>
    <w:rsid w:val="00033E99"/>
    <w:rsid w:val="00034365"/>
    <w:rsid w:val="000344F5"/>
    <w:rsid w:val="000347BB"/>
    <w:rsid w:val="000347CF"/>
    <w:rsid w:val="00034C15"/>
    <w:rsid w:val="000350A8"/>
    <w:rsid w:val="00035394"/>
    <w:rsid w:val="000353DA"/>
    <w:rsid w:val="0003553D"/>
    <w:rsid w:val="00035831"/>
    <w:rsid w:val="0003588B"/>
    <w:rsid w:val="0003592F"/>
    <w:rsid w:val="00035C4F"/>
    <w:rsid w:val="00035D13"/>
    <w:rsid w:val="00035DCB"/>
    <w:rsid w:val="000360BF"/>
    <w:rsid w:val="000362D8"/>
    <w:rsid w:val="000367D7"/>
    <w:rsid w:val="000368C5"/>
    <w:rsid w:val="000369C1"/>
    <w:rsid w:val="00036BA1"/>
    <w:rsid w:val="00037343"/>
    <w:rsid w:val="00037B6C"/>
    <w:rsid w:val="00040567"/>
    <w:rsid w:val="00040670"/>
    <w:rsid w:val="000406C8"/>
    <w:rsid w:val="00040D05"/>
    <w:rsid w:val="00041034"/>
    <w:rsid w:val="00041081"/>
    <w:rsid w:val="00041296"/>
    <w:rsid w:val="00041567"/>
    <w:rsid w:val="00041791"/>
    <w:rsid w:val="000418DE"/>
    <w:rsid w:val="00042192"/>
    <w:rsid w:val="000422E2"/>
    <w:rsid w:val="00042300"/>
    <w:rsid w:val="00042440"/>
    <w:rsid w:val="000426F3"/>
    <w:rsid w:val="0004278F"/>
    <w:rsid w:val="000427BB"/>
    <w:rsid w:val="00042B6F"/>
    <w:rsid w:val="00042ED5"/>
    <w:rsid w:val="00042F22"/>
    <w:rsid w:val="00042F7E"/>
    <w:rsid w:val="0004322F"/>
    <w:rsid w:val="000432AC"/>
    <w:rsid w:val="000433EC"/>
    <w:rsid w:val="000434E5"/>
    <w:rsid w:val="00043A1A"/>
    <w:rsid w:val="00043E5B"/>
    <w:rsid w:val="00044014"/>
    <w:rsid w:val="000443C3"/>
    <w:rsid w:val="00044465"/>
    <w:rsid w:val="000444EF"/>
    <w:rsid w:val="000446C9"/>
    <w:rsid w:val="000447FE"/>
    <w:rsid w:val="00044B05"/>
    <w:rsid w:val="00044B0E"/>
    <w:rsid w:val="00044FA7"/>
    <w:rsid w:val="000452C1"/>
    <w:rsid w:val="00045716"/>
    <w:rsid w:val="00045898"/>
    <w:rsid w:val="00045976"/>
    <w:rsid w:val="00045A0E"/>
    <w:rsid w:val="00045CA3"/>
    <w:rsid w:val="00045D77"/>
    <w:rsid w:val="00046061"/>
    <w:rsid w:val="0004635C"/>
    <w:rsid w:val="0004651D"/>
    <w:rsid w:val="00046A9A"/>
    <w:rsid w:val="00046DA4"/>
    <w:rsid w:val="00046E7F"/>
    <w:rsid w:val="00046EB4"/>
    <w:rsid w:val="00047A1E"/>
    <w:rsid w:val="00047BDC"/>
    <w:rsid w:val="000503E2"/>
    <w:rsid w:val="000512BE"/>
    <w:rsid w:val="0005158D"/>
    <w:rsid w:val="00051633"/>
    <w:rsid w:val="00051D58"/>
    <w:rsid w:val="0005268A"/>
    <w:rsid w:val="00052874"/>
    <w:rsid w:val="00052A07"/>
    <w:rsid w:val="00052C19"/>
    <w:rsid w:val="00052C3F"/>
    <w:rsid w:val="00052CC7"/>
    <w:rsid w:val="00052D7A"/>
    <w:rsid w:val="00052EF2"/>
    <w:rsid w:val="0005307C"/>
    <w:rsid w:val="000534E3"/>
    <w:rsid w:val="000535D5"/>
    <w:rsid w:val="00053BA2"/>
    <w:rsid w:val="00053D1B"/>
    <w:rsid w:val="00053E54"/>
    <w:rsid w:val="00053ECB"/>
    <w:rsid w:val="0005405F"/>
    <w:rsid w:val="00054E92"/>
    <w:rsid w:val="00054F9C"/>
    <w:rsid w:val="00055009"/>
    <w:rsid w:val="00055290"/>
    <w:rsid w:val="0005532E"/>
    <w:rsid w:val="00055377"/>
    <w:rsid w:val="000553E2"/>
    <w:rsid w:val="000555C5"/>
    <w:rsid w:val="00055606"/>
    <w:rsid w:val="00055665"/>
    <w:rsid w:val="00055755"/>
    <w:rsid w:val="00055771"/>
    <w:rsid w:val="00055772"/>
    <w:rsid w:val="000558E3"/>
    <w:rsid w:val="00055E7F"/>
    <w:rsid w:val="0005606A"/>
    <w:rsid w:val="000563A3"/>
    <w:rsid w:val="0005643E"/>
    <w:rsid w:val="00056663"/>
    <w:rsid w:val="000566E7"/>
    <w:rsid w:val="00056C5C"/>
    <w:rsid w:val="00056EA3"/>
    <w:rsid w:val="00057047"/>
    <w:rsid w:val="00057117"/>
    <w:rsid w:val="000572EE"/>
    <w:rsid w:val="0005760D"/>
    <w:rsid w:val="00057849"/>
    <w:rsid w:val="00057B39"/>
    <w:rsid w:val="00057CC0"/>
    <w:rsid w:val="00057CFF"/>
    <w:rsid w:val="00057FF4"/>
    <w:rsid w:val="00060073"/>
    <w:rsid w:val="00060101"/>
    <w:rsid w:val="00060552"/>
    <w:rsid w:val="000608C4"/>
    <w:rsid w:val="000608C7"/>
    <w:rsid w:val="00060906"/>
    <w:rsid w:val="0006093C"/>
    <w:rsid w:val="00060B05"/>
    <w:rsid w:val="00060BE9"/>
    <w:rsid w:val="00060F30"/>
    <w:rsid w:val="00060FA6"/>
    <w:rsid w:val="00060FB8"/>
    <w:rsid w:val="000612E2"/>
    <w:rsid w:val="00061446"/>
    <w:rsid w:val="000614A8"/>
    <w:rsid w:val="00061504"/>
    <w:rsid w:val="000616BD"/>
    <w:rsid w:val="000616E7"/>
    <w:rsid w:val="000618A1"/>
    <w:rsid w:val="0006198E"/>
    <w:rsid w:val="000619EB"/>
    <w:rsid w:val="00061CDB"/>
    <w:rsid w:val="00061E88"/>
    <w:rsid w:val="00061FEB"/>
    <w:rsid w:val="00062577"/>
    <w:rsid w:val="00062BC9"/>
    <w:rsid w:val="00062BDA"/>
    <w:rsid w:val="000631C6"/>
    <w:rsid w:val="000634C5"/>
    <w:rsid w:val="00063A34"/>
    <w:rsid w:val="00063BEE"/>
    <w:rsid w:val="00063D02"/>
    <w:rsid w:val="00063E80"/>
    <w:rsid w:val="00064065"/>
    <w:rsid w:val="0006453A"/>
    <w:rsid w:val="000645DF"/>
    <w:rsid w:val="0006463F"/>
    <w:rsid w:val="000647C7"/>
    <w:rsid w:val="00064820"/>
    <w:rsid w:val="0006487E"/>
    <w:rsid w:val="00064A62"/>
    <w:rsid w:val="00064A70"/>
    <w:rsid w:val="00064C6F"/>
    <w:rsid w:val="00064C7F"/>
    <w:rsid w:val="00064CF3"/>
    <w:rsid w:val="00064DEA"/>
    <w:rsid w:val="00064E4A"/>
    <w:rsid w:val="00065230"/>
    <w:rsid w:val="0006525C"/>
    <w:rsid w:val="00065596"/>
    <w:rsid w:val="00065847"/>
    <w:rsid w:val="00065922"/>
    <w:rsid w:val="00065DBD"/>
    <w:rsid w:val="00065E1A"/>
    <w:rsid w:val="00066066"/>
    <w:rsid w:val="00066239"/>
    <w:rsid w:val="000664AB"/>
    <w:rsid w:val="000666C1"/>
    <w:rsid w:val="000668BA"/>
    <w:rsid w:val="000668CB"/>
    <w:rsid w:val="00066BAE"/>
    <w:rsid w:val="00066C16"/>
    <w:rsid w:val="00066D70"/>
    <w:rsid w:val="00066D94"/>
    <w:rsid w:val="0006723D"/>
    <w:rsid w:val="00067240"/>
    <w:rsid w:val="000672C0"/>
    <w:rsid w:val="000673BC"/>
    <w:rsid w:val="000677BC"/>
    <w:rsid w:val="000678D3"/>
    <w:rsid w:val="000679EC"/>
    <w:rsid w:val="00067B38"/>
    <w:rsid w:val="00067C93"/>
    <w:rsid w:val="00067D81"/>
    <w:rsid w:val="00067E57"/>
    <w:rsid w:val="00067F84"/>
    <w:rsid w:val="000708CD"/>
    <w:rsid w:val="00070B4C"/>
    <w:rsid w:val="00070E48"/>
    <w:rsid w:val="0007105A"/>
    <w:rsid w:val="00071478"/>
    <w:rsid w:val="000714CC"/>
    <w:rsid w:val="00071888"/>
    <w:rsid w:val="00071979"/>
    <w:rsid w:val="00071EAA"/>
    <w:rsid w:val="00071FED"/>
    <w:rsid w:val="00072127"/>
    <w:rsid w:val="000722E6"/>
    <w:rsid w:val="00072347"/>
    <w:rsid w:val="00072823"/>
    <w:rsid w:val="000728AA"/>
    <w:rsid w:val="00072935"/>
    <w:rsid w:val="00072A3E"/>
    <w:rsid w:val="00072A98"/>
    <w:rsid w:val="00072B7A"/>
    <w:rsid w:val="00072C5F"/>
    <w:rsid w:val="00072DED"/>
    <w:rsid w:val="00073906"/>
    <w:rsid w:val="00073945"/>
    <w:rsid w:val="00073DD7"/>
    <w:rsid w:val="00073E0A"/>
    <w:rsid w:val="00073E41"/>
    <w:rsid w:val="0007414B"/>
    <w:rsid w:val="000744D2"/>
    <w:rsid w:val="0007474F"/>
    <w:rsid w:val="00074798"/>
    <w:rsid w:val="00074CC9"/>
    <w:rsid w:val="00074D65"/>
    <w:rsid w:val="000750C1"/>
    <w:rsid w:val="000753FC"/>
    <w:rsid w:val="0007551B"/>
    <w:rsid w:val="000757AB"/>
    <w:rsid w:val="0007599D"/>
    <w:rsid w:val="00076318"/>
    <w:rsid w:val="00076408"/>
    <w:rsid w:val="00076596"/>
    <w:rsid w:val="000767B4"/>
    <w:rsid w:val="0007690E"/>
    <w:rsid w:val="00076974"/>
    <w:rsid w:val="00076CA7"/>
    <w:rsid w:val="00076DA0"/>
    <w:rsid w:val="00077254"/>
    <w:rsid w:val="0007732B"/>
    <w:rsid w:val="00077430"/>
    <w:rsid w:val="00077BF4"/>
    <w:rsid w:val="00077CE5"/>
    <w:rsid w:val="00077E5F"/>
    <w:rsid w:val="00077E93"/>
    <w:rsid w:val="00077F3B"/>
    <w:rsid w:val="000800D2"/>
    <w:rsid w:val="00080198"/>
    <w:rsid w:val="00080331"/>
    <w:rsid w:val="0008036A"/>
    <w:rsid w:val="00080456"/>
    <w:rsid w:val="00080F16"/>
    <w:rsid w:val="00080F26"/>
    <w:rsid w:val="00081123"/>
    <w:rsid w:val="00081959"/>
    <w:rsid w:val="00081AE6"/>
    <w:rsid w:val="00081AF0"/>
    <w:rsid w:val="00081C72"/>
    <w:rsid w:val="00081D0B"/>
    <w:rsid w:val="000823D5"/>
    <w:rsid w:val="0008297D"/>
    <w:rsid w:val="00082E43"/>
    <w:rsid w:val="00082E7A"/>
    <w:rsid w:val="00083700"/>
    <w:rsid w:val="00083D3A"/>
    <w:rsid w:val="00083E04"/>
    <w:rsid w:val="00083ECD"/>
    <w:rsid w:val="00083F41"/>
    <w:rsid w:val="0008423E"/>
    <w:rsid w:val="00084332"/>
    <w:rsid w:val="0008489F"/>
    <w:rsid w:val="00084A80"/>
    <w:rsid w:val="00084C17"/>
    <w:rsid w:val="000852D9"/>
    <w:rsid w:val="000855EB"/>
    <w:rsid w:val="00085A0C"/>
    <w:rsid w:val="00085B52"/>
    <w:rsid w:val="00085FE7"/>
    <w:rsid w:val="000860AD"/>
    <w:rsid w:val="0008624F"/>
    <w:rsid w:val="00086336"/>
    <w:rsid w:val="00086494"/>
    <w:rsid w:val="0008655B"/>
    <w:rsid w:val="0008656F"/>
    <w:rsid w:val="0008663E"/>
    <w:rsid w:val="000866F2"/>
    <w:rsid w:val="000867AE"/>
    <w:rsid w:val="0008691F"/>
    <w:rsid w:val="000869C5"/>
    <w:rsid w:val="00086A46"/>
    <w:rsid w:val="00087124"/>
    <w:rsid w:val="0008741A"/>
    <w:rsid w:val="000874F6"/>
    <w:rsid w:val="00087569"/>
    <w:rsid w:val="000877E7"/>
    <w:rsid w:val="00087F1C"/>
    <w:rsid w:val="0009005C"/>
    <w:rsid w:val="0009009F"/>
    <w:rsid w:val="0009044B"/>
    <w:rsid w:val="00090C9D"/>
    <w:rsid w:val="00090DA5"/>
    <w:rsid w:val="00090DF1"/>
    <w:rsid w:val="00091215"/>
    <w:rsid w:val="00091557"/>
    <w:rsid w:val="000915BE"/>
    <w:rsid w:val="000916A3"/>
    <w:rsid w:val="00091A3A"/>
    <w:rsid w:val="00091F8A"/>
    <w:rsid w:val="0009245C"/>
    <w:rsid w:val="000924C1"/>
    <w:rsid w:val="000924F0"/>
    <w:rsid w:val="000925AB"/>
    <w:rsid w:val="000928EB"/>
    <w:rsid w:val="00092B13"/>
    <w:rsid w:val="00092CAD"/>
    <w:rsid w:val="00092CB5"/>
    <w:rsid w:val="00092DEF"/>
    <w:rsid w:val="00092E6D"/>
    <w:rsid w:val="0009301A"/>
    <w:rsid w:val="00093474"/>
    <w:rsid w:val="000934C5"/>
    <w:rsid w:val="00093653"/>
    <w:rsid w:val="0009393B"/>
    <w:rsid w:val="00093ABE"/>
    <w:rsid w:val="00093CA8"/>
    <w:rsid w:val="00094182"/>
    <w:rsid w:val="000944FC"/>
    <w:rsid w:val="0009466D"/>
    <w:rsid w:val="00094747"/>
    <w:rsid w:val="00094AA5"/>
    <w:rsid w:val="00094BD6"/>
    <w:rsid w:val="00094FE2"/>
    <w:rsid w:val="0009510F"/>
    <w:rsid w:val="0009523C"/>
    <w:rsid w:val="000952CC"/>
    <w:rsid w:val="000953A9"/>
    <w:rsid w:val="000955EE"/>
    <w:rsid w:val="000956A2"/>
    <w:rsid w:val="00095970"/>
    <w:rsid w:val="00095DD5"/>
    <w:rsid w:val="0009603E"/>
    <w:rsid w:val="00096206"/>
    <w:rsid w:val="0009643F"/>
    <w:rsid w:val="0009649B"/>
    <w:rsid w:val="00096894"/>
    <w:rsid w:val="00096C67"/>
    <w:rsid w:val="00096CCF"/>
    <w:rsid w:val="0009700A"/>
    <w:rsid w:val="000970A7"/>
    <w:rsid w:val="000973D8"/>
    <w:rsid w:val="00097750"/>
    <w:rsid w:val="00097875"/>
    <w:rsid w:val="00097D85"/>
    <w:rsid w:val="000A00E5"/>
    <w:rsid w:val="000A01DE"/>
    <w:rsid w:val="000A0418"/>
    <w:rsid w:val="000A057F"/>
    <w:rsid w:val="000A06D3"/>
    <w:rsid w:val="000A0E60"/>
    <w:rsid w:val="000A1270"/>
    <w:rsid w:val="000A1559"/>
    <w:rsid w:val="000A18B9"/>
    <w:rsid w:val="000A196B"/>
    <w:rsid w:val="000A1AF8"/>
    <w:rsid w:val="000A1B7B"/>
    <w:rsid w:val="000A1CC5"/>
    <w:rsid w:val="000A1F4E"/>
    <w:rsid w:val="000A202E"/>
    <w:rsid w:val="000A21F6"/>
    <w:rsid w:val="000A228B"/>
    <w:rsid w:val="000A22B3"/>
    <w:rsid w:val="000A2413"/>
    <w:rsid w:val="000A24B5"/>
    <w:rsid w:val="000A254B"/>
    <w:rsid w:val="000A2767"/>
    <w:rsid w:val="000A299D"/>
    <w:rsid w:val="000A2C43"/>
    <w:rsid w:val="000A2CE3"/>
    <w:rsid w:val="000A2E67"/>
    <w:rsid w:val="000A2EA0"/>
    <w:rsid w:val="000A2F20"/>
    <w:rsid w:val="000A30F1"/>
    <w:rsid w:val="000A3A8A"/>
    <w:rsid w:val="000A3ACF"/>
    <w:rsid w:val="000A3ECC"/>
    <w:rsid w:val="000A3F3C"/>
    <w:rsid w:val="000A47A0"/>
    <w:rsid w:val="000A47BA"/>
    <w:rsid w:val="000A492E"/>
    <w:rsid w:val="000A4BB9"/>
    <w:rsid w:val="000A4D01"/>
    <w:rsid w:val="000A4D79"/>
    <w:rsid w:val="000A5023"/>
    <w:rsid w:val="000A50B2"/>
    <w:rsid w:val="000A5105"/>
    <w:rsid w:val="000A51F4"/>
    <w:rsid w:val="000A5317"/>
    <w:rsid w:val="000A54D4"/>
    <w:rsid w:val="000A554A"/>
    <w:rsid w:val="000A56F2"/>
    <w:rsid w:val="000A5C82"/>
    <w:rsid w:val="000A612D"/>
    <w:rsid w:val="000A628C"/>
    <w:rsid w:val="000A660D"/>
    <w:rsid w:val="000A6683"/>
    <w:rsid w:val="000A6955"/>
    <w:rsid w:val="000A6C28"/>
    <w:rsid w:val="000A7154"/>
    <w:rsid w:val="000A71C9"/>
    <w:rsid w:val="000A76F4"/>
    <w:rsid w:val="000A7742"/>
    <w:rsid w:val="000A7793"/>
    <w:rsid w:val="000A7807"/>
    <w:rsid w:val="000A7A8D"/>
    <w:rsid w:val="000A7ADF"/>
    <w:rsid w:val="000A7CCF"/>
    <w:rsid w:val="000A7FDB"/>
    <w:rsid w:val="000B0107"/>
    <w:rsid w:val="000B04CB"/>
    <w:rsid w:val="000B050F"/>
    <w:rsid w:val="000B0703"/>
    <w:rsid w:val="000B09BD"/>
    <w:rsid w:val="000B1172"/>
    <w:rsid w:val="000B12E2"/>
    <w:rsid w:val="000B16EE"/>
    <w:rsid w:val="000B1D5C"/>
    <w:rsid w:val="000B26CC"/>
    <w:rsid w:val="000B2719"/>
    <w:rsid w:val="000B2978"/>
    <w:rsid w:val="000B2BB3"/>
    <w:rsid w:val="000B2C85"/>
    <w:rsid w:val="000B2CB4"/>
    <w:rsid w:val="000B2E6A"/>
    <w:rsid w:val="000B2EF4"/>
    <w:rsid w:val="000B2FE8"/>
    <w:rsid w:val="000B35F1"/>
    <w:rsid w:val="000B36EC"/>
    <w:rsid w:val="000B38BF"/>
    <w:rsid w:val="000B3A8F"/>
    <w:rsid w:val="000B3B03"/>
    <w:rsid w:val="000B3B0C"/>
    <w:rsid w:val="000B3E6F"/>
    <w:rsid w:val="000B3FFD"/>
    <w:rsid w:val="000B42A9"/>
    <w:rsid w:val="000B4598"/>
    <w:rsid w:val="000B462C"/>
    <w:rsid w:val="000B4908"/>
    <w:rsid w:val="000B492F"/>
    <w:rsid w:val="000B4AB9"/>
    <w:rsid w:val="000B4BF3"/>
    <w:rsid w:val="000B4E98"/>
    <w:rsid w:val="000B4FED"/>
    <w:rsid w:val="000B5097"/>
    <w:rsid w:val="000B5261"/>
    <w:rsid w:val="000B5303"/>
    <w:rsid w:val="000B55C4"/>
    <w:rsid w:val="000B5673"/>
    <w:rsid w:val="000B58C3"/>
    <w:rsid w:val="000B5A31"/>
    <w:rsid w:val="000B5A83"/>
    <w:rsid w:val="000B61E3"/>
    <w:rsid w:val="000B61E9"/>
    <w:rsid w:val="000B62BE"/>
    <w:rsid w:val="000B6367"/>
    <w:rsid w:val="000B6A40"/>
    <w:rsid w:val="000B6AD8"/>
    <w:rsid w:val="000B6B75"/>
    <w:rsid w:val="000B6D86"/>
    <w:rsid w:val="000B6DE2"/>
    <w:rsid w:val="000B6E75"/>
    <w:rsid w:val="000B70A4"/>
    <w:rsid w:val="000B710E"/>
    <w:rsid w:val="000B737C"/>
    <w:rsid w:val="000B7659"/>
    <w:rsid w:val="000B7CB9"/>
    <w:rsid w:val="000B7D89"/>
    <w:rsid w:val="000B7EC5"/>
    <w:rsid w:val="000B7FBD"/>
    <w:rsid w:val="000C00CA"/>
    <w:rsid w:val="000C0134"/>
    <w:rsid w:val="000C02AE"/>
    <w:rsid w:val="000C06BA"/>
    <w:rsid w:val="000C0AC2"/>
    <w:rsid w:val="000C0B9F"/>
    <w:rsid w:val="000C0BB2"/>
    <w:rsid w:val="000C0D15"/>
    <w:rsid w:val="000C0D50"/>
    <w:rsid w:val="000C0F90"/>
    <w:rsid w:val="000C10F3"/>
    <w:rsid w:val="000C134D"/>
    <w:rsid w:val="000C140C"/>
    <w:rsid w:val="000C155C"/>
    <w:rsid w:val="000C165A"/>
    <w:rsid w:val="000C196E"/>
    <w:rsid w:val="000C1CD7"/>
    <w:rsid w:val="000C1FE3"/>
    <w:rsid w:val="000C22D8"/>
    <w:rsid w:val="000C260D"/>
    <w:rsid w:val="000C2942"/>
    <w:rsid w:val="000C2AE1"/>
    <w:rsid w:val="000C2CD2"/>
    <w:rsid w:val="000C2DDA"/>
    <w:rsid w:val="000C2E19"/>
    <w:rsid w:val="000C305A"/>
    <w:rsid w:val="000C30A9"/>
    <w:rsid w:val="000C3129"/>
    <w:rsid w:val="000C3519"/>
    <w:rsid w:val="000C3B0E"/>
    <w:rsid w:val="000C4435"/>
    <w:rsid w:val="000C4643"/>
    <w:rsid w:val="000C4675"/>
    <w:rsid w:val="000C4A04"/>
    <w:rsid w:val="000C533E"/>
    <w:rsid w:val="000C5432"/>
    <w:rsid w:val="000C559C"/>
    <w:rsid w:val="000C56E5"/>
    <w:rsid w:val="000C5741"/>
    <w:rsid w:val="000C5D2B"/>
    <w:rsid w:val="000C5FFD"/>
    <w:rsid w:val="000C652D"/>
    <w:rsid w:val="000C6961"/>
    <w:rsid w:val="000C6F2C"/>
    <w:rsid w:val="000C71AD"/>
    <w:rsid w:val="000C729E"/>
    <w:rsid w:val="000C7466"/>
    <w:rsid w:val="000C75F5"/>
    <w:rsid w:val="000C7CCF"/>
    <w:rsid w:val="000C7EDB"/>
    <w:rsid w:val="000C7F57"/>
    <w:rsid w:val="000C7F68"/>
    <w:rsid w:val="000C7FBC"/>
    <w:rsid w:val="000D062F"/>
    <w:rsid w:val="000D0654"/>
    <w:rsid w:val="000D0C82"/>
    <w:rsid w:val="000D0D07"/>
    <w:rsid w:val="000D14C5"/>
    <w:rsid w:val="000D185B"/>
    <w:rsid w:val="000D188D"/>
    <w:rsid w:val="000D2057"/>
    <w:rsid w:val="000D2235"/>
    <w:rsid w:val="000D2255"/>
    <w:rsid w:val="000D25C8"/>
    <w:rsid w:val="000D25F4"/>
    <w:rsid w:val="000D2C9D"/>
    <w:rsid w:val="000D2E75"/>
    <w:rsid w:val="000D325F"/>
    <w:rsid w:val="000D37A6"/>
    <w:rsid w:val="000D37C8"/>
    <w:rsid w:val="000D386A"/>
    <w:rsid w:val="000D3920"/>
    <w:rsid w:val="000D39B4"/>
    <w:rsid w:val="000D3F0B"/>
    <w:rsid w:val="000D45F3"/>
    <w:rsid w:val="000D4701"/>
    <w:rsid w:val="000D4707"/>
    <w:rsid w:val="000D4728"/>
    <w:rsid w:val="000D4797"/>
    <w:rsid w:val="000D4809"/>
    <w:rsid w:val="000D480F"/>
    <w:rsid w:val="000D489B"/>
    <w:rsid w:val="000D4A62"/>
    <w:rsid w:val="000D4AB4"/>
    <w:rsid w:val="000D4C9B"/>
    <w:rsid w:val="000D4E6B"/>
    <w:rsid w:val="000D4FCE"/>
    <w:rsid w:val="000D53AC"/>
    <w:rsid w:val="000D5C98"/>
    <w:rsid w:val="000D5D5D"/>
    <w:rsid w:val="000D5EDE"/>
    <w:rsid w:val="000D5F46"/>
    <w:rsid w:val="000D63E3"/>
    <w:rsid w:val="000D667E"/>
    <w:rsid w:val="000D69D5"/>
    <w:rsid w:val="000D6B3D"/>
    <w:rsid w:val="000D6C00"/>
    <w:rsid w:val="000D6CC6"/>
    <w:rsid w:val="000D6CD2"/>
    <w:rsid w:val="000D6DC7"/>
    <w:rsid w:val="000D6EFA"/>
    <w:rsid w:val="000D7114"/>
    <w:rsid w:val="000D728A"/>
    <w:rsid w:val="000D7291"/>
    <w:rsid w:val="000D7641"/>
    <w:rsid w:val="000D7785"/>
    <w:rsid w:val="000D7B75"/>
    <w:rsid w:val="000D7CDF"/>
    <w:rsid w:val="000D7D83"/>
    <w:rsid w:val="000D7F42"/>
    <w:rsid w:val="000E051D"/>
    <w:rsid w:val="000E0527"/>
    <w:rsid w:val="000E0870"/>
    <w:rsid w:val="000E0D43"/>
    <w:rsid w:val="000E0FCF"/>
    <w:rsid w:val="000E1143"/>
    <w:rsid w:val="000E1236"/>
    <w:rsid w:val="000E13D8"/>
    <w:rsid w:val="000E156A"/>
    <w:rsid w:val="000E17CB"/>
    <w:rsid w:val="000E1833"/>
    <w:rsid w:val="000E1D42"/>
    <w:rsid w:val="000E1E92"/>
    <w:rsid w:val="000E23B0"/>
    <w:rsid w:val="000E2739"/>
    <w:rsid w:val="000E2A27"/>
    <w:rsid w:val="000E2B42"/>
    <w:rsid w:val="000E2C44"/>
    <w:rsid w:val="000E2D5E"/>
    <w:rsid w:val="000E2E86"/>
    <w:rsid w:val="000E3151"/>
    <w:rsid w:val="000E3245"/>
    <w:rsid w:val="000E329C"/>
    <w:rsid w:val="000E35FA"/>
    <w:rsid w:val="000E369B"/>
    <w:rsid w:val="000E3849"/>
    <w:rsid w:val="000E38E8"/>
    <w:rsid w:val="000E39B1"/>
    <w:rsid w:val="000E39C0"/>
    <w:rsid w:val="000E3C8C"/>
    <w:rsid w:val="000E40B5"/>
    <w:rsid w:val="000E441F"/>
    <w:rsid w:val="000E4A8C"/>
    <w:rsid w:val="000E4BD1"/>
    <w:rsid w:val="000E4E52"/>
    <w:rsid w:val="000E4E55"/>
    <w:rsid w:val="000E5085"/>
    <w:rsid w:val="000E5889"/>
    <w:rsid w:val="000E59B3"/>
    <w:rsid w:val="000E5E73"/>
    <w:rsid w:val="000E6162"/>
    <w:rsid w:val="000E63BA"/>
    <w:rsid w:val="000E65B6"/>
    <w:rsid w:val="000E66E3"/>
    <w:rsid w:val="000E6AF0"/>
    <w:rsid w:val="000E6CAC"/>
    <w:rsid w:val="000E72E1"/>
    <w:rsid w:val="000E733C"/>
    <w:rsid w:val="000E7495"/>
    <w:rsid w:val="000E7590"/>
    <w:rsid w:val="000E7C7D"/>
    <w:rsid w:val="000E7EC0"/>
    <w:rsid w:val="000E7F42"/>
    <w:rsid w:val="000F03F9"/>
    <w:rsid w:val="000F0561"/>
    <w:rsid w:val="000F06D6"/>
    <w:rsid w:val="000F0971"/>
    <w:rsid w:val="000F0C19"/>
    <w:rsid w:val="000F0EA8"/>
    <w:rsid w:val="000F0EB1"/>
    <w:rsid w:val="000F0FF6"/>
    <w:rsid w:val="000F1106"/>
    <w:rsid w:val="000F11C5"/>
    <w:rsid w:val="000F1438"/>
    <w:rsid w:val="000F1865"/>
    <w:rsid w:val="000F1F7F"/>
    <w:rsid w:val="000F1FF6"/>
    <w:rsid w:val="000F2120"/>
    <w:rsid w:val="000F2152"/>
    <w:rsid w:val="000F283E"/>
    <w:rsid w:val="000F30AA"/>
    <w:rsid w:val="000F330E"/>
    <w:rsid w:val="000F34F7"/>
    <w:rsid w:val="000F358A"/>
    <w:rsid w:val="000F358C"/>
    <w:rsid w:val="000F39FB"/>
    <w:rsid w:val="000F3BE9"/>
    <w:rsid w:val="000F3F3F"/>
    <w:rsid w:val="000F3F6C"/>
    <w:rsid w:val="000F4092"/>
    <w:rsid w:val="000F4117"/>
    <w:rsid w:val="000F4651"/>
    <w:rsid w:val="000F46EC"/>
    <w:rsid w:val="000F4A1F"/>
    <w:rsid w:val="000F4AAC"/>
    <w:rsid w:val="000F4AC3"/>
    <w:rsid w:val="000F4B7D"/>
    <w:rsid w:val="000F4C8D"/>
    <w:rsid w:val="000F4CDE"/>
    <w:rsid w:val="000F4FFC"/>
    <w:rsid w:val="000F5A8C"/>
    <w:rsid w:val="000F612E"/>
    <w:rsid w:val="000F63CA"/>
    <w:rsid w:val="000F68C9"/>
    <w:rsid w:val="000F6AB8"/>
    <w:rsid w:val="000F6AD7"/>
    <w:rsid w:val="000F6C44"/>
    <w:rsid w:val="000F6DF3"/>
    <w:rsid w:val="000F7165"/>
    <w:rsid w:val="000F72F7"/>
    <w:rsid w:val="000F73F4"/>
    <w:rsid w:val="000F79FA"/>
    <w:rsid w:val="000F7A10"/>
    <w:rsid w:val="000F7EAC"/>
    <w:rsid w:val="001005FF"/>
    <w:rsid w:val="0010060B"/>
    <w:rsid w:val="0010064C"/>
    <w:rsid w:val="001006D0"/>
    <w:rsid w:val="001007EE"/>
    <w:rsid w:val="00100AAC"/>
    <w:rsid w:val="00100E83"/>
    <w:rsid w:val="00101051"/>
    <w:rsid w:val="00101373"/>
    <w:rsid w:val="0010144E"/>
    <w:rsid w:val="00101531"/>
    <w:rsid w:val="00101833"/>
    <w:rsid w:val="00101D7A"/>
    <w:rsid w:val="00101EC9"/>
    <w:rsid w:val="0010222B"/>
    <w:rsid w:val="00102702"/>
    <w:rsid w:val="00102728"/>
    <w:rsid w:val="00102AF7"/>
    <w:rsid w:val="00103B22"/>
    <w:rsid w:val="00103BE1"/>
    <w:rsid w:val="00103C94"/>
    <w:rsid w:val="00103E20"/>
    <w:rsid w:val="00103E22"/>
    <w:rsid w:val="00104028"/>
    <w:rsid w:val="00104111"/>
    <w:rsid w:val="00104527"/>
    <w:rsid w:val="001046BE"/>
    <w:rsid w:val="00104A3E"/>
    <w:rsid w:val="00104B19"/>
    <w:rsid w:val="00104C8D"/>
    <w:rsid w:val="00104CE8"/>
    <w:rsid w:val="00105016"/>
    <w:rsid w:val="00105560"/>
    <w:rsid w:val="001055D1"/>
    <w:rsid w:val="001059B0"/>
    <w:rsid w:val="00105A70"/>
    <w:rsid w:val="00106178"/>
    <w:rsid w:val="001062E6"/>
    <w:rsid w:val="001062EB"/>
    <w:rsid w:val="001062FB"/>
    <w:rsid w:val="001063E6"/>
    <w:rsid w:val="00106760"/>
    <w:rsid w:val="00106A99"/>
    <w:rsid w:val="00106DA1"/>
    <w:rsid w:val="00106E9A"/>
    <w:rsid w:val="00106EFE"/>
    <w:rsid w:val="001071A8"/>
    <w:rsid w:val="001074AC"/>
    <w:rsid w:val="00107653"/>
    <w:rsid w:val="001077E7"/>
    <w:rsid w:val="001079A4"/>
    <w:rsid w:val="00107BF6"/>
    <w:rsid w:val="00107C41"/>
    <w:rsid w:val="00107E7D"/>
    <w:rsid w:val="0011029B"/>
    <w:rsid w:val="0011053D"/>
    <w:rsid w:val="001105C7"/>
    <w:rsid w:val="00110641"/>
    <w:rsid w:val="00110719"/>
    <w:rsid w:val="00110C23"/>
    <w:rsid w:val="0011121C"/>
    <w:rsid w:val="001112C4"/>
    <w:rsid w:val="00111365"/>
    <w:rsid w:val="001113D6"/>
    <w:rsid w:val="001113E4"/>
    <w:rsid w:val="0011184F"/>
    <w:rsid w:val="00111A9F"/>
    <w:rsid w:val="00111BED"/>
    <w:rsid w:val="00111CD5"/>
    <w:rsid w:val="00111D54"/>
    <w:rsid w:val="00111E84"/>
    <w:rsid w:val="00111F8E"/>
    <w:rsid w:val="00111FF1"/>
    <w:rsid w:val="0011222E"/>
    <w:rsid w:val="00112265"/>
    <w:rsid w:val="00112384"/>
    <w:rsid w:val="001127DD"/>
    <w:rsid w:val="0011290B"/>
    <w:rsid w:val="00112E20"/>
    <w:rsid w:val="00112FF9"/>
    <w:rsid w:val="00113112"/>
    <w:rsid w:val="00113192"/>
    <w:rsid w:val="00113329"/>
    <w:rsid w:val="0011346A"/>
    <w:rsid w:val="00113508"/>
    <w:rsid w:val="00113737"/>
    <w:rsid w:val="00113854"/>
    <w:rsid w:val="0011399F"/>
    <w:rsid w:val="00113A2C"/>
    <w:rsid w:val="00113C0F"/>
    <w:rsid w:val="00113C48"/>
    <w:rsid w:val="00113CF4"/>
    <w:rsid w:val="001140F3"/>
    <w:rsid w:val="00114127"/>
    <w:rsid w:val="00114567"/>
    <w:rsid w:val="001145C1"/>
    <w:rsid w:val="00114774"/>
    <w:rsid w:val="0011478A"/>
    <w:rsid w:val="00114A2C"/>
    <w:rsid w:val="00114A9B"/>
    <w:rsid w:val="00114D0C"/>
    <w:rsid w:val="00114E01"/>
    <w:rsid w:val="0011530E"/>
    <w:rsid w:val="001153EA"/>
    <w:rsid w:val="00115415"/>
    <w:rsid w:val="0011559F"/>
    <w:rsid w:val="0011561A"/>
    <w:rsid w:val="00115643"/>
    <w:rsid w:val="00115644"/>
    <w:rsid w:val="00115E97"/>
    <w:rsid w:val="00115F69"/>
    <w:rsid w:val="00116092"/>
    <w:rsid w:val="00116095"/>
    <w:rsid w:val="001164DD"/>
    <w:rsid w:val="001165F0"/>
    <w:rsid w:val="00116765"/>
    <w:rsid w:val="001167DD"/>
    <w:rsid w:val="00116A47"/>
    <w:rsid w:val="001175EE"/>
    <w:rsid w:val="0011785E"/>
    <w:rsid w:val="00117869"/>
    <w:rsid w:val="00117875"/>
    <w:rsid w:val="001179F8"/>
    <w:rsid w:val="00117AE7"/>
    <w:rsid w:val="00117DCA"/>
    <w:rsid w:val="00117ED1"/>
    <w:rsid w:val="00120261"/>
    <w:rsid w:val="0012058E"/>
    <w:rsid w:val="00120ADD"/>
    <w:rsid w:val="00121188"/>
    <w:rsid w:val="001211F4"/>
    <w:rsid w:val="00121362"/>
    <w:rsid w:val="001217E1"/>
    <w:rsid w:val="001219F5"/>
    <w:rsid w:val="001219F8"/>
    <w:rsid w:val="00121A20"/>
    <w:rsid w:val="00121B3B"/>
    <w:rsid w:val="00121E0B"/>
    <w:rsid w:val="00122720"/>
    <w:rsid w:val="00122A63"/>
    <w:rsid w:val="00122CBA"/>
    <w:rsid w:val="00123073"/>
    <w:rsid w:val="001230A2"/>
    <w:rsid w:val="00123107"/>
    <w:rsid w:val="001232E3"/>
    <w:rsid w:val="00123579"/>
    <w:rsid w:val="00123773"/>
    <w:rsid w:val="0012377F"/>
    <w:rsid w:val="001237B2"/>
    <w:rsid w:val="00123A52"/>
    <w:rsid w:val="00123ABE"/>
    <w:rsid w:val="00123AEC"/>
    <w:rsid w:val="00123C46"/>
    <w:rsid w:val="00123C7E"/>
    <w:rsid w:val="00123CF6"/>
    <w:rsid w:val="0012408E"/>
    <w:rsid w:val="00124151"/>
    <w:rsid w:val="0012415A"/>
    <w:rsid w:val="00124195"/>
    <w:rsid w:val="00124314"/>
    <w:rsid w:val="0012484E"/>
    <w:rsid w:val="00124952"/>
    <w:rsid w:val="00124C43"/>
    <w:rsid w:val="00125018"/>
    <w:rsid w:val="00125730"/>
    <w:rsid w:val="0012588A"/>
    <w:rsid w:val="00125984"/>
    <w:rsid w:val="00125A38"/>
    <w:rsid w:val="00125DAF"/>
    <w:rsid w:val="00125EF8"/>
    <w:rsid w:val="00126261"/>
    <w:rsid w:val="00126613"/>
    <w:rsid w:val="0012680D"/>
    <w:rsid w:val="00126B4A"/>
    <w:rsid w:val="00127086"/>
    <w:rsid w:val="00127559"/>
    <w:rsid w:val="00127729"/>
    <w:rsid w:val="0012786A"/>
    <w:rsid w:val="00127C35"/>
    <w:rsid w:val="00130420"/>
    <w:rsid w:val="00130772"/>
    <w:rsid w:val="001308C3"/>
    <w:rsid w:val="00130A7C"/>
    <w:rsid w:val="00130B00"/>
    <w:rsid w:val="00130B93"/>
    <w:rsid w:val="00130E2F"/>
    <w:rsid w:val="00131012"/>
    <w:rsid w:val="00131072"/>
    <w:rsid w:val="00131292"/>
    <w:rsid w:val="00131295"/>
    <w:rsid w:val="00131495"/>
    <w:rsid w:val="001314F2"/>
    <w:rsid w:val="0013153C"/>
    <w:rsid w:val="001318EB"/>
    <w:rsid w:val="00131931"/>
    <w:rsid w:val="00131AD4"/>
    <w:rsid w:val="00131BA7"/>
    <w:rsid w:val="00131DBE"/>
    <w:rsid w:val="00132087"/>
    <w:rsid w:val="0013248B"/>
    <w:rsid w:val="00132499"/>
    <w:rsid w:val="001326B2"/>
    <w:rsid w:val="00132841"/>
    <w:rsid w:val="00132A01"/>
    <w:rsid w:val="00132B05"/>
    <w:rsid w:val="00132CCB"/>
    <w:rsid w:val="00132D5B"/>
    <w:rsid w:val="00132D74"/>
    <w:rsid w:val="00132E9C"/>
    <w:rsid w:val="00132FD0"/>
    <w:rsid w:val="00132FE1"/>
    <w:rsid w:val="00133060"/>
    <w:rsid w:val="00133348"/>
    <w:rsid w:val="001335F9"/>
    <w:rsid w:val="00133660"/>
    <w:rsid w:val="00133708"/>
    <w:rsid w:val="0013380F"/>
    <w:rsid w:val="00133902"/>
    <w:rsid w:val="00133A3E"/>
    <w:rsid w:val="00133B30"/>
    <w:rsid w:val="00133CB4"/>
    <w:rsid w:val="00134271"/>
    <w:rsid w:val="001343DE"/>
    <w:rsid w:val="001344C0"/>
    <w:rsid w:val="00134557"/>
    <w:rsid w:val="0013459A"/>
    <w:rsid w:val="001345FE"/>
    <w:rsid w:val="001346FA"/>
    <w:rsid w:val="00134D8E"/>
    <w:rsid w:val="00134ECC"/>
    <w:rsid w:val="00134F6B"/>
    <w:rsid w:val="00135252"/>
    <w:rsid w:val="0013561D"/>
    <w:rsid w:val="00135803"/>
    <w:rsid w:val="001358FD"/>
    <w:rsid w:val="00135A54"/>
    <w:rsid w:val="00135D40"/>
    <w:rsid w:val="0013621B"/>
    <w:rsid w:val="0013656C"/>
    <w:rsid w:val="00136AA1"/>
    <w:rsid w:val="00136AE1"/>
    <w:rsid w:val="00136AFA"/>
    <w:rsid w:val="00136B4E"/>
    <w:rsid w:val="001370E3"/>
    <w:rsid w:val="001372D1"/>
    <w:rsid w:val="0013760F"/>
    <w:rsid w:val="001379FF"/>
    <w:rsid w:val="00137AB5"/>
    <w:rsid w:val="00137C39"/>
    <w:rsid w:val="00137EFA"/>
    <w:rsid w:val="00137F0B"/>
    <w:rsid w:val="00140064"/>
    <w:rsid w:val="0014042F"/>
    <w:rsid w:val="00140A7E"/>
    <w:rsid w:val="00140B47"/>
    <w:rsid w:val="00140F60"/>
    <w:rsid w:val="001413FE"/>
    <w:rsid w:val="0014168E"/>
    <w:rsid w:val="00141DF8"/>
    <w:rsid w:val="00141F04"/>
    <w:rsid w:val="00141F25"/>
    <w:rsid w:val="00141FDF"/>
    <w:rsid w:val="00142183"/>
    <w:rsid w:val="001423F0"/>
    <w:rsid w:val="00142545"/>
    <w:rsid w:val="001425DC"/>
    <w:rsid w:val="001426F6"/>
    <w:rsid w:val="00142B86"/>
    <w:rsid w:val="00142C40"/>
    <w:rsid w:val="00143117"/>
    <w:rsid w:val="00143279"/>
    <w:rsid w:val="00143638"/>
    <w:rsid w:val="00143946"/>
    <w:rsid w:val="001439B6"/>
    <w:rsid w:val="00143ABA"/>
    <w:rsid w:val="00143B4D"/>
    <w:rsid w:val="00143D23"/>
    <w:rsid w:val="00143E7B"/>
    <w:rsid w:val="00143EAD"/>
    <w:rsid w:val="00144197"/>
    <w:rsid w:val="00144382"/>
    <w:rsid w:val="00144725"/>
    <w:rsid w:val="00144B6B"/>
    <w:rsid w:val="00144F20"/>
    <w:rsid w:val="00144FDC"/>
    <w:rsid w:val="001454C4"/>
    <w:rsid w:val="001455AE"/>
    <w:rsid w:val="00146466"/>
    <w:rsid w:val="001466B1"/>
    <w:rsid w:val="001466DF"/>
    <w:rsid w:val="0014680B"/>
    <w:rsid w:val="00146AB6"/>
    <w:rsid w:val="00146C45"/>
    <w:rsid w:val="00146D40"/>
    <w:rsid w:val="00146E60"/>
    <w:rsid w:val="001470A7"/>
    <w:rsid w:val="00147401"/>
    <w:rsid w:val="0014766D"/>
    <w:rsid w:val="00147807"/>
    <w:rsid w:val="001478AA"/>
    <w:rsid w:val="001479B6"/>
    <w:rsid w:val="00147D27"/>
    <w:rsid w:val="00147F67"/>
    <w:rsid w:val="00150404"/>
    <w:rsid w:val="00150709"/>
    <w:rsid w:val="00150B30"/>
    <w:rsid w:val="00150BD2"/>
    <w:rsid w:val="00150E6D"/>
    <w:rsid w:val="00150FC5"/>
    <w:rsid w:val="00151037"/>
    <w:rsid w:val="001510CF"/>
    <w:rsid w:val="00151347"/>
    <w:rsid w:val="0015167F"/>
    <w:rsid w:val="00151AE2"/>
    <w:rsid w:val="00151AEA"/>
    <w:rsid w:val="00151CCE"/>
    <w:rsid w:val="00151D1E"/>
    <w:rsid w:val="00151E23"/>
    <w:rsid w:val="0015215A"/>
    <w:rsid w:val="00152477"/>
    <w:rsid w:val="00152525"/>
    <w:rsid w:val="00152669"/>
    <w:rsid w:val="001526E0"/>
    <w:rsid w:val="001527FA"/>
    <w:rsid w:val="001528CA"/>
    <w:rsid w:val="00152A43"/>
    <w:rsid w:val="00152C24"/>
    <w:rsid w:val="00152C91"/>
    <w:rsid w:val="0015305A"/>
    <w:rsid w:val="001533D8"/>
    <w:rsid w:val="001535DC"/>
    <w:rsid w:val="0015369C"/>
    <w:rsid w:val="001536C1"/>
    <w:rsid w:val="00153811"/>
    <w:rsid w:val="00153D65"/>
    <w:rsid w:val="00153D86"/>
    <w:rsid w:val="00153F7E"/>
    <w:rsid w:val="001541E9"/>
    <w:rsid w:val="001544CD"/>
    <w:rsid w:val="00154877"/>
    <w:rsid w:val="00154CAC"/>
    <w:rsid w:val="00154D33"/>
    <w:rsid w:val="00154FA3"/>
    <w:rsid w:val="0015505C"/>
    <w:rsid w:val="001551B5"/>
    <w:rsid w:val="00155254"/>
    <w:rsid w:val="001553E8"/>
    <w:rsid w:val="001555E1"/>
    <w:rsid w:val="001557D9"/>
    <w:rsid w:val="001557ED"/>
    <w:rsid w:val="0015583E"/>
    <w:rsid w:val="00156388"/>
    <w:rsid w:val="00156408"/>
    <w:rsid w:val="00156420"/>
    <w:rsid w:val="00156A19"/>
    <w:rsid w:val="001570A7"/>
    <w:rsid w:val="001571AB"/>
    <w:rsid w:val="001578BF"/>
    <w:rsid w:val="00157B0E"/>
    <w:rsid w:val="00157BD5"/>
    <w:rsid w:val="00157C13"/>
    <w:rsid w:val="00157D33"/>
    <w:rsid w:val="00160345"/>
    <w:rsid w:val="00160487"/>
    <w:rsid w:val="00160513"/>
    <w:rsid w:val="00160544"/>
    <w:rsid w:val="001607FA"/>
    <w:rsid w:val="001609F6"/>
    <w:rsid w:val="00160A85"/>
    <w:rsid w:val="00161053"/>
    <w:rsid w:val="001611AE"/>
    <w:rsid w:val="0016162D"/>
    <w:rsid w:val="0016186B"/>
    <w:rsid w:val="00161FF6"/>
    <w:rsid w:val="001622CF"/>
    <w:rsid w:val="0016251C"/>
    <w:rsid w:val="001625C2"/>
    <w:rsid w:val="0016263C"/>
    <w:rsid w:val="001629E1"/>
    <w:rsid w:val="00162E39"/>
    <w:rsid w:val="00162E75"/>
    <w:rsid w:val="0016325C"/>
    <w:rsid w:val="001636C6"/>
    <w:rsid w:val="00163A7E"/>
    <w:rsid w:val="00163ADF"/>
    <w:rsid w:val="00163BE3"/>
    <w:rsid w:val="00164A7B"/>
    <w:rsid w:val="00164C3A"/>
    <w:rsid w:val="00164C4B"/>
    <w:rsid w:val="00164D81"/>
    <w:rsid w:val="00164DEA"/>
    <w:rsid w:val="001653BB"/>
    <w:rsid w:val="00165517"/>
    <w:rsid w:val="001659C1"/>
    <w:rsid w:val="00165B83"/>
    <w:rsid w:val="00165E5F"/>
    <w:rsid w:val="00166027"/>
    <w:rsid w:val="0016632F"/>
    <w:rsid w:val="001663BA"/>
    <w:rsid w:val="0016649A"/>
    <w:rsid w:val="001665A4"/>
    <w:rsid w:val="00166981"/>
    <w:rsid w:val="00166E3B"/>
    <w:rsid w:val="0016738A"/>
    <w:rsid w:val="00167407"/>
    <w:rsid w:val="00167833"/>
    <w:rsid w:val="001679E7"/>
    <w:rsid w:val="00167D16"/>
    <w:rsid w:val="00167F67"/>
    <w:rsid w:val="00167FE8"/>
    <w:rsid w:val="001700DC"/>
    <w:rsid w:val="001701D1"/>
    <w:rsid w:val="00170AED"/>
    <w:rsid w:val="00170CB1"/>
    <w:rsid w:val="00170CFA"/>
    <w:rsid w:val="00170DE4"/>
    <w:rsid w:val="00170EF8"/>
    <w:rsid w:val="001710E3"/>
    <w:rsid w:val="001713E3"/>
    <w:rsid w:val="00171757"/>
    <w:rsid w:val="00171802"/>
    <w:rsid w:val="0017190B"/>
    <w:rsid w:val="00171BA0"/>
    <w:rsid w:val="00171D11"/>
    <w:rsid w:val="001721D0"/>
    <w:rsid w:val="0017258F"/>
    <w:rsid w:val="00172723"/>
    <w:rsid w:val="00172798"/>
    <w:rsid w:val="001729A5"/>
    <w:rsid w:val="001729B0"/>
    <w:rsid w:val="001729E1"/>
    <w:rsid w:val="00172BD0"/>
    <w:rsid w:val="00172F95"/>
    <w:rsid w:val="00173262"/>
    <w:rsid w:val="001732CD"/>
    <w:rsid w:val="001735AF"/>
    <w:rsid w:val="00173765"/>
    <w:rsid w:val="0017386B"/>
    <w:rsid w:val="00173A8E"/>
    <w:rsid w:val="00173D45"/>
    <w:rsid w:val="00173ECB"/>
    <w:rsid w:val="00174072"/>
    <w:rsid w:val="001740E4"/>
    <w:rsid w:val="001742FF"/>
    <w:rsid w:val="001743EB"/>
    <w:rsid w:val="00174838"/>
    <w:rsid w:val="00174A69"/>
    <w:rsid w:val="00174A79"/>
    <w:rsid w:val="00174A86"/>
    <w:rsid w:val="00174D0A"/>
    <w:rsid w:val="0017502C"/>
    <w:rsid w:val="0017508F"/>
    <w:rsid w:val="001750A5"/>
    <w:rsid w:val="00175196"/>
    <w:rsid w:val="0017519B"/>
    <w:rsid w:val="00175309"/>
    <w:rsid w:val="001755BB"/>
    <w:rsid w:val="00175672"/>
    <w:rsid w:val="00175768"/>
    <w:rsid w:val="001757F2"/>
    <w:rsid w:val="001758A0"/>
    <w:rsid w:val="001758FB"/>
    <w:rsid w:val="001759DE"/>
    <w:rsid w:val="00175B2D"/>
    <w:rsid w:val="00175D1E"/>
    <w:rsid w:val="00175E4B"/>
    <w:rsid w:val="00176411"/>
    <w:rsid w:val="00176983"/>
    <w:rsid w:val="00176BC2"/>
    <w:rsid w:val="00176E13"/>
    <w:rsid w:val="001770C0"/>
    <w:rsid w:val="001770F0"/>
    <w:rsid w:val="00177157"/>
    <w:rsid w:val="001774E6"/>
    <w:rsid w:val="0017753D"/>
    <w:rsid w:val="00177607"/>
    <w:rsid w:val="0017794B"/>
    <w:rsid w:val="00177A24"/>
    <w:rsid w:val="00177BE2"/>
    <w:rsid w:val="00177C64"/>
    <w:rsid w:val="00177DDD"/>
    <w:rsid w:val="00180381"/>
    <w:rsid w:val="001804BB"/>
    <w:rsid w:val="001804C0"/>
    <w:rsid w:val="001804FA"/>
    <w:rsid w:val="0018071E"/>
    <w:rsid w:val="00180D78"/>
    <w:rsid w:val="00180F4D"/>
    <w:rsid w:val="001810A1"/>
    <w:rsid w:val="001812A9"/>
    <w:rsid w:val="0018143F"/>
    <w:rsid w:val="00181D78"/>
    <w:rsid w:val="00181FF8"/>
    <w:rsid w:val="00182249"/>
    <w:rsid w:val="0018224E"/>
    <w:rsid w:val="001828B8"/>
    <w:rsid w:val="00182AB0"/>
    <w:rsid w:val="00182B92"/>
    <w:rsid w:val="001830AA"/>
    <w:rsid w:val="001834A7"/>
    <w:rsid w:val="0018372A"/>
    <w:rsid w:val="0018374D"/>
    <w:rsid w:val="00183905"/>
    <w:rsid w:val="00183962"/>
    <w:rsid w:val="001839EB"/>
    <w:rsid w:val="00183B4E"/>
    <w:rsid w:val="00183D1A"/>
    <w:rsid w:val="00183E62"/>
    <w:rsid w:val="00183F0D"/>
    <w:rsid w:val="00184216"/>
    <w:rsid w:val="001843F7"/>
    <w:rsid w:val="0018455F"/>
    <w:rsid w:val="001847B5"/>
    <w:rsid w:val="001847D9"/>
    <w:rsid w:val="00185258"/>
    <w:rsid w:val="00185279"/>
    <w:rsid w:val="0018538A"/>
    <w:rsid w:val="001854D6"/>
    <w:rsid w:val="00185523"/>
    <w:rsid w:val="0018560F"/>
    <w:rsid w:val="00185717"/>
    <w:rsid w:val="00185969"/>
    <w:rsid w:val="00186157"/>
    <w:rsid w:val="0018622E"/>
    <w:rsid w:val="00186403"/>
    <w:rsid w:val="00186485"/>
    <w:rsid w:val="001865A9"/>
    <w:rsid w:val="00186855"/>
    <w:rsid w:val="0018695A"/>
    <w:rsid w:val="00186F88"/>
    <w:rsid w:val="001870A4"/>
    <w:rsid w:val="00187757"/>
    <w:rsid w:val="00187804"/>
    <w:rsid w:val="00187A4A"/>
    <w:rsid w:val="00187FDA"/>
    <w:rsid w:val="001902C9"/>
    <w:rsid w:val="001902D6"/>
    <w:rsid w:val="0019050A"/>
    <w:rsid w:val="0019056A"/>
    <w:rsid w:val="001905B8"/>
    <w:rsid w:val="00190717"/>
    <w:rsid w:val="00190792"/>
    <w:rsid w:val="00190916"/>
    <w:rsid w:val="00190AC1"/>
    <w:rsid w:val="001912DF"/>
    <w:rsid w:val="00191386"/>
    <w:rsid w:val="001919BF"/>
    <w:rsid w:val="00191CD9"/>
    <w:rsid w:val="001924D1"/>
    <w:rsid w:val="001927D0"/>
    <w:rsid w:val="00192994"/>
    <w:rsid w:val="00192A36"/>
    <w:rsid w:val="00192B18"/>
    <w:rsid w:val="00192D77"/>
    <w:rsid w:val="00192F02"/>
    <w:rsid w:val="00193001"/>
    <w:rsid w:val="001933B7"/>
    <w:rsid w:val="0019341A"/>
    <w:rsid w:val="00193D3A"/>
    <w:rsid w:val="00194C29"/>
    <w:rsid w:val="00194CC4"/>
    <w:rsid w:val="00194D2A"/>
    <w:rsid w:val="00195459"/>
    <w:rsid w:val="00195479"/>
    <w:rsid w:val="00195514"/>
    <w:rsid w:val="001958E8"/>
    <w:rsid w:val="00195957"/>
    <w:rsid w:val="00195EE3"/>
    <w:rsid w:val="0019608F"/>
    <w:rsid w:val="001960BB"/>
    <w:rsid w:val="001961BD"/>
    <w:rsid w:val="00196392"/>
    <w:rsid w:val="00196481"/>
    <w:rsid w:val="001964C2"/>
    <w:rsid w:val="001965AB"/>
    <w:rsid w:val="00196682"/>
    <w:rsid w:val="001966F6"/>
    <w:rsid w:val="001967A2"/>
    <w:rsid w:val="00196875"/>
    <w:rsid w:val="00196A8F"/>
    <w:rsid w:val="00196B64"/>
    <w:rsid w:val="00196D63"/>
    <w:rsid w:val="00196FAB"/>
    <w:rsid w:val="001974BA"/>
    <w:rsid w:val="00197756"/>
    <w:rsid w:val="00197767"/>
    <w:rsid w:val="0019785A"/>
    <w:rsid w:val="0019790E"/>
    <w:rsid w:val="00197A62"/>
    <w:rsid w:val="00197C2C"/>
    <w:rsid w:val="00197DF9"/>
    <w:rsid w:val="00197FA9"/>
    <w:rsid w:val="001A05C4"/>
    <w:rsid w:val="001A064E"/>
    <w:rsid w:val="001A0A3D"/>
    <w:rsid w:val="001A0A87"/>
    <w:rsid w:val="001A11F4"/>
    <w:rsid w:val="001A15C4"/>
    <w:rsid w:val="001A17A7"/>
    <w:rsid w:val="001A17F0"/>
    <w:rsid w:val="001A1987"/>
    <w:rsid w:val="001A1AE4"/>
    <w:rsid w:val="001A1C3C"/>
    <w:rsid w:val="001A1CEC"/>
    <w:rsid w:val="001A1F38"/>
    <w:rsid w:val="001A2067"/>
    <w:rsid w:val="001A21E6"/>
    <w:rsid w:val="001A2281"/>
    <w:rsid w:val="001A248C"/>
    <w:rsid w:val="001A2564"/>
    <w:rsid w:val="001A26CE"/>
    <w:rsid w:val="001A2B93"/>
    <w:rsid w:val="001A2FBA"/>
    <w:rsid w:val="001A3275"/>
    <w:rsid w:val="001A328E"/>
    <w:rsid w:val="001A3516"/>
    <w:rsid w:val="001A3559"/>
    <w:rsid w:val="001A356C"/>
    <w:rsid w:val="001A368D"/>
    <w:rsid w:val="001A3965"/>
    <w:rsid w:val="001A406B"/>
    <w:rsid w:val="001A433D"/>
    <w:rsid w:val="001A44E5"/>
    <w:rsid w:val="001A4717"/>
    <w:rsid w:val="001A4978"/>
    <w:rsid w:val="001A4F06"/>
    <w:rsid w:val="001A523F"/>
    <w:rsid w:val="001A53D8"/>
    <w:rsid w:val="001A5442"/>
    <w:rsid w:val="001A55E7"/>
    <w:rsid w:val="001A58E4"/>
    <w:rsid w:val="001A5ACE"/>
    <w:rsid w:val="001A5B9E"/>
    <w:rsid w:val="001A5D4D"/>
    <w:rsid w:val="001A5EAE"/>
    <w:rsid w:val="001A602E"/>
    <w:rsid w:val="001A6173"/>
    <w:rsid w:val="001A656C"/>
    <w:rsid w:val="001A6651"/>
    <w:rsid w:val="001A6885"/>
    <w:rsid w:val="001A6BC1"/>
    <w:rsid w:val="001A6C4C"/>
    <w:rsid w:val="001A6CBA"/>
    <w:rsid w:val="001A6CF7"/>
    <w:rsid w:val="001A6E27"/>
    <w:rsid w:val="001A7021"/>
    <w:rsid w:val="001A70E6"/>
    <w:rsid w:val="001A73E8"/>
    <w:rsid w:val="001A73F9"/>
    <w:rsid w:val="001A76DA"/>
    <w:rsid w:val="001A7738"/>
    <w:rsid w:val="001A7A36"/>
    <w:rsid w:val="001A7BA3"/>
    <w:rsid w:val="001B0029"/>
    <w:rsid w:val="001B0183"/>
    <w:rsid w:val="001B03D9"/>
    <w:rsid w:val="001B04AA"/>
    <w:rsid w:val="001B06F7"/>
    <w:rsid w:val="001B0805"/>
    <w:rsid w:val="001B080C"/>
    <w:rsid w:val="001B0864"/>
    <w:rsid w:val="001B0CB7"/>
    <w:rsid w:val="001B0D97"/>
    <w:rsid w:val="001B0FFF"/>
    <w:rsid w:val="001B12AD"/>
    <w:rsid w:val="001B1819"/>
    <w:rsid w:val="001B18CB"/>
    <w:rsid w:val="001B1A04"/>
    <w:rsid w:val="001B2114"/>
    <w:rsid w:val="001B2135"/>
    <w:rsid w:val="001B2242"/>
    <w:rsid w:val="001B2349"/>
    <w:rsid w:val="001B248E"/>
    <w:rsid w:val="001B251C"/>
    <w:rsid w:val="001B258A"/>
    <w:rsid w:val="001B2869"/>
    <w:rsid w:val="001B2A70"/>
    <w:rsid w:val="001B2C25"/>
    <w:rsid w:val="001B2DA7"/>
    <w:rsid w:val="001B2E51"/>
    <w:rsid w:val="001B2EB2"/>
    <w:rsid w:val="001B2F80"/>
    <w:rsid w:val="001B2FD6"/>
    <w:rsid w:val="001B30C1"/>
    <w:rsid w:val="001B3255"/>
    <w:rsid w:val="001B3270"/>
    <w:rsid w:val="001B341E"/>
    <w:rsid w:val="001B3778"/>
    <w:rsid w:val="001B38B7"/>
    <w:rsid w:val="001B38BF"/>
    <w:rsid w:val="001B38C0"/>
    <w:rsid w:val="001B3A53"/>
    <w:rsid w:val="001B3C2D"/>
    <w:rsid w:val="001B3DAD"/>
    <w:rsid w:val="001B4065"/>
    <w:rsid w:val="001B40EA"/>
    <w:rsid w:val="001B45A9"/>
    <w:rsid w:val="001B4D10"/>
    <w:rsid w:val="001B4EC4"/>
    <w:rsid w:val="001B4EC9"/>
    <w:rsid w:val="001B4F5E"/>
    <w:rsid w:val="001B53B1"/>
    <w:rsid w:val="001B588D"/>
    <w:rsid w:val="001B5984"/>
    <w:rsid w:val="001B59A5"/>
    <w:rsid w:val="001B59E4"/>
    <w:rsid w:val="001B5A5D"/>
    <w:rsid w:val="001B5E90"/>
    <w:rsid w:val="001B5FC1"/>
    <w:rsid w:val="001B6161"/>
    <w:rsid w:val="001B64B7"/>
    <w:rsid w:val="001B65B1"/>
    <w:rsid w:val="001B65FA"/>
    <w:rsid w:val="001B66FE"/>
    <w:rsid w:val="001B670F"/>
    <w:rsid w:val="001B67B5"/>
    <w:rsid w:val="001B697F"/>
    <w:rsid w:val="001B69B8"/>
    <w:rsid w:val="001B6CA7"/>
    <w:rsid w:val="001B6D93"/>
    <w:rsid w:val="001B6E86"/>
    <w:rsid w:val="001B7355"/>
    <w:rsid w:val="001B73ED"/>
    <w:rsid w:val="001B7811"/>
    <w:rsid w:val="001B7ECF"/>
    <w:rsid w:val="001B7F07"/>
    <w:rsid w:val="001C00AB"/>
    <w:rsid w:val="001C00F1"/>
    <w:rsid w:val="001C01E6"/>
    <w:rsid w:val="001C0482"/>
    <w:rsid w:val="001C05DA"/>
    <w:rsid w:val="001C07A4"/>
    <w:rsid w:val="001C09E4"/>
    <w:rsid w:val="001C0A3A"/>
    <w:rsid w:val="001C0ADF"/>
    <w:rsid w:val="001C0DA2"/>
    <w:rsid w:val="001C0E4A"/>
    <w:rsid w:val="001C112C"/>
    <w:rsid w:val="001C1173"/>
    <w:rsid w:val="001C1291"/>
    <w:rsid w:val="001C1400"/>
    <w:rsid w:val="001C1659"/>
    <w:rsid w:val="001C1720"/>
    <w:rsid w:val="001C1778"/>
    <w:rsid w:val="001C1818"/>
    <w:rsid w:val="001C19E0"/>
    <w:rsid w:val="001C1B55"/>
    <w:rsid w:val="001C1CE5"/>
    <w:rsid w:val="001C1D7C"/>
    <w:rsid w:val="001C20F3"/>
    <w:rsid w:val="001C2266"/>
    <w:rsid w:val="001C232E"/>
    <w:rsid w:val="001C2355"/>
    <w:rsid w:val="001C279F"/>
    <w:rsid w:val="001C2C12"/>
    <w:rsid w:val="001C2CE2"/>
    <w:rsid w:val="001C2ECB"/>
    <w:rsid w:val="001C334E"/>
    <w:rsid w:val="001C35D3"/>
    <w:rsid w:val="001C373D"/>
    <w:rsid w:val="001C38A6"/>
    <w:rsid w:val="001C39F6"/>
    <w:rsid w:val="001C3A87"/>
    <w:rsid w:val="001C3A95"/>
    <w:rsid w:val="001C3CDB"/>
    <w:rsid w:val="001C3D2A"/>
    <w:rsid w:val="001C3DBE"/>
    <w:rsid w:val="001C406E"/>
    <w:rsid w:val="001C42C4"/>
    <w:rsid w:val="001C447E"/>
    <w:rsid w:val="001C4984"/>
    <w:rsid w:val="001C5707"/>
    <w:rsid w:val="001C5DA1"/>
    <w:rsid w:val="001C631D"/>
    <w:rsid w:val="001C6433"/>
    <w:rsid w:val="001C67AB"/>
    <w:rsid w:val="001C689E"/>
    <w:rsid w:val="001C6CF8"/>
    <w:rsid w:val="001C6DC8"/>
    <w:rsid w:val="001C6FA1"/>
    <w:rsid w:val="001C7307"/>
    <w:rsid w:val="001C736D"/>
    <w:rsid w:val="001C749E"/>
    <w:rsid w:val="001C74D0"/>
    <w:rsid w:val="001C7546"/>
    <w:rsid w:val="001C7556"/>
    <w:rsid w:val="001C75D8"/>
    <w:rsid w:val="001C771D"/>
    <w:rsid w:val="001C77E2"/>
    <w:rsid w:val="001C7BF2"/>
    <w:rsid w:val="001C7D40"/>
    <w:rsid w:val="001D00C3"/>
    <w:rsid w:val="001D01BD"/>
    <w:rsid w:val="001D0207"/>
    <w:rsid w:val="001D05BD"/>
    <w:rsid w:val="001D06D8"/>
    <w:rsid w:val="001D090F"/>
    <w:rsid w:val="001D0BAB"/>
    <w:rsid w:val="001D0EE4"/>
    <w:rsid w:val="001D124F"/>
    <w:rsid w:val="001D1441"/>
    <w:rsid w:val="001D1564"/>
    <w:rsid w:val="001D15C6"/>
    <w:rsid w:val="001D1980"/>
    <w:rsid w:val="001D1A74"/>
    <w:rsid w:val="001D234C"/>
    <w:rsid w:val="001D252E"/>
    <w:rsid w:val="001D2552"/>
    <w:rsid w:val="001D28B5"/>
    <w:rsid w:val="001D2BC7"/>
    <w:rsid w:val="001D2DD2"/>
    <w:rsid w:val="001D30BD"/>
    <w:rsid w:val="001D31D8"/>
    <w:rsid w:val="001D31E2"/>
    <w:rsid w:val="001D38BF"/>
    <w:rsid w:val="001D3BF9"/>
    <w:rsid w:val="001D411A"/>
    <w:rsid w:val="001D4250"/>
    <w:rsid w:val="001D4630"/>
    <w:rsid w:val="001D4633"/>
    <w:rsid w:val="001D469B"/>
    <w:rsid w:val="001D4D69"/>
    <w:rsid w:val="001D5126"/>
    <w:rsid w:val="001D51BA"/>
    <w:rsid w:val="001D53E7"/>
    <w:rsid w:val="001D565D"/>
    <w:rsid w:val="001D591C"/>
    <w:rsid w:val="001D5A23"/>
    <w:rsid w:val="001D5AA0"/>
    <w:rsid w:val="001D5B2C"/>
    <w:rsid w:val="001D5D3B"/>
    <w:rsid w:val="001D623C"/>
    <w:rsid w:val="001D6342"/>
    <w:rsid w:val="001D637B"/>
    <w:rsid w:val="001D6624"/>
    <w:rsid w:val="001D66EE"/>
    <w:rsid w:val="001D6B85"/>
    <w:rsid w:val="001D6CD9"/>
    <w:rsid w:val="001D6D53"/>
    <w:rsid w:val="001D6D91"/>
    <w:rsid w:val="001D6E08"/>
    <w:rsid w:val="001D72D6"/>
    <w:rsid w:val="001D734D"/>
    <w:rsid w:val="001D7768"/>
    <w:rsid w:val="001D78B6"/>
    <w:rsid w:val="001D78F9"/>
    <w:rsid w:val="001D7B42"/>
    <w:rsid w:val="001D7B60"/>
    <w:rsid w:val="001D7D8D"/>
    <w:rsid w:val="001E006D"/>
    <w:rsid w:val="001E028E"/>
    <w:rsid w:val="001E03BC"/>
    <w:rsid w:val="001E0765"/>
    <w:rsid w:val="001E077C"/>
    <w:rsid w:val="001E0BB8"/>
    <w:rsid w:val="001E0E0C"/>
    <w:rsid w:val="001E1099"/>
    <w:rsid w:val="001E1538"/>
    <w:rsid w:val="001E1742"/>
    <w:rsid w:val="001E1B64"/>
    <w:rsid w:val="001E1DBE"/>
    <w:rsid w:val="001E1DD4"/>
    <w:rsid w:val="001E228F"/>
    <w:rsid w:val="001E2438"/>
    <w:rsid w:val="001E25E9"/>
    <w:rsid w:val="001E2709"/>
    <w:rsid w:val="001E2A4C"/>
    <w:rsid w:val="001E2B07"/>
    <w:rsid w:val="001E2D0E"/>
    <w:rsid w:val="001E31D6"/>
    <w:rsid w:val="001E3288"/>
    <w:rsid w:val="001E3442"/>
    <w:rsid w:val="001E36AA"/>
    <w:rsid w:val="001E39DF"/>
    <w:rsid w:val="001E3CB2"/>
    <w:rsid w:val="001E4122"/>
    <w:rsid w:val="001E45BD"/>
    <w:rsid w:val="001E4B2C"/>
    <w:rsid w:val="001E4CF0"/>
    <w:rsid w:val="001E4EFB"/>
    <w:rsid w:val="001E50EE"/>
    <w:rsid w:val="001E5353"/>
    <w:rsid w:val="001E54C6"/>
    <w:rsid w:val="001E55F9"/>
    <w:rsid w:val="001E5716"/>
    <w:rsid w:val="001E58A4"/>
    <w:rsid w:val="001E58C2"/>
    <w:rsid w:val="001E58E2"/>
    <w:rsid w:val="001E5B1C"/>
    <w:rsid w:val="001E5D2D"/>
    <w:rsid w:val="001E5E2D"/>
    <w:rsid w:val="001E5E37"/>
    <w:rsid w:val="001E627E"/>
    <w:rsid w:val="001E64D3"/>
    <w:rsid w:val="001E659D"/>
    <w:rsid w:val="001E6EB5"/>
    <w:rsid w:val="001E71C8"/>
    <w:rsid w:val="001E7803"/>
    <w:rsid w:val="001E782E"/>
    <w:rsid w:val="001E7A4B"/>
    <w:rsid w:val="001E7AED"/>
    <w:rsid w:val="001E7DE7"/>
    <w:rsid w:val="001E7F88"/>
    <w:rsid w:val="001E7F95"/>
    <w:rsid w:val="001F0999"/>
    <w:rsid w:val="001F0E44"/>
    <w:rsid w:val="001F1397"/>
    <w:rsid w:val="001F16BA"/>
    <w:rsid w:val="001F18C0"/>
    <w:rsid w:val="001F195D"/>
    <w:rsid w:val="001F1A67"/>
    <w:rsid w:val="001F1CCF"/>
    <w:rsid w:val="001F209F"/>
    <w:rsid w:val="001F24FE"/>
    <w:rsid w:val="001F271C"/>
    <w:rsid w:val="001F2D18"/>
    <w:rsid w:val="001F2EFD"/>
    <w:rsid w:val="001F2F00"/>
    <w:rsid w:val="001F2F0D"/>
    <w:rsid w:val="001F3058"/>
    <w:rsid w:val="001F30E2"/>
    <w:rsid w:val="001F32DC"/>
    <w:rsid w:val="001F3410"/>
    <w:rsid w:val="001F3510"/>
    <w:rsid w:val="001F3828"/>
    <w:rsid w:val="001F383B"/>
    <w:rsid w:val="001F387E"/>
    <w:rsid w:val="001F3916"/>
    <w:rsid w:val="001F3A8A"/>
    <w:rsid w:val="001F3B47"/>
    <w:rsid w:val="001F3FA1"/>
    <w:rsid w:val="001F3FCB"/>
    <w:rsid w:val="001F41AE"/>
    <w:rsid w:val="001F41D9"/>
    <w:rsid w:val="001F4206"/>
    <w:rsid w:val="001F4442"/>
    <w:rsid w:val="001F44D4"/>
    <w:rsid w:val="001F4726"/>
    <w:rsid w:val="001F48A9"/>
    <w:rsid w:val="001F495B"/>
    <w:rsid w:val="001F49A9"/>
    <w:rsid w:val="001F502F"/>
    <w:rsid w:val="001F506D"/>
    <w:rsid w:val="001F5341"/>
    <w:rsid w:val="001F5378"/>
    <w:rsid w:val="001F54C4"/>
    <w:rsid w:val="001F54C5"/>
    <w:rsid w:val="001F59CA"/>
    <w:rsid w:val="001F5AE1"/>
    <w:rsid w:val="001F5CF7"/>
    <w:rsid w:val="001F5D94"/>
    <w:rsid w:val="001F5DDC"/>
    <w:rsid w:val="001F5E15"/>
    <w:rsid w:val="001F5EDD"/>
    <w:rsid w:val="001F61AC"/>
    <w:rsid w:val="001F63E2"/>
    <w:rsid w:val="001F662C"/>
    <w:rsid w:val="001F683D"/>
    <w:rsid w:val="001F6858"/>
    <w:rsid w:val="001F69D1"/>
    <w:rsid w:val="001F6E94"/>
    <w:rsid w:val="001F6F38"/>
    <w:rsid w:val="001F7074"/>
    <w:rsid w:val="001F7128"/>
    <w:rsid w:val="001F7386"/>
    <w:rsid w:val="001F763B"/>
    <w:rsid w:val="001F783B"/>
    <w:rsid w:val="001F7BCB"/>
    <w:rsid w:val="00200490"/>
    <w:rsid w:val="002004F9"/>
    <w:rsid w:val="0020052A"/>
    <w:rsid w:val="0020067C"/>
    <w:rsid w:val="002007F5"/>
    <w:rsid w:val="002008F8"/>
    <w:rsid w:val="00200E74"/>
    <w:rsid w:val="002010B0"/>
    <w:rsid w:val="00201305"/>
    <w:rsid w:val="00201417"/>
    <w:rsid w:val="0020160F"/>
    <w:rsid w:val="00201708"/>
    <w:rsid w:val="00201830"/>
    <w:rsid w:val="00201CBA"/>
    <w:rsid w:val="00201D92"/>
    <w:rsid w:val="00201F3A"/>
    <w:rsid w:val="002022E8"/>
    <w:rsid w:val="002022FB"/>
    <w:rsid w:val="002023B3"/>
    <w:rsid w:val="00202409"/>
    <w:rsid w:val="002024B0"/>
    <w:rsid w:val="00202801"/>
    <w:rsid w:val="00202865"/>
    <w:rsid w:val="002037E4"/>
    <w:rsid w:val="0020391F"/>
    <w:rsid w:val="00203A14"/>
    <w:rsid w:val="00203A62"/>
    <w:rsid w:val="00203B65"/>
    <w:rsid w:val="00203F74"/>
    <w:rsid w:val="00203F96"/>
    <w:rsid w:val="002040BE"/>
    <w:rsid w:val="0020427D"/>
    <w:rsid w:val="00204387"/>
    <w:rsid w:val="0020441F"/>
    <w:rsid w:val="0020456D"/>
    <w:rsid w:val="002046C3"/>
    <w:rsid w:val="00204822"/>
    <w:rsid w:val="00204F5E"/>
    <w:rsid w:val="0020547C"/>
    <w:rsid w:val="002054E6"/>
    <w:rsid w:val="0020575C"/>
    <w:rsid w:val="0020595E"/>
    <w:rsid w:val="0020595F"/>
    <w:rsid w:val="00205A0A"/>
    <w:rsid w:val="00205A62"/>
    <w:rsid w:val="002061EA"/>
    <w:rsid w:val="002062DC"/>
    <w:rsid w:val="0020683D"/>
    <w:rsid w:val="0020685B"/>
    <w:rsid w:val="002069B2"/>
    <w:rsid w:val="00206AA3"/>
    <w:rsid w:val="00206B67"/>
    <w:rsid w:val="00206E9B"/>
    <w:rsid w:val="00206F21"/>
    <w:rsid w:val="00207130"/>
    <w:rsid w:val="0020720D"/>
    <w:rsid w:val="00207510"/>
    <w:rsid w:val="002075BD"/>
    <w:rsid w:val="00207748"/>
    <w:rsid w:val="00207819"/>
    <w:rsid w:val="0020782C"/>
    <w:rsid w:val="00207937"/>
    <w:rsid w:val="00207CE8"/>
    <w:rsid w:val="00207D10"/>
    <w:rsid w:val="00207FA3"/>
    <w:rsid w:val="0021005A"/>
    <w:rsid w:val="0021061B"/>
    <w:rsid w:val="002106A8"/>
    <w:rsid w:val="0021088F"/>
    <w:rsid w:val="00210F81"/>
    <w:rsid w:val="0021100B"/>
    <w:rsid w:val="00211A72"/>
    <w:rsid w:val="00211A9B"/>
    <w:rsid w:val="00211DA1"/>
    <w:rsid w:val="00211F38"/>
    <w:rsid w:val="0021213F"/>
    <w:rsid w:val="002122CC"/>
    <w:rsid w:val="00212316"/>
    <w:rsid w:val="00212328"/>
    <w:rsid w:val="0021243C"/>
    <w:rsid w:val="0021244B"/>
    <w:rsid w:val="002127A0"/>
    <w:rsid w:val="0021290E"/>
    <w:rsid w:val="002129DD"/>
    <w:rsid w:val="00212AFB"/>
    <w:rsid w:val="00212B48"/>
    <w:rsid w:val="00212E6C"/>
    <w:rsid w:val="002130C2"/>
    <w:rsid w:val="002132B5"/>
    <w:rsid w:val="002134D7"/>
    <w:rsid w:val="0021358E"/>
    <w:rsid w:val="002136D1"/>
    <w:rsid w:val="00213794"/>
    <w:rsid w:val="0021392C"/>
    <w:rsid w:val="00213AAF"/>
    <w:rsid w:val="00213B60"/>
    <w:rsid w:val="00213DAC"/>
    <w:rsid w:val="00213FFD"/>
    <w:rsid w:val="00214962"/>
    <w:rsid w:val="002149F9"/>
    <w:rsid w:val="00214AB2"/>
    <w:rsid w:val="00214B11"/>
    <w:rsid w:val="00214C01"/>
    <w:rsid w:val="00214CCF"/>
    <w:rsid w:val="00214DA8"/>
    <w:rsid w:val="00214DB7"/>
    <w:rsid w:val="00214E28"/>
    <w:rsid w:val="00215423"/>
    <w:rsid w:val="0021586E"/>
    <w:rsid w:val="002158FA"/>
    <w:rsid w:val="00215A73"/>
    <w:rsid w:val="00216262"/>
    <w:rsid w:val="00216349"/>
    <w:rsid w:val="00216590"/>
    <w:rsid w:val="002165E4"/>
    <w:rsid w:val="002167A0"/>
    <w:rsid w:val="0021688C"/>
    <w:rsid w:val="002168D9"/>
    <w:rsid w:val="00216A91"/>
    <w:rsid w:val="00216F21"/>
    <w:rsid w:val="002171DA"/>
    <w:rsid w:val="002177EA"/>
    <w:rsid w:val="002177F7"/>
    <w:rsid w:val="0021790B"/>
    <w:rsid w:val="00217A4A"/>
    <w:rsid w:val="00217C04"/>
    <w:rsid w:val="00217DDE"/>
    <w:rsid w:val="00217E33"/>
    <w:rsid w:val="00217EE5"/>
    <w:rsid w:val="00220010"/>
    <w:rsid w:val="002204E6"/>
    <w:rsid w:val="00220600"/>
    <w:rsid w:val="00220641"/>
    <w:rsid w:val="00220AAC"/>
    <w:rsid w:val="00220EF8"/>
    <w:rsid w:val="00221678"/>
    <w:rsid w:val="00221CDE"/>
    <w:rsid w:val="00221FAC"/>
    <w:rsid w:val="0022213F"/>
    <w:rsid w:val="0022228C"/>
    <w:rsid w:val="002224DB"/>
    <w:rsid w:val="00222502"/>
    <w:rsid w:val="002225CE"/>
    <w:rsid w:val="0022262C"/>
    <w:rsid w:val="00222713"/>
    <w:rsid w:val="00222E26"/>
    <w:rsid w:val="002230BF"/>
    <w:rsid w:val="0022328B"/>
    <w:rsid w:val="00223401"/>
    <w:rsid w:val="0022345C"/>
    <w:rsid w:val="00223659"/>
    <w:rsid w:val="00223939"/>
    <w:rsid w:val="002239F7"/>
    <w:rsid w:val="00223AA6"/>
    <w:rsid w:val="00223C50"/>
    <w:rsid w:val="00223E96"/>
    <w:rsid w:val="00223FCB"/>
    <w:rsid w:val="00224145"/>
    <w:rsid w:val="00224407"/>
    <w:rsid w:val="00224665"/>
    <w:rsid w:val="00225123"/>
    <w:rsid w:val="002251CC"/>
    <w:rsid w:val="002252C3"/>
    <w:rsid w:val="00225370"/>
    <w:rsid w:val="00225618"/>
    <w:rsid w:val="00225B82"/>
    <w:rsid w:val="00225C54"/>
    <w:rsid w:val="00225CDD"/>
    <w:rsid w:val="00225D7A"/>
    <w:rsid w:val="002265B2"/>
    <w:rsid w:val="002267FE"/>
    <w:rsid w:val="00226963"/>
    <w:rsid w:val="00226CF3"/>
    <w:rsid w:val="00226E47"/>
    <w:rsid w:val="00226E92"/>
    <w:rsid w:val="00227272"/>
    <w:rsid w:val="0022741A"/>
    <w:rsid w:val="00227512"/>
    <w:rsid w:val="002277F6"/>
    <w:rsid w:val="00227DB1"/>
    <w:rsid w:val="00227DF2"/>
    <w:rsid w:val="00230223"/>
    <w:rsid w:val="0023030D"/>
    <w:rsid w:val="00230684"/>
    <w:rsid w:val="002306C4"/>
    <w:rsid w:val="002306DE"/>
    <w:rsid w:val="00230765"/>
    <w:rsid w:val="002308A1"/>
    <w:rsid w:val="00230A59"/>
    <w:rsid w:val="00230AF2"/>
    <w:rsid w:val="00230D18"/>
    <w:rsid w:val="00230FA3"/>
    <w:rsid w:val="00231024"/>
    <w:rsid w:val="00231195"/>
    <w:rsid w:val="002311E7"/>
    <w:rsid w:val="0023125A"/>
    <w:rsid w:val="002314DB"/>
    <w:rsid w:val="002315F2"/>
    <w:rsid w:val="00231700"/>
    <w:rsid w:val="00231817"/>
    <w:rsid w:val="002318CB"/>
    <w:rsid w:val="002319E4"/>
    <w:rsid w:val="00231B00"/>
    <w:rsid w:val="00231DBD"/>
    <w:rsid w:val="00231E75"/>
    <w:rsid w:val="00231ED6"/>
    <w:rsid w:val="00231F4D"/>
    <w:rsid w:val="00232033"/>
    <w:rsid w:val="0023214B"/>
    <w:rsid w:val="002321F9"/>
    <w:rsid w:val="0023222E"/>
    <w:rsid w:val="00232339"/>
    <w:rsid w:val="00232374"/>
    <w:rsid w:val="00232444"/>
    <w:rsid w:val="0023245E"/>
    <w:rsid w:val="0023261B"/>
    <w:rsid w:val="0023265C"/>
    <w:rsid w:val="0023268B"/>
    <w:rsid w:val="002326DD"/>
    <w:rsid w:val="00232C84"/>
    <w:rsid w:val="00232CF0"/>
    <w:rsid w:val="00232D14"/>
    <w:rsid w:val="00232F4C"/>
    <w:rsid w:val="00232F54"/>
    <w:rsid w:val="00233439"/>
    <w:rsid w:val="00233526"/>
    <w:rsid w:val="002338E1"/>
    <w:rsid w:val="00233ADD"/>
    <w:rsid w:val="00233EAB"/>
    <w:rsid w:val="00233EE0"/>
    <w:rsid w:val="00233F1A"/>
    <w:rsid w:val="00233F32"/>
    <w:rsid w:val="002341B1"/>
    <w:rsid w:val="002342CD"/>
    <w:rsid w:val="00234388"/>
    <w:rsid w:val="00234390"/>
    <w:rsid w:val="0023475F"/>
    <w:rsid w:val="002347B4"/>
    <w:rsid w:val="00234836"/>
    <w:rsid w:val="00234A45"/>
    <w:rsid w:val="00234B29"/>
    <w:rsid w:val="00234E50"/>
    <w:rsid w:val="002351F3"/>
    <w:rsid w:val="002353DD"/>
    <w:rsid w:val="00235632"/>
    <w:rsid w:val="00235687"/>
    <w:rsid w:val="00235872"/>
    <w:rsid w:val="00235A69"/>
    <w:rsid w:val="00235BEF"/>
    <w:rsid w:val="002361E1"/>
    <w:rsid w:val="00236273"/>
    <w:rsid w:val="00236502"/>
    <w:rsid w:val="00236895"/>
    <w:rsid w:val="002368E3"/>
    <w:rsid w:val="00236A37"/>
    <w:rsid w:val="00236CC8"/>
    <w:rsid w:val="0023717B"/>
    <w:rsid w:val="002371AE"/>
    <w:rsid w:val="00237459"/>
    <w:rsid w:val="00237461"/>
    <w:rsid w:val="002374AD"/>
    <w:rsid w:val="002375A7"/>
    <w:rsid w:val="00237837"/>
    <w:rsid w:val="00237BDB"/>
    <w:rsid w:val="00237D96"/>
    <w:rsid w:val="00237F1F"/>
    <w:rsid w:val="00237FD9"/>
    <w:rsid w:val="00240045"/>
    <w:rsid w:val="00240290"/>
    <w:rsid w:val="0024054B"/>
    <w:rsid w:val="00240D7D"/>
    <w:rsid w:val="00240DEF"/>
    <w:rsid w:val="00240E7D"/>
    <w:rsid w:val="002413DF"/>
    <w:rsid w:val="00241559"/>
    <w:rsid w:val="0024157F"/>
    <w:rsid w:val="002415AC"/>
    <w:rsid w:val="002415AD"/>
    <w:rsid w:val="002418BF"/>
    <w:rsid w:val="00241C7F"/>
    <w:rsid w:val="00241F11"/>
    <w:rsid w:val="00241FFC"/>
    <w:rsid w:val="0024209D"/>
    <w:rsid w:val="0024227A"/>
    <w:rsid w:val="002425A7"/>
    <w:rsid w:val="00242A59"/>
    <w:rsid w:val="00242B62"/>
    <w:rsid w:val="00242E39"/>
    <w:rsid w:val="00242F1A"/>
    <w:rsid w:val="00243115"/>
    <w:rsid w:val="002431B5"/>
    <w:rsid w:val="002435B3"/>
    <w:rsid w:val="0024370A"/>
    <w:rsid w:val="00243789"/>
    <w:rsid w:val="002439F8"/>
    <w:rsid w:val="00243ACE"/>
    <w:rsid w:val="00243EBE"/>
    <w:rsid w:val="0024439C"/>
    <w:rsid w:val="002444F0"/>
    <w:rsid w:val="002445EF"/>
    <w:rsid w:val="002447E2"/>
    <w:rsid w:val="002448C3"/>
    <w:rsid w:val="002449FB"/>
    <w:rsid w:val="00244BFC"/>
    <w:rsid w:val="00244D16"/>
    <w:rsid w:val="00244D77"/>
    <w:rsid w:val="00244E1F"/>
    <w:rsid w:val="00244EA2"/>
    <w:rsid w:val="00244EC5"/>
    <w:rsid w:val="0024503D"/>
    <w:rsid w:val="00245192"/>
    <w:rsid w:val="00245732"/>
    <w:rsid w:val="002457C7"/>
    <w:rsid w:val="0024582C"/>
    <w:rsid w:val="002458EB"/>
    <w:rsid w:val="00245943"/>
    <w:rsid w:val="002459BD"/>
    <w:rsid w:val="00245A4B"/>
    <w:rsid w:val="00245B22"/>
    <w:rsid w:val="00245B79"/>
    <w:rsid w:val="00245D5D"/>
    <w:rsid w:val="00245F0E"/>
    <w:rsid w:val="00246169"/>
    <w:rsid w:val="00246495"/>
    <w:rsid w:val="00246871"/>
    <w:rsid w:val="00246900"/>
    <w:rsid w:val="00246A18"/>
    <w:rsid w:val="00246AAF"/>
    <w:rsid w:val="00246EA4"/>
    <w:rsid w:val="00247289"/>
    <w:rsid w:val="002472DB"/>
    <w:rsid w:val="00247357"/>
    <w:rsid w:val="00247586"/>
    <w:rsid w:val="0024764F"/>
    <w:rsid w:val="002476E8"/>
    <w:rsid w:val="002477CB"/>
    <w:rsid w:val="00247892"/>
    <w:rsid w:val="00247A71"/>
    <w:rsid w:val="00247DDC"/>
    <w:rsid w:val="00250079"/>
    <w:rsid w:val="002500C8"/>
    <w:rsid w:val="0025013B"/>
    <w:rsid w:val="002501CA"/>
    <w:rsid w:val="002501EC"/>
    <w:rsid w:val="002505E5"/>
    <w:rsid w:val="002505FA"/>
    <w:rsid w:val="0025096E"/>
    <w:rsid w:val="002509FC"/>
    <w:rsid w:val="00250D43"/>
    <w:rsid w:val="00250F37"/>
    <w:rsid w:val="00250F8D"/>
    <w:rsid w:val="00251240"/>
    <w:rsid w:val="00251356"/>
    <w:rsid w:val="0025138E"/>
    <w:rsid w:val="002515C9"/>
    <w:rsid w:val="0025187F"/>
    <w:rsid w:val="002519D6"/>
    <w:rsid w:val="00251B53"/>
    <w:rsid w:val="00251C49"/>
    <w:rsid w:val="0025281B"/>
    <w:rsid w:val="00252C8A"/>
    <w:rsid w:val="00252EB4"/>
    <w:rsid w:val="0025323E"/>
    <w:rsid w:val="00253391"/>
    <w:rsid w:val="002534C7"/>
    <w:rsid w:val="002537C6"/>
    <w:rsid w:val="002537CB"/>
    <w:rsid w:val="0025448E"/>
    <w:rsid w:val="00254515"/>
    <w:rsid w:val="002549C7"/>
    <w:rsid w:val="00254A89"/>
    <w:rsid w:val="00254C35"/>
    <w:rsid w:val="00254C95"/>
    <w:rsid w:val="00254E3E"/>
    <w:rsid w:val="00254F48"/>
    <w:rsid w:val="00255411"/>
    <w:rsid w:val="00255462"/>
    <w:rsid w:val="002555A0"/>
    <w:rsid w:val="00255618"/>
    <w:rsid w:val="002556EF"/>
    <w:rsid w:val="002557F8"/>
    <w:rsid w:val="00255906"/>
    <w:rsid w:val="00255A3A"/>
    <w:rsid w:val="00255C51"/>
    <w:rsid w:val="00255CB6"/>
    <w:rsid w:val="00255E72"/>
    <w:rsid w:val="002560F3"/>
    <w:rsid w:val="00256120"/>
    <w:rsid w:val="00256137"/>
    <w:rsid w:val="0025633A"/>
    <w:rsid w:val="0025635A"/>
    <w:rsid w:val="002563F4"/>
    <w:rsid w:val="0025659E"/>
    <w:rsid w:val="00256687"/>
    <w:rsid w:val="00256702"/>
    <w:rsid w:val="002568CC"/>
    <w:rsid w:val="00256AB2"/>
    <w:rsid w:val="00256BC8"/>
    <w:rsid w:val="00256C4F"/>
    <w:rsid w:val="00256CB0"/>
    <w:rsid w:val="00257036"/>
    <w:rsid w:val="002570B6"/>
    <w:rsid w:val="0025714D"/>
    <w:rsid w:val="0025727F"/>
    <w:rsid w:val="00257543"/>
    <w:rsid w:val="00257840"/>
    <w:rsid w:val="002578E4"/>
    <w:rsid w:val="0025798B"/>
    <w:rsid w:val="00257B3B"/>
    <w:rsid w:val="00257BEF"/>
    <w:rsid w:val="00257C56"/>
    <w:rsid w:val="00257C86"/>
    <w:rsid w:val="00257DAF"/>
    <w:rsid w:val="002601D3"/>
    <w:rsid w:val="002603AA"/>
    <w:rsid w:val="0026076B"/>
    <w:rsid w:val="00260A50"/>
    <w:rsid w:val="00260F09"/>
    <w:rsid w:val="00261192"/>
    <w:rsid w:val="00261306"/>
    <w:rsid w:val="002617E7"/>
    <w:rsid w:val="00261A74"/>
    <w:rsid w:val="00261AD7"/>
    <w:rsid w:val="00261FE0"/>
    <w:rsid w:val="00262115"/>
    <w:rsid w:val="0026217D"/>
    <w:rsid w:val="002623DF"/>
    <w:rsid w:val="00262416"/>
    <w:rsid w:val="00262498"/>
    <w:rsid w:val="0026255E"/>
    <w:rsid w:val="0026267E"/>
    <w:rsid w:val="002627CA"/>
    <w:rsid w:val="00262A89"/>
    <w:rsid w:val="00262E4D"/>
    <w:rsid w:val="0026366F"/>
    <w:rsid w:val="00263693"/>
    <w:rsid w:val="00263A7D"/>
    <w:rsid w:val="00263A94"/>
    <w:rsid w:val="00263AB9"/>
    <w:rsid w:val="00263BF8"/>
    <w:rsid w:val="002641BB"/>
    <w:rsid w:val="00264228"/>
    <w:rsid w:val="00264334"/>
    <w:rsid w:val="002643F1"/>
    <w:rsid w:val="0026473E"/>
    <w:rsid w:val="00264AED"/>
    <w:rsid w:val="00264AF8"/>
    <w:rsid w:val="00264BCF"/>
    <w:rsid w:val="002653AF"/>
    <w:rsid w:val="00265705"/>
    <w:rsid w:val="00265936"/>
    <w:rsid w:val="00265C4D"/>
    <w:rsid w:val="00265D53"/>
    <w:rsid w:val="00265F8E"/>
    <w:rsid w:val="00266214"/>
    <w:rsid w:val="00266242"/>
    <w:rsid w:val="0026643B"/>
    <w:rsid w:val="00266664"/>
    <w:rsid w:val="00266834"/>
    <w:rsid w:val="00266964"/>
    <w:rsid w:val="00266A31"/>
    <w:rsid w:val="00266D74"/>
    <w:rsid w:val="0026705D"/>
    <w:rsid w:val="00267066"/>
    <w:rsid w:val="002673A4"/>
    <w:rsid w:val="00267BA0"/>
    <w:rsid w:val="00267C83"/>
    <w:rsid w:val="002701E7"/>
    <w:rsid w:val="002702D6"/>
    <w:rsid w:val="0027030F"/>
    <w:rsid w:val="0027042D"/>
    <w:rsid w:val="002709F7"/>
    <w:rsid w:val="00270A0C"/>
    <w:rsid w:val="002712F6"/>
    <w:rsid w:val="0027144F"/>
    <w:rsid w:val="00271813"/>
    <w:rsid w:val="00271918"/>
    <w:rsid w:val="0027191E"/>
    <w:rsid w:val="002719E3"/>
    <w:rsid w:val="00271A92"/>
    <w:rsid w:val="00271D24"/>
    <w:rsid w:val="00271F3A"/>
    <w:rsid w:val="00272285"/>
    <w:rsid w:val="0027253A"/>
    <w:rsid w:val="0027272D"/>
    <w:rsid w:val="002727CA"/>
    <w:rsid w:val="00272818"/>
    <w:rsid w:val="00272956"/>
    <w:rsid w:val="00272B3B"/>
    <w:rsid w:val="00272C2C"/>
    <w:rsid w:val="00272D5C"/>
    <w:rsid w:val="0027305C"/>
    <w:rsid w:val="00273070"/>
    <w:rsid w:val="002731D4"/>
    <w:rsid w:val="002731DD"/>
    <w:rsid w:val="00273278"/>
    <w:rsid w:val="00273335"/>
    <w:rsid w:val="00273522"/>
    <w:rsid w:val="0027354D"/>
    <w:rsid w:val="00273554"/>
    <w:rsid w:val="002737F4"/>
    <w:rsid w:val="00273827"/>
    <w:rsid w:val="0027382E"/>
    <w:rsid w:val="00273A23"/>
    <w:rsid w:val="00273A8B"/>
    <w:rsid w:val="00273F80"/>
    <w:rsid w:val="00274053"/>
    <w:rsid w:val="0027420F"/>
    <w:rsid w:val="002744A1"/>
    <w:rsid w:val="00274505"/>
    <w:rsid w:val="0027453B"/>
    <w:rsid w:val="0027467E"/>
    <w:rsid w:val="00274CE5"/>
    <w:rsid w:val="0027540B"/>
    <w:rsid w:val="00275836"/>
    <w:rsid w:val="00275936"/>
    <w:rsid w:val="00275952"/>
    <w:rsid w:val="00275E0D"/>
    <w:rsid w:val="002762DE"/>
    <w:rsid w:val="00276775"/>
    <w:rsid w:val="00276A78"/>
    <w:rsid w:val="00276DC9"/>
    <w:rsid w:val="00277126"/>
    <w:rsid w:val="0027732A"/>
    <w:rsid w:val="00277501"/>
    <w:rsid w:val="002776DE"/>
    <w:rsid w:val="002778F2"/>
    <w:rsid w:val="00277D17"/>
    <w:rsid w:val="00277D90"/>
    <w:rsid w:val="00277E07"/>
    <w:rsid w:val="00280110"/>
    <w:rsid w:val="0028029D"/>
    <w:rsid w:val="002804A1"/>
    <w:rsid w:val="002805F5"/>
    <w:rsid w:val="00280751"/>
    <w:rsid w:val="00280804"/>
    <w:rsid w:val="0028080B"/>
    <w:rsid w:val="002808E4"/>
    <w:rsid w:val="002808FA"/>
    <w:rsid w:val="00280D72"/>
    <w:rsid w:val="0028114F"/>
    <w:rsid w:val="002812D2"/>
    <w:rsid w:val="002814D1"/>
    <w:rsid w:val="002819DB"/>
    <w:rsid w:val="00281A41"/>
    <w:rsid w:val="00281B5F"/>
    <w:rsid w:val="00281BED"/>
    <w:rsid w:val="00281C66"/>
    <w:rsid w:val="00282108"/>
    <w:rsid w:val="002822EF"/>
    <w:rsid w:val="00282569"/>
    <w:rsid w:val="0028280A"/>
    <w:rsid w:val="00282A63"/>
    <w:rsid w:val="00282CC3"/>
    <w:rsid w:val="00282D2B"/>
    <w:rsid w:val="00282D79"/>
    <w:rsid w:val="00282ED4"/>
    <w:rsid w:val="002830DD"/>
    <w:rsid w:val="0028322F"/>
    <w:rsid w:val="00283584"/>
    <w:rsid w:val="002835E4"/>
    <w:rsid w:val="0028372F"/>
    <w:rsid w:val="00283A67"/>
    <w:rsid w:val="00283B91"/>
    <w:rsid w:val="00283C5C"/>
    <w:rsid w:val="00283E60"/>
    <w:rsid w:val="00284203"/>
    <w:rsid w:val="00284316"/>
    <w:rsid w:val="0028440F"/>
    <w:rsid w:val="0028491B"/>
    <w:rsid w:val="00284986"/>
    <w:rsid w:val="00284B8C"/>
    <w:rsid w:val="00284B97"/>
    <w:rsid w:val="00284E3C"/>
    <w:rsid w:val="00284F95"/>
    <w:rsid w:val="002852A4"/>
    <w:rsid w:val="0028594B"/>
    <w:rsid w:val="002859A2"/>
    <w:rsid w:val="002860B0"/>
    <w:rsid w:val="002860D3"/>
    <w:rsid w:val="002863DB"/>
    <w:rsid w:val="0028673F"/>
    <w:rsid w:val="002867E9"/>
    <w:rsid w:val="00286836"/>
    <w:rsid w:val="00286ACD"/>
    <w:rsid w:val="00286C3D"/>
    <w:rsid w:val="00286E7D"/>
    <w:rsid w:val="0028711B"/>
    <w:rsid w:val="00287838"/>
    <w:rsid w:val="00287B07"/>
    <w:rsid w:val="00287CC5"/>
    <w:rsid w:val="00290431"/>
    <w:rsid w:val="002907B5"/>
    <w:rsid w:val="00290A00"/>
    <w:rsid w:val="00290B3D"/>
    <w:rsid w:val="00290EA3"/>
    <w:rsid w:val="00290FE0"/>
    <w:rsid w:val="00291215"/>
    <w:rsid w:val="0029169D"/>
    <w:rsid w:val="002918A5"/>
    <w:rsid w:val="00291A1F"/>
    <w:rsid w:val="00291A55"/>
    <w:rsid w:val="00291B50"/>
    <w:rsid w:val="00291D3C"/>
    <w:rsid w:val="00292039"/>
    <w:rsid w:val="0029258A"/>
    <w:rsid w:val="0029267D"/>
    <w:rsid w:val="00292830"/>
    <w:rsid w:val="00292AC5"/>
    <w:rsid w:val="00292B2B"/>
    <w:rsid w:val="00292DBA"/>
    <w:rsid w:val="00292EB7"/>
    <w:rsid w:val="00292F44"/>
    <w:rsid w:val="00293258"/>
    <w:rsid w:val="0029344E"/>
    <w:rsid w:val="002938C3"/>
    <w:rsid w:val="00293EDD"/>
    <w:rsid w:val="00294019"/>
    <w:rsid w:val="002947DF"/>
    <w:rsid w:val="00294AB2"/>
    <w:rsid w:val="00295094"/>
    <w:rsid w:val="00295105"/>
    <w:rsid w:val="00295ACA"/>
    <w:rsid w:val="00295FB6"/>
    <w:rsid w:val="00295FEB"/>
    <w:rsid w:val="0029602E"/>
    <w:rsid w:val="0029612B"/>
    <w:rsid w:val="00296227"/>
    <w:rsid w:val="002964ED"/>
    <w:rsid w:val="002965D7"/>
    <w:rsid w:val="002967B8"/>
    <w:rsid w:val="00296A9C"/>
    <w:rsid w:val="00296C92"/>
    <w:rsid w:val="00296E7A"/>
    <w:rsid w:val="00296F44"/>
    <w:rsid w:val="00296F7D"/>
    <w:rsid w:val="00296FB2"/>
    <w:rsid w:val="00297069"/>
    <w:rsid w:val="0029708F"/>
    <w:rsid w:val="002970ED"/>
    <w:rsid w:val="00297217"/>
    <w:rsid w:val="00297323"/>
    <w:rsid w:val="0029735D"/>
    <w:rsid w:val="0029738E"/>
    <w:rsid w:val="002973AA"/>
    <w:rsid w:val="0029749E"/>
    <w:rsid w:val="002975DE"/>
    <w:rsid w:val="0029766F"/>
    <w:rsid w:val="0029777D"/>
    <w:rsid w:val="002977EC"/>
    <w:rsid w:val="00297B10"/>
    <w:rsid w:val="002A03A8"/>
    <w:rsid w:val="002A053E"/>
    <w:rsid w:val="002A055E"/>
    <w:rsid w:val="002A09E7"/>
    <w:rsid w:val="002A0BB4"/>
    <w:rsid w:val="002A0EB3"/>
    <w:rsid w:val="002A102E"/>
    <w:rsid w:val="002A1168"/>
    <w:rsid w:val="002A1174"/>
    <w:rsid w:val="002A124A"/>
    <w:rsid w:val="002A1317"/>
    <w:rsid w:val="002A159E"/>
    <w:rsid w:val="002A16A0"/>
    <w:rsid w:val="002A1C25"/>
    <w:rsid w:val="002A1D4E"/>
    <w:rsid w:val="002A2079"/>
    <w:rsid w:val="002A2096"/>
    <w:rsid w:val="002A23C7"/>
    <w:rsid w:val="002A23E3"/>
    <w:rsid w:val="002A2869"/>
    <w:rsid w:val="002A28BA"/>
    <w:rsid w:val="002A29A6"/>
    <w:rsid w:val="002A2A02"/>
    <w:rsid w:val="002A2AD0"/>
    <w:rsid w:val="002A2AE0"/>
    <w:rsid w:val="002A2DAC"/>
    <w:rsid w:val="002A2DFA"/>
    <w:rsid w:val="002A2EB0"/>
    <w:rsid w:val="002A322C"/>
    <w:rsid w:val="002A337B"/>
    <w:rsid w:val="002A3425"/>
    <w:rsid w:val="002A34DC"/>
    <w:rsid w:val="002A376F"/>
    <w:rsid w:val="002A389C"/>
    <w:rsid w:val="002A3CD1"/>
    <w:rsid w:val="002A3DD9"/>
    <w:rsid w:val="002A4F8B"/>
    <w:rsid w:val="002A5566"/>
    <w:rsid w:val="002A5682"/>
    <w:rsid w:val="002A580B"/>
    <w:rsid w:val="002A5A08"/>
    <w:rsid w:val="002A5E20"/>
    <w:rsid w:val="002A5F0F"/>
    <w:rsid w:val="002A623E"/>
    <w:rsid w:val="002A64F2"/>
    <w:rsid w:val="002A6519"/>
    <w:rsid w:val="002A655F"/>
    <w:rsid w:val="002A6630"/>
    <w:rsid w:val="002A6688"/>
    <w:rsid w:val="002A6A10"/>
    <w:rsid w:val="002A6A15"/>
    <w:rsid w:val="002A7053"/>
    <w:rsid w:val="002A736B"/>
    <w:rsid w:val="002A7597"/>
    <w:rsid w:val="002A75FB"/>
    <w:rsid w:val="002A76D8"/>
    <w:rsid w:val="002A78FD"/>
    <w:rsid w:val="002A7D30"/>
    <w:rsid w:val="002A7DBF"/>
    <w:rsid w:val="002B0002"/>
    <w:rsid w:val="002B0629"/>
    <w:rsid w:val="002B06F3"/>
    <w:rsid w:val="002B0853"/>
    <w:rsid w:val="002B086E"/>
    <w:rsid w:val="002B0A65"/>
    <w:rsid w:val="002B0AA7"/>
    <w:rsid w:val="002B0C08"/>
    <w:rsid w:val="002B0DF2"/>
    <w:rsid w:val="002B0FE3"/>
    <w:rsid w:val="002B178D"/>
    <w:rsid w:val="002B17C8"/>
    <w:rsid w:val="002B1D09"/>
    <w:rsid w:val="002B1D40"/>
    <w:rsid w:val="002B1EE4"/>
    <w:rsid w:val="002B1F94"/>
    <w:rsid w:val="002B2053"/>
    <w:rsid w:val="002B2415"/>
    <w:rsid w:val="002B2499"/>
    <w:rsid w:val="002B24D6"/>
    <w:rsid w:val="002B24EE"/>
    <w:rsid w:val="002B24FC"/>
    <w:rsid w:val="002B25C8"/>
    <w:rsid w:val="002B2616"/>
    <w:rsid w:val="002B2825"/>
    <w:rsid w:val="002B2B36"/>
    <w:rsid w:val="002B2C1B"/>
    <w:rsid w:val="002B2CBB"/>
    <w:rsid w:val="002B2D2A"/>
    <w:rsid w:val="002B2EEC"/>
    <w:rsid w:val="002B3186"/>
    <w:rsid w:val="002B326A"/>
    <w:rsid w:val="002B348B"/>
    <w:rsid w:val="002B35BD"/>
    <w:rsid w:val="002B36FC"/>
    <w:rsid w:val="002B3708"/>
    <w:rsid w:val="002B3C79"/>
    <w:rsid w:val="002B3C8D"/>
    <w:rsid w:val="002B3CA2"/>
    <w:rsid w:val="002B41A4"/>
    <w:rsid w:val="002B423D"/>
    <w:rsid w:val="002B4690"/>
    <w:rsid w:val="002B48D8"/>
    <w:rsid w:val="002B4C1A"/>
    <w:rsid w:val="002B4C5F"/>
    <w:rsid w:val="002B51AF"/>
    <w:rsid w:val="002B52A9"/>
    <w:rsid w:val="002B5318"/>
    <w:rsid w:val="002B5319"/>
    <w:rsid w:val="002B54A1"/>
    <w:rsid w:val="002B56C8"/>
    <w:rsid w:val="002B5758"/>
    <w:rsid w:val="002B5A80"/>
    <w:rsid w:val="002B5B9D"/>
    <w:rsid w:val="002B5CAF"/>
    <w:rsid w:val="002B5ED2"/>
    <w:rsid w:val="002B60B1"/>
    <w:rsid w:val="002B6DD7"/>
    <w:rsid w:val="002B6E26"/>
    <w:rsid w:val="002B6E88"/>
    <w:rsid w:val="002B701B"/>
    <w:rsid w:val="002B73FC"/>
    <w:rsid w:val="002B77CE"/>
    <w:rsid w:val="002B7884"/>
    <w:rsid w:val="002B792F"/>
    <w:rsid w:val="002B7B98"/>
    <w:rsid w:val="002B7BBA"/>
    <w:rsid w:val="002B7CBB"/>
    <w:rsid w:val="002B7EA5"/>
    <w:rsid w:val="002C019D"/>
    <w:rsid w:val="002C037B"/>
    <w:rsid w:val="002C046E"/>
    <w:rsid w:val="002C078D"/>
    <w:rsid w:val="002C0A67"/>
    <w:rsid w:val="002C0AD1"/>
    <w:rsid w:val="002C0B15"/>
    <w:rsid w:val="002C0CA6"/>
    <w:rsid w:val="002C0CCB"/>
    <w:rsid w:val="002C0DD4"/>
    <w:rsid w:val="002C0E30"/>
    <w:rsid w:val="002C105E"/>
    <w:rsid w:val="002C11AE"/>
    <w:rsid w:val="002C147A"/>
    <w:rsid w:val="002C14D6"/>
    <w:rsid w:val="002C1795"/>
    <w:rsid w:val="002C1947"/>
    <w:rsid w:val="002C196E"/>
    <w:rsid w:val="002C197E"/>
    <w:rsid w:val="002C1A03"/>
    <w:rsid w:val="002C1AA4"/>
    <w:rsid w:val="002C1AED"/>
    <w:rsid w:val="002C1B10"/>
    <w:rsid w:val="002C1B8F"/>
    <w:rsid w:val="002C1BEE"/>
    <w:rsid w:val="002C1F1D"/>
    <w:rsid w:val="002C1F6D"/>
    <w:rsid w:val="002C2038"/>
    <w:rsid w:val="002C2392"/>
    <w:rsid w:val="002C2394"/>
    <w:rsid w:val="002C239B"/>
    <w:rsid w:val="002C2687"/>
    <w:rsid w:val="002C272D"/>
    <w:rsid w:val="002C285C"/>
    <w:rsid w:val="002C29EE"/>
    <w:rsid w:val="002C2ACC"/>
    <w:rsid w:val="002C2BF1"/>
    <w:rsid w:val="002C2E31"/>
    <w:rsid w:val="002C3042"/>
    <w:rsid w:val="002C3045"/>
    <w:rsid w:val="002C346C"/>
    <w:rsid w:val="002C3C6E"/>
    <w:rsid w:val="002C3F9A"/>
    <w:rsid w:val="002C41E6"/>
    <w:rsid w:val="002C429E"/>
    <w:rsid w:val="002C45A5"/>
    <w:rsid w:val="002C4706"/>
    <w:rsid w:val="002C4BD8"/>
    <w:rsid w:val="002C4E07"/>
    <w:rsid w:val="002C5387"/>
    <w:rsid w:val="002C5440"/>
    <w:rsid w:val="002C5481"/>
    <w:rsid w:val="002C5B62"/>
    <w:rsid w:val="002C60BB"/>
    <w:rsid w:val="002C649D"/>
    <w:rsid w:val="002C6556"/>
    <w:rsid w:val="002C65C2"/>
    <w:rsid w:val="002C6624"/>
    <w:rsid w:val="002C66C9"/>
    <w:rsid w:val="002C6797"/>
    <w:rsid w:val="002C6AFB"/>
    <w:rsid w:val="002C6D88"/>
    <w:rsid w:val="002C6DF0"/>
    <w:rsid w:val="002C70D9"/>
    <w:rsid w:val="002C71A6"/>
    <w:rsid w:val="002C7279"/>
    <w:rsid w:val="002C72B8"/>
    <w:rsid w:val="002C7423"/>
    <w:rsid w:val="002C79DF"/>
    <w:rsid w:val="002C7B66"/>
    <w:rsid w:val="002C7B6A"/>
    <w:rsid w:val="002C7BB3"/>
    <w:rsid w:val="002C7BF4"/>
    <w:rsid w:val="002D00DC"/>
    <w:rsid w:val="002D038D"/>
    <w:rsid w:val="002D0597"/>
    <w:rsid w:val="002D071A"/>
    <w:rsid w:val="002D0850"/>
    <w:rsid w:val="002D11A6"/>
    <w:rsid w:val="002D11F8"/>
    <w:rsid w:val="002D13DA"/>
    <w:rsid w:val="002D15CD"/>
    <w:rsid w:val="002D187C"/>
    <w:rsid w:val="002D1900"/>
    <w:rsid w:val="002D1A54"/>
    <w:rsid w:val="002D1C3E"/>
    <w:rsid w:val="002D1ED0"/>
    <w:rsid w:val="002D1EEE"/>
    <w:rsid w:val="002D2224"/>
    <w:rsid w:val="002D23B0"/>
    <w:rsid w:val="002D2529"/>
    <w:rsid w:val="002D2666"/>
    <w:rsid w:val="002D2BE8"/>
    <w:rsid w:val="002D2DE8"/>
    <w:rsid w:val="002D308C"/>
    <w:rsid w:val="002D3153"/>
    <w:rsid w:val="002D34B2"/>
    <w:rsid w:val="002D3B82"/>
    <w:rsid w:val="002D3C48"/>
    <w:rsid w:val="002D3D71"/>
    <w:rsid w:val="002D3DE5"/>
    <w:rsid w:val="002D418E"/>
    <w:rsid w:val="002D451B"/>
    <w:rsid w:val="002D48B0"/>
    <w:rsid w:val="002D4D3D"/>
    <w:rsid w:val="002D4E37"/>
    <w:rsid w:val="002D507D"/>
    <w:rsid w:val="002D536B"/>
    <w:rsid w:val="002D5507"/>
    <w:rsid w:val="002D57F6"/>
    <w:rsid w:val="002D58CD"/>
    <w:rsid w:val="002D5B14"/>
    <w:rsid w:val="002D5B37"/>
    <w:rsid w:val="002D5D0B"/>
    <w:rsid w:val="002D6030"/>
    <w:rsid w:val="002D6077"/>
    <w:rsid w:val="002D613E"/>
    <w:rsid w:val="002D62B0"/>
    <w:rsid w:val="002D6A3A"/>
    <w:rsid w:val="002D6C67"/>
    <w:rsid w:val="002D6D47"/>
    <w:rsid w:val="002D7081"/>
    <w:rsid w:val="002D71AB"/>
    <w:rsid w:val="002D72A9"/>
    <w:rsid w:val="002D754A"/>
    <w:rsid w:val="002D762A"/>
    <w:rsid w:val="002D7637"/>
    <w:rsid w:val="002D7B01"/>
    <w:rsid w:val="002D7B3C"/>
    <w:rsid w:val="002D7BD2"/>
    <w:rsid w:val="002D7C90"/>
    <w:rsid w:val="002D7E81"/>
    <w:rsid w:val="002E00FB"/>
    <w:rsid w:val="002E0A92"/>
    <w:rsid w:val="002E0E66"/>
    <w:rsid w:val="002E1611"/>
    <w:rsid w:val="002E17F2"/>
    <w:rsid w:val="002E1823"/>
    <w:rsid w:val="002E19AD"/>
    <w:rsid w:val="002E1E53"/>
    <w:rsid w:val="002E22D2"/>
    <w:rsid w:val="002E23AA"/>
    <w:rsid w:val="002E2452"/>
    <w:rsid w:val="002E24FA"/>
    <w:rsid w:val="002E2902"/>
    <w:rsid w:val="002E2CCD"/>
    <w:rsid w:val="002E2E00"/>
    <w:rsid w:val="002E2E04"/>
    <w:rsid w:val="002E2E78"/>
    <w:rsid w:val="002E2ECF"/>
    <w:rsid w:val="002E31FD"/>
    <w:rsid w:val="002E352B"/>
    <w:rsid w:val="002E366E"/>
    <w:rsid w:val="002E36A9"/>
    <w:rsid w:val="002E3948"/>
    <w:rsid w:val="002E3A2A"/>
    <w:rsid w:val="002E3D0D"/>
    <w:rsid w:val="002E3D70"/>
    <w:rsid w:val="002E3E6A"/>
    <w:rsid w:val="002E3EBD"/>
    <w:rsid w:val="002E4221"/>
    <w:rsid w:val="002E44C8"/>
    <w:rsid w:val="002E489A"/>
    <w:rsid w:val="002E48FB"/>
    <w:rsid w:val="002E4BF7"/>
    <w:rsid w:val="002E4E67"/>
    <w:rsid w:val="002E4E89"/>
    <w:rsid w:val="002E5804"/>
    <w:rsid w:val="002E5849"/>
    <w:rsid w:val="002E5A66"/>
    <w:rsid w:val="002E5C5C"/>
    <w:rsid w:val="002E5EA4"/>
    <w:rsid w:val="002E603F"/>
    <w:rsid w:val="002E6294"/>
    <w:rsid w:val="002E682D"/>
    <w:rsid w:val="002E6A06"/>
    <w:rsid w:val="002E6A9A"/>
    <w:rsid w:val="002E6AB0"/>
    <w:rsid w:val="002E6C09"/>
    <w:rsid w:val="002E6C1E"/>
    <w:rsid w:val="002E6D55"/>
    <w:rsid w:val="002E6E55"/>
    <w:rsid w:val="002E72F3"/>
    <w:rsid w:val="002E78E9"/>
    <w:rsid w:val="002E7CAE"/>
    <w:rsid w:val="002F0094"/>
    <w:rsid w:val="002F01CE"/>
    <w:rsid w:val="002F03D8"/>
    <w:rsid w:val="002F0400"/>
    <w:rsid w:val="002F06E4"/>
    <w:rsid w:val="002F07B4"/>
    <w:rsid w:val="002F0AE7"/>
    <w:rsid w:val="002F0DB2"/>
    <w:rsid w:val="002F10D4"/>
    <w:rsid w:val="002F13E4"/>
    <w:rsid w:val="002F1A44"/>
    <w:rsid w:val="002F1B96"/>
    <w:rsid w:val="002F1DF0"/>
    <w:rsid w:val="002F1EB5"/>
    <w:rsid w:val="002F2255"/>
    <w:rsid w:val="002F2369"/>
    <w:rsid w:val="002F23AE"/>
    <w:rsid w:val="002F2401"/>
    <w:rsid w:val="002F2433"/>
    <w:rsid w:val="002F266C"/>
    <w:rsid w:val="002F2771"/>
    <w:rsid w:val="002F2912"/>
    <w:rsid w:val="002F2951"/>
    <w:rsid w:val="002F2BF3"/>
    <w:rsid w:val="002F2D01"/>
    <w:rsid w:val="002F2E1C"/>
    <w:rsid w:val="002F2F78"/>
    <w:rsid w:val="002F311F"/>
    <w:rsid w:val="002F3125"/>
    <w:rsid w:val="002F34F9"/>
    <w:rsid w:val="002F37A9"/>
    <w:rsid w:val="002F3A02"/>
    <w:rsid w:val="002F3BCF"/>
    <w:rsid w:val="002F415D"/>
    <w:rsid w:val="002F420A"/>
    <w:rsid w:val="002F44DC"/>
    <w:rsid w:val="002F47AC"/>
    <w:rsid w:val="002F481C"/>
    <w:rsid w:val="002F4903"/>
    <w:rsid w:val="002F4A6F"/>
    <w:rsid w:val="002F4A7B"/>
    <w:rsid w:val="002F4BEC"/>
    <w:rsid w:val="002F4D14"/>
    <w:rsid w:val="002F506F"/>
    <w:rsid w:val="002F5124"/>
    <w:rsid w:val="002F51A6"/>
    <w:rsid w:val="002F533B"/>
    <w:rsid w:val="002F57F5"/>
    <w:rsid w:val="002F58C6"/>
    <w:rsid w:val="002F619C"/>
    <w:rsid w:val="002F630A"/>
    <w:rsid w:val="002F6441"/>
    <w:rsid w:val="002F64CE"/>
    <w:rsid w:val="002F6945"/>
    <w:rsid w:val="002F6CA7"/>
    <w:rsid w:val="002F6D55"/>
    <w:rsid w:val="002F6F2B"/>
    <w:rsid w:val="002F7247"/>
    <w:rsid w:val="002F7249"/>
    <w:rsid w:val="002F739C"/>
    <w:rsid w:val="002F749C"/>
    <w:rsid w:val="002F762C"/>
    <w:rsid w:val="002F78A0"/>
    <w:rsid w:val="002F79A8"/>
    <w:rsid w:val="002F7BC8"/>
    <w:rsid w:val="00300364"/>
    <w:rsid w:val="003003C2"/>
    <w:rsid w:val="003006B0"/>
    <w:rsid w:val="00300AB4"/>
    <w:rsid w:val="00300AD8"/>
    <w:rsid w:val="00300BB0"/>
    <w:rsid w:val="00300C72"/>
    <w:rsid w:val="00300F83"/>
    <w:rsid w:val="003010DD"/>
    <w:rsid w:val="00301383"/>
    <w:rsid w:val="003013EB"/>
    <w:rsid w:val="00301711"/>
    <w:rsid w:val="00301BB6"/>
    <w:rsid w:val="00301BE6"/>
    <w:rsid w:val="00301CE6"/>
    <w:rsid w:val="00301CEC"/>
    <w:rsid w:val="00301D0A"/>
    <w:rsid w:val="00301D37"/>
    <w:rsid w:val="003023BF"/>
    <w:rsid w:val="00302526"/>
    <w:rsid w:val="0030256B"/>
    <w:rsid w:val="0030285A"/>
    <w:rsid w:val="00302CA5"/>
    <w:rsid w:val="003039F2"/>
    <w:rsid w:val="00303A6B"/>
    <w:rsid w:val="00303BF2"/>
    <w:rsid w:val="00303E6C"/>
    <w:rsid w:val="003040E5"/>
    <w:rsid w:val="00304138"/>
    <w:rsid w:val="003046D0"/>
    <w:rsid w:val="003047E0"/>
    <w:rsid w:val="0030491F"/>
    <w:rsid w:val="00304C47"/>
    <w:rsid w:val="00304F14"/>
    <w:rsid w:val="0030501F"/>
    <w:rsid w:val="00305494"/>
    <w:rsid w:val="00305639"/>
    <w:rsid w:val="00305876"/>
    <w:rsid w:val="00305B09"/>
    <w:rsid w:val="00305D01"/>
    <w:rsid w:val="00305DD7"/>
    <w:rsid w:val="003063E9"/>
    <w:rsid w:val="003065A3"/>
    <w:rsid w:val="00306707"/>
    <w:rsid w:val="003067BF"/>
    <w:rsid w:val="00306A53"/>
    <w:rsid w:val="00306D2A"/>
    <w:rsid w:val="0030745F"/>
    <w:rsid w:val="00307B42"/>
    <w:rsid w:val="00307BA1"/>
    <w:rsid w:val="00307CC5"/>
    <w:rsid w:val="00310113"/>
    <w:rsid w:val="0031026C"/>
    <w:rsid w:val="00310A18"/>
    <w:rsid w:val="00310BC3"/>
    <w:rsid w:val="00310ECE"/>
    <w:rsid w:val="0031112B"/>
    <w:rsid w:val="00311146"/>
    <w:rsid w:val="0031130B"/>
    <w:rsid w:val="003114CA"/>
    <w:rsid w:val="00311502"/>
    <w:rsid w:val="00311702"/>
    <w:rsid w:val="00311813"/>
    <w:rsid w:val="00311DB4"/>
    <w:rsid w:val="00311E82"/>
    <w:rsid w:val="003122AE"/>
    <w:rsid w:val="00312354"/>
    <w:rsid w:val="00312357"/>
    <w:rsid w:val="0031267C"/>
    <w:rsid w:val="0031288B"/>
    <w:rsid w:val="00312B2B"/>
    <w:rsid w:val="00312F58"/>
    <w:rsid w:val="003132FB"/>
    <w:rsid w:val="00313558"/>
    <w:rsid w:val="00313788"/>
    <w:rsid w:val="003138F8"/>
    <w:rsid w:val="003139E6"/>
    <w:rsid w:val="00313A65"/>
    <w:rsid w:val="00313ABF"/>
    <w:rsid w:val="00313AE0"/>
    <w:rsid w:val="00313BFE"/>
    <w:rsid w:val="00313E30"/>
    <w:rsid w:val="00313EB2"/>
    <w:rsid w:val="00313FD6"/>
    <w:rsid w:val="0031406C"/>
    <w:rsid w:val="0031433F"/>
    <w:rsid w:val="003143BD"/>
    <w:rsid w:val="003144B8"/>
    <w:rsid w:val="00314584"/>
    <w:rsid w:val="003147DF"/>
    <w:rsid w:val="00314BA0"/>
    <w:rsid w:val="00314BFE"/>
    <w:rsid w:val="00314FF5"/>
    <w:rsid w:val="003151AC"/>
    <w:rsid w:val="003151B3"/>
    <w:rsid w:val="00315363"/>
    <w:rsid w:val="00315CDE"/>
    <w:rsid w:val="00315E49"/>
    <w:rsid w:val="0031669F"/>
    <w:rsid w:val="00316FB8"/>
    <w:rsid w:val="003171F3"/>
    <w:rsid w:val="0031733F"/>
    <w:rsid w:val="00317803"/>
    <w:rsid w:val="00317862"/>
    <w:rsid w:val="00317ABD"/>
    <w:rsid w:val="00317B09"/>
    <w:rsid w:val="00317B37"/>
    <w:rsid w:val="00317BFA"/>
    <w:rsid w:val="00317DDD"/>
    <w:rsid w:val="00317FA6"/>
    <w:rsid w:val="0032006B"/>
    <w:rsid w:val="00320080"/>
    <w:rsid w:val="003203ED"/>
    <w:rsid w:val="0032047E"/>
    <w:rsid w:val="003204B2"/>
    <w:rsid w:val="003205BC"/>
    <w:rsid w:val="003205E8"/>
    <w:rsid w:val="003207D3"/>
    <w:rsid w:val="003208A8"/>
    <w:rsid w:val="00320D84"/>
    <w:rsid w:val="00320FC0"/>
    <w:rsid w:val="00321016"/>
    <w:rsid w:val="0032176A"/>
    <w:rsid w:val="003217B6"/>
    <w:rsid w:val="00321AD9"/>
    <w:rsid w:val="00321DFF"/>
    <w:rsid w:val="00322257"/>
    <w:rsid w:val="003222DC"/>
    <w:rsid w:val="00322328"/>
    <w:rsid w:val="003224B8"/>
    <w:rsid w:val="0032262F"/>
    <w:rsid w:val="0032281A"/>
    <w:rsid w:val="0032282B"/>
    <w:rsid w:val="00322B09"/>
    <w:rsid w:val="00322BF8"/>
    <w:rsid w:val="00322C9F"/>
    <w:rsid w:val="00322EFB"/>
    <w:rsid w:val="00322F8B"/>
    <w:rsid w:val="003230A0"/>
    <w:rsid w:val="003232A8"/>
    <w:rsid w:val="003232B5"/>
    <w:rsid w:val="0032353D"/>
    <w:rsid w:val="003237CE"/>
    <w:rsid w:val="00323926"/>
    <w:rsid w:val="003239F8"/>
    <w:rsid w:val="00323A7F"/>
    <w:rsid w:val="00323CBE"/>
    <w:rsid w:val="00323FDF"/>
    <w:rsid w:val="00324504"/>
    <w:rsid w:val="003245A3"/>
    <w:rsid w:val="00324725"/>
    <w:rsid w:val="0032481A"/>
    <w:rsid w:val="0032484C"/>
    <w:rsid w:val="00324C09"/>
    <w:rsid w:val="00324D23"/>
    <w:rsid w:val="00324F91"/>
    <w:rsid w:val="003251B8"/>
    <w:rsid w:val="003251C6"/>
    <w:rsid w:val="0032522B"/>
    <w:rsid w:val="0032531D"/>
    <w:rsid w:val="00325484"/>
    <w:rsid w:val="00325599"/>
    <w:rsid w:val="003256D9"/>
    <w:rsid w:val="003258AE"/>
    <w:rsid w:val="00325968"/>
    <w:rsid w:val="00325C1B"/>
    <w:rsid w:val="00325CD9"/>
    <w:rsid w:val="00325F91"/>
    <w:rsid w:val="00326035"/>
    <w:rsid w:val="003261DF"/>
    <w:rsid w:val="0032629C"/>
    <w:rsid w:val="0032642E"/>
    <w:rsid w:val="00326633"/>
    <w:rsid w:val="003267DB"/>
    <w:rsid w:val="00326FBF"/>
    <w:rsid w:val="003278B0"/>
    <w:rsid w:val="00327959"/>
    <w:rsid w:val="00327AD8"/>
    <w:rsid w:val="003300AE"/>
    <w:rsid w:val="003304DA"/>
    <w:rsid w:val="00330943"/>
    <w:rsid w:val="00330C0D"/>
    <w:rsid w:val="00330C8A"/>
    <w:rsid w:val="00330D82"/>
    <w:rsid w:val="00330FFA"/>
    <w:rsid w:val="003310B0"/>
    <w:rsid w:val="0033119A"/>
    <w:rsid w:val="003316C0"/>
    <w:rsid w:val="003316C8"/>
    <w:rsid w:val="00331751"/>
    <w:rsid w:val="003317B8"/>
    <w:rsid w:val="00331926"/>
    <w:rsid w:val="00331B28"/>
    <w:rsid w:val="00331BE9"/>
    <w:rsid w:val="00331FC6"/>
    <w:rsid w:val="003322D6"/>
    <w:rsid w:val="00332448"/>
    <w:rsid w:val="00332889"/>
    <w:rsid w:val="003328F1"/>
    <w:rsid w:val="00332F57"/>
    <w:rsid w:val="00333386"/>
    <w:rsid w:val="003334D7"/>
    <w:rsid w:val="00333547"/>
    <w:rsid w:val="00333748"/>
    <w:rsid w:val="003337DC"/>
    <w:rsid w:val="0033395F"/>
    <w:rsid w:val="00333AF2"/>
    <w:rsid w:val="00333FFC"/>
    <w:rsid w:val="0033414F"/>
    <w:rsid w:val="003342CF"/>
    <w:rsid w:val="003343F6"/>
    <w:rsid w:val="00334579"/>
    <w:rsid w:val="00334664"/>
    <w:rsid w:val="003346F7"/>
    <w:rsid w:val="00334761"/>
    <w:rsid w:val="003348C0"/>
    <w:rsid w:val="00334C77"/>
    <w:rsid w:val="00334D69"/>
    <w:rsid w:val="00334EDB"/>
    <w:rsid w:val="00334F00"/>
    <w:rsid w:val="00334F81"/>
    <w:rsid w:val="003352F5"/>
    <w:rsid w:val="00335485"/>
    <w:rsid w:val="00335591"/>
    <w:rsid w:val="00335858"/>
    <w:rsid w:val="00335B9E"/>
    <w:rsid w:val="00335CFE"/>
    <w:rsid w:val="00335FB8"/>
    <w:rsid w:val="00336144"/>
    <w:rsid w:val="003366F3"/>
    <w:rsid w:val="0033678A"/>
    <w:rsid w:val="00336A02"/>
    <w:rsid w:val="00336ADD"/>
    <w:rsid w:val="00336BDA"/>
    <w:rsid w:val="0033705B"/>
    <w:rsid w:val="0033733F"/>
    <w:rsid w:val="003373C9"/>
    <w:rsid w:val="0033749C"/>
    <w:rsid w:val="00340053"/>
    <w:rsid w:val="00340073"/>
    <w:rsid w:val="003401BB"/>
    <w:rsid w:val="00340298"/>
    <w:rsid w:val="003402D8"/>
    <w:rsid w:val="003404C2"/>
    <w:rsid w:val="00340BA2"/>
    <w:rsid w:val="00340C8E"/>
    <w:rsid w:val="00340E43"/>
    <w:rsid w:val="00340F7B"/>
    <w:rsid w:val="00341251"/>
    <w:rsid w:val="003413D9"/>
    <w:rsid w:val="003416AE"/>
    <w:rsid w:val="00341961"/>
    <w:rsid w:val="00341C4A"/>
    <w:rsid w:val="00341DC4"/>
    <w:rsid w:val="003421D4"/>
    <w:rsid w:val="0034231C"/>
    <w:rsid w:val="00342776"/>
    <w:rsid w:val="003427AB"/>
    <w:rsid w:val="00342A27"/>
    <w:rsid w:val="00342BD7"/>
    <w:rsid w:val="00342C2F"/>
    <w:rsid w:val="00343161"/>
    <w:rsid w:val="00343335"/>
    <w:rsid w:val="00343382"/>
    <w:rsid w:val="0034342D"/>
    <w:rsid w:val="00343842"/>
    <w:rsid w:val="00343A37"/>
    <w:rsid w:val="00343A6F"/>
    <w:rsid w:val="00343A7B"/>
    <w:rsid w:val="00343B66"/>
    <w:rsid w:val="00343BC2"/>
    <w:rsid w:val="00343D1D"/>
    <w:rsid w:val="00344125"/>
    <w:rsid w:val="0034432E"/>
    <w:rsid w:val="0034433E"/>
    <w:rsid w:val="0034438F"/>
    <w:rsid w:val="003444A7"/>
    <w:rsid w:val="0034458B"/>
    <w:rsid w:val="00344A7D"/>
    <w:rsid w:val="00344FAE"/>
    <w:rsid w:val="00345702"/>
    <w:rsid w:val="00345C21"/>
    <w:rsid w:val="00345CBA"/>
    <w:rsid w:val="00345EE8"/>
    <w:rsid w:val="003460EC"/>
    <w:rsid w:val="00346347"/>
    <w:rsid w:val="0034652A"/>
    <w:rsid w:val="00346728"/>
    <w:rsid w:val="0034676A"/>
    <w:rsid w:val="00346938"/>
    <w:rsid w:val="0034699E"/>
    <w:rsid w:val="00346B43"/>
    <w:rsid w:val="00346C3F"/>
    <w:rsid w:val="00346DB5"/>
    <w:rsid w:val="00347025"/>
    <w:rsid w:val="003477B1"/>
    <w:rsid w:val="00347DFB"/>
    <w:rsid w:val="0035048E"/>
    <w:rsid w:val="0035055C"/>
    <w:rsid w:val="003505C8"/>
    <w:rsid w:val="003506EC"/>
    <w:rsid w:val="0035075B"/>
    <w:rsid w:val="00350A59"/>
    <w:rsid w:val="00350AD2"/>
    <w:rsid w:val="00350C01"/>
    <w:rsid w:val="00350CBD"/>
    <w:rsid w:val="00350E6B"/>
    <w:rsid w:val="00350F37"/>
    <w:rsid w:val="00351021"/>
    <w:rsid w:val="00351029"/>
    <w:rsid w:val="003517F8"/>
    <w:rsid w:val="00351B64"/>
    <w:rsid w:val="00352003"/>
    <w:rsid w:val="003522D1"/>
    <w:rsid w:val="00352C39"/>
    <w:rsid w:val="00352C8C"/>
    <w:rsid w:val="0035302E"/>
    <w:rsid w:val="0035307D"/>
    <w:rsid w:val="00353197"/>
    <w:rsid w:val="003534F6"/>
    <w:rsid w:val="00353BFF"/>
    <w:rsid w:val="00353ED2"/>
    <w:rsid w:val="00353F3F"/>
    <w:rsid w:val="00353F60"/>
    <w:rsid w:val="00354063"/>
    <w:rsid w:val="003547B6"/>
    <w:rsid w:val="0035484F"/>
    <w:rsid w:val="00354E05"/>
    <w:rsid w:val="00355102"/>
    <w:rsid w:val="0035536A"/>
    <w:rsid w:val="00355B5F"/>
    <w:rsid w:val="0035611A"/>
    <w:rsid w:val="00356A6E"/>
    <w:rsid w:val="00356B77"/>
    <w:rsid w:val="003570D0"/>
    <w:rsid w:val="00357161"/>
    <w:rsid w:val="00357349"/>
    <w:rsid w:val="00357380"/>
    <w:rsid w:val="003573B4"/>
    <w:rsid w:val="00357779"/>
    <w:rsid w:val="003577D9"/>
    <w:rsid w:val="0035789F"/>
    <w:rsid w:val="00357A32"/>
    <w:rsid w:val="00357B8B"/>
    <w:rsid w:val="00357C0C"/>
    <w:rsid w:val="003602D9"/>
    <w:rsid w:val="003604CE"/>
    <w:rsid w:val="003608F8"/>
    <w:rsid w:val="0036099D"/>
    <w:rsid w:val="00360B48"/>
    <w:rsid w:val="00360C3E"/>
    <w:rsid w:val="00361023"/>
    <w:rsid w:val="0036130B"/>
    <w:rsid w:val="0036185A"/>
    <w:rsid w:val="00361D23"/>
    <w:rsid w:val="00361F63"/>
    <w:rsid w:val="00362272"/>
    <w:rsid w:val="00362853"/>
    <w:rsid w:val="00362AE5"/>
    <w:rsid w:val="00363061"/>
    <w:rsid w:val="003630E9"/>
    <w:rsid w:val="003631AF"/>
    <w:rsid w:val="003632B8"/>
    <w:rsid w:val="00363632"/>
    <w:rsid w:val="00363963"/>
    <w:rsid w:val="00363A04"/>
    <w:rsid w:val="00363C1C"/>
    <w:rsid w:val="00363C3C"/>
    <w:rsid w:val="00363EAE"/>
    <w:rsid w:val="00363F5E"/>
    <w:rsid w:val="003641BC"/>
    <w:rsid w:val="003642A6"/>
    <w:rsid w:val="003642BC"/>
    <w:rsid w:val="00364E86"/>
    <w:rsid w:val="00364EB2"/>
    <w:rsid w:val="00364F44"/>
    <w:rsid w:val="00364F9D"/>
    <w:rsid w:val="003650FE"/>
    <w:rsid w:val="003654A4"/>
    <w:rsid w:val="003656CC"/>
    <w:rsid w:val="003657A0"/>
    <w:rsid w:val="00365942"/>
    <w:rsid w:val="003659DC"/>
    <w:rsid w:val="00365ACE"/>
    <w:rsid w:val="00365CD6"/>
    <w:rsid w:val="00365DD2"/>
    <w:rsid w:val="003660A8"/>
    <w:rsid w:val="00366210"/>
    <w:rsid w:val="00366473"/>
    <w:rsid w:val="00366798"/>
    <w:rsid w:val="003668FB"/>
    <w:rsid w:val="0036690E"/>
    <w:rsid w:val="0036710E"/>
    <w:rsid w:val="00367246"/>
    <w:rsid w:val="00367286"/>
    <w:rsid w:val="003672E9"/>
    <w:rsid w:val="00367429"/>
    <w:rsid w:val="0036788D"/>
    <w:rsid w:val="00367CF8"/>
    <w:rsid w:val="0037018F"/>
    <w:rsid w:val="0037052E"/>
    <w:rsid w:val="00370647"/>
    <w:rsid w:val="00370E47"/>
    <w:rsid w:val="00370F7A"/>
    <w:rsid w:val="003710F6"/>
    <w:rsid w:val="00371548"/>
    <w:rsid w:val="003716E4"/>
    <w:rsid w:val="0037182D"/>
    <w:rsid w:val="003718B9"/>
    <w:rsid w:val="00371BCD"/>
    <w:rsid w:val="00371CAC"/>
    <w:rsid w:val="00371EF4"/>
    <w:rsid w:val="0037200E"/>
    <w:rsid w:val="00372101"/>
    <w:rsid w:val="00372107"/>
    <w:rsid w:val="00372516"/>
    <w:rsid w:val="00372606"/>
    <w:rsid w:val="00372645"/>
    <w:rsid w:val="003726D3"/>
    <w:rsid w:val="003727A3"/>
    <w:rsid w:val="00372848"/>
    <w:rsid w:val="0037293D"/>
    <w:rsid w:val="00372DBF"/>
    <w:rsid w:val="00372F1F"/>
    <w:rsid w:val="003736A4"/>
    <w:rsid w:val="003739C7"/>
    <w:rsid w:val="00373E34"/>
    <w:rsid w:val="003742AC"/>
    <w:rsid w:val="00374458"/>
    <w:rsid w:val="003744BC"/>
    <w:rsid w:val="0037464F"/>
    <w:rsid w:val="0037483A"/>
    <w:rsid w:val="003749BB"/>
    <w:rsid w:val="00374A6B"/>
    <w:rsid w:val="00374C2D"/>
    <w:rsid w:val="00374DD1"/>
    <w:rsid w:val="00374DD9"/>
    <w:rsid w:val="00374DF8"/>
    <w:rsid w:val="00374F5D"/>
    <w:rsid w:val="003753E5"/>
    <w:rsid w:val="00375412"/>
    <w:rsid w:val="003757D5"/>
    <w:rsid w:val="00375A98"/>
    <w:rsid w:val="00375BBF"/>
    <w:rsid w:val="00375D34"/>
    <w:rsid w:val="00375E57"/>
    <w:rsid w:val="00375F38"/>
    <w:rsid w:val="00375FD7"/>
    <w:rsid w:val="0037606E"/>
    <w:rsid w:val="00376087"/>
    <w:rsid w:val="00376252"/>
    <w:rsid w:val="0037649F"/>
    <w:rsid w:val="00376718"/>
    <w:rsid w:val="0037677B"/>
    <w:rsid w:val="00376E2F"/>
    <w:rsid w:val="00376FDA"/>
    <w:rsid w:val="003771F2"/>
    <w:rsid w:val="00377201"/>
    <w:rsid w:val="003772EC"/>
    <w:rsid w:val="00377427"/>
    <w:rsid w:val="0037772A"/>
    <w:rsid w:val="00377787"/>
    <w:rsid w:val="00377A32"/>
    <w:rsid w:val="00377CE1"/>
    <w:rsid w:val="00377D3F"/>
    <w:rsid w:val="00377D42"/>
    <w:rsid w:val="00377DD4"/>
    <w:rsid w:val="00377DFF"/>
    <w:rsid w:val="0038047D"/>
    <w:rsid w:val="0038048D"/>
    <w:rsid w:val="003805C4"/>
    <w:rsid w:val="00380684"/>
    <w:rsid w:val="003806E4"/>
    <w:rsid w:val="0038098A"/>
    <w:rsid w:val="00380A1D"/>
    <w:rsid w:val="00380D9B"/>
    <w:rsid w:val="00380E41"/>
    <w:rsid w:val="00380EAC"/>
    <w:rsid w:val="00380F1B"/>
    <w:rsid w:val="00381099"/>
    <w:rsid w:val="0038113C"/>
    <w:rsid w:val="00381324"/>
    <w:rsid w:val="003815B3"/>
    <w:rsid w:val="00381725"/>
    <w:rsid w:val="003818A3"/>
    <w:rsid w:val="003819CA"/>
    <w:rsid w:val="00381A17"/>
    <w:rsid w:val="00381BC7"/>
    <w:rsid w:val="00381C0A"/>
    <w:rsid w:val="00381C90"/>
    <w:rsid w:val="0038200D"/>
    <w:rsid w:val="0038203E"/>
    <w:rsid w:val="003820F7"/>
    <w:rsid w:val="003821C7"/>
    <w:rsid w:val="0038261A"/>
    <w:rsid w:val="003829AA"/>
    <w:rsid w:val="00382AEC"/>
    <w:rsid w:val="00382B87"/>
    <w:rsid w:val="00382D93"/>
    <w:rsid w:val="00382E8A"/>
    <w:rsid w:val="00382EE5"/>
    <w:rsid w:val="0038317C"/>
    <w:rsid w:val="003836FA"/>
    <w:rsid w:val="00383784"/>
    <w:rsid w:val="003838FB"/>
    <w:rsid w:val="00383903"/>
    <w:rsid w:val="0038390A"/>
    <w:rsid w:val="00383AD9"/>
    <w:rsid w:val="00383B2E"/>
    <w:rsid w:val="00383BE9"/>
    <w:rsid w:val="00383EF0"/>
    <w:rsid w:val="00383F42"/>
    <w:rsid w:val="00383FBD"/>
    <w:rsid w:val="0038406C"/>
    <w:rsid w:val="00384185"/>
    <w:rsid w:val="003844B1"/>
    <w:rsid w:val="00384672"/>
    <w:rsid w:val="003846AC"/>
    <w:rsid w:val="00384766"/>
    <w:rsid w:val="00384A70"/>
    <w:rsid w:val="00384B75"/>
    <w:rsid w:val="00384C60"/>
    <w:rsid w:val="00384E64"/>
    <w:rsid w:val="00385089"/>
    <w:rsid w:val="0038523A"/>
    <w:rsid w:val="00385408"/>
    <w:rsid w:val="00385771"/>
    <w:rsid w:val="00385BE1"/>
    <w:rsid w:val="00385BF0"/>
    <w:rsid w:val="00385D4B"/>
    <w:rsid w:val="00386193"/>
    <w:rsid w:val="00386266"/>
    <w:rsid w:val="003862AA"/>
    <w:rsid w:val="003863B2"/>
    <w:rsid w:val="00386989"/>
    <w:rsid w:val="00386AF1"/>
    <w:rsid w:val="00386BEA"/>
    <w:rsid w:val="00386C3C"/>
    <w:rsid w:val="00386DA7"/>
    <w:rsid w:val="00386E90"/>
    <w:rsid w:val="0038740C"/>
    <w:rsid w:val="0038743C"/>
    <w:rsid w:val="00387553"/>
    <w:rsid w:val="00387960"/>
    <w:rsid w:val="00387A1C"/>
    <w:rsid w:val="00387D53"/>
    <w:rsid w:val="00387E25"/>
    <w:rsid w:val="0039048B"/>
    <w:rsid w:val="003904CC"/>
    <w:rsid w:val="0039071D"/>
    <w:rsid w:val="00390750"/>
    <w:rsid w:val="00390906"/>
    <w:rsid w:val="00390C85"/>
    <w:rsid w:val="00390E32"/>
    <w:rsid w:val="00390F4B"/>
    <w:rsid w:val="00391566"/>
    <w:rsid w:val="0039194A"/>
    <w:rsid w:val="00391C66"/>
    <w:rsid w:val="00391D54"/>
    <w:rsid w:val="003920E2"/>
    <w:rsid w:val="0039237D"/>
    <w:rsid w:val="003925FD"/>
    <w:rsid w:val="0039272A"/>
    <w:rsid w:val="0039272C"/>
    <w:rsid w:val="003927F7"/>
    <w:rsid w:val="00392A84"/>
    <w:rsid w:val="00392F0D"/>
    <w:rsid w:val="00392F21"/>
    <w:rsid w:val="00392FC0"/>
    <w:rsid w:val="00393127"/>
    <w:rsid w:val="003933B5"/>
    <w:rsid w:val="003939FF"/>
    <w:rsid w:val="00393AC7"/>
    <w:rsid w:val="00393B37"/>
    <w:rsid w:val="00393C9F"/>
    <w:rsid w:val="00393FAD"/>
    <w:rsid w:val="00394672"/>
    <w:rsid w:val="003947FF"/>
    <w:rsid w:val="003948D4"/>
    <w:rsid w:val="003950B2"/>
    <w:rsid w:val="003950D0"/>
    <w:rsid w:val="003950F5"/>
    <w:rsid w:val="003956C3"/>
    <w:rsid w:val="00395768"/>
    <w:rsid w:val="00395873"/>
    <w:rsid w:val="00395D6E"/>
    <w:rsid w:val="00395DFB"/>
    <w:rsid w:val="00395EC9"/>
    <w:rsid w:val="0039610C"/>
    <w:rsid w:val="003961A1"/>
    <w:rsid w:val="00396383"/>
    <w:rsid w:val="0039640F"/>
    <w:rsid w:val="00396457"/>
    <w:rsid w:val="0039736F"/>
    <w:rsid w:val="00397454"/>
    <w:rsid w:val="003974C9"/>
    <w:rsid w:val="00397A1B"/>
    <w:rsid w:val="00397C3F"/>
    <w:rsid w:val="003A009F"/>
    <w:rsid w:val="003A0561"/>
    <w:rsid w:val="003A07FD"/>
    <w:rsid w:val="003A08ED"/>
    <w:rsid w:val="003A0947"/>
    <w:rsid w:val="003A0B35"/>
    <w:rsid w:val="003A0CEC"/>
    <w:rsid w:val="003A0D5B"/>
    <w:rsid w:val="003A0E3C"/>
    <w:rsid w:val="003A0EB2"/>
    <w:rsid w:val="003A1209"/>
    <w:rsid w:val="003A134A"/>
    <w:rsid w:val="003A17DE"/>
    <w:rsid w:val="003A1827"/>
    <w:rsid w:val="003A1C8F"/>
    <w:rsid w:val="003A1E2C"/>
    <w:rsid w:val="003A1E47"/>
    <w:rsid w:val="003A2114"/>
    <w:rsid w:val="003A2223"/>
    <w:rsid w:val="003A25CD"/>
    <w:rsid w:val="003A279A"/>
    <w:rsid w:val="003A28BA"/>
    <w:rsid w:val="003A2A0F"/>
    <w:rsid w:val="003A2B85"/>
    <w:rsid w:val="003A2B8C"/>
    <w:rsid w:val="003A2FCE"/>
    <w:rsid w:val="003A307C"/>
    <w:rsid w:val="003A3095"/>
    <w:rsid w:val="003A3238"/>
    <w:rsid w:val="003A341C"/>
    <w:rsid w:val="003A3C67"/>
    <w:rsid w:val="003A3EA2"/>
    <w:rsid w:val="003A3EEE"/>
    <w:rsid w:val="003A45A1"/>
    <w:rsid w:val="003A475A"/>
    <w:rsid w:val="003A48CC"/>
    <w:rsid w:val="003A4F20"/>
    <w:rsid w:val="003A5004"/>
    <w:rsid w:val="003A5093"/>
    <w:rsid w:val="003A51B4"/>
    <w:rsid w:val="003A5689"/>
    <w:rsid w:val="003A5B0A"/>
    <w:rsid w:val="003A5D70"/>
    <w:rsid w:val="003A5E71"/>
    <w:rsid w:val="003A5EDC"/>
    <w:rsid w:val="003A5F81"/>
    <w:rsid w:val="003A6385"/>
    <w:rsid w:val="003A648D"/>
    <w:rsid w:val="003A64BB"/>
    <w:rsid w:val="003A6505"/>
    <w:rsid w:val="003A6562"/>
    <w:rsid w:val="003A6632"/>
    <w:rsid w:val="003A6722"/>
    <w:rsid w:val="003A67E6"/>
    <w:rsid w:val="003A680F"/>
    <w:rsid w:val="003A6917"/>
    <w:rsid w:val="003A6938"/>
    <w:rsid w:val="003A6A8C"/>
    <w:rsid w:val="003A6BAC"/>
    <w:rsid w:val="003A6D90"/>
    <w:rsid w:val="003A6F74"/>
    <w:rsid w:val="003A70A4"/>
    <w:rsid w:val="003A7259"/>
    <w:rsid w:val="003A748F"/>
    <w:rsid w:val="003A77E0"/>
    <w:rsid w:val="003A78E3"/>
    <w:rsid w:val="003A7984"/>
    <w:rsid w:val="003A79A2"/>
    <w:rsid w:val="003A7E8A"/>
    <w:rsid w:val="003A7EF3"/>
    <w:rsid w:val="003B01D0"/>
    <w:rsid w:val="003B02B6"/>
    <w:rsid w:val="003B036C"/>
    <w:rsid w:val="003B0E16"/>
    <w:rsid w:val="003B0EBD"/>
    <w:rsid w:val="003B102D"/>
    <w:rsid w:val="003B117E"/>
    <w:rsid w:val="003B159C"/>
    <w:rsid w:val="003B16F4"/>
    <w:rsid w:val="003B18F5"/>
    <w:rsid w:val="003B19AD"/>
    <w:rsid w:val="003B2602"/>
    <w:rsid w:val="003B268D"/>
    <w:rsid w:val="003B296F"/>
    <w:rsid w:val="003B2E4D"/>
    <w:rsid w:val="003B31F9"/>
    <w:rsid w:val="003B3479"/>
    <w:rsid w:val="003B34F5"/>
    <w:rsid w:val="003B369F"/>
    <w:rsid w:val="003B36A3"/>
    <w:rsid w:val="003B3941"/>
    <w:rsid w:val="003B39F1"/>
    <w:rsid w:val="003B3C7D"/>
    <w:rsid w:val="003B40D8"/>
    <w:rsid w:val="003B41C2"/>
    <w:rsid w:val="003B4557"/>
    <w:rsid w:val="003B45AF"/>
    <w:rsid w:val="003B4666"/>
    <w:rsid w:val="003B46EE"/>
    <w:rsid w:val="003B49DB"/>
    <w:rsid w:val="003B4A2D"/>
    <w:rsid w:val="003B4C4B"/>
    <w:rsid w:val="003B4DBD"/>
    <w:rsid w:val="003B5200"/>
    <w:rsid w:val="003B5380"/>
    <w:rsid w:val="003B58C4"/>
    <w:rsid w:val="003B5AFF"/>
    <w:rsid w:val="003B5C1D"/>
    <w:rsid w:val="003B5D36"/>
    <w:rsid w:val="003B627C"/>
    <w:rsid w:val="003B639E"/>
    <w:rsid w:val="003B63BB"/>
    <w:rsid w:val="003B6439"/>
    <w:rsid w:val="003B64BB"/>
    <w:rsid w:val="003B64E5"/>
    <w:rsid w:val="003B6611"/>
    <w:rsid w:val="003B6967"/>
    <w:rsid w:val="003B69F7"/>
    <w:rsid w:val="003B6BDF"/>
    <w:rsid w:val="003B6D50"/>
    <w:rsid w:val="003B6D78"/>
    <w:rsid w:val="003B6EDC"/>
    <w:rsid w:val="003B772C"/>
    <w:rsid w:val="003B7877"/>
    <w:rsid w:val="003B7A1C"/>
    <w:rsid w:val="003B7AC1"/>
    <w:rsid w:val="003B7FC2"/>
    <w:rsid w:val="003B7FE5"/>
    <w:rsid w:val="003C00A8"/>
    <w:rsid w:val="003C00C8"/>
    <w:rsid w:val="003C0440"/>
    <w:rsid w:val="003C05DA"/>
    <w:rsid w:val="003C06CC"/>
    <w:rsid w:val="003C07B3"/>
    <w:rsid w:val="003C07F1"/>
    <w:rsid w:val="003C09C7"/>
    <w:rsid w:val="003C0A91"/>
    <w:rsid w:val="003C0E22"/>
    <w:rsid w:val="003C109F"/>
    <w:rsid w:val="003C11C8"/>
    <w:rsid w:val="003C13A8"/>
    <w:rsid w:val="003C1578"/>
    <w:rsid w:val="003C1985"/>
    <w:rsid w:val="003C1ACE"/>
    <w:rsid w:val="003C1DFA"/>
    <w:rsid w:val="003C1EE1"/>
    <w:rsid w:val="003C1FB9"/>
    <w:rsid w:val="003C24E8"/>
    <w:rsid w:val="003C2702"/>
    <w:rsid w:val="003C291A"/>
    <w:rsid w:val="003C2988"/>
    <w:rsid w:val="003C2FF6"/>
    <w:rsid w:val="003C32A4"/>
    <w:rsid w:val="003C35AB"/>
    <w:rsid w:val="003C36A7"/>
    <w:rsid w:val="003C3797"/>
    <w:rsid w:val="003C3AAF"/>
    <w:rsid w:val="003C3B5D"/>
    <w:rsid w:val="003C3EC0"/>
    <w:rsid w:val="003C4034"/>
    <w:rsid w:val="003C422F"/>
    <w:rsid w:val="003C4532"/>
    <w:rsid w:val="003C45A3"/>
    <w:rsid w:val="003C46E8"/>
    <w:rsid w:val="003C48FB"/>
    <w:rsid w:val="003C5001"/>
    <w:rsid w:val="003C509D"/>
    <w:rsid w:val="003C50DA"/>
    <w:rsid w:val="003C5121"/>
    <w:rsid w:val="003C5328"/>
    <w:rsid w:val="003C53B2"/>
    <w:rsid w:val="003C54C7"/>
    <w:rsid w:val="003C55E3"/>
    <w:rsid w:val="003C57A5"/>
    <w:rsid w:val="003C5A57"/>
    <w:rsid w:val="003C5BF3"/>
    <w:rsid w:val="003C5D77"/>
    <w:rsid w:val="003C5FBA"/>
    <w:rsid w:val="003C5FFB"/>
    <w:rsid w:val="003C60E6"/>
    <w:rsid w:val="003C6472"/>
    <w:rsid w:val="003C64BA"/>
    <w:rsid w:val="003C6573"/>
    <w:rsid w:val="003C6789"/>
    <w:rsid w:val="003C70A5"/>
    <w:rsid w:val="003C722F"/>
    <w:rsid w:val="003C747F"/>
    <w:rsid w:val="003C7806"/>
    <w:rsid w:val="003C7D44"/>
    <w:rsid w:val="003D0003"/>
    <w:rsid w:val="003D0153"/>
    <w:rsid w:val="003D032E"/>
    <w:rsid w:val="003D0355"/>
    <w:rsid w:val="003D046F"/>
    <w:rsid w:val="003D094F"/>
    <w:rsid w:val="003D0BB6"/>
    <w:rsid w:val="003D0BFE"/>
    <w:rsid w:val="003D109F"/>
    <w:rsid w:val="003D13B3"/>
    <w:rsid w:val="003D1AAA"/>
    <w:rsid w:val="003D1B1D"/>
    <w:rsid w:val="003D1CF3"/>
    <w:rsid w:val="003D1D13"/>
    <w:rsid w:val="003D20A8"/>
    <w:rsid w:val="003D2175"/>
    <w:rsid w:val="003D224A"/>
    <w:rsid w:val="003D2478"/>
    <w:rsid w:val="003D2800"/>
    <w:rsid w:val="003D2985"/>
    <w:rsid w:val="003D29E8"/>
    <w:rsid w:val="003D2C88"/>
    <w:rsid w:val="003D2F33"/>
    <w:rsid w:val="003D324E"/>
    <w:rsid w:val="003D325E"/>
    <w:rsid w:val="003D338F"/>
    <w:rsid w:val="003D35CC"/>
    <w:rsid w:val="003D362E"/>
    <w:rsid w:val="003D36AA"/>
    <w:rsid w:val="003D3C45"/>
    <w:rsid w:val="003D3D5F"/>
    <w:rsid w:val="003D3D9B"/>
    <w:rsid w:val="003D3EAD"/>
    <w:rsid w:val="003D3F10"/>
    <w:rsid w:val="003D3F53"/>
    <w:rsid w:val="003D3FD4"/>
    <w:rsid w:val="003D3FDB"/>
    <w:rsid w:val="003D4084"/>
    <w:rsid w:val="003D4302"/>
    <w:rsid w:val="003D437D"/>
    <w:rsid w:val="003D440D"/>
    <w:rsid w:val="003D4455"/>
    <w:rsid w:val="003D4575"/>
    <w:rsid w:val="003D467E"/>
    <w:rsid w:val="003D4801"/>
    <w:rsid w:val="003D4B25"/>
    <w:rsid w:val="003D4C87"/>
    <w:rsid w:val="003D4E72"/>
    <w:rsid w:val="003D550B"/>
    <w:rsid w:val="003D5991"/>
    <w:rsid w:val="003D5A98"/>
    <w:rsid w:val="003D5B1F"/>
    <w:rsid w:val="003D5BFE"/>
    <w:rsid w:val="003D5C79"/>
    <w:rsid w:val="003D5E4E"/>
    <w:rsid w:val="003D5E8C"/>
    <w:rsid w:val="003D5F2C"/>
    <w:rsid w:val="003D62F8"/>
    <w:rsid w:val="003D6506"/>
    <w:rsid w:val="003D6588"/>
    <w:rsid w:val="003D65D1"/>
    <w:rsid w:val="003D686B"/>
    <w:rsid w:val="003D695E"/>
    <w:rsid w:val="003D6BF1"/>
    <w:rsid w:val="003D6D38"/>
    <w:rsid w:val="003D6D4C"/>
    <w:rsid w:val="003D6E90"/>
    <w:rsid w:val="003D6FC1"/>
    <w:rsid w:val="003D7268"/>
    <w:rsid w:val="003D72B4"/>
    <w:rsid w:val="003D73B4"/>
    <w:rsid w:val="003D75CE"/>
    <w:rsid w:val="003D769B"/>
    <w:rsid w:val="003D79CC"/>
    <w:rsid w:val="003D7A04"/>
    <w:rsid w:val="003D7C15"/>
    <w:rsid w:val="003D7C2F"/>
    <w:rsid w:val="003D7CD8"/>
    <w:rsid w:val="003D7DAF"/>
    <w:rsid w:val="003E0497"/>
    <w:rsid w:val="003E05EB"/>
    <w:rsid w:val="003E06C7"/>
    <w:rsid w:val="003E070C"/>
    <w:rsid w:val="003E096D"/>
    <w:rsid w:val="003E0AA7"/>
    <w:rsid w:val="003E0ADF"/>
    <w:rsid w:val="003E0C2B"/>
    <w:rsid w:val="003E0CDA"/>
    <w:rsid w:val="003E1015"/>
    <w:rsid w:val="003E109B"/>
    <w:rsid w:val="003E1411"/>
    <w:rsid w:val="003E15FA"/>
    <w:rsid w:val="003E1648"/>
    <w:rsid w:val="003E1727"/>
    <w:rsid w:val="003E1C03"/>
    <w:rsid w:val="003E263F"/>
    <w:rsid w:val="003E282B"/>
    <w:rsid w:val="003E2D76"/>
    <w:rsid w:val="003E2ED6"/>
    <w:rsid w:val="003E309D"/>
    <w:rsid w:val="003E3120"/>
    <w:rsid w:val="003E31D9"/>
    <w:rsid w:val="003E325B"/>
    <w:rsid w:val="003E32CF"/>
    <w:rsid w:val="003E34CE"/>
    <w:rsid w:val="003E37EE"/>
    <w:rsid w:val="003E3E2D"/>
    <w:rsid w:val="003E3F67"/>
    <w:rsid w:val="003E4306"/>
    <w:rsid w:val="003E43A9"/>
    <w:rsid w:val="003E4494"/>
    <w:rsid w:val="003E47CC"/>
    <w:rsid w:val="003E47F1"/>
    <w:rsid w:val="003E47FC"/>
    <w:rsid w:val="003E4874"/>
    <w:rsid w:val="003E5492"/>
    <w:rsid w:val="003E55E4"/>
    <w:rsid w:val="003E5854"/>
    <w:rsid w:val="003E58C6"/>
    <w:rsid w:val="003E5D24"/>
    <w:rsid w:val="003E60C3"/>
    <w:rsid w:val="003E6108"/>
    <w:rsid w:val="003E61B3"/>
    <w:rsid w:val="003E6434"/>
    <w:rsid w:val="003E649D"/>
    <w:rsid w:val="003E64E9"/>
    <w:rsid w:val="003E6673"/>
    <w:rsid w:val="003E676D"/>
    <w:rsid w:val="003E6B18"/>
    <w:rsid w:val="003E6BA7"/>
    <w:rsid w:val="003E6D47"/>
    <w:rsid w:val="003E6F2A"/>
    <w:rsid w:val="003E719C"/>
    <w:rsid w:val="003E74E3"/>
    <w:rsid w:val="003E7B04"/>
    <w:rsid w:val="003E7DD9"/>
    <w:rsid w:val="003E7E68"/>
    <w:rsid w:val="003F03F1"/>
    <w:rsid w:val="003F04B1"/>
    <w:rsid w:val="003F05C7"/>
    <w:rsid w:val="003F0732"/>
    <w:rsid w:val="003F0B89"/>
    <w:rsid w:val="003F0EEF"/>
    <w:rsid w:val="003F1686"/>
    <w:rsid w:val="003F1BE5"/>
    <w:rsid w:val="003F21F8"/>
    <w:rsid w:val="003F2294"/>
    <w:rsid w:val="003F25DB"/>
    <w:rsid w:val="003F28CA"/>
    <w:rsid w:val="003F2C70"/>
    <w:rsid w:val="003F2CBA"/>
    <w:rsid w:val="003F2CD4"/>
    <w:rsid w:val="003F3020"/>
    <w:rsid w:val="003F310F"/>
    <w:rsid w:val="003F36E5"/>
    <w:rsid w:val="003F373E"/>
    <w:rsid w:val="003F3935"/>
    <w:rsid w:val="003F398B"/>
    <w:rsid w:val="003F3F08"/>
    <w:rsid w:val="003F3F0A"/>
    <w:rsid w:val="003F4566"/>
    <w:rsid w:val="003F4639"/>
    <w:rsid w:val="003F47B1"/>
    <w:rsid w:val="003F48CB"/>
    <w:rsid w:val="003F4DA8"/>
    <w:rsid w:val="003F4DB3"/>
    <w:rsid w:val="003F514E"/>
    <w:rsid w:val="003F5377"/>
    <w:rsid w:val="003F59BC"/>
    <w:rsid w:val="003F6175"/>
    <w:rsid w:val="003F677E"/>
    <w:rsid w:val="003F67BA"/>
    <w:rsid w:val="003F6AB6"/>
    <w:rsid w:val="003F6BBE"/>
    <w:rsid w:val="003F6CA9"/>
    <w:rsid w:val="003F71BC"/>
    <w:rsid w:val="003F7229"/>
    <w:rsid w:val="003F72F2"/>
    <w:rsid w:val="003F7385"/>
    <w:rsid w:val="003F73D1"/>
    <w:rsid w:val="003F74AA"/>
    <w:rsid w:val="003F76A5"/>
    <w:rsid w:val="003F78FB"/>
    <w:rsid w:val="003F7936"/>
    <w:rsid w:val="003F7CAD"/>
    <w:rsid w:val="003F7F64"/>
    <w:rsid w:val="003F7FC6"/>
    <w:rsid w:val="004000E8"/>
    <w:rsid w:val="0040045A"/>
    <w:rsid w:val="004006F0"/>
    <w:rsid w:val="0040082E"/>
    <w:rsid w:val="004008F9"/>
    <w:rsid w:val="00400FE1"/>
    <w:rsid w:val="004010D1"/>
    <w:rsid w:val="004016B9"/>
    <w:rsid w:val="00401925"/>
    <w:rsid w:val="00401C2A"/>
    <w:rsid w:val="0040201E"/>
    <w:rsid w:val="00402206"/>
    <w:rsid w:val="004022B5"/>
    <w:rsid w:val="004024C3"/>
    <w:rsid w:val="00402565"/>
    <w:rsid w:val="004025F6"/>
    <w:rsid w:val="0040285F"/>
    <w:rsid w:val="00402886"/>
    <w:rsid w:val="00402BC4"/>
    <w:rsid w:val="00402CF1"/>
    <w:rsid w:val="00402DC5"/>
    <w:rsid w:val="00402E2B"/>
    <w:rsid w:val="00402FA3"/>
    <w:rsid w:val="004035CC"/>
    <w:rsid w:val="00403808"/>
    <w:rsid w:val="00403C8C"/>
    <w:rsid w:val="00403EE2"/>
    <w:rsid w:val="00403F7E"/>
    <w:rsid w:val="00404953"/>
    <w:rsid w:val="00404AC2"/>
    <w:rsid w:val="00404B86"/>
    <w:rsid w:val="00404DB1"/>
    <w:rsid w:val="00404DF2"/>
    <w:rsid w:val="00405068"/>
    <w:rsid w:val="0040512B"/>
    <w:rsid w:val="00405271"/>
    <w:rsid w:val="004054D8"/>
    <w:rsid w:val="00405793"/>
    <w:rsid w:val="0040592A"/>
    <w:rsid w:val="00405A1E"/>
    <w:rsid w:val="00405CA5"/>
    <w:rsid w:val="00405D4D"/>
    <w:rsid w:val="00405D78"/>
    <w:rsid w:val="00405F0F"/>
    <w:rsid w:val="004065D6"/>
    <w:rsid w:val="00406EA8"/>
    <w:rsid w:val="00406EA9"/>
    <w:rsid w:val="00406EBF"/>
    <w:rsid w:val="00406F09"/>
    <w:rsid w:val="004070B2"/>
    <w:rsid w:val="004073CE"/>
    <w:rsid w:val="004076EB"/>
    <w:rsid w:val="00407A53"/>
    <w:rsid w:val="00407CAE"/>
    <w:rsid w:val="00407CD3"/>
    <w:rsid w:val="00410134"/>
    <w:rsid w:val="00410396"/>
    <w:rsid w:val="00410A33"/>
    <w:rsid w:val="00410B63"/>
    <w:rsid w:val="00410B72"/>
    <w:rsid w:val="00410B84"/>
    <w:rsid w:val="00410DE1"/>
    <w:rsid w:val="00410E7E"/>
    <w:rsid w:val="00410F18"/>
    <w:rsid w:val="004110DD"/>
    <w:rsid w:val="004111ED"/>
    <w:rsid w:val="00411911"/>
    <w:rsid w:val="00411B37"/>
    <w:rsid w:val="00412177"/>
    <w:rsid w:val="00412595"/>
    <w:rsid w:val="0041263E"/>
    <w:rsid w:val="00412669"/>
    <w:rsid w:val="00412856"/>
    <w:rsid w:val="00412941"/>
    <w:rsid w:val="00412CA2"/>
    <w:rsid w:val="0041371A"/>
    <w:rsid w:val="00413721"/>
    <w:rsid w:val="004137F9"/>
    <w:rsid w:val="00413A17"/>
    <w:rsid w:val="00413AAC"/>
    <w:rsid w:val="00413C56"/>
    <w:rsid w:val="00413D49"/>
    <w:rsid w:val="00413E92"/>
    <w:rsid w:val="00413EA4"/>
    <w:rsid w:val="004141DB"/>
    <w:rsid w:val="0041445E"/>
    <w:rsid w:val="00414480"/>
    <w:rsid w:val="004146F8"/>
    <w:rsid w:val="004148FB"/>
    <w:rsid w:val="0041491F"/>
    <w:rsid w:val="00414A3A"/>
    <w:rsid w:val="00414C9A"/>
    <w:rsid w:val="00414D6E"/>
    <w:rsid w:val="00414D6F"/>
    <w:rsid w:val="00414EA6"/>
    <w:rsid w:val="00415539"/>
    <w:rsid w:val="004155A1"/>
    <w:rsid w:val="004155E0"/>
    <w:rsid w:val="004155F0"/>
    <w:rsid w:val="004155F1"/>
    <w:rsid w:val="00415E29"/>
    <w:rsid w:val="0041622A"/>
    <w:rsid w:val="00416273"/>
    <w:rsid w:val="00416491"/>
    <w:rsid w:val="004164AB"/>
    <w:rsid w:val="00416837"/>
    <w:rsid w:val="004168B7"/>
    <w:rsid w:val="004168D2"/>
    <w:rsid w:val="00416998"/>
    <w:rsid w:val="004169AE"/>
    <w:rsid w:val="00416C55"/>
    <w:rsid w:val="0041706F"/>
    <w:rsid w:val="004175BF"/>
    <w:rsid w:val="004176AE"/>
    <w:rsid w:val="0041798C"/>
    <w:rsid w:val="00417E09"/>
    <w:rsid w:val="00417E33"/>
    <w:rsid w:val="00417F40"/>
    <w:rsid w:val="00420014"/>
    <w:rsid w:val="00420061"/>
    <w:rsid w:val="004202ED"/>
    <w:rsid w:val="00420562"/>
    <w:rsid w:val="004205B7"/>
    <w:rsid w:val="0042064D"/>
    <w:rsid w:val="00420A09"/>
    <w:rsid w:val="00420A93"/>
    <w:rsid w:val="00420BF3"/>
    <w:rsid w:val="00420E28"/>
    <w:rsid w:val="00420EDA"/>
    <w:rsid w:val="00421105"/>
    <w:rsid w:val="004216FD"/>
    <w:rsid w:val="0042194F"/>
    <w:rsid w:val="00421F2D"/>
    <w:rsid w:val="00422117"/>
    <w:rsid w:val="00422211"/>
    <w:rsid w:val="004224D7"/>
    <w:rsid w:val="00422609"/>
    <w:rsid w:val="0042271A"/>
    <w:rsid w:val="00422A9C"/>
    <w:rsid w:val="00422AA4"/>
    <w:rsid w:val="00422BD1"/>
    <w:rsid w:val="00422E8D"/>
    <w:rsid w:val="0042332C"/>
    <w:rsid w:val="004233D1"/>
    <w:rsid w:val="0042342E"/>
    <w:rsid w:val="0042353B"/>
    <w:rsid w:val="004236B6"/>
    <w:rsid w:val="004238B8"/>
    <w:rsid w:val="00423D8B"/>
    <w:rsid w:val="00423E51"/>
    <w:rsid w:val="00423FD7"/>
    <w:rsid w:val="00424062"/>
    <w:rsid w:val="004242F4"/>
    <w:rsid w:val="004242FA"/>
    <w:rsid w:val="00424387"/>
    <w:rsid w:val="00424684"/>
    <w:rsid w:val="004246CB"/>
    <w:rsid w:val="00424A20"/>
    <w:rsid w:val="00424BAA"/>
    <w:rsid w:val="00424BF6"/>
    <w:rsid w:val="00424C81"/>
    <w:rsid w:val="004250A5"/>
    <w:rsid w:val="00425120"/>
    <w:rsid w:val="00425216"/>
    <w:rsid w:val="004253E9"/>
    <w:rsid w:val="004254DB"/>
    <w:rsid w:val="0042579A"/>
    <w:rsid w:val="004258FF"/>
    <w:rsid w:val="00425915"/>
    <w:rsid w:val="00425B49"/>
    <w:rsid w:val="00425B9F"/>
    <w:rsid w:val="00425CC7"/>
    <w:rsid w:val="00425D55"/>
    <w:rsid w:val="00425DE1"/>
    <w:rsid w:val="00425E18"/>
    <w:rsid w:val="004261A6"/>
    <w:rsid w:val="00426D01"/>
    <w:rsid w:val="00426E11"/>
    <w:rsid w:val="00426E6C"/>
    <w:rsid w:val="00427071"/>
    <w:rsid w:val="00427248"/>
    <w:rsid w:val="00427399"/>
    <w:rsid w:val="004273EF"/>
    <w:rsid w:val="00427436"/>
    <w:rsid w:val="004275F0"/>
    <w:rsid w:val="00427E5B"/>
    <w:rsid w:val="00427F10"/>
    <w:rsid w:val="00430632"/>
    <w:rsid w:val="00430748"/>
    <w:rsid w:val="00430822"/>
    <w:rsid w:val="00430FDE"/>
    <w:rsid w:val="00431542"/>
    <w:rsid w:val="004316FE"/>
    <w:rsid w:val="00431715"/>
    <w:rsid w:val="00431DF8"/>
    <w:rsid w:val="00432190"/>
    <w:rsid w:val="004321F9"/>
    <w:rsid w:val="004323FC"/>
    <w:rsid w:val="004325C8"/>
    <w:rsid w:val="0043275B"/>
    <w:rsid w:val="004328C1"/>
    <w:rsid w:val="00432912"/>
    <w:rsid w:val="004332C0"/>
    <w:rsid w:val="00433332"/>
    <w:rsid w:val="00433387"/>
    <w:rsid w:val="004335DF"/>
    <w:rsid w:val="00433975"/>
    <w:rsid w:val="00433A17"/>
    <w:rsid w:val="00434325"/>
    <w:rsid w:val="00434607"/>
    <w:rsid w:val="00434B7F"/>
    <w:rsid w:val="00434D44"/>
    <w:rsid w:val="00434EA9"/>
    <w:rsid w:val="00434F46"/>
    <w:rsid w:val="00434F9F"/>
    <w:rsid w:val="0043517B"/>
    <w:rsid w:val="00435312"/>
    <w:rsid w:val="004354E9"/>
    <w:rsid w:val="004357FA"/>
    <w:rsid w:val="00435BB4"/>
    <w:rsid w:val="00435CCA"/>
    <w:rsid w:val="00435DA0"/>
    <w:rsid w:val="00435E4C"/>
    <w:rsid w:val="00435F90"/>
    <w:rsid w:val="004363D0"/>
    <w:rsid w:val="00436433"/>
    <w:rsid w:val="0043656A"/>
    <w:rsid w:val="00436572"/>
    <w:rsid w:val="0043671C"/>
    <w:rsid w:val="00436C41"/>
    <w:rsid w:val="00436DB6"/>
    <w:rsid w:val="00436DC0"/>
    <w:rsid w:val="00436DF8"/>
    <w:rsid w:val="00437060"/>
    <w:rsid w:val="00437447"/>
    <w:rsid w:val="00437727"/>
    <w:rsid w:val="004377DF"/>
    <w:rsid w:val="004379C2"/>
    <w:rsid w:val="00437B23"/>
    <w:rsid w:val="00437DFD"/>
    <w:rsid w:val="00437F16"/>
    <w:rsid w:val="00437F3B"/>
    <w:rsid w:val="00437F55"/>
    <w:rsid w:val="00437FF8"/>
    <w:rsid w:val="00440107"/>
    <w:rsid w:val="00440390"/>
    <w:rsid w:val="0044065D"/>
    <w:rsid w:val="004409E7"/>
    <w:rsid w:val="00440A1E"/>
    <w:rsid w:val="00440A4F"/>
    <w:rsid w:val="00440B5F"/>
    <w:rsid w:val="00440BFE"/>
    <w:rsid w:val="00440C06"/>
    <w:rsid w:val="00440C4B"/>
    <w:rsid w:val="00440FEF"/>
    <w:rsid w:val="0044133C"/>
    <w:rsid w:val="00441986"/>
    <w:rsid w:val="00441A92"/>
    <w:rsid w:val="00441E65"/>
    <w:rsid w:val="00442030"/>
    <w:rsid w:val="0044214C"/>
    <w:rsid w:val="00442270"/>
    <w:rsid w:val="00442712"/>
    <w:rsid w:val="00442720"/>
    <w:rsid w:val="00442B50"/>
    <w:rsid w:val="00442E51"/>
    <w:rsid w:val="00442E9C"/>
    <w:rsid w:val="00442F07"/>
    <w:rsid w:val="004431DC"/>
    <w:rsid w:val="0044367F"/>
    <w:rsid w:val="0044370B"/>
    <w:rsid w:val="00443AE4"/>
    <w:rsid w:val="00443F03"/>
    <w:rsid w:val="00444030"/>
    <w:rsid w:val="004442EB"/>
    <w:rsid w:val="00444A67"/>
    <w:rsid w:val="00444DA2"/>
    <w:rsid w:val="00444F56"/>
    <w:rsid w:val="0044513F"/>
    <w:rsid w:val="004451B5"/>
    <w:rsid w:val="004453D3"/>
    <w:rsid w:val="00445410"/>
    <w:rsid w:val="004454C7"/>
    <w:rsid w:val="004454E1"/>
    <w:rsid w:val="00445B6C"/>
    <w:rsid w:val="00445FF6"/>
    <w:rsid w:val="0044601E"/>
    <w:rsid w:val="0044619B"/>
    <w:rsid w:val="0044620E"/>
    <w:rsid w:val="00446449"/>
    <w:rsid w:val="00446488"/>
    <w:rsid w:val="004468DB"/>
    <w:rsid w:val="00446B6D"/>
    <w:rsid w:val="00446D0E"/>
    <w:rsid w:val="00446F36"/>
    <w:rsid w:val="00446F71"/>
    <w:rsid w:val="0044768C"/>
    <w:rsid w:val="004477B4"/>
    <w:rsid w:val="00447821"/>
    <w:rsid w:val="00447D62"/>
    <w:rsid w:val="00450236"/>
    <w:rsid w:val="00450482"/>
    <w:rsid w:val="0045069D"/>
    <w:rsid w:val="00450AA8"/>
    <w:rsid w:val="00450B03"/>
    <w:rsid w:val="0045152E"/>
    <w:rsid w:val="004517AA"/>
    <w:rsid w:val="00451865"/>
    <w:rsid w:val="0045187E"/>
    <w:rsid w:val="00451F7A"/>
    <w:rsid w:val="00451F93"/>
    <w:rsid w:val="004524E7"/>
    <w:rsid w:val="00452885"/>
    <w:rsid w:val="00452CAC"/>
    <w:rsid w:val="00452EEA"/>
    <w:rsid w:val="00453064"/>
    <w:rsid w:val="00453075"/>
    <w:rsid w:val="00453200"/>
    <w:rsid w:val="0045328F"/>
    <w:rsid w:val="004533A4"/>
    <w:rsid w:val="004535D8"/>
    <w:rsid w:val="004536A7"/>
    <w:rsid w:val="00453795"/>
    <w:rsid w:val="004537BF"/>
    <w:rsid w:val="004537C9"/>
    <w:rsid w:val="00453893"/>
    <w:rsid w:val="00453952"/>
    <w:rsid w:val="00454456"/>
    <w:rsid w:val="00454513"/>
    <w:rsid w:val="00454606"/>
    <w:rsid w:val="0045466B"/>
    <w:rsid w:val="004548F8"/>
    <w:rsid w:val="004549E9"/>
    <w:rsid w:val="00454CCF"/>
    <w:rsid w:val="00454FD3"/>
    <w:rsid w:val="00455866"/>
    <w:rsid w:val="00455B97"/>
    <w:rsid w:val="00455F34"/>
    <w:rsid w:val="004560EE"/>
    <w:rsid w:val="004561C6"/>
    <w:rsid w:val="00456305"/>
    <w:rsid w:val="00456401"/>
    <w:rsid w:val="00456422"/>
    <w:rsid w:val="004567E3"/>
    <w:rsid w:val="00456B78"/>
    <w:rsid w:val="00456CFD"/>
    <w:rsid w:val="0045706B"/>
    <w:rsid w:val="00457071"/>
    <w:rsid w:val="004570D3"/>
    <w:rsid w:val="0045732D"/>
    <w:rsid w:val="004574E5"/>
    <w:rsid w:val="00457565"/>
    <w:rsid w:val="004575E0"/>
    <w:rsid w:val="00457997"/>
    <w:rsid w:val="00457B71"/>
    <w:rsid w:val="00457C30"/>
    <w:rsid w:val="00457E41"/>
    <w:rsid w:val="0046013E"/>
    <w:rsid w:val="004604D2"/>
    <w:rsid w:val="00460523"/>
    <w:rsid w:val="00460863"/>
    <w:rsid w:val="00460A16"/>
    <w:rsid w:val="00460ADC"/>
    <w:rsid w:val="00460B32"/>
    <w:rsid w:val="00460C83"/>
    <w:rsid w:val="00460EC6"/>
    <w:rsid w:val="00460F8E"/>
    <w:rsid w:val="0046102C"/>
    <w:rsid w:val="004612AB"/>
    <w:rsid w:val="004612FA"/>
    <w:rsid w:val="004618E9"/>
    <w:rsid w:val="004619DA"/>
    <w:rsid w:val="004619EF"/>
    <w:rsid w:val="00461AC8"/>
    <w:rsid w:val="00461B53"/>
    <w:rsid w:val="00461C1F"/>
    <w:rsid w:val="004621DC"/>
    <w:rsid w:val="0046234B"/>
    <w:rsid w:val="00462790"/>
    <w:rsid w:val="00462979"/>
    <w:rsid w:val="00462B12"/>
    <w:rsid w:val="00462BD6"/>
    <w:rsid w:val="00462FDC"/>
    <w:rsid w:val="0046324F"/>
    <w:rsid w:val="00463493"/>
    <w:rsid w:val="00463B24"/>
    <w:rsid w:val="00463D76"/>
    <w:rsid w:val="00463FE6"/>
    <w:rsid w:val="00464640"/>
    <w:rsid w:val="00464689"/>
    <w:rsid w:val="00464BA7"/>
    <w:rsid w:val="00464C12"/>
    <w:rsid w:val="00464EE5"/>
    <w:rsid w:val="00464FE6"/>
    <w:rsid w:val="004658E8"/>
    <w:rsid w:val="00465998"/>
    <w:rsid w:val="0046605B"/>
    <w:rsid w:val="0046606B"/>
    <w:rsid w:val="0046660E"/>
    <w:rsid w:val="00466693"/>
    <w:rsid w:val="0046669E"/>
    <w:rsid w:val="00466712"/>
    <w:rsid w:val="00466896"/>
    <w:rsid w:val="004669E2"/>
    <w:rsid w:val="00466E4D"/>
    <w:rsid w:val="00466E70"/>
    <w:rsid w:val="00466F09"/>
    <w:rsid w:val="00466F84"/>
    <w:rsid w:val="004674A0"/>
    <w:rsid w:val="004675E1"/>
    <w:rsid w:val="00467670"/>
    <w:rsid w:val="00467BD4"/>
    <w:rsid w:val="0047015A"/>
    <w:rsid w:val="004703DD"/>
    <w:rsid w:val="0047054B"/>
    <w:rsid w:val="0047056C"/>
    <w:rsid w:val="00470641"/>
    <w:rsid w:val="004708BE"/>
    <w:rsid w:val="004709F3"/>
    <w:rsid w:val="00470AEE"/>
    <w:rsid w:val="00470BAD"/>
    <w:rsid w:val="00470C31"/>
    <w:rsid w:val="00470DFF"/>
    <w:rsid w:val="00471090"/>
    <w:rsid w:val="0047118C"/>
    <w:rsid w:val="00471C4C"/>
    <w:rsid w:val="00471DE0"/>
    <w:rsid w:val="00471EC0"/>
    <w:rsid w:val="00471F71"/>
    <w:rsid w:val="004722F8"/>
    <w:rsid w:val="00472801"/>
    <w:rsid w:val="004729AB"/>
    <w:rsid w:val="00472F9B"/>
    <w:rsid w:val="004734D0"/>
    <w:rsid w:val="004739CB"/>
    <w:rsid w:val="00473B86"/>
    <w:rsid w:val="00473F7F"/>
    <w:rsid w:val="00473FA6"/>
    <w:rsid w:val="0047408E"/>
    <w:rsid w:val="00474115"/>
    <w:rsid w:val="0047448B"/>
    <w:rsid w:val="004746A6"/>
    <w:rsid w:val="004748C0"/>
    <w:rsid w:val="004749C5"/>
    <w:rsid w:val="00474C65"/>
    <w:rsid w:val="00474EF8"/>
    <w:rsid w:val="004750C7"/>
    <w:rsid w:val="00475462"/>
    <w:rsid w:val="004754CA"/>
    <w:rsid w:val="0047556B"/>
    <w:rsid w:val="00475688"/>
    <w:rsid w:val="004756AD"/>
    <w:rsid w:val="004757C7"/>
    <w:rsid w:val="00475ACA"/>
    <w:rsid w:val="00475C4A"/>
    <w:rsid w:val="00476379"/>
    <w:rsid w:val="00476439"/>
    <w:rsid w:val="0047643D"/>
    <w:rsid w:val="004766A5"/>
    <w:rsid w:val="004767F7"/>
    <w:rsid w:val="00476AEE"/>
    <w:rsid w:val="00476C16"/>
    <w:rsid w:val="00477009"/>
    <w:rsid w:val="004771E3"/>
    <w:rsid w:val="00477335"/>
    <w:rsid w:val="004774AA"/>
    <w:rsid w:val="00477768"/>
    <w:rsid w:val="0047795B"/>
    <w:rsid w:val="00477ADD"/>
    <w:rsid w:val="00477B82"/>
    <w:rsid w:val="00477BE1"/>
    <w:rsid w:val="00477C58"/>
    <w:rsid w:val="00477C69"/>
    <w:rsid w:val="00477F5F"/>
    <w:rsid w:val="00480495"/>
    <w:rsid w:val="00480637"/>
    <w:rsid w:val="00480671"/>
    <w:rsid w:val="00480768"/>
    <w:rsid w:val="0048093B"/>
    <w:rsid w:val="00480998"/>
    <w:rsid w:val="004809FA"/>
    <w:rsid w:val="00480EF0"/>
    <w:rsid w:val="00480F39"/>
    <w:rsid w:val="004811BC"/>
    <w:rsid w:val="004812D1"/>
    <w:rsid w:val="004813C9"/>
    <w:rsid w:val="00481875"/>
    <w:rsid w:val="00481A29"/>
    <w:rsid w:val="00481CD8"/>
    <w:rsid w:val="00481CEB"/>
    <w:rsid w:val="0048222C"/>
    <w:rsid w:val="00482395"/>
    <w:rsid w:val="00482602"/>
    <w:rsid w:val="004829DC"/>
    <w:rsid w:val="00482D07"/>
    <w:rsid w:val="0048329E"/>
    <w:rsid w:val="004835BE"/>
    <w:rsid w:val="00483875"/>
    <w:rsid w:val="00483D50"/>
    <w:rsid w:val="00483E4B"/>
    <w:rsid w:val="00483F57"/>
    <w:rsid w:val="00484342"/>
    <w:rsid w:val="00484400"/>
    <w:rsid w:val="0048466F"/>
    <w:rsid w:val="0048476A"/>
    <w:rsid w:val="00484833"/>
    <w:rsid w:val="00484A4A"/>
    <w:rsid w:val="00484D7F"/>
    <w:rsid w:val="00484FAF"/>
    <w:rsid w:val="00485102"/>
    <w:rsid w:val="004852AC"/>
    <w:rsid w:val="00485530"/>
    <w:rsid w:val="00485AC6"/>
    <w:rsid w:val="00485AFD"/>
    <w:rsid w:val="00485BB7"/>
    <w:rsid w:val="00486034"/>
    <w:rsid w:val="004864B1"/>
    <w:rsid w:val="00486618"/>
    <w:rsid w:val="00486705"/>
    <w:rsid w:val="00486768"/>
    <w:rsid w:val="004867E3"/>
    <w:rsid w:val="00486813"/>
    <w:rsid w:val="004869B6"/>
    <w:rsid w:val="00486B4D"/>
    <w:rsid w:val="00486F72"/>
    <w:rsid w:val="00487045"/>
    <w:rsid w:val="004875D5"/>
    <w:rsid w:val="0048763C"/>
    <w:rsid w:val="00487701"/>
    <w:rsid w:val="00487FB7"/>
    <w:rsid w:val="00490255"/>
    <w:rsid w:val="00490545"/>
    <w:rsid w:val="004909B0"/>
    <w:rsid w:val="00490D58"/>
    <w:rsid w:val="00491709"/>
    <w:rsid w:val="00491C19"/>
    <w:rsid w:val="00491CB9"/>
    <w:rsid w:val="00491FEB"/>
    <w:rsid w:val="0049244C"/>
    <w:rsid w:val="0049245A"/>
    <w:rsid w:val="0049276A"/>
    <w:rsid w:val="004928A5"/>
    <w:rsid w:val="004929F7"/>
    <w:rsid w:val="00492BC5"/>
    <w:rsid w:val="004931E2"/>
    <w:rsid w:val="00493262"/>
    <w:rsid w:val="00493638"/>
    <w:rsid w:val="00493861"/>
    <w:rsid w:val="004938C5"/>
    <w:rsid w:val="00493B8E"/>
    <w:rsid w:val="00493C0B"/>
    <w:rsid w:val="00493E0A"/>
    <w:rsid w:val="00494155"/>
    <w:rsid w:val="0049463A"/>
    <w:rsid w:val="00494717"/>
    <w:rsid w:val="00494C26"/>
    <w:rsid w:val="00494F64"/>
    <w:rsid w:val="004950BD"/>
    <w:rsid w:val="004955D1"/>
    <w:rsid w:val="004956C2"/>
    <w:rsid w:val="00495A67"/>
    <w:rsid w:val="00495F12"/>
    <w:rsid w:val="0049609E"/>
    <w:rsid w:val="00496267"/>
    <w:rsid w:val="004964F1"/>
    <w:rsid w:val="0049667E"/>
    <w:rsid w:val="00496A05"/>
    <w:rsid w:val="00496BE9"/>
    <w:rsid w:val="00496D0C"/>
    <w:rsid w:val="00496D72"/>
    <w:rsid w:val="0049701A"/>
    <w:rsid w:val="0049703A"/>
    <w:rsid w:val="00497154"/>
    <w:rsid w:val="004972B0"/>
    <w:rsid w:val="00497333"/>
    <w:rsid w:val="004979C9"/>
    <w:rsid w:val="00497A0B"/>
    <w:rsid w:val="00497B8B"/>
    <w:rsid w:val="004A0A88"/>
    <w:rsid w:val="004A0E9C"/>
    <w:rsid w:val="004A1172"/>
    <w:rsid w:val="004A16BC"/>
    <w:rsid w:val="004A1A14"/>
    <w:rsid w:val="004A1B8F"/>
    <w:rsid w:val="004A1C25"/>
    <w:rsid w:val="004A1D82"/>
    <w:rsid w:val="004A1E09"/>
    <w:rsid w:val="004A2155"/>
    <w:rsid w:val="004A22D3"/>
    <w:rsid w:val="004A2A51"/>
    <w:rsid w:val="004A2B47"/>
    <w:rsid w:val="004A2B94"/>
    <w:rsid w:val="004A2DB5"/>
    <w:rsid w:val="004A306E"/>
    <w:rsid w:val="004A32E5"/>
    <w:rsid w:val="004A354A"/>
    <w:rsid w:val="004A3A23"/>
    <w:rsid w:val="004A3B93"/>
    <w:rsid w:val="004A3D0A"/>
    <w:rsid w:val="004A3D86"/>
    <w:rsid w:val="004A404B"/>
    <w:rsid w:val="004A4117"/>
    <w:rsid w:val="004A43EB"/>
    <w:rsid w:val="004A440D"/>
    <w:rsid w:val="004A44FE"/>
    <w:rsid w:val="004A4730"/>
    <w:rsid w:val="004A4997"/>
    <w:rsid w:val="004A4BE6"/>
    <w:rsid w:val="004A4C17"/>
    <w:rsid w:val="004A4CEC"/>
    <w:rsid w:val="004A4DCD"/>
    <w:rsid w:val="004A4F67"/>
    <w:rsid w:val="004A4F9D"/>
    <w:rsid w:val="004A5032"/>
    <w:rsid w:val="004A5074"/>
    <w:rsid w:val="004A50AC"/>
    <w:rsid w:val="004A55C9"/>
    <w:rsid w:val="004A5687"/>
    <w:rsid w:val="004A56A7"/>
    <w:rsid w:val="004A57DC"/>
    <w:rsid w:val="004A587C"/>
    <w:rsid w:val="004A5B9B"/>
    <w:rsid w:val="004A5C12"/>
    <w:rsid w:val="004A5CD7"/>
    <w:rsid w:val="004A6056"/>
    <w:rsid w:val="004A6260"/>
    <w:rsid w:val="004A64C5"/>
    <w:rsid w:val="004A6B68"/>
    <w:rsid w:val="004A6E35"/>
    <w:rsid w:val="004A7582"/>
    <w:rsid w:val="004A76D5"/>
    <w:rsid w:val="004A79F2"/>
    <w:rsid w:val="004A7AD0"/>
    <w:rsid w:val="004A7C68"/>
    <w:rsid w:val="004A7CA0"/>
    <w:rsid w:val="004A7DAE"/>
    <w:rsid w:val="004A7DDB"/>
    <w:rsid w:val="004A7FFD"/>
    <w:rsid w:val="004B003A"/>
    <w:rsid w:val="004B00FD"/>
    <w:rsid w:val="004B03A1"/>
    <w:rsid w:val="004B04CF"/>
    <w:rsid w:val="004B054F"/>
    <w:rsid w:val="004B0B21"/>
    <w:rsid w:val="004B0C17"/>
    <w:rsid w:val="004B0E3C"/>
    <w:rsid w:val="004B1222"/>
    <w:rsid w:val="004B1B9C"/>
    <w:rsid w:val="004B1BF9"/>
    <w:rsid w:val="004B20F3"/>
    <w:rsid w:val="004B2190"/>
    <w:rsid w:val="004B21DF"/>
    <w:rsid w:val="004B2289"/>
    <w:rsid w:val="004B24C9"/>
    <w:rsid w:val="004B2633"/>
    <w:rsid w:val="004B26F7"/>
    <w:rsid w:val="004B28AD"/>
    <w:rsid w:val="004B2A00"/>
    <w:rsid w:val="004B2B3A"/>
    <w:rsid w:val="004B2B90"/>
    <w:rsid w:val="004B2E3A"/>
    <w:rsid w:val="004B3030"/>
    <w:rsid w:val="004B3061"/>
    <w:rsid w:val="004B316C"/>
    <w:rsid w:val="004B31C7"/>
    <w:rsid w:val="004B32D6"/>
    <w:rsid w:val="004B3606"/>
    <w:rsid w:val="004B3885"/>
    <w:rsid w:val="004B3963"/>
    <w:rsid w:val="004B3B99"/>
    <w:rsid w:val="004B3B9E"/>
    <w:rsid w:val="004B3DC9"/>
    <w:rsid w:val="004B3F5F"/>
    <w:rsid w:val="004B4407"/>
    <w:rsid w:val="004B440D"/>
    <w:rsid w:val="004B45AB"/>
    <w:rsid w:val="004B468B"/>
    <w:rsid w:val="004B4744"/>
    <w:rsid w:val="004B47A2"/>
    <w:rsid w:val="004B4822"/>
    <w:rsid w:val="004B4877"/>
    <w:rsid w:val="004B4933"/>
    <w:rsid w:val="004B4ADB"/>
    <w:rsid w:val="004B4D21"/>
    <w:rsid w:val="004B4D60"/>
    <w:rsid w:val="004B4E7F"/>
    <w:rsid w:val="004B51EC"/>
    <w:rsid w:val="004B55E7"/>
    <w:rsid w:val="004B58E1"/>
    <w:rsid w:val="004B58EB"/>
    <w:rsid w:val="004B5C07"/>
    <w:rsid w:val="004B5D93"/>
    <w:rsid w:val="004B6215"/>
    <w:rsid w:val="004B6292"/>
    <w:rsid w:val="004B62B1"/>
    <w:rsid w:val="004B6ADF"/>
    <w:rsid w:val="004B6F6A"/>
    <w:rsid w:val="004B6F8E"/>
    <w:rsid w:val="004B707D"/>
    <w:rsid w:val="004B70A2"/>
    <w:rsid w:val="004B7268"/>
    <w:rsid w:val="004B72CE"/>
    <w:rsid w:val="004B736B"/>
    <w:rsid w:val="004B7531"/>
    <w:rsid w:val="004B782E"/>
    <w:rsid w:val="004B790E"/>
    <w:rsid w:val="004B7C0C"/>
    <w:rsid w:val="004B7C69"/>
    <w:rsid w:val="004B7FE8"/>
    <w:rsid w:val="004C00EB"/>
    <w:rsid w:val="004C09BF"/>
    <w:rsid w:val="004C09D2"/>
    <w:rsid w:val="004C0B46"/>
    <w:rsid w:val="004C0D5C"/>
    <w:rsid w:val="004C12D0"/>
    <w:rsid w:val="004C140E"/>
    <w:rsid w:val="004C1A8B"/>
    <w:rsid w:val="004C1BF6"/>
    <w:rsid w:val="004C1E58"/>
    <w:rsid w:val="004C1FA5"/>
    <w:rsid w:val="004C20C1"/>
    <w:rsid w:val="004C226D"/>
    <w:rsid w:val="004C2369"/>
    <w:rsid w:val="004C24F3"/>
    <w:rsid w:val="004C2528"/>
    <w:rsid w:val="004C2C11"/>
    <w:rsid w:val="004C2C8D"/>
    <w:rsid w:val="004C2DC7"/>
    <w:rsid w:val="004C2F0F"/>
    <w:rsid w:val="004C30E5"/>
    <w:rsid w:val="004C31B5"/>
    <w:rsid w:val="004C3546"/>
    <w:rsid w:val="004C3898"/>
    <w:rsid w:val="004C3944"/>
    <w:rsid w:val="004C3993"/>
    <w:rsid w:val="004C3CBC"/>
    <w:rsid w:val="004C3D1E"/>
    <w:rsid w:val="004C3E25"/>
    <w:rsid w:val="004C3F56"/>
    <w:rsid w:val="004C48ED"/>
    <w:rsid w:val="004C49FE"/>
    <w:rsid w:val="004C4EF0"/>
    <w:rsid w:val="004C5256"/>
    <w:rsid w:val="004C531D"/>
    <w:rsid w:val="004C549F"/>
    <w:rsid w:val="004C55B2"/>
    <w:rsid w:val="004C566F"/>
    <w:rsid w:val="004C58FD"/>
    <w:rsid w:val="004C5AC2"/>
    <w:rsid w:val="004C5C05"/>
    <w:rsid w:val="004C5E9E"/>
    <w:rsid w:val="004C5F78"/>
    <w:rsid w:val="004C5FC7"/>
    <w:rsid w:val="004C5FF7"/>
    <w:rsid w:val="004C6350"/>
    <w:rsid w:val="004C64E8"/>
    <w:rsid w:val="004C668D"/>
    <w:rsid w:val="004C695B"/>
    <w:rsid w:val="004C6B47"/>
    <w:rsid w:val="004C6D1C"/>
    <w:rsid w:val="004C6EE9"/>
    <w:rsid w:val="004C6F32"/>
    <w:rsid w:val="004C7377"/>
    <w:rsid w:val="004C7534"/>
    <w:rsid w:val="004C758E"/>
    <w:rsid w:val="004C762B"/>
    <w:rsid w:val="004C7717"/>
    <w:rsid w:val="004C78FF"/>
    <w:rsid w:val="004C79CC"/>
    <w:rsid w:val="004C7B99"/>
    <w:rsid w:val="004C7D0B"/>
    <w:rsid w:val="004C7E38"/>
    <w:rsid w:val="004C7FE7"/>
    <w:rsid w:val="004D0353"/>
    <w:rsid w:val="004D0491"/>
    <w:rsid w:val="004D06C1"/>
    <w:rsid w:val="004D0750"/>
    <w:rsid w:val="004D080B"/>
    <w:rsid w:val="004D082C"/>
    <w:rsid w:val="004D0A74"/>
    <w:rsid w:val="004D0B95"/>
    <w:rsid w:val="004D0EC3"/>
    <w:rsid w:val="004D12D0"/>
    <w:rsid w:val="004D151E"/>
    <w:rsid w:val="004D157F"/>
    <w:rsid w:val="004D17C6"/>
    <w:rsid w:val="004D1971"/>
    <w:rsid w:val="004D1BB2"/>
    <w:rsid w:val="004D1FDD"/>
    <w:rsid w:val="004D2063"/>
    <w:rsid w:val="004D21A4"/>
    <w:rsid w:val="004D266B"/>
    <w:rsid w:val="004D273C"/>
    <w:rsid w:val="004D2895"/>
    <w:rsid w:val="004D290C"/>
    <w:rsid w:val="004D2B4D"/>
    <w:rsid w:val="004D2BEA"/>
    <w:rsid w:val="004D2BF2"/>
    <w:rsid w:val="004D2CA5"/>
    <w:rsid w:val="004D2F6D"/>
    <w:rsid w:val="004D30DB"/>
    <w:rsid w:val="004D316D"/>
    <w:rsid w:val="004D3278"/>
    <w:rsid w:val="004D33FD"/>
    <w:rsid w:val="004D36B1"/>
    <w:rsid w:val="004D37CE"/>
    <w:rsid w:val="004D403B"/>
    <w:rsid w:val="004D4132"/>
    <w:rsid w:val="004D4399"/>
    <w:rsid w:val="004D4463"/>
    <w:rsid w:val="004D4806"/>
    <w:rsid w:val="004D4A7D"/>
    <w:rsid w:val="004D4D72"/>
    <w:rsid w:val="004D4ED1"/>
    <w:rsid w:val="004D5174"/>
    <w:rsid w:val="004D5318"/>
    <w:rsid w:val="004D540C"/>
    <w:rsid w:val="004D5665"/>
    <w:rsid w:val="004D5E12"/>
    <w:rsid w:val="004D602B"/>
    <w:rsid w:val="004D609D"/>
    <w:rsid w:val="004D625B"/>
    <w:rsid w:val="004D62BD"/>
    <w:rsid w:val="004D6342"/>
    <w:rsid w:val="004D6469"/>
    <w:rsid w:val="004D64A2"/>
    <w:rsid w:val="004D64C4"/>
    <w:rsid w:val="004D6563"/>
    <w:rsid w:val="004D6572"/>
    <w:rsid w:val="004D66D9"/>
    <w:rsid w:val="004D6819"/>
    <w:rsid w:val="004D692B"/>
    <w:rsid w:val="004D69E4"/>
    <w:rsid w:val="004D69F8"/>
    <w:rsid w:val="004D6A16"/>
    <w:rsid w:val="004D6B8D"/>
    <w:rsid w:val="004D6EC0"/>
    <w:rsid w:val="004D6F16"/>
    <w:rsid w:val="004D7005"/>
    <w:rsid w:val="004D706F"/>
    <w:rsid w:val="004D70AF"/>
    <w:rsid w:val="004D75CD"/>
    <w:rsid w:val="004D778B"/>
    <w:rsid w:val="004D7CC6"/>
    <w:rsid w:val="004D7E27"/>
    <w:rsid w:val="004D7EBD"/>
    <w:rsid w:val="004E0250"/>
    <w:rsid w:val="004E039F"/>
    <w:rsid w:val="004E0507"/>
    <w:rsid w:val="004E07B7"/>
    <w:rsid w:val="004E0B61"/>
    <w:rsid w:val="004E0C75"/>
    <w:rsid w:val="004E12B9"/>
    <w:rsid w:val="004E176C"/>
    <w:rsid w:val="004E1932"/>
    <w:rsid w:val="004E19F1"/>
    <w:rsid w:val="004E1ED5"/>
    <w:rsid w:val="004E212D"/>
    <w:rsid w:val="004E2324"/>
    <w:rsid w:val="004E2356"/>
    <w:rsid w:val="004E2399"/>
    <w:rsid w:val="004E23B9"/>
    <w:rsid w:val="004E2511"/>
    <w:rsid w:val="004E25F0"/>
    <w:rsid w:val="004E2680"/>
    <w:rsid w:val="004E26A1"/>
    <w:rsid w:val="004E28F9"/>
    <w:rsid w:val="004E28FC"/>
    <w:rsid w:val="004E2B2E"/>
    <w:rsid w:val="004E2E5E"/>
    <w:rsid w:val="004E2E82"/>
    <w:rsid w:val="004E31E0"/>
    <w:rsid w:val="004E3302"/>
    <w:rsid w:val="004E34FC"/>
    <w:rsid w:val="004E37C7"/>
    <w:rsid w:val="004E3923"/>
    <w:rsid w:val="004E39AB"/>
    <w:rsid w:val="004E39C1"/>
    <w:rsid w:val="004E39FA"/>
    <w:rsid w:val="004E3C6D"/>
    <w:rsid w:val="004E3CBF"/>
    <w:rsid w:val="004E3FB7"/>
    <w:rsid w:val="004E41AB"/>
    <w:rsid w:val="004E437E"/>
    <w:rsid w:val="004E4408"/>
    <w:rsid w:val="004E462E"/>
    <w:rsid w:val="004E48DD"/>
    <w:rsid w:val="004E4BEE"/>
    <w:rsid w:val="004E4D01"/>
    <w:rsid w:val="004E4DC2"/>
    <w:rsid w:val="004E5175"/>
    <w:rsid w:val="004E5310"/>
    <w:rsid w:val="004E5639"/>
    <w:rsid w:val="004E56DC"/>
    <w:rsid w:val="004E59CB"/>
    <w:rsid w:val="004E5A9D"/>
    <w:rsid w:val="004E5AD5"/>
    <w:rsid w:val="004E5B36"/>
    <w:rsid w:val="004E5F9E"/>
    <w:rsid w:val="004E6053"/>
    <w:rsid w:val="004E60BC"/>
    <w:rsid w:val="004E6363"/>
    <w:rsid w:val="004E6958"/>
    <w:rsid w:val="004E6EF1"/>
    <w:rsid w:val="004E7264"/>
    <w:rsid w:val="004E7284"/>
    <w:rsid w:val="004E72ED"/>
    <w:rsid w:val="004E76F4"/>
    <w:rsid w:val="004E79B0"/>
    <w:rsid w:val="004E7ACE"/>
    <w:rsid w:val="004E7C65"/>
    <w:rsid w:val="004F0335"/>
    <w:rsid w:val="004F0440"/>
    <w:rsid w:val="004F061B"/>
    <w:rsid w:val="004F0794"/>
    <w:rsid w:val="004F0863"/>
    <w:rsid w:val="004F0B4E"/>
    <w:rsid w:val="004F0B6C"/>
    <w:rsid w:val="004F0C3F"/>
    <w:rsid w:val="004F0C98"/>
    <w:rsid w:val="004F0D85"/>
    <w:rsid w:val="004F0EC0"/>
    <w:rsid w:val="004F1763"/>
    <w:rsid w:val="004F1A4D"/>
    <w:rsid w:val="004F1C2F"/>
    <w:rsid w:val="004F1CCB"/>
    <w:rsid w:val="004F1F5C"/>
    <w:rsid w:val="004F2078"/>
    <w:rsid w:val="004F216D"/>
    <w:rsid w:val="004F21F5"/>
    <w:rsid w:val="004F2241"/>
    <w:rsid w:val="004F270D"/>
    <w:rsid w:val="004F27CA"/>
    <w:rsid w:val="004F2832"/>
    <w:rsid w:val="004F2B21"/>
    <w:rsid w:val="004F2BE8"/>
    <w:rsid w:val="004F2EE7"/>
    <w:rsid w:val="004F3109"/>
    <w:rsid w:val="004F3296"/>
    <w:rsid w:val="004F3433"/>
    <w:rsid w:val="004F35A5"/>
    <w:rsid w:val="004F3A6C"/>
    <w:rsid w:val="004F40C6"/>
    <w:rsid w:val="004F42F3"/>
    <w:rsid w:val="004F4567"/>
    <w:rsid w:val="004F46DF"/>
    <w:rsid w:val="004F4DA3"/>
    <w:rsid w:val="004F4DFE"/>
    <w:rsid w:val="004F4EDA"/>
    <w:rsid w:val="004F4F12"/>
    <w:rsid w:val="004F4F74"/>
    <w:rsid w:val="004F55D4"/>
    <w:rsid w:val="004F58E9"/>
    <w:rsid w:val="004F5D1B"/>
    <w:rsid w:val="004F5DC3"/>
    <w:rsid w:val="004F5E41"/>
    <w:rsid w:val="004F6307"/>
    <w:rsid w:val="004F63DD"/>
    <w:rsid w:val="004F6674"/>
    <w:rsid w:val="004F670A"/>
    <w:rsid w:val="004F6CD5"/>
    <w:rsid w:val="004F73AC"/>
    <w:rsid w:val="004F73D6"/>
    <w:rsid w:val="004F764B"/>
    <w:rsid w:val="004F782A"/>
    <w:rsid w:val="004F7F09"/>
    <w:rsid w:val="0050040A"/>
    <w:rsid w:val="00500486"/>
    <w:rsid w:val="0050095C"/>
    <w:rsid w:val="005009E0"/>
    <w:rsid w:val="00500C99"/>
    <w:rsid w:val="00500FD2"/>
    <w:rsid w:val="00501DDD"/>
    <w:rsid w:val="00501E66"/>
    <w:rsid w:val="0050204E"/>
    <w:rsid w:val="005023D1"/>
    <w:rsid w:val="00502441"/>
    <w:rsid w:val="00502E46"/>
    <w:rsid w:val="00503539"/>
    <w:rsid w:val="005037AB"/>
    <w:rsid w:val="005037CD"/>
    <w:rsid w:val="0050382B"/>
    <w:rsid w:val="00503915"/>
    <w:rsid w:val="00503C13"/>
    <w:rsid w:val="00503F24"/>
    <w:rsid w:val="0050411E"/>
    <w:rsid w:val="00504212"/>
    <w:rsid w:val="00504723"/>
    <w:rsid w:val="00504AC1"/>
    <w:rsid w:val="00504AFF"/>
    <w:rsid w:val="00504D69"/>
    <w:rsid w:val="00504DC5"/>
    <w:rsid w:val="00504ECC"/>
    <w:rsid w:val="00504FAB"/>
    <w:rsid w:val="00505338"/>
    <w:rsid w:val="0050572A"/>
    <w:rsid w:val="00505B3A"/>
    <w:rsid w:val="00505B7D"/>
    <w:rsid w:val="00505D31"/>
    <w:rsid w:val="0050627E"/>
    <w:rsid w:val="00506382"/>
    <w:rsid w:val="00506511"/>
    <w:rsid w:val="00506557"/>
    <w:rsid w:val="0050677A"/>
    <w:rsid w:val="00506967"/>
    <w:rsid w:val="00506985"/>
    <w:rsid w:val="00506B4A"/>
    <w:rsid w:val="0050711A"/>
    <w:rsid w:val="00507210"/>
    <w:rsid w:val="00507668"/>
    <w:rsid w:val="00507CD7"/>
    <w:rsid w:val="00507D00"/>
    <w:rsid w:val="00507F43"/>
    <w:rsid w:val="005104AF"/>
    <w:rsid w:val="005108D8"/>
    <w:rsid w:val="005109E6"/>
    <w:rsid w:val="005111CF"/>
    <w:rsid w:val="0051125E"/>
    <w:rsid w:val="00511282"/>
    <w:rsid w:val="00511539"/>
    <w:rsid w:val="00511540"/>
    <w:rsid w:val="005115CA"/>
    <w:rsid w:val="00511695"/>
    <w:rsid w:val="005116F9"/>
    <w:rsid w:val="00511842"/>
    <w:rsid w:val="00511FFF"/>
    <w:rsid w:val="00512028"/>
    <w:rsid w:val="0051217B"/>
    <w:rsid w:val="005121EF"/>
    <w:rsid w:val="0051220A"/>
    <w:rsid w:val="00512632"/>
    <w:rsid w:val="00512BEA"/>
    <w:rsid w:val="00512DC4"/>
    <w:rsid w:val="0051336F"/>
    <w:rsid w:val="0051337D"/>
    <w:rsid w:val="005133DD"/>
    <w:rsid w:val="0051345D"/>
    <w:rsid w:val="00513D1C"/>
    <w:rsid w:val="00513F52"/>
    <w:rsid w:val="0051406F"/>
    <w:rsid w:val="0051416B"/>
    <w:rsid w:val="005141A9"/>
    <w:rsid w:val="005143A8"/>
    <w:rsid w:val="0051449C"/>
    <w:rsid w:val="00514720"/>
    <w:rsid w:val="00514F8B"/>
    <w:rsid w:val="0051501E"/>
    <w:rsid w:val="005153A7"/>
    <w:rsid w:val="005153CA"/>
    <w:rsid w:val="00515438"/>
    <w:rsid w:val="00515497"/>
    <w:rsid w:val="005154B5"/>
    <w:rsid w:val="0051563D"/>
    <w:rsid w:val="00515732"/>
    <w:rsid w:val="00515D00"/>
    <w:rsid w:val="00515F6F"/>
    <w:rsid w:val="0051617A"/>
    <w:rsid w:val="0051628D"/>
    <w:rsid w:val="00516394"/>
    <w:rsid w:val="0051639A"/>
    <w:rsid w:val="0051656C"/>
    <w:rsid w:val="005165B3"/>
    <w:rsid w:val="00516BB0"/>
    <w:rsid w:val="00516E87"/>
    <w:rsid w:val="00516E91"/>
    <w:rsid w:val="00517523"/>
    <w:rsid w:val="005175ED"/>
    <w:rsid w:val="005176D8"/>
    <w:rsid w:val="00517862"/>
    <w:rsid w:val="00517A5E"/>
    <w:rsid w:val="005200BB"/>
    <w:rsid w:val="005201CA"/>
    <w:rsid w:val="0052027E"/>
    <w:rsid w:val="005207C4"/>
    <w:rsid w:val="00520858"/>
    <w:rsid w:val="005209A8"/>
    <w:rsid w:val="00520BC4"/>
    <w:rsid w:val="00520C92"/>
    <w:rsid w:val="005211CF"/>
    <w:rsid w:val="005214A6"/>
    <w:rsid w:val="005216C1"/>
    <w:rsid w:val="005219CF"/>
    <w:rsid w:val="005219E4"/>
    <w:rsid w:val="00521B63"/>
    <w:rsid w:val="00521C6F"/>
    <w:rsid w:val="00521ED7"/>
    <w:rsid w:val="00521F36"/>
    <w:rsid w:val="00521F90"/>
    <w:rsid w:val="005220A2"/>
    <w:rsid w:val="005220C6"/>
    <w:rsid w:val="005220F0"/>
    <w:rsid w:val="00522155"/>
    <w:rsid w:val="005222E3"/>
    <w:rsid w:val="0052246B"/>
    <w:rsid w:val="005224D9"/>
    <w:rsid w:val="005227D0"/>
    <w:rsid w:val="00522944"/>
    <w:rsid w:val="005229DE"/>
    <w:rsid w:val="00522B01"/>
    <w:rsid w:val="00522C55"/>
    <w:rsid w:val="005233EC"/>
    <w:rsid w:val="00523419"/>
    <w:rsid w:val="00523A84"/>
    <w:rsid w:val="0052407A"/>
    <w:rsid w:val="00524273"/>
    <w:rsid w:val="00524A72"/>
    <w:rsid w:val="00524B5C"/>
    <w:rsid w:val="00524B71"/>
    <w:rsid w:val="00524BA6"/>
    <w:rsid w:val="00524C06"/>
    <w:rsid w:val="00524C48"/>
    <w:rsid w:val="00525034"/>
    <w:rsid w:val="00525411"/>
    <w:rsid w:val="00525C3D"/>
    <w:rsid w:val="005264A7"/>
    <w:rsid w:val="00526780"/>
    <w:rsid w:val="00526886"/>
    <w:rsid w:val="00526B19"/>
    <w:rsid w:val="00526EF9"/>
    <w:rsid w:val="005274A8"/>
    <w:rsid w:val="00527653"/>
    <w:rsid w:val="00527664"/>
    <w:rsid w:val="00527712"/>
    <w:rsid w:val="00527D7F"/>
    <w:rsid w:val="00527EB3"/>
    <w:rsid w:val="00527ED8"/>
    <w:rsid w:val="00527EFC"/>
    <w:rsid w:val="00527F25"/>
    <w:rsid w:val="0053049B"/>
    <w:rsid w:val="005304AE"/>
    <w:rsid w:val="005305D8"/>
    <w:rsid w:val="00530678"/>
    <w:rsid w:val="00530850"/>
    <w:rsid w:val="00530F15"/>
    <w:rsid w:val="005311BA"/>
    <w:rsid w:val="0053144A"/>
    <w:rsid w:val="005317BC"/>
    <w:rsid w:val="0053185D"/>
    <w:rsid w:val="00531D92"/>
    <w:rsid w:val="00531DFB"/>
    <w:rsid w:val="00531E4D"/>
    <w:rsid w:val="00532060"/>
    <w:rsid w:val="0053296F"/>
    <w:rsid w:val="005329D2"/>
    <w:rsid w:val="005329DD"/>
    <w:rsid w:val="0053302D"/>
    <w:rsid w:val="0053330A"/>
    <w:rsid w:val="005337C9"/>
    <w:rsid w:val="005337E5"/>
    <w:rsid w:val="00533861"/>
    <w:rsid w:val="00533962"/>
    <w:rsid w:val="00533C4F"/>
    <w:rsid w:val="00533CA5"/>
    <w:rsid w:val="00533D01"/>
    <w:rsid w:val="00533E51"/>
    <w:rsid w:val="00533EBB"/>
    <w:rsid w:val="00533FAA"/>
    <w:rsid w:val="0053401D"/>
    <w:rsid w:val="00534051"/>
    <w:rsid w:val="005340BC"/>
    <w:rsid w:val="00534A9A"/>
    <w:rsid w:val="00534B59"/>
    <w:rsid w:val="00534DBA"/>
    <w:rsid w:val="00534E4A"/>
    <w:rsid w:val="00534F79"/>
    <w:rsid w:val="00535018"/>
    <w:rsid w:val="00535551"/>
    <w:rsid w:val="00535B6C"/>
    <w:rsid w:val="00535BA9"/>
    <w:rsid w:val="00535F14"/>
    <w:rsid w:val="00536314"/>
    <w:rsid w:val="00536759"/>
    <w:rsid w:val="0053688D"/>
    <w:rsid w:val="00536930"/>
    <w:rsid w:val="00536CE0"/>
    <w:rsid w:val="00537116"/>
    <w:rsid w:val="00537226"/>
    <w:rsid w:val="00537312"/>
    <w:rsid w:val="00537521"/>
    <w:rsid w:val="0053769F"/>
    <w:rsid w:val="00537C45"/>
    <w:rsid w:val="00537C62"/>
    <w:rsid w:val="00537EAD"/>
    <w:rsid w:val="00537EB7"/>
    <w:rsid w:val="00540019"/>
    <w:rsid w:val="00540CE2"/>
    <w:rsid w:val="00540D13"/>
    <w:rsid w:val="00540E73"/>
    <w:rsid w:val="005412F7"/>
    <w:rsid w:val="00541A7A"/>
    <w:rsid w:val="00541FD9"/>
    <w:rsid w:val="00542075"/>
    <w:rsid w:val="00542484"/>
    <w:rsid w:val="0054266D"/>
    <w:rsid w:val="00542BB0"/>
    <w:rsid w:val="00542D32"/>
    <w:rsid w:val="00542D5A"/>
    <w:rsid w:val="00542DB6"/>
    <w:rsid w:val="00542E32"/>
    <w:rsid w:val="00542E7C"/>
    <w:rsid w:val="00542FBC"/>
    <w:rsid w:val="0054340B"/>
    <w:rsid w:val="0054344F"/>
    <w:rsid w:val="00543856"/>
    <w:rsid w:val="00543A77"/>
    <w:rsid w:val="00543DB9"/>
    <w:rsid w:val="005442E5"/>
    <w:rsid w:val="005444A8"/>
    <w:rsid w:val="00544601"/>
    <w:rsid w:val="00544823"/>
    <w:rsid w:val="00544A52"/>
    <w:rsid w:val="00544A98"/>
    <w:rsid w:val="00544A9F"/>
    <w:rsid w:val="00544B21"/>
    <w:rsid w:val="00544EFF"/>
    <w:rsid w:val="0054511D"/>
    <w:rsid w:val="00545171"/>
    <w:rsid w:val="005454F6"/>
    <w:rsid w:val="0054555D"/>
    <w:rsid w:val="005459AC"/>
    <w:rsid w:val="00545C2F"/>
    <w:rsid w:val="00545F48"/>
    <w:rsid w:val="0054608F"/>
    <w:rsid w:val="00546302"/>
    <w:rsid w:val="00546682"/>
    <w:rsid w:val="0054688D"/>
    <w:rsid w:val="00546914"/>
    <w:rsid w:val="00546970"/>
    <w:rsid w:val="005469E8"/>
    <w:rsid w:val="00546AF7"/>
    <w:rsid w:val="00546B6E"/>
    <w:rsid w:val="0054716A"/>
    <w:rsid w:val="005471A6"/>
    <w:rsid w:val="00547205"/>
    <w:rsid w:val="00547427"/>
    <w:rsid w:val="0054743A"/>
    <w:rsid w:val="00547621"/>
    <w:rsid w:val="00547661"/>
    <w:rsid w:val="0054769E"/>
    <w:rsid w:val="00547AF9"/>
    <w:rsid w:val="00547E54"/>
    <w:rsid w:val="00547E6B"/>
    <w:rsid w:val="00547FD1"/>
    <w:rsid w:val="00547FEC"/>
    <w:rsid w:val="00550310"/>
    <w:rsid w:val="00550422"/>
    <w:rsid w:val="0055076F"/>
    <w:rsid w:val="00550C36"/>
    <w:rsid w:val="00550ECF"/>
    <w:rsid w:val="00551041"/>
    <w:rsid w:val="005513F2"/>
    <w:rsid w:val="0055161B"/>
    <w:rsid w:val="00551772"/>
    <w:rsid w:val="00551847"/>
    <w:rsid w:val="00551877"/>
    <w:rsid w:val="00551B98"/>
    <w:rsid w:val="00551C11"/>
    <w:rsid w:val="00552076"/>
    <w:rsid w:val="005523D5"/>
    <w:rsid w:val="0055278B"/>
    <w:rsid w:val="005528BA"/>
    <w:rsid w:val="005528E4"/>
    <w:rsid w:val="00552C62"/>
    <w:rsid w:val="0055326D"/>
    <w:rsid w:val="0055348F"/>
    <w:rsid w:val="0055351F"/>
    <w:rsid w:val="005536BB"/>
    <w:rsid w:val="00553902"/>
    <w:rsid w:val="00553944"/>
    <w:rsid w:val="00554248"/>
    <w:rsid w:val="0055473C"/>
    <w:rsid w:val="005549CC"/>
    <w:rsid w:val="00554A84"/>
    <w:rsid w:val="00554B4E"/>
    <w:rsid w:val="00554D04"/>
    <w:rsid w:val="00554D6A"/>
    <w:rsid w:val="00554E19"/>
    <w:rsid w:val="00554F07"/>
    <w:rsid w:val="005550EA"/>
    <w:rsid w:val="005550FC"/>
    <w:rsid w:val="00555114"/>
    <w:rsid w:val="00555343"/>
    <w:rsid w:val="005555F0"/>
    <w:rsid w:val="00555B02"/>
    <w:rsid w:val="00555CB1"/>
    <w:rsid w:val="0055629D"/>
    <w:rsid w:val="00556608"/>
    <w:rsid w:val="00556EC0"/>
    <w:rsid w:val="00556ED9"/>
    <w:rsid w:val="00556FBC"/>
    <w:rsid w:val="00556FFD"/>
    <w:rsid w:val="00557428"/>
    <w:rsid w:val="005575ED"/>
    <w:rsid w:val="00557723"/>
    <w:rsid w:val="0055781B"/>
    <w:rsid w:val="00557BA8"/>
    <w:rsid w:val="00557C60"/>
    <w:rsid w:val="00557E78"/>
    <w:rsid w:val="00557F6D"/>
    <w:rsid w:val="00557FD1"/>
    <w:rsid w:val="00560156"/>
    <w:rsid w:val="005604B3"/>
    <w:rsid w:val="005605B6"/>
    <w:rsid w:val="00560C08"/>
    <w:rsid w:val="00560ED5"/>
    <w:rsid w:val="00560F1D"/>
    <w:rsid w:val="00561050"/>
    <w:rsid w:val="005611C4"/>
    <w:rsid w:val="0056121F"/>
    <w:rsid w:val="00561488"/>
    <w:rsid w:val="00561628"/>
    <w:rsid w:val="00561862"/>
    <w:rsid w:val="005618D8"/>
    <w:rsid w:val="005619A8"/>
    <w:rsid w:val="005619DD"/>
    <w:rsid w:val="00561ADC"/>
    <w:rsid w:val="00561D6E"/>
    <w:rsid w:val="00561DEA"/>
    <w:rsid w:val="005625BE"/>
    <w:rsid w:val="005625E2"/>
    <w:rsid w:val="00562BB6"/>
    <w:rsid w:val="0056306C"/>
    <w:rsid w:val="00563187"/>
    <w:rsid w:val="00563364"/>
    <w:rsid w:val="0056337E"/>
    <w:rsid w:val="0056353D"/>
    <w:rsid w:val="00563741"/>
    <w:rsid w:val="00563826"/>
    <w:rsid w:val="00563D30"/>
    <w:rsid w:val="005648D0"/>
    <w:rsid w:val="005649FD"/>
    <w:rsid w:val="00564D76"/>
    <w:rsid w:val="00564D80"/>
    <w:rsid w:val="00564FA1"/>
    <w:rsid w:val="005650BE"/>
    <w:rsid w:val="005651F4"/>
    <w:rsid w:val="0056543D"/>
    <w:rsid w:val="00565874"/>
    <w:rsid w:val="00565EA2"/>
    <w:rsid w:val="00565FDA"/>
    <w:rsid w:val="00566042"/>
    <w:rsid w:val="0056628E"/>
    <w:rsid w:val="0056637D"/>
    <w:rsid w:val="005663D5"/>
    <w:rsid w:val="00566658"/>
    <w:rsid w:val="005666C4"/>
    <w:rsid w:val="00566C05"/>
    <w:rsid w:val="00566ED6"/>
    <w:rsid w:val="005670B4"/>
    <w:rsid w:val="00567156"/>
    <w:rsid w:val="00567316"/>
    <w:rsid w:val="0056756D"/>
    <w:rsid w:val="00567A18"/>
    <w:rsid w:val="00567A96"/>
    <w:rsid w:val="00567B08"/>
    <w:rsid w:val="00567E6F"/>
    <w:rsid w:val="00567ED3"/>
    <w:rsid w:val="00567EF3"/>
    <w:rsid w:val="00567FBD"/>
    <w:rsid w:val="005701D5"/>
    <w:rsid w:val="00570243"/>
    <w:rsid w:val="00570353"/>
    <w:rsid w:val="0057075F"/>
    <w:rsid w:val="00570EE0"/>
    <w:rsid w:val="00571319"/>
    <w:rsid w:val="005713EA"/>
    <w:rsid w:val="00571446"/>
    <w:rsid w:val="005718A3"/>
    <w:rsid w:val="00571C8C"/>
    <w:rsid w:val="00571DA8"/>
    <w:rsid w:val="00571DE7"/>
    <w:rsid w:val="00571FF7"/>
    <w:rsid w:val="0057205F"/>
    <w:rsid w:val="00572194"/>
    <w:rsid w:val="00572246"/>
    <w:rsid w:val="00572505"/>
    <w:rsid w:val="00572ADC"/>
    <w:rsid w:val="00572BA1"/>
    <w:rsid w:val="00572CB9"/>
    <w:rsid w:val="00572F31"/>
    <w:rsid w:val="0057314C"/>
    <w:rsid w:val="005731C9"/>
    <w:rsid w:val="005732F6"/>
    <w:rsid w:val="00573527"/>
    <w:rsid w:val="00573AEB"/>
    <w:rsid w:val="00573BC7"/>
    <w:rsid w:val="00573C09"/>
    <w:rsid w:val="00574273"/>
    <w:rsid w:val="00574462"/>
    <w:rsid w:val="005749B8"/>
    <w:rsid w:val="00574D47"/>
    <w:rsid w:val="00574D6D"/>
    <w:rsid w:val="00575729"/>
    <w:rsid w:val="00575F3B"/>
    <w:rsid w:val="0057608C"/>
    <w:rsid w:val="00576217"/>
    <w:rsid w:val="00576242"/>
    <w:rsid w:val="00576434"/>
    <w:rsid w:val="00576895"/>
    <w:rsid w:val="00576A83"/>
    <w:rsid w:val="00576A88"/>
    <w:rsid w:val="00576DE4"/>
    <w:rsid w:val="00576E6D"/>
    <w:rsid w:val="0057702D"/>
    <w:rsid w:val="00577317"/>
    <w:rsid w:val="00577542"/>
    <w:rsid w:val="005775F8"/>
    <w:rsid w:val="00577649"/>
    <w:rsid w:val="00577694"/>
    <w:rsid w:val="005776E6"/>
    <w:rsid w:val="0057780D"/>
    <w:rsid w:val="00577A69"/>
    <w:rsid w:val="00577BC3"/>
    <w:rsid w:val="00577BD1"/>
    <w:rsid w:val="00577E81"/>
    <w:rsid w:val="00577EBC"/>
    <w:rsid w:val="005800CF"/>
    <w:rsid w:val="0058028F"/>
    <w:rsid w:val="005806BA"/>
    <w:rsid w:val="0058089F"/>
    <w:rsid w:val="005808C2"/>
    <w:rsid w:val="00580B16"/>
    <w:rsid w:val="00580B3A"/>
    <w:rsid w:val="00580B50"/>
    <w:rsid w:val="00580B91"/>
    <w:rsid w:val="00580D02"/>
    <w:rsid w:val="00580E6D"/>
    <w:rsid w:val="005810BE"/>
    <w:rsid w:val="005812AF"/>
    <w:rsid w:val="005813A5"/>
    <w:rsid w:val="00581406"/>
    <w:rsid w:val="0058161A"/>
    <w:rsid w:val="005818AC"/>
    <w:rsid w:val="00581EE8"/>
    <w:rsid w:val="00582809"/>
    <w:rsid w:val="00582A2A"/>
    <w:rsid w:val="00582A38"/>
    <w:rsid w:val="00582A87"/>
    <w:rsid w:val="00582C18"/>
    <w:rsid w:val="0058353B"/>
    <w:rsid w:val="00584270"/>
    <w:rsid w:val="00584494"/>
    <w:rsid w:val="005849AA"/>
    <w:rsid w:val="00584CEB"/>
    <w:rsid w:val="00584E92"/>
    <w:rsid w:val="005854F6"/>
    <w:rsid w:val="0058556E"/>
    <w:rsid w:val="00585592"/>
    <w:rsid w:val="00585689"/>
    <w:rsid w:val="00585812"/>
    <w:rsid w:val="005859D0"/>
    <w:rsid w:val="00585DB0"/>
    <w:rsid w:val="00585EDA"/>
    <w:rsid w:val="0058618C"/>
    <w:rsid w:val="005862FD"/>
    <w:rsid w:val="00586344"/>
    <w:rsid w:val="0058645B"/>
    <w:rsid w:val="005864AD"/>
    <w:rsid w:val="00586634"/>
    <w:rsid w:val="0058692B"/>
    <w:rsid w:val="00586A42"/>
    <w:rsid w:val="00586C3C"/>
    <w:rsid w:val="00586DB6"/>
    <w:rsid w:val="00586F4B"/>
    <w:rsid w:val="0058798C"/>
    <w:rsid w:val="00587AD9"/>
    <w:rsid w:val="00587BA4"/>
    <w:rsid w:val="00587C1D"/>
    <w:rsid w:val="00587ED0"/>
    <w:rsid w:val="005900B8"/>
    <w:rsid w:val="005900DE"/>
    <w:rsid w:val="005900FA"/>
    <w:rsid w:val="005901A6"/>
    <w:rsid w:val="005903D6"/>
    <w:rsid w:val="005904F4"/>
    <w:rsid w:val="00590891"/>
    <w:rsid w:val="0059095E"/>
    <w:rsid w:val="00590C8D"/>
    <w:rsid w:val="00590DBF"/>
    <w:rsid w:val="00591073"/>
    <w:rsid w:val="005913F9"/>
    <w:rsid w:val="00591495"/>
    <w:rsid w:val="00591541"/>
    <w:rsid w:val="00591848"/>
    <w:rsid w:val="005918A9"/>
    <w:rsid w:val="00591BF0"/>
    <w:rsid w:val="00591D1C"/>
    <w:rsid w:val="00591D3C"/>
    <w:rsid w:val="00591EB1"/>
    <w:rsid w:val="0059225D"/>
    <w:rsid w:val="00592781"/>
    <w:rsid w:val="005927CB"/>
    <w:rsid w:val="00592C91"/>
    <w:rsid w:val="00592D69"/>
    <w:rsid w:val="00592F4E"/>
    <w:rsid w:val="00593434"/>
    <w:rsid w:val="005934DE"/>
    <w:rsid w:val="00593595"/>
    <w:rsid w:val="005935A4"/>
    <w:rsid w:val="00593697"/>
    <w:rsid w:val="005936EE"/>
    <w:rsid w:val="00593951"/>
    <w:rsid w:val="00593A58"/>
    <w:rsid w:val="00594169"/>
    <w:rsid w:val="00594409"/>
    <w:rsid w:val="005948C2"/>
    <w:rsid w:val="0059500A"/>
    <w:rsid w:val="005952F1"/>
    <w:rsid w:val="00595609"/>
    <w:rsid w:val="005959A4"/>
    <w:rsid w:val="00595CBC"/>
    <w:rsid w:val="00595CF1"/>
    <w:rsid w:val="00595DCA"/>
    <w:rsid w:val="00595E84"/>
    <w:rsid w:val="00595E89"/>
    <w:rsid w:val="005960CF"/>
    <w:rsid w:val="005960FD"/>
    <w:rsid w:val="005962EA"/>
    <w:rsid w:val="005969F8"/>
    <w:rsid w:val="00596CFA"/>
    <w:rsid w:val="00597264"/>
    <w:rsid w:val="005974B7"/>
    <w:rsid w:val="0059779B"/>
    <w:rsid w:val="0059787F"/>
    <w:rsid w:val="0059793D"/>
    <w:rsid w:val="00597A75"/>
    <w:rsid w:val="00597FC9"/>
    <w:rsid w:val="005A0871"/>
    <w:rsid w:val="005A08AB"/>
    <w:rsid w:val="005A0A07"/>
    <w:rsid w:val="005A0B9F"/>
    <w:rsid w:val="005A0E63"/>
    <w:rsid w:val="005A1104"/>
    <w:rsid w:val="005A125C"/>
    <w:rsid w:val="005A14B6"/>
    <w:rsid w:val="005A158E"/>
    <w:rsid w:val="005A190A"/>
    <w:rsid w:val="005A1BDF"/>
    <w:rsid w:val="005A1C7D"/>
    <w:rsid w:val="005A209A"/>
    <w:rsid w:val="005A2313"/>
    <w:rsid w:val="005A24CD"/>
    <w:rsid w:val="005A25C5"/>
    <w:rsid w:val="005A2704"/>
    <w:rsid w:val="005A2B7E"/>
    <w:rsid w:val="005A2EDA"/>
    <w:rsid w:val="005A315A"/>
    <w:rsid w:val="005A34F0"/>
    <w:rsid w:val="005A3579"/>
    <w:rsid w:val="005A375F"/>
    <w:rsid w:val="005A3790"/>
    <w:rsid w:val="005A39BC"/>
    <w:rsid w:val="005A400F"/>
    <w:rsid w:val="005A4060"/>
    <w:rsid w:val="005A4097"/>
    <w:rsid w:val="005A4393"/>
    <w:rsid w:val="005A44CF"/>
    <w:rsid w:val="005A4637"/>
    <w:rsid w:val="005A46BE"/>
    <w:rsid w:val="005A477A"/>
    <w:rsid w:val="005A488F"/>
    <w:rsid w:val="005A4A16"/>
    <w:rsid w:val="005A4B31"/>
    <w:rsid w:val="005A4B5A"/>
    <w:rsid w:val="005A4CFF"/>
    <w:rsid w:val="005A4D7D"/>
    <w:rsid w:val="005A4E37"/>
    <w:rsid w:val="005A522B"/>
    <w:rsid w:val="005A54DA"/>
    <w:rsid w:val="005A5D3F"/>
    <w:rsid w:val="005A662D"/>
    <w:rsid w:val="005A691B"/>
    <w:rsid w:val="005A6951"/>
    <w:rsid w:val="005A6B2D"/>
    <w:rsid w:val="005A6E9A"/>
    <w:rsid w:val="005A72C8"/>
    <w:rsid w:val="005A7348"/>
    <w:rsid w:val="005A74C5"/>
    <w:rsid w:val="005A7698"/>
    <w:rsid w:val="005A78E7"/>
    <w:rsid w:val="005A794A"/>
    <w:rsid w:val="005A7C8C"/>
    <w:rsid w:val="005B00E5"/>
    <w:rsid w:val="005B0212"/>
    <w:rsid w:val="005B0244"/>
    <w:rsid w:val="005B03FA"/>
    <w:rsid w:val="005B0875"/>
    <w:rsid w:val="005B0898"/>
    <w:rsid w:val="005B0B5F"/>
    <w:rsid w:val="005B0D07"/>
    <w:rsid w:val="005B0D89"/>
    <w:rsid w:val="005B1163"/>
    <w:rsid w:val="005B1401"/>
    <w:rsid w:val="005B1409"/>
    <w:rsid w:val="005B141F"/>
    <w:rsid w:val="005B14D7"/>
    <w:rsid w:val="005B1703"/>
    <w:rsid w:val="005B1707"/>
    <w:rsid w:val="005B19A3"/>
    <w:rsid w:val="005B1E73"/>
    <w:rsid w:val="005B2551"/>
    <w:rsid w:val="005B25C6"/>
    <w:rsid w:val="005B2A78"/>
    <w:rsid w:val="005B2AAC"/>
    <w:rsid w:val="005B2EF5"/>
    <w:rsid w:val="005B2F2B"/>
    <w:rsid w:val="005B304A"/>
    <w:rsid w:val="005B35D7"/>
    <w:rsid w:val="005B35E6"/>
    <w:rsid w:val="005B36AF"/>
    <w:rsid w:val="005B392A"/>
    <w:rsid w:val="005B3995"/>
    <w:rsid w:val="005B3AA3"/>
    <w:rsid w:val="005B3AED"/>
    <w:rsid w:val="005B3B8F"/>
    <w:rsid w:val="005B3C8A"/>
    <w:rsid w:val="005B4015"/>
    <w:rsid w:val="005B4279"/>
    <w:rsid w:val="005B44D0"/>
    <w:rsid w:val="005B4801"/>
    <w:rsid w:val="005B49A9"/>
    <w:rsid w:val="005B4ADB"/>
    <w:rsid w:val="005B4B8B"/>
    <w:rsid w:val="005B4BAA"/>
    <w:rsid w:val="005B4C8A"/>
    <w:rsid w:val="005B4FE8"/>
    <w:rsid w:val="005B5153"/>
    <w:rsid w:val="005B543A"/>
    <w:rsid w:val="005B566B"/>
    <w:rsid w:val="005B5BAC"/>
    <w:rsid w:val="005B5BE5"/>
    <w:rsid w:val="005B5C28"/>
    <w:rsid w:val="005B6238"/>
    <w:rsid w:val="005B645F"/>
    <w:rsid w:val="005B64A6"/>
    <w:rsid w:val="005B661F"/>
    <w:rsid w:val="005B66CD"/>
    <w:rsid w:val="005B6775"/>
    <w:rsid w:val="005B6869"/>
    <w:rsid w:val="005B6A91"/>
    <w:rsid w:val="005B6F83"/>
    <w:rsid w:val="005B704B"/>
    <w:rsid w:val="005B715C"/>
    <w:rsid w:val="005B729A"/>
    <w:rsid w:val="005B76C2"/>
    <w:rsid w:val="005B7A42"/>
    <w:rsid w:val="005B7BC4"/>
    <w:rsid w:val="005C00B9"/>
    <w:rsid w:val="005C017A"/>
    <w:rsid w:val="005C0587"/>
    <w:rsid w:val="005C0685"/>
    <w:rsid w:val="005C0733"/>
    <w:rsid w:val="005C0765"/>
    <w:rsid w:val="005C0E7F"/>
    <w:rsid w:val="005C1163"/>
    <w:rsid w:val="005C1610"/>
    <w:rsid w:val="005C175C"/>
    <w:rsid w:val="005C1DDC"/>
    <w:rsid w:val="005C1FD7"/>
    <w:rsid w:val="005C248B"/>
    <w:rsid w:val="005C28ED"/>
    <w:rsid w:val="005C28F4"/>
    <w:rsid w:val="005C2B76"/>
    <w:rsid w:val="005C2BA1"/>
    <w:rsid w:val="005C2D58"/>
    <w:rsid w:val="005C2F8D"/>
    <w:rsid w:val="005C3005"/>
    <w:rsid w:val="005C3141"/>
    <w:rsid w:val="005C31D7"/>
    <w:rsid w:val="005C32FF"/>
    <w:rsid w:val="005C348A"/>
    <w:rsid w:val="005C37C8"/>
    <w:rsid w:val="005C3B4A"/>
    <w:rsid w:val="005C3D75"/>
    <w:rsid w:val="005C3DCA"/>
    <w:rsid w:val="005C3DE8"/>
    <w:rsid w:val="005C3EA7"/>
    <w:rsid w:val="005C40D2"/>
    <w:rsid w:val="005C4227"/>
    <w:rsid w:val="005C44AE"/>
    <w:rsid w:val="005C44DC"/>
    <w:rsid w:val="005C45B1"/>
    <w:rsid w:val="005C4693"/>
    <w:rsid w:val="005C46BB"/>
    <w:rsid w:val="005C4CD5"/>
    <w:rsid w:val="005C5202"/>
    <w:rsid w:val="005C5328"/>
    <w:rsid w:val="005C5512"/>
    <w:rsid w:val="005C575D"/>
    <w:rsid w:val="005C597C"/>
    <w:rsid w:val="005C60EC"/>
    <w:rsid w:val="005C617B"/>
    <w:rsid w:val="005C6502"/>
    <w:rsid w:val="005C6830"/>
    <w:rsid w:val="005C6990"/>
    <w:rsid w:val="005C6F0C"/>
    <w:rsid w:val="005C7451"/>
    <w:rsid w:val="005C74FB"/>
    <w:rsid w:val="005C7A55"/>
    <w:rsid w:val="005C7F03"/>
    <w:rsid w:val="005C7F91"/>
    <w:rsid w:val="005D006A"/>
    <w:rsid w:val="005D021A"/>
    <w:rsid w:val="005D04A3"/>
    <w:rsid w:val="005D06B7"/>
    <w:rsid w:val="005D07DD"/>
    <w:rsid w:val="005D07EA"/>
    <w:rsid w:val="005D0886"/>
    <w:rsid w:val="005D0AB5"/>
    <w:rsid w:val="005D0BF4"/>
    <w:rsid w:val="005D0DEE"/>
    <w:rsid w:val="005D0DFF"/>
    <w:rsid w:val="005D0FB3"/>
    <w:rsid w:val="005D107B"/>
    <w:rsid w:val="005D1127"/>
    <w:rsid w:val="005D1136"/>
    <w:rsid w:val="005D15F4"/>
    <w:rsid w:val="005D1602"/>
    <w:rsid w:val="005D16F2"/>
    <w:rsid w:val="005D1B48"/>
    <w:rsid w:val="005D1CEF"/>
    <w:rsid w:val="005D1CF9"/>
    <w:rsid w:val="005D1E0F"/>
    <w:rsid w:val="005D1E2B"/>
    <w:rsid w:val="005D1F03"/>
    <w:rsid w:val="005D21B6"/>
    <w:rsid w:val="005D2958"/>
    <w:rsid w:val="005D2C97"/>
    <w:rsid w:val="005D30C6"/>
    <w:rsid w:val="005D377E"/>
    <w:rsid w:val="005D381C"/>
    <w:rsid w:val="005D39FE"/>
    <w:rsid w:val="005D3DA8"/>
    <w:rsid w:val="005D3DE3"/>
    <w:rsid w:val="005D3E73"/>
    <w:rsid w:val="005D4274"/>
    <w:rsid w:val="005D47BF"/>
    <w:rsid w:val="005D4C03"/>
    <w:rsid w:val="005D55AB"/>
    <w:rsid w:val="005D577A"/>
    <w:rsid w:val="005D5782"/>
    <w:rsid w:val="005D5A4A"/>
    <w:rsid w:val="005D5E8F"/>
    <w:rsid w:val="005D5F1A"/>
    <w:rsid w:val="005D62A3"/>
    <w:rsid w:val="005D65E0"/>
    <w:rsid w:val="005D672F"/>
    <w:rsid w:val="005D67FD"/>
    <w:rsid w:val="005D6824"/>
    <w:rsid w:val="005D6A56"/>
    <w:rsid w:val="005D6AD6"/>
    <w:rsid w:val="005D6D64"/>
    <w:rsid w:val="005D7108"/>
    <w:rsid w:val="005D72DF"/>
    <w:rsid w:val="005D75C8"/>
    <w:rsid w:val="005D7707"/>
    <w:rsid w:val="005D7720"/>
    <w:rsid w:val="005D7919"/>
    <w:rsid w:val="005D7950"/>
    <w:rsid w:val="005D7C8D"/>
    <w:rsid w:val="005D7DB4"/>
    <w:rsid w:val="005D7EDE"/>
    <w:rsid w:val="005D7F6A"/>
    <w:rsid w:val="005D7F7B"/>
    <w:rsid w:val="005E01E6"/>
    <w:rsid w:val="005E02CA"/>
    <w:rsid w:val="005E0348"/>
    <w:rsid w:val="005E0576"/>
    <w:rsid w:val="005E082C"/>
    <w:rsid w:val="005E0939"/>
    <w:rsid w:val="005E0B09"/>
    <w:rsid w:val="005E0F36"/>
    <w:rsid w:val="005E0F7D"/>
    <w:rsid w:val="005E108C"/>
    <w:rsid w:val="005E11EA"/>
    <w:rsid w:val="005E14EA"/>
    <w:rsid w:val="005E19E9"/>
    <w:rsid w:val="005E1DBE"/>
    <w:rsid w:val="005E1E78"/>
    <w:rsid w:val="005E2020"/>
    <w:rsid w:val="005E205B"/>
    <w:rsid w:val="005E20B7"/>
    <w:rsid w:val="005E230A"/>
    <w:rsid w:val="005E2582"/>
    <w:rsid w:val="005E284F"/>
    <w:rsid w:val="005E29A2"/>
    <w:rsid w:val="005E2B46"/>
    <w:rsid w:val="005E2F9E"/>
    <w:rsid w:val="005E2FCD"/>
    <w:rsid w:val="005E385F"/>
    <w:rsid w:val="005E3A46"/>
    <w:rsid w:val="005E3C6D"/>
    <w:rsid w:val="005E3CF9"/>
    <w:rsid w:val="005E3E70"/>
    <w:rsid w:val="005E4969"/>
    <w:rsid w:val="005E4AEF"/>
    <w:rsid w:val="005E4FDA"/>
    <w:rsid w:val="005E5093"/>
    <w:rsid w:val="005E509F"/>
    <w:rsid w:val="005E51DE"/>
    <w:rsid w:val="005E54E1"/>
    <w:rsid w:val="005E5A49"/>
    <w:rsid w:val="005E5B81"/>
    <w:rsid w:val="005E5C15"/>
    <w:rsid w:val="005E5C85"/>
    <w:rsid w:val="005E5E4A"/>
    <w:rsid w:val="005E5EDA"/>
    <w:rsid w:val="005E6088"/>
    <w:rsid w:val="005E627F"/>
    <w:rsid w:val="005E6858"/>
    <w:rsid w:val="005E6914"/>
    <w:rsid w:val="005E69F7"/>
    <w:rsid w:val="005E6B75"/>
    <w:rsid w:val="005E6B83"/>
    <w:rsid w:val="005E72E5"/>
    <w:rsid w:val="005E730E"/>
    <w:rsid w:val="005E73D4"/>
    <w:rsid w:val="005E78B4"/>
    <w:rsid w:val="005E78EA"/>
    <w:rsid w:val="005E79AC"/>
    <w:rsid w:val="005E7C08"/>
    <w:rsid w:val="005E7C31"/>
    <w:rsid w:val="005E7E0D"/>
    <w:rsid w:val="005E7E7C"/>
    <w:rsid w:val="005F01C7"/>
    <w:rsid w:val="005F02D1"/>
    <w:rsid w:val="005F0350"/>
    <w:rsid w:val="005F035A"/>
    <w:rsid w:val="005F04DE"/>
    <w:rsid w:val="005F0584"/>
    <w:rsid w:val="005F06AF"/>
    <w:rsid w:val="005F07AC"/>
    <w:rsid w:val="005F0CD8"/>
    <w:rsid w:val="005F0EFB"/>
    <w:rsid w:val="005F1016"/>
    <w:rsid w:val="005F11C5"/>
    <w:rsid w:val="005F12F2"/>
    <w:rsid w:val="005F135B"/>
    <w:rsid w:val="005F1368"/>
    <w:rsid w:val="005F14EA"/>
    <w:rsid w:val="005F1A2A"/>
    <w:rsid w:val="005F1B23"/>
    <w:rsid w:val="005F20E2"/>
    <w:rsid w:val="005F2395"/>
    <w:rsid w:val="005F2761"/>
    <w:rsid w:val="005F2866"/>
    <w:rsid w:val="005F2BBF"/>
    <w:rsid w:val="005F2CB1"/>
    <w:rsid w:val="005F2F73"/>
    <w:rsid w:val="005F3025"/>
    <w:rsid w:val="005F3474"/>
    <w:rsid w:val="005F3614"/>
    <w:rsid w:val="005F38C8"/>
    <w:rsid w:val="005F3BAD"/>
    <w:rsid w:val="005F3C88"/>
    <w:rsid w:val="005F3CF5"/>
    <w:rsid w:val="005F3F13"/>
    <w:rsid w:val="005F405F"/>
    <w:rsid w:val="005F4131"/>
    <w:rsid w:val="005F41A7"/>
    <w:rsid w:val="005F4268"/>
    <w:rsid w:val="005F4370"/>
    <w:rsid w:val="005F4FB0"/>
    <w:rsid w:val="005F507D"/>
    <w:rsid w:val="005F50E7"/>
    <w:rsid w:val="005F55DD"/>
    <w:rsid w:val="005F58D6"/>
    <w:rsid w:val="005F5BCF"/>
    <w:rsid w:val="005F5CA1"/>
    <w:rsid w:val="005F5E67"/>
    <w:rsid w:val="005F5FD7"/>
    <w:rsid w:val="005F6109"/>
    <w:rsid w:val="005F618C"/>
    <w:rsid w:val="005F645F"/>
    <w:rsid w:val="005F68A6"/>
    <w:rsid w:val="005F6999"/>
    <w:rsid w:val="005F69FB"/>
    <w:rsid w:val="005F6AE7"/>
    <w:rsid w:val="005F6C17"/>
    <w:rsid w:val="005F6C9E"/>
    <w:rsid w:val="005F7051"/>
    <w:rsid w:val="005F707D"/>
    <w:rsid w:val="005F70BD"/>
    <w:rsid w:val="005F711C"/>
    <w:rsid w:val="005F759F"/>
    <w:rsid w:val="005F75E7"/>
    <w:rsid w:val="005F76F4"/>
    <w:rsid w:val="005F7704"/>
    <w:rsid w:val="005F7A8C"/>
    <w:rsid w:val="005F7CC5"/>
    <w:rsid w:val="005F7D7B"/>
    <w:rsid w:val="005F7F3A"/>
    <w:rsid w:val="005F7F4E"/>
    <w:rsid w:val="00600063"/>
    <w:rsid w:val="006000EC"/>
    <w:rsid w:val="0060018D"/>
    <w:rsid w:val="006006EF"/>
    <w:rsid w:val="00600DF5"/>
    <w:rsid w:val="006010D3"/>
    <w:rsid w:val="00601327"/>
    <w:rsid w:val="00601621"/>
    <w:rsid w:val="00601980"/>
    <w:rsid w:val="006019CD"/>
    <w:rsid w:val="006021B5"/>
    <w:rsid w:val="006022C3"/>
    <w:rsid w:val="006022D9"/>
    <w:rsid w:val="006027A5"/>
    <w:rsid w:val="0060283C"/>
    <w:rsid w:val="0060284F"/>
    <w:rsid w:val="006029C6"/>
    <w:rsid w:val="00602D39"/>
    <w:rsid w:val="00602EE9"/>
    <w:rsid w:val="0060316A"/>
    <w:rsid w:val="0060349B"/>
    <w:rsid w:val="0060357B"/>
    <w:rsid w:val="00603606"/>
    <w:rsid w:val="00603952"/>
    <w:rsid w:val="00603BFF"/>
    <w:rsid w:val="00603DCE"/>
    <w:rsid w:val="00604370"/>
    <w:rsid w:val="0060442A"/>
    <w:rsid w:val="006046F5"/>
    <w:rsid w:val="006047A6"/>
    <w:rsid w:val="006048CC"/>
    <w:rsid w:val="0060498B"/>
    <w:rsid w:val="00604CA1"/>
    <w:rsid w:val="00604F14"/>
    <w:rsid w:val="00605100"/>
    <w:rsid w:val="00605339"/>
    <w:rsid w:val="006054EA"/>
    <w:rsid w:val="0060570A"/>
    <w:rsid w:val="00605C06"/>
    <w:rsid w:val="00605F6D"/>
    <w:rsid w:val="00605FDB"/>
    <w:rsid w:val="00606551"/>
    <w:rsid w:val="00606CAA"/>
    <w:rsid w:val="0060704D"/>
    <w:rsid w:val="00607059"/>
    <w:rsid w:val="00607162"/>
    <w:rsid w:val="00607197"/>
    <w:rsid w:val="0060747F"/>
    <w:rsid w:val="006076AE"/>
    <w:rsid w:val="006079DC"/>
    <w:rsid w:val="00607A19"/>
    <w:rsid w:val="00607B12"/>
    <w:rsid w:val="00607C6E"/>
    <w:rsid w:val="00607C73"/>
    <w:rsid w:val="00607F6F"/>
    <w:rsid w:val="006107EB"/>
    <w:rsid w:val="00610EE6"/>
    <w:rsid w:val="0061105F"/>
    <w:rsid w:val="00611404"/>
    <w:rsid w:val="0061156C"/>
    <w:rsid w:val="006115B9"/>
    <w:rsid w:val="00611687"/>
    <w:rsid w:val="00611B83"/>
    <w:rsid w:val="00611CFB"/>
    <w:rsid w:val="00611E11"/>
    <w:rsid w:val="0061236C"/>
    <w:rsid w:val="006124E3"/>
    <w:rsid w:val="0061267B"/>
    <w:rsid w:val="00612AC4"/>
    <w:rsid w:val="00612C2A"/>
    <w:rsid w:val="00612EA8"/>
    <w:rsid w:val="006131FC"/>
    <w:rsid w:val="00613257"/>
    <w:rsid w:val="00613423"/>
    <w:rsid w:val="006138F8"/>
    <w:rsid w:val="00613982"/>
    <w:rsid w:val="00613C82"/>
    <w:rsid w:val="00613CEE"/>
    <w:rsid w:val="00615069"/>
    <w:rsid w:val="006152C0"/>
    <w:rsid w:val="006152E2"/>
    <w:rsid w:val="006158A7"/>
    <w:rsid w:val="006158EF"/>
    <w:rsid w:val="00615B63"/>
    <w:rsid w:val="00615CFC"/>
    <w:rsid w:val="00615D16"/>
    <w:rsid w:val="00615F5C"/>
    <w:rsid w:val="006160E9"/>
    <w:rsid w:val="006162B1"/>
    <w:rsid w:val="006165BE"/>
    <w:rsid w:val="006165F0"/>
    <w:rsid w:val="00616941"/>
    <w:rsid w:val="00616C3A"/>
    <w:rsid w:val="00616FEB"/>
    <w:rsid w:val="00617079"/>
    <w:rsid w:val="006176DD"/>
    <w:rsid w:val="00617761"/>
    <w:rsid w:val="00617DBC"/>
    <w:rsid w:val="006200A1"/>
    <w:rsid w:val="0062010B"/>
    <w:rsid w:val="0062035F"/>
    <w:rsid w:val="006204DB"/>
    <w:rsid w:val="00620565"/>
    <w:rsid w:val="006206E4"/>
    <w:rsid w:val="006207AB"/>
    <w:rsid w:val="00620A71"/>
    <w:rsid w:val="00620D80"/>
    <w:rsid w:val="00620E70"/>
    <w:rsid w:val="00621638"/>
    <w:rsid w:val="006218D6"/>
    <w:rsid w:val="00621BE7"/>
    <w:rsid w:val="00621DFD"/>
    <w:rsid w:val="00621E97"/>
    <w:rsid w:val="00621F3E"/>
    <w:rsid w:val="00622345"/>
    <w:rsid w:val="00622393"/>
    <w:rsid w:val="00622559"/>
    <w:rsid w:val="0062269C"/>
    <w:rsid w:val="00622858"/>
    <w:rsid w:val="00622AED"/>
    <w:rsid w:val="00622AF0"/>
    <w:rsid w:val="00622D91"/>
    <w:rsid w:val="00622ED9"/>
    <w:rsid w:val="0062318A"/>
    <w:rsid w:val="0062327F"/>
    <w:rsid w:val="00623366"/>
    <w:rsid w:val="006234A6"/>
    <w:rsid w:val="006236A9"/>
    <w:rsid w:val="0062371E"/>
    <w:rsid w:val="00623739"/>
    <w:rsid w:val="006238EF"/>
    <w:rsid w:val="00623A1D"/>
    <w:rsid w:val="00623A1F"/>
    <w:rsid w:val="00623B38"/>
    <w:rsid w:val="00624043"/>
    <w:rsid w:val="006241D7"/>
    <w:rsid w:val="00624327"/>
    <w:rsid w:val="006243A2"/>
    <w:rsid w:val="0062441D"/>
    <w:rsid w:val="00624615"/>
    <w:rsid w:val="00624C2E"/>
    <w:rsid w:val="0062513B"/>
    <w:rsid w:val="0062519D"/>
    <w:rsid w:val="006251B0"/>
    <w:rsid w:val="006253DA"/>
    <w:rsid w:val="00625559"/>
    <w:rsid w:val="00625719"/>
    <w:rsid w:val="00625B44"/>
    <w:rsid w:val="00625B74"/>
    <w:rsid w:val="00625DE0"/>
    <w:rsid w:val="00625EA7"/>
    <w:rsid w:val="00625ECD"/>
    <w:rsid w:val="00625F04"/>
    <w:rsid w:val="00625F34"/>
    <w:rsid w:val="00625F6D"/>
    <w:rsid w:val="006266B6"/>
    <w:rsid w:val="00627066"/>
    <w:rsid w:val="00627225"/>
    <w:rsid w:val="006272AC"/>
    <w:rsid w:val="00627316"/>
    <w:rsid w:val="00627331"/>
    <w:rsid w:val="00627B8B"/>
    <w:rsid w:val="00627BCF"/>
    <w:rsid w:val="00627FFD"/>
    <w:rsid w:val="00630001"/>
    <w:rsid w:val="00630204"/>
    <w:rsid w:val="006302B8"/>
    <w:rsid w:val="00630433"/>
    <w:rsid w:val="00630A35"/>
    <w:rsid w:val="00630CE0"/>
    <w:rsid w:val="00631147"/>
    <w:rsid w:val="006311B3"/>
    <w:rsid w:val="006311F9"/>
    <w:rsid w:val="0063131F"/>
    <w:rsid w:val="006313C0"/>
    <w:rsid w:val="00631724"/>
    <w:rsid w:val="00631746"/>
    <w:rsid w:val="0063198E"/>
    <w:rsid w:val="00631C31"/>
    <w:rsid w:val="00631E33"/>
    <w:rsid w:val="006327CD"/>
    <w:rsid w:val="0063284C"/>
    <w:rsid w:val="00632913"/>
    <w:rsid w:val="0063308D"/>
    <w:rsid w:val="0063316D"/>
    <w:rsid w:val="006335A1"/>
    <w:rsid w:val="006335DE"/>
    <w:rsid w:val="006336BB"/>
    <w:rsid w:val="00633797"/>
    <w:rsid w:val="0063384C"/>
    <w:rsid w:val="00633C60"/>
    <w:rsid w:val="00633D45"/>
    <w:rsid w:val="00633F23"/>
    <w:rsid w:val="00634142"/>
    <w:rsid w:val="00634247"/>
    <w:rsid w:val="00634332"/>
    <w:rsid w:val="00634669"/>
    <w:rsid w:val="006349C5"/>
    <w:rsid w:val="00634B4C"/>
    <w:rsid w:val="006353A8"/>
    <w:rsid w:val="0063590F"/>
    <w:rsid w:val="00636398"/>
    <w:rsid w:val="0063643A"/>
    <w:rsid w:val="006366BC"/>
    <w:rsid w:val="0063671D"/>
    <w:rsid w:val="00636790"/>
    <w:rsid w:val="0063685D"/>
    <w:rsid w:val="006368D3"/>
    <w:rsid w:val="006370AB"/>
    <w:rsid w:val="006377EC"/>
    <w:rsid w:val="006379C1"/>
    <w:rsid w:val="00637A79"/>
    <w:rsid w:val="00637BA4"/>
    <w:rsid w:val="00637BD5"/>
    <w:rsid w:val="00640065"/>
    <w:rsid w:val="00640140"/>
    <w:rsid w:val="006401E8"/>
    <w:rsid w:val="0064029E"/>
    <w:rsid w:val="00640C00"/>
    <w:rsid w:val="0064113F"/>
    <w:rsid w:val="006414DC"/>
    <w:rsid w:val="0064151F"/>
    <w:rsid w:val="00641533"/>
    <w:rsid w:val="006416AE"/>
    <w:rsid w:val="006418DE"/>
    <w:rsid w:val="0064190A"/>
    <w:rsid w:val="00641977"/>
    <w:rsid w:val="0064208D"/>
    <w:rsid w:val="0064274D"/>
    <w:rsid w:val="00642A20"/>
    <w:rsid w:val="00642C29"/>
    <w:rsid w:val="00642C5F"/>
    <w:rsid w:val="00642D75"/>
    <w:rsid w:val="00642F34"/>
    <w:rsid w:val="00643171"/>
    <w:rsid w:val="00643475"/>
    <w:rsid w:val="00643666"/>
    <w:rsid w:val="0064396A"/>
    <w:rsid w:val="006444F7"/>
    <w:rsid w:val="00644538"/>
    <w:rsid w:val="00644572"/>
    <w:rsid w:val="00644955"/>
    <w:rsid w:val="00644A03"/>
    <w:rsid w:val="00644B96"/>
    <w:rsid w:val="00644BA8"/>
    <w:rsid w:val="00644F20"/>
    <w:rsid w:val="00644FEA"/>
    <w:rsid w:val="00645323"/>
    <w:rsid w:val="0064594D"/>
    <w:rsid w:val="00645B26"/>
    <w:rsid w:val="00645CA7"/>
    <w:rsid w:val="0064624E"/>
    <w:rsid w:val="006466AD"/>
    <w:rsid w:val="00646744"/>
    <w:rsid w:val="00646AC3"/>
    <w:rsid w:val="00646BF8"/>
    <w:rsid w:val="00646CD2"/>
    <w:rsid w:val="00646DA7"/>
    <w:rsid w:val="00646EE6"/>
    <w:rsid w:val="00647344"/>
    <w:rsid w:val="006476D8"/>
    <w:rsid w:val="006477DF"/>
    <w:rsid w:val="0064788B"/>
    <w:rsid w:val="0064791E"/>
    <w:rsid w:val="00650151"/>
    <w:rsid w:val="00650353"/>
    <w:rsid w:val="0065041C"/>
    <w:rsid w:val="00650923"/>
    <w:rsid w:val="00650AB9"/>
    <w:rsid w:val="00650AF4"/>
    <w:rsid w:val="00650B93"/>
    <w:rsid w:val="00650E69"/>
    <w:rsid w:val="006512D3"/>
    <w:rsid w:val="006514F6"/>
    <w:rsid w:val="0065188E"/>
    <w:rsid w:val="006519B4"/>
    <w:rsid w:val="00651A98"/>
    <w:rsid w:val="00651BA4"/>
    <w:rsid w:val="00651F4B"/>
    <w:rsid w:val="00652062"/>
    <w:rsid w:val="006523C4"/>
    <w:rsid w:val="00652411"/>
    <w:rsid w:val="0065249D"/>
    <w:rsid w:val="00652C55"/>
    <w:rsid w:val="00652C90"/>
    <w:rsid w:val="006531B5"/>
    <w:rsid w:val="00653278"/>
    <w:rsid w:val="006533A0"/>
    <w:rsid w:val="006539F2"/>
    <w:rsid w:val="00654391"/>
    <w:rsid w:val="006544A0"/>
    <w:rsid w:val="00654704"/>
    <w:rsid w:val="00654AB3"/>
    <w:rsid w:val="00655247"/>
    <w:rsid w:val="00655733"/>
    <w:rsid w:val="006559B7"/>
    <w:rsid w:val="00655ACD"/>
    <w:rsid w:val="00655B75"/>
    <w:rsid w:val="00655CB2"/>
    <w:rsid w:val="00655DDE"/>
    <w:rsid w:val="0065603A"/>
    <w:rsid w:val="00656177"/>
    <w:rsid w:val="00656682"/>
    <w:rsid w:val="00656898"/>
    <w:rsid w:val="00656A92"/>
    <w:rsid w:val="00656DDE"/>
    <w:rsid w:val="006572B1"/>
    <w:rsid w:val="00657639"/>
    <w:rsid w:val="00657CC7"/>
    <w:rsid w:val="00657EF9"/>
    <w:rsid w:val="0066011D"/>
    <w:rsid w:val="0066068B"/>
    <w:rsid w:val="00660740"/>
    <w:rsid w:val="006607C0"/>
    <w:rsid w:val="00660A35"/>
    <w:rsid w:val="00660B49"/>
    <w:rsid w:val="00660DDC"/>
    <w:rsid w:val="00660FD1"/>
    <w:rsid w:val="00661098"/>
    <w:rsid w:val="0066117F"/>
    <w:rsid w:val="006611BD"/>
    <w:rsid w:val="006613A6"/>
    <w:rsid w:val="00662091"/>
    <w:rsid w:val="006620CF"/>
    <w:rsid w:val="0066279B"/>
    <w:rsid w:val="006627A2"/>
    <w:rsid w:val="006628C6"/>
    <w:rsid w:val="00662BF7"/>
    <w:rsid w:val="00662CFC"/>
    <w:rsid w:val="006632F0"/>
    <w:rsid w:val="006633EC"/>
    <w:rsid w:val="00663447"/>
    <w:rsid w:val="006634E6"/>
    <w:rsid w:val="00663A95"/>
    <w:rsid w:val="00663BED"/>
    <w:rsid w:val="00663D26"/>
    <w:rsid w:val="00663E39"/>
    <w:rsid w:val="00663F93"/>
    <w:rsid w:val="006640AA"/>
    <w:rsid w:val="00664250"/>
    <w:rsid w:val="00664422"/>
    <w:rsid w:val="00664478"/>
    <w:rsid w:val="0066493B"/>
    <w:rsid w:val="00664D28"/>
    <w:rsid w:val="00664E4D"/>
    <w:rsid w:val="00665050"/>
    <w:rsid w:val="006652DE"/>
    <w:rsid w:val="006654D1"/>
    <w:rsid w:val="00665528"/>
    <w:rsid w:val="006655EE"/>
    <w:rsid w:val="00665674"/>
    <w:rsid w:val="0066573A"/>
    <w:rsid w:val="00665B89"/>
    <w:rsid w:val="00666053"/>
    <w:rsid w:val="00666245"/>
    <w:rsid w:val="006663B7"/>
    <w:rsid w:val="00666486"/>
    <w:rsid w:val="00666666"/>
    <w:rsid w:val="00666A54"/>
    <w:rsid w:val="0066764D"/>
    <w:rsid w:val="00667718"/>
    <w:rsid w:val="00667CAC"/>
    <w:rsid w:val="00667E59"/>
    <w:rsid w:val="00667E82"/>
    <w:rsid w:val="00667EE7"/>
    <w:rsid w:val="006700E0"/>
    <w:rsid w:val="006704E2"/>
    <w:rsid w:val="0067051B"/>
    <w:rsid w:val="0067056F"/>
    <w:rsid w:val="00670922"/>
    <w:rsid w:val="006709D1"/>
    <w:rsid w:val="00670B1B"/>
    <w:rsid w:val="00670BE1"/>
    <w:rsid w:val="00671066"/>
    <w:rsid w:val="006713CF"/>
    <w:rsid w:val="0067149D"/>
    <w:rsid w:val="00671567"/>
    <w:rsid w:val="006717D0"/>
    <w:rsid w:val="00671AE5"/>
    <w:rsid w:val="00671B48"/>
    <w:rsid w:val="00671B9E"/>
    <w:rsid w:val="00671DCE"/>
    <w:rsid w:val="0067218F"/>
    <w:rsid w:val="006728A3"/>
    <w:rsid w:val="006728F2"/>
    <w:rsid w:val="006729E1"/>
    <w:rsid w:val="006729FE"/>
    <w:rsid w:val="00673294"/>
    <w:rsid w:val="006734DA"/>
    <w:rsid w:val="00673595"/>
    <w:rsid w:val="0067364D"/>
    <w:rsid w:val="00673681"/>
    <w:rsid w:val="00673872"/>
    <w:rsid w:val="00673CB7"/>
    <w:rsid w:val="00673FC9"/>
    <w:rsid w:val="006741F2"/>
    <w:rsid w:val="00674569"/>
    <w:rsid w:val="00674594"/>
    <w:rsid w:val="00674765"/>
    <w:rsid w:val="006748C3"/>
    <w:rsid w:val="00674B8F"/>
    <w:rsid w:val="00674CC3"/>
    <w:rsid w:val="00674EFB"/>
    <w:rsid w:val="00675002"/>
    <w:rsid w:val="00675125"/>
    <w:rsid w:val="00675650"/>
    <w:rsid w:val="006758D6"/>
    <w:rsid w:val="00675BB4"/>
    <w:rsid w:val="00675C72"/>
    <w:rsid w:val="00675CD5"/>
    <w:rsid w:val="00675F84"/>
    <w:rsid w:val="00675FDA"/>
    <w:rsid w:val="006762C3"/>
    <w:rsid w:val="00676559"/>
    <w:rsid w:val="0067655A"/>
    <w:rsid w:val="0067658D"/>
    <w:rsid w:val="00676AC7"/>
    <w:rsid w:val="00676B8C"/>
    <w:rsid w:val="00676D5E"/>
    <w:rsid w:val="006771F9"/>
    <w:rsid w:val="00677219"/>
    <w:rsid w:val="006772D8"/>
    <w:rsid w:val="00677362"/>
    <w:rsid w:val="0067752F"/>
    <w:rsid w:val="006776D7"/>
    <w:rsid w:val="00677E33"/>
    <w:rsid w:val="0068016E"/>
    <w:rsid w:val="006801B3"/>
    <w:rsid w:val="00680244"/>
    <w:rsid w:val="00680272"/>
    <w:rsid w:val="00680701"/>
    <w:rsid w:val="0068074E"/>
    <w:rsid w:val="00680775"/>
    <w:rsid w:val="00680A33"/>
    <w:rsid w:val="00680E83"/>
    <w:rsid w:val="00681003"/>
    <w:rsid w:val="00681056"/>
    <w:rsid w:val="0068120A"/>
    <w:rsid w:val="00681250"/>
    <w:rsid w:val="00681455"/>
    <w:rsid w:val="00681666"/>
    <w:rsid w:val="006816D1"/>
    <w:rsid w:val="0068175B"/>
    <w:rsid w:val="006817C9"/>
    <w:rsid w:val="006818C7"/>
    <w:rsid w:val="00681A48"/>
    <w:rsid w:val="00681F30"/>
    <w:rsid w:val="00681F41"/>
    <w:rsid w:val="006827BD"/>
    <w:rsid w:val="00682D25"/>
    <w:rsid w:val="00683056"/>
    <w:rsid w:val="006834BA"/>
    <w:rsid w:val="00683655"/>
    <w:rsid w:val="0068378A"/>
    <w:rsid w:val="006839B4"/>
    <w:rsid w:val="00683B5A"/>
    <w:rsid w:val="00683B75"/>
    <w:rsid w:val="00683E0B"/>
    <w:rsid w:val="00683ECE"/>
    <w:rsid w:val="00683F87"/>
    <w:rsid w:val="006840BA"/>
    <w:rsid w:val="006841EC"/>
    <w:rsid w:val="00684459"/>
    <w:rsid w:val="00684543"/>
    <w:rsid w:val="00684AC0"/>
    <w:rsid w:val="00684F55"/>
    <w:rsid w:val="00685204"/>
    <w:rsid w:val="006853C3"/>
    <w:rsid w:val="006856AC"/>
    <w:rsid w:val="00685AA1"/>
    <w:rsid w:val="00685C06"/>
    <w:rsid w:val="00685C5C"/>
    <w:rsid w:val="00685D88"/>
    <w:rsid w:val="00685DF6"/>
    <w:rsid w:val="00685F87"/>
    <w:rsid w:val="006860A4"/>
    <w:rsid w:val="00686360"/>
    <w:rsid w:val="00686590"/>
    <w:rsid w:val="0068667C"/>
    <w:rsid w:val="006868B0"/>
    <w:rsid w:val="0068690E"/>
    <w:rsid w:val="00686D9D"/>
    <w:rsid w:val="00686F3E"/>
    <w:rsid w:val="00686F4D"/>
    <w:rsid w:val="006870D9"/>
    <w:rsid w:val="00687104"/>
    <w:rsid w:val="00687348"/>
    <w:rsid w:val="006874AC"/>
    <w:rsid w:val="006879F6"/>
    <w:rsid w:val="00687BC3"/>
    <w:rsid w:val="00687BEA"/>
    <w:rsid w:val="00687C35"/>
    <w:rsid w:val="00687CEE"/>
    <w:rsid w:val="00687F23"/>
    <w:rsid w:val="00687FBD"/>
    <w:rsid w:val="00690135"/>
    <w:rsid w:val="0069019F"/>
    <w:rsid w:val="00690399"/>
    <w:rsid w:val="00690417"/>
    <w:rsid w:val="00690494"/>
    <w:rsid w:val="00690798"/>
    <w:rsid w:val="00690829"/>
    <w:rsid w:val="00690A28"/>
    <w:rsid w:val="00690A49"/>
    <w:rsid w:val="00691558"/>
    <w:rsid w:val="006916D9"/>
    <w:rsid w:val="00691B8D"/>
    <w:rsid w:val="00691CAC"/>
    <w:rsid w:val="00691FB8"/>
    <w:rsid w:val="0069211F"/>
    <w:rsid w:val="00692637"/>
    <w:rsid w:val="006926C1"/>
    <w:rsid w:val="006927B3"/>
    <w:rsid w:val="00692B4D"/>
    <w:rsid w:val="00692B74"/>
    <w:rsid w:val="00692D03"/>
    <w:rsid w:val="00692F35"/>
    <w:rsid w:val="006934C1"/>
    <w:rsid w:val="006935E6"/>
    <w:rsid w:val="006938D0"/>
    <w:rsid w:val="006939A5"/>
    <w:rsid w:val="00693C00"/>
    <w:rsid w:val="00693D27"/>
    <w:rsid w:val="00693D43"/>
    <w:rsid w:val="00694239"/>
    <w:rsid w:val="006943F8"/>
    <w:rsid w:val="006946EA"/>
    <w:rsid w:val="00694778"/>
    <w:rsid w:val="0069492D"/>
    <w:rsid w:val="00694BC7"/>
    <w:rsid w:val="00694CBF"/>
    <w:rsid w:val="00694ECA"/>
    <w:rsid w:val="00695254"/>
    <w:rsid w:val="00695788"/>
    <w:rsid w:val="00695818"/>
    <w:rsid w:val="00695D02"/>
    <w:rsid w:val="00695EFD"/>
    <w:rsid w:val="00695FC2"/>
    <w:rsid w:val="00695FFD"/>
    <w:rsid w:val="00696276"/>
    <w:rsid w:val="0069627A"/>
    <w:rsid w:val="00696376"/>
    <w:rsid w:val="00696398"/>
    <w:rsid w:val="006966DA"/>
    <w:rsid w:val="00696949"/>
    <w:rsid w:val="00696B00"/>
    <w:rsid w:val="00696E39"/>
    <w:rsid w:val="00696E6A"/>
    <w:rsid w:val="00697052"/>
    <w:rsid w:val="0069720F"/>
    <w:rsid w:val="00697224"/>
    <w:rsid w:val="00697511"/>
    <w:rsid w:val="00697703"/>
    <w:rsid w:val="00697C6E"/>
    <w:rsid w:val="00697E90"/>
    <w:rsid w:val="006A0104"/>
    <w:rsid w:val="006A022E"/>
    <w:rsid w:val="006A0406"/>
    <w:rsid w:val="006A063B"/>
    <w:rsid w:val="006A068A"/>
    <w:rsid w:val="006A068B"/>
    <w:rsid w:val="006A0C99"/>
    <w:rsid w:val="006A0DEF"/>
    <w:rsid w:val="006A0F86"/>
    <w:rsid w:val="006A101C"/>
    <w:rsid w:val="006A1049"/>
    <w:rsid w:val="006A128E"/>
    <w:rsid w:val="006A17A3"/>
    <w:rsid w:val="006A17F3"/>
    <w:rsid w:val="006A1A0E"/>
    <w:rsid w:val="006A1CB8"/>
    <w:rsid w:val="006A266B"/>
    <w:rsid w:val="006A2900"/>
    <w:rsid w:val="006A3023"/>
    <w:rsid w:val="006A3203"/>
    <w:rsid w:val="006A33C2"/>
    <w:rsid w:val="006A349A"/>
    <w:rsid w:val="006A3723"/>
    <w:rsid w:val="006A3808"/>
    <w:rsid w:val="006A38D0"/>
    <w:rsid w:val="006A38F3"/>
    <w:rsid w:val="006A3992"/>
    <w:rsid w:val="006A39DF"/>
    <w:rsid w:val="006A3A2F"/>
    <w:rsid w:val="006A3D3E"/>
    <w:rsid w:val="006A4081"/>
    <w:rsid w:val="006A444C"/>
    <w:rsid w:val="006A4515"/>
    <w:rsid w:val="006A46FB"/>
    <w:rsid w:val="006A4BB4"/>
    <w:rsid w:val="006A50DB"/>
    <w:rsid w:val="006A53D6"/>
    <w:rsid w:val="006A5E28"/>
    <w:rsid w:val="006A5ED0"/>
    <w:rsid w:val="006A5EF7"/>
    <w:rsid w:val="006A6314"/>
    <w:rsid w:val="006A63C7"/>
    <w:rsid w:val="006A697B"/>
    <w:rsid w:val="006A6AB3"/>
    <w:rsid w:val="006A6DB6"/>
    <w:rsid w:val="006A6F2B"/>
    <w:rsid w:val="006A6F40"/>
    <w:rsid w:val="006A7487"/>
    <w:rsid w:val="006A7584"/>
    <w:rsid w:val="006A75FF"/>
    <w:rsid w:val="006A767D"/>
    <w:rsid w:val="006A769F"/>
    <w:rsid w:val="006A79DA"/>
    <w:rsid w:val="006A7AFF"/>
    <w:rsid w:val="006A7BD9"/>
    <w:rsid w:val="006B02EE"/>
    <w:rsid w:val="006B0640"/>
    <w:rsid w:val="006B064E"/>
    <w:rsid w:val="006B0842"/>
    <w:rsid w:val="006B0CB4"/>
    <w:rsid w:val="006B0DE7"/>
    <w:rsid w:val="006B0EAF"/>
    <w:rsid w:val="006B122D"/>
    <w:rsid w:val="006B1247"/>
    <w:rsid w:val="006B13DA"/>
    <w:rsid w:val="006B1519"/>
    <w:rsid w:val="006B154A"/>
    <w:rsid w:val="006B168E"/>
    <w:rsid w:val="006B1788"/>
    <w:rsid w:val="006B1816"/>
    <w:rsid w:val="006B1D6B"/>
    <w:rsid w:val="006B1F3E"/>
    <w:rsid w:val="006B1FDC"/>
    <w:rsid w:val="006B2089"/>
    <w:rsid w:val="006B2099"/>
    <w:rsid w:val="006B218D"/>
    <w:rsid w:val="006B21D8"/>
    <w:rsid w:val="006B2292"/>
    <w:rsid w:val="006B28DE"/>
    <w:rsid w:val="006B2AEA"/>
    <w:rsid w:val="006B2FFB"/>
    <w:rsid w:val="006B3038"/>
    <w:rsid w:val="006B330B"/>
    <w:rsid w:val="006B3383"/>
    <w:rsid w:val="006B34EB"/>
    <w:rsid w:val="006B390D"/>
    <w:rsid w:val="006B3937"/>
    <w:rsid w:val="006B3E20"/>
    <w:rsid w:val="006B3F61"/>
    <w:rsid w:val="006B404E"/>
    <w:rsid w:val="006B409C"/>
    <w:rsid w:val="006B41F7"/>
    <w:rsid w:val="006B43DC"/>
    <w:rsid w:val="006B43E5"/>
    <w:rsid w:val="006B4542"/>
    <w:rsid w:val="006B46D4"/>
    <w:rsid w:val="006B4905"/>
    <w:rsid w:val="006B4C4A"/>
    <w:rsid w:val="006B4C9C"/>
    <w:rsid w:val="006B50CF"/>
    <w:rsid w:val="006B514E"/>
    <w:rsid w:val="006B558C"/>
    <w:rsid w:val="006B5994"/>
    <w:rsid w:val="006B5BE3"/>
    <w:rsid w:val="006B5CC8"/>
    <w:rsid w:val="006B5D07"/>
    <w:rsid w:val="006B5E59"/>
    <w:rsid w:val="006B61B4"/>
    <w:rsid w:val="006B63B4"/>
    <w:rsid w:val="006B66E7"/>
    <w:rsid w:val="006B6908"/>
    <w:rsid w:val="006B6A7B"/>
    <w:rsid w:val="006B6CAB"/>
    <w:rsid w:val="006B6D7A"/>
    <w:rsid w:val="006B6DBA"/>
    <w:rsid w:val="006B6F2B"/>
    <w:rsid w:val="006B6F7F"/>
    <w:rsid w:val="006B7A4F"/>
    <w:rsid w:val="006B7D1A"/>
    <w:rsid w:val="006B7F61"/>
    <w:rsid w:val="006C0183"/>
    <w:rsid w:val="006C0189"/>
    <w:rsid w:val="006C02DF"/>
    <w:rsid w:val="006C02E1"/>
    <w:rsid w:val="006C0336"/>
    <w:rsid w:val="006C0374"/>
    <w:rsid w:val="006C03B8"/>
    <w:rsid w:val="006C058F"/>
    <w:rsid w:val="006C079A"/>
    <w:rsid w:val="006C07B4"/>
    <w:rsid w:val="006C097D"/>
    <w:rsid w:val="006C11B9"/>
    <w:rsid w:val="006C15BB"/>
    <w:rsid w:val="006C1663"/>
    <w:rsid w:val="006C17AA"/>
    <w:rsid w:val="006C1981"/>
    <w:rsid w:val="006C1BB5"/>
    <w:rsid w:val="006C1EE7"/>
    <w:rsid w:val="006C200F"/>
    <w:rsid w:val="006C21AA"/>
    <w:rsid w:val="006C2337"/>
    <w:rsid w:val="006C24ED"/>
    <w:rsid w:val="006C254A"/>
    <w:rsid w:val="006C27AF"/>
    <w:rsid w:val="006C29AE"/>
    <w:rsid w:val="006C2A5B"/>
    <w:rsid w:val="006C2D9B"/>
    <w:rsid w:val="006C2DAC"/>
    <w:rsid w:val="006C2E46"/>
    <w:rsid w:val="006C361B"/>
    <w:rsid w:val="006C3D03"/>
    <w:rsid w:val="006C3D76"/>
    <w:rsid w:val="006C3E0C"/>
    <w:rsid w:val="006C429E"/>
    <w:rsid w:val="006C43CC"/>
    <w:rsid w:val="006C44C0"/>
    <w:rsid w:val="006C4998"/>
    <w:rsid w:val="006C4AC5"/>
    <w:rsid w:val="006C4B57"/>
    <w:rsid w:val="006C4B68"/>
    <w:rsid w:val="006C4C42"/>
    <w:rsid w:val="006C4E81"/>
    <w:rsid w:val="006C4F82"/>
    <w:rsid w:val="006C526E"/>
    <w:rsid w:val="006C5289"/>
    <w:rsid w:val="006C5521"/>
    <w:rsid w:val="006C5798"/>
    <w:rsid w:val="006C58AF"/>
    <w:rsid w:val="006C58B5"/>
    <w:rsid w:val="006C5ADA"/>
    <w:rsid w:val="006C5B95"/>
    <w:rsid w:val="006C5DD2"/>
    <w:rsid w:val="006C5E33"/>
    <w:rsid w:val="006C5E86"/>
    <w:rsid w:val="006C5EC9"/>
    <w:rsid w:val="006C6059"/>
    <w:rsid w:val="006C607C"/>
    <w:rsid w:val="006C6353"/>
    <w:rsid w:val="006C6B9B"/>
    <w:rsid w:val="006C6BEF"/>
    <w:rsid w:val="006C6DEB"/>
    <w:rsid w:val="006C6E7B"/>
    <w:rsid w:val="006C70B6"/>
    <w:rsid w:val="006C7522"/>
    <w:rsid w:val="006C789B"/>
    <w:rsid w:val="006C7CDB"/>
    <w:rsid w:val="006C7E87"/>
    <w:rsid w:val="006C7ECF"/>
    <w:rsid w:val="006C7F2A"/>
    <w:rsid w:val="006D0091"/>
    <w:rsid w:val="006D009D"/>
    <w:rsid w:val="006D00E7"/>
    <w:rsid w:val="006D00FC"/>
    <w:rsid w:val="006D018F"/>
    <w:rsid w:val="006D0E17"/>
    <w:rsid w:val="006D0E30"/>
    <w:rsid w:val="006D1068"/>
    <w:rsid w:val="006D14CD"/>
    <w:rsid w:val="006D199E"/>
    <w:rsid w:val="006D1AEB"/>
    <w:rsid w:val="006D1B61"/>
    <w:rsid w:val="006D1CEE"/>
    <w:rsid w:val="006D1D72"/>
    <w:rsid w:val="006D2287"/>
    <w:rsid w:val="006D26BE"/>
    <w:rsid w:val="006D27BB"/>
    <w:rsid w:val="006D295A"/>
    <w:rsid w:val="006D2CBB"/>
    <w:rsid w:val="006D2D70"/>
    <w:rsid w:val="006D3374"/>
    <w:rsid w:val="006D347E"/>
    <w:rsid w:val="006D34E3"/>
    <w:rsid w:val="006D3867"/>
    <w:rsid w:val="006D3948"/>
    <w:rsid w:val="006D3992"/>
    <w:rsid w:val="006D3A83"/>
    <w:rsid w:val="006D3BB2"/>
    <w:rsid w:val="006D3C9C"/>
    <w:rsid w:val="006D3D73"/>
    <w:rsid w:val="006D3EB8"/>
    <w:rsid w:val="006D4165"/>
    <w:rsid w:val="006D42D8"/>
    <w:rsid w:val="006D4785"/>
    <w:rsid w:val="006D4A58"/>
    <w:rsid w:val="006D4D96"/>
    <w:rsid w:val="006D4FE2"/>
    <w:rsid w:val="006D516C"/>
    <w:rsid w:val="006D53A5"/>
    <w:rsid w:val="006D54BE"/>
    <w:rsid w:val="006D54FA"/>
    <w:rsid w:val="006D5700"/>
    <w:rsid w:val="006D5812"/>
    <w:rsid w:val="006D587B"/>
    <w:rsid w:val="006D5937"/>
    <w:rsid w:val="006D5AEF"/>
    <w:rsid w:val="006D5B13"/>
    <w:rsid w:val="006D5C52"/>
    <w:rsid w:val="006D5D75"/>
    <w:rsid w:val="006D6026"/>
    <w:rsid w:val="006D60F7"/>
    <w:rsid w:val="006D6134"/>
    <w:rsid w:val="006D619C"/>
    <w:rsid w:val="006D6204"/>
    <w:rsid w:val="006D646E"/>
    <w:rsid w:val="006D6612"/>
    <w:rsid w:val="006D69BE"/>
    <w:rsid w:val="006D6B27"/>
    <w:rsid w:val="006D6BC2"/>
    <w:rsid w:val="006D6F08"/>
    <w:rsid w:val="006D73EF"/>
    <w:rsid w:val="006D7F2B"/>
    <w:rsid w:val="006E0192"/>
    <w:rsid w:val="006E02E8"/>
    <w:rsid w:val="006E0359"/>
    <w:rsid w:val="006E0380"/>
    <w:rsid w:val="006E0592"/>
    <w:rsid w:val="006E062C"/>
    <w:rsid w:val="006E070A"/>
    <w:rsid w:val="006E1712"/>
    <w:rsid w:val="006E173B"/>
    <w:rsid w:val="006E1B20"/>
    <w:rsid w:val="006E1B3D"/>
    <w:rsid w:val="006E1C82"/>
    <w:rsid w:val="006E1CF3"/>
    <w:rsid w:val="006E1D6A"/>
    <w:rsid w:val="006E1D8A"/>
    <w:rsid w:val="006E1E14"/>
    <w:rsid w:val="006E2181"/>
    <w:rsid w:val="006E270E"/>
    <w:rsid w:val="006E2897"/>
    <w:rsid w:val="006E28B7"/>
    <w:rsid w:val="006E2A9B"/>
    <w:rsid w:val="006E2BF3"/>
    <w:rsid w:val="006E2FD0"/>
    <w:rsid w:val="006E3310"/>
    <w:rsid w:val="006E377D"/>
    <w:rsid w:val="006E3931"/>
    <w:rsid w:val="006E3B6E"/>
    <w:rsid w:val="006E3B8E"/>
    <w:rsid w:val="006E3FF0"/>
    <w:rsid w:val="006E46A6"/>
    <w:rsid w:val="006E4889"/>
    <w:rsid w:val="006E48EF"/>
    <w:rsid w:val="006E4ADC"/>
    <w:rsid w:val="006E4BD2"/>
    <w:rsid w:val="006E4E39"/>
    <w:rsid w:val="006E4FAF"/>
    <w:rsid w:val="006E543F"/>
    <w:rsid w:val="006E5538"/>
    <w:rsid w:val="006E5657"/>
    <w:rsid w:val="006E565E"/>
    <w:rsid w:val="006E5805"/>
    <w:rsid w:val="006E5A11"/>
    <w:rsid w:val="006E5ABA"/>
    <w:rsid w:val="006E5B0D"/>
    <w:rsid w:val="006E673D"/>
    <w:rsid w:val="006E699E"/>
    <w:rsid w:val="006E6BDD"/>
    <w:rsid w:val="006E6C89"/>
    <w:rsid w:val="006E6E26"/>
    <w:rsid w:val="006E6E84"/>
    <w:rsid w:val="006E72F0"/>
    <w:rsid w:val="006E75E4"/>
    <w:rsid w:val="006E75EE"/>
    <w:rsid w:val="006E7624"/>
    <w:rsid w:val="006E76DB"/>
    <w:rsid w:val="006E777A"/>
    <w:rsid w:val="006E77F5"/>
    <w:rsid w:val="006E7826"/>
    <w:rsid w:val="006E7B2B"/>
    <w:rsid w:val="006E7C35"/>
    <w:rsid w:val="006E7C95"/>
    <w:rsid w:val="006E7D0B"/>
    <w:rsid w:val="006E7D3B"/>
    <w:rsid w:val="006F015C"/>
    <w:rsid w:val="006F0166"/>
    <w:rsid w:val="006F059F"/>
    <w:rsid w:val="006F06B2"/>
    <w:rsid w:val="006F084C"/>
    <w:rsid w:val="006F0C0E"/>
    <w:rsid w:val="006F0C10"/>
    <w:rsid w:val="006F0F57"/>
    <w:rsid w:val="006F11BC"/>
    <w:rsid w:val="006F14D6"/>
    <w:rsid w:val="006F1760"/>
    <w:rsid w:val="006F1862"/>
    <w:rsid w:val="006F1890"/>
    <w:rsid w:val="006F1B70"/>
    <w:rsid w:val="006F1D24"/>
    <w:rsid w:val="006F1EBB"/>
    <w:rsid w:val="006F1F5D"/>
    <w:rsid w:val="006F2561"/>
    <w:rsid w:val="006F25E1"/>
    <w:rsid w:val="006F27E0"/>
    <w:rsid w:val="006F2822"/>
    <w:rsid w:val="006F28CC"/>
    <w:rsid w:val="006F28D1"/>
    <w:rsid w:val="006F2C01"/>
    <w:rsid w:val="006F316A"/>
    <w:rsid w:val="006F3385"/>
    <w:rsid w:val="006F341D"/>
    <w:rsid w:val="006F348C"/>
    <w:rsid w:val="006F3541"/>
    <w:rsid w:val="006F3CDE"/>
    <w:rsid w:val="006F3D40"/>
    <w:rsid w:val="006F3D42"/>
    <w:rsid w:val="006F3E8A"/>
    <w:rsid w:val="006F4329"/>
    <w:rsid w:val="006F4339"/>
    <w:rsid w:val="006F448F"/>
    <w:rsid w:val="006F44E0"/>
    <w:rsid w:val="006F487E"/>
    <w:rsid w:val="006F4F5A"/>
    <w:rsid w:val="006F4FAB"/>
    <w:rsid w:val="006F50C3"/>
    <w:rsid w:val="006F5339"/>
    <w:rsid w:val="006F533A"/>
    <w:rsid w:val="006F5359"/>
    <w:rsid w:val="006F53BB"/>
    <w:rsid w:val="006F5417"/>
    <w:rsid w:val="006F5866"/>
    <w:rsid w:val="006F58D4"/>
    <w:rsid w:val="006F5939"/>
    <w:rsid w:val="006F5954"/>
    <w:rsid w:val="006F5B2B"/>
    <w:rsid w:val="006F5C2B"/>
    <w:rsid w:val="006F5E08"/>
    <w:rsid w:val="006F5FFC"/>
    <w:rsid w:val="006F602C"/>
    <w:rsid w:val="006F6057"/>
    <w:rsid w:val="006F60FC"/>
    <w:rsid w:val="006F6101"/>
    <w:rsid w:val="006F61C3"/>
    <w:rsid w:val="006F61D9"/>
    <w:rsid w:val="006F6498"/>
    <w:rsid w:val="006F6582"/>
    <w:rsid w:val="006F68D4"/>
    <w:rsid w:val="006F6A05"/>
    <w:rsid w:val="006F71E2"/>
    <w:rsid w:val="006F785C"/>
    <w:rsid w:val="006F7FEE"/>
    <w:rsid w:val="00700007"/>
    <w:rsid w:val="0070007C"/>
    <w:rsid w:val="0070038E"/>
    <w:rsid w:val="007004C2"/>
    <w:rsid w:val="00700521"/>
    <w:rsid w:val="00700667"/>
    <w:rsid w:val="00700868"/>
    <w:rsid w:val="00700908"/>
    <w:rsid w:val="00700B81"/>
    <w:rsid w:val="00700C5F"/>
    <w:rsid w:val="00700E8F"/>
    <w:rsid w:val="00700EB9"/>
    <w:rsid w:val="00700EC1"/>
    <w:rsid w:val="0070120F"/>
    <w:rsid w:val="0070148B"/>
    <w:rsid w:val="007017DD"/>
    <w:rsid w:val="00701ABB"/>
    <w:rsid w:val="00701AFF"/>
    <w:rsid w:val="00701D70"/>
    <w:rsid w:val="00701DCD"/>
    <w:rsid w:val="00702198"/>
    <w:rsid w:val="0070248C"/>
    <w:rsid w:val="0070249F"/>
    <w:rsid w:val="00702557"/>
    <w:rsid w:val="0070278F"/>
    <w:rsid w:val="0070283B"/>
    <w:rsid w:val="00702995"/>
    <w:rsid w:val="007029D9"/>
    <w:rsid w:val="00702AB4"/>
    <w:rsid w:val="00702B41"/>
    <w:rsid w:val="00702C12"/>
    <w:rsid w:val="00703321"/>
    <w:rsid w:val="0070345C"/>
    <w:rsid w:val="0070346E"/>
    <w:rsid w:val="007036E9"/>
    <w:rsid w:val="00703A3C"/>
    <w:rsid w:val="00703FA1"/>
    <w:rsid w:val="00704316"/>
    <w:rsid w:val="0070447F"/>
    <w:rsid w:val="00704657"/>
    <w:rsid w:val="007048CB"/>
    <w:rsid w:val="0070499D"/>
    <w:rsid w:val="00704EDB"/>
    <w:rsid w:val="00704FE4"/>
    <w:rsid w:val="00705069"/>
    <w:rsid w:val="007051D6"/>
    <w:rsid w:val="00705279"/>
    <w:rsid w:val="007055DE"/>
    <w:rsid w:val="007059C7"/>
    <w:rsid w:val="00705BE3"/>
    <w:rsid w:val="00705C71"/>
    <w:rsid w:val="00705E04"/>
    <w:rsid w:val="00706101"/>
    <w:rsid w:val="007068F7"/>
    <w:rsid w:val="00706927"/>
    <w:rsid w:val="007069E3"/>
    <w:rsid w:val="00706B2A"/>
    <w:rsid w:val="00707072"/>
    <w:rsid w:val="0070711F"/>
    <w:rsid w:val="00707397"/>
    <w:rsid w:val="00707717"/>
    <w:rsid w:val="0070780A"/>
    <w:rsid w:val="00707866"/>
    <w:rsid w:val="007078DF"/>
    <w:rsid w:val="00707BA6"/>
    <w:rsid w:val="00707C80"/>
    <w:rsid w:val="00707D0C"/>
    <w:rsid w:val="00707D61"/>
    <w:rsid w:val="00707E14"/>
    <w:rsid w:val="00707F15"/>
    <w:rsid w:val="00707FE0"/>
    <w:rsid w:val="00710035"/>
    <w:rsid w:val="00710484"/>
    <w:rsid w:val="007105E2"/>
    <w:rsid w:val="0071070C"/>
    <w:rsid w:val="00710906"/>
    <w:rsid w:val="00710935"/>
    <w:rsid w:val="00710B11"/>
    <w:rsid w:val="00710B23"/>
    <w:rsid w:val="00711099"/>
    <w:rsid w:val="0071126B"/>
    <w:rsid w:val="00711404"/>
    <w:rsid w:val="00711415"/>
    <w:rsid w:val="0071199B"/>
    <w:rsid w:val="00711AD7"/>
    <w:rsid w:val="00711B3C"/>
    <w:rsid w:val="00711BEA"/>
    <w:rsid w:val="00711FAF"/>
    <w:rsid w:val="00712014"/>
    <w:rsid w:val="00712287"/>
    <w:rsid w:val="00712559"/>
    <w:rsid w:val="007125F6"/>
    <w:rsid w:val="00712715"/>
    <w:rsid w:val="00712772"/>
    <w:rsid w:val="00712A38"/>
    <w:rsid w:val="00712AC9"/>
    <w:rsid w:val="00712D76"/>
    <w:rsid w:val="00712E19"/>
    <w:rsid w:val="00712EA1"/>
    <w:rsid w:val="00712F41"/>
    <w:rsid w:val="00712F84"/>
    <w:rsid w:val="00713645"/>
    <w:rsid w:val="0071376D"/>
    <w:rsid w:val="00713904"/>
    <w:rsid w:val="00713CF4"/>
    <w:rsid w:val="00713EE5"/>
    <w:rsid w:val="00713FE8"/>
    <w:rsid w:val="007141BA"/>
    <w:rsid w:val="00714820"/>
    <w:rsid w:val="007148A4"/>
    <w:rsid w:val="007148D3"/>
    <w:rsid w:val="00714B63"/>
    <w:rsid w:val="00714DF4"/>
    <w:rsid w:val="00714E74"/>
    <w:rsid w:val="007157D9"/>
    <w:rsid w:val="0071597D"/>
    <w:rsid w:val="00715990"/>
    <w:rsid w:val="00715B77"/>
    <w:rsid w:val="00715B9A"/>
    <w:rsid w:val="00715F43"/>
    <w:rsid w:val="007166B2"/>
    <w:rsid w:val="007169A9"/>
    <w:rsid w:val="00716AA9"/>
    <w:rsid w:val="00716AC1"/>
    <w:rsid w:val="00716C92"/>
    <w:rsid w:val="00716F28"/>
    <w:rsid w:val="00716FB5"/>
    <w:rsid w:val="0071717F"/>
    <w:rsid w:val="00717191"/>
    <w:rsid w:val="00717510"/>
    <w:rsid w:val="007177EA"/>
    <w:rsid w:val="00717B2D"/>
    <w:rsid w:val="00717C14"/>
    <w:rsid w:val="00717D13"/>
    <w:rsid w:val="00717D57"/>
    <w:rsid w:val="007201E0"/>
    <w:rsid w:val="007203FA"/>
    <w:rsid w:val="007208A6"/>
    <w:rsid w:val="00720E94"/>
    <w:rsid w:val="0072101C"/>
    <w:rsid w:val="007214BB"/>
    <w:rsid w:val="0072158A"/>
    <w:rsid w:val="0072159F"/>
    <w:rsid w:val="007215AA"/>
    <w:rsid w:val="007219A5"/>
    <w:rsid w:val="007219F9"/>
    <w:rsid w:val="00721AE4"/>
    <w:rsid w:val="00721D46"/>
    <w:rsid w:val="00721E35"/>
    <w:rsid w:val="00721FCB"/>
    <w:rsid w:val="007220D2"/>
    <w:rsid w:val="007222EA"/>
    <w:rsid w:val="00722521"/>
    <w:rsid w:val="007228EA"/>
    <w:rsid w:val="00722C9B"/>
    <w:rsid w:val="00722F4C"/>
    <w:rsid w:val="00722F75"/>
    <w:rsid w:val="00723377"/>
    <w:rsid w:val="007233B9"/>
    <w:rsid w:val="007238CC"/>
    <w:rsid w:val="0072394D"/>
    <w:rsid w:val="00723D0D"/>
    <w:rsid w:val="00723D4F"/>
    <w:rsid w:val="007242C6"/>
    <w:rsid w:val="00724531"/>
    <w:rsid w:val="007247A6"/>
    <w:rsid w:val="00724939"/>
    <w:rsid w:val="00724ABD"/>
    <w:rsid w:val="00724AF6"/>
    <w:rsid w:val="00724D5E"/>
    <w:rsid w:val="00724F6A"/>
    <w:rsid w:val="00725082"/>
    <w:rsid w:val="00725193"/>
    <w:rsid w:val="007253DC"/>
    <w:rsid w:val="00725485"/>
    <w:rsid w:val="00725562"/>
    <w:rsid w:val="007257D0"/>
    <w:rsid w:val="007259E0"/>
    <w:rsid w:val="00725B00"/>
    <w:rsid w:val="00725DB1"/>
    <w:rsid w:val="00725DD5"/>
    <w:rsid w:val="00725FD0"/>
    <w:rsid w:val="007262D9"/>
    <w:rsid w:val="00726542"/>
    <w:rsid w:val="0072677D"/>
    <w:rsid w:val="00726896"/>
    <w:rsid w:val="00726AA4"/>
    <w:rsid w:val="00726B7B"/>
    <w:rsid w:val="00726E87"/>
    <w:rsid w:val="00726EA6"/>
    <w:rsid w:val="00726EE0"/>
    <w:rsid w:val="00726FE3"/>
    <w:rsid w:val="00727098"/>
    <w:rsid w:val="00727208"/>
    <w:rsid w:val="0072723C"/>
    <w:rsid w:val="00727680"/>
    <w:rsid w:val="00727C33"/>
    <w:rsid w:val="00727C9A"/>
    <w:rsid w:val="00727D7B"/>
    <w:rsid w:val="00727D86"/>
    <w:rsid w:val="007300FA"/>
    <w:rsid w:val="00730149"/>
    <w:rsid w:val="0073038B"/>
    <w:rsid w:val="007303E2"/>
    <w:rsid w:val="007305AE"/>
    <w:rsid w:val="00730715"/>
    <w:rsid w:val="00730A41"/>
    <w:rsid w:val="00730BE0"/>
    <w:rsid w:val="00730DCC"/>
    <w:rsid w:val="00730EEE"/>
    <w:rsid w:val="00730F3C"/>
    <w:rsid w:val="00731069"/>
    <w:rsid w:val="0073151A"/>
    <w:rsid w:val="007319A2"/>
    <w:rsid w:val="00731A81"/>
    <w:rsid w:val="00731D91"/>
    <w:rsid w:val="00731E87"/>
    <w:rsid w:val="00731EFB"/>
    <w:rsid w:val="00731FB9"/>
    <w:rsid w:val="00732059"/>
    <w:rsid w:val="0073257D"/>
    <w:rsid w:val="007325D0"/>
    <w:rsid w:val="00732940"/>
    <w:rsid w:val="00732B67"/>
    <w:rsid w:val="00732C76"/>
    <w:rsid w:val="00732EA8"/>
    <w:rsid w:val="00733214"/>
    <w:rsid w:val="00733351"/>
    <w:rsid w:val="00733762"/>
    <w:rsid w:val="00733B5D"/>
    <w:rsid w:val="00733C07"/>
    <w:rsid w:val="00733D7C"/>
    <w:rsid w:val="007347D1"/>
    <w:rsid w:val="007348B1"/>
    <w:rsid w:val="00734AD8"/>
    <w:rsid w:val="00734C32"/>
    <w:rsid w:val="00734DFE"/>
    <w:rsid w:val="00734F23"/>
    <w:rsid w:val="00734F87"/>
    <w:rsid w:val="0073502F"/>
    <w:rsid w:val="007352A1"/>
    <w:rsid w:val="00735424"/>
    <w:rsid w:val="0073554C"/>
    <w:rsid w:val="007356D0"/>
    <w:rsid w:val="0073594C"/>
    <w:rsid w:val="00735A96"/>
    <w:rsid w:val="00735C3E"/>
    <w:rsid w:val="00735E1A"/>
    <w:rsid w:val="00735F8E"/>
    <w:rsid w:val="00736083"/>
    <w:rsid w:val="007362A6"/>
    <w:rsid w:val="007365BD"/>
    <w:rsid w:val="007366C2"/>
    <w:rsid w:val="0073674A"/>
    <w:rsid w:val="007368B1"/>
    <w:rsid w:val="00736D7D"/>
    <w:rsid w:val="0073707D"/>
    <w:rsid w:val="007374F3"/>
    <w:rsid w:val="00737586"/>
    <w:rsid w:val="00737834"/>
    <w:rsid w:val="00737A1A"/>
    <w:rsid w:val="00737A81"/>
    <w:rsid w:val="00737BA2"/>
    <w:rsid w:val="00737CAF"/>
    <w:rsid w:val="00737CEB"/>
    <w:rsid w:val="00737E06"/>
    <w:rsid w:val="007401D5"/>
    <w:rsid w:val="00740970"/>
    <w:rsid w:val="00740975"/>
    <w:rsid w:val="007409C8"/>
    <w:rsid w:val="00740DA2"/>
    <w:rsid w:val="00740DAE"/>
    <w:rsid w:val="00740E58"/>
    <w:rsid w:val="00741597"/>
    <w:rsid w:val="0074168C"/>
    <w:rsid w:val="007417C1"/>
    <w:rsid w:val="00741BB9"/>
    <w:rsid w:val="00741C8D"/>
    <w:rsid w:val="007420AC"/>
    <w:rsid w:val="00742339"/>
    <w:rsid w:val="00742780"/>
    <w:rsid w:val="007427DB"/>
    <w:rsid w:val="007429CD"/>
    <w:rsid w:val="00742CD2"/>
    <w:rsid w:val="00742CFE"/>
    <w:rsid w:val="00742DAE"/>
    <w:rsid w:val="007433A2"/>
    <w:rsid w:val="007435F7"/>
    <w:rsid w:val="00743E4F"/>
    <w:rsid w:val="00744296"/>
    <w:rsid w:val="007443CA"/>
    <w:rsid w:val="00744420"/>
    <w:rsid w:val="007445A0"/>
    <w:rsid w:val="00744686"/>
    <w:rsid w:val="00744714"/>
    <w:rsid w:val="0074489F"/>
    <w:rsid w:val="00744926"/>
    <w:rsid w:val="00744DFB"/>
    <w:rsid w:val="0074519E"/>
    <w:rsid w:val="0074524B"/>
    <w:rsid w:val="0074546A"/>
    <w:rsid w:val="00745676"/>
    <w:rsid w:val="007458B9"/>
    <w:rsid w:val="007458DA"/>
    <w:rsid w:val="007459A9"/>
    <w:rsid w:val="007459FC"/>
    <w:rsid w:val="00745A6A"/>
    <w:rsid w:val="00745D35"/>
    <w:rsid w:val="00745FEA"/>
    <w:rsid w:val="00746039"/>
    <w:rsid w:val="007460A2"/>
    <w:rsid w:val="00746231"/>
    <w:rsid w:val="00746330"/>
    <w:rsid w:val="00746537"/>
    <w:rsid w:val="007465C0"/>
    <w:rsid w:val="00746936"/>
    <w:rsid w:val="00746993"/>
    <w:rsid w:val="00746AE7"/>
    <w:rsid w:val="00746D8C"/>
    <w:rsid w:val="00746D9D"/>
    <w:rsid w:val="00747009"/>
    <w:rsid w:val="007472EF"/>
    <w:rsid w:val="0074744E"/>
    <w:rsid w:val="00747461"/>
    <w:rsid w:val="00747680"/>
    <w:rsid w:val="00747822"/>
    <w:rsid w:val="0074785F"/>
    <w:rsid w:val="00747B9B"/>
    <w:rsid w:val="00747C9E"/>
    <w:rsid w:val="00747D8B"/>
    <w:rsid w:val="007500BF"/>
    <w:rsid w:val="0075015B"/>
    <w:rsid w:val="00750222"/>
    <w:rsid w:val="00750350"/>
    <w:rsid w:val="007505B6"/>
    <w:rsid w:val="00750A18"/>
    <w:rsid w:val="00750BD6"/>
    <w:rsid w:val="00750BF5"/>
    <w:rsid w:val="00750D26"/>
    <w:rsid w:val="00750F08"/>
    <w:rsid w:val="00750F52"/>
    <w:rsid w:val="0075100E"/>
    <w:rsid w:val="00751110"/>
    <w:rsid w:val="00751228"/>
    <w:rsid w:val="007514AC"/>
    <w:rsid w:val="0075168E"/>
    <w:rsid w:val="00751A07"/>
    <w:rsid w:val="00751A18"/>
    <w:rsid w:val="00751B9E"/>
    <w:rsid w:val="00751E7B"/>
    <w:rsid w:val="00752244"/>
    <w:rsid w:val="00752722"/>
    <w:rsid w:val="007528B0"/>
    <w:rsid w:val="00752A00"/>
    <w:rsid w:val="00752ECD"/>
    <w:rsid w:val="00752F3D"/>
    <w:rsid w:val="007531E9"/>
    <w:rsid w:val="00753799"/>
    <w:rsid w:val="007539B2"/>
    <w:rsid w:val="00753A14"/>
    <w:rsid w:val="00753C4B"/>
    <w:rsid w:val="00753FC4"/>
    <w:rsid w:val="0075421B"/>
    <w:rsid w:val="00754403"/>
    <w:rsid w:val="0075440B"/>
    <w:rsid w:val="007544DE"/>
    <w:rsid w:val="007548B9"/>
    <w:rsid w:val="00754928"/>
    <w:rsid w:val="00754B9E"/>
    <w:rsid w:val="00754DC7"/>
    <w:rsid w:val="00755006"/>
    <w:rsid w:val="007552C5"/>
    <w:rsid w:val="00755557"/>
    <w:rsid w:val="00755B06"/>
    <w:rsid w:val="00755B57"/>
    <w:rsid w:val="00755D4F"/>
    <w:rsid w:val="00755F4D"/>
    <w:rsid w:val="00755FD6"/>
    <w:rsid w:val="007560D6"/>
    <w:rsid w:val="007564FB"/>
    <w:rsid w:val="00756613"/>
    <w:rsid w:val="0075673B"/>
    <w:rsid w:val="0075698D"/>
    <w:rsid w:val="00756BB8"/>
    <w:rsid w:val="00756BBA"/>
    <w:rsid w:val="00756D0D"/>
    <w:rsid w:val="00756DB6"/>
    <w:rsid w:val="007571E1"/>
    <w:rsid w:val="00757688"/>
    <w:rsid w:val="00757754"/>
    <w:rsid w:val="00757A7C"/>
    <w:rsid w:val="0076019A"/>
    <w:rsid w:val="007602EE"/>
    <w:rsid w:val="0076030F"/>
    <w:rsid w:val="0076032F"/>
    <w:rsid w:val="007604B2"/>
    <w:rsid w:val="007605FD"/>
    <w:rsid w:val="0076060E"/>
    <w:rsid w:val="00760626"/>
    <w:rsid w:val="007606A0"/>
    <w:rsid w:val="00760797"/>
    <w:rsid w:val="00760ACD"/>
    <w:rsid w:val="00760FC0"/>
    <w:rsid w:val="007610C1"/>
    <w:rsid w:val="0076111C"/>
    <w:rsid w:val="0076119F"/>
    <w:rsid w:val="007611F2"/>
    <w:rsid w:val="0076121A"/>
    <w:rsid w:val="007619E6"/>
    <w:rsid w:val="00761B09"/>
    <w:rsid w:val="00761CC5"/>
    <w:rsid w:val="00761F4F"/>
    <w:rsid w:val="007624CE"/>
    <w:rsid w:val="0076257B"/>
    <w:rsid w:val="00762AF8"/>
    <w:rsid w:val="00762E6F"/>
    <w:rsid w:val="00762F28"/>
    <w:rsid w:val="0076341D"/>
    <w:rsid w:val="00763478"/>
    <w:rsid w:val="007634AF"/>
    <w:rsid w:val="0076351F"/>
    <w:rsid w:val="00763525"/>
    <w:rsid w:val="0076365A"/>
    <w:rsid w:val="00763660"/>
    <w:rsid w:val="00763779"/>
    <w:rsid w:val="007637F8"/>
    <w:rsid w:val="00763870"/>
    <w:rsid w:val="00763899"/>
    <w:rsid w:val="007638B8"/>
    <w:rsid w:val="00763F54"/>
    <w:rsid w:val="00764118"/>
    <w:rsid w:val="00764374"/>
    <w:rsid w:val="007643C7"/>
    <w:rsid w:val="007647D3"/>
    <w:rsid w:val="007647F9"/>
    <w:rsid w:val="00764925"/>
    <w:rsid w:val="00764A4A"/>
    <w:rsid w:val="00764D1F"/>
    <w:rsid w:val="00764EFA"/>
    <w:rsid w:val="00764F07"/>
    <w:rsid w:val="00765011"/>
    <w:rsid w:val="00765281"/>
    <w:rsid w:val="0076552F"/>
    <w:rsid w:val="0076561C"/>
    <w:rsid w:val="007656BA"/>
    <w:rsid w:val="007657C9"/>
    <w:rsid w:val="007659B9"/>
    <w:rsid w:val="00765A83"/>
    <w:rsid w:val="00765B22"/>
    <w:rsid w:val="00765C34"/>
    <w:rsid w:val="00766037"/>
    <w:rsid w:val="0076610E"/>
    <w:rsid w:val="00766175"/>
    <w:rsid w:val="007661F6"/>
    <w:rsid w:val="007662FE"/>
    <w:rsid w:val="007663B2"/>
    <w:rsid w:val="007665F3"/>
    <w:rsid w:val="007668ED"/>
    <w:rsid w:val="00766BAD"/>
    <w:rsid w:val="00766C80"/>
    <w:rsid w:val="00766D4D"/>
    <w:rsid w:val="00766DC0"/>
    <w:rsid w:val="00766E92"/>
    <w:rsid w:val="00766EDD"/>
    <w:rsid w:val="0076701A"/>
    <w:rsid w:val="007678BD"/>
    <w:rsid w:val="00767963"/>
    <w:rsid w:val="007700D2"/>
    <w:rsid w:val="0077017B"/>
    <w:rsid w:val="00770814"/>
    <w:rsid w:val="00770A86"/>
    <w:rsid w:val="00771115"/>
    <w:rsid w:val="0077129B"/>
    <w:rsid w:val="0077147B"/>
    <w:rsid w:val="00771580"/>
    <w:rsid w:val="00771649"/>
    <w:rsid w:val="00771749"/>
    <w:rsid w:val="0077177C"/>
    <w:rsid w:val="007718C6"/>
    <w:rsid w:val="007719E5"/>
    <w:rsid w:val="00771A1D"/>
    <w:rsid w:val="00771BE0"/>
    <w:rsid w:val="00771E67"/>
    <w:rsid w:val="00771FD1"/>
    <w:rsid w:val="007720BF"/>
    <w:rsid w:val="007721A7"/>
    <w:rsid w:val="00772395"/>
    <w:rsid w:val="0077284D"/>
    <w:rsid w:val="007729A2"/>
    <w:rsid w:val="00772DD6"/>
    <w:rsid w:val="0077376E"/>
    <w:rsid w:val="0077381D"/>
    <w:rsid w:val="007738D0"/>
    <w:rsid w:val="00774029"/>
    <w:rsid w:val="0077429D"/>
    <w:rsid w:val="0077497F"/>
    <w:rsid w:val="00774C43"/>
    <w:rsid w:val="00774FEA"/>
    <w:rsid w:val="00775157"/>
    <w:rsid w:val="00775179"/>
    <w:rsid w:val="007752AC"/>
    <w:rsid w:val="0077530F"/>
    <w:rsid w:val="007753CD"/>
    <w:rsid w:val="0077552D"/>
    <w:rsid w:val="007755F2"/>
    <w:rsid w:val="00775CC8"/>
    <w:rsid w:val="00775CD5"/>
    <w:rsid w:val="007760DF"/>
    <w:rsid w:val="0077674B"/>
    <w:rsid w:val="00776971"/>
    <w:rsid w:val="00776B6B"/>
    <w:rsid w:val="00776BAD"/>
    <w:rsid w:val="00776C00"/>
    <w:rsid w:val="00777110"/>
    <w:rsid w:val="00777286"/>
    <w:rsid w:val="00777899"/>
    <w:rsid w:val="007779F1"/>
    <w:rsid w:val="00777BC9"/>
    <w:rsid w:val="00777F72"/>
    <w:rsid w:val="0078035E"/>
    <w:rsid w:val="00780589"/>
    <w:rsid w:val="00780714"/>
    <w:rsid w:val="00780A80"/>
    <w:rsid w:val="00780B35"/>
    <w:rsid w:val="00781083"/>
    <w:rsid w:val="007811F2"/>
    <w:rsid w:val="0078149C"/>
    <w:rsid w:val="007815EF"/>
    <w:rsid w:val="0078169B"/>
    <w:rsid w:val="0078177E"/>
    <w:rsid w:val="00781842"/>
    <w:rsid w:val="00781A2E"/>
    <w:rsid w:val="00781CB2"/>
    <w:rsid w:val="007820AC"/>
    <w:rsid w:val="00782704"/>
    <w:rsid w:val="00782B75"/>
    <w:rsid w:val="00782D56"/>
    <w:rsid w:val="00782F11"/>
    <w:rsid w:val="0078304C"/>
    <w:rsid w:val="0078343E"/>
    <w:rsid w:val="007834C0"/>
    <w:rsid w:val="00783523"/>
    <w:rsid w:val="00783673"/>
    <w:rsid w:val="007837BA"/>
    <w:rsid w:val="0078410F"/>
    <w:rsid w:val="00784165"/>
    <w:rsid w:val="007847E3"/>
    <w:rsid w:val="00784891"/>
    <w:rsid w:val="00785407"/>
    <w:rsid w:val="00785490"/>
    <w:rsid w:val="007854AE"/>
    <w:rsid w:val="00785644"/>
    <w:rsid w:val="00785875"/>
    <w:rsid w:val="00785AD1"/>
    <w:rsid w:val="00785B5D"/>
    <w:rsid w:val="00785CF7"/>
    <w:rsid w:val="00785DFF"/>
    <w:rsid w:val="00785F27"/>
    <w:rsid w:val="007862AF"/>
    <w:rsid w:val="00786457"/>
    <w:rsid w:val="007869C9"/>
    <w:rsid w:val="00786BEE"/>
    <w:rsid w:val="00786D7C"/>
    <w:rsid w:val="00786EBD"/>
    <w:rsid w:val="00787458"/>
    <w:rsid w:val="007874A3"/>
    <w:rsid w:val="007874C9"/>
    <w:rsid w:val="007875C1"/>
    <w:rsid w:val="007876B7"/>
    <w:rsid w:val="00787703"/>
    <w:rsid w:val="007878E1"/>
    <w:rsid w:val="00787C98"/>
    <w:rsid w:val="00787D25"/>
    <w:rsid w:val="00787E1D"/>
    <w:rsid w:val="00790198"/>
    <w:rsid w:val="007906E4"/>
    <w:rsid w:val="00790852"/>
    <w:rsid w:val="00790883"/>
    <w:rsid w:val="00790DB4"/>
    <w:rsid w:val="00791248"/>
    <w:rsid w:val="00791399"/>
    <w:rsid w:val="00791CAE"/>
    <w:rsid w:val="00791CC2"/>
    <w:rsid w:val="00791DED"/>
    <w:rsid w:val="00791DEE"/>
    <w:rsid w:val="00791ECB"/>
    <w:rsid w:val="007920CE"/>
    <w:rsid w:val="00792105"/>
    <w:rsid w:val="007925EA"/>
    <w:rsid w:val="00792875"/>
    <w:rsid w:val="0079289C"/>
    <w:rsid w:val="007928B0"/>
    <w:rsid w:val="00792A63"/>
    <w:rsid w:val="00792ECA"/>
    <w:rsid w:val="00793028"/>
    <w:rsid w:val="00793091"/>
    <w:rsid w:val="0079316A"/>
    <w:rsid w:val="0079332A"/>
    <w:rsid w:val="007933B1"/>
    <w:rsid w:val="007935FA"/>
    <w:rsid w:val="00793C13"/>
    <w:rsid w:val="00793CD8"/>
    <w:rsid w:val="00794578"/>
    <w:rsid w:val="0079474D"/>
    <w:rsid w:val="0079492E"/>
    <w:rsid w:val="00794950"/>
    <w:rsid w:val="007949C7"/>
    <w:rsid w:val="007949ED"/>
    <w:rsid w:val="00794AD9"/>
    <w:rsid w:val="00794C97"/>
    <w:rsid w:val="00795120"/>
    <w:rsid w:val="0079556C"/>
    <w:rsid w:val="007955EE"/>
    <w:rsid w:val="00795820"/>
    <w:rsid w:val="00795C92"/>
    <w:rsid w:val="00796231"/>
    <w:rsid w:val="00796351"/>
    <w:rsid w:val="007964D9"/>
    <w:rsid w:val="0079686F"/>
    <w:rsid w:val="007969D5"/>
    <w:rsid w:val="00796DBD"/>
    <w:rsid w:val="0079707F"/>
    <w:rsid w:val="00797118"/>
    <w:rsid w:val="007973F6"/>
    <w:rsid w:val="0079760C"/>
    <w:rsid w:val="00797B0E"/>
    <w:rsid w:val="00797CDB"/>
    <w:rsid w:val="00797D62"/>
    <w:rsid w:val="00797DA3"/>
    <w:rsid w:val="00797EE2"/>
    <w:rsid w:val="007A0072"/>
    <w:rsid w:val="007A0103"/>
    <w:rsid w:val="007A0172"/>
    <w:rsid w:val="007A02ED"/>
    <w:rsid w:val="007A0406"/>
    <w:rsid w:val="007A05DC"/>
    <w:rsid w:val="007A06C7"/>
    <w:rsid w:val="007A07FB"/>
    <w:rsid w:val="007A0877"/>
    <w:rsid w:val="007A0A50"/>
    <w:rsid w:val="007A0FBA"/>
    <w:rsid w:val="007A1050"/>
    <w:rsid w:val="007A1096"/>
    <w:rsid w:val="007A135C"/>
    <w:rsid w:val="007A1656"/>
    <w:rsid w:val="007A17DE"/>
    <w:rsid w:val="007A1CB3"/>
    <w:rsid w:val="007A1D7D"/>
    <w:rsid w:val="007A25D7"/>
    <w:rsid w:val="007A271E"/>
    <w:rsid w:val="007A2CC4"/>
    <w:rsid w:val="007A2D35"/>
    <w:rsid w:val="007A306F"/>
    <w:rsid w:val="007A35A0"/>
    <w:rsid w:val="007A37BA"/>
    <w:rsid w:val="007A3DE1"/>
    <w:rsid w:val="007A43A6"/>
    <w:rsid w:val="007A445F"/>
    <w:rsid w:val="007A44DA"/>
    <w:rsid w:val="007A462A"/>
    <w:rsid w:val="007A4725"/>
    <w:rsid w:val="007A49CE"/>
    <w:rsid w:val="007A4ACE"/>
    <w:rsid w:val="007A4B14"/>
    <w:rsid w:val="007A4B69"/>
    <w:rsid w:val="007A4C9A"/>
    <w:rsid w:val="007A4E02"/>
    <w:rsid w:val="007A5237"/>
    <w:rsid w:val="007A55B6"/>
    <w:rsid w:val="007A58A6"/>
    <w:rsid w:val="007A5B99"/>
    <w:rsid w:val="007A5EFE"/>
    <w:rsid w:val="007A5F7B"/>
    <w:rsid w:val="007A5F87"/>
    <w:rsid w:val="007A607A"/>
    <w:rsid w:val="007A61FD"/>
    <w:rsid w:val="007A6B81"/>
    <w:rsid w:val="007A6C44"/>
    <w:rsid w:val="007A6D84"/>
    <w:rsid w:val="007A7014"/>
    <w:rsid w:val="007A7358"/>
    <w:rsid w:val="007A7683"/>
    <w:rsid w:val="007A77F9"/>
    <w:rsid w:val="007A7826"/>
    <w:rsid w:val="007B0308"/>
    <w:rsid w:val="007B04EC"/>
    <w:rsid w:val="007B0633"/>
    <w:rsid w:val="007B068C"/>
    <w:rsid w:val="007B0812"/>
    <w:rsid w:val="007B09E1"/>
    <w:rsid w:val="007B0AE1"/>
    <w:rsid w:val="007B0E8A"/>
    <w:rsid w:val="007B1074"/>
    <w:rsid w:val="007B1189"/>
    <w:rsid w:val="007B11BC"/>
    <w:rsid w:val="007B1201"/>
    <w:rsid w:val="007B1262"/>
    <w:rsid w:val="007B12EF"/>
    <w:rsid w:val="007B168F"/>
    <w:rsid w:val="007B2056"/>
    <w:rsid w:val="007B225B"/>
    <w:rsid w:val="007B29A5"/>
    <w:rsid w:val="007B2A35"/>
    <w:rsid w:val="007B307B"/>
    <w:rsid w:val="007B361A"/>
    <w:rsid w:val="007B3661"/>
    <w:rsid w:val="007B36D1"/>
    <w:rsid w:val="007B3D10"/>
    <w:rsid w:val="007B3D2D"/>
    <w:rsid w:val="007B3DB9"/>
    <w:rsid w:val="007B3F97"/>
    <w:rsid w:val="007B4428"/>
    <w:rsid w:val="007B447B"/>
    <w:rsid w:val="007B44F4"/>
    <w:rsid w:val="007B460A"/>
    <w:rsid w:val="007B46D4"/>
    <w:rsid w:val="007B47C3"/>
    <w:rsid w:val="007B4910"/>
    <w:rsid w:val="007B4BD5"/>
    <w:rsid w:val="007B4C47"/>
    <w:rsid w:val="007B4CF5"/>
    <w:rsid w:val="007B4E04"/>
    <w:rsid w:val="007B4EE3"/>
    <w:rsid w:val="007B4FF1"/>
    <w:rsid w:val="007B50AE"/>
    <w:rsid w:val="007B51DF"/>
    <w:rsid w:val="007B54DE"/>
    <w:rsid w:val="007B5693"/>
    <w:rsid w:val="007B5C4C"/>
    <w:rsid w:val="007B5E61"/>
    <w:rsid w:val="007B6207"/>
    <w:rsid w:val="007B65B6"/>
    <w:rsid w:val="007B65B8"/>
    <w:rsid w:val="007B6713"/>
    <w:rsid w:val="007B6897"/>
    <w:rsid w:val="007B68B8"/>
    <w:rsid w:val="007B6A73"/>
    <w:rsid w:val="007B6B7D"/>
    <w:rsid w:val="007B6C13"/>
    <w:rsid w:val="007B6DC2"/>
    <w:rsid w:val="007B6F0C"/>
    <w:rsid w:val="007B6F98"/>
    <w:rsid w:val="007B6FAB"/>
    <w:rsid w:val="007B7123"/>
    <w:rsid w:val="007B71D5"/>
    <w:rsid w:val="007B740A"/>
    <w:rsid w:val="007B7629"/>
    <w:rsid w:val="007B7705"/>
    <w:rsid w:val="007B7905"/>
    <w:rsid w:val="007B7BE2"/>
    <w:rsid w:val="007B7E30"/>
    <w:rsid w:val="007B7FA1"/>
    <w:rsid w:val="007C008F"/>
    <w:rsid w:val="007C05DD"/>
    <w:rsid w:val="007C06C0"/>
    <w:rsid w:val="007C08C4"/>
    <w:rsid w:val="007C12D2"/>
    <w:rsid w:val="007C1561"/>
    <w:rsid w:val="007C1724"/>
    <w:rsid w:val="007C196F"/>
    <w:rsid w:val="007C1974"/>
    <w:rsid w:val="007C1EF9"/>
    <w:rsid w:val="007C2086"/>
    <w:rsid w:val="007C208C"/>
    <w:rsid w:val="007C2093"/>
    <w:rsid w:val="007C228D"/>
    <w:rsid w:val="007C2B1E"/>
    <w:rsid w:val="007C2EA4"/>
    <w:rsid w:val="007C30FF"/>
    <w:rsid w:val="007C320E"/>
    <w:rsid w:val="007C33C2"/>
    <w:rsid w:val="007C36C6"/>
    <w:rsid w:val="007C3826"/>
    <w:rsid w:val="007C38B4"/>
    <w:rsid w:val="007C395E"/>
    <w:rsid w:val="007C39F6"/>
    <w:rsid w:val="007C3D18"/>
    <w:rsid w:val="007C3D3A"/>
    <w:rsid w:val="007C3D55"/>
    <w:rsid w:val="007C3E32"/>
    <w:rsid w:val="007C3FE9"/>
    <w:rsid w:val="007C4A4A"/>
    <w:rsid w:val="007C4CE1"/>
    <w:rsid w:val="007C4E01"/>
    <w:rsid w:val="007C52EE"/>
    <w:rsid w:val="007C536A"/>
    <w:rsid w:val="007C53A4"/>
    <w:rsid w:val="007C5436"/>
    <w:rsid w:val="007C5630"/>
    <w:rsid w:val="007C5661"/>
    <w:rsid w:val="007C5943"/>
    <w:rsid w:val="007C596D"/>
    <w:rsid w:val="007C5B79"/>
    <w:rsid w:val="007C5EBE"/>
    <w:rsid w:val="007C5EC7"/>
    <w:rsid w:val="007C5F14"/>
    <w:rsid w:val="007C60BF"/>
    <w:rsid w:val="007C6151"/>
    <w:rsid w:val="007C635E"/>
    <w:rsid w:val="007C65D1"/>
    <w:rsid w:val="007C6673"/>
    <w:rsid w:val="007C66C7"/>
    <w:rsid w:val="007C6A07"/>
    <w:rsid w:val="007C7480"/>
    <w:rsid w:val="007C74F6"/>
    <w:rsid w:val="007C75A1"/>
    <w:rsid w:val="007C75B3"/>
    <w:rsid w:val="007C77A5"/>
    <w:rsid w:val="007C7837"/>
    <w:rsid w:val="007C79F1"/>
    <w:rsid w:val="007C7B51"/>
    <w:rsid w:val="007C7FFE"/>
    <w:rsid w:val="007D019E"/>
    <w:rsid w:val="007D043A"/>
    <w:rsid w:val="007D04E5"/>
    <w:rsid w:val="007D084B"/>
    <w:rsid w:val="007D086E"/>
    <w:rsid w:val="007D0C24"/>
    <w:rsid w:val="007D0E2F"/>
    <w:rsid w:val="007D0E8C"/>
    <w:rsid w:val="007D0F9E"/>
    <w:rsid w:val="007D1F93"/>
    <w:rsid w:val="007D22DF"/>
    <w:rsid w:val="007D2946"/>
    <w:rsid w:val="007D2D81"/>
    <w:rsid w:val="007D2E6B"/>
    <w:rsid w:val="007D2FA0"/>
    <w:rsid w:val="007D33E6"/>
    <w:rsid w:val="007D36F2"/>
    <w:rsid w:val="007D38A4"/>
    <w:rsid w:val="007D39C1"/>
    <w:rsid w:val="007D3BED"/>
    <w:rsid w:val="007D3D05"/>
    <w:rsid w:val="007D3E94"/>
    <w:rsid w:val="007D437F"/>
    <w:rsid w:val="007D465D"/>
    <w:rsid w:val="007D467C"/>
    <w:rsid w:val="007D48E3"/>
    <w:rsid w:val="007D4ABB"/>
    <w:rsid w:val="007D4B87"/>
    <w:rsid w:val="007D4E37"/>
    <w:rsid w:val="007D5039"/>
    <w:rsid w:val="007D50CB"/>
    <w:rsid w:val="007D54C5"/>
    <w:rsid w:val="007D5645"/>
    <w:rsid w:val="007D5901"/>
    <w:rsid w:val="007D5AD2"/>
    <w:rsid w:val="007D5CF6"/>
    <w:rsid w:val="007D6293"/>
    <w:rsid w:val="007D62F6"/>
    <w:rsid w:val="007D6A5C"/>
    <w:rsid w:val="007D6B4F"/>
    <w:rsid w:val="007D6F56"/>
    <w:rsid w:val="007D713A"/>
    <w:rsid w:val="007D7289"/>
    <w:rsid w:val="007D7526"/>
    <w:rsid w:val="007D7810"/>
    <w:rsid w:val="007D7A21"/>
    <w:rsid w:val="007D7CEC"/>
    <w:rsid w:val="007E0A0A"/>
    <w:rsid w:val="007E0A30"/>
    <w:rsid w:val="007E0BA2"/>
    <w:rsid w:val="007E0CC7"/>
    <w:rsid w:val="007E0D60"/>
    <w:rsid w:val="007E0D9E"/>
    <w:rsid w:val="007E1015"/>
    <w:rsid w:val="007E126F"/>
    <w:rsid w:val="007E12DA"/>
    <w:rsid w:val="007E17E5"/>
    <w:rsid w:val="007E1935"/>
    <w:rsid w:val="007E1B29"/>
    <w:rsid w:val="007E1CCE"/>
    <w:rsid w:val="007E1EFB"/>
    <w:rsid w:val="007E20E0"/>
    <w:rsid w:val="007E28AB"/>
    <w:rsid w:val="007E2BD8"/>
    <w:rsid w:val="007E2F02"/>
    <w:rsid w:val="007E2F5B"/>
    <w:rsid w:val="007E30EA"/>
    <w:rsid w:val="007E3109"/>
    <w:rsid w:val="007E3656"/>
    <w:rsid w:val="007E3AD2"/>
    <w:rsid w:val="007E41C2"/>
    <w:rsid w:val="007E4415"/>
    <w:rsid w:val="007E447E"/>
    <w:rsid w:val="007E44C6"/>
    <w:rsid w:val="007E4610"/>
    <w:rsid w:val="007E4666"/>
    <w:rsid w:val="007E4715"/>
    <w:rsid w:val="007E4A73"/>
    <w:rsid w:val="007E505B"/>
    <w:rsid w:val="007E51F0"/>
    <w:rsid w:val="007E53F3"/>
    <w:rsid w:val="007E5806"/>
    <w:rsid w:val="007E58FF"/>
    <w:rsid w:val="007E592B"/>
    <w:rsid w:val="007E5FE6"/>
    <w:rsid w:val="007E6013"/>
    <w:rsid w:val="007E6077"/>
    <w:rsid w:val="007E6263"/>
    <w:rsid w:val="007E6415"/>
    <w:rsid w:val="007E64A9"/>
    <w:rsid w:val="007E69A0"/>
    <w:rsid w:val="007E6E7C"/>
    <w:rsid w:val="007E6EA4"/>
    <w:rsid w:val="007E6F63"/>
    <w:rsid w:val="007E7091"/>
    <w:rsid w:val="007E71BE"/>
    <w:rsid w:val="007E73C3"/>
    <w:rsid w:val="007E7584"/>
    <w:rsid w:val="007E75D3"/>
    <w:rsid w:val="007E771B"/>
    <w:rsid w:val="007E7A0E"/>
    <w:rsid w:val="007E7A5D"/>
    <w:rsid w:val="007E7C48"/>
    <w:rsid w:val="007E7D38"/>
    <w:rsid w:val="007E7FCF"/>
    <w:rsid w:val="007F0010"/>
    <w:rsid w:val="007F0062"/>
    <w:rsid w:val="007F00B4"/>
    <w:rsid w:val="007F01C3"/>
    <w:rsid w:val="007F038E"/>
    <w:rsid w:val="007F0584"/>
    <w:rsid w:val="007F064A"/>
    <w:rsid w:val="007F0AAD"/>
    <w:rsid w:val="007F0BA0"/>
    <w:rsid w:val="007F0DE4"/>
    <w:rsid w:val="007F0DF1"/>
    <w:rsid w:val="007F0F3D"/>
    <w:rsid w:val="007F1020"/>
    <w:rsid w:val="007F1060"/>
    <w:rsid w:val="007F151E"/>
    <w:rsid w:val="007F1553"/>
    <w:rsid w:val="007F16B9"/>
    <w:rsid w:val="007F1981"/>
    <w:rsid w:val="007F1C45"/>
    <w:rsid w:val="007F1C97"/>
    <w:rsid w:val="007F1CCA"/>
    <w:rsid w:val="007F1DA1"/>
    <w:rsid w:val="007F259D"/>
    <w:rsid w:val="007F25BA"/>
    <w:rsid w:val="007F2DCE"/>
    <w:rsid w:val="007F303D"/>
    <w:rsid w:val="007F3356"/>
    <w:rsid w:val="007F35D3"/>
    <w:rsid w:val="007F35E5"/>
    <w:rsid w:val="007F35F1"/>
    <w:rsid w:val="007F36FB"/>
    <w:rsid w:val="007F3800"/>
    <w:rsid w:val="007F3BD7"/>
    <w:rsid w:val="007F3F0F"/>
    <w:rsid w:val="007F3FA5"/>
    <w:rsid w:val="007F41C8"/>
    <w:rsid w:val="007F41C9"/>
    <w:rsid w:val="007F42DC"/>
    <w:rsid w:val="007F445B"/>
    <w:rsid w:val="007F466A"/>
    <w:rsid w:val="007F479D"/>
    <w:rsid w:val="007F4C26"/>
    <w:rsid w:val="007F4D78"/>
    <w:rsid w:val="007F4E06"/>
    <w:rsid w:val="007F50B2"/>
    <w:rsid w:val="007F5339"/>
    <w:rsid w:val="007F539E"/>
    <w:rsid w:val="007F5BEF"/>
    <w:rsid w:val="007F5D78"/>
    <w:rsid w:val="007F600C"/>
    <w:rsid w:val="007F6455"/>
    <w:rsid w:val="007F6527"/>
    <w:rsid w:val="007F666B"/>
    <w:rsid w:val="007F680E"/>
    <w:rsid w:val="007F6B6A"/>
    <w:rsid w:val="007F6C23"/>
    <w:rsid w:val="007F6ED7"/>
    <w:rsid w:val="007F704C"/>
    <w:rsid w:val="007F7364"/>
    <w:rsid w:val="007F74CB"/>
    <w:rsid w:val="007F7725"/>
    <w:rsid w:val="007F7A5F"/>
    <w:rsid w:val="007F7AE4"/>
    <w:rsid w:val="007F7B1C"/>
    <w:rsid w:val="007F7D43"/>
    <w:rsid w:val="007F7F18"/>
    <w:rsid w:val="00800059"/>
    <w:rsid w:val="008001D2"/>
    <w:rsid w:val="00800342"/>
    <w:rsid w:val="00800518"/>
    <w:rsid w:val="00800568"/>
    <w:rsid w:val="00800A80"/>
    <w:rsid w:val="0080164D"/>
    <w:rsid w:val="00801894"/>
    <w:rsid w:val="00801A5F"/>
    <w:rsid w:val="00801A7E"/>
    <w:rsid w:val="00801E41"/>
    <w:rsid w:val="008022ED"/>
    <w:rsid w:val="008022FF"/>
    <w:rsid w:val="00802506"/>
    <w:rsid w:val="008025E2"/>
    <w:rsid w:val="008026A8"/>
    <w:rsid w:val="008028A9"/>
    <w:rsid w:val="00802C6E"/>
    <w:rsid w:val="00802CB6"/>
    <w:rsid w:val="00802E95"/>
    <w:rsid w:val="00802EDB"/>
    <w:rsid w:val="00802F46"/>
    <w:rsid w:val="0080303D"/>
    <w:rsid w:val="008031DC"/>
    <w:rsid w:val="00803460"/>
    <w:rsid w:val="00803516"/>
    <w:rsid w:val="0080358C"/>
    <w:rsid w:val="00803B1D"/>
    <w:rsid w:val="00803B6D"/>
    <w:rsid w:val="00803BEA"/>
    <w:rsid w:val="00803CC7"/>
    <w:rsid w:val="00803FAE"/>
    <w:rsid w:val="00804185"/>
    <w:rsid w:val="0080458C"/>
    <w:rsid w:val="00804966"/>
    <w:rsid w:val="00804C12"/>
    <w:rsid w:val="00804C1F"/>
    <w:rsid w:val="00805064"/>
    <w:rsid w:val="0080529B"/>
    <w:rsid w:val="008053BB"/>
    <w:rsid w:val="008053F1"/>
    <w:rsid w:val="0080549F"/>
    <w:rsid w:val="008057BF"/>
    <w:rsid w:val="00805D47"/>
    <w:rsid w:val="00805EBD"/>
    <w:rsid w:val="00805EBE"/>
    <w:rsid w:val="0080605F"/>
    <w:rsid w:val="00806790"/>
    <w:rsid w:val="00806C13"/>
    <w:rsid w:val="00807079"/>
    <w:rsid w:val="00807193"/>
    <w:rsid w:val="008074DE"/>
    <w:rsid w:val="00807786"/>
    <w:rsid w:val="0080790A"/>
    <w:rsid w:val="00807B1C"/>
    <w:rsid w:val="00807BB8"/>
    <w:rsid w:val="00807BC1"/>
    <w:rsid w:val="00807EDF"/>
    <w:rsid w:val="00810178"/>
    <w:rsid w:val="0081039E"/>
    <w:rsid w:val="0081066F"/>
    <w:rsid w:val="00810E0E"/>
    <w:rsid w:val="00811ADF"/>
    <w:rsid w:val="00811AF3"/>
    <w:rsid w:val="00811B35"/>
    <w:rsid w:val="00811C26"/>
    <w:rsid w:val="00811FA4"/>
    <w:rsid w:val="00811FCB"/>
    <w:rsid w:val="00812559"/>
    <w:rsid w:val="008127C8"/>
    <w:rsid w:val="00813561"/>
    <w:rsid w:val="008135BD"/>
    <w:rsid w:val="00813848"/>
    <w:rsid w:val="008138C2"/>
    <w:rsid w:val="00813A3D"/>
    <w:rsid w:val="00813C59"/>
    <w:rsid w:val="00813C9A"/>
    <w:rsid w:val="00813D79"/>
    <w:rsid w:val="00813DFB"/>
    <w:rsid w:val="00813F3D"/>
    <w:rsid w:val="00814129"/>
    <w:rsid w:val="008141C0"/>
    <w:rsid w:val="00814277"/>
    <w:rsid w:val="00814373"/>
    <w:rsid w:val="00814462"/>
    <w:rsid w:val="008147C4"/>
    <w:rsid w:val="00814C74"/>
    <w:rsid w:val="00814C9D"/>
    <w:rsid w:val="00814D3B"/>
    <w:rsid w:val="00814F3E"/>
    <w:rsid w:val="00815207"/>
    <w:rsid w:val="008152B7"/>
    <w:rsid w:val="008153C2"/>
    <w:rsid w:val="00815415"/>
    <w:rsid w:val="0081548D"/>
    <w:rsid w:val="008156A0"/>
    <w:rsid w:val="008158D6"/>
    <w:rsid w:val="00815AC3"/>
    <w:rsid w:val="00815B7D"/>
    <w:rsid w:val="00815DC2"/>
    <w:rsid w:val="0081606F"/>
    <w:rsid w:val="00816198"/>
    <w:rsid w:val="008165CC"/>
    <w:rsid w:val="008167FA"/>
    <w:rsid w:val="00816D90"/>
    <w:rsid w:val="00816DF0"/>
    <w:rsid w:val="00816FEA"/>
    <w:rsid w:val="00817060"/>
    <w:rsid w:val="00817196"/>
    <w:rsid w:val="00817573"/>
    <w:rsid w:val="008175D3"/>
    <w:rsid w:val="00817975"/>
    <w:rsid w:val="00817B58"/>
    <w:rsid w:val="00817BCE"/>
    <w:rsid w:val="00817EB8"/>
    <w:rsid w:val="008200F1"/>
    <w:rsid w:val="00820188"/>
    <w:rsid w:val="008205D0"/>
    <w:rsid w:val="008209B1"/>
    <w:rsid w:val="00820AE0"/>
    <w:rsid w:val="00820C8D"/>
    <w:rsid w:val="00820DF6"/>
    <w:rsid w:val="00821394"/>
    <w:rsid w:val="0082164D"/>
    <w:rsid w:val="00821695"/>
    <w:rsid w:val="00821F66"/>
    <w:rsid w:val="0082220F"/>
    <w:rsid w:val="00822299"/>
    <w:rsid w:val="00822467"/>
    <w:rsid w:val="008225ED"/>
    <w:rsid w:val="008226BB"/>
    <w:rsid w:val="00822A02"/>
    <w:rsid w:val="00822A0E"/>
    <w:rsid w:val="00822F9B"/>
    <w:rsid w:val="0082319C"/>
    <w:rsid w:val="00823342"/>
    <w:rsid w:val="00823359"/>
    <w:rsid w:val="00823577"/>
    <w:rsid w:val="008235DB"/>
    <w:rsid w:val="0082379B"/>
    <w:rsid w:val="00823837"/>
    <w:rsid w:val="00823BEC"/>
    <w:rsid w:val="00824031"/>
    <w:rsid w:val="008244B1"/>
    <w:rsid w:val="008245BD"/>
    <w:rsid w:val="008246C8"/>
    <w:rsid w:val="008246D0"/>
    <w:rsid w:val="00824931"/>
    <w:rsid w:val="00824A86"/>
    <w:rsid w:val="00824AB4"/>
    <w:rsid w:val="00824BB6"/>
    <w:rsid w:val="008257A4"/>
    <w:rsid w:val="00825893"/>
    <w:rsid w:val="00825C42"/>
    <w:rsid w:val="00825D0B"/>
    <w:rsid w:val="00825D25"/>
    <w:rsid w:val="00825DE1"/>
    <w:rsid w:val="00825E73"/>
    <w:rsid w:val="00825EEF"/>
    <w:rsid w:val="00825FC8"/>
    <w:rsid w:val="00826320"/>
    <w:rsid w:val="00826651"/>
    <w:rsid w:val="00826765"/>
    <w:rsid w:val="00826988"/>
    <w:rsid w:val="00826C0E"/>
    <w:rsid w:val="008270C0"/>
    <w:rsid w:val="008273C6"/>
    <w:rsid w:val="008273FF"/>
    <w:rsid w:val="008274C4"/>
    <w:rsid w:val="008276DF"/>
    <w:rsid w:val="0082775F"/>
    <w:rsid w:val="00827AE8"/>
    <w:rsid w:val="00827D6F"/>
    <w:rsid w:val="00827E44"/>
    <w:rsid w:val="00827E8F"/>
    <w:rsid w:val="00827E93"/>
    <w:rsid w:val="0083011D"/>
    <w:rsid w:val="0083024F"/>
    <w:rsid w:val="00830D22"/>
    <w:rsid w:val="00830DE6"/>
    <w:rsid w:val="00830EE9"/>
    <w:rsid w:val="0083111E"/>
    <w:rsid w:val="0083124F"/>
    <w:rsid w:val="00831357"/>
    <w:rsid w:val="008313FC"/>
    <w:rsid w:val="00831931"/>
    <w:rsid w:val="0083194A"/>
    <w:rsid w:val="008319D0"/>
    <w:rsid w:val="00831A58"/>
    <w:rsid w:val="00831B1D"/>
    <w:rsid w:val="00831BBD"/>
    <w:rsid w:val="00831C87"/>
    <w:rsid w:val="00831FD2"/>
    <w:rsid w:val="008320A2"/>
    <w:rsid w:val="0083218A"/>
    <w:rsid w:val="00832207"/>
    <w:rsid w:val="008323B8"/>
    <w:rsid w:val="00832410"/>
    <w:rsid w:val="00832D09"/>
    <w:rsid w:val="00832D61"/>
    <w:rsid w:val="00832D9A"/>
    <w:rsid w:val="00832EE3"/>
    <w:rsid w:val="008332DD"/>
    <w:rsid w:val="00833449"/>
    <w:rsid w:val="008338F9"/>
    <w:rsid w:val="0083390C"/>
    <w:rsid w:val="00833917"/>
    <w:rsid w:val="00834A34"/>
    <w:rsid w:val="00834BEA"/>
    <w:rsid w:val="00834C04"/>
    <w:rsid w:val="008350D1"/>
    <w:rsid w:val="008350F9"/>
    <w:rsid w:val="008352B0"/>
    <w:rsid w:val="0083546C"/>
    <w:rsid w:val="008354EF"/>
    <w:rsid w:val="00835B31"/>
    <w:rsid w:val="00835B91"/>
    <w:rsid w:val="00835D90"/>
    <w:rsid w:val="00835DF3"/>
    <w:rsid w:val="00835E82"/>
    <w:rsid w:val="0083602E"/>
    <w:rsid w:val="00836878"/>
    <w:rsid w:val="008369B5"/>
    <w:rsid w:val="008369D8"/>
    <w:rsid w:val="00836BFE"/>
    <w:rsid w:val="00836DA0"/>
    <w:rsid w:val="0083714C"/>
    <w:rsid w:val="00837425"/>
    <w:rsid w:val="0083765C"/>
    <w:rsid w:val="008376AC"/>
    <w:rsid w:val="00837965"/>
    <w:rsid w:val="00837987"/>
    <w:rsid w:val="00837B8A"/>
    <w:rsid w:val="00837EAC"/>
    <w:rsid w:val="00840182"/>
    <w:rsid w:val="00840517"/>
    <w:rsid w:val="0084073E"/>
    <w:rsid w:val="00840A87"/>
    <w:rsid w:val="00840AC8"/>
    <w:rsid w:val="00840DF1"/>
    <w:rsid w:val="00840EE8"/>
    <w:rsid w:val="00840F7A"/>
    <w:rsid w:val="00841596"/>
    <w:rsid w:val="008415CA"/>
    <w:rsid w:val="00841614"/>
    <w:rsid w:val="0084184A"/>
    <w:rsid w:val="00841B34"/>
    <w:rsid w:val="00842025"/>
    <w:rsid w:val="00842027"/>
    <w:rsid w:val="00842A5A"/>
    <w:rsid w:val="0084321C"/>
    <w:rsid w:val="00843C99"/>
    <w:rsid w:val="00843D76"/>
    <w:rsid w:val="00843E0B"/>
    <w:rsid w:val="008440B6"/>
    <w:rsid w:val="008444E8"/>
    <w:rsid w:val="008447A9"/>
    <w:rsid w:val="008447F6"/>
    <w:rsid w:val="00844888"/>
    <w:rsid w:val="00844C24"/>
    <w:rsid w:val="00844DE8"/>
    <w:rsid w:val="00844E17"/>
    <w:rsid w:val="00844E80"/>
    <w:rsid w:val="0084519C"/>
    <w:rsid w:val="008451C3"/>
    <w:rsid w:val="0084554E"/>
    <w:rsid w:val="0084556F"/>
    <w:rsid w:val="00845665"/>
    <w:rsid w:val="00845759"/>
    <w:rsid w:val="008457CE"/>
    <w:rsid w:val="00845D94"/>
    <w:rsid w:val="00846022"/>
    <w:rsid w:val="00846896"/>
    <w:rsid w:val="00846A7B"/>
    <w:rsid w:val="00846B7B"/>
    <w:rsid w:val="00846F33"/>
    <w:rsid w:val="00846F3E"/>
    <w:rsid w:val="00846FE7"/>
    <w:rsid w:val="00847B79"/>
    <w:rsid w:val="00847D4F"/>
    <w:rsid w:val="00847FD2"/>
    <w:rsid w:val="00850ABC"/>
    <w:rsid w:val="00850ABD"/>
    <w:rsid w:val="00850CF2"/>
    <w:rsid w:val="0085111C"/>
    <w:rsid w:val="00851494"/>
    <w:rsid w:val="008515FF"/>
    <w:rsid w:val="00851777"/>
    <w:rsid w:val="008519FB"/>
    <w:rsid w:val="008519FD"/>
    <w:rsid w:val="00851C04"/>
    <w:rsid w:val="00851D36"/>
    <w:rsid w:val="00851E1F"/>
    <w:rsid w:val="008521E2"/>
    <w:rsid w:val="008524B0"/>
    <w:rsid w:val="0085265C"/>
    <w:rsid w:val="00852782"/>
    <w:rsid w:val="00852794"/>
    <w:rsid w:val="00852987"/>
    <w:rsid w:val="00852A9D"/>
    <w:rsid w:val="00852AA9"/>
    <w:rsid w:val="00852BC3"/>
    <w:rsid w:val="00852DE4"/>
    <w:rsid w:val="008531DA"/>
    <w:rsid w:val="00853676"/>
    <w:rsid w:val="00853A74"/>
    <w:rsid w:val="00853BDC"/>
    <w:rsid w:val="00853DA7"/>
    <w:rsid w:val="008545EF"/>
    <w:rsid w:val="00854A75"/>
    <w:rsid w:val="00855312"/>
    <w:rsid w:val="008557D6"/>
    <w:rsid w:val="00855AD4"/>
    <w:rsid w:val="00855E90"/>
    <w:rsid w:val="00855F60"/>
    <w:rsid w:val="00856234"/>
    <w:rsid w:val="008562CA"/>
    <w:rsid w:val="00856326"/>
    <w:rsid w:val="00856350"/>
    <w:rsid w:val="00856674"/>
    <w:rsid w:val="0085671F"/>
    <w:rsid w:val="008567F4"/>
    <w:rsid w:val="00856808"/>
    <w:rsid w:val="00856911"/>
    <w:rsid w:val="00856A81"/>
    <w:rsid w:val="00856D43"/>
    <w:rsid w:val="00856E61"/>
    <w:rsid w:val="0085700C"/>
    <w:rsid w:val="008579B9"/>
    <w:rsid w:val="00857DC3"/>
    <w:rsid w:val="00860177"/>
    <w:rsid w:val="00860246"/>
    <w:rsid w:val="0086032C"/>
    <w:rsid w:val="00860444"/>
    <w:rsid w:val="0086083B"/>
    <w:rsid w:val="00860874"/>
    <w:rsid w:val="00860C45"/>
    <w:rsid w:val="00860C4E"/>
    <w:rsid w:val="00860EE2"/>
    <w:rsid w:val="0086116B"/>
    <w:rsid w:val="0086157D"/>
    <w:rsid w:val="0086164B"/>
    <w:rsid w:val="008617B0"/>
    <w:rsid w:val="008617EB"/>
    <w:rsid w:val="00861867"/>
    <w:rsid w:val="00861BA4"/>
    <w:rsid w:val="00861BA5"/>
    <w:rsid w:val="008620BB"/>
    <w:rsid w:val="00862634"/>
    <w:rsid w:val="0086298F"/>
    <w:rsid w:val="00862A18"/>
    <w:rsid w:val="00862D7E"/>
    <w:rsid w:val="00863053"/>
    <w:rsid w:val="00863250"/>
    <w:rsid w:val="0086327F"/>
    <w:rsid w:val="008632AF"/>
    <w:rsid w:val="0086347F"/>
    <w:rsid w:val="008634A8"/>
    <w:rsid w:val="008634ED"/>
    <w:rsid w:val="0086357C"/>
    <w:rsid w:val="0086391A"/>
    <w:rsid w:val="00863AAD"/>
    <w:rsid w:val="00863C20"/>
    <w:rsid w:val="008641DE"/>
    <w:rsid w:val="0086422F"/>
    <w:rsid w:val="008643F7"/>
    <w:rsid w:val="00864863"/>
    <w:rsid w:val="00864D01"/>
    <w:rsid w:val="008650D8"/>
    <w:rsid w:val="008651CC"/>
    <w:rsid w:val="008653B8"/>
    <w:rsid w:val="008653BC"/>
    <w:rsid w:val="00865598"/>
    <w:rsid w:val="00865905"/>
    <w:rsid w:val="00865923"/>
    <w:rsid w:val="00865931"/>
    <w:rsid w:val="00865D30"/>
    <w:rsid w:val="00865EF2"/>
    <w:rsid w:val="008660BF"/>
    <w:rsid w:val="0086620E"/>
    <w:rsid w:val="008663AB"/>
    <w:rsid w:val="0086643B"/>
    <w:rsid w:val="008665F3"/>
    <w:rsid w:val="008666A8"/>
    <w:rsid w:val="00866875"/>
    <w:rsid w:val="00866CD9"/>
    <w:rsid w:val="00866F5B"/>
    <w:rsid w:val="00867040"/>
    <w:rsid w:val="00867634"/>
    <w:rsid w:val="008676DA"/>
    <w:rsid w:val="008677FD"/>
    <w:rsid w:val="00867A36"/>
    <w:rsid w:val="00867A5B"/>
    <w:rsid w:val="00867C76"/>
    <w:rsid w:val="00867CD1"/>
    <w:rsid w:val="00867D4A"/>
    <w:rsid w:val="00867DD0"/>
    <w:rsid w:val="00867DD5"/>
    <w:rsid w:val="00867EA2"/>
    <w:rsid w:val="00870238"/>
    <w:rsid w:val="008705B8"/>
    <w:rsid w:val="008706D4"/>
    <w:rsid w:val="00870821"/>
    <w:rsid w:val="00870AAF"/>
    <w:rsid w:val="00870ABC"/>
    <w:rsid w:val="00870F1A"/>
    <w:rsid w:val="00870F33"/>
    <w:rsid w:val="00870F8A"/>
    <w:rsid w:val="0087148A"/>
    <w:rsid w:val="00871516"/>
    <w:rsid w:val="0087177C"/>
    <w:rsid w:val="008717C1"/>
    <w:rsid w:val="0087193F"/>
    <w:rsid w:val="008719A4"/>
    <w:rsid w:val="008719CE"/>
    <w:rsid w:val="00871D23"/>
    <w:rsid w:val="00871F3B"/>
    <w:rsid w:val="00872381"/>
    <w:rsid w:val="00872463"/>
    <w:rsid w:val="008727EF"/>
    <w:rsid w:val="0087294B"/>
    <w:rsid w:val="00872A40"/>
    <w:rsid w:val="00872B9B"/>
    <w:rsid w:val="00872C50"/>
    <w:rsid w:val="00872CDF"/>
    <w:rsid w:val="00872E1F"/>
    <w:rsid w:val="00872EB4"/>
    <w:rsid w:val="008732DB"/>
    <w:rsid w:val="008733E1"/>
    <w:rsid w:val="0087345E"/>
    <w:rsid w:val="0087395E"/>
    <w:rsid w:val="00873A35"/>
    <w:rsid w:val="00873B6F"/>
    <w:rsid w:val="00873F8E"/>
    <w:rsid w:val="00874057"/>
    <w:rsid w:val="008741AB"/>
    <w:rsid w:val="008741EC"/>
    <w:rsid w:val="00874220"/>
    <w:rsid w:val="0087427F"/>
    <w:rsid w:val="00874312"/>
    <w:rsid w:val="0087437C"/>
    <w:rsid w:val="0087438A"/>
    <w:rsid w:val="008744E9"/>
    <w:rsid w:val="00874550"/>
    <w:rsid w:val="00874608"/>
    <w:rsid w:val="008747EE"/>
    <w:rsid w:val="0087493A"/>
    <w:rsid w:val="008749EC"/>
    <w:rsid w:val="00874BDE"/>
    <w:rsid w:val="008754FD"/>
    <w:rsid w:val="008756FF"/>
    <w:rsid w:val="00875855"/>
    <w:rsid w:val="008758A5"/>
    <w:rsid w:val="00875CD7"/>
    <w:rsid w:val="00875EB7"/>
    <w:rsid w:val="00875EE3"/>
    <w:rsid w:val="00876749"/>
    <w:rsid w:val="00876B4D"/>
    <w:rsid w:val="00876C6D"/>
    <w:rsid w:val="00876D37"/>
    <w:rsid w:val="00877231"/>
    <w:rsid w:val="0087730D"/>
    <w:rsid w:val="00877427"/>
    <w:rsid w:val="008774A3"/>
    <w:rsid w:val="0087780A"/>
    <w:rsid w:val="008778BF"/>
    <w:rsid w:val="0087790C"/>
    <w:rsid w:val="00877EC1"/>
    <w:rsid w:val="00877F0F"/>
    <w:rsid w:val="00877F18"/>
    <w:rsid w:val="00877F3D"/>
    <w:rsid w:val="00880061"/>
    <w:rsid w:val="008800A0"/>
    <w:rsid w:val="008802BF"/>
    <w:rsid w:val="008804C5"/>
    <w:rsid w:val="00880A09"/>
    <w:rsid w:val="00880B5E"/>
    <w:rsid w:val="00880C12"/>
    <w:rsid w:val="00880C1C"/>
    <w:rsid w:val="00880E9A"/>
    <w:rsid w:val="00880E9C"/>
    <w:rsid w:val="0088122B"/>
    <w:rsid w:val="00881241"/>
    <w:rsid w:val="00881998"/>
    <w:rsid w:val="00881B68"/>
    <w:rsid w:val="00881CE4"/>
    <w:rsid w:val="00881D73"/>
    <w:rsid w:val="00881F2B"/>
    <w:rsid w:val="00882020"/>
    <w:rsid w:val="008820E8"/>
    <w:rsid w:val="008823A9"/>
    <w:rsid w:val="008824D8"/>
    <w:rsid w:val="00882A2A"/>
    <w:rsid w:val="00882A6B"/>
    <w:rsid w:val="00882CA2"/>
    <w:rsid w:val="0088318D"/>
    <w:rsid w:val="0088342D"/>
    <w:rsid w:val="00883446"/>
    <w:rsid w:val="0088344B"/>
    <w:rsid w:val="00883462"/>
    <w:rsid w:val="0088347C"/>
    <w:rsid w:val="008835E1"/>
    <w:rsid w:val="008837D2"/>
    <w:rsid w:val="0088397A"/>
    <w:rsid w:val="00883F04"/>
    <w:rsid w:val="00883F29"/>
    <w:rsid w:val="00884113"/>
    <w:rsid w:val="0088424D"/>
    <w:rsid w:val="00884256"/>
    <w:rsid w:val="00884291"/>
    <w:rsid w:val="008843ED"/>
    <w:rsid w:val="0088452C"/>
    <w:rsid w:val="00884783"/>
    <w:rsid w:val="0088490A"/>
    <w:rsid w:val="00884B47"/>
    <w:rsid w:val="00884F84"/>
    <w:rsid w:val="00884FA9"/>
    <w:rsid w:val="00885092"/>
    <w:rsid w:val="008852AE"/>
    <w:rsid w:val="008852F1"/>
    <w:rsid w:val="00885301"/>
    <w:rsid w:val="0088536E"/>
    <w:rsid w:val="008854B5"/>
    <w:rsid w:val="008857A7"/>
    <w:rsid w:val="00885914"/>
    <w:rsid w:val="00885B5D"/>
    <w:rsid w:val="00885E10"/>
    <w:rsid w:val="008865D2"/>
    <w:rsid w:val="008866EB"/>
    <w:rsid w:val="00886777"/>
    <w:rsid w:val="008867FB"/>
    <w:rsid w:val="00886B6A"/>
    <w:rsid w:val="00886DA2"/>
    <w:rsid w:val="00886DB3"/>
    <w:rsid w:val="00886E49"/>
    <w:rsid w:val="00886EAE"/>
    <w:rsid w:val="00887322"/>
    <w:rsid w:val="00887AEB"/>
    <w:rsid w:val="008900D4"/>
    <w:rsid w:val="0089028F"/>
    <w:rsid w:val="00890344"/>
    <w:rsid w:val="00890A22"/>
    <w:rsid w:val="00890E95"/>
    <w:rsid w:val="00891275"/>
    <w:rsid w:val="00891A48"/>
    <w:rsid w:val="00891E48"/>
    <w:rsid w:val="0089227D"/>
    <w:rsid w:val="008926FC"/>
    <w:rsid w:val="00892760"/>
    <w:rsid w:val="008928F4"/>
    <w:rsid w:val="00892AA2"/>
    <w:rsid w:val="00892F78"/>
    <w:rsid w:val="00892FB6"/>
    <w:rsid w:val="0089315E"/>
    <w:rsid w:val="008932BA"/>
    <w:rsid w:val="00893449"/>
    <w:rsid w:val="00893B21"/>
    <w:rsid w:val="00893FC8"/>
    <w:rsid w:val="00894053"/>
    <w:rsid w:val="00894173"/>
    <w:rsid w:val="008941E3"/>
    <w:rsid w:val="00894801"/>
    <w:rsid w:val="00894840"/>
    <w:rsid w:val="008949AE"/>
    <w:rsid w:val="00894A88"/>
    <w:rsid w:val="00894C7E"/>
    <w:rsid w:val="00894E8C"/>
    <w:rsid w:val="00894EDD"/>
    <w:rsid w:val="00895386"/>
    <w:rsid w:val="008953BC"/>
    <w:rsid w:val="00895574"/>
    <w:rsid w:val="008955BE"/>
    <w:rsid w:val="008957FA"/>
    <w:rsid w:val="00895AAD"/>
    <w:rsid w:val="00895DCC"/>
    <w:rsid w:val="00896105"/>
    <w:rsid w:val="008965A6"/>
    <w:rsid w:val="00896891"/>
    <w:rsid w:val="00896D9F"/>
    <w:rsid w:val="00896EE2"/>
    <w:rsid w:val="00897023"/>
    <w:rsid w:val="0089727C"/>
    <w:rsid w:val="00897373"/>
    <w:rsid w:val="008976A1"/>
    <w:rsid w:val="00897866"/>
    <w:rsid w:val="00897B0D"/>
    <w:rsid w:val="00897C69"/>
    <w:rsid w:val="00897DB5"/>
    <w:rsid w:val="00897EA9"/>
    <w:rsid w:val="00897EEF"/>
    <w:rsid w:val="008A008C"/>
    <w:rsid w:val="008A01D3"/>
    <w:rsid w:val="008A0341"/>
    <w:rsid w:val="008A0443"/>
    <w:rsid w:val="008A0499"/>
    <w:rsid w:val="008A0ACF"/>
    <w:rsid w:val="008A0B40"/>
    <w:rsid w:val="008A0F50"/>
    <w:rsid w:val="008A1292"/>
    <w:rsid w:val="008A137C"/>
    <w:rsid w:val="008A1547"/>
    <w:rsid w:val="008A17B9"/>
    <w:rsid w:val="008A21BF"/>
    <w:rsid w:val="008A21FF"/>
    <w:rsid w:val="008A225B"/>
    <w:rsid w:val="008A251D"/>
    <w:rsid w:val="008A263F"/>
    <w:rsid w:val="008A2BD7"/>
    <w:rsid w:val="008A2CE2"/>
    <w:rsid w:val="008A2D07"/>
    <w:rsid w:val="008A305B"/>
    <w:rsid w:val="008A30AC"/>
    <w:rsid w:val="008A3122"/>
    <w:rsid w:val="008A3809"/>
    <w:rsid w:val="008A3B53"/>
    <w:rsid w:val="008A3CCA"/>
    <w:rsid w:val="008A3E3F"/>
    <w:rsid w:val="008A44B8"/>
    <w:rsid w:val="008A44C1"/>
    <w:rsid w:val="008A4A39"/>
    <w:rsid w:val="008A4FFF"/>
    <w:rsid w:val="008A51A8"/>
    <w:rsid w:val="008A531E"/>
    <w:rsid w:val="008A5409"/>
    <w:rsid w:val="008A5483"/>
    <w:rsid w:val="008A54C7"/>
    <w:rsid w:val="008A56E7"/>
    <w:rsid w:val="008A5AF6"/>
    <w:rsid w:val="008A5B17"/>
    <w:rsid w:val="008A5BE0"/>
    <w:rsid w:val="008A5D55"/>
    <w:rsid w:val="008A5F88"/>
    <w:rsid w:val="008A60DE"/>
    <w:rsid w:val="008A61DE"/>
    <w:rsid w:val="008A6205"/>
    <w:rsid w:val="008A6484"/>
    <w:rsid w:val="008A64ED"/>
    <w:rsid w:val="008A6590"/>
    <w:rsid w:val="008A6593"/>
    <w:rsid w:val="008A66D7"/>
    <w:rsid w:val="008A6A42"/>
    <w:rsid w:val="008A6AB8"/>
    <w:rsid w:val="008A6E2A"/>
    <w:rsid w:val="008A7276"/>
    <w:rsid w:val="008A72D2"/>
    <w:rsid w:val="008A77D8"/>
    <w:rsid w:val="008A789D"/>
    <w:rsid w:val="008A78D4"/>
    <w:rsid w:val="008A7953"/>
    <w:rsid w:val="008A7E26"/>
    <w:rsid w:val="008B0100"/>
    <w:rsid w:val="008B0257"/>
    <w:rsid w:val="008B03BD"/>
    <w:rsid w:val="008B0483"/>
    <w:rsid w:val="008B0579"/>
    <w:rsid w:val="008B06C9"/>
    <w:rsid w:val="008B06CC"/>
    <w:rsid w:val="008B0B11"/>
    <w:rsid w:val="008B0BC9"/>
    <w:rsid w:val="008B1098"/>
    <w:rsid w:val="008B120C"/>
    <w:rsid w:val="008B136B"/>
    <w:rsid w:val="008B1433"/>
    <w:rsid w:val="008B1826"/>
    <w:rsid w:val="008B19EE"/>
    <w:rsid w:val="008B1C1D"/>
    <w:rsid w:val="008B1EA5"/>
    <w:rsid w:val="008B2006"/>
    <w:rsid w:val="008B220C"/>
    <w:rsid w:val="008B28E6"/>
    <w:rsid w:val="008B2BDF"/>
    <w:rsid w:val="008B2EE0"/>
    <w:rsid w:val="008B342E"/>
    <w:rsid w:val="008B3581"/>
    <w:rsid w:val="008B362C"/>
    <w:rsid w:val="008B3694"/>
    <w:rsid w:val="008B3D13"/>
    <w:rsid w:val="008B3DEE"/>
    <w:rsid w:val="008B3FE1"/>
    <w:rsid w:val="008B477C"/>
    <w:rsid w:val="008B48F7"/>
    <w:rsid w:val="008B4916"/>
    <w:rsid w:val="008B4C74"/>
    <w:rsid w:val="008B4E08"/>
    <w:rsid w:val="008B4F61"/>
    <w:rsid w:val="008B4FD2"/>
    <w:rsid w:val="008B5071"/>
    <w:rsid w:val="008B50F7"/>
    <w:rsid w:val="008B51A0"/>
    <w:rsid w:val="008B51F7"/>
    <w:rsid w:val="008B54D7"/>
    <w:rsid w:val="008B56BE"/>
    <w:rsid w:val="008B5823"/>
    <w:rsid w:val="008B592A"/>
    <w:rsid w:val="008B5B99"/>
    <w:rsid w:val="008B5C12"/>
    <w:rsid w:val="008B5E1D"/>
    <w:rsid w:val="008B6955"/>
    <w:rsid w:val="008B69B5"/>
    <w:rsid w:val="008B6B99"/>
    <w:rsid w:val="008B6E94"/>
    <w:rsid w:val="008B707A"/>
    <w:rsid w:val="008B70C8"/>
    <w:rsid w:val="008B7287"/>
    <w:rsid w:val="008B728B"/>
    <w:rsid w:val="008B7586"/>
    <w:rsid w:val="008B7612"/>
    <w:rsid w:val="008B7A4B"/>
    <w:rsid w:val="008B7B5C"/>
    <w:rsid w:val="008B7DAE"/>
    <w:rsid w:val="008B7DE5"/>
    <w:rsid w:val="008B7FEC"/>
    <w:rsid w:val="008B7FF3"/>
    <w:rsid w:val="008C0073"/>
    <w:rsid w:val="008C0224"/>
    <w:rsid w:val="008C0448"/>
    <w:rsid w:val="008C0574"/>
    <w:rsid w:val="008C060A"/>
    <w:rsid w:val="008C094B"/>
    <w:rsid w:val="008C0A9A"/>
    <w:rsid w:val="008C0AF7"/>
    <w:rsid w:val="008C0BE8"/>
    <w:rsid w:val="008C0C99"/>
    <w:rsid w:val="008C0CEE"/>
    <w:rsid w:val="008C12C0"/>
    <w:rsid w:val="008C1388"/>
    <w:rsid w:val="008C14A4"/>
    <w:rsid w:val="008C187A"/>
    <w:rsid w:val="008C188A"/>
    <w:rsid w:val="008C1980"/>
    <w:rsid w:val="008C1DD0"/>
    <w:rsid w:val="008C2017"/>
    <w:rsid w:val="008C2076"/>
    <w:rsid w:val="008C2EF7"/>
    <w:rsid w:val="008C36D9"/>
    <w:rsid w:val="008C387F"/>
    <w:rsid w:val="008C3CC6"/>
    <w:rsid w:val="008C3D18"/>
    <w:rsid w:val="008C4016"/>
    <w:rsid w:val="008C41DD"/>
    <w:rsid w:val="008C4754"/>
    <w:rsid w:val="008C4854"/>
    <w:rsid w:val="008C48C9"/>
    <w:rsid w:val="008C4958"/>
    <w:rsid w:val="008C4BAA"/>
    <w:rsid w:val="008C4C42"/>
    <w:rsid w:val="008C4CC0"/>
    <w:rsid w:val="008C4ECC"/>
    <w:rsid w:val="008C4FC4"/>
    <w:rsid w:val="008C50C7"/>
    <w:rsid w:val="008C54F3"/>
    <w:rsid w:val="008C5727"/>
    <w:rsid w:val="008C5AB4"/>
    <w:rsid w:val="008C6122"/>
    <w:rsid w:val="008C618D"/>
    <w:rsid w:val="008C632B"/>
    <w:rsid w:val="008C675E"/>
    <w:rsid w:val="008C68F4"/>
    <w:rsid w:val="008C6A4F"/>
    <w:rsid w:val="008C6A50"/>
    <w:rsid w:val="008C6AE8"/>
    <w:rsid w:val="008C6AFD"/>
    <w:rsid w:val="008C6B2F"/>
    <w:rsid w:val="008C6BBF"/>
    <w:rsid w:val="008C6E8A"/>
    <w:rsid w:val="008C6F86"/>
    <w:rsid w:val="008C7032"/>
    <w:rsid w:val="008C7573"/>
    <w:rsid w:val="008C768C"/>
    <w:rsid w:val="008C76E3"/>
    <w:rsid w:val="008C7779"/>
    <w:rsid w:val="008C78D9"/>
    <w:rsid w:val="008C7A44"/>
    <w:rsid w:val="008C7CF6"/>
    <w:rsid w:val="008C7F2E"/>
    <w:rsid w:val="008D00A5"/>
    <w:rsid w:val="008D01AA"/>
    <w:rsid w:val="008D01CC"/>
    <w:rsid w:val="008D030D"/>
    <w:rsid w:val="008D051E"/>
    <w:rsid w:val="008D0597"/>
    <w:rsid w:val="008D05F2"/>
    <w:rsid w:val="008D13BC"/>
    <w:rsid w:val="008D14F7"/>
    <w:rsid w:val="008D15EC"/>
    <w:rsid w:val="008D18DD"/>
    <w:rsid w:val="008D1AA3"/>
    <w:rsid w:val="008D1D9B"/>
    <w:rsid w:val="008D1DA3"/>
    <w:rsid w:val="008D2338"/>
    <w:rsid w:val="008D23B0"/>
    <w:rsid w:val="008D297A"/>
    <w:rsid w:val="008D2A14"/>
    <w:rsid w:val="008D2AEB"/>
    <w:rsid w:val="008D2B56"/>
    <w:rsid w:val="008D2BE2"/>
    <w:rsid w:val="008D2E11"/>
    <w:rsid w:val="008D2F6B"/>
    <w:rsid w:val="008D30F8"/>
    <w:rsid w:val="008D34F1"/>
    <w:rsid w:val="008D39D8"/>
    <w:rsid w:val="008D3C12"/>
    <w:rsid w:val="008D3EF3"/>
    <w:rsid w:val="008D4015"/>
    <w:rsid w:val="008D4029"/>
    <w:rsid w:val="008D4329"/>
    <w:rsid w:val="008D4582"/>
    <w:rsid w:val="008D45C9"/>
    <w:rsid w:val="008D4614"/>
    <w:rsid w:val="008D4784"/>
    <w:rsid w:val="008D49FC"/>
    <w:rsid w:val="008D4B8E"/>
    <w:rsid w:val="008D4E19"/>
    <w:rsid w:val="008D5193"/>
    <w:rsid w:val="008D5339"/>
    <w:rsid w:val="008D550C"/>
    <w:rsid w:val="008D5639"/>
    <w:rsid w:val="008D567C"/>
    <w:rsid w:val="008D5776"/>
    <w:rsid w:val="008D57EA"/>
    <w:rsid w:val="008D5A27"/>
    <w:rsid w:val="008D5A90"/>
    <w:rsid w:val="008D5AFD"/>
    <w:rsid w:val="008D5F63"/>
    <w:rsid w:val="008D610F"/>
    <w:rsid w:val="008D64BC"/>
    <w:rsid w:val="008D65E8"/>
    <w:rsid w:val="008D66A3"/>
    <w:rsid w:val="008D6740"/>
    <w:rsid w:val="008D6D1A"/>
    <w:rsid w:val="008D713D"/>
    <w:rsid w:val="008D7184"/>
    <w:rsid w:val="008D7251"/>
    <w:rsid w:val="008D76E6"/>
    <w:rsid w:val="008D79B2"/>
    <w:rsid w:val="008D7AF2"/>
    <w:rsid w:val="008D7D8B"/>
    <w:rsid w:val="008D7F9B"/>
    <w:rsid w:val="008E0199"/>
    <w:rsid w:val="008E065E"/>
    <w:rsid w:val="008E084E"/>
    <w:rsid w:val="008E0927"/>
    <w:rsid w:val="008E0CBB"/>
    <w:rsid w:val="008E0EEE"/>
    <w:rsid w:val="008E0F5A"/>
    <w:rsid w:val="008E1017"/>
    <w:rsid w:val="008E1098"/>
    <w:rsid w:val="008E11AE"/>
    <w:rsid w:val="008E1239"/>
    <w:rsid w:val="008E1431"/>
    <w:rsid w:val="008E14F6"/>
    <w:rsid w:val="008E16C1"/>
    <w:rsid w:val="008E16CB"/>
    <w:rsid w:val="008E1909"/>
    <w:rsid w:val="008E1910"/>
    <w:rsid w:val="008E1A78"/>
    <w:rsid w:val="008E1B81"/>
    <w:rsid w:val="008E1E12"/>
    <w:rsid w:val="008E2104"/>
    <w:rsid w:val="008E2213"/>
    <w:rsid w:val="008E2369"/>
    <w:rsid w:val="008E23AB"/>
    <w:rsid w:val="008E2502"/>
    <w:rsid w:val="008E254B"/>
    <w:rsid w:val="008E2B5B"/>
    <w:rsid w:val="008E2BBD"/>
    <w:rsid w:val="008E3126"/>
    <w:rsid w:val="008E327B"/>
    <w:rsid w:val="008E32B6"/>
    <w:rsid w:val="008E33B2"/>
    <w:rsid w:val="008E3ED8"/>
    <w:rsid w:val="008E4207"/>
    <w:rsid w:val="008E43E4"/>
    <w:rsid w:val="008E48C5"/>
    <w:rsid w:val="008E4A72"/>
    <w:rsid w:val="008E4B3B"/>
    <w:rsid w:val="008E4BC8"/>
    <w:rsid w:val="008E4BE6"/>
    <w:rsid w:val="008E4E20"/>
    <w:rsid w:val="008E4FE5"/>
    <w:rsid w:val="008E53AA"/>
    <w:rsid w:val="008E54EE"/>
    <w:rsid w:val="008E56E5"/>
    <w:rsid w:val="008E5793"/>
    <w:rsid w:val="008E5F3E"/>
    <w:rsid w:val="008E5F48"/>
    <w:rsid w:val="008E61BF"/>
    <w:rsid w:val="008E65A5"/>
    <w:rsid w:val="008E6686"/>
    <w:rsid w:val="008E681F"/>
    <w:rsid w:val="008E6A3C"/>
    <w:rsid w:val="008E6A6B"/>
    <w:rsid w:val="008E6F2B"/>
    <w:rsid w:val="008E71FF"/>
    <w:rsid w:val="008E7563"/>
    <w:rsid w:val="008E763E"/>
    <w:rsid w:val="008E7671"/>
    <w:rsid w:val="008E76B4"/>
    <w:rsid w:val="008E76FF"/>
    <w:rsid w:val="008E779F"/>
    <w:rsid w:val="008E77F9"/>
    <w:rsid w:val="008E78B9"/>
    <w:rsid w:val="008E78EA"/>
    <w:rsid w:val="008E7FC5"/>
    <w:rsid w:val="008F013C"/>
    <w:rsid w:val="008F05A5"/>
    <w:rsid w:val="008F0D42"/>
    <w:rsid w:val="008F0F35"/>
    <w:rsid w:val="008F0FD2"/>
    <w:rsid w:val="008F101C"/>
    <w:rsid w:val="008F11F0"/>
    <w:rsid w:val="008F1412"/>
    <w:rsid w:val="008F16C8"/>
    <w:rsid w:val="008F1998"/>
    <w:rsid w:val="008F1B52"/>
    <w:rsid w:val="008F1C4E"/>
    <w:rsid w:val="008F1EAB"/>
    <w:rsid w:val="008F2178"/>
    <w:rsid w:val="008F244E"/>
    <w:rsid w:val="008F2571"/>
    <w:rsid w:val="008F28F9"/>
    <w:rsid w:val="008F28FC"/>
    <w:rsid w:val="008F2AE9"/>
    <w:rsid w:val="008F2B4B"/>
    <w:rsid w:val="008F2EA1"/>
    <w:rsid w:val="008F3175"/>
    <w:rsid w:val="008F32C6"/>
    <w:rsid w:val="008F33DC"/>
    <w:rsid w:val="008F3621"/>
    <w:rsid w:val="008F37F8"/>
    <w:rsid w:val="008F3806"/>
    <w:rsid w:val="008F395C"/>
    <w:rsid w:val="008F3A25"/>
    <w:rsid w:val="008F3E55"/>
    <w:rsid w:val="008F3F64"/>
    <w:rsid w:val="008F40A4"/>
    <w:rsid w:val="008F477F"/>
    <w:rsid w:val="008F4BF6"/>
    <w:rsid w:val="008F4FA8"/>
    <w:rsid w:val="008F521F"/>
    <w:rsid w:val="008F55B8"/>
    <w:rsid w:val="008F5864"/>
    <w:rsid w:val="008F5C1B"/>
    <w:rsid w:val="008F5D51"/>
    <w:rsid w:val="008F642E"/>
    <w:rsid w:val="008F6724"/>
    <w:rsid w:val="008F6DD0"/>
    <w:rsid w:val="008F72D8"/>
    <w:rsid w:val="008F7504"/>
    <w:rsid w:val="008F79A8"/>
    <w:rsid w:val="008F7D95"/>
    <w:rsid w:val="008F7DED"/>
    <w:rsid w:val="008F7FEA"/>
    <w:rsid w:val="00900063"/>
    <w:rsid w:val="00900218"/>
    <w:rsid w:val="00900415"/>
    <w:rsid w:val="009006A7"/>
    <w:rsid w:val="009006ED"/>
    <w:rsid w:val="009013CF"/>
    <w:rsid w:val="0090163D"/>
    <w:rsid w:val="00901712"/>
    <w:rsid w:val="009017A5"/>
    <w:rsid w:val="009017CB"/>
    <w:rsid w:val="00901810"/>
    <w:rsid w:val="00901860"/>
    <w:rsid w:val="00901A1E"/>
    <w:rsid w:val="00902350"/>
    <w:rsid w:val="00902521"/>
    <w:rsid w:val="00902600"/>
    <w:rsid w:val="0090276C"/>
    <w:rsid w:val="00902A7F"/>
    <w:rsid w:val="0090307B"/>
    <w:rsid w:val="009030D0"/>
    <w:rsid w:val="00903126"/>
    <w:rsid w:val="0090336B"/>
    <w:rsid w:val="00903487"/>
    <w:rsid w:val="0090353F"/>
    <w:rsid w:val="00903778"/>
    <w:rsid w:val="009038D0"/>
    <w:rsid w:val="009039BE"/>
    <w:rsid w:val="00903C7D"/>
    <w:rsid w:val="00904056"/>
    <w:rsid w:val="00904335"/>
    <w:rsid w:val="009044AF"/>
    <w:rsid w:val="00904852"/>
    <w:rsid w:val="0090489A"/>
    <w:rsid w:val="00904A4A"/>
    <w:rsid w:val="00904AF8"/>
    <w:rsid w:val="00904BB9"/>
    <w:rsid w:val="00904FA4"/>
    <w:rsid w:val="00905166"/>
    <w:rsid w:val="009053AA"/>
    <w:rsid w:val="00905520"/>
    <w:rsid w:val="00905965"/>
    <w:rsid w:val="00905BF7"/>
    <w:rsid w:val="009060AD"/>
    <w:rsid w:val="009062A3"/>
    <w:rsid w:val="00906500"/>
    <w:rsid w:val="00906938"/>
    <w:rsid w:val="00906939"/>
    <w:rsid w:val="00906DD4"/>
    <w:rsid w:val="00906E07"/>
    <w:rsid w:val="00906E0D"/>
    <w:rsid w:val="009070B2"/>
    <w:rsid w:val="0090743E"/>
    <w:rsid w:val="009079D6"/>
    <w:rsid w:val="00907A80"/>
    <w:rsid w:val="00907AE9"/>
    <w:rsid w:val="00907DE2"/>
    <w:rsid w:val="0091007E"/>
    <w:rsid w:val="009100D7"/>
    <w:rsid w:val="009103DE"/>
    <w:rsid w:val="0091070B"/>
    <w:rsid w:val="00910B16"/>
    <w:rsid w:val="00910B7D"/>
    <w:rsid w:val="00910C58"/>
    <w:rsid w:val="00910DF3"/>
    <w:rsid w:val="00910F84"/>
    <w:rsid w:val="0091113E"/>
    <w:rsid w:val="0091171D"/>
    <w:rsid w:val="00911737"/>
    <w:rsid w:val="0091181F"/>
    <w:rsid w:val="00911A2D"/>
    <w:rsid w:val="00911A90"/>
    <w:rsid w:val="00911B1D"/>
    <w:rsid w:val="00911DFB"/>
    <w:rsid w:val="00911EDA"/>
    <w:rsid w:val="009120D2"/>
    <w:rsid w:val="00912140"/>
    <w:rsid w:val="009124B7"/>
    <w:rsid w:val="009124E5"/>
    <w:rsid w:val="009129BD"/>
    <w:rsid w:val="00912E0D"/>
    <w:rsid w:val="00912E41"/>
    <w:rsid w:val="00912E47"/>
    <w:rsid w:val="00913724"/>
    <w:rsid w:val="0091376A"/>
    <w:rsid w:val="009139D9"/>
    <w:rsid w:val="00913A73"/>
    <w:rsid w:val="00913B8E"/>
    <w:rsid w:val="00913F10"/>
    <w:rsid w:val="009141A2"/>
    <w:rsid w:val="009141CA"/>
    <w:rsid w:val="00914272"/>
    <w:rsid w:val="00914AD8"/>
    <w:rsid w:val="00914D6C"/>
    <w:rsid w:val="00914E24"/>
    <w:rsid w:val="00914F32"/>
    <w:rsid w:val="0091506A"/>
    <w:rsid w:val="00915255"/>
    <w:rsid w:val="009154FA"/>
    <w:rsid w:val="00915579"/>
    <w:rsid w:val="00915668"/>
    <w:rsid w:val="00915701"/>
    <w:rsid w:val="00915728"/>
    <w:rsid w:val="00915A9E"/>
    <w:rsid w:val="00915BC5"/>
    <w:rsid w:val="00915E44"/>
    <w:rsid w:val="0091605E"/>
    <w:rsid w:val="00916079"/>
    <w:rsid w:val="0091624C"/>
    <w:rsid w:val="00916273"/>
    <w:rsid w:val="009165E1"/>
    <w:rsid w:val="00916758"/>
    <w:rsid w:val="009168E4"/>
    <w:rsid w:val="00916921"/>
    <w:rsid w:val="00916A04"/>
    <w:rsid w:val="00916A91"/>
    <w:rsid w:val="00916C38"/>
    <w:rsid w:val="00916DA0"/>
    <w:rsid w:val="0091719D"/>
    <w:rsid w:val="00917754"/>
    <w:rsid w:val="009177B3"/>
    <w:rsid w:val="009177F2"/>
    <w:rsid w:val="00917947"/>
    <w:rsid w:val="00917C03"/>
    <w:rsid w:val="00917CE9"/>
    <w:rsid w:val="00917E8C"/>
    <w:rsid w:val="0092025D"/>
    <w:rsid w:val="0092046B"/>
    <w:rsid w:val="00920515"/>
    <w:rsid w:val="00920544"/>
    <w:rsid w:val="0092075B"/>
    <w:rsid w:val="009207F7"/>
    <w:rsid w:val="0092096E"/>
    <w:rsid w:val="00920985"/>
    <w:rsid w:val="00920A96"/>
    <w:rsid w:val="00920B69"/>
    <w:rsid w:val="00920BB1"/>
    <w:rsid w:val="00920BF2"/>
    <w:rsid w:val="00920C37"/>
    <w:rsid w:val="009210F0"/>
    <w:rsid w:val="00921134"/>
    <w:rsid w:val="00921207"/>
    <w:rsid w:val="00921FD5"/>
    <w:rsid w:val="00922010"/>
    <w:rsid w:val="009221BD"/>
    <w:rsid w:val="00922305"/>
    <w:rsid w:val="009223F9"/>
    <w:rsid w:val="00922778"/>
    <w:rsid w:val="00922846"/>
    <w:rsid w:val="0092298A"/>
    <w:rsid w:val="00922AB7"/>
    <w:rsid w:val="00923644"/>
    <w:rsid w:val="009237AC"/>
    <w:rsid w:val="00923A86"/>
    <w:rsid w:val="00923CC9"/>
    <w:rsid w:val="0092415F"/>
    <w:rsid w:val="00924168"/>
    <w:rsid w:val="0092446D"/>
    <w:rsid w:val="009245F7"/>
    <w:rsid w:val="0092491A"/>
    <w:rsid w:val="00924A14"/>
    <w:rsid w:val="00924AEE"/>
    <w:rsid w:val="00924C3A"/>
    <w:rsid w:val="00925195"/>
    <w:rsid w:val="00925382"/>
    <w:rsid w:val="009255BB"/>
    <w:rsid w:val="009255D5"/>
    <w:rsid w:val="00925B7B"/>
    <w:rsid w:val="00925D45"/>
    <w:rsid w:val="00925ECB"/>
    <w:rsid w:val="0092652B"/>
    <w:rsid w:val="00926557"/>
    <w:rsid w:val="0092655D"/>
    <w:rsid w:val="00926A0E"/>
    <w:rsid w:val="0092708C"/>
    <w:rsid w:val="0092711C"/>
    <w:rsid w:val="009273D8"/>
    <w:rsid w:val="009278B8"/>
    <w:rsid w:val="0093016E"/>
    <w:rsid w:val="009302BB"/>
    <w:rsid w:val="00930842"/>
    <w:rsid w:val="00930947"/>
    <w:rsid w:val="0093095F"/>
    <w:rsid w:val="009309E5"/>
    <w:rsid w:val="00930B6D"/>
    <w:rsid w:val="00931117"/>
    <w:rsid w:val="009319BC"/>
    <w:rsid w:val="009319F1"/>
    <w:rsid w:val="00931BD9"/>
    <w:rsid w:val="00931BDE"/>
    <w:rsid w:val="0093231D"/>
    <w:rsid w:val="0093235A"/>
    <w:rsid w:val="00932369"/>
    <w:rsid w:val="00932456"/>
    <w:rsid w:val="00932532"/>
    <w:rsid w:val="009325D6"/>
    <w:rsid w:val="0093274D"/>
    <w:rsid w:val="00932799"/>
    <w:rsid w:val="00932C35"/>
    <w:rsid w:val="00932DB9"/>
    <w:rsid w:val="00932FBD"/>
    <w:rsid w:val="00933264"/>
    <w:rsid w:val="009333A2"/>
    <w:rsid w:val="009333BF"/>
    <w:rsid w:val="009335EF"/>
    <w:rsid w:val="00933E8A"/>
    <w:rsid w:val="00933ECB"/>
    <w:rsid w:val="00933F5E"/>
    <w:rsid w:val="00934409"/>
    <w:rsid w:val="00934529"/>
    <w:rsid w:val="00934BB3"/>
    <w:rsid w:val="00934F2B"/>
    <w:rsid w:val="0093501C"/>
    <w:rsid w:val="0093525B"/>
    <w:rsid w:val="009352A4"/>
    <w:rsid w:val="009352CA"/>
    <w:rsid w:val="00935423"/>
    <w:rsid w:val="00935465"/>
    <w:rsid w:val="0093572C"/>
    <w:rsid w:val="0093576A"/>
    <w:rsid w:val="009359F9"/>
    <w:rsid w:val="00935AD9"/>
    <w:rsid w:val="00935BAA"/>
    <w:rsid w:val="00935C7A"/>
    <w:rsid w:val="00935FB1"/>
    <w:rsid w:val="009362A8"/>
    <w:rsid w:val="009363CB"/>
    <w:rsid w:val="009365C6"/>
    <w:rsid w:val="009366DD"/>
    <w:rsid w:val="00936866"/>
    <w:rsid w:val="009368F3"/>
    <w:rsid w:val="00936B85"/>
    <w:rsid w:val="00936EC7"/>
    <w:rsid w:val="00936FDF"/>
    <w:rsid w:val="009371CF"/>
    <w:rsid w:val="00937B48"/>
    <w:rsid w:val="00937BA9"/>
    <w:rsid w:val="00937CC3"/>
    <w:rsid w:val="00937D40"/>
    <w:rsid w:val="00937F59"/>
    <w:rsid w:val="00940101"/>
    <w:rsid w:val="009403FA"/>
    <w:rsid w:val="00940710"/>
    <w:rsid w:val="0094095A"/>
    <w:rsid w:val="00940969"/>
    <w:rsid w:val="00940AAC"/>
    <w:rsid w:val="00940F0B"/>
    <w:rsid w:val="00940F88"/>
    <w:rsid w:val="00941413"/>
    <w:rsid w:val="00941636"/>
    <w:rsid w:val="009416B4"/>
    <w:rsid w:val="009419B2"/>
    <w:rsid w:val="00941A1F"/>
    <w:rsid w:val="00941D7E"/>
    <w:rsid w:val="00941DAA"/>
    <w:rsid w:val="009421AD"/>
    <w:rsid w:val="009423B6"/>
    <w:rsid w:val="00942671"/>
    <w:rsid w:val="009428BA"/>
    <w:rsid w:val="00942A08"/>
    <w:rsid w:val="00942B17"/>
    <w:rsid w:val="00942B94"/>
    <w:rsid w:val="00942C81"/>
    <w:rsid w:val="00942E93"/>
    <w:rsid w:val="00943135"/>
    <w:rsid w:val="0094320C"/>
    <w:rsid w:val="009433E1"/>
    <w:rsid w:val="00943611"/>
    <w:rsid w:val="00943713"/>
    <w:rsid w:val="00943742"/>
    <w:rsid w:val="00943A69"/>
    <w:rsid w:val="00943B56"/>
    <w:rsid w:val="00943DE9"/>
    <w:rsid w:val="00944ACA"/>
    <w:rsid w:val="00944BDD"/>
    <w:rsid w:val="00944DE9"/>
    <w:rsid w:val="00944FC6"/>
    <w:rsid w:val="0094552D"/>
    <w:rsid w:val="00945555"/>
    <w:rsid w:val="009456E2"/>
    <w:rsid w:val="00945A21"/>
    <w:rsid w:val="00945A2D"/>
    <w:rsid w:val="00945C05"/>
    <w:rsid w:val="00945D62"/>
    <w:rsid w:val="0094617C"/>
    <w:rsid w:val="0094621D"/>
    <w:rsid w:val="00946250"/>
    <w:rsid w:val="00946252"/>
    <w:rsid w:val="00946285"/>
    <w:rsid w:val="00946371"/>
    <w:rsid w:val="00946488"/>
    <w:rsid w:val="009464A3"/>
    <w:rsid w:val="0094655E"/>
    <w:rsid w:val="00946710"/>
    <w:rsid w:val="00946792"/>
    <w:rsid w:val="00946945"/>
    <w:rsid w:val="009469A4"/>
    <w:rsid w:val="00946D5B"/>
    <w:rsid w:val="00946E26"/>
    <w:rsid w:val="00947016"/>
    <w:rsid w:val="0094708C"/>
    <w:rsid w:val="0094714D"/>
    <w:rsid w:val="00947299"/>
    <w:rsid w:val="00947461"/>
    <w:rsid w:val="009475B3"/>
    <w:rsid w:val="009475BF"/>
    <w:rsid w:val="00947713"/>
    <w:rsid w:val="00947AD4"/>
    <w:rsid w:val="00947E3E"/>
    <w:rsid w:val="00947EB7"/>
    <w:rsid w:val="00947F93"/>
    <w:rsid w:val="00950023"/>
    <w:rsid w:val="0095007A"/>
    <w:rsid w:val="0095042B"/>
    <w:rsid w:val="00950627"/>
    <w:rsid w:val="00950BF3"/>
    <w:rsid w:val="00950C01"/>
    <w:rsid w:val="00950D99"/>
    <w:rsid w:val="00950DE7"/>
    <w:rsid w:val="00950E55"/>
    <w:rsid w:val="00950F85"/>
    <w:rsid w:val="00951148"/>
    <w:rsid w:val="00951248"/>
    <w:rsid w:val="00951819"/>
    <w:rsid w:val="009518A3"/>
    <w:rsid w:val="00951955"/>
    <w:rsid w:val="0095195F"/>
    <w:rsid w:val="00951EA7"/>
    <w:rsid w:val="00952326"/>
    <w:rsid w:val="009525C8"/>
    <w:rsid w:val="009526BA"/>
    <w:rsid w:val="0095295C"/>
    <w:rsid w:val="00952B82"/>
    <w:rsid w:val="00952F3B"/>
    <w:rsid w:val="00953275"/>
    <w:rsid w:val="00953920"/>
    <w:rsid w:val="00953B3C"/>
    <w:rsid w:val="00953D47"/>
    <w:rsid w:val="00953FB9"/>
    <w:rsid w:val="00954121"/>
    <w:rsid w:val="00954179"/>
    <w:rsid w:val="009542FC"/>
    <w:rsid w:val="00954669"/>
    <w:rsid w:val="009549FD"/>
    <w:rsid w:val="00954A1D"/>
    <w:rsid w:val="00954A65"/>
    <w:rsid w:val="00954E37"/>
    <w:rsid w:val="0095510A"/>
    <w:rsid w:val="009553C1"/>
    <w:rsid w:val="00955593"/>
    <w:rsid w:val="0095581B"/>
    <w:rsid w:val="009558E9"/>
    <w:rsid w:val="0095596B"/>
    <w:rsid w:val="0095599F"/>
    <w:rsid w:val="00955A46"/>
    <w:rsid w:val="00955A61"/>
    <w:rsid w:val="00955D83"/>
    <w:rsid w:val="00955DBD"/>
    <w:rsid w:val="0095681E"/>
    <w:rsid w:val="009569CB"/>
    <w:rsid w:val="00956A65"/>
    <w:rsid w:val="00956CBE"/>
    <w:rsid w:val="00956D66"/>
    <w:rsid w:val="00956DC9"/>
    <w:rsid w:val="00956E34"/>
    <w:rsid w:val="00956F9F"/>
    <w:rsid w:val="00957299"/>
    <w:rsid w:val="009572AE"/>
    <w:rsid w:val="009572D4"/>
    <w:rsid w:val="00957647"/>
    <w:rsid w:val="00957699"/>
    <w:rsid w:val="00957726"/>
    <w:rsid w:val="009578AE"/>
    <w:rsid w:val="00957CFA"/>
    <w:rsid w:val="00957E6D"/>
    <w:rsid w:val="009601D8"/>
    <w:rsid w:val="0096041B"/>
    <w:rsid w:val="009605BA"/>
    <w:rsid w:val="00960A54"/>
    <w:rsid w:val="00961548"/>
    <w:rsid w:val="00961557"/>
    <w:rsid w:val="00961567"/>
    <w:rsid w:val="009615B3"/>
    <w:rsid w:val="00961776"/>
    <w:rsid w:val="009618FD"/>
    <w:rsid w:val="00961921"/>
    <w:rsid w:val="00961992"/>
    <w:rsid w:val="00961B87"/>
    <w:rsid w:val="00961BF8"/>
    <w:rsid w:val="00961F93"/>
    <w:rsid w:val="00962231"/>
    <w:rsid w:val="00962373"/>
    <w:rsid w:val="0096239D"/>
    <w:rsid w:val="00962483"/>
    <w:rsid w:val="0096273B"/>
    <w:rsid w:val="009628F0"/>
    <w:rsid w:val="0096298F"/>
    <w:rsid w:val="00962BEF"/>
    <w:rsid w:val="00962F49"/>
    <w:rsid w:val="00963036"/>
    <w:rsid w:val="00963472"/>
    <w:rsid w:val="009638BA"/>
    <w:rsid w:val="00963E8B"/>
    <w:rsid w:val="0096430A"/>
    <w:rsid w:val="009644E2"/>
    <w:rsid w:val="0096469B"/>
    <w:rsid w:val="0096482D"/>
    <w:rsid w:val="00964A51"/>
    <w:rsid w:val="00964F55"/>
    <w:rsid w:val="00965138"/>
    <w:rsid w:val="0096554B"/>
    <w:rsid w:val="00965645"/>
    <w:rsid w:val="00965678"/>
    <w:rsid w:val="00965721"/>
    <w:rsid w:val="0096584A"/>
    <w:rsid w:val="0096585D"/>
    <w:rsid w:val="00965B29"/>
    <w:rsid w:val="00965DDF"/>
    <w:rsid w:val="00965E09"/>
    <w:rsid w:val="00965EA5"/>
    <w:rsid w:val="009660EE"/>
    <w:rsid w:val="00966873"/>
    <w:rsid w:val="009669AF"/>
    <w:rsid w:val="00966A95"/>
    <w:rsid w:val="00966DD2"/>
    <w:rsid w:val="00967087"/>
    <w:rsid w:val="009672C9"/>
    <w:rsid w:val="00967381"/>
    <w:rsid w:val="00967410"/>
    <w:rsid w:val="0096750B"/>
    <w:rsid w:val="00970267"/>
    <w:rsid w:val="00970659"/>
    <w:rsid w:val="00970C00"/>
    <w:rsid w:val="00970CDF"/>
    <w:rsid w:val="00970CEB"/>
    <w:rsid w:val="0097109F"/>
    <w:rsid w:val="009710D4"/>
    <w:rsid w:val="009712CA"/>
    <w:rsid w:val="0097134B"/>
    <w:rsid w:val="00971A8C"/>
    <w:rsid w:val="00971B84"/>
    <w:rsid w:val="00971B91"/>
    <w:rsid w:val="00971ECD"/>
    <w:rsid w:val="00971F08"/>
    <w:rsid w:val="00972057"/>
    <w:rsid w:val="0097218E"/>
    <w:rsid w:val="009723C1"/>
    <w:rsid w:val="009723EB"/>
    <w:rsid w:val="009727CF"/>
    <w:rsid w:val="00972C7E"/>
    <w:rsid w:val="00972E44"/>
    <w:rsid w:val="00973011"/>
    <w:rsid w:val="009735D1"/>
    <w:rsid w:val="00973820"/>
    <w:rsid w:val="009738D3"/>
    <w:rsid w:val="00973939"/>
    <w:rsid w:val="00973CCD"/>
    <w:rsid w:val="00974247"/>
    <w:rsid w:val="009746AC"/>
    <w:rsid w:val="009749B4"/>
    <w:rsid w:val="00974DD4"/>
    <w:rsid w:val="00974E84"/>
    <w:rsid w:val="00974FFA"/>
    <w:rsid w:val="0097503F"/>
    <w:rsid w:val="00975143"/>
    <w:rsid w:val="00975372"/>
    <w:rsid w:val="009753F4"/>
    <w:rsid w:val="0097543E"/>
    <w:rsid w:val="0097563A"/>
    <w:rsid w:val="00975BCC"/>
    <w:rsid w:val="00975C93"/>
    <w:rsid w:val="00975E22"/>
    <w:rsid w:val="00975E92"/>
    <w:rsid w:val="0097603D"/>
    <w:rsid w:val="00976180"/>
    <w:rsid w:val="0097627D"/>
    <w:rsid w:val="009763D3"/>
    <w:rsid w:val="0097678F"/>
    <w:rsid w:val="00976949"/>
    <w:rsid w:val="00976A4A"/>
    <w:rsid w:val="00976D55"/>
    <w:rsid w:val="00977200"/>
    <w:rsid w:val="009777A9"/>
    <w:rsid w:val="0097799D"/>
    <w:rsid w:val="00977BB5"/>
    <w:rsid w:val="00977D67"/>
    <w:rsid w:val="00977FC4"/>
    <w:rsid w:val="00980477"/>
    <w:rsid w:val="00980521"/>
    <w:rsid w:val="00980784"/>
    <w:rsid w:val="00980806"/>
    <w:rsid w:val="00980BA3"/>
    <w:rsid w:val="00980C86"/>
    <w:rsid w:val="00980DE1"/>
    <w:rsid w:val="009810D1"/>
    <w:rsid w:val="0098122E"/>
    <w:rsid w:val="00981454"/>
    <w:rsid w:val="009817B4"/>
    <w:rsid w:val="0098196C"/>
    <w:rsid w:val="009819C9"/>
    <w:rsid w:val="00981BEF"/>
    <w:rsid w:val="009825DA"/>
    <w:rsid w:val="009828E2"/>
    <w:rsid w:val="00982A0B"/>
    <w:rsid w:val="00982B9E"/>
    <w:rsid w:val="00982CBC"/>
    <w:rsid w:val="00982E88"/>
    <w:rsid w:val="00982F5A"/>
    <w:rsid w:val="0098304D"/>
    <w:rsid w:val="00983263"/>
    <w:rsid w:val="00983653"/>
    <w:rsid w:val="0098390F"/>
    <w:rsid w:val="00983DDE"/>
    <w:rsid w:val="00983EDC"/>
    <w:rsid w:val="00983EFE"/>
    <w:rsid w:val="00983F79"/>
    <w:rsid w:val="0098410F"/>
    <w:rsid w:val="00984345"/>
    <w:rsid w:val="0098497C"/>
    <w:rsid w:val="00984B78"/>
    <w:rsid w:val="00984F2A"/>
    <w:rsid w:val="0098502A"/>
    <w:rsid w:val="0098515A"/>
    <w:rsid w:val="0098519A"/>
    <w:rsid w:val="009851EC"/>
    <w:rsid w:val="00985253"/>
    <w:rsid w:val="00985279"/>
    <w:rsid w:val="009853B3"/>
    <w:rsid w:val="009853F5"/>
    <w:rsid w:val="0098556E"/>
    <w:rsid w:val="0098557F"/>
    <w:rsid w:val="00985722"/>
    <w:rsid w:val="009857B8"/>
    <w:rsid w:val="0098584A"/>
    <w:rsid w:val="00985950"/>
    <w:rsid w:val="00985F0C"/>
    <w:rsid w:val="009860E9"/>
    <w:rsid w:val="009861AA"/>
    <w:rsid w:val="009861B4"/>
    <w:rsid w:val="009863FA"/>
    <w:rsid w:val="00986486"/>
    <w:rsid w:val="009868ED"/>
    <w:rsid w:val="00986955"/>
    <w:rsid w:val="00986A52"/>
    <w:rsid w:val="009870AD"/>
    <w:rsid w:val="009870D8"/>
    <w:rsid w:val="0098739B"/>
    <w:rsid w:val="009875D8"/>
    <w:rsid w:val="009876C1"/>
    <w:rsid w:val="00987994"/>
    <w:rsid w:val="00987FA7"/>
    <w:rsid w:val="0099006C"/>
    <w:rsid w:val="009905FA"/>
    <w:rsid w:val="00990630"/>
    <w:rsid w:val="00990671"/>
    <w:rsid w:val="009908C7"/>
    <w:rsid w:val="00990903"/>
    <w:rsid w:val="00990B0C"/>
    <w:rsid w:val="00990C4C"/>
    <w:rsid w:val="00990CAE"/>
    <w:rsid w:val="00990D2B"/>
    <w:rsid w:val="00991076"/>
    <w:rsid w:val="00991134"/>
    <w:rsid w:val="0099134C"/>
    <w:rsid w:val="009913EB"/>
    <w:rsid w:val="0099148E"/>
    <w:rsid w:val="009914C2"/>
    <w:rsid w:val="00991503"/>
    <w:rsid w:val="00991761"/>
    <w:rsid w:val="00991F62"/>
    <w:rsid w:val="00991F97"/>
    <w:rsid w:val="00992204"/>
    <w:rsid w:val="009922D0"/>
    <w:rsid w:val="0099239C"/>
    <w:rsid w:val="0099251A"/>
    <w:rsid w:val="009925BF"/>
    <w:rsid w:val="009926A5"/>
    <w:rsid w:val="0099288D"/>
    <w:rsid w:val="00992987"/>
    <w:rsid w:val="00992ACD"/>
    <w:rsid w:val="00992AD0"/>
    <w:rsid w:val="00992D21"/>
    <w:rsid w:val="00992E41"/>
    <w:rsid w:val="00992EA7"/>
    <w:rsid w:val="00992F43"/>
    <w:rsid w:val="00993365"/>
    <w:rsid w:val="009934FD"/>
    <w:rsid w:val="009939F3"/>
    <w:rsid w:val="00993B40"/>
    <w:rsid w:val="00993BBF"/>
    <w:rsid w:val="00993BF5"/>
    <w:rsid w:val="00993D83"/>
    <w:rsid w:val="00993F30"/>
    <w:rsid w:val="009949A3"/>
    <w:rsid w:val="00994DCA"/>
    <w:rsid w:val="00994DFF"/>
    <w:rsid w:val="00994E02"/>
    <w:rsid w:val="00995067"/>
    <w:rsid w:val="00995090"/>
    <w:rsid w:val="009952F4"/>
    <w:rsid w:val="00995502"/>
    <w:rsid w:val="009955AA"/>
    <w:rsid w:val="009956DF"/>
    <w:rsid w:val="0099584F"/>
    <w:rsid w:val="00995B55"/>
    <w:rsid w:val="00995BED"/>
    <w:rsid w:val="00995D25"/>
    <w:rsid w:val="00995D7D"/>
    <w:rsid w:val="009960DC"/>
    <w:rsid w:val="009960EC"/>
    <w:rsid w:val="00996127"/>
    <w:rsid w:val="009962CA"/>
    <w:rsid w:val="00996471"/>
    <w:rsid w:val="009965B6"/>
    <w:rsid w:val="009966D2"/>
    <w:rsid w:val="00996AED"/>
    <w:rsid w:val="00996B26"/>
    <w:rsid w:val="00996D00"/>
    <w:rsid w:val="00996EF4"/>
    <w:rsid w:val="00996FFA"/>
    <w:rsid w:val="0099703B"/>
    <w:rsid w:val="009970DD"/>
    <w:rsid w:val="0099722C"/>
    <w:rsid w:val="00997367"/>
    <w:rsid w:val="009973A2"/>
    <w:rsid w:val="00997460"/>
    <w:rsid w:val="009974E5"/>
    <w:rsid w:val="009974FF"/>
    <w:rsid w:val="0099783D"/>
    <w:rsid w:val="00997E32"/>
    <w:rsid w:val="00997FA5"/>
    <w:rsid w:val="009A0AD4"/>
    <w:rsid w:val="009A0E01"/>
    <w:rsid w:val="009A0FBA"/>
    <w:rsid w:val="009A11EA"/>
    <w:rsid w:val="009A12B5"/>
    <w:rsid w:val="009A135E"/>
    <w:rsid w:val="009A1601"/>
    <w:rsid w:val="009A179C"/>
    <w:rsid w:val="009A1A98"/>
    <w:rsid w:val="009A2097"/>
    <w:rsid w:val="009A2355"/>
    <w:rsid w:val="009A24F9"/>
    <w:rsid w:val="009A2558"/>
    <w:rsid w:val="009A279D"/>
    <w:rsid w:val="009A2B1C"/>
    <w:rsid w:val="009A2E64"/>
    <w:rsid w:val="009A3078"/>
    <w:rsid w:val="009A3329"/>
    <w:rsid w:val="009A354B"/>
    <w:rsid w:val="009A355C"/>
    <w:rsid w:val="009A3583"/>
    <w:rsid w:val="009A35A6"/>
    <w:rsid w:val="009A3719"/>
    <w:rsid w:val="009A37DD"/>
    <w:rsid w:val="009A3BB6"/>
    <w:rsid w:val="009A3E4F"/>
    <w:rsid w:val="009A400B"/>
    <w:rsid w:val="009A462D"/>
    <w:rsid w:val="009A46D1"/>
    <w:rsid w:val="009A4991"/>
    <w:rsid w:val="009A4C8B"/>
    <w:rsid w:val="009A4C98"/>
    <w:rsid w:val="009A50DA"/>
    <w:rsid w:val="009A5390"/>
    <w:rsid w:val="009A5598"/>
    <w:rsid w:val="009A55AD"/>
    <w:rsid w:val="009A57AF"/>
    <w:rsid w:val="009A59B7"/>
    <w:rsid w:val="009A5CAD"/>
    <w:rsid w:val="009A5CBA"/>
    <w:rsid w:val="009A5E23"/>
    <w:rsid w:val="009A5FA9"/>
    <w:rsid w:val="009A6336"/>
    <w:rsid w:val="009A678C"/>
    <w:rsid w:val="009A6A1F"/>
    <w:rsid w:val="009A6A27"/>
    <w:rsid w:val="009A6D37"/>
    <w:rsid w:val="009A7132"/>
    <w:rsid w:val="009A73F8"/>
    <w:rsid w:val="009A74A6"/>
    <w:rsid w:val="009A7688"/>
    <w:rsid w:val="009A769A"/>
    <w:rsid w:val="009A76B8"/>
    <w:rsid w:val="009A78E3"/>
    <w:rsid w:val="009A796E"/>
    <w:rsid w:val="009A7AB1"/>
    <w:rsid w:val="009A7AB5"/>
    <w:rsid w:val="009A7BB5"/>
    <w:rsid w:val="009A7BBE"/>
    <w:rsid w:val="009A7D5F"/>
    <w:rsid w:val="009A7DC3"/>
    <w:rsid w:val="009B02BB"/>
    <w:rsid w:val="009B074C"/>
    <w:rsid w:val="009B0A32"/>
    <w:rsid w:val="009B0CE2"/>
    <w:rsid w:val="009B0EAE"/>
    <w:rsid w:val="009B0EC6"/>
    <w:rsid w:val="009B0F05"/>
    <w:rsid w:val="009B0FD1"/>
    <w:rsid w:val="009B1171"/>
    <w:rsid w:val="009B12BF"/>
    <w:rsid w:val="009B1AC1"/>
    <w:rsid w:val="009B1BDB"/>
    <w:rsid w:val="009B1D16"/>
    <w:rsid w:val="009B1F1F"/>
    <w:rsid w:val="009B1F30"/>
    <w:rsid w:val="009B1FEB"/>
    <w:rsid w:val="009B2037"/>
    <w:rsid w:val="009B2452"/>
    <w:rsid w:val="009B2736"/>
    <w:rsid w:val="009B28B4"/>
    <w:rsid w:val="009B28C1"/>
    <w:rsid w:val="009B28D1"/>
    <w:rsid w:val="009B2ACB"/>
    <w:rsid w:val="009B2E54"/>
    <w:rsid w:val="009B2F65"/>
    <w:rsid w:val="009B3357"/>
    <w:rsid w:val="009B368A"/>
    <w:rsid w:val="009B3862"/>
    <w:rsid w:val="009B3A2B"/>
    <w:rsid w:val="009B3AC2"/>
    <w:rsid w:val="009B3F54"/>
    <w:rsid w:val="009B4000"/>
    <w:rsid w:val="009B40A3"/>
    <w:rsid w:val="009B412B"/>
    <w:rsid w:val="009B42CA"/>
    <w:rsid w:val="009B459D"/>
    <w:rsid w:val="009B46D4"/>
    <w:rsid w:val="009B4767"/>
    <w:rsid w:val="009B48D5"/>
    <w:rsid w:val="009B4966"/>
    <w:rsid w:val="009B4B28"/>
    <w:rsid w:val="009B4C6C"/>
    <w:rsid w:val="009B4DF4"/>
    <w:rsid w:val="009B4F1D"/>
    <w:rsid w:val="009B4F2B"/>
    <w:rsid w:val="009B564D"/>
    <w:rsid w:val="009B564E"/>
    <w:rsid w:val="009B575F"/>
    <w:rsid w:val="009B5780"/>
    <w:rsid w:val="009B5B3E"/>
    <w:rsid w:val="009B5D54"/>
    <w:rsid w:val="009B5DE4"/>
    <w:rsid w:val="009B61D9"/>
    <w:rsid w:val="009B644A"/>
    <w:rsid w:val="009B6745"/>
    <w:rsid w:val="009B68B4"/>
    <w:rsid w:val="009B6DA4"/>
    <w:rsid w:val="009B6F2E"/>
    <w:rsid w:val="009B7042"/>
    <w:rsid w:val="009B713A"/>
    <w:rsid w:val="009B741C"/>
    <w:rsid w:val="009B7628"/>
    <w:rsid w:val="009B77E2"/>
    <w:rsid w:val="009B78B9"/>
    <w:rsid w:val="009B7E87"/>
    <w:rsid w:val="009B7EA5"/>
    <w:rsid w:val="009C0169"/>
    <w:rsid w:val="009C075C"/>
    <w:rsid w:val="009C0811"/>
    <w:rsid w:val="009C0BFB"/>
    <w:rsid w:val="009C0D86"/>
    <w:rsid w:val="009C1005"/>
    <w:rsid w:val="009C1293"/>
    <w:rsid w:val="009C131D"/>
    <w:rsid w:val="009C13D5"/>
    <w:rsid w:val="009C150F"/>
    <w:rsid w:val="009C157C"/>
    <w:rsid w:val="009C1A24"/>
    <w:rsid w:val="009C1B9E"/>
    <w:rsid w:val="009C1DCE"/>
    <w:rsid w:val="009C1DED"/>
    <w:rsid w:val="009C1FE7"/>
    <w:rsid w:val="009C215C"/>
    <w:rsid w:val="009C2514"/>
    <w:rsid w:val="009C2637"/>
    <w:rsid w:val="009C28E0"/>
    <w:rsid w:val="009C2B13"/>
    <w:rsid w:val="009C2E82"/>
    <w:rsid w:val="009C3261"/>
    <w:rsid w:val="009C3310"/>
    <w:rsid w:val="009C3451"/>
    <w:rsid w:val="009C3613"/>
    <w:rsid w:val="009C364F"/>
    <w:rsid w:val="009C3664"/>
    <w:rsid w:val="009C37A3"/>
    <w:rsid w:val="009C37D9"/>
    <w:rsid w:val="009C403E"/>
    <w:rsid w:val="009C42AE"/>
    <w:rsid w:val="009C4361"/>
    <w:rsid w:val="009C4503"/>
    <w:rsid w:val="009C460E"/>
    <w:rsid w:val="009C4A37"/>
    <w:rsid w:val="009C4B44"/>
    <w:rsid w:val="009C4E28"/>
    <w:rsid w:val="009C4F71"/>
    <w:rsid w:val="009C4F72"/>
    <w:rsid w:val="009C54E8"/>
    <w:rsid w:val="009C55BC"/>
    <w:rsid w:val="009C5817"/>
    <w:rsid w:val="009C5B31"/>
    <w:rsid w:val="009C5F8A"/>
    <w:rsid w:val="009C601D"/>
    <w:rsid w:val="009C61AE"/>
    <w:rsid w:val="009C6468"/>
    <w:rsid w:val="009C698E"/>
    <w:rsid w:val="009C6A30"/>
    <w:rsid w:val="009C6A67"/>
    <w:rsid w:val="009C6BF1"/>
    <w:rsid w:val="009C6CD0"/>
    <w:rsid w:val="009C6E94"/>
    <w:rsid w:val="009C6F44"/>
    <w:rsid w:val="009C7209"/>
    <w:rsid w:val="009C74CA"/>
    <w:rsid w:val="009C764E"/>
    <w:rsid w:val="009C7650"/>
    <w:rsid w:val="009C76AB"/>
    <w:rsid w:val="009C778A"/>
    <w:rsid w:val="009C77BB"/>
    <w:rsid w:val="009C790A"/>
    <w:rsid w:val="009C79E1"/>
    <w:rsid w:val="009C7B82"/>
    <w:rsid w:val="009C7E32"/>
    <w:rsid w:val="009D0150"/>
    <w:rsid w:val="009D02D0"/>
    <w:rsid w:val="009D0470"/>
    <w:rsid w:val="009D070A"/>
    <w:rsid w:val="009D076A"/>
    <w:rsid w:val="009D0847"/>
    <w:rsid w:val="009D0CCD"/>
    <w:rsid w:val="009D1135"/>
    <w:rsid w:val="009D132D"/>
    <w:rsid w:val="009D1731"/>
    <w:rsid w:val="009D1D0A"/>
    <w:rsid w:val="009D1E74"/>
    <w:rsid w:val="009D203C"/>
    <w:rsid w:val="009D21D9"/>
    <w:rsid w:val="009D230E"/>
    <w:rsid w:val="009D2576"/>
    <w:rsid w:val="009D2662"/>
    <w:rsid w:val="009D2F5F"/>
    <w:rsid w:val="009D2F85"/>
    <w:rsid w:val="009D3411"/>
    <w:rsid w:val="009D34F7"/>
    <w:rsid w:val="009D3C1D"/>
    <w:rsid w:val="009D3D10"/>
    <w:rsid w:val="009D3DBB"/>
    <w:rsid w:val="009D3E06"/>
    <w:rsid w:val="009D413D"/>
    <w:rsid w:val="009D4232"/>
    <w:rsid w:val="009D435C"/>
    <w:rsid w:val="009D441D"/>
    <w:rsid w:val="009D449C"/>
    <w:rsid w:val="009D44A7"/>
    <w:rsid w:val="009D44C4"/>
    <w:rsid w:val="009D4782"/>
    <w:rsid w:val="009D47C9"/>
    <w:rsid w:val="009D485F"/>
    <w:rsid w:val="009D48A5"/>
    <w:rsid w:val="009D4A3B"/>
    <w:rsid w:val="009D4BBE"/>
    <w:rsid w:val="009D4EA6"/>
    <w:rsid w:val="009D4FF0"/>
    <w:rsid w:val="009D51C2"/>
    <w:rsid w:val="009D5226"/>
    <w:rsid w:val="009D52E9"/>
    <w:rsid w:val="009D58DE"/>
    <w:rsid w:val="009D59B3"/>
    <w:rsid w:val="009D5A89"/>
    <w:rsid w:val="009D5F51"/>
    <w:rsid w:val="009D6184"/>
    <w:rsid w:val="009D672A"/>
    <w:rsid w:val="009D6893"/>
    <w:rsid w:val="009D6B3C"/>
    <w:rsid w:val="009D6BDA"/>
    <w:rsid w:val="009D703C"/>
    <w:rsid w:val="009D718F"/>
    <w:rsid w:val="009D748D"/>
    <w:rsid w:val="009D74FD"/>
    <w:rsid w:val="009D75DA"/>
    <w:rsid w:val="009D772C"/>
    <w:rsid w:val="009D7A39"/>
    <w:rsid w:val="009D7BC7"/>
    <w:rsid w:val="009D7F77"/>
    <w:rsid w:val="009D7F87"/>
    <w:rsid w:val="009E027D"/>
    <w:rsid w:val="009E0290"/>
    <w:rsid w:val="009E068F"/>
    <w:rsid w:val="009E089C"/>
    <w:rsid w:val="009E0AE0"/>
    <w:rsid w:val="009E0CB4"/>
    <w:rsid w:val="009E0DBC"/>
    <w:rsid w:val="009E12E3"/>
    <w:rsid w:val="009E14E0"/>
    <w:rsid w:val="009E155E"/>
    <w:rsid w:val="009E1ABB"/>
    <w:rsid w:val="009E1C9B"/>
    <w:rsid w:val="009E1FCC"/>
    <w:rsid w:val="009E204F"/>
    <w:rsid w:val="009E289A"/>
    <w:rsid w:val="009E2A07"/>
    <w:rsid w:val="009E2DDF"/>
    <w:rsid w:val="009E3055"/>
    <w:rsid w:val="009E35DB"/>
    <w:rsid w:val="009E372D"/>
    <w:rsid w:val="009E391C"/>
    <w:rsid w:val="009E3C38"/>
    <w:rsid w:val="009E3CC1"/>
    <w:rsid w:val="009E3D34"/>
    <w:rsid w:val="009E3DE0"/>
    <w:rsid w:val="009E3F8D"/>
    <w:rsid w:val="009E4116"/>
    <w:rsid w:val="009E430F"/>
    <w:rsid w:val="009E43A2"/>
    <w:rsid w:val="009E4489"/>
    <w:rsid w:val="009E454B"/>
    <w:rsid w:val="009E47A3"/>
    <w:rsid w:val="009E4840"/>
    <w:rsid w:val="009E4A33"/>
    <w:rsid w:val="009E4A5D"/>
    <w:rsid w:val="009E4AD2"/>
    <w:rsid w:val="009E4CCB"/>
    <w:rsid w:val="009E4DEE"/>
    <w:rsid w:val="009E4EF2"/>
    <w:rsid w:val="009E5060"/>
    <w:rsid w:val="009E5149"/>
    <w:rsid w:val="009E52D7"/>
    <w:rsid w:val="009E5497"/>
    <w:rsid w:val="009E5586"/>
    <w:rsid w:val="009E55DB"/>
    <w:rsid w:val="009E5632"/>
    <w:rsid w:val="009E5887"/>
    <w:rsid w:val="009E58A4"/>
    <w:rsid w:val="009E58DE"/>
    <w:rsid w:val="009E5A1C"/>
    <w:rsid w:val="009E5AD4"/>
    <w:rsid w:val="009E5D60"/>
    <w:rsid w:val="009E6002"/>
    <w:rsid w:val="009E643F"/>
    <w:rsid w:val="009E6695"/>
    <w:rsid w:val="009E697B"/>
    <w:rsid w:val="009E6BF6"/>
    <w:rsid w:val="009E6CC6"/>
    <w:rsid w:val="009E6D7F"/>
    <w:rsid w:val="009E7135"/>
    <w:rsid w:val="009E71CB"/>
    <w:rsid w:val="009E7330"/>
    <w:rsid w:val="009E7684"/>
    <w:rsid w:val="009E7D5C"/>
    <w:rsid w:val="009E7E11"/>
    <w:rsid w:val="009E7FED"/>
    <w:rsid w:val="009F0039"/>
    <w:rsid w:val="009F0276"/>
    <w:rsid w:val="009F07F0"/>
    <w:rsid w:val="009F0871"/>
    <w:rsid w:val="009F08F3"/>
    <w:rsid w:val="009F092A"/>
    <w:rsid w:val="009F09C0"/>
    <w:rsid w:val="009F0BF2"/>
    <w:rsid w:val="009F0C2A"/>
    <w:rsid w:val="009F0DE4"/>
    <w:rsid w:val="009F1193"/>
    <w:rsid w:val="009F1582"/>
    <w:rsid w:val="009F16D7"/>
    <w:rsid w:val="009F16FB"/>
    <w:rsid w:val="009F1886"/>
    <w:rsid w:val="009F18C1"/>
    <w:rsid w:val="009F1C15"/>
    <w:rsid w:val="009F1FD9"/>
    <w:rsid w:val="009F21E5"/>
    <w:rsid w:val="009F21E9"/>
    <w:rsid w:val="009F250D"/>
    <w:rsid w:val="009F260D"/>
    <w:rsid w:val="009F2659"/>
    <w:rsid w:val="009F26BD"/>
    <w:rsid w:val="009F26F6"/>
    <w:rsid w:val="009F29DD"/>
    <w:rsid w:val="009F2ABB"/>
    <w:rsid w:val="009F2EFD"/>
    <w:rsid w:val="009F2F06"/>
    <w:rsid w:val="009F3050"/>
    <w:rsid w:val="009F30C8"/>
    <w:rsid w:val="009F32D1"/>
    <w:rsid w:val="009F3328"/>
    <w:rsid w:val="009F344F"/>
    <w:rsid w:val="009F34D7"/>
    <w:rsid w:val="009F3858"/>
    <w:rsid w:val="009F3933"/>
    <w:rsid w:val="009F3958"/>
    <w:rsid w:val="009F3B4C"/>
    <w:rsid w:val="009F3FA9"/>
    <w:rsid w:val="009F4292"/>
    <w:rsid w:val="009F457D"/>
    <w:rsid w:val="009F465D"/>
    <w:rsid w:val="009F4ADA"/>
    <w:rsid w:val="009F4BCC"/>
    <w:rsid w:val="009F4ED9"/>
    <w:rsid w:val="009F52E0"/>
    <w:rsid w:val="009F5604"/>
    <w:rsid w:val="009F5746"/>
    <w:rsid w:val="009F5752"/>
    <w:rsid w:val="009F5777"/>
    <w:rsid w:val="009F580F"/>
    <w:rsid w:val="009F5BA7"/>
    <w:rsid w:val="009F60E6"/>
    <w:rsid w:val="009F630E"/>
    <w:rsid w:val="009F6645"/>
    <w:rsid w:val="009F66D7"/>
    <w:rsid w:val="009F67D4"/>
    <w:rsid w:val="009F69C9"/>
    <w:rsid w:val="009F6A41"/>
    <w:rsid w:val="009F6AEB"/>
    <w:rsid w:val="009F6B70"/>
    <w:rsid w:val="009F6BAD"/>
    <w:rsid w:val="009F6DDC"/>
    <w:rsid w:val="009F6E1C"/>
    <w:rsid w:val="009F7080"/>
    <w:rsid w:val="009F70E2"/>
    <w:rsid w:val="009F7232"/>
    <w:rsid w:val="009F7553"/>
    <w:rsid w:val="009F77C0"/>
    <w:rsid w:val="009F79DE"/>
    <w:rsid w:val="009F7B72"/>
    <w:rsid w:val="009F7E8A"/>
    <w:rsid w:val="00A006F2"/>
    <w:rsid w:val="00A00B07"/>
    <w:rsid w:val="00A00D28"/>
    <w:rsid w:val="00A00D85"/>
    <w:rsid w:val="00A00E6D"/>
    <w:rsid w:val="00A01605"/>
    <w:rsid w:val="00A01811"/>
    <w:rsid w:val="00A01A82"/>
    <w:rsid w:val="00A01B61"/>
    <w:rsid w:val="00A01BA1"/>
    <w:rsid w:val="00A01D4C"/>
    <w:rsid w:val="00A02254"/>
    <w:rsid w:val="00A0235C"/>
    <w:rsid w:val="00A023DD"/>
    <w:rsid w:val="00A029F6"/>
    <w:rsid w:val="00A02A98"/>
    <w:rsid w:val="00A02B4E"/>
    <w:rsid w:val="00A02B7B"/>
    <w:rsid w:val="00A02FA5"/>
    <w:rsid w:val="00A030F5"/>
    <w:rsid w:val="00A031D8"/>
    <w:rsid w:val="00A03234"/>
    <w:rsid w:val="00A03236"/>
    <w:rsid w:val="00A0348A"/>
    <w:rsid w:val="00A03564"/>
    <w:rsid w:val="00A035FC"/>
    <w:rsid w:val="00A03906"/>
    <w:rsid w:val="00A03C28"/>
    <w:rsid w:val="00A03DA8"/>
    <w:rsid w:val="00A042EA"/>
    <w:rsid w:val="00A04486"/>
    <w:rsid w:val="00A048A8"/>
    <w:rsid w:val="00A049AD"/>
    <w:rsid w:val="00A04A95"/>
    <w:rsid w:val="00A04D91"/>
    <w:rsid w:val="00A04E1E"/>
    <w:rsid w:val="00A04F49"/>
    <w:rsid w:val="00A04F50"/>
    <w:rsid w:val="00A050AE"/>
    <w:rsid w:val="00A051A7"/>
    <w:rsid w:val="00A05710"/>
    <w:rsid w:val="00A05772"/>
    <w:rsid w:val="00A05E29"/>
    <w:rsid w:val="00A05F80"/>
    <w:rsid w:val="00A05FA8"/>
    <w:rsid w:val="00A066A5"/>
    <w:rsid w:val="00A066F7"/>
    <w:rsid w:val="00A06878"/>
    <w:rsid w:val="00A06CA8"/>
    <w:rsid w:val="00A06CCE"/>
    <w:rsid w:val="00A06CF7"/>
    <w:rsid w:val="00A070AC"/>
    <w:rsid w:val="00A07165"/>
    <w:rsid w:val="00A071DA"/>
    <w:rsid w:val="00A07243"/>
    <w:rsid w:val="00A07628"/>
    <w:rsid w:val="00A076FB"/>
    <w:rsid w:val="00A07A4E"/>
    <w:rsid w:val="00A07A93"/>
    <w:rsid w:val="00A07B4B"/>
    <w:rsid w:val="00A07CAF"/>
    <w:rsid w:val="00A07D08"/>
    <w:rsid w:val="00A07D41"/>
    <w:rsid w:val="00A07F50"/>
    <w:rsid w:val="00A10416"/>
    <w:rsid w:val="00A10579"/>
    <w:rsid w:val="00A10588"/>
    <w:rsid w:val="00A10679"/>
    <w:rsid w:val="00A108BA"/>
    <w:rsid w:val="00A10918"/>
    <w:rsid w:val="00A10969"/>
    <w:rsid w:val="00A10A0F"/>
    <w:rsid w:val="00A10CF9"/>
    <w:rsid w:val="00A11011"/>
    <w:rsid w:val="00A11051"/>
    <w:rsid w:val="00A110B8"/>
    <w:rsid w:val="00A1110B"/>
    <w:rsid w:val="00A11124"/>
    <w:rsid w:val="00A111E1"/>
    <w:rsid w:val="00A11207"/>
    <w:rsid w:val="00A115FD"/>
    <w:rsid w:val="00A1164E"/>
    <w:rsid w:val="00A11982"/>
    <w:rsid w:val="00A11B3C"/>
    <w:rsid w:val="00A11C1A"/>
    <w:rsid w:val="00A11D30"/>
    <w:rsid w:val="00A1215A"/>
    <w:rsid w:val="00A12551"/>
    <w:rsid w:val="00A12608"/>
    <w:rsid w:val="00A1280D"/>
    <w:rsid w:val="00A12967"/>
    <w:rsid w:val="00A129E4"/>
    <w:rsid w:val="00A130BC"/>
    <w:rsid w:val="00A13250"/>
    <w:rsid w:val="00A13628"/>
    <w:rsid w:val="00A136FB"/>
    <w:rsid w:val="00A1389D"/>
    <w:rsid w:val="00A13E54"/>
    <w:rsid w:val="00A141D0"/>
    <w:rsid w:val="00A14899"/>
    <w:rsid w:val="00A14E60"/>
    <w:rsid w:val="00A14EA6"/>
    <w:rsid w:val="00A15271"/>
    <w:rsid w:val="00A152F7"/>
    <w:rsid w:val="00A153A9"/>
    <w:rsid w:val="00A154AE"/>
    <w:rsid w:val="00A15516"/>
    <w:rsid w:val="00A155C9"/>
    <w:rsid w:val="00A15642"/>
    <w:rsid w:val="00A1569C"/>
    <w:rsid w:val="00A1593A"/>
    <w:rsid w:val="00A1598C"/>
    <w:rsid w:val="00A15B52"/>
    <w:rsid w:val="00A15BC4"/>
    <w:rsid w:val="00A15D8A"/>
    <w:rsid w:val="00A15DE7"/>
    <w:rsid w:val="00A15FDE"/>
    <w:rsid w:val="00A1621B"/>
    <w:rsid w:val="00A1641B"/>
    <w:rsid w:val="00A16442"/>
    <w:rsid w:val="00A168A4"/>
    <w:rsid w:val="00A16A1C"/>
    <w:rsid w:val="00A16E42"/>
    <w:rsid w:val="00A17027"/>
    <w:rsid w:val="00A170E8"/>
    <w:rsid w:val="00A1713F"/>
    <w:rsid w:val="00A173E5"/>
    <w:rsid w:val="00A174D6"/>
    <w:rsid w:val="00A1783A"/>
    <w:rsid w:val="00A1784A"/>
    <w:rsid w:val="00A17895"/>
    <w:rsid w:val="00A17BA4"/>
    <w:rsid w:val="00A17CB1"/>
    <w:rsid w:val="00A17F63"/>
    <w:rsid w:val="00A17FCD"/>
    <w:rsid w:val="00A200E5"/>
    <w:rsid w:val="00A20364"/>
    <w:rsid w:val="00A20382"/>
    <w:rsid w:val="00A20440"/>
    <w:rsid w:val="00A20671"/>
    <w:rsid w:val="00A20945"/>
    <w:rsid w:val="00A20974"/>
    <w:rsid w:val="00A20B14"/>
    <w:rsid w:val="00A20B97"/>
    <w:rsid w:val="00A20BAD"/>
    <w:rsid w:val="00A20E5B"/>
    <w:rsid w:val="00A20FC7"/>
    <w:rsid w:val="00A21679"/>
    <w:rsid w:val="00A2193B"/>
    <w:rsid w:val="00A2198A"/>
    <w:rsid w:val="00A21A4B"/>
    <w:rsid w:val="00A21B45"/>
    <w:rsid w:val="00A22015"/>
    <w:rsid w:val="00A226CA"/>
    <w:rsid w:val="00A22779"/>
    <w:rsid w:val="00A22EA4"/>
    <w:rsid w:val="00A22FD6"/>
    <w:rsid w:val="00A230A3"/>
    <w:rsid w:val="00A23409"/>
    <w:rsid w:val="00A234C4"/>
    <w:rsid w:val="00A2351A"/>
    <w:rsid w:val="00A23751"/>
    <w:rsid w:val="00A23966"/>
    <w:rsid w:val="00A239D2"/>
    <w:rsid w:val="00A23C91"/>
    <w:rsid w:val="00A23D3C"/>
    <w:rsid w:val="00A23FA8"/>
    <w:rsid w:val="00A243B8"/>
    <w:rsid w:val="00A24690"/>
    <w:rsid w:val="00A24B8C"/>
    <w:rsid w:val="00A25414"/>
    <w:rsid w:val="00A25476"/>
    <w:rsid w:val="00A25C3D"/>
    <w:rsid w:val="00A25FBF"/>
    <w:rsid w:val="00A264A9"/>
    <w:rsid w:val="00A264B2"/>
    <w:rsid w:val="00A26573"/>
    <w:rsid w:val="00A2658B"/>
    <w:rsid w:val="00A2682D"/>
    <w:rsid w:val="00A26900"/>
    <w:rsid w:val="00A2698B"/>
    <w:rsid w:val="00A26BE7"/>
    <w:rsid w:val="00A26C49"/>
    <w:rsid w:val="00A26DCF"/>
    <w:rsid w:val="00A26E21"/>
    <w:rsid w:val="00A26FFE"/>
    <w:rsid w:val="00A2703F"/>
    <w:rsid w:val="00A2729B"/>
    <w:rsid w:val="00A27300"/>
    <w:rsid w:val="00A2737F"/>
    <w:rsid w:val="00A27508"/>
    <w:rsid w:val="00A27785"/>
    <w:rsid w:val="00A27E5E"/>
    <w:rsid w:val="00A27EA8"/>
    <w:rsid w:val="00A30054"/>
    <w:rsid w:val="00A30187"/>
    <w:rsid w:val="00A305CD"/>
    <w:rsid w:val="00A30A20"/>
    <w:rsid w:val="00A30F06"/>
    <w:rsid w:val="00A317CB"/>
    <w:rsid w:val="00A31C3D"/>
    <w:rsid w:val="00A3219D"/>
    <w:rsid w:val="00A3250C"/>
    <w:rsid w:val="00A32851"/>
    <w:rsid w:val="00A32A7F"/>
    <w:rsid w:val="00A32B51"/>
    <w:rsid w:val="00A32D3A"/>
    <w:rsid w:val="00A32E14"/>
    <w:rsid w:val="00A32FEB"/>
    <w:rsid w:val="00A330B5"/>
    <w:rsid w:val="00A3353B"/>
    <w:rsid w:val="00A3360E"/>
    <w:rsid w:val="00A33684"/>
    <w:rsid w:val="00A336C0"/>
    <w:rsid w:val="00A336F0"/>
    <w:rsid w:val="00A33E6D"/>
    <w:rsid w:val="00A3425B"/>
    <w:rsid w:val="00A343E0"/>
    <w:rsid w:val="00A3448A"/>
    <w:rsid w:val="00A34975"/>
    <w:rsid w:val="00A349DC"/>
    <w:rsid w:val="00A34A13"/>
    <w:rsid w:val="00A34A1E"/>
    <w:rsid w:val="00A35235"/>
    <w:rsid w:val="00A3525A"/>
    <w:rsid w:val="00A353B7"/>
    <w:rsid w:val="00A35730"/>
    <w:rsid w:val="00A35D21"/>
    <w:rsid w:val="00A35E47"/>
    <w:rsid w:val="00A35F21"/>
    <w:rsid w:val="00A36297"/>
    <w:rsid w:val="00A36362"/>
    <w:rsid w:val="00A36C17"/>
    <w:rsid w:val="00A36D4E"/>
    <w:rsid w:val="00A37069"/>
    <w:rsid w:val="00A37434"/>
    <w:rsid w:val="00A3758E"/>
    <w:rsid w:val="00A37C6E"/>
    <w:rsid w:val="00A40642"/>
    <w:rsid w:val="00A40673"/>
    <w:rsid w:val="00A406B6"/>
    <w:rsid w:val="00A4084D"/>
    <w:rsid w:val="00A40B1E"/>
    <w:rsid w:val="00A40C53"/>
    <w:rsid w:val="00A40E03"/>
    <w:rsid w:val="00A40E51"/>
    <w:rsid w:val="00A40F26"/>
    <w:rsid w:val="00A41066"/>
    <w:rsid w:val="00A41358"/>
    <w:rsid w:val="00A413E2"/>
    <w:rsid w:val="00A41536"/>
    <w:rsid w:val="00A41AA9"/>
    <w:rsid w:val="00A41E2B"/>
    <w:rsid w:val="00A41ED0"/>
    <w:rsid w:val="00A4223B"/>
    <w:rsid w:val="00A4247D"/>
    <w:rsid w:val="00A424BF"/>
    <w:rsid w:val="00A427D0"/>
    <w:rsid w:val="00A428CF"/>
    <w:rsid w:val="00A42BFB"/>
    <w:rsid w:val="00A42C47"/>
    <w:rsid w:val="00A42DA2"/>
    <w:rsid w:val="00A42F19"/>
    <w:rsid w:val="00A4304C"/>
    <w:rsid w:val="00A4324A"/>
    <w:rsid w:val="00A435D3"/>
    <w:rsid w:val="00A436F1"/>
    <w:rsid w:val="00A4464E"/>
    <w:rsid w:val="00A446FC"/>
    <w:rsid w:val="00A4496C"/>
    <w:rsid w:val="00A44ABE"/>
    <w:rsid w:val="00A450C5"/>
    <w:rsid w:val="00A456C8"/>
    <w:rsid w:val="00A45707"/>
    <w:rsid w:val="00A45719"/>
    <w:rsid w:val="00A4579A"/>
    <w:rsid w:val="00A45810"/>
    <w:rsid w:val="00A4584E"/>
    <w:rsid w:val="00A4594F"/>
    <w:rsid w:val="00A45B74"/>
    <w:rsid w:val="00A45DEB"/>
    <w:rsid w:val="00A45EB7"/>
    <w:rsid w:val="00A45F35"/>
    <w:rsid w:val="00A46096"/>
    <w:rsid w:val="00A460EA"/>
    <w:rsid w:val="00A466C6"/>
    <w:rsid w:val="00A4678B"/>
    <w:rsid w:val="00A46942"/>
    <w:rsid w:val="00A46A00"/>
    <w:rsid w:val="00A46A42"/>
    <w:rsid w:val="00A46CFF"/>
    <w:rsid w:val="00A46D01"/>
    <w:rsid w:val="00A46D06"/>
    <w:rsid w:val="00A472DB"/>
    <w:rsid w:val="00A47625"/>
    <w:rsid w:val="00A47EA5"/>
    <w:rsid w:val="00A47F5A"/>
    <w:rsid w:val="00A47FA2"/>
    <w:rsid w:val="00A5001F"/>
    <w:rsid w:val="00A501EF"/>
    <w:rsid w:val="00A50358"/>
    <w:rsid w:val="00A50366"/>
    <w:rsid w:val="00A5043E"/>
    <w:rsid w:val="00A5063E"/>
    <w:rsid w:val="00A50796"/>
    <w:rsid w:val="00A50B18"/>
    <w:rsid w:val="00A50C65"/>
    <w:rsid w:val="00A50FDA"/>
    <w:rsid w:val="00A50FE1"/>
    <w:rsid w:val="00A510DA"/>
    <w:rsid w:val="00A51443"/>
    <w:rsid w:val="00A514B0"/>
    <w:rsid w:val="00A51575"/>
    <w:rsid w:val="00A518B8"/>
    <w:rsid w:val="00A51A39"/>
    <w:rsid w:val="00A52576"/>
    <w:rsid w:val="00A5285A"/>
    <w:rsid w:val="00A529AF"/>
    <w:rsid w:val="00A52A68"/>
    <w:rsid w:val="00A52B1C"/>
    <w:rsid w:val="00A52C75"/>
    <w:rsid w:val="00A52CBC"/>
    <w:rsid w:val="00A52D80"/>
    <w:rsid w:val="00A52E1D"/>
    <w:rsid w:val="00A52E6C"/>
    <w:rsid w:val="00A534CE"/>
    <w:rsid w:val="00A535B6"/>
    <w:rsid w:val="00A53902"/>
    <w:rsid w:val="00A53DDA"/>
    <w:rsid w:val="00A53E16"/>
    <w:rsid w:val="00A53FC9"/>
    <w:rsid w:val="00A54467"/>
    <w:rsid w:val="00A54640"/>
    <w:rsid w:val="00A54A6C"/>
    <w:rsid w:val="00A54B35"/>
    <w:rsid w:val="00A54BB8"/>
    <w:rsid w:val="00A54C5D"/>
    <w:rsid w:val="00A5507A"/>
    <w:rsid w:val="00A552D3"/>
    <w:rsid w:val="00A55366"/>
    <w:rsid w:val="00A554A3"/>
    <w:rsid w:val="00A554D1"/>
    <w:rsid w:val="00A55669"/>
    <w:rsid w:val="00A55763"/>
    <w:rsid w:val="00A55810"/>
    <w:rsid w:val="00A55E6D"/>
    <w:rsid w:val="00A566E8"/>
    <w:rsid w:val="00A5677A"/>
    <w:rsid w:val="00A56B5B"/>
    <w:rsid w:val="00A56D00"/>
    <w:rsid w:val="00A56F8A"/>
    <w:rsid w:val="00A571B2"/>
    <w:rsid w:val="00A57458"/>
    <w:rsid w:val="00A57A23"/>
    <w:rsid w:val="00A57B0F"/>
    <w:rsid w:val="00A57CA4"/>
    <w:rsid w:val="00A57F13"/>
    <w:rsid w:val="00A600BC"/>
    <w:rsid w:val="00A600CB"/>
    <w:rsid w:val="00A602AC"/>
    <w:rsid w:val="00A610A5"/>
    <w:rsid w:val="00A611F9"/>
    <w:rsid w:val="00A61499"/>
    <w:rsid w:val="00A61793"/>
    <w:rsid w:val="00A617EC"/>
    <w:rsid w:val="00A61AC5"/>
    <w:rsid w:val="00A61F6E"/>
    <w:rsid w:val="00A622B6"/>
    <w:rsid w:val="00A62414"/>
    <w:rsid w:val="00A62694"/>
    <w:rsid w:val="00A62710"/>
    <w:rsid w:val="00A62974"/>
    <w:rsid w:val="00A62A77"/>
    <w:rsid w:val="00A62E14"/>
    <w:rsid w:val="00A62ED2"/>
    <w:rsid w:val="00A630E9"/>
    <w:rsid w:val="00A63483"/>
    <w:rsid w:val="00A63596"/>
    <w:rsid w:val="00A63774"/>
    <w:rsid w:val="00A63A9D"/>
    <w:rsid w:val="00A63B03"/>
    <w:rsid w:val="00A63BFB"/>
    <w:rsid w:val="00A63CF7"/>
    <w:rsid w:val="00A64168"/>
    <w:rsid w:val="00A642BD"/>
    <w:rsid w:val="00A644C1"/>
    <w:rsid w:val="00A6458F"/>
    <w:rsid w:val="00A64849"/>
    <w:rsid w:val="00A6489C"/>
    <w:rsid w:val="00A6498C"/>
    <w:rsid w:val="00A64C14"/>
    <w:rsid w:val="00A656F6"/>
    <w:rsid w:val="00A657D7"/>
    <w:rsid w:val="00A65858"/>
    <w:rsid w:val="00A65EBB"/>
    <w:rsid w:val="00A660AC"/>
    <w:rsid w:val="00A66464"/>
    <w:rsid w:val="00A66476"/>
    <w:rsid w:val="00A666F4"/>
    <w:rsid w:val="00A66789"/>
    <w:rsid w:val="00A66898"/>
    <w:rsid w:val="00A672B3"/>
    <w:rsid w:val="00A672FA"/>
    <w:rsid w:val="00A6758A"/>
    <w:rsid w:val="00A675EF"/>
    <w:rsid w:val="00A676D2"/>
    <w:rsid w:val="00A676D7"/>
    <w:rsid w:val="00A6771F"/>
    <w:rsid w:val="00A6774A"/>
    <w:rsid w:val="00A67975"/>
    <w:rsid w:val="00A67E6C"/>
    <w:rsid w:val="00A70464"/>
    <w:rsid w:val="00A70470"/>
    <w:rsid w:val="00A7069A"/>
    <w:rsid w:val="00A7082B"/>
    <w:rsid w:val="00A70985"/>
    <w:rsid w:val="00A70CF3"/>
    <w:rsid w:val="00A71B99"/>
    <w:rsid w:val="00A71FA3"/>
    <w:rsid w:val="00A722A1"/>
    <w:rsid w:val="00A72450"/>
    <w:rsid w:val="00A725D8"/>
    <w:rsid w:val="00A7284D"/>
    <w:rsid w:val="00A72C88"/>
    <w:rsid w:val="00A72E08"/>
    <w:rsid w:val="00A72E80"/>
    <w:rsid w:val="00A72F99"/>
    <w:rsid w:val="00A7300C"/>
    <w:rsid w:val="00A73158"/>
    <w:rsid w:val="00A731A7"/>
    <w:rsid w:val="00A73247"/>
    <w:rsid w:val="00A7336C"/>
    <w:rsid w:val="00A7336D"/>
    <w:rsid w:val="00A736DE"/>
    <w:rsid w:val="00A73799"/>
    <w:rsid w:val="00A73986"/>
    <w:rsid w:val="00A739D0"/>
    <w:rsid w:val="00A73A11"/>
    <w:rsid w:val="00A73C83"/>
    <w:rsid w:val="00A73C9D"/>
    <w:rsid w:val="00A73D20"/>
    <w:rsid w:val="00A73E53"/>
    <w:rsid w:val="00A740F1"/>
    <w:rsid w:val="00A74617"/>
    <w:rsid w:val="00A74692"/>
    <w:rsid w:val="00A748F5"/>
    <w:rsid w:val="00A75197"/>
    <w:rsid w:val="00A75256"/>
    <w:rsid w:val="00A75296"/>
    <w:rsid w:val="00A755F5"/>
    <w:rsid w:val="00A756BF"/>
    <w:rsid w:val="00A75877"/>
    <w:rsid w:val="00A75A2D"/>
    <w:rsid w:val="00A75B85"/>
    <w:rsid w:val="00A75BD7"/>
    <w:rsid w:val="00A75E70"/>
    <w:rsid w:val="00A76112"/>
    <w:rsid w:val="00A761D4"/>
    <w:rsid w:val="00A76327"/>
    <w:rsid w:val="00A763B1"/>
    <w:rsid w:val="00A768D2"/>
    <w:rsid w:val="00A76AD9"/>
    <w:rsid w:val="00A76D16"/>
    <w:rsid w:val="00A76D71"/>
    <w:rsid w:val="00A76F50"/>
    <w:rsid w:val="00A77746"/>
    <w:rsid w:val="00A77BC8"/>
    <w:rsid w:val="00A77CDF"/>
    <w:rsid w:val="00A77EC4"/>
    <w:rsid w:val="00A80088"/>
    <w:rsid w:val="00A8077C"/>
    <w:rsid w:val="00A8082F"/>
    <w:rsid w:val="00A80A55"/>
    <w:rsid w:val="00A80A7E"/>
    <w:rsid w:val="00A80B49"/>
    <w:rsid w:val="00A80D4C"/>
    <w:rsid w:val="00A80E87"/>
    <w:rsid w:val="00A80ED3"/>
    <w:rsid w:val="00A80FBA"/>
    <w:rsid w:val="00A8108B"/>
    <w:rsid w:val="00A811D9"/>
    <w:rsid w:val="00A8172B"/>
    <w:rsid w:val="00A818E5"/>
    <w:rsid w:val="00A8190C"/>
    <w:rsid w:val="00A81922"/>
    <w:rsid w:val="00A81AD2"/>
    <w:rsid w:val="00A81AF8"/>
    <w:rsid w:val="00A81C91"/>
    <w:rsid w:val="00A81ED2"/>
    <w:rsid w:val="00A820D9"/>
    <w:rsid w:val="00A820DD"/>
    <w:rsid w:val="00A821C3"/>
    <w:rsid w:val="00A82324"/>
    <w:rsid w:val="00A823D3"/>
    <w:rsid w:val="00A831EB"/>
    <w:rsid w:val="00A832E8"/>
    <w:rsid w:val="00A834BF"/>
    <w:rsid w:val="00A8358C"/>
    <w:rsid w:val="00A836AA"/>
    <w:rsid w:val="00A8382E"/>
    <w:rsid w:val="00A838C7"/>
    <w:rsid w:val="00A83AD9"/>
    <w:rsid w:val="00A83C90"/>
    <w:rsid w:val="00A84114"/>
    <w:rsid w:val="00A84187"/>
    <w:rsid w:val="00A8420F"/>
    <w:rsid w:val="00A8421B"/>
    <w:rsid w:val="00A8450D"/>
    <w:rsid w:val="00A845FD"/>
    <w:rsid w:val="00A84D6C"/>
    <w:rsid w:val="00A84FC4"/>
    <w:rsid w:val="00A857C2"/>
    <w:rsid w:val="00A8586D"/>
    <w:rsid w:val="00A85931"/>
    <w:rsid w:val="00A85D84"/>
    <w:rsid w:val="00A85DC8"/>
    <w:rsid w:val="00A85E27"/>
    <w:rsid w:val="00A861E8"/>
    <w:rsid w:val="00A867C0"/>
    <w:rsid w:val="00A8698F"/>
    <w:rsid w:val="00A86FEB"/>
    <w:rsid w:val="00A87031"/>
    <w:rsid w:val="00A8712D"/>
    <w:rsid w:val="00A874D3"/>
    <w:rsid w:val="00A87A67"/>
    <w:rsid w:val="00A87E45"/>
    <w:rsid w:val="00A901F9"/>
    <w:rsid w:val="00A9023B"/>
    <w:rsid w:val="00A9030A"/>
    <w:rsid w:val="00A9096F"/>
    <w:rsid w:val="00A90A66"/>
    <w:rsid w:val="00A90D6E"/>
    <w:rsid w:val="00A90EA2"/>
    <w:rsid w:val="00A91292"/>
    <w:rsid w:val="00A91922"/>
    <w:rsid w:val="00A91AD1"/>
    <w:rsid w:val="00A91B37"/>
    <w:rsid w:val="00A91EE4"/>
    <w:rsid w:val="00A91FE5"/>
    <w:rsid w:val="00A922DC"/>
    <w:rsid w:val="00A9261D"/>
    <w:rsid w:val="00A92879"/>
    <w:rsid w:val="00A9293C"/>
    <w:rsid w:val="00A92B83"/>
    <w:rsid w:val="00A93673"/>
    <w:rsid w:val="00A937DA"/>
    <w:rsid w:val="00A9384E"/>
    <w:rsid w:val="00A93E25"/>
    <w:rsid w:val="00A93EE4"/>
    <w:rsid w:val="00A94041"/>
    <w:rsid w:val="00A9442A"/>
    <w:rsid w:val="00A9467C"/>
    <w:rsid w:val="00A94719"/>
    <w:rsid w:val="00A94915"/>
    <w:rsid w:val="00A94965"/>
    <w:rsid w:val="00A949B0"/>
    <w:rsid w:val="00A94F35"/>
    <w:rsid w:val="00A94FEF"/>
    <w:rsid w:val="00A951A6"/>
    <w:rsid w:val="00A9527A"/>
    <w:rsid w:val="00A95C44"/>
    <w:rsid w:val="00A95F84"/>
    <w:rsid w:val="00A96043"/>
    <w:rsid w:val="00A961FA"/>
    <w:rsid w:val="00A962AB"/>
    <w:rsid w:val="00A9633D"/>
    <w:rsid w:val="00A96605"/>
    <w:rsid w:val="00A966DB"/>
    <w:rsid w:val="00A9673F"/>
    <w:rsid w:val="00A9679B"/>
    <w:rsid w:val="00A96ABD"/>
    <w:rsid w:val="00A96ABF"/>
    <w:rsid w:val="00A96C0B"/>
    <w:rsid w:val="00A97459"/>
    <w:rsid w:val="00A97779"/>
    <w:rsid w:val="00A978FA"/>
    <w:rsid w:val="00A97B25"/>
    <w:rsid w:val="00A97B80"/>
    <w:rsid w:val="00A97DAF"/>
    <w:rsid w:val="00AA016F"/>
    <w:rsid w:val="00AA01FF"/>
    <w:rsid w:val="00AA0247"/>
    <w:rsid w:val="00AA0E91"/>
    <w:rsid w:val="00AA0F3B"/>
    <w:rsid w:val="00AA11EA"/>
    <w:rsid w:val="00AA1A71"/>
    <w:rsid w:val="00AA1AEB"/>
    <w:rsid w:val="00AA1D0D"/>
    <w:rsid w:val="00AA1D74"/>
    <w:rsid w:val="00AA1ED6"/>
    <w:rsid w:val="00AA1FA8"/>
    <w:rsid w:val="00AA20DE"/>
    <w:rsid w:val="00AA2233"/>
    <w:rsid w:val="00AA2243"/>
    <w:rsid w:val="00AA2407"/>
    <w:rsid w:val="00AA245B"/>
    <w:rsid w:val="00AA2752"/>
    <w:rsid w:val="00AA29A1"/>
    <w:rsid w:val="00AA2BFD"/>
    <w:rsid w:val="00AA2DBE"/>
    <w:rsid w:val="00AA3136"/>
    <w:rsid w:val="00AA3140"/>
    <w:rsid w:val="00AA36C2"/>
    <w:rsid w:val="00AA3A5A"/>
    <w:rsid w:val="00AA3E4A"/>
    <w:rsid w:val="00AA3FCF"/>
    <w:rsid w:val="00AA4350"/>
    <w:rsid w:val="00AA47FA"/>
    <w:rsid w:val="00AA4971"/>
    <w:rsid w:val="00AA49CE"/>
    <w:rsid w:val="00AA4C0A"/>
    <w:rsid w:val="00AA4D0B"/>
    <w:rsid w:val="00AA4D4D"/>
    <w:rsid w:val="00AA4D9A"/>
    <w:rsid w:val="00AA4F4A"/>
    <w:rsid w:val="00AA51D6"/>
    <w:rsid w:val="00AA5276"/>
    <w:rsid w:val="00AA5309"/>
    <w:rsid w:val="00AA5DFF"/>
    <w:rsid w:val="00AA5E85"/>
    <w:rsid w:val="00AA5FE0"/>
    <w:rsid w:val="00AA60FD"/>
    <w:rsid w:val="00AA65AD"/>
    <w:rsid w:val="00AA674A"/>
    <w:rsid w:val="00AA68DD"/>
    <w:rsid w:val="00AA6CCA"/>
    <w:rsid w:val="00AA6CE4"/>
    <w:rsid w:val="00AA6EB4"/>
    <w:rsid w:val="00AA708F"/>
    <w:rsid w:val="00AA7570"/>
    <w:rsid w:val="00AA7A57"/>
    <w:rsid w:val="00AA7AED"/>
    <w:rsid w:val="00AA7EC1"/>
    <w:rsid w:val="00AB0025"/>
    <w:rsid w:val="00AB04B2"/>
    <w:rsid w:val="00AB04D2"/>
    <w:rsid w:val="00AB0534"/>
    <w:rsid w:val="00AB06E9"/>
    <w:rsid w:val="00AB08EB"/>
    <w:rsid w:val="00AB0BC8"/>
    <w:rsid w:val="00AB0DE1"/>
    <w:rsid w:val="00AB105F"/>
    <w:rsid w:val="00AB11CA"/>
    <w:rsid w:val="00AB1298"/>
    <w:rsid w:val="00AB14D9"/>
    <w:rsid w:val="00AB15C0"/>
    <w:rsid w:val="00AB1692"/>
    <w:rsid w:val="00AB1706"/>
    <w:rsid w:val="00AB17BA"/>
    <w:rsid w:val="00AB1D43"/>
    <w:rsid w:val="00AB25FE"/>
    <w:rsid w:val="00AB26EB"/>
    <w:rsid w:val="00AB2901"/>
    <w:rsid w:val="00AB2ADC"/>
    <w:rsid w:val="00AB2BAE"/>
    <w:rsid w:val="00AB2E8E"/>
    <w:rsid w:val="00AB319C"/>
    <w:rsid w:val="00AB3382"/>
    <w:rsid w:val="00AB35E3"/>
    <w:rsid w:val="00AB3662"/>
    <w:rsid w:val="00AB3964"/>
    <w:rsid w:val="00AB3C16"/>
    <w:rsid w:val="00AB3E2E"/>
    <w:rsid w:val="00AB47CB"/>
    <w:rsid w:val="00AB488C"/>
    <w:rsid w:val="00AB4AB8"/>
    <w:rsid w:val="00AB4D23"/>
    <w:rsid w:val="00AB4D45"/>
    <w:rsid w:val="00AB4F20"/>
    <w:rsid w:val="00AB504D"/>
    <w:rsid w:val="00AB51CB"/>
    <w:rsid w:val="00AB5299"/>
    <w:rsid w:val="00AB532F"/>
    <w:rsid w:val="00AB5341"/>
    <w:rsid w:val="00AB53BD"/>
    <w:rsid w:val="00AB53C0"/>
    <w:rsid w:val="00AB55D1"/>
    <w:rsid w:val="00AB56D7"/>
    <w:rsid w:val="00AB56E4"/>
    <w:rsid w:val="00AB5AEB"/>
    <w:rsid w:val="00AB5C70"/>
    <w:rsid w:val="00AB5D70"/>
    <w:rsid w:val="00AB62C2"/>
    <w:rsid w:val="00AB643F"/>
    <w:rsid w:val="00AB655E"/>
    <w:rsid w:val="00AB6574"/>
    <w:rsid w:val="00AB6585"/>
    <w:rsid w:val="00AB65D5"/>
    <w:rsid w:val="00AB68DA"/>
    <w:rsid w:val="00AB699A"/>
    <w:rsid w:val="00AB6AF3"/>
    <w:rsid w:val="00AB6B34"/>
    <w:rsid w:val="00AB6CC2"/>
    <w:rsid w:val="00AB713A"/>
    <w:rsid w:val="00AB7367"/>
    <w:rsid w:val="00AB74F4"/>
    <w:rsid w:val="00AB7958"/>
    <w:rsid w:val="00AB7DC9"/>
    <w:rsid w:val="00AC007F"/>
    <w:rsid w:val="00AC00F2"/>
    <w:rsid w:val="00AC01B3"/>
    <w:rsid w:val="00AC0ABE"/>
    <w:rsid w:val="00AC14BD"/>
    <w:rsid w:val="00AC1947"/>
    <w:rsid w:val="00AC1A2D"/>
    <w:rsid w:val="00AC1C48"/>
    <w:rsid w:val="00AC1CE4"/>
    <w:rsid w:val="00AC20E4"/>
    <w:rsid w:val="00AC21D8"/>
    <w:rsid w:val="00AC2317"/>
    <w:rsid w:val="00AC2647"/>
    <w:rsid w:val="00AC29B6"/>
    <w:rsid w:val="00AC2ECD"/>
    <w:rsid w:val="00AC3119"/>
    <w:rsid w:val="00AC319B"/>
    <w:rsid w:val="00AC32DB"/>
    <w:rsid w:val="00AC379C"/>
    <w:rsid w:val="00AC39D5"/>
    <w:rsid w:val="00AC3AE9"/>
    <w:rsid w:val="00AC3C32"/>
    <w:rsid w:val="00AC3E05"/>
    <w:rsid w:val="00AC3E15"/>
    <w:rsid w:val="00AC3FD8"/>
    <w:rsid w:val="00AC3FE1"/>
    <w:rsid w:val="00AC41AA"/>
    <w:rsid w:val="00AC4304"/>
    <w:rsid w:val="00AC4561"/>
    <w:rsid w:val="00AC4645"/>
    <w:rsid w:val="00AC47D7"/>
    <w:rsid w:val="00AC499D"/>
    <w:rsid w:val="00AC49FB"/>
    <w:rsid w:val="00AC4AA8"/>
    <w:rsid w:val="00AC4B21"/>
    <w:rsid w:val="00AC4CBA"/>
    <w:rsid w:val="00AC4E89"/>
    <w:rsid w:val="00AC4EF4"/>
    <w:rsid w:val="00AC50D5"/>
    <w:rsid w:val="00AC5338"/>
    <w:rsid w:val="00AC53E7"/>
    <w:rsid w:val="00AC541D"/>
    <w:rsid w:val="00AC54C5"/>
    <w:rsid w:val="00AC5566"/>
    <w:rsid w:val="00AC58B4"/>
    <w:rsid w:val="00AC5A10"/>
    <w:rsid w:val="00AC5B42"/>
    <w:rsid w:val="00AC5CB3"/>
    <w:rsid w:val="00AC5DD7"/>
    <w:rsid w:val="00AC601D"/>
    <w:rsid w:val="00AC6233"/>
    <w:rsid w:val="00AC6AEC"/>
    <w:rsid w:val="00AC6D19"/>
    <w:rsid w:val="00AC74FC"/>
    <w:rsid w:val="00AC7B26"/>
    <w:rsid w:val="00AC7B39"/>
    <w:rsid w:val="00AD001E"/>
    <w:rsid w:val="00AD016C"/>
    <w:rsid w:val="00AD0318"/>
    <w:rsid w:val="00AD0591"/>
    <w:rsid w:val="00AD074B"/>
    <w:rsid w:val="00AD0797"/>
    <w:rsid w:val="00AD0AA3"/>
    <w:rsid w:val="00AD0CBE"/>
    <w:rsid w:val="00AD0D86"/>
    <w:rsid w:val="00AD1078"/>
    <w:rsid w:val="00AD1084"/>
    <w:rsid w:val="00AD1125"/>
    <w:rsid w:val="00AD11D8"/>
    <w:rsid w:val="00AD12AB"/>
    <w:rsid w:val="00AD1619"/>
    <w:rsid w:val="00AD1A24"/>
    <w:rsid w:val="00AD21F8"/>
    <w:rsid w:val="00AD230C"/>
    <w:rsid w:val="00AD2ED0"/>
    <w:rsid w:val="00AD2F29"/>
    <w:rsid w:val="00AD30F4"/>
    <w:rsid w:val="00AD32D3"/>
    <w:rsid w:val="00AD34C5"/>
    <w:rsid w:val="00AD3CE4"/>
    <w:rsid w:val="00AD3F94"/>
    <w:rsid w:val="00AD4211"/>
    <w:rsid w:val="00AD454D"/>
    <w:rsid w:val="00AD4605"/>
    <w:rsid w:val="00AD466D"/>
    <w:rsid w:val="00AD46B1"/>
    <w:rsid w:val="00AD47B4"/>
    <w:rsid w:val="00AD4996"/>
    <w:rsid w:val="00AD49B6"/>
    <w:rsid w:val="00AD4A5A"/>
    <w:rsid w:val="00AD53F0"/>
    <w:rsid w:val="00AD54B4"/>
    <w:rsid w:val="00AD5A4A"/>
    <w:rsid w:val="00AD5C1C"/>
    <w:rsid w:val="00AD5F17"/>
    <w:rsid w:val="00AD5FAF"/>
    <w:rsid w:val="00AD61D3"/>
    <w:rsid w:val="00AD6441"/>
    <w:rsid w:val="00AD64DA"/>
    <w:rsid w:val="00AD65C3"/>
    <w:rsid w:val="00AD699F"/>
    <w:rsid w:val="00AD69BE"/>
    <w:rsid w:val="00AD69F8"/>
    <w:rsid w:val="00AD6B0C"/>
    <w:rsid w:val="00AD6B1D"/>
    <w:rsid w:val="00AD717D"/>
    <w:rsid w:val="00AD73A1"/>
    <w:rsid w:val="00AD740F"/>
    <w:rsid w:val="00AD769D"/>
    <w:rsid w:val="00AD784B"/>
    <w:rsid w:val="00AD7B00"/>
    <w:rsid w:val="00AD7B43"/>
    <w:rsid w:val="00AD7E50"/>
    <w:rsid w:val="00AE0212"/>
    <w:rsid w:val="00AE0382"/>
    <w:rsid w:val="00AE0417"/>
    <w:rsid w:val="00AE041E"/>
    <w:rsid w:val="00AE0520"/>
    <w:rsid w:val="00AE092B"/>
    <w:rsid w:val="00AE0940"/>
    <w:rsid w:val="00AE09A2"/>
    <w:rsid w:val="00AE0B51"/>
    <w:rsid w:val="00AE1217"/>
    <w:rsid w:val="00AE12DB"/>
    <w:rsid w:val="00AE146A"/>
    <w:rsid w:val="00AE15E7"/>
    <w:rsid w:val="00AE1781"/>
    <w:rsid w:val="00AE1DE7"/>
    <w:rsid w:val="00AE1E80"/>
    <w:rsid w:val="00AE222C"/>
    <w:rsid w:val="00AE24D2"/>
    <w:rsid w:val="00AE24E7"/>
    <w:rsid w:val="00AE24FE"/>
    <w:rsid w:val="00AE27AC"/>
    <w:rsid w:val="00AE284F"/>
    <w:rsid w:val="00AE2D74"/>
    <w:rsid w:val="00AE2FEE"/>
    <w:rsid w:val="00AE316B"/>
    <w:rsid w:val="00AE3416"/>
    <w:rsid w:val="00AE3808"/>
    <w:rsid w:val="00AE3A45"/>
    <w:rsid w:val="00AE3A6E"/>
    <w:rsid w:val="00AE3D2C"/>
    <w:rsid w:val="00AE4046"/>
    <w:rsid w:val="00AE4091"/>
    <w:rsid w:val="00AE40E0"/>
    <w:rsid w:val="00AE4146"/>
    <w:rsid w:val="00AE421E"/>
    <w:rsid w:val="00AE451D"/>
    <w:rsid w:val="00AE47CD"/>
    <w:rsid w:val="00AE48BD"/>
    <w:rsid w:val="00AE49FE"/>
    <w:rsid w:val="00AE4B2E"/>
    <w:rsid w:val="00AE4C86"/>
    <w:rsid w:val="00AE4DBA"/>
    <w:rsid w:val="00AE4DF9"/>
    <w:rsid w:val="00AE4F07"/>
    <w:rsid w:val="00AE517F"/>
    <w:rsid w:val="00AE59A0"/>
    <w:rsid w:val="00AE5AC5"/>
    <w:rsid w:val="00AE5E07"/>
    <w:rsid w:val="00AE5F70"/>
    <w:rsid w:val="00AE650F"/>
    <w:rsid w:val="00AE659F"/>
    <w:rsid w:val="00AE72F5"/>
    <w:rsid w:val="00AE7583"/>
    <w:rsid w:val="00AE7678"/>
    <w:rsid w:val="00AE7683"/>
    <w:rsid w:val="00AE7BC8"/>
    <w:rsid w:val="00AE7E4E"/>
    <w:rsid w:val="00AE7FDF"/>
    <w:rsid w:val="00AF017C"/>
    <w:rsid w:val="00AF03A2"/>
    <w:rsid w:val="00AF0A43"/>
    <w:rsid w:val="00AF0BDE"/>
    <w:rsid w:val="00AF0CFF"/>
    <w:rsid w:val="00AF104A"/>
    <w:rsid w:val="00AF11E9"/>
    <w:rsid w:val="00AF1222"/>
    <w:rsid w:val="00AF1415"/>
    <w:rsid w:val="00AF14DA"/>
    <w:rsid w:val="00AF1538"/>
    <w:rsid w:val="00AF1564"/>
    <w:rsid w:val="00AF1883"/>
    <w:rsid w:val="00AF192E"/>
    <w:rsid w:val="00AF197C"/>
    <w:rsid w:val="00AF1B61"/>
    <w:rsid w:val="00AF1C5D"/>
    <w:rsid w:val="00AF1DDA"/>
    <w:rsid w:val="00AF291A"/>
    <w:rsid w:val="00AF2AAC"/>
    <w:rsid w:val="00AF2CB9"/>
    <w:rsid w:val="00AF313B"/>
    <w:rsid w:val="00AF3168"/>
    <w:rsid w:val="00AF31D0"/>
    <w:rsid w:val="00AF32FB"/>
    <w:rsid w:val="00AF346C"/>
    <w:rsid w:val="00AF347F"/>
    <w:rsid w:val="00AF354B"/>
    <w:rsid w:val="00AF37AB"/>
    <w:rsid w:val="00AF38C1"/>
    <w:rsid w:val="00AF3B0D"/>
    <w:rsid w:val="00AF3BA9"/>
    <w:rsid w:val="00AF3F6B"/>
    <w:rsid w:val="00AF4170"/>
    <w:rsid w:val="00AF41BA"/>
    <w:rsid w:val="00AF426E"/>
    <w:rsid w:val="00AF42D7"/>
    <w:rsid w:val="00AF430C"/>
    <w:rsid w:val="00AF4362"/>
    <w:rsid w:val="00AF45B5"/>
    <w:rsid w:val="00AF45D9"/>
    <w:rsid w:val="00AF4C0A"/>
    <w:rsid w:val="00AF4D96"/>
    <w:rsid w:val="00AF4F20"/>
    <w:rsid w:val="00AF4FF5"/>
    <w:rsid w:val="00AF501B"/>
    <w:rsid w:val="00AF50B1"/>
    <w:rsid w:val="00AF519D"/>
    <w:rsid w:val="00AF52A0"/>
    <w:rsid w:val="00AF52A5"/>
    <w:rsid w:val="00AF52F1"/>
    <w:rsid w:val="00AF58FC"/>
    <w:rsid w:val="00AF5991"/>
    <w:rsid w:val="00AF63EE"/>
    <w:rsid w:val="00AF646C"/>
    <w:rsid w:val="00AF6545"/>
    <w:rsid w:val="00AF696B"/>
    <w:rsid w:val="00AF6A70"/>
    <w:rsid w:val="00AF6A9F"/>
    <w:rsid w:val="00AF6D63"/>
    <w:rsid w:val="00AF6DE3"/>
    <w:rsid w:val="00AF7149"/>
    <w:rsid w:val="00AF742B"/>
    <w:rsid w:val="00AF7669"/>
    <w:rsid w:val="00AF78CC"/>
    <w:rsid w:val="00AF7A96"/>
    <w:rsid w:val="00AF7B59"/>
    <w:rsid w:val="00AF7D60"/>
    <w:rsid w:val="00AF7DE3"/>
    <w:rsid w:val="00AF7F17"/>
    <w:rsid w:val="00AF7F69"/>
    <w:rsid w:val="00B001E5"/>
    <w:rsid w:val="00B00323"/>
    <w:rsid w:val="00B0060D"/>
    <w:rsid w:val="00B006FE"/>
    <w:rsid w:val="00B007CB"/>
    <w:rsid w:val="00B007CC"/>
    <w:rsid w:val="00B00841"/>
    <w:rsid w:val="00B00A9A"/>
    <w:rsid w:val="00B00AE1"/>
    <w:rsid w:val="00B00DB8"/>
    <w:rsid w:val="00B010E0"/>
    <w:rsid w:val="00B013F0"/>
    <w:rsid w:val="00B01453"/>
    <w:rsid w:val="00B018BD"/>
    <w:rsid w:val="00B01BF3"/>
    <w:rsid w:val="00B02065"/>
    <w:rsid w:val="00B027FD"/>
    <w:rsid w:val="00B02819"/>
    <w:rsid w:val="00B02AA9"/>
    <w:rsid w:val="00B02CEA"/>
    <w:rsid w:val="00B02DE9"/>
    <w:rsid w:val="00B02F78"/>
    <w:rsid w:val="00B02FA3"/>
    <w:rsid w:val="00B03062"/>
    <w:rsid w:val="00B0315C"/>
    <w:rsid w:val="00B032B5"/>
    <w:rsid w:val="00B036F7"/>
    <w:rsid w:val="00B039A5"/>
    <w:rsid w:val="00B03C3A"/>
    <w:rsid w:val="00B04075"/>
    <w:rsid w:val="00B040C0"/>
    <w:rsid w:val="00B040FB"/>
    <w:rsid w:val="00B044B6"/>
    <w:rsid w:val="00B045C2"/>
    <w:rsid w:val="00B046B8"/>
    <w:rsid w:val="00B0485C"/>
    <w:rsid w:val="00B048D2"/>
    <w:rsid w:val="00B04B05"/>
    <w:rsid w:val="00B04DD5"/>
    <w:rsid w:val="00B04E6C"/>
    <w:rsid w:val="00B05084"/>
    <w:rsid w:val="00B05120"/>
    <w:rsid w:val="00B051BA"/>
    <w:rsid w:val="00B051D4"/>
    <w:rsid w:val="00B0539E"/>
    <w:rsid w:val="00B053DC"/>
    <w:rsid w:val="00B05476"/>
    <w:rsid w:val="00B05507"/>
    <w:rsid w:val="00B05C2B"/>
    <w:rsid w:val="00B05FEF"/>
    <w:rsid w:val="00B060DF"/>
    <w:rsid w:val="00B060EC"/>
    <w:rsid w:val="00B06173"/>
    <w:rsid w:val="00B06201"/>
    <w:rsid w:val="00B06804"/>
    <w:rsid w:val="00B06858"/>
    <w:rsid w:val="00B06966"/>
    <w:rsid w:val="00B06A7D"/>
    <w:rsid w:val="00B06AB7"/>
    <w:rsid w:val="00B06C4B"/>
    <w:rsid w:val="00B06CD5"/>
    <w:rsid w:val="00B06EC4"/>
    <w:rsid w:val="00B07738"/>
    <w:rsid w:val="00B0776C"/>
    <w:rsid w:val="00B07A2A"/>
    <w:rsid w:val="00B07D42"/>
    <w:rsid w:val="00B07EAC"/>
    <w:rsid w:val="00B10290"/>
    <w:rsid w:val="00B10A29"/>
    <w:rsid w:val="00B10B12"/>
    <w:rsid w:val="00B10BB8"/>
    <w:rsid w:val="00B10F79"/>
    <w:rsid w:val="00B10FE3"/>
    <w:rsid w:val="00B115A4"/>
    <w:rsid w:val="00B118DE"/>
    <w:rsid w:val="00B11A45"/>
    <w:rsid w:val="00B11C31"/>
    <w:rsid w:val="00B11C9C"/>
    <w:rsid w:val="00B11EC2"/>
    <w:rsid w:val="00B11F7C"/>
    <w:rsid w:val="00B1216D"/>
    <w:rsid w:val="00B12256"/>
    <w:rsid w:val="00B1231A"/>
    <w:rsid w:val="00B12617"/>
    <w:rsid w:val="00B1292F"/>
    <w:rsid w:val="00B1297D"/>
    <w:rsid w:val="00B12BB9"/>
    <w:rsid w:val="00B12F66"/>
    <w:rsid w:val="00B1320D"/>
    <w:rsid w:val="00B1321A"/>
    <w:rsid w:val="00B13334"/>
    <w:rsid w:val="00B1333A"/>
    <w:rsid w:val="00B13A27"/>
    <w:rsid w:val="00B13D53"/>
    <w:rsid w:val="00B13D7B"/>
    <w:rsid w:val="00B14004"/>
    <w:rsid w:val="00B1405A"/>
    <w:rsid w:val="00B14322"/>
    <w:rsid w:val="00B144D9"/>
    <w:rsid w:val="00B1498C"/>
    <w:rsid w:val="00B149AD"/>
    <w:rsid w:val="00B14CF0"/>
    <w:rsid w:val="00B15024"/>
    <w:rsid w:val="00B150CE"/>
    <w:rsid w:val="00B15696"/>
    <w:rsid w:val="00B157ED"/>
    <w:rsid w:val="00B157F9"/>
    <w:rsid w:val="00B15E3A"/>
    <w:rsid w:val="00B15E7A"/>
    <w:rsid w:val="00B15F47"/>
    <w:rsid w:val="00B160D2"/>
    <w:rsid w:val="00B161AF"/>
    <w:rsid w:val="00B16785"/>
    <w:rsid w:val="00B16D5B"/>
    <w:rsid w:val="00B16E40"/>
    <w:rsid w:val="00B1709E"/>
    <w:rsid w:val="00B1734B"/>
    <w:rsid w:val="00B17517"/>
    <w:rsid w:val="00B179BB"/>
    <w:rsid w:val="00B179C6"/>
    <w:rsid w:val="00B20256"/>
    <w:rsid w:val="00B20332"/>
    <w:rsid w:val="00B20591"/>
    <w:rsid w:val="00B209B0"/>
    <w:rsid w:val="00B20B41"/>
    <w:rsid w:val="00B20D09"/>
    <w:rsid w:val="00B20E4F"/>
    <w:rsid w:val="00B210E4"/>
    <w:rsid w:val="00B211BA"/>
    <w:rsid w:val="00B2160A"/>
    <w:rsid w:val="00B2162F"/>
    <w:rsid w:val="00B2169E"/>
    <w:rsid w:val="00B219A9"/>
    <w:rsid w:val="00B21A41"/>
    <w:rsid w:val="00B21DB6"/>
    <w:rsid w:val="00B21E70"/>
    <w:rsid w:val="00B22072"/>
    <w:rsid w:val="00B221B0"/>
    <w:rsid w:val="00B2226E"/>
    <w:rsid w:val="00B222EA"/>
    <w:rsid w:val="00B22489"/>
    <w:rsid w:val="00B226ED"/>
    <w:rsid w:val="00B22AA3"/>
    <w:rsid w:val="00B22B26"/>
    <w:rsid w:val="00B22F15"/>
    <w:rsid w:val="00B2306A"/>
    <w:rsid w:val="00B23601"/>
    <w:rsid w:val="00B2397F"/>
    <w:rsid w:val="00B23C0C"/>
    <w:rsid w:val="00B23E6F"/>
    <w:rsid w:val="00B23EE7"/>
    <w:rsid w:val="00B2431F"/>
    <w:rsid w:val="00B24549"/>
    <w:rsid w:val="00B247C3"/>
    <w:rsid w:val="00B24ECA"/>
    <w:rsid w:val="00B25764"/>
    <w:rsid w:val="00B25B21"/>
    <w:rsid w:val="00B25B25"/>
    <w:rsid w:val="00B25E78"/>
    <w:rsid w:val="00B25F28"/>
    <w:rsid w:val="00B25F95"/>
    <w:rsid w:val="00B25FD3"/>
    <w:rsid w:val="00B26719"/>
    <w:rsid w:val="00B26808"/>
    <w:rsid w:val="00B26841"/>
    <w:rsid w:val="00B26C9A"/>
    <w:rsid w:val="00B270C1"/>
    <w:rsid w:val="00B27158"/>
    <w:rsid w:val="00B2719D"/>
    <w:rsid w:val="00B2732A"/>
    <w:rsid w:val="00B2763F"/>
    <w:rsid w:val="00B27749"/>
    <w:rsid w:val="00B27899"/>
    <w:rsid w:val="00B27AAC"/>
    <w:rsid w:val="00B27CC1"/>
    <w:rsid w:val="00B27CCA"/>
    <w:rsid w:val="00B27EB2"/>
    <w:rsid w:val="00B27F21"/>
    <w:rsid w:val="00B30249"/>
    <w:rsid w:val="00B302CE"/>
    <w:rsid w:val="00B304B7"/>
    <w:rsid w:val="00B3057F"/>
    <w:rsid w:val="00B30766"/>
    <w:rsid w:val="00B30816"/>
    <w:rsid w:val="00B30929"/>
    <w:rsid w:val="00B30BE8"/>
    <w:rsid w:val="00B30BF0"/>
    <w:rsid w:val="00B30E08"/>
    <w:rsid w:val="00B30ECE"/>
    <w:rsid w:val="00B3100C"/>
    <w:rsid w:val="00B31307"/>
    <w:rsid w:val="00B313E4"/>
    <w:rsid w:val="00B31585"/>
    <w:rsid w:val="00B316BE"/>
    <w:rsid w:val="00B31CB8"/>
    <w:rsid w:val="00B31D71"/>
    <w:rsid w:val="00B32080"/>
    <w:rsid w:val="00B320BC"/>
    <w:rsid w:val="00B3226B"/>
    <w:rsid w:val="00B32487"/>
    <w:rsid w:val="00B326BB"/>
    <w:rsid w:val="00B326C3"/>
    <w:rsid w:val="00B327BF"/>
    <w:rsid w:val="00B327CF"/>
    <w:rsid w:val="00B327FA"/>
    <w:rsid w:val="00B329E3"/>
    <w:rsid w:val="00B32A70"/>
    <w:rsid w:val="00B32A98"/>
    <w:rsid w:val="00B32D4D"/>
    <w:rsid w:val="00B3318A"/>
    <w:rsid w:val="00B331A0"/>
    <w:rsid w:val="00B3332D"/>
    <w:rsid w:val="00B333CD"/>
    <w:rsid w:val="00B33423"/>
    <w:rsid w:val="00B336CF"/>
    <w:rsid w:val="00B33806"/>
    <w:rsid w:val="00B33B82"/>
    <w:rsid w:val="00B33C13"/>
    <w:rsid w:val="00B33DCA"/>
    <w:rsid w:val="00B34257"/>
    <w:rsid w:val="00B342F1"/>
    <w:rsid w:val="00B34362"/>
    <w:rsid w:val="00B34465"/>
    <w:rsid w:val="00B346F2"/>
    <w:rsid w:val="00B347BC"/>
    <w:rsid w:val="00B3497C"/>
    <w:rsid w:val="00B34C34"/>
    <w:rsid w:val="00B34E50"/>
    <w:rsid w:val="00B34F35"/>
    <w:rsid w:val="00B34FAC"/>
    <w:rsid w:val="00B35089"/>
    <w:rsid w:val="00B351AA"/>
    <w:rsid w:val="00B351DC"/>
    <w:rsid w:val="00B35338"/>
    <w:rsid w:val="00B353E1"/>
    <w:rsid w:val="00B3544F"/>
    <w:rsid w:val="00B35480"/>
    <w:rsid w:val="00B35BC3"/>
    <w:rsid w:val="00B35DCB"/>
    <w:rsid w:val="00B36036"/>
    <w:rsid w:val="00B3606E"/>
    <w:rsid w:val="00B365D4"/>
    <w:rsid w:val="00B36693"/>
    <w:rsid w:val="00B36B55"/>
    <w:rsid w:val="00B36D34"/>
    <w:rsid w:val="00B36E59"/>
    <w:rsid w:val="00B36F1F"/>
    <w:rsid w:val="00B36F9B"/>
    <w:rsid w:val="00B372AA"/>
    <w:rsid w:val="00B3736D"/>
    <w:rsid w:val="00B374BB"/>
    <w:rsid w:val="00B3779B"/>
    <w:rsid w:val="00B378ED"/>
    <w:rsid w:val="00B37A5D"/>
    <w:rsid w:val="00B37C95"/>
    <w:rsid w:val="00B40111"/>
    <w:rsid w:val="00B401D6"/>
    <w:rsid w:val="00B40205"/>
    <w:rsid w:val="00B403AD"/>
    <w:rsid w:val="00B40445"/>
    <w:rsid w:val="00B404DF"/>
    <w:rsid w:val="00B40774"/>
    <w:rsid w:val="00B409E0"/>
    <w:rsid w:val="00B40A80"/>
    <w:rsid w:val="00B40B8D"/>
    <w:rsid w:val="00B40D96"/>
    <w:rsid w:val="00B41651"/>
    <w:rsid w:val="00B41888"/>
    <w:rsid w:val="00B41BEE"/>
    <w:rsid w:val="00B41C8C"/>
    <w:rsid w:val="00B41E63"/>
    <w:rsid w:val="00B41F1B"/>
    <w:rsid w:val="00B41F31"/>
    <w:rsid w:val="00B41F8C"/>
    <w:rsid w:val="00B42002"/>
    <w:rsid w:val="00B42087"/>
    <w:rsid w:val="00B423EB"/>
    <w:rsid w:val="00B429F3"/>
    <w:rsid w:val="00B42B74"/>
    <w:rsid w:val="00B42F23"/>
    <w:rsid w:val="00B42F90"/>
    <w:rsid w:val="00B43020"/>
    <w:rsid w:val="00B4308B"/>
    <w:rsid w:val="00B43150"/>
    <w:rsid w:val="00B435CE"/>
    <w:rsid w:val="00B43729"/>
    <w:rsid w:val="00B43D45"/>
    <w:rsid w:val="00B4419E"/>
    <w:rsid w:val="00B4425D"/>
    <w:rsid w:val="00B4489F"/>
    <w:rsid w:val="00B44A2F"/>
    <w:rsid w:val="00B44E34"/>
    <w:rsid w:val="00B44E5C"/>
    <w:rsid w:val="00B44FBD"/>
    <w:rsid w:val="00B4561B"/>
    <w:rsid w:val="00B4581F"/>
    <w:rsid w:val="00B45865"/>
    <w:rsid w:val="00B45A52"/>
    <w:rsid w:val="00B45A99"/>
    <w:rsid w:val="00B45AE4"/>
    <w:rsid w:val="00B45C7E"/>
    <w:rsid w:val="00B45F27"/>
    <w:rsid w:val="00B46175"/>
    <w:rsid w:val="00B462B7"/>
    <w:rsid w:val="00B46473"/>
    <w:rsid w:val="00B464BE"/>
    <w:rsid w:val="00B46588"/>
    <w:rsid w:val="00B465B3"/>
    <w:rsid w:val="00B465CA"/>
    <w:rsid w:val="00B46A86"/>
    <w:rsid w:val="00B46E5B"/>
    <w:rsid w:val="00B46F6A"/>
    <w:rsid w:val="00B470D6"/>
    <w:rsid w:val="00B478EB"/>
    <w:rsid w:val="00B4796E"/>
    <w:rsid w:val="00B47BCA"/>
    <w:rsid w:val="00B47C4D"/>
    <w:rsid w:val="00B47ED9"/>
    <w:rsid w:val="00B50043"/>
    <w:rsid w:val="00B50451"/>
    <w:rsid w:val="00B50460"/>
    <w:rsid w:val="00B50710"/>
    <w:rsid w:val="00B507B4"/>
    <w:rsid w:val="00B50B86"/>
    <w:rsid w:val="00B50C84"/>
    <w:rsid w:val="00B51006"/>
    <w:rsid w:val="00B5101B"/>
    <w:rsid w:val="00B5157D"/>
    <w:rsid w:val="00B515D6"/>
    <w:rsid w:val="00B5161F"/>
    <w:rsid w:val="00B51FEE"/>
    <w:rsid w:val="00B5231B"/>
    <w:rsid w:val="00B5256D"/>
    <w:rsid w:val="00B526D0"/>
    <w:rsid w:val="00B52B1F"/>
    <w:rsid w:val="00B52C89"/>
    <w:rsid w:val="00B530A1"/>
    <w:rsid w:val="00B53525"/>
    <w:rsid w:val="00B536F5"/>
    <w:rsid w:val="00B53801"/>
    <w:rsid w:val="00B53B1E"/>
    <w:rsid w:val="00B54041"/>
    <w:rsid w:val="00B542B0"/>
    <w:rsid w:val="00B5478A"/>
    <w:rsid w:val="00B548B7"/>
    <w:rsid w:val="00B54B94"/>
    <w:rsid w:val="00B54C90"/>
    <w:rsid w:val="00B54D00"/>
    <w:rsid w:val="00B551C5"/>
    <w:rsid w:val="00B5536D"/>
    <w:rsid w:val="00B559E3"/>
    <w:rsid w:val="00B55B04"/>
    <w:rsid w:val="00B55D86"/>
    <w:rsid w:val="00B55EDE"/>
    <w:rsid w:val="00B5607A"/>
    <w:rsid w:val="00B56299"/>
    <w:rsid w:val="00B56572"/>
    <w:rsid w:val="00B566E6"/>
    <w:rsid w:val="00B56A81"/>
    <w:rsid w:val="00B56ACA"/>
    <w:rsid w:val="00B56D4F"/>
    <w:rsid w:val="00B57093"/>
    <w:rsid w:val="00B572D0"/>
    <w:rsid w:val="00B573A3"/>
    <w:rsid w:val="00B57605"/>
    <w:rsid w:val="00B5766C"/>
    <w:rsid w:val="00B57734"/>
    <w:rsid w:val="00B57AD8"/>
    <w:rsid w:val="00B57BB4"/>
    <w:rsid w:val="00B600AD"/>
    <w:rsid w:val="00B601DA"/>
    <w:rsid w:val="00B60BB8"/>
    <w:rsid w:val="00B60E8D"/>
    <w:rsid w:val="00B60FB2"/>
    <w:rsid w:val="00B61056"/>
    <w:rsid w:val="00B610C0"/>
    <w:rsid w:val="00B6119F"/>
    <w:rsid w:val="00B61499"/>
    <w:rsid w:val="00B6149C"/>
    <w:rsid w:val="00B616CA"/>
    <w:rsid w:val="00B617A3"/>
    <w:rsid w:val="00B617B5"/>
    <w:rsid w:val="00B618DD"/>
    <w:rsid w:val="00B61AC2"/>
    <w:rsid w:val="00B61AEA"/>
    <w:rsid w:val="00B61AEE"/>
    <w:rsid w:val="00B61BFF"/>
    <w:rsid w:val="00B61DE0"/>
    <w:rsid w:val="00B61E5B"/>
    <w:rsid w:val="00B62195"/>
    <w:rsid w:val="00B6230F"/>
    <w:rsid w:val="00B62367"/>
    <w:rsid w:val="00B6280C"/>
    <w:rsid w:val="00B62CF9"/>
    <w:rsid w:val="00B62D7B"/>
    <w:rsid w:val="00B62E89"/>
    <w:rsid w:val="00B63097"/>
    <w:rsid w:val="00B63375"/>
    <w:rsid w:val="00B633EC"/>
    <w:rsid w:val="00B634C3"/>
    <w:rsid w:val="00B637AF"/>
    <w:rsid w:val="00B63856"/>
    <w:rsid w:val="00B63908"/>
    <w:rsid w:val="00B63AB7"/>
    <w:rsid w:val="00B63B96"/>
    <w:rsid w:val="00B64103"/>
    <w:rsid w:val="00B6412E"/>
    <w:rsid w:val="00B64585"/>
    <w:rsid w:val="00B64626"/>
    <w:rsid w:val="00B64786"/>
    <w:rsid w:val="00B6495B"/>
    <w:rsid w:val="00B649D5"/>
    <w:rsid w:val="00B64AD7"/>
    <w:rsid w:val="00B64BF6"/>
    <w:rsid w:val="00B650F3"/>
    <w:rsid w:val="00B65179"/>
    <w:rsid w:val="00B654A6"/>
    <w:rsid w:val="00B654F1"/>
    <w:rsid w:val="00B655B2"/>
    <w:rsid w:val="00B658C6"/>
    <w:rsid w:val="00B65CB3"/>
    <w:rsid w:val="00B66086"/>
    <w:rsid w:val="00B664C7"/>
    <w:rsid w:val="00B66525"/>
    <w:rsid w:val="00B66731"/>
    <w:rsid w:val="00B6676B"/>
    <w:rsid w:val="00B668CD"/>
    <w:rsid w:val="00B66EFE"/>
    <w:rsid w:val="00B66F72"/>
    <w:rsid w:val="00B66FC9"/>
    <w:rsid w:val="00B67129"/>
    <w:rsid w:val="00B67332"/>
    <w:rsid w:val="00B67562"/>
    <w:rsid w:val="00B67874"/>
    <w:rsid w:val="00B70191"/>
    <w:rsid w:val="00B7046D"/>
    <w:rsid w:val="00B708CC"/>
    <w:rsid w:val="00B70B2E"/>
    <w:rsid w:val="00B70D51"/>
    <w:rsid w:val="00B70D82"/>
    <w:rsid w:val="00B70E86"/>
    <w:rsid w:val="00B70FFF"/>
    <w:rsid w:val="00B711A5"/>
    <w:rsid w:val="00B71388"/>
    <w:rsid w:val="00B714E3"/>
    <w:rsid w:val="00B7175C"/>
    <w:rsid w:val="00B71BB2"/>
    <w:rsid w:val="00B71C14"/>
    <w:rsid w:val="00B71D46"/>
    <w:rsid w:val="00B72233"/>
    <w:rsid w:val="00B7253C"/>
    <w:rsid w:val="00B7265C"/>
    <w:rsid w:val="00B727ED"/>
    <w:rsid w:val="00B72B2D"/>
    <w:rsid w:val="00B72C7A"/>
    <w:rsid w:val="00B72CF7"/>
    <w:rsid w:val="00B72F9C"/>
    <w:rsid w:val="00B72FA6"/>
    <w:rsid w:val="00B73269"/>
    <w:rsid w:val="00B73489"/>
    <w:rsid w:val="00B736FB"/>
    <w:rsid w:val="00B737DC"/>
    <w:rsid w:val="00B73819"/>
    <w:rsid w:val="00B739F6"/>
    <w:rsid w:val="00B73A81"/>
    <w:rsid w:val="00B73AD3"/>
    <w:rsid w:val="00B73D07"/>
    <w:rsid w:val="00B74169"/>
    <w:rsid w:val="00B7447C"/>
    <w:rsid w:val="00B748FF"/>
    <w:rsid w:val="00B74975"/>
    <w:rsid w:val="00B749C7"/>
    <w:rsid w:val="00B74CD4"/>
    <w:rsid w:val="00B74E23"/>
    <w:rsid w:val="00B75019"/>
    <w:rsid w:val="00B759AC"/>
    <w:rsid w:val="00B759E5"/>
    <w:rsid w:val="00B75B1E"/>
    <w:rsid w:val="00B75E31"/>
    <w:rsid w:val="00B75EFD"/>
    <w:rsid w:val="00B7626D"/>
    <w:rsid w:val="00B76275"/>
    <w:rsid w:val="00B763F1"/>
    <w:rsid w:val="00B764C5"/>
    <w:rsid w:val="00B765EB"/>
    <w:rsid w:val="00B766D4"/>
    <w:rsid w:val="00B76A54"/>
    <w:rsid w:val="00B76C7F"/>
    <w:rsid w:val="00B76E5F"/>
    <w:rsid w:val="00B76E86"/>
    <w:rsid w:val="00B77365"/>
    <w:rsid w:val="00B7737A"/>
    <w:rsid w:val="00B775E6"/>
    <w:rsid w:val="00B77868"/>
    <w:rsid w:val="00B778AE"/>
    <w:rsid w:val="00B77B31"/>
    <w:rsid w:val="00B77BED"/>
    <w:rsid w:val="00B80231"/>
    <w:rsid w:val="00B806AF"/>
    <w:rsid w:val="00B80A52"/>
    <w:rsid w:val="00B80C73"/>
    <w:rsid w:val="00B80E56"/>
    <w:rsid w:val="00B813A8"/>
    <w:rsid w:val="00B81559"/>
    <w:rsid w:val="00B817AF"/>
    <w:rsid w:val="00B8193C"/>
    <w:rsid w:val="00B81A6C"/>
    <w:rsid w:val="00B81B29"/>
    <w:rsid w:val="00B81D98"/>
    <w:rsid w:val="00B81EE0"/>
    <w:rsid w:val="00B8249B"/>
    <w:rsid w:val="00B8259E"/>
    <w:rsid w:val="00B8263E"/>
    <w:rsid w:val="00B827BD"/>
    <w:rsid w:val="00B82929"/>
    <w:rsid w:val="00B82A8E"/>
    <w:rsid w:val="00B82A9B"/>
    <w:rsid w:val="00B82BE1"/>
    <w:rsid w:val="00B82C74"/>
    <w:rsid w:val="00B82CD5"/>
    <w:rsid w:val="00B82D51"/>
    <w:rsid w:val="00B82DA0"/>
    <w:rsid w:val="00B8338A"/>
    <w:rsid w:val="00B8339E"/>
    <w:rsid w:val="00B83523"/>
    <w:rsid w:val="00B836E8"/>
    <w:rsid w:val="00B83B39"/>
    <w:rsid w:val="00B83B7A"/>
    <w:rsid w:val="00B841AE"/>
    <w:rsid w:val="00B84294"/>
    <w:rsid w:val="00B842E4"/>
    <w:rsid w:val="00B84734"/>
    <w:rsid w:val="00B84C13"/>
    <w:rsid w:val="00B84C7F"/>
    <w:rsid w:val="00B84EE4"/>
    <w:rsid w:val="00B85195"/>
    <w:rsid w:val="00B851A4"/>
    <w:rsid w:val="00B85327"/>
    <w:rsid w:val="00B85332"/>
    <w:rsid w:val="00B85543"/>
    <w:rsid w:val="00B856D4"/>
    <w:rsid w:val="00B8577E"/>
    <w:rsid w:val="00B85814"/>
    <w:rsid w:val="00B85DE5"/>
    <w:rsid w:val="00B863B8"/>
    <w:rsid w:val="00B8653A"/>
    <w:rsid w:val="00B86696"/>
    <w:rsid w:val="00B866BE"/>
    <w:rsid w:val="00B866D1"/>
    <w:rsid w:val="00B8694F"/>
    <w:rsid w:val="00B86D0A"/>
    <w:rsid w:val="00B86FE3"/>
    <w:rsid w:val="00B8715C"/>
    <w:rsid w:val="00B871A1"/>
    <w:rsid w:val="00B87341"/>
    <w:rsid w:val="00B87541"/>
    <w:rsid w:val="00B87717"/>
    <w:rsid w:val="00B8773B"/>
    <w:rsid w:val="00B87EF2"/>
    <w:rsid w:val="00B87F0E"/>
    <w:rsid w:val="00B90397"/>
    <w:rsid w:val="00B90963"/>
    <w:rsid w:val="00B90BA3"/>
    <w:rsid w:val="00B90CCD"/>
    <w:rsid w:val="00B90F73"/>
    <w:rsid w:val="00B91078"/>
    <w:rsid w:val="00B911F7"/>
    <w:rsid w:val="00B91268"/>
    <w:rsid w:val="00B914AB"/>
    <w:rsid w:val="00B9173B"/>
    <w:rsid w:val="00B917E8"/>
    <w:rsid w:val="00B91A2B"/>
    <w:rsid w:val="00B91DBB"/>
    <w:rsid w:val="00B920B6"/>
    <w:rsid w:val="00B9218E"/>
    <w:rsid w:val="00B925C7"/>
    <w:rsid w:val="00B92B67"/>
    <w:rsid w:val="00B92EAA"/>
    <w:rsid w:val="00B93219"/>
    <w:rsid w:val="00B93334"/>
    <w:rsid w:val="00B9357A"/>
    <w:rsid w:val="00B936A3"/>
    <w:rsid w:val="00B93B59"/>
    <w:rsid w:val="00B93E09"/>
    <w:rsid w:val="00B9406A"/>
    <w:rsid w:val="00B94090"/>
    <w:rsid w:val="00B9410D"/>
    <w:rsid w:val="00B94644"/>
    <w:rsid w:val="00B946E3"/>
    <w:rsid w:val="00B94750"/>
    <w:rsid w:val="00B948AD"/>
    <w:rsid w:val="00B948BF"/>
    <w:rsid w:val="00B94953"/>
    <w:rsid w:val="00B94AF2"/>
    <w:rsid w:val="00B94B3E"/>
    <w:rsid w:val="00B94B60"/>
    <w:rsid w:val="00B94BDE"/>
    <w:rsid w:val="00B94E77"/>
    <w:rsid w:val="00B94F78"/>
    <w:rsid w:val="00B951F2"/>
    <w:rsid w:val="00B952A4"/>
    <w:rsid w:val="00B95374"/>
    <w:rsid w:val="00B954F5"/>
    <w:rsid w:val="00B95515"/>
    <w:rsid w:val="00B956FB"/>
    <w:rsid w:val="00B95822"/>
    <w:rsid w:val="00B958EB"/>
    <w:rsid w:val="00B95B60"/>
    <w:rsid w:val="00B95F5A"/>
    <w:rsid w:val="00B9602C"/>
    <w:rsid w:val="00B960B2"/>
    <w:rsid w:val="00B961FF"/>
    <w:rsid w:val="00B96417"/>
    <w:rsid w:val="00B96429"/>
    <w:rsid w:val="00B9668A"/>
    <w:rsid w:val="00B96E55"/>
    <w:rsid w:val="00B96F5F"/>
    <w:rsid w:val="00B97256"/>
    <w:rsid w:val="00B973D0"/>
    <w:rsid w:val="00B97CA8"/>
    <w:rsid w:val="00B97D05"/>
    <w:rsid w:val="00B97FE5"/>
    <w:rsid w:val="00BA0057"/>
    <w:rsid w:val="00BA02AE"/>
    <w:rsid w:val="00BA056B"/>
    <w:rsid w:val="00BA066A"/>
    <w:rsid w:val="00BA0A87"/>
    <w:rsid w:val="00BA0AA3"/>
    <w:rsid w:val="00BA0DD2"/>
    <w:rsid w:val="00BA0F82"/>
    <w:rsid w:val="00BA1007"/>
    <w:rsid w:val="00BA1037"/>
    <w:rsid w:val="00BA1443"/>
    <w:rsid w:val="00BA1476"/>
    <w:rsid w:val="00BA1486"/>
    <w:rsid w:val="00BA1A59"/>
    <w:rsid w:val="00BA2280"/>
    <w:rsid w:val="00BA23F5"/>
    <w:rsid w:val="00BA24F9"/>
    <w:rsid w:val="00BA2586"/>
    <w:rsid w:val="00BA271E"/>
    <w:rsid w:val="00BA2865"/>
    <w:rsid w:val="00BA2A08"/>
    <w:rsid w:val="00BA2C65"/>
    <w:rsid w:val="00BA2D8C"/>
    <w:rsid w:val="00BA2E96"/>
    <w:rsid w:val="00BA342B"/>
    <w:rsid w:val="00BA3565"/>
    <w:rsid w:val="00BA389A"/>
    <w:rsid w:val="00BA3953"/>
    <w:rsid w:val="00BA3962"/>
    <w:rsid w:val="00BA3DE6"/>
    <w:rsid w:val="00BA3DFB"/>
    <w:rsid w:val="00BA4121"/>
    <w:rsid w:val="00BA41A8"/>
    <w:rsid w:val="00BA45C7"/>
    <w:rsid w:val="00BA495C"/>
    <w:rsid w:val="00BA4A82"/>
    <w:rsid w:val="00BA4C03"/>
    <w:rsid w:val="00BA4F7D"/>
    <w:rsid w:val="00BA5451"/>
    <w:rsid w:val="00BA56D2"/>
    <w:rsid w:val="00BA5B7D"/>
    <w:rsid w:val="00BA64B9"/>
    <w:rsid w:val="00BA652C"/>
    <w:rsid w:val="00BA65D7"/>
    <w:rsid w:val="00BA65F2"/>
    <w:rsid w:val="00BA6AB0"/>
    <w:rsid w:val="00BA6AEB"/>
    <w:rsid w:val="00BA6CBB"/>
    <w:rsid w:val="00BA6E34"/>
    <w:rsid w:val="00BA6F6C"/>
    <w:rsid w:val="00BA727F"/>
    <w:rsid w:val="00BA741F"/>
    <w:rsid w:val="00BA7474"/>
    <w:rsid w:val="00BA7625"/>
    <w:rsid w:val="00BA76E0"/>
    <w:rsid w:val="00BA7858"/>
    <w:rsid w:val="00BA78A7"/>
    <w:rsid w:val="00BA7B1B"/>
    <w:rsid w:val="00BA7CB2"/>
    <w:rsid w:val="00BA7CBC"/>
    <w:rsid w:val="00BA7FAA"/>
    <w:rsid w:val="00BA7FEE"/>
    <w:rsid w:val="00BB02B1"/>
    <w:rsid w:val="00BB0304"/>
    <w:rsid w:val="00BB0381"/>
    <w:rsid w:val="00BB04B7"/>
    <w:rsid w:val="00BB04C3"/>
    <w:rsid w:val="00BB0646"/>
    <w:rsid w:val="00BB0758"/>
    <w:rsid w:val="00BB0A21"/>
    <w:rsid w:val="00BB0C9C"/>
    <w:rsid w:val="00BB0FC8"/>
    <w:rsid w:val="00BB1065"/>
    <w:rsid w:val="00BB125D"/>
    <w:rsid w:val="00BB15D5"/>
    <w:rsid w:val="00BB17F1"/>
    <w:rsid w:val="00BB1A58"/>
    <w:rsid w:val="00BB1C68"/>
    <w:rsid w:val="00BB1CD4"/>
    <w:rsid w:val="00BB1F36"/>
    <w:rsid w:val="00BB224E"/>
    <w:rsid w:val="00BB24AB"/>
    <w:rsid w:val="00BB2598"/>
    <w:rsid w:val="00BB2947"/>
    <w:rsid w:val="00BB2A25"/>
    <w:rsid w:val="00BB2E5B"/>
    <w:rsid w:val="00BB3251"/>
    <w:rsid w:val="00BB3358"/>
    <w:rsid w:val="00BB36E5"/>
    <w:rsid w:val="00BB37B7"/>
    <w:rsid w:val="00BB386B"/>
    <w:rsid w:val="00BB3966"/>
    <w:rsid w:val="00BB3C0A"/>
    <w:rsid w:val="00BB3C35"/>
    <w:rsid w:val="00BB3D48"/>
    <w:rsid w:val="00BB40FB"/>
    <w:rsid w:val="00BB4577"/>
    <w:rsid w:val="00BB4A99"/>
    <w:rsid w:val="00BB4B92"/>
    <w:rsid w:val="00BB51E9"/>
    <w:rsid w:val="00BB53F4"/>
    <w:rsid w:val="00BB5478"/>
    <w:rsid w:val="00BB5480"/>
    <w:rsid w:val="00BB5520"/>
    <w:rsid w:val="00BB59F5"/>
    <w:rsid w:val="00BB59FC"/>
    <w:rsid w:val="00BB5A41"/>
    <w:rsid w:val="00BB5A99"/>
    <w:rsid w:val="00BB5D17"/>
    <w:rsid w:val="00BB5DCF"/>
    <w:rsid w:val="00BB61BB"/>
    <w:rsid w:val="00BB64E3"/>
    <w:rsid w:val="00BB6895"/>
    <w:rsid w:val="00BB6A60"/>
    <w:rsid w:val="00BB6A79"/>
    <w:rsid w:val="00BB6DAC"/>
    <w:rsid w:val="00BB6F51"/>
    <w:rsid w:val="00BB6FD2"/>
    <w:rsid w:val="00BB738B"/>
    <w:rsid w:val="00BB7441"/>
    <w:rsid w:val="00BB7474"/>
    <w:rsid w:val="00BB7534"/>
    <w:rsid w:val="00BB7707"/>
    <w:rsid w:val="00BB7B21"/>
    <w:rsid w:val="00BB7DCA"/>
    <w:rsid w:val="00BB7E22"/>
    <w:rsid w:val="00BB7E90"/>
    <w:rsid w:val="00BC009A"/>
    <w:rsid w:val="00BC018C"/>
    <w:rsid w:val="00BC0690"/>
    <w:rsid w:val="00BC0691"/>
    <w:rsid w:val="00BC0811"/>
    <w:rsid w:val="00BC09B4"/>
    <w:rsid w:val="00BC0E49"/>
    <w:rsid w:val="00BC0FDC"/>
    <w:rsid w:val="00BC1115"/>
    <w:rsid w:val="00BC1142"/>
    <w:rsid w:val="00BC13A1"/>
    <w:rsid w:val="00BC1946"/>
    <w:rsid w:val="00BC1AA1"/>
    <w:rsid w:val="00BC1C25"/>
    <w:rsid w:val="00BC1F85"/>
    <w:rsid w:val="00BC21CA"/>
    <w:rsid w:val="00BC228E"/>
    <w:rsid w:val="00BC244A"/>
    <w:rsid w:val="00BC24DA"/>
    <w:rsid w:val="00BC2921"/>
    <w:rsid w:val="00BC29A4"/>
    <w:rsid w:val="00BC2B3A"/>
    <w:rsid w:val="00BC2B44"/>
    <w:rsid w:val="00BC2EC9"/>
    <w:rsid w:val="00BC2F6F"/>
    <w:rsid w:val="00BC3007"/>
    <w:rsid w:val="00BC3053"/>
    <w:rsid w:val="00BC306C"/>
    <w:rsid w:val="00BC30F8"/>
    <w:rsid w:val="00BC32EB"/>
    <w:rsid w:val="00BC331C"/>
    <w:rsid w:val="00BC3CFE"/>
    <w:rsid w:val="00BC3EC8"/>
    <w:rsid w:val="00BC3F3D"/>
    <w:rsid w:val="00BC426E"/>
    <w:rsid w:val="00BC43A2"/>
    <w:rsid w:val="00BC45B1"/>
    <w:rsid w:val="00BC45EC"/>
    <w:rsid w:val="00BC46A1"/>
    <w:rsid w:val="00BC478B"/>
    <w:rsid w:val="00BC47DE"/>
    <w:rsid w:val="00BC484C"/>
    <w:rsid w:val="00BC486A"/>
    <w:rsid w:val="00BC48A3"/>
    <w:rsid w:val="00BC48BE"/>
    <w:rsid w:val="00BC4AD6"/>
    <w:rsid w:val="00BC4D08"/>
    <w:rsid w:val="00BC4D2E"/>
    <w:rsid w:val="00BC4DC4"/>
    <w:rsid w:val="00BC502D"/>
    <w:rsid w:val="00BC50B4"/>
    <w:rsid w:val="00BC5277"/>
    <w:rsid w:val="00BC579B"/>
    <w:rsid w:val="00BC59C9"/>
    <w:rsid w:val="00BC5B65"/>
    <w:rsid w:val="00BC5D72"/>
    <w:rsid w:val="00BC5E9D"/>
    <w:rsid w:val="00BC63EB"/>
    <w:rsid w:val="00BC6E7D"/>
    <w:rsid w:val="00BC6FFE"/>
    <w:rsid w:val="00BC7120"/>
    <w:rsid w:val="00BC7433"/>
    <w:rsid w:val="00BC783A"/>
    <w:rsid w:val="00BC7AD0"/>
    <w:rsid w:val="00BC7B6A"/>
    <w:rsid w:val="00BC7EE8"/>
    <w:rsid w:val="00BC7F20"/>
    <w:rsid w:val="00BD01AA"/>
    <w:rsid w:val="00BD027B"/>
    <w:rsid w:val="00BD0600"/>
    <w:rsid w:val="00BD0841"/>
    <w:rsid w:val="00BD0993"/>
    <w:rsid w:val="00BD0CAC"/>
    <w:rsid w:val="00BD0E18"/>
    <w:rsid w:val="00BD0E28"/>
    <w:rsid w:val="00BD1117"/>
    <w:rsid w:val="00BD1600"/>
    <w:rsid w:val="00BD16C7"/>
    <w:rsid w:val="00BD1A1E"/>
    <w:rsid w:val="00BD1BC4"/>
    <w:rsid w:val="00BD1E19"/>
    <w:rsid w:val="00BD1E3D"/>
    <w:rsid w:val="00BD2010"/>
    <w:rsid w:val="00BD21BA"/>
    <w:rsid w:val="00BD2A60"/>
    <w:rsid w:val="00BD2ADE"/>
    <w:rsid w:val="00BD2BA9"/>
    <w:rsid w:val="00BD2C4F"/>
    <w:rsid w:val="00BD3246"/>
    <w:rsid w:val="00BD32FC"/>
    <w:rsid w:val="00BD3536"/>
    <w:rsid w:val="00BD3A8C"/>
    <w:rsid w:val="00BD3AD9"/>
    <w:rsid w:val="00BD3BC6"/>
    <w:rsid w:val="00BD40C8"/>
    <w:rsid w:val="00BD426D"/>
    <w:rsid w:val="00BD48AC"/>
    <w:rsid w:val="00BD4967"/>
    <w:rsid w:val="00BD4C71"/>
    <w:rsid w:val="00BD4D9B"/>
    <w:rsid w:val="00BD4ED6"/>
    <w:rsid w:val="00BD4F88"/>
    <w:rsid w:val="00BD5044"/>
    <w:rsid w:val="00BD51BA"/>
    <w:rsid w:val="00BD527E"/>
    <w:rsid w:val="00BD52CA"/>
    <w:rsid w:val="00BD5550"/>
    <w:rsid w:val="00BD585D"/>
    <w:rsid w:val="00BD5A25"/>
    <w:rsid w:val="00BD5F1A"/>
    <w:rsid w:val="00BD6262"/>
    <w:rsid w:val="00BD6369"/>
    <w:rsid w:val="00BD6457"/>
    <w:rsid w:val="00BD6913"/>
    <w:rsid w:val="00BD6E1D"/>
    <w:rsid w:val="00BD7534"/>
    <w:rsid w:val="00BD78CA"/>
    <w:rsid w:val="00BD7DDD"/>
    <w:rsid w:val="00BE0228"/>
    <w:rsid w:val="00BE038E"/>
    <w:rsid w:val="00BE070F"/>
    <w:rsid w:val="00BE084D"/>
    <w:rsid w:val="00BE099A"/>
    <w:rsid w:val="00BE09B0"/>
    <w:rsid w:val="00BE0B30"/>
    <w:rsid w:val="00BE0CE5"/>
    <w:rsid w:val="00BE0FC5"/>
    <w:rsid w:val="00BE103D"/>
    <w:rsid w:val="00BE104A"/>
    <w:rsid w:val="00BE1226"/>
    <w:rsid w:val="00BE1234"/>
    <w:rsid w:val="00BE1E3C"/>
    <w:rsid w:val="00BE1EBB"/>
    <w:rsid w:val="00BE1F56"/>
    <w:rsid w:val="00BE1FC3"/>
    <w:rsid w:val="00BE2113"/>
    <w:rsid w:val="00BE226E"/>
    <w:rsid w:val="00BE255C"/>
    <w:rsid w:val="00BE2889"/>
    <w:rsid w:val="00BE289C"/>
    <w:rsid w:val="00BE2A48"/>
    <w:rsid w:val="00BE2A5C"/>
    <w:rsid w:val="00BE2B78"/>
    <w:rsid w:val="00BE2FA6"/>
    <w:rsid w:val="00BE30D3"/>
    <w:rsid w:val="00BE3337"/>
    <w:rsid w:val="00BE333F"/>
    <w:rsid w:val="00BE37B6"/>
    <w:rsid w:val="00BE37BA"/>
    <w:rsid w:val="00BE3814"/>
    <w:rsid w:val="00BE3C6E"/>
    <w:rsid w:val="00BE3D35"/>
    <w:rsid w:val="00BE4037"/>
    <w:rsid w:val="00BE423A"/>
    <w:rsid w:val="00BE42D7"/>
    <w:rsid w:val="00BE52A8"/>
    <w:rsid w:val="00BE564B"/>
    <w:rsid w:val="00BE56EF"/>
    <w:rsid w:val="00BE5B09"/>
    <w:rsid w:val="00BE5BE1"/>
    <w:rsid w:val="00BE5D53"/>
    <w:rsid w:val="00BE5F45"/>
    <w:rsid w:val="00BE5F6B"/>
    <w:rsid w:val="00BE62D7"/>
    <w:rsid w:val="00BE6333"/>
    <w:rsid w:val="00BE6628"/>
    <w:rsid w:val="00BE69B0"/>
    <w:rsid w:val="00BE6C61"/>
    <w:rsid w:val="00BE6EB3"/>
    <w:rsid w:val="00BE714B"/>
    <w:rsid w:val="00BE7204"/>
    <w:rsid w:val="00BE726E"/>
    <w:rsid w:val="00BE739F"/>
    <w:rsid w:val="00BE7406"/>
    <w:rsid w:val="00BE7603"/>
    <w:rsid w:val="00BE7887"/>
    <w:rsid w:val="00BE7B93"/>
    <w:rsid w:val="00BE7D02"/>
    <w:rsid w:val="00BE7EEE"/>
    <w:rsid w:val="00BF0339"/>
    <w:rsid w:val="00BF077B"/>
    <w:rsid w:val="00BF08E4"/>
    <w:rsid w:val="00BF09B2"/>
    <w:rsid w:val="00BF0A69"/>
    <w:rsid w:val="00BF0BA8"/>
    <w:rsid w:val="00BF1180"/>
    <w:rsid w:val="00BF16F4"/>
    <w:rsid w:val="00BF1801"/>
    <w:rsid w:val="00BF1B4C"/>
    <w:rsid w:val="00BF1F55"/>
    <w:rsid w:val="00BF2092"/>
    <w:rsid w:val="00BF2849"/>
    <w:rsid w:val="00BF2EDE"/>
    <w:rsid w:val="00BF2FA2"/>
    <w:rsid w:val="00BF3279"/>
    <w:rsid w:val="00BF32F5"/>
    <w:rsid w:val="00BF3374"/>
    <w:rsid w:val="00BF3ABE"/>
    <w:rsid w:val="00BF3C40"/>
    <w:rsid w:val="00BF3E2C"/>
    <w:rsid w:val="00BF4249"/>
    <w:rsid w:val="00BF434D"/>
    <w:rsid w:val="00BF436D"/>
    <w:rsid w:val="00BF482C"/>
    <w:rsid w:val="00BF4850"/>
    <w:rsid w:val="00BF4865"/>
    <w:rsid w:val="00BF4CFD"/>
    <w:rsid w:val="00BF4E7C"/>
    <w:rsid w:val="00BF5020"/>
    <w:rsid w:val="00BF5097"/>
    <w:rsid w:val="00BF511D"/>
    <w:rsid w:val="00BF52EA"/>
    <w:rsid w:val="00BF56B2"/>
    <w:rsid w:val="00BF59CF"/>
    <w:rsid w:val="00BF5B16"/>
    <w:rsid w:val="00BF6202"/>
    <w:rsid w:val="00BF6543"/>
    <w:rsid w:val="00BF6708"/>
    <w:rsid w:val="00BF677A"/>
    <w:rsid w:val="00BF68B9"/>
    <w:rsid w:val="00BF6C25"/>
    <w:rsid w:val="00BF6E0D"/>
    <w:rsid w:val="00BF6E1F"/>
    <w:rsid w:val="00BF6E92"/>
    <w:rsid w:val="00BF6F2D"/>
    <w:rsid w:val="00BF72BA"/>
    <w:rsid w:val="00BF74C7"/>
    <w:rsid w:val="00BF7503"/>
    <w:rsid w:val="00BF7915"/>
    <w:rsid w:val="00BF7A7A"/>
    <w:rsid w:val="00BF7AF7"/>
    <w:rsid w:val="00BF7B7F"/>
    <w:rsid w:val="00BF7CB3"/>
    <w:rsid w:val="00BF7E29"/>
    <w:rsid w:val="00BF7F22"/>
    <w:rsid w:val="00BF7F26"/>
    <w:rsid w:val="00BF7F8A"/>
    <w:rsid w:val="00C00039"/>
    <w:rsid w:val="00C00090"/>
    <w:rsid w:val="00C00127"/>
    <w:rsid w:val="00C00499"/>
    <w:rsid w:val="00C00A6F"/>
    <w:rsid w:val="00C00D78"/>
    <w:rsid w:val="00C01062"/>
    <w:rsid w:val="00C01406"/>
    <w:rsid w:val="00C015DC"/>
    <w:rsid w:val="00C015F1"/>
    <w:rsid w:val="00C01921"/>
    <w:rsid w:val="00C01A6E"/>
    <w:rsid w:val="00C01AE3"/>
    <w:rsid w:val="00C01B1F"/>
    <w:rsid w:val="00C01B34"/>
    <w:rsid w:val="00C01B67"/>
    <w:rsid w:val="00C01EE8"/>
    <w:rsid w:val="00C01F33"/>
    <w:rsid w:val="00C01F5C"/>
    <w:rsid w:val="00C01FF2"/>
    <w:rsid w:val="00C02601"/>
    <w:rsid w:val="00C02612"/>
    <w:rsid w:val="00C026D9"/>
    <w:rsid w:val="00C02950"/>
    <w:rsid w:val="00C02957"/>
    <w:rsid w:val="00C02962"/>
    <w:rsid w:val="00C02993"/>
    <w:rsid w:val="00C02CC6"/>
    <w:rsid w:val="00C02DC3"/>
    <w:rsid w:val="00C02FC4"/>
    <w:rsid w:val="00C03286"/>
    <w:rsid w:val="00C03611"/>
    <w:rsid w:val="00C0364C"/>
    <w:rsid w:val="00C03767"/>
    <w:rsid w:val="00C0397F"/>
    <w:rsid w:val="00C03A3F"/>
    <w:rsid w:val="00C03C40"/>
    <w:rsid w:val="00C03C88"/>
    <w:rsid w:val="00C040AB"/>
    <w:rsid w:val="00C040F7"/>
    <w:rsid w:val="00C041B0"/>
    <w:rsid w:val="00C04275"/>
    <w:rsid w:val="00C044AB"/>
    <w:rsid w:val="00C04A3A"/>
    <w:rsid w:val="00C04C14"/>
    <w:rsid w:val="00C04C82"/>
    <w:rsid w:val="00C04ED7"/>
    <w:rsid w:val="00C04EF3"/>
    <w:rsid w:val="00C0555A"/>
    <w:rsid w:val="00C055EE"/>
    <w:rsid w:val="00C05706"/>
    <w:rsid w:val="00C05BB0"/>
    <w:rsid w:val="00C05C10"/>
    <w:rsid w:val="00C05CCF"/>
    <w:rsid w:val="00C05CD0"/>
    <w:rsid w:val="00C05D25"/>
    <w:rsid w:val="00C05DA4"/>
    <w:rsid w:val="00C05DAD"/>
    <w:rsid w:val="00C061E9"/>
    <w:rsid w:val="00C064B3"/>
    <w:rsid w:val="00C06900"/>
    <w:rsid w:val="00C06B74"/>
    <w:rsid w:val="00C06C34"/>
    <w:rsid w:val="00C06D18"/>
    <w:rsid w:val="00C06EE0"/>
    <w:rsid w:val="00C07079"/>
    <w:rsid w:val="00C071AF"/>
    <w:rsid w:val="00C07377"/>
    <w:rsid w:val="00C07384"/>
    <w:rsid w:val="00C0743A"/>
    <w:rsid w:val="00C075D6"/>
    <w:rsid w:val="00C07652"/>
    <w:rsid w:val="00C076F5"/>
    <w:rsid w:val="00C07723"/>
    <w:rsid w:val="00C07752"/>
    <w:rsid w:val="00C077CF"/>
    <w:rsid w:val="00C077E7"/>
    <w:rsid w:val="00C07811"/>
    <w:rsid w:val="00C0785F"/>
    <w:rsid w:val="00C07889"/>
    <w:rsid w:val="00C078F1"/>
    <w:rsid w:val="00C07912"/>
    <w:rsid w:val="00C07CAE"/>
    <w:rsid w:val="00C10008"/>
    <w:rsid w:val="00C10478"/>
    <w:rsid w:val="00C106E2"/>
    <w:rsid w:val="00C10849"/>
    <w:rsid w:val="00C1091E"/>
    <w:rsid w:val="00C109B6"/>
    <w:rsid w:val="00C10A99"/>
    <w:rsid w:val="00C10BB4"/>
    <w:rsid w:val="00C10E1C"/>
    <w:rsid w:val="00C1112D"/>
    <w:rsid w:val="00C1118E"/>
    <w:rsid w:val="00C111B7"/>
    <w:rsid w:val="00C112EA"/>
    <w:rsid w:val="00C11581"/>
    <w:rsid w:val="00C1161F"/>
    <w:rsid w:val="00C11937"/>
    <w:rsid w:val="00C1196D"/>
    <w:rsid w:val="00C11DFE"/>
    <w:rsid w:val="00C11FBB"/>
    <w:rsid w:val="00C11FCC"/>
    <w:rsid w:val="00C11FD6"/>
    <w:rsid w:val="00C12107"/>
    <w:rsid w:val="00C1210A"/>
    <w:rsid w:val="00C12130"/>
    <w:rsid w:val="00C1249D"/>
    <w:rsid w:val="00C12B45"/>
    <w:rsid w:val="00C12C35"/>
    <w:rsid w:val="00C1303E"/>
    <w:rsid w:val="00C130F3"/>
    <w:rsid w:val="00C13116"/>
    <w:rsid w:val="00C13570"/>
    <w:rsid w:val="00C135BE"/>
    <w:rsid w:val="00C135F2"/>
    <w:rsid w:val="00C13813"/>
    <w:rsid w:val="00C13D8C"/>
    <w:rsid w:val="00C13F77"/>
    <w:rsid w:val="00C148BB"/>
    <w:rsid w:val="00C14B65"/>
    <w:rsid w:val="00C14D4B"/>
    <w:rsid w:val="00C151A7"/>
    <w:rsid w:val="00C15256"/>
    <w:rsid w:val="00C152AD"/>
    <w:rsid w:val="00C154BB"/>
    <w:rsid w:val="00C1552C"/>
    <w:rsid w:val="00C15725"/>
    <w:rsid w:val="00C15A36"/>
    <w:rsid w:val="00C15A7C"/>
    <w:rsid w:val="00C15D85"/>
    <w:rsid w:val="00C163EE"/>
    <w:rsid w:val="00C1642B"/>
    <w:rsid w:val="00C1678D"/>
    <w:rsid w:val="00C16CBE"/>
    <w:rsid w:val="00C16FDE"/>
    <w:rsid w:val="00C172E3"/>
    <w:rsid w:val="00C173AE"/>
    <w:rsid w:val="00C173E3"/>
    <w:rsid w:val="00C1748F"/>
    <w:rsid w:val="00C17743"/>
    <w:rsid w:val="00C177CA"/>
    <w:rsid w:val="00C1782D"/>
    <w:rsid w:val="00C178FB"/>
    <w:rsid w:val="00C200D5"/>
    <w:rsid w:val="00C20527"/>
    <w:rsid w:val="00C20539"/>
    <w:rsid w:val="00C205FE"/>
    <w:rsid w:val="00C20ABC"/>
    <w:rsid w:val="00C20CB1"/>
    <w:rsid w:val="00C21505"/>
    <w:rsid w:val="00C216AA"/>
    <w:rsid w:val="00C216C7"/>
    <w:rsid w:val="00C21882"/>
    <w:rsid w:val="00C21D93"/>
    <w:rsid w:val="00C220E4"/>
    <w:rsid w:val="00C22246"/>
    <w:rsid w:val="00C22373"/>
    <w:rsid w:val="00C223F5"/>
    <w:rsid w:val="00C22692"/>
    <w:rsid w:val="00C22B17"/>
    <w:rsid w:val="00C22CCF"/>
    <w:rsid w:val="00C22E6B"/>
    <w:rsid w:val="00C2300C"/>
    <w:rsid w:val="00C23226"/>
    <w:rsid w:val="00C2333C"/>
    <w:rsid w:val="00C2345D"/>
    <w:rsid w:val="00C234AC"/>
    <w:rsid w:val="00C238E1"/>
    <w:rsid w:val="00C23978"/>
    <w:rsid w:val="00C23EE0"/>
    <w:rsid w:val="00C23F4E"/>
    <w:rsid w:val="00C240BE"/>
    <w:rsid w:val="00C24516"/>
    <w:rsid w:val="00C246E8"/>
    <w:rsid w:val="00C24CE4"/>
    <w:rsid w:val="00C24D66"/>
    <w:rsid w:val="00C2501F"/>
    <w:rsid w:val="00C254DD"/>
    <w:rsid w:val="00C25761"/>
    <w:rsid w:val="00C258CF"/>
    <w:rsid w:val="00C25951"/>
    <w:rsid w:val="00C2595D"/>
    <w:rsid w:val="00C259EA"/>
    <w:rsid w:val="00C25D60"/>
    <w:rsid w:val="00C2606D"/>
    <w:rsid w:val="00C26714"/>
    <w:rsid w:val="00C27143"/>
    <w:rsid w:val="00C271CD"/>
    <w:rsid w:val="00C2751C"/>
    <w:rsid w:val="00C275B2"/>
    <w:rsid w:val="00C2767D"/>
    <w:rsid w:val="00C276BF"/>
    <w:rsid w:val="00C27792"/>
    <w:rsid w:val="00C279B5"/>
    <w:rsid w:val="00C27C45"/>
    <w:rsid w:val="00C27C97"/>
    <w:rsid w:val="00C27CF4"/>
    <w:rsid w:val="00C3011F"/>
    <w:rsid w:val="00C30A93"/>
    <w:rsid w:val="00C31058"/>
    <w:rsid w:val="00C3130F"/>
    <w:rsid w:val="00C3153C"/>
    <w:rsid w:val="00C31945"/>
    <w:rsid w:val="00C31946"/>
    <w:rsid w:val="00C319B8"/>
    <w:rsid w:val="00C31BBF"/>
    <w:rsid w:val="00C31ECD"/>
    <w:rsid w:val="00C31ED0"/>
    <w:rsid w:val="00C320A2"/>
    <w:rsid w:val="00C3228D"/>
    <w:rsid w:val="00C325DE"/>
    <w:rsid w:val="00C32817"/>
    <w:rsid w:val="00C32880"/>
    <w:rsid w:val="00C32938"/>
    <w:rsid w:val="00C32B15"/>
    <w:rsid w:val="00C32B68"/>
    <w:rsid w:val="00C32BD1"/>
    <w:rsid w:val="00C32EE9"/>
    <w:rsid w:val="00C32F13"/>
    <w:rsid w:val="00C332DA"/>
    <w:rsid w:val="00C333B1"/>
    <w:rsid w:val="00C33492"/>
    <w:rsid w:val="00C33540"/>
    <w:rsid w:val="00C3358B"/>
    <w:rsid w:val="00C335DB"/>
    <w:rsid w:val="00C3366D"/>
    <w:rsid w:val="00C338AC"/>
    <w:rsid w:val="00C33A82"/>
    <w:rsid w:val="00C3438C"/>
    <w:rsid w:val="00C347A3"/>
    <w:rsid w:val="00C34A00"/>
    <w:rsid w:val="00C34A61"/>
    <w:rsid w:val="00C34E15"/>
    <w:rsid w:val="00C3501F"/>
    <w:rsid w:val="00C35292"/>
    <w:rsid w:val="00C3562B"/>
    <w:rsid w:val="00C35A48"/>
    <w:rsid w:val="00C35D00"/>
    <w:rsid w:val="00C35EB4"/>
    <w:rsid w:val="00C35EBC"/>
    <w:rsid w:val="00C35EBF"/>
    <w:rsid w:val="00C35F8E"/>
    <w:rsid w:val="00C3645F"/>
    <w:rsid w:val="00C3666B"/>
    <w:rsid w:val="00C366EC"/>
    <w:rsid w:val="00C367E4"/>
    <w:rsid w:val="00C36876"/>
    <w:rsid w:val="00C369A3"/>
    <w:rsid w:val="00C36A15"/>
    <w:rsid w:val="00C36BA9"/>
    <w:rsid w:val="00C3719D"/>
    <w:rsid w:val="00C3723F"/>
    <w:rsid w:val="00C372FD"/>
    <w:rsid w:val="00C37373"/>
    <w:rsid w:val="00C37412"/>
    <w:rsid w:val="00C37675"/>
    <w:rsid w:val="00C3782D"/>
    <w:rsid w:val="00C37CB2"/>
    <w:rsid w:val="00C37EB6"/>
    <w:rsid w:val="00C37EDB"/>
    <w:rsid w:val="00C4000C"/>
    <w:rsid w:val="00C40543"/>
    <w:rsid w:val="00C406A3"/>
    <w:rsid w:val="00C40770"/>
    <w:rsid w:val="00C4082D"/>
    <w:rsid w:val="00C40AAA"/>
    <w:rsid w:val="00C41413"/>
    <w:rsid w:val="00C418C6"/>
    <w:rsid w:val="00C41985"/>
    <w:rsid w:val="00C41BB6"/>
    <w:rsid w:val="00C41DEC"/>
    <w:rsid w:val="00C41F67"/>
    <w:rsid w:val="00C42207"/>
    <w:rsid w:val="00C4234D"/>
    <w:rsid w:val="00C423CD"/>
    <w:rsid w:val="00C426E8"/>
    <w:rsid w:val="00C4275F"/>
    <w:rsid w:val="00C42C9D"/>
    <w:rsid w:val="00C42DBB"/>
    <w:rsid w:val="00C434A4"/>
    <w:rsid w:val="00C437DB"/>
    <w:rsid w:val="00C44051"/>
    <w:rsid w:val="00C44114"/>
    <w:rsid w:val="00C441E6"/>
    <w:rsid w:val="00C442C4"/>
    <w:rsid w:val="00C44537"/>
    <w:rsid w:val="00C44803"/>
    <w:rsid w:val="00C44AE5"/>
    <w:rsid w:val="00C44B5A"/>
    <w:rsid w:val="00C44F17"/>
    <w:rsid w:val="00C44F77"/>
    <w:rsid w:val="00C452B3"/>
    <w:rsid w:val="00C45305"/>
    <w:rsid w:val="00C45515"/>
    <w:rsid w:val="00C45677"/>
    <w:rsid w:val="00C45738"/>
    <w:rsid w:val="00C45BC2"/>
    <w:rsid w:val="00C45CF0"/>
    <w:rsid w:val="00C45F9E"/>
    <w:rsid w:val="00C46326"/>
    <w:rsid w:val="00C46381"/>
    <w:rsid w:val="00C46574"/>
    <w:rsid w:val="00C4663B"/>
    <w:rsid w:val="00C467DA"/>
    <w:rsid w:val="00C4691A"/>
    <w:rsid w:val="00C46B49"/>
    <w:rsid w:val="00C46C20"/>
    <w:rsid w:val="00C46D43"/>
    <w:rsid w:val="00C46FCD"/>
    <w:rsid w:val="00C473A5"/>
    <w:rsid w:val="00C478AA"/>
    <w:rsid w:val="00C4799D"/>
    <w:rsid w:val="00C47B90"/>
    <w:rsid w:val="00C47E56"/>
    <w:rsid w:val="00C47EE8"/>
    <w:rsid w:val="00C47F69"/>
    <w:rsid w:val="00C505A9"/>
    <w:rsid w:val="00C50818"/>
    <w:rsid w:val="00C50832"/>
    <w:rsid w:val="00C50857"/>
    <w:rsid w:val="00C50CC4"/>
    <w:rsid w:val="00C51D32"/>
    <w:rsid w:val="00C51DE5"/>
    <w:rsid w:val="00C521A8"/>
    <w:rsid w:val="00C5290A"/>
    <w:rsid w:val="00C52971"/>
    <w:rsid w:val="00C52B58"/>
    <w:rsid w:val="00C52F83"/>
    <w:rsid w:val="00C53073"/>
    <w:rsid w:val="00C53547"/>
    <w:rsid w:val="00C53950"/>
    <w:rsid w:val="00C53ABB"/>
    <w:rsid w:val="00C53CD6"/>
    <w:rsid w:val="00C54146"/>
    <w:rsid w:val="00C5429D"/>
    <w:rsid w:val="00C542EC"/>
    <w:rsid w:val="00C5496E"/>
    <w:rsid w:val="00C54995"/>
    <w:rsid w:val="00C54A9C"/>
    <w:rsid w:val="00C54C37"/>
    <w:rsid w:val="00C54D41"/>
    <w:rsid w:val="00C5505B"/>
    <w:rsid w:val="00C550C4"/>
    <w:rsid w:val="00C55224"/>
    <w:rsid w:val="00C558E7"/>
    <w:rsid w:val="00C55D5D"/>
    <w:rsid w:val="00C55E31"/>
    <w:rsid w:val="00C564F2"/>
    <w:rsid w:val="00C56504"/>
    <w:rsid w:val="00C5664E"/>
    <w:rsid w:val="00C56941"/>
    <w:rsid w:val="00C56943"/>
    <w:rsid w:val="00C569D3"/>
    <w:rsid w:val="00C56A95"/>
    <w:rsid w:val="00C57014"/>
    <w:rsid w:val="00C570A4"/>
    <w:rsid w:val="00C572AD"/>
    <w:rsid w:val="00C57B45"/>
    <w:rsid w:val="00C57B5C"/>
    <w:rsid w:val="00C57EE2"/>
    <w:rsid w:val="00C600CA"/>
    <w:rsid w:val="00C60783"/>
    <w:rsid w:val="00C609A0"/>
    <w:rsid w:val="00C60E8A"/>
    <w:rsid w:val="00C60EA6"/>
    <w:rsid w:val="00C6107E"/>
    <w:rsid w:val="00C612B1"/>
    <w:rsid w:val="00C61350"/>
    <w:rsid w:val="00C618D2"/>
    <w:rsid w:val="00C61969"/>
    <w:rsid w:val="00C61E3A"/>
    <w:rsid w:val="00C61E3B"/>
    <w:rsid w:val="00C62320"/>
    <w:rsid w:val="00C62623"/>
    <w:rsid w:val="00C626CF"/>
    <w:rsid w:val="00C6285E"/>
    <w:rsid w:val="00C629EA"/>
    <w:rsid w:val="00C62CF3"/>
    <w:rsid w:val="00C62DCA"/>
    <w:rsid w:val="00C62E75"/>
    <w:rsid w:val="00C631F9"/>
    <w:rsid w:val="00C6331B"/>
    <w:rsid w:val="00C63BA2"/>
    <w:rsid w:val="00C63D08"/>
    <w:rsid w:val="00C63E7D"/>
    <w:rsid w:val="00C63F2B"/>
    <w:rsid w:val="00C63F2C"/>
    <w:rsid w:val="00C645D9"/>
    <w:rsid w:val="00C64672"/>
    <w:rsid w:val="00C64942"/>
    <w:rsid w:val="00C64AAA"/>
    <w:rsid w:val="00C64B48"/>
    <w:rsid w:val="00C64C51"/>
    <w:rsid w:val="00C64F3E"/>
    <w:rsid w:val="00C64F70"/>
    <w:rsid w:val="00C65053"/>
    <w:rsid w:val="00C6508F"/>
    <w:rsid w:val="00C65201"/>
    <w:rsid w:val="00C658F3"/>
    <w:rsid w:val="00C66229"/>
    <w:rsid w:val="00C6651E"/>
    <w:rsid w:val="00C66536"/>
    <w:rsid w:val="00C66542"/>
    <w:rsid w:val="00C66A64"/>
    <w:rsid w:val="00C66C7F"/>
    <w:rsid w:val="00C66DC6"/>
    <w:rsid w:val="00C66F08"/>
    <w:rsid w:val="00C671AA"/>
    <w:rsid w:val="00C6725E"/>
    <w:rsid w:val="00C677F4"/>
    <w:rsid w:val="00C678B1"/>
    <w:rsid w:val="00C67DAA"/>
    <w:rsid w:val="00C67F9E"/>
    <w:rsid w:val="00C70697"/>
    <w:rsid w:val="00C708A6"/>
    <w:rsid w:val="00C70F62"/>
    <w:rsid w:val="00C7126E"/>
    <w:rsid w:val="00C714ED"/>
    <w:rsid w:val="00C71B7F"/>
    <w:rsid w:val="00C71F99"/>
    <w:rsid w:val="00C72093"/>
    <w:rsid w:val="00C7218B"/>
    <w:rsid w:val="00C722E3"/>
    <w:rsid w:val="00C72311"/>
    <w:rsid w:val="00C7238B"/>
    <w:rsid w:val="00C7265C"/>
    <w:rsid w:val="00C727E3"/>
    <w:rsid w:val="00C72B03"/>
    <w:rsid w:val="00C72E34"/>
    <w:rsid w:val="00C72EF4"/>
    <w:rsid w:val="00C73197"/>
    <w:rsid w:val="00C731A9"/>
    <w:rsid w:val="00C732F6"/>
    <w:rsid w:val="00C73380"/>
    <w:rsid w:val="00C73499"/>
    <w:rsid w:val="00C739C6"/>
    <w:rsid w:val="00C73B8E"/>
    <w:rsid w:val="00C73C79"/>
    <w:rsid w:val="00C73D17"/>
    <w:rsid w:val="00C73DA6"/>
    <w:rsid w:val="00C740E8"/>
    <w:rsid w:val="00C741AE"/>
    <w:rsid w:val="00C744FE"/>
    <w:rsid w:val="00C74722"/>
    <w:rsid w:val="00C74A0C"/>
    <w:rsid w:val="00C74AA0"/>
    <w:rsid w:val="00C74D71"/>
    <w:rsid w:val="00C74F80"/>
    <w:rsid w:val="00C74FBB"/>
    <w:rsid w:val="00C750DE"/>
    <w:rsid w:val="00C7520D"/>
    <w:rsid w:val="00C75349"/>
    <w:rsid w:val="00C7541C"/>
    <w:rsid w:val="00C7553B"/>
    <w:rsid w:val="00C75614"/>
    <w:rsid w:val="00C756A3"/>
    <w:rsid w:val="00C756BE"/>
    <w:rsid w:val="00C756CC"/>
    <w:rsid w:val="00C756D9"/>
    <w:rsid w:val="00C75808"/>
    <w:rsid w:val="00C7583D"/>
    <w:rsid w:val="00C75896"/>
    <w:rsid w:val="00C75949"/>
    <w:rsid w:val="00C75A95"/>
    <w:rsid w:val="00C75B29"/>
    <w:rsid w:val="00C75B7A"/>
    <w:rsid w:val="00C75C18"/>
    <w:rsid w:val="00C75C28"/>
    <w:rsid w:val="00C75D2F"/>
    <w:rsid w:val="00C75DA0"/>
    <w:rsid w:val="00C75DA5"/>
    <w:rsid w:val="00C76382"/>
    <w:rsid w:val="00C765CA"/>
    <w:rsid w:val="00C767BE"/>
    <w:rsid w:val="00C76808"/>
    <w:rsid w:val="00C76853"/>
    <w:rsid w:val="00C76D06"/>
    <w:rsid w:val="00C76E3C"/>
    <w:rsid w:val="00C76E89"/>
    <w:rsid w:val="00C77016"/>
    <w:rsid w:val="00C7711E"/>
    <w:rsid w:val="00C77426"/>
    <w:rsid w:val="00C777A8"/>
    <w:rsid w:val="00C777BF"/>
    <w:rsid w:val="00C77947"/>
    <w:rsid w:val="00C77A1C"/>
    <w:rsid w:val="00C77CCA"/>
    <w:rsid w:val="00C77E01"/>
    <w:rsid w:val="00C77F8F"/>
    <w:rsid w:val="00C80153"/>
    <w:rsid w:val="00C80462"/>
    <w:rsid w:val="00C80CAB"/>
    <w:rsid w:val="00C80D2B"/>
    <w:rsid w:val="00C81213"/>
    <w:rsid w:val="00C81246"/>
    <w:rsid w:val="00C81568"/>
    <w:rsid w:val="00C81626"/>
    <w:rsid w:val="00C818A0"/>
    <w:rsid w:val="00C81B95"/>
    <w:rsid w:val="00C82058"/>
    <w:rsid w:val="00C82172"/>
    <w:rsid w:val="00C82373"/>
    <w:rsid w:val="00C823B6"/>
    <w:rsid w:val="00C82536"/>
    <w:rsid w:val="00C826F9"/>
    <w:rsid w:val="00C8294C"/>
    <w:rsid w:val="00C82D5C"/>
    <w:rsid w:val="00C83012"/>
    <w:rsid w:val="00C83376"/>
    <w:rsid w:val="00C83970"/>
    <w:rsid w:val="00C839E6"/>
    <w:rsid w:val="00C83FC4"/>
    <w:rsid w:val="00C840A1"/>
    <w:rsid w:val="00C84579"/>
    <w:rsid w:val="00C84BB8"/>
    <w:rsid w:val="00C84DF0"/>
    <w:rsid w:val="00C8502D"/>
    <w:rsid w:val="00C8502F"/>
    <w:rsid w:val="00C85A06"/>
    <w:rsid w:val="00C85F13"/>
    <w:rsid w:val="00C86073"/>
    <w:rsid w:val="00C862B1"/>
    <w:rsid w:val="00C86312"/>
    <w:rsid w:val="00C863BA"/>
    <w:rsid w:val="00C86431"/>
    <w:rsid w:val="00C86903"/>
    <w:rsid w:val="00C86CA8"/>
    <w:rsid w:val="00C86FC4"/>
    <w:rsid w:val="00C87046"/>
    <w:rsid w:val="00C8744B"/>
    <w:rsid w:val="00C874B1"/>
    <w:rsid w:val="00C87974"/>
    <w:rsid w:val="00C87BA1"/>
    <w:rsid w:val="00C87DDF"/>
    <w:rsid w:val="00C87E93"/>
    <w:rsid w:val="00C90077"/>
    <w:rsid w:val="00C901E3"/>
    <w:rsid w:val="00C9027A"/>
    <w:rsid w:val="00C9027C"/>
    <w:rsid w:val="00C9064D"/>
    <w:rsid w:val="00C9067B"/>
    <w:rsid w:val="00C9068E"/>
    <w:rsid w:val="00C90690"/>
    <w:rsid w:val="00C90750"/>
    <w:rsid w:val="00C90DFF"/>
    <w:rsid w:val="00C9108A"/>
    <w:rsid w:val="00C916ED"/>
    <w:rsid w:val="00C91D91"/>
    <w:rsid w:val="00C91E14"/>
    <w:rsid w:val="00C91EEA"/>
    <w:rsid w:val="00C92039"/>
    <w:rsid w:val="00C925C5"/>
    <w:rsid w:val="00C932FF"/>
    <w:rsid w:val="00C93337"/>
    <w:rsid w:val="00C937F3"/>
    <w:rsid w:val="00C93814"/>
    <w:rsid w:val="00C939B9"/>
    <w:rsid w:val="00C93C4B"/>
    <w:rsid w:val="00C93E47"/>
    <w:rsid w:val="00C942A2"/>
    <w:rsid w:val="00C944AB"/>
    <w:rsid w:val="00C94A90"/>
    <w:rsid w:val="00C94B21"/>
    <w:rsid w:val="00C94C4C"/>
    <w:rsid w:val="00C94C73"/>
    <w:rsid w:val="00C94E05"/>
    <w:rsid w:val="00C95156"/>
    <w:rsid w:val="00C952EB"/>
    <w:rsid w:val="00C95311"/>
    <w:rsid w:val="00C95466"/>
    <w:rsid w:val="00C95688"/>
    <w:rsid w:val="00C956B5"/>
    <w:rsid w:val="00C95917"/>
    <w:rsid w:val="00C95B40"/>
    <w:rsid w:val="00C95B6D"/>
    <w:rsid w:val="00C95DC2"/>
    <w:rsid w:val="00C95E58"/>
    <w:rsid w:val="00C96229"/>
    <w:rsid w:val="00C963D6"/>
    <w:rsid w:val="00C965EE"/>
    <w:rsid w:val="00C967FF"/>
    <w:rsid w:val="00C96AC4"/>
    <w:rsid w:val="00C96CB4"/>
    <w:rsid w:val="00C9712C"/>
    <w:rsid w:val="00C971C1"/>
    <w:rsid w:val="00C97353"/>
    <w:rsid w:val="00C97377"/>
    <w:rsid w:val="00C97556"/>
    <w:rsid w:val="00C975E3"/>
    <w:rsid w:val="00C978D7"/>
    <w:rsid w:val="00C979D2"/>
    <w:rsid w:val="00C97AB5"/>
    <w:rsid w:val="00C97B8B"/>
    <w:rsid w:val="00C97D83"/>
    <w:rsid w:val="00CA03D8"/>
    <w:rsid w:val="00CA04B3"/>
    <w:rsid w:val="00CA04E6"/>
    <w:rsid w:val="00CA080E"/>
    <w:rsid w:val="00CA091B"/>
    <w:rsid w:val="00CA0CCA"/>
    <w:rsid w:val="00CA0E23"/>
    <w:rsid w:val="00CA10A0"/>
    <w:rsid w:val="00CA11E6"/>
    <w:rsid w:val="00CA166A"/>
    <w:rsid w:val="00CA1A47"/>
    <w:rsid w:val="00CA1AAF"/>
    <w:rsid w:val="00CA1E62"/>
    <w:rsid w:val="00CA1ED8"/>
    <w:rsid w:val="00CA1F20"/>
    <w:rsid w:val="00CA20B9"/>
    <w:rsid w:val="00CA2470"/>
    <w:rsid w:val="00CA27B3"/>
    <w:rsid w:val="00CA288B"/>
    <w:rsid w:val="00CA2903"/>
    <w:rsid w:val="00CA2D9E"/>
    <w:rsid w:val="00CA2DA2"/>
    <w:rsid w:val="00CA2F61"/>
    <w:rsid w:val="00CA327F"/>
    <w:rsid w:val="00CA34F1"/>
    <w:rsid w:val="00CA37FB"/>
    <w:rsid w:val="00CA389F"/>
    <w:rsid w:val="00CA3907"/>
    <w:rsid w:val="00CA3AB8"/>
    <w:rsid w:val="00CA3E29"/>
    <w:rsid w:val="00CA424C"/>
    <w:rsid w:val="00CA44DF"/>
    <w:rsid w:val="00CA44EB"/>
    <w:rsid w:val="00CA47A4"/>
    <w:rsid w:val="00CA47FC"/>
    <w:rsid w:val="00CA4B4D"/>
    <w:rsid w:val="00CA4E25"/>
    <w:rsid w:val="00CA50BC"/>
    <w:rsid w:val="00CA52B5"/>
    <w:rsid w:val="00CA535D"/>
    <w:rsid w:val="00CA5595"/>
    <w:rsid w:val="00CA55AD"/>
    <w:rsid w:val="00CA57CF"/>
    <w:rsid w:val="00CA5820"/>
    <w:rsid w:val="00CA5A21"/>
    <w:rsid w:val="00CA5AFE"/>
    <w:rsid w:val="00CA5B31"/>
    <w:rsid w:val="00CA5BBE"/>
    <w:rsid w:val="00CA5C7F"/>
    <w:rsid w:val="00CA5CA0"/>
    <w:rsid w:val="00CA5CB7"/>
    <w:rsid w:val="00CA5D1E"/>
    <w:rsid w:val="00CA5E90"/>
    <w:rsid w:val="00CA5F63"/>
    <w:rsid w:val="00CA5F6F"/>
    <w:rsid w:val="00CA6062"/>
    <w:rsid w:val="00CA6132"/>
    <w:rsid w:val="00CA614E"/>
    <w:rsid w:val="00CA634C"/>
    <w:rsid w:val="00CA6378"/>
    <w:rsid w:val="00CA64F8"/>
    <w:rsid w:val="00CA65C3"/>
    <w:rsid w:val="00CA6685"/>
    <w:rsid w:val="00CA669E"/>
    <w:rsid w:val="00CA66E2"/>
    <w:rsid w:val="00CA6983"/>
    <w:rsid w:val="00CA700B"/>
    <w:rsid w:val="00CA7339"/>
    <w:rsid w:val="00CA7D1B"/>
    <w:rsid w:val="00CA7E39"/>
    <w:rsid w:val="00CB01D7"/>
    <w:rsid w:val="00CB039A"/>
    <w:rsid w:val="00CB0479"/>
    <w:rsid w:val="00CB065B"/>
    <w:rsid w:val="00CB0BE2"/>
    <w:rsid w:val="00CB1207"/>
    <w:rsid w:val="00CB1324"/>
    <w:rsid w:val="00CB13D0"/>
    <w:rsid w:val="00CB18C3"/>
    <w:rsid w:val="00CB1904"/>
    <w:rsid w:val="00CB1DA9"/>
    <w:rsid w:val="00CB1F63"/>
    <w:rsid w:val="00CB24AD"/>
    <w:rsid w:val="00CB2641"/>
    <w:rsid w:val="00CB27E9"/>
    <w:rsid w:val="00CB2A91"/>
    <w:rsid w:val="00CB2BE4"/>
    <w:rsid w:val="00CB2C86"/>
    <w:rsid w:val="00CB2E2F"/>
    <w:rsid w:val="00CB2F11"/>
    <w:rsid w:val="00CB32EB"/>
    <w:rsid w:val="00CB3619"/>
    <w:rsid w:val="00CB3823"/>
    <w:rsid w:val="00CB38F9"/>
    <w:rsid w:val="00CB3946"/>
    <w:rsid w:val="00CB3DCC"/>
    <w:rsid w:val="00CB3FA1"/>
    <w:rsid w:val="00CB416C"/>
    <w:rsid w:val="00CB44F4"/>
    <w:rsid w:val="00CB4602"/>
    <w:rsid w:val="00CB4A8A"/>
    <w:rsid w:val="00CB531C"/>
    <w:rsid w:val="00CB551D"/>
    <w:rsid w:val="00CB552C"/>
    <w:rsid w:val="00CB569D"/>
    <w:rsid w:val="00CB5ADB"/>
    <w:rsid w:val="00CB5DDD"/>
    <w:rsid w:val="00CB5F8E"/>
    <w:rsid w:val="00CB6055"/>
    <w:rsid w:val="00CB6316"/>
    <w:rsid w:val="00CB66F1"/>
    <w:rsid w:val="00CB6839"/>
    <w:rsid w:val="00CB69E8"/>
    <w:rsid w:val="00CB6BA8"/>
    <w:rsid w:val="00CB6BD2"/>
    <w:rsid w:val="00CB6CD4"/>
    <w:rsid w:val="00CB6E8D"/>
    <w:rsid w:val="00CB6F7B"/>
    <w:rsid w:val="00CB7067"/>
    <w:rsid w:val="00CB7170"/>
    <w:rsid w:val="00CB7274"/>
    <w:rsid w:val="00CB7439"/>
    <w:rsid w:val="00CB7CFB"/>
    <w:rsid w:val="00CC033B"/>
    <w:rsid w:val="00CC040E"/>
    <w:rsid w:val="00CC0427"/>
    <w:rsid w:val="00CC056D"/>
    <w:rsid w:val="00CC0B84"/>
    <w:rsid w:val="00CC0FE6"/>
    <w:rsid w:val="00CC111F"/>
    <w:rsid w:val="00CC186D"/>
    <w:rsid w:val="00CC1A64"/>
    <w:rsid w:val="00CC1BAE"/>
    <w:rsid w:val="00CC1BD5"/>
    <w:rsid w:val="00CC1C35"/>
    <w:rsid w:val="00CC1F3B"/>
    <w:rsid w:val="00CC2011"/>
    <w:rsid w:val="00CC206D"/>
    <w:rsid w:val="00CC26C0"/>
    <w:rsid w:val="00CC26D6"/>
    <w:rsid w:val="00CC27DE"/>
    <w:rsid w:val="00CC2C59"/>
    <w:rsid w:val="00CC2DAD"/>
    <w:rsid w:val="00CC2E42"/>
    <w:rsid w:val="00CC314C"/>
    <w:rsid w:val="00CC3301"/>
    <w:rsid w:val="00CC3374"/>
    <w:rsid w:val="00CC358D"/>
    <w:rsid w:val="00CC3A80"/>
    <w:rsid w:val="00CC3B68"/>
    <w:rsid w:val="00CC3EA0"/>
    <w:rsid w:val="00CC3FC0"/>
    <w:rsid w:val="00CC43F3"/>
    <w:rsid w:val="00CC47E0"/>
    <w:rsid w:val="00CC487E"/>
    <w:rsid w:val="00CC487F"/>
    <w:rsid w:val="00CC5049"/>
    <w:rsid w:val="00CC5278"/>
    <w:rsid w:val="00CC53AE"/>
    <w:rsid w:val="00CC58B3"/>
    <w:rsid w:val="00CC5930"/>
    <w:rsid w:val="00CC5943"/>
    <w:rsid w:val="00CC59A2"/>
    <w:rsid w:val="00CC6010"/>
    <w:rsid w:val="00CC609A"/>
    <w:rsid w:val="00CC60AC"/>
    <w:rsid w:val="00CC656C"/>
    <w:rsid w:val="00CC66D8"/>
    <w:rsid w:val="00CC6AB1"/>
    <w:rsid w:val="00CC6C23"/>
    <w:rsid w:val="00CC6F68"/>
    <w:rsid w:val="00CC6FF5"/>
    <w:rsid w:val="00CC7172"/>
    <w:rsid w:val="00CC72CC"/>
    <w:rsid w:val="00CC7597"/>
    <w:rsid w:val="00CC759D"/>
    <w:rsid w:val="00CC7936"/>
    <w:rsid w:val="00CC7987"/>
    <w:rsid w:val="00CC7B09"/>
    <w:rsid w:val="00CC7B3F"/>
    <w:rsid w:val="00CC7B45"/>
    <w:rsid w:val="00CC7EC8"/>
    <w:rsid w:val="00CD00F9"/>
    <w:rsid w:val="00CD03B8"/>
    <w:rsid w:val="00CD09D1"/>
    <w:rsid w:val="00CD0B56"/>
    <w:rsid w:val="00CD0D67"/>
    <w:rsid w:val="00CD0F7A"/>
    <w:rsid w:val="00CD109B"/>
    <w:rsid w:val="00CD112C"/>
    <w:rsid w:val="00CD1188"/>
    <w:rsid w:val="00CD11A3"/>
    <w:rsid w:val="00CD1418"/>
    <w:rsid w:val="00CD1449"/>
    <w:rsid w:val="00CD19E2"/>
    <w:rsid w:val="00CD1AA0"/>
    <w:rsid w:val="00CD1C9E"/>
    <w:rsid w:val="00CD1ECB"/>
    <w:rsid w:val="00CD2063"/>
    <w:rsid w:val="00CD24A7"/>
    <w:rsid w:val="00CD27F3"/>
    <w:rsid w:val="00CD27FF"/>
    <w:rsid w:val="00CD2828"/>
    <w:rsid w:val="00CD2BE7"/>
    <w:rsid w:val="00CD2EC6"/>
    <w:rsid w:val="00CD2ED1"/>
    <w:rsid w:val="00CD3174"/>
    <w:rsid w:val="00CD337B"/>
    <w:rsid w:val="00CD3487"/>
    <w:rsid w:val="00CD36A6"/>
    <w:rsid w:val="00CD37FB"/>
    <w:rsid w:val="00CD38AD"/>
    <w:rsid w:val="00CD3978"/>
    <w:rsid w:val="00CD39E5"/>
    <w:rsid w:val="00CD3CB5"/>
    <w:rsid w:val="00CD3E49"/>
    <w:rsid w:val="00CD3E5E"/>
    <w:rsid w:val="00CD3EBD"/>
    <w:rsid w:val="00CD40B4"/>
    <w:rsid w:val="00CD41C3"/>
    <w:rsid w:val="00CD427A"/>
    <w:rsid w:val="00CD435E"/>
    <w:rsid w:val="00CD43D0"/>
    <w:rsid w:val="00CD457A"/>
    <w:rsid w:val="00CD472B"/>
    <w:rsid w:val="00CD472C"/>
    <w:rsid w:val="00CD483F"/>
    <w:rsid w:val="00CD4AB4"/>
    <w:rsid w:val="00CD4D10"/>
    <w:rsid w:val="00CD5037"/>
    <w:rsid w:val="00CD5090"/>
    <w:rsid w:val="00CD5260"/>
    <w:rsid w:val="00CD5357"/>
    <w:rsid w:val="00CD546B"/>
    <w:rsid w:val="00CD5639"/>
    <w:rsid w:val="00CD5645"/>
    <w:rsid w:val="00CD5662"/>
    <w:rsid w:val="00CD575C"/>
    <w:rsid w:val="00CD57A4"/>
    <w:rsid w:val="00CD580F"/>
    <w:rsid w:val="00CD588F"/>
    <w:rsid w:val="00CD59C0"/>
    <w:rsid w:val="00CD59F8"/>
    <w:rsid w:val="00CD5AD9"/>
    <w:rsid w:val="00CD5B1C"/>
    <w:rsid w:val="00CD5B79"/>
    <w:rsid w:val="00CD5C00"/>
    <w:rsid w:val="00CD5ED0"/>
    <w:rsid w:val="00CD5F18"/>
    <w:rsid w:val="00CD610E"/>
    <w:rsid w:val="00CD6344"/>
    <w:rsid w:val="00CD67A2"/>
    <w:rsid w:val="00CD6F45"/>
    <w:rsid w:val="00CD7705"/>
    <w:rsid w:val="00CD7894"/>
    <w:rsid w:val="00CD7B25"/>
    <w:rsid w:val="00CD7CA7"/>
    <w:rsid w:val="00CD7EA5"/>
    <w:rsid w:val="00CD7F5C"/>
    <w:rsid w:val="00CE0003"/>
    <w:rsid w:val="00CE0130"/>
    <w:rsid w:val="00CE02B6"/>
    <w:rsid w:val="00CE0424"/>
    <w:rsid w:val="00CE0685"/>
    <w:rsid w:val="00CE078B"/>
    <w:rsid w:val="00CE0823"/>
    <w:rsid w:val="00CE085E"/>
    <w:rsid w:val="00CE09E7"/>
    <w:rsid w:val="00CE0CB5"/>
    <w:rsid w:val="00CE0EF8"/>
    <w:rsid w:val="00CE0FA0"/>
    <w:rsid w:val="00CE10F8"/>
    <w:rsid w:val="00CE1146"/>
    <w:rsid w:val="00CE1165"/>
    <w:rsid w:val="00CE151F"/>
    <w:rsid w:val="00CE1779"/>
    <w:rsid w:val="00CE1BA3"/>
    <w:rsid w:val="00CE1C92"/>
    <w:rsid w:val="00CE1E9A"/>
    <w:rsid w:val="00CE1FB6"/>
    <w:rsid w:val="00CE210B"/>
    <w:rsid w:val="00CE2672"/>
    <w:rsid w:val="00CE288C"/>
    <w:rsid w:val="00CE29E3"/>
    <w:rsid w:val="00CE2AA3"/>
    <w:rsid w:val="00CE2B2B"/>
    <w:rsid w:val="00CE2EE9"/>
    <w:rsid w:val="00CE3125"/>
    <w:rsid w:val="00CE32B2"/>
    <w:rsid w:val="00CE34E5"/>
    <w:rsid w:val="00CE3946"/>
    <w:rsid w:val="00CE3A39"/>
    <w:rsid w:val="00CE3C0A"/>
    <w:rsid w:val="00CE3C51"/>
    <w:rsid w:val="00CE3C95"/>
    <w:rsid w:val="00CE3DCA"/>
    <w:rsid w:val="00CE40DF"/>
    <w:rsid w:val="00CE413F"/>
    <w:rsid w:val="00CE4903"/>
    <w:rsid w:val="00CE4A27"/>
    <w:rsid w:val="00CE4A47"/>
    <w:rsid w:val="00CE509F"/>
    <w:rsid w:val="00CE50A6"/>
    <w:rsid w:val="00CE51D7"/>
    <w:rsid w:val="00CE5368"/>
    <w:rsid w:val="00CE5403"/>
    <w:rsid w:val="00CE56F0"/>
    <w:rsid w:val="00CE571A"/>
    <w:rsid w:val="00CE5BAE"/>
    <w:rsid w:val="00CE5D2E"/>
    <w:rsid w:val="00CE6390"/>
    <w:rsid w:val="00CE64C2"/>
    <w:rsid w:val="00CE65AF"/>
    <w:rsid w:val="00CE67B2"/>
    <w:rsid w:val="00CE67EC"/>
    <w:rsid w:val="00CE68D1"/>
    <w:rsid w:val="00CE68E3"/>
    <w:rsid w:val="00CE7320"/>
    <w:rsid w:val="00CE748A"/>
    <w:rsid w:val="00CE7561"/>
    <w:rsid w:val="00CE799D"/>
    <w:rsid w:val="00CE7A00"/>
    <w:rsid w:val="00CE7B82"/>
    <w:rsid w:val="00CE7B94"/>
    <w:rsid w:val="00CE7C65"/>
    <w:rsid w:val="00CE7F09"/>
    <w:rsid w:val="00CF0580"/>
    <w:rsid w:val="00CF079A"/>
    <w:rsid w:val="00CF08AC"/>
    <w:rsid w:val="00CF0AA0"/>
    <w:rsid w:val="00CF0ABC"/>
    <w:rsid w:val="00CF0C17"/>
    <w:rsid w:val="00CF1002"/>
    <w:rsid w:val="00CF1007"/>
    <w:rsid w:val="00CF105B"/>
    <w:rsid w:val="00CF1354"/>
    <w:rsid w:val="00CF13DD"/>
    <w:rsid w:val="00CF166B"/>
    <w:rsid w:val="00CF19B8"/>
    <w:rsid w:val="00CF1BD3"/>
    <w:rsid w:val="00CF1E14"/>
    <w:rsid w:val="00CF1F82"/>
    <w:rsid w:val="00CF24AC"/>
    <w:rsid w:val="00CF29D6"/>
    <w:rsid w:val="00CF2DFF"/>
    <w:rsid w:val="00CF337E"/>
    <w:rsid w:val="00CF3466"/>
    <w:rsid w:val="00CF34AD"/>
    <w:rsid w:val="00CF35BE"/>
    <w:rsid w:val="00CF363B"/>
    <w:rsid w:val="00CF3A38"/>
    <w:rsid w:val="00CF3B1F"/>
    <w:rsid w:val="00CF3B86"/>
    <w:rsid w:val="00CF3BF6"/>
    <w:rsid w:val="00CF3C92"/>
    <w:rsid w:val="00CF3EDC"/>
    <w:rsid w:val="00CF3F7A"/>
    <w:rsid w:val="00CF40BD"/>
    <w:rsid w:val="00CF41B2"/>
    <w:rsid w:val="00CF41D8"/>
    <w:rsid w:val="00CF42F5"/>
    <w:rsid w:val="00CF43EF"/>
    <w:rsid w:val="00CF478B"/>
    <w:rsid w:val="00CF4B1C"/>
    <w:rsid w:val="00CF4C32"/>
    <w:rsid w:val="00CF4FD7"/>
    <w:rsid w:val="00CF529C"/>
    <w:rsid w:val="00CF5641"/>
    <w:rsid w:val="00CF5718"/>
    <w:rsid w:val="00CF5829"/>
    <w:rsid w:val="00CF58EF"/>
    <w:rsid w:val="00CF5BF4"/>
    <w:rsid w:val="00CF5CF4"/>
    <w:rsid w:val="00CF5F3A"/>
    <w:rsid w:val="00CF625B"/>
    <w:rsid w:val="00CF632B"/>
    <w:rsid w:val="00CF632D"/>
    <w:rsid w:val="00CF64E3"/>
    <w:rsid w:val="00CF64EE"/>
    <w:rsid w:val="00CF687E"/>
    <w:rsid w:val="00CF69CA"/>
    <w:rsid w:val="00CF69EE"/>
    <w:rsid w:val="00CF6A55"/>
    <w:rsid w:val="00CF6B82"/>
    <w:rsid w:val="00CF6C76"/>
    <w:rsid w:val="00CF6E64"/>
    <w:rsid w:val="00CF6EBD"/>
    <w:rsid w:val="00CF6F01"/>
    <w:rsid w:val="00CF6F87"/>
    <w:rsid w:val="00CF7787"/>
    <w:rsid w:val="00CF792D"/>
    <w:rsid w:val="00CF7B45"/>
    <w:rsid w:val="00CF7F56"/>
    <w:rsid w:val="00D002FD"/>
    <w:rsid w:val="00D005D4"/>
    <w:rsid w:val="00D00621"/>
    <w:rsid w:val="00D0076E"/>
    <w:rsid w:val="00D00B94"/>
    <w:rsid w:val="00D00C9D"/>
    <w:rsid w:val="00D00E26"/>
    <w:rsid w:val="00D00FC9"/>
    <w:rsid w:val="00D010DA"/>
    <w:rsid w:val="00D010E0"/>
    <w:rsid w:val="00D018FD"/>
    <w:rsid w:val="00D019D7"/>
    <w:rsid w:val="00D01EF8"/>
    <w:rsid w:val="00D027DF"/>
    <w:rsid w:val="00D02AC0"/>
    <w:rsid w:val="00D02AE0"/>
    <w:rsid w:val="00D02F39"/>
    <w:rsid w:val="00D03180"/>
    <w:rsid w:val="00D031E8"/>
    <w:rsid w:val="00D0349B"/>
    <w:rsid w:val="00D035FA"/>
    <w:rsid w:val="00D03775"/>
    <w:rsid w:val="00D0388F"/>
    <w:rsid w:val="00D03AF3"/>
    <w:rsid w:val="00D03BF8"/>
    <w:rsid w:val="00D03C45"/>
    <w:rsid w:val="00D03EF4"/>
    <w:rsid w:val="00D04BDD"/>
    <w:rsid w:val="00D04C64"/>
    <w:rsid w:val="00D04D50"/>
    <w:rsid w:val="00D04FB8"/>
    <w:rsid w:val="00D05C7A"/>
    <w:rsid w:val="00D05DEB"/>
    <w:rsid w:val="00D05DF0"/>
    <w:rsid w:val="00D05E0D"/>
    <w:rsid w:val="00D05EA8"/>
    <w:rsid w:val="00D05EFC"/>
    <w:rsid w:val="00D05FC7"/>
    <w:rsid w:val="00D0622B"/>
    <w:rsid w:val="00D064A0"/>
    <w:rsid w:val="00D06520"/>
    <w:rsid w:val="00D0681F"/>
    <w:rsid w:val="00D0693F"/>
    <w:rsid w:val="00D06AED"/>
    <w:rsid w:val="00D06BF9"/>
    <w:rsid w:val="00D0706C"/>
    <w:rsid w:val="00D0715F"/>
    <w:rsid w:val="00D07165"/>
    <w:rsid w:val="00D07173"/>
    <w:rsid w:val="00D0737F"/>
    <w:rsid w:val="00D07414"/>
    <w:rsid w:val="00D0759E"/>
    <w:rsid w:val="00D07624"/>
    <w:rsid w:val="00D07A2E"/>
    <w:rsid w:val="00D07A9C"/>
    <w:rsid w:val="00D07B92"/>
    <w:rsid w:val="00D07E06"/>
    <w:rsid w:val="00D07F52"/>
    <w:rsid w:val="00D07FCA"/>
    <w:rsid w:val="00D1019B"/>
    <w:rsid w:val="00D10249"/>
    <w:rsid w:val="00D10579"/>
    <w:rsid w:val="00D1063B"/>
    <w:rsid w:val="00D106D8"/>
    <w:rsid w:val="00D10901"/>
    <w:rsid w:val="00D10947"/>
    <w:rsid w:val="00D10A0E"/>
    <w:rsid w:val="00D10DB7"/>
    <w:rsid w:val="00D10E70"/>
    <w:rsid w:val="00D110E0"/>
    <w:rsid w:val="00D115C3"/>
    <w:rsid w:val="00D1163E"/>
    <w:rsid w:val="00D11675"/>
    <w:rsid w:val="00D117FE"/>
    <w:rsid w:val="00D11861"/>
    <w:rsid w:val="00D11897"/>
    <w:rsid w:val="00D11914"/>
    <w:rsid w:val="00D119B9"/>
    <w:rsid w:val="00D11BED"/>
    <w:rsid w:val="00D11C1F"/>
    <w:rsid w:val="00D1235D"/>
    <w:rsid w:val="00D124C8"/>
    <w:rsid w:val="00D12525"/>
    <w:rsid w:val="00D12542"/>
    <w:rsid w:val="00D1296E"/>
    <w:rsid w:val="00D12A26"/>
    <w:rsid w:val="00D12C10"/>
    <w:rsid w:val="00D13109"/>
    <w:rsid w:val="00D13135"/>
    <w:rsid w:val="00D13452"/>
    <w:rsid w:val="00D13666"/>
    <w:rsid w:val="00D1372D"/>
    <w:rsid w:val="00D137B5"/>
    <w:rsid w:val="00D13812"/>
    <w:rsid w:val="00D13814"/>
    <w:rsid w:val="00D13A80"/>
    <w:rsid w:val="00D13E4E"/>
    <w:rsid w:val="00D13EE6"/>
    <w:rsid w:val="00D13FAE"/>
    <w:rsid w:val="00D1405B"/>
    <w:rsid w:val="00D14160"/>
    <w:rsid w:val="00D1427D"/>
    <w:rsid w:val="00D14631"/>
    <w:rsid w:val="00D14796"/>
    <w:rsid w:val="00D1489E"/>
    <w:rsid w:val="00D1492D"/>
    <w:rsid w:val="00D14A09"/>
    <w:rsid w:val="00D14B1F"/>
    <w:rsid w:val="00D14B64"/>
    <w:rsid w:val="00D14DC0"/>
    <w:rsid w:val="00D153B7"/>
    <w:rsid w:val="00D15521"/>
    <w:rsid w:val="00D156B6"/>
    <w:rsid w:val="00D1587A"/>
    <w:rsid w:val="00D1597F"/>
    <w:rsid w:val="00D15D48"/>
    <w:rsid w:val="00D15D7B"/>
    <w:rsid w:val="00D15E41"/>
    <w:rsid w:val="00D15F3E"/>
    <w:rsid w:val="00D16361"/>
    <w:rsid w:val="00D1655F"/>
    <w:rsid w:val="00D16850"/>
    <w:rsid w:val="00D16A3C"/>
    <w:rsid w:val="00D16B1C"/>
    <w:rsid w:val="00D16B21"/>
    <w:rsid w:val="00D16CFC"/>
    <w:rsid w:val="00D16ECC"/>
    <w:rsid w:val="00D16EED"/>
    <w:rsid w:val="00D16F14"/>
    <w:rsid w:val="00D16FDE"/>
    <w:rsid w:val="00D17012"/>
    <w:rsid w:val="00D171C9"/>
    <w:rsid w:val="00D172EE"/>
    <w:rsid w:val="00D175B5"/>
    <w:rsid w:val="00D176B4"/>
    <w:rsid w:val="00D17705"/>
    <w:rsid w:val="00D177B5"/>
    <w:rsid w:val="00D17D0B"/>
    <w:rsid w:val="00D17EF3"/>
    <w:rsid w:val="00D2019E"/>
    <w:rsid w:val="00D20256"/>
    <w:rsid w:val="00D202DC"/>
    <w:rsid w:val="00D204F2"/>
    <w:rsid w:val="00D2080A"/>
    <w:rsid w:val="00D20C26"/>
    <w:rsid w:val="00D20CF8"/>
    <w:rsid w:val="00D20D5A"/>
    <w:rsid w:val="00D20D69"/>
    <w:rsid w:val="00D20FA0"/>
    <w:rsid w:val="00D211A2"/>
    <w:rsid w:val="00D212F7"/>
    <w:rsid w:val="00D219AA"/>
    <w:rsid w:val="00D21B7E"/>
    <w:rsid w:val="00D21BAC"/>
    <w:rsid w:val="00D21BB2"/>
    <w:rsid w:val="00D21C8E"/>
    <w:rsid w:val="00D21CA5"/>
    <w:rsid w:val="00D220A6"/>
    <w:rsid w:val="00D22205"/>
    <w:rsid w:val="00D2220B"/>
    <w:rsid w:val="00D22418"/>
    <w:rsid w:val="00D2260E"/>
    <w:rsid w:val="00D226F4"/>
    <w:rsid w:val="00D230D7"/>
    <w:rsid w:val="00D23645"/>
    <w:rsid w:val="00D239A7"/>
    <w:rsid w:val="00D23F47"/>
    <w:rsid w:val="00D24152"/>
    <w:rsid w:val="00D241F2"/>
    <w:rsid w:val="00D245F2"/>
    <w:rsid w:val="00D24651"/>
    <w:rsid w:val="00D24746"/>
    <w:rsid w:val="00D24C7C"/>
    <w:rsid w:val="00D24E5D"/>
    <w:rsid w:val="00D25302"/>
    <w:rsid w:val="00D25502"/>
    <w:rsid w:val="00D255E0"/>
    <w:rsid w:val="00D258CC"/>
    <w:rsid w:val="00D25EAC"/>
    <w:rsid w:val="00D26284"/>
    <w:rsid w:val="00D2652C"/>
    <w:rsid w:val="00D267A9"/>
    <w:rsid w:val="00D26A0D"/>
    <w:rsid w:val="00D26D19"/>
    <w:rsid w:val="00D26DE6"/>
    <w:rsid w:val="00D27375"/>
    <w:rsid w:val="00D2752A"/>
    <w:rsid w:val="00D27B12"/>
    <w:rsid w:val="00D27B88"/>
    <w:rsid w:val="00D27BC6"/>
    <w:rsid w:val="00D30116"/>
    <w:rsid w:val="00D302F3"/>
    <w:rsid w:val="00D30548"/>
    <w:rsid w:val="00D30995"/>
    <w:rsid w:val="00D30C89"/>
    <w:rsid w:val="00D30F56"/>
    <w:rsid w:val="00D312F9"/>
    <w:rsid w:val="00D31550"/>
    <w:rsid w:val="00D31B13"/>
    <w:rsid w:val="00D31BB0"/>
    <w:rsid w:val="00D31C15"/>
    <w:rsid w:val="00D31CC8"/>
    <w:rsid w:val="00D31D15"/>
    <w:rsid w:val="00D31E35"/>
    <w:rsid w:val="00D31EEA"/>
    <w:rsid w:val="00D31F2A"/>
    <w:rsid w:val="00D320C7"/>
    <w:rsid w:val="00D32122"/>
    <w:rsid w:val="00D32228"/>
    <w:rsid w:val="00D323B5"/>
    <w:rsid w:val="00D323EC"/>
    <w:rsid w:val="00D326C4"/>
    <w:rsid w:val="00D32754"/>
    <w:rsid w:val="00D32B6D"/>
    <w:rsid w:val="00D32EAD"/>
    <w:rsid w:val="00D32FD9"/>
    <w:rsid w:val="00D33013"/>
    <w:rsid w:val="00D331DA"/>
    <w:rsid w:val="00D332AE"/>
    <w:rsid w:val="00D335EA"/>
    <w:rsid w:val="00D33633"/>
    <w:rsid w:val="00D33648"/>
    <w:rsid w:val="00D33849"/>
    <w:rsid w:val="00D33875"/>
    <w:rsid w:val="00D338F6"/>
    <w:rsid w:val="00D33D04"/>
    <w:rsid w:val="00D33E50"/>
    <w:rsid w:val="00D3431D"/>
    <w:rsid w:val="00D3470A"/>
    <w:rsid w:val="00D34AF3"/>
    <w:rsid w:val="00D34E48"/>
    <w:rsid w:val="00D34EC4"/>
    <w:rsid w:val="00D34FE8"/>
    <w:rsid w:val="00D358D3"/>
    <w:rsid w:val="00D359FA"/>
    <w:rsid w:val="00D35A19"/>
    <w:rsid w:val="00D35ACB"/>
    <w:rsid w:val="00D35D48"/>
    <w:rsid w:val="00D35EA8"/>
    <w:rsid w:val="00D36106"/>
    <w:rsid w:val="00D36426"/>
    <w:rsid w:val="00D368D4"/>
    <w:rsid w:val="00D36A2F"/>
    <w:rsid w:val="00D36E2B"/>
    <w:rsid w:val="00D36E71"/>
    <w:rsid w:val="00D36EF0"/>
    <w:rsid w:val="00D36FB1"/>
    <w:rsid w:val="00D37030"/>
    <w:rsid w:val="00D370B0"/>
    <w:rsid w:val="00D37366"/>
    <w:rsid w:val="00D373F1"/>
    <w:rsid w:val="00D37432"/>
    <w:rsid w:val="00D3764E"/>
    <w:rsid w:val="00D379B7"/>
    <w:rsid w:val="00D37B2D"/>
    <w:rsid w:val="00D37B51"/>
    <w:rsid w:val="00D37D87"/>
    <w:rsid w:val="00D4023B"/>
    <w:rsid w:val="00D408F5"/>
    <w:rsid w:val="00D4096C"/>
    <w:rsid w:val="00D409B6"/>
    <w:rsid w:val="00D40A17"/>
    <w:rsid w:val="00D40B33"/>
    <w:rsid w:val="00D40D3F"/>
    <w:rsid w:val="00D40EBB"/>
    <w:rsid w:val="00D415CE"/>
    <w:rsid w:val="00D4173C"/>
    <w:rsid w:val="00D41840"/>
    <w:rsid w:val="00D420FE"/>
    <w:rsid w:val="00D423D3"/>
    <w:rsid w:val="00D425A1"/>
    <w:rsid w:val="00D425E1"/>
    <w:rsid w:val="00D4263A"/>
    <w:rsid w:val="00D4267E"/>
    <w:rsid w:val="00D4272E"/>
    <w:rsid w:val="00D42953"/>
    <w:rsid w:val="00D429A3"/>
    <w:rsid w:val="00D42A70"/>
    <w:rsid w:val="00D42B27"/>
    <w:rsid w:val="00D42C25"/>
    <w:rsid w:val="00D42F50"/>
    <w:rsid w:val="00D4303E"/>
    <w:rsid w:val="00D4318F"/>
    <w:rsid w:val="00D435CE"/>
    <w:rsid w:val="00D4362C"/>
    <w:rsid w:val="00D43816"/>
    <w:rsid w:val="00D438BF"/>
    <w:rsid w:val="00D43A6A"/>
    <w:rsid w:val="00D43C9D"/>
    <w:rsid w:val="00D440F8"/>
    <w:rsid w:val="00D44404"/>
    <w:rsid w:val="00D444D6"/>
    <w:rsid w:val="00D4475C"/>
    <w:rsid w:val="00D44B72"/>
    <w:rsid w:val="00D44D53"/>
    <w:rsid w:val="00D44E39"/>
    <w:rsid w:val="00D4516B"/>
    <w:rsid w:val="00D45273"/>
    <w:rsid w:val="00D4541F"/>
    <w:rsid w:val="00D45723"/>
    <w:rsid w:val="00D458F0"/>
    <w:rsid w:val="00D45C24"/>
    <w:rsid w:val="00D45D60"/>
    <w:rsid w:val="00D45F90"/>
    <w:rsid w:val="00D46163"/>
    <w:rsid w:val="00D463BF"/>
    <w:rsid w:val="00D4644F"/>
    <w:rsid w:val="00D4664A"/>
    <w:rsid w:val="00D4665F"/>
    <w:rsid w:val="00D4682A"/>
    <w:rsid w:val="00D469E2"/>
    <w:rsid w:val="00D46B70"/>
    <w:rsid w:val="00D46C32"/>
    <w:rsid w:val="00D47131"/>
    <w:rsid w:val="00D47216"/>
    <w:rsid w:val="00D47C93"/>
    <w:rsid w:val="00D47DB3"/>
    <w:rsid w:val="00D47DD7"/>
    <w:rsid w:val="00D47DDF"/>
    <w:rsid w:val="00D47EB9"/>
    <w:rsid w:val="00D500C8"/>
    <w:rsid w:val="00D501A8"/>
    <w:rsid w:val="00D5021F"/>
    <w:rsid w:val="00D50224"/>
    <w:rsid w:val="00D502A6"/>
    <w:rsid w:val="00D50E47"/>
    <w:rsid w:val="00D50F3C"/>
    <w:rsid w:val="00D51004"/>
    <w:rsid w:val="00D5115C"/>
    <w:rsid w:val="00D515F6"/>
    <w:rsid w:val="00D51601"/>
    <w:rsid w:val="00D51B6A"/>
    <w:rsid w:val="00D51B9C"/>
    <w:rsid w:val="00D51D31"/>
    <w:rsid w:val="00D51FCE"/>
    <w:rsid w:val="00D52D88"/>
    <w:rsid w:val="00D530C2"/>
    <w:rsid w:val="00D5339E"/>
    <w:rsid w:val="00D537E3"/>
    <w:rsid w:val="00D53B7C"/>
    <w:rsid w:val="00D53D26"/>
    <w:rsid w:val="00D542C5"/>
    <w:rsid w:val="00D543C1"/>
    <w:rsid w:val="00D544DF"/>
    <w:rsid w:val="00D5461C"/>
    <w:rsid w:val="00D546FF"/>
    <w:rsid w:val="00D54B4C"/>
    <w:rsid w:val="00D54E77"/>
    <w:rsid w:val="00D54EBD"/>
    <w:rsid w:val="00D550F8"/>
    <w:rsid w:val="00D553B1"/>
    <w:rsid w:val="00D553FB"/>
    <w:rsid w:val="00D55548"/>
    <w:rsid w:val="00D555A2"/>
    <w:rsid w:val="00D559EF"/>
    <w:rsid w:val="00D55AB2"/>
    <w:rsid w:val="00D55AD5"/>
    <w:rsid w:val="00D56233"/>
    <w:rsid w:val="00D5636A"/>
    <w:rsid w:val="00D567CA"/>
    <w:rsid w:val="00D56A6B"/>
    <w:rsid w:val="00D56A83"/>
    <w:rsid w:val="00D56C6D"/>
    <w:rsid w:val="00D56D5A"/>
    <w:rsid w:val="00D57280"/>
    <w:rsid w:val="00D576CA"/>
    <w:rsid w:val="00D577E0"/>
    <w:rsid w:val="00D57ABE"/>
    <w:rsid w:val="00D57B20"/>
    <w:rsid w:val="00D57B3C"/>
    <w:rsid w:val="00D57C09"/>
    <w:rsid w:val="00D57DA0"/>
    <w:rsid w:val="00D57DBF"/>
    <w:rsid w:val="00D57DCF"/>
    <w:rsid w:val="00D57F17"/>
    <w:rsid w:val="00D6020A"/>
    <w:rsid w:val="00D6020E"/>
    <w:rsid w:val="00D603D7"/>
    <w:rsid w:val="00D605BB"/>
    <w:rsid w:val="00D608C8"/>
    <w:rsid w:val="00D60EE7"/>
    <w:rsid w:val="00D61133"/>
    <w:rsid w:val="00D6144D"/>
    <w:rsid w:val="00D61486"/>
    <w:rsid w:val="00D61861"/>
    <w:rsid w:val="00D61A75"/>
    <w:rsid w:val="00D61AF5"/>
    <w:rsid w:val="00D61DC0"/>
    <w:rsid w:val="00D61E41"/>
    <w:rsid w:val="00D620C3"/>
    <w:rsid w:val="00D62182"/>
    <w:rsid w:val="00D6231D"/>
    <w:rsid w:val="00D627F0"/>
    <w:rsid w:val="00D628A6"/>
    <w:rsid w:val="00D62977"/>
    <w:rsid w:val="00D63886"/>
    <w:rsid w:val="00D6394C"/>
    <w:rsid w:val="00D6399E"/>
    <w:rsid w:val="00D63D70"/>
    <w:rsid w:val="00D63E42"/>
    <w:rsid w:val="00D64127"/>
    <w:rsid w:val="00D6455A"/>
    <w:rsid w:val="00D64A93"/>
    <w:rsid w:val="00D64D2D"/>
    <w:rsid w:val="00D65010"/>
    <w:rsid w:val="00D652B5"/>
    <w:rsid w:val="00D65571"/>
    <w:rsid w:val="00D65631"/>
    <w:rsid w:val="00D65811"/>
    <w:rsid w:val="00D65832"/>
    <w:rsid w:val="00D65CE5"/>
    <w:rsid w:val="00D66017"/>
    <w:rsid w:val="00D66125"/>
    <w:rsid w:val="00D66155"/>
    <w:rsid w:val="00D66678"/>
    <w:rsid w:val="00D66726"/>
    <w:rsid w:val="00D66850"/>
    <w:rsid w:val="00D66872"/>
    <w:rsid w:val="00D66969"/>
    <w:rsid w:val="00D669B6"/>
    <w:rsid w:val="00D669E4"/>
    <w:rsid w:val="00D66AC8"/>
    <w:rsid w:val="00D66BDD"/>
    <w:rsid w:val="00D66C93"/>
    <w:rsid w:val="00D66CEB"/>
    <w:rsid w:val="00D66F6C"/>
    <w:rsid w:val="00D66F8F"/>
    <w:rsid w:val="00D66F94"/>
    <w:rsid w:val="00D66FFC"/>
    <w:rsid w:val="00D670AD"/>
    <w:rsid w:val="00D671EE"/>
    <w:rsid w:val="00D6721E"/>
    <w:rsid w:val="00D6739B"/>
    <w:rsid w:val="00D6743A"/>
    <w:rsid w:val="00D679E3"/>
    <w:rsid w:val="00D67B9D"/>
    <w:rsid w:val="00D67E58"/>
    <w:rsid w:val="00D700B9"/>
    <w:rsid w:val="00D708B0"/>
    <w:rsid w:val="00D70934"/>
    <w:rsid w:val="00D70FF2"/>
    <w:rsid w:val="00D712DB"/>
    <w:rsid w:val="00D71691"/>
    <w:rsid w:val="00D71759"/>
    <w:rsid w:val="00D71E60"/>
    <w:rsid w:val="00D71FB7"/>
    <w:rsid w:val="00D7200B"/>
    <w:rsid w:val="00D72189"/>
    <w:rsid w:val="00D72C4F"/>
    <w:rsid w:val="00D731E7"/>
    <w:rsid w:val="00D735C2"/>
    <w:rsid w:val="00D73763"/>
    <w:rsid w:val="00D7381B"/>
    <w:rsid w:val="00D738B4"/>
    <w:rsid w:val="00D7396F"/>
    <w:rsid w:val="00D739FF"/>
    <w:rsid w:val="00D73E65"/>
    <w:rsid w:val="00D73E9F"/>
    <w:rsid w:val="00D74101"/>
    <w:rsid w:val="00D74A2D"/>
    <w:rsid w:val="00D74BEF"/>
    <w:rsid w:val="00D74C07"/>
    <w:rsid w:val="00D74C0E"/>
    <w:rsid w:val="00D74D55"/>
    <w:rsid w:val="00D74DA5"/>
    <w:rsid w:val="00D750A0"/>
    <w:rsid w:val="00D750E9"/>
    <w:rsid w:val="00D756F7"/>
    <w:rsid w:val="00D7590F"/>
    <w:rsid w:val="00D75F2B"/>
    <w:rsid w:val="00D76026"/>
    <w:rsid w:val="00D7658C"/>
    <w:rsid w:val="00D76689"/>
    <w:rsid w:val="00D7693F"/>
    <w:rsid w:val="00D769A8"/>
    <w:rsid w:val="00D76A1B"/>
    <w:rsid w:val="00D76FE5"/>
    <w:rsid w:val="00D77349"/>
    <w:rsid w:val="00D7745C"/>
    <w:rsid w:val="00D77706"/>
    <w:rsid w:val="00D77718"/>
    <w:rsid w:val="00D777FF"/>
    <w:rsid w:val="00D77842"/>
    <w:rsid w:val="00D7786C"/>
    <w:rsid w:val="00D778A8"/>
    <w:rsid w:val="00D77922"/>
    <w:rsid w:val="00D7793D"/>
    <w:rsid w:val="00D779BE"/>
    <w:rsid w:val="00D77B11"/>
    <w:rsid w:val="00D77B1D"/>
    <w:rsid w:val="00D77FA8"/>
    <w:rsid w:val="00D8004F"/>
    <w:rsid w:val="00D80057"/>
    <w:rsid w:val="00D8021F"/>
    <w:rsid w:val="00D80383"/>
    <w:rsid w:val="00D80642"/>
    <w:rsid w:val="00D80CD0"/>
    <w:rsid w:val="00D81703"/>
    <w:rsid w:val="00D81C13"/>
    <w:rsid w:val="00D81F1A"/>
    <w:rsid w:val="00D82052"/>
    <w:rsid w:val="00D821A6"/>
    <w:rsid w:val="00D823C6"/>
    <w:rsid w:val="00D824B7"/>
    <w:rsid w:val="00D824F0"/>
    <w:rsid w:val="00D825D0"/>
    <w:rsid w:val="00D82B47"/>
    <w:rsid w:val="00D82BAE"/>
    <w:rsid w:val="00D82C98"/>
    <w:rsid w:val="00D82F78"/>
    <w:rsid w:val="00D82FB9"/>
    <w:rsid w:val="00D82FD9"/>
    <w:rsid w:val="00D82FF9"/>
    <w:rsid w:val="00D830B5"/>
    <w:rsid w:val="00D8315C"/>
    <w:rsid w:val="00D8327F"/>
    <w:rsid w:val="00D8335A"/>
    <w:rsid w:val="00D8373F"/>
    <w:rsid w:val="00D83798"/>
    <w:rsid w:val="00D83AD4"/>
    <w:rsid w:val="00D83BD4"/>
    <w:rsid w:val="00D83CB5"/>
    <w:rsid w:val="00D84107"/>
    <w:rsid w:val="00D84277"/>
    <w:rsid w:val="00D84450"/>
    <w:rsid w:val="00D84495"/>
    <w:rsid w:val="00D8461D"/>
    <w:rsid w:val="00D84750"/>
    <w:rsid w:val="00D848E9"/>
    <w:rsid w:val="00D8491D"/>
    <w:rsid w:val="00D84AAB"/>
    <w:rsid w:val="00D84AB4"/>
    <w:rsid w:val="00D84F1A"/>
    <w:rsid w:val="00D84FB7"/>
    <w:rsid w:val="00D8516C"/>
    <w:rsid w:val="00D853DC"/>
    <w:rsid w:val="00D85775"/>
    <w:rsid w:val="00D8589D"/>
    <w:rsid w:val="00D858E1"/>
    <w:rsid w:val="00D85DAF"/>
    <w:rsid w:val="00D85E1E"/>
    <w:rsid w:val="00D8612E"/>
    <w:rsid w:val="00D8621B"/>
    <w:rsid w:val="00D867AE"/>
    <w:rsid w:val="00D86999"/>
    <w:rsid w:val="00D86C23"/>
    <w:rsid w:val="00D86CA3"/>
    <w:rsid w:val="00D86E3D"/>
    <w:rsid w:val="00D86F5A"/>
    <w:rsid w:val="00D86FF6"/>
    <w:rsid w:val="00D871CE"/>
    <w:rsid w:val="00D8754C"/>
    <w:rsid w:val="00D8760B"/>
    <w:rsid w:val="00D87696"/>
    <w:rsid w:val="00D8799F"/>
    <w:rsid w:val="00D87B6E"/>
    <w:rsid w:val="00D87EC4"/>
    <w:rsid w:val="00D90085"/>
    <w:rsid w:val="00D9028E"/>
    <w:rsid w:val="00D90545"/>
    <w:rsid w:val="00D90AE7"/>
    <w:rsid w:val="00D90B51"/>
    <w:rsid w:val="00D90B8D"/>
    <w:rsid w:val="00D90FEF"/>
    <w:rsid w:val="00D914C1"/>
    <w:rsid w:val="00D91533"/>
    <w:rsid w:val="00D916F6"/>
    <w:rsid w:val="00D9196D"/>
    <w:rsid w:val="00D91A76"/>
    <w:rsid w:val="00D91B98"/>
    <w:rsid w:val="00D91C35"/>
    <w:rsid w:val="00D9215E"/>
    <w:rsid w:val="00D921F9"/>
    <w:rsid w:val="00D92209"/>
    <w:rsid w:val="00D92265"/>
    <w:rsid w:val="00D925A9"/>
    <w:rsid w:val="00D9262E"/>
    <w:rsid w:val="00D92857"/>
    <w:rsid w:val="00D92945"/>
    <w:rsid w:val="00D92982"/>
    <w:rsid w:val="00D92D07"/>
    <w:rsid w:val="00D92F4B"/>
    <w:rsid w:val="00D9323E"/>
    <w:rsid w:val="00D93A42"/>
    <w:rsid w:val="00D93BC8"/>
    <w:rsid w:val="00D93D18"/>
    <w:rsid w:val="00D9412A"/>
    <w:rsid w:val="00D9439D"/>
    <w:rsid w:val="00D944B0"/>
    <w:rsid w:val="00D945F9"/>
    <w:rsid w:val="00D9467E"/>
    <w:rsid w:val="00D9467F"/>
    <w:rsid w:val="00D95908"/>
    <w:rsid w:val="00D9596A"/>
    <w:rsid w:val="00D95E64"/>
    <w:rsid w:val="00D960CC"/>
    <w:rsid w:val="00D961CD"/>
    <w:rsid w:val="00D9641B"/>
    <w:rsid w:val="00D96481"/>
    <w:rsid w:val="00D9676B"/>
    <w:rsid w:val="00D96A64"/>
    <w:rsid w:val="00D970DB"/>
    <w:rsid w:val="00D970E9"/>
    <w:rsid w:val="00D972EE"/>
    <w:rsid w:val="00D975B8"/>
    <w:rsid w:val="00D97864"/>
    <w:rsid w:val="00D978A4"/>
    <w:rsid w:val="00D9790F"/>
    <w:rsid w:val="00D97B57"/>
    <w:rsid w:val="00D97DE7"/>
    <w:rsid w:val="00D97F13"/>
    <w:rsid w:val="00D97FB8"/>
    <w:rsid w:val="00DA0154"/>
    <w:rsid w:val="00DA05CA"/>
    <w:rsid w:val="00DA076C"/>
    <w:rsid w:val="00DA09B0"/>
    <w:rsid w:val="00DA09D1"/>
    <w:rsid w:val="00DA0A7E"/>
    <w:rsid w:val="00DA0FD2"/>
    <w:rsid w:val="00DA1021"/>
    <w:rsid w:val="00DA162F"/>
    <w:rsid w:val="00DA1777"/>
    <w:rsid w:val="00DA1832"/>
    <w:rsid w:val="00DA1C82"/>
    <w:rsid w:val="00DA1D1E"/>
    <w:rsid w:val="00DA1D5A"/>
    <w:rsid w:val="00DA1DD5"/>
    <w:rsid w:val="00DA2061"/>
    <w:rsid w:val="00DA2372"/>
    <w:rsid w:val="00DA2504"/>
    <w:rsid w:val="00DA2759"/>
    <w:rsid w:val="00DA2973"/>
    <w:rsid w:val="00DA2AE5"/>
    <w:rsid w:val="00DA2CC9"/>
    <w:rsid w:val="00DA2CF9"/>
    <w:rsid w:val="00DA305E"/>
    <w:rsid w:val="00DA366B"/>
    <w:rsid w:val="00DA3B92"/>
    <w:rsid w:val="00DA42D1"/>
    <w:rsid w:val="00DA47CF"/>
    <w:rsid w:val="00DA4829"/>
    <w:rsid w:val="00DA48B1"/>
    <w:rsid w:val="00DA4B4B"/>
    <w:rsid w:val="00DA4E0D"/>
    <w:rsid w:val="00DA4E78"/>
    <w:rsid w:val="00DA4F81"/>
    <w:rsid w:val="00DA5417"/>
    <w:rsid w:val="00DA55CF"/>
    <w:rsid w:val="00DA56E8"/>
    <w:rsid w:val="00DA5940"/>
    <w:rsid w:val="00DA5948"/>
    <w:rsid w:val="00DA59FF"/>
    <w:rsid w:val="00DA5C5B"/>
    <w:rsid w:val="00DA5C68"/>
    <w:rsid w:val="00DA5DB3"/>
    <w:rsid w:val="00DA6070"/>
    <w:rsid w:val="00DA60FA"/>
    <w:rsid w:val="00DA625D"/>
    <w:rsid w:val="00DA6438"/>
    <w:rsid w:val="00DA6704"/>
    <w:rsid w:val="00DA671F"/>
    <w:rsid w:val="00DA6B04"/>
    <w:rsid w:val="00DA6C31"/>
    <w:rsid w:val="00DA6C3B"/>
    <w:rsid w:val="00DA718B"/>
    <w:rsid w:val="00DA7401"/>
    <w:rsid w:val="00DA747E"/>
    <w:rsid w:val="00DA7512"/>
    <w:rsid w:val="00DA7781"/>
    <w:rsid w:val="00DA77D1"/>
    <w:rsid w:val="00DA793B"/>
    <w:rsid w:val="00DA7C17"/>
    <w:rsid w:val="00DA7D52"/>
    <w:rsid w:val="00DB003D"/>
    <w:rsid w:val="00DB0072"/>
    <w:rsid w:val="00DB0777"/>
    <w:rsid w:val="00DB0A69"/>
    <w:rsid w:val="00DB0A9F"/>
    <w:rsid w:val="00DB0AA7"/>
    <w:rsid w:val="00DB1046"/>
    <w:rsid w:val="00DB143A"/>
    <w:rsid w:val="00DB1573"/>
    <w:rsid w:val="00DB185D"/>
    <w:rsid w:val="00DB1A83"/>
    <w:rsid w:val="00DB1C46"/>
    <w:rsid w:val="00DB1F4F"/>
    <w:rsid w:val="00DB2127"/>
    <w:rsid w:val="00DB222C"/>
    <w:rsid w:val="00DB2293"/>
    <w:rsid w:val="00DB2591"/>
    <w:rsid w:val="00DB2627"/>
    <w:rsid w:val="00DB2847"/>
    <w:rsid w:val="00DB299C"/>
    <w:rsid w:val="00DB2A3F"/>
    <w:rsid w:val="00DB2CAE"/>
    <w:rsid w:val="00DB2EBB"/>
    <w:rsid w:val="00DB30F4"/>
    <w:rsid w:val="00DB3549"/>
    <w:rsid w:val="00DB3555"/>
    <w:rsid w:val="00DB377D"/>
    <w:rsid w:val="00DB3A41"/>
    <w:rsid w:val="00DB3B76"/>
    <w:rsid w:val="00DB3D5E"/>
    <w:rsid w:val="00DB40FF"/>
    <w:rsid w:val="00DB4A2B"/>
    <w:rsid w:val="00DB4BB6"/>
    <w:rsid w:val="00DB4CEF"/>
    <w:rsid w:val="00DB4EBD"/>
    <w:rsid w:val="00DB5321"/>
    <w:rsid w:val="00DB532B"/>
    <w:rsid w:val="00DB545A"/>
    <w:rsid w:val="00DB58D6"/>
    <w:rsid w:val="00DB5912"/>
    <w:rsid w:val="00DB59B3"/>
    <w:rsid w:val="00DB6101"/>
    <w:rsid w:val="00DB61E1"/>
    <w:rsid w:val="00DB6490"/>
    <w:rsid w:val="00DB6542"/>
    <w:rsid w:val="00DB6EDB"/>
    <w:rsid w:val="00DB71CE"/>
    <w:rsid w:val="00DB759A"/>
    <w:rsid w:val="00DB763D"/>
    <w:rsid w:val="00DB7C33"/>
    <w:rsid w:val="00DC0311"/>
    <w:rsid w:val="00DC0387"/>
    <w:rsid w:val="00DC0488"/>
    <w:rsid w:val="00DC0B57"/>
    <w:rsid w:val="00DC0EBB"/>
    <w:rsid w:val="00DC0F25"/>
    <w:rsid w:val="00DC108D"/>
    <w:rsid w:val="00DC11C1"/>
    <w:rsid w:val="00DC186D"/>
    <w:rsid w:val="00DC18A5"/>
    <w:rsid w:val="00DC1B27"/>
    <w:rsid w:val="00DC1B97"/>
    <w:rsid w:val="00DC1F1E"/>
    <w:rsid w:val="00DC2669"/>
    <w:rsid w:val="00DC26B0"/>
    <w:rsid w:val="00DC2705"/>
    <w:rsid w:val="00DC28F9"/>
    <w:rsid w:val="00DC2986"/>
    <w:rsid w:val="00DC2C01"/>
    <w:rsid w:val="00DC2D2E"/>
    <w:rsid w:val="00DC2D36"/>
    <w:rsid w:val="00DC2F60"/>
    <w:rsid w:val="00DC3114"/>
    <w:rsid w:val="00DC31C7"/>
    <w:rsid w:val="00DC31CA"/>
    <w:rsid w:val="00DC335D"/>
    <w:rsid w:val="00DC33CE"/>
    <w:rsid w:val="00DC3415"/>
    <w:rsid w:val="00DC3D23"/>
    <w:rsid w:val="00DC3FA0"/>
    <w:rsid w:val="00DC3FA7"/>
    <w:rsid w:val="00DC4345"/>
    <w:rsid w:val="00DC43C9"/>
    <w:rsid w:val="00DC4423"/>
    <w:rsid w:val="00DC4465"/>
    <w:rsid w:val="00DC5375"/>
    <w:rsid w:val="00DC53EF"/>
    <w:rsid w:val="00DC541C"/>
    <w:rsid w:val="00DC54A8"/>
    <w:rsid w:val="00DC5854"/>
    <w:rsid w:val="00DC5D43"/>
    <w:rsid w:val="00DC5E75"/>
    <w:rsid w:val="00DC5F41"/>
    <w:rsid w:val="00DC60C5"/>
    <w:rsid w:val="00DC66D3"/>
    <w:rsid w:val="00DC6A40"/>
    <w:rsid w:val="00DC6AAB"/>
    <w:rsid w:val="00DC6B6B"/>
    <w:rsid w:val="00DC6C22"/>
    <w:rsid w:val="00DC7205"/>
    <w:rsid w:val="00DC7237"/>
    <w:rsid w:val="00DC7287"/>
    <w:rsid w:val="00DC7A7A"/>
    <w:rsid w:val="00DC7B7F"/>
    <w:rsid w:val="00DC7BE1"/>
    <w:rsid w:val="00DC7EBE"/>
    <w:rsid w:val="00DC7F79"/>
    <w:rsid w:val="00DC7FE5"/>
    <w:rsid w:val="00DD02B8"/>
    <w:rsid w:val="00DD0397"/>
    <w:rsid w:val="00DD0699"/>
    <w:rsid w:val="00DD0808"/>
    <w:rsid w:val="00DD0879"/>
    <w:rsid w:val="00DD0991"/>
    <w:rsid w:val="00DD0C89"/>
    <w:rsid w:val="00DD0CE2"/>
    <w:rsid w:val="00DD0D14"/>
    <w:rsid w:val="00DD1018"/>
    <w:rsid w:val="00DD1622"/>
    <w:rsid w:val="00DD17AD"/>
    <w:rsid w:val="00DD1D52"/>
    <w:rsid w:val="00DD1DB1"/>
    <w:rsid w:val="00DD1F69"/>
    <w:rsid w:val="00DD28B6"/>
    <w:rsid w:val="00DD29D1"/>
    <w:rsid w:val="00DD2A0F"/>
    <w:rsid w:val="00DD2B0F"/>
    <w:rsid w:val="00DD2D55"/>
    <w:rsid w:val="00DD2E4B"/>
    <w:rsid w:val="00DD3078"/>
    <w:rsid w:val="00DD31B0"/>
    <w:rsid w:val="00DD365F"/>
    <w:rsid w:val="00DD3920"/>
    <w:rsid w:val="00DD3AC4"/>
    <w:rsid w:val="00DD3C49"/>
    <w:rsid w:val="00DD400F"/>
    <w:rsid w:val="00DD415F"/>
    <w:rsid w:val="00DD422F"/>
    <w:rsid w:val="00DD4406"/>
    <w:rsid w:val="00DD440D"/>
    <w:rsid w:val="00DD4458"/>
    <w:rsid w:val="00DD4709"/>
    <w:rsid w:val="00DD4A33"/>
    <w:rsid w:val="00DD4B5D"/>
    <w:rsid w:val="00DD4B73"/>
    <w:rsid w:val="00DD4E34"/>
    <w:rsid w:val="00DD5282"/>
    <w:rsid w:val="00DD52F3"/>
    <w:rsid w:val="00DD55B2"/>
    <w:rsid w:val="00DD55FE"/>
    <w:rsid w:val="00DD5B40"/>
    <w:rsid w:val="00DD5BF3"/>
    <w:rsid w:val="00DD5CE8"/>
    <w:rsid w:val="00DD6418"/>
    <w:rsid w:val="00DD6419"/>
    <w:rsid w:val="00DD6780"/>
    <w:rsid w:val="00DD68F7"/>
    <w:rsid w:val="00DD6A22"/>
    <w:rsid w:val="00DD6EAA"/>
    <w:rsid w:val="00DD6F98"/>
    <w:rsid w:val="00DD72E5"/>
    <w:rsid w:val="00DD731B"/>
    <w:rsid w:val="00DD7546"/>
    <w:rsid w:val="00DD773C"/>
    <w:rsid w:val="00DD78BD"/>
    <w:rsid w:val="00DD7B20"/>
    <w:rsid w:val="00DD7FF1"/>
    <w:rsid w:val="00DE00BD"/>
    <w:rsid w:val="00DE0160"/>
    <w:rsid w:val="00DE0C0A"/>
    <w:rsid w:val="00DE0E01"/>
    <w:rsid w:val="00DE0EFB"/>
    <w:rsid w:val="00DE1083"/>
    <w:rsid w:val="00DE15AA"/>
    <w:rsid w:val="00DE1655"/>
    <w:rsid w:val="00DE1B3B"/>
    <w:rsid w:val="00DE1CA3"/>
    <w:rsid w:val="00DE1E22"/>
    <w:rsid w:val="00DE20A3"/>
    <w:rsid w:val="00DE22FD"/>
    <w:rsid w:val="00DE2497"/>
    <w:rsid w:val="00DE26D2"/>
    <w:rsid w:val="00DE27F9"/>
    <w:rsid w:val="00DE2DD7"/>
    <w:rsid w:val="00DE30D6"/>
    <w:rsid w:val="00DE3451"/>
    <w:rsid w:val="00DE376B"/>
    <w:rsid w:val="00DE3970"/>
    <w:rsid w:val="00DE3AF9"/>
    <w:rsid w:val="00DE3DE4"/>
    <w:rsid w:val="00DE3E37"/>
    <w:rsid w:val="00DE3FBE"/>
    <w:rsid w:val="00DE413E"/>
    <w:rsid w:val="00DE4949"/>
    <w:rsid w:val="00DE4E18"/>
    <w:rsid w:val="00DE4E1A"/>
    <w:rsid w:val="00DE4F42"/>
    <w:rsid w:val="00DE521D"/>
    <w:rsid w:val="00DE5608"/>
    <w:rsid w:val="00DE5694"/>
    <w:rsid w:val="00DE587B"/>
    <w:rsid w:val="00DE58D0"/>
    <w:rsid w:val="00DE58D3"/>
    <w:rsid w:val="00DE597C"/>
    <w:rsid w:val="00DE5F1C"/>
    <w:rsid w:val="00DE647E"/>
    <w:rsid w:val="00DE654F"/>
    <w:rsid w:val="00DE6773"/>
    <w:rsid w:val="00DE6B78"/>
    <w:rsid w:val="00DE6DA2"/>
    <w:rsid w:val="00DE7222"/>
    <w:rsid w:val="00DE722B"/>
    <w:rsid w:val="00DE7611"/>
    <w:rsid w:val="00DE7794"/>
    <w:rsid w:val="00DE77DC"/>
    <w:rsid w:val="00DE7816"/>
    <w:rsid w:val="00DE7C22"/>
    <w:rsid w:val="00DE7CBB"/>
    <w:rsid w:val="00DE7D15"/>
    <w:rsid w:val="00DE7F06"/>
    <w:rsid w:val="00DF0374"/>
    <w:rsid w:val="00DF038C"/>
    <w:rsid w:val="00DF06E2"/>
    <w:rsid w:val="00DF0B6E"/>
    <w:rsid w:val="00DF12D2"/>
    <w:rsid w:val="00DF12F9"/>
    <w:rsid w:val="00DF1389"/>
    <w:rsid w:val="00DF15E0"/>
    <w:rsid w:val="00DF17F3"/>
    <w:rsid w:val="00DF1E09"/>
    <w:rsid w:val="00DF1E3E"/>
    <w:rsid w:val="00DF1F04"/>
    <w:rsid w:val="00DF1F5E"/>
    <w:rsid w:val="00DF213F"/>
    <w:rsid w:val="00DF21B5"/>
    <w:rsid w:val="00DF2287"/>
    <w:rsid w:val="00DF2370"/>
    <w:rsid w:val="00DF2527"/>
    <w:rsid w:val="00DF263B"/>
    <w:rsid w:val="00DF2988"/>
    <w:rsid w:val="00DF2AEC"/>
    <w:rsid w:val="00DF2B5A"/>
    <w:rsid w:val="00DF2E01"/>
    <w:rsid w:val="00DF3315"/>
    <w:rsid w:val="00DF3328"/>
    <w:rsid w:val="00DF3536"/>
    <w:rsid w:val="00DF362D"/>
    <w:rsid w:val="00DF37A0"/>
    <w:rsid w:val="00DF3866"/>
    <w:rsid w:val="00DF38C7"/>
    <w:rsid w:val="00DF3D5C"/>
    <w:rsid w:val="00DF3E3E"/>
    <w:rsid w:val="00DF3E6D"/>
    <w:rsid w:val="00DF4404"/>
    <w:rsid w:val="00DF44A9"/>
    <w:rsid w:val="00DF45B5"/>
    <w:rsid w:val="00DF493E"/>
    <w:rsid w:val="00DF4B92"/>
    <w:rsid w:val="00DF4C88"/>
    <w:rsid w:val="00DF5219"/>
    <w:rsid w:val="00DF560E"/>
    <w:rsid w:val="00DF5B62"/>
    <w:rsid w:val="00DF5DF4"/>
    <w:rsid w:val="00DF5E48"/>
    <w:rsid w:val="00DF5E4A"/>
    <w:rsid w:val="00DF6758"/>
    <w:rsid w:val="00DF6937"/>
    <w:rsid w:val="00DF6977"/>
    <w:rsid w:val="00DF6AC8"/>
    <w:rsid w:val="00DF6D90"/>
    <w:rsid w:val="00DF6D9C"/>
    <w:rsid w:val="00DF6E28"/>
    <w:rsid w:val="00DF7095"/>
    <w:rsid w:val="00DF70A6"/>
    <w:rsid w:val="00DF718C"/>
    <w:rsid w:val="00DF767F"/>
    <w:rsid w:val="00DF7749"/>
    <w:rsid w:val="00DF7851"/>
    <w:rsid w:val="00DF79C8"/>
    <w:rsid w:val="00DF7AD8"/>
    <w:rsid w:val="00DF7D40"/>
    <w:rsid w:val="00DF7DA7"/>
    <w:rsid w:val="00DF7FD7"/>
    <w:rsid w:val="00E00030"/>
    <w:rsid w:val="00E005D5"/>
    <w:rsid w:val="00E00BD9"/>
    <w:rsid w:val="00E00C29"/>
    <w:rsid w:val="00E00E94"/>
    <w:rsid w:val="00E00F83"/>
    <w:rsid w:val="00E0191E"/>
    <w:rsid w:val="00E01B2C"/>
    <w:rsid w:val="00E01E1F"/>
    <w:rsid w:val="00E02108"/>
    <w:rsid w:val="00E021A4"/>
    <w:rsid w:val="00E021C9"/>
    <w:rsid w:val="00E0226A"/>
    <w:rsid w:val="00E0227F"/>
    <w:rsid w:val="00E02327"/>
    <w:rsid w:val="00E023C6"/>
    <w:rsid w:val="00E0263A"/>
    <w:rsid w:val="00E02A40"/>
    <w:rsid w:val="00E02D41"/>
    <w:rsid w:val="00E02F64"/>
    <w:rsid w:val="00E03160"/>
    <w:rsid w:val="00E0316A"/>
    <w:rsid w:val="00E03197"/>
    <w:rsid w:val="00E03791"/>
    <w:rsid w:val="00E03A1E"/>
    <w:rsid w:val="00E03A5F"/>
    <w:rsid w:val="00E03A8F"/>
    <w:rsid w:val="00E03CF1"/>
    <w:rsid w:val="00E03E10"/>
    <w:rsid w:val="00E0415A"/>
    <w:rsid w:val="00E042DD"/>
    <w:rsid w:val="00E046CD"/>
    <w:rsid w:val="00E0473C"/>
    <w:rsid w:val="00E04801"/>
    <w:rsid w:val="00E048FD"/>
    <w:rsid w:val="00E0490E"/>
    <w:rsid w:val="00E04F49"/>
    <w:rsid w:val="00E04F5D"/>
    <w:rsid w:val="00E050A4"/>
    <w:rsid w:val="00E05103"/>
    <w:rsid w:val="00E05308"/>
    <w:rsid w:val="00E057F5"/>
    <w:rsid w:val="00E05964"/>
    <w:rsid w:val="00E05A4F"/>
    <w:rsid w:val="00E05B4F"/>
    <w:rsid w:val="00E05BE3"/>
    <w:rsid w:val="00E05F72"/>
    <w:rsid w:val="00E0636E"/>
    <w:rsid w:val="00E0642A"/>
    <w:rsid w:val="00E065BC"/>
    <w:rsid w:val="00E066FB"/>
    <w:rsid w:val="00E06857"/>
    <w:rsid w:val="00E068B0"/>
    <w:rsid w:val="00E06D81"/>
    <w:rsid w:val="00E06E8D"/>
    <w:rsid w:val="00E070AD"/>
    <w:rsid w:val="00E0720D"/>
    <w:rsid w:val="00E072BF"/>
    <w:rsid w:val="00E07366"/>
    <w:rsid w:val="00E073AC"/>
    <w:rsid w:val="00E07633"/>
    <w:rsid w:val="00E077F9"/>
    <w:rsid w:val="00E07922"/>
    <w:rsid w:val="00E07949"/>
    <w:rsid w:val="00E07E01"/>
    <w:rsid w:val="00E07F5D"/>
    <w:rsid w:val="00E07F64"/>
    <w:rsid w:val="00E100D2"/>
    <w:rsid w:val="00E10507"/>
    <w:rsid w:val="00E1060F"/>
    <w:rsid w:val="00E10A0D"/>
    <w:rsid w:val="00E10B82"/>
    <w:rsid w:val="00E10C6C"/>
    <w:rsid w:val="00E10EC6"/>
    <w:rsid w:val="00E10FB1"/>
    <w:rsid w:val="00E110E7"/>
    <w:rsid w:val="00E11180"/>
    <w:rsid w:val="00E112CD"/>
    <w:rsid w:val="00E114C1"/>
    <w:rsid w:val="00E11B0C"/>
    <w:rsid w:val="00E11B20"/>
    <w:rsid w:val="00E11EBC"/>
    <w:rsid w:val="00E12110"/>
    <w:rsid w:val="00E12387"/>
    <w:rsid w:val="00E123C7"/>
    <w:rsid w:val="00E12415"/>
    <w:rsid w:val="00E12539"/>
    <w:rsid w:val="00E125C9"/>
    <w:rsid w:val="00E127F2"/>
    <w:rsid w:val="00E129A3"/>
    <w:rsid w:val="00E12F10"/>
    <w:rsid w:val="00E12FA6"/>
    <w:rsid w:val="00E1311B"/>
    <w:rsid w:val="00E132EA"/>
    <w:rsid w:val="00E134DA"/>
    <w:rsid w:val="00E135C0"/>
    <w:rsid w:val="00E136BE"/>
    <w:rsid w:val="00E136C5"/>
    <w:rsid w:val="00E139E7"/>
    <w:rsid w:val="00E13D9F"/>
    <w:rsid w:val="00E13F47"/>
    <w:rsid w:val="00E14172"/>
    <w:rsid w:val="00E142A1"/>
    <w:rsid w:val="00E14488"/>
    <w:rsid w:val="00E14535"/>
    <w:rsid w:val="00E145F7"/>
    <w:rsid w:val="00E14605"/>
    <w:rsid w:val="00E1494D"/>
    <w:rsid w:val="00E14BDF"/>
    <w:rsid w:val="00E14BE2"/>
    <w:rsid w:val="00E14C27"/>
    <w:rsid w:val="00E14D90"/>
    <w:rsid w:val="00E15143"/>
    <w:rsid w:val="00E151BC"/>
    <w:rsid w:val="00E151D0"/>
    <w:rsid w:val="00E15225"/>
    <w:rsid w:val="00E152F0"/>
    <w:rsid w:val="00E153B8"/>
    <w:rsid w:val="00E153D1"/>
    <w:rsid w:val="00E154A8"/>
    <w:rsid w:val="00E15A81"/>
    <w:rsid w:val="00E15D2D"/>
    <w:rsid w:val="00E15FFF"/>
    <w:rsid w:val="00E1643B"/>
    <w:rsid w:val="00E166D4"/>
    <w:rsid w:val="00E16969"/>
    <w:rsid w:val="00E1698E"/>
    <w:rsid w:val="00E16D2F"/>
    <w:rsid w:val="00E16EC2"/>
    <w:rsid w:val="00E170F8"/>
    <w:rsid w:val="00E17105"/>
    <w:rsid w:val="00E1719B"/>
    <w:rsid w:val="00E17385"/>
    <w:rsid w:val="00E177BA"/>
    <w:rsid w:val="00E17B62"/>
    <w:rsid w:val="00E17BBA"/>
    <w:rsid w:val="00E17E74"/>
    <w:rsid w:val="00E17F65"/>
    <w:rsid w:val="00E17F89"/>
    <w:rsid w:val="00E17FA2"/>
    <w:rsid w:val="00E202B7"/>
    <w:rsid w:val="00E20749"/>
    <w:rsid w:val="00E208D5"/>
    <w:rsid w:val="00E209B8"/>
    <w:rsid w:val="00E20C11"/>
    <w:rsid w:val="00E20D2E"/>
    <w:rsid w:val="00E2121E"/>
    <w:rsid w:val="00E212FD"/>
    <w:rsid w:val="00E2154D"/>
    <w:rsid w:val="00E21554"/>
    <w:rsid w:val="00E216DD"/>
    <w:rsid w:val="00E2191E"/>
    <w:rsid w:val="00E21AD1"/>
    <w:rsid w:val="00E21CE1"/>
    <w:rsid w:val="00E2201C"/>
    <w:rsid w:val="00E2209A"/>
    <w:rsid w:val="00E221C6"/>
    <w:rsid w:val="00E22330"/>
    <w:rsid w:val="00E224B6"/>
    <w:rsid w:val="00E224E5"/>
    <w:rsid w:val="00E22607"/>
    <w:rsid w:val="00E22AC3"/>
    <w:rsid w:val="00E22B59"/>
    <w:rsid w:val="00E22D50"/>
    <w:rsid w:val="00E22F9B"/>
    <w:rsid w:val="00E2315E"/>
    <w:rsid w:val="00E234A0"/>
    <w:rsid w:val="00E23865"/>
    <w:rsid w:val="00E24A9C"/>
    <w:rsid w:val="00E24D8C"/>
    <w:rsid w:val="00E24DA4"/>
    <w:rsid w:val="00E24E41"/>
    <w:rsid w:val="00E24F4E"/>
    <w:rsid w:val="00E25164"/>
    <w:rsid w:val="00E2518F"/>
    <w:rsid w:val="00E2521C"/>
    <w:rsid w:val="00E2549D"/>
    <w:rsid w:val="00E254A1"/>
    <w:rsid w:val="00E2561E"/>
    <w:rsid w:val="00E25A7C"/>
    <w:rsid w:val="00E25E24"/>
    <w:rsid w:val="00E25E62"/>
    <w:rsid w:val="00E26378"/>
    <w:rsid w:val="00E265DE"/>
    <w:rsid w:val="00E26612"/>
    <w:rsid w:val="00E266B2"/>
    <w:rsid w:val="00E26775"/>
    <w:rsid w:val="00E268CD"/>
    <w:rsid w:val="00E2693D"/>
    <w:rsid w:val="00E26AED"/>
    <w:rsid w:val="00E271B7"/>
    <w:rsid w:val="00E27348"/>
    <w:rsid w:val="00E277BB"/>
    <w:rsid w:val="00E27B88"/>
    <w:rsid w:val="00E27BBA"/>
    <w:rsid w:val="00E27C1F"/>
    <w:rsid w:val="00E27E21"/>
    <w:rsid w:val="00E27FEF"/>
    <w:rsid w:val="00E30B5A"/>
    <w:rsid w:val="00E31040"/>
    <w:rsid w:val="00E3114E"/>
    <w:rsid w:val="00E3123D"/>
    <w:rsid w:val="00E31247"/>
    <w:rsid w:val="00E313A6"/>
    <w:rsid w:val="00E31461"/>
    <w:rsid w:val="00E318F9"/>
    <w:rsid w:val="00E31939"/>
    <w:rsid w:val="00E31CDE"/>
    <w:rsid w:val="00E31D43"/>
    <w:rsid w:val="00E31EC2"/>
    <w:rsid w:val="00E322E5"/>
    <w:rsid w:val="00E3237E"/>
    <w:rsid w:val="00E3245A"/>
    <w:rsid w:val="00E32608"/>
    <w:rsid w:val="00E3264D"/>
    <w:rsid w:val="00E326EB"/>
    <w:rsid w:val="00E32851"/>
    <w:rsid w:val="00E32B97"/>
    <w:rsid w:val="00E33109"/>
    <w:rsid w:val="00E33161"/>
    <w:rsid w:val="00E3350C"/>
    <w:rsid w:val="00E33753"/>
    <w:rsid w:val="00E33790"/>
    <w:rsid w:val="00E33AED"/>
    <w:rsid w:val="00E34075"/>
    <w:rsid w:val="00E34188"/>
    <w:rsid w:val="00E342AD"/>
    <w:rsid w:val="00E343AE"/>
    <w:rsid w:val="00E3451F"/>
    <w:rsid w:val="00E3476F"/>
    <w:rsid w:val="00E3482F"/>
    <w:rsid w:val="00E34B6E"/>
    <w:rsid w:val="00E34D7D"/>
    <w:rsid w:val="00E3521B"/>
    <w:rsid w:val="00E35559"/>
    <w:rsid w:val="00E355E0"/>
    <w:rsid w:val="00E357C3"/>
    <w:rsid w:val="00E35E02"/>
    <w:rsid w:val="00E36531"/>
    <w:rsid w:val="00E3677E"/>
    <w:rsid w:val="00E36A4C"/>
    <w:rsid w:val="00E36AAD"/>
    <w:rsid w:val="00E3714B"/>
    <w:rsid w:val="00E371D5"/>
    <w:rsid w:val="00E3723A"/>
    <w:rsid w:val="00E37383"/>
    <w:rsid w:val="00E3740E"/>
    <w:rsid w:val="00E37457"/>
    <w:rsid w:val="00E374C2"/>
    <w:rsid w:val="00E37860"/>
    <w:rsid w:val="00E37881"/>
    <w:rsid w:val="00E378D6"/>
    <w:rsid w:val="00E40345"/>
    <w:rsid w:val="00E40367"/>
    <w:rsid w:val="00E40439"/>
    <w:rsid w:val="00E40E05"/>
    <w:rsid w:val="00E40FF7"/>
    <w:rsid w:val="00E410E3"/>
    <w:rsid w:val="00E412D6"/>
    <w:rsid w:val="00E412DB"/>
    <w:rsid w:val="00E41365"/>
    <w:rsid w:val="00E41377"/>
    <w:rsid w:val="00E41391"/>
    <w:rsid w:val="00E414B8"/>
    <w:rsid w:val="00E41544"/>
    <w:rsid w:val="00E41A39"/>
    <w:rsid w:val="00E4212A"/>
    <w:rsid w:val="00E42202"/>
    <w:rsid w:val="00E4231A"/>
    <w:rsid w:val="00E42386"/>
    <w:rsid w:val="00E42441"/>
    <w:rsid w:val="00E42455"/>
    <w:rsid w:val="00E4294D"/>
    <w:rsid w:val="00E42AB9"/>
    <w:rsid w:val="00E42EE7"/>
    <w:rsid w:val="00E42FBF"/>
    <w:rsid w:val="00E43464"/>
    <w:rsid w:val="00E43487"/>
    <w:rsid w:val="00E43512"/>
    <w:rsid w:val="00E43795"/>
    <w:rsid w:val="00E43CC3"/>
    <w:rsid w:val="00E43CCA"/>
    <w:rsid w:val="00E44010"/>
    <w:rsid w:val="00E4403E"/>
    <w:rsid w:val="00E443C3"/>
    <w:rsid w:val="00E44654"/>
    <w:rsid w:val="00E446F1"/>
    <w:rsid w:val="00E44776"/>
    <w:rsid w:val="00E44B94"/>
    <w:rsid w:val="00E4529D"/>
    <w:rsid w:val="00E45528"/>
    <w:rsid w:val="00E456DF"/>
    <w:rsid w:val="00E45A6B"/>
    <w:rsid w:val="00E45F5C"/>
    <w:rsid w:val="00E4607F"/>
    <w:rsid w:val="00E4609C"/>
    <w:rsid w:val="00E461D3"/>
    <w:rsid w:val="00E46372"/>
    <w:rsid w:val="00E467A3"/>
    <w:rsid w:val="00E46886"/>
    <w:rsid w:val="00E46C0F"/>
    <w:rsid w:val="00E46CBC"/>
    <w:rsid w:val="00E46E3D"/>
    <w:rsid w:val="00E4702C"/>
    <w:rsid w:val="00E47456"/>
    <w:rsid w:val="00E4769B"/>
    <w:rsid w:val="00E4772E"/>
    <w:rsid w:val="00E478B4"/>
    <w:rsid w:val="00E47AEF"/>
    <w:rsid w:val="00E47F7A"/>
    <w:rsid w:val="00E500DF"/>
    <w:rsid w:val="00E5025F"/>
    <w:rsid w:val="00E50322"/>
    <w:rsid w:val="00E503AC"/>
    <w:rsid w:val="00E50649"/>
    <w:rsid w:val="00E509DE"/>
    <w:rsid w:val="00E50ACD"/>
    <w:rsid w:val="00E50D44"/>
    <w:rsid w:val="00E50DF0"/>
    <w:rsid w:val="00E510EC"/>
    <w:rsid w:val="00E515E6"/>
    <w:rsid w:val="00E51685"/>
    <w:rsid w:val="00E517EF"/>
    <w:rsid w:val="00E51AB6"/>
    <w:rsid w:val="00E51FC5"/>
    <w:rsid w:val="00E5248E"/>
    <w:rsid w:val="00E52531"/>
    <w:rsid w:val="00E5285B"/>
    <w:rsid w:val="00E52A41"/>
    <w:rsid w:val="00E5318A"/>
    <w:rsid w:val="00E536E3"/>
    <w:rsid w:val="00E537DA"/>
    <w:rsid w:val="00E53A2D"/>
    <w:rsid w:val="00E53AA5"/>
    <w:rsid w:val="00E53AFA"/>
    <w:rsid w:val="00E53B75"/>
    <w:rsid w:val="00E53C7C"/>
    <w:rsid w:val="00E53DBB"/>
    <w:rsid w:val="00E54103"/>
    <w:rsid w:val="00E54451"/>
    <w:rsid w:val="00E5446D"/>
    <w:rsid w:val="00E5466C"/>
    <w:rsid w:val="00E547B5"/>
    <w:rsid w:val="00E54ACA"/>
    <w:rsid w:val="00E54CDA"/>
    <w:rsid w:val="00E54E3B"/>
    <w:rsid w:val="00E551A3"/>
    <w:rsid w:val="00E551E9"/>
    <w:rsid w:val="00E553AE"/>
    <w:rsid w:val="00E55440"/>
    <w:rsid w:val="00E554F5"/>
    <w:rsid w:val="00E5592B"/>
    <w:rsid w:val="00E55A47"/>
    <w:rsid w:val="00E55DA9"/>
    <w:rsid w:val="00E55E70"/>
    <w:rsid w:val="00E55E73"/>
    <w:rsid w:val="00E56233"/>
    <w:rsid w:val="00E5632B"/>
    <w:rsid w:val="00E563D8"/>
    <w:rsid w:val="00E5653F"/>
    <w:rsid w:val="00E56766"/>
    <w:rsid w:val="00E56C00"/>
    <w:rsid w:val="00E56E9B"/>
    <w:rsid w:val="00E5726F"/>
    <w:rsid w:val="00E5742A"/>
    <w:rsid w:val="00E574CF"/>
    <w:rsid w:val="00E57565"/>
    <w:rsid w:val="00E57896"/>
    <w:rsid w:val="00E579DC"/>
    <w:rsid w:val="00E609C8"/>
    <w:rsid w:val="00E60A74"/>
    <w:rsid w:val="00E60B30"/>
    <w:rsid w:val="00E60D92"/>
    <w:rsid w:val="00E60F12"/>
    <w:rsid w:val="00E61279"/>
    <w:rsid w:val="00E61423"/>
    <w:rsid w:val="00E61959"/>
    <w:rsid w:val="00E61AEA"/>
    <w:rsid w:val="00E61C8D"/>
    <w:rsid w:val="00E6221F"/>
    <w:rsid w:val="00E626F4"/>
    <w:rsid w:val="00E63323"/>
    <w:rsid w:val="00E6348E"/>
    <w:rsid w:val="00E63572"/>
    <w:rsid w:val="00E63838"/>
    <w:rsid w:val="00E63A91"/>
    <w:rsid w:val="00E63AC3"/>
    <w:rsid w:val="00E63AD0"/>
    <w:rsid w:val="00E63B3F"/>
    <w:rsid w:val="00E63DD8"/>
    <w:rsid w:val="00E643D2"/>
    <w:rsid w:val="00E64434"/>
    <w:rsid w:val="00E6451B"/>
    <w:rsid w:val="00E64C83"/>
    <w:rsid w:val="00E64E1B"/>
    <w:rsid w:val="00E64EC0"/>
    <w:rsid w:val="00E64F20"/>
    <w:rsid w:val="00E6501B"/>
    <w:rsid w:val="00E656E3"/>
    <w:rsid w:val="00E659EB"/>
    <w:rsid w:val="00E65B15"/>
    <w:rsid w:val="00E65C85"/>
    <w:rsid w:val="00E66070"/>
    <w:rsid w:val="00E661CE"/>
    <w:rsid w:val="00E66268"/>
    <w:rsid w:val="00E666E5"/>
    <w:rsid w:val="00E66812"/>
    <w:rsid w:val="00E66881"/>
    <w:rsid w:val="00E66A36"/>
    <w:rsid w:val="00E66CB1"/>
    <w:rsid w:val="00E66DE7"/>
    <w:rsid w:val="00E67022"/>
    <w:rsid w:val="00E670BE"/>
    <w:rsid w:val="00E67438"/>
    <w:rsid w:val="00E67480"/>
    <w:rsid w:val="00E67552"/>
    <w:rsid w:val="00E676F4"/>
    <w:rsid w:val="00E67973"/>
    <w:rsid w:val="00E67C51"/>
    <w:rsid w:val="00E67FB3"/>
    <w:rsid w:val="00E7001E"/>
    <w:rsid w:val="00E70513"/>
    <w:rsid w:val="00E70738"/>
    <w:rsid w:val="00E70C71"/>
    <w:rsid w:val="00E713E8"/>
    <w:rsid w:val="00E71A18"/>
    <w:rsid w:val="00E72177"/>
    <w:rsid w:val="00E723BC"/>
    <w:rsid w:val="00E72689"/>
    <w:rsid w:val="00E728D4"/>
    <w:rsid w:val="00E72B62"/>
    <w:rsid w:val="00E72EFC"/>
    <w:rsid w:val="00E7316F"/>
    <w:rsid w:val="00E731B9"/>
    <w:rsid w:val="00E73220"/>
    <w:rsid w:val="00E7330F"/>
    <w:rsid w:val="00E73888"/>
    <w:rsid w:val="00E73B1C"/>
    <w:rsid w:val="00E73C21"/>
    <w:rsid w:val="00E73C63"/>
    <w:rsid w:val="00E74035"/>
    <w:rsid w:val="00E7416A"/>
    <w:rsid w:val="00E7419C"/>
    <w:rsid w:val="00E74759"/>
    <w:rsid w:val="00E747AF"/>
    <w:rsid w:val="00E74A56"/>
    <w:rsid w:val="00E74CC8"/>
    <w:rsid w:val="00E74F3B"/>
    <w:rsid w:val="00E752D6"/>
    <w:rsid w:val="00E756B4"/>
    <w:rsid w:val="00E756E2"/>
    <w:rsid w:val="00E75863"/>
    <w:rsid w:val="00E758EC"/>
    <w:rsid w:val="00E75CAA"/>
    <w:rsid w:val="00E768A5"/>
    <w:rsid w:val="00E768EF"/>
    <w:rsid w:val="00E76CD2"/>
    <w:rsid w:val="00E77402"/>
    <w:rsid w:val="00E7743D"/>
    <w:rsid w:val="00E77958"/>
    <w:rsid w:val="00E77979"/>
    <w:rsid w:val="00E77B1A"/>
    <w:rsid w:val="00E77B60"/>
    <w:rsid w:val="00E77B65"/>
    <w:rsid w:val="00E77DCB"/>
    <w:rsid w:val="00E77E1A"/>
    <w:rsid w:val="00E77ED6"/>
    <w:rsid w:val="00E80105"/>
    <w:rsid w:val="00E80614"/>
    <w:rsid w:val="00E807E2"/>
    <w:rsid w:val="00E809D3"/>
    <w:rsid w:val="00E80B47"/>
    <w:rsid w:val="00E80DDB"/>
    <w:rsid w:val="00E80DF6"/>
    <w:rsid w:val="00E80F7E"/>
    <w:rsid w:val="00E80F83"/>
    <w:rsid w:val="00E813F7"/>
    <w:rsid w:val="00E814B1"/>
    <w:rsid w:val="00E819B3"/>
    <w:rsid w:val="00E81C95"/>
    <w:rsid w:val="00E8206B"/>
    <w:rsid w:val="00E82324"/>
    <w:rsid w:val="00E8234C"/>
    <w:rsid w:val="00E82369"/>
    <w:rsid w:val="00E82569"/>
    <w:rsid w:val="00E82612"/>
    <w:rsid w:val="00E82854"/>
    <w:rsid w:val="00E82AAD"/>
    <w:rsid w:val="00E82E97"/>
    <w:rsid w:val="00E82ED5"/>
    <w:rsid w:val="00E8321A"/>
    <w:rsid w:val="00E83587"/>
    <w:rsid w:val="00E835E4"/>
    <w:rsid w:val="00E836AA"/>
    <w:rsid w:val="00E8373F"/>
    <w:rsid w:val="00E83963"/>
    <w:rsid w:val="00E83AA9"/>
    <w:rsid w:val="00E83B7F"/>
    <w:rsid w:val="00E83B84"/>
    <w:rsid w:val="00E83BB3"/>
    <w:rsid w:val="00E83BF7"/>
    <w:rsid w:val="00E83CA5"/>
    <w:rsid w:val="00E84101"/>
    <w:rsid w:val="00E84202"/>
    <w:rsid w:val="00E84248"/>
    <w:rsid w:val="00E843C1"/>
    <w:rsid w:val="00E844C9"/>
    <w:rsid w:val="00E847C0"/>
    <w:rsid w:val="00E84D9C"/>
    <w:rsid w:val="00E84E3C"/>
    <w:rsid w:val="00E8502E"/>
    <w:rsid w:val="00E85413"/>
    <w:rsid w:val="00E8544E"/>
    <w:rsid w:val="00E8564B"/>
    <w:rsid w:val="00E85928"/>
    <w:rsid w:val="00E85BB6"/>
    <w:rsid w:val="00E85EA9"/>
    <w:rsid w:val="00E8652C"/>
    <w:rsid w:val="00E86746"/>
    <w:rsid w:val="00E86756"/>
    <w:rsid w:val="00E86A6C"/>
    <w:rsid w:val="00E86AE8"/>
    <w:rsid w:val="00E86C0A"/>
    <w:rsid w:val="00E86FCD"/>
    <w:rsid w:val="00E8701D"/>
    <w:rsid w:val="00E87104"/>
    <w:rsid w:val="00E87164"/>
    <w:rsid w:val="00E872BB"/>
    <w:rsid w:val="00E87496"/>
    <w:rsid w:val="00E876A3"/>
    <w:rsid w:val="00E87822"/>
    <w:rsid w:val="00E87AC5"/>
    <w:rsid w:val="00E87C85"/>
    <w:rsid w:val="00E87E75"/>
    <w:rsid w:val="00E902F7"/>
    <w:rsid w:val="00E90317"/>
    <w:rsid w:val="00E90395"/>
    <w:rsid w:val="00E904EA"/>
    <w:rsid w:val="00E905E2"/>
    <w:rsid w:val="00E90733"/>
    <w:rsid w:val="00E90742"/>
    <w:rsid w:val="00E908FE"/>
    <w:rsid w:val="00E90902"/>
    <w:rsid w:val="00E90C9B"/>
    <w:rsid w:val="00E90E49"/>
    <w:rsid w:val="00E90E53"/>
    <w:rsid w:val="00E91183"/>
    <w:rsid w:val="00E912F6"/>
    <w:rsid w:val="00E913BB"/>
    <w:rsid w:val="00E913E2"/>
    <w:rsid w:val="00E91728"/>
    <w:rsid w:val="00E917F9"/>
    <w:rsid w:val="00E9190A"/>
    <w:rsid w:val="00E919C2"/>
    <w:rsid w:val="00E91D01"/>
    <w:rsid w:val="00E91E10"/>
    <w:rsid w:val="00E91FA4"/>
    <w:rsid w:val="00E92123"/>
    <w:rsid w:val="00E921BE"/>
    <w:rsid w:val="00E9220C"/>
    <w:rsid w:val="00E92356"/>
    <w:rsid w:val="00E92375"/>
    <w:rsid w:val="00E926AC"/>
    <w:rsid w:val="00E927E7"/>
    <w:rsid w:val="00E928AF"/>
    <w:rsid w:val="00E9291C"/>
    <w:rsid w:val="00E92F4D"/>
    <w:rsid w:val="00E93023"/>
    <w:rsid w:val="00E93358"/>
    <w:rsid w:val="00E9386D"/>
    <w:rsid w:val="00E93915"/>
    <w:rsid w:val="00E93CA7"/>
    <w:rsid w:val="00E93D50"/>
    <w:rsid w:val="00E93FFE"/>
    <w:rsid w:val="00E94099"/>
    <w:rsid w:val="00E94136"/>
    <w:rsid w:val="00E942E4"/>
    <w:rsid w:val="00E94352"/>
    <w:rsid w:val="00E9495A"/>
    <w:rsid w:val="00E94F8A"/>
    <w:rsid w:val="00E95281"/>
    <w:rsid w:val="00E95359"/>
    <w:rsid w:val="00E959F2"/>
    <w:rsid w:val="00E95C83"/>
    <w:rsid w:val="00E95D16"/>
    <w:rsid w:val="00E960BA"/>
    <w:rsid w:val="00E963B8"/>
    <w:rsid w:val="00E9658E"/>
    <w:rsid w:val="00E96B13"/>
    <w:rsid w:val="00E96CA6"/>
    <w:rsid w:val="00E96D9C"/>
    <w:rsid w:val="00E96DF2"/>
    <w:rsid w:val="00E96F03"/>
    <w:rsid w:val="00E9704F"/>
    <w:rsid w:val="00E97166"/>
    <w:rsid w:val="00E9728C"/>
    <w:rsid w:val="00E9754C"/>
    <w:rsid w:val="00E977A2"/>
    <w:rsid w:val="00E97B87"/>
    <w:rsid w:val="00E97D2B"/>
    <w:rsid w:val="00EA06DC"/>
    <w:rsid w:val="00EA0720"/>
    <w:rsid w:val="00EA0A27"/>
    <w:rsid w:val="00EA0B09"/>
    <w:rsid w:val="00EA0E50"/>
    <w:rsid w:val="00EA0E69"/>
    <w:rsid w:val="00EA1576"/>
    <w:rsid w:val="00EA168D"/>
    <w:rsid w:val="00EA172B"/>
    <w:rsid w:val="00EA180D"/>
    <w:rsid w:val="00EA1F7A"/>
    <w:rsid w:val="00EA21FD"/>
    <w:rsid w:val="00EA22B3"/>
    <w:rsid w:val="00EA22FF"/>
    <w:rsid w:val="00EA2333"/>
    <w:rsid w:val="00EA2D62"/>
    <w:rsid w:val="00EA2E21"/>
    <w:rsid w:val="00EA308F"/>
    <w:rsid w:val="00EA3152"/>
    <w:rsid w:val="00EA3277"/>
    <w:rsid w:val="00EA3304"/>
    <w:rsid w:val="00EA3914"/>
    <w:rsid w:val="00EA3F2E"/>
    <w:rsid w:val="00EA408D"/>
    <w:rsid w:val="00EA457B"/>
    <w:rsid w:val="00EA457F"/>
    <w:rsid w:val="00EA47AB"/>
    <w:rsid w:val="00EA4CD7"/>
    <w:rsid w:val="00EA4EAB"/>
    <w:rsid w:val="00EA505C"/>
    <w:rsid w:val="00EA5215"/>
    <w:rsid w:val="00EA54A0"/>
    <w:rsid w:val="00EA5AC0"/>
    <w:rsid w:val="00EA5C4F"/>
    <w:rsid w:val="00EA5DFA"/>
    <w:rsid w:val="00EA61CB"/>
    <w:rsid w:val="00EA630A"/>
    <w:rsid w:val="00EA6577"/>
    <w:rsid w:val="00EA699A"/>
    <w:rsid w:val="00EA6BB5"/>
    <w:rsid w:val="00EA6D09"/>
    <w:rsid w:val="00EA6E92"/>
    <w:rsid w:val="00EA7341"/>
    <w:rsid w:val="00EA7359"/>
    <w:rsid w:val="00EA7499"/>
    <w:rsid w:val="00EA7A41"/>
    <w:rsid w:val="00EA7FB0"/>
    <w:rsid w:val="00EB00F5"/>
    <w:rsid w:val="00EB0220"/>
    <w:rsid w:val="00EB0304"/>
    <w:rsid w:val="00EB077B"/>
    <w:rsid w:val="00EB080B"/>
    <w:rsid w:val="00EB0E48"/>
    <w:rsid w:val="00EB0F90"/>
    <w:rsid w:val="00EB1C36"/>
    <w:rsid w:val="00EB1CF9"/>
    <w:rsid w:val="00EB1D75"/>
    <w:rsid w:val="00EB1D87"/>
    <w:rsid w:val="00EB24FB"/>
    <w:rsid w:val="00EB2584"/>
    <w:rsid w:val="00EB2996"/>
    <w:rsid w:val="00EB2D22"/>
    <w:rsid w:val="00EB2DC2"/>
    <w:rsid w:val="00EB2EA7"/>
    <w:rsid w:val="00EB3C71"/>
    <w:rsid w:val="00EB3CC2"/>
    <w:rsid w:val="00EB4286"/>
    <w:rsid w:val="00EB43EC"/>
    <w:rsid w:val="00EB44EA"/>
    <w:rsid w:val="00EB4552"/>
    <w:rsid w:val="00EB4D05"/>
    <w:rsid w:val="00EB4EA2"/>
    <w:rsid w:val="00EB570B"/>
    <w:rsid w:val="00EB57CF"/>
    <w:rsid w:val="00EB5A6F"/>
    <w:rsid w:val="00EB5AC3"/>
    <w:rsid w:val="00EB5F52"/>
    <w:rsid w:val="00EB5FED"/>
    <w:rsid w:val="00EB6265"/>
    <w:rsid w:val="00EB6299"/>
    <w:rsid w:val="00EB62A5"/>
    <w:rsid w:val="00EB640C"/>
    <w:rsid w:val="00EB68C8"/>
    <w:rsid w:val="00EB7205"/>
    <w:rsid w:val="00EB726D"/>
    <w:rsid w:val="00EB77A3"/>
    <w:rsid w:val="00EB7879"/>
    <w:rsid w:val="00EB7B60"/>
    <w:rsid w:val="00EB7B99"/>
    <w:rsid w:val="00EB7DA5"/>
    <w:rsid w:val="00EB7E3B"/>
    <w:rsid w:val="00EB7FEA"/>
    <w:rsid w:val="00EC043D"/>
    <w:rsid w:val="00EC07CE"/>
    <w:rsid w:val="00EC0C07"/>
    <w:rsid w:val="00EC0D87"/>
    <w:rsid w:val="00EC0F5C"/>
    <w:rsid w:val="00EC1104"/>
    <w:rsid w:val="00EC117D"/>
    <w:rsid w:val="00EC127D"/>
    <w:rsid w:val="00EC12FB"/>
    <w:rsid w:val="00EC19B5"/>
    <w:rsid w:val="00EC19D9"/>
    <w:rsid w:val="00EC1BE7"/>
    <w:rsid w:val="00EC1C02"/>
    <w:rsid w:val="00EC1E91"/>
    <w:rsid w:val="00EC1EC5"/>
    <w:rsid w:val="00EC2268"/>
    <w:rsid w:val="00EC22D3"/>
    <w:rsid w:val="00EC2337"/>
    <w:rsid w:val="00EC236D"/>
    <w:rsid w:val="00EC24D5"/>
    <w:rsid w:val="00EC25E1"/>
    <w:rsid w:val="00EC27C6"/>
    <w:rsid w:val="00EC2BDB"/>
    <w:rsid w:val="00EC2CB7"/>
    <w:rsid w:val="00EC2FBF"/>
    <w:rsid w:val="00EC3167"/>
    <w:rsid w:val="00EC37D1"/>
    <w:rsid w:val="00EC3A71"/>
    <w:rsid w:val="00EC3CDB"/>
    <w:rsid w:val="00EC3DD2"/>
    <w:rsid w:val="00EC3E93"/>
    <w:rsid w:val="00EC402C"/>
    <w:rsid w:val="00EC414D"/>
    <w:rsid w:val="00EC419F"/>
    <w:rsid w:val="00EC4207"/>
    <w:rsid w:val="00EC4227"/>
    <w:rsid w:val="00EC440A"/>
    <w:rsid w:val="00EC46DA"/>
    <w:rsid w:val="00EC4922"/>
    <w:rsid w:val="00EC4B59"/>
    <w:rsid w:val="00EC5185"/>
    <w:rsid w:val="00EC54B9"/>
    <w:rsid w:val="00EC55C5"/>
    <w:rsid w:val="00EC5653"/>
    <w:rsid w:val="00EC5859"/>
    <w:rsid w:val="00EC5A71"/>
    <w:rsid w:val="00EC5BA8"/>
    <w:rsid w:val="00EC5BFA"/>
    <w:rsid w:val="00EC5F86"/>
    <w:rsid w:val="00EC6153"/>
    <w:rsid w:val="00EC6281"/>
    <w:rsid w:val="00EC668B"/>
    <w:rsid w:val="00EC68C2"/>
    <w:rsid w:val="00EC71CE"/>
    <w:rsid w:val="00EC7261"/>
    <w:rsid w:val="00EC7512"/>
    <w:rsid w:val="00EC7562"/>
    <w:rsid w:val="00EC7594"/>
    <w:rsid w:val="00EC75DE"/>
    <w:rsid w:val="00EC7B21"/>
    <w:rsid w:val="00EC7D8D"/>
    <w:rsid w:val="00EC7DFC"/>
    <w:rsid w:val="00ED0173"/>
    <w:rsid w:val="00ED0399"/>
    <w:rsid w:val="00ED049D"/>
    <w:rsid w:val="00ED065F"/>
    <w:rsid w:val="00ED067F"/>
    <w:rsid w:val="00ED0720"/>
    <w:rsid w:val="00ED099C"/>
    <w:rsid w:val="00ED0A14"/>
    <w:rsid w:val="00ED0CDC"/>
    <w:rsid w:val="00ED1006"/>
    <w:rsid w:val="00ED1083"/>
    <w:rsid w:val="00ED13DB"/>
    <w:rsid w:val="00ED19EA"/>
    <w:rsid w:val="00ED1B14"/>
    <w:rsid w:val="00ED2043"/>
    <w:rsid w:val="00ED210D"/>
    <w:rsid w:val="00ED213E"/>
    <w:rsid w:val="00ED239A"/>
    <w:rsid w:val="00ED240B"/>
    <w:rsid w:val="00ED27C8"/>
    <w:rsid w:val="00ED28FA"/>
    <w:rsid w:val="00ED2BED"/>
    <w:rsid w:val="00ED2C9B"/>
    <w:rsid w:val="00ED3006"/>
    <w:rsid w:val="00ED3030"/>
    <w:rsid w:val="00ED307D"/>
    <w:rsid w:val="00ED336B"/>
    <w:rsid w:val="00ED3A20"/>
    <w:rsid w:val="00ED3AB3"/>
    <w:rsid w:val="00ED3B16"/>
    <w:rsid w:val="00ED408A"/>
    <w:rsid w:val="00ED415F"/>
    <w:rsid w:val="00ED41C1"/>
    <w:rsid w:val="00ED4830"/>
    <w:rsid w:val="00ED4AB2"/>
    <w:rsid w:val="00ED4DA9"/>
    <w:rsid w:val="00ED51CA"/>
    <w:rsid w:val="00ED5268"/>
    <w:rsid w:val="00ED5443"/>
    <w:rsid w:val="00ED5447"/>
    <w:rsid w:val="00ED54FD"/>
    <w:rsid w:val="00ED5542"/>
    <w:rsid w:val="00ED56BF"/>
    <w:rsid w:val="00ED5755"/>
    <w:rsid w:val="00ED5B3E"/>
    <w:rsid w:val="00ED5C0B"/>
    <w:rsid w:val="00ED5D99"/>
    <w:rsid w:val="00ED5F22"/>
    <w:rsid w:val="00ED61F5"/>
    <w:rsid w:val="00ED67E6"/>
    <w:rsid w:val="00ED6A33"/>
    <w:rsid w:val="00ED6A54"/>
    <w:rsid w:val="00ED6CFE"/>
    <w:rsid w:val="00ED6D0F"/>
    <w:rsid w:val="00ED6D9D"/>
    <w:rsid w:val="00ED6E80"/>
    <w:rsid w:val="00ED6EA7"/>
    <w:rsid w:val="00ED7192"/>
    <w:rsid w:val="00ED7307"/>
    <w:rsid w:val="00ED7321"/>
    <w:rsid w:val="00ED73E8"/>
    <w:rsid w:val="00ED7631"/>
    <w:rsid w:val="00ED7748"/>
    <w:rsid w:val="00ED783D"/>
    <w:rsid w:val="00ED7928"/>
    <w:rsid w:val="00ED792C"/>
    <w:rsid w:val="00ED7AE8"/>
    <w:rsid w:val="00ED7B39"/>
    <w:rsid w:val="00ED7E81"/>
    <w:rsid w:val="00EE087D"/>
    <w:rsid w:val="00EE0B5B"/>
    <w:rsid w:val="00EE0BCA"/>
    <w:rsid w:val="00EE0DFE"/>
    <w:rsid w:val="00EE10E0"/>
    <w:rsid w:val="00EE156D"/>
    <w:rsid w:val="00EE164A"/>
    <w:rsid w:val="00EE16FA"/>
    <w:rsid w:val="00EE199D"/>
    <w:rsid w:val="00EE1C8F"/>
    <w:rsid w:val="00EE1D45"/>
    <w:rsid w:val="00EE1D7D"/>
    <w:rsid w:val="00EE20D0"/>
    <w:rsid w:val="00EE20F3"/>
    <w:rsid w:val="00EE2733"/>
    <w:rsid w:val="00EE2B12"/>
    <w:rsid w:val="00EE2D82"/>
    <w:rsid w:val="00EE2DA8"/>
    <w:rsid w:val="00EE2EE4"/>
    <w:rsid w:val="00EE2F07"/>
    <w:rsid w:val="00EE306A"/>
    <w:rsid w:val="00EE309D"/>
    <w:rsid w:val="00EE329C"/>
    <w:rsid w:val="00EE3354"/>
    <w:rsid w:val="00EE33BF"/>
    <w:rsid w:val="00EE391A"/>
    <w:rsid w:val="00EE3C52"/>
    <w:rsid w:val="00EE417C"/>
    <w:rsid w:val="00EE4278"/>
    <w:rsid w:val="00EE42A8"/>
    <w:rsid w:val="00EE459E"/>
    <w:rsid w:val="00EE4712"/>
    <w:rsid w:val="00EE48DB"/>
    <w:rsid w:val="00EE4922"/>
    <w:rsid w:val="00EE4A2E"/>
    <w:rsid w:val="00EE4C23"/>
    <w:rsid w:val="00EE4F5B"/>
    <w:rsid w:val="00EE52C8"/>
    <w:rsid w:val="00EE52F3"/>
    <w:rsid w:val="00EE5901"/>
    <w:rsid w:val="00EE596A"/>
    <w:rsid w:val="00EE5BA7"/>
    <w:rsid w:val="00EE5C96"/>
    <w:rsid w:val="00EE6332"/>
    <w:rsid w:val="00EE638F"/>
    <w:rsid w:val="00EE64D3"/>
    <w:rsid w:val="00EE6620"/>
    <w:rsid w:val="00EE66A8"/>
    <w:rsid w:val="00EE68BA"/>
    <w:rsid w:val="00EE6C75"/>
    <w:rsid w:val="00EE6E4A"/>
    <w:rsid w:val="00EE753B"/>
    <w:rsid w:val="00EE7ADF"/>
    <w:rsid w:val="00EE7D46"/>
    <w:rsid w:val="00EE7DC6"/>
    <w:rsid w:val="00EE7EB0"/>
    <w:rsid w:val="00EF012F"/>
    <w:rsid w:val="00EF018A"/>
    <w:rsid w:val="00EF0508"/>
    <w:rsid w:val="00EF0589"/>
    <w:rsid w:val="00EF0678"/>
    <w:rsid w:val="00EF06BE"/>
    <w:rsid w:val="00EF075F"/>
    <w:rsid w:val="00EF0863"/>
    <w:rsid w:val="00EF08FC"/>
    <w:rsid w:val="00EF0A40"/>
    <w:rsid w:val="00EF0B4B"/>
    <w:rsid w:val="00EF1179"/>
    <w:rsid w:val="00EF1243"/>
    <w:rsid w:val="00EF144F"/>
    <w:rsid w:val="00EF1516"/>
    <w:rsid w:val="00EF18CC"/>
    <w:rsid w:val="00EF18FE"/>
    <w:rsid w:val="00EF1B8A"/>
    <w:rsid w:val="00EF20BE"/>
    <w:rsid w:val="00EF21D5"/>
    <w:rsid w:val="00EF23E0"/>
    <w:rsid w:val="00EF295A"/>
    <w:rsid w:val="00EF29D3"/>
    <w:rsid w:val="00EF2AE1"/>
    <w:rsid w:val="00EF2D90"/>
    <w:rsid w:val="00EF365D"/>
    <w:rsid w:val="00EF3700"/>
    <w:rsid w:val="00EF3AEC"/>
    <w:rsid w:val="00EF3BAA"/>
    <w:rsid w:val="00EF3BDE"/>
    <w:rsid w:val="00EF3D0C"/>
    <w:rsid w:val="00EF3D47"/>
    <w:rsid w:val="00EF3D87"/>
    <w:rsid w:val="00EF4041"/>
    <w:rsid w:val="00EF427D"/>
    <w:rsid w:val="00EF4418"/>
    <w:rsid w:val="00EF44BD"/>
    <w:rsid w:val="00EF476F"/>
    <w:rsid w:val="00EF5114"/>
    <w:rsid w:val="00EF5477"/>
    <w:rsid w:val="00EF54CF"/>
    <w:rsid w:val="00EF571C"/>
    <w:rsid w:val="00EF5787"/>
    <w:rsid w:val="00EF57AA"/>
    <w:rsid w:val="00EF5868"/>
    <w:rsid w:val="00EF5BD6"/>
    <w:rsid w:val="00EF6099"/>
    <w:rsid w:val="00EF60D0"/>
    <w:rsid w:val="00EF6153"/>
    <w:rsid w:val="00EF640B"/>
    <w:rsid w:val="00EF6477"/>
    <w:rsid w:val="00EF64D4"/>
    <w:rsid w:val="00EF6559"/>
    <w:rsid w:val="00EF67AC"/>
    <w:rsid w:val="00EF683B"/>
    <w:rsid w:val="00EF6B30"/>
    <w:rsid w:val="00EF6ED3"/>
    <w:rsid w:val="00EF6F17"/>
    <w:rsid w:val="00EF7767"/>
    <w:rsid w:val="00EF7786"/>
    <w:rsid w:val="00EF786F"/>
    <w:rsid w:val="00EF7AF4"/>
    <w:rsid w:val="00EF7BAB"/>
    <w:rsid w:val="00EF7F6A"/>
    <w:rsid w:val="00F0054B"/>
    <w:rsid w:val="00F0065E"/>
    <w:rsid w:val="00F00A1D"/>
    <w:rsid w:val="00F00D89"/>
    <w:rsid w:val="00F00E0D"/>
    <w:rsid w:val="00F011BF"/>
    <w:rsid w:val="00F01395"/>
    <w:rsid w:val="00F0146A"/>
    <w:rsid w:val="00F015E7"/>
    <w:rsid w:val="00F0173C"/>
    <w:rsid w:val="00F017A7"/>
    <w:rsid w:val="00F018E5"/>
    <w:rsid w:val="00F01ABC"/>
    <w:rsid w:val="00F02010"/>
    <w:rsid w:val="00F021A2"/>
    <w:rsid w:val="00F02318"/>
    <w:rsid w:val="00F02C15"/>
    <w:rsid w:val="00F02C41"/>
    <w:rsid w:val="00F02C8A"/>
    <w:rsid w:val="00F03197"/>
    <w:rsid w:val="00F031B1"/>
    <w:rsid w:val="00F03475"/>
    <w:rsid w:val="00F037B4"/>
    <w:rsid w:val="00F03A48"/>
    <w:rsid w:val="00F04023"/>
    <w:rsid w:val="00F04324"/>
    <w:rsid w:val="00F04787"/>
    <w:rsid w:val="00F048C2"/>
    <w:rsid w:val="00F04D10"/>
    <w:rsid w:val="00F04EE4"/>
    <w:rsid w:val="00F0515B"/>
    <w:rsid w:val="00F0516F"/>
    <w:rsid w:val="00F0528D"/>
    <w:rsid w:val="00F057A4"/>
    <w:rsid w:val="00F057FB"/>
    <w:rsid w:val="00F05D13"/>
    <w:rsid w:val="00F0603E"/>
    <w:rsid w:val="00F0667D"/>
    <w:rsid w:val="00F066B5"/>
    <w:rsid w:val="00F066FE"/>
    <w:rsid w:val="00F06860"/>
    <w:rsid w:val="00F06A9D"/>
    <w:rsid w:val="00F06C67"/>
    <w:rsid w:val="00F06DFD"/>
    <w:rsid w:val="00F06ED4"/>
    <w:rsid w:val="00F07105"/>
    <w:rsid w:val="00F071D1"/>
    <w:rsid w:val="00F07296"/>
    <w:rsid w:val="00F07533"/>
    <w:rsid w:val="00F0759D"/>
    <w:rsid w:val="00F0764E"/>
    <w:rsid w:val="00F07791"/>
    <w:rsid w:val="00F077D4"/>
    <w:rsid w:val="00F07943"/>
    <w:rsid w:val="00F07B91"/>
    <w:rsid w:val="00F07D02"/>
    <w:rsid w:val="00F07D56"/>
    <w:rsid w:val="00F100B6"/>
    <w:rsid w:val="00F10372"/>
    <w:rsid w:val="00F103BD"/>
    <w:rsid w:val="00F1044F"/>
    <w:rsid w:val="00F10629"/>
    <w:rsid w:val="00F109AE"/>
    <w:rsid w:val="00F10A44"/>
    <w:rsid w:val="00F10ADB"/>
    <w:rsid w:val="00F10B2B"/>
    <w:rsid w:val="00F10BFB"/>
    <w:rsid w:val="00F10C8A"/>
    <w:rsid w:val="00F10F75"/>
    <w:rsid w:val="00F11092"/>
    <w:rsid w:val="00F11223"/>
    <w:rsid w:val="00F1124D"/>
    <w:rsid w:val="00F114EC"/>
    <w:rsid w:val="00F11649"/>
    <w:rsid w:val="00F117CC"/>
    <w:rsid w:val="00F11EFD"/>
    <w:rsid w:val="00F11FE3"/>
    <w:rsid w:val="00F1219F"/>
    <w:rsid w:val="00F123A3"/>
    <w:rsid w:val="00F123DA"/>
    <w:rsid w:val="00F1281D"/>
    <w:rsid w:val="00F12988"/>
    <w:rsid w:val="00F12AAA"/>
    <w:rsid w:val="00F12AB2"/>
    <w:rsid w:val="00F12AE4"/>
    <w:rsid w:val="00F12C04"/>
    <w:rsid w:val="00F12C4D"/>
    <w:rsid w:val="00F12DF1"/>
    <w:rsid w:val="00F130BC"/>
    <w:rsid w:val="00F13103"/>
    <w:rsid w:val="00F13505"/>
    <w:rsid w:val="00F13AE4"/>
    <w:rsid w:val="00F13CA4"/>
    <w:rsid w:val="00F13DD0"/>
    <w:rsid w:val="00F13DD7"/>
    <w:rsid w:val="00F13F97"/>
    <w:rsid w:val="00F141BE"/>
    <w:rsid w:val="00F141C0"/>
    <w:rsid w:val="00F14566"/>
    <w:rsid w:val="00F146CC"/>
    <w:rsid w:val="00F1489B"/>
    <w:rsid w:val="00F148D0"/>
    <w:rsid w:val="00F14C8A"/>
    <w:rsid w:val="00F15234"/>
    <w:rsid w:val="00F153F1"/>
    <w:rsid w:val="00F15589"/>
    <w:rsid w:val="00F15626"/>
    <w:rsid w:val="00F15FA5"/>
    <w:rsid w:val="00F1619F"/>
    <w:rsid w:val="00F1623C"/>
    <w:rsid w:val="00F16442"/>
    <w:rsid w:val="00F16638"/>
    <w:rsid w:val="00F166AE"/>
    <w:rsid w:val="00F16977"/>
    <w:rsid w:val="00F16E1F"/>
    <w:rsid w:val="00F16F2E"/>
    <w:rsid w:val="00F1700B"/>
    <w:rsid w:val="00F17052"/>
    <w:rsid w:val="00F1706D"/>
    <w:rsid w:val="00F17105"/>
    <w:rsid w:val="00F17241"/>
    <w:rsid w:val="00F1726C"/>
    <w:rsid w:val="00F174A2"/>
    <w:rsid w:val="00F17530"/>
    <w:rsid w:val="00F17681"/>
    <w:rsid w:val="00F178B8"/>
    <w:rsid w:val="00F17C14"/>
    <w:rsid w:val="00F17C96"/>
    <w:rsid w:val="00F17EE7"/>
    <w:rsid w:val="00F17F69"/>
    <w:rsid w:val="00F17F99"/>
    <w:rsid w:val="00F17FEE"/>
    <w:rsid w:val="00F20204"/>
    <w:rsid w:val="00F20308"/>
    <w:rsid w:val="00F2042D"/>
    <w:rsid w:val="00F20601"/>
    <w:rsid w:val="00F2065A"/>
    <w:rsid w:val="00F206AE"/>
    <w:rsid w:val="00F20706"/>
    <w:rsid w:val="00F20894"/>
    <w:rsid w:val="00F209B7"/>
    <w:rsid w:val="00F20D9C"/>
    <w:rsid w:val="00F213E2"/>
    <w:rsid w:val="00F213E3"/>
    <w:rsid w:val="00F213F7"/>
    <w:rsid w:val="00F21543"/>
    <w:rsid w:val="00F217E7"/>
    <w:rsid w:val="00F21B09"/>
    <w:rsid w:val="00F21C6D"/>
    <w:rsid w:val="00F21D5F"/>
    <w:rsid w:val="00F21F63"/>
    <w:rsid w:val="00F22379"/>
    <w:rsid w:val="00F2237C"/>
    <w:rsid w:val="00F228E9"/>
    <w:rsid w:val="00F2298A"/>
    <w:rsid w:val="00F22E52"/>
    <w:rsid w:val="00F22EFE"/>
    <w:rsid w:val="00F23554"/>
    <w:rsid w:val="00F235DD"/>
    <w:rsid w:val="00F236BB"/>
    <w:rsid w:val="00F2376F"/>
    <w:rsid w:val="00F23B51"/>
    <w:rsid w:val="00F23CB1"/>
    <w:rsid w:val="00F23CFF"/>
    <w:rsid w:val="00F23E2C"/>
    <w:rsid w:val="00F241BB"/>
    <w:rsid w:val="00F243D8"/>
    <w:rsid w:val="00F24569"/>
    <w:rsid w:val="00F2462B"/>
    <w:rsid w:val="00F2463A"/>
    <w:rsid w:val="00F2470C"/>
    <w:rsid w:val="00F24716"/>
    <w:rsid w:val="00F24787"/>
    <w:rsid w:val="00F24C1C"/>
    <w:rsid w:val="00F24C3C"/>
    <w:rsid w:val="00F24C3F"/>
    <w:rsid w:val="00F24E51"/>
    <w:rsid w:val="00F24E5D"/>
    <w:rsid w:val="00F24F9E"/>
    <w:rsid w:val="00F25002"/>
    <w:rsid w:val="00F252A1"/>
    <w:rsid w:val="00F25343"/>
    <w:rsid w:val="00F25636"/>
    <w:rsid w:val="00F25700"/>
    <w:rsid w:val="00F25740"/>
    <w:rsid w:val="00F25916"/>
    <w:rsid w:val="00F25A36"/>
    <w:rsid w:val="00F25F44"/>
    <w:rsid w:val="00F26004"/>
    <w:rsid w:val="00F26102"/>
    <w:rsid w:val="00F261C0"/>
    <w:rsid w:val="00F26304"/>
    <w:rsid w:val="00F267C7"/>
    <w:rsid w:val="00F268DE"/>
    <w:rsid w:val="00F26AF6"/>
    <w:rsid w:val="00F272B1"/>
    <w:rsid w:val="00F276CB"/>
    <w:rsid w:val="00F2780D"/>
    <w:rsid w:val="00F27EC1"/>
    <w:rsid w:val="00F3015F"/>
    <w:rsid w:val="00F30549"/>
    <w:rsid w:val="00F30710"/>
    <w:rsid w:val="00F307F1"/>
    <w:rsid w:val="00F30828"/>
    <w:rsid w:val="00F30843"/>
    <w:rsid w:val="00F30C33"/>
    <w:rsid w:val="00F30D47"/>
    <w:rsid w:val="00F30E4A"/>
    <w:rsid w:val="00F30FE2"/>
    <w:rsid w:val="00F31095"/>
    <w:rsid w:val="00F31233"/>
    <w:rsid w:val="00F313D6"/>
    <w:rsid w:val="00F31402"/>
    <w:rsid w:val="00F31941"/>
    <w:rsid w:val="00F31B67"/>
    <w:rsid w:val="00F31DED"/>
    <w:rsid w:val="00F31E2B"/>
    <w:rsid w:val="00F320D0"/>
    <w:rsid w:val="00F32481"/>
    <w:rsid w:val="00F326F8"/>
    <w:rsid w:val="00F3273D"/>
    <w:rsid w:val="00F328E3"/>
    <w:rsid w:val="00F32C33"/>
    <w:rsid w:val="00F32CF5"/>
    <w:rsid w:val="00F32E8D"/>
    <w:rsid w:val="00F32F20"/>
    <w:rsid w:val="00F32FB7"/>
    <w:rsid w:val="00F330A5"/>
    <w:rsid w:val="00F33310"/>
    <w:rsid w:val="00F33409"/>
    <w:rsid w:val="00F3343E"/>
    <w:rsid w:val="00F335D6"/>
    <w:rsid w:val="00F3361B"/>
    <w:rsid w:val="00F33AEA"/>
    <w:rsid w:val="00F33AF8"/>
    <w:rsid w:val="00F341CF"/>
    <w:rsid w:val="00F3426F"/>
    <w:rsid w:val="00F344EE"/>
    <w:rsid w:val="00F3471C"/>
    <w:rsid w:val="00F34E2A"/>
    <w:rsid w:val="00F350E1"/>
    <w:rsid w:val="00F355A9"/>
    <w:rsid w:val="00F35803"/>
    <w:rsid w:val="00F3585C"/>
    <w:rsid w:val="00F35881"/>
    <w:rsid w:val="00F3591C"/>
    <w:rsid w:val="00F35BDA"/>
    <w:rsid w:val="00F35C05"/>
    <w:rsid w:val="00F35F14"/>
    <w:rsid w:val="00F36468"/>
    <w:rsid w:val="00F366DC"/>
    <w:rsid w:val="00F368AD"/>
    <w:rsid w:val="00F369AD"/>
    <w:rsid w:val="00F36AA5"/>
    <w:rsid w:val="00F36C25"/>
    <w:rsid w:val="00F36D94"/>
    <w:rsid w:val="00F36F5F"/>
    <w:rsid w:val="00F36F6E"/>
    <w:rsid w:val="00F370EF"/>
    <w:rsid w:val="00F371F5"/>
    <w:rsid w:val="00F3766D"/>
    <w:rsid w:val="00F37783"/>
    <w:rsid w:val="00F377AB"/>
    <w:rsid w:val="00F378AA"/>
    <w:rsid w:val="00F3795A"/>
    <w:rsid w:val="00F37AD2"/>
    <w:rsid w:val="00F37C9C"/>
    <w:rsid w:val="00F37F94"/>
    <w:rsid w:val="00F400B0"/>
    <w:rsid w:val="00F406FB"/>
    <w:rsid w:val="00F40B4B"/>
    <w:rsid w:val="00F40F0C"/>
    <w:rsid w:val="00F41012"/>
    <w:rsid w:val="00F41152"/>
    <w:rsid w:val="00F41668"/>
    <w:rsid w:val="00F4167E"/>
    <w:rsid w:val="00F41984"/>
    <w:rsid w:val="00F41BF7"/>
    <w:rsid w:val="00F4227C"/>
    <w:rsid w:val="00F423A3"/>
    <w:rsid w:val="00F423C6"/>
    <w:rsid w:val="00F42422"/>
    <w:rsid w:val="00F4260A"/>
    <w:rsid w:val="00F42A96"/>
    <w:rsid w:val="00F42C1B"/>
    <w:rsid w:val="00F42CD0"/>
    <w:rsid w:val="00F42EE7"/>
    <w:rsid w:val="00F430D3"/>
    <w:rsid w:val="00F43298"/>
    <w:rsid w:val="00F4345E"/>
    <w:rsid w:val="00F435FE"/>
    <w:rsid w:val="00F4370E"/>
    <w:rsid w:val="00F4380E"/>
    <w:rsid w:val="00F439DC"/>
    <w:rsid w:val="00F43A4E"/>
    <w:rsid w:val="00F43C2D"/>
    <w:rsid w:val="00F43CF2"/>
    <w:rsid w:val="00F4408B"/>
    <w:rsid w:val="00F4416F"/>
    <w:rsid w:val="00F4471A"/>
    <w:rsid w:val="00F44AD0"/>
    <w:rsid w:val="00F44C62"/>
    <w:rsid w:val="00F44E14"/>
    <w:rsid w:val="00F450F7"/>
    <w:rsid w:val="00F45134"/>
    <w:rsid w:val="00F4515F"/>
    <w:rsid w:val="00F45523"/>
    <w:rsid w:val="00F45C7B"/>
    <w:rsid w:val="00F45CC1"/>
    <w:rsid w:val="00F4600D"/>
    <w:rsid w:val="00F46651"/>
    <w:rsid w:val="00F46690"/>
    <w:rsid w:val="00F469C6"/>
    <w:rsid w:val="00F46C9A"/>
    <w:rsid w:val="00F46E74"/>
    <w:rsid w:val="00F46F14"/>
    <w:rsid w:val="00F475AC"/>
    <w:rsid w:val="00F4766C"/>
    <w:rsid w:val="00F476CF"/>
    <w:rsid w:val="00F4795C"/>
    <w:rsid w:val="00F47DE4"/>
    <w:rsid w:val="00F47E2E"/>
    <w:rsid w:val="00F50505"/>
    <w:rsid w:val="00F505FF"/>
    <w:rsid w:val="00F5060E"/>
    <w:rsid w:val="00F50676"/>
    <w:rsid w:val="00F507D1"/>
    <w:rsid w:val="00F50DD1"/>
    <w:rsid w:val="00F51317"/>
    <w:rsid w:val="00F51356"/>
    <w:rsid w:val="00F5181D"/>
    <w:rsid w:val="00F519CE"/>
    <w:rsid w:val="00F51A06"/>
    <w:rsid w:val="00F51ADA"/>
    <w:rsid w:val="00F51DBF"/>
    <w:rsid w:val="00F51DE2"/>
    <w:rsid w:val="00F51F2C"/>
    <w:rsid w:val="00F52594"/>
    <w:rsid w:val="00F52B97"/>
    <w:rsid w:val="00F52BF4"/>
    <w:rsid w:val="00F52DF2"/>
    <w:rsid w:val="00F52F59"/>
    <w:rsid w:val="00F52F5F"/>
    <w:rsid w:val="00F53023"/>
    <w:rsid w:val="00F53991"/>
    <w:rsid w:val="00F539B9"/>
    <w:rsid w:val="00F53AC1"/>
    <w:rsid w:val="00F53C9C"/>
    <w:rsid w:val="00F53E2E"/>
    <w:rsid w:val="00F5441C"/>
    <w:rsid w:val="00F54461"/>
    <w:rsid w:val="00F545CA"/>
    <w:rsid w:val="00F54740"/>
    <w:rsid w:val="00F54818"/>
    <w:rsid w:val="00F548C4"/>
    <w:rsid w:val="00F5495A"/>
    <w:rsid w:val="00F5526F"/>
    <w:rsid w:val="00F5529D"/>
    <w:rsid w:val="00F553E1"/>
    <w:rsid w:val="00F55732"/>
    <w:rsid w:val="00F55787"/>
    <w:rsid w:val="00F558B7"/>
    <w:rsid w:val="00F55C37"/>
    <w:rsid w:val="00F56151"/>
    <w:rsid w:val="00F56567"/>
    <w:rsid w:val="00F56C15"/>
    <w:rsid w:val="00F56D40"/>
    <w:rsid w:val="00F56F04"/>
    <w:rsid w:val="00F56F4F"/>
    <w:rsid w:val="00F570B5"/>
    <w:rsid w:val="00F573F9"/>
    <w:rsid w:val="00F574A8"/>
    <w:rsid w:val="00F57972"/>
    <w:rsid w:val="00F57A72"/>
    <w:rsid w:val="00F600E7"/>
    <w:rsid w:val="00F60203"/>
    <w:rsid w:val="00F60442"/>
    <w:rsid w:val="00F60497"/>
    <w:rsid w:val="00F604DC"/>
    <w:rsid w:val="00F605BE"/>
    <w:rsid w:val="00F606E0"/>
    <w:rsid w:val="00F607A3"/>
    <w:rsid w:val="00F607C5"/>
    <w:rsid w:val="00F60832"/>
    <w:rsid w:val="00F60A6C"/>
    <w:rsid w:val="00F60CE2"/>
    <w:rsid w:val="00F60CFD"/>
    <w:rsid w:val="00F60D76"/>
    <w:rsid w:val="00F60DEA"/>
    <w:rsid w:val="00F60ED8"/>
    <w:rsid w:val="00F60F5F"/>
    <w:rsid w:val="00F6103C"/>
    <w:rsid w:val="00F6108C"/>
    <w:rsid w:val="00F61162"/>
    <w:rsid w:val="00F61323"/>
    <w:rsid w:val="00F615B5"/>
    <w:rsid w:val="00F615C6"/>
    <w:rsid w:val="00F6163D"/>
    <w:rsid w:val="00F61957"/>
    <w:rsid w:val="00F61DD0"/>
    <w:rsid w:val="00F61FBB"/>
    <w:rsid w:val="00F623FD"/>
    <w:rsid w:val="00F62670"/>
    <w:rsid w:val="00F62816"/>
    <w:rsid w:val="00F62941"/>
    <w:rsid w:val="00F62A3C"/>
    <w:rsid w:val="00F62B62"/>
    <w:rsid w:val="00F62C7F"/>
    <w:rsid w:val="00F62D3C"/>
    <w:rsid w:val="00F6302A"/>
    <w:rsid w:val="00F63225"/>
    <w:rsid w:val="00F63357"/>
    <w:rsid w:val="00F6368F"/>
    <w:rsid w:val="00F637D7"/>
    <w:rsid w:val="00F63950"/>
    <w:rsid w:val="00F63C72"/>
    <w:rsid w:val="00F63F9D"/>
    <w:rsid w:val="00F6409B"/>
    <w:rsid w:val="00F642FE"/>
    <w:rsid w:val="00F64515"/>
    <w:rsid w:val="00F6486F"/>
    <w:rsid w:val="00F648CB"/>
    <w:rsid w:val="00F6492A"/>
    <w:rsid w:val="00F64A74"/>
    <w:rsid w:val="00F64C2B"/>
    <w:rsid w:val="00F64DF7"/>
    <w:rsid w:val="00F64E06"/>
    <w:rsid w:val="00F64E3C"/>
    <w:rsid w:val="00F65158"/>
    <w:rsid w:val="00F651BE"/>
    <w:rsid w:val="00F65349"/>
    <w:rsid w:val="00F65537"/>
    <w:rsid w:val="00F65CF9"/>
    <w:rsid w:val="00F65F70"/>
    <w:rsid w:val="00F6605E"/>
    <w:rsid w:val="00F663F3"/>
    <w:rsid w:val="00F66871"/>
    <w:rsid w:val="00F669DD"/>
    <w:rsid w:val="00F66AE3"/>
    <w:rsid w:val="00F66C8F"/>
    <w:rsid w:val="00F66D59"/>
    <w:rsid w:val="00F671CD"/>
    <w:rsid w:val="00F6725A"/>
    <w:rsid w:val="00F672A3"/>
    <w:rsid w:val="00F672E3"/>
    <w:rsid w:val="00F672FF"/>
    <w:rsid w:val="00F6734F"/>
    <w:rsid w:val="00F67370"/>
    <w:rsid w:val="00F673B8"/>
    <w:rsid w:val="00F673F4"/>
    <w:rsid w:val="00F674F2"/>
    <w:rsid w:val="00F67921"/>
    <w:rsid w:val="00F67C53"/>
    <w:rsid w:val="00F67C91"/>
    <w:rsid w:val="00F67E59"/>
    <w:rsid w:val="00F67F2D"/>
    <w:rsid w:val="00F67F53"/>
    <w:rsid w:val="00F703BE"/>
    <w:rsid w:val="00F70441"/>
    <w:rsid w:val="00F70767"/>
    <w:rsid w:val="00F70F54"/>
    <w:rsid w:val="00F71007"/>
    <w:rsid w:val="00F710A7"/>
    <w:rsid w:val="00F717E7"/>
    <w:rsid w:val="00F7196A"/>
    <w:rsid w:val="00F71C49"/>
    <w:rsid w:val="00F71C8E"/>
    <w:rsid w:val="00F71F69"/>
    <w:rsid w:val="00F7200B"/>
    <w:rsid w:val="00F72123"/>
    <w:rsid w:val="00F72596"/>
    <w:rsid w:val="00F727F8"/>
    <w:rsid w:val="00F72876"/>
    <w:rsid w:val="00F728C3"/>
    <w:rsid w:val="00F72A34"/>
    <w:rsid w:val="00F72B72"/>
    <w:rsid w:val="00F72E5C"/>
    <w:rsid w:val="00F72F19"/>
    <w:rsid w:val="00F7311A"/>
    <w:rsid w:val="00F731F7"/>
    <w:rsid w:val="00F73313"/>
    <w:rsid w:val="00F735DB"/>
    <w:rsid w:val="00F73775"/>
    <w:rsid w:val="00F738B3"/>
    <w:rsid w:val="00F7397C"/>
    <w:rsid w:val="00F73ACB"/>
    <w:rsid w:val="00F73D7A"/>
    <w:rsid w:val="00F73FE2"/>
    <w:rsid w:val="00F740C5"/>
    <w:rsid w:val="00F744A7"/>
    <w:rsid w:val="00F745C2"/>
    <w:rsid w:val="00F7484B"/>
    <w:rsid w:val="00F74BB9"/>
    <w:rsid w:val="00F74DD5"/>
    <w:rsid w:val="00F74EA1"/>
    <w:rsid w:val="00F74FA7"/>
    <w:rsid w:val="00F750E7"/>
    <w:rsid w:val="00F75582"/>
    <w:rsid w:val="00F75655"/>
    <w:rsid w:val="00F75890"/>
    <w:rsid w:val="00F758D3"/>
    <w:rsid w:val="00F75A24"/>
    <w:rsid w:val="00F75A9C"/>
    <w:rsid w:val="00F7601C"/>
    <w:rsid w:val="00F7670A"/>
    <w:rsid w:val="00F76818"/>
    <w:rsid w:val="00F76862"/>
    <w:rsid w:val="00F76874"/>
    <w:rsid w:val="00F76A56"/>
    <w:rsid w:val="00F76BFB"/>
    <w:rsid w:val="00F76C5C"/>
    <w:rsid w:val="00F76D45"/>
    <w:rsid w:val="00F76DAA"/>
    <w:rsid w:val="00F76EFA"/>
    <w:rsid w:val="00F76F88"/>
    <w:rsid w:val="00F77022"/>
    <w:rsid w:val="00F771F7"/>
    <w:rsid w:val="00F77369"/>
    <w:rsid w:val="00F773BF"/>
    <w:rsid w:val="00F773C8"/>
    <w:rsid w:val="00F775A2"/>
    <w:rsid w:val="00F77680"/>
    <w:rsid w:val="00F77A13"/>
    <w:rsid w:val="00F77CB2"/>
    <w:rsid w:val="00F77D3D"/>
    <w:rsid w:val="00F800FC"/>
    <w:rsid w:val="00F804BE"/>
    <w:rsid w:val="00F805B9"/>
    <w:rsid w:val="00F805FC"/>
    <w:rsid w:val="00F807A9"/>
    <w:rsid w:val="00F80A91"/>
    <w:rsid w:val="00F80C1C"/>
    <w:rsid w:val="00F80EC8"/>
    <w:rsid w:val="00F812E7"/>
    <w:rsid w:val="00F8148C"/>
    <w:rsid w:val="00F817CE"/>
    <w:rsid w:val="00F8181D"/>
    <w:rsid w:val="00F81903"/>
    <w:rsid w:val="00F82243"/>
    <w:rsid w:val="00F82342"/>
    <w:rsid w:val="00F82932"/>
    <w:rsid w:val="00F82A57"/>
    <w:rsid w:val="00F82A88"/>
    <w:rsid w:val="00F82B6A"/>
    <w:rsid w:val="00F82D7A"/>
    <w:rsid w:val="00F82E10"/>
    <w:rsid w:val="00F82F6F"/>
    <w:rsid w:val="00F83555"/>
    <w:rsid w:val="00F83C31"/>
    <w:rsid w:val="00F83CAA"/>
    <w:rsid w:val="00F83D89"/>
    <w:rsid w:val="00F8456C"/>
    <w:rsid w:val="00F845D0"/>
    <w:rsid w:val="00F845FF"/>
    <w:rsid w:val="00F84608"/>
    <w:rsid w:val="00F846F6"/>
    <w:rsid w:val="00F847B7"/>
    <w:rsid w:val="00F847C7"/>
    <w:rsid w:val="00F84C83"/>
    <w:rsid w:val="00F84D67"/>
    <w:rsid w:val="00F84E42"/>
    <w:rsid w:val="00F84EE9"/>
    <w:rsid w:val="00F852D2"/>
    <w:rsid w:val="00F85480"/>
    <w:rsid w:val="00F8548B"/>
    <w:rsid w:val="00F857D8"/>
    <w:rsid w:val="00F8597D"/>
    <w:rsid w:val="00F859D8"/>
    <w:rsid w:val="00F85A9C"/>
    <w:rsid w:val="00F85C68"/>
    <w:rsid w:val="00F86077"/>
    <w:rsid w:val="00F861C0"/>
    <w:rsid w:val="00F861E2"/>
    <w:rsid w:val="00F8668C"/>
    <w:rsid w:val="00F868F5"/>
    <w:rsid w:val="00F869F8"/>
    <w:rsid w:val="00F86B4B"/>
    <w:rsid w:val="00F86CBC"/>
    <w:rsid w:val="00F86D9C"/>
    <w:rsid w:val="00F86DB5"/>
    <w:rsid w:val="00F86E2A"/>
    <w:rsid w:val="00F86E32"/>
    <w:rsid w:val="00F873C7"/>
    <w:rsid w:val="00F87507"/>
    <w:rsid w:val="00F87625"/>
    <w:rsid w:val="00F876CB"/>
    <w:rsid w:val="00F8783C"/>
    <w:rsid w:val="00F878E4"/>
    <w:rsid w:val="00F8792E"/>
    <w:rsid w:val="00F879B3"/>
    <w:rsid w:val="00F87AEF"/>
    <w:rsid w:val="00F87E18"/>
    <w:rsid w:val="00F900BC"/>
    <w:rsid w:val="00F90242"/>
    <w:rsid w:val="00F9034F"/>
    <w:rsid w:val="00F90465"/>
    <w:rsid w:val="00F9056A"/>
    <w:rsid w:val="00F90647"/>
    <w:rsid w:val="00F90D70"/>
    <w:rsid w:val="00F90EBB"/>
    <w:rsid w:val="00F90F61"/>
    <w:rsid w:val="00F90F8D"/>
    <w:rsid w:val="00F912AC"/>
    <w:rsid w:val="00F9156B"/>
    <w:rsid w:val="00F919BB"/>
    <w:rsid w:val="00F91F1D"/>
    <w:rsid w:val="00F92036"/>
    <w:rsid w:val="00F92774"/>
    <w:rsid w:val="00F92782"/>
    <w:rsid w:val="00F92B12"/>
    <w:rsid w:val="00F92D71"/>
    <w:rsid w:val="00F92FAC"/>
    <w:rsid w:val="00F93001"/>
    <w:rsid w:val="00F9331B"/>
    <w:rsid w:val="00F937EA"/>
    <w:rsid w:val="00F93AA9"/>
    <w:rsid w:val="00F93BD1"/>
    <w:rsid w:val="00F93C7C"/>
    <w:rsid w:val="00F940B0"/>
    <w:rsid w:val="00F94125"/>
    <w:rsid w:val="00F9433E"/>
    <w:rsid w:val="00F94466"/>
    <w:rsid w:val="00F944FE"/>
    <w:rsid w:val="00F94511"/>
    <w:rsid w:val="00F948DC"/>
    <w:rsid w:val="00F94B3B"/>
    <w:rsid w:val="00F94B65"/>
    <w:rsid w:val="00F94D7B"/>
    <w:rsid w:val="00F95174"/>
    <w:rsid w:val="00F954A3"/>
    <w:rsid w:val="00F954EA"/>
    <w:rsid w:val="00F95873"/>
    <w:rsid w:val="00F95EDA"/>
    <w:rsid w:val="00F962F1"/>
    <w:rsid w:val="00F963E5"/>
    <w:rsid w:val="00F963F3"/>
    <w:rsid w:val="00F96641"/>
    <w:rsid w:val="00F96985"/>
    <w:rsid w:val="00F97125"/>
    <w:rsid w:val="00F971A8"/>
    <w:rsid w:val="00F973FB"/>
    <w:rsid w:val="00F97403"/>
    <w:rsid w:val="00F97583"/>
    <w:rsid w:val="00F976FB"/>
    <w:rsid w:val="00F9775B"/>
    <w:rsid w:val="00F97838"/>
    <w:rsid w:val="00F97892"/>
    <w:rsid w:val="00F97895"/>
    <w:rsid w:val="00F97A2E"/>
    <w:rsid w:val="00F97CC0"/>
    <w:rsid w:val="00F97FE2"/>
    <w:rsid w:val="00FA01BC"/>
    <w:rsid w:val="00FA04B3"/>
    <w:rsid w:val="00FA057E"/>
    <w:rsid w:val="00FA0785"/>
    <w:rsid w:val="00FA08F0"/>
    <w:rsid w:val="00FA0ACE"/>
    <w:rsid w:val="00FA0E4C"/>
    <w:rsid w:val="00FA160D"/>
    <w:rsid w:val="00FA1913"/>
    <w:rsid w:val="00FA1F39"/>
    <w:rsid w:val="00FA2036"/>
    <w:rsid w:val="00FA20CF"/>
    <w:rsid w:val="00FA2675"/>
    <w:rsid w:val="00FA292A"/>
    <w:rsid w:val="00FA2AD7"/>
    <w:rsid w:val="00FA2B14"/>
    <w:rsid w:val="00FA2BB3"/>
    <w:rsid w:val="00FA2BF7"/>
    <w:rsid w:val="00FA2C21"/>
    <w:rsid w:val="00FA2C38"/>
    <w:rsid w:val="00FA2EE4"/>
    <w:rsid w:val="00FA2FC5"/>
    <w:rsid w:val="00FA31C6"/>
    <w:rsid w:val="00FA34EE"/>
    <w:rsid w:val="00FA357A"/>
    <w:rsid w:val="00FA36BE"/>
    <w:rsid w:val="00FA38B3"/>
    <w:rsid w:val="00FA39A1"/>
    <w:rsid w:val="00FA3A84"/>
    <w:rsid w:val="00FA3D67"/>
    <w:rsid w:val="00FA4426"/>
    <w:rsid w:val="00FA44B0"/>
    <w:rsid w:val="00FA45EE"/>
    <w:rsid w:val="00FA45F9"/>
    <w:rsid w:val="00FA4686"/>
    <w:rsid w:val="00FA4B4A"/>
    <w:rsid w:val="00FA4CA6"/>
    <w:rsid w:val="00FA4DD0"/>
    <w:rsid w:val="00FA5496"/>
    <w:rsid w:val="00FA5791"/>
    <w:rsid w:val="00FA5904"/>
    <w:rsid w:val="00FA5A9E"/>
    <w:rsid w:val="00FA5BF2"/>
    <w:rsid w:val="00FA5D4A"/>
    <w:rsid w:val="00FA5D96"/>
    <w:rsid w:val="00FA61BD"/>
    <w:rsid w:val="00FA6418"/>
    <w:rsid w:val="00FA64D5"/>
    <w:rsid w:val="00FA66AF"/>
    <w:rsid w:val="00FA6712"/>
    <w:rsid w:val="00FA67C1"/>
    <w:rsid w:val="00FA67CA"/>
    <w:rsid w:val="00FA6BE7"/>
    <w:rsid w:val="00FA6DA4"/>
    <w:rsid w:val="00FA6FC3"/>
    <w:rsid w:val="00FA7904"/>
    <w:rsid w:val="00FA7A30"/>
    <w:rsid w:val="00FA7A49"/>
    <w:rsid w:val="00FA7B84"/>
    <w:rsid w:val="00FA7D32"/>
    <w:rsid w:val="00FA7FE6"/>
    <w:rsid w:val="00FB0142"/>
    <w:rsid w:val="00FB0727"/>
    <w:rsid w:val="00FB08A7"/>
    <w:rsid w:val="00FB1A93"/>
    <w:rsid w:val="00FB1ED8"/>
    <w:rsid w:val="00FB202F"/>
    <w:rsid w:val="00FB2077"/>
    <w:rsid w:val="00FB22A9"/>
    <w:rsid w:val="00FB2C4D"/>
    <w:rsid w:val="00FB2FF5"/>
    <w:rsid w:val="00FB308D"/>
    <w:rsid w:val="00FB3106"/>
    <w:rsid w:val="00FB3882"/>
    <w:rsid w:val="00FB3AE5"/>
    <w:rsid w:val="00FB3B7D"/>
    <w:rsid w:val="00FB3C55"/>
    <w:rsid w:val="00FB411E"/>
    <w:rsid w:val="00FB4576"/>
    <w:rsid w:val="00FB47A7"/>
    <w:rsid w:val="00FB4BB6"/>
    <w:rsid w:val="00FB4C1F"/>
    <w:rsid w:val="00FB4C80"/>
    <w:rsid w:val="00FB4E4C"/>
    <w:rsid w:val="00FB4EE6"/>
    <w:rsid w:val="00FB5355"/>
    <w:rsid w:val="00FB5637"/>
    <w:rsid w:val="00FB5925"/>
    <w:rsid w:val="00FB5927"/>
    <w:rsid w:val="00FB69FD"/>
    <w:rsid w:val="00FB6A6A"/>
    <w:rsid w:val="00FB6AEC"/>
    <w:rsid w:val="00FB6DE8"/>
    <w:rsid w:val="00FB6F5B"/>
    <w:rsid w:val="00FB7101"/>
    <w:rsid w:val="00FB71D4"/>
    <w:rsid w:val="00FB723F"/>
    <w:rsid w:val="00FB7566"/>
    <w:rsid w:val="00FB7657"/>
    <w:rsid w:val="00FB76DD"/>
    <w:rsid w:val="00FB7786"/>
    <w:rsid w:val="00FB7A4F"/>
    <w:rsid w:val="00FB7BF5"/>
    <w:rsid w:val="00FB7C1E"/>
    <w:rsid w:val="00FB7D7D"/>
    <w:rsid w:val="00FB7FDB"/>
    <w:rsid w:val="00FC01F3"/>
    <w:rsid w:val="00FC088C"/>
    <w:rsid w:val="00FC09A0"/>
    <w:rsid w:val="00FC0B12"/>
    <w:rsid w:val="00FC0BF9"/>
    <w:rsid w:val="00FC0DA3"/>
    <w:rsid w:val="00FC1178"/>
    <w:rsid w:val="00FC134F"/>
    <w:rsid w:val="00FC16BD"/>
    <w:rsid w:val="00FC190B"/>
    <w:rsid w:val="00FC192E"/>
    <w:rsid w:val="00FC1B2F"/>
    <w:rsid w:val="00FC1E1A"/>
    <w:rsid w:val="00FC1EBC"/>
    <w:rsid w:val="00FC1F29"/>
    <w:rsid w:val="00FC1F3C"/>
    <w:rsid w:val="00FC20DE"/>
    <w:rsid w:val="00FC2C05"/>
    <w:rsid w:val="00FC2C06"/>
    <w:rsid w:val="00FC2CA9"/>
    <w:rsid w:val="00FC2DD0"/>
    <w:rsid w:val="00FC2E6B"/>
    <w:rsid w:val="00FC2F6B"/>
    <w:rsid w:val="00FC3136"/>
    <w:rsid w:val="00FC3416"/>
    <w:rsid w:val="00FC3555"/>
    <w:rsid w:val="00FC3657"/>
    <w:rsid w:val="00FC3727"/>
    <w:rsid w:val="00FC388F"/>
    <w:rsid w:val="00FC3A46"/>
    <w:rsid w:val="00FC3AA1"/>
    <w:rsid w:val="00FC3AF2"/>
    <w:rsid w:val="00FC3B2D"/>
    <w:rsid w:val="00FC3D9C"/>
    <w:rsid w:val="00FC3DC9"/>
    <w:rsid w:val="00FC3F6F"/>
    <w:rsid w:val="00FC44B9"/>
    <w:rsid w:val="00FC4571"/>
    <w:rsid w:val="00FC45EE"/>
    <w:rsid w:val="00FC4720"/>
    <w:rsid w:val="00FC499D"/>
    <w:rsid w:val="00FC4C25"/>
    <w:rsid w:val="00FC4F4C"/>
    <w:rsid w:val="00FC53C9"/>
    <w:rsid w:val="00FC5606"/>
    <w:rsid w:val="00FC5827"/>
    <w:rsid w:val="00FC58C5"/>
    <w:rsid w:val="00FC59A0"/>
    <w:rsid w:val="00FC5C9A"/>
    <w:rsid w:val="00FC5D2E"/>
    <w:rsid w:val="00FC61F1"/>
    <w:rsid w:val="00FC65B3"/>
    <w:rsid w:val="00FC6968"/>
    <w:rsid w:val="00FC6BC3"/>
    <w:rsid w:val="00FC6D06"/>
    <w:rsid w:val="00FC6D86"/>
    <w:rsid w:val="00FC6F2B"/>
    <w:rsid w:val="00FC7191"/>
    <w:rsid w:val="00FC738A"/>
    <w:rsid w:val="00FC7429"/>
    <w:rsid w:val="00FC744C"/>
    <w:rsid w:val="00FC755F"/>
    <w:rsid w:val="00FC77F6"/>
    <w:rsid w:val="00FC7803"/>
    <w:rsid w:val="00FC79E7"/>
    <w:rsid w:val="00FC7C40"/>
    <w:rsid w:val="00FD033C"/>
    <w:rsid w:val="00FD0402"/>
    <w:rsid w:val="00FD0713"/>
    <w:rsid w:val="00FD0734"/>
    <w:rsid w:val="00FD07F6"/>
    <w:rsid w:val="00FD0839"/>
    <w:rsid w:val="00FD0AE1"/>
    <w:rsid w:val="00FD0F1F"/>
    <w:rsid w:val="00FD0F6C"/>
    <w:rsid w:val="00FD108D"/>
    <w:rsid w:val="00FD10BE"/>
    <w:rsid w:val="00FD1295"/>
    <w:rsid w:val="00FD1732"/>
    <w:rsid w:val="00FD1B24"/>
    <w:rsid w:val="00FD1BBC"/>
    <w:rsid w:val="00FD1CA0"/>
    <w:rsid w:val="00FD1CC4"/>
    <w:rsid w:val="00FD1DBB"/>
    <w:rsid w:val="00FD1E4B"/>
    <w:rsid w:val="00FD1EBC"/>
    <w:rsid w:val="00FD1EC8"/>
    <w:rsid w:val="00FD1EE4"/>
    <w:rsid w:val="00FD1FCA"/>
    <w:rsid w:val="00FD201E"/>
    <w:rsid w:val="00FD2147"/>
    <w:rsid w:val="00FD2254"/>
    <w:rsid w:val="00FD2896"/>
    <w:rsid w:val="00FD28CD"/>
    <w:rsid w:val="00FD2934"/>
    <w:rsid w:val="00FD29B9"/>
    <w:rsid w:val="00FD312D"/>
    <w:rsid w:val="00FD31E1"/>
    <w:rsid w:val="00FD3247"/>
    <w:rsid w:val="00FD35C3"/>
    <w:rsid w:val="00FD36DB"/>
    <w:rsid w:val="00FD3829"/>
    <w:rsid w:val="00FD3B35"/>
    <w:rsid w:val="00FD3D6F"/>
    <w:rsid w:val="00FD3F3C"/>
    <w:rsid w:val="00FD42AA"/>
    <w:rsid w:val="00FD4788"/>
    <w:rsid w:val="00FD47ED"/>
    <w:rsid w:val="00FD4D91"/>
    <w:rsid w:val="00FD4DE0"/>
    <w:rsid w:val="00FD4EB6"/>
    <w:rsid w:val="00FD4F71"/>
    <w:rsid w:val="00FD529B"/>
    <w:rsid w:val="00FD5411"/>
    <w:rsid w:val="00FD5698"/>
    <w:rsid w:val="00FD57C0"/>
    <w:rsid w:val="00FD5976"/>
    <w:rsid w:val="00FD5BC6"/>
    <w:rsid w:val="00FD5D0E"/>
    <w:rsid w:val="00FD60B7"/>
    <w:rsid w:val="00FD633F"/>
    <w:rsid w:val="00FD692A"/>
    <w:rsid w:val="00FD6A18"/>
    <w:rsid w:val="00FD6B42"/>
    <w:rsid w:val="00FD6BDE"/>
    <w:rsid w:val="00FD6CB5"/>
    <w:rsid w:val="00FD6DB6"/>
    <w:rsid w:val="00FD6E82"/>
    <w:rsid w:val="00FD7439"/>
    <w:rsid w:val="00FD74DB"/>
    <w:rsid w:val="00FD75A8"/>
    <w:rsid w:val="00FD7660"/>
    <w:rsid w:val="00FD7780"/>
    <w:rsid w:val="00FD7BC9"/>
    <w:rsid w:val="00FD7F16"/>
    <w:rsid w:val="00FE0193"/>
    <w:rsid w:val="00FE0388"/>
    <w:rsid w:val="00FE0655"/>
    <w:rsid w:val="00FE06FF"/>
    <w:rsid w:val="00FE0AF6"/>
    <w:rsid w:val="00FE0BE2"/>
    <w:rsid w:val="00FE0CA4"/>
    <w:rsid w:val="00FE0DA3"/>
    <w:rsid w:val="00FE0E92"/>
    <w:rsid w:val="00FE0F04"/>
    <w:rsid w:val="00FE13B2"/>
    <w:rsid w:val="00FE173A"/>
    <w:rsid w:val="00FE1792"/>
    <w:rsid w:val="00FE188F"/>
    <w:rsid w:val="00FE1946"/>
    <w:rsid w:val="00FE1D84"/>
    <w:rsid w:val="00FE2116"/>
    <w:rsid w:val="00FE2365"/>
    <w:rsid w:val="00FE257A"/>
    <w:rsid w:val="00FE2798"/>
    <w:rsid w:val="00FE2B13"/>
    <w:rsid w:val="00FE2D7B"/>
    <w:rsid w:val="00FE2D95"/>
    <w:rsid w:val="00FE37D7"/>
    <w:rsid w:val="00FE3BB8"/>
    <w:rsid w:val="00FE3DFB"/>
    <w:rsid w:val="00FE404D"/>
    <w:rsid w:val="00FE43D7"/>
    <w:rsid w:val="00FE43E5"/>
    <w:rsid w:val="00FE4402"/>
    <w:rsid w:val="00FE4606"/>
    <w:rsid w:val="00FE4919"/>
    <w:rsid w:val="00FE4945"/>
    <w:rsid w:val="00FE4988"/>
    <w:rsid w:val="00FE4A5A"/>
    <w:rsid w:val="00FE4BBD"/>
    <w:rsid w:val="00FE4C7B"/>
    <w:rsid w:val="00FE4CC1"/>
    <w:rsid w:val="00FE55EA"/>
    <w:rsid w:val="00FE562B"/>
    <w:rsid w:val="00FE575C"/>
    <w:rsid w:val="00FE596F"/>
    <w:rsid w:val="00FE5C3E"/>
    <w:rsid w:val="00FE5DB4"/>
    <w:rsid w:val="00FE5E71"/>
    <w:rsid w:val="00FE5EB5"/>
    <w:rsid w:val="00FE5F2D"/>
    <w:rsid w:val="00FE5F66"/>
    <w:rsid w:val="00FE6109"/>
    <w:rsid w:val="00FE6124"/>
    <w:rsid w:val="00FE6261"/>
    <w:rsid w:val="00FE6375"/>
    <w:rsid w:val="00FE6861"/>
    <w:rsid w:val="00FE6977"/>
    <w:rsid w:val="00FE7141"/>
    <w:rsid w:val="00FE7336"/>
    <w:rsid w:val="00FE7340"/>
    <w:rsid w:val="00FE753D"/>
    <w:rsid w:val="00FE76A9"/>
    <w:rsid w:val="00FE787C"/>
    <w:rsid w:val="00FE7951"/>
    <w:rsid w:val="00FE7C37"/>
    <w:rsid w:val="00FF01C1"/>
    <w:rsid w:val="00FF03E3"/>
    <w:rsid w:val="00FF0721"/>
    <w:rsid w:val="00FF0969"/>
    <w:rsid w:val="00FF0C17"/>
    <w:rsid w:val="00FF0CD2"/>
    <w:rsid w:val="00FF14F9"/>
    <w:rsid w:val="00FF151C"/>
    <w:rsid w:val="00FF16D8"/>
    <w:rsid w:val="00FF1796"/>
    <w:rsid w:val="00FF17A9"/>
    <w:rsid w:val="00FF1914"/>
    <w:rsid w:val="00FF1945"/>
    <w:rsid w:val="00FF1C2C"/>
    <w:rsid w:val="00FF1E11"/>
    <w:rsid w:val="00FF2082"/>
    <w:rsid w:val="00FF260A"/>
    <w:rsid w:val="00FF27ED"/>
    <w:rsid w:val="00FF2BCF"/>
    <w:rsid w:val="00FF2E02"/>
    <w:rsid w:val="00FF3042"/>
    <w:rsid w:val="00FF30C3"/>
    <w:rsid w:val="00FF35F2"/>
    <w:rsid w:val="00FF3651"/>
    <w:rsid w:val="00FF368B"/>
    <w:rsid w:val="00FF37BA"/>
    <w:rsid w:val="00FF3E97"/>
    <w:rsid w:val="00FF411F"/>
    <w:rsid w:val="00FF45A5"/>
    <w:rsid w:val="00FF47FD"/>
    <w:rsid w:val="00FF4DF7"/>
    <w:rsid w:val="00FF4EDB"/>
    <w:rsid w:val="00FF52F4"/>
    <w:rsid w:val="00FF5478"/>
    <w:rsid w:val="00FF5733"/>
    <w:rsid w:val="00FF57BB"/>
    <w:rsid w:val="00FF5830"/>
    <w:rsid w:val="00FF5B13"/>
    <w:rsid w:val="00FF5C91"/>
    <w:rsid w:val="00FF5D3F"/>
    <w:rsid w:val="00FF5DFC"/>
    <w:rsid w:val="00FF5EA2"/>
    <w:rsid w:val="00FF6166"/>
    <w:rsid w:val="00FF61F9"/>
    <w:rsid w:val="00FF6355"/>
    <w:rsid w:val="00FF6472"/>
    <w:rsid w:val="00FF67AB"/>
    <w:rsid w:val="00FF6854"/>
    <w:rsid w:val="00FF6AA0"/>
    <w:rsid w:val="00FF6C39"/>
    <w:rsid w:val="00FF701C"/>
    <w:rsid w:val="00FF7184"/>
    <w:rsid w:val="00FF71C1"/>
    <w:rsid w:val="00FF74FD"/>
    <w:rsid w:val="00FF76F8"/>
    <w:rsid w:val="00FF776B"/>
    <w:rsid w:val="00FF780D"/>
    <w:rsid w:val="00FF7D69"/>
    <w:rsid w:val="00FF7FAC"/>
    <w:rsid w:val="05FEC81C"/>
    <w:rsid w:val="06EA38E2"/>
    <w:rsid w:val="0F384E5E"/>
    <w:rsid w:val="102D76EA"/>
    <w:rsid w:val="1E0E3E3A"/>
    <w:rsid w:val="280E2D08"/>
    <w:rsid w:val="2E84B8F5"/>
    <w:rsid w:val="30F337BF"/>
    <w:rsid w:val="39E6B0B0"/>
    <w:rsid w:val="3D55E550"/>
    <w:rsid w:val="41C86350"/>
    <w:rsid w:val="452ED19F"/>
    <w:rsid w:val="486CCDE6"/>
    <w:rsid w:val="4BD082E0"/>
    <w:rsid w:val="55B7D592"/>
    <w:rsid w:val="58C9F38F"/>
    <w:rsid w:val="5E73C15E"/>
    <w:rsid w:val="639DF2CD"/>
    <w:rsid w:val="6784CB54"/>
    <w:rsid w:val="69FE7F4E"/>
    <w:rsid w:val="6C1654E0"/>
    <w:rsid w:val="6CECE851"/>
    <w:rsid w:val="6F72AF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6C3BE730"/>
  <w15:chartTrackingRefBased/>
  <w15:docId w15:val="{3D3AD82A-F6AC-4CFA-B171-579346A72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90A"/>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061CDB"/>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061CDB"/>
    <w:pPr>
      <w:numPr>
        <w:ilvl w:val="1"/>
      </w:numPr>
      <w:outlineLvl w:val="1"/>
    </w:pPr>
    <w:rPr>
      <w:caps w:val="0"/>
    </w:rPr>
  </w:style>
  <w:style w:type="paragraph" w:styleId="Heading3">
    <w:name w:val="heading 3"/>
    <w:basedOn w:val="Heading2"/>
    <w:next w:val="Normal"/>
    <w:link w:val="Heading3Char"/>
    <w:qFormat/>
    <w:rsid w:val="00061CDB"/>
    <w:pPr>
      <w:numPr>
        <w:ilvl w:val="2"/>
      </w:numPr>
      <w:outlineLvl w:val="2"/>
    </w:pPr>
    <w:rPr>
      <w:sz w:val="24"/>
    </w:rPr>
  </w:style>
  <w:style w:type="paragraph" w:styleId="Heading4">
    <w:name w:val="heading 4"/>
    <w:basedOn w:val="Heading3"/>
    <w:next w:val="BodyText"/>
    <w:link w:val="Heading4Char"/>
    <w:qFormat/>
    <w:rsid w:val="00061CDB"/>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61CDB"/>
    <w:pPr>
      <w:numPr>
        <w:ilvl w:val="4"/>
      </w:numPr>
      <w:outlineLvl w:val="4"/>
    </w:pPr>
    <w:rPr>
      <w:i/>
    </w:rPr>
  </w:style>
  <w:style w:type="paragraph" w:styleId="Heading6">
    <w:name w:val="heading 6"/>
    <w:basedOn w:val="Normal"/>
    <w:next w:val="Normal"/>
    <w:link w:val="Heading6Char"/>
    <w:qFormat/>
    <w:rsid w:val="00061CDB"/>
    <w:pPr>
      <w:numPr>
        <w:ilvl w:val="5"/>
        <w:numId w:val="12"/>
      </w:numPr>
      <w:spacing w:before="120" w:after="60"/>
      <w:outlineLvl w:val="5"/>
    </w:pPr>
  </w:style>
  <w:style w:type="paragraph" w:styleId="Heading7">
    <w:name w:val="heading 7"/>
    <w:basedOn w:val="Normal"/>
    <w:next w:val="Normal"/>
    <w:link w:val="Heading7Char"/>
    <w:qFormat/>
    <w:rsid w:val="00061CDB"/>
    <w:pPr>
      <w:numPr>
        <w:ilvl w:val="6"/>
        <w:numId w:val="12"/>
      </w:numPr>
      <w:spacing w:before="120" w:after="60"/>
      <w:outlineLvl w:val="6"/>
    </w:pPr>
  </w:style>
  <w:style w:type="paragraph" w:styleId="Heading8">
    <w:name w:val="heading 8"/>
    <w:basedOn w:val="Normal"/>
    <w:next w:val="Normal"/>
    <w:link w:val="Heading8Char"/>
    <w:qFormat/>
    <w:rsid w:val="00061CDB"/>
    <w:pPr>
      <w:numPr>
        <w:ilvl w:val="7"/>
        <w:numId w:val="12"/>
      </w:numPr>
      <w:spacing w:before="120" w:after="60"/>
      <w:outlineLvl w:val="7"/>
    </w:pPr>
    <w:rPr>
      <w:i/>
    </w:rPr>
  </w:style>
  <w:style w:type="paragraph" w:styleId="Heading9">
    <w:name w:val="heading 9"/>
    <w:basedOn w:val="Normal"/>
    <w:next w:val="Normal"/>
    <w:link w:val="Heading9Char"/>
    <w:qFormat/>
    <w:rsid w:val="00061CDB"/>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6419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90A"/>
  </w:style>
  <w:style w:type="paragraph" w:styleId="TOC8">
    <w:name w:val="toc 8"/>
    <w:basedOn w:val="Normal"/>
    <w:next w:val="Normal"/>
    <w:rsid w:val="00061CDB"/>
    <w:pPr>
      <w:ind w:left="1200"/>
    </w:pPr>
  </w:style>
  <w:style w:type="paragraph" w:styleId="TOC1">
    <w:name w:val="toc 1"/>
    <w:basedOn w:val="Normal"/>
    <w:next w:val="Normal"/>
    <w:rsid w:val="00061CDB"/>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61CDB"/>
    <w:pPr>
      <w:spacing w:before="60" w:after="180"/>
      <w:jc w:val="center"/>
    </w:pPr>
  </w:style>
  <w:style w:type="paragraph" w:styleId="TOC5">
    <w:name w:val="toc 5"/>
    <w:basedOn w:val="TOC1"/>
    <w:next w:val="Normal"/>
    <w:rsid w:val="00061CDB"/>
    <w:pPr>
      <w:spacing w:before="0"/>
      <w:ind w:left="600"/>
    </w:pPr>
    <w:rPr>
      <w:rFonts w:ascii="Times New Roman" w:hAnsi="Times New Roman"/>
      <w:b w:val="0"/>
      <w:caps w:val="0"/>
      <w:sz w:val="20"/>
    </w:rPr>
  </w:style>
  <w:style w:type="paragraph" w:styleId="TOC4">
    <w:name w:val="toc 4"/>
    <w:basedOn w:val="TOC1"/>
    <w:next w:val="Normal"/>
    <w:rsid w:val="00061CDB"/>
    <w:pPr>
      <w:spacing w:before="0"/>
      <w:ind w:left="400"/>
    </w:pPr>
    <w:rPr>
      <w:rFonts w:ascii="Times New Roman" w:hAnsi="Times New Roman"/>
      <w:b w:val="0"/>
      <w:caps w:val="0"/>
      <w:sz w:val="20"/>
    </w:rPr>
  </w:style>
  <w:style w:type="paragraph" w:styleId="TOC3">
    <w:name w:val="toc 3"/>
    <w:basedOn w:val="TOC1"/>
    <w:next w:val="Normal"/>
    <w:rsid w:val="00061CDB"/>
    <w:pPr>
      <w:spacing w:before="0"/>
      <w:ind w:left="200"/>
    </w:pPr>
    <w:rPr>
      <w:rFonts w:ascii="Times New Roman" w:hAnsi="Times New Roman"/>
      <w:b w:val="0"/>
      <w:caps w:val="0"/>
      <w:sz w:val="20"/>
    </w:rPr>
  </w:style>
  <w:style w:type="paragraph" w:styleId="TOC2">
    <w:name w:val="toc 2"/>
    <w:basedOn w:val="TOC1"/>
    <w:next w:val="Normal"/>
    <w:rsid w:val="00061CDB"/>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061CDB"/>
    <w:pPr>
      <w:shd w:val="clear" w:color="auto" w:fill="000080"/>
    </w:pPr>
    <w:rPr>
      <w:rFonts w:ascii="Arial" w:hAnsi="Arial" w:cs="Arial"/>
      <w:sz w:val="16"/>
      <w:lang w:val="en-US"/>
    </w:rPr>
  </w:style>
  <w:style w:type="paragraph" w:styleId="ListNumber2">
    <w:name w:val="List Number 2"/>
    <w:basedOn w:val="ListNumber"/>
    <w:rsid w:val="001F506D"/>
    <w:pPr>
      <w:numPr>
        <w:numId w:val="10"/>
      </w:numPr>
    </w:pPr>
  </w:style>
  <w:style w:type="paragraph" w:styleId="ListNumber">
    <w:name w:val="List Number"/>
    <w:basedOn w:val="Normal"/>
    <w:rsid w:val="00061CDB"/>
    <w:pPr>
      <w:numPr>
        <w:numId w:val="13"/>
      </w:numPr>
    </w:pPr>
  </w:style>
  <w:style w:type="paragraph" w:styleId="List">
    <w:name w:val="List"/>
    <w:basedOn w:val="Normal"/>
    <w:rsid w:val="00061CDB"/>
    <w:pPr>
      <w:ind w:left="360" w:hanging="360"/>
    </w:pPr>
  </w:style>
  <w:style w:type="paragraph" w:styleId="Header">
    <w:name w:val="header"/>
    <w:basedOn w:val="Normal"/>
    <w:link w:val="HeaderChar"/>
    <w:rsid w:val="00061CDB"/>
    <w:pPr>
      <w:tabs>
        <w:tab w:val="center" w:pos="4819"/>
        <w:tab w:val="right" w:pos="9071"/>
      </w:tabs>
    </w:pPr>
  </w:style>
  <w:style w:type="character" w:styleId="FootnoteReference">
    <w:name w:val="footnote reference"/>
    <w:basedOn w:val="DefaultParagraphFont"/>
    <w:rsid w:val="00061CDB"/>
    <w:rPr>
      <w:vertAlign w:val="superscript"/>
    </w:rPr>
  </w:style>
  <w:style w:type="paragraph" w:styleId="FootnoteText">
    <w:name w:val="footnote text"/>
    <w:basedOn w:val="Normal"/>
    <w:link w:val="FootnoteTextChar"/>
    <w:rsid w:val="00061CDB"/>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061CDB"/>
    <w:pPr>
      <w:ind w:left="1400"/>
    </w:pPr>
  </w:style>
  <w:style w:type="paragraph" w:styleId="TOC6">
    <w:name w:val="toc 6"/>
    <w:basedOn w:val="Normal"/>
    <w:next w:val="Normal"/>
    <w:rsid w:val="00061CDB"/>
    <w:pPr>
      <w:ind w:left="800"/>
    </w:pPr>
  </w:style>
  <w:style w:type="paragraph" w:styleId="TOC7">
    <w:name w:val="toc 7"/>
    <w:basedOn w:val="Normal"/>
    <w:next w:val="Normal"/>
    <w:rsid w:val="00061CDB"/>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061CDB"/>
    <w:pPr>
      <w:numPr>
        <w:numId w:val="14"/>
      </w:numPr>
    </w:pPr>
    <w:rPr>
      <w:lang w:val="en-US"/>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061CDB"/>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061CDB"/>
    <w:pPr>
      <w:spacing w:after="120"/>
    </w:pPr>
  </w:style>
  <w:style w:type="character" w:styleId="Hyperlink">
    <w:name w:val="Hyperlink"/>
    <w:basedOn w:val="DefaultParagraphFont"/>
    <w:uiPriority w:val="99"/>
    <w:rsid w:val="00061CDB"/>
    <w:rPr>
      <w:color w:val="0000FF"/>
      <w:u w:val="single"/>
    </w:rPr>
  </w:style>
  <w:style w:type="character" w:styleId="FollowedHyperlink">
    <w:name w:val="FollowedHyperlink"/>
    <w:basedOn w:val="DefaultParagraphFont"/>
    <w:rsid w:val="00061CDB"/>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061CDB"/>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heme="minorHAnsi" w:eastAsiaTheme="minorHAnsi" w:hAnsiTheme="minorHAnsi" w:cstheme="minorBidi"/>
      <w:b/>
      <w:caps/>
      <w:kern w:val="28"/>
      <w:sz w:val="28"/>
      <w:szCs w:val="22"/>
      <w:lang w:val="sv-SE" w:eastAsia="en-US"/>
    </w:rPr>
  </w:style>
  <w:style w:type="paragraph" w:customStyle="1" w:styleId="B1">
    <w:name w:val="B1"/>
    <w:basedOn w:val="List"/>
    <w:link w:val="B1Char1"/>
    <w:qFormat/>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left" w:pos="1701"/>
      </w:tabs>
    </w:pPr>
    <w:rPr>
      <w:b/>
      <w:bCs/>
      <w:lang w:val="en-US" w:eastAsia="zh-CN"/>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061CDB"/>
    <w:pPr>
      <w:keepNext/>
      <w:keepLines/>
    </w:pPr>
    <w:rPr>
      <w:rFonts w:ascii="Arial" w:hAnsi="Arial"/>
      <w:sz w:val="18"/>
    </w:rPr>
  </w:style>
  <w:style w:type="paragraph" w:customStyle="1" w:styleId="TAC">
    <w:name w:val="TAC"/>
    <w:basedOn w:val="Normal"/>
    <w:rsid w:val="00061CDB"/>
    <w:pPr>
      <w:keepNext/>
      <w:keepLines/>
      <w:jc w:val="center"/>
    </w:pPr>
    <w:rPr>
      <w:rFonts w:ascii="Arial" w:hAnsi="Arial"/>
      <w:sz w:val="18"/>
    </w:rPr>
  </w:style>
  <w:style w:type="paragraph" w:customStyle="1" w:styleId="TAH">
    <w:name w:val="TAH"/>
    <w:basedOn w:val="TAC"/>
    <w:link w:val="TAHCar"/>
    <w:rsid w:val="00061CDB"/>
    <w:rPr>
      <w:b/>
    </w:rPr>
  </w:style>
  <w:style w:type="paragraph" w:customStyle="1" w:styleId="TAN">
    <w:name w:val="TAN"/>
    <w:basedOn w:val="TAL"/>
    <w:rsid w:val="00061CDB"/>
    <w:pPr>
      <w:ind w:left="851" w:hanging="851"/>
    </w:pPr>
  </w:style>
  <w:style w:type="paragraph" w:customStyle="1" w:styleId="TAR">
    <w:name w:val="TAR"/>
    <w:basedOn w:val="TAL"/>
    <w:rsid w:val="00061CDB"/>
    <w:pPr>
      <w:jc w:val="right"/>
    </w:pPr>
  </w:style>
  <w:style w:type="paragraph" w:customStyle="1" w:styleId="TH">
    <w:name w:val="TH"/>
    <w:basedOn w:val="Normal"/>
    <w:link w:val="THChar"/>
    <w:rsid w:val="00061CDB"/>
    <w:pPr>
      <w:keepNext/>
      <w:keepLines/>
      <w:spacing w:before="60" w:after="180"/>
      <w:jc w:val="center"/>
    </w:pPr>
    <w:rPr>
      <w:rFonts w:ascii="Arial" w:hAnsi="Arial"/>
      <w:b/>
    </w:rPr>
  </w:style>
  <w:style w:type="paragraph" w:customStyle="1" w:styleId="TF">
    <w:name w:val="TF"/>
    <w:basedOn w:val="Normal"/>
    <w:link w:val="TFChar"/>
    <w:rsid w:val="00061CDB"/>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061CDB"/>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heme="minorHAnsi" w:eastAsiaTheme="minorHAnsi" w:hAnsiTheme="minorHAnsi" w:cstheme="minorBidi"/>
      <w:b/>
      <w:kern w:val="28"/>
      <w:sz w:val="28"/>
      <w:szCs w:val="22"/>
      <w:lang w:val="sv-SE" w:eastAsia="en-US"/>
    </w:rPr>
  </w:style>
  <w:style w:type="character" w:customStyle="1" w:styleId="Heading3Char">
    <w:name w:val="Heading 3 Char"/>
    <w:link w:val="Heading3"/>
    <w:rsid w:val="0067051B"/>
    <w:rPr>
      <w:rFonts w:asciiTheme="minorHAnsi" w:eastAsiaTheme="minorHAnsi" w:hAnsiTheme="minorHAnsi" w:cstheme="minorBidi"/>
      <w:b/>
      <w:kern w:val="28"/>
      <w:sz w:val="24"/>
      <w:szCs w:val="22"/>
      <w:lang w:val="sv-SE" w:eastAsia="en-US"/>
    </w:rPr>
  </w:style>
  <w:style w:type="character" w:customStyle="1" w:styleId="Heading4Char">
    <w:name w:val="Heading 4 Char"/>
    <w:link w:val="Heading4"/>
    <w:rsid w:val="001636C6"/>
    <w:rPr>
      <w:rFonts w:ascii="Times New Roman Bold" w:eastAsiaTheme="minorHAnsi" w:hAnsi="Times New Roman Bold" w:cstheme="minorBidi"/>
      <w:b/>
      <w:kern w:val="28"/>
      <w:szCs w:val="22"/>
      <w:lang w:val="sv-SE" w:eastAsia="en-US"/>
    </w:rPr>
  </w:style>
  <w:style w:type="character" w:customStyle="1" w:styleId="Heading5Char">
    <w:name w:val="Heading 5 Char"/>
    <w:link w:val="Heading5"/>
    <w:rsid w:val="001636C6"/>
    <w:rPr>
      <w:rFonts w:ascii="Times New Roman Bold" w:eastAsiaTheme="minorHAnsi" w:hAnsi="Times New Roman Bold" w:cstheme="minorBidi"/>
      <w:b/>
      <w:i/>
      <w:kern w:val="28"/>
      <w:szCs w:val="22"/>
      <w:lang w:val="sv-SE"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061CDB"/>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061CDB"/>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EastAsia" w:hAnsiTheme="minorHAnsi" w:cstheme="minorBidi"/>
      <w:b/>
      <w:bCs/>
      <w:sz w:val="22"/>
      <w:szCs w:val="22"/>
      <w:lang w:val="en-US" w:eastAsia="zh-CN"/>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061CDB"/>
    <w:pPr>
      <w:spacing w:after="120"/>
      <w:ind w:left="1440" w:right="1440"/>
    </w:pPr>
  </w:style>
  <w:style w:type="paragraph" w:customStyle="1" w:styleId="AnnexHead1">
    <w:name w:val="Annex Head 1"/>
    <w:basedOn w:val="Heading1"/>
    <w:next w:val="Normal"/>
    <w:rsid w:val="00061CDB"/>
    <w:pPr>
      <w:numPr>
        <w:ilvl w:val="6"/>
        <w:numId w:val="11"/>
      </w:numPr>
      <w:tabs>
        <w:tab w:val="left" w:pos="567"/>
      </w:tabs>
    </w:pPr>
  </w:style>
  <w:style w:type="paragraph" w:customStyle="1" w:styleId="AnnexHead2">
    <w:name w:val="Annex Head 2"/>
    <w:basedOn w:val="Heading2"/>
    <w:next w:val="Normal"/>
    <w:rsid w:val="00061CDB"/>
    <w:pPr>
      <w:numPr>
        <w:ilvl w:val="7"/>
        <w:numId w:val="11"/>
      </w:numPr>
      <w:tabs>
        <w:tab w:val="left" w:pos="567"/>
      </w:tabs>
    </w:pPr>
  </w:style>
  <w:style w:type="character" w:styleId="EndnoteReference">
    <w:name w:val="endnote reference"/>
    <w:basedOn w:val="DefaultParagraphFont"/>
    <w:rsid w:val="00061CDB"/>
    <w:rPr>
      <w:vertAlign w:val="superscript"/>
    </w:rPr>
  </w:style>
  <w:style w:type="paragraph" w:styleId="EndnoteText">
    <w:name w:val="endnote text"/>
    <w:basedOn w:val="Normal"/>
    <w:link w:val="EndnoteTextChar"/>
    <w:rsid w:val="00061CDB"/>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061CDB"/>
    <w:pPr>
      <w:tabs>
        <w:tab w:val="right" w:pos="9072"/>
      </w:tabs>
      <w:spacing w:before="100" w:after="100"/>
      <w:ind w:left="284"/>
      <w:jc w:val="both"/>
    </w:pPr>
  </w:style>
  <w:style w:type="paragraph" w:customStyle="1" w:styleId="figure0">
    <w:name w:val="figure"/>
    <w:basedOn w:val="Normal"/>
    <w:next w:val="Normal"/>
    <w:rsid w:val="00061CDB"/>
    <w:pPr>
      <w:keepLines/>
      <w:jc w:val="center"/>
    </w:pPr>
  </w:style>
  <w:style w:type="paragraph" w:customStyle="1" w:styleId="half">
    <w:name w:val="half"/>
    <w:basedOn w:val="Normal"/>
    <w:rsid w:val="00061CDB"/>
    <w:pPr>
      <w:spacing w:before="60" w:line="120" w:lineRule="exact"/>
      <w:jc w:val="both"/>
    </w:pPr>
  </w:style>
  <w:style w:type="paragraph" w:customStyle="1" w:styleId="Heading">
    <w:name w:val="Heading"/>
    <w:basedOn w:val="Normal"/>
    <w:rsid w:val="00061CDB"/>
    <w:pPr>
      <w:keepNext/>
      <w:keepLines/>
      <w:spacing w:before="120" w:after="60"/>
      <w:jc w:val="both"/>
    </w:pPr>
    <w:rPr>
      <w:b/>
    </w:rPr>
  </w:style>
  <w:style w:type="character" w:styleId="LineNumber">
    <w:name w:val="line number"/>
    <w:basedOn w:val="DefaultParagraphFont"/>
    <w:rsid w:val="00061CDB"/>
  </w:style>
  <w:style w:type="paragraph" w:customStyle="1" w:styleId="Listalphabetic">
    <w:name w:val="List_alphabetic"/>
    <w:basedOn w:val="Normal"/>
    <w:rsid w:val="00061CDB"/>
    <w:pPr>
      <w:spacing w:before="60"/>
      <w:ind w:left="454" w:hanging="454"/>
    </w:pPr>
  </w:style>
  <w:style w:type="paragraph" w:customStyle="1" w:styleId="Listbullet0">
    <w:name w:val="List_bullet"/>
    <w:basedOn w:val="Normal"/>
    <w:rsid w:val="00061CDB"/>
    <w:pPr>
      <w:spacing w:before="60"/>
      <w:ind w:left="454" w:hanging="454"/>
    </w:pPr>
  </w:style>
  <w:style w:type="paragraph" w:customStyle="1" w:styleId="Listnumeric">
    <w:name w:val="List_numeric"/>
    <w:basedOn w:val="Normal"/>
    <w:rsid w:val="00061CDB"/>
    <w:pPr>
      <w:spacing w:before="60"/>
      <w:ind w:left="454" w:hanging="454"/>
    </w:pPr>
  </w:style>
  <w:style w:type="paragraph" w:customStyle="1" w:styleId="Listreference">
    <w:name w:val="List_reference"/>
    <w:basedOn w:val="Normal"/>
    <w:rsid w:val="00061CDB"/>
    <w:pPr>
      <w:spacing w:before="60"/>
      <w:ind w:left="454" w:hanging="454"/>
    </w:pPr>
  </w:style>
  <w:style w:type="paragraph" w:customStyle="1" w:styleId="Table">
    <w:name w:val="Table"/>
    <w:basedOn w:val="Normal"/>
    <w:rsid w:val="00061CDB"/>
    <w:pPr>
      <w:keepNext/>
      <w:keepLines/>
      <w:spacing w:before="60"/>
      <w:jc w:val="both"/>
    </w:pPr>
  </w:style>
  <w:style w:type="paragraph" w:customStyle="1" w:styleId="test">
    <w:name w:val="test"/>
    <w:rsid w:val="00061CDB"/>
    <w:pPr>
      <w:ind w:left="1588" w:hanging="1304"/>
    </w:pPr>
    <w:rPr>
      <w:rFonts w:ascii="Tms Rmn" w:eastAsia="Times New Roman" w:hAnsi="Tms Rmn"/>
      <w:noProof/>
      <w:lang w:eastAsia="en-US"/>
    </w:rPr>
  </w:style>
  <w:style w:type="paragraph" w:customStyle="1" w:styleId="Text">
    <w:name w:val="Text"/>
    <w:basedOn w:val="Normal"/>
    <w:rsid w:val="00061CDB"/>
    <w:pPr>
      <w:keepLines/>
      <w:ind w:left="2552"/>
    </w:pPr>
  </w:style>
  <w:style w:type="paragraph" w:styleId="Title">
    <w:name w:val="Title"/>
    <w:basedOn w:val="Normal"/>
    <w:link w:val="TitleChar"/>
    <w:qFormat/>
    <w:rsid w:val="00061CDB"/>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061CDB"/>
    <w:rPr>
      <w:rFonts w:ascii="Arial" w:hAnsi="Arial" w:cs="Arial"/>
      <w:color w:val="0000FF"/>
    </w:rPr>
  </w:style>
  <w:style w:type="paragraph" w:customStyle="1" w:styleId="Outlook">
    <w:name w:val="Outlook"/>
    <w:basedOn w:val="Normal"/>
    <w:rsid w:val="00061CDB"/>
    <w:rPr>
      <w:rFonts w:ascii="Arial" w:hAnsi="Arial"/>
    </w:rPr>
  </w:style>
  <w:style w:type="paragraph" w:customStyle="1" w:styleId="TACjhu">
    <w:name w:val="TAC_jhu"/>
    <w:basedOn w:val="Normal"/>
    <w:rsid w:val="00061CDB"/>
    <w:pPr>
      <w:jc w:val="center"/>
    </w:pPr>
  </w:style>
  <w:style w:type="paragraph" w:styleId="Date">
    <w:name w:val="Date"/>
    <w:basedOn w:val="Normal"/>
    <w:next w:val="Normal"/>
    <w:link w:val="DateChar"/>
    <w:rsid w:val="00061CDB"/>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061CDB"/>
    <w:pPr>
      <w:spacing w:before="120"/>
    </w:pPr>
    <w:rPr>
      <w:rFonts w:ascii="Arial" w:hAnsi="Arial" w:cs="Arial"/>
      <w:b/>
      <w:bCs/>
    </w:rPr>
  </w:style>
  <w:style w:type="paragraph" w:customStyle="1" w:styleId="PPTlevel1">
    <w:name w:val="PPT level 1"/>
    <w:basedOn w:val="Listbullet0"/>
    <w:rsid w:val="00061CDB"/>
    <w:pPr>
      <w:numPr>
        <w:numId w:val="15"/>
      </w:numPr>
    </w:pPr>
    <w:rPr>
      <w:rFonts w:ascii="Arial" w:hAnsi="Arial" w:cs="Arial"/>
      <w:sz w:val="48"/>
      <w:szCs w:val="48"/>
      <w:lang w:val="en-US"/>
    </w:rPr>
  </w:style>
  <w:style w:type="paragraph" w:customStyle="1" w:styleId="PPTlevel2">
    <w:name w:val="PPT level 2"/>
    <w:basedOn w:val="Normal"/>
    <w:rsid w:val="00061CDB"/>
    <w:pPr>
      <w:numPr>
        <w:ilvl w:val="1"/>
        <w:numId w:val="16"/>
      </w:numPr>
    </w:pPr>
    <w:rPr>
      <w:rFonts w:ascii="Arial" w:hAnsi="Arial" w:cs="Arial"/>
      <w:sz w:val="40"/>
      <w:szCs w:val="40"/>
      <w:lang w:val="en-US"/>
    </w:rPr>
  </w:style>
  <w:style w:type="paragraph" w:styleId="NoSpacing">
    <w:name w:val="No Spacing"/>
    <w:uiPriority w:val="1"/>
    <w:qFormat/>
    <w:rsid w:val="00CE571A"/>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B63097"/>
    <w:rPr>
      <w:color w:val="605E5C"/>
      <w:shd w:val="clear" w:color="auto" w:fill="E1DFDD"/>
    </w:rPr>
  </w:style>
  <w:style w:type="character" w:styleId="Mention">
    <w:name w:val="Mention"/>
    <w:basedOn w:val="DefaultParagraphFont"/>
    <w:uiPriority w:val="99"/>
    <w:unhideWhenUsed/>
    <w:rsid w:val="00B63097"/>
    <w:rPr>
      <w:color w:val="2B579A"/>
      <w:shd w:val="clear" w:color="auto" w:fill="E1DFDD"/>
    </w:rPr>
  </w:style>
  <w:style w:type="character" w:customStyle="1" w:styleId="B1Zchn">
    <w:name w:val="B1 Zchn"/>
    <w:rsid w:val="006C5521"/>
    <w:rPr>
      <w:lang w:eastAsia="en-US"/>
    </w:rPr>
  </w:style>
  <w:style w:type="paragraph" w:styleId="Salutation">
    <w:name w:val="Salutation"/>
    <w:basedOn w:val="Normal"/>
    <w:next w:val="Normal"/>
    <w:link w:val="SalutationChar"/>
    <w:rsid w:val="009542FC"/>
  </w:style>
  <w:style w:type="character" w:customStyle="1" w:styleId="SalutationChar">
    <w:name w:val="Salutation Char"/>
    <w:basedOn w:val="DefaultParagraphFont"/>
    <w:link w:val="Salutation"/>
    <w:rsid w:val="008C7F2E"/>
    <w:rPr>
      <w:rFonts w:asciiTheme="minorHAnsi" w:eastAsiaTheme="minorHAnsi" w:hAnsiTheme="minorHAnsi" w:cstheme="minorBidi"/>
      <w:sz w:val="22"/>
      <w:szCs w:val="22"/>
      <w:lang w:val="sv-SE" w:eastAsia="en-US"/>
    </w:rPr>
  </w:style>
  <w:style w:type="paragraph" w:customStyle="1" w:styleId="Default">
    <w:name w:val="Default"/>
    <w:rsid w:val="00580E6D"/>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A554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88181731">
      <w:bodyDiv w:val="1"/>
      <w:marLeft w:val="0"/>
      <w:marRight w:val="0"/>
      <w:marTop w:val="0"/>
      <w:marBottom w:val="0"/>
      <w:divBdr>
        <w:top w:val="none" w:sz="0" w:space="0" w:color="auto"/>
        <w:left w:val="none" w:sz="0" w:space="0" w:color="auto"/>
        <w:bottom w:val="none" w:sz="0" w:space="0" w:color="auto"/>
        <w:right w:val="none" w:sz="0" w:space="0" w:color="auto"/>
      </w:divBdr>
      <w:divsChild>
        <w:div w:id="1626615595">
          <w:marLeft w:val="0"/>
          <w:marRight w:val="0"/>
          <w:marTop w:val="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90861295">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00835689">
      <w:bodyDiv w:val="1"/>
      <w:marLeft w:val="0"/>
      <w:marRight w:val="0"/>
      <w:marTop w:val="0"/>
      <w:marBottom w:val="0"/>
      <w:divBdr>
        <w:top w:val="none" w:sz="0" w:space="0" w:color="auto"/>
        <w:left w:val="none" w:sz="0" w:space="0" w:color="auto"/>
        <w:bottom w:val="none" w:sz="0" w:space="0" w:color="auto"/>
        <w:right w:val="none" w:sz="0" w:space="0" w:color="auto"/>
      </w:divBdr>
      <w:divsChild>
        <w:div w:id="1363553794">
          <w:marLeft w:val="547"/>
          <w:marRight w:val="0"/>
          <w:marTop w:val="60"/>
          <w:marBottom w:val="0"/>
          <w:divBdr>
            <w:top w:val="none" w:sz="0" w:space="0" w:color="auto"/>
            <w:left w:val="none" w:sz="0" w:space="0" w:color="auto"/>
            <w:bottom w:val="none" w:sz="0" w:space="0" w:color="auto"/>
            <w:right w:val="none" w:sz="0" w:space="0" w:color="auto"/>
          </w:divBdr>
        </w:div>
      </w:divsChild>
    </w:div>
    <w:div w:id="419371505">
      <w:bodyDiv w:val="1"/>
      <w:marLeft w:val="0"/>
      <w:marRight w:val="0"/>
      <w:marTop w:val="0"/>
      <w:marBottom w:val="0"/>
      <w:divBdr>
        <w:top w:val="none" w:sz="0" w:space="0" w:color="auto"/>
        <w:left w:val="none" w:sz="0" w:space="0" w:color="auto"/>
        <w:bottom w:val="none" w:sz="0" w:space="0" w:color="auto"/>
        <w:right w:val="none" w:sz="0" w:space="0" w:color="auto"/>
      </w:divBdr>
    </w:div>
    <w:div w:id="492450855">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579293206">
      <w:bodyDiv w:val="1"/>
      <w:marLeft w:val="0"/>
      <w:marRight w:val="0"/>
      <w:marTop w:val="0"/>
      <w:marBottom w:val="0"/>
      <w:divBdr>
        <w:top w:val="none" w:sz="0" w:space="0" w:color="auto"/>
        <w:left w:val="none" w:sz="0" w:space="0" w:color="auto"/>
        <w:bottom w:val="none" w:sz="0" w:space="0" w:color="auto"/>
        <w:right w:val="none" w:sz="0" w:space="0" w:color="auto"/>
      </w:divBdr>
      <w:divsChild>
        <w:div w:id="1517302368">
          <w:marLeft w:val="288"/>
          <w:marRight w:val="0"/>
          <w:marTop w:val="160"/>
          <w:marBottom w:val="0"/>
          <w:divBdr>
            <w:top w:val="none" w:sz="0" w:space="0" w:color="auto"/>
            <w:left w:val="none" w:sz="0" w:space="0" w:color="auto"/>
            <w:bottom w:val="none" w:sz="0" w:space="0" w:color="auto"/>
            <w:right w:val="none" w:sz="0" w:space="0" w:color="auto"/>
          </w:divBdr>
        </w:div>
      </w:divsChild>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68433040">
      <w:bodyDiv w:val="1"/>
      <w:marLeft w:val="0"/>
      <w:marRight w:val="0"/>
      <w:marTop w:val="0"/>
      <w:marBottom w:val="0"/>
      <w:divBdr>
        <w:top w:val="none" w:sz="0" w:space="0" w:color="auto"/>
        <w:left w:val="none" w:sz="0" w:space="0" w:color="auto"/>
        <w:bottom w:val="none" w:sz="0" w:space="0" w:color="auto"/>
        <w:right w:val="none" w:sz="0" w:space="0" w:color="auto"/>
      </w:divBdr>
    </w:div>
    <w:div w:id="1099448856">
      <w:bodyDiv w:val="1"/>
      <w:marLeft w:val="0"/>
      <w:marRight w:val="0"/>
      <w:marTop w:val="0"/>
      <w:marBottom w:val="0"/>
      <w:divBdr>
        <w:top w:val="none" w:sz="0" w:space="0" w:color="auto"/>
        <w:left w:val="none" w:sz="0" w:space="0" w:color="auto"/>
        <w:bottom w:val="none" w:sz="0" w:space="0" w:color="auto"/>
        <w:right w:val="none" w:sz="0" w:space="0" w:color="auto"/>
      </w:divBdr>
    </w:div>
    <w:div w:id="1119841712">
      <w:bodyDiv w:val="1"/>
      <w:marLeft w:val="0"/>
      <w:marRight w:val="0"/>
      <w:marTop w:val="0"/>
      <w:marBottom w:val="0"/>
      <w:divBdr>
        <w:top w:val="none" w:sz="0" w:space="0" w:color="auto"/>
        <w:left w:val="none" w:sz="0" w:space="0" w:color="auto"/>
        <w:bottom w:val="none" w:sz="0" w:space="0" w:color="auto"/>
        <w:right w:val="none" w:sz="0" w:space="0" w:color="auto"/>
      </w:divBdr>
      <w:divsChild>
        <w:div w:id="1504392334">
          <w:marLeft w:val="0"/>
          <w:marRight w:val="0"/>
          <w:marTop w:val="0"/>
          <w:marBottom w:val="0"/>
          <w:divBdr>
            <w:top w:val="none" w:sz="0" w:space="0" w:color="auto"/>
            <w:left w:val="none" w:sz="0" w:space="0" w:color="auto"/>
            <w:bottom w:val="none" w:sz="0" w:space="0" w:color="auto"/>
            <w:right w:val="none" w:sz="0" w:space="0" w:color="auto"/>
          </w:divBdr>
        </w:div>
      </w:divsChild>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652904188">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1972049734">
      <w:bodyDiv w:val="1"/>
      <w:marLeft w:val="0"/>
      <w:marRight w:val="0"/>
      <w:marTop w:val="0"/>
      <w:marBottom w:val="0"/>
      <w:divBdr>
        <w:top w:val="none" w:sz="0" w:space="0" w:color="auto"/>
        <w:left w:val="none" w:sz="0" w:space="0" w:color="auto"/>
        <w:bottom w:val="none" w:sz="0" w:space="0" w:color="auto"/>
        <w:right w:val="none" w:sz="0" w:space="0" w:color="auto"/>
      </w:divBdr>
      <w:divsChild>
        <w:div w:id="62457282">
          <w:marLeft w:val="1699"/>
          <w:marRight w:val="0"/>
          <w:marTop w:val="60"/>
          <w:marBottom w:val="0"/>
          <w:divBdr>
            <w:top w:val="none" w:sz="0" w:space="0" w:color="auto"/>
            <w:left w:val="none" w:sz="0" w:space="0" w:color="auto"/>
            <w:bottom w:val="none" w:sz="0" w:space="0" w:color="auto"/>
            <w:right w:val="none" w:sz="0" w:space="0" w:color="auto"/>
          </w:divBdr>
        </w:div>
        <w:div w:id="493842306">
          <w:marLeft w:val="2261"/>
          <w:marRight w:val="0"/>
          <w:marTop w:val="60"/>
          <w:marBottom w:val="0"/>
          <w:divBdr>
            <w:top w:val="none" w:sz="0" w:space="0" w:color="auto"/>
            <w:left w:val="none" w:sz="0" w:space="0" w:color="auto"/>
            <w:bottom w:val="none" w:sz="0" w:space="0" w:color="auto"/>
            <w:right w:val="none" w:sz="0" w:space="0" w:color="auto"/>
          </w:divBdr>
        </w:div>
        <w:div w:id="975599566">
          <w:marLeft w:val="2261"/>
          <w:marRight w:val="0"/>
          <w:marTop w:val="60"/>
          <w:marBottom w:val="0"/>
          <w:divBdr>
            <w:top w:val="none" w:sz="0" w:space="0" w:color="auto"/>
            <w:left w:val="none" w:sz="0" w:space="0" w:color="auto"/>
            <w:bottom w:val="none" w:sz="0" w:space="0" w:color="auto"/>
            <w:right w:val="none" w:sz="0" w:space="0" w:color="auto"/>
          </w:divBdr>
        </w:div>
        <w:div w:id="1548490273">
          <w:marLeft w:val="1123"/>
          <w:marRight w:val="0"/>
          <w:marTop w:val="60"/>
          <w:marBottom w:val="0"/>
          <w:divBdr>
            <w:top w:val="none" w:sz="0" w:space="0" w:color="auto"/>
            <w:left w:val="none" w:sz="0" w:space="0" w:color="auto"/>
            <w:bottom w:val="none" w:sz="0" w:space="0" w:color="auto"/>
            <w:right w:val="none" w:sz="0" w:space="0" w:color="auto"/>
          </w:divBdr>
        </w:div>
        <w:div w:id="1560358361">
          <w:marLeft w:val="2261"/>
          <w:marRight w:val="0"/>
          <w:marTop w:val="60"/>
          <w:marBottom w:val="0"/>
          <w:divBdr>
            <w:top w:val="none" w:sz="0" w:space="0" w:color="auto"/>
            <w:left w:val="none" w:sz="0" w:space="0" w:color="auto"/>
            <w:bottom w:val="none" w:sz="0" w:space="0" w:color="auto"/>
            <w:right w:val="none" w:sz="0" w:space="0" w:color="auto"/>
          </w:divBdr>
        </w:div>
        <w:div w:id="1826848562">
          <w:marLeft w:val="1699"/>
          <w:marRight w:val="0"/>
          <w:marTop w:val="60"/>
          <w:marBottom w:val="0"/>
          <w:divBdr>
            <w:top w:val="none" w:sz="0" w:space="0" w:color="auto"/>
            <w:left w:val="none" w:sz="0" w:space="0" w:color="auto"/>
            <w:bottom w:val="none" w:sz="0" w:space="0" w:color="auto"/>
            <w:right w:val="none" w:sz="0" w:space="0" w:color="auto"/>
          </w:divBdr>
        </w:div>
      </w:divsChild>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5NUHHDQN7SK2-1476151046-505332</_dlc_DocId>
    <_dlc_DocIdUrl xmlns="f166a696-7b5b-4ccd-9f0c-ffde0cceec81">
      <Url>https://ericsson.sharepoint.com/sites/star/_layouts/15/DocIdRedir.aspx?ID=5NUHHDQN7SK2-1476151046-505332</Url>
      <Description>5NUHHDQN7SK2-1476151046-505332</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purl.org/dc/elements/1.1/"/>
    <ds:schemaRef ds:uri="http://schemas.microsoft.com/office/2006/metadata/properties"/>
    <ds:schemaRef ds:uri="611109f9-ed58-4498-a270-1fb2086a5321"/>
    <ds:schemaRef ds:uri="http://purl.org/dc/terms/"/>
    <ds:schemaRef ds:uri="http://schemas.openxmlformats.org/package/2006/metadata/core-properties"/>
    <ds:schemaRef ds:uri="http://schemas.microsoft.com/sharepoint/v4"/>
    <ds:schemaRef ds:uri="http://purl.org/dc/dcmitype/"/>
    <ds:schemaRef ds:uri="http://schemas.microsoft.com/office/infopath/2007/PartnerControls"/>
    <ds:schemaRef ds:uri="f166a696-7b5b-4ccd-9f0c-ffde0cceec81"/>
    <ds:schemaRef ds:uri="d8762117-8292-4133-b1c7-eab5c6487cfd"/>
    <ds:schemaRef ds:uri="http://www.w3.org/XML/1998/namespace"/>
  </ds:schemaRefs>
</ds:datastoreItem>
</file>

<file path=customXml/itemProps3.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4.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5.xml><?xml version="1.0" encoding="utf-8"?>
<ds:datastoreItem xmlns:ds="http://schemas.openxmlformats.org/officeDocument/2006/customXml" ds:itemID="{BE9906E4-C598-418A-9406-C2A885C67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5089DB-0B36-4A62-91AE-61026460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29</Pages>
  <Words>12559</Words>
  <Characters>64836</Characters>
  <Application>Microsoft Office Word</Application>
  <DocSecurity>0</DocSecurity>
  <Lines>540</Lines>
  <Paragraphs>154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77241</CharactersWithSpaces>
  <SharedDoc>false</SharedDoc>
  <HLinks>
    <vt:vector size="468" baseType="variant">
      <vt:variant>
        <vt:i4>1441843</vt:i4>
      </vt:variant>
      <vt:variant>
        <vt:i4>272</vt:i4>
      </vt:variant>
      <vt:variant>
        <vt:i4>0</vt:i4>
      </vt:variant>
      <vt:variant>
        <vt:i4>5</vt:i4>
      </vt:variant>
      <vt:variant>
        <vt:lpwstr/>
      </vt:variant>
      <vt:variant>
        <vt:lpwstr>_Toc79175609</vt:lpwstr>
      </vt:variant>
      <vt:variant>
        <vt:i4>1507379</vt:i4>
      </vt:variant>
      <vt:variant>
        <vt:i4>269</vt:i4>
      </vt:variant>
      <vt:variant>
        <vt:i4>0</vt:i4>
      </vt:variant>
      <vt:variant>
        <vt:i4>5</vt:i4>
      </vt:variant>
      <vt:variant>
        <vt:lpwstr/>
      </vt:variant>
      <vt:variant>
        <vt:lpwstr>_Toc79175608</vt:lpwstr>
      </vt:variant>
      <vt:variant>
        <vt:i4>1572915</vt:i4>
      </vt:variant>
      <vt:variant>
        <vt:i4>266</vt:i4>
      </vt:variant>
      <vt:variant>
        <vt:i4>0</vt:i4>
      </vt:variant>
      <vt:variant>
        <vt:i4>5</vt:i4>
      </vt:variant>
      <vt:variant>
        <vt:lpwstr/>
      </vt:variant>
      <vt:variant>
        <vt:lpwstr>_Toc79175607</vt:lpwstr>
      </vt:variant>
      <vt:variant>
        <vt:i4>1638451</vt:i4>
      </vt:variant>
      <vt:variant>
        <vt:i4>263</vt:i4>
      </vt:variant>
      <vt:variant>
        <vt:i4>0</vt:i4>
      </vt:variant>
      <vt:variant>
        <vt:i4>5</vt:i4>
      </vt:variant>
      <vt:variant>
        <vt:lpwstr/>
      </vt:variant>
      <vt:variant>
        <vt:lpwstr>_Toc79175606</vt:lpwstr>
      </vt:variant>
      <vt:variant>
        <vt:i4>1703987</vt:i4>
      </vt:variant>
      <vt:variant>
        <vt:i4>260</vt:i4>
      </vt:variant>
      <vt:variant>
        <vt:i4>0</vt:i4>
      </vt:variant>
      <vt:variant>
        <vt:i4>5</vt:i4>
      </vt:variant>
      <vt:variant>
        <vt:lpwstr/>
      </vt:variant>
      <vt:variant>
        <vt:lpwstr>_Toc79175605</vt:lpwstr>
      </vt:variant>
      <vt:variant>
        <vt:i4>1769523</vt:i4>
      </vt:variant>
      <vt:variant>
        <vt:i4>257</vt:i4>
      </vt:variant>
      <vt:variant>
        <vt:i4>0</vt:i4>
      </vt:variant>
      <vt:variant>
        <vt:i4>5</vt:i4>
      </vt:variant>
      <vt:variant>
        <vt:lpwstr/>
      </vt:variant>
      <vt:variant>
        <vt:lpwstr>_Toc79175604</vt:lpwstr>
      </vt:variant>
      <vt:variant>
        <vt:i4>1835059</vt:i4>
      </vt:variant>
      <vt:variant>
        <vt:i4>254</vt:i4>
      </vt:variant>
      <vt:variant>
        <vt:i4>0</vt:i4>
      </vt:variant>
      <vt:variant>
        <vt:i4>5</vt:i4>
      </vt:variant>
      <vt:variant>
        <vt:lpwstr/>
      </vt:variant>
      <vt:variant>
        <vt:lpwstr>_Toc79175603</vt:lpwstr>
      </vt:variant>
      <vt:variant>
        <vt:i4>1900595</vt:i4>
      </vt:variant>
      <vt:variant>
        <vt:i4>251</vt:i4>
      </vt:variant>
      <vt:variant>
        <vt:i4>0</vt:i4>
      </vt:variant>
      <vt:variant>
        <vt:i4>5</vt:i4>
      </vt:variant>
      <vt:variant>
        <vt:lpwstr/>
      </vt:variant>
      <vt:variant>
        <vt:lpwstr>_Toc79175602</vt:lpwstr>
      </vt:variant>
      <vt:variant>
        <vt:i4>1966131</vt:i4>
      </vt:variant>
      <vt:variant>
        <vt:i4>248</vt:i4>
      </vt:variant>
      <vt:variant>
        <vt:i4>0</vt:i4>
      </vt:variant>
      <vt:variant>
        <vt:i4>5</vt:i4>
      </vt:variant>
      <vt:variant>
        <vt:lpwstr/>
      </vt:variant>
      <vt:variant>
        <vt:lpwstr>_Toc79175601</vt:lpwstr>
      </vt:variant>
      <vt:variant>
        <vt:i4>2031667</vt:i4>
      </vt:variant>
      <vt:variant>
        <vt:i4>245</vt:i4>
      </vt:variant>
      <vt:variant>
        <vt:i4>0</vt:i4>
      </vt:variant>
      <vt:variant>
        <vt:i4>5</vt:i4>
      </vt:variant>
      <vt:variant>
        <vt:lpwstr/>
      </vt:variant>
      <vt:variant>
        <vt:lpwstr>_Toc79175600</vt:lpwstr>
      </vt:variant>
      <vt:variant>
        <vt:i4>1376314</vt:i4>
      </vt:variant>
      <vt:variant>
        <vt:i4>242</vt:i4>
      </vt:variant>
      <vt:variant>
        <vt:i4>0</vt:i4>
      </vt:variant>
      <vt:variant>
        <vt:i4>5</vt:i4>
      </vt:variant>
      <vt:variant>
        <vt:lpwstr/>
      </vt:variant>
      <vt:variant>
        <vt:lpwstr>_Toc79175599</vt:lpwstr>
      </vt:variant>
      <vt:variant>
        <vt:i4>1310778</vt:i4>
      </vt:variant>
      <vt:variant>
        <vt:i4>239</vt:i4>
      </vt:variant>
      <vt:variant>
        <vt:i4>0</vt:i4>
      </vt:variant>
      <vt:variant>
        <vt:i4>5</vt:i4>
      </vt:variant>
      <vt:variant>
        <vt:lpwstr/>
      </vt:variant>
      <vt:variant>
        <vt:lpwstr>_Toc79175598</vt:lpwstr>
      </vt:variant>
      <vt:variant>
        <vt:i4>1769530</vt:i4>
      </vt:variant>
      <vt:variant>
        <vt:i4>236</vt:i4>
      </vt:variant>
      <vt:variant>
        <vt:i4>0</vt:i4>
      </vt:variant>
      <vt:variant>
        <vt:i4>5</vt:i4>
      </vt:variant>
      <vt:variant>
        <vt:lpwstr/>
      </vt:variant>
      <vt:variant>
        <vt:lpwstr>_Toc79175597</vt:lpwstr>
      </vt:variant>
      <vt:variant>
        <vt:i4>1703994</vt:i4>
      </vt:variant>
      <vt:variant>
        <vt:i4>233</vt:i4>
      </vt:variant>
      <vt:variant>
        <vt:i4>0</vt:i4>
      </vt:variant>
      <vt:variant>
        <vt:i4>5</vt:i4>
      </vt:variant>
      <vt:variant>
        <vt:lpwstr/>
      </vt:variant>
      <vt:variant>
        <vt:lpwstr>_Toc79175596</vt:lpwstr>
      </vt:variant>
      <vt:variant>
        <vt:i4>1638458</vt:i4>
      </vt:variant>
      <vt:variant>
        <vt:i4>230</vt:i4>
      </vt:variant>
      <vt:variant>
        <vt:i4>0</vt:i4>
      </vt:variant>
      <vt:variant>
        <vt:i4>5</vt:i4>
      </vt:variant>
      <vt:variant>
        <vt:lpwstr/>
      </vt:variant>
      <vt:variant>
        <vt:lpwstr>_Toc79175595</vt:lpwstr>
      </vt:variant>
      <vt:variant>
        <vt:i4>1572922</vt:i4>
      </vt:variant>
      <vt:variant>
        <vt:i4>227</vt:i4>
      </vt:variant>
      <vt:variant>
        <vt:i4>0</vt:i4>
      </vt:variant>
      <vt:variant>
        <vt:i4>5</vt:i4>
      </vt:variant>
      <vt:variant>
        <vt:lpwstr/>
      </vt:variant>
      <vt:variant>
        <vt:lpwstr>_Toc79175594</vt:lpwstr>
      </vt:variant>
      <vt:variant>
        <vt:i4>2031674</vt:i4>
      </vt:variant>
      <vt:variant>
        <vt:i4>224</vt:i4>
      </vt:variant>
      <vt:variant>
        <vt:i4>0</vt:i4>
      </vt:variant>
      <vt:variant>
        <vt:i4>5</vt:i4>
      </vt:variant>
      <vt:variant>
        <vt:lpwstr/>
      </vt:variant>
      <vt:variant>
        <vt:lpwstr>_Toc79175593</vt:lpwstr>
      </vt:variant>
      <vt:variant>
        <vt:i4>1966138</vt:i4>
      </vt:variant>
      <vt:variant>
        <vt:i4>221</vt:i4>
      </vt:variant>
      <vt:variant>
        <vt:i4>0</vt:i4>
      </vt:variant>
      <vt:variant>
        <vt:i4>5</vt:i4>
      </vt:variant>
      <vt:variant>
        <vt:lpwstr/>
      </vt:variant>
      <vt:variant>
        <vt:lpwstr>_Toc79175592</vt:lpwstr>
      </vt:variant>
      <vt:variant>
        <vt:i4>1900602</vt:i4>
      </vt:variant>
      <vt:variant>
        <vt:i4>218</vt:i4>
      </vt:variant>
      <vt:variant>
        <vt:i4>0</vt:i4>
      </vt:variant>
      <vt:variant>
        <vt:i4>5</vt:i4>
      </vt:variant>
      <vt:variant>
        <vt:lpwstr/>
      </vt:variant>
      <vt:variant>
        <vt:lpwstr>_Toc79175591</vt:lpwstr>
      </vt:variant>
      <vt:variant>
        <vt:i4>1835066</vt:i4>
      </vt:variant>
      <vt:variant>
        <vt:i4>215</vt:i4>
      </vt:variant>
      <vt:variant>
        <vt:i4>0</vt:i4>
      </vt:variant>
      <vt:variant>
        <vt:i4>5</vt:i4>
      </vt:variant>
      <vt:variant>
        <vt:lpwstr/>
      </vt:variant>
      <vt:variant>
        <vt:lpwstr>_Toc79175590</vt:lpwstr>
      </vt:variant>
      <vt:variant>
        <vt:i4>1376315</vt:i4>
      </vt:variant>
      <vt:variant>
        <vt:i4>212</vt:i4>
      </vt:variant>
      <vt:variant>
        <vt:i4>0</vt:i4>
      </vt:variant>
      <vt:variant>
        <vt:i4>5</vt:i4>
      </vt:variant>
      <vt:variant>
        <vt:lpwstr/>
      </vt:variant>
      <vt:variant>
        <vt:lpwstr>_Toc79175589</vt:lpwstr>
      </vt:variant>
      <vt:variant>
        <vt:i4>1310779</vt:i4>
      </vt:variant>
      <vt:variant>
        <vt:i4>209</vt:i4>
      </vt:variant>
      <vt:variant>
        <vt:i4>0</vt:i4>
      </vt:variant>
      <vt:variant>
        <vt:i4>5</vt:i4>
      </vt:variant>
      <vt:variant>
        <vt:lpwstr/>
      </vt:variant>
      <vt:variant>
        <vt:lpwstr>_Toc79175588</vt:lpwstr>
      </vt:variant>
      <vt:variant>
        <vt:i4>1769531</vt:i4>
      </vt:variant>
      <vt:variant>
        <vt:i4>206</vt:i4>
      </vt:variant>
      <vt:variant>
        <vt:i4>0</vt:i4>
      </vt:variant>
      <vt:variant>
        <vt:i4>5</vt:i4>
      </vt:variant>
      <vt:variant>
        <vt:lpwstr/>
      </vt:variant>
      <vt:variant>
        <vt:lpwstr>_Toc79175587</vt:lpwstr>
      </vt:variant>
      <vt:variant>
        <vt:i4>1703995</vt:i4>
      </vt:variant>
      <vt:variant>
        <vt:i4>203</vt:i4>
      </vt:variant>
      <vt:variant>
        <vt:i4>0</vt:i4>
      </vt:variant>
      <vt:variant>
        <vt:i4>5</vt:i4>
      </vt:variant>
      <vt:variant>
        <vt:lpwstr/>
      </vt:variant>
      <vt:variant>
        <vt:lpwstr>_Toc79175586</vt:lpwstr>
      </vt:variant>
      <vt:variant>
        <vt:i4>1638459</vt:i4>
      </vt:variant>
      <vt:variant>
        <vt:i4>200</vt:i4>
      </vt:variant>
      <vt:variant>
        <vt:i4>0</vt:i4>
      </vt:variant>
      <vt:variant>
        <vt:i4>5</vt:i4>
      </vt:variant>
      <vt:variant>
        <vt:lpwstr/>
      </vt:variant>
      <vt:variant>
        <vt:lpwstr>_Toc79175585</vt:lpwstr>
      </vt:variant>
      <vt:variant>
        <vt:i4>1572923</vt:i4>
      </vt:variant>
      <vt:variant>
        <vt:i4>197</vt:i4>
      </vt:variant>
      <vt:variant>
        <vt:i4>0</vt:i4>
      </vt:variant>
      <vt:variant>
        <vt:i4>5</vt:i4>
      </vt:variant>
      <vt:variant>
        <vt:lpwstr/>
      </vt:variant>
      <vt:variant>
        <vt:lpwstr>_Toc79175584</vt:lpwstr>
      </vt:variant>
      <vt:variant>
        <vt:i4>2031675</vt:i4>
      </vt:variant>
      <vt:variant>
        <vt:i4>194</vt:i4>
      </vt:variant>
      <vt:variant>
        <vt:i4>0</vt:i4>
      </vt:variant>
      <vt:variant>
        <vt:i4>5</vt:i4>
      </vt:variant>
      <vt:variant>
        <vt:lpwstr/>
      </vt:variant>
      <vt:variant>
        <vt:lpwstr>_Toc79175583</vt:lpwstr>
      </vt:variant>
      <vt:variant>
        <vt:i4>1966139</vt:i4>
      </vt:variant>
      <vt:variant>
        <vt:i4>191</vt:i4>
      </vt:variant>
      <vt:variant>
        <vt:i4>0</vt:i4>
      </vt:variant>
      <vt:variant>
        <vt:i4>5</vt:i4>
      </vt:variant>
      <vt:variant>
        <vt:lpwstr/>
      </vt:variant>
      <vt:variant>
        <vt:lpwstr>_Toc79175582</vt:lpwstr>
      </vt:variant>
      <vt:variant>
        <vt:i4>1900603</vt:i4>
      </vt:variant>
      <vt:variant>
        <vt:i4>188</vt:i4>
      </vt:variant>
      <vt:variant>
        <vt:i4>0</vt:i4>
      </vt:variant>
      <vt:variant>
        <vt:i4>5</vt:i4>
      </vt:variant>
      <vt:variant>
        <vt:lpwstr/>
      </vt:variant>
      <vt:variant>
        <vt:lpwstr>_Toc79175581</vt:lpwstr>
      </vt:variant>
      <vt:variant>
        <vt:i4>1835067</vt:i4>
      </vt:variant>
      <vt:variant>
        <vt:i4>185</vt:i4>
      </vt:variant>
      <vt:variant>
        <vt:i4>0</vt:i4>
      </vt:variant>
      <vt:variant>
        <vt:i4>5</vt:i4>
      </vt:variant>
      <vt:variant>
        <vt:lpwstr/>
      </vt:variant>
      <vt:variant>
        <vt:lpwstr>_Toc79175580</vt:lpwstr>
      </vt:variant>
      <vt:variant>
        <vt:i4>1376308</vt:i4>
      </vt:variant>
      <vt:variant>
        <vt:i4>182</vt:i4>
      </vt:variant>
      <vt:variant>
        <vt:i4>0</vt:i4>
      </vt:variant>
      <vt:variant>
        <vt:i4>5</vt:i4>
      </vt:variant>
      <vt:variant>
        <vt:lpwstr/>
      </vt:variant>
      <vt:variant>
        <vt:lpwstr>_Toc79175579</vt:lpwstr>
      </vt:variant>
      <vt:variant>
        <vt:i4>1310772</vt:i4>
      </vt:variant>
      <vt:variant>
        <vt:i4>179</vt:i4>
      </vt:variant>
      <vt:variant>
        <vt:i4>0</vt:i4>
      </vt:variant>
      <vt:variant>
        <vt:i4>5</vt:i4>
      </vt:variant>
      <vt:variant>
        <vt:lpwstr/>
      </vt:variant>
      <vt:variant>
        <vt:lpwstr>_Toc79175578</vt:lpwstr>
      </vt:variant>
      <vt:variant>
        <vt:i4>1769524</vt:i4>
      </vt:variant>
      <vt:variant>
        <vt:i4>176</vt:i4>
      </vt:variant>
      <vt:variant>
        <vt:i4>0</vt:i4>
      </vt:variant>
      <vt:variant>
        <vt:i4>5</vt:i4>
      </vt:variant>
      <vt:variant>
        <vt:lpwstr/>
      </vt:variant>
      <vt:variant>
        <vt:lpwstr>_Toc79175577</vt:lpwstr>
      </vt:variant>
      <vt:variant>
        <vt:i4>1703988</vt:i4>
      </vt:variant>
      <vt:variant>
        <vt:i4>173</vt:i4>
      </vt:variant>
      <vt:variant>
        <vt:i4>0</vt:i4>
      </vt:variant>
      <vt:variant>
        <vt:i4>5</vt:i4>
      </vt:variant>
      <vt:variant>
        <vt:lpwstr/>
      </vt:variant>
      <vt:variant>
        <vt:lpwstr>_Toc79175576</vt:lpwstr>
      </vt:variant>
      <vt:variant>
        <vt:i4>1638452</vt:i4>
      </vt:variant>
      <vt:variant>
        <vt:i4>170</vt:i4>
      </vt:variant>
      <vt:variant>
        <vt:i4>0</vt:i4>
      </vt:variant>
      <vt:variant>
        <vt:i4>5</vt:i4>
      </vt:variant>
      <vt:variant>
        <vt:lpwstr/>
      </vt:variant>
      <vt:variant>
        <vt:lpwstr>_Toc79175575</vt:lpwstr>
      </vt:variant>
      <vt:variant>
        <vt:i4>1572916</vt:i4>
      </vt:variant>
      <vt:variant>
        <vt:i4>167</vt:i4>
      </vt:variant>
      <vt:variant>
        <vt:i4>0</vt:i4>
      </vt:variant>
      <vt:variant>
        <vt:i4>5</vt:i4>
      </vt:variant>
      <vt:variant>
        <vt:lpwstr/>
      </vt:variant>
      <vt:variant>
        <vt:lpwstr>_Toc79175574</vt:lpwstr>
      </vt:variant>
      <vt:variant>
        <vt:i4>2031668</vt:i4>
      </vt:variant>
      <vt:variant>
        <vt:i4>164</vt:i4>
      </vt:variant>
      <vt:variant>
        <vt:i4>0</vt:i4>
      </vt:variant>
      <vt:variant>
        <vt:i4>5</vt:i4>
      </vt:variant>
      <vt:variant>
        <vt:lpwstr/>
      </vt:variant>
      <vt:variant>
        <vt:lpwstr>_Toc79175573</vt:lpwstr>
      </vt:variant>
      <vt:variant>
        <vt:i4>1966132</vt:i4>
      </vt:variant>
      <vt:variant>
        <vt:i4>161</vt:i4>
      </vt:variant>
      <vt:variant>
        <vt:i4>0</vt:i4>
      </vt:variant>
      <vt:variant>
        <vt:i4>5</vt:i4>
      </vt:variant>
      <vt:variant>
        <vt:lpwstr/>
      </vt:variant>
      <vt:variant>
        <vt:lpwstr>_Toc79175572</vt:lpwstr>
      </vt:variant>
      <vt:variant>
        <vt:i4>1900596</vt:i4>
      </vt:variant>
      <vt:variant>
        <vt:i4>158</vt:i4>
      </vt:variant>
      <vt:variant>
        <vt:i4>0</vt:i4>
      </vt:variant>
      <vt:variant>
        <vt:i4>5</vt:i4>
      </vt:variant>
      <vt:variant>
        <vt:lpwstr/>
      </vt:variant>
      <vt:variant>
        <vt:lpwstr>_Toc79175571</vt:lpwstr>
      </vt:variant>
      <vt:variant>
        <vt:i4>1835060</vt:i4>
      </vt:variant>
      <vt:variant>
        <vt:i4>155</vt:i4>
      </vt:variant>
      <vt:variant>
        <vt:i4>0</vt:i4>
      </vt:variant>
      <vt:variant>
        <vt:i4>5</vt:i4>
      </vt:variant>
      <vt:variant>
        <vt:lpwstr/>
      </vt:variant>
      <vt:variant>
        <vt:lpwstr>_Toc79175570</vt:lpwstr>
      </vt:variant>
      <vt:variant>
        <vt:i4>1376309</vt:i4>
      </vt:variant>
      <vt:variant>
        <vt:i4>152</vt:i4>
      </vt:variant>
      <vt:variant>
        <vt:i4>0</vt:i4>
      </vt:variant>
      <vt:variant>
        <vt:i4>5</vt:i4>
      </vt:variant>
      <vt:variant>
        <vt:lpwstr/>
      </vt:variant>
      <vt:variant>
        <vt:lpwstr>_Toc79175569</vt:lpwstr>
      </vt:variant>
      <vt:variant>
        <vt:i4>1310773</vt:i4>
      </vt:variant>
      <vt:variant>
        <vt:i4>149</vt:i4>
      </vt:variant>
      <vt:variant>
        <vt:i4>0</vt:i4>
      </vt:variant>
      <vt:variant>
        <vt:i4>5</vt:i4>
      </vt:variant>
      <vt:variant>
        <vt:lpwstr/>
      </vt:variant>
      <vt:variant>
        <vt:lpwstr>_Toc79175568</vt:lpwstr>
      </vt:variant>
      <vt:variant>
        <vt:i4>1769525</vt:i4>
      </vt:variant>
      <vt:variant>
        <vt:i4>146</vt:i4>
      </vt:variant>
      <vt:variant>
        <vt:i4>0</vt:i4>
      </vt:variant>
      <vt:variant>
        <vt:i4>5</vt:i4>
      </vt:variant>
      <vt:variant>
        <vt:lpwstr/>
      </vt:variant>
      <vt:variant>
        <vt:lpwstr>_Toc79175567</vt:lpwstr>
      </vt:variant>
      <vt:variant>
        <vt:i4>1703989</vt:i4>
      </vt:variant>
      <vt:variant>
        <vt:i4>143</vt:i4>
      </vt:variant>
      <vt:variant>
        <vt:i4>0</vt:i4>
      </vt:variant>
      <vt:variant>
        <vt:i4>5</vt:i4>
      </vt:variant>
      <vt:variant>
        <vt:lpwstr/>
      </vt:variant>
      <vt:variant>
        <vt:lpwstr>_Toc79175566</vt:lpwstr>
      </vt:variant>
      <vt:variant>
        <vt:i4>1638453</vt:i4>
      </vt:variant>
      <vt:variant>
        <vt:i4>140</vt:i4>
      </vt:variant>
      <vt:variant>
        <vt:i4>0</vt:i4>
      </vt:variant>
      <vt:variant>
        <vt:i4>5</vt:i4>
      </vt:variant>
      <vt:variant>
        <vt:lpwstr/>
      </vt:variant>
      <vt:variant>
        <vt:lpwstr>_Toc79175565</vt:lpwstr>
      </vt:variant>
      <vt:variant>
        <vt:i4>1572917</vt:i4>
      </vt:variant>
      <vt:variant>
        <vt:i4>137</vt:i4>
      </vt:variant>
      <vt:variant>
        <vt:i4>0</vt:i4>
      </vt:variant>
      <vt:variant>
        <vt:i4>5</vt:i4>
      </vt:variant>
      <vt:variant>
        <vt:lpwstr/>
      </vt:variant>
      <vt:variant>
        <vt:lpwstr>_Toc79175564</vt:lpwstr>
      </vt:variant>
      <vt:variant>
        <vt:i4>2031669</vt:i4>
      </vt:variant>
      <vt:variant>
        <vt:i4>134</vt:i4>
      </vt:variant>
      <vt:variant>
        <vt:i4>0</vt:i4>
      </vt:variant>
      <vt:variant>
        <vt:i4>5</vt:i4>
      </vt:variant>
      <vt:variant>
        <vt:lpwstr/>
      </vt:variant>
      <vt:variant>
        <vt:lpwstr>_Toc79175563</vt:lpwstr>
      </vt:variant>
      <vt:variant>
        <vt:i4>1966133</vt:i4>
      </vt:variant>
      <vt:variant>
        <vt:i4>131</vt:i4>
      </vt:variant>
      <vt:variant>
        <vt:i4>0</vt:i4>
      </vt:variant>
      <vt:variant>
        <vt:i4>5</vt:i4>
      </vt:variant>
      <vt:variant>
        <vt:lpwstr/>
      </vt:variant>
      <vt:variant>
        <vt:lpwstr>_Toc79175562</vt:lpwstr>
      </vt:variant>
      <vt:variant>
        <vt:i4>1900597</vt:i4>
      </vt:variant>
      <vt:variant>
        <vt:i4>128</vt:i4>
      </vt:variant>
      <vt:variant>
        <vt:i4>0</vt:i4>
      </vt:variant>
      <vt:variant>
        <vt:i4>5</vt:i4>
      </vt:variant>
      <vt:variant>
        <vt:lpwstr/>
      </vt:variant>
      <vt:variant>
        <vt:lpwstr>_Toc79175561</vt:lpwstr>
      </vt:variant>
      <vt:variant>
        <vt:i4>1835061</vt:i4>
      </vt:variant>
      <vt:variant>
        <vt:i4>125</vt:i4>
      </vt:variant>
      <vt:variant>
        <vt:i4>0</vt:i4>
      </vt:variant>
      <vt:variant>
        <vt:i4>5</vt:i4>
      </vt:variant>
      <vt:variant>
        <vt:lpwstr/>
      </vt:variant>
      <vt:variant>
        <vt:lpwstr>_Toc79175560</vt:lpwstr>
      </vt:variant>
      <vt:variant>
        <vt:i4>1376310</vt:i4>
      </vt:variant>
      <vt:variant>
        <vt:i4>122</vt:i4>
      </vt:variant>
      <vt:variant>
        <vt:i4>0</vt:i4>
      </vt:variant>
      <vt:variant>
        <vt:i4>5</vt:i4>
      </vt:variant>
      <vt:variant>
        <vt:lpwstr/>
      </vt:variant>
      <vt:variant>
        <vt:lpwstr>_Toc79175559</vt:lpwstr>
      </vt:variant>
      <vt:variant>
        <vt:i4>1310774</vt:i4>
      </vt:variant>
      <vt:variant>
        <vt:i4>119</vt:i4>
      </vt:variant>
      <vt:variant>
        <vt:i4>0</vt:i4>
      </vt:variant>
      <vt:variant>
        <vt:i4>5</vt:i4>
      </vt:variant>
      <vt:variant>
        <vt:lpwstr/>
      </vt:variant>
      <vt:variant>
        <vt:lpwstr>_Toc79175558</vt:lpwstr>
      </vt:variant>
      <vt:variant>
        <vt:i4>1769526</vt:i4>
      </vt:variant>
      <vt:variant>
        <vt:i4>116</vt:i4>
      </vt:variant>
      <vt:variant>
        <vt:i4>0</vt:i4>
      </vt:variant>
      <vt:variant>
        <vt:i4>5</vt:i4>
      </vt:variant>
      <vt:variant>
        <vt:lpwstr/>
      </vt:variant>
      <vt:variant>
        <vt:lpwstr>_Toc79175557</vt:lpwstr>
      </vt:variant>
      <vt:variant>
        <vt:i4>1703990</vt:i4>
      </vt:variant>
      <vt:variant>
        <vt:i4>113</vt:i4>
      </vt:variant>
      <vt:variant>
        <vt:i4>0</vt:i4>
      </vt:variant>
      <vt:variant>
        <vt:i4>5</vt:i4>
      </vt:variant>
      <vt:variant>
        <vt:lpwstr/>
      </vt:variant>
      <vt:variant>
        <vt:lpwstr>_Toc79175556</vt:lpwstr>
      </vt:variant>
      <vt:variant>
        <vt:i4>1638454</vt:i4>
      </vt:variant>
      <vt:variant>
        <vt:i4>110</vt:i4>
      </vt:variant>
      <vt:variant>
        <vt:i4>0</vt:i4>
      </vt:variant>
      <vt:variant>
        <vt:i4>5</vt:i4>
      </vt:variant>
      <vt:variant>
        <vt:lpwstr/>
      </vt:variant>
      <vt:variant>
        <vt:lpwstr>_Toc79175555</vt:lpwstr>
      </vt:variant>
      <vt:variant>
        <vt:i4>1572918</vt:i4>
      </vt:variant>
      <vt:variant>
        <vt:i4>107</vt:i4>
      </vt:variant>
      <vt:variant>
        <vt:i4>0</vt:i4>
      </vt:variant>
      <vt:variant>
        <vt:i4>5</vt:i4>
      </vt:variant>
      <vt:variant>
        <vt:lpwstr/>
      </vt:variant>
      <vt:variant>
        <vt:lpwstr>_Toc79175554</vt:lpwstr>
      </vt:variant>
      <vt:variant>
        <vt:i4>2031670</vt:i4>
      </vt:variant>
      <vt:variant>
        <vt:i4>104</vt:i4>
      </vt:variant>
      <vt:variant>
        <vt:i4>0</vt:i4>
      </vt:variant>
      <vt:variant>
        <vt:i4>5</vt:i4>
      </vt:variant>
      <vt:variant>
        <vt:lpwstr/>
      </vt:variant>
      <vt:variant>
        <vt:lpwstr>_Toc79175553</vt:lpwstr>
      </vt:variant>
      <vt:variant>
        <vt:i4>1966134</vt:i4>
      </vt:variant>
      <vt:variant>
        <vt:i4>101</vt:i4>
      </vt:variant>
      <vt:variant>
        <vt:i4>0</vt:i4>
      </vt:variant>
      <vt:variant>
        <vt:i4>5</vt:i4>
      </vt:variant>
      <vt:variant>
        <vt:lpwstr/>
      </vt:variant>
      <vt:variant>
        <vt:lpwstr>_Toc79175552</vt:lpwstr>
      </vt:variant>
      <vt:variant>
        <vt:i4>1900598</vt:i4>
      </vt:variant>
      <vt:variant>
        <vt:i4>98</vt:i4>
      </vt:variant>
      <vt:variant>
        <vt:i4>0</vt:i4>
      </vt:variant>
      <vt:variant>
        <vt:i4>5</vt:i4>
      </vt:variant>
      <vt:variant>
        <vt:lpwstr/>
      </vt:variant>
      <vt:variant>
        <vt:lpwstr>_Toc79175551</vt:lpwstr>
      </vt:variant>
      <vt:variant>
        <vt:i4>1835062</vt:i4>
      </vt:variant>
      <vt:variant>
        <vt:i4>95</vt:i4>
      </vt:variant>
      <vt:variant>
        <vt:i4>0</vt:i4>
      </vt:variant>
      <vt:variant>
        <vt:i4>5</vt:i4>
      </vt:variant>
      <vt:variant>
        <vt:lpwstr/>
      </vt:variant>
      <vt:variant>
        <vt:lpwstr>_Toc79175550</vt:lpwstr>
      </vt:variant>
      <vt:variant>
        <vt:i4>1376311</vt:i4>
      </vt:variant>
      <vt:variant>
        <vt:i4>92</vt:i4>
      </vt:variant>
      <vt:variant>
        <vt:i4>0</vt:i4>
      </vt:variant>
      <vt:variant>
        <vt:i4>5</vt:i4>
      </vt:variant>
      <vt:variant>
        <vt:lpwstr/>
      </vt:variant>
      <vt:variant>
        <vt:lpwstr>_Toc79175549</vt:lpwstr>
      </vt:variant>
      <vt:variant>
        <vt:i4>1310775</vt:i4>
      </vt:variant>
      <vt:variant>
        <vt:i4>89</vt:i4>
      </vt:variant>
      <vt:variant>
        <vt:i4>0</vt:i4>
      </vt:variant>
      <vt:variant>
        <vt:i4>5</vt:i4>
      </vt:variant>
      <vt:variant>
        <vt:lpwstr/>
      </vt:variant>
      <vt:variant>
        <vt:lpwstr>_Toc79175548</vt:lpwstr>
      </vt:variant>
      <vt:variant>
        <vt:i4>1769527</vt:i4>
      </vt:variant>
      <vt:variant>
        <vt:i4>86</vt:i4>
      </vt:variant>
      <vt:variant>
        <vt:i4>0</vt:i4>
      </vt:variant>
      <vt:variant>
        <vt:i4>5</vt:i4>
      </vt:variant>
      <vt:variant>
        <vt:lpwstr/>
      </vt:variant>
      <vt:variant>
        <vt:lpwstr>_Toc79175547</vt:lpwstr>
      </vt:variant>
      <vt:variant>
        <vt:i4>1703991</vt:i4>
      </vt:variant>
      <vt:variant>
        <vt:i4>83</vt:i4>
      </vt:variant>
      <vt:variant>
        <vt:i4>0</vt:i4>
      </vt:variant>
      <vt:variant>
        <vt:i4>5</vt:i4>
      </vt:variant>
      <vt:variant>
        <vt:lpwstr/>
      </vt:variant>
      <vt:variant>
        <vt:lpwstr>_Toc79175546</vt:lpwstr>
      </vt:variant>
      <vt:variant>
        <vt:i4>1638455</vt:i4>
      </vt:variant>
      <vt:variant>
        <vt:i4>80</vt:i4>
      </vt:variant>
      <vt:variant>
        <vt:i4>0</vt:i4>
      </vt:variant>
      <vt:variant>
        <vt:i4>5</vt:i4>
      </vt:variant>
      <vt:variant>
        <vt:lpwstr/>
      </vt:variant>
      <vt:variant>
        <vt:lpwstr>_Toc79175545</vt:lpwstr>
      </vt:variant>
      <vt:variant>
        <vt:i4>1572919</vt:i4>
      </vt:variant>
      <vt:variant>
        <vt:i4>77</vt:i4>
      </vt:variant>
      <vt:variant>
        <vt:i4>0</vt:i4>
      </vt:variant>
      <vt:variant>
        <vt:i4>5</vt:i4>
      </vt:variant>
      <vt:variant>
        <vt:lpwstr/>
      </vt:variant>
      <vt:variant>
        <vt:lpwstr>_Toc79175544</vt:lpwstr>
      </vt:variant>
      <vt:variant>
        <vt:i4>2031671</vt:i4>
      </vt:variant>
      <vt:variant>
        <vt:i4>71</vt:i4>
      </vt:variant>
      <vt:variant>
        <vt:i4>0</vt:i4>
      </vt:variant>
      <vt:variant>
        <vt:i4>5</vt:i4>
      </vt:variant>
      <vt:variant>
        <vt:lpwstr/>
      </vt:variant>
      <vt:variant>
        <vt:lpwstr>_Toc79175543</vt:lpwstr>
      </vt:variant>
      <vt:variant>
        <vt:i4>1966135</vt:i4>
      </vt:variant>
      <vt:variant>
        <vt:i4>68</vt:i4>
      </vt:variant>
      <vt:variant>
        <vt:i4>0</vt:i4>
      </vt:variant>
      <vt:variant>
        <vt:i4>5</vt:i4>
      </vt:variant>
      <vt:variant>
        <vt:lpwstr/>
      </vt:variant>
      <vt:variant>
        <vt:lpwstr>_Toc79175542</vt:lpwstr>
      </vt:variant>
      <vt:variant>
        <vt:i4>1900599</vt:i4>
      </vt:variant>
      <vt:variant>
        <vt:i4>65</vt:i4>
      </vt:variant>
      <vt:variant>
        <vt:i4>0</vt:i4>
      </vt:variant>
      <vt:variant>
        <vt:i4>5</vt:i4>
      </vt:variant>
      <vt:variant>
        <vt:lpwstr/>
      </vt:variant>
      <vt:variant>
        <vt:lpwstr>_Toc79175541</vt:lpwstr>
      </vt:variant>
      <vt:variant>
        <vt:i4>1835063</vt:i4>
      </vt:variant>
      <vt:variant>
        <vt:i4>62</vt:i4>
      </vt:variant>
      <vt:variant>
        <vt:i4>0</vt:i4>
      </vt:variant>
      <vt:variant>
        <vt:i4>5</vt:i4>
      </vt:variant>
      <vt:variant>
        <vt:lpwstr/>
      </vt:variant>
      <vt:variant>
        <vt:lpwstr>_Toc79175540</vt:lpwstr>
      </vt:variant>
      <vt:variant>
        <vt:i4>1376304</vt:i4>
      </vt:variant>
      <vt:variant>
        <vt:i4>59</vt:i4>
      </vt:variant>
      <vt:variant>
        <vt:i4>0</vt:i4>
      </vt:variant>
      <vt:variant>
        <vt:i4>5</vt:i4>
      </vt:variant>
      <vt:variant>
        <vt:lpwstr/>
      </vt:variant>
      <vt:variant>
        <vt:lpwstr>_Toc79175539</vt:lpwstr>
      </vt:variant>
      <vt:variant>
        <vt:i4>1310768</vt:i4>
      </vt:variant>
      <vt:variant>
        <vt:i4>56</vt:i4>
      </vt:variant>
      <vt:variant>
        <vt:i4>0</vt:i4>
      </vt:variant>
      <vt:variant>
        <vt:i4>5</vt:i4>
      </vt:variant>
      <vt:variant>
        <vt:lpwstr/>
      </vt:variant>
      <vt:variant>
        <vt:lpwstr>_Toc79175538</vt:lpwstr>
      </vt:variant>
      <vt:variant>
        <vt:i4>1769520</vt:i4>
      </vt:variant>
      <vt:variant>
        <vt:i4>53</vt:i4>
      </vt:variant>
      <vt:variant>
        <vt:i4>0</vt:i4>
      </vt:variant>
      <vt:variant>
        <vt:i4>5</vt:i4>
      </vt:variant>
      <vt:variant>
        <vt:lpwstr/>
      </vt:variant>
      <vt:variant>
        <vt:lpwstr>_Toc79175537</vt:lpwstr>
      </vt:variant>
      <vt:variant>
        <vt:i4>1703984</vt:i4>
      </vt:variant>
      <vt:variant>
        <vt:i4>50</vt:i4>
      </vt:variant>
      <vt:variant>
        <vt:i4>0</vt:i4>
      </vt:variant>
      <vt:variant>
        <vt:i4>5</vt:i4>
      </vt:variant>
      <vt:variant>
        <vt:lpwstr/>
      </vt:variant>
      <vt:variant>
        <vt:lpwstr>_Toc79175536</vt:lpwstr>
      </vt:variant>
      <vt:variant>
        <vt:i4>1638448</vt:i4>
      </vt:variant>
      <vt:variant>
        <vt:i4>47</vt:i4>
      </vt:variant>
      <vt:variant>
        <vt:i4>0</vt:i4>
      </vt:variant>
      <vt:variant>
        <vt:i4>5</vt:i4>
      </vt:variant>
      <vt:variant>
        <vt:lpwstr/>
      </vt:variant>
      <vt:variant>
        <vt:lpwstr>_Toc79175535</vt:lpwstr>
      </vt:variant>
      <vt:variant>
        <vt:i4>1572912</vt:i4>
      </vt:variant>
      <vt:variant>
        <vt:i4>44</vt:i4>
      </vt:variant>
      <vt:variant>
        <vt:i4>0</vt:i4>
      </vt:variant>
      <vt:variant>
        <vt:i4>5</vt:i4>
      </vt:variant>
      <vt:variant>
        <vt:lpwstr/>
      </vt:variant>
      <vt:variant>
        <vt:lpwstr>_Toc79175534</vt:lpwstr>
      </vt:variant>
      <vt:variant>
        <vt:i4>2031664</vt:i4>
      </vt:variant>
      <vt:variant>
        <vt:i4>41</vt:i4>
      </vt:variant>
      <vt:variant>
        <vt:i4>0</vt:i4>
      </vt:variant>
      <vt:variant>
        <vt:i4>5</vt:i4>
      </vt:variant>
      <vt:variant>
        <vt:lpwstr/>
      </vt:variant>
      <vt:variant>
        <vt:lpwstr>_Toc79175533</vt:lpwstr>
      </vt:variant>
      <vt:variant>
        <vt:i4>6160427</vt:i4>
      </vt:variant>
      <vt:variant>
        <vt:i4>0</vt:i4>
      </vt:variant>
      <vt:variant>
        <vt:i4>0</vt:i4>
      </vt:variant>
      <vt:variant>
        <vt:i4>5</vt:i4>
      </vt:variant>
      <vt:variant>
        <vt:lpwstr>mailto:florent.munier@ericsson.com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11</cp:revision>
  <cp:lastPrinted>2008-02-06T14:09:00Z</cp:lastPrinted>
  <dcterms:created xsi:type="dcterms:W3CDTF">2021-10-01T19:52:00Z</dcterms:created>
  <dcterms:modified xsi:type="dcterms:W3CDTF">2021-10-01T20:37:00Z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d7788f40-be15-4035-a646-5d54ef15674d</vt:lpwstr>
  </property>
</Properties>
</file>