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081FFB9" w:rsidR="00F110CD" w:rsidRPr="0000488F" w:rsidRDefault="00F110CD" w:rsidP="00F110CD">
      <w:pPr>
        <w:pStyle w:val="Header"/>
        <w:tabs>
          <w:tab w:val="right" w:pos="9639"/>
        </w:tabs>
        <w:rPr>
          <w:bCs/>
          <w:sz w:val="24"/>
          <w:szCs w:val="24"/>
          <w:lang w:val="en-GB"/>
        </w:rPr>
      </w:pPr>
      <w:bookmarkStart w:id="0" w:name="_Hlk37418177"/>
      <w:r w:rsidRPr="0000488F">
        <w:rPr>
          <w:bCs/>
          <w:sz w:val="24"/>
          <w:szCs w:val="24"/>
          <w:lang w:val="en-GB"/>
        </w:rPr>
        <w:t>3GPP TSG RA</w:t>
      </w:r>
      <w:r w:rsidR="00BA1872" w:rsidRPr="0000488F">
        <w:rPr>
          <w:bCs/>
          <w:sz w:val="24"/>
          <w:szCs w:val="24"/>
          <w:lang w:val="en-GB"/>
        </w:rPr>
        <w:t xml:space="preserve">N WG1 </w:t>
      </w:r>
      <w:r w:rsidR="00B65452" w:rsidRPr="0000488F">
        <w:rPr>
          <w:bCs/>
          <w:sz w:val="24"/>
          <w:szCs w:val="24"/>
          <w:lang w:val="en-GB"/>
        </w:rPr>
        <w:t>#</w:t>
      </w:r>
      <w:r w:rsidR="00191E79" w:rsidRPr="0000488F">
        <w:rPr>
          <w:bCs/>
          <w:sz w:val="24"/>
          <w:szCs w:val="24"/>
          <w:lang w:val="en-GB"/>
        </w:rPr>
        <w:t>10</w:t>
      </w:r>
      <w:r w:rsidR="00CA0B48" w:rsidRPr="0000488F">
        <w:rPr>
          <w:bCs/>
          <w:sz w:val="24"/>
          <w:szCs w:val="24"/>
          <w:lang w:val="en-GB"/>
        </w:rPr>
        <w:t>6</w:t>
      </w:r>
      <w:r w:rsidR="00474240" w:rsidRPr="0000488F">
        <w:rPr>
          <w:bCs/>
          <w:sz w:val="24"/>
          <w:szCs w:val="24"/>
          <w:lang w:val="en-GB"/>
        </w:rPr>
        <w:t>bis</w:t>
      </w:r>
      <w:r w:rsidR="009D45DB" w:rsidRPr="0000488F">
        <w:rPr>
          <w:bCs/>
          <w:sz w:val="24"/>
          <w:szCs w:val="24"/>
          <w:lang w:val="en-GB"/>
        </w:rPr>
        <w:t>-</w:t>
      </w:r>
      <w:r w:rsidR="0005512D" w:rsidRPr="0000488F">
        <w:rPr>
          <w:bCs/>
          <w:sz w:val="24"/>
          <w:szCs w:val="24"/>
          <w:lang w:val="en-GB"/>
        </w:rPr>
        <w:t>e</w:t>
      </w:r>
      <w:r w:rsidR="001348FE" w:rsidRPr="0000488F">
        <w:rPr>
          <w:bCs/>
          <w:sz w:val="24"/>
          <w:szCs w:val="24"/>
          <w:lang w:val="en-GB"/>
        </w:rPr>
        <w:tab/>
      </w:r>
      <w:r w:rsidR="00B91CAB" w:rsidRPr="0000488F">
        <w:rPr>
          <w:bCs/>
          <w:sz w:val="24"/>
          <w:szCs w:val="24"/>
          <w:lang w:val="en-GB"/>
        </w:rPr>
        <w:t>R1-21</w:t>
      </w:r>
      <w:r w:rsidR="0027609F" w:rsidRPr="0000488F">
        <w:rPr>
          <w:bCs/>
          <w:sz w:val="24"/>
          <w:szCs w:val="24"/>
          <w:lang w:val="en-GB"/>
        </w:rPr>
        <w:t>10313</w:t>
      </w:r>
    </w:p>
    <w:p w14:paraId="30E02940" w14:textId="1955538C" w:rsidR="00CA26CE" w:rsidRPr="0000488F" w:rsidRDefault="001E1B6E" w:rsidP="00CA26CE">
      <w:pPr>
        <w:pStyle w:val="Header"/>
        <w:rPr>
          <w:bCs/>
          <w:sz w:val="24"/>
          <w:szCs w:val="24"/>
          <w:lang w:val="en-GB"/>
        </w:rPr>
      </w:pPr>
      <w:r w:rsidRPr="0000488F">
        <w:rPr>
          <w:bCs/>
          <w:sz w:val="24"/>
          <w:szCs w:val="24"/>
          <w:lang w:val="en-GB"/>
        </w:rPr>
        <w:t xml:space="preserve">e-Meeting, </w:t>
      </w:r>
      <w:r w:rsidR="00474240" w:rsidRPr="0000488F">
        <w:rPr>
          <w:bCs/>
          <w:sz w:val="24"/>
          <w:szCs w:val="24"/>
          <w:lang w:val="en-GB"/>
        </w:rPr>
        <w:t>October 11</w:t>
      </w:r>
      <w:r w:rsidR="009D45DB" w:rsidRPr="0000488F">
        <w:rPr>
          <w:bCs/>
          <w:sz w:val="24"/>
          <w:szCs w:val="24"/>
          <w:vertAlign w:val="superscript"/>
          <w:lang w:val="en-GB"/>
        </w:rPr>
        <w:t>th</w:t>
      </w:r>
      <w:r w:rsidRPr="0000488F">
        <w:rPr>
          <w:bCs/>
          <w:sz w:val="24"/>
          <w:szCs w:val="24"/>
          <w:lang w:val="en-GB"/>
        </w:rPr>
        <w:t xml:space="preserve"> –</w:t>
      </w:r>
      <w:r w:rsidR="009D45DB" w:rsidRPr="0000488F">
        <w:rPr>
          <w:bCs/>
          <w:sz w:val="24"/>
          <w:szCs w:val="24"/>
          <w:lang w:val="en-GB"/>
        </w:rPr>
        <w:t xml:space="preserve"> </w:t>
      </w:r>
      <w:r w:rsidR="00474240" w:rsidRPr="0000488F">
        <w:rPr>
          <w:bCs/>
          <w:sz w:val="24"/>
          <w:szCs w:val="24"/>
          <w:lang w:val="en-GB"/>
        </w:rPr>
        <w:t>19</w:t>
      </w:r>
      <w:r w:rsidR="009D45DB" w:rsidRPr="0000488F">
        <w:rPr>
          <w:bCs/>
          <w:sz w:val="24"/>
          <w:szCs w:val="24"/>
          <w:vertAlign w:val="superscript"/>
          <w:lang w:val="en-GB"/>
        </w:rPr>
        <w:t>th</w:t>
      </w:r>
      <w:r w:rsidRPr="0000488F">
        <w:rPr>
          <w:bCs/>
          <w:sz w:val="24"/>
          <w:szCs w:val="24"/>
          <w:lang w:val="en-GB"/>
        </w:rPr>
        <w:t>, 2021</w:t>
      </w:r>
    </w:p>
    <w:bookmarkEnd w:id="0"/>
    <w:p w14:paraId="2CFE1919" w14:textId="77777777" w:rsidR="00850D96" w:rsidRPr="0000488F" w:rsidRDefault="00850D96" w:rsidP="00CA26CE">
      <w:pPr>
        <w:pStyle w:val="Header"/>
        <w:rPr>
          <w:sz w:val="24"/>
          <w:lang w:val="en-GB" w:eastAsia="ja-JP"/>
        </w:rPr>
      </w:pPr>
    </w:p>
    <w:p w14:paraId="30E02941" w14:textId="526ED6BE" w:rsidR="0034111C" w:rsidRPr="0000488F" w:rsidRDefault="0034111C" w:rsidP="16512788">
      <w:pPr>
        <w:pStyle w:val="CRCoverPage"/>
        <w:rPr>
          <w:rFonts w:cs="Arial"/>
          <w:b/>
          <w:bCs/>
          <w:noProof/>
          <w:sz w:val="24"/>
          <w:szCs w:val="24"/>
          <w:lang w:eastAsia="ja-JP"/>
        </w:rPr>
      </w:pPr>
      <w:r w:rsidRPr="0000488F">
        <w:rPr>
          <w:rFonts w:cs="Arial"/>
          <w:b/>
          <w:noProof/>
          <w:sz w:val="24"/>
          <w:szCs w:val="24"/>
        </w:rPr>
        <w:t>Agenda item:</w:t>
      </w:r>
      <w:r w:rsidRPr="0000488F">
        <w:rPr>
          <w:rFonts w:cs="Arial"/>
          <w:b/>
          <w:noProof/>
          <w:sz w:val="24"/>
        </w:rPr>
        <w:tab/>
      </w:r>
      <w:r w:rsidRPr="0000488F">
        <w:rPr>
          <w:rFonts w:cs="Arial"/>
          <w:b/>
          <w:noProof/>
          <w:sz w:val="24"/>
        </w:rPr>
        <w:tab/>
      </w:r>
      <w:r w:rsidR="00E53CFA" w:rsidRPr="0000488F">
        <w:rPr>
          <w:rFonts w:cs="Arial"/>
          <w:b/>
          <w:noProof/>
          <w:sz w:val="24"/>
        </w:rPr>
        <w:t>8.</w:t>
      </w:r>
      <w:r w:rsidR="00E53CFA" w:rsidRPr="0000488F">
        <w:rPr>
          <w:rFonts w:cs="Arial"/>
          <w:b/>
          <w:noProof/>
          <w:sz w:val="24"/>
          <w:szCs w:val="24"/>
        </w:rPr>
        <w:t>7</w:t>
      </w:r>
      <w:r w:rsidR="001F201D" w:rsidRPr="0000488F">
        <w:rPr>
          <w:rFonts w:cs="Arial"/>
          <w:b/>
          <w:noProof/>
          <w:sz w:val="24"/>
          <w:szCs w:val="24"/>
        </w:rPr>
        <w:t>.</w:t>
      </w:r>
      <w:r w:rsidR="00E53CFA" w:rsidRPr="0000488F">
        <w:rPr>
          <w:rFonts w:cs="Arial"/>
          <w:b/>
          <w:noProof/>
          <w:sz w:val="24"/>
          <w:szCs w:val="24"/>
        </w:rPr>
        <w:t>2</w:t>
      </w:r>
    </w:p>
    <w:p w14:paraId="30E02942" w14:textId="11CBDC88" w:rsidR="00E128F2" w:rsidRPr="0000488F" w:rsidRDefault="0034111C" w:rsidP="16512788">
      <w:pPr>
        <w:tabs>
          <w:tab w:val="left" w:pos="1985"/>
        </w:tabs>
        <w:spacing w:after="120"/>
        <w:ind w:left="1985" w:hanging="1985"/>
        <w:rPr>
          <w:rFonts w:ascii="Arial" w:hAnsi="Arial" w:cs="Arial"/>
          <w:b/>
          <w:bCs/>
          <w:noProof/>
          <w:sz w:val="24"/>
          <w:szCs w:val="24"/>
          <w:lang w:val="en-GB"/>
        </w:rPr>
      </w:pPr>
      <w:r w:rsidRPr="0000488F">
        <w:rPr>
          <w:rFonts w:ascii="Arial" w:hAnsi="Arial" w:cs="Arial"/>
          <w:b/>
          <w:noProof/>
          <w:sz w:val="24"/>
          <w:szCs w:val="24"/>
          <w:lang w:val="en-GB"/>
        </w:rPr>
        <w:t>Source:</w:t>
      </w:r>
      <w:r w:rsidRPr="0000488F">
        <w:rPr>
          <w:rFonts w:ascii="Arial" w:hAnsi="Arial" w:cs="Arial"/>
          <w:b/>
          <w:noProof/>
          <w:sz w:val="24"/>
          <w:lang w:val="en-GB"/>
        </w:rPr>
        <w:tab/>
      </w:r>
      <w:r w:rsidR="00013455" w:rsidRPr="0000488F">
        <w:rPr>
          <w:rFonts w:ascii="Arial" w:hAnsi="Arial" w:cs="Arial"/>
          <w:b/>
          <w:noProof/>
          <w:sz w:val="24"/>
          <w:szCs w:val="24"/>
          <w:lang w:val="en-GB"/>
        </w:rPr>
        <w:t xml:space="preserve">Nokia, </w:t>
      </w:r>
      <w:r w:rsidR="00E67802" w:rsidRPr="0000488F">
        <w:rPr>
          <w:rFonts w:ascii="Arial" w:hAnsi="Arial" w:cs="Arial"/>
          <w:b/>
          <w:noProof/>
          <w:sz w:val="24"/>
          <w:szCs w:val="24"/>
          <w:lang w:val="en-GB"/>
        </w:rPr>
        <w:t>Nokia</w:t>
      </w:r>
      <w:r w:rsidR="00013455" w:rsidRPr="0000488F">
        <w:rPr>
          <w:rFonts w:ascii="Arial" w:hAnsi="Arial" w:cs="Arial"/>
          <w:b/>
          <w:noProof/>
          <w:sz w:val="24"/>
          <w:szCs w:val="24"/>
          <w:lang w:val="en-GB"/>
        </w:rPr>
        <w:t xml:space="preserve"> Shanghai Bell</w:t>
      </w:r>
    </w:p>
    <w:p w14:paraId="30E02943" w14:textId="066A5A5D" w:rsidR="0034111C" w:rsidRPr="0000488F" w:rsidRDefault="0034111C" w:rsidP="16512788">
      <w:pPr>
        <w:ind w:left="1985" w:hanging="1985"/>
        <w:rPr>
          <w:rFonts w:ascii="Arial" w:hAnsi="Arial" w:cs="Arial"/>
          <w:b/>
          <w:noProof/>
          <w:sz w:val="24"/>
          <w:szCs w:val="24"/>
          <w:lang w:val="en-GB"/>
        </w:rPr>
      </w:pPr>
      <w:r w:rsidRPr="0000488F">
        <w:rPr>
          <w:rFonts w:ascii="Arial" w:hAnsi="Arial" w:cs="Arial"/>
          <w:b/>
          <w:noProof/>
          <w:sz w:val="24"/>
          <w:szCs w:val="24"/>
          <w:lang w:val="en-GB"/>
        </w:rPr>
        <w:t>Title:</w:t>
      </w:r>
      <w:r w:rsidRPr="0000488F">
        <w:rPr>
          <w:rFonts w:ascii="Arial" w:hAnsi="Arial" w:cs="Arial"/>
          <w:b/>
          <w:noProof/>
          <w:sz w:val="24"/>
          <w:lang w:val="en-GB"/>
        </w:rPr>
        <w:tab/>
      </w:r>
      <w:r w:rsidR="00361AE6" w:rsidRPr="0000488F">
        <w:rPr>
          <w:rFonts w:ascii="Arial" w:hAnsi="Arial" w:cs="Arial"/>
          <w:b/>
          <w:noProof/>
          <w:sz w:val="24"/>
          <w:lang w:val="en-GB"/>
        </w:rPr>
        <w:t>UE power saving enhancements for Active Time</w:t>
      </w:r>
    </w:p>
    <w:p w14:paraId="30E02944" w14:textId="60B6B0C7" w:rsidR="0034111C" w:rsidRPr="0000488F" w:rsidRDefault="0034111C" w:rsidP="16512788">
      <w:pPr>
        <w:rPr>
          <w:rFonts w:ascii="Arial" w:hAnsi="Arial" w:cs="Arial"/>
          <w:b/>
          <w:noProof/>
          <w:sz w:val="24"/>
          <w:szCs w:val="24"/>
          <w:lang w:val="en-GB"/>
        </w:rPr>
      </w:pPr>
      <w:r w:rsidRPr="0000488F">
        <w:rPr>
          <w:rFonts w:ascii="Arial" w:hAnsi="Arial" w:cs="Arial"/>
          <w:b/>
          <w:noProof/>
          <w:sz w:val="24"/>
          <w:szCs w:val="24"/>
          <w:lang w:val="en-GB"/>
        </w:rPr>
        <w:t xml:space="preserve">Document </w:t>
      </w:r>
      <w:r w:rsidR="3E61DC49" w:rsidRPr="0000488F">
        <w:rPr>
          <w:rFonts w:ascii="Arial" w:hAnsi="Arial" w:cs="Arial"/>
          <w:b/>
          <w:noProof/>
          <w:sz w:val="24"/>
          <w:szCs w:val="24"/>
          <w:lang w:val="en-GB"/>
        </w:rPr>
        <w:t>for:</w:t>
      </w:r>
      <w:r w:rsidRPr="0000488F">
        <w:rPr>
          <w:rFonts w:ascii="Arial" w:hAnsi="Arial" w:cs="Arial"/>
          <w:b/>
          <w:noProof/>
          <w:sz w:val="24"/>
          <w:lang w:val="en-GB"/>
        </w:rPr>
        <w:tab/>
      </w:r>
      <w:r w:rsidR="00220615" w:rsidRPr="0000488F">
        <w:rPr>
          <w:rFonts w:ascii="Arial" w:hAnsi="Arial" w:cs="Arial"/>
          <w:b/>
          <w:noProof/>
          <w:sz w:val="24"/>
          <w:lang w:val="en-GB"/>
        </w:rPr>
        <w:tab/>
      </w:r>
      <w:r w:rsidRPr="0000488F">
        <w:rPr>
          <w:rFonts w:ascii="Arial" w:hAnsi="Arial" w:cs="Arial"/>
          <w:b/>
          <w:noProof/>
          <w:sz w:val="24"/>
          <w:szCs w:val="24"/>
          <w:lang w:val="en-GB"/>
        </w:rPr>
        <w:t>Discussion and Decision</w:t>
      </w:r>
    </w:p>
    <w:p w14:paraId="7CF7938E" w14:textId="7E19F756" w:rsidR="00ED1327" w:rsidRPr="0000488F" w:rsidRDefault="00EE7FA7" w:rsidP="00ED1327">
      <w:pPr>
        <w:pStyle w:val="Heading1"/>
        <w:rPr>
          <w:noProof/>
        </w:rPr>
      </w:pPr>
      <w:r w:rsidRPr="0000488F">
        <w:rPr>
          <w:noProof/>
        </w:rPr>
        <w:t>Introduction</w:t>
      </w:r>
    </w:p>
    <w:p w14:paraId="2CCC2EE7" w14:textId="5B59C629" w:rsidR="00E53CFA" w:rsidRPr="0000488F" w:rsidRDefault="00E53CFA" w:rsidP="00E53CFA">
      <w:pPr>
        <w:rPr>
          <w:noProof/>
          <w:lang w:val="en-GB"/>
        </w:rPr>
      </w:pPr>
      <w:bookmarkStart w:id="1" w:name="_Hlk510705081"/>
      <w:r w:rsidRPr="0000488F">
        <w:rPr>
          <w:noProof/>
          <w:lang w:val="en-GB"/>
        </w:rPr>
        <mc:AlternateContent>
          <mc:Choice Requires="wps">
            <w:drawing>
              <wp:anchor distT="45720" distB="45720" distL="114300" distR="114300" simplePos="0" relativeHeight="251658240"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5302D6" w:rsidRPr="000853C6" w:rsidRDefault="005302D6"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5302D6" w:rsidRPr="000853C6" w:rsidRDefault="005302D6"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5302D6" w:rsidRPr="000853C6" w:rsidRDefault="005302D6"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3339EEBB" w14:textId="77777777" w:rsidR="005302D6" w:rsidRPr="000853C6" w:rsidRDefault="005302D6"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5302D6" w:rsidRPr="000853C6" w:rsidRDefault="005302D6"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5302D6" w:rsidRPr="000853C6" w:rsidRDefault="005302D6"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00488F">
        <w:rPr>
          <w:noProof/>
          <w:lang w:val="en-GB"/>
        </w:rPr>
        <w:t xml:space="preserve">The release 17 work item on UE power saving enhancements </w:t>
      </w:r>
      <w:r w:rsidRPr="0000488F">
        <w:rPr>
          <w:noProof/>
          <w:lang w:val="en-GB"/>
        </w:rPr>
        <w:fldChar w:fldCharType="begin"/>
      </w:r>
      <w:r w:rsidRPr="0000488F">
        <w:rPr>
          <w:noProof/>
          <w:lang w:val="en-GB"/>
        </w:rPr>
        <w:instrText xml:space="preserve"> REF _Ref53745989 \r \h </w:instrText>
      </w:r>
      <w:r w:rsidRPr="0000488F">
        <w:rPr>
          <w:noProof/>
          <w:lang w:val="en-GB"/>
        </w:rPr>
      </w:r>
      <w:r w:rsidRPr="0000488F">
        <w:rPr>
          <w:noProof/>
          <w:lang w:val="en-GB"/>
        </w:rPr>
        <w:fldChar w:fldCharType="separate"/>
      </w:r>
      <w:r w:rsidR="00B4526E" w:rsidRPr="0000488F">
        <w:rPr>
          <w:noProof/>
          <w:lang w:val="en-GB"/>
        </w:rPr>
        <w:t>[1]</w:t>
      </w:r>
      <w:r w:rsidRPr="0000488F">
        <w:rPr>
          <w:noProof/>
          <w:lang w:val="en-GB"/>
        </w:rPr>
        <w:fldChar w:fldCharType="end"/>
      </w:r>
      <w:r w:rsidRPr="0000488F">
        <w:rPr>
          <w:noProof/>
          <w:lang w:val="en-GB"/>
        </w:rPr>
        <w:t xml:space="preserve"> includes the following objective:</w:t>
      </w:r>
    </w:p>
    <w:p w14:paraId="294887FD" w14:textId="77777777" w:rsidR="007005FF" w:rsidRPr="0000488F" w:rsidRDefault="007005FF" w:rsidP="00E53CFA">
      <w:pPr>
        <w:rPr>
          <w:noProof/>
          <w:lang w:val="en-GB"/>
        </w:rPr>
      </w:pPr>
    </w:p>
    <w:p w14:paraId="58695024" w14:textId="14D1C1C0" w:rsidR="00113026" w:rsidRPr="0000488F" w:rsidRDefault="007005FF" w:rsidP="00E53CFA">
      <w:pPr>
        <w:rPr>
          <w:noProof/>
          <w:lang w:val="en-GB"/>
        </w:rPr>
      </w:pPr>
      <w:r w:rsidRPr="0000488F">
        <w:rPr>
          <w:noProof/>
          <w:lang w:val="en-GB"/>
        </w:rPr>
        <w:t>In this contribution we discuss on the PDCCH monitoring adaptation design.</w:t>
      </w:r>
    </w:p>
    <w:p w14:paraId="6DA23493" w14:textId="23579806" w:rsidR="00335698" w:rsidRPr="0000488F" w:rsidRDefault="007005FF" w:rsidP="00335698">
      <w:pPr>
        <w:pStyle w:val="Heading1"/>
        <w:rPr>
          <w:noProof/>
        </w:rPr>
      </w:pPr>
      <w:r w:rsidRPr="0000488F">
        <w:rPr>
          <w:noProof/>
        </w:rPr>
        <w:t>Design of PDCCH monitoring adaptation</w:t>
      </w:r>
    </w:p>
    <w:p w14:paraId="1F357CFE" w14:textId="726FE7AE" w:rsidR="0003487C" w:rsidRPr="0000488F" w:rsidRDefault="00421706" w:rsidP="00335698">
      <w:pPr>
        <w:rPr>
          <w:noProof/>
          <w:lang w:val="en-GB"/>
        </w:rPr>
      </w:pPr>
      <w:r w:rsidRPr="0000488F">
        <w:rPr>
          <w:noProof/>
          <w:lang w:val="en-GB"/>
        </w:rPr>
        <w:t>In RAN1#10</w:t>
      </w:r>
      <w:r w:rsidR="002038BD" w:rsidRPr="0000488F">
        <w:rPr>
          <w:noProof/>
          <w:lang w:val="en-GB"/>
        </w:rPr>
        <w:t>5</w:t>
      </w:r>
      <w:r w:rsidRPr="0000488F">
        <w:rPr>
          <w:noProof/>
          <w:lang w:val="en-GB"/>
        </w:rPr>
        <w:t>e following a</w:t>
      </w:r>
      <w:r w:rsidR="002038BD" w:rsidRPr="0000488F">
        <w:rPr>
          <w:noProof/>
          <w:lang w:val="en-GB"/>
        </w:rPr>
        <w:t>greement</w:t>
      </w:r>
      <w:r w:rsidRPr="0000488F">
        <w:rPr>
          <w:noProof/>
          <w:lang w:val="en-GB"/>
        </w:rPr>
        <w:t xml:space="preserve"> were </w:t>
      </w:r>
      <w:r w:rsidR="002038BD" w:rsidRPr="0000488F">
        <w:rPr>
          <w:noProof/>
          <w:lang w:val="en-GB"/>
        </w:rPr>
        <w:t>made</w:t>
      </w:r>
      <w:r w:rsidRPr="0000488F">
        <w:rPr>
          <w:noProof/>
          <w:lang w:val="en-GB"/>
        </w:rPr>
        <w:t>:</w:t>
      </w:r>
    </w:p>
    <w:tbl>
      <w:tblPr>
        <w:tblStyle w:val="TableGrid"/>
        <w:tblW w:w="0" w:type="auto"/>
        <w:tblLook w:val="04A0" w:firstRow="1" w:lastRow="0" w:firstColumn="1" w:lastColumn="0" w:noHBand="0" w:noVBand="1"/>
      </w:tblPr>
      <w:tblGrid>
        <w:gridCol w:w="9629"/>
      </w:tblGrid>
      <w:tr w:rsidR="00421706" w:rsidRPr="0000488F" w14:paraId="1AF01C2E" w14:textId="77777777" w:rsidTr="00421706">
        <w:tc>
          <w:tcPr>
            <w:tcW w:w="9629" w:type="dxa"/>
          </w:tcPr>
          <w:p w14:paraId="155893F3" w14:textId="77777777" w:rsidR="002038BD" w:rsidRPr="0000488F" w:rsidRDefault="002038BD" w:rsidP="002038BD">
            <w:pPr>
              <w:spacing w:after="120" w:line="240" w:lineRule="auto"/>
              <w:jc w:val="both"/>
              <w:rPr>
                <w:rFonts w:ascii="Times New Roman" w:eastAsia="Batang" w:hAnsi="Times New Roman" w:cs="Times New Roman"/>
                <w:noProof/>
                <w:sz w:val="20"/>
                <w:szCs w:val="20"/>
                <w:highlight w:val="green"/>
                <w:lang w:val="en-GB" w:eastAsia="zh-TW"/>
              </w:rPr>
            </w:pPr>
            <w:r w:rsidRPr="0000488F">
              <w:rPr>
                <w:rFonts w:ascii="Times" w:eastAsia="Batang" w:hAnsi="Times" w:cs="Times New Roman"/>
                <w:noProof/>
                <w:sz w:val="20"/>
                <w:szCs w:val="24"/>
                <w:highlight w:val="green"/>
                <w:lang w:val="en-GB"/>
              </w:rPr>
              <w:t>Agreement:</w:t>
            </w:r>
          </w:p>
          <w:p w14:paraId="02308EF3" w14:textId="77777777" w:rsidR="002038BD" w:rsidRPr="0000488F" w:rsidRDefault="002038BD" w:rsidP="002038BD">
            <w:pPr>
              <w:numPr>
                <w:ilvl w:val="0"/>
                <w:numId w:val="53"/>
              </w:numPr>
              <w:spacing w:after="0" w:line="240" w:lineRule="auto"/>
              <w:jc w:val="both"/>
              <w:rPr>
                <w:rFonts w:ascii="Calibri" w:eastAsia="Batang" w:hAnsi="Calibri" w:cs="Calibri"/>
                <w:noProof/>
                <w:sz w:val="20"/>
                <w:szCs w:val="20"/>
                <w:lang w:val="en-GB"/>
              </w:rPr>
            </w:pPr>
            <w:r w:rsidRPr="0000488F">
              <w:rPr>
                <w:rFonts w:ascii="Times" w:eastAsia="Batang" w:hAnsi="Times" w:cs="Times New Roman"/>
                <w:noProof/>
                <w:sz w:val="20"/>
                <w:szCs w:val="24"/>
                <w:lang w:val="en-GB" w:eastAsia="x-none"/>
              </w:rPr>
              <w:t>PDCCH schedules data and also indicates PDCCH monitoring adaptation by SSSG switching and PDCCH skipping for a duration is supported.</w:t>
            </w:r>
          </w:p>
          <w:p w14:paraId="1BE8A033" w14:textId="77777777" w:rsidR="002038BD" w:rsidRPr="0000488F" w:rsidRDefault="002038BD" w:rsidP="002038BD">
            <w:pPr>
              <w:numPr>
                <w:ilvl w:val="1"/>
                <w:numId w:val="53"/>
              </w:numPr>
              <w:spacing w:after="0" w:line="240" w:lineRule="auto"/>
              <w:jc w:val="both"/>
              <w:rPr>
                <w:rFonts w:ascii="Times" w:eastAsia="Batang" w:hAnsi="Times" w:cs="Times New Roman"/>
                <w:noProof/>
                <w:lang w:val="en-GB" w:eastAsia="x-none"/>
              </w:rPr>
            </w:pPr>
            <w:r w:rsidRPr="0000488F">
              <w:rPr>
                <w:rFonts w:ascii="Times" w:eastAsia="Batang" w:hAnsi="Times" w:cs="Times New Roman"/>
                <w:noProof/>
                <w:sz w:val="20"/>
                <w:szCs w:val="24"/>
                <w:lang w:val="en-GB" w:eastAsia="x-none"/>
              </w:rPr>
              <w:t>At least DCI format(s) 1-1, 0-1, 1-2 and 0-2 can be used for the indication(s)</w:t>
            </w:r>
          </w:p>
          <w:p w14:paraId="403BD14B" w14:textId="77777777" w:rsidR="002038BD" w:rsidRPr="0000488F" w:rsidRDefault="002038BD" w:rsidP="002038BD">
            <w:pPr>
              <w:spacing w:after="0" w:line="240" w:lineRule="auto"/>
              <w:rPr>
                <w:rFonts w:ascii="Times" w:eastAsia="Batang" w:hAnsi="Times" w:cs="Times New Roman"/>
                <w:noProof/>
                <w:sz w:val="20"/>
                <w:szCs w:val="24"/>
                <w:highlight w:val="green"/>
                <w:lang w:val="en-GB"/>
              </w:rPr>
            </w:pPr>
            <w:r w:rsidRPr="0000488F">
              <w:rPr>
                <w:rFonts w:ascii="Times" w:eastAsia="Batang" w:hAnsi="Times" w:cs="Times New Roman"/>
                <w:noProof/>
                <w:sz w:val="20"/>
                <w:szCs w:val="24"/>
                <w:highlight w:val="green"/>
                <w:lang w:val="en-GB"/>
              </w:rPr>
              <w:t>Agreement:</w:t>
            </w:r>
          </w:p>
          <w:p w14:paraId="51D90549" w14:textId="77777777" w:rsidR="002038BD" w:rsidRPr="0000488F" w:rsidRDefault="002038BD" w:rsidP="002038BD">
            <w:pPr>
              <w:spacing w:before="120" w:line="240" w:lineRule="auto"/>
              <w:jc w:val="both"/>
              <w:rPr>
                <w:rFonts w:ascii="Calibri" w:eastAsia="Batang" w:hAnsi="Calibri" w:cs="Calibri"/>
                <w:noProof/>
                <w:lang w:val="en-GB"/>
              </w:rPr>
            </w:pPr>
            <w:r w:rsidRPr="0000488F">
              <w:rPr>
                <w:rFonts w:ascii="Times" w:eastAsia="Batang" w:hAnsi="Times" w:cs="Times New Roman"/>
                <w:noProof/>
                <w:sz w:val="20"/>
                <w:szCs w:val="24"/>
                <w:lang w:val="en-GB"/>
              </w:rPr>
              <w:t>At least SSSG#0 and SSSG#1 switching is supported for Rel-17 SSSG switching indicated by PDCCH scheduling data</w:t>
            </w:r>
            <w:r w:rsidRPr="0000488F">
              <w:rPr>
                <w:rFonts w:ascii="Times" w:eastAsia="Batang" w:hAnsi="Times" w:cs="Times New Roman"/>
                <w:noProof/>
                <w:color w:val="000000"/>
                <w:sz w:val="20"/>
                <w:szCs w:val="24"/>
                <w:lang w:val="en-GB"/>
              </w:rPr>
              <w:t xml:space="preserve"> </w:t>
            </w:r>
            <w:r w:rsidRPr="0000488F">
              <w:rPr>
                <w:rFonts w:ascii="Times" w:eastAsia="Batang" w:hAnsi="Times" w:cs="Times New Roman"/>
                <w:noProof/>
                <w:sz w:val="20"/>
                <w:szCs w:val="24"/>
                <w:lang w:val="en-GB"/>
              </w:rPr>
              <w:t>and/or timer.</w:t>
            </w:r>
          </w:p>
          <w:p w14:paraId="0DAC8F99" w14:textId="77777777" w:rsidR="002038BD" w:rsidRPr="0000488F" w:rsidRDefault="002038BD" w:rsidP="002038BD">
            <w:pPr>
              <w:numPr>
                <w:ilvl w:val="0"/>
                <w:numId w:val="52"/>
              </w:numPr>
              <w:spacing w:after="0" w:line="240" w:lineRule="auto"/>
              <w:rPr>
                <w:rFonts w:ascii="Times" w:eastAsia="Batang" w:hAnsi="Times" w:cs="Times New Roman"/>
                <w:noProof/>
                <w:sz w:val="20"/>
                <w:szCs w:val="24"/>
                <w:lang w:val="en-GB"/>
              </w:rPr>
            </w:pPr>
            <w:r w:rsidRPr="0000488F">
              <w:rPr>
                <w:rFonts w:ascii="Times" w:eastAsia="Batang" w:hAnsi="Times" w:cs="Times New Roman"/>
                <w:noProof/>
                <w:sz w:val="20"/>
                <w:szCs w:val="24"/>
                <w:lang w:val="en-GB"/>
              </w:rPr>
              <w:t>FFS: support of more than 2 SSSGs</w:t>
            </w:r>
          </w:p>
          <w:p w14:paraId="52156C7F" w14:textId="77777777" w:rsidR="00421706" w:rsidRPr="0000488F" w:rsidRDefault="00421706" w:rsidP="00335698">
            <w:pPr>
              <w:rPr>
                <w:noProof/>
                <w:lang w:val="en-GB"/>
              </w:rPr>
            </w:pPr>
          </w:p>
        </w:tc>
      </w:tr>
    </w:tbl>
    <w:p w14:paraId="340D041F" w14:textId="6235BFB5" w:rsidR="002038BD" w:rsidRPr="0000488F" w:rsidRDefault="002038BD" w:rsidP="00335698">
      <w:pPr>
        <w:rPr>
          <w:noProof/>
          <w:lang w:val="en-GB"/>
        </w:rPr>
      </w:pPr>
    </w:p>
    <w:p w14:paraId="43087E50" w14:textId="57A5415F" w:rsidR="007005FF" w:rsidRPr="0000488F" w:rsidRDefault="007005FF" w:rsidP="00335698">
      <w:pPr>
        <w:rPr>
          <w:noProof/>
          <w:lang w:val="en-GB"/>
        </w:rPr>
      </w:pPr>
      <w:r w:rsidRPr="0000488F">
        <w:rPr>
          <w:noProof/>
          <w:lang w:val="en-GB"/>
        </w:rPr>
        <w:t>In RAN1#1</w:t>
      </w:r>
      <w:r w:rsidR="0040279F" w:rsidRPr="0000488F">
        <w:rPr>
          <w:noProof/>
          <w:lang w:val="en-GB"/>
        </w:rPr>
        <w:t>0</w:t>
      </w:r>
      <w:r w:rsidRPr="0000488F">
        <w:rPr>
          <w:noProof/>
          <w:lang w:val="en-GB"/>
        </w:rPr>
        <w:t>6e it was further discussed and following package agreement was made:</w:t>
      </w:r>
    </w:p>
    <w:tbl>
      <w:tblPr>
        <w:tblStyle w:val="TableGrid"/>
        <w:tblW w:w="0" w:type="auto"/>
        <w:tblLook w:val="04A0" w:firstRow="1" w:lastRow="0" w:firstColumn="1" w:lastColumn="0" w:noHBand="0" w:noVBand="1"/>
      </w:tblPr>
      <w:tblGrid>
        <w:gridCol w:w="9629"/>
      </w:tblGrid>
      <w:tr w:rsidR="007005FF" w:rsidRPr="0000488F" w14:paraId="241F2A9D" w14:textId="77777777" w:rsidTr="007005FF">
        <w:tc>
          <w:tcPr>
            <w:tcW w:w="9629" w:type="dxa"/>
          </w:tcPr>
          <w:p w14:paraId="4C390A40" w14:textId="77777777" w:rsidR="007005FF" w:rsidRPr="0000488F" w:rsidRDefault="007005FF" w:rsidP="007005FF">
            <w:pPr>
              <w:shd w:val="clear" w:color="auto" w:fill="FFFFFF"/>
              <w:spacing w:after="0" w:line="212" w:lineRule="atLeast"/>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21"/>
                <w:szCs w:val="21"/>
                <w:lang w:val="en-GB" w:eastAsia="zh-CN"/>
              </w:rPr>
              <w:t>Package 1</w:t>
            </w:r>
          </w:p>
          <w:p w14:paraId="434B11AA" w14:textId="77777777" w:rsidR="007005FF" w:rsidRPr="0000488F" w:rsidRDefault="007005FF" w:rsidP="007005FF">
            <w:pPr>
              <w:shd w:val="clear" w:color="auto" w:fill="FFFFFF"/>
              <w:spacing w:after="0" w:line="221" w:lineRule="atLeast"/>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000000"/>
                <w:sz w:val="24"/>
                <w:szCs w:val="24"/>
                <w:lang w:val="en-GB" w:eastAsia="zh-CN"/>
              </w:rPr>
              <w:t></w:t>
            </w:r>
            <w:r w:rsidRPr="0000488F">
              <w:rPr>
                <w:rFonts w:ascii="Times New Roman" w:eastAsia="SimSun" w:hAnsi="Times New Roman" w:cs="Times New Roman"/>
                <w:noProof/>
                <w:color w:val="000000"/>
                <w:sz w:val="14"/>
                <w:szCs w:val="14"/>
                <w:lang w:val="en-GB" w:eastAsia="zh-CN"/>
              </w:rPr>
              <w:t>       </w:t>
            </w:r>
            <w:r w:rsidRPr="0000488F">
              <w:rPr>
                <w:rFonts w:ascii="Times New Roman" w:eastAsia="SimSun" w:hAnsi="Times New Roman" w:cs="Times New Roman"/>
                <w:noProof/>
                <w:color w:val="000000"/>
                <w:sz w:val="18"/>
                <w:szCs w:val="18"/>
                <w:lang w:val="en-GB" w:eastAsia="zh-CN"/>
              </w:rPr>
              <w:t>UE behavior after receiving PDCCH indication of monitoring adaptation can be one of the followings,</w:t>
            </w:r>
          </w:p>
          <w:p w14:paraId="31F18D7C" w14:textId="77777777" w:rsidR="007005FF" w:rsidRPr="0000488F" w:rsidRDefault="007005FF" w:rsidP="007005FF">
            <w:pPr>
              <w:numPr>
                <w:ilvl w:val="2"/>
                <w:numId w:val="57"/>
              </w:numPr>
              <w:shd w:val="clear" w:color="auto" w:fill="FFFFFF"/>
              <w:tabs>
                <w:tab w:val="num" w:pos="1701"/>
              </w:tabs>
              <w:spacing w:after="0" w:line="240" w:lineRule="auto"/>
              <w:ind w:left="1800"/>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Working Assumption: Beh 1: PDCCH skipping is not activated</w:t>
            </w:r>
          </w:p>
          <w:p w14:paraId="1ACDA903" w14:textId="77777777" w:rsidR="007005FF" w:rsidRPr="0000488F" w:rsidRDefault="007005FF" w:rsidP="007005FF">
            <w:pPr>
              <w:numPr>
                <w:ilvl w:val="2"/>
                <w:numId w:val="57"/>
              </w:numPr>
              <w:shd w:val="clear" w:color="auto" w:fill="FFFFFF"/>
              <w:tabs>
                <w:tab w:val="num" w:pos="1701"/>
              </w:tabs>
              <w:spacing w:after="0" w:line="240" w:lineRule="auto"/>
              <w:ind w:left="1800"/>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Beh 1A: PDCCH skipping means stopping PDCCH monitoring for a duration</w:t>
            </w:r>
            <w:r w:rsidRPr="0000488F">
              <w:rPr>
                <w:rFonts w:ascii="Times New Roman" w:eastAsia="Microsoft YaHei UI" w:hAnsi="Times New Roman" w:cs="Times New Roman"/>
                <w:noProof/>
                <w:color w:val="FF0000"/>
                <w:sz w:val="18"/>
                <w:szCs w:val="18"/>
                <w:lang w:val="en-GB" w:eastAsia="zh-CN"/>
              </w:rPr>
              <w:t> X</w:t>
            </w:r>
          </w:p>
          <w:p w14:paraId="5ED99F32" w14:textId="77777777" w:rsidR="007005FF" w:rsidRPr="0000488F" w:rsidRDefault="007005FF" w:rsidP="007005FF">
            <w:pPr>
              <w:numPr>
                <w:ilvl w:val="3"/>
                <w:numId w:val="57"/>
              </w:numPr>
              <w:shd w:val="clear" w:color="auto" w:fill="FFFFFF"/>
              <w:tabs>
                <w:tab w:val="num" w:pos="1701"/>
                <w:tab w:val="num" w:pos="2410"/>
              </w:tabs>
              <w:spacing w:after="0" w:line="240" w:lineRule="auto"/>
              <w:ind w:left="2520"/>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FFS the possible values for </w:t>
            </w:r>
            <w:r w:rsidRPr="0000488F">
              <w:rPr>
                <w:rFonts w:ascii="Times New Roman" w:eastAsia="Microsoft YaHei UI" w:hAnsi="Times New Roman" w:cs="Times New Roman"/>
                <w:noProof/>
                <w:color w:val="FF0000"/>
                <w:sz w:val="18"/>
                <w:szCs w:val="18"/>
                <w:lang w:val="en-GB" w:eastAsia="zh-CN"/>
              </w:rPr>
              <w:t>X</w:t>
            </w:r>
          </w:p>
          <w:p w14:paraId="5DBD2976" w14:textId="77777777" w:rsidR="007005FF" w:rsidRPr="0000488F" w:rsidRDefault="007005FF" w:rsidP="007005FF">
            <w:pPr>
              <w:numPr>
                <w:ilvl w:val="3"/>
                <w:numId w:val="57"/>
              </w:numPr>
              <w:shd w:val="clear" w:color="auto" w:fill="FFFFFF"/>
              <w:tabs>
                <w:tab w:val="num" w:pos="1701"/>
                <w:tab w:val="num" w:pos="2410"/>
              </w:tabs>
              <w:spacing w:after="0" w:line="240" w:lineRule="auto"/>
              <w:ind w:left="2520"/>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FFS: Whether and how to support more than one skipping duration(s)</w:t>
            </w:r>
          </w:p>
          <w:p w14:paraId="3CEC8E13" w14:textId="77777777" w:rsidR="007005FF" w:rsidRPr="0000488F" w:rsidRDefault="007005FF" w:rsidP="007005FF">
            <w:pPr>
              <w:numPr>
                <w:ilvl w:val="3"/>
                <w:numId w:val="57"/>
              </w:numPr>
              <w:shd w:val="clear" w:color="auto" w:fill="FFFFFF"/>
              <w:tabs>
                <w:tab w:val="num" w:pos="1701"/>
                <w:tab w:val="num" w:pos="2410"/>
              </w:tabs>
              <w:spacing w:after="0" w:line="240" w:lineRule="auto"/>
              <w:ind w:left="2520"/>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lastRenderedPageBreak/>
              <w:t>FFS: whether to continue monitoring PDCCH scrambled by C-RNTI for Type 0/1/1A/2 CSS or not</w:t>
            </w:r>
          </w:p>
          <w:p w14:paraId="5A13528E" w14:textId="77777777" w:rsidR="007005FF" w:rsidRPr="0000488F" w:rsidRDefault="007005FF" w:rsidP="007005FF">
            <w:pPr>
              <w:numPr>
                <w:ilvl w:val="2"/>
                <w:numId w:val="57"/>
              </w:numPr>
              <w:shd w:val="clear" w:color="auto" w:fill="FFFFFF"/>
              <w:tabs>
                <w:tab w:val="num" w:pos="1843"/>
              </w:tabs>
              <w:spacing w:after="0" w:line="221" w:lineRule="atLeast"/>
              <w:ind w:left="1800"/>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Beh 2: stop monitoring SS sets associated with SSSG#1 and SSSG#2 (if confirmed) and monitoring  of SS sets associated to SSSG#0 (legacy behaviour)</w:t>
            </w:r>
          </w:p>
          <w:p w14:paraId="325301C1" w14:textId="77777777" w:rsidR="007005FF" w:rsidRPr="0000488F" w:rsidRDefault="007005FF" w:rsidP="007005FF">
            <w:pPr>
              <w:numPr>
                <w:ilvl w:val="2"/>
                <w:numId w:val="57"/>
              </w:numPr>
              <w:shd w:val="clear" w:color="auto" w:fill="FFFFFF"/>
              <w:tabs>
                <w:tab w:val="num" w:pos="1843"/>
              </w:tabs>
              <w:spacing w:after="0" w:line="221" w:lineRule="atLeast"/>
              <w:ind w:left="1800"/>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Beh 2A: stop monitoring SS sets associated with SSSG#0 and SSSG#2 (if confirmed)  and monitoring  of SS sets associated to SSSG#1 (legacy behaviour)</w:t>
            </w:r>
          </w:p>
          <w:p w14:paraId="35771FBB" w14:textId="77777777" w:rsidR="007005FF" w:rsidRPr="0000488F" w:rsidRDefault="007005FF" w:rsidP="007005FF">
            <w:pPr>
              <w:numPr>
                <w:ilvl w:val="2"/>
                <w:numId w:val="57"/>
              </w:numPr>
              <w:shd w:val="clear" w:color="auto" w:fill="FFFFFF"/>
              <w:tabs>
                <w:tab w:val="num" w:pos="1843"/>
              </w:tabs>
              <w:spacing w:after="0" w:line="221" w:lineRule="atLeast"/>
              <w:ind w:left="1800"/>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Working Assumption: Beh 2B(if confirmed): stop monitoring SS sets associated with SSSG#0 and SSSG#1 and monitoring  of SS sets associated to SSSG#2 (if confirmed)</w:t>
            </w:r>
          </w:p>
          <w:p w14:paraId="360921E0" w14:textId="77777777" w:rsidR="007005FF" w:rsidRPr="0000488F" w:rsidRDefault="007005FF" w:rsidP="007005FF">
            <w:pPr>
              <w:shd w:val="clear" w:color="auto" w:fill="FFFFFF"/>
              <w:spacing w:after="0" w:line="221" w:lineRule="atLeast"/>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000000"/>
                <w:sz w:val="21"/>
                <w:szCs w:val="21"/>
                <w:lang w:val="en-GB" w:eastAsia="zh-CN"/>
              </w:rPr>
              <w:t></w:t>
            </w:r>
            <w:r w:rsidRPr="0000488F">
              <w:rPr>
                <w:rFonts w:ascii="Times New Roman" w:eastAsia="SimSun" w:hAnsi="Times New Roman" w:cs="Times New Roman"/>
                <w:noProof/>
                <w:color w:val="000000"/>
                <w:sz w:val="14"/>
                <w:szCs w:val="14"/>
                <w:lang w:val="en-GB" w:eastAsia="zh-CN"/>
              </w:rPr>
              <w:t>       </w:t>
            </w:r>
            <w:r w:rsidRPr="0000488F">
              <w:rPr>
                <w:rFonts w:ascii="Times New Roman" w:eastAsia="SimSun" w:hAnsi="Times New Roman" w:cs="Times New Roman"/>
                <w:noProof/>
                <w:color w:val="000000"/>
                <w:sz w:val="18"/>
                <w:szCs w:val="18"/>
                <w:lang w:val="en-GB" w:eastAsia="zh-CN"/>
              </w:rPr>
              <w:t>Note: The number of supported SSSG</w:t>
            </w:r>
            <w:r w:rsidRPr="0000488F">
              <w:rPr>
                <w:rFonts w:ascii="Times New Roman" w:eastAsia="SimSun" w:hAnsi="Times New Roman" w:cs="Times New Roman"/>
                <w:noProof/>
                <w:color w:val="FF0000"/>
                <w:sz w:val="18"/>
                <w:szCs w:val="18"/>
                <w:lang w:val="en-GB" w:eastAsia="zh-CN"/>
              </w:rPr>
              <w:t> </w:t>
            </w:r>
            <w:r w:rsidRPr="0000488F">
              <w:rPr>
                <w:rFonts w:ascii="Times New Roman" w:eastAsia="SimSun" w:hAnsi="Times New Roman" w:cs="Times New Roman"/>
                <w:noProof/>
                <w:color w:val="000000"/>
                <w:sz w:val="18"/>
                <w:szCs w:val="18"/>
                <w:lang w:val="en-GB" w:eastAsia="zh-CN"/>
              </w:rPr>
              <w:t>is left to UE feature discussion.</w:t>
            </w:r>
          </w:p>
          <w:p w14:paraId="17655928" w14:textId="77777777" w:rsidR="007005FF" w:rsidRPr="0000488F" w:rsidRDefault="007005FF" w:rsidP="007005FF">
            <w:pPr>
              <w:shd w:val="clear" w:color="auto" w:fill="FFFFFF"/>
              <w:spacing w:after="0" w:line="221" w:lineRule="atLeast"/>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000000"/>
                <w:sz w:val="18"/>
                <w:szCs w:val="18"/>
                <w:lang w:val="en-GB" w:eastAsia="zh-CN"/>
              </w:rPr>
              <w:t></w:t>
            </w:r>
            <w:r w:rsidRPr="0000488F">
              <w:rPr>
                <w:rFonts w:ascii="Times New Roman" w:eastAsia="SimSun" w:hAnsi="Times New Roman" w:cs="Times New Roman"/>
                <w:noProof/>
                <w:color w:val="000000"/>
                <w:sz w:val="14"/>
                <w:szCs w:val="14"/>
                <w:lang w:val="en-GB" w:eastAsia="zh-CN"/>
              </w:rPr>
              <w:t>       </w:t>
            </w:r>
            <w:r w:rsidRPr="0000488F">
              <w:rPr>
                <w:rFonts w:ascii="Times New Roman" w:eastAsia="SimSun" w:hAnsi="Times New Roman" w:cs="Times New Roman"/>
                <w:noProof/>
                <w:color w:val="000000"/>
                <w:sz w:val="18"/>
                <w:szCs w:val="18"/>
                <w:lang w:val="en-GB" w:eastAsia="zh-CN"/>
              </w:rPr>
              <w:t>FFS: UE capability of supported UE behaviors</w:t>
            </w:r>
          </w:p>
          <w:p w14:paraId="261A11A6" w14:textId="77777777" w:rsidR="007005FF" w:rsidRPr="0000488F" w:rsidRDefault="007005FF" w:rsidP="007005FF">
            <w:pPr>
              <w:shd w:val="clear" w:color="auto" w:fill="FFFFFF"/>
              <w:spacing w:after="0" w:line="221" w:lineRule="atLeast"/>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FF0000"/>
                <w:sz w:val="18"/>
                <w:szCs w:val="18"/>
                <w:lang w:val="en-GB" w:eastAsia="zh-CN"/>
              </w:rPr>
              <w:t></w:t>
            </w:r>
            <w:r w:rsidRPr="0000488F">
              <w:rPr>
                <w:rFonts w:ascii="Times New Roman" w:eastAsia="SimSun" w:hAnsi="Times New Roman" w:cs="Times New Roman"/>
                <w:noProof/>
                <w:color w:val="FF0000"/>
                <w:sz w:val="14"/>
                <w:szCs w:val="14"/>
                <w:lang w:val="en-GB" w:eastAsia="zh-CN"/>
              </w:rPr>
              <w:t>       </w:t>
            </w:r>
            <w:r w:rsidRPr="0000488F">
              <w:rPr>
                <w:rFonts w:ascii="Times New Roman" w:eastAsia="SimSun" w:hAnsi="Times New Roman" w:cs="Times New Roman"/>
                <w:noProof/>
                <w:color w:val="FF0000"/>
                <w:sz w:val="18"/>
                <w:szCs w:val="18"/>
                <w:lang w:val="en-GB" w:eastAsia="zh-CN"/>
              </w:rPr>
              <w:t xml:space="preserve">Indication of </w:t>
            </w:r>
            <w:r w:rsidRPr="0000488F">
              <w:rPr>
                <w:rFonts w:ascii="Times New Roman" w:eastAsia="Microsoft YaHei UI" w:hAnsi="Times New Roman" w:cs="Times New Roman"/>
                <w:noProof/>
                <w:color w:val="000000"/>
                <w:sz w:val="18"/>
                <w:szCs w:val="18"/>
                <w:lang w:val="en-GB" w:eastAsia="zh-CN"/>
              </w:rPr>
              <w:t>Beh 1A</w:t>
            </w:r>
            <w:r w:rsidRPr="0000488F">
              <w:rPr>
                <w:rFonts w:ascii="Times New Roman" w:eastAsia="SimSun" w:hAnsi="Times New Roman" w:cs="Times New Roman"/>
                <w:noProof/>
                <w:color w:val="FF0000"/>
                <w:sz w:val="18"/>
                <w:szCs w:val="18"/>
                <w:lang w:val="en-GB" w:eastAsia="zh-CN"/>
              </w:rPr>
              <w:t xml:space="preserve"> when SSSG(s) are not configured is supported.</w:t>
            </w:r>
          </w:p>
          <w:p w14:paraId="5123D709" w14:textId="77777777" w:rsidR="007005FF" w:rsidRPr="0000488F" w:rsidRDefault="007005FF" w:rsidP="007005FF">
            <w:pPr>
              <w:shd w:val="clear" w:color="auto" w:fill="FFFFFF"/>
              <w:spacing w:after="0" w:line="221" w:lineRule="atLeast"/>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FF0000"/>
                <w:sz w:val="18"/>
                <w:szCs w:val="18"/>
                <w:lang w:val="en-GB" w:eastAsia="zh-CN"/>
              </w:rPr>
              <w:t></w:t>
            </w:r>
            <w:r w:rsidRPr="0000488F">
              <w:rPr>
                <w:rFonts w:ascii="Times New Roman" w:eastAsia="SimSun" w:hAnsi="Times New Roman" w:cs="Times New Roman"/>
                <w:noProof/>
                <w:color w:val="FF0000"/>
                <w:sz w:val="14"/>
                <w:szCs w:val="14"/>
                <w:lang w:val="en-GB" w:eastAsia="zh-CN"/>
              </w:rPr>
              <w:t>       </w:t>
            </w:r>
            <w:r w:rsidRPr="0000488F">
              <w:rPr>
                <w:rFonts w:ascii="Times New Roman" w:eastAsia="SimSun" w:hAnsi="Times New Roman" w:cs="Times New Roman"/>
                <w:noProof/>
                <w:color w:val="FF0000"/>
                <w:sz w:val="18"/>
                <w:szCs w:val="18"/>
                <w:lang w:val="en-GB" w:eastAsia="zh-CN"/>
              </w:rPr>
              <w:t>Working assumption: Indication of</w:t>
            </w:r>
            <w:r w:rsidRPr="0000488F">
              <w:rPr>
                <w:rFonts w:ascii="Times New Roman" w:eastAsia="Microsoft YaHei UI" w:hAnsi="Times New Roman" w:cs="Times New Roman"/>
                <w:noProof/>
                <w:color w:val="000000"/>
                <w:sz w:val="18"/>
                <w:szCs w:val="18"/>
                <w:lang w:val="en-GB" w:eastAsia="zh-CN"/>
              </w:rPr>
              <w:t xml:space="preserve">  Beh 1A</w:t>
            </w:r>
            <w:r w:rsidRPr="0000488F">
              <w:rPr>
                <w:rFonts w:ascii="Times New Roman" w:eastAsia="SimSun" w:hAnsi="Times New Roman" w:cs="Times New Roman"/>
                <w:noProof/>
                <w:color w:val="FF0000"/>
                <w:sz w:val="18"/>
                <w:szCs w:val="18"/>
                <w:lang w:val="en-GB" w:eastAsia="zh-CN"/>
              </w:rPr>
              <w:t xml:space="preserve"> for current SSSG when two SSSG(s) are configured is supported</w:t>
            </w:r>
          </w:p>
          <w:p w14:paraId="66FD43EB" w14:textId="77777777" w:rsidR="007005FF" w:rsidRPr="0000488F" w:rsidRDefault="007005FF" w:rsidP="007005FF">
            <w:pPr>
              <w:shd w:val="clear" w:color="auto" w:fill="FFFFFF"/>
              <w:spacing w:after="0" w:line="221" w:lineRule="atLeast"/>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FF0000"/>
                <w:sz w:val="18"/>
                <w:szCs w:val="18"/>
                <w:lang w:val="en-GB" w:eastAsia="zh-CN"/>
              </w:rPr>
              <w:t></w:t>
            </w:r>
            <w:r w:rsidRPr="0000488F">
              <w:rPr>
                <w:rFonts w:ascii="Times New Roman" w:eastAsia="SimSun" w:hAnsi="Times New Roman" w:cs="Times New Roman"/>
                <w:noProof/>
                <w:color w:val="FF0000"/>
                <w:sz w:val="14"/>
                <w:szCs w:val="14"/>
                <w:lang w:val="en-GB" w:eastAsia="zh-CN"/>
              </w:rPr>
              <w:t>       </w:t>
            </w:r>
            <w:r w:rsidRPr="0000488F">
              <w:rPr>
                <w:rFonts w:ascii="Times New Roman" w:eastAsia="SimSun" w:hAnsi="Times New Roman" w:cs="Times New Roman"/>
                <w:noProof/>
                <w:color w:val="FF0000"/>
                <w:sz w:val="18"/>
                <w:szCs w:val="18"/>
                <w:lang w:val="en-GB" w:eastAsia="zh-CN"/>
              </w:rPr>
              <w:t xml:space="preserve">FFS: Indication of  </w:t>
            </w:r>
            <w:r w:rsidRPr="0000488F">
              <w:rPr>
                <w:rFonts w:ascii="Times New Roman" w:eastAsia="Microsoft YaHei UI" w:hAnsi="Times New Roman" w:cs="Times New Roman"/>
                <w:noProof/>
                <w:color w:val="000000"/>
                <w:sz w:val="18"/>
                <w:szCs w:val="18"/>
                <w:lang w:val="en-GB" w:eastAsia="zh-CN"/>
              </w:rPr>
              <w:t>Beh 1A</w:t>
            </w:r>
            <w:r w:rsidRPr="0000488F">
              <w:rPr>
                <w:rFonts w:ascii="Times New Roman" w:eastAsia="SimSun" w:hAnsi="Times New Roman" w:cs="Times New Roman"/>
                <w:noProof/>
                <w:color w:val="FF0000"/>
                <w:sz w:val="18"/>
                <w:szCs w:val="18"/>
                <w:lang w:val="en-GB" w:eastAsia="zh-CN"/>
              </w:rPr>
              <w:t xml:space="preserve"> when three SSSG(s) (if supported) are configured</w:t>
            </w:r>
          </w:p>
          <w:p w14:paraId="1D236B6F" w14:textId="77777777" w:rsidR="007005FF" w:rsidRPr="0000488F" w:rsidRDefault="007005FF" w:rsidP="007005FF">
            <w:pPr>
              <w:shd w:val="clear" w:color="auto" w:fill="FFFFFF"/>
              <w:spacing w:after="0" w:line="240" w:lineRule="auto"/>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000000"/>
                <w:sz w:val="24"/>
                <w:szCs w:val="24"/>
                <w:lang w:val="en-GB" w:eastAsia="zh-CN"/>
              </w:rPr>
              <w:t></w:t>
            </w:r>
            <w:r w:rsidRPr="0000488F">
              <w:rPr>
                <w:rFonts w:ascii="Times New Roman" w:eastAsia="SimSun" w:hAnsi="Times New Roman" w:cs="Times New Roman"/>
                <w:noProof/>
                <w:color w:val="000000"/>
                <w:sz w:val="14"/>
                <w:szCs w:val="14"/>
                <w:lang w:val="en-GB" w:eastAsia="zh-CN"/>
              </w:rPr>
              <w:t>       </w:t>
            </w:r>
            <w:r w:rsidRPr="0000488F">
              <w:rPr>
                <w:rFonts w:ascii="Times New Roman" w:eastAsia="SimSun" w:hAnsi="Times New Roman" w:cs="Times New Roman"/>
                <w:noProof/>
                <w:color w:val="000000"/>
                <w:sz w:val="18"/>
                <w:szCs w:val="18"/>
                <w:lang w:val="en-GB" w:eastAsia="zh-CN"/>
              </w:rPr>
              <w:t>Y bits is configured for scheduling DCIs (i.e., DCI format 1-1/0-1/1-2/0-2) indicating PDCCH schedules data and also PDCCH monitoring adaptation</w:t>
            </w:r>
          </w:p>
          <w:p w14:paraId="72DD4BBA" w14:textId="77777777" w:rsidR="007005FF" w:rsidRPr="0000488F" w:rsidRDefault="007005FF" w:rsidP="007005FF">
            <w:pPr>
              <w:numPr>
                <w:ilvl w:val="2"/>
                <w:numId w:val="58"/>
              </w:numPr>
              <w:shd w:val="clear" w:color="auto" w:fill="FFFFFF"/>
              <w:spacing w:after="0" w:line="221" w:lineRule="atLeast"/>
              <w:ind w:left="1800"/>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FFS how the UE behavior(s) defined above mapping to Y bits</w:t>
            </w:r>
          </w:p>
          <w:p w14:paraId="2EAF0692" w14:textId="77777777" w:rsidR="007005FF" w:rsidRPr="0000488F" w:rsidRDefault="007005FF" w:rsidP="007005FF">
            <w:pPr>
              <w:shd w:val="clear" w:color="auto" w:fill="FFFFFF"/>
              <w:spacing w:after="0" w:line="240" w:lineRule="auto"/>
              <w:ind w:left="2400" w:hanging="360"/>
              <w:rPr>
                <w:rFonts w:ascii="Times New Roman" w:eastAsia="SimSun" w:hAnsi="Times New Roman" w:cs="Times New Roman"/>
                <w:noProof/>
                <w:color w:val="000000"/>
                <w:sz w:val="21"/>
                <w:szCs w:val="21"/>
                <w:lang w:val="en-GB" w:eastAsia="zh-CN"/>
              </w:rPr>
            </w:pPr>
            <w:r w:rsidRPr="0000488F">
              <w:rPr>
                <w:rFonts w:ascii="Wingdings" w:eastAsia="SimSun" w:hAnsi="Wingdings" w:cs="Times New Roman"/>
                <w:noProof/>
                <w:color w:val="000000"/>
                <w:sz w:val="24"/>
                <w:szCs w:val="24"/>
                <w:lang w:val="en-GB" w:eastAsia="zh-CN"/>
              </w:rPr>
              <w:t></w:t>
            </w:r>
            <w:r w:rsidRPr="0000488F">
              <w:rPr>
                <w:rFonts w:ascii="Times New Roman" w:eastAsia="SimSun" w:hAnsi="Times New Roman" w:cs="Times New Roman"/>
                <w:noProof/>
                <w:color w:val="000000"/>
                <w:sz w:val="14"/>
                <w:szCs w:val="14"/>
                <w:lang w:val="en-GB" w:eastAsia="zh-CN"/>
              </w:rPr>
              <w:t>  </w:t>
            </w:r>
            <w:r w:rsidRPr="0000488F">
              <w:rPr>
                <w:rFonts w:ascii="Times New Roman" w:eastAsia="SimSun" w:hAnsi="Times New Roman" w:cs="Times New Roman"/>
                <w:noProof/>
                <w:color w:val="000000"/>
                <w:sz w:val="18"/>
                <w:szCs w:val="18"/>
                <w:lang w:val="en-GB" w:eastAsia="zh-CN"/>
              </w:rPr>
              <w:t>Note: at most Y = 2</w:t>
            </w:r>
          </w:p>
          <w:p w14:paraId="0B9BED61" w14:textId="77777777" w:rsidR="007005FF" w:rsidRPr="0000488F" w:rsidRDefault="007005FF" w:rsidP="007005FF">
            <w:pPr>
              <w:shd w:val="clear" w:color="auto" w:fill="FFFFFF"/>
              <w:spacing w:after="0" w:line="240" w:lineRule="auto"/>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000000"/>
                <w:sz w:val="20"/>
                <w:szCs w:val="20"/>
                <w:lang w:val="en-GB" w:eastAsia="zh-CN"/>
              </w:rPr>
              <w:t></w:t>
            </w:r>
            <w:r w:rsidRPr="0000488F">
              <w:rPr>
                <w:rFonts w:ascii="Times New Roman" w:eastAsia="SimSun" w:hAnsi="Times New Roman" w:cs="Times New Roman"/>
                <w:noProof/>
                <w:color w:val="000000"/>
                <w:sz w:val="14"/>
                <w:szCs w:val="14"/>
                <w:lang w:val="en-GB" w:eastAsia="zh-CN"/>
              </w:rPr>
              <w:t>       Working Assumption at</w:t>
            </w:r>
            <w:r w:rsidRPr="0000488F">
              <w:rPr>
                <w:rFonts w:ascii="Times New Roman" w:eastAsia="SimSun" w:hAnsi="Times New Roman" w:cs="Times New Roman"/>
                <w:noProof/>
                <w:color w:val="000000"/>
                <w:sz w:val="18"/>
                <w:szCs w:val="18"/>
                <w:lang w:val="en-GB" w:eastAsia="zh-CN"/>
              </w:rPr>
              <w:t xml:space="preserve"> most 3</w:t>
            </w:r>
            <w:r w:rsidRPr="0000488F">
              <w:rPr>
                <w:rFonts w:ascii="Times New Roman" w:eastAsia="SimSun" w:hAnsi="Times New Roman" w:cs="Times New Roman"/>
                <w:noProof/>
                <w:color w:val="FF0000"/>
                <w:sz w:val="18"/>
                <w:szCs w:val="18"/>
                <w:lang w:val="en-GB" w:eastAsia="zh-CN"/>
              </w:rPr>
              <w:t> </w:t>
            </w:r>
            <w:r w:rsidRPr="0000488F">
              <w:rPr>
                <w:rFonts w:ascii="Times New Roman" w:eastAsia="SimSun" w:hAnsi="Times New Roman" w:cs="Times New Roman"/>
                <w:noProof/>
                <w:color w:val="000000"/>
                <w:sz w:val="18"/>
                <w:szCs w:val="18"/>
                <w:lang w:val="en-GB" w:eastAsia="zh-CN"/>
              </w:rPr>
              <w:t>SSSGs is supported to be configured.</w:t>
            </w:r>
          </w:p>
          <w:p w14:paraId="77EE49A6" w14:textId="77777777" w:rsidR="007005FF" w:rsidRPr="0000488F" w:rsidRDefault="007005FF" w:rsidP="007005FF">
            <w:pPr>
              <w:numPr>
                <w:ilvl w:val="2"/>
                <w:numId w:val="59"/>
              </w:numPr>
              <w:shd w:val="clear" w:color="auto" w:fill="FFFFFF"/>
              <w:tabs>
                <w:tab w:val="num" w:pos="1701"/>
              </w:tabs>
              <w:spacing w:after="0" w:line="240" w:lineRule="auto"/>
              <w:ind w:left="1701" w:hanging="261"/>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FFS: whether or how SSSG can be configured to be monitored conditionally (e.g., depending on HARQ NACK or RTT/ReTx timers)</w:t>
            </w:r>
          </w:p>
          <w:p w14:paraId="0B8C53FA" w14:textId="77777777" w:rsidR="007005FF" w:rsidRPr="0000488F" w:rsidRDefault="007005FF" w:rsidP="007005FF">
            <w:pPr>
              <w:numPr>
                <w:ilvl w:val="2"/>
                <w:numId w:val="59"/>
              </w:numPr>
              <w:shd w:val="clear" w:color="auto" w:fill="FFFFFF"/>
              <w:tabs>
                <w:tab w:val="num" w:pos="1701"/>
              </w:tabs>
              <w:spacing w:after="0" w:line="240" w:lineRule="auto"/>
              <w:ind w:left="1701" w:hanging="261"/>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FFS: whether or how non-default SSSG to another non-default SSSG</w:t>
            </w:r>
          </w:p>
          <w:p w14:paraId="217E5C3D" w14:textId="77777777" w:rsidR="007005FF" w:rsidRPr="0000488F" w:rsidRDefault="007005FF" w:rsidP="007005FF">
            <w:pPr>
              <w:shd w:val="clear" w:color="auto" w:fill="FFFFFF"/>
              <w:spacing w:after="0" w:line="221" w:lineRule="atLeast"/>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000000"/>
                <w:sz w:val="24"/>
                <w:szCs w:val="24"/>
                <w:lang w:val="en-GB" w:eastAsia="zh-CN"/>
              </w:rPr>
              <w:t></w:t>
            </w:r>
            <w:r w:rsidRPr="0000488F">
              <w:rPr>
                <w:rFonts w:ascii="Times New Roman" w:eastAsia="SimSun" w:hAnsi="Times New Roman" w:cs="Times New Roman"/>
                <w:noProof/>
                <w:color w:val="000000"/>
                <w:sz w:val="14"/>
                <w:szCs w:val="14"/>
                <w:lang w:val="en-GB" w:eastAsia="zh-CN"/>
              </w:rPr>
              <w:t>       </w:t>
            </w:r>
            <w:r w:rsidRPr="0000488F">
              <w:rPr>
                <w:rFonts w:ascii="Times New Roman" w:eastAsia="SimSun" w:hAnsi="Times New Roman" w:cs="Times New Roman"/>
                <w:noProof/>
                <w:color w:val="000000"/>
                <w:sz w:val="18"/>
                <w:szCs w:val="18"/>
                <w:lang w:val="en-GB" w:eastAsia="zh-CN"/>
              </w:rPr>
              <w:t>FFS details of timer(s) for switching between SSSG(s)</w:t>
            </w:r>
          </w:p>
          <w:p w14:paraId="07A54F67" w14:textId="77777777" w:rsidR="007005FF" w:rsidRPr="0000488F" w:rsidRDefault="007005FF" w:rsidP="007005FF">
            <w:pPr>
              <w:numPr>
                <w:ilvl w:val="2"/>
                <w:numId w:val="60"/>
              </w:numPr>
              <w:shd w:val="clear" w:color="auto" w:fill="FFFFFF"/>
              <w:spacing w:after="0" w:line="221" w:lineRule="atLeast"/>
              <w:ind w:left="1800"/>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UE fallbacks to default SSSG (i.e., SSSG#0) after timer expiration.</w:t>
            </w:r>
          </w:p>
          <w:p w14:paraId="6BE3E195" w14:textId="77777777" w:rsidR="007005FF" w:rsidRPr="0000488F" w:rsidRDefault="007005FF" w:rsidP="007005FF">
            <w:pPr>
              <w:numPr>
                <w:ilvl w:val="2"/>
                <w:numId w:val="60"/>
              </w:numPr>
              <w:shd w:val="clear" w:color="auto" w:fill="FFFFFF"/>
              <w:spacing w:after="0" w:line="221" w:lineRule="atLeast"/>
              <w:ind w:left="1800"/>
              <w:rPr>
                <w:rFonts w:ascii="Times New Roman" w:eastAsia="Microsoft YaHei UI" w:hAnsi="Times New Roman" w:cs="Times New Roman"/>
                <w:noProof/>
                <w:color w:val="000000"/>
                <w:sz w:val="21"/>
                <w:szCs w:val="21"/>
                <w:lang w:val="en-GB" w:eastAsia="zh-CN"/>
              </w:rPr>
            </w:pPr>
            <w:r w:rsidRPr="0000488F">
              <w:rPr>
                <w:rFonts w:ascii="Times New Roman" w:eastAsia="Microsoft YaHei UI" w:hAnsi="Times New Roman" w:cs="Times New Roman"/>
                <w:noProof/>
                <w:color w:val="000000"/>
                <w:sz w:val="18"/>
                <w:szCs w:val="18"/>
                <w:lang w:val="en-GB" w:eastAsia="zh-CN"/>
              </w:rPr>
              <w:t>R16 timer for SSSG switching and the corresponding behavior is as baseline</w:t>
            </w:r>
          </w:p>
          <w:p w14:paraId="2051EFB1" w14:textId="77777777" w:rsidR="007005FF" w:rsidRPr="0000488F" w:rsidRDefault="007005FF" w:rsidP="007005FF">
            <w:pPr>
              <w:shd w:val="clear" w:color="auto" w:fill="FFFFFF"/>
              <w:spacing w:after="0" w:line="221" w:lineRule="atLeast"/>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000000"/>
                <w:sz w:val="20"/>
                <w:szCs w:val="20"/>
                <w:lang w:val="en-GB" w:eastAsia="zh-CN"/>
              </w:rPr>
              <w:t></w:t>
            </w:r>
            <w:r w:rsidRPr="0000488F">
              <w:rPr>
                <w:rFonts w:ascii="Times New Roman" w:eastAsia="SimSun" w:hAnsi="Times New Roman" w:cs="Times New Roman"/>
                <w:noProof/>
                <w:color w:val="000000"/>
                <w:sz w:val="14"/>
                <w:szCs w:val="14"/>
                <w:lang w:val="en-GB" w:eastAsia="zh-CN"/>
              </w:rPr>
              <w:t>       </w:t>
            </w:r>
            <w:r w:rsidRPr="0000488F">
              <w:rPr>
                <w:rFonts w:ascii="Times New Roman" w:eastAsia="SimSun" w:hAnsi="Times New Roman" w:cs="Times New Roman"/>
                <w:noProof/>
                <w:color w:val="000000"/>
                <w:sz w:val="18"/>
                <w:szCs w:val="18"/>
                <w:lang w:val="en-GB" w:eastAsia="zh-CN"/>
              </w:rPr>
              <w:t>FFS whether the timer(s) is configured per SSSG, </w:t>
            </w:r>
            <w:r w:rsidRPr="0000488F">
              <w:rPr>
                <w:rFonts w:ascii="Times New Roman" w:eastAsia="SimSun" w:hAnsi="Times New Roman" w:cs="Times New Roman"/>
                <w:strike/>
                <w:noProof/>
                <w:color w:val="FF0000"/>
                <w:sz w:val="18"/>
                <w:szCs w:val="18"/>
                <w:lang w:val="en-GB" w:eastAsia="zh-CN"/>
              </w:rPr>
              <w:t>or </w:t>
            </w:r>
            <w:r w:rsidRPr="0000488F">
              <w:rPr>
                <w:rFonts w:ascii="Times New Roman" w:eastAsia="SimSun" w:hAnsi="Times New Roman" w:cs="Times New Roman"/>
                <w:noProof/>
                <w:color w:val="000000"/>
                <w:sz w:val="18"/>
                <w:szCs w:val="18"/>
                <w:lang w:val="en-GB" w:eastAsia="zh-CN"/>
              </w:rPr>
              <w:t>per BWP or other approach</w:t>
            </w:r>
            <w:r w:rsidRPr="0000488F">
              <w:rPr>
                <w:rFonts w:ascii="Times New Roman" w:eastAsia="SimSun" w:hAnsi="Times New Roman" w:cs="Times New Roman"/>
                <w:noProof/>
                <w:color w:val="FF0000"/>
                <w:sz w:val="18"/>
                <w:szCs w:val="18"/>
                <w:lang w:val="en-GB" w:eastAsia="zh-CN"/>
              </w:rPr>
              <w:t>es</w:t>
            </w:r>
            <w:r w:rsidRPr="0000488F">
              <w:rPr>
                <w:rFonts w:ascii="Times New Roman" w:eastAsia="SimSun" w:hAnsi="Times New Roman" w:cs="Times New Roman"/>
                <w:noProof/>
                <w:color w:val="000000"/>
                <w:sz w:val="18"/>
                <w:szCs w:val="18"/>
                <w:lang w:val="en-GB" w:eastAsia="zh-CN"/>
              </w:rPr>
              <w:t>.</w:t>
            </w:r>
          </w:p>
          <w:p w14:paraId="026515C6" w14:textId="77777777" w:rsidR="007005FF" w:rsidRPr="0000488F" w:rsidRDefault="007005FF" w:rsidP="007005FF">
            <w:pPr>
              <w:shd w:val="clear" w:color="auto" w:fill="FFFFFF"/>
              <w:spacing w:after="0" w:line="221" w:lineRule="atLeast"/>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000000"/>
                <w:sz w:val="21"/>
                <w:szCs w:val="21"/>
                <w:lang w:val="en-GB" w:eastAsia="zh-CN"/>
              </w:rPr>
              <w:t></w:t>
            </w:r>
            <w:r w:rsidRPr="0000488F">
              <w:rPr>
                <w:rFonts w:ascii="Times New Roman" w:eastAsia="SimSun" w:hAnsi="Times New Roman" w:cs="Times New Roman"/>
                <w:noProof/>
                <w:color w:val="000000"/>
                <w:sz w:val="14"/>
                <w:szCs w:val="14"/>
                <w:lang w:val="en-GB" w:eastAsia="zh-CN"/>
              </w:rPr>
              <w:t>       </w:t>
            </w:r>
            <w:r w:rsidRPr="0000488F">
              <w:rPr>
                <w:rFonts w:ascii="Times New Roman" w:eastAsia="SimSun" w:hAnsi="Times New Roman" w:cs="Times New Roman"/>
                <w:noProof/>
                <w:color w:val="000000"/>
                <w:sz w:val="18"/>
                <w:szCs w:val="18"/>
                <w:lang w:val="en-GB" w:eastAsia="zh-CN"/>
              </w:rPr>
              <w:t>FFS whether the skipping duration</w:t>
            </w:r>
            <w:r w:rsidRPr="0000488F">
              <w:rPr>
                <w:rFonts w:ascii="Times New Roman" w:eastAsia="SimSun" w:hAnsi="Times New Roman" w:cs="Times New Roman"/>
                <w:noProof/>
                <w:color w:val="FF0000"/>
                <w:sz w:val="18"/>
                <w:szCs w:val="18"/>
                <w:lang w:val="en-GB" w:eastAsia="zh-CN"/>
              </w:rPr>
              <w:t>(s)</w:t>
            </w:r>
            <w:r w:rsidRPr="0000488F">
              <w:rPr>
                <w:rFonts w:ascii="Times New Roman" w:eastAsia="SimSun" w:hAnsi="Times New Roman" w:cs="Times New Roman"/>
                <w:noProof/>
                <w:color w:val="000000"/>
                <w:sz w:val="18"/>
                <w:szCs w:val="18"/>
                <w:lang w:val="en-GB" w:eastAsia="zh-CN"/>
              </w:rPr>
              <w:t> is configured per SSSG, per BWP, or other approaches.</w:t>
            </w:r>
          </w:p>
          <w:p w14:paraId="7B00F071" w14:textId="77777777" w:rsidR="007005FF" w:rsidRPr="0000488F" w:rsidRDefault="007005FF" w:rsidP="007005FF">
            <w:pPr>
              <w:shd w:val="clear" w:color="auto" w:fill="FFFFFF"/>
              <w:spacing w:after="0" w:line="221" w:lineRule="atLeast"/>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000000"/>
                <w:sz w:val="21"/>
                <w:szCs w:val="21"/>
                <w:lang w:val="en-GB" w:eastAsia="zh-CN"/>
              </w:rPr>
              <w:t></w:t>
            </w:r>
            <w:r w:rsidRPr="0000488F">
              <w:rPr>
                <w:rFonts w:ascii="Times New Roman" w:eastAsia="SimSun" w:hAnsi="Times New Roman" w:cs="Times New Roman"/>
                <w:noProof/>
                <w:color w:val="000000"/>
                <w:sz w:val="14"/>
                <w:szCs w:val="14"/>
                <w:lang w:val="en-GB" w:eastAsia="zh-CN"/>
              </w:rPr>
              <w:t>       </w:t>
            </w:r>
            <w:r w:rsidRPr="0000488F">
              <w:rPr>
                <w:rFonts w:ascii="Times New Roman" w:eastAsia="SimSun" w:hAnsi="Times New Roman" w:cs="Times New Roman"/>
                <w:noProof/>
                <w:color w:val="000000"/>
                <w:sz w:val="18"/>
                <w:szCs w:val="18"/>
                <w:lang w:val="en-GB" w:eastAsia="zh-CN"/>
              </w:rPr>
              <w:t>FFS PDCCH monitoring adaptation indicated by non-scheduling DCI</w:t>
            </w:r>
          </w:p>
          <w:p w14:paraId="6E152300" w14:textId="77777777" w:rsidR="007005FF" w:rsidRPr="0000488F" w:rsidRDefault="007005FF" w:rsidP="007005FF">
            <w:pPr>
              <w:shd w:val="clear" w:color="auto" w:fill="FFFFFF"/>
              <w:spacing w:after="0" w:line="221" w:lineRule="atLeast"/>
              <w:ind w:left="960" w:hanging="360"/>
              <w:rPr>
                <w:rFonts w:ascii="Times New Roman" w:eastAsia="SimSun" w:hAnsi="Times New Roman" w:cs="Times New Roman"/>
                <w:noProof/>
                <w:color w:val="000000"/>
                <w:sz w:val="21"/>
                <w:szCs w:val="21"/>
                <w:lang w:val="en-GB" w:eastAsia="zh-CN"/>
              </w:rPr>
            </w:pPr>
            <w:r w:rsidRPr="0000488F">
              <w:rPr>
                <w:rFonts w:ascii="Symbol" w:eastAsia="SimSun" w:hAnsi="Symbol" w:cs="Times New Roman"/>
                <w:noProof/>
                <w:color w:val="000000"/>
                <w:sz w:val="21"/>
                <w:szCs w:val="21"/>
                <w:lang w:val="en-GB" w:eastAsia="zh-CN"/>
              </w:rPr>
              <w:t></w:t>
            </w:r>
            <w:r w:rsidRPr="0000488F">
              <w:rPr>
                <w:rFonts w:ascii="Times New Roman" w:eastAsia="SimSun" w:hAnsi="Times New Roman" w:cs="Times New Roman"/>
                <w:noProof/>
                <w:color w:val="000000"/>
                <w:sz w:val="14"/>
                <w:szCs w:val="14"/>
                <w:lang w:val="en-GB" w:eastAsia="zh-CN"/>
              </w:rPr>
              <w:t>       </w:t>
            </w:r>
            <w:r w:rsidRPr="0000488F">
              <w:rPr>
                <w:rFonts w:ascii="Times New Roman" w:eastAsia="SimSun" w:hAnsi="Times New Roman" w:cs="Times New Roman"/>
                <w:noProof/>
                <w:color w:val="000000"/>
                <w:sz w:val="18"/>
                <w:szCs w:val="18"/>
                <w:lang w:val="en-GB" w:eastAsia="zh-CN"/>
              </w:rPr>
              <w:t>PDCCH based monitoring adaptation is </w:t>
            </w:r>
            <w:r w:rsidRPr="0000488F">
              <w:rPr>
                <w:rFonts w:ascii="Times New Roman" w:eastAsia="SimSun" w:hAnsi="Times New Roman" w:cs="Times New Roman"/>
                <w:strike/>
                <w:noProof/>
                <w:color w:val="FF0000"/>
                <w:sz w:val="18"/>
                <w:szCs w:val="18"/>
                <w:lang w:val="en-GB" w:eastAsia="zh-CN"/>
              </w:rPr>
              <w:t>limited</w:t>
            </w:r>
            <w:r w:rsidRPr="0000488F">
              <w:rPr>
                <w:rFonts w:ascii="Times New Roman" w:eastAsia="SimSun" w:hAnsi="Times New Roman" w:cs="Times New Roman"/>
                <w:noProof/>
                <w:color w:val="FF0000"/>
                <w:sz w:val="18"/>
                <w:szCs w:val="18"/>
                <w:lang w:val="en-GB" w:eastAsia="zh-CN"/>
              </w:rPr>
              <w:t>applied</w:t>
            </w:r>
            <w:r w:rsidRPr="0000488F">
              <w:rPr>
                <w:rFonts w:ascii="Times New Roman" w:eastAsia="SimSun" w:hAnsi="Times New Roman" w:cs="Times New Roman"/>
                <w:noProof/>
                <w:color w:val="000000"/>
                <w:sz w:val="18"/>
                <w:szCs w:val="18"/>
                <w:lang w:val="en-GB" w:eastAsia="zh-CN"/>
              </w:rPr>
              <w:t> to USS and type-3 CSS.</w:t>
            </w:r>
          </w:p>
          <w:p w14:paraId="61160087" w14:textId="77777777" w:rsidR="007005FF" w:rsidRPr="0000488F" w:rsidRDefault="007005FF" w:rsidP="00335698">
            <w:pPr>
              <w:rPr>
                <w:noProof/>
                <w:lang w:val="en-GB"/>
              </w:rPr>
            </w:pPr>
          </w:p>
        </w:tc>
      </w:tr>
    </w:tbl>
    <w:p w14:paraId="26A3885B" w14:textId="34D9B358" w:rsidR="007005FF" w:rsidRPr="0000488F" w:rsidRDefault="007005FF" w:rsidP="00335698">
      <w:pPr>
        <w:rPr>
          <w:noProof/>
          <w:lang w:val="en-GB"/>
        </w:rPr>
      </w:pPr>
    </w:p>
    <w:p w14:paraId="1EC1FAEE" w14:textId="4903BDAA" w:rsidR="00CB1349" w:rsidRPr="0000488F" w:rsidRDefault="00CB1349" w:rsidP="0000488F">
      <w:pPr>
        <w:jc w:val="both"/>
        <w:rPr>
          <w:noProof/>
          <w:lang w:val="en-GB"/>
        </w:rPr>
      </w:pPr>
      <w:r w:rsidRPr="0000488F">
        <w:rPr>
          <w:noProof/>
          <w:lang w:val="en-GB"/>
        </w:rPr>
        <w:t>In following sections we discuss the aspects related to DCI format design, timer based adaptation and general configuration and behavioural aspects like CSS monitoring, interaction with C-DRX etc.</w:t>
      </w:r>
    </w:p>
    <w:p w14:paraId="6FEF348E" w14:textId="17EF05CE" w:rsidR="00D3159E" w:rsidRPr="0000488F" w:rsidRDefault="00D3159E" w:rsidP="0000488F">
      <w:pPr>
        <w:pStyle w:val="Heading2"/>
        <w:jc w:val="both"/>
        <w:rPr>
          <w:noProof/>
        </w:rPr>
      </w:pPr>
      <w:bookmarkStart w:id="2" w:name="_Ref83903010"/>
      <w:r w:rsidRPr="0000488F">
        <w:rPr>
          <w:noProof/>
        </w:rPr>
        <w:t>DCI format design</w:t>
      </w:r>
      <w:bookmarkEnd w:id="2"/>
    </w:p>
    <w:p w14:paraId="4C2AB50A" w14:textId="6A5549E8" w:rsidR="007005FF" w:rsidRPr="0000488F" w:rsidRDefault="007005FF" w:rsidP="0000488F">
      <w:pPr>
        <w:jc w:val="both"/>
        <w:rPr>
          <w:noProof/>
          <w:lang w:val="en-GB"/>
        </w:rPr>
      </w:pPr>
      <w:r w:rsidRPr="0000488F">
        <w:rPr>
          <w:noProof/>
          <w:lang w:val="en-GB"/>
        </w:rPr>
        <w:t>For DCI design for PDCCH monitoring adaptation following agreement was also made in RAN#106e:</w:t>
      </w:r>
    </w:p>
    <w:tbl>
      <w:tblPr>
        <w:tblStyle w:val="TableGrid"/>
        <w:tblW w:w="0" w:type="auto"/>
        <w:tblLook w:val="04A0" w:firstRow="1" w:lastRow="0" w:firstColumn="1" w:lastColumn="0" w:noHBand="0" w:noVBand="1"/>
      </w:tblPr>
      <w:tblGrid>
        <w:gridCol w:w="9629"/>
      </w:tblGrid>
      <w:tr w:rsidR="007005FF" w:rsidRPr="0000488F" w14:paraId="58948297" w14:textId="77777777" w:rsidTr="007005FF">
        <w:tc>
          <w:tcPr>
            <w:tcW w:w="9629" w:type="dxa"/>
          </w:tcPr>
          <w:p w14:paraId="0F4F8A4E" w14:textId="77777777" w:rsidR="007005FF" w:rsidRPr="0000488F" w:rsidRDefault="007005FF" w:rsidP="007005FF">
            <w:pPr>
              <w:widowControl w:val="0"/>
              <w:spacing w:after="120" w:line="240" w:lineRule="auto"/>
              <w:jc w:val="both"/>
              <w:rPr>
                <w:rFonts w:ascii="Times" w:eastAsia="Batang" w:hAnsi="Times" w:cs="Times New Roman"/>
                <w:noProof/>
                <w:sz w:val="20"/>
                <w:szCs w:val="24"/>
                <w:highlight w:val="green"/>
                <w:lang w:val="en-GB" w:eastAsia="zh-CN"/>
              </w:rPr>
            </w:pPr>
            <w:r w:rsidRPr="0000488F">
              <w:rPr>
                <w:rFonts w:ascii="Times" w:eastAsia="Batang" w:hAnsi="Times" w:cs="Times New Roman"/>
                <w:noProof/>
                <w:sz w:val="20"/>
                <w:szCs w:val="24"/>
                <w:highlight w:val="green"/>
                <w:lang w:val="en-GB" w:eastAsia="zh-CN"/>
              </w:rPr>
              <w:t>Agreement</w:t>
            </w:r>
          </w:p>
          <w:p w14:paraId="79799D09" w14:textId="77777777" w:rsidR="007005FF" w:rsidRPr="0000488F" w:rsidRDefault="007005FF" w:rsidP="007005FF">
            <w:pPr>
              <w:numPr>
                <w:ilvl w:val="0"/>
                <w:numId w:val="49"/>
              </w:numPr>
              <w:spacing w:after="0" w:line="240" w:lineRule="auto"/>
              <w:rPr>
                <w:rFonts w:ascii="Times" w:eastAsia="Batang" w:hAnsi="Times" w:cs="Times New Roman"/>
                <w:noProof/>
                <w:sz w:val="20"/>
                <w:szCs w:val="20"/>
                <w:lang w:val="en-GB" w:eastAsia="zh-CN"/>
              </w:rPr>
            </w:pPr>
            <w:r w:rsidRPr="0000488F">
              <w:rPr>
                <w:rFonts w:ascii="Times" w:eastAsia="Batang" w:hAnsi="Times" w:cs="Times New Roman"/>
                <w:noProof/>
                <w:sz w:val="20"/>
                <w:szCs w:val="20"/>
                <w:lang w:val="en-GB" w:eastAsia="zh-CN"/>
              </w:rPr>
              <w:t xml:space="preserve">At most 2 bit indication in self-scheduling DCIs </w:t>
            </w:r>
            <w:r w:rsidRPr="0000488F">
              <w:rPr>
                <w:rFonts w:ascii="Times" w:eastAsia="DengXian" w:hAnsi="Times" w:cs="Times New Roman"/>
                <w:noProof/>
                <w:sz w:val="20"/>
                <w:szCs w:val="20"/>
                <w:lang w:val="en-GB" w:eastAsia="zh-CN"/>
              </w:rPr>
              <w:t xml:space="preserve">(i.e., DCI format 1-1/0-1/1-2/0-2) </w:t>
            </w:r>
            <w:r w:rsidRPr="0000488F">
              <w:rPr>
                <w:rFonts w:ascii="Times" w:eastAsia="Batang" w:hAnsi="Times" w:cs="Times New Roman"/>
                <w:noProof/>
                <w:sz w:val="20"/>
                <w:szCs w:val="20"/>
                <w:lang w:val="en-GB" w:eastAsia="zh-CN"/>
              </w:rPr>
              <w:t>can be specified for triggering the PDCCH monitoring adaptation</w:t>
            </w:r>
            <w:r w:rsidRPr="0000488F">
              <w:rPr>
                <w:rFonts w:ascii="Times" w:eastAsia="DengXian" w:hAnsi="Times" w:cs="Times New Roman"/>
                <w:noProof/>
                <w:sz w:val="20"/>
                <w:szCs w:val="20"/>
                <w:lang w:val="en-GB" w:eastAsia="zh-CN"/>
              </w:rPr>
              <w:t xml:space="preserve"> in a single cell</w:t>
            </w:r>
          </w:p>
          <w:p w14:paraId="498A6625" w14:textId="77777777" w:rsidR="007005FF" w:rsidRPr="0000488F" w:rsidRDefault="007005FF" w:rsidP="007005FF">
            <w:pPr>
              <w:numPr>
                <w:ilvl w:val="1"/>
                <w:numId w:val="49"/>
              </w:numPr>
              <w:spacing w:after="0" w:line="240" w:lineRule="auto"/>
              <w:rPr>
                <w:rFonts w:ascii="Times" w:eastAsia="Batang" w:hAnsi="Times" w:cs="Times New Roman"/>
                <w:noProof/>
                <w:sz w:val="20"/>
                <w:szCs w:val="20"/>
                <w:lang w:val="en-GB" w:eastAsia="zh-CN"/>
              </w:rPr>
            </w:pPr>
            <w:r w:rsidRPr="0000488F">
              <w:rPr>
                <w:rFonts w:ascii="Times" w:eastAsia="DengXian" w:hAnsi="Times" w:cs="Times New Roman"/>
                <w:noProof/>
                <w:sz w:val="20"/>
                <w:szCs w:val="20"/>
                <w:lang w:val="en-GB" w:eastAsia="zh-CN"/>
              </w:rPr>
              <w:t xml:space="preserve">FFS: the bit size of the indication is configurable </w:t>
            </w:r>
          </w:p>
          <w:p w14:paraId="5D7D674A" w14:textId="77777777" w:rsidR="007005FF" w:rsidRPr="0000488F" w:rsidRDefault="007005FF" w:rsidP="007005FF">
            <w:pPr>
              <w:numPr>
                <w:ilvl w:val="1"/>
                <w:numId w:val="49"/>
              </w:numPr>
              <w:spacing w:after="0" w:line="240" w:lineRule="auto"/>
              <w:rPr>
                <w:rFonts w:ascii="Times" w:eastAsia="Batang" w:hAnsi="Times" w:cs="Times New Roman"/>
                <w:noProof/>
                <w:sz w:val="20"/>
                <w:szCs w:val="20"/>
                <w:lang w:val="en-GB" w:eastAsia="zh-CN"/>
              </w:rPr>
            </w:pPr>
            <w:r w:rsidRPr="0000488F">
              <w:rPr>
                <w:rFonts w:ascii="Times" w:eastAsia="DengXian" w:hAnsi="Times" w:cs="Times New Roman"/>
                <w:noProof/>
                <w:sz w:val="20"/>
                <w:szCs w:val="20"/>
                <w:lang w:val="en-GB" w:eastAsia="zh-CN"/>
              </w:rPr>
              <w:t xml:space="preserve">FFS: bit mapping to the PDCCH monitoring behaviour </w:t>
            </w:r>
          </w:p>
          <w:p w14:paraId="2EF07786" w14:textId="77777777" w:rsidR="007005FF" w:rsidRPr="0000488F" w:rsidRDefault="007005FF" w:rsidP="007005FF">
            <w:pPr>
              <w:numPr>
                <w:ilvl w:val="1"/>
                <w:numId w:val="49"/>
              </w:numPr>
              <w:spacing w:after="0" w:line="240" w:lineRule="auto"/>
              <w:rPr>
                <w:rFonts w:ascii="Times" w:eastAsia="Batang" w:hAnsi="Times" w:cs="Times New Roman"/>
                <w:noProof/>
                <w:sz w:val="20"/>
                <w:szCs w:val="20"/>
                <w:lang w:val="en-GB" w:eastAsia="zh-CN"/>
              </w:rPr>
            </w:pPr>
            <w:r w:rsidRPr="0000488F">
              <w:rPr>
                <w:rFonts w:ascii="Times" w:eastAsia="DengXian" w:hAnsi="Times" w:cs="Times New Roman"/>
                <w:noProof/>
                <w:sz w:val="20"/>
                <w:szCs w:val="20"/>
                <w:lang w:val="en-GB" w:eastAsia="zh-CN"/>
              </w:rPr>
              <w:t>FFS: details of indication of multiple cells case</w:t>
            </w:r>
          </w:p>
          <w:p w14:paraId="6CD23DAA" w14:textId="77777777" w:rsidR="007005FF" w:rsidRPr="0000488F" w:rsidRDefault="007005FF" w:rsidP="00335698">
            <w:pPr>
              <w:rPr>
                <w:noProof/>
                <w:lang w:val="en-GB"/>
              </w:rPr>
            </w:pPr>
          </w:p>
        </w:tc>
      </w:tr>
    </w:tbl>
    <w:p w14:paraId="65014776" w14:textId="77777777" w:rsidR="007005FF" w:rsidRPr="0000488F" w:rsidRDefault="007005FF" w:rsidP="00335698">
      <w:pPr>
        <w:rPr>
          <w:noProof/>
          <w:lang w:val="en-GB"/>
        </w:rPr>
      </w:pPr>
    </w:p>
    <w:p w14:paraId="1984B204" w14:textId="18936843" w:rsidR="00E26D55" w:rsidRPr="0000488F" w:rsidRDefault="007005FF" w:rsidP="0000488F">
      <w:pPr>
        <w:jc w:val="both"/>
        <w:rPr>
          <w:noProof/>
          <w:lang w:val="en-GB"/>
        </w:rPr>
      </w:pPr>
      <w:r w:rsidRPr="0000488F">
        <w:rPr>
          <w:noProof/>
          <w:lang w:val="en-GB"/>
        </w:rPr>
        <w:t>Based on the last meeting agreements, self-scheduling DCI formats 1-1/0-1/1-2 and 0-2 shall support configuration of PDCCH monitoring adaptation</w:t>
      </w:r>
      <w:r w:rsidR="007144E8" w:rsidRPr="0000488F">
        <w:rPr>
          <w:noProof/>
          <w:lang w:val="en-GB"/>
        </w:rPr>
        <w:t xml:space="preserve"> with 2 bit indication</w:t>
      </w:r>
      <w:r w:rsidRPr="0000488F">
        <w:rPr>
          <w:noProof/>
          <w:lang w:val="en-GB"/>
        </w:rPr>
        <w:t>.</w:t>
      </w:r>
      <w:r w:rsidR="00E61DFF" w:rsidRPr="0000488F">
        <w:rPr>
          <w:noProof/>
          <w:lang w:val="en-GB"/>
        </w:rPr>
        <w:t xml:space="preserve"> This results</w:t>
      </w:r>
      <w:r w:rsidR="00124518" w:rsidRPr="0000488F">
        <w:rPr>
          <w:noProof/>
          <w:lang w:val="en-GB"/>
        </w:rPr>
        <w:t xml:space="preserve"> in</w:t>
      </w:r>
      <w:r w:rsidR="00E61DFF" w:rsidRPr="0000488F">
        <w:rPr>
          <w:noProof/>
          <w:lang w:val="en-GB"/>
        </w:rPr>
        <w:t xml:space="preserve"> that the PDCCH adaptation indication if both</w:t>
      </w:r>
      <w:r w:rsidR="00854A83" w:rsidRPr="0000488F">
        <w:rPr>
          <w:noProof/>
          <w:lang w:val="en-GB"/>
        </w:rPr>
        <w:t>,</w:t>
      </w:r>
      <w:r w:rsidR="00E61DFF" w:rsidRPr="0000488F">
        <w:rPr>
          <w:noProof/>
          <w:lang w:val="en-GB"/>
        </w:rPr>
        <w:t xml:space="preserve"> SSSG switching and stopping of PDCCH monitoring</w:t>
      </w:r>
      <w:r w:rsidR="00854A83" w:rsidRPr="0000488F">
        <w:rPr>
          <w:noProof/>
          <w:lang w:val="en-GB"/>
        </w:rPr>
        <w:t>,</w:t>
      </w:r>
      <w:r w:rsidR="00E61DFF" w:rsidRPr="0000488F">
        <w:rPr>
          <w:noProof/>
          <w:lang w:val="en-GB"/>
        </w:rPr>
        <w:t xml:space="preserve"> can be configurated simultaneously needs to cover both behaviours. </w:t>
      </w:r>
      <w:r w:rsidR="00D50FDD" w:rsidRPr="0000488F">
        <w:rPr>
          <w:noProof/>
          <w:lang w:val="en-GB"/>
        </w:rPr>
        <w:t>Based on the Behaviour 2, 2A and 2B, it should</w:t>
      </w:r>
      <w:r w:rsidR="003F3F10" w:rsidRPr="0000488F">
        <w:rPr>
          <w:noProof/>
          <w:lang w:val="en-GB"/>
        </w:rPr>
        <w:t xml:space="preserve"> be</w:t>
      </w:r>
      <w:r w:rsidR="00D50FDD" w:rsidRPr="0000488F">
        <w:rPr>
          <w:noProof/>
          <w:lang w:val="en-GB"/>
        </w:rPr>
        <w:t xml:space="preserve"> possible to indicate a state transition from any SSSG to any other SSSG</w:t>
      </w:r>
      <w:r w:rsidR="00E61DFF" w:rsidRPr="0000488F">
        <w:rPr>
          <w:noProof/>
          <w:lang w:val="en-GB"/>
        </w:rPr>
        <w:t xml:space="preserve">. Hence, for SSSG switching it would </w:t>
      </w:r>
      <w:r w:rsidR="00D50FDD" w:rsidRPr="0000488F">
        <w:rPr>
          <w:noProof/>
          <w:lang w:val="en-GB"/>
        </w:rPr>
        <w:t>be simplest if the DCI field directly indicates the applied</w:t>
      </w:r>
      <w:r w:rsidR="00E61DFF" w:rsidRPr="0000488F">
        <w:rPr>
          <w:noProof/>
          <w:lang w:val="en-GB"/>
        </w:rPr>
        <w:t xml:space="preserve"> SSSG index</w:t>
      </w:r>
      <w:r w:rsidR="00D50FDD" w:rsidRPr="0000488F">
        <w:rPr>
          <w:noProof/>
          <w:lang w:val="en-GB"/>
        </w:rPr>
        <w:t xml:space="preserve">, </w:t>
      </w:r>
      <w:r w:rsidR="00D3159E" w:rsidRPr="0000488F">
        <w:rPr>
          <w:noProof/>
          <w:lang w:val="en-GB"/>
        </w:rPr>
        <w:t xml:space="preserve">i.e. field values {00,01,10} could map to SSSG {#0,#1,#2}. </w:t>
      </w:r>
      <w:r w:rsidR="00D50FDD" w:rsidRPr="0000488F">
        <w:rPr>
          <w:noProof/>
          <w:lang w:val="en-GB"/>
        </w:rPr>
        <w:t xml:space="preserve">If the active SSSG is kept, the value in PDCCH monitoring adaptation field is not changed. </w:t>
      </w:r>
      <w:r w:rsidR="00A22AA4" w:rsidRPr="0000488F">
        <w:rPr>
          <w:noProof/>
          <w:lang w:val="en-GB"/>
        </w:rPr>
        <w:t>If the field value in DCI does not correspond to the active SSSG</w:t>
      </w:r>
      <w:r w:rsidR="005A3014" w:rsidRPr="0000488F">
        <w:rPr>
          <w:noProof/>
          <w:lang w:val="en-GB"/>
        </w:rPr>
        <w:t xml:space="preserve"> i.e. is changed</w:t>
      </w:r>
      <w:r w:rsidR="00A22AA4" w:rsidRPr="0000488F">
        <w:rPr>
          <w:noProof/>
          <w:lang w:val="en-GB"/>
        </w:rPr>
        <w:t xml:space="preserve">, then UE behaviour according to Behv 2/2A/2B is </w:t>
      </w:r>
      <w:r w:rsidR="00A22AA4" w:rsidRPr="0000488F">
        <w:rPr>
          <w:noProof/>
          <w:lang w:val="en-GB"/>
        </w:rPr>
        <w:lastRenderedPageBreak/>
        <w:t>triggered. By determining that the DCI indicates the SSSG index to be applied, it is possible to avoid any</w:t>
      </w:r>
      <w:r w:rsidR="00D50FDD" w:rsidRPr="0000488F">
        <w:rPr>
          <w:noProof/>
          <w:lang w:val="en-GB"/>
        </w:rPr>
        <w:t xml:space="preserve"> ambiguity on the applied SSSG based in the case that DCI is missed.</w:t>
      </w:r>
      <w:r w:rsidR="00E26D55" w:rsidRPr="0000488F">
        <w:rPr>
          <w:noProof/>
          <w:lang w:val="en-GB"/>
        </w:rPr>
        <w:t xml:space="preserve"> </w:t>
      </w:r>
    </w:p>
    <w:p w14:paraId="3A3F7398" w14:textId="4EE3EC57" w:rsidR="00E26D55" w:rsidRPr="0000488F" w:rsidRDefault="00E26D55" w:rsidP="0000488F">
      <w:pPr>
        <w:jc w:val="both"/>
        <w:rPr>
          <w:noProof/>
          <w:lang w:val="en-GB"/>
        </w:rPr>
      </w:pPr>
      <w:r w:rsidRPr="0000488F">
        <w:rPr>
          <w:b/>
          <w:bCs/>
          <w:noProof/>
          <w:lang w:val="en-GB"/>
        </w:rPr>
        <w:t>Proposal:</w:t>
      </w:r>
      <w:r w:rsidRPr="0000488F">
        <w:rPr>
          <w:noProof/>
          <w:lang w:val="en-GB"/>
        </w:rPr>
        <w:t xml:space="preserve"> For SSSG switching, the DCI field directly indicates the applied SSSG index, e.g. field values {00,01,10} map to {SSSG#0</w:t>
      </w:r>
      <w:r w:rsidR="00A22AA4" w:rsidRPr="0000488F">
        <w:rPr>
          <w:noProof/>
          <w:lang w:val="en-GB"/>
        </w:rPr>
        <w:t>(default)</w:t>
      </w:r>
      <w:r w:rsidRPr="0000488F">
        <w:rPr>
          <w:noProof/>
          <w:lang w:val="en-GB"/>
        </w:rPr>
        <w:t>, SSSG#1, SSSG#2}.</w:t>
      </w:r>
    </w:p>
    <w:p w14:paraId="072F29DC" w14:textId="3149481B" w:rsidR="00E61DFF" w:rsidRPr="0000488F" w:rsidRDefault="00D3159E" w:rsidP="0000488F">
      <w:pPr>
        <w:jc w:val="both"/>
        <w:rPr>
          <w:noProof/>
          <w:lang w:val="en-GB"/>
        </w:rPr>
      </w:pPr>
      <w:r w:rsidRPr="0000488F">
        <w:rPr>
          <w:noProof/>
          <w:lang w:val="en-GB"/>
        </w:rPr>
        <w:t>Then</w:t>
      </w:r>
      <w:r w:rsidR="00AB7F59" w:rsidRPr="0000488F">
        <w:rPr>
          <w:noProof/>
          <w:lang w:val="en-GB"/>
        </w:rPr>
        <w:t>,</w:t>
      </w:r>
      <w:r w:rsidRPr="0000488F">
        <w:rPr>
          <w:noProof/>
          <w:lang w:val="en-GB"/>
        </w:rPr>
        <w:t xml:space="preserve"> the field value {11} could indicate PDCCH </w:t>
      </w:r>
      <w:r w:rsidR="005A3014" w:rsidRPr="0000488F">
        <w:rPr>
          <w:noProof/>
          <w:lang w:val="en-GB"/>
        </w:rPr>
        <w:t xml:space="preserve">skipping </w:t>
      </w:r>
      <w:r w:rsidRPr="0000488F">
        <w:rPr>
          <w:noProof/>
          <w:lang w:val="en-GB"/>
        </w:rPr>
        <w:t>for a duration</w:t>
      </w:r>
      <w:r w:rsidR="00AF2FDC" w:rsidRPr="0000488F">
        <w:rPr>
          <w:noProof/>
          <w:lang w:val="en-GB"/>
        </w:rPr>
        <w:t>, i.e. Behv1A</w:t>
      </w:r>
      <w:r w:rsidRPr="0000488F">
        <w:rPr>
          <w:noProof/>
          <w:lang w:val="en-GB"/>
        </w:rPr>
        <w:t xml:space="preserve">. </w:t>
      </w:r>
      <w:r w:rsidR="00410B22" w:rsidRPr="0000488F">
        <w:rPr>
          <w:noProof/>
          <w:lang w:val="en-GB"/>
        </w:rPr>
        <w:t>After the duration has expired, two alternative behaviours could be considered; either to resume the monitoring according to the last applied SSSG, or return to the default SSSG, SSSG#0.</w:t>
      </w:r>
      <w:r w:rsidR="006F5CAA" w:rsidRPr="0000488F">
        <w:rPr>
          <w:noProof/>
          <w:lang w:val="en-GB"/>
        </w:rPr>
        <w:t xml:space="preserve"> </w:t>
      </w:r>
      <w:r w:rsidR="005A3014" w:rsidRPr="0000488F">
        <w:rPr>
          <w:noProof/>
          <w:lang w:val="en-GB"/>
        </w:rPr>
        <w:t>I</w:t>
      </w:r>
      <w:r w:rsidR="006F5CAA" w:rsidRPr="0000488F">
        <w:rPr>
          <w:noProof/>
          <w:lang w:val="en-GB"/>
        </w:rPr>
        <w:t>t could be considered that</w:t>
      </w:r>
      <w:r w:rsidR="000262AE" w:rsidRPr="0000488F">
        <w:rPr>
          <w:noProof/>
          <w:lang w:val="en-GB"/>
        </w:rPr>
        <w:t>,</w:t>
      </w:r>
      <w:r w:rsidR="006F5CAA" w:rsidRPr="0000488F">
        <w:rPr>
          <w:noProof/>
          <w:lang w:val="en-GB"/>
        </w:rPr>
        <w:t xml:space="preserve"> as </w:t>
      </w:r>
      <w:r w:rsidR="005A3014" w:rsidRPr="0000488F">
        <w:rPr>
          <w:noProof/>
          <w:lang w:val="en-GB"/>
        </w:rPr>
        <w:t>with skipping</w:t>
      </w:r>
      <w:r w:rsidR="00F92AA3" w:rsidRPr="0000488F">
        <w:rPr>
          <w:noProof/>
          <w:lang w:val="en-GB"/>
        </w:rPr>
        <w:t xml:space="preserve"> </w:t>
      </w:r>
      <w:r w:rsidR="005A3014" w:rsidRPr="0000488F">
        <w:rPr>
          <w:noProof/>
          <w:lang w:val="en-GB"/>
        </w:rPr>
        <w:t>of</w:t>
      </w:r>
      <w:r w:rsidR="006F5CAA" w:rsidRPr="0000488F">
        <w:rPr>
          <w:noProof/>
          <w:lang w:val="en-GB"/>
        </w:rPr>
        <w:t xml:space="preserve"> the PDCCH monitoring, especially if it is done for a long duration, has always some uncertainty in terms future traffic activity, it might be preferable to assume that UE shall always resume the ‘normal’ PDCCH monitoring based on e.g. SSSG#0. This </w:t>
      </w:r>
      <w:r w:rsidR="005A3014" w:rsidRPr="0000488F">
        <w:rPr>
          <w:noProof/>
          <w:lang w:val="en-GB"/>
        </w:rPr>
        <w:t>c</w:t>
      </w:r>
      <w:r w:rsidR="006F5CAA" w:rsidRPr="0000488F">
        <w:rPr>
          <w:noProof/>
          <w:lang w:val="en-GB"/>
        </w:rPr>
        <w:t>ould also align with the considered timer based SSSG adaptation</w:t>
      </w:r>
      <w:r w:rsidR="0025193F" w:rsidRPr="0000488F">
        <w:rPr>
          <w:noProof/>
          <w:lang w:val="en-GB"/>
        </w:rPr>
        <w:t>,</w:t>
      </w:r>
      <w:r w:rsidR="005A3014" w:rsidRPr="0000488F">
        <w:rPr>
          <w:noProof/>
          <w:lang w:val="en-GB"/>
        </w:rPr>
        <w:t xml:space="preserve"> as proposed in next sections,</w:t>
      </w:r>
      <w:r w:rsidR="0025193F" w:rsidRPr="0000488F">
        <w:rPr>
          <w:noProof/>
          <w:lang w:val="en-GB"/>
        </w:rPr>
        <w:t xml:space="preserve"> aligning the UE behaviour</w:t>
      </w:r>
      <w:r w:rsidR="006F5CAA" w:rsidRPr="0000488F">
        <w:rPr>
          <w:noProof/>
          <w:lang w:val="en-GB"/>
        </w:rPr>
        <w:t xml:space="preserve">. </w:t>
      </w:r>
      <w:r w:rsidR="000735EE" w:rsidRPr="0000488F">
        <w:rPr>
          <w:noProof/>
          <w:lang w:val="en-GB"/>
        </w:rPr>
        <w:t>Therefore,</w:t>
      </w:r>
      <w:r w:rsidR="006F5CAA" w:rsidRPr="0000488F">
        <w:rPr>
          <w:noProof/>
          <w:lang w:val="en-GB"/>
        </w:rPr>
        <w:t xml:space="preserve"> it is slightly preferred that </w:t>
      </w:r>
      <w:r w:rsidR="005A3014" w:rsidRPr="0000488F">
        <w:rPr>
          <w:noProof/>
          <w:lang w:val="en-GB"/>
        </w:rPr>
        <w:t>when the</w:t>
      </w:r>
      <w:r w:rsidR="006F5CAA" w:rsidRPr="0000488F">
        <w:rPr>
          <w:noProof/>
          <w:lang w:val="en-GB"/>
        </w:rPr>
        <w:t xml:space="preserve"> PDCCH monitoring is resumed, UE should resume ‘normal’ monitoring. </w:t>
      </w:r>
      <w:r w:rsidR="000735EE" w:rsidRPr="0000488F">
        <w:rPr>
          <w:noProof/>
          <w:lang w:val="en-GB"/>
        </w:rPr>
        <w:t>Of course,</w:t>
      </w:r>
      <w:r w:rsidR="006F5CAA" w:rsidRPr="0000488F">
        <w:rPr>
          <w:noProof/>
          <w:lang w:val="en-GB"/>
        </w:rPr>
        <w:t xml:space="preserve"> it could be considered to allow network to configure which group is applied once the PDCCH monitoring is resumed.</w:t>
      </w:r>
    </w:p>
    <w:p w14:paraId="61C94815" w14:textId="4F377E90" w:rsidR="00E61DFF" w:rsidRPr="0000488F" w:rsidRDefault="00E61DFF" w:rsidP="0000488F">
      <w:pPr>
        <w:jc w:val="both"/>
        <w:rPr>
          <w:noProof/>
          <w:lang w:val="en-GB"/>
        </w:rPr>
      </w:pPr>
      <w:r w:rsidRPr="0000488F">
        <w:rPr>
          <w:b/>
          <w:bCs/>
          <w:noProof/>
          <w:lang w:val="en-GB"/>
        </w:rPr>
        <w:t>Proposal:</w:t>
      </w:r>
      <w:r w:rsidRPr="0000488F">
        <w:rPr>
          <w:noProof/>
          <w:lang w:val="en-GB"/>
        </w:rPr>
        <w:t xml:space="preserve"> </w:t>
      </w:r>
      <w:r w:rsidR="006F5CAA" w:rsidRPr="0000488F">
        <w:rPr>
          <w:noProof/>
          <w:lang w:val="en-GB"/>
        </w:rPr>
        <w:t xml:space="preserve">DCI field directly indicates the PDCCH monitoring </w:t>
      </w:r>
      <w:r w:rsidR="005A3014" w:rsidRPr="0000488F">
        <w:rPr>
          <w:noProof/>
          <w:lang w:val="en-GB"/>
        </w:rPr>
        <w:t xml:space="preserve">skipping </w:t>
      </w:r>
      <w:r w:rsidR="006F5CAA" w:rsidRPr="0000488F">
        <w:rPr>
          <w:noProof/>
          <w:lang w:val="en-GB"/>
        </w:rPr>
        <w:t xml:space="preserve">for a duration, e.g. via field value {11}. After the duration, UE shall resume the PDCCH monitoring based on the </w:t>
      </w:r>
      <w:r w:rsidR="005A3014" w:rsidRPr="0000488F">
        <w:rPr>
          <w:noProof/>
          <w:lang w:val="en-GB"/>
        </w:rPr>
        <w:t xml:space="preserve">default SSSG, </w:t>
      </w:r>
      <w:r w:rsidR="006F5CAA" w:rsidRPr="0000488F">
        <w:rPr>
          <w:noProof/>
          <w:lang w:val="en-GB"/>
        </w:rPr>
        <w:t>SSSG#0</w:t>
      </w:r>
      <w:r w:rsidR="00A22AA4" w:rsidRPr="0000488F">
        <w:rPr>
          <w:noProof/>
          <w:lang w:val="en-GB"/>
        </w:rPr>
        <w:t>.</w:t>
      </w:r>
    </w:p>
    <w:p w14:paraId="33BB44F5" w14:textId="65BC9739" w:rsidR="007144E8" w:rsidRPr="0000488F" w:rsidRDefault="006F5CAA" w:rsidP="0000488F">
      <w:pPr>
        <w:jc w:val="both"/>
        <w:rPr>
          <w:noProof/>
          <w:lang w:val="en-GB"/>
        </w:rPr>
      </w:pPr>
      <w:r w:rsidRPr="0000488F">
        <w:rPr>
          <w:noProof/>
          <w:lang w:val="en-GB"/>
        </w:rPr>
        <w:t>The considered Behv1</w:t>
      </w:r>
      <w:r w:rsidR="00A22AA4" w:rsidRPr="0000488F">
        <w:rPr>
          <w:noProof/>
          <w:lang w:val="en-GB"/>
        </w:rPr>
        <w:t xml:space="preserve"> (PDCCH skipping not activated)</w:t>
      </w:r>
      <w:r w:rsidRPr="0000488F">
        <w:rPr>
          <w:noProof/>
          <w:lang w:val="en-GB"/>
        </w:rPr>
        <w:t xml:space="preserve"> would correspond to the case when </w:t>
      </w:r>
      <w:r w:rsidR="00A22AA4" w:rsidRPr="0000488F">
        <w:rPr>
          <w:noProof/>
          <w:lang w:val="en-GB"/>
        </w:rPr>
        <w:t>DCI field indicates the SSSG to be applied. If no SSSGs are configured, default value (i.e. {00}) can be applied to indicate Behv1</w:t>
      </w:r>
      <w:r w:rsidRPr="0000488F">
        <w:rPr>
          <w:noProof/>
          <w:lang w:val="en-GB"/>
        </w:rPr>
        <w:t xml:space="preserve">. Also, if only SSSG switching (Behv2/2A/2B) or stopping the PDCCH monitoring (Behv1A) is configured, the unused filed values would not be valid. </w:t>
      </w:r>
    </w:p>
    <w:p w14:paraId="0F0253B4" w14:textId="076F84A0" w:rsidR="00A22AA4" w:rsidRPr="0000488F" w:rsidRDefault="00A22AA4" w:rsidP="0000488F">
      <w:pPr>
        <w:jc w:val="both"/>
        <w:rPr>
          <w:noProof/>
          <w:lang w:val="en-GB"/>
        </w:rPr>
      </w:pPr>
      <w:r w:rsidRPr="0000488F">
        <w:rPr>
          <w:b/>
          <w:bCs/>
          <w:noProof/>
          <w:lang w:val="en-GB"/>
        </w:rPr>
        <w:t>Observation:</w:t>
      </w:r>
      <w:r w:rsidRPr="0000488F">
        <w:rPr>
          <w:noProof/>
          <w:lang w:val="en-GB"/>
        </w:rPr>
        <w:t xml:space="preserve"> If no SSSGs are configured</w:t>
      </w:r>
      <w:r w:rsidR="00C11B89" w:rsidRPr="0000488F">
        <w:rPr>
          <w:noProof/>
          <w:lang w:val="en-GB"/>
        </w:rPr>
        <w:t>,</w:t>
      </w:r>
      <w:r w:rsidRPr="0000488F">
        <w:rPr>
          <w:noProof/>
          <w:lang w:val="en-GB"/>
        </w:rPr>
        <w:t xml:space="preserve"> default value (i.e. {00}) can indicate that no skipping is applied.</w:t>
      </w:r>
    </w:p>
    <w:p w14:paraId="4A1F8436" w14:textId="0F76C549" w:rsidR="006F5CAA" w:rsidRPr="0000488F" w:rsidRDefault="006F5CAA" w:rsidP="00335698">
      <w:pPr>
        <w:rPr>
          <w:noProof/>
          <w:lang w:val="en-GB"/>
        </w:rPr>
      </w:pPr>
    </w:p>
    <w:p w14:paraId="5A7B3080" w14:textId="4A4AC35E" w:rsidR="00A22AA4" w:rsidRPr="0000488F" w:rsidRDefault="005A3014" w:rsidP="0000488F">
      <w:pPr>
        <w:jc w:val="center"/>
        <w:rPr>
          <w:noProof/>
          <w:lang w:val="en-GB"/>
        </w:rPr>
      </w:pPr>
      <w:r w:rsidRPr="0000488F">
        <w:rPr>
          <w:noProof/>
          <w:lang w:val="en-GB"/>
        </w:rPr>
        <w:drawing>
          <wp:inline distT="0" distB="0" distL="0" distR="0" wp14:anchorId="729FFB73" wp14:editId="045B8A43">
            <wp:extent cx="2822400" cy="1882800"/>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2400" cy="1882800"/>
                    </a:xfrm>
                    <a:prstGeom prst="rect">
                      <a:avLst/>
                    </a:prstGeom>
                    <a:noFill/>
                    <a:ln>
                      <a:noFill/>
                    </a:ln>
                  </pic:spPr>
                </pic:pic>
              </a:graphicData>
            </a:graphic>
          </wp:inline>
        </w:drawing>
      </w:r>
    </w:p>
    <w:p w14:paraId="2C42E05F" w14:textId="52CF2104" w:rsidR="003E3C76" w:rsidRPr="0000488F" w:rsidRDefault="003E3C76" w:rsidP="0000488F">
      <w:pPr>
        <w:pStyle w:val="Caption"/>
        <w:jc w:val="center"/>
        <w:rPr>
          <w:noProof/>
          <w:lang w:val="en-GB"/>
        </w:rPr>
      </w:pPr>
      <w:r w:rsidRPr="0000488F">
        <w:rPr>
          <w:noProof/>
          <w:lang w:val="en-GB"/>
        </w:rPr>
        <w:t xml:space="preserve">Figure </w:t>
      </w:r>
      <w:r w:rsidRPr="0000488F">
        <w:rPr>
          <w:noProof/>
          <w:lang w:val="en-GB"/>
        </w:rPr>
        <w:fldChar w:fldCharType="begin"/>
      </w:r>
      <w:r w:rsidRPr="0000488F">
        <w:rPr>
          <w:noProof/>
          <w:lang w:val="en-GB"/>
        </w:rPr>
        <w:instrText xml:space="preserve"> SEQ Figure \* ARABIC </w:instrText>
      </w:r>
      <w:r w:rsidRPr="0000488F">
        <w:rPr>
          <w:noProof/>
          <w:lang w:val="en-GB"/>
        </w:rPr>
        <w:fldChar w:fldCharType="separate"/>
      </w:r>
      <w:r w:rsidR="00B4526E" w:rsidRPr="0000488F">
        <w:rPr>
          <w:noProof/>
          <w:lang w:val="en-GB"/>
        </w:rPr>
        <w:t>1</w:t>
      </w:r>
      <w:r w:rsidRPr="0000488F">
        <w:rPr>
          <w:noProof/>
          <w:lang w:val="en-GB"/>
        </w:rPr>
        <w:fldChar w:fldCharType="end"/>
      </w:r>
      <w:r w:rsidRPr="0000488F">
        <w:rPr>
          <w:noProof/>
          <w:lang w:val="en-GB"/>
        </w:rPr>
        <w:t>. Illustration of DCI based PDCCH monitoring adaptation</w:t>
      </w:r>
    </w:p>
    <w:p w14:paraId="4192FC72" w14:textId="03D9CD5F" w:rsidR="007144E8" w:rsidRPr="0000488F" w:rsidRDefault="007144E8" w:rsidP="00335698">
      <w:pPr>
        <w:rPr>
          <w:noProof/>
          <w:lang w:val="en-GB"/>
        </w:rPr>
      </w:pPr>
    </w:p>
    <w:p w14:paraId="246D1AA5" w14:textId="11857D19" w:rsidR="00D5126B" w:rsidRPr="0000488F" w:rsidRDefault="00C26179" w:rsidP="0000488F">
      <w:pPr>
        <w:jc w:val="both"/>
        <w:rPr>
          <w:noProof/>
          <w:lang w:val="en-GB"/>
        </w:rPr>
      </w:pPr>
      <w:r w:rsidRPr="0000488F">
        <w:rPr>
          <w:noProof/>
          <w:lang w:val="en-GB"/>
        </w:rPr>
        <w:t xml:space="preserve">In some scenarios, it may be beneficial </w:t>
      </w:r>
      <w:r w:rsidR="008955D6" w:rsidRPr="0000488F">
        <w:rPr>
          <w:noProof/>
          <w:lang w:val="en-GB"/>
        </w:rPr>
        <w:t>to facilitate SSSG switching even though the UE is not scheduled</w:t>
      </w:r>
      <w:r w:rsidR="005C49CD" w:rsidRPr="0000488F">
        <w:rPr>
          <w:noProof/>
          <w:lang w:val="en-GB"/>
        </w:rPr>
        <w:t>.</w:t>
      </w:r>
      <w:r w:rsidR="003E3C76" w:rsidRPr="0000488F">
        <w:rPr>
          <w:noProof/>
          <w:lang w:val="en-GB"/>
        </w:rPr>
        <w:t xml:space="preserve"> DCI format 1_1 can be used for this purpose in Rel-16, thus it could be extended to be applied also for Rel-17 SSSG switching.</w:t>
      </w:r>
    </w:p>
    <w:p w14:paraId="7CEBBD4B" w14:textId="766728DB" w:rsidR="00AA4746" w:rsidRPr="0000488F" w:rsidRDefault="00AA4746" w:rsidP="0000488F">
      <w:pPr>
        <w:jc w:val="both"/>
        <w:rPr>
          <w:noProof/>
          <w:lang w:val="en-GB"/>
        </w:rPr>
      </w:pPr>
      <w:r w:rsidRPr="0000488F">
        <w:rPr>
          <w:b/>
          <w:noProof/>
          <w:lang w:val="en-GB"/>
        </w:rPr>
        <w:t>Proposal:</w:t>
      </w:r>
      <w:r w:rsidRPr="0000488F">
        <w:rPr>
          <w:noProof/>
          <w:lang w:val="en-GB"/>
        </w:rPr>
        <w:t xml:space="preserve"> Support Rel-17 SSSG switching, in addition to scheduling DCIs also </w:t>
      </w:r>
      <w:r w:rsidR="003E3C76" w:rsidRPr="0000488F">
        <w:rPr>
          <w:noProof/>
          <w:lang w:val="en-GB"/>
        </w:rPr>
        <w:t>based on non-scheduling DCI via DCI format 1_1</w:t>
      </w:r>
      <w:r w:rsidR="00EB7A78" w:rsidRPr="0000488F">
        <w:rPr>
          <w:noProof/>
          <w:lang w:val="en-GB"/>
        </w:rPr>
        <w:t>.</w:t>
      </w:r>
    </w:p>
    <w:p w14:paraId="2288609F" w14:textId="3D2DB8AD" w:rsidR="005A3014" w:rsidRPr="0000488F" w:rsidRDefault="005A3014" w:rsidP="0000488F">
      <w:pPr>
        <w:jc w:val="both"/>
        <w:rPr>
          <w:noProof/>
          <w:lang w:val="en-GB"/>
        </w:rPr>
      </w:pPr>
      <w:r w:rsidRPr="0000488F">
        <w:rPr>
          <w:noProof/>
          <w:lang w:val="en-GB"/>
        </w:rPr>
        <w:t>One question which has not been discussed much is whether s</w:t>
      </w:r>
      <w:r w:rsidR="000A45A2" w:rsidRPr="0000488F">
        <w:rPr>
          <w:noProof/>
          <w:lang w:val="en-GB"/>
        </w:rPr>
        <w:t xml:space="preserve">kipping the </w:t>
      </w:r>
      <w:r w:rsidRPr="0000488F">
        <w:rPr>
          <w:noProof/>
          <w:lang w:val="en-GB"/>
        </w:rPr>
        <w:t>PDCCH monitoring should be supported also via non-scheduling DCI. Evidently</w:t>
      </w:r>
      <w:r w:rsidR="007E597B" w:rsidRPr="0000488F">
        <w:rPr>
          <w:noProof/>
          <w:lang w:val="en-GB"/>
        </w:rPr>
        <w:t>,</w:t>
      </w:r>
      <w:r w:rsidRPr="0000488F">
        <w:rPr>
          <w:noProof/>
          <w:lang w:val="en-GB"/>
        </w:rPr>
        <w:t xml:space="preserve"> if via SSSG switching and {empty} SSSG is configured, non-scheduling DCI could be applied also to achieve </w:t>
      </w:r>
      <w:r w:rsidR="00EF482A" w:rsidRPr="0000488F">
        <w:rPr>
          <w:noProof/>
          <w:lang w:val="en-GB"/>
        </w:rPr>
        <w:t>skipping</w:t>
      </w:r>
      <w:r w:rsidRPr="0000488F">
        <w:rPr>
          <w:noProof/>
          <w:lang w:val="en-GB"/>
        </w:rPr>
        <w:t xml:space="preserve"> PDCCH monitoring for a duration with non-scheduling DCI</w:t>
      </w:r>
      <w:r w:rsidR="000A45A2" w:rsidRPr="0000488F">
        <w:rPr>
          <w:noProof/>
          <w:lang w:val="en-GB"/>
        </w:rPr>
        <w:t xml:space="preserve">. This could be further considered. </w:t>
      </w:r>
    </w:p>
    <w:p w14:paraId="230F85AE" w14:textId="60DEA48C" w:rsidR="000A45A2" w:rsidRPr="0000488F" w:rsidRDefault="000A45A2" w:rsidP="0000488F">
      <w:pPr>
        <w:jc w:val="both"/>
        <w:rPr>
          <w:noProof/>
          <w:lang w:val="en-GB"/>
        </w:rPr>
      </w:pPr>
      <w:r w:rsidRPr="0000488F">
        <w:rPr>
          <w:b/>
          <w:bCs/>
          <w:noProof/>
          <w:lang w:val="en-GB"/>
        </w:rPr>
        <w:lastRenderedPageBreak/>
        <w:t>Observation:</w:t>
      </w:r>
      <w:r w:rsidRPr="0000488F">
        <w:rPr>
          <w:noProof/>
          <w:lang w:val="en-GB"/>
        </w:rPr>
        <w:t xml:space="preserve"> The need to support PDCCH skipping for a duration via non-scheduling DCI could be considered.</w:t>
      </w:r>
    </w:p>
    <w:p w14:paraId="56FF520D" w14:textId="27B28B21" w:rsidR="003E3C76" w:rsidRPr="0000488F" w:rsidRDefault="003E3C76" w:rsidP="0000488F">
      <w:pPr>
        <w:pStyle w:val="Heading2"/>
        <w:jc w:val="both"/>
        <w:rPr>
          <w:noProof/>
        </w:rPr>
      </w:pPr>
      <w:bookmarkStart w:id="3" w:name="_Ref83899989"/>
      <w:r w:rsidRPr="0000488F">
        <w:rPr>
          <w:noProof/>
        </w:rPr>
        <w:t>Timer based adaptation</w:t>
      </w:r>
      <w:r w:rsidR="003E77F0" w:rsidRPr="0000488F">
        <w:rPr>
          <w:noProof/>
        </w:rPr>
        <w:t xml:space="preserve"> and configuration</w:t>
      </w:r>
      <w:bookmarkEnd w:id="3"/>
    </w:p>
    <w:p w14:paraId="2D3EB79C" w14:textId="1CBBB003" w:rsidR="003E3C76" w:rsidRPr="0000488F" w:rsidRDefault="003E3C76" w:rsidP="0000488F">
      <w:pPr>
        <w:jc w:val="both"/>
        <w:rPr>
          <w:noProof/>
          <w:lang w:val="en-GB"/>
        </w:rPr>
      </w:pPr>
      <w:r w:rsidRPr="0000488F">
        <w:rPr>
          <w:noProof/>
          <w:lang w:val="en-GB"/>
        </w:rPr>
        <w:t>For PDCCH monitoring adaptation</w:t>
      </w:r>
      <w:r w:rsidR="000735EE" w:rsidRPr="0000488F">
        <w:rPr>
          <w:noProof/>
          <w:lang w:val="en-GB"/>
        </w:rPr>
        <w:t xml:space="preserve"> based on timers</w:t>
      </w:r>
      <w:r w:rsidR="00347601" w:rsidRPr="0000488F">
        <w:rPr>
          <w:noProof/>
          <w:lang w:val="en-GB"/>
        </w:rPr>
        <w:t>,</w:t>
      </w:r>
      <w:r w:rsidR="000735EE" w:rsidRPr="0000488F">
        <w:rPr>
          <w:noProof/>
          <w:lang w:val="en-GB"/>
        </w:rPr>
        <w:t xml:space="preserve"> different behaviours can be considered. For s</w:t>
      </w:r>
      <w:r w:rsidR="001C6FA9" w:rsidRPr="0000488F">
        <w:rPr>
          <w:noProof/>
          <w:lang w:val="en-GB"/>
        </w:rPr>
        <w:t>kipping</w:t>
      </w:r>
      <w:r w:rsidR="000735EE" w:rsidRPr="0000488F">
        <w:rPr>
          <w:noProof/>
          <w:lang w:val="en-GB"/>
        </w:rPr>
        <w:t xml:space="preserve"> the PDCCH monitoring for a duration, as discussed in previous section</w:t>
      </w:r>
      <w:r w:rsidR="009A398A" w:rsidRPr="0000488F">
        <w:rPr>
          <w:noProof/>
          <w:lang w:val="en-GB"/>
        </w:rPr>
        <w:t>,</w:t>
      </w:r>
      <w:r w:rsidR="000735EE" w:rsidRPr="0000488F">
        <w:rPr>
          <w:noProof/>
          <w:lang w:val="en-GB"/>
        </w:rPr>
        <w:t xml:space="preserve"> the one open question is what UE does when the timer is expired and SSSGs have been configured. Shall the UE return to default SSSG, e.g. SSSG#0, or can the SSSG to which UE starts to apply after the duration expires be configured</w:t>
      </w:r>
      <w:r w:rsidR="00962CCA" w:rsidRPr="0000488F">
        <w:rPr>
          <w:noProof/>
          <w:lang w:val="en-GB"/>
        </w:rPr>
        <w:t>?</w:t>
      </w:r>
      <w:r w:rsidR="000735EE" w:rsidRPr="0000488F">
        <w:rPr>
          <w:noProof/>
          <w:lang w:val="en-GB"/>
        </w:rPr>
        <w:t xml:space="preserve"> Like noted in previous section, we have preference to define that the UE always returns to the default SSSG (i.e. SSSG#0) after the timer expiry.</w:t>
      </w:r>
      <w:r w:rsidR="002611FE" w:rsidRPr="0000488F">
        <w:rPr>
          <w:noProof/>
          <w:lang w:val="en-GB"/>
        </w:rPr>
        <w:t xml:space="preserve"> This would simplify the possible state transitions.</w:t>
      </w:r>
    </w:p>
    <w:p w14:paraId="0250DDF1" w14:textId="716023D6" w:rsidR="000735EE" w:rsidRPr="0000488F" w:rsidRDefault="000735EE" w:rsidP="0000488F">
      <w:pPr>
        <w:jc w:val="both"/>
        <w:rPr>
          <w:noProof/>
          <w:lang w:val="en-GB"/>
        </w:rPr>
      </w:pPr>
      <w:r w:rsidRPr="0000488F">
        <w:rPr>
          <w:b/>
          <w:bCs/>
          <w:noProof/>
          <w:lang w:val="en-GB"/>
        </w:rPr>
        <w:t>Proposal:</w:t>
      </w:r>
      <w:r w:rsidRPr="0000488F">
        <w:rPr>
          <w:noProof/>
          <w:lang w:val="en-GB"/>
        </w:rPr>
        <w:t xml:space="preserve"> If SSSGs are configured</w:t>
      </w:r>
      <w:r w:rsidR="00CF45DD" w:rsidRPr="0000488F">
        <w:rPr>
          <w:noProof/>
          <w:lang w:val="en-GB"/>
        </w:rPr>
        <w:t xml:space="preserve">, </w:t>
      </w:r>
      <w:r w:rsidRPr="0000488F">
        <w:rPr>
          <w:noProof/>
          <w:lang w:val="en-GB"/>
        </w:rPr>
        <w:t>after the timer for s</w:t>
      </w:r>
      <w:r w:rsidR="001C6FA9" w:rsidRPr="0000488F">
        <w:rPr>
          <w:noProof/>
          <w:lang w:val="en-GB"/>
        </w:rPr>
        <w:t>kipping</w:t>
      </w:r>
      <w:r w:rsidRPr="0000488F">
        <w:rPr>
          <w:noProof/>
          <w:lang w:val="en-GB"/>
        </w:rPr>
        <w:t xml:space="preserve"> the PDCCH monitoring expires, UE should return to default SSSG, i.e. SSSG#0</w:t>
      </w:r>
      <w:r w:rsidR="00CF45DD" w:rsidRPr="0000488F">
        <w:rPr>
          <w:noProof/>
          <w:lang w:val="en-GB"/>
        </w:rPr>
        <w:t>.</w:t>
      </w:r>
      <w:r w:rsidR="003E77F0" w:rsidRPr="0000488F">
        <w:rPr>
          <w:noProof/>
          <w:lang w:val="en-GB"/>
        </w:rPr>
        <w:t xml:space="preserve"> </w:t>
      </w:r>
    </w:p>
    <w:p w14:paraId="1FC74F21" w14:textId="675C29BF" w:rsidR="000735EE" w:rsidRPr="0000488F" w:rsidRDefault="000735EE" w:rsidP="0000488F">
      <w:pPr>
        <w:jc w:val="both"/>
        <w:rPr>
          <w:noProof/>
          <w:lang w:val="en-GB"/>
        </w:rPr>
      </w:pPr>
      <w:r w:rsidRPr="0000488F">
        <w:rPr>
          <w:noProof/>
          <w:lang w:val="en-GB"/>
        </w:rPr>
        <w:t>Corresponding consideration</w:t>
      </w:r>
      <w:r w:rsidR="00CF45DD" w:rsidRPr="0000488F">
        <w:rPr>
          <w:noProof/>
          <w:lang w:val="en-GB"/>
        </w:rPr>
        <w:t xml:space="preserve"> can also be applied for SSSG switching with timer</w:t>
      </w:r>
      <w:r w:rsidR="00947D90" w:rsidRPr="0000488F">
        <w:rPr>
          <w:noProof/>
          <w:lang w:val="en-GB"/>
        </w:rPr>
        <w:t>-</w:t>
      </w:r>
      <w:r w:rsidR="00CF45DD" w:rsidRPr="0000488F">
        <w:rPr>
          <w:noProof/>
          <w:lang w:val="en-GB"/>
        </w:rPr>
        <w:t>based adaptation. In our previous paper we presented an option to imitate the C-DRX like behaviour with timer based SSSG switching, where, as timer passes, UE would</w:t>
      </w:r>
      <w:r w:rsidR="00821DE0" w:rsidRPr="0000488F">
        <w:rPr>
          <w:noProof/>
          <w:lang w:val="en-GB"/>
        </w:rPr>
        <w:t>,</w:t>
      </w:r>
      <w:r w:rsidR="00CF45DD" w:rsidRPr="0000488F">
        <w:rPr>
          <w:noProof/>
          <w:lang w:val="en-GB"/>
        </w:rPr>
        <w:t xml:space="preserve"> based on timer expiry</w:t>
      </w:r>
      <w:r w:rsidR="00821DE0" w:rsidRPr="0000488F">
        <w:rPr>
          <w:noProof/>
          <w:lang w:val="en-GB"/>
        </w:rPr>
        <w:t>,</w:t>
      </w:r>
      <w:r w:rsidR="00CF45DD" w:rsidRPr="0000488F">
        <w:rPr>
          <w:noProof/>
          <w:lang w:val="en-GB"/>
        </w:rPr>
        <w:t xml:space="preserve"> be able to move to ‘lower’ PDCCH monitoring state.</w:t>
      </w:r>
      <w:r w:rsidR="00947D90" w:rsidRPr="0000488F">
        <w:rPr>
          <w:noProof/>
          <w:lang w:val="en-GB"/>
        </w:rPr>
        <w:t xml:space="preserve"> I.e. the timer expiry would trigger a transition to a ‘next’ SSSG. Other considered option was to trigger always change to a default SSSG, e.g. SSSG#0</w:t>
      </w:r>
      <w:r w:rsidR="00821DE0" w:rsidRPr="0000488F">
        <w:rPr>
          <w:noProof/>
          <w:lang w:val="en-GB"/>
        </w:rPr>
        <w:t xml:space="preserve">, as illustrated in </w:t>
      </w:r>
      <w:r w:rsidR="00821DE0" w:rsidRPr="0000488F">
        <w:rPr>
          <w:noProof/>
          <w:lang w:val="en-GB"/>
        </w:rPr>
        <w:fldChar w:fldCharType="begin"/>
      </w:r>
      <w:r w:rsidR="00821DE0" w:rsidRPr="0000488F">
        <w:rPr>
          <w:noProof/>
          <w:lang w:val="en-GB"/>
        </w:rPr>
        <w:instrText xml:space="preserve"> REF _Ref83891642 \h </w:instrText>
      </w:r>
      <w:r w:rsidR="008A4678" w:rsidRPr="0000488F">
        <w:rPr>
          <w:noProof/>
          <w:lang w:val="en-GB"/>
        </w:rPr>
        <w:instrText xml:space="preserve"> \* MERGEFORMAT </w:instrText>
      </w:r>
      <w:r w:rsidR="00821DE0" w:rsidRPr="0000488F">
        <w:rPr>
          <w:noProof/>
          <w:lang w:val="en-GB"/>
        </w:rPr>
      </w:r>
      <w:r w:rsidR="00821DE0" w:rsidRPr="0000488F">
        <w:rPr>
          <w:noProof/>
          <w:lang w:val="en-GB"/>
        </w:rPr>
        <w:fldChar w:fldCharType="separate"/>
      </w:r>
      <w:r w:rsidR="00B4526E" w:rsidRPr="0000488F">
        <w:rPr>
          <w:noProof/>
          <w:lang w:val="en-GB"/>
        </w:rPr>
        <w:t>Figure 2</w:t>
      </w:r>
      <w:r w:rsidR="00821DE0" w:rsidRPr="0000488F">
        <w:rPr>
          <w:noProof/>
          <w:lang w:val="en-GB"/>
        </w:rPr>
        <w:fldChar w:fldCharType="end"/>
      </w:r>
      <w:r w:rsidR="001D3D38" w:rsidRPr="0000488F">
        <w:rPr>
          <w:noProof/>
          <w:lang w:val="en-GB"/>
        </w:rPr>
        <w:t xml:space="preserve"> (b)</w:t>
      </w:r>
      <w:r w:rsidR="00821DE0" w:rsidRPr="0000488F">
        <w:rPr>
          <w:noProof/>
          <w:lang w:val="en-GB"/>
        </w:rPr>
        <w:t>. Evidently</w:t>
      </w:r>
      <w:r w:rsidR="006F27C2" w:rsidRPr="0000488F">
        <w:rPr>
          <w:noProof/>
          <w:lang w:val="en-GB"/>
        </w:rPr>
        <w:t>,</w:t>
      </w:r>
      <w:r w:rsidR="00821DE0" w:rsidRPr="0000488F">
        <w:rPr>
          <w:noProof/>
          <w:lang w:val="en-GB"/>
        </w:rPr>
        <w:t xml:space="preserve"> both behaviours could be supported with additional configurability by assuming that the target SSSG for a SSSG#2 timer could be selected to be either SSSG#0 or #1.</w:t>
      </w:r>
      <w:r w:rsidR="001D3D38" w:rsidRPr="0000488F">
        <w:rPr>
          <w:noProof/>
          <w:lang w:val="en-GB"/>
        </w:rPr>
        <w:t xml:space="preserve"> Also, as the network can</w:t>
      </w:r>
      <w:r w:rsidR="008A6354" w:rsidRPr="0000488F">
        <w:rPr>
          <w:noProof/>
          <w:lang w:val="en-GB"/>
        </w:rPr>
        <w:t>,</w:t>
      </w:r>
      <w:r w:rsidR="001D3D38" w:rsidRPr="0000488F">
        <w:rPr>
          <w:noProof/>
          <w:lang w:val="en-GB"/>
        </w:rPr>
        <w:t xml:space="preserve"> by configuration</w:t>
      </w:r>
      <w:r w:rsidR="008A6354" w:rsidRPr="0000488F">
        <w:rPr>
          <w:noProof/>
          <w:lang w:val="en-GB"/>
        </w:rPr>
        <w:t>,</w:t>
      </w:r>
      <w:r w:rsidR="001D3D38" w:rsidRPr="0000488F">
        <w:rPr>
          <w:noProof/>
          <w:lang w:val="en-GB"/>
        </w:rPr>
        <w:t xml:space="preserve"> determine which SSSG has more frequent PDCCH monitoring, these options could in principle achieve similar behaviour as well. </w:t>
      </w:r>
      <w:r w:rsidR="00821DE0" w:rsidRPr="0000488F">
        <w:rPr>
          <w:noProof/>
          <w:lang w:val="en-GB"/>
        </w:rPr>
        <w:t>H</w:t>
      </w:r>
      <w:r w:rsidR="001D3D38" w:rsidRPr="0000488F">
        <w:rPr>
          <w:noProof/>
          <w:lang w:val="en-GB"/>
        </w:rPr>
        <w:t>ence</w:t>
      </w:r>
      <w:r w:rsidR="008B4F45" w:rsidRPr="0000488F">
        <w:rPr>
          <w:noProof/>
          <w:lang w:val="en-GB"/>
        </w:rPr>
        <w:t>,</w:t>
      </w:r>
      <w:r w:rsidR="00821DE0" w:rsidRPr="0000488F">
        <w:rPr>
          <w:noProof/>
          <w:lang w:val="en-GB"/>
        </w:rPr>
        <w:t xml:space="preserve"> as discussed for s</w:t>
      </w:r>
      <w:r w:rsidR="006737D6" w:rsidRPr="0000488F">
        <w:rPr>
          <w:noProof/>
          <w:lang w:val="en-GB"/>
        </w:rPr>
        <w:t>kipp</w:t>
      </w:r>
      <w:r w:rsidR="00821DE0" w:rsidRPr="0000488F">
        <w:rPr>
          <w:noProof/>
          <w:lang w:val="en-GB"/>
        </w:rPr>
        <w:t>ing PDCCH monitoring, to simplify the configurations and align the behaviour, it might be preferable to define the target SSSG to be default SSSG, i.e. SSSG#0.</w:t>
      </w:r>
    </w:p>
    <w:p w14:paraId="21B16A71" w14:textId="5067ADF1" w:rsidR="00947D90" w:rsidRPr="0000488F" w:rsidRDefault="00947D90" w:rsidP="0000488F">
      <w:pPr>
        <w:jc w:val="both"/>
        <w:rPr>
          <w:noProof/>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47D90" w:rsidRPr="0000488F" w14:paraId="59F35262" w14:textId="77777777" w:rsidTr="0000488F">
        <w:tc>
          <w:tcPr>
            <w:tcW w:w="4814" w:type="dxa"/>
          </w:tcPr>
          <w:p w14:paraId="7EA876B5" w14:textId="77777777" w:rsidR="00947D90" w:rsidRPr="0000488F" w:rsidRDefault="00821DE0" w:rsidP="00821DE0">
            <w:pPr>
              <w:jc w:val="center"/>
              <w:rPr>
                <w:noProof/>
                <w:lang w:val="en-GB"/>
              </w:rPr>
            </w:pPr>
            <w:r w:rsidRPr="0000488F">
              <w:rPr>
                <w:noProof/>
                <w:lang w:val="en-GB"/>
              </w:rPr>
              <w:drawing>
                <wp:inline distT="0" distB="0" distL="0" distR="0" wp14:anchorId="6B9A5189" wp14:editId="1A36D278">
                  <wp:extent cx="2145600" cy="11952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5600" cy="1195200"/>
                          </a:xfrm>
                          <a:prstGeom prst="rect">
                            <a:avLst/>
                          </a:prstGeom>
                          <a:noFill/>
                          <a:ln>
                            <a:noFill/>
                          </a:ln>
                        </pic:spPr>
                      </pic:pic>
                    </a:graphicData>
                  </a:graphic>
                </wp:inline>
              </w:drawing>
            </w:r>
          </w:p>
          <w:p w14:paraId="518B4361" w14:textId="1ADBA2D4" w:rsidR="00821DE0" w:rsidRPr="0000488F" w:rsidRDefault="00821DE0" w:rsidP="0000488F">
            <w:pPr>
              <w:jc w:val="center"/>
              <w:rPr>
                <w:noProof/>
                <w:lang w:val="en-GB"/>
              </w:rPr>
            </w:pPr>
            <w:r w:rsidRPr="0000488F">
              <w:rPr>
                <w:noProof/>
                <w:lang w:val="en-GB"/>
              </w:rPr>
              <w:t>(a)</w:t>
            </w:r>
          </w:p>
        </w:tc>
        <w:tc>
          <w:tcPr>
            <w:tcW w:w="4815" w:type="dxa"/>
          </w:tcPr>
          <w:p w14:paraId="309EEC60" w14:textId="77777777" w:rsidR="00947D90" w:rsidRPr="0000488F" w:rsidRDefault="00821DE0" w:rsidP="00821DE0">
            <w:pPr>
              <w:jc w:val="center"/>
              <w:rPr>
                <w:noProof/>
                <w:lang w:val="en-GB"/>
              </w:rPr>
            </w:pPr>
            <w:r w:rsidRPr="0000488F">
              <w:rPr>
                <w:noProof/>
                <w:lang w:val="en-GB"/>
              </w:rPr>
              <w:drawing>
                <wp:inline distT="0" distB="0" distL="0" distR="0" wp14:anchorId="35D1223B" wp14:editId="331B0EB8">
                  <wp:extent cx="2145600" cy="12528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45600" cy="1252800"/>
                          </a:xfrm>
                          <a:prstGeom prst="rect">
                            <a:avLst/>
                          </a:prstGeom>
                          <a:noFill/>
                          <a:ln>
                            <a:noFill/>
                          </a:ln>
                        </pic:spPr>
                      </pic:pic>
                    </a:graphicData>
                  </a:graphic>
                </wp:inline>
              </w:drawing>
            </w:r>
          </w:p>
          <w:p w14:paraId="66A4C3AB" w14:textId="5EA63A0D" w:rsidR="00821DE0" w:rsidRPr="0000488F" w:rsidRDefault="00821DE0" w:rsidP="0000488F">
            <w:pPr>
              <w:jc w:val="center"/>
              <w:rPr>
                <w:noProof/>
                <w:lang w:val="en-GB"/>
              </w:rPr>
            </w:pPr>
            <w:r w:rsidRPr="0000488F">
              <w:rPr>
                <w:noProof/>
                <w:lang w:val="en-GB"/>
              </w:rPr>
              <w:t>(b)</w:t>
            </w:r>
          </w:p>
        </w:tc>
      </w:tr>
    </w:tbl>
    <w:p w14:paraId="3488E572" w14:textId="5FBBA24D" w:rsidR="00947D90" w:rsidRPr="0000488F" w:rsidRDefault="00947D90" w:rsidP="0000488F">
      <w:pPr>
        <w:pStyle w:val="Caption"/>
        <w:jc w:val="center"/>
        <w:rPr>
          <w:noProof/>
          <w:lang w:val="en-GB"/>
        </w:rPr>
      </w:pPr>
      <w:bookmarkStart w:id="4" w:name="_Ref83891642"/>
      <w:r w:rsidRPr="0000488F">
        <w:rPr>
          <w:noProof/>
          <w:lang w:val="en-GB"/>
        </w:rPr>
        <w:t xml:space="preserve">Figure </w:t>
      </w:r>
      <w:r w:rsidRPr="0000488F">
        <w:rPr>
          <w:noProof/>
          <w:lang w:val="en-GB"/>
        </w:rPr>
        <w:fldChar w:fldCharType="begin"/>
      </w:r>
      <w:r w:rsidRPr="0000488F">
        <w:rPr>
          <w:noProof/>
          <w:lang w:val="en-GB"/>
        </w:rPr>
        <w:instrText xml:space="preserve"> SEQ Figure \* ARABIC </w:instrText>
      </w:r>
      <w:r w:rsidRPr="0000488F">
        <w:rPr>
          <w:noProof/>
          <w:lang w:val="en-GB"/>
        </w:rPr>
        <w:fldChar w:fldCharType="separate"/>
      </w:r>
      <w:r w:rsidR="00B4526E" w:rsidRPr="0000488F">
        <w:rPr>
          <w:noProof/>
          <w:lang w:val="en-GB"/>
        </w:rPr>
        <w:t>2</w:t>
      </w:r>
      <w:r w:rsidRPr="0000488F">
        <w:rPr>
          <w:noProof/>
          <w:lang w:val="en-GB"/>
        </w:rPr>
        <w:fldChar w:fldCharType="end"/>
      </w:r>
      <w:bookmarkEnd w:id="4"/>
      <w:r w:rsidRPr="0000488F">
        <w:rPr>
          <w:noProof/>
          <w:lang w:val="en-GB"/>
        </w:rPr>
        <w:t>. Illustration of the behaviour options for SSSG timer expiry</w:t>
      </w:r>
    </w:p>
    <w:p w14:paraId="05A2EF41" w14:textId="637C7931" w:rsidR="00947D90" w:rsidRPr="0000488F" w:rsidRDefault="00947D90" w:rsidP="00335698">
      <w:pPr>
        <w:rPr>
          <w:noProof/>
          <w:lang w:val="en-GB"/>
        </w:rPr>
      </w:pPr>
    </w:p>
    <w:p w14:paraId="39424B6E" w14:textId="344E2E98" w:rsidR="00947D90" w:rsidRPr="0000488F" w:rsidRDefault="003E77F0" w:rsidP="0000488F">
      <w:pPr>
        <w:jc w:val="both"/>
        <w:rPr>
          <w:noProof/>
          <w:lang w:val="en-GB"/>
        </w:rPr>
      </w:pPr>
      <w:r w:rsidRPr="0000488F">
        <w:rPr>
          <w:b/>
          <w:bCs/>
          <w:noProof/>
          <w:lang w:val="en-GB"/>
        </w:rPr>
        <w:t>Proposal:</w:t>
      </w:r>
      <w:r w:rsidRPr="0000488F">
        <w:rPr>
          <w:noProof/>
          <w:lang w:val="en-GB"/>
        </w:rPr>
        <w:t xml:space="preserve"> For timer based SSSG switching, upon timer expiry UEs will switch to default SSSG, SSSG#0.</w:t>
      </w:r>
    </w:p>
    <w:p w14:paraId="6B7343D4" w14:textId="35A37987" w:rsidR="00E50896" w:rsidRPr="0000488F" w:rsidRDefault="00E50896" w:rsidP="0000488F">
      <w:pPr>
        <w:jc w:val="both"/>
        <w:rPr>
          <w:noProof/>
          <w:lang w:val="en-GB"/>
        </w:rPr>
      </w:pPr>
      <w:r w:rsidRPr="0000488F">
        <w:rPr>
          <w:noProof/>
          <w:lang w:val="en-GB"/>
        </w:rPr>
        <w:t>When both</w:t>
      </w:r>
      <w:r w:rsidR="00A204CF" w:rsidRPr="0000488F">
        <w:rPr>
          <w:noProof/>
          <w:lang w:val="en-GB"/>
        </w:rPr>
        <w:t>,</w:t>
      </w:r>
      <w:r w:rsidRPr="0000488F">
        <w:rPr>
          <w:noProof/>
          <w:lang w:val="en-GB"/>
        </w:rPr>
        <w:t xml:space="preserve"> s</w:t>
      </w:r>
      <w:r w:rsidR="001C6FA9" w:rsidRPr="0000488F">
        <w:rPr>
          <w:noProof/>
          <w:lang w:val="en-GB"/>
        </w:rPr>
        <w:t>kipping</w:t>
      </w:r>
      <w:r w:rsidRPr="0000488F">
        <w:rPr>
          <w:noProof/>
          <w:lang w:val="en-GB"/>
        </w:rPr>
        <w:t xml:space="preserve"> PDCCH monitoring and SSSG switching</w:t>
      </w:r>
      <w:r w:rsidR="00A204CF" w:rsidRPr="0000488F">
        <w:rPr>
          <w:noProof/>
          <w:lang w:val="en-GB"/>
        </w:rPr>
        <w:t>,</w:t>
      </w:r>
      <w:r w:rsidRPr="0000488F">
        <w:rPr>
          <w:noProof/>
          <w:lang w:val="en-GB"/>
        </w:rPr>
        <w:t xml:space="preserve"> are configured </w:t>
      </w:r>
      <w:r w:rsidR="00A204CF" w:rsidRPr="0000488F">
        <w:rPr>
          <w:noProof/>
          <w:lang w:val="en-GB"/>
        </w:rPr>
        <w:t>the UE behaviour in respect to both timers would need to be cons</w:t>
      </w:r>
      <w:r w:rsidR="0025193F" w:rsidRPr="0000488F">
        <w:rPr>
          <w:noProof/>
          <w:lang w:val="en-GB"/>
        </w:rPr>
        <w:t>i</w:t>
      </w:r>
      <w:r w:rsidR="00A204CF" w:rsidRPr="0000488F">
        <w:rPr>
          <w:noProof/>
          <w:lang w:val="en-GB"/>
        </w:rPr>
        <w:t>dered</w:t>
      </w:r>
      <w:r w:rsidR="0025193F" w:rsidRPr="0000488F">
        <w:rPr>
          <w:noProof/>
          <w:lang w:val="en-GB"/>
        </w:rPr>
        <w:t>. As discussed in previous section, if it is agreed that UE shall</w:t>
      </w:r>
      <w:r w:rsidR="002F2027" w:rsidRPr="0000488F">
        <w:rPr>
          <w:noProof/>
          <w:lang w:val="en-GB"/>
        </w:rPr>
        <w:t>,</w:t>
      </w:r>
      <w:r w:rsidR="0025193F" w:rsidRPr="0000488F">
        <w:rPr>
          <w:noProof/>
          <w:lang w:val="en-GB"/>
        </w:rPr>
        <w:t xml:space="preserve"> upon timer expiry</w:t>
      </w:r>
      <w:r w:rsidR="002F2027" w:rsidRPr="0000488F">
        <w:rPr>
          <w:noProof/>
          <w:lang w:val="en-GB"/>
        </w:rPr>
        <w:t>,</w:t>
      </w:r>
      <w:r w:rsidR="0025193F" w:rsidRPr="0000488F">
        <w:rPr>
          <w:noProof/>
          <w:lang w:val="en-GB"/>
        </w:rPr>
        <w:t xml:space="preserve"> return to a default SSSG (for both functionalities), the UE behaviour is always consistent. With this assumption it would not need to be further considered whether the timers run independently or whether there is some dependency for the timers.</w:t>
      </w:r>
    </w:p>
    <w:p w14:paraId="30AFA3BE" w14:textId="01F36C7F" w:rsidR="0025193F" w:rsidRPr="0000488F" w:rsidRDefault="0025193F" w:rsidP="0000488F">
      <w:pPr>
        <w:jc w:val="both"/>
        <w:rPr>
          <w:noProof/>
          <w:lang w:val="en-GB"/>
        </w:rPr>
      </w:pPr>
      <w:r w:rsidRPr="0000488F">
        <w:rPr>
          <w:b/>
          <w:bCs/>
          <w:noProof/>
          <w:lang w:val="en-GB"/>
        </w:rPr>
        <w:t xml:space="preserve">Observation: </w:t>
      </w:r>
      <w:r w:rsidRPr="0000488F">
        <w:rPr>
          <w:noProof/>
          <w:lang w:val="en-GB"/>
        </w:rPr>
        <w:t>Assuming that, for both SSSG switching and stopping PDCCH monitoring, upon timer expiry UE shall return to default SSSG, streamlines, and simplifies the operation.</w:t>
      </w:r>
    </w:p>
    <w:p w14:paraId="0DBC39A6" w14:textId="77777777" w:rsidR="00E50896" w:rsidRPr="0000488F" w:rsidRDefault="00E50896" w:rsidP="0000488F">
      <w:pPr>
        <w:jc w:val="both"/>
        <w:rPr>
          <w:noProof/>
          <w:lang w:val="en-GB"/>
        </w:rPr>
      </w:pPr>
    </w:p>
    <w:p w14:paraId="37EB2CDE" w14:textId="55BA693D" w:rsidR="001C6FA9" w:rsidRPr="0000488F" w:rsidRDefault="003E77F0" w:rsidP="0000488F">
      <w:pPr>
        <w:jc w:val="both"/>
        <w:rPr>
          <w:noProof/>
          <w:lang w:val="en-GB"/>
        </w:rPr>
      </w:pPr>
      <w:r w:rsidRPr="0000488F">
        <w:rPr>
          <w:noProof/>
          <w:lang w:val="en-GB"/>
        </w:rPr>
        <w:lastRenderedPageBreak/>
        <w:t xml:space="preserve">In scope of the configurations, </w:t>
      </w:r>
      <w:r w:rsidR="00D56DE2" w:rsidRPr="0000488F">
        <w:rPr>
          <w:noProof/>
          <w:lang w:val="en-GB"/>
        </w:rPr>
        <w:t>for s</w:t>
      </w:r>
      <w:r w:rsidR="001C6FA9" w:rsidRPr="0000488F">
        <w:rPr>
          <w:noProof/>
          <w:lang w:val="en-GB"/>
        </w:rPr>
        <w:t>kipping</w:t>
      </w:r>
      <w:r w:rsidR="00D56DE2" w:rsidRPr="0000488F">
        <w:rPr>
          <w:noProof/>
          <w:lang w:val="en-GB"/>
        </w:rPr>
        <w:t xml:space="preserve"> the PDCCH monitoring and for timer based SSSG switch, it </w:t>
      </w:r>
      <w:r w:rsidR="00410343" w:rsidRPr="0000488F">
        <w:rPr>
          <w:noProof/>
          <w:lang w:val="en-GB"/>
        </w:rPr>
        <w:t>w</w:t>
      </w:r>
      <w:r w:rsidR="00D56DE2" w:rsidRPr="0000488F">
        <w:rPr>
          <w:noProof/>
          <w:lang w:val="en-GB"/>
        </w:rPr>
        <w:t>as</w:t>
      </w:r>
      <w:r w:rsidR="00410343" w:rsidRPr="0000488F">
        <w:rPr>
          <w:noProof/>
          <w:lang w:val="en-GB"/>
        </w:rPr>
        <w:t xml:space="preserve"> to</w:t>
      </w:r>
      <w:r w:rsidR="00D56DE2" w:rsidRPr="0000488F">
        <w:rPr>
          <w:noProof/>
          <w:lang w:val="en-GB"/>
        </w:rPr>
        <w:t xml:space="preserve"> </w:t>
      </w:r>
      <w:r w:rsidR="006E5158" w:rsidRPr="0000488F">
        <w:rPr>
          <w:noProof/>
          <w:lang w:val="en-GB"/>
        </w:rPr>
        <w:t xml:space="preserve">be </w:t>
      </w:r>
      <w:r w:rsidR="00D56DE2" w:rsidRPr="0000488F">
        <w:rPr>
          <w:noProof/>
          <w:lang w:val="en-GB"/>
        </w:rPr>
        <w:t>further considered whether the timers could be SSSG specific or common for SSSGs. Now, having different timer configuration for each SSSG for PDCCH monitoring stopping or SSSG switching</w:t>
      </w:r>
      <w:r w:rsidR="00BF476D" w:rsidRPr="0000488F">
        <w:rPr>
          <w:noProof/>
          <w:lang w:val="en-GB"/>
        </w:rPr>
        <w:t xml:space="preserve"> timer</w:t>
      </w:r>
      <w:r w:rsidR="00D56DE2" w:rsidRPr="0000488F">
        <w:rPr>
          <w:noProof/>
          <w:lang w:val="en-GB"/>
        </w:rPr>
        <w:t xml:space="preserve">, </w:t>
      </w:r>
      <w:r w:rsidR="00BF476D" w:rsidRPr="0000488F">
        <w:rPr>
          <w:noProof/>
          <w:lang w:val="en-GB"/>
        </w:rPr>
        <w:t xml:space="preserve">it </w:t>
      </w:r>
      <w:r w:rsidR="00D56DE2" w:rsidRPr="0000488F">
        <w:rPr>
          <w:noProof/>
          <w:lang w:val="en-GB"/>
        </w:rPr>
        <w:t xml:space="preserve">could be assumed to increase the flexibility of the configuration and enable better </w:t>
      </w:r>
      <w:r w:rsidR="006E5158" w:rsidRPr="0000488F">
        <w:rPr>
          <w:noProof/>
          <w:lang w:val="en-GB"/>
        </w:rPr>
        <w:t>al</w:t>
      </w:r>
      <w:r w:rsidR="001A6811" w:rsidRPr="0000488F">
        <w:rPr>
          <w:noProof/>
          <w:lang w:val="en-GB"/>
        </w:rPr>
        <w:t>i</w:t>
      </w:r>
      <w:r w:rsidR="006E5158" w:rsidRPr="0000488F">
        <w:rPr>
          <w:noProof/>
          <w:lang w:val="en-GB"/>
        </w:rPr>
        <w:t>g</w:t>
      </w:r>
      <w:r w:rsidR="001A6811" w:rsidRPr="0000488F">
        <w:rPr>
          <w:noProof/>
          <w:lang w:val="en-GB"/>
        </w:rPr>
        <w:t>n</w:t>
      </w:r>
      <w:r w:rsidR="006E5158" w:rsidRPr="0000488F">
        <w:rPr>
          <w:noProof/>
          <w:lang w:val="en-GB"/>
        </w:rPr>
        <w:t>ment</w:t>
      </w:r>
      <w:r w:rsidR="00D56DE2" w:rsidRPr="0000488F">
        <w:rPr>
          <w:noProof/>
          <w:lang w:val="en-GB"/>
        </w:rPr>
        <w:t xml:space="preserve"> with the assumed traffic pattern. On the other hand, having </w:t>
      </w:r>
      <w:r w:rsidR="001C6FA9" w:rsidRPr="0000488F">
        <w:rPr>
          <w:noProof/>
          <w:lang w:val="en-GB"/>
        </w:rPr>
        <w:t xml:space="preserve">multiple </w:t>
      </w:r>
      <w:r w:rsidR="00D56DE2" w:rsidRPr="0000488F">
        <w:rPr>
          <w:noProof/>
          <w:lang w:val="en-GB"/>
        </w:rPr>
        <w:t>different values would complicate the UE operation, thus some consideration should be given.</w:t>
      </w:r>
      <w:r w:rsidR="009D445D" w:rsidRPr="0000488F">
        <w:rPr>
          <w:noProof/>
          <w:lang w:val="en-GB"/>
        </w:rPr>
        <w:t xml:space="preserve"> </w:t>
      </w:r>
      <w:r w:rsidR="001C6FA9" w:rsidRPr="0000488F">
        <w:rPr>
          <w:noProof/>
          <w:lang w:val="en-GB"/>
        </w:rPr>
        <w:t>For SSSG switching, there is always the option of triggering the switch based on DCI. Thus, via scheduling DCI</w:t>
      </w:r>
      <w:r w:rsidR="00424235" w:rsidRPr="0000488F">
        <w:rPr>
          <w:noProof/>
          <w:lang w:val="en-GB"/>
        </w:rPr>
        <w:t>,</w:t>
      </w:r>
      <w:r w:rsidR="001C6FA9" w:rsidRPr="0000488F">
        <w:rPr>
          <w:noProof/>
          <w:lang w:val="en-GB"/>
        </w:rPr>
        <w:t xml:space="preserve"> by keeping the field value unchanged</w:t>
      </w:r>
      <w:r w:rsidR="000D06EC" w:rsidRPr="0000488F">
        <w:rPr>
          <w:noProof/>
          <w:lang w:val="en-GB"/>
        </w:rPr>
        <w:t>,</w:t>
      </w:r>
      <w:r w:rsidR="001C6FA9" w:rsidRPr="0000488F">
        <w:rPr>
          <w:noProof/>
          <w:lang w:val="en-GB"/>
        </w:rPr>
        <w:t xml:space="preserve"> or using non-DCI to indicate field value corresponding to the active SSSG could be used to reset the SSSG switching timer, allowing longer timer duration </w:t>
      </w:r>
      <w:r w:rsidR="006D59FB" w:rsidRPr="0000488F">
        <w:rPr>
          <w:noProof/>
          <w:lang w:val="en-GB"/>
        </w:rPr>
        <w:t>to be</w:t>
      </w:r>
      <w:r w:rsidR="001C6FA9" w:rsidRPr="0000488F">
        <w:rPr>
          <w:noProof/>
          <w:lang w:val="en-GB"/>
        </w:rPr>
        <w:t xml:space="preserve"> achieved. Correspondingly</w:t>
      </w:r>
      <w:r w:rsidR="003A637D" w:rsidRPr="0000488F">
        <w:rPr>
          <w:noProof/>
          <w:lang w:val="en-GB"/>
        </w:rPr>
        <w:t>,</w:t>
      </w:r>
      <w:r w:rsidR="001C6FA9" w:rsidRPr="0000488F">
        <w:rPr>
          <w:noProof/>
          <w:lang w:val="en-GB"/>
        </w:rPr>
        <w:t xml:space="preserve"> if shorter time is needed, DCI can be used to trigger a change. </w:t>
      </w:r>
      <w:r w:rsidR="0082247E" w:rsidRPr="0000488F">
        <w:rPr>
          <w:noProof/>
          <w:lang w:val="en-GB"/>
        </w:rPr>
        <w:t>Hence, there would not appear to be strong reason to have different SSSG switching timer per SSSG, but that a common timer value could be considered.</w:t>
      </w:r>
    </w:p>
    <w:p w14:paraId="36D99E92" w14:textId="5C1D654D" w:rsidR="001C6FA9" w:rsidRPr="0000488F" w:rsidRDefault="001C6FA9" w:rsidP="0000488F">
      <w:pPr>
        <w:jc w:val="both"/>
        <w:rPr>
          <w:noProof/>
          <w:lang w:val="en-GB"/>
        </w:rPr>
      </w:pPr>
      <w:r w:rsidRPr="0000488F">
        <w:rPr>
          <w:b/>
          <w:noProof/>
          <w:lang w:val="en-GB"/>
        </w:rPr>
        <w:t>Observation:</w:t>
      </w:r>
      <w:r w:rsidRPr="0000488F">
        <w:rPr>
          <w:noProof/>
          <w:lang w:val="en-GB"/>
        </w:rPr>
        <w:t xml:space="preserve"> If UE receives scheduling or non-scheduling DCI indicating no SSSG switch (i.e. field value correspond</w:t>
      </w:r>
      <w:r w:rsidR="00C51C8D" w:rsidRPr="0000488F">
        <w:rPr>
          <w:noProof/>
          <w:lang w:val="en-GB"/>
        </w:rPr>
        <w:t>s</w:t>
      </w:r>
      <w:r w:rsidRPr="0000488F">
        <w:rPr>
          <w:noProof/>
          <w:lang w:val="en-GB"/>
        </w:rPr>
        <w:t xml:space="preserve"> to the active SSSG), UE resets the SSSG switching timer.</w:t>
      </w:r>
    </w:p>
    <w:p w14:paraId="5F35BB0A" w14:textId="7E6E2856" w:rsidR="009D445D" w:rsidRPr="0000488F" w:rsidRDefault="005A3014" w:rsidP="0000488F">
      <w:pPr>
        <w:jc w:val="both"/>
        <w:rPr>
          <w:noProof/>
          <w:lang w:val="en-GB"/>
        </w:rPr>
      </w:pPr>
      <w:r w:rsidRPr="0000488F">
        <w:rPr>
          <w:noProof/>
          <w:lang w:val="en-GB"/>
        </w:rPr>
        <w:t>For s</w:t>
      </w:r>
      <w:r w:rsidR="001C6FA9" w:rsidRPr="0000488F">
        <w:rPr>
          <w:noProof/>
          <w:lang w:val="en-GB"/>
        </w:rPr>
        <w:t>kipping</w:t>
      </w:r>
      <w:r w:rsidRPr="0000488F">
        <w:rPr>
          <w:noProof/>
          <w:lang w:val="en-GB"/>
        </w:rPr>
        <w:t xml:space="preserve"> the PDCCH monitoring,</w:t>
      </w:r>
      <w:r w:rsidR="001C6FA9" w:rsidRPr="0000488F">
        <w:rPr>
          <w:noProof/>
          <w:lang w:val="en-GB"/>
        </w:rPr>
        <w:t xml:space="preserve"> </w:t>
      </w:r>
      <w:r w:rsidR="0082247E" w:rsidRPr="0000488F">
        <w:rPr>
          <w:noProof/>
          <w:lang w:val="en-GB"/>
        </w:rPr>
        <w:t>as proposed earlier it is assumed that UE would return to the default SSSG upon timer expiry. As the skipping of PDCCH mon</w:t>
      </w:r>
      <w:r w:rsidR="00BF476D" w:rsidRPr="0000488F">
        <w:rPr>
          <w:noProof/>
          <w:lang w:val="en-GB"/>
        </w:rPr>
        <w:t xml:space="preserve">itoring prevents any corrective actions via DCI, it is expected that the applied timer duration is upper bound by the acceptable latency and other traffic KPIs. These values would not be dependent on the active SSSG that is applied when skipping is triggered, thus there would not appear to be </w:t>
      </w:r>
      <w:r w:rsidR="003E6186" w:rsidRPr="0000488F">
        <w:rPr>
          <w:noProof/>
          <w:lang w:val="en-GB"/>
        </w:rPr>
        <w:t>needed</w:t>
      </w:r>
      <w:r w:rsidR="00BF476D" w:rsidRPr="0000488F">
        <w:rPr>
          <w:noProof/>
          <w:lang w:val="en-GB"/>
        </w:rPr>
        <w:t xml:space="preserve"> to have different values for the duration of the PDCCH skipping per SSSG.</w:t>
      </w:r>
    </w:p>
    <w:p w14:paraId="1E3E631A" w14:textId="630E708A" w:rsidR="00BF476D" w:rsidRPr="0000488F" w:rsidRDefault="00BF476D" w:rsidP="0000488F">
      <w:pPr>
        <w:jc w:val="both"/>
        <w:rPr>
          <w:noProof/>
          <w:lang w:val="en-GB"/>
        </w:rPr>
      </w:pPr>
      <w:r w:rsidRPr="0000488F">
        <w:rPr>
          <w:b/>
          <w:noProof/>
          <w:lang w:val="en-GB"/>
        </w:rPr>
        <w:t>Observation:</w:t>
      </w:r>
      <w:r w:rsidRPr="0000488F">
        <w:rPr>
          <w:noProof/>
          <w:lang w:val="en-GB"/>
        </w:rPr>
        <w:t xml:space="preserve"> </w:t>
      </w:r>
      <w:r w:rsidR="005834F4" w:rsidRPr="0000488F">
        <w:rPr>
          <w:noProof/>
          <w:lang w:val="en-GB"/>
        </w:rPr>
        <w:t>Configuration for the d</w:t>
      </w:r>
      <w:r w:rsidRPr="0000488F">
        <w:rPr>
          <w:noProof/>
          <w:lang w:val="en-GB"/>
        </w:rPr>
        <w:t xml:space="preserve">uration for the skipping PDCCH monitoring is affected by the allowed </w:t>
      </w:r>
      <w:r w:rsidR="005834F4" w:rsidRPr="0000488F">
        <w:rPr>
          <w:noProof/>
          <w:lang w:val="en-GB"/>
        </w:rPr>
        <w:t xml:space="preserve">traffic </w:t>
      </w:r>
      <w:r w:rsidRPr="0000488F">
        <w:rPr>
          <w:noProof/>
          <w:lang w:val="en-GB"/>
        </w:rPr>
        <w:t>latency and other traffic KPIs, which are not dependent on the SSSG.</w:t>
      </w:r>
    </w:p>
    <w:p w14:paraId="2EF1FBFA" w14:textId="02E22B8B" w:rsidR="00BF476D" w:rsidRPr="0000488F" w:rsidRDefault="00BF476D" w:rsidP="0000488F">
      <w:pPr>
        <w:jc w:val="both"/>
        <w:rPr>
          <w:noProof/>
          <w:lang w:val="en-GB"/>
        </w:rPr>
      </w:pPr>
      <w:r w:rsidRPr="0000488F">
        <w:rPr>
          <w:b/>
          <w:bCs/>
          <w:noProof/>
          <w:lang w:val="en-GB"/>
        </w:rPr>
        <w:t>Proposal</w:t>
      </w:r>
      <w:r w:rsidRPr="0000488F">
        <w:rPr>
          <w:noProof/>
          <w:lang w:val="en-GB"/>
        </w:rPr>
        <w:t xml:space="preserve">: One common </w:t>
      </w:r>
      <w:r w:rsidR="0059234F" w:rsidRPr="0000488F">
        <w:rPr>
          <w:noProof/>
          <w:lang w:val="en-GB"/>
        </w:rPr>
        <w:t xml:space="preserve">timer </w:t>
      </w:r>
      <w:r w:rsidRPr="0000488F">
        <w:rPr>
          <w:noProof/>
          <w:lang w:val="en-GB"/>
        </w:rPr>
        <w:t xml:space="preserve">value is assumed </w:t>
      </w:r>
      <w:r w:rsidR="003A1D56" w:rsidRPr="0000488F">
        <w:rPr>
          <w:noProof/>
          <w:lang w:val="en-GB"/>
        </w:rPr>
        <w:t xml:space="preserve">for </w:t>
      </w:r>
      <w:r w:rsidR="0059234F" w:rsidRPr="0000488F">
        <w:rPr>
          <w:noProof/>
          <w:lang w:val="en-GB"/>
        </w:rPr>
        <w:t xml:space="preserve">SSSG </w:t>
      </w:r>
      <w:r w:rsidR="003A1D56" w:rsidRPr="0000488F">
        <w:rPr>
          <w:noProof/>
          <w:lang w:val="en-GB"/>
        </w:rPr>
        <w:t>switching</w:t>
      </w:r>
      <w:r w:rsidRPr="0000488F">
        <w:rPr>
          <w:noProof/>
          <w:lang w:val="en-GB"/>
        </w:rPr>
        <w:t>. One common value is assumed for skipping</w:t>
      </w:r>
      <w:r w:rsidR="00820108" w:rsidRPr="0000488F">
        <w:rPr>
          <w:noProof/>
          <w:lang w:val="en-GB"/>
        </w:rPr>
        <w:t xml:space="preserve"> duration</w:t>
      </w:r>
      <w:r w:rsidRPr="0000488F">
        <w:rPr>
          <w:noProof/>
          <w:lang w:val="en-GB"/>
        </w:rPr>
        <w:t xml:space="preserve"> the PDCCH monitoring for all SSSGs</w:t>
      </w:r>
      <w:r w:rsidR="0059234F" w:rsidRPr="0000488F">
        <w:rPr>
          <w:noProof/>
          <w:lang w:val="en-GB"/>
        </w:rPr>
        <w:t xml:space="preserve"> (if configured)</w:t>
      </w:r>
      <w:r w:rsidRPr="0000488F">
        <w:rPr>
          <w:noProof/>
          <w:lang w:val="en-GB"/>
        </w:rPr>
        <w:t>.</w:t>
      </w:r>
    </w:p>
    <w:p w14:paraId="41C309BC" w14:textId="29C3FD9B" w:rsidR="004E732F" w:rsidRPr="0000488F" w:rsidRDefault="004E732F" w:rsidP="0000488F">
      <w:pPr>
        <w:jc w:val="both"/>
        <w:rPr>
          <w:noProof/>
          <w:lang w:val="en-GB"/>
        </w:rPr>
      </w:pPr>
      <w:r w:rsidRPr="0000488F">
        <w:rPr>
          <w:noProof/>
          <w:lang w:val="en-GB"/>
        </w:rPr>
        <w:t xml:space="preserve">As a part of the package agreement, it was to be further discussed whether the duration/timer configurations for skipping the PDCCH monitoring and SSSG switching would be e.g. per SSSG or per BWP or something else. As noted above, we don’t see necessity to have </w:t>
      </w:r>
      <w:r w:rsidR="00D92BB7" w:rsidRPr="0000488F">
        <w:rPr>
          <w:noProof/>
          <w:lang w:val="en-GB"/>
        </w:rPr>
        <w:t>SSSG specific configurations, thus it would seem appropriate to consider the configurations for skipping of PDCCH monitoring and SSSG switching to be fully BWP based.</w:t>
      </w:r>
      <w:r w:rsidRPr="0000488F">
        <w:rPr>
          <w:noProof/>
          <w:lang w:val="en-GB"/>
        </w:rPr>
        <w:t xml:space="preserve"> </w:t>
      </w:r>
    </w:p>
    <w:p w14:paraId="45D2C457" w14:textId="3C003D5E" w:rsidR="004E732F" w:rsidRPr="0000488F" w:rsidRDefault="00D92BB7" w:rsidP="0000488F">
      <w:pPr>
        <w:jc w:val="both"/>
        <w:rPr>
          <w:noProof/>
          <w:lang w:val="en-GB"/>
        </w:rPr>
      </w:pPr>
      <w:r w:rsidRPr="0000488F">
        <w:rPr>
          <w:b/>
          <w:bCs/>
          <w:noProof/>
          <w:lang w:val="en-GB"/>
        </w:rPr>
        <w:t>Proposal</w:t>
      </w:r>
      <w:r w:rsidRPr="0000488F">
        <w:rPr>
          <w:noProof/>
          <w:lang w:val="en-GB"/>
        </w:rPr>
        <w:t>: Configurations for duration of PDCCH skipping and timer for SSSG switching can be done in BWP specific manner.</w:t>
      </w:r>
    </w:p>
    <w:p w14:paraId="34460FA2" w14:textId="7BC62B98" w:rsidR="00BF476D" w:rsidRPr="0000488F" w:rsidRDefault="00BF476D" w:rsidP="00335698">
      <w:pPr>
        <w:rPr>
          <w:noProof/>
          <w:lang w:val="en-GB"/>
        </w:rPr>
      </w:pPr>
    </w:p>
    <w:p w14:paraId="4F307A60" w14:textId="500EA72F" w:rsidR="00B9376B" w:rsidRPr="0000488F" w:rsidRDefault="00C638E3" w:rsidP="0000488F">
      <w:pPr>
        <w:pStyle w:val="Heading2"/>
        <w:rPr>
          <w:noProof/>
        </w:rPr>
      </w:pPr>
      <w:bookmarkStart w:id="5" w:name="_Ref83903225"/>
      <w:r w:rsidRPr="0000488F">
        <w:rPr>
          <w:noProof/>
        </w:rPr>
        <w:t>General configuration</w:t>
      </w:r>
      <w:r w:rsidR="00CB1349" w:rsidRPr="0000488F">
        <w:rPr>
          <w:noProof/>
        </w:rPr>
        <w:t xml:space="preserve"> and behaviour</w:t>
      </w:r>
      <w:bookmarkEnd w:id="5"/>
      <w:r w:rsidR="00CB1349" w:rsidRPr="0000488F">
        <w:rPr>
          <w:noProof/>
        </w:rPr>
        <w:t xml:space="preserve"> </w:t>
      </w:r>
    </w:p>
    <w:p w14:paraId="69B19B26" w14:textId="4B3BB5A4" w:rsidR="00CB1349" w:rsidRPr="0000488F" w:rsidRDefault="00CB1349" w:rsidP="0000488F">
      <w:pPr>
        <w:jc w:val="both"/>
        <w:rPr>
          <w:b/>
          <w:bCs/>
          <w:noProof/>
          <w:lang w:val="en-GB"/>
        </w:rPr>
      </w:pPr>
      <w:r w:rsidRPr="0000488F">
        <w:rPr>
          <w:b/>
          <w:bCs/>
          <w:noProof/>
          <w:lang w:val="en-GB"/>
        </w:rPr>
        <w:t>Number of SSSGs</w:t>
      </w:r>
    </w:p>
    <w:p w14:paraId="0D68B7CE" w14:textId="7595EFD6" w:rsidR="00B4526E" w:rsidRPr="0000488F" w:rsidRDefault="00B4526E" w:rsidP="0000488F">
      <w:pPr>
        <w:jc w:val="both"/>
        <w:rPr>
          <w:noProof/>
          <w:lang w:val="en-GB"/>
        </w:rPr>
      </w:pPr>
      <w:r w:rsidRPr="0000488F">
        <w:rPr>
          <w:noProof/>
          <w:lang w:val="en-GB"/>
        </w:rPr>
        <w:t>In last meeting a working assumption was made that SS set group switching functionality with three SSSGs will be supported. This facilitates further adaptation to the traffic for example by enabling gradual relaxation of the PDCCH monitoring depending on the certainty of the expected activity. Three groups would allow network to better account the latency requirements for later arriving packets (of a data burst) i.e. by applying first less aggressive reduction in PDCCH monitoring (e.g. SSSG#1 with PDCCH monitoring every 2</w:t>
      </w:r>
      <w:r w:rsidRPr="0000488F">
        <w:rPr>
          <w:noProof/>
          <w:vertAlign w:val="superscript"/>
          <w:lang w:val="en-GB"/>
        </w:rPr>
        <w:t>nd</w:t>
      </w:r>
      <w:r w:rsidRPr="0000488F">
        <w:rPr>
          <w:noProof/>
          <w:lang w:val="en-GB"/>
        </w:rPr>
        <w:t xml:space="preserve"> slot) followed by more aggressive reduction in PDCCH monitoring (e.g. SSSG#2 with PDCCH monitoring every 10</w:t>
      </w:r>
      <w:r w:rsidRPr="0000488F">
        <w:rPr>
          <w:noProof/>
          <w:vertAlign w:val="superscript"/>
          <w:lang w:val="en-GB"/>
        </w:rPr>
        <w:t>th</w:t>
      </w:r>
      <w:r w:rsidRPr="0000488F">
        <w:rPr>
          <w:noProof/>
          <w:lang w:val="en-GB"/>
        </w:rPr>
        <w:t xml:space="preserve"> slot), as illustrated in </w:t>
      </w:r>
      <w:r w:rsidR="00E52956" w:rsidRPr="0000488F">
        <w:rPr>
          <w:noProof/>
          <w:lang w:val="en-GB"/>
        </w:rPr>
        <w:t>Figure 3</w:t>
      </w:r>
      <w:r w:rsidRPr="0000488F">
        <w:rPr>
          <w:noProof/>
          <w:lang w:val="en-GB"/>
        </w:rPr>
        <w:fldChar w:fldCharType="begin"/>
      </w:r>
      <w:r w:rsidRPr="0000488F">
        <w:rPr>
          <w:noProof/>
          <w:lang w:val="en-GB"/>
        </w:rPr>
        <w:instrText xml:space="preserve"> REF _Ref79070086 \h </w:instrText>
      </w:r>
      <w:r w:rsidR="008A4678" w:rsidRPr="0000488F">
        <w:rPr>
          <w:noProof/>
          <w:lang w:val="en-GB"/>
        </w:rPr>
        <w:instrText xml:space="preserve"> \* MERGEFORMAT </w:instrText>
      </w:r>
      <w:r w:rsidRPr="0000488F">
        <w:rPr>
          <w:noProof/>
          <w:lang w:val="en-GB"/>
        </w:rPr>
      </w:r>
      <w:r w:rsidRPr="0000488F">
        <w:rPr>
          <w:noProof/>
          <w:lang w:val="en-GB"/>
        </w:rPr>
        <w:fldChar w:fldCharType="end"/>
      </w:r>
      <w:r w:rsidRPr="0000488F">
        <w:rPr>
          <w:noProof/>
          <w:lang w:val="en-GB"/>
        </w:rPr>
        <w:t xml:space="preserve">. In practical scenarios the configuration of C-DRX and PDCCH monitoring adaptation will be a trade of between latency requirements and attainable power saving, thus most aggressive values cannot be applied without any safe guard. </w:t>
      </w:r>
    </w:p>
    <w:p w14:paraId="2E8A537D" w14:textId="77777777" w:rsidR="00E06632" w:rsidRPr="0000488F" w:rsidRDefault="003853AB" w:rsidP="0000488F">
      <w:pPr>
        <w:jc w:val="both"/>
        <w:rPr>
          <w:noProof/>
          <w:lang w:val="en-GB"/>
        </w:rPr>
      </w:pPr>
      <w:r w:rsidRPr="0000488F">
        <w:rPr>
          <w:b/>
          <w:bCs/>
          <w:noProof/>
          <w:lang w:val="en-GB"/>
        </w:rPr>
        <w:t>Proposal</w:t>
      </w:r>
      <w:r w:rsidRPr="0000488F">
        <w:rPr>
          <w:noProof/>
          <w:lang w:val="en-GB"/>
        </w:rPr>
        <w:t xml:space="preserve">: Confirm the working assumption </w:t>
      </w:r>
      <w:r w:rsidR="00E06632" w:rsidRPr="0000488F">
        <w:rPr>
          <w:noProof/>
          <w:lang w:val="en-GB"/>
        </w:rPr>
        <w:t>that 3 SSSGs are supported:</w:t>
      </w:r>
    </w:p>
    <w:p w14:paraId="24031FC0" w14:textId="1F94E7B8" w:rsidR="00E06632" w:rsidRPr="0000488F" w:rsidRDefault="00E06632" w:rsidP="0000488F">
      <w:pPr>
        <w:pStyle w:val="ListParagraph"/>
        <w:numPr>
          <w:ilvl w:val="0"/>
          <w:numId w:val="62"/>
        </w:numPr>
        <w:jc w:val="both"/>
        <w:rPr>
          <w:noProof/>
          <w:sz w:val="22"/>
          <w:szCs w:val="22"/>
          <w:lang w:val="en-GB" w:eastAsia="en-US"/>
        </w:rPr>
      </w:pPr>
      <w:r w:rsidRPr="0000488F">
        <w:rPr>
          <w:rFonts w:ascii="Times New Roman" w:eastAsia="SimSun" w:hAnsi="Times New Roman" w:cs="Times New Roman"/>
          <w:noProof/>
          <w:color w:val="000000"/>
          <w:sz w:val="14"/>
          <w:szCs w:val="14"/>
          <w:lang w:val="en-GB"/>
        </w:rPr>
        <w:lastRenderedPageBreak/>
        <w:t>Working Assumption at</w:t>
      </w:r>
      <w:r w:rsidRPr="0000488F">
        <w:rPr>
          <w:rFonts w:ascii="Times New Roman" w:eastAsia="SimSun" w:hAnsi="Times New Roman" w:cs="Times New Roman"/>
          <w:noProof/>
          <w:color w:val="000000"/>
          <w:sz w:val="18"/>
          <w:szCs w:val="18"/>
          <w:lang w:val="en-GB"/>
        </w:rPr>
        <w:t xml:space="preserve"> most 3</w:t>
      </w:r>
      <w:r w:rsidRPr="0000488F">
        <w:rPr>
          <w:rFonts w:ascii="Times New Roman" w:eastAsia="SimSun" w:hAnsi="Times New Roman" w:cs="Times New Roman"/>
          <w:noProof/>
          <w:color w:val="FF0000"/>
          <w:sz w:val="18"/>
          <w:szCs w:val="18"/>
          <w:lang w:val="en-GB"/>
        </w:rPr>
        <w:t> </w:t>
      </w:r>
      <w:r w:rsidRPr="0000488F">
        <w:rPr>
          <w:rFonts w:ascii="Times New Roman" w:eastAsia="SimSun" w:hAnsi="Times New Roman" w:cs="Times New Roman"/>
          <w:noProof/>
          <w:color w:val="000000"/>
          <w:sz w:val="18"/>
          <w:szCs w:val="18"/>
          <w:lang w:val="en-GB"/>
        </w:rPr>
        <w:t>SSSGs is supported to be configured.</w:t>
      </w:r>
    </w:p>
    <w:p w14:paraId="51AEFEF0" w14:textId="77777777" w:rsidR="00B4526E" w:rsidRPr="0000488F" w:rsidRDefault="00B4526E" w:rsidP="0000488F">
      <w:pPr>
        <w:jc w:val="both"/>
        <w:rPr>
          <w:noProof/>
          <w:lang w:val="en-GB"/>
        </w:rPr>
      </w:pPr>
    </w:p>
    <w:p w14:paraId="242E8DDD" w14:textId="702D87F6" w:rsidR="00B4526E" w:rsidRPr="0000488F" w:rsidRDefault="00B4526E" w:rsidP="0000488F">
      <w:pPr>
        <w:jc w:val="both"/>
        <w:rPr>
          <w:noProof/>
          <w:lang w:val="en-GB"/>
        </w:rPr>
      </w:pPr>
      <w:r w:rsidRPr="0000488F">
        <w:rPr>
          <w:noProof/>
          <w:lang w:val="en-GB"/>
        </w:rPr>
        <w:drawing>
          <wp:inline distT="0" distB="0" distL="0" distR="0" wp14:anchorId="1DC5CCC6" wp14:editId="7FA1CDFE">
            <wp:extent cx="6120765" cy="10579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057910"/>
                    </a:xfrm>
                    <a:prstGeom prst="rect">
                      <a:avLst/>
                    </a:prstGeom>
                    <a:noFill/>
                    <a:ln>
                      <a:noFill/>
                    </a:ln>
                  </pic:spPr>
                </pic:pic>
              </a:graphicData>
            </a:graphic>
          </wp:inline>
        </w:drawing>
      </w:r>
    </w:p>
    <w:p w14:paraId="29050EF5" w14:textId="3135F724" w:rsidR="00B4526E" w:rsidRPr="0000488F" w:rsidRDefault="00B4526E" w:rsidP="0000488F">
      <w:pPr>
        <w:pStyle w:val="Caption"/>
        <w:jc w:val="both"/>
        <w:rPr>
          <w:noProof/>
          <w:lang w:val="en-GB"/>
        </w:rPr>
      </w:pPr>
      <w:r w:rsidRPr="0000488F">
        <w:rPr>
          <w:noProof/>
          <w:lang w:val="en-GB"/>
        </w:rPr>
        <w:t xml:space="preserve">Figure </w:t>
      </w:r>
      <w:r w:rsidRPr="0000488F">
        <w:rPr>
          <w:noProof/>
          <w:lang w:val="en-GB"/>
        </w:rPr>
        <w:fldChar w:fldCharType="begin"/>
      </w:r>
      <w:r w:rsidRPr="0000488F">
        <w:rPr>
          <w:noProof/>
          <w:lang w:val="en-GB"/>
        </w:rPr>
        <w:instrText xml:space="preserve"> SEQ Figure \* ARABIC </w:instrText>
      </w:r>
      <w:r w:rsidRPr="0000488F">
        <w:rPr>
          <w:noProof/>
          <w:lang w:val="en-GB"/>
        </w:rPr>
        <w:fldChar w:fldCharType="separate"/>
      </w:r>
      <w:r w:rsidRPr="0000488F">
        <w:rPr>
          <w:noProof/>
          <w:lang w:val="en-GB"/>
        </w:rPr>
        <w:t>3</w:t>
      </w:r>
      <w:r w:rsidRPr="0000488F">
        <w:rPr>
          <w:noProof/>
          <w:lang w:val="en-GB"/>
        </w:rPr>
        <w:fldChar w:fldCharType="end"/>
      </w:r>
      <w:r w:rsidRPr="0000488F">
        <w:rPr>
          <w:noProof/>
          <w:lang w:val="en-GB"/>
        </w:rPr>
        <w:t>. Illustration of gradual PDCCH monitoring reduction to minimize the impact to packet latency</w:t>
      </w:r>
    </w:p>
    <w:p w14:paraId="377D188E" w14:textId="4CB43B01" w:rsidR="00C52F5B" w:rsidRPr="0000488F" w:rsidRDefault="00C52F5B" w:rsidP="0000488F">
      <w:pPr>
        <w:jc w:val="both"/>
        <w:rPr>
          <w:noProof/>
          <w:lang w:val="en-GB"/>
        </w:rPr>
      </w:pPr>
    </w:p>
    <w:p w14:paraId="39487AD1" w14:textId="015EA0DD" w:rsidR="00CB1349" w:rsidRPr="0000488F" w:rsidRDefault="00CB1349" w:rsidP="0000488F">
      <w:pPr>
        <w:jc w:val="both"/>
        <w:rPr>
          <w:b/>
          <w:bCs/>
          <w:noProof/>
          <w:lang w:val="en-GB"/>
        </w:rPr>
      </w:pPr>
      <w:r w:rsidRPr="0000488F">
        <w:rPr>
          <w:b/>
          <w:bCs/>
          <w:noProof/>
          <w:lang w:val="en-GB"/>
        </w:rPr>
        <w:t>Handling of CSS</w:t>
      </w:r>
    </w:p>
    <w:p w14:paraId="05583F78" w14:textId="31FFF688" w:rsidR="00E06632" w:rsidRPr="0000488F" w:rsidRDefault="00E06632" w:rsidP="0000488F">
      <w:pPr>
        <w:jc w:val="both"/>
        <w:rPr>
          <w:noProof/>
          <w:lang w:val="en-GB"/>
        </w:rPr>
      </w:pPr>
      <w:r w:rsidRPr="0000488F">
        <w:rPr>
          <w:noProof/>
          <w:lang w:val="en-GB"/>
        </w:rPr>
        <w:t xml:space="preserve">In last meeting it was agreed that PDCCH monitoring adaptation is applied to USS and Type-3 CSS. The open question is whether UE monitoring of Type0/0A/1 and 2-PDCCH CSS are accounted or not. The Type0 and Type0A-PDCCH CSS are monitored by CONNECTED mode UEs only when the system information has expired or when SI change has been triggered. </w:t>
      </w:r>
      <w:r w:rsidR="00461323" w:rsidRPr="0000488F">
        <w:rPr>
          <w:noProof/>
          <w:lang w:val="en-GB"/>
        </w:rPr>
        <w:t>Thus,</w:t>
      </w:r>
      <w:r w:rsidRPr="0000488F">
        <w:rPr>
          <w:noProof/>
          <w:lang w:val="en-GB"/>
        </w:rPr>
        <w:t xml:space="preserve"> these are not</w:t>
      </w:r>
      <w:r w:rsidR="00461323" w:rsidRPr="0000488F">
        <w:rPr>
          <w:noProof/>
          <w:lang w:val="en-GB"/>
        </w:rPr>
        <w:t>,</w:t>
      </w:r>
      <w:r w:rsidRPr="0000488F">
        <w:rPr>
          <w:noProof/>
          <w:lang w:val="en-GB"/>
        </w:rPr>
        <w:t xml:space="preserve"> in </w:t>
      </w:r>
      <w:r w:rsidR="007320CB" w:rsidRPr="0000488F">
        <w:rPr>
          <w:noProof/>
          <w:lang w:val="en-GB"/>
        </w:rPr>
        <w:t>practice</w:t>
      </w:r>
      <w:r w:rsidR="00461323" w:rsidRPr="0000488F">
        <w:rPr>
          <w:noProof/>
          <w:lang w:val="en-GB"/>
        </w:rPr>
        <w:t>,</w:t>
      </w:r>
      <w:r w:rsidRPr="0000488F">
        <w:rPr>
          <w:noProof/>
          <w:lang w:val="en-GB"/>
        </w:rPr>
        <w:t xml:space="preserve"> monitored very frequently. Type2-PDCCH CSS is monitored by the CONNECTED mode UE based on the configuration, and can carry ETWS and/or SI change indication. As both of these can relate to elementary change in operation</w:t>
      </w:r>
      <w:r w:rsidR="009E775C" w:rsidRPr="0000488F">
        <w:rPr>
          <w:noProof/>
          <w:lang w:val="en-GB"/>
        </w:rPr>
        <w:t>,</w:t>
      </w:r>
      <w:r w:rsidRPr="0000488F">
        <w:rPr>
          <w:noProof/>
          <w:lang w:val="en-GB"/>
        </w:rPr>
        <w:t xml:space="preserve"> it would seem relevant for the UE to continue monitoring these. In order to limit the related power consumption and candidate reservation, network can configure this CSS with more relaxed periodicity.</w:t>
      </w:r>
      <w:r w:rsidR="005302D6" w:rsidRPr="0000488F">
        <w:rPr>
          <w:noProof/>
          <w:lang w:val="en-GB"/>
        </w:rPr>
        <w:t xml:space="preserve"> Type1-PDCCH CSS is monitored for </w:t>
      </w:r>
      <w:r w:rsidR="00CB1349" w:rsidRPr="0000488F">
        <w:rPr>
          <w:noProof/>
          <w:lang w:val="en-GB"/>
        </w:rPr>
        <w:t>RA response (e.g. when TAT has expired and SR has been triggered). As this process can have latency implications, Type1-PDCCH CSS monitoring should not be relaxed.</w:t>
      </w:r>
      <w:r w:rsidR="005302D6" w:rsidRPr="0000488F">
        <w:rPr>
          <w:noProof/>
          <w:lang w:val="en-GB"/>
        </w:rPr>
        <w:t xml:space="preserve"> </w:t>
      </w:r>
    </w:p>
    <w:p w14:paraId="68776ED8" w14:textId="7A061F28" w:rsidR="00E06632" w:rsidRPr="0000488F" w:rsidRDefault="00E06632" w:rsidP="0000488F">
      <w:pPr>
        <w:jc w:val="both"/>
        <w:rPr>
          <w:noProof/>
          <w:lang w:val="en-GB"/>
        </w:rPr>
      </w:pPr>
      <w:r w:rsidRPr="0000488F">
        <w:rPr>
          <w:b/>
          <w:noProof/>
          <w:lang w:val="en-GB"/>
        </w:rPr>
        <w:t>Proposal:</w:t>
      </w:r>
      <w:r w:rsidRPr="0000488F">
        <w:rPr>
          <w:noProof/>
          <w:lang w:val="en-GB"/>
        </w:rPr>
        <w:t xml:space="preserve"> PDCCH monitoring adaptation should not be applied to Type0/0A/1 or 2 PDCCH CSS. </w:t>
      </w:r>
    </w:p>
    <w:p w14:paraId="19BBDAEF" w14:textId="20E22F4C" w:rsidR="00CB1349" w:rsidRPr="0000488F" w:rsidRDefault="00CB1349" w:rsidP="0000488F">
      <w:pPr>
        <w:jc w:val="both"/>
        <w:rPr>
          <w:b/>
          <w:bCs/>
          <w:noProof/>
          <w:lang w:val="en-GB"/>
        </w:rPr>
      </w:pPr>
      <w:r w:rsidRPr="0000488F">
        <w:rPr>
          <w:b/>
          <w:bCs/>
          <w:noProof/>
          <w:lang w:val="en-GB"/>
        </w:rPr>
        <w:t xml:space="preserve">PDCCH monitoring adaptation </w:t>
      </w:r>
      <w:r w:rsidR="00A64C31" w:rsidRPr="0000488F">
        <w:rPr>
          <w:b/>
          <w:bCs/>
          <w:noProof/>
          <w:lang w:val="en-GB"/>
        </w:rPr>
        <w:t>behaviour with MO triggers</w:t>
      </w:r>
    </w:p>
    <w:p w14:paraId="6EEAB15C" w14:textId="2A3CB929" w:rsidR="005302D6" w:rsidRPr="0000488F" w:rsidRDefault="005302D6" w:rsidP="0000488F">
      <w:pPr>
        <w:jc w:val="both"/>
        <w:rPr>
          <w:bCs/>
          <w:noProof/>
          <w:lang w:val="en-GB"/>
        </w:rPr>
      </w:pPr>
      <w:r w:rsidRPr="0000488F">
        <w:rPr>
          <w:noProof/>
          <w:lang w:val="en-GB"/>
        </w:rPr>
        <w:t>As discussed in context of minimum scheduling offset restriction</w:t>
      </w:r>
      <w:r w:rsidR="00CB1349" w:rsidRPr="0000488F">
        <w:rPr>
          <w:noProof/>
          <w:lang w:val="en-GB"/>
        </w:rPr>
        <w:t xml:space="preserve"> in Rel-16</w:t>
      </w:r>
      <w:r w:rsidRPr="0000488F">
        <w:rPr>
          <w:noProof/>
          <w:lang w:val="en-GB"/>
        </w:rPr>
        <w:t>, initiating certain procedures, transmitting RACH or SR, could also trigger implicit switch from one SS set group to another or re-init</w:t>
      </w:r>
      <w:r w:rsidR="005E4C1D" w:rsidRPr="0000488F">
        <w:rPr>
          <w:noProof/>
          <w:lang w:val="en-GB"/>
        </w:rPr>
        <w:t>i</w:t>
      </w:r>
      <w:r w:rsidRPr="0000488F">
        <w:rPr>
          <w:noProof/>
          <w:lang w:val="en-GB"/>
        </w:rPr>
        <w:t>ating the PDCCH monitoring (i.e. stopping the PDCCH monitoring reduction). When UE transmit SR, it implies that there is a need for data activity, hence more frequent PDCCH monitoring to support higher scheduling activity would seem justified. Likewise, if BSR could be considered to trigger SSSG switch. Also, if UE transmit RACH e.g. due to BFD, monitoring the response and as well scheduling the new configuration should proceed without delay, hence more frequent PDCCH monitoring should be applied in this case. It could be further also considered how the SSSG switching would be reflected in uplink activity in general.</w:t>
      </w:r>
    </w:p>
    <w:p w14:paraId="456B03BD" w14:textId="6D2AC5E7" w:rsidR="005302D6" w:rsidRPr="0000488F" w:rsidRDefault="005302D6" w:rsidP="0000488F">
      <w:pPr>
        <w:jc w:val="both"/>
        <w:rPr>
          <w:noProof/>
          <w:lang w:val="en-GB"/>
        </w:rPr>
      </w:pPr>
      <w:r w:rsidRPr="0000488F">
        <w:rPr>
          <w:b/>
          <w:noProof/>
          <w:lang w:val="en-GB"/>
        </w:rPr>
        <w:t>Proposal:</w:t>
      </w:r>
      <w:r w:rsidRPr="0000488F">
        <w:rPr>
          <w:noProof/>
          <w:lang w:val="en-GB"/>
        </w:rPr>
        <w:t xml:space="preserve"> Procedures such as SR transmission, BSR or beam failure recovery should result UE to stop PDCCH monitoring adaptation and resume normal PDCCH monitoring</w:t>
      </w:r>
      <w:r w:rsidR="00CB1349" w:rsidRPr="0000488F">
        <w:rPr>
          <w:noProof/>
          <w:lang w:val="en-GB"/>
        </w:rPr>
        <w:t xml:space="preserve"> (i.e. stop PDCCH skipping and/or change to default SSSG)</w:t>
      </w:r>
      <w:r w:rsidRPr="0000488F">
        <w:rPr>
          <w:noProof/>
          <w:lang w:val="en-GB"/>
        </w:rPr>
        <w:t>.</w:t>
      </w:r>
    </w:p>
    <w:p w14:paraId="1CF72F6C" w14:textId="43193BB3" w:rsidR="00CB1349" w:rsidRPr="0000488F" w:rsidRDefault="00CB1349" w:rsidP="0000488F">
      <w:pPr>
        <w:jc w:val="both"/>
        <w:rPr>
          <w:noProof/>
          <w:lang w:val="en-GB"/>
        </w:rPr>
      </w:pPr>
    </w:p>
    <w:p w14:paraId="43D13C0D" w14:textId="77777777" w:rsidR="00CB1349" w:rsidRPr="0000488F" w:rsidRDefault="00CB1349" w:rsidP="0000488F">
      <w:pPr>
        <w:jc w:val="both"/>
        <w:rPr>
          <w:b/>
          <w:bCs/>
          <w:noProof/>
          <w:lang w:val="en-GB"/>
        </w:rPr>
      </w:pPr>
      <w:r w:rsidRPr="0000488F">
        <w:rPr>
          <w:b/>
          <w:bCs/>
          <w:noProof/>
          <w:lang w:val="en-GB"/>
        </w:rPr>
        <w:t>Application delay (and starting point)</w:t>
      </w:r>
    </w:p>
    <w:p w14:paraId="4CF99E1C" w14:textId="2D15E54B" w:rsidR="00CB1349" w:rsidRPr="0000488F" w:rsidRDefault="00CB1349" w:rsidP="0000488F">
      <w:pPr>
        <w:jc w:val="both"/>
        <w:rPr>
          <w:noProof/>
          <w:lang w:val="en-GB"/>
        </w:rPr>
      </w:pPr>
      <w:r w:rsidRPr="0000488F">
        <w:rPr>
          <w:noProof/>
          <w:lang w:val="en-GB"/>
        </w:rPr>
        <w:t xml:space="preserve">The application delay options were discussed in </w:t>
      </w:r>
      <w:r w:rsidR="00A64C31" w:rsidRPr="0000488F">
        <w:rPr>
          <w:noProof/>
          <w:lang w:val="en-GB"/>
        </w:rPr>
        <w:t>RAN1#105e</w:t>
      </w:r>
      <w:r w:rsidRPr="0000488F">
        <w:rPr>
          <w:noProof/>
          <w:lang w:val="en-GB"/>
        </w:rPr>
        <w:t xml:space="preserve"> meeting and different options were listed as below:</w:t>
      </w:r>
    </w:p>
    <w:tbl>
      <w:tblPr>
        <w:tblStyle w:val="TableGrid"/>
        <w:tblW w:w="0" w:type="auto"/>
        <w:tblLook w:val="04A0" w:firstRow="1" w:lastRow="0" w:firstColumn="1" w:lastColumn="0" w:noHBand="0" w:noVBand="1"/>
      </w:tblPr>
      <w:tblGrid>
        <w:gridCol w:w="9629"/>
      </w:tblGrid>
      <w:tr w:rsidR="00CB1349" w:rsidRPr="0000488F" w14:paraId="436DE763" w14:textId="77777777" w:rsidTr="004219F1">
        <w:tc>
          <w:tcPr>
            <w:tcW w:w="9629" w:type="dxa"/>
          </w:tcPr>
          <w:p w14:paraId="1F336B6B" w14:textId="77777777" w:rsidR="00CB1349" w:rsidRPr="0000488F" w:rsidRDefault="00CB1349" w:rsidP="004219F1">
            <w:pPr>
              <w:overflowPunct w:val="0"/>
              <w:spacing w:after="0" w:line="256" w:lineRule="auto"/>
              <w:jc w:val="both"/>
              <w:textAlignment w:val="baseline"/>
              <w:rPr>
                <w:rFonts w:ascii="Times New Roman" w:eastAsia="Times New Roman" w:hAnsi="Times New Roman" w:cs="Times New Roman"/>
                <w:noProof/>
                <w:sz w:val="24"/>
                <w:szCs w:val="24"/>
                <w:lang w:val="en-GB" w:eastAsia="fi-FI"/>
              </w:rPr>
            </w:pPr>
            <w:r w:rsidRPr="0000488F">
              <w:rPr>
                <w:rFonts w:ascii="Times New Roman" w:eastAsia="SimSun" w:hAnsi="Times New Roman" w:cs="ヒラギノ角ゴ Pro W3"/>
                <w:b/>
                <w:bCs/>
                <w:noProof/>
                <w:color w:val="124191"/>
                <w:kern w:val="24"/>
                <w:sz w:val="18"/>
                <w:szCs w:val="18"/>
                <w:highlight w:val="yellow"/>
                <w:lang w:val="en-GB" w:eastAsia="fi-FI"/>
              </w:rPr>
              <w:t>[High] proposal 4-1:</w:t>
            </w:r>
          </w:p>
          <w:p w14:paraId="12ACBA25" w14:textId="77777777" w:rsidR="00CB1349" w:rsidRPr="0000488F" w:rsidRDefault="00CB1349" w:rsidP="004219F1">
            <w:pPr>
              <w:numPr>
                <w:ilvl w:val="0"/>
                <w:numId w:val="50"/>
              </w:numPr>
              <w:spacing w:after="0" w:line="256" w:lineRule="auto"/>
              <w:ind w:left="1267"/>
              <w:contextualSpacing/>
              <w:textAlignment w:val="baseline"/>
              <w:rPr>
                <w:rFonts w:ascii="Times New Roman" w:eastAsia="Times New Roman" w:hAnsi="Times New Roman" w:cs="Times New Roman"/>
                <w:noProof/>
                <w:sz w:val="18"/>
                <w:szCs w:val="24"/>
                <w:lang w:val="en-GB" w:eastAsia="fi-FI"/>
              </w:rPr>
            </w:pPr>
            <w:r w:rsidRPr="0000488F">
              <w:rPr>
                <w:rFonts w:ascii="Times New Roman" w:eastAsia="MS Mincho" w:hAnsi="Times New Roman" w:cs="ヒラギノ角ゴ Pro W3"/>
                <w:noProof/>
                <w:color w:val="124191"/>
                <w:kern w:val="24"/>
                <w:sz w:val="18"/>
                <w:szCs w:val="18"/>
                <w:lang w:val="en-GB" w:eastAsia="fi-FI"/>
              </w:rPr>
              <w:t>Further consider the following application delay for PDCCH adaptation indication</w:t>
            </w:r>
            <w:r w:rsidRPr="0000488F">
              <w:rPr>
                <w:rFonts w:ascii="Times New Roman" w:eastAsia="MS Mincho" w:hAnsi="Times New Roman" w:cs="ヒラギノ角ゴ Pro W3"/>
                <w:noProof/>
                <w:color w:val="FF0000"/>
                <w:kern w:val="24"/>
                <w:sz w:val="18"/>
                <w:szCs w:val="18"/>
                <w:u w:val="single"/>
                <w:lang w:val="en-GB" w:eastAsia="fi-FI"/>
              </w:rPr>
              <w:t xml:space="preserve"> by DCI</w:t>
            </w:r>
            <w:r w:rsidRPr="0000488F">
              <w:rPr>
                <w:rFonts w:ascii="Times New Roman" w:eastAsia="MS Mincho" w:hAnsi="Times New Roman" w:cs="ヒラギノ角ゴ Pro W3"/>
                <w:noProof/>
                <w:color w:val="124191"/>
                <w:kern w:val="24"/>
                <w:sz w:val="18"/>
                <w:szCs w:val="18"/>
                <w:lang w:val="en-GB" w:eastAsia="fi-FI"/>
              </w:rPr>
              <w:t>,</w:t>
            </w:r>
          </w:p>
          <w:p w14:paraId="076DE1DB" w14:textId="77777777" w:rsidR="00CB1349" w:rsidRPr="0000488F" w:rsidRDefault="00CB1349" w:rsidP="004219F1">
            <w:pPr>
              <w:numPr>
                <w:ilvl w:val="1"/>
                <w:numId w:val="50"/>
              </w:numPr>
              <w:spacing w:after="0" w:line="256" w:lineRule="auto"/>
              <w:ind w:left="2606"/>
              <w:contextualSpacing/>
              <w:textAlignment w:val="baseline"/>
              <w:rPr>
                <w:rFonts w:ascii="Times New Roman" w:eastAsia="Times New Roman" w:hAnsi="Times New Roman" w:cs="Times New Roman"/>
                <w:noProof/>
                <w:sz w:val="18"/>
                <w:szCs w:val="24"/>
                <w:lang w:val="en-GB" w:eastAsia="fi-FI"/>
              </w:rPr>
            </w:pPr>
            <w:r w:rsidRPr="0000488F">
              <w:rPr>
                <w:rFonts w:ascii="Times New Roman" w:eastAsia="Yu Gothic Medium" w:hAnsi="Times New Roman" w:cs="ヒラギノ角ゴ Pro W3"/>
                <w:noProof/>
                <w:color w:val="124191"/>
                <w:kern w:val="24"/>
                <w:sz w:val="18"/>
                <w:szCs w:val="18"/>
                <w:u w:val="single"/>
                <w:lang w:val="en-GB" w:eastAsia="fi-FI"/>
              </w:rPr>
              <w:t>Option a</w:t>
            </w:r>
            <w:r w:rsidRPr="0000488F">
              <w:rPr>
                <w:rFonts w:ascii="Times New Roman" w:eastAsia="Yu Gothic Medium" w:hAnsi="Times New Roman" w:cs="ヒラギノ角ゴ Pro W3"/>
                <w:noProof/>
                <w:color w:val="124191"/>
                <w:kern w:val="24"/>
                <w:sz w:val="18"/>
                <w:szCs w:val="18"/>
                <w:lang w:val="en-GB" w:eastAsia="fi-FI"/>
              </w:rPr>
              <w:t xml:space="preserve">: the application timelines provided in Table 10.4-1 in TS38.213 for search-space group switching for unlicensed band form is reused. </w:t>
            </w:r>
          </w:p>
          <w:p w14:paraId="1D7E3BD1" w14:textId="77777777" w:rsidR="00CB1349" w:rsidRPr="0000488F" w:rsidRDefault="00CB1349" w:rsidP="004219F1">
            <w:pPr>
              <w:numPr>
                <w:ilvl w:val="2"/>
                <w:numId w:val="50"/>
              </w:numPr>
              <w:spacing w:after="0" w:line="256" w:lineRule="auto"/>
              <w:ind w:left="3960"/>
              <w:contextualSpacing/>
              <w:textAlignment w:val="baseline"/>
              <w:rPr>
                <w:rFonts w:ascii="Times New Roman" w:eastAsia="Times New Roman" w:hAnsi="Times New Roman" w:cs="Times New Roman"/>
                <w:noProof/>
                <w:sz w:val="18"/>
                <w:szCs w:val="24"/>
                <w:lang w:val="en-GB" w:eastAsia="fi-FI"/>
              </w:rPr>
            </w:pPr>
            <w:r w:rsidRPr="0000488F">
              <w:rPr>
                <w:rFonts w:ascii="Times New Roman" w:eastAsia="SimSun" w:hAnsi="Times New Roman" w:cs="ヒラギノ角ゴ Pro W3"/>
                <w:noProof/>
                <w:color w:val="124191"/>
                <w:kern w:val="24"/>
                <w:sz w:val="18"/>
                <w:szCs w:val="18"/>
                <w:lang w:val="en-GB" w:eastAsia="fi-FI"/>
              </w:rPr>
              <w:t xml:space="preserve">FFS: </w:t>
            </w:r>
            <m:oMath>
              <m:sSub>
                <m:sSubPr>
                  <m:ctrlPr>
                    <w:rPr>
                      <w:rFonts w:ascii="Cambria Math" w:eastAsia="Yu Gothic Medium" w:hAnsi="Cambria Math" w:cs="ヒラギノ角ゴ Pro W3"/>
                      <w:i/>
                      <w:iCs/>
                      <w:noProof/>
                      <w:color w:val="124191"/>
                      <w:kern w:val="24"/>
                      <w:sz w:val="18"/>
                      <w:szCs w:val="18"/>
                      <w:lang w:val="en-GB" w:eastAsia="fi-FI"/>
                    </w:rPr>
                  </m:ctrlPr>
                </m:sSubPr>
                <m:e>
                  <m:r>
                    <w:rPr>
                      <w:rFonts w:ascii="Cambria Math" w:eastAsia="Yu Gothic Medium" w:hAnsi="Cambria Math" w:cs="ヒラギノ角ゴ Pro W3"/>
                      <w:noProof/>
                      <w:color w:val="124191"/>
                      <w:kern w:val="24"/>
                      <w:sz w:val="18"/>
                      <w:szCs w:val="18"/>
                      <w:lang w:val="en-GB" w:eastAsia="fi-FI"/>
                    </w:rPr>
                    <m:t>P</m:t>
                  </m:r>
                </m:e>
                <m:sub>
                  <m:r>
                    <w:rPr>
                      <w:rFonts w:ascii="Cambria Math" w:eastAsia="Yu Gothic Medium" w:hAnsi="Cambria Math" w:cs="ヒラギノ角ゴ Pro W3"/>
                      <w:noProof/>
                      <w:color w:val="124191"/>
                      <w:kern w:val="24"/>
                      <w:sz w:val="18"/>
                      <w:szCs w:val="18"/>
                      <w:lang w:val="en-GB" w:eastAsia="fi-FI"/>
                    </w:rPr>
                    <m:t>switch</m:t>
                  </m:r>
                </m:sub>
              </m:sSub>
              <m:r>
                <w:rPr>
                  <w:rFonts w:ascii="Cambria Math" w:eastAsia="Yu Gothic Medium" w:hAnsi="Cambria Math" w:cs="ヒラギノ角ゴ Pro W3"/>
                  <w:noProof/>
                  <w:color w:val="124191"/>
                  <w:kern w:val="24"/>
                  <w:sz w:val="18"/>
                  <w:szCs w:val="18"/>
                  <w:lang w:val="en-GB" w:eastAsia="fi-FI"/>
                </w:rPr>
                <m:t>=[</m:t>
              </m:r>
              <m:r>
                <w:rPr>
                  <w:rFonts w:ascii="Cambria Math" w:eastAsia="Yu Gothic Medium" w:hAnsi="Cambria Math" w:cs="ヒラギノ角ゴ Pro W3"/>
                  <w:strike/>
                  <w:noProof/>
                  <w:color w:val="FF0000"/>
                  <w:kern w:val="24"/>
                  <w:sz w:val="18"/>
                  <w:szCs w:val="18"/>
                  <w:lang w:val="en-GB" w:eastAsia="fi-FI"/>
                </w:rPr>
                <m:t>25</m:t>
              </m:r>
              <m:r>
                <w:rPr>
                  <w:rFonts w:ascii="Cambria Math" w:eastAsia="Yu Gothic Medium" w:hAnsi="Cambria Math" w:cs="ヒラギノ角ゴ Pro W3"/>
                  <w:noProof/>
                  <w:color w:val="FF0000"/>
                  <w:kern w:val="24"/>
                  <w:sz w:val="18"/>
                  <w:szCs w:val="18"/>
                  <w:lang w:val="en-GB" w:eastAsia="fi-FI"/>
                </w:rPr>
                <m:t>X</m:t>
              </m:r>
              <m:r>
                <w:rPr>
                  <w:rFonts w:ascii="Cambria Math" w:eastAsia="Yu Gothic Medium" w:hAnsi="Cambria Math" w:cs="ヒラギノ角ゴ Pro W3"/>
                  <w:noProof/>
                  <w:color w:val="124191"/>
                  <w:kern w:val="24"/>
                  <w:sz w:val="18"/>
                  <w:szCs w:val="18"/>
                  <w:lang w:val="en-GB" w:eastAsia="fi-FI"/>
                </w:rPr>
                <m:t>] symbols</m:t>
              </m:r>
            </m:oMath>
            <w:r w:rsidRPr="0000488F">
              <w:rPr>
                <w:rFonts w:ascii="Times New Roman" w:eastAsia="SimSun" w:hAnsi="Times New Roman" w:cs="ヒラギノ角ゴ Pro W3"/>
                <w:noProof/>
                <w:color w:val="124191"/>
                <w:kern w:val="24"/>
                <w:sz w:val="18"/>
                <w:szCs w:val="18"/>
                <w:lang w:val="en-GB" w:eastAsia="fi-FI"/>
              </w:rPr>
              <w:t xml:space="preserve"> for </w:t>
            </w:r>
            <w:r w:rsidRPr="0000488F">
              <w:rPr>
                <w:rFonts w:ascii="Times New Roman" w:eastAsia="Yu Gothic Medium" w:hAnsi="Times New Roman" w:cs="ヒラギノ角ゴ Pro W3"/>
                <w:noProof/>
                <w:color w:val="124191"/>
                <w:kern w:val="24"/>
                <w:sz w:val="18"/>
                <w:szCs w:val="18"/>
                <w:lang w:val="en-GB" w:eastAsia="fi-FI"/>
              </w:rPr>
              <w:t xml:space="preserve">SCS configuration </w:t>
            </w:r>
            <m:oMath>
              <m:r>
                <w:rPr>
                  <w:rFonts w:ascii="Cambria Math" w:eastAsia="Yu Gothic Medium" w:hAnsi="Cambria Math" w:cs="ヒラギノ角ゴ Pro W3"/>
                  <w:noProof/>
                  <w:color w:val="124191"/>
                  <w:kern w:val="24"/>
                  <w:sz w:val="18"/>
                  <w:szCs w:val="18"/>
                  <w:lang w:val="en-GB" w:eastAsia="fi-FI"/>
                </w:rPr>
                <m:t>μ=3</m:t>
              </m:r>
            </m:oMath>
          </w:p>
          <w:p w14:paraId="0EC98FAE" w14:textId="77777777" w:rsidR="00CB1349" w:rsidRPr="0000488F" w:rsidRDefault="00CB1349" w:rsidP="004219F1">
            <w:pPr>
              <w:numPr>
                <w:ilvl w:val="1"/>
                <w:numId w:val="50"/>
              </w:numPr>
              <w:spacing w:after="0" w:line="256" w:lineRule="auto"/>
              <w:ind w:left="2606"/>
              <w:contextualSpacing/>
              <w:textAlignment w:val="baseline"/>
              <w:rPr>
                <w:rFonts w:ascii="Times New Roman" w:eastAsia="Times New Roman" w:hAnsi="Times New Roman" w:cs="Times New Roman"/>
                <w:noProof/>
                <w:sz w:val="18"/>
                <w:szCs w:val="24"/>
                <w:lang w:val="en-GB" w:eastAsia="fi-FI"/>
              </w:rPr>
            </w:pPr>
            <w:r w:rsidRPr="0000488F">
              <w:rPr>
                <w:rFonts w:ascii="Times New Roman" w:eastAsia="Yu Gothic Medium" w:hAnsi="Times New Roman" w:cs="ヒラギノ角ゴ Pro W3"/>
                <w:noProof/>
                <w:color w:val="124191"/>
                <w:kern w:val="24"/>
                <w:sz w:val="18"/>
                <w:szCs w:val="18"/>
                <w:u w:val="single"/>
                <w:lang w:val="en-GB" w:eastAsia="fi-FI"/>
              </w:rPr>
              <w:lastRenderedPageBreak/>
              <w:t>Option b</w:t>
            </w:r>
            <w:r w:rsidRPr="0000488F">
              <w:rPr>
                <w:rFonts w:ascii="Times New Roman" w:eastAsia="Yu Gothic Medium" w:hAnsi="Times New Roman" w:cs="ヒラギノ角ゴ Pro W3"/>
                <w:noProof/>
                <w:color w:val="124191"/>
                <w:kern w:val="24"/>
                <w:sz w:val="18"/>
                <w:szCs w:val="18"/>
                <w:lang w:val="en-GB" w:eastAsia="fi-FI"/>
              </w:rPr>
              <w:t xml:space="preserve">:  the application delay needed for PDCCH processing for Rel-16 minimum application delay for K0min/K2min indication </w:t>
            </w:r>
            <w:r w:rsidRPr="0000488F">
              <w:rPr>
                <w:rFonts w:ascii="Times New Roman" w:eastAsia="Yu Gothic Medium" w:hAnsi="Times New Roman" w:cs="ヒラギノ角ゴ Pro W3"/>
                <w:strike/>
                <w:noProof/>
                <w:color w:val="FF0000"/>
                <w:kern w:val="24"/>
                <w:sz w:val="18"/>
                <w:szCs w:val="18"/>
                <w:lang w:val="en-GB" w:eastAsia="fi-FI"/>
              </w:rPr>
              <w:t>was reused</w:t>
            </w:r>
            <w:r w:rsidRPr="0000488F">
              <w:rPr>
                <w:rFonts w:ascii="Times New Roman" w:eastAsia="Yu Gothic Medium" w:hAnsi="Times New Roman" w:cs="ヒラギノ角ゴ Pro W3"/>
                <w:noProof/>
                <w:color w:val="FF0000"/>
                <w:kern w:val="24"/>
                <w:sz w:val="18"/>
                <w:szCs w:val="18"/>
                <w:u w:val="single"/>
                <w:lang w:val="en-GB" w:eastAsia="fi-FI"/>
              </w:rPr>
              <w:t>is reused/extended</w:t>
            </w:r>
            <w:r w:rsidRPr="0000488F">
              <w:rPr>
                <w:rFonts w:ascii="Times New Roman" w:eastAsia="Yu Gothic Medium" w:hAnsi="Times New Roman" w:cs="ヒラギノ角ゴ Pro W3"/>
                <w:noProof/>
                <w:color w:val="124191"/>
                <w:kern w:val="24"/>
                <w:sz w:val="18"/>
                <w:szCs w:val="18"/>
                <w:lang w:val="en-GB" w:eastAsia="fi-FI"/>
              </w:rPr>
              <w:t>.</w:t>
            </w:r>
          </w:p>
          <w:p w14:paraId="6599B603" w14:textId="77777777" w:rsidR="00CB1349" w:rsidRPr="0000488F" w:rsidRDefault="00CB1349" w:rsidP="004219F1">
            <w:pPr>
              <w:numPr>
                <w:ilvl w:val="1"/>
                <w:numId w:val="50"/>
              </w:numPr>
              <w:spacing w:after="0" w:line="256" w:lineRule="auto"/>
              <w:ind w:left="2606"/>
              <w:contextualSpacing/>
              <w:textAlignment w:val="baseline"/>
              <w:rPr>
                <w:rFonts w:ascii="Times New Roman" w:eastAsia="Times New Roman" w:hAnsi="Times New Roman" w:cs="Times New Roman"/>
                <w:noProof/>
                <w:sz w:val="18"/>
                <w:szCs w:val="24"/>
                <w:lang w:val="en-GB" w:eastAsia="fi-FI"/>
              </w:rPr>
            </w:pPr>
            <w:r w:rsidRPr="0000488F">
              <w:rPr>
                <w:rFonts w:ascii="Times New Roman" w:eastAsia="SimSun" w:hAnsi="Times New Roman" w:cs="ヒラギノ角ゴ Pro W3"/>
                <w:noProof/>
                <w:color w:val="124191"/>
                <w:kern w:val="24"/>
                <w:sz w:val="18"/>
                <w:szCs w:val="18"/>
                <w:u w:val="single"/>
                <w:lang w:val="en-GB" w:eastAsia="fi-FI"/>
              </w:rPr>
              <w:t>Option c:</w:t>
            </w:r>
            <w:r w:rsidRPr="0000488F">
              <w:rPr>
                <w:rFonts w:ascii="Times New Roman" w:eastAsia="SimSun" w:hAnsi="Times New Roman" w:cs="ヒラギノ角ゴ Pro W3"/>
                <w:noProof/>
                <w:color w:val="124191"/>
                <w:kern w:val="24"/>
                <w:sz w:val="18"/>
                <w:szCs w:val="18"/>
                <w:lang w:val="en-GB" w:eastAsia="fi-FI"/>
              </w:rPr>
              <w:t xml:space="preserve"> PDCCH skipping command applies after PUSCH transmission if triggered by UL DCI</w:t>
            </w:r>
          </w:p>
          <w:p w14:paraId="54E88CF2" w14:textId="77777777" w:rsidR="00CB1349" w:rsidRPr="0000488F" w:rsidRDefault="00CB1349" w:rsidP="004219F1">
            <w:pPr>
              <w:numPr>
                <w:ilvl w:val="1"/>
                <w:numId w:val="50"/>
              </w:numPr>
              <w:spacing w:after="0" w:line="256" w:lineRule="auto"/>
              <w:ind w:left="2606"/>
              <w:contextualSpacing/>
              <w:textAlignment w:val="baseline"/>
              <w:rPr>
                <w:rFonts w:ascii="Times New Roman" w:eastAsia="Times New Roman" w:hAnsi="Times New Roman" w:cs="Times New Roman"/>
                <w:noProof/>
                <w:sz w:val="18"/>
                <w:szCs w:val="24"/>
                <w:lang w:val="en-GB" w:eastAsia="fi-FI"/>
              </w:rPr>
            </w:pPr>
            <w:r w:rsidRPr="0000488F">
              <w:rPr>
                <w:rFonts w:ascii="Times New Roman" w:eastAsia="SimSun" w:hAnsi="Times New Roman" w:cs="ヒラギノ角ゴ Pro W3"/>
                <w:noProof/>
                <w:color w:val="124191"/>
                <w:kern w:val="24"/>
                <w:sz w:val="18"/>
                <w:szCs w:val="18"/>
                <w:u w:val="single"/>
                <w:lang w:val="en-GB" w:eastAsia="fi-FI"/>
              </w:rPr>
              <w:t>Option d</w:t>
            </w:r>
            <w:r w:rsidRPr="0000488F">
              <w:rPr>
                <w:rFonts w:ascii="Times New Roman" w:eastAsia="SimSun" w:hAnsi="Times New Roman" w:cs="ヒラギノ角ゴ Pro W3"/>
                <w:noProof/>
                <w:color w:val="124191"/>
                <w:kern w:val="24"/>
                <w:sz w:val="18"/>
                <w:szCs w:val="18"/>
                <w:lang w:val="en-GB" w:eastAsia="fi-FI"/>
              </w:rPr>
              <w:t>: PDCCH skipping command applies after ACK/NACK transmission.</w:t>
            </w:r>
          </w:p>
          <w:p w14:paraId="7874036A" w14:textId="77777777" w:rsidR="00CB1349" w:rsidRPr="0000488F" w:rsidRDefault="00CB1349" w:rsidP="004219F1">
            <w:pPr>
              <w:numPr>
                <w:ilvl w:val="1"/>
                <w:numId w:val="50"/>
              </w:numPr>
              <w:spacing w:after="0" w:line="256" w:lineRule="auto"/>
              <w:ind w:left="2606"/>
              <w:contextualSpacing/>
              <w:textAlignment w:val="baseline"/>
              <w:rPr>
                <w:rFonts w:ascii="Times New Roman" w:eastAsia="Times New Roman" w:hAnsi="Times New Roman" w:cs="Times New Roman"/>
                <w:noProof/>
                <w:sz w:val="18"/>
                <w:szCs w:val="24"/>
                <w:lang w:val="en-GB" w:eastAsia="fi-FI"/>
              </w:rPr>
            </w:pPr>
            <w:r w:rsidRPr="0000488F">
              <w:rPr>
                <w:rFonts w:ascii="Times New Roman" w:eastAsia="SimSun" w:hAnsi="Times New Roman" w:cs="ヒラギノ角ゴ Pro W3"/>
                <w:noProof/>
                <w:color w:val="124191"/>
                <w:kern w:val="24"/>
                <w:sz w:val="18"/>
                <w:szCs w:val="18"/>
                <w:u w:val="single"/>
                <w:lang w:val="en-GB" w:eastAsia="fi-FI"/>
              </w:rPr>
              <w:t xml:space="preserve">Option e: </w:t>
            </w:r>
            <w:r w:rsidRPr="0000488F">
              <w:rPr>
                <w:rFonts w:ascii="Times New Roman" w:eastAsia="SimSun" w:hAnsi="Times New Roman" w:cs="ヒラギノ角ゴ Pro W3"/>
                <w:noProof/>
                <w:color w:val="124191"/>
                <w:kern w:val="24"/>
                <w:sz w:val="18"/>
                <w:szCs w:val="18"/>
                <w:lang w:val="en-GB" w:eastAsia="fi-FI"/>
              </w:rPr>
              <w:t>after successfully decoding TB.</w:t>
            </w:r>
          </w:p>
          <w:p w14:paraId="15B4021B" w14:textId="77777777" w:rsidR="00CB1349" w:rsidRPr="0000488F" w:rsidRDefault="00CB1349" w:rsidP="004219F1">
            <w:pPr>
              <w:numPr>
                <w:ilvl w:val="1"/>
                <w:numId w:val="50"/>
              </w:numPr>
              <w:spacing w:after="0" w:line="256" w:lineRule="auto"/>
              <w:ind w:left="2606"/>
              <w:contextualSpacing/>
              <w:textAlignment w:val="baseline"/>
              <w:rPr>
                <w:rFonts w:ascii="Times New Roman" w:eastAsia="Times New Roman" w:hAnsi="Times New Roman" w:cs="Times New Roman"/>
                <w:noProof/>
                <w:sz w:val="18"/>
                <w:szCs w:val="24"/>
                <w:lang w:val="en-GB" w:eastAsia="fi-FI"/>
              </w:rPr>
            </w:pPr>
            <w:r w:rsidRPr="0000488F">
              <w:rPr>
                <w:rFonts w:ascii="Times New Roman" w:eastAsia="Yu Gothic Medium" w:hAnsi="Times New Roman" w:cs="ヒラギノ角ゴ Pro W3"/>
                <w:noProof/>
                <w:color w:val="FF0000"/>
                <w:kern w:val="24"/>
                <w:sz w:val="18"/>
                <w:szCs w:val="18"/>
                <w:u w:val="single"/>
                <w:lang w:val="en-GB" w:eastAsia="fi-FI"/>
              </w:rPr>
              <w:t>Option f:  Application delay should be “ZERO”  for PDCCH monitoring adaptation. PDCCH monitoring adaptation would be applied after UE receive the additional PDCCH monitoring adaptation control signaling bit(s) in DCI</w:t>
            </w:r>
          </w:p>
          <w:p w14:paraId="35C17E61" w14:textId="77777777" w:rsidR="00CB1349" w:rsidRPr="0000488F" w:rsidRDefault="00CB1349" w:rsidP="004219F1">
            <w:pPr>
              <w:numPr>
                <w:ilvl w:val="1"/>
                <w:numId w:val="50"/>
              </w:numPr>
              <w:spacing w:after="0" w:line="256" w:lineRule="auto"/>
              <w:ind w:left="2606"/>
              <w:contextualSpacing/>
              <w:textAlignment w:val="baseline"/>
              <w:rPr>
                <w:rFonts w:ascii="Times New Roman" w:eastAsia="Times New Roman" w:hAnsi="Times New Roman" w:cs="Times New Roman"/>
                <w:noProof/>
                <w:sz w:val="18"/>
                <w:szCs w:val="24"/>
                <w:lang w:val="en-GB" w:eastAsia="fi-FI"/>
              </w:rPr>
            </w:pPr>
            <w:r w:rsidRPr="0000488F">
              <w:rPr>
                <w:rFonts w:ascii="Times New Roman" w:eastAsia="SimSun" w:hAnsi="Times New Roman" w:cs="ヒラギノ角ゴ Pro W3"/>
                <w:noProof/>
                <w:color w:val="124191"/>
                <w:kern w:val="24"/>
                <w:sz w:val="18"/>
                <w:szCs w:val="18"/>
                <w:lang w:val="en-GB" w:eastAsia="fi-FI"/>
              </w:rPr>
              <w:t>Others not precluded.</w:t>
            </w:r>
          </w:p>
          <w:p w14:paraId="5B1A2E65" w14:textId="77777777" w:rsidR="00CB1349" w:rsidRPr="0000488F" w:rsidRDefault="00CB1349" w:rsidP="004219F1">
            <w:pPr>
              <w:numPr>
                <w:ilvl w:val="0"/>
                <w:numId w:val="50"/>
              </w:numPr>
              <w:spacing w:after="0" w:line="256" w:lineRule="auto"/>
              <w:ind w:left="1267"/>
              <w:contextualSpacing/>
              <w:textAlignment w:val="baseline"/>
              <w:rPr>
                <w:rFonts w:ascii="Times New Roman" w:eastAsia="Times New Roman" w:hAnsi="Times New Roman" w:cs="Times New Roman"/>
                <w:noProof/>
                <w:sz w:val="18"/>
                <w:szCs w:val="24"/>
                <w:lang w:val="en-GB" w:eastAsia="fi-FI"/>
              </w:rPr>
            </w:pPr>
            <w:r w:rsidRPr="0000488F">
              <w:rPr>
                <w:rFonts w:ascii="Times New Roman" w:eastAsia="MS Mincho" w:hAnsi="Times New Roman" w:cs="ヒラギノ角ゴ Pro W3"/>
                <w:noProof/>
                <w:color w:val="FF0000"/>
                <w:kern w:val="24"/>
                <w:sz w:val="18"/>
                <w:szCs w:val="18"/>
                <w:u w:val="single"/>
                <w:lang w:val="en-GB" w:eastAsia="fi-FI"/>
              </w:rPr>
              <w:t>FFS reference points for the application time</w:t>
            </w:r>
          </w:p>
          <w:p w14:paraId="1672CCC2" w14:textId="77777777" w:rsidR="00CB1349" w:rsidRPr="0000488F" w:rsidRDefault="00CB1349" w:rsidP="004219F1">
            <w:pPr>
              <w:numPr>
                <w:ilvl w:val="0"/>
                <w:numId w:val="50"/>
              </w:numPr>
              <w:spacing w:after="0" w:line="256" w:lineRule="auto"/>
              <w:ind w:left="1267"/>
              <w:contextualSpacing/>
              <w:textAlignment w:val="baseline"/>
              <w:rPr>
                <w:rFonts w:ascii="Times New Roman" w:eastAsia="Times New Roman" w:hAnsi="Times New Roman" w:cs="Times New Roman"/>
                <w:noProof/>
                <w:sz w:val="18"/>
                <w:szCs w:val="24"/>
                <w:lang w:val="en-GB" w:eastAsia="fi-FI"/>
              </w:rPr>
            </w:pPr>
            <w:r w:rsidRPr="0000488F">
              <w:rPr>
                <w:rFonts w:ascii="Times New Roman" w:eastAsia="MS Mincho" w:hAnsi="Times New Roman" w:cs="ヒラギノ角ゴ Pro W3"/>
                <w:noProof/>
                <w:color w:val="FF0000"/>
                <w:kern w:val="24"/>
                <w:sz w:val="18"/>
                <w:szCs w:val="18"/>
                <w:u w:val="single"/>
                <w:lang w:val="en-GB" w:eastAsia="fi-FI"/>
              </w:rPr>
              <w:t>FFS whether the same or different application delay(s) should be used for SSSG switching and PDCCH skipping functions</w:t>
            </w:r>
          </w:p>
          <w:p w14:paraId="4D25EFD0" w14:textId="77777777" w:rsidR="00CB1349" w:rsidRPr="0000488F" w:rsidRDefault="00CB1349" w:rsidP="004219F1">
            <w:pPr>
              <w:rPr>
                <w:noProof/>
                <w:lang w:val="en-GB"/>
              </w:rPr>
            </w:pPr>
          </w:p>
        </w:tc>
      </w:tr>
    </w:tbl>
    <w:p w14:paraId="6A529F39" w14:textId="77777777" w:rsidR="00CB1349" w:rsidRPr="0000488F" w:rsidRDefault="00CB1349" w:rsidP="00CB1349">
      <w:pPr>
        <w:rPr>
          <w:noProof/>
          <w:lang w:val="en-GB"/>
        </w:rPr>
      </w:pPr>
    </w:p>
    <w:p w14:paraId="7EB33AE0" w14:textId="7D39CFC2" w:rsidR="00CB1349" w:rsidRPr="0000488F" w:rsidRDefault="00CB1349" w:rsidP="0000488F">
      <w:pPr>
        <w:jc w:val="both"/>
        <w:rPr>
          <w:noProof/>
          <w:lang w:val="en-GB"/>
        </w:rPr>
      </w:pPr>
      <w:r w:rsidRPr="0000488F">
        <w:rPr>
          <w:noProof/>
          <w:lang w:val="en-GB"/>
        </w:rPr>
        <w:t>In context of PDCCH monitoring adaptation via SSSG switching, it would seem most straight forward to use the application delay timelines introduced in Rel-16. However</w:t>
      </w:r>
      <w:r w:rsidR="00B958C3" w:rsidRPr="0000488F">
        <w:rPr>
          <w:noProof/>
          <w:lang w:val="en-GB"/>
        </w:rPr>
        <w:t>,</w:t>
      </w:r>
      <w:r w:rsidRPr="0000488F">
        <w:rPr>
          <w:noProof/>
          <w:lang w:val="en-GB"/>
        </w:rPr>
        <w:t xml:space="preserve"> as in difference to Rel-16 operation</w:t>
      </w:r>
      <w:r w:rsidR="00DB7C15" w:rsidRPr="0000488F">
        <w:rPr>
          <w:noProof/>
          <w:lang w:val="en-GB"/>
        </w:rPr>
        <w:t>,</w:t>
      </w:r>
      <w:r w:rsidRPr="0000488F">
        <w:rPr>
          <w:noProof/>
          <w:lang w:val="en-GB"/>
        </w:rPr>
        <w:t xml:space="preserve"> the PDCCH monitoring adaptation can be provided by scheduling DCI, thus using the minimum scheduling offset restriction could also be considered. In terms of absolute value from the end of DCI both result</w:t>
      </w:r>
      <w:r w:rsidR="00DC1A3E" w:rsidRPr="0000488F">
        <w:rPr>
          <w:noProof/>
          <w:lang w:val="en-GB"/>
        </w:rPr>
        <w:t xml:space="preserve"> in</w:t>
      </w:r>
      <w:r w:rsidRPr="0000488F">
        <w:rPr>
          <w:noProof/>
          <w:lang w:val="en-GB"/>
        </w:rPr>
        <w:t xml:space="preserve"> similar processing delay value, hence it could be considered using the time introduced in Rel-16, at least for DL scheduling DCI.</w:t>
      </w:r>
    </w:p>
    <w:p w14:paraId="3CE6962A" w14:textId="77777777" w:rsidR="00CB1349" w:rsidRPr="0000488F" w:rsidRDefault="00CB1349" w:rsidP="0000488F">
      <w:pPr>
        <w:jc w:val="both"/>
        <w:rPr>
          <w:noProof/>
          <w:lang w:val="en-GB"/>
        </w:rPr>
      </w:pPr>
      <w:r w:rsidRPr="0000488F">
        <w:rPr>
          <w:b/>
          <w:bCs/>
          <w:noProof/>
          <w:lang w:val="en-GB"/>
        </w:rPr>
        <w:t xml:space="preserve">Proposal: </w:t>
      </w:r>
      <w:r w:rsidRPr="0000488F">
        <w:rPr>
          <w:noProof/>
          <w:lang w:val="en-GB"/>
        </w:rPr>
        <w:t>Use the application delay timeline introduced in Rel-16 for SSSG switching.</w:t>
      </w:r>
    </w:p>
    <w:p w14:paraId="1A558966" w14:textId="7BC97B4F" w:rsidR="00A64C31" w:rsidRPr="0000488F" w:rsidRDefault="00A64C31" w:rsidP="0000488F">
      <w:pPr>
        <w:jc w:val="both"/>
        <w:rPr>
          <w:noProof/>
          <w:lang w:val="en-GB"/>
        </w:rPr>
      </w:pPr>
      <w:r w:rsidRPr="0000488F">
        <w:rPr>
          <w:b/>
          <w:bCs/>
          <w:noProof/>
          <w:lang w:val="en-GB"/>
        </w:rPr>
        <w:t>Interaction with C-DRX</w:t>
      </w:r>
    </w:p>
    <w:p w14:paraId="286EC882" w14:textId="7B8C6D2C" w:rsidR="00E06632" w:rsidRPr="0000488F" w:rsidRDefault="00E06632" w:rsidP="0000488F">
      <w:pPr>
        <w:jc w:val="both"/>
        <w:rPr>
          <w:noProof/>
          <w:lang w:val="en-GB"/>
        </w:rPr>
      </w:pPr>
      <w:r w:rsidRPr="0000488F">
        <w:rPr>
          <w:noProof/>
          <w:lang w:val="en-GB"/>
        </w:rPr>
        <w:t>Regarding the interaction with C-DRX and SSSG switching</w:t>
      </w:r>
      <w:r w:rsidR="000F57A1" w:rsidRPr="0000488F">
        <w:rPr>
          <w:noProof/>
          <w:lang w:val="en-GB"/>
        </w:rPr>
        <w:t>,</w:t>
      </w:r>
      <w:r w:rsidRPr="0000488F">
        <w:rPr>
          <w:noProof/>
          <w:lang w:val="en-GB"/>
        </w:rPr>
        <w:t xml:space="preserve"> it would need to be agreed what is the UE behaviour. The proposed </w:t>
      </w:r>
      <w:r w:rsidR="00EC57CB" w:rsidRPr="0000488F">
        <w:rPr>
          <w:noProof/>
          <w:lang w:val="en-GB"/>
        </w:rPr>
        <w:t>behavior</w:t>
      </w:r>
      <w:r w:rsidRPr="0000488F">
        <w:rPr>
          <w:noProof/>
          <w:lang w:val="en-GB"/>
        </w:rPr>
        <w:t xml:space="preserve"> in Section </w:t>
      </w:r>
      <w:r w:rsidRPr="0000488F">
        <w:rPr>
          <w:noProof/>
          <w:lang w:val="en-GB"/>
        </w:rPr>
        <w:fldChar w:fldCharType="begin"/>
      </w:r>
      <w:r w:rsidRPr="0000488F">
        <w:rPr>
          <w:noProof/>
          <w:lang w:val="en-GB"/>
        </w:rPr>
        <w:instrText xml:space="preserve"> REF _Ref83899989 \r \h </w:instrText>
      </w:r>
      <w:r w:rsidR="008A4678" w:rsidRPr="0000488F">
        <w:rPr>
          <w:noProof/>
          <w:lang w:val="en-GB"/>
        </w:rPr>
        <w:instrText xml:space="preserve"> \* MERGEFORMAT </w:instrText>
      </w:r>
      <w:r w:rsidRPr="0000488F">
        <w:rPr>
          <w:noProof/>
          <w:lang w:val="en-GB"/>
        </w:rPr>
      </w:r>
      <w:r w:rsidRPr="0000488F">
        <w:rPr>
          <w:noProof/>
          <w:lang w:val="en-GB"/>
        </w:rPr>
        <w:fldChar w:fldCharType="separate"/>
      </w:r>
      <w:r w:rsidRPr="0000488F">
        <w:rPr>
          <w:noProof/>
          <w:lang w:val="en-GB"/>
        </w:rPr>
        <w:t>2.2</w:t>
      </w:r>
      <w:r w:rsidRPr="0000488F">
        <w:rPr>
          <w:noProof/>
          <w:lang w:val="en-GB"/>
        </w:rPr>
        <w:fldChar w:fldCharType="end"/>
      </w:r>
      <w:r w:rsidRPr="0000488F">
        <w:rPr>
          <w:noProof/>
          <w:lang w:val="en-GB"/>
        </w:rPr>
        <w:t xml:space="preserve"> would be that UE upon timer expiry, UEs would fall-back to default SSSG (#0). When UE is configured to monitor DCP outside the active time, and if network sends wake-up signal to the UE, it would imply that UE is to be scheduled during On Duration and therefore frequent PDCCH monitoring is beneficial. Hence, when the UE is to monitor the On Duration (triggered with DCP) it would seem beneficial to assume that UE would monitor PDCCH frequently. If the DCP is not applied/configured, or short DRX cycle (</w:t>
      </w:r>
      <w:r w:rsidRPr="0000488F">
        <w:rPr>
          <w:rFonts w:ascii="CourierNewPSMT" w:eastAsia="SimSun" w:hAnsi="CourierNewPSMT" w:cs="CourierNewPSMT"/>
          <w:noProof/>
          <w:sz w:val="20"/>
          <w:szCs w:val="20"/>
          <w:lang w:val="en-GB"/>
        </w:rPr>
        <w:t>drx-ShortCycle</w:t>
      </w:r>
      <w:r w:rsidRPr="0000488F">
        <w:rPr>
          <w:noProof/>
          <w:lang w:val="en-GB"/>
        </w:rPr>
        <w:t>) is applied</w:t>
      </w:r>
      <w:r w:rsidR="00E35240" w:rsidRPr="0000488F">
        <w:rPr>
          <w:noProof/>
          <w:lang w:val="en-GB"/>
        </w:rPr>
        <w:t>,</w:t>
      </w:r>
      <w:r w:rsidRPr="0000488F">
        <w:rPr>
          <w:noProof/>
          <w:lang w:val="en-GB"/>
        </w:rPr>
        <w:t xml:space="preserve"> the monitoring would then depend on the timer expiry. When considering this, especially short DRX cycle, there could be some benefit to allow the network to define the SSSG that UE applies at the start of the On Duration, until switch is triggered by DCI or timer expires.</w:t>
      </w:r>
    </w:p>
    <w:p w14:paraId="3D0EDC79" w14:textId="218A81A9" w:rsidR="00E06632" w:rsidRPr="0000488F" w:rsidRDefault="00E06632" w:rsidP="0000488F">
      <w:pPr>
        <w:jc w:val="both"/>
        <w:rPr>
          <w:noProof/>
          <w:lang w:val="en-GB"/>
        </w:rPr>
      </w:pPr>
      <w:r w:rsidRPr="0000488F">
        <w:rPr>
          <w:b/>
          <w:noProof/>
          <w:lang w:val="en-GB"/>
        </w:rPr>
        <w:t>Proposal:</w:t>
      </w:r>
      <w:r w:rsidRPr="0000488F">
        <w:rPr>
          <w:noProof/>
          <w:lang w:val="en-GB"/>
        </w:rPr>
        <w:t xml:space="preserve"> Consider support configuring of SSSG that is applied </w:t>
      </w:r>
      <w:r w:rsidR="0059234F" w:rsidRPr="0000488F">
        <w:rPr>
          <w:noProof/>
          <w:lang w:val="en-GB"/>
        </w:rPr>
        <w:t>at the start of the</w:t>
      </w:r>
      <w:r w:rsidRPr="0000488F">
        <w:rPr>
          <w:noProof/>
          <w:lang w:val="en-GB"/>
        </w:rPr>
        <w:t xml:space="preserve"> On Duration.</w:t>
      </w:r>
    </w:p>
    <w:p w14:paraId="5C2630BB" w14:textId="39ADA207" w:rsidR="00E06632" w:rsidRPr="0000488F" w:rsidRDefault="00A64C31" w:rsidP="0000488F">
      <w:pPr>
        <w:jc w:val="both"/>
        <w:rPr>
          <w:noProof/>
          <w:lang w:val="en-GB"/>
        </w:rPr>
      </w:pPr>
      <w:r w:rsidRPr="0000488F">
        <w:rPr>
          <w:b/>
          <w:bCs/>
          <w:noProof/>
          <w:lang w:val="en-GB"/>
        </w:rPr>
        <w:t>Interaction with HARQ process</w:t>
      </w:r>
    </w:p>
    <w:p w14:paraId="7EDA9E7B" w14:textId="4D8F8CCB" w:rsidR="00A64C31" w:rsidRPr="0000488F" w:rsidRDefault="009361C2" w:rsidP="0000488F">
      <w:pPr>
        <w:jc w:val="both"/>
        <w:rPr>
          <w:noProof/>
          <w:lang w:val="en-GB"/>
        </w:rPr>
      </w:pPr>
      <w:r w:rsidRPr="0000488F">
        <w:rPr>
          <w:noProof/>
          <w:lang w:val="en-GB"/>
        </w:rPr>
        <w:t>T</w:t>
      </w:r>
      <w:r w:rsidR="00A64C31" w:rsidRPr="0000488F">
        <w:rPr>
          <w:noProof/>
          <w:lang w:val="en-GB"/>
        </w:rPr>
        <w:t>he handling of the HARQ re-transmissions</w:t>
      </w:r>
      <w:r w:rsidRPr="0000488F">
        <w:rPr>
          <w:noProof/>
          <w:lang w:val="en-GB"/>
        </w:rPr>
        <w:t xml:space="preserve"> was also discussed in last meeting</w:t>
      </w:r>
      <w:r w:rsidR="00A64C31" w:rsidRPr="0000488F">
        <w:rPr>
          <w:noProof/>
          <w:lang w:val="en-GB"/>
        </w:rPr>
        <w:t xml:space="preserve">. </w:t>
      </w:r>
      <w:r w:rsidR="008A132C" w:rsidRPr="0000488F">
        <w:rPr>
          <w:noProof/>
          <w:lang w:val="en-GB"/>
        </w:rPr>
        <w:t xml:space="preserve">In addition the </w:t>
      </w:r>
      <w:r w:rsidR="005B1C07" w:rsidRPr="0000488F">
        <w:rPr>
          <w:noProof/>
          <w:lang w:val="en-GB"/>
        </w:rPr>
        <w:t xml:space="preserve">HARQ handling can be considered to have </w:t>
      </w:r>
      <w:r w:rsidR="008D4835" w:rsidRPr="0000488F">
        <w:rPr>
          <w:noProof/>
          <w:lang w:val="en-GB"/>
        </w:rPr>
        <w:t xml:space="preserve">also a relation how the </w:t>
      </w:r>
      <w:r w:rsidR="00A64C31" w:rsidRPr="0000488F">
        <w:rPr>
          <w:noProof/>
          <w:lang w:val="en-GB"/>
        </w:rPr>
        <w:t>application delay is determined. Now, in principle</w:t>
      </w:r>
      <w:r w:rsidR="002E0FC5" w:rsidRPr="0000488F">
        <w:rPr>
          <w:noProof/>
          <w:lang w:val="en-GB"/>
        </w:rPr>
        <w:t>,</w:t>
      </w:r>
      <w:r w:rsidR="00A64C31" w:rsidRPr="0000488F">
        <w:rPr>
          <w:noProof/>
          <w:lang w:val="en-GB"/>
        </w:rPr>
        <w:t xml:space="preserve"> for cases when the UE is still monitoring PDCCH, albeit less frequently, it may not be absolutely necessary to have any special handling of HARQ, but the scheduling of the re-transmission can happen based on the periodicity determined by applied SS set(s). Like in case of Rel-15 operation, it is under network configuration how the SS set are configured, thus if network has indicated that less frequent PDCCH monitoring is allowed, UE can monitor based on the applied SS set.</w:t>
      </w:r>
    </w:p>
    <w:p w14:paraId="23FEC9CC" w14:textId="77777777" w:rsidR="00A64C31" w:rsidRPr="0000488F" w:rsidRDefault="00A64C31" w:rsidP="0000488F">
      <w:pPr>
        <w:jc w:val="both"/>
        <w:rPr>
          <w:noProof/>
          <w:lang w:val="en-GB"/>
        </w:rPr>
      </w:pPr>
      <w:r w:rsidRPr="0000488F">
        <w:rPr>
          <w:b/>
          <w:bCs/>
          <w:noProof/>
          <w:lang w:val="en-GB"/>
        </w:rPr>
        <w:t xml:space="preserve">Observation: </w:t>
      </w:r>
      <w:r w:rsidRPr="0000488F">
        <w:rPr>
          <w:noProof/>
          <w:lang w:val="en-GB"/>
        </w:rPr>
        <w:t>For PDCCH monitoring adaptation case, where UE still continues to monitor PDCCH, albeit at reduced rate, there may not be any need to have special handling of HARQ re-transmissions scheduling, but scheduling can follow the applied SS set(s).</w:t>
      </w:r>
    </w:p>
    <w:p w14:paraId="00B70731" w14:textId="17191680" w:rsidR="00A64C31" w:rsidRPr="0000488F" w:rsidRDefault="00A64C31" w:rsidP="0000488F">
      <w:pPr>
        <w:jc w:val="both"/>
        <w:rPr>
          <w:noProof/>
          <w:lang w:val="en-GB"/>
        </w:rPr>
      </w:pPr>
      <w:r w:rsidRPr="0000488F">
        <w:rPr>
          <w:noProof/>
          <w:lang w:val="en-GB"/>
        </w:rPr>
        <w:lastRenderedPageBreak/>
        <w:t xml:space="preserve">Only in the case when UE stops the PDCCH monitoring for an extended duration, e.g. via skipping duration that results C-DRX inactivity timer to expire, there can be need for special handling of the HARQ re-transmissions. </w:t>
      </w:r>
    </w:p>
    <w:p w14:paraId="089B8306" w14:textId="185B17DE" w:rsidR="00A64C31" w:rsidRPr="0000488F" w:rsidRDefault="00A64C31" w:rsidP="0000488F">
      <w:pPr>
        <w:jc w:val="both"/>
        <w:rPr>
          <w:noProof/>
          <w:lang w:val="en-GB"/>
        </w:rPr>
      </w:pPr>
      <w:r w:rsidRPr="0000488F">
        <w:rPr>
          <w:b/>
          <w:bCs/>
          <w:noProof/>
          <w:lang w:val="en-GB"/>
        </w:rPr>
        <w:t>Observation:</w:t>
      </w:r>
      <w:r w:rsidRPr="0000488F">
        <w:rPr>
          <w:noProof/>
          <w:lang w:val="en-GB"/>
        </w:rPr>
        <w:t xml:space="preserve"> Special handling of HARQ re-transmissions is only needed when UE stops the PDCCH monitoring for extended time.</w:t>
      </w:r>
    </w:p>
    <w:p w14:paraId="7EAD72F4" w14:textId="429071D4" w:rsidR="00A64C31" w:rsidRPr="0000488F" w:rsidRDefault="00A64C31" w:rsidP="0000488F">
      <w:pPr>
        <w:jc w:val="both"/>
        <w:rPr>
          <w:noProof/>
          <w:lang w:val="en-GB"/>
        </w:rPr>
      </w:pPr>
      <w:r w:rsidRPr="0000488F">
        <w:rPr>
          <w:noProof/>
          <w:lang w:val="en-GB"/>
        </w:rPr>
        <w:t>Therefore</w:t>
      </w:r>
      <w:r w:rsidR="00B97892" w:rsidRPr="0000488F">
        <w:rPr>
          <w:noProof/>
          <w:lang w:val="en-GB"/>
        </w:rPr>
        <w:t>,</w:t>
      </w:r>
      <w:r w:rsidRPr="0000488F">
        <w:rPr>
          <w:noProof/>
          <w:lang w:val="en-GB"/>
        </w:rPr>
        <w:t xml:space="preserve"> it is proposed that when UE is triggered to change to {empty} SSSG/skip PDCCH monitoring, special handling of scheduling </w:t>
      </w:r>
      <w:r w:rsidR="00000A98" w:rsidRPr="0000488F">
        <w:rPr>
          <w:noProof/>
          <w:lang w:val="en-GB"/>
        </w:rPr>
        <w:t>u</w:t>
      </w:r>
      <w:r w:rsidRPr="0000488F">
        <w:rPr>
          <w:noProof/>
          <w:lang w:val="en-GB"/>
        </w:rPr>
        <w:t>p</w:t>
      </w:r>
      <w:r w:rsidR="00000A98" w:rsidRPr="0000488F">
        <w:rPr>
          <w:noProof/>
          <w:lang w:val="en-GB"/>
        </w:rPr>
        <w:t>o</w:t>
      </w:r>
      <w:r w:rsidRPr="0000488F">
        <w:rPr>
          <w:noProof/>
          <w:lang w:val="en-GB"/>
        </w:rPr>
        <w:t xml:space="preserve">n a re-transmission (DL/UL) can be configured. This could be achieved in simplest way </w:t>
      </w:r>
      <w:r w:rsidR="00041FCC" w:rsidRPr="0000488F">
        <w:rPr>
          <w:noProof/>
          <w:lang w:val="en-GB"/>
        </w:rPr>
        <w:t xml:space="preserve">by </w:t>
      </w:r>
      <w:r w:rsidRPr="0000488F">
        <w:rPr>
          <w:noProof/>
          <w:lang w:val="en-GB"/>
        </w:rPr>
        <w:t xml:space="preserve">using similar configuration as in C-DRX, so that timers, such as </w:t>
      </w:r>
      <w:r w:rsidRPr="0000488F">
        <w:rPr>
          <w:i/>
          <w:iCs/>
          <w:noProof/>
          <w:lang w:val="en-GB"/>
        </w:rPr>
        <w:t>drx-HARQ-RTT-TimerDL</w:t>
      </w:r>
      <w:r w:rsidRPr="0000488F">
        <w:rPr>
          <w:noProof/>
          <w:lang w:val="en-GB"/>
        </w:rPr>
        <w:t xml:space="preserve"> and </w:t>
      </w:r>
      <w:r w:rsidRPr="0000488F">
        <w:rPr>
          <w:i/>
          <w:iCs/>
          <w:noProof/>
          <w:lang w:val="en-GB"/>
        </w:rPr>
        <w:t>drx-RetransmissionTimerDL</w:t>
      </w:r>
      <w:r w:rsidRPr="0000488F">
        <w:rPr>
          <w:noProof/>
          <w:lang w:val="en-GB"/>
        </w:rPr>
        <w:t>, can be provided to the UE, allowing determining time window for handling the possible scheduling of re-transmissions.</w:t>
      </w:r>
    </w:p>
    <w:p w14:paraId="67BE5FA9" w14:textId="1AF5D98A" w:rsidR="00B4526E" w:rsidRPr="0000488F" w:rsidRDefault="00A64C31" w:rsidP="0000488F">
      <w:pPr>
        <w:jc w:val="both"/>
        <w:rPr>
          <w:noProof/>
          <w:lang w:val="en-GB"/>
        </w:rPr>
      </w:pPr>
      <w:r w:rsidRPr="0000488F">
        <w:rPr>
          <w:b/>
          <w:bCs/>
          <w:noProof/>
          <w:lang w:val="en-GB"/>
        </w:rPr>
        <w:t xml:space="preserve">Proposal: </w:t>
      </w:r>
      <w:r w:rsidRPr="0000488F">
        <w:rPr>
          <w:noProof/>
          <w:lang w:val="en-GB"/>
        </w:rPr>
        <w:t>For stopping PDCCH monitoring based on {empty} SSSG or PDCCH skipping, define timers similarly as in C-DRX operation to enable configuring time windows for handling the open re-transmissions</w:t>
      </w:r>
      <w:r w:rsidR="00757210" w:rsidRPr="0000488F">
        <w:rPr>
          <w:noProof/>
          <w:lang w:val="en-GB"/>
        </w:rPr>
        <w:t>.</w:t>
      </w:r>
    </w:p>
    <w:p w14:paraId="134F4E0C" w14:textId="77777777" w:rsidR="008A269F" w:rsidRPr="0000488F" w:rsidRDefault="008A269F" w:rsidP="0000488F">
      <w:pPr>
        <w:jc w:val="both"/>
        <w:rPr>
          <w:b/>
          <w:bCs/>
          <w:noProof/>
          <w:lang w:val="en-GB"/>
        </w:rPr>
      </w:pPr>
    </w:p>
    <w:p w14:paraId="72392F1A" w14:textId="1DB1707F" w:rsidR="00022BCB" w:rsidRPr="0000488F" w:rsidRDefault="00022BCB" w:rsidP="0000488F">
      <w:pPr>
        <w:jc w:val="both"/>
        <w:rPr>
          <w:noProof/>
          <w:lang w:val="en-GB"/>
        </w:rPr>
      </w:pPr>
      <w:r w:rsidRPr="0000488F">
        <w:rPr>
          <w:b/>
          <w:bCs/>
          <w:noProof/>
          <w:lang w:val="en-GB"/>
        </w:rPr>
        <w:t xml:space="preserve">Other </w:t>
      </w:r>
      <w:r w:rsidR="00501506" w:rsidRPr="0000488F">
        <w:rPr>
          <w:b/>
          <w:bCs/>
          <w:noProof/>
          <w:lang w:val="en-GB"/>
        </w:rPr>
        <w:t>aspects</w:t>
      </w:r>
    </w:p>
    <w:p w14:paraId="2B506033" w14:textId="22DA808F" w:rsidR="0046199B" w:rsidRPr="0000488F" w:rsidRDefault="0046199B" w:rsidP="0000488F">
      <w:pPr>
        <w:jc w:val="both"/>
        <w:rPr>
          <w:noProof/>
          <w:lang w:val="en-GB"/>
        </w:rPr>
      </w:pPr>
      <w:r w:rsidRPr="0000488F">
        <w:rPr>
          <w:noProof/>
          <w:lang w:val="en-GB"/>
        </w:rPr>
        <w:t xml:space="preserve">In RAN1 #104 it was discussed that </w:t>
      </w:r>
      <w:r w:rsidR="00857EAF" w:rsidRPr="0000488F">
        <w:rPr>
          <w:noProof/>
          <w:lang w:val="en-GB"/>
        </w:rPr>
        <w:t xml:space="preserve">relaxing the </w:t>
      </w:r>
      <w:r w:rsidR="00A32DCC" w:rsidRPr="0000488F">
        <w:rPr>
          <w:noProof/>
          <w:lang w:val="en-GB"/>
        </w:rPr>
        <w:t xml:space="preserve">PDCCH </w:t>
      </w:r>
      <w:r w:rsidR="002D7577" w:rsidRPr="0000488F">
        <w:rPr>
          <w:noProof/>
          <w:lang w:val="en-GB"/>
        </w:rPr>
        <w:t xml:space="preserve">monitoring </w:t>
      </w:r>
      <w:r w:rsidR="005C710B" w:rsidRPr="0000488F">
        <w:rPr>
          <w:noProof/>
          <w:lang w:val="en-GB"/>
        </w:rPr>
        <w:t xml:space="preserve">can be connected to the minimum scheduling offset. </w:t>
      </w:r>
      <w:r w:rsidR="002D7577" w:rsidRPr="0000488F">
        <w:rPr>
          <w:noProof/>
          <w:lang w:val="en-GB"/>
        </w:rPr>
        <w:t xml:space="preserve">I.e. if minimum cross-slot </w:t>
      </w:r>
      <w:r w:rsidR="00CA4293" w:rsidRPr="0000488F">
        <w:rPr>
          <w:noProof/>
          <w:lang w:val="en-GB"/>
        </w:rPr>
        <w:t xml:space="preserve">offset </w:t>
      </w:r>
      <w:r w:rsidR="002D7577" w:rsidRPr="0000488F">
        <w:rPr>
          <w:noProof/>
          <w:lang w:val="en-GB"/>
        </w:rPr>
        <w:t>scheduling</w:t>
      </w:r>
      <w:r w:rsidR="00CA4293" w:rsidRPr="0000488F">
        <w:rPr>
          <w:noProof/>
          <w:lang w:val="en-GB"/>
        </w:rPr>
        <w:t xml:space="preserve"> restriction (e.g. </w:t>
      </w:r>
      <w:r w:rsidR="00CA4293" w:rsidRPr="0000488F">
        <w:rPr>
          <w:i/>
          <w:iCs/>
          <w:noProof/>
          <w:lang w:val="en-GB"/>
        </w:rPr>
        <w:t>K</w:t>
      </w:r>
      <w:r w:rsidR="00CA4293" w:rsidRPr="0000488F">
        <w:rPr>
          <w:noProof/>
          <w:vertAlign w:val="subscript"/>
          <w:lang w:val="en-GB"/>
        </w:rPr>
        <w:t>0min</w:t>
      </w:r>
      <w:r w:rsidR="00CA4293" w:rsidRPr="0000488F">
        <w:rPr>
          <w:noProof/>
          <w:lang w:val="en-GB"/>
        </w:rPr>
        <w:t>&gt;0)</w:t>
      </w:r>
      <w:r w:rsidR="002D7577" w:rsidRPr="0000488F">
        <w:rPr>
          <w:noProof/>
          <w:lang w:val="en-GB"/>
        </w:rPr>
        <w:t xml:space="preserve"> is applied, this would result implicitly</w:t>
      </w:r>
      <w:r w:rsidR="00E72B52" w:rsidRPr="0000488F">
        <w:rPr>
          <w:noProof/>
          <w:lang w:val="en-GB"/>
        </w:rPr>
        <w:t xml:space="preserve"> to a </w:t>
      </w:r>
      <w:r w:rsidR="002D7577" w:rsidRPr="0000488F">
        <w:rPr>
          <w:noProof/>
          <w:lang w:val="en-GB"/>
        </w:rPr>
        <w:t xml:space="preserve">corresponding reduction in PDCCH monitoring. </w:t>
      </w:r>
      <w:r w:rsidR="00857EAF" w:rsidRPr="0000488F">
        <w:rPr>
          <w:noProof/>
          <w:lang w:val="en-GB"/>
        </w:rPr>
        <w:t xml:space="preserve">While in Rel-16 evaluations it was assumed that </w:t>
      </w:r>
      <w:r w:rsidR="00857EAF" w:rsidRPr="0000488F">
        <w:rPr>
          <w:i/>
          <w:iCs/>
          <w:noProof/>
          <w:lang w:val="en-GB"/>
        </w:rPr>
        <w:t>K</w:t>
      </w:r>
      <w:r w:rsidR="00857EAF" w:rsidRPr="0000488F">
        <w:rPr>
          <w:noProof/>
          <w:vertAlign w:val="subscript"/>
          <w:lang w:val="en-GB"/>
        </w:rPr>
        <w:t>0min</w:t>
      </w:r>
      <w:r w:rsidR="00857EAF" w:rsidRPr="0000488F">
        <w:rPr>
          <w:noProof/>
          <w:lang w:val="en-GB"/>
        </w:rPr>
        <w:t>=1 would be sufficient to ensure power saving, this may not be the case in practi</w:t>
      </w:r>
      <w:r w:rsidR="006E550E" w:rsidRPr="0000488F">
        <w:rPr>
          <w:noProof/>
          <w:lang w:val="en-GB"/>
        </w:rPr>
        <w:t>c</w:t>
      </w:r>
      <w:r w:rsidR="00857EAF" w:rsidRPr="0000488F">
        <w:rPr>
          <w:noProof/>
          <w:lang w:val="en-GB"/>
        </w:rPr>
        <w:t xml:space="preserve">e. Therefore, binding implicitly the PDCCH monitoring to e.g. the applied </w:t>
      </w:r>
      <w:r w:rsidR="00857EAF" w:rsidRPr="0000488F">
        <w:rPr>
          <w:i/>
          <w:iCs/>
          <w:noProof/>
          <w:lang w:val="en-GB"/>
        </w:rPr>
        <w:t>K</w:t>
      </w:r>
      <w:r w:rsidR="00857EAF" w:rsidRPr="0000488F">
        <w:rPr>
          <w:noProof/>
          <w:vertAlign w:val="subscript"/>
          <w:lang w:val="en-GB"/>
        </w:rPr>
        <w:t>0min</w:t>
      </w:r>
      <w:r w:rsidR="00857EAF" w:rsidRPr="0000488F">
        <w:rPr>
          <w:noProof/>
          <w:lang w:val="en-GB"/>
        </w:rPr>
        <w:t xml:space="preserve"> would result </w:t>
      </w:r>
      <w:r w:rsidR="006B7ADB" w:rsidRPr="0000488F">
        <w:rPr>
          <w:noProof/>
          <w:lang w:val="en-GB"/>
        </w:rPr>
        <w:t xml:space="preserve">in </w:t>
      </w:r>
      <w:r w:rsidR="00857EAF" w:rsidRPr="0000488F">
        <w:rPr>
          <w:noProof/>
          <w:lang w:val="en-GB"/>
        </w:rPr>
        <w:t xml:space="preserve">higher overall latency, by delaying both, DCI and the PDSCH. </w:t>
      </w:r>
      <w:r w:rsidR="002D7577" w:rsidRPr="0000488F">
        <w:rPr>
          <w:noProof/>
          <w:lang w:val="en-GB"/>
        </w:rPr>
        <w:t>T</w:t>
      </w:r>
      <w:r w:rsidR="008C5B22" w:rsidRPr="0000488F">
        <w:rPr>
          <w:noProof/>
          <w:lang w:val="en-GB"/>
        </w:rPr>
        <w:t xml:space="preserve">his would </w:t>
      </w:r>
      <w:r w:rsidR="00857EAF" w:rsidRPr="0000488F">
        <w:rPr>
          <w:noProof/>
          <w:lang w:val="en-GB"/>
        </w:rPr>
        <w:t>also</w:t>
      </w:r>
      <w:r w:rsidR="008C5B22" w:rsidRPr="0000488F">
        <w:rPr>
          <w:noProof/>
          <w:lang w:val="en-GB"/>
        </w:rPr>
        <w:t xml:space="preserve"> limit throughput</w:t>
      </w:r>
      <w:r w:rsidR="002D7577" w:rsidRPr="0000488F">
        <w:rPr>
          <w:noProof/>
          <w:lang w:val="en-GB"/>
        </w:rPr>
        <w:t xml:space="preserve"> that could be achieved with </w:t>
      </w:r>
      <w:r w:rsidR="00CA4293" w:rsidRPr="0000488F">
        <w:rPr>
          <w:noProof/>
          <w:lang w:val="en-GB"/>
        </w:rPr>
        <w:t>minimum cross-slot offset scheduling restriction</w:t>
      </w:r>
      <w:r w:rsidR="008C5B22" w:rsidRPr="0000488F">
        <w:rPr>
          <w:noProof/>
          <w:lang w:val="en-GB"/>
        </w:rPr>
        <w:t>, because the network would only be able to schedule the UE according to the minimum scheduling offset</w:t>
      </w:r>
      <w:r w:rsidR="00EB5987" w:rsidRPr="0000488F">
        <w:rPr>
          <w:noProof/>
          <w:lang w:val="en-GB"/>
        </w:rPr>
        <w:t xml:space="preserve"> x</w:t>
      </w:r>
      <w:r w:rsidR="008C5B22" w:rsidRPr="0000488F">
        <w:rPr>
          <w:noProof/>
          <w:lang w:val="en-GB"/>
        </w:rPr>
        <w:t xml:space="preserve">, </w:t>
      </w:r>
      <w:r w:rsidR="00EB5987" w:rsidRPr="0000488F">
        <w:rPr>
          <w:noProof/>
          <w:lang w:val="en-GB"/>
        </w:rPr>
        <w:t xml:space="preserve">i.e. every </w:t>
      </w:r>
      <w:r w:rsidR="00CA4293" w:rsidRPr="0000488F">
        <w:rPr>
          <w:i/>
          <w:iCs/>
          <w:noProof/>
          <w:lang w:val="en-GB"/>
        </w:rPr>
        <w:t>K</w:t>
      </w:r>
      <w:r w:rsidR="00CA4293" w:rsidRPr="0000488F">
        <w:rPr>
          <w:noProof/>
          <w:vertAlign w:val="subscript"/>
          <w:lang w:val="en-GB"/>
        </w:rPr>
        <w:t>0min</w:t>
      </w:r>
      <w:r w:rsidR="00CA4293" w:rsidRPr="0000488F" w:rsidDel="00CA4293">
        <w:rPr>
          <w:noProof/>
          <w:lang w:val="en-GB"/>
        </w:rPr>
        <w:t xml:space="preserve"> </w:t>
      </w:r>
      <w:r w:rsidR="00EB5987" w:rsidRPr="0000488F">
        <w:rPr>
          <w:noProof/>
          <w:lang w:val="en-GB"/>
        </w:rPr>
        <w:t>th</w:t>
      </w:r>
      <w:r w:rsidR="00757210" w:rsidRPr="0000488F">
        <w:rPr>
          <w:noProof/>
          <w:lang w:val="en-GB"/>
        </w:rPr>
        <w:t>e</w:t>
      </w:r>
      <w:r w:rsidR="00EB5987" w:rsidRPr="0000488F">
        <w:rPr>
          <w:noProof/>
          <w:lang w:val="en-GB"/>
        </w:rPr>
        <w:t xml:space="preserve"> PDCCH. </w:t>
      </w:r>
      <w:r w:rsidR="001714CA" w:rsidRPr="0000488F">
        <w:rPr>
          <w:noProof/>
          <w:lang w:val="en-GB"/>
        </w:rPr>
        <w:t xml:space="preserve">However, </w:t>
      </w:r>
      <w:r w:rsidR="00857EAF" w:rsidRPr="0000488F">
        <w:rPr>
          <w:noProof/>
          <w:lang w:val="en-GB"/>
        </w:rPr>
        <w:t xml:space="preserve">if power saving benefit is seen sufficient, </w:t>
      </w:r>
      <w:r w:rsidR="001714CA" w:rsidRPr="0000488F">
        <w:rPr>
          <w:noProof/>
          <w:lang w:val="en-GB"/>
        </w:rPr>
        <w:t xml:space="preserve">it may be </w:t>
      </w:r>
      <w:r w:rsidR="00857EAF" w:rsidRPr="0000488F">
        <w:rPr>
          <w:noProof/>
          <w:lang w:val="en-GB"/>
        </w:rPr>
        <w:t>possible</w:t>
      </w:r>
      <w:r w:rsidR="00FA0C43" w:rsidRPr="0000488F">
        <w:rPr>
          <w:noProof/>
          <w:lang w:val="en-GB"/>
        </w:rPr>
        <w:t xml:space="preserve"> to</w:t>
      </w:r>
      <w:r w:rsidR="001714CA" w:rsidRPr="0000488F">
        <w:rPr>
          <w:noProof/>
          <w:lang w:val="en-GB"/>
        </w:rPr>
        <w:t xml:space="preserve"> </w:t>
      </w:r>
      <w:r w:rsidR="00857EAF" w:rsidRPr="0000488F">
        <w:rPr>
          <w:noProof/>
          <w:lang w:val="en-GB"/>
        </w:rPr>
        <w:t>consider</w:t>
      </w:r>
      <w:r w:rsidR="001714CA" w:rsidRPr="0000488F">
        <w:rPr>
          <w:noProof/>
          <w:lang w:val="en-GB"/>
        </w:rPr>
        <w:t xml:space="preserve"> to </w:t>
      </w:r>
      <w:r w:rsidR="007A0E25" w:rsidRPr="0000488F">
        <w:rPr>
          <w:noProof/>
          <w:lang w:val="en-GB"/>
        </w:rPr>
        <w:t xml:space="preserve">link different </w:t>
      </w:r>
      <w:r w:rsidR="00A52388" w:rsidRPr="0000488F">
        <w:rPr>
          <w:noProof/>
          <w:lang w:val="en-GB"/>
        </w:rPr>
        <w:t>SSSGs with different K</w:t>
      </w:r>
      <w:r w:rsidR="00A52388" w:rsidRPr="0000488F">
        <w:rPr>
          <w:noProof/>
          <w:vertAlign w:val="subscript"/>
          <w:lang w:val="en-GB"/>
        </w:rPr>
        <w:t>0,min</w:t>
      </w:r>
      <w:r w:rsidR="004873D8" w:rsidRPr="0000488F">
        <w:rPr>
          <w:noProof/>
          <w:lang w:val="en-GB"/>
        </w:rPr>
        <w:t xml:space="preserve"> and/or K</w:t>
      </w:r>
      <w:r w:rsidR="004873D8" w:rsidRPr="0000488F">
        <w:rPr>
          <w:noProof/>
          <w:vertAlign w:val="subscript"/>
          <w:lang w:val="en-GB"/>
        </w:rPr>
        <w:t>2,min</w:t>
      </w:r>
      <w:r w:rsidR="00857EAF" w:rsidRPr="0000488F">
        <w:rPr>
          <w:noProof/>
          <w:lang w:val="en-GB"/>
        </w:rPr>
        <w:t>.</w:t>
      </w:r>
      <w:r w:rsidR="004873D8" w:rsidRPr="0000488F">
        <w:rPr>
          <w:noProof/>
          <w:lang w:val="en-GB"/>
        </w:rPr>
        <w:t xml:space="preserve"> </w:t>
      </w:r>
      <w:r w:rsidR="00857EAF" w:rsidRPr="0000488F">
        <w:rPr>
          <w:noProof/>
          <w:lang w:val="en-GB"/>
        </w:rPr>
        <w:t>So, f</w:t>
      </w:r>
      <w:r w:rsidR="00416716" w:rsidRPr="0000488F">
        <w:rPr>
          <w:noProof/>
          <w:lang w:val="en-GB"/>
        </w:rPr>
        <w:t xml:space="preserve">or example, for a </w:t>
      </w:r>
      <w:r w:rsidR="00857EAF" w:rsidRPr="0000488F">
        <w:rPr>
          <w:noProof/>
          <w:lang w:val="en-GB"/>
        </w:rPr>
        <w:t xml:space="preserve">certain </w:t>
      </w:r>
      <w:r w:rsidR="00416716" w:rsidRPr="0000488F">
        <w:rPr>
          <w:noProof/>
          <w:lang w:val="en-GB"/>
        </w:rPr>
        <w:t>SSSG with relaxed PDCCH monitoring the K</w:t>
      </w:r>
      <w:r w:rsidR="00857EAF" w:rsidRPr="0000488F">
        <w:rPr>
          <w:noProof/>
          <w:vertAlign w:val="subscript"/>
          <w:lang w:val="en-GB"/>
        </w:rPr>
        <w:t>x, min</w:t>
      </w:r>
      <w:r w:rsidR="00416716" w:rsidRPr="0000488F">
        <w:rPr>
          <w:noProof/>
          <w:lang w:val="en-GB"/>
        </w:rPr>
        <w:t>-value</w:t>
      </w:r>
      <w:r w:rsidR="00692970" w:rsidRPr="0000488F">
        <w:rPr>
          <w:noProof/>
          <w:lang w:val="en-GB"/>
        </w:rPr>
        <w:t>(</w:t>
      </w:r>
      <w:r w:rsidR="00416716" w:rsidRPr="0000488F">
        <w:rPr>
          <w:noProof/>
          <w:lang w:val="en-GB"/>
        </w:rPr>
        <w:t>s</w:t>
      </w:r>
      <w:r w:rsidR="00692970" w:rsidRPr="0000488F">
        <w:rPr>
          <w:noProof/>
          <w:lang w:val="en-GB"/>
        </w:rPr>
        <w:t>)</w:t>
      </w:r>
      <w:r w:rsidR="00416716" w:rsidRPr="0000488F">
        <w:rPr>
          <w:noProof/>
          <w:lang w:val="en-GB"/>
        </w:rPr>
        <w:t xml:space="preserve"> c</w:t>
      </w:r>
      <w:r w:rsidR="00857EAF" w:rsidRPr="0000488F">
        <w:rPr>
          <w:noProof/>
          <w:lang w:val="en-GB"/>
        </w:rPr>
        <w:t>ould</w:t>
      </w:r>
      <w:r w:rsidR="00416716" w:rsidRPr="0000488F">
        <w:rPr>
          <w:noProof/>
          <w:lang w:val="en-GB"/>
        </w:rPr>
        <w:t xml:space="preserve"> also be larger than 0</w:t>
      </w:r>
      <w:r w:rsidR="00B75D69" w:rsidRPr="0000488F">
        <w:rPr>
          <w:noProof/>
          <w:lang w:val="en-GB"/>
        </w:rPr>
        <w:t xml:space="preserve"> slots</w:t>
      </w:r>
      <w:r w:rsidR="00EF573B" w:rsidRPr="0000488F">
        <w:rPr>
          <w:noProof/>
          <w:lang w:val="en-GB"/>
        </w:rPr>
        <w:t xml:space="preserve">. </w:t>
      </w:r>
      <w:r w:rsidR="003575EF" w:rsidRPr="0000488F">
        <w:rPr>
          <w:noProof/>
          <w:lang w:val="en-GB"/>
        </w:rPr>
        <w:t xml:space="preserve">One approach </w:t>
      </w:r>
      <w:r w:rsidR="00692970" w:rsidRPr="0000488F">
        <w:rPr>
          <w:noProof/>
          <w:lang w:val="en-GB"/>
        </w:rPr>
        <w:t xml:space="preserve">can be to associate the </w:t>
      </w:r>
      <w:r w:rsidR="00784847" w:rsidRPr="0000488F">
        <w:rPr>
          <w:noProof/>
          <w:lang w:val="en-GB"/>
        </w:rPr>
        <w:t>K</w:t>
      </w:r>
      <w:r w:rsidR="00784847" w:rsidRPr="0000488F">
        <w:rPr>
          <w:noProof/>
          <w:vertAlign w:val="subscript"/>
          <w:lang w:val="en-GB"/>
        </w:rPr>
        <w:t>x, min</w:t>
      </w:r>
      <w:r w:rsidR="00692970" w:rsidRPr="0000488F">
        <w:rPr>
          <w:noProof/>
          <w:lang w:val="en-GB"/>
        </w:rPr>
        <w:t xml:space="preserve">-value(s) with the SSSG, such that when the UE switches SSSG it will automatically also apply the associated </w:t>
      </w:r>
      <w:r w:rsidR="00784847" w:rsidRPr="0000488F">
        <w:rPr>
          <w:noProof/>
          <w:lang w:val="en-GB"/>
        </w:rPr>
        <w:t>K</w:t>
      </w:r>
      <w:r w:rsidR="00784847" w:rsidRPr="0000488F">
        <w:rPr>
          <w:noProof/>
          <w:vertAlign w:val="subscript"/>
          <w:lang w:val="en-GB"/>
        </w:rPr>
        <w:t>x, min</w:t>
      </w:r>
      <w:r w:rsidR="00692970" w:rsidRPr="0000488F">
        <w:rPr>
          <w:noProof/>
          <w:lang w:val="en-GB"/>
        </w:rPr>
        <w:t xml:space="preserve">-value(s) without need for further configuration </w:t>
      </w:r>
      <w:r w:rsidR="00857EAF" w:rsidRPr="0000488F">
        <w:rPr>
          <w:noProof/>
          <w:lang w:val="en-GB"/>
        </w:rPr>
        <w:t>signalling</w:t>
      </w:r>
      <w:r w:rsidR="00692970" w:rsidRPr="0000488F">
        <w:rPr>
          <w:noProof/>
          <w:lang w:val="en-GB"/>
        </w:rPr>
        <w:t>.</w:t>
      </w:r>
      <w:r w:rsidR="00857EAF" w:rsidRPr="0000488F">
        <w:rPr>
          <w:noProof/>
          <w:lang w:val="en-GB"/>
        </w:rPr>
        <w:t xml:space="preserve"> This would enable to separate the ‘periodicities’ assumed for DCI and PDSCH/PUSCH</w:t>
      </w:r>
      <w:r w:rsidR="00692970" w:rsidRPr="0000488F">
        <w:rPr>
          <w:noProof/>
          <w:lang w:val="en-GB"/>
        </w:rPr>
        <w:t>.</w:t>
      </w:r>
    </w:p>
    <w:bookmarkEnd w:id="1"/>
    <w:p w14:paraId="16608987" w14:textId="40370B37" w:rsidR="000F4E33" w:rsidRPr="0000488F" w:rsidRDefault="000F4E33" w:rsidP="0000488F">
      <w:pPr>
        <w:jc w:val="both"/>
        <w:rPr>
          <w:noProof/>
          <w:lang w:val="en-GB"/>
        </w:rPr>
      </w:pPr>
      <w:r w:rsidRPr="0000488F">
        <w:rPr>
          <w:b/>
          <w:bCs/>
          <w:noProof/>
          <w:lang w:val="en-GB"/>
        </w:rPr>
        <w:t xml:space="preserve">Observation: </w:t>
      </w:r>
      <w:r w:rsidRPr="0000488F">
        <w:rPr>
          <w:noProof/>
          <w:lang w:val="en-GB"/>
        </w:rPr>
        <w:t>Associating minimum cross-slot scheduling restriction to certain SSSGs could be considered.</w:t>
      </w:r>
    </w:p>
    <w:p w14:paraId="10445A01" w14:textId="7305EB42" w:rsidR="00885580" w:rsidRPr="0000488F" w:rsidRDefault="007820D0" w:rsidP="0000488F">
      <w:pPr>
        <w:pStyle w:val="Heading1"/>
        <w:jc w:val="both"/>
        <w:rPr>
          <w:noProof/>
        </w:rPr>
      </w:pPr>
      <w:r w:rsidRPr="0000488F">
        <w:rPr>
          <w:noProof/>
        </w:rPr>
        <w:t>Conclusion</w:t>
      </w:r>
    </w:p>
    <w:p w14:paraId="02BBDBD1" w14:textId="5BC0251C" w:rsidR="003D1B47" w:rsidRPr="0000488F" w:rsidDel="00871300" w:rsidRDefault="0086282B" w:rsidP="0000488F">
      <w:pPr>
        <w:jc w:val="both"/>
        <w:rPr>
          <w:noProof/>
          <w:lang w:val="en-GB"/>
        </w:rPr>
      </w:pPr>
      <w:r w:rsidRPr="0000488F" w:rsidDel="00871300">
        <w:rPr>
          <w:noProof/>
          <w:lang w:val="en-GB"/>
        </w:rPr>
        <w:t xml:space="preserve">This contribution we have presented power saving evaluations for SS </w:t>
      </w:r>
      <w:r w:rsidR="0083468A" w:rsidRPr="0000488F" w:rsidDel="00871300">
        <w:rPr>
          <w:noProof/>
          <w:lang w:val="en-GB"/>
        </w:rPr>
        <w:t xml:space="preserve">set groups </w:t>
      </w:r>
      <w:r w:rsidRPr="0000488F" w:rsidDel="00871300">
        <w:rPr>
          <w:noProof/>
          <w:lang w:val="en-GB"/>
        </w:rPr>
        <w:t xml:space="preserve">switching and PDCCH skipping in different </w:t>
      </w:r>
      <w:r w:rsidR="00143A37" w:rsidRPr="0000488F" w:rsidDel="00871300">
        <w:rPr>
          <w:noProof/>
          <w:lang w:val="en-GB"/>
        </w:rPr>
        <w:t>scenarios</w:t>
      </w:r>
      <w:r w:rsidRPr="0000488F" w:rsidDel="00871300">
        <w:rPr>
          <w:noProof/>
          <w:lang w:val="en-GB"/>
        </w:rPr>
        <w:t xml:space="preserve">. </w:t>
      </w:r>
    </w:p>
    <w:p w14:paraId="68182FCE" w14:textId="21E87ABC" w:rsidR="00A64C31" w:rsidRPr="0000488F" w:rsidRDefault="00143A37" w:rsidP="0000488F">
      <w:pPr>
        <w:jc w:val="both"/>
        <w:rPr>
          <w:noProof/>
          <w:lang w:val="en-GB"/>
        </w:rPr>
      </w:pPr>
      <w:r w:rsidRPr="0000488F">
        <w:rPr>
          <w:noProof/>
          <w:lang w:val="en-GB"/>
        </w:rPr>
        <w:t>In Section</w:t>
      </w:r>
      <w:r w:rsidR="00A64C31" w:rsidRPr="0000488F">
        <w:rPr>
          <w:noProof/>
          <w:lang w:val="en-GB"/>
        </w:rPr>
        <w:t xml:space="preserve"> </w:t>
      </w:r>
      <w:r w:rsidR="00A64C31" w:rsidRPr="0000488F">
        <w:rPr>
          <w:noProof/>
          <w:lang w:val="en-GB"/>
        </w:rPr>
        <w:fldChar w:fldCharType="begin"/>
      </w:r>
      <w:r w:rsidR="00A64C31" w:rsidRPr="0000488F">
        <w:rPr>
          <w:noProof/>
          <w:lang w:val="en-GB"/>
        </w:rPr>
        <w:instrText xml:space="preserve"> REF _Ref83903010 \r \h </w:instrText>
      </w:r>
      <w:r w:rsidR="008A4678" w:rsidRPr="0000488F">
        <w:rPr>
          <w:noProof/>
          <w:lang w:val="en-GB"/>
        </w:rPr>
        <w:instrText xml:space="preserve"> \* MERGEFORMAT </w:instrText>
      </w:r>
      <w:r w:rsidR="00A64C31" w:rsidRPr="0000488F">
        <w:rPr>
          <w:noProof/>
          <w:lang w:val="en-GB"/>
        </w:rPr>
      </w:r>
      <w:r w:rsidR="00A64C31" w:rsidRPr="0000488F">
        <w:rPr>
          <w:noProof/>
          <w:lang w:val="en-GB"/>
        </w:rPr>
        <w:fldChar w:fldCharType="separate"/>
      </w:r>
      <w:r w:rsidR="00A64C31" w:rsidRPr="0000488F">
        <w:rPr>
          <w:noProof/>
          <w:lang w:val="en-GB"/>
        </w:rPr>
        <w:t>2.1</w:t>
      </w:r>
      <w:r w:rsidR="00A64C31" w:rsidRPr="0000488F">
        <w:rPr>
          <w:noProof/>
          <w:lang w:val="en-GB"/>
        </w:rPr>
        <w:fldChar w:fldCharType="end"/>
      </w:r>
      <w:r w:rsidR="006A712C" w:rsidRPr="0000488F">
        <w:rPr>
          <w:noProof/>
          <w:lang w:val="en-GB"/>
        </w:rPr>
        <w:t xml:space="preserve"> we</w:t>
      </w:r>
      <w:r w:rsidR="00A64C31" w:rsidRPr="0000488F">
        <w:rPr>
          <w:noProof/>
          <w:lang w:val="en-GB"/>
        </w:rPr>
        <w:t xml:space="preserve"> discussed the aspects related to DCI format design (and related behaviour) for PDCCH monitoring adaptation and made following proposals and observations:</w:t>
      </w:r>
    </w:p>
    <w:p w14:paraId="3345BEED" w14:textId="77777777" w:rsidR="00A64C31" w:rsidRPr="0000488F" w:rsidRDefault="00A64C31" w:rsidP="0000488F">
      <w:pPr>
        <w:jc w:val="both"/>
        <w:rPr>
          <w:noProof/>
          <w:lang w:val="en-GB"/>
        </w:rPr>
      </w:pPr>
      <w:r w:rsidRPr="0000488F">
        <w:rPr>
          <w:b/>
          <w:bCs/>
          <w:noProof/>
          <w:lang w:val="en-GB"/>
        </w:rPr>
        <w:t>Proposal:</w:t>
      </w:r>
      <w:r w:rsidRPr="0000488F">
        <w:rPr>
          <w:noProof/>
          <w:lang w:val="en-GB"/>
        </w:rPr>
        <w:t xml:space="preserve"> For SSSG switching, the DCI field directly indicates the applied SSSG index, e.g. field values {00,01,10} map to {SSSG#0(default), SSSG#1, SSSG#2}.</w:t>
      </w:r>
    </w:p>
    <w:p w14:paraId="27C74052" w14:textId="77777777" w:rsidR="00A64C31" w:rsidRPr="0000488F" w:rsidRDefault="00A64C31" w:rsidP="0000488F">
      <w:pPr>
        <w:jc w:val="both"/>
        <w:rPr>
          <w:noProof/>
          <w:lang w:val="en-GB"/>
        </w:rPr>
      </w:pPr>
      <w:r w:rsidRPr="0000488F">
        <w:rPr>
          <w:b/>
          <w:bCs/>
          <w:noProof/>
          <w:lang w:val="en-GB"/>
        </w:rPr>
        <w:t>Proposal:</w:t>
      </w:r>
      <w:r w:rsidRPr="0000488F">
        <w:rPr>
          <w:noProof/>
          <w:lang w:val="en-GB"/>
        </w:rPr>
        <w:t xml:space="preserve"> DCI field directly indicates the PDCCH monitoring skipping for a duration, e.g. via field value {11}. After the duration, UE shall resume the PDCCH monitoring based on the default SSSG, SSSG#0.</w:t>
      </w:r>
    </w:p>
    <w:p w14:paraId="43E20C65" w14:textId="1152552C" w:rsidR="00A64C31" w:rsidRPr="0000488F" w:rsidRDefault="00A64C31" w:rsidP="0000488F">
      <w:pPr>
        <w:jc w:val="both"/>
        <w:rPr>
          <w:noProof/>
          <w:lang w:val="en-GB"/>
        </w:rPr>
      </w:pPr>
      <w:r w:rsidRPr="0000488F">
        <w:rPr>
          <w:b/>
          <w:bCs/>
          <w:noProof/>
          <w:lang w:val="en-GB"/>
        </w:rPr>
        <w:t>Observation:</w:t>
      </w:r>
      <w:r w:rsidRPr="0000488F">
        <w:rPr>
          <w:noProof/>
          <w:lang w:val="en-GB"/>
        </w:rPr>
        <w:t xml:space="preserve"> If no SSSGs are configured</w:t>
      </w:r>
      <w:r w:rsidR="00C11B89" w:rsidRPr="0000488F">
        <w:rPr>
          <w:noProof/>
          <w:lang w:val="en-GB"/>
        </w:rPr>
        <w:t>,</w:t>
      </w:r>
      <w:r w:rsidRPr="0000488F">
        <w:rPr>
          <w:noProof/>
          <w:lang w:val="en-GB"/>
        </w:rPr>
        <w:t xml:space="preserve"> default value (i.e. {00}) can indicate that no skipping is applied.</w:t>
      </w:r>
    </w:p>
    <w:p w14:paraId="552B1E9A" w14:textId="77777777" w:rsidR="00A64C31" w:rsidRPr="0000488F" w:rsidRDefault="00A64C31" w:rsidP="0000488F">
      <w:pPr>
        <w:jc w:val="both"/>
        <w:rPr>
          <w:noProof/>
          <w:lang w:val="en-GB"/>
        </w:rPr>
      </w:pPr>
      <w:r w:rsidRPr="0000488F">
        <w:rPr>
          <w:b/>
          <w:noProof/>
          <w:lang w:val="en-GB"/>
        </w:rPr>
        <w:t>Proposal:</w:t>
      </w:r>
      <w:r w:rsidRPr="0000488F">
        <w:rPr>
          <w:noProof/>
          <w:lang w:val="en-GB"/>
        </w:rPr>
        <w:t xml:space="preserve"> Support Rel-17 SSSG switching, in addition to scheduling DCIs also based on non-scheduling DCI via DCI format 1_1.</w:t>
      </w:r>
    </w:p>
    <w:p w14:paraId="65D6301E" w14:textId="77777777" w:rsidR="00A64C31" w:rsidRPr="0000488F" w:rsidRDefault="00A64C31" w:rsidP="0000488F">
      <w:pPr>
        <w:jc w:val="both"/>
        <w:rPr>
          <w:noProof/>
          <w:lang w:val="en-GB"/>
        </w:rPr>
      </w:pPr>
      <w:r w:rsidRPr="0000488F">
        <w:rPr>
          <w:b/>
          <w:bCs/>
          <w:noProof/>
          <w:lang w:val="en-GB"/>
        </w:rPr>
        <w:lastRenderedPageBreak/>
        <w:t>Observation:</w:t>
      </w:r>
      <w:r w:rsidRPr="0000488F">
        <w:rPr>
          <w:noProof/>
          <w:lang w:val="en-GB"/>
        </w:rPr>
        <w:t xml:space="preserve"> The need to support PDCCH skipping for a duration via non-scheduling DCI could be considered.</w:t>
      </w:r>
    </w:p>
    <w:p w14:paraId="7D999CE2" w14:textId="6EB93824" w:rsidR="00A64C31" w:rsidRPr="0000488F" w:rsidRDefault="00A64C31" w:rsidP="0000488F">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_Ref83899989 \r \h </w:instrText>
      </w:r>
      <w:r w:rsidR="00311C2B" w:rsidRPr="0000488F">
        <w:rPr>
          <w:noProof/>
          <w:lang w:val="en-GB"/>
        </w:rPr>
        <w:instrText xml:space="preserve"> \* MERGEFORMAT </w:instrText>
      </w:r>
      <w:r w:rsidRPr="0000488F">
        <w:rPr>
          <w:noProof/>
          <w:lang w:val="en-GB"/>
        </w:rPr>
      </w:r>
      <w:r w:rsidRPr="0000488F">
        <w:rPr>
          <w:noProof/>
          <w:lang w:val="en-GB"/>
        </w:rPr>
        <w:fldChar w:fldCharType="separate"/>
      </w:r>
      <w:r w:rsidRPr="0000488F">
        <w:rPr>
          <w:noProof/>
          <w:lang w:val="en-GB"/>
        </w:rPr>
        <w:t>2.2</w:t>
      </w:r>
      <w:r w:rsidRPr="0000488F">
        <w:rPr>
          <w:noProof/>
          <w:lang w:val="en-GB"/>
        </w:rPr>
        <w:fldChar w:fldCharType="end"/>
      </w:r>
      <w:r w:rsidRPr="0000488F">
        <w:rPr>
          <w:noProof/>
          <w:lang w:val="en-GB"/>
        </w:rPr>
        <w:t xml:space="preserve"> we looked the timer based adaptation and related configurations and concluded as follows:</w:t>
      </w:r>
    </w:p>
    <w:p w14:paraId="4494DA8E" w14:textId="77777777" w:rsidR="00A64C31" w:rsidRPr="0000488F" w:rsidRDefault="00A64C31" w:rsidP="0000488F">
      <w:pPr>
        <w:jc w:val="both"/>
        <w:rPr>
          <w:noProof/>
          <w:lang w:val="en-GB"/>
        </w:rPr>
      </w:pPr>
      <w:r w:rsidRPr="0000488F">
        <w:rPr>
          <w:b/>
          <w:bCs/>
          <w:noProof/>
          <w:lang w:val="en-GB"/>
        </w:rPr>
        <w:t>Proposal:</w:t>
      </w:r>
      <w:r w:rsidRPr="0000488F">
        <w:rPr>
          <w:noProof/>
          <w:lang w:val="en-GB"/>
        </w:rPr>
        <w:t xml:space="preserve"> If SSSGs are configured, after the timer for skipping the PDCCH monitoring expires, UE should return to default SSSG, i.e. SSSG#0. </w:t>
      </w:r>
    </w:p>
    <w:p w14:paraId="6CDB26FB" w14:textId="77777777" w:rsidR="00A64C31" w:rsidRPr="0000488F" w:rsidRDefault="00A64C31" w:rsidP="0000488F">
      <w:pPr>
        <w:jc w:val="both"/>
        <w:rPr>
          <w:noProof/>
          <w:lang w:val="en-GB"/>
        </w:rPr>
      </w:pPr>
      <w:r w:rsidRPr="0000488F">
        <w:rPr>
          <w:b/>
          <w:bCs/>
          <w:noProof/>
          <w:lang w:val="en-GB"/>
        </w:rPr>
        <w:t>Proposal:</w:t>
      </w:r>
      <w:r w:rsidRPr="0000488F">
        <w:rPr>
          <w:noProof/>
          <w:lang w:val="en-GB"/>
        </w:rPr>
        <w:t xml:space="preserve"> For timer based SSSG switching, upon timer expiry UEs will switch to default SSSG, SSSG#0.</w:t>
      </w:r>
    </w:p>
    <w:p w14:paraId="2BA56C46" w14:textId="77777777" w:rsidR="00A64C31" w:rsidRPr="0000488F" w:rsidRDefault="00A64C31" w:rsidP="0000488F">
      <w:pPr>
        <w:jc w:val="both"/>
        <w:rPr>
          <w:noProof/>
          <w:lang w:val="en-GB"/>
        </w:rPr>
      </w:pPr>
      <w:r w:rsidRPr="0000488F">
        <w:rPr>
          <w:b/>
          <w:bCs/>
          <w:noProof/>
          <w:lang w:val="en-GB"/>
        </w:rPr>
        <w:t xml:space="preserve">Observation: </w:t>
      </w:r>
      <w:r w:rsidRPr="0000488F">
        <w:rPr>
          <w:noProof/>
          <w:lang w:val="en-GB"/>
        </w:rPr>
        <w:t>Assuming that, for both SSSG switching and stopping PDCCH monitoring, upon timer expiry UE shall return to default SSSG, streamlines, and simplifies the operation.</w:t>
      </w:r>
    </w:p>
    <w:p w14:paraId="636A0C1E" w14:textId="03A7EC35" w:rsidR="00A64C31" w:rsidRPr="0000488F" w:rsidRDefault="00A64C31" w:rsidP="0000488F">
      <w:pPr>
        <w:jc w:val="both"/>
        <w:rPr>
          <w:noProof/>
          <w:lang w:val="en-GB"/>
        </w:rPr>
      </w:pPr>
      <w:r w:rsidRPr="0000488F">
        <w:rPr>
          <w:b/>
          <w:noProof/>
          <w:lang w:val="en-GB"/>
        </w:rPr>
        <w:t>Observation:</w:t>
      </w:r>
      <w:r w:rsidRPr="0000488F">
        <w:rPr>
          <w:noProof/>
          <w:lang w:val="en-GB"/>
        </w:rPr>
        <w:t xml:space="preserve"> If UE receives scheduling or non-scheduling DCI indicating no SSSG switch (i.e. field value correspond</w:t>
      </w:r>
      <w:r w:rsidR="00C51C8D" w:rsidRPr="0000488F">
        <w:rPr>
          <w:noProof/>
          <w:lang w:val="en-GB"/>
        </w:rPr>
        <w:t>s</w:t>
      </w:r>
      <w:r w:rsidRPr="0000488F">
        <w:rPr>
          <w:noProof/>
          <w:lang w:val="en-GB"/>
        </w:rPr>
        <w:t xml:space="preserve"> to the active SSSG), UE resets the SSSG switching timer.</w:t>
      </w:r>
    </w:p>
    <w:p w14:paraId="2AABDB5D" w14:textId="52AB9F9C" w:rsidR="00A64C31" w:rsidRPr="0000488F" w:rsidRDefault="00A64C31" w:rsidP="0000488F">
      <w:pPr>
        <w:jc w:val="both"/>
        <w:rPr>
          <w:noProof/>
          <w:lang w:val="en-GB"/>
        </w:rPr>
      </w:pPr>
      <w:r w:rsidRPr="0000488F">
        <w:rPr>
          <w:b/>
          <w:noProof/>
          <w:lang w:val="en-GB"/>
        </w:rPr>
        <w:t>Observation:</w:t>
      </w:r>
      <w:r w:rsidRPr="0000488F">
        <w:rPr>
          <w:noProof/>
          <w:lang w:val="en-GB"/>
        </w:rPr>
        <w:t xml:space="preserve"> </w:t>
      </w:r>
      <w:r w:rsidR="005834F4" w:rsidRPr="0000488F">
        <w:rPr>
          <w:noProof/>
          <w:lang w:val="en-GB"/>
        </w:rPr>
        <w:t>Configuration for the duration</w:t>
      </w:r>
      <w:r w:rsidRPr="0000488F">
        <w:rPr>
          <w:noProof/>
          <w:lang w:val="en-GB"/>
        </w:rPr>
        <w:t xml:space="preserve"> for the skipping PDCCH monitoring is affected by the allowed </w:t>
      </w:r>
      <w:r w:rsidR="005834F4" w:rsidRPr="0000488F">
        <w:rPr>
          <w:noProof/>
          <w:lang w:val="en-GB"/>
        </w:rPr>
        <w:t xml:space="preserve">traffic </w:t>
      </w:r>
      <w:r w:rsidRPr="0000488F">
        <w:rPr>
          <w:noProof/>
          <w:lang w:val="en-GB"/>
        </w:rPr>
        <w:t>latency and other traffic KPIs, which are not dependent on the SSSG.</w:t>
      </w:r>
    </w:p>
    <w:p w14:paraId="1E0B4944" w14:textId="1FD9DAB4" w:rsidR="00A64C31" w:rsidRPr="0000488F" w:rsidRDefault="00A64C31" w:rsidP="0000488F">
      <w:pPr>
        <w:jc w:val="both"/>
        <w:rPr>
          <w:noProof/>
          <w:lang w:val="en-GB"/>
        </w:rPr>
      </w:pPr>
      <w:r w:rsidRPr="0000488F">
        <w:rPr>
          <w:b/>
          <w:bCs/>
          <w:noProof/>
          <w:lang w:val="en-GB"/>
        </w:rPr>
        <w:t>Proposal</w:t>
      </w:r>
      <w:r w:rsidRPr="0000488F">
        <w:rPr>
          <w:noProof/>
          <w:lang w:val="en-GB"/>
        </w:rPr>
        <w:t xml:space="preserve">: </w:t>
      </w:r>
      <w:r w:rsidR="003A1D56" w:rsidRPr="0000488F">
        <w:rPr>
          <w:noProof/>
          <w:lang w:val="en-GB"/>
        </w:rPr>
        <w:t>One common timer value is assumed for SSSG switching</w:t>
      </w:r>
      <w:r w:rsidRPr="0000488F">
        <w:rPr>
          <w:noProof/>
          <w:lang w:val="en-GB"/>
        </w:rPr>
        <w:t xml:space="preserve">. One common value is assumed for skipping </w:t>
      </w:r>
      <w:r w:rsidR="00C51C8D" w:rsidRPr="0000488F">
        <w:rPr>
          <w:noProof/>
          <w:lang w:val="en-GB"/>
        </w:rPr>
        <w:t xml:space="preserve">duration </w:t>
      </w:r>
      <w:r w:rsidRPr="0000488F">
        <w:rPr>
          <w:noProof/>
          <w:lang w:val="en-GB"/>
        </w:rPr>
        <w:t>the PDCCH monitoring for all SSSGs.</w:t>
      </w:r>
    </w:p>
    <w:p w14:paraId="3E2876EA" w14:textId="1D16F81E" w:rsidR="00A64C31" w:rsidRPr="0000488F" w:rsidRDefault="00A64C31" w:rsidP="0000488F">
      <w:pPr>
        <w:jc w:val="both"/>
        <w:rPr>
          <w:noProof/>
          <w:lang w:val="en-GB"/>
        </w:rPr>
      </w:pPr>
      <w:r w:rsidRPr="0000488F">
        <w:rPr>
          <w:b/>
          <w:bCs/>
          <w:noProof/>
          <w:lang w:val="en-GB"/>
        </w:rPr>
        <w:t>Proposal</w:t>
      </w:r>
      <w:r w:rsidRPr="0000488F">
        <w:rPr>
          <w:noProof/>
          <w:lang w:val="en-GB"/>
        </w:rPr>
        <w:t>: Configurations for duration of PDCCH skipping and timer for SSSG switching can be done in BWP specific manner.</w:t>
      </w:r>
    </w:p>
    <w:p w14:paraId="5936CB87" w14:textId="15396593" w:rsidR="00A64C31" w:rsidRPr="0000488F" w:rsidRDefault="00A64C31" w:rsidP="0000488F">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_Ref83903225 \r \h </w:instrText>
      </w:r>
      <w:r w:rsidR="00311C2B" w:rsidRPr="0000488F">
        <w:rPr>
          <w:noProof/>
          <w:lang w:val="en-GB"/>
        </w:rPr>
        <w:instrText xml:space="preserve"> \* MERGEFORMAT </w:instrText>
      </w:r>
      <w:r w:rsidRPr="0000488F">
        <w:rPr>
          <w:noProof/>
          <w:lang w:val="en-GB"/>
        </w:rPr>
      </w:r>
      <w:r w:rsidRPr="0000488F">
        <w:rPr>
          <w:noProof/>
          <w:lang w:val="en-GB"/>
        </w:rPr>
        <w:fldChar w:fldCharType="separate"/>
      </w:r>
      <w:r w:rsidRPr="0000488F">
        <w:rPr>
          <w:noProof/>
          <w:lang w:val="en-GB"/>
        </w:rPr>
        <w:t>2.3</w:t>
      </w:r>
      <w:r w:rsidRPr="0000488F">
        <w:rPr>
          <w:noProof/>
          <w:lang w:val="en-GB"/>
        </w:rPr>
        <w:fldChar w:fldCharType="end"/>
      </w:r>
      <w:r w:rsidRPr="0000488F">
        <w:rPr>
          <w:noProof/>
          <w:lang w:val="en-GB"/>
        </w:rPr>
        <w:t xml:space="preserve"> we considered other open aspects related to the PDCCH monitoring adaptation: </w:t>
      </w:r>
    </w:p>
    <w:p w14:paraId="346BC16A" w14:textId="77777777" w:rsidR="00A64C31" w:rsidRPr="0000488F" w:rsidRDefault="00A64C31" w:rsidP="0000488F">
      <w:pPr>
        <w:jc w:val="both"/>
        <w:rPr>
          <w:noProof/>
          <w:lang w:val="en-GB"/>
        </w:rPr>
      </w:pPr>
      <w:r w:rsidRPr="0000488F">
        <w:rPr>
          <w:b/>
          <w:bCs/>
          <w:noProof/>
          <w:lang w:val="en-GB"/>
        </w:rPr>
        <w:t>Proposal</w:t>
      </w:r>
      <w:r w:rsidRPr="0000488F">
        <w:rPr>
          <w:noProof/>
          <w:lang w:val="en-GB"/>
        </w:rPr>
        <w:t>: Confirm the working assumption that 3 SSSGs are supported:</w:t>
      </w:r>
    </w:p>
    <w:p w14:paraId="24E7C1D2" w14:textId="77777777" w:rsidR="00A64C31" w:rsidRPr="0000488F" w:rsidRDefault="00A64C31" w:rsidP="0000488F">
      <w:pPr>
        <w:pStyle w:val="ListParagraph"/>
        <w:numPr>
          <w:ilvl w:val="0"/>
          <w:numId w:val="62"/>
        </w:numPr>
        <w:jc w:val="both"/>
        <w:rPr>
          <w:noProof/>
          <w:sz w:val="22"/>
          <w:szCs w:val="22"/>
          <w:lang w:val="en-GB" w:eastAsia="en-US"/>
        </w:rPr>
      </w:pPr>
      <w:r w:rsidRPr="0000488F">
        <w:rPr>
          <w:rFonts w:ascii="Times New Roman" w:eastAsia="SimSun" w:hAnsi="Times New Roman" w:cs="Times New Roman"/>
          <w:noProof/>
          <w:color w:val="000000"/>
          <w:sz w:val="14"/>
          <w:szCs w:val="14"/>
          <w:lang w:val="en-GB"/>
        </w:rPr>
        <w:t>Working Assumption at</w:t>
      </w:r>
      <w:r w:rsidRPr="0000488F">
        <w:rPr>
          <w:rFonts w:ascii="Times New Roman" w:eastAsia="SimSun" w:hAnsi="Times New Roman" w:cs="Times New Roman"/>
          <w:noProof/>
          <w:color w:val="000000"/>
          <w:sz w:val="18"/>
          <w:szCs w:val="18"/>
          <w:lang w:val="en-GB"/>
        </w:rPr>
        <w:t xml:space="preserve"> most 3</w:t>
      </w:r>
      <w:r w:rsidRPr="0000488F">
        <w:rPr>
          <w:rFonts w:ascii="Times New Roman" w:eastAsia="SimSun" w:hAnsi="Times New Roman" w:cs="Times New Roman"/>
          <w:noProof/>
          <w:color w:val="FF0000"/>
          <w:sz w:val="18"/>
          <w:szCs w:val="18"/>
          <w:lang w:val="en-GB"/>
        </w:rPr>
        <w:t> </w:t>
      </w:r>
      <w:r w:rsidRPr="0000488F">
        <w:rPr>
          <w:rFonts w:ascii="Times New Roman" w:eastAsia="SimSun" w:hAnsi="Times New Roman" w:cs="Times New Roman"/>
          <w:noProof/>
          <w:color w:val="000000"/>
          <w:sz w:val="18"/>
          <w:szCs w:val="18"/>
          <w:lang w:val="en-GB"/>
        </w:rPr>
        <w:t>SSSGs is supported to be configured.</w:t>
      </w:r>
    </w:p>
    <w:p w14:paraId="15203822" w14:textId="77777777" w:rsidR="00A64C31" w:rsidRPr="0000488F" w:rsidRDefault="00A64C31" w:rsidP="0000488F">
      <w:pPr>
        <w:jc w:val="both"/>
        <w:rPr>
          <w:noProof/>
          <w:lang w:val="en-GB"/>
        </w:rPr>
      </w:pPr>
    </w:p>
    <w:p w14:paraId="51AD77DA" w14:textId="77777777" w:rsidR="00A64C31" w:rsidRPr="0000488F" w:rsidRDefault="00A64C31" w:rsidP="0000488F">
      <w:pPr>
        <w:jc w:val="both"/>
        <w:rPr>
          <w:noProof/>
          <w:lang w:val="en-GB"/>
        </w:rPr>
      </w:pPr>
      <w:r w:rsidRPr="0000488F">
        <w:rPr>
          <w:b/>
          <w:noProof/>
          <w:lang w:val="en-GB"/>
        </w:rPr>
        <w:t>Proposal:</w:t>
      </w:r>
      <w:r w:rsidRPr="0000488F">
        <w:rPr>
          <w:noProof/>
          <w:lang w:val="en-GB"/>
        </w:rPr>
        <w:t xml:space="preserve"> PDCCH monitoring adaptation should not be applied to Type0/0A/1 or 2 PDCCH CSS. </w:t>
      </w:r>
    </w:p>
    <w:p w14:paraId="3793C8BE" w14:textId="77777777" w:rsidR="00A64C31" w:rsidRPr="0000488F" w:rsidRDefault="00A64C31" w:rsidP="0000488F">
      <w:pPr>
        <w:jc w:val="both"/>
        <w:rPr>
          <w:noProof/>
          <w:lang w:val="en-GB"/>
        </w:rPr>
      </w:pPr>
      <w:r w:rsidRPr="0000488F">
        <w:rPr>
          <w:b/>
          <w:noProof/>
          <w:lang w:val="en-GB"/>
        </w:rPr>
        <w:t>Proposal:</w:t>
      </w:r>
      <w:r w:rsidRPr="0000488F">
        <w:rPr>
          <w:noProof/>
          <w:lang w:val="en-GB"/>
        </w:rPr>
        <w:t xml:space="preserve"> Procedures such as SR transmission, BSR or beam failure recovery should result UE to stop PDCCH monitoring adaptation and resume normal PDCCH monitoring (i.e. stop PDCCH skipping and/or change to default SSSG).</w:t>
      </w:r>
    </w:p>
    <w:p w14:paraId="11FB573A" w14:textId="77777777" w:rsidR="00A64C31" w:rsidRPr="0000488F" w:rsidRDefault="00A64C31" w:rsidP="0000488F">
      <w:pPr>
        <w:jc w:val="both"/>
        <w:rPr>
          <w:noProof/>
          <w:lang w:val="en-GB"/>
        </w:rPr>
      </w:pPr>
      <w:r w:rsidRPr="0000488F">
        <w:rPr>
          <w:b/>
          <w:bCs/>
          <w:noProof/>
          <w:lang w:val="en-GB"/>
        </w:rPr>
        <w:t xml:space="preserve">Proposal: </w:t>
      </w:r>
      <w:r w:rsidRPr="0000488F">
        <w:rPr>
          <w:noProof/>
          <w:lang w:val="en-GB"/>
        </w:rPr>
        <w:t>Use the application delay timeline introduced in Rel-16 for SSSG switching.</w:t>
      </w:r>
    </w:p>
    <w:p w14:paraId="35BBCABF" w14:textId="55FA879A" w:rsidR="00A64C31" w:rsidRPr="0000488F" w:rsidRDefault="00A64C31" w:rsidP="0000488F">
      <w:pPr>
        <w:jc w:val="both"/>
        <w:rPr>
          <w:noProof/>
          <w:lang w:val="en-GB"/>
        </w:rPr>
      </w:pPr>
      <w:r w:rsidRPr="0000488F">
        <w:rPr>
          <w:b/>
          <w:noProof/>
          <w:lang w:val="en-GB"/>
        </w:rPr>
        <w:t>Proposal:</w:t>
      </w:r>
      <w:r w:rsidRPr="0000488F">
        <w:rPr>
          <w:noProof/>
          <w:lang w:val="en-GB"/>
        </w:rPr>
        <w:t xml:space="preserve"> Consider support configuring of SSSG that is applied </w:t>
      </w:r>
      <w:r w:rsidR="00756FD5" w:rsidRPr="0000488F">
        <w:rPr>
          <w:noProof/>
          <w:lang w:val="en-GB"/>
        </w:rPr>
        <w:t>at the start of the</w:t>
      </w:r>
      <w:r w:rsidRPr="0000488F">
        <w:rPr>
          <w:noProof/>
          <w:lang w:val="en-GB"/>
        </w:rPr>
        <w:t xml:space="preserve"> On Duration.</w:t>
      </w:r>
    </w:p>
    <w:p w14:paraId="6E86CF99" w14:textId="77777777" w:rsidR="00756FD5" w:rsidRPr="0000488F" w:rsidRDefault="00756FD5" w:rsidP="0000488F">
      <w:pPr>
        <w:jc w:val="both"/>
        <w:rPr>
          <w:noProof/>
          <w:lang w:val="en-GB"/>
        </w:rPr>
      </w:pPr>
      <w:r w:rsidRPr="0000488F">
        <w:rPr>
          <w:b/>
          <w:bCs/>
          <w:noProof/>
          <w:lang w:val="en-GB"/>
        </w:rPr>
        <w:t xml:space="preserve">Observation: </w:t>
      </w:r>
      <w:r w:rsidRPr="0000488F">
        <w:rPr>
          <w:noProof/>
          <w:lang w:val="en-GB"/>
        </w:rPr>
        <w:t>For PDCCH monitoring adaptation case, where UE still continues to monitor PDCCH, albeit at reduced rate, there may not be any need to have special handling of HARQ re-transmissions scheduling, but scheduling can follow the applied SS set(s).</w:t>
      </w:r>
    </w:p>
    <w:p w14:paraId="2E7863BE" w14:textId="77777777" w:rsidR="00A64C31" w:rsidRPr="0000488F" w:rsidRDefault="00A64C31" w:rsidP="0000488F">
      <w:pPr>
        <w:jc w:val="both"/>
        <w:rPr>
          <w:noProof/>
          <w:lang w:val="en-GB"/>
        </w:rPr>
      </w:pPr>
      <w:r w:rsidRPr="0000488F">
        <w:rPr>
          <w:b/>
          <w:bCs/>
          <w:noProof/>
          <w:lang w:val="en-GB"/>
        </w:rPr>
        <w:t>Observation:</w:t>
      </w:r>
      <w:r w:rsidRPr="0000488F">
        <w:rPr>
          <w:noProof/>
          <w:lang w:val="en-GB"/>
        </w:rPr>
        <w:t xml:space="preserve"> Special handling of HARQ re-transmissions is only needed when UE stops the PDCCH monitoring for extended time.</w:t>
      </w:r>
    </w:p>
    <w:p w14:paraId="5D8A1474" w14:textId="0CF2CB23" w:rsidR="00A64C31" w:rsidRPr="0000488F" w:rsidRDefault="00A64C31" w:rsidP="0000488F">
      <w:pPr>
        <w:jc w:val="both"/>
        <w:rPr>
          <w:noProof/>
          <w:lang w:val="en-GB"/>
        </w:rPr>
      </w:pPr>
      <w:r w:rsidRPr="0000488F">
        <w:rPr>
          <w:b/>
          <w:bCs/>
          <w:noProof/>
          <w:lang w:val="en-GB"/>
        </w:rPr>
        <w:t xml:space="preserve">Proposal: </w:t>
      </w:r>
      <w:r w:rsidRPr="0000488F">
        <w:rPr>
          <w:noProof/>
          <w:lang w:val="en-GB"/>
        </w:rPr>
        <w:t>For stopping PDCCH monitoring based on {empty} SSSG or PDCCH skipping, define timers similarly as in C-DRX operation to enable configuring time windows for handling the open re-transmissions</w:t>
      </w:r>
      <w:r w:rsidR="00756FD5" w:rsidRPr="0000488F">
        <w:rPr>
          <w:noProof/>
          <w:lang w:val="en-GB"/>
        </w:rPr>
        <w:t>.</w:t>
      </w:r>
    </w:p>
    <w:p w14:paraId="427EF670" w14:textId="77777777" w:rsidR="00A64C31" w:rsidRPr="0000488F" w:rsidRDefault="00A64C31" w:rsidP="0000488F">
      <w:pPr>
        <w:jc w:val="both"/>
        <w:rPr>
          <w:noProof/>
          <w:lang w:val="en-GB"/>
        </w:rPr>
      </w:pPr>
      <w:r w:rsidRPr="0000488F">
        <w:rPr>
          <w:b/>
          <w:bCs/>
          <w:noProof/>
          <w:lang w:val="en-GB"/>
        </w:rPr>
        <w:t xml:space="preserve">Observation: </w:t>
      </w:r>
      <w:r w:rsidRPr="0000488F">
        <w:rPr>
          <w:noProof/>
          <w:lang w:val="en-GB"/>
        </w:rPr>
        <w:t>Associating minimum cross-slot scheduling restriction to certain SSSGs could be considered.</w:t>
      </w:r>
    </w:p>
    <w:p w14:paraId="46043218" w14:textId="493FBACE" w:rsidR="00FA645B" w:rsidRPr="0000488F" w:rsidRDefault="00FA645B" w:rsidP="0000488F">
      <w:pPr>
        <w:jc w:val="both"/>
        <w:rPr>
          <w:noProof/>
          <w:lang w:val="en-GB"/>
        </w:rPr>
      </w:pPr>
    </w:p>
    <w:p w14:paraId="53CD9119" w14:textId="5206E1F5" w:rsidR="00885580" w:rsidRPr="0000488F" w:rsidRDefault="00885580" w:rsidP="00885580">
      <w:pPr>
        <w:pStyle w:val="Heading1"/>
        <w:numPr>
          <w:ilvl w:val="0"/>
          <w:numId w:val="0"/>
        </w:numPr>
        <w:rPr>
          <w:noProof/>
        </w:rPr>
      </w:pPr>
      <w:r w:rsidRPr="0000488F">
        <w:rPr>
          <w:noProof/>
        </w:rPr>
        <w:t>References</w:t>
      </w:r>
    </w:p>
    <w:p w14:paraId="41EF08FD" w14:textId="4EF15356" w:rsidR="00641ADC" w:rsidRPr="00EC14EA" w:rsidRDefault="000A779C" w:rsidP="00E723FD">
      <w:pPr>
        <w:pStyle w:val="ListParagraph"/>
        <w:numPr>
          <w:ilvl w:val="0"/>
          <w:numId w:val="27"/>
        </w:numPr>
        <w:rPr>
          <w:noProof/>
          <w:lang w:val="en-GB"/>
        </w:rPr>
      </w:pPr>
      <w:bookmarkStart w:id="6" w:name="_Ref53745989"/>
      <w:r w:rsidRPr="00EC14EA">
        <w:rPr>
          <w:noProof/>
          <w:sz w:val="20"/>
          <w:szCs w:val="20"/>
          <w:lang w:val="en-GB"/>
        </w:rPr>
        <w:t xml:space="preserve">RP-193239, </w:t>
      </w:r>
      <w:r w:rsidR="00E53CFA" w:rsidRPr="00EC14EA">
        <w:rPr>
          <w:noProof/>
          <w:sz w:val="20"/>
          <w:szCs w:val="20"/>
          <w:lang w:val="en-GB"/>
        </w:rPr>
        <w:t xml:space="preserve">”New WID: UE Power Saving Enhancements”, </w:t>
      </w:r>
      <w:r w:rsidRPr="00EC14EA">
        <w:rPr>
          <w:noProof/>
          <w:sz w:val="20"/>
          <w:szCs w:val="20"/>
          <w:lang w:val="en-GB"/>
        </w:rPr>
        <w:t>Mediatek</w:t>
      </w:r>
      <w:bookmarkEnd w:id="6"/>
    </w:p>
    <w:sectPr w:rsidR="00641ADC" w:rsidRPr="00EC14E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B9DBF" w14:textId="77777777" w:rsidR="003B47B9" w:rsidRDefault="003B47B9">
      <w:r>
        <w:separator/>
      </w:r>
    </w:p>
  </w:endnote>
  <w:endnote w:type="continuationSeparator" w:id="0">
    <w:p w14:paraId="213D3A28" w14:textId="77777777" w:rsidR="003B47B9" w:rsidRDefault="003B47B9">
      <w:r>
        <w:continuationSeparator/>
      </w:r>
    </w:p>
  </w:endnote>
  <w:endnote w:type="continuationNotice" w:id="1">
    <w:p w14:paraId="4EFC5ACA" w14:textId="77777777" w:rsidR="003B47B9" w:rsidRDefault="003B4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F357D" w14:textId="77777777" w:rsidR="003B47B9" w:rsidRDefault="003B47B9">
      <w:r>
        <w:separator/>
      </w:r>
    </w:p>
  </w:footnote>
  <w:footnote w:type="continuationSeparator" w:id="0">
    <w:p w14:paraId="1204C14F" w14:textId="77777777" w:rsidR="003B47B9" w:rsidRDefault="003B47B9">
      <w:r>
        <w:continuationSeparator/>
      </w:r>
    </w:p>
  </w:footnote>
  <w:footnote w:type="continuationNotice" w:id="1">
    <w:p w14:paraId="3E28413A" w14:textId="77777777" w:rsidR="003B47B9" w:rsidRDefault="003B4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0"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4"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60"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47"/>
  </w:num>
  <w:num w:numId="3">
    <w:abstractNumId w:val="0"/>
  </w:num>
  <w:num w:numId="4">
    <w:abstractNumId w:val="8"/>
  </w:num>
  <w:num w:numId="5">
    <w:abstractNumId w:val="28"/>
  </w:num>
  <w:num w:numId="6">
    <w:abstractNumId w:val="49"/>
  </w:num>
  <w:num w:numId="7">
    <w:abstractNumId w:val="31"/>
  </w:num>
  <w:num w:numId="8">
    <w:abstractNumId w:val="27"/>
  </w:num>
  <w:num w:numId="9">
    <w:abstractNumId w:val="56"/>
  </w:num>
  <w:num w:numId="10">
    <w:abstractNumId w:val="11"/>
  </w:num>
  <w:num w:numId="11">
    <w:abstractNumId w:val="36"/>
  </w:num>
  <w:num w:numId="12">
    <w:abstractNumId w:val="10"/>
  </w:num>
  <w:num w:numId="13">
    <w:abstractNumId w:val="23"/>
  </w:num>
  <w:num w:numId="14">
    <w:abstractNumId w:val="42"/>
  </w:num>
  <w:num w:numId="15">
    <w:abstractNumId w:val="29"/>
  </w:num>
  <w:num w:numId="16">
    <w:abstractNumId w:val="3"/>
  </w:num>
  <w:num w:numId="17">
    <w:abstractNumId w:val="41"/>
  </w:num>
  <w:num w:numId="18">
    <w:abstractNumId w:val="26"/>
  </w:num>
  <w:num w:numId="19">
    <w:abstractNumId w:val="34"/>
  </w:num>
  <w:num w:numId="20">
    <w:abstractNumId w:val="55"/>
  </w:num>
  <w:num w:numId="21">
    <w:abstractNumId w:val="59"/>
  </w:num>
  <w:num w:numId="22">
    <w:abstractNumId w:val="39"/>
  </w:num>
  <w:num w:numId="23">
    <w:abstractNumId w:val="22"/>
  </w:num>
  <w:num w:numId="24">
    <w:abstractNumId w:val="13"/>
  </w:num>
  <w:num w:numId="25">
    <w:abstractNumId w:val="51"/>
  </w:num>
  <w:num w:numId="26">
    <w:abstractNumId w:val="46"/>
  </w:num>
  <w:num w:numId="27">
    <w:abstractNumId w:val="16"/>
  </w:num>
  <w:num w:numId="28">
    <w:abstractNumId w:val="12"/>
  </w:num>
  <w:num w:numId="29">
    <w:abstractNumId w:val="43"/>
  </w:num>
  <w:num w:numId="30">
    <w:abstractNumId w:val="20"/>
  </w:num>
  <w:num w:numId="31">
    <w:abstractNumId w:val="54"/>
  </w:num>
  <w:num w:numId="32">
    <w:abstractNumId w:val="4"/>
  </w:num>
  <w:num w:numId="33">
    <w:abstractNumId w:val="9"/>
  </w:num>
  <w:num w:numId="34">
    <w:abstractNumId w:val="48"/>
  </w:num>
  <w:num w:numId="35">
    <w:abstractNumId w:val="52"/>
  </w:num>
  <w:num w:numId="36">
    <w:abstractNumId w:val="7"/>
  </w:num>
  <w:num w:numId="37">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3"/>
  </w:num>
  <w:num w:numId="39">
    <w:abstractNumId w:val="35"/>
  </w:num>
  <w:num w:numId="40">
    <w:abstractNumId w:val="45"/>
  </w:num>
  <w:num w:numId="41">
    <w:abstractNumId w:val="15"/>
  </w:num>
  <w:num w:numId="42">
    <w:abstractNumId w:val="44"/>
  </w:num>
  <w:num w:numId="43">
    <w:abstractNumId w:val="33"/>
  </w:num>
  <w:num w:numId="44">
    <w:abstractNumId w:val="21"/>
  </w:num>
  <w:num w:numId="45">
    <w:abstractNumId w:val="18"/>
  </w:num>
  <w:num w:numId="46">
    <w:abstractNumId w:val="24"/>
  </w:num>
  <w:num w:numId="47">
    <w:abstractNumId w:val="38"/>
  </w:num>
  <w:num w:numId="48">
    <w:abstractNumId w:val="1"/>
  </w:num>
  <w:num w:numId="49">
    <w:abstractNumId w:val="25"/>
  </w:num>
  <w:num w:numId="50">
    <w:abstractNumId w:val="5"/>
  </w:num>
  <w:num w:numId="51">
    <w:abstractNumId w:val="37"/>
  </w:num>
  <w:num w:numId="52">
    <w:abstractNumId w:val="32"/>
  </w:num>
  <w:num w:numId="53">
    <w:abstractNumId w:val="19"/>
  </w:num>
  <w:num w:numId="54">
    <w:abstractNumId w:val="17"/>
  </w:num>
  <w:num w:numId="55">
    <w:abstractNumId w:val="58"/>
  </w:num>
  <w:num w:numId="56">
    <w:abstractNumId w:val="2"/>
  </w:num>
  <w:num w:numId="57">
    <w:abstractNumId w:val="57"/>
  </w:num>
  <w:num w:numId="58">
    <w:abstractNumId w:val="30"/>
  </w:num>
  <w:num w:numId="59">
    <w:abstractNumId w:val="61"/>
  </w:num>
  <w:num w:numId="60">
    <w:abstractNumId w:val="40"/>
  </w:num>
  <w:num w:numId="61">
    <w:abstractNumId w:val="60"/>
  </w:num>
  <w:num w:numId="62">
    <w:abstractNumId w:val="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98"/>
    <w:rsid w:val="0000159F"/>
    <w:rsid w:val="00003E20"/>
    <w:rsid w:val="0000488F"/>
    <w:rsid w:val="00004AC8"/>
    <w:rsid w:val="000053BA"/>
    <w:rsid w:val="00005C58"/>
    <w:rsid w:val="00006055"/>
    <w:rsid w:val="00006611"/>
    <w:rsid w:val="00006AD4"/>
    <w:rsid w:val="00006CB9"/>
    <w:rsid w:val="000074C4"/>
    <w:rsid w:val="00007679"/>
    <w:rsid w:val="000079A6"/>
    <w:rsid w:val="00010E2C"/>
    <w:rsid w:val="00011BB2"/>
    <w:rsid w:val="00012505"/>
    <w:rsid w:val="00012685"/>
    <w:rsid w:val="00012831"/>
    <w:rsid w:val="00012C4F"/>
    <w:rsid w:val="000131D1"/>
    <w:rsid w:val="00013455"/>
    <w:rsid w:val="000134E3"/>
    <w:rsid w:val="00013632"/>
    <w:rsid w:val="00013753"/>
    <w:rsid w:val="00013F5E"/>
    <w:rsid w:val="0001403F"/>
    <w:rsid w:val="0001487F"/>
    <w:rsid w:val="00014F35"/>
    <w:rsid w:val="00015301"/>
    <w:rsid w:val="00015F98"/>
    <w:rsid w:val="000166AC"/>
    <w:rsid w:val="00017B7F"/>
    <w:rsid w:val="00017EDA"/>
    <w:rsid w:val="000206C0"/>
    <w:rsid w:val="000212A5"/>
    <w:rsid w:val="00021CAC"/>
    <w:rsid w:val="00022B8C"/>
    <w:rsid w:val="00022BCB"/>
    <w:rsid w:val="00023742"/>
    <w:rsid w:val="00024AEF"/>
    <w:rsid w:val="000262AE"/>
    <w:rsid w:val="00026C65"/>
    <w:rsid w:val="00026D02"/>
    <w:rsid w:val="00027755"/>
    <w:rsid w:val="00027864"/>
    <w:rsid w:val="0002789E"/>
    <w:rsid w:val="00027E55"/>
    <w:rsid w:val="00030048"/>
    <w:rsid w:val="0003039C"/>
    <w:rsid w:val="0003072D"/>
    <w:rsid w:val="000314CD"/>
    <w:rsid w:val="0003332B"/>
    <w:rsid w:val="00033544"/>
    <w:rsid w:val="00034634"/>
    <w:rsid w:val="0003479E"/>
    <w:rsid w:val="0003487C"/>
    <w:rsid w:val="00035691"/>
    <w:rsid w:val="000372C9"/>
    <w:rsid w:val="0003767C"/>
    <w:rsid w:val="00040AF2"/>
    <w:rsid w:val="00040F4F"/>
    <w:rsid w:val="0004132D"/>
    <w:rsid w:val="00041C9D"/>
    <w:rsid w:val="00041FCC"/>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12D"/>
    <w:rsid w:val="00055676"/>
    <w:rsid w:val="00056544"/>
    <w:rsid w:val="00056794"/>
    <w:rsid w:val="00056967"/>
    <w:rsid w:val="00060D8E"/>
    <w:rsid w:val="00061771"/>
    <w:rsid w:val="00062159"/>
    <w:rsid w:val="000628E2"/>
    <w:rsid w:val="00063D9E"/>
    <w:rsid w:val="00064AD3"/>
    <w:rsid w:val="00065088"/>
    <w:rsid w:val="000652D3"/>
    <w:rsid w:val="000654A0"/>
    <w:rsid w:val="00065E94"/>
    <w:rsid w:val="00066719"/>
    <w:rsid w:val="000701AD"/>
    <w:rsid w:val="000707CA"/>
    <w:rsid w:val="00070D21"/>
    <w:rsid w:val="000717FB"/>
    <w:rsid w:val="000718B9"/>
    <w:rsid w:val="000719BF"/>
    <w:rsid w:val="0007208A"/>
    <w:rsid w:val="0007213C"/>
    <w:rsid w:val="00072BBA"/>
    <w:rsid w:val="00072D66"/>
    <w:rsid w:val="00072FF5"/>
    <w:rsid w:val="000730DC"/>
    <w:rsid w:val="000735EE"/>
    <w:rsid w:val="00075965"/>
    <w:rsid w:val="00075FDA"/>
    <w:rsid w:val="00076386"/>
    <w:rsid w:val="00076D82"/>
    <w:rsid w:val="00077917"/>
    <w:rsid w:val="00081894"/>
    <w:rsid w:val="000818E0"/>
    <w:rsid w:val="00081EC2"/>
    <w:rsid w:val="00082154"/>
    <w:rsid w:val="00083800"/>
    <w:rsid w:val="00084A65"/>
    <w:rsid w:val="000853C6"/>
    <w:rsid w:val="0008559A"/>
    <w:rsid w:val="00087268"/>
    <w:rsid w:val="000902C2"/>
    <w:rsid w:val="00091A92"/>
    <w:rsid w:val="0009311E"/>
    <w:rsid w:val="00093C49"/>
    <w:rsid w:val="00095A80"/>
    <w:rsid w:val="000973E1"/>
    <w:rsid w:val="000A1402"/>
    <w:rsid w:val="000A20BA"/>
    <w:rsid w:val="000A262C"/>
    <w:rsid w:val="000A3C8D"/>
    <w:rsid w:val="000A3DFE"/>
    <w:rsid w:val="000A40EC"/>
    <w:rsid w:val="000A45A2"/>
    <w:rsid w:val="000A54EE"/>
    <w:rsid w:val="000A6A23"/>
    <w:rsid w:val="000A779C"/>
    <w:rsid w:val="000A7BC5"/>
    <w:rsid w:val="000A7E79"/>
    <w:rsid w:val="000A7ED3"/>
    <w:rsid w:val="000B0C45"/>
    <w:rsid w:val="000B11A8"/>
    <w:rsid w:val="000B13E1"/>
    <w:rsid w:val="000B16DB"/>
    <w:rsid w:val="000B1C5E"/>
    <w:rsid w:val="000B2282"/>
    <w:rsid w:val="000B27E9"/>
    <w:rsid w:val="000B2A11"/>
    <w:rsid w:val="000B2A5B"/>
    <w:rsid w:val="000B34D3"/>
    <w:rsid w:val="000B3B91"/>
    <w:rsid w:val="000B4207"/>
    <w:rsid w:val="000B4B1B"/>
    <w:rsid w:val="000B50C3"/>
    <w:rsid w:val="000B5AC9"/>
    <w:rsid w:val="000B5F0A"/>
    <w:rsid w:val="000B6D65"/>
    <w:rsid w:val="000B743C"/>
    <w:rsid w:val="000C1796"/>
    <w:rsid w:val="000C1D59"/>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440"/>
    <w:rsid w:val="000D2409"/>
    <w:rsid w:val="000D27AD"/>
    <w:rsid w:val="000D29D1"/>
    <w:rsid w:val="000D2B0A"/>
    <w:rsid w:val="000D30BC"/>
    <w:rsid w:val="000D3286"/>
    <w:rsid w:val="000D344D"/>
    <w:rsid w:val="000D3E45"/>
    <w:rsid w:val="000D40E7"/>
    <w:rsid w:val="000D584F"/>
    <w:rsid w:val="000D76BC"/>
    <w:rsid w:val="000D7750"/>
    <w:rsid w:val="000E071E"/>
    <w:rsid w:val="000E0DEE"/>
    <w:rsid w:val="000E181D"/>
    <w:rsid w:val="000E25E8"/>
    <w:rsid w:val="000E279F"/>
    <w:rsid w:val="000E27AA"/>
    <w:rsid w:val="000E337A"/>
    <w:rsid w:val="000E34FD"/>
    <w:rsid w:val="000E4350"/>
    <w:rsid w:val="000E4376"/>
    <w:rsid w:val="000E4408"/>
    <w:rsid w:val="000E4CEF"/>
    <w:rsid w:val="000E53AB"/>
    <w:rsid w:val="000E5716"/>
    <w:rsid w:val="000E6337"/>
    <w:rsid w:val="000E6445"/>
    <w:rsid w:val="000E660A"/>
    <w:rsid w:val="000E6821"/>
    <w:rsid w:val="000E7A79"/>
    <w:rsid w:val="000F0CCA"/>
    <w:rsid w:val="000F117D"/>
    <w:rsid w:val="000F15B2"/>
    <w:rsid w:val="000F19DE"/>
    <w:rsid w:val="000F1B15"/>
    <w:rsid w:val="000F2150"/>
    <w:rsid w:val="000F2E1F"/>
    <w:rsid w:val="000F37B0"/>
    <w:rsid w:val="000F4595"/>
    <w:rsid w:val="000F4CB2"/>
    <w:rsid w:val="000F4E33"/>
    <w:rsid w:val="000F4E44"/>
    <w:rsid w:val="000F4E90"/>
    <w:rsid w:val="000F568D"/>
    <w:rsid w:val="000F57A1"/>
    <w:rsid w:val="000F5992"/>
    <w:rsid w:val="000F68D0"/>
    <w:rsid w:val="000F6B15"/>
    <w:rsid w:val="000F76D2"/>
    <w:rsid w:val="0010170B"/>
    <w:rsid w:val="00101C4F"/>
    <w:rsid w:val="00102C9F"/>
    <w:rsid w:val="00103FC9"/>
    <w:rsid w:val="001053BD"/>
    <w:rsid w:val="00105974"/>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644A"/>
    <w:rsid w:val="00117332"/>
    <w:rsid w:val="0011784B"/>
    <w:rsid w:val="001204DD"/>
    <w:rsid w:val="00122839"/>
    <w:rsid w:val="001237AC"/>
    <w:rsid w:val="001237BB"/>
    <w:rsid w:val="00124518"/>
    <w:rsid w:val="00124E12"/>
    <w:rsid w:val="00124E75"/>
    <w:rsid w:val="0012673D"/>
    <w:rsid w:val="001269B8"/>
    <w:rsid w:val="00127099"/>
    <w:rsid w:val="00130CAA"/>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472"/>
    <w:rsid w:val="0014060C"/>
    <w:rsid w:val="001409A0"/>
    <w:rsid w:val="00141E40"/>
    <w:rsid w:val="00141F08"/>
    <w:rsid w:val="00141FF2"/>
    <w:rsid w:val="0014287A"/>
    <w:rsid w:val="00142DE2"/>
    <w:rsid w:val="00143A37"/>
    <w:rsid w:val="00144C87"/>
    <w:rsid w:val="00145529"/>
    <w:rsid w:val="00145EEA"/>
    <w:rsid w:val="001467B1"/>
    <w:rsid w:val="00146CFC"/>
    <w:rsid w:val="00150175"/>
    <w:rsid w:val="001502C8"/>
    <w:rsid w:val="00151011"/>
    <w:rsid w:val="00151224"/>
    <w:rsid w:val="0015130F"/>
    <w:rsid w:val="001532BA"/>
    <w:rsid w:val="00153C75"/>
    <w:rsid w:val="00153FED"/>
    <w:rsid w:val="00155BFD"/>
    <w:rsid w:val="00156ABA"/>
    <w:rsid w:val="00157390"/>
    <w:rsid w:val="001576BD"/>
    <w:rsid w:val="00160998"/>
    <w:rsid w:val="00160C7B"/>
    <w:rsid w:val="00160CD6"/>
    <w:rsid w:val="00160F5F"/>
    <w:rsid w:val="00161939"/>
    <w:rsid w:val="00161F8F"/>
    <w:rsid w:val="00162308"/>
    <w:rsid w:val="0016316A"/>
    <w:rsid w:val="00163539"/>
    <w:rsid w:val="0016381F"/>
    <w:rsid w:val="00163D1D"/>
    <w:rsid w:val="00164171"/>
    <w:rsid w:val="00164E58"/>
    <w:rsid w:val="00165033"/>
    <w:rsid w:val="00165926"/>
    <w:rsid w:val="001665EB"/>
    <w:rsid w:val="001670EA"/>
    <w:rsid w:val="001674A0"/>
    <w:rsid w:val="001679E3"/>
    <w:rsid w:val="00170A50"/>
    <w:rsid w:val="001714CA"/>
    <w:rsid w:val="00172008"/>
    <w:rsid w:val="0017388F"/>
    <w:rsid w:val="00173ADA"/>
    <w:rsid w:val="00174FFD"/>
    <w:rsid w:val="001759CA"/>
    <w:rsid w:val="0017664F"/>
    <w:rsid w:val="0017726A"/>
    <w:rsid w:val="00177DD3"/>
    <w:rsid w:val="00180278"/>
    <w:rsid w:val="001807F2"/>
    <w:rsid w:val="001818A7"/>
    <w:rsid w:val="00182725"/>
    <w:rsid w:val="001829C8"/>
    <w:rsid w:val="00185928"/>
    <w:rsid w:val="00186904"/>
    <w:rsid w:val="00186B0A"/>
    <w:rsid w:val="00186E5F"/>
    <w:rsid w:val="001905BD"/>
    <w:rsid w:val="0019172B"/>
    <w:rsid w:val="00191E79"/>
    <w:rsid w:val="00192586"/>
    <w:rsid w:val="00192FE6"/>
    <w:rsid w:val="0019360B"/>
    <w:rsid w:val="00193986"/>
    <w:rsid w:val="00193B08"/>
    <w:rsid w:val="00194570"/>
    <w:rsid w:val="0019476E"/>
    <w:rsid w:val="001960F6"/>
    <w:rsid w:val="00196BF4"/>
    <w:rsid w:val="001972DA"/>
    <w:rsid w:val="001976AA"/>
    <w:rsid w:val="001A02F6"/>
    <w:rsid w:val="001A15C6"/>
    <w:rsid w:val="001A1B2A"/>
    <w:rsid w:val="001A25C8"/>
    <w:rsid w:val="001A5510"/>
    <w:rsid w:val="001A5C7B"/>
    <w:rsid w:val="001A5E19"/>
    <w:rsid w:val="001A63D8"/>
    <w:rsid w:val="001A6811"/>
    <w:rsid w:val="001B01FA"/>
    <w:rsid w:val="001B0832"/>
    <w:rsid w:val="001B1188"/>
    <w:rsid w:val="001B1491"/>
    <w:rsid w:val="001B18A7"/>
    <w:rsid w:val="001B1AD0"/>
    <w:rsid w:val="001B1ED2"/>
    <w:rsid w:val="001B2712"/>
    <w:rsid w:val="001B2762"/>
    <w:rsid w:val="001B36FC"/>
    <w:rsid w:val="001B41ED"/>
    <w:rsid w:val="001B4607"/>
    <w:rsid w:val="001B7E0C"/>
    <w:rsid w:val="001C0674"/>
    <w:rsid w:val="001C1405"/>
    <w:rsid w:val="001C1B93"/>
    <w:rsid w:val="001C226F"/>
    <w:rsid w:val="001C5296"/>
    <w:rsid w:val="001C57FC"/>
    <w:rsid w:val="001C66AC"/>
    <w:rsid w:val="001C6754"/>
    <w:rsid w:val="001C6FA9"/>
    <w:rsid w:val="001C77F0"/>
    <w:rsid w:val="001D30C9"/>
    <w:rsid w:val="001D3D38"/>
    <w:rsid w:val="001D445B"/>
    <w:rsid w:val="001D46A0"/>
    <w:rsid w:val="001D50C2"/>
    <w:rsid w:val="001D753C"/>
    <w:rsid w:val="001D7CA4"/>
    <w:rsid w:val="001D7E58"/>
    <w:rsid w:val="001E0113"/>
    <w:rsid w:val="001E0425"/>
    <w:rsid w:val="001E058E"/>
    <w:rsid w:val="001E13B3"/>
    <w:rsid w:val="001E1B6E"/>
    <w:rsid w:val="001E30A0"/>
    <w:rsid w:val="001E3DE1"/>
    <w:rsid w:val="001E4D4F"/>
    <w:rsid w:val="001E54F9"/>
    <w:rsid w:val="001E57CF"/>
    <w:rsid w:val="001E5981"/>
    <w:rsid w:val="001E6826"/>
    <w:rsid w:val="001E6E8E"/>
    <w:rsid w:val="001E74BA"/>
    <w:rsid w:val="001E7B9F"/>
    <w:rsid w:val="001F01FB"/>
    <w:rsid w:val="001F0658"/>
    <w:rsid w:val="001F097F"/>
    <w:rsid w:val="001F0B72"/>
    <w:rsid w:val="001F0C29"/>
    <w:rsid w:val="001F0E92"/>
    <w:rsid w:val="001F1987"/>
    <w:rsid w:val="001F201D"/>
    <w:rsid w:val="001F21BC"/>
    <w:rsid w:val="001F22D5"/>
    <w:rsid w:val="001F23BD"/>
    <w:rsid w:val="001F34DA"/>
    <w:rsid w:val="001F427A"/>
    <w:rsid w:val="001F4DAC"/>
    <w:rsid w:val="001F5019"/>
    <w:rsid w:val="001F51C5"/>
    <w:rsid w:val="001F5419"/>
    <w:rsid w:val="001F65B0"/>
    <w:rsid w:val="001F67AA"/>
    <w:rsid w:val="001F6AFD"/>
    <w:rsid w:val="001F738D"/>
    <w:rsid w:val="001F7599"/>
    <w:rsid w:val="0020013F"/>
    <w:rsid w:val="002038BD"/>
    <w:rsid w:val="00204A2A"/>
    <w:rsid w:val="00204B22"/>
    <w:rsid w:val="00204B3A"/>
    <w:rsid w:val="0020535A"/>
    <w:rsid w:val="002055CB"/>
    <w:rsid w:val="002059EF"/>
    <w:rsid w:val="00205A4B"/>
    <w:rsid w:val="00205BDB"/>
    <w:rsid w:val="00206955"/>
    <w:rsid w:val="00206A79"/>
    <w:rsid w:val="00207A07"/>
    <w:rsid w:val="00210309"/>
    <w:rsid w:val="00210EB2"/>
    <w:rsid w:val="00211519"/>
    <w:rsid w:val="0021224B"/>
    <w:rsid w:val="00212950"/>
    <w:rsid w:val="00212FB8"/>
    <w:rsid w:val="00213709"/>
    <w:rsid w:val="002145CB"/>
    <w:rsid w:val="002149AF"/>
    <w:rsid w:val="00214A86"/>
    <w:rsid w:val="00215AAA"/>
    <w:rsid w:val="0021683C"/>
    <w:rsid w:val="00216F5F"/>
    <w:rsid w:val="00220615"/>
    <w:rsid w:val="00220D80"/>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AAB"/>
    <w:rsid w:val="00232C3F"/>
    <w:rsid w:val="00232DD9"/>
    <w:rsid w:val="0023308F"/>
    <w:rsid w:val="00233403"/>
    <w:rsid w:val="00233440"/>
    <w:rsid w:val="00233D0E"/>
    <w:rsid w:val="00234E13"/>
    <w:rsid w:val="00236450"/>
    <w:rsid w:val="0023765A"/>
    <w:rsid w:val="00237921"/>
    <w:rsid w:val="00240342"/>
    <w:rsid w:val="00241311"/>
    <w:rsid w:val="002418E8"/>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4294"/>
    <w:rsid w:val="002551BD"/>
    <w:rsid w:val="002568D0"/>
    <w:rsid w:val="00260AEE"/>
    <w:rsid w:val="00260BBA"/>
    <w:rsid w:val="002611FE"/>
    <w:rsid w:val="00261F29"/>
    <w:rsid w:val="002621A6"/>
    <w:rsid w:val="00262661"/>
    <w:rsid w:val="00262D9D"/>
    <w:rsid w:val="00262FAB"/>
    <w:rsid w:val="002632DF"/>
    <w:rsid w:val="00263632"/>
    <w:rsid w:val="00263946"/>
    <w:rsid w:val="002640BA"/>
    <w:rsid w:val="00264CF2"/>
    <w:rsid w:val="002667A8"/>
    <w:rsid w:val="00267587"/>
    <w:rsid w:val="002675C8"/>
    <w:rsid w:val="00267760"/>
    <w:rsid w:val="00270ACB"/>
    <w:rsid w:val="00271589"/>
    <w:rsid w:val="0027190E"/>
    <w:rsid w:val="00273177"/>
    <w:rsid w:val="0027455B"/>
    <w:rsid w:val="00274C88"/>
    <w:rsid w:val="00275074"/>
    <w:rsid w:val="0027609F"/>
    <w:rsid w:val="002763E9"/>
    <w:rsid w:val="00276736"/>
    <w:rsid w:val="00276F4E"/>
    <w:rsid w:val="0027773D"/>
    <w:rsid w:val="002778BD"/>
    <w:rsid w:val="002815FA"/>
    <w:rsid w:val="00281811"/>
    <w:rsid w:val="002824C2"/>
    <w:rsid w:val="0028326A"/>
    <w:rsid w:val="00284E32"/>
    <w:rsid w:val="002851EB"/>
    <w:rsid w:val="00285510"/>
    <w:rsid w:val="00285601"/>
    <w:rsid w:val="00285BD1"/>
    <w:rsid w:val="00285DE2"/>
    <w:rsid w:val="0028616D"/>
    <w:rsid w:val="00286965"/>
    <w:rsid w:val="00287C4B"/>
    <w:rsid w:val="00290DCB"/>
    <w:rsid w:val="0029136E"/>
    <w:rsid w:val="00292399"/>
    <w:rsid w:val="002932F0"/>
    <w:rsid w:val="00294445"/>
    <w:rsid w:val="00294B4D"/>
    <w:rsid w:val="0029537E"/>
    <w:rsid w:val="002960D5"/>
    <w:rsid w:val="00296622"/>
    <w:rsid w:val="00297926"/>
    <w:rsid w:val="002A02C9"/>
    <w:rsid w:val="002A1062"/>
    <w:rsid w:val="002A12E3"/>
    <w:rsid w:val="002A2012"/>
    <w:rsid w:val="002A2413"/>
    <w:rsid w:val="002A2F5E"/>
    <w:rsid w:val="002A352A"/>
    <w:rsid w:val="002A607D"/>
    <w:rsid w:val="002A7A0B"/>
    <w:rsid w:val="002B132E"/>
    <w:rsid w:val="002B1499"/>
    <w:rsid w:val="002B2813"/>
    <w:rsid w:val="002B2CC4"/>
    <w:rsid w:val="002B2D29"/>
    <w:rsid w:val="002B3B31"/>
    <w:rsid w:val="002B3BBD"/>
    <w:rsid w:val="002B497D"/>
    <w:rsid w:val="002B5F96"/>
    <w:rsid w:val="002C0C4B"/>
    <w:rsid w:val="002C1EEA"/>
    <w:rsid w:val="002C318C"/>
    <w:rsid w:val="002C4074"/>
    <w:rsid w:val="002C47AD"/>
    <w:rsid w:val="002C5510"/>
    <w:rsid w:val="002C6034"/>
    <w:rsid w:val="002C635B"/>
    <w:rsid w:val="002C7276"/>
    <w:rsid w:val="002C770F"/>
    <w:rsid w:val="002C7CFF"/>
    <w:rsid w:val="002D0BC6"/>
    <w:rsid w:val="002D12DB"/>
    <w:rsid w:val="002D17C5"/>
    <w:rsid w:val="002D282A"/>
    <w:rsid w:val="002D31BC"/>
    <w:rsid w:val="002D365F"/>
    <w:rsid w:val="002D3AC7"/>
    <w:rsid w:val="002D51DF"/>
    <w:rsid w:val="002D6892"/>
    <w:rsid w:val="002D68C2"/>
    <w:rsid w:val="002D7577"/>
    <w:rsid w:val="002D7C86"/>
    <w:rsid w:val="002E00AE"/>
    <w:rsid w:val="002E0692"/>
    <w:rsid w:val="002E0FC5"/>
    <w:rsid w:val="002E144A"/>
    <w:rsid w:val="002E152D"/>
    <w:rsid w:val="002E15D6"/>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4450"/>
    <w:rsid w:val="002F48D8"/>
    <w:rsid w:val="002F5BE4"/>
    <w:rsid w:val="002F6804"/>
    <w:rsid w:val="002F695B"/>
    <w:rsid w:val="002F72DA"/>
    <w:rsid w:val="002F7565"/>
    <w:rsid w:val="002F76B1"/>
    <w:rsid w:val="002F7D66"/>
    <w:rsid w:val="002F7DBE"/>
    <w:rsid w:val="00300354"/>
    <w:rsid w:val="0030090B"/>
    <w:rsid w:val="00302AE8"/>
    <w:rsid w:val="00302BB1"/>
    <w:rsid w:val="003030DB"/>
    <w:rsid w:val="003030F0"/>
    <w:rsid w:val="0030404B"/>
    <w:rsid w:val="00304210"/>
    <w:rsid w:val="003048D7"/>
    <w:rsid w:val="00304940"/>
    <w:rsid w:val="00304A1B"/>
    <w:rsid w:val="00304AD2"/>
    <w:rsid w:val="00304EAA"/>
    <w:rsid w:val="00305297"/>
    <w:rsid w:val="00305D6F"/>
    <w:rsid w:val="003062E6"/>
    <w:rsid w:val="003068B6"/>
    <w:rsid w:val="003071F6"/>
    <w:rsid w:val="00307FE0"/>
    <w:rsid w:val="003107EB"/>
    <w:rsid w:val="00310861"/>
    <w:rsid w:val="00310E66"/>
    <w:rsid w:val="00311C08"/>
    <w:rsid w:val="00311C2B"/>
    <w:rsid w:val="003125E0"/>
    <w:rsid w:val="00312DC4"/>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FD6"/>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810"/>
    <w:rsid w:val="00340361"/>
    <w:rsid w:val="00340795"/>
    <w:rsid w:val="0034111C"/>
    <w:rsid w:val="003411E8"/>
    <w:rsid w:val="00341947"/>
    <w:rsid w:val="00341E60"/>
    <w:rsid w:val="0034217F"/>
    <w:rsid w:val="00342AD2"/>
    <w:rsid w:val="00342F31"/>
    <w:rsid w:val="00343954"/>
    <w:rsid w:val="00345405"/>
    <w:rsid w:val="00345DDD"/>
    <w:rsid w:val="00346BA2"/>
    <w:rsid w:val="00346FED"/>
    <w:rsid w:val="00347601"/>
    <w:rsid w:val="003505EB"/>
    <w:rsid w:val="00351E01"/>
    <w:rsid w:val="00352390"/>
    <w:rsid w:val="00352968"/>
    <w:rsid w:val="0035298B"/>
    <w:rsid w:val="00352D21"/>
    <w:rsid w:val="0035443D"/>
    <w:rsid w:val="00354AA2"/>
    <w:rsid w:val="00354FEE"/>
    <w:rsid w:val="00356275"/>
    <w:rsid w:val="00356425"/>
    <w:rsid w:val="00356C0B"/>
    <w:rsid w:val="00356E23"/>
    <w:rsid w:val="003575EF"/>
    <w:rsid w:val="00357B9C"/>
    <w:rsid w:val="00361412"/>
    <w:rsid w:val="003615CA"/>
    <w:rsid w:val="00361AE6"/>
    <w:rsid w:val="00363B2C"/>
    <w:rsid w:val="00364095"/>
    <w:rsid w:val="003642A6"/>
    <w:rsid w:val="00364763"/>
    <w:rsid w:val="00365C3D"/>
    <w:rsid w:val="0036601F"/>
    <w:rsid w:val="00366C1B"/>
    <w:rsid w:val="00367337"/>
    <w:rsid w:val="00367367"/>
    <w:rsid w:val="00367FD8"/>
    <w:rsid w:val="0037004E"/>
    <w:rsid w:val="00370B63"/>
    <w:rsid w:val="00370FCC"/>
    <w:rsid w:val="003711AF"/>
    <w:rsid w:val="003735C6"/>
    <w:rsid w:val="00374848"/>
    <w:rsid w:val="003757A1"/>
    <w:rsid w:val="00375A2E"/>
    <w:rsid w:val="00375D09"/>
    <w:rsid w:val="003762DC"/>
    <w:rsid w:val="0037739D"/>
    <w:rsid w:val="0037751C"/>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52E"/>
    <w:rsid w:val="00390935"/>
    <w:rsid w:val="003915B9"/>
    <w:rsid w:val="0039241F"/>
    <w:rsid w:val="00392491"/>
    <w:rsid w:val="003935B0"/>
    <w:rsid w:val="003935E9"/>
    <w:rsid w:val="00393E44"/>
    <w:rsid w:val="00394301"/>
    <w:rsid w:val="0039747B"/>
    <w:rsid w:val="00397AB6"/>
    <w:rsid w:val="00397ACA"/>
    <w:rsid w:val="003A10C3"/>
    <w:rsid w:val="003A1D56"/>
    <w:rsid w:val="003A2100"/>
    <w:rsid w:val="003A495D"/>
    <w:rsid w:val="003A4A40"/>
    <w:rsid w:val="003A4C7C"/>
    <w:rsid w:val="003A5611"/>
    <w:rsid w:val="003A5844"/>
    <w:rsid w:val="003A597F"/>
    <w:rsid w:val="003A637D"/>
    <w:rsid w:val="003A71A8"/>
    <w:rsid w:val="003A71D2"/>
    <w:rsid w:val="003A78E6"/>
    <w:rsid w:val="003B00CA"/>
    <w:rsid w:val="003B030B"/>
    <w:rsid w:val="003B0432"/>
    <w:rsid w:val="003B0636"/>
    <w:rsid w:val="003B0821"/>
    <w:rsid w:val="003B0BE9"/>
    <w:rsid w:val="003B0F4B"/>
    <w:rsid w:val="003B13E4"/>
    <w:rsid w:val="003B2E9B"/>
    <w:rsid w:val="003B2F8D"/>
    <w:rsid w:val="003B332E"/>
    <w:rsid w:val="003B3C64"/>
    <w:rsid w:val="003B47B9"/>
    <w:rsid w:val="003B4FAA"/>
    <w:rsid w:val="003B547A"/>
    <w:rsid w:val="003B6EC0"/>
    <w:rsid w:val="003B75B9"/>
    <w:rsid w:val="003C087B"/>
    <w:rsid w:val="003C0DA2"/>
    <w:rsid w:val="003C1A18"/>
    <w:rsid w:val="003C42A8"/>
    <w:rsid w:val="003C5975"/>
    <w:rsid w:val="003C5C41"/>
    <w:rsid w:val="003C669D"/>
    <w:rsid w:val="003C6877"/>
    <w:rsid w:val="003C7062"/>
    <w:rsid w:val="003C7321"/>
    <w:rsid w:val="003C7461"/>
    <w:rsid w:val="003C7951"/>
    <w:rsid w:val="003D0788"/>
    <w:rsid w:val="003D132A"/>
    <w:rsid w:val="003D1517"/>
    <w:rsid w:val="003D1B47"/>
    <w:rsid w:val="003D1D50"/>
    <w:rsid w:val="003D232D"/>
    <w:rsid w:val="003D286B"/>
    <w:rsid w:val="003D2938"/>
    <w:rsid w:val="003D2B71"/>
    <w:rsid w:val="003D3FBA"/>
    <w:rsid w:val="003D402B"/>
    <w:rsid w:val="003D54B0"/>
    <w:rsid w:val="003D6B52"/>
    <w:rsid w:val="003D764F"/>
    <w:rsid w:val="003D76EF"/>
    <w:rsid w:val="003E0042"/>
    <w:rsid w:val="003E0667"/>
    <w:rsid w:val="003E0BCE"/>
    <w:rsid w:val="003E0DF3"/>
    <w:rsid w:val="003E13E0"/>
    <w:rsid w:val="003E1660"/>
    <w:rsid w:val="003E1CD1"/>
    <w:rsid w:val="003E2A2D"/>
    <w:rsid w:val="003E30BF"/>
    <w:rsid w:val="003E3C76"/>
    <w:rsid w:val="003E47D4"/>
    <w:rsid w:val="003E4A49"/>
    <w:rsid w:val="003E50B9"/>
    <w:rsid w:val="003E56EE"/>
    <w:rsid w:val="003E6186"/>
    <w:rsid w:val="003E64A9"/>
    <w:rsid w:val="003E77F0"/>
    <w:rsid w:val="003E7905"/>
    <w:rsid w:val="003F0336"/>
    <w:rsid w:val="003F31D4"/>
    <w:rsid w:val="003F3B40"/>
    <w:rsid w:val="003F3F10"/>
    <w:rsid w:val="003F3FCC"/>
    <w:rsid w:val="003F5547"/>
    <w:rsid w:val="003F5C40"/>
    <w:rsid w:val="003F65CF"/>
    <w:rsid w:val="003F6A8A"/>
    <w:rsid w:val="003F6E12"/>
    <w:rsid w:val="003F6F8B"/>
    <w:rsid w:val="003F75ED"/>
    <w:rsid w:val="004002B7"/>
    <w:rsid w:val="00400F31"/>
    <w:rsid w:val="004023BA"/>
    <w:rsid w:val="0040279F"/>
    <w:rsid w:val="00402B78"/>
    <w:rsid w:val="004060A9"/>
    <w:rsid w:val="00406B4D"/>
    <w:rsid w:val="00410343"/>
    <w:rsid w:val="00410B22"/>
    <w:rsid w:val="0041443C"/>
    <w:rsid w:val="0041488F"/>
    <w:rsid w:val="004154F7"/>
    <w:rsid w:val="00416716"/>
    <w:rsid w:val="004168EE"/>
    <w:rsid w:val="00416D44"/>
    <w:rsid w:val="004176FF"/>
    <w:rsid w:val="00417A1E"/>
    <w:rsid w:val="00421706"/>
    <w:rsid w:val="004219F1"/>
    <w:rsid w:val="00421A27"/>
    <w:rsid w:val="00421D0A"/>
    <w:rsid w:val="004226C3"/>
    <w:rsid w:val="004228BA"/>
    <w:rsid w:val="00423B59"/>
    <w:rsid w:val="004241C5"/>
    <w:rsid w:val="00424235"/>
    <w:rsid w:val="00424FA7"/>
    <w:rsid w:val="0042517F"/>
    <w:rsid w:val="00425D2C"/>
    <w:rsid w:val="00426A87"/>
    <w:rsid w:val="00427007"/>
    <w:rsid w:val="0043036B"/>
    <w:rsid w:val="004304BD"/>
    <w:rsid w:val="004309D8"/>
    <w:rsid w:val="004313D1"/>
    <w:rsid w:val="00432110"/>
    <w:rsid w:val="00432738"/>
    <w:rsid w:val="004328EE"/>
    <w:rsid w:val="00432F75"/>
    <w:rsid w:val="00433EBE"/>
    <w:rsid w:val="00434406"/>
    <w:rsid w:val="00440FED"/>
    <w:rsid w:val="00441B92"/>
    <w:rsid w:val="00443A9F"/>
    <w:rsid w:val="0044474B"/>
    <w:rsid w:val="00445F39"/>
    <w:rsid w:val="00445FF7"/>
    <w:rsid w:val="004508A8"/>
    <w:rsid w:val="00450E47"/>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DC3"/>
    <w:rsid w:val="004642B1"/>
    <w:rsid w:val="00465299"/>
    <w:rsid w:val="00466A0F"/>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66DA"/>
    <w:rsid w:val="00476A55"/>
    <w:rsid w:val="0047773D"/>
    <w:rsid w:val="0048076D"/>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36F"/>
    <w:rsid w:val="004A2CA9"/>
    <w:rsid w:val="004A33EF"/>
    <w:rsid w:val="004A34C9"/>
    <w:rsid w:val="004A3CB5"/>
    <w:rsid w:val="004A537D"/>
    <w:rsid w:val="004A67F0"/>
    <w:rsid w:val="004A71C3"/>
    <w:rsid w:val="004A7769"/>
    <w:rsid w:val="004A77B1"/>
    <w:rsid w:val="004B0A8F"/>
    <w:rsid w:val="004B1B4C"/>
    <w:rsid w:val="004B23AD"/>
    <w:rsid w:val="004B2965"/>
    <w:rsid w:val="004B3265"/>
    <w:rsid w:val="004B3545"/>
    <w:rsid w:val="004B4224"/>
    <w:rsid w:val="004B428B"/>
    <w:rsid w:val="004B4297"/>
    <w:rsid w:val="004B4647"/>
    <w:rsid w:val="004B6B25"/>
    <w:rsid w:val="004B7455"/>
    <w:rsid w:val="004B74FF"/>
    <w:rsid w:val="004B7CE4"/>
    <w:rsid w:val="004C0401"/>
    <w:rsid w:val="004C0C49"/>
    <w:rsid w:val="004C0C8E"/>
    <w:rsid w:val="004C1096"/>
    <w:rsid w:val="004C183D"/>
    <w:rsid w:val="004C18CA"/>
    <w:rsid w:val="004C2B60"/>
    <w:rsid w:val="004C394F"/>
    <w:rsid w:val="004C3EC7"/>
    <w:rsid w:val="004C3EEE"/>
    <w:rsid w:val="004C483D"/>
    <w:rsid w:val="004C49EA"/>
    <w:rsid w:val="004C4D15"/>
    <w:rsid w:val="004C6315"/>
    <w:rsid w:val="004C6DA5"/>
    <w:rsid w:val="004C795A"/>
    <w:rsid w:val="004C7F93"/>
    <w:rsid w:val="004D2629"/>
    <w:rsid w:val="004D26B8"/>
    <w:rsid w:val="004D2C2C"/>
    <w:rsid w:val="004D38C2"/>
    <w:rsid w:val="004D41DC"/>
    <w:rsid w:val="004D4FBD"/>
    <w:rsid w:val="004D4FC0"/>
    <w:rsid w:val="004D5CE7"/>
    <w:rsid w:val="004D6381"/>
    <w:rsid w:val="004D757D"/>
    <w:rsid w:val="004D7DA8"/>
    <w:rsid w:val="004E10CD"/>
    <w:rsid w:val="004E1401"/>
    <w:rsid w:val="004E2892"/>
    <w:rsid w:val="004E362B"/>
    <w:rsid w:val="004E3681"/>
    <w:rsid w:val="004E3D74"/>
    <w:rsid w:val="004E5563"/>
    <w:rsid w:val="004E5DE1"/>
    <w:rsid w:val="004E732F"/>
    <w:rsid w:val="004E784B"/>
    <w:rsid w:val="004E79A1"/>
    <w:rsid w:val="004F0224"/>
    <w:rsid w:val="004F0DB4"/>
    <w:rsid w:val="004F0E04"/>
    <w:rsid w:val="004F1752"/>
    <w:rsid w:val="004F1CD3"/>
    <w:rsid w:val="004F1EBC"/>
    <w:rsid w:val="004F20E8"/>
    <w:rsid w:val="004F3172"/>
    <w:rsid w:val="004F3B71"/>
    <w:rsid w:val="004F3FE5"/>
    <w:rsid w:val="004F5154"/>
    <w:rsid w:val="004F5835"/>
    <w:rsid w:val="004F661C"/>
    <w:rsid w:val="004F6D99"/>
    <w:rsid w:val="004F732A"/>
    <w:rsid w:val="00500572"/>
    <w:rsid w:val="00500701"/>
    <w:rsid w:val="00501304"/>
    <w:rsid w:val="00501425"/>
    <w:rsid w:val="00501506"/>
    <w:rsid w:val="0050248F"/>
    <w:rsid w:val="0050318B"/>
    <w:rsid w:val="00503CF2"/>
    <w:rsid w:val="00504311"/>
    <w:rsid w:val="0050485C"/>
    <w:rsid w:val="00504AC6"/>
    <w:rsid w:val="00504D75"/>
    <w:rsid w:val="00505D51"/>
    <w:rsid w:val="00510ABC"/>
    <w:rsid w:val="00511079"/>
    <w:rsid w:val="00511088"/>
    <w:rsid w:val="00511411"/>
    <w:rsid w:val="00511728"/>
    <w:rsid w:val="00511CDF"/>
    <w:rsid w:val="00512829"/>
    <w:rsid w:val="00513839"/>
    <w:rsid w:val="00513DEF"/>
    <w:rsid w:val="0051423C"/>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7BB"/>
    <w:rsid w:val="00523E75"/>
    <w:rsid w:val="005243E0"/>
    <w:rsid w:val="005256F3"/>
    <w:rsid w:val="005265A3"/>
    <w:rsid w:val="00526783"/>
    <w:rsid w:val="0052773A"/>
    <w:rsid w:val="00527FB1"/>
    <w:rsid w:val="005302D6"/>
    <w:rsid w:val="00530423"/>
    <w:rsid w:val="0053107E"/>
    <w:rsid w:val="005312CB"/>
    <w:rsid w:val="0053162F"/>
    <w:rsid w:val="00531777"/>
    <w:rsid w:val="0053281C"/>
    <w:rsid w:val="00532AD0"/>
    <w:rsid w:val="0053311D"/>
    <w:rsid w:val="00533B93"/>
    <w:rsid w:val="00533C27"/>
    <w:rsid w:val="005340C9"/>
    <w:rsid w:val="005345A5"/>
    <w:rsid w:val="00536698"/>
    <w:rsid w:val="00536876"/>
    <w:rsid w:val="005375FE"/>
    <w:rsid w:val="0053766F"/>
    <w:rsid w:val="00540BFC"/>
    <w:rsid w:val="0054195A"/>
    <w:rsid w:val="005420DE"/>
    <w:rsid w:val="00542249"/>
    <w:rsid w:val="00542FAA"/>
    <w:rsid w:val="005431F5"/>
    <w:rsid w:val="00543707"/>
    <w:rsid w:val="005439D2"/>
    <w:rsid w:val="00543EBB"/>
    <w:rsid w:val="00544213"/>
    <w:rsid w:val="0054486D"/>
    <w:rsid w:val="00545001"/>
    <w:rsid w:val="005453F3"/>
    <w:rsid w:val="00545549"/>
    <w:rsid w:val="005469F5"/>
    <w:rsid w:val="00546F36"/>
    <w:rsid w:val="00547C47"/>
    <w:rsid w:val="00550C69"/>
    <w:rsid w:val="005518ED"/>
    <w:rsid w:val="00551E32"/>
    <w:rsid w:val="00552093"/>
    <w:rsid w:val="005549AC"/>
    <w:rsid w:val="00554C49"/>
    <w:rsid w:val="00554E06"/>
    <w:rsid w:val="00554E4B"/>
    <w:rsid w:val="00555015"/>
    <w:rsid w:val="0055519C"/>
    <w:rsid w:val="005554C1"/>
    <w:rsid w:val="00555F67"/>
    <w:rsid w:val="00556E32"/>
    <w:rsid w:val="005604F1"/>
    <w:rsid w:val="005606A4"/>
    <w:rsid w:val="005607B8"/>
    <w:rsid w:val="00560CF5"/>
    <w:rsid w:val="0056108E"/>
    <w:rsid w:val="0056272D"/>
    <w:rsid w:val="00562BAB"/>
    <w:rsid w:val="00563047"/>
    <w:rsid w:val="0056308E"/>
    <w:rsid w:val="005636FA"/>
    <w:rsid w:val="005638C1"/>
    <w:rsid w:val="00563F16"/>
    <w:rsid w:val="0056415C"/>
    <w:rsid w:val="005649BF"/>
    <w:rsid w:val="00564E87"/>
    <w:rsid w:val="005650ED"/>
    <w:rsid w:val="00565869"/>
    <w:rsid w:val="00565BEF"/>
    <w:rsid w:val="00567415"/>
    <w:rsid w:val="00567610"/>
    <w:rsid w:val="00567AD5"/>
    <w:rsid w:val="00570CBC"/>
    <w:rsid w:val="00570D9F"/>
    <w:rsid w:val="0057185C"/>
    <w:rsid w:val="00571CA8"/>
    <w:rsid w:val="00571F52"/>
    <w:rsid w:val="00572947"/>
    <w:rsid w:val="00573138"/>
    <w:rsid w:val="005734A7"/>
    <w:rsid w:val="0057362C"/>
    <w:rsid w:val="005738D8"/>
    <w:rsid w:val="005740CE"/>
    <w:rsid w:val="005746C4"/>
    <w:rsid w:val="00574B50"/>
    <w:rsid w:val="00576139"/>
    <w:rsid w:val="0057694C"/>
    <w:rsid w:val="00577835"/>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E8D"/>
    <w:rsid w:val="005910C7"/>
    <w:rsid w:val="00591511"/>
    <w:rsid w:val="00591DB5"/>
    <w:rsid w:val="00591E50"/>
    <w:rsid w:val="0059234F"/>
    <w:rsid w:val="00592CDA"/>
    <w:rsid w:val="0059331A"/>
    <w:rsid w:val="00593A72"/>
    <w:rsid w:val="00593E34"/>
    <w:rsid w:val="00595A8C"/>
    <w:rsid w:val="00595C2C"/>
    <w:rsid w:val="00596B84"/>
    <w:rsid w:val="00596BBA"/>
    <w:rsid w:val="00597386"/>
    <w:rsid w:val="005975C4"/>
    <w:rsid w:val="00597ED8"/>
    <w:rsid w:val="005A032C"/>
    <w:rsid w:val="005A0F4C"/>
    <w:rsid w:val="005A17AE"/>
    <w:rsid w:val="005A2B20"/>
    <w:rsid w:val="005A3014"/>
    <w:rsid w:val="005A34D5"/>
    <w:rsid w:val="005A3943"/>
    <w:rsid w:val="005A4904"/>
    <w:rsid w:val="005A515A"/>
    <w:rsid w:val="005A704D"/>
    <w:rsid w:val="005B1C07"/>
    <w:rsid w:val="005B3107"/>
    <w:rsid w:val="005B3C6D"/>
    <w:rsid w:val="005B4045"/>
    <w:rsid w:val="005B609E"/>
    <w:rsid w:val="005B6DF6"/>
    <w:rsid w:val="005B7B7D"/>
    <w:rsid w:val="005C07AA"/>
    <w:rsid w:val="005C1948"/>
    <w:rsid w:val="005C22F9"/>
    <w:rsid w:val="005C263C"/>
    <w:rsid w:val="005C2679"/>
    <w:rsid w:val="005C298C"/>
    <w:rsid w:val="005C49CD"/>
    <w:rsid w:val="005C4BFB"/>
    <w:rsid w:val="005C5870"/>
    <w:rsid w:val="005C5EA2"/>
    <w:rsid w:val="005C60D0"/>
    <w:rsid w:val="005C710B"/>
    <w:rsid w:val="005D01CB"/>
    <w:rsid w:val="005D059A"/>
    <w:rsid w:val="005D07C5"/>
    <w:rsid w:val="005D0A3D"/>
    <w:rsid w:val="005D0B62"/>
    <w:rsid w:val="005D21B7"/>
    <w:rsid w:val="005D2DAD"/>
    <w:rsid w:val="005D3712"/>
    <w:rsid w:val="005D4302"/>
    <w:rsid w:val="005D5044"/>
    <w:rsid w:val="005D5A20"/>
    <w:rsid w:val="005D6A33"/>
    <w:rsid w:val="005D767A"/>
    <w:rsid w:val="005D786C"/>
    <w:rsid w:val="005E00E5"/>
    <w:rsid w:val="005E0148"/>
    <w:rsid w:val="005E049F"/>
    <w:rsid w:val="005E0BB6"/>
    <w:rsid w:val="005E0E8F"/>
    <w:rsid w:val="005E3073"/>
    <w:rsid w:val="005E316A"/>
    <w:rsid w:val="005E4C1D"/>
    <w:rsid w:val="005E55D9"/>
    <w:rsid w:val="005E7088"/>
    <w:rsid w:val="005E7E1B"/>
    <w:rsid w:val="005F0108"/>
    <w:rsid w:val="005F0291"/>
    <w:rsid w:val="005F0ECC"/>
    <w:rsid w:val="005F12D4"/>
    <w:rsid w:val="005F1766"/>
    <w:rsid w:val="005F21A5"/>
    <w:rsid w:val="005F2470"/>
    <w:rsid w:val="005F28C6"/>
    <w:rsid w:val="005F34E3"/>
    <w:rsid w:val="005F3F16"/>
    <w:rsid w:val="005F446D"/>
    <w:rsid w:val="005F5066"/>
    <w:rsid w:val="005F52CC"/>
    <w:rsid w:val="005F5E6F"/>
    <w:rsid w:val="005F6510"/>
    <w:rsid w:val="005F659F"/>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359"/>
    <w:rsid w:val="0061567B"/>
    <w:rsid w:val="00615AC8"/>
    <w:rsid w:val="00615F7C"/>
    <w:rsid w:val="0062152A"/>
    <w:rsid w:val="00621613"/>
    <w:rsid w:val="00621753"/>
    <w:rsid w:val="00622698"/>
    <w:rsid w:val="00623583"/>
    <w:rsid w:val="006237A7"/>
    <w:rsid w:val="0062462F"/>
    <w:rsid w:val="00624BA1"/>
    <w:rsid w:val="0062661B"/>
    <w:rsid w:val="00627832"/>
    <w:rsid w:val="00630118"/>
    <w:rsid w:val="00630514"/>
    <w:rsid w:val="006310AE"/>
    <w:rsid w:val="00631762"/>
    <w:rsid w:val="00631925"/>
    <w:rsid w:val="00632196"/>
    <w:rsid w:val="00632BA2"/>
    <w:rsid w:val="00633BF2"/>
    <w:rsid w:val="00633F67"/>
    <w:rsid w:val="006345C3"/>
    <w:rsid w:val="0063530F"/>
    <w:rsid w:val="006362F9"/>
    <w:rsid w:val="006369A9"/>
    <w:rsid w:val="00636BCD"/>
    <w:rsid w:val="00636DC2"/>
    <w:rsid w:val="006373CD"/>
    <w:rsid w:val="00641283"/>
    <w:rsid w:val="006413CF"/>
    <w:rsid w:val="00641413"/>
    <w:rsid w:val="00641436"/>
    <w:rsid w:val="00641465"/>
    <w:rsid w:val="0064165D"/>
    <w:rsid w:val="00641ADC"/>
    <w:rsid w:val="006429B0"/>
    <w:rsid w:val="00642E8C"/>
    <w:rsid w:val="006433BD"/>
    <w:rsid w:val="00643562"/>
    <w:rsid w:val="00643784"/>
    <w:rsid w:val="00644186"/>
    <w:rsid w:val="00644A21"/>
    <w:rsid w:val="00645C9F"/>
    <w:rsid w:val="00646305"/>
    <w:rsid w:val="00646864"/>
    <w:rsid w:val="00646A6C"/>
    <w:rsid w:val="00647520"/>
    <w:rsid w:val="006475E6"/>
    <w:rsid w:val="00647C14"/>
    <w:rsid w:val="006508B9"/>
    <w:rsid w:val="00650CA1"/>
    <w:rsid w:val="0065143C"/>
    <w:rsid w:val="00651854"/>
    <w:rsid w:val="00652578"/>
    <w:rsid w:val="006539E8"/>
    <w:rsid w:val="00656307"/>
    <w:rsid w:val="00656495"/>
    <w:rsid w:val="006565D8"/>
    <w:rsid w:val="00656B96"/>
    <w:rsid w:val="00656F79"/>
    <w:rsid w:val="0065736B"/>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E6A"/>
    <w:rsid w:val="00675CF4"/>
    <w:rsid w:val="00676A64"/>
    <w:rsid w:val="00677925"/>
    <w:rsid w:val="006779BF"/>
    <w:rsid w:val="00680F46"/>
    <w:rsid w:val="00680FB2"/>
    <w:rsid w:val="00681FDC"/>
    <w:rsid w:val="00682B53"/>
    <w:rsid w:val="00682F27"/>
    <w:rsid w:val="00683B78"/>
    <w:rsid w:val="00684F65"/>
    <w:rsid w:val="006859DB"/>
    <w:rsid w:val="0068678D"/>
    <w:rsid w:val="00687488"/>
    <w:rsid w:val="006904ED"/>
    <w:rsid w:val="00690E2E"/>
    <w:rsid w:val="006915D7"/>
    <w:rsid w:val="006920A2"/>
    <w:rsid w:val="00692814"/>
    <w:rsid w:val="00692970"/>
    <w:rsid w:val="00692AAD"/>
    <w:rsid w:val="006932E7"/>
    <w:rsid w:val="00693347"/>
    <w:rsid w:val="0069334C"/>
    <w:rsid w:val="006938E0"/>
    <w:rsid w:val="006948EF"/>
    <w:rsid w:val="00696D63"/>
    <w:rsid w:val="006A032F"/>
    <w:rsid w:val="006A0DD3"/>
    <w:rsid w:val="006A146E"/>
    <w:rsid w:val="006A1BEB"/>
    <w:rsid w:val="006A24B0"/>
    <w:rsid w:val="006A25C1"/>
    <w:rsid w:val="006A3022"/>
    <w:rsid w:val="006A41AE"/>
    <w:rsid w:val="006A4856"/>
    <w:rsid w:val="006A4F8D"/>
    <w:rsid w:val="006A5474"/>
    <w:rsid w:val="006A564B"/>
    <w:rsid w:val="006A60EB"/>
    <w:rsid w:val="006A712C"/>
    <w:rsid w:val="006B05B5"/>
    <w:rsid w:val="006B1545"/>
    <w:rsid w:val="006B23B9"/>
    <w:rsid w:val="006B2DA7"/>
    <w:rsid w:val="006B2F4D"/>
    <w:rsid w:val="006B306B"/>
    <w:rsid w:val="006B3682"/>
    <w:rsid w:val="006B3974"/>
    <w:rsid w:val="006B48CB"/>
    <w:rsid w:val="006B564D"/>
    <w:rsid w:val="006B7ADB"/>
    <w:rsid w:val="006B7B3C"/>
    <w:rsid w:val="006C1445"/>
    <w:rsid w:val="006C20E7"/>
    <w:rsid w:val="006C3AB0"/>
    <w:rsid w:val="006C4FC1"/>
    <w:rsid w:val="006C51A5"/>
    <w:rsid w:val="006C529D"/>
    <w:rsid w:val="006C5FE3"/>
    <w:rsid w:val="006C6798"/>
    <w:rsid w:val="006C6DF7"/>
    <w:rsid w:val="006D0826"/>
    <w:rsid w:val="006D0C12"/>
    <w:rsid w:val="006D0E6B"/>
    <w:rsid w:val="006D2146"/>
    <w:rsid w:val="006D59FB"/>
    <w:rsid w:val="006D632E"/>
    <w:rsid w:val="006D6C9C"/>
    <w:rsid w:val="006D7303"/>
    <w:rsid w:val="006E094A"/>
    <w:rsid w:val="006E12B1"/>
    <w:rsid w:val="006E13D1"/>
    <w:rsid w:val="006E1828"/>
    <w:rsid w:val="006E28D8"/>
    <w:rsid w:val="006E4D0C"/>
    <w:rsid w:val="006E4D1B"/>
    <w:rsid w:val="006E5158"/>
    <w:rsid w:val="006E550E"/>
    <w:rsid w:val="006E5B78"/>
    <w:rsid w:val="006E67BA"/>
    <w:rsid w:val="006E699D"/>
    <w:rsid w:val="006E6BA3"/>
    <w:rsid w:val="006F1116"/>
    <w:rsid w:val="006F2654"/>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D5A"/>
    <w:rsid w:val="00702EF7"/>
    <w:rsid w:val="0070338B"/>
    <w:rsid w:val="00703571"/>
    <w:rsid w:val="00703989"/>
    <w:rsid w:val="007042E9"/>
    <w:rsid w:val="00704495"/>
    <w:rsid w:val="00704663"/>
    <w:rsid w:val="0070494B"/>
    <w:rsid w:val="00707B4E"/>
    <w:rsid w:val="007108D3"/>
    <w:rsid w:val="0071118B"/>
    <w:rsid w:val="00711507"/>
    <w:rsid w:val="00711C66"/>
    <w:rsid w:val="00711E13"/>
    <w:rsid w:val="00712EDA"/>
    <w:rsid w:val="007136D0"/>
    <w:rsid w:val="007144E8"/>
    <w:rsid w:val="007155A9"/>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7CE"/>
    <w:rsid w:val="00733893"/>
    <w:rsid w:val="00734A05"/>
    <w:rsid w:val="00734E82"/>
    <w:rsid w:val="00734ECC"/>
    <w:rsid w:val="00735C6F"/>
    <w:rsid w:val="00736BB1"/>
    <w:rsid w:val="00737A31"/>
    <w:rsid w:val="00740295"/>
    <w:rsid w:val="00742A6A"/>
    <w:rsid w:val="00742B44"/>
    <w:rsid w:val="007448BE"/>
    <w:rsid w:val="0074511A"/>
    <w:rsid w:val="007464D7"/>
    <w:rsid w:val="0074656E"/>
    <w:rsid w:val="007472D5"/>
    <w:rsid w:val="00752B03"/>
    <w:rsid w:val="00753454"/>
    <w:rsid w:val="00753BB5"/>
    <w:rsid w:val="007544F1"/>
    <w:rsid w:val="00755E4A"/>
    <w:rsid w:val="007564DA"/>
    <w:rsid w:val="00756832"/>
    <w:rsid w:val="00756FD5"/>
    <w:rsid w:val="00757068"/>
    <w:rsid w:val="00757210"/>
    <w:rsid w:val="00757F0B"/>
    <w:rsid w:val="007626D0"/>
    <w:rsid w:val="00762E55"/>
    <w:rsid w:val="007651CA"/>
    <w:rsid w:val="007659F2"/>
    <w:rsid w:val="00767519"/>
    <w:rsid w:val="007704E1"/>
    <w:rsid w:val="00770E5C"/>
    <w:rsid w:val="00772569"/>
    <w:rsid w:val="00772E8C"/>
    <w:rsid w:val="00772FDB"/>
    <w:rsid w:val="0077316B"/>
    <w:rsid w:val="007736D3"/>
    <w:rsid w:val="00773CF9"/>
    <w:rsid w:val="0077500F"/>
    <w:rsid w:val="0077548E"/>
    <w:rsid w:val="00777272"/>
    <w:rsid w:val="00777315"/>
    <w:rsid w:val="00777E9F"/>
    <w:rsid w:val="007802E4"/>
    <w:rsid w:val="00780919"/>
    <w:rsid w:val="00781448"/>
    <w:rsid w:val="00781589"/>
    <w:rsid w:val="007820D0"/>
    <w:rsid w:val="007826C8"/>
    <w:rsid w:val="00783E2D"/>
    <w:rsid w:val="00784190"/>
    <w:rsid w:val="0078457B"/>
    <w:rsid w:val="00784756"/>
    <w:rsid w:val="00784847"/>
    <w:rsid w:val="0078539D"/>
    <w:rsid w:val="007856C1"/>
    <w:rsid w:val="00785B0F"/>
    <w:rsid w:val="00787051"/>
    <w:rsid w:val="00787BB1"/>
    <w:rsid w:val="0079009B"/>
    <w:rsid w:val="0079018D"/>
    <w:rsid w:val="007901DC"/>
    <w:rsid w:val="00791A00"/>
    <w:rsid w:val="00791DDB"/>
    <w:rsid w:val="00792CEE"/>
    <w:rsid w:val="007936A8"/>
    <w:rsid w:val="007962B4"/>
    <w:rsid w:val="007965F9"/>
    <w:rsid w:val="00796F15"/>
    <w:rsid w:val="00797E22"/>
    <w:rsid w:val="007A0E25"/>
    <w:rsid w:val="007A138F"/>
    <w:rsid w:val="007A1640"/>
    <w:rsid w:val="007A1AE4"/>
    <w:rsid w:val="007A1F83"/>
    <w:rsid w:val="007A39DF"/>
    <w:rsid w:val="007A43ED"/>
    <w:rsid w:val="007A4BDD"/>
    <w:rsid w:val="007A6CFD"/>
    <w:rsid w:val="007A72EE"/>
    <w:rsid w:val="007A7ED4"/>
    <w:rsid w:val="007B0397"/>
    <w:rsid w:val="007B0754"/>
    <w:rsid w:val="007B0ADB"/>
    <w:rsid w:val="007B26EE"/>
    <w:rsid w:val="007B3009"/>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3307"/>
    <w:rsid w:val="007D44CE"/>
    <w:rsid w:val="007D4F76"/>
    <w:rsid w:val="007D54F8"/>
    <w:rsid w:val="007D5E27"/>
    <w:rsid w:val="007D6F64"/>
    <w:rsid w:val="007E1782"/>
    <w:rsid w:val="007E25AB"/>
    <w:rsid w:val="007E2F41"/>
    <w:rsid w:val="007E44FC"/>
    <w:rsid w:val="007E597B"/>
    <w:rsid w:val="007E5AC2"/>
    <w:rsid w:val="007E7264"/>
    <w:rsid w:val="007E7573"/>
    <w:rsid w:val="007E7987"/>
    <w:rsid w:val="007E79C5"/>
    <w:rsid w:val="007F0798"/>
    <w:rsid w:val="007F2845"/>
    <w:rsid w:val="007F2A69"/>
    <w:rsid w:val="007F38A2"/>
    <w:rsid w:val="007F43BC"/>
    <w:rsid w:val="007F4740"/>
    <w:rsid w:val="007F5571"/>
    <w:rsid w:val="008006C6"/>
    <w:rsid w:val="00800C52"/>
    <w:rsid w:val="0080149F"/>
    <w:rsid w:val="0080153E"/>
    <w:rsid w:val="008018C8"/>
    <w:rsid w:val="0080263A"/>
    <w:rsid w:val="00802D94"/>
    <w:rsid w:val="0080329D"/>
    <w:rsid w:val="00803331"/>
    <w:rsid w:val="008055A9"/>
    <w:rsid w:val="00807320"/>
    <w:rsid w:val="00807386"/>
    <w:rsid w:val="0080742D"/>
    <w:rsid w:val="008100AC"/>
    <w:rsid w:val="00810C05"/>
    <w:rsid w:val="0081151E"/>
    <w:rsid w:val="00811A5F"/>
    <w:rsid w:val="00812498"/>
    <w:rsid w:val="008127E6"/>
    <w:rsid w:val="0081336E"/>
    <w:rsid w:val="00813928"/>
    <w:rsid w:val="008150FC"/>
    <w:rsid w:val="008154EC"/>
    <w:rsid w:val="00820108"/>
    <w:rsid w:val="00820DC7"/>
    <w:rsid w:val="00820FFB"/>
    <w:rsid w:val="00821698"/>
    <w:rsid w:val="00821DE0"/>
    <w:rsid w:val="008221FE"/>
    <w:rsid w:val="0082247E"/>
    <w:rsid w:val="00822BF5"/>
    <w:rsid w:val="00824894"/>
    <w:rsid w:val="00824FFF"/>
    <w:rsid w:val="00825366"/>
    <w:rsid w:val="00825E84"/>
    <w:rsid w:val="00826C7B"/>
    <w:rsid w:val="00826DD9"/>
    <w:rsid w:val="00826E01"/>
    <w:rsid w:val="008277A8"/>
    <w:rsid w:val="008278B6"/>
    <w:rsid w:val="008307ED"/>
    <w:rsid w:val="00830B3B"/>
    <w:rsid w:val="0083350F"/>
    <w:rsid w:val="0083358E"/>
    <w:rsid w:val="00834358"/>
    <w:rsid w:val="0083468A"/>
    <w:rsid w:val="008346BD"/>
    <w:rsid w:val="00834923"/>
    <w:rsid w:val="0083556F"/>
    <w:rsid w:val="008359EB"/>
    <w:rsid w:val="00835BCE"/>
    <w:rsid w:val="00836B7A"/>
    <w:rsid w:val="00837900"/>
    <w:rsid w:val="00837B90"/>
    <w:rsid w:val="008409AA"/>
    <w:rsid w:val="00840FB8"/>
    <w:rsid w:val="00842E0C"/>
    <w:rsid w:val="008439CA"/>
    <w:rsid w:val="00843A7A"/>
    <w:rsid w:val="008447F5"/>
    <w:rsid w:val="008449CB"/>
    <w:rsid w:val="00846292"/>
    <w:rsid w:val="0085030F"/>
    <w:rsid w:val="008506E1"/>
    <w:rsid w:val="00850D96"/>
    <w:rsid w:val="008515EE"/>
    <w:rsid w:val="00851A8E"/>
    <w:rsid w:val="00851EC7"/>
    <w:rsid w:val="008528D3"/>
    <w:rsid w:val="00854553"/>
    <w:rsid w:val="00854A83"/>
    <w:rsid w:val="00855220"/>
    <w:rsid w:val="008554A9"/>
    <w:rsid w:val="00855B86"/>
    <w:rsid w:val="00856D47"/>
    <w:rsid w:val="00857EAF"/>
    <w:rsid w:val="00860874"/>
    <w:rsid w:val="008609A3"/>
    <w:rsid w:val="00862008"/>
    <w:rsid w:val="00862720"/>
    <w:rsid w:val="0086282B"/>
    <w:rsid w:val="008628C8"/>
    <w:rsid w:val="00862B2A"/>
    <w:rsid w:val="008630B9"/>
    <w:rsid w:val="00863543"/>
    <w:rsid w:val="008636DF"/>
    <w:rsid w:val="00863F37"/>
    <w:rsid w:val="0086406B"/>
    <w:rsid w:val="00864C8C"/>
    <w:rsid w:val="008659FB"/>
    <w:rsid w:val="0086709D"/>
    <w:rsid w:val="00867651"/>
    <w:rsid w:val="008677E9"/>
    <w:rsid w:val="00867B5A"/>
    <w:rsid w:val="00871300"/>
    <w:rsid w:val="008725C2"/>
    <w:rsid w:val="00874009"/>
    <w:rsid w:val="00874158"/>
    <w:rsid w:val="0087415E"/>
    <w:rsid w:val="008743F3"/>
    <w:rsid w:val="0087444A"/>
    <w:rsid w:val="00875139"/>
    <w:rsid w:val="00875410"/>
    <w:rsid w:val="00876B1E"/>
    <w:rsid w:val="00880EDF"/>
    <w:rsid w:val="008811FD"/>
    <w:rsid w:val="00882DE6"/>
    <w:rsid w:val="00883A20"/>
    <w:rsid w:val="00883D4D"/>
    <w:rsid w:val="00884B59"/>
    <w:rsid w:val="008850BA"/>
    <w:rsid w:val="00885580"/>
    <w:rsid w:val="00885876"/>
    <w:rsid w:val="00886070"/>
    <w:rsid w:val="00886185"/>
    <w:rsid w:val="008861D9"/>
    <w:rsid w:val="0088638C"/>
    <w:rsid w:val="00886EDF"/>
    <w:rsid w:val="008908E5"/>
    <w:rsid w:val="00891216"/>
    <w:rsid w:val="00894B58"/>
    <w:rsid w:val="00894FDC"/>
    <w:rsid w:val="008955D6"/>
    <w:rsid w:val="008957D3"/>
    <w:rsid w:val="00896414"/>
    <w:rsid w:val="0089716F"/>
    <w:rsid w:val="00897C71"/>
    <w:rsid w:val="008A0BFB"/>
    <w:rsid w:val="008A0F54"/>
    <w:rsid w:val="008A132C"/>
    <w:rsid w:val="008A16F9"/>
    <w:rsid w:val="008A1D3E"/>
    <w:rsid w:val="008A269F"/>
    <w:rsid w:val="008A3038"/>
    <w:rsid w:val="008A3F41"/>
    <w:rsid w:val="008A4230"/>
    <w:rsid w:val="008A4678"/>
    <w:rsid w:val="008A4B16"/>
    <w:rsid w:val="008A4D63"/>
    <w:rsid w:val="008A4E11"/>
    <w:rsid w:val="008A6354"/>
    <w:rsid w:val="008A6D62"/>
    <w:rsid w:val="008B13E9"/>
    <w:rsid w:val="008B2257"/>
    <w:rsid w:val="008B2436"/>
    <w:rsid w:val="008B3B51"/>
    <w:rsid w:val="008B4057"/>
    <w:rsid w:val="008B4145"/>
    <w:rsid w:val="008B4F45"/>
    <w:rsid w:val="008B5071"/>
    <w:rsid w:val="008B5290"/>
    <w:rsid w:val="008B6A40"/>
    <w:rsid w:val="008B72EC"/>
    <w:rsid w:val="008C0C3A"/>
    <w:rsid w:val="008C1BF2"/>
    <w:rsid w:val="008C2CFD"/>
    <w:rsid w:val="008C3FDC"/>
    <w:rsid w:val="008C408A"/>
    <w:rsid w:val="008C47AD"/>
    <w:rsid w:val="008C5B22"/>
    <w:rsid w:val="008C603A"/>
    <w:rsid w:val="008C71C8"/>
    <w:rsid w:val="008D167D"/>
    <w:rsid w:val="008D3116"/>
    <w:rsid w:val="008D4835"/>
    <w:rsid w:val="008D492A"/>
    <w:rsid w:val="008D4B58"/>
    <w:rsid w:val="008D4B7F"/>
    <w:rsid w:val="008D4B8A"/>
    <w:rsid w:val="008D6541"/>
    <w:rsid w:val="008D7D7B"/>
    <w:rsid w:val="008E0F52"/>
    <w:rsid w:val="008E216C"/>
    <w:rsid w:val="008E2316"/>
    <w:rsid w:val="008E2803"/>
    <w:rsid w:val="008E3063"/>
    <w:rsid w:val="008E34BE"/>
    <w:rsid w:val="008E3AA8"/>
    <w:rsid w:val="008E3E57"/>
    <w:rsid w:val="008E42CE"/>
    <w:rsid w:val="008E42F4"/>
    <w:rsid w:val="008E4333"/>
    <w:rsid w:val="008E4A31"/>
    <w:rsid w:val="008E5657"/>
    <w:rsid w:val="008E5BC6"/>
    <w:rsid w:val="008E5C38"/>
    <w:rsid w:val="008E5E51"/>
    <w:rsid w:val="008F00DB"/>
    <w:rsid w:val="008F1264"/>
    <w:rsid w:val="008F2908"/>
    <w:rsid w:val="008F47C6"/>
    <w:rsid w:val="008F6647"/>
    <w:rsid w:val="008F67F9"/>
    <w:rsid w:val="008F700E"/>
    <w:rsid w:val="00900343"/>
    <w:rsid w:val="009006A2"/>
    <w:rsid w:val="0090102B"/>
    <w:rsid w:val="00901448"/>
    <w:rsid w:val="00901CDD"/>
    <w:rsid w:val="009036BC"/>
    <w:rsid w:val="00903D30"/>
    <w:rsid w:val="00904414"/>
    <w:rsid w:val="00904F8B"/>
    <w:rsid w:val="00905197"/>
    <w:rsid w:val="00905C47"/>
    <w:rsid w:val="00906022"/>
    <w:rsid w:val="00906379"/>
    <w:rsid w:val="00906A8C"/>
    <w:rsid w:val="00907248"/>
    <w:rsid w:val="00907325"/>
    <w:rsid w:val="009101EA"/>
    <w:rsid w:val="009106FC"/>
    <w:rsid w:val="009108E5"/>
    <w:rsid w:val="0091184B"/>
    <w:rsid w:val="009118BB"/>
    <w:rsid w:val="0091191F"/>
    <w:rsid w:val="00911E7D"/>
    <w:rsid w:val="009120A9"/>
    <w:rsid w:val="00912D7A"/>
    <w:rsid w:val="009134C3"/>
    <w:rsid w:val="00915B81"/>
    <w:rsid w:val="00915D6B"/>
    <w:rsid w:val="009160DF"/>
    <w:rsid w:val="009162C7"/>
    <w:rsid w:val="00916EC2"/>
    <w:rsid w:val="00920606"/>
    <w:rsid w:val="0092067C"/>
    <w:rsid w:val="009213BD"/>
    <w:rsid w:val="009228F1"/>
    <w:rsid w:val="00922C22"/>
    <w:rsid w:val="009230A6"/>
    <w:rsid w:val="00924627"/>
    <w:rsid w:val="009250A8"/>
    <w:rsid w:val="00925BE6"/>
    <w:rsid w:val="00926697"/>
    <w:rsid w:val="00926F61"/>
    <w:rsid w:val="00926FA9"/>
    <w:rsid w:val="0093123D"/>
    <w:rsid w:val="00933040"/>
    <w:rsid w:val="009330E9"/>
    <w:rsid w:val="00933F69"/>
    <w:rsid w:val="00934D97"/>
    <w:rsid w:val="00935D15"/>
    <w:rsid w:val="009360FD"/>
    <w:rsid w:val="009361C2"/>
    <w:rsid w:val="009411FB"/>
    <w:rsid w:val="009414A9"/>
    <w:rsid w:val="00941B71"/>
    <w:rsid w:val="00941DF9"/>
    <w:rsid w:val="009421AD"/>
    <w:rsid w:val="0094221C"/>
    <w:rsid w:val="00942D30"/>
    <w:rsid w:val="00943A10"/>
    <w:rsid w:val="00943C12"/>
    <w:rsid w:val="0094409C"/>
    <w:rsid w:val="00944159"/>
    <w:rsid w:val="00944436"/>
    <w:rsid w:val="009449B2"/>
    <w:rsid w:val="00944A82"/>
    <w:rsid w:val="00944BA5"/>
    <w:rsid w:val="00946B53"/>
    <w:rsid w:val="00946C4D"/>
    <w:rsid w:val="00947D90"/>
    <w:rsid w:val="0095019A"/>
    <w:rsid w:val="0095285B"/>
    <w:rsid w:val="00952A00"/>
    <w:rsid w:val="00953B66"/>
    <w:rsid w:val="00953FE9"/>
    <w:rsid w:val="00954417"/>
    <w:rsid w:val="00954755"/>
    <w:rsid w:val="0095481C"/>
    <w:rsid w:val="0095526F"/>
    <w:rsid w:val="009567E6"/>
    <w:rsid w:val="00957076"/>
    <w:rsid w:val="00957132"/>
    <w:rsid w:val="009576FD"/>
    <w:rsid w:val="009578EB"/>
    <w:rsid w:val="009578FF"/>
    <w:rsid w:val="00960207"/>
    <w:rsid w:val="00960446"/>
    <w:rsid w:val="009609F5"/>
    <w:rsid w:val="009610ED"/>
    <w:rsid w:val="00961EE9"/>
    <w:rsid w:val="00962CCA"/>
    <w:rsid w:val="00962D1F"/>
    <w:rsid w:val="009633BB"/>
    <w:rsid w:val="00963A36"/>
    <w:rsid w:val="009643DA"/>
    <w:rsid w:val="0096467C"/>
    <w:rsid w:val="0096485F"/>
    <w:rsid w:val="00964CB2"/>
    <w:rsid w:val="00965C40"/>
    <w:rsid w:val="00967354"/>
    <w:rsid w:val="00971592"/>
    <w:rsid w:val="00971617"/>
    <w:rsid w:val="009717F8"/>
    <w:rsid w:val="00971DDF"/>
    <w:rsid w:val="0097225C"/>
    <w:rsid w:val="00972BAC"/>
    <w:rsid w:val="009731D6"/>
    <w:rsid w:val="00973FC6"/>
    <w:rsid w:val="00974746"/>
    <w:rsid w:val="00975119"/>
    <w:rsid w:val="009763ED"/>
    <w:rsid w:val="00976F04"/>
    <w:rsid w:val="009777F4"/>
    <w:rsid w:val="00977AD8"/>
    <w:rsid w:val="00980A10"/>
    <w:rsid w:val="00980CF9"/>
    <w:rsid w:val="00981130"/>
    <w:rsid w:val="0098229C"/>
    <w:rsid w:val="0098289D"/>
    <w:rsid w:val="009835E0"/>
    <w:rsid w:val="00983D46"/>
    <w:rsid w:val="00983DC8"/>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50E3"/>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45A2"/>
    <w:rsid w:val="009A4A20"/>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890"/>
    <w:rsid w:val="009C2DD2"/>
    <w:rsid w:val="009C3982"/>
    <w:rsid w:val="009C3C09"/>
    <w:rsid w:val="009C441F"/>
    <w:rsid w:val="009C4A07"/>
    <w:rsid w:val="009C4B8E"/>
    <w:rsid w:val="009C51D5"/>
    <w:rsid w:val="009C543C"/>
    <w:rsid w:val="009C599A"/>
    <w:rsid w:val="009C5EFF"/>
    <w:rsid w:val="009C5F69"/>
    <w:rsid w:val="009C650E"/>
    <w:rsid w:val="009C65DB"/>
    <w:rsid w:val="009C70DB"/>
    <w:rsid w:val="009C774A"/>
    <w:rsid w:val="009D0070"/>
    <w:rsid w:val="009D19BC"/>
    <w:rsid w:val="009D2348"/>
    <w:rsid w:val="009D2EA8"/>
    <w:rsid w:val="009D2F0C"/>
    <w:rsid w:val="009D3306"/>
    <w:rsid w:val="009D3578"/>
    <w:rsid w:val="009D3A5F"/>
    <w:rsid w:val="009D445D"/>
    <w:rsid w:val="009D45DB"/>
    <w:rsid w:val="009D4F88"/>
    <w:rsid w:val="009D5193"/>
    <w:rsid w:val="009D5C32"/>
    <w:rsid w:val="009D5C56"/>
    <w:rsid w:val="009D6472"/>
    <w:rsid w:val="009D649E"/>
    <w:rsid w:val="009D79F4"/>
    <w:rsid w:val="009D7D19"/>
    <w:rsid w:val="009E01EC"/>
    <w:rsid w:val="009E126D"/>
    <w:rsid w:val="009E33D7"/>
    <w:rsid w:val="009E3CD1"/>
    <w:rsid w:val="009E4F7C"/>
    <w:rsid w:val="009E5520"/>
    <w:rsid w:val="009E5AF5"/>
    <w:rsid w:val="009E5EB5"/>
    <w:rsid w:val="009E74F0"/>
    <w:rsid w:val="009E775C"/>
    <w:rsid w:val="009E7F23"/>
    <w:rsid w:val="009F0768"/>
    <w:rsid w:val="009F0CD7"/>
    <w:rsid w:val="009F102A"/>
    <w:rsid w:val="009F151C"/>
    <w:rsid w:val="009F203C"/>
    <w:rsid w:val="009F2A19"/>
    <w:rsid w:val="009F4C4F"/>
    <w:rsid w:val="009F514E"/>
    <w:rsid w:val="009F7254"/>
    <w:rsid w:val="009F7867"/>
    <w:rsid w:val="009F7D66"/>
    <w:rsid w:val="00A00BD2"/>
    <w:rsid w:val="00A00E56"/>
    <w:rsid w:val="00A027F3"/>
    <w:rsid w:val="00A03978"/>
    <w:rsid w:val="00A03AB1"/>
    <w:rsid w:val="00A03DB6"/>
    <w:rsid w:val="00A04D7E"/>
    <w:rsid w:val="00A04F91"/>
    <w:rsid w:val="00A051D9"/>
    <w:rsid w:val="00A05DF3"/>
    <w:rsid w:val="00A07774"/>
    <w:rsid w:val="00A07E08"/>
    <w:rsid w:val="00A10D79"/>
    <w:rsid w:val="00A11535"/>
    <w:rsid w:val="00A11B8A"/>
    <w:rsid w:val="00A11E56"/>
    <w:rsid w:val="00A11FFC"/>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8BD"/>
    <w:rsid w:val="00A23DCA"/>
    <w:rsid w:val="00A240D8"/>
    <w:rsid w:val="00A243E4"/>
    <w:rsid w:val="00A2459D"/>
    <w:rsid w:val="00A24E23"/>
    <w:rsid w:val="00A2566C"/>
    <w:rsid w:val="00A25F05"/>
    <w:rsid w:val="00A26491"/>
    <w:rsid w:val="00A30B2D"/>
    <w:rsid w:val="00A31028"/>
    <w:rsid w:val="00A311AE"/>
    <w:rsid w:val="00A312A6"/>
    <w:rsid w:val="00A3130E"/>
    <w:rsid w:val="00A3193B"/>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2A85"/>
    <w:rsid w:val="00A42D07"/>
    <w:rsid w:val="00A44B43"/>
    <w:rsid w:val="00A4503E"/>
    <w:rsid w:val="00A450C0"/>
    <w:rsid w:val="00A45468"/>
    <w:rsid w:val="00A4656F"/>
    <w:rsid w:val="00A471A8"/>
    <w:rsid w:val="00A4791B"/>
    <w:rsid w:val="00A50A48"/>
    <w:rsid w:val="00A51180"/>
    <w:rsid w:val="00A51242"/>
    <w:rsid w:val="00A51522"/>
    <w:rsid w:val="00A51573"/>
    <w:rsid w:val="00A51A5E"/>
    <w:rsid w:val="00A52388"/>
    <w:rsid w:val="00A52895"/>
    <w:rsid w:val="00A52D7D"/>
    <w:rsid w:val="00A539A5"/>
    <w:rsid w:val="00A53DA0"/>
    <w:rsid w:val="00A5404D"/>
    <w:rsid w:val="00A555A7"/>
    <w:rsid w:val="00A5765D"/>
    <w:rsid w:val="00A579BD"/>
    <w:rsid w:val="00A607CB"/>
    <w:rsid w:val="00A624A4"/>
    <w:rsid w:val="00A6351F"/>
    <w:rsid w:val="00A63809"/>
    <w:rsid w:val="00A64278"/>
    <w:rsid w:val="00A64A6E"/>
    <w:rsid w:val="00A64C31"/>
    <w:rsid w:val="00A6519F"/>
    <w:rsid w:val="00A65223"/>
    <w:rsid w:val="00A65931"/>
    <w:rsid w:val="00A65A70"/>
    <w:rsid w:val="00A6665F"/>
    <w:rsid w:val="00A66F36"/>
    <w:rsid w:val="00A676D9"/>
    <w:rsid w:val="00A67EFC"/>
    <w:rsid w:val="00A7031E"/>
    <w:rsid w:val="00A71140"/>
    <w:rsid w:val="00A7205E"/>
    <w:rsid w:val="00A7302E"/>
    <w:rsid w:val="00A73B90"/>
    <w:rsid w:val="00A74692"/>
    <w:rsid w:val="00A75A52"/>
    <w:rsid w:val="00A7618B"/>
    <w:rsid w:val="00A7640B"/>
    <w:rsid w:val="00A76F09"/>
    <w:rsid w:val="00A773A8"/>
    <w:rsid w:val="00A7778B"/>
    <w:rsid w:val="00A803BC"/>
    <w:rsid w:val="00A80969"/>
    <w:rsid w:val="00A818F3"/>
    <w:rsid w:val="00A83BE1"/>
    <w:rsid w:val="00A85798"/>
    <w:rsid w:val="00A85815"/>
    <w:rsid w:val="00A8609D"/>
    <w:rsid w:val="00A86EA7"/>
    <w:rsid w:val="00A91244"/>
    <w:rsid w:val="00A91774"/>
    <w:rsid w:val="00A91C7F"/>
    <w:rsid w:val="00A92066"/>
    <w:rsid w:val="00A92776"/>
    <w:rsid w:val="00A93181"/>
    <w:rsid w:val="00A932D9"/>
    <w:rsid w:val="00A938E6"/>
    <w:rsid w:val="00A93CCF"/>
    <w:rsid w:val="00A94DF9"/>
    <w:rsid w:val="00A94E4E"/>
    <w:rsid w:val="00A95514"/>
    <w:rsid w:val="00A95BD5"/>
    <w:rsid w:val="00A95C53"/>
    <w:rsid w:val="00A961B1"/>
    <w:rsid w:val="00A968F1"/>
    <w:rsid w:val="00A96B20"/>
    <w:rsid w:val="00A96F78"/>
    <w:rsid w:val="00A979E1"/>
    <w:rsid w:val="00AA0B9E"/>
    <w:rsid w:val="00AA1087"/>
    <w:rsid w:val="00AA22E4"/>
    <w:rsid w:val="00AA247C"/>
    <w:rsid w:val="00AA25A9"/>
    <w:rsid w:val="00AA26D9"/>
    <w:rsid w:val="00AA278A"/>
    <w:rsid w:val="00AA3183"/>
    <w:rsid w:val="00AA4605"/>
    <w:rsid w:val="00AA4746"/>
    <w:rsid w:val="00AA51AD"/>
    <w:rsid w:val="00AA591E"/>
    <w:rsid w:val="00AA5DF4"/>
    <w:rsid w:val="00AA65C9"/>
    <w:rsid w:val="00AA66CB"/>
    <w:rsid w:val="00AB0094"/>
    <w:rsid w:val="00AB051C"/>
    <w:rsid w:val="00AB0A32"/>
    <w:rsid w:val="00AB0B90"/>
    <w:rsid w:val="00AB0E56"/>
    <w:rsid w:val="00AB0ED5"/>
    <w:rsid w:val="00AB1857"/>
    <w:rsid w:val="00AB18AC"/>
    <w:rsid w:val="00AB1EB7"/>
    <w:rsid w:val="00AB2063"/>
    <w:rsid w:val="00AB3A15"/>
    <w:rsid w:val="00AB3D77"/>
    <w:rsid w:val="00AB4ECC"/>
    <w:rsid w:val="00AB4F0F"/>
    <w:rsid w:val="00AB53E3"/>
    <w:rsid w:val="00AB60E2"/>
    <w:rsid w:val="00AB6601"/>
    <w:rsid w:val="00AB674E"/>
    <w:rsid w:val="00AB6D79"/>
    <w:rsid w:val="00AB709E"/>
    <w:rsid w:val="00AB7806"/>
    <w:rsid w:val="00AB7F59"/>
    <w:rsid w:val="00AC02C1"/>
    <w:rsid w:val="00AC0AB6"/>
    <w:rsid w:val="00AC10AD"/>
    <w:rsid w:val="00AC1E55"/>
    <w:rsid w:val="00AC25D8"/>
    <w:rsid w:val="00AC3D06"/>
    <w:rsid w:val="00AC40F8"/>
    <w:rsid w:val="00AC429F"/>
    <w:rsid w:val="00AC47E3"/>
    <w:rsid w:val="00AC59C5"/>
    <w:rsid w:val="00AC5E2C"/>
    <w:rsid w:val="00AC60B4"/>
    <w:rsid w:val="00AC67B6"/>
    <w:rsid w:val="00AC7D98"/>
    <w:rsid w:val="00AD00C5"/>
    <w:rsid w:val="00AD165F"/>
    <w:rsid w:val="00AD2794"/>
    <w:rsid w:val="00AD2DC5"/>
    <w:rsid w:val="00AD3455"/>
    <w:rsid w:val="00AD3CAD"/>
    <w:rsid w:val="00AD5A99"/>
    <w:rsid w:val="00AD5BE4"/>
    <w:rsid w:val="00AD5C86"/>
    <w:rsid w:val="00AD5FED"/>
    <w:rsid w:val="00AD69FF"/>
    <w:rsid w:val="00AD702B"/>
    <w:rsid w:val="00AD72E6"/>
    <w:rsid w:val="00AD7C95"/>
    <w:rsid w:val="00AD7FCD"/>
    <w:rsid w:val="00AE2BED"/>
    <w:rsid w:val="00AE3DE1"/>
    <w:rsid w:val="00AE5439"/>
    <w:rsid w:val="00AE61B2"/>
    <w:rsid w:val="00AE78D1"/>
    <w:rsid w:val="00AE7F89"/>
    <w:rsid w:val="00AF2C27"/>
    <w:rsid w:val="00AF2D54"/>
    <w:rsid w:val="00AF2FDC"/>
    <w:rsid w:val="00AF3458"/>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F3D"/>
    <w:rsid w:val="00B05702"/>
    <w:rsid w:val="00B065E6"/>
    <w:rsid w:val="00B06DD9"/>
    <w:rsid w:val="00B07CD6"/>
    <w:rsid w:val="00B07E52"/>
    <w:rsid w:val="00B10010"/>
    <w:rsid w:val="00B10BE3"/>
    <w:rsid w:val="00B10FBE"/>
    <w:rsid w:val="00B11775"/>
    <w:rsid w:val="00B11E70"/>
    <w:rsid w:val="00B12F75"/>
    <w:rsid w:val="00B1302D"/>
    <w:rsid w:val="00B1446E"/>
    <w:rsid w:val="00B1513F"/>
    <w:rsid w:val="00B15B89"/>
    <w:rsid w:val="00B1746F"/>
    <w:rsid w:val="00B20725"/>
    <w:rsid w:val="00B2087E"/>
    <w:rsid w:val="00B20B11"/>
    <w:rsid w:val="00B20B94"/>
    <w:rsid w:val="00B22382"/>
    <w:rsid w:val="00B227C0"/>
    <w:rsid w:val="00B2334C"/>
    <w:rsid w:val="00B248D0"/>
    <w:rsid w:val="00B25E69"/>
    <w:rsid w:val="00B2628E"/>
    <w:rsid w:val="00B266B0"/>
    <w:rsid w:val="00B27921"/>
    <w:rsid w:val="00B3000E"/>
    <w:rsid w:val="00B326A8"/>
    <w:rsid w:val="00B3291A"/>
    <w:rsid w:val="00B329EB"/>
    <w:rsid w:val="00B32E7F"/>
    <w:rsid w:val="00B32FCD"/>
    <w:rsid w:val="00B33508"/>
    <w:rsid w:val="00B3377E"/>
    <w:rsid w:val="00B34D14"/>
    <w:rsid w:val="00B34E63"/>
    <w:rsid w:val="00B35DA4"/>
    <w:rsid w:val="00B40A96"/>
    <w:rsid w:val="00B40FBE"/>
    <w:rsid w:val="00B4184B"/>
    <w:rsid w:val="00B422A7"/>
    <w:rsid w:val="00B42A32"/>
    <w:rsid w:val="00B42FA6"/>
    <w:rsid w:val="00B4399E"/>
    <w:rsid w:val="00B43A16"/>
    <w:rsid w:val="00B4526E"/>
    <w:rsid w:val="00B45CE1"/>
    <w:rsid w:val="00B46A75"/>
    <w:rsid w:val="00B470A7"/>
    <w:rsid w:val="00B500CD"/>
    <w:rsid w:val="00B5109D"/>
    <w:rsid w:val="00B5239C"/>
    <w:rsid w:val="00B53259"/>
    <w:rsid w:val="00B5332A"/>
    <w:rsid w:val="00B53893"/>
    <w:rsid w:val="00B548C2"/>
    <w:rsid w:val="00B54B6A"/>
    <w:rsid w:val="00B55428"/>
    <w:rsid w:val="00B55885"/>
    <w:rsid w:val="00B570BF"/>
    <w:rsid w:val="00B60471"/>
    <w:rsid w:val="00B608E7"/>
    <w:rsid w:val="00B60B8F"/>
    <w:rsid w:val="00B61016"/>
    <w:rsid w:val="00B625CC"/>
    <w:rsid w:val="00B63337"/>
    <w:rsid w:val="00B6369F"/>
    <w:rsid w:val="00B639D7"/>
    <w:rsid w:val="00B64AA7"/>
    <w:rsid w:val="00B65452"/>
    <w:rsid w:val="00B66594"/>
    <w:rsid w:val="00B67805"/>
    <w:rsid w:val="00B701FE"/>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696"/>
    <w:rsid w:val="00B9198D"/>
    <w:rsid w:val="00B91CAB"/>
    <w:rsid w:val="00B92D25"/>
    <w:rsid w:val="00B93008"/>
    <w:rsid w:val="00B93564"/>
    <w:rsid w:val="00B9376B"/>
    <w:rsid w:val="00B9406D"/>
    <w:rsid w:val="00B94BA7"/>
    <w:rsid w:val="00B94E0E"/>
    <w:rsid w:val="00B958C3"/>
    <w:rsid w:val="00B96413"/>
    <w:rsid w:val="00B97892"/>
    <w:rsid w:val="00B97CA3"/>
    <w:rsid w:val="00BA0F84"/>
    <w:rsid w:val="00BA1104"/>
    <w:rsid w:val="00BA1872"/>
    <w:rsid w:val="00BA1913"/>
    <w:rsid w:val="00BA273A"/>
    <w:rsid w:val="00BA2BC9"/>
    <w:rsid w:val="00BA4641"/>
    <w:rsid w:val="00BA4A54"/>
    <w:rsid w:val="00BA64A2"/>
    <w:rsid w:val="00BA7205"/>
    <w:rsid w:val="00BA76A9"/>
    <w:rsid w:val="00BB0595"/>
    <w:rsid w:val="00BB2F36"/>
    <w:rsid w:val="00BB3E2B"/>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F81"/>
    <w:rsid w:val="00BC5670"/>
    <w:rsid w:val="00BC58B9"/>
    <w:rsid w:val="00BC5CCB"/>
    <w:rsid w:val="00BC7202"/>
    <w:rsid w:val="00BD1491"/>
    <w:rsid w:val="00BD27F9"/>
    <w:rsid w:val="00BD2F13"/>
    <w:rsid w:val="00BD3056"/>
    <w:rsid w:val="00BD3846"/>
    <w:rsid w:val="00BD3E68"/>
    <w:rsid w:val="00BD4E05"/>
    <w:rsid w:val="00BD598A"/>
    <w:rsid w:val="00BD5C7A"/>
    <w:rsid w:val="00BD67DA"/>
    <w:rsid w:val="00BD723F"/>
    <w:rsid w:val="00BD75B4"/>
    <w:rsid w:val="00BD7D14"/>
    <w:rsid w:val="00BE02B4"/>
    <w:rsid w:val="00BE28C1"/>
    <w:rsid w:val="00BE3492"/>
    <w:rsid w:val="00BE3B62"/>
    <w:rsid w:val="00BE3CFA"/>
    <w:rsid w:val="00BE4A29"/>
    <w:rsid w:val="00BE4EC9"/>
    <w:rsid w:val="00BE631E"/>
    <w:rsid w:val="00BE698D"/>
    <w:rsid w:val="00BE6BEC"/>
    <w:rsid w:val="00BE72E9"/>
    <w:rsid w:val="00BF0CCF"/>
    <w:rsid w:val="00BF0FC5"/>
    <w:rsid w:val="00BF10BC"/>
    <w:rsid w:val="00BF1D46"/>
    <w:rsid w:val="00BF21AC"/>
    <w:rsid w:val="00BF2E53"/>
    <w:rsid w:val="00BF3383"/>
    <w:rsid w:val="00BF352A"/>
    <w:rsid w:val="00BF3669"/>
    <w:rsid w:val="00BF3C0D"/>
    <w:rsid w:val="00BF476D"/>
    <w:rsid w:val="00BF47F5"/>
    <w:rsid w:val="00BF4BC7"/>
    <w:rsid w:val="00BF5CCA"/>
    <w:rsid w:val="00BF6252"/>
    <w:rsid w:val="00BF64E6"/>
    <w:rsid w:val="00BF6537"/>
    <w:rsid w:val="00BF65EE"/>
    <w:rsid w:val="00BF668C"/>
    <w:rsid w:val="00BF711C"/>
    <w:rsid w:val="00BF732A"/>
    <w:rsid w:val="00BF748E"/>
    <w:rsid w:val="00BF789B"/>
    <w:rsid w:val="00BF7F41"/>
    <w:rsid w:val="00C01322"/>
    <w:rsid w:val="00C02DA6"/>
    <w:rsid w:val="00C03309"/>
    <w:rsid w:val="00C037E0"/>
    <w:rsid w:val="00C03A09"/>
    <w:rsid w:val="00C06504"/>
    <w:rsid w:val="00C072FE"/>
    <w:rsid w:val="00C1067F"/>
    <w:rsid w:val="00C11ADE"/>
    <w:rsid w:val="00C11B89"/>
    <w:rsid w:val="00C126E0"/>
    <w:rsid w:val="00C128BC"/>
    <w:rsid w:val="00C12E39"/>
    <w:rsid w:val="00C13D47"/>
    <w:rsid w:val="00C14164"/>
    <w:rsid w:val="00C14C53"/>
    <w:rsid w:val="00C15D8E"/>
    <w:rsid w:val="00C16659"/>
    <w:rsid w:val="00C17012"/>
    <w:rsid w:val="00C178FB"/>
    <w:rsid w:val="00C17DC6"/>
    <w:rsid w:val="00C17DF9"/>
    <w:rsid w:val="00C17FE4"/>
    <w:rsid w:val="00C201EB"/>
    <w:rsid w:val="00C20ACC"/>
    <w:rsid w:val="00C21AED"/>
    <w:rsid w:val="00C22B28"/>
    <w:rsid w:val="00C257B7"/>
    <w:rsid w:val="00C26179"/>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4ECF"/>
    <w:rsid w:val="00C45EF5"/>
    <w:rsid w:val="00C45FB5"/>
    <w:rsid w:val="00C461F0"/>
    <w:rsid w:val="00C46B7E"/>
    <w:rsid w:val="00C474D6"/>
    <w:rsid w:val="00C47538"/>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7A01"/>
    <w:rsid w:val="00C57A2D"/>
    <w:rsid w:val="00C60B07"/>
    <w:rsid w:val="00C61D4B"/>
    <w:rsid w:val="00C62B0A"/>
    <w:rsid w:val="00C638E3"/>
    <w:rsid w:val="00C63C52"/>
    <w:rsid w:val="00C63F08"/>
    <w:rsid w:val="00C6462E"/>
    <w:rsid w:val="00C6528C"/>
    <w:rsid w:val="00C661E8"/>
    <w:rsid w:val="00C70084"/>
    <w:rsid w:val="00C7090B"/>
    <w:rsid w:val="00C7235B"/>
    <w:rsid w:val="00C72E18"/>
    <w:rsid w:val="00C731AD"/>
    <w:rsid w:val="00C7380B"/>
    <w:rsid w:val="00C7437D"/>
    <w:rsid w:val="00C74421"/>
    <w:rsid w:val="00C74C34"/>
    <w:rsid w:val="00C75BBC"/>
    <w:rsid w:val="00C75F2F"/>
    <w:rsid w:val="00C75FEE"/>
    <w:rsid w:val="00C7632E"/>
    <w:rsid w:val="00C76F1D"/>
    <w:rsid w:val="00C778EE"/>
    <w:rsid w:val="00C77937"/>
    <w:rsid w:val="00C77CA4"/>
    <w:rsid w:val="00C77D26"/>
    <w:rsid w:val="00C80BDF"/>
    <w:rsid w:val="00C815DF"/>
    <w:rsid w:val="00C81819"/>
    <w:rsid w:val="00C81DF7"/>
    <w:rsid w:val="00C82FEE"/>
    <w:rsid w:val="00C8400D"/>
    <w:rsid w:val="00C84D39"/>
    <w:rsid w:val="00C85277"/>
    <w:rsid w:val="00C85806"/>
    <w:rsid w:val="00C85D76"/>
    <w:rsid w:val="00C873AC"/>
    <w:rsid w:val="00C87DA6"/>
    <w:rsid w:val="00C91857"/>
    <w:rsid w:val="00C9213B"/>
    <w:rsid w:val="00C93462"/>
    <w:rsid w:val="00C93B8A"/>
    <w:rsid w:val="00C94384"/>
    <w:rsid w:val="00C94A34"/>
    <w:rsid w:val="00C94C2B"/>
    <w:rsid w:val="00C94F73"/>
    <w:rsid w:val="00C95609"/>
    <w:rsid w:val="00C96F79"/>
    <w:rsid w:val="00C97CF9"/>
    <w:rsid w:val="00CA0B48"/>
    <w:rsid w:val="00CA17DD"/>
    <w:rsid w:val="00CA1863"/>
    <w:rsid w:val="00CA1941"/>
    <w:rsid w:val="00CA26CE"/>
    <w:rsid w:val="00CA391D"/>
    <w:rsid w:val="00CA3ACD"/>
    <w:rsid w:val="00CA4293"/>
    <w:rsid w:val="00CA47F3"/>
    <w:rsid w:val="00CA4F8B"/>
    <w:rsid w:val="00CA5445"/>
    <w:rsid w:val="00CB0007"/>
    <w:rsid w:val="00CB09DA"/>
    <w:rsid w:val="00CB0BD9"/>
    <w:rsid w:val="00CB1349"/>
    <w:rsid w:val="00CB1CAC"/>
    <w:rsid w:val="00CB1DE8"/>
    <w:rsid w:val="00CB1E3B"/>
    <w:rsid w:val="00CB1F1D"/>
    <w:rsid w:val="00CB2F76"/>
    <w:rsid w:val="00CB6795"/>
    <w:rsid w:val="00CB71F8"/>
    <w:rsid w:val="00CC180A"/>
    <w:rsid w:val="00CC26DB"/>
    <w:rsid w:val="00CC300C"/>
    <w:rsid w:val="00CC35AE"/>
    <w:rsid w:val="00CC3DAA"/>
    <w:rsid w:val="00CC4C2C"/>
    <w:rsid w:val="00CC5057"/>
    <w:rsid w:val="00CC5370"/>
    <w:rsid w:val="00CD078F"/>
    <w:rsid w:val="00CD121E"/>
    <w:rsid w:val="00CD185D"/>
    <w:rsid w:val="00CD28F0"/>
    <w:rsid w:val="00CD37C9"/>
    <w:rsid w:val="00CD3ED8"/>
    <w:rsid w:val="00CD3F72"/>
    <w:rsid w:val="00CD4094"/>
    <w:rsid w:val="00CD497A"/>
    <w:rsid w:val="00CD761D"/>
    <w:rsid w:val="00CD76B5"/>
    <w:rsid w:val="00CD78B9"/>
    <w:rsid w:val="00CE1298"/>
    <w:rsid w:val="00CE1D01"/>
    <w:rsid w:val="00CE2323"/>
    <w:rsid w:val="00CE2346"/>
    <w:rsid w:val="00CE6F0F"/>
    <w:rsid w:val="00CE7E28"/>
    <w:rsid w:val="00CF002F"/>
    <w:rsid w:val="00CF0246"/>
    <w:rsid w:val="00CF0F12"/>
    <w:rsid w:val="00CF2483"/>
    <w:rsid w:val="00CF24E2"/>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5874"/>
    <w:rsid w:val="00D05A3A"/>
    <w:rsid w:val="00D05CD0"/>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0E7D"/>
    <w:rsid w:val="00D3159E"/>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6DB"/>
    <w:rsid w:val="00D37A1A"/>
    <w:rsid w:val="00D4081B"/>
    <w:rsid w:val="00D40E1A"/>
    <w:rsid w:val="00D413C3"/>
    <w:rsid w:val="00D42240"/>
    <w:rsid w:val="00D427C3"/>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C12"/>
    <w:rsid w:val="00D50FDD"/>
    <w:rsid w:val="00D51034"/>
    <w:rsid w:val="00D5126B"/>
    <w:rsid w:val="00D514A9"/>
    <w:rsid w:val="00D51A77"/>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27E3"/>
    <w:rsid w:val="00D62ECD"/>
    <w:rsid w:val="00D63F9B"/>
    <w:rsid w:val="00D64426"/>
    <w:rsid w:val="00D64475"/>
    <w:rsid w:val="00D65D78"/>
    <w:rsid w:val="00D66AAA"/>
    <w:rsid w:val="00D66B04"/>
    <w:rsid w:val="00D67BC5"/>
    <w:rsid w:val="00D7021B"/>
    <w:rsid w:val="00D70D33"/>
    <w:rsid w:val="00D71862"/>
    <w:rsid w:val="00D71E7F"/>
    <w:rsid w:val="00D71FBA"/>
    <w:rsid w:val="00D7239B"/>
    <w:rsid w:val="00D72F9C"/>
    <w:rsid w:val="00D73077"/>
    <w:rsid w:val="00D736A2"/>
    <w:rsid w:val="00D73870"/>
    <w:rsid w:val="00D73C57"/>
    <w:rsid w:val="00D742FF"/>
    <w:rsid w:val="00D74516"/>
    <w:rsid w:val="00D753CF"/>
    <w:rsid w:val="00D758B3"/>
    <w:rsid w:val="00D76ADC"/>
    <w:rsid w:val="00D77413"/>
    <w:rsid w:val="00D80B04"/>
    <w:rsid w:val="00D81F10"/>
    <w:rsid w:val="00D823E8"/>
    <w:rsid w:val="00D82798"/>
    <w:rsid w:val="00D82BF2"/>
    <w:rsid w:val="00D838D2"/>
    <w:rsid w:val="00D84A57"/>
    <w:rsid w:val="00D86A26"/>
    <w:rsid w:val="00D86F2F"/>
    <w:rsid w:val="00D87307"/>
    <w:rsid w:val="00D874DF"/>
    <w:rsid w:val="00D87A12"/>
    <w:rsid w:val="00D90FDA"/>
    <w:rsid w:val="00D928F6"/>
    <w:rsid w:val="00D92BB7"/>
    <w:rsid w:val="00D930E1"/>
    <w:rsid w:val="00D9354D"/>
    <w:rsid w:val="00D9415C"/>
    <w:rsid w:val="00D942CC"/>
    <w:rsid w:val="00D944E4"/>
    <w:rsid w:val="00D94D87"/>
    <w:rsid w:val="00D95B31"/>
    <w:rsid w:val="00D95DCC"/>
    <w:rsid w:val="00D962DC"/>
    <w:rsid w:val="00DA0132"/>
    <w:rsid w:val="00DA049A"/>
    <w:rsid w:val="00DA180C"/>
    <w:rsid w:val="00DA18A2"/>
    <w:rsid w:val="00DA3E7B"/>
    <w:rsid w:val="00DA3F17"/>
    <w:rsid w:val="00DA418E"/>
    <w:rsid w:val="00DA4419"/>
    <w:rsid w:val="00DA451D"/>
    <w:rsid w:val="00DA45D8"/>
    <w:rsid w:val="00DA470D"/>
    <w:rsid w:val="00DA4A78"/>
    <w:rsid w:val="00DA4CC5"/>
    <w:rsid w:val="00DA56DB"/>
    <w:rsid w:val="00DA579D"/>
    <w:rsid w:val="00DA6452"/>
    <w:rsid w:val="00DA6730"/>
    <w:rsid w:val="00DA6FE9"/>
    <w:rsid w:val="00DA7925"/>
    <w:rsid w:val="00DB0097"/>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B7C15"/>
    <w:rsid w:val="00DC043D"/>
    <w:rsid w:val="00DC1A3E"/>
    <w:rsid w:val="00DC318A"/>
    <w:rsid w:val="00DC3A9D"/>
    <w:rsid w:val="00DC4004"/>
    <w:rsid w:val="00DC424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5E0"/>
    <w:rsid w:val="00DE18A3"/>
    <w:rsid w:val="00DE1904"/>
    <w:rsid w:val="00DE1DAA"/>
    <w:rsid w:val="00DE3DBB"/>
    <w:rsid w:val="00DE43A2"/>
    <w:rsid w:val="00DE4A74"/>
    <w:rsid w:val="00DE4B05"/>
    <w:rsid w:val="00DE4EE9"/>
    <w:rsid w:val="00DE4F1B"/>
    <w:rsid w:val="00DE541C"/>
    <w:rsid w:val="00DE737B"/>
    <w:rsid w:val="00DF100B"/>
    <w:rsid w:val="00DF11B7"/>
    <w:rsid w:val="00DF214C"/>
    <w:rsid w:val="00DF21D9"/>
    <w:rsid w:val="00DF4359"/>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632"/>
    <w:rsid w:val="00E068BC"/>
    <w:rsid w:val="00E073F0"/>
    <w:rsid w:val="00E07FA0"/>
    <w:rsid w:val="00E10761"/>
    <w:rsid w:val="00E10C62"/>
    <w:rsid w:val="00E11591"/>
    <w:rsid w:val="00E11D7A"/>
    <w:rsid w:val="00E11EEB"/>
    <w:rsid w:val="00E128F2"/>
    <w:rsid w:val="00E12956"/>
    <w:rsid w:val="00E13E5A"/>
    <w:rsid w:val="00E13EE4"/>
    <w:rsid w:val="00E16463"/>
    <w:rsid w:val="00E16F82"/>
    <w:rsid w:val="00E17F6F"/>
    <w:rsid w:val="00E204F0"/>
    <w:rsid w:val="00E20B20"/>
    <w:rsid w:val="00E2229C"/>
    <w:rsid w:val="00E239D1"/>
    <w:rsid w:val="00E246B9"/>
    <w:rsid w:val="00E250C5"/>
    <w:rsid w:val="00E2542A"/>
    <w:rsid w:val="00E26727"/>
    <w:rsid w:val="00E26970"/>
    <w:rsid w:val="00E26D55"/>
    <w:rsid w:val="00E2728F"/>
    <w:rsid w:val="00E27791"/>
    <w:rsid w:val="00E30F2D"/>
    <w:rsid w:val="00E319DB"/>
    <w:rsid w:val="00E31AFC"/>
    <w:rsid w:val="00E32135"/>
    <w:rsid w:val="00E3250F"/>
    <w:rsid w:val="00E3409E"/>
    <w:rsid w:val="00E34F76"/>
    <w:rsid w:val="00E35240"/>
    <w:rsid w:val="00E35F48"/>
    <w:rsid w:val="00E37BE5"/>
    <w:rsid w:val="00E403F0"/>
    <w:rsid w:val="00E41A27"/>
    <w:rsid w:val="00E41AB4"/>
    <w:rsid w:val="00E42737"/>
    <w:rsid w:val="00E43C1D"/>
    <w:rsid w:val="00E43FCD"/>
    <w:rsid w:val="00E44906"/>
    <w:rsid w:val="00E45C77"/>
    <w:rsid w:val="00E4608B"/>
    <w:rsid w:val="00E46B10"/>
    <w:rsid w:val="00E46D7F"/>
    <w:rsid w:val="00E501D3"/>
    <w:rsid w:val="00E50896"/>
    <w:rsid w:val="00E52956"/>
    <w:rsid w:val="00E53A01"/>
    <w:rsid w:val="00E53CFA"/>
    <w:rsid w:val="00E548E5"/>
    <w:rsid w:val="00E564C4"/>
    <w:rsid w:val="00E567C9"/>
    <w:rsid w:val="00E57E1A"/>
    <w:rsid w:val="00E604C4"/>
    <w:rsid w:val="00E60809"/>
    <w:rsid w:val="00E61300"/>
    <w:rsid w:val="00E61DFF"/>
    <w:rsid w:val="00E62A49"/>
    <w:rsid w:val="00E635B9"/>
    <w:rsid w:val="00E65D15"/>
    <w:rsid w:val="00E66CD8"/>
    <w:rsid w:val="00E67802"/>
    <w:rsid w:val="00E67EE5"/>
    <w:rsid w:val="00E7013A"/>
    <w:rsid w:val="00E72B52"/>
    <w:rsid w:val="00E72C6B"/>
    <w:rsid w:val="00E73AB7"/>
    <w:rsid w:val="00E74F5D"/>
    <w:rsid w:val="00E759A4"/>
    <w:rsid w:val="00E76034"/>
    <w:rsid w:val="00E76291"/>
    <w:rsid w:val="00E76320"/>
    <w:rsid w:val="00E7639D"/>
    <w:rsid w:val="00E80440"/>
    <w:rsid w:val="00E817E0"/>
    <w:rsid w:val="00E82EE4"/>
    <w:rsid w:val="00E831E7"/>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46A6"/>
    <w:rsid w:val="00E947E4"/>
    <w:rsid w:val="00E9480A"/>
    <w:rsid w:val="00E9616B"/>
    <w:rsid w:val="00E96544"/>
    <w:rsid w:val="00E96A29"/>
    <w:rsid w:val="00E96B09"/>
    <w:rsid w:val="00E96B28"/>
    <w:rsid w:val="00E96FE6"/>
    <w:rsid w:val="00E973A1"/>
    <w:rsid w:val="00EA0F54"/>
    <w:rsid w:val="00EA1059"/>
    <w:rsid w:val="00EA1D43"/>
    <w:rsid w:val="00EA4787"/>
    <w:rsid w:val="00EA4B89"/>
    <w:rsid w:val="00EA4C04"/>
    <w:rsid w:val="00EA4EC9"/>
    <w:rsid w:val="00EA51C1"/>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987"/>
    <w:rsid w:val="00EB5D88"/>
    <w:rsid w:val="00EB6338"/>
    <w:rsid w:val="00EB6D14"/>
    <w:rsid w:val="00EB7307"/>
    <w:rsid w:val="00EB772D"/>
    <w:rsid w:val="00EB7A78"/>
    <w:rsid w:val="00EC14B0"/>
    <w:rsid w:val="00EC14EA"/>
    <w:rsid w:val="00EC204E"/>
    <w:rsid w:val="00EC249E"/>
    <w:rsid w:val="00EC2CFF"/>
    <w:rsid w:val="00EC2DFB"/>
    <w:rsid w:val="00EC37EE"/>
    <w:rsid w:val="00EC4904"/>
    <w:rsid w:val="00EC4DF6"/>
    <w:rsid w:val="00EC577D"/>
    <w:rsid w:val="00EC57CB"/>
    <w:rsid w:val="00EC5F2F"/>
    <w:rsid w:val="00EC651E"/>
    <w:rsid w:val="00EC65E5"/>
    <w:rsid w:val="00EC692E"/>
    <w:rsid w:val="00EC745E"/>
    <w:rsid w:val="00EC775C"/>
    <w:rsid w:val="00EC7EAF"/>
    <w:rsid w:val="00ED0A8F"/>
    <w:rsid w:val="00ED1327"/>
    <w:rsid w:val="00ED27C3"/>
    <w:rsid w:val="00ED2AE2"/>
    <w:rsid w:val="00ED2C5A"/>
    <w:rsid w:val="00ED33AE"/>
    <w:rsid w:val="00ED3775"/>
    <w:rsid w:val="00ED4A6D"/>
    <w:rsid w:val="00ED5826"/>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37D"/>
    <w:rsid w:val="00EF2C14"/>
    <w:rsid w:val="00EF2E6B"/>
    <w:rsid w:val="00EF482A"/>
    <w:rsid w:val="00EF54D1"/>
    <w:rsid w:val="00EF573B"/>
    <w:rsid w:val="00EF67BB"/>
    <w:rsid w:val="00EF6805"/>
    <w:rsid w:val="00EF72F9"/>
    <w:rsid w:val="00F0021E"/>
    <w:rsid w:val="00F0030E"/>
    <w:rsid w:val="00F00C08"/>
    <w:rsid w:val="00F00CD1"/>
    <w:rsid w:val="00F01E6B"/>
    <w:rsid w:val="00F0241C"/>
    <w:rsid w:val="00F03129"/>
    <w:rsid w:val="00F031EE"/>
    <w:rsid w:val="00F05759"/>
    <w:rsid w:val="00F064EC"/>
    <w:rsid w:val="00F06BFD"/>
    <w:rsid w:val="00F07F39"/>
    <w:rsid w:val="00F10731"/>
    <w:rsid w:val="00F10CB9"/>
    <w:rsid w:val="00F110CD"/>
    <w:rsid w:val="00F110D5"/>
    <w:rsid w:val="00F120EC"/>
    <w:rsid w:val="00F12351"/>
    <w:rsid w:val="00F13127"/>
    <w:rsid w:val="00F1320C"/>
    <w:rsid w:val="00F13D3D"/>
    <w:rsid w:val="00F15193"/>
    <w:rsid w:val="00F16739"/>
    <w:rsid w:val="00F168D6"/>
    <w:rsid w:val="00F16DE2"/>
    <w:rsid w:val="00F2052B"/>
    <w:rsid w:val="00F22183"/>
    <w:rsid w:val="00F2260F"/>
    <w:rsid w:val="00F242AD"/>
    <w:rsid w:val="00F247F2"/>
    <w:rsid w:val="00F2518F"/>
    <w:rsid w:val="00F25209"/>
    <w:rsid w:val="00F252A8"/>
    <w:rsid w:val="00F255D9"/>
    <w:rsid w:val="00F265F7"/>
    <w:rsid w:val="00F27FA6"/>
    <w:rsid w:val="00F33025"/>
    <w:rsid w:val="00F33DC8"/>
    <w:rsid w:val="00F34444"/>
    <w:rsid w:val="00F35DD8"/>
    <w:rsid w:val="00F378F1"/>
    <w:rsid w:val="00F403A1"/>
    <w:rsid w:val="00F403DB"/>
    <w:rsid w:val="00F4065A"/>
    <w:rsid w:val="00F4275C"/>
    <w:rsid w:val="00F434B2"/>
    <w:rsid w:val="00F446C7"/>
    <w:rsid w:val="00F44F77"/>
    <w:rsid w:val="00F45693"/>
    <w:rsid w:val="00F4575D"/>
    <w:rsid w:val="00F47760"/>
    <w:rsid w:val="00F501C5"/>
    <w:rsid w:val="00F51CDC"/>
    <w:rsid w:val="00F52339"/>
    <w:rsid w:val="00F5277A"/>
    <w:rsid w:val="00F5308F"/>
    <w:rsid w:val="00F532E8"/>
    <w:rsid w:val="00F5333C"/>
    <w:rsid w:val="00F537FF"/>
    <w:rsid w:val="00F54E36"/>
    <w:rsid w:val="00F560FE"/>
    <w:rsid w:val="00F572C5"/>
    <w:rsid w:val="00F60CD6"/>
    <w:rsid w:val="00F6111C"/>
    <w:rsid w:val="00F614C0"/>
    <w:rsid w:val="00F61647"/>
    <w:rsid w:val="00F622D1"/>
    <w:rsid w:val="00F64279"/>
    <w:rsid w:val="00F657CF"/>
    <w:rsid w:val="00F65808"/>
    <w:rsid w:val="00F6587D"/>
    <w:rsid w:val="00F66A00"/>
    <w:rsid w:val="00F66CFB"/>
    <w:rsid w:val="00F70C73"/>
    <w:rsid w:val="00F7134A"/>
    <w:rsid w:val="00F713A3"/>
    <w:rsid w:val="00F71A8F"/>
    <w:rsid w:val="00F72C83"/>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4F56"/>
    <w:rsid w:val="00F85691"/>
    <w:rsid w:val="00F87032"/>
    <w:rsid w:val="00F87094"/>
    <w:rsid w:val="00F87AB3"/>
    <w:rsid w:val="00F9103A"/>
    <w:rsid w:val="00F913DC"/>
    <w:rsid w:val="00F91DDA"/>
    <w:rsid w:val="00F9254D"/>
    <w:rsid w:val="00F92AA3"/>
    <w:rsid w:val="00F9397A"/>
    <w:rsid w:val="00F93A37"/>
    <w:rsid w:val="00F94182"/>
    <w:rsid w:val="00F9431F"/>
    <w:rsid w:val="00F944D9"/>
    <w:rsid w:val="00F94A32"/>
    <w:rsid w:val="00F94DB3"/>
    <w:rsid w:val="00F95BB9"/>
    <w:rsid w:val="00F9612C"/>
    <w:rsid w:val="00F96500"/>
    <w:rsid w:val="00FA0C43"/>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22D7"/>
    <w:rsid w:val="00FB2379"/>
    <w:rsid w:val="00FB28A3"/>
    <w:rsid w:val="00FB3BB4"/>
    <w:rsid w:val="00FB3CB7"/>
    <w:rsid w:val="00FB4B8A"/>
    <w:rsid w:val="00FB5152"/>
    <w:rsid w:val="00FB5F8F"/>
    <w:rsid w:val="00FB680E"/>
    <w:rsid w:val="00FB6B73"/>
    <w:rsid w:val="00FB7A0B"/>
    <w:rsid w:val="00FC0065"/>
    <w:rsid w:val="00FC062F"/>
    <w:rsid w:val="00FC0754"/>
    <w:rsid w:val="00FC3AEE"/>
    <w:rsid w:val="00FC6238"/>
    <w:rsid w:val="00FC768F"/>
    <w:rsid w:val="00FC7951"/>
    <w:rsid w:val="00FC7DEC"/>
    <w:rsid w:val="00FC7EAE"/>
    <w:rsid w:val="00FD236B"/>
    <w:rsid w:val="00FD2785"/>
    <w:rsid w:val="00FD33FC"/>
    <w:rsid w:val="00FD3730"/>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624"/>
    <w:rsid w:val="00FE5D2C"/>
    <w:rsid w:val="00FE5FBF"/>
    <w:rsid w:val="00FE61A4"/>
    <w:rsid w:val="00FE643D"/>
    <w:rsid w:val="00FE684E"/>
    <w:rsid w:val="00FE6C25"/>
    <w:rsid w:val="00FE7295"/>
    <w:rsid w:val="00FF033A"/>
    <w:rsid w:val="00FF06C6"/>
    <w:rsid w:val="00FF0964"/>
    <w:rsid w:val="00FF0F67"/>
    <w:rsid w:val="00FF16F2"/>
    <w:rsid w:val="00FF1DE9"/>
    <w:rsid w:val="00FF1F7F"/>
    <w:rsid w:val="00FF1F9B"/>
    <w:rsid w:val="00FF207D"/>
    <w:rsid w:val="00FF2B42"/>
    <w:rsid w:val="00FF2D5B"/>
    <w:rsid w:val="00FF392D"/>
    <w:rsid w:val="00FF3B7F"/>
    <w:rsid w:val="00FF492D"/>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FD5"/>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56F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6FD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87454-441E-4750-AFEC-58459BF4A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4142</Words>
  <Characters>22728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2021-10-01T14:44:00Z</dcterms:created>
  <dcterms:modified xsi:type="dcterms:W3CDTF">2021-10-01T14:44:00Z</dcterms:modified>
</cp:coreProperties>
</file>