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8122B" w14:textId="3C7E5A72" w:rsidR="008A673E" w:rsidRPr="008A673E" w:rsidRDefault="008A673E" w:rsidP="00D13C97">
      <w:pPr>
        <w:widowControl/>
        <w:tabs>
          <w:tab w:val="right" w:pos="10000"/>
        </w:tabs>
        <w:kinsoku/>
        <w:spacing w:after="0"/>
        <w:textAlignment w:val="auto"/>
        <w:rPr>
          <w:rFonts w:ascii="Arial" w:eastAsia="SimSun" w:hAnsi="Arial" w:cs="Arial"/>
          <w:b/>
          <w:snapToGrid/>
          <w:kern w:val="0"/>
          <w:sz w:val="22"/>
          <w:szCs w:val="24"/>
          <w:lang w:val="en-US"/>
        </w:rPr>
      </w:pPr>
      <w:r w:rsidRPr="008A673E">
        <w:rPr>
          <w:rFonts w:ascii="Arial" w:eastAsia="SimSun" w:hAnsi="Arial" w:cs="Arial"/>
          <w:b/>
          <w:snapToGrid/>
          <w:kern w:val="0"/>
          <w:sz w:val="22"/>
          <w:szCs w:val="24"/>
          <w:lang w:val="en-US"/>
        </w:rPr>
        <w:t>3GPP TSG-RAN WG1 #10</w:t>
      </w:r>
      <w:r w:rsidR="00C56473">
        <w:rPr>
          <w:rFonts w:ascii="Arial" w:eastAsia="SimSun" w:hAnsi="Arial" w:cs="Arial"/>
          <w:b/>
          <w:snapToGrid/>
          <w:kern w:val="0"/>
          <w:sz w:val="22"/>
          <w:szCs w:val="24"/>
          <w:lang w:val="en-US"/>
        </w:rPr>
        <w:t>6</w:t>
      </w:r>
      <w:r w:rsidR="00FD31A2">
        <w:rPr>
          <w:rFonts w:ascii="Arial" w:eastAsia="SimSun" w:hAnsi="Arial" w:cs="Arial"/>
          <w:b/>
          <w:snapToGrid/>
          <w:kern w:val="0"/>
          <w:sz w:val="22"/>
          <w:szCs w:val="24"/>
          <w:lang w:val="en-US"/>
        </w:rPr>
        <w:t>-bis</w:t>
      </w:r>
      <w:r w:rsidRPr="008A673E">
        <w:rPr>
          <w:rFonts w:ascii="Arial" w:eastAsia="SimSun" w:hAnsi="Arial" w:cs="Arial"/>
          <w:b/>
          <w:snapToGrid/>
          <w:kern w:val="0"/>
          <w:sz w:val="22"/>
          <w:szCs w:val="24"/>
          <w:lang w:val="en-US"/>
        </w:rPr>
        <w:t>-e</w:t>
      </w:r>
      <w:r w:rsidRPr="008A673E">
        <w:rPr>
          <w:rFonts w:ascii="Arial" w:eastAsia="SimSun" w:hAnsi="Arial" w:cs="Arial"/>
          <w:b/>
          <w:snapToGrid/>
          <w:kern w:val="0"/>
          <w:sz w:val="22"/>
          <w:szCs w:val="24"/>
          <w:lang w:val="en-US"/>
        </w:rPr>
        <w:tab/>
      </w:r>
      <w:r w:rsidR="00D13C97" w:rsidRPr="00D13C97">
        <w:rPr>
          <w:rFonts w:ascii="Arial" w:eastAsia="SimSun" w:hAnsi="Arial" w:cs="Arial"/>
          <w:b/>
          <w:snapToGrid/>
          <w:kern w:val="0"/>
          <w:sz w:val="22"/>
          <w:szCs w:val="24"/>
          <w:lang w:val="en-US"/>
        </w:rPr>
        <w:t>R1-21</w:t>
      </w:r>
      <w:r w:rsidR="00F71232">
        <w:rPr>
          <w:rFonts w:ascii="Arial" w:eastAsia="SimSun" w:hAnsi="Arial" w:cs="Arial"/>
          <w:b/>
          <w:snapToGrid/>
          <w:kern w:val="0"/>
          <w:sz w:val="22"/>
          <w:szCs w:val="24"/>
          <w:lang w:val="en-US"/>
        </w:rPr>
        <w:t>10177</w:t>
      </w:r>
    </w:p>
    <w:p w14:paraId="376DCBA5" w14:textId="19847FE0" w:rsidR="008A673E" w:rsidRPr="008A673E" w:rsidRDefault="008A673E" w:rsidP="008A673E">
      <w:pPr>
        <w:kinsoku/>
        <w:spacing w:after="0"/>
        <w:textAlignment w:val="auto"/>
        <w:rPr>
          <w:rFonts w:ascii="Arial" w:eastAsia="SimSun" w:hAnsi="Arial"/>
          <w:b/>
          <w:bCs/>
          <w:noProof/>
          <w:snapToGrid/>
          <w:kern w:val="0"/>
          <w:sz w:val="22"/>
          <w:szCs w:val="20"/>
          <w:lang w:val="en-US"/>
        </w:rPr>
      </w:pPr>
      <w:r w:rsidRPr="008A673E">
        <w:rPr>
          <w:rFonts w:ascii="Arial" w:eastAsia="SimSun" w:hAnsi="Arial" w:cs="Arial"/>
          <w:b/>
          <w:noProof/>
          <w:snapToGrid/>
          <w:kern w:val="0"/>
          <w:sz w:val="22"/>
          <w:szCs w:val="24"/>
          <w:lang w:val="en-US"/>
        </w:rPr>
        <w:t xml:space="preserve">e-Meeting, </w:t>
      </w:r>
      <w:r w:rsidR="00E15910">
        <w:rPr>
          <w:rFonts w:ascii="Arial" w:eastAsia="SimSun" w:hAnsi="Arial" w:cs="Arial"/>
          <w:b/>
          <w:noProof/>
          <w:snapToGrid/>
          <w:kern w:val="0"/>
          <w:sz w:val="22"/>
          <w:szCs w:val="24"/>
          <w:lang w:val="en-US"/>
        </w:rPr>
        <w:t>October</w:t>
      </w:r>
      <w:r w:rsidRPr="008A673E">
        <w:rPr>
          <w:rFonts w:ascii="Arial" w:eastAsia="SimSun" w:hAnsi="Arial" w:cs="Arial"/>
          <w:b/>
          <w:noProof/>
          <w:snapToGrid/>
          <w:kern w:val="0"/>
          <w:sz w:val="22"/>
          <w:szCs w:val="24"/>
          <w:lang w:val="en-US"/>
        </w:rPr>
        <w:t xml:space="preserve"> 1</w:t>
      </w:r>
      <w:r w:rsidR="00E15910">
        <w:rPr>
          <w:rFonts w:ascii="Arial" w:eastAsia="SimSun" w:hAnsi="Arial" w:cs="Arial"/>
          <w:b/>
          <w:noProof/>
          <w:snapToGrid/>
          <w:kern w:val="0"/>
          <w:sz w:val="22"/>
          <w:szCs w:val="24"/>
          <w:lang w:val="en-US"/>
        </w:rPr>
        <w:t>1</w:t>
      </w:r>
      <w:r w:rsidRPr="008A673E">
        <w:rPr>
          <w:rFonts w:ascii="Arial" w:eastAsia="SimSun" w:hAnsi="Arial" w:cs="Arial"/>
          <w:b/>
          <w:noProof/>
          <w:snapToGrid/>
          <w:kern w:val="0"/>
          <w:sz w:val="22"/>
          <w:szCs w:val="24"/>
          <w:vertAlign w:val="superscript"/>
          <w:lang w:val="en-US"/>
        </w:rPr>
        <w:t>th</w:t>
      </w:r>
      <w:r w:rsidRPr="008A673E">
        <w:rPr>
          <w:rFonts w:ascii="Arial" w:eastAsia="SimSun" w:hAnsi="Arial" w:cs="Arial"/>
          <w:b/>
          <w:noProof/>
          <w:snapToGrid/>
          <w:kern w:val="0"/>
          <w:sz w:val="22"/>
          <w:szCs w:val="24"/>
          <w:lang w:val="en-US"/>
        </w:rPr>
        <w:t xml:space="preserve"> – </w:t>
      </w:r>
      <w:r w:rsidR="00E15910">
        <w:rPr>
          <w:rFonts w:ascii="Arial" w:eastAsia="SimSun" w:hAnsi="Arial" w:cs="Arial"/>
          <w:b/>
          <w:noProof/>
          <w:snapToGrid/>
          <w:kern w:val="0"/>
          <w:sz w:val="22"/>
          <w:szCs w:val="24"/>
          <w:lang w:val="en-US"/>
        </w:rPr>
        <w:t>October</w:t>
      </w:r>
      <w:r w:rsidR="009E5CC0">
        <w:rPr>
          <w:rFonts w:ascii="Arial" w:eastAsia="SimSun" w:hAnsi="Arial" w:cs="Arial"/>
          <w:b/>
          <w:noProof/>
          <w:snapToGrid/>
          <w:kern w:val="0"/>
          <w:sz w:val="22"/>
          <w:szCs w:val="24"/>
          <w:lang w:val="en-US"/>
        </w:rPr>
        <w:t xml:space="preserve"> </w:t>
      </w:r>
      <w:r w:rsidR="00E15910">
        <w:rPr>
          <w:rFonts w:ascii="Arial" w:eastAsia="SimSun" w:hAnsi="Arial" w:cs="Arial"/>
          <w:b/>
          <w:noProof/>
          <w:snapToGrid/>
          <w:kern w:val="0"/>
          <w:sz w:val="22"/>
          <w:szCs w:val="24"/>
          <w:lang w:val="en-US"/>
        </w:rPr>
        <w:t>19</w:t>
      </w:r>
      <w:r w:rsidRPr="008A673E">
        <w:rPr>
          <w:rFonts w:ascii="Arial" w:eastAsia="SimSun" w:hAnsi="Arial" w:cs="Arial"/>
          <w:b/>
          <w:noProof/>
          <w:snapToGrid/>
          <w:kern w:val="0"/>
          <w:sz w:val="22"/>
          <w:szCs w:val="24"/>
          <w:vertAlign w:val="superscript"/>
          <w:lang w:val="en-US"/>
        </w:rPr>
        <w:t>th</w:t>
      </w:r>
      <w:r w:rsidRPr="008A673E">
        <w:rPr>
          <w:rFonts w:ascii="Arial" w:eastAsia="SimSun" w:hAnsi="Arial" w:cs="Arial"/>
          <w:b/>
          <w:noProof/>
          <w:snapToGrid/>
          <w:kern w:val="0"/>
          <w:sz w:val="22"/>
          <w:szCs w:val="24"/>
          <w:lang w:val="en-US"/>
        </w:rPr>
        <w:t>, 2021</w:t>
      </w:r>
    </w:p>
    <w:p w14:paraId="7B424D61" w14:textId="5D398BC6" w:rsidR="007560B7" w:rsidRPr="000B326B" w:rsidRDefault="002B27AC" w:rsidP="002900D7">
      <w:r w:rsidRPr="000B326B">
        <w:tab/>
      </w:r>
    </w:p>
    <w:p w14:paraId="399F8BF5" w14:textId="00EDD5F5" w:rsidR="007560B7" w:rsidRPr="00440571" w:rsidRDefault="007560B7" w:rsidP="002900D7">
      <w:pPr>
        <w:rPr>
          <w:b/>
        </w:rPr>
      </w:pPr>
      <w:r w:rsidRPr="00440571">
        <w:rPr>
          <w:b/>
        </w:rPr>
        <w:t xml:space="preserve">Agenda item: </w:t>
      </w:r>
      <w:r w:rsidR="00335B11" w:rsidRPr="00440571">
        <w:rPr>
          <w:b/>
        </w:rPr>
        <w:t xml:space="preserve">   </w:t>
      </w:r>
      <w:r w:rsidR="00571FBB">
        <w:rPr>
          <w:b/>
        </w:rPr>
        <w:t>8.</w:t>
      </w:r>
      <w:r w:rsidR="009F7299">
        <w:rPr>
          <w:b/>
        </w:rPr>
        <w:t>2</w:t>
      </w:r>
      <w:r w:rsidR="00571FBB">
        <w:rPr>
          <w:b/>
        </w:rPr>
        <w:t>.</w:t>
      </w:r>
      <w:r w:rsidR="00946391">
        <w:rPr>
          <w:b/>
        </w:rPr>
        <w:t>6</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369C8FC3" w:rsidR="00335B11" w:rsidRPr="00440571" w:rsidRDefault="007560B7" w:rsidP="002900D7">
      <w:pPr>
        <w:rPr>
          <w:b/>
        </w:rPr>
      </w:pPr>
      <w:r w:rsidRPr="00440571">
        <w:rPr>
          <w:b/>
        </w:rPr>
        <w:t xml:space="preserve">Title:                  </w:t>
      </w:r>
      <w:r w:rsidR="00D25688">
        <w:rPr>
          <w:b/>
        </w:rPr>
        <w:t>Channel Access Mechani</w:t>
      </w:r>
      <w:r w:rsidR="003F27D0">
        <w:rPr>
          <w:b/>
        </w:rPr>
        <w:t>s</w:t>
      </w:r>
      <w:r w:rsidR="00D25688">
        <w:rPr>
          <w:b/>
        </w:rPr>
        <w:t>m</w:t>
      </w:r>
      <w:r w:rsidR="00413B40">
        <w:rPr>
          <w:b/>
        </w:rPr>
        <w:t>s</w:t>
      </w:r>
      <w:r w:rsidR="00D25688">
        <w:rPr>
          <w:b/>
        </w:rPr>
        <w:t xml:space="preserve"> </w:t>
      </w:r>
      <w:r w:rsidR="003D7379">
        <w:rPr>
          <w:b/>
        </w:rPr>
        <w:t>for</w:t>
      </w:r>
      <w:r w:rsidR="001428CB" w:rsidRPr="001428CB">
        <w:rPr>
          <w:b/>
        </w:rPr>
        <w:t xml:space="preserve"> NR in 52.6 to 71GHz band</w:t>
      </w:r>
      <w:r w:rsidR="00571FBB">
        <w:rPr>
          <w:b/>
        </w:rPr>
        <w:t xml:space="preserve"> </w:t>
      </w:r>
    </w:p>
    <w:p w14:paraId="62BEAD57" w14:textId="1F2ABDC3" w:rsidR="007560B7" w:rsidRPr="00440571"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594ED679" w14:textId="692C09BC" w:rsidR="00B4453E" w:rsidRDefault="00B4453E" w:rsidP="00B4453E">
      <w:pPr>
        <w:pStyle w:val="Heading1"/>
        <w:rPr>
          <w:snapToGrid/>
          <w:szCs w:val="24"/>
        </w:rPr>
      </w:pPr>
      <w:r w:rsidRPr="007333AE">
        <w:t>Introduction</w:t>
      </w:r>
      <w:r>
        <w:t xml:space="preserve">  </w:t>
      </w:r>
    </w:p>
    <w:p w14:paraId="4086BE24" w14:textId="49D069A6" w:rsidR="00B4453E" w:rsidRPr="005317D2" w:rsidRDefault="00C0725C" w:rsidP="00B4453E">
      <w:pPr>
        <w:widowControl/>
        <w:autoSpaceDE/>
        <w:autoSpaceDN/>
        <w:adjustRightInd/>
        <w:spacing w:after="120"/>
        <w:jc w:val="left"/>
        <w:textAlignment w:val="auto"/>
      </w:pPr>
      <w:r>
        <w:rPr>
          <w:snapToGrid/>
          <w:szCs w:val="24"/>
        </w:rPr>
        <w:t xml:space="preserve">At the end of </w:t>
      </w:r>
      <w:r w:rsidR="001A3E14">
        <w:rPr>
          <w:snapToGrid/>
          <w:szCs w:val="24"/>
        </w:rPr>
        <w:t>RAN1#10</w:t>
      </w:r>
      <w:r w:rsidR="004E7EAB">
        <w:rPr>
          <w:snapToGrid/>
          <w:szCs w:val="24"/>
        </w:rPr>
        <w:t>6</w:t>
      </w:r>
      <w:r w:rsidR="001A3E14">
        <w:rPr>
          <w:snapToGrid/>
          <w:szCs w:val="24"/>
        </w:rPr>
        <w:t>e</w:t>
      </w:r>
      <w:r>
        <w:rPr>
          <w:snapToGrid/>
          <w:szCs w:val="24"/>
        </w:rPr>
        <w:t xml:space="preserve">, </w:t>
      </w:r>
      <w:r w:rsidR="00523940">
        <w:rPr>
          <w:snapToGrid/>
          <w:szCs w:val="24"/>
        </w:rPr>
        <w:t>multiple discussion points had not reached convergence and consensus. In this paper we present</w:t>
      </w:r>
      <w:r w:rsidR="00A31FC1">
        <w:rPr>
          <w:snapToGrid/>
          <w:szCs w:val="24"/>
        </w:rPr>
        <w:t xml:space="preserve"> </w:t>
      </w:r>
      <w:r w:rsidR="00230102">
        <w:rPr>
          <w:snapToGrid/>
          <w:szCs w:val="24"/>
        </w:rPr>
        <w:t xml:space="preserve">potential proposals </w:t>
      </w:r>
      <w:r w:rsidR="00186FEB">
        <w:rPr>
          <w:snapToGrid/>
          <w:szCs w:val="24"/>
        </w:rPr>
        <w:t xml:space="preserve">better designed for consensus </w:t>
      </w:r>
      <w:r w:rsidR="00B4453E">
        <w:rPr>
          <w:snapToGrid/>
          <w:szCs w:val="24"/>
        </w:rPr>
        <w:t>The relevant agreements</w:t>
      </w:r>
      <w:r w:rsidR="00A12CE0">
        <w:rPr>
          <w:snapToGrid/>
          <w:szCs w:val="24"/>
        </w:rPr>
        <w:t xml:space="preserve">, FFS elements </w:t>
      </w:r>
      <w:r w:rsidR="00B4453E">
        <w:rPr>
          <w:snapToGrid/>
          <w:szCs w:val="24"/>
        </w:rPr>
        <w:t>and guidelines for different considerations are captured in the section that discusses them.</w:t>
      </w:r>
    </w:p>
    <w:p w14:paraId="1B2E004A" w14:textId="58476B9D" w:rsidR="00E203AB" w:rsidRDefault="003C1EF4" w:rsidP="00B4453E">
      <w:pPr>
        <w:pStyle w:val="Heading1"/>
        <w:rPr>
          <w:snapToGrid/>
          <w:szCs w:val="24"/>
        </w:rPr>
      </w:pPr>
      <w:r>
        <w:rPr>
          <w:snapToGrid/>
          <w:szCs w:val="24"/>
        </w:rPr>
        <w:t>Energy Detection and related computation aspects</w:t>
      </w:r>
    </w:p>
    <w:p w14:paraId="4E8A3F2A" w14:textId="6BC06A7B" w:rsidR="0033466E" w:rsidRDefault="0033466E" w:rsidP="008078AA"/>
    <w:p w14:paraId="1F768DEE" w14:textId="633968AE" w:rsidR="00E32315" w:rsidRDefault="00DF6F6E" w:rsidP="006D2E75">
      <w:pPr>
        <w:pStyle w:val="Heading3"/>
      </w:pPr>
      <w:r>
        <w:rPr>
          <w:snapToGrid/>
        </w:rPr>
        <w:t>Pout working assumption</w:t>
      </w:r>
      <w:r w:rsidR="002E5891">
        <w:rPr>
          <w:snapToGrid/>
        </w:rPr>
        <w:t xml:space="preserve"> </w:t>
      </w:r>
    </w:p>
    <w:p w14:paraId="26CCD11F" w14:textId="665A6029" w:rsidR="00941FD5" w:rsidRDefault="008E14EE" w:rsidP="008078AA">
      <w:r>
        <w:t>The</w:t>
      </w:r>
      <w:r w:rsidR="000503D3">
        <w:t xml:space="preserve"> working assumption on the</w:t>
      </w:r>
      <w:r>
        <w:t xml:space="preserve"> definition of Pout to be used in energy detection threshold </w:t>
      </w:r>
      <w:r w:rsidR="000503D3">
        <w:t xml:space="preserve">computation requires clarification. </w:t>
      </w:r>
    </w:p>
    <w:p w14:paraId="34280087" w14:textId="77777777" w:rsidR="002635B7" w:rsidRDefault="002635B7" w:rsidP="008078AA"/>
    <w:tbl>
      <w:tblPr>
        <w:tblStyle w:val="TableGrid"/>
        <w:tblW w:w="0" w:type="auto"/>
        <w:tblLook w:val="04A0" w:firstRow="1" w:lastRow="0" w:firstColumn="1" w:lastColumn="0" w:noHBand="0" w:noVBand="1"/>
      </w:tblPr>
      <w:tblGrid>
        <w:gridCol w:w="9362"/>
      </w:tblGrid>
      <w:tr w:rsidR="00501C64" w14:paraId="129CC681" w14:textId="77777777" w:rsidTr="00501C64">
        <w:tc>
          <w:tcPr>
            <w:tcW w:w="9362" w:type="dxa"/>
          </w:tcPr>
          <w:p w14:paraId="52A3E91D" w14:textId="6014CA40" w:rsidR="00B077E6" w:rsidRDefault="00B077E6" w:rsidP="00B077E6">
            <w:pPr>
              <w:pStyle w:val="discussionpoint"/>
            </w:pPr>
            <w:bookmarkStart w:id="0" w:name="_Hlk77506949"/>
            <w:r>
              <w:t xml:space="preserve">Proposal </w:t>
            </w:r>
            <w:r w:rsidR="005C2C0B">
              <w:t>from Discussion: (RAN1#10</w:t>
            </w:r>
            <w:r w:rsidR="004D6C05">
              <w:t>6</w:t>
            </w:r>
            <w:r w:rsidR="005C2C0B">
              <w:t>e)</w:t>
            </w:r>
          </w:p>
          <w:p w14:paraId="7532E0F6" w14:textId="77777777" w:rsidR="00B077E6" w:rsidRDefault="00B077E6" w:rsidP="00B077E6">
            <w:bookmarkStart w:id="1" w:name="_Hlk77506490"/>
            <w:r>
              <w:t>Confirm the working assumption on Pout definition in RAN1 #104bis-e with the following updates:</w:t>
            </w:r>
          </w:p>
          <w:p w14:paraId="1905E7DD" w14:textId="0EB24710" w:rsidR="00501C64" w:rsidRDefault="00B077E6" w:rsidP="008C525C">
            <w:pPr>
              <w:pStyle w:val="ListParagraph"/>
              <w:numPr>
                <w:ilvl w:val="0"/>
                <w:numId w:val="18"/>
              </w:numPr>
              <w:spacing w:line="259" w:lineRule="auto"/>
            </w:pPr>
            <w:r>
              <w:t xml:space="preserve">For Pout in EDT determination, define Pout to be at least the maximum of mean EIRP of each transmission burst during the COT </w:t>
            </w:r>
            <w:r w:rsidRPr="002635B7">
              <w:t>at the node initiating the COT</w:t>
            </w:r>
            <w:r>
              <w:t xml:space="preserve">. </w:t>
            </w:r>
            <w:bookmarkEnd w:id="1"/>
          </w:p>
        </w:tc>
      </w:tr>
      <w:bookmarkEnd w:id="0"/>
    </w:tbl>
    <w:p w14:paraId="3B4DD655" w14:textId="4FA898E9" w:rsidR="00501C64" w:rsidRDefault="00501C64" w:rsidP="008078AA"/>
    <w:p w14:paraId="051EBD77" w14:textId="77777777" w:rsidR="001329E0" w:rsidRDefault="00606D4A" w:rsidP="001329E0">
      <w:pPr>
        <w:spacing w:line="259" w:lineRule="auto"/>
        <w:ind w:left="360" w:hanging="360"/>
      </w:pPr>
      <w:r>
        <w:t xml:space="preserve">The ‘at least’ formulation leaves open </w:t>
      </w:r>
      <w:r w:rsidR="008A658E">
        <w:t xml:space="preserve">the room for (1) selection of a larger Pout to be </w:t>
      </w:r>
      <w:r w:rsidR="001329E0">
        <w:t>conservative as implementation</w:t>
      </w:r>
    </w:p>
    <w:p w14:paraId="11FF0999" w14:textId="3E333675" w:rsidR="00606D4A" w:rsidRDefault="001329E0" w:rsidP="001329E0">
      <w:r>
        <w:t xml:space="preserve">(2) Allow for </w:t>
      </w:r>
      <w:r w:rsidR="007A3B3F">
        <w:t xml:space="preserve">design of medium access for </w:t>
      </w:r>
      <w:r>
        <w:t>COT sharing case if COT sharing node is using a larger EIRP than the COT initiating node</w:t>
      </w:r>
    </w:p>
    <w:p w14:paraId="1459AF59" w14:textId="77777777" w:rsidR="00606D4A" w:rsidRDefault="00606D4A" w:rsidP="008078AA"/>
    <w:p w14:paraId="4B496F25" w14:textId="313A53BE" w:rsidR="00606D4A" w:rsidRDefault="008D3962" w:rsidP="005C2C0B">
      <w:pPr>
        <w:rPr>
          <w:b/>
          <w:bCs/>
        </w:rPr>
      </w:pPr>
      <w:bookmarkStart w:id="2" w:name="b_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1</w:t>
      </w:r>
      <w:r>
        <w:rPr>
          <w:b/>
          <w:bCs/>
        </w:rPr>
        <w:fldChar w:fldCharType="end"/>
      </w:r>
      <w:r>
        <w:rPr>
          <w:b/>
          <w:bCs/>
        </w:rPr>
        <w:t xml:space="preserve">: </w:t>
      </w:r>
      <w:r w:rsidR="005C2C0B">
        <w:rPr>
          <w:b/>
          <w:bCs/>
        </w:rPr>
        <w:t xml:space="preserve"> </w:t>
      </w:r>
      <w:r w:rsidR="005C2C0B" w:rsidRPr="005C2C0B">
        <w:rPr>
          <w:b/>
          <w:bCs/>
        </w:rPr>
        <w:t>Confirm the working assumption on Pout definition in RAN1 #104bis-e with the following updates:</w:t>
      </w:r>
      <w:r w:rsidR="00606D4A">
        <w:rPr>
          <w:b/>
          <w:bCs/>
        </w:rPr>
        <w:t xml:space="preserve"> </w:t>
      </w:r>
    </w:p>
    <w:p w14:paraId="7A609086" w14:textId="274543E7" w:rsidR="008D3962" w:rsidRDefault="005C2C0B" w:rsidP="008C525C">
      <w:pPr>
        <w:pStyle w:val="ListParagraph"/>
        <w:numPr>
          <w:ilvl w:val="0"/>
          <w:numId w:val="18"/>
        </w:numPr>
        <w:rPr>
          <w:b/>
          <w:bCs/>
        </w:rPr>
      </w:pPr>
      <w:r w:rsidRPr="00606D4A">
        <w:rPr>
          <w:b/>
          <w:bCs/>
        </w:rPr>
        <w:t>For Pout in EDT determination, define Pout to be at least the maximum of mean EIRP of each transmission burst during the COT at the node initiating the COT.</w:t>
      </w:r>
      <w:r w:rsidR="007A3B3F">
        <w:rPr>
          <w:b/>
          <w:bCs/>
        </w:rPr>
        <w:t xml:space="preserve"> </w:t>
      </w:r>
    </w:p>
    <w:bookmarkEnd w:id="2"/>
    <w:p w14:paraId="3231FB41" w14:textId="77777777" w:rsidR="00606D4A" w:rsidRPr="00606D4A" w:rsidRDefault="00606D4A" w:rsidP="00606D4A">
      <w:pPr>
        <w:rPr>
          <w:b/>
          <w:bCs/>
        </w:rPr>
      </w:pPr>
    </w:p>
    <w:p w14:paraId="558EB4C4" w14:textId="49D280BD" w:rsidR="00657CA3" w:rsidRDefault="003C1EF4" w:rsidP="006D2E75">
      <w:pPr>
        <w:pStyle w:val="Heading3"/>
        <w:rPr>
          <w:snapToGrid/>
        </w:rPr>
      </w:pPr>
      <w:r>
        <w:rPr>
          <w:snapToGrid/>
        </w:rPr>
        <w:t>Adjust</w:t>
      </w:r>
      <w:r w:rsidR="00657CA3">
        <w:rPr>
          <w:snapToGrid/>
        </w:rPr>
        <w:t>ment to ED computation and threshold for beamformed transmission and beamformed sensing</w:t>
      </w:r>
    </w:p>
    <w:p w14:paraId="3B745EAB" w14:textId="4C78B7BF" w:rsidR="008D3962" w:rsidRDefault="008D3962" w:rsidP="008078AA"/>
    <w:p w14:paraId="4E2DFEA4" w14:textId="1F9B97C0" w:rsidR="00657CA3" w:rsidRDefault="00300935" w:rsidP="008078AA">
      <w:r>
        <w:t xml:space="preserve">We have maintained </w:t>
      </w:r>
      <w:r w:rsidR="000A1FED">
        <w:t>that</w:t>
      </w:r>
      <w:r>
        <w:t xml:space="preserve"> </w:t>
      </w:r>
      <w:r w:rsidR="00297ACB">
        <w:t>the criterion for LBT based silencing, namely comparison of an</w:t>
      </w:r>
      <w:r w:rsidR="00DA6B28">
        <w:t>y</w:t>
      </w:r>
      <w:r w:rsidR="00297ACB">
        <w:t xml:space="preserve"> </w:t>
      </w:r>
      <w:r w:rsidR="00763855">
        <w:t xml:space="preserve">quantity related to sensed energy with a threshold, </w:t>
      </w:r>
      <w:r w:rsidR="004976F8">
        <w:t xml:space="preserve">needs to be cognizant of transmit beam and beamformed sensing to be universal, </w:t>
      </w:r>
      <w:proofErr w:type="gramStart"/>
      <w:r w:rsidR="004976F8">
        <w:t>fair</w:t>
      </w:r>
      <w:proofErr w:type="gramEnd"/>
      <w:r w:rsidR="004976F8">
        <w:t xml:space="preserve"> </w:t>
      </w:r>
      <w:r w:rsidR="00B82196">
        <w:t xml:space="preserve">and unambiguously implemented. </w:t>
      </w:r>
    </w:p>
    <w:p w14:paraId="645759B1" w14:textId="77777777" w:rsidR="007866EA" w:rsidRDefault="007866EA" w:rsidP="008078AA"/>
    <w:p w14:paraId="7FE97537" w14:textId="67BDF22E" w:rsidR="007866EA" w:rsidRDefault="007866EA" w:rsidP="008078AA">
      <w:r>
        <w:t xml:space="preserve">On further adjustment of ED Threshold based on the sensing beam and the transmission beam – such that further adjustments do not violate EDT requirements per regulation, support for additional adjustment to ED computation/threshold that includes the relationship between transmit beamforming and sensing </w:t>
      </w:r>
      <w:r w:rsidR="00580A0F">
        <w:t>beam, has</w:t>
      </w:r>
      <w:r>
        <w:t xml:space="preserve"> a support of majority of companies.  </w:t>
      </w:r>
    </w:p>
    <w:p w14:paraId="45B42CDB" w14:textId="77777777" w:rsidR="00BE422A" w:rsidRDefault="00BE422A" w:rsidP="008078AA"/>
    <w:p w14:paraId="233CF233" w14:textId="2A8DD4B3" w:rsidR="00DF56CF" w:rsidRDefault="004B48B8" w:rsidP="008078AA">
      <w:r>
        <w:t>In</w:t>
      </w:r>
      <w:r w:rsidR="003737E3">
        <w:t xml:space="preserve"> the discussion from RAN1#10</w:t>
      </w:r>
      <w:r w:rsidR="004E4E9D">
        <w:t>5</w:t>
      </w:r>
      <w:r w:rsidR="003737E3">
        <w:t>e</w:t>
      </w:r>
      <w:r w:rsidR="004E4E9D">
        <w:t>/106e</w:t>
      </w:r>
      <w:r w:rsidR="003737E3">
        <w:t xml:space="preserve"> meeting, we </w:t>
      </w:r>
      <w:r w:rsidR="00DF56CF">
        <w:t xml:space="preserve">support Alt </w:t>
      </w:r>
      <w:r w:rsidR="00BF71CF">
        <w:t>A captured below</w:t>
      </w:r>
      <w:r w:rsidR="00DF56CF">
        <w:t xml:space="preserve">. </w:t>
      </w:r>
    </w:p>
    <w:tbl>
      <w:tblPr>
        <w:tblStyle w:val="TableGrid"/>
        <w:tblW w:w="0" w:type="auto"/>
        <w:tblLook w:val="04A0" w:firstRow="1" w:lastRow="0" w:firstColumn="1" w:lastColumn="0" w:noHBand="0" w:noVBand="1"/>
      </w:tblPr>
      <w:tblGrid>
        <w:gridCol w:w="9362"/>
      </w:tblGrid>
      <w:tr w:rsidR="00DF56CF" w14:paraId="3B1AB9E8" w14:textId="77777777" w:rsidTr="00FD33F3">
        <w:tc>
          <w:tcPr>
            <w:tcW w:w="9362" w:type="dxa"/>
          </w:tcPr>
          <w:p w14:paraId="742452EF" w14:textId="6A0E851D" w:rsidR="00DF56CF" w:rsidRDefault="00DF56CF" w:rsidP="00FD33F3">
            <w:pPr>
              <w:pStyle w:val="discussionpoint"/>
            </w:pPr>
            <w:bookmarkStart w:id="3" w:name="_Hlk77507816"/>
            <w:r>
              <w:t>Proposal from Discussion: (RAN1#10</w:t>
            </w:r>
            <w:r w:rsidR="00B54759">
              <w:t>5</w:t>
            </w:r>
            <w:r>
              <w:t>e)</w:t>
            </w:r>
            <w:r w:rsidR="00685CE1">
              <w:t xml:space="preserve"> [2]</w:t>
            </w:r>
          </w:p>
          <w:p w14:paraId="6F3B35B2" w14:textId="77777777" w:rsidR="00E82CBE" w:rsidRDefault="00E82CBE" w:rsidP="00E82CBE">
            <w:r>
              <w:t>On further adjustment on ED threshold based on the sensing beam and the transmission beam (further adjustment should not violate EDT requirements as per regulations), please provide your view for the following</w:t>
            </w:r>
          </w:p>
          <w:p w14:paraId="4D87EF37" w14:textId="7C456FFB" w:rsidR="00E82CBE" w:rsidRDefault="00E82CBE" w:rsidP="008C525C">
            <w:pPr>
              <w:pStyle w:val="ListParagraph"/>
              <w:numPr>
                <w:ilvl w:val="0"/>
                <w:numId w:val="18"/>
              </w:numPr>
              <w:spacing w:line="259" w:lineRule="auto"/>
            </w:pPr>
            <w:r>
              <w:t xml:space="preserve">Alt A: </w:t>
            </w:r>
            <w:bookmarkStart w:id="4" w:name="_Hlk77507036"/>
            <w:r>
              <w:t>Support additional adjustment to Energy Detection computation/</w:t>
            </w:r>
            <w:r w:rsidRPr="00E82CBE">
              <w:t xml:space="preserve">threshold </w:t>
            </w:r>
            <w:r>
              <w:t>to include transmit beamforming and/</w:t>
            </w:r>
            <w:r w:rsidRPr="009F033F">
              <w:t xml:space="preserve">or </w:t>
            </w:r>
            <w:r>
              <w:t xml:space="preserve">sensing beam </w:t>
            </w:r>
            <w:bookmarkEnd w:id="4"/>
          </w:p>
          <w:p w14:paraId="2B485E7A" w14:textId="77777777" w:rsidR="00E82CBE" w:rsidRDefault="00E82CBE" w:rsidP="008C525C">
            <w:pPr>
              <w:pStyle w:val="ListParagraph"/>
              <w:numPr>
                <w:ilvl w:val="0"/>
                <w:numId w:val="18"/>
              </w:numPr>
              <w:spacing w:line="259" w:lineRule="auto"/>
            </w:pPr>
            <w:r>
              <w:t>Alt B: No additional adjustment to Energy Detection computation introduced (Energy measurement directly compared with baseline EDT agreed no matter which transmit beamform(s) and sensing beam(s) are used</w:t>
            </w:r>
          </w:p>
          <w:p w14:paraId="3626F38A" w14:textId="77777777" w:rsidR="00821476" w:rsidRDefault="00821476" w:rsidP="00821476"/>
          <w:p w14:paraId="007A99C2" w14:textId="61AC6FCE" w:rsidR="00821476" w:rsidRDefault="00821476" w:rsidP="00821476">
            <w:pPr>
              <w:pStyle w:val="discussionpoint"/>
            </w:pPr>
            <w:r>
              <w:t>Proposal from Discussion: (RAN1#106e) [3]</w:t>
            </w:r>
          </w:p>
          <w:p w14:paraId="18C539EB" w14:textId="0F59BB7E" w:rsidR="00821476" w:rsidRDefault="00821476" w:rsidP="00821476">
            <w:r>
              <w:t>The value of the adjustment to ED threshold based on the sensing beam and the transmission beam should be zero if</w:t>
            </w:r>
          </w:p>
          <w:p w14:paraId="614BA850" w14:textId="77777777" w:rsidR="00821476" w:rsidRDefault="00821476" w:rsidP="00821476">
            <w:pPr>
              <w:pStyle w:val="ListParagraph"/>
              <w:numPr>
                <w:ilvl w:val="0"/>
                <w:numId w:val="18"/>
              </w:numPr>
              <w:spacing w:line="259" w:lineRule="auto"/>
            </w:pPr>
            <w:r>
              <w:t>Alt 1. Same beam is used for transmission or reception.</w:t>
            </w:r>
          </w:p>
          <w:p w14:paraId="3C3400E6" w14:textId="77777777" w:rsidR="00821476" w:rsidRDefault="00821476" w:rsidP="00821476">
            <w:pPr>
              <w:pStyle w:val="ListParagraph"/>
              <w:numPr>
                <w:ilvl w:val="0"/>
                <w:numId w:val="18"/>
              </w:numPr>
              <w:spacing w:line="259" w:lineRule="auto"/>
            </w:pPr>
            <w:r>
              <w:t>Alt 2. Pseudo-omni beam is used for sensing</w:t>
            </w:r>
          </w:p>
          <w:p w14:paraId="29012E8E" w14:textId="77777777" w:rsidR="00821476" w:rsidRPr="0093742E" w:rsidRDefault="00821476" w:rsidP="00821476">
            <w:pPr>
              <w:pStyle w:val="ListParagraph"/>
              <w:numPr>
                <w:ilvl w:val="0"/>
                <w:numId w:val="18"/>
              </w:numPr>
              <w:spacing w:line="259" w:lineRule="auto"/>
            </w:pPr>
            <w:r w:rsidRPr="0093742E">
              <w:t>Alt 3. When 0dBi sensing beam is used</w:t>
            </w:r>
          </w:p>
          <w:p w14:paraId="4AA51B72" w14:textId="12E66ACA" w:rsidR="00DF56CF" w:rsidRPr="00821476" w:rsidRDefault="00821476" w:rsidP="00FD33F3">
            <w:pPr>
              <w:pStyle w:val="ListParagraph"/>
              <w:numPr>
                <w:ilvl w:val="0"/>
                <w:numId w:val="18"/>
              </w:numPr>
              <w:spacing w:line="259" w:lineRule="auto"/>
              <w:rPr>
                <w:color w:val="FF0000"/>
              </w:rPr>
            </w:pPr>
            <w:r w:rsidRPr="0093742E">
              <w:t>Alt 4. When TX antenna gain matches max EIRP</w:t>
            </w:r>
          </w:p>
        </w:tc>
      </w:tr>
      <w:bookmarkEnd w:id="3"/>
    </w:tbl>
    <w:p w14:paraId="5370D4CF" w14:textId="386FFCC2" w:rsidR="00940BF8" w:rsidRDefault="00940BF8" w:rsidP="008078AA"/>
    <w:p w14:paraId="66D03464" w14:textId="082E4B60" w:rsidR="00027990" w:rsidRDefault="00FE7365" w:rsidP="008078AA">
      <w:r>
        <w:t>In general, the matched scenario, namely the use of same antenna and beam for sensing</w:t>
      </w:r>
      <w:r w:rsidR="00DA086D">
        <w:t xml:space="preserve"> and</w:t>
      </w:r>
      <w:r>
        <w:t xml:space="preserve"> for transmission, </w:t>
      </w:r>
      <w:r w:rsidR="008C1FA3">
        <w:t xml:space="preserve">should be </w:t>
      </w:r>
      <w:r w:rsidR="00525B4B">
        <w:t xml:space="preserve">ideally taken as a baseline scenario, where </w:t>
      </w:r>
      <w:r w:rsidR="00061509">
        <w:t>beam-based</w:t>
      </w:r>
      <w:r w:rsidR="00027990">
        <w:t xml:space="preserve"> adjustment to energy sensing is not necessary. </w:t>
      </w:r>
      <w:r w:rsidR="00AF385B">
        <w:t xml:space="preserve"> While keeping the transmission beam the same,</w:t>
      </w:r>
      <w:r w:rsidR="00027990">
        <w:t xml:space="preserve"> </w:t>
      </w:r>
      <w:r w:rsidR="00AF385B">
        <w:t>i</w:t>
      </w:r>
      <w:r w:rsidR="00DF18F1">
        <w:t xml:space="preserve">f the sensing beam is different than that used for transmission, the measured values </w:t>
      </w:r>
      <w:r w:rsidR="00AF385B">
        <w:t xml:space="preserve">of energy </w:t>
      </w:r>
      <w:r w:rsidR="00DF18F1">
        <w:t xml:space="preserve">are likely to be different </w:t>
      </w:r>
      <w:r w:rsidR="006C6A37">
        <w:t xml:space="preserve">than matched beam case, and hence an adjustment to the comparison equation is needed </w:t>
      </w:r>
      <w:r w:rsidR="00AF385B">
        <w:t>to maintain that the LBT backoff is commensurate with the transmission beam</w:t>
      </w:r>
      <w:r w:rsidR="00DD2489">
        <w:t xml:space="preserve">. </w:t>
      </w:r>
    </w:p>
    <w:p w14:paraId="6F2443F9" w14:textId="77777777" w:rsidR="00FE7365" w:rsidRDefault="00FE7365" w:rsidP="008078AA"/>
    <w:p w14:paraId="7E77670E" w14:textId="1AA00FC2" w:rsidR="00E82CBE" w:rsidRDefault="00B56F8D" w:rsidP="00B56F8D">
      <w:pPr>
        <w:rPr>
          <w:b/>
          <w:bCs/>
        </w:rPr>
      </w:pPr>
      <w:bookmarkStart w:id="5" w:name="b_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2</w:t>
      </w:r>
      <w:r>
        <w:rPr>
          <w:b/>
          <w:bCs/>
        </w:rPr>
        <w:fldChar w:fldCharType="end"/>
      </w:r>
      <w:r>
        <w:rPr>
          <w:b/>
          <w:bCs/>
        </w:rPr>
        <w:t xml:space="preserve">:  </w:t>
      </w:r>
      <w:r w:rsidRPr="00B56F8D">
        <w:rPr>
          <w:b/>
          <w:bCs/>
        </w:rPr>
        <w:t xml:space="preserve">Support additional adjustment to Energy Detection computation/threshold </w:t>
      </w:r>
      <w:r w:rsidR="002C09CC">
        <w:rPr>
          <w:b/>
          <w:bCs/>
        </w:rPr>
        <w:t xml:space="preserve">whenever the sensing beam has a lower </w:t>
      </w:r>
      <w:r w:rsidR="005A0DC1">
        <w:rPr>
          <w:b/>
          <w:bCs/>
        </w:rPr>
        <w:t xml:space="preserve">beamforming gain than </w:t>
      </w:r>
      <w:r w:rsidR="00A84591">
        <w:rPr>
          <w:b/>
          <w:bCs/>
        </w:rPr>
        <w:t xml:space="preserve">the </w:t>
      </w:r>
      <w:r w:rsidR="005A0DC1">
        <w:rPr>
          <w:b/>
          <w:bCs/>
        </w:rPr>
        <w:t>transmission beam</w:t>
      </w:r>
      <w:r w:rsidR="00A84591">
        <w:rPr>
          <w:b/>
          <w:bCs/>
        </w:rPr>
        <w:t>.</w:t>
      </w:r>
    </w:p>
    <w:bookmarkEnd w:id="5"/>
    <w:p w14:paraId="7A344FB2" w14:textId="74D82B5D" w:rsidR="00E82CBE" w:rsidRDefault="00E82CBE" w:rsidP="008078AA"/>
    <w:p w14:paraId="24047A62" w14:textId="57F29B83" w:rsidR="00B23481" w:rsidRDefault="00B23481" w:rsidP="008078AA">
      <w:r>
        <w:t xml:space="preserve">Additional discussion is provided in the section on directional sensing. </w:t>
      </w:r>
    </w:p>
    <w:p w14:paraId="456F1E15" w14:textId="1C628A92" w:rsidR="00273275" w:rsidRDefault="00273275" w:rsidP="00273275">
      <w:pPr>
        <w:pStyle w:val="Heading1"/>
        <w:rPr>
          <w:snapToGrid/>
          <w:szCs w:val="24"/>
        </w:rPr>
      </w:pPr>
      <w:r>
        <w:rPr>
          <w:snapToGrid/>
          <w:szCs w:val="24"/>
        </w:rPr>
        <w:t>LBT Bandwidth aspects</w:t>
      </w:r>
    </w:p>
    <w:p w14:paraId="23832734" w14:textId="1ECA56FC" w:rsidR="001F758C" w:rsidRDefault="00F410A3" w:rsidP="001F758C">
      <w:r>
        <w:t>The key agreement</w:t>
      </w:r>
      <w:r w:rsidR="00250E2E">
        <w:t xml:space="preserve"> related to bandwidth used for sensing,</w:t>
      </w:r>
      <w:r>
        <w:t xml:space="preserve"> reached in RAN1#</w:t>
      </w:r>
      <w:r w:rsidR="0046699E">
        <w:t>106-e</w:t>
      </w:r>
      <w:r>
        <w:t xml:space="preserve"> is as follows:</w:t>
      </w:r>
    </w:p>
    <w:tbl>
      <w:tblPr>
        <w:tblStyle w:val="TableGrid"/>
        <w:tblW w:w="0" w:type="auto"/>
        <w:tblLook w:val="04A0" w:firstRow="1" w:lastRow="0" w:firstColumn="1" w:lastColumn="0" w:noHBand="0" w:noVBand="1"/>
      </w:tblPr>
      <w:tblGrid>
        <w:gridCol w:w="9362"/>
      </w:tblGrid>
      <w:tr w:rsidR="00F410A3" w14:paraId="688F330A" w14:textId="77777777" w:rsidTr="00F410A3">
        <w:tc>
          <w:tcPr>
            <w:tcW w:w="9362" w:type="dxa"/>
          </w:tcPr>
          <w:p w14:paraId="46ED45B7" w14:textId="77777777" w:rsidR="00CB3E64" w:rsidRDefault="00CB3E64" w:rsidP="00CB3E64">
            <w:pPr>
              <w:rPr>
                <w:lang w:eastAsia="x-none"/>
              </w:rPr>
            </w:pPr>
            <w:r w:rsidRPr="000D5618">
              <w:rPr>
                <w:highlight w:val="green"/>
                <w:lang w:eastAsia="x-none"/>
              </w:rPr>
              <w:t>Agreement:</w:t>
            </w:r>
          </w:p>
          <w:p w14:paraId="17986628" w14:textId="77777777" w:rsidR="00CB3E64" w:rsidRDefault="00CB3E64" w:rsidP="008C525C">
            <w:pPr>
              <w:pStyle w:val="ListParagraph"/>
              <w:numPr>
                <w:ilvl w:val="0"/>
                <w:numId w:val="22"/>
              </w:numPr>
              <w:spacing w:line="259" w:lineRule="auto"/>
              <w:ind w:left="360"/>
            </w:pPr>
            <w:r>
              <w:t>For LBT for single carrier transmission, gNB/UE performs LBT over the channel bandwidth (or BWP bandwidth) (Alt SC.1. in earlier agreements)</w:t>
            </w:r>
          </w:p>
          <w:p w14:paraId="4C93DCDB" w14:textId="77777777" w:rsidR="00CB3E64" w:rsidRDefault="00CB3E64" w:rsidP="008C525C">
            <w:pPr>
              <w:pStyle w:val="ListParagraph"/>
              <w:numPr>
                <w:ilvl w:val="0"/>
                <w:numId w:val="13"/>
              </w:numPr>
              <w:spacing w:line="259" w:lineRule="auto"/>
            </w:pPr>
            <w:r>
              <w:t>For LBT for multi-carrier transmission in intra-band CA, gNB/UE performs multiple LBT, one for each channel bandwidth separately (Alt CA.1. in earlier agreements)</w:t>
            </w:r>
          </w:p>
          <w:p w14:paraId="5F8C8C9B" w14:textId="77777777" w:rsidR="00CB3E64" w:rsidRDefault="00CB3E64" w:rsidP="008C525C">
            <w:pPr>
              <w:numPr>
                <w:ilvl w:val="1"/>
                <w:numId w:val="13"/>
              </w:numPr>
              <w:spacing w:line="259" w:lineRule="auto"/>
            </w:pPr>
            <w:r>
              <w:t>FFS: Additional support of performing single LBT over all CCs (Alt CA.2. in earlier agreements)</w:t>
            </w:r>
          </w:p>
          <w:p w14:paraId="39896FB5" w14:textId="56138BF6" w:rsidR="00F410A3" w:rsidRPr="00CB3E64" w:rsidRDefault="00F410A3" w:rsidP="00CB3E64">
            <w:pPr>
              <w:kinsoku/>
              <w:adjustRightInd/>
              <w:snapToGrid w:val="0"/>
              <w:spacing w:after="0" w:line="252" w:lineRule="auto"/>
              <w:ind w:left="360" w:hanging="360"/>
              <w:textAlignment w:val="auto"/>
              <w:rPr>
                <w:rFonts w:cs="Times"/>
                <w:szCs w:val="20"/>
              </w:rPr>
            </w:pPr>
          </w:p>
        </w:tc>
      </w:tr>
    </w:tbl>
    <w:p w14:paraId="3CB42536" w14:textId="71E06591" w:rsidR="00F410A3" w:rsidRDefault="00F410A3" w:rsidP="001F758C"/>
    <w:p w14:paraId="48A54D9B" w14:textId="0DE0E7CA" w:rsidR="00250E2E" w:rsidRDefault="00A6726E" w:rsidP="001F758C">
      <w:r>
        <w:t xml:space="preserve">The outcome of a single LBT over all CC’s can be </w:t>
      </w:r>
      <w:r w:rsidR="00840358">
        <w:t xml:space="preserve">obtained by logical AND of LBT over individual CCs </w:t>
      </w:r>
      <w:r w:rsidR="002B37F9">
        <w:t>without any ambiguity</w:t>
      </w:r>
      <w:r w:rsidR="006421F4">
        <w:t>.</w:t>
      </w:r>
      <w:r w:rsidR="002B37F9">
        <w:t xml:space="preserve"> We believe </w:t>
      </w:r>
      <w:r w:rsidR="004B7AAB">
        <w:t xml:space="preserve">additional support for performing single LBT over all CCs need not be specified. </w:t>
      </w:r>
      <w:r w:rsidR="006421F4">
        <w:t xml:space="preserve"> </w:t>
      </w:r>
      <w:r w:rsidR="00862C3F">
        <w:t xml:space="preserve"> </w:t>
      </w:r>
    </w:p>
    <w:p w14:paraId="7857E2CB" w14:textId="77777777" w:rsidR="001F758C" w:rsidRPr="001F758C" w:rsidRDefault="001F758C" w:rsidP="001F758C"/>
    <w:p w14:paraId="76AD6E7A" w14:textId="65400E56" w:rsidR="00C21696" w:rsidRPr="00E43DE6" w:rsidRDefault="00C21696" w:rsidP="00C21696">
      <w:pPr>
        <w:rPr>
          <w:b/>
          <w:bCs/>
        </w:rPr>
      </w:pPr>
      <w:bookmarkStart w:id="6" w:name="c_1"/>
      <w:r w:rsidRPr="00E43DE6">
        <w:rPr>
          <w:b/>
          <w:bCs/>
        </w:rPr>
        <w:t xml:space="preserve">Proposal </w:t>
      </w:r>
      <w:r w:rsidRPr="00E43DE6">
        <w:rPr>
          <w:b/>
          <w:bCs/>
        </w:rPr>
        <w:fldChar w:fldCharType="begin"/>
      </w:r>
      <w:r w:rsidRPr="00E43DE6">
        <w:rPr>
          <w:b/>
          <w:bCs/>
        </w:rPr>
        <w:instrText xml:space="preserve"> seq prop  </w:instrText>
      </w:r>
      <w:r w:rsidRPr="00E43DE6">
        <w:rPr>
          <w:b/>
          <w:bCs/>
        </w:rPr>
        <w:fldChar w:fldCharType="separate"/>
      </w:r>
      <w:r w:rsidR="00F40DE8">
        <w:rPr>
          <w:b/>
          <w:bCs/>
          <w:noProof/>
        </w:rPr>
        <w:t>3</w:t>
      </w:r>
      <w:r w:rsidRPr="00E43DE6">
        <w:rPr>
          <w:b/>
          <w:bCs/>
        </w:rPr>
        <w:fldChar w:fldCharType="end"/>
      </w:r>
      <w:r w:rsidRPr="00E43DE6">
        <w:rPr>
          <w:b/>
          <w:bCs/>
        </w:rPr>
        <w:t>:  For LBT for multi-carrier transmission in intra-band CA, the support for single LBT over all CC is not required.</w:t>
      </w:r>
    </w:p>
    <w:bookmarkEnd w:id="6"/>
    <w:p w14:paraId="7283ED0D" w14:textId="106AF458" w:rsidR="00240A26" w:rsidRDefault="00240A26" w:rsidP="009E1021">
      <w:pPr>
        <w:tabs>
          <w:tab w:val="left" w:pos="2088"/>
        </w:tabs>
        <w:rPr>
          <w:b/>
          <w:bCs/>
        </w:rPr>
      </w:pPr>
    </w:p>
    <w:p w14:paraId="22060F86" w14:textId="08F649B2" w:rsidR="005E0F00" w:rsidRDefault="00EE6513" w:rsidP="005E0F00">
      <w:pPr>
        <w:pStyle w:val="Heading1"/>
        <w:rPr>
          <w:snapToGrid/>
          <w:szCs w:val="24"/>
        </w:rPr>
      </w:pPr>
      <w:r>
        <w:rPr>
          <w:snapToGrid/>
          <w:szCs w:val="24"/>
        </w:rPr>
        <w:t>Sensing Structure aspects</w:t>
      </w:r>
    </w:p>
    <w:p w14:paraId="5D8E3E87" w14:textId="7A21C197" w:rsidR="005E0F00" w:rsidRDefault="00512EDB" w:rsidP="005E0F00">
      <w:r>
        <w:t xml:space="preserve">For energy measurement during deferral period, </w:t>
      </w:r>
      <w:r w:rsidR="00832902">
        <w:t>the Ran1#10</w:t>
      </w:r>
      <w:r w:rsidR="00A05729">
        <w:t>6</w:t>
      </w:r>
      <w:r w:rsidR="00832902">
        <w:t xml:space="preserve">e discussions converged to selection between one of the following alternatives without reaching consensus. </w:t>
      </w:r>
    </w:p>
    <w:p w14:paraId="76D68C42" w14:textId="77777777" w:rsidR="00914518" w:rsidRDefault="00914518" w:rsidP="005E0F00"/>
    <w:tbl>
      <w:tblPr>
        <w:tblStyle w:val="TableGrid"/>
        <w:tblW w:w="0" w:type="auto"/>
        <w:tblLook w:val="04A0" w:firstRow="1" w:lastRow="0" w:firstColumn="1" w:lastColumn="0" w:noHBand="0" w:noVBand="1"/>
      </w:tblPr>
      <w:tblGrid>
        <w:gridCol w:w="9362"/>
      </w:tblGrid>
      <w:tr w:rsidR="007F4382" w:rsidRPr="007F4382" w14:paraId="1EE9FB94" w14:textId="77777777" w:rsidTr="007F4382">
        <w:tc>
          <w:tcPr>
            <w:tcW w:w="9362" w:type="dxa"/>
          </w:tcPr>
          <w:p w14:paraId="3129248F" w14:textId="77777777" w:rsidR="00A97F95" w:rsidRDefault="00A97F95" w:rsidP="00A97F95">
            <w:pPr>
              <w:rPr>
                <w:b/>
                <w:bCs/>
                <w:lang w:eastAsia="x-none"/>
              </w:rPr>
            </w:pPr>
          </w:p>
          <w:p w14:paraId="126C4C22" w14:textId="77777777" w:rsidR="00A97F95" w:rsidRDefault="00A97F95" w:rsidP="00A97F95">
            <w:pPr>
              <w:rPr>
                <w:lang w:eastAsia="x-none"/>
              </w:rPr>
            </w:pPr>
            <w:r w:rsidRPr="00A51263">
              <w:rPr>
                <w:highlight w:val="green"/>
                <w:lang w:eastAsia="x-none"/>
              </w:rPr>
              <w:t>Agreement:</w:t>
            </w:r>
          </w:p>
          <w:p w14:paraId="5FB16115" w14:textId="77777777" w:rsidR="00A97F95" w:rsidRPr="00C92CE1" w:rsidRDefault="00A97F95" w:rsidP="00A97F95">
            <w:pPr>
              <w:rPr>
                <w:rFonts w:cs="Times"/>
                <w:color w:val="000000"/>
                <w:szCs w:val="20"/>
              </w:rPr>
            </w:pPr>
            <w:r w:rsidRPr="00C92CE1">
              <w:rPr>
                <w:rFonts w:cs="Times"/>
                <w:color w:val="000000"/>
                <w:szCs w:val="20"/>
              </w:rPr>
              <w:t xml:space="preserve">For energy measurement in 8us deferral period, </w:t>
            </w:r>
            <w:r>
              <w:rPr>
                <w:rFonts w:cs="Times"/>
                <w:color w:val="000000"/>
                <w:szCs w:val="20"/>
              </w:rPr>
              <w:t xml:space="preserve">at least a </w:t>
            </w:r>
            <w:r w:rsidRPr="00C92CE1">
              <w:rPr>
                <w:rFonts w:cs="Times"/>
                <w:color w:val="000000"/>
                <w:szCs w:val="20"/>
              </w:rPr>
              <w:t>single measurement within 8us</w:t>
            </w:r>
            <w:r>
              <w:rPr>
                <w:rFonts w:cs="Times"/>
                <w:color w:val="000000"/>
                <w:szCs w:val="20"/>
              </w:rPr>
              <w:t xml:space="preserve"> is performed</w:t>
            </w:r>
            <w:r w:rsidRPr="00C92CE1">
              <w:rPr>
                <w:rFonts w:cs="Times"/>
                <w:color w:val="000000"/>
                <w:szCs w:val="20"/>
              </w:rPr>
              <w:t xml:space="preserve">, </w:t>
            </w:r>
            <w:r>
              <w:rPr>
                <w:rFonts w:cs="Times"/>
                <w:color w:val="000000"/>
                <w:szCs w:val="20"/>
              </w:rPr>
              <w:t xml:space="preserve">and </w:t>
            </w:r>
            <w:r w:rsidRPr="00C92CE1">
              <w:rPr>
                <w:rFonts w:cs="Times"/>
                <w:color w:val="000000"/>
                <w:szCs w:val="20"/>
              </w:rPr>
              <w:t>the measurement duration is selected from one of the following alternatives:</w:t>
            </w:r>
          </w:p>
          <w:p w14:paraId="32E64D54" w14:textId="77777777" w:rsidR="00A97F95" w:rsidRPr="00C92CE1" w:rsidRDefault="00A97F95" w:rsidP="008C525C">
            <w:pPr>
              <w:pStyle w:val="ListParagraph"/>
              <w:numPr>
                <w:ilvl w:val="0"/>
                <w:numId w:val="14"/>
              </w:numPr>
              <w:spacing w:line="259" w:lineRule="auto"/>
              <w:ind w:left="720"/>
              <w:rPr>
                <w:rFonts w:cs="Times"/>
                <w:color w:val="000000"/>
                <w:szCs w:val="20"/>
              </w:rPr>
            </w:pPr>
            <w:r w:rsidRPr="00C92CE1">
              <w:rPr>
                <w:rFonts w:cs="Times"/>
                <w:color w:val="000000"/>
                <w:szCs w:val="20"/>
              </w:rPr>
              <w:t>Alt 1: At least 3+X us (FFS X, such as X=1).</w:t>
            </w:r>
          </w:p>
          <w:p w14:paraId="48315C2B" w14:textId="77777777" w:rsidR="00A97F95" w:rsidRPr="00C92CE1" w:rsidRDefault="00A97F95" w:rsidP="008C525C">
            <w:pPr>
              <w:pStyle w:val="ListParagraph"/>
              <w:numPr>
                <w:ilvl w:val="0"/>
                <w:numId w:val="14"/>
              </w:numPr>
              <w:spacing w:line="259" w:lineRule="auto"/>
              <w:ind w:left="720"/>
              <w:rPr>
                <w:rFonts w:cs="Times"/>
                <w:color w:val="000000"/>
                <w:szCs w:val="20"/>
              </w:rPr>
            </w:pPr>
            <w:r w:rsidRPr="00C92CE1">
              <w:rPr>
                <w:rFonts w:cs="Times"/>
                <w:color w:val="000000"/>
                <w:szCs w:val="20"/>
              </w:rPr>
              <w:t>Alt 2: At least X us, where X is the same as the minimum measurement duration in a 5 us observation slot</w:t>
            </w:r>
            <w:r>
              <w:rPr>
                <w:rFonts w:cs="Times"/>
                <w:color w:val="000000"/>
                <w:szCs w:val="20"/>
              </w:rPr>
              <w:t xml:space="preserve"> and is within the 5 us observation slot.</w:t>
            </w:r>
          </w:p>
          <w:p w14:paraId="28A9B07E" w14:textId="77777777" w:rsidR="00A97F95" w:rsidRPr="00C92CE1" w:rsidRDefault="00A97F95" w:rsidP="008C525C">
            <w:pPr>
              <w:pStyle w:val="ListParagraph"/>
              <w:numPr>
                <w:ilvl w:val="0"/>
                <w:numId w:val="14"/>
              </w:numPr>
              <w:spacing w:line="259" w:lineRule="auto"/>
              <w:ind w:left="720"/>
              <w:rPr>
                <w:rFonts w:cs="Times"/>
                <w:color w:val="000000"/>
                <w:szCs w:val="20"/>
              </w:rPr>
            </w:pPr>
            <w:r w:rsidRPr="00C92CE1">
              <w:rPr>
                <w:rFonts w:cs="Times"/>
                <w:color w:val="000000"/>
                <w:szCs w:val="20"/>
              </w:rPr>
              <w:t xml:space="preserve">Alt 3: At least </w:t>
            </w:r>
            <w:r>
              <w:rPr>
                <w:rFonts w:cs="Times"/>
                <w:color w:val="000000"/>
                <w:szCs w:val="20"/>
              </w:rPr>
              <w:t xml:space="preserve">a contiguous duration of </w:t>
            </w:r>
            <w:r w:rsidRPr="00C92CE1">
              <w:rPr>
                <w:rFonts w:cs="Times"/>
                <w:color w:val="000000"/>
                <w:szCs w:val="20"/>
              </w:rPr>
              <w:t xml:space="preserve">X+Y us where </w:t>
            </w:r>
            <w:r>
              <w:rPr>
                <w:rFonts w:cs="Times"/>
                <w:color w:val="000000"/>
                <w:szCs w:val="20"/>
              </w:rPr>
              <w:t xml:space="preserve">the </w:t>
            </w:r>
            <w:r w:rsidRPr="00C92CE1">
              <w:rPr>
                <w:rFonts w:cs="Times"/>
                <w:color w:val="000000"/>
                <w:szCs w:val="20"/>
              </w:rPr>
              <w:t xml:space="preserve">Y us </w:t>
            </w:r>
            <w:r>
              <w:rPr>
                <w:rFonts w:cs="Times"/>
                <w:color w:val="000000"/>
                <w:szCs w:val="20"/>
              </w:rPr>
              <w:t xml:space="preserve">part of the </w:t>
            </w:r>
            <w:r w:rsidRPr="00C92CE1">
              <w:rPr>
                <w:rFonts w:cs="Times"/>
                <w:color w:val="000000"/>
                <w:szCs w:val="20"/>
              </w:rPr>
              <w:t xml:space="preserve">measurement </w:t>
            </w:r>
            <w:r>
              <w:rPr>
                <w:rFonts w:cs="Times"/>
                <w:color w:val="000000"/>
                <w:szCs w:val="20"/>
              </w:rPr>
              <w:t>is</w:t>
            </w:r>
            <w:r w:rsidRPr="00C92CE1">
              <w:rPr>
                <w:rFonts w:cs="Times"/>
                <w:color w:val="000000"/>
                <w:szCs w:val="20"/>
              </w:rPr>
              <w:t xml:space="preserve"> done </w:t>
            </w:r>
            <w:r>
              <w:rPr>
                <w:rFonts w:cs="Times"/>
                <w:color w:val="000000"/>
                <w:szCs w:val="20"/>
              </w:rPr>
              <w:t>at the end of the first</w:t>
            </w:r>
            <w:r w:rsidRPr="00C92CE1">
              <w:rPr>
                <w:rFonts w:cs="Times"/>
                <w:color w:val="000000"/>
                <w:szCs w:val="20"/>
              </w:rPr>
              <w:t xml:space="preserve"> 3 us and X is the same as the minimum measurement duration in a 5 us observation slot</w:t>
            </w:r>
            <w:r>
              <w:rPr>
                <w:rFonts w:cs="Times"/>
                <w:color w:val="000000"/>
                <w:szCs w:val="20"/>
              </w:rPr>
              <w:t xml:space="preserve"> and is at the beginning of the 5 us duration.</w:t>
            </w:r>
          </w:p>
          <w:p w14:paraId="23BAAD0F" w14:textId="77777777" w:rsidR="00AA1AD9" w:rsidRDefault="00AA1AD9" w:rsidP="00AA1AD9">
            <w:pPr>
              <w:rPr>
                <w:lang w:eastAsia="x-none"/>
              </w:rPr>
            </w:pPr>
          </w:p>
          <w:p w14:paraId="4B8DD37E" w14:textId="77777777" w:rsidR="00AA1AD9" w:rsidRDefault="00AA1AD9" w:rsidP="00AA1AD9">
            <w:pPr>
              <w:rPr>
                <w:lang w:eastAsia="x-none"/>
              </w:rPr>
            </w:pPr>
            <w:r w:rsidRPr="000D5618">
              <w:rPr>
                <w:highlight w:val="green"/>
                <w:lang w:eastAsia="x-none"/>
              </w:rPr>
              <w:t>Agreement:</w:t>
            </w:r>
          </w:p>
          <w:p w14:paraId="33FA2854" w14:textId="7CDEDCE1" w:rsidR="00832902" w:rsidRPr="00AA1AD9" w:rsidRDefault="00AA1AD9" w:rsidP="00AA1AD9">
            <w:pPr>
              <w:rPr>
                <w:rFonts w:cs="Times"/>
                <w:color w:val="000000"/>
                <w:szCs w:val="20"/>
              </w:rPr>
            </w:pPr>
            <w:r>
              <w:rPr>
                <w:rFonts w:cs="Times"/>
                <w:color w:val="000000"/>
                <w:szCs w:val="20"/>
              </w:rPr>
              <w:t>For energy measurement in 8us deferral period, Alt 2 is supported while Alt 1 and Alt 3 can be considered as gNB/UE implementation (Alt. 1/2/3 are defined as per previous agreement)</w:t>
            </w:r>
          </w:p>
        </w:tc>
      </w:tr>
    </w:tbl>
    <w:p w14:paraId="1EB65472" w14:textId="2ED8AA8D" w:rsidR="00832902" w:rsidRDefault="00832902" w:rsidP="005E0F00"/>
    <w:p w14:paraId="1F98580F" w14:textId="0B860BD7" w:rsidR="008E3C76" w:rsidRDefault="00196A1F" w:rsidP="005E0F00">
      <w:r>
        <w:t xml:space="preserve">The discussion on minimum requirements for sensing </w:t>
      </w:r>
      <w:r w:rsidR="00D01E08">
        <w:t>has been FFS. A s</w:t>
      </w:r>
      <w:r w:rsidR="00C2480B">
        <w:t xml:space="preserve">implified choice for the minimum duration of sensing </w:t>
      </w:r>
      <w:r w:rsidR="003B53F6">
        <w:t>is suggested to be 1us.</w:t>
      </w:r>
    </w:p>
    <w:p w14:paraId="308705BF" w14:textId="198DF4CE" w:rsidR="00511106" w:rsidRDefault="00203DE2" w:rsidP="005E0F00">
      <w:pPr>
        <w:rPr>
          <w:b/>
          <w:bCs/>
        </w:rPr>
      </w:pPr>
      <w:bookmarkStart w:id="7" w:name="d_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4</w:t>
      </w:r>
      <w:r>
        <w:rPr>
          <w:b/>
          <w:bCs/>
        </w:rPr>
        <w:fldChar w:fldCharType="end"/>
      </w:r>
      <w:r>
        <w:rPr>
          <w:b/>
          <w:bCs/>
        </w:rPr>
        <w:t xml:space="preserve">: </w:t>
      </w:r>
      <w:r w:rsidR="00B932BA">
        <w:rPr>
          <w:b/>
          <w:bCs/>
        </w:rPr>
        <w:t xml:space="preserve">Minimum requirement for sensing </w:t>
      </w:r>
      <w:r w:rsidR="00AA3F4E">
        <w:rPr>
          <w:b/>
          <w:bCs/>
        </w:rPr>
        <w:t>for both 5us and 8us slots should be 1us irrespective of bandwidth</w:t>
      </w:r>
      <w:r w:rsidR="00900B99">
        <w:rPr>
          <w:b/>
          <w:bCs/>
        </w:rPr>
        <w:t xml:space="preserve">. </w:t>
      </w:r>
    </w:p>
    <w:bookmarkEnd w:id="7"/>
    <w:p w14:paraId="47281119" w14:textId="77777777" w:rsidR="004F4499" w:rsidRDefault="004F4499" w:rsidP="005E0F00">
      <w:pPr>
        <w:rPr>
          <w:b/>
          <w:bCs/>
        </w:rPr>
      </w:pPr>
    </w:p>
    <w:p w14:paraId="1966245D" w14:textId="74395FC1" w:rsidR="005E0F00" w:rsidRDefault="00EE6513" w:rsidP="005E0F00">
      <w:pPr>
        <w:pStyle w:val="Heading1"/>
        <w:rPr>
          <w:snapToGrid/>
          <w:szCs w:val="24"/>
        </w:rPr>
      </w:pPr>
      <w:r>
        <w:rPr>
          <w:snapToGrid/>
          <w:szCs w:val="24"/>
        </w:rPr>
        <w:t>COT Sharing aspects</w:t>
      </w:r>
    </w:p>
    <w:p w14:paraId="7E8DBC81" w14:textId="71828EDD" w:rsidR="005E0F00" w:rsidRDefault="009342A7" w:rsidP="005E0F00">
      <w:r>
        <w:t xml:space="preserve">Although ETSI regulation </w:t>
      </w:r>
      <w:r w:rsidR="00B5098C">
        <w:t>302 567 does allow a COT to be shared with responding node without a r</w:t>
      </w:r>
      <w:r w:rsidR="009A2D05">
        <w:t xml:space="preserve">equirement on sensing. On the other </w:t>
      </w:r>
      <w:r w:rsidR="00EC1384">
        <w:t>hand,</w:t>
      </w:r>
      <w:r w:rsidR="009A2D05">
        <w:t xml:space="preserve"> there are </w:t>
      </w:r>
      <w:r w:rsidR="009F75AC">
        <w:t xml:space="preserve">regional </w:t>
      </w:r>
      <w:r w:rsidR="009A2D05">
        <w:t xml:space="preserve">regulations that </w:t>
      </w:r>
      <w:r w:rsidR="00B17E9C">
        <w:t xml:space="preserve">do not </w:t>
      </w:r>
      <w:r w:rsidR="004147AC">
        <w:t xml:space="preserve">permit </w:t>
      </w:r>
      <w:r w:rsidR="009F75AC">
        <w:t xml:space="preserve">such a sensing free transmission, </w:t>
      </w:r>
      <w:r w:rsidR="00EC1384">
        <w:t>e.g.,</w:t>
      </w:r>
      <w:r w:rsidR="009F75AC">
        <w:t xml:space="preserve"> Japan. </w:t>
      </w:r>
      <w:r w:rsidR="00CD4601">
        <w:t xml:space="preserve">Ability for NR procedures to support operation </w:t>
      </w:r>
      <w:r w:rsidR="00EA76E3">
        <w:t xml:space="preserve">in unlicensed bands requires a configurable </w:t>
      </w:r>
      <w:r w:rsidR="007A59E5">
        <w:t xml:space="preserve">design. </w:t>
      </w:r>
      <w:r w:rsidR="00EC1384">
        <w:t>Therefore,</w:t>
      </w:r>
      <w:r w:rsidR="00623F34">
        <w:t xml:space="preserve"> there is a strong incentive to support </w:t>
      </w:r>
      <w:r w:rsidR="006F7F5A">
        <w:t>a design that works for both alternatives</w:t>
      </w:r>
      <w:r w:rsidR="001A12E2">
        <w:t xml:space="preserve">. </w:t>
      </w:r>
      <w:r w:rsidR="00B66E19">
        <w:t xml:space="preserve">This also </w:t>
      </w:r>
      <w:r w:rsidR="0042749C">
        <w:t>is a strong incentive to specify Cat 2 LBT.</w:t>
      </w:r>
    </w:p>
    <w:p w14:paraId="2DE675B8" w14:textId="7D3EEC08" w:rsidR="001A12E2" w:rsidRDefault="001A12E2" w:rsidP="005E0F00"/>
    <w:tbl>
      <w:tblPr>
        <w:tblStyle w:val="TableGrid"/>
        <w:tblW w:w="0" w:type="auto"/>
        <w:tblLook w:val="04A0" w:firstRow="1" w:lastRow="0" w:firstColumn="1" w:lastColumn="0" w:noHBand="0" w:noVBand="1"/>
      </w:tblPr>
      <w:tblGrid>
        <w:gridCol w:w="9362"/>
      </w:tblGrid>
      <w:tr w:rsidR="001A12E2" w14:paraId="4E6B6AD6" w14:textId="77777777" w:rsidTr="001A12E2">
        <w:tc>
          <w:tcPr>
            <w:tcW w:w="9362" w:type="dxa"/>
          </w:tcPr>
          <w:p w14:paraId="5AB6A959" w14:textId="77777777" w:rsidR="0050682B" w:rsidRDefault="0050682B" w:rsidP="0050682B">
            <w:pPr>
              <w:rPr>
                <w:lang w:eastAsia="x-none"/>
              </w:rPr>
            </w:pPr>
            <w:r w:rsidRPr="006C774F">
              <w:rPr>
                <w:highlight w:val="green"/>
                <w:lang w:eastAsia="x-none"/>
              </w:rPr>
              <w:t>Agreement:</w:t>
            </w:r>
          </w:p>
          <w:p w14:paraId="2C8BAEF3" w14:textId="77777777" w:rsidR="0050682B" w:rsidRDefault="0050682B" w:rsidP="0050682B">
            <w:pPr>
              <w:rPr>
                <w:rFonts w:cs="Times"/>
                <w:szCs w:val="20"/>
              </w:rPr>
            </w:pPr>
            <w:r>
              <w:rPr>
                <w:rFonts w:cs="Times"/>
                <w:szCs w:val="20"/>
              </w:rPr>
              <w:t xml:space="preserve">On COT sharing from an initiating device transmission to responding device transmission, </w:t>
            </w:r>
            <w:r>
              <w:rPr>
                <w:rFonts w:cs="Times"/>
                <w:color w:val="000000"/>
                <w:szCs w:val="20"/>
              </w:rPr>
              <w:t xml:space="preserve">support both of </w:t>
            </w:r>
            <w:r>
              <w:rPr>
                <w:rFonts w:cs="Times"/>
                <w:szCs w:val="20"/>
              </w:rPr>
              <w:t>the following two alternatives</w:t>
            </w:r>
          </w:p>
          <w:p w14:paraId="05C35E2C" w14:textId="77777777" w:rsidR="0050682B" w:rsidRDefault="0050682B" w:rsidP="008C525C">
            <w:pPr>
              <w:pStyle w:val="ListParagraph"/>
              <w:numPr>
                <w:ilvl w:val="0"/>
                <w:numId w:val="14"/>
              </w:numPr>
              <w:spacing w:line="259" w:lineRule="auto"/>
              <w:ind w:left="720"/>
              <w:rPr>
                <w:rFonts w:cs="Times"/>
                <w:szCs w:val="20"/>
              </w:rPr>
            </w:pPr>
            <w:r>
              <w:rPr>
                <w:rFonts w:cs="Times"/>
                <w:szCs w:val="20"/>
              </w:rPr>
              <w:t>Alt 1: No maximum gap defined between the initiating device transmission and responding device transmission. A responding device transmission can occur without LBT with any gap within the maximum COT duration</w:t>
            </w:r>
          </w:p>
          <w:p w14:paraId="330072CF" w14:textId="77777777" w:rsidR="0050682B" w:rsidRDefault="0050682B" w:rsidP="008C525C">
            <w:pPr>
              <w:pStyle w:val="ListParagraph"/>
              <w:numPr>
                <w:ilvl w:val="0"/>
                <w:numId w:val="14"/>
              </w:numPr>
              <w:kinsoku/>
              <w:adjustRightInd/>
              <w:snapToGrid w:val="0"/>
              <w:spacing w:after="0" w:line="252" w:lineRule="auto"/>
              <w:ind w:left="720"/>
              <w:textAlignment w:val="auto"/>
              <w:rPr>
                <w:rFonts w:eastAsia="Calibri" w:cs="Times"/>
                <w:szCs w:val="20"/>
              </w:rPr>
            </w:pPr>
            <w:r>
              <w:rPr>
                <w:rFonts w:cs="Times"/>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33414B36" w14:textId="77777777" w:rsidR="0050682B" w:rsidRDefault="0050682B" w:rsidP="008C525C">
            <w:pPr>
              <w:pStyle w:val="ListParagraph"/>
              <w:numPr>
                <w:ilvl w:val="1"/>
                <w:numId w:val="14"/>
              </w:numPr>
              <w:spacing w:line="259" w:lineRule="auto"/>
              <w:ind w:left="1440"/>
            </w:pPr>
            <w:r>
              <w:t xml:space="preserve">The Cat 2 LBT uses the same sensing structure as the 8 us initial deferral period as in </w:t>
            </w:r>
            <w:proofErr w:type="spellStart"/>
            <w:r>
              <w:t>eCCA</w:t>
            </w:r>
            <w:proofErr w:type="spellEnd"/>
          </w:p>
          <w:p w14:paraId="6AEF328D" w14:textId="2966FA73" w:rsidR="0050682B" w:rsidRDefault="0050682B" w:rsidP="008C525C">
            <w:pPr>
              <w:pStyle w:val="ListParagraph"/>
              <w:numPr>
                <w:ilvl w:val="1"/>
                <w:numId w:val="14"/>
              </w:numPr>
              <w:spacing w:line="259" w:lineRule="auto"/>
              <w:ind w:left="1440"/>
            </w:pPr>
            <w:r>
              <w:t xml:space="preserve">Further </w:t>
            </w:r>
            <w:proofErr w:type="spellStart"/>
            <w:r w:rsidR="00580A0F">
              <w:t>downselect</w:t>
            </w:r>
            <w:proofErr w:type="spellEnd"/>
            <w:r>
              <w:t xml:space="preserve"> between the following options:</w:t>
            </w:r>
          </w:p>
          <w:p w14:paraId="7573468D" w14:textId="77777777" w:rsidR="0050682B" w:rsidRDefault="0050682B" w:rsidP="008C525C">
            <w:pPr>
              <w:pStyle w:val="ListParagraph"/>
              <w:numPr>
                <w:ilvl w:val="2"/>
                <w:numId w:val="14"/>
              </w:numPr>
              <w:kinsoku/>
              <w:adjustRightInd/>
              <w:snapToGrid w:val="0"/>
              <w:spacing w:after="0" w:line="252" w:lineRule="auto"/>
              <w:ind w:left="2160"/>
              <w:textAlignment w:val="auto"/>
              <w:rPr>
                <w:rFonts w:eastAsia="Calibri" w:cs="Times"/>
                <w:szCs w:val="20"/>
              </w:rPr>
            </w:pPr>
            <w:r>
              <w:rPr>
                <w:rFonts w:cs="Times"/>
                <w:szCs w:val="20"/>
              </w:rPr>
              <w:t>Option 1: Y=8 us (motivated by need to operate in all regions)</w:t>
            </w:r>
          </w:p>
          <w:p w14:paraId="62668ED3" w14:textId="77777777" w:rsidR="0050682B" w:rsidRDefault="0050682B" w:rsidP="008C525C">
            <w:pPr>
              <w:pStyle w:val="ListParagraph"/>
              <w:numPr>
                <w:ilvl w:val="2"/>
                <w:numId w:val="14"/>
              </w:numPr>
              <w:kinsoku/>
              <w:adjustRightInd/>
              <w:snapToGrid w:val="0"/>
              <w:spacing w:after="0" w:line="252" w:lineRule="auto"/>
              <w:ind w:left="2160"/>
              <w:textAlignment w:val="auto"/>
              <w:rPr>
                <w:rFonts w:eastAsia="Calibri" w:cs="Times"/>
                <w:szCs w:val="20"/>
              </w:rPr>
            </w:pPr>
            <w:r>
              <w:rPr>
                <w:rFonts w:cs="Times"/>
                <w:szCs w:val="20"/>
              </w:rPr>
              <w:t>Option 2: Y=a multiple number of OFDM symbols</w:t>
            </w:r>
          </w:p>
          <w:p w14:paraId="13821B62" w14:textId="77777777" w:rsidR="0050682B" w:rsidRPr="00372ED6" w:rsidRDefault="0050682B" w:rsidP="008C525C">
            <w:pPr>
              <w:pStyle w:val="ListParagraph"/>
              <w:numPr>
                <w:ilvl w:val="2"/>
                <w:numId w:val="14"/>
              </w:numPr>
              <w:kinsoku/>
              <w:adjustRightInd/>
              <w:snapToGrid w:val="0"/>
              <w:spacing w:after="0" w:line="252" w:lineRule="auto"/>
              <w:ind w:left="2160"/>
              <w:textAlignment w:val="auto"/>
              <w:rPr>
                <w:rFonts w:eastAsia="Calibri" w:cs="Times"/>
                <w:szCs w:val="20"/>
              </w:rPr>
            </w:pPr>
            <w:r>
              <w:rPr>
                <w:rFonts w:cs="Times"/>
                <w:szCs w:val="20"/>
              </w:rPr>
              <w:t>Option 3: gNB determines Y (for example, according to local regulation)</w:t>
            </w:r>
          </w:p>
          <w:p w14:paraId="01613335" w14:textId="77777777" w:rsidR="0050682B" w:rsidRDefault="0050682B" w:rsidP="008C525C">
            <w:pPr>
              <w:widowControl/>
              <w:numPr>
                <w:ilvl w:val="1"/>
                <w:numId w:val="14"/>
              </w:numPr>
              <w:kinsoku/>
              <w:overflowPunct/>
              <w:autoSpaceDE/>
              <w:autoSpaceDN/>
              <w:adjustRightInd/>
              <w:snapToGrid w:val="0"/>
              <w:spacing w:after="0" w:line="252" w:lineRule="auto"/>
              <w:ind w:left="1440"/>
              <w:jc w:val="left"/>
              <w:textAlignment w:val="auto"/>
              <w:rPr>
                <w:rFonts w:eastAsia="Calibri" w:cs="Times"/>
                <w:szCs w:val="20"/>
              </w:rPr>
            </w:pPr>
            <w:r>
              <w:rPr>
                <w:rFonts w:eastAsia="Calibri" w:cs="Times"/>
                <w:szCs w:val="20"/>
              </w:rPr>
              <w:t>Cat. 2 LBT is a UE capability</w:t>
            </w:r>
          </w:p>
          <w:p w14:paraId="08F61900" w14:textId="77777777" w:rsidR="0050682B" w:rsidRPr="00372ED6" w:rsidRDefault="0050682B" w:rsidP="008C525C">
            <w:pPr>
              <w:widowControl/>
              <w:numPr>
                <w:ilvl w:val="0"/>
                <w:numId w:val="14"/>
              </w:numPr>
              <w:kinsoku/>
              <w:overflowPunct/>
              <w:autoSpaceDE/>
              <w:autoSpaceDN/>
              <w:adjustRightInd/>
              <w:snapToGrid w:val="0"/>
              <w:spacing w:after="0" w:line="252" w:lineRule="auto"/>
              <w:ind w:left="720"/>
              <w:jc w:val="left"/>
              <w:textAlignment w:val="auto"/>
              <w:rPr>
                <w:rFonts w:eastAsia="Calibri" w:cs="Times"/>
                <w:szCs w:val="20"/>
              </w:rPr>
            </w:pPr>
            <w:r>
              <w:rPr>
                <w:rFonts w:eastAsia="Calibri" w:cs="Times"/>
                <w:szCs w:val="20"/>
              </w:rPr>
              <w:t>The usage of the two alternatives is a gNB choice and depends at least on local regulations.</w:t>
            </w:r>
          </w:p>
          <w:p w14:paraId="6429D6F0" w14:textId="77D66A03" w:rsidR="0050682B" w:rsidRDefault="0050682B" w:rsidP="0050682B">
            <w:pPr>
              <w:pStyle w:val="ListParagraph"/>
              <w:snapToGrid w:val="0"/>
              <w:spacing w:line="252" w:lineRule="auto"/>
              <w:ind w:left="0"/>
              <w:rPr>
                <w:rFonts w:eastAsia="Calibri" w:cs="Times"/>
                <w:szCs w:val="20"/>
              </w:rPr>
            </w:pPr>
            <w:r>
              <w:rPr>
                <w:rFonts w:cs="Times"/>
                <w:szCs w:val="20"/>
              </w:rPr>
              <w:t xml:space="preserve">Note: Alt. 3 is motivated by the regulations in </w:t>
            </w:r>
            <w:r w:rsidR="00580A0F">
              <w:rPr>
                <w:rFonts w:cs="Times"/>
                <w:szCs w:val="20"/>
              </w:rPr>
              <w:t>Japan but</w:t>
            </w:r>
            <w:r>
              <w:rPr>
                <w:rFonts w:cs="Times"/>
                <w:szCs w:val="20"/>
              </w:rPr>
              <w:t xml:space="preserve"> use of Cat. 3 LBT is also an option for operation in Japan and Cat. 2 LBT is not restricted for use only in Japan. </w:t>
            </w:r>
          </w:p>
          <w:p w14:paraId="34279489" w14:textId="77777777" w:rsidR="0050682B" w:rsidRDefault="0050682B" w:rsidP="0050682B">
            <w:pPr>
              <w:snapToGrid w:val="0"/>
              <w:spacing w:line="252" w:lineRule="auto"/>
              <w:rPr>
                <w:rFonts w:eastAsia="Calibri" w:cs="Times"/>
                <w:szCs w:val="20"/>
              </w:rPr>
            </w:pPr>
            <w:r>
              <w:rPr>
                <w:rFonts w:eastAsia="Calibri" w:cs="Times"/>
                <w:szCs w:val="20"/>
              </w:rPr>
              <w:t>Note: Maximum gap allowed without Cat 2 LBT between two initiating device transmissions is to be separately discussed</w:t>
            </w:r>
          </w:p>
          <w:p w14:paraId="6D7A17BF" w14:textId="77777777" w:rsidR="0050682B" w:rsidRDefault="0050682B" w:rsidP="0050682B">
            <w:pPr>
              <w:snapToGrid w:val="0"/>
              <w:spacing w:line="252" w:lineRule="auto"/>
              <w:rPr>
                <w:rFonts w:eastAsia="Calibri" w:cs="Times"/>
                <w:szCs w:val="20"/>
              </w:rPr>
            </w:pPr>
            <w:r>
              <w:rPr>
                <w:rFonts w:eastAsia="Calibri" w:cs="Times"/>
                <w:szCs w:val="20"/>
              </w:rPr>
              <w:t>Note: Other use cases of Cat 2 LBT will be separately discussed</w:t>
            </w:r>
          </w:p>
          <w:p w14:paraId="7D3AA8D2" w14:textId="4620284B" w:rsidR="001A12E2" w:rsidRPr="0050682B" w:rsidRDefault="001A12E2" w:rsidP="0050682B">
            <w:pPr>
              <w:kinsoku/>
              <w:adjustRightInd/>
              <w:snapToGrid w:val="0"/>
              <w:spacing w:after="0" w:line="252" w:lineRule="auto"/>
              <w:textAlignment w:val="auto"/>
              <w:rPr>
                <w:rFonts w:eastAsia="Calibri" w:cs="Times"/>
                <w:szCs w:val="20"/>
              </w:rPr>
            </w:pPr>
          </w:p>
        </w:tc>
      </w:tr>
    </w:tbl>
    <w:p w14:paraId="09C56343" w14:textId="77777777" w:rsidR="00BE689C" w:rsidRDefault="00BE689C" w:rsidP="005E0F00"/>
    <w:p w14:paraId="604122D2" w14:textId="0E634C26" w:rsidR="00A46AAD" w:rsidRDefault="00551547" w:rsidP="005E0F00">
      <w:r>
        <w:t>Among the alternatives for FFS, w</w:t>
      </w:r>
      <w:r w:rsidR="00D626C6">
        <w:t xml:space="preserve">e propose </w:t>
      </w:r>
      <w:r w:rsidR="00C4374C">
        <w:t>Option 3 as a compromise solution for Alt-3</w:t>
      </w:r>
      <w:r w:rsidR="00D50B1D">
        <w:t xml:space="preserve">. </w:t>
      </w:r>
      <w:r w:rsidR="00C41F25">
        <w:t xml:space="preserve"> </w:t>
      </w:r>
    </w:p>
    <w:p w14:paraId="7A8C3C30" w14:textId="77777777" w:rsidR="00353FF0" w:rsidRPr="00353FF0" w:rsidRDefault="00353FF0" w:rsidP="005E0F00"/>
    <w:p w14:paraId="1E858DF6" w14:textId="67916E5A" w:rsidR="005E0F00" w:rsidRDefault="005E0F00" w:rsidP="005E0F00">
      <w:pPr>
        <w:rPr>
          <w:b/>
          <w:bCs/>
        </w:rPr>
      </w:pPr>
      <w:bookmarkStart w:id="8" w:name="e_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5</w:t>
      </w:r>
      <w:r>
        <w:rPr>
          <w:b/>
          <w:bCs/>
        </w:rPr>
        <w:fldChar w:fldCharType="end"/>
      </w:r>
      <w:r>
        <w:rPr>
          <w:b/>
          <w:bCs/>
        </w:rPr>
        <w:t xml:space="preserve">: </w:t>
      </w:r>
      <w:r w:rsidR="00C41F25">
        <w:rPr>
          <w:b/>
          <w:bCs/>
        </w:rPr>
        <w:t xml:space="preserve">For Alt-3 for COT sharing, </w:t>
      </w:r>
      <w:r w:rsidR="00D50B1D">
        <w:rPr>
          <w:b/>
          <w:bCs/>
        </w:rPr>
        <w:t>gNB determine</w:t>
      </w:r>
      <w:r w:rsidR="00297E22">
        <w:rPr>
          <w:b/>
          <w:bCs/>
        </w:rPr>
        <w:t>s the value of Y and is transparent to UE</w:t>
      </w:r>
      <w:r w:rsidR="00801A9D">
        <w:rPr>
          <w:b/>
          <w:bCs/>
        </w:rPr>
        <w:t>.</w:t>
      </w:r>
    </w:p>
    <w:p w14:paraId="4EC7842F" w14:textId="77777777" w:rsidR="00D427F5" w:rsidRDefault="00D427F5" w:rsidP="006B5E09">
      <w:bookmarkStart w:id="9" w:name="e_2"/>
      <w:bookmarkEnd w:id="8"/>
    </w:p>
    <w:p w14:paraId="0564BE3B" w14:textId="48E06FA7" w:rsidR="00353FF0" w:rsidRDefault="00353FF0" w:rsidP="006B5E09">
      <w:r w:rsidRPr="00353FF0">
        <w:t>Note that whether to use Cat 2 LBT is decided per UE separately under the agreement</w:t>
      </w:r>
      <w:r>
        <w:t>.</w:t>
      </w:r>
    </w:p>
    <w:bookmarkEnd w:id="9"/>
    <w:p w14:paraId="04A3DBD4" w14:textId="2B6A62EB" w:rsidR="005E0F00" w:rsidRDefault="00EE6513" w:rsidP="005E0F00">
      <w:pPr>
        <w:pStyle w:val="Heading1"/>
        <w:rPr>
          <w:snapToGrid/>
          <w:szCs w:val="24"/>
        </w:rPr>
      </w:pPr>
      <w:r>
        <w:rPr>
          <w:snapToGrid/>
          <w:szCs w:val="24"/>
        </w:rPr>
        <w:t>Cat 2 LBT aspects</w:t>
      </w:r>
    </w:p>
    <w:p w14:paraId="76094AA7" w14:textId="5D7A77DA" w:rsidR="00ED0E08" w:rsidRDefault="003A4DC2" w:rsidP="005E0F00">
      <w:r>
        <w:t>In RAN1#10</w:t>
      </w:r>
      <w:r w:rsidR="00266888">
        <w:t>4</w:t>
      </w:r>
      <w:r>
        <w:t xml:space="preserve">e, RAN1 reached the following agreements regarding Cat 2 LBT. </w:t>
      </w:r>
    </w:p>
    <w:tbl>
      <w:tblPr>
        <w:tblStyle w:val="TableGrid"/>
        <w:tblW w:w="0" w:type="auto"/>
        <w:tblLook w:val="04A0" w:firstRow="1" w:lastRow="0" w:firstColumn="1" w:lastColumn="0" w:noHBand="0" w:noVBand="1"/>
      </w:tblPr>
      <w:tblGrid>
        <w:gridCol w:w="9362"/>
      </w:tblGrid>
      <w:tr w:rsidR="006E3B91" w14:paraId="37C9DBD5" w14:textId="77777777" w:rsidTr="00B66683">
        <w:tc>
          <w:tcPr>
            <w:tcW w:w="9362" w:type="dxa"/>
          </w:tcPr>
          <w:p w14:paraId="0B42BD62" w14:textId="09851710" w:rsidR="00ED0E08" w:rsidRDefault="00ED0E08" w:rsidP="00B66683">
            <w:pPr>
              <w:pStyle w:val="discussionpoint"/>
              <w:spacing w:after="0"/>
              <w:rPr>
                <w:rFonts w:ascii="Times" w:hAnsi="Times" w:cs="Times"/>
                <w:highlight w:val="green"/>
              </w:rPr>
            </w:pPr>
            <w:r>
              <w:rPr>
                <w:rFonts w:ascii="Times" w:hAnsi="Times" w:cs="Times"/>
                <w:highlight w:val="green"/>
              </w:rPr>
              <w:t>From RAN-104-bis-e</w:t>
            </w:r>
          </w:p>
          <w:p w14:paraId="2406140D" w14:textId="77777777" w:rsidR="00ED0E08" w:rsidRDefault="00ED0E08" w:rsidP="00B66683">
            <w:pPr>
              <w:pStyle w:val="discussionpoint"/>
              <w:spacing w:after="0"/>
              <w:rPr>
                <w:rFonts w:ascii="Times" w:hAnsi="Times" w:cs="Times"/>
                <w:highlight w:val="green"/>
              </w:rPr>
            </w:pPr>
          </w:p>
          <w:p w14:paraId="4E4FC285" w14:textId="1A6807F5" w:rsidR="00B66683" w:rsidRDefault="00B66683" w:rsidP="00B66683">
            <w:pPr>
              <w:pStyle w:val="discussionpoint"/>
              <w:spacing w:after="0"/>
              <w:rPr>
                <w:rFonts w:ascii="Times" w:hAnsi="Times" w:cs="Times"/>
                <w:highlight w:val="green"/>
              </w:rPr>
            </w:pPr>
            <w:r>
              <w:rPr>
                <w:rFonts w:ascii="Times" w:hAnsi="Times" w:cs="Times"/>
                <w:highlight w:val="green"/>
              </w:rPr>
              <w:t>Agreement:</w:t>
            </w:r>
          </w:p>
          <w:p w14:paraId="64E6564F" w14:textId="16B612FE" w:rsidR="00B66683" w:rsidRDefault="00B66683" w:rsidP="00B66683">
            <w:pPr>
              <w:rPr>
                <w:rFonts w:cs="Times"/>
                <w:szCs w:val="20"/>
              </w:rPr>
            </w:pPr>
            <w:r>
              <w:rPr>
                <w:rFonts w:cs="Times"/>
                <w:szCs w:val="20"/>
              </w:rPr>
              <w:t xml:space="preserve">For Cat 2 LBT, </w:t>
            </w:r>
            <w:proofErr w:type="spellStart"/>
            <w:r w:rsidR="00E17782">
              <w:rPr>
                <w:rFonts w:cs="Times"/>
                <w:szCs w:val="20"/>
              </w:rPr>
              <w:t>downselect</w:t>
            </w:r>
            <w:proofErr w:type="spellEnd"/>
            <w:r>
              <w:rPr>
                <w:rFonts w:cs="Times"/>
                <w:szCs w:val="20"/>
              </w:rPr>
              <w:t xml:space="preserve"> from the following alternatives</w:t>
            </w:r>
          </w:p>
          <w:p w14:paraId="738A0769" w14:textId="77777777" w:rsidR="00B66683" w:rsidRDefault="00B66683" w:rsidP="008C525C">
            <w:pPr>
              <w:pStyle w:val="ListParagraph"/>
              <w:numPr>
                <w:ilvl w:val="0"/>
                <w:numId w:val="14"/>
              </w:numPr>
              <w:kinsoku/>
              <w:adjustRightInd/>
              <w:snapToGrid w:val="0"/>
              <w:spacing w:after="0" w:line="252" w:lineRule="auto"/>
              <w:ind w:left="720"/>
              <w:textAlignment w:val="auto"/>
              <w:rPr>
                <w:rFonts w:cs="Times"/>
                <w:szCs w:val="20"/>
              </w:rPr>
            </w:pPr>
            <w:r>
              <w:rPr>
                <w:rFonts w:cs="Times"/>
                <w:szCs w:val="20"/>
              </w:rPr>
              <w:t>Alt 1: Do not introduce Cat 2 LBT for 60GHz unlicensed band operation</w:t>
            </w:r>
          </w:p>
          <w:p w14:paraId="114B4ADF" w14:textId="77777777" w:rsidR="00B66683" w:rsidRDefault="00B66683" w:rsidP="008C525C">
            <w:pPr>
              <w:pStyle w:val="ListParagraph"/>
              <w:numPr>
                <w:ilvl w:val="0"/>
                <w:numId w:val="14"/>
              </w:numPr>
              <w:kinsoku/>
              <w:adjustRightInd/>
              <w:snapToGrid w:val="0"/>
              <w:spacing w:after="0" w:line="252" w:lineRule="auto"/>
              <w:ind w:left="720"/>
              <w:textAlignment w:val="auto"/>
              <w:rPr>
                <w:rFonts w:cs="Times"/>
                <w:szCs w:val="20"/>
              </w:rPr>
            </w:pPr>
            <w:r>
              <w:rPr>
                <w:rFonts w:cs="Times"/>
                <w:szCs w:val="20"/>
              </w:rPr>
              <w:t>Alt 2: Introduce Cat 2 LBT for 60GHz unlicensed band operation</w:t>
            </w:r>
          </w:p>
          <w:p w14:paraId="10840D14" w14:textId="77777777" w:rsidR="00B66683" w:rsidRDefault="00B66683" w:rsidP="00B66683">
            <w:pPr>
              <w:kinsoku/>
              <w:adjustRightInd/>
              <w:snapToGrid w:val="0"/>
              <w:spacing w:after="0" w:line="252" w:lineRule="auto"/>
              <w:textAlignment w:val="auto"/>
              <w:rPr>
                <w:rFonts w:cs="Times"/>
                <w:szCs w:val="20"/>
              </w:rPr>
            </w:pPr>
          </w:p>
          <w:p w14:paraId="34F6775B" w14:textId="77777777" w:rsidR="00B66683" w:rsidRDefault="00B66683" w:rsidP="00B66683">
            <w:pPr>
              <w:pStyle w:val="discussionpoint"/>
              <w:spacing w:after="0"/>
              <w:rPr>
                <w:rFonts w:ascii="Times" w:hAnsi="Times" w:cs="Times"/>
                <w:highlight w:val="green"/>
              </w:rPr>
            </w:pPr>
            <w:r>
              <w:rPr>
                <w:rFonts w:ascii="Times" w:hAnsi="Times" w:cs="Times"/>
                <w:highlight w:val="green"/>
              </w:rPr>
              <w:t>Agreement:</w:t>
            </w:r>
          </w:p>
          <w:p w14:paraId="6E4DB5A6" w14:textId="77777777" w:rsidR="00B66683" w:rsidRDefault="00B66683" w:rsidP="00B66683">
            <w:pPr>
              <w:rPr>
                <w:rFonts w:cs="Times"/>
                <w:color w:val="000000"/>
                <w:szCs w:val="20"/>
              </w:rPr>
            </w:pPr>
            <w:r>
              <w:rPr>
                <w:rFonts w:cs="Times"/>
                <w:color w:val="000000"/>
                <w:szCs w:val="20"/>
              </w:rPr>
              <w:t>If Cat 2 LBT is introduced, the following use cases can be further studied:</w:t>
            </w:r>
          </w:p>
          <w:p w14:paraId="363E881B" w14:textId="77777777" w:rsidR="00B66683" w:rsidRDefault="00B66683" w:rsidP="008C525C">
            <w:pPr>
              <w:pStyle w:val="ListParagraph"/>
              <w:numPr>
                <w:ilvl w:val="0"/>
                <w:numId w:val="12"/>
              </w:numPr>
              <w:kinsoku/>
              <w:adjustRightInd/>
              <w:snapToGrid w:val="0"/>
              <w:spacing w:after="0" w:line="252" w:lineRule="auto"/>
              <w:ind w:left="720"/>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17F855BE" w14:textId="77777777" w:rsidR="00B66683" w:rsidRDefault="00B66683" w:rsidP="008C525C">
            <w:pPr>
              <w:pStyle w:val="ListParagraph"/>
              <w:numPr>
                <w:ilvl w:val="0"/>
                <w:numId w:val="12"/>
              </w:numPr>
              <w:kinsoku/>
              <w:adjustRightInd/>
              <w:snapToGrid w:val="0"/>
              <w:spacing w:after="0" w:line="252" w:lineRule="auto"/>
              <w:ind w:left="720"/>
              <w:textAlignment w:val="auto"/>
              <w:rPr>
                <w:rFonts w:cs="Times"/>
                <w:color w:val="000000"/>
                <w:szCs w:val="20"/>
              </w:rPr>
            </w:pPr>
            <w:r>
              <w:rPr>
                <w:rFonts w:cs="Times"/>
                <w:color w:val="000000"/>
                <w:szCs w:val="20"/>
              </w:rPr>
              <w:t>COT sharing: Cat 2 LBT may be used before transmission by a responding node sharing a COT</w:t>
            </w:r>
          </w:p>
          <w:p w14:paraId="2CFE1D03" w14:textId="77777777" w:rsidR="00B66683" w:rsidRDefault="00B66683" w:rsidP="008C525C">
            <w:pPr>
              <w:pStyle w:val="ListParagraph"/>
              <w:numPr>
                <w:ilvl w:val="0"/>
                <w:numId w:val="12"/>
              </w:numPr>
              <w:kinsoku/>
              <w:adjustRightInd/>
              <w:snapToGrid w:val="0"/>
              <w:spacing w:after="0" w:line="252" w:lineRule="auto"/>
              <w:ind w:left="720"/>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2BABBE67" w14:textId="69FC03AC" w:rsidR="00B66683" w:rsidRDefault="00B66683" w:rsidP="008C525C">
            <w:pPr>
              <w:pStyle w:val="ListParagraph"/>
              <w:numPr>
                <w:ilvl w:val="0"/>
                <w:numId w:val="12"/>
              </w:numPr>
              <w:kinsoku/>
              <w:adjustRightInd/>
              <w:snapToGrid w:val="0"/>
              <w:spacing w:after="0" w:line="252" w:lineRule="auto"/>
              <w:ind w:left="720"/>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w:t>
            </w:r>
            <w:proofErr w:type="spellStart"/>
            <w:r w:rsidR="00CD5292">
              <w:rPr>
                <w:rFonts w:cs="Times"/>
                <w:color w:val="000000"/>
                <w:szCs w:val="20"/>
              </w:rPr>
              <w:t>signaling</w:t>
            </w:r>
            <w:proofErr w:type="spellEnd"/>
            <w:r>
              <w:rPr>
                <w:rFonts w:cs="Times"/>
                <w:color w:val="000000"/>
                <w:szCs w:val="20"/>
              </w:rPr>
              <w:t xml:space="preserve"> </w:t>
            </w:r>
          </w:p>
          <w:p w14:paraId="76B445BD" w14:textId="77777777" w:rsidR="00B66683" w:rsidRDefault="00B66683" w:rsidP="00B66683">
            <w:pPr>
              <w:rPr>
                <w:rFonts w:cs="Times"/>
                <w:szCs w:val="20"/>
              </w:rPr>
            </w:pPr>
            <w:r>
              <w:rPr>
                <w:rFonts w:cs="Times"/>
                <w:szCs w:val="20"/>
              </w:rPr>
              <w:t xml:space="preserve">Other use cases not precluded. </w:t>
            </w:r>
          </w:p>
          <w:p w14:paraId="1A75E473" w14:textId="5FEDB98F" w:rsidR="006E3B91" w:rsidRPr="00B66683" w:rsidRDefault="00B66683" w:rsidP="005E0F00">
            <w:pPr>
              <w:rPr>
                <w:rFonts w:cs="Times"/>
                <w:szCs w:val="20"/>
              </w:rPr>
            </w:pPr>
            <w:r>
              <w:rPr>
                <w:rFonts w:cs="Times"/>
                <w:szCs w:val="20"/>
              </w:rPr>
              <w:t>FFS if Cat 2 LBT is mandated for each use case or not.</w:t>
            </w:r>
          </w:p>
        </w:tc>
      </w:tr>
    </w:tbl>
    <w:p w14:paraId="31E7FFD4" w14:textId="1A181ED2" w:rsidR="003A4DC2" w:rsidRDefault="003A4DC2" w:rsidP="005E0F00"/>
    <w:p w14:paraId="0AB01EB9" w14:textId="7C9D4A79" w:rsidR="00DF1870" w:rsidRDefault="003F1CAF" w:rsidP="005E0F00">
      <w:r>
        <w:t xml:space="preserve">Cat 2 LBT </w:t>
      </w:r>
      <w:r w:rsidR="00EE3DB5">
        <w:t>is a single measurement of energy for a specified duration.</w:t>
      </w:r>
      <w:r w:rsidR="007C4B9A">
        <w:t xml:space="preserve"> </w:t>
      </w:r>
      <w:r w:rsidR="007C4B9A" w:rsidRPr="00AD66EE">
        <w:t xml:space="preserve">Cat2 LBT, also called one-shot LBT (Type 2A, 2B for </w:t>
      </w:r>
      <w:proofErr w:type="spellStart"/>
      <w:r w:rsidR="007C4B9A" w:rsidRPr="00AD66EE">
        <w:t>Rel</w:t>
      </w:r>
      <w:proofErr w:type="spellEnd"/>
      <w:r w:rsidR="007C4B9A" w:rsidRPr="00AD66EE">
        <w:t xml:space="preserve"> </w:t>
      </w:r>
      <w:r w:rsidR="007C4B9A">
        <w:t>.</w:t>
      </w:r>
      <w:r w:rsidR="007C4B9A" w:rsidRPr="00AD66EE">
        <w:t>16) is not required by regulation and hence the principal question is whether defining such a measurement/sensing and tying it to medium access procedures brings benefits.</w:t>
      </w:r>
      <w:r w:rsidR="00EE3DB5">
        <w:t xml:space="preserve"> </w:t>
      </w:r>
      <w:r w:rsidR="00921308">
        <w:t>As agreed in RAN1-106e, Cat 2 LBT is a UE Capability</w:t>
      </w:r>
      <w:r w:rsidR="00A233B0">
        <w:t>. Primary use</w:t>
      </w:r>
      <w:r w:rsidR="007C4B9A">
        <w:t xml:space="preserve"> </w:t>
      </w:r>
      <w:r w:rsidR="00A233B0">
        <w:t>case agreed for Cat 2 LBT on the UE side is COT Sharing</w:t>
      </w:r>
      <w:r w:rsidR="002E6BB7">
        <w:t xml:space="preserve">, with a </w:t>
      </w:r>
      <w:proofErr w:type="spellStart"/>
      <w:r w:rsidR="002E6BB7">
        <w:t>a</w:t>
      </w:r>
      <w:proofErr w:type="spellEnd"/>
      <w:r w:rsidR="002E6BB7">
        <w:t xml:space="preserve"> few that a</w:t>
      </w:r>
      <w:r w:rsidR="00721C91" w:rsidRPr="00721C91">
        <w:t xml:space="preserve">t least fixed duration sensing is a regulatory requirement in regions such as Japan. A Cat 2 LBT support in NR facilitates unlicensed operation in those regions.  </w:t>
      </w:r>
    </w:p>
    <w:p w14:paraId="114845C1" w14:textId="77777777" w:rsidR="001E68DE" w:rsidRDefault="001E68DE" w:rsidP="005E0F00"/>
    <w:p w14:paraId="4E3A4D31" w14:textId="05294828" w:rsidR="00AB7B1F" w:rsidRDefault="00066215" w:rsidP="005E0F00">
      <w:r>
        <w:t xml:space="preserve">Multiple companies have proposed the use of Cat 2 LBT as </w:t>
      </w:r>
      <w:r w:rsidR="00352F6E">
        <w:t xml:space="preserve">a component </w:t>
      </w:r>
      <w:r w:rsidR="006F7FF2">
        <w:t xml:space="preserve">of </w:t>
      </w:r>
      <w:r w:rsidR="000D1D95">
        <w:t>other</w:t>
      </w:r>
      <w:r w:rsidR="006F7FF2">
        <w:t xml:space="preserve"> medium access procedures described in the language of the agreement</w:t>
      </w:r>
      <w:r w:rsidR="001E68DE">
        <w:t xml:space="preserve"> from RAN1-104e</w:t>
      </w:r>
      <w:r w:rsidR="006F7FF2">
        <w:t xml:space="preserve">. Following set of </w:t>
      </w:r>
      <w:r w:rsidR="008C4927">
        <w:t xml:space="preserve">reasons collectively should be considered </w:t>
      </w:r>
      <w:r w:rsidR="00D758C6">
        <w:t xml:space="preserve">in </w:t>
      </w:r>
      <w:proofErr w:type="spellStart"/>
      <w:r w:rsidR="00D758C6">
        <w:t>favor</w:t>
      </w:r>
      <w:proofErr w:type="spellEnd"/>
      <w:r w:rsidR="00D758C6">
        <w:t xml:space="preserve"> of specifying </w:t>
      </w:r>
      <w:r w:rsidR="008C4927">
        <w:t>Cat 2 LBT</w:t>
      </w:r>
      <w:r w:rsidR="006C2F25">
        <w:t xml:space="preserve">. </w:t>
      </w:r>
    </w:p>
    <w:p w14:paraId="0D98446B" w14:textId="4D1954B6" w:rsidR="003F1CAF" w:rsidRDefault="003F1CAF" w:rsidP="005E0F00"/>
    <w:p w14:paraId="5FD3A740" w14:textId="27F91E3E" w:rsidR="00D758C6" w:rsidRDefault="00F365F7" w:rsidP="008C525C">
      <w:pPr>
        <w:pStyle w:val="ListParagraph"/>
        <w:numPr>
          <w:ilvl w:val="0"/>
          <w:numId w:val="19"/>
        </w:numPr>
      </w:pPr>
      <w:r>
        <w:t xml:space="preserve">Cat 2 LBT </w:t>
      </w:r>
      <w:r w:rsidR="00731445">
        <w:t>provides a predictable tim</w:t>
      </w:r>
      <w:r w:rsidR="00DC13A3">
        <w:t xml:space="preserve">e for channel sensing compared to the variability of time for the CAT4 LBT </w:t>
      </w:r>
    </w:p>
    <w:p w14:paraId="1B0A09C4" w14:textId="10F6229E" w:rsidR="00DC13A3" w:rsidRDefault="00B31C6F" w:rsidP="008C525C">
      <w:pPr>
        <w:pStyle w:val="ListParagraph"/>
        <w:numPr>
          <w:ilvl w:val="0"/>
          <w:numId w:val="19"/>
        </w:numPr>
      </w:pPr>
      <w:r>
        <w:t xml:space="preserve">Cat 2 LBT, </w:t>
      </w:r>
      <w:r w:rsidR="00800CB1">
        <w:t>with duration</w:t>
      </w:r>
      <w:r w:rsidR="00426E4B">
        <w:t xml:space="preserve"> properly</w:t>
      </w:r>
      <w:r w:rsidR="00800CB1">
        <w:t xml:space="preserve"> selected</w:t>
      </w:r>
      <w:r w:rsidR="00426E4B">
        <w:t xml:space="preserve">, can be readily implemented with </w:t>
      </w:r>
      <w:r w:rsidR="00300765">
        <w:t xml:space="preserve">little extra </w:t>
      </w:r>
      <w:r w:rsidR="000E360E">
        <w:t xml:space="preserve">added complexity at any device that implements Cat 4 LBT. </w:t>
      </w:r>
      <w:r w:rsidR="00C86793" w:rsidRPr="00C86793">
        <w:t xml:space="preserve">Note that as part of the </w:t>
      </w:r>
      <w:proofErr w:type="spellStart"/>
      <w:r w:rsidR="00C86793" w:rsidRPr="00C86793">
        <w:t>eCCA</w:t>
      </w:r>
      <w:proofErr w:type="spellEnd"/>
      <w:r w:rsidR="00C86793" w:rsidRPr="00C86793">
        <w:t xml:space="preserve"> procedure, sensing requirements for a 5us slot and </w:t>
      </w:r>
      <w:r w:rsidR="00B44011" w:rsidRPr="00C86793">
        <w:t>an</w:t>
      </w:r>
      <w:r w:rsidR="00C86793" w:rsidRPr="00C86793">
        <w:t xml:space="preserve"> 8 us deferral period are already needed to be identified. It is relatively straightforward to adopt them to define a Cat 2 LBT procedure.</w:t>
      </w:r>
    </w:p>
    <w:p w14:paraId="14C2CF64" w14:textId="1E783DB6" w:rsidR="008E2010" w:rsidRDefault="007732A3" w:rsidP="008C525C">
      <w:pPr>
        <w:pStyle w:val="ListParagraph"/>
        <w:numPr>
          <w:ilvl w:val="0"/>
          <w:numId w:val="19"/>
        </w:numPr>
      </w:pPr>
      <w:r>
        <w:t xml:space="preserve">Predictability </w:t>
      </w:r>
      <w:r w:rsidR="009D3C4A">
        <w:t xml:space="preserve">permits </w:t>
      </w:r>
      <w:r w:rsidR="00352F6E">
        <w:t xml:space="preserve">scheduling of sensing </w:t>
      </w:r>
      <w:r w:rsidR="009F4A3B">
        <w:t>in time</w:t>
      </w:r>
      <w:r w:rsidR="00B059E3">
        <w:t xml:space="preserve">, that is </w:t>
      </w:r>
      <w:proofErr w:type="spellStart"/>
      <w:r w:rsidR="00B059E3">
        <w:t>favorable</w:t>
      </w:r>
      <w:proofErr w:type="spellEnd"/>
      <w:r w:rsidR="00B059E3">
        <w:t xml:space="preserve"> for sensing</w:t>
      </w:r>
      <w:r w:rsidR="001E1596">
        <w:t xml:space="preserve"> procedure that includes beam</w:t>
      </w:r>
      <w:r w:rsidR="00FB4D11">
        <w:t xml:space="preserve"> </w:t>
      </w:r>
      <w:r w:rsidR="001E1596">
        <w:t>sweeping.</w:t>
      </w:r>
    </w:p>
    <w:p w14:paraId="7B14193E" w14:textId="2C4252EC" w:rsidR="00D758C6" w:rsidRDefault="00D758C6" w:rsidP="005E0F00"/>
    <w:p w14:paraId="6D3072FA" w14:textId="2D2CC23E" w:rsidR="00C71963" w:rsidRDefault="00BD6094" w:rsidP="005E0F00">
      <w:r>
        <w:t>We propose to extend the use of it as possible part of procedures for the use</w:t>
      </w:r>
      <w:r w:rsidR="00F36AD6">
        <w:t xml:space="preserve"> </w:t>
      </w:r>
      <w:r>
        <w:t>case of Multi-Beam LBT</w:t>
      </w:r>
      <w:r w:rsidR="006F59F5">
        <w:t xml:space="preserve"> where Cat 2 LBT</w:t>
      </w:r>
      <w:r w:rsidR="00092CC9">
        <w:t xml:space="preserve"> is performed </w:t>
      </w:r>
      <w:proofErr w:type="gramStart"/>
      <w:r w:rsidR="00092CC9">
        <w:t xml:space="preserve">before </w:t>
      </w:r>
      <w:r w:rsidR="00617CBF">
        <w:t xml:space="preserve"> </w:t>
      </w:r>
      <w:r w:rsidR="00BB0D95">
        <w:t>switching</w:t>
      </w:r>
      <w:proofErr w:type="gramEnd"/>
      <w:r w:rsidR="00BB0D95">
        <w:t xml:space="preserve"> to another beam in a COT. </w:t>
      </w:r>
    </w:p>
    <w:p w14:paraId="22A97A55" w14:textId="65A4A053" w:rsidR="00B01136" w:rsidRDefault="00721C91" w:rsidP="005E0F00">
      <w:r>
        <w:t>A</w:t>
      </w:r>
      <w:r w:rsidR="002935C9">
        <w:t xml:space="preserve"> few candidate durations for Cat 2 LBT </w:t>
      </w:r>
      <w:r w:rsidR="00330AF9">
        <w:t xml:space="preserve">are (1) equal to Cat 4 deferral period, </w:t>
      </w:r>
      <w:r w:rsidR="00B44011">
        <w:t>i.e.,</w:t>
      </w:r>
      <w:r w:rsidR="00330AF9">
        <w:t xml:space="preserve"> 8us (2) equal to Cat 4 deferral + 1 </w:t>
      </w:r>
      <w:r w:rsidR="00B403F0">
        <w:t xml:space="preserve">observation slot, </w:t>
      </w:r>
      <w:r w:rsidR="00C2132B">
        <w:t>i.e.,</w:t>
      </w:r>
      <w:r w:rsidR="00B403F0">
        <w:t xml:space="preserve"> 13 us</w:t>
      </w:r>
      <w:r w:rsidR="00471357">
        <w:t xml:space="preserve"> (3)</w:t>
      </w:r>
      <w:r w:rsidR="00234225">
        <w:t xml:space="preserve"> multiples of OFDM symbol duration for some subcarrier spacing</w:t>
      </w:r>
      <w:r w:rsidR="004B775E">
        <w:t xml:space="preserve">. </w:t>
      </w:r>
    </w:p>
    <w:p w14:paraId="1BF59168" w14:textId="77777777" w:rsidR="00F463BD" w:rsidRPr="008078AA" w:rsidRDefault="00F463BD" w:rsidP="005E0F00"/>
    <w:p w14:paraId="0B0F1B91" w14:textId="263F2ED8" w:rsidR="008E12A9" w:rsidRDefault="008E12A9" w:rsidP="005E0F00">
      <w:pPr>
        <w:rPr>
          <w:b/>
          <w:bCs/>
        </w:rPr>
      </w:pPr>
      <w:bookmarkStart w:id="10" w:name="f_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6</w:t>
      </w:r>
      <w:r>
        <w:rPr>
          <w:b/>
          <w:bCs/>
        </w:rPr>
        <w:fldChar w:fldCharType="end"/>
      </w:r>
      <w:r>
        <w:rPr>
          <w:b/>
          <w:bCs/>
        </w:rPr>
        <w:t xml:space="preserve">: Introduce Cat 2 LBT </w:t>
      </w:r>
      <w:r w:rsidR="00A0081A">
        <w:rPr>
          <w:b/>
          <w:bCs/>
        </w:rPr>
        <w:t>for the use case of</w:t>
      </w:r>
      <w:r>
        <w:rPr>
          <w:b/>
          <w:bCs/>
        </w:rPr>
        <w:t xml:space="preserve"> Multi-Beam LBT.</w:t>
      </w:r>
    </w:p>
    <w:bookmarkEnd w:id="10"/>
    <w:p w14:paraId="6C1FB223" w14:textId="39418CF7" w:rsidR="009011F7" w:rsidRDefault="00EE6513" w:rsidP="005E0F00">
      <w:pPr>
        <w:pStyle w:val="Heading1"/>
        <w:rPr>
          <w:snapToGrid/>
          <w:szCs w:val="24"/>
        </w:rPr>
      </w:pPr>
      <w:r>
        <w:rPr>
          <w:snapToGrid/>
          <w:szCs w:val="24"/>
        </w:rPr>
        <w:t>Rx Assistance aspects</w:t>
      </w:r>
    </w:p>
    <w:p w14:paraId="22C9B407" w14:textId="71704B96" w:rsidR="007E615E" w:rsidRDefault="007E615E" w:rsidP="007E615E"/>
    <w:p w14:paraId="671CFBE2" w14:textId="7C5D1AD3" w:rsidR="008F3EBC" w:rsidRDefault="008F3EBC" w:rsidP="007E615E">
      <w:r>
        <w:t>The agreement from RAN1#10</w:t>
      </w:r>
      <w:r w:rsidR="009C3EEA">
        <w:t>6</w:t>
      </w:r>
      <w:r>
        <w:t xml:space="preserve">-e stands as follows: </w:t>
      </w:r>
    </w:p>
    <w:tbl>
      <w:tblPr>
        <w:tblStyle w:val="TableGrid"/>
        <w:tblW w:w="0" w:type="auto"/>
        <w:tblLook w:val="04A0" w:firstRow="1" w:lastRow="0" w:firstColumn="1" w:lastColumn="0" w:noHBand="0" w:noVBand="1"/>
      </w:tblPr>
      <w:tblGrid>
        <w:gridCol w:w="9362"/>
      </w:tblGrid>
      <w:tr w:rsidR="008F3EBC" w14:paraId="37FBCABE" w14:textId="77777777" w:rsidTr="008F3EBC">
        <w:tc>
          <w:tcPr>
            <w:tcW w:w="9362" w:type="dxa"/>
          </w:tcPr>
          <w:p w14:paraId="68D26108" w14:textId="77777777" w:rsidR="000B03C9" w:rsidRDefault="000B03C9" w:rsidP="000B03C9">
            <w:pPr>
              <w:rPr>
                <w:lang w:eastAsia="x-none"/>
              </w:rPr>
            </w:pPr>
            <w:bookmarkStart w:id="11" w:name="_Hlk80964650"/>
            <w:r w:rsidRPr="004171DE">
              <w:rPr>
                <w:highlight w:val="green"/>
                <w:lang w:eastAsia="x-none"/>
              </w:rPr>
              <w:t>Agreement:</w:t>
            </w:r>
          </w:p>
          <w:p w14:paraId="69E15D60" w14:textId="77777777" w:rsidR="000B03C9" w:rsidRPr="004171DE" w:rsidRDefault="000B03C9" w:rsidP="000B03C9">
            <w:pPr>
              <w:rPr>
                <w:rFonts w:ascii="Calibri" w:eastAsia="Calibri" w:hAnsi="Calibri"/>
                <w:lang w:val="en-US"/>
              </w:rPr>
            </w:pPr>
            <w:r w:rsidRPr="004171DE">
              <w:t xml:space="preserve">For receiver to </w:t>
            </w:r>
            <w:proofErr w:type="gramStart"/>
            <w:r w:rsidRPr="004171DE">
              <w:t>provide assistance</w:t>
            </w:r>
            <w:proofErr w:type="gramEnd"/>
            <w:r w:rsidRPr="004171DE">
              <w:t xml:space="preserve"> in channel access, channel sensing and reporting need to be performed. The following schemes can be further considered. Target down-selection by RAN1 #106bis-e</w:t>
            </w:r>
          </w:p>
          <w:p w14:paraId="05C8142E" w14:textId="77777777" w:rsidR="000B03C9" w:rsidRPr="004171DE" w:rsidRDefault="000B03C9" w:rsidP="008C525C">
            <w:pPr>
              <w:widowControl/>
              <w:numPr>
                <w:ilvl w:val="0"/>
                <w:numId w:val="23"/>
              </w:numPr>
              <w:kinsoku/>
              <w:overflowPunct/>
              <w:autoSpaceDE/>
              <w:autoSpaceDN/>
              <w:adjustRightInd/>
              <w:spacing w:after="0"/>
              <w:jc w:val="left"/>
              <w:textAlignment w:val="auto"/>
              <w:rPr>
                <w:rFonts w:eastAsia="Times New Roman"/>
              </w:rPr>
            </w:pPr>
            <w:r w:rsidRPr="004171DE">
              <w:rPr>
                <w:rFonts w:eastAsia="Times New Roman"/>
              </w:rPr>
              <w:t>Scheme 1: L1-RSSI based receiver assistance</w:t>
            </w:r>
          </w:p>
          <w:p w14:paraId="67BAD631" w14:textId="77777777" w:rsidR="000B03C9" w:rsidRPr="004171DE" w:rsidRDefault="000B03C9" w:rsidP="008C525C">
            <w:pPr>
              <w:widowControl/>
              <w:numPr>
                <w:ilvl w:val="1"/>
                <w:numId w:val="24"/>
              </w:numPr>
              <w:kinsoku/>
              <w:overflowPunct/>
              <w:autoSpaceDE/>
              <w:autoSpaceDN/>
              <w:adjustRightInd/>
              <w:spacing w:after="0"/>
              <w:jc w:val="left"/>
              <w:textAlignment w:val="auto"/>
              <w:rPr>
                <w:rFonts w:eastAsia="Times New Roman"/>
              </w:rPr>
            </w:pPr>
            <w:r w:rsidRPr="004171DE">
              <w:rPr>
                <w:rFonts w:eastAsia="Times New Roman"/>
              </w:rPr>
              <w:t>Resource used for RSSI measurement</w:t>
            </w:r>
          </w:p>
          <w:p w14:paraId="05B7F976" w14:textId="77777777" w:rsidR="000B03C9" w:rsidRPr="004171DE" w:rsidRDefault="000B03C9" w:rsidP="008C525C">
            <w:pPr>
              <w:widowControl/>
              <w:numPr>
                <w:ilvl w:val="2"/>
                <w:numId w:val="25"/>
              </w:numPr>
              <w:kinsoku/>
              <w:overflowPunct/>
              <w:autoSpaceDE/>
              <w:autoSpaceDN/>
              <w:adjustRightInd/>
              <w:spacing w:after="0"/>
              <w:jc w:val="left"/>
              <w:textAlignment w:val="auto"/>
              <w:rPr>
                <w:rFonts w:eastAsia="Times New Roman"/>
              </w:rPr>
            </w:pPr>
            <w:r w:rsidRPr="004171DE">
              <w:rPr>
                <w:rFonts w:eastAsia="Times New Roman"/>
              </w:rPr>
              <w:t>Alt 1: RSSI measurement is based on the time/frequency resources configured for ZP-CSI-RS</w:t>
            </w:r>
          </w:p>
          <w:p w14:paraId="7DE9C74E" w14:textId="72CC0869" w:rsidR="000B03C9" w:rsidRPr="004171DE" w:rsidRDefault="000B03C9" w:rsidP="008C525C">
            <w:pPr>
              <w:widowControl/>
              <w:numPr>
                <w:ilvl w:val="3"/>
                <w:numId w:val="26"/>
              </w:numPr>
              <w:kinsoku/>
              <w:overflowPunct/>
              <w:autoSpaceDE/>
              <w:autoSpaceDN/>
              <w:adjustRightInd/>
              <w:spacing w:after="0"/>
              <w:jc w:val="left"/>
              <w:textAlignment w:val="auto"/>
              <w:rPr>
                <w:rFonts w:eastAsia="Times New Roman"/>
              </w:rPr>
            </w:pPr>
            <w:r w:rsidRPr="004171DE">
              <w:rPr>
                <w:rFonts w:eastAsia="Times New Roman"/>
              </w:rPr>
              <w:t>FFS: any enhancement needed for ZP-CSI-RS for this purpose (</w:t>
            </w:r>
            <w:r w:rsidR="002245AE" w:rsidRPr="004171DE">
              <w:rPr>
                <w:rFonts w:eastAsia="Times New Roman"/>
              </w:rPr>
              <w:t>e.g.</w:t>
            </w:r>
            <w:r w:rsidRPr="004171DE">
              <w:rPr>
                <w:rFonts w:eastAsia="Times New Roman"/>
              </w:rPr>
              <w:t>, ZP-CSI-RS over all REs in BWP over one or more symbols).</w:t>
            </w:r>
          </w:p>
          <w:p w14:paraId="0C8FF852" w14:textId="77777777" w:rsidR="000B03C9" w:rsidRPr="004171DE" w:rsidRDefault="000B03C9" w:rsidP="008C525C">
            <w:pPr>
              <w:widowControl/>
              <w:numPr>
                <w:ilvl w:val="2"/>
                <w:numId w:val="27"/>
              </w:numPr>
              <w:kinsoku/>
              <w:overflowPunct/>
              <w:autoSpaceDE/>
              <w:autoSpaceDN/>
              <w:adjustRightInd/>
              <w:spacing w:after="0"/>
              <w:jc w:val="left"/>
              <w:textAlignment w:val="auto"/>
              <w:rPr>
                <w:rFonts w:eastAsia="Times New Roman"/>
              </w:rPr>
            </w:pPr>
            <w:r w:rsidRPr="004171DE">
              <w:rPr>
                <w:rFonts w:eastAsia="Times New Roman"/>
              </w:rPr>
              <w:t>Alt 2: Energy measurement on operating BW over indicated or specified number of symbols or time interval</w:t>
            </w:r>
          </w:p>
          <w:p w14:paraId="0A36145F" w14:textId="77777777" w:rsidR="000B03C9" w:rsidRPr="004171DE" w:rsidRDefault="000B03C9" w:rsidP="008C525C">
            <w:pPr>
              <w:widowControl/>
              <w:numPr>
                <w:ilvl w:val="1"/>
                <w:numId w:val="28"/>
              </w:numPr>
              <w:kinsoku/>
              <w:overflowPunct/>
              <w:autoSpaceDE/>
              <w:autoSpaceDN/>
              <w:adjustRightInd/>
              <w:spacing w:after="0"/>
              <w:jc w:val="left"/>
              <w:textAlignment w:val="auto"/>
              <w:rPr>
                <w:rFonts w:eastAsia="Times New Roman"/>
              </w:rPr>
            </w:pPr>
            <w:r w:rsidRPr="004171DE">
              <w:rPr>
                <w:rFonts w:eastAsia="Times New Roman"/>
              </w:rPr>
              <w:t>L1-RSSI is reported in an AP-CSI report</w:t>
            </w:r>
          </w:p>
          <w:p w14:paraId="57B824ED" w14:textId="77777777" w:rsidR="000B03C9" w:rsidRPr="004171DE" w:rsidRDefault="000B03C9" w:rsidP="008C525C">
            <w:pPr>
              <w:widowControl/>
              <w:numPr>
                <w:ilvl w:val="1"/>
                <w:numId w:val="28"/>
              </w:numPr>
              <w:kinsoku/>
              <w:overflowPunct/>
              <w:autoSpaceDE/>
              <w:autoSpaceDN/>
              <w:adjustRightInd/>
              <w:spacing w:after="0"/>
              <w:jc w:val="left"/>
              <w:textAlignment w:val="auto"/>
              <w:rPr>
                <w:rFonts w:eastAsia="Times New Roman"/>
              </w:rPr>
            </w:pPr>
            <w:r w:rsidRPr="004171DE">
              <w:rPr>
                <w:rFonts w:eastAsia="Times New Roman"/>
              </w:rPr>
              <w:t>L1-RSSI trigger in UL grant</w:t>
            </w:r>
          </w:p>
          <w:p w14:paraId="4E6D7C93" w14:textId="77777777" w:rsidR="000B03C9" w:rsidRPr="004171DE" w:rsidRDefault="000B03C9" w:rsidP="008C525C">
            <w:pPr>
              <w:widowControl/>
              <w:numPr>
                <w:ilvl w:val="2"/>
                <w:numId w:val="29"/>
              </w:numPr>
              <w:kinsoku/>
              <w:overflowPunct/>
              <w:autoSpaceDE/>
              <w:autoSpaceDN/>
              <w:adjustRightInd/>
              <w:spacing w:after="0"/>
              <w:jc w:val="left"/>
              <w:textAlignment w:val="auto"/>
              <w:rPr>
                <w:rFonts w:eastAsia="Times New Roman"/>
              </w:rPr>
            </w:pPr>
            <w:r w:rsidRPr="004171DE">
              <w:rPr>
                <w:rFonts w:eastAsia="Times New Roman"/>
              </w:rPr>
              <w:t>FFS if L1-RSSI trigger can also be carried in DL grant</w:t>
            </w:r>
          </w:p>
          <w:p w14:paraId="5951037E" w14:textId="77777777" w:rsidR="000B03C9" w:rsidRPr="004171DE" w:rsidRDefault="000B03C9" w:rsidP="008C525C">
            <w:pPr>
              <w:widowControl/>
              <w:numPr>
                <w:ilvl w:val="1"/>
                <w:numId w:val="30"/>
              </w:numPr>
              <w:kinsoku/>
              <w:overflowPunct/>
              <w:autoSpaceDE/>
              <w:autoSpaceDN/>
              <w:adjustRightInd/>
              <w:spacing w:after="0"/>
              <w:jc w:val="left"/>
              <w:textAlignment w:val="auto"/>
              <w:rPr>
                <w:rFonts w:eastAsia="Times New Roman"/>
              </w:rPr>
            </w:pPr>
            <w:r w:rsidRPr="004171DE">
              <w:rPr>
                <w:rFonts w:eastAsia="Times New Roman"/>
              </w:rPr>
              <w:t>Timeline for L1-RSSI reporting is at least equal to AP-CSI reporting and RAN1 strives to tighten the timeline</w:t>
            </w:r>
          </w:p>
          <w:p w14:paraId="13FFEECA" w14:textId="77777777" w:rsidR="000B03C9" w:rsidRPr="004171DE" w:rsidRDefault="000B03C9" w:rsidP="008C525C">
            <w:pPr>
              <w:widowControl/>
              <w:numPr>
                <w:ilvl w:val="2"/>
                <w:numId w:val="31"/>
              </w:numPr>
              <w:kinsoku/>
              <w:overflowPunct/>
              <w:autoSpaceDE/>
              <w:autoSpaceDN/>
              <w:adjustRightInd/>
              <w:spacing w:after="0"/>
              <w:jc w:val="left"/>
              <w:textAlignment w:val="auto"/>
              <w:rPr>
                <w:rFonts w:eastAsia="Times New Roman"/>
              </w:rPr>
            </w:pPr>
            <w:r w:rsidRPr="004171DE">
              <w:rPr>
                <w:rFonts w:eastAsia="Times New Roman"/>
              </w:rPr>
              <w:t>Note: If L1-RSSI reporting timeline cannot be tighter than AP-CSI reporting timeline, this scheme is not needed</w:t>
            </w:r>
          </w:p>
          <w:p w14:paraId="5C787214" w14:textId="77777777" w:rsidR="000B03C9" w:rsidRPr="004171DE" w:rsidRDefault="000B03C9" w:rsidP="008C525C">
            <w:pPr>
              <w:widowControl/>
              <w:numPr>
                <w:ilvl w:val="1"/>
                <w:numId w:val="32"/>
              </w:numPr>
              <w:kinsoku/>
              <w:overflowPunct/>
              <w:autoSpaceDE/>
              <w:autoSpaceDN/>
              <w:adjustRightInd/>
              <w:spacing w:after="0"/>
              <w:jc w:val="left"/>
              <w:textAlignment w:val="auto"/>
              <w:rPr>
                <w:rFonts w:eastAsia="Times New Roman"/>
              </w:rPr>
            </w:pPr>
            <w:r w:rsidRPr="004171DE">
              <w:rPr>
                <w:rFonts w:eastAsia="Times New Roman"/>
              </w:rPr>
              <w:t>FFS: How to indicate the measurement beam for L1-RSSI</w:t>
            </w:r>
          </w:p>
          <w:p w14:paraId="13BD5A09" w14:textId="77777777" w:rsidR="000B03C9" w:rsidRPr="004171DE" w:rsidRDefault="000B03C9" w:rsidP="008C525C">
            <w:pPr>
              <w:widowControl/>
              <w:numPr>
                <w:ilvl w:val="1"/>
                <w:numId w:val="32"/>
              </w:numPr>
              <w:kinsoku/>
              <w:overflowPunct/>
              <w:autoSpaceDE/>
              <w:autoSpaceDN/>
              <w:adjustRightInd/>
              <w:spacing w:after="0"/>
              <w:jc w:val="left"/>
              <w:textAlignment w:val="auto"/>
              <w:rPr>
                <w:rFonts w:eastAsia="Times New Roman"/>
              </w:rPr>
            </w:pPr>
            <w:r w:rsidRPr="004171DE">
              <w:rPr>
                <w:rFonts w:eastAsia="Times New Roman"/>
              </w:rPr>
              <w:t>FFS: What is included in the L1-RSSI report, such as the value of RSSI measurement, comparison outcome with Energy Detection threshold, etc</w:t>
            </w:r>
          </w:p>
          <w:p w14:paraId="6233CCE8" w14:textId="77777777" w:rsidR="000B03C9" w:rsidRPr="004171DE" w:rsidRDefault="000B03C9" w:rsidP="008C525C">
            <w:pPr>
              <w:widowControl/>
              <w:numPr>
                <w:ilvl w:val="0"/>
                <w:numId w:val="33"/>
              </w:numPr>
              <w:kinsoku/>
              <w:overflowPunct/>
              <w:autoSpaceDE/>
              <w:autoSpaceDN/>
              <w:adjustRightInd/>
              <w:spacing w:after="0"/>
              <w:jc w:val="left"/>
              <w:textAlignment w:val="auto"/>
              <w:rPr>
                <w:rFonts w:eastAsia="Times New Roman"/>
              </w:rPr>
            </w:pPr>
            <w:r w:rsidRPr="004171DE">
              <w:rPr>
                <w:rFonts w:eastAsia="Times New Roman"/>
              </w:rPr>
              <w:t xml:space="preserve">Scheme 2: CCA or </w:t>
            </w:r>
            <w:proofErr w:type="spellStart"/>
            <w:r w:rsidRPr="004171DE">
              <w:rPr>
                <w:rFonts w:eastAsia="Times New Roman"/>
              </w:rPr>
              <w:t>eCCA</w:t>
            </w:r>
            <w:proofErr w:type="spellEnd"/>
            <w:r w:rsidRPr="004171DE">
              <w:rPr>
                <w:rFonts w:eastAsia="Times New Roman"/>
              </w:rPr>
              <w:t xml:space="preserve"> based receiver assistance with existing </w:t>
            </w:r>
            <w:proofErr w:type="spellStart"/>
            <w:r w:rsidRPr="004171DE">
              <w:rPr>
                <w:rFonts w:eastAsia="Times New Roman"/>
              </w:rPr>
              <w:t>phy</w:t>
            </w:r>
            <w:proofErr w:type="spellEnd"/>
            <w:r w:rsidRPr="004171DE">
              <w:rPr>
                <w:rFonts w:eastAsia="Times New Roman"/>
              </w:rPr>
              <w:t xml:space="preserve"> channel/signals</w:t>
            </w:r>
          </w:p>
          <w:p w14:paraId="7848BE9D" w14:textId="77777777" w:rsidR="000B03C9" w:rsidRPr="004171DE" w:rsidRDefault="000B03C9" w:rsidP="008C525C">
            <w:pPr>
              <w:widowControl/>
              <w:numPr>
                <w:ilvl w:val="1"/>
                <w:numId w:val="34"/>
              </w:numPr>
              <w:kinsoku/>
              <w:overflowPunct/>
              <w:autoSpaceDE/>
              <w:autoSpaceDN/>
              <w:adjustRightInd/>
              <w:spacing w:after="0"/>
              <w:jc w:val="left"/>
              <w:textAlignment w:val="auto"/>
              <w:rPr>
                <w:rFonts w:eastAsia="Times New Roman"/>
              </w:rPr>
            </w:pPr>
            <w:r w:rsidRPr="004171DE">
              <w:rPr>
                <w:rFonts w:eastAsia="Times New Roman"/>
              </w:rPr>
              <w:t xml:space="preserve">Scheme 2-1: gNB schedules/triggers UL PUCCH/SRS transmission with the DL assignment DCI and indicates CCA or </w:t>
            </w:r>
            <w:proofErr w:type="spellStart"/>
            <w:r w:rsidRPr="004171DE">
              <w:rPr>
                <w:rFonts w:eastAsia="Times New Roman"/>
              </w:rPr>
              <w:t>eCCA</w:t>
            </w:r>
            <w:proofErr w:type="spellEnd"/>
            <w:r w:rsidRPr="004171DE">
              <w:rPr>
                <w:rFonts w:eastAsia="Times New Roman"/>
              </w:rPr>
              <w:t xml:space="preserve"> in the DCI. UE performs CCA or </w:t>
            </w:r>
            <w:proofErr w:type="spellStart"/>
            <w:r w:rsidRPr="004171DE">
              <w:rPr>
                <w:rFonts w:eastAsia="Times New Roman"/>
              </w:rPr>
              <w:t>eCCA</w:t>
            </w:r>
            <w:proofErr w:type="spellEnd"/>
            <w:r w:rsidRPr="004171DE">
              <w:rPr>
                <w:rFonts w:eastAsia="Times New Roman"/>
              </w:rPr>
              <w:t xml:space="preserve">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w:t>
            </w:r>
            <w:proofErr w:type="spellStart"/>
            <w:r w:rsidRPr="004171DE">
              <w:rPr>
                <w:rFonts w:eastAsia="Times New Roman"/>
              </w:rPr>
              <w:t>eCCA</w:t>
            </w:r>
            <w:proofErr w:type="spellEnd"/>
            <w:r w:rsidRPr="004171DE">
              <w:rPr>
                <w:rFonts w:eastAsia="Times New Roman"/>
              </w:rPr>
              <w:t>. After detecting the Receiver-assistance information, the downlink data transmission happens.</w:t>
            </w:r>
          </w:p>
          <w:p w14:paraId="19C5812D" w14:textId="77777777" w:rsidR="000B03C9" w:rsidRPr="004171DE" w:rsidRDefault="000B03C9" w:rsidP="008C525C">
            <w:pPr>
              <w:widowControl/>
              <w:numPr>
                <w:ilvl w:val="2"/>
                <w:numId w:val="35"/>
              </w:numPr>
              <w:kinsoku/>
              <w:overflowPunct/>
              <w:autoSpaceDE/>
              <w:autoSpaceDN/>
              <w:adjustRightInd/>
              <w:spacing w:after="0"/>
              <w:jc w:val="left"/>
              <w:textAlignment w:val="auto"/>
              <w:rPr>
                <w:rFonts w:eastAsia="Times New Roman"/>
              </w:rPr>
            </w:pPr>
            <w:r w:rsidRPr="004171DE">
              <w:rPr>
                <w:rFonts w:eastAsia="Times New Roman"/>
              </w:rPr>
              <w:t xml:space="preserve">FFS if the downlink data transmission can be granted with the same DL DCI that schedules/triggers the first UL PUCCH/SRS transmission, in which case, the CCA or </w:t>
            </w:r>
            <w:proofErr w:type="spellStart"/>
            <w:r w:rsidRPr="004171DE">
              <w:rPr>
                <w:rFonts w:eastAsia="Times New Roman"/>
              </w:rPr>
              <w:t>eCCA</w:t>
            </w:r>
            <w:proofErr w:type="spellEnd"/>
            <w:r w:rsidRPr="004171DE">
              <w:rPr>
                <w:rFonts w:eastAsia="Times New Roman"/>
              </w:rPr>
              <w:t xml:space="preserve"> is performed for at least the first UL PUCCH/SRS transmission</w:t>
            </w:r>
          </w:p>
          <w:p w14:paraId="48F963CE" w14:textId="77777777" w:rsidR="000B03C9" w:rsidRPr="004171DE" w:rsidRDefault="000B03C9" w:rsidP="008C525C">
            <w:pPr>
              <w:widowControl/>
              <w:numPr>
                <w:ilvl w:val="1"/>
                <w:numId w:val="36"/>
              </w:numPr>
              <w:kinsoku/>
              <w:overflowPunct/>
              <w:autoSpaceDE/>
              <w:autoSpaceDN/>
              <w:adjustRightInd/>
              <w:spacing w:after="0"/>
              <w:jc w:val="left"/>
              <w:textAlignment w:val="auto"/>
              <w:rPr>
                <w:rFonts w:eastAsia="Times New Roman"/>
              </w:rPr>
            </w:pPr>
            <w:r w:rsidRPr="004171DE">
              <w:rPr>
                <w:rFonts w:eastAsia="Times New Roman"/>
              </w:rPr>
              <w:t xml:space="preserve">Scheme 2-2: gNB schedules/triggers UL transmission PUSCH with the UL assignment DCI and indicates CCA or </w:t>
            </w:r>
            <w:proofErr w:type="spellStart"/>
            <w:r w:rsidRPr="004171DE">
              <w:rPr>
                <w:rFonts w:eastAsia="Times New Roman"/>
              </w:rPr>
              <w:t>eCCA</w:t>
            </w:r>
            <w:proofErr w:type="spellEnd"/>
            <w:r w:rsidRPr="004171DE">
              <w:rPr>
                <w:rFonts w:eastAsia="Times New Roman"/>
              </w:rPr>
              <w:t xml:space="preserve"> in the DCI. UE performs CCA or </w:t>
            </w:r>
            <w:proofErr w:type="spellStart"/>
            <w:r w:rsidRPr="004171DE">
              <w:rPr>
                <w:rFonts w:eastAsia="Times New Roman"/>
              </w:rPr>
              <w:t>eCCA</w:t>
            </w:r>
            <w:proofErr w:type="spellEnd"/>
            <w:r w:rsidRPr="004171DE">
              <w:rPr>
                <w:rFonts w:eastAsia="Times New Roman"/>
              </w:rPr>
              <w:t xml:space="preserve"> for the scheduled/triggered UL transmission and if LBT passes, transmits the Receiver-assistance information (implicitly or explicitly) in the PUSCH to indicate the LBT outcome. gNB detects the scheduled UL transmission to tell if UE passes the CCA or </w:t>
            </w:r>
            <w:proofErr w:type="spellStart"/>
            <w:r w:rsidRPr="004171DE">
              <w:rPr>
                <w:rFonts w:eastAsia="Times New Roman"/>
              </w:rPr>
              <w:t>eCCA</w:t>
            </w:r>
            <w:proofErr w:type="spellEnd"/>
            <w:r w:rsidRPr="004171DE">
              <w:rPr>
                <w:rFonts w:eastAsia="Times New Roman"/>
              </w:rPr>
              <w:t>. After detecting the Receiver-assistance information, the downlink data transmission happens.</w:t>
            </w:r>
          </w:p>
          <w:p w14:paraId="2276A21D" w14:textId="77777777" w:rsidR="000B03C9" w:rsidRPr="004171DE" w:rsidRDefault="000B03C9" w:rsidP="008C525C">
            <w:pPr>
              <w:widowControl/>
              <w:numPr>
                <w:ilvl w:val="0"/>
                <w:numId w:val="37"/>
              </w:numPr>
              <w:kinsoku/>
              <w:overflowPunct/>
              <w:autoSpaceDE/>
              <w:autoSpaceDN/>
              <w:adjustRightInd/>
              <w:spacing w:after="0"/>
              <w:jc w:val="left"/>
              <w:textAlignment w:val="auto"/>
              <w:rPr>
                <w:rFonts w:eastAsia="Times New Roman"/>
              </w:rPr>
            </w:pPr>
            <w:r w:rsidRPr="004171DE">
              <w:rPr>
                <w:rFonts w:eastAsia="Times New Roman"/>
              </w:rPr>
              <w:t xml:space="preserve">Scheme 3: CCA or </w:t>
            </w:r>
            <w:proofErr w:type="spellStart"/>
            <w:r w:rsidRPr="004171DE">
              <w:rPr>
                <w:rFonts w:eastAsia="Times New Roman"/>
              </w:rPr>
              <w:t>eCCA</w:t>
            </w:r>
            <w:proofErr w:type="spellEnd"/>
            <w:r w:rsidRPr="004171DE">
              <w:rPr>
                <w:rFonts w:eastAsia="Times New Roman"/>
              </w:rPr>
              <w:t xml:space="preserve"> based receiver assistance with new RTS/CTS type transmission</w:t>
            </w:r>
          </w:p>
          <w:p w14:paraId="3C3608EE" w14:textId="77777777" w:rsidR="000B03C9" w:rsidRPr="004171DE" w:rsidRDefault="000B03C9" w:rsidP="008C525C">
            <w:pPr>
              <w:widowControl/>
              <w:numPr>
                <w:ilvl w:val="1"/>
                <w:numId w:val="38"/>
              </w:numPr>
              <w:kinsoku/>
              <w:overflowPunct/>
              <w:autoSpaceDE/>
              <w:autoSpaceDN/>
              <w:adjustRightInd/>
              <w:spacing w:after="0"/>
              <w:jc w:val="left"/>
              <w:textAlignment w:val="auto"/>
              <w:rPr>
                <w:rFonts w:eastAsia="Times New Roman"/>
              </w:rPr>
            </w:pPr>
            <w:r w:rsidRPr="004171DE">
              <w:rPr>
                <w:rFonts w:eastAsia="Times New Roman"/>
              </w:rPr>
              <w:t xml:space="preserve">New RTS/CTS-like </w:t>
            </w:r>
            <w:proofErr w:type="spellStart"/>
            <w:r w:rsidRPr="004171DE">
              <w:rPr>
                <w:rFonts w:eastAsia="Times New Roman"/>
              </w:rPr>
              <w:t>signaling</w:t>
            </w:r>
            <w:proofErr w:type="spellEnd"/>
            <w:r w:rsidRPr="004171DE">
              <w:rPr>
                <w:rFonts w:eastAsia="Times New Roman"/>
              </w:rPr>
              <w:t xml:space="preserve"> introduced. </w:t>
            </w:r>
          </w:p>
          <w:p w14:paraId="00015680" w14:textId="77777777" w:rsidR="000B03C9" w:rsidRPr="004171DE" w:rsidRDefault="000B03C9" w:rsidP="008C525C">
            <w:pPr>
              <w:widowControl/>
              <w:numPr>
                <w:ilvl w:val="1"/>
                <w:numId w:val="38"/>
              </w:numPr>
              <w:kinsoku/>
              <w:overflowPunct/>
              <w:autoSpaceDE/>
              <w:autoSpaceDN/>
              <w:adjustRightInd/>
              <w:spacing w:after="0"/>
              <w:jc w:val="left"/>
              <w:textAlignment w:val="auto"/>
              <w:rPr>
                <w:rFonts w:eastAsia="Times New Roman"/>
              </w:rPr>
            </w:pPr>
            <w:r w:rsidRPr="004171DE">
              <w:rPr>
                <w:rFonts w:eastAsia="Times New Roman"/>
              </w:rPr>
              <w:t xml:space="preserve">gNB sends RTS-like </w:t>
            </w:r>
            <w:proofErr w:type="spellStart"/>
            <w:r w:rsidRPr="004171DE">
              <w:rPr>
                <w:rFonts w:eastAsia="Times New Roman"/>
              </w:rPr>
              <w:t>signaling</w:t>
            </w:r>
            <w:proofErr w:type="spellEnd"/>
            <w:r w:rsidRPr="004171DE">
              <w:rPr>
                <w:rFonts w:eastAsia="Times New Roman"/>
              </w:rPr>
              <w:t xml:space="preserve"> to UE. UE performs CCA or </w:t>
            </w:r>
            <w:proofErr w:type="spellStart"/>
            <w:r w:rsidRPr="004171DE">
              <w:rPr>
                <w:rFonts w:eastAsia="Times New Roman"/>
              </w:rPr>
              <w:t>eCCA</w:t>
            </w:r>
            <w:proofErr w:type="spellEnd"/>
            <w:r w:rsidRPr="004171DE">
              <w:rPr>
                <w:rFonts w:eastAsia="Times New Roman"/>
              </w:rPr>
              <w:t xml:space="preserve"> and if LBT passes, transmits CTS-like </w:t>
            </w:r>
            <w:proofErr w:type="spellStart"/>
            <w:r w:rsidRPr="004171DE">
              <w:rPr>
                <w:rFonts w:eastAsia="Times New Roman"/>
              </w:rPr>
              <w:t>signaling</w:t>
            </w:r>
            <w:proofErr w:type="spellEnd"/>
            <w:r w:rsidRPr="004171DE">
              <w:rPr>
                <w:rFonts w:eastAsia="Times New Roman"/>
              </w:rPr>
              <w:t xml:space="preserve"> to explicitly indicate the LBT outcome. gNB detects the CTS-like </w:t>
            </w:r>
            <w:proofErr w:type="spellStart"/>
            <w:r w:rsidRPr="004171DE">
              <w:rPr>
                <w:rFonts w:eastAsia="Times New Roman"/>
              </w:rPr>
              <w:t>signaling</w:t>
            </w:r>
            <w:proofErr w:type="spellEnd"/>
            <w:r w:rsidRPr="004171DE">
              <w:rPr>
                <w:rFonts w:eastAsia="Times New Roman"/>
              </w:rPr>
              <w:t xml:space="preserve"> to identify if the UE passed CCA or </w:t>
            </w:r>
            <w:proofErr w:type="spellStart"/>
            <w:r w:rsidRPr="004171DE">
              <w:rPr>
                <w:rFonts w:eastAsia="Times New Roman"/>
              </w:rPr>
              <w:t>eCCA</w:t>
            </w:r>
            <w:proofErr w:type="spellEnd"/>
            <w:r w:rsidRPr="004171DE">
              <w:rPr>
                <w:rFonts w:eastAsia="Times New Roman"/>
              </w:rPr>
              <w:t>. After detecting the CTS-like signal, the data transmission happens</w:t>
            </w:r>
          </w:p>
          <w:p w14:paraId="4E601D47" w14:textId="77777777" w:rsidR="000B03C9" w:rsidRPr="004171DE" w:rsidRDefault="000B03C9" w:rsidP="008C525C">
            <w:pPr>
              <w:widowControl/>
              <w:numPr>
                <w:ilvl w:val="0"/>
                <w:numId w:val="39"/>
              </w:numPr>
              <w:kinsoku/>
              <w:overflowPunct/>
              <w:autoSpaceDE/>
              <w:autoSpaceDN/>
              <w:adjustRightInd/>
              <w:spacing w:after="0"/>
              <w:jc w:val="left"/>
              <w:textAlignment w:val="auto"/>
              <w:rPr>
                <w:rFonts w:eastAsia="Times New Roman"/>
              </w:rPr>
            </w:pPr>
            <w:r w:rsidRPr="004171DE">
              <w:rPr>
                <w:rFonts w:eastAsia="Times New Roman"/>
              </w:rPr>
              <w:t>Scheme 4: Legacy L3-RSSI with potential enhancements</w:t>
            </w:r>
          </w:p>
          <w:p w14:paraId="58501026" w14:textId="77777777" w:rsidR="000B03C9" w:rsidRPr="004171DE" w:rsidRDefault="000B03C9" w:rsidP="008C525C">
            <w:pPr>
              <w:widowControl/>
              <w:numPr>
                <w:ilvl w:val="1"/>
                <w:numId w:val="40"/>
              </w:numPr>
              <w:kinsoku/>
              <w:overflowPunct/>
              <w:autoSpaceDE/>
              <w:autoSpaceDN/>
              <w:adjustRightInd/>
              <w:spacing w:after="0"/>
              <w:jc w:val="left"/>
              <w:textAlignment w:val="auto"/>
              <w:rPr>
                <w:rFonts w:eastAsia="Times New Roman"/>
              </w:rPr>
            </w:pPr>
            <w:r w:rsidRPr="004171DE">
              <w:rPr>
                <w:rFonts w:eastAsia="Times New Roman"/>
              </w:rPr>
              <w:t>FFS potential enhancements, e.g., supporting gNB indicating the beam used for UE RSSI measurement, supporting gNB indicating new reference SCS and measurement bandwidths</w:t>
            </w:r>
          </w:p>
          <w:p w14:paraId="128863F7" w14:textId="77777777" w:rsidR="000B03C9" w:rsidRPr="004171DE" w:rsidRDefault="000B03C9" w:rsidP="008C525C">
            <w:pPr>
              <w:widowControl/>
              <w:numPr>
                <w:ilvl w:val="0"/>
                <w:numId w:val="41"/>
              </w:numPr>
              <w:kinsoku/>
              <w:overflowPunct/>
              <w:autoSpaceDE/>
              <w:autoSpaceDN/>
              <w:adjustRightInd/>
              <w:spacing w:after="0"/>
              <w:jc w:val="left"/>
              <w:textAlignment w:val="auto"/>
              <w:rPr>
                <w:rFonts w:eastAsia="Times New Roman"/>
              </w:rPr>
            </w:pPr>
            <w:r w:rsidRPr="004171DE">
              <w:rPr>
                <w:rFonts w:eastAsia="Times New Roman"/>
              </w:rPr>
              <w:t>Note: The schemes listed above are not mutually exclusive and should be discussed separately.</w:t>
            </w:r>
          </w:p>
          <w:bookmarkEnd w:id="11"/>
          <w:p w14:paraId="126B4326" w14:textId="77777777" w:rsidR="008F3EBC" w:rsidRDefault="008F3EBC" w:rsidP="007E615E"/>
        </w:tc>
      </w:tr>
    </w:tbl>
    <w:p w14:paraId="3CF5AC47" w14:textId="27F11B2F" w:rsidR="009011F7" w:rsidRDefault="009011F7" w:rsidP="005E0F00">
      <w:pPr>
        <w:rPr>
          <w:b/>
          <w:bCs/>
        </w:rPr>
      </w:pPr>
    </w:p>
    <w:p w14:paraId="15F3CE29" w14:textId="43BA7A4E" w:rsidR="007E51C4" w:rsidRDefault="00C741F5" w:rsidP="00AA6DD0">
      <w:r>
        <w:t xml:space="preserve">At this point, </w:t>
      </w:r>
      <w:r w:rsidR="005C6953">
        <w:t>among scheme 1</w:t>
      </w:r>
      <w:r w:rsidR="00390912">
        <w:t xml:space="preserve">, enhancement to </w:t>
      </w:r>
      <w:r w:rsidR="00306CA4">
        <w:t>RSSI measurement and reporting</w:t>
      </w:r>
      <w:r w:rsidR="005C6953">
        <w:t xml:space="preserve"> and scheme </w:t>
      </w:r>
      <w:proofErr w:type="gramStart"/>
      <w:r w:rsidR="005C6953">
        <w:t xml:space="preserve">2, </w:t>
      </w:r>
      <w:r w:rsidR="00306CA4">
        <w:t xml:space="preserve"> </w:t>
      </w:r>
      <w:proofErr w:type="spellStart"/>
      <w:r w:rsidR="00306CA4">
        <w:t>e</w:t>
      </w:r>
      <w:r w:rsidR="00A76B23">
        <w:t>CC</w:t>
      </w:r>
      <w:r w:rsidR="00306CA4">
        <w:t>A</w:t>
      </w:r>
      <w:proofErr w:type="spellEnd"/>
      <w:proofErr w:type="gramEnd"/>
      <w:r w:rsidR="00306CA4">
        <w:t xml:space="preserve"> and CCA based </w:t>
      </w:r>
      <w:r w:rsidR="00421EB6">
        <w:t xml:space="preserve">class A Rx-assistance, </w:t>
      </w:r>
      <w:r w:rsidR="00C446CA">
        <w:t xml:space="preserve"> it can be argued that</w:t>
      </w:r>
      <w:r w:rsidR="00421EB6">
        <w:t>,</w:t>
      </w:r>
      <w:r w:rsidR="00C446CA">
        <w:t xml:space="preserve">  scheme 1 which closely follows </w:t>
      </w:r>
      <w:r w:rsidR="00056266">
        <w:t xml:space="preserve">NR framework, can approximate </w:t>
      </w:r>
      <w:r w:rsidR="00421EB6">
        <w:t xml:space="preserve">approach much of </w:t>
      </w:r>
      <w:r w:rsidR="00056266">
        <w:t xml:space="preserve">the performance </w:t>
      </w:r>
      <w:r w:rsidR="00390912">
        <w:t xml:space="preserve">offered by </w:t>
      </w:r>
      <w:r w:rsidR="00421EB6">
        <w:t xml:space="preserve"> scheme 2. Further, a version of scheme 2, which relies on </w:t>
      </w:r>
      <w:proofErr w:type="spellStart"/>
      <w:r w:rsidR="00421EB6">
        <w:t>eCCA</w:t>
      </w:r>
      <w:proofErr w:type="spellEnd"/>
      <w:r w:rsidR="00421EB6">
        <w:t xml:space="preserve"> and Configured Grant UL Transmission, can be implemented already under current NR-U framework. In that light we propose to prioritize scheme 1 L1-RSSI enhancements. </w:t>
      </w:r>
    </w:p>
    <w:p w14:paraId="4C686F76" w14:textId="0B9978E2" w:rsidR="00C741F5" w:rsidRDefault="00C741F5" w:rsidP="00AA6DD0"/>
    <w:p w14:paraId="54B0CFB0" w14:textId="3747F9B8" w:rsidR="00FE7D26" w:rsidRDefault="00FE7D26" w:rsidP="00FE7D26">
      <w:pPr>
        <w:rPr>
          <w:b/>
          <w:bCs/>
        </w:rPr>
      </w:pPr>
      <w:bookmarkStart w:id="12" w:name="p7"/>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7</w:t>
      </w:r>
      <w:r>
        <w:rPr>
          <w:b/>
          <w:bCs/>
        </w:rPr>
        <w:fldChar w:fldCharType="end"/>
      </w:r>
      <w:r>
        <w:rPr>
          <w:b/>
          <w:bCs/>
        </w:rPr>
        <w:t xml:space="preserve">: </w:t>
      </w:r>
      <w:proofErr w:type="gramStart"/>
      <w:r w:rsidR="00281CED">
        <w:rPr>
          <w:b/>
          <w:bCs/>
        </w:rPr>
        <w:t xml:space="preserve">Among </w:t>
      </w:r>
      <w:r w:rsidR="00FF6255">
        <w:rPr>
          <w:b/>
          <w:bCs/>
        </w:rPr>
        <w:t xml:space="preserve"> Rx</w:t>
      </w:r>
      <w:proofErr w:type="gramEnd"/>
      <w:r w:rsidR="00FF6255">
        <w:rPr>
          <w:b/>
          <w:bCs/>
        </w:rPr>
        <w:t xml:space="preserve">-Assistance schemes, prioritize </w:t>
      </w:r>
      <w:r w:rsidR="005F4409">
        <w:rPr>
          <w:b/>
          <w:bCs/>
        </w:rPr>
        <w:t xml:space="preserve">and adopt </w:t>
      </w:r>
      <w:r>
        <w:rPr>
          <w:b/>
          <w:bCs/>
        </w:rPr>
        <w:t xml:space="preserve">L1-RSSI enhancements to AP-CSI framework. </w:t>
      </w:r>
    </w:p>
    <w:bookmarkEnd w:id="12"/>
    <w:p w14:paraId="19BF2310" w14:textId="04D934DA" w:rsidR="00FE7D26" w:rsidRDefault="005F4409" w:rsidP="00AA6DD0">
      <w:r>
        <w:t xml:space="preserve">Further </w:t>
      </w:r>
      <w:r w:rsidR="00284EB4">
        <w:t>design of L1-RSSI enhancements is discussed below.</w:t>
      </w:r>
    </w:p>
    <w:p w14:paraId="27448B1C" w14:textId="77777777" w:rsidR="00FE7D26" w:rsidRDefault="00FE7D26" w:rsidP="00AA6DD0"/>
    <w:p w14:paraId="1FF0219A" w14:textId="35018263" w:rsidR="00AA6DD0" w:rsidRPr="008078AA" w:rsidRDefault="003B5207" w:rsidP="00AA6DD0">
      <w:r>
        <w:t xml:space="preserve">AP-CSI Enhancements are </w:t>
      </w:r>
      <w:r w:rsidR="00CA4235">
        <w:t>concurrently</w:t>
      </w:r>
      <w:r>
        <w:t xml:space="preserve"> being considered </w:t>
      </w:r>
      <w:r w:rsidR="00F25688">
        <w:t>in the ongoing Rel</w:t>
      </w:r>
      <w:r w:rsidR="009F30E4">
        <w:t>.</w:t>
      </w:r>
      <w:r w:rsidR="00F25688">
        <w:t xml:space="preserve"> 17 WI on </w:t>
      </w:r>
      <w:r w:rsidR="005905FF">
        <w:t xml:space="preserve">Enhanced </w:t>
      </w:r>
      <w:r w:rsidR="00CA4235">
        <w:t>IIOT and URLLC</w:t>
      </w:r>
      <w:r w:rsidR="00E72C94">
        <w:t>.</w:t>
      </w:r>
      <w:r w:rsidR="00CA4235">
        <w:t xml:space="preserve"> </w:t>
      </w:r>
      <w:r w:rsidR="00B605CB">
        <w:t>The most important enhancement</w:t>
      </w:r>
      <w:r w:rsidR="003C6DCB">
        <w:t xml:space="preserve"> under consideration is reporting of AP-CSI on PUCCH that is triggered by DL control </w:t>
      </w:r>
      <w:proofErr w:type="spellStart"/>
      <w:r w:rsidR="003C6DCB">
        <w:t>signaling</w:t>
      </w:r>
      <w:proofErr w:type="spellEnd"/>
      <w:r w:rsidR="003C6DCB">
        <w:t xml:space="preserve">. </w:t>
      </w:r>
      <w:r w:rsidR="009C7698">
        <w:t xml:space="preserve">Yet the </w:t>
      </w:r>
      <w:r w:rsidR="00667D2A">
        <w:t>content of CSI</w:t>
      </w:r>
      <w:r w:rsidR="00D14ABF">
        <w:t xml:space="preserve"> enhancements</w:t>
      </w:r>
      <w:r w:rsidR="009C7698">
        <w:t xml:space="preserve"> being considered </w:t>
      </w:r>
      <w:r w:rsidR="006F4EF1">
        <w:t xml:space="preserve">in the ongoing discussions, </w:t>
      </w:r>
      <w:r w:rsidR="0028723C">
        <w:t xml:space="preserve">namely, </w:t>
      </w:r>
      <w:r w:rsidR="0054431A">
        <w:t>s</w:t>
      </w:r>
      <w:r w:rsidR="0028723C">
        <w:t>tatistical CQI, Interference Sta</w:t>
      </w:r>
      <w:r w:rsidR="00D40842">
        <w:t xml:space="preserve">ndard Deviation, </w:t>
      </w:r>
      <w:r w:rsidR="0054431A">
        <w:t>w</w:t>
      </w:r>
      <w:r w:rsidR="00D40842">
        <w:t xml:space="preserve">orst </w:t>
      </w:r>
      <w:r w:rsidR="0054431A">
        <w:t>c</w:t>
      </w:r>
      <w:r w:rsidR="00D40842">
        <w:t>ase CQI</w:t>
      </w:r>
      <w:r w:rsidR="0054431A">
        <w:t xml:space="preserve">, </w:t>
      </w:r>
      <w:r w:rsidR="00FA4DF3">
        <w:t xml:space="preserve">increasing granularity of subband CQI and CQI-only update, are </w:t>
      </w:r>
      <w:r w:rsidR="005E65F1">
        <w:t xml:space="preserve">orthogonal to the form of Rx-Assistance being considered in </w:t>
      </w:r>
      <w:r w:rsidR="00922898">
        <w:t xml:space="preserve">the </w:t>
      </w:r>
      <w:r w:rsidR="00E00BB9">
        <w:t>52-71GHz</w:t>
      </w:r>
      <w:r w:rsidR="005E65F1">
        <w:t xml:space="preserve"> WI. </w:t>
      </w:r>
      <w:r w:rsidR="002826FC">
        <w:t xml:space="preserve">The </w:t>
      </w:r>
      <w:r w:rsidR="005A2477">
        <w:t>question of processing time reduction for CQI is being addressed only in the context of CQI reporting</w:t>
      </w:r>
      <w:r w:rsidR="00922898">
        <w:t xml:space="preserve">. </w:t>
      </w:r>
    </w:p>
    <w:p w14:paraId="68E6A5FE" w14:textId="77777777" w:rsidR="0040663D" w:rsidRDefault="0040663D" w:rsidP="00AA6DD0"/>
    <w:p w14:paraId="240D6CF6" w14:textId="5A397266" w:rsidR="007D717F" w:rsidRDefault="00F57D38" w:rsidP="00AA6DD0">
      <w:r>
        <w:t xml:space="preserve">In </w:t>
      </w:r>
      <w:r w:rsidR="00DF69BC">
        <w:t xml:space="preserve">the context of unlicensed operation in the 52-71GHz, the enhancement considered for Rx-Assistance does not overlap with the </w:t>
      </w:r>
      <w:r w:rsidR="00D93463">
        <w:t xml:space="preserve">enhancements in the IIOT/URLLC WI. The key report of interest </w:t>
      </w:r>
      <w:r w:rsidR="00F517B6">
        <w:t>is a stand-in for energy measurement as done in Cat2/Type 2 LBT</w:t>
      </w:r>
      <w:r w:rsidR="007D717F">
        <w:t xml:space="preserve">, that capitalizes on the NR CSI framework. </w:t>
      </w:r>
    </w:p>
    <w:p w14:paraId="3AD74D45" w14:textId="77777777" w:rsidR="0040663D" w:rsidRDefault="0040663D" w:rsidP="0040663D">
      <w:pPr>
        <w:rPr>
          <w:b/>
          <w:bCs/>
        </w:rPr>
      </w:pPr>
    </w:p>
    <w:p w14:paraId="4EDDCF0C" w14:textId="4C2F959C" w:rsidR="0040663D" w:rsidRDefault="0040663D" w:rsidP="0040663D">
      <w:pPr>
        <w:rPr>
          <w:b/>
          <w:bCs/>
        </w:rPr>
      </w:pPr>
      <w:bookmarkStart w:id="13" w:name="g_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8</w:t>
      </w:r>
      <w:r>
        <w:rPr>
          <w:b/>
          <w:bCs/>
        </w:rPr>
        <w:fldChar w:fldCharType="end"/>
      </w:r>
      <w:r>
        <w:rPr>
          <w:b/>
          <w:bCs/>
        </w:rPr>
        <w:t xml:space="preserve">: </w:t>
      </w:r>
      <w:r w:rsidR="00E074A9">
        <w:rPr>
          <w:b/>
          <w:bCs/>
        </w:rPr>
        <w:t xml:space="preserve">L1-RSSI enhancements to AP-CSI framework should be considered independently of </w:t>
      </w:r>
      <w:proofErr w:type="spellStart"/>
      <w:r>
        <w:rPr>
          <w:b/>
          <w:bCs/>
        </w:rPr>
        <w:t>Rel</w:t>
      </w:r>
      <w:proofErr w:type="spellEnd"/>
      <w:r>
        <w:rPr>
          <w:b/>
          <w:bCs/>
        </w:rPr>
        <w:t xml:space="preserve"> 17 IIOT/URLLC </w:t>
      </w:r>
      <w:r w:rsidR="00EB05E3">
        <w:rPr>
          <w:b/>
          <w:bCs/>
        </w:rPr>
        <w:t>AP-CSI enhancements</w:t>
      </w:r>
      <w:r w:rsidR="004470BF">
        <w:rPr>
          <w:b/>
          <w:bCs/>
        </w:rPr>
        <w:t>.</w:t>
      </w:r>
      <w:r w:rsidR="00EB05E3">
        <w:rPr>
          <w:b/>
          <w:bCs/>
        </w:rPr>
        <w:t xml:space="preserve"> </w:t>
      </w:r>
    </w:p>
    <w:bookmarkEnd w:id="13"/>
    <w:p w14:paraId="73D45BC5" w14:textId="77777777" w:rsidR="000C61F9" w:rsidRDefault="000C61F9" w:rsidP="00AA6DD0"/>
    <w:p w14:paraId="29B059F4" w14:textId="00165555" w:rsidR="0046354C" w:rsidRDefault="0046354C" w:rsidP="00AA6DD0">
      <w:r>
        <w:t xml:space="preserve">The following </w:t>
      </w:r>
      <w:r w:rsidR="004E0C3A">
        <w:t>list can be identified as the components of the design needed for</w:t>
      </w:r>
      <w:r w:rsidR="001A5E1C">
        <w:t xml:space="preserve"> energy measurement.</w:t>
      </w:r>
    </w:p>
    <w:p w14:paraId="24D23EAB" w14:textId="77777777" w:rsidR="001A5E1C" w:rsidRDefault="001A5E1C" w:rsidP="00AA6DD0"/>
    <w:p w14:paraId="0FC10024" w14:textId="78198E88" w:rsidR="001A5E1C" w:rsidRDefault="00447A2B" w:rsidP="008C525C">
      <w:pPr>
        <w:pStyle w:val="ListParagraph"/>
        <w:numPr>
          <w:ilvl w:val="0"/>
          <w:numId w:val="21"/>
        </w:numPr>
      </w:pPr>
      <w:r>
        <w:t xml:space="preserve">The metric for reporting: </w:t>
      </w:r>
      <w:r w:rsidR="00922B21">
        <w:t>An enhancement that introduces</w:t>
      </w:r>
      <w:r w:rsidR="001A5E1C">
        <w:t xml:space="preserve"> L1-RSSI</w:t>
      </w:r>
      <w:r w:rsidR="00922B21">
        <w:t xml:space="preserve"> as a</w:t>
      </w:r>
      <w:r w:rsidR="007C0613">
        <w:t xml:space="preserve"> component of </w:t>
      </w:r>
      <w:r w:rsidR="00ED719C">
        <w:t xml:space="preserve">aperiodic </w:t>
      </w:r>
      <w:r w:rsidR="007C0613">
        <w:t>CSI report</w:t>
      </w:r>
      <w:r w:rsidR="003B4253">
        <w:t>.</w:t>
      </w:r>
      <w:r w:rsidR="00AB7407">
        <w:t xml:space="preserve"> L1-RSSI </w:t>
      </w:r>
      <w:r w:rsidR="004B1EDD">
        <w:t xml:space="preserve"> </w:t>
      </w:r>
      <w:r w:rsidR="003B4253">
        <w:t xml:space="preserve"> </w:t>
      </w:r>
      <w:r w:rsidR="00552BB8">
        <w:t>Some of the</w:t>
      </w:r>
      <w:r w:rsidR="003B4253">
        <w:t xml:space="preserve"> options a</w:t>
      </w:r>
      <w:r w:rsidR="006C4694">
        <w:t>vailable are (1) encoding of raw RSSI value</w:t>
      </w:r>
      <w:r w:rsidR="00C31876">
        <w:t xml:space="preserve"> with known quantization (2) 1 bit decision on the RSSI valu</w:t>
      </w:r>
      <w:r w:rsidR="008110FC">
        <w:t xml:space="preserve">e when compared with a threshold that is configured </w:t>
      </w:r>
    </w:p>
    <w:p w14:paraId="35616153" w14:textId="6956DD1D" w:rsidR="00EF42C4" w:rsidRDefault="00365697" w:rsidP="008C525C">
      <w:pPr>
        <w:pStyle w:val="ListParagraph"/>
        <w:numPr>
          <w:ilvl w:val="0"/>
          <w:numId w:val="21"/>
        </w:numPr>
      </w:pPr>
      <w:r>
        <w:t>The trigger</w:t>
      </w:r>
      <w:r w:rsidR="00225EEF">
        <w:t xml:space="preserve">: For Rx-Assistance </w:t>
      </w:r>
      <w:r w:rsidR="00885351">
        <w:t xml:space="preserve">for DL, the appropriate trigger is </w:t>
      </w:r>
      <w:r w:rsidR="00EF42C4">
        <w:t>DCI</w:t>
      </w:r>
      <w:r w:rsidR="00C436F8">
        <w:t xml:space="preserve"> for UL </w:t>
      </w:r>
      <w:r w:rsidR="008847EC">
        <w:t>grant</w:t>
      </w:r>
      <w:r w:rsidR="00C436F8">
        <w:t xml:space="preserve">. </w:t>
      </w:r>
      <w:r w:rsidR="00EF42C4">
        <w:t xml:space="preserve"> </w:t>
      </w:r>
    </w:p>
    <w:p w14:paraId="04C7B6E7" w14:textId="649E45E4" w:rsidR="00B21CB2" w:rsidRDefault="00802C7B" w:rsidP="008C525C">
      <w:pPr>
        <w:pStyle w:val="ListParagraph"/>
        <w:numPr>
          <w:ilvl w:val="0"/>
          <w:numId w:val="21"/>
        </w:numPr>
      </w:pPr>
      <w:r>
        <w:t xml:space="preserve">The </w:t>
      </w:r>
      <w:r w:rsidR="00CF672B">
        <w:t>timeline</w:t>
      </w:r>
      <w:r w:rsidR="00690C7E">
        <w:t xml:space="preserve"> and resource</w:t>
      </w:r>
      <w:r w:rsidR="00CF672B">
        <w:t xml:space="preserve"> for measurements</w:t>
      </w:r>
      <w:r w:rsidR="0084538D">
        <w:t xml:space="preserve">:  </w:t>
      </w:r>
      <w:r w:rsidR="00973BA9">
        <w:t>ZP-CSI-RS</w:t>
      </w:r>
      <w:r w:rsidR="00690C7E">
        <w:t xml:space="preserve"> based measurements conforming to</w:t>
      </w:r>
      <w:r w:rsidR="00FE6F79">
        <w:t xml:space="preserve"> existing Z</w:t>
      </w:r>
      <w:r w:rsidR="00FE6F79" w:rsidRPr="00262D1B">
        <w:rPr>
          <w:vertAlign w:val="subscript"/>
        </w:rPr>
        <w:t xml:space="preserve">1 </w:t>
      </w:r>
      <w:r w:rsidR="00FE6F79">
        <w:t>requirements</w:t>
      </w:r>
      <w:r w:rsidR="00A00C14">
        <w:t xml:space="preserve"> </w:t>
      </w:r>
      <w:r w:rsidR="00CC6D70">
        <w:t>can be used as a bas</w:t>
      </w:r>
      <w:r w:rsidR="008847EC">
        <w:t>e</w:t>
      </w:r>
      <w:r w:rsidR="00CC6D70">
        <w:t>line</w:t>
      </w:r>
      <w:r w:rsidR="00B21CB2">
        <w:t xml:space="preserve"> the L1-RSSI measurement</w:t>
      </w:r>
    </w:p>
    <w:p w14:paraId="02E32C2F" w14:textId="1595DAEB" w:rsidR="00CF672B" w:rsidRDefault="00CF672B" w:rsidP="008C525C">
      <w:pPr>
        <w:pStyle w:val="ListParagraph"/>
        <w:numPr>
          <w:ilvl w:val="0"/>
          <w:numId w:val="21"/>
        </w:numPr>
      </w:pPr>
      <w:r w:rsidRPr="00BE1126">
        <w:rPr>
          <w:b/>
          <w:bCs/>
        </w:rPr>
        <w:t>The timeline for reporting</w:t>
      </w:r>
      <w:r w:rsidR="00FE6F79" w:rsidRPr="00BE1126">
        <w:rPr>
          <w:b/>
          <w:bCs/>
        </w:rPr>
        <w:t>:</w:t>
      </w:r>
      <w:r w:rsidR="00FE6F79">
        <w:t xml:space="preserve"> </w:t>
      </w:r>
      <w:r w:rsidR="00B50F13">
        <w:t xml:space="preserve">Under the current specification </w:t>
      </w:r>
      <w:r w:rsidR="007F5E77">
        <w:t>Z</w:t>
      </w:r>
      <w:r w:rsidR="009A2E8F">
        <w:rPr>
          <w:vertAlign w:val="subscript"/>
        </w:rPr>
        <w:t>2</w:t>
      </w:r>
      <w:r w:rsidR="006A7F21">
        <w:t xml:space="preserve"> constrain</w:t>
      </w:r>
      <w:r w:rsidR="00F63799">
        <w:t>t</w:t>
      </w:r>
      <w:r w:rsidR="003A2C18">
        <w:t xml:space="preserve">s as </w:t>
      </w:r>
      <w:r w:rsidR="00F63799">
        <w:t>applicable</w:t>
      </w:r>
      <w:r w:rsidR="003A2C18">
        <w:t xml:space="preserve"> for AP-CSI</w:t>
      </w:r>
      <w:r w:rsidR="00F63799">
        <w:t xml:space="preserve"> for </w:t>
      </w:r>
      <w:r w:rsidR="000771D6">
        <w:t>this band</w:t>
      </w:r>
      <w:r w:rsidR="006A7F21">
        <w:t xml:space="preserve"> </w:t>
      </w:r>
      <w:r w:rsidR="00B50F13">
        <w:t>need to</w:t>
      </w:r>
      <w:r w:rsidR="006A7F21">
        <w:t xml:space="preserve"> be</w:t>
      </w:r>
      <w:r w:rsidR="00B50F13">
        <w:t xml:space="preserve"> </w:t>
      </w:r>
      <w:r w:rsidR="006A7F21">
        <w:t xml:space="preserve">applied </w:t>
      </w:r>
      <w:r w:rsidR="00FA5B03">
        <w:t xml:space="preserve">as a baseline </w:t>
      </w:r>
      <w:r w:rsidR="006A7F21">
        <w:t>while</w:t>
      </w:r>
      <w:r w:rsidR="003A2C18">
        <w:t xml:space="preserve"> allowing</w:t>
      </w:r>
      <w:r w:rsidR="00FE6F79">
        <w:t xml:space="preserve"> PUCCH</w:t>
      </w:r>
      <w:r>
        <w:t xml:space="preserve"> </w:t>
      </w:r>
      <w:r w:rsidR="003A2C18">
        <w:t>to carry the L1-RSSI report</w:t>
      </w:r>
      <w:r w:rsidR="00C73121">
        <w:t>. O</w:t>
      </w:r>
      <w:r w:rsidR="00BE138E">
        <w:t xml:space="preserve">n the other hand the L1-RSSI measurement </w:t>
      </w:r>
      <w:r w:rsidR="004830DD">
        <w:t>is expected to be considerably simpler than full AP-CSI</w:t>
      </w:r>
      <w:r w:rsidR="00B37F80">
        <w:t>, of the same level of complexity as a L1-RSRP report for CSI-RS</w:t>
      </w:r>
      <w:r w:rsidR="004830DD">
        <w:t xml:space="preserve"> and hence </w:t>
      </w:r>
      <w:r w:rsidR="00392011">
        <w:t>expected to be sent faster than Z</w:t>
      </w:r>
      <w:proofErr w:type="gramStart"/>
      <w:r w:rsidR="00B37F80">
        <w:rPr>
          <w:vertAlign w:val="subscript"/>
        </w:rPr>
        <w:t xml:space="preserve">2 </w:t>
      </w:r>
      <w:r w:rsidR="00B37F80">
        <w:t>.</w:t>
      </w:r>
      <w:proofErr w:type="gramEnd"/>
      <w:r w:rsidR="00B37F80">
        <w:t xml:space="preserve"> A more appropriate baseline reporting timeline can be </w:t>
      </w:r>
      <w:r w:rsidR="00563C20">
        <w:t>based on</w:t>
      </w:r>
      <w:r w:rsidR="00B37F80">
        <w:t xml:space="preserve"> </w:t>
      </w:r>
      <w:r w:rsidR="00563C20">
        <w:t>Z</w:t>
      </w:r>
      <w:r w:rsidR="00563C20">
        <w:rPr>
          <w:vertAlign w:val="subscript"/>
        </w:rPr>
        <w:t>3</w:t>
      </w:r>
      <w:r w:rsidR="00B50F13">
        <w:t>’</w:t>
      </w:r>
      <w:r w:rsidR="00563C20">
        <w:t xml:space="preserve"> parameter, that is derived from </w:t>
      </w:r>
      <w:r w:rsidR="00B37F80">
        <w:t xml:space="preserve">the </w:t>
      </w:r>
      <w:r w:rsidR="00DA13C1">
        <w:t xml:space="preserve">UE Capability </w:t>
      </w:r>
      <w:r w:rsidR="009B46AC">
        <w:t>IE</w:t>
      </w:r>
      <w:r w:rsidR="00DA13C1">
        <w:t xml:space="preserve"> </w:t>
      </w:r>
      <w:proofErr w:type="spellStart"/>
      <w:r w:rsidR="00DA13C1" w:rsidRPr="0056104A">
        <w:rPr>
          <w:b/>
          <w:bCs/>
        </w:rPr>
        <w:t>BeamReportTiming</w:t>
      </w:r>
      <w:proofErr w:type="spellEnd"/>
      <w:r w:rsidR="00DA13C1">
        <w:t xml:space="preserve"> </w:t>
      </w:r>
      <w:r w:rsidR="00563C20">
        <w:t>indicating</w:t>
      </w:r>
      <w:r w:rsidR="003D3F11" w:rsidRPr="00F11278">
        <w:rPr>
          <w:rFonts w:cs="Arial"/>
          <w:szCs w:val="18"/>
        </w:rPr>
        <w:t xml:space="preserve"> </w:t>
      </w:r>
      <w:proofErr w:type="gramStart"/>
      <w:r w:rsidR="003D3F11" w:rsidRPr="00F11278">
        <w:rPr>
          <w:rFonts w:cs="Arial"/>
          <w:szCs w:val="18"/>
        </w:rPr>
        <w:t xml:space="preserve">the </w:t>
      </w:r>
      <w:r w:rsidR="00C45369">
        <w:rPr>
          <w:rFonts w:cs="Arial"/>
          <w:szCs w:val="18"/>
        </w:rPr>
        <w:t xml:space="preserve"> minimum</w:t>
      </w:r>
      <w:proofErr w:type="gramEnd"/>
      <w:r w:rsidR="00C45369">
        <w:rPr>
          <w:rFonts w:cs="Arial"/>
          <w:szCs w:val="18"/>
        </w:rPr>
        <w:t xml:space="preserve"> </w:t>
      </w:r>
      <w:r w:rsidR="003D3F11" w:rsidRPr="00F11278">
        <w:rPr>
          <w:rFonts w:cs="Arial"/>
          <w:szCs w:val="18"/>
        </w:rPr>
        <w:t>number of OFDM symbols between the last symbol of SSB/CSI-RS and the first symbol of the transmission channel containing</w:t>
      </w:r>
      <w:r w:rsidR="0056104A">
        <w:rPr>
          <w:rFonts w:cs="Arial"/>
          <w:szCs w:val="18"/>
        </w:rPr>
        <w:t xml:space="preserve"> the</w:t>
      </w:r>
      <w:r w:rsidR="003D3F11" w:rsidRPr="00F11278">
        <w:rPr>
          <w:rFonts w:cs="Arial"/>
          <w:szCs w:val="18"/>
        </w:rPr>
        <w:t xml:space="preserve"> beam report.</w:t>
      </w:r>
      <w:r w:rsidR="007C7D08">
        <w:rPr>
          <w:rFonts w:cs="Arial"/>
          <w:szCs w:val="18"/>
        </w:rPr>
        <w:t xml:space="preserve"> </w:t>
      </w:r>
      <w:proofErr w:type="spellStart"/>
      <w:proofErr w:type="gramStart"/>
      <w:r w:rsidR="00EC3CD9" w:rsidRPr="0056104A">
        <w:rPr>
          <w:b/>
          <w:bCs/>
        </w:rPr>
        <w:t>BeamReportTiming</w:t>
      </w:r>
      <w:proofErr w:type="spellEnd"/>
      <w:r w:rsidR="00EC3CD9">
        <w:t xml:space="preserve">  takes</w:t>
      </w:r>
      <w:proofErr w:type="gramEnd"/>
      <w:r w:rsidR="00EC3CD9">
        <w:t xml:space="preserve"> values of </w:t>
      </w:r>
      <w:r w:rsidR="007C7D08" w:rsidRPr="00314FAB">
        <w:rPr>
          <w:rFonts w:cs="Arial"/>
          <w:b/>
          <w:bCs/>
          <w:szCs w:val="18"/>
        </w:rPr>
        <w:t>14</w:t>
      </w:r>
      <w:r w:rsidR="00314FAB" w:rsidRPr="00314FAB">
        <w:rPr>
          <w:rFonts w:cs="Arial"/>
          <w:b/>
          <w:bCs/>
          <w:szCs w:val="18"/>
        </w:rPr>
        <w:t xml:space="preserve">, </w:t>
      </w:r>
      <w:r w:rsidR="007C7D08" w:rsidRPr="00314FAB">
        <w:rPr>
          <w:rFonts w:cs="Arial"/>
          <w:b/>
          <w:bCs/>
          <w:szCs w:val="18"/>
        </w:rPr>
        <w:t xml:space="preserve">28 or 56 </w:t>
      </w:r>
      <w:r w:rsidR="00F00BBA">
        <w:rPr>
          <w:rFonts w:cs="Arial"/>
          <w:b/>
          <w:bCs/>
          <w:szCs w:val="18"/>
        </w:rPr>
        <w:t xml:space="preserve">OFDM </w:t>
      </w:r>
      <w:r w:rsidR="007C7D08" w:rsidRPr="00314FAB">
        <w:rPr>
          <w:rFonts w:cs="Arial"/>
          <w:b/>
          <w:bCs/>
          <w:szCs w:val="18"/>
        </w:rPr>
        <w:t xml:space="preserve">symbols </w:t>
      </w:r>
      <w:r w:rsidR="00EC3CD9" w:rsidRPr="00314FAB">
        <w:rPr>
          <w:rFonts w:cs="Arial"/>
          <w:b/>
          <w:bCs/>
          <w:szCs w:val="18"/>
        </w:rPr>
        <w:t>for SCS 120KHz</w:t>
      </w:r>
      <w:r w:rsidR="00EC3CD9">
        <w:rPr>
          <w:rFonts w:cs="Arial"/>
          <w:szCs w:val="18"/>
        </w:rPr>
        <w:t xml:space="preserve"> </w:t>
      </w:r>
      <w:r w:rsidR="0097399A">
        <w:rPr>
          <w:rFonts w:cs="Arial"/>
          <w:szCs w:val="18"/>
        </w:rPr>
        <w:t xml:space="preserve"> depending on UE capability, and </w:t>
      </w:r>
      <w:r w:rsidR="00965DF2">
        <w:rPr>
          <w:rFonts w:cs="Arial"/>
          <w:szCs w:val="18"/>
        </w:rPr>
        <w:t>can be taken as</w:t>
      </w:r>
      <w:r w:rsidR="0097399A">
        <w:rPr>
          <w:rFonts w:cs="Arial"/>
          <w:szCs w:val="18"/>
        </w:rPr>
        <w:t xml:space="preserve"> a lower bound on the timeline of reporting</w:t>
      </w:r>
      <w:r w:rsidR="00965DF2">
        <w:rPr>
          <w:rFonts w:cs="Arial"/>
          <w:szCs w:val="18"/>
        </w:rPr>
        <w:t xml:space="preserve"> of L1-RSSI</w:t>
      </w:r>
      <w:r w:rsidR="0097399A">
        <w:rPr>
          <w:rFonts w:cs="Arial"/>
          <w:szCs w:val="18"/>
        </w:rPr>
        <w:t xml:space="preserve">. </w:t>
      </w:r>
      <w:r w:rsidR="00C60060">
        <w:rPr>
          <w:rFonts w:cs="Arial"/>
          <w:szCs w:val="18"/>
        </w:rPr>
        <w:t xml:space="preserve">This lower bound though, is considerably </w:t>
      </w:r>
      <w:r w:rsidR="000140F8">
        <w:rPr>
          <w:rFonts w:cs="Arial"/>
          <w:szCs w:val="18"/>
        </w:rPr>
        <w:t>smaller</w:t>
      </w:r>
      <w:r w:rsidR="00C60060">
        <w:rPr>
          <w:rFonts w:cs="Arial"/>
          <w:szCs w:val="18"/>
        </w:rPr>
        <w:t xml:space="preserve"> than </w:t>
      </w:r>
      <w:r w:rsidR="00314FAB">
        <w:rPr>
          <w:rFonts w:cs="Arial"/>
          <w:szCs w:val="18"/>
        </w:rPr>
        <w:t>the</w:t>
      </w:r>
      <w:r w:rsidR="00546363">
        <w:rPr>
          <w:rFonts w:cs="Arial"/>
          <w:szCs w:val="18"/>
        </w:rPr>
        <w:t xml:space="preserve"> CSI computation delay</w:t>
      </w:r>
      <w:r w:rsidR="00314FAB">
        <w:rPr>
          <w:rFonts w:cs="Arial"/>
          <w:szCs w:val="18"/>
        </w:rPr>
        <w:t xml:space="preserve"> requirement</w:t>
      </w:r>
      <w:r w:rsidR="00546363">
        <w:rPr>
          <w:rFonts w:cs="Arial"/>
          <w:szCs w:val="18"/>
        </w:rPr>
        <w:t xml:space="preserve">s. For </w:t>
      </w:r>
      <w:proofErr w:type="gramStart"/>
      <w:r w:rsidR="00546363">
        <w:rPr>
          <w:rFonts w:cs="Arial"/>
          <w:szCs w:val="18"/>
        </w:rPr>
        <w:t>example</w:t>
      </w:r>
      <w:proofErr w:type="gramEnd"/>
      <w:r w:rsidR="00546363">
        <w:rPr>
          <w:rFonts w:cs="Arial"/>
          <w:szCs w:val="18"/>
        </w:rPr>
        <w:t xml:space="preserve"> the </w:t>
      </w:r>
      <w:r w:rsidR="00C8281E">
        <w:rPr>
          <w:rFonts w:cs="Arial"/>
          <w:szCs w:val="18"/>
        </w:rPr>
        <w:t>Z</w:t>
      </w:r>
      <w:r w:rsidR="008630C6">
        <w:rPr>
          <w:rFonts w:cs="Arial"/>
          <w:szCs w:val="18"/>
          <w:vertAlign w:val="subscript"/>
        </w:rPr>
        <w:t>2</w:t>
      </w:r>
      <w:r w:rsidR="008630C6">
        <w:rPr>
          <w:rFonts w:cs="Arial"/>
          <w:szCs w:val="18"/>
        </w:rPr>
        <w:t xml:space="preserve">’ requirement </w:t>
      </w:r>
      <w:r w:rsidR="00F00BBA">
        <w:rPr>
          <w:rFonts w:cs="Arial"/>
          <w:szCs w:val="18"/>
        </w:rPr>
        <w:t>for SCS 120KHz</w:t>
      </w:r>
      <w:r w:rsidR="000140F8">
        <w:rPr>
          <w:rFonts w:cs="Arial"/>
          <w:szCs w:val="18"/>
        </w:rPr>
        <w:t>,</w:t>
      </w:r>
      <w:r w:rsidR="00F00BBA">
        <w:rPr>
          <w:rFonts w:cs="Arial"/>
          <w:szCs w:val="18"/>
        </w:rPr>
        <w:t xml:space="preserve"> is 140 OFDM symbols, which is </w:t>
      </w:r>
      <w:r w:rsidR="000140F8">
        <w:rPr>
          <w:rFonts w:cs="Arial"/>
          <w:szCs w:val="18"/>
        </w:rPr>
        <w:t>much</w:t>
      </w:r>
      <w:r w:rsidR="00F00BBA">
        <w:rPr>
          <w:rFonts w:cs="Arial"/>
          <w:szCs w:val="18"/>
        </w:rPr>
        <w:t xml:space="preserve"> looser compared to </w:t>
      </w:r>
      <w:r w:rsidR="00DA6F80">
        <w:rPr>
          <w:rFonts w:cs="Arial"/>
          <w:szCs w:val="18"/>
        </w:rPr>
        <w:t xml:space="preserve">the worst case capability for </w:t>
      </w:r>
      <w:proofErr w:type="spellStart"/>
      <w:r w:rsidR="00DA6F80">
        <w:rPr>
          <w:rFonts w:cs="Arial"/>
          <w:szCs w:val="18"/>
        </w:rPr>
        <w:t>BeamReportTiming</w:t>
      </w:r>
      <w:proofErr w:type="spellEnd"/>
      <w:r w:rsidR="000140F8">
        <w:rPr>
          <w:rFonts w:cs="Arial"/>
          <w:szCs w:val="18"/>
        </w:rPr>
        <w:t>, namely 56 OFDM symbols</w:t>
      </w:r>
      <w:r w:rsidR="00DA6F80">
        <w:rPr>
          <w:rFonts w:cs="Arial"/>
          <w:szCs w:val="18"/>
        </w:rPr>
        <w:t xml:space="preserve">. </w:t>
      </w:r>
      <w:r w:rsidR="00F00BBA">
        <w:rPr>
          <w:rFonts w:cs="Arial"/>
          <w:szCs w:val="18"/>
        </w:rPr>
        <w:t xml:space="preserve"> </w:t>
      </w:r>
    </w:p>
    <w:p w14:paraId="1FE6C019" w14:textId="77777777" w:rsidR="00FA4DF3" w:rsidRPr="008078AA" w:rsidRDefault="00FA4DF3" w:rsidP="00AA6DD0"/>
    <w:p w14:paraId="65DBC9B4" w14:textId="60BDA64C" w:rsidR="00552BB8" w:rsidRDefault="00552BB8" w:rsidP="00AA6DD0">
      <w:pPr>
        <w:rPr>
          <w:b/>
          <w:bCs/>
        </w:rPr>
      </w:pPr>
      <w:bookmarkStart w:id="14" w:name="g_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9</w:t>
      </w:r>
      <w:r>
        <w:rPr>
          <w:b/>
          <w:bCs/>
        </w:rPr>
        <w:fldChar w:fldCharType="end"/>
      </w:r>
      <w:r>
        <w:rPr>
          <w:b/>
          <w:bCs/>
        </w:rPr>
        <w:t xml:space="preserve">: </w:t>
      </w:r>
      <w:r w:rsidR="004010FF">
        <w:rPr>
          <w:b/>
          <w:bCs/>
        </w:rPr>
        <w:t>Consider the use of RSSI compared to a configurable threshold as part of the L1-RSSI report</w:t>
      </w:r>
      <w:r w:rsidR="007E175A">
        <w:rPr>
          <w:b/>
          <w:bCs/>
        </w:rPr>
        <w:t>.</w:t>
      </w:r>
      <w:r w:rsidR="004010FF">
        <w:rPr>
          <w:b/>
          <w:bCs/>
        </w:rPr>
        <w:t xml:space="preserve"> </w:t>
      </w:r>
      <w:r>
        <w:rPr>
          <w:b/>
          <w:bCs/>
        </w:rPr>
        <w:t xml:space="preserve"> </w:t>
      </w:r>
    </w:p>
    <w:p w14:paraId="2CA0BE9A" w14:textId="631E3685" w:rsidR="00B85AEB" w:rsidRDefault="00B85AEB" w:rsidP="00B85AEB">
      <w:pPr>
        <w:rPr>
          <w:b/>
          <w:bCs/>
        </w:rPr>
      </w:pPr>
      <w:bookmarkStart w:id="15" w:name="g_3"/>
      <w:bookmarkEnd w:id="14"/>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10</w:t>
      </w:r>
      <w:r>
        <w:rPr>
          <w:b/>
          <w:bCs/>
        </w:rPr>
        <w:fldChar w:fldCharType="end"/>
      </w:r>
      <w:r>
        <w:rPr>
          <w:b/>
          <w:bCs/>
        </w:rPr>
        <w:t xml:space="preserve">: Consider use of </w:t>
      </w:r>
      <w:r w:rsidR="00961355">
        <w:rPr>
          <w:b/>
          <w:bCs/>
        </w:rPr>
        <w:t xml:space="preserve">UL grant </w:t>
      </w:r>
      <w:r>
        <w:rPr>
          <w:b/>
          <w:bCs/>
        </w:rPr>
        <w:t>DCI for trigger of Beam Specific L1-RSSI measurement and reporting</w:t>
      </w:r>
      <w:r w:rsidR="00C74CA2">
        <w:rPr>
          <w:b/>
          <w:bCs/>
        </w:rPr>
        <w:t xml:space="preserve"> for</w:t>
      </w:r>
      <w:r w:rsidR="00233E94">
        <w:rPr>
          <w:b/>
          <w:bCs/>
        </w:rPr>
        <w:t xml:space="preserve"> enhanced</w:t>
      </w:r>
      <w:r w:rsidR="00C74CA2">
        <w:rPr>
          <w:b/>
          <w:bCs/>
        </w:rPr>
        <w:t xml:space="preserve"> AP-CSI</w:t>
      </w:r>
      <w:r w:rsidR="007A1AA9">
        <w:rPr>
          <w:b/>
          <w:bCs/>
        </w:rPr>
        <w:t xml:space="preserve"> in PUSCH</w:t>
      </w:r>
      <w:r w:rsidR="008E022B">
        <w:rPr>
          <w:b/>
          <w:bCs/>
        </w:rPr>
        <w:t>.</w:t>
      </w:r>
    </w:p>
    <w:p w14:paraId="658935EC" w14:textId="3F5E7166" w:rsidR="00B85AEB" w:rsidRPr="001053F6" w:rsidRDefault="00B85AEB" w:rsidP="00B85AEB">
      <w:pPr>
        <w:rPr>
          <w:b/>
          <w:bCs/>
        </w:rPr>
      </w:pPr>
      <w:bookmarkStart w:id="16" w:name="g_4"/>
      <w:bookmarkEnd w:id="15"/>
      <w:r w:rsidRPr="001053F6">
        <w:rPr>
          <w:b/>
          <w:bCs/>
        </w:rPr>
        <w:t xml:space="preserve">Proposal </w:t>
      </w:r>
      <w:r w:rsidRPr="001053F6">
        <w:rPr>
          <w:b/>
          <w:bCs/>
        </w:rPr>
        <w:fldChar w:fldCharType="begin"/>
      </w:r>
      <w:r w:rsidRPr="001053F6">
        <w:rPr>
          <w:b/>
          <w:bCs/>
        </w:rPr>
        <w:instrText xml:space="preserve"> seq prop  </w:instrText>
      </w:r>
      <w:r w:rsidRPr="001053F6">
        <w:rPr>
          <w:b/>
          <w:bCs/>
        </w:rPr>
        <w:fldChar w:fldCharType="separate"/>
      </w:r>
      <w:r w:rsidR="00F40DE8">
        <w:rPr>
          <w:b/>
          <w:bCs/>
          <w:noProof/>
        </w:rPr>
        <w:t>11</w:t>
      </w:r>
      <w:r w:rsidRPr="001053F6">
        <w:rPr>
          <w:b/>
          <w:bCs/>
        </w:rPr>
        <w:fldChar w:fldCharType="end"/>
      </w:r>
      <w:r w:rsidRPr="001053F6">
        <w:rPr>
          <w:b/>
          <w:bCs/>
        </w:rPr>
        <w:t xml:space="preserve">: </w:t>
      </w:r>
      <w:r w:rsidR="001053F6" w:rsidRPr="001053F6">
        <w:rPr>
          <w:rFonts w:eastAsia="Times New Roman"/>
          <w:b/>
          <w:bCs/>
        </w:rPr>
        <w:t>L1-RSSI trigger should also be carried in DL grant.</w:t>
      </w:r>
      <w:r w:rsidR="001053F6" w:rsidRPr="001053F6">
        <w:rPr>
          <w:b/>
          <w:bCs/>
        </w:rPr>
        <w:t xml:space="preserve"> </w:t>
      </w:r>
      <w:r w:rsidRPr="001053F6">
        <w:rPr>
          <w:b/>
          <w:bCs/>
        </w:rPr>
        <w:t xml:space="preserve">Consider use of </w:t>
      </w:r>
      <w:r w:rsidR="00C74CA2" w:rsidRPr="001053F6">
        <w:rPr>
          <w:b/>
          <w:bCs/>
        </w:rPr>
        <w:t>PUCCH for sending</w:t>
      </w:r>
      <w:r w:rsidRPr="001053F6">
        <w:rPr>
          <w:b/>
          <w:bCs/>
        </w:rPr>
        <w:t xml:space="preserve"> Beam Specific L1-RSSI measurement and reporting</w:t>
      </w:r>
      <w:r w:rsidR="00C74CA2" w:rsidRPr="001053F6">
        <w:rPr>
          <w:b/>
          <w:bCs/>
        </w:rPr>
        <w:t xml:space="preserve"> for</w:t>
      </w:r>
      <w:r w:rsidR="00233E94" w:rsidRPr="001053F6">
        <w:rPr>
          <w:b/>
          <w:bCs/>
        </w:rPr>
        <w:t xml:space="preserve"> enhanced</w:t>
      </w:r>
      <w:r w:rsidR="00C74CA2" w:rsidRPr="001053F6">
        <w:rPr>
          <w:b/>
          <w:bCs/>
        </w:rPr>
        <w:t xml:space="preserve"> AP-CSI</w:t>
      </w:r>
      <w:r w:rsidR="008E022B" w:rsidRPr="001053F6">
        <w:rPr>
          <w:b/>
          <w:bCs/>
        </w:rPr>
        <w:t>.</w:t>
      </w:r>
      <w:r w:rsidR="00135E16" w:rsidRPr="001053F6">
        <w:rPr>
          <w:b/>
          <w:bCs/>
        </w:rPr>
        <w:t xml:space="preserve"> </w:t>
      </w:r>
    </w:p>
    <w:p w14:paraId="22A2E322" w14:textId="6D0F7E74" w:rsidR="00552BB8" w:rsidRDefault="00C74CA2" w:rsidP="00B85AEB">
      <w:pPr>
        <w:rPr>
          <w:b/>
          <w:bCs/>
        </w:rPr>
      </w:pPr>
      <w:bookmarkStart w:id="17" w:name="g_5"/>
      <w:bookmarkEnd w:id="16"/>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12</w:t>
      </w:r>
      <w:r>
        <w:rPr>
          <w:b/>
          <w:bCs/>
        </w:rPr>
        <w:fldChar w:fldCharType="end"/>
      </w:r>
      <w:r>
        <w:rPr>
          <w:b/>
          <w:bCs/>
        </w:rPr>
        <w:t>:</w:t>
      </w:r>
      <w:r w:rsidR="00CD6141">
        <w:rPr>
          <w:b/>
          <w:bCs/>
        </w:rPr>
        <w:t xml:space="preserve"> </w:t>
      </w:r>
      <w:r w:rsidR="007415F3">
        <w:rPr>
          <w:b/>
          <w:bCs/>
        </w:rPr>
        <w:t xml:space="preserve">Use </w:t>
      </w:r>
      <w:r w:rsidR="008D744F">
        <w:rPr>
          <w:b/>
          <w:bCs/>
        </w:rPr>
        <w:t>Rel.</w:t>
      </w:r>
      <w:r w:rsidR="0063482E">
        <w:rPr>
          <w:b/>
          <w:bCs/>
        </w:rPr>
        <w:t xml:space="preserve"> 16 </w:t>
      </w:r>
      <w:r w:rsidR="00FF3FC0">
        <w:rPr>
          <w:b/>
          <w:bCs/>
        </w:rPr>
        <w:t>AP-CSI timeli</w:t>
      </w:r>
      <w:r w:rsidR="00CA69EF">
        <w:rPr>
          <w:b/>
          <w:bCs/>
        </w:rPr>
        <w:t xml:space="preserve">nes as baseline </w:t>
      </w:r>
      <w:r w:rsidR="00D56FE6">
        <w:rPr>
          <w:b/>
          <w:bCs/>
        </w:rPr>
        <w:t>for</w:t>
      </w:r>
      <w:r w:rsidR="00BC2D02">
        <w:rPr>
          <w:b/>
          <w:bCs/>
        </w:rPr>
        <w:t xml:space="preserve"> </w:t>
      </w:r>
      <w:r w:rsidR="00233E94">
        <w:rPr>
          <w:b/>
          <w:bCs/>
        </w:rPr>
        <w:t xml:space="preserve">enhanced </w:t>
      </w:r>
      <w:r w:rsidR="00BC2D02">
        <w:rPr>
          <w:b/>
          <w:bCs/>
        </w:rPr>
        <w:t>AP-CSI reporting with L1-</w:t>
      </w:r>
      <w:r w:rsidR="00B44011">
        <w:rPr>
          <w:b/>
          <w:bCs/>
        </w:rPr>
        <w:t>RSSI and</w:t>
      </w:r>
      <w:r w:rsidR="009E3777">
        <w:rPr>
          <w:b/>
          <w:bCs/>
        </w:rPr>
        <w:t xml:space="preserve"> </w:t>
      </w:r>
      <w:r w:rsidR="00425F99">
        <w:rPr>
          <w:b/>
          <w:bCs/>
        </w:rPr>
        <w:t>study further possible tightening of the timelines.</w:t>
      </w:r>
      <w:r w:rsidR="00DA6F80">
        <w:rPr>
          <w:b/>
          <w:bCs/>
        </w:rPr>
        <w:t xml:space="preserve">  </w:t>
      </w:r>
      <w:r w:rsidR="00842955">
        <w:rPr>
          <w:b/>
          <w:bCs/>
        </w:rPr>
        <w:t xml:space="preserve">Use worst case UE capability for </w:t>
      </w:r>
      <w:proofErr w:type="spellStart"/>
      <w:r w:rsidR="00842955">
        <w:rPr>
          <w:b/>
          <w:bCs/>
        </w:rPr>
        <w:t>BeamReportTiming</w:t>
      </w:r>
      <w:proofErr w:type="spellEnd"/>
      <w:r w:rsidR="00842955">
        <w:rPr>
          <w:b/>
          <w:bCs/>
        </w:rPr>
        <w:t xml:space="preserve"> for 120KHz SCS</w:t>
      </w:r>
      <w:r w:rsidR="007415F3">
        <w:rPr>
          <w:b/>
          <w:bCs/>
        </w:rPr>
        <w:t>, namely 56 OFDM symbols,</w:t>
      </w:r>
      <w:r w:rsidR="00842955">
        <w:rPr>
          <w:b/>
          <w:bCs/>
        </w:rPr>
        <w:t xml:space="preserve"> as a guideline for setting the </w:t>
      </w:r>
      <w:r w:rsidR="000140F8">
        <w:rPr>
          <w:b/>
          <w:bCs/>
        </w:rPr>
        <w:t xml:space="preserve">minimum </w:t>
      </w:r>
      <w:r w:rsidR="007415F3">
        <w:rPr>
          <w:b/>
          <w:bCs/>
        </w:rPr>
        <w:t>requirement for L1-RSSI reporting</w:t>
      </w:r>
      <w:r w:rsidR="000140F8">
        <w:rPr>
          <w:b/>
          <w:bCs/>
        </w:rPr>
        <w:t xml:space="preserve"> timeline. </w:t>
      </w:r>
      <w:r w:rsidR="007415F3">
        <w:rPr>
          <w:b/>
          <w:bCs/>
        </w:rPr>
        <w:t xml:space="preserve"> </w:t>
      </w:r>
    </w:p>
    <w:bookmarkEnd w:id="17"/>
    <w:p w14:paraId="7643D86C" w14:textId="20CAE913" w:rsidR="00E45957" w:rsidRDefault="00E45957" w:rsidP="00B85AEB">
      <w:pPr>
        <w:rPr>
          <w:b/>
          <w:bCs/>
        </w:rPr>
      </w:pPr>
    </w:p>
    <w:p w14:paraId="235C3653" w14:textId="30160740" w:rsidR="00E23C10" w:rsidRPr="00E23C10" w:rsidRDefault="00E23C10" w:rsidP="003A4F46">
      <w:pPr>
        <w:pStyle w:val="proposal"/>
      </w:pPr>
      <w:r>
        <w:t xml:space="preserve">Beam Specific </w:t>
      </w:r>
      <w:r w:rsidR="00D94535">
        <w:t>L1-</w:t>
      </w:r>
      <w:r>
        <w:t>RSSI</w:t>
      </w:r>
      <w:r w:rsidR="003A4F46">
        <w:t>:</w:t>
      </w:r>
    </w:p>
    <w:p w14:paraId="522CC274" w14:textId="3CBC0AD9" w:rsidR="00AE4237" w:rsidRPr="008565B6" w:rsidRDefault="00AC4A96" w:rsidP="00B85AEB">
      <w:r>
        <w:t>Further, the RSSI measurement could be beam specific</w:t>
      </w:r>
      <w:r w:rsidR="00EB14C0">
        <w:t>.</w:t>
      </w:r>
      <w:r>
        <w:t xml:space="preserve">  </w:t>
      </w:r>
    </w:p>
    <w:p w14:paraId="79D1BB0C" w14:textId="2EC841F9" w:rsidR="008565B6" w:rsidRPr="003A4F46" w:rsidRDefault="007E3D72" w:rsidP="008565B6">
      <w:pPr>
        <w:rPr>
          <w:b/>
          <w:bCs/>
        </w:rPr>
      </w:pPr>
      <w:bookmarkStart w:id="18" w:name="g_6"/>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13</w:t>
      </w:r>
      <w:r>
        <w:rPr>
          <w:b/>
          <w:bCs/>
        </w:rPr>
        <w:fldChar w:fldCharType="end"/>
      </w:r>
      <w:r>
        <w:rPr>
          <w:b/>
          <w:bCs/>
        </w:rPr>
        <w:t xml:space="preserve">: Beam Specific L1-RSSI measurement and reporting should be supported. </w:t>
      </w:r>
      <w:bookmarkEnd w:id="18"/>
    </w:p>
    <w:p w14:paraId="47B1CF77" w14:textId="1B102F41" w:rsidR="00432D6D" w:rsidRDefault="008565B6" w:rsidP="007E3D72">
      <w:r>
        <w:t xml:space="preserve">The framework for beam based RSSI measurement, and </w:t>
      </w:r>
      <w:r w:rsidR="00B44011">
        <w:t>reporting could</w:t>
      </w:r>
      <w:r>
        <w:t xml:space="preserve"> follow the configuration, measurement and reporting analogous to L1-RSRP for CSI-RS. </w:t>
      </w:r>
      <w:proofErr w:type="gramStart"/>
      <w:r>
        <w:t>In particular the</w:t>
      </w:r>
      <w:proofErr w:type="gramEnd"/>
      <w:r>
        <w:t xml:space="preserve"> rule</w:t>
      </w:r>
      <w:r w:rsidR="00D712DD">
        <w:t xml:space="preserve"> for determining the TCI state for L1-RSSI measurement</w:t>
      </w:r>
      <w:r w:rsidR="00F82C3D">
        <w:t xml:space="preserve"> can be mimi</w:t>
      </w:r>
      <w:r w:rsidR="00432D6D">
        <w:t>cked. Further the resource for RSSI measurement could come from CSI-RS measurement config</w:t>
      </w:r>
      <w:r w:rsidR="00D62BE7">
        <w:t xml:space="preserve">, where CSI-RS sent is virtual/ </w:t>
      </w:r>
      <w:proofErr w:type="gramStart"/>
      <w:r w:rsidR="00D62BE7">
        <w:t>i.e.</w:t>
      </w:r>
      <w:proofErr w:type="gramEnd"/>
      <w:r w:rsidR="00D62BE7">
        <w:t xml:space="preserve"> carries zero power. </w:t>
      </w:r>
    </w:p>
    <w:p w14:paraId="4C484E56" w14:textId="33B87D75" w:rsidR="008565B6" w:rsidRPr="008565B6" w:rsidRDefault="00D712DD" w:rsidP="007E3D72">
      <w:r>
        <w:t xml:space="preserve"> </w:t>
      </w:r>
    </w:p>
    <w:p w14:paraId="5D8F3B52" w14:textId="35AC5F57" w:rsidR="00A86E33" w:rsidRDefault="002D2082" w:rsidP="002D2082">
      <w:pPr>
        <w:rPr>
          <w:b/>
          <w:bCs/>
        </w:rPr>
      </w:pPr>
      <w:bookmarkStart w:id="19" w:name="g_7"/>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14</w:t>
      </w:r>
      <w:r>
        <w:rPr>
          <w:b/>
          <w:bCs/>
        </w:rPr>
        <w:fldChar w:fldCharType="end"/>
      </w:r>
      <w:r>
        <w:rPr>
          <w:b/>
          <w:bCs/>
        </w:rPr>
        <w:t xml:space="preserve">: </w:t>
      </w:r>
      <w:r w:rsidR="0087042F">
        <w:rPr>
          <w:b/>
          <w:bCs/>
        </w:rPr>
        <w:t xml:space="preserve">Consider the design of </w:t>
      </w:r>
      <w:r w:rsidR="007B59C0">
        <w:rPr>
          <w:b/>
          <w:bCs/>
        </w:rPr>
        <w:t>timeline, triggering and beam indication mechanisms</w:t>
      </w:r>
      <w:r w:rsidR="002602D0">
        <w:rPr>
          <w:b/>
          <w:bCs/>
        </w:rPr>
        <w:t xml:space="preserve"> of L1-RSSI </w:t>
      </w:r>
      <w:r w:rsidR="0087042F">
        <w:rPr>
          <w:b/>
          <w:bCs/>
        </w:rPr>
        <w:t xml:space="preserve">to be analogous to CSI-RS based L1-RSRP reporting in AP-CSI. </w:t>
      </w:r>
    </w:p>
    <w:bookmarkEnd w:id="19"/>
    <w:p w14:paraId="4DFCE028" w14:textId="77777777" w:rsidR="007E3D72" w:rsidRDefault="007E3D72" w:rsidP="00B85AEB">
      <w:pPr>
        <w:rPr>
          <w:b/>
          <w:bCs/>
        </w:rPr>
      </w:pPr>
    </w:p>
    <w:p w14:paraId="1480435C" w14:textId="2C71D74B" w:rsidR="005E0F00" w:rsidRDefault="0048032F" w:rsidP="005E0F00">
      <w:pPr>
        <w:pStyle w:val="Heading1"/>
        <w:rPr>
          <w:snapToGrid/>
          <w:szCs w:val="24"/>
        </w:rPr>
      </w:pPr>
      <w:r>
        <w:rPr>
          <w:snapToGrid/>
          <w:szCs w:val="24"/>
        </w:rPr>
        <w:t>Multi-Beam LBT aspects</w:t>
      </w:r>
      <w:r w:rsidR="002E5891">
        <w:rPr>
          <w:snapToGrid/>
          <w:szCs w:val="24"/>
        </w:rPr>
        <w:t xml:space="preserve"> </w:t>
      </w:r>
    </w:p>
    <w:p w14:paraId="5B9C7F54" w14:textId="08545A24" w:rsidR="000D065A" w:rsidRDefault="000D065A" w:rsidP="005E0F00">
      <w:r>
        <w:t xml:space="preserve">The agreements from RAN1#104e regarding Multi-Beam LBT are listed below. </w:t>
      </w:r>
    </w:p>
    <w:tbl>
      <w:tblPr>
        <w:tblStyle w:val="TableGrid"/>
        <w:tblW w:w="0" w:type="auto"/>
        <w:tblInd w:w="-95" w:type="dxa"/>
        <w:tblLook w:val="04A0" w:firstRow="1" w:lastRow="0" w:firstColumn="1" w:lastColumn="0" w:noHBand="0" w:noVBand="1"/>
      </w:tblPr>
      <w:tblGrid>
        <w:gridCol w:w="9457"/>
      </w:tblGrid>
      <w:tr w:rsidR="00BB20BB" w14:paraId="4971916D" w14:textId="77777777" w:rsidTr="00262D1B">
        <w:tc>
          <w:tcPr>
            <w:tcW w:w="9457" w:type="dxa"/>
          </w:tcPr>
          <w:p w14:paraId="65646E15" w14:textId="77777777" w:rsidR="00677875" w:rsidRDefault="00677875" w:rsidP="00677875">
            <w:pPr>
              <w:pStyle w:val="discussionpoint"/>
              <w:spacing w:after="0" w:line="240" w:lineRule="auto"/>
              <w:rPr>
                <w:rFonts w:eastAsia="SimSun"/>
                <w:snapToGrid/>
                <w:kern w:val="0"/>
                <w:szCs w:val="20"/>
                <w:highlight w:val="green"/>
                <w:lang w:val="en-US" w:eastAsia="zh-CN"/>
              </w:rPr>
            </w:pPr>
            <w:r>
              <w:rPr>
                <w:highlight w:val="green"/>
              </w:rPr>
              <w:t>Agreement:</w:t>
            </w:r>
          </w:p>
          <w:p w14:paraId="58E0026E" w14:textId="77777777" w:rsidR="00677875" w:rsidRDefault="00677875" w:rsidP="00677875">
            <w:pPr>
              <w:spacing w:after="0"/>
              <w:rPr>
                <w:rFonts w:asciiTheme="minorHAnsi" w:hAnsiTheme="minorHAnsi"/>
              </w:rPr>
            </w:pPr>
            <w:r>
              <w:t>For a COT with MU-MIMO (SDM) transmission, further consider the follow alternatives (down-select or support both)</w:t>
            </w:r>
          </w:p>
          <w:p w14:paraId="24CA17E5" w14:textId="77777777" w:rsidR="00677875" w:rsidRDefault="00677875" w:rsidP="008C525C">
            <w:pPr>
              <w:pStyle w:val="ListParagraph"/>
              <w:numPr>
                <w:ilvl w:val="0"/>
                <w:numId w:val="16"/>
              </w:numPr>
              <w:kinsoku/>
              <w:adjustRightInd/>
              <w:snapToGrid w:val="0"/>
              <w:spacing w:after="0"/>
              <w:ind w:left="720"/>
              <w:textAlignment w:val="auto"/>
              <w:rPr>
                <w:szCs w:val="20"/>
              </w:rPr>
            </w:pPr>
            <w:r>
              <w:rPr>
                <w:szCs w:val="20"/>
              </w:rPr>
              <w:t>Alt 1: Single LBT sensing at the start of the COT with wide beam ‘cover’ all beams to be used in the COT with appropriate ED threshold</w:t>
            </w:r>
          </w:p>
          <w:p w14:paraId="78036F2D" w14:textId="77777777" w:rsidR="00677875" w:rsidRDefault="00677875" w:rsidP="008C525C">
            <w:pPr>
              <w:pStyle w:val="ListParagraph"/>
              <w:numPr>
                <w:ilvl w:val="0"/>
                <w:numId w:val="16"/>
              </w:numPr>
              <w:kinsoku/>
              <w:adjustRightInd/>
              <w:snapToGrid w:val="0"/>
              <w:spacing w:after="0"/>
              <w:ind w:left="720"/>
              <w:textAlignment w:val="auto"/>
              <w:rPr>
                <w:szCs w:val="20"/>
              </w:rPr>
            </w:pPr>
            <w:r>
              <w:rPr>
                <w:szCs w:val="20"/>
              </w:rPr>
              <w:t>Alt 2: Independent per-beam LBT sensing at the start of COT is performed for beams used in the COT</w:t>
            </w:r>
          </w:p>
          <w:p w14:paraId="36CCFA06" w14:textId="77777777" w:rsidR="00677875" w:rsidRDefault="00677875" w:rsidP="00677875">
            <w:pPr>
              <w:snapToGrid w:val="0"/>
              <w:spacing w:line="252" w:lineRule="auto"/>
              <w:rPr>
                <w:rFonts w:cs="Times"/>
                <w:szCs w:val="20"/>
              </w:rPr>
            </w:pPr>
          </w:p>
          <w:p w14:paraId="70A08893" w14:textId="77777777" w:rsidR="00677875" w:rsidRDefault="00677875" w:rsidP="00677875">
            <w:pPr>
              <w:pStyle w:val="discussionpoint"/>
              <w:spacing w:after="0"/>
              <w:rPr>
                <w:rFonts w:ascii="Times" w:hAnsi="Times" w:cs="Times"/>
                <w:highlight w:val="green"/>
              </w:rPr>
            </w:pPr>
            <w:r>
              <w:rPr>
                <w:rFonts w:ascii="Times" w:hAnsi="Times" w:cs="Times"/>
                <w:highlight w:val="green"/>
              </w:rPr>
              <w:t>Agreement:</w:t>
            </w:r>
          </w:p>
          <w:p w14:paraId="59A46BC8" w14:textId="5C80DBA4" w:rsidR="00677875" w:rsidRDefault="00677875" w:rsidP="00677875">
            <w:pPr>
              <w:rPr>
                <w:rFonts w:cs="Times"/>
                <w:szCs w:val="20"/>
              </w:rPr>
            </w:pPr>
            <w:r>
              <w:rPr>
                <w:rFonts w:cs="Times"/>
                <w:szCs w:val="20"/>
              </w:rPr>
              <w:t xml:space="preserve">Within a COT with TDM of beams with beam switching, </w:t>
            </w:r>
            <w:proofErr w:type="spellStart"/>
            <w:r w:rsidR="00B44011">
              <w:rPr>
                <w:rFonts w:cs="Times"/>
                <w:szCs w:val="20"/>
              </w:rPr>
              <w:t>downselect</w:t>
            </w:r>
            <w:proofErr w:type="spellEnd"/>
            <w:r>
              <w:rPr>
                <w:rFonts w:cs="Times"/>
                <w:szCs w:val="20"/>
              </w:rPr>
              <w:t xml:space="preserve"> one or more of the following LBT operations </w:t>
            </w:r>
          </w:p>
          <w:p w14:paraId="13C7C594" w14:textId="77777777" w:rsidR="00677875" w:rsidRDefault="00677875" w:rsidP="008C525C">
            <w:pPr>
              <w:pStyle w:val="ListParagraph"/>
              <w:numPr>
                <w:ilvl w:val="0"/>
                <w:numId w:val="17"/>
              </w:numPr>
              <w:kinsoku/>
              <w:adjustRightInd/>
              <w:snapToGrid w:val="0"/>
              <w:spacing w:after="0" w:line="252" w:lineRule="auto"/>
              <w:ind w:left="720"/>
              <w:textAlignment w:val="auto"/>
              <w:rPr>
                <w:rFonts w:cs="Times"/>
                <w:szCs w:val="20"/>
              </w:rPr>
            </w:pPr>
            <w:r>
              <w:rPr>
                <w:rFonts w:cs="Times"/>
                <w:szCs w:val="20"/>
              </w:rPr>
              <w:t xml:space="preserve">Alt 1: Single LBT sensing with wide beam ‘cover’ all beams to be used in the COT with appropriate ED threshold </w:t>
            </w:r>
          </w:p>
          <w:p w14:paraId="71F38426" w14:textId="77777777" w:rsidR="00677875" w:rsidRDefault="00677875" w:rsidP="008C525C">
            <w:pPr>
              <w:pStyle w:val="ListParagraph"/>
              <w:numPr>
                <w:ilvl w:val="1"/>
                <w:numId w:val="17"/>
              </w:numPr>
              <w:kinsoku/>
              <w:adjustRightInd/>
              <w:snapToGrid w:val="0"/>
              <w:spacing w:after="0" w:line="252" w:lineRule="auto"/>
              <w:ind w:left="1440"/>
              <w:textAlignment w:val="auto"/>
              <w:rPr>
                <w:rFonts w:cs="Times"/>
                <w:szCs w:val="20"/>
              </w:rPr>
            </w:pPr>
            <w:r>
              <w:rPr>
                <w:rFonts w:cs="Times"/>
                <w:szCs w:val="20"/>
              </w:rPr>
              <w:t>FFS: Details on the definition of "cover"</w:t>
            </w:r>
          </w:p>
          <w:p w14:paraId="2621874A" w14:textId="77777777" w:rsidR="00677875" w:rsidRDefault="00677875" w:rsidP="008C525C">
            <w:pPr>
              <w:pStyle w:val="ListParagraph"/>
              <w:numPr>
                <w:ilvl w:val="0"/>
                <w:numId w:val="17"/>
              </w:numPr>
              <w:kinsoku/>
              <w:adjustRightInd/>
              <w:snapToGrid w:val="0"/>
              <w:spacing w:after="0" w:line="252" w:lineRule="auto"/>
              <w:ind w:left="720"/>
              <w:textAlignment w:val="auto"/>
              <w:rPr>
                <w:rFonts w:cs="Times"/>
                <w:szCs w:val="20"/>
              </w:rPr>
            </w:pPr>
            <w:r>
              <w:rPr>
                <w:rFonts w:cs="Times"/>
                <w:szCs w:val="20"/>
              </w:rPr>
              <w:t>Alt 2: Independent per-beam LBT sensing at the start of COT is performed for beams used in the COT</w:t>
            </w:r>
          </w:p>
          <w:p w14:paraId="6F4FE17F" w14:textId="77777777" w:rsidR="00677875" w:rsidRDefault="00677875" w:rsidP="008C525C">
            <w:pPr>
              <w:pStyle w:val="ListParagraph"/>
              <w:numPr>
                <w:ilvl w:val="0"/>
                <w:numId w:val="17"/>
              </w:numPr>
              <w:kinsoku/>
              <w:adjustRightInd/>
              <w:snapToGrid w:val="0"/>
              <w:spacing w:after="0" w:line="252" w:lineRule="auto"/>
              <w:ind w:left="720"/>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668AA724" w14:textId="77777777" w:rsidR="00677875" w:rsidRDefault="00677875" w:rsidP="00677875">
            <w:pPr>
              <w:kinsoku/>
              <w:adjustRightInd/>
              <w:snapToGrid w:val="0"/>
              <w:spacing w:after="0" w:line="252" w:lineRule="auto"/>
              <w:textAlignment w:val="auto"/>
              <w:rPr>
                <w:rFonts w:cs="Times"/>
                <w:szCs w:val="20"/>
              </w:rPr>
            </w:pPr>
          </w:p>
          <w:p w14:paraId="703B0065" w14:textId="77777777" w:rsidR="00677875" w:rsidRDefault="00677875" w:rsidP="00677875">
            <w:pPr>
              <w:pStyle w:val="discussionpoint"/>
              <w:spacing w:after="0"/>
              <w:rPr>
                <w:rFonts w:ascii="Times" w:hAnsi="Times" w:cs="Times"/>
                <w:highlight w:val="green"/>
              </w:rPr>
            </w:pPr>
            <w:r>
              <w:rPr>
                <w:rFonts w:ascii="Times" w:hAnsi="Times" w:cs="Times"/>
                <w:highlight w:val="green"/>
              </w:rPr>
              <w:t>Agreement:</w:t>
            </w:r>
          </w:p>
          <w:p w14:paraId="228B073F" w14:textId="0B2B7EF4" w:rsidR="00677875" w:rsidRDefault="00677875" w:rsidP="008C525C">
            <w:pPr>
              <w:pStyle w:val="ListParagraph"/>
              <w:numPr>
                <w:ilvl w:val="0"/>
                <w:numId w:val="15"/>
              </w:numPr>
              <w:kinsoku/>
              <w:adjustRightInd/>
              <w:snapToGrid w:val="0"/>
              <w:spacing w:after="0" w:line="252" w:lineRule="auto"/>
              <w:ind w:left="720"/>
              <w:textAlignment w:val="auto"/>
              <w:rPr>
                <w:rFonts w:cs="Times"/>
                <w:szCs w:val="20"/>
              </w:rPr>
            </w:pPr>
            <w:r>
              <w:rPr>
                <w:rFonts w:cs="Times"/>
                <w:szCs w:val="20"/>
              </w:rPr>
              <w:t xml:space="preserve">SSB transmission with LBT is supported, at least when the conditions for contention exempt short control </w:t>
            </w:r>
            <w:proofErr w:type="spellStart"/>
            <w:r w:rsidR="00CD5292">
              <w:rPr>
                <w:rFonts w:cs="Times"/>
                <w:szCs w:val="20"/>
              </w:rPr>
              <w:t>signaling</w:t>
            </w:r>
            <w:proofErr w:type="spellEnd"/>
            <w:r>
              <w:rPr>
                <w:rFonts w:cs="Times"/>
                <w:szCs w:val="20"/>
              </w:rPr>
              <w:t xml:space="preserve"> based SSB transmission is not met </w:t>
            </w:r>
          </w:p>
          <w:p w14:paraId="4AA1CCBC" w14:textId="77777777" w:rsidR="00677875" w:rsidRDefault="00677875" w:rsidP="008C525C">
            <w:pPr>
              <w:pStyle w:val="ListParagraph"/>
              <w:numPr>
                <w:ilvl w:val="1"/>
                <w:numId w:val="15"/>
              </w:numPr>
              <w:kinsoku/>
              <w:adjustRightInd/>
              <w:snapToGrid w:val="0"/>
              <w:spacing w:after="0" w:line="252" w:lineRule="auto"/>
              <w:ind w:left="1440"/>
              <w:textAlignment w:val="auto"/>
              <w:rPr>
                <w:rFonts w:cs="Times"/>
                <w:szCs w:val="20"/>
              </w:rPr>
            </w:pPr>
            <w:r>
              <w:rPr>
                <w:rFonts w:cs="Times"/>
                <w:szCs w:val="20"/>
              </w:rPr>
              <w:t>Note the channel access for SSB with LBT may not be different from a normal COT with multiple beams</w:t>
            </w:r>
          </w:p>
          <w:p w14:paraId="3C3821C3" w14:textId="77777777" w:rsidR="00677875" w:rsidRDefault="00677875" w:rsidP="008C525C">
            <w:pPr>
              <w:pStyle w:val="ListParagraph"/>
              <w:numPr>
                <w:ilvl w:val="1"/>
                <w:numId w:val="15"/>
              </w:numPr>
              <w:kinsoku/>
              <w:adjustRightInd/>
              <w:snapToGrid w:val="0"/>
              <w:spacing w:after="0" w:line="252" w:lineRule="auto"/>
              <w:ind w:left="1440"/>
              <w:textAlignment w:val="auto"/>
              <w:rPr>
                <w:rFonts w:cs="Times"/>
                <w:szCs w:val="20"/>
              </w:rPr>
            </w:pPr>
            <w:r>
              <w:rPr>
                <w:rFonts w:cs="Times"/>
                <w:szCs w:val="20"/>
              </w:rPr>
              <w:t>FFS: If any difference from a multi-beam COT LBT needs to be introduced</w:t>
            </w:r>
          </w:p>
          <w:p w14:paraId="50740B08" w14:textId="77777777" w:rsidR="00677875" w:rsidRDefault="00677875" w:rsidP="00677875">
            <w:pPr>
              <w:snapToGrid w:val="0"/>
              <w:spacing w:line="252" w:lineRule="auto"/>
              <w:rPr>
                <w:rFonts w:cs="Times"/>
                <w:szCs w:val="20"/>
              </w:rPr>
            </w:pPr>
          </w:p>
          <w:p w14:paraId="0ED81FE8" w14:textId="77777777" w:rsidR="00677875" w:rsidRDefault="00677875" w:rsidP="00677875">
            <w:pPr>
              <w:rPr>
                <w:snapToGrid/>
                <w:kern w:val="0"/>
                <w:szCs w:val="24"/>
                <w:lang w:eastAsia="zh-CN"/>
              </w:rPr>
            </w:pPr>
            <w:r>
              <w:rPr>
                <w:highlight w:val="green"/>
                <w:lang w:eastAsia="zh-CN"/>
              </w:rPr>
              <w:t>Agreement:</w:t>
            </w:r>
          </w:p>
          <w:p w14:paraId="144CAD46" w14:textId="77777777" w:rsidR="00677875" w:rsidRDefault="00677875" w:rsidP="00677875">
            <w:pPr>
              <w:rPr>
                <w:szCs w:val="20"/>
              </w:rPr>
            </w:pPr>
            <w:r>
              <w:rPr>
                <w:szCs w:val="20"/>
              </w:rPr>
              <w:t>For a COT with MU-MIMO (SDM) transmission, when independent per-beam LBT sensing at the start of COT is performed for beams used in the COT (Alt 2 in earlier agreement) is considered, the following alternatives are further considered</w:t>
            </w:r>
          </w:p>
          <w:p w14:paraId="5CA00D6D" w14:textId="77777777" w:rsidR="00677875" w:rsidRDefault="00677875" w:rsidP="008C525C">
            <w:pPr>
              <w:widowControl/>
              <w:numPr>
                <w:ilvl w:val="0"/>
                <w:numId w:val="16"/>
              </w:numPr>
              <w:kinsoku/>
              <w:autoSpaceDE/>
              <w:autoSpaceDN/>
              <w:adjustRightInd/>
              <w:snapToGrid w:val="0"/>
              <w:spacing w:after="0" w:line="252" w:lineRule="auto"/>
              <w:ind w:left="720"/>
              <w:jc w:val="left"/>
              <w:textAlignment w:val="auto"/>
              <w:rPr>
                <w:szCs w:val="20"/>
                <w:lang w:eastAsia="zh-CN"/>
              </w:rPr>
            </w:pPr>
            <w:r>
              <w:rPr>
                <w:szCs w:val="20"/>
                <w:lang w:eastAsia="zh-CN"/>
              </w:rPr>
              <w:t>Alt A: The per-beam LBT for different beams is performed in TDM fashion</w:t>
            </w:r>
          </w:p>
          <w:p w14:paraId="032FF4E1" w14:textId="77777777" w:rsidR="00677875" w:rsidRDefault="00677875" w:rsidP="008C525C">
            <w:pPr>
              <w:widowControl/>
              <w:numPr>
                <w:ilvl w:val="1"/>
                <w:numId w:val="16"/>
              </w:numPr>
              <w:kinsoku/>
              <w:autoSpaceDE/>
              <w:autoSpaceDN/>
              <w:adjustRightInd/>
              <w:snapToGrid w:val="0"/>
              <w:spacing w:after="0" w:line="252" w:lineRule="auto"/>
              <w:ind w:left="1440"/>
              <w:jc w:val="left"/>
              <w:textAlignment w:val="auto"/>
              <w:rPr>
                <w:szCs w:val="20"/>
                <w:lang w:eastAsia="zh-CN"/>
              </w:rPr>
            </w:pPr>
            <w:r>
              <w:rPr>
                <w:szCs w:val="20"/>
                <w:lang w:eastAsia="zh-CN"/>
              </w:rPr>
              <w:t xml:space="preserve">Alt A-1: The node completes one </w:t>
            </w:r>
            <w:proofErr w:type="spellStart"/>
            <w:r>
              <w:rPr>
                <w:szCs w:val="20"/>
                <w:lang w:eastAsia="zh-CN"/>
              </w:rPr>
              <w:t>eCCA</w:t>
            </w:r>
            <w:proofErr w:type="spellEnd"/>
            <w:r>
              <w:rPr>
                <w:szCs w:val="20"/>
                <w:lang w:eastAsia="zh-CN"/>
              </w:rPr>
              <w:t xml:space="preserve"> on one beam, and directly move on to the </w:t>
            </w:r>
            <w:proofErr w:type="spellStart"/>
            <w:r>
              <w:rPr>
                <w:szCs w:val="20"/>
                <w:lang w:eastAsia="zh-CN"/>
              </w:rPr>
              <w:t>eCCA</w:t>
            </w:r>
            <w:proofErr w:type="spellEnd"/>
            <w:r>
              <w:rPr>
                <w:szCs w:val="20"/>
                <w:lang w:eastAsia="zh-CN"/>
              </w:rPr>
              <w:t xml:space="preserve"> on the other beam, with no transmission in the middle</w:t>
            </w:r>
          </w:p>
          <w:p w14:paraId="61D20CE4" w14:textId="77777777" w:rsidR="00677875" w:rsidRDefault="00677875" w:rsidP="008C525C">
            <w:pPr>
              <w:widowControl/>
              <w:numPr>
                <w:ilvl w:val="1"/>
                <w:numId w:val="16"/>
              </w:numPr>
              <w:kinsoku/>
              <w:autoSpaceDE/>
              <w:autoSpaceDN/>
              <w:adjustRightInd/>
              <w:snapToGrid w:val="0"/>
              <w:spacing w:after="0" w:line="252" w:lineRule="auto"/>
              <w:ind w:left="1440"/>
              <w:jc w:val="left"/>
              <w:textAlignment w:val="auto"/>
              <w:rPr>
                <w:szCs w:val="20"/>
                <w:lang w:eastAsia="zh-CN"/>
              </w:rPr>
            </w:pPr>
            <w:r>
              <w:rPr>
                <w:szCs w:val="20"/>
                <w:lang w:eastAsia="zh-CN"/>
              </w:rPr>
              <w:t xml:space="preserve">Alt A-2: The node completes one </w:t>
            </w:r>
            <w:proofErr w:type="spellStart"/>
            <w:r>
              <w:rPr>
                <w:szCs w:val="20"/>
                <w:lang w:eastAsia="zh-CN"/>
              </w:rPr>
              <w:t>eCCA</w:t>
            </w:r>
            <w:proofErr w:type="spellEnd"/>
            <w:r>
              <w:rPr>
                <w:szCs w:val="20"/>
                <w:lang w:eastAsia="zh-CN"/>
              </w:rPr>
              <w:t xml:space="preserve"> on one beam, start transmission with the beam to occupy the COT, then move on to the </w:t>
            </w:r>
            <w:proofErr w:type="spellStart"/>
            <w:r>
              <w:rPr>
                <w:szCs w:val="20"/>
                <w:lang w:eastAsia="zh-CN"/>
              </w:rPr>
              <w:t>eCCA</w:t>
            </w:r>
            <w:proofErr w:type="spellEnd"/>
            <w:r>
              <w:rPr>
                <w:szCs w:val="20"/>
                <w:lang w:eastAsia="zh-CN"/>
              </w:rPr>
              <w:t xml:space="preserve"> on the other beam</w:t>
            </w:r>
          </w:p>
          <w:p w14:paraId="524566AA" w14:textId="77777777" w:rsidR="00677875" w:rsidRDefault="00677875" w:rsidP="008C525C">
            <w:pPr>
              <w:widowControl/>
              <w:numPr>
                <w:ilvl w:val="1"/>
                <w:numId w:val="16"/>
              </w:numPr>
              <w:kinsoku/>
              <w:autoSpaceDE/>
              <w:autoSpaceDN/>
              <w:adjustRightInd/>
              <w:snapToGrid w:val="0"/>
              <w:spacing w:after="0" w:line="252" w:lineRule="auto"/>
              <w:ind w:left="1440"/>
              <w:jc w:val="left"/>
              <w:textAlignment w:val="auto"/>
              <w:rPr>
                <w:szCs w:val="20"/>
                <w:lang w:eastAsia="zh-CN"/>
              </w:rPr>
            </w:pPr>
            <w:r>
              <w:rPr>
                <w:szCs w:val="20"/>
                <w:lang w:eastAsia="zh-CN"/>
              </w:rPr>
              <w:t xml:space="preserve">Alt A-3: The node performs </w:t>
            </w:r>
            <w:proofErr w:type="spellStart"/>
            <w:r>
              <w:rPr>
                <w:szCs w:val="20"/>
                <w:lang w:eastAsia="zh-CN"/>
              </w:rPr>
              <w:t>eCCA</w:t>
            </w:r>
            <w:proofErr w:type="spellEnd"/>
            <w:r>
              <w:rPr>
                <w:szCs w:val="20"/>
                <w:lang w:eastAsia="zh-CN"/>
              </w:rPr>
              <w:t xml:space="preserve"> of the different beams simultaneous, round robin between different beams</w:t>
            </w:r>
          </w:p>
          <w:p w14:paraId="4B805E73" w14:textId="77777777" w:rsidR="00677875" w:rsidRDefault="00677875" w:rsidP="008C525C">
            <w:pPr>
              <w:widowControl/>
              <w:numPr>
                <w:ilvl w:val="0"/>
                <w:numId w:val="16"/>
              </w:numPr>
              <w:kinsoku/>
              <w:autoSpaceDE/>
              <w:autoSpaceDN/>
              <w:adjustRightInd/>
              <w:snapToGrid w:val="0"/>
              <w:spacing w:after="0" w:line="252" w:lineRule="auto"/>
              <w:ind w:left="720"/>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16B441B0" w14:textId="77777777" w:rsidR="00677875" w:rsidRDefault="00677875" w:rsidP="00677875">
            <w:pPr>
              <w:rPr>
                <w:rFonts w:ascii="Times" w:hAnsi="Times"/>
                <w:lang w:eastAsia="zh-CN"/>
              </w:rPr>
            </w:pPr>
          </w:p>
          <w:p w14:paraId="1C48C399" w14:textId="77777777" w:rsidR="00677875" w:rsidRDefault="00677875" w:rsidP="00677875">
            <w:pPr>
              <w:rPr>
                <w:lang w:eastAsia="zh-CN"/>
              </w:rPr>
            </w:pPr>
            <w:r>
              <w:rPr>
                <w:highlight w:val="green"/>
                <w:lang w:eastAsia="zh-CN"/>
              </w:rPr>
              <w:t>Agreement:</w:t>
            </w:r>
          </w:p>
          <w:p w14:paraId="2E848313" w14:textId="77777777" w:rsidR="00677875" w:rsidRDefault="00677875" w:rsidP="00677875">
            <w:pPr>
              <w:rPr>
                <w:szCs w:val="20"/>
              </w:rPr>
            </w:pPr>
            <w:r>
              <w:rPr>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2CA5361D" w14:textId="77777777" w:rsidR="00677875" w:rsidRDefault="00677875" w:rsidP="008C525C">
            <w:pPr>
              <w:widowControl/>
              <w:numPr>
                <w:ilvl w:val="0"/>
                <w:numId w:val="16"/>
              </w:numPr>
              <w:kinsoku/>
              <w:autoSpaceDE/>
              <w:autoSpaceDN/>
              <w:adjustRightInd/>
              <w:snapToGrid w:val="0"/>
              <w:spacing w:after="0" w:line="252" w:lineRule="auto"/>
              <w:ind w:left="720"/>
              <w:jc w:val="left"/>
              <w:textAlignment w:val="auto"/>
              <w:rPr>
                <w:szCs w:val="20"/>
                <w:lang w:eastAsia="zh-CN"/>
              </w:rPr>
            </w:pPr>
            <w:r>
              <w:rPr>
                <w:szCs w:val="20"/>
                <w:lang w:eastAsia="zh-CN"/>
              </w:rPr>
              <w:t>Alt A: The per-beam LBT for different beams is performed one after another in time domain</w:t>
            </w:r>
          </w:p>
          <w:p w14:paraId="5919B194" w14:textId="77777777" w:rsidR="00677875" w:rsidRDefault="00677875" w:rsidP="008C525C">
            <w:pPr>
              <w:widowControl/>
              <w:numPr>
                <w:ilvl w:val="1"/>
                <w:numId w:val="16"/>
              </w:numPr>
              <w:kinsoku/>
              <w:autoSpaceDE/>
              <w:autoSpaceDN/>
              <w:adjustRightInd/>
              <w:snapToGrid w:val="0"/>
              <w:spacing w:after="0" w:line="252" w:lineRule="auto"/>
              <w:ind w:left="1440"/>
              <w:jc w:val="left"/>
              <w:textAlignment w:val="auto"/>
              <w:rPr>
                <w:szCs w:val="20"/>
                <w:lang w:eastAsia="zh-CN"/>
              </w:rPr>
            </w:pPr>
            <w:r>
              <w:rPr>
                <w:szCs w:val="20"/>
                <w:lang w:eastAsia="zh-CN"/>
              </w:rPr>
              <w:t xml:space="preserve">Alt A-1: The node completes one </w:t>
            </w:r>
            <w:proofErr w:type="spellStart"/>
            <w:r>
              <w:rPr>
                <w:szCs w:val="20"/>
                <w:lang w:eastAsia="zh-CN"/>
              </w:rPr>
              <w:t>eCCA</w:t>
            </w:r>
            <w:proofErr w:type="spellEnd"/>
            <w:r>
              <w:rPr>
                <w:szCs w:val="20"/>
                <w:lang w:eastAsia="zh-CN"/>
              </w:rPr>
              <w:t xml:space="preserve"> on one beam, and directly move on to the </w:t>
            </w:r>
            <w:proofErr w:type="spellStart"/>
            <w:r>
              <w:rPr>
                <w:szCs w:val="20"/>
                <w:lang w:eastAsia="zh-CN"/>
              </w:rPr>
              <w:t>eCCA</w:t>
            </w:r>
            <w:proofErr w:type="spellEnd"/>
            <w:r>
              <w:rPr>
                <w:szCs w:val="20"/>
                <w:lang w:eastAsia="zh-CN"/>
              </w:rPr>
              <w:t xml:space="preserve"> on the other beam, with no transmission in the middle</w:t>
            </w:r>
          </w:p>
          <w:p w14:paraId="49BE59B3" w14:textId="77777777" w:rsidR="00677875" w:rsidRDefault="00677875" w:rsidP="008C525C">
            <w:pPr>
              <w:widowControl/>
              <w:numPr>
                <w:ilvl w:val="1"/>
                <w:numId w:val="16"/>
              </w:numPr>
              <w:kinsoku/>
              <w:autoSpaceDE/>
              <w:autoSpaceDN/>
              <w:adjustRightInd/>
              <w:snapToGrid w:val="0"/>
              <w:spacing w:after="0" w:line="252" w:lineRule="auto"/>
              <w:ind w:left="1440"/>
              <w:jc w:val="left"/>
              <w:textAlignment w:val="auto"/>
              <w:rPr>
                <w:szCs w:val="20"/>
                <w:lang w:eastAsia="zh-CN"/>
              </w:rPr>
            </w:pPr>
            <w:r>
              <w:rPr>
                <w:szCs w:val="20"/>
                <w:lang w:eastAsia="zh-CN"/>
              </w:rPr>
              <w:t xml:space="preserve">Alt A-2: The node completes one </w:t>
            </w:r>
            <w:proofErr w:type="spellStart"/>
            <w:r>
              <w:rPr>
                <w:szCs w:val="20"/>
                <w:lang w:eastAsia="zh-CN"/>
              </w:rPr>
              <w:t>eCCA</w:t>
            </w:r>
            <w:proofErr w:type="spellEnd"/>
            <w:r>
              <w:rPr>
                <w:szCs w:val="20"/>
                <w:lang w:eastAsia="zh-CN"/>
              </w:rPr>
              <w:t xml:space="preserve"> on one beam, start transmission with the beam to occupy the COT, then move on to the </w:t>
            </w:r>
            <w:proofErr w:type="spellStart"/>
            <w:r>
              <w:rPr>
                <w:szCs w:val="20"/>
                <w:lang w:eastAsia="zh-CN"/>
              </w:rPr>
              <w:t>eCCA</w:t>
            </w:r>
            <w:proofErr w:type="spellEnd"/>
            <w:r>
              <w:rPr>
                <w:szCs w:val="20"/>
                <w:lang w:eastAsia="zh-CN"/>
              </w:rPr>
              <w:t xml:space="preserve"> on the other beam</w:t>
            </w:r>
          </w:p>
          <w:p w14:paraId="26840730" w14:textId="77777777" w:rsidR="00677875" w:rsidRDefault="00677875" w:rsidP="008C525C">
            <w:pPr>
              <w:widowControl/>
              <w:numPr>
                <w:ilvl w:val="1"/>
                <w:numId w:val="16"/>
              </w:numPr>
              <w:kinsoku/>
              <w:autoSpaceDE/>
              <w:autoSpaceDN/>
              <w:adjustRightInd/>
              <w:snapToGrid w:val="0"/>
              <w:spacing w:after="0" w:line="252" w:lineRule="auto"/>
              <w:ind w:left="1440"/>
              <w:jc w:val="left"/>
              <w:textAlignment w:val="auto"/>
              <w:rPr>
                <w:szCs w:val="20"/>
                <w:lang w:eastAsia="zh-CN"/>
              </w:rPr>
            </w:pPr>
            <w:r>
              <w:rPr>
                <w:szCs w:val="20"/>
                <w:lang w:eastAsia="zh-CN"/>
              </w:rPr>
              <w:t xml:space="preserve">Alt A-3: The node performs </w:t>
            </w:r>
            <w:proofErr w:type="spellStart"/>
            <w:r>
              <w:rPr>
                <w:szCs w:val="20"/>
                <w:lang w:eastAsia="zh-CN"/>
              </w:rPr>
              <w:t>eCCA</w:t>
            </w:r>
            <w:proofErr w:type="spellEnd"/>
            <w:r>
              <w:rPr>
                <w:szCs w:val="20"/>
                <w:lang w:eastAsia="zh-CN"/>
              </w:rPr>
              <w:t xml:space="preserve"> of the different beams simultaneous, round robin between different beams</w:t>
            </w:r>
          </w:p>
          <w:p w14:paraId="32148A24" w14:textId="77777777" w:rsidR="00677875" w:rsidRDefault="00677875" w:rsidP="008C525C">
            <w:pPr>
              <w:widowControl/>
              <w:numPr>
                <w:ilvl w:val="0"/>
                <w:numId w:val="16"/>
              </w:numPr>
              <w:kinsoku/>
              <w:autoSpaceDE/>
              <w:autoSpaceDN/>
              <w:adjustRightInd/>
              <w:snapToGrid w:val="0"/>
              <w:spacing w:after="0" w:line="252" w:lineRule="auto"/>
              <w:ind w:left="720"/>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11035F74" w14:textId="77777777" w:rsidR="00BB20BB" w:rsidRDefault="00BB20BB" w:rsidP="005E0F00"/>
        </w:tc>
      </w:tr>
    </w:tbl>
    <w:p w14:paraId="2712D652" w14:textId="77777777" w:rsidR="000D065A" w:rsidRDefault="000D065A" w:rsidP="005E0F00"/>
    <w:p w14:paraId="17A4CB6F" w14:textId="143808B4" w:rsidR="005E0F00" w:rsidRDefault="00DC0CFA" w:rsidP="005E0F00">
      <w:r>
        <w:t xml:space="preserve">The key debates on Multi-Beam </w:t>
      </w:r>
      <w:r w:rsidR="00A70ADD">
        <w:t xml:space="preserve">COT are capture below </w:t>
      </w:r>
      <w:r w:rsidR="00726378">
        <w:t xml:space="preserve">on two separate </w:t>
      </w:r>
      <w:r w:rsidR="00C8771A">
        <w:t>use-cases</w:t>
      </w:r>
      <w:r w:rsidR="00364E4A">
        <w:t xml:space="preserve">. The first is a COT where beams are sent in SDM way and not changed during the COT. </w:t>
      </w:r>
    </w:p>
    <w:p w14:paraId="69881258" w14:textId="4EEFF2AE" w:rsidR="00726378" w:rsidRDefault="00726378" w:rsidP="005E0F00"/>
    <w:tbl>
      <w:tblPr>
        <w:tblStyle w:val="TableGrid"/>
        <w:tblW w:w="0" w:type="auto"/>
        <w:tblLook w:val="04A0" w:firstRow="1" w:lastRow="0" w:firstColumn="1" w:lastColumn="0" w:noHBand="0" w:noVBand="1"/>
      </w:tblPr>
      <w:tblGrid>
        <w:gridCol w:w="9362"/>
      </w:tblGrid>
      <w:tr w:rsidR="00726378" w14:paraId="67F0FA7A" w14:textId="77777777" w:rsidTr="00C81AF3">
        <w:tc>
          <w:tcPr>
            <w:tcW w:w="9362" w:type="dxa"/>
          </w:tcPr>
          <w:p w14:paraId="012AA619" w14:textId="77777777" w:rsidR="00726378" w:rsidRDefault="00726378" w:rsidP="005E0F00"/>
          <w:p w14:paraId="29CC9700" w14:textId="03A9ED95" w:rsidR="00A509D1" w:rsidRDefault="00A509D1" w:rsidP="00A509D1">
            <w:pPr>
              <w:pStyle w:val="discussionpoint"/>
            </w:pPr>
            <w:r>
              <w:t>Proposal</w:t>
            </w:r>
            <w:r w:rsidR="00AB7937">
              <w:t>s</w:t>
            </w:r>
            <w:r>
              <w:t xml:space="preserve"> for discussion</w:t>
            </w:r>
            <w:r w:rsidR="003A5697">
              <w:t xml:space="preserve"> from RAN1-106e</w:t>
            </w:r>
            <w:r>
              <w:t xml:space="preserve">: </w:t>
            </w:r>
          </w:p>
          <w:p w14:paraId="43EBB35C" w14:textId="77777777" w:rsidR="005844F5" w:rsidRDefault="005844F5" w:rsidP="005844F5">
            <w:pPr>
              <w:pStyle w:val="discussionpoint"/>
            </w:pPr>
            <w:r>
              <w:t xml:space="preserve">Proposal 2.7.1-1 </w:t>
            </w:r>
          </w:p>
          <w:p w14:paraId="444CABAF" w14:textId="77777777" w:rsidR="005844F5" w:rsidRDefault="005844F5" w:rsidP="005844F5">
            <w:r>
              <w:t>For a COT with MU-MIMO (SDM) transmission, support both Alt 1 and Alt 2 below:</w:t>
            </w:r>
          </w:p>
          <w:p w14:paraId="4C633B8E" w14:textId="77777777" w:rsidR="005844F5" w:rsidRDefault="005844F5" w:rsidP="008C525C">
            <w:pPr>
              <w:pStyle w:val="ListParagraph"/>
              <w:numPr>
                <w:ilvl w:val="0"/>
                <w:numId w:val="16"/>
              </w:numPr>
              <w:kinsoku/>
              <w:adjustRightInd/>
              <w:snapToGrid w:val="0"/>
              <w:spacing w:after="0"/>
              <w:ind w:left="720"/>
              <w:textAlignment w:val="auto"/>
              <w:rPr>
                <w:szCs w:val="20"/>
              </w:rPr>
            </w:pPr>
            <w:r>
              <w:rPr>
                <w:szCs w:val="20"/>
              </w:rPr>
              <w:t>Alt 1: Single LBT sensing at the start of the COT with wide beam ‘cover’ all beams to be used in the COT with appropriate ED threshold</w:t>
            </w:r>
          </w:p>
          <w:p w14:paraId="15F08E68" w14:textId="088D88E5" w:rsidR="005844F5" w:rsidRDefault="005844F5" w:rsidP="008C525C">
            <w:pPr>
              <w:pStyle w:val="ListParagraph"/>
              <w:numPr>
                <w:ilvl w:val="0"/>
                <w:numId w:val="16"/>
              </w:numPr>
              <w:kinsoku/>
              <w:adjustRightInd/>
              <w:snapToGrid w:val="0"/>
              <w:spacing w:after="0"/>
              <w:ind w:left="720"/>
              <w:textAlignment w:val="auto"/>
              <w:rPr>
                <w:szCs w:val="20"/>
              </w:rPr>
            </w:pPr>
            <w:r>
              <w:rPr>
                <w:szCs w:val="20"/>
              </w:rPr>
              <w:t>Alt 2: Independent per-beam LBT sensing at the start of COT is performed for beams used in the COT</w:t>
            </w:r>
          </w:p>
          <w:p w14:paraId="1D5D3AF4" w14:textId="77777777" w:rsidR="00040B1C" w:rsidRDefault="00040B1C" w:rsidP="00AF3C96">
            <w:pPr>
              <w:kinsoku/>
              <w:adjustRightInd/>
              <w:snapToGrid w:val="0"/>
              <w:spacing w:after="0"/>
              <w:textAlignment w:val="auto"/>
              <w:rPr>
                <w:szCs w:val="20"/>
              </w:rPr>
            </w:pPr>
          </w:p>
          <w:p w14:paraId="3C8E7D99" w14:textId="77777777" w:rsidR="00AF3C96" w:rsidRDefault="00AF3C96" w:rsidP="00AF3C96">
            <w:pPr>
              <w:pStyle w:val="discussionpoint"/>
            </w:pPr>
            <w:r>
              <w:t xml:space="preserve">Proposal 2.7.1-3  </w:t>
            </w:r>
          </w:p>
          <w:p w14:paraId="417521BC" w14:textId="31535D4A" w:rsidR="00AF3C96" w:rsidRDefault="00AF3C96" w:rsidP="00AF3C96">
            <w:pPr>
              <w:rPr>
                <w:rFonts w:cs="Times"/>
                <w:szCs w:val="20"/>
              </w:rPr>
            </w:pPr>
            <w:r>
              <w:rPr>
                <w:rFonts w:cs="Times"/>
                <w:szCs w:val="20"/>
              </w:rPr>
              <w:t xml:space="preserve">Within a COT with TDM of beams with beam switching, </w:t>
            </w:r>
            <w:proofErr w:type="spellStart"/>
            <w:r w:rsidR="00B44011">
              <w:rPr>
                <w:rFonts w:cs="Times"/>
                <w:szCs w:val="20"/>
              </w:rPr>
              <w:t>downselect</w:t>
            </w:r>
            <w:proofErr w:type="spellEnd"/>
            <w:r>
              <w:rPr>
                <w:rFonts w:cs="Times"/>
                <w:szCs w:val="20"/>
              </w:rPr>
              <w:t xml:space="preserve"> to one of the following LBT operations </w:t>
            </w:r>
          </w:p>
          <w:p w14:paraId="459C0A41" w14:textId="77777777" w:rsidR="00AF3C96" w:rsidRDefault="00AF3C96" w:rsidP="008C525C">
            <w:pPr>
              <w:pStyle w:val="ListParagraph"/>
              <w:numPr>
                <w:ilvl w:val="0"/>
                <w:numId w:val="18"/>
              </w:numPr>
              <w:spacing w:line="259" w:lineRule="auto"/>
            </w:pPr>
            <w:r>
              <w:t>Alt A:  Support both Alt-1 and Alt 2</w:t>
            </w:r>
          </w:p>
          <w:p w14:paraId="4FA23F1F" w14:textId="77777777" w:rsidR="00A509D1" w:rsidRDefault="00AF3C96" w:rsidP="008C525C">
            <w:pPr>
              <w:pStyle w:val="ListParagraph"/>
              <w:numPr>
                <w:ilvl w:val="0"/>
                <w:numId w:val="18"/>
              </w:numPr>
              <w:spacing w:line="259" w:lineRule="auto"/>
            </w:pPr>
            <w:r>
              <w:t>Alt B:  Support both Alt-1 and Alt 3</w:t>
            </w:r>
          </w:p>
          <w:p w14:paraId="304BD32C" w14:textId="643388D4" w:rsidR="00AB7937" w:rsidRDefault="00AB7937" w:rsidP="00492F6A">
            <w:pPr>
              <w:spacing w:line="259" w:lineRule="auto"/>
            </w:pPr>
          </w:p>
        </w:tc>
      </w:tr>
    </w:tbl>
    <w:p w14:paraId="663DCC8F" w14:textId="089C970B" w:rsidR="00726378" w:rsidRDefault="00726378" w:rsidP="005E0F00"/>
    <w:p w14:paraId="7A5B2568" w14:textId="44B2934B" w:rsidR="004B20A5" w:rsidRDefault="004B20A5" w:rsidP="005E0F00">
      <w:r>
        <w:t xml:space="preserve">Here the proposal has near uniform </w:t>
      </w:r>
      <w:r w:rsidR="00E62EDC">
        <w:t>support</w:t>
      </w:r>
      <w:r w:rsidR="00A137A8">
        <w:t xml:space="preserve">, </w:t>
      </w:r>
      <w:r w:rsidR="009C1DC2">
        <w:t>i.e.,</w:t>
      </w:r>
      <w:r w:rsidR="00A137A8">
        <w:t xml:space="preserve"> b</w:t>
      </w:r>
      <w:r w:rsidR="00E62EDC">
        <w:t xml:space="preserve">oth, wide single beam </w:t>
      </w:r>
      <w:r w:rsidR="00950D11">
        <w:t>LBT</w:t>
      </w:r>
      <w:r w:rsidR="00E62EDC">
        <w:t xml:space="preserve"> and independent </w:t>
      </w:r>
      <w:r w:rsidR="00950D11">
        <w:t xml:space="preserve">per beam LBT </w:t>
      </w:r>
      <w:r w:rsidR="00A137A8">
        <w:t xml:space="preserve">should be supported. </w:t>
      </w:r>
    </w:p>
    <w:p w14:paraId="51FF31F7" w14:textId="2167C40A" w:rsidR="00317A53" w:rsidRDefault="00317A53" w:rsidP="00317A53">
      <w:pPr>
        <w:pStyle w:val="ListParagraph"/>
        <w:numPr>
          <w:ilvl w:val="0"/>
          <w:numId w:val="0"/>
        </w:numPr>
        <w:ind w:left="360"/>
        <w:rPr>
          <w:b/>
          <w:bCs/>
        </w:rPr>
      </w:pPr>
    </w:p>
    <w:p w14:paraId="44CF2C20" w14:textId="2152CED6" w:rsidR="0081041F" w:rsidRDefault="0081041F" w:rsidP="0081041F">
      <w:r>
        <w:t xml:space="preserve">For SDM transmissions, independent per-beam sensing and channel access decision provides the maximum flexibility to nodes contending for the medium.  On the other hand, a single sensing beam valid to be used with multiple beams with potentially different beam gains is attractive for simplicity and beam selection flexibility so long as the chosen beams can be used with the sensing beam. For SDM transmission, we propose supporting both Alt 1 and Alt 2 in the specification. </w:t>
      </w:r>
    </w:p>
    <w:p w14:paraId="00D5A710" w14:textId="77777777" w:rsidR="00143F6E" w:rsidRDefault="00143F6E" w:rsidP="0081041F"/>
    <w:p w14:paraId="785EDF24" w14:textId="6F55ECC0" w:rsidR="00F23557" w:rsidRDefault="0081041F" w:rsidP="0081041F">
      <w:pPr>
        <w:rPr>
          <w:b/>
          <w:bCs/>
          <w:lang w:val="en-US" w:eastAsia="ko-KR"/>
        </w:rPr>
      </w:pPr>
      <w:bookmarkStart w:id="20" w:name="h_1"/>
      <w:r w:rsidRPr="00AF5A09">
        <w:rPr>
          <w:b/>
          <w:bCs/>
          <w:lang w:val="en-US" w:eastAsia="ko-KR"/>
        </w:rPr>
        <w:t>Proposal</w:t>
      </w:r>
      <w:r>
        <w:rPr>
          <w:b/>
          <w:bCs/>
          <w:lang w:val="en-US" w:eastAsia="ko-KR"/>
        </w:rPr>
        <w:t xml:space="preserve">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F40DE8">
        <w:rPr>
          <w:b/>
          <w:bCs/>
          <w:noProof/>
          <w:lang w:val="en-US" w:eastAsia="ko-KR"/>
        </w:rPr>
        <w:t>15</w:t>
      </w:r>
      <w:r>
        <w:rPr>
          <w:b/>
          <w:bCs/>
          <w:lang w:val="en-US" w:eastAsia="ko-KR"/>
        </w:rPr>
        <w:fldChar w:fldCharType="end"/>
      </w:r>
      <w:r w:rsidRPr="00F70B5D">
        <w:rPr>
          <w:b/>
          <w:bCs/>
          <w:lang w:val="en-US" w:eastAsia="ko-KR"/>
        </w:rPr>
        <w:t>:</w:t>
      </w:r>
      <w:r>
        <w:rPr>
          <w:b/>
          <w:bCs/>
          <w:lang w:val="en-US" w:eastAsia="ko-KR"/>
        </w:rPr>
        <w:t xml:space="preserve"> </w:t>
      </w:r>
      <w:r w:rsidRPr="00F70B5D">
        <w:rPr>
          <w:b/>
          <w:bCs/>
          <w:lang w:val="en-US" w:eastAsia="ko-KR"/>
        </w:rPr>
        <w:t xml:space="preserve"> </w:t>
      </w:r>
      <w:r>
        <w:rPr>
          <w:b/>
          <w:bCs/>
          <w:lang w:val="en-US" w:eastAsia="ko-KR"/>
        </w:rPr>
        <w:t xml:space="preserve">For SDM transmission, support both (Alt1) single LBT sensing with wide beam covers all beams used in the COT and (Alt 2) independent per beam sensing. </w:t>
      </w:r>
    </w:p>
    <w:bookmarkEnd w:id="20"/>
    <w:p w14:paraId="41CFB838" w14:textId="131D5213" w:rsidR="00C319AE" w:rsidRDefault="002278D1" w:rsidP="0081041F">
      <w:r>
        <w:t xml:space="preserve">Especially when </w:t>
      </w:r>
      <w:r w:rsidR="006365B5">
        <w:t xml:space="preserve">a node has capability to do separate sensing operations for multiple beams, the following proposal to enable </w:t>
      </w:r>
      <w:r w:rsidR="00C319AE">
        <w:t>separate per beam sensing should be readily agreeabl</w:t>
      </w:r>
      <w:r w:rsidR="00515F62">
        <w:t>e</w:t>
      </w:r>
      <w:r w:rsidR="00BC5AD7">
        <w:t xml:space="preserve"> for b</w:t>
      </w:r>
      <w:r w:rsidR="00253E0D">
        <w:t xml:space="preserve">oth type of Multi-Beam COTs – namely </w:t>
      </w:r>
    </w:p>
    <w:p w14:paraId="651D5B34" w14:textId="77777777" w:rsidR="00C319AE" w:rsidRDefault="00C319AE" w:rsidP="0081041F"/>
    <w:tbl>
      <w:tblPr>
        <w:tblStyle w:val="TableGrid"/>
        <w:tblW w:w="0" w:type="auto"/>
        <w:tblLook w:val="04A0" w:firstRow="1" w:lastRow="0" w:firstColumn="1" w:lastColumn="0" w:noHBand="0" w:noVBand="1"/>
      </w:tblPr>
      <w:tblGrid>
        <w:gridCol w:w="9362"/>
      </w:tblGrid>
      <w:tr w:rsidR="005E4813" w14:paraId="1C9F7E6B" w14:textId="77777777" w:rsidTr="00492F6A">
        <w:tc>
          <w:tcPr>
            <w:tcW w:w="9362" w:type="dxa"/>
          </w:tcPr>
          <w:p w14:paraId="5FCA72D9" w14:textId="77777777" w:rsidR="00492F6A" w:rsidRDefault="00492F6A" w:rsidP="00492F6A">
            <w:pPr>
              <w:pStyle w:val="discussionpoint"/>
            </w:pPr>
            <w:r>
              <w:t xml:space="preserve">Proposals for discussion from RAN1-106e: </w:t>
            </w:r>
          </w:p>
          <w:p w14:paraId="2DC194EE" w14:textId="05F044F8" w:rsidR="005E4813" w:rsidRDefault="005E4813" w:rsidP="005E4813">
            <w:pPr>
              <w:pStyle w:val="discussionpoint"/>
            </w:pPr>
            <w:r>
              <w:t xml:space="preserve">Proposal 2.7.1-2  </w:t>
            </w:r>
          </w:p>
          <w:p w14:paraId="767B41EE" w14:textId="2A2630E3" w:rsidR="005E4813" w:rsidRDefault="005E4813" w:rsidP="005E4813">
            <w:pPr>
              <w:rPr>
                <w:szCs w:val="20"/>
                <w:lang w:eastAsia="zh-CN"/>
              </w:rPr>
            </w:pPr>
            <w:bookmarkStart w:id="21" w:name="_Hlk77524417"/>
            <w:r>
              <w:t xml:space="preserve">For a COT with MU-MIMO (SDM) transmission if Alt 2 is supported (independent per beam LBT), </w:t>
            </w:r>
            <w:r>
              <w:rPr>
                <w:szCs w:val="20"/>
                <w:lang w:eastAsia="zh-CN"/>
              </w:rPr>
              <w:t xml:space="preserve">and if the node has the capability to perform simultaneous sensing in different beams, simultaneous per-beam LBT for different beams is supported. </w:t>
            </w:r>
          </w:p>
          <w:p w14:paraId="162E4C95" w14:textId="77777777" w:rsidR="00492F6A" w:rsidRDefault="00492F6A" w:rsidP="005E4813">
            <w:pPr>
              <w:rPr>
                <w:szCs w:val="20"/>
                <w:lang w:eastAsia="zh-CN"/>
              </w:rPr>
            </w:pPr>
          </w:p>
          <w:bookmarkEnd w:id="21"/>
          <w:p w14:paraId="64E69057" w14:textId="77777777" w:rsidR="00BC5AD7" w:rsidRDefault="00BC5AD7" w:rsidP="00BC5AD7">
            <w:pPr>
              <w:pStyle w:val="discussionpoint"/>
            </w:pPr>
            <w:r>
              <w:t xml:space="preserve">Proposal 2.7.1-4  </w:t>
            </w:r>
          </w:p>
          <w:p w14:paraId="711A64F2" w14:textId="591CFB27" w:rsidR="005E4813" w:rsidRDefault="00BC5AD7" w:rsidP="0081041F">
            <w:r>
              <w:rPr>
                <w:rFonts w:cs="Times"/>
                <w:szCs w:val="20"/>
              </w:rPr>
              <w:t>Within a COT with TDM of beams with beam switching,</w:t>
            </w:r>
            <w:r>
              <w:t xml:space="preserve"> if Alt 2 or Alt 3 is supported (independent per beam LBT), </w:t>
            </w:r>
            <w:r>
              <w:rPr>
                <w:szCs w:val="20"/>
                <w:lang w:eastAsia="zh-CN"/>
              </w:rPr>
              <w:t xml:space="preserve">and if the node has the capability to perform simultaneous sensing in different beams, simultaneous per-beam LBT for different beams is supported. </w:t>
            </w:r>
          </w:p>
        </w:tc>
      </w:tr>
    </w:tbl>
    <w:p w14:paraId="45E2F490" w14:textId="77777777" w:rsidR="00C319AE" w:rsidRDefault="00C319AE" w:rsidP="0081041F"/>
    <w:p w14:paraId="7591755B" w14:textId="1EB9FEA9" w:rsidR="009255D0" w:rsidRDefault="008F5131" w:rsidP="0081041F">
      <w:r>
        <w:t>We support both these proposals:</w:t>
      </w:r>
    </w:p>
    <w:p w14:paraId="109C75C7" w14:textId="0D938165" w:rsidR="008F5131" w:rsidRPr="007F1E1D" w:rsidRDefault="008F5131" w:rsidP="008F5131">
      <w:pPr>
        <w:rPr>
          <w:b/>
          <w:bCs/>
        </w:rPr>
      </w:pPr>
      <w:bookmarkStart w:id="22" w:name="h_2"/>
      <w:r w:rsidRPr="007F1E1D">
        <w:rPr>
          <w:b/>
          <w:bCs/>
        </w:rPr>
        <w:t xml:space="preserve">Proposal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F40DE8">
        <w:rPr>
          <w:b/>
          <w:bCs/>
          <w:noProof/>
          <w:lang w:val="en-US" w:eastAsia="ko-KR"/>
        </w:rPr>
        <w:t>16</w:t>
      </w:r>
      <w:r>
        <w:rPr>
          <w:b/>
          <w:bCs/>
          <w:lang w:val="en-US" w:eastAsia="ko-KR"/>
        </w:rPr>
        <w:fldChar w:fldCharType="end"/>
      </w:r>
      <w:r w:rsidRPr="007F1E1D">
        <w:rPr>
          <w:b/>
          <w:bCs/>
        </w:rPr>
        <w:t>:</w:t>
      </w:r>
      <w:r>
        <w:rPr>
          <w:b/>
          <w:bCs/>
        </w:rPr>
        <w:t xml:space="preserve"> </w:t>
      </w:r>
      <w:r w:rsidRPr="008F5131">
        <w:rPr>
          <w:b/>
          <w:bCs/>
        </w:rPr>
        <w:t>For a COT with MU-MIMO (SDM) transmission if independent per beam LBT</w:t>
      </w:r>
      <w:r>
        <w:rPr>
          <w:b/>
          <w:bCs/>
        </w:rPr>
        <w:t xml:space="preserve"> is supported</w:t>
      </w:r>
      <w:r w:rsidRPr="008F5131">
        <w:rPr>
          <w:b/>
          <w:bCs/>
        </w:rPr>
        <w:t>, and if the node has the capability to perform simultaneous sensing in different beams, simultaneous per-beam LBT for different beams is supported.</w:t>
      </w:r>
    </w:p>
    <w:p w14:paraId="2439E6B8" w14:textId="65E43490" w:rsidR="008F5131" w:rsidRDefault="008F5131" w:rsidP="008F5131">
      <w:pPr>
        <w:rPr>
          <w:b/>
          <w:bCs/>
        </w:rPr>
      </w:pPr>
      <w:bookmarkStart w:id="23" w:name="h_3"/>
      <w:bookmarkEnd w:id="22"/>
      <w:r w:rsidRPr="007F1E1D">
        <w:rPr>
          <w:b/>
          <w:bCs/>
        </w:rPr>
        <w:t xml:space="preserve">Proposal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F40DE8">
        <w:rPr>
          <w:b/>
          <w:bCs/>
          <w:noProof/>
          <w:lang w:val="en-US" w:eastAsia="ko-KR"/>
        </w:rPr>
        <w:t>17</w:t>
      </w:r>
      <w:r>
        <w:rPr>
          <w:b/>
          <w:bCs/>
          <w:lang w:val="en-US" w:eastAsia="ko-KR"/>
        </w:rPr>
        <w:fldChar w:fldCharType="end"/>
      </w:r>
      <w:r w:rsidRPr="007F1E1D">
        <w:rPr>
          <w:b/>
          <w:bCs/>
        </w:rPr>
        <w:t>:</w:t>
      </w:r>
      <w:r>
        <w:rPr>
          <w:b/>
          <w:bCs/>
        </w:rPr>
        <w:t xml:space="preserve"> </w:t>
      </w:r>
      <w:r w:rsidR="00BE6195" w:rsidRPr="00BE6195">
        <w:rPr>
          <w:b/>
          <w:bCs/>
        </w:rPr>
        <w:t xml:space="preserve">Within a COT with TDM of beams with beam switching, </w:t>
      </w:r>
      <w:r w:rsidR="00BE6195">
        <w:rPr>
          <w:b/>
          <w:bCs/>
        </w:rPr>
        <w:t xml:space="preserve">if </w:t>
      </w:r>
      <w:r w:rsidR="00BE6195" w:rsidRPr="00BE6195">
        <w:rPr>
          <w:b/>
          <w:bCs/>
        </w:rPr>
        <w:t>independent per beam LBT</w:t>
      </w:r>
      <w:r w:rsidR="00BE6195">
        <w:rPr>
          <w:b/>
          <w:bCs/>
        </w:rPr>
        <w:t xml:space="preserve"> is supported</w:t>
      </w:r>
      <w:r w:rsidR="00BE6195" w:rsidRPr="00BE6195">
        <w:rPr>
          <w:b/>
          <w:bCs/>
        </w:rPr>
        <w:t>, and if the node has the capability to perform simultaneous sensing in different beams, simultaneous per-beam LBT for different beams is supported.</w:t>
      </w:r>
    </w:p>
    <w:bookmarkEnd w:id="23"/>
    <w:p w14:paraId="606B4F7E" w14:textId="3403AC3E" w:rsidR="008F5131" w:rsidRDefault="008F5131" w:rsidP="0081041F"/>
    <w:p w14:paraId="2832EDBF" w14:textId="1243BD87" w:rsidR="002D02F2" w:rsidRDefault="002D02F2" w:rsidP="002D02F2">
      <w:r>
        <w:t xml:space="preserve">We also consider accumulation of channel access </w:t>
      </w:r>
      <w:r w:rsidR="00986AB7">
        <w:t>rights</w:t>
      </w:r>
      <w:r>
        <w:t xml:space="preserve"> by clearing LBT for different beams within a COT at different times.  In particular: </w:t>
      </w:r>
    </w:p>
    <w:p w14:paraId="0F8DEC49" w14:textId="77777777" w:rsidR="00AD433D" w:rsidRDefault="00AD433D" w:rsidP="002D02F2"/>
    <w:p w14:paraId="44D77634" w14:textId="493A13EA" w:rsidR="002D02F2" w:rsidRPr="00F8551A" w:rsidRDefault="002D02F2" w:rsidP="002D02F2">
      <w:pPr>
        <w:rPr>
          <w:b/>
          <w:bCs/>
        </w:rPr>
      </w:pPr>
      <w:bookmarkStart w:id="24" w:name="h_4"/>
      <w:r w:rsidRPr="007F1E1D">
        <w:rPr>
          <w:b/>
          <w:bCs/>
        </w:rPr>
        <w:t xml:space="preserve">Proposal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F40DE8">
        <w:rPr>
          <w:b/>
          <w:bCs/>
          <w:noProof/>
          <w:lang w:val="en-US" w:eastAsia="ko-KR"/>
        </w:rPr>
        <w:t>18</w:t>
      </w:r>
      <w:r>
        <w:rPr>
          <w:b/>
          <w:bCs/>
          <w:lang w:val="en-US" w:eastAsia="ko-KR"/>
        </w:rPr>
        <w:fldChar w:fldCharType="end"/>
      </w:r>
      <w:r w:rsidRPr="007F1E1D">
        <w:rPr>
          <w:b/>
          <w:bCs/>
        </w:rPr>
        <w:t>:</w:t>
      </w:r>
      <w:r>
        <w:rPr>
          <w:b/>
          <w:bCs/>
        </w:rPr>
        <w:t xml:space="preserve"> </w:t>
      </w:r>
      <w:r w:rsidRPr="00764BE4">
        <w:rPr>
          <w:b/>
          <w:bCs/>
        </w:rPr>
        <w:t>Within a COT with TDM of beams with beam switching, when independent per-beam LBT sensing at the start of COT is performed for beams used in the COT (Alt 2 or Alt 3 in earlier agreement is considered</w:t>
      </w:r>
      <w:r w:rsidR="00B0004F">
        <w:rPr>
          <w:b/>
          <w:bCs/>
        </w:rPr>
        <w:t>)</w:t>
      </w:r>
      <w:r w:rsidRPr="00764BE4">
        <w:rPr>
          <w:b/>
          <w:bCs/>
        </w:rPr>
        <w:t xml:space="preserve">, </w:t>
      </w:r>
      <w:r>
        <w:rPr>
          <w:b/>
          <w:bCs/>
        </w:rPr>
        <w:t xml:space="preserve"> select,  </w:t>
      </w:r>
      <w:r w:rsidRPr="00764BE4">
        <w:rPr>
          <w:b/>
          <w:bCs/>
        </w:rPr>
        <w:t>Alt A-2</w:t>
      </w:r>
      <w:r w:rsidR="00196920">
        <w:rPr>
          <w:b/>
          <w:bCs/>
        </w:rPr>
        <w:t>, namely,</w:t>
      </w:r>
      <w:r w:rsidRPr="00764BE4">
        <w:rPr>
          <w:b/>
          <w:bCs/>
        </w:rPr>
        <w:t xml:space="preserve"> </w:t>
      </w:r>
      <w:r w:rsidR="00A92147">
        <w:rPr>
          <w:b/>
          <w:bCs/>
        </w:rPr>
        <w:t>t</w:t>
      </w:r>
      <w:r w:rsidRPr="00764BE4">
        <w:rPr>
          <w:b/>
          <w:bCs/>
        </w:rPr>
        <w:t xml:space="preserve">he node completes one </w:t>
      </w:r>
      <w:proofErr w:type="spellStart"/>
      <w:r w:rsidRPr="00764BE4">
        <w:rPr>
          <w:b/>
          <w:bCs/>
        </w:rPr>
        <w:t>eCCA</w:t>
      </w:r>
      <w:proofErr w:type="spellEnd"/>
      <w:r w:rsidRPr="00764BE4">
        <w:rPr>
          <w:b/>
          <w:bCs/>
        </w:rPr>
        <w:t xml:space="preserve"> on one beam, start transmission with the beam to occupy the COT, then move on to the </w:t>
      </w:r>
      <w:proofErr w:type="spellStart"/>
      <w:r w:rsidRPr="00764BE4">
        <w:rPr>
          <w:b/>
          <w:bCs/>
        </w:rPr>
        <w:t>eCCA</w:t>
      </w:r>
      <w:proofErr w:type="spellEnd"/>
      <w:r w:rsidRPr="00764BE4">
        <w:rPr>
          <w:b/>
          <w:bCs/>
        </w:rPr>
        <w:t xml:space="preserve"> on the other beam</w:t>
      </w:r>
      <w:r w:rsidR="007B3BFD">
        <w:rPr>
          <w:b/>
          <w:bCs/>
        </w:rPr>
        <w:t>.</w:t>
      </w:r>
    </w:p>
    <w:bookmarkEnd w:id="24"/>
    <w:p w14:paraId="221806A5" w14:textId="77777777" w:rsidR="002D02F2" w:rsidRDefault="002D02F2" w:rsidP="0081041F"/>
    <w:p w14:paraId="7CAB33D2" w14:textId="385061E2" w:rsidR="00726378" w:rsidRDefault="00591423" w:rsidP="005E0F00">
      <w:r>
        <w:t xml:space="preserve">The mode of operation for TDM of beams with beam </w:t>
      </w:r>
      <w:r w:rsidR="005D4742">
        <w:t xml:space="preserve">switching, we support the mode Alt </w:t>
      </w:r>
      <w:r w:rsidR="009A549E">
        <w:t>A</w:t>
      </w:r>
      <w:r w:rsidR="00EA78A2">
        <w:t xml:space="preserve"> which</w:t>
      </w:r>
      <w:r w:rsidR="005D4742">
        <w:t xml:space="preserve"> corresponds to </w:t>
      </w:r>
      <w:r w:rsidR="002F3FC6">
        <w:t>– supporting both</w:t>
      </w:r>
      <w:r w:rsidR="002B2C12">
        <w:t xml:space="preserve">, single wide beam LBT and per beam LBT at the start of the COT.  Among </w:t>
      </w:r>
      <w:r w:rsidR="009A080E">
        <w:t>per beam LBT options, our preference is towards Alt-A-2.</w:t>
      </w:r>
    </w:p>
    <w:p w14:paraId="673E12CB" w14:textId="179064C8" w:rsidR="009A080E" w:rsidRPr="007F1E1D" w:rsidRDefault="009A080E" w:rsidP="009A080E">
      <w:pPr>
        <w:rPr>
          <w:b/>
          <w:bCs/>
        </w:rPr>
      </w:pPr>
    </w:p>
    <w:p w14:paraId="00D18828" w14:textId="10E589AB" w:rsidR="00FE5210" w:rsidRDefault="009A080E" w:rsidP="00C23100">
      <w:pPr>
        <w:rPr>
          <w:b/>
          <w:bCs/>
        </w:rPr>
      </w:pPr>
      <w:bookmarkStart w:id="25" w:name="h_5"/>
      <w:r w:rsidRPr="007F1E1D">
        <w:rPr>
          <w:b/>
          <w:bCs/>
        </w:rPr>
        <w:t xml:space="preserve">Proposal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F40DE8">
        <w:rPr>
          <w:b/>
          <w:bCs/>
          <w:noProof/>
          <w:lang w:val="en-US" w:eastAsia="ko-KR"/>
        </w:rPr>
        <w:t>19</w:t>
      </w:r>
      <w:r>
        <w:rPr>
          <w:b/>
          <w:bCs/>
          <w:lang w:val="en-US" w:eastAsia="ko-KR"/>
        </w:rPr>
        <w:fldChar w:fldCharType="end"/>
      </w:r>
      <w:r w:rsidRPr="007F1E1D">
        <w:rPr>
          <w:b/>
          <w:bCs/>
        </w:rPr>
        <w:t>:</w:t>
      </w:r>
      <w:r>
        <w:rPr>
          <w:b/>
          <w:bCs/>
        </w:rPr>
        <w:t xml:space="preserve"> </w:t>
      </w:r>
      <w:r w:rsidRPr="00BE6195">
        <w:rPr>
          <w:b/>
          <w:bCs/>
        </w:rPr>
        <w:t xml:space="preserve">Within a COT with TDM of beams with beam switching, </w:t>
      </w:r>
      <w:proofErr w:type="spellStart"/>
      <w:r w:rsidR="00B44011" w:rsidRPr="00C23100">
        <w:rPr>
          <w:b/>
          <w:bCs/>
        </w:rPr>
        <w:t>downselect</w:t>
      </w:r>
      <w:proofErr w:type="spellEnd"/>
      <w:r w:rsidR="00C23100" w:rsidRPr="00C23100">
        <w:rPr>
          <w:b/>
          <w:bCs/>
        </w:rPr>
        <w:t xml:space="preserve"> to the following LBT operations </w:t>
      </w:r>
    </w:p>
    <w:p w14:paraId="201A906C" w14:textId="6396D7BF" w:rsidR="00F044A3" w:rsidRDefault="00C23100" w:rsidP="00F044A3">
      <w:pPr>
        <w:ind w:firstLine="360"/>
        <w:rPr>
          <w:b/>
          <w:bCs/>
        </w:rPr>
      </w:pPr>
      <w:r w:rsidRPr="00C23100">
        <w:rPr>
          <w:b/>
          <w:bCs/>
        </w:rPr>
        <w:t>Alt A:  Support both Alt-1 and Alt</w:t>
      </w:r>
      <w:r w:rsidR="00CF4543">
        <w:rPr>
          <w:b/>
          <w:bCs/>
        </w:rPr>
        <w:t>-</w:t>
      </w:r>
      <w:r w:rsidRPr="00C23100">
        <w:rPr>
          <w:b/>
          <w:bCs/>
        </w:rPr>
        <w:t>2</w:t>
      </w:r>
      <w:r>
        <w:rPr>
          <w:b/>
          <w:bCs/>
        </w:rPr>
        <w:t xml:space="preserve">, where </w:t>
      </w:r>
      <w:r w:rsidR="00FE5210">
        <w:rPr>
          <w:b/>
          <w:bCs/>
        </w:rPr>
        <w:t>Alt-1 and Alt -2 are part of earlier agreement as follows:</w:t>
      </w:r>
      <w:r w:rsidR="00F044A3">
        <w:rPr>
          <w:b/>
          <w:bCs/>
        </w:rPr>
        <w:t xml:space="preserve"> </w:t>
      </w:r>
    </w:p>
    <w:p w14:paraId="0DE729B4" w14:textId="77777777" w:rsidR="00F044A3" w:rsidRDefault="00F044A3" w:rsidP="008C525C">
      <w:pPr>
        <w:pStyle w:val="ListParagraph"/>
        <w:numPr>
          <w:ilvl w:val="0"/>
          <w:numId w:val="18"/>
        </w:numPr>
        <w:rPr>
          <w:b/>
          <w:bCs/>
        </w:rPr>
      </w:pPr>
      <w:r w:rsidRPr="00F044A3">
        <w:rPr>
          <w:b/>
          <w:bCs/>
        </w:rPr>
        <w:t xml:space="preserve">Alt 1: Single LBT sensing with wide beam ‘cover’ all beams to be used in the COT with appropriate ED threshold </w:t>
      </w:r>
    </w:p>
    <w:p w14:paraId="238DA1A4" w14:textId="39327A0D" w:rsidR="00F044A3" w:rsidRDefault="00F044A3" w:rsidP="008C525C">
      <w:pPr>
        <w:pStyle w:val="ListParagraph"/>
        <w:numPr>
          <w:ilvl w:val="1"/>
          <w:numId w:val="18"/>
        </w:numPr>
        <w:rPr>
          <w:b/>
          <w:bCs/>
        </w:rPr>
      </w:pPr>
      <w:r w:rsidRPr="00F044A3">
        <w:rPr>
          <w:b/>
          <w:bCs/>
        </w:rPr>
        <w:t>FFS: Details on the definition of "cover</w:t>
      </w:r>
      <w:r w:rsidR="00DD7782">
        <w:rPr>
          <w:b/>
          <w:bCs/>
        </w:rPr>
        <w:t>”</w:t>
      </w:r>
    </w:p>
    <w:p w14:paraId="7AA0348B" w14:textId="13959F56" w:rsidR="00C23100" w:rsidRPr="00262D1B" w:rsidRDefault="00F044A3" w:rsidP="008C525C">
      <w:pPr>
        <w:pStyle w:val="ListParagraph"/>
        <w:numPr>
          <w:ilvl w:val="0"/>
          <w:numId w:val="18"/>
        </w:numPr>
        <w:rPr>
          <w:b/>
          <w:bCs/>
        </w:rPr>
      </w:pPr>
      <w:r w:rsidRPr="00F044A3">
        <w:rPr>
          <w:b/>
          <w:bCs/>
        </w:rPr>
        <w:t>Alt 2: Independent per-beam LBT sensing at the start of COT is performed for beams used in the COT</w:t>
      </w:r>
    </w:p>
    <w:bookmarkEnd w:id="25"/>
    <w:p w14:paraId="0034FCD2" w14:textId="265D2A4B" w:rsidR="005E0F00" w:rsidRPr="002A02E0" w:rsidRDefault="0048032F" w:rsidP="002A02E0">
      <w:pPr>
        <w:pStyle w:val="Heading1"/>
        <w:rPr>
          <w:snapToGrid/>
          <w:szCs w:val="24"/>
        </w:rPr>
      </w:pPr>
      <w:r w:rsidRPr="002A02E0">
        <w:rPr>
          <w:snapToGrid/>
          <w:szCs w:val="24"/>
        </w:rPr>
        <w:t>Multi-</w:t>
      </w:r>
      <w:r w:rsidR="00E83396" w:rsidRPr="002A02E0">
        <w:rPr>
          <w:snapToGrid/>
          <w:szCs w:val="24"/>
        </w:rPr>
        <w:t>Channel Channel Access</w:t>
      </w:r>
      <w:r w:rsidRPr="002A02E0">
        <w:rPr>
          <w:snapToGrid/>
          <w:szCs w:val="24"/>
        </w:rPr>
        <w:t xml:space="preserve"> aspects</w:t>
      </w:r>
      <w:r w:rsidR="00184713">
        <w:rPr>
          <w:snapToGrid/>
          <w:szCs w:val="24"/>
        </w:rPr>
        <w:t xml:space="preserve"> </w:t>
      </w:r>
    </w:p>
    <w:p w14:paraId="6961BCA4" w14:textId="04DE5180" w:rsidR="009A3D9F" w:rsidRDefault="009A3D9F" w:rsidP="009A3D9F">
      <w:r>
        <w:t>By meeting RAN1#104e, RAN1 reached the following agreements and listed for-further-study the following considerations related to Multi-Channel LBT.</w:t>
      </w:r>
    </w:p>
    <w:p w14:paraId="658ECC72" w14:textId="7F841ABB" w:rsidR="009A3D9F" w:rsidRPr="00604701" w:rsidRDefault="009A3D9F" w:rsidP="009A3D9F">
      <w:pPr>
        <w:widowControl/>
        <w:pBdr>
          <w:top w:val="single" w:sz="4" w:space="1" w:color="auto"/>
          <w:left w:val="single" w:sz="4" w:space="4" w:color="auto"/>
          <w:bottom w:val="single" w:sz="4" w:space="1" w:color="auto"/>
          <w:right w:val="single" w:sz="4" w:space="4" w:color="auto"/>
        </w:pBdr>
        <w:kinsoku/>
        <w:adjustRightInd/>
        <w:snapToGrid w:val="0"/>
        <w:spacing w:after="0" w:line="252" w:lineRule="auto"/>
        <w:textAlignment w:val="auto"/>
        <w:rPr>
          <w:rFonts w:ascii="Times" w:eastAsiaTheme="minorEastAsia" w:hAnsi="Times" w:cs="Times"/>
          <w:snapToGrid/>
          <w:kern w:val="0"/>
          <w:sz w:val="22"/>
          <w:highlight w:val="green"/>
          <w:lang w:val="en-US" w:eastAsia="zh-CN"/>
        </w:rPr>
      </w:pPr>
      <w:r w:rsidRPr="00604701">
        <w:rPr>
          <w:rFonts w:ascii="Times" w:eastAsiaTheme="minorEastAsia" w:hAnsi="Times" w:cs="Times"/>
          <w:snapToGrid/>
          <w:kern w:val="0"/>
          <w:sz w:val="22"/>
          <w:highlight w:val="green"/>
          <w:lang w:val="en-US" w:eastAsia="zh-CN"/>
        </w:rPr>
        <w:t>Agreement:</w:t>
      </w:r>
      <w:r w:rsidR="000C3F6D">
        <w:rPr>
          <w:rFonts w:ascii="Times" w:eastAsiaTheme="minorEastAsia" w:hAnsi="Times" w:cs="Times"/>
          <w:snapToGrid/>
          <w:kern w:val="0"/>
          <w:sz w:val="22"/>
          <w:highlight w:val="green"/>
          <w:lang w:val="en-US" w:eastAsia="zh-CN"/>
        </w:rPr>
        <w:t xml:space="preserve"> (</w:t>
      </w:r>
      <w:r w:rsidR="000C3F6D">
        <w:t>RAN1#104e)</w:t>
      </w:r>
    </w:p>
    <w:p w14:paraId="32462EB2" w14:textId="77777777" w:rsidR="009A3D9F" w:rsidRPr="00604701" w:rsidRDefault="009A3D9F" w:rsidP="009A3D9F">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Define Type A and Type B multi-channel channel access as:</w:t>
      </w:r>
    </w:p>
    <w:p w14:paraId="497A311D" w14:textId="77777777" w:rsidR="009A3D9F" w:rsidRPr="00604701" w:rsidRDefault="009A3D9F" w:rsidP="008C525C">
      <w:pPr>
        <w:widowControl/>
        <w:numPr>
          <w:ilvl w:val="0"/>
          <w:numId w:val="1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 xml:space="preserve">Type A: Perform independent </w:t>
      </w:r>
      <w:proofErr w:type="spellStart"/>
      <w:r w:rsidRPr="00604701">
        <w:rPr>
          <w:rFonts w:ascii="Arial" w:eastAsiaTheme="minorEastAsia" w:hAnsi="Arial" w:cs="Times"/>
          <w:snapToGrid/>
          <w:kern w:val="0"/>
          <w:sz w:val="16"/>
          <w:szCs w:val="20"/>
          <w:lang w:val="en-US" w:eastAsia="zh-CN"/>
        </w:rPr>
        <w:t>eCCA</w:t>
      </w:r>
      <w:proofErr w:type="spellEnd"/>
      <w:r w:rsidRPr="00604701">
        <w:rPr>
          <w:rFonts w:ascii="Arial" w:eastAsiaTheme="minorEastAsia" w:hAnsi="Arial" w:cs="Times"/>
          <w:snapToGrid/>
          <w:kern w:val="0"/>
          <w:sz w:val="16"/>
          <w:szCs w:val="20"/>
          <w:lang w:val="en-US" w:eastAsia="zh-CN"/>
        </w:rPr>
        <w:t xml:space="preserve"> for each channel</w:t>
      </w:r>
    </w:p>
    <w:p w14:paraId="6FBB0631" w14:textId="77777777" w:rsidR="009A3D9F" w:rsidRPr="00604701" w:rsidRDefault="009A3D9F" w:rsidP="008C525C">
      <w:pPr>
        <w:widowControl/>
        <w:numPr>
          <w:ilvl w:val="0"/>
          <w:numId w:val="1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 xml:space="preserve">Type B: Identify a primary channel and perform </w:t>
      </w:r>
      <w:proofErr w:type="spellStart"/>
      <w:r w:rsidRPr="00604701">
        <w:rPr>
          <w:rFonts w:ascii="Arial" w:eastAsiaTheme="minorEastAsia" w:hAnsi="Arial" w:cs="Times"/>
          <w:snapToGrid/>
          <w:kern w:val="0"/>
          <w:sz w:val="16"/>
          <w:szCs w:val="20"/>
          <w:lang w:val="en-US" w:eastAsia="zh-CN"/>
        </w:rPr>
        <w:t>eCCA</w:t>
      </w:r>
      <w:proofErr w:type="spellEnd"/>
      <w:r w:rsidRPr="00604701">
        <w:rPr>
          <w:rFonts w:ascii="Arial" w:eastAsiaTheme="minorEastAsia" w:hAnsi="Arial" w:cs="Times"/>
          <w:snapToGrid/>
          <w:kern w:val="0"/>
          <w:sz w:val="16"/>
          <w:szCs w:val="20"/>
          <w:lang w:val="en-US" w:eastAsia="zh-CN"/>
        </w:rPr>
        <w:t xml:space="preserve"> on the primary channel, while perform Cat 2 LBT for other channels in the last observation slot</w:t>
      </w:r>
    </w:p>
    <w:p w14:paraId="74E96BC6" w14:textId="77777777" w:rsidR="009A3D9F" w:rsidRPr="00604701" w:rsidRDefault="009A3D9F" w:rsidP="009A3D9F">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Down-selection between</w:t>
      </w:r>
    </w:p>
    <w:p w14:paraId="39D89360" w14:textId="77777777" w:rsidR="009A3D9F" w:rsidRPr="00604701" w:rsidRDefault="009A3D9F" w:rsidP="008C525C">
      <w:pPr>
        <w:widowControl/>
        <w:numPr>
          <w:ilvl w:val="0"/>
          <w:numId w:val="1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Alt1: Support Type A multi-channel channel access only</w:t>
      </w:r>
    </w:p>
    <w:p w14:paraId="449A9ADF" w14:textId="77777777" w:rsidR="009A3D9F" w:rsidRPr="00604701" w:rsidRDefault="009A3D9F" w:rsidP="008C525C">
      <w:pPr>
        <w:widowControl/>
        <w:numPr>
          <w:ilvl w:val="0"/>
          <w:numId w:val="1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Alt2: Support both Type A and Type B multi-channel channel access.</w:t>
      </w:r>
    </w:p>
    <w:p w14:paraId="7A344469" w14:textId="77777777" w:rsidR="009A3D9F" w:rsidRPr="00604701" w:rsidRDefault="009A3D9F" w:rsidP="009A3D9F">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ko-KR"/>
        </w:rPr>
      </w:pPr>
      <w:r w:rsidRPr="00604701">
        <w:rPr>
          <w:rFonts w:ascii="Arial" w:eastAsiaTheme="minorEastAsia" w:hAnsi="Arial" w:cs="Times"/>
          <w:snapToGrid/>
          <w:kern w:val="0"/>
          <w:sz w:val="16"/>
          <w:szCs w:val="20"/>
          <w:lang w:val="en-US" w:eastAsia="zh-CN"/>
        </w:rPr>
        <w:t xml:space="preserve">Note: How </w:t>
      </w:r>
      <w:proofErr w:type="spellStart"/>
      <w:r w:rsidRPr="00604701">
        <w:rPr>
          <w:rFonts w:ascii="Arial" w:eastAsiaTheme="minorEastAsia" w:hAnsi="Arial" w:cs="Times"/>
          <w:snapToGrid/>
          <w:kern w:val="0"/>
          <w:sz w:val="16"/>
          <w:szCs w:val="20"/>
          <w:lang w:val="en-US" w:eastAsia="zh-CN"/>
        </w:rPr>
        <w:t>eCCA</w:t>
      </w:r>
      <w:proofErr w:type="spellEnd"/>
      <w:r w:rsidRPr="00604701">
        <w:rPr>
          <w:rFonts w:ascii="Arial" w:eastAsiaTheme="minorEastAsia" w:hAnsi="Arial" w:cs="Times"/>
          <w:snapToGrid/>
          <w:kern w:val="0"/>
          <w:sz w:val="16"/>
          <w:szCs w:val="20"/>
          <w:lang w:val="en-US" w:eastAsia="zh-CN"/>
        </w:rPr>
        <w:t xml:space="preserve"> is performed on each channel, and the BW of the channels over which </w:t>
      </w:r>
      <w:proofErr w:type="spellStart"/>
      <w:r w:rsidRPr="00604701">
        <w:rPr>
          <w:rFonts w:ascii="Arial" w:eastAsiaTheme="minorEastAsia" w:hAnsi="Arial" w:cs="Times"/>
          <w:snapToGrid/>
          <w:kern w:val="0"/>
          <w:sz w:val="16"/>
          <w:szCs w:val="20"/>
          <w:lang w:val="en-US" w:eastAsia="zh-CN"/>
        </w:rPr>
        <w:t>eCCAs</w:t>
      </w:r>
      <w:proofErr w:type="spellEnd"/>
      <w:r w:rsidRPr="00604701">
        <w:rPr>
          <w:rFonts w:ascii="Arial" w:eastAsiaTheme="minorEastAsia" w:hAnsi="Arial" w:cs="Times"/>
          <w:snapToGrid/>
          <w:kern w:val="0"/>
          <w:sz w:val="16"/>
          <w:szCs w:val="20"/>
          <w:lang w:val="en-US" w:eastAsia="zh-CN"/>
        </w:rPr>
        <w:t xml:space="preserve"> are performed are separately discussed</w:t>
      </w:r>
    </w:p>
    <w:p w14:paraId="1C000791" w14:textId="64CBBE28" w:rsidR="00F21B22" w:rsidRDefault="00F21B22" w:rsidP="009A3D9F"/>
    <w:p w14:paraId="774B02EF" w14:textId="145180EE" w:rsidR="000747BF" w:rsidRDefault="000747BF" w:rsidP="009A3D9F">
      <w:r>
        <w:t xml:space="preserve">As part of the discussion in RAN1#105e, further </w:t>
      </w:r>
      <w:r w:rsidR="00720B16">
        <w:t>distillation was reached for the following proposals</w:t>
      </w:r>
      <w:r w:rsidR="00704A15">
        <w:t xml:space="preserve">. </w:t>
      </w:r>
    </w:p>
    <w:p w14:paraId="4DCA4BD3" w14:textId="2560AD02" w:rsidR="000747BF" w:rsidRDefault="000747BF" w:rsidP="009A3D9F"/>
    <w:tbl>
      <w:tblPr>
        <w:tblStyle w:val="TableGrid"/>
        <w:tblW w:w="0" w:type="auto"/>
        <w:tblLook w:val="04A0" w:firstRow="1" w:lastRow="0" w:firstColumn="1" w:lastColumn="0" w:noHBand="0" w:noVBand="1"/>
      </w:tblPr>
      <w:tblGrid>
        <w:gridCol w:w="9362"/>
      </w:tblGrid>
      <w:tr w:rsidR="00C26CCC" w14:paraId="4C7B8E61" w14:textId="77777777" w:rsidTr="00EA60FF">
        <w:tc>
          <w:tcPr>
            <w:tcW w:w="9362" w:type="dxa"/>
          </w:tcPr>
          <w:p w14:paraId="5BC60B22" w14:textId="11AB1F70" w:rsidR="000C3F6D" w:rsidRDefault="000C3F6D" w:rsidP="000C3F6D">
            <w:pPr>
              <w:pStyle w:val="discussionpoint"/>
            </w:pPr>
            <w:r>
              <w:t>Proposal for discussion: (RAN1#105e)</w:t>
            </w:r>
          </w:p>
          <w:p w14:paraId="57A60B57" w14:textId="77777777" w:rsidR="000C3F6D" w:rsidRDefault="000C3F6D" w:rsidP="008C525C">
            <w:pPr>
              <w:pStyle w:val="ListParagraph"/>
              <w:numPr>
                <w:ilvl w:val="0"/>
                <w:numId w:val="18"/>
              </w:numPr>
              <w:spacing w:line="259" w:lineRule="auto"/>
            </w:pPr>
            <w:r>
              <w:t>Type A multi-channel channel access is supported</w:t>
            </w:r>
          </w:p>
          <w:p w14:paraId="0090C253" w14:textId="47FB5506" w:rsidR="00C26CCC" w:rsidRDefault="000C3F6D" w:rsidP="008C525C">
            <w:pPr>
              <w:pStyle w:val="ListParagraph"/>
              <w:numPr>
                <w:ilvl w:val="0"/>
                <w:numId w:val="18"/>
              </w:numPr>
              <w:spacing w:line="259" w:lineRule="auto"/>
            </w:pPr>
            <w:r>
              <w:t>If Cat 2 LBT is introduced, type B multi-channel channel access is supported</w:t>
            </w:r>
          </w:p>
        </w:tc>
      </w:tr>
    </w:tbl>
    <w:p w14:paraId="24F9FCB7" w14:textId="77777777" w:rsidR="00C26CCC" w:rsidRDefault="00C26CCC" w:rsidP="009A3D9F"/>
    <w:p w14:paraId="2F7669C1" w14:textId="55E9CCCC" w:rsidR="00AD433D" w:rsidRDefault="002E2587" w:rsidP="009A3D9F">
      <w:r>
        <w:t xml:space="preserve"> Type B multi-channel access from </w:t>
      </w:r>
      <w:proofErr w:type="spellStart"/>
      <w:r w:rsidR="008D744F">
        <w:t>Rel</w:t>
      </w:r>
      <w:proofErr w:type="spellEnd"/>
      <w:r>
        <w:t xml:space="preserve"> 16 NR-U </w:t>
      </w:r>
      <w:proofErr w:type="spellStart"/>
      <w:r>
        <w:t>eCCA</w:t>
      </w:r>
      <w:proofErr w:type="spellEnd"/>
      <w:r w:rsidR="00BC1316">
        <w:t xml:space="preserve"> </w:t>
      </w:r>
      <w:r>
        <w:t xml:space="preserve">on primary channel and a Cat 2 LBT </w:t>
      </w:r>
      <w:r w:rsidR="00B21E8E">
        <w:t xml:space="preserve">in </w:t>
      </w:r>
      <w:r>
        <w:t xml:space="preserve">other channels in a last observation </w:t>
      </w:r>
      <w:r w:rsidR="009A3D9F">
        <w:t>slot</w:t>
      </w:r>
      <w:r w:rsidR="00EB4758">
        <w:t xml:space="preserve"> </w:t>
      </w:r>
      <w:r w:rsidR="009A3D9F">
        <w:t xml:space="preserve">permits tying the medium access on multiple channels together, allowing increased predictability and helps in scheduling, cross-channel use of control </w:t>
      </w:r>
      <w:proofErr w:type="spellStart"/>
      <w:r w:rsidR="009A3D9F">
        <w:t>signaling</w:t>
      </w:r>
      <w:proofErr w:type="spellEnd"/>
      <w:r w:rsidR="009A3D9F">
        <w:t xml:space="preserve"> and data transmissions tied to the COT.</w:t>
      </w:r>
      <w:r w:rsidR="00271538">
        <w:t xml:space="preserve"> On the other hand, the channel access on the secondary channel done via Cat 2 LBT may violate </w:t>
      </w:r>
      <w:r w:rsidR="00B937FA">
        <w:t xml:space="preserve">ETSI Bran medium access requirements of </w:t>
      </w:r>
      <w:proofErr w:type="spellStart"/>
      <w:r w:rsidR="00B937FA">
        <w:t>eCCA</w:t>
      </w:r>
      <w:proofErr w:type="spellEnd"/>
      <w:r w:rsidR="00B937FA">
        <w:t xml:space="preserve"> in that channel, </w:t>
      </w:r>
      <w:r w:rsidR="00321A5B">
        <w:t xml:space="preserve">even if the duration of Cat 2 LBT is chosen to be large. Given this regulatory obstacle, we </w:t>
      </w:r>
      <w:r w:rsidR="00543683">
        <w:t>propose restricting to Type A only channel access.</w:t>
      </w:r>
      <w:r w:rsidR="00FF0E18">
        <w:t xml:space="preserve"> </w:t>
      </w:r>
    </w:p>
    <w:p w14:paraId="73D60778" w14:textId="77777777" w:rsidR="00E41A7A" w:rsidRDefault="00E41A7A" w:rsidP="009A3D9F"/>
    <w:p w14:paraId="51E7C6C7" w14:textId="2DCDD5F2" w:rsidR="005E0F00" w:rsidRDefault="005E0F00" w:rsidP="005E0F00">
      <w:pPr>
        <w:rPr>
          <w:b/>
          <w:bCs/>
        </w:rPr>
      </w:pPr>
      <w:bookmarkStart w:id="26" w:name="i_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20</w:t>
      </w:r>
      <w:r>
        <w:rPr>
          <w:b/>
          <w:bCs/>
        </w:rPr>
        <w:fldChar w:fldCharType="end"/>
      </w:r>
      <w:r>
        <w:rPr>
          <w:b/>
          <w:bCs/>
        </w:rPr>
        <w:t xml:space="preserve">: Adopt </w:t>
      </w:r>
      <w:r w:rsidR="004575ED">
        <w:rPr>
          <w:b/>
          <w:bCs/>
        </w:rPr>
        <w:t xml:space="preserve">Alt-1 for multi-channel access, </w:t>
      </w:r>
      <w:r w:rsidR="00B44011" w:rsidRPr="00476BE1">
        <w:rPr>
          <w:b/>
          <w:bCs/>
          <w:i/>
          <w:iCs/>
        </w:rPr>
        <w:t>i.e.,</w:t>
      </w:r>
      <w:r w:rsidR="004575ED">
        <w:rPr>
          <w:b/>
          <w:bCs/>
        </w:rPr>
        <w:t xml:space="preserve"> support Type A multi-channel access only</w:t>
      </w:r>
      <w:r w:rsidR="00525125">
        <w:rPr>
          <w:b/>
          <w:bCs/>
        </w:rPr>
        <w:t>.</w:t>
      </w:r>
      <w:r w:rsidR="004575ED">
        <w:rPr>
          <w:b/>
          <w:bCs/>
        </w:rPr>
        <w:t xml:space="preserve"> </w:t>
      </w:r>
    </w:p>
    <w:bookmarkEnd w:id="26"/>
    <w:p w14:paraId="43C18EE2" w14:textId="51A555D8" w:rsidR="005E0F00" w:rsidRDefault="0048032F" w:rsidP="005E0F00">
      <w:pPr>
        <w:pStyle w:val="Heading1"/>
        <w:rPr>
          <w:snapToGrid/>
          <w:szCs w:val="24"/>
        </w:rPr>
      </w:pPr>
      <w:r>
        <w:rPr>
          <w:snapToGrid/>
          <w:szCs w:val="24"/>
        </w:rPr>
        <w:t xml:space="preserve">Directional LBT </w:t>
      </w:r>
      <w:r w:rsidR="004A74F0">
        <w:rPr>
          <w:snapToGrid/>
          <w:szCs w:val="24"/>
        </w:rPr>
        <w:t>aspects</w:t>
      </w:r>
    </w:p>
    <w:p w14:paraId="73935368" w14:textId="793EA05C" w:rsidR="005E0F00" w:rsidRDefault="00625A2B" w:rsidP="005E0F00">
      <w:r>
        <w:t>RAN1#10</w:t>
      </w:r>
      <w:r w:rsidR="00681059">
        <w:t>6</w:t>
      </w:r>
      <w:r>
        <w:t>e discussion recommended the following discussion proposal as a starting point of the directional LBT convergence.</w:t>
      </w:r>
    </w:p>
    <w:p w14:paraId="78FA46D9" w14:textId="347CE7F2" w:rsidR="00625A2B" w:rsidRDefault="00625A2B" w:rsidP="005E0F00"/>
    <w:tbl>
      <w:tblPr>
        <w:tblStyle w:val="TableGrid"/>
        <w:tblW w:w="0" w:type="auto"/>
        <w:tblLook w:val="04A0" w:firstRow="1" w:lastRow="0" w:firstColumn="1" w:lastColumn="0" w:noHBand="0" w:noVBand="1"/>
      </w:tblPr>
      <w:tblGrid>
        <w:gridCol w:w="9362"/>
      </w:tblGrid>
      <w:tr w:rsidR="00A47737" w14:paraId="6A712DF8" w14:textId="77777777" w:rsidTr="00A47737">
        <w:tc>
          <w:tcPr>
            <w:tcW w:w="9362" w:type="dxa"/>
          </w:tcPr>
          <w:p w14:paraId="53B653D1" w14:textId="77777777" w:rsidR="008C525C" w:rsidRDefault="008C525C" w:rsidP="008C525C">
            <w:pPr>
              <w:rPr>
                <w:lang w:eastAsia="x-none"/>
              </w:rPr>
            </w:pPr>
            <w:r w:rsidRPr="000D5618">
              <w:rPr>
                <w:highlight w:val="green"/>
                <w:lang w:eastAsia="x-none"/>
              </w:rPr>
              <w:t>Agreement:</w:t>
            </w:r>
          </w:p>
          <w:p w14:paraId="14BA588A" w14:textId="77777777" w:rsidR="008C525C" w:rsidRPr="000D5618" w:rsidRDefault="008C525C" w:rsidP="008C525C">
            <w:pPr>
              <w:rPr>
                <w:rFonts w:eastAsia="Times New Roman"/>
                <w:color w:val="000000"/>
                <w:szCs w:val="20"/>
                <w:lang w:val="en-US" w:eastAsia="zh-CN"/>
              </w:rPr>
            </w:pPr>
            <w:r w:rsidRPr="000D5618">
              <w:rPr>
                <w:rFonts w:eastAsia="Times New Roman"/>
                <w:color w:val="000000"/>
                <w:szCs w:val="2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4BE350EB" w14:textId="77777777" w:rsidR="008C525C" w:rsidRPr="000D5618" w:rsidRDefault="008C525C" w:rsidP="008C525C">
            <w:pPr>
              <w:pStyle w:val="ListParagraph"/>
              <w:numPr>
                <w:ilvl w:val="0"/>
                <w:numId w:val="20"/>
              </w:numPr>
              <w:spacing w:after="0" w:line="259" w:lineRule="auto"/>
              <w:rPr>
                <w:rFonts w:eastAsia="Times New Roman"/>
                <w:color w:val="000000"/>
                <w:szCs w:val="20"/>
                <w:lang w:val="en-US" w:eastAsia="zh-CN"/>
              </w:rPr>
            </w:pPr>
            <w:r w:rsidRPr="000D5618">
              <w:rPr>
                <w:rFonts w:eastAsia="Times New Roman"/>
                <w:color w:val="000000"/>
                <w:szCs w:val="20"/>
                <w:lang w:val="en-US" w:eastAsia="zh-CN"/>
              </w:rPr>
              <w:t>Alt 1: Specify necessary requirement/test procedure to guarantee sensing beam “covers” the transmission beam</w:t>
            </w:r>
          </w:p>
          <w:p w14:paraId="6AA41658" w14:textId="77777777" w:rsidR="008C525C" w:rsidRPr="000D5618" w:rsidRDefault="008C525C" w:rsidP="008C525C">
            <w:pPr>
              <w:pStyle w:val="ListParagraph"/>
              <w:numPr>
                <w:ilvl w:val="1"/>
                <w:numId w:val="20"/>
              </w:numPr>
              <w:spacing w:after="0" w:line="259" w:lineRule="auto"/>
              <w:rPr>
                <w:rFonts w:eastAsia="Times New Roman"/>
                <w:color w:val="000000"/>
                <w:szCs w:val="20"/>
                <w:lang w:val="en-US" w:eastAsia="zh-CN"/>
              </w:rPr>
            </w:pPr>
            <w:r w:rsidRPr="000D5618">
              <w:rPr>
                <w:rFonts w:eastAsia="Times New Roman"/>
                <w:color w:val="000000"/>
                <w:szCs w:val="20"/>
                <w:lang w:val="en-US" w:eastAsia="zh-CN"/>
              </w:rPr>
              <w:t>Some methods to define “cover” have been discussed in RAN1 (may further down select the list) and are considered as acceptable from RAN1 perspective</w:t>
            </w:r>
          </w:p>
          <w:p w14:paraId="33FA190B" w14:textId="77777777" w:rsidR="008C525C" w:rsidRDefault="008C525C" w:rsidP="008C525C">
            <w:pPr>
              <w:pStyle w:val="ListParagraph"/>
              <w:numPr>
                <w:ilvl w:val="2"/>
                <w:numId w:val="20"/>
              </w:numPr>
              <w:spacing w:after="0" w:line="259" w:lineRule="auto"/>
              <w:rPr>
                <w:szCs w:val="20"/>
              </w:rPr>
            </w:pPr>
            <w:r w:rsidRPr="000D5618">
              <w:rPr>
                <w:rFonts w:eastAsia="Times New Roman"/>
                <w:color w:val="000000"/>
                <w:szCs w:val="20"/>
                <w:lang w:val="en-US" w:eastAsia="zh-CN"/>
              </w:rPr>
              <w:t xml:space="preserve">Alt-1A: the angle included in the [3] dB beamwidth of the transmission beam is included </w:t>
            </w:r>
            <w:r>
              <w:rPr>
                <w:rFonts w:eastAsia="Times New Roman"/>
                <w:szCs w:val="20"/>
                <w:lang w:val="en-US" w:eastAsia="zh-CN"/>
              </w:rPr>
              <w:t>in the [X, FFS] dB beamwidth of the sensing beam.</w:t>
            </w:r>
          </w:p>
          <w:p w14:paraId="1C9F8421" w14:textId="77777777" w:rsidR="008C525C" w:rsidRDefault="008C525C" w:rsidP="008C525C">
            <w:pPr>
              <w:pStyle w:val="ListParagraph"/>
              <w:numPr>
                <w:ilvl w:val="2"/>
                <w:numId w:val="20"/>
              </w:numPr>
              <w:spacing w:after="0" w:line="259" w:lineRule="auto"/>
              <w:rPr>
                <w:szCs w:val="20"/>
              </w:rPr>
            </w:pPr>
            <w:r>
              <w:rPr>
                <w:szCs w:val="20"/>
                <w:lang w:val="en-US"/>
              </w:rPr>
              <w:t xml:space="preserve">Alt-1B:  </w:t>
            </w:r>
            <w:r>
              <w:rPr>
                <w:szCs w:val="20"/>
              </w:rPr>
              <w:t>the sensing beam gain measured along the direction of peak transmission direction is at least X [FFS] dB of the transmission beam gain</w:t>
            </w:r>
          </w:p>
          <w:p w14:paraId="2E9CA441" w14:textId="77777777" w:rsidR="008C525C" w:rsidRDefault="008C525C" w:rsidP="008C525C">
            <w:pPr>
              <w:pStyle w:val="ListParagraph"/>
              <w:numPr>
                <w:ilvl w:val="2"/>
                <w:numId w:val="20"/>
              </w:numPr>
              <w:spacing w:after="0" w:line="259" w:lineRule="auto"/>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4A562947" w14:textId="77777777" w:rsidR="008C525C" w:rsidRDefault="008C525C" w:rsidP="008C525C">
            <w:pPr>
              <w:pStyle w:val="ListParagraph"/>
              <w:numPr>
                <w:ilvl w:val="2"/>
                <w:numId w:val="20"/>
              </w:numPr>
              <w:spacing w:after="0" w:line="259" w:lineRule="auto"/>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667A7690" w14:textId="77777777" w:rsidR="008C525C" w:rsidRDefault="008C525C" w:rsidP="008C525C">
            <w:pPr>
              <w:pStyle w:val="ListParagraph"/>
              <w:numPr>
                <w:ilvl w:val="2"/>
                <w:numId w:val="20"/>
              </w:numPr>
              <w:spacing w:after="0" w:line="259" w:lineRule="auto"/>
              <w:rPr>
                <w:szCs w:val="20"/>
              </w:rPr>
            </w:pPr>
            <w:r>
              <w:rPr>
                <w:szCs w:val="20"/>
              </w:rPr>
              <w:t xml:space="preserve">Alt-1E: </w:t>
            </w:r>
            <w:r>
              <w:t xml:space="preserve">Sensing beam has the minimum [3] dB beamwidth which at least contains all beam peak directions of transmission beams. </w:t>
            </w:r>
          </w:p>
          <w:p w14:paraId="03235020" w14:textId="77777777" w:rsidR="008C525C" w:rsidRDefault="008C525C" w:rsidP="008C525C">
            <w:pPr>
              <w:pStyle w:val="ListParagraph"/>
              <w:numPr>
                <w:ilvl w:val="1"/>
                <w:numId w:val="20"/>
              </w:numPr>
              <w:spacing w:after="0" w:line="259" w:lineRule="auto"/>
              <w:rPr>
                <w:szCs w:val="20"/>
              </w:rPr>
            </w:pPr>
            <w:r>
              <w:rPr>
                <w:szCs w:val="20"/>
              </w:rPr>
              <w:t>Sending LS to RAN4 and inform them the above and request them to make the final choice</w:t>
            </w:r>
          </w:p>
          <w:p w14:paraId="7CC59EFB" w14:textId="77777777" w:rsidR="008C525C" w:rsidRDefault="008C525C" w:rsidP="008C525C">
            <w:pPr>
              <w:pStyle w:val="ListParagraph"/>
              <w:numPr>
                <w:ilvl w:val="2"/>
                <w:numId w:val="20"/>
              </w:numPr>
              <w:spacing w:after="0" w:line="259" w:lineRule="auto"/>
              <w:rPr>
                <w:szCs w:val="20"/>
              </w:rPr>
            </w:pPr>
            <w:r>
              <w:rPr>
                <w:szCs w:val="20"/>
              </w:rPr>
              <w:t>RAN4 choice may not be limited by the list above, but if different method is selected, RAN1 would like to have an opportunity to check as well</w:t>
            </w:r>
          </w:p>
          <w:p w14:paraId="44710EB4" w14:textId="77777777" w:rsidR="008C525C" w:rsidRDefault="008C525C" w:rsidP="008C525C">
            <w:pPr>
              <w:pStyle w:val="ListParagraph"/>
              <w:numPr>
                <w:ilvl w:val="0"/>
                <w:numId w:val="20"/>
              </w:numPr>
              <w:spacing w:after="0" w:line="259" w:lineRule="auto"/>
            </w:pPr>
            <w:r>
              <w:rPr>
                <w:rFonts w:eastAsia="Times New Roman"/>
                <w:szCs w:val="20"/>
                <w:lang w:val="en-US" w:eastAsia="zh-CN"/>
              </w:rPr>
              <w:t>Alt 2. Extending the beam correspondence framework and QCL/TCI</w:t>
            </w:r>
            <w:r>
              <w:rPr>
                <w:szCs w:val="20"/>
                <w:lang w:val="en-US"/>
              </w:rPr>
              <w:t>/</w:t>
            </w:r>
            <w:proofErr w:type="spellStart"/>
            <w:r>
              <w:rPr>
                <w:szCs w:val="20"/>
                <w:lang w:val="en-US"/>
              </w:rPr>
              <w:t>SpatialRelationInfo</w:t>
            </w:r>
            <w:proofErr w:type="spellEnd"/>
            <w:r>
              <w:rPr>
                <w:rFonts w:eastAsia="Times New Roman"/>
                <w:szCs w:val="20"/>
                <w:lang w:val="en-US" w:eastAsia="zh-CN"/>
              </w:rPr>
              <w:t xml:space="preserve"> framework to define “cover” and to indicate sensing beam(s) associated with a transmission beam(s)</w:t>
            </w:r>
          </w:p>
          <w:p w14:paraId="404DE230" w14:textId="77777777" w:rsidR="008C525C" w:rsidRDefault="008C525C" w:rsidP="008C525C">
            <w:pPr>
              <w:pStyle w:val="ListParagraph"/>
              <w:numPr>
                <w:ilvl w:val="1"/>
                <w:numId w:val="20"/>
              </w:numPr>
              <w:spacing w:after="0" w:line="259" w:lineRule="auto"/>
            </w:pPr>
            <w:r>
              <w:t xml:space="preserve">On gNB side sensing beam selection for a DL transmission beam, </w:t>
            </w:r>
          </w:p>
          <w:p w14:paraId="06EB1A44" w14:textId="77777777" w:rsidR="008C525C" w:rsidRDefault="008C525C" w:rsidP="008C525C">
            <w:pPr>
              <w:pStyle w:val="ListParagraph"/>
              <w:numPr>
                <w:ilvl w:val="2"/>
                <w:numId w:val="20"/>
              </w:numPr>
              <w:spacing w:after="0" w:line="259" w:lineRule="auto"/>
            </w:pPr>
            <w:r>
              <w:t>Option 1: The selection of eligible sensing beam for a transmission beam is left for gNB implementation</w:t>
            </w:r>
          </w:p>
          <w:p w14:paraId="045B597B" w14:textId="77777777" w:rsidR="008C525C" w:rsidRPr="00903B48" w:rsidRDefault="008C525C" w:rsidP="008C525C">
            <w:pPr>
              <w:pStyle w:val="ListParagraph"/>
              <w:numPr>
                <w:ilvl w:val="3"/>
                <w:numId w:val="20"/>
              </w:numPr>
              <w:spacing w:after="0" w:line="259" w:lineRule="auto"/>
            </w:pPr>
            <w:r w:rsidRPr="00903B48">
              <w:t xml:space="preserve">No testing or enforcement introduced in 3GPP spec for this option </w:t>
            </w:r>
          </w:p>
          <w:p w14:paraId="3F846EB1" w14:textId="77777777" w:rsidR="008C525C" w:rsidRPr="000D5618" w:rsidRDefault="008C525C" w:rsidP="008C525C">
            <w:pPr>
              <w:pStyle w:val="ListParagraph"/>
              <w:numPr>
                <w:ilvl w:val="2"/>
                <w:numId w:val="20"/>
              </w:numPr>
              <w:spacing w:after="0" w:line="259" w:lineRule="auto"/>
              <w:rPr>
                <w:color w:val="000000"/>
              </w:rPr>
            </w:pPr>
            <w:r w:rsidRPr="000D5618">
              <w:rPr>
                <w:color w:val="000000"/>
              </w:rPr>
              <w:t xml:space="preserve">Option 2: Beam correspondence at gNB side is assumed. Supporting one or more of the following </w:t>
            </w:r>
            <w:proofErr w:type="spellStart"/>
            <w:r w:rsidRPr="000D5618">
              <w:rPr>
                <w:color w:val="000000"/>
              </w:rPr>
              <w:t>behaviors</w:t>
            </w:r>
            <w:proofErr w:type="spellEnd"/>
          </w:p>
          <w:p w14:paraId="5697602E" w14:textId="77777777" w:rsidR="008C525C" w:rsidRPr="000D5618" w:rsidRDefault="008C525C" w:rsidP="008C525C">
            <w:pPr>
              <w:pStyle w:val="ListParagraph"/>
              <w:numPr>
                <w:ilvl w:val="3"/>
                <w:numId w:val="20"/>
              </w:numPr>
              <w:spacing w:after="0" w:line="259" w:lineRule="auto"/>
              <w:rPr>
                <w:color w:val="000000"/>
              </w:rPr>
            </w:pPr>
            <w:r w:rsidRPr="000D5618">
              <w:rPr>
                <w:color w:val="000000"/>
              </w:rPr>
              <w:t xml:space="preserve">A1. For a gNB transmission beam corresponding to TCI state A for a certain UE, the gNB can use the same beam for sensing </w:t>
            </w:r>
          </w:p>
          <w:p w14:paraId="0851A36D" w14:textId="77777777" w:rsidR="008C525C" w:rsidRPr="000D5618" w:rsidRDefault="008C525C" w:rsidP="008C525C">
            <w:pPr>
              <w:pStyle w:val="ListParagraph"/>
              <w:numPr>
                <w:ilvl w:val="3"/>
                <w:numId w:val="20"/>
              </w:numPr>
              <w:spacing w:after="0" w:line="259" w:lineRule="auto"/>
              <w:rPr>
                <w:color w:val="000000"/>
              </w:rPr>
            </w:pPr>
            <w:r w:rsidRPr="000D5618">
              <w:rPr>
                <w:color w:val="000000"/>
              </w:rPr>
              <w:t xml:space="preserve">A2. If TCI B is used as QCL source (Type D) for TCI A for a certain UE, then gNB transmission beam corresponding to TCI B can be used as the sensing beam for transmission with TCI A. </w:t>
            </w:r>
          </w:p>
          <w:p w14:paraId="3EF7307D" w14:textId="77777777" w:rsidR="008C525C" w:rsidRPr="000D5618" w:rsidRDefault="008C525C" w:rsidP="008C525C">
            <w:pPr>
              <w:pStyle w:val="ListParagraph"/>
              <w:numPr>
                <w:ilvl w:val="3"/>
                <w:numId w:val="20"/>
              </w:numPr>
              <w:spacing w:after="0" w:line="259" w:lineRule="auto"/>
              <w:rPr>
                <w:color w:val="000000"/>
              </w:rPr>
            </w:pPr>
            <w:r w:rsidRPr="000D5618">
              <w:rPr>
                <w:color w:val="000000"/>
              </w:rPr>
              <w:t xml:space="preserve">A3. If TCI C is NOT used as QCL source (Type D) for TCI A for any UE, then gNB cannot use the transmission beam corresponds to TCI C as the sensing beam for transmission with TCI A.  </w:t>
            </w:r>
          </w:p>
          <w:p w14:paraId="2C0C057A" w14:textId="77777777" w:rsidR="008C525C" w:rsidRPr="000D5618" w:rsidRDefault="008C525C" w:rsidP="008C525C">
            <w:pPr>
              <w:pStyle w:val="ListParagraph"/>
              <w:numPr>
                <w:ilvl w:val="3"/>
                <w:numId w:val="20"/>
              </w:numPr>
              <w:spacing w:after="0" w:line="259" w:lineRule="auto"/>
              <w:rPr>
                <w:color w:val="000000"/>
              </w:rPr>
            </w:pPr>
            <w:r w:rsidRPr="000D5618">
              <w:rPr>
                <w:color w:val="000000"/>
              </w:rPr>
              <w:t>FFS: How and if to support sensing with a beam without corresponding RS sent? For example, how to use quasi-Omni beam for sensing if there is no SSB transmitted with quasi-omni beam</w:t>
            </w:r>
          </w:p>
          <w:p w14:paraId="643AD988" w14:textId="77777777" w:rsidR="008C525C" w:rsidRPr="000D5618" w:rsidRDefault="008C525C" w:rsidP="008C525C">
            <w:pPr>
              <w:pStyle w:val="ListParagraph"/>
              <w:numPr>
                <w:ilvl w:val="1"/>
                <w:numId w:val="20"/>
              </w:numPr>
              <w:spacing w:after="0" w:line="259" w:lineRule="auto"/>
              <w:rPr>
                <w:color w:val="000000"/>
              </w:rPr>
            </w:pPr>
            <w:r w:rsidRPr="000D5618">
              <w:rPr>
                <w:color w:val="000000"/>
              </w:rPr>
              <w:t>On UE side sensing beam selection for a UL transmission beam</w:t>
            </w:r>
          </w:p>
          <w:p w14:paraId="40B829CC" w14:textId="77777777" w:rsidR="008C525C" w:rsidRPr="000D5618" w:rsidRDefault="008C525C" w:rsidP="008C525C">
            <w:pPr>
              <w:pStyle w:val="ListParagraph"/>
              <w:numPr>
                <w:ilvl w:val="2"/>
                <w:numId w:val="20"/>
              </w:numPr>
              <w:spacing w:after="0" w:line="259" w:lineRule="auto"/>
              <w:rPr>
                <w:color w:val="000000"/>
              </w:rPr>
            </w:pPr>
            <w:r w:rsidRPr="000D5618">
              <w:rPr>
                <w:rFonts w:eastAsia="Times New Roman"/>
                <w:color w:val="000000"/>
                <w:szCs w:val="20"/>
                <w:lang w:val="en-US" w:eastAsia="zh-CN"/>
              </w:rPr>
              <w:t>Beam correspondence is assumed at UE</w:t>
            </w:r>
          </w:p>
          <w:p w14:paraId="74284675" w14:textId="77777777" w:rsidR="008C525C" w:rsidRPr="000D5618" w:rsidRDefault="008C525C" w:rsidP="008C525C">
            <w:pPr>
              <w:pStyle w:val="ListParagraph"/>
              <w:numPr>
                <w:ilvl w:val="3"/>
                <w:numId w:val="20"/>
              </w:numPr>
              <w:spacing w:after="0" w:line="259" w:lineRule="auto"/>
              <w:rPr>
                <w:color w:val="000000"/>
              </w:rPr>
            </w:pPr>
            <w:r w:rsidRPr="000D5618">
              <w:rPr>
                <w:rFonts w:eastAsia="Times New Roman"/>
                <w:color w:val="000000"/>
                <w:szCs w:val="20"/>
                <w:lang w:val="en-US" w:eastAsia="zh-CN"/>
              </w:rPr>
              <w:t>FFS: What if beam correspondence is not supported at UE.</w:t>
            </w:r>
          </w:p>
          <w:p w14:paraId="4823DE0E" w14:textId="77777777" w:rsidR="008C525C" w:rsidRPr="000D5618" w:rsidRDefault="008C525C" w:rsidP="008C525C">
            <w:pPr>
              <w:pStyle w:val="ListParagraph"/>
              <w:numPr>
                <w:ilvl w:val="2"/>
                <w:numId w:val="20"/>
              </w:numPr>
              <w:spacing w:after="0" w:line="259" w:lineRule="auto"/>
              <w:rPr>
                <w:color w:val="000000"/>
              </w:rPr>
            </w:pPr>
            <w:r w:rsidRPr="000D5618">
              <w:rPr>
                <w:color w:val="000000"/>
              </w:rPr>
              <w:t xml:space="preserve">Supporting one or more of the following </w:t>
            </w:r>
            <w:r w:rsidRPr="000D5618">
              <w:rPr>
                <w:color w:val="000000"/>
                <w:lang w:val="en-US"/>
              </w:rPr>
              <w:t>behaviors</w:t>
            </w:r>
          </w:p>
          <w:p w14:paraId="230A9A20" w14:textId="77777777" w:rsidR="008C525C" w:rsidRPr="000D5618" w:rsidRDefault="008C525C" w:rsidP="008C525C">
            <w:pPr>
              <w:pStyle w:val="ListParagraph"/>
              <w:numPr>
                <w:ilvl w:val="3"/>
                <w:numId w:val="20"/>
              </w:numPr>
              <w:spacing w:after="0" w:line="259" w:lineRule="auto"/>
              <w:rPr>
                <w:color w:val="000000"/>
              </w:rPr>
            </w:pPr>
            <w:r w:rsidRPr="000D5618">
              <w:rPr>
                <w:color w:val="000000"/>
              </w:rPr>
              <w:t>If the UE is indicated to transmit with a beam corresponding to a certain SRI, the UE can use the same beam for sensing</w:t>
            </w:r>
          </w:p>
          <w:p w14:paraId="68C78BB3" w14:textId="77777777" w:rsidR="008C525C" w:rsidRPr="000D5618" w:rsidRDefault="008C525C" w:rsidP="008C525C">
            <w:pPr>
              <w:pStyle w:val="ListParagraph"/>
              <w:numPr>
                <w:ilvl w:val="3"/>
                <w:numId w:val="20"/>
              </w:numPr>
              <w:spacing w:after="0" w:line="259" w:lineRule="auto"/>
              <w:rPr>
                <w:color w:val="000000"/>
              </w:rPr>
            </w:pPr>
            <w:bookmarkStart w:id="27" w:name="_Hlk83718787"/>
            <w:r w:rsidRPr="000D5618">
              <w:rPr>
                <w:color w:val="000000"/>
              </w:rPr>
              <w:t>Assuming Rel.17 unified TCI framework, if the UE is indicated to transmit with a beam corresponding to a certain unified TCI, the UE can use the reception beam corresponding to the TCI for sensing</w:t>
            </w:r>
          </w:p>
          <w:bookmarkEnd w:id="27"/>
          <w:p w14:paraId="4A473635" w14:textId="77777777" w:rsidR="008C525C" w:rsidRPr="000D5618" w:rsidRDefault="008C525C" w:rsidP="008C525C">
            <w:pPr>
              <w:pStyle w:val="ListParagraph"/>
              <w:numPr>
                <w:ilvl w:val="3"/>
                <w:numId w:val="20"/>
              </w:numPr>
              <w:spacing w:after="0" w:line="259" w:lineRule="auto"/>
              <w:rPr>
                <w:color w:val="000000"/>
              </w:rPr>
            </w:pPr>
            <w:r w:rsidRPr="000D5618">
              <w:rPr>
                <w:color w:val="000000"/>
              </w:rPr>
              <w:t xml:space="preserve">FFS: How and if to support a wider sensing beam (such as pseudo-omni beam, which is supported in </w:t>
            </w:r>
            <w:proofErr w:type="spellStart"/>
            <w:r w:rsidRPr="000D5618">
              <w:rPr>
                <w:color w:val="000000"/>
              </w:rPr>
              <w:t>WiFi</w:t>
            </w:r>
            <w:proofErr w:type="spellEnd"/>
            <w:r w:rsidRPr="000D5618">
              <w:rPr>
                <w:color w:val="000000"/>
              </w:rPr>
              <w:t>) to be used for a narrower transmission beam under QCL/TCI framework</w:t>
            </w:r>
          </w:p>
          <w:p w14:paraId="28F7637A" w14:textId="77777777" w:rsidR="008C525C" w:rsidRPr="000D5618" w:rsidRDefault="008C525C" w:rsidP="008C525C">
            <w:pPr>
              <w:pStyle w:val="ListParagraph"/>
              <w:numPr>
                <w:ilvl w:val="4"/>
                <w:numId w:val="20"/>
              </w:numPr>
              <w:spacing w:after="0" w:line="259" w:lineRule="auto"/>
              <w:rPr>
                <w:color w:val="000000"/>
              </w:rPr>
            </w:pPr>
            <w:r w:rsidRPr="000D5618">
              <w:rPr>
                <w:color w:val="000000"/>
              </w:rPr>
              <w:t>Option 0: Not supported</w:t>
            </w:r>
          </w:p>
          <w:p w14:paraId="35AFF917" w14:textId="77777777" w:rsidR="008C525C" w:rsidRPr="000D5618" w:rsidRDefault="008C525C" w:rsidP="008C525C">
            <w:pPr>
              <w:pStyle w:val="ListParagraph"/>
              <w:numPr>
                <w:ilvl w:val="4"/>
                <w:numId w:val="20"/>
              </w:numPr>
              <w:spacing w:after="0" w:line="259" w:lineRule="auto"/>
              <w:rPr>
                <w:color w:val="000000"/>
              </w:rPr>
            </w:pPr>
            <w:r w:rsidRPr="000D5618">
              <w:rPr>
                <w:color w:val="000000"/>
              </w:rPr>
              <w:t xml:space="preserve">Option 1: UE implementation. </w:t>
            </w:r>
          </w:p>
          <w:p w14:paraId="3AF3C2EB" w14:textId="77777777" w:rsidR="008C525C" w:rsidRPr="00903B48" w:rsidRDefault="008C525C" w:rsidP="008C525C">
            <w:pPr>
              <w:pStyle w:val="ListParagraph"/>
              <w:numPr>
                <w:ilvl w:val="5"/>
                <w:numId w:val="20"/>
              </w:numPr>
              <w:spacing w:after="0" w:line="259" w:lineRule="auto"/>
            </w:pPr>
            <w:r w:rsidRPr="00903B48">
              <w:t xml:space="preserve">No testing or enforcement introduced in 3GPP spec for this option </w:t>
            </w:r>
          </w:p>
          <w:p w14:paraId="348989DD" w14:textId="77777777" w:rsidR="008C525C" w:rsidRPr="000D5618" w:rsidRDefault="008C525C" w:rsidP="008C525C">
            <w:pPr>
              <w:pStyle w:val="ListParagraph"/>
              <w:numPr>
                <w:ilvl w:val="4"/>
                <w:numId w:val="20"/>
              </w:numPr>
              <w:spacing w:after="0" w:line="259" w:lineRule="auto"/>
              <w:rPr>
                <w:color w:val="000000"/>
              </w:rPr>
            </w:pPr>
            <w:r w:rsidRPr="000D5618">
              <w:rPr>
                <w:color w:val="000000"/>
              </w:rPr>
              <w:t xml:space="preserve">Option 2: gNB indication. </w:t>
            </w:r>
          </w:p>
          <w:p w14:paraId="1B7AAA9F" w14:textId="77777777" w:rsidR="008C525C" w:rsidRPr="000D5618" w:rsidRDefault="008C525C" w:rsidP="008C525C">
            <w:pPr>
              <w:pStyle w:val="ListParagraph"/>
              <w:numPr>
                <w:ilvl w:val="5"/>
                <w:numId w:val="20"/>
              </w:numPr>
              <w:spacing w:after="0" w:line="259" w:lineRule="auto"/>
              <w:rPr>
                <w:color w:val="000000"/>
              </w:rPr>
            </w:pPr>
            <w:r w:rsidRPr="000D5618">
              <w:rPr>
                <w:color w:val="000000"/>
              </w:rPr>
              <w:t>FFS details.</w:t>
            </w:r>
          </w:p>
          <w:p w14:paraId="4BF0463D" w14:textId="4B2CDACA" w:rsidR="008C525C" w:rsidRPr="00903B48" w:rsidRDefault="008C525C" w:rsidP="008C525C">
            <w:pPr>
              <w:pStyle w:val="ListParagraph"/>
              <w:numPr>
                <w:ilvl w:val="1"/>
                <w:numId w:val="20"/>
              </w:numPr>
              <w:spacing w:after="0" w:line="259" w:lineRule="auto"/>
            </w:pPr>
            <w:r w:rsidRPr="00903B48">
              <w:t xml:space="preserve">FFS: How and if to support </w:t>
            </w:r>
            <w:r w:rsidR="00F1039B" w:rsidRPr="00903B48">
              <w:t>multiple sensing beams</w:t>
            </w:r>
            <w:r w:rsidRPr="00903B48">
              <w:t xml:space="preserve"> to be used for a transmission beam under QCL/TCI framework</w:t>
            </w:r>
          </w:p>
          <w:p w14:paraId="5BC38001" w14:textId="77777777" w:rsidR="008C525C" w:rsidRPr="00903B48" w:rsidRDefault="008C525C" w:rsidP="008C525C">
            <w:pPr>
              <w:pStyle w:val="ListParagraph"/>
              <w:numPr>
                <w:ilvl w:val="0"/>
                <w:numId w:val="20"/>
              </w:numPr>
              <w:spacing w:after="0" w:line="259" w:lineRule="auto"/>
            </w:pPr>
            <w:r w:rsidRPr="00903B48">
              <w:t xml:space="preserve">Note: Supporting both alternatives </w:t>
            </w:r>
            <w:proofErr w:type="gramStart"/>
            <w:r w:rsidRPr="00903B48">
              <w:t>or</w:t>
            </w:r>
            <w:proofErr w:type="gramEnd"/>
            <w:r w:rsidRPr="00903B48">
              <w:t xml:space="preserve"> a combination of the two alternatives is not precluded</w:t>
            </w:r>
          </w:p>
          <w:p w14:paraId="129B49F6" w14:textId="7B7F11B5" w:rsidR="00A47737" w:rsidRPr="00A47737" w:rsidRDefault="00A47737" w:rsidP="008C525C">
            <w:pPr>
              <w:pStyle w:val="ListParagraph"/>
              <w:numPr>
                <w:ilvl w:val="1"/>
                <w:numId w:val="20"/>
              </w:numPr>
              <w:spacing w:line="259" w:lineRule="auto"/>
              <w:rPr>
                <w:rFonts w:eastAsia="Times New Roman"/>
                <w:snapToGrid/>
                <w:color w:val="FF0000"/>
                <w:szCs w:val="20"/>
                <w:lang w:val="en-US" w:eastAsia="zh-CN"/>
              </w:rPr>
            </w:pPr>
          </w:p>
        </w:tc>
      </w:tr>
    </w:tbl>
    <w:p w14:paraId="36DB0528" w14:textId="7273FFEC" w:rsidR="00625A2B" w:rsidRDefault="00625A2B" w:rsidP="005E0F00"/>
    <w:p w14:paraId="672DF219" w14:textId="6914E59F" w:rsidR="00A2702E" w:rsidRPr="00A2702E" w:rsidRDefault="00A2702E" w:rsidP="008F24FE">
      <w:pPr>
        <w:pStyle w:val="Heading3"/>
        <w:rPr>
          <w:snapToGrid/>
        </w:rPr>
      </w:pPr>
      <w:r>
        <w:rPr>
          <w:snapToGrid/>
        </w:rPr>
        <w:t>Alt 1 for Directional LBT</w:t>
      </w:r>
      <w:r w:rsidR="008F24FE">
        <w:rPr>
          <w:snapToGrid/>
        </w:rPr>
        <w:tab/>
      </w:r>
    </w:p>
    <w:p w14:paraId="13130B52" w14:textId="2634ED08" w:rsidR="008F24FE" w:rsidRDefault="008F24FE" w:rsidP="008F24FE">
      <w:r>
        <w:t xml:space="preserve">Among the FFS items list in Alt 1, we consider Alt 1-D be a sensible option which combines simplicity without assuming structure or imposing constraints on the choice of transmission beams. It aims to achieve sufficiently high sensing gain along the directions of high interference footprint of the transmission beam. </w:t>
      </w:r>
    </w:p>
    <w:p w14:paraId="334CDEEB" w14:textId="31D0B277" w:rsidR="00890CC8" w:rsidRDefault="00C13DF5" w:rsidP="00890CC8">
      <w:r>
        <w:t>Alt 1</w:t>
      </w:r>
      <w:r w:rsidR="0018639E">
        <w:t>-D</w:t>
      </w:r>
      <w:r>
        <w:t xml:space="preserve"> provides a testable path to defining directional sensing. It is proposed in Proposal </w:t>
      </w:r>
      <w:r w:rsidR="001F46DB">
        <w:t>26</w:t>
      </w:r>
      <w:r w:rsidR="008A5640">
        <w:t xml:space="preserve">. The </w:t>
      </w:r>
      <w:r w:rsidR="002407D9">
        <w:t>promising</w:t>
      </w:r>
      <w:r w:rsidR="00890CC8">
        <w:t xml:space="preserve"> alternative is not to compare the sensing beam gain with transmission beam gain, but instead </w:t>
      </w:r>
      <w:r w:rsidR="00AE76BD">
        <w:t>compare the sensing beam gain with sensing beam gain in the direction of the peak transmit EIRP</w:t>
      </w:r>
      <w:r w:rsidR="00FD7F09">
        <w:t xml:space="preserve"> or with peak sensing beam gain</w:t>
      </w:r>
      <w:r w:rsidR="00890CC8">
        <w:t>.</w:t>
      </w:r>
      <w:r w:rsidR="00AE76BD">
        <w:t xml:space="preserve"> </w:t>
      </w:r>
      <w:r w:rsidR="00D46977">
        <w:t xml:space="preserve"> </w:t>
      </w:r>
    </w:p>
    <w:p w14:paraId="144DECF3" w14:textId="77777777" w:rsidR="00AD433D" w:rsidRPr="003A79BF" w:rsidRDefault="00AD433D" w:rsidP="00890CC8"/>
    <w:p w14:paraId="0AFC3708" w14:textId="62874C21" w:rsidR="00D32947" w:rsidRDefault="00D32947" w:rsidP="00D32947">
      <w:pPr>
        <w:rPr>
          <w:b/>
          <w:bCs/>
        </w:rPr>
      </w:pPr>
      <w:bookmarkStart w:id="28" w:name="j_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21</w:t>
      </w:r>
      <w:r>
        <w:rPr>
          <w:b/>
          <w:bCs/>
        </w:rPr>
        <w:fldChar w:fldCharType="end"/>
      </w:r>
      <w:r>
        <w:rPr>
          <w:b/>
          <w:bCs/>
        </w:rPr>
        <w:t>: If Alt 1 is</w:t>
      </w:r>
      <w:r w:rsidR="00F458A9">
        <w:rPr>
          <w:b/>
          <w:bCs/>
        </w:rPr>
        <w:t xml:space="preserve"> </w:t>
      </w:r>
      <w:r>
        <w:rPr>
          <w:b/>
          <w:bCs/>
        </w:rPr>
        <w:t xml:space="preserve">chosen, Support Alt -1-D namely </w:t>
      </w:r>
      <w:r w:rsidR="00F1039B" w:rsidRPr="0008778F">
        <w:rPr>
          <w:b/>
          <w:bCs/>
        </w:rPr>
        <w:t>the</w:t>
      </w:r>
      <w:r w:rsidRPr="0008778F">
        <w:rPr>
          <w:b/>
          <w:bCs/>
        </w:rPr>
        <w:t xml:space="preserve"> sensing beam gain is measured in one or more directions where the transmission beam EIRP is within A [FFS] dB of the peak EIRP and the sensing beam gain measured along the chosen directions is at least X [FFS] dB of the peak sensing beam gain</w:t>
      </w:r>
      <w:r w:rsidR="00EA6325">
        <w:rPr>
          <w:b/>
          <w:bCs/>
        </w:rPr>
        <w:t>.</w:t>
      </w:r>
    </w:p>
    <w:bookmarkEnd w:id="28"/>
    <w:p w14:paraId="08D7D938" w14:textId="77777777" w:rsidR="00D32947" w:rsidRDefault="00D32947" w:rsidP="00D32947">
      <w:pPr>
        <w:rPr>
          <w:b/>
          <w:bCs/>
        </w:rPr>
      </w:pPr>
    </w:p>
    <w:p w14:paraId="5BB4EC5E" w14:textId="74D0F14D" w:rsidR="00D32947" w:rsidRDefault="00D32947" w:rsidP="00D32947">
      <w:r w:rsidRPr="00EE7913">
        <w:t xml:space="preserve">If testing simplicity is a consideration Alt-1-D can be modified to consider the following criterion for eligibility of sensing beam. </w:t>
      </w:r>
      <w:r>
        <w:t xml:space="preserve">This formulation avoids the need to specify </w:t>
      </w:r>
      <w:r w:rsidR="00E62495">
        <w:t>the direction of peak sensing beam gain</w:t>
      </w:r>
      <w:r w:rsidR="00AC6FCE">
        <w:t xml:space="preserve"> at the device via conducting tests only along directions of high </w:t>
      </w:r>
      <w:r w:rsidR="00CE09D6">
        <w:t xml:space="preserve">transmit beam EIRP. </w:t>
      </w:r>
    </w:p>
    <w:p w14:paraId="46DCC6BD" w14:textId="150E3659" w:rsidR="00D32947" w:rsidRPr="00866776" w:rsidRDefault="007A0180" w:rsidP="00D32947">
      <w:bookmarkStart w:id="29" w:name="j_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22</w:t>
      </w:r>
      <w:r>
        <w:rPr>
          <w:b/>
          <w:bCs/>
        </w:rPr>
        <w:fldChar w:fldCharType="end"/>
      </w:r>
      <w:r>
        <w:rPr>
          <w:b/>
          <w:bCs/>
        </w:rPr>
        <w:t xml:space="preserve">: </w:t>
      </w:r>
      <w:r w:rsidR="00D32947" w:rsidRPr="00352587">
        <w:rPr>
          <w:b/>
          <w:bCs/>
        </w:rPr>
        <w:t xml:space="preserve">Alt-1-D Alternative formulation:  </w:t>
      </w:r>
      <w:r w:rsidR="00D32947" w:rsidRPr="00352587">
        <w:rPr>
          <w:b/>
          <w:bCs/>
          <w:szCs w:val="20"/>
        </w:rPr>
        <w:t xml:space="preserve">The sensing beam gain is measured in one or more directions where the transmission beam EIRP is within A [FFS] dB of the peak EIRP and the sensing beam gain measured along the chosen directions is at least X [FFS] dB of the </w:t>
      </w:r>
      <w:r w:rsidR="00D32947" w:rsidRPr="00796566">
        <w:rPr>
          <w:b/>
          <w:bCs/>
          <w:i/>
          <w:iCs/>
          <w:szCs w:val="20"/>
        </w:rPr>
        <w:t>transmission beam gain</w:t>
      </w:r>
      <w:r w:rsidR="00D32947" w:rsidRPr="00352587">
        <w:rPr>
          <w:b/>
          <w:bCs/>
          <w:szCs w:val="20"/>
        </w:rPr>
        <w:t xml:space="preserve"> in those directions</w:t>
      </w:r>
      <w:r w:rsidR="00D32947" w:rsidRPr="00EE7913">
        <w:rPr>
          <w:szCs w:val="20"/>
        </w:rPr>
        <w:t>.</w:t>
      </w:r>
    </w:p>
    <w:bookmarkEnd w:id="29"/>
    <w:p w14:paraId="3F04DA52" w14:textId="77777777" w:rsidR="007E60A1" w:rsidRDefault="007E60A1" w:rsidP="005E0F00">
      <w:pPr>
        <w:rPr>
          <w:b/>
          <w:bCs/>
        </w:rPr>
      </w:pPr>
    </w:p>
    <w:p w14:paraId="27F589A6" w14:textId="77777777" w:rsidR="00A4726A" w:rsidRDefault="001A3E34" w:rsidP="00262D1B">
      <w:pPr>
        <w:keepNext/>
      </w:pPr>
      <w:r>
        <w:rPr>
          <w:b/>
          <w:bCs/>
          <w:noProof/>
        </w:rPr>
        <w:drawing>
          <wp:inline distT="0" distB="0" distL="0" distR="0" wp14:anchorId="50ED4262" wp14:editId="46660BAC">
            <wp:extent cx="6400800" cy="18379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0800" cy="1837944"/>
                    </a:xfrm>
                    <a:prstGeom prst="rect">
                      <a:avLst/>
                    </a:prstGeom>
                    <a:noFill/>
                  </pic:spPr>
                </pic:pic>
              </a:graphicData>
            </a:graphic>
          </wp:inline>
        </w:drawing>
      </w:r>
    </w:p>
    <w:p w14:paraId="7748DA24" w14:textId="5ECFC1C4" w:rsidR="009C12D1" w:rsidRPr="00262D1B" w:rsidRDefault="00A4726A" w:rsidP="00262D1B">
      <w:pPr>
        <w:pStyle w:val="Caption"/>
        <w:jc w:val="both"/>
        <w:rPr>
          <w:b w:val="0"/>
        </w:rPr>
      </w:pPr>
      <w:r>
        <w:t xml:space="preserve">Figure </w:t>
      </w:r>
      <w:r>
        <w:fldChar w:fldCharType="begin"/>
      </w:r>
      <w:r>
        <w:instrText xml:space="preserve"> SEQ Figure \* ARABIC </w:instrText>
      </w:r>
      <w:r>
        <w:fldChar w:fldCharType="separate"/>
      </w:r>
      <w:r w:rsidR="00F40DE8">
        <w:rPr>
          <w:noProof/>
        </w:rPr>
        <w:t>1</w:t>
      </w:r>
      <w:r>
        <w:fldChar w:fldCharType="end"/>
      </w:r>
      <w:r>
        <w:t xml:space="preserve">  </w:t>
      </w:r>
      <w:r w:rsidR="00D057FA">
        <w:t>Sketch</w:t>
      </w:r>
      <w:r>
        <w:t xml:space="preserve"> depicting </w:t>
      </w:r>
      <w:r w:rsidR="004F1F1C">
        <w:t xml:space="preserve">candidate relationship between </w:t>
      </w:r>
      <w:r>
        <w:t>tr</w:t>
      </w:r>
      <w:r w:rsidR="003C1BD8">
        <w:t>a</w:t>
      </w:r>
      <w:r>
        <w:t xml:space="preserve">nsmission beam EIRP (left Y </w:t>
      </w:r>
      <w:r w:rsidR="003C1BD8">
        <w:t>a</w:t>
      </w:r>
      <w:r>
        <w:t>xis) and Sensing beam gain (Right Y axis)</w:t>
      </w:r>
      <w:r w:rsidR="00595128">
        <w:t xml:space="preserve">. The figure shows Transmission Beam’s interference footprint (left), an eligible </w:t>
      </w:r>
      <w:r w:rsidR="000515C4">
        <w:t xml:space="preserve">sensing beam (middle) and an ineligible sensing beam (right) </w:t>
      </w:r>
    </w:p>
    <w:p w14:paraId="1CD9F6AB" w14:textId="0C1BB5A3" w:rsidR="0092172C" w:rsidRDefault="00660167" w:rsidP="00660167">
      <w:r>
        <w:t>The</w:t>
      </w:r>
      <w:r w:rsidR="00AE68C5">
        <w:t xml:space="preserve"> </w:t>
      </w:r>
      <w:r>
        <w:t xml:space="preserve">criterion is tested by </w:t>
      </w:r>
      <w:r w:rsidR="00181A54">
        <w:t xml:space="preserve">(1) </w:t>
      </w:r>
      <w:r>
        <w:t>sampling of the points with high EIRP (within A dB of the highest value</w:t>
      </w:r>
      <w:r w:rsidR="00F86172">
        <w:t>),</w:t>
      </w:r>
      <w:r>
        <w:t xml:space="preserve"> </w:t>
      </w:r>
      <w:r w:rsidR="00181A54">
        <w:t xml:space="preserve">(2) </w:t>
      </w:r>
      <w:r>
        <w:t xml:space="preserve">determining the energy level of the jammer </w:t>
      </w:r>
      <w:r w:rsidR="002555F4">
        <w:t xml:space="preserve">in </w:t>
      </w:r>
      <w:r>
        <w:t>the peak EIRP direction</w:t>
      </w:r>
      <w:r w:rsidR="002555F4">
        <w:t xml:space="preserve"> of the transmitter</w:t>
      </w:r>
      <w:r>
        <w:t xml:space="preserve"> can silence the transmitter</w:t>
      </w:r>
      <w:r w:rsidR="00D04403">
        <w:t xml:space="preserve"> (LBT/adaptivity conformance test</w:t>
      </w:r>
      <w:r w:rsidR="00C2132B">
        <w:t>),</w:t>
      </w:r>
      <w:r w:rsidR="007F29E7">
        <w:t xml:space="preserve"> (3) placing the jammer at sampled directions </w:t>
      </w:r>
      <w:r w:rsidR="002555F4">
        <w:t xml:space="preserve">and </w:t>
      </w:r>
      <w:r w:rsidR="00B90760">
        <w:t xml:space="preserve">increasing the power of the jammer until the transmitter is </w:t>
      </w:r>
      <w:proofErr w:type="gramStart"/>
      <w:r w:rsidR="00B90760">
        <w:t xml:space="preserve">silenced </w:t>
      </w:r>
      <w:r w:rsidR="00F83E8C">
        <w:t>.</w:t>
      </w:r>
      <w:proofErr w:type="gramEnd"/>
      <w:r w:rsidR="00F83E8C">
        <w:t xml:space="preserve"> If the power of the jammer is kept within X dB, the test is </w:t>
      </w:r>
      <w:r w:rsidR="00A94DEA">
        <w:t>successful in determining that the sensing beam gain is sufficiently high</w:t>
      </w:r>
      <w:r w:rsidR="00890CC8">
        <w:t>.</w:t>
      </w:r>
      <w:r w:rsidR="004E2307">
        <w:t xml:space="preserve"> This is depicted in Figure 2 below. </w:t>
      </w:r>
    </w:p>
    <w:p w14:paraId="124CD95B" w14:textId="77777777" w:rsidR="0041027B" w:rsidRDefault="008F3FC3" w:rsidP="00262D1B">
      <w:pPr>
        <w:keepNext/>
      </w:pPr>
      <w:r>
        <w:rPr>
          <w:noProof/>
        </w:rPr>
        <w:drawing>
          <wp:inline distT="0" distB="0" distL="0" distR="0" wp14:anchorId="1FF6D4D2" wp14:editId="6A64E475">
            <wp:extent cx="2743200" cy="1399032"/>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1399032"/>
                    </a:xfrm>
                    <a:prstGeom prst="rect">
                      <a:avLst/>
                    </a:prstGeom>
                    <a:noFill/>
                  </pic:spPr>
                </pic:pic>
              </a:graphicData>
            </a:graphic>
          </wp:inline>
        </w:drawing>
      </w:r>
      <w:r w:rsidR="009A2862">
        <w:rPr>
          <w:noProof/>
        </w:rPr>
        <w:drawing>
          <wp:inline distT="0" distB="0" distL="0" distR="0" wp14:anchorId="23726DB2" wp14:editId="32183E2E">
            <wp:extent cx="2743200" cy="1490472"/>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1490472"/>
                    </a:xfrm>
                    <a:prstGeom prst="rect">
                      <a:avLst/>
                    </a:prstGeom>
                    <a:noFill/>
                  </pic:spPr>
                </pic:pic>
              </a:graphicData>
            </a:graphic>
          </wp:inline>
        </w:drawing>
      </w:r>
    </w:p>
    <w:p w14:paraId="783F67FD" w14:textId="38F6D543" w:rsidR="001F03EE" w:rsidRDefault="0041027B" w:rsidP="001F03EE">
      <w:pPr>
        <w:pStyle w:val="Caption"/>
        <w:jc w:val="both"/>
      </w:pPr>
      <w:r>
        <w:t xml:space="preserve">Figure </w:t>
      </w:r>
      <w:r>
        <w:fldChar w:fldCharType="begin"/>
      </w:r>
      <w:r>
        <w:instrText xml:space="preserve"> SEQ Figure \* ARABIC </w:instrText>
      </w:r>
      <w:r>
        <w:fldChar w:fldCharType="separate"/>
      </w:r>
      <w:r w:rsidR="00F40DE8">
        <w:rPr>
          <w:noProof/>
        </w:rPr>
        <w:t>2</w:t>
      </w:r>
      <w:r>
        <w:fldChar w:fldCharType="end"/>
      </w:r>
      <w:r>
        <w:t xml:space="preserve">  Testing Directional Sensing: Left</w:t>
      </w:r>
      <w:r w:rsidR="00FA5CAB">
        <w:t>:</w:t>
      </w:r>
      <w:r>
        <w:t xml:space="preserve"> Jammer along peak EIRP direction </w:t>
      </w:r>
      <w:r w:rsidR="004E5B35">
        <w:t xml:space="preserve"> </w:t>
      </w:r>
      <m:oMath>
        <m:sSup>
          <m:sSupPr>
            <m:ctrlPr>
              <w:rPr>
                <w:rFonts w:ascii="Cambria Math" w:hAnsi="Cambria Math"/>
                <w:i/>
                <w:iCs/>
              </w:rPr>
            </m:ctrlPr>
          </m:sSupPr>
          <m:e>
            <m:r>
              <m:rPr>
                <m:sty m:val="bi"/>
              </m:rPr>
              <w:rPr>
                <w:rFonts w:ascii="Cambria Math" w:hAnsi="Cambria Math"/>
              </w:rPr>
              <m:t>θ</m:t>
            </m:r>
          </m:e>
          <m:sup>
            <m:r>
              <m:rPr>
                <m:sty m:val="bi"/>
              </m:rPr>
              <w:rPr>
                <w:rFonts w:ascii="Cambria Math" w:hAnsi="Cambria Math"/>
              </w:rPr>
              <m:t>*</m:t>
            </m:r>
          </m:sup>
        </m:sSup>
        <m:r>
          <m:rPr>
            <m:sty m:val="bi"/>
          </m:rPr>
          <w:rPr>
            <w:rFonts w:ascii="Cambria Math"/>
          </w:rPr>
          <m:t xml:space="preserve"> </m:t>
        </m:r>
      </m:oMath>
      <w:r>
        <w:t xml:space="preserve">causes LBT </w:t>
      </w:r>
      <w:r w:rsidR="00627499">
        <w:t>failure</w:t>
      </w:r>
      <w:r>
        <w:t xml:space="preserve"> at the DUT at power Z</w:t>
      </w:r>
      <w:r w:rsidR="00982FA3">
        <w:rPr>
          <w:vertAlign w:val="subscript"/>
        </w:rPr>
        <w:t>0</w:t>
      </w:r>
      <w:r w:rsidR="00982FA3">
        <w:t xml:space="preserve">, </w:t>
      </w:r>
      <w:proofErr w:type="gramStart"/>
      <w:r w:rsidR="00982FA3">
        <w:t>Right</w:t>
      </w:r>
      <w:proofErr w:type="gramEnd"/>
      <w:r w:rsidR="00FA5CAB">
        <w:t>:</w:t>
      </w:r>
      <w:r w:rsidR="00982FA3">
        <w:t xml:space="preserve"> Jammer along strong direction </w:t>
      </w:r>
      <w:r w:rsidR="001F03EE">
        <w:t xml:space="preserve"> </w:t>
      </w:r>
      <m:oMath>
        <m:sSup>
          <m:sSupPr>
            <m:ctrlPr>
              <w:rPr>
                <w:rFonts w:ascii="Cambria Math" w:hAnsi="Cambria Math"/>
                <w:i/>
                <w:iCs/>
              </w:rPr>
            </m:ctrlPr>
          </m:sSupPr>
          <m:e>
            <m:r>
              <m:rPr>
                <m:sty m:val="bi"/>
              </m:rPr>
              <w:rPr>
                <w:rFonts w:ascii="Cambria Math" w:hAnsi="Cambria Math"/>
              </w:rPr>
              <m:t>θ</m:t>
            </m:r>
          </m:e>
          <m:sup/>
        </m:sSup>
      </m:oMath>
      <w:r w:rsidR="004E5B35">
        <w:rPr>
          <w:iCs/>
        </w:rPr>
        <w:t xml:space="preserve"> needs power Z</w:t>
      </w:r>
      <w:r w:rsidR="004E5B35">
        <w:rPr>
          <w:iCs/>
          <w:vertAlign w:val="subscript"/>
        </w:rPr>
        <w:t xml:space="preserve">i </w:t>
      </w:r>
      <w:r w:rsidR="00B33CC5">
        <w:t>to silence the same transmitter beam</w:t>
      </w:r>
    </w:p>
    <w:p w14:paraId="64B86882" w14:textId="0AF60054" w:rsidR="00660167" w:rsidRPr="00ED2572" w:rsidRDefault="00B24AD9" w:rsidP="005E0F00">
      <w:pPr>
        <w:pStyle w:val="Heading3"/>
        <w:rPr>
          <w:snapToGrid/>
        </w:rPr>
      </w:pPr>
      <w:r>
        <w:rPr>
          <w:snapToGrid/>
        </w:rPr>
        <w:t xml:space="preserve">Considerations for </w:t>
      </w:r>
      <w:r w:rsidR="00ED2572">
        <w:rPr>
          <w:snapToGrid/>
        </w:rPr>
        <w:t>Alt 2 for Directional LBT</w:t>
      </w:r>
    </w:p>
    <w:p w14:paraId="36A3A3A7" w14:textId="77777777" w:rsidR="00ED2572" w:rsidRDefault="00ED2572" w:rsidP="005E0F00">
      <w:pPr>
        <w:rPr>
          <w:b/>
          <w:bCs/>
        </w:rPr>
      </w:pPr>
    </w:p>
    <w:p w14:paraId="5BC6D321" w14:textId="77777777" w:rsidR="004B1298" w:rsidRDefault="004B1298" w:rsidP="004B1298">
      <w:r>
        <w:t xml:space="preserve">The Alternative 2 goes beyond defining the relationship between sensing and transmission beam and define </w:t>
      </w:r>
      <w:proofErr w:type="spellStart"/>
      <w:r>
        <w:t>signaling</w:t>
      </w:r>
      <w:proofErr w:type="spellEnd"/>
      <w:r>
        <w:t xml:space="preserve"> and test requirements based on enhancements to beam correspondence and TCI </w:t>
      </w:r>
      <w:proofErr w:type="spellStart"/>
      <w:r>
        <w:t>signaling</w:t>
      </w:r>
      <w:proofErr w:type="spellEnd"/>
      <w:r>
        <w:t xml:space="preserve"> framework. The TCI/QCL Framework as it stands is quite limiting.  On the positive side, TCI/QCL framework connects two transmissions –as quasi collocated and their relationship can be </w:t>
      </w:r>
      <w:proofErr w:type="spellStart"/>
      <w:r>
        <w:t>signaled</w:t>
      </w:r>
      <w:proofErr w:type="spellEnd"/>
      <w:r>
        <w:t xml:space="preserve">. On the other hand, the framework connects only two transmitter side beams. Extra step is needed to connect a transmitter beam with a sensing beam.  In general, the sensing beam to transmitter beam is a many-to-many relationship, i.e., a single sensing beam can be used for multiple transmission beams in a COT and potentially the specification should permit the use of any ‘eligible’ sensing beams to be used for a given transmission beam.  The current QCT/TCI framework assumes a tree structured relationship which does not permit many-to-many QCL relationships.    </w:t>
      </w:r>
    </w:p>
    <w:p w14:paraId="759E7EBD" w14:textId="77777777" w:rsidR="004B1298" w:rsidRDefault="004B1298" w:rsidP="004B1298"/>
    <w:p w14:paraId="5C710C20" w14:textId="73CFF680" w:rsidR="004B1298" w:rsidRDefault="004B1298" w:rsidP="004B1298">
      <w:r>
        <w:t xml:space="preserve">The concept of connecting a transmission beam with reception/sensing beam has been previously visited in the context of beam correspondence where a UE with beam correspondence capability can identify a good beam for uplink transmission based on DL reception beam, without undergoing uplink beam sweep.  This indeed specifies a sufficiently good transmission beam as matching the reception beam.  In case of directional sensing the problem is dual. The equivalent ‘reception beam’ would be the sensing beam.  In this case the transmission beam of interest is already identified and the eligibility of sensing beam for that transmission beam is in question. Beam correspondence in the original sense is testable via the quality of transmission beam. On the other hand, the eligibility of sensing beam is not tested as there is no signal to measure but an LBT criterion needs to be satisfied instead. </w:t>
      </w:r>
    </w:p>
    <w:p w14:paraId="0C308F1A" w14:textId="47F1CAD6" w:rsidR="00470FFC" w:rsidRDefault="00470FFC" w:rsidP="004B1298">
      <w:r>
        <w:t xml:space="preserve">In the listed </w:t>
      </w:r>
      <w:r w:rsidR="00650357">
        <w:t>options</w:t>
      </w:r>
      <w:r>
        <w:t xml:space="preserve"> for Alt-2, the following </w:t>
      </w:r>
      <w:proofErr w:type="spellStart"/>
      <w:r w:rsidR="00650357">
        <w:t>behaviors</w:t>
      </w:r>
      <w:proofErr w:type="spellEnd"/>
      <w:r w:rsidR="00650357">
        <w:t xml:space="preserve"> </w:t>
      </w:r>
      <w:r w:rsidR="00F51210">
        <w:t xml:space="preserve">on </w:t>
      </w:r>
      <w:proofErr w:type="spellStart"/>
      <w:r w:rsidR="00F51210">
        <w:t>gNb</w:t>
      </w:r>
      <w:proofErr w:type="spellEnd"/>
      <w:r w:rsidR="00F51210">
        <w:t xml:space="preserve"> and UE side are readily understandable</w:t>
      </w:r>
      <w:r w:rsidR="00AE4138">
        <w:t xml:space="preserve"> and </w:t>
      </w:r>
      <w:proofErr w:type="gramStart"/>
      <w:r w:rsidR="00AE4138">
        <w:t>specify  clearly</w:t>
      </w:r>
      <w:proofErr w:type="gramEnd"/>
      <w:r w:rsidR="00AE4138">
        <w:t xml:space="preserve"> identified relationships in sensing and transmission under the TCI/QCL and beam correspondence framework on the gNB and UE side.</w:t>
      </w:r>
      <w:r w:rsidR="00F51210">
        <w:t xml:space="preserve"> </w:t>
      </w:r>
    </w:p>
    <w:p w14:paraId="71B70288" w14:textId="77777777" w:rsidR="00041339" w:rsidRDefault="00041339" w:rsidP="004B1298"/>
    <w:p w14:paraId="6237DE95" w14:textId="38B52299" w:rsidR="00EF3DB4" w:rsidRPr="008F24FE" w:rsidRDefault="00EF3DB4" w:rsidP="00EF3DB4">
      <w:pPr>
        <w:rPr>
          <w:b/>
          <w:szCs w:val="20"/>
        </w:rPr>
      </w:pPr>
      <w:bookmarkStart w:id="30" w:name="j_3"/>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23</w:t>
      </w:r>
      <w:r>
        <w:rPr>
          <w:b/>
          <w:bCs/>
        </w:rPr>
        <w:fldChar w:fldCharType="end"/>
      </w:r>
      <w:r>
        <w:rPr>
          <w:b/>
          <w:bCs/>
        </w:rPr>
        <w:t xml:space="preserve">: If Alt -2 is </w:t>
      </w:r>
      <w:r w:rsidR="009A1FA5">
        <w:rPr>
          <w:b/>
          <w:bCs/>
        </w:rPr>
        <w:t xml:space="preserve">chosen, adopt gNB </w:t>
      </w:r>
      <w:proofErr w:type="spellStart"/>
      <w:r w:rsidR="009A1FA5">
        <w:rPr>
          <w:b/>
          <w:bCs/>
        </w:rPr>
        <w:t>behaviors</w:t>
      </w:r>
      <w:proofErr w:type="spellEnd"/>
      <w:r w:rsidR="009A1FA5">
        <w:rPr>
          <w:b/>
          <w:bCs/>
        </w:rPr>
        <w:t xml:space="preserve"> A1</w:t>
      </w:r>
      <w:r w:rsidR="0088667F">
        <w:rPr>
          <w:b/>
          <w:bCs/>
        </w:rPr>
        <w:t xml:space="preserve"> and </w:t>
      </w:r>
      <w:r w:rsidR="009A1FA5">
        <w:rPr>
          <w:b/>
          <w:bCs/>
        </w:rPr>
        <w:t xml:space="preserve">A2 </w:t>
      </w:r>
      <w:r w:rsidR="009306CE">
        <w:rPr>
          <w:b/>
          <w:bCs/>
        </w:rPr>
        <w:t>for sensing at gNB</w:t>
      </w:r>
      <w:r>
        <w:rPr>
          <w:b/>
          <w:bCs/>
          <w:szCs w:val="20"/>
        </w:rPr>
        <w:t>.</w:t>
      </w:r>
    </w:p>
    <w:p w14:paraId="649673B6" w14:textId="650EFCDF" w:rsidR="009306CE" w:rsidRPr="008F24FE" w:rsidRDefault="009306CE" w:rsidP="009306CE">
      <w:pPr>
        <w:rPr>
          <w:b/>
          <w:szCs w:val="20"/>
        </w:rPr>
      </w:pPr>
      <w:bookmarkStart w:id="31" w:name="j_4"/>
      <w:bookmarkEnd w:id="30"/>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24</w:t>
      </w:r>
      <w:r>
        <w:rPr>
          <w:b/>
          <w:bCs/>
        </w:rPr>
        <w:fldChar w:fldCharType="end"/>
      </w:r>
      <w:r>
        <w:rPr>
          <w:b/>
          <w:bCs/>
        </w:rPr>
        <w:t xml:space="preserve">: If Alt -2 is chosen, </w:t>
      </w:r>
      <w:r w:rsidR="007843EC">
        <w:rPr>
          <w:b/>
          <w:bCs/>
        </w:rPr>
        <w:t xml:space="preserve">and </w:t>
      </w:r>
      <w:r w:rsidR="00D60851">
        <w:rPr>
          <w:b/>
          <w:bCs/>
        </w:rPr>
        <w:t>UE has beam correspondence</w:t>
      </w:r>
      <w:r w:rsidR="00172318">
        <w:rPr>
          <w:b/>
          <w:bCs/>
        </w:rPr>
        <w:t xml:space="preserve"> and i</w:t>
      </w:r>
      <w:r w:rsidR="00172318" w:rsidRPr="00172318">
        <w:rPr>
          <w:b/>
          <w:bCs/>
        </w:rPr>
        <w:t>f the UE is indicated to transmit with a beam corresponding to a certain SRI, the UE can use the same beam for sensing</w:t>
      </w:r>
      <w:r w:rsidR="00080C28">
        <w:rPr>
          <w:b/>
          <w:bCs/>
        </w:rPr>
        <w:t>.</w:t>
      </w:r>
    </w:p>
    <w:p w14:paraId="12482B10" w14:textId="46A1C455" w:rsidR="004B1298" w:rsidRDefault="00080C28" w:rsidP="005E0F00">
      <w:pPr>
        <w:rPr>
          <w:b/>
          <w:bCs/>
        </w:rPr>
      </w:pPr>
      <w:bookmarkStart w:id="32" w:name="j_5"/>
      <w:bookmarkEnd w:id="3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25</w:t>
      </w:r>
      <w:r>
        <w:rPr>
          <w:b/>
          <w:bCs/>
        </w:rPr>
        <w:fldChar w:fldCharType="end"/>
      </w:r>
      <w:r>
        <w:rPr>
          <w:b/>
          <w:bCs/>
        </w:rPr>
        <w:t xml:space="preserve">: If Alt -2 is chosen, and UE has beam correspondence, </w:t>
      </w:r>
      <w:r w:rsidR="00A2184E">
        <w:rPr>
          <w:b/>
          <w:bCs/>
        </w:rPr>
        <w:t>a</w:t>
      </w:r>
      <w:r w:rsidRPr="00080C28">
        <w:rPr>
          <w:b/>
          <w:bCs/>
        </w:rPr>
        <w:t>ssuming Rel.17 unified TCI framework, if the UE is indicated to transmit with a beam corresponding to a certain unified TCI, the UE can use the reception beam corresponding to the TCI for sensing</w:t>
      </w:r>
      <w:r>
        <w:rPr>
          <w:b/>
          <w:bCs/>
        </w:rPr>
        <w:t>.</w:t>
      </w:r>
    </w:p>
    <w:bookmarkEnd w:id="32"/>
    <w:p w14:paraId="4B2040A9" w14:textId="77777777" w:rsidR="00041339" w:rsidRPr="00F51210" w:rsidRDefault="00041339" w:rsidP="005E0F00">
      <w:pPr>
        <w:rPr>
          <w:b/>
          <w:szCs w:val="20"/>
        </w:rPr>
      </w:pPr>
    </w:p>
    <w:p w14:paraId="2FF46504" w14:textId="3375EBC3" w:rsidR="00B80855" w:rsidRDefault="00B94CC5" w:rsidP="00B80855">
      <w:r>
        <w:t>The</w:t>
      </w:r>
      <w:r w:rsidR="00B80855">
        <w:t xml:space="preserve"> drawbacks under Alt 2 can be listed as follows.</w:t>
      </w:r>
    </w:p>
    <w:p w14:paraId="4DD424F7" w14:textId="781638B1" w:rsidR="00B80855" w:rsidRDefault="00B80855" w:rsidP="00B80855">
      <w:pPr>
        <w:pStyle w:val="ListParagraph"/>
        <w:numPr>
          <w:ilvl w:val="0"/>
          <w:numId w:val="20"/>
        </w:numPr>
      </w:pPr>
      <w:r>
        <w:t>It is unclear how a UE without beam- correspondence can use the framework</w:t>
      </w:r>
      <w:r w:rsidR="00FA2F60">
        <w:t>.</w:t>
      </w:r>
    </w:p>
    <w:p w14:paraId="5E9B01C1" w14:textId="20C9C84F" w:rsidR="00B80855" w:rsidRDefault="00B80855" w:rsidP="00B80855">
      <w:pPr>
        <w:pStyle w:val="ListParagraph"/>
        <w:numPr>
          <w:ilvl w:val="0"/>
          <w:numId w:val="20"/>
        </w:numPr>
      </w:pPr>
      <w:r>
        <w:t>On gNB side the effort involves either specifying beam correspondence or using an untestable language in the specifications</w:t>
      </w:r>
      <w:r w:rsidR="00FA2F60">
        <w:t>.</w:t>
      </w:r>
    </w:p>
    <w:p w14:paraId="63171B3B" w14:textId="191E198C" w:rsidR="005334F9" w:rsidRDefault="00B80855" w:rsidP="00A31674">
      <w:pPr>
        <w:pStyle w:val="ListParagraph"/>
        <w:numPr>
          <w:ilvl w:val="0"/>
          <w:numId w:val="20"/>
        </w:numPr>
      </w:pPr>
      <w:r>
        <w:t>It is unclear how to support a sensing beam that does not have an RS transmission associated with it</w:t>
      </w:r>
      <w:r w:rsidR="00FA2F60">
        <w:t xml:space="preserve">. This is especially relevant as a </w:t>
      </w:r>
      <w:r w:rsidR="0071789A">
        <w:t>common design choice for sensing beams is Quasi-Omni</w:t>
      </w:r>
      <w:r w:rsidR="0075047F">
        <w:t>/Pseudo-Omni beam</w:t>
      </w:r>
      <w:r w:rsidR="005334F9">
        <w:t xml:space="preserve">, which is often, not </w:t>
      </w:r>
      <w:r w:rsidR="008678FE">
        <w:t>necessarily the</w:t>
      </w:r>
      <w:r w:rsidR="00A07397">
        <w:t xml:space="preserve"> best beam for reception in a TCI state or for transmission </w:t>
      </w:r>
      <w:r w:rsidR="00B6356C">
        <w:t>of SRS</w:t>
      </w:r>
      <w:r w:rsidR="005334F9">
        <w:t xml:space="preserve">. </w:t>
      </w:r>
    </w:p>
    <w:p w14:paraId="330BBE33" w14:textId="00DFE388" w:rsidR="00E7698B" w:rsidRDefault="00621A1A" w:rsidP="005E0F00">
      <w:r>
        <w:t xml:space="preserve"> </w:t>
      </w:r>
    </w:p>
    <w:p w14:paraId="7A106F37" w14:textId="1019982B" w:rsidR="00BE3338" w:rsidRDefault="00B94CC5" w:rsidP="005E0F00">
      <w:r>
        <w:t xml:space="preserve"> Having recognized th</w:t>
      </w:r>
      <w:r w:rsidR="00954C65">
        <w:t xml:space="preserve">at many desirable </w:t>
      </w:r>
      <w:proofErr w:type="spellStart"/>
      <w:r w:rsidR="00954C65">
        <w:t>behaviors</w:t>
      </w:r>
      <w:proofErr w:type="spellEnd"/>
      <w:r w:rsidR="00954C65">
        <w:t xml:space="preserve"> can be identified in the framework of Alt-2, it is conceivable to </w:t>
      </w:r>
      <w:r w:rsidR="007E49A8">
        <w:t>move forward with a</w:t>
      </w:r>
      <w:r w:rsidR="00F46003">
        <w:t xml:space="preserve"> combined</w:t>
      </w:r>
      <w:r w:rsidR="007E49A8">
        <w:t xml:space="preserve"> solution that </w:t>
      </w:r>
      <w:r w:rsidR="00F46003">
        <w:t xml:space="preserve">retains the benefits of </w:t>
      </w:r>
      <w:r w:rsidR="000E08BA">
        <w:t>both alternatives</w:t>
      </w:r>
      <w:r w:rsidR="00DA3FC1">
        <w:t>.</w:t>
      </w:r>
      <w:r w:rsidR="005E6E95">
        <w:t xml:space="preserve"> RAN1 can undertake th</w:t>
      </w:r>
      <w:r w:rsidR="00425106">
        <w:t xml:space="preserve">e support </w:t>
      </w:r>
      <w:r w:rsidR="00012A78">
        <w:t>and specifications of</w:t>
      </w:r>
      <w:r w:rsidR="000F6374">
        <w:t xml:space="preserve"> cleanly identifiable</w:t>
      </w:r>
      <w:r w:rsidR="00012A78">
        <w:t xml:space="preserve"> </w:t>
      </w:r>
      <w:proofErr w:type="spellStart"/>
      <w:r w:rsidR="00BC77BB">
        <w:t>behaviors</w:t>
      </w:r>
      <w:proofErr w:type="spellEnd"/>
      <w:r w:rsidR="00BC77BB">
        <w:t xml:space="preserve"> </w:t>
      </w:r>
      <w:r w:rsidR="000F6374">
        <w:t xml:space="preserve">in Alt-2 and </w:t>
      </w:r>
      <w:r w:rsidR="0064016F">
        <w:t xml:space="preserve">involve Alt-1 approach to define ‘cover’ </w:t>
      </w:r>
      <w:r w:rsidR="00031562">
        <w:t>via RAN</w:t>
      </w:r>
      <w:r w:rsidR="0064016F">
        <w:t>4 only in the other situations.</w:t>
      </w:r>
    </w:p>
    <w:p w14:paraId="62219219" w14:textId="13DDCD4E" w:rsidR="00BE3338" w:rsidRDefault="00BE3338" w:rsidP="005E0F00"/>
    <w:p w14:paraId="3F19ED85" w14:textId="0D67A054" w:rsidR="008B3D71" w:rsidRPr="00E67D80" w:rsidRDefault="00F3503A" w:rsidP="00584F4C">
      <w:pPr>
        <w:pStyle w:val="proposal"/>
      </w:pPr>
      <w:r>
        <w:t xml:space="preserve">Combined way forward for relationship between sensing and transmission beams: </w:t>
      </w:r>
    </w:p>
    <w:p w14:paraId="5C14CBEC" w14:textId="0DE317BB" w:rsidR="00B24AD9" w:rsidRPr="008F24FE" w:rsidRDefault="00B24AD9" w:rsidP="00B24AD9">
      <w:pPr>
        <w:rPr>
          <w:b/>
          <w:szCs w:val="20"/>
        </w:rPr>
      </w:pPr>
      <w:bookmarkStart w:id="33" w:name="j_6"/>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26</w:t>
      </w:r>
      <w:r>
        <w:rPr>
          <w:b/>
          <w:bCs/>
        </w:rPr>
        <w:fldChar w:fldCharType="end"/>
      </w:r>
      <w:r>
        <w:rPr>
          <w:b/>
          <w:bCs/>
        </w:rPr>
        <w:t xml:space="preserve">: Adopt Alt </w:t>
      </w:r>
      <w:r w:rsidR="00CD3027">
        <w:rPr>
          <w:b/>
          <w:bCs/>
        </w:rPr>
        <w:t>2</w:t>
      </w:r>
      <w:r>
        <w:rPr>
          <w:b/>
          <w:bCs/>
          <w:szCs w:val="20"/>
        </w:rPr>
        <w:t xml:space="preserve"> </w:t>
      </w:r>
      <w:proofErr w:type="spellStart"/>
      <w:r w:rsidR="009440EB">
        <w:rPr>
          <w:b/>
          <w:bCs/>
          <w:szCs w:val="20"/>
        </w:rPr>
        <w:t>behaviors</w:t>
      </w:r>
      <w:proofErr w:type="spellEnd"/>
      <w:r w:rsidR="009440EB">
        <w:rPr>
          <w:b/>
          <w:bCs/>
          <w:szCs w:val="20"/>
        </w:rPr>
        <w:t xml:space="preserve"> in t</w:t>
      </w:r>
      <w:r w:rsidR="00986A23">
        <w:rPr>
          <w:b/>
          <w:bCs/>
          <w:szCs w:val="20"/>
        </w:rPr>
        <w:t xml:space="preserve">he </w:t>
      </w:r>
      <w:r w:rsidR="00060E2C">
        <w:rPr>
          <w:b/>
          <w:bCs/>
          <w:szCs w:val="20"/>
        </w:rPr>
        <w:t xml:space="preserve">known-beam situations i.e. </w:t>
      </w:r>
      <w:r w:rsidR="00986A23">
        <w:rPr>
          <w:b/>
          <w:bCs/>
          <w:szCs w:val="20"/>
        </w:rPr>
        <w:t>cases where sensing beam and transmission beams can be connected by TCI/QCL</w:t>
      </w:r>
      <w:r w:rsidR="00921F96">
        <w:rPr>
          <w:b/>
          <w:bCs/>
          <w:szCs w:val="20"/>
        </w:rPr>
        <w:t>/beam correspondence</w:t>
      </w:r>
      <w:r w:rsidR="00986A23">
        <w:rPr>
          <w:b/>
          <w:bCs/>
          <w:szCs w:val="20"/>
        </w:rPr>
        <w:t xml:space="preserve"> relationship </w:t>
      </w:r>
      <w:r w:rsidR="00060E2C">
        <w:rPr>
          <w:b/>
          <w:bCs/>
          <w:szCs w:val="20"/>
        </w:rPr>
        <w:t xml:space="preserve">for the </w:t>
      </w:r>
      <w:r w:rsidR="00986A23">
        <w:rPr>
          <w:b/>
          <w:bCs/>
          <w:szCs w:val="20"/>
        </w:rPr>
        <w:t>UE</w:t>
      </w:r>
      <w:r w:rsidR="00060E2C">
        <w:rPr>
          <w:b/>
          <w:bCs/>
          <w:szCs w:val="20"/>
        </w:rPr>
        <w:t xml:space="preserve">, and </w:t>
      </w:r>
      <w:r w:rsidR="00584F4C">
        <w:rPr>
          <w:b/>
          <w:bCs/>
          <w:szCs w:val="20"/>
        </w:rPr>
        <w:t xml:space="preserve">the </w:t>
      </w:r>
      <w:proofErr w:type="spellStart"/>
      <w:r w:rsidR="009440EB">
        <w:rPr>
          <w:b/>
          <w:bCs/>
          <w:szCs w:val="20"/>
        </w:rPr>
        <w:t>behaviors</w:t>
      </w:r>
      <w:proofErr w:type="spellEnd"/>
      <w:r w:rsidR="009440EB">
        <w:rPr>
          <w:b/>
          <w:bCs/>
          <w:szCs w:val="20"/>
        </w:rPr>
        <w:t xml:space="preserve"> A1, A2 </w:t>
      </w:r>
      <w:r w:rsidR="00253432">
        <w:rPr>
          <w:b/>
          <w:bCs/>
          <w:szCs w:val="20"/>
        </w:rPr>
        <w:t xml:space="preserve">hold </w:t>
      </w:r>
      <w:r w:rsidR="009440EB">
        <w:rPr>
          <w:b/>
          <w:bCs/>
          <w:szCs w:val="20"/>
        </w:rPr>
        <w:t>for gNB in Alt -</w:t>
      </w:r>
      <w:proofErr w:type="gramStart"/>
      <w:r w:rsidR="009440EB">
        <w:rPr>
          <w:b/>
          <w:bCs/>
          <w:szCs w:val="20"/>
        </w:rPr>
        <w:t xml:space="preserve">2 </w:t>
      </w:r>
      <w:r>
        <w:rPr>
          <w:b/>
          <w:bCs/>
          <w:szCs w:val="20"/>
        </w:rPr>
        <w:t>.</w:t>
      </w:r>
      <w:proofErr w:type="gramEnd"/>
      <w:r w:rsidR="00921F96">
        <w:rPr>
          <w:b/>
          <w:bCs/>
          <w:szCs w:val="20"/>
        </w:rPr>
        <w:t xml:space="preserve"> In other </w:t>
      </w:r>
      <w:proofErr w:type="gramStart"/>
      <w:r w:rsidR="00921F96">
        <w:rPr>
          <w:b/>
          <w:bCs/>
          <w:szCs w:val="20"/>
        </w:rPr>
        <w:t>situations</w:t>
      </w:r>
      <w:proofErr w:type="gramEnd"/>
      <w:r w:rsidR="00921F96" w:rsidRPr="00921F96">
        <w:rPr>
          <w:b/>
          <w:bCs/>
          <w:szCs w:val="20"/>
        </w:rPr>
        <w:t xml:space="preserve"> </w:t>
      </w:r>
      <w:r w:rsidR="00921F96">
        <w:rPr>
          <w:b/>
          <w:bCs/>
          <w:szCs w:val="20"/>
        </w:rPr>
        <w:t xml:space="preserve">specify </w:t>
      </w:r>
      <w:r w:rsidR="00921F96" w:rsidRPr="005C33CA">
        <w:rPr>
          <w:b/>
          <w:bCs/>
          <w:szCs w:val="20"/>
        </w:rPr>
        <w:t>requirement/test procedure to guarantee sensing beam “covers” the transmission beam</w:t>
      </w:r>
      <w:r w:rsidR="00AF0849">
        <w:rPr>
          <w:b/>
          <w:bCs/>
          <w:szCs w:val="20"/>
        </w:rPr>
        <w:t xml:space="preserve">, via RAN4. </w:t>
      </w:r>
    </w:p>
    <w:bookmarkEnd w:id="33"/>
    <w:p w14:paraId="6622B000" w14:textId="77777777" w:rsidR="004B1298" w:rsidRDefault="004B1298" w:rsidP="005E0F00">
      <w:pPr>
        <w:rPr>
          <w:b/>
          <w:bCs/>
        </w:rPr>
      </w:pPr>
    </w:p>
    <w:p w14:paraId="22EADE31" w14:textId="4364B469" w:rsidR="005E0F00" w:rsidRDefault="0048032F" w:rsidP="005E0F00">
      <w:pPr>
        <w:pStyle w:val="Heading1"/>
        <w:rPr>
          <w:snapToGrid/>
          <w:szCs w:val="24"/>
        </w:rPr>
      </w:pPr>
      <w:r>
        <w:rPr>
          <w:snapToGrid/>
          <w:szCs w:val="24"/>
        </w:rPr>
        <w:t>No-</w:t>
      </w:r>
      <w:r w:rsidR="000D2745">
        <w:rPr>
          <w:snapToGrid/>
          <w:szCs w:val="24"/>
        </w:rPr>
        <w:t>L</w:t>
      </w:r>
      <w:r>
        <w:rPr>
          <w:snapToGrid/>
          <w:szCs w:val="24"/>
        </w:rPr>
        <w:t>BT aspects</w:t>
      </w:r>
      <w:r w:rsidR="002E5891">
        <w:rPr>
          <w:snapToGrid/>
          <w:szCs w:val="24"/>
        </w:rPr>
        <w:t xml:space="preserve"> </w:t>
      </w:r>
    </w:p>
    <w:p w14:paraId="275AC80E" w14:textId="3054A5E6" w:rsidR="005E0F00" w:rsidRPr="008078AA" w:rsidRDefault="00395F00" w:rsidP="00FE42D1">
      <w:pPr>
        <w:tabs>
          <w:tab w:val="left" w:pos="703"/>
        </w:tabs>
      </w:pPr>
      <w:r>
        <w:t xml:space="preserve"> </w:t>
      </w:r>
      <w:r w:rsidR="00F53948">
        <w:t xml:space="preserve">Cell Specific and </w:t>
      </w:r>
      <w:r>
        <w:t>UE Specific indication of LBT mode/ vs No LBT mo</w:t>
      </w:r>
      <w:r w:rsidR="000A343D">
        <w:t>de was adopted as an agreement in RAN11</w:t>
      </w:r>
      <w:r w:rsidR="00F53948">
        <w:t xml:space="preserve">-105e. </w:t>
      </w:r>
      <w:r w:rsidR="00F619D1">
        <w:t>The main question open is whether it is useful to have that indication beam specific.</w:t>
      </w:r>
      <w:r w:rsidR="00C018FC">
        <w:t xml:space="preserve"> </w:t>
      </w:r>
      <w:r w:rsidR="0056683B">
        <w:t>Although</w:t>
      </w:r>
      <w:r w:rsidR="008B6546">
        <w:t xml:space="preserve"> </w:t>
      </w:r>
      <w:r w:rsidR="008E7610">
        <w:t>potential use cases of CPE like devices</w:t>
      </w:r>
      <w:r w:rsidR="00D456AB">
        <w:t xml:space="preserve"> in consideration, with multi</w:t>
      </w:r>
      <w:r w:rsidR="00160787">
        <w:t>-</w:t>
      </w:r>
      <w:r w:rsidR="00D456AB">
        <w:t>panel antennas</w:t>
      </w:r>
      <w:r w:rsidR="00602189">
        <w:t xml:space="preserve">, higher </w:t>
      </w:r>
      <w:r w:rsidR="00F52215">
        <w:t>power,</w:t>
      </w:r>
      <w:r w:rsidR="00602189">
        <w:t xml:space="preserve"> and </w:t>
      </w:r>
      <w:r w:rsidR="00D456AB">
        <w:t xml:space="preserve">high beamforming gain, making </w:t>
      </w:r>
      <w:r w:rsidR="00804690">
        <w:t xml:space="preserve">certain </w:t>
      </w:r>
      <w:r w:rsidR="00F178BE">
        <w:t xml:space="preserve">interference </w:t>
      </w:r>
      <w:r w:rsidR="00AE312B">
        <w:t xml:space="preserve">directional, we believe </w:t>
      </w:r>
      <w:r w:rsidR="0056683B">
        <w:t xml:space="preserve">the </w:t>
      </w:r>
      <w:r w:rsidR="00804690">
        <w:t xml:space="preserve">desired functionality can be achieved by </w:t>
      </w:r>
      <w:r w:rsidR="00AE312B">
        <w:t xml:space="preserve">UE specific indication of LBT mode. Per beam indication of the mode </w:t>
      </w:r>
      <w:r w:rsidR="002A0096">
        <w:t xml:space="preserve">would add limited value while requiring higher complexity in </w:t>
      </w:r>
      <w:proofErr w:type="spellStart"/>
      <w:r w:rsidR="00CD5292">
        <w:t>signaling</w:t>
      </w:r>
      <w:proofErr w:type="spellEnd"/>
      <w:r w:rsidR="00A15060">
        <w:t xml:space="preserve">, design and testing. </w:t>
      </w:r>
    </w:p>
    <w:p w14:paraId="60B99B26" w14:textId="33C207CD" w:rsidR="005E0F00" w:rsidRDefault="005E0F00" w:rsidP="005E0F00">
      <w:pPr>
        <w:rPr>
          <w:b/>
          <w:bCs/>
        </w:rPr>
      </w:pPr>
      <w:bookmarkStart w:id="34" w:name="k_1"/>
      <w:r>
        <w:rPr>
          <w:snapToGrid/>
          <w:szCs w:val="24"/>
        </w:rPr>
        <w:t xml:space="preserve"> </w:t>
      </w:r>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27</w:t>
      </w:r>
      <w:r>
        <w:rPr>
          <w:b/>
          <w:bCs/>
        </w:rPr>
        <w:fldChar w:fldCharType="end"/>
      </w:r>
      <w:r>
        <w:rPr>
          <w:b/>
          <w:bCs/>
        </w:rPr>
        <w:t>:</w:t>
      </w:r>
      <w:r w:rsidR="00C651CD">
        <w:rPr>
          <w:b/>
          <w:bCs/>
        </w:rPr>
        <w:t xml:space="preserve"> </w:t>
      </w:r>
      <w:r w:rsidR="00A15060">
        <w:rPr>
          <w:b/>
          <w:bCs/>
        </w:rPr>
        <w:t>Do not support</w:t>
      </w:r>
      <w:r w:rsidR="00A15060" w:rsidRPr="00C651CD">
        <w:rPr>
          <w:b/>
          <w:bCs/>
        </w:rPr>
        <w:t xml:space="preserve"> </w:t>
      </w:r>
      <w:r w:rsidR="00C651CD" w:rsidRPr="00C651CD">
        <w:rPr>
          <w:b/>
          <w:bCs/>
        </w:rPr>
        <w:t>per beam indication of the decision on applying LBT mode or no-LBT mode</w:t>
      </w:r>
      <w:r w:rsidR="00A15060">
        <w:rPr>
          <w:b/>
          <w:bCs/>
        </w:rPr>
        <w:t>.</w:t>
      </w:r>
    </w:p>
    <w:bookmarkEnd w:id="34"/>
    <w:p w14:paraId="4B81E762" w14:textId="097F9210" w:rsidR="005E0F00" w:rsidRDefault="00311E70" w:rsidP="005E0F00">
      <w:pPr>
        <w:pStyle w:val="Heading1"/>
        <w:rPr>
          <w:snapToGrid/>
          <w:szCs w:val="24"/>
        </w:rPr>
      </w:pPr>
      <w:r>
        <w:rPr>
          <w:snapToGrid/>
          <w:szCs w:val="24"/>
        </w:rPr>
        <w:t xml:space="preserve">Contention Exemption and Short Control </w:t>
      </w:r>
      <w:proofErr w:type="spellStart"/>
      <w:r w:rsidR="00CD5292">
        <w:rPr>
          <w:snapToGrid/>
          <w:szCs w:val="24"/>
        </w:rPr>
        <w:t>Signaling</w:t>
      </w:r>
      <w:proofErr w:type="spellEnd"/>
      <w:r>
        <w:rPr>
          <w:snapToGrid/>
          <w:szCs w:val="24"/>
        </w:rPr>
        <w:t xml:space="preserve"> aspects</w:t>
      </w:r>
      <w:r w:rsidR="005A2FA5">
        <w:rPr>
          <w:snapToGrid/>
          <w:szCs w:val="24"/>
        </w:rPr>
        <w:t xml:space="preserve"> </w:t>
      </w:r>
      <w:r w:rsidR="002E5891">
        <w:rPr>
          <w:snapToGrid/>
          <w:szCs w:val="24"/>
        </w:rPr>
        <w:t xml:space="preserve"> </w:t>
      </w:r>
    </w:p>
    <w:p w14:paraId="23ED564B" w14:textId="334728CA" w:rsidR="00E2734E" w:rsidRDefault="00501B90" w:rsidP="00E2734E">
      <w:r>
        <w:t xml:space="preserve">During RAN1#105, the following proposal for discussion </w:t>
      </w:r>
      <w:r w:rsidR="00292388">
        <w:t>was put forth</w:t>
      </w:r>
      <w:r w:rsidR="006C1E42">
        <w:t xml:space="preserve"> for contention exempt uplink transmissions</w:t>
      </w:r>
      <w:r w:rsidR="00292388">
        <w:t>, which majority companies support</w:t>
      </w:r>
      <w:r w:rsidR="00670D25">
        <w:t>:</w:t>
      </w:r>
      <w:r w:rsidR="00E2734E">
        <w:t xml:space="preserve"> </w:t>
      </w:r>
    </w:p>
    <w:p w14:paraId="4BF49457" w14:textId="77777777" w:rsidR="0037063D" w:rsidRDefault="0037063D" w:rsidP="00E2734E"/>
    <w:tbl>
      <w:tblPr>
        <w:tblStyle w:val="TableGrid"/>
        <w:tblW w:w="0" w:type="auto"/>
        <w:tblLook w:val="04A0" w:firstRow="1" w:lastRow="0" w:firstColumn="1" w:lastColumn="0" w:noHBand="0" w:noVBand="1"/>
      </w:tblPr>
      <w:tblGrid>
        <w:gridCol w:w="9362"/>
      </w:tblGrid>
      <w:tr w:rsidR="0037063D" w14:paraId="78910AEF" w14:textId="77777777" w:rsidTr="0037063D">
        <w:tc>
          <w:tcPr>
            <w:tcW w:w="9362" w:type="dxa"/>
          </w:tcPr>
          <w:p w14:paraId="6F5D67B6" w14:textId="77777777" w:rsidR="0037063D" w:rsidRDefault="0037063D" w:rsidP="0037063D">
            <w:r>
              <w:t>Proposal for discussion: (RAN1#105e)</w:t>
            </w:r>
          </w:p>
          <w:p w14:paraId="6D6098BE" w14:textId="3D26F79C" w:rsidR="0037063D" w:rsidRPr="007F0C92" w:rsidRDefault="0037063D" w:rsidP="008C525C">
            <w:pPr>
              <w:pStyle w:val="ListParagraph"/>
              <w:numPr>
                <w:ilvl w:val="0"/>
                <w:numId w:val="14"/>
              </w:numPr>
              <w:spacing w:line="259" w:lineRule="auto"/>
              <w:ind w:left="720"/>
              <w:jc w:val="both"/>
            </w:pPr>
            <w:r w:rsidRPr="007F0C92">
              <w:t xml:space="preserve">Contention Exempt Short Control </w:t>
            </w:r>
            <w:proofErr w:type="spellStart"/>
            <w:r w:rsidR="00CD5292">
              <w:t>Signaling</w:t>
            </w:r>
            <w:proofErr w:type="spellEnd"/>
            <w:r w:rsidRPr="007F0C92">
              <w:t xml:space="preserve"> rules apply to the transmission of msg1 for the 4 step RACH and </w:t>
            </w:r>
            <w:proofErr w:type="spellStart"/>
            <w:r w:rsidRPr="007F0C92">
              <w:t>MsgA</w:t>
            </w:r>
            <w:proofErr w:type="spellEnd"/>
            <w:r w:rsidRPr="007F0C92">
              <w:t xml:space="preserve"> for the 2-step RACH for all supported SCS.</w:t>
            </w:r>
          </w:p>
          <w:p w14:paraId="2DD092F5" w14:textId="68AA7654" w:rsidR="0037063D" w:rsidRPr="007F0C92" w:rsidRDefault="0037063D" w:rsidP="008C525C">
            <w:pPr>
              <w:pStyle w:val="ListParagraph"/>
              <w:numPr>
                <w:ilvl w:val="1"/>
                <w:numId w:val="14"/>
              </w:numPr>
              <w:spacing w:line="259" w:lineRule="auto"/>
              <w:ind w:left="1440"/>
              <w:jc w:val="both"/>
            </w:pPr>
            <w:r w:rsidRPr="007F0C92">
              <w:t xml:space="preserve">Note restriction for short control </w:t>
            </w:r>
            <w:proofErr w:type="spellStart"/>
            <w:r w:rsidR="00CD5292">
              <w:t>signaling</w:t>
            </w:r>
            <w:proofErr w:type="spellEnd"/>
            <w:r w:rsidRPr="007F0C92">
              <w:t xml:space="preserve"> transmissions apply (10% over any 100ms intervals)</w:t>
            </w:r>
          </w:p>
          <w:p w14:paraId="35A28411" w14:textId="77777777" w:rsidR="0037063D" w:rsidRPr="007F0C92" w:rsidRDefault="0037063D" w:rsidP="008C525C">
            <w:pPr>
              <w:pStyle w:val="ListParagraph"/>
              <w:numPr>
                <w:ilvl w:val="1"/>
                <w:numId w:val="14"/>
              </w:numPr>
              <w:spacing w:line="259" w:lineRule="auto"/>
              <w:ind w:left="1440"/>
              <w:jc w:val="both"/>
            </w:pPr>
            <w:r w:rsidRPr="007F0C92">
              <w:t>Alt 1: The 10% over any 100ms interval restriction is applicable to all available msg1 /</w:t>
            </w:r>
            <w:proofErr w:type="spellStart"/>
            <w:r w:rsidRPr="007F0C92">
              <w:t>msgA</w:t>
            </w:r>
            <w:proofErr w:type="spellEnd"/>
            <w:r w:rsidRPr="007F0C92">
              <w:t xml:space="preserve"> resources configured (not limited to the resources </w:t>
            </w:r>
            <w:proofErr w:type="gramStart"/>
            <w:r w:rsidRPr="007F0C92">
              <w:t>actually used</w:t>
            </w:r>
            <w:proofErr w:type="gramEnd"/>
            <w:r w:rsidRPr="007F0C92">
              <w:t>) in a cell</w:t>
            </w:r>
          </w:p>
          <w:p w14:paraId="36B14975" w14:textId="77777777" w:rsidR="0037063D" w:rsidRPr="007F0C92" w:rsidRDefault="0037063D" w:rsidP="008C525C">
            <w:pPr>
              <w:pStyle w:val="ListParagraph"/>
              <w:numPr>
                <w:ilvl w:val="1"/>
                <w:numId w:val="14"/>
              </w:numPr>
              <w:spacing w:line="259" w:lineRule="auto"/>
              <w:ind w:left="1440"/>
              <w:jc w:val="both"/>
            </w:pPr>
            <w:r w:rsidRPr="007F0C92">
              <w:t>Alt 2: The 10% over any 100ms interval restriction is applicable to the msg1 /</w:t>
            </w:r>
            <w:proofErr w:type="spellStart"/>
            <w:r w:rsidRPr="007F0C92">
              <w:t>msgA</w:t>
            </w:r>
            <w:proofErr w:type="spellEnd"/>
            <w:r w:rsidRPr="007F0C92">
              <w:t xml:space="preserve"> transmission from one UE perspective</w:t>
            </w:r>
          </w:p>
          <w:p w14:paraId="4A5BD9B5" w14:textId="4EFD5BEA" w:rsidR="0037063D" w:rsidRPr="007F0C92" w:rsidRDefault="0037063D" w:rsidP="008C525C">
            <w:pPr>
              <w:pStyle w:val="ListParagraph"/>
              <w:numPr>
                <w:ilvl w:val="0"/>
                <w:numId w:val="14"/>
              </w:numPr>
              <w:spacing w:line="259" w:lineRule="auto"/>
              <w:ind w:left="720"/>
              <w:jc w:val="both"/>
            </w:pPr>
            <w:r w:rsidRPr="007F0C92">
              <w:t xml:space="preserve">FFS: Other UL signals/channels can be transmitted with Contention Exempt Short Control </w:t>
            </w:r>
            <w:proofErr w:type="spellStart"/>
            <w:r w:rsidR="00CD5292">
              <w:t>Signaling</w:t>
            </w:r>
            <w:proofErr w:type="spellEnd"/>
            <w:r w:rsidRPr="007F0C92">
              <w:t xml:space="preserve"> rule, such as msg3, SRS, PUCCH, PUSCH without user plain data, etc</w:t>
            </w:r>
          </w:p>
          <w:p w14:paraId="1AFD0AB9" w14:textId="77777777" w:rsidR="0037063D" w:rsidRDefault="0037063D" w:rsidP="005E0F00"/>
        </w:tc>
      </w:tr>
    </w:tbl>
    <w:p w14:paraId="33FE208E" w14:textId="77777777" w:rsidR="008C7487" w:rsidRDefault="008C7487" w:rsidP="005E0F00"/>
    <w:p w14:paraId="4462F967" w14:textId="29DAA145" w:rsidR="006C04D6" w:rsidRDefault="006D1692" w:rsidP="005E0F00">
      <w:r>
        <w:t>Alt 1</w:t>
      </w:r>
      <w:r w:rsidR="006F65CB">
        <w:t xml:space="preserve">, </w:t>
      </w:r>
      <w:r w:rsidR="00987028">
        <w:t xml:space="preserve">although </w:t>
      </w:r>
      <w:r w:rsidR="006F65CB">
        <w:t>simpler to specify</w:t>
      </w:r>
      <w:r w:rsidR="00851619">
        <w:t xml:space="preserve"> and verify</w:t>
      </w:r>
      <w:r w:rsidR="003F1EBF">
        <w:t>/enforce</w:t>
      </w:r>
      <w:r w:rsidR="00987028">
        <w:t>, is more restrictive than that required by regulation</w:t>
      </w:r>
      <w:r w:rsidR="006C04D6">
        <w:t xml:space="preserve">. </w:t>
      </w:r>
    </w:p>
    <w:p w14:paraId="3F734F65" w14:textId="0F0244C8" w:rsidR="008B075D" w:rsidRDefault="00EB7FDA" w:rsidP="005E0F00">
      <w:r>
        <w:t xml:space="preserve">Alt1 restrictions on cell wide </w:t>
      </w:r>
      <w:r w:rsidR="006E4D7E">
        <w:t xml:space="preserve">configurations of control </w:t>
      </w:r>
      <w:proofErr w:type="spellStart"/>
      <w:r w:rsidR="00CD5292">
        <w:t>signaling</w:t>
      </w:r>
      <w:proofErr w:type="spellEnd"/>
      <w:r w:rsidR="006E4D7E">
        <w:t xml:space="preserve">, </w:t>
      </w:r>
      <w:r w:rsidR="00B152B6">
        <w:t xml:space="preserve">may result in </w:t>
      </w:r>
      <w:r w:rsidR="006E4D7E">
        <w:t xml:space="preserve">some of the configurations </w:t>
      </w:r>
      <w:r w:rsidR="00B152B6">
        <w:t>that are</w:t>
      </w:r>
      <w:r w:rsidR="006E4D7E">
        <w:t xml:space="preserve"> allowed for NR licensed operation </w:t>
      </w:r>
      <w:r w:rsidR="00B152B6">
        <w:t xml:space="preserve">to be </w:t>
      </w:r>
      <w:r w:rsidR="00B10227">
        <w:t>ineligible for operation</w:t>
      </w:r>
      <w:r w:rsidR="00B152B6">
        <w:t xml:space="preserve"> in the unlicensed band.</w:t>
      </w:r>
    </w:p>
    <w:p w14:paraId="24982BBB" w14:textId="77777777" w:rsidR="006315A5" w:rsidRDefault="006315A5" w:rsidP="005E0F00"/>
    <w:p w14:paraId="1E1F433A" w14:textId="7E213608" w:rsidR="00A03656" w:rsidRDefault="00E60D2D" w:rsidP="005E0F00">
      <w:r>
        <w:t xml:space="preserve">On the other hand, use of Alt 2 </w:t>
      </w:r>
      <w:r w:rsidR="00F5672B">
        <w:t>is</w:t>
      </w:r>
      <w:r w:rsidR="00BA37BB">
        <w:t xml:space="preserve"> compliant</w:t>
      </w:r>
      <w:r w:rsidR="00F5672B">
        <w:t xml:space="preserve"> with regulation and is </w:t>
      </w:r>
      <w:r w:rsidR="009623DD">
        <w:t xml:space="preserve">less </w:t>
      </w:r>
      <w:r w:rsidR="00F5672B">
        <w:t xml:space="preserve">restrictive. </w:t>
      </w:r>
      <w:r w:rsidR="00BA37BB">
        <w:t xml:space="preserve"> </w:t>
      </w:r>
      <w:r w:rsidR="00AC0B82">
        <w:t>it requires</w:t>
      </w:r>
      <w:r w:rsidR="009060AE">
        <w:t xml:space="preserve"> control </w:t>
      </w:r>
      <w:proofErr w:type="spellStart"/>
      <w:r w:rsidR="00CD5292">
        <w:t>signaling</w:t>
      </w:r>
      <w:proofErr w:type="spellEnd"/>
      <w:r w:rsidR="009060AE">
        <w:t xml:space="preserve"> procedure to be </w:t>
      </w:r>
      <w:r w:rsidR="00B7409B">
        <w:t xml:space="preserve">designed with the consideration that in case short control </w:t>
      </w:r>
      <w:proofErr w:type="spellStart"/>
      <w:r w:rsidR="00CD5292">
        <w:t>signaling</w:t>
      </w:r>
      <w:proofErr w:type="spellEnd"/>
      <w:r w:rsidR="00B7409B">
        <w:t xml:space="preserve"> budget is exceeded, LBT </w:t>
      </w:r>
      <w:r w:rsidR="00C86D64">
        <w:t xml:space="preserve">is used at the UE. </w:t>
      </w:r>
    </w:p>
    <w:p w14:paraId="08782CED" w14:textId="77777777" w:rsidR="005A0DE0" w:rsidRPr="008078AA" w:rsidRDefault="005A0DE0" w:rsidP="005E0F00"/>
    <w:p w14:paraId="2F2864B6" w14:textId="322D124A" w:rsidR="00E55FEF" w:rsidRDefault="005E0F00" w:rsidP="00E55FEF">
      <w:pPr>
        <w:rPr>
          <w:b/>
          <w:bCs/>
        </w:rPr>
      </w:pPr>
      <w:bookmarkStart w:id="35" w:name="l_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28</w:t>
      </w:r>
      <w:r>
        <w:rPr>
          <w:b/>
          <w:bCs/>
        </w:rPr>
        <w:fldChar w:fldCharType="end"/>
      </w:r>
      <w:r>
        <w:rPr>
          <w:b/>
          <w:bCs/>
        </w:rPr>
        <w:t xml:space="preserve">: </w:t>
      </w:r>
      <w:r w:rsidR="00EA0283">
        <w:rPr>
          <w:b/>
          <w:bCs/>
        </w:rPr>
        <w:t xml:space="preserve"> </w:t>
      </w:r>
      <w:r w:rsidR="00692097">
        <w:rPr>
          <w:b/>
          <w:bCs/>
        </w:rPr>
        <w:t>Support Alt 2.</w:t>
      </w:r>
      <w:r w:rsidR="00EA0283">
        <w:rPr>
          <w:b/>
          <w:bCs/>
        </w:rPr>
        <w:t xml:space="preserve"> </w:t>
      </w:r>
      <w:r w:rsidR="005C5E33" w:rsidRPr="005C5E33">
        <w:rPr>
          <w:b/>
          <w:bCs/>
        </w:rPr>
        <w:t xml:space="preserve">Contention Exempt Short Control </w:t>
      </w:r>
      <w:proofErr w:type="spellStart"/>
      <w:r w:rsidR="00CD5292">
        <w:rPr>
          <w:b/>
          <w:bCs/>
        </w:rPr>
        <w:t>Signaling</w:t>
      </w:r>
      <w:proofErr w:type="spellEnd"/>
      <w:r w:rsidR="005C5E33" w:rsidRPr="005C5E33">
        <w:rPr>
          <w:b/>
          <w:bCs/>
        </w:rPr>
        <w:t xml:space="preserve"> rules apply to the transmission of msg1 for the 4 step RACH and </w:t>
      </w:r>
      <w:proofErr w:type="spellStart"/>
      <w:r w:rsidR="007F0C92">
        <w:rPr>
          <w:b/>
          <w:bCs/>
        </w:rPr>
        <w:t>m</w:t>
      </w:r>
      <w:r w:rsidR="005C5E33" w:rsidRPr="005C5E33">
        <w:rPr>
          <w:b/>
          <w:bCs/>
        </w:rPr>
        <w:t>sgA</w:t>
      </w:r>
      <w:proofErr w:type="spellEnd"/>
      <w:r w:rsidR="005C5E33" w:rsidRPr="005C5E33">
        <w:rPr>
          <w:b/>
          <w:bCs/>
        </w:rPr>
        <w:t xml:space="preserve"> for the 2-step RACH for all supported SCS</w:t>
      </w:r>
      <w:r w:rsidR="00135D68">
        <w:rPr>
          <w:b/>
          <w:bCs/>
        </w:rPr>
        <w:t xml:space="preserve">. </w:t>
      </w:r>
      <w:r w:rsidR="00135D68" w:rsidRPr="00135D68">
        <w:rPr>
          <w:b/>
          <w:bCs/>
        </w:rPr>
        <w:t xml:space="preserve">The 10% over any 100ms interval restriction is applicable </w:t>
      </w:r>
      <w:r w:rsidR="007D45CB">
        <w:rPr>
          <w:b/>
          <w:bCs/>
        </w:rPr>
        <w:t xml:space="preserve">from </w:t>
      </w:r>
      <w:r w:rsidR="00DC42CC">
        <w:rPr>
          <w:b/>
          <w:bCs/>
        </w:rPr>
        <w:t xml:space="preserve">the perspective of </w:t>
      </w:r>
      <w:r w:rsidR="009557BB">
        <w:rPr>
          <w:b/>
          <w:bCs/>
        </w:rPr>
        <w:t>the</w:t>
      </w:r>
      <w:r w:rsidR="00DC42CC">
        <w:rPr>
          <w:b/>
          <w:bCs/>
        </w:rPr>
        <w:t xml:space="preserve"> UE</w:t>
      </w:r>
      <w:r w:rsidR="009557BB">
        <w:rPr>
          <w:b/>
          <w:bCs/>
        </w:rPr>
        <w:t xml:space="preserve"> in accordance with </w:t>
      </w:r>
      <w:r w:rsidR="00ED2A84">
        <w:rPr>
          <w:b/>
          <w:bCs/>
        </w:rPr>
        <w:t>per device</w:t>
      </w:r>
      <w:r w:rsidR="00445990">
        <w:rPr>
          <w:b/>
          <w:bCs/>
        </w:rPr>
        <w:t xml:space="preserve"> requirement</w:t>
      </w:r>
      <w:r w:rsidR="000F4737">
        <w:rPr>
          <w:b/>
          <w:bCs/>
        </w:rPr>
        <w:t xml:space="preserve"> </w:t>
      </w:r>
      <w:r w:rsidR="00444D1B">
        <w:rPr>
          <w:b/>
          <w:bCs/>
        </w:rPr>
        <w:t>set by regulation</w:t>
      </w:r>
      <w:r w:rsidR="003E7107">
        <w:rPr>
          <w:b/>
          <w:bCs/>
        </w:rPr>
        <w:t>.</w:t>
      </w:r>
    </w:p>
    <w:bookmarkEnd w:id="35"/>
    <w:p w14:paraId="5DF018BF" w14:textId="77777777" w:rsidR="00C427C5" w:rsidRDefault="00C427C5" w:rsidP="00E55FEF">
      <w:pPr>
        <w:rPr>
          <w:b/>
          <w:bCs/>
        </w:rPr>
      </w:pPr>
    </w:p>
    <w:p w14:paraId="0918BE12" w14:textId="5DBA2C0C" w:rsidR="002A491A" w:rsidRDefault="002A491A" w:rsidP="002A491A">
      <w:pPr>
        <w:rPr>
          <w:b/>
          <w:bCs/>
        </w:rPr>
      </w:pPr>
      <w:bookmarkStart w:id="36" w:name="l_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29</w:t>
      </w:r>
      <w:r>
        <w:rPr>
          <w:b/>
          <w:bCs/>
        </w:rPr>
        <w:fldChar w:fldCharType="end"/>
      </w:r>
      <w:r>
        <w:rPr>
          <w:b/>
          <w:bCs/>
        </w:rPr>
        <w:t>:  SRS should be included towards contention exempt transmissions.</w:t>
      </w:r>
    </w:p>
    <w:p w14:paraId="03190120" w14:textId="7DA722AC" w:rsidR="00EF740A" w:rsidRDefault="00EF740A" w:rsidP="00EF740A">
      <w:pPr>
        <w:rPr>
          <w:b/>
          <w:bCs/>
        </w:rPr>
      </w:pPr>
      <w:bookmarkStart w:id="37" w:name="l_3"/>
      <w:bookmarkEnd w:id="36"/>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30</w:t>
      </w:r>
      <w:r>
        <w:rPr>
          <w:b/>
          <w:bCs/>
        </w:rPr>
        <w:fldChar w:fldCharType="end"/>
      </w:r>
      <w:r>
        <w:rPr>
          <w:b/>
          <w:bCs/>
        </w:rPr>
        <w:t>:  PUCCH should be included towards contention exempt transmissions.</w:t>
      </w:r>
    </w:p>
    <w:p w14:paraId="714CDD5F" w14:textId="24F7860C" w:rsidR="00EF740A" w:rsidRDefault="00EF740A" w:rsidP="00EF740A">
      <w:pPr>
        <w:rPr>
          <w:b/>
          <w:bCs/>
        </w:rPr>
      </w:pPr>
      <w:bookmarkStart w:id="38" w:name="l_4"/>
      <w:bookmarkEnd w:id="37"/>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F40DE8">
        <w:rPr>
          <w:b/>
          <w:bCs/>
          <w:noProof/>
        </w:rPr>
        <w:t>31</w:t>
      </w:r>
      <w:r>
        <w:rPr>
          <w:b/>
          <w:bCs/>
        </w:rPr>
        <w:fldChar w:fldCharType="end"/>
      </w:r>
      <w:r>
        <w:rPr>
          <w:b/>
          <w:bCs/>
        </w:rPr>
        <w:t>:  PUSCH without user plane data</w:t>
      </w:r>
      <w:r w:rsidR="00315898">
        <w:rPr>
          <w:b/>
          <w:bCs/>
        </w:rPr>
        <w:t>, such as CSI or Ack/</w:t>
      </w:r>
      <w:r w:rsidR="00747254">
        <w:rPr>
          <w:b/>
          <w:bCs/>
        </w:rPr>
        <w:t>Knack</w:t>
      </w:r>
      <w:r w:rsidR="00315898">
        <w:rPr>
          <w:b/>
          <w:bCs/>
        </w:rPr>
        <w:t>,</w:t>
      </w:r>
      <w:r w:rsidR="00C46A5E">
        <w:rPr>
          <w:b/>
          <w:bCs/>
        </w:rPr>
        <w:t xml:space="preserve"> and msg3</w:t>
      </w:r>
      <w:r>
        <w:rPr>
          <w:b/>
          <w:bCs/>
        </w:rPr>
        <w:t xml:space="preserve"> should be included towards contention exempt transmissions.</w:t>
      </w:r>
    </w:p>
    <w:bookmarkEnd w:id="38"/>
    <w:p w14:paraId="4FFA6EE9" w14:textId="557DC220" w:rsidR="00954513" w:rsidRDefault="00954513" w:rsidP="00EF740A">
      <w:pPr>
        <w:rPr>
          <w:b/>
          <w:bCs/>
        </w:rPr>
      </w:pPr>
    </w:p>
    <w:p w14:paraId="548D2B87" w14:textId="240C0D78" w:rsidR="00954513" w:rsidRDefault="00954513" w:rsidP="00EF740A">
      <w:r>
        <w:t xml:space="preserve">For </w:t>
      </w:r>
      <w:r w:rsidR="008C48DD">
        <w:t>d</w:t>
      </w:r>
      <w:r>
        <w:t>ownlink</w:t>
      </w:r>
      <w:r w:rsidR="00BB013D">
        <w:t xml:space="preserve"> </w:t>
      </w:r>
      <w:r w:rsidR="00340BF0">
        <w:t>w</w:t>
      </w:r>
      <w:r w:rsidR="00BB013D">
        <w:t xml:space="preserve">e support contention exempt transmissions for all control </w:t>
      </w:r>
      <w:proofErr w:type="spellStart"/>
      <w:r w:rsidR="00CD5292">
        <w:t>signaling</w:t>
      </w:r>
      <w:proofErr w:type="spellEnd"/>
      <w:r w:rsidR="00BB013D">
        <w:t xml:space="preserve"> under the duty cycle restrictions imposed by regulations, including PDSCH transmission not carrying user-plane data.</w:t>
      </w:r>
    </w:p>
    <w:p w14:paraId="33ABAE30" w14:textId="6360D660" w:rsidR="00BB013D" w:rsidRDefault="00BB013D" w:rsidP="00EF740A">
      <w:pPr>
        <w:rPr>
          <w:b/>
          <w:bCs/>
        </w:rPr>
      </w:pPr>
    </w:p>
    <w:p w14:paraId="1D67AE7C" w14:textId="3D610A3E" w:rsidR="002A491A" w:rsidRPr="006D5FB4" w:rsidRDefault="00084688" w:rsidP="00E55FEF">
      <w:pPr>
        <w:rPr>
          <w:b/>
          <w:bCs/>
          <w:lang w:val="en-US" w:eastAsia="ko-KR"/>
        </w:rPr>
      </w:pPr>
      <w:bookmarkStart w:id="39" w:name="l_5"/>
      <w:r w:rsidRPr="000F58FC">
        <w:rPr>
          <w:b/>
          <w:bCs/>
          <w:lang w:val="en-US" w:eastAsia="ko-KR"/>
        </w:rPr>
        <w:t xml:space="preserve">Proposal </w:t>
      </w:r>
      <w:r>
        <w:rPr>
          <w:b/>
          <w:lang w:val="en-US" w:eastAsia="ko-KR"/>
        </w:rPr>
        <w:fldChar w:fldCharType="begin"/>
      </w:r>
      <w:r>
        <w:rPr>
          <w:b/>
          <w:lang w:val="en-US" w:eastAsia="ko-KR"/>
        </w:rPr>
        <w:instrText xml:space="preserve"> seq prop </w:instrText>
      </w:r>
      <w:r>
        <w:rPr>
          <w:b/>
          <w:lang w:val="en-US" w:eastAsia="ko-KR"/>
        </w:rPr>
        <w:fldChar w:fldCharType="separate"/>
      </w:r>
      <w:r w:rsidR="00F40DE8">
        <w:rPr>
          <w:b/>
          <w:noProof/>
          <w:lang w:val="en-US" w:eastAsia="ko-KR"/>
        </w:rPr>
        <w:t>32</w:t>
      </w:r>
      <w:r>
        <w:rPr>
          <w:b/>
          <w:lang w:val="en-US" w:eastAsia="ko-KR"/>
        </w:rPr>
        <w:fldChar w:fldCharType="end"/>
      </w:r>
      <w:r w:rsidRPr="00F70B5D">
        <w:rPr>
          <w:b/>
          <w:bCs/>
          <w:lang w:val="en-US" w:eastAsia="ko-KR"/>
        </w:rPr>
        <w:t xml:space="preserve">: </w:t>
      </w:r>
      <w:r>
        <w:rPr>
          <w:b/>
          <w:bCs/>
          <w:lang w:val="en-US" w:eastAsia="ko-KR"/>
        </w:rPr>
        <w:t xml:space="preserve"> Under the restrictions of duty cycle for short control signaling, allow SS/PBCH, PDCCH, CSI-RS and PRS for contention exempt transmission. </w:t>
      </w:r>
    </w:p>
    <w:bookmarkEnd w:id="39"/>
    <w:p w14:paraId="6533AB4B" w14:textId="5C7DE3A4" w:rsidR="005E0F00" w:rsidRDefault="00311E70" w:rsidP="005E0F00">
      <w:pPr>
        <w:pStyle w:val="Heading1"/>
        <w:rPr>
          <w:snapToGrid/>
          <w:szCs w:val="24"/>
        </w:rPr>
      </w:pPr>
      <w:r>
        <w:rPr>
          <w:snapToGrid/>
          <w:szCs w:val="24"/>
        </w:rPr>
        <w:t>CWS and CAPC aspects</w:t>
      </w:r>
      <w:r w:rsidR="002E5891">
        <w:rPr>
          <w:snapToGrid/>
          <w:szCs w:val="24"/>
        </w:rPr>
        <w:t xml:space="preserve"> </w:t>
      </w:r>
    </w:p>
    <w:p w14:paraId="30B99D69" w14:textId="4C11EDC2" w:rsidR="0065461A" w:rsidRDefault="002047E1" w:rsidP="0065461A">
      <w:r>
        <w:t xml:space="preserve">We reiterate our position that sophisticated procedures for CWS adjustment or channel access priority class (CAPC) may not be necessary for higher band channel access. </w:t>
      </w:r>
      <w:r w:rsidR="008B5386">
        <w:t>Based on</w:t>
      </w:r>
      <w:r>
        <w:t xml:space="preserve"> </w:t>
      </w:r>
      <w:r w:rsidR="007771BE">
        <w:t xml:space="preserve">current requirements on </w:t>
      </w:r>
      <w:r w:rsidR="0062447C">
        <w:t xml:space="preserve">deferral period and </w:t>
      </w:r>
      <w:r w:rsidR="007771BE">
        <w:t>contention windo</w:t>
      </w:r>
      <w:r w:rsidR="008304D4">
        <w:t>w</w:t>
      </w:r>
      <w:r w:rsidR="008B5386">
        <w:t xml:space="preserve">, it is possible to </w:t>
      </w:r>
      <w:r w:rsidR="00642498">
        <w:t xml:space="preserve">serve </w:t>
      </w:r>
      <w:r w:rsidR="00F2138A">
        <w:t xml:space="preserve">any traffic </w:t>
      </w:r>
      <w:r w:rsidR="00642498">
        <w:t xml:space="preserve">with worst case delay of the order of 25 us. That is </w:t>
      </w:r>
      <w:r w:rsidR="008304D4">
        <w:t xml:space="preserve">  </w:t>
      </w:r>
      <w:r w:rsidR="0042166D">
        <w:t xml:space="preserve">sufficiently small for </w:t>
      </w:r>
      <w:r w:rsidR="00F2138A">
        <w:t xml:space="preserve">envisioned </w:t>
      </w:r>
      <w:r w:rsidR="0042166D">
        <w:t>high priority traffic to be</w:t>
      </w:r>
      <w:r w:rsidR="0062447C">
        <w:t xml:space="preserve"> served with</w:t>
      </w:r>
      <w:r w:rsidR="008B5386">
        <w:t xml:space="preserve"> low latency overhead. </w:t>
      </w:r>
      <w:r w:rsidR="0042166D">
        <w:t xml:space="preserve"> </w:t>
      </w:r>
      <w:r w:rsidR="0065461A">
        <w:t xml:space="preserve">Roughly symmetric </w:t>
      </w:r>
      <w:r w:rsidR="00A40544">
        <w:t>behaviour</w:t>
      </w:r>
      <w:r w:rsidR="0065461A">
        <w:t xml:space="preserve"> in aggressor and victim </w:t>
      </w:r>
      <w:r w:rsidR="009F7D9B">
        <w:t xml:space="preserve">observed in Sub6 unlicensed bands </w:t>
      </w:r>
      <w:r w:rsidR="0065461A">
        <w:t xml:space="preserve">motivates the CWS adjustment type procedures introduced in </w:t>
      </w:r>
      <w:r w:rsidR="008D744F">
        <w:t>Rel.</w:t>
      </w:r>
      <w:r w:rsidR="009F7D9B">
        <w:t xml:space="preserve"> 16</w:t>
      </w:r>
      <w:r w:rsidR="0065461A">
        <w:t xml:space="preserve"> NR-U.</w:t>
      </w:r>
    </w:p>
    <w:p w14:paraId="4C109810" w14:textId="0456CD1B" w:rsidR="002047E1" w:rsidRDefault="009F7D9B" w:rsidP="002047E1">
      <w:r>
        <w:t xml:space="preserve">On the other </w:t>
      </w:r>
      <w:r w:rsidR="00A40544">
        <w:t>hand,</w:t>
      </w:r>
      <w:r>
        <w:t xml:space="preserve"> unlike Sub</w:t>
      </w:r>
      <w:r w:rsidR="007C5339">
        <w:t>-7GHz, there is</w:t>
      </w:r>
      <w:r w:rsidR="00F2138A">
        <w:t xml:space="preserve"> large asymmetry between </w:t>
      </w:r>
      <w:r w:rsidR="007C5339">
        <w:t>interferer link and the interfered l</w:t>
      </w:r>
      <w:r>
        <w:t xml:space="preserve">ink in </w:t>
      </w:r>
      <w:r w:rsidR="00CC2CF2">
        <w:t>60GHz spectrum. Contention Window adjustment procedure – namely extension of the window on collision/</w:t>
      </w:r>
      <w:r w:rsidR="00A40544">
        <w:t>HARQ NAK</w:t>
      </w:r>
      <w:r w:rsidR="00CC2CF2">
        <w:t xml:space="preserve"> based schemes will </w:t>
      </w:r>
      <w:r w:rsidR="0022646F">
        <w:t>affect primarily the victim</w:t>
      </w:r>
      <w:r w:rsidR="00AC0C40">
        <w:t>’</w:t>
      </w:r>
      <w:r w:rsidR="0022646F">
        <w:t xml:space="preserve">s ability to access the medium instead of increasing the fairness of channel access. </w:t>
      </w:r>
      <w:r w:rsidR="00A40544">
        <w:t>Therefore,</w:t>
      </w:r>
      <w:r w:rsidR="0022646F">
        <w:t xml:space="preserve"> we maintain the following proposal: </w:t>
      </w:r>
    </w:p>
    <w:p w14:paraId="42B9E8AB" w14:textId="77777777" w:rsidR="00F33ACE" w:rsidRDefault="00F33ACE" w:rsidP="002047E1"/>
    <w:p w14:paraId="33A67388" w14:textId="322C0C5A" w:rsidR="002047E1" w:rsidRPr="00510DB2" w:rsidRDefault="002047E1" w:rsidP="002047E1">
      <w:pPr>
        <w:rPr>
          <w:b/>
          <w:bCs/>
          <w:lang w:val="en-US" w:eastAsia="ko-KR"/>
        </w:rPr>
      </w:pPr>
      <w:bookmarkStart w:id="40" w:name="m_1"/>
      <w:r w:rsidRPr="00510DB2">
        <w:rPr>
          <w:b/>
          <w:bCs/>
          <w:lang w:val="en-US" w:eastAsia="ko-KR"/>
        </w:rPr>
        <w:t xml:space="preserve">Proposal </w:t>
      </w:r>
      <w:r w:rsidRPr="00510DB2">
        <w:rPr>
          <w:b/>
          <w:bCs/>
          <w:lang w:val="en-US" w:eastAsia="ko-KR"/>
        </w:rPr>
        <w:fldChar w:fldCharType="begin"/>
      </w:r>
      <w:r w:rsidRPr="00510DB2">
        <w:rPr>
          <w:b/>
          <w:bCs/>
          <w:lang w:val="en-US" w:eastAsia="ko-KR"/>
        </w:rPr>
        <w:instrText xml:space="preserve"> seq prop </w:instrText>
      </w:r>
      <w:r w:rsidRPr="00510DB2">
        <w:rPr>
          <w:b/>
          <w:bCs/>
          <w:lang w:val="en-US" w:eastAsia="ko-KR"/>
        </w:rPr>
        <w:fldChar w:fldCharType="separate"/>
      </w:r>
      <w:r w:rsidR="00F40DE8">
        <w:rPr>
          <w:b/>
          <w:bCs/>
          <w:noProof/>
          <w:lang w:val="en-US" w:eastAsia="ko-KR"/>
        </w:rPr>
        <w:t>33</w:t>
      </w:r>
      <w:r w:rsidRPr="00510DB2">
        <w:rPr>
          <w:b/>
          <w:bCs/>
          <w:lang w:val="en-US" w:eastAsia="ko-KR"/>
        </w:rPr>
        <w:fldChar w:fldCharType="end"/>
      </w:r>
      <w:r w:rsidRPr="00510DB2">
        <w:rPr>
          <w:b/>
          <w:bCs/>
          <w:lang w:val="en-US" w:eastAsia="ko-KR"/>
        </w:rPr>
        <w:t xml:space="preserve">: </w:t>
      </w:r>
      <w:r w:rsidRPr="00510DB2">
        <w:rPr>
          <w:b/>
          <w:bCs/>
        </w:rPr>
        <w:t xml:space="preserve"> CWS adjustment need not be introduced for 60GHz band</w:t>
      </w:r>
      <w:r w:rsidRPr="00510DB2">
        <w:rPr>
          <w:b/>
          <w:bCs/>
          <w:lang w:val="en-US" w:eastAsia="ko-KR"/>
        </w:rPr>
        <w:t>.</w:t>
      </w:r>
    </w:p>
    <w:p w14:paraId="13AAFA75" w14:textId="355BD7D2" w:rsidR="002047E1" w:rsidRPr="00D53276" w:rsidRDefault="002047E1" w:rsidP="002047E1">
      <w:pPr>
        <w:rPr>
          <w:b/>
          <w:bCs/>
          <w:lang w:val="en-US" w:eastAsia="ko-KR"/>
        </w:rPr>
      </w:pPr>
      <w:bookmarkStart w:id="41" w:name="m_2"/>
      <w:bookmarkEnd w:id="40"/>
      <w:r w:rsidRPr="00510DB2">
        <w:rPr>
          <w:b/>
          <w:bCs/>
          <w:lang w:val="en-US" w:eastAsia="ko-KR"/>
        </w:rPr>
        <w:t xml:space="preserve">Proposal </w:t>
      </w:r>
      <w:r w:rsidRPr="00510DB2">
        <w:rPr>
          <w:b/>
          <w:bCs/>
          <w:lang w:val="en-US" w:eastAsia="ko-KR"/>
        </w:rPr>
        <w:fldChar w:fldCharType="begin"/>
      </w:r>
      <w:r w:rsidRPr="00510DB2">
        <w:rPr>
          <w:b/>
          <w:bCs/>
          <w:lang w:val="en-US" w:eastAsia="ko-KR"/>
        </w:rPr>
        <w:instrText xml:space="preserve"> seq prop </w:instrText>
      </w:r>
      <w:r w:rsidRPr="00510DB2">
        <w:rPr>
          <w:b/>
          <w:bCs/>
          <w:lang w:val="en-US" w:eastAsia="ko-KR"/>
        </w:rPr>
        <w:fldChar w:fldCharType="separate"/>
      </w:r>
      <w:r w:rsidR="00F40DE8">
        <w:rPr>
          <w:b/>
          <w:bCs/>
          <w:noProof/>
          <w:lang w:val="en-US" w:eastAsia="ko-KR"/>
        </w:rPr>
        <w:t>34</w:t>
      </w:r>
      <w:r w:rsidRPr="00510DB2">
        <w:rPr>
          <w:b/>
          <w:bCs/>
          <w:lang w:val="en-US" w:eastAsia="ko-KR"/>
        </w:rPr>
        <w:fldChar w:fldCharType="end"/>
      </w:r>
      <w:r w:rsidRPr="00510DB2">
        <w:rPr>
          <w:b/>
          <w:bCs/>
          <w:lang w:val="en-US" w:eastAsia="ko-KR"/>
        </w:rPr>
        <w:t xml:space="preserve">: </w:t>
      </w:r>
      <w:r w:rsidRPr="00510DB2">
        <w:rPr>
          <w:b/>
          <w:bCs/>
        </w:rPr>
        <w:t xml:space="preserve"> CAPC need not be introduced for 60GHz band</w:t>
      </w:r>
      <w:r w:rsidRPr="00510DB2">
        <w:rPr>
          <w:b/>
          <w:bCs/>
          <w:lang w:val="en-US" w:eastAsia="ko-KR"/>
        </w:rPr>
        <w:t>.</w:t>
      </w:r>
    </w:p>
    <w:bookmarkEnd w:id="41"/>
    <w:p w14:paraId="65604CDB" w14:textId="77777777" w:rsidR="00AF6300" w:rsidRPr="00AF6300" w:rsidRDefault="00AF6300" w:rsidP="00AF6300"/>
    <w:p w14:paraId="5C58CDE2" w14:textId="6488BEDB" w:rsidR="00ED7DDE" w:rsidRDefault="00ED7DDE" w:rsidP="00ED7DDE">
      <w:pPr>
        <w:pStyle w:val="Heading1"/>
      </w:pPr>
      <w:r w:rsidRPr="00F7250E">
        <w:t>Conclusions</w:t>
      </w:r>
    </w:p>
    <w:p w14:paraId="55DF4086" w14:textId="07CF12FE" w:rsidR="00ED7DDE" w:rsidRDefault="00ED7DDE" w:rsidP="00ED7DDE">
      <w:r>
        <w:t>We have the following observations and proposals:</w:t>
      </w:r>
    </w:p>
    <w:p w14:paraId="2E185D30" w14:textId="760D4A31" w:rsidR="00601237" w:rsidRDefault="00601237" w:rsidP="00ED7DDE"/>
    <w:p w14:paraId="75B95D07" w14:textId="77777777" w:rsidR="00F40DE8" w:rsidRDefault="00601237" w:rsidP="005C2C0B">
      <w:pPr>
        <w:rPr>
          <w:b/>
          <w:bCs/>
        </w:rPr>
      </w:pPr>
      <w:r>
        <w:fldChar w:fldCharType="begin"/>
      </w:r>
      <w:r>
        <w:instrText xml:space="preserve"> REF b_1 \h </w:instrText>
      </w:r>
      <w:r>
        <w:fldChar w:fldCharType="separate"/>
      </w:r>
      <w:r w:rsidR="00F40DE8" w:rsidRPr="00155E2B">
        <w:rPr>
          <w:b/>
          <w:bCs/>
        </w:rPr>
        <w:t xml:space="preserve">Proposal </w:t>
      </w:r>
      <w:r w:rsidR="00F40DE8">
        <w:rPr>
          <w:b/>
          <w:bCs/>
          <w:noProof/>
        </w:rPr>
        <w:t>1</w:t>
      </w:r>
      <w:r w:rsidR="00F40DE8">
        <w:rPr>
          <w:b/>
          <w:bCs/>
        </w:rPr>
        <w:t xml:space="preserve">:  </w:t>
      </w:r>
      <w:r w:rsidR="00F40DE8" w:rsidRPr="005C2C0B">
        <w:rPr>
          <w:b/>
          <w:bCs/>
        </w:rPr>
        <w:t>Confirm the working assumption on Pout definition in RAN1 #104bis-e with the following updates:</w:t>
      </w:r>
      <w:r w:rsidR="00F40DE8">
        <w:rPr>
          <w:b/>
          <w:bCs/>
        </w:rPr>
        <w:t xml:space="preserve"> </w:t>
      </w:r>
    </w:p>
    <w:p w14:paraId="6332C09D" w14:textId="77777777" w:rsidR="00F40DE8" w:rsidRDefault="00F40DE8" w:rsidP="008C525C">
      <w:pPr>
        <w:pStyle w:val="ListParagraph"/>
        <w:numPr>
          <w:ilvl w:val="0"/>
          <w:numId w:val="18"/>
        </w:numPr>
        <w:rPr>
          <w:b/>
          <w:bCs/>
        </w:rPr>
      </w:pPr>
      <w:r w:rsidRPr="00606D4A">
        <w:rPr>
          <w:b/>
          <w:bCs/>
        </w:rPr>
        <w:t>For Pout in EDT determination, define Pout to be at least the maximum of mean EIRP of each transmission burst during the COT at the node initiating the COT.</w:t>
      </w:r>
      <w:r>
        <w:rPr>
          <w:b/>
          <w:bCs/>
        </w:rPr>
        <w:t xml:space="preserve"> </w:t>
      </w:r>
    </w:p>
    <w:p w14:paraId="15341E75" w14:textId="77777777" w:rsidR="00F40DE8" w:rsidRDefault="00601237" w:rsidP="00B56F8D">
      <w:pPr>
        <w:rPr>
          <w:b/>
          <w:bCs/>
        </w:rPr>
      </w:pPr>
      <w:r>
        <w:fldChar w:fldCharType="end"/>
      </w:r>
      <w:r>
        <w:fldChar w:fldCharType="begin"/>
      </w:r>
      <w:r>
        <w:instrText xml:space="preserve"> REF b_2 \h </w:instrText>
      </w:r>
      <w:r>
        <w:fldChar w:fldCharType="separate"/>
      </w:r>
      <w:r w:rsidR="00F40DE8" w:rsidRPr="00155E2B">
        <w:rPr>
          <w:b/>
          <w:bCs/>
        </w:rPr>
        <w:t xml:space="preserve">Proposal </w:t>
      </w:r>
      <w:r w:rsidR="00F40DE8">
        <w:rPr>
          <w:b/>
          <w:bCs/>
          <w:noProof/>
        </w:rPr>
        <w:t>2</w:t>
      </w:r>
      <w:r w:rsidR="00F40DE8">
        <w:rPr>
          <w:b/>
          <w:bCs/>
        </w:rPr>
        <w:t xml:space="preserve">:  </w:t>
      </w:r>
      <w:r w:rsidR="00F40DE8" w:rsidRPr="00B56F8D">
        <w:rPr>
          <w:b/>
          <w:bCs/>
        </w:rPr>
        <w:t xml:space="preserve">Support additional adjustment to Energy Detection computation/threshold </w:t>
      </w:r>
      <w:r w:rsidR="00F40DE8">
        <w:rPr>
          <w:b/>
          <w:bCs/>
        </w:rPr>
        <w:t>whenever the sensing beam has a lower beamforming gain than the transmission beam.</w:t>
      </w:r>
    </w:p>
    <w:p w14:paraId="302CA3F2" w14:textId="77777777" w:rsidR="00F40DE8" w:rsidRPr="00E43DE6" w:rsidRDefault="00601237" w:rsidP="00C21696">
      <w:pPr>
        <w:rPr>
          <w:b/>
          <w:bCs/>
        </w:rPr>
      </w:pPr>
      <w:r>
        <w:fldChar w:fldCharType="end"/>
      </w:r>
      <w:r w:rsidR="004B729E">
        <w:fldChar w:fldCharType="begin"/>
      </w:r>
      <w:r w:rsidR="004B729E">
        <w:instrText xml:space="preserve"> REF c_1 </w:instrText>
      </w:r>
      <w:r w:rsidR="004B729E">
        <w:fldChar w:fldCharType="separate"/>
      </w:r>
      <w:r w:rsidR="00F40DE8" w:rsidRPr="00E43DE6">
        <w:rPr>
          <w:b/>
          <w:bCs/>
        </w:rPr>
        <w:t xml:space="preserve">Proposal </w:t>
      </w:r>
      <w:r w:rsidR="00F40DE8">
        <w:rPr>
          <w:b/>
          <w:bCs/>
          <w:noProof/>
        </w:rPr>
        <w:t>3</w:t>
      </w:r>
      <w:r w:rsidR="00F40DE8" w:rsidRPr="00E43DE6">
        <w:rPr>
          <w:b/>
          <w:bCs/>
        </w:rPr>
        <w:t>:  For LBT for multi-carrier transmission in intra-band CA, the support for single LBT over all CC is not required.</w:t>
      </w:r>
    </w:p>
    <w:p w14:paraId="4126744A" w14:textId="77777777" w:rsidR="00F40DE8" w:rsidRDefault="004B729E" w:rsidP="005E0F00">
      <w:pPr>
        <w:rPr>
          <w:b/>
          <w:bCs/>
        </w:rPr>
      </w:pPr>
      <w:r>
        <w:fldChar w:fldCharType="end"/>
      </w:r>
      <w:r>
        <w:fldChar w:fldCharType="begin"/>
      </w:r>
      <w:r>
        <w:instrText xml:space="preserve"> REF d_1 </w:instrText>
      </w:r>
      <w:r>
        <w:fldChar w:fldCharType="separate"/>
      </w:r>
      <w:r w:rsidR="00F40DE8" w:rsidRPr="00155E2B">
        <w:rPr>
          <w:b/>
          <w:bCs/>
        </w:rPr>
        <w:t xml:space="preserve">Proposal </w:t>
      </w:r>
      <w:r w:rsidR="00F40DE8">
        <w:rPr>
          <w:b/>
          <w:bCs/>
          <w:noProof/>
        </w:rPr>
        <w:t>4</w:t>
      </w:r>
      <w:r w:rsidR="00F40DE8">
        <w:rPr>
          <w:b/>
          <w:bCs/>
        </w:rPr>
        <w:t xml:space="preserve">: Minimum requirement for sensing for both 5us and 8us slots should be 1us irrespective of bandwidth. </w:t>
      </w:r>
    </w:p>
    <w:p w14:paraId="159EFAF0" w14:textId="77777777" w:rsidR="00F40DE8" w:rsidRDefault="004B729E" w:rsidP="005E0F00">
      <w:pPr>
        <w:rPr>
          <w:b/>
          <w:bCs/>
        </w:rPr>
      </w:pPr>
      <w:r>
        <w:fldChar w:fldCharType="end"/>
      </w:r>
      <w:r w:rsidR="00524F44">
        <w:fldChar w:fldCharType="begin"/>
      </w:r>
      <w:r w:rsidR="00524F44">
        <w:instrText xml:space="preserve"> REF e_1 \h </w:instrText>
      </w:r>
      <w:r w:rsidR="00524F44">
        <w:fldChar w:fldCharType="separate"/>
      </w:r>
      <w:r w:rsidR="00F40DE8" w:rsidRPr="00155E2B">
        <w:rPr>
          <w:b/>
          <w:bCs/>
        </w:rPr>
        <w:t xml:space="preserve">Proposal </w:t>
      </w:r>
      <w:r w:rsidR="00F40DE8">
        <w:rPr>
          <w:b/>
          <w:bCs/>
          <w:noProof/>
        </w:rPr>
        <w:t>5</w:t>
      </w:r>
      <w:r w:rsidR="00F40DE8">
        <w:rPr>
          <w:b/>
          <w:bCs/>
        </w:rPr>
        <w:t>: For Alt-3 for COT sharing, gNB determines the value of Y and is transparent to UE.</w:t>
      </w:r>
    </w:p>
    <w:p w14:paraId="62595814" w14:textId="77777777" w:rsidR="00F40DE8" w:rsidRDefault="00524F44" w:rsidP="005E0F00">
      <w:pPr>
        <w:rPr>
          <w:b/>
          <w:bCs/>
        </w:rPr>
      </w:pPr>
      <w:r>
        <w:fldChar w:fldCharType="end"/>
      </w:r>
      <w:r w:rsidR="004B729E">
        <w:fldChar w:fldCharType="begin"/>
      </w:r>
      <w:r w:rsidR="004B729E">
        <w:instrText xml:space="preserve"> REF f_2 </w:instrText>
      </w:r>
      <w:r w:rsidR="004B729E">
        <w:fldChar w:fldCharType="separate"/>
      </w:r>
      <w:r w:rsidR="00F40DE8" w:rsidRPr="00155E2B">
        <w:rPr>
          <w:b/>
          <w:bCs/>
        </w:rPr>
        <w:t xml:space="preserve">Proposal </w:t>
      </w:r>
      <w:r w:rsidR="00F40DE8">
        <w:rPr>
          <w:b/>
          <w:bCs/>
          <w:noProof/>
        </w:rPr>
        <w:t>6</w:t>
      </w:r>
      <w:r w:rsidR="00F40DE8">
        <w:rPr>
          <w:b/>
          <w:bCs/>
        </w:rPr>
        <w:t>: Introduce Cat 2 LBT for the use case of Multi-Beam LBT.</w:t>
      </w:r>
    </w:p>
    <w:p w14:paraId="58875CE1" w14:textId="77777777" w:rsidR="00F40DE8" w:rsidRDefault="004B729E" w:rsidP="00FE7D26">
      <w:pPr>
        <w:rPr>
          <w:b/>
          <w:bCs/>
        </w:rPr>
      </w:pPr>
      <w:r>
        <w:fldChar w:fldCharType="end"/>
      </w:r>
      <w:r w:rsidR="0031427A">
        <w:fldChar w:fldCharType="begin"/>
      </w:r>
      <w:r w:rsidR="0031427A">
        <w:instrText xml:space="preserve"> REF p7 \h </w:instrText>
      </w:r>
      <w:r w:rsidR="0031427A">
        <w:fldChar w:fldCharType="separate"/>
      </w:r>
      <w:r w:rsidR="00F40DE8" w:rsidRPr="00155E2B">
        <w:rPr>
          <w:b/>
          <w:bCs/>
        </w:rPr>
        <w:t xml:space="preserve">Proposal </w:t>
      </w:r>
      <w:r w:rsidR="00F40DE8">
        <w:rPr>
          <w:b/>
          <w:bCs/>
          <w:noProof/>
        </w:rPr>
        <w:t>7</w:t>
      </w:r>
      <w:r w:rsidR="00F40DE8">
        <w:rPr>
          <w:b/>
          <w:bCs/>
        </w:rPr>
        <w:t xml:space="preserve">: </w:t>
      </w:r>
      <w:proofErr w:type="gramStart"/>
      <w:r w:rsidR="00F40DE8">
        <w:rPr>
          <w:b/>
          <w:bCs/>
        </w:rPr>
        <w:t>Among  Rx</w:t>
      </w:r>
      <w:proofErr w:type="gramEnd"/>
      <w:r w:rsidR="00F40DE8">
        <w:rPr>
          <w:b/>
          <w:bCs/>
        </w:rPr>
        <w:t xml:space="preserve">-Assistance schemes, prioritize and adopt L1-RSSI enhancements to AP-CSI framework. </w:t>
      </w:r>
    </w:p>
    <w:p w14:paraId="4C811AA0" w14:textId="77777777" w:rsidR="00F40DE8" w:rsidRDefault="0031427A" w:rsidP="0040663D">
      <w:pPr>
        <w:rPr>
          <w:b/>
          <w:bCs/>
        </w:rPr>
      </w:pPr>
      <w:r>
        <w:fldChar w:fldCharType="end"/>
      </w:r>
      <w:r w:rsidR="004B729E">
        <w:fldChar w:fldCharType="begin"/>
      </w:r>
      <w:r w:rsidR="004B729E">
        <w:instrText xml:space="preserve"> REF g_1 </w:instrText>
      </w:r>
      <w:r w:rsidR="004B729E">
        <w:fldChar w:fldCharType="separate"/>
      </w:r>
      <w:r w:rsidR="00F40DE8" w:rsidRPr="00155E2B">
        <w:rPr>
          <w:b/>
          <w:bCs/>
        </w:rPr>
        <w:t xml:space="preserve">Proposal </w:t>
      </w:r>
      <w:r w:rsidR="00F40DE8">
        <w:rPr>
          <w:b/>
          <w:bCs/>
          <w:noProof/>
        </w:rPr>
        <w:t>8</w:t>
      </w:r>
      <w:r w:rsidR="00F40DE8">
        <w:rPr>
          <w:b/>
          <w:bCs/>
        </w:rPr>
        <w:t xml:space="preserve">: L1-RSSI enhancements to AP-CSI framework should be considered independently of </w:t>
      </w:r>
      <w:proofErr w:type="spellStart"/>
      <w:r w:rsidR="00F40DE8">
        <w:rPr>
          <w:b/>
          <w:bCs/>
        </w:rPr>
        <w:t>Rel</w:t>
      </w:r>
      <w:proofErr w:type="spellEnd"/>
      <w:r w:rsidR="00F40DE8">
        <w:rPr>
          <w:b/>
          <w:bCs/>
        </w:rPr>
        <w:t xml:space="preserve"> 17 IIOT/URLLC AP-CSI enhancements. </w:t>
      </w:r>
    </w:p>
    <w:p w14:paraId="179A1AE3" w14:textId="77777777" w:rsidR="00F40DE8" w:rsidRDefault="004B729E" w:rsidP="00AA6DD0">
      <w:pPr>
        <w:rPr>
          <w:b/>
          <w:bCs/>
        </w:rPr>
      </w:pPr>
      <w:r>
        <w:fldChar w:fldCharType="end"/>
      </w:r>
      <w:r w:rsidR="008E7C6A">
        <w:fldChar w:fldCharType="begin"/>
      </w:r>
      <w:r w:rsidR="008E7C6A">
        <w:instrText xml:space="preserve"> REF g_2 </w:instrText>
      </w:r>
      <w:r w:rsidR="008E7C6A">
        <w:fldChar w:fldCharType="separate"/>
      </w:r>
      <w:r w:rsidR="00F40DE8" w:rsidRPr="00155E2B">
        <w:rPr>
          <w:b/>
          <w:bCs/>
        </w:rPr>
        <w:t xml:space="preserve">Proposal </w:t>
      </w:r>
      <w:r w:rsidR="00F40DE8">
        <w:rPr>
          <w:b/>
          <w:bCs/>
          <w:noProof/>
        </w:rPr>
        <w:t>9</w:t>
      </w:r>
      <w:r w:rsidR="00F40DE8">
        <w:rPr>
          <w:b/>
          <w:bCs/>
        </w:rPr>
        <w:t xml:space="preserve">: Consider the use of RSSI compared to a configurable threshold as part of the L1-RSSI report.  </w:t>
      </w:r>
    </w:p>
    <w:p w14:paraId="5C1EE1AB" w14:textId="77777777" w:rsidR="00F40DE8" w:rsidRDefault="008E7C6A" w:rsidP="00B85AEB">
      <w:pPr>
        <w:rPr>
          <w:b/>
          <w:bCs/>
        </w:rPr>
      </w:pPr>
      <w:r>
        <w:fldChar w:fldCharType="end"/>
      </w:r>
      <w:r>
        <w:fldChar w:fldCharType="begin"/>
      </w:r>
      <w:r>
        <w:instrText xml:space="preserve"> REF g_3 </w:instrText>
      </w:r>
      <w:r>
        <w:fldChar w:fldCharType="separate"/>
      </w:r>
      <w:r w:rsidR="00F40DE8" w:rsidRPr="00155E2B">
        <w:rPr>
          <w:b/>
          <w:bCs/>
        </w:rPr>
        <w:t xml:space="preserve">Proposal </w:t>
      </w:r>
      <w:r w:rsidR="00F40DE8">
        <w:rPr>
          <w:b/>
          <w:bCs/>
          <w:noProof/>
        </w:rPr>
        <w:t>10</w:t>
      </w:r>
      <w:r w:rsidR="00F40DE8">
        <w:rPr>
          <w:b/>
          <w:bCs/>
        </w:rPr>
        <w:t>: Consider use of UL grant DCI for trigger of Beam Specific L1-RSSI measurement and reporting for enhanced AP-CSI in PUSCH.</w:t>
      </w:r>
    </w:p>
    <w:p w14:paraId="23D80F1C" w14:textId="77777777" w:rsidR="00F40DE8" w:rsidRPr="001053F6" w:rsidRDefault="008E7C6A" w:rsidP="00B85AEB">
      <w:pPr>
        <w:rPr>
          <w:b/>
          <w:bCs/>
        </w:rPr>
      </w:pPr>
      <w:r>
        <w:fldChar w:fldCharType="end"/>
      </w:r>
      <w:r>
        <w:fldChar w:fldCharType="begin"/>
      </w:r>
      <w:r>
        <w:instrText xml:space="preserve"> REF g_4 </w:instrText>
      </w:r>
      <w:r>
        <w:fldChar w:fldCharType="separate"/>
      </w:r>
      <w:r w:rsidR="00F40DE8" w:rsidRPr="001053F6">
        <w:rPr>
          <w:b/>
          <w:bCs/>
        </w:rPr>
        <w:t xml:space="preserve">Proposal </w:t>
      </w:r>
      <w:r w:rsidR="00F40DE8">
        <w:rPr>
          <w:b/>
          <w:bCs/>
          <w:noProof/>
        </w:rPr>
        <w:t>11</w:t>
      </w:r>
      <w:r w:rsidR="00F40DE8" w:rsidRPr="001053F6">
        <w:rPr>
          <w:b/>
          <w:bCs/>
        </w:rPr>
        <w:t xml:space="preserve">: </w:t>
      </w:r>
      <w:r w:rsidR="00F40DE8" w:rsidRPr="001053F6">
        <w:rPr>
          <w:rFonts w:eastAsia="Times New Roman"/>
          <w:b/>
          <w:bCs/>
        </w:rPr>
        <w:t>L1-RSSI trigger should also be carried in DL grant.</w:t>
      </w:r>
      <w:r w:rsidR="00F40DE8" w:rsidRPr="001053F6">
        <w:rPr>
          <w:b/>
          <w:bCs/>
        </w:rPr>
        <w:t xml:space="preserve"> Consider use of PUCCH for sending Beam Specific L1-RSSI measurement and reporting for enhanced AP-CSI. </w:t>
      </w:r>
    </w:p>
    <w:p w14:paraId="4653A517" w14:textId="77777777" w:rsidR="00F40DE8" w:rsidRDefault="008E7C6A" w:rsidP="00B85AEB">
      <w:pPr>
        <w:rPr>
          <w:b/>
          <w:bCs/>
        </w:rPr>
      </w:pPr>
      <w:r>
        <w:fldChar w:fldCharType="end"/>
      </w:r>
      <w:r w:rsidR="00697C5D">
        <w:fldChar w:fldCharType="begin"/>
      </w:r>
      <w:r w:rsidR="00697C5D">
        <w:instrText xml:space="preserve"> REF g_5 </w:instrText>
      </w:r>
      <w:r w:rsidR="00697C5D">
        <w:fldChar w:fldCharType="separate"/>
      </w:r>
      <w:r w:rsidR="00F40DE8" w:rsidRPr="00155E2B">
        <w:rPr>
          <w:b/>
          <w:bCs/>
        </w:rPr>
        <w:t xml:space="preserve">Proposal </w:t>
      </w:r>
      <w:r w:rsidR="00F40DE8">
        <w:rPr>
          <w:b/>
          <w:bCs/>
          <w:noProof/>
        </w:rPr>
        <w:t>12</w:t>
      </w:r>
      <w:r w:rsidR="00F40DE8">
        <w:rPr>
          <w:b/>
          <w:bCs/>
        </w:rPr>
        <w:t xml:space="preserve">: Use Rel. 16 AP-CSI timelines as baseline for enhanced AP-CSI reporting with L1-RSSI and study further possible tightening of the timelines.  Use worst case UE capability for </w:t>
      </w:r>
      <w:proofErr w:type="spellStart"/>
      <w:r w:rsidR="00F40DE8">
        <w:rPr>
          <w:b/>
          <w:bCs/>
        </w:rPr>
        <w:t>BeamReportTiming</w:t>
      </w:r>
      <w:proofErr w:type="spellEnd"/>
      <w:r w:rsidR="00F40DE8">
        <w:rPr>
          <w:b/>
          <w:bCs/>
        </w:rPr>
        <w:t xml:space="preserve"> for 120KHz SCS, namely 56 OFDM symbols, as a guideline for setting the minimum requirement for L1-RSSI reporting timeline.  </w:t>
      </w:r>
    </w:p>
    <w:p w14:paraId="76E43667" w14:textId="2D6B963B" w:rsidR="00601237" w:rsidRDefault="00697C5D" w:rsidP="00ED7DDE">
      <w:r>
        <w:fldChar w:fldCharType="end"/>
      </w:r>
      <w:r>
        <w:fldChar w:fldCharType="begin"/>
      </w:r>
      <w:r>
        <w:instrText xml:space="preserve"> REF g_6 </w:instrText>
      </w:r>
      <w:r>
        <w:fldChar w:fldCharType="separate"/>
      </w:r>
      <w:r w:rsidR="00F40DE8" w:rsidRPr="00155E2B">
        <w:rPr>
          <w:b/>
          <w:bCs/>
        </w:rPr>
        <w:t xml:space="preserve">Proposal </w:t>
      </w:r>
      <w:r w:rsidR="00F40DE8">
        <w:rPr>
          <w:b/>
          <w:bCs/>
          <w:noProof/>
        </w:rPr>
        <w:t>13</w:t>
      </w:r>
      <w:r w:rsidR="00F40DE8">
        <w:rPr>
          <w:b/>
          <w:bCs/>
        </w:rPr>
        <w:t xml:space="preserve">: Beam Specific L1-RSSI measurement and reporting should be supported. </w:t>
      </w:r>
      <w:r>
        <w:fldChar w:fldCharType="end"/>
      </w:r>
    </w:p>
    <w:p w14:paraId="5048B1A4" w14:textId="77777777" w:rsidR="00F40DE8" w:rsidRDefault="00697C5D" w:rsidP="002D2082">
      <w:pPr>
        <w:rPr>
          <w:b/>
          <w:bCs/>
        </w:rPr>
      </w:pPr>
      <w:r>
        <w:fldChar w:fldCharType="begin"/>
      </w:r>
      <w:r>
        <w:instrText xml:space="preserve"> REF g_7 </w:instrText>
      </w:r>
      <w:r>
        <w:fldChar w:fldCharType="separate"/>
      </w:r>
      <w:r w:rsidR="00F40DE8" w:rsidRPr="00155E2B">
        <w:rPr>
          <w:b/>
          <w:bCs/>
        </w:rPr>
        <w:t xml:space="preserve">Proposal </w:t>
      </w:r>
      <w:r w:rsidR="00F40DE8">
        <w:rPr>
          <w:b/>
          <w:bCs/>
          <w:noProof/>
        </w:rPr>
        <w:t>14</w:t>
      </w:r>
      <w:r w:rsidR="00F40DE8">
        <w:rPr>
          <w:b/>
          <w:bCs/>
        </w:rPr>
        <w:t xml:space="preserve">: Consider the design of timeline, triggering and beam indication mechanisms of L1-RSSI to be analogous to CSI-RS based L1-RSRP reporting in AP-CSI. </w:t>
      </w:r>
    </w:p>
    <w:p w14:paraId="6CE98A4C" w14:textId="77777777" w:rsidR="00F40DE8" w:rsidRDefault="00697C5D" w:rsidP="0081041F">
      <w:pPr>
        <w:rPr>
          <w:b/>
          <w:bCs/>
          <w:lang w:val="en-US" w:eastAsia="ko-KR"/>
        </w:rPr>
      </w:pPr>
      <w:r>
        <w:fldChar w:fldCharType="end"/>
      </w:r>
      <w:r>
        <w:fldChar w:fldCharType="begin"/>
      </w:r>
      <w:r>
        <w:instrText xml:space="preserve"> REF h_1 </w:instrText>
      </w:r>
      <w:r>
        <w:fldChar w:fldCharType="separate"/>
      </w:r>
      <w:r w:rsidR="00F40DE8" w:rsidRPr="00AF5A09">
        <w:rPr>
          <w:b/>
          <w:bCs/>
          <w:lang w:val="en-US" w:eastAsia="ko-KR"/>
        </w:rPr>
        <w:t>Proposal</w:t>
      </w:r>
      <w:r w:rsidR="00F40DE8">
        <w:rPr>
          <w:b/>
          <w:bCs/>
          <w:lang w:val="en-US" w:eastAsia="ko-KR"/>
        </w:rPr>
        <w:t xml:space="preserve"> </w:t>
      </w:r>
      <w:r w:rsidR="00F40DE8">
        <w:rPr>
          <w:b/>
          <w:bCs/>
          <w:noProof/>
          <w:lang w:val="en-US" w:eastAsia="ko-KR"/>
        </w:rPr>
        <w:t>15</w:t>
      </w:r>
      <w:r w:rsidR="00F40DE8" w:rsidRPr="00F70B5D">
        <w:rPr>
          <w:b/>
          <w:bCs/>
          <w:lang w:val="en-US" w:eastAsia="ko-KR"/>
        </w:rPr>
        <w:t>:</w:t>
      </w:r>
      <w:r w:rsidR="00F40DE8">
        <w:rPr>
          <w:b/>
          <w:bCs/>
          <w:lang w:val="en-US" w:eastAsia="ko-KR"/>
        </w:rPr>
        <w:t xml:space="preserve"> </w:t>
      </w:r>
      <w:r w:rsidR="00F40DE8" w:rsidRPr="00F70B5D">
        <w:rPr>
          <w:b/>
          <w:bCs/>
          <w:lang w:val="en-US" w:eastAsia="ko-KR"/>
        </w:rPr>
        <w:t xml:space="preserve"> </w:t>
      </w:r>
      <w:r w:rsidR="00F40DE8">
        <w:rPr>
          <w:b/>
          <w:bCs/>
          <w:lang w:val="en-US" w:eastAsia="ko-KR"/>
        </w:rPr>
        <w:t xml:space="preserve">For SDM transmission, support both (Alt1) single LBT sensing with wide beam covers all beams used in the COT and (Alt 2) independent per beam sensing. </w:t>
      </w:r>
    </w:p>
    <w:p w14:paraId="0DD36974" w14:textId="77777777" w:rsidR="00F40DE8" w:rsidRPr="007F1E1D" w:rsidRDefault="00697C5D" w:rsidP="008F5131">
      <w:pPr>
        <w:rPr>
          <w:b/>
          <w:bCs/>
        </w:rPr>
      </w:pPr>
      <w:r>
        <w:fldChar w:fldCharType="end"/>
      </w:r>
      <w:r>
        <w:fldChar w:fldCharType="begin"/>
      </w:r>
      <w:r>
        <w:instrText xml:space="preserve"> REF h_2 </w:instrText>
      </w:r>
      <w:r>
        <w:fldChar w:fldCharType="separate"/>
      </w:r>
      <w:r w:rsidR="00F40DE8" w:rsidRPr="007F1E1D">
        <w:rPr>
          <w:b/>
          <w:bCs/>
        </w:rPr>
        <w:t xml:space="preserve">Proposal </w:t>
      </w:r>
      <w:r w:rsidR="00F40DE8">
        <w:rPr>
          <w:b/>
          <w:bCs/>
          <w:noProof/>
          <w:lang w:val="en-US" w:eastAsia="ko-KR"/>
        </w:rPr>
        <w:t>16</w:t>
      </w:r>
      <w:r w:rsidR="00F40DE8" w:rsidRPr="007F1E1D">
        <w:rPr>
          <w:b/>
          <w:bCs/>
        </w:rPr>
        <w:t>:</w:t>
      </w:r>
      <w:r w:rsidR="00F40DE8">
        <w:rPr>
          <w:b/>
          <w:bCs/>
        </w:rPr>
        <w:t xml:space="preserve"> </w:t>
      </w:r>
      <w:r w:rsidR="00F40DE8" w:rsidRPr="008F5131">
        <w:rPr>
          <w:b/>
          <w:bCs/>
        </w:rPr>
        <w:t>For a COT with MU-MIMO (SDM) transmission if independent per beam LBT</w:t>
      </w:r>
      <w:r w:rsidR="00F40DE8">
        <w:rPr>
          <w:b/>
          <w:bCs/>
        </w:rPr>
        <w:t xml:space="preserve"> is supported</w:t>
      </w:r>
      <w:r w:rsidR="00F40DE8" w:rsidRPr="008F5131">
        <w:rPr>
          <w:b/>
          <w:bCs/>
        </w:rPr>
        <w:t>, and if the node has the capability to perform simultaneous sensing in different beams, simultaneous per-beam LBT for different beams is supported.</w:t>
      </w:r>
    </w:p>
    <w:p w14:paraId="685807EF" w14:textId="77777777" w:rsidR="00F40DE8" w:rsidRDefault="00697C5D" w:rsidP="008F5131">
      <w:pPr>
        <w:rPr>
          <w:b/>
          <w:bCs/>
        </w:rPr>
      </w:pPr>
      <w:r>
        <w:fldChar w:fldCharType="end"/>
      </w:r>
      <w:r>
        <w:fldChar w:fldCharType="begin"/>
      </w:r>
      <w:r>
        <w:instrText xml:space="preserve"> REF h_3 </w:instrText>
      </w:r>
      <w:r>
        <w:fldChar w:fldCharType="separate"/>
      </w:r>
      <w:r w:rsidR="00F40DE8" w:rsidRPr="007F1E1D">
        <w:rPr>
          <w:b/>
          <w:bCs/>
        </w:rPr>
        <w:t xml:space="preserve">Proposal </w:t>
      </w:r>
      <w:r w:rsidR="00F40DE8">
        <w:rPr>
          <w:b/>
          <w:bCs/>
          <w:noProof/>
          <w:lang w:val="en-US" w:eastAsia="ko-KR"/>
        </w:rPr>
        <w:t>17</w:t>
      </w:r>
      <w:r w:rsidR="00F40DE8" w:rsidRPr="007F1E1D">
        <w:rPr>
          <w:b/>
          <w:bCs/>
        </w:rPr>
        <w:t>:</w:t>
      </w:r>
      <w:r w:rsidR="00F40DE8">
        <w:rPr>
          <w:b/>
          <w:bCs/>
        </w:rPr>
        <w:t xml:space="preserve"> </w:t>
      </w:r>
      <w:r w:rsidR="00F40DE8" w:rsidRPr="00BE6195">
        <w:rPr>
          <w:b/>
          <w:bCs/>
        </w:rPr>
        <w:t xml:space="preserve">Within a COT with TDM of beams with beam switching, </w:t>
      </w:r>
      <w:r w:rsidR="00F40DE8">
        <w:rPr>
          <w:b/>
          <w:bCs/>
        </w:rPr>
        <w:t xml:space="preserve">if </w:t>
      </w:r>
      <w:r w:rsidR="00F40DE8" w:rsidRPr="00BE6195">
        <w:rPr>
          <w:b/>
          <w:bCs/>
        </w:rPr>
        <w:t>independent per beam LBT</w:t>
      </w:r>
      <w:r w:rsidR="00F40DE8">
        <w:rPr>
          <w:b/>
          <w:bCs/>
        </w:rPr>
        <w:t xml:space="preserve"> is supported</w:t>
      </w:r>
      <w:r w:rsidR="00F40DE8" w:rsidRPr="00BE6195">
        <w:rPr>
          <w:b/>
          <w:bCs/>
        </w:rPr>
        <w:t>, and if the node has the capability to perform simultaneous sensing in different beams, simultaneous per-beam LBT for different beams is supported.</w:t>
      </w:r>
    </w:p>
    <w:p w14:paraId="2793EAEE" w14:textId="77777777" w:rsidR="00F40DE8" w:rsidRPr="00F8551A" w:rsidRDefault="00697C5D" w:rsidP="002D02F2">
      <w:pPr>
        <w:rPr>
          <w:b/>
          <w:bCs/>
        </w:rPr>
      </w:pPr>
      <w:r>
        <w:fldChar w:fldCharType="end"/>
      </w:r>
      <w:r>
        <w:fldChar w:fldCharType="begin"/>
      </w:r>
      <w:r>
        <w:instrText xml:space="preserve"> REF h_4 </w:instrText>
      </w:r>
      <w:r>
        <w:fldChar w:fldCharType="separate"/>
      </w:r>
      <w:r w:rsidR="00F40DE8" w:rsidRPr="007F1E1D">
        <w:rPr>
          <w:b/>
          <w:bCs/>
        </w:rPr>
        <w:t xml:space="preserve">Proposal </w:t>
      </w:r>
      <w:r w:rsidR="00F40DE8">
        <w:rPr>
          <w:b/>
          <w:bCs/>
          <w:noProof/>
          <w:lang w:val="en-US" w:eastAsia="ko-KR"/>
        </w:rPr>
        <w:t>18</w:t>
      </w:r>
      <w:r w:rsidR="00F40DE8" w:rsidRPr="007F1E1D">
        <w:rPr>
          <w:b/>
          <w:bCs/>
        </w:rPr>
        <w:t>:</w:t>
      </w:r>
      <w:r w:rsidR="00F40DE8">
        <w:rPr>
          <w:b/>
          <w:bCs/>
        </w:rPr>
        <w:t xml:space="preserve"> </w:t>
      </w:r>
      <w:r w:rsidR="00F40DE8" w:rsidRPr="00764BE4">
        <w:rPr>
          <w:b/>
          <w:bCs/>
        </w:rPr>
        <w:t>Within a COT with TDM of beams with beam switching, when independent per-beam LBT sensing at the start of COT is performed for beams used in the COT (Alt 2 or Alt 3 in earlier agreement is considered</w:t>
      </w:r>
      <w:r w:rsidR="00F40DE8">
        <w:rPr>
          <w:b/>
          <w:bCs/>
        </w:rPr>
        <w:t>)</w:t>
      </w:r>
      <w:r w:rsidR="00F40DE8" w:rsidRPr="00764BE4">
        <w:rPr>
          <w:b/>
          <w:bCs/>
        </w:rPr>
        <w:t xml:space="preserve">, </w:t>
      </w:r>
      <w:r w:rsidR="00F40DE8">
        <w:rPr>
          <w:b/>
          <w:bCs/>
        </w:rPr>
        <w:t xml:space="preserve"> select,  </w:t>
      </w:r>
      <w:r w:rsidR="00F40DE8" w:rsidRPr="00764BE4">
        <w:rPr>
          <w:b/>
          <w:bCs/>
        </w:rPr>
        <w:t>Alt A-2</w:t>
      </w:r>
      <w:r w:rsidR="00F40DE8">
        <w:rPr>
          <w:b/>
          <w:bCs/>
        </w:rPr>
        <w:t>, namely,</w:t>
      </w:r>
      <w:r w:rsidR="00F40DE8" w:rsidRPr="00764BE4">
        <w:rPr>
          <w:b/>
          <w:bCs/>
        </w:rPr>
        <w:t xml:space="preserve"> </w:t>
      </w:r>
      <w:r w:rsidR="00F40DE8">
        <w:rPr>
          <w:b/>
          <w:bCs/>
        </w:rPr>
        <w:t>t</w:t>
      </w:r>
      <w:r w:rsidR="00F40DE8" w:rsidRPr="00764BE4">
        <w:rPr>
          <w:b/>
          <w:bCs/>
        </w:rPr>
        <w:t xml:space="preserve">he node completes one </w:t>
      </w:r>
      <w:proofErr w:type="spellStart"/>
      <w:r w:rsidR="00F40DE8" w:rsidRPr="00764BE4">
        <w:rPr>
          <w:b/>
          <w:bCs/>
        </w:rPr>
        <w:t>eCCA</w:t>
      </w:r>
      <w:proofErr w:type="spellEnd"/>
      <w:r w:rsidR="00F40DE8" w:rsidRPr="00764BE4">
        <w:rPr>
          <w:b/>
          <w:bCs/>
        </w:rPr>
        <w:t xml:space="preserve"> on one beam, start transmission with the beam to occupy the COT, then move on to the </w:t>
      </w:r>
      <w:proofErr w:type="spellStart"/>
      <w:r w:rsidR="00F40DE8" w:rsidRPr="00764BE4">
        <w:rPr>
          <w:b/>
          <w:bCs/>
        </w:rPr>
        <w:t>eCCA</w:t>
      </w:r>
      <w:proofErr w:type="spellEnd"/>
      <w:r w:rsidR="00F40DE8" w:rsidRPr="00764BE4">
        <w:rPr>
          <w:b/>
          <w:bCs/>
        </w:rPr>
        <w:t xml:space="preserve"> on the other beam</w:t>
      </w:r>
      <w:r w:rsidR="00F40DE8">
        <w:rPr>
          <w:b/>
          <w:bCs/>
        </w:rPr>
        <w:t>.</w:t>
      </w:r>
    </w:p>
    <w:p w14:paraId="7FD11000" w14:textId="77777777" w:rsidR="00F40DE8" w:rsidRDefault="00697C5D" w:rsidP="00C23100">
      <w:pPr>
        <w:rPr>
          <w:b/>
          <w:bCs/>
        </w:rPr>
      </w:pPr>
      <w:r>
        <w:fldChar w:fldCharType="end"/>
      </w:r>
      <w:r>
        <w:fldChar w:fldCharType="begin"/>
      </w:r>
      <w:r>
        <w:instrText xml:space="preserve"> REF h_5 </w:instrText>
      </w:r>
      <w:r>
        <w:fldChar w:fldCharType="separate"/>
      </w:r>
      <w:r w:rsidR="00F40DE8" w:rsidRPr="007F1E1D">
        <w:rPr>
          <w:b/>
          <w:bCs/>
        </w:rPr>
        <w:t xml:space="preserve">Proposal </w:t>
      </w:r>
      <w:r w:rsidR="00F40DE8">
        <w:rPr>
          <w:b/>
          <w:bCs/>
          <w:noProof/>
          <w:lang w:val="en-US" w:eastAsia="ko-KR"/>
        </w:rPr>
        <w:t>19</w:t>
      </w:r>
      <w:r w:rsidR="00F40DE8" w:rsidRPr="007F1E1D">
        <w:rPr>
          <w:b/>
          <w:bCs/>
        </w:rPr>
        <w:t>:</w:t>
      </w:r>
      <w:r w:rsidR="00F40DE8">
        <w:rPr>
          <w:b/>
          <w:bCs/>
        </w:rPr>
        <w:t xml:space="preserve"> </w:t>
      </w:r>
      <w:r w:rsidR="00F40DE8" w:rsidRPr="00BE6195">
        <w:rPr>
          <w:b/>
          <w:bCs/>
        </w:rPr>
        <w:t xml:space="preserve">Within a COT with TDM of beams with beam switching, </w:t>
      </w:r>
      <w:proofErr w:type="spellStart"/>
      <w:r w:rsidR="00F40DE8" w:rsidRPr="00C23100">
        <w:rPr>
          <w:b/>
          <w:bCs/>
        </w:rPr>
        <w:t>downselect</w:t>
      </w:r>
      <w:proofErr w:type="spellEnd"/>
      <w:r w:rsidR="00F40DE8" w:rsidRPr="00C23100">
        <w:rPr>
          <w:b/>
          <w:bCs/>
        </w:rPr>
        <w:t xml:space="preserve"> to the following LBT operations </w:t>
      </w:r>
    </w:p>
    <w:p w14:paraId="125FC7D0" w14:textId="77777777" w:rsidR="00F40DE8" w:rsidRDefault="00F40DE8" w:rsidP="00F044A3">
      <w:pPr>
        <w:ind w:firstLine="360"/>
        <w:rPr>
          <w:b/>
          <w:bCs/>
        </w:rPr>
      </w:pPr>
      <w:r w:rsidRPr="00C23100">
        <w:rPr>
          <w:b/>
          <w:bCs/>
        </w:rPr>
        <w:t>Alt A:  Support both Alt-1 and Alt</w:t>
      </w:r>
      <w:r>
        <w:rPr>
          <w:b/>
          <w:bCs/>
        </w:rPr>
        <w:t>-</w:t>
      </w:r>
      <w:r w:rsidRPr="00C23100">
        <w:rPr>
          <w:b/>
          <w:bCs/>
        </w:rPr>
        <w:t>2</w:t>
      </w:r>
      <w:r>
        <w:rPr>
          <w:b/>
          <w:bCs/>
        </w:rPr>
        <w:t xml:space="preserve">, where Alt-1 and Alt -2 are part of earlier agreement as follows: </w:t>
      </w:r>
    </w:p>
    <w:p w14:paraId="7F813B1E" w14:textId="77777777" w:rsidR="00F40DE8" w:rsidRDefault="00F40DE8" w:rsidP="008C525C">
      <w:pPr>
        <w:pStyle w:val="ListParagraph"/>
        <w:numPr>
          <w:ilvl w:val="0"/>
          <w:numId w:val="18"/>
        </w:numPr>
        <w:rPr>
          <w:b/>
          <w:bCs/>
        </w:rPr>
      </w:pPr>
      <w:r w:rsidRPr="00F044A3">
        <w:rPr>
          <w:b/>
          <w:bCs/>
        </w:rPr>
        <w:t xml:space="preserve">Alt 1: Single LBT sensing with wide beam ‘cover’ all beams to be used in the COT with appropriate ED threshold </w:t>
      </w:r>
    </w:p>
    <w:p w14:paraId="1BC5F5D2" w14:textId="77777777" w:rsidR="00F40DE8" w:rsidRDefault="00F40DE8" w:rsidP="008C525C">
      <w:pPr>
        <w:pStyle w:val="ListParagraph"/>
        <w:numPr>
          <w:ilvl w:val="1"/>
          <w:numId w:val="18"/>
        </w:numPr>
        <w:rPr>
          <w:b/>
          <w:bCs/>
        </w:rPr>
      </w:pPr>
      <w:r w:rsidRPr="00F044A3">
        <w:rPr>
          <w:b/>
          <w:bCs/>
        </w:rPr>
        <w:t>FFS: Details on the definition of "cover</w:t>
      </w:r>
      <w:r>
        <w:rPr>
          <w:b/>
          <w:bCs/>
        </w:rPr>
        <w:t>”</w:t>
      </w:r>
    </w:p>
    <w:p w14:paraId="14743FF3" w14:textId="77777777" w:rsidR="00F40DE8" w:rsidRPr="00262D1B" w:rsidRDefault="00F40DE8" w:rsidP="008C525C">
      <w:pPr>
        <w:pStyle w:val="ListParagraph"/>
        <w:numPr>
          <w:ilvl w:val="0"/>
          <w:numId w:val="18"/>
        </w:numPr>
        <w:rPr>
          <w:b/>
          <w:bCs/>
        </w:rPr>
      </w:pPr>
      <w:r w:rsidRPr="00F044A3">
        <w:rPr>
          <w:b/>
          <w:bCs/>
        </w:rPr>
        <w:t>Alt 2: Independent per-beam LBT sensing at the start of COT is performed for beams used in the COT</w:t>
      </w:r>
    </w:p>
    <w:p w14:paraId="35443E82" w14:textId="77777777" w:rsidR="00F40DE8" w:rsidRDefault="00697C5D" w:rsidP="005E0F00">
      <w:pPr>
        <w:rPr>
          <w:b/>
          <w:bCs/>
        </w:rPr>
      </w:pPr>
      <w:r>
        <w:fldChar w:fldCharType="end"/>
      </w:r>
      <w:r>
        <w:fldChar w:fldCharType="begin"/>
      </w:r>
      <w:r>
        <w:instrText xml:space="preserve"> REF i_1 </w:instrText>
      </w:r>
      <w:r>
        <w:fldChar w:fldCharType="separate"/>
      </w:r>
      <w:r w:rsidR="00F40DE8" w:rsidRPr="00155E2B">
        <w:rPr>
          <w:b/>
          <w:bCs/>
        </w:rPr>
        <w:t xml:space="preserve">Proposal </w:t>
      </w:r>
      <w:r w:rsidR="00F40DE8">
        <w:rPr>
          <w:b/>
          <w:bCs/>
          <w:noProof/>
        </w:rPr>
        <w:t>20</w:t>
      </w:r>
      <w:r w:rsidR="00F40DE8">
        <w:rPr>
          <w:b/>
          <w:bCs/>
        </w:rPr>
        <w:t xml:space="preserve">: Adopt Alt-1 for multi-channel access, </w:t>
      </w:r>
      <w:r w:rsidR="00F40DE8" w:rsidRPr="00476BE1">
        <w:rPr>
          <w:b/>
          <w:bCs/>
          <w:i/>
          <w:iCs/>
        </w:rPr>
        <w:t>i.e.,</w:t>
      </w:r>
      <w:r w:rsidR="00F40DE8">
        <w:rPr>
          <w:b/>
          <w:bCs/>
        </w:rPr>
        <w:t xml:space="preserve"> support Type A multi-channel access only. </w:t>
      </w:r>
    </w:p>
    <w:p w14:paraId="6A80B4F2" w14:textId="77777777" w:rsidR="00F40DE8" w:rsidRDefault="00697C5D" w:rsidP="00D32947">
      <w:pPr>
        <w:rPr>
          <w:b/>
          <w:bCs/>
        </w:rPr>
      </w:pPr>
      <w:r>
        <w:fldChar w:fldCharType="end"/>
      </w:r>
      <w:r>
        <w:fldChar w:fldCharType="begin"/>
      </w:r>
      <w:r>
        <w:instrText xml:space="preserve"> REF j_1 </w:instrText>
      </w:r>
      <w:r>
        <w:fldChar w:fldCharType="separate"/>
      </w:r>
      <w:r w:rsidR="00F40DE8" w:rsidRPr="00155E2B">
        <w:rPr>
          <w:b/>
          <w:bCs/>
        </w:rPr>
        <w:t xml:space="preserve">Proposal </w:t>
      </w:r>
      <w:r w:rsidR="00F40DE8">
        <w:rPr>
          <w:b/>
          <w:bCs/>
          <w:noProof/>
        </w:rPr>
        <w:t>21</w:t>
      </w:r>
      <w:r w:rsidR="00F40DE8">
        <w:rPr>
          <w:b/>
          <w:bCs/>
        </w:rPr>
        <w:t xml:space="preserve">: If Alt 1 is chosen, Support Alt -1-D namely </w:t>
      </w:r>
      <w:r w:rsidR="00F40DE8" w:rsidRPr="0008778F">
        <w:rPr>
          <w:b/>
          <w:bCs/>
        </w:rPr>
        <w:t>the sensing beam gain is measured in one or more directions where the transmission beam EIRP is within A [FFS] dB of the peak EIRP and the sensing beam gain measured along the chosen directions is at least X [FFS] dB of the peak sensing beam gain</w:t>
      </w:r>
      <w:r w:rsidR="00F40DE8">
        <w:rPr>
          <w:b/>
          <w:bCs/>
        </w:rPr>
        <w:t>.</w:t>
      </w:r>
    </w:p>
    <w:p w14:paraId="2C7184D9" w14:textId="77777777" w:rsidR="00F40DE8" w:rsidRPr="00866776" w:rsidRDefault="00697C5D" w:rsidP="00D32947">
      <w:r>
        <w:fldChar w:fldCharType="end"/>
      </w:r>
      <w:r>
        <w:fldChar w:fldCharType="begin"/>
      </w:r>
      <w:r>
        <w:instrText xml:space="preserve"> REF j_2 </w:instrText>
      </w:r>
      <w:r>
        <w:fldChar w:fldCharType="separate"/>
      </w:r>
      <w:r w:rsidR="00F40DE8" w:rsidRPr="00155E2B">
        <w:rPr>
          <w:b/>
          <w:bCs/>
        </w:rPr>
        <w:t xml:space="preserve">Proposal </w:t>
      </w:r>
      <w:r w:rsidR="00F40DE8">
        <w:rPr>
          <w:b/>
          <w:bCs/>
          <w:noProof/>
        </w:rPr>
        <w:t>22</w:t>
      </w:r>
      <w:r w:rsidR="00F40DE8">
        <w:rPr>
          <w:b/>
          <w:bCs/>
        </w:rPr>
        <w:t xml:space="preserve">: </w:t>
      </w:r>
      <w:r w:rsidR="00F40DE8" w:rsidRPr="00352587">
        <w:rPr>
          <w:b/>
          <w:bCs/>
        </w:rPr>
        <w:t xml:space="preserve">Alt-1-D Alternative formulation:  </w:t>
      </w:r>
      <w:r w:rsidR="00F40DE8" w:rsidRPr="00352587">
        <w:rPr>
          <w:b/>
          <w:bCs/>
          <w:szCs w:val="20"/>
        </w:rPr>
        <w:t xml:space="preserve">The sensing beam gain is measured in one or more directions where the transmission beam EIRP is within A [FFS] dB of the peak EIRP and the sensing beam gain measured along the chosen directions is at least X [FFS] dB of the </w:t>
      </w:r>
      <w:r w:rsidR="00F40DE8" w:rsidRPr="00796566">
        <w:rPr>
          <w:b/>
          <w:bCs/>
          <w:i/>
          <w:iCs/>
          <w:szCs w:val="20"/>
        </w:rPr>
        <w:t>transmission beam gain</w:t>
      </w:r>
      <w:r w:rsidR="00F40DE8" w:rsidRPr="00352587">
        <w:rPr>
          <w:b/>
          <w:bCs/>
          <w:szCs w:val="20"/>
        </w:rPr>
        <w:t xml:space="preserve"> in those directions</w:t>
      </w:r>
      <w:r w:rsidR="00F40DE8" w:rsidRPr="00EE7913">
        <w:rPr>
          <w:szCs w:val="20"/>
        </w:rPr>
        <w:t>.</w:t>
      </w:r>
    </w:p>
    <w:p w14:paraId="6477158F" w14:textId="77777777" w:rsidR="00F40DE8" w:rsidRPr="008F24FE" w:rsidRDefault="00697C5D" w:rsidP="00EF3DB4">
      <w:pPr>
        <w:rPr>
          <w:b/>
          <w:szCs w:val="20"/>
        </w:rPr>
      </w:pPr>
      <w:r>
        <w:fldChar w:fldCharType="end"/>
      </w:r>
      <w:r>
        <w:fldChar w:fldCharType="begin"/>
      </w:r>
      <w:r>
        <w:instrText xml:space="preserve"> REF j_3 </w:instrText>
      </w:r>
      <w:r>
        <w:fldChar w:fldCharType="separate"/>
      </w:r>
      <w:r w:rsidR="00F40DE8" w:rsidRPr="00155E2B">
        <w:rPr>
          <w:b/>
          <w:bCs/>
        </w:rPr>
        <w:t xml:space="preserve">Proposal </w:t>
      </w:r>
      <w:r w:rsidR="00F40DE8">
        <w:rPr>
          <w:b/>
          <w:bCs/>
          <w:noProof/>
        </w:rPr>
        <w:t>23</w:t>
      </w:r>
      <w:r w:rsidR="00F40DE8">
        <w:rPr>
          <w:b/>
          <w:bCs/>
        </w:rPr>
        <w:t xml:space="preserve">: If Alt -2 is chosen, adopt gNB </w:t>
      </w:r>
      <w:proofErr w:type="spellStart"/>
      <w:r w:rsidR="00F40DE8">
        <w:rPr>
          <w:b/>
          <w:bCs/>
        </w:rPr>
        <w:t>behaviors</w:t>
      </w:r>
      <w:proofErr w:type="spellEnd"/>
      <w:r w:rsidR="00F40DE8">
        <w:rPr>
          <w:b/>
          <w:bCs/>
        </w:rPr>
        <w:t xml:space="preserve"> A1 and A2 for sensing at gNB</w:t>
      </w:r>
      <w:r w:rsidR="00F40DE8">
        <w:rPr>
          <w:b/>
          <w:bCs/>
          <w:szCs w:val="20"/>
        </w:rPr>
        <w:t>.</w:t>
      </w:r>
    </w:p>
    <w:p w14:paraId="74589565" w14:textId="77777777" w:rsidR="00F40DE8" w:rsidRPr="008F24FE" w:rsidRDefault="00697C5D" w:rsidP="009306CE">
      <w:pPr>
        <w:rPr>
          <w:b/>
          <w:szCs w:val="20"/>
        </w:rPr>
      </w:pPr>
      <w:r>
        <w:fldChar w:fldCharType="end"/>
      </w:r>
      <w:r w:rsidR="00D9516F">
        <w:fldChar w:fldCharType="begin"/>
      </w:r>
      <w:r w:rsidR="00D9516F">
        <w:instrText xml:space="preserve"> REF j_4 </w:instrText>
      </w:r>
      <w:r w:rsidR="00D9516F">
        <w:fldChar w:fldCharType="separate"/>
      </w:r>
      <w:r w:rsidR="00F40DE8" w:rsidRPr="00155E2B">
        <w:rPr>
          <w:b/>
          <w:bCs/>
        </w:rPr>
        <w:t xml:space="preserve">Proposal </w:t>
      </w:r>
      <w:r w:rsidR="00F40DE8">
        <w:rPr>
          <w:b/>
          <w:bCs/>
          <w:noProof/>
        </w:rPr>
        <w:t>24</w:t>
      </w:r>
      <w:r w:rsidR="00F40DE8">
        <w:rPr>
          <w:b/>
          <w:bCs/>
        </w:rPr>
        <w:t>: If Alt -2 is chosen, and UE has beam correspondence and i</w:t>
      </w:r>
      <w:r w:rsidR="00F40DE8" w:rsidRPr="00172318">
        <w:rPr>
          <w:b/>
          <w:bCs/>
        </w:rPr>
        <w:t>f the UE is indicated to transmit with a beam corresponding to a certain SRI, the UE can use the same beam for sensing</w:t>
      </w:r>
      <w:r w:rsidR="00F40DE8">
        <w:rPr>
          <w:b/>
          <w:bCs/>
        </w:rPr>
        <w:t>.</w:t>
      </w:r>
    </w:p>
    <w:p w14:paraId="0E492476" w14:textId="77777777" w:rsidR="00F40DE8" w:rsidRDefault="00D9516F" w:rsidP="005E0F00">
      <w:pPr>
        <w:rPr>
          <w:b/>
          <w:bCs/>
        </w:rPr>
      </w:pPr>
      <w:r>
        <w:fldChar w:fldCharType="end"/>
      </w:r>
      <w:r w:rsidR="00376090">
        <w:fldChar w:fldCharType="begin"/>
      </w:r>
      <w:r w:rsidR="00376090">
        <w:instrText xml:space="preserve"> REF j_5 </w:instrText>
      </w:r>
      <w:r w:rsidR="00376090">
        <w:fldChar w:fldCharType="separate"/>
      </w:r>
      <w:r w:rsidR="00F40DE8" w:rsidRPr="00155E2B">
        <w:rPr>
          <w:b/>
          <w:bCs/>
        </w:rPr>
        <w:t xml:space="preserve">Proposal </w:t>
      </w:r>
      <w:r w:rsidR="00F40DE8">
        <w:rPr>
          <w:b/>
          <w:bCs/>
          <w:noProof/>
        </w:rPr>
        <w:t>25</w:t>
      </w:r>
      <w:r w:rsidR="00F40DE8">
        <w:rPr>
          <w:b/>
          <w:bCs/>
        </w:rPr>
        <w:t>: If Alt -2 is chosen, and UE has beam correspondence, a</w:t>
      </w:r>
      <w:r w:rsidR="00F40DE8" w:rsidRPr="00080C28">
        <w:rPr>
          <w:b/>
          <w:bCs/>
        </w:rPr>
        <w:t>ssuming Rel.17 unified TCI framework, if the UE is indicated to transmit with a beam corresponding to a certain unified TCI, the UE can use the reception beam corresponding to the TCI for sensing</w:t>
      </w:r>
      <w:r w:rsidR="00F40DE8">
        <w:rPr>
          <w:b/>
          <w:bCs/>
        </w:rPr>
        <w:t>.</w:t>
      </w:r>
    </w:p>
    <w:p w14:paraId="1BF8BDBE" w14:textId="77777777" w:rsidR="00F40DE8" w:rsidRPr="008F24FE" w:rsidRDefault="00376090" w:rsidP="00B24AD9">
      <w:pPr>
        <w:rPr>
          <w:b/>
          <w:szCs w:val="20"/>
        </w:rPr>
      </w:pPr>
      <w:r>
        <w:fldChar w:fldCharType="end"/>
      </w:r>
      <w:r>
        <w:fldChar w:fldCharType="begin"/>
      </w:r>
      <w:r>
        <w:instrText xml:space="preserve"> REF j_6 </w:instrText>
      </w:r>
      <w:r>
        <w:fldChar w:fldCharType="separate"/>
      </w:r>
      <w:r w:rsidR="00F40DE8" w:rsidRPr="00155E2B">
        <w:rPr>
          <w:b/>
          <w:bCs/>
        </w:rPr>
        <w:t xml:space="preserve">Proposal </w:t>
      </w:r>
      <w:r w:rsidR="00F40DE8">
        <w:rPr>
          <w:b/>
          <w:bCs/>
          <w:noProof/>
        </w:rPr>
        <w:t>26</w:t>
      </w:r>
      <w:r w:rsidR="00F40DE8">
        <w:rPr>
          <w:b/>
          <w:bCs/>
        </w:rPr>
        <w:t>: Adopt Alt 2</w:t>
      </w:r>
      <w:r w:rsidR="00F40DE8">
        <w:rPr>
          <w:b/>
          <w:bCs/>
          <w:szCs w:val="20"/>
        </w:rPr>
        <w:t xml:space="preserve"> </w:t>
      </w:r>
      <w:proofErr w:type="spellStart"/>
      <w:r w:rsidR="00F40DE8">
        <w:rPr>
          <w:b/>
          <w:bCs/>
          <w:szCs w:val="20"/>
        </w:rPr>
        <w:t>behaviors</w:t>
      </w:r>
      <w:proofErr w:type="spellEnd"/>
      <w:r w:rsidR="00F40DE8">
        <w:rPr>
          <w:b/>
          <w:bCs/>
          <w:szCs w:val="20"/>
        </w:rPr>
        <w:t xml:space="preserve"> in the known-beam situations i.e. cases where sensing beam and transmission beams can be connected by TCI/QCL/beam correspondence relationship for the UE, and the </w:t>
      </w:r>
      <w:proofErr w:type="spellStart"/>
      <w:r w:rsidR="00F40DE8">
        <w:rPr>
          <w:b/>
          <w:bCs/>
          <w:szCs w:val="20"/>
        </w:rPr>
        <w:t>behaviors</w:t>
      </w:r>
      <w:proofErr w:type="spellEnd"/>
      <w:r w:rsidR="00F40DE8">
        <w:rPr>
          <w:b/>
          <w:bCs/>
          <w:szCs w:val="20"/>
        </w:rPr>
        <w:t xml:space="preserve"> A1, A2 hold for gNB in Alt -</w:t>
      </w:r>
      <w:proofErr w:type="gramStart"/>
      <w:r w:rsidR="00F40DE8">
        <w:rPr>
          <w:b/>
          <w:bCs/>
          <w:szCs w:val="20"/>
        </w:rPr>
        <w:t>2 .</w:t>
      </w:r>
      <w:proofErr w:type="gramEnd"/>
      <w:r w:rsidR="00F40DE8">
        <w:rPr>
          <w:b/>
          <w:bCs/>
          <w:szCs w:val="20"/>
        </w:rPr>
        <w:t xml:space="preserve"> In other </w:t>
      </w:r>
      <w:proofErr w:type="gramStart"/>
      <w:r w:rsidR="00F40DE8">
        <w:rPr>
          <w:b/>
          <w:bCs/>
          <w:szCs w:val="20"/>
        </w:rPr>
        <w:t>situations</w:t>
      </w:r>
      <w:proofErr w:type="gramEnd"/>
      <w:r w:rsidR="00F40DE8" w:rsidRPr="00921F96">
        <w:rPr>
          <w:b/>
          <w:bCs/>
          <w:szCs w:val="20"/>
        </w:rPr>
        <w:t xml:space="preserve"> </w:t>
      </w:r>
      <w:r w:rsidR="00F40DE8">
        <w:rPr>
          <w:b/>
          <w:bCs/>
          <w:szCs w:val="20"/>
        </w:rPr>
        <w:t xml:space="preserve">specify </w:t>
      </w:r>
      <w:r w:rsidR="00F40DE8" w:rsidRPr="005C33CA">
        <w:rPr>
          <w:b/>
          <w:bCs/>
          <w:szCs w:val="20"/>
        </w:rPr>
        <w:t>requirement/test procedure to guarantee sensing beam “covers” the transmission beam</w:t>
      </w:r>
      <w:r w:rsidR="00F40DE8">
        <w:rPr>
          <w:b/>
          <w:bCs/>
          <w:szCs w:val="20"/>
        </w:rPr>
        <w:t xml:space="preserve">, via RAN4. </w:t>
      </w:r>
    </w:p>
    <w:p w14:paraId="73B3B692" w14:textId="77777777" w:rsidR="00F40DE8" w:rsidRDefault="00376090" w:rsidP="005E0F00">
      <w:pPr>
        <w:rPr>
          <w:b/>
          <w:bCs/>
        </w:rPr>
      </w:pPr>
      <w:r>
        <w:fldChar w:fldCharType="end"/>
      </w:r>
      <w:r>
        <w:fldChar w:fldCharType="begin"/>
      </w:r>
      <w:r>
        <w:instrText xml:space="preserve"> REF k_1 </w:instrText>
      </w:r>
      <w:r>
        <w:fldChar w:fldCharType="separate"/>
      </w:r>
      <w:r w:rsidR="00F40DE8">
        <w:rPr>
          <w:snapToGrid/>
          <w:szCs w:val="24"/>
        </w:rPr>
        <w:t xml:space="preserve"> </w:t>
      </w:r>
      <w:r w:rsidR="00F40DE8" w:rsidRPr="00155E2B">
        <w:rPr>
          <w:b/>
          <w:bCs/>
        </w:rPr>
        <w:t xml:space="preserve">Proposal </w:t>
      </w:r>
      <w:r w:rsidR="00F40DE8">
        <w:rPr>
          <w:b/>
          <w:bCs/>
          <w:noProof/>
        </w:rPr>
        <w:t>27</w:t>
      </w:r>
      <w:r w:rsidR="00F40DE8">
        <w:rPr>
          <w:b/>
          <w:bCs/>
        </w:rPr>
        <w:t>: Do not support</w:t>
      </w:r>
      <w:r w:rsidR="00F40DE8" w:rsidRPr="00C651CD">
        <w:rPr>
          <w:b/>
          <w:bCs/>
        </w:rPr>
        <w:t xml:space="preserve"> per beam indication of the decision on applying LBT mode or no-LBT mode</w:t>
      </w:r>
      <w:r w:rsidR="00F40DE8">
        <w:rPr>
          <w:b/>
          <w:bCs/>
        </w:rPr>
        <w:t>.</w:t>
      </w:r>
    </w:p>
    <w:p w14:paraId="38B00D71" w14:textId="77777777" w:rsidR="00F40DE8" w:rsidRDefault="00376090" w:rsidP="00E55FEF">
      <w:pPr>
        <w:rPr>
          <w:b/>
          <w:bCs/>
        </w:rPr>
      </w:pPr>
      <w:r>
        <w:fldChar w:fldCharType="end"/>
      </w:r>
      <w:r>
        <w:fldChar w:fldCharType="begin"/>
      </w:r>
      <w:r>
        <w:instrText xml:space="preserve"> REF l_1 </w:instrText>
      </w:r>
      <w:r>
        <w:fldChar w:fldCharType="separate"/>
      </w:r>
      <w:r w:rsidR="00F40DE8" w:rsidRPr="00155E2B">
        <w:rPr>
          <w:b/>
          <w:bCs/>
        </w:rPr>
        <w:t xml:space="preserve">Proposal </w:t>
      </w:r>
      <w:r w:rsidR="00F40DE8">
        <w:rPr>
          <w:b/>
          <w:bCs/>
          <w:noProof/>
        </w:rPr>
        <w:t>28</w:t>
      </w:r>
      <w:r w:rsidR="00F40DE8">
        <w:rPr>
          <w:b/>
          <w:bCs/>
        </w:rPr>
        <w:t xml:space="preserve">:  Support Alt 2. </w:t>
      </w:r>
      <w:r w:rsidR="00F40DE8" w:rsidRPr="005C5E33">
        <w:rPr>
          <w:b/>
          <w:bCs/>
        </w:rPr>
        <w:t xml:space="preserve">Contention Exempt Short Control </w:t>
      </w:r>
      <w:proofErr w:type="spellStart"/>
      <w:r w:rsidR="00F40DE8">
        <w:rPr>
          <w:b/>
          <w:bCs/>
        </w:rPr>
        <w:t>Signaling</w:t>
      </w:r>
      <w:proofErr w:type="spellEnd"/>
      <w:r w:rsidR="00F40DE8" w:rsidRPr="005C5E33">
        <w:rPr>
          <w:b/>
          <w:bCs/>
        </w:rPr>
        <w:t xml:space="preserve"> rules apply to the transmission of msg1 for the 4 step RACH and </w:t>
      </w:r>
      <w:proofErr w:type="spellStart"/>
      <w:r w:rsidR="00F40DE8">
        <w:rPr>
          <w:b/>
          <w:bCs/>
        </w:rPr>
        <w:t>m</w:t>
      </w:r>
      <w:r w:rsidR="00F40DE8" w:rsidRPr="005C5E33">
        <w:rPr>
          <w:b/>
          <w:bCs/>
        </w:rPr>
        <w:t>sgA</w:t>
      </w:r>
      <w:proofErr w:type="spellEnd"/>
      <w:r w:rsidR="00F40DE8" w:rsidRPr="005C5E33">
        <w:rPr>
          <w:b/>
          <w:bCs/>
        </w:rPr>
        <w:t xml:space="preserve"> for the 2-step RACH for all supported SCS</w:t>
      </w:r>
      <w:r w:rsidR="00F40DE8">
        <w:rPr>
          <w:b/>
          <w:bCs/>
        </w:rPr>
        <w:t xml:space="preserve">. </w:t>
      </w:r>
      <w:r w:rsidR="00F40DE8" w:rsidRPr="00135D68">
        <w:rPr>
          <w:b/>
          <w:bCs/>
        </w:rPr>
        <w:t xml:space="preserve">The 10% over any 100ms interval restriction is applicable </w:t>
      </w:r>
      <w:r w:rsidR="00F40DE8">
        <w:rPr>
          <w:b/>
          <w:bCs/>
        </w:rPr>
        <w:t>from the perspective of the UE in accordance with per device requirement set by regulation.</w:t>
      </w:r>
    </w:p>
    <w:p w14:paraId="071A431B" w14:textId="77777777" w:rsidR="00F40DE8" w:rsidRDefault="00376090" w:rsidP="002A491A">
      <w:pPr>
        <w:rPr>
          <w:b/>
          <w:bCs/>
        </w:rPr>
      </w:pPr>
      <w:r>
        <w:fldChar w:fldCharType="end"/>
      </w:r>
      <w:r w:rsidR="00685FCC">
        <w:fldChar w:fldCharType="begin"/>
      </w:r>
      <w:r w:rsidR="00685FCC">
        <w:instrText xml:space="preserve"> REF l_2 </w:instrText>
      </w:r>
      <w:r w:rsidR="00685FCC">
        <w:fldChar w:fldCharType="separate"/>
      </w:r>
      <w:r w:rsidR="00F40DE8" w:rsidRPr="00155E2B">
        <w:rPr>
          <w:b/>
          <w:bCs/>
        </w:rPr>
        <w:t xml:space="preserve">Proposal </w:t>
      </w:r>
      <w:r w:rsidR="00F40DE8">
        <w:rPr>
          <w:b/>
          <w:bCs/>
          <w:noProof/>
        </w:rPr>
        <w:t>29</w:t>
      </w:r>
      <w:r w:rsidR="00F40DE8">
        <w:rPr>
          <w:b/>
          <w:bCs/>
        </w:rPr>
        <w:t>:  SRS should be included towards contention exempt transmissions.</w:t>
      </w:r>
    </w:p>
    <w:p w14:paraId="6458F866" w14:textId="77777777" w:rsidR="00F40DE8" w:rsidRDefault="00685FCC" w:rsidP="00EF740A">
      <w:pPr>
        <w:rPr>
          <w:b/>
          <w:bCs/>
        </w:rPr>
      </w:pPr>
      <w:r>
        <w:fldChar w:fldCharType="end"/>
      </w:r>
      <w:r>
        <w:fldChar w:fldCharType="begin"/>
      </w:r>
      <w:r>
        <w:instrText xml:space="preserve"> REF l_3 </w:instrText>
      </w:r>
      <w:r>
        <w:fldChar w:fldCharType="separate"/>
      </w:r>
      <w:r w:rsidR="00F40DE8" w:rsidRPr="00155E2B">
        <w:rPr>
          <w:b/>
          <w:bCs/>
        </w:rPr>
        <w:t xml:space="preserve">Proposal </w:t>
      </w:r>
      <w:r w:rsidR="00F40DE8">
        <w:rPr>
          <w:b/>
          <w:bCs/>
          <w:noProof/>
        </w:rPr>
        <w:t>30</w:t>
      </w:r>
      <w:r w:rsidR="00F40DE8">
        <w:rPr>
          <w:b/>
          <w:bCs/>
        </w:rPr>
        <w:t>:  PUCCH should be included towards contention exempt transmissions.</w:t>
      </w:r>
    </w:p>
    <w:p w14:paraId="2B56ECDA" w14:textId="77777777" w:rsidR="00F40DE8" w:rsidRDefault="00685FCC" w:rsidP="00EF740A">
      <w:pPr>
        <w:rPr>
          <w:b/>
          <w:bCs/>
        </w:rPr>
      </w:pPr>
      <w:r>
        <w:fldChar w:fldCharType="end"/>
      </w:r>
      <w:r w:rsidR="00B60249">
        <w:fldChar w:fldCharType="begin"/>
      </w:r>
      <w:r w:rsidR="00B60249">
        <w:instrText xml:space="preserve"> REF l_4 </w:instrText>
      </w:r>
      <w:r w:rsidR="00B60249">
        <w:fldChar w:fldCharType="separate"/>
      </w:r>
      <w:r w:rsidR="00F40DE8" w:rsidRPr="00155E2B">
        <w:rPr>
          <w:b/>
          <w:bCs/>
        </w:rPr>
        <w:t xml:space="preserve">Proposal </w:t>
      </w:r>
      <w:r w:rsidR="00F40DE8">
        <w:rPr>
          <w:b/>
          <w:bCs/>
          <w:noProof/>
        </w:rPr>
        <w:t>31</w:t>
      </w:r>
      <w:r w:rsidR="00F40DE8">
        <w:rPr>
          <w:b/>
          <w:bCs/>
        </w:rPr>
        <w:t>:  PUSCH without user plane data, such as CSI or Ack/Knack, and msg3 should be included towards contention exempt transmissions.</w:t>
      </w:r>
    </w:p>
    <w:p w14:paraId="5A24EA91" w14:textId="77777777" w:rsidR="00F40DE8" w:rsidRPr="006D5FB4" w:rsidRDefault="00B60249" w:rsidP="00E55FEF">
      <w:pPr>
        <w:rPr>
          <w:b/>
          <w:bCs/>
          <w:lang w:val="en-US" w:eastAsia="ko-KR"/>
        </w:rPr>
      </w:pPr>
      <w:r>
        <w:fldChar w:fldCharType="end"/>
      </w:r>
      <w:r>
        <w:fldChar w:fldCharType="begin"/>
      </w:r>
      <w:r>
        <w:instrText xml:space="preserve"> REF l_5 </w:instrText>
      </w:r>
      <w:r>
        <w:fldChar w:fldCharType="separate"/>
      </w:r>
      <w:r w:rsidR="00F40DE8" w:rsidRPr="000F58FC">
        <w:rPr>
          <w:b/>
          <w:bCs/>
          <w:lang w:val="en-US" w:eastAsia="ko-KR"/>
        </w:rPr>
        <w:t xml:space="preserve">Proposal </w:t>
      </w:r>
      <w:r w:rsidR="00F40DE8">
        <w:rPr>
          <w:b/>
          <w:noProof/>
          <w:lang w:val="en-US" w:eastAsia="ko-KR"/>
        </w:rPr>
        <w:t>32</w:t>
      </w:r>
      <w:r w:rsidR="00F40DE8" w:rsidRPr="00F70B5D">
        <w:rPr>
          <w:b/>
          <w:bCs/>
          <w:lang w:val="en-US" w:eastAsia="ko-KR"/>
        </w:rPr>
        <w:t xml:space="preserve">: </w:t>
      </w:r>
      <w:r w:rsidR="00F40DE8">
        <w:rPr>
          <w:b/>
          <w:bCs/>
          <w:lang w:val="en-US" w:eastAsia="ko-KR"/>
        </w:rPr>
        <w:t xml:space="preserve"> Under the restrictions of duty cycle for short control signaling, allow SS/PBCH, PDCCH, CSI-RS and PRS for contention exempt transmission. </w:t>
      </w:r>
    </w:p>
    <w:p w14:paraId="333CCED4" w14:textId="77777777" w:rsidR="00F40DE8" w:rsidRPr="00510DB2" w:rsidRDefault="00B60249" w:rsidP="002047E1">
      <w:pPr>
        <w:rPr>
          <w:b/>
          <w:bCs/>
          <w:lang w:val="en-US" w:eastAsia="ko-KR"/>
        </w:rPr>
      </w:pPr>
      <w:r>
        <w:fldChar w:fldCharType="end"/>
      </w:r>
      <w:r>
        <w:fldChar w:fldCharType="begin"/>
      </w:r>
      <w:r>
        <w:instrText xml:space="preserve"> REF m_1 </w:instrText>
      </w:r>
      <w:r>
        <w:fldChar w:fldCharType="separate"/>
      </w:r>
      <w:r w:rsidR="00F40DE8" w:rsidRPr="00510DB2">
        <w:rPr>
          <w:b/>
          <w:bCs/>
          <w:lang w:val="en-US" w:eastAsia="ko-KR"/>
        </w:rPr>
        <w:t xml:space="preserve">Proposal </w:t>
      </w:r>
      <w:r w:rsidR="00F40DE8">
        <w:rPr>
          <w:b/>
          <w:bCs/>
          <w:noProof/>
          <w:lang w:val="en-US" w:eastAsia="ko-KR"/>
        </w:rPr>
        <w:t>33</w:t>
      </w:r>
      <w:r w:rsidR="00F40DE8" w:rsidRPr="00510DB2">
        <w:rPr>
          <w:b/>
          <w:bCs/>
          <w:lang w:val="en-US" w:eastAsia="ko-KR"/>
        </w:rPr>
        <w:t xml:space="preserve">: </w:t>
      </w:r>
      <w:r w:rsidR="00F40DE8" w:rsidRPr="00510DB2">
        <w:rPr>
          <w:b/>
          <w:bCs/>
        </w:rPr>
        <w:t xml:space="preserve"> CWS adjustment need not be introduced for 60GHz band</w:t>
      </w:r>
      <w:r w:rsidR="00F40DE8" w:rsidRPr="00510DB2">
        <w:rPr>
          <w:b/>
          <w:bCs/>
          <w:lang w:val="en-US" w:eastAsia="ko-KR"/>
        </w:rPr>
        <w:t>.</w:t>
      </w:r>
    </w:p>
    <w:p w14:paraId="7A181789" w14:textId="77777777" w:rsidR="00F40DE8" w:rsidRPr="00D53276" w:rsidRDefault="00B60249" w:rsidP="002047E1">
      <w:pPr>
        <w:rPr>
          <w:b/>
          <w:bCs/>
          <w:lang w:val="en-US" w:eastAsia="ko-KR"/>
        </w:rPr>
      </w:pPr>
      <w:r>
        <w:fldChar w:fldCharType="end"/>
      </w:r>
      <w:r w:rsidR="00335F94">
        <w:fldChar w:fldCharType="begin"/>
      </w:r>
      <w:r w:rsidR="00335F94">
        <w:instrText xml:space="preserve"> REF m_2 </w:instrText>
      </w:r>
      <w:r w:rsidR="00335F94">
        <w:fldChar w:fldCharType="separate"/>
      </w:r>
      <w:r w:rsidR="00F40DE8" w:rsidRPr="00510DB2">
        <w:rPr>
          <w:b/>
          <w:bCs/>
          <w:lang w:val="en-US" w:eastAsia="ko-KR"/>
        </w:rPr>
        <w:t xml:space="preserve">Proposal </w:t>
      </w:r>
      <w:r w:rsidR="00F40DE8">
        <w:rPr>
          <w:b/>
          <w:bCs/>
          <w:noProof/>
          <w:lang w:val="en-US" w:eastAsia="ko-KR"/>
        </w:rPr>
        <w:t>34</w:t>
      </w:r>
      <w:r w:rsidR="00F40DE8" w:rsidRPr="00510DB2">
        <w:rPr>
          <w:b/>
          <w:bCs/>
          <w:lang w:val="en-US" w:eastAsia="ko-KR"/>
        </w:rPr>
        <w:t xml:space="preserve">: </w:t>
      </w:r>
      <w:r w:rsidR="00F40DE8" w:rsidRPr="00510DB2">
        <w:rPr>
          <w:b/>
          <w:bCs/>
        </w:rPr>
        <w:t xml:space="preserve"> CAPC need not be introduced for 60GHz band</w:t>
      </w:r>
      <w:r w:rsidR="00F40DE8" w:rsidRPr="00510DB2">
        <w:rPr>
          <w:b/>
          <w:bCs/>
          <w:lang w:val="en-US" w:eastAsia="ko-KR"/>
        </w:rPr>
        <w:t>.</w:t>
      </w:r>
    </w:p>
    <w:p w14:paraId="7FB1B5C2" w14:textId="7066525B" w:rsidR="00697C5D" w:rsidRDefault="00335F94" w:rsidP="00ED7DDE">
      <w:r>
        <w:fldChar w:fldCharType="end"/>
      </w:r>
    </w:p>
    <w:p w14:paraId="77398E19" w14:textId="77777777" w:rsidR="00601237" w:rsidRDefault="00601237" w:rsidP="00ED7DDE"/>
    <w:p w14:paraId="56AAD5D4" w14:textId="56BFF0CC" w:rsidR="00ED7DDE" w:rsidRPr="00427B40" w:rsidRDefault="00ED7DDE" w:rsidP="00ED7DDE">
      <w:pPr>
        <w:pStyle w:val="Heading1"/>
      </w:pPr>
      <w:r w:rsidRPr="00427B40">
        <w:t>References</w:t>
      </w:r>
    </w:p>
    <w:p w14:paraId="72DA0C71" w14:textId="2BBB9DDD" w:rsidR="00ED7DDE" w:rsidRDefault="00ED7DDE" w:rsidP="00ED7DDE">
      <w:pPr>
        <w:pStyle w:val="ListParagraph"/>
        <w:numPr>
          <w:ilvl w:val="0"/>
          <w:numId w:val="10"/>
        </w:numPr>
        <w:adjustRightInd/>
        <w:spacing w:after="120"/>
        <w:textAlignment w:val="auto"/>
        <w:rPr>
          <w:rFonts w:cs="Arial"/>
          <w:lang w:eastAsia="zh-CN"/>
        </w:rPr>
      </w:pPr>
      <w:r>
        <w:rPr>
          <w:rFonts w:cs="Arial"/>
          <w:lang w:eastAsia="zh-CN"/>
        </w:rPr>
        <w:t>Chairperson’s notes: RAN1-10</w:t>
      </w:r>
      <w:r w:rsidR="00836F27">
        <w:rPr>
          <w:rFonts w:cs="Arial"/>
          <w:lang w:eastAsia="zh-CN"/>
        </w:rPr>
        <w:t>6</w:t>
      </w:r>
      <w:r w:rsidR="001435D2">
        <w:rPr>
          <w:rFonts w:cs="Arial"/>
          <w:lang w:eastAsia="zh-CN"/>
        </w:rPr>
        <w:t>-</w:t>
      </w:r>
      <w:r>
        <w:rPr>
          <w:rFonts w:cs="Arial"/>
          <w:lang w:eastAsia="zh-CN"/>
        </w:rPr>
        <w:t xml:space="preserve">e, Agenda 8.2.6 </w:t>
      </w:r>
    </w:p>
    <w:p w14:paraId="57A3F955" w14:textId="7E42E1DD" w:rsidR="00836F27" w:rsidRPr="00836F27" w:rsidRDefault="00836F27" w:rsidP="00836F27">
      <w:pPr>
        <w:pStyle w:val="ListParagraph"/>
        <w:numPr>
          <w:ilvl w:val="0"/>
          <w:numId w:val="10"/>
        </w:numPr>
        <w:adjustRightInd/>
        <w:spacing w:after="120"/>
        <w:textAlignment w:val="auto"/>
        <w:rPr>
          <w:rFonts w:cs="Arial"/>
          <w:lang w:eastAsia="zh-CN"/>
        </w:rPr>
      </w:pPr>
      <w:r>
        <w:rPr>
          <w:rFonts w:cs="Arial"/>
          <w:lang w:eastAsia="zh-CN"/>
        </w:rPr>
        <w:t xml:space="preserve">Chairperson’s notes: RAN1-105-e, Agenda 8.2.6 </w:t>
      </w:r>
    </w:p>
    <w:p w14:paraId="75E0F5BF" w14:textId="799FE644" w:rsidR="00F60FC2" w:rsidRDefault="00F60FC2" w:rsidP="00ED7DDE">
      <w:pPr>
        <w:pStyle w:val="ListParagraph"/>
        <w:numPr>
          <w:ilvl w:val="0"/>
          <w:numId w:val="10"/>
        </w:numPr>
        <w:adjustRightInd/>
        <w:spacing w:after="120"/>
        <w:textAlignment w:val="auto"/>
        <w:rPr>
          <w:rFonts w:cs="Arial"/>
          <w:lang w:eastAsia="zh-CN"/>
        </w:rPr>
      </w:pPr>
      <w:r>
        <w:rPr>
          <w:rFonts w:cs="Arial"/>
          <w:lang w:eastAsia="zh-CN"/>
        </w:rPr>
        <w:t>R1-</w:t>
      </w:r>
      <w:r w:rsidR="00305EBB" w:rsidRPr="00305EBB">
        <w:rPr>
          <w:rFonts w:cs="Arial"/>
          <w:lang w:eastAsia="zh-CN"/>
        </w:rPr>
        <w:t>210</w:t>
      </w:r>
      <w:r w:rsidR="008B6A91">
        <w:rPr>
          <w:rFonts w:cs="Arial"/>
          <w:lang w:eastAsia="zh-CN"/>
        </w:rPr>
        <w:t>8554</w:t>
      </w:r>
      <w:r w:rsidR="003904B9">
        <w:rPr>
          <w:rFonts w:cs="Arial"/>
          <w:lang w:eastAsia="zh-CN"/>
        </w:rPr>
        <w:t xml:space="preserve">, </w:t>
      </w:r>
      <w:r w:rsidR="003904B9" w:rsidRPr="003904B9">
        <w:rPr>
          <w:rFonts w:cs="Arial"/>
          <w:lang w:eastAsia="zh-CN"/>
        </w:rPr>
        <w:t>Feature lead summary of channel access mechanism for 52.6GHz-71GHz band, ver03</w:t>
      </w:r>
      <w:r w:rsidR="003904B9">
        <w:rPr>
          <w:rFonts w:cs="Arial"/>
          <w:lang w:eastAsia="zh-CN"/>
        </w:rPr>
        <w:t>, Qualcomm Incorporated</w:t>
      </w:r>
      <w:r w:rsidR="007B2BC3">
        <w:rPr>
          <w:rFonts w:cs="Arial"/>
          <w:lang w:eastAsia="zh-CN"/>
        </w:rPr>
        <w:t>,</w:t>
      </w:r>
    </w:p>
    <w:p w14:paraId="0CFCCCF0" w14:textId="7361900F" w:rsidR="00B4453E" w:rsidRDefault="00ED7DDE" w:rsidP="001435D2">
      <w:pPr>
        <w:pStyle w:val="ListParagraph"/>
        <w:numPr>
          <w:ilvl w:val="0"/>
          <w:numId w:val="10"/>
        </w:numPr>
        <w:adjustRightInd/>
        <w:spacing w:after="120"/>
        <w:textAlignment w:val="auto"/>
        <w:rPr>
          <w:rFonts w:cs="Arial"/>
          <w:lang w:eastAsia="zh-CN"/>
        </w:rPr>
      </w:pPr>
      <w:r>
        <w:rPr>
          <w:rFonts w:cs="Arial"/>
          <w:lang w:eastAsia="zh-CN"/>
        </w:rPr>
        <w:t xml:space="preserve">ETSI EN 302 567, Harmonised European standard for </w:t>
      </w:r>
      <w:proofErr w:type="gramStart"/>
      <w:r>
        <w:rPr>
          <w:rFonts w:cs="Arial"/>
          <w:lang w:eastAsia="zh-CN"/>
        </w:rPr>
        <w:t>Multi-Gigabit</w:t>
      </w:r>
      <w:proofErr w:type="gramEnd"/>
      <w:r>
        <w:rPr>
          <w:rFonts w:cs="Arial"/>
          <w:lang w:eastAsia="zh-CN"/>
        </w:rPr>
        <w:t xml:space="preserve"> radio equipment in 60GHz, v2.2.0 (2020-12)</w:t>
      </w:r>
    </w:p>
    <w:p w14:paraId="031B89E0" w14:textId="7EA21BBC" w:rsidR="00C42710" w:rsidRPr="00C42710" w:rsidRDefault="004F7445" w:rsidP="00F5106C">
      <w:pPr>
        <w:pStyle w:val="ListParagraph"/>
        <w:numPr>
          <w:ilvl w:val="0"/>
          <w:numId w:val="10"/>
        </w:numPr>
        <w:adjustRightInd/>
        <w:spacing w:after="120"/>
        <w:jc w:val="both"/>
        <w:textAlignment w:val="auto"/>
        <w:rPr>
          <w:rFonts w:cs="Arial"/>
          <w:bCs/>
          <w:lang w:eastAsia="zh-CN"/>
        </w:rPr>
      </w:pPr>
      <w:r>
        <w:rPr>
          <w:rFonts w:cs="Arial"/>
          <w:bCs/>
          <w:lang w:eastAsia="zh-CN"/>
        </w:rPr>
        <w:t xml:space="preserve">R1-2107335, </w:t>
      </w:r>
      <w:r w:rsidRPr="00BD2A87">
        <w:rPr>
          <w:bCs/>
        </w:rPr>
        <w:t>Channel Access Mechanisms for NR in 52.6 to 71GHz band, RAN1-10</w:t>
      </w:r>
      <w:r>
        <w:rPr>
          <w:bCs/>
        </w:rPr>
        <w:t>6</w:t>
      </w:r>
      <w:r w:rsidRPr="00BD2A87">
        <w:rPr>
          <w:bCs/>
        </w:rPr>
        <w:t>-e contribution, Qualcomm Incorporated</w:t>
      </w:r>
    </w:p>
    <w:p w14:paraId="317A21D1" w14:textId="57A8D5B6" w:rsidR="00F5106C" w:rsidRPr="00F5106C" w:rsidRDefault="004D38B8" w:rsidP="00F5106C">
      <w:pPr>
        <w:pStyle w:val="ListParagraph"/>
        <w:numPr>
          <w:ilvl w:val="0"/>
          <w:numId w:val="10"/>
        </w:numPr>
        <w:adjustRightInd/>
        <w:spacing w:after="120"/>
        <w:jc w:val="both"/>
        <w:textAlignment w:val="auto"/>
        <w:rPr>
          <w:rFonts w:cs="Arial"/>
          <w:bCs/>
          <w:lang w:eastAsia="zh-CN"/>
        </w:rPr>
      </w:pPr>
      <w:r w:rsidRPr="004D38B8">
        <w:rPr>
          <w:bCs/>
        </w:rPr>
        <w:t>R1-2104662</w:t>
      </w:r>
      <w:r w:rsidR="00F5106C" w:rsidRPr="00BD2A87">
        <w:rPr>
          <w:bCs/>
        </w:rPr>
        <w:t>, Channel Access Mechanisms for NR in 52.6 to 71GHz band, RAN1-10</w:t>
      </w:r>
      <w:r w:rsidR="00F5106C">
        <w:rPr>
          <w:bCs/>
        </w:rPr>
        <w:t>5</w:t>
      </w:r>
      <w:r w:rsidR="00F5106C" w:rsidRPr="00BD2A87">
        <w:rPr>
          <w:bCs/>
        </w:rPr>
        <w:t>-e contribution, Qualcomm Incorporated</w:t>
      </w:r>
    </w:p>
    <w:p w14:paraId="00E09187" w14:textId="30FB3DAF" w:rsidR="00DB642E" w:rsidRPr="00BD2A87" w:rsidRDefault="00DF2289" w:rsidP="007D2542">
      <w:pPr>
        <w:pStyle w:val="ListParagraph"/>
        <w:numPr>
          <w:ilvl w:val="0"/>
          <w:numId w:val="10"/>
        </w:numPr>
        <w:adjustRightInd/>
        <w:spacing w:after="120"/>
        <w:jc w:val="both"/>
        <w:textAlignment w:val="auto"/>
        <w:rPr>
          <w:rFonts w:cs="Arial"/>
          <w:bCs/>
          <w:lang w:eastAsia="zh-CN"/>
        </w:rPr>
      </w:pPr>
      <w:r w:rsidRPr="00BD2A87">
        <w:rPr>
          <w:bCs/>
        </w:rPr>
        <w:t>R1-21</w:t>
      </w:r>
      <w:r w:rsidR="00FC5B9F" w:rsidRPr="00BD2A87">
        <w:rPr>
          <w:bCs/>
        </w:rPr>
        <w:t>03162</w:t>
      </w:r>
      <w:r w:rsidRPr="00BD2A87">
        <w:rPr>
          <w:bCs/>
        </w:rPr>
        <w:t xml:space="preserve">, </w:t>
      </w:r>
      <w:r w:rsidR="00DB642E" w:rsidRPr="00BD2A87">
        <w:rPr>
          <w:bCs/>
        </w:rPr>
        <w:t xml:space="preserve">Channel Access Mechanisms for NR in 52.6 to 71GHz band, RAN1-104bis-e contribution, Qualcomm Incorporated </w:t>
      </w:r>
    </w:p>
    <w:p w14:paraId="41B1917C" w14:textId="77777777" w:rsidR="009D3E25" w:rsidRPr="00BD2A87" w:rsidRDefault="009D3E25" w:rsidP="000A15DA">
      <w:pPr>
        <w:pStyle w:val="ListParagraph"/>
        <w:numPr>
          <w:ilvl w:val="0"/>
          <w:numId w:val="0"/>
        </w:numPr>
        <w:adjustRightInd/>
        <w:spacing w:after="120"/>
        <w:ind w:left="720"/>
        <w:jc w:val="both"/>
        <w:textAlignment w:val="auto"/>
        <w:rPr>
          <w:rFonts w:cs="Arial"/>
          <w:bCs/>
          <w:lang w:eastAsia="zh-CN"/>
        </w:rPr>
      </w:pPr>
    </w:p>
    <w:sectPr w:rsidR="009D3E25" w:rsidRPr="00BD2A87" w:rsidSect="003E2D48">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61A02" w14:textId="77777777" w:rsidR="00147FB5" w:rsidRDefault="00147FB5">
      <w:r>
        <w:separator/>
      </w:r>
    </w:p>
    <w:p w14:paraId="09209460" w14:textId="77777777" w:rsidR="00147FB5" w:rsidRDefault="00147FB5"/>
    <w:p w14:paraId="41E8CB97" w14:textId="77777777" w:rsidR="00147FB5" w:rsidRDefault="00147FB5"/>
    <w:p w14:paraId="1AD739D9" w14:textId="77777777" w:rsidR="00147FB5" w:rsidRDefault="00147FB5"/>
  </w:endnote>
  <w:endnote w:type="continuationSeparator" w:id="0">
    <w:p w14:paraId="30C4176A" w14:textId="77777777" w:rsidR="00147FB5" w:rsidRDefault="00147FB5">
      <w:r>
        <w:continuationSeparator/>
      </w:r>
    </w:p>
    <w:p w14:paraId="6DC30C7B" w14:textId="77777777" w:rsidR="00147FB5" w:rsidRDefault="00147FB5"/>
    <w:p w14:paraId="6EC2B5C1" w14:textId="77777777" w:rsidR="00147FB5" w:rsidRDefault="00147FB5"/>
    <w:p w14:paraId="3EC39CAF" w14:textId="77777777" w:rsidR="00147FB5" w:rsidRDefault="00147FB5"/>
  </w:endnote>
  <w:endnote w:type="continuationNotice" w:id="1">
    <w:p w14:paraId="57CE7A9D" w14:textId="77777777" w:rsidR="00147FB5" w:rsidRDefault="00147FB5"/>
    <w:p w14:paraId="2742C30F" w14:textId="77777777" w:rsidR="00147FB5" w:rsidRDefault="00147FB5"/>
    <w:p w14:paraId="4741F11D" w14:textId="77777777" w:rsidR="00147FB5" w:rsidRDefault="00147FB5"/>
    <w:p w14:paraId="47CBB722" w14:textId="77777777" w:rsidR="00147FB5" w:rsidRDefault="00147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6F548" w14:textId="7777777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4453E" w:rsidRDefault="00B4453E">
    <w:pPr>
      <w:pStyle w:val="Footer"/>
    </w:pPr>
  </w:p>
  <w:p w14:paraId="7265A418" w14:textId="77777777" w:rsidR="00B4453E" w:rsidRDefault="00B4453E" w:rsidP="00440571"/>
  <w:p w14:paraId="48825022" w14:textId="77777777" w:rsidR="00B4453E" w:rsidRDefault="00B4453E"/>
  <w:p w14:paraId="073C2CEB" w14:textId="77777777" w:rsidR="00B4453E" w:rsidRDefault="00B445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F4E41" w14:textId="289B0F8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B4453E" w:rsidRDefault="00B4453E">
    <w:pPr>
      <w:pStyle w:val="Footer"/>
    </w:pPr>
  </w:p>
  <w:p w14:paraId="062CBF9A" w14:textId="77777777" w:rsidR="00B4453E" w:rsidRDefault="00B4453E" w:rsidP="00440571"/>
  <w:p w14:paraId="1543B3B4" w14:textId="77777777" w:rsidR="00B4453E" w:rsidRDefault="00B4453E"/>
  <w:p w14:paraId="080E1CF5" w14:textId="77777777" w:rsidR="00B4453E" w:rsidRDefault="00B445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C091B" w14:textId="77777777" w:rsidR="00147FB5" w:rsidRDefault="00147FB5" w:rsidP="002900D7">
      <w:r>
        <w:separator/>
      </w:r>
    </w:p>
    <w:p w14:paraId="3416240E" w14:textId="77777777" w:rsidR="00147FB5" w:rsidRDefault="00147FB5" w:rsidP="001D3206"/>
    <w:p w14:paraId="5071FF5B" w14:textId="77777777" w:rsidR="00147FB5" w:rsidRDefault="00147FB5" w:rsidP="00440571"/>
    <w:p w14:paraId="405E30D5" w14:textId="77777777" w:rsidR="00147FB5" w:rsidRDefault="00147FB5"/>
  </w:footnote>
  <w:footnote w:type="continuationSeparator" w:id="0">
    <w:p w14:paraId="020BE1C1" w14:textId="77777777" w:rsidR="00147FB5" w:rsidRDefault="00147FB5">
      <w:r>
        <w:continuationSeparator/>
      </w:r>
    </w:p>
    <w:p w14:paraId="1CE058FF" w14:textId="77777777" w:rsidR="00147FB5" w:rsidRDefault="00147FB5"/>
    <w:p w14:paraId="65C2E4BC" w14:textId="77777777" w:rsidR="00147FB5" w:rsidRDefault="00147FB5"/>
    <w:p w14:paraId="00CDF6B0" w14:textId="77777777" w:rsidR="00147FB5" w:rsidRDefault="00147FB5"/>
  </w:footnote>
  <w:footnote w:type="continuationNotice" w:id="1">
    <w:p w14:paraId="7F6941B2" w14:textId="77777777" w:rsidR="00147FB5" w:rsidRDefault="00147FB5"/>
    <w:p w14:paraId="040A3F15" w14:textId="77777777" w:rsidR="00147FB5" w:rsidRDefault="00147FB5"/>
    <w:p w14:paraId="1822AE05" w14:textId="77777777" w:rsidR="00147FB5" w:rsidRDefault="00147FB5"/>
    <w:p w14:paraId="057AC1CC" w14:textId="77777777" w:rsidR="00147FB5" w:rsidRDefault="00147F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8F2416"/>
    <w:multiLevelType w:val="hybridMultilevel"/>
    <w:tmpl w:val="40F43844"/>
    <w:lvl w:ilvl="0" w:tplc="90BA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7704BA"/>
    <w:multiLevelType w:val="multilevel"/>
    <w:tmpl w:val="D7206AF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D33492"/>
    <w:multiLevelType w:val="hybridMultilevel"/>
    <w:tmpl w:val="A9549E22"/>
    <w:lvl w:ilvl="0" w:tplc="DA30E394">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281DFA"/>
    <w:multiLevelType w:val="hybridMultilevel"/>
    <w:tmpl w:val="8E7806A0"/>
    <w:lvl w:ilvl="0" w:tplc="F046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F0552E"/>
    <w:multiLevelType w:val="multilevel"/>
    <w:tmpl w:val="AF9C863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AA2F99"/>
    <w:multiLevelType w:val="multilevel"/>
    <w:tmpl w:val="4AAA2F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294C82"/>
    <w:multiLevelType w:val="hybridMultilevel"/>
    <w:tmpl w:val="BCC08160"/>
    <w:lvl w:ilvl="0" w:tplc="E8B4D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018E3"/>
    <w:multiLevelType w:val="multilevel"/>
    <w:tmpl w:val="6C0018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A5104F"/>
    <w:multiLevelType w:val="multilevel"/>
    <w:tmpl w:val="71A510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15"/>
  </w:num>
  <w:num w:numId="3">
    <w:abstractNumId w:val="37"/>
  </w:num>
  <w:num w:numId="4">
    <w:abstractNumId w:val="39"/>
  </w:num>
  <w:num w:numId="5">
    <w:abstractNumId w:val="14"/>
  </w:num>
  <w:num w:numId="6">
    <w:abstractNumId w:val="23"/>
  </w:num>
  <w:num w:numId="7">
    <w:abstractNumId w:val="16"/>
  </w:num>
  <w:num w:numId="8">
    <w:abstractNumId w:val="24"/>
  </w:num>
  <w:num w:numId="9">
    <w:abstractNumId w:val="4"/>
  </w:num>
  <w:num w:numId="10">
    <w:abstractNumId w:val="18"/>
  </w:num>
  <w:num w:numId="11">
    <w:abstractNumId w:val="6"/>
  </w:num>
  <w:num w:numId="12">
    <w:abstractNumId w:val="38"/>
  </w:num>
  <w:num w:numId="13">
    <w:abstractNumId w:val="25"/>
  </w:num>
  <w:num w:numId="14">
    <w:abstractNumId w:val="9"/>
  </w:num>
  <w:num w:numId="15">
    <w:abstractNumId w:val="34"/>
  </w:num>
  <w:num w:numId="16">
    <w:abstractNumId w:val="27"/>
  </w:num>
  <w:num w:numId="17">
    <w:abstractNumId w:val="32"/>
  </w:num>
  <w:num w:numId="18">
    <w:abstractNumId w:val="10"/>
  </w:num>
  <w:num w:numId="19">
    <w:abstractNumId w:val="5"/>
  </w:num>
  <w:num w:numId="20">
    <w:abstractNumId w:val="1"/>
  </w:num>
  <w:num w:numId="21">
    <w:abstractNumId w:val="31"/>
  </w:num>
  <w:num w:numId="22">
    <w:abstractNumId w:val="11"/>
  </w:num>
  <w:num w:numId="23">
    <w:abstractNumId w:val="21"/>
  </w:num>
  <w:num w:numId="24">
    <w:abstractNumId w:val="33"/>
  </w:num>
  <w:num w:numId="25">
    <w:abstractNumId w:val="19"/>
  </w:num>
  <w:num w:numId="26">
    <w:abstractNumId w:val="0"/>
  </w:num>
  <w:num w:numId="27">
    <w:abstractNumId w:val="17"/>
  </w:num>
  <w:num w:numId="28">
    <w:abstractNumId w:val="36"/>
  </w:num>
  <w:num w:numId="29">
    <w:abstractNumId w:val="40"/>
  </w:num>
  <w:num w:numId="30">
    <w:abstractNumId w:val="7"/>
  </w:num>
  <w:num w:numId="31">
    <w:abstractNumId w:val="22"/>
  </w:num>
  <w:num w:numId="32">
    <w:abstractNumId w:val="30"/>
  </w:num>
  <w:num w:numId="33">
    <w:abstractNumId w:val="2"/>
  </w:num>
  <w:num w:numId="34">
    <w:abstractNumId w:val="26"/>
  </w:num>
  <w:num w:numId="35">
    <w:abstractNumId w:val="28"/>
  </w:num>
  <w:num w:numId="36">
    <w:abstractNumId w:val="35"/>
  </w:num>
  <w:num w:numId="37">
    <w:abstractNumId w:val="3"/>
  </w:num>
  <w:num w:numId="38">
    <w:abstractNumId w:val="29"/>
  </w:num>
  <w:num w:numId="39">
    <w:abstractNumId w:val="8"/>
  </w:num>
  <w:num w:numId="40">
    <w:abstractNumId w:val="12"/>
  </w:num>
  <w:num w:numId="41">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447"/>
    <w:rsid w:val="0000174D"/>
    <w:rsid w:val="00001A90"/>
    <w:rsid w:val="00001A99"/>
    <w:rsid w:val="00001C10"/>
    <w:rsid w:val="00001C4D"/>
    <w:rsid w:val="00001E48"/>
    <w:rsid w:val="00001EBE"/>
    <w:rsid w:val="00001EE5"/>
    <w:rsid w:val="00001EE8"/>
    <w:rsid w:val="00002142"/>
    <w:rsid w:val="0000219D"/>
    <w:rsid w:val="000021BA"/>
    <w:rsid w:val="00002536"/>
    <w:rsid w:val="0000266C"/>
    <w:rsid w:val="00002804"/>
    <w:rsid w:val="00002940"/>
    <w:rsid w:val="00002985"/>
    <w:rsid w:val="000029E4"/>
    <w:rsid w:val="00002C0A"/>
    <w:rsid w:val="000031B4"/>
    <w:rsid w:val="000031CE"/>
    <w:rsid w:val="0000331E"/>
    <w:rsid w:val="000035AF"/>
    <w:rsid w:val="000035CE"/>
    <w:rsid w:val="000035FD"/>
    <w:rsid w:val="0000369E"/>
    <w:rsid w:val="0000378F"/>
    <w:rsid w:val="00003838"/>
    <w:rsid w:val="0000384C"/>
    <w:rsid w:val="000038BD"/>
    <w:rsid w:val="0000397D"/>
    <w:rsid w:val="00003B05"/>
    <w:rsid w:val="000041FC"/>
    <w:rsid w:val="00004412"/>
    <w:rsid w:val="00004803"/>
    <w:rsid w:val="0000489F"/>
    <w:rsid w:val="0000492F"/>
    <w:rsid w:val="00004C79"/>
    <w:rsid w:val="00004DCE"/>
    <w:rsid w:val="0000553F"/>
    <w:rsid w:val="000055DC"/>
    <w:rsid w:val="000056EC"/>
    <w:rsid w:val="000058C5"/>
    <w:rsid w:val="000059A3"/>
    <w:rsid w:val="00005C84"/>
    <w:rsid w:val="00006430"/>
    <w:rsid w:val="00006830"/>
    <w:rsid w:val="0000689D"/>
    <w:rsid w:val="00006911"/>
    <w:rsid w:val="00006A30"/>
    <w:rsid w:val="00006DC6"/>
    <w:rsid w:val="00006E40"/>
    <w:rsid w:val="00006F31"/>
    <w:rsid w:val="0000705D"/>
    <w:rsid w:val="000072D1"/>
    <w:rsid w:val="000072D7"/>
    <w:rsid w:val="00007683"/>
    <w:rsid w:val="00007711"/>
    <w:rsid w:val="00007E6B"/>
    <w:rsid w:val="000100E1"/>
    <w:rsid w:val="0001014A"/>
    <w:rsid w:val="00010362"/>
    <w:rsid w:val="00010449"/>
    <w:rsid w:val="00010621"/>
    <w:rsid w:val="0001093B"/>
    <w:rsid w:val="00010AF5"/>
    <w:rsid w:val="00010F32"/>
    <w:rsid w:val="0001110B"/>
    <w:rsid w:val="00011651"/>
    <w:rsid w:val="00011747"/>
    <w:rsid w:val="0001181E"/>
    <w:rsid w:val="0001191A"/>
    <w:rsid w:val="00011A53"/>
    <w:rsid w:val="00011B7B"/>
    <w:rsid w:val="00011E7C"/>
    <w:rsid w:val="00012030"/>
    <w:rsid w:val="00012078"/>
    <w:rsid w:val="0001216D"/>
    <w:rsid w:val="000124A4"/>
    <w:rsid w:val="00012513"/>
    <w:rsid w:val="0001258E"/>
    <w:rsid w:val="000125DF"/>
    <w:rsid w:val="0001262A"/>
    <w:rsid w:val="00012850"/>
    <w:rsid w:val="000129CB"/>
    <w:rsid w:val="00012A78"/>
    <w:rsid w:val="00012E36"/>
    <w:rsid w:val="00012E9F"/>
    <w:rsid w:val="00012F23"/>
    <w:rsid w:val="00012FDD"/>
    <w:rsid w:val="00013055"/>
    <w:rsid w:val="00013198"/>
    <w:rsid w:val="000131DA"/>
    <w:rsid w:val="0001352B"/>
    <w:rsid w:val="000135BE"/>
    <w:rsid w:val="000136A3"/>
    <w:rsid w:val="0001380F"/>
    <w:rsid w:val="00013E07"/>
    <w:rsid w:val="00013EB4"/>
    <w:rsid w:val="000140F8"/>
    <w:rsid w:val="000142AC"/>
    <w:rsid w:val="000143F1"/>
    <w:rsid w:val="00014415"/>
    <w:rsid w:val="000146C5"/>
    <w:rsid w:val="0001478A"/>
    <w:rsid w:val="000147C0"/>
    <w:rsid w:val="0001495A"/>
    <w:rsid w:val="00014A32"/>
    <w:rsid w:val="00014B73"/>
    <w:rsid w:val="0001503A"/>
    <w:rsid w:val="000150A0"/>
    <w:rsid w:val="000150BA"/>
    <w:rsid w:val="0001526E"/>
    <w:rsid w:val="00015290"/>
    <w:rsid w:val="00015514"/>
    <w:rsid w:val="00015664"/>
    <w:rsid w:val="00015A66"/>
    <w:rsid w:val="00015BFC"/>
    <w:rsid w:val="0001612D"/>
    <w:rsid w:val="00016214"/>
    <w:rsid w:val="00016904"/>
    <w:rsid w:val="00016B13"/>
    <w:rsid w:val="00016C8C"/>
    <w:rsid w:val="00016D23"/>
    <w:rsid w:val="00016E42"/>
    <w:rsid w:val="00016E5E"/>
    <w:rsid w:val="00016EC6"/>
    <w:rsid w:val="00016F81"/>
    <w:rsid w:val="00017072"/>
    <w:rsid w:val="000171D8"/>
    <w:rsid w:val="0001751E"/>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65"/>
    <w:rsid w:val="00021638"/>
    <w:rsid w:val="00021735"/>
    <w:rsid w:val="00021758"/>
    <w:rsid w:val="00021E78"/>
    <w:rsid w:val="0002202D"/>
    <w:rsid w:val="00022098"/>
    <w:rsid w:val="00022517"/>
    <w:rsid w:val="0002256B"/>
    <w:rsid w:val="00022894"/>
    <w:rsid w:val="00022CD3"/>
    <w:rsid w:val="00022FA7"/>
    <w:rsid w:val="000239A3"/>
    <w:rsid w:val="00023A1A"/>
    <w:rsid w:val="00023A89"/>
    <w:rsid w:val="00023B7D"/>
    <w:rsid w:val="00023BE1"/>
    <w:rsid w:val="00023C62"/>
    <w:rsid w:val="00023DE1"/>
    <w:rsid w:val="00023F8D"/>
    <w:rsid w:val="000240BC"/>
    <w:rsid w:val="0002413F"/>
    <w:rsid w:val="000241BB"/>
    <w:rsid w:val="0002423E"/>
    <w:rsid w:val="000242CB"/>
    <w:rsid w:val="00024466"/>
    <w:rsid w:val="000246B3"/>
    <w:rsid w:val="000248A8"/>
    <w:rsid w:val="000249C9"/>
    <w:rsid w:val="00024A77"/>
    <w:rsid w:val="00024CE2"/>
    <w:rsid w:val="00024CFA"/>
    <w:rsid w:val="00025124"/>
    <w:rsid w:val="00025414"/>
    <w:rsid w:val="00025449"/>
    <w:rsid w:val="0002576A"/>
    <w:rsid w:val="0002594D"/>
    <w:rsid w:val="00025CA0"/>
    <w:rsid w:val="00025ED6"/>
    <w:rsid w:val="00026036"/>
    <w:rsid w:val="00026059"/>
    <w:rsid w:val="000260CD"/>
    <w:rsid w:val="000263C6"/>
    <w:rsid w:val="00026737"/>
    <w:rsid w:val="0002676E"/>
    <w:rsid w:val="000267F9"/>
    <w:rsid w:val="00026B71"/>
    <w:rsid w:val="00026D91"/>
    <w:rsid w:val="00026E01"/>
    <w:rsid w:val="00027264"/>
    <w:rsid w:val="00027748"/>
    <w:rsid w:val="00027869"/>
    <w:rsid w:val="00027990"/>
    <w:rsid w:val="000279D5"/>
    <w:rsid w:val="00027C38"/>
    <w:rsid w:val="00027C87"/>
    <w:rsid w:val="00027E9E"/>
    <w:rsid w:val="00027EBD"/>
    <w:rsid w:val="00030492"/>
    <w:rsid w:val="00030547"/>
    <w:rsid w:val="0003055F"/>
    <w:rsid w:val="000306B1"/>
    <w:rsid w:val="000309D1"/>
    <w:rsid w:val="00030C20"/>
    <w:rsid w:val="00030CB5"/>
    <w:rsid w:val="000310B6"/>
    <w:rsid w:val="000310BE"/>
    <w:rsid w:val="000311EE"/>
    <w:rsid w:val="00031216"/>
    <w:rsid w:val="00031547"/>
    <w:rsid w:val="00031562"/>
    <w:rsid w:val="0003156E"/>
    <w:rsid w:val="00031578"/>
    <w:rsid w:val="00031619"/>
    <w:rsid w:val="00031786"/>
    <w:rsid w:val="00031911"/>
    <w:rsid w:val="00031CBE"/>
    <w:rsid w:val="00031D12"/>
    <w:rsid w:val="00031DC4"/>
    <w:rsid w:val="0003210D"/>
    <w:rsid w:val="000323AF"/>
    <w:rsid w:val="000324F3"/>
    <w:rsid w:val="000325E6"/>
    <w:rsid w:val="0003285B"/>
    <w:rsid w:val="00032A32"/>
    <w:rsid w:val="00032D3D"/>
    <w:rsid w:val="00032D41"/>
    <w:rsid w:val="00032DE8"/>
    <w:rsid w:val="00032EA1"/>
    <w:rsid w:val="00032FB9"/>
    <w:rsid w:val="00033143"/>
    <w:rsid w:val="0003316D"/>
    <w:rsid w:val="00033442"/>
    <w:rsid w:val="000334B9"/>
    <w:rsid w:val="000337CB"/>
    <w:rsid w:val="0003388E"/>
    <w:rsid w:val="000339A5"/>
    <w:rsid w:val="00033C54"/>
    <w:rsid w:val="00033D77"/>
    <w:rsid w:val="00033E51"/>
    <w:rsid w:val="000341A9"/>
    <w:rsid w:val="0003424E"/>
    <w:rsid w:val="00034773"/>
    <w:rsid w:val="00034B8E"/>
    <w:rsid w:val="00034C3A"/>
    <w:rsid w:val="00034E9B"/>
    <w:rsid w:val="00034EE7"/>
    <w:rsid w:val="0003506B"/>
    <w:rsid w:val="00035334"/>
    <w:rsid w:val="000355E9"/>
    <w:rsid w:val="00035619"/>
    <w:rsid w:val="0003579E"/>
    <w:rsid w:val="00035833"/>
    <w:rsid w:val="0003584C"/>
    <w:rsid w:val="000358DA"/>
    <w:rsid w:val="000358DC"/>
    <w:rsid w:val="00035927"/>
    <w:rsid w:val="00035D6F"/>
    <w:rsid w:val="00036111"/>
    <w:rsid w:val="000366C8"/>
    <w:rsid w:val="00036C3A"/>
    <w:rsid w:val="00036C4D"/>
    <w:rsid w:val="00036DDD"/>
    <w:rsid w:val="00037372"/>
    <w:rsid w:val="00037555"/>
    <w:rsid w:val="00037561"/>
    <w:rsid w:val="000377D5"/>
    <w:rsid w:val="00037929"/>
    <w:rsid w:val="000379D0"/>
    <w:rsid w:val="00037AB3"/>
    <w:rsid w:val="00037B22"/>
    <w:rsid w:val="00037D41"/>
    <w:rsid w:val="00037F53"/>
    <w:rsid w:val="0004017E"/>
    <w:rsid w:val="00040189"/>
    <w:rsid w:val="000401DC"/>
    <w:rsid w:val="00040372"/>
    <w:rsid w:val="00040833"/>
    <w:rsid w:val="00040869"/>
    <w:rsid w:val="00040B1C"/>
    <w:rsid w:val="00040BE9"/>
    <w:rsid w:val="00040CF0"/>
    <w:rsid w:val="00040E2F"/>
    <w:rsid w:val="00040E7C"/>
    <w:rsid w:val="000412DF"/>
    <w:rsid w:val="00041339"/>
    <w:rsid w:val="0004142D"/>
    <w:rsid w:val="000415AB"/>
    <w:rsid w:val="00041B42"/>
    <w:rsid w:val="00041BDA"/>
    <w:rsid w:val="00041D45"/>
    <w:rsid w:val="00041D50"/>
    <w:rsid w:val="0004218F"/>
    <w:rsid w:val="00042296"/>
    <w:rsid w:val="000422C0"/>
    <w:rsid w:val="00042457"/>
    <w:rsid w:val="000426BD"/>
    <w:rsid w:val="0004281F"/>
    <w:rsid w:val="0004289F"/>
    <w:rsid w:val="00042A1D"/>
    <w:rsid w:val="00042D01"/>
    <w:rsid w:val="00042D3C"/>
    <w:rsid w:val="00042DE7"/>
    <w:rsid w:val="00042FE0"/>
    <w:rsid w:val="000430DA"/>
    <w:rsid w:val="0004316C"/>
    <w:rsid w:val="000432B1"/>
    <w:rsid w:val="0004330F"/>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A5"/>
    <w:rsid w:val="000454C5"/>
    <w:rsid w:val="000458AA"/>
    <w:rsid w:val="0004592A"/>
    <w:rsid w:val="00045C29"/>
    <w:rsid w:val="00045E00"/>
    <w:rsid w:val="00046061"/>
    <w:rsid w:val="000461D0"/>
    <w:rsid w:val="00046266"/>
    <w:rsid w:val="000463DF"/>
    <w:rsid w:val="00046499"/>
    <w:rsid w:val="000464DB"/>
    <w:rsid w:val="0004659D"/>
    <w:rsid w:val="00046C16"/>
    <w:rsid w:val="00046CDC"/>
    <w:rsid w:val="00047198"/>
    <w:rsid w:val="000472B3"/>
    <w:rsid w:val="000474A9"/>
    <w:rsid w:val="00047820"/>
    <w:rsid w:val="000479F3"/>
    <w:rsid w:val="00047E41"/>
    <w:rsid w:val="00047F82"/>
    <w:rsid w:val="00047F92"/>
    <w:rsid w:val="00050112"/>
    <w:rsid w:val="0005019E"/>
    <w:rsid w:val="00050380"/>
    <w:rsid w:val="000503D3"/>
    <w:rsid w:val="00050679"/>
    <w:rsid w:val="0005073B"/>
    <w:rsid w:val="000508DC"/>
    <w:rsid w:val="00050A04"/>
    <w:rsid w:val="00050D57"/>
    <w:rsid w:val="00050E0B"/>
    <w:rsid w:val="00050EF0"/>
    <w:rsid w:val="00051096"/>
    <w:rsid w:val="000511C6"/>
    <w:rsid w:val="000511C8"/>
    <w:rsid w:val="000511F7"/>
    <w:rsid w:val="0005139F"/>
    <w:rsid w:val="000515C4"/>
    <w:rsid w:val="00051D42"/>
    <w:rsid w:val="00051D60"/>
    <w:rsid w:val="00051DBA"/>
    <w:rsid w:val="00051FFA"/>
    <w:rsid w:val="000526FD"/>
    <w:rsid w:val="00052B49"/>
    <w:rsid w:val="00052E6E"/>
    <w:rsid w:val="00052F1C"/>
    <w:rsid w:val="00053791"/>
    <w:rsid w:val="0005397E"/>
    <w:rsid w:val="000539F4"/>
    <w:rsid w:val="00053A9C"/>
    <w:rsid w:val="00054230"/>
    <w:rsid w:val="00054527"/>
    <w:rsid w:val="00054714"/>
    <w:rsid w:val="00054B86"/>
    <w:rsid w:val="00054CE8"/>
    <w:rsid w:val="0005502F"/>
    <w:rsid w:val="0005514C"/>
    <w:rsid w:val="000551E6"/>
    <w:rsid w:val="00055319"/>
    <w:rsid w:val="000554D2"/>
    <w:rsid w:val="0005584A"/>
    <w:rsid w:val="00055958"/>
    <w:rsid w:val="00055D6F"/>
    <w:rsid w:val="00055ECC"/>
    <w:rsid w:val="00055FCD"/>
    <w:rsid w:val="00056266"/>
    <w:rsid w:val="00056290"/>
    <w:rsid w:val="0005629B"/>
    <w:rsid w:val="0005634C"/>
    <w:rsid w:val="00056445"/>
    <w:rsid w:val="0005647F"/>
    <w:rsid w:val="0005684A"/>
    <w:rsid w:val="000568D7"/>
    <w:rsid w:val="0005691C"/>
    <w:rsid w:val="00056A99"/>
    <w:rsid w:val="00056C93"/>
    <w:rsid w:val="0005709F"/>
    <w:rsid w:val="00057408"/>
    <w:rsid w:val="000575E0"/>
    <w:rsid w:val="000577D3"/>
    <w:rsid w:val="0005792C"/>
    <w:rsid w:val="000579DD"/>
    <w:rsid w:val="000602AA"/>
    <w:rsid w:val="00060466"/>
    <w:rsid w:val="0006061B"/>
    <w:rsid w:val="00060657"/>
    <w:rsid w:val="0006073B"/>
    <w:rsid w:val="00060787"/>
    <w:rsid w:val="0006092E"/>
    <w:rsid w:val="00060A00"/>
    <w:rsid w:val="00060B6B"/>
    <w:rsid w:val="00060BB5"/>
    <w:rsid w:val="00060BFE"/>
    <w:rsid w:val="00060C02"/>
    <w:rsid w:val="00060C86"/>
    <w:rsid w:val="00060E2C"/>
    <w:rsid w:val="00060F1E"/>
    <w:rsid w:val="00061505"/>
    <w:rsid w:val="00061509"/>
    <w:rsid w:val="00061620"/>
    <w:rsid w:val="00061791"/>
    <w:rsid w:val="00061A56"/>
    <w:rsid w:val="00061B5D"/>
    <w:rsid w:val="00061C37"/>
    <w:rsid w:val="00061C7C"/>
    <w:rsid w:val="00061E19"/>
    <w:rsid w:val="00061FC4"/>
    <w:rsid w:val="000621DC"/>
    <w:rsid w:val="000621FE"/>
    <w:rsid w:val="0006244B"/>
    <w:rsid w:val="000625D7"/>
    <w:rsid w:val="000625EF"/>
    <w:rsid w:val="00062846"/>
    <w:rsid w:val="00062A44"/>
    <w:rsid w:val="00062AA4"/>
    <w:rsid w:val="00062E2C"/>
    <w:rsid w:val="00062E59"/>
    <w:rsid w:val="000632C8"/>
    <w:rsid w:val="0006341D"/>
    <w:rsid w:val="000639D7"/>
    <w:rsid w:val="00063AB9"/>
    <w:rsid w:val="00063E8B"/>
    <w:rsid w:val="0006412D"/>
    <w:rsid w:val="0006417E"/>
    <w:rsid w:val="000642D0"/>
    <w:rsid w:val="00064460"/>
    <w:rsid w:val="000646B7"/>
    <w:rsid w:val="0006475B"/>
    <w:rsid w:val="00065047"/>
    <w:rsid w:val="000653E0"/>
    <w:rsid w:val="00065427"/>
    <w:rsid w:val="00065445"/>
    <w:rsid w:val="00065623"/>
    <w:rsid w:val="0006583A"/>
    <w:rsid w:val="00065B02"/>
    <w:rsid w:val="00065F5F"/>
    <w:rsid w:val="00065FD0"/>
    <w:rsid w:val="000660A7"/>
    <w:rsid w:val="00066159"/>
    <w:rsid w:val="00066215"/>
    <w:rsid w:val="000662BF"/>
    <w:rsid w:val="000662CD"/>
    <w:rsid w:val="000662EB"/>
    <w:rsid w:val="000663D1"/>
    <w:rsid w:val="00066615"/>
    <w:rsid w:val="000668F8"/>
    <w:rsid w:val="00066E48"/>
    <w:rsid w:val="00066FF8"/>
    <w:rsid w:val="00067046"/>
    <w:rsid w:val="000670BE"/>
    <w:rsid w:val="000677A4"/>
    <w:rsid w:val="000677F9"/>
    <w:rsid w:val="0006795B"/>
    <w:rsid w:val="00067BBB"/>
    <w:rsid w:val="00067E5C"/>
    <w:rsid w:val="0007029E"/>
    <w:rsid w:val="000704D2"/>
    <w:rsid w:val="00070EBE"/>
    <w:rsid w:val="00070F2F"/>
    <w:rsid w:val="00071011"/>
    <w:rsid w:val="00071027"/>
    <w:rsid w:val="000710F8"/>
    <w:rsid w:val="000716B4"/>
    <w:rsid w:val="00071754"/>
    <w:rsid w:val="0007183A"/>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3062"/>
    <w:rsid w:val="000730BC"/>
    <w:rsid w:val="0007310E"/>
    <w:rsid w:val="0007318D"/>
    <w:rsid w:val="00073291"/>
    <w:rsid w:val="00073379"/>
    <w:rsid w:val="00073546"/>
    <w:rsid w:val="00073656"/>
    <w:rsid w:val="00073774"/>
    <w:rsid w:val="0007380C"/>
    <w:rsid w:val="00073964"/>
    <w:rsid w:val="00073AA2"/>
    <w:rsid w:val="00073E12"/>
    <w:rsid w:val="00073E69"/>
    <w:rsid w:val="00073F47"/>
    <w:rsid w:val="00074005"/>
    <w:rsid w:val="0007407D"/>
    <w:rsid w:val="000740F9"/>
    <w:rsid w:val="00074283"/>
    <w:rsid w:val="00074590"/>
    <w:rsid w:val="000747BF"/>
    <w:rsid w:val="0007492C"/>
    <w:rsid w:val="00074A30"/>
    <w:rsid w:val="00074A4E"/>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3C1"/>
    <w:rsid w:val="00076619"/>
    <w:rsid w:val="000766B6"/>
    <w:rsid w:val="000767DD"/>
    <w:rsid w:val="000767E1"/>
    <w:rsid w:val="00076903"/>
    <w:rsid w:val="00076F3E"/>
    <w:rsid w:val="000771D6"/>
    <w:rsid w:val="000775D6"/>
    <w:rsid w:val="000776E8"/>
    <w:rsid w:val="00077936"/>
    <w:rsid w:val="00077A84"/>
    <w:rsid w:val="00077C23"/>
    <w:rsid w:val="00077C5D"/>
    <w:rsid w:val="00077FC5"/>
    <w:rsid w:val="00077FDA"/>
    <w:rsid w:val="000802FE"/>
    <w:rsid w:val="0008040F"/>
    <w:rsid w:val="000806F3"/>
    <w:rsid w:val="000807B6"/>
    <w:rsid w:val="000809A0"/>
    <w:rsid w:val="00080AEB"/>
    <w:rsid w:val="00080C28"/>
    <w:rsid w:val="00080D26"/>
    <w:rsid w:val="00081133"/>
    <w:rsid w:val="0008116C"/>
    <w:rsid w:val="0008119C"/>
    <w:rsid w:val="0008142A"/>
    <w:rsid w:val="00081454"/>
    <w:rsid w:val="00081EB0"/>
    <w:rsid w:val="00081F31"/>
    <w:rsid w:val="00081FEC"/>
    <w:rsid w:val="0008213B"/>
    <w:rsid w:val="00082434"/>
    <w:rsid w:val="00082478"/>
    <w:rsid w:val="00082530"/>
    <w:rsid w:val="00082549"/>
    <w:rsid w:val="00082597"/>
    <w:rsid w:val="0008273B"/>
    <w:rsid w:val="0008275B"/>
    <w:rsid w:val="0008285D"/>
    <w:rsid w:val="00082D4F"/>
    <w:rsid w:val="00082D5F"/>
    <w:rsid w:val="000830B9"/>
    <w:rsid w:val="000835D1"/>
    <w:rsid w:val="0008388C"/>
    <w:rsid w:val="00083956"/>
    <w:rsid w:val="00083A21"/>
    <w:rsid w:val="00083A67"/>
    <w:rsid w:val="00083C86"/>
    <w:rsid w:val="00083D34"/>
    <w:rsid w:val="00083EA4"/>
    <w:rsid w:val="000842A2"/>
    <w:rsid w:val="000843F7"/>
    <w:rsid w:val="000845EC"/>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7060"/>
    <w:rsid w:val="0008716B"/>
    <w:rsid w:val="0008778F"/>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495"/>
    <w:rsid w:val="000915D6"/>
    <w:rsid w:val="00091710"/>
    <w:rsid w:val="0009173D"/>
    <w:rsid w:val="000918BA"/>
    <w:rsid w:val="00091934"/>
    <w:rsid w:val="00091AE4"/>
    <w:rsid w:val="00091BD9"/>
    <w:rsid w:val="00091E61"/>
    <w:rsid w:val="000921CF"/>
    <w:rsid w:val="0009246B"/>
    <w:rsid w:val="0009269B"/>
    <w:rsid w:val="0009298E"/>
    <w:rsid w:val="00092CC9"/>
    <w:rsid w:val="00092F5A"/>
    <w:rsid w:val="000932BC"/>
    <w:rsid w:val="00093568"/>
    <w:rsid w:val="000938C0"/>
    <w:rsid w:val="0009392E"/>
    <w:rsid w:val="00093ACC"/>
    <w:rsid w:val="00093CAD"/>
    <w:rsid w:val="00093CE9"/>
    <w:rsid w:val="00093E54"/>
    <w:rsid w:val="00093EF4"/>
    <w:rsid w:val="00093F29"/>
    <w:rsid w:val="00094165"/>
    <w:rsid w:val="000943ED"/>
    <w:rsid w:val="00094510"/>
    <w:rsid w:val="000948AC"/>
    <w:rsid w:val="00094B5D"/>
    <w:rsid w:val="00094F30"/>
    <w:rsid w:val="00094FA8"/>
    <w:rsid w:val="000951D6"/>
    <w:rsid w:val="0009582C"/>
    <w:rsid w:val="00095880"/>
    <w:rsid w:val="00095902"/>
    <w:rsid w:val="00095B6C"/>
    <w:rsid w:val="00095BE6"/>
    <w:rsid w:val="00095D57"/>
    <w:rsid w:val="00095DCC"/>
    <w:rsid w:val="00095F9F"/>
    <w:rsid w:val="00096275"/>
    <w:rsid w:val="000962C4"/>
    <w:rsid w:val="000962F8"/>
    <w:rsid w:val="00096650"/>
    <w:rsid w:val="00096974"/>
    <w:rsid w:val="00096A53"/>
    <w:rsid w:val="00096ABA"/>
    <w:rsid w:val="00096AD9"/>
    <w:rsid w:val="00096EB2"/>
    <w:rsid w:val="000974FE"/>
    <w:rsid w:val="000978E4"/>
    <w:rsid w:val="00097CC7"/>
    <w:rsid w:val="00097E7E"/>
    <w:rsid w:val="000A0045"/>
    <w:rsid w:val="000A03D9"/>
    <w:rsid w:val="000A06F9"/>
    <w:rsid w:val="000A0701"/>
    <w:rsid w:val="000A072F"/>
    <w:rsid w:val="000A0ACB"/>
    <w:rsid w:val="000A0AEC"/>
    <w:rsid w:val="000A0D6E"/>
    <w:rsid w:val="000A0FD4"/>
    <w:rsid w:val="000A113C"/>
    <w:rsid w:val="000A11A7"/>
    <w:rsid w:val="000A1325"/>
    <w:rsid w:val="000A15DA"/>
    <w:rsid w:val="000A16ED"/>
    <w:rsid w:val="000A1D79"/>
    <w:rsid w:val="000A1FED"/>
    <w:rsid w:val="000A21FE"/>
    <w:rsid w:val="000A23DD"/>
    <w:rsid w:val="000A2785"/>
    <w:rsid w:val="000A27A6"/>
    <w:rsid w:val="000A29F6"/>
    <w:rsid w:val="000A2BEF"/>
    <w:rsid w:val="000A2EAC"/>
    <w:rsid w:val="000A307C"/>
    <w:rsid w:val="000A313E"/>
    <w:rsid w:val="000A3189"/>
    <w:rsid w:val="000A31B7"/>
    <w:rsid w:val="000A32A2"/>
    <w:rsid w:val="000A343D"/>
    <w:rsid w:val="000A35C5"/>
    <w:rsid w:val="000A392F"/>
    <w:rsid w:val="000A397A"/>
    <w:rsid w:val="000A39F4"/>
    <w:rsid w:val="000A3D38"/>
    <w:rsid w:val="000A3E9B"/>
    <w:rsid w:val="000A410E"/>
    <w:rsid w:val="000A41F4"/>
    <w:rsid w:val="000A4213"/>
    <w:rsid w:val="000A43F4"/>
    <w:rsid w:val="000A4573"/>
    <w:rsid w:val="000A474C"/>
    <w:rsid w:val="000A492B"/>
    <w:rsid w:val="000A4A3B"/>
    <w:rsid w:val="000A4A8B"/>
    <w:rsid w:val="000A4B87"/>
    <w:rsid w:val="000A4D71"/>
    <w:rsid w:val="000A4FDA"/>
    <w:rsid w:val="000A50E7"/>
    <w:rsid w:val="000A556C"/>
    <w:rsid w:val="000A565E"/>
    <w:rsid w:val="000A5816"/>
    <w:rsid w:val="000A58BF"/>
    <w:rsid w:val="000A5933"/>
    <w:rsid w:val="000A59B1"/>
    <w:rsid w:val="000A5A66"/>
    <w:rsid w:val="000A5B98"/>
    <w:rsid w:val="000A5BCA"/>
    <w:rsid w:val="000A5DC7"/>
    <w:rsid w:val="000A5FBC"/>
    <w:rsid w:val="000A6106"/>
    <w:rsid w:val="000A62EA"/>
    <w:rsid w:val="000A6606"/>
    <w:rsid w:val="000A6633"/>
    <w:rsid w:val="000A715C"/>
    <w:rsid w:val="000A7377"/>
    <w:rsid w:val="000A7420"/>
    <w:rsid w:val="000A7491"/>
    <w:rsid w:val="000A7511"/>
    <w:rsid w:val="000A7885"/>
    <w:rsid w:val="000A7A96"/>
    <w:rsid w:val="000A7ABF"/>
    <w:rsid w:val="000A7F71"/>
    <w:rsid w:val="000B0242"/>
    <w:rsid w:val="000B0372"/>
    <w:rsid w:val="000B03C9"/>
    <w:rsid w:val="000B079B"/>
    <w:rsid w:val="000B087F"/>
    <w:rsid w:val="000B0E09"/>
    <w:rsid w:val="000B0E75"/>
    <w:rsid w:val="000B0FD9"/>
    <w:rsid w:val="000B10F7"/>
    <w:rsid w:val="000B112B"/>
    <w:rsid w:val="000B118C"/>
    <w:rsid w:val="000B1425"/>
    <w:rsid w:val="000B1755"/>
    <w:rsid w:val="000B19B1"/>
    <w:rsid w:val="000B1C03"/>
    <w:rsid w:val="000B1C08"/>
    <w:rsid w:val="000B1F70"/>
    <w:rsid w:val="000B223C"/>
    <w:rsid w:val="000B2552"/>
    <w:rsid w:val="000B26F4"/>
    <w:rsid w:val="000B27AA"/>
    <w:rsid w:val="000B28A7"/>
    <w:rsid w:val="000B2AC2"/>
    <w:rsid w:val="000B2AF8"/>
    <w:rsid w:val="000B2B69"/>
    <w:rsid w:val="000B2F76"/>
    <w:rsid w:val="000B2F82"/>
    <w:rsid w:val="000B326B"/>
    <w:rsid w:val="000B326D"/>
    <w:rsid w:val="000B376F"/>
    <w:rsid w:val="000B3798"/>
    <w:rsid w:val="000B388A"/>
    <w:rsid w:val="000B399A"/>
    <w:rsid w:val="000B3B21"/>
    <w:rsid w:val="000B3B9C"/>
    <w:rsid w:val="000B3FBA"/>
    <w:rsid w:val="000B4026"/>
    <w:rsid w:val="000B42B1"/>
    <w:rsid w:val="000B42F9"/>
    <w:rsid w:val="000B436B"/>
    <w:rsid w:val="000B4437"/>
    <w:rsid w:val="000B476E"/>
    <w:rsid w:val="000B490D"/>
    <w:rsid w:val="000B4DC1"/>
    <w:rsid w:val="000B504F"/>
    <w:rsid w:val="000B53A4"/>
    <w:rsid w:val="000B56D5"/>
    <w:rsid w:val="000B57E7"/>
    <w:rsid w:val="000B57E9"/>
    <w:rsid w:val="000B598A"/>
    <w:rsid w:val="000B5C84"/>
    <w:rsid w:val="000B5C91"/>
    <w:rsid w:val="000B5E17"/>
    <w:rsid w:val="000B5E5A"/>
    <w:rsid w:val="000B6039"/>
    <w:rsid w:val="000B61E4"/>
    <w:rsid w:val="000B62D4"/>
    <w:rsid w:val="000B6336"/>
    <w:rsid w:val="000B66EA"/>
    <w:rsid w:val="000B6ABB"/>
    <w:rsid w:val="000B6AEC"/>
    <w:rsid w:val="000B6E52"/>
    <w:rsid w:val="000B6FD7"/>
    <w:rsid w:val="000B7405"/>
    <w:rsid w:val="000B759D"/>
    <w:rsid w:val="000B7696"/>
    <w:rsid w:val="000B7953"/>
    <w:rsid w:val="000B7C43"/>
    <w:rsid w:val="000B7DE7"/>
    <w:rsid w:val="000B7E66"/>
    <w:rsid w:val="000B7EFD"/>
    <w:rsid w:val="000C03DC"/>
    <w:rsid w:val="000C05B0"/>
    <w:rsid w:val="000C0751"/>
    <w:rsid w:val="000C0889"/>
    <w:rsid w:val="000C08D8"/>
    <w:rsid w:val="000C0BCF"/>
    <w:rsid w:val="000C0DCB"/>
    <w:rsid w:val="000C0E82"/>
    <w:rsid w:val="000C0F30"/>
    <w:rsid w:val="000C1030"/>
    <w:rsid w:val="000C105D"/>
    <w:rsid w:val="000C10D8"/>
    <w:rsid w:val="000C112C"/>
    <w:rsid w:val="000C1138"/>
    <w:rsid w:val="000C1331"/>
    <w:rsid w:val="000C1834"/>
    <w:rsid w:val="000C194B"/>
    <w:rsid w:val="000C1B6E"/>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D"/>
    <w:rsid w:val="000C3F6D"/>
    <w:rsid w:val="000C4417"/>
    <w:rsid w:val="000C46D5"/>
    <w:rsid w:val="000C4830"/>
    <w:rsid w:val="000C4D09"/>
    <w:rsid w:val="000C5152"/>
    <w:rsid w:val="000C5285"/>
    <w:rsid w:val="000C53B1"/>
    <w:rsid w:val="000C55A2"/>
    <w:rsid w:val="000C577D"/>
    <w:rsid w:val="000C5836"/>
    <w:rsid w:val="000C5B2B"/>
    <w:rsid w:val="000C5D1A"/>
    <w:rsid w:val="000C5FC2"/>
    <w:rsid w:val="000C606B"/>
    <w:rsid w:val="000C61F9"/>
    <w:rsid w:val="000C62F8"/>
    <w:rsid w:val="000C6316"/>
    <w:rsid w:val="000C6478"/>
    <w:rsid w:val="000C6914"/>
    <w:rsid w:val="000C69D8"/>
    <w:rsid w:val="000C6A15"/>
    <w:rsid w:val="000C6A5D"/>
    <w:rsid w:val="000C6C89"/>
    <w:rsid w:val="000C6D9E"/>
    <w:rsid w:val="000C6DA0"/>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536"/>
    <w:rsid w:val="000D061D"/>
    <w:rsid w:val="000D065A"/>
    <w:rsid w:val="000D0744"/>
    <w:rsid w:val="000D078F"/>
    <w:rsid w:val="000D0A7D"/>
    <w:rsid w:val="000D0B85"/>
    <w:rsid w:val="000D0DA4"/>
    <w:rsid w:val="000D1019"/>
    <w:rsid w:val="000D107E"/>
    <w:rsid w:val="000D12CB"/>
    <w:rsid w:val="000D1542"/>
    <w:rsid w:val="000D15D4"/>
    <w:rsid w:val="000D17E5"/>
    <w:rsid w:val="000D1844"/>
    <w:rsid w:val="000D18BF"/>
    <w:rsid w:val="000D199B"/>
    <w:rsid w:val="000D1A19"/>
    <w:rsid w:val="000D1A96"/>
    <w:rsid w:val="000D1D95"/>
    <w:rsid w:val="000D1E13"/>
    <w:rsid w:val="000D2082"/>
    <w:rsid w:val="000D20C4"/>
    <w:rsid w:val="000D21C7"/>
    <w:rsid w:val="000D2579"/>
    <w:rsid w:val="000D265D"/>
    <w:rsid w:val="000D2745"/>
    <w:rsid w:val="000D27A2"/>
    <w:rsid w:val="000D29D3"/>
    <w:rsid w:val="000D29EE"/>
    <w:rsid w:val="000D2BD9"/>
    <w:rsid w:val="000D2C74"/>
    <w:rsid w:val="000D2CF5"/>
    <w:rsid w:val="000D2D52"/>
    <w:rsid w:val="000D3023"/>
    <w:rsid w:val="000D31CC"/>
    <w:rsid w:val="000D3638"/>
    <w:rsid w:val="000D3A15"/>
    <w:rsid w:val="000D3A5E"/>
    <w:rsid w:val="000D3AA4"/>
    <w:rsid w:val="000D3B72"/>
    <w:rsid w:val="000D3D06"/>
    <w:rsid w:val="000D3D6D"/>
    <w:rsid w:val="000D40DC"/>
    <w:rsid w:val="000D414C"/>
    <w:rsid w:val="000D4423"/>
    <w:rsid w:val="000D46BA"/>
    <w:rsid w:val="000D4832"/>
    <w:rsid w:val="000D4977"/>
    <w:rsid w:val="000D4A67"/>
    <w:rsid w:val="000D4CC0"/>
    <w:rsid w:val="000D4F16"/>
    <w:rsid w:val="000D5056"/>
    <w:rsid w:val="000D50C2"/>
    <w:rsid w:val="000D5283"/>
    <w:rsid w:val="000D5350"/>
    <w:rsid w:val="000D59BA"/>
    <w:rsid w:val="000D5D27"/>
    <w:rsid w:val="000D6261"/>
    <w:rsid w:val="000D6355"/>
    <w:rsid w:val="000D6600"/>
    <w:rsid w:val="000D6745"/>
    <w:rsid w:val="000D6D16"/>
    <w:rsid w:val="000D6F00"/>
    <w:rsid w:val="000D6F04"/>
    <w:rsid w:val="000D6F43"/>
    <w:rsid w:val="000D6FA4"/>
    <w:rsid w:val="000D7061"/>
    <w:rsid w:val="000D748D"/>
    <w:rsid w:val="000D7577"/>
    <w:rsid w:val="000D798C"/>
    <w:rsid w:val="000D7C46"/>
    <w:rsid w:val="000D7FA4"/>
    <w:rsid w:val="000E01ED"/>
    <w:rsid w:val="000E02FD"/>
    <w:rsid w:val="000E0546"/>
    <w:rsid w:val="000E0796"/>
    <w:rsid w:val="000E08BA"/>
    <w:rsid w:val="000E09D6"/>
    <w:rsid w:val="000E0B12"/>
    <w:rsid w:val="000E0C98"/>
    <w:rsid w:val="000E0E85"/>
    <w:rsid w:val="000E0F23"/>
    <w:rsid w:val="000E0F98"/>
    <w:rsid w:val="000E0FFA"/>
    <w:rsid w:val="000E1180"/>
    <w:rsid w:val="000E11D2"/>
    <w:rsid w:val="000E14A5"/>
    <w:rsid w:val="000E1BA8"/>
    <w:rsid w:val="000E208E"/>
    <w:rsid w:val="000E2202"/>
    <w:rsid w:val="000E2533"/>
    <w:rsid w:val="000E25D0"/>
    <w:rsid w:val="000E2915"/>
    <w:rsid w:val="000E2F7C"/>
    <w:rsid w:val="000E30FE"/>
    <w:rsid w:val="000E311E"/>
    <w:rsid w:val="000E328F"/>
    <w:rsid w:val="000E3358"/>
    <w:rsid w:val="000E342A"/>
    <w:rsid w:val="000E360E"/>
    <w:rsid w:val="000E364A"/>
    <w:rsid w:val="000E37F9"/>
    <w:rsid w:val="000E386E"/>
    <w:rsid w:val="000E3990"/>
    <w:rsid w:val="000E3C9D"/>
    <w:rsid w:val="000E4067"/>
    <w:rsid w:val="000E416C"/>
    <w:rsid w:val="000E4225"/>
    <w:rsid w:val="000E46B7"/>
    <w:rsid w:val="000E4B45"/>
    <w:rsid w:val="000E4DD4"/>
    <w:rsid w:val="000E4FA9"/>
    <w:rsid w:val="000E5661"/>
    <w:rsid w:val="000E5670"/>
    <w:rsid w:val="000E5B14"/>
    <w:rsid w:val="000E5B44"/>
    <w:rsid w:val="000E5C58"/>
    <w:rsid w:val="000E5E59"/>
    <w:rsid w:val="000E5F6B"/>
    <w:rsid w:val="000E621B"/>
    <w:rsid w:val="000E63DD"/>
    <w:rsid w:val="000E65A2"/>
    <w:rsid w:val="000E6779"/>
    <w:rsid w:val="000E6B37"/>
    <w:rsid w:val="000E6B57"/>
    <w:rsid w:val="000E6BA2"/>
    <w:rsid w:val="000E6C94"/>
    <w:rsid w:val="000E6E2E"/>
    <w:rsid w:val="000E6E31"/>
    <w:rsid w:val="000E71A7"/>
    <w:rsid w:val="000E730E"/>
    <w:rsid w:val="000E79FE"/>
    <w:rsid w:val="000E7F0B"/>
    <w:rsid w:val="000E7FAE"/>
    <w:rsid w:val="000F0934"/>
    <w:rsid w:val="000F0963"/>
    <w:rsid w:val="000F0A11"/>
    <w:rsid w:val="000F12F2"/>
    <w:rsid w:val="000F1336"/>
    <w:rsid w:val="000F14D7"/>
    <w:rsid w:val="000F18C9"/>
    <w:rsid w:val="000F1AB3"/>
    <w:rsid w:val="000F2014"/>
    <w:rsid w:val="000F24BE"/>
    <w:rsid w:val="000F24FF"/>
    <w:rsid w:val="000F2618"/>
    <w:rsid w:val="000F276B"/>
    <w:rsid w:val="000F2957"/>
    <w:rsid w:val="000F29F8"/>
    <w:rsid w:val="000F2AA7"/>
    <w:rsid w:val="000F2AE4"/>
    <w:rsid w:val="000F2E06"/>
    <w:rsid w:val="000F3277"/>
    <w:rsid w:val="000F3293"/>
    <w:rsid w:val="000F32E2"/>
    <w:rsid w:val="000F36A7"/>
    <w:rsid w:val="000F3781"/>
    <w:rsid w:val="000F3918"/>
    <w:rsid w:val="000F394C"/>
    <w:rsid w:val="000F3D5A"/>
    <w:rsid w:val="000F3E05"/>
    <w:rsid w:val="000F4276"/>
    <w:rsid w:val="000F461E"/>
    <w:rsid w:val="000F4737"/>
    <w:rsid w:val="000F474A"/>
    <w:rsid w:val="000F4939"/>
    <w:rsid w:val="000F4B7A"/>
    <w:rsid w:val="000F4C32"/>
    <w:rsid w:val="000F4CD2"/>
    <w:rsid w:val="000F4CD3"/>
    <w:rsid w:val="000F4DE0"/>
    <w:rsid w:val="000F5136"/>
    <w:rsid w:val="000F532F"/>
    <w:rsid w:val="000F53A0"/>
    <w:rsid w:val="000F541F"/>
    <w:rsid w:val="000F5570"/>
    <w:rsid w:val="000F58FC"/>
    <w:rsid w:val="000F5943"/>
    <w:rsid w:val="000F599E"/>
    <w:rsid w:val="000F5B85"/>
    <w:rsid w:val="000F5B86"/>
    <w:rsid w:val="000F5FD1"/>
    <w:rsid w:val="000F62A9"/>
    <w:rsid w:val="000F6347"/>
    <w:rsid w:val="000F6374"/>
    <w:rsid w:val="000F65BB"/>
    <w:rsid w:val="000F665D"/>
    <w:rsid w:val="000F69E0"/>
    <w:rsid w:val="000F6B69"/>
    <w:rsid w:val="000F7009"/>
    <w:rsid w:val="000F72CE"/>
    <w:rsid w:val="000F7330"/>
    <w:rsid w:val="000F733A"/>
    <w:rsid w:val="000F73B3"/>
    <w:rsid w:val="000F74BE"/>
    <w:rsid w:val="000F7591"/>
    <w:rsid w:val="000F764B"/>
    <w:rsid w:val="000F7A3B"/>
    <w:rsid w:val="000F7B19"/>
    <w:rsid w:val="000F7B1A"/>
    <w:rsid w:val="000F7B38"/>
    <w:rsid w:val="000F7B97"/>
    <w:rsid w:val="000F7C63"/>
    <w:rsid w:val="000F7CAA"/>
    <w:rsid w:val="000F7F2C"/>
    <w:rsid w:val="0010025B"/>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2F5"/>
    <w:rsid w:val="0010242F"/>
    <w:rsid w:val="00102774"/>
    <w:rsid w:val="00102885"/>
    <w:rsid w:val="001028E2"/>
    <w:rsid w:val="0010290F"/>
    <w:rsid w:val="001029A6"/>
    <w:rsid w:val="001029DC"/>
    <w:rsid w:val="00102AD1"/>
    <w:rsid w:val="00102ADD"/>
    <w:rsid w:val="00102B35"/>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3F6"/>
    <w:rsid w:val="001054C2"/>
    <w:rsid w:val="00105762"/>
    <w:rsid w:val="00105BD5"/>
    <w:rsid w:val="00105DDB"/>
    <w:rsid w:val="00105FAF"/>
    <w:rsid w:val="00106217"/>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D9D"/>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FB0"/>
    <w:rsid w:val="001116F9"/>
    <w:rsid w:val="0011172F"/>
    <w:rsid w:val="00111873"/>
    <w:rsid w:val="00111957"/>
    <w:rsid w:val="00111B9A"/>
    <w:rsid w:val="00111DBD"/>
    <w:rsid w:val="0011200F"/>
    <w:rsid w:val="00112032"/>
    <w:rsid w:val="001122E5"/>
    <w:rsid w:val="0011283D"/>
    <w:rsid w:val="00112927"/>
    <w:rsid w:val="00112A44"/>
    <w:rsid w:val="00112A9C"/>
    <w:rsid w:val="00112C6F"/>
    <w:rsid w:val="00112C95"/>
    <w:rsid w:val="00112F01"/>
    <w:rsid w:val="001131F1"/>
    <w:rsid w:val="00113334"/>
    <w:rsid w:val="00113347"/>
    <w:rsid w:val="00113492"/>
    <w:rsid w:val="0011359D"/>
    <w:rsid w:val="001137C9"/>
    <w:rsid w:val="00113830"/>
    <w:rsid w:val="00113BC7"/>
    <w:rsid w:val="00113CA1"/>
    <w:rsid w:val="00113FB8"/>
    <w:rsid w:val="001140B5"/>
    <w:rsid w:val="00114114"/>
    <w:rsid w:val="001141D7"/>
    <w:rsid w:val="00114454"/>
    <w:rsid w:val="0011463D"/>
    <w:rsid w:val="00114728"/>
    <w:rsid w:val="001147BB"/>
    <w:rsid w:val="00114C2E"/>
    <w:rsid w:val="00114D8F"/>
    <w:rsid w:val="00114D98"/>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B"/>
    <w:rsid w:val="00117198"/>
    <w:rsid w:val="001172B6"/>
    <w:rsid w:val="00117626"/>
    <w:rsid w:val="001176DC"/>
    <w:rsid w:val="00117784"/>
    <w:rsid w:val="00117837"/>
    <w:rsid w:val="00117BE4"/>
    <w:rsid w:val="00117F4D"/>
    <w:rsid w:val="001201B0"/>
    <w:rsid w:val="0012027D"/>
    <w:rsid w:val="001204AB"/>
    <w:rsid w:val="00120757"/>
    <w:rsid w:val="00120867"/>
    <w:rsid w:val="001208F1"/>
    <w:rsid w:val="00120A14"/>
    <w:rsid w:val="00120A2E"/>
    <w:rsid w:val="00120A3A"/>
    <w:rsid w:val="0012106D"/>
    <w:rsid w:val="00121120"/>
    <w:rsid w:val="00121126"/>
    <w:rsid w:val="00121198"/>
    <w:rsid w:val="0012147B"/>
    <w:rsid w:val="0012174A"/>
    <w:rsid w:val="00121A07"/>
    <w:rsid w:val="00121B08"/>
    <w:rsid w:val="00121D53"/>
    <w:rsid w:val="00121EF0"/>
    <w:rsid w:val="0012204F"/>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F51"/>
    <w:rsid w:val="00123F88"/>
    <w:rsid w:val="00124099"/>
    <w:rsid w:val="0012410D"/>
    <w:rsid w:val="00124281"/>
    <w:rsid w:val="0012431D"/>
    <w:rsid w:val="001247C9"/>
    <w:rsid w:val="00124825"/>
    <w:rsid w:val="00124DE7"/>
    <w:rsid w:val="00124FDF"/>
    <w:rsid w:val="001257A5"/>
    <w:rsid w:val="00125981"/>
    <w:rsid w:val="001259E8"/>
    <w:rsid w:val="001259FD"/>
    <w:rsid w:val="00125B20"/>
    <w:rsid w:val="00125DC9"/>
    <w:rsid w:val="00125F66"/>
    <w:rsid w:val="00125FB9"/>
    <w:rsid w:val="001260B9"/>
    <w:rsid w:val="0012639A"/>
    <w:rsid w:val="0012645E"/>
    <w:rsid w:val="00126503"/>
    <w:rsid w:val="0012663E"/>
    <w:rsid w:val="00126773"/>
    <w:rsid w:val="001267BA"/>
    <w:rsid w:val="00126855"/>
    <w:rsid w:val="00126988"/>
    <w:rsid w:val="00126CA9"/>
    <w:rsid w:val="00126D21"/>
    <w:rsid w:val="00126E31"/>
    <w:rsid w:val="00126F2C"/>
    <w:rsid w:val="00127118"/>
    <w:rsid w:val="0012745E"/>
    <w:rsid w:val="0012757F"/>
    <w:rsid w:val="001276F0"/>
    <w:rsid w:val="00127971"/>
    <w:rsid w:val="00127C78"/>
    <w:rsid w:val="00127D88"/>
    <w:rsid w:val="00127E5D"/>
    <w:rsid w:val="00130201"/>
    <w:rsid w:val="001303D9"/>
    <w:rsid w:val="001308EC"/>
    <w:rsid w:val="0013096A"/>
    <w:rsid w:val="00130AC7"/>
    <w:rsid w:val="00130BF9"/>
    <w:rsid w:val="00130CE6"/>
    <w:rsid w:val="00130DF7"/>
    <w:rsid w:val="00130E1F"/>
    <w:rsid w:val="00130EAE"/>
    <w:rsid w:val="00130F1C"/>
    <w:rsid w:val="00130FBB"/>
    <w:rsid w:val="0013116B"/>
    <w:rsid w:val="001311D3"/>
    <w:rsid w:val="0013123A"/>
    <w:rsid w:val="00131354"/>
    <w:rsid w:val="00131475"/>
    <w:rsid w:val="00131711"/>
    <w:rsid w:val="00131A47"/>
    <w:rsid w:val="00131A68"/>
    <w:rsid w:val="00131BB3"/>
    <w:rsid w:val="00131BF8"/>
    <w:rsid w:val="00131E27"/>
    <w:rsid w:val="00131FEE"/>
    <w:rsid w:val="0013221E"/>
    <w:rsid w:val="001322DA"/>
    <w:rsid w:val="001322E9"/>
    <w:rsid w:val="001324CD"/>
    <w:rsid w:val="001325A7"/>
    <w:rsid w:val="0013277A"/>
    <w:rsid w:val="001329E0"/>
    <w:rsid w:val="00132B69"/>
    <w:rsid w:val="001333C7"/>
    <w:rsid w:val="00133478"/>
    <w:rsid w:val="0013358C"/>
    <w:rsid w:val="0013367D"/>
    <w:rsid w:val="001339E0"/>
    <w:rsid w:val="001339F3"/>
    <w:rsid w:val="00133B7D"/>
    <w:rsid w:val="00133E6E"/>
    <w:rsid w:val="00133F41"/>
    <w:rsid w:val="001343A4"/>
    <w:rsid w:val="001343E6"/>
    <w:rsid w:val="00134471"/>
    <w:rsid w:val="001345D3"/>
    <w:rsid w:val="001348F9"/>
    <w:rsid w:val="00134A80"/>
    <w:rsid w:val="00134B43"/>
    <w:rsid w:val="00134DD5"/>
    <w:rsid w:val="00134F3E"/>
    <w:rsid w:val="001351A5"/>
    <w:rsid w:val="0013536A"/>
    <w:rsid w:val="00135600"/>
    <w:rsid w:val="00135D68"/>
    <w:rsid w:val="00135E16"/>
    <w:rsid w:val="00135E2E"/>
    <w:rsid w:val="0013613D"/>
    <w:rsid w:val="001361CA"/>
    <w:rsid w:val="00136245"/>
    <w:rsid w:val="00136315"/>
    <w:rsid w:val="00136345"/>
    <w:rsid w:val="00136756"/>
    <w:rsid w:val="001367CF"/>
    <w:rsid w:val="00136BCA"/>
    <w:rsid w:val="001370CC"/>
    <w:rsid w:val="001377BE"/>
    <w:rsid w:val="001379E0"/>
    <w:rsid w:val="00137D00"/>
    <w:rsid w:val="001401AD"/>
    <w:rsid w:val="001402D9"/>
    <w:rsid w:val="0014067D"/>
    <w:rsid w:val="0014067E"/>
    <w:rsid w:val="001408A8"/>
    <w:rsid w:val="00140948"/>
    <w:rsid w:val="00140AAD"/>
    <w:rsid w:val="00141131"/>
    <w:rsid w:val="00141260"/>
    <w:rsid w:val="0014140E"/>
    <w:rsid w:val="001415B6"/>
    <w:rsid w:val="001415C3"/>
    <w:rsid w:val="00141860"/>
    <w:rsid w:val="00141BD4"/>
    <w:rsid w:val="00141F20"/>
    <w:rsid w:val="00141FA3"/>
    <w:rsid w:val="00142082"/>
    <w:rsid w:val="0014219D"/>
    <w:rsid w:val="001422D8"/>
    <w:rsid w:val="00142518"/>
    <w:rsid w:val="001428CB"/>
    <w:rsid w:val="00142931"/>
    <w:rsid w:val="00142AC4"/>
    <w:rsid w:val="00142B85"/>
    <w:rsid w:val="00142D92"/>
    <w:rsid w:val="00142F64"/>
    <w:rsid w:val="00143373"/>
    <w:rsid w:val="00143591"/>
    <w:rsid w:val="001435D2"/>
    <w:rsid w:val="00143CB6"/>
    <w:rsid w:val="00143EA3"/>
    <w:rsid w:val="00143F6E"/>
    <w:rsid w:val="00144108"/>
    <w:rsid w:val="001441EE"/>
    <w:rsid w:val="00144264"/>
    <w:rsid w:val="001446AC"/>
    <w:rsid w:val="001446B6"/>
    <w:rsid w:val="001446FB"/>
    <w:rsid w:val="00144812"/>
    <w:rsid w:val="0014494E"/>
    <w:rsid w:val="00144A0E"/>
    <w:rsid w:val="00144ABB"/>
    <w:rsid w:val="00144E0A"/>
    <w:rsid w:val="00144F14"/>
    <w:rsid w:val="00144F3A"/>
    <w:rsid w:val="00144F50"/>
    <w:rsid w:val="0014529D"/>
    <w:rsid w:val="001452DE"/>
    <w:rsid w:val="00145642"/>
    <w:rsid w:val="001456CE"/>
    <w:rsid w:val="0014579D"/>
    <w:rsid w:val="00145C70"/>
    <w:rsid w:val="00146039"/>
    <w:rsid w:val="001461F6"/>
    <w:rsid w:val="001463EA"/>
    <w:rsid w:val="0014658E"/>
    <w:rsid w:val="0014660D"/>
    <w:rsid w:val="00146685"/>
    <w:rsid w:val="00146769"/>
    <w:rsid w:val="00146831"/>
    <w:rsid w:val="001468F2"/>
    <w:rsid w:val="00146A71"/>
    <w:rsid w:val="00146D05"/>
    <w:rsid w:val="001471ED"/>
    <w:rsid w:val="001472EE"/>
    <w:rsid w:val="00147438"/>
    <w:rsid w:val="0014746E"/>
    <w:rsid w:val="0014750D"/>
    <w:rsid w:val="00147527"/>
    <w:rsid w:val="0014757B"/>
    <w:rsid w:val="0014775B"/>
    <w:rsid w:val="001477F1"/>
    <w:rsid w:val="001479B8"/>
    <w:rsid w:val="00147D5F"/>
    <w:rsid w:val="00147DB9"/>
    <w:rsid w:val="00147F0C"/>
    <w:rsid w:val="00147FB5"/>
    <w:rsid w:val="001501F6"/>
    <w:rsid w:val="0015025A"/>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DF8"/>
    <w:rsid w:val="00153E84"/>
    <w:rsid w:val="00153F2E"/>
    <w:rsid w:val="00153F60"/>
    <w:rsid w:val="0015407C"/>
    <w:rsid w:val="00154449"/>
    <w:rsid w:val="0015478F"/>
    <w:rsid w:val="001549FA"/>
    <w:rsid w:val="00154A2C"/>
    <w:rsid w:val="0015507E"/>
    <w:rsid w:val="0015509A"/>
    <w:rsid w:val="0015524F"/>
    <w:rsid w:val="00155361"/>
    <w:rsid w:val="0015541E"/>
    <w:rsid w:val="001556B0"/>
    <w:rsid w:val="001556E6"/>
    <w:rsid w:val="001557AF"/>
    <w:rsid w:val="00155B13"/>
    <w:rsid w:val="00155C77"/>
    <w:rsid w:val="00155E23"/>
    <w:rsid w:val="00155E2B"/>
    <w:rsid w:val="00155FBF"/>
    <w:rsid w:val="00156044"/>
    <w:rsid w:val="00156366"/>
    <w:rsid w:val="00156525"/>
    <w:rsid w:val="00156547"/>
    <w:rsid w:val="001568BD"/>
    <w:rsid w:val="001568CB"/>
    <w:rsid w:val="00156C29"/>
    <w:rsid w:val="00156E1D"/>
    <w:rsid w:val="00156EC5"/>
    <w:rsid w:val="001574D3"/>
    <w:rsid w:val="0015767A"/>
    <w:rsid w:val="001578AA"/>
    <w:rsid w:val="001578C9"/>
    <w:rsid w:val="00157937"/>
    <w:rsid w:val="00157A43"/>
    <w:rsid w:val="00157F66"/>
    <w:rsid w:val="00157FD6"/>
    <w:rsid w:val="0016030A"/>
    <w:rsid w:val="001603CD"/>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732"/>
    <w:rsid w:val="001648F9"/>
    <w:rsid w:val="00164904"/>
    <w:rsid w:val="00164C59"/>
    <w:rsid w:val="00164C6D"/>
    <w:rsid w:val="00164CBA"/>
    <w:rsid w:val="00164E6D"/>
    <w:rsid w:val="00164F21"/>
    <w:rsid w:val="00165036"/>
    <w:rsid w:val="001650A2"/>
    <w:rsid w:val="001652A8"/>
    <w:rsid w:val="0016550F"/>
    <w:rsid w:val="00165541"/>
    <w:rsid w:val="001657C1"/>
    <w:rsid w:val="001657C6"/>
    <w:rsid w:val="00165A3E"/>
    <w:rsid w:val="00165A62"/>
    <w:rsid w:val="00165A72"/>
    <w:rsid w:val="00165BF6"/>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70050"/>
    <w:rsid w:val="0017041E"/>
    <w:rsid w:val="0017093D"/>
    <w:rsid w:val="00170A42"/>
    <w:rsid w:val="00170A8E"/>
    <w:rsid w:val="00170B65"/>
    <w:rsid w:val="00170CBB"/>
    <w:rsid w:val="00170DE7"/>
    <w:rsid w:val="00170F76"/>
    <w:rsid w:val="001711CA"/>
    <w:rsid w:val="001712F9"/>
    <w:rsid w:val="00171971"/>
    <w:rsid w:val="00171BAB"/>
    <w:rsid w:val="00171C47"/>
    <w:rsid w:val="00171E0B"/>
    <w:rsid w:val="00171FCB"/>
    <w:rsid w:val="00171FE4"/>
    <w:rsid w:val="00172318"/>
    <w:rsid w:val="00172446"/>
    <w:rsid w:val="00172493"/>
    <w:rsid w:val="0017260C"/>
    <w:rsid w:val="0017264B"/>
    <w:rsid w:val="001726F1"/>
    <w:rsid w:val="001727B6"/>
    <w:rsid w:val="00172857"/>
    <w:rsid w:val="001729D1"/>
    <w:rsid w:val="00172B16"/>
    <w:rsid w:val="00172B6D"/>
    <w:rsid w:val="00172D64"/>
    <w:rsid w:val="00172EB1"/>
    <w:rsid w:val="00172F54"/>
    <w:rsid w:val="00173008"/>
    <w:rsid w:val="0017306F"/>
    <w:rsid w:val="001730F3"/>
    <w:rsid w:val="0017314C"/>
    <w:rsid w:val="001734C0"/>
    <w:rsid w:val="0017388C"/>
    <w:rsid w:val="00173C85"/>
    <w:rsid w:val="00173CFC"/>
    <w:rsid w:val="00173E4A"/>
    <w:rsid w:val="0017405D"/>
    <w:rsid w:val="00174526"/>
    <w:rsid w:val="001746AD"/>
    <w:rsid w:val="00174820"/>
    <w:rsid w:val="00174C22"/>
    <w:rsid w:val="00174C66"/>
    <w:rsid w:val="00174D53"/>
    <w:rsid w:val="001750C3"/>
    <w:rsid w:val="001755C8"/>
    <w:rsid w:val="00175950"/>
    <w:rsid w:val="001759B0"/>
    <w:rsid w:val="00175D85"/>
    <w:rsid w:val="0017603A"/>
    <w:rsid w:val="00176136"/>
    <w:rsid w:val="001761F7"/>
    <w:rsid w:val="001761FD"/>
    <w:rsid w:val="00176BD5"/>
    <w:rsid w:val="00176F29"/>
    <w:rsid w:val="00176F76"/>
    <w:rsid w:val="00177357"/>
    <w:rsid w:val="00177520"/>
    <w:rsid w:val="0017768B"/>
    <w:rsid w:val="00177A20"/>
    <w:rsid w:val="00177B6F"/>
    <w:rsid w:val="00177DE5"/>
    <w:rsid w:val="00177F0E"/>
    <w:rsid w:val="001801E9"/>
    <w:rsid w:val="0018021B"/>
    <w:rsid w:val="00180684"/>
    <w:rsid w:val="00180715"/>
    <w:rsid w:val="0018076D"/>
    <w:rsid w:val="0018084D"/>
    <w:rsid w:val="001808E8"/>
    <w:rsid w:val="001809D1"/>
    <w:rsid w:val="00180A1B"/>
    <w:rsid w:val="00180AE9"/>
    <w:rsid w:val="00180B93"/>
    <w:rsid w:val="00180C2E"/>
    <w:rsid w:val="00180C84"/>
    <w:rsid w:val="00180D0E"/>
    <w:rsid w:val="00180D28"/>
    <w:rsid w:val="00180DB8"/>
    <w:rsid w:val="00180E1B"/>
    <w:rsid w:val="0018135C"/>
    <w:rsid w:val="00181498"/>
    <w:rsid w:val="00181683"/>
    <w:rsid w:val="00181A54"/>
    <w:rsid w:val="00181D01"/>
    <w:rsid w:val="00181D07"/>
    <w:rsid w:val="00181E85"/>
    <w:rsid w:val="001820D7"/>
    <w:rsid w:val="00182445"/>
    <w:rsid w:val="00182543"/>
    <w:rsid w:val="0018262C"/>
    <w:rsid w:val="00182713"/>
    <w:rsid w:val="00182854"/>
    <w:rsid w:val="00182B35"/>
    <w:rsid w:val="00182BE7"/>
    <w:rsid w:val="00182C69"/>
    <w:rsid w:val="00182F4F"/>
    <w:rsid w:val="00183322"/>
    <w:rsid w:val="00183377"/>
    <w:rsid w:val="001834C2"/>
    <w:rsid w:val="00183503"/>
    <w:rsid w:val="00183532"/>
    <w:rsid w:val="00183587"/>
    <w:rsid w:val="00183690"/>
    <w:rsid w:val="00183ABB"/>
    <w:rsid w:val="00183B06"/>
    <w:rsid w:val="00183C54"/>
    <w:rsid w:val="00183DF0"/>
    <w:rsid w:val="00183DF9"/>
    <w:rsid w:val="0018404B"/>
    <w:rsid w:val="0018454B"/>
    <w:rsid w:val="0018457F"/>
    <w:rsid w:val="00184694"/>
    <w:rsid w:val="00184713"/>
    <w:rsid w:val="001849AE"/>
    <w:rsid w:val="00184CD6"/>
    <w:rsid w:val="00184D1D"/>
    <w:rsid w:val="00184E53"/>
    <w:rsid w:val="00185620"/>
    <w:rsid w:val="001856BD"/>
    <w:rsid w:val="00185779"/>
    <w:rsid w:val="001857BA"/>
    <w:rsid w:val="0018591D"/>
    <w:rsid w:val="00185DC9"/>
    <w:rsid w:val="00185E6B"/>
    <w:rsid w:val="001860BC"/>
    <w:rsid w:val="0018639E"/>
    <w:rsid w:val="001864D4"/>
    <w:rsid w:val="001864D5"/>
    <w:rsid w:val="001865EC"/>
    <w:rsid w:val="00186700"/>
    <w:rsid w:val="00186847"/>
    <w:rsid w:val="00186B97"/>
    <w:rsid w:val="00186DB7"/>
    <w:rsid w:val="00186FEB"/>
    <w:rsid w:val="00187207"/>
    <w:rsid w:val="001872B0"/>
    <w:rsid w:val="00187478"/>
    <w:rsid w:val="001877FA"/>
    <w:rsid w:val="00187880"/>
    <w:rsid w:val="00187C9D"/>
    <w:rsid w:val="001900FE"/>
    <w:rsid w:val="0019025E"/>
    <w:rsid w:val="001903B5"/>
    <w:rsid w:val="00190501"/>
    <w:rsid w:val="0019084D"/>
    <w:rsid w:val="00190908"/>
    <w:rsid w:val="00190A2C"/>
    <w:rsid w:val="00190B49"/>
    <w:rsid w:val="00190C29"/>
    <w:rsid w:val="00190DA5"/>
    <w:rsid w:val="0019132E"/>
    <w:rsid w:val="001913B9"/>
    <w:rsid w:val="0019142F"/>
    <w:rsid w:val="001914E2"/>
    <w:rsid w:val="001915BF"/>
    <w:rsid w:val="001916E4"/>
    <w:rsid w:val="00191B24"/>
    <w:rsid w:val="00191B62"/>
    <w:rsid w:val="00192322"/>
    <w:rsid w:val="00192495"/>
    <w:rsid w:val="00192A6A"/>
    <w:rsid w:val="00192AC8"/>
    <w:rsid w:val="00192AD8"/>
    <w:rsid w:val="00192DF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74D"/>
    <w:rsid w:val="00194836"/>
    <w:rsid w:val="00194A12"/>
    <w:rsid w:val="00194B19"/>
    <w:rsid w:val="00194E57"/>
    <w:rsid w:val="00194EAD"/>
    <w:rsid w:val="00195414"/>
    <w:rsid w:val="0019547C"/>
    <w:rsid w:val="00195584"/>
    <w:rsid w:val="00195592"/>
    <w:rsid w:val="00195786"/>
    <w:rsid w:val="00195ECD"/>
    <w:rsid w:val="00195FC7"/>
    <w:rsid w:val="0019603C"/>
    <w:rsid w:val="0019654F"/>
    <w:rsid w:val="001966C1"/>
    <w:rsid w:val="00196808"/>
    <w:rsid w:val="00196920"/>
    <w:rsid w:val="00196A1F"/>
    <w:rsid w:val="00196A5D"/>
    <w:rsid w:val="00196A7F"/>
    <w:rsid w:val="00196EA5"/>
    <w:rsid w:val="00196EB9"/>
    <w:rsid w:val="00196EBC"/>
    <w:rsid w:val="0019723E"/>
    <w:rsid w:val="001972E3"/>
    <w:rsid w:val="00197645"/>
    <w:rsid w:val="00197981"/>
    <w:rsid w:val="00197D85"/>
    <w:rsid w:val="00197E0B"/>
    <w:rsid w:val="001A0004"/>
    <w:rsid w:val="001A01E2"/>
    <w:rsid w:val="001A0326"/>
    <w:rsid w:val="001A03B3"/>
    <w:rsid w:val="001A076D"/>
    <w:rsid w:val="001A0A44"/>
    <w:rsid w:val="001A0B3B"/>
    <w:rsid w:val="001A0CF9"/>
    <w:rsid w:val="001A0D2B"/>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F82"/>
    <w:rsid w:val="001A20C9"/>
    <w:rsid w:val="001A20F0"/>
    <w:rsid w:val="001A276F"/>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F2"/>
    <w:rsid w:val="001A4387"/>
    <w:rsid w:val="001A43A0"/>
    <w:rsid w:val="001A444C"/>
    <w:rsid w:val="001A45EA"/>
    <w:rsid w:val="001A45F5"/>
    <w:rsid w:val="001A4DE4"/>
    <w:rsid w:val="001A4E70"/>
    <w:rsid w:val="001A5050"/>
    <w:rsid w:val="001A517F"/>
    <w:rsid w:val="001A51A4"/>
    <w:rsid w:val="001A51D3"/>
    <w:rsid w:val="001A53CA"/>
    <w:rsid w:val="001A54E1"/>
    <w:rsid w:val="001A556C"/>
    <w:rsid w:val="001A56AA"/>
    <w:rsid w:val="001A5A52"/>
    <w:rsid w:val="001A5AD6"/>
    <w:rsid w:val="001A5BB4"/>
    <w:rsid w:val="001A5BD8"/>
    <w:rsid w:val="001A5E1C"/>
    <w:rsid w:val="001A5EF2"/>
    <w:rsid w:val="001A605D"/>
    <w:rsid w:val="001A6306"/>
    <w:rsid w:val="001A6BFE"/>
    <w:rsid w:val="001A6F89"/>
    <w:rsid w:val="001A7009"/>
    <w:rsid w:val="001A7537"/>
    <w:rsid w:val="001A7BB5"/>
    <w:rsid w:val="001A7E38"/>
    <w:rsid w:val="001B0116"/>
    <w:rsid w:val="001B01FC"/>
    <w:rsid w:val="001B029B"/>
    <w:rsid w:val="001B03FE"/>
    <w:rsid w:val="001B0520"/>
    <w:rsid w:val="001B05FC"/>
    <w:rsid w:val="001B08D0"/>
    <w:rsid w:val="001B0FF5"/>
    <w:rsid w:val="001B1313"/>
    <w:rsid w:val="001B14DE"/>
    <w:rsid w:val="001B179B"/>
    <w:rsid w:val="001B1923"/>
    <w:rsid w:val="001B1BE8"/>
    <w:rsid w:val="001B1C16"/>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C76"/>
    <w:rsid w:val="001B4E69"/>
    <w:rsid w:val="001B4EB4"/>
    <w:rsid w:val="001B4EEF"/>
    <w:rsid w:val="001B4FC6"/>
    <w:rsid w:val="001B511F"/>
    <w:rsid w:val="001B5219"/>
    <w:rsid w:val="001B53AC"/>
    <w:rsid w:val="001B555E"/>
    <w:rsid w:val="001B5802"/>
    <w:rsid w:val="001B5EB3"/>
    <w:rsid w:val="001B5EBF"/>
    <w:rsid w:val="001B60E1"/>
    <w:rsid w:val="001B63E8"/>
    <w:rsid w:val="001B64EF"/>
    <w:rsid w:val="001B68AF"/>
    <w:rsid w:val="001B6D08"/>
    <w:rsid w:val="001B6D5F"/>
    <w:rsid w:val="001B7025"/>
    <w:rsid w:val="001B70F7"/>
    <w:rsid w:val="001B74C3"/>
    <w:rsid w:val="001B75B6"/>
    <w:rsid w:val="001B7824"/>
    <w:rsid w:val="001B7845"/>
    <w:rsid w:val="001B798F"/>
    <w:rsid w:val="001B7B22"/>
    <w:rsid w:val="001C0173"/>
    <w:rsid w:val="001C0312"/>
    <w:rsid w:val="001C0584"/>
    <w:rsid w:val="001C0832"/>
    <w:rsid w:val="001C086F"/>
    <w:rsid w:val="001C0AB5"/>
    <w:rsid w:val="001C0B46"/>
    <w:rsid w:val="001C0BF4"/>
    <w:rsid w:val="001C0EE1"/>
    <w:rsid w:val="001C0F8A"/>
    <w:rsid w:val="001C1122"/>
    <w:rsid w:val="001C1295"/>
    <w:rsid w:val="001C167B"/>
    <w:rsid w:val="001C1789"/>
    <w:rsid w:val="001C1BDC"/>
    <w:rsid w:val="001C1F0D"/>
    <w:rsid w:val="001C1F4A"/>
    <w:rsid w:val="001C2384"/>
    <w:rsid w:val="001C2748"/>
    <w:rsid w:val="001C28B0"/>
    <w:rsid w:val="001C2C50"/>
    <w:rsid w:val="001C2C76"/>
    <w:rsid w:val="001C2DEA"/>
    <w:rsid w:val="001C2FB8"/>
    <w:rsid w:val="001C311F"/>
    <w:rsid w:val="001C3130"/>
    <w:rsid w:val="001C3403"/>
    <w:rsid w:val="001C368E"/>
    <w:rsid w:val="001C38D4"/>
    <w:rsid w:val="001C3A51"/>
    <w:rsid w:val="001C3AE0"/>
    <w:rsid w:val="001C3C83"/>
    <w:rsid w:val="001C3CEE"/>
    <w:rsid w:val="001C3FC6"/>
    <w:rsid w:val="001C4124"/>
    <w:rsid w:val="001C4185"/>
    <w:rsid w:val="001C4454"/>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7102"/>
    <w:rsid w:val="001C710F"/>
    <w:rsid w:val="001C7142"/>
    <w:rsid w:val="001C71CB"/>
    <w:rsid w:val="001C74DA"/>
    <w:rsid w:val="001C75C2"/>
    <w:rsid w:val="001C770D"/>
    <w:rsid w:val="001C7BD2"/>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23A"/>
    <w:rsid w:val="001D22A8"/>
    <w:rsid w:val="001D28D5"/>
    <w:rsid w:val="001D29CE"/>
    <w:rsid w:val="001D2B66"/>
    <w:rsid w:val="001D2B7B"/>
    <w:rsid w:val="001D3007"/>
    <w:rsid w:val="001D3206"/>
    <w:rsid w:val="001D3292"/>
    <w:rsid w:val="001D34AB"/>
    <w:rsid w:val="001D35C1"/>
    <w:rsid w:val="001D3734"/>
    <w:rsid w:val="001D394A"/>
    <w:rsid w:val="001D3A54"/>
    <w:rsid w:val="001D3BE2"/>
    <w:rsid w:val="001D3E2D"/>
    <w:rsid w:val="001D3F25"/>
    <w:rsid w:val="001D3F9A"/>
    <w:rsid w:val="001D436F"/>
    <w:rsid w:val="001D439A"/>
    <w:rsid w:val="001D4439"/>
    <w:rsid w:val="001D4A55"/>
    <w:rsid w:val="001D4AFC"/>
    <w:rsid w:val="001D4C63"/>
    <w:rsid w:val="001D5001"/>
    <w:rsid w:val="001D51C4"/>
    <w:rsid w:val="001D5416"/>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9CB"/>
    <w:rsid w:val="001D7B0D"/>
    <w:rsid w:val="001D7D63"/>
    <w:rsid w:val="001D7D89"/>
    <w:rsid w:val="001D7DC7"/>
    <w:rsid w:val="001E0319"/>
    <w:rsid w:val="001E032A"/>
    <w:rsid w:val="001E0337"/>
    <w:rsid w:val="001E0375"/>
    <w:rsid w:val="001E0401"/>
    <w:rsid w:val="001E048C"/>
    <w:rsid w:val="001E04D2"/>
    <w:rsid w:val="001E0541"/>
    <w:rsid w:val="001E0735"/>
    <w:rsid w:val="001E0764"/>
    <w:rsid w:val="001E079E"/>
    <w:rsid w:val="001E07CD"/>
    <w:rsid w:val="001E08D8"/>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670"/>
    <w:rsid w:val="001E2685"/>
    <w:rsid w:val="001E269B"/>
    <w:rsid w:val="001E28B3"/>
    <w:rsid w:val="001E2960"/>
    <w:rsid w:val="001E2DC9"/>
    <w:rsid w:val="001E3056"/>
    <w:rsid w:val="001E3098"/>
    <w:rsid w:val="001E30B5"/>
    <w:rsid w:val="001E3229"/>
    <w:rsid w:val="001E32AD"/>
    <w:rsid w:val="001E33D8"/>
    <w:rsid w:val="001E3563"/>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5132"/>
    <w:rsid w:val="001E51E5"/>
    <w:rsid w:val="001E5204"/>
    <w:rsid w:val="001E5336"/>
    <w:rsid w:val="001E54EF"/>
    <w:rsid w:val="001E54F0"/>
    <w:rsid w:val="001E5888"/>
    <w:rsid w:val="001E5963"/>
    <w:rsid w:val="001E5CF1"/>
    <w:rsid w:val="001E60F7"/>
    <w:rsid w:val="001E62B1"/>
    <w:rsid w:val="001E62EF"/>
    <w:rsid w:val="001E6385"/>
    <w:rsid w:val="001E641A"/>
    <w:rsid w:val="001E6428"/>
    <w:rsid w:val="001E656F"/>
    <w:rsid w:val="001E65ED"/>
    <w:rsid w:val="001E663B"/>
    <w:rsid w:val="001E681C"/>
    <w:rsid w:val="001E684F"/>
    <w:rsid w:val="001E68DE"/>
    <w:rsid w:val="001E6E6D"/>
    <w:rsid w:val="001E76C7"/>
    <w:rsid w:val="001E7707"/>
    <w:rsid w:val="001E7A3D"/>
    <w:rsid w:val="001E7DB9"/>
    <w:rsid w:val="001E7DE6"/>
    <w:rsid w:val="001E7F20"/>
    <w:rsid w:val="001F001B"/>
    <w:rsid w:val="001F03EE"/>
    <w:rsid w:val="001F04A2"/>
    <w:rsid w:val="001F06AC"/>
    <w:rsid w:val="001F087E"/>
    <w:rsid w:val="001F08C8"/>
    <w:rsid w:val="001F0B78"/>
    <w:rsid w:val="001F0ED0"/>
    <w:rsid w:val="001F10AA"/>
    <w:rsid w:val="001F1501"/>
    <w:rsid w:val="001F1511"/>
    <w:rsid w:val="001F19AA"/>
    <w:rsid w:val="001F1AB3"/>
    <w:rsid w:val="001F1C7A"/>
    <w:rsid w:val="001F1C81"/>
    <w:rsid w:val="001F1D47"/>
    <w:rsid w:val="001F22BD"/>
    <w:rsid w:val="001F2326"/>
    <w:rsid w:val="001F246E"/>
    <w:rsid w:val="001F261A"/>
    <w:rsid w:val="001F294A"/>
    <w:rsid w:val="001F2B39"/>
    <w:rsid w:val="001F2CB0"/>
    <w:rsid w:val="001F2DBE"/>
    <w:rsid w:val="001F3170"/>
    <w:rsid w:val="001F3896"/>
    <w:rsid w:val="001F3CCA"/>
    <w:rsid w:val="001F3E2D"/>
    <w:rsid w:val="001F3E90"/>
    <w:rsid w:val="001F3F98"/>
    <w:rsid w:val="001F4266"/>
    <w:rsid w:val="001F4278"/>
    <w:rsid w:val="001F4325"/>
    <w:rsid w:val="001F4457"/>
    <w:rsid w:val="001F448D"/>
    <w:rsid w:val="001F454C"/>
    <w:rsid w:val="001F45C1"/>
    <w:rsid w:val="001F4608"/>
    <w:rsid w:val="001F46DB"/>
    <w:rsid w:val="001F4903"/>
    <w:rsid w:val="001F4DC5"/>
    <w:rsid w:val="001F4F51"/>
    <w:rsid w:val="001F5089"/>
    <w:rsid w:val="001F50DA"/>
    <w:rsid w:val="001F5289"/>
    <w:rsid w:val="001F536C"/>
    <w:rsid w:val="001F549F"/>
    <w:rsid w:val="001F55B5"/>
    <w:rsid w:val="001F578F"/>
    <w:rsid w:val="001F5819"/>
    <w:rsid w:val="001F5A1C"/>
    <w:rsid w:val="001F5AC1"/>
    <w:rsid w:val="001F5B9E"/>
    <w:rsid w:val="001F5D17"/>
    <w:rsid w:val="001F6092"/>
    <w:rsid w:val="001F6279"/>
    <w:rsid w:val="001F67E2"/>
    <w:rsid w:val="001F6809"/>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30"/>
    <w:rsid w:val="002012B1"/>
    <w:rsid w:val="00201784"/>
    <w:rsid w:val="0020178A"/>
    <w:rsid w:val="002018FD"/>
    <w:rsid w:val="0020195C"/>
    <w:rsid w:val="00201A01"/>
    <w:rsid w:val="00201A90"/>
    <w:rsid w:val="00201CE0"/>
    <w:rsid w:val="00201E72"/>
    <w:rsid w:val="00201ECD"/>
    <w:rsid w:val="00201FE1"/>
    <w:rsid w:val="002020D2"/>
    <w:rsid w:val="002021BE"/>
    <w:rsid w:val="00202392"/>
    <w:rsid w:val="0020264E"/>
    <w:rsid w:val="00202757"/>
    <w:rsid w:val="00202CEC"/>
    <w:rsid w:val="00202D7F"/>
    <w:rsid w:val="00202E4B"/>
    <w:rsid w:val="00202EBF"/>
    <w:rsid w:val="002030F6"/>
    <w:rsid w:val="00203904"/>
    <w:rsid w:val="00203C0D"/>
    <w:rsid w:val="00203DE2"/>
    <w:rsid w:val="00203DFC"/>
    <w:rsid w:val="00203EB7"/>
    <w:rsid w:val="00203F51"/>
    <w:rsid w:val="0020429E"/>
    <w:rsid w:val="002043C3"/>
    <w:rsid w:val="002047E1"/>
    <w:rsid w:val="00204876"/>
    <w:rsid w:val="00204A22"/>
    <w:rsid w:val="00205B52"/>
    <w:rsid w:val="00205D41"/>
    <w:rsid w:val="00205FE6"/>
    <w:rsid w:val="00206239"/>
    <w:rsid w:val="00206402"/>
    <w:rsid w:val="00206529"/>
    <w:rsid w:val="002065C8"/>
    <w:rsid w:val="00206B19"/>
    <w:rsid w:val="00206BEF"/>
    <w:rsid w:val="00206D33"/>
    <w:rsid w:val="00206D58"/>
    <w:rsid w:val="00207047"/>
    <w:rsid w:val="0020707D"/>
    <w:rsid w:val="002070B1"/>
    <w:rsid w:val="00207285"/>
    <w:rsid w:val="002073F2"/>
    <w:rsid w:val="00207497"/>
    <w:rsid w:val="00207794"/>
    <w:rsid w:val="002077F8"/>
    <w:rsid w:val="00207826"/>
    <w:rsid w:val="0020789D"/>
    <w:rsid w:val="002079F7"/>
    <w:rsid w:val="00207B84"/>
    <w:rsid w:val="0021007A"/>
    <w:rsid w:val="002100F5"/>
    <w:rsid w:val="002107F9"/>
    <w:rsid w:val="0021096B"/>
    <w:rsid w:val="00210DD3"/>
    <w:rsid w:val="00210E3A"/>
    <w:rsid w:val="002111DE"/>
    <w:rsid w:val="002112B1"/>
    <w:rsid w:val="0021172D"/>
    <w:rsid w:val="00211850"/>
    <w:rsid w:val="00212478"/>
    <w:rsid w:val="002124CB"/>
    <w:rsid w:val="00212654"/>
    <w:rsid w:val="00212967"/>
    <w:rsid w:val="00212B9E"/>
    <w:rsid w:val="00212C08"/>
    <w:rsid w:val="0021304A"/>
    <w:rsid w:val="00213089"/>
    <w:rsid w:val="00213596"/>
    <w:rsid w:val="00213801"/>
    <w:rsid w:val="00213862"/>
    <w:rsid w:val="002138F9"/>
    <w:rsid w:val="002139BC"/>
    <w:rsid w:val="00213C23"/>
    <w:rsid w:val="00213C4A"/>
    <w:rsid w:val="00213F53"/>
    <w:rsid w:val="00214368"/>
    <w:rsid w:val="002143AF"/>
    <w:rsid w:val="0021446E"/>
    <w:rsid w:val="00214911"/>
    <w:rsid w:val="00214C6D"/>
    <w:rsid w:val="00214DFD"/>
    <w:rsid w:val="00214F36"/>
    <w:rsid w:val="00214F4B"/>
    <w:rsid w:val="002151E4"/>
    <w:rsid w:val="002152B8"/>
    <w:rsid w:val="00215564"/>
    <w:rsid w:val="00215AB1"/>
    <w:rsid w:val="00215AC2"/>
    <w:rsid w:val="00215C37"/>
    <w:rsid w:val="0021633E"/>
    <w:rsid w:val="00216559"/>
    <w:rsid w:val="00216585"/>
    <w:rsid w:val="002165B0"/>
    <w:rsid w:val="0021663D"/>
    <w:rsid w:val="0021696A"/>
    <w:rsid w:val="00216BB5"/>
    <w:rsid w:val="00216C93"/>
    <w:rsid w:val="00216F55"/>
    <w:rsid w:val="002170E9"/>
    <w:rsid w:val="002174D6"/>
    <w:rsid w:val="00217897"/>
    <w:rsid w:val="00217AA8"/>
    <w:rsid w:val="00217CB7"/>
    <w:rsid w:val="00217D46"/>
    <w:rsid w:val="00217E25"/>
    <w:rsid w:val="00220307"/>
    <w:rsid w:val="00220845"/>
    <w:rsid w:val="0022097D"/>
    <w:rsid w:val="00220A3C"/>
    <w:rsid w:val="00220B36"/>
    <w:rsid w:val="00220BAF"/>
    <w:rsid w:val="00220F52"/>
    <w:rsid w:val="002212FF"/>
    <w:rsid w:val="0022168B"/>
    <w:rsid w:val="00221729"/>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8CC"/>
    <w:rsid w:val="00223942"/>
    <w:rsid w:val="00223A49"/>
    <w:rsid w:val="00223D02"/>
    <w:rsid w:val="00223D13"/>
    <w:rsid w:val="00223D1D"/>
    <w:rsid w:val="00223DE9"/>
    <w:rsid w:val="00223E31"/>
    <w:rsid w:val="00223EE5"/>
    <w:rsid w:val="0022433E"/>
    <w:rsid w:val="002245AE"/>
    <w:rsid w:val="002247C2"/>
    <w:rsid w:val="00224A7F"/>
    <w:rsid w:val="00224ADB"/>
    <w:rsid w:val="00224CE6"/>
    <w:rsid w:val="002250FD"/>
    <w:rsid w:val="0022510F"/>
    <w:rsid w:val="00225610"/>
    <w:rsid w:val="00225675"/>
    <w:rsid w:val="0022599E"/>
    <w:rsid w:val="002259C8"/>
    <w:rsid w:val="00225A5F"/>
    <w:rsid w:val="00225E20"/>
    <w:rsid w:val="00225EC4"/>
    <w:rsid w:val="00225EEF"/>
    <w:rsid w:val="0022628D"/>
    <w:rsid w:val="00226363"/>
    <w:rsid w:val="0022646F"/>
    <w:rsid w:val="0022655D"/>
    <w:rsid w:val="0022685D"/>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850"/>
    <w:rsid w:val="00230F24"/>
    <w:rsid w:val="00230FBF"/>
    <w:rsid w:val="00231035"/>
    <w:rsid w:val="0023113B"/>
    <w:rsid w:val="00231245"/>
    <w:rsid w:val="002313F4"/>
    <w:rsid w:val="00231518"/>
    <w:rsid w:val="0023174C"/>
    <w:rsid w:val="00231AF7"/>
    <w:rsid w:val="00231D89"/>
    <w:rsid w:val="00231D8B"/>
    <w:rsid w:val="00231D94"/>
    <w:rsid w:val="00231E8A"/>
    <w:rsid w:val="00231E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F3A"/>
    <w:rsid w:val="00233FF5"/>
    <w:rsid w:val="00234047"/>
    <w:rsid w:val="00234225"/>
    <w:rsid w:val="00234301"/>
    <w:rsid w:val="0023453A"/>
    <w:rsid w:val="0023460B"/>
    <w:rsid w:val="00234693"/>
    <w:rsid w:val="002346AA"/>
    <w:rsid w:val="00234760"/>
    <w:rsid w:val="0023477F"/>
    <w:rsid w:val="00234820"/>
    <w:rsid w:val="00234876"/>
    <w:rsid w:val="00234AA5"/>
    <w:rsid w:val="00234BC3"/>
    <w:rsid w:val="00234D3F"/>
    <w:rsid w:val="00234E71"/>
    <w:rsid w:val="00234EB3"/>
    <w:rsid w:val="00234F15"/>
    <w:rsid w:val="00235302"/>
    <w:rsid w:val="002353C5"/>
    <w:rsid w:val="0023557F"/>
    <w:rsid w:val="00235DD6"/>
    <w:rsid w:val="002363A9"/>
    <w:rsid w:val="00236434"/>
    <w:rsid w:val="002364F0"/>
    <w:rsid w:val="00236541"/>
    <w:rsid w:val="002367BD"/>
    <w:rsid w:val="00236DB4"/>
    <w:rsid w:val="00236DB9"/>
    <w:rsid w:val="00236DDB"/>
    <w:rsid w:val="00236E9E"/>
    <w:rsid w:val="00236FC3"/>
    <w:rsid w:val="00236FEC"/>
    <w:rsid w:val="00237121"/>
    <w:rsid w:val="002372DB"/>
    <w:rsid w:val="002374E7"/>
    <w:rsid w:val="0023776F"/>
    <w:rsid w:val="00237B0A"/>
    <w:rsid w:val="00237D68"/>
    <w:rsid w:val="00237EA2"/>
    <w:rsid w:val="002404AE"/>
    <w:rsid w:val="002407D9"/>
    <w:rsid w:val="002409F7"/>
    <w:rsid w:val="00240A26"/>
    <w:rsid w:val="00240AB4"/>
    <w:rsid w:val="00240DF9"/>
    <w:rsid w:val="0024106C"/>
    <w:rsid w:val="002412B9"/>
    <w:rsid w:val="00241519"/>
    <w:rsid w:val="002415A8"/>
    <w:rsid w:val="00241858"/>
    <w:rsid w:val="002418FC"/>
    <w:rsid w:val="00241C01"/>
    <w:rsid w:val="00241E64"/>
    <w:rsid w:val="00241F26"/>
    <w:rsid w:val="00241F8D"/>
    <w:rsid w:val="002420CB"/>
    <w:rsid w:val="0024215B"/>
    <w:rsid w:val="00242291"/>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E4"/>
    <w:rsid w:val="00243A57"/>
    <w:rsid w:val="00243C58"/>
    <w:rsid w:val="00243CDC"/>
    <w:rsid w:val="00243CE1"/>
    <w:rsid w:val="0024438E"/>
    <w:rsid w:val="00244AD8"/>
    <w:rsid w:val="00244B2B"/>
    <w:rsid w:val="00244BF7"/>
    <w:rsid w:val="0024513B"/>
    <w:rsid w:val="002453C8"/>
    <w:rsid w:val="002454AA"/>
    <w:rsid w:val="0024567D"/>
    <w:rsid w:val="0024576D"/>
    <w:rsid w:val="00245B8D"/>
    <w:rsid w:val="00245DC0"/>
    <w:rsid w:val="00245E3C"/>
    <w:rsid w:val="00246013"/>
    <w:rsid w:val="00246039"/>
    <w:rsid w:val="00246179"/>
    <w:rsid w:val="00246241"/>
    <w:rsid w:val="00246396"/>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7B"/>
    <w:rsid w:val="00250D0E"/>
    <w:rsid w:val="00250D9D"/>
    <w:rsid w:val="00250E2E"/>
    <w:rsid w:val="00251101"/>
    <w:rsid w:val="002511D4"/>
    <w:rsid w:val="0025122F"/>
    <w:rsid w:val="0025153F"/>
    <w:rsid w:val="002515C6"/>
    <w:rsid w:val="0025180B"/>
    <w:rsid w:val="00251893"/>
    <w:rsid w:val="00251914"/>
    <w:rsid w:val="00251944"/>
    <w:rsid w:val="002523BB"/>
    <w:rsid w:val="0025246D"/>
    <w:rsid w:val="00252519"/>
    <w:rsid w:val="002525DC"/>
    <w:rsid w:val="00252D7F"/>
    <w:rsid w:val="00252E28"/>
    <w:rsid w:val="00252E8A"/>
    <w:rsid w:val="00252ED4"/>
    <w:rsid w:val="00252F29"/>
    <w:rsid w:val="0025323D"/>
    <w:rsid w:val="00253432"/>
    <w:rsid w:val="00253478"/>
    <w:rsid w:val="00253D6F"/>
    <w:rsid w:val="00253D9D"/>
    <w:rsid w:val="00253E06"/>
    <w:rsid w:val="00253E0D"/>
    <w:rsid w:val="00253F76"/>
    <w:rsid w:val="00254081"/>
    <w:rsid w:val="00254573"/>
    <w:rsid w:val="0025463B"/>
    <w:rsid w:val="00254745"/>
    <w:rsid w:val="00254A47"/>
    <w:rsid w:val="00254AA7"/>
    <w:rsid w:val="00254B78"/>
    <w:rsid w:val="00254E8D"/>
    <w:rsid w:val="00254F02"/>
    <w:rsid w:val="00254F50"/>
    <w:rsid w:val="00254FE4"/>
    <w:rsid w:val="0025511C"/>
    <w:rsid w:val="00255235"/>
    <w:rsid w:val="00255585"/>
    <w:rsid w:val="002555F4"/>
    <w:rsid w:val="00255A00"/>
    <w:rsid w:val="00255B01"/>
    <w:rsid w:val="00255F1E"/>
    <w:rsid w:val="0025653D"/>
    <w:rsid w:val="002565F3"/>
    <w:rsid w:val="0025696B"/>
    <w:rsid w:val="00256BB3"/>
    <w:rsid w:val="00256C2A"/>
    <w:rsid w:val="00256CEE"/>
    <w:rsid w:val="002572F9"/>
    <w:rsid w:val="00257437"/>
    <w:rsid w:val="0025755D"/>
    <w:rsid w:val="00257C2C"/>
    <w:rsid w:val="00257D1D"/>
    <w:rsid w:val="00257F64"/>
    <w:rsid w:val="002602D0"/>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03D"/>
    <w:rsid w:val="00262473"/>
    <w:rsid w:val="002625C8"/>
    <w:rsid w:val="0026273D"/>
    <w:rsid w:val="0026286E"/>
    <w:rsid w:val="002628F1"/>
    <w:rsid w:val="0026297F"/>
    <w:rsid w:val="00262BE9"/>
    <w:rsid w:val="00262D1B"/>
    <w:rsid w:val="00263063"/>
    <w:rsid w:val="00263138"/>
    <w:rsid w:val="00263167"/>
    <w:rsid w:val="002632DF"/>
    <w:rsid w:val="0026337D"/>
    <w:rsid w:val="00263516"/>
    <w:rsid w:val="002635B7"/>
    <w:rsid w:val="00263A2D"/>
    <w:rsid w:val="00263BBF"/>
    <w:rsid w:val="00263D2C"/>
    <w:rsid w:val="00263EE4"/>
    <w:rsid w:val="00263EED"/>
    <w:rsid w:val="002643AC"/>
    <w:rsid w:val="002648AA"/>
    <w:rsid w:val="00264AD8"/>
    <w:rsid w:val="00264B97"/>
    <w:rsid w:val="00264E2B"/>
    <w:rsid w:val="002651C7"/>
    <w:rsid w:val="002653DE"/>
    <w:rsid w:val="00265470"/>
    <w:rsid w:val="002656A3"/>
    <w:rsid w:val="00265C78"/>
    <w:rsid w:val="00265CE7"/>
    <w:rsid w:val="00266083"/>
    <w:rsid w:val="002661F5"/>
    <w:rsid w:val="00266290"/>
    <w:rsid w:val="002662E7"/>
    <w:rsid w:val="0026676B"/>
    <w:rsid w:val="00266888"/>
    <w:rsid w:val="002668A6"/>
    <w:rsid w:val="00266B12"/>
    <w:rsid w:val="00266F39"/>
    <w:rsid w:val="00267438"/>
    <w:rsid w:val="0026747C"/>
    <w:rsid w:val="00267606"/>
    <w:rsid w:val="00267802"/>
    <w:rsid w:val="00267A1C"/>
    <w:rsid w:val="00267A81"/>
    <w:rsid w:val="00267BAA"/>
    <w:rsid w:val="00267BDB"/>
    <w:rsid w:val="00267D29"/>
    <w:rsid w:val="00267DE3"/>
    <w:rsid w:val="0027000D"/>
    <w:rsid w:val="00270250"/>
    <w:rsid w:val="0027074B"/>
    <w:rsid w:val="00270ADC"/>
    <w:rsid w:val="00270BCB"/>
    <w:rsid w:val="00271126"/>
    <w:rsid w:val="0027116F"/>
    <w:rsid w:val="002711AC"/>
    <w:rsid w:val="002714BA"/>
    <w:rsid w:val="002714FB"/>
    <w:rsid w:val="00271538"/>
    <w:rsid w:val="002715D3"/>
    <w:rsid w:val="002716F0"/>
    <w:rsid w:val="002717BE"/>
    <w:rsid w:val="0027180F"/>
    <w:rsid w:val="00271823"/>
    <w:rsid w:val="00271EB4"/>
    <w:rsid w:val="00272115"/>
    <w:rsid w:val="00272715"/>
    <w:rsid w:val="002727B2"/>
    <w:rsid w:val="00272897"/>
    <w:rsid w:val="00272C28"/>
    <w:rsid w:val="00272F5E"/>
    <w:rsid w:val="00273275"/>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6B"/>
    <w:rsid w:val="002745C9"/>
    <w:rsid w:val="00274767"/>
    <w:rsid w:val="002748A3"/>
    <w:rsid w:val="002748F9"/>
    <w:rsid w:val="002749B5"/>
    <w:rsid w:val="002749F0"/>
    <w:rsid w:val="00274C46"/>
    <w:rsid w:val="00274F06"/>
    <w:rsid w:val="0027526B"/>
    <w:rsid w:val="002758D4"/>
    <w:rsid w:val="002758FA"/>
    <w:rsid w:val="0027591B"/>
    <w:rsid w:val="002759DD"/>
    <w:rsid w:val="00275A2A"/>
    <w:rsid w:val="00275C1E"/>
    <w:rsid w:val="00275C74"/>
    <w:rsid w:val="00275C9C"/>
    <w:rsid w:val="00275CA5"/>
    <w:rsid w:val="00275D28"/>
    <w:rsid w:val="0027609D"/>
    <w:rsid w:val="002760AF"/>
    <w:rsid w:val="002762A5"/>
    <w:rsid w:val="002763B0"/>
    <w:rsid w:val="0027676F"/>
    <w:rsid w:val="002769B7"/>
    <w:rsid w:val="002771D0"/>
    <w:rsid w:val="0027725F"/>
    <w:rsid w:val="002773F6"/>
    <w:rsid w:val="00277475"/>
    <w:rsid w:val="00277576"/>
    <w:rsid w:val="00277580"/>
    <w:rsid w:val="0027769E"/>
    <w:rsid w:val="00277719"/>
    <w:rsid w:val="002777B6"/>
    <w:rsid w:val="0027786F"/>
    <w:rsid w:val="00277B61"/>
    <w:rsid w:val="00277CCF"/>
    <w:rsid w:val="00277D33"/>
    <w:rsid w:val="00280204"/>
    <w:rsid w:val="00280233"/>
    <w:rsid w:val="00280371"/>
    <w:rsid w:val="00280398"/>
    <w:rsid w:val="00280490"/>
    <w:rsid w:val="00280560"/>
    <w:rsid w:val="00280573"/>
    <w:rsid w:val="00280F2A"/>
    <w:rsid w:val="00280FD3"/>
    <w:rsid w:val="002810AC"/>
    <w:rsid w:val="002810CD"/>
    <w:rsid w:val="0028185D"/>
    <w:rsid w:val="00281AE9"/>
    <w:rsid w:val="00281CED"/>
    <w:rsid w:val="00281F6E"/>
    <w:rsid w:val="00282077"/>
    <w:rsid w:val="002825F8"/>
    <w:rsid w:val="002826FC"/>
    <w:rsid w:val="0028270F"/>
    <w:rsid w:val="002827BC"/>
    <w:rsid w:val="002828AB"/>
    <w:rsid w:val="002829C6"/>
    <w:rsid w:val="00282D92"/>
    <w:rsid w:val="0028315C"/>
    <w:rsid w:val="0028321B"/>
    <w:rsid w:val="002832B4"/>
    <w:rsid w:val="00283D94"/>
    <w:rsid w:val="002840CB"/>
    <w:rsid w:val="00284289"/>
    <w:rsid w:val="002844D9"/>
    <w:rsid w:val="00284575"/>
    <w:rsid w:val="00284672"/>
    <w:rsid w:val="002849D4"/>
    <w:rsid w:val="00284A02"/>
    <w:rsid w:val="00284D16"/>
    <w:rsid w:val="00284E7E"/>
    <w:rsid w:val="00284EB4"/>
    <w:rsid w:val="0028522F"/>
    <w:rsid w:val="002852E1"/>
    <w:rsid w:val="00285344"/>
    <w:rsid w:val="002853B6"/>
    <w:rsid w:val="0028540E"/>
    <w:rsid w:val="002854D1"/>
    <w:rsid w:val="002855A9"/>
    <w:rsid w:val="00285603"/>
    <w:rsid w:val="00285861"/>
    <w:rsid w:val="00285B0A"/>
    <w:rsid w:val="00285B0D"/>
    <w:rsid w:val="00285D4D"/>
    <w:rsid w:val="00285D7E"/>
    <w:rsid w:val="00285EEF"/>
    <w:rsid w:val="00285F3E"/>
    <w:rsid w:val="00285FD7"/>
    <w:rsid w:val="00286071"/>
    <w:rsid w:val="00286088"/>
    <w:rsid w:val="00286430"/>
    <w:rsid w:val="002864FC"/>
    <w:rsid w:val="0028687A"/>
    <w:rsid w:val="0028692B"/>
    <w:rsid w:val="002869DD"/>
    <w:rsid w:val="00286B44"/>
    <w:rsid w:val="00286D7F"/>
    <w:rsid w:val="00286E0F"/>
    <w:rsid w:val="00286E89"/>
    <w:rsid w:val="00287057"/>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88F"/>
    <w:rsid w:val="00291BE2"/>
    <w:rsid w:val="00291C21"/>
    <w:rsid w:val="002920BC"/>
    <w:rsid w:val="002921DC"/>
    <w:rsid w:val="002921F7"/>
    <w:rsid w:val="00292388"/>
    <w:rsid w:val="0029246D"/>
    <w:rsid w:val="002925EB"/>
    <w:rsid w:val="00292ABB"/>
    <w:rsid w:val="00292BC2"/>
    <w:rsid w:val="002933C9"/>
    <w:rsid w:val="002935B6"/>
    <w:rsid w:val="002935C9"/>
    <w:rsid w:val="00293693"/>
    <w:rsid w:val="002937CB"/>
    <w:rsid w:val="00293836"/>
    <w:rsid w:val="002941E4"/>
    <w:rsid w:val="00294265"/>
    <w:rsid w:val="00294351"/>
    <w:rsid w:val="002943F5"/>
    <w:rsid w:val="0029467A"/>
    <w:rsid w:val="002946AF"/>
    <w:rsid w:val="002947AD"/>
    <w:rsid w:val="00294818"/>
    <w:rsid w:val="002948EF"/>
    <w:rsid w:val="00294933"/>
    <w:rsid w:val="0029497A"/>
    <w:rsid w:val="00294983"/>
    <w:rsid w:val="00295068"/>
    <w:rsid w:val="002955EC"/>
    <w:rsid w:val="002956AF"/>
    <w:rsid w:val="00295800"/>
    <w:rsid w:val="0029596A"/>
    <w:rsid w:val="00295EC9"/>
    <w:rsid w:val="00295F48"/>
    <w:rsid w:val="00296018"/>
    <w:rsid w:val="00296075"/>
    <w:rsid w:val="00296138"/>
    <w:rsid w:val="00296540"/>
    <w:rsid w:val="00296591"/>
    <w:rsid w:val="002968C3"/>
    <w:rsid w:val="0029694D"/>
    <w:rsid w:val="00296C5E"/>
    <w:rsid w:val="00296C63"/>
    <w:rsid w:val="00296D9B"/>
    <w:rsid w:val="002973AD"/>
    <w:rsid w:val="0029741B"/>
    <w:rsid w:val="002976A4"/>
    <w:rsid w:val="00297704"/>
    <w:rsid w:val="0029770A"/>
    <w:rsid w:val="00297732"/>
    <w:rsid w:val="002979E6"/>
    <w:rsid w:val="00297ACB"/>
    <w:rsid w:val="00297BCB"/>
    <w:rsid w:val="00297C6C"/>
    <w:rsid w:val="00297E22"/>
    <w:rsid w:val="00297FA5"/>
    <w:rsid w:val="002A0096"/>
    <w:rsid w:val="002A00AD"/>
    <w:rsid w:val="002A02BD"/>
    <w:rsid w:val="002A02E0"/>
    <w:rsid w:val="002A03F5"/>
    <w:rsid w:val="002A0543"/>
    <w:rsid w:val="002A07CA"/>
    <w:rsid w:val="002A088B"/>
    <w:rsid w:val="002A08DD"/>
    <w:rsid w:val="002A0A4E"/>
    <w:rsid w:val="002A0CC7"/>
    <w:rsid w:val="002A0E99"/>
    <w:rsid w:val="002A117C"/>
    <w:rsid w:val="002A1370"/>
    <w:rsid w:val="002A14D2"/>
    <w:rsid w:val="002A1530"/>
    <w:rsid w:val="002A1710"/>
    <w:rsid w:val="002A1C85"/>
    <w:rsid w:val="002A1F09"/>
    <w:rsid w:val="002A1F88"/>
    <w:rsid w:val="002A2181"/>
    <w:rsid w:val="002A2264"/>
    <w:rsid w:val="002A2420"/>
    <w:rsid w:val="002A25D6"/>
    <w:rsid w:val="002A2653"/>
    <w:rsid w:val="002A2742"/>
    <w:rsid w:val="002A2FD9"/>
    <w:rsid w:val="002A3253"/>
    <w:rsid w:val="002A32BF"/>
    <w:rsid w:val="002A3660"/>
    <w:rsid w:val="002A39CE"/>
    <w:rsid w:val="002A39D9"/>
    <w:rsid w:val="002A43EC"/>
    <w:rsid w:val="002A4418"/>
    <w:rsid w:val="002A472D"/>
    <w:rsid w:val="002A476A"/>
    <w:rsid w:val="002A47B0"/>
    <w:rsid w:val="002A491A"/>
    <w:rsid w:val="002A499F"/>
    <w:rsid w:val="002A5B20"/>
    <w:rsid w:val="002A5DB9"/>
    <w:rsid w:val="002A5EB4"/>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D02"/>
    <w:rsid w:val="002A7D4E"/>
    <w:rsid w:val="002A7EFA"/>
    <w:rsid w:val="002A7F4E"/>
    <w:rsid w:val="002B0252"/>
    <w:rsid w:val="002B057B"/>
    <w:rsid w:val="002B07DC"/>
    <w:rsid w:val="002B0B38"/>
    <w:rsid w:val="002B0B51"/>
    <w:rsid w:val="002B0E99"/>
    <w:rsid w:val="002B117F"/>
    <w:rsid w:val="002B11C4"/>
    <w:rsid w:val="002B1215"/>
    <w:rsid w:val="002B1257"/>
    <w:rsid w:val="002B15A1"/>
    <w:rsid w:val="002B15E0"/>
    <w:rsid w:val="002B1714"/>
    <w:rsid w:val="002B1742"/>
    <w:rsid w:val="002B17C4"/>
    <w:rsid w:val="002B1ACF"/>
    <w:rsid w:val="002B1B1E"/>
    <w:rsid w:val="002B1E14"/>
    <w:rsid w:val="002B1F58"/>
    <w:rsid w:val="002B2186"/>
    <w:rsid w:val="002B223B"/>
    <w:rsid w:val="002B2252"/>
    <w:rsid w:val="002B2575"/>
    <w:rsid w:val="002B25A3"/>
    <w:rsid w:val="002B27AC"/>
    <w:rsid w:val="002B2C12"/>
    <w:rsid w:val="002B2E4D"/>
    <w:rsid w:val="002B2E50"/>
    <w:rsid w:val="002B2F29"/>
    <w:rsid w:val="002B3007"/>
    <w:rsid w:val="002B3308"/>
    <w:rsid w:val="002B337C"/>
    <w:rsid w:val="002B342E"/>
    <w:rsid w:val="002B34F2"/>
    <w:rsid w:val="002B35DC"/>
    <w:rsid w:val="002B3665"/>
    <w:rsid w:val="002B37F9"/>
    <w:rsid w:val="002B382F"/>
    <w:rsid w:val="002B3B5E"/>
    <w:rsid w:val="002B3C5C"/>
    <w:rsid w:val="002B3E96"/>
    <w:rsid w:val="002B407E"/>
    <w:rsid w:val="002B40C5"/>
    <w:rsid w:val="002B4219"/>
    <w:rsid w:val="002B4279"/>
    <w:rsid w:val="002B4334"/>
    <w:rsid w:val="002B4691"/>
    <w:rsid w:val="002B4692"/>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92C"/>
    <w:rsid w:val="002B6ADB"/>
    <w:rsid w:val="002B6C62"/>
    <w:rsid w:val="002B6D6B"/>
    <w:rsid w:val="002B6E49"/>
    <w:rsid w:val="002B6EF3"/>
    <w:rsid w:val="002B7099"/>
    <w:rsid w:val="002B740C"/>
    <w:rsid w:val="002B754A"/>
    <w:rsid w:val="002B788B"/>
    <w:rsid w:val="002B78B3"/>
    <w:rsid w:val="002B7C1D"/>
    <w:rsid w:val="002B7CEF"/>
    <w:rsid w:val="002C0171"/>
    <w:rsid w:val="002C01EB"/>
    <w:rsid w:val="002C0431"/>
    <w:rsid w:val="002C09CC"/>
    <w:rsid w:val="002C0F2C"/>
    <w:rsid w:val="002C13B8"/>
    <w:rsid w:val="002C14A7"/>
    <w:rsid w:val="002C154E"/>
    <w:rsid w:val="002C1B0E"/>
    <w:rsid w:val="002C1B6A"/>
    <w:rsid w:val="002C1EB1"/>
    <w:rsid w:val="002C261F"/>
    <w:rsid w:val="002C28A4"/>
    <w:rsid w:val="002C2C8A"/>
    <w:rsid w:val="002C302C"/>
    <w:rsid w:val="002C327D"/>
    <w:rsid w:val="002C3343"/>
    <w:rsid w:val="002C338A"/>
    <w:rsid w:val="002C342D"/>
    <w:rsid w:val="002C34B0"/>
    <w:rsid w:val="002C3626"/>
    <w:rsid w:val="002C36D8"/>
    <w:rsid w:val="002C3799"/>
    <w:rsid w:val="002C3BDF"/>
    <w:rsid w:val="002C3BE7"/>
    <w:rsid w:val="002C3FF7"/>
    <w:rsid w:val="002C45DE"/>
    <w:rsid w:val="002C47F0"/>
    <w:rsid w:val="002C4930"/>
    <w:rsid w:val="002C497B"/>
    <w:rsid w:val="002C4B5A"/>
    <w:rsid w:val="002C4CEF"/>
    <w:rsid w:val="002C4DAB"/>
    <w:rsid w:val="002C5189"/>
    <w:rsid w:val="002C53E5"/>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E9"/>
    <w:rsid w:val="002D02F2"/>
    <w:rsid w:val="002D0503"/>
    <w:rsid w:val="002D053A"/>
    <w:rsid w:val="002D06ED"/>
    <w:rsid w:val="002D06EF"/>
    <w:rsid w:val="002D071C"/>
    <w:rsid w:val="002D09F5"/>
    <w:rsid w:val="002D0DFE"/>
    <w:rsid w:val="002D13D8"/>
    <w:rsid w:val="002D146E"/>
    <w:rsid w:val="002D1583"/>
    <w:rsid w:val="002D15B0"/>
    <w:rsid w:val="002D18EE"/>
    <w:rsid w:val="002D19B7"/>
    <w:rsid w:val="002D1C71"/>
    <w:rsid w:val="002D1D1E"/>
    <w:rsid w:val="002D1F04"/>
    <w:rsid w:val="002D1F5F"/>
    <w:rsid w:val="002D2082"/>
    <w:rsid w:val="002D2F41"/>
    <w:rsid w:val="002D3188"/>
    <w:rsid w:val="002D38F3"/>
    <w:rsid w:val="002D3904"/>
    <w:rsid w:val="002D39C3"/>
    <w:rsid w:val="002D3A4D"/>
    <w:rsid w:val="002D3A7F"/>
    <w:rsid w:val="002D3CB5"/>
    <w:rsid w:val="002D3CE3"/>
    <w:rsid w:val="002D4162"/>
    <w:rsid w:val="002D4700"/>
    <w:rsid w:val="002D4702"/>
    <w:rsid w:val="002D477B"/>
    <w:rsid w:val="002D4891"/>
    <w:rsid w:val="002D4B72"/>
    <w:rsid w:val="002D4C42"/>
    <w:rsid w:val="002D4C46"/>
    <w:rsid w:val="002D4CA6"/>
    <w:rsid w:val="002D525F"/>
    <w:rsid w:val="002D5660"/>
    <w:rsid w:val="002D5956"/>
    <w:rsid w:val="002D59DB"/>
    <w:rsid w:val="002D5B58"/>
    <w:rsid w:val="002D5BE7"/>
    <w:rsid w:val="002D5CB3"/>
    <w:rsid w:val="002D60AD"/>
    <w:rsid w:val="002D6158"/>
    <w:rsid w:val="002D61B0"/>
    <w:rsid w:val="002D61F8"/>
    <w:rsid w:val="002D667F"/>
    <w:rsid w:val="002D6799"/>
    <w:rsid w:val="002D6A45"/>
    <w:rsid w:val="002D6DCD"/>
    <w:rsid w:val="002D70DD"/>
    <w:rsid w:val="002D7505"/>
    <w:rsid w:val="002D76D2"/>
    <w:rsid w:val="002D76FF"/>
    <w:rsid w:val="002D7942"/>
    <w:rsid w:val="002D7993"/>
    <w:rsid w:val="002D7B32"/>
    <w:rsid w:val="002D7C1B"/>
    <w:rsid w:val="002D7D3E"/>
    <w:rsid w:val="002E0025"/>
    <w:rsid w:val="002E0097"/>
    <w:rsid w:val="002E00DA"/>
    <w:rsid w:val="002E01E9"/>
    <w:rsid w:val="002E0308"/>
    <w:rsid w:val="002E094C"/>
    <w:rsid w:val="002E0F8D"/>
    <w:rsid w:val="002E12DE"/>
    <w:rsid w:val="002E1570"/>
    <w:rsid w:val="002E164D"/>
    <w:rsid w:val="002E16FB"/>
    <w:rsid w:val="002E1823"/>
    <w:rsid w:val="002E1DA4"/>
    <w:rsid w:val="002E1E1B"/>
    <w:rsid w:val="002E1E1F"/>
    <w:rsid w:val="002E1FC3"/>
    <w:rsid w:val="002E22FD"/>
    <w:rsid w:val="002E2587"/>
    <w:rsid w:val="002E27FC"/>
    <w:rsid w:val="002E2CF3"/>
    <w:rsid w:val="002E2D62"/>
    <w:rsid w:val="002E2E1A"/>
    <w:rsid w:val="002E31EA"/>
    <w:rsid w:val="002E323C"/>
    <w:rsid w:val="002E330B"/>
    <w:rsid w:val="002E35FA"/>
    <w:rsid w:val="002E39D2"/>
    <w:rsid w:val="002E3AC2"/>
    <w:rsid w:val="002E3C09"/>
    <w:rsid w:val="002E3CCF"/>
    <w:rsid w:val="002E3DA8"/>
    <w:rsid w:val="002E3E6E"/>
    <w:rsid w:val="002E3F8B"/>
    <w:rsid w:val="002E46FA"/>
    <w:rsid w:val="002E4832"/>
    <w:rsid w:val="002E4A0E"/>
    <w:rsid w:val="002E4C74"/>
    <w:rsid w:val="002E4D45"/>
    <w:rsid w:val="002E4F80"/>
    <w:rsid w:val="002E5259"/>
    <w:rsid w:val="002E527E"/>
    <w:rsid w:val="002E5464"/>
    <w:rsid w:val="002E57F2"/>
    <w:rsid w:val="002E5891"/>
    <w:rsid w:val="002E5A31"/>
    <w:rsid w:val="002E5A56"/>
    <w:rsid w:val="002E5B24"/>
    <w:rsid w:val="002E658A"/>
    <w:rsid w:val="002E6A01"/>
    <w:rsid w:val="002E6BB7"/>
    <w:rsid w:val="002E6C07"/>
    <w:rsid w:val="002E6F10"/>
    <w:rsid w:val="002E716C"/>
    <w:rsid w:val="002E74BA"/>
    <w:rsid w:val="002E75C1"/>
    <w:rsid w:val="002E78EE"/>
    <w:rsid w:val="002E79DA"/>
    <w:rsid w:val="002E7CE4"/>
    <w:rsid w:val="002E7DAB"/>
    <w:rsid w:val="002E7DEB"/>
    <w:rsid w:val="002F0093"/>
    <w:rsid w:val="002F00B8"/>
    <w:rsid w:val="002F0732"/>
    <w:rsid w:val="002F07A6"/>
    <w:rsid w:val="002F08B3"/>
    <w:rsid w:val="002F0CD0"/>
    <w:rsid w:val="002F0D32"/>
    <w:rsid w:val="002F0D70"/>
    <w:rsid w:val="002F0FEC"/>
    <w:rsid w:val="002F166E"/>
    <w:rsid w:val="002F16A6"/>
    <w:rsid w:val="002F1814"/>
    <w:rsid w:val="002F1881"/>
    <w:rsid w:val="002F1A78"/>
    <w:rsid w:val="002F1BE1"/>
    <w:rsid w:val="002F228C"/>
    <w:rsid w:val="002F23D4"/>
    <w:rsid w:val="002F29D6"/>
    <w:rsid w:val="002F30E8"/>
    <w:rsid w:val="002F3263"/>
    <w:rsid w:val="002F3398"/>
    <w:rsid w:val="002F3537"/>
    <w:rsid w:val="002F360A"/>
    <w:rsid w:val="002F3775"/>
    <w:rsid w:val="002F3959"/>
    <w:rsid w:val="002F396A"/>
    <w:rsid w:val="002F3972"/>
    <w:rsid w:val="002F3996"/>
    <w:rsid w:val="002F3CF6"/>
    <w:rsid w:val="002F3D40"/>
    <w:rsid w:val="002F3DEE"/>
    <w:rsid w:val="002F3FC6"/>
    <w:rsid w:val="002F3FF7"/>
    <w:rsid w:val="002F4186"/>
    <w:rsid w:val="002F44B8"/>
    <w:rsid w:val="002F473E"/>
    <w:rsid w:val="002F4823"/>
    <w:rsid w:val="002F4A4B"/>
    <w:rsid w:val="002F4ABB"/>
    <w:rsid w:val="002F4B15"/>
    <w:rsid w:val="002F4BEC"/>
    <w:rsid w:val="002F4DA2"/>
    <w:rsid w:val="002F5135"/>
    <w:rsid w:val="002F5A8F"/>
    <w:rsid w:val="002F5AAF"/>
    <w:rsid w:val="002F5AC8"/>
    <w:rsid w:val="002F5E0D"/>
    <w:rsid w:val="002F5E55"/>
    <w:rsid w:val="002F601F"/>
    <w:rsid w:val="002F6240"/>
    <w:rsid w:val="002F62DE"/>
    <w:rsid w:val="002F6682"/>
    <w:rsid w:val="002F6B4A"/>
    <w:rsid w:val="002F6B54"/>
    <w:rsid w:val="002F6BC5"/>
    <w:rsid w:val="002F6D27"/>
    <w:rsid w:val="002F6DB5"/>
    <w:rsid w:val="002F7616"/>
    <w:rsid w:val="002F76D6"/>
    <w:rsid w:val="002F770B"/>
    <w:rsid w:val="002F777B"/>
    <w:rsid w:val="002F77E3"/>
    <w:rsid w:val="002F7BAF"/>
    <w:rsid w:val="002F7C38"/>
    <w:rsid w:val="002F7C43"/>
    <w:rsid w:val="002F7D38"/>
    <w:rsid w:val="002F7D77"/>
    <w:rsid w:val="003002FF"/>
    <w:rsid w:val="003003DE"/>
    <w:rsid w:val="0030045E"/>
    <w:rsid w:val="0030060F"/>
    <w:rsid w:val="00300733"/>
    <w:rsid w:val="00300765"/>
    <w:rsid w:val="00300799"/>
    <w:rsid w:val="00300935"/>
    <w:rsid w:val="00300B9D"/>
    <w:rsid w:val="00300C9A"/>
    <w:rsid w:val="003012B7"/>
    <w:rsid w:val="00301385"/>
    <w:rsid w:val="0030142A"/>
    <w:rsid w:val="00301561"/>
    <w:rsid w:val="0030159C"/>
    <w:rsid w:val="00301642"/>
    <w:rsid w:val="00301C5E"/>
    <w:rsid w:val="00301D9A"/>
    <w:rsid w:val="003021CF"/>
    <w:rsid w:val="003023A4"/>
    <w:rsid w:val="003023FB"/>
    <w:rsid w:val="00302E6B"/>
    <w:rsid w:val="003030EB"/>
    <w:rsid w:val="00303391"/>
    <w:rsid w:val="003034B3"/>
    <w:rsid w:val="00303623"/>
    <w:rsid w:val="00303873"/>
    <w:rsid w:val="00303CB4"/>
    <w:rsid w:val="00303E1E"/>
    <w:rsid w:val="00303E4E"/>
    <w:rsid w:val="00303F0B"/>
    <w:rsid w:val="003040BA"/>
    <w:rsid w:val="0030425C"/>
    <w:rsid w:val="0030442F"/>
    <w:rsid w:val="003044CE"/>
    <w:rsid w:val="003044D2"/>
    <w:rsid w:val="0030473A"/>
    <w:rsid w:val="00304A11"/>
    <w:rsid w:val="00304A80"/>
    <w:rsid w:val="00304EF7"/>
    <w:rsid w:val="00305140"/>
    <w:rsid w:val="003052FA"/>
    <w:rsid w:val="00305386"/>
    <w:rsid w:val="003055E5"/>
    <w:rsid w:val="00305604"/>
    <w:rsid w:val="0030573C"/>
    <w:rsid w:val="0030591D"/>
    <w:rsid w:val="00305C84"/>
    <w:rsid w:val="00305DD8"/>
    <w:rsid w:val="00305EBB"/>
    <w:rsid w:val="00306096"/>
    <w:rsid w:val="003065EB"/>
    <w:rsid w:val="003068C5"/>
    <w:rsid w:val="00306B99"/>
    <w:rsid w:val="00306BAB"/>
    <w:rsid w:val="00306CA4"/>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563"/>
    <w:rsid w:val="00313691"/>
    <w:rsid w:val="003139F2"/>
    <w:rsid w:val="00313FF2"/>
    <w:rsid w:val="0031411F"/>
    <w:rsid w:val="003141B1"/>
    <w:rsid w:val="00314205"/>
    <w:rsid w:val="0031427A"/>
    <w:rsid w:val="00314398"/>
    <w:rsid w:val="00314FAB"/>
    <w:rsid w:val="00314FD4"/>
    <w:rsid w:val="0031520A"/>
    <w:rsid w:val="003155D0"/>
    <w:rsid w:val="00315694"/>
    <w:rsid w:val="00315898"/>
    <w:rsid w:val="00315954"/>
    <w:rsid w:val="00315A1F"/>
    <w:rsid w:val="00315A60"/>
    <w:rsid w:val="00315A73"/>
    <w:rsid w:val="00315E95"/>
    <w:rsid w:val="00315FAB"/>
    <w:rsid w:val="00316024"/>
    <w:rsid w:val="0031604D"/>
    <w:rsid w:val="003163C8"/>
    <w:rsid w:val="003163FF"/>
    <w:rsid w:val="00316614"/>
    <w:rsid w:val="00316820"/>
    <w:rsid w:val="00316844"/>
    <w:rsid w:val="0031687A"/>
    <w:rsid w:val="00316899"/>
    <w:rsid w:val="00316AE4"/>
    <w:rsid w:val="00316F91"/>
    <w:rsid w:val="00317216"/>
    <w:rsid w:val="0031728D"/>
    <w:rsid w:val="00317307"/>
    <w:rsid w:val="00317A53"/>
    <w:rsid w:val="00317BC8"/>
    <w:rsid w:val="00317CF5"/>
    <w:rsid w:val="00317E74"/>
    <w:rsid w:val="00317E75"/>
    <w:rsid w:val="00317F54"/>
    <w:rsid w:val="00317FD9"/>
    <w:rsid w:val="00320086"/>
    <w:rsid w:val="003200DF"/>
    <w:rsid w:val="003203B4"/>
    <w:rsid w:val="00320842"/>
    <w:rsid w:val="00320934"/>
    <w:rsid w:val="003209B4"/>
    <w:rsid w:val="003209D1"/>
    <w:rsid w:val="00320A5A"/>
    <w:rsid w:val="00320ACE"/>
    <w:rsid w:val="00320BFD"/>
    <w:rsid w:val="00320C0E"/>
    <w:rsid w:val="00320C12"/>
    <w:rsid w:val="00320C3D"/>
    <w:rsid w:val="00320CEF"/>
    <w:rsid w:val="00320E30"/>
    <w:rsid w:val="00320F76"/>
    <w:rsid w:val="00320F94"/>
    <w:rsid w:val="0032120F"/>
    <w:rsid w:val="00321217"/>
    <w:rsid w:val="0032132D"/>
    <w:rsid w:val="0032153C"/>
    <w:rsid w:val="003218D2"/>
    <w:rsid w:val="0032192C"/>
    <w:rsid w:val="00321993"/>
    <w:rsid w:val="00321A5B"/>
    <w:rsid w:val="00321A9D"/>
    <w:rsid w:val="00321AB0"/>
    <w:rsid w:val="00321CE1"/>
    <w:rsid w:val="00321E0D"/>
    <w:rsid w:val="003220C0"/>
    <w:rsid w:val="00322348"/>
    <w:rsid w:val="00322623"/>
    <w:rsid w:val="00322660"/>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9B6"/>
    <w:rsid w:val="00324B1F"/>
    <w:rsid w:val="00324B32"/>
    <w:rsid w:val="0032524A"/>
    <w:rsid w:val="0032543B"/>
    <w:rsid w:val="0032581F"/>
    <w:rsid w:val="00325831"/>
    <w:rsid w:val="00325DC4"/>
    <w:rsid w:val="00325E35"/>
    <w:rsid w:val="00325F75"/>
    <w:rsid w:val="0032611F"/>
    <w:rsid w:val="003261C6"/>
    <w:rsid w:val="0032624D"/>
    <w:rsid w:val="0032637A"/>
    <w:rsid w:val="00326B78"/>
    <w:rsid w:val="00326DE4"/>
    <w:rsid w:val="00326E90"/>
    <w:rsid w:val="00326F2C"/>
    <w:rsid w:val="0032740B"/>
    <w:rsid w:val="003279EE"/>
    <w:rsid w:val="00327D5A"/>
    <w:rsid w:val="00327DCC"/>
    <w:rsid w:val="00327E0F"/>
    <w:rsid w:val="00327F10"/>
    <w:rsid w:val="00327FB1"/>
    <w:rsid w:val="003300BC"/>
    <w:rsid w:val="00330126"/>
    <w:rsid w:val="003301C0"/>
    <w:rsid w:val="00330330"/>
    <w:rsid w:val="0033034E"/>
    <w:rsid w:val="00330AF9"/>
    <w:rsid w:val="00331520"/>
    <w:rsid w:val="00331672"/>
    <w:rsid w:val="003317FE"/>
    <w:rsid w:val="003318C9"/>
    <w:rsid w:val="0033195E"/>
    <w:rsid w:val="00331ACA"/>
    <w:rsid w:val="00331B65"/>
    <w:rsid w:val="00331D48"/>
    <w:rsid w:val="00331E1F"/>
    <w:rsid w:val="00331E76"/>
    <w:rsid w:val="00331EE8"/>
    <w:rsid w:val="00332088"/>
    <w:rsid w:val="003320A7"/>
    <w:rsid w:val="0033241F"/>
    <w:rsid w:val="003324C3"/>
    <w:rsid w:val="003325B6"/>
    <w:rsid w:val="003327DE"/>
    <w:rsid w:val="00332AE0"/>
    <w:rsid w:val="00332B7E"/>
    <w:rsid w:val="00332C38"/>
    <w:rsid w:val="00332EB0"/>
    <w:rsid w:val="00332F1E"/>
    <w:rsid w:val="00332F7E"/>
    <w:rsid w:val="00333083"/>
    <w:rsid w:val="0033313A"/>
    <w:rsid w:val="00333388"/>
    <w:rsid w:val="003333E7"/>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F7C"/>
    <w:rsid w:val="003353B3"/>
    <w:rsid w:val="003353F5"/>
    <w:rsid w:val="00335517"/>
    <w:rsid w:val="003355DD"/>
    <w:rsid w:val="00335772"/>
    <w:rsid w:val="0033580A"/>
    <w:rsid w:val="0033590B"/>
    <w:rsid w:val="00335B11"/>
    <w:rsid w:val="00335D05"/>
    <w:rsid w:val="00335D21"/>
    <w:rsid w:val="00335F94"/>
    <w:rsid w:val="00335FDF"/>
    <w:rsid w:val="00336189"/>
    <w:rsid w:val="00336243"/>
    <w:rsid w:val="00336334"/>
    <w:rsid w:val="00336451"/>
    <w:rsid w:val="003364CE"/>
    <w:rsid w:val="003366BD"/>
    <w:rsid w:val="00336731"/>
    <w:rsid w:val="00336744"/>
    <w:rsid w:val="003367DA"/>
    <w:rsid w:val="00336A30"/>
    <w:rsid w:val="00336AA2"/>
    <w:rsid w:val="00336BF3"/>
    <w:rsid w:val="00336EF7"/>
    <w:rsid w:val="00336F59"/>
    <w:rsid w:val="00336FF7"/>
    <w:rsid w:val="003371FB"/>
    <w:rsid w:val="0033750D"/>
    <w:rsid w:val="003377C3"/>
    <w:rsid w:val="003377EF"/>
    <w:rsid w:val="0033780B"/>
    <w:rsid w:val="00337A25"/>
    <w:rsid w:val="00337D82"/>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112D"/>
    <w:rsid w:val="00341260"/>
    <w:rsid w:val="003413AC"/>
    <w:rsid w:val="003414F7"/>
    <w:rsid w:val="00341A47"/>
    <w:rsid w:val="00341A81"/>
    <w:rsid w:val="00341F65"/>
    <w:rsid w:val="003420BA"/>
    <w:rsid w:val="0034236E"/>
    <w:rsid w:val="0034255B"/>
    <w:rsid w:val="003425D4"/>
    <w:rsid w:val="00342603"/>
    <w:rsid w:val="00342861"/>
    <w:rsid w:val="003428B3"/>
    <w:rsid w:val="0034297C"/>
    <w:rsid w:val="003429BD"/>
    <w:rsid w:val="00342D66"/>
    <w:rsid w:val="00343347"/>
    <w:rsid w:val="0034336C"/>
    <w:rsid w:val="003436F9"/>
    <w:rsid w:val="0034391C"/>
    <w:rsid w:val="00343985"/>
    <w:rsid w:val="00343D7A"/>
    <w:rsid w:val="00344152"/>
    <w:rsid w:val="0034417B"/>
    <w:rsid w:val="00344195"/>
    <w:rsid w:val="003441C6"/>
    <w:rsid w:val="003442A9"/>
    <w:rsid w:val="0034441D"/>
    <w:rsid w:val="00344561"/>
    <w:rsid w:val="00344CDE"/>
    <w:rsid w:val="00344E75"/>
    <w:rsid w:val="00345036"/>
    <w:rsid w:val="0034559E"/>
    <w:rsid w:val="00345BD3"/>
    <w:rsid w:val="003460C1"/>
    <w:rsid w:val="00346235"/>
    <w:rsid w:val="00346305"/>
    <w:rsid w:val="003469C4"/>
    <w:rsid w:val="003469C9"/>
    <w:rsid w:val="00347066"/>
    <w:rsid w:val="003473BE"/>
    <w:rsid w:val="0034742A"/>
    <w:rsid w:val="00347454"/>
    <w:rsid w:val="0034770B"/>
    <w:rsid w:val="00347921"/>
    <w:rsid w:val="00347AA3"/>
    <w:rsid w:val="00347EA1"/>
    <w:rsid w:val="00347F06"/>
    <w:rsid w:val="00347F8B"/>
    <w:rsid w:val="0035010C"/>
    <w:rsid w:val="0035016C"/>
    <w:rsid w:val="00350315"/>
    <w:rsid w:val="0035063E"/>
    <w:rsid w:val="00350645"/>
    <w:rsid w:val="0035085A"/>
    <w:rsid w:val="003509D8"/>
    <w:rsid w:val="00350C1D"/>
    <w:rsid w:val="00350C5A"/>
    <w:rsid w:val="00350F9C"/>
    <w:rsid w:val="00351315"/>
    <w:rsid w:val="00351351"/>
    <w:rsid w:val="0035138A"/>
    <w:rsid w:val="00351694"/>
    <w:rsid w:val="0035178F"/>
    <w:rsid w:val="003517FA"/>
    <w:rsid w:val="00351EF5"/>
    <w:rsid w:val="00351F13"/>
    <w:rsid w:val="00351FC9"/>
    <w:rsid w:val="0035251B"/>
    <w:rsid w:val="00352550"/>
    <w:rsid w:val="00352587"/>
    <w:rsid w:val="003528C6"/>
    <w:rsid w:val="00352AAD"/>
    <w:rsid w:val="00352AE7"/>
    <w:rsid w:val="00352B51"/>
    <w:rsid w:val="00352C8A"/>
    <w:rsid w:val="00352D97"/>
    <w:rsid w:val="00352DEB"/>
    <w:rsid w:val="00352F1F"/>
    <w:rsid w:val="00352F6E"/>
    <w:rsid w:val="00352F9F"/>
    <w:rsid w:val="00353190"/>
    <w:rsid w:val="0035343D"/>
    <w:rsid w:val="00353B85"/>
    <w:rsid w:val="00353DC0"/>
    <w:rsid w:val="00353F05"/>
    <w:rsid w:val="00353FF0"/>
    <w:rsid w:val="00354114"/>
    <w:rsid w:val="003541B5"/>
    <w:rsid w:val="00354235"/>
    <w:rsid w:val="00354515"/>
    <w:rsid w:val="0035466B"/>
    <w:rsid w:val="00354C2F"/>
    <w:rsid w:val="00354D7F"/>
    <w:rsid w:val="00354EA4"/>
    <w:rsid w:val="00355513"/>
    <w:rsid w:val="00355537"/>
    <w:rsid w:val="0035597E"/>
    <w:rsid w:val="00355AD0"/>
    <w:rsid w:val="00355B7D"/>
    <w:rsid w:val="00355EA9"/>
    <w:rsid w:val="00355EE6"/>
    <w:rsid w:val="00355FDB"/>
    <w:rsid w:val="00356381"/>
    <w:rsid w:val="00356531"/>
    <w:rsid w:val="003566C1"/>
    <w:rsid w:val="003566EB"/>
    <w:rsid w:val="003567E4"/>
    <w:rsid w:val="003567FC"/>
    <w:rsid w:val="0035705B"/>
    <w:rsid w:val="0035718A"/>
    <w:rsid w:val="003571F9"/>
    <w:rsid w:val="00357789"/>
    <w:rsid w:val="00357790"/>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861"/>
    <w:rsid w:val="00361C8E"/>
    <w:rsid w:val="00361D8F"/>
    <w:rsid w:val="00361EFB"/>
    <w:rsid w:val="0036205B"/>
    <w:rsid w:val="00362094"/>
    <w:rsid w:val="003620C4"/>
    <w:rsid w:val="003620C7"/>
    <w:rsid w:val="00362342"/>
    <w:rsid w:val="00362361"/>
    <w:rsid w:val="0036238F"/>
    <w:rsid w:val="003625E7"/>
    <w:rsid w:val="003628CF"/>
    <w:rsid w:val="003628F6"/>
    <w:rsid w:val="00362CC0"/>
    <w:rsid w:val="00362D29"/>
    <w:rsid w:val="00362F36"/>
    <w:rsid w:val="00362FC6"/>
    <w:rsid w:val="00362FD7"/>
    <w:rsid w:val="003630E1"/>
    <w:rsid w:val="00363350"/>
    <w:rsid w:val="00363848"/>
    <w:rsid w:val="003638E6"/>
    <w:rsid w:val="0036393B"/>
    <w:rsid w:val="003639FB"/>
    <w:rsid w:val="00363A69"/>
    <w:rsid w:val="00363BD8"/>
    <w:rsid w:val="00363C0A"/>
    <w:rsid w:val="00363D81"/>
    <w:rsid w:val="00363DBA"/>
    <w:rsid w:val="00364286"/>
    <w:rsid w:val="0036428A"/>
    <w:rsid w:val="003645D7"/>
    <w:rsid w:val="0036468F"/>
    <w:rsid w:val="0036497A"/>
    <w:rsid w:val="0036498F"/>
    <w:rsid w:val="00364E4A"/>
    <w:rsid w:val="00365583"/>
    <w:rsid w:val="00365697"/>
    <w:rsid w:val="00365CA3"/>
    <w:rsid w:val="00365F58"/>
    <w:rsid w:val="0036692D"/>
    <w:rsid w:val="00366A96"/>
    <w:rsid w:val="00366BC4"/>
    <w:rsid w:val="00366C1C"/>
    <w:rsid w:val="00366D4A"/>
    <w:rsid w:val="00366F4E"/>
    <w:rsid w:val="003671AD"/>
    <w:rsid w:val="003677D6"/>
    <w:rsid w:val="003677E2"/>
    <w:rsid w:val="00367A57"/>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D29"/>
    <w:rsid w:val="00370D81"/>
    <w:rsid w:val="00370FFA"/>
    <w:rsid w:val="003710C5"/>
    <w:rsid w:val="003713D3"/>
    <w:rsid w:val="003714A1"/>
    <w:rsid w:val="003714F3"/>
    <w:rsid w:val="00371584"/>
    <w:rsid w:val="0037184F"/>
    <w:rsid w:val="003719CD"/>
    <w:rsid w:val="00371CAB"/>
    <w:rsid w:val="00371F7B"/>
    <w:rsid w:val="0037209F"/>
    <w:rsid w:val="0037228B"/>
    <w:rsid w:val="0037243F"/>
    <w:rsid w:val="00372529"/>
    <w:rsid w:val="00372834"/>
    <w:rsid w:val="00372A3D"/>
    <w:rsid w:val="00372C10"/>
    <w:rsid w:val="00372D07"/>
    <w:rsid w:val="00372EBB"/>
    <w:rsid w:val="00372F39"/>
    <w:rsid w:val="0037300B"/>
    <w:rsid w:val="00373455"/>
    <w:rsid w:val="003734DE"/>
    <w:rsid w:val="003737E3"/>
    <w:rsid w:val="00373A17"/>
    <w:rsid w:val="00373CC0"/>
    <w:rsid w:val="00373ED3"/>
    <w:rsid w:val="00373FF1"/>
    <w:rsid w:val="00374064"/>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6090"/>
    <w:rsid w:val="00376109"/>
    <w:rsid w:val="003762C0"/>
    <w:rsid w:val="00376419"/>
    <w:rsid w:val="0037658F"/>
    <w:rsid w:val="003769E1"/>
    <w:rsid w:val="00376BC4"/>
    <w:rsid w:val="00376FBB"/>
    <w:rsid w:val="0037721A"/>
    <w:rsid w:val="003774E9"/>
    <w:rsid w:val="003775E1"/>
    <w:rsid w:val="003777F7"/>
    <w:rsid w:val="003778A5"/>
    <w:rsid w:val="003779C7"/>
    <w:rsid w:val="00377A58"/>
    <w:rsid w:val="00377D6B"/>
    <w:rsid w:val="00377E7A"/>
    <w:rsid w:val="00380038"/>
    <w:rsid w:val="003801AC"/>
    <w:rsid w:val="00380844"/>
    <w:rsid w:val="00380C5D"/>
    <w:rsid w:val="00381075"/>
    <w:rsid w:val="003813FF"/>
    <w:rsid w:val="00381764"/>
    <w:rsid w:val="003818DA"/>
    <w:rsid w:val="003819AC"/>
    <w:rsid w:val="00381A8E"/>
    <w:rsid w:val="0038202A"/>
    <w:rsid w:val="003820A8"/>
    <w:rsid w:val="003820E8"/>
    <w:rsid w:val="0038226C"/>
    <w:rsid w:val="0038230A"/>
    <w:rsid w:val="00382441"/>
    <w:rsid w:val="0038258B"/>
    <w:rsid w:val="003825A6"/>
    <w:rsid w:val="003827A3"/>
    <w:rsid w:val="00382BC3"/>
    <w:rsid w:val="00382E4B"/>
    <w:rsid w:val="00382E68"/>
    <w:rsid w:val="00382F9C"/>
    <w:rsid w:val="003835A0"/>
    <w:rsid w:val="003836F8"/>
    <w:rsid w:val="00383A8E"/>
    <w:rsid w:val="00383C15"/>
    <w:rsid w:val="00383D0D"/>
    <w:rsid w:val="00383DDF"/>
    <w:rsid w:val="00383E48"/>
    <w:rsid w:val="00383FC8"/>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903"/>
    <w:rsid w:val="00386AEA"/>
    <w:rsid w:val="00386E60"/>
    <w:rsid w:val="00386FCF"/>
    <w:rsid w:val="00387047"/>
    <w:rsid w:val="0038746D"/>
    <w:rsid w:val="003874BC"/>
    <w:rsid w:val="0038785A"/>
    <w:rsid w:val="00387D85"/>
    <w:rsid w:val="00387E09"/>
    <w:rsid w:val="00387F6C"/>
    <w:rsid w:val="0039011B"/>
    <w:rsid w:val="00390188"/>
    <w:rsid w:val="003904B9"/>
    <w:rsid w:val="0039071F"/>
    <w:rsid w:val="00390912"/>
    <w:rsid w:val="00390B7B"/>
    <w:rsid w:val="00390C0D"/>
    <w:rsid w:val="00390F22"/>
    <w:rsid w:val="00391000"/>
    <w:rsid w:val="0039107F"/>
    <w:rsid w:val="003910CB"/>
    <w:rsid w:val="00391239"/>
    <w:rsid w:val="00391742"/>
    <w:rsid w:val="003918DE"/>
    <w:rsid w:val="00391A0B"/>
    <w:rsid w:val="00391E36"/>
    <w:rsid w:val="00391F4A"/>
    <w:rsid w:val="00392011"/>
    <w:rsid w:val="0039206C"/>
    <w:rsid w:val="003921BA"/>
    <w:rsid w:val="003923CF"/>
    <w:rsid w:val="00392E7D"/>
    <w:rsid w:val="00392EA9"/>
    <w:rsid w:val="0039300A"/>
    <w:rsid w:val="00393026"/>
    <w:rsid w:val="003931D4"/>
    <w:rsid w:val="0039357C"/>
    <w:rsid w:val="003935B2"/>
    <w:rsid w:val="00393657"/>
    <w:rsid w:val="00393A9D"/>
    <w:rsid w:val="00393AE0"/>
    <w:rsid w:val="00393D36"/>
    <w:rsid w:val="00393D7D"/>
    <w:rsid w:val="00393E7B"/>
    <w:rsid w:val="00393F05"/>
    <w:rsid w:val="003940AA"/>
    <w:rsid w:val="003940C5"/>
    <w:rsid w:val="003942CD"/>
    <w:rsid w:val="00394481"/>
    <w:rsid w:val="003944DB"/>
    <w:rsid w:val="003945F0"/>
    <w:rsid w:val="0039486B"/>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132"/>
    <w:rsid w:val="003A0151"/>
    <w:rsid w:val="003A0639"/>
    <w:rsid w:val="003A06DC"/>
    <w:rsid w:val="003A06FE"/>
    <w:rsid w:val="003A080F"/>
    <w:rsid w:val="003A09D6"/>
    <w:rsid w:val="003A0F02"/>
    <w:rsid w:val="003A10A6"/>
    <w:rsid w:val="003A1210"/>
    <w:rsid w:val="003A1233"/>
    <w:rsid w:val="003A180F"/>
    <w:rsid w:val="003A197A"/>
    <w:rsid w:val="003A19C8"/>
    <w:rsid w:val="003A1ACA"/>
    <w:rsid w:val="003A1ED2"/>
    <w:rsid w:val="003A2081"/>
    <w:rsid w:val="003A21C6"/>
    <w:rsid w:val="003A22DA"/>
    <w:rsid w:val="003A240C"/>
    <w:rsid w:val="003A243A"/>
    <w:rsid w:val="003A2BFF"/>
    <w:rsid w:val="003A2C18"/>
    <w:rsid w:val="003A2D84"/>
    <w:rsid w:val="003A2DE2"/>
    <w:rsid w:val="003A2E03"/>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46"/>
    <w:rsid w:val="003A4F80"/>
    <w:rsid w:val="003A515A"/>
    <w:rsid w:val="003A5596"/>
    <w:rsid w:val="003A5646"/>
    <w:rsid w:val="003A5697"/>
    <w:rsid w:val="003A58CA"/>
    <w:rsid w:val="003A58E7"/>
    <w:rsid w:val="003A5981"/>
    <w:rsid w:val="003A5BFB"/>
    <w:rsid w:val="003A5D82"/>
    <w:rsid w:val="003A5EC8"/>
    <w:rsid w:val="003A67FF"/>
    <w:rsid w:val="003A6847"/>
    <w:rsid w:val="003A6907"/>
    <w:rsid w:val="003A6B5B"/>
    <w:rsid w:val="003A6E1F"/>
    <w:rsid w:val="003A6FBC"/>
    <w:rsid w:val="003A705C"/>
    <w:rsid w:val="003A70A5"/>
    <w:rsid w:val="003A7230"/>
    <w:rsid w:val="003A79BF"/>
    <w:rsid w:val="003A7D07"/>
    <w:rsid w:val="003A7EF7"/>
    <w:rsid w:val="003B002A"/>
    <w:rsid w:val="003B0691"/>
    <w:rsid w:val="003B0759"/>
    <w:rsid w:val="003B0869"/>
    <w:rsid w:val="003B0AA5"/>
    <w:rsid w:val="003B0B6D"/>
    <w:rsid w:val="003B0C20"/>
    <w:rsid w:val="003B100D"/>
    <w:rsid w:val="003B10B1"/>
    <w:rsid w:val="003B1152"/>
    <w:rsid w:val="003B1219"/>
    <w:rsid w:val="003B12D2"/>
    <w:rsid w:val="003B12E9"/>
    <w:rsid w:val="003B12F6"/>
    <w:rsid w:val="003B133D"/>
    <w:rsid w:val="003B19A6"/>
    <w:rsid w:val="003B1A01"/>
    <w:rsid w:val="003B1A44"/>
    <w:rsid w:val="003B2029"/>
    <w:rsid w:val="003B2042"/>
    <w:rsid w:val="003B20E8"/>
    <w:rsid w:val="003B22CB"/>
    <w:rsid w:val="003B2639"/>
    <w:rsid w:val="003B2764"/>
    <w:rsid w:val="003B2919"/>
    <w:rsid w:val="003B2BCB"/>
    <w:rsid w:val="003B2D74"/>
    <w:rsid w:val="003B30A9"/>
    <w:rsid w:val="003B31C0"/>
    <w:rsid w:val="003B3297"/>
    <w:rsid w:val="003B345F"/>
    <w:rsid w:val="003B34F1"/>
    <w:rsid w:val="003B3B10"/>
    <w:rsid w:val="003B3C4A"/>
    <w:rsid w:val="003B3D57"/>
    <w:rsid w:val="003B3DD9"/>
    <w:rsid w:val="003B3F27"/>
    <w:rsid w:val="003B4129"/>
    <w:rsid w:val="003B4253"/>
    <w:rsid w:val="003B443A"/>
    <w:rsid w:val="003B445F"/>
    <w:rsid w:val="003B4590"/>
    <w:rsid w:val="003B4989"/>
    <w:rsid w:val="003B4ABA"/>
    <w:rsid w:val="003B4E01"/>
    <w:rsid w:val="003B4EA8"/>
    <w:rsid w:val="003B4FD9"/>
    <w:rsid w:val="003B5040"/>
    <w:rsid w:val="003B5130"/>
    <w:rsid w:val="003B513E"/>
    <w:rsid w:val="003B51D0"/>
    <w:rsid w:val="003B5207"/>
    <w:rsid w:val="003B53F6"/>
    <w:rsid w:val="003B544A"/>
    <w:rsid w:val="003B554E"/>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8"/>
    <w:rsid w:val="003B665E"/>
    <w:rsid w:val="003B67E1"/>
    <w:rsid w:val="003B6D95"/>
    <w:rsid w:val="003B6DB3"/>
    <w:rsid w:val="003B7204"/>
    <w:rsid w:val="003B72A7"/>
    <w:rsid w:val="003B734A"/>
    <w:rsid w:val="003B741D"/>
    <w:rsid w:val="003B784A"/>
    <w:rsid w:val="003B7BF0"/>
    <w:rsid w:val="003B7F87"/>
    <w:rsid w:val="003C011E"/>
    <w:rsid w:val="003C03D4"/>
    <w:rsid w:val="003C0993"/>
    <w:rsid w:val="003C09EB"/>
    <w:rsid w:val="003C0D87"/>
    <w:rsid w:val="003C0E05"/>
    <w:rsid w:val="003C117D"/>
    <w:rsid w:val="003C12DA"/>
    <w:rsid w:val="003C14F4"/>
    <w:rsid w:val="003C173A"/>
    <w:rsid w:val="003C19B4"/>
    <w:rsid w:val="003C1BD7"/>
    <w:rsid w:val="003C1BD8"/>
    <w:rsid w:val="003C1EF4"/>
    <w:rsid w:val="003C210B"/>
    <w:rsid w:val="003C2482"/>
    <w:rsid w:val="003C254C"/>
    <w:rsid w:val="003C2665"/>
    <w:rsid w:val="003C2680"/>
    <w:rsid w:val="003C270A"/>
    <w:rsid w:val="003C2973"/>
    <w:rsid w:val="003C2AA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4CAB"/>
    <w:rsid w:val="003C4E5B"/>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84"/>
    <w:rsid w:val="003C6C56"/>
    <w:rsid w:val="003C6DCB"/>
    <w:rsid w:val="003C6DEC"/>
    <w:rsid w:val="003C6E3D"/>
    <w:rsid w:val="003C6ECD"/>
    <w:rsid w:val="003C7088"/>
    <w:rsid w:val="003C767E"/>
    <w:rsid w:val="003C7733"/>
    <w:rsid w:val="003C773C"/>
    <w:rsid w:val="003C77A0"/>
    <w:rsid w:val="003C7870"/>
    <w:rsid w:val="003C78B0"/>
    <w:rsid w:val="003C78FB"/>
    <w:rsid w:val="003C7A1D"/>
    <w:rsid w:val="003C7BC8"/>
    <w:rsid w:val="003C7D52"/>
    <w:rsid w:val="003C7D8F"/>
    <w:rsid w:val="003D0211"/>
    <w:rsid w:val="003D05A1"/>
    <w:rsid w:val="003D0850"/>
    <w:rsid w:val="003D08BF"/>
    <w:rsid w:val="003D0914"/>
    <w:rsid w:val="003D0939"/>
    <w:rsid w:val="003D0CCC"/>
    <w:rsid w:val="003D0D43"/>
    <w:rsid w:val="003D0E84"/>
    <w:rsid w:val="003D1282"/>
    <w:rsid w:val="003D17F4"/>
    <w:rsid w:val="003D17FB"/>
    <w:rsid w:val="003D1834"/>
    <w:rsid w:val="003D199A"/>
    <w:rsid w:val="003D21C3"/>
    <w:rsid w:val="003D226B"/>
    <w:rsid w:val="003D234F"/>
    <w:rsid w:val="003D24AC"/>
    <w:rsid w:val="003D24B5"/>
    <w:rsid w:val="003D24F7"/>
    <w:rsid w:val="003D2519"/>
    <w:rsid w:val="003D2B26"/>
    <w:rsid w:val="003D2D1A"/>
    <w:rsid w:val="003D3477"/>
    <w:rsid w:val="003D3560"/>
    <w:rsid w:val="003D35E1"/>
    <w:rsid w:val="003D3655"/>
    <w:rsid w:val="003D3837"/>
    <w:rsid w:val="003D392F"/>
    <w:rsid w:val="003D3CC9"/>
    <w:rsid w:val="003D3DC1"/>
    <w:rsid w:val="003D3E52"/>
    <w:rsid w:val="003D3F11"/>
    <w:rsid w:val="003D3FE0"/>
    <w:rsid w:val="003D3FFA"/>
    <w:rsid w:val="003D40A5"/>
    <w:rsid w:val="003D4458"/>
    <w:rsid w:val="003D4680"/>
    <w:rsid w:val="003D47EE"/>
    <w:rsid w:val="003D47FD"/>
    <w:rsid w:val="003D4A9D"/>
    <w:rsid w:val="003D4AF7"/>
    <w:rsid w:val="003D4BC9"/>
    <w:rsid w:val="003D50BC"/>
    <w:rsid w:val="003D51F9"/>
    <w:rsid w:val="003D5656"/>
    <w:rsid w:val="003D5844"/>
    <w:rsid w:val="003D58F1"/>
    <w:rsid w:val="003D59D1"/>
    <w:rsid w:val="003D5D38"/>
    <w:rsid w:val="003D6158"/>
    <w:rsid w:val="003D61E5"/>
    <w:rsid w:val="003D6770"/>
    <w:rsid w:val="003D6877"/>
    <w:rsid w:val="003D69DE"/>
    <w:rsid w:val="003D6EAD"/>
    <w:rsid w:val="003D731B"/>
    <w:rsid w:val="003D7379"/>
    <w:rsid w:val="003D758E"/>
    <w:rsid w:val="003D76D4"/>
    <w:rsid w:val="003D7A35"/>
    <w:rsid w:val="003D7BF5"/>
    <w:rsid w:val="003D7C0E"/>
    <w:rsid w:val="003D7DB4"/>
    <w:rsid w:val="003D7DCB"/>
    <w:rsid w:val="003D7F66"/>
    <w:rsid w:val="003E0186"/>
    <w:rsid w:val="003E0872"/>
    <w:rsid w:val="003E096D"/>
    <w:rsid w:val="003E098B"/>
    <w:rsid w:val="003E09C5"/>
    <w:rsid w:val="003E0C92"/>
    <w:rsid w:val="003E0CC7"/>
    <w:rsid w:val="003E0DB4"/>
    <w:rsid w:val="003E15FB"/>
    <w:rsid w:val="003E1C11"/>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E"/>
    <w:rsid w:val="003E3C31"/>
    <w:rsid w:val="003E3C52"/>
    <w:rsid w:val="003E40F7"/>
    <w:rsid w:val="003E43B8"/>
    <w:rsid w:val="003E4422"/>
    <w:rsid w:val="003E4542"/>
    <w:rsid w:val="003E4639"/>
    <w:rsid w:val="003E4816"/>
    <w:rsid w:val="003E4AB5"/>
    <w:rsid w:val="003E4D1B"/>
    <w:rsid w:val="003E4D7E"/>
    <w:rsid w:val="003E4EA4"/>
    <w:rsid w:val="003E5320"/>
    <w:rsid w:val="003E5348"/>
    <w:rsid w:val="003E594B"/>
    <w:rsid w:val="003E5A7E"/>
    <w:rsid w:val="003E5AD7"/>
    <w:rsid w:val="003E5B6E"/>
    <w:rsid w:val="003E5BA5"/>
    <w:rsid w:val="003E5BB4"/>
    <w:rsid w:val="003E5ECD"/>
    <w:rsid w:val="003E5FB4"/>
    <w:rsid w:val="003E61BC"/>
    <w:rsid w:val="003E628B"/>
    <w:rsid w:val="003E63F2"/>
    <w:rsid w:val="003E64BF"/>
    <w:rsid w:val="003E6644"/>
    <w:rsid w:val="003E673D"/>
    <w:rsid w:val="003E674F"/>
    <w:rsid w:val="003E6769"/>
    <w:rsid w:val="003E6A58"/>
    <w:rsid w:val="003E6D5C"/>
    <w:rsid w:val="003E6EC3"/>
    <w:rsid w:val="003E6FAF"/>
    <w:rsid w:val="003E7107"/>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94A"/>
    <w:rsid w:val="003F29F8"/>
    <w:rsid w:val="003F2A87"/>
    <w:rsid w:val="003F2B02"/>
    <w:rsid w:val="003F2BCD"/>
    <w:rsid w:val="003F2F01"/>
    <w:rsid w:val="003F327A"/>
    <w:rsid w:val="003F329D"/>
    <w:rsid w:val="003F359C"/>
    <w:rsid w:val="003F36E8"/>
    <w:rsid w:val="003F37F3"/>
    <w:rsid w:val="003F3A36"/>
    <w:rsid w:val="003F3A97"/>
    <w:rsid w:val="003F3F15"/>
    <w:rsid w:val="003F426C"/>
    <w:rsid w:val="003F4288"/>
    <w:rsid w:val="003F43B8"/>
    <w:rsid w:val="003F4502"/>
    <w:rsid w:val="003F4E15"/>
    <w:rsid w:val="003F4FA5"/>
    <w:rsid w:val="003F504E"/>
    <w:rsid w:val="003F5077"/>
    <w:rsid w:val="003F54DB"/>
    <w:rsid w:val="003F56DA"/>
    <w:rsid w:val="003F56DE"/>
    <w:rsid w:val="003F56E5"/>
    <w:rsid w:val="003F56ED"/>
    <w:rsid w:val="003F59F7"/>
    <w:rsid w:val="003F5CAE"/>
    <w:rsid w:val="003F5D47"/>
    <w:rsid w:val="003F620A"/>
    <w:rsid w:val="003F62A6"/>
    <w:rsid w:val="003F62AA"/>
    <w:rsid w:val="003F634D"/>
    <w:rsid w:val="003F6482"/>
    <w:rsid w:val="003F7066"/>
    <w:rsid w:val="003F70A3"/>
    <w:rsid w:val="003F70D8"/>
    <w:rsid w:val="003F72CC"/>
    <w:rsid w:val="003F75D5"/>
    <w:rsid w:val="003F7691"/>
    <w:rsid w:val="003F7BAF"/>
    <w:rsid w:val="003F7DE4"/>
    <w:rsid w:val="003F7FE2"/>
    <w:rsid w:val="00400178"/>
    <w:rsid w:val="00400325"/>
    <w:rsid w:val="00400408"/>
    <w:rsid w:val="00400446"/>
    <w:rsid w:val="00400538"/>
    <w:rsid w:val="0040060A"/>
    <w:rsid w:val="004006F1"/>
    <w:rsid w:val="00400963"/>
    <w:rsid w:val="00400B32"/>
    <w:rsid w:val="00400C61"/>
    <w:rsid w:val="00400E78"/>
    <w:rsid w:val="0040100A"/>
    <w:rsid w:val="004010FF"/>
    <w:rsid w:val="004011E0"/>
    <w:rsid w:val="00401250"/>
    <w:rsid w:val="004012B4"/>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54D9"/>
    <w:rsid w:val="00405516"/>
    <w:rsid w:val="00405556"/>
    <w:rsid w:val="00405577"/>
    <w:rsid w:val="004057B0"/>
    <w:rsid w:val="004057D5"/>
    <w:rsid w:val="00405933"/>
    <w:rsid w:val="00405D16"/>
    <w:rsid w:val="004060C3"/>
    <w:rsid w:val="00406323"/>
    <w:rsid w:val="00406524"/>
    <w:rsid w:val="0040663D"/>
    <w:rsid w:val="004066A6"/>
    <w:rsid w:val="004067B7"/>
    <w:rsid w:val="0040683C"/>
    <w:rsid w:val="004068CF"/>
    <w:rsid w:val="00406D58"/>
    <w:rsid w:val="00406E6A"/>
    <w:rsid w:val="00407098"/>
    <w:rsid w:val="00407181"/>
    <w:rsid w:val="0040725B"/>
    <w:rsid w:val="004072D7"/>
    <w:rsid w:val="00407469"/>
    <w:rsid w:val="004075F1"/>
    <w:rsid w:val="00407A58"/>
    <w:rsid w:val="00407ABE"/>
    <w:rsid w:val="00407B54"/>
    <w:rsid w:val="00407D47"/>
    <w:rsid w:val="00407D59"/>
    <w:rsid w:val="00407E80"/>
    <w:rsid w:val="0041018F"/>
    <w:rsid w:val="0041027B"/>
    <w:rsid w:val="00410670"/>
    <w:rsid w:val="004106D2"/>
    <w:rsid w:val="00410941"/>
    <w:rsid w:val="00410B76"/>
    <w:rsid w:val="00410E40"/>
    <w:rsid w:val="004112D3"/>
    <w:rsid w:val="00411392"/>
    <w:rsid w:val="0041156A"/>
    <w:rsid w:val="00411597"/>
    <w:rsid w:val="00411A54"/>
    <w:rsid w:val="00411B75"/>
    <w:rsid w:val="00411F27"/>
    <w:rsid w:val="00411FFB"/>
    <w:rsid w:val="0041215C"/>
    <w:rsid w:val="004121A8"/>
    <w:rsid w:val="0041229D"/>
    <w:rsid w:val="00412351"/>
    <w:rsid w:val="00412422"/>
    <w:rsid w:val="00412554"/>
    <w:rsid w:val="004125E7"/>
    <w:rsid w:val="004125F0"/>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7AC"/>
    <w:rsid w:val="00414D13"/>
    <w:rsid w:val="00414EDA"/>
    <w:rsid w:val="00414FA7"/>
    <w:rsid w:val="00415064"/>
    <w:rsid w:val="00415238"/>
    <w:rsid w:val="00415245"/>
    <w:rsid w:val="00415268"/>
    <w:rsid w:val="0041533C"/>
    <w:rsid w:val="004153FC"/>
    <w:rsid w:val="0041567A"/>
    <w:rsid w:val="0041579A"/>
    <w:rsid w:val="00415B79"/>
    <w:rsid w:val="00415BD1"/>
    <w:rsid w:val="00415CAC"/>
    <w:rsid w:val="00415D3D"/>
    <w:rsid w:val="00415D52"/>
    <w:rsid w:val="004162EF"/>
    <w:rsid w:val="004163C4"/>
    <w:rsid w:val="00416431"/>
    <w:rsid w:val="00416506"/>
    <w:rsid w:val="004165A0"/>
    <w:rsid w:val="0041665E"/>
    <w:rsid w:val="0041691C"/>
    <w:rsid w:val="00416C69"/>
    <w:rsid w:val="00417110"/>
    <w:rsid w:val="00417518"/>
    <w:rsid w:val="00417546"/>
    <w:rsid w:val="00417790"/>
    <w:rsid w:val="00417A61"/>
    <w:rsid w:val="00417AD7"/>
    <w:rsid w:val="00417DD4"/>
    <w:rsid w:val="00420012"/>
    <w:rsid w:val="00420165"/>
    <w:rsid w:val="00420269"/>
    <w:rsid w:val="0042083E"/>
    <w:rsid w:val="00420F52"/>
    <w:rsid w:val="004210C3"/>
    <w:rsid w:val="00421497"/>
    <w:rsid w:val="00421590"/>
    <w:rsid w:val="0042161D"/>
    <w:rsid w:val="00421651"/>
    <w:rsid w:val="0042166D"/>
    <w:rsid w:val="00421B0B"/>
    <w:rsid w:val="00421C17"/>
    <w:rsid w:val="00421EB6"/>
    <w:rsid w:val="00422219"/>
    <w:rsid w:val="00422979"/>
    <w:rsid w:val="004230FC"/>
    <w:rsid w:val="004231FD"/>
    <w:rsid w:val="00423440"/>
    <w:rsid w:val="0042357F"/>
    <w:rsid w:val="00423A86"/>
    <w:rsid w:val="00423C57"/>
    <w:rsid w:val="00423DC1"/>
    <w:rsid w:val="00423EC2"/>
    <w:rsid w:val="00423F42"/>
    <w:rsid w:val="0042433D"/>
    <w:rsid w:val="0042436C"/>
    <w:rsid w:val="0042454D"/>
    <w:rsid w:val="00424762"/>
    <w:rsid w:val="00424E75"/>
    <w:rsid w:val="00424F36"/>
    <w:rsid w:val="00425106"/>
    <w:rsid w:val="0042519B"/>
    <w:rsid w:val="004251E8"/>
    <w:rsid w:val="004255FF"/>
    <w:rsid w:val="004259EE"/>
    <w:rsid w:val="00425C19"/>
    <w:rsid w:val="00425E2E"/>
    <w:rsid w:val="00425EA7"/>
    <w:rsid w:val="00425ED8"/>
    <w:rsid w:val="00425F15"/>
    <w:rsid w:val="00425F53"/>
    <w:rsid w:val="00425F99"/>
    <w:rsid w:val="00426007"/>
    <w:rsid w:val="004260BE"/>
    <w:rsid w:val="004263B0"/>
    <w:rsid w:val="004265BA"/>
    <w:rsid w:val="004269F0"/>
    <w:rsid w:val="00426B00"/>
    <w:rsid w:val="00426C5F"/>
    <w:rsid w:val="00426E4B"/>
    <w:rsid w:val="0042725C"/>
    <w:rsid w:val="00427372"/>
    <w:rsid w:val="00427413"/>
    <w:rsid w:val="0042749C"/>
    <w:rsid w:val="004276FD"/>
    <w:rsid w:val="00427701"/>
    <w:rsid w:val="00427B40"/>
    <w:rsid w:val="00427F19"/>
    <w:rsid w:val="00430174"/>
    <w:rsid w:val="0043022D"/>
    <w:rsid w:val="0043032C"/>
    <w:rsid w:val="00430413"/>
    <w:rsid w:val="0043048C"/>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C9F"/>
    <w:rsid w:val="00431CD8"/>
    <w:rsid w:val="00431EAE"/>
    <w:rsid w:val="00432230"/>
    <w:rsid w:val="0043294C"/>
    <w:rsid w:val="00432A82"/>
    <w:rsid w:val="00432D02"/>
    <w:rsid w:val="00432D6D"/>
    <w:rsid w:val="00432FA5"/>
    <w:rsid w:val="00432FC4"/>
    <w:rsid w:val="00433014"/>
    <w:rsid w:val="0043318B"/>
    <w:rsid w:val="004332FF"/>
    <w:rsid w:val="00433422"/>
    <w:rsid w:val="00433426"/>
    <w:rsid w:val="0043351B"/>
    <w:rsid w:val="00433768"/>
    <w:rsid w:val="00433B63"/>
    <w:rsid w:val="00433C0E"/>
    <w:rsid w:val="004342DA"/>
    <w:rsid w:val="0043492C"/>
    <w:rsid w:val="00434A95"/>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D56"/>
    <w:rsid w:val="00435FA2"/>
    <w:rsid w:val="00435FF2"/>
    <w:rsid w:val="0043602F"/>
    <w:rsid w:val="004360BA"/>
    <w:rsid w:val="00436167"/>
    <w:rsid w:val="00436185"/>
    <w:rsid w:val="004363F1"/>
    <w:rsid w:val="0043695C"/>
    <w:rsid w:val="00436AE3"/>
    <w:rsid w:val="00436BDC"/>
    <w:rsid w:val="00436E52"/>
    <w:rsid w:val="00436FD8"/>
    <w:rsid w:val="00437006"/>
    <w:rsid w:val="00437250"/>
    <w:rsid w:val="00437775"/>
    <w:rsid w:val="00437BCB"/>
    <w:rsid w:val="00437C26"/>
    <w:rsid w:val="00437DE3"/>
    <w:rsid w:val="00440043"/>
    <w:rsid w:val="0044011A"/>
    <w:rsid w:val="004402B7"/>
    <w:rsid w:val="00440375"/>
    <w:rsid w:val="004403ED"/>
    <w:rsid w:val="004403F1"/>
    <w:rsid w:val="00440571"/>
    <w:rsid w:val="0044065C"/>
    <w:rsid w:val="00440718"/>
    <w:rsid w:val="00440726"/>
    <w:rsid w:val="00441047"/>
    <w:rsid w:val="004410D9"/>
    <w:rsid w:val="004412E2"/>
    <w:rsid w:val="004415BB"/>
    <w:rsid w:val="004415FC"/>
    <w:rsid w:val="004416F5"/>
    <w:rsid w:val="00441D43"/>
    <w:rsid w:val="00442080"/>
    <w:rsid w:val="00442717"/>
    <w:rsid w:val="00442911"/>
    <w:rsid w:val="004429C0"/>
    <w:rsid w:val="00442C2D"/>
    <w:rsid w:val="00442CCF"/>
    <w:rsid w:val="00442CEC"/>
    <w:rsid w:val="00442DB2"/>
    <w:rsid w:val="00442E9C"/>
    <w:rsid w:val="00442EA5"/>
    <w:rsid w:val="00442F00"/>
    <w:rsid w:val="00442FD7"/>
    <w:rsid w:val="0044309E"/>
    <w:rsid w:val="00443A6E"/>
    <w:rsid w:val="00443CC1"/>
    <w:rsid w:val="00443CD9"/>
    <w:rsid w:val="00443E0B"/>
    <w:rsid w:val="00443F97"/>
    <w:rsid w:val="00444016"/>
    <w:rsid w:val="00444038"/>
    <w:rsid w:val="00444160"/>
    <w:rsid w:val="00444251"/>
    <w:rsid w:val="00444468"/>
    <w:rsid w:val="00444862"/>
    <w:rsid w:val="00444A62"/>
    <w:rsid w:val="00444B0E"/>
    <w:rsid w:val="00444D1B"/>
    <w:rsid w:val="00444EFF"/>
    <w:rsid w:val="00445044"/>
    <w:rsid w:val="0044522D"/>
    <w:rsid w:val="0044525E"/>
    <w:rsid w:val="004453B8"/>
    <w:rsid w:val="00445581"/>
    <w:rsid w:val="00445983"/>
    <w:rsid w:val="00445990"/>
    <w:rsid w:val="004459D0"/>
    <w:rsid w:val="00445B40"/>
    <w:rsid w:val="00446158"/>
    <w:rsid w:val="00446172"/>
    <w:rsid w:val="00446408"/>
    <w:rsid w:val="004464E2"/>
    <w:rsid w:val="0044659F"/>
    <w:rsid w:val="00446E0E"/>
    <w:rsid w:val="00446E2A"/>
    <w:rsid w:val="00446F9E"/>
    <w:rsid w:val="004470AB"/>
    <w:rsid w:val="004470BF"/>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DC"/>
    <w:rsid w:val="00450141"/>
    <w:rsid w:val="00450434"/>
    <w:rsid w:val="00450683"/>
    <w:rsid w:val="004507CB"/>
    <w:rsid w:val="00450CB9"/>
    <w:rsid w:val="0045100D"/>
    <w:rsid w:val="0045115B"/>
    <w:rsid w:val="00451223"/>
    <w:rsid w:val="004515CE"/>
    <w:rsid w:val="00451899"/>
    <w:rsid w:val="00451A23"/>
    <w:rsid w:val="00451D07"/>
    <w:rsid w:val="004521F8"/>
    <w:rsid w:val="004522D2"/>
    <w:rsid w:val="00452381"/>
    <w:rsid w:val="004523C1"/>
    <w:rsid w:val="004528B5"/>
    <w:rsid w:val="00452A61"/>
    <w:rsid w:val="004530E0"/>
    <w:rsid w:val="0045316F"/>
    <w:rsid w:val="004532DF"/>
    <w:rsid w:val="004533E0"/>
    <w:rsid w:val="004535EC"/>
    <w:rsid w:val="004536AC"/>
    <w:rsid w:val="00453881"/>
    <w:rsid w:val="00453A37"/>
    <w:rsid w:val="00453A44"/>
    <w:rsid w:val="00453AC3"/>
    <w:rsid w:val="00453D2D"/>
    <w:rsid w:val="00453D51"/>
    <w:rsid w:val="00453F0F"/>
    <w:rsid w:val="00453F65"/>
    <w:rsid w:val="00454375"/>
    <w:rsid w:val="00454661"/>
    <w:rsid w:val="004547C3"/>
    <w:rsid w:val="004547E7"/>
    <w:rsid w:val="00454AA4"/>
    <w:rsid w:val="00454AF1"/>
    <w:rsid w:val="00454B18"/>
    <w:rsid w:val="00454B66"/>
    <w:rsid w:val="00454BB2"/>
    <w:rsid w:val="00454C24"/>
    <w:rsid w:val="00454DFC"/>
    <w:rsid w:val="00454F4A"/>
    <w:rsid w:val="00454FD6"/>
    <w:rsid w:val="00455064"/>
    <w:rsid w:val="00455781"/>
    <w:rsid w:val="0045587C"/>
    <w:rsid w:val="00455A9D"/>
    <w:rsid w:val="00455B6A"/>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DA5"/>
    <w:rsid w:val="00457045"/>
    <w:rsid w:val="004571EA"/>
    <w:rsid w:val="004575ED"/>
    <w:rsid w:val="00457990"/>
    <w:rsid w:val="00457A0C"/>
    <w:rsid w:val="00457EC7"/>
    <w:rsid w:val="00457F75"/>
    <w:rsid w:val="0046005F"/>
    <w:rsid w:val="004602E1"/>
    <w:rsid w:val="0046081C"/>
    <w:rsid w:val="004609B4"/>
    <w:rsid w:val="00460AFC"/>
    <w:rsid w:val="00460B10"/>
    <w:rsid w:val="00460D8F"/>
    <w:rsid w:val="0046121A"/>
    <w:rsid w:val="00461415"/>
    <w:rsid w:val="00461513"/>
    <w:rsid w:val="004616D5"/>
    <w:rsid w:val="004617D7"/>
    <w:rsid w:val="004617FF"/>
    <w:rsid w:val="00461A27"/>
    <w:rsid w:val="00461B4D"/>
    <w:rsid w:val="00461CBA"/>
    <w:rsid w:val="00461D8A"/>
    <w:rsid w:val="00461F52"/>
    <w:rsid w:val="004620A8"/>
    <w:rsid w:val="004626DC"/>
    <w:rsid w:val="00462BC1"/>
    <w:rsid w:val="00463268"/>
    <w:rsid w:val="0046354C"/>
    <w:rsid w:val="00463573"/>
    <w:rsid w:val="0046364B"/>
    <w:rsid w:val="0046380C"/>
    <w:rsid w:val="00463ACE"/>
    <w:rsid w:val="00463D1B"/>
    <w:rsid w:val="00463DC7"/>
    <w:rsid w:val="00464483"/>
    <w:rsid w:val="004644A4"/>
    <w:rsid w:val="00464563"/>
    <w:rsid w:val="00464823"/>
    <w:rsid w:val="00464A8F"/>
    <w:rsid w:val="00465733"/>
    <w:rsid w:val="0046596E"/>
    <w:rsid w:val="00465DF8"/>
    <w:rsid w:val="00465E24"/>
    <w:rsid w:val="00465E2F"/>
    <w:rsid w:val="0046628C"/>
    <w:rsid w:val="0046641D"/>
    <w:rsid w:val="00466478"/>
    <w:rsid w:val="00466531"/>
    <w:rsid w:val="00466833"/>
    <w:rsid w:val="00466839"/>
    <w:rsid w:val="0046699E"/>
    <w:rsid w:val="004669BC"/>
    <w:rsid w:val="00466A8F"/>
    <w:rsid w:val="00466AB5"/>
    <w:rsid w:val="00466BAF"/>
    <w:rsid w:val="00466E0F"/>
    <w:rsid w:val="00466F8F"/>
    <w:rsid w:val="00466FDE"/>
    <w:rsid w:val="00467433"/>
    <w:rsid w:val="00467444"/>
    <w:rsid w:val="00467AE5"/>
    <w:rsid w:val="00467F58"/>
    <w:rsid w:val="00470013"/>
    <w:rsid w:val="0047052B"/>
    <w:rsid w:val="004707EB"/>
    <w:rsid w:val="004708AB"/>
    <w:rsid w:val="00470ACA"/>
    <w:rsid w:val="00470AD8"/>
    <w:rsid w:val="00470B24"/>
    <w:rsid w:val="00470CEA"/>
    <w:rsid w:val="00470EF3"/>
    <w:rsid w:val="00470FFC"/>
    <w:rsid w:val="00471109"/>
    <w:rsid w:val="004711CC"/>
    <w:rsid w:val="00471248"/>
    <w:rsid w:val="00471357"/>
    <w:rsid w:val="004715C0"/>
    <w:rsid w:val="004715EB"/>
    <w:rsid w:val="0047163A"/>
    <w:rsid w:val="00471646"/>
    <w:rsid w:val="0047164F"/>
    <w:rsid w:val="004716CF"/>
    <w:rsid w:val="004717F9"/>
    <w:rsid w:val="00471902"/>
    <w:rsid w:val="00471A4E"/>
    <w:rsid w:val="00471D87"/>
    <w:rsid w:val="0047223D"/>
    <w:rsid w:val="004722C8"/>
    <w:rsid w:val="004722F6"/>
    <w:rsid w:val="0047237A"/>
    <w:rsid w:val="004723D0"/>
    <w:rsid w:val="00472EC2"/>
    <w:rsid w:val="0047318B"/>
    <w:rsid w:val="00473266"/>
    <w:rsid w:val="004734CA"/>
    <w:rsid w:val="00473950"/>
    <w:rsid w:val="00473B1F"/>
    <w:rsid w:val="00473BCE"/>
    <w:rsid w:val="00473CE1"/>
    <w:rsid w:val="004741ED"/>
    <w:rsid w:val="0047436E"/>
    <w:rsid w:val="004745FA"/>
    <w:rsid w:val="00474A0F"/>
    <w:rsid w:val="00474B96"/>
    <w:rsid w:val="00474BF7"/>
    <w:rsid w:val="00474D3A"/>
    <w:rsid w:val="00474D99"/>
    <w:rsid w:val="00474E36"/>
    <w:rsid w:val="00474E96"/>
    <w:rsid w:val="00474EF7"/>
    <w:rsid w:val="004750D2"/>
    <w:rsid w:val="004752F2"/>
    <w:rsid w:val="0047530F"/>
    <w:rsid w:val="0047595E"/>
    <w:rsid w:val="00475B4C"/>
    <w:rsid w:val="00475C59"/>
    <w:rsid w:val="00475E10"/>
    <w:rsid w:val="00476093"/>
    <w:rsid w:val="00476BCA"/>
    <w:rsid w:val="00476BE1"/>
    <w:rsid w:val="00476C31"/>
    <w:rsid w:val="00476FA6"/>
    <w:rsid w:val="00476FE4"/>
    <w:rsid w:val="004771AA"/>
    <w:rsid w:val="0047733E"/>
    <w:rsid w:val="004776BE"/>
    <w:rsid w:val="004776D8"/>
    <w:rsid w:val="00477B96"/>
    <w:rsid w:val="00477C81"/>
    <w:rsid w:val="00477E76"/>
    <w:rsid w:val="0048032F"/>
    <w:rsid w:val="0048088B"/>
    <w:rsid w:val="004808F2"/>
    <w:rsid w:val="00480A2C"/>
    <w:rsid w:val="00480AB3"/>
    <w:rsid w:val="00480CBA"/>
    <w:rsid w:val="00480FC8"/>
    <w:rsid w:val="00481674"/>
    <w:rsid w:val="00481B5C"/>
    <w:rsid w:val="00481C41"/>
    <w:rsid w:val="00481C42"/>
    <w:rsid w:val="00481E2F"/>
    <w:rsid w:val="00481F90"/>
    <w:rsid w:val="00482274"/>
    <w:rsid w:val="004825BB"/>
    <w:rsid w:val="00482A1D"/>
    <w:rsid w:val="00482EBE"/>
    <w:rsid w:val="004830DD"/>
    <w:rsid w:val="00483617"/>
    <w:rsid w:val="00483680"/>
    <w:rsid w:val="00483715"/>
    <w:rsid w:val="00483855"/>
    <w:rsid w:val="004839A7"/>
    <w:rsid w:val="00483F3B"/>
    <w:rsid w:val="00483FA0"/>
    <w:rsid w:val="00484572"/>
    <w:rsid w:val="00484638"/>
    <w:rsid w:val="00484771"/>
    <w:rsid w:val="00484911"/>
    <w:rsid w:val="0048495C"/>
    <w:rsid w:val="00484B99"/>
    <w:rsid w:val="00484CF3"/>
    <w:rsid w:val="00484DBE"/>
    <w:rsid w:val="00484EB0"/>
    <w:rsid w:val="00484F2D"/>
    <w:rsid w:val="00485022"/>
    <w:rsid w:val="00485096"/>
    <w:rsid w:val="004851F1"/>
    <w:rsid w:val="00485AEC"/>
    <w:rsid w:val="00485CA5"/>
    <w:rsid w:val="00485D06"/>
    <w:rsid w:val="00485F3C"/>
    <w:rsid w:val="00486C91"/>
    <w:rsid w:val="00486CDC"/>
    <w:rsid w:val="00486E12"/>
    <w:rsid w:val="00486F30"/>
    <w:rsid w:val="004871F8"/>
    <w:rsid w:val="00487219"/>
    <w:rsid w:val="00487402"/>
    <w:rsid w:val="00487440"/>
    <w:rsid w:val="004874F3"/>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D6"/>
    <w:rsid w:val="00491F8E"/>
    <w:rsid w:val="00492039"/>
    <w:rsid w:val="0049204B"/>
    <w:rsid w:val="0049208E"/>
    <w:rsid w:val="004923ED"/>
    <w:rsid w:val="004925CC"/>
    <w:rsid w:val="004927F6"/>
    <w:rsid w:val="004927FF"/>
    <w:rsid w:val="00492D4E"/>
    <w:rsid w:val="00492E1D"/>
    <w:rsid w:val="00492F6A"/>
    <w:rsid w:val="00493281"/>
    <w:rsid w:val="004934F6"/>
    <w:rsid w:val="004936F8"/>
    <w:rsid w:val="00493788"/>
    <w:rsid w:val="00493C07"/>
    <w:rsid w:val="00493E26"/>
    <w:rsid w:val="00493FFF"/>
    <w:rsid w:val="00494303"/>
    <w:rsid w:val="0049438F"/>
    <w:rsid w:val="00494C61"/>
    <w:rsid w:val="00495319"/>
    <w:rsid w:val="00495510"/>
    <w:rsid w:val="00495850"/>
    <w:rsid w:val="004958FA"/>
    <w:rsid w:val="004959EB"/>
    <w:rsid w:val="00495AC3"/>
    <w:rsid w:val="00495C99"/>
    <w:rsid w:val="004960F7"/>
    <w:rsid w:val="004961D7"/>
    <w:rsid w:val="004961FB"/>
    <w:rsid w:val="0049621F"/>
    <w:rsid w:val="0049638E"/>
    <w:rsid w:val="00496654"/>
    <w:rsid w:val="00496726"/>
    <w:rsid w:val="00496867"/>
    <w:rsid w:val="0049687D"/>
    <w:rsid w:val="00496AD6"/>
    <w:rsid w:val="00496BA6"/>
    <w:rsid w:val="00496EFB"/>
    <w:rsid w:val="00497025"/>
    <w:rsid w:val="004970C3"/>
    <w:rsid w:val="00497366"/>
    <w:rsid w:val="004973C6"/>
    <w:rsid w:val="004976F8"/>
    <w:rsid w:val="00497877"/>
    <w:rsid w:val="00497BDF"/>
    <w:rsid w:val="00497D26"/>
    <w:rsid w:val="004A03DD"/>
    <w:rsid w:val="004A05A7"/>
    <w:rsid w:val="004A0A37"/>
    <w:rsid w:val="004A0CBA"/>
    <w:rsid w:val="004A0CDC"/>
    <w:rsid w:val="004A0E12"/>
    <w:rsid w:val="004A1180"/>
    <w:rsid w:val="004A153D"/>
    <w:rsid w:val="004A1641"/>
    <w:rsid w:val="004A16D0"/>
    <w:rsid w:val="004A1768"/>
    <w:rsid w:val="004A1B37"/>
    <w:rsid w:val="004A1DDD"/>
    <w:rsid w:val="004A1F24"/>
    <w:rsid w:val="004A1F6D"/>
    <w:rsid w:val="004A21CB"/>
    <w:rsid w:val="004A2577"/>
    <w:rsid w:val="004A25AA"/>
    <w:rsid w:val="004A25EE"/>
    <w:rsid w:val="004A2677"/>
    <w:rsid w:val="004A270E"/>
    <w:rsid w:val="004A2872"/>
    <w:rsid w:val="004A2997"/>
    <w:rsid w:val="004A2BBF"/>
    <w:rsid w:val="004A2C93"/>
    <w:rsid w:val="004A2C9C"/>
    <w:rsid w:val="004A3250"/>
    <w:rsid w:val="004A336B"/>
    <w:rsid w:val="004A3389"/>
    <w:rsid w:val="004A3443"/>
    <w:rsid w:val="004A3558"/>
    <w:rsid w:val="004A375D"/>
    <w:rsid w:val="004A3785"/>
    <w:rsid w:val="004A3827"/>
    <w:rsid w:val="004A3B34"/>
    <w:rsid w:val="004A3BA9"/>
    <w:rsid w:val="004A42CB"/>
    <w:rsid w:val="004A44EB"/>
    <w:rsid w:val="004A454D"/>
    <w:rsid w:val="004A4751"/>
    <w:rsid w:val="004A47E7"/>
    <w:rsid w:val="004A4A70"/>
    <w:rsid w:val="004A4AA5"/>
    <w:rsid w:val="004A4AAB"/>
    <w:rsid w:val="004A4AAF"/>
    <w:rsid w:val="004A4B41"/>
    <w:rsid w:val="004A4CDE"/>
    <w:rsid w:val="004A52F7"/>
    <w:rsid w:val="004A53DE"/>
    <w:rsid w:val="004A5433"/>
    <w:rsid w:val="004A5669"/>
    <w:rsid w:val="004A5734"/>
    <w:rsid w:val="004A5774"/>
    <w:rsid w:val="004A5A11"/>
    <w:rsid w:val="004A5A5C"/>
    <w:rsid w:val="004A5D09"/>
    <w:rsid w:val="004A5DF6"/>
    <w:rsid w:val="004A606A"/>
    <w:rsid w:val="004A6076"/>
    <w:rsid w:val="004A6100"/>
    <w:rsid w:val="004A61B8"/>
    <w:rsid w:val="004A61FF"/>
    <w:rsid w:val="004A65E6"/>
    <w:rsid w:val="004A66A5"/>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F92"/>
    <w:rsid w:val="004B008F"/>
    <w:rsid w:val="004B035F"/>
    <w:rsid w:val="004B059B"/>
    <w:rsid w:val="004B0631"/>
    <w:rsid w:val="004B07ED"/>
    <w:rsid w:val="004B0910"/>
    <w:rsid w:val="004B0A4E"/>
    <w:rsid w:val="004B0AD1"/>
    <w:rsid w:val="004B0B83"/>
    <w:rsid w:val="004B0BDC"/>
    <w:rsid w:val="004B0F7F"/>
    <w:rsid w:val="004B104E"/>
    <w:rsid w:val="004B105D"/>
    <w:rsid w:val="004B111C"/>
    <w:rsid w:val="004B1177"/>
    <w:rsid w:val="004B117D"/>
    <w:rsid w:val="004B1298"/>
    <w:rsid w:val="004B161E"/>
    <w:rsid w:val="004B16A7"/>
    <w:rsid w:val="004B1A39"/>
    <w:rsid w:val="004B1AD8"/>
    <w:rsid w:val="004B1EDD"/>
    <w:rsid w:val="004B20A5"/>
    <w:rsid w:val="004B2178"/>
    <w:rsid w:val="004B2827"/>
    <w:rsid w:val="004B2A74"/>
    <w:rsid w:val="004B2C4A"/>
    <w:rsid w:val="004B2D03"/>
    <w:rsid w:val="004B2D3B"/>
    <w:rsid w:val="004B31F3"/>
    <w:rsid w:val="004B337B"/>
    <w:rsid w:val="004B354F"/>
    <w:rsid w:val="004B3557"/>
    <w:rsid w:val="004B35D4"/>
    <w:rsid w:val="004B3B5B"/>
    <w:rsid w:val="004B3BEB"/>
    <w:rsid w:val="004B416F"/>
    <w:rsid w:val="004B43A2"/>
    <w:rsid w:val="004B43ED"/>
    <w:rsid w:val="004B43FD"/>
    <w:rsid w:val="004B45BB"/>
    <w:rsid w:val="004B479F"/>
    <w:rsid w:val="004B48B8"/>
    <w:rsid w:val="004B4A25"/>
    <w:rsid w:val="004B4EC3"/>
    <w:rsid w:val="004B4FBF"/>
    <w:rsid w:val="004B50CB"/>
    <w:rsid w:val="004B5181"/>
    <w:rsid w:val="004B522A"/>
    <w:rsid w:val="004B52EB"/>
    <w:rsid w:val="004B5713"/>
    <w:rsid w:val="004B5E7B"/>
    <w:rsid w:val="004B5EB0"/>
    <w:rsid w:val="004B5FF4"/>
    <w:rsid w:val="004B601F"/>
    <w:rsid w:val="004B60C3"/>
    <w:rsid w:val="004B615A"/>
    <w:rsid w:val="004B674A"/>
    <w:rsid w:val="004B6786"/>
    <w:rsid w:val="004B67EC"/>
    <w:rsid w:val="004B69D5"/>
    <w:rsid w:val="004B6F3C"/>
    <w:rsid w:val="004B729E"/>
    <w:rsid w:val="004B7377"/>
    <w:rsid w:val="004B7504"/>
    <w:rsid w:val="004B775E"/>
    <w:rsid w:val="004B7762"/>
    <w:rsid w:val="004B7891"/>
    <w:rsid w:val="004B79F0"/>
    <w:rsid w:val="004B7AAB"/>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2037"/>
    <w:rsid w:val="004C2046"/>
    <w:rsid w:val="004C20EB"/>
    <w:rsid w:val="004C2793"/>
    <w:rsid w:val="004C29E8"/>
    <w:rsid w:val="004C2A99"/>
    <w:rsid w:val="004C2CDA"/>
    <w:rsid w:val="004C2CF0"/>
    <w:rsid w:val="004C3294"/>
    <w:rsid w:val="004C33F8"/>
    <w:rsid w:val="004C3B23"/>
    <w:rsid w:val="004C3CF1"/>
    <w:rsid w:val="004C3E42"/>
    <w:rsid w:val="004C4280"/>
    <w:rsid w:val="004C42F4"/>
    <w:rsid w:val="004C4576"/>
    <w:rsid w:val="004C4904"/>
    <w:rsid w:val="004C4982"/>
    <w:rsid w:val="004C49D2"/>
    <w:rsid w:val="004C4BB0"/>
    <w:rsid w:val="004C4CC2"/>
    <w:rsid w:val="004C4DB3"/>
    <w:rsid w:val="004C4ECB"/>
    <w:rsid w:val="004C4F70"/>
    <w:rsid w:val="004C5020"/>
    <w:rsid w:val="004C520C"/>
    <w:rsid w:val="004C53D6"/>
    <w:rsid w:val="004C5895"/>
    <w:rsid w:val="004C5BFA"/>
    <w:rsid w:val="004C5C33"/>
    <w:rsid w:val="004C5C87"/>
    <w:rsid w:val="004C5ED1"/>
    <w:rsid w:val="004C61A0"/>
    <w:rsid w:val="004C61E5"/>
    <w:rsid w:val="004C62C2"/>
    <w:rsid w:val="004C62FF"/>
    <w:rsid w:val="004C6394"/>
    <w:rsid w:val="004C66F7"/>
    <w:rsid w:val="004C6842"/>
    <w:rsid w:val="004C686B"/>
    <w:rsid w:val="004C6964"/>
    <w:rsid w:val="004C6D1C"/>
    <w:rsid w:val="004C6F0B"/>
    <w:rsid w:val="004C6F0D"/>
    <w:rsid w:val="004C7051"/>
    <w:rsid w:val="004C7284"/>
    <w:rsid w:val="004C7791"/>
    <w:rsid w:val="004C7C80"/>
    <w:rsid w:val="004C7DE5"/>
    <w:rsid w:val="004C7F00"/>
    <w:rsid w:val="004D020D"/>
    <w:rsid w:val="004D061E"/>
    <w:rsid w:val="004D11AB"/>
    <w:rsid w:val="004D14B4"/>
    <w:rsid w:val="004D17DE"/>
    <w:rsid w:val="004D1B4D"/>
    <w:rsid w:val="004D1CFF"/>
    <w:rsid w:val="004D1E41"/>
    <w:rsid w:val="004D20C4"/>
    <w:rsid w:val="004D20CF"/>
    <w:rsid w:val="004D215A"/>
    <w:rsid w:val="004D2232"/>
    <w:rsid w:val="004D2279"/>
    <w:rsid w:val="004D22E1"/>
    <w:rsid w:val="004D25CC"/>
    <w:rsid w:val="004D2641"/>
    <w:rsid w:val="004D26A0"/>
    <w:rsid w:val="004D2C65"/>
    <w:rsid w:val="004D2E22"/>
    <w:rsid w:val="004D2E44"/>
    <w:rsid w:val="004D30B3"/>
    <w:rsid w:val="004D38B8"/>
    <w:rsid w:val="004D3CA2"/>
    <w:rsid w:val="004D3D66"/>
    <w:rsid w:val="004D3DFC"/>
    <w:rsid w:val="004D3E1D"/>
    <w:rsid w:val="004D40A9"/>
    <w:rsid w:val="004D4355"/>
    <w:rsid w:val="004D467A"/>
    <w:rsid w:val="004D4B30"/>
    <w:rsid w:val="004D4B33"/>
    <w:rsid w:val="004D4C3C"/>
    <w:rsid w:val="004D4C9C"/>
    <w:rsid w:val="004D501C"/>
    <w:rsid w:val="004D50B6"/>
    <w:rsid w:val="004D5104"/>
    <w:rsid w:val="004D5105"/>
    <w:rsid w:val="004D510F"/>
    <w:rsid w:val="004D54A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C05"/>
    <w:rsid w:val="004D6D1B"/>
    <w:rsid w:val="004D6D3B"/>
    <w:rsid w:val="004D6D58"/>
    <w:rsid w:val="004D70B7"/>
    <w:rsid w:val="004D71AD"/>
    <w:rsid w:val="004D725C"/>
    <w:rsid w:val="004D76EE"/>
    <w:rsid w:val="004D77F0"/>
    <w:rsid w:val="004D79A3"/>
    <w:rsid w:val="004D7A1C"/>
    <w:rsid w:val="004E0088"/>
    <w:rsid w:val="004E0122"/>
    <w:rsid w:val="004E0256"/>
    <w:rsid w:val="004E02B6"/>
    <w:rsid w:val="004E04FF"/>
    <w:rsid w:val="004E05CA"/>
    <w:rsid w:val="004E067D"/>
    <w:rsid w:val="004E0802"/>
    <w:rsid w:val="004E088B"/>
    <w:rsid w:val="004E089D"/>
    <w:rsid w:val="004E0B42"/>
    <w:rsid w:val="004E0C3A"/>
    <w:rsid w:val="004E0C6A"/>
    <w:rsid w:val="004E0E53"/>
    <w:rsid w:val="004E0FBB"/>
    <w:rsid w:val="004E118B"/>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4B8"/>
    <w:rsid w:val="004E3A6A"/>
    <w:rsid w:val="004E3B0E"/>
    <w:rsid w:val="004E3C1C"/>
    <w:rsid w:val="004E3D8F"/>
    <w:rsid w:val="004E43A1"/>
    <w:rsid w:val="004E4491"/>
    <w:rsid w:val="004E4A81"/>
    <w:rsid w:val="004E4ADA"/>
    <w:rsid w:val="004E4B49"/>
    <w:rsid w:val="004E4D5F"/>
    <w:rsid w:val="004E4E4E"/>
    <w:rsid w:val="004E4E9D"/>
    <w:rsid w:val="004E4F7E"/>
    <w:rsid w:val="004E4FDA"/>
    <w:rsid w:val="004E5834"/>
    <w:rsid w:val="004E5889"/>
    <w:rsid w:val="004E5AB0"/>
    <w:rsid w:val="004E5B35"/>
    <w:rsid w:val="004E5F1D"/>
    <w:rsid w:val="004E5F69"/>
    <w:rsid w:val="004E615E"/>
    <w:rsid w:val="004E625C"/>
    <w:rsid w:val="004E6341"/>
    <w:rsid w:val="004E6438"/>
    <w:rsid w:val="004E6540"/>
    <w:rsid w:val="004E6768"/>
    <w:rsid w:val="004E693A"/>
    <w:rsid w:val="004E6A24"/>
    <w:rsid w:val="004E6CB0"/>
    <w:rsid w:val="004E6D4F"/>
    <w:rsid w:val="004E7008"/>
    <w:rsid w:val="004E705F"/>
    <w:rsid w:val="004E7160"/>
    <w:rsid w:val="004E71FE"/>
    <w:rsid w:val="004E74DF"/>
    <w:rsid w:val="004E7542"/>
    <w:rsid w:val="004E767A"/>
    <w:rsid w:val="004E76BB"/>
    <w:rsid w:val="004E7734"/>
    <w:rsid w:val="004E77F1"/>
    <w:rsid w:val="004E7865"/>
    <w:rsid w:val="004E7AED"/>
    <w:rsid w:val="004E7EAB"/>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B9A"/>
    <w:rsid w:val="004F1CE6"/>
    <w:rsid w:val="004F1D1C"/>
    <w:rsid w:val="004F1DCE"/>
    <w:rsid w:val="004F1EB3"/>
    <w:rsid w:val="004F1F1C"/>
    <w:rsid w:val="004F211D"/>
    <w:rsid w:val="004F219F"/>
    <w:rsid w:val="004F2767"/>
    <w:rsid w:val="004F287B"/>
    <w:rsid w:val="004F3582"/>
    <w:rsid w:val="004F358D"/>
    <w:rsid w:val="004F3697"/>
    <w:rsid w:val="004F379F"/>
    <w:rsid w:val="004F3B3F"/>
    <w:rsid w:val="004F3C8C"/>
    <w:rsid w:val="004F3CA0"/>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90F"/>
    <w:rsid w:val="004F5965"/>
    <w:rsid w:val="004F5AA0"/>
    <w:rsid w:val="004F5E85"/>
    <w:rsid w:val="004F60BF"/>
    <w:rsid w:val="004F624D"/>
    <w:rsid w:val="004F6332"/>
    <w:rsid w:val="004F64E9"/>
    <w:rsid w:val="004F660F"/>
    <w:rsid w:val="004F6767"/>
    <w:rsid w:val="004F6779"/>
    <w:rsid w:val="004F67FE"/>
    <w:rsid w:val="004F693F"/>
    <w:rsid w:val="004F6DD0"/>
    <w:rsid w:val="004F6E2E"/>
    <w:rsid w:val="004F6E50"/>
    <w:rsid w:val="004F6F14"/>
    <w:rsid w:val="004F7002"/>
    <w:rsid w:val="004F7445"/>
    <w:rsid w:val="004F74C6"/>
    <w:rsid w:val="004F75C4"/>
    <w:rsid w:val="004F767A"/>
    <w:rsid w:val="004F7705"/>
    <w:rsid w:val="004F77E0"/>
    <w:rsid w:val="004F7849"/>
    <w:rsid w:val="004F7B0C"/>
    <w:rsid w:val="004F7F17"/>
    <w:rsid w:val="00500075"/>
    <w:rsid w:val="00500203"/>
    <w:rsid w:val="005002A0"/>
    <w:rsid w:val="005002B9"/>
    <w:rsid w:val="00500AAE"/>
    <w:rsid w:val="00500B56"/>
    <w:rsid w:val="00500E1F"/>
    <w:rsid w:val="00501161"/>
    <w:rsid w:val="00501536"/>
    <w:rsid w:val="0050155C"/>
    <w:rsid w:val="00501B90"/>
    <w:rsid w:val="00501C64"/>
    <w:rsid w:val="00501CEE"/>
    <w:rsid w:val="00501E46"/>
    <w:rsid w:val="005020E5"/>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BB3"/>
    <w:rsid w:val="00503C70"/>
    <w:rsid w:val="00503CF9"/>
    <w:rsid w:val="00503D8B"/>
    <w:rsid w:val="00503EC2"/>
    <w:rsid w:val="00503F12"/>
    <w:rsid w:val="00503F15"/>
    <w:rsid w:val="00503FAB"/>
    <w:rsid w:val="00504249"/>
    <w:rsid w:val="005045A5"/>
    <w:rsid w:val="005045E8"/>
    <w:rsid w:val="005049BE"/>
    <w:rsid w:val="00504A4D"/>
    <w:rsid w:val="00504C64"/>
    <w:rsid w:val="00504E23"/>
    <w:rsid w:val="00505099"/>
    <w:rsid w:val="00505673"/>
    <w:rsid w:val="00505770"/>
    <w:rsid w:val="00505D10"/>
    <w:rsid w:val="00505E48"/>
    <w:rsid w:val="005062A0"/>
    <w:rsid w:val="00506827"/>
    <w:rsid w:val="0050682B"/>
    <w:rsid w:val="0050689E"/>
    <w:rsid w:val="0050693F"/>
    <w:rsid w:val="0050699D"/>
    <w:rsid w:val="00506A0D"/>
    <w:rsid w:val="00506A45"/>
    <w:rsid w:val="00506D8D"/>
    <w:rsid w:val="00506E8D"/>
    <w:rsid w:val="00506FC6"/>
    <w:rsid w:val="005070A5"/>
    <w:rsid w:val="005074A0"/>
    <w:rsid w:val="0050759F"/>
    <w:rsid w:val="005079FA"/>
    <w:rsid w:val="00507C79"/>
    <w:rsid w:val="00507E1E"/>
    <w:rsid w:val="00507FD5"/>
    <w:rsid w:val="005101BB"/>
    <w:rsid w:val="005102C3"/>
    <w:rsid w:val="0051033C"/>
    <w:rsid w:val="0051046A"/>
    <w:rsid w:val="005107DF"/>
    <w:rsid w:val="005107FB"/>
    <w:rsid w:val="00510818"/>
    <w:rsid w:val="00510833"/>
    <w:rsid w:val="00510901"/>
    <w:rsid w:val="00510BEA"/>
    <w:rsid w:val="00510C62"/>
    <w:rsid w:val="00510DB2"/>
    <w:rsid w:val="00510E42"/>
    <w:rsid w:val="00510EBD"/>
    <w:rsid w:val="00511095"/>
    <w:rsid w:val="00511106"/>
    <w:rsid w:val="0051120D"/>
    <w:rsid w:val="005113B2"/>
    <w:rsid w:val="0051160B"/>
    <w:rsid w:val="00511F56"/>
    <w:rsid w:val="00512078"/>
    <w:rsid w:val="00512214"/>
    <w:rsid w:val="00512730"/>
    <w:rsid w:val="00512A4B"/>
    <w:rsid w:val="00512C1E"/>
    <w:rsid w:val="00512C55"/>
    <w:rsid w:val="00512E5B"/>
    <w:rsid w:val="00512EDB"/>
    <w:rsid w:val="00513099"/>
    <w:rsid w:val="00513264"/>
    <w:rsid w:val="005133B3"/>
    <w:rsid w:val="0051342B"/>
    <w:rsid w:val="00513711"/>
    <w:rsid w:val="00513764"/>
    <w:rsid w:val="00513A07"/>
    <w:rsid w:val="00513C66"/>
    <w:rsid w:val="00514096"/>
    <w:rsid w:val="0051433F"/>
    <w:rsid w:val="00514452"/>
    <w:rsid w:val="005147C2"/>
    <w:rsid w:val="005148BD"/>
    <w:rsid w:val="0051498E"/>
    <w:rsid w:val="00514A06"/>
    <w:rsid w:val="00514C72"/>
    <w:rsid w:val="00514C87"/>
    <w:rsid w:val="00514E31"/>
    <w:rsid w:val="00514E94"/>
    <w:rsid w:val="00514FF4"/>
    <w:rsid w:val="00515092"/>
    <w:rsid w:val="00515374"/>
    <w:rsid w:val="005154F0"/>
    <w:rsid w:val="0051572E"/>
    <w:rsid w:val="00515898"/>
    <w:rsid w:val="00515932"/>
    <w:rsid w:val="00515B10"/>
    <w:rsid w:val="00515B83"/>
    <w:rsid w:val="00515C20"/>
    <w:rsid w:val="00515F62"/>
    <w:rsid w:val="005160D7"/>
    <w:rsid w:val="005162C2"/>
    <w:rsid w:val="00516590"/>
    <w:rsid w:val="0051687E"/>
    <w:rsid w:val="0051691D"/>
    <w:rsid w:val="005169D1"/>
    <w:rsid w:val="00516B47"/>
    <w:rsid w:val="00516D14"/>
    <w:rsid w:val="0051709A"/>
    <w:rsid w:val="0051754B"/>
    <w:rsid w:val="00517569"/>
    <w:rsid w:val="005176A9"/>
    <w:rsid w:val="00517956"/>
    <w:rsid w:val="0051798B"/>
    <w:rsid w:val="00517A6B"/>
    <w:rsid w:val="00517D20"/>
    <w:rsid w:val="00517D9B"/>
    <w:rsid w:val="00517E2B"/>
    <w:rsid w:val="005202FE"/>
    <w:rsid w:val="005205BA"/>
    <w:rsid w:val="0052060A"/>
    <w:rsid w:val="00520BFF"/>
    <w:rsid w:val="00520C11"/>
    <w:rsid w:val="00520C5B"/>
    <w:rsid w:val="00520DB0"/>
    <w:rsid w:val="00520F00"/>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940"/>
    <w:rsid w:val="00523C39"/>
    <w:rsid w:val="00523E89"/>
    <w:rsid w:val="00523FA4"/>
    <w:rsid w:val="00524067"/>
    <w:rsid w:val="0052419C"/>
    <w:rsid w:val="00524355"/>
    <w:rsid w:val="00524401"/>
    <w:rsid w:val="005245C2"/>
    <w:rsid w:val="005246C5"/>
    <w:rsid w:val="00524968"/>
    <w:rsid w:val="00524B09"/>
    <w:rsid w:val="00524DED"/>
    <w:rsid w:val="00524E0C"/>
    <w:rsid w:val="00524F04"/>
    <w:rsid w:val="00524F44"/>
    <w:rsid w:val="00524FC3"/>
    <w:rsid w:val="0052512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540"/>
    <w:rsid w:val="00526576"/>
    <w:rsid w:val="00526671"/>
    <w:rsid w:val="005266E6"/>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300F0"/>
    <w:rsid w:val="00530214"/>
    <w:rsid w:val="00530235"/>
    <w:rsid w:val="005304CB"/>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4F9"/>
    <w:rsid w:val="005335D7"/>
    <w:rsid w:val="005335FF"/>
    <w:rsid w:val="00533B7D"/>
    <w:rsid w:val="00533BE9"/>
    <w:rsid w:val="00533D74"/>
    <w:rsid w:val="00533E49"/>
    <w:rsid w:val="0053408A"/>
    <w:rsid w:val="0053435A"/>
    <w:rsid w:val="00534513"/>
    <w:rsid w:val="00534539"/>
    <w:rsid w:val="00534593"/>
    <w:rsid w:val="005349C5"/>
    <w:rsid w:val="00534D6C"/>
    <w:rsid w:val="00534DE7"/>
    <w:rsid w:val="00535086"/>
    <w:rsid w:val="0053508D"/>
    <w:rsid w:val="005351E5"/>
    <w:rsid w:val="005359A4"/>
    <w:rsid w:val="00535BFE"/>
    <w:rsid w:val="00535CBC"/>
    <w:rsid w:val="00535F30"/>
    <w:rsid w:val="00536242"/>
    <w:rsid w:val="005363FF"/>
    <w:rsid w:val="00536544"/>
    <w:rsid w:val="005365CC"/>
    <w:rsid w:val="005368CB"/>
    <w:rsid w:val="00536995"/>
    <w:rsid w:val="00536B0D"/>
    <w:rsid w:val="00536D41"/>
    <w:rsid w:val="00536E40"/>
    <w:rsid w:val="00536FE9"/>
    <w:rsid w:val="00537040"/>
    <w:rsid w:val="00537251"/>
    <w:rsid w:val="00537AC1"/>
    <w:rsid w:val="00537B60"/>
    <w:rsid w:val="00537BA9"/>
    <w:rsid w:val="00537BCA"/>
    <w:rsid w:val="00537CFB"/>
    <w:rsid w:val="00537FD0"/>
    <w:rsid w:val="0054017F"/>
    <w:rsid w:val="005401EC"/>
    <w:rsid w:val="005403D3"/>
    <w:rsid w:val="005403D8"/>
    <w:rsid w:val="0054053A"/>
    <w:rsid w:val="005408B5"/>
    <w:rsid w:val="005409DA"/>
    <w:rsid w:val="00540B2C"/>
    <w:rsid w:val="005412C4"/>
    <w:rsid w:val="00541403"/>
    <w:rsid w:val="0054183F"/>
    <w:rsid w:val="00541D24"/>
    <w:rsid w:val="00541FE7"/>
    <w:rsid w:val="00542162"/>
    <w:rsid w:val="0054217E"/>
    <w:rsid w:val="005421A5"/>
    <w:rsid w:val="00542368"/>
    <w:rsid w:val="00542490"/>
    <w:rsid w:val="005426AF"/>
    <w:rsid w:val="00542B74"/>
    <w:rsid w:val="00542BE7"/>
    <w:rsid w:val="00542E9D"/>
    <w:rsid w:val="00542EF8"/>
    <w:rsid w:val="00542F71"/>
    <w:rsid w:val="0054333D"/>
    <w:rsid w:val="00543683"/>
    <w:rsid w:val="00543770"/>
    <w:rsid w:val="00543DAB"/>
    <w:rsid w:val="00544118"/>
    <w:rsid w:val="0054429F"/>
    <w:rsid w:val="0054431A"/>
    <w:rsid w:val="00544551"/>
    <w:rsid w:val="00544B30"/>
    <w:rsid w:val="00544C9E"/>
    <w:rsid w:val="00544E4D"/>
    <w:rsid w:val="00544E8C"/>
    <w:rsid w:val="00544EFC"/>
    <w:rsid w:val="005454B7"/>
    <w:rsid w:val="00545556"/>
    <w:rsid w:val="00545968"/>
    <w:rsid w:val="00545C81"/>
    <w:rsid w:val="00545FB0"/>
    <w:rsid w:val="00546363"/>
    <w:rsid w:val="0054639E"/>
    <w:rsid w:val="0054660C"/>
    <w:rsid w:val="00546B86"/>
    <w:rsid w:val="00546D75"/>
    <w:rsid w:val="00546E18"/>
    <w:rsid w:val="00546ED2"/>
    <w:rsid w:val="00546F2B"/>
    <w:rsid w:val="00547028"/>
    <w:rsid w:val="00547160"/>
    <w:rsid w:val="0054743A"/>
    <w:rsid w:val="00547516"/>
    <w:rsid w:val="00547A68"/>
    <w:rsid w:val="00547AAB"/>
    <w:rsid w:val="00550011"/>
    <w:rsid w:val="00550114"/>
    <w:rsid w:val="005504DB"/>
    <w:rsid w:val="005508E0"/>
    <w:rsid w:val="00550AD0"/>
    <w:rsid w:val="00550B4B"/>
    <w:rsid w:val="00550B77"/>
    <w:rsid w:val="00550BFF"/>
    <w:rsid w:val="00550CD4"/>
    <w:rsid w:val="00550ECC"/>
    <w:rsid w:val="00550EF7"/>
    <w:rsid w:val="00550F4E"/>
    <w:rsid w:val="00551014"/>
    <w:rsid w:val="00551350"/>
    <w:rsid w:val="005513AE"/>
    <w:rsid w:val="00551526"/>
    <w:rsid w:val="00551534"/>
    <w:rsid w:val="00551547"/>
    <w:rsid w:val="00551AE9"/>
    <w:rsid w:val="00551B04"/>
    <w:rsid w:val="00551F77"/>
    <w:rsid w:val="00552015"/>
    <w:rsid w:val="00552197"/>
    <w:rsid w:val="00552B0C"/>
    <w:rsid w:val="00552B38"/>
    <w:rsid w:val="00552BB8"/>
    <w:rsid w:val="00552C10"/>
    <w:rsid w:val="00552EA5"/>
    <w:rsid w:val="00553302"/>
    <w:rsid w:val="005533CA"/>
    <w:rsid w:val="00553492"/>
    <w:rsid w:val="005535D4"/>
    <w:rsid w:val="005537F6"/>
    <w:rsid w:val="005539C4"/>
    <w:rsid w:val="00553A3D"/>
    <w:rsid w:val="00553E41"/>
    <w:rsid w:val="00553F87"/>
    <w:rsid w:val="00553FF9"/>
    <w:rsid w:val="0055439A"/>
    <w:rsid w:val="00554542"/>
    <w:rsid w:val="00554672"/>
    <w:rsid w:val="00554BAD"/>
    <w:rsid w:val="00554BDF"/>
    <w:rsid w:val="00554D76"/>
    <w:rsid w:val="00554E43"/>
    <w:rsid w:val="00554FEB"/>
    <w:rsid w:val="00555090"/>
    <w:rsid w:val="00555145"/>
    <w:rsid w:val="005552CB"/>
    <w:rsid w:val="005555C7"/>
    <w:rsid w:val="00555819"/>
    <w:rsid w:val="00555C06"/>
    <w:rsid w:val="00555C83"/>
    <w:rsid w:val="00555D78"/>
    <w:rsid w:val="00555DB8"/>
    <w:rsid w:val="00555FC8"/>
    <w:rsid w:val="005560E9"/>
    <w:rsid w:val="005561C1"/>
    <w:rsid w:val="0055632C"/>
    <w:rsid w:val="005563AE"/>
    <w:rsid w:val="005563E1"/>
    <w:rsid w:val="00556464"/>
    <w:rsid w:val="0055681C"/>
    <w:rsid w:val="0055688D"/>
    <w:rsid w:val="005569C3"/>
    <w:rsid w:val="00556A55"/>
    <w:rsid w:val="00556B5E"/>
    <w:rsid w:val="0055728D"/>
    <w:rsid w:val="00557630"/>
    <w:rsid w:val="00557896"/>
    <w:rsid w:val="00557D1E"/>
    <w:rsid w:val="00557D64"/>
    <w:rsid w:val="00557EEC"/>
    <w:rsid w:val="00557F45"/>
    <w:rsid w:val="0056066C"/>
    <w:rsid w:val="005606D4"/>
    <w:rsid w:val="00560EF1"/>
    <w:rsid w:val="00560F32"/>
    <w:rsid w:val="0056104A"/>
    <w:rsid w:val="0056128D"/>
    <w:rsid w:val="00561633"/>
    <w:rsid w:val="00561A09"/>
    <w:rsid w:val="00561A1F"/>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30F4"/>
    <w:rsid w:val="005631A4"/>
    <w:rsid w:val="00563203"/>
    <w:rsid w:val="005633EC"/>
    <w:rsid w:val="005634E7"/>
    <w:rsid w:val="00563632"/>
    <w:rsid w:val="005639A5"/>
    <w:rsid w:val="00563C20"/>
    <w:rsid w:val="00563D8C"/>
    <w:rsid w:val="00563ECA"/>
    <w:rsid w:val="0056401A"/>
    <w:rsid w:val="00564122"/>
    <w:rsid w:val="005644D3"/>
    <w:rsid w:val="00564569"/>
    <w:rsid w:val="0056457E"/>
    <w:rsid w:val="0056462F"/>
    <w:rsid w:val="00564692"/>
    <w:rsid w:val="005646AB"/>
    <w:rsid w:val="00564B12"/>
    <w:rsid w:val="00564FE8"/>
    <w:rsid w:val="005650A0"/>
    <w:rsid w:val="00565148"/>
    <w:rsid w:val="0056536C"/>
    <w:rsid w:val="005654A7"/>
    <w:rsid w:val="00565798"/>
    <w:rsid w:val="005657EA"/>
    <w:rsid w:val="00565828"/>
    <w:rsid w:val="00565A7E"/>
    <w:rsid w:val="00565D55"/>
    <w:rsid w:val="00565F02"/>
    <w:rsid w:val="00566130"/>
    <w:rsid w:val="005661D9"/>
    <w:rsid w:val="005661E1"/>
    <w:rsid w:val="00566538"/>
    <w:rsid w:val="0056671D"/>
    <w:rsid w:val="0056683B"/>
    <w:rsid w:val="00566994"/>
    <w:rsid w:val="00566D98"/>
    <w:rsid w:val="00566F67"/>
    <w:rsid w:val="00566FBB"/>
    <w:rsid w:val="00567529"/>
    <w:rsid w:val="005678B4"/>
    <w:rsid w:val="00567957"/>
    <w:rsid w:val="00567F3D"/>
    <w:rsid w:val="005700C5"/>
    <w:rsid w:val="005702C6"/>
    <w:rsid w:val="005702E7"/>
    <w:rsid w:val="00570338"/>
    <w:rsid w:val="005703DA"/>
    <w:rsid w:val="00570486"/>
    <w:rsid w:val="0057048F"/>
    <w:rsid w:val="005707E8"/>
    <w:rsid w:val="00570C66"/>
    <w:rsid w:val="00570C76"/>
    <w:rsid w:val="0057106F"/>
    <w:rsid w:val="005710AD"/>
    <w:rsid w:val="0057128B"/>
    <w:rsid w:val="00571348"/>
    <w:rsid w:val="00571430"/>
    <w:rsid w:val="00571795"/>
    <w:rsid w:val="00571B4B"/>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453C"/>
    <w:rsid w:val="005746BC"/>
    <w:rsid w:val="005747E5"/>
    <w:rsid w:val="00574C2F"/>
    <w:rsid w:val="00574D1F"/>
    <w:rsid w:val="00574EAE"/>
    <w:rsid w:val="00575073"/>
    <w:rsid w:val="00575283"/>
    <w:rsid w:val="005755A9"/>
    <w:rsid w:val="00575873"/>
    <w:rsid w:val="00575B8B"/>
    <w:rsid w:val="00575C25"/>
    <w:rsid w:val="00575F82"/>
    <w:rsid w:val="00576369"/>
    <w:rsid w:val="005764D5"/>
    <w:rsid w:val="005764FB"/>
    <w:rsid w:val="0057658E"/>
    <w:rsid w:val="00576A17"/>
    <w:rsid w:val="00576DFE"/>
    <w:rsid w:val="00576E09"/>
    <w:rsid w:val="00576E88"/>
    <w:rsid w:val="00576F04"/>
    <w:rsid w:val="00577059"/>
    <w:rsid w:val="005771F2"/>
    <w:rsid w:val="0057772C"/>
    <w:rsid w:val="00577830"/>
    <w:rsid w:val="00577BD0"/>
    <w:rsid w:val="00577D9A"/>
    <w:rsid w:val="00577E89"/>
    <w:rsid w:val="00580124"/>
    <w:rsid w:val="0058023D"/>
    <w:rsid w:val="00580495"/>
    <w:rsid w:val="00580547"/>
    <w:rsid w:val="00580559"/>
    <w:rsid w:val="005807CD"/>
    <w:rsid w:val="00580900"/>
    <w:rsid w:val="005809A0"/>
    <w:rsid w:val="00580A0F"/>
    <w:rsid w:val="00580A40"/>
    <w:rsid w:val="00580CE4"/>
    <w:rsid w:val="00580E88"/>
    <w:rsid w:val="00580E8A"/>
    <w:rsid w:val="00580F29"/>
    <w:rsid w:val="00581085"/>
    <w:rsid w:val="00581533"/>
    <w:rsid w:val="005817D3"/>
    <w:rsid w:val="005819A7"/>
    <w:rsid w:val="00581A24"/>
    <w:rsid w:val="00582046"/>
    <w:rsid w:val="00582431"/>
    <w:rsid w:val="00582506"/>
    <w:rsid w:val="0058257C"/>
    <w:rsid w:val="00582AC8"/>
    <w:rsid w:val="00582AD2"/>
    <w:rsid w:val="00582BE2"/>
    <w:rsid w:val="00582E7D"/>
    <w:rsid w:val="0058300D"/>
    <w:rsid w:val="0058325F"/>
    <w:rsid w:val="005835AA"/>
    <w:rsid w:val="0058368E"/>
    <w:rsid w:val="0058376D"/>
    <w:rsid w:val="005837BD"/>
    <w:rsid w:val="00583A62"/>
    <w:rsid w:val="00583C86"/>
    <w:rsid w:val="00584366"/>
    <w:rsid w:val="005844F5"/>
    <w:rsid w:val="00584812"/>
    <w:rsid w:val="0058482A"/>
    <w:rsid w:val="005849D5"/>
    <w:rsid w:val="00584A9B"/>
    <w:rsid w:val="00584AAB"/>
    <w:rsid w:val="00584B18"/>
    <w:rsid w:val="00584CA7"/>
    <w:rsid w:val="00584F4C"/>
    <w:rsid w:val="00585123"/>
    <w:rsid w:val="005851FC"/>
    <w:rsid w:val="00585365"/>
    <w:rsid w:val="005853A8"/>
    <w:rsid w:val="00585610"/>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729B"/>
    <w:rsid w:val="00587326"/>
    <w:rsid w:val="0058742B"/>
    <w:rsid w:val="005874D9"/>
    <w:rsid w:val="005875DF"/>
    <w:rsid w:val="005876B6"/>
    <w:rsid w:val="005877BD"/>
    <w:rsid w:val="0058788E"/>
    <w:rsid w:val="00587BA6"/>
    <w:rsid w:val="00587EB4"/>
    <w:rsid w:val="00590052"/>
    <w:rsid w:val="00590168"/>
    <w:rsid w:val="0059031F"/>
    <w:rsid w:val="00590412"/>
    <w:rsid w:val="005905FF"/>
    <w:rsid w:val="0059070D"/>
    <w:rsid w:val="0059073B"/>
    <w:rsid w:val="00590910"/>
    <w:rsid w:val="00590A91"/>
    <w:rsid w:val="00590FAA"/>
    <w:rsid w:val="00590FF9"/>
    <w:rsid w:val="005911D4"/>
    <w:rsid w:val="00591343"/>
    <w:rsid w:val="00591423"/>
    <w:rsid w:val="005916A9"/>
    <w:rsid w:val="005916B9"/>
    <w:rsid w:val="005917D9"/>
    <w:rsid w:val="005918B8"/>
    <w:rsid w:val="0059199D"/>
    <w:rsid w:val="00591C77"/>
    <w:rsid w:val="00591F5F"/>
    <w:rsid w:val="005920D4"/>
    <w:rsid w:val="0059267F"/>
    <w:rsid w:val="0059273B"/>
    <w:rsid w:val="00592B5D"/>
    <w:rsid w:val="00592B7B"/>
    <w:rsid w:val="00592C65"/>
    <w:rsid w:val="00592DF1"/>
    <w:rsid w:val="00592F48"/>
    <w:rsid w:val="0059321F"/>
    <w:rsid w:val="005934C9"/>
    <w:rsid w:val="00593930"/>
    <w:rsid w:val="005939B3"/>
    <w:rsid w:val="00593C43"/>
    <w:rsid w:val="005942F1"/>
    <w:rsid w:val="0059462A"/>
    <w:rsid w:val="0059481D"/>
    <w:rsid w:val="00594A8F"/>
    <w:rsid w:val="00594AF1"/>
    <w:rsid w:val="00594C51"/>
    <w:rsid w:val="00594ED6"/>
    <w:rsid w:val="00595128"/>
    <w:rsid w:val="00595214"/>
    <w:rsid w:val="005952B5"/>
    <w:rsid w:val="005952F0"/>
    <w:rsid w:val="005952FF"/>
    <w:rsid w:val="00595324"/>
    <w:rsid w:val="00595342"/>
    <w:rsid w:val="00595392"/>
    <w:rsid w:val="0059578A"/>
    <w:rsid w:val="00595A32"/>
    <w:rsid w:val="00595B23"/>
    <w:rsid w:val="00595DAC"/>
    <w:rsid w:val="0059621B"/>
    <w:rsid w:val="00596558"/>
    <w:rsid w:val="00596960"/>
    <w:rsid w:val="00596A34"/>
    <w:rsid w:val="00596B77"/>
    <w:rsid w:val="00596C47"/>
    <w:rsid w:val="00596D74"/>
    <w:rsid w:val="00596E5D"/>
    <w:rsid w:val="005970C8"/>
    <w:rsid w:val="00597774"/>
    <w:rsid w:val="00597C16"/>
    <w:rsid w:val="00597C29"/>
    <w:rsid w:val="00597DBD"/>
    <w:rsid w:val="00597F5E"/>
    <w:rsid w:val="005A00D9"/>
    <w:rsid w:val="005A0284"/>
    <w:rsid w:val="005A02D1"/>
    <w:rsid w:val="005A04CB"/>
    <w:rsid w:val="005A0A55"/>
    <w:rsid w:val="005A0AD3"/>
    <w:rsid w:val="005A0DC1"/>
    <w:rsid w:val="005A0DE0"/>
    <w:rsid w:val="005A1026"/>
    <w:rsid w:val="005A13B8"/>
    <w:rsid w:val="005A1540"/>
    <w:rsid w:val="005A1787"/>
    <w:rsid w:val="005A1B23"/>
    <w:rsid w:val="005A1C76"/>
    <w:rsid w:val="005A1DBA"/>
    <w:rsid w:val="005A1E4A"/>
    <w:rsid w:val="005A2125"/>
    <w:rsid w:val="005A233F"/>
    <w:rsid w:val="005A2477"/>
    <w:rsid w:val="005A2669"/>
    <w:rsid w:val="005A2778"/>
    <w:rsid w:val="005A2802"/>
    <w:rsid w:val="005A2867"/>
    <w:rsid w:val="005A2CF4"/>
    <w:rsid w:val="005A2D93"/>
    <w:rsid w:val="005A2EC4"/>
    <w:rsid w:val="005A2FA5"/>
    <w:rsid w:val="005A318D"/>
    <w:rsid w:val="005A319B"/>
    <w:rsid w:val="005A3628"/>
    <w:rsid w:val="005A36C4"/>
    <w:rsid w:val="005A3844"/>
    <w:rsid w:val="005A3AD0"/>
    <w:rsid w:val="005A3C4B"/>
    <w:rsid w:val="005A3FC1"/>
    <w:rsid w:val="005A40F3"/>
    <w:rsid w:val="005A41F5"/>
    <w:rsid w:val="005A424B"/>
    <w:rsid w:val="005A42D5"/>
    <w:rsid w:val="005A4417"/>
    <w:rsid w:val="005A4499"/>
    <w:rsid w:val="005A46C9"/>
    <w:rsid w:val="005A47B7"/>
    <w:rsid w:val="005A4A00"/>
    <w:rsid w:val="005A4B5A"/>
    <w:rsid w:val="005A4F62"/>
    <w:rsid w:val="005A50CC"/>
    <w:rsid w:val="005A50D3"/>
    <w:rsid w:val="005A54A2"/>
    <w:rsid w:val="005A56C8"/>
    <w:rsid w:val="005A579C"/>
    <w:rsid w:val="005A5845"/>
    <w:rsid w:val="005A588C"/>
    <w:rsid w:val="005A5C8F"/>
    <w:rsid w:val="005A5F12"/>
    <w:rsid w:val="005A5F67"/>
    <w:rsid w:val="005A5FFB"/>
    <w:rsid w:val="005A620C"/>
    <w:rsid w:val="005A6686"/>
    <w:rsid w:val="005A6720"/>
    <w:rsid w:val="005A68EC"/>
    <w:rsid w:val="005A6F05"/>
    <w:rsid w:val="005A7185"/>
    <w:rsid w:val="005A71E3"/>
    <w:rsid w:val="005A724E"/>
    <w:rsid w:val="005A728C"/>
    <w:rsid w:val="005A74BF"/>
    <w:rsid w:val="005A7721"/>
    <w:rsid w:val="005A780B"/>
    <w:rsid w:val="005A79F7"/>
    <w:rsid w:val="005A79FA"/>
    <w:rsid w:val="005A7C23"/>
    <w:rsid w:val="005A7C9A"/>
    <w:rsid w:val="005A7CB6"/>
    <w:rsid w:val="005B0481"/>
    <w:rsid w:val="005B04CD"/>
    <w:rsid w:val="005B0545"/>
    <w:rsid w:val="005B058F"/>
    <w:rsid w:val="005B08D3"/>
    <w:rsid w:val="005B097F"/>
    <w:rsid w:val="005B09A7"/>
    <w:rsid w:val="005B0D32"/>
    <w:rsid w:val="005B0F51"/>
    <w:rsid w:val="005B1002"/>
    <w:rsid w:val="005B125A"/>
    <w:rsid w:val="005B12D3"/>
    <w:rsid w:val="005B13FF"/>
    <w:rsid w:val="005B14E9"/>
    <w:rsid w:val="005B1607"/>
    <w:rsid w:val="005B1614"/>
    <w:rsid w:val="005B1806"/>
    <w:rsid w:val="005B180C"/>
    <w:rsid w:val="005B19FA"/>
    <w:rsid w:val="005B1BAA"/>
    <w:rsid w:val="005B1F05"/>
    <w:rsid w:val="005B277F"/>
    <w:rsid w:val="005B2C54"/>
    <w:rsid w:val="005B301B"/>
    <w:rsid w:val="005B3289"/>
    <w:rsid w:val="005B32D6"/>
    <w:rsid w:val="005B361E"/>
    <w:rsid w:val="005B36B3"/>
    <w:rsid w:val="005B3878"/>
    <w:rsid w:val="005B3973"/>
    <w:rsid w:val="005B397C"/>
    <w:rsid w:val="005B4296"/>
    <w:rsid w:val="005B42F2"/>
    <w:rsid w:val="005B4616"/>
    <w:rsid w:val="005B477B"/>
    <w:rsid w:val="005B486F"/>
    <w:rsid w:val="005B4950"/>
    <w:rsid w:val="005B4C60"/>
    <w:rsid w:val="005B4E55"/>
    <w:rsid w:val="005B4F82"/>
    <w:rsid w:val="005B5100"/>
    <w:rsid w:val="005B55F0"/>
    <w:rsid w:val="005B59C0"/>
    <w:rsid w:val="005B5E55"/>
    <w:rsid w:val="005B601D"/>
    <w:rsid w:val="005B635F"/>
    <w:rsid w:val="005B6B56"/>
    <w:rsid w:val="005B6D12"/>
    <w:rsid w:val="005B6E1D"/>
    <w:rsid w:val="005B7191"/>
    <w:rsid w:val="005B72E4"/>
    <w:rsid w:val="005B73AB"/>
    <w:rsid w:val="005B7533"/>
    <w:rsid w:val="005B7634"/>
    <w:rsid w:val="005B7828"/>
    <w:rsid w:val="005B793D"/>
    <w:rsid w:val="005B7BD6"/>
    <w:rsid w:val="005B7C6D"/>
    <w:rsid w:val="005C01BB"/>
    <w:rsid w:val="005C052D"/>
    <w:rsid w:val="005C06B8"/>
    <w:rsid w:val="005C0826"/>
    <w:rsid w:val="005C0894"/>
    <w:rsid w:val="005C099A"/>
    <w:rsid w:val="005C0A2F"/>
    <w:rsid w:val="005C0C8A"/>
    <w:rsid w:val="005C0C8D"/>
    <w:rsid w:val="005C0CEA"/>
    <w:rsid w:val="005C0DD5"/>
    <w:rsid w:val="005C0DF1"/>
    <w:rsid w:val="005C1048"/>
    <w:rsid w:val="005C12A5"/>
    <w:rsid w:val="005C15F4"/>
    <w:rsid w:val="005C19A3"/>
    <w:rsid w:val="005C19E4"/>
    <w:rsid w:val="005C1EBB"/>
    <w:rsid w:val="005C1F6B"/>
    <w:rsid w:val="005C21A5"/>
    <w:rsid w:val="005C220C"/>
    <w:rsid w:val="005C2276"/>
    <w:rsid w:val="005C2433"/>
    <w:rsid w:val="005C2658"/>
    <w:rsid w:val="005C2B9B"/>
    <w:rsid w:val="005C2C0B"/>
    <w:rsid w:val="005C2F23"/>
    <w:rsid w:val="005C30A4"/>
    <w:rsid w:val="005C3276"/>
    <w:rsid w:val="005C3379"/>
    <w:rsid w:val="005C33CA"/>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D8B"/>
    <w:rsid w:val="005C4FD5"/>
    <w:rsid w:val="005C50B1"/>
    <w:rsid w:val="005C52BA"/>
    <w:rsid w:val="005C5609"/>
    <w:rsid w:val="005C571C"/>
    <w:rsid w:val="005C572F"/>
    <w:rsid w:val="005C57D7"/>
    <w:rsid w:val="005C5A58"/>
    <w:rsid w:val="005C5A71"/>
    <w:rsid w:val="005C5DB3"/>
    <w:rsid w:val="005C5E33"/>
    <w:rsid w:val="005C5ECD"/>
    <w:rsid w:val="005C61CA"/>
    <w:rsid w:val="005C630F"/>
    <w:rsid w:val="005C63D6"/>
    <w:rsid w:val="005C64B3"/>
    <w:rsid w:val="005C65EF"/>
    <w:rsid w:val="005C6953"/>
    <w:rsid w:val="005C7059"/>
    <w:rsid w:val="005C74FA"/>
    <w:rsid w:val="005C7518"/>
    <w:rsid w:val="005C76A4"/>
    <w:rsid w:val="005C79ED"/>
    <w:rsid w:val="005C7BA6"/>
    <w:rsid w:val="005C7CDD"/>
    <w:rsid w:val="005C7D67"/>
    <w:rsid w:val="005C7F76"/>
    <w:rsid w:val="005D0038"/>
    <w:rsid w:val="005D008C"/>
    <w:rsid w:val="005D0138"/>
    <w:rsid w:val="005D0218"/>
    <w:rsid w:val="005D023D"/>
    <w:rsid w:val="005D029E"/>
    <w:rsid w:val="005D044D"/>
    <w:rsid w:val="005D07E7"/>
    <w:rsid w:val="005D08B8"/>
    <w:rsid w:val="005D0971"/>
    <w:rsid w:val="005D0A2E"/>
    <w:rsid w:val="005D0C77"/>
    <w:rsid w:val="005D10A4"/>
    <w:rsid w:val="005D1388"/>
    <w:rsid w:val="005D13B4"/>
    <w:rsid w:val="005D13FC"/>
    <w:rsid w:val="005D15AA"/>
    <w:rsid w:val="005D15D8"/>
    <w:rsid w:val="005D1844"/>
    <w:rsid w:val="005D193D"/>
    <w:rsid w:val="005D19FF"/>
    <w:rsid w:val="005D1B80"/>
    <w:rsid w:val="005D1C24"/>
    <w:rsid w:val="005D1DE8"/>
    <w:rsid w:val="005D1F8C"/>
    <w:rsid w:val="005D1FAF"/>
    <w:rsid w:val="005D21F6"/>
    <w:rsid w:val="005D2575"/>
    <w:rsid w:val="005D26DE"/>
    <w:rsid w:val="005D2F35"/>
    <w:rsid w:val="005D37D0"/>
    <w:rsid w:val="005D3A4E"/>
    <w:rsid w:val="005D3D42"/>
    <w:rsid w:val="005D3D7D"/>
    <w:rsid w:val="005D3DF3"/>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B2"/>
    <w:rsid w:val="005D5D63"/>
    <w:rsid w:val="005D5E62"/>
    <w:rsid w:val="005D5FD3"/>
    <w:rsid w:val="005D5FE3"/>
    <w:rsid w:val="005D5FF9"/>
    <w:rsid w:val="005D609C"/>
    <w:rsid w:val="005D63A7"/>
    <w:rsid w:val="005D649E"/>
    <w:rsid w:val="005D67B2"/>
    <w:rsid w:val="005D7140"/>
    <w:rsid w:val="005D75F7"/>
    <w:rsid w:val="005D775D"/>
    <w:rsid w:val="005D78DB"/>
    <w:rsid w:val="005D7951"/>
    <w:rsid w:val="005D798D"/>
    <w:rsid w:val="005D79D1"/>
    <w:rsid w:val="005D7C2A"/>
    <w:rsid w:val="005D7D84"/>
    <w:rsid w:val="005D7DFA"/>
    <w:rsid w:val="005E0188"/>
    <w:rsid w:val="005E04BA"/>
    <w:rsid w:val="005E054C"/>
    <w:rsid w:val="005E0B2C"/>
    <w:rsid w:val="005E0D05"/>
    <w:rsid w:val="005E0E5C"/>
    <w:rsid w:val="005E0F00"/>
    <w:rsid w:val="005E1112"/>
    <w:rsid w:val="005E1183"/>
    <w:rsid w:val="005E1267"/>
    <w:rsid w:val="005E1559"/>
    <w:rsid w:val="005E18AB"/>
    <w:rsid w:val="005E1D3E"/>
    <w:rsid w:val="005E2377"/>
    <w:rsid w:val="005E23AF"/>
    <w:rsid w:val="005E25B2"/>
    <w:rsid w:val="005E29A1"/>
    <w:rsid w:val="005E2AA1"/>
    <w:rsid w:val="005E2C96"/>
    <w:rsid w:val="005E2E17"/>
    <w:rsid w:val="005E2F0B"/>
    <w:rsid w:val="005E3502"/>
    <w:rsid w:val="005E3560"/>
    <w:rsid w:val="005E358F"/>
    <w:rsid w:val="005E3618"/>
    <w:rsid w:val="005E3659"/>
    <w:rsid w:val="005E3927"/>
    <w:rsid w:val="005E3DE5"/>
    <w:rsid w:val="005E3F3C"/>
    <w:rsid w:val="005E422E"/>
    <w:rsid w:val="005E42AF"/>
    <w:rsid w:val="005E42C3"/>
    <w:rsid w:val="005E4418"/>
    <w:rsid w:val="005E46FC"/>
    <w:rsid w:val="005E47A8"/>
    <w:rsid w:val="005E4813"/>
    <w:rsid w:val="005E48DB"/>
    <w:rsid w:val="005E4957"/>
    <w:rsid w:val="005E4A61"/>
    <w:rsid w:val="005E4C6A"/>
    <w:rsid w:val="005E4E92"/>
    <w:rsid w:val="005E52B9"/>
    <w:rsid w:val="005E53A1"/>
    <w:rsid w:val="005E53AB"/>
    <w:rsid w:val="005E544E"/>
    <w:rsid w:val="005E54C7"/>
    <w:rsid w:val="005E587B"/>
    <w:rsid w:val="005E599C"/>
    <w:rsid w:val="005E59DC"/>
    <w:rsid w:val="005E5A24"/>
    <w:rsid w:val="005E5CA0"/>
    <w:rsid w:val="005E5D29"/>
    <w:rsid w:val="005E5E9A"/>
    <w:rsid w:val="005E63A1"/>
    <w:rsid w:val="005E65F1"/>
    <w:rsid w:val="005E663C"/>
    <w:rsid w:val="005E67E6"/>
    <w:rsid w:val="005E6B06"/>
    <w:rsid w:val="005E6BCE"/>
    <w:rsid w:val="005E6E1B"/>
    <w:rsid w:val="005E6E95"/>
    <w:rsid w:val="005E7271"/>
    <w:rsid w:val="005E7487"/>
    <w:rsid w:val="005E74DA"/>
    <w:rsid w:val="005E74EB"/>
    <w:rsid w:val="005E77BD"/>
    <w:rsid w:val="005E78C1"/>
    <w:rsid w:val="005E7C13"/>
    <w:rsid w:val="005E7C44"/>
    <w:rsid w:val="005E7CC1"/>
    <w:rsid w:val="005E7E02"/>
    <w:rsid w:val="005E7E9F"/>
    <w:rsid w:val="005E7F79"/>
    <w:rsid w:val="005F0309"/>
    <w:rsid w:val="005F038F"/>
    <w:rsid w:val="005F0519"/>
    <w:rsid w:val="005F055F"/>
    <w:rsid w:val="005F0791"/>
    <w:rsid w:val="005F0AB8"/>
    <w:rsid w:val="005F0D7D"/>
    <w:rsid w:val="005F11FC"/>
    <w:rsid w:val="005F13B5"/>
    <w:rsid w:val="005F174B"/>
    <w:rsid w:val="005F177D"/>
    <w:rsid w:val="005F18E9"/>
    <w:rsid w:val="005F1967"/>
    <w:rsid w:val="005F1982"/>
    <w:rsid w:val="005F19EB"/>
    <w:rsid w:val="005F1AE2"/>
    <w:rsid w:val="005F1C9F"/>
    <w:rsid w:val="005F1EA3"/>
    <w:rsid w:val="005F1FDA"/>
    <w:rsid w:val="005F22A4"/>
    <w:rsid w:val="005F25F4"/>
    <w:rsid w:val="005F270E"/>
    <w:rsid w:val="005F2AA3"/>
    <w:rsid w:val="005F3199"/>
    <w:rsid w:val="005F3A0A"/>
    <w:rsid w:val="005F3A60"/>
    <w:rsid w:val="005F3C13"/>
    <w:rsid w:val="005F3D21"/>
    <w:rsid w:val="005F3F29"/>
    <w:rsid w:val="005F402D"/>
    <w:rsid w:val="005F40E7"/>
    <w:rsid w:val="005F42CB"/>
    <w:rsid w:val="005F435C"/>
    <w:rsid w:val="005F4405"/>
    <w:rsid w:val="005F4409"/>
    <w:rsid w:val="005F45F2"/>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C4F"/>
    <w:rsid w:val="005F6EE0"/>
    <w:rsid w:val="005F766A"/>
    <w:rsid w:val="005F7694"/>
    <w:rsid w:val="005F7E08"/>
    <w:rsid w:val="005F7F93"/>
    <w:rsid w:val="006000F2"/>
    <w:rsid w:val="006003A7"/>
    <w:rsid w:val="006004C1"/>
    <w:rsid w:val="006004CC"/>
    <w:rsid w:val="00600534"/>
    <w:rsid w:val="00600547"/>
    <w:rsid w:val="006008C2"/>
    <w:rsid w:val="00600C4A"/>
    <w:rsid w:val="00600D9C"/>
    <w:rsid w:val="00601237"/>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7B8"/>
    <w:rsid w:val="006037BA"/>
    <w:rsid w:val="00603853"/>
    <w:rsid w:val="006039EC"/>
    <w:rsid w:val="0060425A"/>
    <w:rsid w:val="006044A1"/>
    <w:rsid w:val="00604701"/>
    <w:rsid w:val="0060475A"/>
    <w:rsid w:val="00604A8D"/>
    <w:rsid w:val="00604AE8"/>
    <w:rsid w:val="00604B81"/>
    <w:rsid w:val="00604D8F"/>
    <w:rsid w:val="0060509F"/>
    <w:rsid w:val="006050C9"/>
    <w:rsid w:val="00605290"/>
    <w:rsid w:val="006053E6"/>
    <w:rsid w:val="0060555F"/>
    <w:rsid w:val="006058F4"/>
    <w:rsid w:val="00605BAD"/>
    <w:rsid w:val="00605C34"/>
    <w:rsid w:val="00605CC2"/>
    <w:rsid w:val="00605CC3"/>
    <w:rsid w:val="00605D04"/>
    <w:rsid w:val="006060DB"/>
    <w:rsid w:val="0060643B"/>
    <w:rsid w:val="00606572"/>
    <w:rsid w:val="0060673D"/>
    <w:rsid w:val="006068EB"/>
    <w:rsid w:val="0060692D"/>
    <w:rsid w:val="00606987"/>
    <w:rsid w:val="00606A71"/>
    <w:rsid w:val="00606D4A"/>
    <w:rsid w:val="00606F3F"/>
    <w:rsid w:val="00607072"/>
    <w:rsid w:val="00607090"/>
    <w:rsid w:val="006070ED"/>
    <w:rsid w:val="00607234"/>
    <w:rsid w:val="006075B5"/>
    <w:rsid w:val="00607842"/>
    <w:rsid w:val="00607B6B"/>
    <w:rsid w:val="00607F43"/>
    <w:rsid w:val="006103C7"/>
    <w:rsid w:val="0061063F"/>
    <w:rsid w:val="00610681"/>
    <w:rsid w:val="006106C7"/>
    <w:rsid w:val="006106F1"/>
    <w:rsid w:val="00610D0F"/>
    <w:rsid w:val="00610EDF"/>
    <w:rsid w:val="00611042"/>
    <w:rsid w:val="006112F6"/>
    <w:rsid w:val="00611361"/>
    <w:rsid w:val="006114A1"/>
    <w:rsid w:val="00611637"/>
    <w:rsid w:val="00611AFC"/>
    <w:rsid w:val="00611B8F"/>
    <w:rsid w:val="00611C2D"/>
    <w:rsid w:val="00611D97"/>
    <w:rsid w:val="00611F1A"/>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41F4"/>
    <w:rsid w:val="006142CD"/>
    <w:rsid w:val="006143EB"/>
    <w:rsid w:val="00614D47"/>
    <w:rsid w:val="006153F5"/>
    <w:rsid w:val="00615408"/>
    <w:rsid w:val="006158DE"/>
    <w:rsid w:val="00615920"/>
    <w:rsid w:val="006159AD"/>
    <w:rsid w:val="006159BB"/>
    <w:rsid w:val="00615A4E"/>
    <w:rsid w:val="00615ABF"/>
    <w:rsid w:val="00615F80"/>
    <w:rsid w:val="00616136"/>
    <w:rsid w:val="00616337"/>
    <w:rsid w:val="00616A29"/>
    <w:rsid w:val="00616CC5"/>
    <w:rsid w:val="00616EDA"/>
    <w:rsid w:val="00616FC9"/>
    <w:rsid w:val="00617009"/>
    <w:rsid w:val="006171B5"/>
    <w:rsid w:val="006171BE"/>
    <w:rsid w:val="0061748E"/>
    <w:rsid w:val="0061758F"/>
    <w:rsid w:val="006176F6"/>
    <w:rsid w:val="0061773F"/>
    <w:rsid w:val="00617BF8"/>
    <w:rsid w:val="00617CBF"/>
    <w:rsid w:val="00617F47"/>
    <w:rsid w:val="00617FDC"/>
    <w:rsid w:val="006204FB"/>
    <w:rsid w:val="00620518"/>
    <w:rsid w:val="006208C3"/>
    <w:rsid w:val="006209F0"/>
    <w:rsid w:val="00620A8B"/>
    <w:rsid w:val="00620BE5"/>
    <w:rsid w:val="0062123C"/>
    <w:rsid w:val="006218E7"/>
    <w:rsid w:val="00621A1A"/>
    <w:rsid w:val="00621BC7"/>
    <w:rsid w:val="00621C6E"/>
    <w:rsid w:val="00621CEC"/>
    <w:rsid w:val="00621F25"/>
    <w:rsid w:val="006223D5"/>
    <w:rsid w:val="006223E4"/>
    <w:rsid w:val="00622439"/>
    <w:rsid w:val="00622530"/>
    <w:rsid w:val="006225CB"/>
    <w:rsid w:val="00622741"/>
    <w:rsid w:val="006227E0"/>
    <w:rsid w:val="006229D8"/>
    <w:rsid w:val="00622C5E"/>
    <w:rsid w:val="00622E79"/>
    <w:rsid w:val="00623119"/>
    <w:rsid w:val="00623375"/>
    <w:rsid w:val="00623434"/>
    <w:rsid w:val="006236E6"/>
    <w:rsid w:val="006237A1"/>
    <w:rsid w:val="00623923"/>
    <w:rsid w:val="006239B3"/>
    <w:rsid w:val="00623A5C"/>
    <w:rsid w:val="00623B1B"/>
    <w:rsid w:val="00623B7C"/>
    <w:rsid w:val="00623F34"/>
    <w:rsid w:val="0062442D"/>
    <w:rsid w:val="00624455"/>
    <w:rsid w:val="0062447C"/>
    <w:rsid w:val="00624659"/>
    <w:rsid w:val="0062486F"/>
    <w:rsid w:val="00624961"/>
    <w:rsid w:val="00624CC1"/>
    <w:rsid w:val="00624E07"/>
    <w:rsid w:val="00624EE7"/>
    <w:rsid w:val="00624F24"/>
    <w:rsid w:val="00625109"/>
    <w:rsid w:val="006253A4"/>
    <w:rsid w:val="006253F3"/>
    <w:rsid w:val="006256BA"/>
    <w:rsid w:val="00625793"/>
    <w:rsid w:val="00625A2B"/>
    <w:rsid w:val="00625A36"/>
    <w:rsid w:val="00625CF2"/>
    <w:rsid w:val="00625D32"/>
    <w:rsid w:val="00625DC9"/>
    <w:rsid w:val="00625EBB"/>
    <w:rsid w:val="006260A8"/>
    <w:rsid w:val="0062641E"/>
    <w:rsid w:val="006265C1"/>
    <w:rsid w:val="00626840"/>
    <w:rsid w:val="006268DA"/>
    <w:rsid w:val="0062697F"/>
    <w:rsid w:val="006269FF"/>
    <w:rsid w:val="00626A87"/>
    <w:rsid w:val="00626E6A"/>
    <w:rsid w:val="00626FAD"/>
    <w:rsid w:val="00627499"/>
    <w:rsid w:val="00627518"/>
    <w:rsid w:val="00627666"/>
    <w:rsid w:val="006278DC"/>
    <w:rsid w:val="00627A42"/>
    <w:rsid w:val="00627CB0"/>
    <w:rsid w:val="00627DB2"/>
    <w:rsid w:val="00630116"/>
    <w:rsid w:val="006302A9"/>
    <w:rsid w:val="00630337"/>
    <w:rsid w:val="0063052B"/>
    <w:rsid w:val="00630FE4"/>
    <w:rsid w:val="00631197"/>
    <w:rsid w:val="006312A7"/>
    <w:rsid w:val="006315A5"/>
    <w:rsid w:val="006315BF"/>
    <w:rsid w:val="00631601"/>
    <w:rsid w:val="0063187E"/>
    <w:rsid w:val="006318A4"/>
    <w:rsid w:val="006319CE"/>
    <w:rsid w:val="00631C02"/>
    <w:rsid w:val="00631CCE"/>
    <w:rsid w:val="00631EFD"/>
    <w:rsid w:val="00631FB7"/>
    <w:rsid w:val="00632076"/>
    <w:rsid w:val="00632151"/>
    <w:rsid w:val="00632201"/>
    <w:rsid w:val="006324E8"/>
    <w:rsid w:val="0063262A"/>
    <w:rsid w:val="00632673"/>
    <w:rsid w:val="006327C2"/>
    <w:rsid w:val="006330FF"/>
    <w:rsid w:val="0063325C"/>
    <w:rsid w:val="00633B2D"/>
    <w:rsid w:val="00633D7A"/>
    <w:rsid w:val="00633DCE"/>
    <w:rsid w:val="00633EEC"/>
    <w:rsid w:val="00633F7A"/>
    <w:rsid w:val="00633FC2"/>
    <w:rsid w:val="0063403D"/>
    <w:rsid w:val="006343D1"/>
    <w:rsid w:val="0063441B"/>
    <w:rsid w:val="00634585"/>
    <w:rsid w:val="006347ED"/>
    <w:rsid w:val="0063482E"/>
    <w:rsid w:val="0063489C"/>
    <w:rsid w:val="00634A2E"/>
    <w:rsid w:val="00634CA3"/>
    <w:rsid w:val="00634E04"/>
    <w:rsid w:val="00634E20"/>
    <w:rsid w:val="00634FE7"/>
    <w:rsid w:val="006355C4"/>
    <w:rsid w:val="00635905"/>
    <w:rsid w:val="00635A7D"/>
    <w:rsid w:val="00635A91"/>
    <w:rsid w:val="00635D09"/>
    <w:rsid w:val="00635D57"/>
    <w:rsid w:val="00635D9A"/>
    <w:rsid w:val="006361C4"/>
    <w:rsid w:val="006361C8"/>
    <w:rsid w:val="006361E7"/>
    <w:rsid w:val="006362C2"/>
    <w:rsid w:val="006365B5"/>
    <w:rsid w:val="006366FF"/>
    <w:rsid w:val="00636741"/>
    <w:rsid w:val="00636A4D"/>
    <w:rsid w:val="00636F62"/>
    <w:rsid w:val="00637384"/>
    <w:rsid w:val="00637445"/>
    <w:rsid w:val="0063758B"/>
    <w:rsid w:val="006377FE"/>
    <w:rsid w:val="006378E6"/>
    <w:rsid w:val="00637B24"/>
    <w:rsid w:val="00637B8A"/>
    <w:rsid w:val="00637F04"/>
    <w:rsid w:val="00637F50"/>
    <w:rsid w:val="00637FCC"/>
    <w:rsid w:val="00640042"/>
    <w:rsid w:val="0064016F"/>
    <w:rsid w:val="00640180"/>
    <w:rsid w:val="006403B7"/>
    <w:rsid w:val="006404E1"/>
    <w:rsid w:val="00640593"/>
    <w:rsid w:val="00640619"/>
    <w:rsid w:val="006408C1"/>
    <w:rsid w:val="00640972"/>
    <w:rsid w:val="00640CE8"/>
    <w:rsid w:val="00640DB2"/>
    <w:rsid w:val="00641075"/>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4A"/>
    <w:rsid w:val="006438A6"/>
    <w:rsid w:val="006439BF"/>
    <w:rsid w:val="00643D08"/>
    <w:rsid w:val="0064446E"/>
    <w:rsid w:val="006444D9"/>
    <w:rsid w:val="006447B2"/>
    <w:rsid w:val="00644834"/>
    <w:rsid w:val="006448BD"/>
    <w:rsid w:val="00644A4F"/>
    <w:rsid w:val="00645333"/>
    <w:rsid w:val="00645391"/>
    <w:rsid w:val="00645913"/>
    <w:rsid w:val="00645929"/>
    <w:rsid w:val="00645A41"/>
    <w:rsid w:val="00645D05"/>
    <w:rsid w:val="00645DCA"/>
    <w:rsid w:val="00645EF6"/>
    <w:rsid w:val="00645F69"/>
    <w:rsid w:val="00645F6C"/>
    <w:rsid w:val="00646230"/>
    <w:rsid w:val="0064624A"/>
    <w:rsid w:val="0064629A"/>
    <w:rsid w:val="00646803"/>
    <w:rsid w:val="0064687C"/>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0357"/>
    <w:rsid w:val="00651793"/>
    <w:rsid w:val="00651841"/>
    <w:rsid w:val="00651972"/>
    <w:rsid w:val="00651CA0"/>
    <w:rsid w:val="00651F91"/>
    <w:rsid w:val="00651FBF"/>
    <w:rsid w:val="006520F9"/>
    <w:rsid w:val="00652152"/>
    <w:rsid w:val="0065253E"/>
    <w:rsid w:val="0065267A"/>
    <w:rsid w:val="00652B56"/>
    <w:rsid w:val="00652D51"/>
    <w:rsid w:val="00652EEE"/>
    <w:rsid w:val="00653150"/>
    <w:rsid w:val="0065325D"/>
    <w:rsid w:val="00653313"/>
    <w:rsid w:val="00653316"/>
    <w:rsid w:val="00653548"/>
    <w:rsid w:val="006535A3"/>
    <w:rsid w:val="00653793"/>
    <w:rsid w:val="00653947"/>
    <w:rsid w:val="00653AC2"/>
    <w:rsid w:val="00653AE7"/>
    <w:rsid w:val="0065411B"/>
    <w:rsid w:val="0065461A"/>
    <w:rsid w:val="0065464C"/>
    <w:rsid w:val="00654A49"/>
    <w:rsid w:val="00654D81"/>
    <w:rsid w:val="00654F46"/>
    <w:rsid w:val="0065504B"/>
    <w:rsid w:val="00655103"/>
    <w:rsid w:val="0065535C"/>
    <w:rsid w:val="00655495"/>
    <w:rsid w:val="006554CE"/>
    <w:rsid w:val="0065551F"/>
    <w:rsid w:val="00655619"/>
    <w:rsid w:val="0065573F"/>
    <w:rsid w:val="00655C42"/>
    <w:rsid w:val="00655C50"/>
    <w:rsid w:val="00655CCF"/>
    <w:rsid w:val="00655CD6"/>
    <w:rsid w:val="00655CD8"/>
    <w:rsid w:val="00655FF1"/>
    <w:rsid w:val="00656095"/>
    <w:rsid w:val="00656140"/>
    <w:rsid w:val="006568E9"/>
    <w:rsid w:val="00656AF1"/>
    <w:rsid w:val="00656AF8"/>
    <w:rsid w:val="00656D25"/>
    <w:rsid w:val="00656DC9"/>
    <w:rsid w:val="00656DD5"/>
    <w:rsid w:val="00656F56"/>
    <w:rsid w:val="00657397"/>
    <w:rsid w:val="00657891"/>
    <w:rsid w:val="00657991"/>
    <w:rsid w:val="006579FD"/>
    <w:rsid w:val="00657ACB"/>
    <w:rsid w:val="00657B56"/>
    <w:rsid w:val="00657B93"/>
    <w:rsid w:val="00657CA3"/>
    <w:rsid w:val="00660086"/>
    <w:rsid w:val="00660167"/>
    <w:rsid w:val="006604FE"/>
    <w:rsid w:val="006605F1"/>
    <w:rsid w:val="006608FE"/>
    <w:rsid w:val="00660CDC"/>
    <w:rsid w:val="00661340"/>
    <w:rsid w:val="0066162D"/>
    <w:rsid w:val="00661659"/>
    <w:rsid w:val="006617F5"/>
    <w:rsid w:val="00661802"/>
    <w:rsid w:val="00661948"/>
    <w:rsid w:val="00661B78"/>
    <w:rsid w:val="00661E7C"/>
    <w:rsid w:val="00662078"/>
    <w:rsid w:val="00662199"/>
    <w:rsid w:val="006624F9"/>
    <w:rsid w:val="006627D4"/>
    <w:rsid w:val="006629CD"/>
    <w:rsid w:val="006629F4"/>
    <w:rsid w:val="00662B1E"/>
    <w:rsid w:val="00662C99"/>
    <w:rsid w:val="00662F8C"/>
    <w:rsid w:val="00663133"/>
    <w:rsid w:val="00663474"/>
    <w:rsid w:val="00663680"/>
    <w:rsid w:val="00663742"/>
    <w:rsid w:val="00663AF2"/>
    <w:rsid w:val="00663B5C"/>
    <w:rsid w:val="00663CE1"/>
    <w:rsid w:val="00663F4D"/>
    <w:rsid w:val="00664064"/>
    <w:rsid w:val="0066415C"/>
    <w:rsid w:val="00664179"/>
    <w:rsid w:val="00664257"/>
    <w:rsid w:val="0066443A"/>
    <w:rsid w:val="006645DB"/>
    <w:rsid w:val="0066462F"/>
    <w:rsid w:val="00664650"/>
    <w:rsid w:val="0066490B"/>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A0"/>
    <w:rsid w:val="00665AAF"/>
    <w:rsid w:val="00665BCA"/>
    <w:rsid w:val="00665FB7"/>
    <w:rsid w:val="0066611A"/>
    <w:rsid w:val="00666AA1"/>
    <w:rsid w:val="0066751E"/>
    <w:rsid w:val="0066756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415F"/>
    <w:rsid w:val="0067429D"/>
    <w:rsid w:val="00674A09"/>
    <w:rsid w:val="00674C07"/>
    <w:rsid w:val="00674EE0"/>
    <w:rsid w:val="0067547A"/>
    <w:rsid w:val="00675684"/>
    <w:rsid w:val="006757A4"/>
    <w:rsid w:val="00675837"/>
    <w:rsid w:val="0067589B"/>
    <w:rsid w:val="0067605E"/>
    <w:rsid w:val="006767F5"/>
    <w:rsid w:val="00676AB6"/>
    <w:rsid w:val="00676B17"/>
    <w:rsid w:val="00676B38"/>
    <w:rsid w:val="00676D43"/>
    <w:rsid w:val="00676DE1"/>
    <w:rsid w:val="00676EB1"/>
    <w:rsid w:val="00677107"/>
    <w:rsid w:val="0067736E"/>
    <w:rsid w:val="006773CC"/>
    <w:rsid w:val="00677875"/>
    <w:rsid w:val="0067795A"/>
    <w:rsid w:val="0067797C"/>
    <w:rsid w:val="006801BF"/>
    <w:rsid w:val="00680472"/>
    <w:rsid w:val="0068062E"/>
    <w:rsid w:val="0068075C"/>
    <w:rsid w:val="00680A08"/>
    <w:rsid w:val="00680B7F"/>
    <w:rsid w:val="00680FB6"/>
    <w:rsid w:val="00681059"/>
    <w:rsid w:val="006810B3"/>
    <w:rsid w:val="006811CB"/>
    <w:rsid w:val="00681BA6"/>
    <w:rsid w:val="00681BD1"/>
    <w:rsid w:val="00681ECB"/>
    <w:rsid w:val="0068223C"/>
    <w:rsid w:val="00682284"/>
    <w:rsid w:val="00682377"/>
    <w:rsid w:val="006823CC"/>
    <w:rsid w:val="006827E4"/>
    <w:rsid w:val="00682854"/>
    <w:rsid w:val="0068290A"/>
    <w:rsid w:val="00682C0B"/>
    <w:rsid w:val="00683210"/>
    <w:rsid w:val="00683309"/>
    <w:rsid w:val="0068340C"/>
    <w:rsid w:val="00683AAE"/>
    <w:rsid w:val="00683BB2"/>
    <w:rsid w:val="00683DE0"/>
    <w:rsid w:val="006846B0"/>
    <w:rsid w:val="00684966"/>
    <w:rsid w:val="00684A64"/>
    <w:rsid w:val="00684C77"/>
    <w:rsid w:val="00684DFA"/>
    <w:rsid w:val="00684EE0"/>
    <w:rsid w:val="00685055"/>
    <w:rsid w:val="0068530E"/>
    <w:rsid w:val="00685438"/>
    <w:rsid w:val="006855C9"/>
    <w:rsid w:val="006856B4"/>
    <w:rsid w:val="00685810"/>
    <w:rsid w:val="0068599A"/>
    <w:rsid w:val="00685A12"/>
    <w:rsid w:val="00685CE1"/>
    <w:rsid w:val="00685FCC"/>
    <w:rsid w:val="0068603F"/>
    <w:rsid w:val="0068618B"/>
    <w:rsid w:val="006866EF"/>
    <w:rsid w:val="00686728"/>
    <w:rsid w:val="006867E6"/>
    <w:rsid w:val="00686F01"/>
    <w:rsid w:val="006870DA"/>
    <w:rsid w:val="00687CB2"/>
    <w:rsid w:val="00687F31"/>
    <w:rsid w:val="0069005B"/>
    <w:rsid w:val="0069037D"/>
    <w:rsid w:val="006903A2"/>
    <w:rsid w:val="00690565"/>
    <w:rsid w:val="0069064D"/>
    <w:rsid w:val="0069065B"/>
    <w:rsid w:val="006908D9"/>
    <w:rsid w:val="00690C7E"/>
    <w:rsid w:val="00690CD8"/>
    <w:rsid w:val="00690FE2"/>
    <w:rsid w:val="00691019"/>
    <w:rsid w:val="0069106B"/>
    <w:rsid w:val="00691125"/>
    <w:rsid w:val="006917F9"/>
    <w:rsid w:val="00691811"/>
    <w:rsid w:val="006919BC"/>
    <w:rsid w:val="00691FC3"/>
    <w:rsid w:val="0069204C"/>
    <w:rsid w:val="00692097"/>
    <w:rsid w:val="00692121"/>
    <w:rsid w:val="006921AD"/>
    <w:rsid w:val="006923AD"/>
    <w:rsid w:val="006923C5"/>
    <w:rsid w:val="00692547"/>
    <w:rsid w:val="006926B5"/>
    <w:rsid w:val="00692B42"/>
    <w:rsid w:val="00692C97"/>
    <w:rsid w:val="00692CFE"/>
    <w:rsid w:val="006935F9"/>
    <w:rsid w:val="00693637"/>
    <w:rsid w:val="0069363F"/>
    <w:rsid w:val="00693AA5"/>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94"/>
    <w:rsid w:val="006959D5"/>
    <w:rsid w:val="00695A2B"/>
    <w:rsid w:val="00695D8E"/>
    <w:rsid w:val="0069626F"/>
    <w:rsid w:val="0069637C"/>
    <w:rsid w:val="006965DA"/>
    <w:rsid w:val="00696B5F"/>
    <w:rsid w:val="00696DBF"/>
    <w:rsid w:val="00696F1E"/>
    <w:rsid w:val="00697101"/>
    <w:rsid w:val="006975F3"/>
    <w:rsid w:val="00697629"/>
    <w:rsid w:val="00697630"/>
    <w:rsid w:val="00697742"/>
    <w:rsid w:val="006979FF"/>
    <w:rsid w:val="00697AEA"/>
    <w:rsid w:val="00697BC9"/>
    <w:rsid w:val="00697C5D"/>
    <w:rsid w:val="00697E7A"/>
    <w:rsid w:val="00697F63"/>
    <w:rsid w:val="006A0583"/>
    <w:rsid w:val="006A063A"/>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561"/>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DC0"/>
    <w:rsid w:val="006A5FBE"/>
    <w:rsid w:val="006A6463"/>
    <w:rsid w:val="006A6A9D"/>
    <w:rsid w:val="006A6E22"/>
    <w:rsid w:val="006A6E7C"/>
    <w:rsid w:val="006A71CA"/>
    <w:rsid w:val="006A73B9"/>
    <w:rsid w:val="006A7527"/>
    <w:rsid w:val="006A7610"/>
    <w:rsid w:val="006A770D"/>
    <w:rsid w:val="006A786F"/>
    <w:rsid w:val="006A7F21"/>
    <w:rsid w:val="006A7FEF"/>
    <w:rsid w:val="006B02FE"/>
    <w:rsid w:val="006B03BC"/>
    <w:rsid w:val="006B0A1D"/>
    <w:rsid w:val="006B127C"/>
    <w:rsid w:val="006B15F5"/>
    <w:rsid w:val="006B17B5"/>
    <w:rsid w:val="006B19E2"/>
    <w:rsid w:val="006B1C45"/>
    <w:rsid w:val="006B1CF8"/>
    <w:rsid w:val="006B1E06"/>
    <w:rsid w:val="006B21BA"/>
    <w:rsid w:val="006B24C7"/>
    <w:rsid w:val="006B257B"/>
    <w:rsid w:val="006B26A2"/>
    <w:rsid w:val="006B276D"/>
    <w:rsid w:val="006B31BA"/>
    <w:rsid w:val="006B3218"/>
    <w:rsid w:val="006B32FD"/>
    <w:rsid w:val="006B391E"/>
    <w:rsid w:val="006B4032"/>
    <w:rsid w:val="006B40C5"/>
    <w:rsid w:val="006B416F"/>
    <w:rsid w:val="006B41F5"/>
    <w:rsid w:val="006B438F"/>
    <w:rsid w:val="006B4453"/>
    <w:rsid w:val="006B4473"/>
    <w:rsid w:val="006B4583"/>
    <w:rsid w:val="006B4E75"/>
    <w:rsid w:val="006B4F32"/>
    <w:rsid w:val="006B5197"/>
    <w:rsid w:val="006B51AE"/>
    <w:rsid w:val="006B55E1"/>
    <w:rsid w:val="006B57B5"/>
    <w:rsid w:val="006B5A51"/>
    <w:rsid w:val="006B5A77"/>
    <w:rsid w:val="006B5E09"/>
    <w:rsid w:val="006B6065"/>
    <w:rsid w:val="006B606B"/>
    <w:rsid w:val="006B61C3"/>
    <w:rsid w:val="006B622C"/>
    <w:rsid w:val="006B6237"/>
    <w:rsid w:val="006B6252"/>
    <w:rsid w:val="006B651A"/>
    <w:rsid w:val="006B6638"/>
    <w:rsid w:val="006B67D4"/>
    <w:rsid w:val="006B68F5"/>
    <w:rsid w:val="006B6F79"/>
    <w:rsid w:val="006B7084"/>
    <w:rsid w:val="006B74A4"/>
    <w:rsid w:val="006B7570"/>
    <w:rsid w:val="006B75ED"/>
    <w:rsid w:val="006B7781"/>
    <w:rsid w:val="006B78B4"/>
    <w:rsid w:val="006B7AE9"/>
    <w:rsid w:val="006B7BCF"/>
    <w:rsid w:val="006B7CFA"/>
    <w:rsid w:val="006B7E62"/>
    <w:rsid w:val="006B7F6A"/>
    <w:rsid w:val="006C0200"/>
    <w:rsid w:val="006C04D6"/>
    <w:rsid w:val="006C064C"/>
    <w:rsid w:val="006C0A6F"/>
    <w:rsid w:val="006C0C44"/>
    <w:rsid w:val="006C0CEA"/>
    <w:rsid w:val="006C10E8"/>
    <w:rsid w:val="006C1313"/>
    <w:rsid w:val="006C15DE"/>
    <w:rsid w:val="006C1B25"/>
    <w:rsid w:val="006C1B2C"/>
    <w:rsid w:val="006C1DDD"/>
    <w:rsid w:val="006C1E42"/>
    <w:rsid w:val="006C1F5B"/>
    <w:rsid w:val="006C20AA"/>
    <w:rsid w:val="006C2112"/>
    <w:rsid w:val="006C21C2"/>
    <w:rsid w:val="006C27B2"/>
    <w:rsid w:val="006C284A"/>
    <w:rsid w:val="006C292E"/>
    <w:rsid w:val="006C2AB7"/>
    <w:rsid w:val="006C2AFF"/>
    <w:rsid w:val="006C2B5B"/>
    <w:rsid w:val="006C2CE3"/>
    <w:rsid w:val="006C2E2C"/>
    <w:rsid w:val="006C2E3F"/>
    <w:rsid w:val="006C2EF4"/>
    <w:rsid w:val="006C2F25"/>
    <w:rsid w:val="006C2F75"/>
    <w:rsid w:val="006C3640"/>
    <w:rsid w:val="006C3AA9"/>
    <w:rsid w:val="006C3BB1"/>
    <w:rsid w:val="006C3E23"/>
    <w:rsid w:val="006C3E50"/>
    <w:rsid w:val="006C40D2"/>
    <w:rsid w:val="006C4428"/>
    <w:rsid w:val="006C457A"/>
    <w:rsid w:val="006C4654"/>
    <w:rsid w:val="006C4694"/>
    <w:rsid w:val="006C4A3B"/>
    <w:rsid w:val="006C4A4D"/>
    <w:rsid w:val="006C4C53"/>
    <w:rsid w:val="006C4C59"/>
    <w:rsid w:val="006C4E6B"/>
    <w:rsid w:val="006C55E1"/>
    <w:rsid w:val="006C56F4"/>
    <w:rsid w:val="006C5781"/>
    <w:rsid w:val="006C5790"/>
    <w:rsid w:val="006C5ACE"/>
    <w:rsid w:val="006C5BD8"/>
    <w:rsid w:val="006C5C88"/>
    <w:rsid w:val="006C5D8C"/>
    <w:rsid w:val="006C61F1"/>
    <w:rsid w:val="006C6636"/>
    <w:rsid w:val="006C66D3"/>
    <w:rsid w:val="006C69A9"/>
    <w:rsid w:val="006C6A37"/>
    <w:rsid w:val="006C6C1A"/>
    <w:rsid w:val="006C701B"/>
    <w:rsid w:val="006C71C8"/>
    <w:rsid w:val="006C726A"/>
    <w:rsid w:val="006C75F3"/>
    <w:rsid w:val="006C7920"/>
    <w:rsid w:val="006C7B55"/>
    <w:rsid w:val="006C7BB7"/>
    <w:rsid w:val="006C7DC0"/>
    <w:rsid w:val="006C7FC8"/>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F00"/>
    <w:rsid w:val="006D215A"/>
    <w:rsid w:val="006D2178"/>
    <w:rsid w:val="006D2241"/>
    <w:rsid w:val="006D23D0"/>
    <w:rsid w:val="006D2412"/>
    <w:rsid w:val="006D2982"/>
    <w:rsid w:val="006D2B36"/>
    <w:rsid w:val="006D2B3E"/>
    <w:rsid w:val="006D2D13"/>
    <w:rsid w:val="006D2D8C"/>
    <w:rsid w:val="006D2E75"/>
    <w:rsid w:val="006D2E78"/>
    <w:rsid w:val="006D3016"/>
    <w:rsid w:val="006D30A5"/>
    <w:rsid w:val="006D33BD"/>
    <w:rsid w:val="006D36ED"/>
    <w:rsid w:val="006D3773"/>
    <w:rsid w:val="006D39CF"/>
    <w:rsid w:val="006D3D49"/>
    <w:rsid w:val="006D3E4D"/>
    <w:rsid w:val="006D400B"/>
    <w:rsid w:val="006D45EC"/>
    <w:rsid w:val="006D47DE"/>
    <w:rsid w:val="006D4AC8"/>
    <w:rsid w:val="006D4BFF"/>
    <w:rsid w:val="006D4CB7"/>
    <w:rsid w:val="006D4CC7"/>
    <w:rsid w:val="006D4D47"/>
    <w:rsid w:val="006D4D52"/>
    <w:rsid w:val="006D4EB8"/>
    <w:rsid w:val="006D4ECF"/>
    <w:rsid w:val="006D54A4"/>
    <w:rsid w:val="006D54C3"/>
    <w:rsid w:val="006D555C"/>
    <w:rsid w:val="006D599F"/>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CAC"/>
    <w:rsid w:val="006D7CC1"/>
    <w:rsid w:val="006D7D7D"/>
    <w:rsid w:val="006D7E2D"/>
    <w:rsid w:val="006E023C"/>
    <w:rsid w:val="006E0586"/>
    <w:rsid w:val="006E0838"/>
    <w:rsid w:val="006E08C9"/>
    <w:rsid w:val="006E14FB"/>
    <w:rsid w:val="006E1AC4"/>
    <w:rsid w:val="006E1CA5"/>
    <w:rsid w:val="006E1E62"/>
    <w:rsid w:val="006E1F0D"/>
    <w:rsid w:val="006E24C8"/>
    <w:rsid w:val="006E2691"/>
    <w:rsid w:val="006E289B"/>
    <w:rsid w:val="006E28D7"/>
    <w:rsid w:val="006E2BB9"/>
    <w:rsid w:val="006E2C2E"/>
    <w:rsid w:val="006E30C6"/>
    <w:rsid w:val="006E34EF"/>
    <w:rsid w:val="006E35A3"/>
    <w:rsid w:val="006E365A"/>
    <w:rsid w:val="006E3B91"/>
    <w:rsid w:val="006E3BD3"/>
    <w:rsid w:val="006E3BF0"/>
    <w:rsid w:val="006E3DD1"/>
    <w:rsid w:val="006E407D"/>
    <w:rsid w:val="006E458C"/>
    <w:rsid w:val="006E4593"/>
    <w:rsid w:val="006E46FC"/>
    <w:rsid w:val="006E472D"/>
    <w:rsid w:val="006E47D5"/>
    <w:rsid w:val="006E49FE"/>
    <w:rsid w:val="006E4A4B"/>
    <w:rsid w:val="006E4BA7"/>
    <w:rsid w:val="006E4D7E"/>
    <w:rsid w:val="006E5271"/>
    <w:rsid w:val="006E5382"/>
    <w:rsid w:val="006E5386"/>
    <w:rsid w:val="006E543B"/>
    <w:rsid w:val="006E55CF"/>
    <w:rsid w:val="006E55DD"/>
    <w:rsid w:val="006E5AC1"/>
    <w:rsid w:val="006E5B9D"/>
    <w:rsid w:val="006E5D92"/>
    <w:rsid w:val="006E5DE4"/>
    <w:rsid w:val="006E5F82"/>
    <w:rsid w:val="006E667A"/>
    <w:rsid w:val="006E6709"/>
    <w:rsid w:val="006E6A12"/>
    <w:rsid w:val="006E6B1D"/>
    <w:rsid w:val="006E725C"/>
    <w:rsid w:val="006E73F3"/>
    <w:rsid w:val="006E7470"/>
    <w:rsid w:val="006E763E"/>
    <w:rsid w:val="006E7B14"/>
    <w:rsid w:val="006E7B43"/>
    <w:rsid w:val="006E7B9F"/>
    <w:rsid w:val="006E7D22"/>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EB"/>
    <w:rsid w:val="006F40F5"/>
    <w:rsid w:val="006F4145"/>
    <w:rsid w:val="006F437F"/>
    <w:rsid w:val="006F4397"/>
    <w:rsid w:val="006F4580"/>
    <w:rsid w:val="006F46AD"/>
    <w:rsid w:val="006F491F"/>
    <w:rsid w:val="006F4BAD"/>
    <w:rsid w:val="006F4D8E"/>
    <w:rsid w:val="006F4EF1"/>
    <w:rsid w:val="006F4F65"/>
    <w:rsid w:val="006F5023"/>
    <w:rsid w:val="006F5350"/>
    <w:rsid w:val="006F53FD"/>
    <w:rsid w:val="006F5708"/>
    <w:rsid w:val="006F5995"/>
    <w:rsid w:val="006F599A"/>
    <w:rsid w:val="006F59F5"/>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710"/>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51A"/>
    <w:rsid w:val="007038CB"/>
    <w:rsid w:val="00703952"/>
    <w:rsid w:val="007039D6"/>
    <w:rsid w:val="007039F4"/>
    <w:rsid w:val="00703E09"/>
    <w:rsid w:val="007040E2"/>
    <w:rsid w:val="0070424F"/>
    <w:rsid w:val="007045EC"/>
    <w:rsid w:val="00704A15"/>
    <w:rsid w:val="00704D09"/>
    <w:rsid w:val="00704D0F"/>
    <w:rsid w:val="00705A66"/>
    <w:rsid w:val="00705DC1"/>
    <w:rsid w:val="0070616B"/>
    <w:rsid w:val="0070647B"/>
    <w:rsid w:val="0070650F"/>
    <w:rsid w:val="007065A8"/>
    <w:rsid w:val="0070661A"/>
    <w:rsid w:val="00706774"/>
    <w:rsid w:val="00706974"/>
    <w:rsid w:val="00706EDD"/>
    <w:rsid w:val="00707218"/>
    <w:rsid w:val="00707363"/>
    <w:rsid w:val="0070740F"/>
    <w:rsid w:val="0070776D"/>
    <w:rsid w:val="0070777E"/>
    <w:rsid w:val="0070787F"/>
    <w:rsid w:val="00707A6D"/>
    <w:rsid w:val="00707E6F"/>
    <w:rsid w:val="00710087"/>
    <w:rsid w:val="0071014E"/>
    <w:rsid w:val="007101AF"/>
    <w:rsid w:val="00710347"/>
    <w:rsid w:val="007104D9"/>
    <w:rsid w:val="00710520"/>
    <w:rsid w:val="0071067C"/>
    <w:rsid w:val="007107FC"/>
    <w:rsid w:val="00710A45"/>
    <w:rsid w:val="00710BC0"/>
    <w:rsid w:val="00710E32"/>
    <w:rsid w:val="00710E5F"/>
    <w:rsid w:val="00710E9E"/>
    <w:rsid w:val="00710F2A"/>
    <w:rsid w:val="0071127C"/>
    <w:rsid w:val="0071152B"/>
    <w:rsid w:val="0071161B"/>
    <w:rsid w:val="007116A6"/>
    <w:rsid w:val="007116B9"/>
    <w:rsid w:val="0071174D"/>
    <w:rsid w:val="0071181E"/>
    <w:rsid w:val="00712286"/>
    <w:rsid w:val="0071228C"/>
    <w:rsid w:val="007122CF"/>
    <w:rsid w:val="00712404"/>
    <w:rsid w:val="00712607"/>
    <w:rsid w:val="0071278A"/>
    <w:rsid w:val="0071278E"/>
    <w:rsid w:val="00712871"/>
    <w:rsid w:val="00712EDC"/>
    <w:rsid w:val="0071305F"/>
    <w:rsid w:val="00713226"/>
    <w:rsid w:val="007132FA"/>
    <w:rsid w:val="0071336D"/>
    <w:rsid w:val="007133A3"/>
    <w:rsid w:val="00713646"/>
    <w:rsid w:val="0071364C"/>
    <w:rsid w:val="0071383C"/>
    <w:rsid w:val="00713CA5"/>
    <w:rsid w:val="007140A7"/>
    <w:rsid w:val="007145AF"/>
    <w:rsid w:val="007147AC"/>
    <w:rsid w:val="0071486E"/>
    <w:rsid w:val="00714B0C"/>
    <w:rsid w:val="00714B91"/>
    <w:rsid w:val="00714C29"/>
    <w:rsid w:val="00714F4D"/>
    <w:rsid w:val="00715017"/>
    <w:rsid w:val="007150A6"/>
    <w:rsid w:val="007151EA"/>
    <w:rsid w:val="0071529E"/>
    <w:rsid w:val="007157D4"/>
    <w:rsid w:val="00715B38"/>
    <w:rsid w:val="00715DB3"/>
    <w:rsid w:val="00715F77"/>
    <w:rsid w:val="00715FE0"/>
    <w:rsid w:val="007162D1"/>
    <w:rsid w:val="00716356"/>
    <w:rsid w:val="007163E5"/>
    <w:rsid w:val="007165CC"/>
    <w:rsid w:val="007165D9"/>
    <w:rsid w:val="007166E1"/>
    <w:rsid w:val="00716AC4"/>
    <w:rsid w:val="00716AFA"/>
    <w:rsid w:val="00716C76"/>
    <w:rsid w:val="00716F02"/>
    <w:rsid w:val="00717006"/>
    <w:rsid w:val="00717193"/>
    <w:rsid w:val="00717339"/>
    <w:rsid w:val="0071766B"/>
    <w:rsid w:val="0071789A"/>
    <w:rsid w:val="00717C36"/>
    <w:rsid w:val="0072021C"/>
    <w:rsid w:val="0072025B"/>
    <w:rsid w:val="007202A8"/>
    <w:rsid w:val="0072093C"/>
    <w:rsid w:val="00720B16"/>
    <w:rsid w:val="00720C14"/>
    <w:rsid w:val="00720E2C"/>
    <w:rsid w:val="00720E88"/>
    <w:rsid w:val="00721062"/>
    <w:rsid w:val="0072118C"/>
    <w:rsid w:val="00721485"/>
    <w:rsid w:val="007219EE"/>
    <w:rsid w:val="00721A78"/>
    <w:rsid w:val="00721C91"/>
    <w:rsid w:val="00721CD4"/>
    <w:rsid w:val="00721CE7"/>
    <w:rsid w:val="00721F90"/>
    <w:rsid w:val="007220C1"/>
    <w:rsid w:val="0072223D"/>
    <w:rsid w:val="0072248C"/>
    <w:rsid w:val="00722748"/>
    <w:rsid w:val="00722836"/>
    <w:rsid w:val="007229C4"/>
    <w:rsid w:val="00722AF1"/>
    <w:rsid w:val="00722C3F"/>
    <w:rsid w:val="00722D13"/>
    <w:rsid w:val="0072301A"/>
    <w:rsid w:val="00723357"/>
    <w:rsid w:val="0072358D"/>
    <w:rsid w:val="00723696"/>
    <w:rsid w:val="007236DB"/>
    <w:rsid w:val="007238B0"/>
    <w:rsid w:val="00723E6A"/>
    <w:rsid w:val="00723EF5"/>
    <w:rsid w:val="007245BB"/>
    <w:rsid w:val="00724763"/>
    <w:rsid w:val="00724839"/>
    <w:rsid w:val="00724D30"/>
    <w:rsid w:val="00724D3D"/>
    <w:rsid w:val="00724E08"/>
    <w:rsid w:val="00725032"/>
    <w:rsid w:val="00725284"/>
    <w:rsid w:val="00725581"/>
    <w:rsid w:val="0072561A"/>
    <w:rsid w:val="00725681"/>
    <w:rsid w:val="007256E1"/>
    <w:rsid w:val="0072572F"/>
    <w:rsid w:val="00725A49"/>
    <w:rsid w:val="00725B75"/>
    <w:rsid w:val="00725B94"/>
    <w:rsid w:val="00725C6B"/>
    <w:rsid w:val="00725E90"/>
    <w:rsid w:val="00725E97"/>
    <w:rsid w:val="00726083"/>
    <w:rsid w:val="0072609B"/>
    <w:rsid w:val="00726249"/>
    <w:rsid w:val="007262CC"/>
    <w:rsid w:val="00726378"/>
    <w:rsid w:val="007264DE"/>
    <w:rsid w:val="007267C7"/>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422"/>
    <w:rsid w:val="00730478"/>
    <w:rsid w:val="0073059C"/>
    <w:rsid w:val="00730969"/>
    <w:rsid w:val="007309FD"/>
    <w:rsid w:val="00730A09"/>
    <w:rsid w:val="0073103A"/>
    <w:rsid w:val="007311DD"/>
    <w:rsid w:val="0073133C"/>
    <w:rsid w:val="00731445"/>
    <w:rsid w:val="007316B3"/>
    <w:rsid w:val="007318DD"/>
    <w:rsid w:val="00731C03"/>
    <w:rsid w:val="00731FF0"/>
    <w:rsid w:val="00732023"/>
    <w:rsid w:val="0073237B"/>
    <w:rsid w:val="0073268A"/>
    <w:rsid w:val="0073293F"/>
    <w:rsid w:val="00732A25"/>
    <w:rsid w:val="0073307E"/>
    <w:rsid w:val="007333AE"/>
    <w:rsid w:val="007333D7"/>
    <w:rsid w:val="0073386A"/>
    <w:rsid w:val="00733C4F"/>
    <w:rsid w:val="007340D0"/>
    <w:rsid w:val="007341E5"/>
    <w:rsid w:val="007343BC"/>
    <w:rsid w:val="0073442C"/>
    <w:rsid w:val="007344ED"/>
    <w:rsid w:val="0073485D"/>
    <w:rsid w:val="00734942"/>
    <w:rsid w:val="0073498D"/>
    <w:rsid w:val="007349CB"/>
    <w:rsid w:val="00734B6D"/>
    <w:rsid w:val="00734C25"/>
    <w:rsid w:val="00734C51"/>
    <w:rsid w:val="00735128"/>
    <w:rsid w:val="007351C8"/>
    <w:rsid w:val="007352AE"/>
    <w:rsid w:val="00735343"/>
    <w:rsid w:val="00735423"/>
    <w:rsid w:val="00735472"/>
    <w:rsid w:val="0073568B"/>
    <w:rsid w:val="007357D0"/>
    <w:rsid w:val="0073597F"/>
    <w:rsid w:val="0073599A"/>
    <w:rsid w:val="00735F52"/>
    <w:rsid w:val="0073619D"/>
    <w:rsid w:val="00736245"/>
    <w:rsid w:val="00736332"/>
    <w:rsid w:val="007363FA"/>
    <w:rsid w:val="00736496"/>
    <w:rsid w:val="00736655"/>
    <w:rsid w:val="00736737"/>
    <w:rsid w:val="007368BA"/>
    <w:rsid w:val="00736AB1"/>
    <w:rsid w:val="00736B37"/>
    <w:rsid w:val="00737346"/>
    <w:rsid w:val="00737A8F"/>
    <w:rsid w:val="00737C4C"/>
    <w:rsid w:val="00737D02"/>
    <w:rsid w:val="007400CC"/>
    <w:rsid w:val="00740153"/>
    <w:rsid w:val="0074015F"/>
    <w:rsid w:val="00740335"/>
    <w:rsid w:val="007406B8"/>
    <w:rsid w:val="007406BC"/>
    <w:rsid w:val="007408B4"/>
    <w:rsid w:val="00740A8A"/>
    <w:rsid w:val="00740EF2"/>
    <w:rsid w:val="007410BB"/>
    <w:rsid w:val="007415F3"/>
    <w:rsid w:val="0074175E"/>
    <w:rsid w:val="00741F84"/>
    <w:rsid w:val="00742307"/>
    <w:rsid w:val="007423DF"/>
    <w:rsid w:val="007424B0"/>
    <w:rsid w:val="007424D0"/>
    <w:rsid w:val="007428F5"/>
    <w:rsid w:val="0074291F"/>
    <w:rsid w:val="00742CB5"/>
    <w:rsid w:val="00742D4E"/>
    <w:rsid w:val="00742F21"/>
    <w:rsid w:val="00743067"/>
    <w:rsid w:val="0074307A"/>
    <w:rsid w:val="00743168"/>
    <w:rsid w:val="00743173"/>
    <w:rsid w:val="007431EB"/>
    <w:rsid w:val="00743266"/>
    <w:rsid w:val="00743397"/>
    <w:rsid w:val="00743499"/>
    <w:rsid w:val="007435BF"/>
    <w:rsid w:val="007437EC"/>
    <w:rsid w:val="00743A0C"/>
    <w:rsid w:val="00743B67"/>
    <w:rsid w:val="00743D03"/>
    <w:rsid w:val="00743FDB"/>
    <w:rsid w:val="0074406E"/>
    <w:rsid w:val="00744242"/>
    <w:rsid w:val="007444BC"/>
    <w:rsid w:val="0074459D"/>
    <w:rsid w:val="0074473F"/>
    <w:rsid w:val="00744B73"/>
    <w:rsid w:val="00744FC5"/>
    <w:rsid w:val="0074527D"/>
    <w:rsid w:val="007453AB"/>
    <w:rsid w:val="00745604"/>
    <w:rsid w:val="00745647"/>
    <w:rsid w:val="007459A9"/>
    <w:rsid w:val="00745A5F"/>
    <w:rsid w:val="00745B4B"/>
    <w:rsid w:val="00745FD5"/>
    <w:rsid w:val="00746080"/>
    <w:rsid w:val="00746129"/>
    <w:rsid w:val="00746220"/>
    <w:rsid w:val="0074627F"/>
    <w:rsid w:val="0074643C"/>
    <w:rsid w:val="007467A3"/>
    <w:rsid w:val="00746A2F"/>
    <w:rsid w:val="00746B76"/>
    <w:rsid w:val="00746C34"/>
    <w:rsid w:val="00746C70"/>
    <w:rsid w:val="00746CB9"/>
    <w:rsid w:val="00746DBB"/>
    <w:rsid w:val="00746F51"/>
    <w:rsid w:val="00746F85"/>
    <w:rsid w:val="00747254"/>
    <w:rsid w:val="00747488"/>
    <w:rsid w:val="00747947"/>
    <w:rsid w:val="00747AD3"/>
    <w:rsid w:val="00747B2E"/>
    <w:rsid w:val="00747DF2"/>
    <w:rsid w:val="00747E16"/>
    <w:rsid w:val="00747EF6"/>
    <w:rsid w:val="00750390"/>
    <w:rsid w:val="0075047F"/>
    <w:rsid w:val="00750A38"/>
    <w:rsid w:val="00750E3E"/>
    <w:rsid w:val="00750EC1"/>
    <w:rsid w:val="007513B5"/>
    <w:rsid w:val="00751524"/>
    <w:rsid w:val="00751655"/>
    <w:rsid w:val="00751791"/>
    <w:rsid w:val="00751828"/>
    <w:rsid w:val="00751AD6"/>
    <w:rsid w:val="00751EAF"/>
    <w:rsid w:val="00751F5B"/>
    <w:rsid w:val="007521DD"/>
    <w:rsid w:val="007524A1"/>
    <w:rsid w:val="007524FA"/>
    <w:rsid w:val="00752AF8"/>
    <w:rsid w:val="00752B1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72"/>
    <w:rsid w:val="00755575"/>
    <w:rsid w:val="007556C0"/>
    <w:rsid w:val="007558DB"/>
    <w:rsid w:val="00755AFE"/>
    <w:rsid w:val="00755BB7"/>
    <w:rsid w:val="00755D8D"/>
    <w:rsid w:val="007560B7"/>
    <w:rsid w:val="00756185"/>
    <w:rsid w:val="0075672E"/>
    <w:rsid w:val="00756795"/>
    <w:rsid w:val="007567AF"/>
    <w:rsid w:val="00756A86"/>
    <w:rsid w:val="00756C30"/>
    <w:rsid w:val="00756E25"/>
    <w:rsid w:val="00756ED7"/>
    <w:rsid w:val="00756F7F"/>
    <w:rsid w:val="00757328"/>
    <w:rsid w:val="00757568"/>
    <w:rsid w:val="00757657"/>
    <w:rsid w:val="00757753"/>
    <w:rsid w:val="00757996"/>
    <w:rsid w:val="00757BFB"/>
    <w:rsid w:val="00757C59"/>
    <w:rsid w:val="00757D56"/>
    <w:rsid w:val="00757DCD"/>
    <w:rsid w:val="00757E99"/>
    <w:rsid w:val="00757FF1"/>
    <w:rsid w:val="007601A1"/>
    <w:rsid w:val="00760459"/>
    <w:rsid w:val="0076049D"/>
    <w:rsid w:val="0076065F"/>
    <w:rsid w:val="007606EA"/>
    <w:rsid w:val="007607B2"/>
    <w:rsid w:val="00760C0B"/>
    <w:rsid w:val="00760CCB"/>
    <w:rsid w:val="007610F7"/>
    <w:rsid w:val="00761205"/>
    <w:rsid w:val="007612E8"/>
    <w:rsid w:val="0076146E"/>
    <w:rsid w:val="0076147A"/>
    <w:rsid w:val="007616B5"/>
    <w:rsid w:val="0076182B"/>
    <w:rsid w:val="00761B7D"/>
    <w:rsid w:val="00761F44"/>
    <w:rsid w:val="007623BD"/>
    <w:rsid w:val="007623CF"/>
    <w:rsid w:val="007626A6"/>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AF"/>
    <w:rsid w:val="007643C8"/>
    <w:rsid w:val="007644E8"/>
    <w:rsid w:val="00764696"/>
    <w:rsid w:val="0076478D"/>
    <w:rsid w:val="00764858"/>
    <w:rsid w:val="00764A22"/>
    <w:rsid w:val="00764BE4"/>
    <w:rsid w:val="00764D1C"/>
    <w:rsid w:val="00764D32"/>
    <w:rsid w:val="00764E97"/>
    <w:rsid w:val="00765226"/>
    <w:rsid w:val="00765767"/>
    <w:rsid w:val="007657E5"/>
    <w:rsid w:val="00765A29"/>
    <w:rsid w:val="00765B2A"/>
    <w:rsid w:val="00765E2F"/>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B2"/>
    <w:rsid w:val="00767CCF"/>
    <w:rsid w:val="007702AB"/>
    <w:rsid w:val="007702FB"/>
    <w:rsid w:val="007703BB"/>
    <w:rsid w:val="007703FF"/>
    <w:rsid w:val="00770454"/>
    <w:rsid w:val="007704D3"/>
    <w:rsid w:val="00770582"/>
    <w:rsid w:val="007705EC"/>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B4F"/>
    <w:rsid w:val="00771B50"/>
    <w:rsid w:val="00771C5A"/>
    <w:rsid w:val="0077200E"/>
    <w:rsid w:val="007721EC"/>
    <w:rsid w:val="007724A9"/>
    <w:rsid w:val="0077252E"/>
    <w:rsid w:val="0077291D"/>
    <w:rsid w:val="00772A2C"/>
    <w:rsid w:val="00772B22"/>
    <w:rsid w:val="00772B35"/>
    <w:rsid w:val="00772D0A"/>
    <w:rsid w:val="00772D7D"/>
    <w:rsid w:val="00772F39"/>
    <w:rsid w:val="007730A1"/>
    <w:rsid w:val="00773199"/>
    <w:rsid w:val="007732A3"/>
    <w:rsid w:val="00773539"/>
    <w:rsid w:val="00773714"/>
    <w:rsid w:val="00773715"/>
    <w:rsid w:val="0077372D"/>
    <w:rsid w:val="00773A57"/>
    <w:rsid w:val="00773C73"/>
    <w:rsid w:val="00773D37"/>
    <w:rsid w:val="00773D3A"/>
    <w:rsid w:val="00773EE7"/>
    <w:rsid w:val="007742E4"/>
    <w:rsid w:val="007743E1"/>
    <w:rsid w:val="0077446C"/>
    <w:rsid w:val="00774482"/>
    <w:rsid w:val="0077456C"/>
    <w:rsid w:val="00774570"/>
    <w:rsid w:val="0077478B"/>
    <w:rsid w:val="007748F7"/>
    <w:rsid w:val="00774A78"/>
    <w:rsid w:val="00774C42"/>
    <w:rsid w:val="00774F1C"/>
    <w:rsid w:val="0077513A"/>
    <w:rsid w:val="007751BB"/>
    <w:rsid w:val="00775420"/>
    <w:rsid w:val="00775558"/>
    <w:rsid w:val="007756EF"/>
    <w:rsid w:val="007758A2"/>
    <w:rsid w:val="0077595F"/>
    <w:rsid w:val="00775BA0"/>
    <w:rsid w:val="00775C4C"/>
    <w:rsid w:val="00776130"/>
    <w:rsid w:val="007765D2"/>
    <w:rsid w:val="0077669F"/>
    <w:rsid w:val="00776AD7"/>
    <w:rsid w:val="00776C1C"/>
    <w:rsid w:val="00776FDB"/>
    <w:rsid w:val="00777014"/>
    <w:rsid w:val="00777065"/>
    <w:rsid w:val="00777159"/>
    <w:rsid w:val="007771BE"/>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0FF"/>
    <w:rsid w:val="0078214B"/>
    <w:rsid w:val="007824FD"/>
    <w:rsid w:val="00782C17"/>
    <w:rsid w:val="0078312D"/>
    <w:rsid w:val="007831EA"/>
    <w:rsid w:val="007835D0"/>
    <w:rsid w:val="00783782"/>
    <w:rsid w:val="007837B4"/>
    <w:rsid w:val="007838AC"/>
    <w:rsid w:val="0078397E"/>
    <w:rsid w:val="007839D6"/>
    <w:rsid w:val="00783A4D"/>
    <w:rsid w:val="00783CD7"/>
    <w:rsid w:val="00783D47"/>
    <w:rsid w:val="00783EAE"/>
    <w:rsid w:val="00783FAC"/>
    <w:rsid w:val="00784331"/>
    <w:rsid w:val="00784366"/>
    <w:rsid w:val="007843EC"/>
    <w:rsid w:val="007846E5"/>
    <w:rsid w:val="00784764"/>
    <w:rsid w:val="00784774"/>
    <w:rsid w:val="007847DB"/>
    <w:rsid w:val="007849FA"/>
    <w:rsid w:val="00785390"/>
    <w:rsid w:val="00785415"/>
    <w:rsid w:val="00785814"/>
    <w:rsid w:val="00785920"/>
    <w:rsid w:val="00785985"/>
    <w:rsid w:val="00785A84"/>
    <w:rsid w:val="0078617D"/>
    <w:rsid w:val="00786392"/>
    <w:rsid w:val="007866EA"/>
    <w:rsid w:val="00786A7D"/>
    <w:rsid w:val="00786B32"/>
    <w:rsid w:val="00786DBC"/>
    <w:rsid w:val="00787182"/>
    <w:rsid w:val="00787199"/>
    <w:rsid w:val="007871F9"/>
    <w:rsid w:val="007873BE"/>
    <w:rsid w:val="00787448"/>
    <w:rsid w:val="007875BC"/>
    <w:rsid w:val="00787754"/>
    <w:rsid w:val="00787CA3"/>
    <w:rsid w:val="00787DAC"/>
    <w:rsid w:val="00787E27"/>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94D"/>
    <w:rsid w:val="007949E6"/>
    <w:rsid w:val="00794BC4"/>
    <w:rsid w:val="00794CB1"/>
    <w:rsid w:val="00794E66"/>
    <w:rsid w:val="00794F63"/>
    <w:rsid w:val="00795055"/>
    <w:rsid w:val="00795233"/>
    <w:rsid w:val="0079543D"/>
    <w:rsid w:val="00795619"/>
    <w:rsid w:val="00795765"/>
    <w:rsid w:val="0079582B"/>
    <w:rsid w:val="00795C75"/>
    <w:rsid w:val="00795E45"/>
    <w:rsid w:val="0079612F"/>
    <w:rsid w:val="00796153"/>
    <w:rsid w:val="00796566"/>
    <w:rsid w:val="007967D0"/>
    <w:rsid w:val="0079689C"/>
    <w:rsid w:val="00796A50"/>
    <w:rsid w:val="00796CBF"/>
    <w:rsid w:val="00796D48"/>
    <w:rsid w:val="00796E8B"/>
    <w:rsid w:val="007970F7"/>
    <w:rsid w:val="00797349"/>
    <w:rsid w:val="0079738E"/>
    <w:rsid w:val="00797490"/>
    <w:rsid w:val="0079768A"/>
    <w:rsid w:val="00797A06"/>
    <w:rsid w:val="00797AC3"/>
    <w:rsid w:val="00797C18"/>
    <w:rsid w:val="00797F3B"/>
    <w:rsid w:val="007A0180"/>
    <w:rsid w:val="007A01BB"/>
    <w:rsid w:val="007A03A4"/>
    <w:rsid w:val="007A09CB"/>
    <w:rsid w:val="007A0A4A"/>
    <w:rsid w:val="007A0AD4"/>
    <w:rsid w:val="007A0E02"/>
    <w:rsid w:val="007A0EB8"/>
    <w:rsid w:val="007A1561"/>
    <w:rsid w:val="007A170D"/>
    <w:rsid w:val="007A1AA9"/>
    <w:rsid w:val="007A1DAF"/>
    <w:rsid w:val="007A1F9C"/>
    <w:rsid w:val="007A20E6"/>
    <w:rsid w:val="007A25B0"/>
    <w:rsid w:val="007A262E"/>
    <w:rsid w:val="007A26E7"/>
    <w:rsid w:val="007A29E3"/>
    <w:rsid w:val="007A2B0A"/>
    <w:rsid w:val="007A2D6E"/>
    <w:rsid w:val="007A31F7"/>
    <w:rsid w:val="007A33E5"/>
    <w:rsid w:val="007A341B"/>
    <w:rsid w:val="007A3702"/>
    <w:rsid w:val="007A38DE"/>
    <w:rsid w:val="007A3B3F"/>
    <w:rsid w:val="007A43B2"/>
    <w:rsid w:val="007A445A"/>
    <w:rsid w:val="007A4495"/>
    <w:rsid w:val="007A44D4"/>
    <w:rsid w:val="007A459F"/>
    <w:rsid w:val="007A4626"/>
    <w:rsid w:val="007A46BC"/>
    <w:rsid w:val="007A4CA7"/>
    <w:rsid w:val="007A4EDA"/>
    <w:rsid w:val="007A4F48"/>
    <w:rsid w:val="007A528B"/>
    <w:rsid w:val="007A55C1"/>
    <w:rsid w:val="007A59E5"/>
    <w:rsid w:val="007A5A3F"/>
    <w:rsid w:val="007A5A4E"/>
    <w:rsid w:val="007A5C8E"/>
    <w:rsid w:val="007A5EC1"/>
    <w:rsid w:val="007A60D7"/>
    <w:rsid w:val="007A65F0"/>
    <w:rsid w:val="007A6932"/>
    <w:rsid w:val="007A6C56"/>
    <w:rsid w:val="007A6D61"/>
    <w:rsid w:val="007A6F4B"/>
    <w:rsid w:val="007A71F4"/>
    <w:rsid w:val="007A7225"/>
    <w:rsid w:val="007A75D9"/>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0B9"/>
    <w:rsid w:val="007B12DA"/>
    <w:rsid w:val="007B1469"/>
    <w:rsid w:val="007B1EBD"/>
    <w:rsid w:val="007B2088"/>
    <w:rsid w:val="007B21A9"/>
    <w:rsid w:val="007B2655"/>
    <w:rsid w:val="007B29CB"/>
    <w:rsid w:val="007B2A28"/>
    <w:rsid w:val="007B2AB4"/>
    <w:rsid w:val="007B2B28"/>
    <w:rsid w:val="007B2BC3"/>
    <w:rsid w:val="007B2C11"/>
    <w:rsid w:val="007B2C28"/>
    <w:rsid w:val="007B2F31"/>
    <w:rsid w:val="007B3166"/>
    <w:rsid w:val="007B3427"/>
    <w:rsid w:val="007B3659"/>
    <w:rsid w:val="007B36EB"/>
    <w:rsid w:val="007B3A46"/>
    <w:rsid w:val="007B3A92"/>
    <w:rsid w:val="007B3B35"/>
    <w:rsid w:val="007B3BFD"/>
    <w:rsid w:val="007B3F69"/>
    <w:rsid w:val="007B40CA"/>
    <w:rsid w:val="007B41CF"/>
    <w:rsid w:val="007B43B6"/>
    <w:rsid w:val="007B4504"/>
    <w:rsid w:val="007B46ED"/>
    <w:rsid w:val="007B483E"/>
    <w:rsid w:val="007B495F"/>
    <w:rsid w:val="007B4C30"/>
    <w:rsid w:val="007B505F"/>
    <w:rsid w:val="007B50AD"/>
    <w:rsid w:val="007B51FD"/>
    <w:rsid w:val="007B5741"/>
    <w:rsid w:val="007B5810"/>
    <w:rsid w:val="007B59C0"/>
    <w:rsid w:val="007B5A9D"/>
    <w:rsid w:val="007B5BC6"/>
    <w:rsid w:val="007B5C2F"/>
    <w:rsid w:val="007B5C49"/>
    <w:rsid w:val="007B5E3B"/>
    <w:rsid w:val="007B614D"/>
    <w:rsid w:val="007B627C"/>
    <w:rsid w:val="007B65DF"/>
    <w:rsid w:val="007B690E"/>
    <w:rsid w:val="007B69C1"/>
    <w:rsid w:val="007B6AD2"/>
    <w:rsid w:val="007B6D5F"/>
    <w:rsid w:val="007B7084"/>
    <w:rsid w:val="007B7145"/>
    <w:rsid w:val="007B7155"/>
    <w:rsid w:val="007B718B"/>
    <w:rsid w:val="007B74FB"/>
    <w:rsid w:val="007B753F"/>
    <w:rsid w:val="007B7608"/>
    <w:rsid w:val="007B787E"/>
    <w:rsid w:val="007B7ACE"/>
    <w:rsid w:val="007B7B82"/>
    <w:rsid w:val="007B7CC3"/>
    <w:rsid w:val="007C0325"/>
    <w:rsid w:val="007C0328"/>
    <w:rsid w:val="007C0613"/>
    <w:rsid w:val="007C06B7"/>
    <w:rsid w:val="007C07A6"/>
    <w:rsid w:val="007C0A18"/>
    <w:rsid w:val="007C0DE3"/>
    <w:rsid w:val="007C0EDB"/>
    <w:rsid w:val="007C10BF"/>
    <w:rsid w:val="007C1149"/>
    <w:rsid w:val="007C12FF"/>
    <w:rsid w:val="007C1445"/>
    <w:rsid w:val="007C1611"/>
    <w:rsid w:val="007C1A65"/>
    <w:rsid w:val="007C1B93"/>
    <w:rsid w:val="007C1CBF"/>
    <w:rsid w:val="007C1CC7"/>
    <w:rsid w:val="007C1CFF"/>
    <w:rsid w:val="007C1E7A"/>
    <w:rsid w:val="007C24EF"/>
    <w:rsid w:val="007C251A"/>
    <w:rsid w:val="007C25BB"/>
    <w:rsid w:val="007C25D4"/>
    <w:rsid w:val="007C29D3"/>
    <w:rsid w:val="007C2E2D"/>
    <w:rsid w:val="007C306F"/>
    <w:rsid w:val="007C30A6"/>
    <w:rsid w:val="007C35BC"/>
    <w:rsid w:val="007C360A"/>
    <w:rsid w:val="007C37A6"/>
    <w:rsid w:val="007C3A90"/>
    <w:rsid w:val="007C3A99"/>
    <w:rsid w:val="007C3AE7"/>
    <w:rsid w:val="007C3B6B"/>
    <w:rsid w:val="007C3C06"/>
    <w:rsid w:val="007C3C79"/>
    <w:rsid w:val="007C3CBF"/>
    <w:rsid w:val="007C3EC4"/>
    <w:rsid w:val="007C406F"/>
    <w:rsid w:val="007C42A7"/>
    <w:rsid w:val="007C463A"/>
    <w:rsid w:val="007C48EE"/>
    <w:rsid w:val="007C4B9A"/>
    <w:rsid w:val="007C4C9B"/>
    <w:rsid w:val="007C4F31"/>
    <w:rsid w:val="007C4F81"/>
    <w:rsid w:val="007C5339"/>
    <w:rsid w:val="007C5376"/>
    <w:rsid w:val="007C544F"/>
    <w:rsid w:val="007C58A0"/>
    <w:rsid w:val="007C5949"/>
    <w:rsid w:val="007C59B0"/>
    <w:rsid w:val="007C5AB4"/>
    <w:rsid w:val="007C5ABE"/>
    <w:rsid w:val="007C5D0D"/>
    <w:rsid w:val="007C5EAA"/>
    <w:rsid w:val="007C5F04"/>
    <w:rsid w:val="007C6138"/>
    <w:rsid w:val="007C620B"/>
    <w:rsid w:val="007C63F1"/>
    <w:rsid w:val="007C6E3D"/>
    <w:rsid w:val="007C6F42"/>
    <w:rsid w:val="007C70FC"/>
    <w:rsid w:val="007C7131"/>
    <w:rsid w:val="007C76D1"/>
    <w:rsid w:val="007C771A"/>
    <w:rsid w:val="007C7891"/>
    <w:rsid w:val="007C7B2C"/>
    <w:rsid w:val="007C7BD4"/>
    <w:rsid w:val="007C7BFF"/>
    <w:rsid w:val="007C7D08"/>
    <w:rsid w:val="007C7D2F"/>
    <w:rsid w:val="007C7E99"/>
    <w:rsid w:val="007C7EF2"/>
    <w:rsid w:val="007D003F"/>
    <w:rsid w:val="007D01AC"/>
    <w:rsid w:val="007D029B"/>
    <w:rsid w:val="007D02C1"/>
    <w:rsid w:val="007D03A7"/>
    <w:rsid w:val="007D07D1"/>
    <w:rsid w:val="007D0A16"/>
    <w:rsid w:val="007D0BB5"/>
    <w:rsid w:val="007D0D71"/>
    <w:rsid w:val="007D0FF7"/>
    <w:rsid w:val="007D1287"/>
    <w:rsid w:val="007D13B9"/>
    <w:rsid w:val="007D169A"/>
    <w:rsid w:val="007D18A3"/>
    <w:rsid w:val="007D1B50"/>
    <w:rsid w:val="007D1D59"/>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F99"/>
    <w:rsid w:val="007D4258"/>
    <w:rsid w:val="007D42A1"/>
    <w:rsid w:val="007D4300"/>
    <w:rsid w:val="007D4421"/>
    <w:rsid w:val="007D45CB"/>
    <w:rsid w:val="007D4616"/>
    <w:rsid w:val="007D4652"/>
    <w:rsid w:val="007D4746"/>
    <w:rsid w:val="007D49D2"/>
    <w:rsid w:val="007D4A65"/>
    <w:rsid w:val="007D4C45"/>
    <w:rsid w:val="007D4ECB"/>
    <w:rsid w:val="007D50E4"/>
    <w:rsid w:val="007D5120"/>
    <w:rsid w:val="007D513A"/>
    <w:rsid w:val="007D53AE"/>
    <w:rsid w:val="007D5417"/>
    <w:rsid w:val="007D55FC"/>
    <w:rsid w:val="007D5629"/>
    <w:rsid w:val="007D5AD0"/>
    <w:rsid w:val="007D5CAB"/>
    <w:rsid w:val="007D5CEE"/>
    <w:rsid w:val="007D5DD6"/>
    <w:rsid w:val="007D5DEA"/>
    <w:rsid w:val="007D658D"/>
    <w:rsid w:val="007D694C"/>
    <w:rsid w:val="007D6972"/>
    <w:rsid w:val="007D6A69"/>
    <w:rsid w:val="007D6B92"/>
    <w:rsid w:val="007D715A"/>
    <w:rsid w:val="007D717F"/>
    <w:rsid w:val="007D71F3"/>
    <w:rsid w:val="007D7791"/>
    <w:rsid w:val="007D7E79"/>
    <w:rsid w:val="007E0209"/>
    <w:rsid w:val="007E04BD"/>
    <w:rsid w:val="007E06DB"/>
    <w:rsid w:val="007E0851"/>
    <w:rsid w:val="007E0D7B"/>
    <w:rsid w:val="007E14E2"/>
    <w:rsid w:val="007E1535"/>
    <w:rsid w:val="007E15C4"/>
    <w:rsid w:val="007E1601"/>
    <w:rsid w:val="007E175A"/>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93"/>
    <w:rsid w:val="007E3ABE"/>
    <w:rsid w:val="007E3D72"/>
    <w:rsid w:val="007E3E24"/>
    <w:rsid w:val="007E3FB5"/>
    <w:rsid w:val="007E4290"/>
    <w:rsid w:val="007E43BC"/>
    <w:rsid w:val="007E45C7"/>
    <w:rsid w:val="007E467E"/>
    <w:rsid w:val="007E46AB"/>
    <w:rsid w:val="007E49A8"/>
    <w:rsid w:val="007E4ABD"/>
    <w:rsid w:val="007E4AD7"/>
    <w:rsid w:val="007E4FDA"/>
    <w:rsid w:val="007E5083"/>
    <w:rsid w:val="007E51C4"/>
    <w:rsid w:val="007E51F3"/>
    <w:rsid w:val="007E523A"/>
    <w:rsid w:val="007E5283"/>
    <w:rsid w:val="007E537D"/>
    <w:rsid w:val="007E5505"/>
    <w:rsid w:val="007E5A0C"/>
    <w:rsid w:val="007E5BA4"/>
    <w:rsid w:val="007E5CDA"/>
    <w:rsid w:val="007E60A1"/>
    <w:rsid w:val="007E615E"/>
    <w:rsid w:val="007E617D"/>
    <w:rsid w:val="007E620E"/>
    <w:rsid w:val="007E6325"/>
    <w:rsid w:val="007E65EC"/>
    <w:rsid w:val="007E6922"/>
    <w:rsid w:val="007E69AC"/>
    <w:rsid w:val="007E6A06"/>
    <w:rsid w:val="007E6A3B"/>
    <w:rsid w:val="007E6AFA"/>
    <w:rsid w:val="007E6B69"/>
    <w:rsid w:val="007E6BDE"/>
    <w:rsid w:val="007E6FA9"/>
    <w:rsid w:val="007E6FBD"/>
    <w:rsid w:val="007E7166"/>
    <w:rsid w:val="007E718F"/>
    <w:rsid w:val="007E7286"/>
    <w:rsid w:val="007E72E4"/>
    <w:rsid w:val="007E73BB"/>
    <w:rsid w:val="007E7A90"/>
    <w:rsid w:val="007E7B33"/>
    <w:rsid w:val="007E7C88"/>
    <w:rsid w:val="007E7CB5"/>
    <w:rsid w:val="007E7E5B"/>
    <w:rsid w:val="007F018C"/>
    <w:rsid w:val="007F0399"/>
    <w:rsid w:val="007F040D"/>
    <w:rsid w:val="007F08A0"/>
    <w:rsid w:val="007F0C6B"/>
    <w:rsid w:val="007F0C8A"/>
    <w:rsid w:val="007F0C92"/>
    <w:rsid w:val="007F1056"/>
    <w:rsid w:val="007F12B3"/>
    <w:rsid w:val="007F1608"/>
    <w:rsid w:val="007F164F"/>
    <w:rsid w:val="007F18D6"/>
    <w:rsid w:val="007F19CC"/>
    <w:rsid w:val="007F1AAF"/>
    <w:rsid w:val="007F1B26"/>
    <w:rsid w:val="007F1BA2"/>
    <w:rsid w:val="007F1E1D"/>
    <w:rsid w:val="007F1F67"/>
    <w:rsid w:val="007F1FA3"/>
    <w:rsid w:val="007F2041"/>
    <w:rsid w:val="007F2495"/>
    <w:rsid w:val="007F2965"/>
    <w:rsid w:val="007F2968"/>
    <w:rsid w:val="007F29E7"/>
    <w:rsid w:val="007F2CA6"/>
    <w:rsid w:val="007F3469"/>
    <w:rsid w:val="007F3D5A"/>
    <w:rsid w:val="007F4101"/>
    <w:rsid w:val="007F4217"/>
    <w:rsid w:val="007F42A0"/>
    <w:rsid w:val="007F4382"/>
    <w:rsid w:val="007F47A1"/>
    <w:rsid w:val="007F4C77"/>
    <w:rsid w:val="007F4D3A"/>
    <w:rsid w:val="007F5102"/>
    <w:rsid w:val="007F540C"/>
    <w:rsid w:val="007F546C"/>
    <w:rsid w:val="007F5491"/>
    <w:rsid w:val="007F566E"/>
    <w:rsid w:val="007F5DF1"/>
    <w:rsid w:val="007F5E77"/>
    <w:rsid w:val="007F65DD"/>
    <w:rsid w:val="007F67B7"/>
    <w:rsid w:val="007F6835"/>
    <w:rsid w:val="007F6A22"/>
    <w:rsid w:val="007F6AA9"/>
    <w:rsid w:val="007F6CD1"/>
    <w:rsid w:val="007F6D73"/>
    <w:rsid w:val="007F6DC9"/>
    <w:rsid w:val="007F6E14"/>
    <w:rsid w:val="007F6F42"/>
    <w:rsid w:val="007F6FA9"/>
    <w:rsid w:val="007F702D"/>
    <w:rsid w:val="007F705B"/>
    <w:rsid w:val="007F73C4"/>
    <w:rsid w:val="007F75E0"/>
    <w:rsid w:val="007F7895"/>
    <w:rsid w:val="007F79A3"/>
    <w:rsid w:val="007F7F32"/>
    <w:rsid w:val="00800327"/>
    <w:rsid w:val="00800348"/>
    <w:rsid w:val="008004EC"/>
    <w:rsid w:val="00800674"/>
    <w:rsid w:val="008007E7"/>
    <w:rsid w:val="008009FF"/>
    <w:rsid w:val="00800CB1"/>
    <w:rsid w:val="00800D18"/>
    <w:rsid w:val="008010A7"/>
    <w:rsid w:val="00801148"/>
    <w:rsid w:val="00801214"/>
    <w:rsid w:val="008013ED"/>
    <w:rsid w:val="008015FA"/>
    <w:rsid w:val="0080169E"/>
    <w:rsid w:val="00801A98"/>
    <w:rsid w:val="00801A9D"/>
    <w:rsid w:val="00801AB2"/>
    <w:rsid w:val="00801D03"/>
    <w:rsid w:val="00801D96"/>
    <w:rsid w:val="0080208F"/>
    <w:rsid w:val="008020CC"/>
    <w:rsid w:val="0080258D"/>
    <w:rsid w:val="0080276F"/>
    <w:rsid w:val="00802C7B"/>
    <w:rsid w:val="00803182"/>
    <w:rsid w:val="008031B0"/>
    <w:rsid w:val="008033E9"/>
    <w:rsid w:val="008035A8"/>
    <w:rsid w:val="008036CF"/>
    <w:rsid w:val="0080375F"/>
    <w:rsid w:val="00803AA7"/>
    <w:rsid w:val="00803EE2"/>
    <w:rsid w:val="008040CE"/>
    <w:rsid w:val="00804570"/>
    <w:rsid w:val="0080466B"/>
    <w:rsid w:val="00804690"/>
    <w:rsid w:val="00804823"/>
    <w:rsid w:val="008048E5"/>
    <w:rsid w:val="00804B3A"/>
    <w:rsid w:val="00804C30"/>
    <w:rsid w:val="00804D18"/>
    <w:rsid w:val="00804ECF"/>
    <w:rsid w:val="0080500A"/>
    <w:rsid w:val="00805264"/>
    <w:rsid w:val="008052BA"/>
    <w:rsid w:val="00805419"/>
    <w:rsid w:val="00805468"/>
    <w:rsid w:val="008055EE"/>
    <w:rsid w:val="00805603"/>
    <w:rsid w:val="00805733"/>
    <w:rsid w:val="008058E2"/>
    <w:rsid w:val="00805ADB"/>
    <w:rsid w:val="00805BA4"/>
    <w:rsid w:val="00805F12"/>
    <w:rsid w:val="00806086"/>
    <w:rsid w:val="008066EB"/>
    <w:rsid w:val="008067CA"/>
    <w:rsid w:val="00806852"/>
    <w:rsid w:val="00806A58"/>
    <w:rsid w:val="008070C3"/>
    <w:rsid w:val="008074A3"/>
    <w:rsid w:val="008074B5"/>
    <w:rsid w:val="0080752C"/>
    <w:rsid w:val="0080787F"/>
    <w:rsid w:val="008078AA"/>
    <w:rsid w:val="00807ADB"/>
    <w:rsid w:val="00807B1F"/>
    <w:rsid w:val="00807B49"/>
    <w:rsid w:val="00807B97"/>
    <w:rsid w:val="00807BEA"/>
    <w:rsid w:val="00807C2D"/>
    <w:rsid w:val="00807D79"/>
    <w:rsid w:val="00810217"/>
    <w:rsid w:val="00810292"/>
    <w:rsid w:val="0081041F"/>
    <w:rsid w:val="008104AF"/>
    <w:rsid w:val="00810516"/>
    <w:rsid w:val="0081054F"/>
    <w:rsid w:val="008108E4"/>
    <w:rsid w:val="00810A24"/>
    <w:rsid w:val="00810DC2"/>
    <w:rsid w:val="00810F2E"/>
    <w:rsid w:val="008110FC"/>
    <w:rsid w:val="008111C7"/>
    <w:rsid w:val="00811336"/>
    <w:rsid w:val="00811366"/>
    <w:rsid w:val="008117CD"/>
    <w:rsid w:val="00811A42"/>
    <w:rsid w:val="00811B9D"/>
    <w:rsid w:val="00811CF3"/>
    <w:rsid w:val="008123D5"/>
    <w:rsid w:val="008124D9"/>
    <w:rsid w:val="00812718"/>
    <w:rsid w:val="008129BF"/>
    <w:rsid w:val="00812E23"/>
    <w:rsid w:val="00812E44"/>
    <w:rsid w:val="008133D6"/>
    <w:rsid w:val="008134F5"/>
    <w:rsid w:val="00813525"/>
    <w:rsid w:val="008135E6"/>
    <w:rsid w:val="008138EB"/>
    <w:rsid w:val="00813AA9"/>
    <w:rsid w:val="00813D46"/>
    <w:rsid w:val="00813E9D"/>
    <w:rsid w:val="00813F82"/>
    <w:rsid w:val="00813F9B"/>
    <w:rsid w:val="00814060"/>
    <w:rsid w:val="008140FF"/>
    <w:rsid w:val="00814123"/>
    <w:rsid w:val="00814240"/>
    <w:rsid w:val="00814241"/>
    <w:rsid w:val="00814284"/>
    <w:rsid w:val="008143A8"/>
    <w:rsid w:val="0081449E"/>
    <w:rsid w:val="008147A3"/>
    <w:rsid w:val="008148CB"/>
    <w:rsid w:val="00814B3C"/>
    <w:rsid w:val="00815060"/>
    <w:rsid w:val="008150FE"/>
    <w:rsid w:val="00815254"/>
    <w:rsid w:val="008153B1"/>
    <w:rsid w:val="0081567E"/>
    <w:rsid w:val="008157E2"/>
    <w:rsid w:val="0081582D"/>
    <w:rsid w:val="00815A2A"/>
    <w:rsid w:val="00815C0B"/>
    <w:rsid w:val="00815C1B"/>
    <w:rsid w:val="0081618A"/>
    <w:rsid w:val="00816530"/>
    <w:rsid w:val="00816797"/>
    <w:rsid w:val="0081693D"/>
    <w:rsid w:val="00816A95"/>
    <w:rsid w:val="00816C40"/>
    <w:rsid w:val="008171ED"/>
    <w:rsid w:val="0081773C"/>
    <w:rsid w:val="008177EC"/>
    <w:rsid w:val="00817DA3"/>
    <w:rsid w:val="0082011F"/>
    <w:rsid w:val="0082016F"/>
    <w:rsid w:val="008201B1"/>
    <w:rsid w:val="0082054C"/>
    <w:rsid w:val="008207A7"/>
    <w:rsid w:val="008207AA"/>
    <w:rsid w:val="008207DA"/>
    <w:rsid w:val="00820B80"/>
    <w:rsid w:val="00820BE5"/>
    <w:rsid w:val="00820DDE"/>
    <w:rsid w:val="00820FFD"/>
    <w:rsid w:val="00821476"/>
    <w:rsid w:val="008215BC"/>
    <w:rsid w:val="008218F0"/>
    <w:rsid w:val="00821905"/>
    <w:rsid w:val="00821A0F"/>
    <w:rsid w:val="00821A1F"/>
    <w:rsid w:val="00821AB1"/>
    <w:rsid w:val="00821D1C"/>
    <w:rsid w:val="00821DBC"/>
    <w:rsid w:val="00822168"/>
    <w:rsid w:val="0082235A"/>
    <w:rsid w:val="00822520"/>
    <w:rsid w:val="008227F5"/>
    <w:rsid w:val="00822A95"/>
    <w:rsid w:val="00822B37"/>
    <w:rsid w:val="00822D51"/>
    <w:rsid w:val="00822F02"/>
    <w:rsid w:val="00822F14"/>
    <w:rsid w:val="00822F62"/>
    <w:rsid w:val="00823130"/>
    <w:rsid w:val="00823374"/>
    <w:rsid w:val="0082337E"/>
    <w:rsid w:val="00823484"/>
    <w:rsid w:val="00823B9C"/>
    <w:rsid w:val="00824131"/>
    <w:rsid w:val="0082433E"/>
    <w:rsid w:val="0082445C"/>
    <w:rsid w:val="00824D65"/>
    <w:rsid w:val="00825245"/>
    <w:rsid w:val="008253EA"/>
    <w:rsid w:val="00825707"/>
    <w:rsid w:val="00825F93"/>
    <w:rsid w:val="008261B8"/>
    <w:rsid w:val="00826634"/>
    <w:rsid w:val="008268A1"/>
    <w:rsid w:val="008268C4"/>
    <w:rsid w:val="00826A9F"/>
    <w:rsid w:val="00826B64"/>
    <w:rsid w:val="00826BA9"/>
    <w:rsid w:val="00826EB6"/>
    <w:rsid w:val="00826F7F"/>
    <w:rsid w:val="00827004"/>
    <w:rsid w:val="00827068"/>
    <w:rsid w:val="0082751D"/>
    <w:rsid w:val="00827802"/>
    <w:rsid w:val="0082790B"/>
    <w:rsid w:val="00827936"/>
    <w:rsid w:val="00827C76"/>
    <w:rsid w:val="00830331"/>
    <w:rsid w:val="008304D4"/>
    <w:rsid w:val="00830527"/>
    <w:rsid w:val="0083058F"/>
    <w:rsid w:val="008306C0"/>
    <w:rsid w:val="00830F84"/>
    <w:rsid w:val="0083112A"/>
    <w:rsid w:val="0083153B"/>
    <w:rsid w:val="00831584"/>
    <w:rsid w:val="008315B6"/>
    <w:rsid w:val="00831A2E"/>
    <w:rsid w:val="00831A99"/>
    <w:rsid w:val="0083222C"/>
    <w:rsid w:val="008322C9"/>
    <w:rsid w:val="008324E0"/>
    <w:rsid w:val="00832606"/>
    <w:rsid w:val="00832902"/>
    <w:rsid w:val="008329D0"/>
    <w:rsid w:val="00832B39"/>
    <w:rsid w:val="00832C35"/>
    <w:rsid w:val="00832E49"/>
    <w:rsid w:val="00833682"/>
    <w:rsid w:val="00833CE2"/>
    <w:rsid w:val="00833D0C"/>
    <w:rsid w:val="00833D4C"/>
    <w:rsid w:val="0083463C"/>
    <w:rsid w:val="00834863"/>
    <w:rsid w:val="008348B2"/>
    <w:rsid w:val="008348CF"/>
    <w:rsid w:val="00834B64"/>
    <w:rsid w:val="00834BA0"/>
    <w:rsid w:val="00834CBC"/>
    <w:rsid w:val="00834DF8"/>
    <w:rsid w:val="00834EAD"/>
    <w:rsid w:val="0083500A"/>
    <w:rsid w:val="008353D3"/>
    <w:rsid w:val="0083547D"/>
    <w:rsid w:val="0083588A"/>
    <w:rsid w:val="00835BCC"/>
    <w:rsid w:val="00835EEC"/>
    <w:rsid w:val="00835F60"/>
    <w:rsid w:val="00835F8F"/>
    <w:rsid w:val="00836263"/>
    <w:rsid w:val="00836409"/>
    <w:rsid w:val="00836682"/>
    <w:rsid w:val="008366E4"/>
    <w:rsid w:val="00836755"/>
    <w:rsid w:val="008368DA"/>
    <w:rsid w:val="008369B7"/>
    <w:rsid w:val="008369D3"/>
    <w:rsid w:val="00836C80"/>
    <w:rsid w:val="00836F27"/>
    <w:rsid w:val="00837421"/>
    <w:rsid w:val="008374DB"/>
    <w:rsid w:val="0083755D"/>
    <w:rsid w:val="0083776F"/>
    <w:rsid w:val="008379BE"/>
    <w:rsid w:val="00837AF1"/>
    <w:rsid w:val="00837AFA"/>
    <w:rsid w:val="00837D23"/>
    <w:rsid w:val="00837DEE"/>
    <w:rsid w:val="00837E93"/>
    <w:rsid w:val="00837EF5"/>
    <w:rsid w:val="00837FB4"/>
    <w:rsid w:val="0084006A"/>
    <w:rsid w:val="00840105"/>
    <w:rsid w:val="00840358"/>
    <w:rsid w:val="00840500"/>
    <w:rsid w:val="008408B4"/>
    <w:rsid w:val="00840B87"/>
    <w:rsid w:val="00840C8D"/>
    <w:rsid w:val="00840D92"/>
    <w:rsid w:val="00840E35"/>
    <w:rsid w:val="00840ED2"/>
    <w:rsid w:val="00840F0E"/>
    <w:rsid w:val="00840F47"/>
    <w:rsid w:val="008417B6"/>
    <w:rsid w:val="008419E4"/>
    <w:rsid w:val="00841DB2"/>
    <w:rsid w:val="00842070"/>
    <w:rsid w:val="008425F7"/>
    <w:rsid w:val="0084280F"/>
    <w:rsid w:val="00842955"/>
    <w:rsid w:val="00842A0B"/>
    <w:rsid w:val="00842A17"/>
    <w:rsid w:val="00842AF7"/>
    <w:rsid w:val="00842EA3"/>
    <w:rsid w:val="00842F0D"/>
    <w:rsid w:val="00842F0F"/>
    <w:rsid w:val="00842F51"/>
    <w:rsid w:val="0084300C"/>
    <w:rsid w:val="00843213"/>
    <w:rsid w:val="008434E2"/>
    <w:rsid w:val="008435C4"/>
    <w:rsid w:val="00843608"/>
    <w:rsid w:val="0084374D"/>
    <w:rsid w:val="00843B6B"/>
    <w:rsid w:val="00843C45"/>
    <w:rsid w:val="00843DFC"/>
    <w:rsid w:val="00843ECD"/>
    <w:rsid w:val="00843F03"/>
    <w:rsid w:val="00843F2C"/>
    <w:rsid w:val="0084412B"/>
    <w:rsid w:val="00844318"/>
    <w:rsid w:val="0084434A"/>
    <w:rsid w:val="008443EA"/>
    <w:rsid w:val="008444C5"/>
    <w:rsid w:val="0084459D"/>
    <w:rsid w:val="00844B38"/>
    <w:rsid w:val="00844E93"/>
    <w:rsid w:val="00844F3E"/>
    <w:rsid w:val="00844FDC"/>
    <w:rsid w:val="0084519C"/>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122"/>
    <w:rsid w:val="008477D1"/>
    <w:rsid w:val="008478A4"/>
    <w:rsid w:val="00847996"/>
    <w:rsid w:val="00847AD2"/>
    <w:rsid w:val="00847B8A"/>
    <w:rsid w:val="00847BA8"/>
    <w:rsid w:val="00847C54"/>
    <w:rsid w:val="00847FBC"/>
    <w:rsid w:val="0085002A"/>
    <w:rsid w:val="00850160"/>
    <w:rsid w:val="00850338"/>
    <w:rsid w:val="0085036F"/>
    <w:rsid w:val="00850613"/>
    <w:rsid w:val="008506AF"/>
    <w:rsid w:val="00850A2F"/>
    <w:rsid w:val="00850AD3"/>
    <w:rsid w:val="00850CC1"/>
    <w:rsid w:val="00850D5E"/>
    <w:rsid w:val="00850F42"/>
    <w:rsid w:val="00851010"/>
    <w:rsid w:val="00851619"/>
    <w:rsid w:val="0085162B"/>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DF9"/>
    <w:rsid w:val="0085403D"/>
    <w:rsid w:val="008540C5"/>
    <w:rsid w:val="008541B0"/>
    <w:rsid w:val="008543D4"/>
    <w:rsid w:val="00854767"/>
    <w:rsid w:val="00854B7E"/>
    <w:rsid w:val="00854D40"/>
    <w:rsid w:val="00854FA9"/>
    <w:rsid w:val="008551D9"/>
    <w:rsid w:val="00855420"/>
    <w:rsid w:val="00855452"/>
    <w:rsid w:val="0085547B"/>
    <w:rsid w:val="008554F0"/>
    <w:rsid w:val="008558CD"/>
    <w:rsid w:val="00855D91"/>
    <w:rsid w:val="00855E65"/>
    <w:rsid w:val="00855E79"/>
    <w:rsid w:val="008561F9"/>
    <w:rsid w:val="00856308"/>
    <w:rsid w:val="0085634F"/>
    <w:rsid w:val="008563F1"/>
    <w:rsid w:val="00856447"/>
    <w:rsid w:val="00856535"/>
    <w:rsid w:val="008565B6"/>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94D"/>
    <w:rsid w:val="00860986"/>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C3F"/>
    <w:rsid w:val="00862CB6"/>
    <w:rsid w:val="00862D52"/>
    <w:rsid w:val="00862EC6"/>
    <w:rsid w:val="00862F44"/>
    <w:rsid w:val="008630C6"/>
    <w:rsid w:val="00863177"/>
    <w:rsid w:val="008633D8"/>
    <w:rsid w:val="00863506"/>
    <w:rsid w:val="00863725"/>
    <w:rsid w:val="008638EE"/>
    <w:rsid w:val="00863E52"/>
    <w:rsid w:val="00863E8C"/>
    <w:rsid w:val="00864107"/>
    <w:rsid w:val="0086441B"/>
    <w:rsid w:val="00864629"/>
    <w:rsid w:val="008648B9"/>
    <w:rsid w:val="00864AD3"/>
    <w:rsid w:val="00864ADA"/>
    <w:rsid w:val="00864AE4"/>
    <w:rsid w:val="00864B96"/>
    <w:rsid w:val="00864CBC"/>
    <w:rsid w:val="00864EA6"/>
    <w:rsid w:val="00864F29"/>
    <w:rsid w:val="00865035"/>
    <w:rsid w:val="00865051"/>
    <w:rsid w:val="00865138"/>
    <w:rsid w:val="00865176"/>
    <w:rsid w:val="008652DA"/>
    <w:rsid w:val="008652ED"/>
    <w:rsid w:val="00865635"/>
    <w:rsid w:val="00865642"/>
    <w:rsid w:val="00865799"/>
    <w:rsid w:val="008658C9"/>
    <w:rsid w:val="00865A10"/>
    <w:rsid w:val="00865A8B"/>
    <w:rsid w:val="00865C72"/>
    <w:rsid w:val="00865F4B"/>
    <w:rsid w:val="00865FE2"/>
    <w:rsid w:val="008660EC"/>
    <w:rsid w:val="00866265"/>
    <w:rsid w:val="00866776"/>
    <w:rsid w:val="008667C6"/>
    <w:rsid w:val="00866CEB"/>
    <w:rsid w:val="00866D93"/>
    <w:rsid w:val="00866E22"/>
    <w:rsid w:val="00866EEA"/>
    <w:rsid w:val="00867201"/>
    <w:rsid w:val="008673B0"/>
    <w:rsid w:val="008675FB"/>
    <w:rsid w:val="008676F5"/>
    <w:rsid w:val="008678FE"/>
    <w:rsid w:val="00867A82"/>
    <w:rsid w:val="00867EC6"/>
    <w:rsid w:val="00867FDA"/>
    <w:rsid w:val="00870020"/>
    <w:rsid w:val="0087002D"/>
    <w:rsid w:val="0087042F"/>
    <w:rsid w:val="00870442"/>
    <w:rsid w:val="00870825"/>
    <w:rsid w:val="00870846"/>
    <w:rsid w:val="00870A7F"/>
    <w:rsid w:val="00870BD6"/>
    <w:rsid w:val="00871296"/>
    <w:rsid w:val="008712EC"/>
    <w:rsid w:val="0087138D"/>
    <w:rsid w:val="008714EB"/>
    <w:rsid w:val="0087153B"/>
    <w:rsid w:val="0087154C"/>
    <w:rsid w:val="00871673"/>
    <w:rsid w:val="00871D0F"/>
    <w:rsid w:val="00871DB9"/>
    <w:rsid w:val="008725FD"/>
    <w:rsid w:val="00872969"/>
    <w:rsid w:val="00872B46"/>
    <w:rsid w:val="00872B86"/>
    <w:rsid w:val="00872D04"/>
    <w:rsid w:val="00872DB9"/>
    <w:rsid w:val="00872EA7"/>
    <w:rsid w:val="00872FA9"/>
    <w:rsid w:val="008730B7"/>
    <w:rsid w:val="00873108"/>
    <w:rsid w:val="00873208"/>
    <w:rsid w:val="008732BB"/>
    <w:rsid w:val="0087337F"/>
    <w:rsid w:val="00873A63"/>
    <w:rsid w:val="00873BDB"/>
    <w:rsid w:val="00873C2E"/>
    <w:rsid w:val="008740E2"/>
    <w:rsid w:val="0087487C"/>
    <w:rsid w:val="0087487E"/>
    <w:rsid w:val="0087488E"/>
    <w:rsid w:val="00874B8B"/>
    <w:rsid w:val="00874D47"/>
    <w:rsid w:val="00874DD1"/>
    <w:rsid w:val="00874F16"/>
    <w:rsid w:val="008750D4"/>
    <w:rsid w:val="0087584F"/>
    <w:rsid w:val="00875F30"/>
    <w:rsid w:val="00875F6C"/>
    <w:rsid w:val="00876044"/>
    <w:rsid w:val="008760D6"/>
    <w:rsid w:val="008762A4"/>
    <w:rsid w:val="00876551"/>
    <w:rsid w:val="008767DF"/>
    <w:rsid w:val="008769AD"/>
    <w:rsid w:val="00876B94"/>
    <w:rsid w:val="00876CC1"/>
    <w:rsid w:val="00876D08"/>
    <w:rsid w:val="00876F06"/>
    <w:rsid w:val="00877475"/>
    <w:rsid w:val="00877562"/>
    <w:rsid w:val="008776A6"/>
    <w:rsid w:val="008776C2"/>
    <w:rsid w:val="00877CCD"/>
    <w:rsid w:val="008801F8"/>
    <w:rsid w:val="00880A9A"/>
    <w:rsid w:val="00880DA6"/>
    <w:rsid w:val="00880FDA"/>
    <w:rsid w:val="0088107A"/>
    <w:rsid w:val="00881101"/>
    <w:rsid w:val="00881128"/>
    <w:rsid w:val="008813DB"/>
    <w:rsid w:val="008814FB"/>
    <w:rsid w:val="00881708"/>
    <w:rsid w:val="008819D3"/>
    <w:rsid w:val="00881C25"/>
    <w:rsid w:val="00881D4D"/>
    <w:rsid w:val="00881F47"/>
    <w:rsid w:val="008822F9"/>
    <w:rsid w:val="008823A0"/>
    <w:rsid w:val="008823A2"/>
    <w:rsid w:val="00882BD3"/>
    <w:rsid w:val="00882D51"/>
    <w:rsid w:val="00882F0B"/>
    <w:rsid w:val="00883399"/>
    <w:rsid w:val="008833B0"/>
    <w:rsid w:val="008833C8"/>
    <w:rsid w:val="008834C7"/>
    <w:rsid w:val="008834CC"/>
    <w:rsid w:val="008834E4"/>
    <w:rsid w:val="0088352F"/>
    <w:rsid w:val="00883561"/>
    <w:rsid w:val="008835DE"/>
    <w:rsid w:val="008835E2"/>
    <w:rsid w:val="008835FD"/>
    <w:rsid w:val="008838EA"/>
    <w:rsid w:val="00883960"/>
    <w:rsid w:val="00883C03"/>
    <w:rsid w:val="00883CB7"/>
    <w:rsid w:val="00883D1D"/>
    <w:rsid w:val="00883F5A"/>
    <w:rsid w:val="00883F9D"/>
    <w:rsid w:val="00883FCB"/>
    <w:rsid w:val="00884651"/>
    <w:rsid w:val="008846C6"/>
    <w:rsid w:val="008847EC"/>
    <w:rsid w:val="00884820"/>
    <w:rsid w:val="008849DB"/>
    <w:rsid w:val="00884A66"/>
    <w:rsid w:val="00884E36"/>
    <w:rsid w:val="00884F56"/>
    <w:rsid w:val="0088505A"/>
    <w:rsid w:val="0088522D"/>
    <w:rsid w:val="00885241"/>
    <w:rsid w:val="00885351"/>
    <w:rsid w:val="00885409"/>
    <w:rsid w:val="00885426"/>
    <w:rsid w:val="00885792"/>
    <w:rsid w:val="008858DC"/>
    <w:rsid w:val="00885EF0"/>
    <w:rsid w:val="00886024"/>
    <w:rsid w:val="00886071"/>
    <w:rsid w:val="0088658D"/>
    <w:rsid w:val="008865DB"/>
    <w:rsid w:val="0088667F"/>
    <w:rsid w:val="00886950"/>
    <w:rsid w:val="008869B5"/>
    <w:rsid w:val="00886A73"/>
    <w:rsid w:val="00886CA7"/>
    <w:rsid w:val="00886E60"/>
    <w:rsid w:val="0088770D"/>
    <w:rsid w:val="00887A8D"/>
    <w:rsid w:val="00887C7E"/>
    <w:rsid w:val="008900C1"/>
    <w:rsid w:val="008901C7"/>
    <w:rsid w:val="0089026D"/>
    <w:rsid w:val="008907E1"/>
    <w:rsid w:val="00890CC8"/>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D8D"/>
    <w:rsid w:val="00893089"/>
    <w:rsid w:val="00893105"/>
    <w:rsid w:val="0089316D"/>
    <w:rsid w:val="00893388"/>
    <w:rsid w:val="008934BE"/>
    <w:rsid w:val="00893823"/>
    <w:rsid w:val="00893878"/>
    <w:rsid w:val="00893933"/>
    <w:rsid w:val="00893AA4"/>
    <w:rsid w:val="00893AFE"/>
    <w:rsid w:val="00893DBD"/>
    <w:rsid w:val="00893F19"/>
    <w:rsid w:val="008941CE"/>
    <w:rsid w:val="008942BF"/>
    <w:rsid w:val="008945BC"/>
    <w:rsid w:val="00894717"/>
    <w:rsid w:val="0089471B"/>
    <w:rsid w:val="008947AA"/>
    <w:rsid w:val="00894B61"/>
    <w:rsid w:val="00894B74"/>
    <w:rsid w:val="00894C3F"/>
    <w:rsid w:val="00894D1A"/>
    <w:rsid w:val="00894E54"/>
    <w:rsid w:val="00894F51"/>
    <w:rsid w:val="008952A8"/>
    <w:rsid w:val="0089535B"/>
    <w:rsid w:val="008956FB"/>
    <w:rsid w:val="00895B95"/>
    <w:rsid w:val="00895C5D"/>
    <w:rsid w:val="00895D59"/>
    <w:rsid w:val="00895E4D"/>
    <w:rsid w:val="00896168"/>
    <w:rsid w:val="008961E6"/>
    <w:rsid w:val="008961FB"/>
    <w:rsid w:val="008963E8"/>
    <w:rsid w:val="00896612"/>
    <w:rsid w:val="0089684C"/>
    <w:rsid w:val="00896BEF"/>
    <w:rsid w:val="008972EF"/>
    <w:rsid w:val="008973B6"/>
    <w:rsid w:val="00897472"/>
    <w:rsid w:val="00897489"/>
    <w:rsid w:val="00897568"/>
    <w:rsid w:val="00897684"/>
    <w:rsid w:val="008976B4"/>
    <w:rsid w:val="0089780D"/>
    <w:rsid w:val="00897919"/>
    <w:rsid w:val="00897B01"/>
    <w:rsid w:val="00897B2B"/>
    <w:rsid w:val="00897DEF"/>
    <w:rsid w:val="00897F0D"/>
    <w:rsid w:val="00897FFC"/>
    <w:rsid w:val="008A0236"/>
    <w:rsid w:val="008A06DA"/>
    <w:rsid w:val="008A0864"/>
    <w:rsid w:val="008A0A6C"/>
    <w:rsid w:val="008A0C6C"/>
    <w:rsid w:val="008A0D77"/>
    <w:rsid w:val="008A0E5E"/>
    <w:rsid w:val="008A1450"/>
    <w:rsid w:val="008A1954"/>
    <w:rsid w:val="008A1B79"/>
    <w:rsid w:val="008A1B84"/>
    <w:rsid w:val="008A1C07"/>
    <w:rsid w:val="008A1D59"/>
    <w:rsid w:val="008A1DE8"/>
    <w:rsid w:val="008A2028"/>
    <w:rsid w:val="008A2129"/>
    <w:rsid w:val="008A2659"/>
    <w:rsid w:val="008A27DB"/>
    <w:rsid w:val="008A288C"/>
    <w:rsid w:val="008A28E9"/>
    <w:rsid w:val="008A299B"/>
    <w:rsid w:val="008A3505"/>
    <w:rsid w:val="008A3518"/>
    <w:rsid w:val="008A3F13"/>
    <w:rsid w:val="008A40BD"/>
    <w:rsid w:val="008A42AE"/>
    <w:rsid w:val="008A43CC"/>
    <w:rsid w:val="008A469A"/>
    <w:rsid w:val="008A46C2"/>
    <w:rsid w:val="008A4BE0"/>
    <w:rsid w:val="008A4DBF"/>
    <w:rsid w:val="008A50E5"/>
    <w:rsid w:val="008A5159"/>
    <w:rsid w:val="008A5203"/>
    <w:rsid w:val="008A54B7"/>
    <w:rsid w:val="008A5640"/>
    <w:rsid w:val="008A5643"/>
    <w:rsid w:val="008A56D4"/>
    <w:rsid w:val="008A5823"/>
    <w:rsid w:val="008A6189"/>
    <w:rsid w:val="008A61F9"/>
    <w:rsid w:val="008A621E"/>
    <w:rsid w:val="008A64E7"/>
    <w:rsid w:val="008A64FC"/>
    <w:rsid w:val="008A658E"/>
    <w:rsid w:val="008A65E5"/>
    <w:rsid w:val="008A673E"/>
    <w:rsid w:val="008A6ABD"/>
    <w:rsid w:val="008A6D63"/>
    <w:rsid w:val="008A6E5E"/>
    <w:rsid w:val="008A6F71"/>
    <w:rsid w:val="008A701E"/>
    <w:rsid w:val="008A74BF"/>
    <w:rsid w:val="008A7BC3"/>
    <w:rsid w:val="008A7CF3"/>
    <w:rsid w:val="008A7D48"/>
    <w:rsid w:val="008A7F36"/>
    <w:rsid w:val="008B0042"/>
    <w:rsid w:val="008B00A4"/>
    <w:rsid w:val="008B00CA"/>
    <w:rsid w:val="008B030A"/>
    <w:rsid w:val="008B075D"/>
    <w:rsid w:val="008B0772"/>
    <w:rsid w:val="008B0924"/>
    <w:rsid w:val="008B0B0A"/>
    <w:rsid w:val="008B0B27"/>
    <w:rsid w:val="008B0BA7"/>
    <w:rsid w:val="008B0BFA"/>
    <w:rsid w:val="008B0DBC"/>
    <w:rsid w:val="008B0DEE"/>
    <w:rsid w:val="008B0E26"/>
    <w:rsid w:val="008B0F55"/>
    <w:rsid w:val="008B0F83"/>
    <w:rsid w:val="008B0FC0"/>
    <w:rsid w:val="008B1224"/>
    <w:rsid w:val="008B1294"/>
    <w:rsid w:val="008B12A4"/>
    <w:rsid w:val="008B1520"/>
    <w:rsid w:val="008B1565"/>
    <w:rsid w:val="008B15CF"/>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3101"/>
    <w:rsid w:val="008B3275"/>
    <w:rsid w:val="008B33F8"/>
    <w:rsid w:val="008B357D"/>
    <w:rsid w:val="008B37C0"/>
    <w:rsid w:val="008B38FA"/>
    <w:rsid w:val="008B3D71"/>
    <w:rsid w:val="008B3DD6"/>
    <w:rsid w:val="008B3E11"/>
    <w:rsid w:val="008B3E49"/>
    <w:rsid w:val="008B4199"/>
    <w:rsid w:val="008B452C"/>
    <w:rsid w:val="008B46CD"/>
    <w:rsid w:val="008B4754"/>
    <w:rsid w:val="008B4A80"/>
    <w:rsid w:val="008B4CB7"/>
    <w:rsid w:val="008B4E54"/>
    <w:rsid w:val="008B51FC"/>
    <w:rsid w:val="008B5359"/>
    <w:rsid w:val="008B5386"/>
    <w:rsid w:val="008B55CE"/>
    <w:rsid w:val="008B55E6"/>
    <w:rsid w:val="008B5A71"/>
    <w:rsid w:val="008B5E00"/>
    <w:rsid w:val="008B6546"/>
    <w:rsid w:val="008B6744"/>
    <w:rsid w:val="008B6946"/>
    <w:rsid w:val="008B6A91"/>
    <w:rsid w:val="008B6C6E"/>
    <w:rsid w:val="008B6CD0"/>
    <w:rsid w:val="008B7230"/>
    <w:rsid w:val="008B7308"/>
    <w:rsid w:val="008B7752"/>
    <w:rsid w:val="008B775E"/>
    <w:rsid w:val="008B77B3"/>
    <w:rsid w:val="008B77E4"/>
    <w:rsid w:val="008B7846"/>
    <w:rsid w:val="008B79D5"/>
    <w:rsid w:val="008B7ECC"/>
    <w:rsid w:val="008C030C"/>
    <w:rsid w:val="008C0501"/>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1FA3"/>
    <w:rsid w:val="008C2220"/>
    <w:rsid w:val="008C22D3"/>
    <w:rsid w:val="008C22DE"/>
    <w:rsid w:val="008C22E8"/>
    <w:rsid w:val="008C235A"/>
    <w:rsid w:val="008C2542"/>
    <w:rsid w:val="008C2705"/>
    <w:rsid w:val="008C2729"/>
    <w:rsid w:val="008C28C4"/>
    <w:rsid w:val="008C29E2"/>
    <w:rsid w:val="008C2C6E"/>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5F0"/>
    <w:rsid w:val="008C4707"/>
    <w:rsid w:val="008C47B6"/>
    <w:rsid w:val="008C487C"/>
    <w:rsid w:val="008C48DD"/>
    <w:rsid w:val="008C4927"/>
    <w:rsid w:val="008C4BAE"/>
    <w:rsid w:val="008C4C2C"/>
    <w:rsid w:val="008C4CF8"/>
    <w:rsid w:val="008C4D75"/>
    <w:rsid w:val="008C4F44"/>
    <w:rsid w:val="008C5205"/>
    <w:rsid w:val="008C525C"/>
    <w:rsid w:val="008C531B"/>
    <w:rsid w:val="008C55BD"/>
    <w:rsid w:val="008C55F0"/>
    <w:rsid w:val="008C5909"/>
    <w:rsid w:val="008C5A46"/>
    <w:rsid w:val="008C5C01"/>
    <w:rsid w:val="008C5C0D"/>
    <w:rsid w:val="008C60CD"/>
    <w:rsid w:val="008C61BD"/>
    <w:rsid w:val="008C666F"/>
    <w:rsid w:val="008C67FB"/>
    <w:rsid w:val="008C6A20"/>
    <w:rsid w:val="008C6C80"/>
    <w:rsid w:val="008C6D19"/>
    <w:rsid w:val="008C6FF7"/>
    <w:rsid w:val="008C7192"/>
    <w:rsid w:val="008C724C"/>
    <w:rsid w:val="008C72EE"/>
    <w:rsid w:val="008C7487"/>
    <w:rsid w:val="008C74F4"/>
    <w:rsid w:val="008C762E"/>
    <w:rsid w:val="008C7685"/>
    <w:rsid w:val="008C76CE"/>
    <w:rsid w:val="008C79D4"/>
    <w:rsid w:val="008C7A57"/>
    <w:rsid w:val="008D01BC"/>
    <w:rsid w:val="008D0242"/>
    <w:rsid w:val="008D0256"/>
    <w:rsid w:val="008D0C4F"/>
    <w:rsid w:val="008D0D63"/>
    <w:rsid w:val="008D0F40"/>
    <w:rsid w:val="008D1424"/>
    <w:rsid w:val="008D15FE"/>
    <w:rsid w:val="008D1BA5"/>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549"/>
    <w:rsid w:val="008D3718"/>
    <w:rsid w:val="008D3962"/>
    <w:rsid w:val="008D3AC6"/>
    <w:rsid w:val="008D3B24"/>
    <w:rsid w:val="008D3D50"/>
    <w:rsid w:val="008D3EAC"/>
    <w:rsid w:val="008D4066"/>
    <w:rsid w:val="008D40D4"/>
    <w:rsid w:val="008D4302"/>
    <w:rsid w:val="008D49A5"/>
    <w:rsid w:val="008D4F2D"/>
    <w:rsid w:val="008D4FC2"/>
    <w:rsid w:val="008D5490"/>
    <w:rsid w:val="008D55AA"/>
    <w:rsid w:val="008D55C2"/>
    <w:rsid w:val="008D5867"/>
    <w:rsid w:val="008D6173"/>
    <w:rsid w:val="008D621E"/>
    <w:rsid w:val="008D6570"/>
    <w:rsid w:val="008D6A77"/>
    <w:rsid w:val="008D6D15"/>
    <w:rsid w:val="008D70EB"/>
    <w:rsid w:val="008D744F"/>
    <w:rsid w:val="008D7758"/>
    <w:rsid w:val="008D78FB"/>
    <w:rsid w:val="008D7A2C"/>
    <w:rsid w:val="008D7B33"/>
    <w:rsid w:val="008D7BFD"/>
    <w:rsid w:val="008D7E90"/>
    <w:rsid w:val="008E00C9"/>
    <w:rsid w:val="008E022B"/>
    <w:rsid w:val="008E0616"/>
    <w:rsid w:val="008E0947"/>
    <w:rsid w:val="008E0D7A"/>
    <w:rsid w:val="008E0D7F"/>
    <w:rsid w:val="008E121D"/>
    <w:rsid w:val="008E12A9"/>
    <w:rsid w:val="008E12C8"/>
    <w:rsid w:val="008E136D"/>
    <w:rsid w:val="008E1392"/>
    <w:rsid w:val="008E1472"/>
    <w:rsid w:val="008E14EE"/>
    <w:rsid w:val="008E1738"/>
    <w:rsid w:val="008E178A"/>
    <w:rsid w:val="008E199F"/>
    <w:rsid w:val="008E1D37"/>
    <w:rsid w:val="008E2010"/>
    <w:rsid w:val="008E2296"/>
    <w:rsid w:val="008E2439"/>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E61"/>
    <w:rsid w:val="008E3EA7"/>
    <w:rsid w:val="008E40A0"/>
    <w:rsid w:val="008E41C2"/>
    <w:rsid w:val="008E41EC"/>
    <w:rsid w:val="008E4242"/>
    <w:rsid w:val="008E437A"/>
    <w:rsid w:val="008E43D0"/>
    <w:rsid w:val="008E4509"/>
    <w:rsid w:val="008E4A37"/>
    <w:rsid w:val="008E4E19"/>
    <w:rsid w:val="008E5275"/>
    <w:rsid w:val="008E536E"/>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37"/>
    <w:rsid w:val="008E6A5B"/>
    <w:rsid w:val="008E6D2D"/>
    <w:rsid w:val="008E6F7B"/>
    <w:rsid w:val="008E7435"/>
    <w:rsid w:val="008E74BA"/>
    <w:rsid w:val="008E75D7"/>
    <w:rsid w:val="008E7610"/>
    <w:rsid w:val="008E765E"/>
    <w:rsid w:val="008E78E8"/>
    <w:rsid w:val="008E7C6A"/>
    <w:rsid w:val="008E7D07"/>
    <w:rsid w:val="008E7EE4"/>
    <w:rsid w:val="008E7EE7"/>
    <w:rsid w:val="008E7F27"/>
    <w:rsid w:val="008F0134"/>
    <w:rsid w:val="008F01FE"/>
    <w:rsid w:val="008F044D"/>
    <w:rsid w:val="008F079A"/>
    <w:rsid w:val="008F0813"/>
    <w:rsid w:val="008F0884"/>
    <w:rsid w:val="008F08E4"/>
    <w:rsid w:val="008F0BF2"/>
    <w:rsid w:val="008F0CF3"/>
    <w:rsid w:val="008F0E23"/>
    <w:rsid w:val="008F0F6A"/>
    <w:rsid w:val="008F13F7"/>
    <w:rsid w:val="008F16CD"/>
    <w:rsid w:val="008F1781"/>
    <w:rsid w:val="008F1897"/>
    <w:rsid w:val="008F198C"/>
    <w:rsid w:val="008F19CB"/>
    <w:rsid w:val="008F1AC4"/>
    <w:rsid w:val="008F1C23"/>
    <w:rsid w:val="008F1CCC"/>
    <w:rsid w:val="008F1DA6"/>
    <w:rsid w:val="008F2439"/>
    <w:rsid w:val="008F24FE"/>
    <w:rsid w:val="008F28AD"/>
    <w:rsid w:val="008F28F2"/>
    <w:rsid w:val="008F2BD9"/>
    <w:rsid w:val="008F2CB1"/>
    <w:rsid w:val="008F2E56"/>
    <w:rsid w:val="008F2EE2"/>
    <w:rsid w:val="008F3112"/>
    <w:rsid w:val="008F3263"/>
    <w:rsid w:val="008F32F0"/>
    <w:rsid w:val="008F3BC0"/>
    <w:rsid w:val="008F3D14"/>
    <w:rsid w:val="008F3EBC"/>
    <w:rsid w:val="008F3F11"/>
    <w:rsid w:val="008F3FC3"/>
    <w:rsid w:val="008F4354"/>
    <w:rsid w:val="008F437C"/>
    <w:rsid w:val="008F4500"/>
    <w:rsid w:val="008F48B7"/>
    <w:rsid w:val="008F4D30"/>
    <w:rsid w:val="008F4DD0"/>
    <w:rsid w:val="008F4DF6"/>
    <w:rsid w:val="008F4EB9"/>
    <w:rsid w:val="008F5131"/>
    <w:rsid w:val="008F52A1"/>
    <w:rsid w:val="008F5453"/>
    <w:rsid w:val="008F57D5"/>
    <w:rsid w:val="008F58D9"/>
    <w:rsid w:val="008F5C80"/>
    <w:rsid w:val="008F5EC0"/>
    <w:rsid w:val="008F5ED5"/>
    <w:rsid w:val="008F61A6"/>
    <w:rsid w:val="008F65A8"/>
    <w:rsid w:val="008F65F3"/>
    <w:rsid w:val="008F66AD"/>
    <w:rsid w:val="008F6D6C"/>
    <w:rsid w:val="008F6E96"/>
    <w:rsid w:val="008F6ED9"/>
    <w:rsid w:val="008F70BD"/>
    <w:rsid w:val="008F725B"/>
    <w:rsid w:val="008F78F0"/>
    <w:rsid w:val="008F79B8"/>
    <w:rsid w:val="008F7BC4"/>
    <w:rsid w:val="008F7BD4"/>
    <w:rsid w:val="008F7CD9"/>
    <w:rsid w:val="008F7CF8"/>
    <w:rsid w:val="008F7ED1"/>
    <w:rsid w:val="008F7F0B"/>
    <w:rsid w:val="008F7F16"/>
    <w:rsid w:val="00900427"/>
    <w:rsid w:val="00900740"/>
    <w:rsid w:val="00900894"/>
    <w:rsid w:val="00900A20"/>
    <w:rsid w:val="00900AD4"/>
    <w:rsid w:val="00900B8C"/>
    <w:rsid w:val="00900B99"/>
    <w:rsid w:val="00900C2A"/>
    <w:rsid w:val="00900C64"/>
    <w:rsid w:val="00900CAB"/>
    <w:rsid w:val="00900D94"/>
    <w:rsid w:val="009011F7"/>
    <w:rsid w:val="009015F5"/>
    <w:rsid w:val="009017BF"/>
    <w:rsid w:val="009018EF"/>
    <w:rsid w:val="0090199F"/>
    <w:rsid w:val="00901A77"/>
    <w:rsid w:val="00901FE9"/>
    <w:rsid w:val="00902004"/>
    <w:rsid w:val="009020D5"/>
    <w:rsid w:val="0090218E"/>
    <w:rsid w:val="0090260D"/>
    <w:rsid w:val="00902723"/>
    <w:rsid w:val="009029E3"/>
    <w:rsid w:val="00902CFF"/>
    <w:rsid w:val="00902F73"/>
    <w:rsid w:val="00903083"/>
    <w:rsid w:val="0090311B"/>
    <w:rsid w:val="00903209"/>
    <w:rsid w:val="00903447"/>
    <w:rsid w:val="009035D1"/>
    <w:rsid w:val="0090377A"/>
    <w:rsid w:val="00903851"/>
    <w:rsid w:val="00903883"/>
    <w:rsid w:val="00903940"/>
    <w:rsid w:val="00903A60"/>
    <w:rsid w:val="00903AD5"/>
    <w:rsid w:val="00903C91"/>
    <w:rsid w:val="00903E84"/>
    <w:rsid w:val="00903FDB"/>
    <w:rsid w:val="0090433D"/>
    <w:rsid w:val="009044DD"/>
    <w:rsid w:val="00904602"/>
    <w:rsid w:val="00904764"/>
    <w:rsid w:val="00904926"/>
    <w:rsid w:val="00904B22"/>
    <w:rsid w:val="00904D11"/>
    <w:rsid w:val="00904E5D"/>
    <w:rsid w:val="00904E62"/>
    <w:rsid w:val="009052F4"/>
    <w:rsid w:val="00905485"/>
    <w:rsid w:val="009054FE"/>
    <w:rsid w:val="009056E3"/>
    <w:rsid w:val="00905755"/>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DAB"/>
    <w:rsid w:val="00910231"/>
    <w:rsid w:val="00910943"/>
    <w:rsid w:val="009109E9"/>
    <w:rsid w:val="009109F4"/>
    <w:rsid w:val="00910BF5"/>
    <w:rsid w:val="00910D71"/>
    <w:rsid w:val="00910FF5"/>
    <w:rsid w:val="009110CE"/>
    <w:rsid w:val="00911386"/>
    <w:rsid w:val="009117A9"/>
    <w:rsid w:val="0091199D"/>
    <w:rsid w:val="009119FA"/>
    <w:rsid w:val="00911D53"/>
    <w:rsid w:val="009120B9"/>
    <w:rsid w:val="009122AB"/>
    <w:rsid w:val="009123D6"/>
    <w:rsid w:val="009126D5"/>
    <w:rsid w:val="009127D7"/>
    <w:rsid w:val="009128E0"/>
    <w:rsid w:val="00912A1F"/>
    <w:rsid w:val="00912AF2"/>
    <w:rsid w:val="00912B9B"/>
    <w:rsid w:val="00912BC8"/>
    <w:rsid w:val="00912E28"/>
    <w:rsid w:val="0091312C"/>
    <w:rsid w:val="00913282"/>
    <w:rsid w:val="009135DB"/>
    <w:rsid w:val="00913772"/>
    <w:rsid w:val="0091377C"/>
    <w:rsid w:val="009137BF"/>
    <w:rsid w:val="009137CE"/>
    <w:rsid w:val="00913965"/>
    <w:rsid w:val="00913C01"/>
    <w:rsid w:val="00913FBB"/>
    <w:rsid w:val="0091409E"/>
    <w:rsid w:val="009141AB"/>
    <w:rsid w:val="00914518"/>
    <w:rsid w:val="0091456F"/>
    <w:rsid w:val="00914CED"/>
    <w:rsid w:val="00914E5C"/>
    <w:rsid w:val="00914F60"/>
    <w:rsid w:val="00914FC3"/>
    <w:rsid w:val="00915021"/>
    <w:rsid w:val="009150FE"/>
    <w:rsid w:val="00915120"/>
    <w:rsid w:val="009154BE"/>
    <w:rsid w:val="0091554F"/>
    <w:rsid w:val="009155A8"/>
    <w:rsid w:val="009157F1"/>
    <w:rsid w:val="009158CD"/>
    <w:rsid w:val="00915929"/>
    <w:rsid w:val="00915AE1"/>
    <w:rsid w:val="00915B43"/>
    <w:rsid w:val="00915BF4"/>
    <w:rsid w:val="00915CCC"/>
    <w:rsid w:val="00915D44"/>
    <w:rsid w:val="00916272"/>
    <w:rsid w:val="0091645E"/>
    <w:rsid w:val="00916BF2"/>
    <w:rsid w:val="0091717F"/>
    <w:rsid w:val="00917474"/>
    <w:rsid w:val="009175E9"/>
    <w:rsid w:val="0091760C"/>
    <w:rsid w:val="009179BC"/>
    <w:rsid w:val="009179F0"/>
    <w:rsid w:val="00917BB4"/>
    <w:rsid w:val="00917CC7"/>
    <w:rsid w:val="00917CFA"/>
    <w:rsid w:val="00917DF0"/>
    <w:rsid w:val="009200D3"/>
    <w:rsid w:val="00920196"/>
    <w:rsid w:val="009205DB"/>
    <w:rsid w:val="00920953"/>
    <w:rsid w:val="00920F40"/>
    <w:rsid w:val="009210E7"/>
    <w:rsid w:val="009212BB"/>
    <w:rsid w:val="00921308"/>
    <w:rsid w:val="0092152C"/>
    <w:rsid w:val="0092172C"/>
    <w:rsid w:val="00921A08"/>
    <w:rsid w:val="00921A65"/>
    <w:rsid w:val="00921F96"/>
    <w:rsid w:val="00921FBF"/>
    <w:rsid w:val="009221CA"/>
    <w:rsid w:val="00922416"/>
    <w:rsid w:val="00922898"/>
    <w:rsid w:val="00922AEE"/>
    <w:rsid w:val="00922B21"/>
    <w:rsid w:val="00922B5E"/>
    <w:rsid w:val="00922F37"/>
    <w:rsid w:val="00922FBA"/>
    <w:rsid w:val="0092302F"/>
    <w:rsid w:val="0092329D"/>
    <w:rsid w:val="009232F0"/>
    <w:rsid w:val="00923356"/>
    <w:rsid w:val="0092368B"/>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EC3"/>
    <w:rsid w:val="0092680D"/>
    <w:rsid w:val="00926C6D"/>
    <w:rsid w:val="00926C89"/>
    <w:rsid w:val="00926EA0"/>
    <w:rsid w:val="0092708E"/>
    <w:rsid w:val="009272FE"/>
    <w:rsid w:val="009277AA"/>
    <w:rsid w:val="00927B91"/>
    <w:rsid w:val="009301A2"/>
    <w:rsid w:val="00930389"/>
    <w:rsid w:val="00930589"/>
    <w:rsid w:val="0093067E"/>
    <w:rsid w:val="009306CE"/>
    <w:rsid w:val="00930903"/>
    <w:rsid w:val="009309A4"/>
    <w:rsid w:val="00930D54"/>
    <w:rsid w:val="00930F66"/>
    <w:rsid w:val="00930FE8"/>
    <w:rsid w:val="0093147D"/>
    <w:rsid w:val="00931508"/>
    <w:rsid w:val="00931D6F"/>
    <w:rsid w:val="00931F5E"/>
    <w:rsid w:val="00931F99"/>
    <w:rsid w:val="00931FF9"/>
    <w:rsid w:val="00932451"/>
    <w:rsid w:val="009324BE"/>
    <w:rsid w:val="00932623"/>
    <w:rsid w:val="00932791"/>
    <w:rsid w:val="009328C9"/>
    <w:rsid w:val="00932A78"/>
    <w:rsid w:val="00932BD4"/>
    <w:rsid w:val="00932BED"/>
    <w:rsid w:val="00932F5C"/>
    <w:rsid w:val="00933071"/>
    <w:rsid w:val="00933090"/>
    <w:rsid w:val="009330BC"/>
    <w:rsid w:val="0093318F"/>
    <w:rsid w:val="009331CB"/>
    <w:rsid w:val="00933344"/>
    <w:rsid w:val="009334C2"/>
    <w:rsid w:val="00933886"/>
    <w:rsid w:val="00933B03"/>
    <w:rsid w:val="00933C3C"/>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FAB"/>
    <w:rsid w:val="009364A8"/>
    <w:rsid w:val="00936624"/>
    <w:rsid w:val="009367C3"/>
    <w:rsid w:val="0093690D"/>
    <w:rsid w:val="00936CD6"/>
    <w:rsid w:val="00936EB4"/>
    <w:rsid w:val="00936F99"/>
    <w:rsid w:val="0093742E"/>
    <w:rsid w:val="009375D3"/>
    <w:rsid w:val="009377AE"/>
    <w:rsid w:val="0093784C"/>
    <w:rsid w:val="0093785A"/>
    <w:rsid w:val="009378F1"/>
    <w:rsid w:val="00937B42"/>
    <w:rsid w:val="00937B56"/>
    <w:rsid w:val="00937CC0"/>
    <w:rsid w:val="00937E42"/>
    <w:rsid w:val="00937E7A"/>
    <w:rsid w:val="00937E84"/>
    <w:rsid w:val="009401D7"/>
    <w:rsid w:val="0094057E"/>
    <w:rsid w:val="009405DC"/>
    <w:rsid w:val="009406BB"/>
    <w:rsid w:val="00940700"/>
    <w:rsid w:val="009407A0"/>
    <w:rsid w:val="00940813"/>
    <w:rsid w:val="009408DA"/>
    <w:rsid w:val="00940A75"/>
    <w:rsid w:val="00940AF1"/>
    <w:rsid w:val="00940BF8"/>
    <w:rsid w:val="00940D10"/>
    <w:rsid w:val="00941082"/>
    <w:rsid w:val="0094132B"/>
    <w:rsid w:val="00941879"/>
    <w:rsid w:val="0094187B"/>
    <w:rsid w:val="00941926"/>
    <w:rsid w:val="009419EF"/>
    <w:rsid w:val="00941CBD"/>
    <w:rsid w:val="00941D39"/>
    <w:rsid w:val="00941F3C"/>
    <w:rsid w:val="00941FD5"/>
    <w:rsid w:val="00942044"/>
    <w:rsid w:val="009421BB"/>
    <w:rsid w:val="00942250"/>
    <w:rsid w:val="00942541"/>
    <w:rsid w:val="00942638"/>
    <w:rsid w:val="0094263B"/>
    <w:rsid w:val="00942994"/>
    <w:rsid w:val="00942AD6"/>
    <w:rsid w:val="00942C2A"/>
    <w:rsid w:val="00942D49"/>
    <w:rsid w:val="00942E43"/>
    <w:rsid w:val="00942E92"/>
    <w:rsid w:val="00942FE6"/>
    <w:rsid w:val="0094326F"/>
    <w:rsid w:val="009432C9"/>
    <w:rsid w:val="009435D4"/>
    <w:rsid w:val="00943611"/>
    <w:rsid w:val="00943A4F"/>
    <w:rsid w:val="00943A53"/>
    <w:rsid w:val="00943CFE"/>
    <w:rsid w:val="009440EB"/>
    <w:rsid w:val="009441FD"/>
    <w:rsid w:val="0094431E"/>
    <w:rsid w:val="0094441E"/>
    <w:rsid w:val="009444D6"/>
    <w:rsid w:val="00944692"/>
    <w:rsid w:val="00944887"/>
    <w:rsid w:val="009448C2"/>
    <w:rsid w:val="009449E4"/>
    <w:rsid w:val="00944A8F"/>
    <w:rsid w:val="00944B98"/>
    <w:rsid w:val="00944CDB"/>
    <w:rsid w:val="009451C7"/>
    <w:rsid w:val="0094543D"/>
    <w:rsid w:val="009458C8"/>
    <w:rsid w:val="00945B6B"/>
    <w:rsid w:val="00945F49"/>
    <w:rsid w:val="009460D1"/>
    <w:rsid w:val="00946209"/>
    <w:rsid w:val="0094622D"/>
    <w:rsid w:val="009462E1"/>
    <w:rsid w:val="00946391"/>
    <w:rsid w:val="0094658B"/>
    <w:rsid w:val="00946A0A"/>
    <w:rsid w:val="00946F74"/>
    <w:rsid w:val="0094701C"/>
    <w:rsid w:val="00947135"/>
    <w:rsid w:val="0094715B"/>
    <w:rsid w:val="009471A0"/>
    <w:rsid w:val="00947230"/>
    <w:rsid w:val="009472CA"/>
    <w:rsid w:val="0094752E"/>
    <w:rsid w:val="0094780B"/>
    <w:rsid w:val="00947D44"/>
    <w:rsid w:val="00950D11"/>
    <w:rsid w:val="00951292"/>
    <w:rsid w:val="009518D6"/>
    <w:rsid w:val="00951D39"/>
    <w:rsid w:val="00951FA8"/>
    <w:rsid w:val="009520CF"/>
    <w:rsid w:val="00952379"/>
    <w:rsid w:val="0095244A"/>
    <w:rsid w:val="00952559"/>
    <w:rsid w:val="0095268F"/>
    <w:rsid w:val="00952987"/>
    <w:rsid w:val="00953230"/>
    <w:rsid w:val="009536D2"/>
    <w:rsid w:val="00953973"/>
    <w:rsid w:val="00953A08"/>
    <w:rsid w:val="00953D1F"/>
    <w:rsid w:val="00953DD2"/>
    <w:rsid w:val="00953E60"/>
    <w:rsid w:val="00954136"/>
    <w:rsid w:val="009544AB"/>
    <w:rsid w:val="009544B3"/>
    <w:rsid w:val="00954513"/>
    <w:rsid w:val="00954A6A"/>
    <w:rsid w:val="00954B6B"/>
    <w:rsid w:val="00954BA2"/>
    <w:rsid w:val="00954C65"/>
    <w:rsid w:val="00954E71"/>
    <w:rsid w:val="0095530D"/>
    <w:rsid w:val="009554EE"/>
    <w:rsid w:val="009554F5"/>
    <w:rsid w:val="009556F1"/>
    <w:rsid w:val="009557BB"/>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D6"/>
    <w:rsid w:val="00957086"/>
    <w:rsid w:val="009570D0"/>
    <w:rsid w:val="009573DA"/>
    <w:rsid w:val="00957687"/>
    <w:rsid w:val="00957764"/>
    <w:rsid w:val="009578C8"/>
    <w:rsid w:val="009579E6"/>
    <w:rsid w:val="00957A34"/>
    <w:rsid w:val="00957B70"/>
    <w:rsid w:val="00957D31"/>
    <w:rsid w:val="00957F37"/>
    <w:rsid w:val="0096028E"/>
    <w:rsid w:val="0096074F"/>
    <w:rsid w:val="00960C38"/>
    <w:rsid w:val="00961191"/>
    <w:rsid w:val="009611F2"/>
    <w:rsid w:val="00961355"/>
    <w:rsid w:val="00961671"/>
    <w:rsid w:val="009616E5"/>
    <w:rsid w:val="00961810"/>
    <w:rsid w:val="0096207C"/>
    <w:rsid w:val="009623DD"/>
    <w:rsid w:val="0096261A"/>
    <w:rsid w:val="00962769"/>
    <w:rsid w:val="00962C90"/>
    <w:rsid w:val="00962ECF"/>
    <w:rsid w:val="0096309F"/>
    <w:rsid w:val="00963268"/>
    <w:rsid w:val="009638E3"/>
    <w:rsid w:val="00963A9C"/>
    <w:rsid w:val="00963BD0"/>
    <w:rsid w:val="00963BD6"/>
    <w:rsid w:val="00963C07"/>
    <w:rsid w:val="00963C30"/>
    <w:rsid w:val="00963C63"/>
    <w:rsid w:val="00963C93"/>
    <w:rsid w:val="00963D33"/>
    <w:rsid w:val="00963E6A"/>
    <w:rsid w:val="00964053"/>
    <w:rsid w:val="009643E5"/>
    <w:rsid w:val="00964A23"/>
    <w:rsid w:val="0096504B"/>
    <w:rsid w:val="0096512F"/>
    <w:rsid w:val="009651A6"/>
    <w:rsid w:val="009653D2"/>
    <w:rsid w:val="0096549E"/>
    <w:rsid w:val="009654DE"/>
    <w:rsid w:val="00965554"/>
    <w:rsid w:val="00965724"/>
    <w:rsid w:val="009658E5"/>
    <w:rsid w:val="00965CA3"/>
    <w:rsid w:val="00965DF2"/>
    <w:rsid w:val="00965FB4"/>
    <w:rsid w:val="00965FD6"/>
    <w:rsid w:val="00966002"/>
    <w:rsid w:val="009660DB"/>
    <w:rsid w:val="0096661E"/>
    <w:rsid w:val="009666B5"/>
    <w:rsid w:val="009666F7"/>
    <w:rsid w:val="0096681D"/>
    <w:rsid w:val="00966A09"/>
    <w:rsid w:val="00966AD9"/>
    <w:rsid w:val="00966BB6"/>
    <w:rsid w:val="00966BF4"/>
    <w:rsid w:val="009674B5"/>
    <w:rsid w:val="009675BC"/>
    <w:rsid w:val="009675D2"/>
    <w:rsid w:val="00967789"/>
    <w:rsid w:val="00967799"/>
    <w:rsid w:val="00970073"/>
    <w:rsid w:val="00970499"/>
    <w:rsid w:val="009704DE"/>
    <w:rsid w:val="0097055C"/>
    <w:rsid w:val="009706E8"/>
    <w:rsid w:val="00970AC7"/>
    <w:rsid w:val="00970C91"/>
    <w:rsid w:val="00970D76"/>
    <w:rsid w:val="00970E02"/>
    <w:rsid w:val="00970E24"/>
    <w:rsid w:val="00970FDD"/>
    <w:rsid w:val="00971584"/>
    <w:rsid w:val="00971666"/>
    <w:rsid w:val="009717A6"/>
    <w:rsid w:val="009717B1"/>
    <w:rsid w:val="00971822"/>
    <w:rsid w:val="00971953"/>
    <w:rsid w:val="00971AFE"/>
    <w:rsid w:val="00971D08"/>
    <w:rsid w:val="00971D0F"/>
    <w:rsid w:val="00971DF4"/>
    <w:rsid w:val="00972000"/>
    <w:rsid w:val="00972176"/>
    <w:rsid w:val="0097222D"/>
    <w:rsid w:val="009724B1"/>
    <w:rsid w:val="009725F7"/>
    <w:rsid w:val="0097290D"/>
    <w:rsid w:val="00973112"/>
    <w:rsid w:val="0097325B"/>
    <w:rsid w:val="00973675"/>
    <w:rsid w:val="0097374C"/>
    <w:rsid w:val="009738E2"/>
    <w:rsid w:val="0097395D"/>
    <w:rsid w:val="00973987"/>
    <w:rsid w:val="0097399A"/>
    <w:rsid w:val="00973BA9"/>
    <w:rsid w:val="00973D59"/>
    <w:rsid w:val="00973D72"/>
    <w:rsid w:val="00973D77"/>
    <w:rsid w:val="0097418C"/>
    <w:rsid w:val="0097421B"/>
    <w:rsid w:val="0097497C"/>
    <w:rsid w:val="009749F9"/>
    <w:rsid w:val="00974E0E"/>
    <w:rsid w:val="00974E18"/>
    <w:rsid w:val="009750E0"/>
    <w:rsid w:val="00975161"/>
    <w:rsid w:val="00975253"/>
    <w:rsid w:val="0097526F"/>
    <w:rsid w:val="00975521"/>
    <w:rsid w:val="00975634"/>
    <w:rsid w:val="009757F5"/>
    <w:rsid w:val="0097582F"/>
    <w:rsid w:val="00975944"/>
    <w:rsid w:val="00975B63"/>
    <w:rsid w:val="00975E8D"/>
    <w:rsid w:val="00975F99"/>
    <w:rsid w:val="0097607A"/>
    <w:rsid w:val="00976305"/>
    <w:rsid w:val="00976634"/>
    <w:rsid w:val="009766AF"/>
    <w:rsid w:val="00976B45"/>
    <w:rsid w:val="00976C58"/>
    <w:rsid w:val="00976F2B"/>
    <w:rsid w:val="00977053"/>
    <w:rsid w:val="0097707C"/>
    <w:rsid w:val="009773E5"/>
    <w:rsid w:val="0097750F"/>
    <w:rsid w:val="00977C3F"/>
    <w:rsid w:val="00977C58"/>
    <w:rsid w:val="00980287"/>
    <w:rsid w:val="009804C7"/>
    <w:rsid w:val="0098063B"/>
    <w:rsid w:val="0098067A"/>
    <w:rsid w:val="0098081E"/>
    <w:rsid w:val="00980A61"/>
    <w:rsid w:val="00980AE8"/>
    <w:rsid w:val="00980C45"/>
    <w:rsid w:val="0098116A"/>
    <w:rsid w:val="009811EF"/>
    <w:rsid w:val="0098125F"/>
    <w:rsid w:val="00981260"/>
    <w:rsid w:val="009814C8"/>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5"/>
    <w:rsid w:val="009835DA"/>
    <w:rsid w:val="0098364B"/>
    <w:rsid w:val="00983683"/>
    <w:rsid w:val="0098372F"/>
    <w:rsid w:val="0098398F"/>
    <w:rsid w:val="00983B38"/>
    <w:rsid w:val="00983EF6"/>
    <w:rsid w:val="00983F4D"/>
    <w:rsid w:val="009847DF"/>
    <w:rsid w:val="00984C96"/>
    <w:rsid w:val="00984D04"/>
    <w:rsid w:val="00984FF5"/>
    <w:rsid w:val="009850DD"/>
    <w:rsid w:val="009854E1"/>
    <w:rsid w:val="009854F3"/>
    <w:rsid w:val="00985815"/>
    <w:rsid w:val="00985B1D"/>
    <w:rsid w:val="00985B8C"/>
    <w:rsid w:val="00985C4F"/>
    <w:rsid w:val="00986367"/>
    <w:rsid w:val="00986A23"/>
    <w:rsid w:val="00986AB7"/>
    <w:rsid w:val="00986ACB"/>
    <w:rsid w:val="00986CAF"/>
    <w:rsid w:val="00986DC9"/>
    <w:rsid w:val="00986E87"/>
    <w:rsid w:val="00986F29"/>
    <w:rsid w:val="00986F61"/>
    <w:rsid w:val="00987028"/>
    <w:rsid w:val="009870B3"/>
    <w:rsid w:val="009870BB"/>
    <w:rsid w:val="00987778"/>
    <w:rsid w:val="009878B9"/>
    <w:rsid w:val="00987997"/>
    <w:rsid w:val="00987A6F"/>
    <w:rsid w:val="00987D22"/>
    <w:rsid w:val="00987DFE"/>
    <w:rsid w:val="00987E75"/>
    <w:rsid w:val="0099008B"/>
    <w:rsid w:val="009902A5"/>
    <w:rsid w:val="00990648"/>
    <w:rsid w:val="009909B8"/>
    <w:rsid w:val="00990A9F"/>
    <w:rsid w:val="00990AE5"/>
    <w:rsid w:val="00990B66"/>
    <w:rsid w:val="00990BEF"/>
    <w:rsid w:val="00990CCB"/>
    <w:rsid w:val="00990E23"/>
    <w:rsid w:val="00990F47"/>
    <w:rsid w:val="0099100F"/>
    <w:rsid w:val="0099148E"/>
    <w:rsid w:val="00991680"/>
    <w:rsid w:val="00991B31"/>
    <w:rsid w:val="00991BDB"/>
    <w:rsid w:val="0099210B"/>
    <w:rsid w:val="0099211C"/>
    <w:rsid w:val="00992325"/>
    <w:rsid w:val="00992810"/>
    <w:rsid w:val="009928A5"/>
    <w:rsid w:val="00992A65"/>
    <w:rsid w:val="00992A9B"/>
    <w:rsid w:val="00992B71"/>
    <w:rsid w:val="00992DCC"/>
    <w:rsid w:val="00992E5A"/>
    <w:rsid w:val="00993215"/>
    <w:rsid w:val="00993340"/>
    <w:rsid w:val="00993347"/>
    <w:rsid w:val="0099355E"/>
    <w:rsid w:val="0099394B"/>
    <w:rsid w:val="009939A4"/>
    <w:rsid w:val="00993A51"/>
    <w:rsid w:val="00993F93"/>
    <w:rsid w:val="00994107"/>
    <w:rsid w:val="00994230"/>
    <w:rsid w:val="009943DC"/>
    <w:rsid w:val="00994406"/>
    <w:rsid w:val="0099443E"/>
    <w:rsid w:val="009946A3"/>
    <w:rsid w:val="009948C8"/>
    <w:rsid w:val="009949B9"/>
    <w:rsid w:val="00994B8F"/>
    <w:rsid w:val="00994B94"/>
    <w:rsid w:val="00994BEB"/>
    <w:rsid w:val="00994C42"/>
    <w:rsid w:val="00994F6D"/>
    <w:rsid w:val="00994FA9"/>
    <w:rsid w:val="009950E6"/>
    <w:rsid w:val="0099510C"/>
    <w:rsid w:val="009951A6"/>
    <w:rsid w:val="00995207"/>
    <w:rsid w:val="00995281"/>
    <w:rsid w:val="0099537E"/>
    <w:rsid w:val="009954D5"/>
    <w:rsid w:val="009959DC"/>
    <w:rsid w:val="009959E7"/>
    <w:rsid w:val="00996150"/>
    <w:rsid w:val="0099619F"/>
    <w:rsid w:val="00996310"/>
    <w:rsid w:val="0099662F"/>
    <w:rsid w:val="009968EF"/>
    <w:rsid w:val="00996A3E"/>
    <w:rsid w:val="00996BAE"/>
    <w:rsid w:val="00996C19"/>
    <w:rsid w:val="00996CF5"/>
    <w:rsid w:val="00997144"/>
    <w:rsid w:val="00997BB6"/>
    <w:rsid w:val="00997D19"/>
    <w:rsid w:val="00997D8A"/>
    <w:rsid w:val="00997FB1"/>
    <w:rsid w:val="009A0192"/>
    <w:rsid w:val="009A04AF"/>
    <w:rsid w:val="009A050F"/>
    <w:rsid w:val="009A0532"/>
    <w:rsid w:val="009A056E"/>
    <w:rsid w:val="009A0628"/>
    <w:rsid w:val="009A0741"/>
    <w:rsid w:val="009A080E"/>
    <w:rsid w:val="009A096B"/>
    <w:rsid w:val="009A0A79"/>
    <w:rsid w:val="009A0CC8"/>
    <w:rsid w:val="009A0D24"/>
    <w:rsid w:val="009A0E92"/>
    <w:rsid w:val="009A144B"/>
    <w:rsid w:val="009A158E"/>
    <w:rsid w:val="009A17A5"/>
    <w:rsid w:val="009A1EE1"/>
    <w:rsid w:val="009A1F7B"/>
    <w:rsid w:val="009A1FA5"/>
    <w:rsid w:val="009A2327"/>
    <w:rsid w:val="009A23CB"/>
    <w:rsid w:val="009A2862"/>
    <w:rsid w:val="009A29EB"/>
    <w:rsid w:val="009A2D05"/>
    <w:rsid w:val="009A2E8F"/>
    <w:rsid w:val="009A2EF3"/>
    <w:rsid w:val="009A33EF"/>
    <w:rsid w:val="009A3537"/>
    <w:rsid w:val="009A35BD"/>
    <w:rsid w:val="009A36AB"/>
    <w:rsid w:val="009A39F7"/>
    <w:rsid w:val="009A3AAC"/>
    <w:rsid w:val="009A3AF6"/>
    <w:rsid w:val="009A3C03"/>
    <w:rsid w:val="009A3CBE"/>
    <w:rsid w:val="009A3CBF"/>
    <w:rsid w:val="009A3D9F"/>
    <w:rsid w:val="009A3FE3"/>
    <w:rsid w:val="009A40E7"/>
    <w:rsid w:val="009A44AE"/>
    <w:rsid w:val="009A4726"/>
    <w:rsid w:val="009A487B"/>
    <w:rsid w:val="009A4D4E"/>
    <w:rsid w:val="009A507A"/>
    <w:rsid w:val="009A53E7"/>
    <w:rsid w:val="009A549E"/>
    <w:rsid w:val="009A54BD"/>
    <w:rsid w:val="009A5F2B"/>
    <w:rsid w:val="009A6088"/>
    <w:rsid w:val="009A644E"/>
    <w:rsid w:val="009A64CB"/>
    <w:rsid w:val="009A6617"/>
    <w:rsid w:val="009A6682"/>
    <w:rsid w:val="009A67B5"/>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B81"/>
    <w:rsid w:val="009A7B86"/>
    <w:rsid w:val="009A7BE2"/>
    <w:rsid w:val="009A7C12"/>
    <w:rsid w:val="009A7D7F"/>
    <w:rsid w:val="009A7EE5"/>
    <w:rsid w:val="009B05D9"/>
    <w:rsid w:val="009B0636"/>
    <w:rsid w:val="009B0683"/>
    <w:rsid w:val="009B0921"/>
    <w:rsid w:val="009B1084"/>
    <w:rsid w:val="009B1184"/>
    <w:rsid w:val="009B161B"/>
    <w:rsid w:val="009B18E4"/>
    <w:rsid w:val="009B1A28"/>
    <w:rsid w:val="009B1A69"/>
    <w:rsid w:val="009B1C03"/>
    <w:rsid w:val="009B1E0C"/>
    <w:rsid w:val="009B230C"/>
    <w:rsid w:val="009B28DF"/>
    <w:rsid w:val="009B2DB7"/>
    <w:rsid w:val="009B3004"/>
    <w:rsid w:val="009B31E3"/>
    <w:rsid w:val="009B3501"/>
    <w:rsid w:val="009B3643"/>
    <w:rsid w:val="009B369B"/>
    <w:rsid w:val="009B3775"/>
    <w:rsid w:val="009B383A"/>
    <w:rsid w:val="009B38E6"/>
    <w:rsid w:val="009B3AE4"/>
    <w:rsid w:val="009B3CD9"/>
    <w:rsid w:val="009B409D"/>
    <w:rsid w:val="009B40BA"/>
    <w:rsid w:val="009B4191"/>
    <w:rsid w:val="009B4518"/>
    <w:rsid w:val="009B45A4"/>
    <w:rsid w:val="009B45DA"/>
    <w:rsid w:val="009B4605"/>
    <w:rsid w:val="009B46AC"/>
    <w:rsid w:val="009B46E4"/>
    <w:rsid w:val="009B48A5"/>
    <w:rsid w:val="009B4948"/>
    <w:rsid w:val="009B4AB9"/>
    <w:rsid w:val="009B4D7D"/>
    <w:rsid w:val="009B4E2C"/>
    <w:rsid w:val="009B5317"/>
    <w:rsid w:val="009B5507"/>
    <w:rsid w:val="009B5705"/>
    <w:rsid w:val="009B5823"/>
    <w:rsid w:val="009B5BE8"/>
    <w:rsid w:val="009B644C"/>
    <w:rsid w:val="009B6605"/>
    <w:rsid w:val="009B666E"/>
    <w:rsid w:val="009B68AB"/>
    <w:rsid w:val="009B693D"/>
    <w:rsid w:val="009B6F2A"/>
    <w:rsid w:val="009B6F50"/>
    <w:rsid w:val="009B706A"/>
    <w:rsid w:val="009B70C7"/>
    <w:rsid w:val="009B71F1"/>
    <w:rsid w:val="009B7505"/>
    <w:rsid w:val="009B7847"/>
    <w:rsid w:val="009B7A79"/>
    <w:rsid w:val="009B7E7E"/>
    <w:rsid w:val="009B7EDA"/>
    <w:rsid w:val="009C02BC"/>
    <w:rsid w:val="009C07F9"/>
    <w:rsid w:val="009C09FC"/>
    <w:rsid w:val="009C0A43"/>
    <w:rsid w:val="009C0A7F"/>
    <w:rsid w:val="009C0B76"/>
    <w:rsid w:val="009C0BE2"/>
    <w:rsid w:val="009C0BED"/>
    <w:rsid w:val="009C0D9C"/>
    <w:rsid w:val="009C12A3"/>
    <w:rsid w:val="009C12D1"/>
    <w:rsid w:val="009C148B"/>
    <w:rsid w:val="009C14B5"/>
    <w:rsid w:val="009C1669"/>
    <w:rsid w:val="009C1835"/>
    <w:rsid w:val="009C1993"/>
    <w:rsid w:val="009C1A3D"/>
    <w:rsid w:val="009C1A76"/>
    <w:rsid w:val="009C1BB1"/>
    <w:rsid w:val="009C1C0A"/>
    <w:rsid w:val="009C1DC2"/>
    <w:rsid w:val="009C2177"/>
    <w:rsid w:val="009C21FB"/>
    <w:rsid w:val="009C220D"/>
    <w:rsid w:val="009C23BE"/>
    <w:rsid w:val="009C23F4"/>
    <w:rsid w:val="009C24E2"/>
    <w:rsid w:val="009C25DB"/>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D91"/>
    <w:rsid w:val="009C3EEA"/>
    <w:rsid w:val="009C3F37"/>
    <w:rsid w:val="009C40B9"/>
    <w:rsid w:val="009C417D"/>
    <w:rsid w:val="009C4648"/>
    <w:rsid w:val="009C4858"/>
    <w:rsid w:val="009C4CA0"/>
    <w:rsid w:val="009C4FD1"/>
    <w:rsid w:val="009C5435"/>
    <w:rsid w:val="009C5892"/>
    <w:rsid w:val="009C5B2A"/>
    <w:rsid w:val="009C6045"/>
    <w:rsid w:val="009C61B1"/>
    <w:rsid w:val="009C68A6"/>
    <w:rsid w:val="009C6E24"/>
    <w:rsid w:val="009C6E8F"/>
    <w:rsid w:val="009C7080"/>
    <w:rsid w:val="009C71DB"/>
    <w:rsid w:val="009C7359"/>
    <w:rsid w:val="009C7432"/>
    <w:rsid w:val="009C7529"/>
    <w:rsid w:val="009C7698"/>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6A6"/>
    <w:rsid w:val="009D270D"/>
    <w:rsid w:val="009D2847"/>
    <w:rsid w:val="009D2887"/>
    <w:rsid w:val="009D289F"/>
    <w:rsid w:val="009D2900"/>
    <w:rsid w:val="009D2956"/>
    <w:rsid w:val="009D2CCD"/>
    <w:rsid w:val="009D3018"/>
    <w:rsid w:val="009D3081"/>
    <w:rsid w:val="009D3492"/>
    <w:rsid w:val="009D36A8"/>
    <w:rsid w:val="009D36B8"/>
    <w:rsid w:val="009D3A84"/>
    <w:rsid w:val="009D3C19"/>
    <w:rsid w:val="009D3C39"/>
    <w:rsid w:val="009D3C4A"/>
    <w:rsid w:val="009D3E25"/>
    <w:rsid w:val="009D3F0E"/>
    <w:rsid w:val="009D43BD"/>
    <w:rsid w:val="009D4425"/>
    <w:rsid w:val="009D49AA"/>
    <w:rsid w:val="009D4D59"/>
    <w:rsid w:val="009D4E6F"/>
    <w:rsid w:val="009D4FB2"/>
    <w:rsid w:val="009D4FD3"/>
    <w:rsid w:val="009D51BB"/>
    <w:rsid w:val="009D51D1"/>
    <w:rsid w:val="009D571A"/>
    <w:rsid w:val="009D571B"/>
    <w:rsid w:val="009D5938"/>
    <w:rsid w:val="009D5A4F"/>
    <w:rsid w:val="009D5AA7"/>
    <w:rsid w:val="009D5B91"/>
    <w:rsid w:val="009D5BB2"/>
    <w:rsid w:val="009D5C7E"/>
    <w:rsid w:val="009D5F2B"/>
    <w:rsid w:val="009D6354"/>
    <w:rsid w:val="009D6693"/>
    <w:rsid w:val="009D68E1"/>
    <w:rsid w:val="009D6C61"/>
    <w:rsid w:val="009D6EBF"/>
    <w:rsid w:val="009D6F55"/>
    <w:rsid w:val="009D7261"/>
    <w:rsid w:val="009D74BF"/>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A6B"/>
    <w:rsid w:val="009E1A75"/>
    <w:rsid w:val="009E1D8C"/>
    <w:rsid w:val="009E215B"/>
    <w:rsid w:val="009E22A8"/>
    <w:rsid w:val="009E2AE0"/>
    <w:rsid w:val="009E2E00"/>
    <w:rsid w:val="009E2E68"/>
    <w:rsid w:val="009E35D4"/>
    <w:rsid w:val="009E3777"/>
    <w:rsid w:val="009E377D"/>
    <w:rsid w:val="009E3D24"/>
    <w:rsid w:val="009E3FD3"/>
    <w:rsid w:val="009E4140"/>
    <w:rsid w:val="009E418F"/>
    <w:rsid w:val="009E43AB"/>
    <w:rsid w:val="009E4595"/>
    <w:rsid w:val="009E4639"/>
    <w:rsid w:val="009E4779"/>
    <w:rsid w:val="009E4B71"/>
    <w:rsid w:val="009E4B78"/>
    <w:rsid w:val="009E4D1D"/>
    <w:rsid w:val="009E4EA1"/>
    <w:rsid w:val="009E4F73"/>
    <w:rsid w:val="009E4FD6"/>
    <w:rsid w:val="009E513B"/>
    <w:rsid w:val="009E528A"/>
    <w:rsid w:val="009E562F"/>
    <w:rsid w:val="009E5696"/>
    <w:rsid w:val="009E5CC0"/>
    <w:rsid w:val="009E5F7C"/>
    <w:rsid w:val="009E604B"/>
    <w:rsid w:val="009E6060"/>
    <w:rsid w:val="009E6305"/>
    <w:rsid w:val="009E65C1"/>
    <w:rsid w:val="009E67A7"/>
    <w:rsid w:val="009E6AC8"/>
    <w:rsid w:val="009E6BD5"/>
    <w:rsid w:val="009E6BE1"/>
    <w:rsid w:val="009E6E5C"/>
    <w:rsid w:val="009E7B3E"/>
    <w:rsid w:val="009E7C0A"/>
    <w:rsid w:val="009E7E18"/>
    <w:rsid w:val="009E7E53"/>
    <w:rsid w:val="009F0053"/>
    <w:rsid w:val="009F033F"/>
    <w:rsid w:val="009F0564"/>
    <w:rsid w:val="009F079E"/>
    <w:rsid w:val="009F0835"/>
    <w:rsid w:val="009F0850"/>
    <w:rsid w:val="009F0B42"/>
    <w:rsid w:val="009F0C1B"/>
    <w:rsid w:val="009F0C26"/>
    <w:rsid w:val="009F114F"/>
    <w:rsid w:val="009F1421"/>
    <w:rsid w:val="009F151E"/>
    <w:rsid w:val="009F15A6"/>
    <w:rsid w:val="009F15E9"/>
    <w:rsid w:val="009F1627"/>
    <w:rsid w:val="009F1900"/>
    <w:rsid w:val="009F1995"/>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816"/>
    <w:rsid w:val="009F485C"/>
    <w:rsid w:val="009F4899"/>
    <w:rsid w:val="009F49F8"/>
    <w:rsid w:val="009F4A3B"/>
    <w:rsid w:val="009F4C01"/>
    <w:rsid w:val="009F4C82"/>
    <w:rsid w:val="009F4EAC"/>
    <w:rsid w:val="009F4F6E"/>
    <w:rsid w:val="009F516B"/>
    <w:rsid w:val="009F51FB"/>
    <w:rsid w:val="009F5355"/>
    <w:rsid w:val="009F5403"/>
    <w:rsid w:val="009F5801"/>
    <w:rsid w:val="009F59D7"/>
    <w:rsid w:val="009F59F1"/>
    <w:rsid w:val="009F5AB0"/>
    <w:rsid w:val="009F66D9"/>
    <w:rsid w:val="009F693F"/>
    <w:rsid w:val="009F69B5"/>
    <w:rsid w:val="009F6A78"/>
    <w:rsid w:val="009F6F7D"/>
    <w:rsid w:val="009F71D6"/>
    <w:rsid w:val="009F7299"/>
    <w:rsid w:val="009F7511"/>
    <w:rsid w:val="009F75AC"/>
    <w:rsid w:val="009F773D"/>
    <w:rsid w:val="009F7745"/>
    <w:rsid w:val="009F7746"/>
    <w:rsid w:val="009F7D9B"/>
    <w:rsid w:val="009F7E0D"/>
    <w:rsid w:val="009F7EA5"/>
    <w:rsid w:val="009F7F0D"/>
    <w:rsid w:val="00A000BF"/>
    <w:rsid w:val="00A0011A"/>
    <w:rsid w:val="00A0033F"/>
    <w:rsid w:val="00A00346"/>
    <w:rsid w:val="00A004AB"/>
    <w:rsid w:val="00A00657"/>
    <w:rsid w:val="00A00701"/>
    <w:rsid w:val="00A0081A"/>
    <w:rsid w:val="00A0081D"/>
    <w:rsid w:val="00A008D6"/>
    <w:rsid w:val="00A00C14"/>
    <w:rsid w:val="00A00D2C"/>
    <w:rsid w:val="00A00E69"/>
    <w:rsid w:val="00A00EF9"/>
    <w:rsid w:val="00A00F2A"/>
    <w:rsid w:val="00A0107A"/>
    <w:rsid w:val="00A014B3"/>
    <w:rsid w:val="00A01600"/>
    <w:rsid w:val="00A01671"/>
    <w:rsid w:val="00A01824"/>
    <w:rsid w:val="00A01C0C"/>
    <w:rsid w:val="00A01C80"/>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354"/>
    <w:rsid w:val="00A0338B"/>
    <w:rsid w:val="00A035CC"/>
    <w:rsid w:val="00A03656"/>
    <w:rsid w:val="00A0375A"/>
    <w:rsid w:val="00A03A56"/>
    <w:rsid w:val="00A03F70"/>
    <w:rsid w:val="00A04036"/>
    <w:rsid w:val="00A04377"/>
    <w:rsid w:val="00A0440E"/>
    <w:rsid w:val="00A04555"/>
    <w:rsid w:val="00A045EF"/>
    <w:rsid w:val="00A04936"/>
    <w:rsid w:val="00A04B42"/>
    <w:rsid w:val="00A04E1A"/>
    <w:rsid w:val="00A04E7D"/>
    <w:rsid w:val="00A05493"/>
    <w:rsid w:val="00A055DF"/>
    <w:rsid w:val="00A056DD"/>
    <w:rsid w:val="00A05729"/>
    <w:rsid w:val="00A05756"/>
    <w:rsid w:val="00A05BBD"/>
    <w:rsid w:val="00A05D24"/>
    <w:rsid w:val="00A05E40"/>
    <w:rsid w:val="00A0615A"/>
    <w:rsid w:val="00A061A9"/>
    <w:rsid w:val="00A06360"/>
    <w:rsid w:val="00A06379"/>
    <w:rsid w:val="00A06959"/>
    <w:rsid w:val="00A06C2B"/>
    <w:rsid w:val="00A06C6B"/>
    <w:rsid w:val="00A06E24"/>
    <w:rsid w:val="00A07397"/>
    <w:rsid w:val="00A0747D"/>
    <w:rsid w:val="00A07512"/>
    <w:rsid w:val="00A07626"/>
    <w:rsid w:val="00A0799D"/>
    <w:rsid w:val="00A07AA5"/>
    <w:rsid w:val="00A07B85"/>
    <w:rsid w:val="00A07CA6"/>
    <w:rsid w:val="00A07E69"/>
    <w:rsid w:val="00A07F8A"/>
    <w:rsid w:val="00A10146"/>
    <w:rsid w:val="00A107D3"/>
    <w:rsid w:val="00A10BF3"/>
    <w:rsid w:val="00A10C18"/>
    <w:rsid w:val="00A10F20"/>
    <w:rsid w:val="00A113DC"/>
    <w:rsid w:val="00A11624"/>
    <w:rsid w:val="00A11729"/>
    <w:rsid w:val="00A11893"/>
    <w:rsid w:val="00A1195A"/>
    <w:rsid w:val="00A11A26"/>
    <w:rsid w:val="00A11B01"/>
    <w:rsid w:val="00A11B51"/>
    <w:rsid w:val="00A11D8E"/>
    <w:rsid w:val="00A11EA5"/>
    <w:rsid w:val="00A123FC"/>
    <w:rsid w:val="00A129B8"/>
    <w:rsid w:val="00A12CA9"/>
    <w:rsid w:val="00A12CE0"/>
    <w:rsid w:val="00A12D04"/>
    <w:rsid w:val="00A13348"/>
    <w:rsid w:val="00A13408"/>
    <w:rsid w:val="00A134D7"/>
    <w:rsid w:val="00A13613"/>
    <w:rsid w:val="00A13725"/>
    <w:rsid w:val="00A137A8"/>
    <w:rsid w:val="00A13A5E"/>
    <w:rsid w:val="00A13B3C"/>
    <w:rsid w:val="00A13FFD"/>
    <w:rsid w:val="00A1418B"/>
    <w:rsid w:val="00A146BA"/>
    <w:rsid w:val="00A146E6"/>
    <w:rsid w:val="00A148A3"/>
    <w:rsid w:val="00A14C7C"/>
    <w:rsid w:val="00A14C9F"/>
    <w:rsid w:val="00A15060"/>
    <w:rsid w:val="00A1517B"/>
    <w:rsid w:val="00A1530E"/>
    <w:rsid w:val="00A153DC"/>
    <w:rsid w:val="00A156AE"/>
    <w:rsid w:val="00A157A2"/>
    <w:rsid w:val="00A159F2"/>
    <w:rsid w:val="00A159F9"/>
    <w:rsid w:val="00A15A66"/>
    <w:rsid w:val="00A15D7D"/>
    <w:rsid w:val="00A1601B"/>
    <w:rsid w:val="00A16126"/>
    <w:rsid w:val="00A16401"/>
    <w:rsid w:val="00A1640A"/>
    <w:rsid w:val="00A1661F"/>
    <w:rsid w:val="00A168E0"/>
    <w:rsid w:val="00A169B3"/>
    <w:rsid w:val="00A16AA5"/>
    <w:rsid w:val="00A16E9B"/>
    <w:rsid w:val="00A1718D"/>
    <w:rsid w:val="00A17299"/>
    <w:rsid w:val="00A1732D"/>
    <w:rsid w:val="00A1742D"/>
    <w:rsid w:val="00A17510"/>
    <w:rsid w:val="00A17640"/>
    <w:rsid w:val="00A1766E"/>
    <w:rsid w:val="00A17912"/>
    <w:rsid w:val="00A179E0"/>
    <w:rsid w:val="00A17A43"/>
    <w:rsid w:val="00A17AC4"/>
    <w:rsid w:val="00A17BDB"/>
    <w:rsid w:val="00A17D07"/>
    <w:rsid w:val="00A17E8E"/>
    <w:rsid w:val="00A212F0"/>
    <w:rsid w:val="00A213FC"/>
    <w:rsid w:val="00A21439"/>
    <w:rsid w:val="00A2156F"/>
    <w:rsid w:val="00A215E7"/>
    <w:rsid w:val="00A2184E"/>
    <w:rsid w:val="00A21A00"/>
    <w:rsid w:val="00A21B07"/>
    <w:rsid w:val="00A21B45"/>
    <w:rsid w:val="00A21C7B"/>
    <w:rsid w:val="00A21E53"/>
    <w:rsid w:val="00A21EBD"/>
    <w:rsid w:val="00A22066"/>
    <w:rsid w:val="00A22169"/>
    <w:rsid w:val="00A2223B"/>
    <w:rsid w:val="00A22371"/>
    <w:rsid w:val="00A228E3"/>
    <w:rsid w:val="00A22BE1"/>
    <w:rsid w:val="00A22C2B"/>
    <w:rsid w:val="00A22DCF"/>
    <w:rsid w:val="00A22FEF"/>
    <w:rsid w:val="00A232A7"/>
    <w:rsid w:val="00A233B0"/>
    <w:rsid w:val="00A23425"/>
    <w:rsid w:val="00A235A1"/>
    <w:rsid w:val="00A237D7"/>
    <w:rsid w:val="00A23906"/>
    <w:rsid w:val="00A23A9F"/>
    <w:rsid w:val="00A23B41"/>
    <w:rsid w:val="00A23D64"/>
    <w:rsid w:val="00A249FC"/>
    <w:rsid w:val="00A24E1C"/>
    <w:rsid w:val="00A24F13"/>
    <w:rsid w:val="00A2515A"/>
    <w:rsid w:val="00A2524E"/>
    <w:rsid w:val="00A253A0"/>
    <w:rsid w:val="00A253B6"/>
    <w:rsid w:val="00A254CC"/>
    <w:rsid w:val="00A255CC"/>
    <w:rsid w:val="00A2570E"/>
    <w:rsid w:val="00A258EF"/>
    <w:rsid w:val="00A25A2B"/>
    <w:rsid w:val="00A25A42"/>
    <w:rsid w:val="00A25F3C"/>
    <w:rsid w:val="00A25F8A"/>
    <w:rsid w:val="00A25FE1"/>
    <w:rsid w:val="00A261C3"/>
    <w:rsid w:val="00A262C9"/>
    <w:rsid w:val="00A265C3"/>
    <w:rsid w:val="00A26620"/>
    <w:rsid w:val="00A26699"/>
    <w:rsid w:val="00A26A59"/>
    <w:rsid w:val="00A26B17"/>
    <w:rsid w:val="00A26C58"/>
    <w:rsid w:val="00A2702E"/>
    <w:rsid w:val="00A271B1"/>
    <w:rsid w:val="00A27307"/>
    <w:rsid w:val="00A27893"/>
    <w:rsid w:val="00A27CCC"/>
    <w:rsid w:val="00A27E51"/>
    <w:rsid w:val="00A27FAE"/>
    <w:rsid w:val="00A30063"/>
    <w:rsid w:val="00A301EE"/>
    <w:rsid w:val="00A30B14"/>
    <w:rsid w:val="00A30C0B"/>
    <w:rsid w:val="00A30C8B"/>
    <w:rsid w:val="00A31192"/>
    <w:rsid w:val="00A311F0"/>
    <w:rsid w:val="00A31605"/>
    <w:rsid w:val="00A31674"/>
    <w:rsid w:val="00A31C00"/>
    <w:rsid w:val="00A31E02"/>
    <w:rsid w:val="00A31EF7"/>
    <w:rsid w:val="00A31FC1"/>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5E9"/>
    <w:rsid w:val="00A3468B"/>
    <w:rsid w:val="00A346A8"/>
    <w:rsid w:val="00A34913"/>
    <w:rsid w:val="00A349A0"/>
    <w:rsid w:val="00A34B0A"/>
    <w:rsid w:val="00A34CA9"/>
    <w:rsid w:val="00A34FF5"/>
    <w:rsid w:val="00A3525F"/>
    <w:rsid w:val="00A354EE"/>
    <w:rsid w:val="00A3553E"/>
    <w:rsid w:val="00A3567D"/>
    <w:rsid w:val="00A3578B"/>
    <w:rsid w:val="00A35CF1"/>
    <w:rsid w:val="00A35DBC"/>
    <w:rsid w:val="00A361EB"/>
    <w:rsid w:val="00A3647F"/>
    <w:rsid w:val="00A36622"/>
    <w:rsid w:val="00A36982"/>
    <w:rsid w:val="00A36BC8"/>
    <w:rsid w:val="00A36D1A"/>
    <w:rsid w:val="00A36F4A"/>
    <w:rsid w:val="00A37116"/>
    <w:rsid w:val="00A371C8"/>
    <w:rsid w:val="00A372ED"/>
    <w:rsid w:val="00A3731E"/>
    <w:rsid w:val="00A374FC"/>
    <w:rsid w:val="00A37AC1"/>
    <w:rsid w:val="00A37B3A"/>
    <w:rsid w:val="00A37CA9"/>
    <w:rsid w:val="00A37CD8"/>
    <w:rsid w:val="00A37DA1"/>
    <w:rsid w:val="00A37DAE"/>
    <w:rsid w:val="00A37E51"/>
    <w:rsid w:val="00A37EB7"/>
    <w:rsid w:val="00A37EBC"/>
    <w:rsid w:val="00A37F25"/>
    <w:rsid w:val="00A4006B"/>
    <w:rsid w:val="00A401C7"/>
    <w:rsid w:val="00A401CC"/>
    <w:rsid w:val="00A40544"/>
    <w:rsid w:val="00A40997"/>
    <w:rsid w:val="00A40AE1"/>
    <w:rsid w:val="00A40DA1"/>
    <w:rsid w:val="00A40E50"/>
    <w:rsid w:val="00A4166B"/>
    <w:rsid w:val="00A41890"/>
    <w:rsid w:val="00A420BD"/>
    <w:rsid w:val="00A42302"/>
    <w:rsid w:val="00A424B5"/>
    <w:rsid w:val="00A4258B"/>
    <w:rsid w:val="00A42828"/>
    <w:rsid w:val="00A42865"/>
    <w:rsid w:val="00A4289B"/>
    <w:rsid w:val="00A42AAD"/>
    <w:rsid w:val="00A42B14"/>
    <w:rsid w:val="00A42E71"/>
    <w:rsid w:val="00A43B3B"/>
    <w:rsid w:val="00A43F56"/>
    <w:rsid w:val="00A43F6E"/>
    <w:rsid w:val="00A440B8"/>
    <w:rsid w:val="00A4412F"/>
    <w:rsid w:val="00A4426F"/>
    <w:rsid w:val="00A44830"/>
    <w:rsid w:val="00A44BAF"/>
    <w:rsid w:val="00A44F5B"/>
    <w:rsid w:val="00A44FCD"/>
    <w:rsid w:val="00A44FDB"/>
    <w:rsid w:val="00A450E3"/>
    <w:rsid w:val="00A45176"/>
    <w:rsid w:val="00A455F6"/>
    <w:rsid w:val="00A456A6"/>
    <w:rsid w:val="00A4570A"/>
    <w:rsid w:val="00A458E8"/>
    <w:rsid w:val="00A45C74"/>
    <w:rsid w:val="00A45D1D"/>
    <w:rsid w:val="00A45F2D"/>
    <w:rsid w:val="00A46243"/>
    <w:rsid w:val="00A465D8"/>
    <w:rsid w:val="00A46AAD"/>
    <w:rsid w:val="00A46B95"/>
    <w:rsid w:val="00A46D93"/>
    <w:rsid w:val="00A46F90"/>
    <w:rsid w:val="00A470A9"/>
    <w:rsid w:val="00A4726A"/>
    <w:rsid w:val="00A47292"/>
    <w:rsid w:val="00A47737"/>
    <w:rsid w:val="00A478AA"/>
    <w:rsid w:val="00A47D62"/>
    <w:rsid w:val="00A47F11"/>
    <w:rsid w:val="00A47F44"/>
    <w:rsid w:val="00A47F8C"/>
    <w:rsid w:val="00A5011B"/>
    <w:rsid w:val="00A505DF"/>
    <w:rsid w:val="00A5064B"/>
    <w:rsid w:val="00A507D1"/>
    <w:rsid w:val="00A508E3"/>
    <w:rsid w:val="00A509D1"/>
    <w:rsid w:val="00A50A79"/>
    <w:rsid w:val="00A50F36"/>
    <w:rsid w:val="00A50F78"/>
    <w:rsid w:val="00A50F83"/>
    <w:rsid w:val="00A51025"/>
    <w:rsid w:val="00A51332"/>
    <w:rsid w:val="00A51420"/>
    <w:rsid w:val="00A516A4"/>
    <w:rsid w:val="00A5178C"/>
    <w:rsid w:val="00A51857"/>
    <w:rsid w:val="00A51983"/>
    <w:rsid w:val="00A51A2C"/>
    <w:rsid w:val="00A51AEA"/>
    <w:rsid w:val="00A51B19"/>
    <w:rsid w:val="00A51CD1"/>
    <w:rsid w:val="00A52181"/>
    <w:rsid w:val="00A52256"/>
    <w:rsid w:val="00A52B2E"/>
    <w:rsid w:val="00A52D3F"/>
    <w:rsid w:val="00A52F9B"/>
    <w:rsid w:val="00A533A8"/>
    <w:rsid w:val="00A5348C"/>
    <w:rsid w:val="00A536CC"/>
    <w:rsid w:val="00A53809"/>
    <w:rsid w:val="00A538B9"/>
    <w:rsid w:val="00A53CA6"/>
    <w:rsid w:val="00A53FC6"/>
    <w:rsid w:val="00A54125"/>
    <w:rsid w:val="00A54296"/>
    <w:rsid w:val="00A542A6"/>
    <w:rsid w:val="00A54434"/>
    <w:rsid w:val="00A544C0"/>
    <w:rsid w:val="00A5464A"/>
    <w:rsid w:val="00A547CA"/>
    <w:rsid w:val="00A54C02"/>
    <w:rsid w:val="00A54D3A"/>
    <w:rsid w:val="00A54D78"/>
    <w:rsid w:val="00A54E49"/>
    <w:rsid w:val="00A54EE3"/>
    <w:rsid w:val="00A54EEE"/>
    <w:rsid w:val="00A55041"/>
    <w:rsid w:val="00A55175"/>
    <w:rsid w:val="00A551A1"/>
    <w:rsid w:val="00A551B3"/>
    <w:rsid w:val="00A5542D"/>
    <w:rsid w:val="00A554F7"/>
    <w:rsid w:val="00A55504"/>
    <w:rsid w:val="00A55F4B"/>
    <w:rsid w:val="00A55F86"/>
    <w:rsid w:val="00A55FCA"/>
    <w:rsid w:val="00A56059"/>
    <w:rsid w:val="00A560F1"/>
    <w:rsid w:val="00A5665F"/>
    <w:rsid w:val="00A56AC7"/>
    <w:rsid w:val="00A56C90"/>
    <w:rsid w:val="00A56D11"/>
    <w:rsid w:val="00A57120"/>
    <w:rsid w:val="00A57138"/>
    <w:rsid w:val="00A571E5"/>
    <w:rsid w:val="00A57491"/>
    <w:rsid w:val="00A574B3"/>
    <w:rsid w:val="00A5752B"/>
    <w:rsid w:val="00A57738"/>
    <w:rsid w:val="00A57953"/>
    <w:rsid w:val="00A57A96"/>
    <w:rsid w:val="00A57E75"/>
    <w:rsid w:val="00A57EE6"/>
    <w:rsid w:val="00A60032"/>
    <w:rsid w:val="00A60104"/>
    <w:rsid w:val="00A601EF"/>
    <w:rsid w:val="00A605A9"/>
    <w:rsid w:val="00A60670"/>
    <w:rsid w:val="00A609AD"/>
    <w:rsid w:val="00A609EA"/>
    <w:rsid w:val="00A60DE9"/>
    <w:rsid w:val="00A61258"/>
    <w:rsid w:val="00A6125A"/>
    <w:rsid w:val="00A6135D"/>
    <w:rsid w:val="00A613D7"/>
    <w:rsid w:val="00A614D4"/>
    <w:rsid w:val="00A61A18"/>
    <w:rsid w:val="00A61B2F"/>
    <w:rsid w:val="00A61B3B"/>
    <w:rsid w:val="00A61CCD"/>
    <w:rsid w:val="00A61E76"/>
    <w:rsid w:val="00A61FFB"/>
    <w:rsid w:val="00A62473"/>
    <w:rsid w:val="00A624BB"/>
    <w:rsid w:val="00A626B9"/>
    <w:rsid w:val="00A62765"/>
    <w:rsid w:val="00A6304A"/>
    <w:rsid w:val="00A63086"/>
    <w:rsid w:val="00A63153"/>
    <w:rsid w:val="00A63181"/>
    <w:rsid w:val="00A635D4"/>
    <w:rsid w:val="00A63605"/>
    <w:rsid w:val="00A63651"/>
    <w:rsid w:val="00A636A4"/>
    <w:rsid w:val="00A637E1"/>
    <w:rsid w:val="00A63845"/>
    <w:rsid w:val="00A63A6C"/>
    <w:rsid w:val="00A63AB3"/>
    <w:rsid w:val="00A63FDB"/>
    <w:rsid w:val="00A64636"/>
    <w:rsid w:val="00A6480C"/>
    <w:rsid w:val="00A6482A"/>
    <w:rsid w:val="00A6488F"/>
    <w:rsid w:val="00A64ADA"/>
    <w:rsid w:val="00A64CB3"/>
    <w:rsid w:val="00A64F0F"/>
    <w:rsid w:val="00A65090"/>
    <w:rsid w:val="00A653DE"/>
    <w:rsid w:val="00A654ED"/>
    <w:rsid w:val="00A656DE"/>
    <w:rsid w:val="00A657F5"/>
    <w:rsid w:val="00A65901"/>
    <w:rsid w:val="00A65A4A"/>
    <w:rsid w:val="00A65B48"/>
    <w:rsid w:val="00A65BE2"/>
    <w:rsid w:val="00A65E21"/>
    <w:rsid w:val="00A65ED0"/>
    <w:rsid w:val="00A661A2"/>
    <w:rsid w:val="00A662EC"/>
    <w:rsid w:val="00A6637D"/>
    <w:rsid w:val="00A667CA"/>
    <w:rsid w:val="00A66BC0"/>
    <w:rsid w:val="00A66D14"/>
    <w:rsid w:val="00A66D94"/>
    <w:rsid w:val="00A67068"/>
    <w:rsid w:val="00A67094"/>
    <w:rsid w:val="00A6712B"/>
    <w:rsid w:val="00A6726E"/>
    <w:rsid w:val="00A677BD"/>
    <w:rsid w:val="00A677E4"/>
    <w:rsid w:val="00A67A35"/>
    <w:rsid w:val="00A67DDF"/>
    <w:rsid w:val="00A701F0"/>
    <w:rsid w:val="00A7033C"/>
    <w:rsid w:val="00A70348"/>
    <w:rsid w:val="00A7096F"/>
    <w:rsid w:val="00A70ADD"/>
    <w:rsid w:val="00A70CED"/>
    <w:rsid w:val="00A70E9D"/>
    <w:rsid w:val="00A70F61"/>
    <w:rsid w:val="00A70F69"/>
    <w:rsid w:val="00A7103A"/>
    <w:rsid w:val="00A7140A"/>
    <w:rsid w:val="00A7145E"/>
    <w:rsid w:val="00A7163B"/>
    <w:rsid w:val="00A719EF"/>
    <w:rsid w:val="00A71D64"/>
    <w:rsid w:val="00A71DB3"/>
    <w:rsid w:val="00A72039"/>
    <w:rsid w:val="00A7206E"/>
    <w:rsid w:val="00A7213F"/>
    <w:rsid w:val="00A72160"/>
    <w:rsid w:val="00A721E8"/>
    <w:rsid w:val="00A72270"/>
    <w:rsid w:val="00A72633"/>
    <w:rsid w:val="00A72734"/>
    <w:rsid w:val="00A72989"/>
    <w:rsid w:val="00A72B20"/>
    <w:rsid w:val="00A72F79"/>
    <w:rsid w:val="00A72F7F"/>
    <w:rsid w:val="00A72FA8"/>
    <w:rsid w:val="00A730E4"/>
    <w:rsid w:val="00A73185"/>
    <w:rsid w:val="00A73344"/>
    <w:rsid w:val="00A7340D"/>
    <w:rsid w:val="00A73980"/>
    <w:rsid w:val="00A74158"/>
    <w:rsid w:val="00A742F5"/>
    <w:rsid w:val="00A74320"/>
    <w:rsid w:val="00A74400"/>
    <w:rsid w:val="00A74410"/>
    <w:rsid w:val="00A74438"/>
    <w:rsid w:val="00A744BB"/>
    <w:rsid w:val="00A7469D"/>
    <w:rsid w:val="00A74949"/>
    <w:rsid w:val="00A751CB"/>
    <w:rsid w:val="00A753B3"/>
    <w:rsid w:val="00A753BA"/>
    <w:rsid w:val="00A754A6"/>
    <w:rsid w:val="00A754D2"/>
    <w:rsid w:val="00A75C4D"/>
    <w:rsid w:val="00A76183"/>
    <w:rsid w:val="00A761AA"/>
    <w:rsid w:val="00A7623F"/>
    <w:rsid w:val="00A76771"/>
    <w:rsid w:val="00A7679A"/>
    <w:rsid w:val="00A76814"/>
    <w:rsid w:val="00A76921"/>
    <w:rsid w:val="00A76955"/>
    <w:rsid w:val="00A76B23"/>
    <w:rsid w:val="00A76B5B"/>
    <w:rsid w:val="00A76CBF"/>
    <w:rsid w:val="00A76E08"/>
    <w:rsid w:val="00A7711B"/>
    <w:rsid w:val="00A772EF"/>
    <w:rsid w:val="00A77333"/>
    <w:rsid w:val="00A7746C"/>
    <w:rsid w:val="00A77795"/>
    <w:rsid w:val="00A777A1"/>
    <w:rsid w:val="00A77A01"/>
    <w:rsid w:val="00A77A7C"/>
    <w:rsid w:val="00A77F1B"/>
    <w:rsid w:val="00A77FD5"/>
    <w:rsid w:val="00A80262"/>
    <w:rsid w:val="00A8031D"/>
    <w:rsid w:val="00A804BC"/>
    <w:rsid w:val="00A8076D"/>
    <w:rsid w:val="00A80D22"/>
    <w:rsid w:val="00A80DD8"/>
    <w:rsid w:val="00A80F2A"/>
    <w:rsid w:val="00A80FDE"/>
    <w:rsid w:val="00A81198"/>
    <w:rsid w:val="00A812B0"/>
    <w:rsid w:val="00A81313"/>
    <w:rsid w:val="00A8142F"/>
    <w:rsid w:val="00A814EE"/>
    <w:rsid w:val="00A81668"/>
    <w:rsid w:val="00A81714"/>
    <w:rsid w:val="00A818C9"/>
    <w:rsid w:val="00A81A90"/>
    <w:rsid w:val="00A81B2F"/>
    <w:rsid w:val="00A81C98"/>
    <w:rsid w:val="00A81D3B"/>
    <w:rsid w:val="00A82032"/>
    <w:rsid w:val="00A824CF"/>
    <w:rsid w:val="00A824E9"/>
    <w:rsid w:val="00A82706"/>
    <w:rsid w:val="00A827AF"/>
    <w:rsid w:val="00A829ED"/>
    <w:rsid w:val="00A82C1D"/>
    <w:rsid w:val="00A82D86"/>
    <w:rsid w:val="00A82EBD"/>
    <w:rsid w:val="00A83409"/>
    <w:rsid w:val="00A8343F"/>
    <w:rsid w:val="00A83639"/>
    <w:rsid w:val="00A8365A"/>
    <w:rsid w:val="00A83CAB"/>
    <w:rsid w:val="00A83FCD"/>
    <w:rsid w:val="00A84202"/>
    <w:rsid w:val="00A84591"/>
    <w:rsid w:val="00A84651"/>
    <w:rsid w:val="00A8492F"/>
    <w:rsid w:val="00A84A57"/>
    <w:rsid w:val="00A84C9C"/>
    <w:rsid w:val="00A84FC2"/>
    <w:rsid w:val="00A85221"/>
    <w:rsid w:val="00A85290"/>
    <w:rsid w:val="00A853BC"/>
    <w:rsid w:val="00A85470"/>
    <w:rsid w:val="00A85890"/>
    <w:rsid w:val="00A85936"/>
    <w:rsid w:val="00A8624F"/>
    <w:rsid w:val="00A86360"/>
    <w:rsid w:val="00A863EF"/>
    <w:rsid w:val="00A864E4"/>
    <w:rsid w:val="00A8654C"/>
    <w:rsid w:val="00A86799"/>
    <w:rsid w:val="00A868F0"/>
    <w:rsid w:val="00A86A72"/>
    <w:rsid w:val="00A86AAB"/>
    <w:rsid w:val="00A86BA4"/>
    <w:rsid w:val="00A86CEA"/>
    <w:rsid w:val="00A86D3E"/>
    <w:rsid w:val="00A86D42"/>
    <w:rsid w:val="00A86D4B"/>
    <w:rsid w:val="00A86D61"/>
    <w:rsid w:val="00A86E33"/>
    <w:rsid w:val="00A87098"/>
    <w:rsid w:val="00A87196"/>
    <w:rsid w:val="00A87532"/>
    <w:rsid w:val="00A90025"/>
    <w:rsid w:val="00A90107"/>
    <w:rsid w:val="00A9015E"/>
    <w:rsid w:val="00A901A3"/>
    <w:rsid w:val="00A902A2"/>
    <w:rsid w:val="00A90395"/>
    <w:rsid w:val="00A905FF"/>
    <w:rsid w:val="00A9073E"/>
    <w:rsid w:val="00A907E1"/>
    <w:rsid w:val="00A90BCC"/>
    <w:rsid w:val="00A90DD2"/>
    <w:rsid w:val="00A90DD8"/>
    <w:rsid w:val="00A90E8F"/>
    <w:rsid w:val="00A90E93"/>
    <w:rsid w:val="00A91018"/>
    <w:rsid w:val="00A9131A"/>
    <w:rsid w:val="00A915DA"/>
    <w:rsid w:val="00A91776"/>
    <w:rsid w:val="00A918BD"/>
    <w:rsid w:val="00A91B8E"/>
    <w:rsid w:val="00A92147"/>
    <w:rsid w:val="00A921A5"/>
    <w:rsid w:val="00A9248C"/>
    <w:rsid w:val="00A924FF"/>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DEA"/>
    <w:rsid w:val="00A94ED0"/>
    <w:rsid w:val="00A94EDB"/>
    <w:rsid w:val="00A9519D"/>
    <w:rsid w:val="00A9543B"/>
    <w:rsid w:val="00A959A1"/>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6C0"/>
    <w:rsid w:val="00A97934"/>
    <w:rsid w:val="00A979E5"/>
    <w:rsid w:val="00A97A67"/>
    <w:rsid w:val="00A97B52"/>
    <w:rsid w:val="00A97BA8"/>
    <w:rsid w:val="00A97DF8"/>
    <w:rsid w:val="00A97E79"/>
    <w:rsid w:val="00A97F95"/>
    <w:rsid w:val="00AA0010"/>
    <w:rsid w:val="00AA030D"/>
    <w:rsid w:val="00AA040C"/>
    <w:rsid w:val="00AA043B"/>
    <w:rsid w:val="00AA0798"/>
    <w:rsid w:val="00AA0BEE"/>
    <w:rsid w:val="00AA0DCD"/>
    <w:rsid w:val="00AA0F0E"/>
    <w:rsid w:val="00AA10AF"/>
    <w:rsid w:val="00AA1430"/>
    <w:rsid w:val="00AA15FD"/>
    <w:rsid w:val="00AA1A1E"/>
    <w:rsid w:val="00AA1AD9"/>
    <w:rsid w:val="00AA1DB3"/>
    <w:rsid w:val="00AA1E7F"/>
    <w:rsid w:val="00AA2086"/>
    <w:rsid w:val="00AA2909"/>
    <w:rsid w:val="00AA2910"/>
    <w:rsid w:val="00AA2913"/>
    <w:rsid w:val="00AA2B02"/>
    <w:rsid w:val="00AA2E21"/>
    <w:rsid w:val="00AA2EAC"/>
    <w:rsid w:val="00AA2FF2"/>
    <w:rsid w:val="00AA3024"/>
    <w:rsid w:val="00AA38FE"/>
    <w:rsid w:val="00AA3A24"/>
    <w:rsid w:val="00AA3D06"/>
    <w:rsid w:val="00AA3F4D"/>
    <w:rsid w:val="00AA3F4E"/>
    <w:rsid w:val="00AA402E"/>
    <w:rsid w:val="00AA4046"/>
    <w:rsid w:val="00AA408F"/>
    <w:rsid w:val="00AA4347"/>
    <w:rsid w:val="00AA43F2"/>
    <w:rsid w:val="00AA444D"/>
    <w:rsid w:val="00AA467F"/>
    <w:rsid w:val="00AA468E"/>
    <w:rsid w:val="00AA49C4"/>
    <w:rsid w:val="00AA4ABC"/>
    <w:rsid w:val="00AA4B49"/>
    <w:rsid w:val="00AA5379"/>
    <w:rsid w:val="00AA5616"/>
    <w:rsid w:val="00AA5632"/>
    <w:rsid w:val="00AA567A"/>
    <w:rsid w:val="00AA57F4"/>
    <w:rsid w:val="00AA5824"/>
    <w:rsid w:val="00AA5929"/>
    <w:rsid w:val="00AA59C8"/>
    <w:rsid w:val="00AA5BD4"/>
    <w:rsid w:val="00AA5D1A"/>
    <w:rsid w:val="00AA6020"/>
    <w:rsid w:val="00AA6037"/>
    <w:rsid w:val="00AA61DD"/>
    <w:rsid w:val="00AA6782"/>
    <w:rsid w:val="00AA67B9"/>
    <w:rsid w:val="00AA6803"/>
    <w:rsid w:val="00AA68C9"/>
    <w:rsid w:val="00AA6AEA"/>
    <w:rsid w:val="00AA6D33"/>
    <w:rsid w:val="00AA6DD0"/>
    <w:rsid w:val="00AA705E"/>
    <w:rsid w:val="00AA711A"/>
    <w:rsid w:val="00AA7234"/>
    <w:rsid w:val="00AA75E2"/>
    <w:rsid w:val="00AA76CF"/>
    <w:rsid w:val="00AA7746"/>
    <w:rsid w:val="00AA7926"/>
    <w:rsid w:val="00AA7D1F"/>
    <w:rsid w:val="00AB02FA"/>
    <w:rsid w:val="00AB030B"/>
    <w:rsid w:val="00AB094C"/>
    <w:rsid w:val="00AB09F6"/>
    <w:rsid w:val="00AB1084"/>
    <w:rsid w:val="00AB16B1"/>
    <w:rsid w:val="00AB1DC6"/>
    <w:rsid w:val="00AB1DD6"/>
    <w:rsid w:val="00AB1FC7"/>
    <w:rsid w:val="00AB1FEA"/>
    <w:rsid w:val="00AB20F1"/>
    <w:rsid w:val="00AB230D"/>
    <w:rsid w:val="00AB2310"/>
    <w:rsid w:val="00AB2469"/>
    <w:rsid w:val="00AB24CD"/>
    <w:rsid w:val="00AB26D1"/>
    <w:rsid w:val="00AB278F"/>
    <w:rsid w:val="00AB27E8"/>
    <w:rsid w:val="00AB29ED"/>
    <w:rsid w:val="00AB2D61"/>
    <w:rsid w:val="00AB2D93"/>
    <w:rsid w:val="00AB31E7"/>
    <w:rsid w:val="00AB3211"/>
    <w:rsid w:val="00AB3434"/>
    <w:rsid w:val="00AB35EA"/>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8FB"/>
    <w:rsid w:val="00AB5B53"/>
    <w:rsid w:val="00AB5BC2"/>
    <w:rsid w:val="00AB5C94"/>
    <w:rsid w:val="00AB5E0D"/>
    <w:rsid w:val="00AB5FFE"/>
    <w:rsid w:val="00AB6266"/>
    <w:rsid w:val="00AB636C"/>
    <w:rsid w:val="00AB63C8"/>
    <w:rsid w:val="00AB6B37"/>
    <w:rsid w:val="00AB6C8E"/>
    <w:rsid w:val="00AB6D65"/>
    <w:rsid w:val="00AB6E59"/>
    <w:rsid w:val="00AB711D"/>
    <w:rsid w:val="00AB7255"/>
    <w:rsid w:val="00AB7403"/>
    <w:rsid w:val="00AB7407"/>
    <w:rsid w:val="00AB7763"/>
    <w:rsid w:val="00AB78AB"/>
    <w:rsid w:val="00AB7937"/>
    <w:rsid w:val="00AB7944"/>
    <w:rsid w:val="00AB7B13"/>
    <w:rsid w:val="00AB7B1F"/>
    <w:rsid w:val="00AB7F9D"/>
    <w:rsid w:val="00AC04D9"/>
    <w:rsid w:val="00AC056F"/>
    <w:rsid w:val="00AC06D7"/>
    <w:rsid w:val="00AC0754"/>
    <w:rsid w:val="00AC07BD"/>
    <w:rsid w:val="00AC07DF"/>
    <w:rsid w:val="00AC0B82"/>
    <w:rsid w:val="00AC0C40"/>
    <w:rsid w:val="00AC0D28"/>
    <w:rsid w:val="00AC0E90"/>
    <w:rsid w:val="00AC134C"/>
    <w:rsid w:val="00AC1525"/>
    <w:rsid w:val="00AC17A7"/>
    <w:rsid w:val="00AC196D"/>
    <w:rsid w:val="00AC1B4B"/>
    <w:rsid w:val="00AC1B71"/>
    <w:rsid w:val="00AC1CA8"/>
    <w:rsid w:val="00AC1D8B"/>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3356"/>
    <w:rsid w:val="00AC33D3"/>
    <w:rsid w:val="00AC3463"/>
    <w:rsid w:val="00AC350A"/>
    <w:rsid w:val="00AC3533"/>
    <w:rsid w:val="00AC35B9"/>
    <w:rsid w:val="00AC38BC"/>
    <w:rsid w:val="00AC3B4E"/>
    <w:rsid w:val="00AC3C1A"/>
    <w:rsid w:val="00AC3F0F"/>
    <w:rsid w:val="00AC3FCD"/>
    <w:rsid w:val="00AC40FC"/>
    <w:rsid w:val="00AC42B5"/>
    <w:rsid w:val="00AC475D"/>
    <w:rsid w:val="00AC4893"/>
    <w:rsid w:val="00AC4A96"/>
    <w:rsid w:val="00AC4D5A"/>
    <w:rsid w:val="00AC4E5B"/>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6FCE"/>
    <w:rsid w:val="00AC72F9"/>
    <w:rsid w:val="00AC73F9"/>
    <w:rsid w:val="00AC7549"/>
    <w:rsid w:val="00AC7626"/>
    <w:rsid w:val="00AC76B7"/>
    <w:rsid w:val="00AC7AB5"/>
    <w:rsid w:val="00AC7C47"/>
    <w:rsid w:val="00AC7CB1"/>
    <w:rsid w:val="00AC7D9F"/>
    <w:rsid w:val="00AC7DD8"/>
    <w:rsid w:val="00AC7F89"/>
    <w:rsid w:val="00AD000D"/>
    <w:rsid w:val="00AD02E4"/>
    <w:rsid w:val="00AD03D4"/>
    <w:rsid w:val="00AD05CF"/>
    <w:rsid w:val="00AD0635"/>
    <w:rsid w:val="00AD08D5"/>
    <w:rsid w:val="00AD0965"/>
    <w:rsid w:val="00AD0B15"/>
    <w:rsid w:val="00AD0C46"/>
    <w:rsid w:val="00AD131C"/>
    <w:rsid w:val="00AD16F1"/>
    <w:rsid w:val="00AD17AC"/>
    <w:rsid w:val="00AD17DE"/>
    <w:rsid w:val="00AD1866"/>
    <w:rsid w:val="00AD1A82"/>
    <w:rsid w:val="00AD1AF1"/>
    <w:rsid w:val="00AD1B38"/>
    <w:rsid w:val="00AD1FAA"/>
    <w:rsid w:val="00AD1FB1"/>
    <w:rsid w:val="00AD20BC"/>
    <w:rsid w:val="00AD245D"/>
    <w:rsid w:val="00AD2496"/>
    <w:rsid w:val="00AD250E"/>
    <w:rsid w:val="00AD256D"/>
    <w:rsid w:val="00AD25F3"/>
    <w:rsid w:val="00AD26FE"/>
    <w:rsid w:val="00AD2976"/>
    <w:rsid w:val="00AD2B7D"/>
    <w:rsid w:val="00AD2DB0"/>
    <w:rsid w:val="00AD2F8D"/>
    <w:rsid w:val="00AD3268"/>
    <w:rsid w:val="00AD341A"/>
    <w:rsid w:val="00AD34DB"/>
    <w:rsid w:val="00AD37BF"/>
    <w:rsid w:val="00AD385B"/>
    <w:rsid w:val="00AD39D2"/>
    <w:rsid w:val="00AD3AE2"/>
    <w:rsid w:val="00AD3C94"/>
    <w:rsid w:val="00AD3E69"/>
    <w:rsid w:val="00AD3EDB"/>
    <w:rsid w:val="00AD3F4B"/>
    <w:rsid w:val="00AD3F63"/>
    <w:rsid w:val="00AD4329"/>
    <w:rsid w:val="00AD433D"/>
    <w:rsid w:val="00AD4465"/>
    <w:rsid w:val="00AD44CF"/>
    <w:rsid w:val="00AD477B"/>
    <w:rsid w:val="00AD484D"/>
    <w:rsid w:val="00AD4929"/>
    <w:rsid w:val="00AD4AFC"/>
    <w:rsid w:val="00AD4B9F"/>
    <w:rsid w:val="00AD4BA2"/>
    <w:rsid w:val="00AD4C44"/>
    <w:rsid w:val="00AD4D7D"/>
    <w:rsid w:val="00AD4F26"/>
    <w:rsid w:val="00AD506C"/>
    <w:rsid w:val="00AD5203"/>
    <w:rsid w:val="00AD53C8"/>
    <w:rsid w:val="00AD55D1"/>
    <w:rsid w:val="00AD566E"/>
    <w:rsid w:val="00AD5BA6"/>
    <w:rsid w:val="00AD607A"/>
    <w:rsid w:val="00AD626E"/>
    <w:rsid w:val="00AD62E5"/>
    <w:rsid w:val="00AD6453"/>
    <w:rsid w:val="00AD66EE"/>
    <w:rsid w:val="00AD6735"/>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E0070"/>
    <w:rsid w:val="00AE0284"/>
    <w:rsid w:val="00AE0291"/>
    <w:rsid w:val="00AE02F1"/>
    <w:rsid w:val="00AE0538"/>
    <w:rsid w:val="00AE060B"/>
    <w:rsid w:val="00AE0737"/>
    <w:rsid w:val="00AE0A8D"/>
    <w:rsid w:val="00AE0E11"/>
    <w:rsid w:val="00AE102E"/>
    <w:rsid w:val="00AE146B"/>
    <w:rsid w:val="00AE15C8"/>
    <w:rsid w:val="00AE16B9"/>
    <w:rsid w:val="00AE1814"/>
    <w:rsid w:val="00AE19A5"/>
    <w:rsid w:val="00AE23BA"/>
    <w:rsid w:val="00AE2637"/>
    <w:rsid w:val="00AE26CE"/>
    <w:rsid w:val="00AE2EE2"/>
    <w:rsid w:val="00AE305A"/>
    <w:rsid w:val="00AE312B"/>
    <w:rsid w:val="00AE32CD"/>
    <w:rsid w:val="00AE368A"/>
    <w:rsid w:val="00AE3CA7"/>
    <w:rsid w:val="00AE3E20"/>
    <w:rsid w:val="00AE3FF5"/>
    <w:rsid w:val="00AE4138"/>
    <w:rsid w:val="00AE4237"/>
    <w:rsid w:val="00AE4240"/>
    <w:rsid w:val="00AE439C"/>
    <w:rsid w:val="00AE447C"/>
    <w:rsid w:val="00AE44D7"/>
    <w:rsid w:val="00AE4645"/>
    <w:rsid w:val="00AE46D5"/>
    <w:rsid w:val="00AE4C6D"/>
    <w:rsid w:val="00AE501E"/>
    <w:rsid w:val="00AE522C"/>
    <w:rsid w:val="00AE5293"/>
    <w:rsid w:val="00AE5514"/>
    <w:rsid w:val="00AE5586"/>
    <w:rsid w:val="00AE5901"/>
    <w:rsid w:val="00AE5986"/>
    <w:rsid w:val="00AE5B98"/>
    <w:rsid w:val="00AE5E8A"/>
    <w:rsid w:val="00AE5F3D"/>
    <w:rsid w:val="00AE6053"/>
    <w:rsid w:val="00AE6765"/>
    <w:rsid w:val="00AE678A"/>
    <w:rsid w:val="00AE68C5"/>
    <w:rsid w:val="00AE6A96"/>
    <w:rsid w:val="00AE6CEC"/>
    <w:rsid w:val="00AE6F42"/>
    <w:rsid w:val="00AE7293"/>
    <w:rsid w:val="00AE756D"/>
    <w:rsid w:val="00AE75DB"/>
    <w:rsid w:val="00AE7619"/>
    <w:rsid w:val="00AE76BD"/>
    <w:rsid w:val="00AE7A0B"/>
    <w:rsid w:val="00AE7A1B"/>
    <w:rsid w:val="00AE7AD8"/>
    <w:rsid w:val="00AE7DBD"/>
    <w:rsid w:val="00AF003B"/>
    <w:rsid w:val="00AF020A"/>
    <w:rsid w:val="00AF039E"/>
    <w:rsid w:val="00AF04B8"/>
    <w:rsid w:val="00AF0594"/>
    <w:rsid w:val="00AF0842"/>
    <w:rsid w:val="00AF0849"/>
    <w:rsid w:val="00AF08A4"/>
    <w:rsid w:val="00AF09B0"/>
    <w:rsid w:val="00AF09B3"/>
    <w:rsid w:val="00AF0EA6"/>
    <w:rsid w:val="00AF0FA5"/>
    <w:rsid w:val="00AF11A8"/>
    <w:rsid w:val="00AF12CC"/>
    <w:rsid w:val="00AF13CF"/>
    <w:rsid w:val="00AF1442"/>
    <w:rsid w:val="00AF1A1C"/>
    <w:rsid w:val="00AF1A8B"/>
    <w:rsid w:val="00AF1DE3"/>
    <w:rsid w:val="00AF1EEB"/>
    <w:rsid w:val="00AF1F73"/>
    <w:rsid w:val="00AF212E"/>
    <w:rsid w:val="00AF2221"/>
    <w:rsid w:val="00AF2248"/>
    <w:rsid w:val="00AF2274"/>
    <w:rsid w:val="00AF2538"/>
    <w:rsid w:val="00AF2550"/>
    <w:rsid w:val="00AF2637"/>
    <w:rsid w:val="00AF265B"/>
    <w:rsid w:val="00AF279D"/>
    <w:rsid w:val="00AF28C1"/>
    <w:rsid w:val="00AF2909"/>
    <w:rsid w:val="00AF2E1A"/>
    <w:rsid w:val="00AF2F23"/>
    <w:rsid w:val="00AF3270"/>
    <w:rsid w:val="00AF3467"/>
    <w:rsid w:val="00AF3578"/>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F60"/>
    <w:rsid w:val="00AF70C0"/>
    <w:rsid w:val="00AF72D5"/>
    <w:rsid w:val="00AF77ED"/>
    <w:rsid w:val="00AF7895"/>
    <w:rsid w:val="00AF78DF"/>
    <w:rsid w:val="00AF7D0F"/>
    <w:rsid w:val="00AF7D56"/>
    <w:rsid w:val="00AF7F67"/>
    <w:rsid w:val="00B0004F"/>
    <w:rsid w:val="00B0068E"/>
    <w:rsid w:val="00B00991"/>
    <w:rsid w:val="00B00A51"/>
    <w:rsid w:val="00B00B79"/>
    <w:rsid w:val="00B00BC6"/>
    <w:rsid w:val="00B00C10"/>
    <w:rsid w:val="00B00D76"/>
    <w:rsid w:val="00B01099"/>
    <w:rsid w:val="00B01136"/>
    <w:rsid w:val="00B01245"/>
    <w:rsid w:val="00B012BC"/>
    <w:rsid w:val="00B01492"/>
    <w:rsid w:val="00B015A8"/>
    <w:rsid w:val="00B0179B"/>
    <w:rsid w:val="00B01E2C"/>
    <w:rsid w:val="00B0205E"/>
    <w:rsid w:val="00B02099"/>
    <w:rsid w:val="00B022B8"/>
    <w:rsid w:val="00B024C2"/>
    <w:rsid w:val="00B024EB"/>
    <w:rsid w:val="00B026F7"/>
    <w:rsid w:val="00B02810"/>
    <w:rsid w:val="00B02985"/>
    <w:rsid w:val="00B02C64"/>
    <w:rsid w:val="00B0300A"/>
    <w:rsid w:val="00B03172"/>
    <w:rsid w:val="00B03193"/>
    <w:rsid w:val="00B0325F"/>
    <w:rsid w:val="00B035CA"/>
    <w:rsid w:val="00B03607"/>
    <w:rsid w:val="00B03B4C"/>
    <w:rsid w:val="00B03C78"/>
    <w:rsid w:val="00B03D27"/>
    <w:rsid w:val="00B03E8A"/>
    <w:rsid w:val="00B03F84"/>
    <w:rsid w:val="00B040AB"/>
    <w:rsid w:val="00B0410C"/>
    <w:rsid w:val="00B04366"/>
    <w:rsid w:val="00B048B6"/>
    <w:rsid w:val="00B051BC"/>
    <w:rsid w:val="00B05594"/>
    <w:rsid w:val="00B05639"/>
    <w:rsid w:val="00B05725"/>
    <w:rsid w:val="00B05913"/>
    <w:rsid w:val="00B059E3"/>
    <w:rsid w:val="00B05A1F"/>
    <w:rsid w:val="00B05CEC"/>
    <w:rsid w:val="00B05DAB"/>
    <w:rsid w:val="00B0659C"/>
    <w:rsid w:val="00B06C3D"/>
    <w:rsid w:val="00B06DC6"/>
    <w:rsid w:val="00B06E4F"/>
    <w:rsid w:val="00B06EF1"/>
    <w:rsid w:val="00B07012"/>
    <w:rsid w:val="00B0735B"/>
    <w:rsid w:val="00B073D7"/>
    <w:rsid w:val="00B0748F"/>
    <w:rsid w:val="00B07587"/>
    <w:rsid w:val="00B077E6"/>
    <w:rsid w:val="00B079FA"/>
    <w:rsid w:val="00B07AD7"/>
    <w:rsid w:val="00B07B09"/>
    <w:rsid w:val="00B07B79"/>
    <w:rsid w:val="00B07BE8"/>
    <w:rsid w:val="00B07CB2"/>
    <w:rsid w:val="00B07CE8"/>
    <w:rsid w:val="00B07E09"/>
    <w:rsid w:val="00B07E2E"/>
    <w:rsid w:val="00B07F15"/>
    <w:rsid w:val="00B100C7"/>
    <w:rsid w:val="00B10106"/>
    <w:rsid w:val="00B10212"/>
    <w:rsid w:val="00B10227"/>
    <w:rsid w:val="00B1085E"/>
    <w:rsid w:val="00B10AE9"/>
    <w:rsid w:val="00B10CF6"/>
    <w:rsid w:val="00B1135F"/>
    <w:rsid w:val="00B11517"/>
    <w:rsid w:val="00B117A0"/>
    <w:rsid w:val="00B1183C"/>
    <w:rsid w:val="00B11943"/>
    <w:rsid w:val="00B11BF7"/>
    <w:rsid w:val="00B11DB3"/>
    <w:rsid w:val="00B11E6C"/>
    <w:rsid w:val="00B120E1"/>
    <w:rsid w:val="00B125D6"/>
    <w:rsid w:val="00B12770"/>
    <w:rsid w:val="00B12836"/>
    <w:rsid w:val="00B128D3"/>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CAD"/>
    <w:rsid w:val="00B14CF6"/>
    <w:rsid w:val="00B14D98"/>
    <w:rsid w:val="00B152B6"/>
    <w:rsid w:val="00B15319"/>
    <w:rsid w:val="00B156F7"/>
    <w:rsid w:val="00B1572E"/>
    <w:rsid w:val="00B158E9"/>
    <w:rsid w:val="00B15940"/>
    <w:rsid w:val="00B15C3B"/>
    <w:rsid w:val="00B16376"/>
    <w:rsid w:val="00B16418"/>
    <w:rsid w:val="00B164CC"/>
    <w:rsid w:val="00B16506"/>
    <w:rsid w:val="00B1659D"/>
    <w:rsid w:val="00B165C6"/>
    <w:rsid w:val="00B1699F"/>
    <w:rsid w:val="00B1727B"/>
    <w:rsid w:val="00B176EC"/>
    <w:rsid w:val="00B17BA2"/>
    <w:rsid w:val="00B17CB7"/>
    <w:rsid w:val="00B17E6E"/>
    <w:rsid w:val="00B17E9C"/>
    <w:rsid w:val="00B2016B"/>
    <w:rsid w:val="00B204C6"/>
    <w:rsid w:val="00B20544"/>
    <w:rsid w:val="00B20626"/>
    <w:rsid w:val="00B20BFF"/>
    <w:rsid w:val="00B20CE7"/>
    <w:rsid w:val="00B20F03"/>
    <w:rsid w:val="00B21028"/>
    <w:rsid w:val="00B21726"/>
    <w:rsid w:val="00B218DC"/>
    <w:rsid w:val="00B21A72"/>
    <w:rsid w:val="00B21CB2"/>
    <w:rsid w:val="00B21E8E"/>
    <w:rsid w:val="00B21E95"/>
    <w:rsid w:val="00B21ED9"/>
    <w:rsid w:val="00B21FEF"/>
    <w:rsid w:val="00B2204E"/>
    <w:rsid w:val="00B2241E"/>
    <w:rsid w:val="00B2278D"/>
    <w:rsid w:val="00B22808"/>
    <w:rsid w:val="00B22902"/>
    <w:rsid w:val="00B22BA6"/>
    <w:rsid w:val="00B22BE8"/>
    <w:rsid w:val="00B22D1E"/>
    <w:rsid w:val="00B22F0E"/>
    <w:rsid w:val="00B22F96"/>
    <w:rsid w:val="00B23020"/>
    <w:rsid w:val="00B230B9"/>
    <w:rsid w:val="00B23249"/>
    <w:rsid w:val="00B23481"/>
    <w:rsid w:val="00B23592"/>
    <w:rsid w:val="00B235A5"/>
    <w:rsid w:val="00B23EB7"/>
    <w:rsid w:val="00B23EF9"/>
    <w:rsid w:val="00B23FD8"/>
    <w:rsid w:val="00B24422"/>
    <w:rsid w:val="00B24443"/>
    <w:rsid w:val="00B246BA"/>
    <w:rsid w:val="00B2495F"/>
    <w:rsid w:val="00B24AD9"/>
    <w:rsid w:val="00B24CD4"/>
    <w:rsid w:val="00B24FB6"/>
    <w:rsid w:val="00B25158"/>
    <w:rsid w:val="00B253CF"/>
    <w:rsid w:val="00B257D2"/>
    <w:rsid w:val="00B25CFB"/>
    <w:rsid w:val="00B25E52"/>
    <w:rsid w:val="00B25EA6"/>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4AB"/>
    <w:rsid w:val="00B304BE"/>
    <w:rsid w:val="00B308E2"/>
    <w:rsid w:val="00B30A12"/>
    <w:rsid w:val="00B30B5B"/>
    <w:rsid w:val="00B30CA7"/>
    <w:rsid w:val="00B30CFD"/>
    <w:rsid w:val="00B30E9C"/>
    <w:rsid w:val="00B30F49"/>
    <w:rsid w:val="00B311D7"/>
    <w:rsid w:val="00B3129C"/>
    <w:rsid w:val="00B315E6"/>
    <w:rsid w:val="00B316BD"/>
    <w:rsid w:val="00B31B1F"/>
    <w:rsid w:val="00B31C6F"/>
    <w:rsid w:val="00B31C93"/>
    <w:rsid w:val="00B31FDD"/>
    <w:rsid w:val="00B31FE1"/>
    <w:rsid w:val="00B323E5"/>
    <w:rsid w:val="00B32897"/>
    <w:rsid w:val="00B328EB"/>
    <w:rsid w:val="00B32B86"/>
    <w:rsid w:val="00B32C28"/>
    <w:rsid w:val="00B32CAD"/>
    <w:rsid w:val="00B32E68"/>
    <w:rsid w:val="00B32E71"/>
    <w:rsid w:val="00B332E9"/>
    <w:rsid w:val="00B333FB"/>
    <w:rsid w:val="00B33543"/>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9F1"/>
    <w:rsid w:val="00B359F3"/>
    <w:rsid w:val="00B35D16"/>
    <w:rsid w:val="00B35EED"/>
    <w:rsid w:val="00B36098"/>
    <w:rsid w:val="00B36230"/>
    <w:rsid w:val="00B362DF"/>
    <w:rsid w:val="00B3651E"/>
    <w:rsid w:val="00B36DBA"/>
    <w:rsid w:val="00B36DF0"/>
    <w:rsid w:val="00B3789E"/>
    <w:rsid w:val="00B37C21"/>
    <w:rsid w:val="00B37C82"/>
    <w:rsid w:val="00B37DFE"/>
    <w:rsid w:val="00B37E24"/>
    <w:rsid w:val="00B37F80"/>
    <w:rsid w:val="00B4008A"/>
    <w:rsid w:val="00B40264"/>
    <w:rsid w:val="00B403F0"/>
    <w:rsid w:val="00B404BF"/>
    <w:rsid w:val="00B4060E"/>
    <w:rsid w:val="00B407AD"/>
    <w:rsid w:val="00B40A7A"/>
    <w:rsid w:val="00B40C07"/>
    <w:rsid w:val="00B40CBE"/>
    <w:rsid w:val="00B40DAA"/>
    <w:rsid w:val="00B40EC4"/>
    <w:rsid w:val="00B40ED3"/>
    <w:rsid w:val="00B40FE4"/>
    <w:rsid w:val="00B41318"/>
    <w:rsid w:val="00B4137C"/>
    <w:rsid w:val="00B416B7"/>
    <w:rsid w:val="00B418A5"/>
    <w:rsid w:val="00B41C30"/>
    <w:rsid w:val="00B41DDE"/>
    <w:rsid w:val="00B41E33"/>
    <w:rsid w:val="00B41F98"/>
    <w:rsid w:val="00B42046"/>
    <w:rsid w:val="00B420A0"/>
    <w:rsid w:val="00B422BE"/>
    <w:rsid w:val="00B425FD"/>
    <w:rsid w:val="00B42AC3"/>
    <w:rsid w:val="00B42BE1"/>
    <w:rsid w:val="00B42C9C"/>
    <w:rsid w:val="00B42F78"/>
    <w:rsid w:val="00B43097"/>
    <w:rsid w:val="00B430E6"/>
    <w:rsid w:val="00B43666"/>
    <w:rsid w:val="00B436E7"/>
    <w:rsid w:val="00B4384F"/>
    <w:rsid w:val="00B438DE"/>
    <w:rsid w:val="00B4394C"/>
    <w:rsid w:val="00B43B56"/>
    <w:rsid w:val="00B43C97"/>
    <w:rsid w:val="00B43CE5"/>
    <w:rsid w:val="00B44011"/>
    <w:rsid w:val="00B44437"/>
    <w:rsid w:val="00B4453E"/>
    <w:rsid w:val="00B44575"/>
    <w:rsid w:val="00B44630"/>
    <w:rsid w:val="00B44697"/>
    <w:rsid w:val="00B4473A"/>
    <w:rsid w:val="00B44BEC"/>
    <w:rsid w:val="00B44C53"/>
    <w:rsid w:val="00B44D3E"/>
    <w:rsid w:val="00B44F2F"/>
    <w:rsid w:val="00B45144"/>
    <w:rsid w:val="00B453D8"/>
    <w:rsid w:val="00B454C1"/>
    <w:rsid w:val="00B4555A"/>
    <w:rsid w:val="00B45626"/>
    <w:rsid w:val="00B45A32"/>
    <w:rsid w:val="00B465A4"/>
    <w:rsid w:val="00B4660A"/>
    <w:rsid w:val="00B469E8"/>
    <w:rsid w:val="00B46D84"/>
    <w:rsid w:val="00B46D93"/>
    <w:rsid w:val="00B46F52"/>
    <w:rsid w:val="00B47490"/>
    <w:rsid w:val="00B478E8"/>
    <w:rsid w:val="00B47ACD"/>
    <w:rsid w:val="00B47B85"/>
    <w:rsid w:val="00B47F94"/>
    <w:rsid w:val="00B47FC6"/>
    <w:rsid w:val="00B47FF5"/>
    <w:rsid w:val="00B50052"/>
    <w:rsid w:val="00B5047B"/>
    <w:rsid w:val="00B506EE"/>
    <w:rsid w:val="00B5098C"/>
    <w:rsid w:val="00B50B2B"/>
    <w:rsid w:val="00B50B98"/>
    <w:rsid w:val="00B50B9E"/>
    <w:rsid w:val="00B50BC4"/>
    <w:rsid w:val="00B50D78"/>
    <w:rsid w:val="00B50F13"/>
    <w:rsid w:val="00B50F3A"/>
    <w:rsid w:val="00B50FA6"/>
    <w:rsid w:val="00B51068"/>
    <w:rsid w:val="00B510D4"/>
    <w:rsid w:val="00B5111F"/>
    <w:rsid w:val="00B51226"/>
    <w:rsid w:val="00B51448"/>
    <w:rsid w:val="00B5153A"/>
    <w:rsid w:val="00B51751"/>
    <w:rsid w:val="00B51A73"/>
    <w:rsid w:val="00B51E71"/>
    <w:rsid w:val="00B51E78"/>
    <w:rsid w:val="00B520A8"/>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12"/>
    <w:rsid w:val="00B53B58"/>
    <w:rsid w:val="00B54047"/>
    <w:rsid w:val="00B54141"/>
    <w:rsid w:val="00B54281"/>
    <w:rsid w:val="00B543F0"/>
    <w:rsid w:val="00B5472F"/>
    <w:rsid w:val="00B54759"/>
    <w:rsid w:val="00B54778"/>
    <w:rsid w:val="00B549C6"/>
    <w:rsid w:val="00B549CD"/>
    <w:rsid w:val="00B54EDF"/>
    <w:rsid w:val="00B551FD"/>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E7"/>
    <w:rsid w:val="00B5675D"/>
    <w:rsid w:val="00B56784"/>
    <w:rsid w:val="00B569DB"/>
    <w:rsid w:val="00B569FA"/>
    <w:rsid w:val="00B56C2D"/>
    <w:rsid w:val="00B56E0C"/>
    <w:rsid w:val="00B56E40"/>
    <w:rsid w:val="00B56F8D"/>
    <w:rsid w:val="00B57256"/>
    <w:rsid w:val="00B572A8"/>
    <w:rsid w:val="00B574A1"/>
    <w:rsid w:val="00B57B1F"/>
    <w:rsid w:val="00B57BC7"/>
    <w:rsid w:val="00B57CF3"/>
    <w:rsid w:val="00B57EC2"/>
    <w:rsid w:val="00B60043"/>
    <w:rsid w:val="00B600D4"/>
    <w:rsid w:val="00B60174"/>
    <w:rsid w:val="00B60240"/>
    <w:rsid w:val="00B60249"/>
    <w:rsid w:val="00B605CB"/>
    <w:rsid w:val="00B60608"/>
    <w:rsid w:val="00B6068C"/>
    <w:rsid w:val="00B606E3"/>
    <w:rsid w:val="00B606F0"/>
    <w:rsid w:val="00B60951"/>
    <w:rsid w:val="00B609BD"/>
    <w:rsid w:val="00B60A7D"/>
    <w:rsid w:val="00B60BF3"/>
    <w:rsid w:val="00B60C43"/>
    <w:rsid w:val="00B60CD1"/>
    <w:rsid w:val="00B60DC3"/>
    <w:rsid w:val="00B60E93"/>
    <w:rsid w:val="00B60F5E"/>
    <w:rsid w:val="00B60FE2"/>
    <w:rsid w:val="00B6119E"/>
    <w:rsid w:val="00B61558"/>
    <w:rsid w:val="00B615D4"/>
    <w:rsid w:val="00B61705"/>
    <w:rsid w:val="00B61B10"/>
    <w:rsid w:val="00B61C29"/>
    <w:rsid w:val="00B61E2D"/>
    <w:rsid w:val="00B61F3C"/>
    <w:rsid w:val="00B623FF"/>
    <w:rsid w:val="00B62409"/>
    <w:rsid w:val="00B62489"/>
    <w:rsid w:val="00B62C4F"/>
    <w:rsid w:val="00B62C62"/>
    <w:rsid w:val="00B631D3"/>
    <w:rsid w:val="00B63361"/>
    <w:rsid w:val="00B6356A"/>
    <w:rsid w:val="00B6356C"/>
    <w:rsid w:val="00B6369B"/>
    <w:rsid w:val="00B636AB"/>
    <w:rsid w:val="00B639B0"/>
    <w:rsid w:val="00B63B1A"/>
    <w:rsid w:val="00B63BA6"/>
    <w:rsid w:val="00B63C7A"/>
    <w:rsid w:val="00B640AA"/>
    <w:rsid w:val="00B6440B"/>
    <w:rsid w:val="00B645ED"/>
    <w:rsid w:val="00B64602"/>
    <w:rsid w:val="00B64665"/>
    <w:rsid w:val="00B646EB"/>
    <w:rsid w:val="00B64927"/>
    <w:rsid w:val="00B64B07"/>
    <w:rsid w:val="00B64DB4"/>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683"/>
    <w:rsid w:val="00B66733"/>
    <w:rsid w:val="00B6674F"/>
    <w:rsid w:val="00B66A19"/>
    <w:rsid w:val="00B66A7B"/>
    <w:rsid w:val="00B66E19"/>
    <w:rsid w:val="00B66F2B"/>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9EF"/>
    <w:rsid w:val="00B70A37"/>
    <w:rsid w:val="00B70AE3"/>
    <w:rsid w:val="00B71088"/>
    <w:rsid w:val="00B710E5"/>
    <w:rsid w:val="00B711AF"/>
    <w:rsid w:val="00B71636"/>
    <w:rsid w:val="00B7164B"/>
    <w:rsid w:val="00B7180C"/>
    <w:rsid w:val="00B71870"/>
    <w:rsid w:val="00B71886"/>
    <w:rsid w:val="00B719F2"/>
    <w:rsid w:val="00B72014"/>
    <w:rsid w:val="00B720EA"/>
    <w:rsid w:val="00B7216E"/>
    <w:rsid w:val="00B7292A"/>
    <w:rsid w:val="00B72BBD"/>
    <w:rsid w:val="00B72D63"/>
    <w:rsid w:val="00B72EB9"/>
    <w:rsid w:val="00B73669"/>
    <w:rsid w:val="00B737F1"/>
    <w:rsid w:val="00B73974"/>
    <w:rsid w:val="00B73988"/>
    <w:rsid w:val="00B73A94"/>
    <w:rsid w:val="00B73AD3"/>
    <w:rsid w:val="00B73AFA"/>
    <w:rsid w:val="00B73B3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243"/>
    <w:rsid w:val="00B76539"/>
    <w:rsid w:val="00B76588"/>
    <w:rsid w:val="00B765F7"/>
    <w:rsid w:val="00B7692D"/>
    <w:rsid w:val="00B76BD2"/>
    <w:rsid w:val="00B76BF2"/>
    <w:rsid w:val="00B76C3B"/>
    <w:rsid w:val="00B771B6"/>
    <w:rsid w:val="00B77540"/>
    <w:rsid w:val="00B77849"/>
    <w:rsid w:val="00B7793B"/>
    <w:rsid w:val="00B77C73"/>
    <w:rsid w:val="00B77CA9"/>
    <w:rsid w:val="00B77EA7"/>
    <w:rsid w:val="00B80771"/>
    <w:rsid w:val="00B807B5"/>
    <w:rsid w:val="00B80855"/>
    <w:rsid w:val="00B80B61"/>
    <w:rsid w:val="00B80C92"/>
    <w:rsid w:val="00B80D01"/>
    <w:rsid w:val="00B80E47"/>
    <w:rsid w:val="00B810B1"/>
    <w:rsid w:val="00B812D6"/>
    <w:rsid w:val="00B81588"/>
    <w:rsid w:val="00B8198D"/>
    <w:rsid w:val="00B81A10"/>
    <w:rsid w:val="00B81AA6"/>
    <w:rsid w:val="00B81BAD"/>
    <w:rsid w:val="00B81BFB"/>
    <w:rsid w:val="00B81D6A"/>
    <w:rsid w:val="00B82196"/>
    <w:rsid w:val="00B8229A"/>
    <w:rsid w:val="00B822A2"/>
    <w:rsid w:val="00B82409"/>
    <w:rsid w:val="00B8262F"/>
    <w:rsid w:val="00B82AF6"/>
    <w:rsid w:val="00B82B02"/>
    <w:rsid w:val="00B82C87"/>
    <w:rsid w:val="00B82DD3"/>
    <w:rsid w:val="00B82EB2"/>
    <w:rsid w:val="00B8326F"/>
    <w:rsid w:val="00B8334B"/>
    <w:rsid w:val="00B83377"/>
    <w:rsid w:val="00B835BF"/>
    <w:rsid w:val="00B838D8"/>
    <w:rsid w:val="00B83B34"/>
    <w:rsid w:val="00B83D9A"/>
    <w:rsid w:val="00B8429C"/>
    <w:rsid w:val="00B84369"/>
    <w:rsid w:val="00B846C2"/>
    <w:rsid w:val="00B84738"/>
    <w:rsid w:val="00B848DE"/>
    <w:rsid w:val="00B84B3C"/>
    <w:rsid w:val="00B84B93"/>
    <w:rsid w:val="00B84CEB"/>
    <w:rsid w:val="00B84D15"/>
    <w:rsid w:val="00B84D8C"/>
    <w:rsid w:val="00B8501C"/>
    <w:rsid w:val="00B85248"/>
    <w:rsid w:val="00B85470"/>
    <w:rsid w:val="00B855DA"/>
    <w:rsid w:val="00B85662"/>
    <w:rsid w:val="00B8587E"/>
    <w:rsid w:val="00B85A09"/>
    <w:rsid w:val="00B85AEB"/>
    <w:rsid w:val="00B85C84"/>
    <w:rsid w:val="00B85CFB"/>
    <w:rsid w:val="00B85DD8"/>
    <w:rsid w:val="00B85FAB"/>
    <w:rsid w:val="00B86223"/>
    <w:rsid w:val="00B86488"/>
    <w:rsid w:val="00B8650E"/>
    <w:rsid w:val="00B866C2"/>
    <w:rsid w:val="00B868B9"/>
    <w:rsid w:val="00B86A08"/>
    <w:rsid w:val="00B86D17"/>
    <w:rsid w:val="00B8712D"/>
    <w:rsid w:val="00B8776A"/>
    <w:rsid w:val="00B87B54"/>
    <w:rsid w:val="00B87C2B"/>
    <w:rsid w:val="00B87C9D"/>
    <w:rsid w:val="00B87DB6"/>
    <w:rsid w:val="00B87E36"/>
    <w:rsid w:val="00B901D6"/>
    <w:rsid w:val="00B90391"/>
    <w:rsid w:val="00B904E3"/>
    <w:rsid w:val="00B9065D"/>
    <w:rsid w:val="00B90760"/>
    <w:rsid w:val="00B9087B"/>
    <w:rsid w:val="00B90A30"/>
    <w:rsid w:val="00B90C91"/>
    <w:rsid w:val="00B90EE5"/>
    <w:rsid w:val="00B90F6E"/>
    <w:rsid w:val="00B91114"/>
    <w:rsid w:val="00B91159"/>
    <w:rsid w:val="00B911BD"/>
    <w:rsid w:val="00B91235"/>
    <w:rsid w:val="00B9180F"/>
    <w:rsid w:val="00B91B24"/>
    <w:rsid w:val="00B91E6D"/>
    <w:rsid w:val="00B91F12"/>
    <w:rsid w:val="00B91F76"/>
    <w:rsid w:val="00B92180"/>
    <w:rsid w:val="00B924A4"/>
    <w:rsid w:val="00B9255A"/>
    <w:rsid w:val="00B925D9"/>
    <w:rsid w:val="00B92725"/>
    <w:rsid w:val="00B928F4"/>
    <w:rsid w:val="00B92C60"/>
    <w:rsid w:val="00B92FA5"/>
    <w:rsid w:val="00B92FAE"/>
    <w:rsid w:val="00B92FD9"/>
    <w:rsid w:val="00B9300D"/>
    <w:rsid w:val="00B9307C"/>
    <w:rsid w:val="00B93271"/>
    <w:rsid w:val="00B932BA"/>
    <w:rsid w:val="00B9337E"/>
    <w:rsid w:val="00B933DF"/>
    <w:rsid w:val="00B9359C"/>
    <w:rsid w:val="00B937A1"/>
    <w:rsid w:val="00B937E8"/>
    <w:rsid w:val="00B937FA"/>
    <w:rsid w:val="00B9386E"/>
    <w:rsid w:val="00B93B5B"/>
    <w:rsid w:val="00B93B5C"/>
    <w:rsid w:val="00B93E6C"/>
    <w:rsid w:val="00B93EC1"/>
    <w:rsid w:val="00B93F78"/>
    <w:rsid w:val="00B94135"/>
    <w:rsid w:val="00B944E6"/>
    <w:rsid w:val="00B945A0"/>
    <w:rsid w:val="00B94C5A"/>
    <w:rsid w:val="00B94CC5"/>
    <w:rsid w:val="00B94CE6"/>
    <w:rsid w:val="00B94D04"/>
    <w:rsid w:val="00B94F75"/>
    <w:rsid w:val="00B95220"/>
    <w:rsid w:val="00B95547"/>
    <w:rsid w:val="00B955A3"/>
    <w:rsid w:val="00B95670"/>
    <w:rsid w:val="00B956DE"/>
    <w:rsid w:val="00B95976"/>
    <w:rsid w:val="00B959B8"/>
    <w:rsid w:val="00B960DF"/>
    <w:rsid w:val="00B9615A"/>
    <w:rsid w:val="00B96314"/>
    <w:rsid w:val="00B96480"/>
    <w:rsid w:val="00B966EC"/>
    <w:rsid w:val="00B96760"/>
    <w:rsid w:val="00B9688A"/>
    <w:rsid w:val="00B96BDB"/>
    <w:rsid w:val="00B972D2"/>
    <w:rsid w:val="00B97512"/>
    <w:rsid w:val="00B97AD4"/>
    <w:rsid w:val="00B97E07"/>
    <w:rsid w:val="00B97E60"/>
    <w:rsid w:val="00BA0199"/>
    <w:rsid w:val="00BA02E3"/>
    <w:rsid w:val="00BA0325"/>
    <w:rsid w:val="00BA0525"/>
    <w:rsid w:val="00BA0551"/>
    <w:rsid w:val="00BA07A7"/>
    <w:rsid w:val="00BA0A72"/>
    <w:rsid w:val="00BA0A91"/>
    <w:rsid w:val="00BA0BA5"/>
    <w:rsid w:val="00BA0C01"/>
    <w:rsid w:val="00BA12A7"/>
    <w:rsid w:val="00BA19EB"/>
    <w:rsid w:val="00BA1AE5"/>
    <w:rsid w:val="00BA1DCA"/>
    <w:rsid w:val="00BA1EDC"/>
    <w:rsid w:val="00BA201F"/>
    <w:rsid w:val="00BA2261"/>
    <w:rsid w:val="00BA230C"/>
    <w:rsid w:val="00BA2365"/>
    <w:rsid w:val="00BA24E0"/>
    <w:rsid w:val="00BA27B1"/>
    <w:rsid w:val="00BA2B68"/>
    <w:rsid w:val="00BA2D2F"/>
    <w:rsid w:val="00BA2D69"/>
    <w:rsid w:val="00BA2F32"/>
    <w:rsid w:val="00BA30E4"/>
    <w:rsid w:val="00BA310E"/>
    <w:rsid w:val="00BA3186"/>
    <w:rsid w:val="00BA363C"/>
    <w:rsid w:val="00BA37BB"/>
    <w:rsid w:val="00BA3880"/>
    <w:rsid w:val="00BA393F"/>
    <w:rsid w:val="00BA3A19"/>
    <w:rsid w:val="00BA3BB6"/>
    <w:rsid w:val="00BA3D8B"/>
    <w:rsid w:val="00BA3D96"/>
    <w:rsid w:val="00BA3EF6"/>
    <w:rsid w:val="00BA4395"/>
    <w:rsid w:val="00BA43A3"/>
    <w:rsid w:val="00BA452D"/>
    <w:rsid w:val="00BA4730"/>
    <w:rsid w:val="00BA47A2"/>
    <w:rsid w:val="00BA4852"/>
    <w:rsid w:val="00BA4D21"/>
    <w:rsid w:val="00BA4DE2"/>
    <w:rsid w:val="00BA4E26"/>
    <w:rsid w:val="00BA4F42"/>
    <w:rsid w:val="00BA4F45"/>
    <w:rsid w:val="00BA515C"/>
    <w:rsid w:val="00BA53E9"/>
    <w:rsid w:val="00BA5571"/>
    <w:rsid w:val="00BA5589"/>
    <w:rsid w:val="00BA55AB"/>
    <w:rsid w:val="00BA606E"/>
    <w:rsid w:val="00BA642E"/>
    <w:rsid w:val="00BA653A"/>
    <w:rsid w:val="00BA683E"/>
    <w:rsid w:val="00BA6A8D"/>
    <w:rsid w:val="00BA6C13"/>
    <w:rsid w:val="00BA7017"/>
    <w:rsid w:val="00BA75A1"/>
    <w:rsid w:val="00BA770E"/>
    <w:rsid w:val="00BB013D"/>
    <w:rsid w:val="00BB020D"/>
    <w:rsid w:val="00BB02BB"/>
    <w:rsid w:val="00BB05D5"/>
    <w:rsid w:val="00BB06B6"/>
    <w:rsid w:val="00BB080A"/>
    <w:rsid w:val="00BB080E"/>
    <w:rsid w:val="00BB082C"/>
    <w:rsid w:val="00BB0936"/>
    <w:rsid w:val="00BB0988"/>
    <w:rsid w:val="00BB0D95"/>
    <w:rsid w:val="00BB136C"/>
    <w:rsid w:val="00BB142F"/>
    <w:rsid w:val="00BB150E"/>
    <w:rsid w:val="00BB1611"/>
    <w:rsid w:val="00BB1645"/>
    <w:rsid w:val="00BB1915"/>
    <w:rsid w:val="00BB1A23"/>
    <w:rsid w:val="00BB1C2B"/>
    <w:rsid w:val="00BB1D68"/>
    <w:rsid w:val="00BB20BB"/>
    <w:rsid w:val="00BB225E"/>
    <w:rsid w:val="00BB22D8"/>
    <w:rsid w:val="00BB25FD"/>
    <w:rsid w:val="00BB26C0"/>
    <w:rsid w:val="00BB26C2"/>
    <w:rsid w:val="00BB270D"/>
    <w:rsid w:val="00BB2849"/>
    <w:rsid w:val="00BB28A0"/>
    <w:rsid w:val="00BB29D8"/>
    <w:rsid w:val="00BB2A48"/>
    <w:rsid w:val="00BB2CBE"/>
    <w:rsid w:val="00BB3170"/>
    <w:rsid w:val="00BB334E"/>
    <w:rsid w:val="00BB37EF"/>
    <w:rsid w:val="00BB3921"/>
    <w:rsid w:val="00BB393F"/>
    <w:rsid w:val="00BB395F"/>
    <w:rsid w:val="00BB3966"/>
    <w:rsid w:val="00BB3CD3"/>
    <w:rsid w:val="00BB3DC7"/>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7BB"/>
    <w:rsid w:val="00BB59CD"/>
    <w:rsid w:val="00BB5A64"/>
    <w:rsid w:val="00BB60D9"/>
    <w:rsid w:val="00BB616D"/>
    <w:rsid w:val="00BB6253"/>
    <w:rsid w:val="00BB631B"/>
    <w:rsid w:val="00BB64E7"/>
    <w:rsid w:val="00BB6528"/>
    <w:rsid w:val="00BB6C1B"/>
    <w:rsid w:val="00BB6F04"/>
    <w:rsid w:val="00BB744C"/>
    <w:rsid w:val="00BB78BA"/>
    <w:rsid w:val="00BB7BCE"/>
    <w:rsid w:val="00BB7D79"/>
    <w:rsid w:val="00BC0723"/>
    <w:rsid w:val="00BC086C"/>
    <w:rsid w:val="00BC098D"/>
    <w:rsid w:val="00BC09C8"/>
    <w:rsid w:val="00BC0D75"/>
    <w:rsid w:val="00BC0DFB"/>
    <w:rsid w:val="00BC0E65"/>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D02"/>
    <w:rsid w:val="00BC2F36"/>
    <w:rsid w:val="00BC2FE4"/>
    <w:rsid w:val="00BC340E"/>
    <w:rsid w:val="00BC3535"/>
    <w:rsid w:val="00BC37F4"/>
    <w:rsid w:val="00BC3A6A"/>
    <w:rsid w:val="00BC3AC0"/>
    <w:rsid w:val="00BC3E82"/>
    <w:rsid w:val="00BC3EEE"/>
    <w:rsid w:val="00BC3FF2"/>
    <w:rsid w:val="00BC401A"/>
    <w:rsid w:val="00BC4383"/>
    <w:rsid w:val="00BC4466"/>
    <w:rsid w:val="00BC4477"/>
    <w:rsid w:val="00BC4700"/>
    <w:rsid w:val="00BC4847"/>
    <w:rsid w:val="00BC4A48"/>
    <w:rsid w:val="00BC4B88"/>
    <w:rsid w:val="00BC4BD9"/>
    <w:rsid w:val="00BC4CA2"/>
    <w:rsid w:val="00BC4E4D"/>
    <w:rsid w:val="00BC4FF9"/>
    <w:rsid w:val="00BC5064"/>
    <w:rsid w:val="00BC529E"/>
    <w:rsid w:val="00BC542B"/>
    <w:rsid w:val="00BC54DD"/>
    <w:rsid w:val="00BC55E9"/>
    <w:rsid w:val="00BC5820"/>
    <w:rsid w:val="00BC5A63"/>
    <w:rsid w:val="00BC5AD7"/>
    <w:rsid w:val="00BC5C6C"/>
    <w:rsid w:val="00BC5F90"/>
    <w:rsid w:val="00BC5FD0"/>
    <w:rsid w:val="00BC611B"/>
    <w:rsid w:val="00BC61AB"/>
    <w:rsid w:val="00BC6583"/>
    <w:rsid w:val="00BC65AE"/>
    <w:rsid w:val="00BC6E8F"/>
    <w:rsid w:val="00BC70C3"/>
    <w:rsid w:val="00BC71AC"/>
    <w:rsid w:val="00BC769D"/>
    <w:rsid w:val="00BC76EC"/>
    <w:rsid w:val="00BC7718"/>
    <w:rsid w:val="00BC77BB"/>
    <w:rsid w:val="00BC783D"/>
    <w:rsid w:val="00BC790F"/>
    <w:rsid w:val="00BC7C3C"/>
    <w:rsid w:val="00BD0047"/>
    <w:rsid w:val="00BD041E"/>
    <w:rsid w:val="00BD05C1"/>
    <w:rsid w:val="00BD06F5"/>
    <w:rsid w:val="00BD0811"/>
    <w:rsid w:val="00BD09F6"/>
    <w:rsid w:val="00BD0BE4"/>
    <w:rsid w:val="00BD0C0D"/>
    <w:rsid w:val="00BD0D4C"/>
    <w:rsid w:val="00BD0E78"/>
    <w:rsid w:val="00BD10C6"/>
    <w:rsid w:val="00BD12A9"/>
    <w:rsid w:val="00BD12CE"/>
    <w:rsid w:val="00BD1326"/>
    <w:rsid w:val="00BD1565"/>
    <w:rsid w:val="00BD15B3"/>
    <w:rsid w:val="00BD1C0B"/>
    <w:rsid w:val="00BD1D5C"/>
    <w:rsid w:val="00BD20AA"/>
    <w:rsid w:val="00BD23BA"/>
    <w:rsid w:val="00BD2557"/>
    <w:rsid w:val="00BD2A37"/>
    <w:rsid w:val="00BD2A87"/>
    <w:rsid w:val="00BD2B45"/>
    <w:rsid w:val="00BD2D17"/>
    <w:rsid w:val="00BD2EB4"/>
    <w:rsid w:val="00BD2FF4"/>
    <w:rsid w:val="00BD30F4"/>
    <w:rsid w:val="00BD3119"/>
    <w:rsid w:val="00BD348E"/>
    <w:rsid w:val="00BD356A"/>
    <w:rsid w:val="00BD365F"/>
    <w:rsid w:val="00BD36B3"/>
    <w:rsid w:val="00BD3CC8"/>
    <w:rsid w:val="00BD3D4D"/>
    <w:rsid w:val="00BD40BE"/>
    <w:rsid w:val="00BD426C"/>
    <w:rsid w:val="00BD4894"/>
    <w:rsid w:val="00BD4AB8"/>
    <w:rsid w:val="00BD4B05"/>
    <w:rsid w:val="00BD4C1E"/>
    <w:rsid w:val="00BD4DC3"/>
    <w:rsid w:val="00BD4E45"/>
    <w:rsid w:val="00BD4F4B"/>
    <w:rsid w:val="00BD4FC4"/>
    <w:rsid w:val="00BD50C9"/>
    <w:rsid w:val="00BD52CF"/>
    <w:rsid w:val="00BD5597"/>
    <w:rsid w:val="00BD573F"/>
    <w:rsid w:val="00BD58B8"/>
    <w:rsid w:val="00BD59A7"/>
    <w:rsid w:val="00BD5A48"/>
    <w:rsid w:val="00BD5AD4"/>
    <w:rsid w:val="00BD5B60"/>
    <w:rsid w:val="00BD5D22"/>
    <w:rsid w:val="00BD5E3F"/>
    <w:rsid w:val="00BD5FB7"/>
    <w:rsid w:val="00BD6094"/>
    <w:rsid w:val="00BD6309"/>
    <w:rsid w:val="00BD6338"/>
    <w:rsid w:val="00BD63D2"/>
    <w:rsid w:val="00BD661C"/>
    <w:rsid w:val="00BD6931"/>
    <w:rsid w:val="00BD6983"/>
    <w:rsid w:val="00BD6AF7"/>
    <w:rsid w:val="00BD6C65"/>
    <w:rsid w:val="00BD71C0"/>
    <w:rsid w:val="00BD73EA"/>
    <w:rsid w:val="00BD74F7"/>
    <w:rsid w:val="00BD74FA"/>
    <w:rsid w:val="00BD7536"/>
    <w:rsid w:val="00BD7CA9"/>
    <w:rsid w:val="00BD7E31"/>
    <w:rsid w:val="00BD7EE0"/>
    <w:rsid w:val="00BE00D5"/>
    <w:rsid w:val="00BE01AC"/>
    <w:rsid w:val="00BE0470"/>
    <w:rsid w:val="00BE064D"/>
    <w:rsid w:val="00BE074E"/>
    <w:rsid w:val="00BE08AA"/>
    <w:rsid w:val="00BE0C02"/>
    <w:rsid w:val="00BE0D14"/>
    <w:rsid w:val="00BE0FBB"/>
    <w:rsid w:val="00BE1094"/>
    <w:rsid w:val="00BE10BA"/>
    <w:rsid w:val="00BE10D6"/>
    <w:rsid w:val="00BE1126"/>
    <w:rsid w:val="00BE118F"/>
    <w:rsid w:val="00BE120C"/>
    <w:rsid w:val="00BE138E"/>
    <w:rsid w:val="00BE140A"/>
    <w:rsid w:val="00BE146A"/>
    <w:rsid w:val="00BE166B"/>
    <w:rsid w:val="00BE1671"/>
    <w:rsid w:val="00BE1867"/>
    <w:rsid w:val="00BE18D3"/>
    <w:rsid w:val="00BE197B"/>
    <w:rsid w:val="00BE1B34"/>
    <w:rsid w:val="00BE1C19"/>
    <w:rsid w:val="00BE1D01"/>
    <w:rsid w:val="00BE1E84"/>
    <w:rsid w:val="00BE2071"/>
    <w:rsid w:val="00BE2254"/>
    <w:rsid w:val="00BE2574"/>
    <w:rsid w:val="00BE2EE2"/>
    <w:rsid w:val="00BE3081"/>
    <w:rsid w:val="00BE3338"/>
    <w:rsid w:val="00BE33A3"/>
    <w:rsid w:val="00BE344C"/>
    <w:rsid w:val="00BE35BB"/>
    <w:rsid w:val="00BE3826"/>
    <w:rsid w:val="00BE389C"/>
    <w:rsid w:val="00BE3C68"/>
    <w:rsid w:val="00BE3E89"/>
    <w:rsid w:val="00BE40B4"/>
    <w:rsid w:val="00BE40C6"/>
    <w:rsid w:val="00BE411F"/>
    <w:rsid w:val="00BE4131"/>
    <w:rsid w:val="00BE422A"/>
    <w:rsid w:val="00BE4634"/>
    <w:rsid w:val="00BE4723"/>
    <w:rsid w:val="00BE4A95"/>
    <w:rsid w:val="00BE4B16"/>
    <w:rsid w:val="00BE4BB3"/>
    <w:rsid w:val="00BE4D90"/>
    <w:rsid w:val="00BE4F10"/>
    <w:rsid w:val="00BE4FC0"/>
    <w:rsid w:val="00BE5037"/>
    <w:rsid w:val="00BE5079"/>
    <w:rsid w:val="00BE50CB"/>
    <w:rsid w:val="00BE51A6"/>
    <w:rsid w:val="00BE5565"/>
    <w:rsid w:val="00BE55C0"/>
    <w:rsid w:val="00BE55E8"/>
    <w:rsid w:val="00BE5836"/>
    <w:rsid w:val="00BE599C"/>
    <w:rsid w:val="00BE5A01"/>
    <w:rsid w:val="00BE5BA4"/>
    <w:rsid w:val="00BE5EB5"/>
    <w:rsid w:val="00BE5EF8"/>
    <w:rsid w:val="00BE60FA"/>
    <w:rsid w:val="00BE6195"/>
    <w:rsid w:val="00BE6473"/>
    <w:rsid w:val="00BE657A"/>
    <w:rsid w:val="00BE689C"/>
    <w:rsid w:val="00BE692C"/>
    <w:rsid w:val="00BE69EB"/>
    <w:rsid w:val="00BE7122"/>
    <w:rsid w:val="00BE73D7"/>
    <w:rsid w:val="00BE7479"/>
    <w:rsid w:val="00BE7694"/>
    <w:rsid w:val="00BE76AE"/>
    <w:rsid w:val="00BE7700"/>
    <w:rsid w:val="00BE796E"/>
    <w:rsid w:val="00BF01A4"/>
    <w:rsid w:val="00BF073D"/>
    <w:rsid w:val="00BF0981"/>
    <w:rsid w:val="00BF0DC5"/>
    <w:rsid w:val="00BF10A1"/>
    <w:rsid w:val="00BF11AF"/>
    <w:rsid w:val="00BF1269"/>
    <w:rsid w:val="00BF1318"/>
    <w:rsid w:val="00BF14FA"/>
    <w:rsid w:val="00BF166D"/>
    <w:rsid w:val="00BF16B5"/>
    <w:rsid w:val="00BF1986"/>
    <w:rsid w:val="00BF19C8"/>
    <w:rsid w:val="00BF1A38"/>
    <w:rsid w:val="00BF1BD2"/>
    <w:rsid w:val="00BF1E00"/>
    <w:rsid w:val="00BF25C8"/>
    <w:rsid w:val="00BF2C90"/>
    <w:rsid w:val="00BF305E"/>
    <w:rsid w:val="00BF354F"/>
    <w:rsid w:val="00BF36DB"/>
    <w:rsid w:val="00BF37C1"/>
    <w:rsid w:val="00BF3B3F"/>
    <w:rsid w:val="00BF41DE"/>
    <w:rsid w:val="00BF41E0"/>
    <w:rsid w:val="00BF4228"/>
    <w:rsid w:val="00BF4359"/>
    <w:rsid w:val="00BF4385"/>
    <w:rsid w:val="00BF4C43"/>
    <w:rsid w:val="00BF4EF8"/>
    <w:rsid w:val="00BF4FD7"/>
    <w:rsid w:val="00BF50A4"/>
    <w:rsid w:val="00BF50F8"/>
    <w:rsid w:val="00BF54E4"/>
    <w:rsid w:val="00BF553C"/>
    <w:rsid w:val="00BF59CB"/>
    <w:rsid w:val="00BF5B42"/>
    <w:rsid w:val="00BF5DE9"/>
    <w:rsid w:val="00BF5FBD"/>
    <w:rsid w:val="00BF5FCA"/>
    <w:rsid w:val="00BF6587"/>
    <w:rsid w:val="00BF6667"/>
    <w:rsid w:val="00BF69F9"/>
    <w:rsid w:val="00BF7142"/>
    <w:rsid w:val="00BF71CF"/>
    <w:rsid w:val="00BF74CD"/>
    <w:rsid w:val="00BF7606"/>
    <w:rsid w:val="00BF773B"/>
    <w:rsid w:val="00BF78DF"/>
    <w:rsid w:val="00BF7909"/>
    <w:rsid w:val="00BF7AD1"/>
    <w:rsid w:val="00BF7B8A"/>
    <w:rsid w:val="00BF7BB6"/>
    <w:rsid w:val="00C00006"/>
    <w:rsid w:val="00C001FB"/>
    <w:rsid w:val="00C00336"/>
    <w:rsid w:val="00C00709"/>
    <w:rsid w:val="00C007E6"/>
    <w:rsid w:val="00C008A3"/>
    <w:rsid w:val="00C008FF"/>
    <w:rsid w:val="00C009C9"/>
    <w:rsid w:val="00C00B56"/>
    <w:rsid w:val="00C00C27"/>
    <w:rsid w:val="00C012BD"/>
    <w:rsid w:val="00C013E2"/>
    <w:rsid w:val="00C015E9"/>
    <w:rsid w:val="00C018FC"/>
    <w:rsid w:val="00C01A4E"/>
    <w:rsid w:val="00C02405"/>
    <w:rsid w:val="00C02502"/>
    <w:rsid w:val="00C028E8"/>
    <w:rsid w:val="00C02CBE"/>
    <w:rsid w:val="00C02D67"/>
    <w:rsid w:val="00C02E6D"/>
    <w:rsid w:val="00C02FB5"/>
    <w:rsid w:val="00C03203"/>
    <w:rsid w:val="00C03225"/>
    <w:rsid w:val="00C0360B"/>
    <w:rsid w:val="00C036CA"/>
    <w:rsid w:val="00C037D4"/>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F"/>
    <w:rsid w:val="00C05F64"/>
    <w:rsid w:val="00C0600F"/>
    <w:rsid w:val="00C063A2"/>
    <w:rsid w:val="00C0643F"/>
    <w:rsid w:val="00C06584"/>
    <w:rsid w:val="00C06BFD"/>
    <w:rsid w:val="00C06BFE"/>
    <w:rsid w:val="00C06E50"/>
    <w:rsid w:val="00C070A9"/>
    <w:rsid w:val="00C070FF"/>
    <w:rsid w:val="00C07159"/>
    <w:rsid w:val="00C07193"/>
    <w:rsid w:val="00C0725C"/>
    <w:rsid w:val="00C0741B"/>
    <w:rsid w:val="00C07803"/>
    <w:rsid w:val="00C078F1"/>
    <w:rsid w:val="00C07A5B"/>
    <w:rsid w:val="00C07AFF"/>
    <w:rsid w:val="00C07C55"/>
    <w:rsid w:val="00C07DAE"/>
    <w:rsid w:val="00C07E37"/>
    <w:rsid w:val="00C10058"/>
    <w:rsid w:val="00C10C0E"/>
    <w:rsid w:val="00C10D85"/>
    <w:rsid w:val="00C10DA9"/>
    <w:rsid w:val="00C10E94"/>
    <w:rsid w:val="00C10ECE"/>
    <w:rsid w:val="00C11073"/>
    <w:rsid w:val="00C1140B"/>
    <w:rsid w:val="00C116DB"/>
    <w:rsid w:val="00C11771"/>
    <w:rsid w:val="00C11926"/>
    <w:rsid w:val="00C11B59"/>
    <w:rsid w:val="00C12090"/>
    <w:rsid w:val="00C120EE"/>
    <w:rsid w:val="00C12274"/>
    <w:rsid w:val="00C122F9"/>
    <w:rsid w:val="00C126CB"/>
    <w:rsid w:val="00C12988"/>
    <w:rsid w:val="00C12E19"/>
    <w:rsid w:val="00C12F35"/>
    <w:rsid w:val="00C12FCF"/>
    <w:rsid w:val="00C133F0"/>
    <w:rsid w:val="00C13441"/>
    <w:rsid w:val="00C13675"/>
    <w:rsid w:val="00C1385B"/>
    <w:rsid w:val="00C13973"/>
    <w:rsid w:val="00C139A9"/>
    <w:rsid w:val="00C13DC2"/>
    <w:rsid w:val="00C13DF5"/>
    <w:rsid w:val="00C143ED"/>
    <w:rsid w:val="00C1446C"/>
    <w:rsid w:val="00C144D1"/>
    <w:rsid w:val="00C145C4"/>
    <w:rsid w:val="00C146BA"/>
    <w:rsid w:val="00C146E5"/>
    <w:rsid w:val="00C14F24"/>
    <w:rsid w:val="00C15267"/>
    <w:rsid w:val="00C152DE"/>
    <w:rsid w:val="00C153C4"/>
    <w:rsid w:val="00C15406"/>
    <w:rsid w:val="00C15452"/>
    <w:rsid w:val="00C154CA"/>
    <w:rsid w:val="00C15C8B"/>
    <w:rsid w:val="00C160FB"/>
    <w:rsid w:val="00C163EA"/>
    <w:rsid w:val="00C16811"/>
    <w:rsid w:val="00C16985"/>
    <w:rsid w:val="00C16AB2"/>
    <w:rsid w:val="00C16C87"/>
    <w:rsid w:val="00C17058"/>
    <w:rsid w:val="00C170A3"/>
    <w:rsid w:val="00C17107"/>
    <w:rsid w:val="00C1712A"/>
    <w:rsid w:val="00C171F1"/>
    <w:rsid w:val="00C17220"/>
    <w:rsid w:val="00C1742C"/>
    <w:rsid w:val="00C17801"/>
    <w:rsid w:val="00C17AA1"/>
    <w:rsid w:val="00C2011F"/>
    <w:rsid w:val="00C201C1"/>
    <w:rsid w:val="00C20243"/>
    <w:rsid w:val="00C2039A"/>
    <w:rsid w:val="00C20661"/>
    <w:rsid w:val="00C20985"/>
    <w:rsid w:val="00C20B4D"/>
    <w:rsid w:val="00C20CF0"/>
    <w:rsid w:val="00C20EE9"/>
    <w:rsid w:val="00C20F82"/>
    <w:rsid w:val="00C2132B"/>
    <w:rsid w:val="00C215CD"/>
    <w:rsid w:val="00C21696"/>
    <w:rsid w:val="00C217BF"/>
    <w:rsid w:val="00C21928"/>
    <w:rsid w:val="00C21BA4"/>
    <w:rsid w:val="00C21C63"/>
    <w:rsid w:val="00C21ED8"/>
    <w:rsid w:val="00C220B8"/>
    <w:rsid w:val="00C2213D"/>
    <w:rsid w:val="00C221EC"/>
    <w:rsid w:val="00C22467"/>
    <w:rsid w:val="00C227A9"/>
    <w:rsid w:val="00C227CB"/>
    <w:rsid w:val="00C22F0D"/>
    <w:rsid w:val="00C22F27"/>
    <w:rsid w:val="00C23100"/>
    <w:rsid w:val="00C23470"/>
    <w:rsid w:val="00C23655"/>
    <w:rsid w:val="00C23944"/>
    <w:rsid w:val="00C23A92"/>
    <w:rsid w:val="00C23B8E"/>
    <w:rsid w:val="00C23C3A"/>
    <w:rsid w:val="00C23E3C"/>
    <w:rsid w:val="00C24090"/>
    <w:rsid w:val="00C2437D"/>
    <w:rsid w:val="00C2480B"/>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7C5"/>
    <w:rsid w:val="00C27897"/>
    <w:rsid w:val="00C27BD0"/>
    <w:rsid w:val="00C27D69"/>
    <w:rsid w:val="00C27E31"/>
    <w:rsid w:val="00C27E89"/>
    <w:rsid w:val="00C3017C"/>
    <w:rsid w:val="00C303EF"/>
    <w:rsid w:val="00C30464"/>
    <w:rsid w:val="00C304FF"/>
    <w:rsid w:val="00C306E7"/>
    <w:rsid w:val="00C3087D"/>
    <w:rsid w:val="00C30A0D"/>
    <w:rsid w:val="00C30B76"/>
    <w:rsid w:val="00C30CF1"/>
    <w:rsid w:val="00C31014"/>
    <w:rsid w:val="00C3103B"/>
    <w:rsid w:val="00C31246"/>
    <w:rsid w:val="00C313F6"/>
    <w:rsid w:val="00C31876"/>
    <w:rsid w:val="00C319AE"/>
    <w:rsid w:val="00C319CD"/>
    <w:rsid w:val="00C31A66"/>
    <w:rsid w:val="00C31B79"/>
    <w:rsid w:val="00C31F10"/>
    <w:rsid w:val="00C32070"/>
    <w:rsid w:val="00C321CA"/>
    <w:rsid w:val="00C32247"/>
    <w:rsid w:val="00C322C4"/>
    <w:rsid w:val="00C32536"/>
    <w:rsid w:val="00C32925"/>
    <w:rsid w:val="00C32A74"/>
    <w:rsid w:val="00C32CAD"/>
    <w:rsid w:val="00C32CBB"/>
    <w:rsid w:val="00C32F89"/>
    <w:rsid w:val="00C33267"/>
    <w:rsid w:val="00C33430"/>
    <w:rsid w:val="00C33589"/>
    <w:rsid w:val="00C335D9"/>
    <w:rsid w:val="00C3373E"/>
    <w:rsid w:val="00C33884"/>
    <w:rsid w:val="00C339F0"/>
    <w:rsid w:val="00C33ABD"/>
    <w:rsid w:val="00C33BA7"/>
    <w:rsid w:val="00C33CEB"/>
    <w:rsid w:val="00C33DAD"/>
    <w:rsid w:val="00C34159"/>
    <w:rsid w:val="00C341B7"/>
    <w:rsid w:val="00C34303"/>
    <w:rsid w:val="00C343B4"/>
    <w:rsid w:val="00C343C7"/>
    <w:rsid w:val="00C344CB"/>
    <w:rsid w:val="00C3456E"/>
    <w:rsid w:val="00C34822"/>
    <w:rsid w:val="00C34907"/>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16"/>
    <w:rsid w:val="00C365DD"/>
    <w:rsid w:val="00C37229"/>
    <w:rsid w:val="00C37253"/>
    <w:rsid w:val="00C37370"/>
    <w:rsid w:val="00C37651"/>
    <w:rsid w:val="00C37711"/>
    <w:rsid w:val="00C37907"/>
    <w:rsid w:val="00C379C8"/>
    <w:rsid w:val="00C37CFB"/>
    <w:rsid w:val="00C37F0F"/>
    <w:rsid w:val="00C40165"/>
    <w:rsid w:val="00C406C6"/>
    <w:rsid w:val="00C40807"/>
    <w:rsid w:val="00C40897"/>
    <w:rsid w:val="00C40A15"/>
    <w:rsid w:val="00C40C6B"/>
    <w:rsid w:val="00C4111B"/>
    <w:rsid w:val="00C4114E"/>
    <w:rsid w:val="00C411C5"/>
    <w:rsid w:val="00C412CC"/>
    <w:rsid w:val="00C41513"/>
    <w:rsid w:val="00C415A7"/>
    <w:rsid w:val="00C41739"/>
    <w:rsid w:val="00C418D9"/>
    <w:rsid w:val="00C41AD6"/>
    <w:rsid w:val="00C41B1A"/>
    <w:rsid w:val="00C41C7B"/>
    <w:rsid w:val="00C41D47"/>
    <w:rsid w:val="00C41D87"/>
    <w:rsid w:val="00C41F25"/>
    <w:rsid w:val="00C42033"/>
    <w:rsid w:val="00C42081"/>
    <w:rsid w:val="00C4218D"/>
    <w:rsid w:val="00C42197"/>
    <w:rsid w:val="00C421DF"/>
    <w:rsid w:val="00C423D6"/>
    <w:rsid w:val="00C42674"/>
    <w:rsid w:val="00C42710"/>
    <w:rsid w:val="00C427C5"/>
    <w:rsid w:val="00C42B29"/>
    <w:rsid w:val="00C4309A"/>
    <w:rsid w:val="00C4317B"/>
    <w:rsid w:val="00C4326A"/>
    <w:rsid w:val="00C4358A"/>
    <w:rsid w:val="00C436F8"/>
    <w:rsid w:val="00C4374C"/>
    <w:rsid w:val="00C43759"/>
    <w:rsid w:val="00C438E2"/>
    <w:rsid w:val="00C4396C"/>
    <w:rsid w:val="00C43B7C"/>
    <w:rsid w:val="00C43C92"/>
    <w:rsid w:val="00C43D1C"/>
    <w:rsid w:val="00C4411C"/>
    <w:rsid w:val="00C44147"/>
    <w:rsid w:val="00C44353"/>
    <w:rsid w:val="00C443E0"/>
    <w:rsid w:val="00C4442C"/>
    <w:rsid w:val="00C446CA"/>
    <w:rsid w:val="00C44946"/>
    <w:rsid w:val="00C44A52"/>
    <w:rsid w:val="00C44C74"/>
    <w:rsid w:val="00C44F3F"/>
    <w:rsid w:val="00C4514D"/>
    <w:rsid w:val="00C451B0"/>
    <w:rsid w:val="00C45369"/>
    <w:rsid w:val="00C4559A"/>
    <w:rsid w:val="00C4568A"/>
    <w:rsid w:val="00C45B2C"/>
    <w:rsid w:val="00C45BAB"/>
    <w:rsid w:val="00C45C28"/>
    <w:rsid w:val="00C45D37"/>
    <w:rsid w:val="00C45DBA"/>
    <w:rsid w:val="00C46000"/>
    <w:rsid w:val="00C461F1"/>
    <w:rsid w:val="00C46204"/>
    <w:rsid w:val="00C46258"/>
    <w:rsid w:val="00C46426"/>
    <w:rsid w:val="00C466BA"/>
    <w:rsid w:val="00C469B4"/>
    <w:rsid w:val="00C46A56"/>
    <w:rsid w:val="00C46A5E"/>
    <w:rsid w:val="00C46A81"/>
    <w:rsid w:val="00C46C18"/>
    <w:rsid w:val="00C46FED"/>
    <w:rsid w:val="00C470DD"/>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C3C"/>
    <w:rsid w:val="00C51C4D"/>
    <w:rsid w:val="00C51D7B"/>
    <w:rsid w:val="00C51F4D"/>
    <w:rsid w:val="00C52530"/>
    <w:rsid w:val="00C52563"/>
    <w:rsid w:val="00C5260C"/>
    <w:rsid w:val="00C52680"/>
    <w:rsid w:val="00C52756"/>
    <w:rsid w:val="00C5290C"/>
    <w:rsid w:val="00C5293F"/>
    <w:rsid w:val="00C53149"/>
    <w:rsid w:val="00C53486"/>
    <w:rsid w:val="00C534AA"/>
    <w:rsid w:val="00C53709"/>
    <w:rsid w:val="00C53E2C"/>
    <w:rsid w:val="00C544F7"/>
    <w:rsid w:val="00C545AB"/>
    <w:rsid w:val="00C546EF"/>
    <w:rsid w:val="00C54936"/>
    <w:rsid w:val="00C54AE4"/>
    <w:rsid w:val="00C54EA5"/>
    <w:rsid w:val="00C55149"/>
    <w:rsid w:val="00C55190"/>
    <w:rsid w:val="00C55298"/>
    <w:rsid w:val="00C55338"/>
    <w:rsid w:val="00C556BF"/>
    <w:rsid w:val="00C5570B"/>
    <w:rsid w:val="00C55852"/>
    <w:rsid w:val="00C559C2"/>
    <w:rsid w:val="00C55B24"/>
    <w:rsid w:val="00C55B8D"/>
    <w:rsid w:val="00C55DB5"/>
    <w:rsid w:val="00C55EE6"/>
    <w:rsid w:val="00C56473"/>
    <w:rsid w:val="00C56536"/>
    <w:rsid w:val="00C5687F"/>
    <w:rsid w:val="00C5692C"/>
    <w:rsid w:val="00C56985"/>
    <w:rsid w:val="00C56A4E"/>
    <w:rsid w:val="00C56BA1"/>
    <w:rsid w:val="00C56C07"/>
    <w:rsid w:val="00C56CE2"/>
    <w:rsid w:val="00C57029"/>
    <w:rsid w:val="00C571D2"/>
    <w:rsid w:val="00C5734F"/>
    <w:rsid w:val="00C574F3"/>
    <w:rsid w:val="00C5766B"/>
    <w:rsid w:val="00C5772B"/>
    <w:rsid w:val="00C5777C"/>
    <w:rsid w:val="00C57956"/>
    <w:rsid w:val="00C5799B"/>
    <w:rsid w:val="00C57E53"/>
    <w:rsid w:val="00C57F39"/>
    <w:rsid w:val="00C60060"/>
    <w:rsid w:val="00C60083"/>
    <w:rsid w:val="00C604B2"/>
    <w:rsid w:val="00C607AE"/>
    <w:rsid w:val="00C6082E"/>
    <w:rsid w:val="00C60D0F"/>
    <w:rsid w:val="00C60D2B"/>
    <w:rsid w:val="00C60DE0"/>
    <w:rsid w:val="00C60EC6"/>
    <w:rsid w:val="00C613BB"/>
    <w:rsid w:val="00C61525"/>
    <w:rsid w:val="00C61779"/>
    <w:rsid w:val="00C6184B"/>
    <w:rsid w:val="00C618C8"/>
    <w:rsid w:val="00C618F5"/>
    <w:rsid w:val="00C61AED"/>
    <w:rsid w:val="00C61E4F"/>
    <w:rsid w:val="00C61ED3"/>
    <w:rsid w:val="00C61F31"/>
    <w:rsid w:val="00C61FD2"/>
    <w:rsid w:val="00C620A8"/>
    <w:rsid w:val="00C6224C"/>
    <w:rsid w:val="00C62267"/>
    <w:rsid w:val="00C62507"/>
    <w:rsid w:val="00C62651"/>
    <w:rsid w:val="00C626E7"/>
    <w:rsid w:val="00C62700"/>
    <w:rsid w:val="00C6282E"/>
    <w:rsid w:val="00C62B6B"/>
    <w:rsid w:val="00C62E03"/>
    <w:rsid w:val="00C62E20"/>
    <w:rsid w:val="00C62EEF"/>
    <w:rsid w:val="00C63148"/>
    <w:rsid w:val="00C63719"/>
    <w:rsid w:val="00C63878"/>
    <w:rsid w:val="00C639A6"/>
    <w:rsid w:val="00C63B41"/>
    <w:rsid w:val="00C64025"/>
    <w:rsid w:val="00C643AF"/>
    <w:rsid w:val="00C6441D"/>
    <w:rsid w:val="00C64430"/>
    <w:rsid w:val="00C6465C"/>
    <w:rsid w:val="00C647DD"/>
    <w:rsid w:val="00C64940"/>
    <w:rsid w:val="00C64A9C"/>
    <w:rsid w:val="00C64CD8"/>
    <w:rsid w:val="00C65122"/>
    <w:rsid w:val="00C6512B"/>
    <w:rsid w:val="00C651CD"/>
    <w:rsid w:val="00C6555B"/>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FF"/>
    <w:rsid w:val="00C66E11"/>
    <w:rsid w:val="00C66E16"/>
    <w:rsid w:val="00C678C0"/>
    <w:rsid w:val="00C67B31"/>
    <w:rsid w:val="00C67D6C"/>
    <w:rsid w:val="00C67E49"/>
    <w:rsid w:val="00C67F4F"/>
    <w:rsid w:val="00C67FE9"/>
    <w:rsid w:val="00C70C71"/>
    <w:rsid w:val="00C70D61"/>
    <w:rsid w:val="00C71149"/>
    <w:rsid w:val="00C714D1"/>
    <w:rsid w:val="00C71963"/>
    <w:rsid w:val="00C719CC"/>
    <w:rsid w:val="00C71D73"/>
    <w:rsid w:val="00C71E3D"/>
    <w:rsid w:val="00C72227"/>
    <w:rsid w:val="00C72431"/>
    <w:rsid w:val="00C72466"/>
    <w:rsid w:val="00C72473"/>
    <w:rsid w:val="00C7292C"/>
    <w:rsid w:val="00C72964"/>
    <w:rsid w:val="00C72B80"/>
    <w:rsid w:val="00C73121"/>
    <w:rsid w:val="00C732DA"/>
    <w:rsid w:val="00C7333D"/>
    <w:rsid w:val="00C73440"/>
    <w:rsid w:val="00C73603"/>
    <w:rsid w:val="00C7366F"/>
    <w:rsid w:val="00C73FCD"/>
    <w:rsid w:val="00C74069"/>
    <w:rsid w:val="00C74077"/>
    <w:rsid w:val="00C741F5"/>
    <w:rsid w:val="00C74264"/>
    <w:rsid w:val="00C748B0"/>
    <w:rsid w:val="00C74A06"/>
    <w:rsid w:val="00C74B62"/>
    <w:rsid w:val="00C74CA2"/>
    <w:rsid w:val="00C74DD9"/>
    <w:rsid w:val="00C7567A"/>
    <w:rsid w:val="00C7572C"/>
    <w:rsid w:val="00C75C1D"/>
    <w:rsid w:val="00C75C9E"/>
    <w:rsid w:val="00C7639E"/>
    <w:rsid w:val="00C76571"/>
    <w:rsid w:val="00C76937"/>
    <w:rsid w:val="00C769F5"/>
    <w:rsid w:val="00C76BF8"/>
    <w:rsid w:val="00C770D8"/>
    <w:rsid w:val="00C771BE"/>
    <w:rsid w:val="00C77DAB"/>
    <w:rsid w:val="00C77E97"/>
    <w:rsid w:val="00C77ED0"/>
    <w:rsid w:val="00C80074"/>
    <w:rsid w:val="00C80155"/>
    <w:rsid w:val="00C80217"/>
    <w:rsid w:val="00C804B4"/>
    <w:rsid w:val="00C80519"/>
    <w:rsid w:val="00C80612"/>
    <w:rsid w:val="00C80634"/>
    <w:rsid w:val="00C80852"/>
    <w:rsid w:val="00C80EE2"/>
    <w:rsid w:val="00C81156"/>
    <w:rsid w:val="00C8124A"/>
    <w:rsid w:val="00C81626"/>
    <w:rsid w:val="00C81636"/>
    <w:rsid w:val="00C81ACE"/>
    <w:rsid w:val="00C81AF3"/>
    <w:rsid w:val="00C81C65"/>
    <w:rsid w:val="00C81CA8"/>
    <w:rsid w:val="00C81FA8"/>
    <w:rsid w:val="00C81FD6"/>
    <w:rsid w:val="00C82230"/>
    <w:rsid w:val="00C82274"/>
    <w:rsid w:val="00C8254B"/>
    <w:rsid w:val="00C82550"/>
    <w:rsid w:val="00C825E1"/>
    <w:rsid w:val="00C8270E"/>
    <w:rsid w:val="00C8281E"/>
    <w:rsid w:val="00C82A6A"/>
    <w:rsid w:val="00C82AD3"/>
    <w:rsid w:val="00C82C6A"/>
    <w:rsid w:val="00C82CBF"/>
    <w:rsid w:val="00C82D9C"/>
    <w:rsid w:val="00C82E2A"/>
    <w:rsid w:val="00C82EA2"/>
    <w:rsid w:val="00C82F4A"/>
    <w:rsid w:val="00C83059"/>
    <w:rsid w:val="00C83456"/>
    <w:rsid w:val="00C83656"/>
    <w:rsid w:val="00C8391E"/>
    <w:rsid w:val="00C83A1B"/>
    <w:rsid w:val="00C83A66"/>
    <w:rsid w:val="00C83BD5"/>
    <w:rsid w:val="00C83C48"/>
    <w:rsid w:val="00C8410B"/>
    <w:rsid w:val="00C844FC"/>
    <w:rsid w:val="00C847FA"/>
    <w:rsid w:val="00C84A37"/>
    <w:rsid w:val="00C84C80"/>
    <w:rsid w:val="00C85492"/>
    <w:rsid w:val="00C854DA"/>
    <w:rsid w:val="00C857EE"/>
    <w:rsid w:val="00C85AAD"/>
    <w:rsid w:val="00C85BBD"/>
    <w:rsid w:val="00C85D5B"/>
    <w:rsid w:val="00C85E0B"/>
    <w:rsid w:val="00C86793"/>
    <w:rsid w:val="00C86837"/>
    <w:rsid w:val="00C86A0F"/>
    <w:rsid w:val="00C86D64"/>
    <w:rsid w:val="00C86DFF"/>
    <w:rsid w:val="00C8771A"/>
    <w:rsid w:val="00C877F2"/>
    <w:rsid w:val="00C87C90"/>
    <w:rsid w:val="00C87DF0"/>
    <w:rsid w:val="00C87F51"/>
    <w:rsid w:val="00C87F56"/>
    <w:rsid w:val="00C90411"/>
    <w:rsid w:val="00C905DA"/>
    <w:rsid w:val="00C906E6"/>
    <w:rsid w:val="00C906F2"/>
    <w:rsid w:val="00C9074F"/>
    <w:rsid w:val="00C9081E"/>
    <w:rsid w:val="00C90BE2"/>
    <w:rsid w:val="00C90D8C"/>
    <w:rsid w:val="00C90E06"/>
    <w:rsid w:val="00C913AA"/>
    <w:rsid w:val="00C9150D"/>
    <w:rsid w:val="00C91587"/>
    <w:rsid w:val="00C91670"/>
    <w:rsid w:val="00C91758"/>
    <w:rsid w:val="00C91E5B"/>
    <w:rsid w:val="00C9200D"/>
    <w:rsid w:val="00C92206"/>
    <w:rsid w:val="00C923B3"/>
    <w:rsid w:val="00C9257C"/>
    <w:rsid w:val="00C9294C"/>
    <w:rsid w:val="00C92A84"/>
    <w:rsid w:val="00C92BB2"/>
    <w:rsid w:val="00C92BDB"/>
    <w:rsid w:val="00C92E70"/>
    <w:rsid w:val="00C93057"/>
    <w:rsid w:val="00C931E0"/>
    <w:rsid w:val="00C9386B"/>
    <w:rsid w:val="00C93DAB"/>
    <w:rsid w:val="00C9400D"/>
    <w:rsid w:val="00C943A8"/>
    <w:rsid w:val="00C943FD"/>
    <w:rsid w:val="00C94E61"/>
    <w:rsid w:val="00C94EF3"/>
    <w:rsid w:val="00C9508A"/>
    <w:rsid w:val="00C95449"/>
    <w:rsid w:val="00C955D1"/>
    <w:rsid w:val="00C95915"/>
    <w:rsid w:val="00C95C81"/>
    <w:rsid w:val="00C95D5B"/>
    <w:rsid w:val="00C95E15"/>
    <w:rsid w:val="00C962C0"/>
    <w:rsid w:val="00C96494"/>
    <w:rsid w:val="00C964C6"/>
    <w:rsid w:val="00C964F8"/>
    <w:rsid w:val="00C96DDF"/>
    <w:rsid w:val="00C97076"/>
    <w:rsid w:val="00C970C8"/>
    <w:rsid w:val="00C970EF"/>
    <w:rsid w:val="00C977E5"/>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1CD0"/>
    <w:rsid w:val="00CA2127"/>
    <w:rsid w:val="00CA2129"/>
    <w:rsid w:val="00CA21AC"/>
    <w:rsid w:val="00CA2342"/>
    <w:rsid w:val="00CA2425"/>
    <w:rsid w:val="00CA2557"/>
    <w:rsid w:val="00CA2597"/>
    <w:rsid w:val="00CA28C2"/>
    <w:rsid w:val="00CA2DE8"/>
    <w:rsid w:val="00CA2E42"/>
    <w:rsid w:val="00CA3076"/>
    <w:rsid w:val="00CA31BB"/>
    <w:rsid w:val="00CA33D9"/>
    <w:rsid w:val="00CA37A2"/>
    <w:rsid w:val="00CA3C6D"/>
    <w:rsid w:val="00CA4056"/>
    <w:rsid w:val="00CA4158"/>
    <w:rsid w:val="00CA41CB"/>
    <w:rsid w:val="00CA422E"/>
    <w:rsid w:val="00CA4235"/>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E38"/>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9C"/>
    <w:rsid w:val="00CA7F13"/>
    <w:rsid w:val="00CA7F2B"/>
    <w:rsid w:val="00CA7F32"/>
    <w:rsid w:val="00CA7FD7"/>
    <w:rsid w:val="00CB00A2"/>
    <w:rsid w:val="00CB01FC"/>
    <w:rsid w:val="00CB0266"/>
    <w:rsid w:val="00CB040D"/>
    <w:rsid w:val="00CB13F9"/>
    <w:rsid w:val="00CB15A5"/>
    <w:rsid w:val="00CB1C5C"/>
    <w:rsid w:val="00CB23BD"/>
    <w:rsid w:val="00CB23F5"/>
    <w:rsid w:val="00CB2439"/>
    <w:rsid w:val="00CB246B"/>
    <w:rsid w:val="00CB2501"/>
    <w:rsid w:val="00CB25ED"/>
    <w:rsid w:val="00CB288C"/>
    <w:rsid w:val="00CB28DF"/>
    <w:rsid w:val="00CB2C49"/>
    <w:rsid w:val="00CB2D7C"/>
    <w:rsid w:val="00CB2DAB"/>
    <w:rsid w:val="00CB2EBB"/>
    <w:rsid w:val="00CB312A"/>
    <w:rsid w:val="00CB3572"/>
    <w:rsid w:val="00CB3CE3"/>
    <w:rsid w:val="00CB3D56"/>
    <w:rsid w:val="00CB3D85"/>
    <w:rsid w:val="00CB3E64"/>
    <w:rsid w:val="00CB40AE"/>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3E4"/>
    <w:rsid w:val="00CB64B4"/>
    <w:rsid w:val="00CB64BB"/>
    <w:rsid w:val="00CB677B"/>
    <w:rsid w:val="00CB6931"/>
    <w:rsid w:val="00CB6BBA"/>
    <w:rsid w:val="00CB6CF3"/>
    <w:rsid w:val="00CB6E7C"/>
    <w:rsid w:val="00CB7352"/>
    <w:rsid w:val="00CB746C"/>
    <w:rsid w:val="00CB7507"/>
    <w:rsid w:val="00CB757D"/>
    <w:rsid w:val="00CB7674"/>
    <w:rsid w:val="00CB7832"/>
    <w:rsid w:val="00CB7D82"/>
    <w:rsid w:val="00CB7E82"/>
    <w:rsid w:val="00CB7E94"/>
    <w:rsid w:val="00CB7F84"/>
    <w:rsid w:val="00CC0514"/>
    <w:rsid w:val="00CC065C"/>
    <w:rsid w:val="00CC075B"/>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91"/>
    <w:rsid w:val="00CC51AD"/>
    <w:rsid w:val="00CC52B7"/>
    <w:rsid w:val="00CC53C9"/>
    <w:rsid w:val="00CC55D7"/>
    <w:rsid w:val="00CC56A5"/>
    <w:rsid w:val="00CC56BB"/>
    <w:rsid w:val="00CC571C"/>
    <w:rsid w:val="00CC5829"/>
    <w:rsid w:val="00CC5930"/>
    <w:rsid w:val="00CC598B"/>
    <w:rsid w:val="00CC5BE9"/>
    <w:rsid w:val="00CC60E4"/>
    <w:rsid w:val="00CC6331"/>
    <w:rsid w:val="00CC6854"/>
    <w:rsid w:val="00CC6A01"/>
    <w:rsid w:val="00CC6CA5"/>
    <w:rsid w:val="00CC6D70"/>
    <w:rsid w:val="00CC6FA7"/>
    <w:rsid w:val="00CC7511"/>
    <w:rsid w:val="00CC7955"/>
    <w:rsid w:val="00CC7B0E"/>
    <w:rsid w:val="00CC7E9A"/>
    <w:rsid w:val="00CD0430"/>
    <w:rsid w:val="00CD06C6"/>
    <w:rsid w:val="00CD08CC"/>
    <w:rsid w:val="00CD09DC"/>
    <w:rsid w:val="00CD0A4C"/>
    <w:rsid w:val="00CD0F69"/>
    <w:rsid w:val="00CD1061"/>
    <w:rsid w:val="00CD120C"/>
    <w:rsid w:val="00CD1219"/>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675"/>
    <w:rsid w:val="00CD290C"/>
    <w:rsid w:val="00CD3027"/>
    <w:rsid w:val="00CD3178"/>
    <w:rsid w:val="00CD321E"/>
    <w:rsid w:val="00CD3519"/>
    <w:rsid w:val="00CD3899"/>
    <w:rsid w:val="00CD390C"/>
    <w:rsid w:val="00CD3AAF"/>
    <w:rsid w:val="00CD3DA6"/>
    <w:rsid w:val="00CD3F2B"/>
    <w:rsid w:val="00CD3F61"/>
    <w:rsid w:val="00CD4062"/>
    <w:rsid w:val="00CD41F7"/>
    <w:rsid w:val="00CD4601"/>
    <w:rsid w:val="00CD4684"/>
    <w:rsid w:val="00CD4732"/>
    <w:rsid w:val="00CD4758"/>
    <w:rsid w:val="00CD49EC"/>
    <w:rsid w:val="00CD4A06"/>
    <w:rsid w:val="00CD4D1D"/>
    <w:rsid w:val="00CD4DFE"/>
    <w:rsid w:val="00CD4E99"/>
    <w:rsid w:val="00CD5292"/>
    <w:rsid w:val="00CD553D"/>
    <w:rsid w:val="00CD5542"/>
    <w:rsid w:val="00CD5A75"/>
    <w:rsid w:val="00CD5AD1"/>
    <w:rsid w:val="00CD5FDE"/>
    <w:rsid w:val="00CD6141"/>
    <w:rsid w:val="00CD67C8"/>
    <w:rsid w:val="00CD685D"/>
    <w:rsid w:val="00CD694C"/>
    <w:rsid w:val="00CD6D78"/>
    <w:rsid w:val="00CD6DE4"/>
    <w:rsid w:val="00CD6FA9"/>
    <w:rsid w:val="00CD72A8"/>
    <w:rsid w:val="00CD73F6"/>
    <w:rsid w:val="00CD74B7"/>
    <w:rsid w:val="00CD752D"/>
    <w:rsid w:val="00CD763B"/>
    <w:rsid w:val="00CD76F8"/>
    <w:rsid w:val="00CD7895"/>
    <w:rsid w:val="00CD78C4"/>
    <w:rsid w:val="00CD7CE9"/>
    <w:rsid w:val="00CD7F38"/>
    <w:rsid w:val="00CE004A"/>
    <w:rsid w:val="00CE00C9"/>
    <w:rsid w:val="00CE039C"/>
    <w:rsid w:val="00CE053E"/>
    <w:rsid w:val="00CE0634"/>
    <w:rsid w:val="00CE0763"/>
    <w:rsid w:val="00CE078B"/>
    <w:rsid w:val="00CE08A4"/>
    <w:rsid w:val="00CE09D6"/>
    <w:rsid w:val="00CE0DFE"/>
    <w:rsid w:val="00CE0FF1"/>
    <w:rsid w:val="00CE15A3"/>
    <w:rsid w:val="00CE15B3"/>
    <w:rsid w:val="00CE1637"/>
    <w:rsid w:val="00CE16F7"/>
    <w:rsid w:val="00CE17A8"/>
    <w:rsid w:val="00CE1944"/>
    <w:rsid w:val="00CE1A19"/>
    <w:rsid w:val="00CE1ECD"/>
    <w:rsid w:val="00CE20AF"/>
    <w:rsid w:val="00CE2245"/>
    <w:rsid w:val="00CE25FE"/>
    <w:rsid w:val="00CE2618"/>
    <w:rsid w:val="00CE270C"/>
    <w:rsid w:val="00CE27CA"/>
    <w:rsid w:val="00CE297E"/>
    <w:rsid w:val="00CE2D50"/>
    <w:rsid w:val="00CE2F8A"/>
    <w:rsid w:val="00CE2FB2"/>
    <w:rsid w:val="00CE34A9"/>
    <w:rsid w:val="00CE35F5"/>
    <w:rsid w:val="00CE3757"/>
    <w:rsid w:val="00CE3A23"/>
    <w:rsid w:val="00CE444B"/>
    <w:rsid w:val="00CE45F2"/>
    <w:rsid w:val="00CE463D"/>
    <w:rsid w:val="00CE4670"/>
    <w:rsid w:val="00CE46BC"/>
    <w:rsid w:val="00CE4D1F"/>
    <w:rsid w:val="00CE4EBC"/>
    <w:rsid w:val="00CE50B3"/>
    <w:rsid w:val="00CE51ED"/>
    <w:rsid w:val="00CE53AA"/>
    <w:rsid w:val="00CE53F9"/>
    <w:rsid w:val="00CE5405"/>
    <w:rsid w:val="00CE54B3"/>
    <w:rsid w:val="00CE5825"/>
    <w:rsid w:val="00CE592B"/>
    <w:rsid w:val="00CE5A1E"/>
    <w:rsid w:val="00CE5A7E"/>
    <w:rsid w:val="00CE5C2B"/>
    <w:rsid w:val="00CE5D3F"/>
    <w:rsid w:val="00CE5E12"/>
    <w:rsid w:val="00CE5F68"/>
    <w:rsid w:val="00CE60FB"/>
    <w:rsid w:val="00CE62B7"/>
    <w:rsid w:val="00CE6DAD"/>
    <w:rsid w:val="00CE6EA3"/>
    <w:rsid w:val="00CE6EAD"/>
    <w:rsid w:val="00CE74A2"/>
    <w:rsid w:val="00CE75A4"/>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47E"/>
    <w:rsid w:val="00CF2A73"/>
    <w:rsid w:val="00CF2A75"/>
    <w:rsid w:val="00CF2B2A"/>
    <w:rsid w:val="00CF2D52"/>
    <w:rsid w:val="00CF2E3C"/>
    <w:rsid w:val="00CF309C"/>
    <w:rsid w:val="00CF3104"/>
    <w:rsid w:val="00CF319A"/>
    <w:rsid w:val="00CF3449"/>
    <w:rsid w:val="00CF3452"/>
    <w:rsid w:val="00CF36D5"/>
    <w:rsid w:val="00CF3748"/>
    <w:rsid w:val="00CF37F4"/>
    <w:rsid w:val="00CF397E"/>
    <w:rsid w:val="00CF3A7A"/>
    <w:rsid w:val="00CF3CB4"/>
    <w:rsid w:val="00CF3E39"/>
    <w:rsid w:val="00CF3EB7"/>
    <w:rsid w:val="00CF4326"/>
    <w:rsid w:val="00CF4543"/>
    <w:rsid w:val="00CF465B"/>
    <w:rsid w:val="00CF471A"/>
    <w:rsid w:val="00CF473E"/>
    <w:rsid w:val="00CF4964"/>
    <w:rsid w:val="00CF4D80"/>
    <w:rsid w:val="00CF4D98"/>
    <w:rsid w:val="00CF4DBA"/>
    <w:rsid w:val="00CF4E12"/>
    <w:rsid w:val="00CF4F6B"/>
    <w:rsid w:val="00CF4FB2"/>
    <w:rsid w:val="00CF54D3"/>
    <w:rsid w:val="00CF55AA"/>
    <w:rsid w:val="00CF58C1"/>
    <w:rsid w:val="00CF5AD4"/>
    <w:rsid w:val="00CF5D9B"/>
    <w:rsid w:val="00CF5DD4"/>
    <w:rsid w:val="00CF5E5F"/>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2F"/>
    <w:rsid w:val="00CF7460"/>
    <w:rsid w:val="00CF7722"/>
    <w:rsid w:val="00CF77A7"/>
    <w:rsid w:val="00CF7BFB"/>
    <w:rsid w:val="00CF7ED8"/>
    <w:rsid w:val="00D00028"/>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1E08"/>
    <w:rsid w:val="00D022B1"/>
    <w:rsid w:val="00D02450"/>
    <w:rsid w:val="00D026C6"/>
    <w:rsid w:val="00D02776"/>
    <w:rsid w:val="00D02CF7"/>
    <w:rsid w:val="00D02F43"/>
    <w:rsid w:val="00D02FF0"/>
    <w:rsid w:val="00D02FF2"/>
    <w:rsid w:val="00D03254"/>
    <w:rsid w:val="00D035C0"/>
    <w:rsid w:val="00D038F1"/>
    <w:rsid w:val="00D0396D"/>
    <w:rsid w:val="00D03A3C"/>
    <w:rsid w:val="00D03A98"/>
    <w:rsid w:val="00D03B1B"/>
    <w:rsid w:val="00D03B64"/>
    <w:rsid w:val="00D03DA7"/>
    <w:rsid w:val="00D03E2E"/>
    <w:rsid w:val="00D041CE"/>
    <w:rsid w:val="00D041E5"/>
    <w:rsid w:val="00D04288"/>
    <w:rsid w:val="00D04403"/>
    <w:rsid w:val="00D04554"/>
    <w:rsid w:val="00D04765"/>
    <w:rsid w:val="00D0495A"/>
    <w:rsid w:val="00D04983"/>
    <w:rsid w:val="00D049F5"/>
    <w:rsid w:val="00D04A2B"/>
    <w:rsid w:val="00D04BAB"/>
    <w:rsid w:val="00D04FB6"/>
    <w:rsid w:val="00D054B6"/>
    <w:rsid w:val="00D05782"/>
    <w:rsid w:val="00D057FA"/>
    <w:rsid w:val="00D05882"/>
    <w:rsid w:val="00D05B0F"/>
    <w:rsid w:val="00D05B41"/>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100B2"/>
    <w:rsid w:val="00D10107"/>
    <w:rsid w:val="00D10306"/>
    <w:rsid w:val="00D10437"/>
    <w:rsid w:val="00D107E0"/>
    <w:rsid w:val="00D107F0"/>
    <w:rsid w:val="00D1090E"/>
    <w:rsid w:val="00D10BF9"/>
    <w:rsid w:val="00D112AF"/>
    <w:rsid w:val="00D113FA"/>
    <w:rsid w:val="00D1150D"/>
    <w:rsid w:val="00D11615"/>
    <w:rsid w:val="00D11E5E"/>
    <w:rsid w:val="00D12938"/>
    <w:rsid w:val="00D1295A"/>
    <w:rsid w:val="00D12FFE"/>
    <w:rsid w:val="00D1309D"/>
    <w:rsid w:val="00D1342C"/>
    <w:rsid w:val="00D13451"/>
    <w:rsid w:val="00D134A1"/>
    <w:rsid w:val="00D1353A"/>
    <w:rsid w:val="00D135EB"/>
    <w:rsid w:val="00D135EF"/>
    <w:rsid w:val="00D13C97"/>
    <w:rsid w:val="00D13F13"/>
    <w:rsid w:val="00D14223"/>
    <w:rsid w:val="00D14319"/>
    <w:rsid w:val="00D1435F"/>
    <w:rsid w:val="00D143D5"/>
    <w:rsid w:val="00D14479"/>
    <w:rsid w:val="00D1447D"/>
    <w:rsid w:val="00D1460D"/>
    <w:rsid w:val="00D14671"/>
    <w:rsid w:val="00D146F5"/>
    <w:rsid w:val="00D14815"/>
    <w:rsid w:val="00D1493C"/>
    <w:rsid w:val="00D14ABF"/>
    <w:rsid w:val="00D14C30"/>
    <w:rsid w:val="00D14CCD"/>
    <w:rsid w:val="00D14E23"/>
    <w:rsid w:val="00D151B2"/>
    <w:rsid w:val="00D153AC"/>
    <w:rsid w:val="00D15412"/>
    <w:rsid w:val="00D1558F"/>
    <w:rsid w:val="00D156E7"/>
    <w:rsid w:val="00D158FE"/>
    <w:rsid w:val="00D15A36"/>
    <w:rsid w:val="00D15A3A"/>
    <w:rsid w:val="00D15A81"/>
    <w:rsid w:val="00D15B40"/>
    <w:rsid w:val="00D165F8"/>
    <w:rsid w:val="00D166A8"/>
    <w:rsid w:val="00D16820"/>
    <w:rsid w:val="00D16AF4"/>
    <w:rsid w:val="00D16B94"/>
    <w:rsid w:val="00D16B9C"/>
    <w:rsid w:val="00D16D51"/>
    <w:rsid w:val="00D16F0D"/>
    <w:rsid w:val="00D16FC6"/>
    <w:rsid w:val="00D17022"/>
    <w:rsid w:val="00D170C5"/>
    <w:rsid w:val="00D171D6"/>
    <w:rsid w:val="00D171FF"/>
    <w:rsid w:val="00D17CE6"/>
    <w:rsid w:val="00D17D38"/>
    <w:rsid w:val="00D17FBE"/>
    <w:rsid w:val="00D20044"/>
    <w:rsid w:val="00D200A4"/>
    <w:rsid w:val="00D206FA"/>
    <w:rsid w:val="00D207E8"/>
    <w:rsid w:val="00D20CCE"/>
    <w:rsid w:val="00D211FC"/>
    <w:rsid w:val="00D21413"/>
    <w:rsid w:val="00D21A33"/>
    <w:rsid w:val="00D21B3B"/>
    <w:rsid w:val="00D21BF3"/>
    <w:rsid w:val="00D21C9F"/>
    <w:rsid w:val="00D22A99"/>
    <w:rsid w:val="00D22BE5"/>
    <w:rsid w:val="00D23083"/>
    <w:rsid w:val="00D23186"/>
    <w:rsid w:val="00D231C6"/>
    <w:rsid w:val="00D23275"/>
    <w:rsid w:val="00D235EA"/>
    <w:rsid w:val="00D23656"/>
    <w:rsid w:val="00D236B9"/>
    <w:rsid w:val="00D23792"/>
    <w:rsid w:val="00D23B9B"/>
    <w:rsid w:val="00D23C05"/>
    <w:rsid w:val="00D24011"/>
    <w:rsid w:val="00D24375"/>
    <w:rsid w:val="00D243A0"/>
    <w:rsid w:val="00D2452E"/>
    <w:rsid w:val="00D24671"/>
    <w:rsid w:val="00D2499E"/>
    <w:rsid w:val="00D24BA8"/>
    <w:rsid w:val="00D25688"/>
    <w:rsid w:val="00D258A6"/>
    <w:rsid w:val="00D25AF8"/>
    <w:rsid w:val="00D25E95"/>
    <w:rsid w:val="00D25EA9"/>
    <w:rsid w:val="00D25EB1"/>
    <w:rsid w:val="00D26019"/>
    <w:rsid w:val="00D260B5"/>
    <w:rsid w:val="00D261AC"/>
    <w:rsid w:val="00D261F0"/>
    <w:rsid w:val="00D2645E"/>
    <w:rsid w:val="00D267F4"/>
    <w:rsid w:val="00D26825"/>
    <w:rsid w:val="00D2693B"/>
    <w:rsid w:val="00D26AA6"/>
    <w:rsid w:val="00D26B30"/>
    <w:rsid w:val="00D27181"/>
    <w:rsid w:val="00D272D0"/>
    <w:rsid w:val="00D27555"/>
    <w:rsid w:val="00D27587"/>
    <w:rsid w:val="00D27AA0"/>
    <w:rsid w:val="00D27EBD"/>
    <w:rsid w:val="00D27F78"/>
    <w:rsid w:val="00D30365"/>
    <w:rsid w:val="00D3057F"/>
    <w:rsid w:val="00D3093D"/>
    <w:rsid w:val="00D30A23"/>
    <w:rsid w:val="00D30A81"/>
    <w:rsid w:val="00D30AD4"/>
    <w:rsid w:val="00D30DD0"/>
    <w:rsid w:val="00D3108B"/>
    <w:rsid w:val="00D313A8"/>
    <w:rsid w:val="00D31A87"/>
    <w:rsid w:val="00D31B59"/>
    <w:rsid w:val="00D31BC4"/>
    <w:rsid w:val="00D31F09"/>
    <w:rsid w:val="00D31FCA"/>
    <w:rsid w:val="00D32261"/>
    <w:rsid w:val="00D32947"/>
    <w:rsid w:val="00D32AAB"/>
    <w:rsid w:val="00D32C3E"/>
    <w:rsid w:val="00D32CE1"/>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8F9"/>
    <w:rsid w:val="00D3597C"/>
    <w:rsid w:val="00D35B86"/>
    <w:rsid w:val="00D3616C"/>
    <w:rsid w:val="00D363D6"/>
    <w:rsid w:val="00D3656A"/>
    <w:rsid w:val="00D369A0"/>
    <w:rsid w:val="00D36D06"/>
    <w:rsid w:val="00D36E7F"/>
    <w:rsid w:val="00D37310"/>
    <w:rsid w:val="00D37323"/>
    <w:rsid w:val="00D378CB"/>
    <w:rsid w:val="00D37E4C"/>
    <w:rsid w:val="00D402CF"/>
    <w:rsid w:val="00D40455"/>
    <w:rsid w:val="00D4057B"/>
    <w:rsid w:val="00D40738"/>
    <w:rsid w:val="00D40842"/>
    <w:rsid w:val="00D409CB"/>
    <w:rsid w:val="00D40DAD"/>
    <w:rsid w:val="00D40FAC"/>
    <w:rsid w:val="00D413D8"/>
    <w:rsid w:val="00D41B8A"/>
    <w:rsid w:val="00D41C59"/>
    <w:rsid w:val="00D41E0B"/>
    <w:rsid w:val="00D41EBC"/>
    <w:rsid w:val="00D41F0D"/>
    <w:rsid w:val="00D420DE"/>
    <w:rsid w:val="00D42131"/>
    <w:rsid w:val="00D42192"/>
    <w:rsid w:val="00D42458"/>
    <w:rsid w:val="00D42644"/>
    <w:rsid w:val="00D427F5"/>
    <w:rsid w:val="00D42A16"/>
    <w:rsid w:val="00D42AA7"/>
    <w:rsid w:val="00D42CE0"/>
    <w:rsid w:val="00D42E6A"/>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F21"/>
    <w:rsid w:val="00D4552C"/>
    <w:rsid w:val="00D4556F"/>
    <w:rsid w:val="00D455C8"/>
    <w:rsid w:val="00D456AB"/>
    <w:rsid w:val="00D458E6"/>
    <w:rsid w:val="00D45B9A"/>
    <w:rsid w:val="00D45CA6"/>
    <w:rsid w:val="00D45F42"/>
    <w:rsid w:val="00D45F55"/>
    <w:rsid w:val="00D45F6A"/>
    <w:rsid w:val="00D45F97"/>
    <w:rsid w:val="00D4626F"/>
    <w:rsid w:val="00D462B3"/>
    <w:rsid w:val="00D463C6"/>
    <w:rsid w:val="00D464F3"/>
    <w:rsid w:val="00D466EB"/>
    <w:rsid w:val="00D466F2"/>
    <w:rsid w:val="00D467C7"/>
    <w:rsid w:val="00D467FA"/>
    <w:rsid w:val="00D46977"/>
    <w:rsid w:val="00D46B96"/>
    <w:rsid w:val="00D46DEB"/>
    <w:rsid w:val="00D470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B1D"/>
    <w:rsid w:val="00D50D82"/>
    <w:rsid w:val="00D511EA"/>
    <w:rsid w:val="00D516DE"/>
    <w:rsid w:val="00D51A37"/>
    <w:rsid w:val="00D51BA3"/>
    <w:rsid w:val="00D51E6A"/>
    <w:rsid w:val="00D5217A"/>
    <w:rsid w:val="00D52184"/>
    <w:rsid w:val="00D52280"/>
    <w:rsid w:val="00D52346"/>
    <w:rsid w:val="00D5245B"/>
    <w:rsid w:val="00D52614"/>
    <w:rsid w:val="00D5261B"/>
    <w:rsid w:val="00D52701"/>
    <w:rsid w:val="00D52819"/>
    <w:rsid w:val="00D52983"/>
    <w:rsid w:val="00D52AEF"/>
    <w:rsid w:val="00D52B44"/>
    <w:rsid w:val="00D52CA9"/>
    <w:rsid w:val="00D53153"/>
    <w:rsid w:val="00D53276"/>
    <w:rsid w:val="00D53357"/>
    <w:rsid w:val="00D53675"/>
    <w:rsid w:val="00D53846"/>
    <w:rsid w:val="00D53940"/>
    <w:rsid w:val="00D5397D"/>
    <w:rsid w:val="00D539AB"/>
    <w:rsid w:val="00D53A78"/>
    <w:rsid w:val="00D53AD7"/>
    <w:rsid w:val="00D53E0D"/>
    <w:rsid w:val="00D53E3B"/>
    <w:rsid w:val="00D53F55"/>
    <w:rsid w:val="00D53FCC"/>
    <w:rsid w:val="00D5408F"/>
    <w:rsid w:val="00D54457"/>
    <w:rsid w:val="00D54638"/>
    <w:rsid w:val="00D54AB3"/>
    <w:rsid w:val="00D54E78"/>
    <w:rsid w:val="00D54F01"/>
    <w:rsid w:val="00D550E3"/>
    <w:rsid w:val="00D553D4"/>
    <w:rsid w:val="00D5566F"/>
    <w:rsid w:val="00D55887"/>
    <w:rsid w:val="00D55A26"/>
    <w:rsid w:val="00D55BD7"/>
    <w:rsid w:val="00D55F2E"/>
    <w:rsid w:val="00D5603A"/>
    <w:rsid w:val="00D561B7"/>
    <w:rsid w:val="00D563E9"/>
    <w:rsid w:val="00D56503"/>
    <w:rsid w:val="00D566C9"/>
    <w:rsid w:val="00D566EE"/>
    <w:rsid w:val="00D56FE6"/>
    <w:rsid w:val="00D56FEC"/>
    <w:rsid w:val="00D5701B"/>
    <w:rsid w:val="00D570EF"/>
    <w:rsid w:val="00D572E8"/>
    <w:rsid w:val="00D57529"/>
    <w:rsid w:val="00D5788D"/>
    <w:rsid w:val="00D578C8"/>
    <w:rsid w:val="00D57AFD"/>
    <w:rsid w:val="00D57BE9"/>
    <w:rsid w:val="00D57DA5"/>
    <w:rsid w:val="00D600DC"/>
    <w:rsid w:val="00D601A6"/>
    <w:rsid w:val="00D605B2"/>
    <w:rsid w:val="00D6075D"/>
    <w:rsid w:val="00D60851"/>
    <w:rsid w:val="00D6096E"/>
    <w:rsid w:val="00D60D9D"/>
    <w:rsid w:val="00D60DC6"/>
    <w:rsid w:val="00D60E96"/>
    <w:rsid w:val="00D61081"/>
    <w:rsid w:val="00D61152"/>
    <w:rsid w:val="00D61273"/>
    <w:rsid w:val="00D61372"/>
    <w:rsid w:val="00D617F6"/>
    <w:rsid w:val="00D61B42"/>
    <w:rsid w:val="00D61EE1"/>
    <w:rsid w:val="00D620E9"/>
    <w:rsid w:val="00D6216F"/>
    <w:rsid w:val="00D62423"/>
    <w:rsid w:val="00D626C6"/>
    <w:rsid w:val="00D62B49"/>
    <w:rsid w:val="00D62BE7"/>
    <w:rsid w:val="00D62D14"/>
    <w:rsid w:val="00D62F2C"/>
    <w:rsid w:val="00D62F48"/>
    <w:rsid w:val="00D630CD"/>
    <w:rsid w:val="00D63232"/>
    <w:rsid w:val="00D639D9"/>
    <w:rsid w:val="00D63B41"/>
    <w:rsid w:val="00D63B7F"/>
    <w:rsid w:val="00D63D5D"/>
    <w:rsid w:val="00D6465C"/>
    <w:rsid w:val="00D6470F"/>
    <w:rsid w:val="00D648A7"/>
    <w:rsid w:val="00D6496D"/>
    <w:rsid w:val="00D64CFE"/>
    <w:rsid w:val="00D64D0F"/>
    <w:rsid w:val="00D64E60"/>
    <w:rsid w:val="00D65504"/>
    <w:rsid w:val="00D6566B"/>
    <w:rsid w:val="00D65921"/>
    <w:rsid w:val="00D65A11"/>
    <w:rsid w:val="00D65FA4"/>
    <w:rsid w:val="00D66159"/>
    <w:rsid w:val="00D66162"/>
    <w:rsid w:val="00D661C7"/>
    <w:rsid w:val="00D664BE"/>
    <w:rsid w:val="00D66595"/>
    <w:rsid w:val="00D666B5"/>
    <w:rsid w:val="00D666C3"/>
    <w:rsid w:val="00D66A24"/>
    <w:rsid w:val="00D6758C"/>
    <w:rsid w:val="00D6776E"/>
    <w:rsid w:val="00D677B8"/>
    <w:rsid w:val="00D67802"/>
    <w:rsid w:val="00D67834"/>
    <w:rsid w:val="00D67896"/>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2DD"/>
    <w:rsid w:val="00D71347"/>
    <w:rsid w:val="00D71408"/>
    <w:rsid w:val="00D71515"/>
    <w:rsid w:val="00D7154F"/>
    <w:rsid w:val="00D717D7"/>
    <w:rsid w:val="00D71E48"/>
    <w:rsid w:val="00D71EE8"/>
    <w:rsid w:val="00D7204B"/>
    <w:rsid w:val="00D7264E"/>
    <w:rsid w:val="00D726A6"/>
    <w:rsid w:val="00D728D9"/>
    <w:rsid w:val="00D729E0"/>
    <w:rsid w:val="00D72C26"/>
    <w:rsid w:val="00D72F45"/>
    <w:rsid w:val="00D72F8B"/>
    <w:rsid w:val="00D73186"/>
    <w:rsid w:val="00D73384"/>
    <w:rsid w:val="00D73658"/>
    <w:rsid w:val="00D73810"/>
    <w:rsid w:val="00D7386D"/>
    <w:rsid w:val="00D73CC3"/>
    <w:rsid w:val="00D73E9A"/>
    <w:rsid w:val="00D740FD"/>
    <w:rsid w:val="00D74276"/>
    <w:rsid w:val="00D7433B"/>
    <w:rsid w:val="00D744BF"/>
    <w:rsid w:val="00D744DE"/>
    <w:rsid w:val="00D747B0"/>
    <w:rsid w:val="00D747BF"/>
    <w:rsid w:val="00D749CD"/>
    <w:rsid w:val="00D74A75"/>
    <w:rsid w:val="00D74BCD"/>
    <w:rsid w:val="00D7514C"/>
    <w:rsid w:val="00D751CC"/>
    <w:rsid w:val="00D754DB"/>
    <w:rsid w:val="00D754F6"/>
    <w:rsid w:val="00D75520"/>
    <w:rsid w:val="00D75858"/>
    <w:rsid w:val="00D758C6"/>
    <w:rsid w:val="00D75DCA"/>
    <w:rsid w:val="00D762A2"/>
    <w:rsid w:val="00D76750"/>
    <w:rsid w:val="00D7687F"/>
    <w:rsid w:val="00D76BCB"/>
    <w:rsid w:val="00D76CB2"/>
    <w:rsid w:val="00D76D6D"/>
    <w:rsid w:val="00D76DB0"/>
    <w:rsid w:val="00D773BC"/>
    <w:rsid w:val="00D773FF"/>
    <w:rsid w:val="00D77E93"/>
    <w:rsid w:val="00D77FE6"/>
    <w:rsid w:val="00D8012C"/>
    <w:rsid w:val="00D80259"/>
    <w:rsid w:val="00D802D3"/>
    <w:rsid w:val="00D804E7"/>
    <w:rsid w:val="00D8058E"/>
    <w:rsid w:val="00D80648"/>
    <w:rsid w:val="00D806E3"/>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95A"/>
    <w:rsid w:val="00D82DAA"/>
    <w:rsid w:val="00D83130"/>
    <w:rsid w:val="00D83536"/>
    <w:rsid w:val="00D8365A"/>
    <w:rsid w:val="00D83756"/>
    <w:rsid w:val="00D8387E"/>
    <w:rsid w:val="00D83980"/>
    <w:rsid w:val="00D83A9E"/>
    <w:rsid w:val="00D83BF0"/>
    <w:rsid w:val="00D83CE0"/>
    <w:rsid w:val="00D83ED6"/>
    <w:rsid w:val="00D840A1"/>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922"/>
    <w:rsid w:val="00D85B4F"/>
    <w:rsid w:val="00D85E2B"/>
    <w:rsid w:val="00D85F8F"/>
    <w:rsid w:val="00D85FDD"/>
    <w:rsid w:val="00D86023"/>
    <w:rsid w:val="00D86055"/>
    <w:rsid w:val="00D8637F"/>
    <w:rsid w:val="00D864B2"/>
    <w:rsid w:val="00D864BD"/>
    <w:rsid w:val="00D86743"/>
    <w:rsid w:val="00D86970"/>
    <w:rsid w:val="00D869DB"/>
    <w:rsid w:val="00D86C54"/>
    <w:rsid w:val="00D87100"/>
    <w:rsid w:val="00D87467"/>
    <w:rsid w:val="00D8746C"/>
    <w:rsid w:val="00D87915"/>
    <w:rsid w:val="00D879AF"/>
    <w:rsid w:val="00D87B6E"/>
    <w:rsid w:val="00D87B97"/>
    <w:rsid w:val="00D87EED"/>
    <w:rsid w:val="00D90206"/>
    <w:rsid w:val="00D902C6"/>
    <w:rsid w:val="00D902FC"/>
    <w:rsid w:val="00D905CB"/>
    <w:rsid w:val="00D906F2"/>
    <w:rsid w:val="00D90857"/>
    <w:rsid w:val="00D90999"/>
    <w:rsid w:val="00D90B03"/>
    <w:rsid w:val="00D90BF4"/>
    <w:rsid w:val="00D90CFA"/>
    <w:rsid w:val="00D90F92"/>
    <w:rsid w:val="00D9104B"/>
    <w:rsid w:val="00D9117C"/>
    <w:rsid w:val="00D912AA"/>
    <w:rsid w:val="00D9147A"/>
    <w:rsid w:val="00D91B7E"/>
    <w:rsid w:val="00D92314"/>
    <w:rsid w:val="00D923A5"/>
    <w:rsid w:val="00D926C7"/>
    <w:rsid w:val="00D927EB"/>
    <w:rsid w:val="00D928C8"/>
    <w:rsid w:val="00D928FC"/>
    <w:rsid w:val="00D92906"/>
    <w:rsid w:val="00D9291B"/>
    <w:rsid w:val="00D92C48"/>
    <w:rsid w:val="00D92F57"/>
    <w:rsid w:val="00D93315"/>
    <w:rsid w:val="00D9333B"/>
    <w:rsid w:val="00D933E7"/>
    <w:rsid w:val="00D93463"/>
    <w:rsid w:val="00D9351A"/>
    <w:rsid w:val="00D93633"/>
    <w:rsid w:val="00D93DB7"/>
    <w:rsid w:val="00D93DC8"/>
    <w:rsid w:val="00D9448D"/>
    <w:rsid w:val="00D94522"/>
    <w:rsid w:val="00D94535"/>
    <w:rsid w:val="00D94562"/>
    <w:rsid w:val="00D94844"/>
    <w:rsid w:val="00D949F9"/>
    <w:rsid w:val="00D94A0F"/>
    <w:rsid w:val="00D94A9C"/>
    <w:rsid w:val="00D94BA8"/>
    <w:rsid w:val="00D94CC2"/>
    <w:rsid w:val="00D94E5F"/>
    <w:rsid w:val="00D950EF"/>
    <w:rsid w:val="00D9516F"/>
    <w:rsid w:val="00D951CD"/>
    <w:rsid w:val="00D95553"/>
    <w:rsid w:val="00D95588"/>
    <w:rsid w:val="00D9599C"/>
    <w:rsid w:val="00D95B88"/>
    <w:rsid w:val="00D95E1C"/>
    <w:rsid w:val="00D95ECC"/>
    <w:rsid w:val="00D95F18"/>
    <w:rsid w:val="00D96055"/>
    <w:rsid w:val="00D96286"/>
    <w:rsid w:val="00D962F4"/>
    <w:rsid w:val="00D96306"/>
    <w:rsid w:val="00D9639A"/>
    <w:rsid w:val="00D9667A"/>
    <w:rsid w:val="00D9670F"/>
    <w:rsid w:val="00D96823"/>
    <w:rsid w:val="00D968E2"/>
    <w:rsid w:val="00D9697B"/>
    <w:rsid w:val="00D96B5F"/>
    <w:rsid w:val="00D96C90"/>
    <w:rsid w:val="00D96FFC"/>
    <w:rsid w:val="00D972A2"/>
    <w:rsid w:val="00D97530"/>
    <w:rsid w:val="00D97918"/>
    <w:rsid w:val="00D97A37"/>
    <w:rsid w:val="00D97ACE"/>
    <w:rsid w:val="00D97BFC"/>
    <w:rsid w:val="00D97DA9"/>
    <w:rsid w:val="00D97F9E"/>
    <w:rsid w:val="00DA0342"/>
    <w:rsid w:val="00DA0398"/>
    <w:rsid w:val="00DA0430"/>
    <w:rsid w:val="00DA0437"/>
    <w:rsid w:val="00DA086D"/>
    <w:rsid w:val="00DA0C3B"/>
    <w:rsid w:val="00DA0D7E"/>
    <w:rsid w:val="00DA101B"/>
    <w:rsid w:val="00DA121A"/>
    <w:rsid w:val="00DA13C1"/>
    <w:rsid w:val="00DA15DB"/>
    <w:rsid w:val="00DA17D2"/>
    <w:rsid w:val="00DA1C89"/>
    <w:rsid w:val="00DA1E49"/>
    <w:rsid w:val="00DA1EA6"/>
    <w:rsid w:val="00DA2065"/>
    <w:rsid w:val="00DA2120"/>
    <w:rsid w:val="00DA2585"/>
    <w:rsid w:val="00DA25BE"/>
    <w:rsid w:val="00DA2668"/>
    <w:rsid w:val="00DA2AF4"/>
    <w:rsid w:val="00DA2DEC"/>
    <w:rsid w:val="00DA2E6E"/>
    <w:rsid w:val="00DA315F"/>
    <w:rsid w:val="00DA31E4"/>
    <w:rsid w:val="00DA37E7"/>
    <w:rsid w:val="00DA3B23"/>
    <w:rsid w:val="00DA3DD0"/>
    <w:rsid w:val="00DA3E85"/>
    <w:rsid w:val="00DA3EFC"/>
    <w:rsid w:val="00DA3FC1"/>
    <w:rsid w:val="00DA4986"/>
    <w:rsid w:val="00DA4BA7"/>
    <w:rsid w:val="00DA4CA9"/>
    <w:rsid w:val="00DA4CDA"/>
    <w:rsid w:val="00DA4D14"/>
    <w:rsid w:val="00DA5415"/>
    <w:rsid w:val="00DA562B"/>
    <w:rsid w:val="00DA5C07"/>
    <w:rsid w:val="00DA5DA5"/>
    <w:rsid w:val="00DA5DFA"/>
    <w:rsid w:val="00DA5E83"/>
    <w:rsid w:val="00DA5F98"/>
    <w:rsid w:val="00DA60DB"/>
    <w:rsid w:val="00DA633E"/>
    <w:rsid w:val="00DA6389"/>
    <w:rsid w:val="00DA63E8"/>
    <w:rsid w:val="00DA65C8"/>
    <w:rsid w:val="00DA66D6"/>
    <w:rsid w:val="00DA6AB7"/>
    <w:rsid w:val="00DA6B28"/>
    <w:rsid w:val="00DA6B3E"/>
    <w:rsid w:val="00DA6B43"/>
    <w:rsid w:val="00DA6DD2"/>
    <w:rsid w:val="00DA6F80"/>
    <w:rsid w:val="00DA6F93"/>
    <w:rsid w:val="00DA6FE0"/>
    <w:rsid w:val="00DA72FB"/>
    <w:rsid w:val="00DA7348"/>
    <w:rsid w:val="00DA7567"/>
    <w:rsid w:val="00DA7814"/>
    <w:rsid w:val="00DA7988"/>
    <w:rsid w:val="00DA79A7"/>
    <w:rsid w:val="00DA7AFE"/>
    <w:rsid w:val="00DA7BD7"/>
    <w:rsid w:val="00DA7CF7"/>
    <w:rsid w:val="00DA7CFD"/>
    <w:rsid w:val="00DA7DB4"/>
    <w:rsid w:val="00DA7E03"/>
    <w:rsid w:val="00DB026A"/>
    <w:rsid w:val="00DB0976"/>
    <w:rsid w:val="00DB0ABE"/>
    <w:rsid w:val="00DB0C5C"/>
    <w:rsid w:val="00DB0CD4"/>
    <w:rsid w:val="00DB0DE7"/>
    <w:rsid w:val="00DB10A5"/>
    <w:rsid w:val="00DB11D7"/>
    <w:rsid w:val="00DB14BF"/>
    <w:rsid w:val="00DB1535"/>
    <w:rsid w:val="00DB1658"/>
    <w:rsid w:val="00DB177A"/>
    <w:rsid w:val="00DB1941"/>
    <w:rsid w:val="00DB1B84"/>
    <w:rsid w:val="00DB1B94"/>
    <w:rsid w:val="00DB1DF2"/>
    <w:rsid w:val="00DB1FE1"/>
    <w:rsid w:val="00DB204D"/>
    <w:rsid w:val="00DB20BF"/>
    <w:rsid w:val="00DB231A"/>
    <w:rsid w:val="00DB26D9"/>
    <w:rsid w:val="00DB2805"/>
    <w:rsid w:val="00DB28F5"/>
    <w:rsid w:val="00DB2B6A"/>
    <w:rsid w:val="00DB2C99"/>
    <w:rsid w:val="00DB3433"/>
    <w:rsid w:val="00DB3544"/>
    <w:rsid w:val="00DB3AD8"/>
    <w:rsid w:val="00DB3CFF"/>
    <w:rsid w:val="00DB3D69"/>
    <w:rsid w:val="00DB3DE4"/>
    <w:rsid w:val="00DB3F9D"/>
    <w:rsid w:val="00DB4056"/>
    <w:rsid w:val="00DB414B"/>
    <w:rsid w:val="00DB41FD"/>
    <w:rsid w:val="00DB444E"/>
    <w:rsid w:val="00DB464A"/>
    <w:rsid w:val="00DB46FB"/>
    <w:rsid w:val="00DB4B00"/>
    <w:rsid w:val="00DB4B05"/>
    <w:rsid w:val="00DB4E6A"/>
    <w:rsid w:val="00DB503F"/>
    <w:rsid w:val="00DB51AB"/>
    <w:rsid w:val="00DB5424"/>
    <w:rsid w:val="00DB5448"/>
    <w:rsid w:val="00DB5526"/>
    <w:rsid w:val="00DB5562"/>
    <w:rsid w:val="00DB567B"/>
    <w:rsid w:val="00DB596E"/>
    <w:rsid w:val="00DB5A53"/>
    <w:rsid w:val="00DB5C2C"/>
    <w:rsid w:val="00DB5E3B"/>
    <w:rsid w:val="00DB630D"/>
    <w:rsid w:val="00DB642E"/>
    <w:rsid w:val="00DB64C5"/>
    <w:rsid w:val="00DB6721"/>
    <w:rsid w:val="00DB6768"/>
    <w:rsid w:val="00DB6B1A"/>
    <w:rsid w:val="00DB6B75"/>
    <w:rsid w:val="00DB6BCD"/>
    <w:rsid w:val="00DB6CC0"/>
    <w:rsid w:val="00DB6DC6"/>
    <w:rsid w:val="00DB71BA"/>
    <w:rsid w:val="00DB71FC"/>
    <w:rsid w:val="00DB720D"/>
    <w:rsid w:val="00DB7573"/>
    <w:rsid w:val="00DB7965"/>
    <w:rsid w:val="00DB79FB"/>
    <w:rsid w:val="00DB7D84"/>
    <w:rsid w:val="00DB7DFB"/>
    <w:rsid w:val="00DC00FA"/>
    <w:rsid w:val="00DC0444"/>
    <w:rsid w:val="00DC0650"/>
    <w:rsid w:val="00DC092B"/>
    <w:rsid w:val="00DC0A59"/>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C3C"/>
    <w:rsid w:val="00DC1CFC"/>
    <w:rsid w:val="00DC1E25"/>
    <w:rsid w:val="00DC1E4F"/>
    <w:rsid w:val="00DC1F50"/>
    <w:rsid w:val="00DC2418"/>
    <w:rsid w:val="00DC27CB"/>
    <w:rsid w:val="00DC2C61"/>
    <w:rsid w:val="00DC2D2B"/>
    <w:rsid w:val="00DC2D95"/>
    <w:rsid w:val="00DC3559"/>
    <w:rsid w:val="00DC3923"/>
    <w:rsid w:val="00DC3C65"/>
    <w:rsid w:val="00DC3C70"/>
    <w:rsid w:val="00DC3CE1"/>
    <w:rsid w:val="00DC3EE6"/>
    <w:rsid w:val="00DC3FB3"/>
    <w:rsid w:val="00DC41A6"/>
    <w:rsid w:val="00DC42CC"/>
    <w:rsid w:val="00DC42E2"/>
    <w:rsid w:val="00DC435A"/>
    <w:rsid w:val="00DC4629"/>
    <w:rsid w:val="00DC4B56"/>
    <w:rsid w:val="00DC4CBC"/>
    <w:rsid w:val="00DC4D3F"/>
    <w:rsid w:val="00DC4DE1"/>
    <w:rsid w:val="00DC4EF2"/>
    <w:rsid w:val="00DC4FA7"/>
    <w:rsid w:val="00DC5233"/>
    <w:rsid w:val="00DC5313"/>
    <w:rsid w:val="00DC53D5"/>
    <w:rsid w:val="00DC5407"/>
    <w:rsid w:val="00DC58D6"/>
    <w:rsid w:val="00DC5A8D"/>
    <w:rsid w:val="00DC6154"/>
    <w:rsid w:val="00DC626C"/>
    <w:rsid w:val="00DC6431"/>
    <w:rsid w:val="00DC643D"/>
    <w:rsid w:val="00DC66F1"/>
    <w:rsid w:val="00DC67FB"/>
    <w:rsid w:val="00DC6B95"/>
    <w:rsid w:val="00DC6BC3"/>
    <w:rsid w:val="00DC6C69"/>
    <w:rsid w:val="00DC6D1D"/>
    <w:rsid w:val="00DC6D32"/>
    <w:rsid w:val="00DC6DB2"/>
    <w:rsid w:val="00DC707A"/>
    <w:rsid w:val="00DC7281"/>
    <w:rsid w:val="00DC733A"/>
    <w:rsid w:val="00DC74C7"/>
    <w:rsid w:val="00DC7517"/>
    <w:rsid w:val="00DC771F"/>
    <w:rsid w:val="00DC7A6D"/>
    <w:rsid w:val="00DC7B6A"/>
    <w:rsid w:val="00DC7CB6"/>
    <w:rsid w:val="00DC7DFA"/>
    <w:rsid w:val="00DC7F0F"/>
    <w:rsid w:val="00DC7FBE"/>
    <w:rsid w:val="00DD0759"/>
    <w:rsid w:val="00DD0F1C"/>
    <w:rsid w:val="00DD15F8"/>
    <w:rsid w:val="00DD1690"/>
    <w:rsid w:val="00DD16B7"/>
    <w:rsid w:val="00DD1770"/>
    <w:rsid w:val="00DD1841"/>
    <w:rsid w:val="00DD1C05"/>
    <w:rsid w:val="00DD1F71"/>
    <w:rsid w:val="00DD2489"/>
    <w:rsid w:val="00DD257D"/>
    <w:rsid w:val="00DD26B2"/>
    <w:rsid w:val="00DD2713"/>
    <w:rsid w:val="00DD28B8"/>
    <w:rsid w:val="00DD2981"/>
    <w:rsid w:val="00DD29CA"/>
    <w:rsid w:val="00DD2C24"/>
    <w:rsid w:val="00DD2C4F"/>
    <w:rsid w:val="00DD2DF8"/>
    <w:rsid w:val="00DD2F1B"/>
    <w:rsid w:val="00DD2F98"/>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B50"/>
    <w:rsid w:val="00DD4C95"/>
    <w:rsid w:val="00DD4E1C"/>
    <w:rsid w:val="00DD4E43"/>
    <w:rsid w:val="00DD4FB9"/>
    <w:rsid w:val="00DD51D6"/>
    <w:rsid w:val="00DD51DE"/>
    <w:rsid w:val="00DD5583"/>
    <w:rsid w:val="00DD59F7"/>
    <w:rsid w:val="00DD5A4D"/>
    <w:rsid w:val="00DD5A9C"/>
    <w:rsid w:val="00DD5BE2"/>
    <w:rsid w:val="00DD5F37"/>
    <w:rsid w:val="00DD656B"/>
    <w:rsid w:val="00DD6691"/>
    <w:rsid w:val="00DD6810"/>
    <w:rsid w:val="00DD68CF"/>
    <w:rsid w:val="00DD695D"/>
    <w:rsid w:val="00DD6A2B"/>
    <w:rsid w:val="00DD6DDF"/>
    <w:rsid w:val="00DD71A8"/>
    <w:rsid w:val="00DD7782"/>
    <w:rsid w:val="00DD78ED"/>
    <w:rsid w:val="00DD79E1"/>
    <w:rsid w:val="00DD7BAE"/>
    <w:rsid w:val="00DD7D29"/>
    <w:rsid w:val="00DE0244"/>
    <w:rsid w:val="00DE055D"/>
    <w:rsid w:val="00DE08E6"/>
    <w:rsid w:val="00DE0CB4"/>
    <w:rsid w:val="00DE0D00"/>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443"/>
    <w:rsid w:val="00DE2680"/>
    <w:rsid w:val="00DE284F"/>
    <w:rsid w:val="00DE2A05"/>
    <w:rsid w:val="00DE2A69"/>
    <w:rsid w:val="00DE31D6"/>
    <w:rsid w:val="00DE3658"/>
    <w:rsid w:val="00DE39B1"/>
    <w:rsid w:val="00DE39C7"/>
    <w:rsid w:val="00DE3A57"/>
    <w:rsid w:val="00DE3E16"/>
    <w:rsid w:val="00DE404F"/>
    <w:rsid w:val="00DE41E4"/>
    <w:rsid w:val="00DE4495"/>
    <w:rsid w:val="00DE4F98"/>
    <w:rsid w:val="00DE5393"/>
    <w:rsid w:val="00DE552C"/>
    <w:rsid w:val="00DE5903"/>
    <w:rsid w:val="00DE5977"/>
    <w:rsid w:val="00DE5D88"/>
    <w:rsid w:val="00DE5DC7"/>
    <w:rsid w:val="00DE5EA5"/>
    <w:rsid w:val="00DE6094"/>
    <w:rsid w:val="00DE631C"/>
    <w:rsid w:val="00DE6329"/>
    <w:rsid w:val="00DE63C0"/>
    <w:rsid w:val="00DE6507"/>
    <w:rsid w:val="00DE6798"/>
    <w:rsid w:val="00DE68DD"/>
    <w:rsid w:val="00DE695E"/>
    <w:rsid w:val="00DE6A63"/>
    <w:rsid w:val="00DE6BAF"/>
    <w:rsid w:val="00DE6CA0"/>
    <w:rsid w:val="00DE6DE0"/>
    <w:rsid w:val="00DE70DA"/>
    <w:rsid w:val="00DE71AE"/>
    <w:rsid w:val="00DE7952"/>
    <w:rsid w:val="00DE79B0"/>
    <w:rsid w:val="00DE79E1"/>
    <w:rsid w:val="00DE7CBF"/>
    <w:rsid w:val="00DF07D0"/>
    <w:rsid w:val="00DF08FD"/>
    <w:rsid w:val="00DF0A18"/>
    <w:rsid w:val="00DF0BD0"/>
    <w:rsid w:val="00DF0BE5"/>
    <w:rsid w:val="00DF0E43"/>
    <w:rsid w:val="00DF0F56"/>
    <w:rsid w:val="00DF117B"/>
    <w:rsid w:val="00DF119E"/>
    <w:rsid w:val="00DF1453"/>
    <w:rsid w:val="00DF15D0"/>
    <w:rsid w:val="00DF1600"/>
    <w:rsid w:val="00DF1870"/>
    <w:rsid w:val="00DF18F1"/>
    <w:rsid w:val="00DF1B1F"/>
    <w:rsid w:val="00DF1B86"/>
    <w:rsid w:val="00DF1D16"/>
    <w:rsid w:val="00DF1ED7"/>
    <w:rsid w:val="00DF1FA3"/>
    <w:rsid w:val="00DF2220"/>
    <w:rsid w:val="00DF2289"/>
    <w:rsid w:val="00DF23AC"/>
    <w:rsid w:val="00DF2723"/>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11C"/>
    <w:rsid w:val="00DF4253"/>
    <w:rsid w:val="00DF42E0"/>
    <w:rsid w:val="00DF42F2"/>
    <w:rsid w:val="00DF4414"/>
    <w:rsid w:val="00DF4580"/>
    <w:rsid w:val="00DF4759"/>
    <w:rsid w:val="00DF477D"/>
    <w:rsid w:val="00DF4AAB"/>
    <w:rsid w:val="00DF4C0C"/>
    <w:rsid w:val="00DF4F69"/>
    <w:rsid w:val="00DF54E6"/>
    <w:rsid w:val="00DF56CF"/>
    <w:rsid w:val="00DF56F1"/>
    <w:rsid w:val="00DF5723"/>
    <w:rsid w:val="00DF5762"/>
    <w:rsid w:val="00DF5A60"/>
    <w:rsid w:val="00DF5ABE"/>
    <w:rsid w:val="00DF5BD6"/>
    <w:rsid w:val="00DF5DA1"/>
    <w:rsid w:val="00DF5E9B"/>
    <w:rsid w:val="00DF64B5"/>
    <w:rsid w:val="00DF6971"/>
    <w:rsid w:val="00DF69BC"/>
    <w:rsid w:val="00DF6A61"/>
    <w:rsid w:val="00DF6AD7"/>
    <w:rsid w:val="00DF6D44"/>
    <w:rsid w:val="00DF6E67"/>
    <w:rsid w:val="00DF6E95"/>
    <w:rsid w:val="00DF6EAB"/>
    <w:rsid w:val="00DF6F6E"/>
    <w:rsid w:val="00DF711A"/>
    <w:rsid w:val="00DF716A"/>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BB9"/>
    <w:rsid w:val="00E00C0C"/>
    <w:rsid w:val="00E00CCC"/>
    <w:rsid w:val="00E00F7C"/>
    <w:rsid w:val="00E00FB7"/>
    <w:rsid w:val="00E010C3"/>
    <w:rsid w:val="00E011B5"/>
    <w:rsid w:val="00E0120F"/>
    <w:rsid w:val="00E01228"/>
    <w:rsid w:val="00E0131E"/>
    <w:rsid w:val="00E01380"/>
    <w:rsid w:val="00E015BA"/>
    <w:rsid w:val="00E0182F"/>
    <w:rsid w:val="00E01A14"/>
    <w:rsid w:val="00E01B20"/>
    <w:rsid w:val="00E01B98"/>
    <w:rsid w:val="00E01BFD"/>
    <w:rsid w:val="00E01CC3"/>
    <w:rsid w:val="00E01D1B"/>
    <w:rsid w:val="00E0261C"/>
    <w:rsid w:val="00E026F1"/>
    <w:rsid w:val="00E02AA8"/>
    <w:rsid w:val="00E02B2F"/>
    <w:rsid w:val="00E02C44"/>
    <w:rsid w:val="00E02EA2"/>
    <w:rsid w:val="00E02F0D"/>
    <w:rsid w:val="00E0320A"/>
    <w:rsid w:val="00E0328F"/>
    <w:rsid w:val="00E0339D"/>
    <w:rsid w:val="00E033B8"/>
    <w:rsid w:val="00E0348E"/>
    <w:rsid w:val="00E034BC"/>
    <w:rsid w:val="00E0378E"/>
    <w:rsid w:val="00E03EAB"/>
    <w:rsid w:val="00E04011"/>
    <w:rsid w:val="00E04078"/>
    <w:rsid w:val="00E0416E"/>
    <w:rsid w:val="00E04744"/>
    <w:rsid w:val="00E04A8A"/>
    <w:rsid w:val="00E04F9B"/>
    <w:rsid w:val="00E04FCD"/>
    <w:rsid w:val="00E04FE9"/>
    <w:rsid w:val="00E0505B"/>
    <w:rsid w:val="00E0509C"/>
    <w:rsid w:val="00E056BF"/>
    <w:rsid w:val="00E058CE"/>
    <w:rsid w:val="00E05A0C"/>
    <w:rsid w:val="00E05CE3"/>
    <w:rsid w:val="00E05DC6"/>
    <w:rsid w:val="00E06074"/>
    <w:rsid w:val="00E062DC"/>
    <w:rsid w:val="00E063C0"/>
    <w:rsid w:val="00E063D1"/>
    <w:rsid w:val="00E0642D"/>
    <w:rsid w:val="00E064CD"/>
    <w:rsid w:val="00E066A4"/>
    <w:rsid w:val="00E0678F"/>
    <w:rsid w:val="00E068D2"/>
    <w:rsid w:val="00E06AC2"/>
    <w:rsid w:val="00E070B2"/>
    <w:rsid w:val="00E073C3"/>
    <w:rsid w:val="00E074A9"/>
    <w:rsid w:val="00E078EB"/>
    <w:rsid w:val="00E07B18"/>
    <w:rsid w:val="00E07DE0"/>
    <w:rsid w:val="00E10D80"/>
    <w:rsid w:val="00E10E72"/>
    <w:rsid w:val="00E110D7"/>
    <w:rsid w:val="00E11259"/>
    <w:rsid w:val="00E11276"/>
    <w:rsid w:val="00E112CB"/>
    <w:rsid w:val="00E118E3"/>
    <w:rsid w:val="00E11A22"/>
    <w:rsid w:val="00E12311"/>
    <w:rsid w:val="00E1233A"/>
    <w:rsid w:val="00E123F5"/>
    <w:rsid w:val="00E1266E"/>
    <w:rsid w:val="00E1275C"/>
    <w:rsid w:val="00E127B3"/>
    <w:rsid w:val="00E1298D"/>
    <w:rsid w:val="00E12B84"/>
    <w:rsid w:val="00E12F45"/>
    <w:rsid w:val="00E1303A"/>
    <w:rsid w:val="00E13241"/>
    <w:rsid w:val="00E134D0"/>
    <w:rsid w:val="00E1378F"/>
    <w:rsid w:val="00E138C5"/>
    <w:rsid w:val="00E13943"/>
    <w:rsid w:val="00E139DA"/>
    <w:rsid w:val="00E13AAF"/>
    <w:rsid w:val="00E13CED"/>
    <w:rsid w:val="00E13EE5"/>
    <w:rsid w:val="00E13F1F"/>
    <w:rsid w:val="00E13F2B"/>
    <w:rsid w:val="00E13FAB"/>
    <w:rsid w:val="00E13FF5"/>
    <w:rsid w:val="00E145DE"/>
    <w:rsid w:val="00E14AD4"/>
    <w:rsid w:val="00E14B73"/>
    <w:rsid w:val="00E14B76"/>
    <w:rsid w:val="00E14D0C"/>
    <w:rsid w:val="00E14FB0"/>
    <w:rsid w:val="00E154FC"/>
    <w:rsid w:val="00E1575A"/>
    <w:rsid w:val="00E15910"/>
    <w:rsid w:val="00E1593B"/>
    <w:rsid w:val="00E159E6"/>
    <w:rsid w:val="00E15B18"/>
    <w:rsid w:val="00E16069"/>
    <w:rsid w:val="00E16088"/>
    <w:rsid w:val="00E160E0"/>
    <w:rsid w:val="00E164EA"/>
    <w:rsid w:val="00E165D6"/>
    <w:rsid w:val="00E169CD"/>
    <w:rsid w:val="00E16C82"/>
    <w:rsid w:val="00E16FCF"/>
    <w:rsid w:val="00E17208"/>
    <w:rsid w:val="00E17345"/>
    <w:rsid w:val="00E17582"/>
    <w:rsid w:val="00E17691"/>
    <w:rsid w:val="00E176C7"/>
    <w:rsid w:val="00E176E7"/>
    <w:rsid w:val="00E17782"/>
    <w:rsid w:val="00E17916"/>
    <w:rsid w:val="00E17A1C"/>
    <w:rsid w:val="00E17CBF"/>
    <w:rsid w:val="00E17DB3"/>
    <w:rsid w:val="00E17FC8"/>
    <w:rsid w:val="00E203AB"/>
    <w:rsid w:val="00E20686"/>
    <w:rsid w:val="00E20732"/>
    <w:rsid w:val="00E208B3"/>
    <w:rsid w:val="00E20948"/>
    <w:rsid w:val="00E20BAB"/>
    <w:rsid w:val="00E20F60"/>
    <w:rsid w:val="00E217AD"/>
    <w:rsid w:val="00E21806"/>
    <w:rsid w:val="00E21892"/>
    <w:rsid w:val="00E21C46"/>
    <w:rsid w:val="00E21F6E"/>
    <w:rsid w:val="00E2207C"/>
    <w:rsid w:val="00E2228C"/>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3C10"/>
    <w:rsid w:val="00E241B0"/>
    <w:rsid w:val="00E24391"/>
    <w:rsid w:val="00E2473C"/>
    <w:rsid w:val="00E24779"/>
    <w:rsid w:val="00E2497D"/>
    <w:rsid w:val="00E24C9B"/>
    <w:rsid w:val="00E24D59"/>
    <w:rsid w:val="00E25078"/>
    <w:rsid w:val="00E252C8"/>
    <w:rsid w:val="00E25374"/>
    <w:rsid w:val="00E25387"/>
    <w:rsid w:val="00E25BF0"/>
    <w:rsid w:val="00E25E57"/>
    <w:rsid w:val="00E25E72"/>
    <w:rsid w:val="00E25F90"/>
    <w:rsid w:val="00E26225"/>
    <w:rsid w:val="00E262EC"/>
    <w:rsid w:val="00E2631F"/>
    <w:rsid w:val="00E2638C"/>
    <w:rsid w:val="00E26480"/>
    <w:rsid w:val="00E264AC"/>
    <w:rsid w:val="00E26551"/>
    <w:rsid w:val="00E2660E"/>
    <w:rsid w:val="00E26885"/>
    <w:rsid w:val="00E26B25"/>
    <w:rsid w:val="00E26F6F"/>
    <w:rsid w:val="00E270D0"/>
    <w:rsid w:val="00E271E1"/>
    <w:rsid w:val="00E2734E"/>
    <w:rsid w:val="00E2764F"/>
    <w:rsid w:val="00E27651"/>
    <w:rsid w:val="00E276AB"/>
    <w:rsid w:val="00E278E2"/>
    <w:rsid w:val="00E27C4A"/>
    <w:rsid w:val="00E27C7E"/>
    <w:rsid w:val="00E27E37"/>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E1C"/>
    <w:rsid w:val="00E34EBD"/>
    <w:rsid w:val="00E34FF6"/>
    <w:rsid w:val="00E353B9"/>
    <w:rsid w:val="00E35617"/>
    <w:rsid w:val="00E35721"/>
    <w:rsid w:val="00E357D1"/>
    <w:rsid w:val="00E35807"/>
    <w:rsid w:val="00E359BD"/>
    <w:rsid w:val="00E35D27"/>
    <w:rsid w:val="00E35E76"/>
    <w:rsid w:val="00E35EA4"/>
    <w:rsid w:val="00E35EDC"/>
    <w:rsid w:val="00E36045"/>
    <w:rsid w:val="00E36270"/>
    <w:rsid w:val="00E3638D"/>
    <w:rsid w:val="00E36533"/>
    <w:rsid w:val="00E369D0"/>
    <w:rsid w:val="00E36AFE"/>
    <w:rsid w:val="00E36BC2"/>
    <w:rsid w:val="00E36CAE"/>
    <w:rsid w:val="00E36F10"/>
    <w:rsid w:val="00E36F52"/>
    <w:rsid w:val="00E36F85"/>
    <w:rsid w:val="00E36FF2"/>
    <w:rsid w:val="00E37309"/>
    <w:rsid w:val="00E37364"/>
    <w:rsid w:val="00E3750D"/>
    <w:rsid w:val="00E37519"/>
    <w:rsid w:val="00E377A3"/>
    <w:rsid w:val="00E37934"/>
    <w:rsid w:val="00E40012"/>
    <w:rsid w:val="00E4078D"/>
    <w:rsid w:val="00E40857"/>
    <w:rsid w:val="00E40DED"/>
    <w:rsid w:val="00E41019"/>
    <w:rsid w:val="00E41078"/>
    <w:rsid w:val="00E41184"/>
    <w:rsid w:val="00E41395"/>
    <w:rsid w:val="00E415F4"/>
    <w:rsid w:val="00E4189A"/>
    <w:rsid w:val="00E419A8"/>
    <w:rsid w:val="00E41A7A"/>
    <w:rsid w:val="00E41AE6"/>
    <w:rsid w:val="00E41CE1"/>
    <w:rsid w:val="00E41DF3"/>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DE6"/>
    <w:rsid w:val="00E43FC9"/>
    <w:rsid w:val="00E4474C"/>
    <w:rsid w:val="00E44777"/>
    <w:rsid w:val="00E447FB"/>
    <w:rsid w:val="00E449D0"/>
    <w:rsid w:val="00E44BC3"/>
    <w:rsid w:val="00E44BF4"/>
    <w:rsid w:val="00E44E50"/>
    <w:rsid w:val="00E45050"/>
    <w:rsid w:val="00E452C0"/>
    <w:rsid w:val="00E45372"/>
    <w:rsid w:val="00E45500"/>
    <w:rsid w:val="00E455B4"/>
    <w:rsid w:val="00E456B0"/>
    <w:rsid w:val="00E45957"/>
    <w:rsid w:val="00E45ADE"/>
    <w:rsid w:val="00E45D6B"/>
    <w:rsid w:val="00E45DF7"/>
    <w:rsid w:val="00E45FCA"/>
    <w:rsid w:val="00E45FD2"/>
    <w:rsid w:val="00E462CB"/>
    <w:rsid w:val="00E462EE"/>
    <w:rsid w:val="00E46322"/>
    <w:rsid w:val="00E4645A"/>
    <w:rsid w:val="00E466A3"/>
    <w:rsid w:val="00E468FB"/>
    <w:rsid w:val="00E46908"/>
    <w:rsid w:val="00E46A23"/>
    <w:rsid w:val="00E46ABE"/>
    <w:rsid w:val="00E46D9C"/>
    <w:rsid w:val="00E46EAB"/>
    <w:rsid w:val="00E47094"/>
    <w:rsid w:val="00E470E2"/>
    <w:rsid w:val="00E47323"/>
    <w:rsid w:val="00E4732A"/>
    <w:rsid w:val="00E474BC"/>
    <w:rsid w:val="00E4770A"/>
    <w:rsid w:val="00E4796D"/>
    <w:rsid w:val="00E47A2F"/>
    <w:rsid w:val="00E47DBB"/>
    <w:rsid w:val="00E47DC1"/>
    <w:rsid w:val="00E5018F"/>
    <w:rsid w:val="00E503AB"/>
    <w:rsid w:val="00E50778"/>
    <w:rsid w:val="00E508C6"/>
    <w:rsid w:val="00E50AFE"/>
    <w:rsid w:val="00E50BCE"/>
    <w:rsid w:val="00E50FA8"/>
    <w:rsid w:val="00E50FFF"/>
    <w:rsid w:val="00E5118B"/>
    <w:rsid w:val="00E512BF"/>
    <w:rsid w:val="00E5188B"/>
    <w:rsid w:val="00E51A6F"/>
    <w:rsid w:val="00E51AF5"/>
    <w:rsid w:val="00E51B62"/>
    <w:rsid w:val="00E51E78"/>
    <w:rsid w:val="00E51EB7"/>
    <w:rsid w:val="00E520D4"/>
    <w:rsid w:val="00E52588"/>
    <w:rsid w:val="00E52B7D"/>
    <w:rsid w:val="00E52EA3"/>
    <w:rsid w:val="00E531B0"/>
    <w:rsid w:val="00E53827"/>
    <w:rsid w:val="00E5394D"/>
    <w:rsid w:val="00E53A7B"/>
    <w:rsid w:val="00E53C58"/>
    <w:rsid w:val="00E543C0"/>
    <w:rsid w:val="00E549CE"/>
    <w:rsid w:val="00E55035"/>
    <w:rsid w:val="00E550BA"/>
    <w:rsid w:val="00E5539A"/>
    <w:rsid w:val="00E55473"/>
    <w:rsid w:val="00E55A6D"/>
    <w:rsid w:val="00E55B05"/>
    <w:rsid w:val="00E55C33"/>
    <w:rsid w:val="00E55E2C"/>
    <w:rsid w:val="00E55F45"/>
    <w:rsid w:val="00E55FEF"/>
    <w:rsid w:val="00E5603A"/>
    <w:rsid w:val="00E560C4"/>
    <w:rsid w:val="00E56215"/>
    <w:rsid w:val="00E566DF"/>
    <w:rsid w:val="00E56724"/>
    <w:rsid w:val="00E56878"/>
    <w:rsid w:val="00E5688F"/>
    <w:rsid w:val="00E56E8A"/>
    <w:rsid w:val="00E56F70"/>
    <w:rsid w:val="00E5711F"/>
    <w:rsid w:val="00E57491"/>
    <w:rsid w:val="00E57824"/>
    <w:rsid w:val="00E5795C"/>
    <w:rsid w:val="00E57A9A"/>
    <w:rsid w:val="00E57BBC"/>
    <w:rsid w:val="00E57C5A"/>
    <w:rsid w:val="00E57D2D"/>
    <w:rsid w:val="00E57D39"/>
    <w:rsid w:val="00E600C3"/>
    <w:rsid w:val="00E60190"/>
    <w:rsid w:val="00E60288"/>
    <w:rsid w:val="00E602E8"/>
    <w:rsid w:val="00E60320"/>
    <w:rsid w:val="00E60663"/>
    <w:rsid w:val="00E606DA"/>
    <w:rsid w:val="00E608D1"/>
    <w:rsid w:val="00E60946"/>
    <w:rsid w:val="00E60CB3"/>
    <w:rsid w:val="00E60CDF"/>
    <w:rsid w:val="00E60D2D"/>
    <w:rsid w:val="00E61077"/>
    <w:rsid w:val="00E61112"/>
    <w:rsid w:val="00E614BC"/>
    <w:rsid w:val="00E6154B"/>
    <w:rsid w:val="00E6174C"/>
    <w:rsid w:val="00E61811"/>
    <w:rsid w:val="00E619EB"/>
    <w:rsid w:val="00E61A21"/>
    <w:rsid w:val="00E61A8A"/>
    <w:rsid w:val="00E61D91"/>
    <w:rsid w:val="00E621A2"/>
    <w:rsid w:val="00E623A3"/>
    <w:rsid w:val="00E62495"/>
    <w:rsid w:val="00E6293A"/>
    <w:rsid w:val="00E62A90"/>
    <w:rsid w:val="00E62E83"/>
    <w:rsid w:val="00E62E93"/>
    <w:rsid w:val="00E62EDC"/>
    <w:rsid w:val="00E62FD3"/>
    <w:rsid w:val="00E631F2"/>
    <w:rsid w:val="00E63358"/>
    <w:rsid w:val="00E6353D"/>
    <w:rsid w:val="00E637D4"/>
    <w:rsid w:val="00E639DF"/>
    <w:rsid w:val="00E63C04"/>
    <w:rsid w:val="00E63C13"/>
    <w:rsid w:val="00E63FE8"/>
    <w:rsid w:val="00E64218"/>
    <w:rsid w:val="00E642C7"/>
    <w:rsid w:val="00E6454F"/>
    <w:rsid w:val="00E6464D"/>
    <w:rsid w:val="00E64651"/>
    <w:rsid w:val="00E64719"/>
    <w:rsid w:val="00E64AD5"/>
    <w:rsid w:val="00E64BF9"/>
    <w:rsid w:val="00E64DA1"/>
    <w:rsid w:val="00E64DE8"/>
    <w:rsid w:val="00E64FB6"/>
    <w:rsid w:val="00E650DB"/>
    <w:rsid w:val="00E6510A"/>
    <w:rsid w:val="00E6562E"/>
    <w:rsid w:val="00E657CA"/>
    <w:rsid w:val="00E65BFA"/>
    <w:rsid w:val="00E65C78"/>
    <w:rsid w:val="00E65CB1"/>
    <w:rsid w:val="00E6601B"/>
    <w:rsid w:val="00E660A3"/>
    <w:rsid w:val="00E66494"/>
    <w:rsid w:val="00E664BF"/>
    <w:rsid w:val="00E66601"/>
    <w:rsid w:val="00E666A1"/>
    <w:rsid w:val="00E66754"/>
    <w:rsid w:val="00E667E5"/>
    <w:rsid w:val="00E669C8"/>
    <w:rsid w:val="00E66B01"/>
    <w:rsid w:val="00E66CC9"/>
    <w:rsid w:val="00E66CD8"/>
    <w:rsid w:val="00E66F57"/>
    <w:rsid w:val="00E66F61"/>
    <w:rsid w:val="00E66FA1"/>
    <w:rsid w:val="00E676FE"/>
    <w:rsid w:val="00E67CB4"/>
    <w:rsid w:val="00E67D80"/>
    <w:rsid w:val="00E67F69"/>
    <w:rsid w:val="00E70039"/>
    <w:rsid w:val="00E701DD"/>
    <w:rsid w:val="00E70417"/>
    <w:rsid w:val="00E70458"/>
    <w:rsid w:val="00E705BD"/>
    <w:rsid w:val="00E708F6"/>
    <w:rsid w:val="00E70B81"/>
    <w:rsid w:val="00E71038"/>
    <w:rsid w:val="00E712FB"/>
    <w:rsid w:val="00E713F5"/>
    <w:rsid w:val="00E71752"/>
    <w:rsid w:val="00E718BF"/>
    <w:rsid w:val="00E7197B"/>
    <w:rsid w:val="00E71AE9"/>
    <w:rsid w:val="00E71D3E"/>
    <w:rsid w:val="00E72261"/>
    <w:rsid w:val="00E72262"/>
    <w:rsid w:val="00E723BA"/>
    <w:rsid w:val="00E725CD"/>
    <w:rsid w:val="00E72706"/>
    <w:rsid w:val="00E72B62"/>
    <w:rsid w:val="00E72C0D"/>
    <w:rsid w:val="00E72C94"/>
    <w:rsid w:val="00E72D9B"/>
    <w:rsid w:val="00E72E21"/>
    <w:rsid w:val="00E72E22"/>
    <w:rsid w:val="00E730E5"/>
    <w:rsid w:val="00E732AC"/>
    <w:rsid w:val="00E73498"/>
    <w:rsid w:val="00E73656"/>
    <w:rsid w:val="00E73850"/>
    <w:rsid w:val="00E73881"/>
    <w:rsid w:val="00E73ACA"/>
    <w:rsid w:val="00E73EA0"/>
    <w:rsid w:val="00E73F74"/>
    <w:rsid w:val="00E73F95"/>
    <w:rsid w:val="00E73FA7"/>
    <w:rsid w:val="00E73FDA"/>
    <w:rsid w:val="00E74179"/>
    <w:rsid w:val="00E746B7"/>
    <w:rsid w:val="00E746F2"/>
    <w:rsid w:val="00E748CA"/>
    <w:rsid w:val="00E74B38"/>
    <w:rsid w:val="00E74D95"/>
    <w:rsid w:val="00E75091"/>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98B"/>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5D3"/>
    <w:rsid w:val="00E808CC"/>
    <w:rsid w:val="00E80A77"/>
    <w:rsid w:val="00E80B59"/>
    <w:rsid w:val="00E80C53"/>
    <w:rsid w:val="00E80D0C"/>
    <w:rsid w:val="00E80D0E"/>
    <w:rsid w:val="00E81001"/>
    <w:rsid w:val="00E81106"/>
    <w:rsid w:val="00E81304"/>
    <w:rsid w:val="00E8146C"/>
    <w:rsid w:val="00E818A0"/>
    <w:rsid w:val="00E81C67"/>
    <w:rsid w:val="00E81E49"/>
    <w:rsid w:val="00E82222"/>
    <w:rsid w:val="00E822E9"/>
    <w:rsid w:val="00E82473"/>
    <w:rsid w:val="00E8248E"/>
    <w:rsid w:val="00E82788"/>
    <w:rsid w:val="00E8297A"/>
    <w:rsid w:val="00E82992"/>
    <w:rsid w:val="00E829AF"/>
    <w:rsid w:val="00E82A4C"/>
    <w:rsid w:val="00E82B24"/>
    <w:rsid w:val="00E82CBE"/>
    <w:rsid w:val="00E82DB4"/>
    <w:rsid w:val="00E82E4C"/>
    <w:rsid w:val="00E8312A"/>
    <w:rsid w:val="00E83396"/>
    <w:rsid w:val="00E834AE"/>
    <w:rsid w:val="00E83965"/>
    <w:rsid w:val="00E839A4"/>
    <w:rsid w:val="00E83BCB"/>
    <w:rsid w:val="00E83CA1"/>
    <w:rsid w:val="00E83CF8"/>
    <w:rsid w:val="00E83DD1"/>
    <w:rsid w:val="00E8402B"/>
    <w:rsid w:val="00E84070"/>
    <w:rsid w:val="00E8434C"/>
    <w:rsid w:val="00E8498B"/>
    <w:rsid w:val="00E84992"/>
    <w:rsid w:val="00E84DA7"/>
    <w:rsid w:val="00E84F7D"/>
    <w:rsid w:val="00E84FC1"/>
    <w:rsid w:val="00E84FF1"/>
    <w:rsid w:val="00E8505D"/>
    <w:rsid w:val="00E85335"/>
    <w:rsid w:val="00E85432"/>
    <w:rsid w:val="00E85571"/>
    <w:rsid w:val="00E85763"/>
    <w:rsid w:val="00E85BB5"/>
    <w:rsid w:val="00E85E4E"/>
    <w:rsid w:val="00E85FA1"/>
    <w:rsid w:val="00E8608E"/>
    <w:rsid w:val="00E8616F"/>
    <w:rsid w:val="00E86313"/>
    <w:rsid w:val="00E86431"/>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CE"/>
    <w:rsid w:val="00E87EF0"/>
    <w:rsid w:val="00E90153"/>
    <w:rsid w:val="00E901BA"/>
    <w:rsid w:val="00E9092E"/>
    <w:rsid w:val="00E90ABC"/>
    <w:rsid w:val="00E910E4"/>
    <w:rsid w:val="00E91183"/>
    <w:rsid w:val="00E9128F"/>
    <w:rsid w:val="00E91784"/>
    <w:rsid w:val="00E91A4A"/>
    <w:rsid w:val="00E91B9B"/>
    <w:rsid w:val="00E91C8C"/>
    <w:rsid w:val="00E91DBB"/>
    <w:rsid w:val="00E91F06"/>
    <w:rsid w:val="00E9229A"/>
    <w:rsid w:val="00E924CD"/>
    <w:rsid w:val="00E925DC"/>
    <w:rsid w:val="00E92689"/>
    <w:rsid w:val="00E92882"/>
    <w:rsid w:val="00E92B44"/>
    <w:rsid w:val="00E92E39"/>
    <w:rsid w:val="00E92E4A"/>
    <w:rsid w:val="00E92E9D"/>
    <w:rsid w:val="00E92F0C"/>
    <w:rsid w:val="00E930B1"/>
    <w:rsid w:val="00E930B3"/>
    <w:rsid w:val="00E931CE"/>
    <w:rsid w:val="00E9368F"/>
    <w:rsid w:val="00E936AE"/>
    <w:rsid w:val="00E9391D"/>
    <w:rsid w:val="00E939B9"/>
    <w:rsid w:val="00E93BC6"/>
    <w:rsid w:val="00E94093"/>
    <w:rsid w:val="00E942B4"/>
    <w:rsid w:val="00E943F0"/>
    <w:rsid w:val="00E9449C"/>
    <w:rsid w:val="00E9452A"/>
    <w:rsid w:val="00E94836"/>
    <w:rsid w:val="00E94913"/>
    <w:rsid w:val="00E9496A"/>
    <w:rsid w:val="00E94A3A"/>
    <w:rsid w:val="00E94D37"/>
    <w:rsid w:val="00E94EDF"/>
    <w:rsid w:val="00E94F68"/>
    <w:rsid w:val="00E95189"/>
    <w:rsid w:val="00E951D5"/>
    <w:rsid w:val="00E95936"/>
    <w:rsid w:val="00E95CBC"/>
    <w:rsid w:val="00E95DA2"/>
    <w:rsid w:val="00E95F9F"/>
    <w:rsid w:val="00E96058"/>
    <w:rsid w:val="00E96327"/>
    <w:rsid w:val="00E963B9"/>
    <w:rsid w:val="00E96591"/>
    <w:rsid w:val="00E966B6"/>
    <w:rsid w:val="00E96CEF"/>
    <w:rsid w:val="00E96D15"/>
    <w:rsid w:val="00E96DB5"/>
    <w:rsid w:val="00E96E0E"/>
    <w:rsid w:val="00E96E69"/>
    <w:rsid w:val="00E96F04"/>
    <w:rsid w:val="00E96FFD"/>
    <w:rsid w:val="00E97008"/>
    <w:rsid w:val="00E97164"/>
    <w:rsid w:val="00E973DA"/>
    <w:rsid w:val="00E9741A"/>
    <w:rsid w:val="00E97476"/>
    <w:rsid w:val="00E97963"/>
    <w:rsid w:val="00E97A8C"/>
    <w:rsid w:val="00E97BB1"/>
    <w:rsid w:val="00E97BEB"/>
    <w:rsid w:val="00E97F53"/>
    <w:rsid w:val="00EA0029"/>
    <w:rsid w:val="00EA0278"/>
    <w:rsid w:val="00EA0283"/>
    <w:rsid w:val="00EA0306"/>
    <w:rsid w:val="00EA048C"/>
    <w:rsid w:val="00EA0B3D"/>
    <w:rsid w:val="00EA1108"/>
    <w:rsid w:val="00EA117F"/>
    <w:rsid w:val="00EA1194"/>
    <w:rsid w:val="00EA1249"/>
    <w:rsid w:val="00EA15C0"/>
    <w:rsid w:val="00EA179F"/>
    <w:rsid w:val="00EA1A65"/>
    <w:rsid w:val="00EA1D92"/>
    <w:rsid w:val="00EA1E5E"/>
    <w:rsid w:val="00EA2032"/>
    <w:rsid w:val="00EA21F8"/>
    <w:rsid w:val="00EA2273"/>
    <w:rsid w:val="00EA232A"/>
    <w:rsid w:val="00EA293F"/>
    <w:rsid w:val="00EA2B94"/>
    <w:rsid w:val="00EA2C9C"/>
    <w:rsid w:val="00EA331E"/>
    <w:rsid w:val="00EA358F"/>
    <w:rsid w:val="00EA35C3"/>
    <w:rsid w:val="00EA38CF"/>
    <w:rsid w:val="00EA38F5"/>
    <w:rsid w:val="00EA3922"/>
    <w:rsid w:val="00EA3F50"/>
    <w:rsid w:val="00EA3FDB"/>
    <w:rsid w:val="00EA4250"/>
    <w:rsid w:val="00EA42CB"/>
    <w:rsid w:val="00EA4464"/>
    <w:rsid w:val="00EA44EC"/>
    <w:rsid w:val="00EA4579"/>
    <w:rsid w:val="00EA45D5"/>
    <w:rsid w:val="00EA47D5"/>
    <w:rsid w:val="00EA4AD5"/>
    <w:rsid w:val="00EA4E3D"/>
    <w:rsid w:val="00EA506A"/>
    <w:rsid w:val="00EA589A"/>
    <w:rsid w:val="00EA58A4"/>
    <w:rsid w:val="00EA59A6"/>
    <w:rsid w:val="00EA5F96"/>
    <w:rsid w:val="00EA602D"/>
    <w:rsid w:val="00EA60E0"/>
    <w:rsid w:val="00EA60FF"/>
    <w:rsid w:val="00EA6272"/>
    <w:rsid w:val="00EA6325"/>
    <w:rsid w:val="00EA643D"/>
    <w:rsid w:val="00EA67CE"/>
    <w:rsid w:val="00EA689B"/>
    <w:rsid w:val="00EA6AD3"/>
    <w:rsid w:val="00EA6AF1"/>
    <w:rsid w:val="00EA6AF5"/>
    <w:rsid w:val="00EA6C36"/>
    <w:rsid w:val="00EA6C9B"/>
    <w:rsid w:val="00EA6C9C"/>
    <w:rsid w:val="00EA6DBE"/>
    <w:rsid w:val="00EA7082"/>
    <w:rsid w:val="00EA7302"/>
    <w:rsid w:val="00EA732C"/>
    <w:rsid w:val="00EA7379"/>
    <w:rsid w:val="00EA7500"/>
    <w:rsid w:val="00EA754E"/>
    <w:rsid w:val="00EA7692"/>
    <w:rsid w:val="00EA76E3"/>
    <w:rsid w:val="00EA7755"/>
    <w:rsid w:val="00EA7767"/>
    <w:rsid w:val="00EA7774"/>
    <w:rsid w:val="00EA78A2"/>
    <w:rsid w:val="00EA7A0E"/>
    <w:rsid w:val="00EA7E6F"/>
    <w:rsid w:val="00EA7F53"/>
    <w:rsid w:val="00EB009C"/>
    <w:rsid w:val="00EB029D"/>
    <w:rsid w:val="00EB05E3"/>
    <w:rsid w:val="00EB074B"/>
    <w:rsid w:val="00EB0829"/>
    <w:rsid w:val="00EB0E13"/>
    <w:rsid w:val="00EB0E16"/>
    <w:rsid w:val="00EB14C0"/>
    <w:rsid w:val="00EB16B4"/>
    <w:rsid w:val="00EB18AA"/>
    <w:rsid w:val="00EB19FE"/>
    <w:rsid w:val="00EB1C27"/>
    <w:rsid w:val="00EB1E83"/>
    <w:rsid w:val="00EB2115"/>
    <w:rsid w:val="00EB2B3B"/>
    <w:rsid w:val="00EB2B68"/>
    <w:rsid w:val="00EB2CB5"/>
    <w:rsid w:val="00EB2D13"/>
    <w:rsid w:val="00EB2D7F"/>
    <w:rsid w:val="00EB2D85"/>
    <w:rsid w:val="00EB32EF"/>
    <w:rsid w:val="00EB336C"/>
    <w:rsid w:val="00EB34F4"/>
    <w:rsid w:val="00EB3540"/>
    <w:rsid w:val="00EB3685"/>
    <w:rsid w:val="00EB37BA"/>
    <w:rsid w:val="00EB37FB"/>
    <w:rsid w:val="00EB3DC4"/>
    <w:rsid w:val="00EB3DD5"/>
    <w:rsid w:val="00EB3E0F"/>
    <w:rsid w:val="00EB3EF2"/>
    <w:rsid w:val="00EB3F81"/>
    <w:rsid w:val="00EB3FC1"/>
    <w:rsid w:val="00EB4126"/>
    <w:rsid w:val="00EB41B8"/>
    <w:rsid w:val="00EB4405"/>
    <w:rsid w:val="00EB44FC"/>
    <w:rsid w:val="00EB4758"/>
    <w:rsid w:val="00EB47AA"/>
    <w:rsid w:val="00EB4A17"/>
    <w:rsid w:val="00EB4B57"/>
    <w:rsid w:val="00EB4B6F"/>
    <w:rsid w:val="00EB4C3A"/>
    <w:rsid w:val="00EB4C4D"/>
    <w:rsid w:val="00EB4DCD"/>
    <w:rsid w:val="00EB4FF3"/>
    <w:rsid w:val="00EB51A8"/>
    <w:rsid w:val="00EB551D"/>
    <w:rsid w:val="00EB5934"/>
    <w:rsid w:val="00EB5A12"/>
    <w:rsid w:val="00EB5D0F"/>
    <w:rsid w:val="00EB5D8E"/>
    <w:rsid w:val="00EB5E2E"/>
    <w:rsid w:val="00EB5EAE"/>
    <w:rsid w:val="00EB61CC"/>
    <w:rsid w:val="00EB61EF"/>
    <w:rsid w:val="00EB633D"/>
    <w:rsid w:val="00EB6440"/>
    <w:rsid w:val="00EB6489"/>
    <w:rsid w:val="00EB6542"/>
    <w:rsid w:val="00EB6615"/>
    <w:rsid w:val="00EB6757"/>
    <w:rsid w:val="00EB697D"/>
    <w:rsid w:val="00EB6D0E"/>
    <w:rsid w:val="00EB6FC3"/>
    <w:rsid w:val="00EB726F"/>
    <w:rsid w:val="00EB7676"/>
    <w:rsid w:val="00EB7700"/>
    <w:rsid w:val="00EB7776"/>
    <w:rsid w:val="00EB7978"/>
    <w:rsid w:val="00EB7D78"/>
    <w:rsid w:val="00EB7E8C"/>
    <w:rsid w:val="00EB7FDA"/>
    <w:rsid w:val="00EC0031"/>
    <w:rsid w:val="00EC009B"/>
    <w:rsid w:val="00EC0497"/>
    <w:rsid w:val="00EC04CE"/>
    <w:rsid w:val="00EC0546"/>
    <w:rsid w:val="00EC0760"/>
    <w:rsid w:val="00EC0881"/>
    <w:rsid w:val="00EC0E8F"/>
    <w:rsid w:val="00EC0EC1"/>
    <w:rsid w:val="00EC12E8"/>
    <w:rsid w:val="00EC12FD"/>
    <w:rsid w:val="00EC1384"/>
    <w:rsid w:val="00EC1388"/>
    <w:rsid w:val="00EC1661"/>
    <w:rsid w:val="00EC193C"/>
    <w:rsid w:val="00EC194E"/>
    <w:rsid w:val="00EC1C51"/>
    <w:rsid w:val="00EC1D7D"/>
    <w:rsid w:val="00EC1EE2"/>
    <w:rsid w:val="00EC25BE"/>
    <w:rsid w:val="00EC2647"/>
    <w:rsid w:val="00EC26E8"/>
    <w:rsid w:val="00EC275C"/>
    <w:rsid w:val="00EC2839"/>
    <w:rsid w:val="00EC285C"/>
    <w:rsid w:val="00EC299C"/>
    <w:rsid w:val="00EC2B79"/>
    <w:rsid w:val="00EC2F9B"/>
    <w:rsid w:val="00EC309B"/>
    <w:rsid w:val="00EC3130"/>
    <w:rsid w:val="00EC358D"/>
    <w:rsid w:val="00EC3691"/>
    <w:rsid w:val="00EC38B3"/>
    <w:rsid w:val="00EC3910"/>
    <w:rsid w:val="00EC3A57"/>
    <w:rsid w:val="00EC3CD9"/>
    <w:rsid w:val="00EC3CF7"/>
    <w:rsid w:val="00EC3F32"/>
    <w:rsid w:val="00EC4169"/>
    <w:rsid w:val="00EC43C7"/>
    <w:rsid w:val="00EC4743"/>
    <w:rsid w:val="00EC491D"/>
    <w:rsid w:val="00EC4AA4"/>
    <w:rsid w:val="00EC4E93"/>
    <w:rsid w:val="00EC4EEA"/>
    <w:rsid w:val="00EC50F0"/>
    <w:rsid w:val="00EC5191"/>
    <w:rsid w:val="00EC55C8"/>
    <w:rsid w:val="00EC5712"/>
    <w:rsid w:val="00EC5775"/>
    <w:rsid w:val="00EC5984"/>
    <w:rsid w:val="00EC5A91"/>
    <w:rsid w:val="00EC5AFE"/>
    <w:rsid w:val="00EC5C4F"/>
    <w:rsid w:val="00EC6174"/>
    <w:rsid w:val="00EC62EB"/>
    <w:rsid w:val="00EC6687"/>
    <w:rsid w:val="00EC6B16"/>
    <w:rsid w:val="00EC6E9F"/>
    <w:rsid w:val="00EC6ED1"/>
    <w:rsid w:val="00EC70DE"/>
    <w:rsid w:val="00EC718D"/>
    <w:rsid w:val="00EC71CF"/>
    <w:rsid w:val="00EC73E8"/>
    <w:rsid w:val="00EC74C9"/>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91F"/>
    <w:rsid w:val="00ED0A25"/>
    <w:rsid w:val="00ED0CFA"/>
    <w:rsid w:val="00ED0E08"/>
    <w:rsid w:val="00ED0EB9"/>
    <w:rsid w:val="00ED0ED0"/>
    <w:rsid w:val="00ED13B5"/>
    <w:rsid w:val="00ED1556"/>
    <w:rsid w:val="00ED1989"/>
    <w:rsid w:val="00ED239D"/>
    <w:rsid w:val="00ED24BF"/>
    <w:rsid w:val="00ED2572"/>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7BA"/>
    <w:rsid w:val="00ED4AEB"/>
    <w:rsid w:val="00ED4BAE"/>
    <w:rsid w:val="00ED5002"/>
    <w:rsid w:val="00ED5075"/>
    <w:rsid w:val="00ED5116"/>
    <w:rsid w:val="00ED51FD"/>
    <w:rsid w:val="00ED54D9"/>
    <w:rsid w:val="00ED553B"/>
    <w:rsid w:val="00ED555D"/>
    <w:rsid w:val="00ED559B"/>
    <w:rsid w:val="00ED55AA"/>
    <w:rsid w:val="00ED5981"/>
    <w:rsid w:val="00ED6462"/>
    <w:rsid w:val="00ED6474"/>
    <w:rsid w:val="00ED67E3"/>
    <w:rsid w:val="00ED68DB"/>
    <w:rsid w:val="00ED69B3"/>
    <w:rsid w:val="00ED6A16"/>
    <w:rsid w:val="00ED6B03"/>
    <w:rsid w:val="00ED6F56"/>
    <w:rsid w:val="00ED7080"/>
    <w:rsid w:val="00ED7129"/>
    <w:rsid w:val="00ED719C"/>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7F"/>
    <w:rsid w:val="00EE2767"/>
    <w:rsid w:val="00EE28D4"/>
    <w:rsid w:val="00EE2C66"/>
    <w:rsid w:val="00EE313A"/>
    <w:rsid w:val="00EE31C1"/>
    <w:rsid w:val="00EE31C2"/>
    <w:rsid w:val="00EE321A"/>
    <w:rsid w:val="00EE32F6"/>
    <w:rsid w:val="00EE3326"/>
    <w:rsid w:val="00EE347B"/>
    <w:rsid w:val="00EE361F"/>
    <w:rsid w:val="00EE394B"/>
    <w:rsid w:val="00EE3AE1"/>
    <w:rsid w:val="00EE3C0C"/>
    <w:rsid w:val="00EE3D21"/>
    <w:rsid w:val="00EE3DB5"/>
    <w:rsid w:val="00EE4172"/>
    <w:rsid w:val="00EE462B"/>
    <w:rsid w:val="00EE46AE"/>
    <w:rsid w:val="00EE47D8"/>
    <w:rsid w:val="00EE4B20"/>
    <w:rsid w:val="00EE4DE0"/>
    <w:rsid w:val="00EE502D"/>
    <w:rsid w:val="00EE5055"/>
    <w:rsid w:val="00EE5334"/>
    <w:rsid w:val="00EE579D"/>
    <w:rsid w:val="00EE5951"/>
    <w:rsid w:val="00EE597F"/>
    <w:rsid w:val="00EE5A20"/>
    <w:rsid w:val="00EE5E27"/>
    <w:rsid w:val="00EE6112"/>
    <w:rsid w:val="00EE61AF"/>
    <w:rsid w:val="00EE6513"/>
    <w:rsid w:val="00EE6B26"/>
    <w:rsid w:val="00EE6BC6"/>
    <w:rsid w:val="00EE6C07"/>
    <w:rsid w:val="00EE6E2B"/>
    <w:rsid w:val="00EE70D4"/>
    <w:rsid w:val="00EE71BB"/>
    <w:rsid w:val="00EE7336"/>
    <w:rsid w:val="00EE7405"/>
    <w:rsid w:val="00EE7509"/>
    <w:rsid w:val="00EE7847"/>
    <w:rsid w:val="00EE7913"/>
    <w:rsid w:val="00EE7AAF"/>
    <w:rsid w:val="00EE7E08"/>
    <w:rsid w:val="00EF058B"/>
    <w:rsid w:val="00EF0752"/>
    <w:rsid w:val="00EF0965"/>
    <w:rsid w:val="00EF0E15"/>
    <w:rsid w:val="00EF0F79"/>
    <w:rsid w:val="00EF0FBF"/>
    <w:rsid w:val="00EF10F1"/>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3102"/>
    <w:rsid w:val="00EF34EB"/>
    <w:rsid w:val="00EF37FA"/>
    <w:rsid w:val="00EF38D2"/>
    <w:rsid w:val="00EF3BDB"/>
    <w:rsid w:val="00EF3DB4"/>
    <w:rsid w:val="00EF412E"/>
    <w:rsid w:val="00EF42C4"/>
    <w:rsid w:val="00EF449B"/>
    <w:rsid w:val="00EF4522"/>
    <w:rsid w:val="00EF45E5"/>
    <w:rsid w:val="00EF499A"/>
    <w:rsid w:val="00EF4B06"/>
    <w:rsid w:val="00EF51BE"/>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40A"/>
    <w:rsid w:val="00EF7744"/>
    <w:rsid w:val="00EF7751"/>
    <w:rsid w:val="00EF782B"/>
    <w:rsid w:val="00EF7F31"/>
    <w:rsid w:val="00F00016"/>
    <w:rsid w:val="00F00275"/>
    <w:rsid w:val="00F0058B"/>
    <w:rsid w:val="00F007A8"/>
    <w:rsid w:val="00F008A6"/>
    <w:rsid w:val="00F008F7"/>
    <w:rsid w:val="00F00995"/>
    <w:rsid w:val="00F00ADD"/>
    <w:rsid w:val="00F00B29"/>
    <w:rsid w:val="00F00BBA"/>
    <w:rsid w:val="00F00C3A"/>
    <w:rsid w:val="00F00C9A"/>
    <w:rsid w:val="00F00CC6"/>
    <w:rsid w:val="00F0137D"/>
    <w:rsid w:val="00F01702"/>
    <w:rsid w:val="00F01748"/>
    <w:rsid w:val="00F0177C"/>
    <w:rsid w:val="00F01868"/>
    <w:rsid w:val="00F01993"/>
    <w:rsid w:val="00F01A2D"/>
    <w:rsid w:val="00F01ABE"/>
    <w:rsid w:val="00F01B33"/>
    <w:rsid w:val="00F01F6A"/>
    <w:rsid w:val="00F021E4"/>
    <w:rsid w:val="00F0223A"/>
    <w:rsid w:val="00F023EA"/>
    <w:rsid w:val="00F02497"/>
    <w:rsid w:val="00F02A36"/>
    <w:rsid w:val="00F02A50"/>
    <w:rsid w:val="00F02ABB"/>
    <w:rsid w:val="00F02B1B"/>
    <w:rsid w:val="00F02F1B"/>
    <w:rsid w:val="00F0309F"/>
    <w:rsid w:val="00F03221"/>
    <w:rsid w:val="00F032FB"/>
    <w:rsid w:val="00F034B9"/>
    <w:rsid w:val="00F034D8"/>
    <w:rsid w:val="00F034F5"/>
    <w:rsid w:val="00F0354B"/>
    <w:rsid w:val="00F0368E"/>
    <w:rsid w:val="00F0378A"/>
    <w:rsid w:val="00F03955"/>
    <w:rsid w:val="00F03B33"/>
    <w:rsid w:val="00F04225"/>
    <w:rsid w:val="00F042EF"/>
    <w:rsid w:val="00F0430E"/>
    <w:rsid w:val="00F044A3"/>
    <w:rsid w:val="00F044C9"/>
    <w:rsid w:val="00F044F2"/>
    <w:rsid w:val="00F04D6A"/>
    <w:rsid w:val="00F05087"/>
    <w:rsid w:val="00F052FE"/>
    <w:rsid w:val="00F0546C"/>
    <w:rsid w:val="00F0597E"/>
    <w:rsid w:val="00F05C74"/>
    <w:rsid w:val="00F05D8B"/>
    <w:rsid w:val="00F05EF8"/>
    <w:rsid w:val="00F06002"/>
    <w:rsid w:val="00F06008"/>
    <w:rsid w:val="00F0645D"/>
    <w:rsid w:val="00F06667"/>
    <w:rsid w:val="00F0667C"/>
    <w:rsid w:val="00F06863"/>
    <w:rsid w:val="00F06900"/>
    <w:rsid w:val="00F06BE9"/>
    <w:rsid w:val="00F06F0B"/>
    <w:rsid w:val="00F07160"/>
    <w:rsid w:val="00F072F0"/>
    <w:rsid w:val="00F07773"/>
    <w:rsid w:val="00F07778"/>
    <w:rsid w:val="00F078FB"/>
    <w:rsid w:val="00F07EF1"/>
    <w:rsid w:val="00F10100"/>
    <w:rsid w:val="00F1039B"/>
    <w:rsid w:val="00F103FD"/>
    <w:rsid w:val="00F10424"/>
    <w:rsid w:val="00F105A8"/>
    <w:rsid w:val="00F10627"/>
    <w:rsid w:val="00F10698"/>
    <w:rsid w:val="00F10F0D"/>
    <w:rsid w:val="00F113B3"/>
    <w:rsid w:val="00F116E3"/>
    <w:rsid w:val="00F11856"/>
    <w:rsid w:val="00F119E0"/>
    <w:rsid w:val="00F11B75"/>
    <w:rsid w:val="00F11CED"/>
    <w:rsid w:val="00F12293"/>
    <w:rsid w:val="00F123EB"/>
    <w:rsid w:val="00F12D4A"/>
    <w:rsid w:val="00F12E67"/>
    <w:rsid w:val="00F12FFD"/>
    <w:rsid w:val="00F1361A"/>
    <w:rsid w:val="00F1366C"/>
    <w:rsid w:val="00F13A4C"/>
    <w:rsid w:val="00F13A57"/>
    <w:rsid w:val="00F13E3C"/>
    <w:rsid w:val="00F149FA"/>
    <w:rsid w:val="00F14A87"/>
    <w:rsid w:val="00F14D0D"/>
    <w:rsid w:val="00F14EC9"/>
    <w:rsid w:val="00F150BC"/>
    <w:rsid w:val="00F150D7"/>
    <w:rsid w:val="00F157DE"/>
    <w:rsid w:val="00F15A18"/>
    <w:rsid w:val="00F15AAE"/>
    <w:rsid w:val="00F160C0"/>
    <w:rsid w:val="00F160D5"/>
    <w:rsid w:val="00F162AC"/>
    <w:rsid w:val="00F16447"/>
    <w:rsid w:val="00F167CB"/>
    <w:rsid w:val="00F1685A"/>
    <w:rsid w:val="00F16978"/>
    <w:rsid w:val="00F16B1C"/>
    <w:rsid w:val="00F16BBA"/>
    <w:rsid w:val="00F16CCF"/>
    <w:rsid w:val="00F176C1"/>
    <w:rsid w:val="00F177E5"/>
    <w:rsid w:val="00F178BE"/>
    <w:rsid w:val="00F17AE0"/>
    <w:rsid w:val="00F17C73"/>
    <w:rsid w:val="00F17C76"/>
    <w:rsid w:val="00F17EFD"/>
    <w:rsid w:val="00F17F2B"/>
    <w:rsid w:val="00F2008B"/>
    <w:rsid w:val="00F200C9"/>
    <w:rsid w:val="00F2050A"/>
    <w:rsid w:val="00F20740"/>
    <w:rsid w:val="00F20868"/>
    <w:rsid w:val="00F20D63"/>
    <w:rsid w:val="00F21054"/>
    <w:rsid w:val="00F2125B"/>
    <w:rsid w:val="00F21302"/>
    <w:rsid w:val="00F2138A"/>
    <w:rsid w:val="00F21599"/>
    <w:rsid w:val="00F21602"/>
    <w:rsid w:val="00F217D1"/>
    <w:rsid w:val="00F218CD"/>
    <w:rsid w:val="00F21B22"/>
    <w:rsid w:val="00F21CC9"/>
    <w:rsid w:val="00F21F77"/>
    <w:rsid w:val="00F22146"/>
    <w:rsid w:val="00F221E9"/>
    <w:rsid w:val="00F221EB"/>
    <w:rsid w:val="00F223C9"/>
    <w:rsid w:val="00F223E6"/>
    <w:rsid w:val="00F225C5"/>
    <w:rsid w:val="00F227A7"/>
    <w:rsid w:val="00F228EF"/>
    <w:rsid w:val="00F2290E"/>
    <w:rsid w:val="00F22934"/>
    <w:rsid w:val="00F22B23"/>
    <w:rsid w:val="00F22C03"/>
    <w:rsid w:val="00F22E3D"/>
    <w:rsid w:val="00F232CB"/>
    <w:rsid w:val="00F23557"/>
    <w:rsid w:val="00F2363B"/>
    <w:rsid w:val="00F23951"/>
    <w:rsid w:val="00F23B06"/>
    <w:rsid w:val="00F24017"/>
    <w:rsid w:val="00F2403A"/>
    <w:rsid w:val="00F241BA"/>
    <w:rsid w:val="00F243E8"/>
    <w:rsid w:val="00F243F9"/>
    <w:rsid w:val="00F2446E"/>
    <w:rsid w:val="00F24E76"/>
    <w:rsid w:val="00F24FCB"/>
    <w:rsid w:val="00F25021"/>
    <w:rsid w:val="00F25322"/>
    <w:rsid w:val="00F255CF"/>
    <w:rsid w:val="00F2564B"/>
    <w:rsid w:val="00F25688"/>
    <w:rsid w:val="00F258DB"/>
    <w:rsid w:val="00F258F5"/>
    <w:rsid w:val="00F25CA4"/>
    <w:rsid w:val="00F2606E"/>
    <w:rsid w:val="00F2610E"/>
    <w:rsid w:val="00F262DB"/>
    <w:rsid w:val="00F26673"/>
    <w:rsid w:val="00F26883"/>
    <w:rsid w:val="00F26BC2"/>
    <w:rsid w:val="00F26EA4"/>
    <w:rsid w:val="00F2735B"/>
    <w:rsid w:val="00F2736C"/>
    <w:rsid w:val="00F274CB"/>
    <w:rsid w:val="00F27503"/>
    <w:rsid w:val="00F275CA"/>
    <w:rsid w:val="00F27A04"/>
    <w:rsid w:val="00F27C92"/>
    <w:rsid w:val="00F3045B"/>
    <w:rsid w:val="00F308E7"/>
    <w:rsid w:val="00F30C30"/>
    <w:rsid w:val="00F30DFA"/>
    <w:rsid w:val="00F30E7E"/>
    <w:rsid w:val="00F30E98"/>
    <w:rsid w:val="00F310E4"/>
    <w:rsid w:val="00F31238"/>
    <w:rsid w:val="00F3145E"/>
    <w:rsid w:val="00F316D3"/>
    <w:rsid w:val="00F3177F"/>
    <w:rsid w:val="00F319D7"/>
    <w:rsid w:val="00F31A5B"/>
    <w:rsid w:val="00F31AED"/>
    <w:rsid w:val="00F32077"/>
    <w:rsid w:val="00F32163"/>
    <w:rsid w:val="00F3218A"/>
    <w:rsid w:val="00F326A0"/>
    <w:rsid w:val="00F329F5"/>
    <w:rsid w:val="00F32E48"/>
    <w:rsid w:val="00F33079"/>
    <w:rsid w:val="00F33211"/>
    <w:rsid w:val="00F33964"/>
    <w:rsid w:val="00F33ACE"/>
    <w:rsid w:val="00F33AE0"/>
    <w:rsid w:val="00F33C52"/>
    <w:rsid w:val="00F341EF"/>
    <w:rsid w:val="00F344D1"/>
    <w:rsid w:val="00F34905"/>
    <w:rsid w:val="00F349FB"/>
    <w:rsid w:val="00F34AA7"/>
    <w:rsid w:val="00F34C13"/>
    <w:rsid w:val="00F34D27"/>
    <w:rsid w:val="00F3503A"/>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5F7"/>
    <w:rsid w:val="00F3689D"/>
    <w:rsid w:val="00F368EB"/>
    <w:rsid w:val="00F36AD6"/>
    <w:rsid w:val="00F36B1E"/>
    <w:rsid w:val="00F36BDF"/>
    <w:rsid w:val="00F36C03"/>
    <w:rsid w:val="00F36CAD"/>
    <w:rsid w:val="00F36E24"/>
    <w:rsid w:val="00F36F10"/>
    <w:rsid w:val="00F36F9D"/>
    <w:rsid w:val="00F37206"/>
    <w:rsid w:val="00F37235"/>
    <w:rsid w:val="00F37525"/>
    <w:rsid w:val="00F37593"/>
    <w:rsid w:val="00F37614"/>
    <w:rsid w:val="00F377B6"/>
    <w:rsid w:val="00F378D8"/>
    <w:rsid w:val="00F37A95"/>
    <w:rsid w:val="00F37AF6"/>
    <w:rsid w:val="00F37D45"/>
    <w:rsid w:val="00F37DA2"/>
    <w:rsid w:val="00F37F36"/>
    <w:rsid w:val="00F4067B"/>
    <w:rsid w:val="00F40BE0"/>
    <w:rsid w:val="00F40DE1"/>
    <w:rsid w:val="00F40DE8"/>
    <w:rsid w:val="00F410A3"/>
    <w:rsid w:val="00F41105"/>
    <w:rsid w:val="00F41108"/>
    <w:rsid w:val="00F412E0"/>
    <w:rsid w:val="00F41811"/>
    <w:rsid w:val="00F41A28"/>
    <w:rsid w:val="00F41BAC"/>
    <w:rsid w:val="00F41EBD"/>
    <w:rsid w:val="00F42365"/>
    <w:rsid w:val="00F4249A"/>
    <w:rsid w:val="00F424F5"/>
    <w:rsid w:val="00F42723"/>
    <w:rsid w:val="00F429A1"/>
    <w:rsid w:val="00F42BAA"/>
    <w:rsid w:val="00F42FB3"/>
    <w:rsid w:val="00F43325"/>
    <w:rsid w:val="00F434E4"/>
    <w:rsid w:val="00F439C5"/>
    <w:rsid w:val="00F43C80"/>
    <w:rsid w:val="00F43E7D"/>
    <w:rsid w:val="00F442A1"/>
    <w:rsid w:val="00F44637"/>
    <w:rsid w:val="00F4471C"/>
    <w:rsid w:val="00F448E5"/>
    <w:rsid w:val="00F448EE"/>
    <w:rsid w:val="00F44A9F"/>
    <w:rsid w:val="00F454A8"/>
    <w:rsid w:val="00F455A0"/>
    <w:rsid w:val="00F458A9"/>
    <w:rsid w:val="00F458C6"/>
    <w:rsid w:val="00F45DA3"/>
    <w:rsid w:val="00F45F22"/>
    <w:rsid w:val="00F45FE8"/>
    <w:rsid w:val="00F46003"/>
    <w:rsid w:val="00F46115"/>
    <w:rsid w:val="00F4613E"/>
    <w:rsid w:val="00F46154"/>
    <w:rsid w:val="00F46219"/>
    <w:rsid w:val="00F4621B"/>
    <w:rsid w:val="00F46295"/>
    <w:rsid w:val="00F463BD"/>
    <w:rsid w:val="00F463CE"/>
    <w:rsid w:val="00F463E1"/>
    <w:rsid w:val="00F463E2"/>
    <w:rsid w:val="00F467DA"/>
    <w:rsid w:val="00F46B57"/>
    <w:rsid w:val="00F46C42"/>
    <w:rsid w:val="00F46D44"/>
    <w:rsid w:val="00F47060"/>
    <w:rsid w:val="00F4722D"/>
    <w:rsid w:val="00F47717"/>
    <w:rsid w:val="00F47870"/>
    <w:rsid w:val="00F478AD"/>
    <w:rsid w:val="00F47D5A"/>
    <w:rsid w:val="00F500A6"/>
    <w:rsid w:val="00F502FC"/>
    <w:rsid w:val="00F50451"/>
    <w:rsid w:val="00F504FA"/>
    <w:rsid w:val="00F5050E"/>
    <w:rsid w:val="00F50563"/>
    <w:rsid w:val="00F50577"/>
    <w:rsid w:val="00F5058D"/>
    <w:rsid w:val="00F505C2"/>
    <w:rsid w:val="00F507AC"/>
    <w:rsid w:val="00F508FC"/>
    <w:rsid w:val="00F50EC1"/>
    <w:rsid w:val="00F5106C"/>
    <w:rsid w:val="00F511D7"/>
    <w:rsid w:val="00F511FA"/>
    <w:rsid w:val="00F51210"/>
    <w:rsid w:val="00F51275"/>
    <w:rsid w:val="00F515BF"/>
    <w:rsid w:val="00F5163C"/>
    <w:rsid w:val="00F51786"/>
    <w:rsid w:val="00F517B6"/>
    <w:rsid w:val="00F517F7"/>
    <w:rsid w:val="00F51C13"/>
    <w:rsid w:val="00F51D21"/>
    <w:rsid w:val="00F51E07"/>
    <w:rsid w:val="00F51F97"/>
    <w:rsid w:val="00F5208B"/>
    <w:rsid w:val="00F52215"/>
    <w:rsid w:val="00F526C2"/>
    <w:rsid w:val="00F52700"/>
    <w:rsid w:val="00F52845"/>
    <w:rsid w:val="00F52B34"/>
    <w:rsid w:val="00F52EFD"/>
    <w:rsid w:val="00F52F98"/>
    <w:rsid w:val="00F53494"/>
    <w:rsid w:val="00F535F7"/>
    <w:rsid w:val="00F53620"/>
    <w:rsid w:val="00F53740"/>
    <w:rsid w:val="00F537A1"/>
    <w:rsid w:val="00F537A5"/>
    <w:rsid w:val="00F53810"/>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721"/>
    <w:rsid w:val="00F55A00"/>
    <w:rsid w:val="00F55A3C"/>
    <w:rsid w:val="00F55ADB"/>
    <w:rsid w:val="00F55DF3"/>
    <w:rsid w:val="00F55F42"/>
    <w:rsid w:val="00F56243"/>
    <w:rsid w:val="00F5644B"/>
    <w:rsid w:val="00F56540"/>
    <w:rsid w:val="00F566EC"/>
    <w:rsid w:val="00F5672B"/>
    <w:rsid w:val="00F568D4"/>
    <w:rsid w:val="00F56AEF"/>
    <w:rsid w:val="00F56CFD"/>
    <w:rsid w:val="00F56DE4"/>
    <w:rsid w:val="00F56FBB"/>
    <w:rsid w:val="00F57106"/>
    <w:rsid w:val="00F575C1"/>
    <w:rsid w:val="00F578B8"/>
    <w:rsid w:val="00F57A5A"/>
    <w:rsid w:val="00F57D38"/>
    <w:rsid w:val="00F57E69"/>
    <w:rsid w:val="00F60993"/>
    <w:rsid w:val="00F60A08"/>
    <w:rsid w:val="00F60BB9"/>
    <w:rsid w:val="00F60C35"/>
    <w:rsid w:val="00F60DBD"/>
    <w:rsid w:val="00F60EEF"/>
    <w:rsid w:val="00F60FC2"/>
    <w:rsid w:val="00F61011"/>
    <w:rsid w:val="00F6107F"/>
    <w:rsid w:val="00F610A1"/>
    <w:rsid w:val="00F6117A"/>
    <w:rsid w:val="00F6132E"/>
    <w:rsid w:val="00F619D1"/>
    <w:rsid w:val="00F61A58"/>
    <w:rsid w:val="00F61A7C"/>
    <w:rsid w:val="00F61D22"/>
    <w:rsid w:val="00F61E64"/>
    <w:rsid w:val="00F61EBC"/>
    <w:rsid w:val="00F61F3E"/>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361"/>
    <w:rsid w:val="00F643FB"/>
    <w:rsid w:val="00F644E7"/>
    <w:rsid w:val="00F64515"/>
    <w:rsid w:val="00F645DC"/>
    <w:rsid w:val="00F6469C"/>
    <w:rsid w:val="00F64714"/>
    <w:rsid w:val="00F64950"/>
    <w:rsid w:val="00F64B9D"/>
    <w:rsid w:val="00F64C38"/>
    <w:rsid w:val="00F651E9"/>
    <w:rsid w:val="00F65D50"/>
    <w:rsid w:val="00F65E58"/>
    <w:rsid w:val="00F65F0C"/>
    <w:rsid w:val="00F6640F"/>
    <w:rsid w:val="00F664A0"/>
    <w:rsid w:val="00F66672"/>
    <w:rsid w:val="00F66705"/>
    <w:rsid w:val="00F66729"/>
    <w:rsid w:val="00F66D5D"/>
    <w:rsid w:val="00F67178"/>
    <w:rsid w:val="00F671DE"/>
    <w:rsid w:val="00F67482"/>
    <w:rsid w:val="00F679A8"/>
    <w:rsid w:val="00F67B05"/>
    <w:rsid w:val="00F67F15"/>
    <w:rsid w:val="00F67F44"/>
    <w:rsid w:val="00F7003D"/>
    <w:rsid w:val="00F7007D"/>
    <w:rsid w:val="00F70106"/>
    <w:rsid w:val="00F70282"/>
    <w:rsid w:val="00F703A8"/>
    <w:rsid w:val="00F70494"/>
    <w:rsid w:val="00F705E5"/>
    <w:rsid w:val="00F7065B"/>
    <w:rsid w:val="00F70699"/>
    <w:rsid w:val="00F7097D"/>
    <w:rsid w:val="00F70A2B"/>
    <w:rsid w:val="00F70B1E"/>
    <w:rsid w:val="00F70B24"/>
    <w:rsid w:val="00F70B5D"/>
    <w:rsid w:val="00F70D8E"/>
    <w:rsid w:val="00F71232"/>
    <w:rsid w:val="00F712C2"/>
    <w:rsid w:val="00F7133A"/>
    <w:rsid w:val="00F71654"/>
    <w:rsid w:val="00F717E0"/>
    <w:rsid w:val="00F719D6"/>
    <w:rsid w:val="00F71DB2"/>
    <w:rsid w:val="00F72275"/>
    <w:rsid w:val="00F72420"/>
    <w:rsid w:val="00F7250E"/>
    <w:rsid w:val="00F72961"/>
    <w:rsid w:val="00F72AFE"/>
    <w:rsid w:val="00F72E46"/>
    <w:rsid w:val="00F72EAC"/>
    <w:rsid w:val="00F73770"/>
    <w:rsid w:val="00F73CF1"/>
    <w:rsid w:val="00F73DE0"/>
    <w:rsid w:val="00F740CF"/>
    <w:rsid w:val="00F7418F"/>
    <w:rsid w:val="00F74646"/>
    <w:rsid w:val="00F74837"/>
    <w:rsid w:val="00F74949"/>
    <w:rsid w:val="00F7525C"/>
    <w:rsid w:val="00F7536B"/>
    <w:rsid w:val="00F75A3F"/>
    <w:rsid w:val="00F75A8B"/>
    <w:rsid w:val="00F75D11"/>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3C1"/>
    <w:rsid w:val="00F804DA"/>
    <w:rsid w:val="00F80626"/>
    <w:rsid w:val="00F80BCB"/>
    <w:rsid w:val="00F80F81"/>
    <w:rsid w:val="00F810E6"/>
    <w:rsid w:val="00F81105"/>
    <w:rsid w:val="00F812B4"/>
    <w:rsid w:val="00F812DF"/>
    <w:rsid w:val="00F8153A"/>
    <w:rsid w:val="00F81601"/>
    <w:rsid w:val="00F81B3A"/>
    <w:rsid w:val="00F81C6D"/>
    <w:rsid w:val="00F81F9F"/>
    <w:rsid w:val="00F820E0"/>
    <w:rsid w:val="00F8240E"/>
    <w:rsid w:val="00F82557"/>
    <w:rsid w:val="00F825CB"/>
    <w:rsid w:val="00F82C3D"/>
    <w:rsid w:val="00F82D4F"/>
    <w:rsid w:val="00F82D74"/>
    <w:rsid w:val="00F82DD6"/>
    <w:rsid w:val="00F830F5"/>
    <w:rsid w:val="00F8321F"/>
    <w:rsid w:val="00F83608"/>
    <w:rsid w:val="00F837D7"/>
    <w:rsid w:val="00F839E2"/>
    <w:rsid w:val="00F83AF6"/>
    <w:rsid w:val="00F83B03"/>
    <w:rsid w:val="00F83C32"/>
    <w:rsid w:val="00F83E8C"/>
    <w:rsid w:val="00F84013"/>
    <w:rsid w:val="00F84076"/>
    <w:rsid w:val="00F84372"/>
    <w:rsid w:val="00F84A49"/>
    <w:rsid w:val="00F84A50"/>
    <w:rsid w:val="00F84B40"/>
    <w:rsid w:val="00F85283"/>
    <w:rsid w:val="00F8551A"/>
    <w:rsid w:val="00F85554"/>
    <w:rsid w:val="00F8595C"/>
    <w:rsid w:val="00F85F50"/>
    <w:rsid w:val="00F85FA9"/>
    <w:rsid w:val="00F86172"/>
    <w:rsid w:val="00F861FD"/>
    <w:rsid w:val="00F862D1"/>
    <w:rsid w:val="00F86435"/>
    <w:rsid w:val="00F86552"/>
    <w:rsid w:val="00F867A8"/>
    <w:rsid w:val="00F86A14"/>
    <w:rsid w:val="00F86E66"/>
    <w:rsid w:val="00F86F5B"/>
    <w:rsid w:val="00F86FA5"/>
    <w:rsid w:val="00F87464"/>
    <w:rsid w:val="00F875BF"/>
    <w:rsid w:val="00F875DA"/>
    <w:rsid w:val="00F87CC7"/>
    <w:rsid w:val="00F87E1A"/>
    <w:rsid w:val="00F900D4"/>
    <w:rsid w:val="00F90187"/>
    <w:rsid w:val="00F901A0"/>
    <w:rsid w:val="00F901D1"/>
    <w:rsid w:val="00F90272"/>
    <w:rsid w:val="00F90410"/>
    <w:rsid w:val="00F907D2"/>
    <w:rsid w:val="00F907EB"/>
    <w:rsid w:val="00F9089C"/>
    <w:rsid w:val="00F9094D"/>
    <w:rsid w:val="00F90A71"/>
    <w:rsid w:val="00F90B39"/>
    <w:rsid w:val="00F9114D"/>
    <w:rsid w:val="00F91233"/>
    <w:rsid w:val="00F91265"/>
    <w:rsid w:val="00F912F0"/>
    <w:rsid w:val="00F91330"/>
    <w:rsid w:val="00F91417"/>
    <w:rsid w:val="00F914FD"/>
    <w:rsid w:val="00F918F5"/>
    <w:rsid w:val="00F9197A"/>
    <w:rsid w:val="00F9198C"/>
    <w:rsid w:val="00F919FD"/>
    <w:rsid w:val="00F91A46"/>
    <w:rsid w:val="00F91DC2"/>
    <w:rsid w:val="00F91F2C"/>
    <w:rsid w:val="00F91F9D"/>
    <w:rsid w:val="00F922E3"/>
    <w:rsid w:val="00F922F3"/>
    <w:rsid w:val="00F92430"/>
    <w:rsid w:val="00F92454"/>
    <w:rsid w:val="00F9282E"/>
    <w:rsid w:val="00F92B03"/>
    <w:rsid w:val="00F92F12"/>
    <w:rsid w:val="00F92F96"/>
    <w:rsid w:val="00F93680"/>
    <w:rsid w:val="00F9371D"/>
    <w:rsid w:val="00F9398F"/>
    <w:rsid w:val="00F93D84"/>
    <w:rsid w:val="00F93E54"/>
    <w:rsid w:val="00F942F0"/>
    <w:rsid w:val="00F944DE"/>
    <w:rsid w:val="00F94532"/>
    <w:rsid w:val="00F945A9"/>
    <w:rsid w:val="00F9463F"/>
    <w:rsid w:val="00F9490E"/>
    <w:rsid w:val="00F94950"/>
    <w:rsid w:val="00F94B6A"/>
    <w:rsid w:val="00F94C79"/>
    <w:rsid w:val="00F94C82"/>
    <w:rsid w:val="00F94E12"/>
    <w:rsid w:val="00F94E9C"/>
    <w:rsid w:val="00F952D2"/>
    <w:rsid w:val="00F95346"/>
    <w:rsid w:val="00F9551B"/>
    <w:rsid w:val="00F95949"/>
    <w:rsid w:val="00F95C3E"/>
    <w:rsid w:val="00F95D93"/>
    <w:rsid w:val="00F95E53"/>
    <w:rsid w:val="00F96514"/>
    <w:rsid w:val="00F968D7"/>
    <w:rsid w:val="00F96941"/>
    <w:rsid w:val="00F96B3C"/>
    <w:rsid w:val="00F96D4F"/>
    <w:rsid w:val="00F96FD2"/>
    <w:rsid w:val="00F970F9"/>
    <w:rsid w:val="00F972A0"/>
    <w:rsid w:val="00F974B1"/>
    <w:rsid w:val="00F97908"/>
    <w:rsid w:val="00F97B39"/>
    <w:rsid w:val="00F97B7A"/>
    <w:rsid w:val="00F97DD6"/>
    <w:rsid w:val="00FA0021"/>
    <w:rsid w:val="00FA020B"/>
    <w:rsid w:val="00FA0677"/>
    <w:rsid w:val="00FA0793"/>
    <w:rsid w:val="00FA07CB"/>
    <w:rsid w:val="00FA07CE"/>
    <w:rsid w:val="00FA081F"/>
    <w:rsid w:val="00FA088C"/>
    <w:rsid w:val="00FA08BF"/>
    <w:rsid w:val="00FA08DD"/>
    <w:rsid w:val="00FA0994"/>
    <w:rsid w:val="00FA0A8F"/>
    <w:rsid w:val="00FA0E8B"/>
    <w:rsid w:val="00FA0F19"/>
    <w:rsid w:val="00FA144D"/>
    <w:rsid w:val="00FA172F"/>
    <w:rsid w:val="00FA17F5"/>
    <w:rsid w:val="00FA180E"/>
    <w:rsid w:val="00FA1B18"/>
    <w:rsid w:val="00FA1BD6"/>
    <w:rsid w:val="00FA1CA1"/>
    <w:rsid w:val="00FA1E61"/>
    <w:rsid w:val="00FA1E67"/>
    <w:rsid w:val="00FA1FDF"/>
    <w:rsid w:val="00FA24D9"/>
    <w:rsid w:val="00FA24DB"/>
    <w:rsid w:val="00FA2B01"/>
    <w:rsid w:val="00FA2BA9"/>
    <w:rsid w:val="00FA2E4F"/>
    <w:rsid w:val="00FA2F21"/>
    <w:rsid w:val="00FA2F60"/>
    <w:rsid w:val="00FA30CC"/>
    <w:rsid w:val="00FA315D"/>
    <w:rsid w:val="00FA35CF"/>
    <w:rsid w:val="00FA35E2"/>
    <w:rsid w:val="00FA3626"/>
    <w:rsid w:val="00FA38BE"/>
    <w:rsid w:val="00FA4136"/>
    <w:rsid w:val="00FA44B7"/>
    <w:rsid w:val="00FA46F6"/>
    <w:rsid w:val="00FA4C9D"/>
    <w:rsid w:val="00FA4D8C"/>
    <w:rsid w:val="00FA4D9D"/>
    <w:rsid w:val="00FA4DF3"/>
    <w:rsid w:val="00FA56EE"/>
    <w:rsid w:val="00FA5717"/>
    <w:rsid w:val="00FA5810"/>
    <w:rsid w:val="00FA58E2"/>
    <w:rsid w:val="00FA5B03"/>
    <w:rsid w:val="00FA5CAB"/>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C19"/>
    <w:rsid w:val="00FB0093"/>
    <w:rsid w:val="00FB009B"/>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789"/>
    <w:rsid w:val="00FB18B8"/>
    <w:rsid w:val="00FB19D7"/>
    <w:rsid w:val="00FB1A62"/>
    <w:rsid w:val="00FB1D3D"/>
    <w:rsid w:val="00FB1D63"/>
    <w:rsid w:val="00FB2752"/>
    <w:rsid w:val="00FB2756"/>
    <w:rsid w:val="00FB27D8"/>
    <w:rsid w:val="00FB283C"/>
    <w:rsid w:val="00FB2AD7"/>
    <w:rsid w:val="00FB302E"/>
    <w:rsid w:val="00FB3409"/>
    <w:rsid w:val="00FB358E"/>
    <w:rsid w:val="00FB37AC"/>
    <w:rsid w:val="00FB3AF8"/>
    <w:rsid w:val="00FB3B6C"/>
    <w:rsid w:val="00FB3BED"/>
    <w:rsid w:val="00FB3FC8"/>
    <w:rsid w:val="00FB420F"/>
    <w:rsid w:val="00FB4223"/>
    <w:rsid w:val="00FB43AB"/>
    <w:rsid w:val="00FB44A6"/>
    <w:rsid w:val="00FB46AA"/>
    <w:rsid w:val="00FB480B"/>
    <w:rsid w:val="00FB4856"/>
    <w:rsid w:val="00FB48FE"/>
    <w:rsid w:val="00FB4A6C"/>
    <w:rsid w:val="00FB4C10"/>
    <w:rsid w:val="00FB4D11"/>
    <w:rsid w:val="00FB4E18"/>
    <w:rsid w:val="00FB5183"/>
    <w:rsid w:val="00FB5338"/>
    <w:rsid w:val="00FB54F8"/>
    <w:rsid w:val="00FB59E3"/>
    <w:rsid w:val="00FB5C64"/>
    <w:rsid w:val="00FB6344"/>
    <w:rsid w:val="00FB63CE"/>
    <w:rsid w:val="00FB64D3"/>
    <w:rsid w:val="00FB6534"/>
    <w:rsid w:val="00FB6867"/>
    <w:rsid w:val="00FB68B4"/>
    <w:rsid w:val="00FB68BB"/>
    <w:rsid w:val="00FB6AF7"/>
    <w:rsid w:val="00FB6CD1"/>
    <w:rsid w:val="00FB6D44"/>
    <w:rsid w:val="00FB6EF3"/>
    <w:rsid w:val="00FB6F05"/>
    <w:rsid w:val="00FB6F75"/>
    <w:rsid w:val="00FB7121"/>
    <w:rsid w:val="00FB74FC"/>
    <w:rsid w:val="00FB76A8"/>
    <w:rsid w:val="00FB7B21"/>
    <w:rsid w:val="00FB7BD2"/>
    <w:rsid w:val="00FB7C0F"/>
    <w:rsid w:val="00FB7E9D"/>
    <w:rsid w:val="00FC02E4"/>
    <w:rsid w:val="00FC0733"/>
    <w:rsid w:val="00FC0856"/>
    <w:rsid w:val="00FC0A77"/>
    <w:rsid w:val="00FC0CA7"/>
    <w:rsid w:val="00FC0E4F"/>
    <w:rsid w:val="00FC0EE8"/>
    <w:rsid w:val="00FC0F6F"/>
    <w:rsid w:val="00FC0F81"/>
    <w:rsid w:val="00FC1113"/>
    <w:rsid w:val="00FC14FF"/>
    <w:rsid w:val="00FC1615"/>
    <w:rsid w:val="00FC166B"/>
    <w:rsid w:val="00FC1797"/>
    <w:rsid w:val="00FC1AFB"/>
    <w:rsid w:val="00FC1B6A"/>
    <w:rsid w:val="00FC1D22"/>
    <w:rsid w:val="00FC2029"/>
    <w:rsid w:val="00FC212A"/>
    <w:rsid w:val="00FC227F"/>
    <w:rsid w:val="00FC22E3"/>
    <w:rsid w:val="00FC23D4"/>
    <w:rsid w:val="00FC279E"/>
    <w:rsid w:val="00FC28EC"/>
    <w:rsid w:val="00FC2B54"/>
    <w:rsid w:val="00FC2C3B"/>
    <w:rsid w:val="00FC2DD2"/>
    <w:rsid w:val="00FC2DE8"/>
    <w:rsid w:val="00FC305C"/>
    <w:rsid w:val="00FC348B"/>
    <w:rsid w:val="00FC3640"/>
    <w:rsid w:val="00FC36BE"/>
    <w:rsid w:val="00FC375D"/>
    <w:rsid w:val="00FC38F7"/>
    <w:rsid w:val="00FC3A21"/>
    <w:rsid w:val="00FC3D34"/>
    <w:rsid w:val="00FC3F59"/>
    <w:rsid w:val="00FC3FF1"/>
    <w:rsid w:val="00FC4032"/>
    <w:rsid w:val="00FC4325"/>
    <w:rsid w:val="00FC48F9"/>
    <w:rsid w:val="00FC4A17"/>
    <w:rsid w:val="00FC4C4A"/>
    <w:rsid w:val="00FC4C90"/>
    <w:rsid w:val="00FC4E91"/>
    <w:rsid w:val="00FC57D8"/>
    <w:rsid w:val="00FC5A6B"/>
    <w:rsid w:val="00FC5B97"/>
    <w:rsid w:val="00FC5B9F"/>
    <w:rsid w:val="00FC5D04"/>
    <w:rsid w:val="00FC5D53"/>
    <w:rsid w:val="00FC5D5D"/>
    <w:rsid w:val="00FC5E2D"/>
    <w:rsid w:val="00FC5F41"/>
    <w:rsid w:val="00FC662A"/>
    <w:rsid w:val="00FC664E"/>
    <w:rsid w:val="00FC6837"/>
    <w:rsid w:val="00FC7032"/>
    <w:rsid w:val="00FC7118"/>
    <w:rsid w:val="00FC718D"/>
    <w:rsid w:val="00FC7351"/>
    <w:rsid w:val="00FC7471"/>
    <w:rsid w:val="00FC74F8"/>
    <w:rsid w:val="00FC7632"/>
    <w:rsid w:val="00FD015B"/>
    <w:rsid w:val="00FD033A"/>
    <w:rsid w:val="00FD03CC"/>
    <w:rsid w:val="00FD049E"/>
    <w:rsid w:val="00FD04FB"/>
    <w:rsid w:val="00FD0839"/>
    <w:rsid w:val="00FD08A4"/>
    <w:rsid w:val="00FD0AD2"/>
    <w:rsid w:val="00FD0D01"/>
    <w:rsid w:val="00FD0D04"/>
    <w:rsid w:val="00FD112F"/>
    <w:rsid w:val="00FD147C"/>
    <w:rsid w:val="00FD1566"/>
    <w:rsid w:val="00FD1568"/>
    <w:rsid w:val="00FD163A"/>
    <w:rsid w:val="00FD174F"/>
    <w:rsid w:val="00FD184F"/>
    <w:rsid w:val="00FD188C"/>
    <w:rsid w:val="00FD18B4"/>
    <w:rsid w:val="00FD1D6C"/>
    <w:rsid w:val="00FD1F3A"/>
    <w:rsid w:val="00FD1F6D"/>
    <w:rsid w:val="00FD2173"/>
    <w:rsid w:val="00FD2497"/>
    <w:rsid w:val="00FD24BD"/>
    <w:rsid w:val="00FD28B3"/>
    <w:rsid w:val="00FD31A2"/>
    <w:rsid w:val="00FD33F3"/>
    <w:rsid w:val="00FD34D9"/>
    <w:rsid w:val="00FD3676"/>
    <w:rsid w:val="00FD3775"/>
    <w:rsid w:val="00FD3856"/>
    <w:rsid w:val="00FD3C0A"/>
    <w:rsid w:val="00FD4098"/>
    <w:rsid w:val="00FD40C4"/>
    <w:rsid w:val="00FD4262"/>
    <w:rsid w:val="00FD42DD"/>
    <w:rsid w:val="00FD464F"/>
    <w:rsid w:val="00FD48E0"/>
    <w:rsid w:val="00FD49E3"/>
    <w:rsid w:val="00FD4C6D"/>
    <w:rsid w:val="00FD4D14"/>
    <w:rsid w:val="00FD4DB0"/>
    <w:rsid w:val="00FD4FA2"/>
    <w:rsid w:val="00FD50E3"/>
    <w:rsid w:val="00FD52DD"/>
    <w:rsid w:val="00FD5458"/>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846"/>
    <w:rsid w:val="00FD6EDC"/>
    <w:rsid w:val="00FD6F79"/>
    <w:rsid w:val="00FD6FB6"/>
    <w:rsid w:val="00FD7495"/>
    <w:rsid w:val="00FD759E"/>
    <w:rsid w:val="00FD7737"/>
    <w:rsid w:val="00FD7765"/>
    <w:rsid w:val="00FD7D2A"/>
    <w:rsid w:val="00FD7D4B"/>
    <w:rsid w:val="00FD7E5E"/>
    <w:rsid w:val="00FD7F09"/>
    <w:rsid w:val="00FE006C"/>
    <w:rsid w:val="00FE00FF"/>
    <w:rsid w:val="00FE018D"/>
    <w:rsid w:val="00FE02C0"/>
    <w:rsid w:val="00FE0642"/>
    <w:rsid w:val="00FE06ED"/>
    <w:rsid w:val="00FE08BE"/>
    <w:rsid w:val="00FE0CC1"/>
    <w:rsid w:val="00FE0F09"/>
    <w:rsid w:val="00FE1106"/>
    <w:rsid w:val="00FE12F3"/>
    <w:rsid w:val="00FE167B"/>
    <w:rsid w:val="00FE186E"/>
    <w:rsid w:val="00FE19C7"/>
    <w:rsid w:val="00FE1CD0"/>
    <w:rsid w:val="00FE1CE7"/>
    <w:rsid w:val="00FE214A"/>
    <w:rsid w:val="00FE219D"/>
    <w:rsid w:val="00FE2286"/>
    <w:rsid w:val="00FE22E5"/>
    <w:rsid w:val="00FE22E9"/>
    <w:rsid w:val="00FE24A1"/>
    <w:rsid w:val="00FE2C38"/>
    <w:rsid w:val="00FE2C74"/>
    <w:rsid w:val="00FE2D1D"/>
    <w:rsid w:val="00FE2D85"/>
    <w:rsid w:val="00FE2DD6"/>
    <w:rsid w:val="00FE2E57"/>
    <w:rsid w:val="00FE300B"/>
    <w:rsid w:val="00FE346C"/>
    <w:rsid w:val="00FE3664"/>
    <w:rsid w:val="00FE3673"/>
    <w:rsid w:val="00FE3B5B"/>
    <w:rsid w:val="00FE3BF0"/>
    <w:rsid w:val="00FE3F1F"/>
    <w:rsid w:val="00FE4291"/>
    <w:rsid w:val="00FE42D1"/>
    <w:rsid w:val="00FE4377"/>
    <w:rsid w:val="00FE43C3"/>
    <w:rsid w:val="00FE49AB"/>
    <w:rsid w:val="00FE4AE2"/>
    <w:rsid w:val="00FE4B71"/>
    <w:rsid w:val="00FE4D37"/>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8A7"/>
    <w:rsid w:val="00FE6BAC"/>
    <w:rsid w:val="00FE6DB2"/>
    <w:rsid w:val="00FE6F0D"/>
    <w:rsid w:val="00FE6F79"/>
    <w:rsid w:val="00FE7365"/>
    <w:rsid w:val="00FE73B4"/>
    <w:rsid w:val="00FE7479"/>
    <w:rsid w:val="00FE7538"/>
    <w:rsid w:val="00FE794B"/>
    <w:rsid w:val="00FE7ACC"/>
    <w:rsid w:val="00FE7C53"/>
    <w:rsid w:val="00FE7D26"/>
    <w:rsid w:val="00FE7E0B"/>
    <w:rsid w:val="00FE7E54"/>
    <w:rsid w:val="00FE7F2D"/>
    <w:rsid w:val="00FF05D7"/>
    <w:rsid w:val="00FF0968"/>
    <w:rsid w:val="00FF0A27"/>
    <w:rsid w:val="00FF0A30"/>
    <w:rsid w:val="00FF0DA1"/>
    <w:rsid w:val="00FF0E18"/>
    <w:rsid w:val="00FF0EE1"/>
    <w:rsid w:val="00FF10B6"/>
    <w:rsid w:val="00FF113C"/>
    <w:rsid w:val="00FF1146"/>
    <w:rsid w:val="00FF12AD"/>
    <w:rsid w:val="00FF14D5"/>
    <w:rsid w:val="00FF14DB"/>
    <w:rsid w:val="00FF18DC"/>
    <w:rsid w:val="00FF1A3F"/>
    <w:rsid w:val="00FF1A50"/>
    <w:rsid w:val="00FF1B55"/>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562"/>
    <w:rsid w:val="00FF472D"/>
    <w:rsid w:val="00FF4740"/>
    <w:rsid w:val="00FF47B8"/>
    <w:rsid w:val="00FF47FD"/>
    <w:rsid w:val="00FF4E08"/>
    <w:rsid w:val="00FF52E8"/>
    <w:rsid w:val="00FF54EF"/>
    <w:rsid w:val="00FF5640"/>
    <w:rsid w:val="00FF5708"/>
    <w:rsid w:val="00FF6255"/>
    <w:rsid w:val="00FF625A"/>
    <w:rsid w:val="00FF6291"/>
    <w:rsid w:val="00FF63DA"/>
    <w:rsid w:val="00FF642B"/>
    <w:rsid w:val="00FF6825"/>
    <w:rsid w:val="00FF68C7"/>
    <w:rsid w:val="00FF6B38"/>
    <w:rsid w:val="00FF6BCF"/>
    <w:rsid w:val="00FF6F55"/>
    <w:rsid w:val="00FF70E5"/>
    <w:rsid w:val="00FF7230"/>
    <w:rsid w:val="00FF73D9"/>
    <w:rsid w:val="00FF747E"/>
    <w:rsid w:val="00FF75FE"/>
    <w:rsid w:val="00FF7611"/>
    <w:rsid w:val="00FF76DB"/>
    <w:rsid w:val="00FF797D"/>
    <w:rsid w:val="00FF79E1"/>
    <w:rsid w:val="00FF7C63"/>
    <w:rsid w:val="00FF7E8F"/>
    <w:rsid w:val="05E59930"/>
    <w:rsid w:val="13238C62"/>
    <w:rsid w:val="14301519"/>
    <w:rsid w:val="1E3E6E94"/>
    <w:rsid w:val="1EA37E4C"/>
    <w:rsid w:val="1FA443D4"/>
    <w:rsid w:val="27FADC78"/>
    <w:rsid w:val="36EE024E"/>
    <w:rsid w:val="5E20832C"/>
    <w:rsid w:val="6868809F"/>
    <w:rsid w:val="6CC28CE4"/>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10C3C"/>
  <w15:chartTrackingRefBased/>
  <w15:docId w15:val="{B47D356C-C3CC-434A-9D3C-B579E2F9F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0D7"/>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basedOn w:val="Normal"/>
    <w:next w:val="Normal"/>
    <w:qFormat/>
    <w:rsid w:val="007333AE"/>
    <w:pPr>
      <w:keepNext/>
      <w:keepLines/>
      <w:numPr>
        <w:numId w:val="11"/>
      </w:numPr>
      <w:pBdr>
        <w:top w:val="single" w:sz="12" w:space="3" w:color="auto"/>
      </w:pBdr>
      <w:spacing w:before="240" w:after="180"/>
      <w:outlineLvl w:val="0"/>
    </w:pPr>
    <w:rPr>
      <w:rFonts w:ascii="Arial" w:hAnsi="Arial"/>
      <w:sz w:val="36"/>
    </w:rPr>
  </w:style>
  <w:style w:type="paragraph" w:styleId="Heading2">
    <w:name w:val="heading 2"/>
    <w:aliases w:val="H2,Head2A,2,h2,UNDERRUBRIK 1-2,DO NOT USE_h2,h21,Heading 2 Char,H2 Char,h2 Char"/>
    <w:basedOn w:val="Heading1"/>
    <w:next w:val="Normal"/>
    <w:qFormat/>
    <w:rsid w:val="007333AE"/>
    <w:pPr>
      <w:numPr>
        <w:ilvl w:val="1"/>
      </w:numPr>
      <w:pBdr>
        <w:top w:val="none" w:sz="0" w:space="0" w:color="auto"/>
      </w:pBdr>
      <w:spacing w:before="180"/>
      <w:outlineLvl w:val="1"/>
    </w:pPr>
    <w:rPr>
      <w:sz w:val="32"/>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C1C3C"/>
    <w:pPr>
      <w:numPr>
        <w:ilvl w:val="2"/>
      </w:numPr>
      <w:ind w:left="990" w:hanging="990"/>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102E"/>
    <w:pPr>
      <w:widowControl/>
      <w:numPr>
        <w:numId w:val="5"/>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DC1C3C"/>
    <w:rPr>
      <w:rFonts w:ascii="Arial" w:hAnsi="Arial"/>
      <w:snapToGrid w:val="0"/>
      <w:kern w:val="2"/>
      <w:sz w:val="32"/>
      <w:szCs w:val="22"/>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7"/>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uiPriority w:val="99"/>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9"/>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paragraph" w:styleId="Title">
    <w:name w:val="Title"/>
    <w:basedOn w:val="Normal"/>
    <w:next w:val="Normal"/>
    <w:link w:val="TitleChar"/>
    <w:qFormat/>
    <w:rsid w:val="00D25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5EB1"/>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rsid w:val="00461B4D"/>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locked/>
    <w:rsid w:val="00461B4D"/>
    <w:rPr>
      <w:rFonts w:eastAsia="SimSun"/>
      <w:lang w:val="en-GB" w:eastAsia="en-GB"/>
    </w:rPr>
  </w:style>
  <w:style w:type="paragraph" w:styleId="List">
    <w:name w:val="List"/>
    <w:basedOn w:val="Normal"/>
    <w:rsid w:val="00461B4D"/>
    <w:pPr>
      <w:ind w:left="360" w:hanging="360"/>
      <w:contextualSpacing/>
    </w:pPr>
  </w:style>
  <w:style w:type="paragraph" w:customStyle="1" w:styleId="discussionpoint">
    <w:name w:val="discussion point"/>
    <w:basedOn w:val="Normal"/>
    <w:link w:val="discussionpointChar"/>
    <w:qFormat/>
    <w:rsid w:val="000C3F6D"/>
    <w:pPr>
      <w:spacing w:line="259" w:lineRule="auto"/>
      <w:outlineLvl w:val="4"/>
    </w:pPr>
  </w:style>
  <w:style w:type="character" w:customStyle="1" w:styleId="discussionpointChar">
    <w:name w:val="discussion point Char"/>
    <w:basedOn w:val="DefaultParagraphFont"/>
    <w:link w:val="discussionpoint"/>
    <w:qFormat/>
    <w:rsid w:val="000C3F6D"/>
    <w:rPr>
      <w:snapToGrid w:val="0"/>
      <w:kern w:val="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2142786">
      <w:bodyDiv w:val="1"/>
      <w:marLeft w:val="0"/>
      <w:marRight w:val="0"/>
      <w:marTop w:val="0"/>
      <w:marBottom w:val="0"/>
      <w:divBdr>
        <w:top w:val="none" w:sz="0" w:space="0" w:color="auto"/>
        <w:left w:val="none" w:sz="0" w:space="0" w:color="auto"/>
        <w:bottom w:val="none" w:sz="0" w:space="0" w:color="auto"/>
        <w:right w:val="none" w:sz="0" w:space="0" w:color="auto"/>
      </w:divBdr>
      <w:divsChild>
        <w:div w:id="102844775">
          <w:marLeft w:val="547"/>
          <w:marRight w:val="0"/>
          <w:marTop w:val="0"/>
          <w:marBottom w:val="60"/>
          <w:divBdr>
            <w:top w:val="none" w:sz="0" w:space="0" w:color="auto"/>
            <w:left w:val="none" w:sz="0" w:space="0" w:color="auto"/>
            <w:bottom w:val="none" w:sz="0" w:space="0" w:color="auto"/>
            <w:right w:val="none" w:sz="0" w:space="0" w:color="auto"/>
          </w:divBdr>
        </w:div>
        <w:div w:id="912785862">
          <w:marLeft w:val="547"/>
          <w:marRight w:val="0"/>
          <w:marTop w:val="0"/>
          <w:marBottom w:val="60"/>
          <w:divBdr>
            <w:top w:val="none" w:sz="0" w:space="0" w:color="auto"/>
            <w:left w:val="none" w:sz="0" w:space="0" w:color="auto"/>
            <w:bottom w:val="none" w:sz="0" w:space="0" w:color="auto"/>
            <w:right w:val="none" w:sz="0" w:space="0" w:color="auto"/>
          </w:divBdr>
        </w:div>
        <w:div w:id="916863617">
          <w:marLeft w:val="547"/>
          <w:marRight w:val="0"/>
          <w:marTop w:val="0"/>
          <w:marBottom w:val="6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110582">
      <w:bodyDiv w:val="1"/>
      <w:marLeft w:val="0"/>
      <w:marRight w:val="0"/>
      <w:marTop w:val="0"/>
      <w:marBottom w:val="0"/>
      <w:divBdr>
        <w:top w:val="none" w:sz="0" w:space="0" w:color="auto"/>
        <w:left w:val="none" w:sz="0" w:space="0" w:color="auto"/>
        <w:bottom w:val="none" w:sz="0" w:space="0" w:color="auto"/>
        <w:right w:val="none" w:sz="0" w:space="0" w:color="auto"/>
      </w:divBdr>
      <w:divsChild>
        <w:div w:id="1449659877">
          <w:marLeft w:val="0"/>
          <w:marRight w:val="0"/>
          <w:marTop w:val="0"/>
          <w:marBottom w:val="0"/>
          <w:divBdr>
            <w:top w:val="none" w:sz="0" w:space="0" w:color="auto"/>
            <w:left w:val="none" w:sz="0" w:space="0" w:color="auto"/>
            <w:bottom w:val="none" w:sz="0" w:space="0" w:color="auto"/>
            <w:right w:val="none" w:sz="0" w:space="0" w:color="auto"/>
          </w:divBdr>
        </w:div>
      </w:divsChild>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4017450">
      <w:bodyDiv w:val="1"/>
      <w:marLeft w:val="0"/>
      <w:marRight w:val="0"/>
      <w:marTop w:val="0"/>
      <w:marBottom w:val="0"/>
      <w:divBdr>
        <w:top w:val="none" w:sz="0" w:space="0" w:color="auto"/>
        <w:left w:val="none" w:sz="0" w:space="0" w:color="auto"/>
        <w:bottom w:val="none" w:sz="0" w:space="0" w:color="auto"/>
        <w:right w:val="none" w:sz="0" w:space="0" w:color="auto"/>
      </w:divBdr>
      <w:divsChild>
        <w:div w:id="217016414">
          <w:marLeft w:val="0"/>
          <w:marRight w:val="0"/>
          <w:marTop w:val="0"/>
          <w:marBottom w:val="0"/>
          <w:divBdr>
            <w:top w:val="none" w:sz="0" w:space="0" w:color="auto"/>
            <w:left w:val="none" w:sz="0" w:space="0" w:color="auto"/>
            <w:bottom w:val="none" w:sz="0" w:space="0" w:color="auto"/>
            <w:right w:val="none" w:sz="0" w:space="0" w:color="auto"/>
          </w:divBdr>
        </w:div>
      </w:divsChild>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17932510">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4538207">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887380325">
      <w:bodyDiv w:val="1"/>
      <w:marLeft w:val="0"/>
      <w:marRight w:val="0"/>
      <w:marTop w:val="0"/>
      <w:marBottom w:val="0"/>
      <w:divBdr>
        <w:top w:val="none" w:sz="0" w:space="0" w:color="auto"/>
        <w:left w:val="none" w:sz="0" w:space="0" w:color="auto"/>
        <w:bottom w:val="none" w:sz="0" w:space="0" w:color="auto"/>
        <w:right w:val="none" w:sz="0" w:space="0" w:color="auto"/>
      </w:divBdr>
      <w:divsChild>
        <w:div w:id="101732165">
          <w:marLeft w:val="878"/>
          <w:marRight w:val="0"/>
          <w:marTop w:val="86"/>
          <w:marBottom w:val="0"/>
          <w:divBdr>
            <w:top w:val="none" w:sz="0" w:space="0" w:color="auto"/>
            <w:left w:val="none" w:sz="0" w:space="0" w:color="auto"/>
            <w:bottom w:val="none" w:sz="0" w:space="0" w:color="auto"/>
            <w:right w:val="none" w:sz="0" w:space="0" w:color="auto"/>
          </w:divBdr>
        </w:div>
        <w:div w:id="551577372">
          <w:marLeft w:val="878"/>
          <w:marRight w:val="0"/>
          <w:marTop w:val="86"/>
          <w:marBottom w:val="0"/>
          <w:divBdr>
            <w:top w:val="none" w:sz="0" w:space="0" w:color="auto"/>
            <w:left w:val="none" w:sz="0" w:space="0" w:color="auto"/>
            <w:bottom w:val="none" w:sz="0" w:space="0" w:color="auto"/>
            <w:right w:val="none" w:sz="0" w:space="0" w:color="auto"/>
          </w:divBdr>
        </w:div>
        <w:div w:id="869223497">
          <w:marLeft w:val="878"/>
          <w:marRight w:val="0"/>
          <w:marTop w:val="86"/>
          <w:marBottom w:val="0"/>
          <w:divBdr>
            <w:top w:val="none" w:sz="0" w:space="0" w:color="auto"/>
            <w:left w:val="none" w:sz="0" w:space="0" w:color="auto"/>
            <w:bottom w:val="none" w:sz="0" w:space="0" w:color="auto"/>
            <w:right w:val="none" w:sz="0" w:space="0" w:color="auto"/>
          </w:divBdr>
        </w:div>
        <w:div w:id="1841776582">
          <w:marLeft w:val="403"/>
          <w:marRight w:val="0"/>
          <w:marTop w:val="96"/>
          <w:marBottom w:val="0"/>
          <w:divBdr>
            <w:top w:val="none" w:sz="0" w:space="0" w:color="auto"/>
            <w:left w:val="none" w:sz="0" w:space="0" w:color="auto"/>
            <w:bottom w:val="none" w:sz="0" w:space="0" w:color="auto"/>
            <w:right w:val="none" w:sz="0" w:space="0" w:color="auto"/>
          </w:divBdr>
        </w:div>
      </w:divsChild>
    </w:div>
    <w:div w:id="912816785">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5124510">
      <w:bodyDiv w:val="1"/>
      <w:marLeft w:val="0"/>
      <w:marRight w:val="0"/>
      <w:marTop w:val="0"/>
      <w:marBottom w:val="0"/>
      <w:divBdr>
        <w:top w:val="none" w:sz="0" w:space="0" w:color="auto"/>
        <w:left w:val="none" w:sz="0" w:space="0" w:color="auto"/>
        <w:bottom w:val="none" w:sz="0" w:space="0" w:color="auto"/>
        <w:right w:val="none" w:sz="0" w:space="0" w:color="auto"/>
      </w:divBdr>
      <w:divsChild>
        <w:div w:id="1184397422">
          <w:marLeft w:val="0"/>
          <w:marRight w:val="0"/>
          <w:marTop w:val="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100268">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5806288">
      <w:bodyDiv w:val="1"/>
      <w:marLeft w:val="0"/>
      <w:marRight w:val="0"/>
      <w:marTop w:val="0"/>
      <w:marBottom w:val="0"/>
      <w:divBdr>
        <w:top w:val="none" w:sz="0" w:space="0" w:color="auto"/>
        <w:left w:val="none" w:sz="0" w:space="0" w:color="auto"/>
        <w:bottom w:val="none" w:sz="0" w:space="0" w:color="auto"/>
        <w:right w:val="none" w:sz="0" w:space="0" w:color="auto"/>
      </w:divBdr>
      <w:divsChild>
        <w:div w:id="943348317">
          <w:marLeft w:val="0"/>
          <w:marRight w:val="0"/>
          <w:marTop w:val="0"/>
          <w:marBottom w:val="0"/>
          <w:divBdr>
            <w:top w:val="none" w:sz="0" w:space="0" w:color="auto"/>
            <w:left w:val="none" w:sz="0" w:space="0" w:color="auto"/>
            <w:bottom w:val="none" w:sz="0" w:space="0" w:color="auto"/>
            <w:right w:val="none" w:sz="0" w:space="0" w:color="auto"/>
          </w:divBdr>
        </w:div>
      </w:divsChild>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2158240">
      <w:bodyDiv w:val="1"/>
      <w:marLeft w:val="0"/>
      <w:marRight w:val="0"/>
      <w:marTop w:val="0"/>
      <w:marBottom w:val="0"/>
      <w:divBdr>
        <w:top w:val="none" w:sz="0" w:space="0" w:color="auto"/>
        <w:left w:val="none" w:sz="0" w:space="0" w:color="auto"/>
        <w:bottom w:val="none" w:sz="0" w:space="0" w:color="auto"/>
        <w:right w:val="none" w:sz="0" w:space="0" w:color="auto"/>
      </w:divBdr>
      <w:divsChild>
        <w:div w:id="1924996637">
          <w:marLeft w:val="878"/>
          <w:marRight w:val="0"/>
          <w:marTop w:val="8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0447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09295131">
      <w:bodyDiv w:val="1"/>
      <w:marLeft w:val="0"/>
      <w:marRight w:val="0"/>
      <w:marTop w:val="0"/>
      <w:marBottom w:val="0"/>
      <w:divBdr>
        <w:top w:val="none" w:sz="0" w:space="0" w:color="auto"/>
        <w:left w:val="none" w:sz="0" w:space="0" w:color="auto"/>
        <w:bottom w:val="none" w:sz="0" w:space="0" w:color="auto"/>
        <w:right w:val="none" w:sz="0" w:space="0" w:color="auto"/>
      </w:divBdr>
      <w:divsChild>
        <w:div w:id="588387088">
          <w:marLeft w:val="446"/>
          <w:marRight w:val="0"/>
          <w:marTop w:val="0"/>
          <w:marBottom w:val="60"/>
          <w:divBdr>
            <w:top w:val="none" w:sz="0" w:space="0" w:color="auto"/>
            <w:left w:val="none" w:sz="0" w:space="0" w:color="auto"/>
            <w:bottom w:val="none" w:sz="0" w:space="0" w:color="auto"/>
            <w:right w:val="none" w:sz="0" w:space="0" w:color="auto"/>
          </w:divBdr>
        </w:div>
        <w:div w:id="588973913">
          <w:marLeft w:val="446"/>
          <w:marRight w:val="0"/>
          <w:marTop w:val="0"/>
          <w:marBottom w:val="60"/>
          <w:divBdr>
            <w:top w:val="none" w:sz="0" w:space="0" w:color="auto"/>
            <w:left w:val="none" w:sz="0" w:space="0" w:color="auto"/>
            <w:bottom w:val="none" w:sz="0" w:space="0" w:color="auto"/>
            <w:right w:val="none" w:sz="0" w:space="0" w:color="auto"/>
          </w:divBdr>
        </w:div>
      </w:divsChild>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544169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002550">
      <w:bodyDiv w:val="1"/>
      <w:marLeft w:val="0"/>
      <w:marRight w:val="0"/>
      <w:marTop w:val="0"/>
      <w:marBottom w:val="0"/>
      <w:divBdr>
        <w:top w:val="none" w:sz="0" w:space="0" w:color="auto"/>
        <w:left w:val="none" w:sz="0" w:space="0" w:color="auto"/>
        <w:bottom w:val="none" w:sz="0" w:space="0" w:color="auto"/>
        <w:right w:val="none" w:sz="0" w:space="0" w:color="auto"/>
      </w:divBdr>
      <w:divsChild>
        <w:div w:id="545676020">
          <w:marLeft w:val="878"/>
          <w:marRight w:val="0"/>
          <w:marTop w:val="86"/>
          <w:marBottom w:val="0"/>
          <w:divBdr>
            <w:top w:val="none" w:sz="0" w:space="0" w:color="auto"/>
            <w:left w:val="none" w:sz="0" w:space="0" w:color="auto"/>
            <w:bottom w:val="none" w:sz="0" w:space="0" w:color="auto"/>
            <w:right w:val="none" w:sz="0" w:space="0" w:color="auto"/>
          </w:divBdr>
        </w:div>
        <w:div w:id="1509832268">
          <w:marLeft w:val="878"/>
          <w:marRight w:val="0"/>
          <w:marTop w:val="86"/>
          <w:marBottom w:val="0"/>
          <w:divBdr>
            <w:top w:val="none" w:sz="0" w:space="0" w:color="auto"/>
            <w:left w:val="none" w:sz="0" w:space="0" w:color="auto"/>
            <w:bottom w:val="none" w:sz="0" w:space="0" w:color="auto"/>
            <w:right w:val="none" w:sz="0" w:space="0" w:color="auto"/>
          </w:divBdr>
        </w:div>
        <w:div w:id="1925798444">
          <w:marLeft w:val="878"/>
          <w:marRight w:val="0"/>
          <w:marTop w:val="86"/>
          <w:marBottom w:val="0"/>
          <w:divBdr>
            <w:top w:val="none" w:sz="0" w:space="0" w:color="auto"/>
            <w:left w:val="none" w:sz="0" w:space="0" w:color="auto"/>
            <w:bottom w:val="none" w:sz="0" w:space="0" w:color="auto"/>
            <w:right w:val="none" w:sz="0" w:space="0" w:color="auto"/>
          </w:divBdr>
        </w:div>
        <w:div w:id="1975675066">
          <w:marLeft w:val="403"/>
          <w:marRight w:val="0"/>
          <w:marTop w:val="96"/>
          <w:marBottom w:val="0"/>
          <w:divBdr>
            <w:top w:val="none" w:sz="0" w:space="0" w:color="auto"/>
            <w:left w:val="none" w:sz="0" w:space="0" w:color="auto"/>
            <w:bottom w:val="none" w:sz="0" w:space="0" w:color="auto"/>
            <w:right w:val="none" w:sz="0" w:space="0" w:color="auto"/>
          </w:divBdr>
        </w:div>
      </w:divsChild>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277750">
      <w:bodyDiv w:val="1"/>
      <w:marLeft w:val="0"/>
      <w:marRight w:val="0"/>
      <w:marTop w:val="0"/>
      <w:marBottom w:val="0"/>
      <w:divBdr>
        <w:top w:val="none" w:sz="0" w:space="0" w:color="auto"/>
        <w:left w:val="none" w:sz="0" w:space="0" w:color="auto"/>
        <w:bottom w:val="none" w:sz="0" w:space="0" w:color="auto"/>
        <w:right w:val="none" w:sz="0" w:space="0" w:color="auto"/>
      </w:divBdr>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817810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79582702">
      <w:bodyDiv w:val="1"/>
      <w:marLeft w:val="0"/>
      <w:marRight w:val="0"/>
      <w:marTop w:val="0"/>
      <w:marBottom w:val="0"/>
      <w:divBdr>
        <w:top w:val="none" w:sz="0" w:space="0" w:color="auto"/>
        <w:left w:val="none" w:sz="0" w:space="0" w:color="auto"/>
        <w:bottom w:val="none" w:sz="0" w:space="0" w:color="auto"/>
        <w:right w:val="none" w:sz="0" w:space="0" w:color="auto"/>
      </w:divBdr>
      <w:divsChild>
        <w:div w:id="747307014">
          <w:marLeft w:val="0"/>
          <w:marRight w:val="0"/>
          <w:marTop w:val="0"/>
          <w:marBottom w:val="0"/>
          <w:divBdr>
            <w:top w:val="none" w:sz="0" w:space="0" w:color="auto"/>
            <w:left w:val="none" w:sz="0" w:space="0" w:color="auto"/>
            <w:bottom w:val="none" w:sz="0" w:space="0" w:color="auto"/>
            <w:right w:val="none" w:sz="0" w:space="0" w:color="auto"/>
          </w:divBdr>
        </w:div>
      </w:divsChild>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6500416">
      <w:bodyDiv w:val="1"/>
      <w:marLeft w:val="0"/>
      <w:marRight w:val="0"/>
      <w:marTop w:val="0"/>
      <w:marBottom w:val="0"/>
      <w:divBdr>
        <w:top w:val="none" w:sz="0" w:space="0" w:color="auto"/>
        <w:left w:val="none" w:sz="0" w:space="0" w:color="auto"/>
        <w:bottom w:val="none" w:sz="0" w:space="0" w:color="auto"/>
        <w:right w:val="none" w:sz="0" w:space="0" w:color="auto"/>
      </w:divBdr>
      <w:divsChild>
        <w:div w:id="299463472">
          <w:marLeft w:val="806"/>
          <w:marRight w:val="0"/>
          <w:marTop w:val="0"/>
          <w:marBottom w:val="0"/>
          <w:divBdr>
            <w:top w:val="none" w:sz="0" w:space="0" w:color="auto"/>
            <w:left w:val="none" w:sz="0" w:space="0" w:color="auto"/>
            <w:bottom w:val="none" w:sz="0" w:space="0" w:color="auto"/>
            <w:right w:val="none" w:sz="0" w:space="0" w:color="auto"/>
          </w:divBdr>
        </w:div>
        <w:div w:id="599214599">
          <w:marLeft w:val="533"/>
          <w:marRight w:val="0"/>
          <w:marTop w:val="0"/>
          <w:marBottom w:val="0"/>
          <w:divBdr>
            <w:top w:val="none" w:sz="0" w:space="0" w:color="auto"/>
            <w:left w:val="none" w:sz="0" w:space="0" w:color="auto"/>
            <w:bottom w:val="none" w:sz="0" w:space="0" w:color="auto"/>
            <w:right w:val="none" w:sz="0" w:space="0" w:color="auto"/>
          </w:divBdr>
        </w:div>
        <w:div w:id="1377389486">
          <w:marLeft w:val="806"/>
          <w:marRight w:val="0"/>
          <w:marTop w:val="0"/>
          <w:marBottom w:val="0"/>
          <w:divBdr>
            <w:top w:val="none" w:sz="0" w:space="0" w:color="auto"/>
            <w:left w:val="none" w:sz="0" w:space="0" w:color="auto"/>
            <w:bottom w:val="none" w:sz="0" w:space="0" w:color="auto"/>
            <w:right w:val="none" w:sz="0" w:space="0" w:color="auto"/>
          </w:divBdr>
        </w:div>
        <w:div w:id="1804731780">
          <w:marLeft w:val="806"/>
          <w:marRight w:val="0"/>
          <w:marTop w:val="0"/>
          <w:marBottom w:val="0"/>
          <w:divBdr>
            <w:top w:val="none" w:sz="0" w:space="0" w:color="auto"/>
            <w:left w:val="none" w:sz="0" w:space="0" w:color="auto"/>
            <w:bottom w:val="none" w:sz="0" w:space="0" w:color="auto"/>
            <w:right w:val="none" w:sz="0" w:space="0" w:color="auto"/>
          </w:divBdr>
        </w:div>
      </w:divsChild>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18243680">
      <w:bodyDiv w:val="1"/>
      <w:marLeft w:val="0"/>
      <w:marRight w:val="0"/>
      <w:marTop w:val="0"/>
      <w:marBottom w:val="0"/>
      <w:divBdr>
        <w:top w:val="none" w:sz="0" w:space="0" w:color="auto"/>
        <w:left w:val="none" w:sz="0" w:space="0" w:color="auto"/>
        <w:bottom w:val="none" w:sz="0" w:space="0" w:color="auto"/>
        <w:right w:val="none" w:sz="0" w:space="0" w:color="auto"/>
      </w:divBdr>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31722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2397726">
      <w:bodyDiv w:val="1"/>
      <w:marLeft w:val="0"/>
      <w:marRight w:val="0"/>
      <w:marTop w:val="0"/>
      <w:marBottom w:val="0"/>
      <w:divBdr>
        <w:top w:val="none" w:sz="0" w:space="0" w:color="auto"/>
        <w:left w:val="none" w:sz="0" w:space="0" w:color="auto"/>
        <w:bottom w:val="none" w:sz="0" w:space="0" w:color="auto"/>
        <w:right w:val="none" w:sz="0" w:space="0" w:color="auto"/>
      </w:divBdr>
      <w:divsChild>
        <w:div w:id="329909537">
          <w:marLeft w:val="878"/>
          <w:marRight w:val="0"/>
          <w:marTop w:val="86"/>
          <w:marBottom w:val="0"/>
          <w:divBdr>
            <w:top w:val="none" w:sz="0" w:space="0" w:color="auto"/>
            <w:left w:val="none" w:sz="0" w:space="0" w:color="auto"/>
            <w:bottom w:val="none" w:sz="0" w:space="0" w:color="auto"/>
            <w:right w:val="none" w:sz="0" w:space="0" w:color="auto"/>
          </w:divBdr>
        </w:div>
        <w:div w:id="608008944">
          <w:marLeft w:val="1210"/>
          <w:marRight w:val="0"/>
          <w:marTop w:val="77"/>
          <w:marBottom w:val="0"/>
          <w:divBdr>
            <w:top w:val="none" w:sz="0" w:space="0" w:color="auto"/>
            <w:left w:val="none" w:sz="0" w:space="0" w:color="auto"/>
            <w:bottom w:val="none" w:sz="0" w:space="0" w:color="auto"/>
            <w:right w:val="none" w:sz="0" w:space="0" w:color="auto"/>
          </w:divBdr>
        </w:div>
        <w:div w:id="613831562">
          <w:marLeft w:val="878"/>
          <w:marRight w:val="0"/>
          <w:marTop w:val="86"/>
          <w:marBottom w:val="0"/>
          <w:divBdr>
            <w:top w:val="none" w:sz="0" w:space="0" w:color="auto"/>
            <w:left w:val="none" w:sz="0" w:space="0" w:color="auto"/>
            <w:bottom w:val="none" w:sz="0" w:space="0" w:color="auto"/>
            <w:right w:val="none" w:sz="0" w:space="0" w:color="auto"/>
          </w:divBdr>
        </w:div>
        <w:div w:id="933632588">
          <w:marLeft w:val="403"/>
          <w:marRight w:val="0"/>
          <w:marTop w:val="86"/>
          <w:marBottom w:val="0"/>
          <w:divBdr>
            <w:top w:val="none" w:sz="0" w:space="0" w:color="auto"/>
            <w:left w:val="none" w:sz="0" w:space="0" w:color="auto"/>
            <w:bottom w:val="none" w:sz="0" w:space="0" w:color="auto"/>
            <w:right w:val="none" w:sz="0" w:space="0" w:color="auto"/>
          </w:divBdr>
        </w:div>
        <w:div w:id="973215441">
          <w:marLeft w:val="403"/>
          <w:marRight w:val="0"/>
          <w:marTop w:val="86"/>
          <w:marBottom w:val="0"/>
          <w:divBdr>
            <w:top w:val="none" w:sz="0" w:space="0" w:color="auto"/>
            <w:left w:val="none" w:sz="0" w:space="0" w:color="auto"/>
            <w:bottom w:val="none" w:sz="0" w:space="0" w:color="auto"/>
            <w:right w:val="none" w:sz="0" w:space="0" w:color="auto"/>
          </w:divBdr>
        </w:div>
        <w:div w:id="1001352396">
          <w:marLeft w:val="1210"/>
          <w:marRight w:val="0"/>
          <w:marTop w:val="77"/>
          <w:marBottom w:val="0"/>
          <w:divBdr>
            <w:top w:val="none" w:sz="0" w:space="0" w:color="auto"/>
            <w:left w:val="none" w:sz="0" w:space="0" w:color="auto"/>
            <w:bottom w:val="none" w:sz="0" w:space="0" w:color="auto"/>
            <w:right w:val="none" w:sz="0" w:space="0" w:color="auto"/>
          </w:divBdr>
        </w:div>
        <w:div w:id="1425107675">
          <w:marLeft w:val="878"/>
          <w:marRight w:val="0"/>
          <w:marTop w:val="86"/>
          <w:marBottom w:val="0"/>
          <w:divBdr>
            <w:top w:val="none" w:sz="0" w:space="0" w:color="auto"/>
            <w:left w:val="none" w:sz="0" w:space="0" w:color="auto"/>
            <w:bottom w:val="none" w:sz="0" w:space="0" w:color="auto"/>
            <w:right w:val="none" w:sz="0" w:space="0" w:color="auto"/>
          </w:divBdr>
        </w:div>
        <w:div w:id="1605647886">
          <w:marLeft w:val="878"/>
          <w:marRight w:val="0"/>
          <w:marTop w:val="86"/>
          <w:marBottom w:val="0"/>
          <w:divBdr>
            <w:top w:val="none" w:sz="0" w:space="0" w:color="auto"/>
            <w:left w:val="none" w:sz="0" w:space="0" w:color="auto"/>
            <w:bottom w:val="none" w:sz="0" w:space="0" w:color="auto"/>
            <w:right w:val="none" w:sz="0" w:space="0" w:color="auto"/>
          </w:divBdr>
        </w:div>
        <w:div w:id="2052150918">
          <w:marLeft w:val="878"/>
          <w:marRight w:val="0"/>
          <w:marTop w:val="86"/>
          <w:marBottom w:val="0"/>
          <w:divBdr>
            <w:top w:val="none" w:sz="0" w:space="0" w:color="auto"/>
            <w:left w:val="none" w:sz="0" w:space="0" w:color="auto"/>
            <w:bottom w:val="none" w:sz="0" w:space="0" w:color="auto"/>
            <w:right w:val="none" w:sz="0" w:space="0" w:color="auto"/>
          </w:divBdr>
        </w:div>
      </w:divsChild>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6321">
      <w:bodyDiv w:val="1"/>
      <w:marLeft w:val="0"/>
      <w:marRight w:val="0"/>
      <w:marTop w:val="0"/>
      <w:marBottom w:val="0"/>
      <w:divBdr>
        <w:top w:val="none" w:sz="0" w:space="0" w:color="auto"/>
        <w:left w:val="none" w:sz="0" w:space="0" w:color="auto"/>
        <w:bottom w:val="none" w:sz="0" w:space="0" w:color="auto"/>
        <w:right w:val="none" w:sz="0" w:space="0" w:color="auto"/>
      </w:divBdr>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3EQ6UJ4K66FU-702124171-41322</_dlc_DocId>
    <_dlc_DocIdUrl xmlns="401a1e0c-8dbe-4950-85d1-4031081349ee">
      <Url>https://qualcomm.sharepoint.com/teams/meridian1/_layouts/15/DocIdRedir.aspx?ID=3EQ6UJ4K66FU-702124171-41322</Url>
      <Description>3EQ6UJ4K66FU-702124171-41322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FCF50E25-3FD3-438A-BA07-734B92EE6025}">
  <ds:schemaRefs>
    <ds:schemaRef ds:uri="http://schemas.openxmlformats.org/officeDocument/2006/bibliography"/>
  </ds:schemaRefs>
</ds:datastoreItem>
</file>

<file path=customXml/itemProps2.xml><?xml version="1.0" encoding="utf-8"?>
<ds:datastoreItem xmlns:ds="http://schemas.openxmlformats.org/officeDocument/2006/customXml" ds:itemID="{343A7D25-C5F8-4F40-A146-42376A09B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1E3131-C930-4E87-A744-D77267A11E30}">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70022ec0-f71b-42b8-9339-c4cd9c357019"/>
    <ds:schemaRef ds:uri="http://purl.org/dc/elements/1.1/"/>
    <ds:schemaRef ds:uri="http://schemas.microsoft.com/office/2006/metadata/properties"/>
    <ds:schemaRef ds:uri="http://purl.org/dc/terms/"/>
    <ds:schemaRef ds:uri="401a1e0c-8dbe-4950-85d1-4031081349e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BE4C39B1-2FF1-4CCA-8EFE-DA067C3A8CE4}">
  <ds:schemaRefs>
    <ds:schemaRef ds:uri="http://schemas.openxmlformats.org/officeDocument/2006/bibliography"/>
  </ds:schemaRefs>
</ds:datastoreItem>
</file>

<file path=customXml/itemProps6.xml><?xml version="1.0" encoding="utf-8"?>
<ds:datastoreItem xmlns:ds="http://schemas.openxmlformats.org/officeDocument/2006/customXml" ds:itemID="{EFB755CF-C57A-4DBC-B6DE-060C37D8A2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8433</TotalTime>
  <Pages>1</Pages>
  <Words>7757</Words>
  <Characters>44218</Characters>
  <Application>Microsoft Office Word</Application>
  <DocSecurity>4</DocSecurity>
  <Lines>368</Lines>
  <Paragraphs>103</Paragraphs>
  <ScaleCrop>false</ScaleCrop>
  <HeadingPairs>
    <vt:vector size="2" baseType="variant">
      <vt:variant>
        <vt:lpstr>Title</vt:lpstr>
      </vt:variant>
      <vt:variant>
        <vt:i4>1</vt:i4>
      </vt:variant>
    </vt:vector>
  </HeadingPairs>
  <TitlesOfParts>
    <vt:vector size="1" baseType="lpstr">
      <vt:lpstr>Channel Acccess Mechanisms and System Level Evaluations</vt:lpstr>
    </vt:vector>
  </TitlesOfParts>
  <Company>LGE</Company>
  <LinksUpToDate>false</LinksUpToDate>
  <CharactersWithSpaces>51872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subject/>
  <dc:creator>Jing Sun</dc:creator>
  <cp:keywords/>
  <dc:description/>
  <cp:lastModifiedBy>Vinay Chande</cp:lastModifiedBy>
  <cp:revision>878</cp:revision>
  <cp:lastPrinted>2010-08-13T21:54:00Z</cp:lastPrinted>
  <dcterms:created xsi:type="dcterms:W3CDTF">2021-07-19T17:54:00Z</dcterms:created>
  <dcterms:modified xsi:type="dcterms:W3CDTF">2021-10-02T00:00:00Z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b1acc9ce-24b9-4ce7-986f-2adeecfcacbf</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