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CEA3" w14:textId="367DB367" w:rsidR="008B616B" w:rsidRPr="0052548E" w:rsidRDefault="008B616B" w:rsidP="008B616B">
      <w:pPr>
        <w:tabs>
          <w:tab w:val="center" w:pos="4536"/>
          <w:tab w:val="right" w:pos="7938"/>
          <w:tab w:val="right" w:pos="9639"/>
        </w:tabs>
        <w:ind w:right="2"/>
        <w:rPr>
          <w:rFonts w:cs="Arial"/>
          <w:b/>
          <w:bCs/>
          <w:sz w:val="28"/>
        </w:rPr>
      </w:pPr>
      <w:r w:rsidRPr="009610D7">
        <w:rPr>
          <w:rFonts w:cs="Arial"/>
          <w:b/>
          <w:bCs/>
          <w:sz w:val="28"/>
        </w:rPr>
        <w:t>3GPP TSG RAN WG1 #10</w:t>
      </w:r>
      <w:r>
        <w:rPr>
          <w:rFonts w:cs="Arial"/>
          <w:b/>
          <w:bCs/>
          <w:sz w:val="28"/>
        </w:rPr>
        <w:t>6bis</w:t>
      </w:r>
      <w:r w:rsidRPr="009610D7">
        <w:rPr>
          <w:rFonts w:cs="Arial"/>
          <w:b/>
          <w:bCs/>
          <w:sz w:val="28"/>
        </w:rPr>
        <w:t>-e</w:t>
      </w:r>
      <w:r w:rsidRPr="009610D7">
        <w:rPr>
          <w:rFonts w:cs="Arial"/>
          <w:b/>
          <w:bCs/>
          <w:sz w:val="28"/>
        </w:rPr>
        <w:tab/>
      </w:r>
      <w:r w:rsidRPr="009610D7">
        <w:rPr>
          <w:rFonts w:cs="Arial"/>
          <w:b/>
          <w:bCs/>
          <w:sz w:val="28"/>
        </w:rPr>
        <w:tab/>
      </w:r>
      <w:r w:rsidRPr="009610D7">
        <w:rPr>
          <w:rFonts w:cs="Arial"/>
          <w:b/>
          <w:bCs/>
          <w:sz w:val="28"/>
        </w:rPr>
        <w:tab/>
      </w:r>
      <w:r w:rsidRPr="007E5906">
        <w:rPr>
          <w:rFonts w:cs="Arial"/>
          <w:b/>
          <w:bCs/>
          <w:sz w:val="28"/>
        </w:rPr>
        <w:t>R1-210</w:t>
      </w:r>
      <w:r>
        <w:rPr>
          <w:rFonts w:cs="Arial"/>
          <w:b/>
          <w:bCs/>
          <w:sz w:val="28"/>
        </w:rPr>
        <w:t>9921</w:t>
      </w:r>
    </w:p>
    <w:p w14:paraId="2ADA2406" w14:textId="77777777" w:rsidR="008B616B" w:rsidRPr="009513AC" w:rsidRDefault="008B616B" w:rsidP="008B616B">
      <w:pPr>
        <w:tabs>
          <w:tab w:val="center" w:pos="4536"/>
          <w:tab w:val="right" w:pos="9072"/>
        </w:tabs>
        <w:rPr>
          <w:rFonts w:eastAsia="MS Mincho" w:cs="Arial"/>
          <w:b/>
          <w:bCs/>
          <w:sz w:val="28"/>
          <w:lang w:eastAsia="ja-JP"/>
        </w:rPr>
      </w:pPr>
      <w:r>
        <w:rPr>
          <w:rFonts w:eastAsia="MS Mincho" w:cs="Arial"/>
          <w:b/>
          <w:bCs/>
          <w:sz w:val="28"/>
          <w:lang w:eastAsia="ja-JP"/>
        </w:rPr>
        <w:t>e-Meeting, October 11</w:t>
      </w:r>
      <w:r w:rsidRPr="00B552FA">
        <w:rPr>
          <w:rFonts w:eastAsia="MS Mincho" w:cs="Arial"/>
          <w:b/>
          <w:bCs/>
          <w:sz w:val="28"/>
          <w:vertAlign w:val="superscript"/>
          <w:lang w:eastAsia="ja-JP"/>
        </w:rPr>
        <w:t>th</w:t>
      </w:r>
      <w:r>
        <w:rPr>
          <w:rFonts w:eastAsia="MS Mincho" w:cs="Arial"/>
          <w:b/>
          <w:bCs/>
          <w:sz w:val="28"/>
          <w:lang w:eastAsia="ja-JP"/>
        </w:rPr>
        <w:t xml:space="preserve"> – 19</w:t>
      </w:r>
      <w:r w:rsidRPr="00B552FA">
        <w:rPr>
          <w:rFonts w:eastAsia="MS Mincho" w:cs="Arial"/>
          <w:b/>
          <w:bCs/>
          <w:sz w:val="28"/>
          <w:vertAlign w:val="superscript"/>
          <w:lang w:eastAsia="ja-JP"/>
        </w:rPr>
        <w:t>th</w:t>
      </w:r>
      <w:r>
        <w:rPr>
          <w:rFonts w:eastAsia="MS Mincho" w:cs="Arial"/>
          <w:b/>
          <w:bCs/>
          <w:sz w:val="28"/>
          <w:lang w:eastAsia="ja-JP"/>
        </w:rPr>
        <w:t>, 2021</w:t>
      </w:r>
    </w:p>
    <w:p w14:paraId="73642582" w14:textId="77777777" w:rsidR="00F347D0" w:rsidRDefault="00F347D0" w:rsidP="002D479B">
      <w:pPr>
        <w:ind w:left="1800" w:hanging="1800"/>
        <w:rPr>
          <w:b/>
          <w:sz w:val="24"/>
          <w:szCs w:val="24"/>
        </w:rPr>
      </w:pPr>
    </w:p>
    <w:p w14:paraId="65517CCD" w14:textId="51062271"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8.10.2</w:t>
      </w:r>
    </w:p>
    <w:p w14:paraId="022DBE89"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FF33D2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Enhancements for IAB interference manag</w:t>
      </w:r>
      <w:r w:rsidR="006C1C85">
        <w:rPr>
          <w:b/>
          <w:sz w:val="24"/>
          <w:szCs w:val="24"/>
        </w:rPr>
        <w:t>e</w:t>
      </w:r>
      <w:r w:rsidR="006C1C85" w:rsidRPr="006C1C85">
        <w:rPr>
          <w:b/>
          <w:sz w:val="24"/>
          <w:szCs w:val="24"/>
        </w:rPr>
        <w:t>ment</w:t>
      </w:r>
    </w:p>
    <w:p w14:paraId="217CC6A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4ADEA15B" w14:textId="77777777" w:rsidR="00A64CF7" w:rsidRPr="00A11840" w:rsidRDefault="00A64CF7" w:rsidP="00424124">
      <w:pPr>
        <w:pStyle w:val="NoSpacing"/>
        <w:jc w:val="left"/>
        <w:rPr>
          <w:sz w:val="16"/>
          <w:szCs w:val="16"/>
        </w:rPr>
      </w:pPr>
    </w:p>
    <w:p w14:paraId="59E0F6F9" w14:textId="77777777" w:rsidR="00707D20" w:rsidRPr="00172743" w:rsidRDefault="00424124" w:rsidP="00326FF6">
      <w:pPr>
        <w:pStyle w:val="Heading1"/>
      </w:pPr>
      <w:r w:rsidRPr="00172743">
        <w:t>Introduction</w:t>
      </w:r>
    </w:p>
    <w:p w14:paraId="266FA346" w14:textId="77777777" w:rsidR="002A4C92" w:rsidRPr="00F35704" w:rsidRDefault="002A4C92" w:rsidP="002A4C92">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Pr>
          <w:rFonts w:ascii="Calibri" w:eastAsia="Malgun Gothic" w:hAnsi="Calibri" w:cs="Batang"/>
          <w:lang w:val="en-GB" w:eastAsia="ko-KR"/>
        </w:rPr>
        <w:t>the following RAN1 led objectives:</w:t>
      </w:r>
    </w:p>
    <w:p w14:paraId="23D76EBA" w14:textId="77777777" w:rsidR="002A4C92" w:rsidRPr="00D54EF9" w:rsidRDefault="002A4C92" w:rsidP="002A4C92">
      <w:pPr>
        <w:rPr>
          <w:bCs/>
          <w:sz w:val="18"/>
          <w:szCs w:val="18"/>
        </w:rPr>
      </w:pPr>
      <w:r w:rsidRPr="00D54EF9">
        <w:rPr>
          <w:bCs/>
          <w:sz w:val="18"/>
          <w:szCs w:val="18"/>
        </w:rPr>
        <w:t>Duplexing enhancements [RAN1-led, RAN2, RAN3, RAN4]:</w:t>
      </w:r>
    </w:p>
    <w:p w14:paraId="1ABF9530"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42CB0E15" w14:textId="77777777" w:rsidR="002A4C92" w:rsidRPr="00D54EF9" w:rsidRDefault="002A4C92" w:rsidP="00096B44">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02E80596" w14:textId="77777777" w:rsidR="002A4C92" w:rsidRPr="00D54EF9" w:rsidRDefault="002A4C92" w:rsidP="00096B44">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A2B09AF" w14:textId="77777777" w:rsidR="002A4C92" w:rsidRPr="00D54EF9" w:rsidRDefault="002A4C92" w:rsidP="00096B44">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001F4F47" w14:textId="77777777" w:rsidR="002A4C92" w:rsidRPr="00F35704" w:rsidRDefault="002A4C92" w:rsidP="002A4C92">
      <w:pPr>
        <w:pStyle w:val="Doc-text2"/>
      </w:pPr>
    </w:p>
    <w:p w14:paraId="4C3112F6" w14:textId="77777777" w:rsidR="002A4C92" w:rsidRPr="00C724F1" w:rsidRDefault="002A4C92" w:rsidP="002A4C92">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potential physical layer enhancements to support simultaneous operation of child and parent links including CLI measurements, timing alignment, and power control</w:t>
      </w:r>
      <w:r w:rsidRPr="00C724F1">
        <w:rPr>
          <w:rFonts w:ascii="Calibri" w:hAnsi="Calibri"/>
        </w:rPr>
        <w:t>.</w:t>
      </w:r>
    </w:p>
    <w:p w14:paraId="11B13BBE" w14:textId="77777777" w:rsidR="00346605" w:rsidRPr="00172743" w:rsidRDefault="00C724F1" w:rsidP="00326FF6">
      <w:pPr>
        <w:pStyle w:val="Heading1"/>
      </w:pPr>
      <w:r>
        <w:t>Physical Layer Enhancements for IAB</w:t>
      </w:r>
    </w:p>
    <w:p w14:paraId="574D97C0" w14:textId="77777777" w:rsidR="002A4C92" w:rsidRDefault="002A4C92" w:rsidP="002A4C9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p>
    <w:p w14:paraId="56C395A3" w14:textId="77777777" w:rsidR="002A4C92" w:rsidRPr="00EC51BC" w:rsidRDefault="002A4C92" w:rsidP="002A4C92">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14:anchorId="672140E8" wp14:editId="01C3FBA5">
            <wp:extent cx="4122729" cy="1526937"/>
            <wp:effectExtent l="0" t="0" r="5080" b="0"/>
            <wp:docPr id="4" name="Picture 1" descr="A picture containing photo, sitting, table, fill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picture containing photo, sitting, table, fille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2058" cy="1534096"/>
                    </a:xfrm>
                    <a:prstGeom prst="rect">
                      <a:avLst/>
                    </a:prstGeom>
                    <a:noFill/>
                    <a:ln>
                      <a:noFill/>
                    </a:ln>
                  </pic:spPr>
                </pic:pic>
              </a:graphicData>
            </a:graphic>
          </wp:inline>
        </w:drawing>
      </w:r>
    </w:p>
    <w:p w14:paraId="285075D8"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14:paraId="31C59AF7" w14:textId="77777777" w:rsidR="002A4C92" w:rsidRDefault="002A4C92" w:rsidP="002A4C92">
      <w:pPr>
        <w:pStyle w:val="maintext"/>
        <w:ind w:firstLineChars="0" w:firstLine="0"/>
        <w:rPr>
          <w:rFonts w:ascii="Calibri" w:hAnsi="Calibri"/>
        </w:rPr>
      </w:pPr>
      <w:r>
        <w:rPr>
          <w:rFonts w:ascii="Calibri" w:hAnsi="Calibri"/>
        </w:rPr>
        <w:t>In Rel-16, for in-band operation IAB</w:t>
      </w:r>
      <w:r w:rsidRPr="00BA6FDB">
        <w:rPr>
          <w:rFonts w:ascii="Calibri" w:hAnsi="Calibri"/>
        </w:rPr>
        <w:t xml:space="preserve"> nodes</w:t>
      </w:r>
      <w:r>
        <w:rPr>
          <w:rFonts w:ascii="Calibri" w:hAnsi="Calibri"/>
        </w:rPr>
        <w:t xml:space="preserve"> are assumed to operate with a half-duplex constraint and operate in a TDM manner when multiplexing the resources of the IAB-DU and IAB-MT, which means they can only do the following at any given time:</w:t>
      </w:r>
    </w:p>
    <w:p w14:paraId="04D6B1C1" w14:textId="77777777" w:rsidR="002A4C92" w:rsidRPr="0057145F" w:rsidRDefault="002A4C92" w:rsidP="00096B44">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3B6DD92F" w14:textId="77777777" w:rsidR="002A4C92" w:rsidRDefault="002A4C92" w:rsidP="00096B44">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0031B007" w14:textId="77777777" w:rsidR="00FD791D" w:rsidRDefault="00FD791D" w:rsidP="00FD791D">
      <w:pPr>
        <w:pStyle w:val="maintext"/>
        <w:ind w:firstLineChars="0" w:firstLine="0"/>
        <w:rPr>
          <w:rFonts w:ascii="Calibri" w:hAnsi="Calibri"/>
        </w:rPr>
      </w:pPr>
    </w:p>
    <w:p w14:paraId="0D3AA8C1" w14:textId="77777777" w:rsidR="002A4C92" w:rsidRDefault="002A4C92" w:rsidP="002A4C92">
      <w:pPr>
        <w:pStyle w:val="maintext"/>
        <w:ind w:firstLineChars="0" w:firstLine="0"/>
        <w:rPr>
          <w:rFonts w:ascii="Calibri" w:hAnsi="Calibri"/>
        </w:rPr>
      </w:pPr>
      <w:r>
        <w:rPr>
          <w:rFonts w:ascii="Calibri" w:hAnsi="Calibri"/>
        </w:rPr>
        <w:t>However</w:t>
      </w:r>
      <w:r w:rsidR="00631EB7">
        <w:rPr>
          <w:rFonts w:ascii="Calibri" w:hAnsi="Calibri"/>
        </w:rPr>
        <w:t>,</w:t>
      </w:r>
      <w:r>
        <w:rPr>
          <w:rFonts w:ascii="Calibri" w:hAnsi="Calibri"/>
        </w:rPr>
        <w:t xml:space="preserve"> in Rel-17 two new scenarios are considered in RAN1 to support more efficient access and backhaul link multiplexing: 1) spatial division multiplexing (SDM) and 2) multi-panel transmission/reception (MPTR) which are illustrated in Figure 2.</w:t>
      </w:r>
    </w:p>
    <w:p w14:paraId="1E68AE09" w14:textId="77777777" w:rsidR="002A4C92" w:rsidRDefault="002A4C92" w:rsidP="002A4C92">
      <w:pPr>
        <w:pStyle w:val="maintext"/>
        <w:ind w:firstLineChars="0" w:firstLine="0"/>
        <w:rPr>
          <w:rFonts w:ascii="Calibri" w:hAnsi="Calibri"/>
        </w:rPr>
      </w:pPr>
    </w:p>
    <w:p w14:paraId="30E960C9" w14:textId="77777777" w:rsidR="002A4C92" w:rsidRDefault="002A4C92" w:rsidP="002A4C92">
      <w:pPr>
        <w:pStyle w:val="maintext"/>
        <w:ind w:firstLineChars="0" w:firstLine="0"/>
        <w:jc w:val="center"/>
        <w:rPr>
          <w:rFonts w:ascii="Calibri" w:hAnsi="Calibri"/>
        </w:rPr>
      </w:pPr>
      <w:r>
        <w:rPr>
          <w:noProof/>
        </w:rPr>
        <mc:AlternateContent>
          <mc:Choice Requires="wpg">
            <w:drawing>
              <wp:inline distT="0" distB="0" distL="0" distR="0" wp14:anchorId="7F895118" wp14:editId="51F90EB0">
                <wp:extent cx="3525462" cy="1939796"/>
                <wp:effectExtent l="0" t="0" r="5715" b="3810"/>
                <wp:docPr id="9" name="Group 5"/>
                <wp:cNvGraphicFramePr/>
                <a:graphic xmlns:a="http://schemas.openxmlformats.org/drawingml/2006/main">
                  <a:graphicData uri="http://schemas.microsoft.com/office/word/2010/wordprocessingGroup">
                    <wpg:wgp>
                      <wpg:cNvGrpSpPr/>
                      <wpg:grpSpPr>
                        <a:xfrm>
                          <a:off x="0" y="0"/>
                          <a:ext cx="3525462" cy="1939796"/>
                          <a:chOff x="0" y="0"/>
                          <a:chExt cx="6030236" cy="3224822"/>
                        </a:xfrm>
                      </wpg:grpSpPr>
                      <pic:pic xmlns:pic="http://schemas.openxmlformats.org/drawingml/2006/picture">
                        <pic:nvPicPr>
                          <pic:cNvPr id="10" name="Picture 10"/>
                          <pic:cNvPicPr>
                            <a:picLocks noChangeAspect="1"/>
                          </pic:cNvPicPr>
                        </pic:nvPicPr>
                        <pic:blipFill rotWithShape="1">
                          <a:blip r:embed="rId9"/>
                          <a:srcRect b="18317"/>
                          <a:stretch/>
                        </pic:blipFill>
                        <pic:spPr>
                          <a:xfrm>
                            <a:off x="0" y="0"/>
                            <a:ext cx="6030236" cy="3096846"/>
                          </a:xfrm>
                          <a:prstGeom prst="rect">
                            <a:avLst/>
                          </a:prstGeom>
                        </pic:spPr>
                      </pic:pic>
                      <wps:wsp>
                        <wps:cNvPr id="11" name="TextBox 7"/>
                        <wps:cNvSpPr txBox="1"/>
                        <wps:spPr>
                          <a:xfrm>
                            <a:off x="854152" y="1316890"/>
                            <a:ext cx="762000" cy="255955"/>
                          </a:xfrm>
                          <a:prstGeom prst="rect">
                            <a:avLst/>
                          </a:prstGeom>
                          <a:solidFill>
                            <a:srgbClr val="009FDB"/>
                          </a:solidFill>
                          <a:ln>
                            <a:noFill/>
                          </a:ln>
                          <a:effectLst/>
                        </wps:spPr>
                        <wps:txbx>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wps:txbx>
                        <wps:bodyPr wrap="square" lIns="0" tIns="0" rIns="0" bIns="0" rtlCol="0">
                          <a:noAutofit/>
                        </wps:bodyPr>
                      </wps:wsp>
                      <wps:wsp>
                        <wps:cNvPr id="12" name="TextBox 8"/>
                        <wps:cNvSpPr txBox="1"/>
                        <wps:spPr>
                          <a:xfrm>
                            <a:off x="854152" y="2968867"/>
                            <a:ext cx="914400" cy="255955"/>
                          </a:xfrm>
                          <a:prstGeom prst="rect">
                            <a:avLst/>
                          </a:prstGeom>
                          <a:solidFill>
                            <a:srgbClr val="EA7400">
                              <a:lumMod val="60000"/>
                              <a:lumOff val="40000"/>
                            </a:srgbClr>
                          </a:solidFill>
                          <a:ln>
                            <a:noFill/>
                          </a:ln>
                          <a:effectLst/>
                        </wps:spPr>
                        <wps:txbx>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s:wsp>
                        <wps:cNvPr id="13" name="TextBox 9"/>
                        <wps:cNvSpPr txBox="1"/>
                        <wps:spPr>
                          <a:xfrm>
                            <a:off x="4054552" y="1344245"/>
                            <a:ext cx="762000" cy="255955"/>
                          </a:xfrm>
                          <a:prstGeom prst="rect">
                            <a:avLst/>
                          </a:prstGeom>
                          <a:solidFill>
                            <a:srgbClr val="009FDB"/>
                          </a:solidFill>
                          <a:ln>
                            <a:noFill/>
                          </a:ln>
                          <a:effectLst/>
                        </wps:spPr>
                        <wps:txbx>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wps:txbx>
                        <wps:bodyPr wrap="square" lIns="0" tIns="0" rIns="0" bIns="0" rtlCol="0">
                          <a:noAutofit/>
                        </wps:bodyPr>
                      </wps:wsp>
                      <wps:wsp>
                        <wps:cNvPr id="14" name="TextBox 10"/>
                        <wps:cNvSpPr txBox="1"/>
                        <wps:spPr>
                          <a:xfrm>
                            <a:off x="3920363" y="2968867"/>
                            <a:ext cx="896189" cy="255955"/>
                          </a:xfrm>
                          <a:prstGeom prst="rect">
                            <a:avLst/>
                          </a:prstGeom>
                          <a:solidFill>
                            <a:srgbClr val="EA7400">
                              <a:lumMod val="60000"/>
                              <a:lumOff val="40000"/>
                            </a:srgbClr>
                          </a:solidFill>
                          <a:ln>
                            <a:noFill/>
                          </a:ln>
                          <a:effectLst/>
                        </wps:spPr>
                        <wps:txbx>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wps:txbx>
                        <wps:bodyPr wrap="square" lIns="0" tIns="0" rIns="0" bIns="0" rtlCol="0">
                          <a:noAutofit/>
                        </wps:bodyPr>
                      </wps:wsp>
                    </wpg:wgp>
                  </a:graphicData>
                </a:graphic>
              </wp:inline>
            </w:drawing>
          </mc:Choice>
          <mc:Fallback>
            <w:pict>
              <v:group w14:anchorId="7F895118" id="Group 5" o:spid="_x0000_s1026" style="width:277.6pt;height:152.75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">
                  <v:imagedata r:id="rId10"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" fillcolor="#009fdb" stroked="f">
                  <v:textbox inset="0,0,0,0">
                    <w:txbxContent>
                      <w:p w14:paraId="0F96F832" w14:textId="77777777" w:rsidR="002A4C92" w:rsidRPr="00DC3C53" w:rsidRDefault="002A4C92" w:rsidP="002A4C92">
                        <w:pPr>
                          <w:jc w:val="center"/>
                          <w:rPr>
                            <w:sz w:val="16"/>
                            <w:szCs w:val="16"/>
                          </w:rPr>
                        </w:pPr>
                        <w:r w:rsidRPr="00DC3C53">
                          <w:rPr>
                            <w:rFonts w:asciiTheme="minorHAnsi" w:hAnsi="Calibri" w:cstheme="minorBidi"/>
                            <w:color w:val="44546A" w:themeColor="text2"/>
                            <w:kern w:val="24"/>
                            <w:sz w:val="16"/>
                            <w:szCs w:val="16"/>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" fillcolor="#ffab59" stroked="f">
                  <v:textbox inset="0,0,0,0">
                    <w:txbxContent>
                      <w:p w14:paraId="2BC96599"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" fillcolor="#009fdb" stroked="f">
                  <v:textbox inset="0,0,0,0">
                    <w:txbxContent>
                      <w:p w14:paraId="2D4A131B" w14:textId="77777777" w:rsidR="002A4C92" w:rsidRPr="00DC3C53" w:rsidRDefault="002A4C92" w:rsidP="002A4C92">
                        <w:pPr>
                          <w:jc w:val="center"/>
                          <w:rPr>
                            <w:sz w:val="13"/>
                            <w:szCs w:val="13"/>
                          </w:rPr>
                        </w:pPr>
                        <w:r w:rsidRPr="00DC3C53">
                          <w:rPr>
                            <w:rFonts w:asciiTheme="minorHAnsi" w:hAnsi="Calibri" w:cstheme="minorBidi"/>
                            <w:color w:val="44546A" w:themeColor="text2"/>
                            <w:kern w:val="24"/>
                            <w:sz w:val="15"/>
                            <w:szCs w:val="15"/>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" fillcolor="#ffab59" stroked="f">
                  <v:textbox inset="0,0,0,0">
                    <w:txbxContent>
                      <w:p w14:paraId="5A99FA77" w14:textId="77777777" w:rsidR="002A4C92" w:rsidRPr="00DC3C53" w:rsidRDefault="002A4C92" w:rsidP="002A4C92">
                        <w:pPr>
                          <w:jc w:val="center"/>
                          <w:rPr>
                            <w:sz w:val="21"/>
                            <w:szCs w:val="21"/>
                          </w:rPr>
                        </w:pPr>
                        <w:r w:rsidRPr="00DC3C53">
                          <w:rPr>
                            <w:rFonts w:asciiTheme="minorHAnsi" w:hAnsi="Calibri" w:cstheme="minorBidi"/>
                            <w:color w:val="44546A" w:themeColor="text2"/>
                            <w:kern w:val="24"/>
                            <w:sz w:val="21"/>
                            <w:szCs w:val="21"/>
                          </w:rPr>
                          <w:t>MPTR</w:t>
                        </w:r>
                      </w:p>
                    </w:txbxContent>
                  </v:textbox>
                </v:shape>
                <w10:anchorlock/>
              </v:group>
            </w:pict>
          </mc:Fallback>
        </mc:AlternateContent>
      </w:r>
    </w:p>
    <w:p w14:paraId="0432BB3A" w14:textId="77777777" w:rsidR="002A4C92" w:rsidRPr="00BB5132" w:rsidRDefault="002A4C92" w:rsidP="002A4C92">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w:t>
      </w:r>
      <w:r>
        <w:rPr>
          <w:rFonts w:ascii="Calibri" w:hAnsi="Calibri"/>
          <w:b/>
          <w:bCs/>
          <w:sz w:val="22"/>
          <w:lang w:val="en-GB" w:eastAsia="zh-CN"/>
        </w:rPr>
        <w:t>2</w:t>
      </w:r>
      <w:r w:rsidRPr="00BB5132">
        <w:rPr>
          <w:rFonts w:ascii="Calibri" w:hAnsi="Calibri"/>
          <w:b/>
          <w:bCs/>
          <w:sz w:val="22"/>
          <w:lang w:val="en-GB" w:eastAsia="zh-CN"/>
        </w:rPr>
        <w:t xml:space="preserve">: </w:t>
      </w:r>
      <w:r>
        <w:rPr>
          <w:rFonts w:ascii="Calibri" w:hAnsi="Calibri"/>
          <w:b/>
          <w:bCs/>
          <w:sz w:val="22"/>
          <w:lang w:val="en-GB" w:eastAsia="zh-CN"/>
        </w:rPr>
        <w:t>SDM and MPTR Rel-17 IAB Scenarios</w:t>
      </w:r>
    </w:p>
    <w:p w14:paraId="0367A3F8" w14:textId="4BA9EDDC" w:rsidR="00F30C84" w:rsidRDefault="00816B81" w:rsidP="00F30C84">
      <w:pPr>
        <w:pStyle w:val="maintext"/>
        <w:ind w:firstLineChars="0" w:firstLine="0"/>
        <w:rPr>
          <w:rFonts w:ascii="Calibri" w:hAnsi="Calibri"/>
        </w:rPr>
      </w:pPr>
      <w:r>
        <w:rPr>
          <w:rFonts w:ascii="Calibri" w:hAnsi="Calibri"/>
        </w:rPr>
        <w:t>W</w:t>
      </w:r>
      <w:r w:rsidR="00D14268">
        <w:rPr>
          <w:rFonts w:ascii="Calibri" w:hAnsi="Calibri"/>
        </w:rPr>
        <w:t xml:space="preserve">hen SDM/MPTR scenarios are supported, compared to TDM with a half-duplex constraint, </w:t>
      </w:r>
      <w:r w:rsidR="00F30C84" w:rsidRPr="00222811">
        <w:rPr>
          <w:rFonts w:ascii="Calibri" w:hAnsi="Calibri"/>
        </w:rPr>
        <w:t xml:space="preserve">multiplexing </w:t>
      </w:r>
      <w:r w:rsidR="00D14268">
        <w:rPr>
          <w:rFonts w:ascii="Calibri" w:hAnsi="Calibri"/>
        </w:rPr>
        <w:t>access and backhaul DL/UL transmissions and receptions</w:t>
      </w:r>
      <w:r w:rsidR="00F30C84" w:rsidRPr="00222811">
        <w:rPr>
          <w:rFonts w:ascii="Calibri" w:hAnsi="Calibri"/>
        </w:rPr>
        <w:t xml:space="preserve"> </w:t>
      </w:r>
      <w:r w:rsidR="00D14268">
        <w:rPr>
          <w:rFonts w:ascii="Calibri" w:hAnsi="Calibri"/>
        </w:rPr>
        <w:t>makes</w:t>
      </w:r>
      <w:r w:rsidR="00F30C84" w:rsidRPr="00222811">
        <w:rPr>
          <w:rFonts w:ascii="Calibri" w:hAnsi="Calibri"/>
        </w:rPr>
        <w:t xml:space="preserve"> power control </w:t>
      </w:r>
      <w:r w:rsidR="00D14268">
        <w:rPr>
          <w:rFonts w:ascii="Calibri" w:hAnsi="Calibri"/>
        </w:rPr>
        <w:t>an important consideration</w:t>
      </w:r>
      <w:r w:rsidR="00F30C84" w:rsidRPr="00222811">
        <w:rPr>
          <w:rFonts w:ascii="Calibri" w:hAnsi="Calibri"/>
        </w:rPr>
        <w:t xml:space="preserve">. In NR transmit and receive power levels of DL channels and UL channels can be very different. For </w:t>
      </w:r>
      <w:proofErr w:type="gramStart"/>
      <w:r w:rsidR="00F30C84" w:rsidRPr="00222811">
        <w:rPr>
          <w:rFonts w:ascii="Calibri" w:hAnsi="Calibri"/>
        </w:rPr>
        <w:t>example</w:t>
      </w:r>
      <w:proofErr w:type="gramEnd"/>
      <w:r w:rsidR="00F30C84" w:rsidRPr="00222811">
        <w:rPr>
          <w:rFonts w:ascii="Calibri" w:hAnsi="Calibri"/>
        </w:rPr>
        <w:t xml:space="preserve"> when the PHY is in receive mode then it must receive the backhaul DL transmission and the access UL transmission at the same time. These two could be </w:t>
      </w:r>
      <w:r w:rsidR="00D14268">
        <w:rPr>
          <w:rFonts w:ascii="Calibri" w:hAnsi="Calibri"/>
        </w:rPr>
        <w:t>MPTR</w:t>
      </w:r>
      <w:r w:rsidR="00F30C84" w:rsidRPr="00222811">
        <w:rPr>
          <w:rFonts w:ascii="Calibri" w:hAnsi="Calibri"/>
        </w:rPr>
        <w:t xml:space="preserve"> or SDM. However</w:t>
      </w:r>
      <w:r w:rsidR="00D14268">
        <w:rPr>
          <w:rFonts w:ascii="Calibri" w:hAnsi="Calibri"/>
        </w:rPr>
        <w:t>,</w:t>
      </w:r>
      <w:r w:rsidR="00F30C84" w:rsidRPr="00222811">
        <w:rPr>
          <w:rFonts w:ascii="Calibri" w:hAnsi="Calibri"/>
        </w:rPr>
        <w:t xml:space="preserve"> in this case the DL backhaul transmission is performed by the </w:t>
      </w:r>
      <w:r w:rsidR="00D14268">
        <w:rPr>
          <w:rFonts w:ascii="Calibri" w:hAnsi="Calibri"/>
        </w:rPr>
        <w:t>IAB-DU</w:t>
      </w:r>
      <w:r w:rsidR="00F30C84" w:rsidRPr="00222811">
        <w:rPr>
          <w:rFonts w:ascii="Calibri" w:hAnsi="Calibri"/>
        </w:rPr>
        <w:t xml:space="preserve"> of the parent node whereas the UL access transmission is performed by </w:t>
      </w:r>
      <w:proofErr w:type="gramStart"/>
      <w:r w:rsidR="00F30C84" w:rsidRPr="00222811">
        <w:rPr>
          <w:rFonts w:ascii="Calibri" w:hAnsi="Calibri"/>
        </w:rPr>
        <w:t>a</w:t>
      </w:r>
      <w:proofErr w:type="gramEnd"/>
      <w:r w:rsidR="00F30C84" w:rsidRPr="00222811">
        <w:rPr>
          <w:rFonts w:ascii="Calibri" w:hAnsi="Calibri"/>
        </w:rPr>
        <w:t xml:space="preserve"> </w:t>
      </w:r>
      <w:r w:rsidR="00D14268">
        <w:rPr>
          <w:rFonts w:ascii="Calibri" w:hAnsi="Calibri"/>
        </w:rPr>
        <w:t>IAB-MT</w:t>
      </w:r>
      <w:r w:rsidR="00F30C84" w:rsidRPr="00222811">
        <w:rPr>
          <w:rFonts w:ascii="Calibri" w:hAnsi="Calibri"/>
        </w:rPr>
        <w:t xml:space="preserve"> of a child node or a UE. </w:t>
      </w:r>
      <w:proofErr w:type="gramStart"/>
      <w:r w:rsidR="00F30C84" w:rsidRPr="00222811">
        <w:rPr>
          <w:rFonts w:ascii="Calibri" w:hAnsi="Calibri"/>
        </w:rPr>
        <w:t>Therefore</w:t>
      </w:r>
      <w:proofErr w:type="gramEnd"/>
      <w:r w:rsidR="00F30C84" w:rsidRPr="00222811">
        <w:rPr>
          <w:rFonts w:ascii="Calibri" w:hAnsi="Calibri"/>
        </w:rPr>
        <w:t xml:space="preserve"> the EIRP of DL transmission is typically much higher than the EIRP of the UL transmission. </w:t>
      </w:r>
      <w:proofErr w:type="gramStart"/>
      <w:r w:rsidR="00F30C84" w:rsidRPr="00222811">
        <w:rPr>
          <w:rFonts w:ascii="Calibri" w:hAnsi="Calibri"/>
        </w:rPr>
        <w:t>Moreover</w:t>
      </w:r>
      <w:proofErr w:type="gramEnd"/>
      <w:r w:rsidR="00F30C84" w:rsidRPr="00222811">
        <w:rPr>
          <w:rFonts w:ascii="Calibri" w:hAnsi="Calibri"/>
        </w:rPr>
        <w:t xml:space="preserve"> in NR the UL transmissions are power controlled whereas DL transmissions are not. This implies that the backhaul DL and access UL will arrive at the receiver at very differe</w:t>
      </w:r>
      <w:r w:rsidR="00F30C84">
        <w:rPr>
          <w:rFonts w:ascii="Calibri" w:hAnsi="Calibri"/>
        </w:rPr>
        <w:t xml:space="preserve">nt levels as shown in Figure </w:t>
      </w:r>
      <w:r>
        <w:rPr>
          <w:rFonts w:ascii="Calibri" w:hAnsi="Calibri"/>
        </w:rPr>
        <w:t>3</w:t>
      </w:r>
      <w:r w:rsidR="00F30C84" w:rsidRPr="00222811">
        <w:rPr>
          <w:rFonts w:ascii="Calibri" w:hAnsi="Calibri"/>
        </w:rPr>
        <w:t>.</w:t>
      </w:r>
      <w:r w:rsidR="00F30C84">
        <w:rPr>
          <w:rFonts w:ascii="Calibri" w:hAnsi="Calibri"/>
        </w:rPr>
        <w:t xml:space="preserve"> A similar problem happens during the transmit stage when the backhaul PUSCH and access PDSCH are SDM</w:t>
      </w:r>
      <w:r w:rsidR="00D14268">
        <w:rPr>
          <w:rFonts w:ascii="Calibri" w:hAnsi="Calibri"/>
        </w:rPr>
        <w:t>/MPTR</w:t>
      </w:r>
      <w:r w:rsidR="00F30C84">
        <w:rPr>
          <w:rFonts w:ascii="Calibri" w:hAnsi="Calibri"/>
        </w:rPr>
        <w:t xml:space="preserve">. A similar problem in the different power level between the </w:t>
      </w:r>
      <w:r w:rsidR="00D14268">
        <w:rPr>
          <w:rFonts w:ascii="Calibri" w:hAnsi="Calibri"/>
        </w:rPr>
        <w:t>IAB-MT</w:t>
      </w:r>
      <w:r w:rsidR="00F30C84">
        <w:rPr>
          <w:rFonts w:ascii="Calibri" w:hAnsi="Calibri"/>
        </w:rPr>
        <w:t xml:space="preserve"> PHY and the </w:t>
      </w:r>
      <w:r w:rsidR="00D14268">
        <w:rPr>
          <w:rFonts w:ascii="Calibri" w:hAnsi="Calibri"/>
        </w:rPr>
        <w:t xml:space="preserve">IAB-DU </w:t>
      </w:r>
      <w:r w:rsidR="00F30C84">
        <w:rPr>
          <w:rFonts w:ascii="Calibri" w:hAnsi="Calibri"/>
        </w:rPr>
        <w:t xml:space="preserve">PHY exists. </w:t>
      </w:r>
    </w:p>
    <w:p w14:paraId="286EDABA" w14:textId="12C00A04" w:rsidR="00DC51C8" w:rsidRDefault="00DC51C8" w:rsidP="00F30C84">
      <w:pPr>
        <w:pStyle w:val="maintext"/>
        <w:ind w:firstLineChars="0" w:firstLine="0"/>
        <w:rPr>
          <w:rFonts w:ascii="Calibri" w:hAnsi="Calibri"/>
        </w:rPr>
      </w:pPr>
      <w:r w:rsidRPr="00222811">
        <w:rPr>
          <w:rFonts w:ascii="Calibri" w:hAnsi="Calibri"/>
        </w:rPr>
        <w:t xml:space="preserve">If the hardware is shared between the </w:t>
      </w:r>
      <w:r>
        <w:rPr>
          <w:rFonts w:ascii="Calibri" w:hAnsi="Calibri"/>
        </w:rPr>
        <w:t>IAB-MT and IAB-DU</w:t>
      </w:r>
      <w:r w:rsidRPr="00222811">
        <w:rPr>
          <w:rFonts w:ascii="Calibri" w:hAnsi="Calibri"/>
        </w:rPr>
        <w:t xml:space="preserve"> (</w:t>
      </w:r>
      <w:proofErr w:type="gramStart"/>
      <w:r w:rsidRPr="00222811">
        <w:rPr>
          <w:rFonts w:ascii="Calibri" w:hAnsi="Calibri"/>
        </w:rPr>
        <w:t>e.g.</w:t>
      </w:r>
      <w:proofErr w:type="gramEnd"/>
      <w:r w:rsidRPr="00222811">
        <w:rPr>
          <w:rFonts w:ascii="Calibri" w:hAnsi="Calibri"/>
        </w:rPr>
        <w:t xml:space="preserve"> same panel or same RF chain) then such a receiver PSD difference can cause significant problem. The higher PSD of the DL backhaul will likely set the AGC which implies that the UL access signal will fall well below the level set by AGC, which would impact the SINR and therefore the overall throughput of the access transmission. </w:t>
      </w:r>
    </w:p>
    <w:p w14:paraId="6C4CE735" w14:textId="77777777" w:rsidR="00816B81" w:rsidRDefault="00816B81" w:rsidP="00F30C84">
      <w:pPr>
        <w:pStyle w:val="maintext"/>
        <w:ind w:firstLineChars="0" w:firstLine="0"/>
        <w:rPr>
          <w:rFonts w:ascii="Calibri" w:hAnsi="Calibri"/>
        </w:rPr>
      </w:pPr>
    </w:p>
    <w:p w14:paraId="56B79828" w14:textId="77777777" w:rsidR="00A93813" w:rsidRDefault="00A93813" w:rsidP="00A93813">
      <w:pPr>
        <w:pStyle w:val="maintext"/>
        <w:ind w:firstLine="400"/>
        <w:jc w:val="center"/>
        <w:rPr>
          <w:rFonts w:ascii="Calibri" w:hAnsi="Calibri"/>
        </w:rPr>
      </w:pPr>
      <w:r>
        <w:rPr>
          <w:rFonts w:ascii="Calibri" w:hAnsi="Calibri"/>
          <w:noProof/>
          <w:lang w:val="en-US" w:eastAsia="en-US"/>
        </w:rPr>
        <w:drawing>
          <wp:inline distT="0" distB="0" distL="0" distR="0" wp14:anchorId="4AA62D0A" wp14:editId="7D20B4E3">
            <wp:extent cx="3221665" cy="2245668"/>
            <wp:effectExtent l="0" t="0" r="4445" b="2540"/>
            <wp:docPr id="188" name="Picture 18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9205" cy="2299717"/>
                    </a:xfrm>
                    <a:prstGeom prst="rect">
                      <a:avLst/>
                    </a:prstGeom>
                    <a:noFill/>
                  </pic:spPr>
                </pic:pic>
              </a:graphicData>
            </a:graphic>
          </wp:inline>
        </w:drawing>
      </w:r>
    </w:p>
    <w:p w14:paraId="6626FE93" w14:textId="79A8D072" w:rsidR="00D14268" w:rsidRDefault="00A93813" w:rsidP="00286AA2">
      <w:pPr>
        <w:pStyle w:val="Caption"/>
        <w:ind w:left="720"/>
        <w:rPr>
          <w:rFonts w:ascii="Calibri" w:hAnsi="Calibri"/>
        </w:rPr>
      </w:pPr>
      <w:r w:rsidRPr="00077712">
        <w:rPr>
          <w:rFonts w:ascii="Calibri" w:hAnsi="Calibri"/>
        </w:rPr>
        <w:t xml:space="preserve">Figure </w:t>
      </w:r>
      <w:r w:rsidR="00816B81">
        <w:rPr>
          <w:rFonts w:ascii="Calibri" w:hAnsi="Calibri"/>
        </w:rPr>
        <w:t>3</w:t>
      </w:r>
      <w:r w:rsidRPr="00077712">
        <w:rPr>
          <w:rFonts w:ascii="Calibri" w:hAnsi="Calibri"/>
        </w:rPr>
        <w:t xml:space="preserve">: </w:t>
      </w:r>
      <w:r w:rsidRPr="00222811">
        <w:rPr>
          <w:rFonts w:ascii="Calibri" w:hAnsi="Calibri"/>
        </w:rPr>
        <w:t>Power spectral density difference at the receiver for backhaul and access link</w:t>
      </w:r>
    </w:p>
    <w:p w14:paraId="66D4AAA1" w14:textId="40CE39CC" w:rsidR="00BA579D" w:rsidRDefault="00BA579D" w:rsidP="00F30C84">
      <w:pPr>
        <w:pStyle w:val="maintext"/>
        <w:ind w:firstLineChars="0" w:firstLine="0"/>
        <w:rPr>
          <w:rFonts w:ascii="Calibri" w:hAnsi="Calibri"/>
        </w:rPr>
      </w:pPr>
      <w:r>
        <w:rPr>
          <w:rFonts w:ascii="Calibri" w:hAnsi="Calibri"/>
        </w:rPr>
        <w:lastRenderedPageBreak/>
        <w:t>The following agreements were made in RAN1#10</w:t>
      </w:r>
      <w:r w:rsidR="00AD192F">
        <w:rPr>
          <w:rFonts w:ascii="Calibri" w:hAnsi="Calibri"/>
        </w:rPr>
        <w:t>6</w:t>
      </w:r>
      <w:r>
        <w:rPr>
          <w:rFonts w:ascii="Calibri" w:hAnsi="Calibri"/>
        </w:rPr>
        <w:t>-e:</w:t>
      </w:r>
    </w:p>
    <w:p w14:paraId="42D59720" w14:textId="79CD10B3" w:rsidR="00AD192F" w:rsidRPr="00AA0687" w:rsidRDefault="00772165" w:rsidP="00AD192F">
      <w:pPr>
        <w:rPr>
          <w:rFonts w:cs="Times"/>
          <w:b/>
          <w:bCs/>
          <w:highlight w:val="green"/>
          <w:lang w:eastAsia="x-none"/>
        </w:rPr>
      </w:pPr>
      <w:r w:rsidRPr="00C55E2C">
        <w:rPr>
          <w:rFonts w:cs="Times"/>
          <w:b/>
          <w:bCs/>
          <w:highlight w:val="green"/>
          <w:lang w:eastAsia="x-none"/>
        </w:rPr>
        <w:t>Agreement</w:t>
      </w:r>
    </w:p>
    <w:p w14:paraId="17137650" w14:textId="77777777" w:rsidR="00AD192F" w:rsidRPr="00AA0687" w:rsidRDefault="00AD192F" w:rsidP="00AD192F">
      <w:pPr>
        <w:rPr>
          <w:rFonts w:cs="Times"/>
          <w:lang w:eastAsia="ja-JP"/>
        </w:rPr>
      </w:pPr>
      <w:r w:rsidRPr="00AA0687">
        <w:rPr>
          <w:rFonts w:cs="Times"/>
          <w:lang w:eastAsia="ja-JP"/>
        </w:rPr>
        <w:t>The desired DL TX power adjustment, indicated by the IAB-MT to its parent-node to assist with the parent-node’s DL TX power allocation, is provided at least for</w:t>
      </w:r>
      <w:r w:rsidRPr="00AA0687">
        <w:rPr>
          <w:rStyle w:val="apple-converted-space"/>
          <w:rFonts w:cs="Times"/>
          <w:lang w:eastAsia="ja-JP"/>
        </w:rPr>
        <w:t> </w:t>
      </w:r>
      <w:r w:rsidRPr="00AA0687">
        <w:rPr>
          <w:rFonts w:cs="Times"/>
          <w:lang w:eastAsia="ja-JP"/>
        </w:rPr>
        <w:t>specific time</w:t>
      </w:r>
      <w:r w:rsidRPr="00AA0687">
        <w:rPr>
          <w:rStyle w:val="apple-converted-space"/>
          <w:rFonts w:cs="Times"/>
          <w:lang w:eastAsia="ja-JP"/>
        </w:rPr>
        <w:t> </w:t>
      </w:r>
      <w:r w:rsidRPr="00AA0687">
        <w:rPr>
          <w:rFonts w:cs="Times"/>
          <w:lang w:eastAsia="ja-JP"/>
        </w:rPr>
        <w:t>resources.</w:t>
      </w:r>
      <w:r w:rsidRPr="00AA0687">
        <w:rPr>
          <w:rStyle w:val="apple-converted-space"/>
          <w:rFonts w:cs="Times"/>
          <w:lang w:eastAsia="ja-JP"/>
        </w:rPr>
        <w:t> </w:t>
      </w:r>
    </w:p>
    <w:p w14:paraId="60AEA863" w14:textId="77777777" w:rsidR="00AD192F" w:rsidRPr="00AA0687" w:rsidRDefault="00AD192F" w:rsidP="00AD192F">
      <w:pPr>
        <w:rPr>
          <w:rFonts w:cs="Times"/>
          <w:lang w:eastAsia="ja-JP"/>
        </w:rPr>
      </w:pPr>
      <w:r w:rsidRPr="00AA0687">
        <w:rPr>
          <w:rFonts w:cs="Times"/>
          <w:lang w:eastAsia="ja-JP"/>
        </w:rPr>
        <w:t>The desired DL TX power adjustment can further be associated with spatial configuration. (e.g., MT’s DL RX beams).</w:t>
      </w:r>
    </w:p>
    <w:p w14:paraId="277EC930" w14:textId="77777777" w:rsidR="00AD192F" w:rsidRPr="00AA0687" w:rsidRDefault="00AD192F" w:rsidP="00AD192F">
      <w:pPr>
        <w:numPr>
          <w:ilvl w:val="0"/>
          <w:numId w:val="14"/>
        </w:numPr>
        <w:spacing w:before="0" w:after="0"/>
        <w:jc w:val="left"/>
        <w:rPr>
          <w:rFonts w:cs="Times"/>
          <w:lang w:eastAsia="ja-JP"/>
        </w:rPr>
      </w:pPr>
      <w:r w:rsidRPr="00AA0687">
        <w:rPr>
          <w:rFonts w:cs="Times"/>
          <w:lang w:eastAsia="ja-JP"/>
        </w:rPr>
        <w:t xml:space="preserve">FFS: </w:t>
      </w:r>
      <w:proofErr w:type="spellStart"/>
      <w:r w:rsidRPr="00AA0687">
        <w:rPr>
          <w:rFonts w:cs="Times"/>
          <w:lang w:eastAsia="ja-JP"/>
        </w:rPr>
        <w:t>signalling</w:t>
      </w:r>
      <w:proofErr w:type="spellEnd"/>
      <w:r w:rsidRPr="00AA0687">
        <w:rPr>
          <w:rFonts w:cs="Times"/>
          <w:lang w:eastAsia="ja-JP"/>
        </w:rPr>
        <w:t xml:space="preserve"> details, </w:t>
      </w:r>
      <w:proofErr w:type="gramStart"/>
      <w:r w:rsidRPr="00AA0687">
        <w:rPr>
          <w:rFonts w:cs="Times"/>
          <w:lang w:eastAsia="ja-JP"/>
        </w:rPr>
        <w:t>e.g.</w:t>
      </w:r>
      <w:proofErr w:type="gramEnd"/>
      <w:r w:rsidRPr="00AA0687">
        <w:rPr>
          <w:rFonts w:cs="Times"/>
          <w:lang w:eastAsia="ja-JP"/>
        </w:rPr>
        <w:t xml:space="preserve"> indication via MAC-CE, PUCCH, or legacy CSI framework.</w:t>
      </w:r>
    </w:p>
    <w:p w14:paraId="45F90D81" w14:textId="77777777" w:rsidR="00AD192F" w:rsidRPr="00AA0687" w:rsidRDefault="00AD192F" w:rsidP="00AD192F">
      <w:pPr>
        <w:rPr>
          <w:rFonts w:cs="Times"/>
          <w:lang w:eastAsia="ko-KR"/>
        </w:rPr>
      </w:pPr>
    </w:p>
    <w:p w14:paraId="7E87EA3F" w14:textId="77777777" w:rsidR="00AD192F" w:rsidRPr="00AA0687" w:rsidRDefault="00AD192F" w:rsidP="00AD192F">
      <w:pPr>
        <w:rPr>
          <w:rFonts w:cs="Times"/>
          <w:b/>
          <w:bCs/>
          <w:highlight w:val="green"/>
        </w:rPr>
      </w:pPr>
      <w:r w:rsidRPr="00AA0687">
        <w:rPr>
          <w:rFonts w:cs="Times"/>
          <w:b/>
          <w:bCs/>
          <w:highlight w:val="green"/>
        </w:rPr>
        <w:t>Agreement</w:t>
      </w:r>
    </w:p>
    <w:p w14:paraId="3F3271AA" w14:textId="77777777" w:rsidR="00AD192F" w:rsidRPr="00AA0687" w:rsidRDefault="00AD192F" w:rsidP="00AD192F">
      <w:pPr>
        <w:rPr>
          <w:rFonts w:cs="Times"/>
          <w:lang w:eastAsia="ja-JP"/>
        </w:rPr>
      </w:pPr>
      <w:r w:rsidRPr="00AA0687">
        <w:rPr>
          <w:rFonts w:cs="Times"/>
          <w:lang w:eastAsia="ja-JP"/>
        </w:rPr>
        <w:t>Support an IAB-node indicating adjustment to its DL TX power to a child node (e.g., in response to receiving the DL TX power assistance information from the child node) at least for</w:t>
      </w:r>
      <w:r w:rsidRPr="00AA0687">
        <w:rPr>
          <w:rStyle w:val="apple-converted-space"/>
          <w:rFonts w:cs="Times"/>
          <w:lang w:eastAsia="ja-JP"/>
        </w:rPr>
        <w:t> </w:t>
      </w:r>
      <w:r w:rsidRPr="00AA0687">
        <w:rPr>
          <w:rFonts w:cs="Times"/>
          <w:lang w:eastAsia="ja-JP"/>
        </w:rPr>
        <w:t>specific time</w:t>
      </w:r>
      <w:r w:rsidRPr="00AA0687">
        <w:rPr>
          <w:rStyle w:val="apple-converted-space"/>
          <w:rFonts w:cs="Times"/>
          <w:lang w:eastAsia="ja-JP"/>
        </w:rPr>
        <w:t> </w:t>
      </w:r>
      <w:r w:rsidRPr="00AA0687">
        <w:rPr>
          <w:rFonts w:cs="Times"/>
          <w:lang w:eastAsia="ja-JP"/>
        </w:rPr>
        <w:t>resources.</w:t>
      </w:r>
    </w:p>
    <w:p w14:paraId="0D3F6D7D" w14:textId="77777777" w:rsidR="00AD192F" w:rsidRPr="00AA0687" w:rsidRDefault="00AD192F" w:rsidP="00AD192F">
      <w:pPr>
        <w:rPr>
          <w:rFonts w:cs="Times"/>
          <w:lang w:eastAsia="ja-JP"/>
        </w:rPr>
      </w:pPr>
      <w:r w:rsidRPr="00AA0687">
        <w:rPr>
          <w:rFonts w:cs="Times"/>
          <w:lang w:eastAsia="ja-JP"/>
        </w:rPr>
        <w:t>The DL TX power adjustment indication can further be associated with spatial configuration. (e.g., MT’s DL RX beams).</w:t>
      </w:r>
    </w:p>
    <w:p w14:paraId="2D5E7F33" w14:textId="1CAC506A" w:rsidR="00AD192F" w:rsidRPr="00DC51C8" w:rsidRDefault="00AD192F" w:rsidP="00AD192F">
      <w:pPr>
        <w:numPr>
          <w:ilvl w:val="0"/>
          <w:numId w:val="14"/>
        </w:numPr>
        <w:spacing w:before="0" w:after="0"/>
        <w:jc w:val="left"/>
        <w:rPr>
          <w:rFonts w:cs="Times"/>
          <w:lang w:eastAsia="ja-JP"/>
        </w:rPr>
      </w:pPr>
      <w:r w:rsidRPr="00FD02DB">
        <w:rPr>
          <w:rFonts w:cs="Times"/>
          <w:lang w:eastAsia="ja-JP"/>
        </w:rPr>
        <w:t xml:space="preserve">FFS: </w:t>
      </w:r>
      <w:proofErr w:type="spellStart"/>
      <w:r w:rsidRPr="00FD02DB">
        <w:rPr>
          <w:rFonts w:cs="Times"/>
          <w:lang w:eastAsia="ja-JP"/>
        </w:rPr>
        <w:t>signalling</w:t>
      </w:r>
      <w:proofErr w:type="spellEnd"/>
      <w:r w:rsidRPr="00FD02DB">
        <w:rPr>
          <w:rFonts w:cs="Times"/>
          <w:lang w:eastAsia="ja-JP"/>
        </w:rPr>
        <w:t xml:space="preserve"> details.</w:t>
      </w:r>
    </w:p>
    <w:p w14:paraId="51ABB28E" w14:textId="77777777" w:rsidR="00AD192F" w:rsidRDefault="00AD192F" w:rsidP="00AD192F"/>
    <w:p w14:paraId="596CD230" w14:textId="5C2881E7" w:rsidR="00DC51C8" w:rsidRDefault="00DC51C8" w:rsidP="00DC51C8">
      <w:pPr>
        <w:pStyle w:val="maintext"/>
        <w:ind w:firstLineChars="0" w:firstLine="0"/>
        <w:rPr>
          <w:rFonts w:ascii="Calibri" w:hAnsi="Calibri"/>
        </w:rPr>
      </w:pPr>
      <w:r>
        <w:rPr>
          <w:rFonts w:ascii="Calibri" w:hAnsi="Calibri"/>
        </w:rPr>
        <w:t>As indicated by the agreements, i</w:t>
      </w:r>
      <w:r w:rsidRPr="00222811">
        <w:rPr>
          <w:rFonts w:ascii="Calibri" w:hAnsi="Calibri"/>
        </w:rPr>
        <w:t>n order to support SDM</w:t>
      </w:r>
      <w:r>
        <w:rPr>
          <w:rFonts w:ascii="Calibri" w:hAnsi="Calibri"/>
        </w:rPr>
        <w:t>/MPTR</w:t>
      </w:r>
      <w:r w:rsidRPr="00222811">
        <w:rPr>
          <w:rFonts w:ascii="Calibri" w:hAnsi="Calibri"/>
        </w:rPr>
        <w:t xml:space="preserve"> using the same RF (</w:t>
      </w:r>
      <w:proofErr w:type="gramStart"/>
      <w:r w:rsidRPr="00222811">
        <w:rPr>
          <w:rFonts w:ascii="Calibri" w:hAnsi="Calibri"/>
        </w:rPr>
        <w:t>e.g.</w:t>
      </w:r>
      <w:proofErr w:type="gramEnd"/>
      <w:r w:rsidRPr="00222811">
        <w:rPr>
          <w:rFonts w:ascii="Calibri" w:hAnsi="Calibri"/>
        </w:rPr>
        <w:t xml:space="preserve"> intra panel) it is very critical to </w:t>
      </w:r>
      <w:r>
        <w:rPr>
          <w:rFonts w:ascii="Calibri" w:hAnsi="Calibri"/>
        </w:rPr>
        <w:t xml:space="preserve">consider </w:t>
      </w:r>
      <w:r w:rsidRPr="00222811">
        <w:rPr>
          <w:rFonts w:ascii="Calibri" w:hAnsi="Calibri"/>
        </w:rPr>
        <w:t>enhance</w:t>
      </w:r>
      <w:r>
        <w:rPr>
          <w:rFonts w:ascii="Calibri" w:hAnsi="Calibri"/>
        </w:rPr>
        <w:t>ments to</w:t>
      </w:r>
      <w:r w:rsidRPr="00222811">
        <w:rPr>
          <w:rFonts w:ascii="Calibri" w:hAnsi="Calibri"/>
        </w:rPr>
        <w:t xml:space="preserve"> the power control mechanism for IA</w:t>
      </w:r>
      <w:r>
        <w:rPr>
          <w:rFonts w:ascii="Calibri" w:hAnsi="Calibri"/>
        </w:rPr>
        <w:t xml:space="preserve">B. </w:t>
      </w:r>
      <w:r>
        <w:rPr>
          <w:rFonts w:ascii="Calibri" w:hAnsi="Calibri"/>
        </w:rPr>
        <w:t>In order to provide the</w:t>
      </w:r>
      <w:r>
        <w:rPr>
          <w:rFonts w:ascii="Calibri" w:hAnsi="Calibri"/>
        </w:rPr>
        <w:t xml:space="preserve"> configuration of DL power control at the parent </w:t>
      </w:r>
      <w:proofErr w:type="gramStart"/>
      <w:r>
        <w:rPr>
          <w:rFonts w:ascii="Calibri" w:hAnsi="Calibri"/>
        </w:rPr>
        <w:t>node based</w:t>
      </w:r>
      <w:proofErr w:type="gramEnd"/>
      <w:r>
        <w:rPr>
          <w:rFonts w:ascii="Calibri" w:hAnsi="Calibri"/>
        </w:rPr>
        <w:t xml:space="preserve"> information at the child about dynamic range for a given subset of resources at the child IAB-DU</w:t>
      </w:r>
      <w:r w:rsidR="007C3523">
        <w:rPr>
          <w:rFonts w:ascii="Calibri" w:hAnsi="Calibri"/>
        </w:rPr>
        <w:t xml:space="preserve">, the </w:t>
      </w:r>
      <w:proofErr w:type="spellStart"/>
      <w:r w:rsidR="007C3523">
        <w:rPr>
          <w:rFonts w:ascii="Calibri" w:hAnsi="Calibri"/>
        </w:rPr>
        <w:t>signaling</w:t>
      </w:r>
      <w:proofErr w:type="spellEnd"/>
      <w:r w:rsidR="007C3523">
        <w:rPr>
          <w:rFonts w:ascii="Calibri" w:hAnsi="Calibri"/>
        </w:rPr>
        <w:t xml:space="preserve"> should be corresponding to the time-scale where the change in DL Tx power may be most relevant</w:t>
      </w:r>
      <w:r>
        <w:rPr>
          <w:rFonts w:ascii="Calibri" w:hAnsi="Calibri"/>
        </w:rPr>
        <w:t>.</w:t>
      </w:r>
      <w:r w:rsidR="007C3523">
        <w:rPr>
          <w:rFonts w:ascii="Calibri" w:hAnsi="Calibri"/>
        </w:rPr>
        <w:t xml:space="preserve"> Considering that the simultaneous operation is most</w:t>
      </w:r>
      <w:r w:rsidR="002F2983">
        <w:rPr>
          <w:rFonts w:ascii="Calibri" w:hAnsi="Calibri"/>
        </w:rPr>
        <w:t xml:space="preserve"> relevant for soft resources and is likely also correlated with the current beam management configuration at the child and parent nodes, the following is proposed for providing the desired DL Tx power adjustment from the child, and indicated DL Tx power adjustment from the parent:</w:t>
      </w:r>
    </w:p>
    <w:p w14:paraId="190C5F1A" w14:textId="342C25B5" w:rsidR="002F2983" w:rsidRDefault="002F2983" w:rsidP="002F2983">
      <w:pPr>
        <w:pStyle w:val="maintext"/>
        <w:numPr>
          <w:ilvl w:val="0"/>
          <w:numId w:val="13"/>
        </w:numPr>
        <w:ind w:firstLineChars="0"/>
        <w:rPr>
          <w:rFonts w:ascii="Calibri" w:hAnsi="Calibri"/>
        </w:rPr>
      </w:pPr>
      <w:r>
        <w:rPr>
          <w:rFonts w:ascii="Calibri" w:hAnsi="Calibri"/>
        </w:rPr>
        <w:t xml:space="preserve">Child-to-parent desired DL TX power adjustment: UCI </w:t>
      </w:r>
    </w:p>
    <w:p w14:paraId="279D4382" w14:textId="4C88B8F3" w:rsidR="002F2983" w:rsidRDefault="002F2983" w:rsidP="002F2983">
      <w:pPr>
        <w:pStyle w:val="maintext"/>
        <w:numPr>
          <w:ilvl w:val="0"/>
          <w:numId w:val="13"/>
        </w:numPr>
        <w:ind w:firstLineChars="0"/>
        <w:rPr>
          <w:rFonts w:ascii="Calibri" w:hAnsi="Calibri"/>
        </w:rPr>
      </w:pPr>
      <w:r>
        <w:rPr>
          <w:rFonts w:ascii="Calibri" w:hAnsi="Calibri"/>
        </w:rPr>
        <w:t>Parent-to-child indicated DL Tx power adjustment: MAC-CE</w:t>
      </w:r>
    </w:p>
    <w:p w14:paraId="2F8710F3" w14:textId="3D166A0D" w:rsidR="008E1486" w:rsidRDefault="002F2983" w:rsidP="00F30C84">
      <w:pPr>
        <w:pStyle w:val="maintext"/>
        <w:ind w:firstLineChars="0" w:firstLine="0"/>
        <w:rPr>
          <w:rFonts w:ascii="Calibri" w:hAnsi="Calibri"/>
        </w:rPr>
      </w:pPr>
      <w:r>
        <w:rPr>
          <w:rFonts w:ascii="Calibri" w:hAnsi="Calibri"/>
        </w:rPr>
        <w:t>The usage of UCI for the child-to-parent indication aligns with the existing beam management report framework and allows the power adjustment to be indicated per beam. The usage of MAC-CE for the parent-to-child indication aligns with the agreed mechanism for the parent to node to indicate to the child which beams are restricted for simultaneous operation and therefore can also be indicated per beam.</w:t>
      </w:r>
    </w:p>
    <w:p w14:paraId="242117C4" w14:textId="77777777" w:rsidR="00A93813" w:rsidRDefault="00A93813" w:rsidP="00F30C84">
      <w:pPr>
        <w:pStyle w:val="maintext"/>
        <w:ind w:firstLineChars="0" w:firstLine="0"/>
        <w:rPr>
          <w:rFonts w:ascii="Calibri" w:hAnsi="Calibri"/>
        </w:rPr>
      </w:pPr>
    </w:p>
    <w:p w14:paraId="59BC6BC4" w14:textId="3FD06D70" w:rsidR="00816B81" w:rsidRDefault="00175301" w:rsidP="00FB2665">
      <w:pPr>
        <w:pStyle w:val="maintext"/>
        <w:ind w:firstLineChars="0" w:firstLine="0"/>
        <w:rPr>
          <w:rFonts w:ascii="Calibri" w:hAnsi="Calibri"/>
          <w:b/>
        </w:rPr>
      </w:pPr>
      <w:r w:rsidRPr="00BA6FDB">
        <w:rPr>
          <w:rFonts w:ascii="Calibri" w:hAnsi="Calibri"/>
          <w:b/>
        </w:rPr>
        <w:t xml:space="preserve">Proposal </w:t>
      </w:r>
      <w:r w:rsidR="00816B81">
        <w:rPr>
          <w:rFonts w:ascii="Calibri" w:hAnsi="Calibri"/>
          <w:b/>
        </w:rPr>
        <w:t>1</w:t>
      </w:r>
      <w:r w:rsidRPr="00BA6FDB">
        <w:rPr>
          <w:rFonts w:ascii="Calibri" w:hAnsi="Calibri"/>
          <w:b/>
        </w:rPr>
        <w:t>:</w:t>
      </w:r>
      <w:r w:rsidR="00222811">
        <w:rPr>
          <w:rFonts w:ascii="Calibri" w:hAnsi="Calibri"/>
          <w:b/>
        </w:rPr>
        <w:t xml:space="preserve"> </w:t>
      </w:r>
      <w:r w:rsidR="002F2983">
        <w:rPr>
          <w:rFonts w:ascii="Calibri" w:hAnsi="Calibri"/>
          <w:b/>
        </w:rPr>
        <w:t xml:space="preserve">The desired </w:t>
      </w:r>
      <w:r w:rsidR="00222811">
        <w:rPr>
          <w:rFonts w:ascii="Calibri" w:hAnsi="Calibri"/>
          <w:b/>
        </w:rPr>
        <w:t>DL</w:t>
      </w:r>
      <w:r w:rsidR="00BA579D">
        <w:rPr>
          <w:rFonts w:ascii="Calibri" w:hAnsi="Calibri"/>
          <w:b/>
        </w:rPr>
        <w:t xml:space="preserve"> </w:t>
      </w:r>
      <w:r w:rsidR="00222811">
        <w:rPr>
          <w:rFonts w:ascii="Calibri" w:hAnsi="Calibri"/>
          <w:b/>
        </w:rPr>
        <w:t xml:space="preserve">power </w:t>
      </w:r>
      <w:r w:rsidR="002F2983">
        <w:rPr>
          <w:rFonts w:ascii="Calibri" w:hAnsi="Calibri"/>
          <w:b/>
        </w:rPr>
        <w:t>adjustment</w:t>
      </w:r>
      <w:r w:rsidR="00BA579D">
        <w:rPr>
          <w:rFonts w:ascii="Calibri" w:hAnsi="Calibri"/>
          <w:b/>
        </w:rPr>
        <w:t xml:space="preserve"> information</w:t>
      </w:r>
      <w:r w:rsidR="00222811">
        <w:rPr>
          <w:rFonts w:ascii="Calibri" w:hAnsi="Calibri"/>
          <w:b/>
        </w:rPr>
        <w:t xml:space="preserve"> </w:t>
      </w:r>
      <w:r w:rsidR="00772165">
        <w:rPr>
          <w:rFonts w:ascii="Calibri" w:hAnsi="Calibri"/>
          <w:b/>
        </w:rPr>
        <w:t>from the child to</w:t>
      </w:r>
      <w:r w:rsidR="008E1486">
        <w:rPr>
          <w:rFonts w:ascii="Calibri" w:hAnsi="Calibri"/>
          <w:b/>
        </w:rPr>
        <w:t xml:space="preserve"> the parent node </w:t>
      </w:r>
      <w:r w:rsidR="002F2983">
        <w:rPr>
          <w:rFonts w:ascii="Calibri" w:hAnsi="Calibri"/>
          <w:b/>
        </w:rPr>
        <w:t>is</w:t>
      </w:r>
      <w:r w:rsidR="00772165">
        <w:rPr>
          <w:rFonts w:ascii="Calibri" w:hAnsi="Calibri"/>
          <w:b/>
        </w:rPr>
        <w:t xml:space="preserve"> applicable for </w:t>
      </w:r>
      <w:r w:rsidR="002F2983">
        <w:rPr>
          <w:rFonts w:ascii="Calibri" w:hAnsi="Calibri"/>
          <w:b/>
        </w:rPr>
        <w:t xml:space="preserve">soft resources </w:t>
      </w:r>
      <w:r w:rsidR="00816B81">
        <w:rPr>
          <w:rFonts w:ascii="Calibri" w:hAnsi="Calibri"/>
          <w:b/>
        </w:rPr>
        <w:t xml:space="preserve">where simultaneous operation is supported </w:t>
      </w:r>
      <w:r w:rsidR="002F2983">
        <w:rPr>
          <w:rFonts w:ascii="Calibri" w:hAnsi="Calibri"/>
          <w:b/>
        </w:rPr>
        <w:t xml:space="preserve">and </w:t>
      </w:r>
      <w:r w:rsidR="00772165">
        <w:rPr>
          <w:rFonts w:ascii="Calibri" w:hAnsi="Calibri"/>
          <w:b/>
        </w:rPr>
        <w:t>indicated</w:t>
      </w:r>
      <w:r w:rsidR="00BA579D">
        <w:rPr>
          <w:rFonts w:ascii="Calibri" w:hAnsi="Calibri"/>
          <w:b/>
        </w:rPr>
        <w:t xml:space="preserve"> </w:t>
      </w:r>
      <w:r w:rsidR="002F2983">
        <w:rPr>
          <w:rFonts w:ascii="Calibri" w:hAnsi="Calibri"/>
          <w:b/>
        </w:rPr>
        <w:t xml:space="preserve">via UCI with per-beam granularity. </w:t>
      </w:r>
    </w:p>
    <w:p w14:paraId="3FDC51E4" w14:textId="4171258F" w:rsidR="00A93813" w:rsidRDefault="00816B81" w:rsidP="00FB2665">
      <w:pPr>
        <w:pStyle w:val="maintext"/>
        <w:ind w:firstLineChars="0" w:firstLine="0"/>
        <w:rPr>
          <w:rFonts w:ascii="Calibri" w:hAnsi="Calibri"/>
          <w:b/>
        </w:rPr>
      </w:pPr>
      <w:r>
        <w:rPr>
          <w:rFonts w:ascii="Calibri" w:hAnsi="Calibri"/>
          <w:b/>
        </w:rPr>
        <w:t xml:space="preserve">Proposal 2: </w:t>
      </w:r>
      <w:r>
        <w:rPr>
          <w:rFonts w:ascii="Calibri" w:hAnsi="Calibri"/>
          <w:b/>
        </w:rPr>
        <w:t xml:space="preserve">The </w:t>
      </w:r>
      <w:r>
        <w:rPr>
          <w:rFonts w:ascii="Calibri" w:hAnsi="Calibri"/>
          <w:b/>
        </w:rPr>
        <w:t>indicated</w:t>
      </w:r>
      <w:r>
        <w:rPr>
          <w:rFonts w:ascii="Calibri" w:hAnsi="Calibri"/>
          <w:b/>
        </w:rPr>
        <w:t xml:space="preserve"> DL power adjustment information from the </w:t>
      </w:r>
      <w:r>
        <w:rPr>
          <w:rFonts w:ascii="Calibri" w:hAnsi="Calibri"/>
          <w:b/>
        </w:rPr>
        <w:t xml:space="preserve">parent </w:t>
      </w:r>
      <w:r>
        <w:rPr>
          <w:rFonts w:ascii="Calibri" w:hAnsi="Calibri"/>
          <w:b/>
        </w:rPr>
        <w:t xml:space="preserve">to the </w:t>
      </w:r>
      <w:r>
        <w:rPr>
          <w:rFonts w:ascii="Calibri" w:hAnsi="Calibri"/>
          <w:b/>
        </w:rPr>
        <w:t>child</w:t>
      </w:r>
      <w:r>
        <w:rPr>
          <w:rFonts w:ascii="Calibri" w:hAnsi="Calibri"/>
          <w:b/>
        </w:rPr>
        <w:t xml:space="preserve"> node is applicable for soft resources where simultaneous operation is supported and indicated via </w:t>
      </w:r>
      <w:r>
        <w:rPr>
          <w:rFonts w:ascii="Calibri" w:hAnsi="Calibri"/>
          <w:b/>
        </w:rPr>
        <w:t>MAC-CE</w:t>
      </w:r>
      <w:r>
        <w:rPr>
          <w:rFonts w:ascii="Calibri" w:hAnsi="Calibri"/>
          <w:b/>
        </w:rPr>
        <w:t xml:space="preserve"> with per-beam granularity.</w:t>
      </w:r>
    </w:p>
    <w:p w14:paraId="2CBABBB6" w14:textId="77777777" w:rsidR="00816B81" w:rsidRDefault="00816B81" w:rsidP="00FB2665">
      <w:pPr>
        <w:pStyle w:val="maintext"/>
        <w:ind w:firstLineChars="0" w:firstLine="0"/>
        <w:rPr>
          <w:rFonts w:ascii="Calibri" w:hAnsi="Calibri"/>
          <w:b/>
        </w:rPr>
      </w:pPr>
    </w:p>
    <w:p w14:paraId="02274DD9" w14:textId="77777777" w:rsidR="007338D6" w:rsidRPr="00172743" w:rsidRDefault="003A566A" w:rsidP="00326FF6">
      <w:pPr>
        <w:pStyle w:val="Heading1"/>
      </w:pPr>
      <w:r w:rsidRPr="00172743">
        <w:t>Conclusion</w:t>
      </w:r>
    </w:p>
    <w:p w14:paraId="59B567EC" w14:textId="465885F5" w:rsidR="00D5391C" w:rsidRPr="000B2186" w:rsidRDefault="00843F1C" w:rsidP="000B2186">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D14268">
        <w:rPr>
          <w:rFonts w:ascii="Calibri" w:hAnsi="Calibri"/>
        </w:rPr>
        <w:t xml:space="preserve"> to manage interference under different multiplexing scenarios</w:t>
      </w:r>
      <w:r w:rsidR="00E604D6">
        <w:rPr>
          <w:rFonts w:ascii="Calibri" w:hAnsi="Calibri"/>
        </w:rPr>
        <w:t>. The following proposals were made</w:t>
      </w:r>
      <w:r>
        <w:rPr>
          <w:rFonts w:ascii="Calibri" w:hAnsi="Calibri"/>
        </w:rPr>
        <w:t>:</w:t>
      </w:r>
    </w:p>
    <w:p w14:paraId="3FF0903E" w14:textId="2E3ED9FE" w:rsidR="00816B81" w:rsidRDefault="00816B81" w:rsidP="00816B81">
      <w:pPr>
        <w:pStyle w:val="maintext"/>
        <w:ind w:firstLineChars="0" w:firstLine="0"/>
        <w:rPr>
          <w:rFonts w:ascii="Calibri" w:hAnsi="Calibri"/>
          <w:b/>
        </w:rPr>
      </w:pPr>
      <w:r w:rsidRPr="00BA6FDB">
        <w:rPr>
          <w:rFonts w:ascii="Calibri" w:hAnsi="Calibri"/>
          <w:b/>
        </w:rPr>
        <w:t xml:space="preserve">Proposal </w:t>
      </w:r>
      <w:r>
        <w:rPr>
          <w:rFonts w:ascii="Calibri" w:hAnsi="Calibri"/>
          <w:b/>
        </w:rPr>
        <w:t>1</w:t>
      </w:r>
      <w:r w:rsidRPr="00BA6FDB">
        <w:rPr>
          <w:rFonts w:ascii="Calibri" w:hAnsi="Calibri"/>
          <w:b/>
        </w:rPr>
        <w:t>:</w:t>
      </w:r>
      <w:r>
        <w:rPr>
          <w:rFonts w:ascii="Calibri" w:hAnsi="Calibri"/>
          <w:b/>
        </w:rPr>
        <w:t xml:space="preserve"> The desired DL power adjustment information from the child to the parent node is applicable for soft resources where simultaneous operation is supported and indicated via UCI with per-beam granularity. </w:t>
      </w:r>
    </w:p>
    <w:p w14:paraId="0ADA6A40" w14:textId="286F067C" w:rsidR="00816B81" w:rsidRDefault="00816B81" w:rsidP="00816B81">
      <w:pPr>
        <w:pStyle w:val="maintext"/>
        <w:ind w:firstLineChars="0" w:firstLine="0"/>
        <w:rPr>
          <w:rFonts w:ascii="Calibri" w:hAnsi="Calibri"/>
          <w:b/>
        </w:rPr>
      </w:pPr>
      <w:r>
        <w:rPr>
          <w:rFonts w:ascii="Calibri" w:hAnsi="Calibri"/>
          <w:b/>
        </w:rPr>
        <w:t xml:space="preserve">Proposal </w:t>
      </w:r>
      <w:r>
        <w:rPr>
          <w:rFonts w:ascii="Calibri" w:hAnsi="Calibri"/>
          <w:b/>
        </w:rPr>
        <w:t>2</w:t>
      </w:r>
      <w:r>
        <w:rPr>
          <w:rFonts w:ascii="Calibri" w:hAnsi="Calibri"/>
          <w:b/>
        </w:rPr>
        <w:t>: The indicated DL power adjustment information from the parent to the child node is applicable for soft resources where simultaneous operation is supported and indicated via MAC-CE with per-beam granularity.</w:t>
      </w:r>
    </w:p>
    <w:p w14:paraId="6DF3BE96" w14:textId="77777777" w:rsidR="001E1F7F" w:rsidRDefault="001E1F7F" w:rsidP="00193F04">
      <w:pPr>
        <w:pStyle w:val="maintext"/>
        <w:ind w:firstLineChars="0" w:firstLine="0"/>
        <w:rPr>
          <w:rFonts w:ascii="Calibri" w:hAnsi="Calibri"/>
          <w:b/>
        </w:rPr>
      </w:pPr>
    </w:p>
    <w:p w14:paraId="07555F4F" w14:textId="77777777" w:rsidR="00FE6C15" w:rsidRPr="0076067D" w:rsidRDefault="00FE6C15" w:rsidP="0076067D">
      <w:pPr>
        <w:pStyle w:val="Heading1"/>
      </w:pPr>
      <w:r>
        <w:lastRenderedPageBreak/>
        <w:t>Reference</w:t>
      </w:r>
    </w:p>
    <w:p w14:paraId="290BCED8" w14:textId="77777777" w:rsidR="00D14268" w:rsidRPr="0098270C" w:rsidRDefault="00D14268" w:rsidP="00D14268">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42FD3980"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87A8C" w14:textId="77777777" w:rsidR="00F60C65" w:rsidRDefault="00F60C65" w:rsidP="00424124">
      <w:pPr>
        <w:spacing w:before="0" w:after="0"/>
      </w:pPr>
      <w:r>
        <w:separator/>
      </w:r>
    </w:p>
  </w:endnote>
  <w:endnote w:type="continuationSeparator" w:id="0">
    <w:p w14:paraId="5B3DC383" w14:textId="77777777" w:rsidR="00F60C65" w:rsidRDefault="00F60C6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Ԁᐺ"/>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2E8C2" w14:textId="77777777" w:rsidR="00F60C65" w:rsidRDefault="00F60C65" w:rsidP="00424124">
      <w:pPr>
        <w:spacing w:before="0" w:after="0"/>
      </w:pPr>
      <w:r>
        <w:separator/>
      </w:r>
    </w:p>
  </w:footnote>
  <w:footnote w:type="continuationSeparator" w:id="0">
    <w:p w14:paraId="0FE6B6D9" w14:textId="77777777" w:rsidR="00F60C65" w:rsidRDefault="00F60C6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74757A2F"/>
    <w:multiLevelType w:val="hybridMultilevel"/>
    <w:tmpl w:val="15522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9"/>
  </w:num>
  <w:num w:numId="4">
    <w:abstractNumId w:val="0"/>
  </w:num>
  <w:num w:numId="5">
    <w:abstractNumId w:val="5"/>
  </w:num>
  <w:num w:numId="6">
    <w:abstractNumId w:val="12"/>
  </w:num>
  <w:num w:numId="7">
    <w:abstractNumId w:val="3"/>
  </w:num>
  <w:num w:numId="8">
    <w:abstractNumId w:val="7"/>
  </w:num>
  <w:num w:numId="9">
    <w:abstractNumId w:val="1"/>
  </w:num>
  <w:num w:numId="10">
    <w:abstractNumId w:val="8"/>
  </w:num>
  <w:num w:numId="11">
    <w:abstractNumId w:val="4"/>
  </w:num>
  <w:num w:numId="12">
    <w:abstractNumId w:val="11"/>
  </w:num>
  <w:num w:numId="13">
    <w:abstractNumId w:val="10"/>
  </w:num>
  <w:num w:numId="14">
    <w:abstractNumId w:val="13"/>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17C5"/>
    <w:rsid w:val="00096B44"/>
    <w:rsid w:val="00097DC6"/>
    <w:rsid w:val="000A36A9"/>
    <w:rsid w:val="000A53E4"/>
    <w:rsid w:val="000B0720"/>
    <w:rsid w:val="000B2186"/>
    <w:rsid w:val="000B58AF"/>
    <w:rsid w:val="000B6D99"/>
    <w:rsid w:val="000C21D0"/>
    <w:rsid w:val="000C57B9"/>
    <w:rsid w:val="000D38DC"/>
    <w:rsid w:val="000E29D8"/>
    <w:rsid w:val="0010303E"/>
    <w:rsid w:val="0011327D"/>
    <w:rsid w:val="00116DA6"/>
    <w:rsid w:val="00137E15"/>
    <w:rsid w:val="001417A8"/>
    <w:rsid w:val="00144014"/>
    <w:rsid w:val="0014539F"/>
    <w:rsid w:val="00153793"/>
    <w:rsid w:val="00172743"/>
    <w:rsid w:val="00175301"/>
    <w:rsid w:val="00193F04"/>
    <w:rsid w:val="001A5A68"/>
    <w:rsid w:val="001A6212"/>
    <w:rsid w:val="001A75E0"/>
    <w:rsid w:val="001B0046"/>
    <w:rsid w:val="001B731B"/>
    <w:rsid w:val="001C4ACE"/>
    <w:rsid w:val="001C699C"/>
    <w:rsid w:val="001E0CE1"/>
    <w:rsid w:val="001E1F7F"/>
    <w:rsid w:val="001E58CC"/>
    <w:rsid w:val="001F2A01"/>
    <w:rsid w:val="001F59ED"/>
    <w:rsid w:val="0021130E"/>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86AA2"/>
    <w:rsid w:val="0029147A"/>
    <w:rsid w:val="00297225"/>
    <w:rsid w:val="002A005E"/>
    <w:rsid w:val="002A0270"/>
    <w:rsid w:val="002A4C92"/>
    <w:rsid w:val="002A66E2"/>
    <w:rsid w:val="002B3A2E"/>
    <w:rsid w:val="002C0488"/>
    <w:rsid w:val="002C4097"/>
    <w:rsid w:val="002C594E"/>
    <w:rsid w:val="002D3D42"/>
    <w:rsid w:val="002D479B"/>
    <w:rsid w:val="002D6EC9"/>
    <w:rsid w:val="002D787B"/>
    <w:rsid w:val="002E188B"/>
    <w:rsid w:val="002F2983"/>
    <w:rsid w:val="00315DC4"/>
    <w:rsid w:val="00317020"/>
    <w:rsid w:val="00320B4D"/>
    <w:rsid w:val="00326FF6"/>
    <w:rsid w:val="00327A22"/>
    <w:rsid w:val="00332BB8"/>
    <w:rsid w:val="0033513A"/>
    <w:rsid w:val="00342130"/>
    <w:rsid w:val="00346605"/>
    <w:rsid w:val="00347326"/>
    <w:rsid w:val="0035318F"/>
    <w:rsid w:val="00354C01"/>
    <w:rsid w:val="0036306A"/>
    <w:rsid w:val="003727DB"/>
    <w:rsid w:val="00381CFA"/>
    <w:rsid w:val="00386642"/>
    <w:rsid w:val="00392176"/>
    <w:rsid w:val="003921D6"/>
    <w:rsid w:val="00394701"/>
    <w:rsid w:val="003A298A"/>
    <w:rsid w:val="003A553B"/>
    <w:rsid w:val="003A566A"/>
    <w:rsid w:val="003B1EC9"/>
    <w:rsid w:val="003C2392"/>
    <w:rsid w:val="003C2E75"/>
    <w:rsid w:val="003E1304"/>
    <w:rsid w:val="003E35D4"/>
    <w:rsid w:val="003E7121"/>
    <w:rsid w:val="003F0731"/>
    <w:rsid w:val="003F33B4"/>
    <w:rsid w:val="00400F15"/>
    <w:rsid w:val="00405F6D"/>
    <w:rsid w:val="00424124"/>
    <w:rsid w:val="00434212"/>
    <w:rsid w:val="00440F6E"/>
    <w:rsid w:val="00443645"/>
    <w:rsid w:val="00443CD6"/>
    <w:rsid w:val="004552C9"/>
    <w:rsid w:val="004607AC"/>
    <w:rsid w:val="0046127E"/>
    <w:rsid w:val="00466E46"/>
    <w:rsid w:val="004678E1"/>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4F5A64"/>
    <w:rsid w:val="005007E9"/>
    <w:rsid w:val="00504C05"/>
    <w:rsid w:val="00504E5F"/>
    <w:rsid w:val="005055A6"/>
    <w:rsid w:val="00507060"/>
    <w:rsid w:val="0051179B"/>
    <w:rsid w:val="0051424F"/>
    <w:rsid w:val="00523623"/>
    <w:rsid w:val="005300F0"/>
    <w:rsid w:val="00532D27"/>
    <w:rsid w:val="005363F5"/>
    <w:rsid w:val="0054560C"/>
    <w:rsid w:val="00545FD3"/>
    <w:rsid w:val="0055464C"/>
    <w:rsid w:val="0056238B"/>
    <w:rsid w:val="00565BDB"/>
    <w:rsid w:val="005666A4"/>
    <w:rsid w:val="0057145F"/>
    <w:rsid w:val="005758E7"/>
    <w:rsid w:val="005778C8"/>
    <w:rsid w:val="0058120D"/>
    <w:rsid w:val="005A1A97"/>
    <w:rsid w:val="005B47BD"/>
    <w:rsid w:val="005B6FA6"/>
    <w:rsid w:val="005D2C51"/>
    <w:rsid w:val="005F21BF"/>
    <w:rsid w:val="005F613D"/>
    <w:rsid w:val="00603015"/>
    <w:rsid w:val="0060603E"/>
    <w:rsid w:val="00631EB7"/>
    <w:rsid w:val="00632789"/>
    <w:rsid w:val="00634707"/>
    <w:rsid w:val="006439F2"/>
    <w:rsid w:val="00644034"/>
    <w:rsid w:val="006477B7"/>
    <w:rsid w:val="00652AC8"/>
    <w:rsid w:val="0066157D"/>
    <w:rsid w:val="0067125A"/>
    <w:rsid w:val="00671E30"/>
    <w:rsid w:val="006756FB"/>
    <w:rsid w:val="00677BD0"/>
    <w:rsid w:val="00685B82"/>
    <w:rsid w:val="00685E11"/>
    <w:rsid w:val="0069705B"/>
    <w:rsid w:val="006A0EDC"/>
    <w:rsid w:val="006A18DB"/>
    <w:rsid w:val="006A2D2E"/>
    <w:rsid w:val="006C1C85"/>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72165"/>
    <w:rsid w:val="00775B5E"/>
    <w:rsid w:val="00782CDC"/>
    <w:rsid w:val="007839F9"/>
    <w:rsid w:val="00784132"/>
    <w:rsid w:val="00786229"/>
    <w:rsid w:val="00791D57"/>
    <w:rsid w:val="007A2765"/>
    <w:rsid w:val="007B13E5"/>
    <w:rsid w:val="007B2F6B"/>
    <w:rsid w:val="007B473A"/>
    <w:rsid w:val="007C3523"/>
    <w:rsid w:val="007D0BB2"/>
    <w:rsid w:val="007D2C48"/>
    <w:rsid w:val="007E4144"/>
    <w:rsid w:val="007E546F"/>
    <w:rsid w:val="007F0AF3"/>
    <w:rsid w:val="007F1928"/>
    <w:rsid w:val="007F392E"/>
    <w:rsid w:val="008058CD"/>
    <w:rsid w:val="00811A1B"/>
    <w:rsid w:val="00814815"/>
    <w:rsid w:val="00816B81"/>
    <w:rsid w:val="00824DED"/>
    <w:rsid w:val="00826E5A"/>
    <w:rsid w:val="0083713D"/>
    <w:rsid w:val="008437B2"/>
    <w:rsid w:val="00843F1C"/>
    <w:rsid w:val="00850DCE"/>
    <w:rsid w:val="00853591"/>
    <w:rsid w:val="00854FBB"/>
    <w:rsid w:val="00855C15"/>
    <w:rsid w:val="0086373E"/>
    <w:rsid w:val="008661BA"/>
    <w:rsid w:val="008671A6"/>
    <w:rsid w:val="00871CA8"/>
    <w:rsid w:val="00872E80"/>
    <w:rsid w:val="00885004"/>
    <w:rsid w:val="00886B7B"/>
    <w:rsid w:val="00887AB4"/>
    <w:rsid w:val="0089180A"/>
    <w:rsid w:val="00894290"/>
    <w:rsid w:val="008A25A1"/>
    <w:rsid w:val="008B39B6"/>
    <w:rsid w:val="008B616B"/>
    <w:rsid w:val="008C1AFD"/>
    <w:rsid w:val="008C44BF"/>
    <w:rsid w:val="008C4B67"/>
    <w:rsid w:val="008D1AEF"/>
    <w:rsid w:val="008D5AB5"/>
    <w:rsid w:val="008E1486"/>
    <w:rsid w:val="008E3C8E"/>
    <w:rsid w:val="008E48C2"/>
    <w:rsid w:val="008F2160"/>
    <w:rsid w:val="00905E86"/>
    <w:rsid w:val="009124E4"/>
    <w:rsid w:val="00914CAE"/>
    <w:rsid w:val="00915C06"/>
    <w:rsid w:val="00917D0F"/>
    <w:rsid w:val="00924EA9"/>
    <w:rsid w:val="00925FA2"/>
    <w:rsid w:val="00926A9C"/>
    <w:rsid w:val="00927803"/>
    <w:rsid w:val="009453B3"/>
    <w:rsid w:val="00957CD1"/>
    <w:rsid w:val="00961DB2"/>
    <w:rsid w:val="009653CD"/>
    <w:rsid w:val="0097292F"/>
    <w:rsid w:val="009741D9"/>
    <w:rsid w:val="00981FDC"/>
    <w:rsid w:val="00982CA4"/>
    <w:rsid w:val="00984235"/>
    <w:rsid w:val="00993D92"/>
    <w:rsid w:val="009A0B93"/>
    <w:rsid w:val="009A4D63"/>
    <w:rsid w:val="009A54FC"/>
    <w:rsid w:val="009B08C5"/>
    <w:rsid w:val="009B52C0"/>
    <w:rsid w:val="009C2167"/>
    <w:rsid w:val="009C751B"/>
    <w:rsid w:val="009D46C1"/>
    <w:rsid w:val="009E0D02"/>
    <w:rsid w:val="009E4418"/>
    <w:rsid w:val="009E5838"/>
    <w:rsid w:val="00A0235E"/>
    <w:rsid w:val="00A04526"/>
    <w:rsid w:val="00A11704"/>
    <w:rsid w:val="00A11840"/>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93813"/>
    <w:rsid w:val="00AA5160"/>
    <w:rsid w:val="00AA5899"/>
    <w:rsid w:val="00AB75A3"/>
    <w:rsid w:val="00AB7FC6"/>
    <w:rsid w:val="00AC05AE"/>
    <w:rsid w:val="00AD115D"/>
    <w:rsid w:val="00AD16AE"/>
    <w:rsid w:val="00AD192F"/>
    <w:rsid w:val="00AD671F"/>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66B82"/>
    <w:rsid w:val="00B74894"/>
    <w:rsid w:val="00B749FB"/>
    <w:rsid w:val="00B75FF7"/>
    <w:rsid w:val="00B82B83"/>
    <w:rsid w:val="00B909F7"/>
    <w:rsid w:val="00B96A24"/>
    <w:rsid w:val="00BA579D"/>
    <w:rsid w:val="00BA677D"/>
    <w:rsid w:val="00BA6FDB"/>
    <w:rsid w:val="00BB02ED"/>
    <w:rsid w:val="00BB3CBF"/>
    <w:rsid w:val="00BB5132"/>
    <w:rsid w:val="00BC31F9"/>
    <w:rsid w:val="00BC6F83"/>
    <w:rsid w:val="00BC704C"/>
    <w:rsid w:val="00BD34B4"/>
    <w:rsid w:val="00BF2C5D"/>
    <w:rsid w:val="00BF31E3"/>
    <w:rsid w:val="00BF5F1C"/>
    <w:rsid w:val="00C02BBA"/>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1D8B"/>
    <w:rsid w:val="00CA6EA3"/>
    <w:rsid w:val="00CB15A7"/>
    <w:rsid w:val="00CB6D97"/>
    <w:rsid w:val="00CC09CE"/>
    <w:rsid w:val="00CE0C9D"/>
    <w:rsid w:val="00D134C5"/>
    <w:rsid w:val="00D14268"/>
    <w:rsid w:val="00D21527"/>
    <w:rsid w:val="00D23CDC"/>
    <w:rsid w:val="00D25AA2"/>
    <w:rsid w:val="00D26593"/>
    <w:rsid w:val="00D268EB"/>
    <w:rsid w:val="00D26CFF"/>
    <w:rsid w:val="00D274C6"/>
    <w:rsid w:val="00D431ED"/>
    <w:rsid w:val="00D446F1"/>
    <w:rsid w:val="00D456D8"/>
    <w:rsid w:val="00D45A0E"/>
    <w:rsid w:val="00D4758C"/>
    <w:rsid w:val="00D50169"/>
    <w:rsid w:val="00D5391C"/>
    <w:rsid w:val="00D55FAB"/>
    <w:rsid w:val="00D56786"/>
    <w:rsid w:val="00D61EAB"/>
    <w:rsid w:val="00D701D3"/>
    <w:rsid w:val="00D7445F"/>
    <w:rsid w:val="00D86356"/>
    <w:rsid w:val="00D876A8"/>
    <w:rsid w:val="00D91E8D"/>
    <w:rsid w:val="00D92B1D"/>
    <w:rsid w:val="00DA0B2C"/>
    <w:rsid w:val="00DB0323"/>
    <w:rsid w:val="00DB1FA7"/>
    <w:rsid w:val="00DB3BFC"/>
    <w:rsid w:val="00DC0E31"/>
    <w:rsid w:val="00DC51C8"/>
    <w:rsid w:val="00DC70D0"/>
    <w:rsid w:val="00DC7DD6"/>
    <w:rsid w:val="00DD2789"/>
    <w:rsid w:val="00DD3971"/>
    <w:rsid w:val="00DE001E"/>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261D6"/>
    <w:rsid w:val="00F26D45"/>
    <w:rsid w:val="00F30C84"/>
    <w:rsid w:val="00F347D0"/>
    <w:rsid w:val="00F35704"/>
    <w:rsid w:val="00F35911"/>
    <w:rsid w:val="00F35DD7"/>
    <w:rsid w:val="00F42D43"/>
    <w:rsid w:val="00F4404C"/>
    <w:rsid w:val="00F57965"/>
    <w:rsid w:val="00F60C65"/>
    <w:rsid w:val="00F71810"/>
    <w:rsid w:val="00F72ABE"/>
    <w:rsid w:val="00F72B1B"/>
    <w:rsid w:val="00F7596C"/>
    <w:rsid w:val="00F77E12"/>
    <w:rsid w:val="00F814DE"/>
    <w:rsid w:val="00F86DFC"/>
    <w:rsid w:val="00F90045"/>
    <w:rsid w:val="00F925FE"/>
    <w:rsid w:val="00FA0472"/>
    <w:rsid w:val="00FA28D1"/>
    <w:rsid w:val="00FA6558"/>
    <w:rsid w:val="00FB2665"/>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8E48F"/>
  <w15:chartTrackingRefBased/>
  <w15:docId w15:val="{E1A4DE8E-151D-934B-AA2E-D60B7F3A3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A4C92"/>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1E1F7F"/>
    <w:rPr>
      <w:rFonts w:ascii="Times New Roman" w:eastAsia="Times New Roman" w:hAnsi="Times New Roman"/>
      <w:b/>
      <w:bCs/>
      <w:sz w:val="22"/>
      <w:lang w:val="en-GB" w:eastAsia="zh-CN"/>
    </w:rPr>
  </w:style>
  <w:style w:type="character" w:styleId="Strong">
    <w:name w:val="Strong"/>
    <w:uiPriority w:val="22"/>
    <w:qFormat/>
    <w:rsid w:val="008E1486"/>
    <w:rPr>
      <w:b/>
      <w:bCs/>
    </w:rPr>
  </w:style>
  <w:style w:type="character" w:customStyle="1" w:styleId="apple-converted-space">
    <w:name w:val="apple-converted-space"/>
    <w:qFormat/>
    <w:rsid w:val="00AD1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7056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NOVLAN, THOMAS D</cp:lastModifiedBy>
  <cp:revision>3</cp:revision>
  <cp:lastPrinted>2016-02-23T14:51:00Z</cp:lastPrinted>
  <dcterms:created xsi:type="dcterms:W3CDTF">2021-10-01T17:23:00Z</dcterms:created>
  <dcterms:modified xsi:type="dcterms:W3CDTF">2021-10-01T18:37:00Z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