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14A00722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961535">
        <w:rPr>
          <w:b/>
          <w:kern w:val="2"/>
          <w:lang w:eastAsia="zh-CN"/>
        </w:rPr>
        <w:t>6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1065DB">
        <w:rPr>
          <w:b/>
          <w:kern w:val="2"/>
          <w:lang w:eastAsia="zh-CN"/>
        </w:rPr>
        <w:t>2107676</w:t>
      </w:r>
    </w:p>
    <w:bookmarkEnd w:id="0"/>
    <w:p w14:paraId="08C0EE09" w14:textId="79A84E9D" w:rsidR="00FD0C92" w:rsidRPr="00A4125C" w:rsidRDefault="006C7A01" w:rsidP="00FD0C92">
      <w:pPr>
        <w:jc w:val="left"/>
        <w:rPr>
          <w:b/>
          <w:lang w:val="en-US"/>
        </w:rPr>
      </w:pPr>
      <w:r>
        <w:rPr>
          <w:b/>
          <w:kern w:val="2"/>
          <w:lang w:eastAsia="zh-CN"/>
        </w:rPr>
        <w:t>e-M</w:t>
      </w:r>
      <w:r w:rsidR="00A80992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>October</w:t>
      </w:r>
      <w:r w:rsidR="00A4125C"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11</w:t>
      </w:r>
      <w:r w:rsidR="00A4125C" w:rsidRPr="00041CCA">
        <w:rPr>
          <w:b/>
          <w:kern w:val="2"/>
          <w:vertAlign w:val="superscript"/>
          <w:lang w:eastAsia="zh-CN"/>
        </w:rPr>
        <w:t>th</w:t>
      </w:r>
      <w:r w:rsidR="00A4125C">
        <w:rPr>
          <w:b/>
          <w:kern w:val="2"/>
          <w:lang w:eastAsia="zh-CN"/>
        </w:rPr>
        <w:t xml:space="preserve"> </w:t>
      </w:r>
      <w:r w:rsidR="00A4125C" w:rsidRPr="00442049">
        <w:rPr>
          <w:b/>
          <w:kern w:val="2"/>
          <w:lang w:eastAsia="zh-CN"/>
        </w:rPr>
        <w:t>–</w:t>
      </w:r>
      <w:r w:rsidR="00A206A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19</w:t>
      </w:r>
      <w:r w:rsidR="00A4125C" w:rsidRPr="00352454">
        <w:rPr>
          <w:b/>
          <w:kern w:val="2"/>
          <w:vertAlign w:val="superscript"/>
          <w:lang w:eastAsia="zh-CN"/>
        </w:rPr>
        <w:t>th</w:t>
      </w:r>
      <w:r w:rsidR="00A4125C">
        <w:rPr>
          <w:b/>
          <w:kern w:val="2"/>
          <w:lang w:eastAsia="zh-CN"/>
        </w:rPr>
        <w:t>, 2021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F610644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1F1AD2">
        <w:rPr>
          <w:b/>
          <w:lang w:eastAsia="zh-CN"/>
        </w:rPr>
        <w:t>8.15.</w:t>
      </w:r>
      <w:r w:rsidR="006A5959">
        <w:rPr>
          <w:b/>
          <w:lang w:eastAsia="zh-CN"/>
        </w:rPr>
        <w:t>3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444D230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2C7644" w:rsidRPr="00E70360">
        <w:rPr>
          <w:b/>
          <w:bCs/>
        </w:rPr>
        <w:t>Other aspects to support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A31310">
      <w:pPr>
        <w:pStyle w:val="1"/>
        <w:rPr>
          <w:color w:val="000000" w:themeColor="text1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53FCD275" w14:textId="6E332D49" w:rsidR="00556621" w:rsidRPr="00AC401D" w:rsidRDefault="00AF34DB" w:rsidP="00556621">
      <w:pPr>
        <w:pStyle w:val="a4"/>
        <w:rPr>
          <w:color w:val="000000" w:themeColor="text1"/>
          <w:sz w:val="22"/>
          <w:szCs w:val="22"/>
        </w:rPr>
      </w:pPr>
      <w:r w:rsidRPr="00AC401D">
        <w:rPr>
          <w:color w:val="000000" w:themeColor="text1"/>
          <w:sz w:val="22"/>
          <w:szCs w:val="22"/>
        </w:rPr>
        <w:t>In RAN</w:t>
      </w:r>
      <w:r w:rsidR="006A5959" w:rsidRPr="00AC401D">
        <w:rPr>
          <w:color w:val="000000" w:themeColor="text1"/>
          <w:sz w:val="22"/>
          <w:szCs w:val="22"/>
        </w:rPr>
        <w:t>#92</w:t>
      </w:r>
      <w:r w:rsidR="00DF0EC8" w:rsidRPr="00AC401D">
        <w:rPr>
          <w:color w:val="000000" w:themeColor="text1"/>
          <w:sz w:val="22"/>
          <w:szCs w:val="22"/>
        </w:rPr>
        <w:t>,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6A5959" w:rsidRPr="00AC401D">
        <w:rPr>
          <w:color w:val="000000" w:themeColor="text1"/>
          <w:sz w:val="22"/>
          <w:szCs w:val="22"/>
        </w:rPr>
        <w:t>a</w:t>
      </w:r>
      <w:r w:rsidR="00D06D5F" w:rsidRPr="00AC401D">
        <w:rPr>
          <w:color w:val="000000" w:themeColor="text1"/>
          <w:sz w:val="22"/>
          <w:szCs w:val="22"/>
        </w:rPr>
        <w:t xml:space="preserve"> </w:t>
      </w:r>
      <w:r w:rsidR="006A5959" w:rsidRPr="00AC401D">
        <w:rPr>
          <w:color w:val="000000" w:themeColor="text1"/>
          <w:sz w:val="22"/>
          <w:szCs w:val="22"/>
        </w:rPr>
        <w:t>WI</w:t>
      </w:r>
      <w:r w:rsidRPr="00AC401D">
        <w:rPr>
          <w:color w:val="000000" w:themeColor="text1"/>
          <w:sz w:val="22"/>
          <w:szCs w:val="22"/>
        </w:rPr>
        <w:t xml:space="preserve"> on NB-IoT/eTMC support for NTN was </w:t>
      </w:r>
      <w:r w:rsidR="006A5959" w:rsidRPr="00AC401D">
        <w:rPr>
          <w:rFonts w:hint="eastAsia"/>
          <w:color w:val="000000" w:themeColor="text1"/>
          <w:sz w:val="22"/>
          <w:szCs w:val="22"/>
          <w:lang w:eastAsia="zh-CN"/>
        </w:rPr>
        <w:t>approved</w:t>
      </w:r>
      <w:r w:rsidR="006A5959" w:rsidRPr="00AC401D">
        <w:rPr>
          <w:color w:val="000000" w:themeColor="text1"/>
          <w:sz w:val="22"/>
          <w:szCs w:val="22"/>
          <w:lang w:eastAsia="zh-CN"/>
        </w:rPr>
        <w:t>.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AA3C91" w:rsidRPr="00AC401D">
        <w:rPr>
          <w:color w:val="000000" w:themeColor="text1"/>
          <w:sz w:val="22"/>
          <w:szCs w:val="22"/>
        </w:rPr>
        <w:t>T</w:t>
      </w:r>
      <w:r w:rsidR="006A5959" w:rsidRPr="00AC401D">
        <w:rPr>
          <w:color w:val="000000" w:themeColor="text1"/>
          <w:sz w:val="22"/>
          <w:szCs w:val="22"/>
        </w:rPr>
        <w:t>he</w:t>
      </w:r>
      <w:r w:rsidRPr="00AC401D">
        <w:rPr>
          <w:color w:val="000000" w:themeColor="text1"/>
          <w:sz w:val="22"/>
          <w:szCs w:val="22"/>
        </w:rPr>
        <w:t xml:space="preserve"> objective </w:t>
      </w:r>
      <w:r w:rsidR="00AA3C91" w:rsidRPr="00AC401D">
        <w:rPr>
          <w:color w:val="000000" w:themeColor="text1"/>
          <w:sz w:val="22"/>
          <w:szCs w:val="22"/>
        </w:rPr>
        <w:t xml:space="preserve">related to RAN1 </w:t>
      </w:r>
      <w:r w:rsidRPr="00AC401D">
        <w:rPr>
          <w:color w:val="000000" w:themeColor="text1"/>
          <w:sz w:val="22"/>
          <w:szCs w:val="22"/>
        </w:rPr>
        <w:t xml:space="preserve">of this </w:t>
      </w:r>
      <w:r w:rsidR="006A5959" w:rsidRPr="00AC401D">
        <w:rPr>
          <w:color w:val="000000" w:themeColor="text1"/>
          <w:sz w:val="22"/>
          <w:szCs w:val="22"/>
        </w:rPr>
        <w:t>WI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AA3C91" w:rsidRPr="00AC401D">
        <w:rPr>
          <w:color w:val="000000" w:themeColor="text1"/>
          <w:sz w:val="22"/>
          <w:szCs w:val="22"/>
        </w:rPr>
        <w:t xml:space="preserve">is as follows </w:t>
      </w:r>
      <w:r w:rsidR="00CA2AD8" w:rsidRPr="00AC401D">
        <w:rPr>
          <w:color w:val="000000" w:themeColor="text1"/>
          <w:sz w:val="22"/>
          <w:szCs w:val="22"/>
        </w:rPr>
        <w:t>[1]</w:t>
      </w:r>
      <w:r w:rsidRPr="00AC401D">
        <w:rPr>
          <w:color w:val="000000" w:themeColor="text1"/>
          <w:sz w:val="22"/>
          <w:szCs w:val="22"/>
        </w:rPr>
        <w:t>:</w:t>
      </w:r>
    </w:p>
    <w:p w14:paraId="0B4F79DD" w14:textId="68478B32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 xml:space="preserve">Specify the following time and frequency synchronization enhancements, using NR_NTN_solutions WI agreements as baseline, according to Section 8 in TR 36.763: </w:t>
      </w:r>
    </w:p>
    <w:p w14:paraId="0302CE1C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UE pre-compensation including ephemeris format (orbital / Position -Velocity)</w:t>
      </w:r>
    </w:p>
    <w:p w14:paraId="1DA9ABD7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UE pre-compensation for UL synchronization in RRC_IDLE and RRC_CONNECTED states based at least on its GNSS-acquired position and the serving satellite ephemeris </w:t>
      </w:r>
    </w:p>
    <w:p w14:paraId="11321C45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Timing advance formula (granularity of the timing advance may be different)</w:t>
      </w:r>
    </w:p>
    <w:p w14:paraId="4A734048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Combination of Open (i.e. UE autonomous TA estimation, and common TA estimation) and Closed TA (i.e., received TA commands) control loops in RRC_CONNECTED state</w:t>
      </w:r>
    </w:p>
    <w:p w14:paraId="4275F35B" w14:textId="77777777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 xml:space="preserve">Agreements on the above are up to the decision in NR_NTN_Solutions WI and will be used for IoT NTN with minimum changes, if any. </w:t>
      </w:r>
    </w:p>
    <w:p w14:paraId="725B9EAC" w14:textId="77777777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Specify the following time and frequency synchronization enhancements that are not covered by NR_NTN_Solutions WI agreements, according to Section 8 in TR 36.763:</w:t>
      </w:r>
    </w:p>
    <w:p w14:paraId="3FE32126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Long PUSCH and PRACH Transmission enhancements: segmented UE pre-compensations, new UL gaps and/or implementation solutions, time units and duration of segments.</w:t>
      </w:r>
    </w:p>
    <w:p w14:paraId="077B819B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Validity timer for UL synchronization: satellite ephemeris, and potentially other aspects</w:t>
      </w:r>
    </w:p>
    <w:p w14:paraId="2827BFC6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DL synchronization enhancements: A single solution will be selected between: new channel raster, (part of) ARFCN-indication-in-MIB. </w:t>
      </w:r>
    </w:p>
    <w:p w14:paraId="17F4C5B4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GNSS Measurements: Validity of a GNSS position fix and details of acquiring a GNSS position fix, duration of validity, in RRC CONNECTED mode for sporadic short transmission</w:t>
      </w:r>
    </w:p>
    <w:p w14:paraId="603A2BB8" w14:textId="612046EF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Specify the following IoT NTN specific timing relationships enhancements according to Section 8 in TR 36.763:</w:t>
      </w:r>
    </w:p>
    <w:p w14:paraId="32AC108E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Timing relationships for NB-IoT / eMTC: as listed in Section 6.6.3 in TR 36.763 </w:t>
      </w:r>
    </w:p>
    <w:p w14:paraId="0E03E1D8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UL scheduling for FDD-HD: Use of UE-specific TA and/or K_offset to avoid UL-DL collisions in FDD-HD</w:t>
      </w:r>
    </w:p>
    <w:p w14:paraId="45FBCF2B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Signalling aspects in UE-specific TA maintenance and reporting, techniques to reduce the signalling load and determination of the UE-specific TA.</w:t>
      </w:r>
    </w:p>
    <w:p w14:paraId="0BC308D4" w14:textId="6D861E67" w:rsidR="00185528" w:rsidRPr="00AC401D" w:rsidRDefault="005D3940" w:rsidP="00185528">
      <w:pPr>
        <w:spacing w:after="60"/>
        <w:rPr>
          <w:color w:val="000000" w:themeColor="text1"/>
          <w:lang w:eastAsia="zh-CN"/>
        </w:rPr>
      </w:pPr>
      <w:r w:rsidRPr="00AC401D">
        <w:rPr>
          <w:rFonts w:hint="eastAsia"/>
          <w:color w:val="000000" w:themeColor="text1"/>
          <w:lang w:eastAsia="zh-CN"/>
        </w:rPr>
        <w:t>In</w:t>
      </w:r>
      <w:r w:rsidRPr="00AC401D">
        <w:rPr>
          <w:color w:val="000000" w:themeColor="text1"/>
          <w:lang w:eastAsia="zh-CN"/>
        </w:rPr>
        <w:t xml:space="preserve"> this contribution</w:t>
      </w:r>
      <w:r w:rsidRPr="00AC401D">
        <w:rPr>
          <w:rFonts w:hint="eastAsia"/>
          <w:color w:val="000000" w:themeColor="text1"/>
          <w:lang w:eastAsia="zh-CN"/>
        </w:rPr>
        <w:t>,</w:t>
      </w:r>
      <w:r w:rsidR="00185528" w:rsidRPr="00AC401D">
        <w:rPr>
          <w:color w:val="000000" w:themeColor="text1"/>
          <w:lang w:eastAsia="zh-CN"/>
        </w:rPr>
        <w:t xml:space="preserve"> </w:t>
      </w:r>
      <w:r w:rsidR="00100404" w:rsidRPr="00AC401D">
        <w:rPr>
          <w:rFonts w:hint="eastAsia"/>
          <w:color w:val="000000" w:themeColor="text1"/>
          <w:lang w:eastAsia="zh-CN"/>
        </w:rPr>
        <w:t>w</w:t>
      </w:r>
      <w:r w:rsidR="00100404" w:rsidRPr="00AC401D">
        <w:rPr>
          <w:color w:val="000000" w:themeColor="text1"/>
          <w:lang w:eastAsia="zh-CN"/>
        </w:rPr>
        <w:t xml:space="preserve">e discuss </w:t>
      </w:r>
      <w:r w:rsidR="00185528" w:rsidRPr="00AC401D">
        <w:rPr>
          <w:color w:val="000000" w:themeColor="text1"/>
          <w:lang w:eastAsia="zh-CN"/>
        </w:rPr>
        <w:t xml:space="preserve">UL time/frequency synchronization </w:t>
      </w:r>
      <w:r w:rsidR="007366AB" w:rsidRPr="00AC401D">
        <w:rPr>
          <w:rFonts w:hint="eastAsia"/>
          <w:color w:val="000000" w:themeColor="text1"/>
          <w:lang w:eastAsia="zh-CN"/>
        </w:rPr>
        <w:t>for</w:t>
      </w:r>
      <w:r w:rsidR="007366AB" w:rsidRPr="00AC401D">
        <w:rPr>
          <w:color w:val="000000" w:themeColor="text1"/>
          <w:lang w:eastAsia="zh-CN"/>
        </w:rPr>
        <w:t xml:space="preserve"> long connections</w:t>
      </w:r>
      <w:r w:rsidR="00185528" w:rsidRPr="00AC401D">
        <w:rPr>
          <w:color w:val="000000" w:themeColor="text1"/>
          <w:lang w:eastAsia="zh-CN"/>
        </w:rPr>
        <w:t xml:space="preserve"> </w:t>
      </w:r>
      <w:r w:rsidR="00100404" w:rsidRPr="00AC401D">
        <w:rPr>
          <w:color w:val="000000" w:themeColor="text1"/>
          <w:lang w:eastAsia="zh-CN"/>
        </w:rPr>
        <w:t>for</w:t>
      </w:r>
      <w:r w:rsidR="00185528" w:rsidRPr="00AC401D">
        <w:rPr>
          <w:color w:val="000000" w:themeColor="text1"/>
          <w:lang w:eastAsia="zh-CN"/>
        </w:rPr>
        <w:t xml:space="preserve"> IoT in NTN.</w:t>
      </w:r>
    </w:p>
    <w:p w14:paraId="0235CF98" w14:textId="30B0DAB4" w:rsidR="00516FAB" w:rsidRDefault="00516FAB" w:rsidP="00D16615">
      <w:pPr>
        <w:pStyle w:val="a4"/>
        <w:rPr>
          <w:color w:val="000000" w:themeColor="text1"/>
          <w:sz w:val="22"/>
          <w:szCs w:val="22"/>
          <w:lang w:val="en-US" w:eastAsia="zh-CN"/>
        </w:rPr>
      </w:pPr>
    </w:p>
    <w:p w14:paraId="1622B7D3" w14:textId="77777777" w:rsidR="00AA142E" w:rsidRPr="00185528" w:rsidRDefault="00AA142E" w:rsidP="00D16615">
      <w:pPr>
        <w:pStyle w:val="a4"/>
        <w:rPr>
          <w:color w:val="000000" w:themeColor="text1"/>
          <w:sz w:val="22"/>
          <w:szCs w:val="22"/>
          <w:lang w:val="en-US" w:eastAsia="zh-CN"/>
        </w:rPr>
      </w:pPr>
    </w:p>
    <w:p w14:paraId="2EB6D798" w14:textId="77777777" w:rsidR="009256A3" w:rsidRDefault="00D16615" w:rsidP="009256A3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lastRenderedPageBreak/>
        <w:t>Discussion</w:t>
      </w:r>
    </w:p>
    <w:p w14:paraId="07230BC4" w14:textId="3BDD0ACA" w:rsidR="00AA3C91" w:rsidRDefault="003E19EF" w:rsidP="00CC280D">
      <w:pPr>
        <w:pStyle w:val="2"/>
        <w:tabs>
          <w:tab w:val="clear" w:pos="100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Validity timers</w:t>
      </w:r>
      <w:r w:rsidR="008455D9">
        <w:rPr>
          <w:lang w:eastAsia="zh-CN"/>
        </w:rPr>
        <w:t xml:space="preserve"> for </w:t>
      </w:r>
      <w:r w:rsidR="007366AB" w:rsidRPr="007A463F">
        <w:rPr>
          <w:lang w:eastAsia="zh-CN"/>
        </w:rPr>
        <w:t>long connections</w:t>
      </w:r>
    </w:p>
    <w:p w14:paraId="237BCF68" w14:textId="7A2932E1" w:rsidR="005C6F13" w:rsidRDefault="00DB3FDD" w:rsidP="00DB3FDD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main character</w:t>
      </w:r>
      <w:r w:rsidR="00493C78">
        <w:rPr>
          <w:lang w:eastAsia="zh-CN"/>
        </w:rPr>
        <w:t>istic</w:t>
      </w:r>
      <w:r>
        <w:rPr>
          <w:lang w:eastAsia="zh-CN"/>
        </w:rPr>
        <w:t xml:space="preserve">s of IoT devices </w:t>
      </w:r>
      <w:r w:rsidR="00493C78">
        <w:rPr>
          <w:lang w:eastAsia="zh-CN"/>
        </w:rPr>
        <w:t xml:space="preserve">include </w:t>
      </w:r>
      <w:r w:rsidR="001547E2" w:rsidRPr="001547E2">
        <w:rPr>
          <w:lang w:eastAsia="zh-CN"/>
        </w:rPr>
        <w:t xml:space="preserve">half duplex </w:t>
      </w:r>
      <w:r w:rsidR="001547E2">
        <w:rPr>
          <w:lang w:eastAsia="zh-CN"/>
        </w:rPr>
        <w:t xml:space="preserve">transmission </w:t>
      </w:r>
      <w:r w:rsidR="001547E2" w:rsidRPr="001547E2">
        <w:rPr>
          <w:lang w:eastAsia="zh-CN"/>
        </w:rPr>
        <w:t>mode</w:t>
      </w:r>
      <w:r w:rsidR="001547E2">
        <w:rPr>
          <w:lang w:eastAsia="zh-CN"/>
        </w:rPr>
        <w:t xml:space="preserve">, large </w:t>
      </w:r>
      <w:r w:rsidR="00BB5EB3">
        <w:rPr>
          <w:lang w:eastAsia="zh-CN"/>
        </w:rPr>
        <w:t xml:space="preserve">number of </w:t>
      </w:r>
      <w:r w:rsidR="001547E2">
        <w:rPr>
          <w:lang w:eastAsia="zh-CN"/>
        </w:rPr>
        <w:t>repetition</w:t>
      </w:r>
      <w:r w:rsidR="00BB5EB3">
        <w:rPr>
          <w:lang w:eastAsia="zh-CN"/>
        </w:rPr>
        <w:t>s</w:t>
      </w:r>
      <w:r w:rsidR="001547E2">
        <w:rPr>
          <w:lang w:eastAsia="zh-CN"/>
        </w:rPr>
        <w:t xml:space="preserve"> for DL/UL transmission and </w:t>
      </w:r>
      <w:r w:rsidR="001547E2" w:rsidRPr="001547E2">
        <w:rPr>
          <w:lang w:eastAsia="zh-CN"/>
        </w:rPr>
        <w:t xml:space="preserve">system information </w:t>
      </w:r>
      <w:r w:rsidR="001547E2">
        <w:rPr>
          <w:lang w:eastAsia="zh-CN"/>
        </w:rPr>
        <w:t xml:space="preserve">acquisition only </w:t>
      </w:r>
      <w:r w:rsidR="001547E2" w:rsidRPr="001547E2">
        <w:rPr>
          <w:lang w:eastAsia="zh-CN"/>
        </w:rPr>
        <w:t>in RRC idle mode</w:t>
      </w:r>
      <w:r w:rsidR="001547E2">
        <w:rPr>
          <w:lang w:eastAsia="zh-CN"/>
        </w:rPr>
        <w:t xml:space="preserve">. </w:t>
      </w:r>
      <w:r w:rsidR="008D4961">
        <w:rPr>
          <w:lang w:eastAsia="zh-CN"/>
        </w:rPr>
        <w:t xml:space="preserve">In the context of IoT over </w:t>
      </w:r>
      <w:r w:rsidR="00493C78">
        <w:rPr>
          <w:lang w:eastAsia="zh-CN"/>
        </w:rPr>
        <w:t>NTN</w:t>
      </w:r>
      <w:r w:rsidR="001547E2">
        <w:rPr>
          <w:lang w:eastAsia="zh-CN"/>
        </w:rPr>
        <w:t xml:space="preserve">, some enhancements should be introduced to </w:t>
      </w:r>
      <w:r w:rsidR="00493C78">
        <w:rPr>
          <w:lang w:eastAsia="zh-CN"/>
        </w:rPr>
        <w:t xml:space="preserve">address </w:t>
      </w:r>
      <w:r w:rsidR="001547E2">
        <w:rPr>
          <w:lang w:eastAsia="zh-CN"/>
        </w:rPr>
        <w:t>the large timing and frequency drift introduce</w:t>
      </w:r>
      <w:r w:rsidR="00493C78">
        <w:rPr>
          <w:lang w:eastAsia="zh-CN"/>
        </w:rPr>
        <w:t>d</w:t>
      </w:r>
      <w:r w:rsidR="001547E2">
        <w:rPr>
          <w:lang w:eastAsia="zh-CN"/>
        </w:rPr>
        <w:t xml:space="preserve"> </w:t>
      </w:r>
      <w:r w:rsidR="00C61EF2">
        <w:rPr>
          <w:lang w:eastAsia="zh-CN"/>
        </w:rPr>
        <w:t>by the satellite</w:t>
      </w:r>
      <w:r w:rsidR="00493C78">
        <w:rPr>
          <w:lang w:eastAsia="zh-CN"/>
        </w:rPr>
        <w:t xml:space="preserve"> motion</w:t>
      </w:r>
      <w:r w:rsidR="00C61EF2">
        <w:rPr>
          <w:lang w:eastAsia="zh-CN"/>
        </w:rPr>
        <w:t xml:space="preserve">. </w:t>
      </w:r>
      <w:r w:rsidR="00713D06">
        <w:rPr>
          <w:lang w:eastAsia="zh-CN"/>
        </w:rPr>
        <w:t>In our companion paper [</w:t>
      </w:r>
      <w:r w:rsidR="00411F09">
        <w:rPr>
          <w:lang w:eastAsia="zh-CN"/>
        </w:rPr>
        <w:t>2</w:t>
      </w:r>
      <w:r w:rsidR="00713D06">
        <w:rPr>
          <w:lang w:eastAsia="zh-CN"/>
        </w:rPr>
        <w:t>], t</w:t>
      </w:r>
      <w:r w:rsidR="005D3940">
        <w:rPr>
          <w:rFonts w:hint="eastAsia"/>
          <w:lang w:eastAsia="zh-CN"/>
        </w:rPr>
        <w:t>he</w:t>
      </w:r>
      <w:r w:rsidR="005D3940">
        <w:rPr>
          <w:lang w:eastAsia="zh-CN"/>
        </w:rPr>
        <w:t xml:space="preserve"> UL time/frequency </w:t>
      </w:r>
      <w:r w:rsidR="005D3940" w:rsidRPr="00AA3C91">
        <w:rPr>
          <w:lang w:eastAsia="zh-CN"/>
        </w:rPr>
        <w:t xml:space="preserve">synchronization </w:t>
      </w:r>
      <w:r w:rsidR="005D3940">
        <w:rPr>
          <w:lang w:eastAsia="zh-CN"/>
        </w:rPr>
        <w:t>enhancements</w:t>
      </w:r>
      <w:r w:rsidR="007366AB">
        <w:rPr>
          <w:lang w:eastAsia="zh-CN"/>
        </w:rPr>
        <w:t xml:space="preserve"> for </w:t>
      </w:r>
      <w:r w:rsidR="007366AB" w:rsidRPr="007366AB">
        <w:rPr>
          <w:lang w:eastAsia="zh-CN"/>
        </w:rPr>
        <w:t>sporadic short transmission</w:t>
      </w:r>
      <w:r w:rsidR="007366AB">
        <w:rPr>
          <w:lang w:eastAsia="zh-CN"/>
        </w:rPr>
        <w:t xml:space="preserve"> </w:t>
      </w:r>
      <w:r w:rsidR="005D3940">
        <w:rPr>
          <w:lang w:eastAsia="zh-CN"/>
        </w:rPr>
        <w:t>are discussed</w:t>
      </w:r>
      <w:r w:rsidR="00713D06">
        <w:rPr>
          <w:lang w:eastAsia="zh-CN"/>
        </w:rPr>
        <w:t xml:space="preserve"> </w:t>
      </w:r>
      <w:r w:rsidR="00E06E85">
        <w:rPr>
          <w:lang w:eastAsia="zh-CN"/>
        </w:rPr>
        <w:t xml:space="preserve">by introducing </w:t>
      </w:r>
      <w:r w:rsidR="00FA3F8D">
        <w:rPr>
          <w:lang w:eastAsia="zh-CN"/>
        </w:rPr>
        <w:t xml:space="preserve">a </w:t>
      </w:r>
      <w:r w:rsidR="006E4156">
        <w:rPr>
          <w:lang w:eastAsia="zh-CN"/>
        </w:rPr>
        <w:t xml:space="preserve">single </w:t>
      </w:r>
      <w:r w:rsidR="00E06E85">
        <w:rPr>
          <w:lang w:eastAsia="zh-CN"/>
        </w:rPr>
        <w:t xml:space="preserve">validity timer for </w:t>
      </w:r>
      <w:r w:rsidR="008D4961">
        <w:rPr>
          <w:lang w:eastAsia="zh-CN"/>
        </w:rPr>
        <w:t>UL synchronization</w:t>
      </w:r>
      <w:r w:rsidR="00E06E85">
        <w:rPr>
          <w:lang w:eastAsia="zh-CN"/>
        </w:rPr>
        <w:t xml:space="preserve">.  </w:t>
      </w:r>
      <w:r w:rsidR="005C6F13">
        <w:rPr>
          <w:lang w:eastAsia="zh-CN"/>
        </w:rPr>
        <w:t>I</w:t>
      </w:r>
      <w:r w:rsidR="005C6F13">
        <w:rPr>
          <w:rFonts w:hint="eastAsia"/>
          <w:lang w:eastAsia="zh-CN"/>
        </w:rPr>
        <w:t>n</w:t>
      </w:r>
      <w:r w:rsidR="005C6F13">
        <w:rPr>
          <w:lang w:eastAsia="zh-CN"/>
        </w:rPr>
        <w:t xml:space="preserve"> this</w:t>
      </w:r>
      <w:r w:rsidR="005C6F13">
        <w:rPr>
          <w:rFonts w:hint="eastAsia"/>
          <w:lang w:eastAsia="zh-CN"/>
        </w:rPr>
        <w:t xml:space="preserve"> sectio</w:t>
      </w:r>
      <w:r w:rsidR="005C6F13">
        <w:rPr>
          <w:lang w:eastAsia="zh-CN"/>
        </w:rPr>
        <w:t>n, potential enhancements are discussed</w:t>
      </w:r>
      <w:r w:rsidR="001C3F20">
        <w:rPr>
          <w:lang w:eastAsia="zh-CN"/>
        </w:rPr>
        <w:t xml:space="preserve"> for long connection</w:t>
      </w:r>
      <w:r w:rsidR="006E4156">
        <w:rPr>
          <w:lang w:eastAsia="zh-CN"/>
        </w:rPr>
        <w:t>s</w:t>
      </w:r>
      <w:r w:rsidR="005C6F13">
        <w:rPr>
          <w:lang w:eastAsia="zh-CN"/>
        </w:rPr>
        <w:t xml:space="preserve">. </w:t>
      </w:r>
    </w:p>
    <w:p w14:paraId="676686BD" w14:textId="506156C2" w:rsidR="00FA3F8D" w:rsidRPr="007A463F" w:rsidRDefault="00FA3F8D" w:rsidP="00DB3FDD">
      <w:pPr>
        <w:rPr>
          <w:u w:val="single"/>
          <w:lang w:eastAsia="zh-CN"/>
        </w:rPr>
      </w:pPr>
      <w:r w:rsidRPr="007A463F">
        <w:rPr>
          <w:u w:val="single"/>
          <w:lang w:eastAsia="zh-CN"/>
        </w:rPr>
        <w:t>Validity for GNSS</w:t>
      </w:r>
    </w:p>
    <w:p w14:paraId="034368CD" w14:textId="4499F0A7" w:rsidR="00FA3F8D" w:rsidRPr="007A463F" w:rsidRDefault="00FA3F8D" w:rsidP="00315C6D">
      <w:pPr>
        <w:widowControl/>
        <w:snapToGrid w:val="0"/>
        <w:rPr>
          <w:rFonts w:eastAsia="宋体"/>
          <w:lang w:val="en-US" w:eastAsia="zh-CN"/>
        </w:rPr>
      </w:pPr>
      <w:r w:rsidRPr="00FA3F8D">
        <w:rPr>
          <w:rFonts w:eastAsia="宋体"/>
          <w:lang w:val="en-US" w:eastAsia="zh-CN"/>
        </w:rPr>
        <w:t>It was agreed that for sporadic short transmission, the UE acquires GNSS position fix before accessing the network and does not need to re-acquire a GNSS position fix for the transmission of the packets.  However, for long connections, UE in RRC-connected depending on UE mobility may need a new GNSS position fix in order to accommodate the accumulated time and frequency errors</w:t>
      </w:r>
      <w:r w:rsidR="000C343A">
        <w:rPr>
          <w:rFonts w:eastAsia="宋体"/>
          <w:lang w:val="en-US" w:eastAsia="zh-CN"/>
        </w:rPr>
        <w:t xml:space="preserve"> to reduce the possible radio link failure</w:t>
      </w:r>
      <w:r w:rsidRPr="00FA3F8D">
        <w:rPr>
          <w:rFonts w:eastAsia="宋体"/>
          <w:lang w:val="en-US" w:eastAsia="zh-CN"/>
        </w:rPr>
        <w:t xml:space="preserve">. While, for stationary UE, there is no need to </w:t>
      </w:r>
      <w:r w:rsidR="006E4156">
        <w:rPr>
          <w:rFonts w:eastAsia="宋体"/>
          <w:lang w:val="en-US" w:eastAsia="zh-CN"/>
        </w:rPr>
        <w:t xml:space="preserve">have another </w:t>
      </w:r>
      <w:r w:rsidRPr="00FA3F8D">
        <w:rPr>
          <w:rFonts w:eastAsia="宋体"/>
          <w:lang w:val="en-US" w:eastAsia="zh-CN"/>
        </w:rPr>
        <w:t xml:space="preserve">GNSS position fix </w:t>
      </w:r>
      <w:r w:rsidR="008D4961">
        <w:rPr>
          <w:rFonts w:eastAsia="宋体"/>
          <w:lang w:val="en-US" w:eastAsia="zh-CN"/>
        </w:rPr>
        <w:t>for</w:t>
      </w:r>
      <w:r w:rsidRPr="00FA3F8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long </w:t>
      </w:r>
      <w:r w:rsidRPr="00FA3F8D">
        <w:rPr>
          <w:rFonts w:eastAsia="宋体"/>
          <w:lang w:val="en-US" w:eastAsia="zh-CN"/>
        </w:rPr>
        <w:t>connect</w:t>
      </w:r>
      <w:r w:rsidR="008D4961">
        <w:rPr>
          <w:rFonts w:eastAsia="宋体"/>
          <w:lang w:val="en-US" w:eastAsia="zh-CN"/>
        </w:rPr>
        <w:t>ions</w:t>
      </w:r>
      <w:r w:rsidRPr="00FA3F8D">
        <w:rPr>
          <w:rFonts w:eastAsia="宋体"/>
          <w:lang w:val="en-US" w:eastAsia="zh-CN"/>
        </w:rPr>
        <w:t xml:space="preserve">. </w:t>
      </w:r>
      <w:r w:rsidR="006E4156">
        <w:rPr>
          <w:rFonts w:eastAsia="宋体"/>
          <w:lang w:val="en-US" w:eastAsia="zh-CN"/>
        </w:rPr>
        <w:t xml:space="preserve">However, moving UEs </w:t>
      </w:r>
      <w:r w:rsidR="000C343A">
        <w:rPr>
          <w:rFonts w:eastAsia="宋体"/>
          <w:lang w:val="en-US" w:eastAsia="zh-CN"/>
        </w:rPr>
        <w:t xml:space="preserve">especially with high speed </w:t>
      </w:r>
      <w:r w:rsidR="006E4156">
        <w:rPr>
          <w:rFonts w:eastAsia="宋体"/>
          <w:lang w:val="en-US" w:eastAsia="zh-CN"/>
        </w:rPr>
        <w:t>may need another GNSS position fix for long connections</w:t>
      </w:r>
      <w:r w:rsidRPr="00FA3F8D">
        <w:rPr>
          <w:rFonts w:eastAsia="宋体"/>
          <w:lang w:val="en-US" w:eastAsia="zh-CN"/>
        </w:rPr>
        <w:t xml:space="preserve">. </w:t>
      </w:r>
      <w:r w:rsidR="00D12712">
        <w:rPr>
          <w:rFonts w:eastAsia="宋体"/>
          <w:lang w:val="en-US" w:eastAsia="zh-CN"/>
        </w:rPr>
        <w:t>As the velocity of UE may differ in a wide range, the validity duration of GNSS will</w:t>
      </w:r>
      <w:r w:rsidR="00866386">
        <w:rPr>
          <w:rFonts w:eastAsia="宋体"/>
          <w:lang w:val="en-US" w:eastAsia="zh-CN"/>
        </w:rPr>
        <w:t xml:space="preserve"> also quite different, e.g. several minutes to several hours. </w:t>
      </w:r>
      <w:r w:rsidRPr="00FA3F8D">
        <w:rPr>
          <w:rFonts w:eastAsia="宋体"/>
          <w:lang w:val="en-US" w:eastAsia="zh-CN"/>
        </w:rPr>
        <w:t xml:space="preserve">Therefore, </w:t>
      </w:r>
      <w:r w:rsidR="00866386">
        <w:rPr>
          <w:rFonts w:eastAsia="宋体"/>
          <w:lang w:val="en-US" w:eastAsia="zh-CN"/>
        </w:rPr>
        <w:t xml:space="preserve">assigning </w:t>
      </w:r>
      <w:r w:rsidR="00315C6D">
        <w:rPr>
          <w:rFonts w:eastAsia="宋体"/>
          <w:lang w:val="en-US" w:eastAsia="zh-CN"/>
        </w:rPr>
        <w:t xml:space="preserve">GNSS position fix based on a worst case will cause unnecessary complexity for some UEs. The most efficient way is introducing </w:t>
      </w:r>
      <w:r w:rsidR="008D4961">
        <w:rPr>
          <w:rFonts w:eastAsia="宋体"/>
          <w:lang w:val="en-US" w:eastAsia="zh-CN"/>
        </w:rPr>
        <w:t xml:space="preserve">a </w:t>
      </w:r>
      <w:r w:rsidRPr="00FA3F8D">
        <w:rPr>
          <w:rFonts w:eastAsia="宋体"/>
          <w:lang w:val="en-US" w:eastAsia="zh-CN"/>
        </w:rPr>
        <w:t xml:space="preserve">UE-specific validity timer for GNSS position fix </w:t>
      </w:r>
      <w:r w:rsidR="00315C6D">
        <w:rPr>
          <w:rFonts w:eastAsia="宋体"/>
          <w:lang w:val="en-US" w:eastAsia="zh-CN"/>
        </w:rPr>
        <w:t>and the v</w:t>
      </w:r>
      <w:r w:rsidRPr="007A463F">
        <w:rPr>
          <w:rFonts w:eastAsia="宋体"/>
          <w:lang w:val="en-US" w:eastAsia="zh-CN"/>
        </w:rPr>
        <w:t xml:space="preserve">alidity timer is </w:t>
      </w:r>
      <w:r w:rsidR="008D4961">
        <w:rPr>
          <w:rFonts w:eastAsia="宋体"/>
          <w:lang w:val="en-US" w:eastAsia="zh-CN"/>
        </w:rPr>
        <w:t>recommended</w:t>
      </w:r>
      <w:r w:rsidRPr="007A463F">
        <w:rPr>
          <w:rFonts w:eastAsia="宋体"/>
          <w:lang w:val="en-US" w:eastAsia="zh-CN"/>
        </w:rPr>
        <w:t xml:space="preserve"> by </w:t>
      </w:r>
      <w:r w:rsidR="00317C39">
        <w:rPr>
          <w:rFonts w:eastAsia="宋体"/>
          <w:lang w:val="en-US" w:eastAsia="zh-CN"/>
        </w:rPr>
        <w:t xml:space="preserve">the </w:t>
      </w:r>
      <w:r w:rsidRPr="007A463F">
        <w:rPr>
          <w:rFonts w:eastAsia="宋体"/>
          <w:lang w:val="en-US" w:eastAsia="zh-CN"/>
        </w:rPr>
        <w:t>UE</w:t>
      </w:r>
      <w:r w:rsidRPr="007A463F">
        <w:rPr>
          <w:rFonts w:eastAsia="宋体"/>
          <w:i/>
          <w:lang w:val="en-US" w:eastAsia="zh-CN"/>
        </w:rPr>
        <w:t xml:space="preserve"> </w:t>
      </w:r>
      <w:r w:rsidR="00317C39">
        <w:rPr>
          <w:rFonts w:eastAsia="宋体"/>
          <w:lang w:val="en-US" w:eastAsia="zh-CN"/>
        </w:rPr>
        <w:t>and configured by the eNB</w:t>
      </w:r>
    </w:p>
    <w:p w14:paraId="4C183692" w14:textId="4E58C7F9" w:rsidR="00FA3F8D" w:rsidRPr="00FA3F8D" w:rsidRDefault="008D4961" w:rsidP="00FA3F8D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 </w:t>
      </w:r>
      <w:r w:rsidR="00FA3F8D" w:rsidRPr="00FA3F8D">
        <w:rPr>
          <w:rFonts w:eastAsia="宋体"/>
          <w:lang w:val="en-US" w:eastAsia="zh-CN"/>
        </w:rPr>
        <w:t xml:space="preserve">UE shall use the </w:t>
      </w:r>
      <w:r>
        <w:rPr>
          <w:rFonts w:eastAsia="宋体"/>
          <w:lang w:val="en-US" w:eastAsia="zh-CN"/>
        </w:rPr>
        <w:t>previous</w:t>
      </w:r>
      <w:r w:rsidR="00FA3F8D" w:rsidRPr="00FA3F8D">
        <w:rPr>
          <w:rFonts w:eastAsia="宋体"/>
          <w:lang w:val="en-US" w:eastAsia="zh-CN"/>
        </w:rPr>
        <w:t xml:space="preserve"> GNSS </w:t>
      </w:r>
      <w:r>
        <w:rPr>
          <w:rFonts w:eastAsia="宋体"/>
          <w:lang w:val="en-US" w:eastAsia="zh-CN"/>
        </w:rPr>
        <w:t xml:space="preserve">acquired </w:t>
      </w:r>
      <w:r w:rsidR="00FA3F8D" w:rsidRPr="00FA3F8D">
        <w:rPr>
          <w:rFonts w:eastAsia="宋体"/>
          <w:lang w:val="en-US" w:eastAsia="zh-CN"/>
        </w:rPr>
        <w:t xml:space="preserve">position for UL time/frequency pre-compensation until the timer expires. If the UE does not enter </w:t>
      </w:r>
      <w:r w:rsidR="00317C39">
        <w:rPr>
          <w:rFonts w:eastAsia="宋体"/>
          <w:lang w:val="en-US" w:eastAsia="zh-CN"/>
        </w:rPr>
        <w:t>RRC_</w:t>
      </w:r>
      <w:r w:rsidR="00FA3F8D" w:rsidRPr="00FA3F8D">
        <w:rPr>
          <w:rFonts w:eastAsia="宋体"/>
          <w:lang w:val="en-US" w:eastAsia="zh-CN"/>
        </w:rPr>
        <w:t xml:space="preserve">IDLE mode </w:t>
      </w:r>
      <w:r w:rsidR="00317C39">
        <w:rPr>
          <w:rFonts w:eastAsia="宋体"/>
          <w:lang w:val="en-US" w:eastAsia="zh-CN"/>
        </w:rPr>
        <w:t>by</w:t>
      </w:r>
      <w:r w:rsidR="00FA3F8D" w:rsidRPr="00FA3F8D">
        <w:rPr>
          <w:rFonts w:eastAsia="宋体"/>
          <w:lang w:val="en-US" w:eastAsia="zh-CN"/>
        </w:rPr>
        <w:t xml:space="preserve"> the time of expiration</w:t>
      </w:r>
      <w:r w:rsidR="00317C39">
        <w:rPr>
          <w:rFonts w:eastAsia="宋体"/>
          <w:lang w:val="en-US" w:eastAsia="zh-CN"/>
        </w:rPr>
        <w:t>,</w:t>
      </w:r>
      <w:r w:rsidR="00FA3F8D" w:rsidRPr="00FA3F8D">
        <w:rPr>
          <w:rFonts w:eastAsia="宋体"/>
          <w:lang w:val="en-US" w:eastAsia="zh-CN"/>
        </w:rPr>
        <w:t xml:space="preserve"> </w:t>
      </w:r>
      <w:r w:rsidR="00317C39">
        <w:rPr>
          <w:rFonts w:eastAsia="宋体"/>
          <w:lang w:val="en-US" w:eastAsia="zh-CN"/>
        </w:rPr>
        <w:t xml:space="preserve">a </w:t>
      </w:r>
      <w:r w:rsidR="00FA3F8D" w:rsidRPr="00FA3F8D">
        <w:rPr>
          <w:rFonts w:eastAsia="宋体"/>
          <w:lang w:val="en-US" w:eastAsia="zh-CN"/>
        </w:rPr>
        <w:t>GNSS position</w:t>
      </w:r>
      <w:r>
        <w:rPr>
          <w:rFonts w:eastAsia="宋体"/>
          <w:lang w:val="en-US" w:eastAsia="zh-CN"/>
        </w:rPr>
        <w:t xml:space="preserve"> fix</w:t>
      </w:r>
      <w:r w:rsidR="00FA3F8D" w:rsidRPr="00FA3F8D">
        <w:rPr>
          <w:rFonts w:eastAsia="宋体"/>
          <w:lang w:val="en-US" w:eastAsia="zh-CN"/>
        </w:rPr>
        <w:t xml:space="preserve"> should be rescheduled through the </w:t>
      </w:r>
      <w:r w:rsidR="00FA3F8D" w:rsidRPr="00FA3F8D">
        <w:rPr>
          <w:rFonts w:eastAsia="宋体"/>
          <w:i/>
          <w:lang w:val="en-US" w:eastAsia="zh-CN"/>
        </w:rPr>
        <w:t>GNSS measurement window</w:t>
      </w:r>
      <w:r w:rsidR="00FA3F8D" w:rsidRPr="00FA3F8D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Alternatively,</w:t>
      </w:r>
      <w:r w:rsidR="00FA3F8D" w:rsidRPr="00FA3F8D">
        <w:rPr>
          <w:rFonts w:eastAsia="宋体"/>
          <w:lang w:val="en-US" w:eastAsia="zh-CN"/>
        </w:rPr>
        <w:t xml:space="preserve"> RLF</w:t>
      </w:r>
      <w:r>
        <w:rPr>
          <w:rFonts w:eastAsia="宋体"/>
          <w:lang w:val="en-US" w:eastAsia="zh-CN"/>
        </w:rPr>
        <w:t xml:space="preserve"> can be triggered by the UE</w:t>
      </w:r>
      <w:r w:rsidR="00FA3F8D" w:rsidRPr="00FA3F8D">
        <w:rPr>
          <w:rFonts w:eastAsia="宋体"/>
          <w:lang w:val="en-US" w:eastAsia="zh-CN"/>
        </w:rPr>
        <w:t xml:space="preserve">. </w:t>
      </w:r>
    </w:p>
    <w:p w14:paraId="57F25E6D" w14:textId="77330190" w:rsidR="00FA3F8D" w:rsidRPr="00FA3F8D" w:rsidRDefault="00FA3F8D" w:rsidP="00FA3F8D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b/>
          <w:i/>
          <w:lang w:val="en-US" w:eastAsia="zh-CN"/>
        </w:rPr>
        <w:t>Observation 1</w:t>
      </w:r>
      <w:r w:rsidRPr="00FA3F8D">
        <w:rPr>
          <w:rFonts w:eastAsia="宋体"/>
          <w:lang w:val="en-US" w:eastAsia="zh-CN"/>
        </w:rPr>
        <w:t xml:space="preserve">: </w:t>
      </w:r>
      <w:r w:rsidR="00AC401D">
        <w:rPr>
          <w:rFonts w:eastAsia="宋体"/>
          <w:i/>
          <w:lang w:val="en-US" w:eastAsia="zh-CN"/>
        </w:rPr>
        <w:t>For long connection</w:t>
      </w:r>
      <w:r w:rsidR="008053CF">
        <w:rPr>
          <w:rFonts w:eastAsia="宋体"/>
          <w:i/>
          <w:lang w:val="en-US" w:eastAsia="zh-CN"/>
        </w:rPr>
        <w:t>s</w:t>
      </w:r>
      <w:r w:rsidR="00AC401D">
        <w:rPr>
          <w:rFonts w:eastAsia="宋体"/>
          <w:i/>
          <w:lang w:val="en-US" w:eastAsia="zh-CN"/>
        </w:rPr>
        <w:t>,</w:t>
      </w:r>
      <w:r w:rsidRPr="00FA3F8D">
        <w:rPr>
          <w:rFonts w:eastAsia="宋体"/>
          <w:i/>
          <w:lang w:val="en-US" w:eastAsia="zh-CN"/>
        </w:rPr>
        <w:t xml:space="preserve"> the validity of a GNSS pos</w:t>
      </w:r>
      <w:r w:rsidR="00317C39">
        <w:rPr>
          <w:rFonts w:eastAsia="宋体"/>
          <w:i/>
          <w:lang w:val="en-US" w:eastAsia="zh-CN"/>
        </w:rPr>
        <w:t>ition fix is UE specific and is dependent</w:t>
      </w:r>
      <w:r w:rsidRPr="00FA3F8D">
        <w:rPr>
          <w:rFonts w:eastAsia="宋体"/>
          <w:i/>
          <w:lang w:val="en-US" w:eastAsia="zh-CN"/>
        </w:rPr>
        <w:t xml:space="preserve"> on UE speed.</w:t>
      </w:r>
    </w:p>
    <w:p w14:paraId="081D4ED9" w14:textId="7CB47AFC" w:rsidR="00FA3F8D" w:rsidRPr="00FA3F8D" w:rsidRDefault="00FA3F8D" w:rsidP="00FA3F8D">
      <w:pPr>
        <w:widowControl/>
        <w:snapToGrid w:val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Proposal 1</w:t>
      </w:r>
      <w:r w:rsidRPr="00FA3F8D">
        <w:rPr>
          <w:rFonts w:eastAsia="宋体"/>
          <w:i/>
          <w:lang w:val="en-US" w:eastAsia="zh-CN"/>
        </w:rPr>
        <w:t>:</w:t>
      </w:r>
      <w:r w:rsidR="00EF3663">
        <w:rPr>
          <w:rFonts w:eastAsia="宋体"/>
          <w:i/>
          <w:lang w:val="en-US" w:eastAsia="zh-CN"/>
        </w:rPr>
        <w:t xml:space="preserve"> </w:t>
      </w:r>
      <w:r w:rsidR="00BD111A">
        <w:rPr>
          <w:rFonts w:eastAsia="宋体"/>
          <w:i/>
          <w:lang w:val="en-US" w:eastAsia="zh-CN"/>
        </w:rPr>
        <w:t>T</w:t>
      </w:r>
      <w:bookmarkStart w:id="4" w:name="_GoBack"/>
      <w:bookmarkEnd w:id="4"/>
      <w:r w:rsidR="008053CF">
        <w:rPr>
          <w:rFonts w:eastAsia="宋体"/>
          <w:i/>
          <w:lang w:val="en-US" w:eastAsia="zh-CN"/>
        </w:rPr>
        <w:t>he v</w:t>
      </w:r>
      <w:r w:rsidRPr="00FA3F8D">
        <w:rPr>
          <w:rFonts w:eastAsia="宋体"/>
          <w:i/>
          <w:lang w:val="en-US" w:eastAsia="zh-CN"/>
        </w:rPr>
        <w:t xml:space="preserve">alidity timer for GNSS (if needed) is </w:t>
      </w:r>
      <w:r w:rsidR="00494D9C" w:rsidRPr="00494D9C">
        <w:rPr>
          <w:rFonts w:eastAsia="宋体"/>
          <w:i/>
          <w:lang w:val="en-US" w:eastAsia="zh-CN"/>
        </w:rPr>
        <w:t>recommended by the UE and configured by the eNB</w:t>
      </w:r>
      <w:r w:rsidRPr="00FA3F8D">
        <w:rPr>
          <w:rFonts w:eastAsia="宋体"/>
          <w:i/>
          <w:lang w:val="en-US" w:eastAsia="zh-CN"/>
        </w:rPr>
        <w:t>.</w:t>
      </w:r>
    </w:p>
    <w:p w14:paraId="31AB089C" w14:textId="023FB69E" w:rsidR="00FA3F8D" w:rsidRPr="00E36EDA" w:rsidRDefault="00FA3F8D" w:rsidP="00FA3F8D">
      <w:pPr>
        <w:rPr>
          <w:u w:val="single"/>
          <w:lang w:eastAsia="zh-CN"/>
        </w:rPr>
      </w:pPr>
      <w:r w:rsidRPr="00E36EDA">
        <w:rPr>
          <w:u w:val="single"/>
          <w:lang w:eastAsia="zh-CN"/>
        </w:rPr>
        <w:t>Validity</w:t>
      </w:r>
      <w:r w:rsidR="008A03AF">
        <w:rPr>
          <w:u w:val="single"/>
          <w:lang w:eastAsia="zh-CN"/>
        </w:rPr>
        <w:t xml:space="preserve"> for satellite ephemeris</w:t>
      </w:r>
      <w:r>
        <w:rPr>
          <w:u w:val="single"/>
          <w:lang w:eastAsia="zh-CN"/>
        </w:rPr>
        <w:t xml:space="preserve"> and common TA</w:t>
      </w:r>
    </w:p>
    <w:p w14:paraId="51E13A56" w14:textId="6CF70EE7" w:rsidR="00FA3F8D" w:rsidRDefault="00FA3F8D">
      <w:pPr>
        <w:widowControl/>
        <w:snapToGrid w:val="0"/>
        <w:rPr>
          <w:rFonts w:eastAsia="宋体"/>
          <w:lang w:val="en-US" w:eastAsia="zh-CN"/>
        </w:rPr>
      </w:pPr>
      <w:r w:rsidRPr="00FA3F8D">
        <w:rPr>
          <w:rFonts w:eastAsia="宋体"/>
          <w:lang w:val="en-US" w:eastAsia="zh-CN"/>
        </w:rPr>
        <w:t xml:space="preserve">For UL synchronization </w:t>
      </w:r>
      <w:r w:rsidR="00837EF7">
        <w:rPr>
          <w:rFonts w:eastAsia="宋体"/>
          <w:lang w:val="en-US" w:eastAsia="zh-CN"/>
        </w:rPr>
        <w:t>with</w:t>
      </w:r>
      <w:r w:rsidRPr="00FA3F8D">
        <w:rPr>
          <w:rFonts w:eastAsia="宋体"/>
          <w:lang w:val="en-US" w:eastAsia="zh-CN"/>
        </w:rPr>
        <w:t xml:space="preserve"> long connection</w:t>
      </w:r>
      <w:r w:rsidR="00837EF7">
        <w:rPr>
          <w:rFonts w:eastAsia="宋体"/>
          <w:lang w:val="en-US" w:eastAsia="zh-CN"/>
        </w:rPr>
        <w:t>s</w:t>
      </w:r>
      <w:r w:rsidRPr="00FA3F8D">
        <w:rPr>
          <w:rFonts w:eastAsia="宋体"/>
          <w:lang w:val="en-US" w:eastAsia="zh-CN"/>
        </w:rPr>
        <w:t xml:space="preserve">, </w:t>
      </w:r>
      <w:r w:rsidR="00837EF7">
        <w:rPr>
          <w:rFonts w:eastAsia="宋体"/>
          <w:lang w:val="en-US" w:eastAsia="zh-CN"/>
        </w:rPr>
        <w:t>the need of</w:t>
      </w:r>
      <w:r w:rsidRPr="00FA3F8D">
        <w:rPr>
          <w:rFonts w:eastAsia="宋体"/>
          <w:lang w:val="en-US" w:eastAsia="zh-CN"/>
        </w:rPr>
        <w:t xml:space="preserve"> validity timer for </w:t>
      </w:r>
      <w:r w:rsidR="00837EF7">
        <w:rPr>
          <w:rFonts w:eastAsia="宋体"/>
          <w:lang w:val="en-US" w:eastAsia="zh-CN"/>
        </w:rPr>
        <w:t xml:space="preserve">satellite </w:t>
      </w:r>
      <w:r w:rsidRPr="00FA3F8D">
        <w:rPr>
          <w:rFonts w:eastAsia="宋体"/>
          <w:lang w:val="en-US" w:eastAsia="zh-CN"/>
        </w:rPr>
        <w:t xml:space="preserve">ephemeris was discussed in the last meeting. </w:t>
      </w:r>
      <w:r w:rsidR="00837EF7">
        <w:rPr>
          <w:rFonts w:eastAsia="宋体"/>
          <w:lang w:val="en-US" w:eastAsia="zh-CN"/>
        </w:rPr>
        <w:t xml:space="preserve">As discussed in [2], </w:t>
      </w:r>
      <w:r w:rsidR="003D143D">
        <w:rPr>
          <w:rFonts w:eastAsia="宋体"/>
          <w:lang w:val="en-US" w:eastAsia="zh-CN"/>
        </w:rPr>
        <w:t>a</w:t>
      </w:r>
      <w:r w:rsidRPr="00FA3F8D">
        <w:rPr>
          <w:rFonts w:eastAsia="宋体"/>
          <w:lang w:val="en-US" w:eastAsia="zh-CN"/>
        </w:rPr>
        <w:t xml:space="preserve"> </w:t>
      </w:r>
      <w:r w:rsidR="003D143D">
        <w:rPr>
          <w:rFonts w:eastAsia="宋体"/>
          <w:lang w:val="en-US" w:eastAsia="zh-CN"/>
        </w:rPr>
        <w:t>single</w:t>
      </w:r>
      <w:r w:rsidRPr="00FA3F8D">
        <w:rPr>
          <w:rFonts w:eastAsia="宋体"/>
          <w:lang w:val="en-US" w:eastAsia="zh-CN"/>
        </w:rPr>
        <w:t xml:space="preserve"> validity timer for common TA and ephemeris can be indicated by the NW, and radio link failure will be triggered when the timer is expired. </w:t>
      </w:r>
      <w:r w:rsidR="00837EF7">
        <w:rPr>
          <w:rFonts w:eastAsia="宋体"/>
          <w:lang w:val="en-US" w:eastAsia="zh-CN"/>
        </w:rPr>
        <w:t>The analysis also holds for long connections</w:t>
      </w:r>
    </w:p>
    <w:p w14:paraId="7AE96F6C" w14:textId="2CDEEFF3" w:rsidR="003E19EF" w:rsidRDefault="003E19EF" w:rsidP="003E19EF">
      <w:pPr>
        <w:rPr>
          <w:i/>
          <w:lang w:val="en-US"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 xml:space="preserve">A single </w:t>
      </w:r>
      <w:r w:rsidR="00BB632F" w:rsidRPr="00BB632F">
        <w:rPr>
          <w:i/>
          <w:lang w:eastAsia="zh-CN"/>
        </w:rPr>
        <w:t xml:space="preserve">validity </w:t>
      </w:r>
      <w:r>
        <w:rPr>
          <w:i/>
          <w:lang w:eastAsia="zh-CN"/>
        </w:rPr>
        <w:t xml:space="preserve">timer for </w:t>
      </w:r>
      <w:r w:rsidR="00BB632F" w:rsidRPr="00BB632F">
        <w:rPr>
          <w:i/>
          <w:lang w:eastAsia="zh-CN"/>
        </w:rPr>
        <w:t>UL synchronization</w:t>
      </w:r>
      <w:r w:rsidR="00BB632F" w:rsidRPr="00BB632F" w:rsidDel="00BB632F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be </w:t>
      </w:r>
      <w:r w:rsidR="00BB632F">
        <w:rPr>
          <w:i/>
          <w:lang w:eastAsia="zh-CN"/>
        </w:rPr>
        <w:t xml:space="preserve">configured </w:t>
      </w:r>
      <w:r>
        <w:rPr>
          <w:i/>
          <w:lang w:eastAsia="zh-CN"/>
        </w:rPr>
        <w:t>for long connections.</w:t>
      </w:r>
    </w:p>
    <w:p w14:paraId="22F3F1AD" w14:textId="77777777" w:rsidR="003E19EF" w:rsidRPr="007A463F" w:rsidRDefault="003E19EF">
      <w:pPr>
        <w:widowControl/>
        <w:snapToGrid w:val="0"/>
        <w:rPr>
          <w:rFonts w:eastAsia="宋体"/>
          <w:lang w:val="en-US" w:eastAsia="zh-CN"/>
        </w:rPr>
      </w:pPr>
    </w:p>
    <w:p w14:paraId="32DA63C9" w14:textId="7F3216E6" w:rsidR="003E19EF" w:rsidRDefault="003E19EF" w:rsidP="003E19EF">
      <w:pPr>
        <w:pStyle w:val="2"/>
        <w:tabs>
          <w:tab w:val="clear" w:pos="1001"/>
          <w:tab w:val="num" w:pos="576"/>
        </w:tabs>
        <w:ind w:left="576"/>
        <w:rPr>
          <w:lang w:eastAsia="zh-CN"/>
        </w:rPr>
      </w:pPr>
      <w:r>
        <w:rPr>
          <w:lang w:eastAsia="zh-CN"/>
        </w:rPr>
        <w:t xml:space="preserve">Closed loop corrections for long connections </w:t>
      </w:r>
    </w:p>
    <w:p w14:paraId="669644D2" w14:textId="0120CD77" w:rsidR="003E19EF" w:rsidRDefault="003E19EF" w:rsidP="003E19EF">
      <w:pPr>
        <w:rPr>
          <w:lang w:eastAsia="zh-CN"/>
        </w:rPr>
      </w:pPr>
      <w:r>
        <w:rPr>
          <w:lang w:eastAsia="zh-CN"/>
        </w:rPr>
        <w:t xml:space="preserve">To reduce the radio link failure caused by </w:t>
      </w:r>
      <w:r w:rsidR="00666F8F">
        <w:rPr>
          <w:lang w:eastAsia="zh-CN"/>
        </w:rPr>
        <w:t>the outdated common TA or the satellite</w:t>
      </w:r>
      <w:r>
        <w:rPr>
          <w:lang w:eastAsia="zh-CN"/>
        </w:rPr>
        <w:t xml:space="preserve"> ephemeris, we discuss the potential enhancement for UL synchronization in long connection</w:t>
      </w:r>
      <w:r w:rsidR="00666F8F">
        <w:rPr>
          <w:lang w:eastAsia="zh-CN"/>
        </w:rPr>
        <w:t>s</w:t>
      </w:r>
      <w:r>
        <w:rPr>
          <w:lang w:eastAsia="zh-CN"/>
        </w:rPr>
        <w:t xml:space="preserve"> by using validity timer based close loop correction for ephemeris/common TA parameters. </w:t>
      </w:r>
    </w:p>
    <w:p w14:paraId="2DDB27FF" w14:textId="367433CC" w:rsidR="003E19EF" w:rsidRDefault="003E19EF" w:rsidP="003E19EF">
      <w:pPr>
        <w:jc w:val="center"/>
        <w:rPr>
          <w:rFonts w:eastAsia="宋体"/>
        </w:rPr>
      </w:pPr>
      <w:r>
        <w:rPr>
          <w:noProof/>
          <w:lang w:val="en-US" w:eastAsia="zh-CN"/>
        </w:rPr>
        <w:drawing>
          <wp:inline distT="0" distB="0" distL="0" distR="0" wp14:anchorId="62620CE9" wp14:editId="14F92E5C">
            <wp:extent cx="5041900" cy="723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6B46B" w14:textId="77777777" w:rsidR="001E74C3" w:rsidRDefault="001E74C3" w:rsidP="003E19EF">
      <w:pPr>
        <w:jc w:val="center"/>
        <w:rPr>
          <w:rFonts w:eastAsia="宋体"/>
        </w:rPr>
      </w:pPr>
    </w:p>
    <w:p w14:paraId="4B9A3734" w14:textId="5822C1A5" w:rsidR="003E19EF" w:rsidRDefault="003E19EF" w:rsidP="003E19EF">
      <w:pPr>
        <w:pStyle w:val="ae"/>
      </w:pPr>
      <w:r>
        <w:t xml:space="preserve">Figure </w:t>
      </w:r>
      <w:r>
        <w:rPr>
          <w:noProof/>
        </w:rPr>
        <w:t>1.</w:t>
      </w:r>
      <w:r>
        <w:t xml:space="preserve"> Timer based close loop ephemeris indication.</w:t>
      </w:r>
    </w:p>
    <w:p w14:paraId="659E809D" w14:textId="52FBCEDD" w:rsidR="00324D2C" w:rsidRDefault="00324D2C" w:rsidP="003E19EF">
      <w:pPr>
        <w:rPr>
          <w:lang w:eastAsia="zh-CN"/>
        </w:rPr>
      </w:pPr>
      <w:r>
        <w:rPr>
          <w:lang w:eastAsia="zh-CN"/>
        </w:rPr>
        <w:t>T</w:t>
      </w:r>
      <w:r w:rsidR="000341C7">
        <w:rPr>
          <w:lang w:eastAsia="zh-CN"/>
        </w:rPr>
        <w:t>he validity timer for common TA and ephemeris are restarted upon the reading of SIB</w:t>
      </w:r>
      <w:r w:rsidR="003977F3">
        <w:rPr>
          <w:lang w:eastAsia="zh-CN"/>
        </w:rPr>
        <w:t xml:space="preserve">. Before the timers expire, </w:t>
      </w:r>
      <w:r w:rsidR="003E19EF">
        <w:rPr>
          <w:lang w:eastAsia="zh-CN"/>
        </w:rPr>
        <w:t xml:space="preserve">a </w:t>
      </w:r>
      <w:r w:rsidR="003977F3">
        <w:rPr>
          <w:lang w:eastAsia="zh-CN"/>
        </w:rPr>
        <w:t xml:space="preserve">corresponding </w:t>
      </w:r>
      <w:r w:rsidR="003E19EF">
        <w:rPr>
          <w:lang w:eastAsia="zh-CN"/>
        </w:rPr>
        <w:t>close-loop correction is expected to be indicated by the NW</w:t>
      </w:r>
      <w:r w:rsidR="000341C7">
        <w:rPr>
          <w:lang w:eastAsia="zh-CN"/>
        </w:rPr>
        <w:t xml:space="preserve"> as UE ca</w:t>
      </w:r>
      <w:r w:rsidR="00713851">
        <w:rPr>
          <w:lang w:eastAsia="zh-CN"/>
        </w:rPr>
        <w:t xml:space="preserve">n’t read </w:t>
      </w:r>
      <w:r w:rsidR="00713851">
        <w:rPr>
          <w:lang w:eastAsia="zh-CN"/>
        </w:rPr>
        <w:lastRenderedPageBreak/>
        <w:t>system information in the connected mode</w:t>
      </w:r>
      <w:r w:rsidR="003E19EF">
        <w:rPr>
          <w:lang w:eastAsia="zh-CN"/>
        </w:rPr>
        <w:t>. If UE receives the close-loop correction information, the timer will be restarted. Otherwise, radio link failure will be triggered directly or after specific times of retransmissions.</w:t>
      </w:r>
      <w:r w:rsidR="00713851">
        <w:rPr>
          <w:lang w:eastAsia="zh-CN"/>
        </w:rPr>
        <w:t xml:space="preserve"> </w:t>
      </w:r>
    </w:p>
    <w:p w14:paraId="7644B05C" w14:textId="69F7E29F" w:rsidR="003E19EF" w:rsidRDefault="00324D2C" w:rsidP="003E19EF">
      <w:pPr>
        <w:rPr>
          <w:lang w:eastAsia="zh-CN"/>
        </w:rPr>
      </w:pPr>
      <w:r>
        <w:rPr>
          <w:lang w:eastAsia="zh-CN"/>
        </w:rPr>
        <w:t xml:space="preserve">As the validity duration of ephemeris and common TA maybe different, </w:t>
      </w:r>
      <w:r w:rsidR="00AB6F92">
        <w:rPr>
          <w:lang w:eastAsia="zh-CN"/>
        </w:rPr>
        <w:t xml:space="preserve">e.g. the validity of ephemeris can be more than 30s and validity of common TA can be around 20s according to the analysis in our companion paper [xx], the closed loop </w:t>
      </w:r>
      <w:r w:rsidR="00C5799C">
        <w:rPr>
          <w:lang w:eastAsia="zh-CN"/>
        </w:rPr>
        <w:t xml:space="preserve">information of common TA and ephemeris can be indicated separately according to their own validity. By this way, the validity of ephemeris may need </w:t>
      </w:r>
      <w:r w:rsidR="00D74510">
        <w:rPr>
          <w:lang w:eastAsia="zh-CN"/>
        </w:rPr>
        <w:t>to be reported by the UE according to its own propagation model as shown in Figure 1.</w:t>
      </w:r>
    </w:p>
    <w:p w14:paraId="442EBDE5" w14:textId="714D6C97" w:rsidR="003E19EF" w:rsidRDefault="003977F3" w:rsidP="003E19EF">
      <w:pPr>
        <w:rPr>
          <w:i/>
          <w:lang w:eastAsia="zh-CN"/>
        </w:rPr>
      </w:pPr>
      <w:r>
        <w:rPr>
          <w:b/>
          <w:i/>
          <w:lang w:eastAsia="zh-CN"/>
        </w:rPr>
        <w:t>Proposal 3</w:t>
      </w:r>
      <w:r w:rsidR="003E19EF">
        <w:rPr>
          <w:lang w:eastAsia="zh-CN"/>
        </w:rPr>
        <w:t xml:space="preserve">: </w:t>
      </w:r>
      <w:r>
        <w:rPr>
          <w:i/>
          <w:lang w:eastAsia="zh-CN"/>
        </w:rPr>
        <w:t>A</w:t>
      </w:r>
      <w:r w:rsidRPr="003977F3">
        <w:rPr>
          <w:i/>
          <w:lang w:eastAsia="zh-CN"/>
        </w:rPr>
        <w:t xml:space="preserve"> combined or separate timer</w:t>
      </w:r>
      <w:r w:rsidR="003E19EF">
        <w:rPr>
          <w:i/>
          <w:lang w:eastAsia="zh-CN"/>
        </w:rPr>
        <w:t xml:space="preserve"> for common TA and ephemeris can be applied for closed loop corrections of ephemeris/common TA parameters for long connection mode to reduce radio link failure.</w:t>
      </w:r>
    </w:p>
    <w:p w14:paraId="7A2E17DA" w14:textId="4EB6D91C" w:rsidR="007D1BAD" w:rsidRDefault="007D1BAD" w:rsidP="003E19EF">
      <w:pPr>
        <w:rPr>
          <w:rFonts w:eastAsia="宋体"/>
          <w:i/>
          <w:lang w:eastAsia="zh-CN"/>
        </w:rPr>
      </w:pPr>
      <w:r w:rsidRPr="007D1BAD">
        <w:rPr>
          <w:rFonts w:eastAsia="宋体"/>
          <w:b/>
          <w:i/>
          <w:lang w:eastAsia="zh-CN"/>
        </w:rPr>
        <w:t xml:space="preserve">Proposal 4: </w:t>
      </w:r>
      <w:r>
        <w:rPr>
          <w:rFonts w:eastAsia="宋体"/>
          <w:i/>
          <w:lang w:eastAsia="zh-CN"/>
        </w:rPr>
        <w:t>T</w:t>
      </w:r>
      <w:r w:rsidRPr="007D1BAD">
        <w:rPr>
          <w:rFonts w:eastAsia="宋体"/>
          <w:i/>
          <w:lang w:eastAsia="zh-CN"/>
        </w:rPr>
        <w:t>he validity of ephemeris may need to be reported by the UE according to its own propagation model</w:t>
      </w:r>
      <w:r>
        <w:rPr>
          <w:rFonts w:eastAsia="宋体"/>
          <w:i/>
          <w:lang w:eastAsia="zh-CN"/>
        </w:rPr>
        <w:t xml:space="preserve"> for the closed loop ephemeris information.</w:t>
      </w:r>
    </w:p>
    <w:p w14:paraId="4F820487" w14:textId="77777777" w:rsidR="003E19EF" w:rsidRPr="007A463F" w:rsidRDefault="003E19EF">
      <w:pPr>
        <w:widowControl/>
        <w:snapToGrid w:val="0"/>
        <w:rPr>
          <w:rFonts w:eastAsia="宋体"/>
          <w:lang w:eastAsia="zh-CN"/>
        </w:rPr>
      </w:pPr>
    </w:p>
    <w:p w14:paraId="49F49372" w14:textId="263CA3E9" w:rsidR="003E19EF" w:rsidRPr="007A463F" w:rsidRDefault="00FF74D2" w:rsidP="007A463F">
      <w:pPr>
        <w:pStyle w:val="2"/>
        <w:widowControl/>
        <w:tabs>
          <w:tab w:val="clear" w:pos="1001"/>
          <w:tab w:val="num" w:pos="576"/>
        </w:tabs>
        <w:snapToGrid w:val="0"/>
        <w:ind w:left="576"/>
        <w:rPr>
          <w:rFonts w:eastAsia="宋体"/>
          <w:lang w:eastAsia="zh-CN"/>
        </w:rPr>
      </w:pPr>
      <w:r>
        <w:rPr>
          <w:lang w:eastAsia="zh-CN"/>
        </w:rPr>
        <w:t>NTN SIB for common TA and ephemeris</w:t>
      </w:r>
    </w:p>
    <w:p w14:paraId="5C78E3AC" w14:textId="65E178C5" w:rsidR="009B15C1" w:rsidRDefault="00493C78" w:rsidP="00DB3FDD">
      <w:pPr>
        <w:rPr>
          <w:lang w:eastAsia="zh-CN"/>
        </w:rPr>
      </w:pPr>
      <w:r>
        <w:rPr>
          <w:lang w:eastAsia="zh-CN"/>
        </w:rPr>
        <w:t xml:space="preserve">Different from </w:t>
      </w:r>
      <w:r w:rsidR="008A2DFA">
        <w:rPr>
          <w:lang w:eastAsia="zh-CN"/>
        </w:rPr>
        <w:t xml:space="preserve">terrestrial </w:t>
      </w:r>
      <w:r w:rsidR="00B5652D">
        <w:rPr>
          <w:lang w:eastAsia="zh-CN"/>
        </w:rPr>
        <w:t>NW</w:t>
      </w:r>
      <w:r w:rsidR="008A2DFA">
        <w:rPr>
          <w:rFonts w:hint="eastAsia"/>
          <w:lang w:eastAsia="zh-CN"/>
        </w:rPr>
        <w:t>,</w:t>
      </w:r>
      <w:r w:rsidR="008A2DFA">
        <w:rPr>
          <w:lang w:eastAsia="zh-CN"/>
        </w:rPr>
        <w:t xml:space="preserve"> some system information in NTN for</w:t>
      </w:r>
      <w:r w:rsidR="008A2DFA">
        <w:rPr>
          <w:rFonts w:hint="eastAsia"/>
          <w:lang w:eastAsia="zh-CN"/>
        </w:rPr>
        <w:t xml:space="preserve"> </w:t>
      </w:r>
      <w:r w:rsidR="008A2DFA">
        <w:rPr>
          <w:lang w:eastAsia="zh-CN"/>
        </w:rPr>
        <w:t>UL time/frequency synchronization</w:t>
      </w:r>
      <w:r>
        <w:rPr>
          <w:lang w:eastAsia="zh-CN"/>
        </w:rPr>
        <w:t>, such as common TA and ephemeris,</w:t>
      </w:r>
      <w:r w:rsidR="008A2DFA">
        <w:rPr>
          <w:lang w:eastAsia="zh-CN"/>
        </w:rPr>
        <w:t xml:space="preserve"> may change frequently</w:t>
      </w:r>
      <w:r w:rsidR="004E57A5">
        <w:rPr>
          <w:lang w:eastAsia="zh-CN"/>
        </w:rPr>
        <w:t>.</w:t>
      </w:r>
      <w:r w:rsidR="00FA2058">
        <w:rPr>
          <w:lang w:eastAsia="zh-CN"/>
        </w:rPr>
        <w:t xml:space="preserve"> </w:t>
      </w:r>
      <w:r w:rsidR="004E57A5">
        <w:rPr>
          <w:lang w:eastAsia="zh-CN"/>
        </w:rPr>
        <w:t xml:space="preserve">When an IoT </w:t>
      </w:r>
      <w:r w:rsidR="00341BB3">
        <w:rPr>
          <w:lang w:eastAsia="zh-CN"/>
        </w:rPr>
        <w:t xml:space="preserve">terminal </w:t>
      </w:r>
      <w:r w:rsidR="004E57A5">
        <w:rPr>
          <w:lang w:eastAsia="zh-CN"/>
        </w:rPr>
        <w:t xml:space="preserve">stays in </w:t>
      </w:r>
      <w:r>
        <w:rPr>
          <w:lang w:eastAsia="zh-CN"/>
        </w:rPr>
        <w:t xml:space="preserve">connected </w:t>
      </w:r>
      <w:r w:rsidR="004E57A5">
        <w:rPr>
          <w:lang w:eastAsia="zh-CN"/>
        </w:rPr>
        <w:t xml:space="preserve">mode for a long time, </w:t>
      </w:r>
      <w:r w:rsidR="00341BB3">
        <w:rPr>
          <w:lang w:eastAsia="zh-CN"/>
        </w:rPr>
        <w:t>the</w:t>
      </w:r>
      <w:r w:rsidR="00972AAF">
        <w:rPr>
          <w:lang w:eastAsia="zh-CN"/>
        </w:rPr>
        <w:t xml:space="preserve">se parameters will </w:t>
      </w:r>
      <w:r>
        <w:rPr>
          <w:lang w:eastAsia="zh-CN"/>
        </w:rPr>
        <w:t xml:space="preserve">become out of date </w:t>
      </w:r>
      <w:r w:rsidR="00972AAF">
        <w:rPr>
          <w:lang w:eastAsia="zh-CN"/>
        </w:rPr>
        <w:t xml:space="preserve">and </w:t>
      </w:r>
      <w:r w:rsidR="00341BB3">
        <w:rPr>
          <w:lang w:eastAsia="zh-CN"/>
        </w:rPr>
        <w:t>radio link failure</w:t>
      </w:r>
      <w:r w:rsidR="00972AAF">
        <w:rPr>
          <w:lang w:eastAsia="zh-CN"/>
        </w:rPr>
        <w:t xml:space="preserve"> </w:t>
      </w:r>
      <w:r w:rsidR="009B15C1">
        <w:rPr>
          <w:lang w:eastAsia="zh-CN"/>
        </w:rPr>
        <w:t xml:space="preserve">may happen. </w:t>
      </w:r>
      <w:r w:rsidR="00B5652D">
        <w:rPr>
          <w:lang w:eastAsia="zh-CN"/>
        </w:rPr>
        <w:t>Beside the</w:t>
      </w:r>
      <w:r w:rsidR="003B166C">
        <w:rPr>
          <w:lang w:eastAsia="zh-CN"/>
        </w:rPr>
        <w:t xml:space="preserve"> closed loop corrections, a</w:t>
      </w:r>
      <w:r w:rsidR="00FF74D2">
        <w:rPr>
          <w:lang w:eastAsia="zh-CN"/>
        </w:rPr>
        <w:t>nother scheme t</w:t>
      </w:r>
      <w:r w:rsidR="009B15C1">
        <w:rPr>
          <w:lang w:eastAsia="zh-CN"/>
        </w:rPr>
        <w:t xml:space="preserve">o reduce radio link failure </w:t>
      </w:r>
      <w:r w:rsidR="004A7C75">
        <w:rPr>
          <w:lang w:eastAsia="zh-CN"/>
        </w:rPr>
        <w:t xml:space="preserve">for </w:t>
      </w:r>
      <w:r w:rsidR="00BF1721">
        <w:rPr>
          <w:lang w:eastAsia="zh-CN"/>
        </w:rPr>
        <w:t xml:space="preserve">both short and </w:t>
      </w:r>
      <w:r w:rsidR="004A7C75">
        <w:rPr>
          <w:lang w:eastAsia="zh-CN"/>
        </w:rPr>
        <w:t xml:space="preserve">long connection </w:t>
      </w:r>
      <w:r>
        <w:rPr>
          <w:lang w:eastAsia="zh-CN"/>
        </w:rPr>
        <w:t>duration</w:t>
      </w:r>
      <w:r w:rsidR="00FF74D2">
        <w:rPr>
          <w:lang w:eastAsia="zh-CN"/>
        </w:rPr>
        <w:t xml:space="preserve"> is introducing</w:t>
      </w:r>
      <w:r w:rsidR="009B15C1">
        <w:rPr>
          <w:lang w:eastAsia="zh-CN"/>
        </w:rPr>
        <w:t xml:space="preserve"> NTN related SIB for </w:t>
      </w:r>
      <w:r w:rsidR="00BF1721">
        <w:rPr>
          <w:lang w:eastAsia="zh-CN"/>
        </w:rPr>
        <w:t xml:space="preserve">IoT </w:t>
      </w:r>
      <w:r w:rsidR="009B15C1">
        <w:rPr>
          <w:lang w:eastAsia="zh-CN"/>
        </w:rPr>
        <w:t>NTN</w:t>
      </w:r>
      <w:r>
        <w:rPr>
          <w:lang w:eastAsia="zh-CN"/>
        </w:rPr>
        <w:t>.</w:t>
      </w:r>
      <w:r w:rsidR="009B15C1">
        <w:rPr>
          <w:lang w:eastAsia="zh-CN"/>
        </w:rPr>
        <w:t xml:space="preserve"> IoT devices</w:t>
      </w:r>
      <w:r w:rsidR="004A7C75">
        <w:rPr>
          <w:lang w:eastAsia="zh-CN"/>
        </w:rPr>
        <w:t xml:space="preserve"> can read</w:t>
      </w:r>
      <w:r w:rsidR="009B15C1">
        <w:rPr>
          <w:lang w:eastAsia="zh-CN"/>
        </w:rPr>
        <w:t xml:space="preserve"> this </w:t>
      </w:r>
      <w:r>
        <w:rPr>
          <w:lang w:eastAsia="zh-CN"/>
        </w:rPr>
        <w:t xml:space="preserve">NTN related </w:t>
      </w:r>
      <w:r w:rsidR="009B15C1">
        <w:rPr>
          <w:lang w:eastAsia="zh-CN"/>
        </w:rPr>
        <w:t>SIB</w:t>
      </w:r>
      <w:r>
        <w:rPr>
          <w:lang w:eastAsia="zh-CN"/>
        </w:rPr>
        <w:t xml:space="preserve"> whilst</w:t>
      </w:r>
      <w:r w:rsidR="009B15C1">
        <w:rPr>
          <w:lang w:eastAsia="zh-CN"/>
        </w:rPr>
        <w:t xml:space="preserve"> in the connected mode. </w:t>
      </w:r>
      <w:r w:rsidR="004A7C75">
        <w:rPr>
          <w:lang w:eastAsia="zh-CN"/>
        </w:rPr>
        <w:t>As IoT d</w:t>
      </w:r>
      <w:r w:rsidR="0039619E">
        <w:rPr>
          <w:lang w:eastAsia="zh-CN"/>
        </w:rPr>
        <w:t>evices operate</w:t>
      </w:r>
      <w:r w:rsidR="004A7C75">
        <w:rPr>
          <w:lang w:eastAsia="zh-CN"/>
        </w:rPr>
        <w:t xml:space="preserve"> in </w:t>
      </w:r>
      <w:r w:rsidR="004A7C75" w:rsidRPr="001547E2">
        <w:rPr>
          <w:lang w:eastAsia="zh-CN"/>
        </w:rPr>
        <w:t>half duplex mode</w:t>
      </w:r>
      <w:r w:rsidR="004A7C75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="0039619E">
        <w:rPr>
          <w:lang w:eastAsia="zh-CN"/>
        </w:rPr>
        <w:t>periodical window</w:t>
      </w:r>
      <w:r>
        <w:rPr>
          <w:lang w:eastAsia="zh-CN"/>
        </w:rPr>
        <w:t>s</w:t>
      </w:r>
      <w:r w:rsidR="0039619E">
        <w:rPr>
          <w:lang w:eastAsia="zh-CN"/>
        </w:rPr>
        <w:t xml:space="preserve"> for reading the NTN related SIB are needed as shown in Figure </w:t>
      </w:r>
      <w:r w:rsidR="00B74ED7">
        <w:rPr>
          <w:lang w:eastAsia="zh-CN"/>
        </w:rPr>
        <w:t>2</w:t>
      </w:r>
      <w:r w:rsidR="0039619E">
        <w:rPr>
          <w:lang w:eastAsia="zh-CN"/>
        </w:rPr>
        <w:t xml:space="preserve">. </w:t>
      </w:r>
    </w:p>
    <w:p w14:paraId="2F1FECCC" w14:textId="7EB91A0A" w:rsidR="0039619E" w:rsidRDefault="008455D9" w:rsidP="00485568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E28E34D" wp14:editId="5685E7CA">
            <wp:extent cx="3808869" cy="482445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6687" cy="5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7D155" w14:textId="15E2FE14" w:rsidR="00044864" w:rsidRPr="007A463F" w:rsidRDefault="00044864" w:rsidP="00485568">
      <w:pPr>
        <w:jc w:val="center"/>
        <w:rPr>
          <w:b/>
          <w:sz w:val="20"/>
          <w:szCs w:val="20"/>
          <w:lang w:eastAsia="zh-CN"/>
        </w:rPr>
      </w:pPr>
      <w:r w:rsidRPr="007A463F">
        <w:rPr>
          <w:b/>
          <w:sz w:val="20"/>
          <w:szCs w:val="20"/>
          <w:lang w:eastAsia="zh-CN"/>
        </w:rPr>
        <w:t xml:space="preserve">Figure </w:t>
      </w:r>
      <w:r w:rsidR="00B74ED7" w:rsidRPr="007A463F">
        <w:rPr>
          <w:b/>
          <w:sz w:val="20"/>
          <w:szCs w:val="20"/>
          <w:lang w:eastAsia="zh-CN"/>
        </w:rPr>
        <w:t>2</w:t>
      </w:r>
      <w:r w:rsidRPr="007A463F">
        <w:rPr>
          <w:b/>
          <w:sz w:val="20"/>
          <w:szCs w:val="20"/>
          <w:lang w:eastAsia="zh-CN"/>
        </w:rPr>
        <w:t xml:space="preserve">. </w:t>
      </w:r>
      <w:r w:rsidR="008455D9" w:rsidRPr="007A463F">
        <w:rPr>
          <w:b/>
          <w:sz w:val="20"/>
          <w:szCs w:val="20"/>
          <w:lang w:eastAsia="zh-CN"/>
        </w:rPr>
        <w:t>NTN SIB reading during long connection</w:t>
      </w:r>
      <w:r w:rsidR="00411F09" w:rsidRPr="007A463F">
        <w:rPr>
          <w:b/>
          <w:sz w:val="20"/>
          <w:szCs w:val="20"/>
          <w:lang w:eastAsia="zh-CN"/>
        </w:rPr>
        <w:t xml:space="preserve"> </w:t>
      </w:r>
    </w:p>
    <w:p w14:paraId="03609034" w14:textId="34426AE1" w:rsidR="00700F23" w:rsidRPr="007A463F" w:rsidRDefault="00493C78" w:rsidP="00B018CB">
      <w:pPr>
        <w:rPr>
          <w:lang w:eastAsia="zh-CN"/>
        </w:rPr>
      </w:pPr>
      <w:r>
        <w:rPr>
          <w:lang w:eastAsia="zh-CN"/>
        </w:rPr>
        <w:t>Apart from</w:t>
      </w:r>
      <w:r w:rsidR="00892C11">
        <w:rPr>
          <w:lang w:eastAsia="zh-CN"/>
        </w:rPr>
        <w:t xml:space="preserve"> introducing </w:t>
      </w:r>
      <w:r>
        <w:rPr>
          <w:lang w:eastAsia="zh-CN"/>
        </w:rPr>
        <w:t xml:space="preserve">an </w:t>
      </w:r>
      <w:r w:rsidR="00892C11">
        <w:rPr>
          <w:lang w:eastAsia="zh-CN"/>
        </w:rPr>
        <w:t>NTN SIB, c</w:t>
      </w:r>
      <w:r w:rsidR="002528A1" w:rsidRPr="002528A1">
        <w:rPr>
          <w:lang w:eastAsia="zh-CN"/>
        </w:rPr>
        <w:t>ommon</w:t>
      </w:r>
      <w:r w:rsidR="002528A1">
        <w:rPr>
          <w:lang w:eastAsia="zh-CN"/>
        </w:rPr>
        <w:t xml:space="preserve"> TA and</w:t>
      </w:r>
      <w:r w:rsidR="002528A1" w:rsidRPr="002528A1">
        <w:rPr>
          <w:lang w:eastAsia="zh-CN"/>
        </w:rPr>
        <w:t xml:space="preserve"> ephemeris</w:t>
      </w:r>
      <w:r w:rsidR="002528A1">
        <w:rPr>
          <w:lang w:eastAsia="zh-CN"/>
        </w:rPr>
        <w:t xml:space="preserve"> can also be scheduled </w:t>
      </w:r>
      <w:r>
        <w:rPr>
          <w:lang w:eastAsia="zh-CN"/>
        </w:rPr>
        <w:t>in</w:t>
      </w:r>
      <w:r w:rsidR="002528A1">
        <w:rPr>
          <w:lang w:eastAsia="zh-CN"/>
        </w:rPr>
        <w:t xml:space="preserve"> </w:t>
      </w:r>
      <w:r w:rsidR="00892C11">
        <w:rPr>
          <w:lang w:eastAsia="zh-CN"/>
        </w:rPr>
        <w:t xml:space="preserve">a </w:t>
      </w:r>
      <w:r w:rsidR="002528A1">
        <w:rPr>
          <w:lang w:eastAsia="zh-CN"/>
        </w:rPr>
        <w:t>semi</w:t>
      </w:r>
      <w:r>
        <w:rPr>
          <w:lang w:eastAsia="zh-CN"/>
        </w:rPr>
        <w:t>-</w:t>
      </w:r>
      <w:r w:rsidR="00EC29B4">
        <w:rPr>
          <w:lang w:eastAsia="zh-CN"/>
        </w:rPr>
        <w:t xml:space="preserve">persistent </w:t>
      </w:r>
      <w:r w:rsidR="00892C11">
        <w:rPr>
          <w:lang w:eastAsia="zh-CN"/>
        </w:rPr>
        <w:t xml:space="preserve">way. The scheduling period of common TA and ephemeris can be different </w:t>
      </w:r>
      <w:r w:rsidR="00E053F5">
        <w:rPr>
          <w:lang w:eastAsia="zh-CN"/>
        </w:rPr>
        <w:t xml:space="preserve">because the </w:t>
      </w:r>
      <w:r w:rsidR="00892C11">
        <w:rPr>
          <w:lang w:eastAsia="zh-CN"/>
        </w:rPr>
        <w:t xml:space="preserve">UE may propagate </w:t>
      </w:r>
      <w:r w:rsidR="00892C11" w:rsidRPr="007A463F">
        <w:rPr>
          <w:lang w:eastAsia="zh-CN"/>
        </w:rPr>
        <w:t>ephemeris for a longer time duration compared to common TA. According to our companion paper in [</w:t>
      </w:r>
      <w:r w:rsidR="00411F09" w:rsidRPr="007A463F">
        <w:rPr>
          <w:lang w:eastAsia="zh-CN"/>
        </w:rPr>
        <w:t>3</w:t>
      </w:r>
      <w:r w:rsidR="00892C11" w:rsidRPr="007A463F">
        <w:rPr>
          <w:lang w:eastAsia="zh-CN"/>
        </w:rPr>
        <w:t xml:space="preserve">], ephemeris can be predicted for 30s with </w:t>
      </w:r>
      <w:r w:rsidR="00EC29B4" w:rsidRPr="007A463F">
        <w:rPr>
          <w:lang w:eastAsia="zh-CN"/>
        </w:rPr>
        <w:t xml:space="preserve">only 11m absolute position error. </w:t>
      </w:r>
      <w:r w:rsidR="00E053F5" w:rsidRPr="007A463F">
        <w:rPr>
          <w:lang w:eastAsia="zh-CN"/>
        </w:rPr>
        <w:t xml:space="preserve">The </w:t>
      </w:r>
      <w:r w:rsidR="00892C11" w:rsidRPr="007A463F">
        <w:rPr>
          <w:lang w:eastAsia="zh-CN"/>
        </w:rPr>
        <w:t>UE may only need to acquire commo</w:t>
      </w:r>
      <w:r w:rsidR="00EC29B4" w:rsidRPr="007A463F">
        <w:rPr>
          <w:lang w:eastAsia="zh-CN"/>
        </w:rPr>
        <w:t>n TA during the connected</w:t>
      </w:r>
      <w:r w:rsidR="00892C11" w:rsidRPr="007A463F">
        <w:rPr>
          <w:lang w:eastAsia="zh-CN"/>
        </w:rPr>
        <w:t xml:space="preserve"> mode. </w:t>
      </w:r>
    </w:p>
    <w:p w14:paraId="39E47BDB" w14:textId="2B8F78F8" w:rsidR="00EC29B4" w:rsidRPr="007A463F" w:rsidRDefault="00EC29B4" w:rsidP="00B018CB">
      <w:pPr>
        <w:rPr>
          <w:i/>
          <w:lang w:eastAsia="zh-CN"/>
        </w:rPr>
      </w:pPr>
      <w:r w:rsidRPr="007A463F">
        <w:rPr>
          <w:b/>
          <w:i/>
          <w:iCs/>
        </w:rPr>
        <w:t xml:space="preserve">Proposal </w:t>
      </w:r>
      <w:r w:rsidR="007D1BAD">
        <w:rPr>
          <w:b/>
          <w:i/>
          <w:iCs/>
        </w:rPr>
        <w:t>5</w:t>
      </w:r>
      <w:r w:rsidRPr="007A463F">
        <w:rPr>
          <w:b/>
          <w:i/>
          <w:iCs/>
        </w:rPr>
        <w:t xml:space="preserve">: </w:t>
      </w:r>
      <w:r w:rsidR="00B5652D" w:rsidRPr="007A463F">
        <w:rPr>
          <w:i/>
          <w:iCs/>
        </w:rPr>
        <w:t>For long connections, a</w:t>
      </w:r>
      <w:r w:rsidR="006B7914" w:rsidRPr="007A463F">
        <w:rPr>
          <w:i/>
          <w:iCs/>
        </w:rPr>
        <w:t>n</w:t>
      </w:r>
      <w:r w:rsidR="00B5652D" w:rsidRPr="007A463F">
        <w:rPr>
          <w:i/>
          <w:iCs/>
        </w:rPr>
        <w:t xml:space="preserve"> NB-IoT UE in RRC_CONNECTED mode may reacquire </w:t>
      </w:r>
      <w:r w:rsidR="00B5652D" w:rsidRPr="007A463F">
        <w:rPr>
          <w:i/>
          <w:lang w:eastAsia="zh-CN"/>
        </w:rPr>
        <w:t>c</w:t>
      </w:r>
      <w:r w:rsidRPr="007A463F">
        <w:rPr>
          <w:i/>
          <w:lang w:eastAsia="zh-CN"/>
        </w:rPr>
        <w:t xml:space="preserve">ommon TA and </w:t>
      </w:r>
      <w:r w:rsidR="00B5652D" w:rsidRPr="007A463F">
        <w:rPr>
          <w:i/>
          <w:lang w:eastAsia="zh-CN"/>
        </w:rPr>
        <w:t xml:space="preserve">satellite </w:t>
      </w:r>
      <w:r w:rsidRPr="007A463F">
        <w:rPr>
          <w:i/>
          <w:lang w:eastAsia="zh-CN"/>
        </w:rPr>
        <w:t xml:space="preserve">ephemeris </w:t>
      </w:r>
      <w:r w:rsidR="00B5652D" w:rsidRPr="007A463F">
        <w:rPr>
          <w:i/>
          <w:lang w:eastAsia="zh-CN"/>
        </w:rPr>
        <w:t>carried in</w:t>
      </w:r>
      <w:r w:rsidRPr="007A463F">
        <w:rPr>
          <w:i/>
          <w:lang w:eastAsia="zh-CN"/>
        </w:rPr>
        <w:t xml:space="preserve"> NTN SIB</w:t>
      </w:r>
      <w:r w:rsidR="00411F09" w:rsidRPr="007A463F">
        <w:rPr>
          <w:i/>
          <w:lang w:eastAsia="zh-CN"/>
        </w:rPr>
        <w:t>.</w:t>
      </w:r>
    </w:p>
    <w:p w14:paraId="1FD25A5F" w14:textId="77777777" w:rsidR="007403E9" w:rsidRDefault="007403E9" w:rsidP="001B1B16">
      <w:pPr>
        <w:rPr>
          <w:i/>
        </w:rPr>
      </w:pPr>
    </w:p>
    <w:p w14:paraId="4F1F4C47" w14:textId="77777777" w:rsidR="00DE408F" w:rsidRPr="00414759" w:rsidRDefault="00DE408F" w:rsidP="00DE408F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0F0D352A" w14:textId="48210701" w:rsidR="000C613B" w:rsidRPr="00411F09" w:rsidRDefault="000C613B" w:rsidP="00411F09">
      <w:pPr>
        <w:spacing w:after="60"/>
        <w:rPr>
          <w:color w:val="000000" w:themeColor="text1"/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411F09" w:rsidRPr="00411F09">
        <w:rPr>
          <w:color w:val="000000" w:themeColor="text1"/>
          <w:lang w:eastAsia="zh-CN"/>
        </w:rPr>
        <w:t xml:space="preserve"> </w:t>
      </w:r>
      <w:r w:rsidR="00411F09">
        <w:rPr>
          <w:color w:val="000000" w:themeColor="text1"/>
          <w:lang w:eastAsia="zh-CN"/>
        </w:rPr>
        <w:t>other considerations for UL time/frequency synchronization and power saving to sup</w:t>
      </w:r>
      <w:r w:rsidR="00411F09" w:rsidRPr="00185528">
        <w:rPr>
          <w:color w:val="000000" w:themeColor="text1"/>
          <w:lang w:eastAsia="zh-CN"/>
        </w:rPr>
        <w:t>port IoT in NTN</w:t>
      </w:r>
      <w:r w:rsidR="00411F09">
        <w:rPr>
          <w:color w:val="000000" w:themeColor="text1"/>
          <w:lang w:eastAsia="zh-CN"/>
        </w:rPr>
        <w:t xml:space="preserve"> are discussed.</w:t>
      </w:r>
      <w:r>
        <w:rPr>
          <w:lang w:eastAsia="zh-CN"/>
        </w:rPr>
        <w:t xml:space="preserve"> T</w:t>
      </w:r>
      <w:r w:rsidRPr="006B77DD">
        <w:rPr>
          <w:lang w:eastAsia="zh-CN"/>
        </w:rPr>
        <w:t xml:space="preserve">he following </w:t>
      </w:r>
      <w:r w:rsidR="00135744">
        <w:rPr>
          <w:lang w:eastAsia="zh-CN"/>
        </w:rPr>
        <w:t xml:space="preserve">observations and </w:t>
      </w:r>
      <w:r w:rsidRPr="006B77DD">
        <w:rPr>
          <w:lang w:eastAsia="zh-CN"/>
        </w:rPr>
        <w:t>proposals are presented:</w:t>
      </w:r>
    </w:p>
    <w:p w14:paraId="780333D9" w14:textId="77777777" w:rsidR="00FF5233" w:rsidRPr="00FA3F8D" w:rsidRDefault="00FF5233" w:rsidP="00FF5233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b/>
          <w:i/>
          <w:lang w:val="en-US" w:eastAsia="zh-CN"/>
        </w:rPr>
        <w:t>Observation 1</w:t>
      </w:r>
      <w:r w:rsidRPr="00FA3F8D">
        <w:rPr>
          <w:rFonts w:eastAsia="宋体"/>
          <w:lang w:val="en-US" w:eastAsia="zh-CN"/>
        </w:rPr>
        <w:t xml:space="preserve">: </w:t>
      </w:r>
      <w:r>
        <w:rPr>
          <w:rFonts w:eastAsia="宋体"/>
          <w:i/>
          <w:lang w:val="en-US" w:eastAsia="zh-CN"/>
        </w:rPr>
        <w:t>For long connections,</w:t>
      </w:r>
      <w:r w:rsidRPr="00FA3F8D">
        <w:rPr>
          <w:rFonts w:eastAsia="宋体"/>
          <w:i/>
          <w:lang w:val="en-US" w:eastAsia="zh-CN"/>
        </w:rPr>
        <w:t xml:space="preserve"> the validity of a GNSS pos</w:t>
      </w:r>
      <w:r>
        <w:rPr>
          <w:rFonts w:eastAsia="宋体"/>
          <w:i/>
          <w:lang w:val="en-US" w:eastAsia="zh-CN"/>
        </w:rPr>
        <w:t>ition fix is UE specific and is dependent</w:t>
      </w:r>
      <w:r w:rsidRPr="00FA3F8D">
        <w:rPr>
          <w:rFonts w:eastAsia="宋体"/>
          <w:i/>
          <w:lang w:val="en-US" w:eastAsia="zh-CN"/>
        </w:rPr>
        <w:t xml:space="preserve"> on UE speed.</w:t>
      </w:r>
    </w:p>
    <w:p w14:paraId="27D1A057" w14:textId="77777777" w:rsidR="00494D9C" w:rsidRPr="00FA3F8D" w:rsidRDefault="00494D9C" w:rsidP="00494D9C">
      <w:pPr>
        <w:widowControl/>
        <w:snapToGrid w:val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Proposal 1</w:t>
      </w:r>
      <w:r w:rsidRPr="00FA3F8D">
        <w:rPr>
          <w:rFonts w:eastAsia="宋体"/>
          <w:i/>
          <w:lang w:val="en-US" w:eastAsia="zh-CN"/>
        </w:rPr>
        <w:t xml:space="preserve">: </w:t>
      </w:r>
      <w:r>
        <w:rPr>
          <w:rFonts w:eastAsia="宋体"/>
          <w:i/>
          <w:lang w:val="en-US" w:eastAsia="zh-CN"/>
        </w:rPr>
        <w:t>The v</w:t>
      </w:r>
      <w:r w:rsidRPr="00FA3F8D">
        <w:rPr>
          <w:rFonts w:eastAsia="宋体"/>
          <w:i/>
          <w:lang w:val="en-US" w:eastAsia="zh-CN"/>
        </w:rPr>
        <w:t xml:space="preserve">alidity timer for GNSS (if needed) is </w:t>
      </w:r>
      <w:r w:rsidRPr="00494D9C">
        <w:rPr>
          <w:rFonts w:eastAsia="宋体"/>
          <w:i/>
          <w:lang w:val="en-US" w:eastAsia="zh-CN"/>
        </w:rPr>
        <w:t>recommended by the UE and configured by the eNB</w:t>
      </w:r>
      <w:r w:rsidRPr="00FA3F8D">
        <w:rPr>
          <w:rFonts w:eastAsia="宋体"/>
          <w:i/>
          <w:lang w:val="en-US" w:eastAsia="zh-CN"/>
        </w:rPr>
        <w:t>.</w:t>
      </w:r>
    </w:p>
    <w:p w14:paraId="1790184C" w14:textId="77777777" w:rsidR="00267532" w:rsidRDefault="00267532" w:rsidP="00267532">
      <w:pPr>
        <w:rPr>
          <w:i/>
          <w:lang w:val="en-US"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 xml:space="preserve">A single </w:t>
      </w:r>
      <w:r w:rsidRPr="00BB632F">
        <w:rPr>
          <w:i/>
          <w:lang w:eastAsia="zh-CN"/>
        </w:rPr>
        <w:t xml:space="preserve">validity </w:t>
      </w:r>
      <w:r>
        <w:rPr>
          <w:i/>
          <w:lang w:eastAsia="zh-CN"/>
        </w:rPr>
        <w:t xml:space="preserve">timer for </w:t>
      </w:r>
      <w:r w:rsidRPr="00BB632F">
        <w:rPr>
          <w:i/>
          <w:lang w:eastAsia="zh-CN"/>
        </w:rPr>
        <w:t>UL synchronization</w:t>
      </w:r>
      <w:r w:rsidRPr="00BB632F" w:rsidDel="00BB632F">
        <w:rPr>
          <w:i/>
          <w:lang w:eastAsia="zh-CN"/>
        </w:rPr>
        <w:t xml:space="preserve"> </w:t>
      </w:r>
      <w:r>
        <w:rPr>
          <w:i/>
          <w:lang w:eastAsia="zh-CN"/>
        </w:rPr>
        <w:t>can be configured for long connections.</w:t>
      </w:r>
    </w:p>
    <w:p w14:paraId="7894319F" w14:textId="77777777" w:rsidR="00ED6B32" w:rsidRDefault="00ED6B32" w:rsidP="00ED6B32">
      <w:pPr>
        <w:rPr>
          <w:i/>
          <w:lang w:eastAsia="zh-CN"/>
        </w:rPr>
      </w:pPr>
      <w:r>
        <w:rPr>
          <w:b/>
          <w:i/>
          <w:lang w:eastAsia="zh-CN"/>
        </w:rPr>
        <w:t>Proposal 3</w:t>
      </w:r>
      <w:r>
        <w:rPr>
          <w:lang w:eastAsia="zh-CN"/>
        </w:rPr>
        <w:t xml:space="preserve">: </w:t>
      </w:r>
      <w:r>
        <w:rPr>
          <w:i/>
          <w:lang w:eastAsia="zh-CN"/>
        </w:rPr>
        <w:t>A</w:t>
      </w:r>
      <w:r w:rsidRPr="003977F3">
        <w:rPr>
          <w:i/>
          <w:lang w:eastAsia="zh-CN"/>
        </w:rPr>
        <w:t xml:space="preserve"> combined or separate timer</w:t>
      </w:r>
      <w:r>
        <w:rPr>
          <w:i/>
          <w:lang w:eastAsia="zh-CN"/>
        </w:rPr>
        <w:t xml:space="preserve"> for common TA and ephemeris can be applied for closed loop corrections of ephemeris/common TA parameters for long connection mode to reduce radio link failure.</w:t>
      </w:r>
    </w:p>
    <w:p w14:paraId="16553E6C" w14:textId="77777777" w:rsidR="007D1BAD" w:rsidRDefault="007D1BAD" w:rsidP="007D1BAD">
      <w:pPr>
        <w:rPr>
          <w:rFonts w:eastAsia="宋体"/>
          <w:i/>
          <w:lang w:eastAsia="zh-CN"/>
        </w:rPr>
      </w:pPr>
      <w:r w:rsidRPr="007D1BAD">
        <w:rPr>
          <w:rFonts w:eastAsia="宋体"/>
          <w:b/>
          <w:i/>
          <w:lang w:eastAsia="zh-CN"/>
        </w:rPr>
        <w:t xml:space="preserve">Proposal 4: </w:t>
      </w:r>
      <w:r>
        <w:rPr>
          <w:rFonts w:eastAsia="宋体"/>
          <w:i/>
          <w:lang w:eastAsia="zh-CN"/>
        </w:rPr>
        <w:t>T</w:t>
      </w:r>
      <w:r w:rsidRPr="007D1BAD">
        <w:rPr>
          <w:rFonts w:eastAsia="宋体"/>
          <w:i/>
          <w:lang w:eastAsia="zh-CN"/>
        </w:rPr>
        <w:t>he validity of ephemeris may need to be reported by the UE according to its own propagation model</w:t>
      </w:r>
      <w:r>
        <w:rPr>
          <w:rFonts w:eastAsia="宋体"/>
          <w:i/>
          <w:lang w:eastAsia="zh-CN"/>
        </w:rPr>
        <w:t xml:space="preserve"> for the closed loop ephemeris information.</w:t>
      </w:r>
    </w:p>
    <w:p w14:paraId="46506C3D" w14:textId="77777777" w:rsidR="007D1BAD" w:rsidRPr="007D1BAD" w:rsidRDefault="007D1BAD" w:rsidP="00ED6B32">
      <w:pPr>
        <w:rPr>
          <w:rFonts w:eastAsia="宋体"/>
          <w:i/>
          <w:lang w:eastAsia="zh-CN"/>
        </w:rPr>
      </w:pPr>
    </w:p>
    <w:p w14:paraId="195F9D99" w14:textId="6BBDD990" w:rsidR="00ED6B32" w:rsidRPr="009C3026" w:rsidRDefault="007D1BAD" w:rsidP="00ED6B32">
      <w:pPr>
        <w:rPr>
          <w:i/>
          <w:lang w:eastAsia="zh-CN"/>
        </w:rPr>
      </w:pPr>
      <w:r>
        <w:rPr>
          <w:b/>
          <w:i/>
          <w:iCs/>
        </w:rPr>
        <w:lastRenderedPageBreak/>
        <w:t>Proposal 5</w:t>
      </w:r>
      <w:r w:rsidR="00ED6B32" w:rsidRPr="009C3026">
        <w:rPr>
          <w:b/>
          <w:i/>
          <w:iCs/>
        </w:rPr>
        <w:t xml:space="preserve">: </w:t>
      </w:r>
      <w:r w:rsidR="00ED6B32" w:rsidRPr="009C3026">
        <w:rPr>
          <w:i/>
          <w:iCs/>
        </w:rPr>
        <w:t xml:space="preserve">For long connections, an NB-IoT UE in RRC_CONNECTED mode may reacquire </w:t>
      </w:r>
      <w:r w:rsidR="00ED6B32" w:rsidRPr="009C3026">
        <w:rPr>
          <w:i/>
          <w:lang w:eastAsia="zh-CN"/>
        </w:rPr>
        <w:t>common TA and satellite ephemeris carried in NTN SIB.</w:t>
      </w:r>
    </w:p>
    <w:p w14:paraId="7132236B" w14:textId="68675423" w:rsidR="001B1B16" w:rsidRDefault="001B1B16" w:rsidP="001B1B16">
      <w:pPr>
        <w:rPr>
          <w:i/>
        </w:rPr>
      </w:pPr>
    </w:p>
    <w:p w14:paraId="5885CE7E" w14:textId="1A198876" w:rsidR="00CA2AD8" w:rsidRPr="00CA2AD8" w:rsidRDefault="00D16615" w:rsidP="00CA2AD8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1"/>
    <w:bookmarkEnd w:id="2"/>
    <w:bookmarkEnd w:id="3"/>
    <w:p w14:paraId="057552F8" w14:textId="64D24AAA" w:rsidR="00CA2AD8" w:rsidRPr="007A463F" w:rsidRDefault="003D5799" w:rsidP="003D5799">
      <w:pPr>
        <w:pStyle w:val="References"/>
        <w:rPr>
          <w:sz w:val="22"/>
          <w:szCs w:val="22"/>
          <w:lang w:eastAsia="zh-CN"/>
        </w:rPr>
      </w:pPr>
      <w:r w:rsidRPr="007A463F">
        <w:rPr>
          <w:sz w:val="22"/>
          <w:szCs w:val="22"/>
          <w:lang w:eastAsia="zh-CN"/>
        </w:rPr>
        <w:t>RP-211601</w:t>
      </w:r>
      <w:r w:rsidR="00CA2AD8" w:rsidRPr="007A463F">
        <w:rPr>
          <w:sz w:val="22"/>
          <w:szCs w:val="22"/>
          <w:lang w:eastAsia="zh-CN"/>
        </w:rPr>
        <w:t xml:space="preserve">, </w:t>
      </w:r>
      <w:r w:rsidRPr="007A463F">
        <w:rPr>
          <w:sz w:val="22"/>
          <w:szCs w:val="22"/>
          <w:lang w:eastAsia="zh-CN"/>
        </w:rPr>
        <w:t>WID on NB-IoT/eMTC support for NTN.</w:t>
      </w:r>
    </w:p>
    <w:p w14:paraId="1031E959" w14:textId="06E5C700" w:rsidR="001126BE" w:rsidRPr="007A463F" w:rsidRDefault="001126BE" w:rsidP="00A5355B">
      <w:pPr>
        <w:pStyle w:val="References"/>
        <w:rPr>
          <w:sz w:val="22"/>
          <w:szCs w:val="22"/>
          <w:lang w:eastAsia="zh-CN"/>
        </w:rPr>
      </w:pPr>
      <w:r w:rsidRPr="007A463F">
        <w:rPr>
          <w:sz w:val="22"/>
          <w:szCs w:val="22"/>
          <w:lang w:eastAsia="zh-CN"/>
        </w:rPr>
        <w:t>R1-</w:t>
      </w:r>
      <w:r w:rsidR="005D72F5">
        <w:rPr>
          <w:sz w:val="22"/>
          <w:szCs w:val="22"/>
          <w:lang w:eastAsia="zh-CN"/>
        </w:rPr>
        <w:t>2106485</w:t>
      </w:r>
      <w:r w:rsidRPr="007A463F">
        <w:rPr>
          <w:sz w:val="22"/>
          <w:szCs w:val="22"/>
          <w:lang w:eastAsia="zh-CN"/>
        </w:rPr>
        <w:t xml:space="preserve">, </w:t>
      </w:r>
      <w:r w:rsidR="00A5355B" w:rsidRPr="007A463F">
        <w:rPr>
          <w:sz w:val="22"/>
          <w:szCs w:val="22"/>
          <w:lang w:eastAsia="zh-CN"/>
        </w:rPr>
        <w:t>“Discussion on time and frequency synchronization enhancement for IoT in NTN”, Huawei, HiSilicon</w:t>
      </w:r>
    </w:p>
    <w:p w14:paraId="772D7F41" w14:textId="6B4B1E2C" w:rsidR="003D5799" w:rsidRPr="007A463F" w:rsidRDefault="00D74510" w:rsidP="001126BE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[NTN02]</w:t>
      </w:r>
      <w:r w:rsidR="001126BE" w:rsidRPr="007A463F">
        <w:rPr>
          <w:sz w:val="22"/>
          <w:szCs w:val="22"/>
          <w:lang w:eastAsia="zh-CN"/>
        </w:rPr>
        <w:t>, “Discussion on UL time and frequency synchronization enhancement for NTN”, Huawei, HiSilicon</w:t>
      </w:r>
    </w:p>
    <w:p w14:paraId="5B0D8D11" w14:textId="31E9B725" w:rsidR="0029049B" w:rsidRPr="0072289F" w:rsidRDefault="0029049B" w:rsidP="0072289F">
      <w:pPr>
        <w:tabs>
          <w:tab w:val="left" w:pos="3920"/>
        </w:tabs>
        <w:rPr>
          <w:lang w:eastAsia="zh-CN"/>
        </w:rPr>
      </w:pPr>
      <w:r>
        <w:rPr>
          <w:lang w:eastAsia="zh-CN"/>
        </w:rPr>
        <w:tab/>
      </w:r>
    </w:p>
    <w:sectPr w:rsidR="0029049B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40D5A" w14:textId="77777777" w:rsidR="00DC70DD" w:rsidRDefault="00DC70DD" w:rsidP="005B0279">
      <w:pPr>
        <w:spacing w:after="0"/>
      </w:pPr>
      <w:r>
        <w:separator/>
      </w:r>
    </w:p>
  </w:endnote>
  <w:endnote w:type="continuationSeparator" w:id="0">
    <w:p w14:paraId="4CC164C1" w14:textId="77777777" w:rsidR="00DC70DD" w:rsidRDefault="00DC70DD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7DED4" w14:textId="77777777" w:rsidR="00DC70DD" w:rsidRDefault="00DC70DD" w:rsidP="005B0279">
      <w:pPr>
        <w:spacing w:after="0"/>
      </w:pPr>
      <w:r>
        <w:separator/>
      </w:r>
    </w:p>
  </w:footnote>
  <w:footnote w:type="continuationSeparator" w:id="0">
    <w:p w14:paraId="5163795F" w14:textId="77777777" w:rsidR="00DC70DD" w:rsidRDefault="00DC70DD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19A"/>
    <w:multiLevelType w:val="hybridMultilevel"/>
    <w:tmpl w:val="32AAF1E0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E1834"/>
    <w:multiLevelType w:val="hybridMultilevel"/>
    <w:tmpl w:val="64CC7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C343A4"/>
    <w:multiLevelType w:val="hybridMultilevel"/>
    <w:tmpl w:val="7D106E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5E6DBA"/>
    <w:multiLevelType w:val="hybridMultilevel"/>
    <w:tmpl w:val="6BC25B6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2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6B6D40"/>
    <w:multiLevelType w:val="hybridMultilevel"/>
    <w:tmpl w:val="E258DBDE"/>
    <w:lvl w:ilvl="0" w:tplc="91CCDD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7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6E76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8D9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9CD0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00D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82B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C2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4E2B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64E3A"/>
    <w:multiLevelType w:val="hybridMultilevel"/>
    <w:tmpl w:val="A73E6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2DC2A45"/>
    <w:multiLevelType w:val="hybridMultilevel"/>
    <w:tmpl w:val="BBA2B6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5"/>
  </w:num>
  <w:num w:numId="5">
    <w:abstractNumId w:val="11"/>
  </w:num>
  <w:num w:numId="6">
    <w:abstractNumId w:val="10"/>
  </w:num>
  <w:num w:numId="7">
    <w:abstractNumId w:val="20"/>
  </w:num>
  <w:num w:numId="8">
    <w:abstractNumId w:val="12"/>
  </w:num>
  <w:num w:numId="9">
    <w:abstractNumId w:val="22"/>
  </w:num>
  <w:num w:numId="10">
    <w:abstractNumId w:val="11"/>
  </w:num>
  <w:num w:numId="11">
    <w:abstractNumId w:val="21"/>
  </w:num>
  <w:num w:numId="12">
    <w:abstractNumId w:val="4"/>
  </w:num>
  <w:num w:numId="13">
    <w:abstractNumId w:val="17"/>
  </w:num>
  <w:num w:numId="14">
    <w:abstractNumId w:val="5"/>
  </w:num>
  <w:num w:numId="15">
    <w:abstractNumId w:val="14"/>
  </w:num>
  <w:num w:numId="16">
    <w:abstractNumId w:val="9"/>
  </w:num>
  <w:num w:numId="17">
    <w:abstractNumId w:val="1"/>
  </w:num>
  <w:num w:numId="18">
    <w:abstractNumId w:val="11"/>
  </w:num>
  <w:num w:numId="19">
    <w:abstractNumId w:val="2"/>
  </w:num>
  <w:num w:numId="20">
    <w:abstractNumId w:val="6"/>
  </w:num>
  <w:num w:numId="21">
    <w:abstractNumId w:val="16"/>
  </w:num>
  <w:num w:numId="22">
    <w:abstractNumId w:val="3"/>
  </w:num>
  <w:num w:numId="23">
    <w:abstractNumId w:val="11"/>
  </w:num>
  <w:num w:numId="24">
    <w:abstractNumId w:val="11"/>
  </w:num>
  <w:num w:numId="25">
    <w:abstractNumId w:val="18"/>
  </w:num>
  <w:num w:numId="26">
    <w:abstractNumId w:val="13"/>
  </w:num>
  <w:num w:numId="27">
    <w:abstractNumId w:val="8"/>
  </w:num>
  <w:num w:numId="28">
    <w:abstractNumId w:val="19"/>
  </w:num>
  <w:num w:numId="29">
    <w:abstractNumId w:val="11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62D5"/>
    <w:rsid w:val="000106F8"/>
    <w:rsid w:val="00014196"/>
    <w:rsid w:val="000166DF"/>
    <w:rsid w:val="00027912"/>
    <w:rsid w:val="00030C67"/>
    <w:rsid w:val="000341C7"/>
    <w:rsid w:val="000407A4"/>
    <w:rsid w:val="00042C78"/>
    <w:rsid w:val="00044864"/>
    <w:rsid w:val="00045FDF"/>
    <w:rsid w:val="0004650B"/>
    <w:rsid w:val="0004774C"/>
    <w:rsid w:val="00052342"/>
    <w:rsid w:val="00056827"/>
    <w:rsid w:val="00063E31"/>
    <w:rsid w:val="000659C6"/>
    <w:rsid w:val="00065DAA"/>
    <w:rsid w:val="00076A38"/>
    <w:rsid w:val="0007746C"/>
    <w:rsid w:val="00085088"/>
    <w:rsid w:val="00090D94"/>
    <w:rsid w:val="00092A4C"/>
    <w:rsid w:val="000A3BF9"/>
    <w:rsid w:val="000B209D"/>
    <w:rsid w:val="000B2207"/>
    <w:rsid w:val="000C343A"/>
    <w:rsid w:val="000C613B"/>
    <w:rsid w:val="000C6F5C"/>
    <w:rsid w:val="000D314C"/>
    <w:rsid w:val="000D3453"/>
    <w:rsid w:val="000D648F"/>
    <w:rsid w:val="000D6F42"/>
    <w:rsid w:val="000D7185"/>
    <w:rsid w:val="000E078A"/>
    <w:rsid w:val="000E0986"/>
    <w:rsid w:val="000E29EA"/>
    <w:rsid w:val="000F4A60"/>
    <w:rsid w:val="000F62A5"/>
    <w:rsid w:val="000F67D6"/>
    <w:rsid w:val="00100404"/>
    <w:rsid w:val="00100F21"/>
    <w:rsid w:val="00102963"/>
    <w:rsid w:val="001057ED"/>
    <w:rsid w:val="00105E22"/>
    <w:rsid w:val="001065DB"/>
    <w:rsid w:val="00106B36"/>
    <w:rsid w:val="001126BE"/>
    <w:rsid w:val="0011562F"/>
    <w:rsid w:val="0011591F"/>
    <w:rsid w:val="001217E4"/>
    <w:rsid w:val="00123105"/>
    <w:rsid w:val="001235DB"/>
    <w:rsid w:val="001239F4"/>
    <w:rsid w:val="0012476E"/>
    <w:rsid w:val="00124D39"/>
    <w:rsid w:val="001271B3"/>
    <w:rsid w:val="001355F4"/>
    <w:rsid w:val="00135744"/>
    <w:rsid w:val="001403D9"/>
    <w:rsid w:val="001428A7"/>
    <w:rsid w:val="001473C6"/>
    <w:rsid w:val="0015161F"/>
    <w:rsid w:val="00153B38"/>
    <w:rsid w:val="001547E2"/>
    <w:rsid w:val="001565FB"/>
    <w:rsid w:val="00160A64"/>
    <w:rsid w:val="00165B9C"/>
    <w:rsid w:val="00167EBF"/>
    <w:rsid w:val="00170068"/>
    <w:rsid w:val="00171943"/>
    <w:rsid w:val="001719EE"/>
    <w:rsid w:val="00172536"/>
    <w:rsid w:val="00173127"/>
    <w:rsid w:val="00174257"/>
    <w:rsid w:val="00177A68"/>
    <w:rsid w:val="00185528"/>
    <w:rsid w:val="00194BEF"/>
    <w:rsid w:val="00196FF4"/>
    <w:rsid w:val="001979B3"/>
    <w:rsid w:val="001A149E"/>
    <w:rsid w:val="001A1849"/>
    <w:rsid w:val="001A3CB2"/>
    <w:rsid w:val="001A707C"/>
    <w:rsid w:val="001A7799"/>
    <w:rsid w:val="001B1B16"/>
    <w:rsid w:val="001B4FCA"/>
    <w:rsid w:val="001C1518"/>
    <w:rsid w:val="001C3F20"/>
    <w:rsid w:val="001C5A83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E74C3"/>
    <w:rsid w:val="001F1AD2"/>
    <w:rsid w:val="001F2A49"/>
    <w:rsid w:val="001F2A91"/>
    <w:rsid w:val="00204179"/>
    <w:rsid w:val="00206674"/>
    <w:rsid w:val="00206EF0"/>
    <w:rsid w:val="00210B50"/>
    <w:rsid w:val="00220259"/>
    <w:rsid w:val="002203A6"/>
    <w:rsid w:val="00225599"/>
    <w:rsid w:val="002277CB"/>
    <w:rsid w:val="00240FA1"/>
    <w:rsid w:val="002410F0"/>
    <w:rsid w:val="00245C2C"/>
    <w:rsid w:val="0024613B"/>
    <w:rsid w:val="0025056B"/>
    <w:rsid w:val="00251804"/>
    <w:rsid w:val="00251820"/>
    <w:rsid w:val="002528A1"/>
    <w:rsid w:val="0025392A"/>
    <w:rsid w:val="00254EE3"/>
    <w:rsid w:val="0025599A"/>
    <w:rsid w:val="00255C43"/>
    <w:rsid w:val="00256A67"/>
    <w:rsid w:val="0025771C"/>
    <w:rsid w:val="00265B0F"/>
    <w:rsid w:val="00266657"/>
    <w:rsid w:val="00267532"/>
    <w:rsid w:val="00267904"/>
    <w:rsid w:val="00272B42"/>
    <w:rsid w:val="00273DA0"/>
    <w:rsid w:val="0029049B"/>
    <w:rsid w:val="00294AB1"/>
    <w:rsid w:val="002978B6"/>
    <w:rsid w:val="002A0CA4"/>
    <w:rsid w:val="002A1442"/>
    <w:rsid w:val="002A1AA3"/>
    <w:rsid w:val="002A26CB"/>
    <w:rsid w:val="002B29EA"/>
    <w:rsid w:val="002B2B69"/>
    <w:rsid w:val="002B3B37"/>
    <w:rsid w:val="002B6626"/>
    <w:rsid w:val="002C1806"/>
    <w:rsid w:val="002C3654"/>
    <w:rsid w:val="002C41D4"/>
    <w:rsid w:val="002C4AD5"/>
    <w:rsid w:val="002C7644"/>
    <w:rsid w:val="002D1D3C"/>
    <w:rsid w:val="002D1F3B"/>
    <w:rsid w:val="002D53F5"/>
    <w:rsid w:val="002E235C"/>
    <w:rsid w:val="002E3FE4"/>
    <w:rsid w:val="002F3503"/>
    <w:rsid w:val="002F6465"/>
    <w:rsid w:val="003001CC"/>
    <w:rsid w:val="00302304"/>
    <w:rsid w:val="00304426"/>
    <w:rsid w:val="00306691"/>
    <w:rsid w:val="00311999"/>
    <w:rsid w:val="003142BD"/>
    <w:rsid w:val="00315C6D"/>
    <w:rsid w:val="00315D3C"/>
    <w:rsid w:val="003166BC"/>
    <w:rsid w:val="00316C7C"/>
    <w:rsid w:val="00317C39"/>
    <w:rsid w:val="0032204C"/>
    <w:rsid w:val="00322CF4"/>
    <w:rsid w:val="00324B61"/>
    <w:rsid w:val="00324D2C"/>
    <w:rsid w:val="00327A83"/>
    <w:rsid w:val="00333EE1"/>
    <w:rsid w:val="00334B46"/>
    <w:rsid w:val="00341BB3"/>
    <w:rsid w:val="003455B0"/>
    <w:rsid w:val="00347500"/>
    <w:rsid w:val="00352ECF"/>
    <w:rsid w:val="00356A2B"/>
    <w:rsid w:val="003613FF"/>
    <w:rsid w:val="00362F57"/>
    <w:rsid w:val="003631BB"/>
    <w:rsid w:val="00363412"/>
    <w:rsid w:val="00365554"/>
    <w:rsid w:val="0037123A"/>
    <w:rsid w:val="00372626"/>
    <w:rsid w:val="0037470B"/>
    <w:rsid w:val="00376474"/>
    <w:rsid w:val="00383C38"/>
    <w:rsid w:val="0038634F"/>
    <w:rsid w:val="0038732A"/>
    <w:rsid w:val="003913DC"/>
    <w:rsid w:val="00391594"/>
    <w:rsid w:val="00392D86"/>
    <w:rsid w:val="003943F2"/>
    <w:rsid w:val="0039619E"/>
    <w:rsid w:val="003977F3"/>
    <w:rsid w:val="003A027F"/>
    <w:rsid w:val="003B166C"/>
    <w:rsid w:val="003B3EBB"/>
    <w:rsid w:val="003B4765"/>
    <w:rsid w:val="003C02B0"/>
    <w:rsid w:val="003C05B8"/>
    <w:rsid w:val="003C701E"/>
    <w:rsid w:val="003D143D"/>
    <w:rsid w:val="003D1454"/>
    <w:rsid w:val="003D5799"/>
    <w:rsid w:val="003E19EF"/>
    <w:rsid w:val="003E1DCE"/>
    <w:rsid w:val="003E6596"/>
    <w:rsid w:val="003F1889"/>
    <w:rsid w:val="00410BB2"/>
    <w:rsid w:val="00411F09"/>
    <w:rsid w:val="004143E8"/>
    <w:rsid w:val="00414759"/>
    <w:rsid w:val="00417669"/>
    <w:rsid w:val="00420562"/>
    <w:rsid w:val="00421E5F"/>
    <w:rsid w:val="00423902"/>
    <w:rsid w:val="004435FD"/>
    <w:rsid w:val="00446E46"/>
    <w:rsid w:val="004517C5"/>
    <w:rsid w:val="00451C7E"/>
    <w:rsid w:val="00452D94"/>
    <w:rsid w:val="004601CE"/>
    <w:rsid w:val="0047027F"/>
    <w:rsid w:val="00474821"/>
    <w:rsid w:val="00475979"/>
    <w:rsid w:val="00476766"/>
    <w:rsid w:val="00477ECF"/>
    <w:rsid w:val="00480D79"/>
    <w:rsid w:val="0048398B"/>
    <w:rsid w:val="00484078"/>
    <w:rsid w:val="00484CEE"/>
    <w:rsid w:val="00485568"/>
    <w:rsid w:val="004868B2"/>
    <w:rsid w:val="00493AF5"/>
    <w:rsid w:val="00493C78"/>
    <w:rsid w:val="00494A66"/>
    <w:rsid w:val="00494D9C"/>
    <w:rsid w:val="00497A85"/>
    <w:rsid w:val="004A01A0"/>
    <w:rsid w:val="004A3B1B"/>
    <w:rsid w:val="004A7C75"/>
    <w:rsid w:val="004B4A56"/>
    <w:rsid w:val="004B5129"/>
    <w:rsid w:val="004B573C"/>
    <w:rsid w:val="004B58FB"/>
    <w:rsid w:val="004B67E3"/>
    <w:rsid w:val="004B768D"/>
    <w:rsid w:val="004B7C6D"/>
    <w:rsid w:val="004C19EF"/>
    <w:rsid w:val="004C3D7C"/>
    <w:rsid w:val="004C4DEE"/>
    <w:rsid w:val="004C5727"/>
    <w:rsid w:val="004D06C4"/>
    <w:rsid w:val="004D0A09"/>
    <w:rsid w:val="004E098B"/>
    <w:rsid w:val="004E57A5"/>
    <w:rsid w:val="004E7B82"/>
    <w:rsid w:val="004F3088"/>
    <w:rsid w:val="0050011F"/>
    <w:rsid w:val="00506339"/>
    <w:rsid w:val="005168C7"/>
    <w:rsid w:val="00516FAB"/>
    <w:rsid w:val="0051714B"/>
    <w:rsid w:val="005235DC"/>
    <w:rsid w:val="00524F96"/>
    <w:rsid w:val="00527863"/>
    <w:rsid w:val="00530E5A"/>
    <w:rsid w:val="00534758"/>
    <w:rsid w:val="005400DA"/>
    <w:rsid w:val="00541CC8"/>
    <w:rsid w:val="00544573"/>
    <w:rsid w:val="00546F4C"/>
    <w:rsid w:val="00553C53"/>
    <w:rsid w:val="00553EE0"/>
    <w:rsid w:val="00556621"/>
    <w:rsid w:val="00557EB2"/>
    <w:rsid w:val="00561BEC"/>
    <w:rsid w:val="0056214A"/>
    <w:rsid w:val="00565CD1"/>
    <w:rsid w:val="0056619A"/>
    <w:rsid w:val="005671FF"/>
    <w:rsid w:val="005712E5"/>
    <w:rsid w:val="00573E7C"/>
    <w:rsid w:val="005740A0"/>
    <w:rsid w:val="00585A24"/>
    <w:rsid w:val="00586A42"/>
    <w:rsid w:val="00587B5C"/>
    <w:rsid w:val="005A2DEA"/>
    <w:rsid w:val="005A56DA"/>
    <w:rsid w:val="005B0279"/>
    <w:rsid w:val="005B2939"/>
    <w:rsid w:val="005B3DD1"/>
    <w:rsid w:val="005C26BC"/>
    <w:rsid w:val="005C2BA9"/>
    <w:rsid w:val="005C36B6"/>
    <w:rsid w:val="005C6F13"/>
    <w:rsid w:val="005D3940"/>
    <w:rsid w:val="005D72F5"/>
    <w:rsid w:val="005E1860"/>
    <w:rsid w:val="005E2DF4"/>
    <w:rsid w:val="005E35F7"/>
    <w:rsid w:val="005E48C2"/>
    <w:rsid w:val="005E6CDD"/>
    <w:rsid w:val="005F2F78"/>
    <w:rsid w:val="005F5168"/>
    <w:rsid w:val="00602E3F"/>
    <w:rsid w:val="006042A1"/>
    <w:rsid w:val="00604CF2"/>
    <w:rsid w:val="00607A40"/>
    <w:rsid w:val="00621A04"/>
    <w:rsid w:val="00621C6F"/>
    <w:rsid w:val="00623C04"/>
    <w:rsid w:val="0062774E"/>
    <w:rsid w:val="00630680"/>
    <w:rsid w:val="006316BB"/>
    <w:rsid w:val="00640A9A"/>
    <w:rsid w:val="00641B4D"/>
    <w:rsid w:val="00643393"/>
    <w:rsid w:val="00645AB9"/>
    <w:rsid w:val="006460A2"/>
    <w:rsid w:val="00647366"/>
    <w:rsid w:val="00647EC5"/>
    <w:rsid w:val="006569C6"/>
    <w:rsid w:val="0066209F"/>
    <w:rsid w:val="00662C23"/>
    <w:rsid w:val="00663A21"/>
    <w:rsid w:val="00666F8F"/>
    <w:rsid w:val="00673941"/>
    <w:rsid w:val="00673E64"/>
    <w:rsid w:val="0067772B"/>
    <w:rsid w:val="006861BB"/>
    <w:rsid w:val="00686976"/>
    <w:rsid w:val="00690653"/>
    <w:rsid w:val="00693B44"/>
    <w:rsid w:val="006A5959"/>
    <w:rsid w:val="006B00FE"/>
    <w:rsid w:val="006B0866"/>
    <w:rsid w:val="006B5124"/>
    <w:rsid w:val="006B687E"/>
    <w:rsid w:val="006B6F43"/>
    <w:rsid w:val="006B7914"/>
    <w:rsid w:val="006C1289"/>
    <w:rsid w:val="006C7A01"/>
    <w:rsid w:val="006D7BE6"/>
    <w:rsid w:val="006E0206"/>
    <w:rsid w:val="006E32A0"/>
    <w:rsid w:val="006E4156"/>
    <w:rsid w:val="006E4E61"/>
    <w:rsid w:val="006E76FF"/>
    <w:rsid w:val="006F4FD5"/>
    <w:rsid w:val="006F7C08"/>
    <w:rsid w:val="00700F23"/>
    <w:rsid w:val="00701500"/>
    <w:rsid w:val="007019CF"/>
    <w:rsid w:val="00702129"/>
    <w:rsid w:val="007137D0"/>
    <w:rsid w:val="00713851"/>
    <w:rsid w:val="00713D06"/>
    <w:rsid w:val="00721D60"/>
    <w:rsid w:val="00722187"/>
    <w:rsid w:val="0072289F"/>
    <w:rsid w:val="007261F3"/>
    <w:rsid w:val="007316EE"/>
    <w:rsid w:val="0073190E"/>
    <w:rsid w:val="007344DB"/>
    <w:rsid w:val="007366AB"/>
    <w:rsid w:val="007403E9"/>
    <w:rsid w:val="00750585"/>
    <w:rsid w:val="0075167D"/>
    <w:rsid w:val="0076149E"/>
    <w:rsid w:val="00761735"/>
    <w:rsid w:val="007649CD"/>
    <w:rsid w:val="00766A23"/>
    <w:rsid w:val="00767D3D"/>
    <w:rsid w:val="00772C1A"/>
    <w:rsid w:val="0077362E"/>
    <w:rsid w:val="007762AD"/>
    <w:rsid w:val="00782F9A"/>
    <w:rsid w:val="00785CAE"/>
    <w:rsid w:val="0078768E"/>
    <w:rsid w:val="007A34C7"/>
    <w:rsid w:val="007A463F"/>
    <w:rsid w:val="007A546D"/>
    <w:rsid w:val="007A735C"/>
    <w:rsid w:val="007B11C9"/>
    <w:rsid w:val="007B1A75"/>
    <w:rsid w:val="007B3644"/>
    <w:rsid w:val="007B65E2"/>
    <w:rsid w:val="007B6D0B"/>
    <w:rsid w:val="007C2EA8"/>
    <w:rsid w:val="007C599B"/>
    <w:rsid w:val="007D1B5F"/>
    <w:rsid w:val="007D1BAD"/>
    <w:rsid w:val="007E259C"/>
    <w:rsid w:val="007E2ACE"/>
    <w:rsid w:val="007F1CDF"/>
    <w:rsid w:val="007F4A34"/>
    <w:rsid w:val="008053CF"/>
    <w:rsid w:val="00805ECE"/>
    <w:rsid w:val="0080684B"/>
    <w:rsid w:val="00806BEA"/>
    <w:rsid w:val="0080723A"/>
    <w:rsid w:val="00807B8F"/>
    <w:rsid w:val="0081025C"/>
    <w:rsid w:val="00811B39"/>
    <w:rsid w:val="00814000"/>
    <w:rsid w:val="00821182"/>
    <w:rsid w:val="00823152"/>
    <w:rsid w:val="00823A85"/>
    <w:rsid w:val="00827503"/>
    <w:rsid w:val="00827D06"/>
    <w:rsid w:val="00831E4B"/>
    <w:rsid w:val="008342C7"/>
    <w:rsid w:val="0083502A"/>
    <w:rsid w:val="00837EF7"/>
    <w:rsid w:val="0084107E"/>
    <w:rsid w:val="00845582"/>
    <w:rsid w:val="008455D9"/>
    <w:rsid w:val="00845611"/>
    <w:rsid w:val="00846B90"/>
    <w:rsid w:val="00851532"/>
    <w:rsid w:val="0085246C"/>
    <w:rsid w:val="008524C2"/>
    <w:rsid w:val="00861351"/>
    <w:rsid w:val="00866386"/>
    <w:rsid w:val="008742F6"/>
    <w:rsid w:val="00874722"/>
    <w:rsid w:val="00876589"/>
    <w:rsid w:val="008771B4"/>
    <w:rsid w:val="00877613"/>
    <w:rsid w:val="00877BA6"/>
    <w:rsid w:val="00882E02"/>
    <w:rsid w:val="00885479"/>
    <w:rsid w:val="0088699B"/>
    <w:rsid w:val="008876BC"/>
    <w:rsid w:val="00891D5A"/>
    <w:rsid w:val="00892C11"/>
    <w:rsid w:val="00893551"/>
    <w:rsid w:val="00894C87"/>
    <w:rsid w:val="00897160"/>
    <w:rsid w:val="0089777D"/>
    <w:rsid w:val="008A03AF"/>
    <w:rsid w:val="008A0415"/>
    <w:rsid w:val="008A0EDC"/>
    <w:rsid w:val="008A2DFA"/>
    <w:rsid w:val="008A59CC"/>
    <w:rsid w:val="008A5E64"/>
    <w:rsid w:val="008B6E09"/>
    <w:rsid w:val="008B7217"/>
    <w:rsid w:val="008C19A3"/>
    <w:rsid w:val="008C1B3E"/>
    <w:rsid w:val="008C3D56"/>
    <w:rsid w:val="008C4762"/>
    <w:rsid w:val="008C5647"/>
    <w:rsid w:val="008C762D"/>
    <w:rsid w:val="008D052B"/>
    <w:rsid w:val="008D4961"/>
    <w:rsid w:val="008D5CB0"/>
    <w:rsid w:val="008D5F1D"/>
    <w:rsid w:val="008D63B7"/>
    <w:rsid w:val="008E06C1"/>
    <w:rsid w:val="008F42FB"/>
    <w:rsid w:val="009013CA"/>
    <w:rsid w:val="009025B6"/>
    <w:rsid w:val="009052C5"/>
    <w:rsid w:val="00905785"/>
    <w:rsid w:val="00911ADB"/>
    <w:rsid w:val="00912B0F"/>
    <w:rsid w:val="00913027"/>
    <w:rsid w:val="00913B8A"/>
    <w:rsid w:val="00923413"/>
    <w:rsid w:val="009256A3"/>
    <w:rsid w:val="0093343C"/>
    <w:rsid w:val="0093419C"/>
    <w:rsid w:val="009355C5"/>
    <w:rsid w:val="00936338"/>
    <w:rsid w:val="009412D7"/>
    <w:rsid w:val="00942A0C"/>
    <w:rsid w:val="00942B38"/>
    <w:rsid w:val="009472F4"/>
    <w:rsid w:val="009506A3"/>
    <w:rsid w:val="0095315F"/>
    <w:rsid w:val="009535F1"/>
    <w:rsid w:val="0095444A"/>
    <w:rsid w:val="00957B53"/>
    <w:rsid w:val="00957F19"/>
    <w:rsid w:val="009612AF"/>
    <w:rsid w:val="00961535"/>
    <w:rsid w:val="00962B20"/>
    <w:rsid w:val="00967702"/>
    <w:rsid w:val="00970428"/>
    <w:rsid w:val="00970C52"/>
    <w:rsid w:val="00971B50"/>
    <w:rsid w:val="00972AAF"/>
    <w:rsid w:val="00975237"/>
    <w:rsid w:val="0098338F"/>
    <w:rsid w:val="00983E3B"/>
    <w:rsid w:val="009950DF"/>
    <w:rsid w:val="00997A6E"/>
    <w:rsid w:val="009A5089"/>
    <w:rsid w:val="009A523A"/>
    <w:rsid w:val="009A53E3"/>
    <w:rsid w:val="009B15C1"/>
    <w:rsid w:val="009B324F"/>
    <w:rsid w:val="009B4E0C"/>
    <w:rsid w:val="009B7808"/>
    <w:rsid w:val="009C0AF8"/>
    <w:rsid w:val="009C121D"/>
    <w:rsid w:val="009C2BE5"/>
    <w:rsid w:val="009C4E8F"/>
    <w:rsid w:val="009C6E08"/>
    <w:rsid w:val="009C7639"/>
    <w:rsid w:val="009D6D0B"/>
    <w:rsid w:val="009E040F"/>
    <w:rsid w:val="009E2D6B"/>
    <w:rsid w:val="009E67F4"/>
    <w:rsid w:val="009F31A0"/>
    <w:rsid w:val="009F41D4"/>
    <w:rsid w:val="009F526E"/>
    <w:rsid w:val="00A01C68"/>
    <w:rsid w:val="00A021DA"/>
    <w:rsid w:val="00A03199"/>
    <w:rsid w:val="00A03422"/>
    <w:rsid w:val="00A13AE6"/>
    <w:rsid w:val="00A153CF"/>
    <w:rsid w:val="00A206A7"/>
    <w:rsid w:val="00A2254F"/>
    <w:rsid w:val="00A2380B"/>
    <w:rsid w:val="00A26D67"/>
    <w:rsid w:val="00A300CD"/>
    <w:rsid w:val="00A31310"/>
    <w:rsid w:val="00A31BA4"/>
    <w:rsid w:val="00A33BF4"/>
    <w:rsid w:val="00A36479"/>
    <w:rsid w:val="00A37BFD"/>
    <w:rsid w:val="00A4125C"/>
    <w:rsid w:val="00A50747"/>
    <w:rsid w:val="00A51522"/>
    <w:rsid w:val="00A52148"/>
    <w:rsid w:val="00A52BAF"/>
    <w:rsid w:val="00A5355B"/>
    <w:rsid w:val="00A53BFF"/>
    <w:rsid w:val="00A56BAD"/>
    <w:rsid w:val="00A61EAB"/>
    <w:rsid w:val="00A61FBD"/>
    <w:rsid w:val="00A62956"/>
    <w:rsid w:val="00A6330D"/>
    <w:rsid w:val="00A67B67"/>
    <w:rsid w:val="00A70A8C"/>
    <w:rsid w:val="00A71B1D"/>
    <w:rsid w:val="00A75ADD"/>
    <w:rsid w:val="00A7688D"/>
    <w:rsid w:val="00A800DF"/>
    <w:rsid w:val="00A80992"/>
    <w:rsid w:val="00A80DF8"/>
    <w:rsid w:val="00A91089"/>
    <w:rsid w:val="00A92D24"/>
    <w:rsid w:val="00A93830"/>
    <w:rsid w:val="00A96D8F"/>
    <w:rsid w:val="00AA142E"/>
    <w:rsid w:val="00AA3C91"/>
    <w:rsid w:val="00AA4102"/>
    <w:rsid w:val="00AB6F92"/>
    <w:rsid w:val="00AC08DD"/>
    <w:rsid w:val="00AC17DC"/>
    <w:rsid w:val="00AC401D"/>
    <w:rsid w:val="00AC6E2F"/>
    <w:rsid w:val="00AD0E15"/>
    <w:rsid w:val="00AD3821"/>
    <w:rsid w:val="00AD53FE"/>
    <w:rsid w:val="00AE1C69"/>
    <w:rsid w:val="00AE3252"/>
    <w:rsid w:val="00AE3909"/>
    <w:rsid w:val="00AE537A"/>
    <w:rsid w:val="00AF34DB"/>
    <w:rsid w:val="00AF3C50"/>
    <w:rsid w:val="00AF43C1"/>
    <w:rsid w:val="00AF6539"/>
    <w:rsid w:val="00AF6B0B"/>
    <w:rsid w:val="00B018CB"/>
    <w:rsid w:val="00B16F32"/>
    <w:rsid w:val="00B27623"/>
    <w:rsid w:val="00B3148C"/>
    <w:rsid w:val="00B40A50"/>
    <w:rsid w:val="00B4406B"/>
    <w:rsid w:val="00B45ABC"/>
    <w:rsid w:val="00B45D7E"/>
    <w:rsid w:val="00B52C1B"/>
    <w:rsid w:val="00B5652D"/>
    <w:rsid w:val="00B570B6"/>
    <w:rsid w:val="00B62D4C"/>
    <w:rsid w:val="00B63C11"/>
    <w:rsid w:val="00B65284"/>
    <w:rsid w:val="00B704C8"/>
    <w:rsid w:val="00B74ED7"/>
    <w:rsid w:val="00B8053F"/>
    <w:rsid w:val="00B807D2"/>
    <w:rsid w:val="00B86B31"/>
    <w:rsid w:val="00B86ED0"/>
    <w:rsid w:val="00B9155F"/>
    <w:rsid w:val="00B94340"/>
    <w:rsid w:val="00B97FCC"/>
    <w:rsid w:val="00BA0E36"/>
    <w:rsid w:val="00BA22B7"/>
    <w:rsid w:val="00BA367D"/>
    <w:rsid w:val="00BA3C76"/>
    <w:rsid w:val="00BA4110"/>
    <w:rsid w:val="00BB0645"/>
    <w:rsid w:val="00BB45DF"/>
    <w:rsid w:val="00BB5EB3"/>
    <w:rsid w:val="00BB632F"/>
    <w:rsid w:val="00BB686F"/>
    <w:rsid w:val="00BB6BFD"/>
    <w:rsid w:val="00BC025D"/>
    <w:rsid w:val="00BC2E0F"/>
    <w:rsid w:val="00BC70E5"/>
    <w:rsid w:val="00BC74A1"/>
    <w:rsid w:val="00BC76D3"/>
    <w:rsid w:val="00BC79D4"/>
    <w:rsid w:val="00BD0099"/>
    <w:rsid w:val="00BD111A"/>
    <w:rsid w:val="00BD28FB"/>
    <w:rsid w:val="00BD61EF"/>
    <w:rsid w:val="00BE077D"/>
    <w:rsid w:val="00BE5887"/>
    <w:rsid w:val="00BE7659"/>
    <w:rsid w:val="00BE7734"/>
    <w:rsid w:val="00BF0EF2"/>
    <w:rsid w:val="00BF1721"/>
    <w:rsid w:val="00BF4299"/>
    <w:rsid w:val="00BF4BEF"/>
    <w:rsid w:val="00BF6ED1"/>
    <w:rsid w:val="00BF706F"/>
    <w:rsid w:val="00C033D2"/>
    <w:rsid w:val="00C04A67"/>
    <w:rsid w:val="00C04E45"/>
    <w:rsid w:val="00C0519D"/>
    <w:rsid w:val="00C0563A"/>
    <w:rsid w:val="00C10C34"/>
    <w:rsid w:val="00C12E0A"/>
    <w:rsid w:val="00C156FA"/>
    <w:rsid w:val="00C16690"/>
    <w:rsid w:val="00C20BA5"/>
    <w:rsid w:val="00C224A9"/>
    <w:rsid w:val="00C23EB0"/>
    <w:rsid w:val="00C30833"/>
    <w:rsid w:val="00C318EC"/>
    <w:rsid w:val="00C42888"/>
    <w:rsid w:val="00C44360"/>
    <w:rsid w:val="00C445B5"/>
    <w:rsid w:val="00C46643"/>
    <w:rsid w:val="00C52427"/>
    <w:rsid w:val="00C5319D"/>
    <w:rsid w:val="00C543BB"/>
    <w:rsid w:val="00C54B72"/>
    <w:rsid w:val="00C56156"/>
    <w:rsid w:val="00C56F91"/>
    <w:rsid w:val="00C57473"/>
    <w:rsid w:val="00C5799C"/>
    <w:rsid w:val="00C61CB0"/>
    <w:rsid w:val="00C61EDF"/>
    <w:rsid w:val="00C61EF2"/>
    <w:rsid w:val="00C6676A"/>
    <w:rsid w:val="00C66F57"/>
    <w:rsid w:val="00C77258"/>
    <w:rsid w:val="00C82168"/>
    <w:rsid w:val="00C8247B"/>
    <w:rsid w:val="00C85828"/>
    <w:rsid w:val="00C86EC0"/>
    <w:rsid w:val="00C929B4"/>
    <w:rsid w:val="00C92D65"/>
    <w:rsid w:val="00C931F8"/>
    <w:rsid w:val="00C94B38"/>
    <w:rsid w:val="00C95334"/>
    <w:rsid w:val="00C96F39"/>
    <w:rsid w:val="00CA2AD8"/>
    <w:rsid w:val="00CA33F9"/>
    <w:rsid w:val="00CB0D7A"/>
    <w:rsid w:val="00CB1079"/>
    <w:rsid w:val="00CB6298"/>
    <w:rsid w:val="00CB7563"/>
    <w:rsid w:val="00CC024B"/>
    <w:rsid w:val="00CC0BD7"/>
    <w:rsid w:val="00CC0EDA"/>
    <w:rsid w:val="00CC16F4"/>
    <w:rsid w:val="00CC198B"/>
    <w:rsid w:val="00CC1F3A"/>
    <w:rsid w:val="00CC2901"/>
    <w:rsid w:val="00CD1C8F"/>
    <w:rsid w:val="00CD2A70"/>
    <w:rsid w:val="00CD34FE"/>
    <w:rsid w:val="00CD40C3"/>
    <w:rsid w:val="00CD5B27"/>
    <w:rsid w:val="00CE124C"/>
    <w:rsid w:val="00CE2B52"/>
    <w:rsid w:val="00CE536D"/>
    <w:rsid w:val="00CE66C7"/>
    <w:rsid w:val="00CF068E"/>
    <w:rsid w:val="00CF2EE6"/>
    <w:rsid w:val="00CF30A8"/>
    <w:rsid w:val="00D039F2"/>
    <w:rsid w:val="00D03E05"/>
    <w:rsid w:val="00D04E9A"/>
    <w:rsid w:val="00D06D5F"/>
    <w:rsid w:val="00D07C25"/>
    <w:rsid w:val="00D12712"/>
    <w:rsid w:val="00D1646E"/>
    <w:rsid w:val="00D16615"/>
    <w:rsid w:val="00D17B59"/>
    <w:rsid w:val="00D21294"/>
    <w:rsid w:val="00D2165B"/>
    <w:rsid w:val="00D2364C"/>
    <w:rsid w:val="00D24CBF"/>
    <w:rsid w:val="00D25D51"/>
    <w:rsid w:val="00D27845"/>
    <w:rsid w:val="00D3052F"/>
    <w:rsid w:val="00D30FB8"/>
    <w:rsid w:val="00D34B9E"/>
    <w:rsid w:val="00D46F1B"/>
    <w:rsid w:val="00D51DF6"/>
    <w:rsid w:val="00D530FE"/>
    <w:rsid w:val="00D532EA"/>
    <w:rsid w:val="00D542AA"/>
    <w:rsid w:val="00D564E5"/>
    <w:rsid w:val="00D64DB8"/>
    <w:rsid w:val="00D70C74"/>
    <w:rsid w:val="00D726AA"/>
    <w:rsid w:val="00D72C83"/>
    <w:rsid w:val="00D7378C"/>
    <w:rsid w:val="00D74510"/>
    <w:rsid w:val="00D74A8A"/>
    <w:rsid w:val="00D75715"/>
    <w:rsid w:val="00D75C21"/>
    <w:rsid w:val="00D761BD"/>
    <w:rsid w:val="00D767FB"/>
    <w:rsid w:val="00D76945"/>
    <w:rsid w:val="00D77A4B"/>
    <w:rsid w:val="00D80FF5"/>
    <w:rsid w:val="00D83850"/>
    <w:rsid w:val="00D9043E"/>
    <w:rsid w:val="00D91D61"/>
    <w:rsid w:val="00D9569A"/>
    <w:rsid w:val="00D964D7"/>
    <w:rsid w:val="00D96E03"/>
    <w:rsid w:val="00DA0EB8"/>
    <w:rsid w:val="00DA1439"/>
    <w:rsid w:val="00DA1BE0"/>
    <w:rsid w:val="00DA5816"/>
    <w:rsid w:val="00DB3FDD"/>
    <w:rsid w:val="00DB4C08"/>
    <w:rsid w:val="00DC0BB3"/>
    <w:rsid w:val="00DC1722"/>
    <w:rsid w:val="00DC2E00"/>
    <w:rsid w:val="00DC6241"/>
    <w:rsid w:val="00DC70DD"/>
    <w:rsid w:val="00DD0011"/>
    <w:rsid w:val="00DD01BA"/>
    <w:rsid w:val="00DD65AE"/>
    <w:rsid w:val="00DD7CED"/>
    <w:rsid w:val="00DE1689"/>
    <w:rsid w:val="00DE24ED"/>
    <w:rsid w:val="00DE408F"/>
    <w:rsid w:val="00DF0EC8"/>
    <w:rsid w:val="00DF3641"/>
    <w:rsid w:val="00E00E41"/>
    <w:rsid w:val="00E053F5"/>
    <w:rsid w:val="00E06E85"/>
    <w:rsid w:val="00E10DC4"/>
    <w:rsid w:val="00E137FC"/>
    <w:rsid w:val="00E1400C"/>
    <w:rsid w:val="00E14052"/>
    <w:rsid w:val="00E154EE"/>
    <w:rsid w:val="00E430F2"/>
    <w:rsid w:val="00E43527"/>
    <w:rsid w:val="00E44750"/>
    <w:rsid w:val="00E4600C"/>
    <w:rsid w:val="00E465DB"/>
    <w:rsid w:val="00E47246"/>
    <w:rsid w:val="00E47B3D"/>
    <w:rsid w:val="00E52A0B"/>
    <w:rsid w:val="00E615F9"/>
    <w:rsid w:val="00E65DED"/>
    <w:rsid w:val="00E6716D"/>
    <w:rsid w:val="00E67A23"/>
    <w:rsid w:val="00E70121"/>
    <w:rsid w:val="00E70360"/>
    <w:rsid w:val="00E83C01"/>
    <w:rsid w:val="00E83D37"/>
    <w:rsid w:val="00E845F1"/>
    <w:rsid w:val="00E84F30"/>
    <w:rsid w:val="00E85FA1"/>
    <w:rsid w:val="00E93544"/>
    <w:rsid w:val="00E94E1D"/>
    <w:rsid w:val="00E954FD"/>
    <w:rsid w:val="00E96CC4"/>
    <w:rsid w:val="00E97546"/>
    <w:rsid w:val="00E977B6"/>
    <w:rsid w:val="00EA0392"/>
    <w:rsid w:val="00EA0486"/>
    <w:rsid w:val="00EA4E0C"/>
    <w:rsid w:val="00EA5BBE"/>
    <w:rsid w:val="00EA6C17"/>
    <w:rsid w:val="00EC1565"/>
    <w:rsid w:val="00EC1C57"/>
    <w:rsid w:val="00EC29B4"/>
    <w:rsid w:val="00EC4493"/>
    <w:rsid w:val="00EC4AFB"/>
    <w:rsid w:val="00EC55AE"/>
    <w:rsid w:val="00EC57DC"/>
    <w:rsid w:val="00ED1222"/>
    <w:rsid w:val="00ED4B56"/>
    <w:rsid w:val="00ED6B32"/>
    <w:rsid w:val="00ED6DA5"/>
    <w:rsid w:val="00EE17AD"/>
    <w:rsid w:val="00EF122E"/>
    <w:rsid w:val="00EF3663"/>
    <w:rsid w:val="00EF4CAF"/>
    <w:rsid w:val="00F02A68"/>
    <w:rsid w:val="00F039A3"/>
    <w:rsid w:val="00F10000"/>
    <w:rsid w:val="00F100FF"/>
    <w:rsid w:val="00F15392"/>
    <w:rsid w:val="00F15A40"/>
    <w:rsid w:val="00F1611B"/>
    <w:rsid w:val="00F169D3"/>
    <w:rsid w:val="00F204D1"/>
    <w:rsid w:val="00F20CF4"/>
    <w:rsid w:val="00F31C52"/>
    <w:rsid w:val="00F34CB8"/>
    <w:rsid w:val="00F40D65"/>
    <w:rsid w:val="00F419CF"/>
    <w:rsid w:val="00F43093"/>
    <w:rsid w:val="00F43CDF"/>
    <w:rsid w:val="00F47CBE"/>
    <w:rsid w:val="00F51BEB"/>
    <w:rsid w:val="00F55E1F"/>
    <w:rsid w:val="00F56ABC"/>
    <w:rsid w:val="00F600C1"/>
    <w:rsid w:val="00F626C4"/>
    <w:rsid w:val="00F62DB1"/>
    <w:rsid w:val="00F63F55"/>
    <w:rsid w:val="00F675BA"/>
    <w:rsid w:val="00F677DC"/>
    <w:rsid w:val="00F679E2"/>
    <w:rsid w:val="00F7244E"/>
    <w:rsid w:val="00F7499F"/>
    <w:rsid w:val="00F810C8"/>
    <w:rsid w:val="00F8223F"/>
    <w:rsid w:val="00F8231A"/>
    <w:rsid w:val="00F857E8"/>
    <w:rsid w:val="00F864EB"/>
    <w:rsid w:val="00F92FB5"/>
    <w:rsid w:val="00F95E35"/>
    <w:rsid w:val="00FA1182"/>
    <w:rsid w:val="00FA2058"/>
    <w:rsid w:val="00FA3F8D"/>
    <w:rsid w:val="00FA5A15"/>
    <w:rsid w:val="00FB4EA9"/>
    <w:rsid w:val="00FC44E5"/>
    <w:rsid w:val="00FC7283"/>
    <w:rsid w:val="00FD0C92"/>
    <w:rsid w:val="00FD18A1"/>
    <w:rsid w:val="00FD1999"/>
    <w:rsid w:val="00FD2A47"/>
    <w:rsid w:val="00FF4027"/>
    <w:rsid w:val="00FF5233"/>
    <w:rsid w:val="00FF60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a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eastAsia="zh-TW"/>
    </w:rPr>
  </w:style>
  <w:style w:type="paragraph" w:customStyle="1" w:styleId="TAL">
    <w:name w:val="TAL"/>
    <w:basedOn w:val="a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a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af">
    <w:name w:val="footnote text"/>
    <w:basedOn w:val="a"/>
    <w:link w:val="Char7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0"/>
    <w:link w:val="af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516FAB"/>
    <w:rPr>
      <w:vertAlign w:val="superscript"/>
    </w:rPr>
  </w:style>
  <w:style w:type="paragraph" w:styleId="af1">
    <w:name w:val="endnote text"/>
    <w:basedOn w:val="a"/>
    <w:link w:val="Char8"/>
    <w:uiPriority w:val="99"/>
    <w:semiHidden/>
    <w:unhideWhenUsed/>
    <w:rsid w:val="009013CA"/>
    <w:pPr>
      <w:snapToGrid w:val="0"/>
      <w:jc w:val="left"/>
    </w:pPr>
  </w:style>
  <w:style w:type="character" w:customStyle="1" w:styleId="Char8">
    <w:name w:val="尾注文本 Char"/>
    <w:basedOn w:val="a0"/>
    <w:link w:val="af1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af2">
    <w:name w:val="endnote reference"/>
    <w:basedOn w:val="a0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a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宋体" w:hAnsi="Arial" w:cs="Arial"/>
      <w:sz w:val="18"/>
      <w:szCs w:val="18"/>
      <w:lang w:val="en-US" w:eastAsia="zh-CN"/>
    </w:rPr>
  </w:style>
  <w:style w:type="character" w:styleId="af3">
    <w:name w:val="Hyperlink"/>
    <w:basedOn w:val="a0"/>
    <w:uiPriority w:val="99"/>
    <w:semiHidden/>
    <w:unhideWhenUsed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308D1-EA8E-41FD-A1A1-981C2F68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1485</Words>
  <Characters>7905</Characters>
  <Application>Microsoft Office Word</Application>
  <DocSecurity>0</DocSecurity>
  <Lines>138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Zhouyue (Sol)</dc:creator>
  <cp:keywords/>
  <dc:description/>
  <cp:lastModifiedBy>Huawei</cp:lastModifiedBy>
  <cp:revision>6</cp:revision>
  <dcterms:created xsi:type="dcterms:W3CDTF">2021-09-21T08:32:00Z</dcterms:created>
  <dcterms:modified xsi:type="dcterms:W3CDTF">2021-10-01T14:24:00Z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(3)eHbhZ3Yt7vDC+mkPIc2ziKjI6tYwcJyeH8WQJ+jt5SNuVlcnCkw4Rg/vnat6nkYrMtgyI/wv
/mJ/qLXUw6onpzL/oYWckUPZbxn72mNHFYd8OAkITff02C3EpQbGsNWYN8kFnKUsWS50x5vO
mMNjIQHRUErcqBoJbHVpxls9VYv2plp5FMTOJfK6cAGDgXz/JMdHWlnud2JzjzCKruqyyfNx
pQZTMIGzlK25FFbW8a</vt:lpwstr>
  </property>
  <property fmtid="{D5CDD505-2E9C-101B-9397-08002B2CF9AE}" pid="3" name="_2015_ms_pID_7253431">
    <vt:lpwstr>bIYVHQkbf+dBGGPMpavgCTN1/EYGtKaV9RplsvW0jGo9z+CLzRh6hE
ep2npUYsa3czvoHB4ta/LP5tz0P+Iyp27MJvmLgacHKgPO/KKMmt20QynvuJAzliVF2zm5Qs
IoX+gLpaG+/wnDG0hVJutx6j8B5IFP9BP8jOjWDtZQxTXLBvv/lzWHAoFFkkh/848PTtmxRX
d6uixjFtuZvgC+iMQWJM0K2xejGuQl6/8GFu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1633095787</vt:lpwstr>
  </property>
</Properties>
</file>