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Hlk521591408"/>
    <w:bookmarkEnd w:id="0"/>
    <w:p w14:paraId="57EFE29A" w14:textId="527B11D1" w:rsidR="000027D9" w:rsidRPr="0052548E" w:rsidRDefault="001759C2" w:rsidP="000027D9">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Pr>
          <w:rFonts w:ascii="Arial" w:hAnsi="Arial" w:cs="Arial" w:hint="eastAsia"/>
          <w:b/>
          <w:bCs/>
          <w:sz w:val="28"/>
          <w:lang w:eastAsia="zh-CN"/>
        </w:rPr>
        <w:t>#</w:t>
      </w:r>
      <w:r w:rsidR="004522F8">
        <w:rPr>
          <w:rFonts w:ascii="Arial" w:hAnsi="Arial" w:cs="Arial"/>
          <w:b/>
          <w:bCs/>
          <w:sz w:val="28"/>
        </w:rPr>
        <w:t>10</w:t>
      </w:r>
      <w:r w:rsidR="00215BF5">
        <w:rPr>
          <w:rFonts w:ascii="Arial" w:hAnsi="Arial" w:cs="Arial"/>
          <w:b/>
          <w:bCs/>
          <w:sz w:val="28"/>
        </w:rPr>
        <w:t>6</w:t>
      </w:r>
      <w:r w:rsidR="00053C7A">
        <w:rPr>
          <w:rFonts w:ascii="Arial" w:hAnsi="Arial" w:cs="Arial"/>
          <w:b/>
          <w:bCs/>
          <w:sz w:val="28"/>
        </w:rPr>
        <w:t>b</w:t>
      </w:r>
      <w:r w:rsidR="00242F06">
        <w:rPr>
          <w:rFonts w:ascii="Arial" w:hAnsi="Arial" w:cs="Arial"/>
          <w:b/>
          <w:bCs/>
          <w:sz w:val="28"/>
        </w:rPr>
        <w:t>is</w:t>
      </w:r>
      <w:r w:rsidR="000027D9">
        <w:rPr>
          <w:rFonts w:ascii="Arial" w:hAnsi="Arial" w:cs="Arial"/>
          <w:b/>
          <w:bCs/>
          <w:sz w:val="28"/>
        </w:rPr>
        <w:t xml:space="preserve">-e                 </w:t>
      </w:r>
      <w:r w:rsidR="00D93E10">
        <w:rPr>
          <w:rFonts w:ascii="Arial" w:hAnsi="Arial" w:cs="Arial"/>
          <w:b/>
          <w:bCs/>
          <w:sz w:val="28"/>
        </w:rPr>
        <w:t xml:space="preserve">                      </w:t>
      </w:r>
      <w:r w:rsidR="00D93E10">
        <w:rPr>
          <w:rFonts w:ascii="Arial" w:hAnsi="Arial" w:cs="Arial"/>
          <w:b/>
          <w:bCs/>
          <w:sz w:val="28"/>
        </w:rPr>
        <w:tab/>
        <w:t xml:space="preserve">       </w:t>
      </w:r>
      <w:r w:rsidR="000027D9" w:rsidRPr="004B3E3F">
        <w:rPr>
          <w:rFonts w:ascii="Arial" w:hAnsi="Arial" w:cs="Arial"/>
          <w:b/>
          <w:bCs/>
          <w:sz w:val="28"/>
        </w:rPr>
        <w:t>R1-</w:t>
      </w:r>
      <w:r w:rsidR="000027D9">
        <w:rPr>
          <w:rFonts w:ascii="Arial" w:hAnsi="Arial" w:cs="Arial"/>
          <w:b/>
          <w:bCs/>
          <w:sz w:val="28"/>
        </w:rPr>
        <w:t>2</w:t>
      </w:r>
      <w:r w:rsidR="001E43F4">
        <w:rPr>
          <w:rFonts w:ascii="Arial" w:hAnsi="Arial" w:cs="Arial"/>
          <w:b/>
          <w:bCs/>
          <w:sz w:val="28"/>
        </w:rPr>
        <w:t>1</w:t>
      </w:r>
      <w:r w:rsidR="00D23FA2">
        <w:rPr>
          <w:rFonts w:ascii="Arial" w:hAnsi="Arial" w:cs="Arial"/>
          <w:b/>
          <w:bCs/>
          <w:sz w:val="28"/>
        </w:rPr>
        <w:t>09378</w:t>
      </w:r>
    </w:p>
    <w:p w14:paraId="28D50517" w14:textId="7770C35B" w:rsidR="000027D9" w:rsidRPr="009513AC" w:rsidRDefault="000027D9" w:rsidP="000027D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DF1CD0">
        <w:rPr>
          <w:rFonts w:ascii="Arial" w:eastAsia="MS Mincho" w:hAnsi="Arial" w:cs="Arial"/>
          <w:b/>
          <w:bCs/>
          <w:sz w:val="28"/>
          <w:lang w:eastAsia="ja-JP"/>
        </w:rPr>
        <w:t>October</w:t>
      </w:r>
      <w:r w:rsidR="00D93E10">
        <w:rPr>
          <w:rFonts w:ascii="Arial" w:eastAsia="MS Mincho" w:hAnsi="Arial" w:cs="Arial"/>
          <w:b/>
          <w:bCs/>
          <w:sz w:val="28"/>
          <w:lang w:eastAsia="ja-JP"/>
        </w:rPr>
        <w:t xml:space="preserve"> 1</w:t>
      </w:r>
      <w:r w:rsidR="00DF1CD0">
        <w:rPr>
          <w:rFonts w:ascii="Arial" w:eastAsia="MS Mincho" w:hAnsi="Arial" w:cs="Arial"/>
          <w:b/>
          <w:bCs/>
          <w:sz w:val="28"/>
          <w:lang w:eastAsia="ja-JP"/>
        </w:rPr>
        <w:t>1</w:t>
      </w:r>
      <w:r w:rsidR="00DF1CD0">
        <w:rPr>
          <w:rFonts w:ascii="Arial" w:eastAsia="MS Mincho" w:hAnsi="Arial" w:cs="Arial"/>
          <w:b/>
          <w:bCs/>
          <w:sz w:val="28"/>
          <w:vertAlign w:val="superscript"/>
          <w:lang w:eastAsia="ja-JP"/>
        </w:rPr>
        <w:t>t</w:t>
      </w:r>
      <w:r w:rsidR="007153FB">
        <w:rPr>
          <w:rFonts w:ascii="Arial" w:eastAsia="MS Mincho" w:hAnsi="Arial" w:cs="Arial"/>
          <w:b/>
          <w:bCs/>
          <w:sz w:val="28"/>
          <w:vertAlign w:val="superscript"/>
          <w:lang w:eastAsia="ja-JP"/>
        </w:rPr>
        <w:t>h</w:t>
      </w:r>
      <w:r w:rsidR="00D93E10">
        <w:rPr>
          <w:rFonts w:ascii="Arial" w:eastAsia="MS Mincho" w:hAnsi="Arial" w:cs="Arial"/>
          <w:b/>
          <w:bCs/>
          <w:sz w:val="28"/>
          <w:lang w:eastAsia="ja-JP"/>
        </w:rPr>
        <w:t xml:space="preserve"> – </w:t>
      </w:r>
      <w:r w:rsidR="00DF1CD0">
        <w:rPr>
          <w:rFonts w:ascii="Arial" w:eastAsia="MS Mincho" w:hAnsi="Arial" w:cs="Arial"/>
          <w:b/>
          <w:bCs/>
          <w:sz w:val="28"/>
          <w:lang w:eastAsia="ja-JP"/>
        </w:rPr>
        <w:t>19</w:t>
      </w:r>
      <w:r w:rsidR="00D93E10" w:rsidRPr="00F10A6D">
        <w:rPr>
          <w:rFonts w:ascii="Arial" w:eastAsia="MS Mincho" w:hAnsi="Arial" w:cs="Arial"/>
          <w:b/>
          <w:bCs/>
          <w:sz w:val="28"/>
          <w:vertAlign w:val="superscript"/>
          <w:lang w:eastAsia="ja-JP"/>
        </w:rPr>
        <w:t>th</w:t>
      </w:r>
      <w:r>
        <w:rPr>
          <w:rFonts w:ascii="Arial" w:eastAsia="MS Mincho" w:hAnsi="Arial" w:cs="Arial"/>
          <w:b/>
          <w:bCs/>
          <w:sz w:val="28"/>
          <w:lang w:eastAsia="ja-JP"/>
        </w:rPr>
        <w:t>, 202</w:t>
      </w:r>
      <w:r w:rsidR="001E43F4">
        <w:rPr>
          <w:rFonts w:ascii="Arial" w:eastAsia="MS Mincho" w:hAnsi="Arial" w:cs="Arial"/>
          <w:b/>
          <w:bCs/>
          <w:sz w:val="28"/>
          <w:lang w:eastAsia="ja-JP"/>
        </w:rPr>
        <w:t>1</w:t>
      </w:r>
    </w:p>
    <w:p w14:paraId="1177CBE0" w14:textId="77777777" w:rsidR="00055D29" w:rsidRDefault="00055D29" w:rsidP="001759C2">
      <w:pPr>
        <w:spacing w:after="60"/>
        <w:ind w:left="1555" w:hanging="1555"/>
        <w:jc w:val="left"/>
        <w:rPr>
          <w:b/>
        </w:rPr>
      </w:pPr>
    </w:p>
    <w:p w14:paraId="094B4113" w14:textId="2D088D48"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eastAsia="zh-CN"/>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FE3B08" w:rsidRPr="00082551">
        <w:rPr>
          <w:rFonts w:ascii="Arial" w:eastAsia="宋体" w:hAnsi="Arial" w:cs="Arial"/>
          <w:b/>
          <w:sz w:val="24"/>
          <w:szCs w:val="20"/>
          <w:lang w:val="en-GB"/>
        </w:rPr>
        <w:t>8.</w:t>
      </w:r>
      <w:r w:rsidR="000B2E13">
        <w:rPr>
          <w:rFonts w:ascii="Arial" w:eastAsia="宋体" w:hAnsi="Arial" w:cs="Arial"/>
          <w:b/>
          <w:sz w:val="24"/>
          <w:szCs w:val="20"/>
          <w:lang w:val="en-GB"/>
        </w:rPr>
        <w:t>1</w:t>
      </w:r>
      <w:r w:rsidR="00AD5563">
        <w:rPr>
          <w:rFonts w:ascii="Arial" w:eastAsia="宋体" w:hAnsi="Arial" w:cs="Arial" w:hint="eastAsia"/>
          <w:b/>
          <w:sz w:val="24"/>
          <w:szCs w:val="20"/>
          <w:lang w:val="en-GB" w:eastAsia="zh-CN"/>
        </w:rPr>
        <w:t>.1</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1BA78C88"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310792" w:rsidRPr="00082551">
        <w:rPr>
          <w:rFonts w:ascii="Arial" w:eastAsia="宋体" w:hAnsi="Arial" w:cs="Arial"/>
          <w:b/>
          <w:sz w:val="24"/>
          <w:szCs w:val="20"/>
          <w:lang w:val="en-GB"/>
        </w:rPr>
        <w:t xml:space="preserve">Enhancements on </w:t>
      </w:r>
      <w:r w:rsidR="00A437C0" w:rsidRPr="00A437C0">
        <w:rPr>
          <w:rFonts w:ascii="Arial" w:eastAsia="宋体" w:hAnsi="Arial" w:cs="Arial"/>
          <w:b/>
          <w:sz w:val="24"/>
          <w:szCs w:val="20"/>
          <w:lang w:val="en-GB"/>
        </w:rPr>
        <w:t>multi-beam operation</w:t>
      </w:r>
      <w:r w:rsidR="00875F0D" w:rsidRPr="00082551">
        <w:rPr>
          <w:rFonts w:ascii="Arial" w:eastAsia="宋体" w:hAnsi="Arial" w:cs="Arial"/>
          <w:b/>
          <w:sz w:val="24"/>
          <w:szCs w:val="20"/>
          <w:lang w:val="en-GB"/>
        </w:rPr>
        <w:t xml:space="preserve"> </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5DDFA03F" w14:textId="3550FC60" w:rsidR="00C3608D" w:rsidRDefault="00171035" w:rsidP="00E41FCE">
      <w:pPr>
        <w:spacing w:afterLines="50"/>
        <w:rPr>
          <w:lang w:eastAsia="ko-KR"/>
        </w:rPr>
      </w:pPr>
      <w:r>
        <w:t xml:space="preserve">In RAN-86 meeting, </w:t>
      </w:r>
      <w:r w:rsidR="00137FCD">
        <w:t xml:space="preserve">the </w:t>
      </w:r>
      <w:r w:rsidR="00C3608D" w:rsidRPr="00401C76">
        <w:rPr>
          <w:lang w:eastAsia="ko-KR"/>
        </w:rPr>
        <w:t>work item</w:t>
      </w:r>
      <w:r w:rsidR="00137FCD">
        <w:t xml:space="preserve"> of </w:t>
      </w:r>
      <w:r w:rsidR="00137FCD" w:rsidRPr="00137FCD">
        <w:rPr>
          <w:rFonts w:eastAsia="Batang"/>
          <w:lang w:eastAsia="ko-KR"/>
        </w:rPr>
        <w:t>Further enhancements on MIMO for NR</w:t>
      </w:r>
      <w:r w:rsidR="00534EA2">
        <w:rPr>
          <w:rFonts w:eastAsia="Batang"/>
          <w:lang w:eastAsia="ko-KR"/>
        </w:rPr>
        <w:t xml:space="preserve"> [1]</w:t>
      </w:r>
      <w:r w:rsidR="00137FCD">
        <w:t xml:space="preserve"> was approved</w:t>
      </w:r>
      <w:r w:rsidR="00C3608D">
        <w:t xml:space="preserve">. </w:t>
      </w:r>
      <w:r w:rsidR="003E525C">
        <w:rPr>
          <w:lang w:eastAsia="ko-KR"/>
        </w:rPr>
        <w:t>It</w:t>
      </w:r>
      <w:r w:rsidR="00C3608D" w:rsidRPr="00401C76">
        <w:rPr>
          <w:lang w:eastAsia="ko-KR"/>
        </w:rPr>
        <w:t xml:space="preserve"> aims to specify the </w:t>
      </w:r>
      <w:r w:rsidR="00C3608D">
        <w:rPr>
          <w:lang w:eastAsia="ko-KR"/>
        </w:rPr>
        <w:t xml:space="preserve">further </w:t>
      </w:r>
      <w:r w:rsidR="00C3608D" w:rsidRPr="00401C76">
        <w:rPr>
          <w:lang w:eastAsia="ko-KR"/>
        </w:rPr>
        <w:t xml:space="preserve">enhancements identified for NR MIMO. The detailed objectives </w:t>
      </w:r>
      <w:r w:rsidR="00E41FCE">
        <w:rPr>
          <w:lang w:eastAsia="ko-KR"/>
        </w:rPr>
        <w:t xml:space="preserve">on multi-beam operation </w:t>
      </w:r>
      <w:r w:rsidR="00C3608D" w:rsidRPr="00401C76">
        <w:rPr>
          <w:lang w:eastAsia="ko-KR"/>
        </w:rPr>
        <w:t>are as follows</w:t>
      </w:r>
      <w:r w:rsidR="00C3608D">
        <w:rPr>
          <w:lang w:eastAsia="ko-KR"/>
        </w:rPr>
        <w:t>:</w:t>
      </w:r>
    </w:p>
    <w:p w14:paraId="67137058" w14:textId="77777777" w:rsidR="00C3608D" w:rsidRDefault="00C3608D" w:rsidP="000A4570">
      <w:pPr>
        <w:numPr>
          <w:ilvl w:val="0"/>
          <w:numId w:val="7"/>
        </w:numPr>
        <w:overflowPunct w:val="0"/>
        <w:ind w:right="-99"/>
        <w:jc w:val="left"/>
        <w:rPr>
          <w:color w:val="000000"/>
          <w:lang w:eastAsia="ko-KR"/>
        </w:rPr>
      </w:pPr>
      <w:r w:rsidRPr="00401C76">
        <w:rPr>
          <w:color w:val="000000"/>
          <w:lang w:eastAsia="ko-KR"/>
        </w:rPr>
        <w:t>Extend specification support in the following areas [RAN1]</w:t>
      </w:r>
    </w:p>
    <w:p w14:paraId="6FC9C98A" w14:textId="77777777" w:rsidR="00C3608D" w:rsidRPr="0051690F" w:rsidRDefault="00C3608D" w:rsidP="000A4570">
      <w:pPr>
        <w:pStyle w:val="af"/>
        <w:numPr>
          <w:ilvl w:val="0"/>
          <w:numId w:val="9"/>
        </w:numPr>
        <w:autoSpaceDE/>
        <w:autoSpaceDN/>
        <w:adjustRightInd/>
        <w:snapToGrid/>
        <w:spacing w:after="0"/>
        <w:ind w:left="720" w:firstLineChars="0"/>
      </w:pPr>
      <w:r w:rsidRPr="0051690F">
        <w:t xml:space="preserve">Enhancement on multi-beam operation, mainly targeting FR2 while also applicable to FR1: </w:t>
      </w:r>
    </w:p>
    <w:p w14:paraId="2B45B0B7" w14:textId="77777777" w:rsidR="00C3608D" w:rsidRPr="0051690F" w:rsidRDefault="00C3608D" w:rsidP="000A4570">
      <w:pPr>
        <w:pStyle w:val="af"/>
        <w:numPr>
          <w:ilvl w:val="1"/>
          <w:numId w:val="9"/>
        </w:numPr>
        <w:autoSpaceDE/>
        <w:autoSpaceDN/>
        <w:adjustRightInd/>
        <w:snapToGrid/>
        <w:spacing w:after="0"/>
        <w:ind w:left="1440" w:firstLineChars="0"/>
      </w:pPr>
      <w:r w:rsidRPr="0051690F">
        <w:t>Identify and specify features to facilitate more efficient (lower latency and overhead) DL/UL beam management to support higher intra- and L1/L2-centric inter-cell mobility and/or a larger number of configured TCI states:</w:t>
      </w:r>
    </w:p>
    <w:p w14:paraId="2B992071" w14:textId="77777777" w:rsidR="00C3608D" w:rsidRPr="0051690F" w:rsidRDefault="00C3608D" w:rsidP="000A4570">
      <w:pPr>
        <w:pStyle w:val="af"/>
        <w:numPr>
          <w:ilvl w:val="2"/>
          <w:numId w:val="9"/>
        </w:numPr>
        <w:autoSpaceDE/>
        <w:autoSpaceDN/>
        <w:adjustRightInd/>
        <w:snapToGrid/>
        <w:spacing w:after="0"/>
        <w:ind w:left="2160" w:firstLineChars="0"/>
      </w:pPr>
      <w:r>
        <w:t>C</w:t>
      </w:r>
      <w:r w:rsidRPr="0051690F">
        <w:t>ommon beam for data and control transmission/reception for DL and UL, especially for intra-band CA</w:t>
      </w:r>
    </w:p>
    <w:p w14:paraId="2C7E5F3A" w14:textId="77777777" w:rsidR="00C3608D" w:rsidRPr="0051690F" w:rsidRDefault="00C3608D" w:rsidP="000A4570">
      <w:pPr>
        <w:pStyle w:val="af"/>
        <w:numPr>
          <w:ilvl w:val="2"/>
          <w:numId w:val="9"/>
        </w:numPr>
        <w:autoSpaceDE/>
        <w:autoSpaceDN/>
        <w:adjustRightInd/>
        <w:snapToGrid/>
        <w:spacing w:after="0"/>
        <w:ind w:left="2160" w:firstLineChars="0"/>
      </w:pPr>
      <w:r w:rsidRPr="0051690F">
        <w:t>Unified TCI framework for DL</w:t>
      </w:r>
      <w:r>
        <w:t xml:space="preserve"> and </w:t>
      </w:r>
      <w:r w:rsidRPr="0051690F">
        <w:t>UL beam indication</w:t>
      </w:r>
    </w:p>
    <w:p w14:paraId="0717F530" w14:textId="77777777" w:rsidR="00C3608D" w:rsidRPr="0051690F" w:rsidRDefault="00C3608D" w:rsidP="000A4570">
      <w:pPr>
        <w:pStyle w:val="af"/>
        <w:numPr>
          <w:ilvl w:val="2"/>
          <w:numId w:val="9"/>
        </w:numPr>
        <w:autoSpaceDE/>
        <w:autoSpaceDN/>
        <w:adjustRightInd/>
        <w:snapToGrid/>
        <w:spacing w:after="0"/>
        <w:ind w:left="2160" w:firstLineChars="0"/>
      </w:pPr>
      <w:r w:rsidRPr="0051690F">
        <w:t>Enhancement on signaling mechanisms for the above features to improve latency and efficiency</w:t>
      </w:r>
      <w:r>
        <w:t xml:space="preserve"> with</w:t>
      </w:r>
      <w:r w:rsidRPr="0051690F">
        <w:t xml:space="preserve"> more usage of </w:t>
      </w:r>
      <w:r>
        <w:t xml:space="preserve">dynamic </w:t>
      </w:r>
      <w:r w:rsidRPr="0051690F">
        <w:t>control signaling (as opposed to RRC)</w:t>
      </w:r>
    </w:p>
    <w:p w14:paraId="3D25DFFF" w14:textId="77777777" w:rsidR="00C3608D" w:rsidRPr="0051690F" w:rsidRDefault="00C3608D" w:rsidP="000A4570">
      <w:pPr>
        <w:pStyle w:val="af"/>
        <w:numPr>
          <w:ilvl w:val="1"/>
          <w:numId w:val="9"/>
        </w:numPr>
        <w:autoSpaceDE/>
        <w:autoSpaceDN/>
        <w:adjustRightInd/>
        <w:snapToGrid/>
        <w:spacing w:after="0"/>
        <w:ind w:left="1440" w:firstLineChars="0"/>
      </w:pPr>
      <w:r w:rsidRPr="00011D22">
        <w:t>Identify and specify features to facilitate UL beam selection for UEs equipped with multiple panels</w:t>
      </w:r>
      <w:r>
        <w:t>, considering UL coverage loss mitigation due to MPE,</w:t>
      </w:r>
      <w:r w:rsidRPr="0031036A">
        <w:t xml:space="preserve"> based on UL beam indication </w:t>
      </w:r>
      <w:r>
        <w:t xml:space="preserve">with </w:t>
      </w:r>
      <w:r w:rsidRPr="0031036A">
        <w:t>the unified TCI framework</w:t>
      </w:r>
      <w:r>
        <w:t xml:space="preserve"> for UL f</w:t>
      </w:r>
      <w:r w:rsidRPr="0051690F">
        <w:t xml:space="preserve">ast panel selection </w:t>
      </w:r>
    </w:p>
    <w:p w14:paraId="6736638B" w14:textId="7E01ADC8" w:rsidR="006E6464" w:rsidRPr="00D85A3E" w:rsidRDefault="00591E41" w:rsidP="00D91D0B">
      <w:pPr>
        <w:overflowPunct w:val="0"/>
        <w:spacing w:beforeLines="50" w:before="120" w:afterLines="50"/>
        <w:textAlignment w:val="baseline"/>
        <w:rPr>
          <w:lang w:eastAsia="zh-CN"/>
        </w:rPr>
      </w:pPr>
      <w:r>
        <w:rPr>
          <w:lang w:eastAsia="zh-CN"/>
        </w:rPr>
        <w:t>I</w:t>
      </w:r>
      <w:r>
        <w:rPr>
          <w:rFonts w:hint="eastAsia"/>
          <w:lang w:eastAsia="zh-CN"/>
        </w:rPr>
        <w:t xml:space="preserve">n </w:t>
      </w:r>
      <w:r>
        <w:rPr>
          <w:lang w:eastAsia="zh-CN"/>
        </w:rPr>
        <w:t>RAN1-10</w:t>
      </w:r>
      <w:r w:rsidR="00090195">
        <w:rPr>
          <w:lang w:eastAsia="zh-CN"/>
        </w:rPr>
        <w:t>3</w:t>
      </w:r>
      <w:r w:rsidR="00DF6676">
        <w:rPr>
          <w:lang w:eastAsia="zh-CN"/>
        </w:rPr>
        <w:t xml:space="preserve"> e-</w:t>
      </w:r>
      <w:r>
        <w:rPr>
          <w:lang w:eastAsia="zh-CN"/>
        </w:rPr>
        <w:t>meeting</w:t>
      </w:r>
      <w:r w:rsidR="00792F0D">
        <w:rPr>
          <w:lang w:eastAsia="zh-CN"/>
        </w:rPr>
        <w:t>,</w:t>
      </w:r>
      <w:r w:rsidR="00E24C7C">
        <w:rPr>
          <w:lang w:eastAsia="zh-CN"/>
        </w:rPr>
        <w:t xml:space="preserve"> RAN1-104</w:t>
      </w:r>
      <w:r w:rsidR="00DF6676">
        <w:rPr>
          <w:lang w:eastAsia="zh-CN"/>
        </w:rPr>
        <w:t xml:space="preserve"> e-</w:t>
      </w:r>
      <w:r w:rsidR="00E24C7C">
        <w:rPr>
          <w:lang w:eastAsia="zh-CN"/>
        </w:rPr>
        <w:t>meeting</w:t>
      </w:r>
      <w:r w:rsidR="00B90808">
        <w:rPr>
          <w:lang w:eastAsia="zh-CN"/>
        </w:rPr>
        <w:t xml:space="preserve">, </w:t>
      </w:r>
      <w:r w:rsidR="00792F0D">
        <w:rPr>
          <w:lang w:eastAsia="zh-CN"/>
        </w:rPr>
        <w:t>RAN1-104b</w:t>
      </w:r>
      <w:r w:rsidR="00DF6676">
        <w:rPr>
          <w:lang w:eastAsia="zh-CN"/>
        </w:rPr>
        <w:t xml:space="preserve"> e-</w:t>
      </w:r>
      <w:r w:rsidR="00792F0D">
        <w:rPr>
          <w:lang w:eastAsia="zh-CN"/>
        </w:rPr>
        <w:t>meeting</w:t>
      </w:r>
      <w:r w:rsidR="00F370FF">
        <w:rPr>
          <w:lang w:eastAsia="zh-CN"/>
        </w:rPr>
        <w:t>,</w:t>
      </w:r>
      <w:r w:rsidR="00B90808">
        <w:rPr>
          <w:lang w:eastAsia="zh-CN"/>
        </w:rPr>
        <w:t xml:space="preserve"> RAN1-105 e-meeting</w:t>
      </w:r>
      <w:r>
        <w:rPr>
          <w:lang w:eastAsia="zh-CN"/>
        </w:rPr>
        <w:t>, agre</w:t>
      </w:r>
      <w:r w:rsidR="00231770">
        <w:rPr>
          <w:lang w:eastAsia="zh-CN"/>
        </w:rPr>
        <w:t xml:space="preserve">ements </w:t>
      </w:r>
      <w:r w:rsidR="00F370FF">
        <w:rPr>
          <w:lang w:eastAsia="zh-CN"/>
        </w:rPr>
        <w:t xml:space="preserve">and RAN1-106 e-meeting </w:t>
      </w:r>
      <w:r w:rsidR="00231770">
        <w:rPr>
          <w:lang w:eastAsia="zh-CN"/>
        </w:rPr>
        <w:t xml:space="preserve">on some issues for </w:t>
      </w:r>
      <w:r w:rsidR="006E4774">
        <w:rPr>
          <w:lang w:eastAsia="zh-CN"/>
        </w:rPr>
        <w:t>m</w:t>
      </w:r>
      <w:r w:rsidR="00231770">
        <w:rPr>
          <w:lang w:eastAsia="zh-CN"/>
        </w:rPr>
        <w:t>ulti-beam operation are achieved</w:t>
      </w:r>
      <w:r w:rsidR="006E4774">
        <w:rPr>
          <w:lang w:eastAsia="zh-CN"/>
        </w:rPr>
        <w:t xml:space="preserve"> in</w:t>
      </w:r>
      <w:r w:rsidR="007B2687">
        <w:rPr>
          <w:lang w:eastAsia="zh-CN"/>
        </w:rPr>
        <w:t xml:space="preserve"> [2]</w:t>
      </w:r>
      <w:r w:rsidR="00E24C7C">
        <w:rPr>
          <w:lang w:eastAsia="zh-CN"/>
        </w:rPr>
        <w:t xml:space="preserve"> [3]</w:t>
      </w:r>
      <w:r w:rsidR="00792F0D">
        <w:rPr>
          <w:lang w:eastAsia="zh-CN"/>
        </w:rPr>
        <w:t xml:space="preserve"> [4]</w:t>
      </w:r>
      <w:r w:rsidR="00B90808">
        <w:rPr>
          <w:lang w:eastAsia="zh-CN"/>
        </w:rPr>
        <w:t xml:space="preserve"> [5]</w:t>
      </w:r>
      <w:r w:rsidR="00F370FF">
        <w:rPr>
          <w:lang w:eastAsia="zh-CN"/>
        </w:rPr>
        <w:t xml:space="preserve"> [6]</w:t>
      </w:r>
      <w:r w:rsidR="00231770">
        <w:rPr>
          <w:lang w:eastAsia="zh-CN"/>
        </w:rPr>
        <w:t>.</w:t>
      </w:r>
      <w:r w:rsidR="007B2687">
        <w:rPr>
          <w:lang w:eastAsia="zh-CN"/>
        </w:rPr>
        <w:t xml:space="preserve"> </w:t>
      </w:r>
      <w:r w:rsidR="00542B36" w:rsidRPr="00D85A3E">
        <w:rPr>
          <w:rFonts w:eastAsia="Times New Roman"/>
        </w:rPr>
        <w:t xml:space="preserve">In this contribution, </w:t>
      </w:r>
      <w:r w:rsidR="0062693F" w:rsidRPr="00D85A3E">
        <w:rPr>
          <w:rFonts w:eastAsia="Times New Roman"/>
        </w:rPr>
        <w:t xml:space="preserve">we </w:t>
      </w:r>
      <w:r w:rsidR="001E43F4">
        <w:rPr>
          <w:rFonts w:eastAsia="Times New Roman"/>
        </w:rPr>
        <w:t xml:space="preserve">provide some further </w:t>
      </w:r>
      <w:r w:rsidR="0062693F" w:rsidRPr="00D85A3E">
        <w:rPr>
          <w:rFonts w:eastAsia="Times New Roman"/>
        </w:rPr>
        <w:t>discuss</w:t>
      </w:r>
      <w:r w:rsidR="001E43F4">
        <w:rPr>
          <w:rFonts w:eastAsia="Times New Roman"/>
        </w:rPr>
        <w:t>ion</w:t>
      </w:r>
      <w:r w:rsidR="0062693F" w:rsidRPr="00D85A3E">
        <w:rPr>
          <w:rFonts w:eastAsia="Times New Roman"/>
        </w:rPr>
        <w:t xml:space="preserve"> about </w:t>
      </w:r>
      <w:r w:rsidR="00850E17" w:rsidRPr="00D85A3E">
        <w:rPr>
          <w:rFonts w:eastAsia="Times New Roman"/>
        </w:rPr>
        <w:t xml:space="preserve">the </w:t>
      </w:r>
      <w:r w:rsidR="00A85A3D" w:rsidRPr="00D85A3E">
        <w:rPr>
          <w:rFonts w:eastAsia="Times New Roman"/>
        </w:rPr>
        <w:t>potential enhancement</w:t>
      </w:r>
      <w:r w:rsidR="00BC3242" w:rsidRPr="00D85A3E">
        <w:rPr>
          <w:rFonts w:eastAsia="Times New Roman"/>
        </w:rPr>
        <w:t>s</w:t>
      </w:r>
      <w:r w:rsidR="00A85A3D" w:rsidRPr="00D85A3E">
        <w:rPr>
          <w:rFonts w:eastAsia="Times New Roman"/>
        </w:rPr>
        <w:t xml:space="preserve"> </w:t>
      </w:r>
      <w:r w:rsidR="0062693F" w:rsidRPr="00D85A3E">
        <w:rPr>
          <w:rFonts w:eastAsia="Times New Roman"/>
        </w:rPr>
        <w:t>on multi-beam op</w:t>
      </w:r>
      <w:r w:rsidR="002B581A" w:rsidRPr="00D85A3E">
        <w:rPr>
          <w:rFonts w:eastAsia="Times New Roman"/>
        </w:rPr>
        <w:t>er</w:t>
      </w:r>
      <w:r w:rsidR="0062693F" w:rsidRPr="00D85A3E">
        <w:rPr>
          <w:rFonts w:eastAsia="Times New Roman"/>
        </w:rPr>
        <w:t>ation</w:t>
      </w:r>
      <w:r w:rsidR="007B2687">
        <w:rPr>
          <w:rFonts w:eastAsia="Times New Roman"/>
        </w:rPr>
        <w:t xml:space="preserve"> based on agreements</w:t>
      </w:r>
      <w:r w:rsidR="0062693F" w:rsidRPr="00D85A3E">
        <w:rPr>
          <w:rFonts w:eastAsia="Times New Roman"/>
        </w:rPr>
        <w:t>.</w:t>
      </w:r>
      <w:r w:rsidR="00C00A83" w:rsidRPr="00D85A3E">
        <w:rPr>
          <w:lang w:eastAsia="zh-CN"/>
        </w:rPr>
        <w:t xml:space="preserve"> </w:t>
      </w:r>
      <w:r w:rsidR="00BB137A" w:rsidRPr="00D85A3E">
        <w:rPr>
          <w:lang w:eastAsia="zh-CN"/>
        </w:rPr>
        <w:t xml:space="preserve"> </w:t>
      </w:r>
    </w:p>
    <w:p w14:paraId="7A10AB41" w14:textId="5A1A842A" w:rsidR="008B263C" w:rsidRDefault="00666811" w:rsidP="00B54F71">
      <w:pPr>
        <w:pStyle w:val="1"/>
        <w:rPr>
          <w:szCs w:val="20"/>
          <w:lang w:eastAsia="zh-CN"/>
        </w:rPr>
      </w:pPr>
      <w:r>
        <w:rPr>
          <w:szCs w:val="20"/>
          <w:lang w:eastAsia="zh-CN"/>
        </w:rPr>
        <w:t>Efficient b</w:t>
      </w:r>
      <w:r w:rsidR="00203908">
        <w:rPr>
          <w:szCs w:val="20"/>
          <w:lang w:eastAsia="zh-CN"/>
        </w:rPr>
        <w:t xml:space="preserve">eam management </w:t>
      </w:r>
    </w:p>
    <w:p w14:paraId="4E123AB7" w14:textId="7D05CC0A" w:rsidR="00BA75FB" w:rsidRPr="00F02ED0" w:rsidRDefault="00B13CC9" w:rsidP="00F02ED0">
      <w:pPr>
        <w:pStyle w:val="2"/>
        <w:rPr>
          <w:lang w:eastAsia="zh-CN"/>
        </w:rPr>
      </w:pPr>
      <w:r w:rsidRPr="00F02ED0">
        <w:rPr>
          <w:lang w:eastAsia="zh-CN"/>
        </w:rPr>
        <w:t>Unified TCI framework</w:t>
      </w:r>
      <w:r w:rsidR="00086EE0">
        <w:rPr>
          <w:lang w:eastAsia="zh-CN"/>
        </w:rPr>
        <w:t xml:space="preserve"> </w:t>
      </w:r>
    </w:p>
    <w:p w14:paraId="297DF717" w14:textId="31971C87" w:rsidR="00EA46A6" w:rsidRPr="00AA78BE" w:rsidRDefault="00EA46A6" w:rsidP="00EA46A6">
      <w:pPr>
        <w:rPr>
          <w:lang w:eastAsia="zh-CN"/>
        </w:rPr>
      </w:pPr>
      <w:r w:rsidRPr="00AA78BE">
        <w:rPr>
          <w:lang w:eastAsia="zh-CN"/>
        </w:rPr>
        <w:t>A</w:t>
      </w:r>
      <w:r w:rsidRPr="00AA78BE">
        <w:rPr>
          <w:rFonts w:hint="eastAsia"/>
          <w:lang w:eastAsia="zh-CN"/>
        </w:rPr>
        <w:t xml:space="preserve">greements </w:t>
      </w:r>
      <w:r w:rsidR="00775FA0">
        <w:rPr>
          <w:lang w:eastAsia="zh-CN"/>
        </w:rPr>
        <w:t xml:space="preserve">about unified TCI framework </w:t>
      </w:r>
      <w:r w:rsidRPr="00AA78BE">
        <w:rPr>
          <w:lang w:eastAsia="zh-CN"/>
        </w:rPr>
        <w:t>in RAN1-10</w:t>
      </w:r>
      <w:r w:rsidR="00203A10">
        <w:rPr>
          <w:lang w:eastAsia="zh-CN"/>
        </w:rPr>
        <w:t>3</w:t>
      </w:r>
      <w:r w:rsidR="00BF7B01">
        <w:rPr>
          <w:lang w:eastAsia="zh-CN"/>
        </w:rPr>
        <w:t xml:space="preserve"> e-</w:t>
      </w:r>
      <w:r w:rsidRPr="00AA78BE">
        <w:rPr>
          <w:lang w:eastAsia="zh-CN"/>
        </w:rPr>
        <w:t>meeting can be seen as follows:</w:t>
      </w:r>
    </w:p>
    <w:p w14:paraId="5426B600" w14:textId="77777777" w:rsidR="00F51B15" w:rsidRPr="00F66A2B" w:rsidRDefault="00F51B15" w:rsidP="00F51B15">
      <w:pPr>
        <w:rPr>
          <w:rFonts w:cs="Times"/>
          <w:i/>
          <w:sz w:val="20"/>
          <w:szCs w:val="20"/>
          <w:lang w:eastAsia="ko-KR"/>
        </w:rPr>
      </w:pPr>
      <w:r w:rsidRPr="00F66A2B">
        <w:rPr>
          <w:rFonts w:cs="Times"/>
          <w:b/>
          <w:bCs/>
          <w:i/>
          <w:sz w:val="20"/>
          <w:szCs w:val="20"/>
          <w:highlight w:val="green"/>
        </w:rPr>
        <w:t>Agreement</w:t>
      </w:r>
    </w:p>
    <w:p w14:paraId="6C20F36A" w14:textId="77777777" w:rsidR="00F51B15" w:rsidRPr="00F66A2B" w:rsidRDefault="00F51B15" w:rsidP="00F51B15">
      <w:pPr>
        <w:rPr>
          <w:rFonts w:cs="Times"/>
          <w:i/>
          <w:sz w:val="20"/>
          <w:szCs w:val="20"/>
          <w:lang w:val="en-GB"/>
        </w:rPr>
      </w:pPr>
      <w:r w:rsidRPr="00F66A2B">
        <w:rPr>
          <w:rFonts w:cs="Times"/>
          <w:i/>
          <w:sz w:val="20"/>
          <w:szCs w:val="20"/>
        </w:rPr>
        <w:t>On Rel-17 unified TCI framework:</w:t>
      </w:r>
    </w:p>
    <w:p w14:paraId="47272C68" w14:textId="77777777" w:rsidR="00F51B15" w:rsidRPr="00F66A2B" w:rsidRDefault="00F51B15" w:rsidP="009B0040">
      <w:pPr>
        <w:pStyle w:val="af"/>
        <w:numPr>
          <w:ilvl w:val="0"/>
          <w:numId w:val="10"/>
        </w:numPr>
        <w:autoSpaceDE/>
        <w:autoSpaceDN/>
        <w:adjustRightInd/>
        <w:spacing w:after="0"/>
        <w:ind w:firstLineChars="0"/>
        <w:contextualSpacing/>
        <w:rPr>
          <w:rFonts w:cs="Times"/>
          <w:i/>
          <w:sz w:val="20"/>
          <w:szCs w:val="20"/>
        </w:rPr>
      </w:pPr>
      <w:r w:rsidRPr="00F66A2B">
        <w:rPr>
          <w:rFonts w:cs="Times"/>
          <w:i/>
          <w:sz w:val="20"/>
          <w:szCs w:val="20"/>
        </w:rPr>
        <w:t>A pool of joint DL/UL TCI state is used for joint DL/UL TCI state update (beam indication).</w:t>
      </w:r>
    </w:p>
    <w:p w14:paraId="44DF7835" w14:textId="77777777" w:rsidR="00F51B15" w:rsidRPr="00F66A2B" w:rsidRDefault="00F51B15" w:rsidP="009B0040">
      <w:pPr>
        <w:pStyle w:val="af"/>
        <w:numPr>
          <w:ilvl w:val="0"/>
          <w:numId w:val="10"/>
        </w:numPr>
        <w:autoSpaceDE/>
        <w:autoSpaceDN/>
        <w:adjustRightInd/>
        <w:spacing w:after="0"/>
        <w:ind w:firstLineChars="0"/>
        <w:contextualSpacing/>
        <w:rPr>
          <w:rFonts w:cs="Times"/>
          <w:i/>
          <w:sz w:val="20"/>
          <w:szCs w:val="20"/>
        </w:rPr>
      </w:pPr>
      <w:r w:rsidRPr="00F66A2B">
        <w:rPr>
          <w:rFonts w:cs="Times"/>
          <w:i/>
          <w:sz w:val="20"/>
          <w:szCs w:val="20"/>
        </w:rPr>
        <w:t>FFS: The pool for separate DL and UL TCI state update (beam indication)</w:t>
      </w:r>
    </w:p>
    <w:p w14:paraId="4C136EB5" w14:textId="77777777" w:rsidR="00F51B15" w:rsidRPr="00F66A2B" w:rsidRDefault="00F51B15" w:rsidP="009B0040">
      <w:pPr>
        <w:pStyle w:val="af"/>
        <w:numPr>
          <w:ilvl w:val="0"/>
          <w:numId w:val="10"/>
        </w:numPr>
        <w:autoSpaceDE/>
        <w:autoSpaceDN/>
        <w:adjustRightInd/>
        <w:spacing w:after="0"/>
        <w:ind w:firstLineChars="0"/>
        <w:contextualSpacing/>
        <w:rPr>
          <w:rFonts w:cs="Times"/>
          <w:i/>
          <w:sz w:val="20"/>
          <w:szCs w:val="20"/>
        </w:rPr>
      </w:pPr>
      <w:r w:rsidRPr="00F66A2B">
        <w:rPr>
          <w:rFonts w:cs="Times"/>
          <w:i/>
          <w:sz w:val="20"/>
          <w:szCs w:val="20"/>
        </w:rPr>
        <w:t>Note: Here, TCI state pool refers to a pool configured via higher-layer (RRC) signaling</w:t>
      </w:r>
    </w:p>
    <w:p w14:paraId="0CC02FC6" w14:textId="70B0D7BA" w:rsidR="00F51B15" w:rsidRDefault="00F51B15" w:rsidP="00F51B15">
      <w:pPr>
        <w:rPr>
          <w:rFonts w:cs="Times"/>
          <w:i/>
          <w:sz w:val="20"/>
          <w:szCs w:val="20"/>
        </w:rPr>
      </w:pPr>
      <w:r w:rsidRPr="00F66A2B">
        <w:rPr>
          <w:rFonts w:cs="Times"/>
          <w:i/>
          <w:sz w:val="20"/>
          <w:szCs w:val="20"/>
        </w:rPr>
        <w:t>FFS: Whether joint TCI may include UL specific parameter(s) such as UL PC/timing parameters, PL RS, panel-related indication,</w:t>
      </w:r>
      <w:r w:rsidR="00A954D2">
        <w:rPr>
          <w:rFonts w:cs="Times"/>
          <w:i/>
          <w:sz w:val="20"/>
          <w:szCs w:val="20"/>
        </w:rPr>
        <w:t xml:space="preserve"> </w:t>
      </w:r>
      <w:r w:rsidRPr="00F66A2B">
        <w:rPr>
          <w:rFonts w:cs="Times"/>
          <w:i/>
          <w:sz w:val="20"/>
          <w:szCs w:val="20"/>
        </w:rPr>
        <w:t>etc. and if it is included, it is used only for UL transmission of the DL and UL transmissions to which the joint TCI is applied</w:t>
      </w:r>
    </w:p>
    <w:p w14:paraId="3581D72E" w14:textId="3460E582" w:rsidR="00D905EB" w:rsidRPr="00D905EB" w:rsidRDefault="00D905EB" w:rsidP="004B6EC1">
      <w:pPr>
        <w:spacing w:beforeLines="50" w:before="120"/>
        <w:rPr>
          <w:rFonts w:eastAsia="Times New Roman"/>
          <w:b/>
          <w:szCs w:val="20"/>
          <w:u w:val="single"/>
          <w:lang w:eastAsia="zh-CN"/>
        </w:rPr>
      </w:pPr>
      <w:r w:rsidRPr="00D905EB">
        <w:rPr>
          <w:rFonts w:eastAsia="Times New Roman"/>
          <w:b/>
          <w:szCs w:val="20"/>
          <w:u w:val="single"/>
          <w:lang w:eastAsia="zh-CN"/>
        </w:rPr>
        <w:t>TCI state pool</w:t>
      </w:r>
      <w:r w:rsidR="00693D23">
        <w:rPr>
          <w:rFonts w:eastAsia="Times New Roman"/>
          <w:b/>
          <w:szCs w:val="20"/>
          <w:u w:val="single"/>
          <w:lang w:eastAsia="zh-CN"/>
        </w:rPr>
        <w:t xml:space="preserve"> </w:t>
      </w:r>
      <w:r w:rsidR="00693D23" w:rsidRPr="00693D23">
        <w:rPr>
          <w:rFonts w:eastAsia="Times New Roman"/>
          <w:b/>
          <w:szCs w:val="20"/>
          <w:u w:val="single"/>
          <w:lang w:eastAsia="zh-CN"/>
        </w:rPr>
        <w:t>for separate DL and UL TCI state update</w:t>
      </w:r>
    </w:p>
    <w:p w14:paraId="41DBEDCA" w14:textId="56C51722" w:rsidR="005D073B" w:rsidRPr="00FC7616" w:rsidRDefault="00C54853" w:rsidP="004B6EC1">
      <w:pPr>
        <w:spacing w:beforeLines="50" w:before="120"/>
        <w:rPr>
          <w:lang w:eastAsia="zh-CN"/>
        </w:rPr>
      </w:pPr>
      <w:r w:rsidRPr="00FC7616">
        <w:rPr>
          <w:lang w:eastAsia="zh-CN"/>
        </w:rPr>
        <w:t>It was agreed that “A pool of joint DL/UL TCI state is used for joint DL/UL TCI state update (beam indication)” in RAN1-103</w:t>
      </w:r>
      <w:r w:rsidR="00BF7B01">
        <w:rPr>
          <w:lang w:eastAsia="zh-CN"/>
        </w:rPr>
        <w:t xml:space="preserve"> e-</w:t>
      </w:r>
      <w:r w:rsidRPr="00FC7616">
        <w:rPr>
          <w:lang w:eastAsia="zh-CN"/>
        </w:rPr>
        <w:t>meeting.</w:t>
      </w:r>
      <w:r w:rsidR="005D2B94" w:rsidRPr="00FC7616">
        <w:rPr>
          <w:lang w:eastAsia="zh-CN"/>
        </w:rPr>
        <w:t xml:space="preserve"> </w:t>
      </w:r>
      <w:r w:rsidR="005F5E70" w:rsidRPr="00FC7616">
        <w:rPr>
          <w:lang w:eastAsia="zh-CN"/>
        </w:rPr>
        <w:t xml:space="preserve">But the pool for separate DL and UL TCI state update (beam indication) is FFS. </w:t>
      </w:r>
      <w:r w:rsidR="00267003" w:rsidRPr="00FC7616">
        <w:rPr>
          <w:lang w:eastAsia="zh-CN"/>
        </w:rPr>
        <w:t xml:space="preserve">Here we want to provide some views on </w:t>
      </w:r>
      <w:r w:rsidR="005D073B" w:rsidRPr="00FC7616">
        <w:rPr>
          <w:lang w:eastAsia="zh-CN"/>
        </w:rPr>
        <w:t>the pool for separate DL and UL TCI state update.</w:t>
      </w:r>
    </w:p>
    <w:p w14:paraId="64060FED" w14:textId="1B7110C8" w:rsidR="00741CD9" w:rsidRDefault="007B5B50" w:rsidP="004B6EC1">
      <w:pPr>
        <w:spacing w:beforeLines="50" w:before="120"/>
        <w:rPr>
          <w:lang w:eastAsia="zh-CN"/>
        </w:rPr>
      </w:pPr>
      <w:r w:rsidRPr="00FC7616">
        <w:rPr>
          <w:lang w:eastAsia="zh-CN"/>
        </w:rPr>
        <w:lastRenderedPageBreak/>
        <w:t xml:space="preserve">As we </w:t>
      </w:r>
      <w:r w:rsidR="00C322D5">
        <w:rPr>
          <w:lang w:eastAsia="zh-CN"/>
        </w:rPr>
        <w:t>all</w:t>
      </w:r>
      <w:r w:rsidR="005534AF" w:rsidRPr="00FC7616">
        <w:rPr>
          <w:lang w:eastAsia="zh-CN"/>
        </w:rPr>
        <w:t xml:space="preserve"> </w:t>
      </w:r>
      <w:r w:rsidRPr="00FC7616">
        <w:rPr>
          <w:lang w:eastAsia="zh-CN"/>
        </w:rPr>
        <w:t>known that t</w:t>
      </w:r>
      <w:r w:rsidR="00844C58" w:rsidRPr="00FC7616">
        <w:rPr>
          <w:lang w:eastAsia="zh-CN"/>
        </w:rPr>
        <w:t xml:space="preserve">he motivation for separate DL/UL TCI state update is </w:t>
      </w:r>
      <w:r w:rsidR="0048129D" w:rsidRPr="00FC7616">
        <w:rPr>
          <w:lang w:eastAsia="zh-CN"/>
        </w:rPr>
        <w:t>to target the scenario when MPE event occurs.</w:t>
      </w:r>
      <w:r w:rsidR="00902C6C" w:rsidRPr="00FC7616">
        <w:rPr>
          <w:lang w:eastAsia="zh-CN"/>
        </w:rPr>
        <w:t xml:space="preserve"> If no MPE event, joint DL/UL TCI state update</w:t>
      </w:r>
      <w:r w:rsidR="004209F6" w:rsidRPr="00FC7616">
        <w:rPr>
          <w:lang w:eastAsia="zh-CN"/>
        </w:rPr>
        <w:t xml:space="preserve"> can be used for both DL and UL beam indication, and</w:t>
      </w:r>
      <w:r w:rsidR="00844C58" w:rsidRPr="00FC7616">
        <w:rPr>
          <w:lang w:eastAsia="zh-CN"/>
        </w:rPr>
        <w:t xml:space="preserve"> </w:t>
      </w:r>
      <w:r w:rsidR="008F5B52" w:rsidRPr="00FC7616">
        <w:rPr>
          <w:lang w:eastAsia="zh-CN"/>
        </w:rPr>
        <w:t xml:space="preserve">there is </w:t>
      </w:r>
      <w:r w:rsidR="00DF3FB9" w:rsidRPr="00FC7616">
        <w:rPr>
          <w:lang w:eastAsia="zh-CN"/>
        </w:rPr>
        <w:t>only one reference signal in each TCI state for one TRP.</w:t>
      </w:r>
      <w:r w:rsidR="00C54853" w:rsidRPr="00FC7616">
        <w:rPr>
          <w:lang w:eastAsia="zh-CN"/>
        </w:rPr>
        <w:t xml:space="preserve"> </w:t>
      </w:r>
      <w:r w:rsidR="000F3888" w:rsidRPr="00FC7616">
        <w:rPr>
          <w:lang w:eastAsia="zh-CN"/>
        </w:rPr>
        <w:t>Thus with joint</w:t>
      </w:r>
      <w:r w:rsidRPr="00FC7616">
        <w:rPr>
          <w:lang w:eastAsia="zh-CN"/>
        </w:rPr>
        <w:t xml:space="preserve"> </w:t>
      </w:r>
      <w:r w:rsidR="000F3888" w:rsidRPr="00FC7616">
        <w:rPr>
          <w:lang w:eastAsia="zh-CN"/>
        </w:rPr>
        <w:t xml:space="preserve">DL/UL TCI state, </w:t>
      </w:r>
      <w:r w:rsidRPr="00FC7616">
        <w:rPr>
          <w:lang w:eastAsia="zh-CN"/>
        </w:rPr>
        <w:t>one RS can indicate both the bes</w:t>
      </w:r>
      <w:r w:rsidR="000F3888" w:rsidRPr="00FC7616">
        <w:rPr>
          <w:lang w:eastAsia="zh-CN"/>
        </w:rPr>
        <w:t xml:space="preserve">t DL beam and the best UL beam. </w:t>
      </w:r>
      <w:r w:rsidR="00267003" w:rsidRPr="00FC7616">
        <w:rPr>
          <w:lang w:eastAsia="zh-CN"/>
        </w:rPr>
        <w:t>I</w:t>
      </w:r>
      <w:r w:rsidR="000F3888" w:rsidRPr="00FC7616">
        <w:rPr>
          <w:lang w:eastAsia="zh-CN"/>
        </w:rPr>
        <w:t xml:space="preserve">t means that the best DL beam is also the best </w:t>
      </w:r>
      <w:r w:rsidR="005F5E70" w:rsidRPr="00FC7616">
        <w:rPr>
          <w:lang w:eastAsia="zh-CN"/>
        </w:rPr>
        <w:t>beam for UL.</w:t>
      </w:r>
      <w:r w:rsidR="00267003" w:rsidRPr="00FC7616">
        <w:rPr>
          <w:lang w:eastAsia="zh-CN"/>
        </w:rPr>
        <w:t xml:space="preserve"> </w:t>
      </w:r>
      <w:r w:rsidR="0033086E" w:rsidRPr="00FC7616">
        <w:rPr>
          <w:lang w:eastAsia="zh-CN"/>
        </w:rPr>
        <w:t>For example, in the pool of joint DL/UL TCI state, there are 128 TCI states</w:t>
      </w:r>
      <w:r w:rsidR="00B5563C" w:rsidRPr="00FC7616">
        <w:rPr>
          <w:lang w:eastAsia="zh-CN"/>
        </w:rPr>
        <w:t xml:space="preserve">. With joint DL/UL TCI state update, the TCI state ID#3 is indicated to UE for both DL and UL beam. </w:t>
      </w:r>
      <w:r w:rsidR="00024459" w:rsidRPr="00FC7616">
        <w:rPr>
          <w:lang w:eastAsia="zh-CN"/>
        </w:rPr>
        <w:t>W</w:t>
      </w:r>
      <w:r w:rsidR="00B5563C" w:rsidRPr="00FC7616">
        <w:rPr>
          <w:lang w:eastAsia="zh-CN"/>
        </w:rPr>
        <w:t xml:space="preserve">hile </w:t>
      </w:r>
      <w:r w:rsidR="00024459" w:rsidRPr="00FC7616">
        <w:rPr>
          <w:lang w:eastAsia="zh-CN"/>
        </w:rPr>
        <w:t>if MPE events occurs, the TCI state ID#3 can also be indicated to UE for DL beam. But the UL beam with TCI state ID#3 is not the best one for UL because of MPE event. Thus another TCI state in this pool, e.g., TCI state ID#52 can be indicated to UE for UL beam</w:t>
      </w:r>
      <w:r w:rsidR="0024189E" w:rsidRPr="00FC7616">
        <w:rPr>
          <w:lang w:eastAsia="zh-CN"/>
        </w:rPr>
        <w:t>. So from our point of view,</w:t>
      </w:r>
      <w:r w:rsidR="006A644B" w:rsidRPr="00FC7616">
        <w:rPr>
          <w:lang w:eastAsia="zh-CN"/>
        </w:rPr>
        <w:t xml:space="preserve"> it doesn’t mean the reference signal in one TCI state can’t indicate a UL beam, it means that the reference signal in one TCI</w:t>
      </w:r>
      <w:r w:rsidR="006A644B" w:rsidRPr="00FC7616">
        <w:rPr>
          <w:rFonts w:hint="eastAsia"/>
          <w:lang w:eastAsia="zh-CN"/>
        </w:rPr>
        <w:t xml:space="preserve"> state </w:t>
      </w:r>
      <w:r w:rsidR="009555D5" w:rsidRPr="00FC7616">
        <w:rPr>
          <w:rFonts w:hint="eastAsia"/>
          <w:lang w:eastAsia="zh-CN"/>
        </w:rPr>
        <w:t>indicating</w:t>
      </w:r>
      <w:r w:rsidR="006A644B" w:rsidRPr="00FC7616">
        <w:rPr>
          <w:rFonts w:hint="eastAsia"/>
          <w:lang w:eastAsia="zh-CN"/>
        </w:rPr>
        <w:t xml:space="preserve"> the best DL beam </w:t>
      </w:r>
      <w:r w:rsidR="00732ACA" w:rsidRPr="00FC7616">
        <w:rPr>
          <w:lang w:eastAsia="zh-CN"/>
        </w:rPr>
        <w:t>can’</w:t>
      </w:r>
      <w:r w:rsidR="006A644B" w:rsidRPr="00FC7616">
        <w:rPr>
          <w:rFonts w:hint="eastAsia"/>
          <w:lang w:eastAsia="zh-CN"/>
        </w:rPr>
        <w:t xml:space="preserve">t </w:t>
      </w:r>
      <w:r w:rsidR="00732ACA" w:rsidRPr="00FC7616">
        <w:rPr>
          <w:lang w:eastAsia="zh-CN"/>
        </w:rPr>
        <w:t xml:space="preserve">indicate </w:t>
      </w:r>
      <w:r w:rsidR="006A644B" w:rsidRPr="00FC7616">
        <w:rPr>
          <w:rFonts w:hint="eastAsia"/>
          <w:lang w:eastAsia="zh-CN"/>
        </w:rPr>
        <w:t>the best UL beam.</w:t>
      </w:r>
      <w:r w:rsidR="006A644B" w:rsidRPr="00FC7616">
        <w:rPr>
          <w:lang w:eastAsia="zh-CN"/>
        </w:rPr>
        <w:t xml:space="preserve"> </w:t>
      </w:r>
      <w:r w:rsidR="004D1DAA">
        <w:rPr>
          <w:lang w:eastAsia="zh-CN"/>
        </w:rPr>
        <w:t xml:space="preserve">In order to solve this problem, </w:t>
      </w:r>
      <w:r w:rsidR="00662563" w:rsidRPr="00FC7616">
        <w:rPr>
          <w:lang w:eastAsia="zh-CN"/>
        </w:rPr>
        <w:t>different TCI state within a same pool can be used to indicate DL beam and UL beam</w:t>
      </w:r>
      <w:r w:rsidR="004D1DAA">
        <w:rPr>
          <w:lang w:eastAsia="zh-CN"/>
        </w:rPr>
        <w:t xml:space="preserve"> respectively</w:t>
      </w:r>
      <w:r w:rsidR="00662563" w:rsidRPr="00FC7616">
        <w:rPr>
          <w:lang w:eastAsia="zh-CN"/>
        </w:rPr>
        <w:t xml:space="preserve">. Thus we prefer to use </w:t>
      </w:r>
      <w:r w:rsidR="00FC7616" w:rsidRPr="00FC7616">
        <w:rPr>
          <w:lang w:eastAsia="zh-CN"/>
        </w:rPr>
        <w:t xml:space="preserve">the </w:t>
      </w:r>
      <w:r w:rsidR="00FC7616" w:rsidRPr="00FC7616">
        <w:t xml:space="preserve">same joint DL/UL TCI state pool for separate </w:t>
      </w:r>
      <w:r w:rsidR="00FC7616" w:rsidRPr="00FC7616">
        <w:rPr>
          <w:lang w:eastAsia="zh-CN"/>
        </w:rPr>
        <w:t>DL and UL TCI state update.</w:t>
      </w:r>
      <w:r w:rsidR="00FC7616" w:rsidRPr="00FC7616">
        <w:t xml:space="preserve"> </w:t>
      </w:r>
      <w:r w:rsidR="00662563" w:rsidRPr="00FC7616">
        <w:rPr>
          <w:lang w:eastAsia="zh-CN"/>
        </w:rPr>
        <w:t xml:space="preserve"> </w:t>
      </w:r>
      <w:r w:rsidR="0024189E" w:rsidRPr="00FC7616">
        <w:rPr>
          <w:lang w:eastAsia="zh-CN"/>
        </w:rPr>
        <w:t xml:space="preserve"> </w:t>
      </w:r>
      <w:r w:rsidR="00024459">
        <w:rPr>
          <w:lang w:eastAsia="zh-CN"/>
        </w:rPr>
        <w:t xml:space="preserve">  </w:t>
      </w:r>
      <w:r w:rsidR="00B5563C">
        <w:rPr>
          <w:lang w:eastAsia="zh-CN"/>
        </w:rPr>
        <w:t xml:space="preserve"> </w:t>
      </w:r>
    </w:p>
    <w:p w14:paraId="2D20DC7B" w14:textId="14C72009" w:rsidR="00145381" w:rsidRPr="00CB5309" w:rsidRDefault="00145381" w:rsidP="00145381">
      <w:pPr>
        <w:rPr>
          <w:rFonts w:eastAsia="Times New Roman"/>
          <w:b/>
          <w:i/>
          <w:szCs w:val="20"/>
          <w:lang w:eastAsia="zh-CN"/>
        </w:rPr>
      </w:pPr>
      <w:r w:rsidRPr="00CB5309">
        <w:rPr>
          <w:b/>
          <w:i/>
          <w:lang w:eastAsia="zh-CN"/>
        </w:rPr>
        <w:t xml:space="preserve">Proposal 1: </w:t>
      </w:r>
      <w:r w:rsidR="008C3CEF">
        <w:rPr>
          <w:b/>
          <w:i/>
          <w:lang w:eastAsia="zh-CN"/>
        </w:rPr>
        <w:t xml:space="preserve">Support the same </w:t>
      </w:r>
      <w:r w:rsidR="008C3CEF" w:rsidRPr="00D6109F">
        <w:rPr>
          <w:b/>
          <w:i/>
          <w:lang w:eastAsia="zh-CN"/>
        </w:rPr>
        <w:t>joint DL/UL TCI state pool for separate DL and UL TCI state update</w:t>
      </w:r>
      <w:r w:rsidRPr="00CB5309">
        <w:rPr>
          <w:b/>
          <w:i/>
          <w:lang w:eastAsia="zh-CN"/>
        </w:rPr>
        <w:t>.</w:t>
      </w:r>
    </w:p>
    <w:p w14:paraId="2827BE1A" w14:textId="50F5A068" w:rsidR="00CF7B01" w:rsidRPr="00AA78BE" w:rsidRDefault="00CF7B01" w:rsidP="00CF7B01">
      <w:pPr>
        <w:rPr>
          <w:lang w:eastAsia="zh-CN"/>
        </w:rPr>
      </w:pPr>
      <w:r w:rsidRPr="00AA78BE">
        <w:rPr>
          <w:lang w:eastAsia="zh-CN"/>
        </w:rPr>
        <w:t>A</w:t>
      </w:r>
      <w:r w:rsidRPr="00AA78BE">
        <w:rPr>
          <w:rFonts w:hint="eastAsia"/>
          <w:lang w:eastAsia="zh-CN"/>
        </w:rPr>
        <w:t xml:space="preserve">greements </w:t>
      </w:r>
      <w:r>
        <w:rPr>
          <w:lang w:eastAsia="zh-CN"/>
        </w:rPr>
        <w:t xml:space="preserve">about unified TCI framework </w:t>
      </w:r>
      <w:r w:rsidRPr="00AA78BE">
        <w:rPr>
          <w:lang w:eastAsia="zh-CN"/>
        </w:rPr>
        <w:t>in RAN1-10</w:t>
      </w:r>
      <w:r>
        <w:rPr>
          <w:lang w:eastAsia="zh-CN"/>
        </w:rPr>
        <w:t>4</w:t>
      </w:r>
      <w:r w:rsidR="00BA61B5">
        <w:rPr>
          <w:lang w:eastAsia="zh-CN"/>
        </w:rPr>
        <w:t xml:space="preserve"> e-</w:t>
      </w:r>
      <w:r w:rsidRPr="00AA78BE">
        <w:rPr>
          <w:lang w:eastAsia="zh-CN"/>
        </w:rPr>
        <w:t>meeting can be seen as follows:</w:t>
      </w:r>
    </w:p>
    <w:p w14:paraId="17B4BA6C" w14:textId="77777777" w:rsidR="00CF7B01" w:rsidRPr="00EB3A4A" w:rsidRDefault="00CF7B01" w:rsidP="00CF7B01">
      <w:pPr>
        <w:rPr>
          <w:i/>
          <w:sz w:val="20"/>
          <w:szCs w:val="20"/>
        </w:rPr>
      </w:pPr>
      <w:r w:rsidRPr="00EB3A4A">
        <w:rPr>
          <w:i/>
          <w:sz w:val="20"/>
          <w:szCs w:val="20"/>
          <w:highlight w:val="green"/>
        </w:rPr>
        <w:t>Agreement</w:t>
      </w:r>
    </w:p>
    <w:p w14:paraId="0B6085F2" w14:textId="77777777" w:rsidR="00CF7B01" w:rsidRPr="00EB3A4A" w:rsidRDefault="00CF7B01" w:rsidP="00CF7B01">
      <w:pPr>
        <w:rPr>
          <w:i/>
          <w:sz w:val="20"/>
          <w:szCs w:val="20"/>
        </w:rPr>
      </w:pPr>
      <w:r w:rsidRPr="00EB3A4A">
        <w:rPr>
          <w:i/>
          <w:sz w:val="20"/>
          <w:szCs w:val="20"/>
        </w:rPr>
        <w:t>On Rel.17 unified TCI framework, by RAN1#104bis-e, down select or modify at least one from the following alternatives:</w:t>
      </w:r>
    </w:p>
    <w:p w14:paraId="10FF5E0C" w14:textId="77777777" w:rsidR="00CF7B01" w:rsidRPr="00EB3A4A" w:rsidRDefault="00CF7B01" w:rsidP="009B0040">
      <w:pPr>
        <w:pStyle w:val="af"/>
        <w:numPr>
          <w:ilvl w:val="0"/>
          <w:numId w:val="13"/>
        </w:numPr>
        <w:autoSpaceDE/>
        <w:adjustRightInd/>
        <w:spacing w:after="0"/>
        <w:ind w:firstLineChars="0"/>
        <w:rPr>
          <w:i/>
          <w:sz w:val="20"/>
          <w:szCs w:val="20"/>
        </w:rPr>
      </w:pPr>
      <w:r w:rsidRPr="00EB3A4A">
        <w:rPr>
          <w:i/>
          <w:sz w:val="20"/>
          <w:szCs w:val="20"/>
        </w:rPr>
        <w:t xml:space="preserve">Alt1. A UE can be dynamically indicated with either joint DL/UL TCI or separate DL/UL TCI </w:t>
      </w:r>
    </w:p>
    <w:p w14:paraId="2FC7B0A0" w14:textId="77777777" w:rsidR="00CF7B01" w:rsidRPr="00EB3A4A" w:rsidRDefault="00CF7B01" w:rsidP="009B0040">
      <w:pPr>
        <w:pStyle w:val="af"/>
        <w:numPr>
          <w:ilvl w:val="1"/>
          <w:numId w:val="13"/>
        </w:numPr>
        <w:autoSpaceDE/>
        <w:adjustRightInd/>
        <w:spacing w:after="0"/>
        <w:ind w:firstLineChars="0"/>
        <w:rPr>
          <w:i/>
          <w:sz w:val="20"/>
          <w:szCs w:val="20"/>
        </w:rPr>
      </w:pPr>
      <w:r w:rsidRPr="00EB3A4A">
        <w:rPr>
          <w:i/>
          <w:sz w:val="20"/>
          <w:szCs w:val="20"/>
        </w:rPr>
        <w:t>Details on dynamic indication are FFS</w:t>
      </w:r>
    </w:p>
    <w:p w14:paraId="1ACFC1CB" w14:textId="77777777" w:rsidR="00CF7B01" w:rsidRPr="00EB3A4A" w:rsidRDefault="00CF7B01" w:rsidP="009B0040">
      <w:pPr>
        <w:pStyle w:val="af"/>
        <w:numPr>
          <w:ilvl w:val="1"/>
          <w:numId w:val="13"/>
        </w:numPr>
        <w:autoSpaceDE/>
        <w:adjustRightInd/>
        <w:spacing w:after="0"/>
        <w:ind w:firstLineChars="0"/>
        <w:rPr>
          <w:i/>
          <w:sz w:val="20"/>
          <w:szCs w:val="20"/>
        </w:rPr>
      </w:pPr>
      <w:r w:rsidRPr="00EB3A4A">
        <w:rPr>
          <w:i/>
          <w:sz w:val="20"/>
          <w:szCs w:val="20"/>
        </w:rPr>
        <w:t>FFS: UE capability for the support of joint DL/UL TCI and/or separate DL/UL TCI</w:t>
      </w:r>
    </w:p>
    <w:p w14:paraId="2F4A5027" w14:textId="77777777" w:rsidR="00CF7B01" w:rsidRPr="00EB3A4A" w:rsidRDefault="00CF7B01" w:rsidP="009B0040">
      <w:pPr>
        <w:pStyle w:val="af"/>
        <w:numPr>
          <w:ilvl w:val="0"/>
          <w:numId w:val="13"/>
        </w:numPr>
        <w:autoSpaceDE/>
        <w:adjustRightInd/>
        <w:spacing w:after="0"/>
        <w:ind w:firstLineChars="0"/>
        <w:rPr>
          <w:i/>
          <w:sz w:val="20"/>
          <w:szCs w:val="20"/>
        </w:rPr>
      </w:pPr>
      <w:r w:rsidRPr="00EB3A4A">
        <w:rPr>
          <w:i/>
          <w:sz w:val="20"/>
          <w:szCs w:val="20"/>
        </w:rPr>
        <w:t>Alt2A. A UE can be configured with either joint DL/UL TCI or separate DL/UL TCI via RRC signaling</w:t>
      </w:r>
    </w:p>
    <w:p w14:paraId="50F1C5FA" w14:textId="77777777" w:rsidR="00CF7B01" w:rsidRPr="00EB3A4A" w:rsidRDefault="00CF7B01" w:rsidP="009B0040">
      <w:pPr>
        <w:pStyle w:val="af"/>
        <w:numPr>
          <w:ilvl w:val="0"/>
          <w:numId w:val="13"/>
        </w:numPr>
        <w:autoSpaceDE/>
        <w:adjustRightInd/>
        <w:spacing w:after="0"/>
        <w:ind w:firstLineChars="0"/>
        <w:rPr>
          <w:i/>
          <w:sz w:val="20"/>
          <w:szCs w:val="20"/>
        </w:rPr>
      </w:pPr>
      <w:r w:rsidRPr="00EB3A4A">
        <w:rPr>
          <w:i/>
          <w:sz w:val="20"/>
          <w:szCs w:val="20"/>
        </w:rPr>
        <w:t>Alt2B. A UE can be configured with either joint DL/UL TCI, separate DL/UL TCI, or both via RRC signaling</w:t>
      </w:r>
    </w:p>
    <w:p w14:paraId="6644F18B" w14:textId="77777777" w:rsidR="00CF7B01" w:rsidRPr="00EB3A4A" w:rsidRDefault="00CF7B01" w:rsidP="009B0040">
      <w:pPr>
        <w:pStyle w:val="af"/>
        <w:numPr>
          <w:ilvl w:val="0"/>
          <w:numId w:val="13"/>
        </w:numPr>
        <w:autoSpaceDE/>
        <w:adjustRightInd/>
        <w:spacing w:after="0"/>
        <w:ind w:firstLineChars="0"/>
        <w:rPr>
          <w:i/>
          <w:sz w:val="20"/>
          <w:szCs w:val="20"/>
        </w:rPr>
      </w:pPr>
      <w:r w:rsidRPr="00EB3A4A">
        <w:rPr>
          <w:i/>
          <w:sz w:val="20"/>
          <w:szCs w:val="20"/>
        </w:rPr>
        <w:t>Alt3. A UE can be configured with either joint DL/UL TCI or separate DL/UL TCI via MAC CE signaling</w:t>
      </w:r>
    </w:p>
    <w:p w14:paraId="7DF346A5" w14:textId="77777777" w:rsidR="00CF7B01" w:rsidRPr="00EB3A4A" w:rsidRDefault="00CF7B01" w:rsidP="009B0040">
      <w:pPr>
        <w:pStyle w:val="af"/>
        <w:numPr>
          <w:ilvl w:val="1"/>
          <w:numId w:val="13"/>
        </w:numPr>
        <w:autoSpaceDE/>
        <w:adjustRightInd/>
        <w:spacing w:after="0"/>
        <w:ind w:firstLineChars="0"/>
        <w:rPr>
          <w:i/>
          <w:sz w:val="20"/>
          <w:szCs w:val="20"/>
        </w:rPr>
      </w:pPr>
      <w:r w:rsidRPr="00EB3A4A">
        <w:rPr>
          <w:i/>
          <w:sz w:val="20"/>
          <w:szCs w:val="20"/>
        </w:rPr>
        <w:t>Details on how this is signaled in relation to TCI activation are FFS</w:t>
      </w:r>
    </w:p>
    <w:p w14:paraId="3E001F8A" w14:textId="77777777" w:rsidR="00564528" w:rsidRDefault="00564528" w:rsidP="00564528">
      <w:pPr>
        <w:pStyle w:val="xmsonormal"/>
        <w:snapToGrid w:val="0"/>
        <w:spacing w:before="0" w:beforeAutospacing="0" w:after="0" w:afterAutospacing="0"/>
        <w:jc w:val="both"/>
        <w:rPr>
          <w:rFonts w:ascii="Times New Roman" w:hAnsi="Times New Roman" w:cs="Times New Roman"/>
          <w:b/>
          <w:sz w:val="20"/>
          <w:szCs w:val="20"/>
        </w:rPr>
      </w:pPr>
    </w:p>
    <w:p w14:paraId="25C6CC19" w14:textId="4AF786F3" w:rsidR="00564528" w:rsidRDefault="00564528" w:rsidP="00564528">
      <w:pPr>
        <w:rPr>
          <w:b/>
          <w:sz w:val="20"/>
          <w:szCs w:val="20"/>
        </w:rPr>
      </w:pPr>
      <w:r>
        <w:rPr>
          <w:lang w:eastAsia="zh-CN"/>
        </w:rPr>
        <w:t>T</w:t>
      </w:r>
      <w:r>
        <w:rPr>
          <w:rFonts w:hint="eastAsia"/>
          <w:lang w:eastAsia="zh-CN"/>
        </w:rPr>
        <w:t>here</w:t>
      </w:r>
      <w:r>
        <w:rPr>
          <w:lang w:eastAsia="zh-CN"/>
        </w:rPr>
        <w:t xml:space="preserve"> is a conclusion about unified TCI framework </w:t>
      </w:r>
      <w:r w:rsidRPr="00AA78BE">
        <w:rPr>
          <w:lang w:eastAsia="zh-CN"/>
        </w:rPr>
        <w:t>in RAN1-10</w:t>
      </w:r>
      <w:r>
        <w:rPr>
          <w:lang w:eastAsia="zh-CN"/>
        </w:rPr>
        <w:t>5 e-</w:t>
      </w:r>
      <w:r w:rsidRPr="00AA78BE">
        <w:rPr>
          <w:lang w:eastAsia="zh-CN"/>
        </w:rPr>
        <w:t>meeting can be seen as follows:</w:t>
      </w:r>
    </w:p>
    <w:p w14:paraId="17510D83" w14:textId="77777777" w:rsidR="00564528" w:rsidRPr="00564528" w:rsidRDefault="00564528" w:rsidP="00564528">
      <w:pPr>
        <w:pStyle w:val="xmsonormal"/>
        <w:snapToGrid w:val="0"/>
        <w:spacing w:before="0" w:beforeAutospacing="0" w:after="0" w:afterAutospacing="0"/>
        <w:jc w:val="both"/>
        <w:rPr>
          <w:rFonts w:ascii="Times New Roman" w:hAnsi="Times New Roman" w:cs="Times New Roman"/>
          <w:b/>
          <w:i/>
          <w:sz w:val="20"/>
          <w:szCs w:val="20"/>
        </w:rPr>
      </w:pPr>
      <w:r w:rsidRPr="00564528">
        <w:rPr>
          <w:rFonts w:ascii="Times New Roman" w:hAnsi="Times New Roman" w:cs="Times New Roman"/>
          <w:b/>
          <w:i/>
          <w:sz w:val="20"/>
          <w:szCs w:val="20"/>
        </w:rPr>
        <w:t>Conclusion</w:t>
      </w:r>
    </w:p>
    <w:p w14:paraId="1B802226" w14:textId="77777777" w:rsidR="00564528" w:rsidRPr="00564528" w:rsidRDefault="00564528" w:rsidP="00564528">
      <w:pPr>
        <w:pStyle w:val="xmsonormal"/>
        <w:snapToGrid w:val="0"/>
        <w:spacing w:before="0" w:beforeAutospacing="0" w:after="0" w:afterAutospacing="0"/>
        <w:jc w:val="both"/>
        <w:rPr>
          <w:rFonts w:ascii="Times New Roman" w:hAnsi="Times New Roman"/>
          <w:i/>
          <w:sz w:val="20"/>
          <w:szCs w:val="20"/>
        </w:rPr>
      </w:pPr>
      <w:r w:rsidRPr="00564528">
        <w:rPr>
          <w:rFonts w:ascii="Times New Roman" w:hAnsi="Times New Roman" w:cs="Times New Roman"/>
          <w:i/>
          <w:sz w:val="20"/>
          <w:szCs w:val="20"/>
        </w:rPr>
        <w:t>On Rel-17 unified TCI framework, for a UE configured with both joint TCI and separate DL/UL TCI, c</w:t>
      </w:r>
      <w:r w:rsidRPr="00564528">
        <w:rPr>
          <w:rFonts w:ascii="Times New Roman" w:hAnsi="Times New Roman"/>
          <w:i/>
          <w:sz w:val="20"/>
          <w:szCs w:val="20"/>
        </w:rPr>
        <w:t>onfiguration of j</w:t>
      </w:r>
      <w:r w:rsidRPr="00564528">
        <w:rPr>
          <w:rFonts w:ascii="Times New Roman" w:hAnsi="Times New Roman" w:cs="Times New Roman"/>
          <w:i/>
          <w:sz w:val="20"/>
          <w:szCs w:val="20"/>
        </w:rPr>
        <w:t>oint TCI or separate DL/UL TCI</w:t>
      </w:r>
      <w:r w:rsidRPr="00564528">
        <w:rPr>
          <w:rFonts w:ascii="Times New Roman" w:hAnsi="Times New Roman"/>
          <w:i/>
          <w:sz w:val="20"/>
          <w:szCs w:val="20"/>
        </w:rPr>
        <w:t xml:space="preserve"> is based on RRC signaling </w:t>
      </w:r>
    </w:p>
    <w:p w14:paraId="1DAAD131" w14:textId="77777777" w:rsidR="00564528" w:rsidRPr="00564528" w:rsidRDefault="00564528" w:rsidP="009B0040">
      <w:pPr>
        <w:pStyle w:val="af"/>
        <w:numPr>
          <w:ilvl w:val="0"/>
          <w:numId w:val="23"/>
        </w:numPr>
        <w:autoSpaceDE/>
        <w:autoSpaceDN/>
        <w:adjustRightInd/>
        <w:spacing w:after="0"/>
        <w:ind w:firstLineChars="0"/>
        <w:rPr>
          <w:i/>
          <w:sz w:val="20"/>
          <w:szCs w:val="20"/>
        </w:rPr>
      </w:pPr>
      <w:r w:rsidRPr="00564528">
        <w:rPr>
          <w:i/>
          <w:sz w:val="20"/>
          <w:szCs w:val="20"/>
        </w:rPr>
        <w:t>There is no consensus in RAN1 on how to support dynamic switching (either MAC-CE or codepoint based)</w:t>
      </w:r>
    </w:p>
    <w:p w14:paraId="68B5E70F" w14:textId="7A6A9CEB" w:rsidR="00C9592F" w:rsidRDefault="000205C0" w:rsidP="008C644C">
      <w:pPr>
        <w:spacing w:beforeLines="50" w:before="120"/>
        <w:rPr>
          <w:lang w:eastAsia="zh-CN"/>
        </w:rPr>
      </w:pPr>
      <w:r>
        <w:rPr>
          <w:lang w:eastAsia="zh-CN"/>
        </w:rPr>
        <w:t xml:space="preserve">Since separate </w:t>
      </w:r>
      <w:r w:rsidR="00480C3A" w:rsidRPr="00160149">
        <w:rPr>
          <w:lang w:eastAsia="zh-CN"/>
        </w:rPr>
        <w:t>DL/UL</w:t>
      </w:r>
      <w:r w:rsidR="00480C3A">
        <w:rPr>
          <w:lang w:eastAsia="zh-CN"/>
        </w:rPr>
        <w:t xml:space="preserve"> </w:t>
      </w:r>
      <w:r>
        <w:rPr>
          <w:lang w:eastAsia="zh-CN"/>
        </w:rPr>
        <w:t xml:space="preserve">TCI state will be used in the case of MPE issue, and the PHR related to MPE issue is indicated by MAC CE, we think </w:t>
      </w:r>
      <w:r w:rsidR="00480C3A">
        <w:rPr>
          <w:lang w:eastAsia="zh-CN"/>
        </w:rPr>
        <w:t xml:space="preserve">it is not suitable to configure joint </w:t>
      </w:r>
      <w:r w:rsidR="00480C3A" w:rsidRPr="00160149">
        <w:rPr>
          <w:lang w:eastAsia="zh-CN"/>
        </w:rPr>
        <w:t>DL/UL TCI</w:t>
      </w:r>
      <w:r w:rsidR="00480C3A">
        <w:rPr>
          <w:lang w:eastAsia="zh-CN"/>
        </w:rPr>
        <w:t xml:space="preserve"> and</w:t>
      </w:r>
      <w:r w:rsidR="00480C3A">
        <w:rPr>
          <w:rFonts w:hint="eastAsia"/>
          <w:lang w:eastAsia="zh-CN"/>
        </w:rPr>
        <w:t>/or</w:t>
      </w:r>
      <w:r w:rsidR="00480C3A" w:rsidRPr="00160149">
        <w:rPr>
          <w:lang w:eastAsia="zh-CN"/>
        </w:rPr>
        <w:t xml:space="preserve"> separate DL/UL TCI</w:t>
      </w:r>
      <w:r w:rsidR="00480C3A">
        <w:rPr>
          <w:lang w:eastAsia="zh-CN"/>
        </w:rPr>
        <w:t xml:space="preserve"> via RRC signaling. </w:t>
      </w:r>
      <w:r w:rsidR="003C29DE">
        <w:rPr>
          <w:lang w:eastAsia="zh-CN"/>
        </w:rPr>
        <w:t>While for Alt 1</w:t>
      </w:r>
      <w:r w:rsidR="0084309D">
        <w:rPr>
          <w:lang w:eastAsia="zh-CN"/>
        </w:rPr>
        <w:t xml:space="preserve"> and Alt </w:t>
      </w:r>
      <w:r w:rsidR="00D917C5">
        <w:rPr>
          <w:lang w:eastAsia="zh-CN"/>
        </w:rPr>
        <w:t>3</w:t>
      </w:r>
      <w:r w:rsidR="0084309D">
        <w:rPr>
          <w:lang w:eastAsia="zh-CN"/>
        </w:rPr>
        <w:t>, detail description can be seen below based on the discussion during last meeting</w:t>
      </w:r>
      <w:r w:rsidR="00480C3A">
        <w:rPr>
          <w:lang w:eastAsia="zh-CN"/>
        </w:rPr>
        <w:t>.</w:t>
      </w:r>
    </w:p>
    <w:p w14:paraId="4AFF6701" w14:textId="1C856D2E" w:rsidR="005E3F22" w:rsidRPr="005E3F22" w:rsidRDefault="005E3F22" w:rsidP="005E3F22">
      <w:pPr>
        <w:pStyle w:val="xmsonormal"/>
        <w:snapToGrid w:val="0"/>
        <w:spacing w:before="0" w:beforeAutospacing="0" w:after="0" w:afterAutospacing="0"/>
        <w:jc w:val="both"/>
        <w:rPr>
          <w:rFonts w:ascii="Times New Roman" w:hAnsi="Times New Roman" w:cs="Times New Roman"/>
          <w:strike/>
          <w:color w:val="FF0000"/>
        </w:rPr>
      </w:pPr>
      <w:r w:rsidRPr="005E3F22">
        <w:rPr>
          <w:rFonts w:ascii="Times New Roman" w:hAnsi="Times New Roman" w:cs="Times New Roman"/>
          <w:color w:val="000000"/>
        </w:rPr>
        <w:t xml:space="preserve">Alt </w:t>
      </w:r>
      <w:r w:rsidR="00B3734C">
        <w:rPr>
          <w:rFonts w:ascii="Times New Roman" w:hAnsi="Times New Roman" w:cs="Times New Roman"/>
          <w:color w:val="000000"/>
        </w:rPr>
        <w:t>1</w:t>
      </w:r>
      <w:r w:rsidRPr="005E3F22">
        <w:rPr>
          <w:rFonts w:ascii="Times New Roman" w:hAnsi="Times New Roman" w:cs="Times New Roman"/>
          <w:color w:val="000000"/>
        </w:rPr>
        <w:t xml:space="preserve">: </w:t>
      </w:r>
      <w:r w:rsidRPr="005E3F22">
        <w:rPr>
          <w:rFonts w:ascii="Times New Roman" w:hAnsi="Times New Roman" w:cs="Times New Roman"/>
        </w:rPr>
        <w:t>On Rel-17 unified TCI framework, for a UE configured with both joint TCI and separate DL/UL TCI, an activated TCI state (via MAC-CE-based TCI state activation) can be a TCI state associated with either joint TCI or separate DL/UL TCI</w:t>
      </w:r>
      <w:r w:rsidRPr="005E3F22">
        <w:rPr>
          <w:rFonts w:ascii="Times New Roman" w:hAnsi="Times New Roman" w:cs="Times New Roman"/>
          <w:strike/>
          <w:color w:val="FF0000"/>
        </w:rPr>
        <w:t xml:space="preserve"> </w:t>
      </w:r>
    </w:p>
    <w:p w14:paraId="431F7EFC" w14:textId="77777777" w:rsidR="005E3F22" w:rsidRPr="005E3F22" w:rsidRDefault="005E3F22" w:rsidP="009B0040">
      <w:pPr>
        <w:pStyle w:val="xmsonormal"/>
        <w:numPr>
          <w:ilvl w:val="0"/>
          <w:numId w:val="25"/>
        </w:numPr>
        <w:snapToGrid w:val="0"/>
        <w:spacing w:before="0" w:beforeAutospacing="0" w:after="0" w:afterAutospacing="0"/>
        <w:jc w:val="both"/>
        <w:rPr>
          <w:rFonts w:ascii="Times New Roman" w:hAnsi="Times New Roman" w:cs="Times New Roman"/>
        </w:rPr>
      </w:pPr>
      <w:r w:rsidRPr="005E3F22">
        <w:rPr>
          <w:rFonts w:ascii="Times New Roman" w:eastAsia="Times New Roman" w:hAnsi="Times New Roman" w:cs="Times New Roman"/>
        </w:rPr>
        <w:t>Activation of TCI states where at least one activated TCI state is associated with joint TCI and at least another activated TCI state is associated with separate DL /UL TCI is an optional UE capability</w:t>
      </w:r>
    </w:p>
    <w:p w14:paraId="2A57596C" w14:textId="77777777" w:rsidR="005E3F22" w:rsidRPr="005E3F22" w:rsidRDefault="005E3F22" w:rsidP="009B0040">
      <w:pPr>
        <w:pStyle w:val="af"/>
        <w:numPr>
          <w:ilvl w:val="0"/>
          <w:numId w:val="26"/>
        </w:numPr>
        <w:autoSpaceDE/>
        <w:autoSpaceDN/>
        <w:adjustRightInd/>
        <w:spacing w:after="0"/>
        <w:ind w:left="1440" w:firstLineChars="0" w:hanging="1080"/>
      </w:pPr>
      <w:r w:rsidRPr="005E3F22">
        <w:t>Detailed MAC-CE-based design for the above functionality is up to RAN2</w:t>
      </w:r>
    </w:p>
    <w:p w14:paraId="62C50DD4" w14:textId="77777777" w:rsidR="00E3633D" w:rsidRDefault="00E3633D" w:rsidP="00B3734C">
      <w:pPr>
        <w:pStyle w:val="xmsonormal"/>
        <w:snapToGrid w:val="0"/>
        <w:spacing w:before="0" w:beforeAutospacing="0" w:after="0" w:afterAutospacing="0"/>
        <w:jc w:val="both"/>
        <w:rPr>
          <w:rFonts w:ascii="Times New Roman" w:hAnsi="Times New Roman" w:cs="Times New Roman"/>
          <w:color w:val="000000"/>
        </w:rPr>
      </w:pPr>
    </w:p>
    <w:p w14:paraId="5B65BF53" w14:textId="05A3B8D2" w:rsidR="00B3734C" w:rsidRPr="005E3F22" w:rsidRDefault="00B3734C" w:rsidP="00B3734C">
      <w:pPr>
        <w:pStyle w:val="xmsonormal"/>
        <w:snapToGrid w:val="0"/>
        <w:spacing w:before="0" w:beforeAutospacing="0" w:after="0" w:afterAutospacing="0"/>
        <w:jc w:val="both"/>
        <w:rPr>
          <w:rFonts w:ascii="Times New Roman" w:hAnsi="Times New Roman" w:cs="Times New Roman"/>
          <w:color w:val="000000"/>
        </w:rPr>
      </w:pPr>
      <w:r w:rsidRPr="005E3F22">
        <w:rPr>
          <w:rFonts w:ascii="Times New Roman" w:hAnsi="Times New Roman" w:cs="Times New Roman"/>
          <w:color w:val="000000"/>
        </w:rPr>
        <w:t xml:space="preserve">Alt </w:t>
      </w:r>
      <w:r>
        <w:rPr>
          <w:rFonts w:ascii="Times New Roman" w:hAnsi="Times New Roman" w:cs="Times New Roman"/>
          <w:color w:val="000000"/>
        </w:rPr>
        <w:t>3</w:t>
      </w:r>
      <w:r w:rsidRPr="005E3F22">
        <w:rPr>
          <w:rFonts w:ascii="Times New Roman" w:hAnsi="Times New Roman" w:cs="Times New Roman"/>
          <w:color w:val="000000"/>
        </w:rPr>
        <w:t xml:space="preserve">: On Rel-17 unified TCI, for a UE configured with both joint TCI and separate DL/UL TCI, TCI states can be activated via MAC-CE-based TCI state activation for either only joint DL /UL TCI or only separate DL /UL TCI </w:t>
      </w:r>
    </w:p>
    <w:p w14:paraId="6969BC93" w14:textId="77777777" w:rsidR="00B3734C" w:rsidRPr="005E3F22" w:rsidRDefault="00B3734C" w:rsidP="009B0040">
      <w:pPr>
        <w:numPr>
          <w:ilvl w:val="0"/>
          <w:numId w:val="24"/>
        </w:numPr>
        <w:autoSpaceDE/>
        <w:autoSpaceDN/>
        <w:adjustRightInd/>
        <w:spacing w:after="0"/>
        <w:rPr>
          <w:rFonts w:eastAsia="Times New Roman"/>
        </w:rPr>
      </w:pPr>
      <w:r w:rsidRPr="005E3F22">
        <w:rPr>
          <w:rFonts w:eastAsia="Times New Roman"/>
        </w:rPr>
        <w:t xml:space="preserve">When TCI states are activated for joint TCI, the TCI field in DCI formats 1_1/1_2 used for beam indication can update only a TCI state associated with joint TCI </w:t>
      </w:r>
    </w:p>
    <w:p w14:paraId="1874430C" w14:textId="77777777" w:rsidR="00B3734C" w:rsidRPr="005E3F22" w:rsidRDefault="00B3734C" w:rsidP="009B0040">
      <w:pPr>
        <w:numPr>
          <w:ilvl w:val="0"/>
          <w:numId w:val="24"/>
        </w:numPr>
        <w:autoSpaceDE/>
        <w:autoSpaceDN/>
        <w:adjustRightInd/>
        <w:spacing w:after="0"/>
        <w:rPr>
          <w:rFonts w:eastAsia="Times New Roman"/>
        </w:rPr>
      </w:pPr>
      <w:r w:rsidRPr="005E3F22">
        <w:rPr>
          <w:rFonts w:eastAsia="Times New Roman"/>
        </w:rPr>
        <w:t>When TCI states are activated for separate DL/UL TCI, the TCI field in DCI formats 1_1/1_2 used for beam indication can update only a TCI state associated with either DL-only TCI or UL-only TCI, or update a pair of TCI states associated with DL TCI and UL TCI, respectively </w:t>
      </w:r>
    </w:p>
    <w:p w14:paraId="3F3CEF90" w14:textId="77777777" w:rsidR="00B3734C" w:rsidRPr="005E3F22" w:rsidRDefault="00B3734C" w:rsidP="009B0040">
      <w:pPr>
        <w:numPr>
          <w:ilvl w:val="0"/>
          <w:numId w:val="24"/>
        </w:numPr>
        <w:autoSpaceDE/>
        <w:autoSpaceDN/>
        <w:adjustRightInd/>
        <w:spacing w:after="0"/>
        <w:rPr>
          <w:rFonts w:eastAsia="Times New Roman"/>
        </w:rPr>
      </w:pPr>
      <w:r w:rsidRPr="005E3F22">
        <w:rPr>
          <w:rFonts w:eastAsia="Times New Roman"/>
        </w:rPr>
        <w:t>Detailed MAC-CE-based design is up to RAN2</w:t>
      </w:r>
    </w:p>
    <w:p w14:paraId="19DCF6C2" w14:textId="77777777" w:rsidR="00E52F22" w:rsidRDefault="00F11787" w:rsidP="00E52F22">
      <w:pPr>
        <w:spacing w:beforeLines="50" w:before="120"/>
        <w:rPr>
          <w:lang w:eastAsia="zh-CN"/>
        </w:rPr>
      </w:pPr>
      <w:r>
        <w:rPr>
          <w:lang w:eastAsia="zh-CN"/>
        </w:rPr>
        <w:lastRenderedPageBreak/>
        <w:t>A</w:t>
      </w:r>
      <w:r>
        <w:rPr>
          <w:rFonts w:hint="eastAsia"/>
          <w:lang w:eastAsia="zh-CN"/>
        </w:rPr>
        <w:t xml:space="preserve">s </w:t>
      </w:r>
      <w:r>
        <w:rPr>
          <w:lang w:eastAsia="zh-CN"/>
        </w:rPr>
        <w:t>for MAC CE, we need to enhance the MAC CE in Rel-16</w:t>
      </w:r>
      <w:r w:rsidR="00384FD5">
        <w:rPr>
          <w:lang w:eastAsia="zh-CN"/>
        </w:rPr>
        <w:t xml:space="preserve"> on mapping between one TCI codepoint and one or two TCI states. The enhanced MAC CE can be seen as bellows.</w:t>
      </w:r>
    </w:p>
    <w:p w14:paraId="722B57CD" w14:textId="5F81844B" w:rsidR="00E52F22" w:rsidRDefault="00E52F22" w:rsidP="00E52F22">
      <w:pPr>
        <w:spacing w:beforeLines="50" w:before="120"/>
        <w:jc w:val="center"/>
        <w:rPr>
          <w:lang w:eastAsia="zh-CN"/>
        </w:rPr>
      </w:pPr>
      <w:r w:rsidRPr="00E52F22">
        <w:rPr>
          <w:noProof/>
          <w:lang w:eastAsia="zh-CN"/>
        </w:rPr>
        <w:drawing>
          <wp:inline distT="0" distB="0" distL="0" distR="0" wp14:anchorId="06BD1AAD" wp14:editId="108F326A">
            <wp:extent cx="5916295" cy="1870710"/>
            <wp:effectExtent l="0" t="0" r="8255"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8"/>
                    <a:stretch>
                      <a:fillRect/>
                    </a:stretch>
                  </pic:blipFill>
                  <pic:spPr>
                    <a:xfrm>
                      <a:off x="0" y="0"/>
                      <a:ext cx="5916295" cy="1870710"/>
                    </a:xfrm>
                    <a:prstGeom prst="rect">
                      <a:avLst/>
                    </a:prstGeom>
                  </pic:spPr>
                </pic:pic>
              </a:graphicData>
            </a:graphic>
          </wp:inline>
        </w:drawing>
      </w:r>
    </w:p>
    <w:p w14:paraId="50E29EAB" w14:textId="20214FF0" w:rsidR="001519AD" w:rsidRDefault="001519AD" w:rsidP="00D85066">
      <w:pPr>
        <w:spacing w:beforeLines="50" w:before="120"/>
        <w:jc w:val="center"/>
        <w:rPr>
          <w:lang w:eastAsia="zh-CN"/>
        </w:rPr>
      </w:pPr>
      <w:r>
        <w:rPr>
          <w:rFonts w:hint="eastAsia"/>
          <w:lang w:eastAsia="zh-CN"/>
        </w:rPr>
        <w:t xml:space="preserve">Figure 1: MAC CE TCI </w:t>
      </w:r>
      <w:r>
        <w:rPr>
          <w:lang w:eastAsia="zh-CN"/>
        </w:rPr>
        <w:t>state mapping</w:t>
      </w:r>
    </w:p>
    <w:p w14:paraId="1CCC7D74" w14:textId="4EBB629B" w:rsidR="00902DED" w:rsidRDefault="00902DED" w:rsidP="002B2726">
      <w:pPr>
        <w:spacing w:beforeLines="50" w:before="120"/>
        <w:rPr>
          <w:lang w:eastAsia="zh-CN"/>
        </w:rPr>
      </w:pPr>
      <w:r>
        <w:rPr>
          <w:lang w:eastAsia="zh-CN"/>
        </w:rPr>
        <w:t xml:space="preserve">With Alt 3, only joint or separate TCI state can be activated, thus the “R” bit in the left table in Figure 1 can be used to indicate </w:t>
      </w:r>
      <w:r w:rsidR="00BC5048">
        <w:rPr>
          <w:lang w:eastAsia="zh-CN"/>
        </w:rPr>
        <w:t>the activated TCI states are joint TCI states or separate TCI states. While if it is the joint TCI states</w:t>
      </w:r>
      <w:r w:rsidR="0070353C">
        <w:rPr>
          <w:lang w:eastAsia="zh-CN"/>
        </w:rPr>
        <w:t xml:space="preserve"> only</w:t>
      </w:r>
      <w:r w:rsidR="00BC5048">
        <w:rPr>
          <w:lang w:eastAsia="zh-CN"/>
        </w:rPr>
        <w:t>, C</w:t>
      </w:r>
      <w:r w:rsidR="00BC5048" w:rsidRPr="00BC5048">
        <w:rPr>
          <w:sz w:val="15"/>
          <w:lang w:eastAsia="zh-CN"/>
        </w:rPr>
        <w:t>0</w:t>
      </w:r>
      <w:r w:rsidR="003D5CFC">
        <w:rPr>
          <w:sz w:val="15"/>
          <w:lang w:eastAsia="zh-CN"/>
        </w:rPr>
        <w:t>,</w:t>
      </w:r>
      <w:r w:rsidR="00BC5048" w:rsidRPr="00BC5048">
        <w:rPr>
          <w:sz w:val="15"/>
          <w:lang w:eastAsia="zh-CN"/>
        </w:rPr>
        <w:t>1</w:t>
      </w:r>
      <w:r w:rsidR="00BC5048">
        <w:rPr>
          <w:lang w:eastAsia="zh-CN"/>
        </w:rPr>
        <w:t xml:space="preserve"> will always indicate TCI</w:t>
      </w:r>
      <w:r w:rsidR="00BC5048" w:rsidRPr="006B0524">
        <w:rPr>
          <w:sz w:val="15"/>
          <w:lang w:eastAsia="zh-CN"/>
        </w:rPr>
        <w:t>0,1</w:t>
      </w:r>
      <w:r w:rsidR="00BC5048">
        <w:rPr>
          <w:lang w:eastAsia="zh-CN"/>
        </w:rPr>
        <w:t xml:space="preserve"> </w:t>
      </w:r>
      <w:r w:rsidR="006B0524">
        <w:rPr>
          <w:lang w:eastAsia="zh-CN"/>
        </w:rPr>
        <w:t>is present and it is used for both DL and UL TCI state. At the same time, C</w:t>
      </w:r>
      <w:r w:rsidR="006B0524" w:rsidRPr="00BC5048">
        <w:rPr>
          <w:sz w:val="15"/>
          <w:lang w:eastAsia="zh-CN"/>
        </w:rPr>
        <w:t>0</w:t>
      </w:r>
      <w:r w:rsidR="003D5CFC">
        <w:rPr>
          <w:sz w:val="15"/>
          <w:lang w:eastAsia="zh-CN"/>
        </w:rPr>
        <w:t>,</w:t>
      </w:r>
      <w:r w:rsidR="00D766E2">
        <w:rPr>
          <w:sz w:val="15"/>
          <w:lang w:eastAsia="zh-CN"/>
        </w:rPr>
        <w:t>2</w:t>
      </w:r>
      <w:r w:rsidR="006B0524">
        <w:rPr>
          <w:lang w:eastAsia="zh-CN"/>
        </w:rPr>
        <w:t xml:space="preserve"> will always indicate TCI</w:t>
      </w:r>
      <w:r w:rsidR="006B0524" w:rsidRPr="006B0524">
        <w:rPr>
          <w:sz w:val="15"/>
          <w:lang w:eastAsia="zh-CN"/>
        </w:rPr>
        <w:t>0,</w:t>
      </w:r>
      <w:r w:rsidR="00D766E2">
        <w:rPr>
          <w:sz w:val="15"/>
          <w:lang w:eastAsia="zh-CN"/>
        </w:rPr>
        <w:t>2</w:t>
      </w:r>
      <w:r w:rsidR="006B0524">
        <w:rPr>
          <w:lang w:eastAsia="zh-CN"/>
        </w:rPr>
        <w:t xml:space="preserve"> is not present. If it is the separate TCI states</w:t>
      </w:r>
      <w:r w:rsidR="0070353C">
        <w:rPr>
          <w:lang w:eastAsia="zh-CN"/>
        </w:rPr>
        <w:t xml:space="preserve"> only, </w:t>
      </w:r>
      <w:r w:rsidR="00C638F9">
        <w:rPr>
          <w:lang w:eastAsia="zh-CN"/>
        </w:rPr>
        <w:t>C</w:t>
      </w:r>
      <w:r w:rsidR="00C638F9" w:rsidRPr="00BC5048">
        <w:rPr>
          <w:sz w:val="15"/>
          <w:lang w:eastAsia="zh-CN"/>
        </w:rPr>
        <w:t>0</w:t>
      </w:r>
      <w:r w:rsidR="003D5CFC">
        <w:rPr>
          <w:sz w:val="15"/>
          <w:lang w:eastAsia="zh-CN"/>
        </w:rPr>
        <w:t>,</w:t>
      </w:r>
      <w:r w:rsidR="00C638F9" w:rsidRPr="00BC5048">
        <w:rPr>
          <w:sz w:val="15"/>
          <w:lang w:eastAsia="zh-CN"/>
        </w:rPr>
        <w:t>1</w:t>
      </w:r>
      <w:r w:rsidR="00C638F9">
        <w:rPr>
          <w:lang w:eastAsia="zh-CN"/>
        </w:rPr>
        <w:t xml:space="preserve"> is used to indicate TCI</w:t>
      </w:r>
      <w:r w:rsidR="00C638F9" w:rsidRPr="006B0524">
        <w:rPr>
          <w:sz w:val="15"/>
          <w:lang w:eastAsia="zh-CN"/>
        </w:rPr>
        <w:t>0,1</w:t>
      </w:r>
      <w:r w:rsidR="00C638F9">
        <w:rPr>
          <w:lang w:eastAsia="zh-CN"/>
        </w:rPr>
        <w:t xml:space="preserve"> is present or not for separate DL TCI state and TCI</w:t>
      </w:r>
      <w:r w:rsidR="00C638F9" w:rsidRPr="006B0524">
        <w:rPr>
          <w:sz w:val="15"/>
          <w:lang w:eastAsia="zh-CN"/>
        </w:rPr>
        <w:t>0,1</w:t>
      </w:r>
      <w:r w:rsidR="00C638F9">
        <w:rPr>
          <w:lang w:eastAsia="zh-CN"/>
        </w:rPr>
        <w:t xml:space="preserve"> </w:t>
      </w:r>
      <w:r w:rsidR="001D129C">
        <w:rPr>
          <w:lang w:eastAsia="zh-CN"/>
        </w:rPr>
        <w:t>is a TCI state ID from DL TCI state pool if it is present. At the same time, C</w:t>
      </w:r>
      <w:r w:rsidR="001D129C" w:rsidRPr="00BC5048">
        <w:rPr>
          <w:sz w:val="15"/>
          <w:lang w:eastAsia="zh-CN"/>
        </w:rPr>
        <w:t>0</w:t>
      </w:r>
      <w:r w:rsidR="001D129C">
        <w:rPr>
          <w:sz w:val="15"/>
          <w:lang w:eastAsia="zh-CN"/>
        </w:rPr>
        <w:t>,2</w:t>
      </w:r>
      <w:r w:rsidR="001D129C">
        <w:rPr>
          <w:lang w:eastAsia="zh-CN"/>
        </w:rPr>
        <w:t xml:space="preserve"> is used to indicate TCI</w:t>
      </w:r>
      <w:r w:rsidR="001D129C" w:rsidRPr="006B0524">
        <w:rPr>
          <w:sz w:val="15"/>
          <w:lang w:eastAsia="zh-CN"/>
        </w:rPr>
        <w:t>0,</w:t>
      </w:r>
      <w:r w:rsidR="001D129C">
        <w:rPr>
          <w:sz w:val="15"/>
          <w:lang w:eastAsia="zh-CN"/>
        </w:rPr>
        <w:t>2</w:t>
      </w:r>
      <w:r w:rsidR="001D129C">
        <w:rPr>
          <w:lang w:eastAsia="zh-CN"/>
        </w:rPr>
        <w:t xml:space="preserve"> is present or not for separate UL TCI state and TCI</w:t>
      </w:r>
      <w:r w:rsidR="001D129C" w:rsidRPr="006B0524">
        <w:rPr>
          <w:sz w:val="15"/>
          <w:lang w:eastAsia="zh-CN"/>
        </w:rPr>
        <w:t>0,</w:t>
      </w:r>
      <w:r w:rsidR="003D5CFC">
        <w:rPr>
          <w:sz w:val="15"/>
          <w:lang w:eastAsia="zh-CN"/>
        </w:rPr>
        <w:t>2</w:t>
      </w:r>
      <w:r w:rsidR="001D129C">
        <w:rPr>
          <w:lang w:eastAsia="zh-CN"/>
        </w:rPr>
        <w:t xml:space="preserve"> </w:t>
      </w:r>
      <w:r w:rsidR="003D5CFC">
        <w:rPr>
          <w:lang w:eastAsia="zh-CN"/>
        </w:rPr>
        <w:t>is a TCI state ID from U</w:t>
      </w:r>
      <w:r w:rsidR="001D129C">
        <w:rPr>
          <w:lang w:eastAsia="zh-CN"/>
        </w:rPr>
        <w:t>L TCI state pool if it is present</w:t>
      </w:r>
      <w:r w:rsidR="003D5CFC">
        <w:rPr>
          <w:lang w:eastAsia="zh-CN"/>
        </w:rPr>
        <w:t>. The table can be same regardless same or different TCI state pool for UL TCI state and DL TCI state.</w:t>
      </w:r>
      <w:r w:rsidR="00C638F9">
        <w:rPr>
          <w:lang w:eastAsia="zh-CN"/>
        </w:rPr>
        <w:t xml:space="preserve"> </w:t>
      </w:r>
    </w:p>
    <w:p w14:paraId="27952152" w14:textId="4BAC9204" w:rsidR="002B2726" w:rsidRDefault="002B2726" w:rsidP="002B2726">
      <w:pPr>
        <w:spacing w:beforeLines="50" w:before="120"/>
        <w:rPr>
          <w:lang w:eastAsia="zh-CN"/>
        </w:rPr>
      </w:pPr>
      <w:r>
        <w:rPr>
          <w:lang w:eastAsia="zh-CN"/>
        </w:rPr>
        <w:t xml:space="preserve">With Alt 1, </w:t>
      </w:r>
      <w:r w:rsidR="00A71EAA">
        <w:rPr>
          <w:lang w:eastAsia="zh-CN"/>
        </w:rPr>
        <w:t xml:space="preserve">both </w:t>
      </w:r>
      <w:r w:rsidR="008E6F8C">
        <w:rPr>
          <w:lang w:eastAsia="zh-CN"/>
        </w:rPr>
        <w:t xml:space="preserve">joint and separate TCI state can be activated. In order to indicate which TCI codepoint is used for joint TCI state or separate TCI state, </w:t>
      </w:r>
      <w:r w:rsidR="0001659E">
        <w:rPr>
          <w:lang w:eastAsia="zh-CN"/>
        </w:rPr>
        <w:t>it is necessary</w:t>
      </w:r>
      <w:r w:rsidR="008E6F8C">
        <w:rPr>
          <w:lang w:eastAsia="zh-CN"/>
        </w:rPr>
        <w:t xml:space="preserve"> to</w:t>
      </w:r>
      <w:r w:rsidR="0001659E">
        <w:rPr>
          <w:lang w:eastAsia="zh-CN"/>
        </w:rPr>
        <w:t xml:space="preserve"> configure one bit for each codepoint, which can be seen in the right table in Figure 1.</w:t>
      </w:r>
      <w:r w:rsidR="00B12802">
        <w:rPr>
          <w:lang w:eastAsia="zh-CN"/>
        </w:rPr>
        <w:t xml:space="preserve"> </w:t>
      </w:r>
      <w:r w:rsidR="003937E1">
        <w:rPr>
          <w:lang w:eastAsia="zh-CN"/>
        </w:rPr>
        <w:t>If “C</w:t>
      </w:r>
      <w:r w:rsidR="003937E1" w:rsidRPr="00BC5048">
        <w:rPr>
          <w:sz w:val="15"/>
          <w:lang w:eastAsia="zh-CN"/>
        </w:rPr>
        <w:t>0</w:t>
      </w:r>
      <w:r w:rsidR="003937E1">
        <w:rPr>
          <w:lang w:eastAsia="zh-CN"/>
        </w:rPr>
        <w:t xml:space="preserve">” indicates the first TCI codepoint is used for joint TCI state, </w:t>
      </w:r>
      <w:r w:rsidR="00F12C60">
        <w:rPr>
          <w:lang w:eastAsia="zh-CN"/>
        </w:rPr>
        <w:t>C</w:t>
      </w:r>
      <w:r w:rsidR="00F12C60" w:rsidRPr="00BC5048">
        <w:rPr>
          <w:sz w:val="15"/>
          <w:lang w:eastAsia="zh-CN"/>
        </w:rPr>
        <w:t>0</w:t>
      </w:r>
      <w:r w:rsidR="00F12C60">
        <w:rPr>
          <w:sz w:val="15"/>
          <w:lang w:eastAsia="zh-CN"/>
        </w:rPr>
        <w:t>,</w:t>
      </w:r>
      <w:r w:rsidR="00F12C60" w:rsidRPr="00BC5048">
        <w:rPr>
          <w:sz w:val="15"/>
          <w:lang w:eastAsia="zh-CN"/>
        </w:rPr>
        <w:t>1</w:t>
      </w:r>
      <w:r w:rsidR="00F12C60">
        <w:rPr>
          <w:lang w:eastAsia="zh-CN"/>
        </w:rPr>
        <w:t xml:space="preserve"> will always indicate TCI</w:t>
      </w:r>
      <w:r w:rsidR="00F12C60" w:rsidRPr="006B0524">
        <w:rPr>
          <w:sz w:val="15"/>
          <w:lang w:eastAsia="zh-CN"/>
        </w:rPr>
        <w:t>0,1</w:t>
      </w:r>
      <w:r w:rsidR="00F12C60">
        <w:rPr>
          <w:lang w:eastAsia="zh-CN"/>
        </w:rPr>
        <w:t xml:space="preserve"> is present and it is used for both DL and UL TCI state. At the same time, C</w:t>
      </w:r>
      <w:r w:rsidR="00F12C60" w:rsidRPr="00BC5048">
        <w:rPr>
          <w:sz w:val="15"/>
          <w:lang w:eastAsia="zh-CN"/>
        </w:rPr>
        <w:t>0</w:t>
      </w:r>
      <w:r w:rsidR="00F12C60">
        <w:rPr>
          <w:sz w:val="15"/>
          <w:lang w:eastAsia="zh-CN"/>
        </w:rPr>
        <w:t>,</w:t>
      </w:r>
      <w:r w:rsidR="00D766E2">
        <w:rPr>
          <w:sz w:val="15"/>
          <w:lang w:eastAsia="zh-CN"/>
        </w:rPr>
        <w:t>2</w:t>
      </w:r>
      <w:r w:rsidR="00F12C60">
        <w:rPr>
          <w:lang w:eastAsia="zh-CN"/>
        </w:rPr>
        <w:t xml:space="preserve"> will always indicate TCI</w:t>
      </w:r>
      <w:r w:rsidR="00F12C60" w:rsidRPr="006B0524">
        <w:rPr>
          <w:sz w:val="15"/>
          <w:lang w:eastAsia="zh-CN"/>
        </w:rPr>
        <w:t>0,</w:t>
      </w:r>
      <w:r w:rsidR="00D766E2">
        <w:rPr>
          <w:sz w:val="15"/>
          <w:lang w:eastAsia="zh-CN"/>
        </w:rPr>
        <w:t>2</w:t>
      </w:r>
      <w:r w:rsidR="00F12C60">
        <w:rPr>
          <w:lang w:eastAsia="zh-CN"/>
        </w:rPr>
        <w:t xml:space="preserve"> is not present. If “C</w:t>
      </w:r>
      <w:r w:rsidR="00F12C60" w:rsidRPr="00BC5048">
        <w:rPr>
          <w:sz w:val="15"/>
          <w:lang w:eastAsia="zh-CN"/>
        </w:rPr>
        <w:t>0</w:t>
      </w:r>
      <w:r w:rsidR="00F12C60">
        <w:rPr>
          <w:lang w:eastAsia="zh-CN"/>
        </w:rPr>
        <w:t>” indicates the first TCI codepoint is used for separate TCI state, C</w:t>
      </w:r>
      <w:r w:rsidR="00F12C60" w:rsidRPr="00BC5048">
        <w:rPr>
          <w:sz w:val="15"/>
          <w:lang w:eastAsia="zh-CN"/>
        </w:rPr>
        <w:t>0</w:t>
      </w:r>
      <w:r w:rsidR="00F12C60">
        <w:rPr>
          <w:sz w:val="15"/>
          <w:lang w:eastAsia="zh-CN"/>
        </w:rPr>
        <w:t>,</w:t>
      </w:r>
      <w:r w:rsidR="00F12C60" w:rsidRPr="00BC5048">
        <w:rPr>
          <w:sz w:val="15"/>
          <w:lang w:eastAsia="zh-CN"/>
        </w:rPr>
        <w:t>1</w:t>
      </w:r>
      <w:r w:rsidR="00F12C60">
        <w:rPr>
          <w:lang w:eastAsia="zh-CN"/>
        </w:rPr>
        <w:t xml:space="preserve"> is used to indicate TCI</w:t>
      </w:r>
      <w:r w:rsidR="00F12C60" w:rsidRPr="006B0524">
        <w:rPr>
          <w:sz w:val="15"/>
          <w:lang w:eastAsia="zh-CN"/>
        </w:rPr>
        <w:t>0,1</w:t>
      </w:r>
      <w:r w:rsidR="00F12C60">
        <w:rPr>
          <w:lang w:eastAsia="zh-CN"/>
        </w:rPr>
        <w:t xml:space="preserve"> is present or not for separate DL TCI state and TCI</w:t>
      </w:r>
      <w:r w:rsidR="00F12C60" w:rsidRPr="006B0524">
        <w:rPr>
          <w:sz w:val="15"/>
          <w:lang w:eastAsia="zh-CN"/>
        </w:rPr>
        <w:t>0,1</w:t>
      </w:r>
      <w:r w:rsidR="00F12C60">
        <w:rPr>
          <w:lang w:eastAsia="zh-CN"/>
        </w:rPr>
        <w:t xml:space="preserve"> is a TCI state ID from DL TCI state pool if it is present. At the same time, C</w:t>
      </w:r>
      <w:r w:rsidR="00F12C60" w:rsidRPr="00BC5048">
        <w:rPr>
          <w:sz w:val="15"/>
          <w:lang w:eastAsia="zh-CN"/>
        </w:rPr>
        <w:t>0</w:t>
      </w:r>
      <w:r w:rsidR="00F12C60">
        <w:rPr>
          <w:sz w:val="15"/>
          <w:lang w:eastAsia="zh-CN"/>
        </w:rPr>
        <w:t>,2</w:t>
      </w:r>
      <w:r w:rsidR="00F12C60">
        <w:rPr>
          <w:lang w:eastAsia="zh-CN"/>
        </w:rPr>
        <w:t xml:space="preserve"> is used to indicate TCI</w:t>
      </w:r>
      <w:r w:rsidR="00F12C60" w:rsidRPr="006B0524">
        <w:rPr>
          <w:sz w:val="15"/>
          <w:lang w:eastAsia="zh-CN"/>
        </w:rPr>
        <w:t>0,</w:t>
      </w:r>
      <w:r w:rsidR="00F12C60">
        <w:rPr>
          <w:sz w:val="15"/>
          <w:lang w:eastAsia="zh-CN"/>
        </w:rPr>
        <w:t>2</w:t>
      </w:r>
      <w:r w:rsidR="00F12C60">
        <w:rPr>
          <w:lang w:eastAsia="zh-CN"/>
        </w:rPr>
        <w:t xml:space="preserve"> is present or not for separate UL TCI state and TCI</w:t>
      </w:r>
      <w:r w:rsidR="00F12C60" w:rsidRPr="006B0524">
        <w:rPr>
          <w:sz w:val="15"/>
          <w:lang w:eastAsia="zh-CN"/>
        </w:rPr>
        <w:t>0,</w:t>
      </w:r>
      <w:r w:rsidR="00F12C60">
        <w:rPr>
          <w:sz w:val="15"/>
          <w:lang w:eastAsia="zh-CN"/>
        </w:rPr>
        <w:t>2</w:t>
      </w:r>
      <w:r w:rsidR="00F12C60">
        <w:rPr>
          <w:lang w:eastAsia="zh-CN"/>
        </w:rPr>
        <w:t xml:space="preserve"> is a TCI state ID from UL TCI state pool if it is present.</w:t>
      </w:r>
      <w:r w:rsidR="00582640">
        <w:rPr>
          <w:lang w:eastAsia="zh-CN"/>
        </w:rPr>
        <w:t xml:space="preserve"> And the table can also be same regardless same or different TCI state pool for UL TCI state and DL TCI state.</w:t>
      </w:r>
    </w:p>
    <w:p w14:paraId="0F1039FE" w14:textId="3BDAD1F0" w:rsidR="00660C0A" w:rsidRPr="00B3734C" w:rsidRDefault="00660C0A" w:rsidP="002B2726">
      <w:pPr>
        <w:spacing w:beforeLines="50" w:before="120"/>
        <w:rPr>
          <w:lang w:eastAsia="zh-CN"/>
        </w:rPr>
      </w:pPr>
      <w:r>
        <w:rPr>
          <w:lang w:eastAsia="zh-CN"/>
        </w:rPr>
        <w:t xml:space="preserve">So based our analysis above, we think either Alt 1 or Alt 3 is </w:t>
      </w:r>
      <w:r w:rsidR="000600B3">
        <w:rPr>
          <w:lang w:eastAsia="zh-CN"/>
        </w:rPr>
        <w:t xml:space="preserve">fine. And the MAC CE of these two alternatives is the joint TCI state/spate TCI state indication per MAC CE or per TCI codepoint. </w:t>
      </w:r>
    </w:p>
    <w:p w14:paraId="49F0B6F7" w14:textId="77777777" w:rsidR="00EB5563" w:rsidRPr="00EB5563" w:rsidRDefault="00C9592F" w:rsidP="00C9592F">
      <w:pPr>
        <w:rPr>
          <w:b/>
          <w:i/>
          <w:lang w:eastAsia="zh-CN"/>
        </w:rPr>
      </w:pPr>
      <w:r w:rsidRPr="00EB5563">
        <w:rPr>
          <w:b/>
          <w:i/>
          <w:lang w:eastAsia="zh-CN"/>
        </w:rPr>
        <w:t xml:space="preserve">Proposal </w:t>
      </w:r>
      <w:r w:rsidR="003D5D39" w:rsidRPr="00EB5563">
        <w:rPr>
          <w:b/>
          <w:i/>
          <w:lang w:eastAsia="zh-CN"/>
        </w:rPr>
        <w:t>2</w:t>
      </w:r>
      <w:r w:rsidRPr="00EB5563">
        <w:rPr>
          <w:b/>
          <w:i/>
          <w:lang w:eastAsia="zh-CN"/>
        </w:rPr>
        <w:t xml:space="preserve">: </w:t>
      </w:r>
      <w:r w:rsidR="00D852EB" w:rsidRPr="00EB5563">
        <w:rPr>
          <w:b/>
          <w:i/>
          <w:lang w:eastAsia="zh-CN"/>
        </w:rPr>
        <w:t>S</w:t>
      </w:r>
      <w:r w:rsidR="00AF4965" w:rsidRPr="00EB5563">
        <w:rPr>
          <w:b/>
          <w:i/>
          <w:lang w:eastAsia="zh-CN"/>
        </w:rPr>
        <w:t>witching between</w:t>
      </w:r>
      <w:r w:rsidR="00BF1E6E" w:rsidRPr="00EB5563">
        <w:rPr>
          <w:b/>
          <w:i/>
          <w:lang w:eastAsia="zh-CN"/>
        </w:rPr>
        <w:t xml:space="preserve"> </w:t>
      </w:r>
      <w:r w:rsidRPr="00EB5563">
        <w:rPr>
          <w:b/>
          <w:i/>
          <w:lang w:eastAsia="zh-CN"/>
        </w:rPr>
        <w:t>joint TCI</w:t>
      </w:r>
      <w:r w:rsidR="00BF1E6E" w:rsidRPr="00EB5563">
        <w:rPr>
          <w:b/>
          <w:i/>
          <w:lang w:eastAsia="zh-CN"/>
        </w:rPr>
        <w:t xml:space="preserve"> </w:t>
      </w:r>
      <w:r w:rsidR="00AF4965" w:rsidRPr="00EB5563">
        <w:rPr>
          <w:b/>
          <w:i/>
          <w:lang w:eastAsia="zh-CN"/>
        </w:rPr>
        <w:t xml:space="preserve">and </w:t>
      </w:r>
      <w:r w:rsidRPr="00EB5563">
        <w:rPr>
          <w:b/>
          <w:i/>
          <w:lang w:eastAsia="zh-CN"/>
        </w:rPr>
        <w:t xml:space="preserve">separate TCI </w:t>
      </w:r>
      <w:r w:rsidR="00AF4965" w:rsidRPr="00EB5563">
        <w:rPr>
          <w:b/>
          <w:i/>
          <w:lang w:eastAsia="zh-CN"/>
        </w:rPr>
        <w:t xml:space="preserve">by either </w:t>
      </w:r>
      <w:r w:rsidR="00E14A22" w:rsidRPr="00EB5563">
        <w:rPr>
          <w:b/>
          <w:i/>
          <w:lang w:eastAsia="zh-CN"/>
        </w:rPr>
        <w:t>MAC</w:t>
      </w:r>
      <w:r w:rsidR="00E14A22" w:rsidRPr="00EB5563">
        <w:rPr>
          <w:rFonts w:hint="eastAsia"/>
          <w:b/>
          <w:i/>
          <w:lang w:eastAsia="zh-CN"/>
        </w:rPr>
        <w:t xml:space="preserve"> CE or DCI</w:t>
      </w:r>
      <w:r w:rsidR="00D852EB" w:rsidRPr="00EB5563">
        <w:rPr>
          <w:b/>
          <w:i/>
          <w:lang w:eastAsia="zh-CN"/>
        </w:rPr>
        <w:t xml:space="preserve"> can be supported. </w:t>
      </w:r>
    </w:p>
    <w:p w14:paraId="341075AF" w14:textId="67A87E02" w:rsidR="00EB5563" w:rsidRPr="00EB5563" w:rsidRDefault="00E85CF3" w:rsidP="00EB5563">
      <w:pPr>
        <w:pStyle w:val="af"/>
        <w:numPr>
          <w:ilvl w:val="0"/>
          <w:numId w:val="7"/>
        </w:numPr>
        <w:ind w:firstLineChars="0"/>
        <w:rPr>
          <w:b/>
          <w:i/>
          <w:lang w:eastAsia="zh-CN"/>
        </w:rPr>
      </w:pPr>
      <w:r w:rsidRPr="00EB5563">
        <w:rPr>
          <w:b/>
          <w:i/>
          <w:lang w:eastAsia="zh-CN"/>
        </w:rPr>
        <w:t xml:space="preserve">1 bit </w:t>
      </w:r>
      <w:r w:rsidR="00EB5563" w:rsidRPr="00EB5563">
        <w:rPr>
          <w:b/>
          <w:i/>
          <w:lang w:eastAsia="zh-CN"/>
        </w:rPr>
        <w:t xml:space="preserve">for all TCI codepoints </w:t>
      </w:r>
      <w:r w:rsidRPr="00EB5563">
        <w:rPr>
          <w:b/>
          <w:i/>
          <w:lang w:eastAsia="zh-CN"/>
        </w:rPr>
        <w:t>to indicate joint TCI or separate TCI will be intr</w:t>
      </w:r>
      <w:r w:rsidR="00EB5563" w:rsidRPr="00EB5563">
        <w:rPr>
          <w:b/>
          <w:i/>
          <w:lang w:eastAsia="zh-CN"/>
        </w:rPr>
        <w:t xml:space="preserve">oduced </w:t>
      </w:r>
      <w:r w:rsidR="007A236A">
        <w:rPr>
          <w:b/>
          <w:i/>
          <w:lang w:eastAsia="zh-CN"/>
        </w:rPr>
        <w:t xml:space="preserve">into MAC CE </w:t>
      </w:r>
      <w:r w:rsidR="00EB5563" w:rsidRPr="00EB5563">
        <w:rPr>
          <w:b/>
          <w:i/>
          <w:lang w:eastAsia="zh-CN"/>
        </w:rPr>
        <w:t xml:space="preserve">for MAC CE based </w:t>
      </w:r>
      <w:r w:rsidR="00CD1BFD">
        <w:rPr>
          <w:b/>
          <w:i/>
          <w:lang w:eastAsia="zh-CN"/>
        </w:rPr>
        <w:t xml:space="preserve">switching </w:t>
      </w:r>
      <w:r w:rsidR="00EB5563" w:rsidRPr="00EB5563">
        <w:rPr>
          <w:b/>
          <w:i/>
          <w:lang w:eastAsia="zh-CN"/>
        </w:rPr>
        <w:t>method;</w:t>
      </w:r>
    </w:p>
    <w:p w14:paraId="35AA803E" w14:textId="4E3CDB31" w:rsidR="004B5C8B" w:rsidRDefault="00E85CF3" w:rsidP="00A21341">
      <w:pPr>
        <w:pStyle w:val="af"/>
        <w:numPr>
          <w:ilvl w:val="0"/>
          <w:numId w:val="7"/>
        </w:numPr>
        <w:ind w:firstLineChars="0"/>
        <w:rPr>
          <w:b/>
          <w:i/>
          <w:lang w:eastAsia="zh-CN"/>
        </w:rPr>
      </w:pPr>
      <w:r w:rsidRPr="00BB1760">
        <w:rPr>
          <w:b/>
          <w:i/>
          <w:lang w:eastAsia="zh-CN"/>
        </w:rPr>
        <w:t xml:space="preserve">1 bit for each TCI codepoint </w:t>
      </w:r>
      <w:r w:rsidR="00EB5563" w:rsidRPr="00BB1760">
        <w:rPr>
          <w:b/>
          <w:i/>
          <w:lang w:eastAsia="zh-CN"/>
        </w:rPr>
        <w:t>to indicate joint TCI or separate TCI will be introduced</w:t>
      </w:r>
      <w:r w:rsidR="007A236A" w:rsidRPr="00BB1760">
        <w:rPr>
          <w:b/>
          <w:i/>
          <w:lang w:eastAsia="zh-CN"/>
        </w:rPr>
        <w:t xml:space="preserve"> into MAC CE</w:t>
      </w:r>
      <w:r w:rsidR="00EB5563" w:rsidRPr="00BB1760">
        <w:rPr>
          <w:b/>
          <w:i/>
          <w:lang w:eastAsia="zh-CN"/>
        </w:rPr>
        <w:t xml:space="preserve"> for DCI based </w:t>
      </w:r>
      <w:r w:rsidR="00CD1BFD">
        <w:rPr>
          <w:b/>
          <w:i/>
          <w:lang w:eastAsia="zh-CN"/>
        </w:rPr>
        <w:t xml:space="preserve">switching </w:t>
      </w:r>
      <w:r w:rsidR="00ED609B">
        <w:rPr>
          <w:b/>
          <w:i/>
          <w:lang w:eastAsia="zh-CN"/>
        </w:rPr>
        <w:t>method;</w:t>
      </w:r>
    </w:p>
    <w:p w14:paraId="294BBA38" w14:textId="77EC4405" w:rsidR="00831DB4" w:rsidRPr="00BB1760" w:rsidRDefault="00AF3CE7" w:rsidP="00A21341">
      <w:pPr>
        <w:pStyle w:val="af"/>
        <w:numPr>
          <w:ilvl w:val="0"/>
          <w:numId w:val="7"/>
        </w:numPr>
        <w:ind w:firstLineChars="0"/>
        <w:rPr>
          <w:b/>
          <w:i/>
          <w:lang w:eastAsia="zh-CN"/>
        </w:rPr>
      </w:pPr>
      <w:r>
        <w:rPr>
          <w:b/>
          <w:i/>
          <w:lang w:eastAsia="zh-CN"/>
        </w:rPr>
        <w:t>Reuse the reserved</w:t>
      </w:r>
      <w:r w:rsidR="00831DB4">
        <w:rPr>
          <w:b/>
          <w:i/>
          <w:lang w:eastAsia="zh-CN"/>
        </w:rPr>
        <w:t xml:space="preserve"> 1 bit </w:t>
      </w:r>
      <w:r w:rsidR="002858AD">
        <w:rPr>
          <w:b/>
          <w:i/>
          <w:lang w:eastAsia="zh-CN"/>
        </w:rPr>
        <w:t>to i</w:t>
      </w:r>
      <w:r w:rsidRPr="00AF3CE7">
        <w:rPr>
          <w:b/>
          <w:i/>
          <w:lang w:eastAsia="zh-CN"/>
        </w:rPr>
        <w:t xml:space="preserve">ndicate </w:t>
      </w:r>
      <w:r>
        <w:rPr>
          <w:b/>
          <w:i/>
          <w:lang w:eastAsia="zh-CN"/>
        </w:rPr>
        <w:t>the present or not</w:t>
      </w:r>
      <w:r w:rsidR="00CC2421">
        <w:rPr>
          <w:b/>
          <w:i/>
          <w:lang w:eastAsia="zh-CN"/>
        </w:rPr>
        <w:t xml:space="preserve"> of TCI</w:t>
      </w:r>
      <w:r w:rsidR="00CC2421" w:rsidRPr="00831DB4">
        <w:rPr>
          <w:b/>
          <w:i/>
          <w:sz w:val="13"/>
          <w:lang w:eastAsia="zh-CN"/>
        </w:rPr>
        <w:t>N,0</w:t>
      </w:r>
      <w:r>
        <w:rPr>
          <w:b/>
          <w:i/>
          <w:lang w:eastAsia="zh-CN"/>
        </w:rPr>
        <w:t>.</w:t>
      </w:r>
    </w:p>
    <w:p w14:paraId="76006F74" w14:textId="0043B778" w:rsidR="00A07837" w:rsidRDefault="00EB325D" w:rsidP="00AA78BE">
      <w:pPr>
        <w:pStyle w:val="2"/>
        <w:rPr>
          <w:szCs w:val="20"/>
        </w:rPr>
      </w:pPr>
      <w:r>
        <w:rPr>
          <w:szCs w:val="20"/>
        </w:rPr>
        <w:t>I</w:t>
      </w:r>
      <w:r w:rsidR="00AA78BE" w:rsidRPr="00E514E8">
        <w:rPr>
          <w:szCs w:val="20"/>
        </w:rPr>
        <w:t xml:space="preserve">nter-cell </w:t>
      </w:r>
      <w:r>
        <w:rPr>
          <w:szCs w:val="20"/>
        </w:rPr>
        <w:t>beam management</w:t>
      </w:r>
    </w:p>
    <w:p w14:paraId="2F899634" w14:textId="2A9D065A" w:rsidR="00F02ED0" w:rsidRPr="00F74F58" w:rsidRDefault="00AA78BE" w:rsidP="00AA78BE">
      <w:pPr>
        <w:rPr>
          <w:color w:val="000000" w:themeColor="text1"/>
          <w:lang w:eastAsia="zh-CN"/>
        </w:rPr>
      </w:pPr>
      <w:r w:rsidRPr="00F74F58">
        <w:rPr>
          <w:color w:val="000000" w:themeColor="text1"/>
          <w:lang w:eastAsia="zh-CN"/>
        </w:rPr>
        <w:t>A</w:t>
      </w:r>
      <w:r w:rsidRPr="00F74F58">
        <w:rPr>
          <w:rFonts w:hint="eastAsia"/>
          <w:color w:val="000000" w:themeColor="text1"/>
          <w:lang w:eastAsia="zh-CN"/>
        </w:rPr>
        <w:t xml:space="preserve">greement </w:t>
      </w:r>
      <w:r w:rsidR="006558A4" w:rsidRPr="00F74F58">
        <w:rPr>
          <w:color w:val="000000" w:themeColor="text1"/>
          <w:lang w:eastAsia="zh-CN"/>
        </w:rPr>
        <w:t xml:space="preserve">about </w:t>
      </w:r>
      <w:r w:rsidR="00577E88">
        <w:rPr>
          <w:color w:val="000000" w:themeColor="text1"/>
          <w:lang w:eastAsia="zh-CN"/>
        </w:rPr>
        <w:t xml:space="preserve">the measurement RS for </w:t>
      </w:r>
      <w:r w:rsidR="00577E88">
        <w:rPr>
          <w:color w:val="000000" w:themeColor="text1"/>
          <w:szCs w:val="20"/>
          <w:lang w:eastAsia="zh-CN"/>
        </w:rPr>
        <w:t>inter-cell beam management</w:t>
      </w:r>
      <w:r w:rsidR="006558A4" w:rsidRPr="00F74F58">
        <w:rPr>
          <w:color w:val="000000" w:themeColor="text1"/>
          <w:lang w:eastAsia="zh-CN"/>
        </w:rPr>
        <w:t xml:space="preserve"> </w:t>
      </w:r>
      <w:r w:rsidRPr="00F74F58">
        <w:rPr>
          <w:color w:val="000000" w:themeColor="text1"/>
          <w:lang w:eastAsia="zh-CN"/>
        </w:rPr>
        <w:t>in RAN1</w:t>
      </w:r>
      <w:r w:rsidR="00577E88">
        <w:rPr>
          <w:color w:val="000000" w:themeColor="text1"/>
          <w:lang w:eastAsia="zh-CN"/>
        </w:rPr>
        <w:t xml:space="preserve"> </w:t>
      </w:r>
      <w:r w:rsidRPr="00F74F58">
        <w:rPr>
          <w:color w:val="000000" w:themeColor="text1"/>
          <w:lang w:eastAsia="zh-CN"/>
        </w:rPr>
        <w:t>10</w:t>
      </w:r>
      <w:r w:rsidR="007A7D5E">
        <w:rPr>
          <w:color w:val="000000" w:themeColor="text1"/>
          <w:lang w:eastAsia="zh-CN"/>
        </w:rPr>
        <w:t>5</w:t>
      </w:r>
      <w:r w:rsidR="00577E88">
        <w:rPr>
          <w:color w:val="000000" w:themeColor="text1"/>
          <w:lang w:eastAsia="zh-CN"/>
        </w:rPr>
        <w:t xml:space="preserve">-e </w:t>
      </w:r>
      <w:r w:rsidRPr="00F74F58">
        <w:rPr>
          <w:color w:val="000000" w:themeColor="text1"/>
          <w:lang w:eastAsia="zh-CN"/>
        </w:rPr>
        <w:t>meeting can be seen as follows:</w:t>
      </w:r>
    </w:p>
    <w:p w14:paraId="1A1FB677" w14:textId="3287B48C" w:rsidR="007B02DF" w:rsidRPr="00F74F58" w:rsidRDefault="007B02DF" w:rsidP="007B02DF">
      <w:pPr>
        <w:wordWrap w:val="0"/>
        <w:rPr>
          <w:rFonts w:cs="Times"/>
          <w:b/>
          <w:bCs/>
          <w:i/>
          <w:color w:val="000000" w:themeColor="text1"/>
          <w:sz w:val="20"/>
          <w:szCs w:val="20"/>
        </w:rPr>
      </w:pPr>
      <w:r w:rsidRPr="00F74F58">
        <w:rPr>
          <w:rFonts w:cs="Times"/>
          <w:b/>
          <w:bCs/>
          <w:i/>
          <w:color w:val="000000" w:themeColor="text1"/>
          <w:sz w:val="20"/>
          <w:szCs w:val="20"/>
          <w:highlight w:val="green"/>
        </w:rPr>
        <w:t>Agreement</w:t>
      </w:r>
    </w:p>
    <w:p w14:paraId="05EE1686" w14:textId="77777777" w:rsidR="007B02DF" w:rsidRPr="00F74F58" w:rsidRDefault="007B02DF" w:rsidP="007B02DF">
      <w:pPr>
        <w:rPr>
          <w:rFonts w:cs="Times"/>
          <w:i/>
          <w:color w:val="000000" w:themeColor="text1"/>
          <w:sz w:val="20"/>
          <w:szCs w:val="20"/>
          <w:lang w:val="en-GB"/>
        </w:rPr>
      </w:pPr>
      <w:r w:rsidRPr="00F74F58">
        <w:rPr>
          <w:rFonts w:cs="Times"/>
          <w:i/>
          <w:color w:val="000000" w:themeColor="text1"/>
          <w:sz w:val="20"/>
          <w:szCs w:val="20"/>
          <w:lang w:val="en-GB"/>
        </w:rPr>
        <w:t>On Rel.17 L1-RSRP multi-beam measurement/reporting enhancements for L1/L2-centric inter-cell mobility and inter-cell mTRP, decide by RAN1#106-e whether to support the following RS types as measurement RS or not:</w:t>
      </w:r>
    </w:p>
    <w:p w14:paraId="19E2CD93" w14:textId="77777777" w:rsidR="007B02DF" w:rsidRPr="00F74F58" w:rsidRDefault="007B02DF" w:rsidP="007B02DF">
      <w:pPr>
        <w:numPr>
          <w:ilvl w:val="0"/>
          <w:numId w:val="28"/>
        </w:numPr>
        <w:rPr>
          <w:rFonts w:cs="Times"/>
          <w:i/>
          <w:color w:val="000000" w:themeColor="text1"/>
          <w:sz w:val="20"/>
          <w:szCs w:val="20"/>
          <w:lang w:val="en-GB"/>
        </w:rPr>
      </w:pPr>
      <w:r w:rsidRPr="00F74F58">
        <w:rPr>
          <w:rFonts w:cs="Times"/>
          <w:i/>
          <w:color w:val="000000" w:themeColor="text1"/>
          <w:sz w:val="20"/>
          <w:szCs w:val="20"/>
          <w:lang w:val="en-GB"/>
        </w:rPr>
        <w:t xml:space="preserve">CSI-RS for mobility/RRM associated with a non-serving cell  </w:t>
      </w:r>
    </w:p>
    <w:p w14:paraId="2CF55167" w14:textId="77777777" w:rsidR="007B02DF" w:rsidRPr="00F74F58" w:rsidRDefault="007B02DF" w:rsidP="007B02DF">
      <w:pPr>
        <w:numPr>
          <w:ilvl w:val="0"/>
          <w:numId w:val="28"/>
        </w:numPr>
        <w:rPr>
          <w:rFonts w:cs="Times"/>
          <w:i/>
          <w:color w:val="000000" w:themeColor="text1"/>
          <w:sz w:val="20"/>
          <w:szCs w:val="20"/>
          <w:lang w:val="en-GB"/>
        </w:rPr>
      </w:pPr>
      <w:r w:rsidRPr="00F74F58">
        <w:rPr>
          <w:rFonts w:cs="Times"/>
          <w:i/>
          <w:color w:val="000000" w:themeColor="text1"/>
          <w:sz w:val="20"/>
          <w:szCs w:val="20"/>
          <w:lang w:val="en-GB"/>
        </w:rPr>
        <w:lastRenderedPageBreak/>
        <w:t xml:space="preserve">CSI-RS for BM associated with a non-serving cell  </w:t>
      </w:r>
    </w:p>
    <w:p w14:paraId="5A409D74" w14:textId="77777777" w:rsidR="007B02DF" w:rsidRPr="00F74F58" w:rsidRDefault="007B02DF" w:rsidP="007B02DF">
      <w:pPr>
        <w:numPr>
          <w:ilvl w:val="0"/>
          <w:numId w:val="28"/>
        </w:numPr>
        <w:rPr>
          <w:rFonts w:cs="Times"/>
          <w:i/>
          <w:color w:val="000000" w:themeColor="text1"/>
          <w:sz w:val="20"/>
          <w:szCs w:val="20"/>
          <w:lang w:val="en-GB"/>
        </w:rPr>
      </w:pPr>
      <w:r w:rsidRPr="00F74F58">
        <w:rPr>
          <w:rFonts w:cs="Times"/>
          <w:i/>
          <w:color w:val="000000" w:themeColor="text1"/>
          <w:sz w:val="20"/>
          <w:szCs w:val="20"/>
          <w:lang w:val="en-GB"/>
        </w:rPr>
        <w:t xml:space="preserve">CSI-RS for tracking associated with a non-serving cell  </w:t>
      </w:r>
    </w:p>
    <w:p w14:paraId="7BE55E74" w14:textId="77777777" w:rsidR="007B02DF" w:rsidRPr="00F74F58" w:rsidRDefault="007B02DF" w:rsidP="007B02DF">
      <w:pPr>
        <w:rPr>
          <w:rFonts w:cs="Times"/>
          <w:i/>
          <w:color w:val="000000" w:themeColor="text1"/>
          <w:sz w:val="20"/>
          <w:szCs w:val="20"/>
          <w:lang w:val="en-GB"/>
        </w:rPr>
      </w:pPr>
      <w:r w:rsidRPr="00F74F58">
        <w:rPr>
          <w:rFonts w:cs="Times"/>
          <w:i/>
          <w:color w:val="000000" w:themeColor="text1"/>
          <w:sz w:val="20"/>
          <w:szCs w:val="20"/>
          <w:lang w:val="en-GB"/>
        </w:rPr>
        <w:t>Note: If another beam metric other than L1-RSRP is supported (e.g. L3-RSRP is still FFS), the above also applies</w:t>
      </w:r>
    </w:p>
    <w:p w14:paraId="296576E3" w14:textId="77777777" w:rsidR="007B02DF" w:rsidRPr="00F74F58" w:rsidRDefault="007B02DF" w:rsidP="007B02DF">
      <w:pPr>
        <w:rPr>
          <w:rFonts w:cs="Times"/>
          <w:i/>
          <w:color w:val="000000" w:themeColor="text1"/>
          <w:sz w:val="20"/>
          <w:szCs w:val="20"/>
          <w:lang w:val="en-GB"/>
        </w:rPr>
      </w:pPr>
      <w:r w:rsidRPr="00F74F58">
        <w:rPr>
          <w:rFonts w:cs="Times"/>
          <w:i/>
          <w:color w:val="000000" w:themeColor="text1"/>
          <w:sz w:val="20"/>
          <w:szCs w:val="20"/>
          <w:lang w:val="en-GB"/>
        </w:rPr>
        <w:t>Note: An RS is associated with a non-serving cell means that it is either configured for a non-serving cell or configured for a serving cell but is QCLed with a non-serving cell SSB</w:t>
      </w:r>
    </w:p>
    <w:p w14:paraId="04E447BF" w14:textId="77777777" w:rsidR="004D7328" w:rsidRPr="001E1AD9" w:rsidRDefault="004D7328" w:rsidP="004D7328">
      <w:pPr>
        <w:rPr>
          <w:lang w:eastAsia="zh-CN"/>
        </w:rPr>
      </w:pPr>
      <w:r w:rsidRPr="001E1AD9">
        <w:rPr>
          <w:lang w:eastAsia="zh-CN"/>
        </w:rPr>
        <w:t xml:space="preserve">Observed from TS 38.331, the reference signal used for the configuration of TCI state is SSB or CSI-RS, while the QCL for CSI-RS is provided by a TCI state. Accordingly, the SSB is the main QCL source for the beam management in Rel15/16. For L1/L2-centric inter-cell mobility and inter-cell multi-TRP, in order to introduce the non-serving cell RS into the beam management in serving cell, only the SSB of non-serving cell is needed to be used as QCL resource for TCI state configuration. Therefore, only </w:t>
      </w:r>
      <w:bookmarkStart w:id="1" w:name="OLE_LINK5"/>
      <w:bookmarkStart w:id="2" w:name="OLE_LINK6"/>
      <w:r w:rsidRPr="001E1AD9">
        <w:rPr>
          <w:lang w:eastAsia="zh-CN"/>
        </w:rPr>
        <w:t>the SSB of non-serving cell</w:t>
      </w:r>
      <w:bookmarkEnd w:id="1"/>
      <w:bookmarkEnd w:id="2"/>
      <w:r w:rsidRPr="001E1AD9">
        <w:rPr>
          <w:lang w:eastAsia="zh-CN"/>
        </w:rPr>
        <w:t xml:space="preserve"> needs to be used as a measurement RS for L1/L2-centric inter-cell mobility and inter-cell multi-TRP.</w:t>
      </w:r>
    </w:p>
    <w:p w14:paraId="20EF3948" w14:textId="6C75D28B" w:rsidR="000F540B" w:rsidRPr="001E1AD9" w:rsidRDefault="004D7328" w:rsidP="004D7328">
      <w:pPr>
        <w:spacing w:beforeLines="50" w:before="120"/>
        <w:rPr>
          <w:color w:val="000000" w:themeColor="text1"/>
          <w:lang w:eastAsia="zh-CN"/>
        </w:rPr>
      </w:pPr>
      <w:r w:rsidRPr="001E1AD9">
        <w:rPr>
          <w:b/>
          <w:i/>
          <w:lang w:eastAsia="zh-CN"/>
        </w:rPr>
        <w:t>Proposal</w:t>
      </w:r>
      <w:r w:rsidR="00610D19" w:rsidRPr="001E1AD9">
        <w:rPr>
          <w:b/>
          <w:i/>
          <w:lang w:eastAsia="zh-CN"/>
        </w:rPr>
        <w:t xml:space="preserve"> </w:t>
      </w:r>
      <w:r w:rsidR="00E3633D">
        <w:rPr>
          <w:b/>
          <w:i/>
          <w:lang w:eastAsia="zh-CN"/>
        </w:rPr>
        <w:t>3</w:t>
      </w:r>
      <w:r w:rsidRPr="001E1AD9">
        <w:rPr>
          <w:b/>
          <w:i/>
          <w:lang w:eastAsia="zh-CN"/>
        </w:rPr>
        <w:t>: There is no need to support CSI-RS (for e.g. mobility and/or tracking) of non-serving cell(s) as a measurement RS for L1/L2-centric inter-cell mobility and inter-cell multi-TRP.</w:t>
      </w:r>
    </w:p>
    <w:p w14:paraId="45CA7971" w14:textId="0B4A2667" w:rsidR="00E93DBB" w:rsidRPr="001E1AD9" w:rsidRDefault="00D74931" w:rsidP="00E910A2">
      <w:pPr>
        <w:spacing w:beforeLines="50" w:before="120"/>
        <w:rPr>
          <w:color w:val="000000" w:themeColor="text1"/>
          <w:lang w:eastAsia="zh-CN"/>
        </w:rPr>
      </w:pPr>
      <w:r w:rsidRPr="001E1AD9">
        <w:rPr>
          <w:color w:val="000000" w:themeColor="text1"/>
          <w:lang w:eastAsia="zh-CN"/>
        </w:rPr>
        <w:t xml:space="preserve">There </w:t>
      </w:r>
      <w:r w:rsidR="00D26262">
        <w:rPr>
          <w:color w:val="000000" w:themeColor="text1"/>
          <w:lang w:eastAsia="zh-CN"/>
        </w:rPr>
        <w:t>are</w:t>
      </w:r>
      <w:r w:rsidR="00577E88">
        <w:rPr>
          <w:color w:val="000000" w:themeColor="text1"/>
          <w:lang w:eastAsia="zh-CN"/>
        </w:rPr>
        <w:t xml:space="preserve"> </w:t>
      </w:r>
      <w:r w:rsidR="00D26262">
        <w:rPr>
          <w:color w:val="000000" w:themeColor="text1"/>
          <w:lang w:eastAsia="zh-CN"/>
        </w:rPr>
        <w:t>a</w:t>
      </w:r>
      <w:r w:rsidR="003A2257" w:rsidRPr="001E1AD9">
        <w:rPr>
          <w:color w:val="000000" w:themeColor="text1"/>
          <w:lang w:eastAsia="zh-CN"/>
        </w:rPr>
        <w:t>greement</w:t>
      </w:r>
      <w:r w:rsidR="00D26262">
        <w:rPr>
          <w:color w:val="000000" w:themeColor="text1"/>
          <w:lang w:eastAsia="zh-CN"/>
        </w:rPr>
        <w:t>s</w:t>
      </w:r>
      <w:r w:rsidRPr="001E1AD9">
        <w:rPr>
          <w:color w:val="000000" w:themeColor="text1"/>
          <w:lang w:eastAsia="zh-CN"/>
        </w:rPr>
        <w:t xml:space="preserve"> about</w:t>
      </w:r>
      <w:r w:rsidR="00577E88">
        <w:rPr>
          <w:color w:val="000000" w:themeColor="text1"/>
          <w:lang w:eastAsia="zh-CN"/>
        </w:rPr>
        <w:t xml:space="preserve"> beam </w:t>
      </w:r>
      <w:r w:rsidR="00D26262">
        <w:rPr>
          <w:color w:val="000000" w:themeColor="text1"/>
          <w:lang w:eastAsia="zh-CN"/>
        </w:rPr>
        <w:t>measurement/</w:t>
      </w:r>
      <w:r w:rsidR="00577E88">
        <w:rPr>
          <w:color w:val="000000" w:themeColor="text1"/>
          <w:lang w:eastAsia="zh-CN"/>
        </w:rPr>
        <w:t>reporting about inter-cell beam management</w:t>
      </w:r>
      <w:r w:rsidR="003A2257" w:rsidRPr="001E1AD9">
        <w:rPr>
          <w:color w:val="000000" w:themeColor="text1"/>
          <w:lang w:eastAsia="zh-CN"/>
        </w:rPr>
        <w:t xml:space="preserve"> in RAN1 </w:t>
      </w:r>
      <w:r w:rsidRPr="001E1AD9">
        <w:rPr>
          <w:color w:val="000000" w:themeColor="text1"/>
          <w:lang w:eastAsia="zh-CN"/>
        </w:rPr>
        <w:t>104b-e meeting</w:t>
      </w:r>
      <w:r w:rsidR="00D26262">
        <w:rPr>
          <w:color w:val="000000" w:themeColor="text1"/>
          <w:lang w:eastAsia="zh-CN"/>
        </w:rPr>
        <w:t xml:space="preserve"> and 106-e meeting</w:t>
      </w:r>
      <w:r w:rsidRPr="001E1AD9">
        <w:rPr>
          <w:color w:val="000000" w:themeColor="text1"/>
          <w:lang w:eastAsia="zh-CN"/>
        </w:rPr>
        <w:t>:</w:t>
      </w:r>
    </w:p>
    <w:p w14:paraId="07B94641" w14:textId="5A812961" w:rsidR="00E93DBB" w:rsidRPr="00FE4BE8" w:rsidRDefault="004D7328" w:rsidP="004D7328">
      <w:pPr>
        <w:spacing w:beforeLines="50" w:before="120"/>
        <w:rPr>
          <w:b/>
          <w:bCs/>
          <w:i/>
          <w:color w:val="000000" w:themeColor="text1"/>
          <w:sz w:val="20"/>
          <w:szCs w:val="20"/>
          <w:lang w:val="en-GB" w:eastAsia="zh-CN"/>
        </w:rPr>
      </w:pPr>
      <w:r w:rsidRPr="00FE4BE8">
        <w:rPr>
          <w:b/>
          <w:bCs/>
          <w:i/>
          <w:color w:val="000000" w:themeColor="text1"/>
          <w:sz w:val="20"/>
          <w:szCs w:val="20"/>
          <w:highlight w:val="green"/>
          <w:lang w:val="en-GB" w:eastAsia="zh-CN"/>
        </w:rPr>
        <w:t>Agreement</w:t>
      </w:r>
    </w:p>
    <w:p w14:paraId="2EA0291F" w14:textId="23BC1515" w:rsidR="002677BB" w:rsidRPr="00FE4BE8" w:rsidRDefault="00E93DBB" w:rsidP="004D7328">
      <w:pPr>
        <w:spacing w:beforeLines="50" w:before="120"/>
        <w:rPr>
          <w:bCs/>
          <w:i/>
          <w:color w:val="000000" w:themeColor="text1"/>
          <w:sz w:val="20"/>
          <w:szCs w:val="20"/>
          <w:lang w:val="en-GB" w:eastAsia="zh-CN"/>
        </w:rPr>
      </w:pPr>
      <w:r w:rsidRPr="00FE4BE8">
        <w:rPr>
          <w:i/>
          <w:color w:val="000000" w:themeColor="text1"/>
          <w:sz w:val="20"/>
          <w:szCs w:val="20"/>
          <w:lang w:val="en-GB" w:eastAsia="zh-CN"/>
        </w:rPr>
        <w:t xml:space="preserve">On Rel.17 multi-beam measurement/reporting enhancements for L1/L2-centric inter-cell mobility and inter-cell mTRP, </w:t>
      </w:r>
      <w:r w:rsidRPr="00FE4BE8">
        <w:rPr>
          <w:bCs/>
          <w:i/>
          <w:color w:val="000000" w:themeColor="text1"/>
          <w:sz w:val="20"/>
          <w:szCs w:val="20"/>
          <w:lang w:val="en-GB" w:eastAsia="zh-CN"/>
        </w:rPr>
        <w:t xml:space="preserve">for L1-RSRP measurement and at least aperiodic reporting, </w:t>
      </w:r>
      <w:r w:rsidRPr="00FE4BE8">
        <w:rPr>
          <w:i/>
          <w:color w:val="000000" w:themeColor="text1"/>
          <w:sz w:val="20"/>
          <w:szCs w:val="20"/>
          <w:lang w:val="en-GB" w:eastAsia="zh-CN"/>
        </w:rPr>
        <w:t>investigate and, if needed, specify</w:t>
      </w:r>
      <w:r w:rsidRPr="00FE4BE8">
        <w:rPr>
          <w:bCs/>
          <w:i/>
          <w:color w:val="000000" w:themeColor="text1"/>
          <w:sz w:val="20"/>
          <w:szCs w:val="20"/>
          <w:lang w:val="en-GB" w:eastAsia="zh-CN"/>
        </w:rPr>
        <w:t xml:space="preserve"> MAC CE based dynamic activation/deactivation of </w:t>
      </w:r>
      <w:bookmarkStart w:id="3" w:name="OLE_LINK1"/>
      <w:bookmarkStart w:id="4" w:name="OLE_LINK2"/>
      <w:r w:rsidRPr="00FE4BE8">
        <w:rPr>
          <w:bCs/>
          <w:i/>
          <w:color w:val="000000" w:themeColor="text1"/>
          <w:sz w:val="20"/>
          <w:szCs w:val="20"/>
          <w:lang w:val="en-GB" w:eastAsia="zh-CN"/>
        </w:rPr>
        <w:t>a subset of higher-layer-configured measurement for non-serving cell SSBs</w:t>
      </w:r>
      <w:bookmarkEnd w:id="3"/>
      <w:bookmarkEnd w:id="4"/>
    </w:p>
    <w:p w14:paraId="6104FAA8" w14:textId="77777777" w:rsidR="00577E88" w:rsidRPr="003A14FF" w:rsidRDefault="00577E88" w:rsidP="00577E88">
      <w:pPr>
        <w:autoSpaceDE/>
        <w:autoSpaceDN/>
        <w:adjustRightInd/>
        <w:spacing w:after="0"/>
        <w:rPr>
          <w:rFonts w:ascii="Times" w:eastAsia="Batang" w:hAnsi="Times" w:cs="Times"/>
          <w:sz w:val="18"/>
          <w:szCs w:val="24"/>
          <w:lang w:val="en-GB"/>
        </w:rPr>
      </w:pPr>
      <w:r w:rsidRPr="003A14FF">
        <w:rPr>
          <w:rFonts w:ascii="Times" w:eastAsia="Batang" w:hAnsi="Times" w:cs="Times"/>
          <w:b/>
          <w:bCs/>
          <w:sz w:val="20"/>
          <w:highlight w:val="green"/>
          <w:lang w:val="en-GB"/>
        </w:rPr>
        <w:t>Agreement</w:t>
      </w:r>
      <w:r w:rsidRPr="003A14FF">
        <w:rPr>
          <w:rFonts w:ascii="Times" w:eastAsia="Batang" w:hAnsi="Times" w:cs="Times"/>
          <w:sz w:val="20"/>
          <w:lang w:val="en-GB"/>
        </w:rPr>
        <w:t xml:space="preserve"> </w:t>
      </w:r>
    </w:p>
    <w:p w14:paraId="1710F379" w14:textId="77777777" w:rsidR="00577E88" w:rsidRPr="00AE586E" w:rsidRDefault="00577E88" w:rsidP="00577E88">
      <w:pPr>
        <w:autoSpaceDE/>
        <w:autoSpaceDN/>
        <w:adjustRightInd/>
        <w:spacing w:after="0"/>
        <w:rPr>
          <w:rFonts w:ascii="Times" w:eastAsia="Batang" w:hAnsi="Times" w:cs="Times"/>
          <w:i/>
          <w:sz w:val="20"/>
          <w:lang w:val="en-GB"/>
        </w:rPr>
      </w:pPr>
      <w:r w:rsidRPr="00AE586E">
        <w:rPr>
          <w:rFonts w:ascii="Times" w:eastAsia="Batang" w:hAnsi="Times" w:cs="Times"/>
          <w:i/>
          <w:sz w:val="20"/>
          <w:lang w:val="en-GB"/>
        </w:rPr>
        <w:t>On Rel.17 L1-RSRP multi-beam measurement/reporting enhancements for inter-cell beam management and inter-cell mTRP, in RAN1#106bis-e, select one of the following alternatives:</w:t>
      </w:r>
    </w:p>
    <w:p w14:paraId="0059323E" w14:textId="77777777" w:rsidR="00577E88" w:rsidRPr="00AE586E" w:rsidRDefault="00577E88" w:rsidP="00577E88">
      <w:pPr>
        <w:widowControl w:val="0"/>
        <w:numPr>
          <w:ilvl w:val="0"/>
          <w:numId w:val="40"/>
        </w:numPr>
        <w:autoSpaceDE/>
        <w:autoSpaceDN/>
        <w:adjustRightInd/>
        <w:snapToGrid/>
        <w:spacing w:after="0"/>
        <w:jc w:val="left"/>
        <w:rPr>
          <w:rFonts w:ascii="Times" w:eastAsia="Times New Roman" w:hAnsi="Times" w:cs="Times"/>
          <w:i/>
          <w:sz w:val="20"/>
          <w:lang w:val="en-GB"/>
        </w:rPr>
      </w:pPr>
      <w:r w:rsidRPr="00AE586E">
        <w:rPr>
          <w:rFonts w:ascii="Times" w:eastAsia="Times New Roman" w:hAnsi="Times" w:cs="Times"/>
          <w:i/>
          <w:sz w:val="20"/>
          <w:lang w:val="en-GB"/>
        </w:rPr>
        <w:t>Alt1. Support L1-based event-driven beam reporting for inter-cell beam management and inter-cell mTRP</w:t>
      </w:r>
    </w:p>
    <w:p w14:paraId="34CE07CF" w14:textId="77777777" w:rsidR="00577E88" w:rsidRDefault="00577E88" w:rsidP="00BE2A45">
      <w:pPr>
        <w:widowControl w:val="0"/>
        <w:numPr>
          <w:ilvl w:val="0"/>
          <w:numId w:val="40"/>
        </w:numPr>
        <w:autoSpaceDE/>
        <w:autoSpaceDN/>
        <w:adjustRightInd/>
        <w:snapToGrid/>
        <w:spacing w:after="0"/>
        <w:jc w:val="left"/>
        <w:rPr>
          <w:rFonts w:ascii="Times" w:eastAsia="Times New Roman" w:hAnsi="Times" w:cs="Times"/>
          <w:i/>
          <w:sz w:val="20"/>
          <w:lang w:val="en-GB"/>
        </w:rPr>
      </w:pPr>
      <w:r w:rsidRPr="00AE586E">
        <w:rPr>
          <w:rFonts w:ascii="Times" w:eastAsia="Times New Roman" w:hAnsi="Times" w:cs="Times"/>
          <w:i/>
          <w:sz w:val="20"/>
          <w:lang w:val="en-GB"/>
        </w:rPr>
        <w:t>Alt2. Support MAC CE based event-driven beam reporting for inter-cell beam management and inter-cell mTRP</w:t>
      </w:r>
    </w:p>
    <w:p w14:paraId="0181862C" w14:textId="33D606C2" w:rsidR="00577E88" w:rsidRPr="00BE2A45" w:rsidRDefault="00577E88" w:rsidP="00BE2A45">
      <w:pPr>
        <w:widowControl w:val="0"/>
        <w:numPr>
          <w:ilvl w:val="0"/>
          <w:numId w:val="40"/>
        </w:numPr>
        <w:autoSpaceDE/>
        <w:autoSpaceDN/>
        <w:adjustRightInd/>
        <w:snapToGrid/>
        <w:spacing w:after="0"/>
        <w:jc w:val="left"/>
        <w:rPr>
          <w:rFonts w:ascii="Times" w:eastAsia="Times New Roman" w:hAnsi="Times" w:cs="Times"/>
          <w:i/>
          <w:sz w:val="20"/>
          <w:lang w:val="en-GB"/>
        </w:rPr>
      </w:pPr>
      <w:r w:rsidRPr="00577E88">
        <w:rPr>
          <w:rFonts w:ascii="Times" w:eastAsia="Times New Roman" w:hAnsi="Times" w:cs="Times"/>
          <w:i/>
          <w:sz w:val="20"/>
          <w:lang w:val="en-GB"/>
        </w:rPr>
        <w:t>Alt3. In Rel-17, event-driven beam reporting is not supported for inter-cell beam management and inter-cell mTRP</w:t>
      </w:r>
    </w:p>
    <w:p w14:paraId="65B6B020" w14:textId="0D194AC8" w:rsidR="00892ECC" w:rsidRPr="00766238" w:rsidRDefault="002941E9" w:rsidP="007709F5">
      <w:pPr>
        <w:spacing w:beforeLines="50" w:before="120"/>
        <w:rPr>
          <w:color w:val="000000" w:themeColor="text1"/>
          <w:lang w:val="en-GB" w:eastAsia="zh-CN"/>
        </w:rPr>
      </w:pPr>
      <w:r w:rsidRPr="00766238">
        <w:rPr>
          <w:color w:val="000000" w:themeColor="text1"/>
          <w:lang w:val="en-GB" w:eastAsia="zh-CN"/>
        </w:rPr>
        <w:t xml:space="preserve">For aperiodic reporting, the triggering is done by </w:t>
      </w:r>
      <w:r w:rsidR="00237AD1" w:rsidRPr="00766238">
        <w:rPr>
          <w:color w:val="000000" w:themeColor="text1"/>
          <w:lang w:val="en-GB" w:eastAsia="zh-CN"/>
        </w:rPr>
        <w:t>DCI f</w:t>
      </w:r>
      <w:r w:rsidR="00A16614" w:rsidRPr="00766238">
        <w:rPr>
          <w:color w:val="000000" w:themeColor="text1"/>
          <w:lang w:val="en-GB" w:eastAsia="zh-CN"/>
        </w:rPr>
        <w:t>ormat 0_</w:t>
      </w:r>
      <w:r w:rsidRPr="00766238">
        <w:rPr>
          <w:color w:val="000000" w:themeColor="text1"/>
          <w:lang w:val="en-GB" w:eastAsia="zh-CN"/>
        </w:rPr>
        <w:t>1/0_2 which schedules PUSCH transmission where the aperiodic CSI report is to be carried. The CSI request field in DCI format 0_1/0_2 points to a so-called aperiodic trigger state</w:t>
      </w:r>
      <w:r w:rsidR="006346F5" w:rsidRPr="00766238">
        <w:rPr>
          <w:color w:val="000000" w:themeColor="text1"/>
          <w:lang w:val="en-GB" w:eastAsia="zh-CN"/>
        </w:rPr>
        <w:t xml:space="preserve">. </w:t>
      </w:r>
      <w:r w:rsidR="007709F5" w:rsidRPr="00766238">
        <w:rPr>
          <w:color w:val="000000" w:themeColor="text1"/>
          <w:lang w:val="en-GB" w:eastAsia="zh-CN"/>
        </w:rPr>
        <w:t xml:space="preserve">It is possible to configure up to 128 aperiodic trigger states but the </w:t>
      </w:r>
      <w:r w:rsidR="00A16614" w:rsidRPr="00766238">
        <w:rPr>
          <w:color w:val="000000" w:themeColor="text1"/>
          <w:lang w:val="en-GB" w:eastAsia="zh-CN"/>
        </w:rPr>
        <w:t>CSI request</w:t>
      </w:r>
      <w:r w:rsidR="007709F5" w:rsidRPr="00766238">
        <w:rPr>
          <w:color w:val="000000" w:themeColor="text1"/>
          <w:lang w:val="en-GB" w:eastAsia="zh-CN"/>
        </w:rPr>
        <w:t xml:space="preserve"> only contains 64 codepoints at most. Then, a MAC CE based sub-selection procedure is needed. This MAC CE sub-selection command</w:t>
      </w:r>
      <w:r w:rsidR="00BC54EC" w:rsidRPr="00766238">
        <w:rPr>
          <w:color w:val="000000" w:themeColor="text1"/>
          <w:lang w:val="en-GB" w:eastAsia="zh-CN"/>
        </w:rPr>
        <w:t xml:space="preserve"> can be reused to dynamic activate a subset of higher-layer-configured measurement for non-serving cell SSBs. </w:t>
      </w:r>
      <w:r w:rsidR="008940AE" w:rsidRPr="00766238">
        <w:rPr>
          <w:color w:val="000000" w:themeColor="text1"/>
          <w:lang w:val="en-GB" w:eastAsia="zh-CN"/>
        </w:rPr>
        <w:t>At first</w:t>
      </w:r>
      <w:r w:rsidR="00BC54EC" w:rsidRPr="00766238">
        <w:rPr>
          <w:color w:val="000000" w:themeColor="text1"/>
          <w:lang w:val="en-GB" w:eastAsia="zh-CN"/>
        </w:rPr>
        <w:t>, multiple</w:t>
      </w:r>
      <w:r w:rsidR="00A16614" w:rsidRPr="00766238">
        <w:rPr>
          <w:color w:val="000000" w:themeColor="text1"/>
          <w:lang w:val="en-GB" w:eastAsia="zh-CN"/>
        </w:rPr>
        <w:t xml:space="preserve"> aperiodic</w:t>
      </w:r>
      <w:r w:rsidR="00BC54EC" w:rsidRPr="00766238">
        <w:rPr>
          <w:color w:val="000000" w:themeColor="text1"/>
          <w:lang w:val="en-GB" w:eastAsia="zh-CN"/>
        </w:rPr>
        <w:t xml:space="preserve"> trigger states</w:t>
      </w:r>
      <w:r w:rsidR="008940AE" w:rsidRPr="00766238">
        <w:rPr>
          <w:color w:val="000000" w:themeColor="text1"/>
          <w:lang w:val="en-GB" w:eastAsia="zh-CN"/>
        </w:rPr>
        <w:t xml:space="preserve"> are configured via RRC and some of them</w:t>
      </w:r>
      <w:r w:rsidR="00BC54EC" w:rsidRPr="00766238">
        <w:rPr>
          <w:color w:val="000000" w:themeColor="text1"/>
          <w:lang w:val="en-GB" w:eastAsia="zh-CN"/>
        </w:rPr>
        <w:t xml:space="preserve"> are associated with</w:t>
      </w:r>
      <w:r w:rsidR="008940AE" w:rsidRPr="00766238">
        <w:rPr>
          <w:color w:val="000000" w:themeColor="text1"/>
          <w:lang w:val="en-GB" w:eastAsia="zh-CN"/>
        </w:rPr>
        <w:t xml:space="preserve"> </w:t>
      </w:r>
      <w:r w:rsidR="009E0A08" w:rsidRPr="00766238">
        <w:rPr>
          <w:color w:val="000000" w:themeColor="text1"/>
          <w:lang w:val="en-GB" w:eastAsia="zh-CN"/>
        </w:rPr>
        <w:t>non-serving cell SSBs</w:t>
      </w:r>
      <w:r w:rsidR="008940AE" w:rsidRPr="00766238">
        <w:rPr>
          <w:color w:val="000000" w:themeColor="text1"/>
          <w:lang w:val="en-GB" w:eastAsia="zh-CN"/>
        </w:rPr>
        <w:t>. Then a sub-selection MAC CE is used to select</w:t>
      </w:r>
      <w:r w:rsidR="00237AD1" w:rsidRPr="00766238">
        <w:rPr>
          <w:color w:val="000000" w:themeColor="text1"/>
          <w:lang w:val="en-GB" w:eastAsia="zh-CN"/>
        </w:rPr>
        <w:t>-or rather activate-some</w:t>
      </w:r>
      <w:r w:rsidR="008940AE" w:rsidRPr="00766238">
        <w:rPr>
          <w:color w:val="000000" w:themeColor="text1"/>
          <w:lang w:val="en-GB" w:eastAsia="zh-CN"/>
        </w:rPr>
        <w:t xml:space="preserve"> trigger states</w:t>
      </w:r>
      <w:r w:rsidR="009E0A08" w:rsidRPr="00766238">
        <w:rPr>
          <w:color w:val="000000" w:themeColor="text1"/>
          <w:lang w:val="en-GB" w:eastAsia="zh-CN"/>
        </w:rPr>
        <w:t xml:space="preserve">. </w:t>
      </w:r>
      <w:r w:rsidR="00237AD1" w:rsidRPr="00766238">
        <w:rPr>
          <w:color w:val="000000" w:themeColor="text1"/>
          <w:lang w:val="en-GB" w:eastAsia="zh-CN"/>
        </w:rPr>
        <w:t>Only when</w:t>
      </w:r>
      <w:r w:rsidR="009E0A08" w:rsidRPr="00766238">
        <w:rPr>
          <w:color w:val="000000" w:themeColor="text1"/>
          <w:lang w:val="en-GB" w:eastAsia="zh-CN"/>
        </w:rPr>
        <w:t xml:space="preserve"> the trigger states</w:t>
      </w:r>
      <w:r w:rsidR="00D45561" w:rsidRPr="00766238">
        <w:rPr>
          <w:color w:val="000000" w:themeColor="text1"/>
          <w:lang w:val="en-GB" w:eastAsia="zh-CN"/>
        </w:rPr>
        <w:t xml:space="preserve"> associated with non-serving cell SSBs</w:t>
      </w:r>
      <w:r w:rsidR="009E0A08" w:rsidRPr="00766238">
        <w:rPr>
          <w:color w:val="000000" w:themeColor="text1"/>
          <w:lang w:val="en-GB" w:eastAsia="zh-CN"/>
        </w:rPr>
        <w:t xml:space="preserve"> </w:t>
      </w:r>
      <w:r w:rsidR="00237AD1" w:rsidRPr="00766238">
        <w:rPr>
          <w:color w:val="000000" w:themeColor="text1"/>
          <w:lang w:val="en-GB" w:eastAsia="zh-CN"/>
        </w:rPr>
        <w:t>are selected</w:t>
      </w:r>
      <w:r w:rsidR="00D45561" w:rsidRPr="00766238">
        <w:rPr>
          <w:color w:val="000000" w:themeColor="text1"/>
          <w:lang w:val="en-GB" w:eastAsia="zh-CN"/>
        </w:rPr>
        <w:t>/activated</w:t>
      </w:r>
      <w:r w:rsidR="00237AD1" w:rsidRPr="00766238">
        <w:rPr>
          <w:color w:val="000000" w:themeColor="text1"/>
          <w:lang w:val="en-GB" w:eastAsia="zh-CN"/>
        </w:rPr>
        <w:t>, then a DCI can be used to trigger the corresponding aperiodic reporting.</w:t>
      </w:r>
    </w:p>
    <w:p w14:paraId="292F07C5" w14:textId="7AB035D6" w:rsidR="00892ECC" w:rsidRPr="00766238" w:rsidRDefault="00892ECC" w:rsidP="004D7328">
      <w:pPr>
        <w:spacing w:beforeLines="50" w:before="120"/>
        <w:rPr>
          <w:b/>
          <w:i/>
          <w:color w:val="000000" w:themeColor="text1"/>
          <w:lang w:val="en-GB" w:eastAsia="zh-CN"/>
        </w:rPr>
      </w:pPr>
      <w:r w:rsidRPr="00766238">
        <w:rPr>
          <w:b/>
          <w:i/>
          <w:color w:val="000000" w:themeColor="text1"/>
          <w:lang w:val="en-GB" w:eastAsia="zh-CN"/>
        </w:rPr>
        <w:t>Proposa</w:t>
      </w:r>
      <w:r w:rsidR="00E1067D" w:rsidRPr="00766238">
        <w:rPr>
          <w:b/>
          <w:i/>
          <w:color w:val="000000" w:themeColor="text1"/>
          <w:lang w:val="en-GB" w:eastAsia="zh-CN"/>
        </w:rPr>
        <w:t>l</w:t>
      </w:r>
      <w:r w:rsidR="006346F5" w:rsidRPr="00766238">
        <w:rPr>
          <w:b/>
          <w:i/>
          <w:color w:val="000000" w:themeColor="text1"/>
          <w:lang w:val="en-GB" w:eastAsia="zh-CN"/>
        </w:rPr>
        <w:t xml:space="preserve"> </w:t>
      </w:r>
      <w:r w:rsidR="00E3633D">
        <w:rPr>
          <w:b/>
          <w:i/>
          <w:color w:val="000000" w:themeColor="text1"/>
          <w:lang w:val="en-GB" w:eastAsia="zh-CN"/>
        </w:rPr>
        <w:t>4</w:t>
      </w:r>
      <w:r w:rsidRPr="00766238">
        <w:rPr>
          <w:b/>
          <w:i/>
          <w:color w:val="000000" w:themeColor="text1"/>
          <w:lang w:val="en-GB" w:eastAsia="zh-CN"/>
        </w:rPr>
        <w:t xml:space="preserve">: </w:t>
      </w:r>
      <w:r w:rsidR="008940AE" w:rsidRPr="00766238">
        <w:rPr>
          <w:b/>
          <w:i/>
          <w:color w:val="000000" w:themeColor="text1"/>
          <w:lang w:val="en-GB" w:eastAsia="zh-CN"/>
        </w:rPr>
        <w:t>The MAC CE sub-selection command</w:t>
      </w:r>
      <w:r w:rsidR="00A16614" w:rsidRPr="00766238">
        <w:rPr>
          <w:b/>
          <w:i/>
          <w:color w:val="000000" w:themeColor="text1"/>
          <w:lang w:val="en-GB" w:eastAsia="zh-CN"/>
        </w:rPr>
        <w:t xml:space="preserve"> for</w:t>
      </w:r>
      <w:r w:rsidR="00D45561" w:rsidRPr="00766238">
        <w:rPr>
          <w:b/>
          <w:i/>
          <w:color w:val="000000" w:themeColor="text1"/>
          <w:lang w:val="en-GB" w:eastAsia="zh-CN"/>
        </w:rPr>
        <w:t xml:space="preserve"> aperiodic trigger states</w:t>
      </w:r>
      <w:r w:rsidR="008940AE" w:rsidRPr="00766238">
        <w:rPr>
          <w:b/>
          <w:i/>
          <w:color w:val="000000" w:themeColor="text1"/>
          <w:lang w:val="en-GB" w:eastAsia="zh-CN"/>
        </w:rPr>
        <w:t xml:space="preserve"> can be reused to dynamic activate a subset of higher-layer-configured measurement for non-serving cell SSBs</w:t>
      </w:r>
      <w:r w:rsidR="00D45561" w:rsidRPr="00766238">
        <w:rPr>
          <w:b/>
          <w:i/>
          <w:color w:val="000000" w:themeColor="text1"/>
          <w:lang w:val="en-GB" w:eastAsia="zh-CN"/>
        </w:rPr>
        <w:t>.</w:t>
      </w:r>
    </w:p>
    <w:p w14:paraId="4DA6AF78" w14:textId="33EDEF02" w:rsidR="008940AE" w:rsidRPr="00766238" w:rsidRDefault="00D45561" w:rsidP="004D7328">
      <w:pPr>
        <w:spacing w:beforeLines="50" w:before="120"/>
        <w:rPr>
          <w:color w:val="000000" w:themeColor="text1"/>
          <w:lang w:val="en-GB" w:eastAsia="zh-CN"/>
        </w:rPr>
      </w:pPr>
      <w:r w:rsidRPr="00766238">
        <w:rPr>
          <w:color w:val="000000" w:themeColor="text1"/>
          <w:lang w:val="en-GB" w:eastAsia="zh-CN"/>
        </w:rPr>
        <w:t>In Rel15/16, a</w:t>
      </w:r>
      <w:r w:rsidR="00E13827" w:rsidRPr="00766238">
        <w:rPr>
          <w:color w:val="000000" w:themeColor="text1"/>
          <w:lang w:val="en-GB" w:eastAsia="zh-CN"/>
        </w:rPr>
        <w:t>n</w:t>
      </w:r>
      <w:r w:rsidRPr="00766238">
        <w:rPr>
          <w:color w:val="000000" w:themeColor="text1"/>
          <w:lang w:val="en-GB" w:eastAsia="zh-CN"/>
        </w:rPr>
        <w:t xml:space="preserve"> </w:t>
      </w:r>
      <w:r w:rsidR="00E13827" w:rsidRPr="00766238">
        <w:rPr>
          <w:color w:val="000000" w:themeColor="text1"/>
          <w:lang w:val="en-GB" w:eastAsia="zh-CN"/>
        </w:rPr>
        <w:t xml:space="preserve">aperiodic </w:t>
      </w:r>
      <w:r w:rsidRPr="00766238">
        <w:rPr>
          <w:color w:val="000000" w:themeColor="text1"/>
          <w:lang w:val="en-GB" w:eastAsia="zh-CN"/>
        </w:rPr>
        <w:t xml:space="preserve">trigger state </w:t>
      </w:r>
      <w:r w:rsidR="00E13827" w:rsidRPr="00766238">
        <w:rPr>
          <w:color w:val="000000" w:themeColor="text1"/>
          <w:lang w:val="en-GB" w:eastAsia="zh-CN"/>
        </w:rPr>
        <w:t xml:space="preserve">can only be associated with one measurement RS set for beam measurement. </w:t>
      </w:r>
      <w:r w:rsidR="00A16614" w:rsidRPr="00766238">
        <w:rPr>
          <w:color w:val="000000" w:themeColor="text1"/>
          <w:lang w:val="en-GB" w:eastAsia="zh-CN"/>
        </w:rPr>
        <w:t>Therefore</w:t>
      </w:r>
      <w:r w:rsidR="00E13827" w:rsidRPr="00766238">
        <w:rPr>
          <w:color w:val="000000" w:themeColor="text1"/>
          <w:lang w:val="en-GB" w:eastAsia="zh-CN"/>
        </w:rPr>
        <w:t xml:space="preserve">, </w:t>
      </w:r>
      <w:r w:rsidR="008D5A14" w:rsidRPr="00766238">
        <w:rPr>
          <w:color w:val="000000" w:themeColor="text1"/>
          <w:lang w:val="en-GB" w:eastAsia="zh-CN"/>
        </w:rPr>
        <w:t>multiple</w:t>
      </w:r>
      <w:r w:rsidR="00E13827" w:rsidRPr="00766238">
        <w:rPr>
          <w:color w:val="000000" w:themeColor="text1"/>
          <w:lang w:val="en-GB" w:eastAsia="zh-CN"/>
        </w:rPr>
        <w:t xml:space="preserve"> DCI</w:t>
      </w:r>
      <w:r w:rsidR="008D5A14" w:rsidRPr="00766238">
        <w:rPr>
          <w:color w:val="000000" w:themeColor="text1"/>
          <w:lang w:val="en-GB" w:eastAsia="zh-CN"/>
        </w:rPr>
        <w:t>s</w:t>
      </w:r>
      <w:r w:rsidR="00E13827" w:rsidRPr="00766238">
        <w:rPr>
          <w:color w:val="000000" w:themeColor="text1"/>
          <w:lang w:val="en-GB" w:eastAsia="zh-CN"/>
        </w:rPr>
        <w:t xml:space="preserve"> </w:t>
      </w:r>
      <w:r w:rsidR="008D5A14" w:rsidRPr="00766238">
        <w:rPr>
          <w:color w:val="000000" w:themeColor="text1"/>
          <w:lang w:val="en-GB" w:eastAsia="zh-CN"/>
        </w:rPr>
        <w:t>are</w:t>
      </w:r>
      <w:r w:rsidR="00E13827" w:rsidRPr="00766238">
        <w:rPr>
          <w:color w:val="000000" w:themeColor="text1"/>
          <w:lang w:val="en-GB" w:eastAsia="zh-CN"/>
        </w:rPr>
        <w:t xml:space="preserve"> </w:t>
      </w:r>
      <w:r w:rsidR="005C1B78" w:rsidRPr="00766238">
        <w:rPr>
          <w:color w:val="000000" w:themeColor="text1"/>
          <w:lang w:val="en-GB" w:eastAsia="zh-CN"/>
        </w:rPr>
        <w:t xml:space="preserve">needed to trigger </w:t>
      </w:r>
      <w:r w:rsidR="008D5A14" w:rsidRPr="00766238">
        <w:rPr>
          <w:color w:val="000000" w:themeColor="text1"/>
          <w:lang w:val="en-GB" w:eastAsia="zh-CN"/>
        </w:rPr>
        <w:t>respective</w:t>
      </w:r>
      <w:r w:rsidR="005C1B78" w:rsidRPr="00766238">
        <w:rPr>
          <w:color w:val="000000" w:themeColor="text1"/>
          <w:lang w:val="en-GB" w:eastAsia="zh-CN"/>
        </w:rPr>
        <w:t xml:space="preserve"> aperiodic reporting </w:t>
      </w:r>
      <w:r w:rsidR="00D74931" w:rsidRPr="00766238">
        <w:rPr>
          <w:color w:val="000000" w:themeColor="text1"/>
          <w:lang w:val="en-GB" w:eastAsia="zh-CN"/>
        </w:rPr>
        <w:t>which is</w:t>
      </w:r>
      <w:r w:rsidR="008D5A14" w:rsidRPr="00766238">
        <w:rPr>
          <w:color w:val="000000" w:themeColor="text1"/>
          <w:lang w:val="en-GB" w:eastAsia="zh-CN"/>
        </w:rPr>
        <w:t xml:space="preserve"> </w:t>
      </w:r>
      <w:r w:rsidR="005C1B78" w:rsidRPr="00766238">
        <w:rPr>
          <w:color w:val="000000" w:themeColor="text1"/>
          <w:lang w:val="en-GB" w:eastAsia="zh-CN"/>
        </w:rPr>
        <w:t xml:space="preserve">associated with </w:t>
      </w:r>
      <w:r w:rsidR="008D5A14" w:rsidRPr="00766238">
        <w:rPr>
          <w:color w:val="000000" w:themeColor="text1"/>
          <w:lang w:val="en-GB" w:eastAsia="zh-CN"/>
        </w:rPr>
        <w:t xml:space="preserve">serving cell </w:t>
      </w:r>
      <w:r w:rsidR="00651A4D" w:rsidRPr="00766238">
        <w:rPr>
          <w:color w:val="000000" w:themeColor="text1"/>
          <w:lang w:val="en-GB" w:eastAsia="zh-CN"/>
        </w:rPr>
        <w:t>CSI-</w:t>
      </w:r>
      <w:r w:rsidR="008D5A14" w:rsidRPr="00766238">
        <w:rPr>
          <w:color w:val="000000" w:themeColor="text1"/>
          <w:lang w:val="en-GB" w:eastAsia="zh-CN"/>
        </w:rPr>
        <w:t>RS</w:t>
      </w:r>
      <w:r w:rsidR="00651A4D" w:rsidRPr="00766238">
        <w:rPr>
          <w:color w:val="000000" w:themeColor="text1"/>
          <w:lang w:val="en-GB" w:eastAsia="zh-CN"/>
        </w:rPr>
        <w:t>s/SSBs</w:t>
      </w:r>
      <w:r w:rsidR="00D74931" w:rsidRPr="00766238">
        <w:rPr>
          <w:color w:val="000000" w:themeColor="text1"/>
          <w:lang w:val="en-GB" w:eastAsia="zh-CN"/>
        </w:rPr>
        <w:t xml:space="preserve"> or</w:t>
      </w:r>
      <w:r w:rsidR="005C1B78" w:rsidRPr="00766238">
        <w:rPr>
          <w:color w:val="000000" w:themeColor="text1"/>
          <w:lang w:val="en-GB" w:eastAsia="zh-CN"/>
        </w:rPr>
        <w:t xml:space="preserve"> n</w:t>
      </w:r>
      <w:r w:rsidR="008D5A14" w:rsidRPr="00766238">
        <w:rPr>
          <w:color w:val="000000" w:themeColor="text1"/>
          <w:lang w:val="en-GB" w:eastAsia="zh-CN"/>
        </w:rPr>
        <w:t>on-serving cell</w:t>
      </w:r>
      <w:r w:rsidR="005C1B78" w:rsidRPr="00766238">
        <w:rPr>
          <w:color w:val="000000" w:themeColor="text1"/>
          <w:lang w:val="en-GB" w:eastAsia="zh-CN"/>
        </w:rPr>
        <w:t xml:space="preserve"> SSBs</w:t>
      </w:r>
      <w:r w:rsidR="00A16614" w:rsidRPr="00766238">
        <w:rPr>
          <w:color w:val="000000" w:themeColor="text1"/>
          <w:lang w:val="en-GB" w:eastAsia="zh-CN"/>
        </w:rPr>
        <w:t xml:space="preserve"> in </w:t>
      </w:r>
      <w:r w:rsidR="001462BB">
        <w:rPr>
          <w:rFonts w:hint="eastAsia"/>
          <w:color w:val="000000" w:themeColor="text1"/>
          <w:lang w:val="en-GB" w:eastAsia="zh-CN"/>
        </w:rPr>
        <w:t>inter-cell</w:t>
      </w:r>
      <w:r w:rsidR="001462BB">
        <w:rPr>
          <w:color w:val="000000" w:themeColor="text1"/>
          <w:lang w:val="en-GB" w:eastAsia="zh-CN"/>
        </w:rPr>
        <w:t xml:space="preserve"> beam management</w:t>
      </w:r>
      <w:r w:rsidR="005C1B78" w:rsidRPr="00766238">
        <w:rPr>
          <w:color w:val="000000" w:themeColor="text1"/>
          <w:lang w:val="en-GB" w:eastAsia="zh-CN"/>
        </w:rPr>
        <w:t>.</w:t>
      </w:r>
      <w:r w:rsidR="008D5A14" w:rsidRPr="00766238">
        <w:rPr>
          <w:color w:val="000000" w:themeColor="text1"/>
          <w:lang w:val="en-GB" w:eastAsia="zh-CN"/>
        </w:rPr>
        <w:t xml:space="preserve"> </w:t>
      </w:r>
      <w:r w:rsidR="009108A8">
        <w:rPr>
          <w:color w:val="000000" w:themeColor="text1"/>
          <w:lang w:val="en-GB" w:eastAsia="zh-CN"/>
        </w:rPr>
        <w:t xml:space="preserve">If </w:t>
      </w:r>
      <w:r w:rsidR="00B86957" w:rsidRPr="00B86957">
        <w:rPr>
          <w:color w:val="000000" w:themeColor="text1"/>
          <w:lang w:val="en-GB" w:eastAsia="zh-CN"/>
        </w:rPr>
        <w:t>serving cell CSI-RSs/SS</w:t>
      </w:r>
      <w:r w:rsidR="00B86957">
        <w:rPr>
          <w:color w:val="000000" w:themeColor="text1"/>
          <w:lang w:val="en-GB" w:eastAsia="zh-CN"/>
        </w:rPr>
        <w:t>Bs and non-serving cell(s) SSBs</w:t>
      </w:r>
      <w:r w:rsidR="009108A8">
        <w:rPr>
          <w:color w:val="000000" w:themeColor="text1"/>
          <w:lang w:val="en-GB" w:eastAsia="zh-CN"/>
        </w:rPr>
        <w:t xml:space="preserve"> are allowed to associated with one</w:t>
      </w:r>
      <w:r w:rsidR="009108A8" w:rsidRPr="00B86957">
        <w:rPr>
          <w:color w:val="000000" w:themeColor="text1"/>
          <w:lang w:val="en-GB" w:eastAsia="zh-CN"/>
        </w:rPr>
        <w:t xml:space="preserve"> aperiodic trigger state</w:t>
      </w:r>
      <w:r w:rsidR="009108A8">
        <w:rPr>
          <w:color w:val="000000" w:themeColor="text1"/>
          <w:lang w:val="en-GB" w:eastAsia="zh-CN"/>
        </w:rPr>
        <w:t>,</w:t>
      </w:r>
      <w:r w:rsidR="00B86957">
        <w:rPr>
          <w:color w:val="000000" w:themeColor="text1"/>
          <w:lang w:val="en-GB" w:eastAsia="zh-CN"/>
        </w:rPr>
        <w:t xml:space="preserve"> </w:t>
      </w:r>
      <w:r w:rsidR="0097737C" w:rsidRPr="00766238">
        <w:rPr>
          <w:color w:val="000000" w:themeColor="text1"/>
          <w:lang w:val="en-GB" w:eastAsia="zh-CN"/>
        </w:rPr>
        <w:t>only one DCI is needed to trigger serving cell and non-serving cell</w:t>
      </w:r>
      <w:r w:rsidR="00E1067D" w:rsidRPr="00766238">
        <w:rPr>
          <w:color w:val="000000" w:themeColor="text1"/>
          <w:lang w:val="en-GB" w:eastAsia="zh-CN"/>
        </w:rPr>
        <w:t>(s)</w:t>
      </w:r>
      <w:r w:rsidR="0097737C" w:rsidRPr="00766238">
        <w:rPr>
          <w:color w:val="000000" w:themeColor="text1"/>
          <w:lang w:val="en-GB" w:eastAsia="zh-CN"/>
        </w:rPr>
        <w:t xml:space="preserve"> aperiodic reporting</w:t>
      </w:r>
      <w:r w:rsidR="00B86957">
        <w:rPr>
          <w:color w:val="000000" w:themeColor="text1"/>
          <w:lang w:val="en-GB" w:eastAsia="zh-CN"/>
        </w:rPr>
        <w:t>.</w:t>
      </w:r>
      <w:r w:rsidR="009108A8">
        <w:rPr>
          <w:color w:val="000000" w:themeColor="text1"/>
          <w:lang w:val="en-GB" w:eastAsia="zh-CN"/>
        </w:rPr>
        <w:t xml:space="preserve"> This is a good idea to reduce the </w:t>
      </w:r>
      <w:r w:rsidR="009108A8" w:rsidRPr="009108A8">
        <w:rPr>
          <w:color w:val="000000" w:themeColor="text1"/>
          <w:lang w:val="en-GB" w:eastAsia="zh-CN"/>
        </w:rPr>
        <w:t>required DCI overhead</w:t>
      </w:r>
      <w:r w:rsidR="009108A8">
        <w:rPr>
          <w:color w:val="000000" w:themeColor="text1"/>
          <w:lang w:val="en-GB" w:eastAsia="zh-CN"/>
        </w:rPr>
        <w:t xml:space="preserve"> to trigger</w:t>
      </w:r>
      <w:r w:rsidR="00431FC2">
        <w:rPr>
          <w:color w:val="000000" w:themeColor="text1"/>
          <w:lang w:val="en-GB" w:eastAsia="zh-CN"/>
        </w:rPr>
        <w:t xml:space="preserve"> </w:t>
      </w:r>
      <w:r w:rsidR="00431FC2" w:rsidRPr="00431FC2">
        <w:rPr>
          <w:color w:val="000000" w:themeColor="text1"/>
          <w:lang w:val="en-GB" w:eastAsia="zh-CN"/>
        </w:rPr>
        <w:t>aperiodic reporting</w:t>
      </w:r>
      <w:r w:rsidR="00431FC2">
        <w:rPr>
          <w:color w:val="000000" w:themeColor="text1"/>
          <w:lang w:val="en-GB" w:eastAsia="zh-CN"/>
        </w:rPr>
        <w:t xml:space="preserve"> of serving cell and non-serving cell(s).</w:t>
      </w:r>
    </w:p>
    <w:p w14:paraId="08E9E3B5" w14:textId="550E4708" w:rsidR="003A14FF" w:rsidRPr="00BE2A45" w:rsidRDefault="00892ECC" w:rsidP="00A31AE2">
      <w:pPr>
        <w:spacing w:beforeLines="50" w:before="120"/>
        <w:rPr>
          <w:lang w:val="en-GB" w:eastAsia="zh-CN"/>
        </w:rPr>
      </w:pPr>
      <w:r w:rsidRPr="00766238">
        <w:rPr>
          <w:b/>
          <w:i/>
          <w:color w:val="000000" w:themeColor="text1"/>
          <w:lang w:val="en-GB" w:eastAsia="zh-CN"/>
        </w:rPr>
        <w:t>Proposa</w:t>
      </w:r>
      <w:r w:rsidR="00E1067D" w:rsidRPr="00766238">
        <w:rPr>
          <w:b/>
          <w:i/>
          <w:color w:val="000000" w:themeColor="text1"/>
          <w:lang w:val="en-GB" w:eastAsia="zh-CN"/>
        </w:rPr>
        <w:t>l</w:t>
      </w:r>
      <w:r w:rsidR="00610D19" w:rsidRPr="00766238">
        <w:rPr>
          <w:b/>
          <w:i/>
          <w:color w:val="000000" w:themeColor="text1"/>
          <w:lang w:val="en-GB" w:eastAsia="zh-CN"/>
        </w:rPr>
        <w:t xml:space="preserve"> </w:t>
      </w:r>
      <w:r w:rsidR="00E3633D">
        <w:rPr>
          <w:b/>
          <w:i/>
          <w:color w:val="000000" w:themeColor="text1"/>
          <w:lang w:val="en-GB" w:eastAsia="zh-CN"/>
        </w:rPr>
        <w:t>5</w:t>
      </w:r>
      <w:r w:rsidRPr="00766238">
        <w:rPr>
          <w:b/>
          <w:i/>
          <w:color w:val="000000" w:themeColor="text1"/>
          <w:lang w:val="en-GB" w:eastAsia="zh-CN"/>
        </w:rPr>
        <w:t xml:space="preserve">: </w:t>
      </w:r>
      <w:r w:rsidR="005B5F02" w:rsidRPr="00766238">
        <w:rPr>
          <w:b/>
          <w:i/>
          <w:color w:val="000000" w:themeColor="text1"/>
          <w:lang w:val="en-GB" w:eastAsia="zh-CN"/>
        </w:rPr>
        <w:t>For aperiodic reporting,</w:t>
      </w:r>
      <w:r w:rsidR="00262B32" w:rsidRPr="00766238">
        <w:rPr>
          <w:b/>
          <w:i/>
          <w:color w:val="000000" w:themeColor="text1"/>
          <w:lang w:val="en-GB" w:eastAsia="zh-CN"/>
        </w:rPr>
        <w:t xml:space="preserve"> </w:t>
      </w:r>
      <w:r w:rsidR="00431FC2">
        <w:rPr>
          <w:b/>
          <w:i/>
          <w:color w:val="000000" w:themeColor="text1"/>
          <w:lang w:val="en-GB" w:eastAsia="zh-CN"/>
        </w:rPr>
        <w:t xml:space="preserve">associating one </w:t>
      </w:r>
      <w:r w:rsidR="00262B32" w:rsidRPr="00766238">
        <w:rPr>
          <w:b/>
          <w:i/>
          <w:color w:val="000000" w:themeColor="text1"/>
          <w:lang w:val="en-GB" w:eastAsia="zh-CN"/>
        </w:rPr>
        <w:t xml:space="preserve">aperiodic </w:t>
      </w:r>
      <w:r w:rsidR="00431FC2">
        <w:rPr>
          <w:b/>
          <w:i/>
          <w:color w:val="000000" w:themeColor="text1"/>
          <w:lang w:val="en-GB" w:eastAsia="zh-CN"/>
        </w:rPr>
        <w:t>trigger state</w:t>
      </w:r>
      <w:r w:rsidR="00262B32" w:rsidRPr="00766238">
        <w:rPr>
          <w:b/>
          <w:i/>
          <w:color w:val="000000" w:themeColor="text1"/>
          <w:lang w:val="en-GB" w:eastAsia="zh-CN"/>
        </w:rPr>
        <w:t xml:space="preserve"> with both serving cell and non-serving cell RS </w:t>
      </w:r>
      <w:r w:rsidR="00E1067D" w:rsidRPr="00766238">
        <w:rPr>
          <w:b/>
          <w:i/>
          <w:color w:val="000000" w:themeColor="text1"/>
          <w:lang w:val="en-GB" w:eastAsia="zh-CN"/>
        </w:rPr>
        <w:t>can</w:t>
      </w:r>
      <w:r w:rsidR="00262B32" w:rsidRPr="00766238">
        <w:rPr>
          <w:b/>
          <w:i/>
          <w:color w:val="000000" w:themeColor="text1"/>
          <w:lang w:val="en-GB" w:eastAsia="zh-CN"/>
        </w:rPr>
        <w:t xml:space="preserve"> be supported to reduce the required</w:t>
      </w:r>
      <w:r w:rsidR="00E1067D" w:rsidRPr="00766238">
        <w:rPr>
          <w:b/>
          <w:i/>
          <w:color w:val="000000" w:themeColor="text1"/>
          <w:lang w:val="en-GB" w:eastAsia="zh-CN"/>
        </w:rPr>
        <w:t xml:space="preserve"> triggering</w:t>
      </w:r>
      <w:r w:rsidR="00262B32" w:rsidRPr="00766238">
        <w:rPr>
          <w:b/>
          <w:i/>
          <w:color w:val="000000" w:themeColor="text1"/>
          <w:lang w:val="en-GB" w:eastAsia="zh-CN"/>
        </w:rPr>
        <w:t xml:space="preserve"> DCI overhead.</w:t>
      </w:r>
    </w:p>
    <w:p w14:paraId="77A29962" w14:textId="2CA525C9" w:rsidR="00A31AE2" w:rsidRPr="00F02019" w:rsidRDefault="00A31AE2" w:rsidP="00A31AE2">
      <w:pPr>
        <w:spacing w:beforeLines="50" w:before="120"/>
        <w:rPr>
          <w:lang w:eastAsia="zh-CN"/>
        </w:rPr>
      </w:pPr>
      <w:r w:rsidRPr="00F02019">
        <w:rPr>
          <w:lang w:eastAsia="zh-CN"/>
        </w:rPr>
        <w:lastRenderedPageBreak/>
        <w:t xml:space="preserve">As for inter-cell </w:t>
      </w:r>
      <w:r w:rsidR="006B1997" w:rsidRPr="00F02019">
        <w:rPr>
          <w:lang w:eastAsia="zh-CN"/>
        </w:rPr>
        <w:t>beam management</w:t>
      </w:r>
      <w:r w:rsidRPr="00F02019">
        <w:rPr>
          <w:lang w:eastAsia="zh-CN"/>
        </w:rPr>
        <w:t>, it may start before the channel condition satisfy the L3 based HO triggering event. It means that at the time before L3-RSRP of serving cell is stronger than neighboring cell, it is possible that the L1-RSRP or L1-SINR of a beam associated with neighboring cell is stronger than that of serving cell. Thus it is necessary to use an event to trigger the beam measurement of neighboring cell.</w:t>
      </w:r>
      <w:r w:rsidR="00611268" w:rsidRPr="00F02019">
        <w:rPr>
          <w:lang w:eastAsia="zh-CN"/>
        </w:rPr>
        <w:t xml:space="preserve"> </w:t>
      </w:r>
      <w:r w:rsidRPr="00F02019">
        <w:rPr>
          <w:lang w:eastAsia="zh-CN"/>
        </w:rPr>
        <w:t>And there are two alternatives for the triggering event.</w:t>
      </w:r>
    </w:p>
    <w:p w14:paraId="33E32DE0" w14:textId="77777777" w:rsidR="00A31AE2" w:rsidRPr="00F02019" w:rsidRDefault="00A31AE2" w:rsidP="00A31AE2">
      <w:pPr>
        <w:pStyle w:val="af"/>
        <w:numPr>
          <w:ilvl w:val="0"/>
          <w:numId w:val="11"/>
        </w:numPr>
        <w:spacing w:beforeLines="50" w:before="120"/>
        <w:ind w:firstLineChars="0"/>
        <w:rPr>
          <w:lang w:eastAsia="zh-CN"/>
        </w:rPr>
      </w:pPr>
      <w:r w:rsidRPr="00F02019">
        <w:rPr>
          <w:lang w:eastAsia="zh-CN"/>
        </w:rPr>
        <w:t>Alt.1: reuse the Events with L3 measurement results to trigger the beam measurement of neighboring cell.</w:t>
      </w:r>
    </w:p>
    <w:p w14:paraId="2D63CC28" w14:textId="38277945" w:rsidR="00A31AE2" w:rsidRPr="00F02019" w:rsidRDefault="00A31AE2" w:rsidP="00A31AE2">
      <w:pPr>
        <w:pStyle w:val="af"/>
        <w:numPr>
          <w:ilvl w:val="1"/>
          <w:numId w:val="11"/>
        </w:numPr>
        <w:spacing w:beforeLines="50" w:before="120"/>
        <w:ind w:firstLineChars="0"/>
        <w:rPr>
          <w:lang w:eastAsia="zh-CN"/>
        </w:rPr>
      </w:pPr>
      <w:r w:rsidRPr="00F02019">
        <w:rPr>
          <w:lang w:eastAsia="zh-CN"/>
        </w:rPr>
        <w:t>For example, Event</w:t>
      </w:r>
      <w:r w:rsidR="003679EF" w:rsidRPr="00F02019">
        <w:rPr>
          <w:lang w:eastAsia="zh-CN"/>
        </w:rPr>
        <w:t xml:space="preserve"> A2~A6 or Event B1 in TS 38.331</w:t>
      </w:r>
      <w:r w:rsidRPr="00F02019">
        <w:rPr>
          <w:lang w:eastAsia="zh-CN"/>
        </w:rPr>
        <w:t>.</w:t>
      </w:r>
    </w:p>
    <w:p w14:paraId="689BF5F1" w14:textId="77777777" w:rsidR="00A31AE2" w:rsidRPr="00F02019" w:rsidRDefault="00A31AE2" w:rsidP="00A31AE2">
      <w:pPr>
        <w:pStyle w:val="af"/>
        <w:numPr>
          <w:ilvl w:val="0"/>
          <w:numId w:val="11"/>
        </w:numPr>
        <w:spacing w:beforeLines="50" w:before="120"/>
        <w:ind w:firstLineChars="0"/>
        <w:rPr>
          <w:lang w:eastAsia="zh-CN"/>
        </w:rPr>
      </w:pPr>
      <w:r w:rsidRPr="00F02019">
        <w:rPr>
          <w:lang w:eastAsia="zh-CN"/>
        </w:rPr>
        <w:t>Alt.2: define a new event with L1 measurement results to trigger the beam measurement of neighboring cell</w:t>
      </w:r>
    </w:p>
    <w:p w14:paraId="42370F78" w14:textId="77777777" w:rsidR="00A31AE2" w:rsidRPr="00F02019" w:rsidRDefault="00A31AE2" w:rsidP="00A31AE2">
      <w:pPr>
        <w:pStyle w:val="af"/>
        <w:numPr>
          <w:ilvl w:val="1"/>
          <w:numId w:val="11"/>
        </w:numPr>
        <w:spacing w:beforeLines="50" w:before="120"/>
        <w:ind w:firstLineChars="0"/>
        <w:rPr>
          <w:lang w:eastAsia="zh-CN"/>
        </w:rPr>
      </w:pPr>
      <w:r w:rsidRPr="00F02019">
        <w:rPr>
          <w:lang w:eastAsia="zh-CN"/>
        </w:rPr>
        <w:t xml:space="preserve">For example, a new event: L1 measurement results of serving cell is lower than a threshold. </w:t>
      </w:r>
    </w:p>
    <w:p w14:paraId="55593E2B" w14:textId="56A75507" w:rsidR="00A31AE2" w:rsidRPr="00F02019" w:rsidRDefault="00A31AE2" w:rsidP="00A31AE2">
      <w:pPr>
        <w:rPr>
          <w:b/>
          <w:i/>
          <w:u w:val="single"/>
          <w:lang w:eastAsia="zh-CN"/>
        </w:rPr>
      </w:pPr>
      <w:r w:rsidRPr="00F02019">
        <w:rPr>
          <w:b/>
          <w:i/>
          <w:lang w:eastAsia="zh-CN"/>
        </w:rPr>
        <w:t xml:space="preserve">Proposal </w:t>
      </w:r>
      <w:r w:rsidR="006B1997" w:rsidRPr="00F02019">
        <w:rPr>
          <w:b/>
          <w:i/>
          <w:lang w:eastAsia="zh-CN"/>
        </w:rPr>
        <w:t>6</w:t>
      </w:r>
      <w:r w:rsidRPr="00F02019">
        <w:rPr>
          <w:b/>
          <w:i/>
          <w:lang w:eastAsia="zh-CN"/>
        </w:rPr>
        <w:t>: An event to trigger the beam measurement of neighboring cell is needed.</w:t>
      </w:r>
    </w:p>
    <w:p w14:paraId="5BB2CDB6" w14:textId="7C9905E5" w:rsidR="00A31AE2" w:rsidRPr="00611268" w:rsidRDefault="00A31AE2" w:rsidP="00A31AE2">
      <w:pPr>
        <w:rPr>
          <w:lang w:eastAsia="zh-CN"/>
        </w:rPr>
      </w:pPr>
      <w:r w:rsidRPr="00766238">
        <w:rPr>
          <w:rFonts w:hint="eastAsia"/>
          <w:lang w:eastAsia="zh-CN"/>
        </w:rPr>
        <w:t>After</w:t>
      </w:r>
      <w:r w:rsidRPr="00766238">
        <w:rPr>
          <w:lang w:eastAsia="zh-CN"/>
        </w:rPr>
        <w:t xml:space="preserve"> </w:t>
      </w:r>
      <w:r w:rsidRPr="00611268">
        <w:rPr>
          <w:lang w:eastAsia="zh-CN"/>
        </w:rPr>
        <w:t>the beam measurement of neighboring cell, the beam measurement results of non-serving cell need to be reported to serving cell. Apparently, periodical reporting of non-serving RSs is a straightforward mechanism. However, it costs higher feedback overhead by periodical reporting if the L1-RSRP and/ or L1-SINR of the non-serving cell RS is not stronger. Thus, it is reasonable to report the measurement results of non-serving cell RS only when a certain condition is met. For example, UE reports only N RSs with the strongest L1-RSRP or L1-SINR regardless of serving cell RS or non-serving cell RS. It means that if the L1-RSRP or L1-SINR of non-serving cell RS is stronger and can be ranked into the top N, it will be reported.</w:t>
      </w:r>
      <w:r w:rsidR="00611268">
        <w:rPr>
          <w:lang w:eastAsia="zh-CN"/>
        </w:rPr>
        <w:t xml:space="preserve"> </w:t>
      </w:r>
      <w:r w:rsidR="00611268" w:rsidRPr="00BE2A45">
        <w:rPr>
          <w:color w:val="000000" w:themeColor="text1"/>
          <w:lang w:eastAsia="zh-CN"/>
        </w:rPr>
        <w:t>Therefore, event-driven beam reporting</w:t>
      </w:r>
      <w:r w:rsidR="00482E3C" w:rsidRPr="00BE2A45">
        <w:rPr>
          <w:color w:val="000000" w:themeColor="text1"/>
          <w:lang w:eastAsia="zh-CN"/>
        </w:rPr>
        <w:t xml:space="preserve"> mechanism is at least on the benefit of reducing the reporting overhead.</w:t>
      </w:r>
    </w:p>
    <w:p w14:paraId="6D47D426" w14:textId="01671A2D" w:rsidR="00A31AE2" w:rsidRPr="00766238" w:rsidRDefault="00A31AE2" w:rsidP="00A31AE2">
      <w:pPr>
        <w:rPr>
          <w:b/>
          <w:i/>
          <w:lang w:eastAsia="zh-CN"/>
        </w:rPr>
      </w:pPr>
      <w:r w:rsidRPr="00766238">
        <w:rPr>
          <w:rFonts w:hint="eastAsia"/>
          <w:b/>
          <w:i/>
          <w:lang w:eastAsia="zh-CN"/>
        </w:rPr>
        <w:t>P</w:t>
      </w:r>
      <w:r w:rsidRPr="00766238">
        <w:rPr>
          <w:b/>
          <w:i/>
          <w:lang w:eastAsia="zh-CN"/>
        </w:rPr>
        <w:t>roposal</w:t>
      </w:r>
      <w:r w:rsidR="006D077F">
        <w:rPr>
          <w:b/>
          <w:i/>
          <w:lang w:eastAsia="zh-CN"/>
        </w:rPr>
        <w:t xml:space="preserve"> 7</w:t>
      </w:r>
      <w:r w:rsidRPr="00EE398A">
        <w:rPr>
          <w:b/>
          <w:i/>
          <w:lang w:eastAsia="zh-CN"/>
        </w:rPr>
        <w:t xml:space="preserve">: </w:t>
      </w:r>
      <w:r w:rsidR="004B6492" w:rsidRPr="006D077F">
        <w:rPr>
          <w:b/>
          <w:i/>
          <w:lang w:eastAsia="zh-CN"/>
        </w:rPr>
        <w:t>Support L1-based or MAC CE based event-driven beam reporting for inter-cell beam management and inter-cell mTRP</w:t>
      </w:r>
      <w:r w:rsidR="006D077F">
        <w:rPr>
          <w:b/>
          <w:i/>
          <w:lang w:eastAsia="zh-CN"/>
        </w:rPr>
        <w:t>.</w:t>
      </w:r>
    </w:p>
    <w:p w14:paraId="764BD357" w14:textId="74ABBD7C" w:rsidR="00482E3C" w:rsidRPr="00BE2A45" w:rsidRDefault="00482E3C" w:rsidP="00A31AE2">
      <w:pPr>
        <w:rPr>
          <w:lang w:eastAsia="zh-CN"/>
        </w:rPr>
      </w:pPr>
      <w:r>
        <w:rPr>
          <w:lang w:eastAsia="zh-CN"/>
        </w:rPr>
        <w:t>The agreements about beam indication for inter-cell beam management in 106-e meeting are described as follows:</w:t>
      </w:r>
    </w:p>
    <w:p w14:paraId="4983A675" w14:textId="77777777" w:rsidR="00EE398A" w:rsidRPr="00EE398A" w:rsidRDefault="00EE398A" w:rsidP="00EE398A">
      <w:pPr>
        <w:autoSpaceDE/>
        <w:autoSpaceDN/>
        <w:adjustRightInd/>
        <w:spacing w:after="0"/>
        <w:rPr>
          <w:rFonts w:ascii="Times" w:eastAsia="宋体" w:hAnsi="Times"/>
          <w:b/>
          <w:bCs/>
          <w:sz w:val="20"/>
          <w:szCs w:val="20"/>
          <w:highlight w:val="green"/>
          <w:lang w:val="en-GB"/>
        </w:rPr>
      </w:pPr>
      <w:r w:rsidRPr="00EE398A">
        <w:rPr>
          <w:rFonts w:ascii="Times" w:eastAsia="宋体" w:hAnsi="Times"/>
          <w:b/>
          <w:bCs/>
          <w:sz w:val="20"/>
          <w:szCs w:val="20"/>
          <w:highlight w:val="green"/>
          <w:lang w:val="en-GB"/>
        </w:rPr>
        <w:t>Agreement</w:t>
      </w:r>
    </w:p>
    <w:p w14:paraId="5A95A999" w14:textId="77777777" w:rsidR="00EE398A" w:rsidRPr="00BE2A45" w:rsidRDefault="00EE398A" w:rsidP="00EE398A">
      <w:pPr>
        <w:autoSpaceDE/>
        <w:autoSpaceDN/>
        <w:adjustRightInd/>
        <w:spacing w:after="0"/>
        <w:rPr>
          <w:rFonts w:ascii="Times" w:eastAsia="Malgun Gothic" w:hAnsi="Times"/>
          <w:i/>
          <w:sz w:val="20"/>
          <w:szCs w:val="20"/>
          <w:lang w:val="en-GB"/>
        </w:rPr>
      </w:pPr>
      <w:r w:rsidRPr="00BE2A45">
        <w:rPr>
          <w:rFonts w:ascii="Times" w:eastAsia="宋体" w:hAnsi="Times"/>
          <w:i/>
          <w:sz w:val="20"/>
          <w:szCs w:val="20"/>
          <w:lang w:val="en-GB"/>
        </w:rPr>
        <w:t xml:space="preserve">Confirm the following working assumption with revision in </w:t>
      </w:r>
      <w:r w:rsidRPr="00BE2A45">
        <w:rPr>
          <w:rFonts w:ascii="Times" w:eastAsia="宋体" w:hAnsi="Times"/>
          <w:i/>
          <w:color w:val="FF0000"/>
          <w:sz w:val="20"/>
          <w:szCs w:val="20"/>
          <w:lang w:val="en-GB"/>
        </w:rPr>
        <w:t>RED</w:t>
      </w:r>
    </w:p>
    <w:p w14:paraId="3A983D48" w14:textId="77777777" w:rsidR="00EE398A" w:rsidRPr="00BE2A45" w:rsidRDefault="00EE398A" w:rsidP="00EE398A">
      <w:pPr>
        <w:autoSpaceDE/>
        <w:autoSpaceDN/>
        <w:adjustRightInd/>
        <w:spacing w:after="0"/>
        <w:rPr>
          <w:rFonts w:ascii="Times" w:eastAsia="Malgun Gothic" w:hAnsi="Times"/>
          <w:i/>
          <w:sz w:val="20"/>
          <w:szCs w:val="20"/>
          <w:lang w:val="en-GB"/>
        </w:rPr>
      </w:pPr>
      <w:r w:rsidRPr="00BE2A45">
        <w:rPr>
          <w:rFonts w:ascii="Times" w:eastAsia="Malgun Gothic" w:hAnsi="Times"/>
          <w:i/>
          <w:sz w:val="20"/>
          <w:szCs w:val="20"/>
          <w:lang w:val="en-GB"/>
        </w:rPr>
        <w:t xml:space="preserve">On Rel.17 beam indication enhancements </w:t>
      </w:r>
      <w:r w:rsidRPr="00BE2A45">
        <w:rPr>
          <w:rFonts w:ascii="Times" w:eastAsia="Malgun Gothic" w:hAnsi="Times"/>
          <w:i/>
          <w:color w:val="000000"/>
          <w:sz w:val="20"/>
          <w:szCs w:val="20"/>
          <w:lang w:val="en-GB"/>
        </w:rPr>
        <w:t xml:space="preserve">for </w:t>
      </w:r>
      <w:r w:rsidRPr="00BE2A45">
        <w:rPr>
          <w:rFonts w:ascii="Times" w:eastAsia="Malgun Gothic" w:hAnsi="Times"/>
          <w:i/>
          <w:strike/>
          <w:color w:val="FF0000"/>
          <w:sz w:val="20"/>
          <w:szCs w:val="20"/>
          <w:lang w:val="en-GB"/>
        </w:rPr>
        <w:t>L1/L2-centric</w:t>
      </w:r>
      <w:r w:rsidRPr="00BE2A45">
        <w:rPr>
          <w:rFonts w:ascii="Times" w:eastAsia="Malgun Gothic" w:hAnsi="Times"/>
          <w:i/>
          <w:color w:val="FF0000"/>
          <w:sz w:val="20"/>
          <w:szCs w:val="20"/>
          <w:lang w:val="en-GB"/>
        </w:rPr>
        <w:t xml:space="preserve"> </w:t>
      </w:r>
      <w:r w:rsidRPr="00BE2A45">
        <w:rPr>
          <w:rFonts w:ascii="Times" w:eastAsia="Malgun Gothic" w:hAnsi="Times"/>
          <w:i/>
          <w:color w:val="000000"/>
          <w:sz w:val="20"/>
          <w:szCs w:val="20"/>
          <w:lang w:val="en-GB"/>
        </w:rPr>
        <w:t xml:space="preserve">inter-cell </w:t>
      </w:r>
      <w:r w:rsidRPr="00BE2A45">
        <w:rPr>
          <w:rFonts w:ascii="Times" w:eastAsia="Malgun Gothic" w:hAnsi="Times"/>
          <w:i/>
          <w:color w:val="FF0000"/>
          <w:sz w:val="20"/>
          <w:szCs w:val="20"/>
          <w:lang w:val="en-GB"/>
        </w:rPr>
        <w:t xml:space="preserve">beam management </w:t>
      </w:r>
      <w:r w:rsidRPr="00BE2A45">
        <w:rPr>
          <w:rFonts w:ascii="Times" w:eastAsia="Malgun Gothic" w:hAnsi="Times"/>
          <w:i/>
          <w:strike/>
          <w:color w:val="FF0000"/>
          <w:sz w:val="20"/>
          <w:szCs w:val="20"/>
          <w:lang w:val="en-GB"/>
        </w:rPr>
        <w:t>mobility</w:t>
      </w:r>
      <w:r w:rsidRPr="00BE2A45">
        <w:rPr>
          <w:rFonts w:ascii="Times" w:eastAsia="Malgun Gothic" w:hAnsi="Times"/>
          <w:i/>
          <w:sz w:val="20"/>
          <w:szCs w:val="20"/>
          <w:lang w:val="en-GB"/>
        </w:rPr>
        <w:t>, support the following:</w:t>
      </w:r>
    </w:p>
    <w:p w14:paraId="7D73BFCE" w14:textId="77777777" w:rsidR="00EE398A" w:rsidRPr="00BE2A45" w:rsidRDefault="00EE398A" w:rsidP="00EE398A">
      <w:pPr>
        <w:widowControl w:val="0"/>
        <w:numPr>
          <w:ilvl w:val="0"/>
          <w:numId w:val="41"/>
        </w:numPr>
        <w:autoSpaceDE/>
        <w:autoSpaceDN/>
        <w:adjustRightInd/>
        <w:snapToGrid/>
        <w:spacing w:after="0"/>
        <w:jc w:val="left"/>
        <w:rPr>
          <w:rFonts w:ascii="Times" w:eastAsia="宋体" w:hAnsi="Times"/>
          <w:i/>
          <w:sz w:val="20"/>
          <w:szCs w:val="20"/>
          <w:lang w:val="en-GB"/>
        </w:rPr>
      </w:pPr>
      <w:r w:rsidRPr="00BE2A45">
        <w:rPr>
          <w:rFonts w:ascii="Times" w:eastAsia="宋体" w:hAnsi="Times"/>
          <w:i/>
          <w:sz w:val="20"/>
          <w:szCs w:val="20"/>
          <w:lang w:val="en-GB"/>
        </w:rPr>
        <w:t xml:space="preserve">Rel-17 MAC-CE-based and/or DCI-based beam indication (at least using DCI formats 1_1/1_2 with and without DL assignment including the associated MAC-CE-based TCI state activation) </w:t>
      </w:r>
    </w:p>
    <w:p w14:paraId="5C923B12" w14:textId="77777777" w:rsidR="00EE398A" w:rsidRPr="00BE2A45" w:rsidRDefault="00EE398A" w:rsidP="00EE398A">
      <w:pPr>
        <w:widowControl w:val="0"/>
        <w:numPr>
          <w:ilvl w:val="1"/>
          <w:numId w:val="14"/>
        </w:numPr>
        <w:autoSpaceDE/>
        <w:autoSpaceDN/>
        <w:adjustRightInd/>
        <w:snapToGrid/>
        <w:spacing w:after="0"/>
        <w:jc w:val="left"/>
        <w:rPr>
          <w:rFonts w:ascii="Times" w:eastAsia="宋体" w:hAnsi="Times"/>
          <w:i/>
          <w:sz w:val="20"/>
          <w:szCs w:val="20"/>
          <w:lang w:val="en-GB"/>
        </w:rPr>
      </w:pPr>
      <w:r w:rsidRPr="00BE2A45">
        <w:rPr>
          <w:rFonts w:ascii="Times" w:eastAsia="宋体" w:hAnsi="Times"/>
          <w:i/>
          <w:sz w:val="20"/>
          <w:szCs w:val="20"/>
          <w:lang w:val="en-GB"/>
        </w:rPr>
        <w:t xml:space="preserve">FFS (to be decided in RAN1#106-e): Whether this also applies to </w:t>
      </w:r>
      <w:r w:rsidRPr="00BE2A45">
        <w:rPr>
          <w:rFonts w:ascii="Times" w:eastAsia="Times New Roman" w:hAnsi="Times"/>
          <w:i/>
          <w:sz w:val="20"/>
          <w:szCs w:val="20"/>
          <w:lang w:val="en-GB"/>
        </w:rPr>
        <w:t xml:space="preserve">PDSCH/PUSCH associated with UE-dedicated CORESETs only or additional target channels (e.g. UE-dedicated PDCCH/PUCCH) </w:t>
      </w:r>
    </w:p>
    <w:p w14:paraId="70F0F77B" w14:textId="77777777" w:rsidR="00EE398A" w:rsidRPr="00BE2A45" w:rsidRDefault="00EE398A" w:rsidP="00EE398A">
      <w:pPr>
        <w:widowControl w:val="0"/>
        <w:numPr>
          <w:ilvl w:val="1"/>
          <w:numId w:val="14"/>
        </w:numPr>
        <w:autoSpaceDE/>
        <w:autoSpaceDN/>
        <w:adjustRightInd/>
        <w:snapToGrid/>
        <w:spacing w:after="0"/>
        <w:jc w:val="left"/>
        <w:rPr>
          <w:rFonts w:ascii="Times" w:eastAsia="宋体" w:hAnsi="Times"/>
          <w:i/>
          <w:sz w:val="20"/>
          <w:szCs w:val="20"/>
          <w:lang w:val="en-GB"/>
        </w:rPr>
      </w:pPr>
      <w:r w:rsidRPr="00BE2A45">
        <w:rPr>
          <w:rFonts w:ascii="Times" w:eastAsia="宋体" w:hAnsi="Times"/>
          <w:i/>
          <w:sz w:val="20"/>
          <w:szCs w:val="20"/>
          <w:lang w:val="en-GB"/>
        </w:rPr>
        <w:t xml:space="preserve">FFS: Whether the above is supported only for joint TCI, or both joint TCI and separate DL/UL TCI (including that, if separate DL/UL TCI is supported, the DL TCI and UL TCI associated with a same cell) </w:t>
      </w:r>
    </w:p>
    <w:p w14:paraId="675310A2" w14:textId="77777777" w:rsidR="00EE398A" w:rsidRPr="00BE2A45" w:rsidRDefault="00EE398A" w:rsidP="00EE398A">
      <w:pPr>
        <w:widowControl w:val="0"/>
        <w:numPr>
          <w:ilvl w:val="1"/>
          <w:numId w:val="14"/>
        </w:numPr>
        <w:autoSpaceDE/>
        <w:autoSpaceDN/>
        <w:adjustRightInd/>
        <w:snapToGrid/>
        <w:spacing w:after="0"/>
        <w:jc w:val="left"/>
        <w:rPr>
          <w:rFonts w:ascii="Times" w:eastAsia="宋体" w:hAnsi="Times"/>
          <w:i/>
          <w:sz w:val="20"/>
          <w:szCs w:val="20"/>
          <w:lang w:val="en-GB"/>
        </w:rPr>
      </w:pPr>
      <w:r w:rsidRPr="00BE2A45">
        <w:rPr>
          <w:rFonts w:ascii="Times" w:eastAsia="宋体" w:hAnsi="Times"/>
          <w:i/>
          <w:sz w:val="20"/>
          <w:szCs w:val="20"/>
          <w:lang w:val="en-GB"/>
        </w:rPr>
        <w:t>FFS: Whether to support activation of TCI states for more than one cells simultaneously</w:t>
      </w:r>
    </w:p>
    <w:p w14:paraId="78B206DE" w14:textId="77777777" w:rsidR="00EE398A" w:rsidRPr="00BE2A45" w:rsidRDefault="00EE398A" w:rsidP="00EE398A">
      <w:pPr>
        <w:widowControl w:val="0"/>
        <w:numPr>
          <w:ilvl w:val="1"/>
          <w:numId w:val="14"/>
        </w:numPr>
        <w:autoSpaceDE/>
        <w:autoSpaceDN/>
        <w:adjustRightInd/>
        <w:snapToGrid/>
        <w:spacing w:after="0"/>
        <w:jc w:val="left"/>
        <w:rPr>
          <w:rFonts w:ascii="Times" w:eastAsia="宋体" w:hAnsi="Times"/>
          <w:i/>
          <w:sz w:val="20"/>
          <w:szCs w:val="20"/>
          <w:lang w:val="en-GB"/>
        </w:rPr>
      </w:pPr>
      <w:r w:rsidRPr="00BE2A45">
        <w:rPr>
          <w:rFonts w:ascii="Times" w:eastAsia="宋体" w:hAnsi="Times"/>
          <w:i/>
          <w:sz w:val="20"/>
          <w:szCs w:val="20"/>
          <w:lang w:val="en-GB"/>
        </w:rPr>
        <w:t>FFS: Whether down-selection between MAC-CE only based and MAC-CE+DCI-based beam indication scheme is necessary</w:t>
      </w:r>
    </w:p>
    <w:p w14:paraId="60BE61B1" w14:textId="77777777" w:rsidR="00EE398A" w:rsidRPr="00BE2A45" w:rsidRDefault="00EE398A" w:rsidP="00EE398A">
      <w:pPr>
        <w:widowControl w:val="0"/>
        <w:numPr>
          <w:ilvl w:val="0"/>
          <w:numId w:val="41"/>
        </w:numPr>
        <w:autoSpaceDE/>
        <w:autoSpaceDN/>
        <w:adjustRightInd/>
        <w:snapToGrid/>
        <w:spacing w:after="0"/>
        <w:jc w:val="left"/>
        <w:rPr>
          <w:rFonts w:ascii="Times" w:eastAsia="宋体" w:hAnsi="Times"/>
          <w:i/>
          <w:sz w:val="20"/>
          <w:szCs w:val="20"/>
          <w:lang w:val="en-GB"/>
        </w:rPr>
      </w:pPr>
      <w:r w:rsidRPr="00BE2A45">
        <w:rPr>
          <w:rFonts w:ascii="Times" w:eastAsia="宋体" w:hAnsi="Times"/>
          <w:i/>
          <w:sz w:val="20"/>
          <w:szCs w:val="20"/>
          <w:lang w:val="en-GB"/>
        </w:rPr>
        <w:t xml:space="preserve">The DL QCL and UL spatial relation rules already agreed for intra-cell scenario </w:t>
      </w:r>
    </w:p>
    <w:p w14:paraId="02B6A4A3" w14:textId="77777777" w:rsidR="00EE398A" w:rsidRPr="00BE2A45" w:rsidRDefault="00EE398A" w:rsidP="00EE398A">
      <w:pPr>
        <w:widowControl w:val="0"/>
        <w:numPr>
          <w:ilvl w:val="1"/>
          <w:numId w:val="14"/>
        </w:numPr>
        <w:autoSpaceDE/>
        <w:autoSpaceDN/>
        <w:adjustRightInd/>
        <w:snapToGrid/>
        <w:spacing w:after="0"/>
        <w:jc w:val="left"/>
        <w:rPr>
          <w:rFonts w:ascii="Times" w:eastAsia="宋体" w:hAnsi="Times"/>
          <w:i/>
          <w:color w:val="FF0000"/>
          <w:sz w:val="20"/>
          <w:szCs w:val="20"/>
          <w:lang w:val="en-GB"/>
        </w:rPr>
      </w:pPr>
      <w:r w:rsidRPr="00BE2A45">
        <w:rPr>
          <w:rFonts w:ascii="Times" w:eastAsia="宋体" w:hAnsi="Times"/>
          <w:i/>
          <w:color w:val="FF0000"/>
          <w:sz w:val="20"/>
          <w:szCs w:val="20"/>
          <w:lang w:val="en-GB"/>
        </w:rPr>
        <w:t>Already agreed up to RAN1#106-e day2</w:t>
      </w:r>
    </w:p>
    <w:p w14:paraId="33D6B2D2" w14:textId="77777777" w:rsidR="00EE398A" w:rsidRPr="00BE2A45" w:rsidRDefault="00EE398A" w:rsidP="00EE398A">
      <w:pPr>
        <w:widowControl w:val="0"/>
        <w:numPr>
          <w:ilvl w:val="0"/>
          <w:numId w:val="41"/>
        </w:numPr>
        <w:autoSpaceDE/>
        <w:autoSpaceDN/>
        <w:adjustRightInd/>
        <w:snapToGrid/>
        <w:spacing w:after="0"/>
        <w:jc w:val="left"/>
        <w:rPr>
          <w:rFonts w:ascii="Times" w:eastAsia="宋体" w:hAnsi="Times"/>
          <w:i/>
          <w:sz w:val="20"/>
          <w:szCs w:val="20"/>
          <w:lang w:val="en-GB"/>
        </w:rPr>
      </w:pPr>
      <w:r w:rsidRPr="00BE2A45">
        <w:rPr>
          <w:rFonts w:ascii="Times" w:eastAsia="宋体" w:hAnsi="Times"/>
          <w:i/>
          <w:sz w:val="20"/>
          <w:szCs w:val="20"/>
          <w:lang w:val="en-GB"/>
        </w:rPr>
        <w:t xml:space="preserve">FFS: The use of SSB associated with a physical cell ID different from that of the serving cell as an indirect QCL reference for UE-dedicated PDSCH </w:t>
      </w:r>
    </w:p>
    <w:p w14:paraId="4E96DF35" w14:textId="77777777" w:rsidR="00EE398A" w:rsidRPr="00BE2A45" w:rsidRDefault="00EE398A" w:rsidP="00EE398A">
      <w:pPr>
        <w:widowControl w:val="0"/>
        <w:numPr>
          <w:ilvl w:val="1"/>
          <w:numId w:val="14"/>
        </w:numPr>
        <w:autoSpaceDE/>
        <w:autoSpaceDN/>
        <w:adjustRightInd/>
        <w:snapToGrid/>
        <w:spacing w:after="0"/>
        <w:jc w:val="left"/>
        <w:rPr>
          <w:rFonts w:ascii="Times" w:eastAsia="宋体" w:hAnsi="Times"/>
          <w:i/>
          <w:sz w:val="20"/>
          <w:szCs w:val="20"/>
          <w:lang w:val="en-GB"/>
        </w:rPr>
      </w:pPr>
      <w:r w:rsidRPr="00BE2A45">
        <w:rPr>
          <w:rFonts w:ascii="Times" w:eastAsia="宋体" w:hAnsi="Times"/>
          <w:i/>
          <w:sz w:val="20"/>
          <w:szCs w:val="20"/>
          <w:lang w:val="en-GB"/>
        </w:rPr>
        <w:t xml:space="preserve">FFS (to be decided in RAN1#106-e): Whether this also applies to UE-dedicated PDCCH </w:t>
      </w:r>
    </w:p>
    <w:p w14:paraId="0CFDD896" w14:textId="77777777" w:rsidR="00EE398A" w:rsidRPr="00BE2A45" w:rsidRDefault="00EE398A" w:rsidP="00EE398A">
      <w:pPr>
        <w:widowControl w:val="0"/>
        <w:numPr>
          <w:ilvl w:val="1"/>
          <w:numId w:val="14"/>
        </w:numPr>
        <w:autoSpaceDE/>
        <w:autoSpaceDN/>
        <w:adjustRightInd/>
        <w:snapToGrid/>
        <w:spacing w:after="0"/>
        <w:jc w:val="left"/>
        <w:rPr>
          <w:rFonts w:ascii="Times" w:eastAsia="宋体" w:hAnsi="Times"/>
          <w:i/>
          <w:sz w:val="20"/>
          <w:szCs w:val="20"/>
          <w:lang w:val="en-GB"/>
        </w:rPr>
      </w:pPr>
      <w:r w:rsidRPr="00BE2A45">
        <w:rPr>
          <w:rFonts w:ascii="Times" w:eastAsia="宋体" w:hAnsi="Times"/>
          <w:i/>
          <w:sz w:val="20"/>
          <w:szCs w:val="20"/>
          <w:lang w:val="en-GB"/>
        </w:rPr>
        <w:t>Note: When RS X is an indirect QCL reference of a target channel, there exists at least one other source signal on the QCL chain between RS X and the target channel</w:t>
      </w:r>
    </w:p>
    <w:p w14:paraId="016AAE4A" w14:textId="77777777" w:rsidR="00EE398A" w:rsidRPr="00BE2A45" w:rsidRDefault="00EE398A" w:rsidP="00EE398A">
      <w:pPr>
        <w:widowControl w:val="0"/>
        <w:numPr>
          <w:ilvl w:val="1"/>
          <w:numId w:val="14"/>
        </w:numPr>
        <w:autoSpaceDE/>
        <w:autoSpaceDN/>
        <w:adjustRightInd/>
        <w:snapToGrid/>
        <w:spacing w:after="0"/>
        <w:jc w:val="left"/>
        <w:rPr>
          <w:rFonts w:ascii="Times" w:eastAsia="宋体" w:hAnsi="Times"/>
          <w:i/>
          <w:sz w:val="20"/>
          <w:szCs w:val="20"/>
          <w:lang w:val="en-GB"/>
        </w:rPr>
      </w:pPr>
      <w:r w:rsidRPr="00BE2A45">
        <w:rPr>
          <w:rFonts w:ascii="Times" w:eastAsia="宋体" w:hAnsi="Times"/>
          <w:i/>
          <w:sz w:val="20"/>
          <w:szCs w:val="20"/>
          <w:lang w:val="en-GB"/>
        </w:rPr>
        <w:t>FFS (to be decided in RAN1#106-e): Whether SSB associated with a physical cell ID different from that of the serving cell can also be used as a direct QCL reference (source RS) for UE-dedicated PDCCH/PDSCH</w:t>
      </w:r>
    </w:p>
    <w:p w14:paraId="4130120B" w14:textId="77777777" w:rsidR="001A5636" w:rsidRPr="001A5636" w:rsidRDefault="001A5636" w:rsidP="001A5636">
      <w:pPr>
        <w:autoSpaceDE/>
        <w:autoSpaceDN/>
        <w:adjustRightInd/>
        <w:snapToGrid/>
        <w:spacing w:after="0"/>
        <w:rPr>
          <w:rFonts w:ascii="Times" w:eastAsia="Malgun Gothic" w:hAnsi="Times" w:cs="Times"/>
          <w:sz w:val="20"/>
          <w:szCs w:val="20"/>
          <w:lang w:eastAsia="ko-KR"/>
        </w:rPr>
      </w:pPr>
      <w:r w:rsidRPr="001A5636">
        <w:rPr>
          <w:rFonts w:ascii="Times" w:eastAsia="Malgun Gothic" w:hAnsi="Times" w:cs="Times"/>
          <w:b/>
          <w:bCs/>
          <w:color w:val="000000"/>
          <w:sz w:val="20"/>
          <w:szCs w:val="20"/>
          <w:highlight w:val="green"/>
          <w:lang w:eastAsia="ko-KR"/>
        </w:rPr>
        <w:t>Agreement</w:t>
      </w:r>
    </w:p>
    <w:p w14:paraId="6C3115D2" w14:textId="641F4157" w:rsidR="001A5636" w:rsidRPr="00BE2A45" w:rsidRDefault="001A5636" w:rsidP="001A5636">
      <w:pPr>
        <w:autoSpaceDE/>
        <w:autoSpaceDN/>
        <w:adjustRightInd/>
        <w:spacing w:after="0"/>
        <w:rPr>
          <w:rFonts w:ascii="Times" w:eastAsia="Malgun Gothic" w:hAnsi="Times" w:cs="Times"/>
          <w:i/>
          <w:sz w:val="20"/>
          <w:szCs w:val="20"/>
          <w:lang w:eastAsia="ko-KR"/>
        </w:rPr>
      </w:pPr>
      <w:r w:rsidRPr="00BE2A45">
        <w:rPr>
          <w:rFonts w:ascii="Times" w:eastAsia="Malgun Gothic" w:hAnsi="Times" w:cs="Times"/>
          <w:i/>
          <w:sz w:val="20"/>
          <w:szCs w:val="20"/>
          <w:lang w:eastAsia="ko-KR"/>
        </w:rPr>
        <w:lastRenderedPageBreak/>
        <w:t xml:space="preserve">On Rel.17 beam indication enhancements </w:t>
      </w:r>
      <w:r w:rsidRPr="00BE2A45">
        <w:rPr>
          <w:rFonts w:ascii="Times" w:eastAsia="Malgun Gothic" w:hAnsi="Times" w:cs="Times"/>
          <w:i/>
          <w:color w:val="000000"/>
          <w:sz w:val="20"/>
          <w:szCs w:val="20"/>
          <w:lang w:eastAsia="ko-KR"/>
        </w:rPr>
        <w:t>for inter-cell management</w:t>
      </w:r>
      <w:r w:rsidRPr="00BE2A45">
        <w:rPr>
          <w:rFonts w:ascii="Times" w:eastAsia="Malgun Gothic" w:hAnsi="Times" w:cs="Times"/>
          <w:i/>
          <w:sz w:val="20"/>
          <w:szCs w:val="20"/>
          <w:lang w:eastAsia="ko-KR"/>
        </w:rPr>
        <w:t>, the supported Rel-17 MAC-CE-based and/or DCI-based beam indicatio</w:t>
      </w:r>
      <w:r w:rsidR="00DF3AC2" w:rsidRPr="00766238">
        <w:rPr>
          <w:rFonts w:ascii="Times" w:eastAsia="Malgun Gothic" w:hAnsi="Times" w:cs="Times"/>
          <w:i/>
          <w:sz w:val="20"/>
          <w:szCs w:val="20"/>
          <w:lang w:eastAsia="ko-KR"/>
        </w:rPr>
        <w:t>n (at least using DCI formats 1</w:t>
      </w:r>
      <w:r w:rsidR="00DF3AC2">
        <w:rPr>
          <w:rFonts w:ascii="Times" w:eastAsia="Malgun Gothic" w:hAnsi="Times" w:cs="Times"/>
          <w:i/>
          <w:sz w:val="20"/>
          <w:szCs w:val="20"/>
          <w:lang w:eastAsia="ko-KR"/>
        </w:rPr>
        <w:t>_</w:t>
      </w:r>
      <w:r w:rsidRPr="00BE2A45">
        <w:rPr>
          <w:rFonts w:ascii="Times" w:eastAsia="Malgun Gothic" w:hAnsi="Times" w:cs="Times"/>
          <w:i/>
          <w:sz w:val="20"/>
          <w:szCs w:val="20"/>
          <w:lang w:eastAsia="ko-KR"/>
        </w:rPr>
        <w:t>1/1_2 with and without DL assignment including the associated MAC-CE-based TCI state activation) apply to:</w:t>
      </w:r>
    </w:p>
    <w:p w14:paraId="321F13B9" w14:textId="77777777" w:rsidR="001A5636" w:rsidRPr="00BE2A45" w:rsidRDefault="001A5636" w:rsidP="001A5636">
      <w:pPr>
        <w:widowControl w:val="0"/>
        <w:numPr>
          <w:ilvl w:val="0"/>
          <w:numId w:val="39"/>
        </w:numPr>
        <w:autoSpaceDE/>
        <w:autoSpaceDN/>
        <w:adjustRightInd/>
        <w:snapToGrid/>
        <w:spacing w:after="0"/>
        <w:jc w:val="left"/>
        <w:rPr>
          <w:rFonts w:ascii="Times" w:eastAsia="Times New Roman" w:hAnsi="Times" w:cs="Times"/>
          <w:i/>
          <w:sz w:val="20"/>
          <w:szCs w:val="20"/>
          <w:lang w:val="en-GB"/>
        </w:rPr>
      </w:pPr>
      <w:r w:rsidRPr="00BE2A45">
        <w:rPr>
          <w:rFonts w:ascii="Times" w:eastAsia="Times New Roman" w:hAnsi="Times" w:cs="Times"/>
          <w:i/>
          <w:sz w:val="20"/>
          <w:szCs w:val="20"/>
          <w:lang w:val="en-GB"/>
        </w:rPr>
        <w:t>Both joint TCI and separate DL/UL TCI</w:t>
      </w:r>
    </w:p>
    <w:p w14:paraId="6D44728D" w14:textId="77777777" w:rsidR="001A5636" w:rsidRPr="00BE2A45" w:rsidRDefault="001A5636" w:rsidP="001A5636">
      <w:pPr>
        <w:widowControl w:val="0"/>
        <w:numPr>
          <w:ilvl w:val="0"/>
          <w:numId w:val="39"/>
        </w:numPr>
        <w:autoSpaceDE/>
        <w:autoSpaceDN/>
        <w:adjustRightInd/>
        <w:snapToGrid/>
        <w:spacing w:after="0"/>
        <w:jc w:val="left"/>
        <w:rPr>
          <w:rFonts w:ascii="Times" w:eastAsia="Times New Roman" w:hAnsi="Times" w:cs="Times"/>
          <w:i/>
          <w:sz w:val="20"/>
          <w:szCs w:val="20"/>
          <w:lang w:val="en-GB"/>
        </w:rPr>
      </w:pPr>
      <w:r w:rsidRPr="00BE2A45">
        <w:rPr>
          <w:rFonts w:ascii="Times" w:eastAsia="Times New Roman" w:hAnsi="Times" w:cs="Times"/>
          <w:i/>
          <w:sz w:val="20"/>
          <w:szCs w:val="20"/>
          <w:lang w:val="en-GB"/>
        </w:rPr>
        <w:t>FFS: For separate DL/UL TCI, whether the indicated DL TCI and UL TCI are associated with SSBs of a same physical cell ID</w:t>
      </w:r>
    </w:p>
    <w:p w14:paraId="63A9BFB2" w14:textId="1B50F87B" w:rsidR="00DF3AC2" w:rsidRPr="00766238" w:rsidRDefault="00A740B6" w:rsidP="00A31AE2">
      <w:pPr>
        <w:rPr>
          <w:lang w:val="en-GB" w:eastAsia="zh-CN"/>
        </w:rPr>
      </w:pPr>
      <w:r>
        <w:rPr>
          <w:lang w:val="en-GB" w:eastAsia="zh-CN"/>
        </w:rPr>
        <w:t>Given the transmission point may be the “neighbour cell”</w:t>
      </w:r>
      <w:r w:rsidR="00C647EE">
        <w:rPr>
          <w:lang w:val="en-GB" w:eastAsia="zh-CN"/>
        </w:rPr>
        <w:t>, whose physical cell ID is different from that of serving cell ID</w:t>
      </w:r>
      <w:r w:rsidR="00766238">
        <w:rPr>
          <w:lang w:val="en-GB" w:eastAsia="zh-CN"/>
        </w:rPr>
        <w:t>,</w:t>
      </w:r>
      <w:r>
        <w:rPr>
          <w:lang w:val="en-GB" w:eastAsia="zh-CN"/>
        </w:rPr>
        <w:t xml:space="preserve"> </w:t>
      </w:r>
      <w:r w:rsidR="00766238">
        <w:rPr>
          <w:lang w:val="en-GB" w:eastAsia="zh-CN"/>
        </w:rPr>
        <w:t>the UL beam</w:t>
      </w:r>
      <w:r w:rsidR="00C647EE">
        <w:rPr>
          <w:lang w:val="en-GB" w:eastAsia="zh-CN"/>
        </w:rPr>
        <w:t xml:space="preserve"> of “neighbour cell”</w:t>
      </w:r>
      <w:r w:rsidR="00766238">
        <w:rPr>
          <w:lang w:val="en-GB" w:eastAsia="zh-CN"/>
        </w:rPr>
        <w:t xml:space="preserve"> should be</w:t>
      </w:r>
      <w:r w:rsidR="00C647EE">
        <w:rPr>
          <w:lang w:val="en-GB" w:eastAsia="zh-CN"/>
        </w:rPr>
        <w:t xml:space="preserve"> obtained</w:t>
      </w:r>
      <w:r w:rsidR="00766238">
        <w:rPr>
          <w:lang w:val="en-GB" w:eastAsia="zh-CN"/>
        </w:rPr>
        <w:t xml:space="preserve"> via UL beam measurement</w:t>
      </w:r>
      <w:r w:rsidR="00C647EE">
        <w:rPr>
          <w:lang w:val="en-GB" w:eastAsia="zh-CN"/>
        </w:rPr>
        <w:t xml:space="preserve"> for separate DL/UL TCI</w:t>
      </w:r>
      <w:r w:rsidR="00766238">
        <w:rPr>
          <w:lang w:val="en-GB" w:eastAsia="zh-CN"/>
        </w:rPr>
        <w:t>.</w:t>
      </w:r>
      <w:r w:rsidR="00C647EE">
        <w:rPr>
          <w:lang w:val="en-GB" w:eastAsia="zh-CN"/>
        </w:rPr>
        <w:t xml:space="preserve"> Previous meeting has discussed the inter-cell DL beam measurement, like the measurement RS and the beam reporting mechanism. If the separate DL/UL TCI is going to be supported, enhancements for UL beam measurement may need to be discussed considering “neighbour cell”. </w:t>
      </w:r>
      <w:r w:rsidR="003C7580">
        <w:rPr>
          <w:lang w:val="en-GB" w:eastAsia="zh-CN"/>
        </w:rPr>
        <w:t>For example, how to get the best UL beam between UE and “neighbour cell” for separate DL/UL beam.</w:t>
      </w:r>
    </w:p>
    <w:p w14:paraId="6A678E76" w14:textId="7E35067B" w:rsidR="00DF3AC2" w:rsidRPr="001905E9" w:rsidRDefault="00DF3AC2" w:rsidP="00A31AE2">
      <w:pPr>
        <w:rPr>
          <w:b/>
          <w:i/>
          <w:lang w:eastAsia="zh-CN"/>
        </w:rPr>
      </w:pPr>
      <w:r w:rsidRPr="001905E9">
        <w:rPr>
          <w:b/>
          <w:i/>
          <w:lang w:eastAsia="zh-CN"/>
        </w:rPr>
        <w:t>Proposal</w:t>
      </w:r>
      <w:r w:rsidR="001905E9">
        <w:rPr>
          <w:b/>
          <w:i/>
          <w:lang w:eastAsia="zh-CN"/>
        </w:rPr>
        <w:t xml:space="preserve"> 8</w:t>
      </w:r>
      <w:r w:rsidRPr="001905E9">
        <w:rPr>
          <w:b/>
          <w:i/>
          <w:lang w:eastAsia="zh-CN"/>
        </w:rPr>
        <w:t xml:space="preserve">: </w:t>
      </w:r>
      <w:r w:rsidR="00A740B6" w:rsidRPr="001905E9">
        <w:rPr>
          <w:b/>
          <w:i/>
          <w:lang w:eastAsia="zh-CN"/>
        </w:rPr>
        <w:t xml:space="preserve">Enhancements for UL </w:t>
      </w:r>
      <w:r w:rsidR="004F240E" w:rsidRPr="001905E9">
        <w:rPr>
          <w:b/>
          <w:i/>
          <w:lang w:eastAsia="zh-CN"/>
        </w:rPr>
        <w:t>beam measurement</w:t>
      </w:r>
      <w:r w:rsidR="003C7580" w:rsidRPr="001905E9">
        <w:rPr>
          <w:b/>
          <w:i/>
          <w:lang w:eastAsia="zh-CN"/>
        </w:rPr>
        <w:t xml:space="preserve"> may</w:t>
      </w:r>
      <w:r w:rsidR="00A740B6" w:rsidRPr="001905E9">
        <w:rPr>
          <w:b/>
          <w:i/>
          <w:lang w:eastAsia="zh-CN"/>
        </w:rPr>
        <w:t xml:space="preserve"> n</w:t>
      </w:r>
      <w:r w:rsidR="003C7580" w:rsidRPr="001905E9">
        <w:rPr>
          <w:b/>
          <w:i/>
          <w:lang w:eastAsia="zh-CN"/>
        </w:rPr>
        <w:t>eed</w:t>
      </w:r>
      <w:r w:rsidR="00A740B6" w:rsidRPr="001905E9">
        <w:rPr>
          <w:b/>
          <w:i/>
          <w:lang w:eastAsia="zh-CN"/>
        </w:rPr>
        <w:t xml:space="preserve"> to</w:t>
      </w:r>
      <w:r w:rsidR="003C7580" w:rsidRPr="001905E9">
        <w:rPr>
          <w:b/>
          <w:i/>
          <w:lang w:eastAsia="zh-CN"/>
        </w:rPr>
        <w:t xml:space="preserve"> be</w:t>
      </w:r>
      <w:r w:rsidR="00A740B6" w:rsidRPr="001905E9">
        <w:rPr>
          <w:b/>
          <w:i/>
          <w:lang w:eastAsia="zh-CN"/>
        </w:rPr>
        <w:t xml:space="preserve"> </w:t>
      </w:r>
      <w:r w:rsidR="003C7580" w:rsidRPr="001905E9">
        <w:rPr>
          <w:b/>
          <w:i/>
          <w:lang w:eastAsia="zh-CN"/>
        </w:rPr>
        <w:t>discussed</w:t>
      </w:r>
      <w:r w:rsidR="00AF797E" w:rsidRPr="001905E9">
        <w:rPr>
          <w:b/>
          <w:i/>
          <w:lang w:eastAsia="zh-CN"/>
        </w:rPr>
        <w:t xml:space="preserve"> to get the best UL beam between UE and “neighbour cell”</w:t>
      </w:r>
      <w:r w:rsidR="004F240E" w:rsidRPr="001905E9">
        <w:rPr>
          <w:b/>
          <w:i/>
          <w:lang w:eastAsia="zh-CN"/>
        </w:rPr>
        <w:t>.</w:t>
      </w:r>
    </w:p>
    <w:p w14:paraId="7E1AE90F" w14:textId="350821D6" w:rsidR="00EE398A" w:rsidRPr="00BE2A45" w:rsidRDefault="00EE398A" w:rsidP="00A31AE2">
      <w:pPr>
        <w:rPr>
          <w:color w:val="000000" w:themeColor="text1"/>
          <w:lang w:val="en-GB" w:eastAsia="zh-CN"/>
        </w:rPr>
      </w:pPr>
      <w:r w:rsidRPr="00BE2A45">
        <w:rPr>
          <w:color w:val="000000" w:themeColor="text1"/>
          <w:lang w:val="en-GB" w:eastAsia="zh-CN"/>
        </w:rPr>
        <w:t>For separate DL/UL TCI</w:t>
      </w:r>
      <w:r w:rsidR="00CF0491" w:rsidRPr="00BE2A45">
        <w:rPr>
          <w:color w:val="000000" w:themeColor="text1"/>
          <w:lang w:val="en-GB" w:eastAsia="zh-CN"/>
        </w:rPr>
        <w:t xml:space="preserve">, </w:t>
      </w:r>
      <w:r w:rsidR="00236F75" w:rsidRPr="00BE2A45">
        <w:rPr>
          <w:color w:val="000000" w:themeColor="text1"/>
          <w:lang w:val="en-GB" w:eastAsia="zh-CN"/>
        </w:rPr>
        <w:t xml:space="preserve">the best UL beam </w:t>
      </w:r>
      <w:r w:rsidR="004F240E" w:rsidRPr="00BE2A45">
        <w:rPr>
          <w:color w:val="000000" w:themeColor="text1"/>
          <w:lang w:val="en-GB" w:eastAsia="zh-CN"/>
        </w:rPr>
        <w:t>and the best DL beam may belong to different cell</w:t>
      </w:r>
      <w:r w:rsidR="00813348" w:rsidRPr="00BE2A45">
        <w:rPr>
          <w:color w:val="000000" w:themeColor="text1"/>
          <w:lang w:val="en-GB" w:eastAsia="zh-CN"/>
        </w:rPr>
        <w:t xml:space="preserve">. </w:t>
      </w:r>
      <w:r w:rsidR="004F240E" w:rsidRPr="00BE2A45">
        <w:rPr>
          <w:color w:val="000000" w:themeColor="text1"/>
          <w:lang w:val="en-GB" w:eastAsia="zh-CN"/>
        </w:rPr>
        <w:t xml:space="preserve">However, </w:t>
      </w:r>
      <w:r w:rsidR="00CF0491" w:rsidRPr="00BE2A45">
        <w:rPr>
          <w:color w:val="000000" w:themeColor="text1"/>
          <w:lang w:val="en-GB" w:eastAsia="zh-CN"/>
        </w:rPr>
        <w:t>if the indicated DL TCI and UL TCI are associated with different physical cell ID,</w:t>
      </w:r>
      <w:r w:rsidR="004F240E" w:rsidRPr="00BE2A45">
        <w:rPr>
          <w:color w:val="000000" w:themeColor="text1"/>
          <w:lang w:val="en-GB" w:eastAsia="zh-CN"/>
        </w:rPr>
        <w:t xml:space="preserve"> serving cell s</w:t>
      </w:r>
      <w:r w:rsidR="0009735A" w:rsidRPr="00BE2A45">
        <w:rPr>
          <w:color w:val="000000" w:themeColor="text1"/>
          <w:lang w:val="en-GB" w:eastAsia="zh-CN"/>
        </w:rPr>
        <w:t>cheduling</w:t>
      </w:r>
      <w:r w:rsidR="004F240E" w:rsidRPr="00BE2A45">
        <w:rPr>
          <w:color w:val="000000" w:themeColor="text1"/>
          <w:lang w:val="en-GB" w:eastAsia="zh-CN"/>
        </w:rPr>
        <w:t xml:space="preserve"> </w:t>
      </w:r>
      <w:r w:rsidR="0009735A" w:rsidRPr="00BE2A45">
        <w:rPr>
          <w:color w:val="000000" w:themeColor="text1"/>
          <w:lang w:val="en-GB" w:eastAsia="zh-CN"/>
        </w:rPr>
        <w:t>“neighbo</w:t>
      </w:r>
      <w:r w:rsidR="00AA6161">
        <w:rPr>
          <w:color w:val="000000" w:themeColor="text1"/>
          <w:lang w:val="en-GB" w:eastAsia="zh-CN"/>
        </w:rPr>
        <w:t>u</w:t>
      </w:r>
      <w:r w:rsidR="0009735A" w:rsidRPr="00BE2A45">
        <w:rPr>
          <w:color w:val="000000" w:themeColor="text1"/>
          <w:lang w:val="en-GB" w:eastAsia="zh-CN"/>
        </w:rPr>
        <w:t>r</w:t>
      </w:r>
      <w:r w:rsidR="004F240E" w:rsidRPr="00BE2A45">
        <w:rPr>
          <w:color w:val="000000" w:themeColor="text1"/>
          <w:lang w:val="en-GB" w:eastAsia="zh-CN"/>
        </w:rPr>
        <w:t xml:space="preserve"> cell</w:t>
      </w:r>
      <w:r w:rsidR="0009735A" w:rsidRPr="00BE2A45">
        <w:rPr>
          <w:color w:val="000000" w:themeColor="text1"/>
          <w:lang w:val="en-GB" w:eastAsia="zh-CN"/>
        </w:rPr>
        <w:t>”</w:t>
      </w:r>
      <w:r w:rsidR="004F240E" w:rsidRPr="00BE2A45">
        <w:rPr>
          <w:color w:val="000000" w:themeColor="text1"/>
          <w:lang w:val="en-GB" w:eastAsia="zh-CN"/>
        </w:rPr>
        <w:t xml:space="preserve"> UL </w:t>
      </w:r>
      <w:r w:rsidR="0009735A" w:rsidRPr="00BE2A45">
        <w:rPr>
          <w:color w:val="000000" w:themeColor="text1"/>
          <w:lang w:val="en-GB" w:eastAsia="zh-CN"/>
        </w:rPr>
        <w:t>resource and “neighbour cell” scheduling serving cell UL resource should be supported which requires large RRC signalling overhead to pre-configured these resource information</w:t>
      </w:r>
      <w:r w:rsidR="00CF0491" w:rsidRPr="00BE2A45">
        <w:rPr>
          <w:color w:val="000000" w:themeColor="text1"/>
          <w:lang w:val="en-GB" w:eastAsia="zh-CN"/>
        </w:rPr>
        <w:t xml:space="preserve">. </w:t>
      </w:r>
      <w:r w:rsidR="0009735A" w:rsidRPr="00BE2A45">
        <w:rPr>
          <w:color w:val="000000" w:themeColor="text1"/>
          <w:lang w:val="en-GB" w:eastAsia="zh-CN"/>
        </w:rPr>
        <w:t>And serving cell or “neighbo</w:t>
      </w:r>
      <w:r w:rsidR="00AA6161">
        <w:rPr>
          <w:color w:val="000000" w:themeColor="text1"/>
          <w:lang w:val="en-GB" w:eastAsia="zh-CN"/>
        </w:rPr>
        <w:t>u</w:t>
      </w:r>
      <w:r w:rsidR="0009735A" w:rsidRPr="00BE2A45">
        <w:rPr>
          <w:color w:val="000000" w:themeColor="text1"/>
          <w:lang w:val="en-GB" w:eastAsia="zh-CN"/>
        </w:rPr>
        <w:t xml:space="preserve">r cell” cannot get the HARQ-ACK feedback for the DL transmission timely if these two cell </w:t>
      </w:r>
      <w:r w:rsidR="00813348" w:rsidRPr="00BE2A45">
        <w:rPr>
          <w:color w:val="000000" w:themeColor="text1"/>
          <w:lang w:val="en-GB" w:eastAsia="zh-CN"/>
        </w:rPr>
        <w:t>have non-ideal backhaul. Thus,</w:t>
      </w:r>
      <w:r w:rsidR="00C47184">
        <w:rPr>
          <w:color w:val="000000" w:themeColor="text1"/>
          <w:lang w:val="en-GB" w:eastAsia="zh-CN"/>
        </w:rPr>
        <w:t xml:space="preserve"> we prefer that</w:t>
      </w:r>
      <w:r w:rsidR="00813348" w:rsidRPr="00BE2A45">
        <w:rPr>
          <w:color w:val="000000" w:themeColor="text1"/>
          <w:lang w:val="en-GB" w:eastAsia="zh-CN"/>
        </w:rPr>
        <w:t xml:space="preserve"> the PCI of SSBs associated with UL TCI should be the same with that of SSB associated with DL TCI</w:t>
      </w:r>
      <w:r w:rsidR="00C47184">
        <w:rPr>
          <w:color w:val="000000" w:themeColor="text1"/>
          <w:lang w:val="en-GB" w:eastAsia="zh-CN"/>
        </w:rPr>
        <w:t xml:space="preserve"> at least </w:t>
      </w:r>
      <w:r w:rsidR="00C47184" w:rsidRPr="00C47184">
        <w:rPr>
          <w:color w:val="000000" w:themeColor="text1"/>
          <w:lang w:val="en-GB" w:eastAsia="zh-CN"/>
        </w:rPr>
        <w:t>in the case of</w:t>
      </w:r>
      <w:r w:rsidR="00C47184">
        <w:rPr>
          <w:color w:val="000000" w:themeColor="text1"/>
          <w:lang w:val="en-GB" w:eastAsia="zh-CN"/>
        </w:rPr>
        <w:t xml:space="preserve"> </w:t>
      </w:r>
      <w:r w:rsidR="00C47184" w:rsidRPr="00C47184">
        <w:rPr>
          <w:color w:val="000000" w:themeColor="text1"/>
          <w:lang w:val="en-GB" w:eastAsia="zh-CN"/>
        </w:rPr>
        <w:t>non-ideal backhaul</w:t>
      </w:r>
      <w:r w:rsidR="00813348" w:rsidRPr="00BE2A45">
        <w:rPr>
          <w:color w:val="000000" w:themeColor="text1"/>
          <w:lang w:val="en-GB" w:eastAsia="zh-CN"/>
        </w:rPr>
        <w:t>.</w:t>
      </w:r>
      <w:r w:rsidR="00A77490">
        <w:rPr>
          <w:color w:val="000000" w:themeColor="text1"/>
          <w:lang w:val="en-GB" w:eastAsia="zh-CN"/>
        </w:rPr>
        <w:t xml:space="preserve"> While for ideal backhaul, </w:t>
      </w:r>
      <w:r w:rsidR="00177A9B" w:rsidRPr="00177A9B">
        <w:rPr>
          <w:color w:val="000000" w:themeColor="text1"/>
          <w:lang w:val="en-GB" w:eastAsia="zh-CN"/>
        </w:rPr>
        <w:t>for separate DL/UL TCI, the indicated DL TCI and UL TCI associated with SSBs of a same</w:t>
      </w:r>
      <w:r w:rsidR="00177A9B">
        <w:rPr>
          <w:color w:val="000000" w:themeColor="text1"/>
          <w:lang w:val="en-GB" w:eastAsia="zh-CN"/>
        </w:rPr>
        <w:t xml:space="preserve"> or different</w:t>
      </w:r>
      <w:r w:rsidR="00177A9B" w:rsidRPr="00177A9B">
        <w:rPr>
          <w:color w:val="000000" w:themeColor="text1"/>
          <w:lang w:val="en-GB" w:eastAsia="zh-CN"/>
        </w:rPr>
        <w:t xml:space="preserve"> physical cell ID</w:t>
      </w:r>
      <w:r w:rsidR="00177A9B">
        <w:rPr>
          <w:color w:val="000000" w:themeColor="text1"/>
          <w:lang w:val="en-GB" w:eastAsia="zh-CN"/>
        </w:rPr>
        <w:t xml:space="preserve"> should be supported.</w:t>
      </w:r>
    </w:p>
    <w:p w14:paraId="33898F70" w14:textId="06CC653A" w:rsidR="000A1471" w:rsidRPr="00BE2A45" w:rsidRDefault="00611268" w:rsidP="00A31AE2">
      <w:pPr>
        <w:rPr>
          <w:b/>
          <w:i/>
          <w:color w:val="000000" w:themeColor="text1"/>
          <w:lang w:val="en-GB" w:eastAsia="zh-CN"/>
        </w:rPr>
      </w:pPr>
      <w:r w:rsidRPr="00BE2A45">
        <w:rPr>
          <w:b/>
          <w:i/>
          <w:color w:val="000000" w:themeColor="text1"/>
          <w:lang w:val="en-GB" w:eastAsia="zh-CN"/>
        </w:rPr>
        <w:t>Proposal</w:t>
      </w:r>
      <w:r w:rsidR="001905E9">
        <w:rPr>
          <w:b/>
          <w:i/>
          <w:color w:val="000000" w:themeColor="text1"/>
          <w:lang w:val="en-GB" w:eastAsia="zh-CN"/>
        </w:rPr>
        <w:t xml:space="preserve"> 9</w:t>
      </w:r>
      <w:r w:rsidRPr="00BE2A45">
        <w:rPr>
          <w:b/>
          <w:i/>
          <w:color w:val="000000" w:themeColor="text1"/>
          <w:lang w:val="en-GB" w:eastAsia="zh-CN"/>
        </w:rPr>
        <w:t xml:space="preserve">: </w:t>
      </w:r>
      <w:bookmarkStart w:id="5" w:name="OLE_LINK3"/>
      <w:bookmarkStart w:id="6" w:name="OLE_LINK4"/>
      <w:r w:rsidRPr="00BE2A45">
        <w:rPr>
          <w:b/>
          <w:i/>
          <w:color w:val="000000" w:themeColor="text1"/>
          <w:lang w:val="en-GB" w:eastAsia="zh-CN"/>
        </w:rPr>
        <w:t xml:space="preserve">For separate DL/UL TCI, </w:t>
      </w:r>
      <w:r w:rsidR="00177A9B" w:rsidRPr="00177A9B">
        <w:rPr>
          <w:b/>
          <w:i/>
          <w:color w:val="000000" w:themeColor="text1"/>
          <w:lang w:val="en-GB" w:eastAsia="zh-CN"/>
        </w:rPr>
        <w:t>the indicated DL TCI and UL TCI associated with SSBs of a same or different physical cell ID should be supported</w:t>
      </w:r>
      <w:r w:rsidR="00DF3AC2" w:rsidRPr="00BE2A45">
        <w:rPr>
          <w:b/>
          <w:i/>
          <w:color w:val="000000" w:themeColor="text1"/>
          <w:lang w:val="en-GB" w:eastAsia="zh-CN"/>
        </w:rPr>
        <w:t>.</w:t>
      </w:r>
      <w:bookmarkEnd w:id="5"/>
      <w:bookmarkEnd w:id="6"/>
    </w:p>
    <w:p w14:paraId="10F36429" w14:textId="14C4A688" w:rsidR="00FB3475" w:rsidRPr="00AA78BE" w:rsidRDefault="00FB3475" w:rsidP="00FB3475">
      <w:pPr>
        <w:pStyle w:val="2"/>
        <w:rPr>
          <w:lang w:eastAsia="zh-CN"/>
        </w:rPr>
      </w:pPr>
      <w:r>
        <w:rPr>
          <w:szCs w:val="20"/>
        </w:rPr>
        <w:t>Dynamic TCI state update signaling medium</w:t>
      </w:r>
    </w:p>
    <w:p w14:paraId="67F1C8F0" w14:textId="791BF5FE" w:rsidR="002B1051" w:rsidRDefault="00546E45" w:rsidP="00036995">
      <w:pPr>
        <w:autoSpaceDE/>
        <w:autoSpaceDN/>
        <w:adjustRightInd/>
        <w:spacing w:beforeLines="50" w:before="120" w:afterLines="50"/>
        <w:contextualSpacing/>
        <w:jc w:val="left"/>
        <w:rPr>
          <w:rFonts w:cs="Times"/>
          <w:b/>
          <w:u w:val="single"/>
        </w:rPr>
      </w:pPr>
      <w:r>
        <w:rPr>
          <w:rFonts w:cs="Times"/>
          <w:b/>
          <w:u w:val="single"/>
        </w:rPr>
        <w:t xml:space="preserve">HARQ ACK for beam indication with unified TCI by </w:t>
      </w:r>
      <w:r w:rsidR="002B1051" w:rsidRPr="002B1051">
        <w:rPr>
          <w:rFonts w:cs="Times"/>
          <w:b/>
          <w:u w:val="single"/>
        </w:rPr>
        <w:t xml:space="preserve">DCI formats </w:t>
      </w:r>
      <w:r w:rsidR="00AD6921">
        <w:rPr>
          <w:rFonts w:cs="Times"/>
          <w:b/>
          <w:u w:val="single"/>
        </w:rPr>
        <w:t>with DL assignment</w:t>
      </w:r>
    </w:p>
    <w:p w14:paraId="1378EF80" w14:textId="15B03FB1" w:rsidR="00797F33" w:rsidRPr="00245866" w:rsidRDefault="00797F33" w:rsidP="00797F33">
      <w:pPr>
        <w:rPr>
          <w:b/>
          <w:bCs/>
          <w:highlight w:val="green"/>
          <w:lang w:eastAsia="x-none"/>
        </w:rPr>
      </w:pPr>
      <w:r w:rsidRPr="00AA78BE">
        <w:rPr>
          <w:lang w:eastAsia="zh-CN"/>
        </w:rPr>
        <w:t>A</w:t>
      </w:r>
      <w:r w:rsidRPr="00AA78BE">
        <w:rPr>
          <w:rFonts w:hint="eastAsia"/>
          <w:lang w:eastAsia="zh-CN"/>
        </w:rPr>
        <w:t xml:space="preserve">greements </w:t>
      </w:r>
      <w:r>
        <w:rPr>
          <w:lang w:eastAsia="zh-CN"/>
        </w:rPr>
        <w:t>about d</w:t>
      </w:r>
      <w:r w:rsidRPr="00762624">
        <w:rPr>
          <w:szCs w:val="20"/>
        </w:rPr>
        <w:t>ynamic TCI state update signaling medium</w:t>
      </w:r>
      <w:r w:rsidRPr="00AA78BE">
        <w:rPr>
          <w:lang w:eastAsia="zh-CN"/>
        </w:rPr>
        <w:t xml:space="preserve"> in RAN1-10</w:t>
      </w:r>
      <w:r>
        <w:rPr>
          <w:lang w:eastAsia="zh-CN"/>
        </w:rPr>
        <w:t>3 e-</w:t>
      </w:r>
      <w:r w:rsidRPr="00AA78BE">
        <w:rPr>
          <w:lang w:eastAsia="zh-CN"/>
        </w:rPr>
        <w:t>meeting can be seen as follows</w:t>
      </w:r>
      <w:r>
        <w:rPr>
          <w:lang w:eastAsia="zh-CN"/>
        </w:rPr>
        <w:t>:</w:t>
      </w:r>
    </w:p>
    <w:p w14:paraId="25F11666" w14:textId="77777777" w:rsidR="00797F33" w:rsidRPr="00503A1C" w:rsidRDefault="00797F33" w:rsidP="00797F33">
      <w:pPr>
        <w:rPr>
          <w:rFonts w:cs="Times"/>
          <w:b/>
          <w:bCs/>
          <w:i/>
          <w:sz w:val="20"/>
          <w:szCs w:val="20"/>
          <w:highlight w:val="green"/>
        </w:rPr>
      </w:pPr>
      <w:r w:rsidRPr="00503A1C">
        <w:rPr>
          <w:rFonts w:cs="Times"/>
          <w:b/>
          <w:bCs/>
          <w:i/>
          <w:sz w:val="20"/>
          <w:szCs w:val="20"/>
          <w:highlight w:val="green"/>
        </w:rPr>
        <w:t>Agreement</w:t>
      </w:r>
    </w:p>
    <w:p w14:paraId="2CF51BBA" w14:textId="77777777" w:rsidR="00797F33" w:rsidRPr="00503A1C" w:rsidRDefault="00797F33" w:rsidP="00797F33">
      <w:pPr>
        <w:rPr>
          <w:rFonts w:cs="Times"/>
          <w:i/>
          <w:sz w:val="20"/>
          <w:szCs w:val="20"/>
        </w:rPr>
      </w:pPr>
      <w:r w:rsidRPr="00503A1C">
        <w:rPr>
          <w:rFonts w:cs="Times"/>
          <w:i/>
          <w:sz w:val="20"/>
          <w:szCs w:val="20"/>
        </w:rPr>
        <w:t>On beam indication signaling medium to support joint or separate DL/UL beam indication in Rel.17 unified TCI framework:</w:t>
      </w:r>
    </w:p>
    <w:p w14:paraId="52356BC9" w14:textId="77777777" w:rsidR="00797F33" w:rsidRPr="00503A1C" w:rsidRDefault="00797F33" w:rsidP="009B0040">
      <w:pPr>
        <w:pStyle w:val="af"/>
        <w:numPr>
          <w:ilvl w:val="0"/>
          <w:numId w:val="16"/>
        </w:numPr>
        <w:autoSpaceDE/>
        <w:autoSpaceDN/>
        <w:adjustRightInd/>
        <w:spacing w:after="0"/>
        <w:ind w:firstLineChars="0"/>
        <w:rPr>
          <w:rFonts w:cs="Times"/>
          <w:i/>
          <w:sz w:val="20"/>
          <w:szCs w:val="20"/>
        </w:rPr>
      </w:pPr>
      <w:r w:rsidRPr="00503A1C">
        <w:rPr>
          <w:rFonts w:cs="Times"/>
          <w:i/>
          <w:sz w:val="20"/>
          <w:szCs w:val="20"/>
        </w:rPr>
        <w:t xml:space="preserve">Support L1-based beam indication using at least UE-specific (unicast) DCI to indicate joint or separate DL/UL beam indication from the active TCI states </w:t>
      </w:r>
    </w:p>
    <w:p w14:paraId="6674E738" w14:textId="77777777" w:rsidR="00797F33" w:rsidRPr="00503A1C" w:rsidRDefault="00797F33" w:rsidP="009B0040">
      <w:pPr>
        <w:pStyle w:val="af"/>
        <w:numPr>
          <w:ilvl w:val="1"/>
          <w:numId w:val="16"/>
        </w:numPr>
        <w:autoSpaceDE/>
        <w:autoSpaceDN/>
        <w:adjustRightInd/>
        <w:spacing w:after="0"/>
        <w:ind w:firstLineChars="0"/>
        <w:rPr>
          <w:rFonts w:cs="Times"/>
          <w:i/>
          <w:sz w:val="20"/>
          <w:szCs w:val="20"/>
        </w:rPr>
      </w:pPr>
      <w:r w:rsidRPr="00503A1C">
        <w:rPr>
          <w:rFonts w:cs="Times"/>
          <w:i/>
          <w:sz w:val="20"/>
          <w:szCs w:val="20"/>
        </w:rPr>
        <w:t>The existing DCI formats 1_1 and 1_2 are reused for beam indication</w:t>
      </w:r>
    </w:p>
    <w:p w14:paraId="2DD72A15" w14:textId="77777777" w:rsidR="00797F33" w:rsidRPr="00503A1C" w:rsidRDefault="00797F33" w:rsidP="009B0040">
      <w:pPr>
        <w:pStyle w:val="af"/>
        <w:numPr>
          <w:ilvl w:val="1"/>
          <w:numId w:val="16"/>
        </w:numPr>
        <w:autoSpaceDE/>
        <w:autoSpaceDN/>
        <w:adjustRightInd/>
        <w:spacing w:after="0"/>
        <w:ind w:firstLineChars="0"/>
        <w:rPr>
          <w:rFonts w:cs="Times"/>
          <w:i/>
          <w:sz w:val="20"/>
          <w:szCs w:val="20"/>
        </w:rPr>
      </w:pPr>
      <w:r w:rsidRPr="00503A1C">
        <w:rPr>
          <w:rFonts w:cs="Times"/>
          <w:i/>
          <w:sz w:val="20"/>
          <w:szCs w:val="20"/>
        </w:rPr>
        <w:t>Support a mechanism for UE to acknowledge successful decoding of beam indication</w:t>
      </w:r>
    </w:p>
    <w:p w14:paraId="32764032" w14:textId="435E669E" w:rsidR="00797F33" w:rsidRPr="00503A1C" w:rsidRDefault="00797F33" w:rsidP="009B0040">
      <w:pPr>
        <w:pStyle w:val="af"/>
        <w:numPr>
          <w:ilvl w:val="2"/>
          <w:numId w:val="16"/>
        </w:numPr>
        <w:autoSpaceDE/>
        <w:autoSpaceDN/>
        <w:adjustRightInd/>
        <w:spacing w:after="0"/>
        <w:ind w:firstLineChars="0"/>
        <w:rPr>
          <w:rFonts w:cs="Times"/>
          <w:i/>
          <w:sz w:val="20"/>
          <w:szCs w:val="20"/>
        </w:rPr>
      </w:pPr>
      <w:r w:rsidRPr="00503A1C">
        <w:rPr>
          <w:rFonts w:cs="Times"/>
          <w:i/>
          <w:sz w:val="20"/>
          <w:szCs w:val="20"/>
        </w:rPr>
        <w:t>The ACK/NA</w:t>
      </w:r>
      <w:r w:rsidR="00AD2F8C">
        <w:rPr>
          <w:rFonts w:cs="Times"/>
          <w:i/>
          <w:sz w:val="20"/>
          <w:szCs w:val="20"/>
        </w:rPr>
        <w:t>C</w:t>
      </w:r>
      <w:r w:rsidRPr="00503A1C">
        <w:rPr>
          <w:rFonts w:cs="Times"/>
          <w:i/>
          <w:sz w:val="20"/>
          <w:szCs w:val="20"/>
        </w:rPr>
        <w:t>K of the PDSCH scheduled by the DCI carrying the beam indication can be used as an ACK also for the DCI</w:t>
      </w:r>
    </w:p>
    <w:p w14:paraId="7D898C76" w14:textId="77777777" w:rsidR="00797F33" w:rsidRPr="00503A1C" w:rsidRDefault="00797F33" w:rsidP="009B0040">
      <w:pPr>
        <w:pStyle w:val="af"/>
        <w:numPr>
          <w:ilvl w:val="2"/>
          <w:numId w:val="16"/>
        </w:numPr>
        <w:autoSpaceDE/>
        <w:autoSpaceDN/>
        <w:adjustRightInd/>
        <w:spacing w:after="0"/>
        <w:ind w:firstLineChars="0"/>
        <w:rPr>
          <w:rFonts w:cs="Times"/>
          <w:i/>
          <w:sz w:val="20"/>
          <w:szCs w:val="20"/>
        </w:rPr>
      </w:pPr>
      <w:r w:rsidRPr="00503A1C">
        <w:rPr>
          <w:rFonts w:cs="Times"/>
          <w:i/>
          <w:sz w:val="20"/>
          <w:szCs w:val="20"/>
        </w:rPr>
        <w:t>FFS: Whether any additional specification support is needed</w:t>
      </w:r>
    </w:p>
    <w:p w14:paraId="2EBAF78A" w14:textId="539EE9EF" w:rsidR="003842E6" w:rsidRDefault="00AD2F8C" w:rsidP="007542C1">
      <w:pPr>
        <w:spacing w:beforeLines="50" w:before="120"/>
        <w:rPr>
          <w:lang w:eastAsia="zh-CN"/>
        </w:rPr>
      </w:pPr>
      <w:r w:rsidRPr="00AD2F8C">
        <w:rPr>
          <w:lang w:eastAsia="zh-CN"/>
        </w:rPr>
        <w:t>It was agr</w:t>
      </w:r>
      <w:r>
        <w:rPr>
          <w:lang w:eastAsia="zh-CN"/>
        </w:rPr>
        <w:t xml:space="preserve">eed in RAN1-103 e-meeting that </w:t>
      </w:r>
      <w:r w:rsidRPr="00AD2F8C">
        <w:rPr>
          <w:lang w:eastAsia="zh-CN"/>
        </w:rPr>
        <w:t>the ACK/NACK of the PDSCH scheduled by the DCI carrying the beam indication can be used as an ACK also for the DC</w:t>
      </w:r>
      <w:r>
        <w:rPr>
          <w:lang w:eastAsia="zh-CN"/>
        </w:rPr>
        <w:t>I. But there may be a problem when the DCI is received correctly but the PDSCH is not received correctly</w:t>
      </w:r>
      <w:r w:rsidR="000B39FA">
        <w:rPr>
          <w:lang w:eastAsia="zh-CN"/>
        </w:rPr>
        <w:t xml:space="preserve"> for multiplexed HARQ ACK codebook scenario. </w:t>
      </w:r>
      <w:r>
        <w:rPr>
          <w:lang w:eastAsia="zh-CN"/>
        </w:rPr>
        <w:t xml:space="preserve">In this case, UE will feedback NACK to indicate the PDSCH </w:t>
      </w:r>
      <w:r w:rsidR="00D648A6">
        <w:rPr>
          <w:lang w:eastAsia="zh-CN"/>
        </w:rPr>
        <w:t xml:space="preserve">need to be retransmitted. But from gNB side, it </w:t>
      </w:r>
      <w:r w:rsidR="00D90CD5">
        <w:rPr>
          <w:lang w:eastAsia="zh-CN"/>
        </w:rPr>
        <w:t xml:space="preserve">thought that the DCI is not received correctly </w:t>
      </w:r>
      <w:r w:rsidR="002536C1">
        <w:rPr>
          <w:lang w:eastAsia="zh-CN"/>
        </w:rPr>
        <w:t xml:space="preserve">neither. Thus </w:t>
      </w:r>
      <w:r w:rsidR="007E2AB0">
        <w:rPr>
          <w:lang w:eastAsia="zh-CN"/>
        </w:rPr>
        <w:t>the same TCI state will be indicated to the UE again</w:t>
      </w:r>
      <w:r w:rsidR="00F3425E">
        <w:rPr>
          <w:lang w:eastAsia="zh-CN"/>
        </w:rPr>
        <w:t xml:space="preserve">, which will introduce the </w:t>
      </w:r>
      <w:r w:rsidR="00D03DD3">
        <w:rPr>
          <w:lang w:eastAsia="zh-CN"/>
        </w:rPr>
        <w:t>long latency for unified TCI state update.</w:t>
      </w:r>
    </w:p>
    <w:p w14:paraId="29EAACFF" w14:textId="0E19FBBA" w:rsidR="007542C1" w:rsidRDefault="007542C1" w:rsidP="007542C1">
      <w:pPr>
        <w:spacing w:beforeLines="50" w:before="120"/>
        <w:rPr>
          <w:lang w:eastAsia="zh-CN"/>
        </w:rPr>
      </w:pPr>
      <w:r>
        <w:rPr>
          <w:lang w:eastAsia="zh-CN"/>
        </w:rPr>
        <w:t xml:space="preserve">In order to solve this problem, it is better to introduce a separate HARQ ACK bit for such DCI. </w:t>
      </w:r>
      <w:r w:rsidR="008C7C66">
        <w:rPr>
          <w:lang w:eastAsia="zh-CN"/>
        </w:rPr>
        <w:t>B</w:t>
      </w:r>
      <w:r w:rsidR="00EE7E6D">
        <w:rPr>
          <w:lang w:eastAsia="zh-CN"/>
        </w:rPr>
        <w:t xml:space="preserve">ut another new problem is that there will be some redundancy if </w:t>
      </w:r>
      <w:r w:rsidR="008C7C66">
        <w:rPr>
          <w:lang w:eastAsia="zh-CN"/>
        </w:rPr>
        <w:t xml:space="preserve">TCI state indicated in adjacent two DCIs are same, </w:t>
      </w:r>
      <w:r w:rsidR="0023366C">
        <w:rPr>
          <w:lang w:eastAsia="zh-CN"/>
        </w:rPr>
        <w:t>is it necessary to feedback the HARQ ACK/NACK one more time?</w:t>
      </w:r>
      <w:r w:rsidR="009635F5">
        <w:rPr>
          <w:lang w:eastAsia="zh-CN"/>
        </w:rPr>
        <w:t xml:space="preserve"> And also the separate HARQ ACK/NACK bit is not necessary when both PDCCH and PDSCH are not decoded correctly. </w:t>
      </w:r>
      <w:r w:rsidR="0023366C">
        <w:rPr>
          <w:lang w:eastAsia="zh-CN"/>
        </w:rPr>
        <w:t xml:space="preserve"> </w:t>
      </w:r>
    </w:p>
    <w:p w14:paraId="62B658B8" w14:textId="59E49D17" w:rsidR="00AD6921" w:rsidRDefault="009635F5" w:rsidP="003A1C37">
      <w:pPr>
        <w:spacing w:beforeLines="50" w:before="120"/>
        <w:rPr>
          <w:rFonts w:cs="Times"/>
          <w:b/>
          <w:u w:val="single"/>
        </w:rPr>
      </w:pPr>
      <w:r w:rsidRPr="00995955">
        <w:rPr>
          <w:b/>
          <w:i/>
          <w:lang w:eastAsia="zh-CN"/>
        </w:rPr>
        <w:t xml:space="preserve">Proposal </w:t>
      </w:r>
      <w:r w:rsidR="002374AF">
        <w:rPr>
          <w:b/>
          <w:i/>
          <w:lang w:eastAsia="zh-CN"/>
        </w:rPr>
        <w:t>10</w:t>
      </w:r>
      <w:r w:rsidRPr="00995955">
        <w:rPr>
          <w:b/>
          <w:i/>
          <w:lang w:eastAsia="zh-CN"/>
        </w:rPr>
        <w:t xml:space="preserve">: </w:t>
      </w:r>
      <w:r w:rsidR="0068594A">
        <w:rPr>
          <w:b/>
          <w:i/>
          <w:lang w:eastAsia="zh-CN"/>
        </w:rPr>
        <w:t>I</w:t>
      </w:r>
      <w:r w:rsidR="00AF3826">
        <w:rPr>
          <w:b/>
          <w:i/>
          <w:lang w:eastAsia="zh-CN"/>
        </w:rPr>
        <w:t>ntroduce a separate</w:t>
      </w:r>
      <w:r w:rsidR="005F7676">
        <w:rPr>
          <w:b/>
          <w:i/>
          <w:lang w:eastAsia="zh-CN"/>
        </w:rPr>
        <w:t xml:space="preserve"> </w:t>
      </w:r>
      <w:r w:rsidR="005F7676" w:rsidRPr="005F7676">
        <w:rPr>
          <w:b/>
          <w:i/>
          <w:lang w:eastAsia="zh-CN"/>
        </w:rPr>
        <w:t>HARQ ACK/NACK</w:t>
      </w:r>
      <w:r w:rsidR="0068594A">
        <w:rPr>
          <w:b/>
          <w:i/>
          <w:lang w:eastAsia="zh-CN"/>
        </w:rPr>
        <w:t xml:space="preserve"> bit for </w:t>
      </w:r>
      <w:r w:rsidR="00A35F43">
        <w:rPr>
          <w:b/>
          <w:i/>
          <w:lang w:eastAsia="zh-CN"/>
        </w:rPr>
        <w:t xml:space="preserve">beam indication </w:t>
      </w:r>
      <w:r w:rsidR="0068594A">
        <w:rPr>
          <w:b/>
          <w:i/>
          <w:lang w:eastAsia="zh-CN"/>
        </w:rPr>
        <w:t>DCI</w:t>
      </w:r>
      <w:r w:rsidR="00395C49">
        <w:rPr>
          <w:b/>
          <w:i/>
          <w:lang w:eastAsia="zh-CN"/>
        </w:rPr>
        <w:t xml:space="preserve"> in some cases</w:t>
      </w:r>
      <w:r w:rsidRPr="00995955">
        <w:rPr>
          <w:b/>
          <w:i/>
          <w:lang w:eastAsia="zh-CN"/>
        </w:rPr>
        <w:t>.</w:t>
      </w:r>
      <w:r w:rsidRPr="005F7676">
        <w:rPr>
          <w:b/>
          <w:i/>
          <w:lang w:eastAsia="zh-CN"/>
        </w:rPr>
        <w:t xml:space="preserve"> </w:t>
      </w:r>
      <w:r w:rsidR="00D648A6">
        <w:rPr>
          <w:lang w:eastAsia="zh-CN"/>
        </w:rPr>
        <w:t xml:space="preserve"> </w:t>
      </w:r>
      <w:r w:rsidR="00AD2F8C">
        <w:rPr>
          <w:lang w:eastAsia="zh-CN"/>
        </w:rPr>
        <w:t xml:space="preserve"> </w:t>
      </w:r>
    </w:p>
    <w:p w14:paraId="0F08ECF1" w14:textId="5B09E5F5" w:rsidR="00AD6921" w:rsidRDefault="00395C49" w:rsidP="00036995">
      <w:pPr>
        <w:autoSpaceDE/>
        <w:autoSpaceDN/>
        <w:adjustRightInd/>
        <w:spacing w:beforeLines="50" w:before="120" w:afterLines="50"/>
        <w:contextualSpacing/>
        <w:jc w:val="left"/>
        <w:rPr>
          <w:rFonts w:cs="Times"/>
          <w:b/>
          <w:u w:val="single"/>
        </w:rPr>
      </w:pPr>
      <w:r>
        <w:rPr>
          <w:rFonts w:cs="Times"/>
          <w:b/>
          <w:u w:val="single"/>
        </w:rPr>
        <w:lastRenderedPageBreak/>
        <w:t xml:space="preserve">Beam indication </w:t>
      </w:r>
      <w:r w:rsidR="003A1C37">
        <w:rPr>
          <w:rFonts w:cs="Times"/>
          <w:b/>
          <w:u w:val="single"/>
        </w:rPr>
        <w:t xml:space="preserve">with unified TCI </w:t>
      </w:r>
      <w:r>
        <w:rPr>
          <w:rFonts w:cs="Times"/>
          <w:b/>
          <w:u w:val="single"/>
        </w:rPr>
        <w:t xml:space="preserve">in </w:t>
      </w:r>
      <w:r w:rsidR="00AD6921" w:rsidRPr="002B1051">
        <w:rPr>
          <w:rFonts w:cs="Times"/>
          <w:b/>
          <w:u w:val="single"/>
        </w:rPr>
        <w:t xml:space="preserve">DCI </w:t>
      </w:r>
    </w:p>
    <w:p w14:paraId="7DBFF1FB" w14:textId="77777777" w:rsidR="003A1C37" w:rsidRPr="002B1051" w:rsidRDefault="003A1C37" w:rsidP="00036995">
      <w:pPr>
        <w:autoSpaceDE/>
        <w:autoSpaceDN/>
        <w:adjustRightInd/>
        <w:spacing w:beforeLines="50" w:before="120" w:afterLines="50"/>
        <w:contextualSpacing/>
        <w:jc w:val="left"/>
        <w:rPr>
          <w:rFonts w:cs="Times"/>
          <w:b/>
          <w:u w:val="single"/>
        </w:rPr>
      </w:pPr>
    </w:p>
    <w:p w14:paraId="482FB21D" w14:textId="3320A5EC" w:rsidR="000A2A69" w:rsidRDefault="00861134" w:rsidP="00F3355B">
      <w:pPr>
        <w:spacing w:beforeLines="50" w:before="120"/>
        <w:rPr>
          <w:lang w:eastAsia="zh-CN"/>
        </w:rPr>
      </w:pPr>
      <w:r w:rsidRPr="00995955">
        <w:rPr>
          <w:lang w:eastAsia="zh-CN"/>
        </w:rPr>
        <w:t>DCI formats 1_1 and 1_2</w:t>
      </w:r>
      <w:r w:rsidR="00F11BC6">
        <w:rPr>
          <w:lang w:eastAsia="zh-CN"/>
        </w:rPr>
        <w:t xml:space="preserve"> with/without DL assignment were agreed</w:t>
      </w:r>
      <w:r w:rsidRPr="00995955">
        <w:rPr>
          <w:lang w:eastAsia="zh-CN"/>
        </w:rPr>
        <w:t xml:space="preserve"> to indicate joint or</w:t>
      </w:r>
      <w:r w:rsidR="00F11BC6">
        <w:rPr>
          <w:lang w:eastAsia="zh-CN"/>
        </w:rPr>
        <w:t xml:space="preserve"> separate DL/UL beam indication</w:t>
      </w:r>
      <w:r w:rsidRPr="00995955">
        <w:rPr>
          <w:lang w:eastAsia="zh-CN"/>
        </w:rPr>
        <w:t>.</w:t>
      </w:r>
      <w:r w:rsidR="00457956" w:rsidRPr="00995955">
        <w:rPr>
          <w:lang w:eastAsia="zh-CN"/>
        </w:rPr>
        <w:t xml:space="preserve"> </w:t>
      </w:r>
      <w:r w:rsidR="00724A81">
        <w:rPr>
          <w:lang w:eastAsia="zh-CN"/>
        </w:rPr>
        <w:t xml:space="preserve">As for configuration with </w:t>
      </w:r>
      <w:r w:rsidR="00724A81" w:rsidRPr="00724A81">
        <w:rPr>
          <w:lang w:eastAsia="zh-CN"/>
        </w:rPr>
        <w:t xml:space="preserve">joint DL/UL TCI or separate DL/UL TCI, we do not prefer RRC signaling. </w:t>
      </w:r>
      <w:r w:rsidR="00D50DB3">
        <w:rPr>
          <w:lang w:eastAsia="zh-CN"/>
        </w:rPr>
        <w:t xml:space="preserve">MAC CE can be used to configure with </w:t>
      </w:r>
      <w:r w:rsidR="00D50DB3" w:rsidRPr="00724A81">
        <w:rPr>
          <w:lang w:eastAsia="zh-CN"/>
        </w:rPr>
        <w:t>joint DL/UL TCI or separate DL/UL TCI</w:t>
      </w:r>
      <w:r w:rsidR="00F11314">
        <w:rPr>
          <w:lang w:eastAsia="zh-CN"/>
        </w:rPr>
        <w:t xml:space="preserve">. For example, MAC CE configure joint </w:t>
      </w:r>
      <w:r w:rsidR="00F11314" w:rsidRPr="00724A81">
        <w:rPr>
          <w:lang w:eastAsia="zh-CN"/>
        </w:rPr>
        <w:t>DL/UL TCI</w:t>
      </w:r>
      <w:r w:rsidR="00F11314">
        <w:rPr>
          <w:lang w:eastAsia="zh-CN"/>
        </w:rPr>
        <w:t xml:space="preserve"> </w:t>
      </w:r>
      <w:r w:rsidR="00824DF1">
        <w:rPr>
          <w:lang w:eastAsia="zh-CN"/>
        </w:rPr>
        <w:t xml:space="preserve">filed </w:t>
      </w:r>
      <w:r w:rsidR="00F11314">
        <w:rPr>
          <w:lang w:eastAsia="zh-CN"/>
        </w:rPr>
        <w:t xml:space="preserve">and all codepoints of TCI in DCI are mapped to only one TCI state. </w:t>
      </w:r>
      <w:r w:rsidR="00151609">
        <w:rPr>
          <w:lang w:eastAsia="zh-CN"/>
        </w:rPr>
        <w:t xml:space="preserve">And MAC CE configure </w:t>
      </w:r>
      <w:r w:rsidR="00151609" w:rsidRPr="00724A81">
        <w:rPr>
          <w:lang w:eastAsia="zh-CN"/>
        </w:rPr>
        <w:t>separate DL/UL TCI</w:t>
      </w:r>
      <w:r w:rsidR="00151609">
        <w:rPr>
          <w:lang w:eastAsia="zh-CN"/>
        </w:rPr>
        <w:t xml:space="preserve"> and all codepoints of TCI </w:t>
      </w:r>
      <w:r w:rsidR="00824DF1">
        <w:rPr>
          <w:lang w:eastAsia="zh-CN"/>
        </w:rPr>
        <w:t xml:space="preserve">filed </w:t>
      </w:r>
      <w:r w:rsidR="00151609">
        <w:rPr>
          <w:lang w:eastAsia="zh-CN"/>
        </w:rPr>
        <w:t xml:space="preserve">in DCI are mapped to two TCI states. </w:t>
      </w:r>
      <w:r w:rsidR="00971307">
        <w:rPr>
          <w:lang w:eastAsia="zh-CN"/>
        </w:rPr>
        <w:t xml:space="preserve">The other mechanism is that MAC CE configures </w:t>
      </w:r>
      <w:r w:rsidR="00F80798">
        <w:rPr>
          <w:lang w:eastAsia="zh-CN"/>
        </w:rPr>
        <w:t xml:space="preserve">codepoints of TCI </w:t>
      </w:r>
      <w:r w:rsidR="00824DF1">
        <w:rPr>
          <w:lang w:eastAsia="zh-CN"/>
        </w:rPr>
        <w:t xml:space="preserve">filed </w:t>
      </w:r>
      <w:r w:rsidR="00F80798">
        <w:rPr>
          <w:lang w:eastAsia="zh-CN"/>
        </w:rPr>
        <w:t>in DCI are mapped to one or two TCI states</w:t>
      </w:r>
      <w:r w:rsidR="00F321CE">
        <w:rPr>
          <w:lang w:eastAsia="zh-CN"/>
        </w:rPr>
        <w:t xml:space="preserve"> and </w:t>
      </w:r>
      <w:r w:rsidR="00F321CE" w:rsidRPr="00724A81">
        <w:rPr>
          <w:lang w:eastAsia="zh-CN"/>
        </w:rPr>
        <w:t>joint DL/UL TCI or separate DL/UL TCI</w:t>
      </w:r>
      <w:r w:rsidR="00F321CE">
        <w:rPr>
          <w:lang w:eastAsia="zh-CN"/>
        </w:rPr>
        <w:t xml:space="preserve"> will be decided by DCI.</w:t>
      </w:r>
    </w:p>
    <w:p w14:paraId="68C1F5FA" w14:textId="1086414C" w:rsidR="004D0F34" w:rsidRDefault="00712E9A" w:rsidP="00F3355B">
      <w:pPr>
        <w:spacing w:beforeLines="50" w:before="120"/>
        <w:rPr>
          <w:lang w:eastAsia="zh-CN"/>
        </w:rPr>
      </w:pPr>
      <w:r>
        <w:rPr>
          <w:lang w:eastAsia="zh-CN"/>
        </w:rPr>
        <w:t xml:space="preserve">For joint </w:t>
      </w:r>
      <w:r w:rsidRPr="00724A81">
        <w:rPr>
          <w:lang w:eastAsia="zh-CN"/>
        </w:rPr>
        <w:t>DL/UL TCI</w:t>
      </w:r>
      <w:r w:rsidR="00F64216">
        <w:rPr>
          <w:lang w:eastAsia="zh-CN"/>
        </w:rPr>
        <w:t>, existed TCI field is sufficient</w:t>
      </w:r>
      <w:r w:rsidR="000A15F2">
        <w:rPr>
          <w:lang w:eastAsia="zh-CN"/>
        </w:rPr>
        <w:t xml:space="preserve">. For </w:t>
      </w:r>
      <w:r w:rsidR="000A15F2" w:rsidRPr="00724A81">
        <w:rPr>
          <w:lang w:eastAsia="zh-CN"/>
        </w:rPr>
        <w:t>separate DL/UL TCI</w:t>
      </w:r>
      <w:r w:rsidR="00D228D7">
        <w:rPr>
          <w:lang w:eastAsia="zh-CN"/>
        </w:rPr>
        <w:t xml:space="preserve">, </w:t>
      </w:r>
      <w:r w:rsidR="00CE5F2E">
        <w:rPr>
          <w:lang w:eastAsia="zh-CN"/>
        </w:rPr>
        <w:t>there are two alternatives.</w:t>
      </w:r>
      <w:r w:rsidR="00CE5F2E">
        <w:rPr>
          <w:rFonts w:hint="eastAsia"/>
          <w:lang w:eastAsia="zh-CN"/>
        </w:rPr>
        <w:t xml:space="preserve"> </w:t>
      </w:r>
      <w:r w:rsidR="00CE5F2E">
        <w:rPr>
          <w:lang w:eastAsia="zh-CN"/>
        </w:rPr>
        <w:t>At</w:t>
      </w:r>
      <w:r w:rsidR="00773AF1">
        <w:rPr>
          <w:lang w:eastAsia="zh-CN"/>
        </w:rPr>
        <w:t xml:space="preserve">l </w:t>
      </w:r>
      <w:r w:rsidR="00CE5F2E">
        <w:rPr>
          <w:lang w:eastAsia="zh-CN"/>
        </w:rPr>
        <w:t>1 is to configure</w:t>
      </w:r>
      <w:r w:rsidR="00D228D7">
        <w:rPr>
          <w:lang w:eastAsia="zh-CN"/>
        </w:rPr>
        <w:t xml:space="preserve"> </w:t>
      </w:r>
      <w:r w:rsidR="00824DF1">
        <w:rPr>
          <w:lang w:eastAsia="zh-CN"/>
        </w:rPr>
        <w:t>the mapping between codepoints in TCI field</w:t>
      </w:r>
      <w:r w:rsidR="00B01A8C">
        <w:rPr>
          <w:lang w:eastAsia="zh-CN"/>
        </w:rPr>
        <w:t xml:space="preserve"> </w:t>
      </w:r>
      <w:r w:rsidR="002A7D07">
        <w:rPr>
          <w:lang w:eastAsia="zh-CN"/>
        </w:rPr>
        <w:t xml:space="preserve">in DCI and two </w:t>
      </w:r>
      <w:r w:rsidR="0013389A">
        <w:rPr>
          <w:lang w:eastAsia="zh-CN"/>
        </w:rPr>
        <w:t>TCI states</w:t>
      </w:r>
      <w:r w:rsidR="002A7D07">
        <w:rPr>
          <w:lang w:eastAsia="zh-CN"/>
        </w:rPr>
        <w:t xml:space="preserve"> by MAC CE, </w:t>
      </w:r>
      <w:r w:rsidR="00CE5F2E">
        <w:rPr>
          <w:lang w:eastAsia="zh-CN"/>
        </w:rPr>
        <w:t xml:space="preserve">thus </w:t>
      </w:r>
      <w:r w:rsidR="002A7D07">
        <w:rPr>
          <w:lang w:eastAsia="zh-CN"/>
        </w:rPr>
        <w:t>both DL TCI and UL TCI states can be signaled in one instance of beam indication DCI</w:t>
      </w:r>
      <w:r w:rsidR="00CE5F2E">
        <w:rPr>
          <w:lang w:eastAsia="zh-CN"/>
        </w:rPr>
        <w:t xml:space="preserve"> by one TCI codepoint</w:t>
      </w:r>
      <w:r w:rsidR="002A7D07">
        <w:rPr>
          <w:lang w:eastAsia="zh-CN"/>
        </w:rPr>
        <w:t>.</w:t>
      </w:r>
      <w:r w:rsidR="00773AF1">
        <w:rPr>
          <w:lang w:eastAsia="zh-CN"/>
        </w:rPr>
        <w:t xml:space="preserve"> </w:t>
      </w:r>
      <w:r w:rsidR="002A7D07">
        <w:rPr>
          <w:lang w:eastAsia="zh-CN"/>
        </w:rPr>
        <w:t xml:space="preserve"> </w:t>
      </w:r>
      <w:r w:rsidR="00364C4F">
        <w:rPr>
          <w:lang w:eastAsia="zh-CN"/>
        </w:rPr>
        <w:t xml:space="preserve">Alt 2 is to configure the mapping between codepoints in TCI field in DCI and only one </w:t>
      </w:r>
      <w:r w:rsidR="007C0095">
        <w:rPr>
          <w:lang w:eastAsia="zh-CN"/>
        </w:rPr>
        <w:t>TCI state</w:t>
      </w:r>
      <w:r w:rsidR="00364C4F">
        <w:rPr>
          <w:lang w:eastAsia="zh-CN"/>
        </w:rPr>
        <w:t xml:space="preserve"> by MAC CE, thus DL TCI and UL TCI state can </w:t>
      </w:r>
      <w:r w:rsidR="007C0095">
        <w:rPr>
          <w:lang w:eastAsia="zh-CN"/>
        </w:rPr>
        <w:t xml:space="preserve">only </w:t>
      </w:r>
      <w:r w:rsidR="00364C4F">
        <w:rPr>
          <w:lang w:eastAsia="zh-CN"/>
        </w:rPr>
        <w:t xml:space="preserve">be signaled in one instance of beam indication DCI by </w:t>
      </w:r>
      <w:r w:rsidR="007C0095">
        <w:rPr>
          <w:lang w:eastAsia="zh-CN"/>
        </w:rPr>
        <w:t>two separate</w:t>
      </w:r>
      <w:r w:rsidR="00364C4F">
        <w:rPr>
          <w:lang w:eastAsia="zh-CN"/>
        </w:rPr>
        <w:t xml:space="preserve"> TCI codepoint</w:t>
      </w:r>
      <w:r w:rsidR="007C0095">
        <w:rPr>
          <w:lang w:eastAsia="zh-CN"/>
        </w:rPr>
        <w:t>s</w:t>
      </w:r>
      <w:r w:rsidR="00364C4F">
        <w:rPr>
          <w:lang w:eastAsia="zh-CN"/>
        </w:rPr>
        <w:t>.</w:t>
      </w:r>
      <w:r w:rsidR="007C0095">
        <w:rPr>
          <w:lang w:eastAsia="zh-CN"/>
        </w:rPr>
        <w:t xml:space="preserve"> </w:t>
      </w:r>
      <w:r w:rsidR="00436232">
        <w:rPr>
          <w:lang w:eastAsia="zh-CN"/>
        </w:rPr>
        <w:t xml:space="preserve">But with the restriction of existed TCI filed, it is better to indicate DL TCI state and UL TCI state in different instance of beam indication DCI. </w:t>
      </w:r>
    </w:p>
    <w:p w14:paraId="1A2F8D30" w14:textId="129449C6" w:rsidR="001614F1" w:rsidRDefault="004D0F34" w:rsidP="00F3355B">
      <w:pPr>
        <w:spacing w:beforeLines="50" w:before="120"/>
        <w:rPr>
          <w:b/>
          <w:i/>
          <w:lang w:eastAsia="zh-CN"/>
        </w:rPr>
      </w:pPr>
      <w:r w:rsidRPr="00995955">
        <w:rPr>
          <w:b/>
          <w:i/>
          <w:lang w:eastAsia="zh-CN"/>
        </w:rPr>
        <w:t xml:space="preserve">Proposal </w:t>
      </w:r>
      <w:r>
        <w:rPr>
          <w:b/>
          <w:i/>
          <w:lang w:eastAsia="zh-CN"/>
        </w:rPr>
        <w:t>1</w:t>
      </w:r>
      <w:r w:rsidR="00062012">
        <w:rPr>
          <w:b/>
          <w:i/>
          <w:lang w:eastAsia="zh-CN"/>
        </w:rPr>
        <w:t>1</w:t>
      </w:r>
      <w:r w:rsidRPr="00995955">
        <w:rPr>
          <w:b/>
          <w:i/>
          <w:lang w:eastAsia="zh-CN"/>
        </w:rPr>
        <w:t xml:space="preserve">: </w:t>
      </w:r>
      <w:r w:rsidR="001B0117">
        <w:rPr>
          <w:b/>
          <w:i/>
          <w:lang w:eastAsia="zh-CN"/>
        </w:rPr>
        <w:t>B</w:t>
      </w:r>
      <w:r>
        <w:rPr>
          <w:b/>
          <w:i/>
          <w:lang w:eastAsia="zh-CN"/>
        </w:rPr>
        <w:t>oth DL TCI and UL TCI state</w:t>
      </w:r>
      <w:r w:rsidR="001B0117">
        <w:rPr>
          <w:b/>
          <w:i/>
          <w:lang w:eastAsia="zh-CN"/>
        </w:rPr>
        <w:t xml:space="preserve"> can be indicated</w:t>
      </w:r>
      <w:r>
        <w:rPr>
          <w:b/>
          <w:i/>
          <w:lang w:eastAsia="zh-CN"/>
        </w:rPr>
        <w:t xml:space="preserve"> </w:t>
      </w:r>
      <w:r w:rsidR="001614F1">
        <w:rPr>
          <w:b/>
          <w:i/>
          <w:lang w:eastAsia="zh-CN"/>
        </w:rPr>
        <w:t>in one instance of beam indication DCI by configuring the mapping between one codepoint in TCI filed with one DL TCI state and one UL TCI state</w:t>
      </w:r>
      <w:r w:rsidR="009C3A36">
        <w:rPr>
          <w:b/>
          <w:i/>
          <w:lang w:eastAsia="zh-CN"/>
        </w:rPr>
        <w:t xml:space="preserve"> through MAC CE</w:t>
      </w:r>
      <w:r w:rsidR="001614F1">
        <w:rPr>
          <w:b/>
          <w:i/>
          <w:lang w:eastAsia="zh-CN"/>
        </w:rPr>
        <w:t>.</w:t>
      </w:r>
    </w:p>
    <w:p w14:paraId="69D7D3C8" w14:textId="6C39E265" w:rsidR="00E474BF" w:rsidRDefault="00E474BF" w:rsidP="00E474BF">
      <w:pPr>
        <w:spacing w:beforeLines="50" w:before="120"/>
        <w:rPr>
          <w:rFonts w:cs="Times"/>
          <w:b/>
          <w:u w:val="single"/>
        </w:rPr>
      </w:pPr>
      <w:r w:rsidRPr="002757F0">
        <w:rPr>
          <w:rFonts w:cs="Times"/>
          <w:b/>
          <w:u w:val="single"/>
        </w:rPr>
        <w:t xml:space="preserve">Application time of </w:t>
      </w:r>
      <w:r w:rsidR="00367E98">
        <w:rPr>
          <w:rFonts w:cs="Times"/>
          <w:b/>
          <w:u w:val="single"/>
        </w:rPr>
        <w:t xml:space="preserve">the </w:t>
      </w:r>
      <w:r w:rsidRPr="002757F0">
        <w:rPr>
          <w:rFonts w:cs="Times"/>
          <w:b/>
          <w:u w:val="single"/>
        </w:rPr>
        <w:t>beam indication by DCI</w:t>
      </w:r>
    </w:p>
    <w:p w14:paraId="434885DE" w14:textId="77777777" w:rsidR="00AB7244" w:rsidRDefault="00AB7244" w:rsidP="00AB7244">
      <w:pPr>
        <w:rPr>
          <w:rFonts w:cs="Times"/>
          <w:b/>
          <w:szCs w:val="20"/>
          <w:highlight w:val="green"/>
        </w:rPr>
      </w:pPr>
      <w:r w:rsidRPr="00AA78BE">
        <w:rPr>
          <w:lang w:eastAsia="zh-CN"/>
        </w:rPr>
        <w:t>A</w:t>
      </w:r>
      <w:r w:rsidRPr="00AA78BE">
        <w:rPr>
          <w:rFonts w:hint="eastAsia"/>
          <w:lang w:eastAsia="zh-CN"/>
        </w:rPr>
        <w:t xml:space="preserve">greements </w:t>
      </w:r>
      <w:r>
        <w:rPr>
          <w:lang w:eastAsia="zh-CN"/>
        </w:rPr>
        <w:t>about d</w:t>
      </w:r>
      <w:r w:rsidRPr="00762624">
        <w:rPr>
          <w:szCs w:val="20"/>
        </w:rPr>
        <w:t>ynamic TCI state update signaling medium</w:t>
      </w:r>
      <w:r w:rsidRPr="00AA78BE">
        <w:rPr>
          <w:lang w:eastAsia="zh-CN"/>
        </w:rPr>
        <w:t xml:space="preserve"> in RAN1-10</w:t>
      </w:r>
      <w:r>
        <w:rPr>
          <w:lang w:eastAsia="zh-CN"/>
        </w:rPr>
        <w:t>6 e-</w:t>
      </w:r>
      <w:r w:rsidRPr="00AA78BE">
        <w:rPr>
          <w:lang w:eastAsia="zh-CN"/>
        </w:rPr>
        <w:t>meeting can be seen as follows</w:t>
      </w:r>
      <w:r>
        <w:rPr>
          <w:lang w:eastAsia="zh-CN"/>
        </w:rPr>
        <w:t>:</w:t>
      </w:r>
    </w:p>
    <w:p w14:paraId="50447F85" w14:textId="77777777" w:rsidR="00AB7244" w:rsidRPr="00FD17F2" w:rsidRDefault="00AB7244" w:rsidP="00AB7244">
      <w:pPr>
        <w:rPr>
          <w:rFonts w:eastAsia="Gulim" w:cs="Times"/>
          <w:i/>
          <w:sz w:val="20"/>
          <w:szCs w:val="20"/>
          <w:lang w:eastAsia="ko-KR"/>
        </w:rPr>
      </w:pPr>
      <w:r w:rsidRPr="00FD17F2">
        <w:rPr>
          <w:rFonts w:cs="Times"/>
          <w:b/>
          <w:bCs/>
          <w:i/>
          <w:sz w:val="20"/>
          <w:szCs w:val="20"/>
          <w:highlight w:val="green"/>
        </w:rPr>
        <w:t>Agreement</w:t>
      </w:r>
    </w:p>
    <w:p w14:paraId="6EDD0467" w14:textId="77777777" w:rsidR="00AB7244" w:rsidRPr="00FD17F2" w:rsidRDefault="00AB7244" w:rsidP="00AB7244">
      <w:pPr>
        <w:rPr>
          <w:rFonts w:cs="Times"/>
          <w:i/>
          <w:sz w:val="20"/>
          <w:szCs w:val="20"/>
        </w:rPr>
      </w:pPr>
      <w:r w:rsidRPr="00FD17F2">
        <w:rPr>
          <w:rFonts w:cs="Times"/>
          <w:i/>
          <w:sz w:val="20"/>
          <w:szCs w:val="20"/>
        </w:rPr>
        <w:t>On Rel-17 DCI-based beam indication, regarding application time of the beam indication, the first slot to apply the indicated TCI is at least Y symbols after the last symbol of the acknowledgment of the joint or separate DL/UL beam indication.</w:t>
      </w:r>
    </w:p>
    <w:p w14:paraId="2FFEE39F" w14:textId="77777777" w:rsidR="00AB7244" w:rsidRPr="00FD17F2" w:rsidRDefault="00AB7244" w:rsidP="00AB7244">
      <w:pPr>
        <w:numPr>
          <w:ilvl w:val="0"/>
          <w:numId w:val="31"/>
        </w:numPr>
        <w:autoSpaceDE/>
        <w:autoSpaceDN/>
        <w:adjustRightInd/>
        <w:spacing w:after="0"/>
        <w:jc w:val="left"/>
        <w:rPr>
          <w:rFonts w:eastAsia="Times New Roman" w:cs="Times"/>
          <w:i/>
          <w:sz w:val="20"/>
          <w:szCs w:val="20"/>
        </w:rPr>
      </w:pPr>
      <w:r w:rsidRPr="00FD17F2">
        <w:rPr>
          <w:rFonts w:eastAsia="Times New Roman" w:cs="Times"/>
          <w:i/>
          <w:sz w:val="20"/>
          <w:szCs w:val="20"/>
        </w:rPr>
        <w:t>Note: The Y symbols are configured by the gNB based on UE capability, which is also reported in units of symbols.</w:t>
      </w:r>
    </w:p>
    <w:p w14:paraId="606F1C82" w14:textId="77777777" w:rsidR="00AB7244" w:rsidRPr="00FD17F2" w:rsidRDefault="00AB7244" w:rsidP="00AB7244">
      <w:pPr>
        <w:numPr>
          <w:ilvl w:val="0"/>
          <w:numId w:val="31"/>
        </w:numPr>
        <w:autoSpaceDE/>
        <w:autoSpaceDN/>
        <w:adjustRightInd/>
        <w:spacing w:after="0"/>
        <w:jc w:val="left"/>
        <w:rPr>
          <w:rFonts w:eastAsia="Times New Roman" w:cs="Times"/>
          <w:i/>
          <w:strike/>
          <w:sz w:val="20"/>
          <w:szCs w:val="20"/>
        </w:rPr>
      </w:pPr>
      <w:r w:rsidRPr="00FD17F2">
        <w:rPr>
          <w:rFonts w:eastAsia="Times New Roman" w:cs="Times"/>
          <w:i/>
          <w:sz w:val="20"/>
          <w:szCs w:val="20"/>
        </w:rPr>
        <w:t>FFS whether Y is configured per BWP , per CC or per band or per SCS , or independent of BWP/CC/SCS</w:t>
      </w:r>
    </w:p>
    <w:p w14:paraId="21A58796" w14:textId="77777777" w:rsidR="00AB7244" w:rsidRPr="00FD17F2" w:rsidRDefault="00AB7244" w:rsidP="00AB7244">
      <w:pPr>
        <w:numPr>
          <w:ilvl w:val="1"/>
          <w:numId w:val="31"/>
        </w:numPr>
        <w:autoSpaceDE/>
        <w:autoSpaceDN/>
        <w:adjustRightInd/>
        <w:spacing w:after="0"/>
        <w:jc w:val="left"/>
        <w:rPr>
          <w:rFonts w:eastAsia="Times New Roman" w:cs="Times"/>
          <w:i/>
          <w:sz w:val="20"/>
          <w:szCs w:val="20"/>
        </w:rPr>
      </w:pPr>
      <w:r w:rsidRPr="00FD17F2">
        <w:rPr>
          <w:rFonts w:eastAsia="Times New Roman" w:cs="Times"/>
          <w:i/>
          <w:sz w:val="20"/>
          <w:szCs w:val="20"/>
        </w:rPr>
        <w:t>Note: Previous agreement in RAN1#104b-e that remaining unused DCI fields and codepoints are reserved in R17 are not to be reverted</w:t>
      </w:r>
    </w:p>
    <w:p w14:paraId="664F4F98" w14:textId="77777777" w:rsidR="00AB7244" w:rsidRPr="00FD17F2" w:rsidRDefault="00AB7244" w:rsidP="00AB7244">
      <w:pPr>
        <w:rPr>
          <w:rFonts w:eastAsia="Gulim" w:cs="Times"/>
          <w:i/>
          <w:sz w:val="20"/>
          <w:szCs w:val="20"/>
          <w:lang w:eastAsia="zh-CN"/>
        </w:rPr>
      </w:pPr>
      <w:r w:rsidRPr="00FD17F2">
        <w:rPr>
          <w:rFonts w:cs="Times"/>
          <w:b/>
          <w:bCs/>
          <w:i/>
          <w:sz w:val="20"/>
          <w:szCs w:val="20"/>
          <w:highlight w:val="green"/>
          <w:lang w:eastAsia="zh-CN"/>
        </w:rPr>
        <w:t>Agreement</w:t>
      </w:r>
    </w:p>
    <w:p w14:paraId="0BAD6CB6" w14:textId="77777777" w:rsidR="00AB7244" w:rsidRPr="00FD17F2" w:rsidRDefault="00AB7244" w:rsidP="00AB7244">
      <w:pPr>
        <w:rPr>
          <w:rFonts w:cs="Times"/>
          <w:i/>
          <w:sz w:val="20"/>
          <w:szCs w:val="20"/>
          <w:lang w:eastAsia="zh-CN"/>
        </w:rPr>
      </w:pPr>
      <w:r w:rsidRPr="00FD17F2">
        <w:rPr>
          <w:rFonts w:cs="Times"/>
          <w:i/>
          <w:sz w:val="20"/>
          <w:szCs w:val="20"/>
          <w:lang w:eastAsia="zh-CN"/>
        </w:rPr>
        <w:t>On Rel-17 DCI-based beam indication, regarding application time of the beam indication, in RAN1#106bis-e, further down select one from the following alternatives for the case of CA:</w:t>
      </w:r>
    </w:p>
    <w:p w14:paraId="17304A93" w14:textId="77777777" w:rsidR="00AB7244" w:rsidRPr="00FD17F2" w:rsidRDefault="00AB7244" w:rsidP="00AB7244">
      <w:pPr>
        <w:numPr>
          <w:ilvl w:val="0"/>
          <w:numId w:val="32"/>
        </w:numPr>
        <w:autoSpaceDE/>
        <w:autoSpaceDN/>
        <w:adjustRightInd/>
        <w:snapToGrid/>
        <w:spacing w:after="0"/>
        <w:jc w:val="left"/>
        <w:rPr>
          <w:rFonts w:cs="Times"/>
          <w:i/>
          <w:sz w:val="20"/>
          <w:szCs w:val="20"/>
          <w:lang w:eastAsia="zh-CN"/>
        </w:rPr>
      </w:pPr>
      <w:r w:rsidRPr="00FD17F2">
        <w:rPr>
          <w:rFonts w:cs="Times"/>
          <w:i/>
          <w:sz w:val="20"/>
          <w:szCs w:val="20"/>
          <w:lang w:eastAsia="zh-CN"/>
        </w:rPr>
        <w:t>Alt1: The first slot and the Y symbols are both determined on the carrier with the smallest SCS among the carrier(s) applying the beam indication</w:t>
      </w:r>
    </w:p>
    <w:p w14:paraId="32A9B5AE" w14:textId="77777777" w:rsidR="00AB7244" w:rsidRPr="00FD17F2" w:rsidRDefault="00AB7244" w:rsidP="00AB7244">
      <w:pPr>
        <w:numPr>
          <w:ilvl w:val="0"/>
          <w:numId w:val="32"/>
        </w:numPr>
        <w:autoSpaceDE/>
        <w:autoSpaceDN/>
        <w:adjustRightInd/>
        <w:snapToGrid/>
        <w:spacing w:after="0"/>
        <w:jc w:val="left"/>
        <w:rPr>
          <w:rFonts w:cs="Times"/>
          <w:i/>
          <w:sz w:val="20"/>
          <w:szCs w:val="20"/>
          <w:lang w:eastAsia="zh-CN"/>
        </w:rPr>
      </w:pPr>
      <w:r w:rsidRPr="00FD17F2">
        <w:rPr>
          <w:rFonts w:cs="Times"/>
          <w:i/>
          <w:sz w:val="20"/>
          <w:szCs w:val="20"/>
          <w:lang w:eastAsia="zh-CN"/>
        </w:rPr>
        <w:t>Alt2: The first slot and the Y symbols are both determined on the carrier with smallest SCS among the carrier(s) applying the beam indication and the UL carrier carrying the acknowledgment</w:t>
      </w:r>
    </w:p>
    <w:p w14:paraId="33ABAA9B" w14:textId="77777777" w:rsidR="00AB7244" w:rsidRPr="00FD17F2" w:rsidRDefault="00AB7244" w:rsidP="00AB7244">
      <w:pPr>
        <w:numPr>
          <w:ilvl w:val="0"/>
          <w:numId w:val="32"/>
        </w:numPr>
        <w:autoSpaceDE/>
        <w:autoSpaceDN/>
        <w:adjustRightInd/>
        <w:snapToGrid/>
        <w:spacing w:after="0"/>
        <w:jc w:val="left"/>
        <w:rPr>
          <w:rFonts w:cs="Times"/>
          <w:i/>
          <w:sz w:val="20"/>
          <w:szCs w:val="20"/>
          <w:lang w:eastAsia="zh-CN"/>
        </w:rPr>
      </w:pPr>
      <w:r w:rsidRPr="00FD17F2">
        <w:rPr>
          <w:rFonts w:cs="Times"/>
          <w:i/>
          <w:sz w:val="20"/>
          <w:szCs w:val="20"/>
          <w:lang w:eastAsia="zh-CN"/>
        </w:rPr>
        <w:t>Alt3: The first slot and the Y symbols are both determined on the UL carrier carrying the acknowledgment.</w:t>
      </w:r>
    </w:p>
    <w:p w14:paraId="6288B93E" w14:textId="77777777" w:rsidR="008B3EE4" w:rsidRDefault="009943D6" w:rsidP="00E474BF">
      <w:pPr>
        <w:spacing w:beforeLines="50" w:before="120"/>
        <w:rPr>
          <w:color w:val="000000"/>
        </w:rPr>
      </w:pPr>
      <w:r w:rsidRPr="009943D6">
        <w:rPr>
          <w:color w:val="000000"/>
        </w:rPr>
        <w:t xml:space="preserve">Regarding </w:t>
      </w:r>
      <w:r>
        <w:rPr>
          <w:color w:val="000000"/>
        </w:rPr>
        <w:t xml:space="preserve">beam application time for the case of CA, we prefer Alt 1 at least for intra-band CA. since in FR2, the SCS can be 60KHz or 120KHz. </w:t>
      </w:r>
      <w:r w:rsidR="007C4C11">
        <w:rPr>
          <w:color w:val="000000"/>
        </w:rPr>
        <w:t xml:space="preserve">The smallest SCS will be not smaller than 60KHz. In Rel-16, the value of </w:t>
      </w:r>
      <w:r w:rsidR="007C4C11" w:rsidRPr="000469B5">
        <w:rPr>
          <w:i/>
        </w:rPr>
        <w:t>timeDurationForQCL</w:t>
      </w:r>
      <w:r w:rsidR="007C4C11">
        <w:rPr>
          <w:i/>
        </w:rPr>
        <w:t xml:space="preserve"> </w:t>
      </w:r>
      <w:r w:rsidR="007C4C11" w:rsidRPr="007C4C11">
        <w:rPr>
          <w:color w:val="000000"/>
        </w:rPr>
        <w:t>for 60KHz</w:t>
      </w:r>
      <w:r w:rsidR="007C4C11">
        <w:rPr>
          <w:color w:val="000000"/>
        </w:rPr>
        <w:t xml:space="preserve"> can be 7, 14 or 28 symbols. </w:t>
      </w:r>
      <w:r w:rsidR="007C0110">
        <w:rPr>
          <w:color w:val="000000"/>
        </w:rPr>
        <w:t xml:space="preserve">While for Rel-17, after the HARQ ACK of DCI with unified TCI state indication, the value of Y should be not more than the value of </w:t>
      </w:r>
      <w:r w:rsidR="007C0110" w:rsidRPr="000469B5">
        <w:rPr>
          <w:i/>
        </w:rPr>
        <w:t>timeDurationForQCL</w:t>
      </w:r>
      <w:r w:rsidR="007C0110">
        <w:rPr>
          <w:i/>
        </w:rPr>
        <w:t xml:space="preserve"> </w:t>
      </w:r>
      <w:r w:rsidR="007C0110" w:rsidRPr="007C0110">
        <w:rPr>
          <w:color w:val="000000"/>
        </w:rPr>
        <w:t>in Rel-16</w:t>
      </w:r>
      <w:r w:rsidR="00CF1B8F">
        <w:rPr>
          <w:color w:val="000000"/>
        </w:rPr>
        <w:t xml:space="preserve"> considering one of the motivation of unified TCI state indication is latency reduction. Thus we suggest the value of Y for SCS 60KHz is no more than 7 symbols. </w:t>
      </w:r>
      <w:r w:rsidR="00D936A3">
        <w:rPr>
          <w:color w:val="000000"/>
        </w:rPr>
        <w:t xml:space="preserve">But if Alt 2 or Alt 3 is used, it is possible that the SCS of the UL carrier carrying the acknowledgement will be smaller than 60KHz, e.g., 15KHz or 30KHz in FR1. Thus the </w:t>
      </w:r>
      <w:r w:rsidR="009249FC">
        <w:rPr>
          <w:color w:val="000000"/>
        </w:rPr>
        <w:t>length of beam application time will be long which will introduce long latency. Based on these analysis, we prefer Alt 1</w:t>
      </w:r>
      <w:r w:rsidR="008B3EE4">
        <w:rPr>
          <w:color w:val="000000"/>
        </w:rPr>
        <w:t>.</w:t>
      </w:r>
    </w:p>
    <w:p w14:paraId="59AFAB39" w14:textId="7F6730DA" w:rsidR="00AB7244" w:rsidRPr="009943D6" w:rsidRDefault="008B3EE4" w:rsidP="00E474BF">
      <w:pPr>
        <w:spacing w:beforeLines="50" w:before="120"/>
        <w:rPr>
          <w:color w:val="000000"/>
        </w:rPr>
      </w:pPr>
      <w:r w:rsidRPr="00CD351C">
        <w:rPr>
          <w:b/>
          <w:i/>
          <w:lang w:eastAsia="zh-CN"/>
        </w:rPr>
        <w:lastRenderedPageBreak/>
        <w:t xml:space="preserve">Proposal </w:t>
      </w:r>
      <w:r>
        <w:rPr>
          <w:b/>
          <w:i/>
          <w:lang w:eastAsia="zh-CN"/>
        </w:rPr>
        <w:t>1</w:t>
      </w:r>
      <w:r w:rsidR="0089410D">
        <w:rPr>
          <w:b/>
          <w:i/>
          <w:lang w:eastAsia="zh-CN"/>
        </w:rPr>
        <w:t>2</w:t>
      </w:r>
      <w:r w:rsidRPr="00CD351C">
        <w:rPr>
          <w:b/>
          <w:i/>
          <w:lang w:eastAsia="zh-CN"/>
        </w:rPr>
        <w:t>:</w:t>
      </w:r>
      <w:r>
        <w:rPr>
          <w:b/>
          <w:i/>
          <w:lang w:eastAsia="zh-CN"/>
        </w:rPr>
        <w:t xml:space="preserve"> </w:t>
      </w:r>
      <w:r w:rsidR="001E08C4">
        <w:rPr>
          <w:b/>
          <w:i/>
          <w:lang w:eastAsia="zh-CN"/>
        </w:rPr>
        <w:t>F</w:t>
      </w:r>
      <w:r>
        <w:rPr>
          <w:b/>
          <w:i/>
          <w:lang w:eastAsia="zh-CN"/>
        </w:rPr>
        <w:t>or beam application time</w:t>
      </w:r>
      <w:r w:rsidR="001E08C4">
        <w:rPr>
          <w:b/>
          <w:i/>
          <w:lang w:eastAsia="zh-CN"/>
        </w:rPr>
        <w:t xml:space="preserve"> in the case of CA, prefer Alt 1, i.e., </w:t>
      </w:r>
      <w:r w:rsidR="001E08C4" w:rsidRPr="001E08C4">
        <w:rPr>
          <w:b/>
          <w:i/>
          <w:lang w:eastAsia="zh-CN"/>
        </w:rPr>
        <w:t>The first slot and the Y symbols are both determined on the carrier with the smallest SCS among the carrier(s) applying the beam indication</w:t>
      </w:r>
      <w:r>
        <w:rPr>
          <w:b/>
          <w:i/>
          <w:lang w:eastAsia="zh-CN"/>
        </w:rPr>
        <w:t xml:space="preserve">.  </w:t>
      </w:r>
    </w:p>
    <w:p w14:paraId="1520A3D8" w14:textId="4F35A00B" w:rsidR="0065723B" w:rsidRDefault="00FE70AA" w:rsidP="00241AE0">
      <w:pPr>
        <w:spacing w:beforeLines="50" w:before="120"/>
        <w:rPr>
          <w:color w:val="000000"/>
        </w:rPr>
      </w:pPr>
      <w:r>
        <w:t>In Rel-16,</w:t>
      </w:r>
      <w:r w:rsidR="00E53B8C" w:rsidRPr="00E53B8C">
        <w:rPr>
          <w:color w:val="000000"/>
        </w:rPr>
        <w:t xml:space="preserve"> </w:t>
      </w:r>
      <w:r w:rsidR="001E08C4">
        <w:rPr>
          <w:color w:val="000000"/>
        </w:rPr>
        <w:t>the DL</w:t>
      </w:r>
      <w:r w:rsidR="001471E4">
        <w:rPr>
          <w:color w:val="000000"/>
        </w:rPr>
        <w:t xml:space="preserve"> beam and UL beam is separately indicated. While in Rel-17, if separate DL TCI state/ UL TCI state is used, </w:t>
      </w:r>
      <w:r w:rsidR="00317274">
        <w:rPr>
          <w:color w:val="000000"/>
        </w:rPr>
        <w:t xml:space="preserve">it is better to clarify </w:t>
      </w:r>
      <w:r w:rsidR="005C57EA">
        <w:rPr>
          <w:color w:val="000000"/>
        </w:rPr>
        <w:t xml:space="preserve">separate </w:t>
      </w:r>
      <w:r w:rsidR="00317274">
        <w:rPr>
          <w:color w:val="000000"/>
        </w:rPr>
        <w:t xml:space="preserve">DL TCI state and </w:t>
      </w:r>
      <w:r w:rsidR="005C57EA">
        <w:rPr>
          <w:color w:val="000000"/>
        </w:rPr>
        <w:t xml:space="preserve">separate </w:t>
      </w:r>
      <w:r w:rsidR="00317274">
        <w:rPr>
          <w:color w:val="000000"/>
        </w:rPr>
        <w:t>UL TCI state are applied according to its corresponding SCS.</w:t>
      </w:r>
      <w:r w:rsidR="00A54285">
        <w:rPr>
          <w:color w:val="000000"/>
        </w:rPr>
        <w:t xml:space="preserve">   </w:t>
      </w:r>
      <w:r w:rsidR="002C7329">
        <w:rPr>
          <w:color w:val="000000"/>
        </w:rPr>
        <w:t xml:space="preserve"> </w:t>
      </w:r>
    </w:p>
    <w:p w14:paraId="041FBE50" w14:textId="021FCDB7" w:rsidR="005C57EA" w:rsidRDefault="005C57EA" w:rsidP="00241AE0">
      <w:pPr>
        <w:spacing w:beforeLines="50" w:before="120"/>
      </w:pPr>
      <w:r>
        <w:rPr>
          <w:color w:val="000000"/>
        </w:rPr>
        <w:t xml:space="preserve">If joint TCI state is used, </w:t>
      </w:r>
      <w:r w:rsidR="005558BE">
        <w:rPr>
          <w:color w:val="000000"/>
        </w:rPr>
        <w:t>beam application time should be determined based on the smaller SCS between DL SCS and UL SCS</w:t>
      </w:r>
      <w:r>
        <w:rPr>
          <w:color w:val="000000"/>
        </w:rPr>
        <w:t>.</w:t>
      </w:r>
    </w:p>
    <w:p w14:paraId="199E9ED3" w14:textId="584363E9" w:rsidR="00241AE0" w:rsidRDefault="00241AE0" w:rsidP="00241AE0">
      <w:pPr>
        <w:spacing w:beforeLines="50" w:before="120"/>
        <w:rPr>
          <w:b/>
          <w:i/>
          <w:lang w:eastAsia="zh-CN"/>
        </w:rPr>
      </w:pPr>
      <w:r w:rsidRPr="00CD351C">
        <w:rPr>
          <w:b/>
          <w:i/>
          <w:lang w:eastAsia="zh-CN"/>
        </w:rPr>
        <w:t xml:space="preserve">Proposal </w:t>
      </w:r>
      <w:r w:rsidR="000C5FAD">
        <w:rPr>
          <w:b/>
          <w:i/>
          <w:lang w:eastAsia="zh-CN"/>
        </w:rPr>
        <w:t>1</w:t>
      </w:r>
      <w:r w:rsidR="0089410D">
        <w:rPr>
          <w:b/>
          <w:i/>
          <w:lang w:eastAsia="zh-CN"/>
        </w:rPr>
        <w:t>3</w:t>
      </w:r>
      <w:r w:rsidRPr="00CD351C">
        <w:rPr>
          <w:b/>
          <w:i/>
          <w:lang w:eastAsia="zh-CN"/>
        </w:rPr>
        <w:t>:</w:t>
      </w:r>
      <w:r w:rsidR="007E346D">
        <w:rPr>
          <w:b/>
          <w:i/>
          <w:lang w:eastAsia="zh-CN"/>
        </w:rPr>
        <w:t xml:space="preserve"> </w:t>
      </w:r>
      <w:r w:rsidR="00E6379B">
        <w:rPr>
          <w:b/>
          <w:i/>
          <w:lang w:eastAsia="zh-CN"/>
        </w:rPr>
        <w:t>B</w:t>
      </w:r>
      <w:r w:rsidR="00BA4705">
        <w:rPr>
          <w:b/>
          <w:i/>
          <w:lang w:eastAsia="zh-CN"/>
        </w:rPr>
        <w:t xml:space="preserve">eam application time </w:t>
      </w:r>
      <w:r w:rsidR="007E346D">
        <w:rPr>
          <w:b/>
          <w:i/>
          <w:lang w:eastAsia="zh-CN"/>
        </w:rPr>
        <w:t xml:space="preserve">for DL and UL </w:t>
      </w:r>
      <w:r w:rsidR="00E6379B">
        <w:rPr>
          <w:b/>
          <w:i/>
          <w:lang w:eastAsia="zh-CN"/>
        </w:rPr>
        <w:t xml:space="preserve">should be </w:t>
      </w:r>
      <w:r w:rsidR="007E346D">
        <w:rPr>
          <w:b/>
          <w:i/>
          <w:lang w:eastAsia="zh-CN"/>
        </w:rPr>
        <w:t>determined based on DL SCS and UL SCS respectively</w:t>
      </w:r>
      <w:r w:rsidR="00F01E88">
        <w:rPr>
          <w:b/>
          <w:i/>
          <w:lang w:eastAsia="zh-CN"/>
        </w:rPr>
        <w:t xml:space="preserve"> if separate DL TCI state and separate UL TCI state is used. </w:t>
      </w:r>
      <w:r w:rsidR="007E346D">
        <w:rPr>
          <w:b/>
          <w:i/>
          <w:lang w:eastAsia="zh-CN"/>
        </w:rPr>
        <w:t xml:space="preserve">  </w:t>
      </w:r>
    </w:p>
    <w:p w14:paraId="351851AD" w14:textId="4A9A30D6" w:rsidR="00F01E88" w:rsidRDefault="00F01E88" w:rsidP="00F01E88">
      <w:pPr>
        <w:spacing w:beforeLines="50" w:before="120"/>
        <w:rPr>
          <w:b/>
          <w:i/>
          <w:lang w:eastAsia="zh-CN"/>
        </w:rPr>
      </w:pPr>
      <w:r w:rsidRPr="00CD351C">
        <w:rPr>
          <w:b/>
          <w:i/>
          <w:lang w:eastAsia="zh-CN"/>
        </w:rPr>
        <w:t xml:space="preserve">Proposal </w:t>
      </w:r>
      <w:r>
        <w:rPr>
          <w:b/>
          <w:i/>
          <w:lang w:eastAsia="zh-CN"/>
        </w:rPr>
        <w:t>1</w:t>
      </w:r>
      <w:r w:rsidR="0089410D">
        <w:rPr>
          <w:b/>
          <w:i/>
          <w:lang w:eastAsia="zh-CN"/>
        </w:rPr>
        <w:t>4</w:t>
      </w:r>
      <w:r w:rsidRPr="00CD351C">
        <w:rPr>
          <w:b/>
          <w:i/>
          <w:lang w:eastAsia="zh-CN"/>
        </w:rPr>
        <w:t>:</w:t>
      </w:r>
      <w:r>
        <w:rPr>
          <w:b/>
          <w:i/>
          <w:lang w:eastAsia="zh-CN"/>
        </w:rPr>
        <w:t xml:space="preserve"> Beam application time for DL and UL should be determined based on the smaller SCS between DL SCS and UL SCS if </w:t>
      </w:r>
      <w:r w:rsidR="0089410D">
        <w:rPr>
          <w:b/>
          <w:i/>
          <w:lang w:eastAsia="zh-CN"/>
        </w:rPr>
        <w:t>j</w:t>
      </w:r>
      <w:r>
        <w:rPr>
          <w:b/>
          <w:i/>
          <w:lang w:eastAsia="zh-CN"/>
        </w:rPr>
        <w:t xml:space="preserve">oint TCI state is used.   </w:t>
      </w:r>
    </w:p>
    <w:p w14:paraId="631B581E" w14:textId="6A69C4CC" w:rsidR="00FB3475" w:rsidRPr="00686D84" w:rsidRDefault="00FB3475" w:rsidP="00FB3475">
      <w:pPr>
        <w:pStyle w:val="2"/>
        <w:rPr>
          <w:lang w:eastAsia="zh-CN"/>
        </w:rPr>
      </w:pPr>
      <w:r w:rsidRPr="00686D84">
        <w:rPr>
          <w:szCs w:val="20"/>
        </w:rPr>
        <w:t>UL panel selection</w:t>
      </w:r>
    </w:p>
    <w:p w14:paraId="76FD093C" w14:textId="11866F80" w:rsidR="00E90DE9" w:rsidRPr="00FB3475" w:rsidRDefault="00E90DE9" w:rsidP="00E90DE9">
      <w:pPr>
        <w:rPr>
          <w:lang w:eastAsia="zh-CN"/>
        </w:rPr>
      </w:pPr>
      <w:r w:rsidRPr="00AA78BE">
        <w:rPr>
          <w:lang w:eastAsia="zh-CN"/>
        </w:rPr>
        <w:t>A</w:t>
      </w:r>
      <w:r w:rsidRPr="00AA78BE">
        <w:rPr>
          <w:rFonts w:hint="eastAsia"/>
          <w:lang w:eastAsia="zh-CN"/>
        </w:rPr>
        <w:t xml:space="preserve">greements </w:t>
      </w:r>
      <w:r>
        <w:rPr>
          <w:lang w:eastAsia="zh-CN"/>
        </w:rPr>
        <w:t xml:space="preserve">about UL </w:t>
      </w:r>
      <w:r>
        <w:rPr>
          <w:szCs w:val="20"/>
        </w:rPr>
        <w:t>panel selection</w:t>
      </w:r>
      <w:r w:rsidRPr="00AA78BE">
        <w:rPr>
          <w:lang w:eastAsia="zh-CN"/>
        </w:rPr>
        <w:t xml:space="preserve"> in RAN1-10</w:t>
      </w:r>
      <w:r w:rsidR="00D651FB">
        <w:rPr>
          <w:lang w:eastAsia="zh-CN"/>
        </w:rPr>
        <w:t>6</w:t>
      </w:r>
      <w:r w:rsidR="005F5CD1">
        <w:rPr>
          <w:lang w:eastAsia="zh-CN"/>
        </w:rPr>
        <w:t xml:space="preserve"> e-</w:t>
      </w:r>
      <w:r w:rsidRPr="00AA78BE">
        <w:rPr>
          <w:lang w:eastAsia="zh-CN"/>
        </w:rPr>
        <w:t>meeting can be seen as follows</w:t>
      </w:r>
      <w:r>
        <w:rPr>
          <w:lang w:eastAsia="zh-CN"/>
        </w:rPr>
        <w:t>:</w:t>
      </w:r>
    </w:p>
    <w:p w14:paraId="6B57BB00" w14:textId="77777777" w:rsidR="00D651FB" w:rsidRPr="00D651FB" w:rsidRDefault="00D651FB" w:rsidP="00D651FB">
      <w:pPr>
        <w:rPr>
          <w:rFonts w:eastAsia="Malgun Gothic" w:cs="Times"/>
          <w:i/>
          <w:sz w:val="20"/>
          <w:szCs w:val="20"/>
          <w:lang w:eastAsia="ko-KR"/>
        </w:rPr>
      </w:pPr>
      <w:r w:rsidRPr="00D651FB">
        <w:rPr>
          <w:rStyle w:val="af5"/>
          <w:rFonts w:cs="Times"/>
          <w:i/>
          <w:sz w:val="20"/>
          <w:szCs w:val="20"/>
          <w:highlight w:val="green"/>
        </w:rPr>
        <w:t>Agreement</w:t>
      </w:r>
    </w:p>
    <w:p w14:paraId="1FADE769" w14:textId="77777777" w:rsidR="00D651FB" w:rsidRPr="00D651FB" w:rsidRDefault="00D651FB" w:rsidP="00D651FB">
      <w:pPr>
        <w:rPr>
          <w:rFonts w:eastAsia="宋体" w:cs="Times"/>
          <w:i/>
          <w:sz w:val="20"/>
          <w:szCs w:val="20"/>
          <w:lang w:eastAsia="zh-CN"/>
        </w:rPr>
      </w:pPr>
      <w:r w:rsidRPr="00D651FB">
        <w:rPr>
          <w:rFonts w:cs="Times"/>
          <w:i/>
          <w:sz w:val="20"/>
          <w:szCs w:val="20"/>
          <w:lang w:eastAsia="zh-CN"/>
        </w:rPr>
        <w:t>On Rel.17 enhancements to facilitate UE -initiated panel activation and selection, down select </w:t>
      </w:r>
      <w:r w:rsidRPr="00D651FB">
        <w:rPr>
          <w:rStyle w:val="af5"/>
          <w:rFonts w:cs="Times"/>
          <w:b w:val="0"/>
          <w:i/>
          <w:sz w:val="20"/>
          <w:szCs w:val="20"/>
          <w:lang w:eastAsia="zh-CN"/>
        </w:rPr>
        <w:t>or modify</w:t>
      </w:r>
      <w:r w:rsidRPr="00D651FB">
        <w:rPr>
          <w:rStyle w:val="af5"/>
          <w:rFonts w:cs="Times"/>
          <w:i/>
          <w:sz w:val="20"/>
          <w:szCs w:val="20"/>
          <w:lang w:eastAsia="zh-CN"/>
        </w:rPr>
        <w:t> </w:t>
      </w:r>
      <w:r w:rsidRPr="00D651FB">
        <w:rPr>
          <w:rFonts w:cs="Times"/>
          <w:i/>
          <w:sz w:val="20"/>
          <w:szCs w:val="20"/>
          <w:lang w:eastAsia="zh-CN"/>
        </w:rPr>
        <w:t>from the following two schemes in RAN1#106bis-e:</w:t>
      </w:r>
    </w:p>
    <w:p w14:paraId="6D937D16" w14:textId="77777777" w:rsidR="00D651FB" w:rsidRPr="00D651FB" w:rsidRDefault="00D651FB" w:rsidP="00D651FB">
      <w:pPr>
        <w:numPr>
          <w:ilvl w:val="0"/>
          <w:numId w:val="34"/>
        </w:numPr>
        <w:autoSpaceDE/>
        <w:autoSpaceDN/>
        <w:adjustRightInd/>
        <w:snapToGrid/>
        <w:spacing w:after="0"/>
        <w:jc w:val="left"/>
        <w:rPr>
          <w:rFonts w:eastAsia="Times New Roman" w:cs="Times"/>
          <w:i/>
          <w:sz w:val="20"/>
          <w:szCs w:val="20"/>
        </w:rPr>
      </w:pPr>
      <w:r w:rsidRPr="00D651FB">
        <w:rPr>
          <w:rFonts w:eastAsia="Times New Roman" w:cs="Times"/>
          <w:i/>
          <w:sz w:val="20"/>
          <w:szCs w:val="20"/>
        </w:rPr>
        <w:t>Scheme 1: </w:t>
      </w:r>
    </w:p>
    <w:p w14:paraId="4E329BF1" w14:textId="77777777" w:rsidR="00D651FB" w:rsidRPr="00D651FB" w:rsidRDefault="00D651FB" w:rsidP="00D651FB">
      <w:pPr>
        <w:numPr>
          <w:ilvl w:val="1"/>
          <w:numId w:val="34"/>
        </w:numPr>
        <w:autoSpaceDE/>
        <w:autoSpaceDN/>
        <w:adjustRightInd/>
        <w:snapToGrid/>
        <w:spacing w:after="0"/>
        <w:jc w:val="left"/>
        <w:rPr>
          <w:rFonts w:eastAsia="Times New Roman" w:cs="Times"/>
          <w:i/>
          <w:sz w:val="20"/>
          <w:szCs w:val="20"/>
        </w:rPr>
      </w:pPr>
      <w:r w:rsidRPr="00D651FB">
        <w:rPr>
          <w:rFonts w:eastAsia="Times New Roman" w:cs="Times"/>
          <w:i/>
          <w:sz w:val="20"/>
          <w:szCs w:val="20"/>
        </w:rPr>
        <w:t>A panel entity corresponds to a reported CSI-RS and/or SSB resource index in a beam reporting instance (i.e. Opt1-1 per RAN1#104-bis-e agreement) </w:t>
      </w:r>
    </w:p>
    <w:p w14:paraId="06955C93" w14:textId="77777777" w:rsidR="00D651FB" w:rsidRPr="00D651FB" w:rsidRDefault="00D651FB" w:rsidP="00D651FB">
      <w:pPr>
        <w:numPr>
          <w:ilvl w:val="2"/>
          <w:numId w:val="37"/>
        </w:numPr>
        <w:autoSpaceDE/>
        <w:autoSpaceDN/>
        <w:adjustRightInd/>
        <w:snapToGrid/>
        <w:spacing w:after="0"/>
        <w:jc w:val="left"/>
        <w:rPr>
          <w:rFonts w:eastAsia="Times New Roman" w:cs="Times"/>
          <w:i/>
          <w:sz w:val="20"/>
          <w:szCs w:val="20"/>
        </w:rPr>
      </w:pPr>
      <w:r w:rsidRPr="00D651FB">
        <w:rPr>
          <w:rFonts w:eastAsia="Times New Roman" w:cs="Times"/>
          <w:i/>
          <w:sz w:val="20"/>
          <w:szCs w:val="20"/>
        </w:rPr>
        <w:t>The correspondence between a panel entity and a reported CSI-RS and/or SSB resource index is informed to NW</w:t>
      </w:r>
    </w:p>
    <w:p w14:paraId="2B0D15B9" w14:textId="77777777" w:rsidR="00D651FB" w:rsidRPr="00D651FB" w:rsidRDefault="00D651FB" w:rsidP="00D651FB">
      <w:pPr>
        <w:numPr>
          <w:ilvl w:val="3"/>
          <w:numId w:val="36"/>
        </w:numPr>
        <w:autoSpaceDE/>
        <w:autoSpaceDN/>
        <w:adjustRightInd/>
        <w:snapToGrid/>
        <w:spacing w:after="0"/>
        <w:jc w:val="left"/>
        <w:rPr>
          <w:rFonts w:eastAsia="Times New Roman" w:cs="Times"/>
          <w:i/>
          <w:sz w:val="20"/>
          <w:szCs w:val="20"/>
        </w:rPr>
      </w:pPr>
      <w:r w:rsidRPr="00D651FB">
        <w:rPr>
          <w:rFonts w:eastAsia="Times New Roman" w:cs="Times"/>
          <w:i/>
          <w:sz w:val="20"/>
          <w:szCs w:val="20"/>
        </w:rPr>
        <w:t>FFS : Detailed design of how to inform the correspondence to NW </w:t>
      </w:r>
    </w:p>
    <w:p w14:paraId="30071507" w14:textId="77777777" w:rsidR="00D651FB" w:rsidRPr="00D651FB" w:rsidRDefault="00D651FB" w:rsidP="00D651FB">
      <w:pPr>
        <w:numPr>
          <w:ilvl w:val="2"/>
          <w:numId w:val="37"/>
        </w:numPr>
        <w:autoSpaceDE/>
        <w:autoSpaceDN/>
        <w:adjustRightInd/>
        <w:snapToGrid/>
        <w:spacing w:after="0"/>
        <w:jc w:val="left"/>
        <w:rPr>
          <w:rFonts w:eastAsia="Times New Roman" w:cs="Times"/>
          <w:i/>
          <w:sz w:val="20"/>
          <w:szCs w:val="20"/>
        </w:rPr>
      </w:pPr>
      <w:r w:rsidRPr="00D651FB">
        <w:rPr>
          <w:rFonts w:eastAsia="Times New Roman" w:cs="Times"/>
          <w:i/>
          <w:sz w:val="20"/>
          <w:szCs w:val="20"/>
        </w:rPr>
        <w:t>Note: the correspondence between a CSI-RS and/or SSB resource index and a panel entity is determined by the UE (analogous to Rel-15/16)</w:t>
      </w:r>
    </w:p>
    <w:p w14:paraId="1ABE7793" w14:textId="77777777" w:rsidR="00D651FB" w:rsidRPr="00D651FB" w:rsidRDefault="00D651FB" w:rsidP="00D651FB">
      <w:pPr>
        <w:numPr>
          <w:ilvl w:val="1"/>
          <w:numId w:val="34"/>
        </w:numPr>
        <w:autoSpaceDE/>
        <w:autoSpaceDN/>
        <w:adjustRightInd/>
        <w:snapToGrid/>
        <w:spacing w:after="0"/>
        <w:jc w:val="left"/>
        <w:rPr>
          <w:rFonts w:eastAsia="Times New Roman" w:cs="Times"/>
          <w:i/>
          <w:sz w:val="20"/>
          <w:szCs w:val="20"/>
        </w:rPr>
      </w:pPr>
      <w:r w:rsidRPr="00D651FB">
        <w:rPr>
          <w:rFonts w:eastAsia="Times New Roman" w:cs="Times"/>
          <w:i/>
          <w:sz w:val="20"/>
          <w:szCs w:val="20"/>
        </w:rPr>
        <w:t>Support UE reporting of maximum number of SRS ports </w:t>
      </w:r>
      <w:r w:rsidRPr="00D651FB">
        <w:rPr>
          <w:rFonts w:eastAsia="Times New Roman"/>
          <w:bCs/>
          <w:i/>
          <w:sz w:val="20"/>
          <w:szCs w:val="20"/>
        </w:rPr>
        <w:t>and coherence type </w:t>
      </w:r>
      <w:r w:rsidRPr="00D651FB">
        <w:rPr>
          <w:rFonts w:eastAsia="Times New Roman" w:cs="Times"/>
          <w:i/>
          <w:sz w:val="20"/>
          <w:szCs w:val="20"/>
        </w:rPr>
        <w:t>for each panel entity as a UE capability</w:t>
      </w:r>
    </w:p>
    <w:p w14:paraId="17FE0790" w14:textId="17469F59" w:rsidR="00D651FB" w:rsidRPr="00D651FB" w:rsidRDefault="00E3073C" w:rsidP="00D651FB">
      <w:pPr>
        <w:numPr>
          <w:ilvl w:val="1"/>
          <w:numId w:val="34"/>
        </w:numPr>
        <w:autoSpaceDE/>
        <w:autoSpaceDN/>
        <w:adjustRightInd/>
        <w:snapToGrid/>
        <w:spacing w:after="0"/>
        <w:jc w:val="left"/>
        <w:rPr>
          <w:rFonts w:eastAsia="Times New Roman" w:cs="Times"/>
          <w:i/>
          <w:sz w:val="20"/>
          <w:szCs w:val="20"/>
        </w:rPr>
      </w:pPr>
      <w:r>
        <w:rPr>
          <w:rFonts w:eastAsia="Times New Roman" w:cs="Times"/>
          <w:i/>
          <w:sz w:val="20"/>
          <w:szCs w:val="20"/>
        </w:rPr>
        <w:t>Support multiple c</w:t>
      </w:r>
      <w:r w:rsidR="00D651FB" w:rsidRPr="00D651FB">
        <w:rPr>
          <w:rFonts w:eastAsia="Times New Roman" w:cs="Times"/>
          <w:i/>
          <w:sz w:val="20"/>
          <w:szCs w:val="20"/>
        </w:rPr>
        <w:t>odebook -based SRS resource sets with different maximum number of SRS ports</w:t>
      </w:r>
    </w:p>
    <w:p w14:paraId="0774EBE5" w14:textId="77777777" w:rsidR="00D651FB" w:rsidRPr="00D651FB" w:rsidRDefault="00D651FB" w:rsidP="00D651FB">
      <w:pPr>
        <w:numPr>
          <w:ilvl w:val="2"/>
          <w:numId w:val="37"/>
        </w:numPr>
        <w:autoSpaceDE/>
        <w:autoSpaceDN/>
        <w:adjustRightInd/>
        <w:snapToGrid/>
        <w:spacing w:after="0"/>
        <w:jc w:val="left"/>
        <w:rPr>
          <w:rFonts w:eastAsia="Times New Roman" w:cs="Times"/>
          <w:i/>
          <w:sz w:val="20"/>
          <w:szCs w:val="20"/>
        </w:rPr>
      </w:pPr>
      <w:r w:rsidRPr="00D651FB">
        <w:rPr>
          <w:rFonts w:eastAsia="Times New Roman" w:cs="Times"/>
          <w:i/>
          <w:sz w:val="20"/>
          <w:szCs w:val="20"/>
        </w:rPr>
        <w:t>The indicated SRI is based on the SRS resources corresponding to one SRS resource set, where the SRS resource set should be aligned with the UE capability for the panel entity </w:t>
      </w:r>
    </w:p>
    <w:p w14:paraId="2B8A55BB" w14:textId="77777777" w:rsidR="00D651FB" w:rsidRPr="00D651FB" w:rsidRDefault="00D651FB" w:rsidP="00D651FB">
      <w:pPr>
        <w:numPr>
          <w:ilvl w:val="0"/>
          <w:numId w:val="34"/>
        </w:numPr>
        <w:autoSpaceDE/>
        <w:autoSpaceDN/>
        <w:adjustRightInd/>
        <w:snapToGrid/>
        <w:spacing w:after="0"/>
        <w:jc w:val="left"/>
        <w:rPr>
          <w:rFonts w:eastAsia="Times New Roman" w:cs="Times"/>
          <w:i/>
          <w:sz w:val="20"/>
          <w:szCs w:val="20"/>
        </w:rPr>
      </w:pPr>
      <w:r w:rsidRPr="00D651FB">
        <w:rPr>
          <w:rFonts w:eastAsia="Times New Roman" w:cs="Times"/>
          <w:i/>
          <w:sz w:val="20"/>
          <w:szCs w:val="20"/>
        </w:rPr>
        <w:t>Scheme 2: </w:t>
      </w:r>
    </w:p>
    <w:p w14:paraId="7507C0D8" w14:textId="77777777" w:rsidR="00D651FB" w:rsidRPr="00D651FB" w:rsidRDefault="00D651FB" w:rsidP="00D651FB">
      <w:pPr>
        <w:numPr>
          <w:ilvl w:val="1"/>
          <w:numId w:val="34"/>
        </w:numPr>
        <w:autoSpaceDE/>
        <w:autoSpaceDN/>
        <w:adjustRightInd/>
        <w:snapToGrid/>
        <w:spacing w:after="0"/>
        <w:jc w:val="left"/>
        <w:rPr>
          <w:rFonts w:eastAsia="Times New Roman" w:cs="Times"/>
          <w:i/>
          <w:sz w:val="20"/>
          <w:szCs w:val="20"/>
        </w:rPr>
      </w:pPr>
      <w:r w:rsidRPr="00D651FB">
        <w:rPr>
          <w:rFonts w:eastAsia="Times New Roman" w:cs="Times"/>
          <w:i/>
          <w:sz w:val="20"/>
          <w:szCs w:val="20"/>
        </w:rPr>
        <w:t>Support UE reporting one of the following (to be down selected in RAN1#106bis-e): </w:t>
      </w:r>
    </w:p>
    <w:p w14:paraId="457E1D79" w14:textId="77777777" w:rsidR="00D651FB" w:rsidRPr="00D651FB" w:rsidRDefault="00D651FB" w:rsidP="00D651FB">
      <w:pPr>
        <w:numPr>
          <w:ilvl w:val="2"/>
          <w:numId w:val="37"/>
        </w:numPr>
        <w:autoSpaceDE/>
        <w:autoSpaceDN/>
        <w:adjustRightInd/>
        <w:snapToGrid/>
        <w:spacing w:after="0"/>
        <w:jc w:val="left"/>
        <w:rPr>
          <w:rFonts w:eastAsia="Times New Roman" w:cs="Times"/>
          <w:i/>
          <w:sz w:val="20"/>
          <w:szCs w:val="20"/>
        </w:rPr>
      </w:pPr>
      <w:r w:rsidRPr="00D651FB">
        <w:rPr>
          <w:rFonts w:eastAsia="Times New Roman" w:cs="Times"/>
          <w:i/>
          <w:sz w:val="20"/>
          <w:szCs w:val="20"/>
        </w:rPr>
        <w:t>Opt1. A list of supported UL ranks (number of UL transmission layers) </w:t>
      </w:r>
    </w:p>
    <w:p w14:paraId="123D804E" w14:textId="77777777" w:rsidR="00D651FB" w:rsidRPr="00D651FB" w:rsidRDefault="00D651FB" w:rsidP="00D651FB">
      <w:pPr>
        <w:numPr>
          <w:ilvl w:val="2"/>
          <w:numId w:val="37"/>
        </w:numPr>
        <w:autoSpaceDE/>
        <w:autoSpaceDN/>
        <w:adjustRightInd/>
        <w:snapToGrid/>
        <w:spacing w:after="0"/>
        <w:jc w:val="left"/>
        <w:rPr>
          <w:rFonts w:eastAsia="Times New Roman" w:cs="Times"/>
          <w:i/>
          <w:sz w:val="20"/>
          <w:szCs w:val="20"/>
        </w:rPr>
      </w:pPr>
      <w:r w:rsidRPr="00D651FB">
        <w:rPr>
          <w:rFonts w:eastAsia="Times New Roman" w:cs="Times"/>
          <w:i/>
          <w:sz w:val="20"/>
          <w:szCs w:val="20"/>
        </w:rPr>
        <w:t>Opt2. A list of supported number of SRS antenna ports</w:t>
      </w:r>
    </w:p>
    <w:p w14:paraId="5C6FDF8A" w14:textId="77777777" w:rsidR="00D651FB" w:rsidRPr="00D651FB" w:rsidRDefault="00D651FB" w:rsidP="00D651FB">
      <w:pPr>
        <w:numPr>
          <w:ilvl w:val="2"/>
          <w:numId w:val="37"/>
        </w:numPr>
        <w:autoSpaceDE/>
        <w:autoSpaceDN/>
        <w:adjustRightInd/>
        <w:snapToGrid/>
        <w:spacing w:after="0"/>
        <w:jc w:val="left"/>
        <w:rPr>
          <w:rFonts w:eastAsia="Times New Roman" w:cs="Times"/>
          <w:i/>
          <w:sz w:val="20"/>
          <w:szCs w:val="20"/>
        </w:rPr>
      </w:pPr>
      <w:r w:rsidRPr="00D651FB">
        <w:rPr>
          <w:rFonts w:eastAsia="Times New Roman" w:cs="Times"/>
          <w:i/>
          <w:sz w:val="20"/>
          <w:szCs w:val="20"/>
        </w:rPr>
        <w:t>Opt3. A list of coherence types (as in Rel-15) indicating a subset of ports</w:t>
      </w:r>
    </w:p>
    <w:p w14:paraId="4ADF9B9B" w14:textId="77777777" w:rsidR="00D651FB" w:rsidRPr="00D651FB" w:rsidRDefault="00D651FB" w:rsidP="00D651FB">
      <w:pPr>
        <w:numPr>
          <w:ilvl w:val="1"/>
          <w:numId w:val="34"/>
        </w:numPr>
        <w:autoSpaceDE/>
        <w:autoSpaceDN/>
        <w:adjustRightInd/>
        <w:snapToGrid/>
        <w:spacing w:after="0"/>
        <w:jc w:val="left"/>
        <w:rPr>
          <w:rFonts w:eastAsia="Times New Roman" w:cs="Times"/>
          <w:i/>
          <w:sz w:val="20"/>
          <w:szCs w:val="20"/>
        </w:rPr>
      </w:pPr>
      <w:r w:rsidRPr="00D651FB">
        <w:rPr>
          <w:rFonts w:eastAsia="Times New Roman" w:cs="Times"/>
          <w:i/>
          <w:sz w:val="20"/>
          <w:szCs w:val="20"/>
        </w:rPr>
        <w:t>The NW configures an association between </w:t>
      </w:r>
      <w:r w:rsidRPr="00D651FB">
        <w:rPr>
          <w:rFonts w:eastAsia="Times New Roman"/>
          <w:bCs/>
          <w:i/>
          <w:sz w:val="20"/>
          <w:szCs w:val="20"/>
        </w:rPr>
        <w:t>an rank</w:t>
      </w:r>
      <w:r w:rsidRPr="00D651FB">
        <w:rPr>
          <w:rFonts w:eastAsia="Times New Roman" w:cs="Times"/>
          <w:i/>
          <w:sz w:val="20"/>
          <w:szCs w:val="20"/>
        </w:rPr>
        <w:t> index and rank/number of SRS antenna ports/</w:t>
      </w:r>
      <w:r w:rsidRPr="00D651FB">
        <w:rPr>
          <w:rFonts w:eastAsia="Times New Roman"/>
          <w:bCs/>
          <w:i/>
          <w:sz w:val="20"/>
          <w:szCs w:val="20"/>
        </w:rPr>
        <w:t>coherence type</w:t>
      </w:r>
    </w:p>
    <w:p w14:paraId="7F61676A" w14:textId="77777777" w:rsidR="00D651FB" w:rsidRPr="00D651FB" w:rsidRDefault="00D651FB" w:rsidP="00D651FB">
      <w:pPr>
        <w:numPr>
          <w:ilvl w:val="1"/>
          <w:numId w:val="34"/>
        </w:numPr>
        <w:autoSpaceDE/>
        <w:autoSpaceDN/>
        <w:adjustRightInd/>
        <w:snapToGrid/>
        <w:spacing w:after="0"/>
        <w:jc w:val="left"/>
        <w:rPr>
          <w:rFonts w:eastAsia="Times New Roman" w:cs="Times"/>
          <w:i/>
          <w:sz w:val="20"/>
          <w:szCs w:val="20"/>
        </w:rPr>
      </w:pPr>
      <w:r w:rsidRPr="00D651FB">
        <w:rPr>
          <w:rFonts w:eastAsia="Times New Roman" w:cs="Times"/>
          <w:i/>
          <w:sz w:val="20"/>
          <w:szCs w:val="20"/>
        </w:rPr>
        <w:t>Include </w:t>
      </w:r>
      <w:r w:rsidRPr="00D651FB">
        <w:rPr>
          <w:rFonts w:eastAsia="Times New Roman"/>
          <w:bCs/>
          <w:i/>
          <w:sz w:val="20"/>
          <w:szCs w:val="20"/>
        </w:rPr>
        <w:t>at least one of</w:t>
      </w:r>
      <w:r w:rsidRPr="00D651FB">
        <w:rPr>
          <w:rFonts w:eastAsia="Times New Roman" w:cs="Times"/>
          <w:i/>
          <w:sz w:val="20"/>
          <w:szCs w:val="20"/>
        </w:rPr>
        <w:t> the index, the maximum UL rank </w:t>
      </w:r>
      <w:r w:rsidRPr="00D651FB">
        <w:rPr>
          <w:rFonts w:eastAsia="Times New Roman"/>
          <w:bCs/>
          <w:i/>
          <w:sz w:val="20"/>
          <w:szCs w:val="20"/>
        </w:rPr>
        <w:t>or SRS antenna ports or coherence type</w:t>
      </w:r>
      <w:r w:rsidRPr="00D651FB">
        <w:rPr>
          <w:rFonts w:eastAsia="Times New Roman" w:cs="Times"/>
          <w:i/>
          <w:sz w:val="20"/>
          <w:szCs w:val="20"/>
        </w:rPr>
        <w:t> corresponding to a reported SSBRI/CRI in a beam reporting instance </w:t>
      </w:r>
    </w:p>
    <w:p w14:paraId="56C9531B" w14:textId="77777777" w:rsidR="00D651FB" w:rsidRPr="00D651FB" w:rsidRDefault="00D651FB" w:rsidP="00D651FB">
      <w:pPr>
        <w:numPr>
          <w:ilvl w:val="2"/>
          <w:numId w:val="37"/>
        </w:numPr>
        <w:autoSpaceDE/>
        <w:autoSpaceDN/>
        <w:adjustRightInd/>
        <w:snapToGrid/>
        <w:spacing w:after="0"/>
        <w:jc w:val="left"/>
        <w:rPr>
          <w:rFonts w:eastAsia="Times New Roman" w:cs="Times"/>
          <w:i/>
          <w:sz w:val="20"/>
          <w:szCs w:val="20"/>
        </w:rPr>
      </w:pPr>
      <w:r w:rsidRPr="00D651FB">
        <w:rPr>
          <w:rFonts w:eastAsia="Times New Roman" w:cs="Times"/>
          <w:i/>
          <w:sz w:val="20"/>
          <w:szCs w:val="20"/>
        </w:rPr>
        <w:t>FFS : timeline to apply above result in the beam report instance</w:t>
      </w:r>
    </w:p>
    <w:p w14:paraId="0486078E" w14:textId="77777777" w:rsidR="00D651FB" w:rsidRPr="00D651FB" w:rsidRDefault="00D651FB" w:rsidP="00D651FB">
      <w:pPr>
        <w:numPr>
          <w:ilvl w:val="1"/>
          <w:numId w:val="34"/>
        </w:numPr>
        <w:autoSpaceDE/>
        <w:autoSpaceDN/>
        <w:adjustRightInd/>
        <w:snapToGrid/>
        <w:spacing w:after="0"/>
        <w:jc w:val="left"/>
        <w:rPr>
          <w:rFonts w:eastAsia="Times New Roman" w:cs="Times"/>
          <w:i/>
          <w:sz w:val="20"/>
          <w:szCs w:val="20"/>
        </w:rPr>
      </w:pPr>
      <w:r w:rsidRPr="00D651FB">
        <w:rPr>
          <w:rFonts w:eastAsia="Times New Roman" w:cs="Times"/>
          <w:i/>
          <w:sz w:val="20"/>
          <w:szCs w:val="20"/>
        </w:rPr>
        <w:t>Support multiple codebook-based SRS resource sets with different number of SRS antenna ports</w:t>
      </w:r>
    </w:p>
    <w:p w14:paraId="5EA318A2" w14:textId="43865322" w:rsidR="005F5CD1" w:rsidRPr="00D651FB" w:rsidRDefault="00D651FB" w:rsidP="001A76C0">
      <w:pPr>
        <w:numPr>
          <w:ilvl w:val="2"/>
          <w:numId w:val="37"/>
        </w:numPr>
        <w:autoSpaceDE/>
        <w:autoSpaceDN/>
        <w:adjustRightInd/>
        <w:snapToGrid/>
        <w:spacing w:after="0"/>
        <w:jc w:val="left"/>
        <w:rPr>
          <w:rFonts w:cs="Times"/>
          <w:i/>
          <w:sz w:val="20"/>
          <w:szCs w:val="20"/>
        </w:rPr>
      </w:pPr>
      <w:r w:rsidRPr="00D651FB">
        <w:rPr>
          <w:rFonts w:eastAsia="Times New Roman" w:cs="Times"/>
          <w:i/>
          <w:sz w:val="20"/>
          <w:szCs w:val="20"/>
        </w:rPr>
        <w:t>The indicated SRI is based on the SRS resources corresponding to one SRS resource set, where the SRS resource set should be aligned with the UE reported info corresponding to the index</w:t>
      </w:r>
    </w:p>
    <w:p w14:paraId="13ECD939" w14:textId="331CF6E9" w:rsidR="004509AC" w:rsidRPr="0083444A" w:rsidRDefault="00962C8C" w:rsidP="00C5042D">
      <w:pPr>
        <w:spacing w:beforeLines="50" w:before="120"/>
        <w:rPr>
          <w:lang w:eastAsia="zh-CN"/>
        </w:rPr>
      </w:pPr>
      <w:r w:rsidRPr="0083444A">
        <w:rPr>
          <w:lang w:eastAsia="zh-CN"/>
        </w:rPr>
        <w:t xml:space="preserve">As for Scheme 1 and Scheme 2, we prefer Scheme 1. Since with Scheme 1, gNB can know the correspondence information between panel entity and </w:t>
      </w:r>
      <w:r w:rsidR="00847BCE" w:rsidRPr="0083444A">
        <w:rPr>
          <w:lang w:eastAsia="zh-CN"/>
        </w:rPr>
        <w:t xml:space="preserve">a reported CSI-RS and/or SSB resource index. With such information, if one UL panel can’t work because of interference or power saving or MPE, </w:t>
      </w:r>
      <w:r w:rsidR="0083444A" w:rsidRPr="0083444A">
        <w:rPr>
          <w:lang w:eastAsia="zh-CN"/>
        </w:rPr>
        <w:t xml:space="preserve">gNB can schedule the UL beam from the available panel correctly. </w:t>
      </w:r>
      <w:r w:rsidR="00847BCE" w:rsidRPr="0083444A">
        <w:rPr>
          <w:lang w:eastAsia="zh-CN"/>
        </w:rPr>
        <w:t xml:space="preserve"> </w:t>
      </w:r>
      <w:r w:rsidR="00FD7CBC" w:rsidRPr="0083444A">
        <w:rPr>
          <w:lang w:eastAsia="zh-CN"/>
        </w:rPr>
        <w:t xml:space="preserve"> </w:t>
      </w:r>
    </w:p>
    <w:p w14:paraId="71A63734" w14:textId="12C5A987" w:rsidR="002F2F5D" w:rsidRPr="0083444A" w:rsidRDefault="002F2F5D" w:rsidP="00C5042D">
      <w:pPr>
        <w:rPr>
          <w:b/>
          <w:i/>
          <w:lang w:eastAsia="zh-CN"/>
        </w:rPr>
      </w:pPr>
      <w:r w:rsidRPr="0083444A">
        <w:rPr>
          <w:b/>
          <w:i/>
          <w:lang w:eastAsia="zh-CN"/>
        </w:rPr>
        <w:t xml:space="preserve">Proposal </w:t>
      </w:r>
      <w:r w:rsidR="000C5FAD" w:rsidRPr="0083444A">
        <w:rPr>
          <w:b/>
          <w:i/>
          <w:lang w:eastAsia="zh-CN"/>
        </w:rPr>
        <w:t>1</w:t>
      </w:r>
      <w:r w:rsidR="00FE704E" w:rsidRPr="0083444A">
        <w:rPr>
          <w:b/>
          <w:i/>
          <w:lang w:eastAsia="zh-CN"/>
        </w:rPr>
        <w:t>5</w:t>
      </w:r>
      <w:r w:rsidRPr="0083444A">
        <w:rPr>
          <w:b/>
          <w:i/>
          <w:lang w:eastAsia="zh-CN"/>
        </w:rPr>
        <w:t xml:space="preserve">: </w:t>
      </w:r>
      <w:r w:rsidR="00AB522A" w:rsidRPr="0083444A">
        <w:rPr>
          <w:b/>
          <w:i/>
          <w:lang w:eastAsia="zh-CN"/>
        </w:rPr>
        <w:t>P</w:t>
      </w:r>
      <w:r w:rsidR="00D00E9D" w:rsidRPr="0083444A">
        <w:rPr>
          <w:b/>
          <w:i/>
          <w:lang w:eastAsia="zh-CN"/>
        </w:rPr>
        <w:t xml:space="preserve">refer </w:t>
      </w:r>
      <w:r w:rsidR="00AB522A" w:rsidRPr="0083444A">
        <w:rPr>
          <w:b/>
          <w:i/>
          <w:lang w:eastAsia="zh-CN"/>
        </w:rPr>
        <w:t xml:space="preserve">Scheme </w:t>
      </w:r>
      <w:r w:rsidR="00D00E9D" w:rsidRPr="0083444A">
        <w:rPr>
          <w:b/>
          <w:i/>
          <w:lang w:eastAsia="zh-CN"/>
        </w:rPr>
        <w:t>1</w:t>
      </w:r>
      <w:r w:rsidR="00AB522A" w:rsidRPr="0083444A">
        <w:rPr>
          <w:b/>
          <w:i/>
          <w:lang w:eastAsia="zh-CN"/>
        </w:rPr>
        <w:t xml:space="preserve"> to facilitate UE-initiated panel activation and selection.</w:t>
      </w:r>
    </w:p>
    <w:p w14:paraId="23308C28" w14:textId="2EC05DCE" w:rsidR="002F2F5D" w:rsidRPr="00AA78BE" w:rsidRDefault="002F2F5D" w:rsidP="002F2F5D">
      <w:pPr>
        <w:pStyle w:val="2"/>
        <w:rPr>
          <w:lang w:eastAsia="zh-CN"/>
        </w:rPr>
      </w:pPr>
      <w:r>
        <w:rPr>
          <w:szCs w:val="20"/>
        </w:rPr>
        <w:lastRenderedPageBreak/>
        <w:t>MPE mitigation</w:t>
      </w:r>
      <w:r w:rsidR="0076055B">
        <w:rPr>
          <w:szCs w:val="20"/>
        </w:rPr>
        <w:t xml:space="preserve"> </w:t>
      </w:r>
    </w:p>
    <w:p w14:paraId="07FDF032" w14:textId="12AB0040" w:rsidR="005B44E0" w:rsidRPr="00FB3475" w:rsidRDefault="005B44E0" w:rsidP="005B44E0">
      <w:pPr>
        <w:rPr>
          <w:lang w:eastAsia="zh-CN"/>
        </w:rPr>
      </w:pPr>
      <w:r w:rsidRPr="00AA78BE">
        <w:rPr>
          <w:lang w:eastAsia="zh-CN"/>
        </w:rPr>
        <w:t>A</w:t>
      </w:r>
      <w:r w:rsidRPr="00AA78BE">
        <w:rPr>
          <w:rFonts w:hint="eastAsia"/>
          <w:lang w:eastAsia="zh-CN"/>
        </w:rPr>
        <w:t xml:space="preserve">greements </w:t>
      </w:r>
      <w:r>
        <w:rPr>
          <w:lang w:eastAsia="zh-CN"/>
        </w:rPr>
        <w:t xml:space="preserve">about MPE </w:t>
      </w:r>
      <w:r>
        <w:rPr>
          <w:szCs w:val="20"/>
        </w:rPr>
        <w:t>mitigation</w:t>
      </w:r>
      <w:r w:rsidRPr="00AA78BE">
        <w:rPr>
          <w:lang w:eastAsia="zh-CN"/>
        </w:rPr>
        <w:t xml:space="preserve"> in RAN1-10</w:t>
      </w:r>
      <w:r w:rsidR="00086EE0">
        <w:rPr>
          <w:lang w:eastAsia="zh-CN"/>
        </w:rPr>
        <w:t>6</w:t>
      </w:r>
      <w:r w:rsidR="00B922DB">
        <w:rPr>
          <w:lang w:eastAsia="zh-CN"/>
        </w:rPr>
        <w:t xml:space="preserve"> e-</w:t>
      </w:r>
      <w:r w:rsidRPr="00AA78BE">
        <w:rPr>
          <w:lang w:eastAsia="zh-CN"/>
        </w:rPr>
        <w:t>meeting can be seen as follows</w:t>
      </w:r>
      <w:r>
        <w:rPr>
          <w:lang w:eastAsia="zh-CN"/>
        </w:rPr>
        <w:t>:</w:t>
      </w:r>
    </w:p>
    <w:p w14:paraId="48B03223" w14:textId="77777777" w:rsidR="007D0059" w:rsidRPr="007D0059" w:rsidRDefault="007D0059" w:rsidP="007D0059">
      <w:pPr>
        <w:rPr>
          <w:b/>
          <w:bCs/>
          <w:i/>
          <w:sz w:val="20"/>
          <w:szCs w:val="20"/>
          <w:highlight w:val="green"/>
        </w:rPr>
      </w:pPr>
      <w:r w:rsidRPr="007D0059">
        <w:rPr>
          <w:b/>
          <w:bCs/>
          <w:i/>
          <w:sz w:val="20"/>
          <w:szCs w:val="20"/>
          <w:highlight w:val="green"/>
        </w:rPr>
        <w:t>Agreement</w:t>
      </w:r>
    </w:p>
    <w:p w14:paraId="2A8039CA" w14:textId="77777777" w:rsidR="007D0059" w:rsidRPr="007D0059" w:rsidRDefault="007D0059" w:rsidP="007D0059">
      <w:pPr>
        <w:rPr>
          <w:rFonts w:eastAsia="Times New Roman"/>
          <w:i/>
          <w:sz w:val="20"/>
          <w:szCs w:val="20"/>
        </w:rPr>
      </w:pPr>
      <w:r w:rsidRPr="007D0059">
        <w:rPr>
          <w:i/>
          <w:sz w:val="20"/>
          <w:szCs w:val="20"/>
          <w:lang w:eastAsia="zh-CN"/>
        </w:rPr>
        <w:t xml:space="preserve">On Rel.17 enhancements to facilitate MPE mitigation, </w:t>
      </w:r>
      <w:r w:rsidRPr="007D0059">
        <w:rPr>
          <w:rFonts w:eastAsia="Times New Roman"/>
          <w:i/>
          <w:sz w:val="20"/>
          <w:szCs w:val="20"/>
        </w:rPr>
        <w:t>support the following enhancement on the Rel-16 event-triggered P-MPR-based reporting (included in the PHR report when a threshold is reached, reported via MAC-CE):</w:t>
      </w:r>
    </w:p>
    <w:p w14:paraId="1435C264" w14:textId="77777777" w:rsidR="007D0059" w:rsidRPr="007D0059" w:rsidRDefault="007D0059" w:rsidP="007D0059">
      <w:pPr>
        <w:pStyle w:val="af"/>
        <w:numPr>
          <w:ilvl w:val="0"/>
          <w:numId w:val="20"/>
        </w:numPr>
        <w:autoSpaceDE/>
        <w:autoSpaceDN/>
        <w:adjustRightInd/>
        <w:spacing w:after="0"/>
        <w:ind w:firstLineChars="0"/>
        <w:rPr>
          <w:rFonts w:eastAsia="Times New Roman"/>
          <w:i/>
          <w:sz w:val="20"/>
          <w:szCs w:val="20"/>
        </w:rPr>
      </w:pPr>
      <w:r w:rsidRPr="007D0059">
        <w:rPr>
          <w:rFonts w:eastAsia="Times New Roman"/>
          <w:i/>
          <w:sz w:val="20"/>
          <w:szCs w:val="20"/>
        </w:rPr>
        <w:t xml:space="preserve">In addition to the existing field in the PHR MAC-CE, N≥1 P-MPR values can be reported </w:t>
      </w:r>
    </w:p>
    <w:p w14:paraId="6D6F3F28" w14:textId="77777777" w:rsidR="007D0059" w:rsidRPr="007D0059" w:rsidRDefault="007D0059" w:rsidP="007D0059">
      <w:pPr>
        <w:pStyle w:val="af"/>
        <w:numPr>
          <w:ilvl w:val="1"/>
          <w:numId w:val="20"/>
        </w:numPr>
        <w:autoSpaceDE/>
        <w:autoSpaceDN/>
        <w:adjustRightInd/>
        <w:spacing w:after="0"/>
        <w:ind w:firstLineChars="0"/>
        <w:rPr>
          <w:rFonts w:eastAsia="Times New Roman"/>
          <w:i/>
          <w:sz w:val="20"/>
          <w:szCs w:val="20"/>
        </w:rPr>
      </w:pPr>
      <w:r w:rsidRPr="007D0059">
        <w:rPr>
          <w:rFonts w:eastAsia="Times New Roman"/>
          <w:i/>
          <w:sz w:val="20"/>
          <w:szCs w:val="20"/>
        </w:rPr>
        <w:t>The N P-MPR values are reported together with the following:</w:t>
      </w:r>
    </w:p>
    <w:p w14:paraId="5FD6D0A6" w14:textId="77777777" w:rsidR="007D0059" w:rsidRPr="007D0059" w:rsidRDefault="007D0059" w:rsidP="007D0059">
      <w:pPr>
        <w:pStyle w:val="af"/>
        <w:numPr>
          <w:ilvl w:val="2"/>
          <w:numId w:val="20"/>
        </w:numPr>
        <w:autoSpaceDE/>
        <w:autoSpaceDN/>
        <w:adjustRightInd/>
        <w:spacing w:after="0"/>
        <w:ind w:firstLineChars="0"/>
        <w:rPr>
          <w:rFonts w:eastAsia="Times New Roman"/>
          <w:i/>
          <w:sz w:val="20"/>
          <w:szCs w:val="20"/>
        </w:rPr>
      </w:pPr>
      <w:r w:rsidRPr="007D0059">
        <w:rPr>
          <w:rFonts w:eastAsia="Times New Roman"/>
          <w:i/>
          <w:sz w:val="20"/>
          <w:szCs w:val="20"/>
        </w:rPr>
        <w:t>(</w:t>
      </w:r>
      <w:r w:rsidRPr="007D0059">
        <w:rPr>
          <w:rFonts w:eastAsia="Times New Roman"/>
          <w:i/>
          <w:sz w:val="20"/>
          <w:szCs w:val="20"/>
          <w:highlight w:val="darkYellow"/>
        </w:rPr>
        <w:t>Working Assumption</w:t>
      </w:r>
      <w:r w:rsidRPr="007D0059">
        <w:rPr>
          <w:rFonts w:eastAsia="Times New Roman"/>
          <w:i/>
          <w:sz w:val="20"/>
          <w:szCs w:val="20"/>
        </w:rPr>
        <w:t>) For each P-MPR value, up to M SSBRI(s)/CRI(s), where the SSBRI(s)/CRI(s) is selected by the UE from a candidate SSB/CSI-RS resource pool (FFS: how to perform the selection)</w:t>
      </w:r>
    </w:p>
    <w:p w14:paraId="4F0F5888" w14:textId="77777777" w:rsidR="007D0059" w:rsidRPr="007D0059" w:rsidRDefault="007D0059" w:rsidP="007D0059">
      <w:pPr>
        <w:pStyle w:val="af"/>
        <w:numPr>
          <w:ilvl w:val="3"/>
          <w:numId w:val="20"/>
        </w:numPr>
        <w:autoSpaceDE/>
        <w:autoSpaceDN/>
        <w:adjustRightInd/>
        <w:spacing w:after="0"/>
        <w:ind w:firstLineChars="0"/>
        <w:rPr>
          <w:rFonts w:eastAsia="Times New Roman"/>
          <w:i/>
          <w:sz w:val="20"/>
          <w:szCs w:val="20"/>
        </w:rPr>
      </w:pPr>
      <w:r w:rsidRPr="007D0059">
        <w:rPr>
          <w:rFonts w:eastAsia="Times New Roman"/>
          <w:i/>
          <w:sz w:val="20"/>
          <w:szCs w:val="20"/>
        </w:rPr>
        <w:t>FFS: The supported value(s) of M</w:t>
      </w:r>
    </w:p>
    <w:p w14:paraId="1AC42649" w14:textId="77777777" w:rsidR="007D0059" w:rsidRPr="007D0059" w:rsidRDefault="007D0059" w:rsidP="007D0059">
      <w:pPr>
        <w:pStyle w:val="af"/>
        <w:numPr>
          <w:ilvl w:val="0"/>
          <w:numId w:val="20"/>
        </w:numPr>
        <w:autoSpaceDE/>
        <w:autoSpaceDN/>
        <w:adjustRightInd/>
        <w:spacing w:after="0"/>
        <w:ind w:firstLineChars="0"/>
        <w:rPr>
          <w:rFonts w:eastAsia="Times New Roman"/>
          <w:i/>
          <w:sz w:val="20"/>
          <w:szCs w:val="20"/>
        </w:rPr>
      </w:pPr>
      <w:r w:rsidRPr="007D0059">
        <w:rPr>
          <w:rFonts w:eastAsia="Times New Roman"/>
          <w:i/>
          <w:sz w:val="20"/>
          <w:szCs w:val="20"/>
        </w:rPr>
        <w:t>FFS: Whether N represents the number of selected beams or the number of panels</w:t>
      </w:r>
    </w:p>
    <w:p w14:paraId="71FD7FEE" w14:textId="77777777" w:rsidR="007D0059" w:rsidRPr="007D0059" w:rsidRDefault="007D0059" w:rsidP="007D0059">
      <w:pPr>
        <w:pStyle w:val="af"/>
        <w:numPr>
          <w:ilvl w:val="0"/>
          <w:numId w:val="20"/>
        </w:numPr>
        <w:autoSpaceDE/>
        <w:autoSpaceDN/>
        <w:adjustRightInd/>
        <w:spacing w:after="0"/>
        <w:ind w:firstLineChars="0"/>
        <w:rPr>
          <w:rFonts w:eastAsia="Times New Roman"/>
          <w:i/>
          <w:sz w:val="20"/>
          <w:szCs w:val="20"/>
        </w:rPr>
      </w:pPr>
      <w:r w:rsidRPr="007D0059">
        <w:rPr>
          <w:rFonts w:eastAsia="Times New Roman"/>
          <w:i/>
          <w:sz w:val="20"/>
          <w:szCs w:val="20"/>
        </w:rPr>
        <w:t>FFS: Supported values of N</w:t>
      </w:r>
    </w:p>
    <w:p w14:paraId="2521BD42" w14:textId="77777777" w:rsidR="007D0059" w:rsidRPr="007D0059" w:rsidRDefault="007D0059" w:rsidP="007D0059">
      <w:pPr>
        <w:pStyle w:val="af"/>
        <w:numPr>
          <w:ilvl w:val="0"/>
          <w:numId w:val="20"/>
        </w:numPr>
        <w:autoSpaceDE/>
        <w:autoSpaceDN/>
        <w:adjustRightInd/>
        <w:spacing w:after="0"/>
        <w:ind w:firstLineChars="0"/>
        <w:rPr>
          <w:rFonts w:eastAsia="Times New Roman"/>
          <w:i/>
          <w:sz w:val="20"/>
          <w:szCs w:val="20"/>
        </w:rPr>
      </w:pPr>
      <w:r w:rsidRPr="007D0059">
        <w:rPr>
          <w:rFonts w:eastAsia="Times New Roman"/>
          <w:i/>
          <w:sz w:val="20"/>
          <w:szCs w:val="20"/>
        </w:rPr>
        <w:t xml:space="preserve">FFS: Whether beam-specific and/or panel-specific PHR is also reported </w:t>
      </w:r>
    </w:p>
    <w:p w14:paraId="1A6640C1" w14:textId="77777777" w:rsidR="007D0059" w:rsidRPr="007D0059" w:rsidRDefault="007D0059" w:rsidP="007D0059">
      <w:pPr>
        <w:pStyle w:val="af"/>
        <w:numPr>
          <w:ilvl w:val="0"/>
          <w:numId w:val="20"/>
        </w:numPr>
        <w:autoSpaceDE/>
        <w:autoSpaceDN/>
        <w:adjustRightInd/>
        <w:spacing w:after="0"/>
        <w:ind w:firstLineChars="0"/>
        <w:rPr>
          <w:rFonts w:eastAsia="Times New Roman"/>
          <w:i/>
          <w:sz w:val="20"/>
          <w:szCs w:val="20"/>
        </w:rPr>
      </w:pPr>
      <w:r w:rsidRPr="007D0059">
        <w:rPr>
          <w:rFonts w:eastAsia="Times New Roman"/>
          <w:i/>
          <w:sz w:val="20"/>
          <w:szCs w:val="20"/>
        </w:rPr>
        <w:t xml:space="preserve">FFS: Additional reporting quantities, e.g. SSBRI/CRI, </w:t>
      </w:r>
      <w:r w:rsidRPr="007D0059">
        <w:rPr>
          <w:i/>
          <w:sz w:val="20"/>
          <w:szCs w:val="20"/>
          <w:lang w:eastAsia="zh-CN"/>
        </w:rPr>
        <w:t>MPR+DL RSRP, or modified virtual PHR</w:t>
      </w:r>
    </w:p>
    <w:p w14:paraId="5FCEF34B" w14:textId="77777777" w:rsidR="007D0059" w:rsidRPr="007D0059" w:rsidRDefault="007D0059" w:rsidP="007D0059">
      <w:pPr>
        <w:pStyle w:val="af"/>
        <w:numPr>
          <w:ilvl w:val="0"/>
          <w:numId w:val="20"/>
        </w:numPr>
        <w:autoSpaceDE/>
        <w:autoSpaceDN/>
        <w:adjustRightInd/>
        <w:spacing w:after="0"/>
        <w:ind w:firstLineChars="0"/>
        <w:rPr>
          <w:rFonts w:eastAsia="Times New Roman"/>
          <w:i/>
          <w:sz w:val="20"/>
          <w:szCs w:val="20"/>
        </w:rPr>
      </w:pPr>
      <w:r w:rsidRPr="007D0059">
        <w:rPr>
          <w:rFonts w:eastAsia="Times New Roman"/>
          <w:i/>
          <w:sz w:val="20"/>
          <w:szCs w:val="20"/>
        </w:rPr>
        <w:t xml:space="preserve">FFS: </w:t>
      </w:r>
      <w:r w:rsidRPr="007D0059">
        <w:rPr>
          <w:i/>
          <w:sz w:val="20"/>
          <w:szCs w:val="20"/>
          <w:lang w:eastAsia="zh-CN"/>
        </w:rPr>
        <w:t>additional signaling (e.g. CSI triggering) from the NW</w:t>
      </w:r>
    </w:p>
    <w:p w14:paraId="73D01E6D" w14:textId="556E86D6" w:rsidR="007710C6" w:rsidRDefault="007E5918" w:rsidP="002F4397">
      <w:pPr>
        <w:spacing w:beforeLines="50" w:before="120"/>
        <w:rPr>
          <w:lang w:eastAsia="zh-CN"/>
        </w:rPr>
      </w:pPr>
      <w:r>
        <w:rPr>
          <w:lang w:eastAsia="zh-CN"/>
        </w:rPr>
        <w:t>I</w:t>
      </w:r>
      <w:r w:rsidR="000E2B2A">
        <w:rPr>
          <w:lang w:eastAsia="zh-CN"/>
        </w:rPr>
        <w:t xml:space="preserve">t is agreed to report </w:t>
      </w:r>
      <w:r w:rsidR="00B00EF0">
        <w:rPr>
          <w:lang w:eastAsia="zh-CN"/>
        </w:rPr>
        <w:t>the N</w:t>
      </w:r>
      <w:r w:rsidR="000E2B2A">
        <w:rPr>
          <w:lang w:eastAsia="zh-CN"/>
        </w:rPr>
        <w:t xml:space="preserve"> P</w:t>
      </w:r>
      <w:r w:rsidR="00B00EF0">
        <w:rPr>
          <w:lang w:eastAsia="zh-CN"/>
        </w:rPr>
        <w:t>-PMR values</w:t>
      </w:r>
      <w:r w:rsidR="000E2B2A">
        <w:rPr>
          <w:lang w:eastAsia="zh-CN"/>
        </w:rPr>
        <w:t xml:space="preserve"> in MAC CE</w:t>
      </w:r>
      <w:r>
        <w:rPr>
          <w:lang w:eastAsia="zh-CN"/>
        </w:rPr>
        <w:t xml:space="preserve"> in last meeting</w:t>
      </w:r>
      <w:r w:rsidR="000E2B2A">
        <w:rPr>
          <w:lang w:eastAsia="zh-CN"/>
        </w:rPr>
        <w:t>.</w:t>
      </w:r>
      <w:r>
        <w:rPr>
          <w:lang w:eastAsia="zh-CN"/>
        </w:rPr>
        <w:t xml:space="preserve"> Based on the N P-PMR values, gNB can have knowledge that which </w:t>
      </w:r>
      <w:r w:rsidR="00DD7FBB">
        <w:rPr>
          <w:lang w:eastAsia="zh-CN"/>
        </w:rPr>
        <w:t>panel/beam can’t be used as UL because of MPE.</w:t>
      </w:r>
      <w:r w:rsidR="00BF4C78" w:rsidRPr="008923CF">
        <w:rPr>
          <w:lang w:eastAsia="zh-CN"/>
        </w:rPr>
        <w:t xml:space="preserve"> </w:t>
      </w:r>
      <w:r w:rsidR="00BF4C78">
        <w:rPr>
          <w:lang w:eastAsia="zh-CN"/>
        </w:rPr>
        <w:t>I</w:t>
      </w:r>
      <w:r w:rsidR="00BF4C78" w:rsidRPr="005C6084">
        <w:rPr>
          <w:lang w:eastAsia="zh-CN"/>
        </w:rPr>
        <w:t xml:space="preserve">n the EVM discussion for Rel-17 NR FeMIMO, the panel blockage modeling for MPE </w:t>
      </w:r>
      <w:r w:rsidR="00BF4C78">
        <w:rPr>
          <w:lang w:eastAsia="zh-CN"/>
        </w:rPr>
        <w:t xml:space="preserve">defines </w:t>
      </w:r>
      <w:r w:rsidR="00BF4C78" w:rsidRPr="008923CF">
        <w:rPr>
          <w:lang w:eastAsia="zh-CN"/>
        </w:rPr>
        <w:t xml:space="preserve">panel </w:t>
      </w:r>
      <w:r w:rsidR="00BF4C78">
        <w:rPr>
          <w:szCs w:val="20"/>
        </w:rPr>
        <w:t>specific blockage</w:t>
      </w:r>
      <w:r w:rsidR="00BB3F2B">
        <w:rPr>
          <w:szCs w:val="20"/>
        </w:rPr>
        <w:t>, not beam specific</w:t>
      </w:r>
      <w:r w:rsidR="00BF4C78">
        <w:rPr>
          <w:szCs w:val="20"/>
        </w:rPr>
        <w:t xml:space="preserve">. </w:t>
      </w:r>
      <w:r w:rsidR="00BF4C78" w:rsidRPr="005C6084">
        <w:rPr>
          <w:szCs w:val="20"/>
        </w:rPr>
        <w:t>When MPE occurs,</w:t>
      </w:r>
      <w:r w:rsidR="00BB3F2B">
        <w:rPr>
          <w:szCs w:val="20"/>
        </w:rPr>
        <w:t xml:space="preserve"> the transmission power of all beams on this panel should be reduced</w:t>
      </w:r>
      <w:r w:rsidR="008923CF">
        <w:rPr>
          <w:szCs w:val="20"/>
        </w:rPr>
        <w:t xml:space="preserve">. </w:t>
      </w:r>
      <w:r w:rsidR="0009277B">
        <w:rPr>
          <w:szCs w:val="20"/>
        </w:rPr>
        <w:t xml:space="preserve">It requires higher accuracy to </w:t>
      </w:r>
      <w:r w:rsidR="00447963">
        <w:rPr>
          <w:szCs w:val="20"/>
        </w:rPr>
        <w:t xml:space="preserve">define MPE </w:t>
      </w:r>
      <w:r w:rsidR="00012409">
        <w:rPr>
          <w:szCs w:val="20"/>
        </w:rPr>
        <w:t xml:space="preserve">event </w:t>
      </w:r>
      <w:r w:rsidR="00447963">
        <w:rPr>
          <w:szCs w:val="20"/>
        </w:rPr>
        <w:t>per beam</w:t>
      </w:r>
      <w:r w:rsidR="007710C6">
        <w:rPr>
          <w:szCs w:val="20"/>
        </w:rPr>
        <w:t xml:space="preserve">, which may introduce additional complexity at UE side. Thus we prefer </w:t>
      </w:r>
      <w:r w:rsidR="00DD7FBB">
        <w:rPr>
          <w:szCs w:val="20"/>
        </w:rPr>
        <w:t>that N represents the number of selected panels</w:t>
      </w:r>
      <w:r w:rsidR="007710C6">
        <w:rPr>
          <w:lang w:eastAsia="zh-CN"/>
        </w:rPr>
        <w:t>.</w:t>
      </w:r>
    </w:p>
    <w:p w14:paraId="0E04747C" w14:textId="1EBFAAB3" w:rsidR="00365B04" w:rsidRPr="00C9228A" w:rsidRDefault="00365B04" w:rsidP="00365B04">
      <w:pPr>
        <w:rPr>
          <w:b/>
          <w:i/>
          <w:lang w:eastAsia="zh-CN"/>
        </w:rPr>
      </w:pPr>
      <w:r w:rsidRPr="00C9228A">
        <w:rPr>
          <w:b/>
          <w:i/>
          <w:lang w:eastAsia="zh-CN"/>
        </w:rPr>
        <w:t xml:space="preserve">Proposal </w:t>
      </w:r>
      <w:r w:rsidR="003E2C4F">
        <w:rPr>
          <w:b/>
          <w:i/>
          <w:lang w:eastAsia="zh-CN"/>
        </w:rPr>
        <w:t>1</w:t>
      </w:r>
      <w:r w:rsidR="00FE704E">
        <w:rPr>
          <w:b/>
          <w:i/>
          <w:lang w:eastAsia="zh-CN"/>
        </w:rPr>
        <w:t>6</w:t>
      </w:r>
      <w:r w:rsidRPr="00C9228A">
        <w:rPr>
          <w:b/>
          <w:i/>
          <w:lang w:eastAsia="zh-CN"/>
        </w:rPr>
        <w:t xml:space="preserve">: </w:t>
      </w:r>
      <w:r w:rsidR="00167DDD">
        <w:rPr>
          <w:b/>
          <w:i/>
          <w:lang w:eastAsia="zh-CN"/>
        </w:rPr>
        <w:t>Prefer that N represents the number of panels</w:t>
      </w:r>
      <w:r w:rsidR="00FF6F9D">
        <w:rPr>
          <w:b/>
          <w:i/>
          <w:lang w:eastAsia="zh-CN"/>
        </w:rPr>
        <w:t xml:space="preserve"> and</w:t>
      </w:r>
      <w:r w:rsidR="00337FE9">
        <w:rPr>
          <w:b/>
          <w:i/>
          <w:lang w:eastAsia="zh-CN"/>
        </w:rPr>
        <w:t xml:space="preserve"> is </w:t>
      </w:r>
      <w:r w:rsidR="00FF6F9D">
        <w:rPr>
          <w:b/>
          <w:i/>
          <w:lang w:eastAsia="zh-CN"/>
        </w:rPr>
        <w:t>reported from</w:t>
      </w:r>
      <w:r w:rsidR="00337FE9">
        <w:rPr>
          <w:b/>
          <w:i/>
          <w:lang w:eastAsia="zh-CN"/>
        </w:rPr>
        <w:t xml:space="preserve"> UE</w:t>
      </w:r>
      <w:r w:rsidRPr="00C9228A">
        <w:rPr>
          <w:b/>
          <w:i/>
          <w:lang w:eastAsia="zh-CN"/>
        </w:rPr>
        <w:t>.</w:t>
      </w:r>
    </w:p>
    <w:p w14:paraId="32F290B4" w14:textId="5CCCC51C" w:rsidR="0086769D" w:rsidRPr="00365B04" w:rsidRDefault="00B310CB" w:rsidP="002F4397">
      <w:pPr>
        <w:spacing w:beforeLines="50" w:before="120"/>
        <w:rPr>
          <w:lang w:eastAsia="zh-CN"/>
        </w:rPr>
      </w:pPr>
      <w:r>
        <w:rPr>
          <w:lang w:eastAsia="zh-CN"/>
        </w:rPr>
        <w:t xml:space="preserve">For each P-MPR value, up to </w:t>
      </w:r>
      <w:r w:rsidRPr="00B310CB">
        <w:rPr>
          <w:lang w:eastAsia="zh-CN"/>
        </w:rPr>
        <w:t>M SSBRI(s)/CRI(s)</w:t>
      </w:r>
      <w:r>
        <w:rPr>
          <w:lang w:eastAsia="zh-CN"/>
        </w:rPr>
        <w:t xml:space="preserve"> will be reported together. </w:t>
      </w:r>
      <w:r w:rsidR="00730B3D">
        <w:rPr>
          <w:lang w:eastAsia="zh-CN"/>
        </w:rPr>
        <w:t xml:space="preserve">If the P-MPR value is large, it is possible that there is no available SSBRI/CRI on this panel, thus no SSBRI/CRI will be reported. If the P-MPR is small, </w:t>
      </w:r>
      <w:r w:rsidR="00D858C6">
        <w:rPr>
          <w:lang w:eastAsia="zh-CN"/>
        </w:rPr>
        <w:t xml:space="preserve">at least one available SSBRI/CRI can be reported. And more than one SSBRI/CRI can be supported for scheduling flexibility. </w:t>
      </w:r>
      <w:r w:rsidR="00A84E61">
        <w:rPr>
          <w:lang w:eastAsia="zh-CN"/>
        </w:rPr>
        <w:t xml:space="preserve">The SSBRI/CRI is selected by the UE from a candidate SSB/CSI-RS resource pool which configured independently or </w:t>
      </w:r>
      <w:r w:rsidR="00E65E10">
        <w:rPr>
          <w:lang w:eastAsia="zh-CN"/>
        </w:rPr>
        <w:t xml:space="preserve">which configured by beam measurement/report configuration. </w:t>
      </w:r>
      <w:r w:rsidR="00D858C6">
        <w:rPr>
          <w:lang w:eastAsia="zh-CN"/>
        </w:rPr>
        <w:t xml:space="preserve"> </w:t>
      </w:r>
      <w:r w:rsidR="00DA7106">
        <w:rPr>
          <w:lang w:eastAsia="zh-CN"/>
        </w:rPr>
        <w:t>Thus we suggest to confirm the working assumption.</w:t>
      </w:r>
      <w:r w:rsidR="00D03016">
        <w:rPr>
          <w:lang w:eastAsia="zh-CN"/>
        </w:rPr>
        <w:t xml:space="preserve"> </w:t>
      </w:r>
      <w:r w:rsidR="00C23EAD">
        <w:rPr>
          <w:lang w:eastAsia="zh-CN"/>
        </w:rPr>
        <w:t xml:space="preserve"> </w:t>
      </w:r>
    </w:p>
    <w:p w14:paraId="249A14F4" w14:textId="77CCC53C" w:rsidR="002F5464" w:rsidRDefault="002F5464" w:rsidP="007314B6">
      <w:pPr>
        <w:rPr>
          <w:b/>
          <w:i/>
          <w:lang w:eastAsia="zh-CN"/>
        </w:rPr>
      </w:pPr>
      <w:r w:rsidRPr="00FE5C29">
        <w:rPr>
          <w:b/>
          <w:i/>
          <w:lang w:eastAsia="zh-CN"/>
        </w:rPr>
        <w:t xml:space="preserve">Proposal </w:t>
      </w:r>
      <w:r w:rsidR="00D71693">
        <w:rPr>
          <w:b/>
          <w:i/>
          <w:lang w:eastAsia="zh-CN"/>
        </w:rPr>
        <w:t>1</w:t>
      </w:r>
      <w:r w:rsidR="00FE704E">
        <w:rPr>
          <w:b/>
          <w:i/>
          <w:lang w:eastAsia="zh-CN"/>
        </w:rPr>
        <w:t>7</w:t>
      </w:r>
      <w:r w:rsidRPr="00FE5C29">
        <w:rPr>
          <w:b/>
          <w:i/>
          <w:lang w:eastAsia="zh-CN"/>
        </w:rPr>
        <w:t xml:space="preserve">: </w:t>
      </w:r>
      <w:r w:rsidR="00DA7106">
        <w:rPr>
          <w:b/>
          <w:i/>
          <w:lang w:eastAsia="zh-CN"/>
        </w:rPr>
        <w:t xml:space="preserve">Suggest to confirm the working assumption, i.e., </w:t>
      </w:r>
      <w:r w:rsidR="00DA7106" w:rsidRPr="00DA7106">
        <w:rPr>
          <w:b/>
          <w:i/>
          <w:lang w:eastAsia="zh-CN"/>
        </w:rPr>
        <w:t>For each P-MPR value, up to M SSBRI(s)/CRI(s), where the SSBRI(s)/CRI(s) is selected by the UE from a candidate SSB/CSI-RS resource pool (FFS: how to perform the selection)</w:t>
      </w:r>
    </w:p>
    <w:p w14:paraId="4A8E0DD1" w14:textId="5DA2E615" w:rsidR="00FD640C" w:rsidRDefault="00FD640C" w:rsidP="007314B6">
      <w:pPr>
        <w:rPr>
          <w:lang w:eastAsia="zh-CN"/>
        </w:rPr>
      </w:pPr>
      <w:r w:rsidRPr="00BE3254">
        <w:rPr>
          <w:lang w:eastAsia="zh-CN"/>
        </w:rPr>
        <w:t xml:space="preserve">In addition, </w:t>
      </w:r>
      <w:r w:rsidR="0094147E" w:rsidRPr="00BE3254">
        <w:rPr>
          <w:lang w:eastAsia="zh-CN"/>
        </w:rPr>
        <w:t xml:space="preserve">if M is larger than one, it is better to report the DL RSRP of each SSBRI/CRI to provide some more information for gNB scheduling. </w:t>
      </w:r>
      <w:r w:rsidR="00BE3254" w:rsidRPr="00BE3254">
        <w:rPr>
          <w:lang w:eastAsia="zh-CN"/>
        </w:rPr>
        <w:t>There is no need of other additional report.</w:t>
      </w:r>
    </w:p>
    <w:p w14:paraId="388B8673" w14:textId="77777777" w:rsidR="006E63A2" w:rsidRDefault="006E63A2" w:rsidP="006E63A2">
      <w:pPr>
        <w:pStyle w:val="2"/>
        <w:rPr>
          <w:szCs w:val="20"/>
        </w:rPr>
      </w:pPr>
      <w:r w:rsidRPr="006E63A2">
        <w:rPr>
          <w:szCs w:val="20"/>
        </w:rPr>
        <w:t>Advanced beam refinement</w:t>
      </w:r>
    </w:p>
    <w:p w14:paraId="091908C5" w14:textId="691E45FD" w:rsidR="00AE57DA" w:rsidRPr="00AE57DA" w:rsidRDefault="00AE57DA" w:rsidP="00AE57DA">
      <w:r w:rsidRPr="00AA78BE">
        <w:rPr>
          <w:lang w:eastAsia="zh-CN"/>
        </w:rPr>
        <w:t>A</w:t>
      </w:r>
      <w:r w:rsidRPr="00AA78BE">
        <w:rPr>
          <w:rFonts w:hint="eastAsia"/>
          <w:lang w:eastAsia="zh-CN"/>
        </w:rPr>
        <w:t xml:space="preserve">greements </w:t>
      </w:r>
      <w:r>
        <w:rPr>
          <w:lang w:eastAsia="zh-CN"/>
        </w:rPr>
        <w:t xml:space="preserve">about advanced beam refinement </w:t>
      </w:r>
      <w:r w:rsidRPr="00AA78BE">
        <w:rPr>
          <w:lang w:eastAsia="zh-CN"/>
        </w:rPr>
        <w:t>in RAN1-10</w:t>
      </w:r>
      <w:r>
        <w:rPr>
          <w:lang w:eastAsia="zh-CN"/>
        </w:rPr>
        <w:t>6 e-</w:t>
      </w:r>
      <w:r w:rsidRPr="00AA78BE">
        <w:rPr>
          <w:lang w:eastAsia="zh-CN"/>
        </w:rPr>
        <w:t>meeting can be seen as follows</w:t>
      </w:r>
      <w:r>
        <w:rPr>
          <w:lang w:eastAsia="zh-CN"/>
        </w:rPr>
        <w:t>:</w:t>
      </w:r>
    </w:p>
    <w:p w14:paraId="5BB1BBD3" w14:textId="77777777" w:rsidR="006E63A2" w:rsidRPr="00C532DE" w:rsidRDefault="006E63A2" w:rsidP="006E63A2">
      <w:pPr>
        <w:rPr>
          <w:rFonts w:eastAsia="Malgun Gothic" w:cs="Times"/>
          <w:i/>
          <w:sz w:val="20"/>
          <w:szCs w:val="20"/>
          <w:lang w:eastAsia="ko-KR"/>
        </w:rPr>
      </w:pPr>
      <w:r w:rsidRPr="00C532DE">
        <w:rPr>
          <w:rStyle w:val="af5"/>
          <w:rFonts w:cs="Times"/>
          <w:i/>
          <w:sz w:val="20"/>
          <w:szCs w:val="20"/>
          <w:highlight w:val="green"/>
        </w:rPr>
        <w:t>Agreement</w:t>
      </w:r>
    </w:p>
    <w:p w14:paraId="4C7F6385" w14:textId="77777777" w:rsidR="006E63A2" w:rsidRPr="00C532DE" w:rsidRDefault="006E63A2" w:rsidP="006E63A2">
      <w:pPr>
        <w:rPr>
          <w:rFonts w:cs="Times"/>
          <w:i/>
          <w:sz w:val="20"/>
          <w:szCs w:val="20"/>
        </w:rPr>
      </w:pPr>
      <w:r w:rsidRPr="00C532DE">
        <w:rPr>
          <w:rFonts w:cs="Times"/>
          <w:i/>
          <w:sz w:val="20"/>
          <w:szCs w:val="20"/>
        </w:rPr>
        <w:t>On Rel-17 enhancements to facilitate advanced beam refinement/tracking, in Rel-17, further</w:t>
      </w:r>
      <w:r w:rsidRPr="00C532DE">
        <w:rPr>
          <w:rStyle w:val="apple-converted-space"/>
          <w:rFonts w:cs="Times"/>
          <w:i/>
          <w:sz w:val="20"/>
          <w:szCs w:val="20"/>
        </w:rPr>
        <w:t> </w:t>
      </w:r>
      <w:r w:rsidRPr="00C532DE">
        <w:rPr>
          <w:rFonts w:cs="Times"/>
          <w:i/>
          <w:sz w:val="20"/>
          <w:szCs w:val="20"/>
        </w:rPr>
        <w:t>focus study (including down-selection) and, if needed, specification effort on Opt 1-A as agreed in RAN1#105-e (UE -initiated beam selection/activation based on beam measurement and/or reporting, without beam indication or activation from NW) comprising:</w:t>
      </w:r>
      <w:r w:rsidRPr="00C532DE">
        <w:rPr>
          <w:rStyle w:val="apple-converted-space"/>
          <w:rFonts w:cs="Times"/>
          <w:i/>
          <w:sz w:val="20"/>
          <w:szCs w:val="20"/>
        </w:rPr>
        <w:t> </w:t>
      </w:r>
    </w:p>
    <w:p w14:paraId="4E19C54D" w14:textId="77777777" w:rsidR="006E63A2" w:rsidRPr="00C532DE" w:rsidRDefault="006E63A2" w:rsidP="006E63A2">
      <w:pPr>
        <w:numPr>
          <w:ilvl w:val="0"/>
          <w:numId w:val="34"/>
        </w:numPr>
        <w:autoSpaceDE/>
        <w:autoSpaceDN/>
        <w:adjustRightInd/>
        <w:snapToGrid/>
        <w:spacing w:after="0"/>
        <w:jc w:val="left"/>
        <w:rPr>
          <w:rFonts w:eastAsia="Times New Roman" w:cs="Times"/>
          <w:i/>
          <w:sz w:val="20"/>
          <w:szCs w:val="20"/>
        </w:rPr>
      </w:pPr>
      <w:r w:rsidRPr="00C532DE">
        <w:rPr>
          <w:rFonts w:eastAsia="Times New Roman" w:cs="Times"/>
          <w:i/>
          <w:sz w:val="20"/>
          <w:szCs w:val="20"/>
        </w:rPr>
        <w:t>UE -initiated (DL-only or DL/UL) beam selection, including the following options</w:t>
      </w:r>
    </w:p>
    <w:p w14:paraId="4DB2E899" w14:textId="77777777" w:rsidR="006E63A2" w:rsidRPr="00C532DE" w:rsidRDefault="006E63A2" w:rsidP="006E63A2">
      <w:pPr>
        <w:numPr>
          <w:ilvl w:val="1"/>
          <w:numId w:val="34"/>
        </w:numPr>
        <w:autoSpaceDE/>
        <w:autoSpaceDN/>
        <w:adjustRightInd/>
        <w:snapToGrid/>
        <w:spacing w:after="0"/>
        <w:jc w:val="left"/>
        <w:rPr>
          <w:rFonts w:eastAsia="Times New Roman" w:cs="Times"/>
          <w:i/>
          <w:sz w:val="20"/>
          <w:szCs w:val="20"/>
        </w:rPr>
      </w:pPr>
      <w:r w:rsidRPr="00C532DE">
        <w:rPr>
          <w:rFonts w:eastAsia="Times New Roman" w:cs="Times"/>
          <w:i/>
          <w:sz w:val="20"/>
          <w:szCs w:val="20"/>
        </w:rPr>
        <w:t>Opt1. The selected beam is reported by an event-triggered UE beam reporting via, e.g. UCI , MAC CE, UL CG, or Type 1/Type 2 CBRA/CFRA</w:t>
      </w:r>
    </w:p>
    <w:p w14:paraId="63921650" w14:textId="77777777" w:rsidR="006E63A2" w:rsidRPr="00C532DE" w:rsidRDefault="006E63A2" w:rsidP="006E63A2">
      <w:pPr>
        <w:numPr>
          <w:ilvl w:val="1"/>
          <w:numId w:val="34"/>
        </w:numPr>
        <w:autoSpaceDE/>
        <w:autoSpaceDN/>
        <w:adjustRightInd/>
        <w:snapToGrid/>
        <w:spacing w:after="0"/>
        <w:jc w:val="left"/>
        <w:rPr>
          <w:rFonts w:eastAsia="Times New Roman" w:cs="Times"/>
          <w:i/>
          <w:sz w:val="20"/>
          <w:szCs w:val="20"/>
        </w:rPr>
      </w:pPr>
      <w:r w:rsidRPr="00C532DE">
        <w:rPr>
          <w:rFonts w:eastAsia="Times New Roman" w:cs="Times"/>
          <w:i/>
          <w:sz w:val="20"/>
          <w:szCs w:val="20"/>
        </w:rPr>
        <w:t>Opt2. The selected beam is reported by a legacy UE beam report (NW-configured)</w:t>
      </w:r>
    </w:p>
    <w:p w14:paraId="766EE801" w14:textId="77777777" w:rsidR="006E63A2" w:rsidRPr="00C532DE" w:rsidRDefault="006E63A2" w:rsidP="006E63A2">
      <w:pPr>
        <w:numPr>
          <w:ilvl w:val="1"/>
          <w:numId w:val="34"/>
        </w:numPr>
        <w:autoSpaceDE/>
        <w:autoSpaceDN/>
        <w:adjustRightInd/>
        <w:snapToGrid/>
        <w:spacing w:after="0"/>
        <w:jc w:val="left"/>
        <w:rPr>
          <w:rFonts w:eastAsia="Times New Roman" w:cs="Times"/>
          <w:i/>
          <w:sz w:val="20"/>
          <w:szCs w:val="20"/>
        </w:rPr>
      </w:pPr>
      <w:r w:rsidRPr="00C532DE">
        <w:rPr>
          <w:rFonts w:eastAsia="Times New Roman" w:cs="Times"/>
          <w:i/>
          <w:sz w:val="20"/>
          <w:szCs w:val="20"/>
        </w:rPr>
        <w:t>FFS on triggering condition and NW-indication of a beam group in which the UE is allowed to do the beam selection, e.g., the NW-indication via MAC-CE</w:t>
      </w:r>
    </w:p>
    <w:p w14:paraId="17C7729D" w14:textId="77777777" w:rsidR="006E63A2" w:rsidRPr="00C532DE" w:rsidRDefault="006E63A2" w:rsidP="006E63A2">
      <w:pPr>
        <w:numPr>
          <w:ilvl w:val="1"/>
          <w:numId w:val="34"/>
        </w:numPr>
        <w:autoSpaceDE/>
        <w:autoSpaceDN/>
        <w:adjustRightInd/>
        <w:snapToGrid/>
        <w:spacing w:after="0"/>
        <w:jc w:val="left"/>
        <w:rPr>
          <w:rFonts w:eastAsia="Times New Roman" w:cs="Times"/>
          <w:i/>
          <w:sz w:val="20"/>
          <w:szCs w:val="20"/>
        </w:rPr>
      </w:pPr>
      <w:r w:rsidRPr="00C532DE">
        <w:rPr>
          <w:rFonts w:eastAsia="Times New Roman" w:cs="Times"/>
          <w:i/>
          <w:sz w:val="20"/>
          <w:szCs w:val="20"/>
        </w:rPr>
        <w:t>FFS : NW confirmation, e.g. if no NW beam selection command overwriting the selected beam is received in a time window after the report</w:t>
      </w:r>
    </w:p>
    <w:p w14:paraId="5984BB70" w14:textId="77777777" w:rsidR="006E63A2" w:rsidRPr="00C532DE" w:rsidRDefault="006E63A2" w:rsidP="006E63A2">
      <w:pPr>
        <w:numPr>
          <w:ilvl w:val="0"/>
          <w:numId w:val="34"/>
        </w:numPr>
        <w:autoSpaceDE/>
        <w:autoSpaceDN/>
        <w:adjustRightInd/>
        <w:snapToGrid/>
        <w:spacing w:after="0"/>
        <w:jc w:val="left"/>
        <w:rPr>
          <w:rFonts w:eastAsia="Times New Roman" w:cs="Times"/>
          <w:i/>
          <w:sz w:val="20"/>
          <w:szCs w:val="20"/>
        </w:rPr>
      </w:pPr>
      <w:r w:rsidRPr="00C532DE">
        <w:rPr>
          <w:rFonts w:eastAsia="Times New Roman" w:cs="Times"/>
          <w:i/>
          <w:sz w:val="20"/>
          <w:szCs w:val="20"/>
        </w:rPr>
        <w:t>UE-initiated beam activation based on beam reporting </w:t>
      </w:r>
      <w:r w:rsidRPr="00C532DE">
        <w:rPr>
          <w:rFonts w:eastAsia="Times New Roman"/>
          <w:i/>
          <w:sz w:val="20"/>
          <w:szCs w:val="20"/>
        </w:rPr>
        <w:t> </w:t>
      </w:r>
    </w:p>
    <w:p w14:paraId="54179FB0" w14:textId="77777777" w:rsidR="006E63A2" w:rsidRPr="00C532DE" w:rsidRDefault="006E63A2" w:rsidP="006E63A2">
      <w:pPr>
        <w:numPr>
          <w:ilvl w:val="1"/>
          <w:numId w:val="34"/>
        </w:numPr>
        <w:autoSpaceDE/>
        <w:autoSpaceDN/>
        <w:adjustRightInd/>
        <w:snapToGrid/>
        <w:spacing w:after="0"/>
        <w:jc w:val="left"/>
        <w:rPr>
          <w:rFonts w:eastAsia="Times New Roman" w:cs="Times"/>
          <w:i/>
          <w:sz w:val="20"/>
          <w:szCs w:val="20"/>
        </w:rPr>
      </w:pPr>
      <w:r w:rsidRPr="00C532DE">
        <w:rPr>
          <w:rFonts w:eastAsia="Times New Roman" w:cs="Times"/>
          <w:i/>
          <w:sz w:val="20"/>
          <w:szCs w:val="20"/>
        </w:rPr>
        <w:lastRenderedPageBreak/>
        <w:t>The reported beam(s) are activated as active TCI/spatial relation RS(s) automatically w/o NW activation command after receiving gNB response signalling , e.g. DCI/MAC CE</w:t>
      </w:r>
    </w:p>
    <w:p w14:paraId="29560146" w14:textId="77777777" w:rsidR="006E63A2" w:rsidRPr="00C532DE" w:rsidRDefault="006E63A2" w:rsidP="006E63A2">
      <w:pPr>
        <w:numPr>
          <w:ilvl w:val="1"/>
          <w:numId w:val="34"/>
        </w:numPr>
        <w:autoSpaceDE/>
        <w:autoSpaceDN/>
        <w:adjustRightInd/>
        <w:snapToGrid/>
        <w:spacing w:after="0"/>
        <w:jc w:val="left"/>
        <w:rPr>
          <w:rFonts w:eastAsia="Times New Roman" w:cs="Times"/>
          <w:i/>
          <w:sz w:val="20"/>
          <w:szCs w:val="20"/>
        </w:rPr>
      </w:pPr>
      <w:r w:rsidRPr="00C532DE">
        <w:rPr>
          <w:rFonts w:eastAsia="Times New Roman" w:cs="Times"/>
          <w:i/>
          <w:sz w:val="20"/>
          <w:szCs w:val="20"/>
        </w:rPr>
        <w:t>FFS : The reported beam is applied directly if the number of supported activated beam by the UE is one and/or after receiving gNB response signaling, or if no NW activation command overwrites the beam(s) activated by the report in a time window after the report</w:t>
      </w:r>
    </w:p>
    <w:p w14:paraId="637BA834" w14:textId="77777777" w:rsidR="006E63A2" w:rsidRPr="00C532DE" w:rsidRDefault="006E63A2" w:rsidP="006E63A2">
      <w:pPr>
        <w:numPr>
          <w:ilvl w:val="0"/>
          <w:numId w:val="34"/>
        </w:numPr>
        <w:autoSpaceDE/>
        <w:autoSpaceDN/>
        <w:adjustRightInd/>
        <w:snapToGrid/>
        <w:spacing w:after="0"/>
        <w:jc w:val="left"/>
        <w:rPr>
          <w:rFonts w:eastAsia="Times New Roman" w:cs="Times"/>
          <w:i/>
          <w:sz w:val="20"/>
          <w:szCs w:val="20"/>
        </w:rPr>
      </w:pPr>
      <w:r w:rsidRPr="00C532DE">
        <w:rPr>
          <w:rFonts w:eastAsia="Times New Roman" w:cs="Times"/>
          <w:i/>
          <w:sz w:val="20"/>
          <w:szCs w:val="20"/>
        </w:rPr>
        <w:t>UE -initiated UL-only beam selection considering potential misalignment between network and UE on the selected beams</w:t>
      </w:r>
    </w:p>
    <w:p w14:paraId="19F0C190" w14:textId="77777777" w:rsidR="006E63A2" w:rsidRPr="00C532DE" w:rsidRDefault="006E63A2" w:rsidP="006E63A2">
      <w:pPr>
        <w:numPr>
          <w:ilvl w:val="1"/>
          <w:numId w:val="34"/>
        </w:numPr>
        <w:autoSpaceDE/>
        <w:autoSpaceDN/>
        <w:adjustRightInd/>
        <w:snapToGrid/>
        <w:spacing w:after="0"/>
        <w:jc w:val="left"/>
        <w:rPr>
          <w:rFonts w:eastAsia="Times New Roman" w:cs="Times"/>
          <w:i/>
          <w:sz w:val="20"/>
          <w:szCs w:val="20"/>
        </w:rPr>
      </w:pPr>
      <w:r w:rsidRPr="00C532DE">
        <w:rPr>
          <w:rFonts w:eastAsia="Times New Roman" w:cs="Times"/>
          <w:i/>
          <w:sz w:val="20"/>
          <w:szCs w:val="20"/>
        </w:rPr>
        <w:t>The UE can select an alternative beam from the other beams in the gNB -configured set containing more than one UL beam</w:t>
      </w:r>
    </w:p>
    <w:p w14:paraId="3C264578" w14:textId="5A311816" w:rsidR="00BE3254" w:rsidRDefault="00C532DE" w:rsidP="007314B6">
      <w:pPr>
        <w:rPr>
          <w:lang w:eastAsia="zh-CN"/>
        </w:rPr>
      </w:pPr>
      <w:r>
        <w:rPr>
          <w:lang w:eastAsia="zh-CN"/>
        </w:rPr>
        <w:t>As for the UE-initiated beam selection,</w:t>
      </w:r>
      <w:r w:rsidR="00F568E0">
        <w:rPr>
          <w:lang w:eastAsia="zh-CN"/>
        </w:rPr>
        <w:t xml:space="preserve"> we think both options can be supported. While </w:t>
      </w:r>
      <w:r w:rsidR="00AC0D48">
        <w:rPr>
          <w:lang w:eastAsia="zh-CN"/>
        </w:rPr>
        <w:t xml:space="preserve">for Option 1, it can reduce latency if only periodical report is configured. </w:t>
      </w:r>
      <w:r>
        <w:rPr>
          <w:lang w:eastAsia="zh-CN"/>
        </w:rPr>
        <w:t xml:space="preserve"> </w:t>
      </w:r>
      <w:r w:rsidR="00AC0D48">
        <w:rPr>
          <w:lang w:eastAsia="zh-CN"/>
        </w:rPr>
        <w:t xml:space="preserve">In this case, </w:t>
      </w:r>
      <w:r w:rsidR="007E1FE0">
        <w:rPr>
          <w:lang w:eastAsia="zh-CN"/>
        </w:rPr>
        <w:t xml:space="preserve">Type1/Type 2 CFRA is more preferred to indicate the selected beam. with Option 2, </w:t>
      </w:r>
      <w:r w:rsidR="002C0186">
        <w:rPr>
          <w:lang w:eastAsia="zh-CN"/>
        </w:rPr>
        <w:t xml:space="preserve">the selected beam is reported by a legacy UE beam report (NW-configured), if no NW beam selection command is received in a time window after the report, </w:t>
      </w:r>
      <w:r w:rsidR="00E226EC">
        <w:rPr>
          <w:lang w:eastAsia="zh-CN"/>
        </w:rPr>
        <w:t>UE can use the selected beam.</w:t>
      </w:r>
    </w:p>
    <w:p w14:paraId="500D5956" w14:textId="78FF6C63" w:rsidR="00A353EB" w:rsidRDefault="00A353EB" w:rsidP="00A353EB">
      <w:pPr>
        <w:rPr>
          <w:b/>
          <w:i/>
          <w:lang w:eastAsia="zh-CN"/>
        </w:rPr>
      </w:pPr>
      <w:r w:rsidRPr="00FE5C29">
        <w:rPr>
          <w:b/>
          <w:i/>
          <w:lang w:eastAsia="zh-CN"/>
        </w:rPr>
        <w:t xml:space="preserve">Proposal </w:t>
      </w:r>
      <w:r>
        <w:rPr>
          <w:b/>
          <w:i/>
          <w:lang w:eastAsia="zh-CN"/>
        </w:rPr>
        <w:t>1</w:t>
      </w:r>
      <w:r w:rsidR="004F11A1">
        <w:rPr>
          <w:b/>
          <w:i/>
          <w:lang w:eastAsia="zh-CN"/>
        </w:rPr>
        <w:t>8</w:t>
      </w:r>
      <w:r w:rsidRPr="00FE5C29">
        <w:rPr>
          <w:b/>
          <w:i/>
          <w:lang w:eastAsia="zh-CN"/>
        </w:rPr>
        <w:t>:</w:t>
      </w:r>
      <w:r>
        <w:rPr>
          <w:b/>
          <w:i/>
          <w:lang w:eastAsia="zh-CN"/>
        </w:rPr>
        <w:t xml:space="preserve"> Support both Option 1 and Option 2 for UE</w:t>
      </w:r>
      <w:r w:rsidRPr="00A353EB">
        <w:rPr>
          <w:b/>
          <w:i/>
          <w:lang w:eastAsia="zh-CN"/>
        </w:rPr>
        <w:t xml:space="preserve"> -initiated (DL-only or DL/UL) beam selection</w:t>
      </w:r>
      <w:r w:rsidRPr="00EF537D">
        <w:rPr>
          <w:b/>
          <w:i/>
          <w:lang w:eastAsia="zh-CN"/>
        </w:rPr>
        <w:t>.</w:t>
      </w:r>
      <w:r w:rsidRPr="00FE5C29">
        <w:rPr>
          <w:b/>
          <w:i/>
          <w:lang w:eastAsia="zh-CN"/>
        </w:rPr>
        <w:t xml:space="preserve"> </w:t>
      </w:r>
    </w:p>
    <w:p w14:paraId="535C4976" w14:textId="2916FEF5" w:rsidR="001759C2" w:rsidRDefault="00F46866" w:rsidP="001759C2">
      <w:pPr>
        <w:pStyle w:val="1"/>
        <w:rPr>
          <w:lang w:eastAsia="zh-CN"/>
        </w:rPr>
      </w:pPr>
      <w:r>
        <w:rPr>
          <w:szCs w:val="20"/>
        </w:rPr>
        <w:t>Conclusion</w:t>
      </w:r>
    </w:p>
    <w:p w14:paraId="3CB3146D" w14:textId="4C7F6451" w:rsidR="00C91A64" w:rsidRPr="00AC6E99" w:rsidRDefault="00C91A64" w:rsidP="00C82B29">
      <w:r w:rsidRPr="00AC6E99">
        <w:t xml:space="preserve">In this contribution, we </w:t>
      </w:r>
      <w:r w:rsidR="000A3282" w:rsidRPr="00AC6E99">
        <w:t>discuss</w:t>
      </w:r>
      <w:r w:rsidRPr="00AC6E99">
        <w:t xml:space="preserve"> </w:t>
      </w:r>
      <w:r w:rsidR="00850E17" w:rsidRPr="00AC6E99">
        <w:rPr>
          <w:rFonts w:eastAsia="Times New Roman"/>
        </w:rPr>
        <w:t>about the potential enhancement</w:t>
      </w:r>
      <w:r w:rsidR="00BC3242">
        <w:rPr>
          <w:rFonts w:eastAsia="Times New Roman"/>
        </w:rPr>
        <w:t>s</w:t>
      </w:r>
      <w:r w:rsidR="00850E17" w:rsidRPr="00AC6E99">
        <w:rPr>
          <w:rFonts w:eastAsia="Times New Roman"/>
        </w:rPr>
        <w:t xml:space="preserve"> on multi-beam operation</w:t>
      </w:r>
      <w:r w:rsidR="003B62F6" w:rsidRPr="00AC6E99">
        <w:t xml:space="preserve">. </w:t>
      </w:r>
      <w:r w:rsidR="000A3282" w:rsidRPr="00AC6E99">
        <w:t xml:space="preserve">Based on above discusses, we </w:t>
      </w:r>
      <w:r w:rsidR="00B3573B" w:rsidRPr="00AC6E99">
        <w:t>provide the</w:t>
      </w:r>
      <w:r w:rsidR="003B62F6" w:rsidRPr="00AC6E99">
        <w:t xml:space="preserve"> following </w:t>
      </w:r>
      <w:r w:rsidR="00B3573B" w:rsidRPr="00AC6E99">
        <w:t>proposals.</w:t>
      </w:r>
    </w:p>
    <w:p w14:paraId="4E7251D6" w14:textId="77777777" w:rsidR="002A4EAB" w:rsidRPr="00CB5309" w:rsidRDefault="002A4EAB" w:rsidP="002A4EAB">
      <w:pPr>
        <w:rPr>
          <w:rFonts w:eastAsia="Times New Roman"/>
          <w:b/>
          <w:i/>
          <w:szCs w:val="20"/>
          <w:lang w:eastAsia="zh-CN"/>
        </w:rPr>
      </w:pPr>
      <w:r w:rsidRPr="00CB5309">
        <w:rPr>
          <w:b/>
          <w:i/>
          <w:lang w:eastAsia="zh-CN"/>
        </w:rPr>
        <w:t xml:space="preserve">Proposal 1: </w:t>
      </w:r>
      <w:r>
        <w:rPr>
          <w:b/>
          <w:i/>
          <w:lang w:eastAsia="zh-CN"/>
        </w:rPr>
        <w:t xml:space="preserve">Support the same </w:t>
      </w:r>
      <w:r w:rsidRPr="00D6109F">
        <w:rPr>
          <w:b/>
          <w:i/>
          <w:lang w:eastAsia="zh-CN"/>
        </w:rPr>
        <w:t>joint DL/UL TCI state pool for separate DL and UL TCI state update</w:t>
      </w:r>
      <w:r w:rsidRPr="00CB5309">
        <w:rPr>
          <w:b/>
          <w:i/>
          <w:lang w:eastAsia="zh-CN"/>
        </w:rPr>
        <w:t>.</w:t>
      </w:r>
    </w:p>
    <w:p w14:paraId="314759C5" w14:textId="77777777" w:rsidR="002A4EAB" w:rsidRPr="00EB5563" w:rsidRDefault="002A4EAB" w:rsidP="002A4EAB">
      <w:pPr>
        <w:rPr>
          <w:b/>
          <w:i/>
          <w:lang w:eastAsia="zh-CN"/>
        </w:rPr>
      </w:pPr>
      <w:r w:rsidRPr="00EB5563">
        <w:rPr>
          <w:b/>
          <w:i/>
          <w:lang w:eastAsia="zh-CN"/>
        </w:rPr>
        <w:t>Proposal 2: Switching between joint TCI and separate TCI by either MAC</w:t>
      </w:r>
      <w:r w:rsidRPr="00EB5563">
        <w:rPr>
          <w:rFonts w:hint="eastAsia"/>
          <w:b/>
          <w:i/>
          <w:lang w:eastAsia="zh-CN"/>
        </w:rPr>
        <w:t xml:space="preserve"> CE or DCI</w:t>
      </w:r>
      <w:r w:rsidRPr="00EB5563">
        <w:rPr>
          <w:b/>
          <w:i/>
          <w:lang w:eastAsia="zh-CN"/>
        </w:rPr>
        <w:t xml:space="preserve"> can be supported. </w:t>
      </w:r>
    </w:p>
    <w:p w14:paraId="194BA652" w14:textId="77777777" w:rsidR="002A4EAB" w:rsidRPr="00EB5563" w:rsidRDefault="002A4EAB" w:rsidP="002A4EAB">
      <w:pPr>
        <w:pStyle w:val="af"/>
        <w:numPr>
          <w:ilvl w:val="0"/>
          <w:numId w:val="7"/>
        </w:numPr>
        <w:ind w:firstLineChars="0"/>
        <w:rPr>
          <w:b/>
          <w:i/>
          <w:lang w:eastAsia="zh-CN"/>
        </w:rPr>
      </w:pPr>
      <w:r w:rsidRPr="00EB5563">
        <w:rPr>
          <w:b/>
          <w:i/>
          <w:lang w:eastAsia="zh-CN"/>
        </w:rPr>
        <w:t xml:space="preserve">1 bit for all TCI codepoints to indicate joint TCI or separate TCI will be introduced </w:t>
      </w:r>
      <w:r>
        <w:rPr>
          <w:b/>
          <w:i/>
          <w:lang w:eastAsia="zh-CN"/>
        </w:rPr>
        <w:t xml:space="preserve">into MAC CE </w:t>
      </w:r>
      <w:r w:rsidRPr="00EB5563">
        <w:rPr>
          <w:b/>
          <w:i/>
          <w:lang w:eastAsia="zh-CN"/>
        </w:rPr>
        <w:t xml:space="preserve">for MAC CE based </w:t>
      </w:r>
      <w:r>
        <w:rPr>
          <w:b/>
          <w:i/>
          <w:lang w:eastAsia="zh-CN"/>
        </w:rPr>
        <w:t xml:space="preserve">switching </w:t>
      </w:r>
      <w:r w:rsidRPr="00EB5563">
        <w:rPr>
          <w:b/>
          <w:i/>
          <w:lang w:eastAsia="zh-CN"/>
        </w:rPr>
        <w:t>method;</w:t>
      </w:r>
    </w:p>
    <w:p w14:paraId="063863C5" w14:textId="77777777" w:rsidR="002A4EAB" w:rsidRDefault="002A4EAB" w:rsidP="002A4EAB">
      <w:pPr>
        <w:pStyle w:val="af"/>
        <w:numPr>
          <w:ilvl w:val="0"/>
          <w:numId w:val="7"/>
        </w:numPr>
        <w:ind w:firstLineChars="0"/>
        <w:rPr>
          <w:b/>
          <w:i/>
          <w:lang w:eastAsia="zh-CN"/>
        </w:rPr>
      </w:pPr>
      <w:r w:rsidRPr="00BB1760">
        <w:rPr>
          <w:b/>
          <w:i/>
          <w:lang w:eastAsia="zh-CN"/>
        </w:rPr>
        <w:t xml:space="preserve">1 bit for each TCI codepoint to indicate joint TCI or separate TCI will be introduced into MAC CE for DCI based </w:t>
      </w:r>
      <w:r>
        <w:rPr>
          <w:b/>
          <w:i/>
          <w:lang w:eastAsia="zh-CN"/>
        </w:rPr>
        <w:t>switching method;</w:t>
      </w:r>
    </w:p>
    <w:p w14:paraId="3C583716" w14:textId="77777777" w:rsidR="002A4EAB" w:rsidRPr="00BB1760" w:rsidRDefault="002A4EAB" w:rsidP="002A4EAB">
      <w:pPr>
        <w:pStyle w:val="af"/>
        <w:numPr>
          <w:ilvl w:val="0"/>
          <w:numId w:val="7"/>
        </w:numPr>
        <w:ind w:firstLineChars="0"/>
        <w:rPr>
          <w:b/>
          <w:i/>
          <w:lang w:eastAsia="zh-CN"/>
        </w:rPr>
      </w:pPr>
      <w:r>
        <w:rPr>
          <w:b/>
          <w:i/>
          <w:lang w:eastAsia="zh-CN"/>
        </w:rPr>
        <w:t>Reuse the reserved 1 bit to i</w:t>
      </w:r>
      <w:r w:rsidRPr="00AF3CE7">
        <w:rPr>
          <w:b/>
          <w:i/>
          <w:lang w:eastAsia="zh-CN"/>
        </w:rPr>
        <w:t xml:space="preserve">ndicate </w:t>
      </w:r>
      <w:r>
        <w:rPr>
          <w:b/>
          <w:i/>
          <w:lang w:eastAsia="zh-CN"/>
        </w:rPr>
        <w:t>the present or not of TCI</w:t>
      </w:r>
      <w:r w:rsidRPr="00831DB4">
        <w:rPr>
          <w:b/>
          <w:i/>
          <w:sz w:val="13"/>
          <w:lang w:eastAsia="zh-CN"/>
        </w:rPr>
        <w:t>N,0</w:t>
      </w:r>
      <w:r>
        <w:rPr>
          <w:b/>
          <w:i/>
          <w:lang w:eastAsia="zh-CN"/>
        </w:rPr>
        <w:t>.</w:t>
      </w:r>
    </w:p>
    <w:p w14:paraId="5F9A463B" w14:textId="77777777" w:rsidR="002A4EAB" w:rsidRPr="002A4EAB" w:rsidRDefault="002A4EAB" w:rsidP="002A4EAB">
      <w:pPr>
        <w:spacing w:beforeLines="50" w:before="120"/>
        <w:rPr>
          <w:color w:val="000000" w:themeColor="text1"/>
          <w:lang w:eastAsia="zh-CN"/>
        </w:rPr>
      </w:pPr>
      <w:r w:rsidRPr="002A4EAB">
        <w:rPr>
          <w:b/>
          <w:i/>
          <w:lang w:eastAsia="zh-CN"/>
        </w:rPr>
        <w:t>Proposal 3: There is no need to support CSI-RS (for e.g. mobility and/or tracking) of non-serving cell(s) as a measurement RS for L1/L2-centric inter-cell mobility and inter-cell multi-TRP.</w:t>
      </w:r>
    </w:p>
    <w:p w14:paraId="55FA72C7" w14:textId="77777777" w:rsidR="00FB3EB2" w:rsidRPr="00766238" w:rsidRDefault="00FB3EB2" w:rsidP="00FB3EB2">
      <w:pPr>
        <w:spacing w:beforeLines="50" w:before="120"/>
        <w:rPr>
          <w:b/>
          <w:i/>
          <w:color w:val="000000" w:themeColor="text1"/>
          <w:lang w:val="en-GB" w:eastAsia="zh-CN"/>
        </w:rPr>
      </w:pPr>
      <w:r w:rsidRPr="00766238">
        <w:rPr>
          <w:b/>
          <w:i/>
          <w:color w:val="000000" w:themeColor="text1"/>
          <w:lang w:val="en-GB" w:eastAsia="zh-CN"/>
        </w:rPr>
        <w:t xml:space="preserve">Proposal </w:t>
      </w:r>
      <w:r>
        <w:rPr>
          <w:b/>
          <w:i/>
          <w:color w:val="000000" w:themeColor="text1"/>
          <w:lang w:val="en-GB" w:eastAsia="zh-CN"/>
        </w:rPr>
        <w:t>4</w:t>
      </w:r>
      <w:r w:rsidRPr="00766238">
        <w:rPr>
          <w:b/>
          <w:i/>
          <w:color w:val="000000" w:themeColor="text1"/>
          <w:lang w:val="en-GB" w:eastAsia="zh-CN"/>
        </w:rPr>
        <w:t>: The MAC CE sub-selection command for aperiodic trigger states can be reused to dynamic activate a subset of higher-layer-configured measurement for non-serving cell SSBs.</w:t>
      </w:r>
    </w:p>
    <w:p w14:paraId="612221C9" w14:textId="77777777" w:rsidR="00777CC4" w:rsidRPr="00BE2A45" w:rsidRDefault="00777CC4" w:rsidP="00777CC4">
      <w:pPr>
        <w:spacing w:beforeLines="50" w:before="120"/>
        <w:rPr>
          <w:lang w:val="en-GB" w:eastAsia="zh-CN"/>
        </w:rPr>
      </w:pPr>
      <w:r w:rsidRPr="00766238">
        <w:rPr>
          <w:b/>
          <w:i/>
          <w:color w:val="000000" w:themeColor="text1"/>
          <w:lang w:val="en-GB" w:eastAsia="zh-CN"/>
        </w:rPr>
        <w:t xml:space="preserve">Proposal </w:t>
      </w:r>
      <w:r>
        <w:rPr>
          <w:b/>
          <w:i/>
          <w:color w:val="000000" w:themeColor="text1"/>
          <w:lang w:val="en-GB" w:eastAsia="zh-CN"/>
        </w:rPr>
        <w:t>5</w:t>
      </w:r>
      <w:r w:rsidRPr="00766238">
        <w:rPr>
          <w:b/>
          <w:i/>
          <w:color w:val="000000" w:themeColor="text1"/>
          <w:lang w:val="en-GB" w:eastAsia="zh-CN"/>
        </w:rPr>
        <w:t xml:space="preserve">: For aperiodic reporting, </w:t>
      </w:r>
      <w:r>
        <w:rPr>
          <w:b/>
          <w:i/>
          <w:color w:val="000000" w:themeColor="text1"/>
          <w:lang w:val="en-GB" w:eastAsia="zh-CN"/>
        </w:rPr>
        <w:t xml:space="preserve">associating one </w:t>
      </w:r>
      <w:r w:rsidRPr="00766238">
        <w:rPr>
          <w:b/>
          <w:i/>
          <w:color w:val="000000" w:themeColor="text1"/>
          <w:lang w:val="en-GB" w:eastAsia="zh-CN"/>
        </w:rPr>
        <w:t xml:space="preserve">aperiodic </w:t>
      </w:r>
      <w:r>
        <w:rPr>
          <w:b/>
          <w:i/>
          <w:color w:val="000000" w:themeColor="text1"/>
          <w:lang w:val="en-GB" w:eastAsia="zh-CN"/>
        </w:rPr>
        <w:t>trigger state</w:t>
      </w:r>
      <w:r w:rsidRPr="00766238">
        <w:rPr>
          <w:b/>
          <w:i/>
          <w:color w:val="000000" w:themeColor="text1"/>
          <w:lang w:val="en-GB" w:eastAsia="zh-CN"/>
        </w:rPr>
        <w:t xml:space="preserve"> with both serving cell and non-serving cell RS can be supported to reduce the required triggering DCI overhead.</w:t>
      </w:r>
    </w:p>
    <w:p w14:paraId="7426B806" w14:textId="77777777" w:rsidR="00777CC4" w:rsidRPr="00F02019" w:rsidRDefault="00777CC4" w:rsidP="00777CC4">
      <w:pPr>
        <w:rPr>
          <w:b/>
          <w:i/>
          <w:u w:val="single"/>
          <w:lang w:eastAsia="zh-CN"/>
        </w:rPr>
      </w:pPr>
      <w:r w:rsidRPr="00F02019">
        <w:rPr>
          <w:b/>
          <w:i/>
          <w:lang w:eastAsia="zh-CN"/>
        </w:rPr>
        <w:t>Proposal 6: An event to trigger the beam measurement of neighboring cell is needed.</w:t>
      </w:r>
    </w:p>
    <w:p w14:paraId="0F794821" w14:textId="77777777" w:rsidR="00777CC4" w:rsidRPr="00766238" w:rsidRDefault="00777CC4" w:rsidP="00777CC4">
      <w:pPr>
        <w:rPr>
          <w:b/>
          <w:i/>
          <w:lang w:eastAsia="zh-CN"/>
        </w:rPr>
      </w:pPr>
      <w:r w:rsidRPr="00766238">
        <w:rPr>
          <w:rFonts w:hint="eastAsia"/>
          <w:b/>
          <w:i/>
          <w:lang w:eastAsia="zh-CN"/>
        </w:rPr>
        <w:t>P</w:t>
      </w:r>
      <w:r w:rsidRPr="00766238">
        <w:rPr>
          <w:b/>
          <w:i/>
          <w:lang w:eastAsia="zh-CN"/>
        </w:rPr>
        <w:t>roposal</w:t>
      </w:r>
      <w:r>
        <w:rPr>
          <w:b/>
          <w:i/>
          <w:lang w:eastAsia="zh-CN"/>
        </w:rPr>
        <w:t xml:space="preserve"> 7</w:t>
      </w:r>
      <w:r w:rsidRPr="00EE398A">
        <w:rPr>
          <w:b/>
          <w:i/>
          <w:lang w:eastAsia="zh-CN"/>
        </w:rPr>
        <w:t xml:space="preserve">: </w:t>
      </w:r>
      <w:r w:rsidRPr="006D077F">
        <w:rPr>
          <w:b/>
          <w:i/>
          <w:lang w:eastAsia="zh-CN"/>
        </w:rPr>
        <w:t>Support L1-based or MAC CE based event-driven beam reporting for inter-cell beam management and inter-cell mTRP</w:t>
      </w:r>
      <w:r>
        <w:rPr>
          <w:b/>
          <w:i/>
          <w:lang w:eastAsia="zh-CN"/>
        </w:rPr>
        <w:t>.</w:t>
      </w:r>
    </w:p>
    <w:p w14:paraId="76560C2F" w14:textId="77777777" w:rsidR="00777CC4" w:rsidRPr="001905E9" w:rsidRDefault="00777CC4" w:rsidP="00777CC4">
      <w:pPr>
        <w:rPr>
          <w:b/>
          <w:i/>
          <w:lang w:eastAsia="zh-CN"/>
        </w:rPr>
      </w:pPr>
      <w:r w:rsidRPr="001905E9">
        <w:rPr>
          <w:b/>
          <w:i/>
          <w:lang w:eastAsia="zh-CN"/>
        </w:rPr>
        <w:t>Proposal</w:t>
      </w:r>
      <w:r>
        <w:rPr>
          <w:b/>
          <w:i/>
          <w:lang w:eastAsia="zh-CN"/>
        </w:rPr>
        <w:t xml:space="preserve"> 8</w:t>
      </w:r>
      <w:r w:rsidRPr="001905E9">
        <w:rPr>
          <w:b/>
          <w:i/>
          <w:lang w:eastAsia="zh-CN"/>
        </w:rPr>
        <w:t>: Enhancements for UL beam measurement may need to be discussed to get the best UL beam between UE and “neighbour cell”.</w:t>
      </w:r>
    </w:p>
    <w:p w14:paraId="508973D0" w14:textId="77777777" w:rsidR="00777CC4" w:rsidRPr="00BE2A45" w:rsidRDefault="00777CC4" w:rsidP="00777CC4">
      <w:pPr>
        <w:rPr>
          <w:b/>
          <w:i/>
          <w:color w:val="000000" w:themeColor="text1"/>
          <w:lang w:val="en-GB" w:eastAsia="zh-CN"/>
        </w:rPr>
      </w:pPr>
      <w:r w:rsidRPr="00BE2A45">
        <w:rPr>
          <w:b/>
          <w:i/>
          <w:color w:val="000000" w:themeColor="text1"/>
          <w:lang w:val="en-GB" w:eastAsia="zh-CN"/>
        </w:rPr>
        <w:t>Proposal</w:t>
      </w:r>
      <w:r>
        <w:rPr>
          <w:b/>
          <w:i/>
          <w:color w:val="000000" w:themeColor="text1"/>
          <w:lang w:val="en-GB" w:eastAsia="zh-CN"/>
        </w:rPr>
        <w:t xml:space="preserve"> 9</w:t>
      </w:r>
      <w:r w:rsidRPr="00BE2A45">
        <w:rPr>
          <w:b/>
          <w:i/>
          <w:color w:val="000000" w:themeColor="text1"/>
          <w:lang w:val="en-GB" w:eastAsia="zh-CN"/>
        </w:rPr>
        <w:t xml:space="preserve">: For separate DL/UL TCI, </w:t>
      </w:r>
      <w:r w:rsidRPr="00177A9B">
        <w:rPr>
          <w:b/>
          <w:i/>
          <w:color w:val="000000" w:themeColor="text1"/>
          <w:lang w:val="en-GB" w:eastAsia="zh-CN"/>
        </w:rPr>
        <w:t>the indicated DL TCI and UL TCI associated with SSBs of a same or different physical cell ID should be supported</w:t>
      </w:r>
      <w:r w:rsidRPr="00BE2A45">
        <w:rPr>
          <w:b/>
          <w:i/>
          <w:color w:val="000000" w:themeColor="text1"/>
          <w:lang w:val="en-GB" w:eastAsia="zh-CN"/>
        </w:rPr>
        <w:t>.</w:t>
      </w:r>
    </w:p>
    <w:p w14:paraId="119595F4" w14:textId="04098FD9" w:rsidR="0088416F" w:rsidRPr="00777CC4" w:rsidRDefault="00777CC4" w:rsidP="0088416F">
      <w:pPr>
        <w:rPr>
          <w:b/>
          <w:i/>
          <w:lang w:val="en-GB" w:eastAsia="zh-CN"/>
        </w:rPr>
      </w:pPr>
      <w:r w:rsidRPr="00995955">
        <w:rPr>
          <w:b/>
          <w:i/>
          <w:lang w:eastAsia="zh-CN"/>
        </w:rPr>
        <w:t xml:space="preserve">Proposal </w:t>
      </w:r>
      <w:r>
        <w:rPr>
          <w:b/>
          <w:i/>
          <w:lang w:eastAsia="zh-CN"/>
        </w:rPr>
        <w:t>10</w:t>
      </w:r>
      <w:r w:rsidRPr="00995955">
        <w:rPr>
          <w:b/>
          <w:i/>
          <w:lang w:eastAsia="zh-CN"/>
        </w:rPr>
        <w:t xml:space="preserve">: </w:t>
      </w:r>
      <w:r>
        <w:rPr>
          <w:b/>
          <w:i/>
          <w:lang w:eastAsia="zh-CN"/>
        </w:rPr>
        <w:t xml:space="preserve">Introduce a separate </w:t>
      </w:r>
      <w:r w:rsidRPr="005F7676">
        <w:rPr>
          <w:b/>
          <w:i/>
          <w:lang w:eastAsia="zh-CN"/>
        </w:rPr>
        <w:t>HARQ ACK/NACK</w:t>
      </w:r>
      <w:r>
        <w:rPr>
          <w:b/>
          <w:i/>
          <w:lang w:eastAsia="zh-CN"/>
        </w:rPr>
        <w:t xml:space="preserve"> bit for beam indication DCI in some cases</w:t>
      </w:r>
      <w:r w:rsidRPr="00995955">
        <w:rPr>
          <w:b/>
          <w:i/>
          <w:lang w:eastAsia="zh-CN"/>
        </w:rPr>
        <w:t>.</w:t>
      </w:r>
    </w:p>
    <w:p w14:paraId="0BA780D7" w14:textId="77777777" w:rsidR="00305F01" w:rsidRDefault="00305F01" w:rsidP="00305F01">
      <w:pPr>
        <w:spacing w:beforeLines="50" w:before="120"/>
        <w:rPr>
          <w:b/>
          <w:i/>
          <w:lang w:eastAsia="zh-CN"/>
        </w:rPr>
      </w:pPr>
      <w:r w:rsidRPr="00995955">
        <w:rPr>
          <w:b/>
          <w:i/>
          <w:lang w:eastAsia="zh-CN"/>
        </w:rPr>
        <w:t xml:space="preserve">Proposal </w:t>
      </w:r>
      <w:r>
        <w:rPr>
          <w:b/>
          <w:i/>
          <w:lang w:eastAsia="zh-CN"/>
        </w:rPr>
        <w:t>11</w:t>
      </w:r>
      <w:r w:rsidRPr="00995955">
        <w:rPr>
          <w:b/>
          <w:i/>
          <w:lang w:eastAsia="zh-CN"/>
        </w:rPr>
        <w:t xml:space="preserve">: </w:t>
      </w:r>
      <w:r>
        <w:rPr>
          <w:b/>
          <w:i/>
          <w:lang w:eastAsia="zh-CN"/>
        </w:rPr>
        <w:t>Both DL TCI and UL TCI state can be indicated in one instance of beam indication DCI by configuring the mapping between one codepoint in TCI filed with one DL TCI state and one UL TCI state through MAC CE.</w:t>
      </w:r>
    </w:p>
    <w:p w14:paraId="782004DB" w14:textId="77777777" w:rsidR="00305F01" w:rsidRPr="009943D6" w:rsidRDefault="00305F01" w:rsidP="00305F01">
      <w:pPr>
        <w:spacing w:beforeLines="50" w:before="120"/>
        <w:rPr>
          <w:color w:val="000000"/>
        </w:rPr>
      </w:pPr>
      <w:r w:rsidRPr="00CD351C">
        <w:rPr>
          <w:b/>
          <w:i/>
          <w:lang w:eastAsia="zh-CN"/>
        </w:rPr>
        <w:t xml:space="preserve">Proposal </w:t>
      </w:r>
      <w:r>
        <w:rPr>
          <w:b/>
          <w:i/>
          <w:lang w:eastAsia="zh-CN"/>
        </w:rPr>
        <w:t>12</w:t>
      </w:r>
      <w:r w:rsidRPr="00CD351C">
        <w:rPr>
          <w:b/>
          <w:i/>
          <w:lang w:eastAsia="zh-CN"/>
        </w:rPr>
        <w:t>:</w:t>
      </w:r>
      <w:r>
        <w:rPr>
          <w:b/>
          <w:i/>
          <w:lang w:eastAsia="zh-CN"/>
        </w:rPr>
        <w:t xml:space="preserve"> For beam application time in the case of CA, prefer Alt 1, i.e., </w:t>
      </w:r>
      <w:r w:rsidRPr="001E08C4">
        <w:rPr>
          <w:b/>
          <w:i/>
          <w:lang w:eastAsia="zh-CN"/>
        </w:rPr>
        <w:t>The first slot and the Y symbols are both determined on the carrier with the smallest SCS among the carrier(s) applying the beam indication</w:t>
      </w:r>
      <w:r>
        <w:rPr>
          <w:b/>
          <w:i/>
          <w:lang w:eastAsia="zh-CN"/>
        </w:rPr>
        <w:t xml:space="preserve">.  </w:t>
      </w:r>
    </w:p>
    <w:p w14:paraId="0D4267B6" w14:textId="77777777" w:rsidR="00305F01" w:rsidRDefault="00305F01" w:rsidP="00305F01">
      <w:pPr>
        <w:spacing w:beforeLines="50" w:before="120"/>
        <w:rPr>
          <w:b/>
          <w:i/>
          <w:lang w:eastAsia="zh-CN"/>
        </w:rPr>
      </w:pPr>
      <w:r w:rsidRPr="00CD351C">
        <w:rPr>
          <w:b/>
          <w:i/>
          <w:lang w:eastAsia="zh-CN"/>
        </w:rPr>
        <w:lastRenderedPageBreak/>
        <w:t xml:space="preserve">Proposal </w:t>
      </w:r>
      <w:r>
        <w:rPr>
          <w:b/>
          <w:i/>
          <w:lang w:eastAsia="zh-CN"/>
        </w:rPr>
        <w:t>13</w:t>
      </w:r>
      <w:r w:rsidRPr="00CD351C">
        <w:rPr>
          <w:b/>
          <w:i/>
          <w:lang w:eastAsia="zh-CN"/>
        </w:rPr>
        <w:t>:</w:t>
      </w:r>
      <w:r>
        <w:rPr>
          <w:b/>
          <w:i/>
          <w:lang w:eastAsia="zh-CN"/>
        </w:rPr>
        <w:t xml:space="preserve"> Beam application time for DL and UL should be determined based on DL SCS and UL SCS respectively if separate DL TCI state and separate UL TCI state is used.   </w:t>
      </w:r>
    </w:p>
    <w:p w14:paraId="479169D6" w14:textId="77777777" w:rsidR="00305F01" w:rsidRDefault="00305F01" w:rsidP="00305F01">
      <w:pPr>
        <w:spacing w:beforeLines="50" w:before="120"/>
        <w:rPr>
          <w:b/>
          <w:i/>
          <w:lang w:eastAsia="zh-CN"/>
        </w:rPr>
      </w:pPr>
      <w:r w:rsidRPr="00CD351C">
        <w:rPr>
          <w:b/>
          <w:i/>
          <w:lang w:eastAsia="zh-CN"/>
        </w:rPr>
        <w:t xml:space="preserve">Proposal </w:t>
      </w:r>
      <w:r>
        <w:rPr>
          <w:b/>
          <w:i/>
          <w:lang w:eastAsia="zh-CN"/>
        </w:rPr>
        <w:t>14</w:t>
      </w:r>
      <w:r w:rsidRPr="00CD351C">
        <w:rPr>
          <w:b/>
          <w:i/>
          <w:lang w:eastAsia="zh-CN"/>
        </w:rPr>
        <w:t>:</w:t>
      </w:r>
      <w:r>
        <w:rPr>
          <w:b/>
          <w:i/>
          <w:lang w:eastAsia="zh-CN"/>
        </w:rPr>
        <w:t xml:space="preserve"> Beam application time for DL and UL should be determined based on the smaller SCS between DL SCS and UL SCS if joint TCI state is used.   </w:t>
      </w:r>
    </w:p>
    <w:p w14:paraId="0AE9B491" w14:textId="77777777" w:rsidR="00305F01" w:rsidRPr="0083444A" w:rsidRDefault="00305F01" w:rsidP="00305F01">
      <w:pPr>
        <w:rPr>
          <w:b/>
          <w:i/>
          <w:lang w:eastAsia="zh-CN"/>
        </w:rPr>
      </w:pPr>
      <w:r w:rsidRPr="0083444A">
        <w:rPr>
          <w:b/>
          <w:i/>
          <w:lang w:eastAsia="zh-CN"/>
        </w:rPr>
        <w:t>Proposal 15: Prefer Scheme 1 to facilitate UE-initiated panel activation and selection.</w:t>
      </w:r>
    </w:p>
    <w:p w14:paraId="7C7B7A9E" w14:textId="77777777" w:rsidR="00305F01" w:rsidRPr="00C9228A" w:rsidRDefault="00305F01" w:rsidP="00305F01">
      <w:pPr>
        <w:rPr>
          <w:b/>
          <w:i/>
          <w:lang w:eastAsia="zh-CN"/>
        </w:rPr>
      </w:pPr>
      <w:r w:rsidRPr="00C9228A">
        <w:rPr>
          <w:b/>
          <w:i/>
          <w:lang w:eastAsia="zh-CN"/>
        </w:rPr>
        <w:t xml:space="preserve">Proposal </w:t>
      </w:r>
      <w:r>
        <w:rPr>
          <w:b/>
          <w:i/>
          <w:lang w:eastAsia="zh-CN"/>
        </w:rPr>
        <w:t>16</w:t>
      </w:r>
      <w:r w:rsidRPr="00C9228A">
        <w:rPr>
          <w:b/>
          <w:i/>
          <w:lang w:eastAsia="zh-CN"/>
        </w:rPr>
        <w:t xml:space="preserve">: </w:t>
      </w:r>
      <w:r>
        <w:rPr>
          <w:b/>
          <w:i/>
          <w:lang w:eastAsia="zh-CN"/>
        </w:rPr>
        <w:t>Prefer that N represents the number of panels and is reported from UE</w:t>
      </w:r>
      <w:r w:rsidRPr="00C9228A">
        <w:rPr>
          <w:b/>
          <w:i/>
          <w:lang w:eastAsia="zh-CN"/>
        </w:rPr>
        <w:t>.</w:t>
      </w:r>
    </w:p>
    <w:p w14:paraId="5565E5E6" w14:textId="77777777" w:rsidR="00305F01" w:rsidRDefault="00305F01" w:rsidP="00305F01">
      <w:pPr>
        <w:rPr>
          <w:b/>
          <w:i/>
          <w:lang w:eastAsia="zh-CN"/>
        </w:rPr>
      </w:pPr>
      <w:r w:rsidRPr="00FE5C29">
        <w:rPr>
          <w:b/>
          <w:i/>
          <w:lang w:eastAsia="zh-CN"/>
        </w:rPr>
        <w:t xml:space="preserve">Proposal </w:t>
      </w:r>
      <w:r>
        <w:rPr>
          <w:b/>
          <w:i/>
          <w:lang w:eastAsia="zh-CN"/>
        </w:rPr>
        <w:t>17</w:t>
      </w:r>
      <w:r w:rsidRPr="00FE5C29">
        <w:rPr>
          <w:b/>
          <w:i/>
          <w:lang w:eastAsia="zh-CN"/>
        </w:rPr>
        <w:t xml:space="preserve">: </w:t>
      </w:r>
      <w:r>
        <w:rPr>
          <w:b/>
          <w:i/>
          <w:lang w:eastAsia="zh-CN"/>
        </w:rPr>
        <w:t xml:space="preserve">Suggest to confirm the working assumption, i.e., </w:t>
      </w:r>
      <w:r w:rsidRPr="00DA7106">
        <w:rPr>
          <w:b/>
          <w:i/>
          <w:lang w:eastAsia="zh-CN"/>
        </w:rPr>
        <w:t>For each P-MPR value, up to M SSBRI(s)/CRI(s), where the SSBRI(s)/CRI(s) is selected by the UE from a candidate SSB/CSI-RS resource pool (FFS: how to perform the selection)</w:t>
      </w:r>
    </w:p>
    <w:p w14:paraId="540C2B9C" w14:textId="416A364C" w:rsidR="00305F01" w:rsidRDefault="00305F01" w:rsidP="00305F01">
      <w:pPr>
        <w:rPr>
          <w:b/>
          <w:i/>
          <w:lang w:eastAsia="zh-CN"/>
        </w:rPr>
      </w:pPr>
      <w:r w:rsidRPr="00FE5C29">
        <w:rPr>
          <w:b/>
          <w:i/>
          <w:lang w:eastAsia="zh-CN"/>
        </w:rPr>
        <w:t xml:space="preserve">Proposal </w:t>
      </w:r>
      <w:r>
        <w:rPr>
          <w:b/>
          <w:i/>
          <w:lang w:eastAsia="zh-CN"/>
        </w:rPr>
        <w:t>18</w:t>
      </w:r>
      <w:bookmarkStart w:id="7" w:name="_GoBack"/>
      <w:bookmarkEnd w:id="7"/>
      <w:r w:rsidRPr="00FE5C29">
        <w:rPr>
          <w:b/>
          <w:i/>
          <w:lang w:eastAsia="zh-CN"/>
        </w:rPr>
        <w:t>:</w:t>
      </w:r>
      <w:r>
        <w:rPr>
          <w:b/>
          <w:i/>
          <w:lang w:eastAsia="zh-CN"/>
        </w:rPr>
        <w:t xml:space="preserve"> Support both Option 1 and Option 2 for UE</w:t>
      </w:r>
      <w:r w:rsidRPr="00A353EB">
        <w:rPr>
          <w:b/>
          <w:i/>
          <w:lang w:eastAsia="zh-CN"/>
        </w:rPr>
        <w:t xml:space="preserve"> -initiated (DL-only or DL/UL) beam selection</w:t>
      </w:r>
      <w:r w:rsidRPr="00EF537D">
        <w:rPr>
          <w:b/>
          <w:i/>
          <w:lang w:eastAsia="zh-CN"/>
        </w:rPr>
        <w:t>.</w:t>
      </w:r>
      <w:r w:rsidRPr="00FE5C29">
        <w:rPr>
          <w:b/>
          <w:i/>
          <w:lang w:eastAsia="zh-CN"/>
        </w:rPr>
        <w:t xml:space="preserve"> </w:t>
      </w:r>
    </w:p>
    <w:p w14:paraId="4C39E563" w14:textId="77777777" w:rsidR="001759C2" w:rsidRDefault="001759C2" w:rsidP="001759C2">
      <w:pPr>
        <w:pStyle w:val="1"/>
      </w:pPr>
      <w:r>
        <w:t>References</w:t>
      </w:r>
    </w:p>
    <w:p w14:paraId="445F7D7E" w14:textId="77777777" w:rsidR="00C7373A" w:rsidRDefault="00C7373A" w:rsidP="00C7373A">
      <w:pPr>
        <w:widowControl w:val="0"/>
        <w:numPr>
          <w:ilvl w:val="0"/>
          <w:numId w:val="6"/>
        </w:numPr>
        <w:autoSpaceDE/>
        <w:autoSpaceDN/>
        <w:adjustRightInd/>
        <w:snapToGrid/>
        <w:rPr>
          <w:sz w:val="20"/>
          <w:szCs w:val="20"/>
          <w:lang w:eastAsia="zh-CN"/>
        </w:rPr>
      </w:pPr>
      <w:r w:rsidRPr="00B90F8A">
        <w:rPr>
          <w:sz w:val="20"/>
          <w:szCs w:val="20"/>
          <w:lang w:eastAsia="zh-CN"/>
        </w:rPr>
        <w:t>RP-193133, “New WID: Further enhancements on MIMO for NR”</w:t>
      </w:r>
      <w:r>
        <w:rPr>
          <w:sz w:val="20"/>
          <w:szCs w:val="20"/>
          <w:lang w:eastAsia="zh-CN"/>
        </w:rPr>
        <w:t>.</w:t>
      </w:r>
    </w:p>
    <w:p w14:paraId="1E5E22D1" w14:textId="77777777" w:rsidR="00C7373A" w:rsidRDefault="00C7373A" w:rsidP="00C7373A">
      <w:pPr>
        <w:widowControl w:val="0"/>
        <w:numPr>
          <w:ilvl w:val="0"/>
          <w:numId w:val="6"/>
        </w:numPr>
        <w:autoSpaceDE/>
        <w:autoSpaceDN/>
        <w:adjustRightInd/>
        <w:snapToGrid/>
        <w:rPr>
          <w:sz w:val="20"/>
          <w:szCs w:val="20"/>
          <w:lang w:eastAsia="zh-CN"/>
        </w:rPr>
      </w:pPr>
      <w:r>
        <w:rPr>
          <w:sz w:val="20"/>
          <w:szCs w:val="20"/>
          <w:lang w:eastAsia="zh-CN"/>
        </w:rPr>
        <w:t xml:space="preserve">RAN1-103 e-meeting Chairman notes. </w:t>
      </w:r>
    </w:p>
    <w:p w14:paraId="1C6A6FD0" w14:textId="77777777" w:rsidR="00C7373A" w:rsidRDefault="00C7373A" w:rsidP="00C7373A">
      <w:pPr>
        <w:widowControl w:val="0"/>
        <w:numPr>
          <w:ilvl w:val="0"/>
          <w:numId w:val="6"/>
        </w:numPr>
        <w:autoSpaceDE/>
        <w:autoSpaceDN/>
        <w:adjustRightInd/>
        <w:snapToGrid/>
        <w:rPr>
          <w:sz w:val="20"/>
          <w:szCs w:val="20"/>
          <w:lang w:eastAsia="zh-CN"/>
        </w:rPr>
      </w:pPr>
      <w:r w:rsidRPr="0027427D">
        <w:rPr>
          <w:sz w:val="20"/>
          <w:szCs w:val="20"/>
          <w:lang w:eastAsia="zh-CN"/>
        </w:rPr>
        <w:t>RAN1-104</w:t>
      </w:r>
      <w:r>
        <w:rPr>
          <w:sz w:val="20"/>
          <w:szCs w:val="20"/>
          <w:lang w:eastAsia="zh-CN"/>
        </w:rPr>
        <w:t xml:space="preserve"> </w:t>
      </w:r>
      <w:r w:rsidRPr="0027427D">
        <w:rPr>
          <w:sz w:val="20"/>
          <w:szCs w:val="20"/>
          <w:lang w:eastAsia="zh-CN"/>
        </w:rPr>
        <w:t>e</w:t>
      </w:r>
      <w:r>
        <w:rPr>
          <w:sz w:val="20"/>
          <w:szCs w:val="20"/>
          <w:lang w:eastAsia="zh-CN"/>
        </w:rPr>
        <w:t>-</w:t>
      </w:r>
      <w:r w:rsidRPr="0027427D">
        <w:rPr>
          <w:sz w:val="20"/>
          <w:szCs w:val="20"/>
          <w:lang w:eastAsia="zh-CN"/>
        </w:rPr>
        <w:t xml:space="preserve">meeting Chairman notes. </w:t>
      </w:r>
    </w:p>
    <w:p w14:paraId="3A5047C5" w14:textId="77777777" w:rsidR="00C7373A" w:rsidRDefault="00C7373A" w:rsidP="00C7373A">
      <w:pPr>
        <w:widowControl w:val="0"/>
        <w:numPr>
          <w:ilvl w:val="0"/>
          <w:numId w:val="6"/>
        </w:numPr>
        <w:autoSpaceDE/>
        <w:autoSpaceDN/>
        <w:adjustRightInd/>
        <w:snapToGrid/>
        <w:rPr>
          <w:sz w:val="20"/>
          <w:szCs w:val="20"/>
          <w:lang w:eastAsia="zh-CN"/>
        </w:rPr>
      </w:pPr>
      <w:r w:rsidRPr="0073252F">
        <w:rPr>
          <w:sz w:val="20"/>
          <w:szCs w:val="20"/>
          <w:lang w:eastAsia="zh-CN"/>
        </w:rPr>
        <w:t xml:space="preserve">RAN1-104b e-meeting Chairman notes. </w:t>
      </w:r>
    </w:p>
    <w:p w14:paraId="468AB3F2" w14:textId="2400FDBD" w:rsidR="008C3CCA" w:rsidRDefault="00C7373A" w:rsidP="00BD3C9B">
      <w:pPr>
        <w:widowControl w:val="0"/>
        <w:numPr>
          <w:ilvl w:val="0"/>
          <w:numId w:val="6"/>
        </w:numPr>
        <w:autoSpaceDE/>
        <w:autoSpaceDN/>
        <w:adjustRightInd/>
        <w:snapToGrid/>
        <w:rPr>
          <w:sz w:val="20"/>
          <w:szCs w:val="20"/>
          <w:lang w:eastAsia="zh-CN"/>
        </w:rPr>
      </w:pPr>
      <w:r w:rsidRPr="00A52990">
        <w:rPr>
          <w:sz w:val="20"/>
          <w:szCs w:val="20"/>
          <w:lang w:eastAsia="zh-CN"/>
        </w:rPr>
        <w:t xml:space="preserve">RAN1-105 e-meeting Chairman notes. </w:t>
      </w:r>
    </w:p>
    <w:p w14:paraId="4710ED77" w14:textId="221BC495" w:rsidR="000625EE" w:rsidRPr="00A52990" w:rsidRDefault="000625EE" w:rsidP="000625EE">
      <w:pPr>
        <w:widowControl w:val="0"/>
        <w:numPr>
          <w:ilvl w:val="0"/>
          <w:numId w:val="6"/>
        </w:numPr>
        <w:autoSpaceDE/>
        <w:autoSpaceDN/>
        <w:adjustRightInd/>
        <w:snapToGrid/>
        <w:rPr>
          <w:sz w:val="20"/>
          <w:szCs w:val="20"/>
          <w:lang w:eastAsia="zh-CN"/>
        </w:rPr>
      </w:pPr>
      <w:r w:rsidRPr="00A52990">
        <w:rPr>
          <w:sz w:val="20"/>
          <w:szCs w:val="20"/>
          <w:lang w:eastAsia="zh-CN"/>
        </w:rPr>
        <w:t>RAN1-10</w:t>
      </w:r>
      <w:r>
        <w:rPr>
          <w:sz w:val="20"/>
          <w:szCs w:val="20"/>
          <w:lang w:eastAsia="zh-CN"/>
        </w:rPr>
        <w:t>6</w:t>
      </w:r>
      <w:r w:rsidRPr="00A52990">
        <w:rPr>
          <w:sz w:val="20"/>
          <w:szCs w:val="20"/>
          <w:lang w:eastAsia="zh-CN"/>
        </w:rPr>
        <w:t xml:space="preserve"> e-meeting Chairman notes. </w:t>
      </w:r>
    </w:p>
    <w:p w14:paraId="57FE04F4" w14:textId="77777777" w:rsidR="000625EE" w:rsidRPr="00A52990" w:rsidRDefault="000625EE" w:rsidP="002E503E">
      <w:pPr>
        <w:widowControl w:val="0"/>
        <w:autoSpaceDE/>
        <w:autoSpaceDN/>
        <w:adjustRightInd/>
        <w:snapToGrid/>
        <w:rPr>
          <w:sz w:val="20"/>
          <w:szCs w:val="20"/>
          <w:lang w:eastAsia="zh-CN"/>
        </w:rPr>
      </w:pPr>
    </w:p>
    <w:sectPr w:rsidR="000625EE" w:rsidRPr="00A5299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D01A6C" w14:textId="77777777" w:rsidR="006C2F7F" w:rsidRDefault="006C2F7F">
      <w:r>
        <w:separator/>
      </w:r>
    </w:p>
  </w:endnote>
  <w:endnote w:type="continuationSeparator" w:id="0">
    <w:p w14:paraId="3159AD9B" w14:textId="77777777" w:rsidR="006C2F7F" w:rsidRDefault="006C2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altName w:val="Times"/>
    <w:panose1 w:val="02020603050405020304"/>
    <w:charset w:val="00"/>
    <w:family w:val="auto"/>
    <w:pitch w:val="variable"/>
    <w:sig w:usb0="E00002FF" w:usb1="5000205A"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C0F0FA" w14:textId="77777777" w:rsidR="006C2F7F" w:rsidRDefault="006C2F7F">
      <w:r>
        <w:separator/>
      </w:r>
    </w:p>
  </w:footnote>
  <w:footnote w:type="continuationSeparator" w:id="0">
    <w:p w14:paraId="01B6DA01" w14:textId="77777777" w:rsidR="006C2F7F" w:rsidRDefault="006C2F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AD7B0A"/>
    <w:multiLevelType w:val="multilevel"/>
    <w:tmpl w:val="14B0E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Arial Unicode MS" w:eastAsia="Arial Unicode MS" w:hAnsi="Arial Unicode MS" w:hint="eastAsia"/>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nsid w:val="0D00652C"/>
    <w:multiLevelType w:val="multilevel"/>
    <w:tmpl w:val="297E23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nsid w:val="0FF26F97"/>
    <w:multiLevelType w:val="hybridMultilevel"/>
    <w:tmpl w:val="99F01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9E80F72"/>
    <w:multiLevelType w:val="multilevel"/>
    <w:tmpl w:val="639E07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nsid w:val="1AB267BB"/>
    <w:multiLevelType w:val="hybridMultilevel"/>
    <w:tmpl w:val="72CC8BC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D923082"/>
    <w:multiLevelType w:val="hybridMultilevel"/>
    <w:tmpl w:val="35988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3645A8C"/>
    <w:multiLevelType w:val="multilevel"/>
    <w:tmpl w:val="E5B296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nsid w:val="24353F0D"/>
    <w:multiLevelType w:val="hybridMultilevel"/>
    <w:tmpl w:val="E11225DA"/>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nsid w:val="258D39D8"/>
    <w:multiLevelType w:val="multilevel"/>
    <w:tmpl w:val="B8AC250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nsid w:val="2E787D49"/>
    <w:multiLevelType w:val="hybridMultilevel"/>
    <w:tmpl w:val="55F650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30C35CFC"/>
    <w:multiLevelType w:val="hybridMultilevel"/>
    <w:tmpl w:val="FD0C6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2CC7B81"/>
    <w:multiLevelType w:val="multilevel"/>
    <w:tmpl w:val="8C1693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nsid w:val="36D36E38"/>
    <w:multiLevelType w:val="hybridMultilevel"/>
    <w:tmpl w:val="844CB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37D35D59"/>
    <w:multiLevelType w:val="hybridMultilevel"/>
    <w:tmpl w:val="BDE461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39DF55EA"/>
    <w:multiLevelType w:val="hybridMultilevel"/>
    <w:tmpl w:val="5778F52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nsid w:val="47246CCD"/>
    <w:multiLevelType w:val="hybridMultilevel"/>
    <w:tmpl w:val="93D4C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A9E2900"/>
    <w:multiLevelType w:val="hybridMultilevel"/>
    <w:tmpl w:val="4596F0A8"/>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624B2BFB"/>
    <w:multiLevelType w:val="hybridMultilevel"/>
    <w:tmpl w:val="E67A55B0"/>
    <w:lvl w:ilvl="0" w:tplc="4202C932">
      <w:start w:val="1"/>
      <w:numFmt w:val="bullet"/>
      <w:lvlText w:val=""/>
      <w:lvlJc w:val="left"/>
      <w:pPr>
        <w:ind w:left="845" w:hanging="420"/>
      </w:pPr>
      <w:rPr>
        <w:rFonts w:ascii="Symbol" w:eastAsia="MS Mincho" w:hAnsi="Symbo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nsid w:val="62813F17"/>
    <w:multiLevelType w:val="hybridMultilevel"/>
    <w:tmpl w:val="D1845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64C51584"/>
    <w:multiLevelType w:val="hybridMultilevel"/>
    <w:tmpl w:val="3D206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72B00F5E"/>
    <w:multiLevelType w:val="multilevel"/>
    <w:tmpl w:val="7FDA2D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1">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nsid w:val="76184C41"/>
    <w:multiLevelType w:val="hybridMultilevel"/>
    <w:tmpl w:val="3B06E54C"/>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nsid w:val="790806EA"/>
    <w:multiLevelType w:val="multilevel"/>
    <w:tmpl w:val="F19474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nsid w:val="7B1944F2"/>
    <w:multiLevelType w:val="multilevel"/>
    <w:tmpl w:val="F1DE8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7FDC5E1D"/>
    <w:multiLevelType w:val="hybridMultilevel"/>
    <w:tmpl w:val="A60496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6"/>
  </w:num>
  <w:num w:numId="2">
    <w:abstractNumId w:val="35"/>
  </w:num>
  <w:num w:numId="3">
    <w:abstractNumId w:val="30"/>
  </w:num>
  <w:num w:numId="4">
    <w:abstractNumId w:val="31"/>
  </w:num>
  <w:num w:numId="5">
    <w:abstractNumId w:val="20"/>
  </w:num>
  <w:num w:numId="6">
    <w:abstractNumId w:val="6"/>
  </w:num>
  <w:num w:numId="7">
    <w:abstractNumId w:val="8"/>
  </w:num>
  <w:num w:numId="8">
    <w:abstractNumId w:val="37"/>
  </w:num>
  <w:num w:numId="9">
    <w:abstractNumId w:val="17"/>
  </w:num>
  <w:num w:numId="10">
    <w:abstractNumId w:val="36"/>
  </w:num>
  <w:num w:numId="11">
    <w:abstractNumId w:val="23"/>
  </w:num>
  <w:num w:numId="12">
    <w:abstractNumId w:val="25"/>
  </w:num>
  <w:num w:numId="13">
    <w:abstractNumId w:val="9"/>
  </w:num>
  <w:num w:numId="14">
    <w:abstractNumId w:val="27"/>
  </w:num>
  <w:num w:numId="15">
    <w:abstractNumId w:val="27"/>
  </w:num>
  <w:num w:numId="16">
    <w:abstractNumId w:val="24"/>
  </w:num>
  <w:num w:numId="17">
    <w:abstractNumId w:val="26"/>
  </w:num>
  <w:num w:numId="18">
    <w:abstractNumId w:val="28"/>
  </w:num>
  <w:num w:numId="19">
    <w:abstractNumId w:val="14"/>
  </w:num>
  <w:num w:numId="20">
    <w:abstractNumId w:val="11"/>
  </w:num>
  <w:num w:numId="21">
    <w:abstractNumId w:val="21"/>
  </w:num>
  <w:num w:numId="22">
    <w:abstractNumId w:val="10"/>
  </w:num>
  <w:num w:numId="23">
    <w:abstractNumId w:val="15"/>
  </w:num>
  <w:num w:numId="24">
    <w:abstractNumId w:val="3"/>
  </w:num>
  <w:num w:numId="25">
    <w:abstractNumId w:val="38"/>
  </w:num>
  <w:num w:numId="26">
    <w:abstractNumId w:val="29"/>
  </w:num>
  <w:num w:numId="27">
    <w:abstractNumId w:val="13"/>
  </w:num>
  <w:num w:numId="28">
    <w:abstractNumId w:val="19"/>
  </w:num>
  <w:num w:numId="29">
    <w:abstractNumId w:val="4"/>
  </w:num>
  <w:num w:numId="30">
    <w:abstractNumId w:val="32"/>
  </w:num>
  <w:num w:numId="31">
    <w:abstractNumId w:val="5"/>
  </w:num>
  <w:num w:numId="32">
    <w:abstractNumId w:val="12"/>
  </w:num>
  <w:num w:numId="33">
    <w:abstractNumId w:val="22"/>
  </w:num>
  <w:num w:numId="34">
    <w:abstractNumId w:val="34"/>
  </w:num>
  <w:num w:numId="35">
    <w:abstractNumId w:val="20"/>
  </w:num>
  <w:num w:numId="36">
    <w:abstractNumId w:val="1"/>
  </w:num>
  <w:num w:numId="37">
    <w:abstractNumId w:val="0"/>
  </w:num>
  <w:num w:numId="38">
    <w:abstractNumId w:val="2"/>
  </w:num>
  <w:num w:numId="39">
    <w:abstractNumId w:val="33"/>
  </w:num>
  <w:num w:numId="40">
    <w:abstractNumId w:val="7"/>
  </w:num>
  <w:num w:numId="41">
    <w:abstractNumId w:val="1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F4"/>
    <w:rsid w:val="00000B95"/>
    <w:rsid w:val="00000C0E"/>
    <w:rsid w:val="00000D04"/>
    <w:rsid w:val="00000DB2"/>
    <w:rsid w:val="000021C8"/>
    <w:rsid w:val="00002634"/>
    <w:rsid w:val="000027CE"/>
    <w:rsid w:val="000027D9"/>
    <w:rsid w:val="00002893"/>
    <w:rsid w:val="00002B93"/>
    <w:rsid w:val="00002E42"/>
    <w:rsid w:val="000033A3"/>
    <w:rsid w:val="00003410"/>
    <w:rsid w:val="000035A5"/>
    <w:rsid w:val="00003605"/>
    <w:rsid w:val="00003776"/>
    <w:rsid w:val="00003AC2"/>
    <w:rsid w:val="00003C56"/>
    <w:rsid w:val="00003C85"/>
    <w:rsid w:val="00003C89"/>
    <w:rsid w:val="00003EC2"/>
    <w:rsid w:val="000040A9"/>
    <w:rsid w:val="0000413A"/>
    <w:rsid w:val="0000458E"/>
    <w:rsid w:val="00004713"/>
    <w:rsid w:val="00004849"/>
    <w:rsid w:val="00004E70"/>
    <w:rsid w:val="000054D6"/>
    <w:rsid w:val="000058D9"/>
    <w:rsid w:val="00005D67"/>
    <w:rsid w:val="00005DBA"/>
    <w:rsid w:val="00005EA4"/>
    <w:rsid w:val="00006847"/>
    <w:rsid w:val="000071C1"/>
    <w:rsid w:val="0000728F"/>
    <w:rsid w:val="000072B6"/>
    <w:rsid w:val="00007791"/>
    <w:rsid w:val="00007813"/>
    <w:rsid w:val="000078BB"/>
    <w:rsid w:val="00007EA6"/>
    <w:rsid w:val="00007F78"/>
    <w:rsid w:val="000104EA"/>
    <w:rsid w:val="0001064B"/>
    <w:rsid w:val="0001074C"/>
    <w:rsid w:val="000109E6"/>
    <w:rsid w:val="00010A04"/>
    <w:rsid w:val="000112A0"/>
    <w:rsid w:val="0001131F"/>
    <w:rsid w:val="00011462"/>
    <w:rsid w:val="00011943"/>
    <w:rsid w:val="00011C60"/>
    <w:rsid w:val="00011F67"/>
    <w:rsid w:val="00012028"/>
    <w:rsid w:val="00012409"/>
    <w:rsid w:val="00012535"/>
    <w:rsid w:val="0001261A"/>
    <w:rsid w:val="000126BF"/>
    <w:rsid w:val="0001279A"/>
    <w:rsid w:val="00012862"/>
    <w:rsid w:val="000128E6"/>
    <w:rsid w:val="00012E25"/>
    <w:rsid w:val="00013A39"/>
    <w:rsid w:val="00013A54"/>
    <w:rsid w:val="00013CDA"/>
    <w:rsid w:val="00013EEE"/>
    <w:rsid w:val="00014035"/>
    <w:rsid w:val="00014716"/>
    <w:rsid w:val="00014738"/>
    <w:rsid w:val="0001490E"/>
    <w:rsid w:val="0001496B"/>
    <w:rsid w:val="00014FBF"/>
    <w:rsid w:val="00015377"/>
    <w:rsid w:val="00015D73"/>
    <w:rsid w:val="00015EFB"/>
    <w:rsid w:val="00016283"/>
    <w:rsid w:val="00016594"/>
    <w:rsid w:val="0001659E"/>
    <w:rsid w:val="000165D2"/>
    <w:rsid w:val="000165E2"/>
    <w:rsid w:val="00016AB0"/>
    <w:rsid w:val="00016C8C"/>
    <w:rsid w:val="00016F8D"/>
    <w:rsid w:val="000172BE"/>
    <w:rsid w:val="000174C9"/>
    <w:rsid w:val="00017AD8"/>
    <w:rsid w:val="00017C2E"/>
    <w:rsid w:val="00017D8A"/>
    <w:rsid w:val="0002040D"/>
    <w:rsid w:val="0002059E"/>
    <w:rsid w:val="000205C0"/>
    <w:rsid w:val="000210A9"/>
    <w:rsid w:val="000211EB"/>
    <w:rsid w:val="00021498"/>
    <w:rsid w:val="0002162D"/>
    <w:rsid w:val="00021A68"/>
    <w:rsid w:val="00021B29"/>
    <w:rsid w:val="00021C9A"/>
    <w:rsid w:val="00021E83"/>
    <w:rsid w:val="000227A5"/>
    <w:rsid w:val="00022977"/>
    <w:rsid w:val="00022E67"/>
    <w:rsid w:val="000231BA"/>
    <w:rsid w:val="00023388"/>
    <w:rsid w:val="00023425"/>
    <w:rsid w:val="00023875"/>
    <w:rsid w:val="000238F0"/>
    <w:rsid w:val="00023A6F"/>
    <w:rsid w:val="00023AF0"/>
    <w:rsid w:val="00023B81"/>
    <w:rsid w:val="00023F59"/>
    <w:rsid w:val="000241BE"/>
    <w:rsid w:val="000242F2"/>
    <w:rsid w:val="00024459"/>
    <w:rsid w:val="00024680"/>
    <w:rsid w:val="00024C03"/>
    <w:rsid w:val="00024CB6"/>
    <w:rsid w:val="00024CDB"/>
    <w:rsid w:val="00025377"/>
    <w:rsid w:val="000256F0"/>
    <w:rsid w:val="000257E6"/>
    <w:rsid w:val="000258F4"/>
    <w:rsid w:val="00025DDB"/>
    <w:rsid w:val="00025E29"/>
    <w:rsid w:val="00026082"/>
    <w:rsid w:val="000262C5"/>
    <w:rsid w:val="00026386"/>
    <w:rsid w:val="00026482"/>
    <w:rsid w:val="000264E0"/>
    <w:rsid w:val="00026D4B"/>
    <w:rsid w:val="00026FC2"/>
    <w:rsid w:val="00027030"/>
    <w:rsid w:val="000270F1"/>
    <w:rsid w:val="0002732A"/>
    <w:rsid w:val="000273CD"/>
    <w:rsid w:val="000275C6"/>
    <w:rsid w:val="000276E6"/>
    <w:rsid w:val="0002771C"/>
    <w:rsid w:val="00027AD6"/>
    <w:rsid w:val="0003024C"/>
    <w:rsid w:val="00030263"/>
    <w:rsid w:val="00030270"/>
    <w:rsid w:val="0003068B"/>
    <w:rsid w:val="00030734"/>
    <w:rsid w:val="0003099D"/>
    <w:rsid w:val="00030C0E"/>
    <w:rsid w:val="00030E0E"/>
    <w:rsid w:val="000310B5"/>
    <w:rsid w:val="00031664"/>
    <w:rsid w:val="00031A57"/>
    <w:rsid w:val="00031A90"/>
    <w:rsid w:val="00031ADB"/>
    <w:rsid w:val="00032056"/>
    <w:rsid w:val="000322D5"/>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4A1C"/>
    <w:rsid w:val="000352B3"/>
    <w:rsid w:val="00035489"/>
    <w:rsid w:val="00035960"/>
    <w:rsid w:val="00035A04"/>
    <w:rsid w:val="00035C14"/>
    <w:rsid w:val="00036677"/>
    <w:rsid w:val="00036787"/>
    <w:rsid w:val="00036995"/>
    <w:rsid w:val="00036C2C"/>
    <w:rsid w:val="00036DFB"/>
    <w:rsid w:val="00036E03"/>
    <w:rsid w:val="00036E04"/>
    <w:rsid w:val="00037189"/>
    <w:rsid w:val="000374D6"/>
    <w:rsid w:val="0003777C"/>
    <w:rsid w:val="00037817"/>
    <w:rsid w:val="00037AC6"/>
    <w:rsid w:val="00037BB2"/>
    <w:rsid w:val="00037E5E"/>
    <w:rsid w:val="0004013F"/>
    <w:rsid w:val="0004023E"/>
    <w:rsid w:val="0004024B"/>
    <w:rsid w:val="00040429"/>
    <w:rsid w:val="00040461"/>
    <w:rsid w:val="00040B3D"/>
    <w:rsid w:val="00040C77"/>
    <w:rsid w:val="00040C88"/>
    <w:rsid w:val="00040D19"/>
    <w:rsid w:val="00040E19"/>
    <w:rsid w:val="000415FA"/>
    <w:rsid w:val="000417D1"/>
    <w:rsid w:val="000419E8"/>
    <w:rsid w:val="00041AD2"/>
    <w:rsid w:val="00041C57"/>
    <w:rsid w:val="00041FF7"/>
    <w:rsid w:val="00042107"/>
    <w:rsid w:val="0004232D"/>
    <w:rsid w:val="0004261C"/>
    <w:rsid w:val="0004269A"/>
    <w:rsid w:val="0004288D"/>
    <w:rsid w:val="000431EC"/>
    <w:rsid w:val="000433F0"/>
    <w:rsid w:val="000434B7"/>
    <w:rsid w:val="000435E4"/>
    <w:rsid w:val="000436F5"/>
    <w:rsid w:val="00043E20"/>
    <w:rsid w:val="00043F26"/>
    <w:rsid w:val="0004404D"/>
    <w:rsid w:val="00044126"/>
    <w:rsid w:val="0004420D"/>
    <w:rsid w:val="000443C5"/>
    <w:rsid w:val="00044522"/>
    <w:rsid w:val="00044AAC"/>
    <w:rsid w:val="00044B13"/>
    <w:rsid w:val="00044EA4"/>
    <w:rsid w:val="00045110"/>
    <w:rsid w:val="00045D24"/>
    <w:rsid w:val="00045F4B"/>
    <w:rsid w:val="000460F1"/>
    <w:rsid w:val="0004651C"/>
    <w:rsid w:val="00046796"/>
    <w:rsid w:val="000467FD"/>
    <w:rsid w:val="00046888"/>
    <w:rsid w:val="00046AAF"/>
    <w:rsid w:val="00046C68"/>
    <w:rsid w:val="00046CDA"/>
    <w:rsid w:val="00046EC9"/>
    <w:rsid w:val="00046FED"/>
    <w:rsid w:val="00047144"/>
    <w:rsid w:val="00047225"/>
    <w:rsid w:val="00047517"/>
    <w:rsid w:val="00047723"/>
    <w:rsid w:val="00047905"/>
    <w:rsid w:val="00047D5D"/>
    <w:rsid w:val="00047E60"/>
    <w:rsid w:val="00050619"/>
    <w:rsid w:val="00050837"/>
    <w:rsid w:val="00050B45"/>
    <w:rsid w:val="000512C9"/>
    <w:rsid w:val="0005131C"/>
    <w:rsid w:val="00051844"/>
    <w:rsid w:val="0005188A"/>
    <w:rsid w:val="0005195B"/>
    <w:rsid w:val="00051E6D"/>
    <w:rsid w:val="00052099"/>
    <w:rsid w:val="000520B6"/>
    <w:rsid w:val="000521E0"/>
    <w:rsid w:val="00052AD2"/>
    <w:rsid w:val="00052E1D"/>
    <w:rsid w:val="000530DF"/>
    <w:rsid w:val="0005380B"/>
    <w:rsid w:val="00053967"/>
    <w:rsid w:val="000539C2"/>
    <w:rsid w:val="00053A94"/>
    <w:rsid w:val="00053C7A"/>
    <w:rsid w:val="00053FF4"/>
    <w:rsid w:val="000540A9"/>
    <w:rsid w:val="000543D4"/>
    <w:rsid w:val="00054E0C"/>
    <w:rsid w:val="00055197"/>
    <w:rsid w:val="00055269"/>
    <w:rsid w:val="0005541D"/>
    <w:rsid w:val="0005567D"/>
    <w:rsid w:val="000557A2"/>
    <w:rsid w:val="00055939"/>
    <w:rsid w:val="00055BEE"/>
    <w:rsid w:val="00055D29"/>
    <w:rsid w:val="00055D85"/>
    <w:rsid w:val="000565C8"/>
    <w:rsid w:val="000567BB"/>
    <w:rsid w:val="00056B34"/>
    <w:rsid w:val="00056D31"/>
    <w:rsid w:val="00057223"/>
    <w:rsid w:val="00057358"/>
    <w:rsid w:val="000574E1"/>
    <w:rsid w:val="00057880"/>
    <w:rsid w:val="00057C60"/>
    <w:rsid w:val="00057DC8"/>
    <w:rsid w:val="000600B3"/>
    <w:rsid w:val="0006040C"/>
    <w:rsid w:val="00060685"/>
    <w:rsid w:val="00060937"/>
    <w:rsid w:val="00060C8C"/>
    <w:rsid w:val="00060D73"/>
    <w:rsid w:val="000612E1"/>
    <w:rsid w:val="000614FE"/>
    <w:rsid w:val="00061F17"/>
    <w:rsid w:val="00061F24"/>
    <w:rsid w:val="00062012"/>
    <w:rsid w:val="00062167"/>
    <w:rsid w:val="000622DF"/>
    <w:rsid w:val="000625EE"/>
    <w:rsid w:val="00062814"/>
    <w:rsid w:val="00062B1B"/>
    <w:rsid w:val="00062B8D"/>
    <w:rsid w:val="00062FDC"/>
    <w:rsid w:val="00063269"/>
    <w:rsid w:val="0006344A"/>
    <w:rsid w:val="000634AA"/>
    <w:rsid w:val="0006359E"/>
    <w:rsid w:val="000636F0"/>
    <w:rsid w:val="00063CBC"/>
    <w:rsid w:val="00063EB9"/>
    <w:rsid w:val="00064518"/>
    <w:rsid w:val="000649B0"/>
    <w:rsid w:val="00064B57"/>
    <w:rsid w:val="00064C15"/>
    <w:rsid w:val="00064CB9"/>
    <w:rsid w:val="00064D79"/>
    <w:rsid w:val="00064EE1"/>
    <w:rsid w:val="000654CE"/>
    <w:rsid w:val="000656E0"/>
    <w:rsid w:val="000656FE"/>
    <w:rsid w:val="000659F7"/>
    <w:rsid w:val="00065C2A"/>
    <w:rsid w:val="00065D38"/>
    <w:rsid w:val="00065FC2"/>
    <w:rsid w:val="000665A8"/>
    <w:rsid w:val="0006676F"/>
    <w:rsid w:val="00066A2C"/>
    <w:rsid w:val="0006716D"/>
    <w:rsid w:val="000671A5"/>
    <w:rsid w:val="0006773E"/>
    <w:rsid w:val="0006776B"/>
    <w:rsid w:val="00067DD1"/>
    <w:rsid w:val="00067EFC"/>
    <w:rsid w:val="00067F58"/>
    <w:rsid w:val="00070447"/>
    <w:rsid w:val="00070503"/>
    <w:rsid w:val="000706E7"/>
    <w:rsid w:val="000706EF"/>
    <w:rsid w:val="0007072D"/>
    <w:rsid w:val="00070B43"/>
    <w:rsid w:val="00070EF8"/>
    <w:rsid w:val="00071125"/>
    <w:rsid w:val="00071192"/>
    <w:rsid w:val="000713A7"/>
    <w:rsid w:val="00071934"/>
    <w:rsid w:val="00071A35"/>
    <w:rsid w:val="0007210F"/>
    <w:rsid w:val="0007224C"/>
    <w:rsid w:val="00072A80"/>
    <w:rsid w:val="00072B49"/>
    <w:rsid w:val="00072CBE"/>
    <w:rsid w:val="0007301E"/>
    <w:rsid w:val="000731A0"/>
    <w:rsid w:val="0007337C"/>
    <w:rsid w:val="000736C1"/>
    <w:rsid w:val="00073797"/>
    <w:rsid w:val="00073BB1"/>
    <w:rsid w:val="00073DEC"/>
    <w:rsid w:val="00074516"/>
    <w:rsid w:val="000745AA"/>
    <w:rsid w:val="0007465B"/>
    <w:rsid w:val="00074969"/>
    <w:rsid w:val="00074E86"/>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775"/>
    <w:rsid w:val="00080F63"/>
    <w:rsid w:val="00081501"/>
    <w:rsid w:val="00081652"/>
    <w:rsid w:val="000817BA"/>
    <w:rsid w:val="000819DD"/>
    <w:rsid w:val="00081DE1"/>
    <w:rsid w:val="00081FE7"/>
    <w:rsid w:val="0008207A"/>
    <w:rsid w:val="000821FB"/>
    <w:rsid w:val="000822FB"/>
    <w:rsid w:val="000823B0"/>
    <w:rsid w:val="00082551"/>
    <w:rsid w:val="0008335B"/>
    <w:rsid w:val="00083379"/>
    <w:rsid w:val="00083487"/>
    <w:rsid w:val="00083587"/>
    <w:rsid w:val="00083601"/>
    <w:rsid w:val="00083838"/>
    <w:rsid w:val="00083A56"/>
    <w:rsid w:val="00083AE3"/>
    <w:rsid w:val="00083B6A"/>
    <w:rsid w:val="00083CD6"/>
    <w:rsid w:val="00083CDC"/>
    <w:rsid w:val="00084065"/>
    <w:rsid w:val="000845C8"/>
    <w:rsid w:val="0008482A"/>
    <w:rsid w:val="00084E30"/>
    <w:rsid w:val="0008581C"/>
    <w:rsid w:val="00085E04"/>
    <w:rsid w:val="00085E2E"/>
    <w:rsid w:val="00085FA2"/>
    <w:rsid w:val="000864C6"/>
    <w:rsid w:val="0008659A"/>
    <w:rsid w:val="000866F8"/>
    <w:rsid w:val="00086756"/>
    <w:rsid w:val="00086800"/>
    <w:rsid w:val="00086CD3"/>
    <w:rsid w:val="00086EE0"/>
    <w:rsid w:val="00086F4D"/>
    <w:rsid w:val="00087606"/>
    <w:rsid w:val="00087913"/>
    <w:rsid w:val="00087ACA"/>
    <w:rsid w:val="00087E9C"/>
    <w:rsid w:val="00090195"/>
    <w:rsid w:val="000902DC"/>
    <w:rsid w:val="00090E15"/>
    <w:rsid w:val="00091056"/>
    <w:rsid w:val="000911AE"/>
    <w:rsid w:val="000911DA"/>
    <w:rsid w:val="000911E9"/>
    <w:rsid w:val="00091325"/>
    <w:rsid w:val="0009138F"/>
    <w:rsid w:val="00091398"/>
    <w:rsid w:val="000921A4"/>
    <w:rsid w:val="000922BA"/>
    <w:rsid w:val="00092351"/>
    <w:rsid w:val="0009277B"/>
    <w:rsid w:val="000929F2"/>
    <w:rsid w:val="00092F8B"/>
    <w:rsid w:val="00092FE1"/>
    <w:rsid w:val="00093697"/>
    <w:rsid w:val="00093D42"/>
    <w:rsid w:val="00094337"/>
    <w:rsid w:val="00094893"/>
    <w:rsid w:val="000949AF"/>
    <w:rsid w:val="00094A16"/>
    <w:rsid w:val="00094C20"/>
    <w:rsid w:val="00094CC2"/>
    <w:rsid w:val="00094CC5"/>
    <w:rsid w:val="00094D40"/>
    <w:rsid w:val="00094DE6"/>
    <w:rsid w:val="000953A2"/>
    <w:rsid w:val="0009571F"/>
    <w:rsid w:val="00095AA6"/>
    <w:rsid w:val="00095CCF"/>
    <w:rsid w:val="00096134"/>
    <w:rsid w:val="00096356"/>
    <w:rsid w:val="00096938"/>
    <w:rsid w:val="00096EBB"/>
    <w:rsid w:val="00096F8F"/>
    <w:rsid w:val="00097114"/>
    <w:rsid w:val="0009735A"/>
    <w:rsid w:val="000974A6"/>
    <w:rsid w:val="0009781E"/>
    <w:rsid w:val="00097C99"/>
    <w:rsid w:val="00097F7E"/>
    <w:rsid w:val="000A090E"/>
    <w:rsid w:val="000A0B2A"/>
    <w:rsid w:val="000A0DF8"/>
    <w:rsid w:val="000A0E38"/>
    <w:rsid w:val="000A0F14"/>
    <w:rsid w:val="000A1202"/>
    <w:rsid w:val="000A12AF"/>
    <w:rsid w:val="000A1441"/>
    <w:rsid w:val="000A1471"/>
    <w:rsid w:val="000A15F2"/>
    <w:rsid w:val="000A162E"/>
    <w:rsid w:val="000A1797"/>
    <w:rsid w:val="000A1A06"/>
    <w:rsid w:val="000A1B60"/>
    <w:rsid w:val="000A1CD6"/>
    <w:rsid w:val="000A21B4"/>
    <w:rsid w:val="000A22DB"/>
    <w:rsid w:val="000A249B"/>
    <w:rsid w:val="000A2750"/>
    <w:rsid w:val="000A2A69"/>
    <w:rsid w:val="000A2C22"/>
    <w:rsid w:val="000A2CC7"/>
    <w:rsid w:val="000A2ED6"/>
    <w:rsid w:val="000A3282"/>
    <w:rsid w:val="000A33E3"/>
    <w:rsid w:val="000A3B1A"/>
    <w:rsid w:val="000A4205"/>
    <w:rsid w:val="000A4570"/>
    <w:rsid w:val="000A4A14"/>
    <w:rsid w:val="000A4A19"/>
    <w:rsid w:val="000A4A9B"/>
    <w:rsid w:val="000A4CF0"/>
    <w:rsid w:val="000A4E1E"/>
    <w:rsid w:val="000A5118"/>
    <w:rsid w:val="000A6351"/>
    <w:rsid w:val="000A63D6"/>
    <w:rsid w:val="000A652E"/>
    <w:rsid w:val="000A667B"/>
    <w:rsid w:val="000A6CA2"/>
    <w:rsid w:val="000A6E1C"/>
    <w:rsid w:val="000A6FC5"/>
    <w:rsid w:val="000A702F"/>
    <w:rsid w:val="000A70ED"/>
    <w:rsid w:val="000A7684"/>
    <w:rsid w:val="000A78D4"/>
    <w:rsid w:val="000A7B38"/>
    <w:rsid w:val="000A7C18"/>
    <w:rsid w:val="000B0192"/>
    <w:rsid w:val="000B0343"/>
    <w:rsid w:val="000B035A"/>
    <w:rsid w:val="000B04FA"/>
    <w:rsid w:val="000B0545"/>
    <w:rsid w:val="000B06DB"/>
    <w:rsid w:val="000B0787"/>
    <w:rsid w:val="000B08B0"/>
    <w:rsid w:val="000B093A"/>
    <w:rsid w:val="000B0C68"/>
    <w:rsid w:val="000B0CC9"/>
    <w:rsid w:val="000B0D25"/>
    <w:rsid w:val="000B0D83"/>
    <w:rsid w:val="000B117A"/>
    <w:rsid w:val="000B173F"/>
    <w:rsid w:val="000B197E"/>
    <w:rsid w:val="000B1B6D"/>
    <w:rsid w:val="000B21D4"/>
    <w:rsid w:val="000B23A1"/>
    <w:rsid w:val="000B24A6"/>
    <w:rsid w:val="000B288F"/>
    <w:rsid w:val="000B2954"/>
    <w:rsid w:val="000B2985"/>
    <w:rsid w:val="000B2A48"/>
    <w:rsid w:val="000B2A95"/>
    <w:rsid w:val="000B2C55"/>
    <w:rsid w:val="000B2C5C"/>
    <w:rsid w:val="000B2C88"/>
    <w:rsid w:val="000B2E13"/>
    <w:rsid w:val="000B3157"/>
    <w:rsid w:val="000B3342"/>
    <w:rsid w:val="000B3648"/>
    <w:rsid w:val="000B375E"/>
    <w:rsid w:val="000B39FA"/>
    <w:rsid w:val="000B4755"/>
    <w:rsid w:val="000B4EFF"/>
    <w:rsid w:val="000B50E6"/>
    <w:rsid w:val="000B51D0"/>
    <w:rsid w:val="000B51F8"/>
    <w:rsid w:val="000B51FA"/>
    <w:rsid w:val="000B5319"/>
    <w:rsid w:val="000B53F0"/>
    <w:rsid w:val="000B57E4"/>
    <w:rsid w:val="000B58BD"/>
    <w:rsid w:val="000B5905"/>
    <w:rsid w:val="000B5975"/>
    <w:rsid w:val="000B5A13"/>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AC5"/>
    <w:rsid w:val="000C2FBD"/>
    <w:rsid w:val="000C3655"/>
    <w:rsid w:val="000C3A3B"/>
    <w:rsid w:val="000C3AE7"/>
    <w:rsid w:val="000C3B0C"/>
    <w:rsid w:val="000C3E0C"/>
    <w:rsid w:val="000C40E4"/>
    <w:rsid w:val="000C422D"/>
    <w:rsid w:val="000C469F"/>
    <w:rsid w:val="000C53FA"/>
    <w:rsid w:val="000C543E"/>
    <w:rsid w:val="000C5500"/>
    <w:rsid w:val="000C5581"/>
    <w:rsid w:val="000C5B5A"/>
    <w:rsid w:val="000C5BB3"/>
    <w:rsid w:val="000C5E31"/>
    <w:rsid w:val="000C5F91"/>
    <w:rsid w:val="000C5FAD"/>
    <w:rsid w:val="000C5FDF"/>
    <w:rsid w:val="000C6025"/>
    <w:rsid w:val="000C6127"/>
    <w:rsid w:val="000C6CD7"/>
    <w:rsid w:val="000C6CE0"/>
    <w:rsid w:val="000C75EA"/>
    <w:rsid w:val="000D0565"/>
    <w:rsid w:val="000D05F9"/>
    <w:rsid w:val="000D083F"/>
    <w:rsid w:val="000D0A3A"/>
    <w:rsid w:val="000D0ADD"/>
    <w:rsid w:val="000D0CA4"/>
    <w:rsid w:val="000D0E4E"/>
    <w:rsid w:val="000D0E79"/>
    <w:rsid w:val="000D113C"/>
    <w:rsid w:val="000D12D1"/>
    <w:rsid w:val="000D132E"/>
    <w:rsid w:val="000D1389"/>
    <w:rsid w:val="000D159A"/>
    <w:rsid w:val="000D1807"/>
    <w:rsid w:val="000D1822"/>
    <w:rsid w:val="000D1F73"/>
    <w:rsid w:val="000D1F94"/>
    <w:rsid w:val="000D1FBD"/>
    <w:rsid w:val="000D22CC"/>
    <w:rsid w:val="000D2764"/>
    <w:rsid w:val="000D2D15"/>
    <w:rsid w:val="000D320A"/>
    <w:rsid w:val="000D3682"/>
    <w:rsid w:val="000D36AE"/>
    <w:rsid w:val="000D37F4"/>
    <w:rsid w:val="000D38A1"/>
    <w:rsid w:val="000D3D96"/>
    <w:rsid w:val="000D41FA"/>
    <w:rsid w:val="000D4277"/>
    <w:rsid w:val="000D4B31"/>
    <w:rsid w:val="000D4C4E"/>
    <w:rsid w:val="000D4CC4"/>
    <w:rsid w:val="000D5077"/>
    <w:rsid w:val="000D5245"/>
    <w:rsid w:val="000D5362"/>
    <w:rsid w:val="000D5425"/>
    <w:rsid w:val="000D546E"/>
    <w:rsid w:val="000D55CC"/>
    <w:rsid w:val="000D57F8"/>
    <w:rsid w:val="000D5851"/>
    <w:rsid w:val="000D5C60"/>
    <w:rsid w:val="000D61C8"/>
    <w:rsid w:val="000D6C06"/>
    <w:rsid w:val="000D6E88"/>
    <w:rsid w:val="000D71E2"/>
    <w:rsid w:val="000D73A5"/>
    <w:rsid w:val="000D74D8"/>
    <w:rsid w:val="000D7D6C"/>
    <w:rsid w:val="000E07D6"/>
    <w:rsid w:val="000E08BD"/>
    <w:rsid w:val="000E1380"/>
    <w:rsid w:val="000E156A"/>
    <w:rsid w:val="000E18DF"/>
    <w:rsid w:val="000E1EF6"/>
    <w:rsid w:val="000E209D"/>
    <w:rsid w:val="000E2B2A"/>
    <w:rsid w:val="000E3822"/>
    <w:rsid w:val="000E46E7"/>
    <w:rsid w:val="000E4CA4"/>
    <w:rsid w:val="000E4CC0"/>
    <w:rsid w:val="000E4D08"/>
    <w:rsid w:val="000E4ECB"/>
    <w:rsid w:val="000E57F3"/>
    <w:rsid w:val="000E59A0"/>
    <w:rsid w:val="000E5ACC"/>
    <w:rsid w:val="000E60A3"/>
    <w:rsid w:val="000E6441"/>
    <w:rsid w:val="000E64A0"/>
    <w:rsid w:val="000E6606"/>
    <w:rsid w:val="000E6FEA"/>
    <w:rsid w:val="000E728D"/>
    <w:rsid w:val="000E7484"/>
    <w:rsid w:val="000E76F3"/>
    <w:rsid w:val="000E7A84"/>
    <w:rsid w:val="000E7D13"/>
    <w:rsid w:val="000E7E15"/>
    <w:rsid w:val="000F024D"/>
    <w:rsid w:val="000F079D"/>
    <w:rsid w:val="000F0AB7"/>
    <w:rsid w:val="000F0AE5"/>
    <w:rsid w:val="000F123C"/>
    <w:rsid w:val="000F15BC"/>
    <w:rsid w:val="000F15F2"/>
    <w:rsid w:val="000F180A"/>
    <w:rsid w:val="000F1A30"/>
    <w:rsid w:val="000F1C92"/>
    <w:rsid w:val="000F1D05"/>
    <w:rsid w:val="000F1F2C"/>
    <w:rsid w:val="000F206E"/>
    <w:rsid w:val="000F255F"/>
    <w:rsid w:val="000F2700"/>
    <w:rsid w:val="000F270C"/>
    <w:rsid w:val="000F28B9"/>
    <w:rsid w:val="000F2A4D"/>
    <w:rsid w:val="000F2EEE"/>
    <w:rsid w:val="000F34B3"/>
    <w:rsid w:val="000F3540"/>
    <w:rsid w:val="000F3697"/>
    <w:rsid w:val="000F3888"/>
    <w:rsid w:val="000F467C"/>
    <w:rsid w:val="000F4808"/>
    <w:rsid w:val="000F49B6"/>
    <w:rsid w:val="000F49E0"/>
    <w:rsid w:val="000F4AC1"/>
    <w:rsid w:val="000F52E2"/>
    <w:rsid w:val="000F540B"/>
    <w:rsid w:val="000F55CD"/>
    <w:rsid w:val="000F5EFE"/>
    <w:rsid w:val="000F63B8"/>
    <w:rsid w:val="000F6581"/>
    <w:rsid w:val="000F6815"/>
    <w:rsid w:val="000F68C8"/>
    <w:rsid w:val="000F6F67"/>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87A"/>
    <w:rsid w:val="001019AF"/>
    <w:rsid w:val="00101D5C"/>
    <w:rsid w:val="0010202C"/>
    <w:rsid w:val="0010207A"/>
    <w:rsid w:val="001026CA"/>
    <w:rsid w:val="001028B1"/>
    <w:rsid w:val="00102BCF"/>
    <w:rsid w:val="00102C74"/>
    <w:rsid w:val="00102E10"/>
    <w:rsid w:val="001034AB"/>
    <w:rsid w:val="00103578"/>
    <w:rsid w:val="0010374E"/>
    <w:rsid w:val="001042E8"/>
    <w:rsid w:val="001043C2"/>
    <w:rsid w:val="001043E1"/>
    <w:rsid w:val="0010457E"/>
    <w:rsid w:val="001049F7"/>
    <w:rsid w:val="00104FCD"/>
    <w:rsid w:val="0010505A"/>
    <w:rsid w:val="00105387"/>
    <w:rsid w:val="00105C6E"/>
    <w:rsid w:val="00105CC7"/>
    <w:rsid w:val="00105E14"/>
    <w:rsid w:val="00105F1D"/>
    <w:rsid w:val="001069EF"/>
    <w:rsid w:val="00106B6B"/>
    <w:rsid w:val="00106C25"/>
    <w:rsid w:val="001072AE"/>
    <w:rsid w:val="0010733A"/>
    <w:rsid w:val="00107779"/>
    <w:rsid w:val="00107796"/>
    <w:rsid w:val="001078C2"/>
    <w:rsid w:val="00107DC9"/>
    <w:rsid w:val="00107E1C"/>
    <w:rsid w:val="00107EBA"/>
    <w:rsid w:val="001100C6"/>
    <w:rsid w:val="00110243"/>
    <w:rsid w:val="001103C8"/>
    <w:rsid w:val="00110402"/>
    <w:rsid w:val="0011072B"/>
    <w:rsid w:val="00110CE4"/>
    <w:rsid w:val="00110D7C"/>
    <w:rsid w:val="00110E70"/>
    <w:rsid w:val="001112C4"/>
    <w:rsid w:val="00111444"/>
    <w:rsid w:val="0011146D"/>
    <w:rsid w:val="00111523"/>
    <w:rsid w:val="00111723"/>
    <w:rsid w:val="00111992"/>
    <w:rsid w:val="001129B5"/>
    <w:rsid w:val="00112C45"/>
    <w:rsid w:val="00112E12"/>
    <w:rsid w:val="00113056"/>
    <w:rsid w:val="00113114"/>
    <w:rsid w:val="00113531"/>
    <w:rsid w:val="001137B6"/>
    <w:rsid w:val="00113BC6"/>
    <w:rsid w:val="00113FDF"/>
    <w:rsid w:val="001141E3"/>
    <w:rsid w:val="001142DF"/>
    <w:rsid w:val="001144DF"/>
    <w:rsid w:val="00114797"/>
    <w:rsid w:val="00114A77"/>
    <w:rsid w:val="00114B14"/>
    <w:rsid w:val="00114C5B"/>
    <w:rsid w:val="00115073"/>
    <w:rsid w:val="00115169"/>
    <w:rsid w:val="0011557B"/>
    <w:rsid w:val="00115661"/>
    <w:rsid w:val="00115C4F"/>
    <w:rsid w:val="00116552"/>
    <w:rsid w:val="001165DF"/>
    <w:rsid w:val="0011668E"/>
    <w:rsid w:val="00116896"/>
    <w:rsid w:val="00116D81"/>
    <w:rsid w:val="00116E19"/>
    <w:rsid w:val="00117002"/>
    <w:rsid w:val="0011716C"/>
    <w:rsid w:val="00117683"/>
    <w:rsid w:val="0011794B"/>
    <w:rsid w:val="00117A6A"/>
    <w:rsid w:val="00117B4E"/>
    <w:rsid w:val="00117C85"/>
    <w:rsid w:val="001202DA"/>
    <w:rsid w:val="00120A6C"/>
    <w:rsid w:val="00120B13"/>
    <w:rsid w:val="00120CCE"/>
    <w:rsid w:val="00121211"/>
    <w:rsid w:val="00121379"/>
    <w:rsid w:val="00121B80"/>
    <w:rsid w:val="00122428"/>
    <w:rsid w:val="001224B9"/>
    <w:rsid w:val="00122900"/>
    <w:rsid w:val="00122EF9"/>
    <w:rsid w:val="00123069"/>
    <w:rsid w:val="001230AF"/>
    <w:rsid w:val="001236CC"/>
    <w:rsid w:val="001237BA"/>
    <w:rsid w:val="00124327"/>
    <w:rsid w:val="00124D84"/>
    <w:rsid w:val="00125049"/>
    <w:rsid w:val="001250DD"/>
    <w:rsid w:val="001251B3"/>
    <w:rsid w:val="00125479"/>
    <w:rsid w:val="00125589"/>
    <w:rsid w:val="00125733"/>
    <w:rsid w:val="00125979"/>
    <w:rsid w:val="001259EE"/>
    <w:rsid w:val="00125B25"/>
    <w:rsid w:val="00125E9F"/>
    <w:rsid w:val="00126016"/>
    <w:rsid w:val="00126244"/>
    <w:rsid w:val="00126263"/>
    <w:rsid w:val="0012627D"/>
    <w:rsid w:val="001263AA"/>
    <w:rsid w:val="001266EF"/>
    <w:rsid w:val="001278E6"/>
    <w:rsid w:val="00127910"/>
    <w:rsid w:val="001302CC"/>
    <w:rsid w:val="00130387"/>
    <w:rsid w:val="00130757"/>
    <w:rsid w:val="00130779"/>
    <w:rsid w:val="001307A1"/>
    <w:rsid w:val="00130B6A"/>
    <w:rsid w:val="00130CA4"/>
    <w:rsid w:val="001316CE"/>
    <w:rsid w:val="00131BB0"/>
    <w:rsid w:val="00131C56"/>
    <w:rsid w:val="00131C59"/>
    <w:rsid w:val="001321D3"/>
    <w:rsid w:val="001324FC"/>
    <w:rsid w:val="00132753"/>
    <w:rsid w:val="00133599"/>
    <w:rsid w:val="001335F2"/>
    <w:rsid w:val="0013375D"/>
    <w:rsid w:val="0013389A"/>
    <w:rsid w:val="0013395D"/>
    <w:rsid w:val="00133BF7"/>
    <w:rsid w:val="0013408F"/>
    <w:rsid w:val="00134134"/>
    <w:rsid w:val="001344F8"/>
    <w:rsid w:val="00134B12"/>
    <w:rsid w:val="00134B88"/>
    <w:rsid w:val="00134E00"/>
    <w:rsid w:val="001353B2"/>
    <w:rsid w:val="001354AE"/>
    <w:rsid w:val="0013550E"/>
    <w:rsid w:val="001355BE"/>
    <w:rsid w:val="0013565E"/>
    <w:rsid w:val="00135B47"/>
    <w:rsid w:val="0013665E"/>
    <w:rsid w:val="001367BB"/>
    <w:rsid w:val="00136A23"/>
    <w:rsid w:val="00136B32"/>
    <w:rsid w:val="00136B99"/>
    <w:rsid w:val="00136EBA"/>
    <w:rsid w:val="00136F73"/>
    <w:rsid w:val="00136F91"/>
    <w:rsid w:val="0013721D"/>
    <w:rsid w:val="001377A9"/>
    <w:rsid w:val="00137C72"/>
    <w:rsid w:val="00137FCD"/>
    <w:rsid w:val="001404CA"/>
    <w:rsid w:val="0014063E"/>
    <w:rsid w:val="0014066E"/>
    <w:rsid w:val="001406EA"/>
    <w:rsid w:val="0014087D"/>
    <w:rsid w:val="00140F74"/>
    <w:rsid w:val="00141191"/>
    <w:rsid w:val="0014159C"/>
    <w:rsid w:val="00141AFE"/>
    <w:rsid w:val="00141E6E"/>
    <w:rsid w:val="00142058"/>
    <w:rsid w:val="001421EE"/>
    <w:rsid w:val="0014225B"/>
    <w:rsid w:val="0014244E"/>
    <w:rsid w:val="00142665"/>
    <w:rsid w:val="0014267C"/>
    <w:rsid w:val="001426D1"/>
    <w:rsid w:val="00142A27"/>
    <w:rsid w:val="00142C93"/>
    <w:rsid w:val="00142F99"/>
    <w:rsid w:val="001430A0"/>
    <w:rsid w:val="0014383E"/>
    <w:rsid w:val="0014384A"/>
    <w:rsid w:val="00143958"/>
    <w:rsid w:val="00143E7E"/>
    <w:rsid w:val="0014429A"/>
    <w:rsid w:val="0014450F"/>
    <w:rsid w:val="00144D8F"/>
    <w:rsid w:val="0014527D"/>
    <w:rsid w:val="00145381"/>
    <w:rsid w:val="001455E4"/>
    <w:rsid w:val="001456E0"/>
    <w:rsid w:val="0014590E"/>
    <w:rsid w:val="0014595D"/>
    <w:rsid w:val="00145980"/>
    <w:rsid w:val="00145C74"/>
    <w:rsid w:val="00145C83"/>
    <w:rsid w:val="00145F50"/>
    <w:rsid w:val="001462BB"/>
    <w:rsid w:val="001462E9"/>
    <w:rsid w:val="00146BC6"/>
    <w:rsid w:val="00146C0C"/>
    <w:rsid w:val="00146C3A"/>
    <w:rsid w:val="00146C88"/>
    <w:rsid w:val="00146CAA"/>
    <w:rsid w:val="00146D26"/>
    <w:rsid w:val="00146E32"/>
    <w:rsid w:val="00147165"/>
    <w:rsid w:val="001471E4"/>
    <w:rsid w:val="001475B2"/>
    <w:rsid w:val="001476C6"/>
    <w:rsid w:val="00147870"/>
    <w:rsid w:val="00147B3E"/>
    <w:rsid w:val="00147B8A"/>
    <w:rsid w:val="00147BBE"/>
    <w:rsid w:val="00150028"/>
    <w:rsid w:val="00150731"/>
    <w:rsid w:val="001508B8"/>
    <w:rsid w:val="001510A2"/>
    <w:rsid w:val="00151609"/>
    <w:rsid w:val="00151619"/>
    <w:rsid w:val="0015163E"/>
    <w:rsid w:val="001519AD"/>
    <w:rsid w:val="00151CFB"/>
    <w:rsid w:val="00152835"/>
    <w:rsid w:val="00152994"/>
    <w:rsid w:val="001529BB"/>
    <w:rsid w:val="00152D11"/>
    <w:rsid w:val="00152DB5"/>
    <w:rsid w:val="001531AF"/>
    <w:rsid w:val="0015344C"/>
    <w:rsid w:val="00153937"/>
    <w:rsid w:val="00153C45"/>
    <w:rsid w:val="0015444D"/>
    <w:rsid w:val="00154452"/>
    <w:rsid w:val="00154586"/>
    <w:rsid w:val="001548EA"/>
    <w:rsid w:val="00154ABF"/>
    <w:rsid w:val="00154D15"/>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EAD"/>
    <w:rsid w:val="00157FC3"/>
    <w:rsid w:val="0016034C"/>
    <w:rsid w:val="00160418"/>
    <w:rsid w:val="00160542"/>
    <w:rsid w:val="0016058E"/>
    <w:rsid w:val="00160739"/>
    <w:rsid w:val="00160823"/>
    <w:rsid w:val="00161137"/>
    <w:rsid w:val="001612C9"/>
    <w:rsid w:val="001614F1"/>
    <w:rsid w:val="00161945"/>
    <w:rsid w:val="00161AAD"/>
    <w:rsid w:val="0016271E"/>
    <w:rsid w:val="00162D7A"/>
    <w:rsid w:val="00163249"/>
    <w:rsid w:val="00164041"/>
    <w:rsid w:val="00164C97"/>
    <w:rsid w:val="00164DAB"/>
    <w:rsid w:val="00164DB1"/>
    <w:rsid w:val="00164EB3"/>
    <w:rsid w:val="00165051"/>
    <w:rsid w:val="00165335"/>
    <w:rsid w:val="00165573"/>
    <w:rsid w:val="0016562A"/>
    <w:rsid w:val="001657D1"/>
    <w:rsid w:val="00165BBB"/>
    <w:rsid w:val="0016613F"/>
    <w:rsid w:val="00166215"/>
    <w:rsid w:val="001664BF"/>
    <w:rsid w:val="00166591"/>
    <w:rsid w:val="001665D3"/>
    <w:rsid w:val="00166902"/>
    <w:rsid w:val="00166EF4"/>
    <w:rsid w:val="00167218"/>
    <w:rsid w:val="0016754A"/>
    <w:rsid w:val="00167690"/>
    <w:rsid w:val="00167B6F"/>
    <w:rsid w:val="00167CC3"/>
    <w:rsid w:val="00167DDD"/>
    <w:rsid w:val="00167DFE"/>
    <w:rsid w:val="00167F5A"/>
    <w:rsid w:val="00170077"/>
    <w:rsid w:val="001707F6"/>
    <w:rsid w:val="00170834"/>
    <w:rsid w:val="00171035"/>
    <w:rsid w:val="001710C6"/>
    <w:rsid w:val="00171143"/>
    <w:rsid w:val="00171238"/>
    <w:rsid w:val="001713CA"/>
    <w:rsid w:val="001715A2"/>
    <w:rsid w:val="001716B3"/>
    <w:rsid w:val="00171A13"/>
    <w:rsid w:val="00171E23"/>
    <w:rsid w:val="001724D3"/>
    <w:rsid w:val="001726A0"/>
    <w:rsid w:val="00172864"/>
    <w:rsid w:val="0017287B"/>
    <w:rsid w:val="00172B82"/>
    <w:rsid w:val="00172DAA"/>
    <w:rsid w:val="00172EFA"/>
    <w:rsid w:val="00173608"/>
    <w:rsid w:val="00173D12"/>
    <w:rsid w:val="00173F51"/>
    <w:rsid w:val="0017431B"/>
    <w:rsid w:val="001743BC"/>
    <w:rsid w:val="001744E3"/>
    <w:rsid w:val="0017453A"/>
    <w:rsid w:val="001745EC"/>
    <w:rsid w:val="001747B7"/>
    <w:rsid w:val="0017481B"/>
    <w:rsid w:val="001749A9"/>
    <w:rsid w:val="00174E95"/>
    <w:rsid w:val="00174F0E"/>
    <w:rsid w:val="00175452"/>
    <w:rsid w:val="00175893"/>
    <w:rsid w:val="001759C2"/>
    <w:rsid w:val="00175B18"/>
    <w:rsid w:val="00175B63"/>
    <w:rsid w:val="00175BC9"/>
    <w:rsid w:val="00175C30"/>
    <w:rsid w:val="001761E5"/>
    <w:rsid w:val="00176346"/>
    <w:rsid w:val="00176365"/>
    <w:rsid w:val="00176890"/>
    <w:rsid w:val="00176BFC"/>
    <w:rsid w:val="00177069"/>
    <w:rsid w:val="00177626"/>
    <w:rsid w:val="00177642"/>
    <w:rsid w:val="001777A4"/>
    <w:rsid w:val="00177A9B"/>
    <w:rsid w:val="00177B6D"/>
    <w:rsid w:val="00177C2F"/>
    <w:rsid w:val="00177D96"/>
    <w:rsid w:val="00177FC1"/>
    <w:rsid w:val="0018007A"/>
    <w:rsid w:val="00180273"/>
    <w:rsid w:val="00180B96"/>
    <w:rsid w:val="00180F59"/>
    <w:rsid w:val="00180FC3"/>
    <w:rsid w:val="001810F4"/>
    <w:rsid w:val="001815A2"/>
    <w:rsid w:val="00181615"/>
    <w:rsid w:val="001817BD"/>
    <w:rsid w:val="00181A09"/>
    <w:rsid w:val="00181FC1"/>
    <w:rsid w:val="001822AE"/>
    <w:rsid w:val="0018233A"/>
    <w:rsid w:val="001824BC"/>
    <w:rsid w:val="00182519"/>
    <w:rsid w:val="00182664"/>
    <w:rsid w:val="00182C7A"/>
    <w:rsid w:val="00183034"/>
    <w:rsid w:val="001830F7"/>
    <w:rsid w:val="00183693"/>
    <w:rsid w:val="001836DD"/>
    <w:rsid w:val="00183776"/>
    <w:rsid w:val="001839AD"/>
    <w:rsid w:val="00183C2F"/>
    <w:rsid w:val="00183CED"/>
    <w:rsid w:val="00183EE6"/>
    <w:rsid w:val="0018405A"/>
    <w:rsid w:val="001846B7"/>
    <w:rsid w:val="001846C7"/>
    <w:rsid w:val="00185399"/>
    <w:rsid w:val="001856E3"/>
    <w:rsid w:val="001857F3"/>
    <w:rsid w:val="0018588A"/>
    <w:rsid w:val="00185A64"/>
    <w:rsid w:val="00185A9C"/>
    <w:rsid w:val="00186482"/>
    <w:rsid w:val="00186995"/>
    <w:rsid w:val="00186AE7"/>
    <w:rsid w:val="00187252"/>
    <w:rsid w:val="00187884"/>
    <w:rsid w:val="00187A7B"/>
    <w:rsid w:val="001905E9"/>
    <w:rsid w:val="0019064E"/>
    <w:rsid w:val="00190696"/>
    <w:rsid w:val="001909F5"/>
    <w:rsid w:val="00190F18"/>
    <w:rsid w:val="00190F5A"/>
    <w:rsid w:val="00191457"/>
    <w:rsid w:val="00191687"/>
    <w:rsid w:val="00191C91"/>
    <w:rsid w:val="00192880"/>
    <w:rsid w:val="0019288A"/>
    <w:rsid w:val="00192AE0"/>
    <w:rsid w:val="00192B72"/>
    <w:rsid w:val="00192DD9"/>
    <w:rsid w:val="00192EA5"/>
    <w:rsid w:val="00192FAA"/>
    <w:rsid w:val="00193531"/>
    <w:rsid w:val="00193B64"/>
    <w:rsid w:val="00193C1A"/>
    <w:rsid w:val="00194132"/>
    <w:rsid w:val="00194339"/>
    <w:rsid w:val="00194848"/>
    <w:rsid w:val="0019488A"/>
    <w:rsid w:val="00194C4F"/>
    <w:rsid w:val="00194EE2"/>
    <w:rsid w:val="0019530C"/>
    <w:rsid w:val="0019554D"/>
    <w:rsid w:val="001958EA"/>
    <w:rsid w:val="00195AF4"/>
    <w:rsid w:val="00195CB7"/>
    <w:rsid w:val="00195D69"/>
    <w:rsid w:val="00195DAE"/>
    <w:rsid w:val="00195E0E"/>
    <w:rsid w:val="00195E71"/>
    <w:rsid w:val="00196699"/>
    <w:rsid w:val="0019685A"/>
    <w:rsid w:val="001969C0"/>
    <w:rsid w:val="00197213"/>
    <w:rsid w:val="00197AC4"/>
    <w:rsid w:val="00197B53"/>
    <w:rsid w:val="001A0237"/>
    <w:rsid w:val="001A034B"/>
    <w:rsid w:val="001A03B3"/>
    <w:rsid w:val="001A06CA"/>
    <w:rsid w:val="001A0733"/>
    <w:rsid w:val="001A0B3E"/>
    <w:rsid w:val="001A180D"/>
    <w:rsid w:val="001A1985"/>
    <w:rsid w:val="001A1BAC"/>
    <w:rsid w:val="001A1D04"/>
    <w:rsid w:val="001A1DA2"/>
    <w:rsid w:val="001A1EE7"/>
    <w:rsid w:val="001A20AC"/>
    <w:rsid w:val="001A22F1"/>
    <w:rsid w:val="001A23CE"/>
    <w:rsid w:val="001A26DD"/>
    <w:rsid w:val="001A2A8E"/>
    <w:rsid w:val="001A2C89"/>
    <w:rsid w:val="001A2EDB"/>
    <w:rsid w:val="001A3569"/>
    <w:rsid w:val="001A3DF2"/>
    <w:rsid w:val="001A401B"/>
    <w:rsid w:val="001A4111"/>
    <w:rsid w:val="001A463E"/>
    <w:rsid w:val="001A475D"/>
    <w:rsid w:val="001A47DF"/>
    <w:rsid w:val="001A4994"/>
    <w:rsid w:val="001A49C5"/>
    <w:rsid w:val="001A4A20"/>
    <w:rsid w:val="001A4C23"/>
    <w:rsid w:val="001A4C25"/>
    <w:rsid w:val="001A4D4A"/>
    <w:rsid w:val="001A4DFA"/>
    <w:rsid w:val="001A4EEA"/>
    <w:rsid w:val="001A5636"/>
    <w:rsid w:val="001A5805"/>
    <w:rsid w:val="001A5F89"/>
    <w:rsid w:val="001A673E"/>
    <w:rsid w:val="001A6E92"/>
    <w:rsid w:val="001A7102"/>
    <w:rsid w:val="001A7157"/>
    <w:rsid w:val="001A74FF"/>
    <w:rsid w:val="001A758E"/>
    <w:rsid w:val="001A7763"/>
    <w:rsid w:val="001A7839"/>
    <w:rsid w:val="001A7A53"/>
    <w:rsid w:val="001A7BBB"/>
    <w:rsid w:val="001A7DC2"/>
    <w:rsid w:val="001A7DF8"/>
    <w:rsid w:val="001B0117"/>
    <w:rsid w:val="001B01F4"/>
    <w:rsid w:val="001B087B"/>
    <w:rsid w:val="001B087D"/>
    <w:rsid w:val="001B089C"/>
    <w:rsid w:val="001B0D51"/>
    <w:rsid w:val="001B1272"/>
    <w:rsid w:val="001B12C0"/>
    <w:rsid w:val="001B1373"/>
    <w:rsid w:val="001B166B"/>
    <w:rsid w:val="001B16B9"/>
    <w:rsid w:val="001B1A51"/>
    <w:rsid w:val="001B1D49"/>
    <w:rsid w:val="001B263A"/>
    <w:rsid w:val="001B27DC"/>
    <w:rsid w:val="001B27EB"/>
    <w:rsid w:val="001B28E2"/>
    <w:rsid w:val="001B3544"/>
    <w:rsid w:val="001B3964"/>
    <w:rsid w:val="001B42F6"/>
    <w:rsid w:val="001B43F6"/>
    <w:rsid w:val="001B4452"/>
    <w:rsid w:val="001B466C"/>
    <w:rsid w:val="001B4945"/>
    <w:rsid w:val="001B4F34"/>
    <w:rsid w:val="001B4FC9"/>
    <w:rsid w:val="001B52EC"/>
    <w:rsid w:val="001B5304"/>
    <w:rsid w:val="001B53E1"/>
    <w:rsid w:val="001B554A"/>
    <w:rsid w:val="001B5926"/>
    <w:rsid w:val="001B5B33"/>
    <w:rsid w:val="001B5BA3"/>
    <w:rsid w:val="001B5BB9"/>
    <w:rsid w:val="001B6564"/>
    <w:rsid w:val="001B691A"/>
    <w:rsid w:val="001B6B7E"/>
    <w:rsid w:val="001B738C"/>
    <w:rsid w:val="001B73F4"/>
    <w:rsid w:val="001B7665"/>
    <w:rsid w:val="001C0279"/>
    <w:rsid w:val="001C02D8"/>
    <w:rsid w:val="001C0448"/>
    <w:rsid w:val="001C04E3"/>
    <w:rsid w:val="001C1508"/>
    <w:rsid w:val="001C1B9D"/>
    <w:rsid w:val="001C1FCF"/>
    <w:rsid w:val="001C2378"/>
    <w:rsid w:val="001C24D2"/>
    <w:rsid w:val="001C289D"/>
    <w:rsid w:val="001C2A2F"/>
    <w:rsid w:val="001C2F53"/>
    <w:rsid w:val="001C2FD7"/>
    <w:rsid w:val="001C31C7"/>
    <w:rsid w:val="001C38A2"/>
    <w:rsid w:val="001C3985"/>
    <w:rsid w:val="001C3DA3"/>
    <w:rsid w:val="001C3EE9"/>
    <w:rsid w:val="001C3FA4"/>
    <w:rsid w:val="001C40F9"/>
    <w:rsid w:val="001C458B"/>
    <w:rsid w:val="001C4602"/>
    <w:rsid w:val="001C4C56"/>
    <w:rsid w:val="001C4D27"/>
    <w:rsid w:val="001C4E83"/>
    <w:rsid w:val="001C519B"/>
    <w:rsid w:val="001C5589"/>
    <w:rsid w:val="001C58BE"/>
    <w:rsid w:val="001C593D"/>
    <w:rsid w:val="001C5B3C"/>
    <w:rsid w:val="001C5D4F"/>
    <w:rsid w:val="001C6194"/>
    <w:rsid w:val="001C64C0"/>
    <w:rsid w:val="001C68CF"/>
    <w:rsid w:val="001C69DA"/>
    <w:rsid w:val="001C6E61"/>
    <w:rsid w:val="001C6F06"/>
    <w:rsid w:val="001C7194"/>
    <w:rsid w:val="001C726C"/>
    <w:rsid w:val="001C74FA"/>
    <w:rsid w:val="001C7EE6"/>
    <w:rsid w:val="001D0070"/>
    <w:rsid w:val="001D00E1"/>
    <w:rsid w:val="001D01F3"/>
    <w:rsid w:val="001D031F"/>
    <w:rsid w:val="001D078E"/>
    <w:rsid w:val="001D0B91"/>
    <w:rsid w:val="001D0C76"/>
    <w:rsid w:val="001D0CDA"/>
    <w:rsid w:val="001D0D18"/>
    <w:rsid w:val="001D0D42"/>
    <w:rsid w:val="001D129C"/>
    <w:rsid w:val="001D1A17"/>
    <w:rsid w:val="001D1AB3"/>
    <w:rsid w:val="001D1C4F"/>
    <w:rsid w:val="001D2071"/>
    <w:rsid w:val="001D2360"/>
    <w:rsid w:val="001D2743"/>
    <w:rsid w:val="001D2E60"/>
    <w:rsid w:val="001D308E"/>
    <w:rsid w:val="001D3109"/>
    <w:rsid w:val="001D3194"/>
    <w:rsid w:val="001D3207"/>
    <w:rsid w:val="001D332E"/>
    <w:rsid w:val="001D363C"/>
    <w:rsid w:val="001D3B09"/>
    <w:rsid w:val="001D3D13"/>
    <w:rsid w:val="001D43B1"/>
    <w:rsid w:val="001D462D"/>
    <w:rsid w:val="001D4DCD"/>
    <w:rsid w:val="001D4DDD"/>
    <w:rsid w:val="001D4F5C"/>
    <w:rsid w:val="001D5033"/>
    <w:rsid w:val="001D53B2"/>
    <w:rsid w:val="001D540A"/>
    <w:rsid w:val="001D59A1"/>
    <w:rsid w:val="001D5C55"/>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8C4"/>
    <w:rsid w:val="001E0A1F"/>
    <w:rsid w:val="001E0AD3"/>
    <w:rsid w:val="001E0F8C"/>
    <w:rsid w:val="001E1210"/>
    <w:rsid w:val="001E1421"/>
    <w:rsid w:val="001E1980"/>
    <w:rsid w:val="001E1AD9"/>
    <w:rsid w:val="001E1E9F"/>
    <w:rsid w:val="001E2194"/>
    <w:rsid w:val="001E21E9"/>
    <w:rsid w:val="001E2396"/>
    <w:rsid w:val="001E2634"/>
    <w:rsid w:val="001E2957"/>
    <w:rsid w:val="001E2CE0"/>
    <w:rsid w:val="001E2F0B"/>
    <w:rsid w:val="001E324D"/>
    <w:rsid w:val="001E33A5"/>
    <w:rsid w:val="001E3517"/>
    <w:rsid w:val="001E36E4"/>
    <w:rsid w:val="001E379D"/>
    <w:rsid w:val="001E3977"/>
    <w:rsid w:val="001E3A3C"/>
    <w:rsid w:val="001E3C10"/>
    <w:rsid w:val="001E414B"/>
    <w:rsid w:val="001E4289"/>
    <w:rsid w:val="001E43F4"/>
    <w:rsid w:val="001E4649"/>
    <w:rsid w:val="001E483B"/>
    <w:rsid w:val="001E4C55"/>
    <w:rsid w:val="001E4E78"/>
    <w:rsid w:val="001E503D"/>
    <w:rsid w:val="001E539D"/>
    <w:rsid w:val="001E5519"/>
    <w:rsid w:val="001E5A20"/>
    <w:rsid w:val="001E5C23"/>
    <w:rsid w:val="001E5F83"/>
    <w:rsid w:val="001E62F4"/>
    <w:rsid w:val="001E6A9F"/>
    <w:rsid w:val="001E6F4C"/>
    <w:rsid w:val="001E737B"/>
    <w:rsid w:val="001E7504"/>
    <w:rsid w:val="001E7509"/>
    <w:rsid w:val="001E76DF"/>
    <w:rsid w:val="001F0E07"/>
    <w:rsid w:val="001F0EB8"/>
    <w:rsid w:val="001F1194"/>
    <w:rsid w:val="001F1308"/>
    <w:rsid w:val="001F13F3"/>
    <w:rsid w:val="001F1525"/>
    <w:rsid w:val="001F1604"/>
    <w:rsid w:val="001F1B1D"/>
    <w:rsid w:val="001F1C2E"/>
    <w:rsid w:val="001F1E87"/>
    <w:rsid w:val="001F1EB6"/>
    <w:rsid w:val="001F22B1"/>
    <w:rsid w:val="001F2519"/>
    <w:rsid w:val="001F25AF"/>
    <w:rsid w:val="001F265A"/>
    <w:rsid w:val="001F2C9A"/>
    <w:rsid w:val="001F2E23"/>
    <w:rsid w:val="001F2ED7"/>
    <w:rsid w:val="001F341F"/>
    <w:rsid w:val="001F3530"/>
    <w:rsid w:val="001F3571"/>
    <w:rsid w:val="001F35B6"/>
    <w:rsid w:val="001F3911"/>
    <w:rsid w:val="001F3C62"/>
    <w:rsid w:val="001F3F1A"/>
    <w:rsid w:val="001F4897"/>
    <w:rsid w:val="001F4A9A"/>
    <w:rsid w:val="001F4CBD"/>
    <w:rsid w:val="001F4E7A"/>
    <w:rsid w:val="001F4FE5"/>
    <w:rsid w:val="001F5371"/>
    <w:rsid w:val="001F5545"/>
    <w:rsid w:val="001F5777"/>
    <w:rsid w:val="001F5937"/>
    <w:rsid w:val="001F59E3"/>
    <w:rsid w:val="001F59ED"/>
    <w:rsid w:val="001F6661"/>
    <w:rsid w:val="001F6721"/>
    <w:rsid w:val="001F68FC"/>
    <w:rsid w:val="001F69B2"/>
    <w:rsid w:val="001F6BFE"/>
    <w:rsid w:val="001F6EA3"/>
    <w:rsid w:val="001F7121"/>
    <w:rsid w:val="001F7302"/>
    <w:rsid w:val="001F77CE"/>
    <w:rsid w:val="001F7FBE"/>
    <w:rsid w:val="00200197"/>
    <w:rsid w:val="002004F6"/>
    <w:rsid w:val="00200AE6"/>
    <w:rsid w:val="00200BC4"/>
    <w:rsid w:val="00200D2C"/>
    <w:rsid w:val="00200DD8"/>
    <w:rsid w:val="00200E3E"/>
    <w:rsid w:val="00200E42"/>
    <w:rsid w:val="00201107"/>
    <w:rsid w:val="0020128C"/>
    <w:rsid w:val="00201299"/>
    <w:rsid w:val="00201464"/>
    <w:rsid w:val="002019D8"/>
    <w:rsid w:val="00201B72"/>
    <w:rsid w:val="00201EC7"/>
    <w:rsid w:val="00202163"/>
    <w:rsid w:val="0020294D"/>
    <w:rsid w:val="00202D02"/>
    <w:rsid w:val="00203214"/>
    <w:rsid w:val="0020349A"/>
    <w:rsid w:val="002034B4"/>
    <w:rsid w:val="002034E1"/>
    <w:rsid w:val="00203908"/>
    <w:rsid w:val="002039C7"/>
    <w:rsid w:val="00203A10"/>
    <w:rsid w:val="00203FEC"/>
    <w:rsid w:val="00204032"/>
    <w:rsid w:val="0020404A"/>
    <w:rsid w:val="00204245"/>
    <w:rsid w:val="00204BAD"/>
    <w:rsid w:val="00204D60"/>
    <w:rsid w:val="0020514C"/>
    <w:rsid w:val="00205627"/>
    <w:rsid w:val="002056D0"/>
    <w:rsid w:val="00205935"/>
    <w:rsid w:val="00205C2A"/>
    <w:rsid w:val="0020600F"/>
    <w:rsid w:val="00206EC7"/>
    <w:rsid w:val="002070FB"/>
    <w:rsid w:val="00207479"/>
    <w:rsid w:val="00207797"/>
    <w:rsid w:val="00207ABC"/>
    <w:rsid w:val="00207C1C"/>
    <w:rsid w:val="00207C6A"/>
    <w:rsid w:val="00207CC4"/>
    <w:rsid w:val="00207EDF"/>
    <w:rsid w:val="002100E6"/>
    <w:rsid w:val="00210189"/>
    <w:rsid w:val="002102B5"/>
    <w:rsid w:val="002103DC"/>
    <w:rsid w:val="002106B3"/>
    <w:rsid w:val="00210860"/>
    <w:rsid w:val="00210B6A"/>
    <w:rsid w:val="00210CEB"/>
    <w:rsid w:val="00210FF3"/>
    <w:rsid w:val="00211152"/>
    <w:rsid w:val="00211726"/>
    <w:rsid w:val="00211845"/>
    <w:rsid w:val="00211D91"/>
    <w:rsid w:val="00211EDC"/>
    <w:rsid w:val="002123F8"/>
    <w:rsid w:val="00212CB6"/>
    <w:rsid w:val="00212E37"/>
    <w:rsid w:val="00213CC4"/>
    <w:rsid w:val="00214087"/>
    <w:rsid w:val="002140FF"/>
    <w:rsid w:val="0021421D"/>
    <w:rsid w:val="002147FA"/>
    <w:rsid w:val="00214DAF"/>
    <w:rsid w:val="00214F43"/>
    <w:rsid w:val="002155E6"/>
    <w:rsid w:val="00215BF5"/>
    <w:rsid w:val="00216194"/>
    <w:rsid w:val="002161C5"/>
    <w:rsid w:val="00216585"/>
    <w:rsid w:val="0021753A"/>
    <w:rsid w:val="00217564"/>
    <w:rsid w:val="002175FE"/>
    <w:rsid w:val="00217B99"/>
    <w:rsid w:val="00217C98"/>
    <w:rsid w:val="00217D4D"/>
    <w:rsid w:val="00217D6F"/>
    <w:rsid w:val="00217F39"/>
    <w:rsid w:val="00220575"/>
    <w:rsid w:val="00220576"/>
    <w:rsid w:val="002206AA"/>
    <w:rsid w:val="00220894"/>
    <w:rsid w:val="002212BD"/>
    <w:rsid w:val="00221BC2"/>
    <w:rsid w:val="00221D54"/>
    <w:rsid w:val="00221DE9"/>
    <w:rsid w:val="00222241"/>
    <w:rsid w:val="002224FB"/>
    <w:rsid w:val="00222E4E"/>
    <w:rsid w:val="00222F04"/>
    <w:rsid w:val="0022355C"/>
    <w:rsid w:val="00223849"/>
    <w:rsid w:val="00223C5C"/>
    <w:rsid w:val="00224706"/>
    <w:rsid w:val="002248FE"/>
    <w:rsid w:val="00224952"/>
    <w:rsid w:val="00224A1A"/>
    <w:rsid w:val="00224C1B"/>
    <w:rsid w:val="00224CC5"/>
    <w:rsid w:val="00224DD2"/>
    <w:rsid w:val="002253B8"/>
    <w:rsid w:val="00225488"/>
    <w:rsid w:val="0022574E"/>
    <w:rsid w:val="00225A6A"/>
    <w:rsid w:val="00225AC7"/>
    <w:rsid w:val="00225ACC"/>
    <w:rsid w:val="00226253"/>
    <w:rsid w:val="0022631B"/>
    <w:rsid w:val="00226E88"/>
    <w:rsid w:val="00226F57"/>
    <w:rsid w:val="002272AD"/>
    <w:rsid w:val="002274DC"/>
    <w:rsid w:val="00227532"/>
    <w:rsid w:val="002277BC"/>
    <w:rsid w:val="00227808"/>
    <w:rsid w:val="002278CA"/>
    <w:rsid w:val="00227AEA"/>
    <w:rsid w:val="002300D9"/>
    <w:rsid w:val="00230297"/>
    <w:rsid w:val="00230EAA"/>
    <w:rsid w:val="00231010"/>
    <w:rsid w:val="00231021"/>
    <w:rsid w:val="00231294"/>
    <w:rsid w:val="0023145F"/>
    <w:rsid w:val="00231573"/>
    <w:rsid w:val="00231587"/>
    <w:rsid w:val="00231770"/>
    <w:rsid w:val="0023194D"/>
    <w:rsid w:val="00231C25"/>
    <w:rsid w:val="00231C53"/>
    <w:rsid w:val="00231C6F"/>
    <w:rsid w:val="00231E32"/>
    <w:rsid w:val="00231EC5"/>
    <w:rsid w:val="00231F46"/>
    <w:rsid w:val="00232A90"/>
    <w:rsid w:val="00232FEB"/>
    <w:rsid w:val="00233157"/>
    <w:rsid w:val="0023366C"/>
    <w:rsid w:val="00233717"/>
    <w:rsid w:val="00234151"/>
    <w:rsid w:val="00234556"/>
    <w:rsid w:val="002345BE"/>
    <w:rsid w:val="002345DA"/>
    <w:rsid w:val="00234988"/>
    <w:rsid w:val="00234ADD"/>
    <w:rsid w:val="00234F8C"/>
    <w:rsid w:val="002352DC"/>
    <w:rsid w:val="0023550D"/>
    <w:rsid w:val="00235542"/>
    <w:rsid w:val="00235798"/>
    <w:rsid w:val="002360D8"/>
    <w:rsid w:val="00236789"/>
    <w:rsid w:val="002369B0"/>
    <w:rsid w:val="00236AD8"/>
    <w:rsid w:val="00236B2B"/>
    <w:rsid w:val="00236BF9"/>
    <w:rsid w:val="00236F75"/>
    <w:rsid w:val="002374AF"/>
    <w:rsid w:val="00237AD1"/>
    <w:rsid w:val="00237FF3"/>
    <w:rsid w:val="002401F5"/>
    <w:rsid w:val="002407AC"/>
    <w:rsid w:val="00240825"/>
    <w:rsid w:val="00240914"/>
    <w:rsid w:val="00240D3F"/>
    <w:rsid w:val="00240E54"/>
    <w:rsid w:val="00240EE2"/>
    <w:rsid w:val="00241028"/>
    <w:rsid w:val="00241641"/>
    <w:rsid w:val="00241879"/>
    <w:rsid w:val="0024189E"/>
    <w:rsid w:val="002418D4"/>
    <w:rsid w:val="002419AF"/>
    <w:rsid w:val="00241AE0"/>
    <w:rsid w:val="002423E7"/>
    <w:rsid w:val="00242433"/>
    <w:rsid w:val="00242460"/>
    <w:rsid w:val="002424F9"/>
    <w:rsid w:val="00242BBE"/>
    <w:rsid w:val="00242F06"/>
    <w:rsid w:val="002433EE"/>
    <w:rsid w:val="0024340C"/>
    <w:rsid w:val="0024348D"/>
    <w:rsid w:val="002435F7"/>
    <w:rsid w:val="00243F4C"/>
    <w:rsid w:val="0024414E"/>
    <w:rsid w:val="00244274"/>
    <w:rsid w:val="00244C55"/>
    <w:rsid w:val="00244F33"/>
    <w:rsid w:val="002451C5"/>
    <w:rsid w:val="002453D1"/>
    <w:rsid w:val="00245497"/>
    <w:rsid w:val="002454B5"/>
    <w:rsid w:val="002457CD"/>
    <w:rsid w:val="00245866"/>
    <w:rsid w:val="00245AAE"/>
    <w:rsid w:val="00245D73"/>
    <w:rsid w:val="00245D7C"/>
    <w:rsid w:val="00245E57"/>
    <w:rsid w:val="00245F1F"/>
    <w:rsid w:val="0024663B"/>
    <w:rsid w:val="0024670D"/>
    <w:rsid w:val="00246AFC"/>
    <w:rsid w:val="00246CE5"/>
    <w:rsid w:val="00246DB7"/>
    <w:rsid w:val="00246DD1"/>
    <w:rsid w:val="00247103"/>
    <w:rsid w:val="002476D6"/>
    <w:rsid w:val="002477B6"/>
    <w:rsid w:val="00247BB2"/>
    <w:rsid w:val="00247C1E"/>
    <w:rsid w:val="00247D47"/>
    <w:rsid w:val="00247E2F"/>
    <w:rsid w:val="00250067"/>
    <w:rsid w:val="002501CA"/>
    <w:rsid w:val="00250CEC"/>
    <w:rsid w:val="00250FB9"/>
    <w:rsid w:val="002516DE"/>
    <w:rsid w:val="002517B9"/>
    <w:rsid w:val="00251BD7"/>
    <w:rsid w:val="00251E73"/>
    <w:rsid w:val="00251EC8"/>
    <w:rsid w:val="00251F81"/>
    <w:rsid w:val="00252BE0"/>
    <w:rsid w:val="00252CB6"/>
    <w:rsid w:val="00252CDC"/>
    <w:rsid w:val="00253136"/>
    <w:rsid w:val="00253273"/>
    <w:rsid w:val="00253588"/>
    <w:rsid w:val="002536C1"/>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6058"/>
    <w:rsid w:val="0025661F"/>
    <w:rsid w:val="0025676D"/>
    <w:rsid w:val="002568AE"/>
    <w:rsid w:val="00256BCB"/>
    <w:rsid w:val="002578DC"/>
    <w:rsid w:val="002578FA"/>
    <w:rsid w:val="00257BF4"/>
    <w:rsid w:val="00260003"/>
    <w:rsid w:val="0026035D"/>
    <w:rsid w:val="00260472"/>
    <w:rsid w:val="002605D6"/>
    <w:rsid w:val="002606D6"/>
    <w:rsid w:val="002606DD"/>
    <w:rsid w:val="00260C6B"/>
    <w:rsid w:val="0026137E"/>
    <w:rsid w:val="00261823"/>
    <w:rsid w:val="002618BB"/>
    <w:rsid w:val="00261C98"/>
    <w:rsid w:val="002620EF"/>
    <w:rsid w:val="0026223B"/>
    <w:rsid w:val="0026248E"/>
    <w:rsid w:val="00262604"/>
    <w:rsid w:val="00262882"/>
    <w:rsid w:val="00262887"/>
    <w:rsid w:val="002628B5"/>
    <w:rsid w:val="00262914"/>
    <w:rsid w:val="00262B32"/>
    <w:rsid w:val="00262C51"/>
    <w:rsid w:val="002635F7"/>
    <w:rsid w:val="00263808"/>
    <w:rsid w:val="00264174"/>
    <w:rsid w:val="002641C2"/>
    <w:rsid w:val="002647BF"/>
    <w:rsid w:val="002647D5"/>
    <w:rsid w:val="0026483B"/>
    <w:rsid w:val="00264AB2"/>
    <w:rsid w:val="00265032"/>
    <w:rsid w:val="002651FB"/>
    <w:rsid w:val="00265201"/>
    <w:rsid w:val="0026538C"/>
    <w:rsid w:val="002653CC"/>
    <w:rsid w:val="00265781"/>
    <w:rsid w:val="0026654D"/>
    <w:rsid w:val="002666B0"/>
    <w:rsid w:val="00266B13"/>
    <w:rsid w:val="00266DC1"/>
    <w:rsid w:val="00267003"/>
    <w:rsid w:val="00267007"/>
    <w:rsid w:val="002670A7"/>
    <w:rsid w:val="0026779C"/>
    <w:rsid w:val="002677BB"/>
    <w:rsid w:val="00267901"/>
    <w:rsid w:val="00267ADC"/>
    <w:rsid w:val="00270284"/>
    <w:rsid w:val="002702FB"/>
    <w:rsid w:val="00270301"/>
    <w:rsid w:val="00270433"/>
    <w:rsid w:val="00270470"/>
    <w:rsid w:val="00270728"/>
    <w:rsid w:val="0027081F"/>
    <w:rsid w:val="00270C80"/>
    <w:rsid w:val="00270CC4"/>
    <w:rsid w:val="00270D42"/>
    <w:rsid w:val="00270D53"/>
    <w:rsid w:val="002711FF"/>
    <w:rsid w:val="00271624"/>
    <w:rsid w:val="0027195D"/>
    <w:rsid w:val="0027228A"/>
    <w:rsid w:val="0027229A"/>
    <w:rsid w:val="00272367"/>
    <w:rsid w:val="002725DA"/>
    <w:rsid w:val="00272B03"/>
    <w:rsid w:val="00272DCE"/>
    <w:rsid w:val="00272FD1"/>
    <w:rsid w:val="002731DF"/>
    <w:rsid w:val="0027321D"/>
    <w:rsid w:val="002733E2"/>
    <w:rsid w:val="00273A73"/>
    <w:rsid w:val="00273DBD"/>
    <w:rsid w:val="00273F67"/>
    <w:rsid w:val="00274006"/>
    <w:rsid w:val="0027427D"/>
    <w:rsid w:val="002745B1"/>
    <w:rsid w:val="00274801"/>
    <w:rsid w:val="002749EB"/>
    <w:rsid w:val="00274E65"/>
    <w:rsid w:val="002750B1"/>
    <w:rsid w:val="002750D4"/>
    <w:rsid w:val="00275276"/>
    <w:rsid w:val="00275532"/>
    <w:rsid w:val="002757F0"/>
    <w:rsid w:val="002759E1"/>
    <w:rsid w:val="00275BDF"/>
    <w:rsid w:val="00275CB9"/>
    <w:rsid w:val="00275D47"/>
    <w:rsid w:val="0027622E"/>
    <w:rsid w:val="00276A12"/>
    <w:rsid w:val="00276A35"/>
    <w:rsid w:val="00276C4C"/>
    <w:rsid w:val="00276D11"/>
    <w:rsid w:val="002770D6"/>
    <w:rsid w:val="002774A7"/>
    <w:rsid w:val="0027766D"/>
    <w:rsid w:val="002777BF"/>
    <w:rsid w:val="00277835"/>
    <w:rsid w:val="002779E8"/>
    <w:rsid w:val="00277C0F"/>
    <w:rsid w:val="00280001"/>
    <w:rsid w:val="0028035E"/>
    <w:rsid w:val="0028048C"/>
    <w:rsid w:val="00280608"/>
    <w:rsid w:val="00280AB1"/>
    <w:rsid w:val="00281751"/>
    <w:rsid w:val="00281C2B"/>
    <w:rsid w:val="00281ED9"/>
    <w:rsid w:val="00282378"/>
    <w:rsid w:val="00282463"/>
    <w:rsid w:val="00282704"/>
    <w:rsid w:val="002828AC"/>
    <w:rsid w:val="002830D4"/>
    <w:rsid w:val="002836C3"/>
    <w:rsid w:val="00283E51"/>
    <w:rsid w:val="0028412C"/>
    <w:rsid w:val="00284134"/>
    <w:rsid w:val="00284BAE"/>
    <w:rsid w:val="00284DA1"/>
    <w:rsid w:val="00285135"/>
    <w:rsid w:val="0028524F"/>
    <w:rsid w:val="0028527A"/>
    <w:rsid w:val="00285673"/>
    <w:rsid w:val="002858AD"/>
    <w:rsid w:val="002859AF"/>
    <w:rsid w:val="00285E23"/>
    <w:rsid w:val="00285E3A"/>
    <w:rsid w:val="0028668A"/>
    <w:rsid w:val="002867DF"/>
    <w:rsid w:val="002869ED"/>
    <w:rsid w:val="00286AE7"/>
    <w:rsid w:val="00287243"/>
    <w:rsid w:val="00287586"/>
    <w:rsid w:val="00287814"/>
    <w:rsid w:val="002878F6"/>
    <w:rsid w:val="00287982"/>
    <w:rsid w:val="00290013"/>
    <w:rsid w:val="0029027B"/>
    <w:rsid w:val="002902A7"/>
    <w:rsid w:val="00290647"/>
    <w:rsid w:val="00290B3D"/>
    <w:rsid w:val="00290BFA"/>
    <w:rsid w:val="00290D06"/>
    <w:rsid w:val="00291385"/>
    <w:rsid w:val="00291410"/>
    <w:rsid w:val="00291422"/>
    <w:rsid w:val="00291AB3"/>
    <w:rsid w:val="00292012"/>
    <w:rsid w:val="0029237F"/>
    <w:rsid w:val="002923F9"/>
    <w:rsid w:val="00292715"/>
    <w:rsid w:val="0029285C"/>
    <w:rsid w:val="002928EB"/>
    <w:rsid w:val="00292BCE"/>
    <w:rsid w:val="00292EA0"/>
    <w:rsid w:val="00292F1E"/>
    <w:rsid w:val="002930FE"/>
    <w:rsid w:val="00293257"/>
    <w:rsid w:val="00293BA1"/>
    <w:rsid w:val="00293E57"/>
    <w:rsid w:val="00294117"/>
    <w:rsid w:val="002941E9"/>
    <w:rsid w:val="002942E0"/>
    <w:rsid w:val="002943F9"/>
    <w:rsid w:val="00294672"/>
    <w:rsid w:val="002947D1"/>
    <w:rsid w:val="002948DF"/>
    <w:rsid w:val="00294CA5"/>
    <w:rsid w:val="00294D62"/>
    <w:rsid w:val="00294D90"/>
    <w:rsid w:val="00294D97"/>
    <w:rsid w:val="00295391"/>
    <w:rsid w:val="002957EF"/>
    <w:rsid w:val="00295C25"/>
    <w:rsid w:val="00295C8D"/>
    <w:rsid w:val="002960A0"/>
    <w:rsid w:val="00296CB7"/>
    <w:rsid w:val="00296F70"/>
    <w:rsid w:val="0029796D"/>
    <w:rsid w:val="00297992"/>
    <w:rsid w:val="00297D1F"/>
    <w:rsid w:val="002A03DB"/>
    <w:rsid w:val="002A0D97"/>
    <w:rsid w:val="002A0EB3"/>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E0"/>
    <w:rsid w:val="002A3567"/>
    <w:rsid w:val="002A368A"/>
    <w:rsid w:val="002A379D"/>
    <w:rsid w:val="002A3A1B"/>
    <w:rsid w:val="002A3C7E"/>
    <w:rsid w:val="002A4041"/>
    <w:rsid w:val="002A4065"/>
    <w:rsid w:val="002A45E2"/>
    <w:rsid w:val="002A4B28"/>
    <w:rsid w:val="002A4EAB"/>
    <w:rsid w:val="002A506F"/>
    <w:rsid w:val="002A51CD"/>
    <w:rsid w:val="002A5224"/>
    <w:rsid w:val="002A52A1"/>
    <w:rsid w:val="002A5890"/>
    <w:rsid w:val="002A59F0"/>
    <w:rsid w:val="002A5DE2"/>
    <w:rsid w:val="002A5F91"/>
    <w:rsid w:val="002A5FFD"/>
    <w:rsid w:val="002A6125"/>
    <w:rsid w:val="002A6268"/>
    <w:rsid w:val="002A6432"/>
    <w:rsid w:val="002A6519"/>
    <w:rsid w:val="002A6935"/>
    <w:rsid w:val="002A69A9"/>
    <w:rsid w:val="002A6BE1"/>
    <w:rsid w:val="002A6D13"/>
    <w:rsid w:val="002A6F25"/>
    <w:rsid w:val="002A6FD3"/>
    <w:rsid w:val="002A7A01"/>
    <w:rsid w:val="002A7AA7"/>
    <w:rsid w:val="002A7D07"/>
    <w:rsid w:val="002A7E96"/>
    <w:rsid w:val="002A7F7E"/>
    <w:rsid w:val="002A7FCE"/>
    <w:rsid w:val="002B02E7"/>
    <w:rsid w:val="002B08CF"/>
    <w:rsid w:val="002B0990"/>
    <w:rsid w:val="002B0A7D"/>
    <w:rsid w:val="002B0AC1"/>
    <w:rsid w:val="002B0E2D"/>
    <w:rsid w:val="002B1051"/>
    <w:rsid w:val="002B11D1"/>
    <w:rsid w:val="002B1A69"/>
    <w:rsid w:val="002B1B5E"/>
    <w:rsid w:val="002B1DD3"/>
    <w:rsid w:val="002B1E54"/>
    <w:rsid w:val="002B2017"/>
    <w:rsid w:val="002B22A2"/>
    <w:rsid w:val="002B2512"/>
    <w:rsid w:val="002B2723"/>
    <w:rsid w:val="002B2726"/>
    <w:rsid w:val="002B2784"/>
    <w:rsid w:val="002B299A"/>
    <w:rsid w:val="002B303A"/>
    <w:rsid w:val="002B32F3"/>
    <w:rsid w:val="002B3D83"/>
    <w:rsid w:val="002B473D"/>
    <w:rsid w:val="002B48D5"/>
    <w:rsid w:val="002B4B18"/>
    <w:rsid w:val="002B4B8D"/>
    <w:rsid w:val="002B4C3B"/>
    <w:rsid w:val="002B4E01"/>
    <w:rsid w:val="002B536E"/>
    <w:rsid w:val="002B538E"/>
    <w:rsid w:val="002B56F5"/>
    <w:rsid w:val="002B581A"/>
    <w:rsid w:val="002B5DCA"/>
    <w:rsid w:val="002B61AE"/>
    <w:rsid w:val="002B6318"/>
    <w:rsid w:val="002B651B"/>
    <w:rsid w:val="002B66E3"/>
    <w:rsid w:val="002B6BDC"/>
    <w:rsid w:val="002B6F05"/>
    <w:rsid w:val="002B6F77"/>
    <w:rsid w:val="002B7065"/>
    <w:rsid w:val="002B7543"/>
    <w:rsid w:val="002B75B0"/>
    <w:rsid w:val="002B761B"/>
    <w:rsid w:val="002B782C"/>
    <w:rsid w:val="002B7BF1"/>
    <w:rsid w:val="002B7EAF"/>
    <w:rsid w:val="002C0186"/>
    <w:rsid w:val="002C0582"/>
    <w:rsid w:val="002C099C"/>
    <w:rsid w:val="002C0B3B"/>
    <w:rsid w:val="002C0B74"/>
    <w:rsid w:val="002C0C8B"/>
    <w:rsid w:val="002C0CBB"/>
    <w:rsid w:val="002C0DE1"/>
    <w:rsid w:val="002C1201"/>
    <w:rsid w:val="002C1344"/>
    <w:rsid w:val="002C1441"/>
    <w:rsid w:val="002C1460"/>
    <w:rsid w:val="002C17D5"/>
    <w:rsid w:val="002C1933"/>
    <w:rsid w:val="002C1B43"/>
    <w:rsid w:val="002C2004"/>
    <w:rsid w:val="002C20F2"/>
    <w:rsid w:val="002C28C1"/>
    <w:rsid w:val="002C2C62"/>
    <w:rsid w:val="002C2EF4"/>
    <w:rsid w:val="002C2F40"/>
    <w:rsid w:val="002C2FCA"/>
    <w:rsid w:val="002C3800"/>
    <w:rsid w:val="002C382F"/>
    <w:rsid w:val="002C38B2"/>
    <w:rsid w:val="002C3F9C"/>
    <w:rsid w:val="002C4AC4"/>
    <w:rsid w:val="002C4D41"/>
    <w:rsid w:val="002C4D90"/>
    <w:rsid w:val="002C545E"/>
    <w:rsid w:val="002C5AFA"/>
    <w:rsid w:val="002C6703"/>
    <w:rsid w:val="002C684B"/>
    <w:rsid w:val="002C6AB8"/>
    <w:rsid w:val="002C7329"/>
    <w:rsid w:val="002C73DE"/>
    <w:rsid w:val="002C7544"/>
    <w:rsid w:val="002D0439"/>
    <w:rsid w:val="002D0A0A"/>
    <w:rsid w:val="002D0AC2"/>
    <w:rsid w:val="002D0E90"/>
    <w:rsid w:val="002D0F64"/>
    <w:rsid w:val="002D0FB3"/>
    <w:rsid w:val="002D1152"/>
    <w:rsid w:val="002D11B7"/>
    <w:rsid w:val="002D1620"/>
    <w:rsid w:val="002D173D"/>
    <w:rsid w:val="002D1DD6"/>
    <w:rsid w:val="002D1F22"/>
    <w:rsid w:val="002D1F6C"/>
    <w:rsid w:val="002D2258"/>
    <w:rsid w:val="002D2461"/>
    <w:rsid w:val="002D25D9"/>
    <w:rsid w:val="002D2C94"/>
    <w:rsid w:val="002D3245"/>
    <w:rsid w:val="002D33B6"/>
    <w:rsid w:val="002D342A"/>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124"/>
    <w:rsid w:val="002D53A2"/>
    <w:rsid w:val="002D5490"/>
    <w:rsid w:val="002D561F"/>
    <w:rsid w:val="002D56B4"/>
    <w:rsid w:val="002D5738"/>
    <w:rsid w:val="002D5817"/>
    <w:rsid w:val="002D5901"/>
    <w:rsid w:val="002D5AB2"/>
    <w:rsid w:val="002D5B60"/>
    <w:rsid w:val="002D5E53"/>
    <w:rsid w:val="002D61DD"/>
    <w:rsid w:val="002D642B"/>
    <w:rsid w:val="002D67F8"/>
    <w:rsid w:val="002D68B1"/>
    <w:rsid w:val="002D6B93"/>
    <w:rsid w:val="002D7193"/>
    <w:rsid w:val="002D7BFB"/>
    <w:rsid w:val="002D7F17"/>
    <w:rsid w:val="002E0319"/>
    <w:rsid w:val="002E0B8C"/>
    <w:rsid w:val="002E0C7A"/>
    <w:rsid w:val="002E0D2E"/>
    <w:rsid w:val="002E0E19"/>
    <w:rsid w:val="002E105A"/>
    <w:rsid w:val="002E14B8"/>
    <w:rsid w:val="002E1513"/>
    <w:rsid w:val="002E153B"/>
    <w:rsid w:val="002E179B"/>
    <w:rsid w:val="002E1C2A"/>
    <w:rsid w:val="002E1C9E"/>
    <w:rsid w:val="002E1DBE"/>
    <w:rsid w:val="002E1E0B"/>
    <w:rsid w:val="002E257B"/>
    <w:rsid w:val="002E2C82"/>
    <w:rsid w:val="002E2D35"/>
    <w:rsid w:val="002E2D7D"/>
    <w:rsid w:val="002E3470"/>
    <w:rsid w:val="002E3633"/>
    <w:rsid w:val="002E3C65"/>
    <w:rsid w:val="002E3C66"/>
    <w:rsid w:val="002E3C73"/>
    <w:rsid w:val="002E3DAA"/>
    <w:rsid w:val="002E3E0C"/>
    <w:rsid w:val="002E3F5B"/>
    <w:rsid w:val="002E4362"/>
    <w:rsid w:val="002E4686"/>
    <w:rsid w:val="002E503E"/>
    <w:rsid w:val="002E5325"/>
    <w:rsid w:val="002E57C5"/>
    <w:rsid w:val="002E5BB1"/>
    <w:rsid w:val="002E6343"/>
    <w:rsid w:val="002E63D9"/>
    <w:rsid w:val="002E640E"/>
    <w:rsid w:val="002E68AA"/>
    <w:rsid w:val="002E6D66"/>
    <w:rsid w:val="002E7351"/>
    <w:rsid w:val="002E7404"/>
    <w:rsid w:val="002E79A9"/>
    <w:rsid w:val="002E7E22"/>
    <w:rsid w:val="002F02E5"/>
    <w:rsid w:val="002F0342"/>
    <w:rsid w:val="002F0B83"/>
    <w:rsid w:val="002F0C28"/>
    <w:rsid w:val="002F0DBC"/>
    <w:rsid w:val="002F1CB2"/>
    <w:rsid w:val="002F1E8A"/>
    <w:rsid w:val="002F1F6D"/>
    <w:rsid w:val="002F1F7E"/>
    <w:rsid w:val="002F234D"/>
    <w:rsid w:val="002F23D8"/>
    <w:rsid w:val="002F2AFF"/>
    <w:rsid w:val="002F2C33"/>
    <w:rsid w:val="002F2F5D"/>
    <w:rsid w:val="002F3052"/>
    <w:rsid w:val="002F335A"/>
    <w:rsid w:val="002F3449"/>
    <w:rsid w:val="002F3926"/>
    <w:rsid w:val="002F3CDE"/>
    <w:rsid w:val="002F40F2"/>
    <w:rsid w:val="002F4397"/>
    <w:rsid w:val="002F444F"/>
    <w:rsid w:val="002F47F2"/>
    <w:rsid w:val="002F49D0"/>
    <w:rsid w:val="002F4B1B"/>
    <w:rsid w:val="002F519A"/>
    <w:rsid w:val="002F5464"/>
    <w:rsid w:val="002F57F5"/>
    <w:rsid w:val="002F59E1"/>
    <w:rsid w:val="002F5DD6"/>
    <w:rsid w:val="002F5FEA"/>
    <w:rsid w:val="002F63E7"/>
    <w:rsid w:val="002F6E2F"/>
    <w:rsid w:val="002F6EE3"/>
    <w:rsid w:val="002F7321"/>
    <w:rsid w:val="002F7BDC"/>
    <w:rsid w:val="002F7BE3"/>
    <w:rsid w:val="002F7E6A"/>
    <w:rsid w:val="002F7F21"/>
    <w:rsid w:val="00300165"/>
    <w:rsid w:val="0030029A"/>
    <w:rsid w:val="00300414"/>
    <w:rsid w:val="0030077F"/>
    <w:rsid w:val="0030085F"/>
    <w:rsid w:val="00300A94"/>
    <w:rsid w:val="00300DF6"/>
    <w:rsid w:val="003010CF"/>
    <w:rsid w:val="00301154"/>
    <w:rsid w:val="00301BB8"/>
    <w:rsid w:val="00301C9C"/>
    <w:rsid w:val="00302100"/>
    <w:rsid w:val="0030214B"/>
    <w:rsid w:val="0030259C"/>
    <w:rsid w:val="00302C48"/>
    <w:rsid w:val="00303440"/>
    <w:rsid w:val="00303704"/>
    <w:rsid w:val="00303CCD"/>
    <w:rsid w:val="0030448C"/>
    <w:rsid w:val="00304C60"/>
    <w:rsid w:val="00304D9B"/>
    <w:rsid w:val="00304E40"/>
    <w:rsid w:val="0030529B"/>
    <w:rsid w:val="003054A2"/>
    <w:rsid w:val="00305582"/>
    <w:rsid w:val="00305765"/>
    <w:rsid w:val="00305C18"/>
    <w:rsid w:val="00305E79"/>
    <w:rsid w:val="00305EE8"/>
    <w:rsid w:val="00305F01"/>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509"/>
    <w:rsid w:val="00310792"/>
    <w:rsid w:val="0031093A"/>
    <w:rsid w:val="00310A21"/>
    <w:rsid w:val="00311161"/>
    <w:rsid w:val="00311674"/>
    <w:rsid w:val="00311680"/>
    <w:rsid w:val="00311B4B"/>
    <w:rsid w:val="00311C71"/>
    <w:rsid w:val="00312400"/>
    <w:rsid w:val="00312657"/>
    <w:rsid w:val="00312739"/>
    <w:rsid w:val="00312D10"/>
    <w:rsid w:val="00312F54"/>
    <w:rsid w:val="00312FF5"/>
    <w:rsid w:val="003130B8"/>
    <w:rsid w:val="003132D3"/>
    <w:rsid w:val="00313624"/>
    <w:rsid w:val="003137BC"/>
    <w:rsid w:val="0031467E"/>
    <w:rsid w:val="00314DC8"/>
    <w:rsid w:val="00314EED"/>
    <w:rsid w:val="0031536E"/>
    <w:rsid w:val="003153DE"/>
    <w:rsid w:val="00315418"/>
    <w:rsid w:val="003156E3"/>
    <w:rsid w:val="00315BAF"/>
    <w:rsid w:val="00315D13"/>
    <w:rsid w:val="00315E0C"/>
    <w:rsid w:val="00315ED3"/>
    <w:rsid w:val="0031642A"/>
    <w:rsid w:val="003166F8"/>
    <w:rsid w:val="00316E0A"/>
    <w:rsid w:val="00317274"/>
    <w:rsid w:val="0031757D"/>
    <w:rsid w:val="0031789E"/>
    <w:rsid w:val="003178BE"/>
    <w:rsid w:val="003178DA"/>
    <w:rsid w:val="00317C2F"/>
    <w:rsid w:val="00317DB8"/>
    <w:rsid w:val="00317DCB"/>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D7"/>
    <w:rsid w:val="00321EE2"/>
    <w:rsid w:val="00321FE9"/>
    <w:rsid w:val="00322035"/>
    <w:rsid w:val="0032260F"/>
    <w:rsid w:val="003228DA"/>
    <w:rsid w:val="00322CFB"/>
    <w:rsid w:val="00322DCB"/>
    <w:rsid w:val="003230FE"/>
    <w:rsid w:val="00323605"/>
    <w:rsid w:val="00323B24"/>
    <w:rsid w:val="00323D19"/>
    <w:rsid w:val="00323D6B"/>
    <w:rsid w:val="00323E5B"/>
    <w:rsid w:val="00323F80"/>
    <w:rsid w:val="0032433B"/>
    <w:rsid w:val="0032461A"/>
    <w:rsid w:val="003248DD"/>
    <w:rsid w:val="0032493E"/>
    <w:rsid w:val="00324B87"/>
    <w:rsid w:val="00324D72"/>
    <w:rsid w:val="00324DF6"/>
    <w:rsid w:val="00325A67"/>
    <w:rsid w:val="00325ACC"/>
    <w:rsid w:val="00325B7E"/>
    <w:rsid w:val="00326957"/>
    <w:rsid w:val="00326AE2"/>
    <w:rsid w:val="00326C4D"/>
    <w:rsid w:val="00326F3E"/>
    <w:rsid w:val="00326F58"/>
    <w:rsid w:val="00327098"/>
    <w:rsid w:val="00327403"/>
    <w:rsid w:val="00327721"/>
    <w:rsid w:val="0032779F"/>
    <w:rsid w:val="00330292"/>
    <w:rsid w:val="0033055C"/>
    <w:rsid w:val="0033086E"/>
    <w:rsid w:val="00330917"/>
    <w:rsid w:val="00331319"/>
    <w:rsid w:val="00331420"/>
    <w:rsid w:val="0033152C"/>
    <w:rsid w:val="0033171D"/>
    <w:rsid w:val="00331FC3"/>
    <w:rsid w:val="00332177"/>
    <w:rsid w:val="003322ED"/>
    <w:rsid w:val="00332906"/>
    <w:rsid w:val="00332C02"/>
    <w:rsid w:val="00332C87"/>
    <w:rsid w:val="00332CA2"/>
    <w:rsid w:val="00332E91"/>
    <w:rsid w:val="003332CA"/>
    <w:rsid w:val="003332CC"/>
    <w:rsid w:val="003336B3"/>
    <w:rsid w:val="003336C5"/>
    <w:rsid w:val="0033474A"/>
    <w:rsid w:val="00334777"/>
    <w:rsid w:val="00334845"/>
    <w:rsid w:val="003349A0"/>
    <w:rsid w:val="003349E2"/>
    <w:rsid w:val="00334BF8"/>
    <w:rsid w:val="00334DA6"/>
    <w:rsid w:val="003350ED"/>
    <w:rsid w:val="003351B2"/>
    <w:rsid w:val="003352DF"/>
    <w:rsid w:val="00335486"/>
    <w:rsid w:val="003354A7"/>
    <w:rsid w:val="00335773"/>
    <w:rsid w:val="003357B5"/>
    <w:rsid w:val="00335B75"/>
    <w:rsid w:val="00335D41"/>
    <w:rsid w:val="00335D8C"/>
    <w:rsid w:val="00335E6A"/>
    <w:rsid w:val="00336015"/>
    <w:rsid w:val="00336072"/>
    <w:rsid w:val="0033611E"/>
    <w:rsid w:val="003363A1"/>
    <w:rsid w:val="00336515"/>
    <w:rsid w:val="00336D0A"/>
    <w:rsid w:val="00336ED8"/>
    <w:rsid w:val="003370C0"/>
    <w:rsid w:val="0033721E"/>
    <w:rsid w:val="003378DD"/>
    <w:rsid w:val="00337F85"/>
    <w:rsid w:val="00337FE9"/>
    <w:rsid w:val="0034023A"/>
    <w:rsid w:val="00340CCE"/>
    <w:rsid w:val="003410A3"/>
    <w:rsid w:val="00341336"/>
    <w:rsid w:val="00341753"/>
    <w:rsid w:val="00341BB8"/>
    <w:rsid w:val="0034226D"/>
    <w:rsid w:val="0034227F"/>
    <w:rsid w:val="003426C6"/>
    <w:rsid w:val="00342972"/>
    <w:rsid w:val="00342BA7"/>
    <w:rsid w:val="00342C56"/>
    <w:rsid w:val="00342FDD"/>
    <w:rsid w:val="00343177"/>
    <w:rsid w:val="00343448"/>
    <w:rsid w:val="003435F1"/>
    <w:rsid w:val="0034429B"/>
    <w:rsid w:val="0034442C"/>
    <w:rsid w:val="0034468E"/>
    <w:rsid w:val="00344866"/>
    <w:rsid w:val="003452EF"/>
    <w:rsid w:val="00345797"/>
    <w:rsid w:val="0034588C"/>
    <w:rsid w:val="00345A19"/>
    <w:rsid w:val="00345A74"/>
    <w:rsid w:val="00345B84"/>
    <w:rsid w:val="00345BD0"/>
    <w:rsid w:val="00345E6A"/>
    <w:rsid w:val="003461CF"/>
    <w:rsid w:val="00346374"/>
    <w:rsid w:val="0034638C"/>
    <w:rsid w:val="00346556"/>
    <w:rsid w:val="003466D1"/>
    <w:rsid w:val="00346AAE"/>
    <w:rsid w:val="00346F0B"/>
    <w:rsid w:val="00346F7F"/>
    <w:rsid w:val="00350108"/>
    <w:rsid w:val="00350762"/>
    <w:rsid w:val="003507C4"/>
    <w:rsid w:val="003507DE"/>
    <w:rsid w:val="0035087A"/>
    <w:rsid w:val="00350C09"/>
    <w:rsid w:val="00350C55"/>
    <w:rsid w:val="00350DB2"/>
    <w:rsid w:val="00350DDE"/>
    <w:rsid w:val="00351319"/>
    <w:rsid w:val="0035185D"/>
    <w:rsid w:val="003519A1"/>
    <w:rsid w:val="00351C82"/>
    <w:rsid w:val="00351DB1"/>
    <w:rsid w:val="00352381"/>
    <w:rsid w:val="00352413"/>
    <w:rsid w:val="00352480"/>
    <w:rsid w:val="00352D9C"/>
    <w:rsid w:val="00352DA4"/>
    <w:rsid w:val="00352FF0"/>
    <w:rsid w:val="003530D2"/>
    <w:rsid w:val="0035331A"/>
    <w:rsid w:val="003534E1"/>
    <w:rsid w:val="0035371C"/>
    <w:rsid w:val="00353832"/>
    <w:rsid w:val="003538E3"/>
    <w:rsid w:val="00353C36"/>
    <w:rsid w:val="003545D6"/>
    <w:rsid w:val="003547A4"/>
    <w:rsid w:val="003548D8"/>
    <w:rsid w:val="00354A47"/>
    <w:rsid w:val="00354A66"/>
    <w:rsid w:val="0035536F"/>
    <w:rsid w:val="00355422"/>
    <w:rsid w:val="003554CA"/>
    <w:rsid w:val="003559B5"/>
    <w:rsid w:val="00355CF0"/>
    <w:rsid w:val="003567A1"/>
    <w:rsid w:val="003567E7"/>
    <w:rsid w:val="0035692C"/>
    <w:rsid w:val="00357448"/>
    <w:rsid w:val="003574EA"/>
    <w:rsid w:val="00357655"/>
    <w:rsid w:val="00357B56"/>
    <w:rsid w:val="0036021C"/>
    <w:rsid w:val="00360232"/>
    <w:rsid w:val="003602E0"/>
    <w:rsid w:val="0036084D"/>
    <w:rsid w:val="00360945"/>
    <w:rsid w:val="00360C0F"/>
    <w:rsid w:val="00360D01"/>
    <w:rsid w:val="00360F1C"/>
    <w:rsid w:val="00361816"/>
    <w:rsid w:val="00362149"/>
    <w:rsid w:val="00362569"/>
    <w:rsid w:val="003626CD"/>
    <w:rsid w:val="003626F3"/>
    <w:rsid w:val="00362C20"/>
    <w:rsid w:val="00362D91"/>
    <w:rsid w:val="00363301"/>
    <w:rsid w:val="00363397"/>
    <w:rsid w:val="003636CD"/>
    <w:rsid w:val="00363DAD"/>
    <w:rsid w:val="00363F0E"/>
    <w:rsid w:val="00364092"/>
    <w:rsid w:val="003642B2"/>
    <w:rsid w:val="003645F8"/>
    <w:rsid w:val="0036487C"/>
    <w:rsid w:val="00364C4F"/>
    <w:rsid w:val="00364FC3"/>
    <w:rsid w:val="0036512E"/>
    <w:rsid w:val="00365411"/>
    <w:rsid w:val="0036556D"/>
    <w:rsid w:val="00365B04"/>
    <w:rsid w:val="00365EE5"/>
    <w:rsid w:val="00365FA2"/>
    <w:rsid w:val="003661E0"/>
    <w:rsid w:val="0036632F"/>
    <w:rsid w:val="00366347"/>
    <w:rsid w:val="00366A3D"/>
    <w:rsid w:val="00366A9C"/>
    <w:rsid w:val="00366C69"/>
    <w:rsid w:val="00366D2A"/>
    <w:rsid w:val="00366E3F"/>
    <w:rsid w:val="00367441"/>
    <w:rsid w:val="0036774D"/>
    <w:rsid w:val="00367779"/>
    <w:rsid w:val="003677C1"/>
    <w:rsid w:val="003679EF"/>
    <w:rsid w:val="00367B1D"/>
    <w:rsid w:val="00367D28"/>
    <w:rsid w:val="00367E98"/>
    <w:rsid w:val="00367ED8"/>
    <w:rsid w:val="003705F1"/>
    <w:rsid w:val="00370B9B"/>
    <w:rsid w:val="00370C69"/>
    <w:rsid w:val="00370E4F"/>
    <w:rsid w:val="00370E60"/>
    <w:rsid w:val="00370E7A"/>
    <w:rsid w:val="00370EA5"/>
    <w:rsid w:val="00371001"/>
    <w:rsid w:val="00371215"/>
    <w:rsid w:val="003718D5"/>
    <w:rsid w:val="003719D6"/>
    <w:rsid w:val="003719DC"/>
    <w:rsid w:val="00371AAB"/>
    <w:rsid w:val="00371E41"/>
    <w:rsid w:val="00371F6E"/>
    <w:rsid w:val="0037218E"/>
    <w:rsid w:val="00372203"/>
    <w:rsid w:val="003727EB"/>
    <w:rsid w:val="0037288A"/>
    <w:rsid w:val="00372891"/>
    <w:rsid w:val="00372EFA"/>
    <w:rsid w:val="00372F0D"/>
    <w:rsid w:val="00373019"/>
    <w:rsid w:val="00373200"/>
    <w:rsid w:val="00373244"/>
    <w:rsid w:val="00373280"/>
    <w:rsid w:val="00373679"/>
    <w:rsid w:val="003738E1"/>
    <w:rsid w:val="00373ABB"/>
    <w:rsid w:val="00373C75"/>
    <w:rsid w:val="00373DBA"/>
    <w:rsid w:val="00374059"/>
    <w:rsid w:val="003744B2"/>
    <w:rsid w:val="003749C4"/>
    <w:rsid w:val="003749F2"/>
    <w:rsid w:val="00374AFC"/>
    <w:rsid w:val="00374B14"/>
    <w:rsid w:val="00374E0B"/>
    <w:rsid w:val="0037535B"/>
    <w:rsid w:val="0037552D"/>
    <w:rsid w:val="0037567E"/>
    <w:rsid w:val="003756DB"/>
    <w:rsid w:val="00375B98"/>
    <w:rsid w:val="00375BE3"/>
    <w:rsid w:val="00375E68"/>
    <w:rsid w:val="00375F44"/>
    <w:rsid w:val="00375F6C"/>
    <w:rsid w:val="00376165"/>
    <w:rsid w:val="0037643C"/>
    <w:rsid w:val="0037665D"/>
    <w:rsid w:val="003766FC"/>
    <w:rsid w:val="00376E6F"/>
    <w:rsid w:val="00376E73"/>
    <w:rsid w:val="00376EAA"/>
    <w:rsid w:val="003770BB"/>
    <w:rsid w:val="003770BD"/>
    <w:rsid w:val="00377412"/>
    <w:rsid w:val="0037771A"/>
    <w:rsid w:val="00377921"/>
    <w:rsid w:val="00377BAB"/>
    <w:rsid w:val="00377E0A"/>
    <w:rsid w:val="003802C4"/>
    <w:rsid w:val="003802DC"/>
    <w:rsid w:val="0038064C"/>
    <w:rsid w:val="00380715"/>
    <w:rsid w:val="003808D7"/>
    <w:rsid w:val="00380CE4"/>
    <w:rsid w:val="00380E4E"/>
    <w:rsid w:val="00380FBF"/>
    <w:rsid w:val="003815B7"/>
    <w:rsid w:val="00381FC0"/>
    <w:rsid w:val="00382229"/>
    <w:rsid w:val="00382261"/>
    <w:rsid w:val="003824C9"/>
    <w:rsid w:val="0038294F"/>
    <w:rsid w:val="00382A43"/>
    <w:rsid w:val="00382D60"/>
    <w:rsid w:val="00382F29"/>
    <w:rsid w:val="0038310A"/>
    <w:rsid w:val="0038313C"/>
    <w:rsid w:val="00383486"/>
    <w:rsid w:val="00383C8D"/>
    <w:rsid w:val="003840DC"/>
    <w:rsid w:val="003842E6"/>
    <w:rsid w:val="003849A8"/>
    <w:rsid w:val="00384F9E"/>
    <w:rsid w:val="00384FD5"/>
    <w:rsid w:val="00385161"/>
    <w:rsid w:val="00385292"/>
    <w:rsid w:val="003852FB"/>
    <w:rsid w:val="00385429"/>
    <w:rsid w:val="00385842"/>
    <w:rsid w:val="00385885"/>
    <w:rsid w:val="00385B05"/>
    <w:rsid w:val="00385DED"/>
    <w:rsid w:val="00385E5F"/>
    <w:rsid w:val="003862F4"/>
    <w:rsid w:val="00386382"/>
    <w:rsid w:val="003865EF"/>
    <w:rsid w:val="00386637"/>
    <w:rsid w:val="00386BA9"/>
    <w:rsid w:val="00386F76"/>
    <w:rsid w:val="0038734D"/>
    <w:rsid w:val="003875CA"/>
    <w:rsid w:val="00387927"/>
    <w:rsid w:val="00387F8C"/>
    <w:rsid w:val="00390017"/>
    <w:rsid w:val="003901A3"/>
    <w:rsid w:val="00390404"/>
    <w:rsid w:val="003905E7"/>
    <w:rsid w:val="0039069C"/>
    <w:rsid w:val="0039072F"/>
    <w:rsid w:val="0039079C"/>
    <w:rsid w:val="003909D7"/>
    <w:rsid w:val="00390B79"/>
    <w:rsid w:val="00390CAF"/>
    <w:rsid w:val="00390DE3"/>
    <w:rsid w:val="00390E80"/>
    <w:rsid w:val="0039100B"/>
    <w:rsid w:val="003911A0"/>
    <w:rsid w:val="00391468"/>
    <w:rsid w:val="00391477"/>
    <w:rsid w:val="00391914"/>
    <w:rsid w:val="003919F3"/>
    <w:rsid w:val="00391B66"/>
    <w:rsid w:val="003923E7"/>
    <w:rsid w:val="003924D0"/>
    <w:rsid w:val="0039250D"/>
    <w:rsid w:val="003925F0"/>
    <w:rsid w:val="0039285A"/>
    <w:rsid w:val="00392CE0"/>
    <w:rsid w:val="00392F33"/>
    <w:rsid w:val="00393400"/>
    <w:rsid w:val="003937E1"/>
    <w:rsid w:val="00393978"/>
    <w:rsid w:val="00393C7A"/>
    <w:rsid w:val="00393D0B"/>
    <w:rsid w:val="003940BA"/>
    <w:rsid w:val="003940CE"/>
    <w:rsid w:val="00394362"/>
    <w:rsid w:val="003945BF"/>
    <w:rsid w:val="00394CD6"/>
    <w:rsid w:val="00394E4F"/>
    <w:rsid w:val="00395405"/>
    <w:rsid w:val="003955B2"/>
    <w:rsid w:val="003955C3"/>
    <w:rsid w:val="0039561B"/>
    <w:rsid w:val="00395805"/>
    <w:rsid w:val="00395C49"/>
    <w:rsid w:val="00395E66"/>
    <w:rsid w:val="00396234"/>
    <w:rsid w:val="00396350"/>
    <w:rsid w:val="00396737"/>
    <w:rsid w:val="00396998"/>
    <w:rsid w:val="00396C1C"/>
    <w:rsid w:val="00396F0D"/>
    <w:rsid w:val="00397253"/>
    <w:rsid w:val="00397C1D"/>
    <w:rsid w:val="00397D9E"/>
    <w:rsid w:val="00397FC3"/>
    <w:rsid w:val="003A047B"/>
    <w:rsid w:val="003A08EA"/>
    <w:rsid w:val="003A14FF"/>
    <w:rsid w:val="003A180F"/>
    <w:rsid w:val="003A18DD"/>
    <w:rsid w:val="003A1C37"/>
    <w:rsid w:val="003A1FD0"/>
    <w:rsid w:val="003A20C8"/>
    <w:rsid w:val="003A210F"/>
    <w:rsid w:val="003A2257"/>
    <w:rsid w:val="003A2596"/>
    <w:rsid w:val="003A263B"/>
    <w:rsid w:val="003A2833"/>
    <w:rsid w:val="003A294D"/>
    <w:rsid w:val="003A2C29"/>
    <w:rsid w:val="003A2EC3"/>
    <w:rsid w:val="003A36F2"/>
    <w:rsid w:val="003A38D5"/>
    <w:rsid w:val="003A3D39"/>
    <w:rsid w:val="003A3EC7"/>
    <w:rsid w:val="003A3EEC"/>
    <w:rsid w:val="003A3F23"/>
    <w:rsid w:val="003A40B4"/>
    <w:rsid w:val="003A4252"/>
    <w:rsid w:val="003A4E43"/>
    <w:rsid w:val="003A4EFB"/>
    <w:rsid w:val="003A50D2"/>
    <w:rsid w:val="003A5833"/>
    <w:rsid w:val="003A5ADA"/>
    <w:rsid w:val="003A63D7"/>
    <w:rsid w:val="003A680A"/>
    <w:rsid w:val="003A68AD"/>
    <w:rsid w:val="003A6A4C"/>
    <w:rsid w:val="003A6AF9"/>
    <w:rsid w:val="003A6B3C"/>
    <w:rsid w:val="003A700A"/>
    <w:rsid w:val="003A7044"/>
    <w:rsid w:val="003A7346"/>
    <w:rsid w:val="003A73B9"/>
    <w:rsid w:val="003A7834"/>
    <w:rsid w:val="003A7B79"/>
    <w:rsid w:val="003A7F5F"/>
    <w:rsid w:val="003B00C2"/>
    <w:rsid w:val="003B01B8"/>
    <w:rsid w:val="003B0676"/>
    <w:rsid w:val="003B0B5B"/>
    <w:rsid w:val="003B0CC9"/>
    <w:rsid w:val="003B0E79"/>
    <w:rsid w:val="003B11E8"/>
    <w:rsid w:val="003B175F"/>
    <w:rsid w:val="003B1953"/>
    <w:rsid w:val="003B1C92"/>
    <w:rsid w:val="003B1E72"/>
    <w:rsid w:val="003B224E"/>
    <w:rsid w:val="003B2494"/>
    <w:rsid w:val="003B2649"/>
    <w:rsid w:val="003B2F53"/>
    <w:rsid w:val="003B34B0"/>
    <w:rsid w:val="003B3575"/>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627D"/>
    <w:rsid w:val="003B62F6"/>
    <w:rsid w:val="003B63A4"/>
    <w:rsid w:val="003B68FE"/>
    <w:rsid w:val="003B6B48"/>
    <w:rsid w:val="003B6D7D"/>
    <w:rsid w:val="003B71B5"/>
    <w:rsid w:val="003B7B09"/>
    <w:rsid w:val="003B7D7E"/>
    <w:rsid w:val="003B7F51"/>
    <w:rsid w:val="003C0325"/>
    <w:rsid w:val="003C0814"/>
    <w:rsid w:val="003C1012"/>
    <w:rsid w:val="003C11C9"/>
    <w:rsid w:val="003C1229"/>
    <w:rsid w:val="003C1CED"/>
    <w:rsid w:val="003C1DA2"/>
    <w:rsid w:val="003C1F91"/>
    <w:rsid w:val="003C1FD4"/>
    <w:rsid w:val="003C1FEA"/>
    <w:rsid w:val="003C213D"/>
    <w:rsid w:val="003C23D0"/>
    <w:rsid w:val="003C24A7"/>
    <w:rsid w:val="003C25AD"/>
    <w:rsid w:val="003C2754"/>
    <w:rsid w:val="003C2997"/>
    <w:rsid w:val="003C29DE"/>
    <w:rsid w:val="003C2D21"/>
    <w:rsid w:val="003C2E1E"/>
    <w:rsid w:val="003C3231"/>
    <w:rsid w:val="003C346D"/>
    <w:rsid w:val="003C3A9D"/>
    <w:rsid w:val="003C3F6E"/>
    <w:rsid w:val="003C4141"/>
    <w:rsid w:val="003C4262"/>
    <w:rsid w:val="003C4267"/>
    <w:rsid w:val="003C42B0"/>
    <w:rsid w:val="003C42BF"/>
    <w:rsid w:val="003C4580"/>
    <w:rsid w:val="003C465E"/>
    <w:rsid w:val="003C4A97"/>
    <w:rsid w:val="003C4F9C"/>
    <w:rsid w:val="003C5405"/>
    <w:rsid w:val="003C54A0"/>
    <w:rsid w:val="003C5673"/>
    <w:rsid w:val="003C599C"/>
    <w:rsid w:val="003C59C1"/>
    <w:rsid w:val="003C5D7B"/>
    <w:rsid w:val="003C5E6B"/>
    <w:rsid w:val="003C680E"/>
    <w:rsid w:val="003C6876"/>
    <w:rsid w:val="003C6AEC"/>
    <w:rsid w:val="003C7209"/>
    <w:rsid w:val="003C72B6"/>
    <w:rsid w:val="003C7580"/>
    <w:rsid w:val="003C75C0"/>
    <w:rsid w:val="003C7614"/>
    <w:rsid w:val="003C7AD7"/>
    <w:rsid w:val="003C7D3E"/>
    <w:rsid w:val="003D054A"/>
    <w:rsid w:val="003D059B"/>
    <w:rsid w:val="003D0CF1"/>
    <w:rsid w:val="003D0F6E"/>
    <w:rsid w:val="003D0FC3"/>
    <w:rsid w:val="003D11E6"/>
    <w:rsid w:val="003D1687"/>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94D"/>
    <w:rsid w:val="003D3DDD"/>
    <w:rsid w:val="003D41A6"/>
    <w:rsid w:val="003D41F3"/>
    <w:rsid w:val="003D4363"/>
    <w:rsid w:val="003D441C"/>
    <w:rsid w:val="003D46A1"/>
    <w:rsid w:val="003D4E26"/>
    <w:rsid w:val="003D542B"/>
    <w:rsid w:val="003D5588"/>
    <w:rsid w:val="003D5CBF"/>
    <w:rsid w:val="003D5CFC"/>
    <w:rsid w:val="003D5D39"/>
    <w:rsid w:val="003D5DE0"/>
    <w:rsid w:val="003D61F1"/>
    <w:rsid w:val="003D647F"/>
    <w:rsid w:val="003D6508"/>
    <w:rsid w:val="003D6525"/>
    <w:rsid w:val="003D66D2"/>
    <w:rsid w:val="003D67F2"/>
    <w:rsid w:val="003D75E1"/>
    <w:rsid w:val="003D7888"/>
    <w:rsid w:val="003D7D52"/>
    <w:rsid w:val="003D7F24"/>
    <w:rsid w:val="003E00B7"/>
    <w:rsid w:val="003E016B"/>
    <w:rsid w:val="003E0409"/>
    <w:rsid w:val="003E07A9"/>
    <w:rsid w:val="003E07AE"/>
    <w:rsid w:val="003E0B88"/>
    <w:rsid w:val="003E14FC"/>
    <w:rsid w:val="003E176C"/>
    <w:rsid w:val="003E245A"/>
    <w:rsid w:val="003E2633"/>
    <w:rsid w:val="003E28A1"/>
    <w:rsid w:val="003E2976"/>
    <w:rsid w:val="003E2C4F"/>
    <w:rsid w:val="003E2E41"/>
    <w:rsid w:val="003E2EE7"/>
    <w:rsid w:val="003E2FAB"/>
    <w:rsid w:val="003E2FCE"/>
    <w:rsid w:val="003E335B"/>
    <w:rsid w:val="003E3572"/>
    <w:rsid w:val="003E3BEC"/>
    <w:rsid w:val="003E3C7E"/>
    <w:rsid w:val="003E3D2A"/>
    <w:rsid w:val="003E3D30"/>
    <w:rsid w:val="003E405C"/>
    <w:rsid w:val="003E44C7"/>
    <w:rsid w:val="003E4520"/>
    <w:rsid w:val="003E4858"/>
    <w:rsid w:val="003E4AF4"/>
    <w:rsid w:val="003E4BD0"/>
    <w:rsid w:val="003E525C"/>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C39"/>
    <w:rsid w:val="003F0D12"/>
    <w:rsid w:val="003F1258"/>
    <w:rsid w:val="003F160C"/>
    <w:rsid w:val="003F1653"/>
    <w:rsid w:val="003F26C9"/>
    <w:rsid w:val="003F27C5"/>
    <w:rsid w:val="003F2F21"/>
    <w:rsid w:val="003F30FC"/>
    <w:rsid w:val="003F324F"/>
    <w:rsid w:val="003F33BC"/>
    <w:rsid w:val="003F3458"/>
    <w:rsid w:val="003F3B9A"/>
    <w:rsid w:val="003F3D4E"/>
    <w:rsid w:val="003F4090"/>
    <w:rsid w:val="003F4196"/>
    <w:rsid w:val="003F425C"/>
    <w:rsid w:val="003F4271"/>
    <w:rsid w:val="003F43E6"/>
    <w:rsid w:val="003F4437"/>
    <w:rsid w:val="003F4743"/>
    <w:rsid w:val="003F477E"/>
    <w:rsid w:val="003F4A25"/>
    <w:rsid w:val="003F4AEB"/>
    <w:rsid w:val="003F4DDF"/>
    <w:rsid w:val="003F535C"/>
    <w:rsid w:val="003F569F"/>
    <w:rsid w:val="003F5F25"/>
    <w:rsid w:val="003F630E"/>
    <w:rsid w:val="003F6CD2"/>
    <w:rsid w:val="003F6D15"/>
    <w:rsid w:val="003F6EF0"/>
    <w:rsid w:val="003F707E"/>
    <w:rsid w:val="003F719A"/>
    <w:rsid w:val="003F769E"/>
    <w:rsid w:val="003F76D0"/>
    <w:rsid w:val="003F788D"/>
    <w:rsid w:val="003F7944"/>
    <w:rsid w:val="003F7A89"/>
    <w:rsid w:val="003F7DAD"/>
    <w:rsid w:val="0040017E"/>
    <w:rsid w:val="00400628"/>
    <w:rsid w:val="0040126E"/>
    <w:rsid w:val="0040130A"/>
    <w:rsid w:val="00401998"/>
    <w:rsid w:val="00401CF6"/>
    <w:rsid w:val="0040209C"/>
    <w:rsid w:val="004020D4"/>
    <w:rsid w:val="004021B6"/>
    <w:rsid w:val="004021DD"/>
    <w:rsid w:val="00402484"/>
    <w:rsid w:val="00402D95"/>
    <w:rsid w:val="00402E8E"/>
    <w:rsid w:val="004031D3"/>
    <w:rsid w:val="004035B4"/>
    <w:rsid w:val="00403701"/>
    <w:rsid w:val="004037BF"/>
    <w:rsid w:val="004037DB"/>
    <w:rsid w:val="00403967"/>
    <w:rsid w:val="00403A35"/>
    <w:rsid w:val="00403B62"/>
    <w:rsid w:val="00403BB9"/>
    <w:rsid w:val="00403C0D"/>
    <w:rsid w:val="004047C4"/>
    <w:rsid w:val="00404F40"/>
    <w:rsid w:val="0040502F"/>
    <w:rsid w:val="0040536A"/>
    <w:rsid w:val="0040559E"/>
    <w:rsid w:val="00405630"/>
    <w:rsid w:val="0040570B"/>
    <w:rsid w:val="004057F7"/>
    <w:rsid w:val="00405B06"/>
    <w:rsid w:val="00405D5B"/>
    <w:rsid w:val="00405EDB"/>
    <w:rsid w:val="00405FB1"/>
    <w:rsid w:val="0040604A"/>
    <w:rsid w:val="0040614F"/>
    <w:rsid w:val="004063EF"/>
    <w:rsid w:val="00406460"/>
    <w:rsid w:val="004064CC"/>
    <w:rsid w:val="004066C3"/>
    <w:rsid w:val="00406B90"/>
    <w:rsid w:val="00406E18"/>
    <w:rsid w:val="00406EFB"/>
    <w:rsid w:val="004075A5"/>
    <w:rsid w:val="00407664"/>
    <w:rsid w:val="00407FA9"/>
    <w:rsid w:val="00407FC7"/>
    <w:rsid w:val="00410B7A"/>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B91"/>
    <w:rsid w:val="00414BB5"/>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09F6"/>
    <w:rsid w:val="004209FC"/>
    <w:rsid w:val="00421303"/>
    <w:rsid w:val="00421523"/>
    <w:rsid w:val="00421570"/>
    <w:rsid w:val="0042162B"/>
    <w:rsid w:val="004216B6"/>
    <w:rsid w:val="0042196C"/>
    <w:rsid w:val="00421A98"/>
    <w:rsid w:val="00421AA7"/>
    <w:rsid w:val="00421DCF"/>
    <w:rsid w:val="00422341"/>
    <w:rsid w:val="0042259F"/>
    <w:rsid w:val="00422ADB"/>
    <w:rsid w:val="00422C3D"/>
    <w:rsid w:val="00422DA2"/>
    <w:rsid w:val="0042318A"/>
    <w:rsid w:val="0042331A"/>
    <w:rsid w:val="00423641"/>
    <w:rsid w:val="00423F27"/>
    <w:rsid w:val="00423FE9"/>
    <w:rsid w:val="00424372"/>
    <w:rsid w:val="00424640"/>
    <w:rsid w:val="004246C5"/>
    <w:rsid w:val="004249F4"/>
    <w:rsid w:val="00424E53"/>
    <w:rsid w:val="00424F2C"/>
    <w:rsid w:val="00425269"/>
    <w:rsid w:val="004253D9"/>
    <w:rsid w:val="0042545A"/>
    <w:rsid w:val="004259E7"/>
    <w:rsid w:val="00425A9C"/>
    <w:rsid w:val="00425BE2"/>
    <w:rsid w:val="00425D4A"/>
    <w:rsid w:val="00425DA7"/>
    <w:rsid w:val="00425E1F"/>
    <w:rsid w:val="004261C8"/>
    <w:rsid w:val="00426266"/>
    <w:rsid w:val="004268E8"/>
    <w:rsid w:val="00426EBE"/>
    <w:rsid w:val="0042713E"/>
    <w:rsid w:val="00427F80"/>
    <w:rsid w:val="004303A3"/>
    <w:rsid w:val="004303B0"/>
    <w:rsid w:val="004306BC"/>
    <w:rsid w:val="004307F1"/>
    <w:rsid w:val="00430A2D"/>
    <w:rsid w:val="00431161"/>
    <w:rsid w:val="00431186"/>
    <w:rsid w:val="00431407"/>
    <w:rsid w:val="00431505"/>
    <w:rsid w:val="004319CE"/>
    <w:rsid w:val="00431AF0"/>
    <w:rsid w:val="00431B81"/>
    <w:rsid w:val="00431D61"/>
    <w:rsid w:val="00431E12"/>
    <w:rsid w:val="00431FC2"/>
    <w:rsid w:val="0043213A"/>
    <w:rsid w:val="00432D7B"/>
    <w:rsid w:val="00432E06"/>
    <w:rsid w:val="004330F4"/>
    <w:rsid w:val="00433291"/>
    <w:rsid w:val="00433482"/>
    <w:rsid w:val="00433590"/>
    <w:rsid w:val="0043393D"/>
    <w:rsid w:val="004339F2"/>
    <w:rsid w:val="00433CE6"/>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232"/>
    <w:rsid w:val="00436344"/>
    <w:rsid w:val="00436438"/>
    <w:rsid w:val="004365E8"/>
    <w:rsid w:val="00436809"/>
    <w:rsid w:val="00436A59"/>
    <w:rsid w:val="00436B28"/>
    <w:rsid w:val="00436E2F"/>
    <w:rsid w:val="00436EAB"/>
    <w:rsid w:val="00437175"/>
    <w:rsid w:val="00437717"/>
    <w:rsid w:val="0043773F"/>
    <w:rsid w:val="004379AF"/>
    <w:rsid w:val="004379D4"/>
    <w:rsid w:val="00440292"/>
    <w:rsid w:val="00440842"/>
    <w:rsid w:val="00440FED"/>
    <w:rsid w:val="004418F3"/>
    <w:rsid w:val="00441F61"/>
    <w:rsid w:val="00441FFB"/>
    <w:rsid w:val="00442B6E"/>
    <w:rsid w:val="00442CC1"/>
    <w:rsid w:val="00442D61"/>
    <w:rsid w:val="00442F23"/>
    <w:rsid w:val="004430B9"/>
    <w:rsid w:val="004431D6"/>
    <w:rsid w:val="0044323C"/>
    <w:rsid w:val="004432A6"/>
    <w:rsid w:val="00443641"/>
    <w:rsid w:val="00443FF7"/>
    <w:rsid w:val="0044437F"/>
    <w:rsid w:val="0044454A"/>
    <w:rsid w:val="004447AB"/>
    <w:rsid w:val="00444BA7"/>
    <w:rsid w:val="00445015"/>
    <w:rsid w:val="00445462"/>
    <w:rsid w:val="00445E67"/>
    <w:rsid w:val="00445F71"/>
    <w:rsid w:val="004461D9"/>
    <w:rsid w:val="004465D7"/>
    <w:rsid w:val="00446AC6"/>
    <w:rsid w:val="00446B89"/>
    <w:rsid w:val="0044759B"/>
    <w:rsid w:val="00447724"/>
    <w:rsid w:val="00447963"/>
    <w:rsid w:val="00447AC6"/>
    <w:rsid w:val="00447BB1"/>
    <w:rsid w:val="00447E0C"/>
    <w:rsid w:val="00447F54"/>
    <w:rsid w:val="004509AC"/>
    <w:rsid w:val="00450B7E"/>
    <w:rsid w:val="00450DB6"/>
    <w:rsid w:val="00450FF2"/>
    <w:rsid w:val="00451006"/>
    <w:rsid w:val="00451067"/>
    <w:rsid w:val="0045123B"/>
    <w:rsid w:val="00451335"/>
    <w:rsid w:val="0045136B"/>
    <w:rsid w:val="0045149E"/>
    <w:rsid w:val="00451550"/>
    <w:rsid w:val="00451768"/>
    <w:rsid w:val="00451C42"/>
    <w:rsid w:val="00451C7E"/>
    <w:rsid w:val="004520A3"/>
    <w:rsid w:val="004522AA"/>
    <w:rsid w:val="004522D9"/>
    <w:rsid w:val="004522F8"/>
    <w:rsid w:val="00452338"/>
    <w:rsid w:val="0045261E"/>
    <w:rsid w:val="00452B62"/>
    <w:rsid w:val="00452C1D"/>
    <w:rsid w:val="00452E48"/>
    <w:rsid w:val="00453243"/>
    <w:rsid w:val="004537E0"/>
    <w:rsid w:val="00453A99"/>
    <w:rsid w:val="00453BB6"/>
    <w:rsid w:val="00453CAA"/>
    <w:rsid w:val="00453FD1"/>
    <w:rsid w:val="00454197"/>
    <w:rsid w:val="0045459B"/>
    <w:rsid w:val="00454926"/>
    <w:rsid w:val="00454D93"/>
    <w:rsid w:val="00454FFE"/>
    <w:rsid w:val="00455113"/>
    <w:rsid w:val="00455607"/>
    <w:rsid w:val="00455751"/>
    <w:rsid w:val="00455D7F"/>
    <w:rsid w:val="00455ED1"/>
    <w:rsid w:val="00456421"/>
    <w:rsid w:val="0045661B"/>
    <w:rsid w:val="00456DAB"/>
    <w:rsid w:val="00456FE1"/>
    <w:rsid w:val="0045707F"/>
    <w:rsid w:val="00457160"/>
    <w:rsid w:val="004571F4"/>
    <w:rsid w:val="00457307"/>
    <w:rsid w:val="00457679"/>
    <w:rsid w:val="004576CA"/>
    <w:rsid w:val="00457956"/>
    <w:rsid w:val="00457982"/>
    <w:rsid w:val="00457F78"/>
    <w:rsid w:val="004600AF"/>
    <w:rsid w:val="0046054A"/>
    <w:rsid w:val="004607CD"/>
    <w:rsid w:val="00460C1D"/>
    <w:rsid w:val="00460C80"/>
    <w:rsid w:val="00460CC3"/>
    <w:rsid w:val="00460CF4"/>
    <w:rsid w:val="00460D89"/>
    <w:rsid w:val="00460D97"/>
    <w:rsid w:val="00460E86"/>
    <w:rsid w:val="00461916"/>
    <w:rsid w:val="00461B56"/>
    <w:rsid w:val="00462659"/>
    <w:rsid w:val="00462F5D"/>
    <w:rsid w:val="00463282"/>
    <w:rsid w:val="00463378"/>
    <w:rsid w:val="004633BA"/>
    <w:rsid w:val="0046354E"/>
    <w:rsid w:val="0046355E"/>
    <w:rsid w:val="00463E1A"/>
    <w:rsid w:val="00463FD9"/>
    <w:rsid w:val="004641FE"/>
    <w:rsid w:val="004645C3"/>
    <w:rsid w:val="00464669"/>
    <w:rsid w:val="004646B4"/>
    <w:rsid w:val="00464A88"/>
    <w:rsid w:val="00464E64"/>
    <w:rsid w:val="00464E83"/>
    <w:rsid w:val="00465001"/>
    <w:rsid w:val="0046519C"/>
    <w:rsid w:val="004651A0"/>
    <w:rsid w:val="004653F2"/>
    <w:rsid w:val="00465CE0"/>
    <w:rsid w:val="00466532"/>
    <w:rsid w:val="00466603"/>
    <w:rsid w:val="004666D1"/>
    <w:rsid w:val="004666FA"/>
    <w:rsid w:val="004668D3"/>
    <w:rsid w:val="00466ACF"/>
    <w:rsid w:val="00466B45"/>
    <w:rsid w:val="00466CC3"/>
    <w:rsid w:val="00466DF5"/>
    <w:rsid w:val="00466F4F"/>
    <w:rsid w:val="00466FCF"/>
    <w:rsid w:val="0046718F"/>
    <w:rsid w:val="00467488"/>
    <w:rsid w:val="004678D6"/>
    <w:rsid w:val="0046793F"/>
    <w:rsid w:val="00467F11"/>
    <w:rsid w:val="00467FF3"/>
    <w:rsid w:val="0047083E"/>
    <w:rsid w:val="00470C4E"/>
    <w:rsid w:val="00470EB5"/>
    <w:rsid w:val="00470FE3"/>
    <w:rsid w:val="00471826"/>
    <w:rsid w:val="00471942"/>
    <w:rsid w:val="0047195D"/>
    <w:rsid w:val="00471A6A"/>
    <w:rsid w:val="0047252D"/>
    <w:rsid w:val="0047257A"/>
    <w:rsid w:val="004726C9"/>
    <w:rsid w:val="00472747"/>
    <w:rsid w:val="0047286B"/>
    <w:rsid w:val="00472AA7"/>
    <w:rsid w:val="00472C0E"/>
    <w:rsid w:val="00472D29"/>
    <w:rsid w:val="00472E27"/>
    <w:rsid w:val="0047325B"/>
    <w:rsid w:val="00473563"/>
    <w:rsid w:val="00473621"/>
    <w:rsid w:val="00473798"/>
    <w:rsid w:val="00473B6A"/>
    <w:rsid w:val="0047420E"/>
    <w:rsid w:val="00474220"/>
    <w:rsid w:val="004745A9"/>
    <w:rsid w:val="004745FE"/>
    <w:rsid w:val="004748A9"/>
    <w:rsid w:val="004752D3"/>
    <w:rsid w:val="004754E1"/>
    <w:rsid w:val="00475CE0"/>
    <w:rsid w:val="00475CE2"/>
    <w:rsid w:val="00476105"/>
    <w:rsid w:val="004764C4"/>
    <w:rsid w:val="004765DB"/>
    <w:rsid w:val="00476827"/>
    <w:rsid w:val="00476BD4"/>
    <w:rsid w:val="0047729A"/>
    <w:rsid w:val="004772CA"/>
    <w:rsid w:val="00477587"/>
    <w:rsid w:val="00477C35"/>
    <w:rsid w:val="00477F4A"/>
    <w:rsid w:val="00480239"/>
    <w:rsid w:val="004807A5"/>
    <w:rsid w:val="00480988"/>
    <w:rsid w:val="00480C3A"/>
    <w:rsid w:val="00480E05"/>
    <w:rsid w:val="00480F74"/>
    <w:rsid w:val="0048129D"/>
    <w:rsid w:val="0048136F"/>
    <w:rsid w:val="00481613"/>
    <w:rsid w:val="00481709"/>
    <w:rsid w:val="0048186B"/>
    <w:rsid w:val="00481B5D"/>
    <w:rsid w:val="00481E54"/>
    <w:rsid w:val="004820BD"/>
    <w:rsid w:val="00482BBE"/>
    <w:rsid w:val="00482E3C"/>
    <w:rsid w:val="00482ED7"/>
    <w:rsid w:val="00483A12"/>
    <w:rsid w:val="00483BA2"/>
    <w:rsid w:val="004843B2"/>
    <w:rsid w:val="00484A77"/>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453"/>
    <w:rsid w:val="004916A0"/>
    <w:rsid w:val="00491959"/>
    <w:rsid w:val="004919E2"/>
    <w:rsid w:val="00491B3C"/>
    <w:rsid w:val="00491E2A"/>
    <w:rsid w:val="00492337"/>
    <w:rsid w:val="00492453"/>
    <w:rsid w:val="004926BE"/>
    <w:rsid w:val="00492DF8"/>
    <w:rsid w:val="00493055"/>
    <w:rsid w:val="004932E0"/>
    <w:rsid w:val="004934DC"/>
    <w:rsid w:val="004935EC"/>
    <w:rsid w:val="0049384A"/>
    <w:rsid w:val="00494242"/>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1A8"/>
    <w:rsid w:val="004A03B8"/>
    <w:rsid w:val="004A0689"/>
    <w:rsid w:val="004A0F39"/>
    <w:rsid w:val="004A1144"/>
    <w:rsid w:val="004A119E"/>
    <w:rsid w:val="004A122D"/>
    <w:rsid w:val="004A12A6"/>
    <w:rsid w:val="004A1423"/>
    <w:rsid w:val="004A1561"/>
    <w:rsid w:val="004A1590"/>
    <w:rsid w:val="004A16AE"/>
    <w:rsid w:val="004A1C13"/>
    <w:rsid w:val="004A1C31"/>
    <w:rsid w:val="004A229E"/>
    <w:rsid w:val="004A251F"/>
    <w:rsid w:val="004A2B05"/>
    <w:rsid w:val="004A2D06"/>
    <w:rsid w:val="004A2D63"/>
    <w:rsid w:val="004A2E1B"/>
    <w:rsid w:val="004A2F9D"/>
    <w:rsid w:val="004A3045"/>
    <w:rsid w:val="004A328A"/>
    <w:rsid w:val="004A36EB"/>
    <w:rsid w:val="004A3BF1"/>
    <w:rsid w:val="004A3C64"/>
    <w:rsid w:val="004A3E42"/>
    <w:rsid w:val="004A4715"/>
    <w:rsid w:val="004A471F"/>
    <w:rsid w:val="004A4730"/>
    <w:rsid w:val="004A47D1"/>
    <w:rsid w:val="004A4BF4"/>
    <w:rsid w:val="004A4C7D"/>
    <w:rsid w:val="004A4F03"/>
    <w:rsid w:val="004A503D"/>
    <w:rsid w:val="004A5046"/>
    <w:rsid w:val="004A555E"/>
    <w:rsid w:val="004A5647"/>
    <w:rsid w:val="004A565E"/>
    <w:rsid w:val="004A5750"/>
    <w:rsid w:val="004A5DF3"/>
    <w:rsid w:val="004A5EBA"/>
    <w:rsid w:val="004A6080"/>
    <w:rsid w:val="004A6134"/>
    <w:rsid w:val="004A6135"/>
    <w:rsid w:val="004A6328"/>
    <w:rsid w:val="004A6EE7"/>
    <w:rsid w:val="004A7092"/>
    <w:rsid w:val="004A73D1"/>
    <w:rsid w:val="004A778A"/>
    <w:rsid w:val="004A79A6"/>
    <w:rsid w:val="004A7D3F"/>
    <w:rsid w:val="004B0619"/>
    <w:rsid w:val="004B07AC"/>
    <w:rsid w:val="004B0BD4"/>
    <w:rsid w:val="004B0C87"/>
    <w:rsid w:val="004B1A09"/>
    <w:rsid w:val="004B1BFF"/>
    <w:rsid w:val="004B2435"/>
    <w:rsid w:val="004B276F"/>
    <w:rsid w:val="004B27F2"/>
    <w:rsid w:val="004B29CD"/>
    <w:rsid w:val="004B2A8D"/>
    <w:rsid w:val="004B2BFD"/>
    <w:rsid w:val="004B2CB8"/>
    <w:rsid w:val="004B2DD1"/>
    <w:rsid w:val="004B2E6E"/>
    <w:rsid w:val="004B3220"/>
    <w:rsid w:val="004B35D9"/>
    <w:rsid w:val="004B3B19"/>
    <w:rsid w:val="004B3E3F"/>
    <w:rsid w:val="004B407B"/>
    <w:rsid w:val="004B49E6"/>
    <w:rsid w:val="004B4D69"/>
    <w:rsid w:val="004B54AF"/>
    <w:rsid w:val="004B5C7D"/>
    <w:rsid w:val="004B5C8B"/>
    <w:rsid w:val="004B6373"/>
    <w:rsid w:val="004B6492"/>
    <w:rsid w:val="004B64E3"/>
    <w:rsid w:val="004B66FC"/>
    <w:rsid w:val="004B682C"/>
    <w:rsid w:val="004B6A37"/>
    <w:rsid w:val="004B6CC9"/>
    <w:rsid w:val="004B6EC1"/>
    <w:rsid w:val="004B6F92"/>
    <w:rsid w:val="004B71FE"/>
    <w:rsid w:val="004B79FF"/>
    <w:rsid w:val="004B7EDE"/>
    <w:rsid w:val="004C01A8"/>
    <w:rsid w:val="004C03C5"/>
    <w:rsid w:val="004C07ED"/>
    <w:rsid w:val="004C0809"/>
    <w:rsid w:val="004C0D41"/>
    <w:rsid w:val="004C0D5D"/>
    <w:rsid w:val="004C0EAC"/>
    <w:rsid w:val="004C0F32"/>
    <w:rsid w:val="004C0F58"/>
    <w:rsid w:val="004C108F"/>
    <w:rsid w:val="004C1247"/>
    <w:rsid w:val="004C1250"/>
    <w:rsid w:val="004C149C"/>
    <w:rsid w:val="004C1840"/>
    <w:rsid w:val="004C1AC5"/>
    <w:rsid w:val="004C203A"/>
    <w:rsid w:val="004C209B"/>
    <w:rsid w:val="004C218D"/>
    <w:rsid w:val="004C24C9"/>
    <w:rsid w:val="004C271A"/>
    <w:rsid w:val="004C2BE3"/>
    <w:rsid w:val="004C2C29"/>
    <w:rsid w:val="004C31B6"/>
    <w:rsid w:val="004C3C69"/>
    <w:rsid w:val="004C47A4"/>
    <w:rsid w:val="004C4FC7"/>
    <w:rsid w:val="004C5319"/>
    <w:rsid w:val="004C541E"/>
    <w:rsid w:val="004C5CB5"/>
    <w:rsid w:val="004C61B9"/>
    <w:rsid w:val="004C621F"/>
    <w:rsid w:val="004C69F0"/>
    <w:rsid w:val="004C6E87"/>
    <w:rsid w:val="004C6F0F"/>
    <w:rsid w:val="004C7015"/>
    <w:rsid w:val="004C78EF"/>
    <w:rsid w:val="004C7948"/>
    <w:rsid w:val="004C7AF4"/>
    <w:rsid w:val="004C7BB8"/>
    <w:rsid w:val="004C7C54"/>
    <w:rsid w:val="004C7C60"/>
    <w:rsid w:val="004C7F21"/>
    <w:rsid w:val="004C7F9B"/>
    <w:rsid w:val="004D0378"/>
    <w:rsid w:val="004D0393"/>
    <w:rsid w:val="004D077F"/>
    <w:rsid w:val="004D088E"/>
    <w:rsid w:val="004D0DFE"/>
    <w:rsid w:val="004D0F34"/>
    <w:rsid w:val="004D14DE"/>
    <w:rsid w:val="004D15A0"/>
    <w:rsid w:val="004D1D91"/>
    <w:rsid w:val="004D1DAA"/>
    <w:rsid w:val="004D1EDE"/>
    <w:rsid w:val="004D22C3"/>
    <w:rsid w:val="004D2AB0"/>
    <w:rsid w:val="004D2B08"/>
    <w:rsid w:val="004D2BC9"/>
    <w:rsid w:val="004D2E7F"/>
    <w:rsid w:val="004D32EA"/>
    <w:rsid w:val="004D38DE"/>
    <w:rsid w:val="004D3920"/>
    <w:rsid w:val="004D4136"/>
    <w:rsid w:val="004D414F"/>
    <w:rsid w:val="004D4290"/>
    <w:rsid w:val="004D48A8"/>
    <w:rsid w:val="004D4C4C"/>
    <w:rsid w:val="004D4CA6"/>
    <w:rsid w:val="004D5145"/>
    <w:rsid w:val="004D5256"/>
    <w:rsid w:val="004D5B21"/>
    <w:rsid w:val="004D6278"/>
    <w:rsid w:val="004D645A"/>
    <w:rsid w:val="004D64E7"/>
    <w:rsid w:val="004D6710"/>
    <w:rsid w:val="004D6F4D"/>
    <w:rsid w:val="004D6F95"/>
    <w:rsid w:val="004D7045"/>
    <w:rsid w:val="004D72FE"/>
    <w:rsid w:val="004D7328"/>
    <w:rsid w:val="004D7452"/>
    <w:rsid w:val="004D7AEA"/>
    <w:rsid w:val="004D7B2E"/>
    <w:rsid w:val="004D7B4F"/>
    <w:rsid w:val="004D7C2B"/>
    <w:rsid w:val="004D7E91"/>
    <w:rsid w:val="004E003A"/>
    <w:rsid w:val="004E0386"/>
    <w:rsid w:val="004E0768"/>
    <w:rsid w:val="004E08F4"/>
    <w:rsid w:val="004E0AD0"/>
    <w:rsid w:val="004E1702"/>
    <w:rsid w:val="004E193E"/>
    <w:rsid w:val="004E1A31"/>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9DB"/>
    <w:rsid w:val="004E4B93"/>
    <w:rsid w:val="004E5375"/>
    <w:rsid w:val="004E57F1"/>
    <w:rsid w:val="004E6459"/>
    <w:rsid w:val="004E651F"/>
    <w:rsid w:val="004E6D71"/>
    <w:rsid w:val="004E6FA0"/>
    <w:rsid w:val="004E782D"/>
    <w:rsid w:val="004F0634"/>
    <w:rsid w:val="004F0AFD"/>
    <w:rsid w:val="004F0B15"/>
    <w:rsid w:val="004F0C28"/>
    <w:rsid w:val="004F0D18"/>
    <w:rsid w:val="004F0FB9"/>
    <w:rsid w:val="004F1018"/>
    <w:rsid w:val="004F104A"/>
    <w:rsid w:val="004F111C"/>
    <w:rsid w:val="004F1176"/>
    <w:rsid w:val="004F11A1"/>
    <w:rsid w:val="004F1866"/>
    <w:rsid w:val="004F1C38"/>
    <w:rsid w:val="004F1C51"/>
    <w:rsid w:val="004F1D6E"/>
    <w:rsid w:val="004F240E"/>
    <w:rsid w:val="004F2599"/>
    <w:rsid w:val="004F284E"/>
    <w:rsid w:val="004F2F7E"/>
    <w:rsid w:val="004F3195"/>
    <w:rsid w:val="004F3263"/>
    <w:rsid w:val="004F3276"/>
    <w:rsid w:val="004F32B5"/>
    <w:rsid w:val="004F365E"/>
    <w:rsid w:val="004F3A7E"/>
    <w:rsid w:val="004F3FC2"/>
    <w:rsid w:val="004F407E"/>
    <w:rsid w:val="004F40EF"/>
    <w:rsid w:val="004F46E5"/>
    <w:rsid w:val="004F4852"/>
    <w:rsid w:val="004F4C79"/>
    <w:rsid w:val="004F4F96"/>
    <w:rsid w:val="004F4FFB"/>
    <w:rsid w:val="004F5479"/>
    <w:rsid w:val="004F5727"/>
    <w:rsid w:val="004F5852"/>
    <w:rsid w:val="004F697C"/>
    <w:rsid w:val="004F6C8F"/>
    <w:rsid w:val="004F6F8F"/>
    <w:rsid w:val="004F71F9"/>
    <w:rsid w:val="004F71FB"/>
    <w:rsid w:val="004F73AE"/>
    <w:rsid w:val="004F7528"/>
    <w:rsid w:val="004F76B0"/>
    <w:rsid w:val="004F7BCA"/>
    <w:rsid w:val="004F7D89"/>
    <w:rsid w:val="004F7FEB"/>
    <w:rsid w:val="005003A6"/>
    <w:rsid w:val="00500763"/>
    <w:rsid w:val="00500D9A"/>
    <w:rsid w:val="0050132B"/>
    <w:rsid w:val="00501412"/>
    <w:rsid w:val="00501981"/>
    <w:rsid w:val="005019A8"/>
    <w:rsid w:val="00501A85"/>
    <w:rsid w:val="00501BB3"/>
    <w:rsid w:val="00501F01"/>
    <w:rsid w:val="00501F52"/>
    <w:rsid w:val="00501F85"/>
    <w:rsid w:val="005021DD"/>
    <w:rsid w:val="005026CA"/>
    <w:rsid w:val="00502757"/>
    <w:rsid w:val="0050279B"/>
    <w:rsid w:val="00502AE8"/>
    <w:rsid w:val="00502B72"/>
    <w:rsid w:val="00502E68"/>
    <w:rsid w:val="005038A6"/>
    <w:rsid w:val="00503A1C"/>
    <w:rsid w:val="00503F4C"/>
    <w:rsid w:val="00504619"/>
    <w:rsid w:val="00504BC1"/>
    <w:rsid w:val="00504C2B"/>
    <w:rsid w:val="00504F50"/>
    <w:rsid w:val="00505105"/>
    <w:rsid w:val="00505134"/>
    <w:rsid w:val="00505577"/>
    <w:rsid w:val="00505AE6"/>
    <w:rsid w:val="00505C04"/>
    <w:rsid w:val="005061F3"/>
    <w:rsid w:val="00506426"/>
    <w:rsid w:val="005071FF"/>
    <w:rsid w:val="005072BF"/>
    <w:rsid w:val="00507CF8"/>
    <w:rsid w:val="00507E6C"/>
    <w:rsid w:val="005100F5"/>
    <w:rsid w:val="0051065C"/>
    <w:rsid w:val="00510C58"/>
    <w:rsid w:val="00511361"/>
    <w:rsid w:val="00511CB1"/>
    <w:rsid w:val="00511F15"/>
    <w:rsid w:val="005120BB"/>
    <w:rsid w:val="005123EF"/>
    <w:rsid w:val="0051279D"/>
    <w:rsid w:val="00512A64"/>
    <w:rsid w:val="00512AC9"/>
    <w:rsid w:val="00512F0D"/>
    <w:rsid w:val="00512F6E"/>
    <w:rsid w:val="00512FE2"/>
    <w:rsid w:val="00513104"/>
    <w:rsid w:val="0051318C"/>
    <w:rsid w:val="00513BA5"/>
    <w:rsid w:val="00514169"/>
    <w:rsid w:val="005142CD"/>
    <w:rsid w:val="005143C9"/>
    <w:rsid w:val="005143E2"/>
    <w:rsid w:val="005145E2"/>
    <w:rsid w:val="00514635"/>
    <w:rsid w:val="00514861"/>
    <w:rsid w:val="00514A69"/>
    <w:rsid w:val="00514D7C"/>
    <w:rsid w:val="00514F66"/>
    <w:rsid w:val="0051502A"/>
    <w:rsid w:val="005150EC"/>
    <w:rsid w:val="00515279"/>
    <w:rsid w:val="005157A9"/>
    <w:rsid w:val="00515C2F"/>
    <w:rsid w:val="00515CF8"/>
    <w:rsid w:val="00515F3D"/>
    <w:rsid w:val="0051630D"/>
    <w:rsid w:val="005163F4"/>
    <w:rsid w:val="005165CB"/>
    <w:rsid w:val="005165D8"/>
    <w:rsid w:val="00516817"/>
    <w:rsid w:val="005171BF"/>
    <w:rsid w:val="005173A7"/>
    <w:rsid w:val="005175C9"/>
    <w:rsid w:val="005177E1"/>
    <w:rsid w:val="00517A0D"/>
    <w:rsid w:val="00517B54"/>
    <w:rsid w:val="00517E7F"/>
    <w:rsid w:val="0052008F"/>
    <w:rsid w:val="00520B08"/>
    <w:rsid w:val="00520C0A"/>
    <w:rsid w:val="00520C99"/>
    <w:rsid w:val="00520D90"/>
    <w:rsid w:val="00520F10"/>
    <w:rsid w:val="00521420"/>
    <w:rsid w:val="00521557"/>
    <w:rsid w:val="005218B6"/>
    <w:rsid w:val="00521B6D"/>
    <w:rsid w:val="00521D8B"/>
    <w:rsid w:val="00521DF9"/>
    <w:rsid w:val="0052233E"/>
    <w:rsid w:val="00522589"/>
    <w:rsid w:val="0052270C"/>
    <w:rsid w:val="0052283C"/>
    <w:rsid w:val="0052285C"/>
    <w:rsid w:val="00522A15"/>
    <w:rsid w:val="00523153"/>
    <w:rsid w:val="005238C4"/>
    <w:rsid w:val="0052396B"/>
    <w:rsid w:val="00523A86"/>
    <w:rsid w:val="00523BAE"/>
    <w:rsid w:val="00524545"/>
    <w:rsid w:val="005248CD"/>
    <w:rsid w:val="00524C1C"/>
    <w:rsid w:val="00524C1F"/>
    <w:rsid w:val="00524F50"/>
    <w:rsid w:val="00525553"/>
    <w:rsid w:val="005255BF"/>
    <w:rsid w:val="0052572F"/>
    <w:rsid w:val="00525747"/>
    <w:rsid w:val="005257DE"/>
    <w:rsid w:val="00525E71"/>
    <w:rsid w:val="00525FC4"/>
    <w:rsid w:val="00525FF3"/>
    <w:rsid w:val="005265C8"/>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8D6"/>
    <w:rsid w:val="00531D22"/>
    <w:rsid w:val="00531EBE"/>
    <w:rsid w:val="0053222C"/>
    <w:rsid w:val="00532762"/>
    <w:rsid w:val="00532876"/>
    <w:rsid w:val="0053292A"/>
    <w:rsid w:val="00532B37"/>
    <w:rsid w:val="00532F8B"/>
    <w:rsid w:val="00533244"/>
    <w:rsid w:val="00533620"/>
    <w:rsid w:val="00533737"/>
    <w:rsid w:val="005338B9"/>
    <w:rsid w:val="00533CDE"/>
    <w:rsid w:val="00534244"/>
    <w:rsid w:val="0053424D"/>
    <w:rsid w:val="00534A9E"/>
    <w:rsid w:val="00534EA2"/>
    <w:rsid w:val="0053546C"/>
    <w:rsid w:val="005355D4"/>
    <w:rsid w:val="00535A0B"/>
    <w:rsid w:val="00535B79"/>
    <w:rsid w:val="00535C99"/>
    <w:rsid w:val="00535D3A"/>
    <w:rsid w:val="00535D7C"/>
    <w:rsid w:val="005360EC"/>
    <w:rsid w:val="005362E5"/>
    <w:rsid w:val="00536432"/>
    <w:rsid w:val="00536579"/>
    <w:rsid w:val="005366C2"/>
    <w:rsid w:val="00536C1E"/>
    <w:rsid w:val="00536C2D"/>
    <w:rsid w:val="00536E84"/>
    <w:rsid w:val="00536FEC"/>
    <w:rsid w:val="005370BA"/>
    <w:rsid w:val="005371DD"/>
    <w:rsid w:val="0053763B"/>
    <w:rsid w:val="00537820"/>
    <w:rsid w:val="00540143"/>
    <w:rsid w:val="00540394"/>
    <w:rsid w:val="00540424"/>
    <w:rsid w:val="005405F0"/>
    <w:rsid w:val="00540621"/>
    <w:rsid w:val="00540926"/>
    <w:rsid w:val="0054094D"/>
    <w:rsid w:val="00540C6A"/>
    <w:rsid w:val="0054108B"/>
    <w:rsid w:val="00541C13"/>
    <w:rsid w:val="00541DCA"/>
    <w:rsid w:val="00541DDB"/>
    <w:rsid w:val="00542874"/>
    <w:rsid w:val="00542B36"/>
    <w:rsid w:val="00542B58"/>
    <w:rsid w:val="005433B3"/>
    <w:rsid w:val="0054343A"/>
    <w:rsid w:val="00543974"/>
    <w:rsid w:val="00543EBF"/>
    <w:rsid w:val="005443FC"/>
    <w:rsid w:val="00544671"/>
    <w:rsid w:val="00544ABA"/>
    <w:rsid w:val="00544B73"/>
    <w:rsid w:val="00544E14"/>
    <w:rsid w:val="00545234"/>
    <w:rsid w:val="005456C4"/>
    <w:rsid w:val="00545820"/>
    <w:rsid w:val="00545856"/>
    <w:rsid w:val="0054593A"/>
    <w:rsid w:val="00545FE8"/>
    <w:rsid w:val="0054622E"/>
    <w:rsid w:val="005467FB"/>
    <w:rsid w:val="00546A0E"/>
    <w:rsid w:val="00546A44"/>
    <w:rsid w:val="00546A61"/>
    <w:rsid w:val="00546AE9"/>
    <w:rsid w:val="00546E45"/>
    <w:rsid w:val="0054748D"/>
    <w:rsid w:val="00547629"/>
    <w:rsid w:val="00547669"/>
    <w:rsid w:val="00547720"/>
    <w:rsid w:val="00547989"/>
    <w:rsid w:val="00547BA6"/>
    <w:rsid w:val="00547E3B"/>
    <w:rsid w:val="005502E7"/>
    <w:rsid w:val="00550E0E"/>
    <w:rsid w:val="00551320"/>
    <w:rsid w:val="005513DF"/>
    <w:rsid w:val="00551402"/>
    <w:rsid w:val="0055148B"/>
    <w:rsid w:val="00551516"/>
    <w:rsid w:val="0055163C"/>
    <w:rsid w:val="005518A4"/>
    <w:rsid w:val="0055191F"/>
    <w:rsid w:val="00551C42"/>
    <w:rsid w:val="00552768"/>
    <w:rsid w:val="00552935"/>
    <w:rsid w:val="00552EF9"/>
    <w:rsid w:val="005530A0"/>
    <w:rsid w:val="00553127"/>
    <w:rsid w:val="00553281"/>
    <w:rsid w:val="005534AF"/>
    <w:rsid w:val="005537D5"/>
    <w:rsid w:val="005537E0"/>
    <w:rsid w:val="00553D59"/>
    <w:rsid w:val="005547A0"/>
    <w:rsid w:val="00554BE7"/>
    <w:rsid w:val="00554C22"/>
    <w:rsid w:val="00554D36"/>
    <w:rsid w:val="005550C7"/>
    <w:rsid w:val="0055539B"/>
    <w:rsid w:val="00555699"/>
    <w:rsid w:val="005558BE"/>
    <w:rsid w:val="00555AE8"/>
    <w:rsid w:val="00555FBA"/>
    <w:rsid w:val="00556976"/>
    <w:rsid w:val="00556B1D"/>
    <w:rsid w:val="00556D68"/>
    <w:rsid w:val="00557173"/>
    <w:rsid w:val="00557517"/>
    <w:rsid w:val="005576A1"/>
    <w:rsid w:val="00557729"/>
    <w:rsid w:val="005578A8"/>
    <w:rsid w:val="00557910"/>
    <w:rsid w:val="005579F3"/>
    <w:rsid w:val="00557A38"/>
    <w:rsid w:val="00557A64"/>
    <w:rsid w:val="00557C5D"/>
    <w:rsid w:val="005601DC"/>
    <w:rsid w:val="005605C0"/>
    <w:rsid w:val="00560A70"/>
    <w:rsid w:val="00560C33"/>
    <w:rsid w:val="00560D23"/>
    <w:rsid w:val="005614E5"/>
    <w:rsid w:val="005615D8"/>
    <w:rsid w:val="005616DE"/>
    <w:rsid w:val="005618B3"/>
    <w:rsid w:val="00561F02"/>
    <w:rsid w:val="00562113"/>
    <w:rsid w:val="005626D6"/>
    <w:rsid w:val="00562E84"/>
    <w:rsid w:val="00562EB7"/>
    <w:rsid w:val="0056331C"/>
    <w:rsid w:val="00563346"/>
    <w:rsid w:val="00563352"/>
    <w:rsid w:val="005638D0"/>
    <w:rsid w:val="005638D4"/>
    <w:rsid w:val="00563930"/>
    <w:rsid w:val="00563B6A"/>
    <w:rsid w:val="005644BE"/>
    <w:rsid w:val="00564528"/>
    <w:rsid w:val="00564AD6"/>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209"/>
    <w:rsid w:val="005704AC"/>
    <w:rsid w:val="00570862"/>
    <w:rsid w:val="00570CF6"/>
    <w:rsid w:val="00570DDB"/>
    <w:rsid w:val="00570E24"/>
    <w:rsid w:val="00571168"/>
    <w:rsid w:val="005717F5"/>
    <w:rsid w:val="00571C3D"/>
    <w:rsid w:val="00572391"/>
    <w:rsid w:val="005724BB"/>
    <w:rsid w:val="005725B2"/>
    <w:rsid w:val="00572654"/>
    <w:rsid w:val="00572760"/>
    <w:rsid w:val="005727C8"/>
    <w:rsid w:val="005728EE"/>
    <w:rsid w:val="00572C11"/>
    <w:rsid w:val="00572F1F"/>
    <w:rsid w:val="00572F75"/>
    <w:rsid w:val="0057313A"/>
    <w:rsid w:val="00573618"/>
    <w:rsid w:val="005736A7"/>
    <w:rsid w:val="005736FB"/>
    <w:rsid w:val="00573B02"/>
    <w:rsid w:val="00573D04"/>
    <w:rsid w:val="00573D73"/>
    <w:rsid w:val="005740F4"/>
    <w:rsid w:val="005743DE"/>
    <w:rsid w:val="00574711"/>
    <w:rsid w:val="00574CD4"/>
    <w:rsid w:val="00574CD7"/>
    <w:rsid w:val="00574F3F"/>
    <w:rsid w:val="0057511D"/>
    <w:rsid w:val="0057515F"/>
    <w:rsid w:val="0057526D"/>
    <w:rsid w:val="00575332"/>
    <w:rsid w:val="00575589"/>
    <w:rsid w:val="0057562C"/>
    <w:rsid w:val="00575640"/>
    <w:rsid w:val="005759B0"/>
    <w:rsid w:val="005759F6"/>
    <w:rsid w:val="00575C5B"/>
    <w:rsid w:val="00575E3E"/>
    <w:rsid w:val="005762DE"/>
    <w:rsid w:val="005765F5"/>
    <w:rsid w:val="005766DD"/>
    <w:rsid w:val="00576D6C"/>
    <w:rsid w:val="0057753C"/>
    <w:rsid w:val="00577A2E"/>
    <w:rsid w:val="00577A7D"/>
    <w:rsid w:val="00577D5B"/>
    <w:rsid w:val="00577E88"/>
    <w:rsid w:val="00577EC0"/>
    <w:rsid w:val="0058084A"/>
    <w:rsid w:val="005808A1"/>
    <w:rsid w:val="00580B2B"/>
    <w:rsid w:val="00580CE7"/>
    <w:rsid w:val="00580E48"/>
    <w:rsid w:val="00580F0A"/>
    <w:rsid w:val="00580F9E"/>
    <w:rsid w:val="00581246"/>
    <w:rsid w:val="00581396"/>
    <w:rsid w:val="00581BDE"/>
    <w:rsid w:val="00581CB0"/>
    <w:rsid w:val="00581F2A"/>
    <w:rsid w:val="0058235A"/>
    <w:rsid w:val="00582640"/>
    <w:rsid w:val="005826B1"/>
    <w:rsid w:val="005827DE"/>
    <w:rsid w:val="00582C3A"/>
    <w:rsid w:val="00582E1A"/>
    <w:rsid w:val="00582FF7"/>
    <w:rsid w:val="00583147"/>
    <w:rsid w:val="00583452"/>
    <w:rsid w:val="00583574"/>
    <w:rsid w:val="0058358F"/>
    <w:rsid w:val="005836F2"/>
    <w:rsid w:val="0058374E"/>
    <w:rsid w:val="00583B0A"/>
    <w:rsid w:val="00584149"/>
    <w:rsid w:val="00584416"/>
    <w:rsid w:val="00584480"/>
    <w:rsid w:val="00584B39"/>
    <w:rsid w:val="00584CC3"/>
    <w:rsid w:val="00584F3C"/>
    <w:rsid w:val="00585028"/>
    <w:rsid w:val="00585494"/>
    <w:rsid w:val="005854D1"/>
    <w:rsid w:val="005854F2"/>
    <w:rsid w:val="005859DA"/>
    <w:rsid w:val="00585F5B"/>
    <w:rsid w:val="0058620A"/>
    <w:rsid w:val="0058625F"/>
    <w:rsid w:val="005864A0"/>
    <w:rsid w:val="0058704C"/>
    <w:rsid w:val="00587502"/>
    <w:rsid w:val="00587ABD"/>
    <w:rsid w:val="00587F43"/>
    <w:rsid w:val="00587FC0"/>
    <w:rsid w:val="0059032C"/>
    <w:rsid w:val="00590621"/>
    <w:rsid w:val="005906AD"/>
    <w:rsid w:val="00590A44"/>
    <w:rsid w:val="00590B78"/>
    <w:rsid w:val="00590BCD"/>
    <w:rsid w:val="00590DA6"/>
    <w:rsid w:val="00590F38"/>
    <w:rsid w:val="0059146A"/>
    <w:rsid w:val="00591472"/>
    <w:rsid w:val="00591A24"/>
    <w:rsid w:val="00591C7D"/>
    <w:rsid w:val="00591E41"/>
    <w:rsid w:val="00591EFE"/>
    <w:rsid w:val="0059240E"/>
    <w:rsid w:val="00592712"/>
    <w:rsid w:val="00592B03"/>
    <w:rsid w:val="00592FF8"/>
    <w:rsid w:val="00593917"/>
    <w:rsid w:val="00593AB9"/>
    <w:rsid w:val="00593DDC"/>
    <w:rsid w:val="00594299"/>
    <w:rsid w:val="005949F3"/>
    <w:rsid w:val="00594AB2"/>
    <w:rsid w:val="00594ABB"/>
    <w:rsid w:val="00594B3B"/>
    <w:rsid w:val="00594D1C"/>
    <w:rsid w:val="00594E36"/>
    <w:rsid w:val="00594F0A"/>
    <w:rsid w:val="0059525E"/>
    <w:rsid w:val="00595263"/>
    <w:rsid w:val="00595272"/>
    <w:rsid w:val="00595411"/>
    <w:rsid w:val="005956B0"/>
    <w:rsid w:val="005956E9"/>
    <w:rsid w:val="00595887"/>
    <w:rsid w:val="00595D53"/>
    <w:rsid w:val="00595DAD"/>
    <w:rsid w:val="005961F7"/>
    <w:rsid w:val="00596557"/>
    <w:rsid w:val="005966CA"/>
    <w:rsid w:val="00596B9C"/>
    <w:rsid w:val="00596CC9"/>
    <w:rsid w:val="00597082"/>
    <w:rsid w:val="005971A4"/>
    <w:rsid w:val="0059793E"/>
    <w:rsid w:val="00597AD3"/>
    <w:rsid w:val="00597BB8"/>
    <w:rsid w:val="00597E0D"/>
    <w:rsid w:val="005A054D"/>
    <w:rsid w:val="005A0A46"/>
    <w:rsid w:val="005A10B9"/>
    <w:rsid w:val="005A1103"/>
    <w:rsid w:val="005A11EA"/>
    <w:rsid w:val="005A14A7"/>
    <w:rsid w:val="005A184A"/>
    <w:rsid w:val="005A19E8"/>
    <w:rsid w:val="005A1B24"/>
    <w:rsid w:val="005A1F91"/>
    <w:rsid w:val="005A269F"/>
    <w:rsid w:val="005A27FE"/>
    <w:rsid w:val="005A2996"/>
    <w:rsid w:val="005A2A1E"/>
    <w:rsid w:val="005A2CD9"/>
    <w:rsid w:val="005A2E2E"/>
    <w:rsid w:val="005A305E"/>
    <w:rsid w:val="005A30BB"/>
    <w:rsid w:val="005A3293"/>
    <w:rsid w:val="005A3601"/>
    <w:rsid w:val="005A3887"/>
    <w:rsid w:val="005A3B37"/>
    <w:rsid w:val="005A3FF5"/>
    <w:rsid w:val="005A491C"/>
    <w:rsid w:val="005A499A"/>
    <w:rsid w:val="005A49FA"/>
    <w:rsid w:val="005A4E75"/>
    <w:rsid w:val="005A60F4"/>
    <w:rsid w:val="005A6445"/>
    <w:rsid w:val="005A65FC"/>
    <w:rsid w:val="005A68E8"/>
    <w:rsid w:val="005A71C1"/>
    <w:rsid w:val="005A7858"/>
    <w:rsid w:val="005A7F7B"/>
    <w:rsid w:val="005A7FDA"/>
    <w:rsid w:val="005B00A4"/>
    <w:rsid w:val="005B0542"/>
    <w:rsid w:val="005B0A1E"/>
    <w:rsid w:val="005B0B8F"/>
    <w:rsid w:val="005B0E64"/>
    <w:rsid w:val="005B0F40"/>
    <w:rsid w:val="005B1267"/>
    <w:rsid w:val="005B15F2"/>
    <w:rsid w:val="005B19A6"/>
    <w:rsid w:val="005B1E25"/>
    <w:rsid w:val="005B200C"/>
    <w:rsid w:val="005B21D7"/>
    <w:rsid w:val="005B2225"/>
    <w:rsid w:val="005B2246"/>
    <w:rsid w:val="005B2799"/>
    <w:rsid w:val="005B2B77"/>
    <w:rsid w:val="005B2E61"/>
    <w:rsid w:val="005B31DA"/>
    <w:rsid w:val="005B31F7"/>
    <w:rsid w:val="005B36E9"/>
    <w:rsid w:val="005B384C"/>
    <w:rsid w:val="005B3D4A"/>
    <w:rsid w:val="005B3E28"/>
    <w:rsid w:val="005B44E0"/>
    <w:rsid w:val="005B45C7"/>
    <w:rsid w:val="005B482D"/>
    <w:rsid w:val="005B4D87"/>
    <w:rsid w:val="005B532C"/>
    <w:rsid w:val="005B5D03"/>
    <w:rsid w:val="005B5D56"/>
    <w:rsid w:val="005B5EA0"/>
    <w:rsid w:val="005B5F02"/>
    <w:rsid w:val="005B6421"/>
    <w:rsid w:val="005B6CDA"/>
    <w:rsid w:val="005B7010"/>
    <w:rsid w:val="005B7120"/>
    <w:rsid w:val="005B793E"/>
    <w:rsid w:val="005B7CC3"/>
    <w:rsid w:val="005B7DD1"/>
    <w:rsid w:val="005C00A0"/>
    <w:rsid w:val="005C00F1"/>
    <w:rsid w:val="005C00FC"/>
    <w:rsid w:val="005C0985"/>
    <w:rsid w:val="005C1145"/>
    <w:rsid w:val="005C161D"/>
    <w:rsid w:val="005C1680"/>
    <w:rsid w:val="005C177E"/>
    <w:rsid w:val="005C1942"/>
    <w:rsid w:val="005C1AA1"/>
    <w:rsid w:val="005C1B78"/>
    <w:rsid w:val="005C28FA"/>
    <w:rsid w:val="005C293A"/>
    <w:rsid w:val="005C29ED"/>
    <w:rsid w:val="005C2BF5"/>
    <w:rsid w:val="005C2E01"/>
    <w:rsid w:val="005C32E0"/>
    <w:rsid w:val="005C33A7"/>
    <w:rsid w:val="005C34F6"/>
    <w:rsid w:val="005C3616"/>
    <w:rsid w:val="005C363F"/>
    <w:rsid w:val="005C38F1"/>
    <w:rsid w:val="005C39A4"/>
    <w:rsid w:val="005C3D68"/>
    <w:rsid w:val="005C3FB6"/>
    <w:rsid w:val="005C40F4"/>
    <w:rsid w:val="005C4163"/>
    <w:rsid w:val="005C43BE"/>
    <w:rsid w:val="005C44B3"/>
    <w:rsid w:val="005C44F3"/>
    <w:rsid w:val="005C477F"/>
    <w:rsid w:val="005C4DA8"/>
    <w:rsid w:val="005C4F20"/>
    <w:rsid w:val="005C5112"/>
    <w:rsid w:val="005C57EA"/>
    <w:rsid w:val="005C59B5"/>
    <w:rsid w:val="005C5B1B"/>
    <w:rsid w:val="005C622B"/>
    <w:rsid w:val="005C62F5"/>
    <w:rsid w:val="005C6735"/>
    <w:rsid w:val="005C687B"/>
    <w:rsid w:val="005C68B2"/>
    <w:rsid w:val="005C690E"/>
    <w:rsid w:val="005C69DD"/>
    <w:rsid w:val="005C6B18"/>
    <w:rsid w:val="005C712D"/>
    <w:rsid w:val="005C75F9"/>
    <w:rsid w:val="005C7C75"/>
    <w:rsid w:val="005C7DEC"/>
    <w:rsid w:val="005C7F5B"/>
    <w:rsid w:val="005D0227"/>
    <w:rsid w:val="005D0620"/>
    <w:rsid w:val="005D073B"/>
    <w:rsid w:val="005D0C83"/>
    <w:rsid w:val="005D0E07"/>
    <w:rsid w:val="005D0E4F"/>
    <w:rsid w:val="005D1076"/>
    <w:rsid w:val="005D147C"/>
    <w:rsid w:val="005D1499"/>
    <w:rsid w:val="005D1A4B"/>
    <w:rsid w:val="005D1C94"/>
    <w:rsid w:val="005D1D53"/>
    <w:rsid w:val="005D1E32"/>
    <w:rsid w:val="005D206B"/>
    <w:rsid w:val="005D22B7"/>
    <w:rsid w:val="005D2343"/>
    <w:rsid w:val="005D2B94"/>
    <w:rsid w:val="005D2BDE"/>
    <w:rsid w:val="005D3121"/>
    <w:rsid w:val="005D3169"/>
    <w:rsid w:val="005D351D"/>
    <w:rsid w:val="005D37C5"/>
    <w:rsid w:val="005D3CD9"/>
    <w:rsid w:val="005D3D76"/>
    <w:rsid w:val="005D3FE9"/>
    <w:rsid w:val="005D4355"/>
    <w:rsid w:val="005D4578"/>
    <w:rsid w:val="005D46C7"/>
    <w:rsid w:val="005D4747"/>
    <w:rsid w:val="005D48E2"/>
    <w:rsid w:val="005D4EFA"/>
    <w:rsid w:val="005D55BA"/>
    <w:rsid w:val="005D55C7"/>
    <w:rsid w:val="005D573B"/>
    <w:rsid w:val="005D5ADB"/>
    <w:rsid w:val="005D5DB7"/>
    <w:rsid w:val="005D648A"/>
    <w:rsid w:val="005D696A"/>
    <w:rsid w:val="005D6AA9"/>
    <w:rsid w:val="005D6FE5"/>
    <w:rsid w:val="005D72FD"/>
    <w:rsid w:val="005D748A"/>
    <w:rsid w:val="005D74AF"/>
    <w:rsid w:val="005D74BF"/>
    <w:rsid w:val="005D7A35"/>
    <w:rsid w:val="005D7E0D"/>
    <w:rsid w:val="005D7F3B"/>
    <w:rsid w:val="005E0124"/>
    <w:rsid w:val="005E032C"/>
    <w:rsid w:val="005E04A0"/>
    <w:rsid w:val="005E0830"/>
    <w:rsid w:val="005E096B"/>
    <w:rsid w:val="005E104E"/>
    <w:rsid w:val="005E131D"/>
    <w:rsid w:val="005E13BF"/>
    <w:rsid w:val="005E18C1"/>
    <w:rsid w:val="005E19DC"/>
    <w:rsid w:val="005E1B18"/>
    <w:rsid w:val="005E209A"/>
    <w:rsid w:val="005E234A"/>
    <w:rsid w:val="005E2371"/>
    <w:rsid w:val="005E265F"/>
    <w:rsid w:val="005E3107"/>
    <w:rsid w:val="005E3588"/>
    <w:rsid w:val="005E35CC"/>
    <w:rsid w:val="005E371E"/>
    <w:rsid w:val="005E395D"/>
    <w:rsid w:val="005E3F22"/>
    <w:rsid w:val="005E427A"/>
    <w:rsid w:val="005E4870"/>
    <w:rsid w:val="005E4CD9"/>
    <w:rsid w:val="005E4F8D"/>
    <w:rsid w:val="005E53F9"/>
    <w:rsid w:val="005E5865"/>
    <w:rsid w:val="005E5925"/>
    <w:rsid w:val="005E5AEF"/>
    <w:rsid w:val="005E5D3D"/>
    <w:rsid w:val="005E5E71"/>
    <w:rsid w:val="005E6276"/>
    <w:rsid w:val="005E63B7"/>
    <w:rsid w:val="005E661D"/>
    <w:rsid w:val="005E66DA"/>
    <w:rsid w:val="005E6EE2"/>
    <w:rsid w:val="005E72EB"/>
    <w:rsid w:val="005E7462"/>
    <w:rsid w:val="005E775D"/>
    <w:rsid w:val="005E7D52"/>
    <w:rsid w:val="005F0180"/>
    <w:rsid w:val="005F03CC"/>
    <w:rsid w:val="005F04D2"/>
    <w:rsid w:val="005F05FF"/>
    <w:rsid w:val="005F07B4"/>
    <w:rsid w:val="005F0A43"/>
    <w:rsid w:val="005F0A6C"/>
    <w:rsid w:val="005F0F14"/>
    <w:rsid w:val="005F0F42"/>
    <w:rsid w:val="005F100D"/>
    <w:rsid w:val="005F17F6"/>
    <w:rsid w:val="005F22ED"/>
    <w:rsid w:val="005F24EC"/>
    <w:rsid w:val="005F2534"/>
    <w:rsid w:val="005F27A6"/>
    <w:rsid w:val="005F27BF"/>
    <w:rsid w:val="005F2A01"/>
    <w:rsid w:val="005F3199"/>
    <w:rsid w:val="005F338E"/>
    <w:rsid w:val="005F33BA"/>
    <w:rsid w:val="005F3585"/>
    <w:rsid w:val="005F3D2A"/>
    <w:rsid w:val="005F4171"/>
    <w:rsid w:val="005F444F"/>
    <w:rsid w:val="005F46BF"/>
    <w:rsid w:val="005F46C8"/>
    <w:rsid w:val="005F46D6"/>
    <w:rsid w:val="005F47F6"/>
    <w:rsid w:val="005F4C0F"/>
    <w:rsid w:val="005F4DD6"/>
    <w:rsid w:val="005F4F84"/>
    <w:rsid w:val="005F50D8"/>
    <w:rsid w:val="005F52D0"/>
    <w:rsid w:val="005F53A1"/>
    <w:rsid w:val="005F55A4"/>
    <w:rsid w:val="005F5CD1"/>
    <w:rsid w:val="005F5CD6"/>
    <w:rsid w:val="005F5E70"/>
    <w:rsid w:val="005F5E80"/>
    <w:rsid w:val="005F5FA3"/>
    <w:rsid w:val="005F627A"/>
    <w:rsid w:val="005F66FA"/>
    <w:rsid w:val="005F6B77"/>
    <w:rsid w:val="005F7216"/>
    <w:rsid w:val="005F7297"/>
    <w:rsid w:val="005F7487"/>
    <w:rsid w:val="005F7589"/>
    <w:rsid w:val="005F7676"/>
    <w:rsid w:val="005F76A5"/>
    <w:rsid w:val="005F7964"/>
    <w:rsid w:val="005F7C23"/>
    <w:rsid w:val="005F7E26"/>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870"/>
    <w:rsid w:val="00602B7C"/>
    <w:rsid w:val="00602E08"/>
    <w:rsid w:val="00602E83"/>
    <w:rsid w:val="00602F9B"/>
    <w:rsid w:val="00603170"/>
    <w:rsid w:val="00603312"/>
    <w:rsid w:val="006033D3"/>
    <w:rsid w:val="0060352D"/>
    <w:rsid w:val="0060397F"/>
    <w:rsid w:val="00603B8A"/>
    <w:rsid w:val="00603CE9"/>
    <w:rsid w:val="00603D9C"/>
    <w:rsid w:val="00603E06"/>
    <w:rsid w:val="006040C8"/>
    <w:rsid w:val="0060454C"/>
    <w:rsid w:val="00604593"/>
    <w:rsid w:val="00604615"/>
    <w:rsid w:val="006049D6"/>
    <w:rsid w:val="00604D72"/>
    <w:rsid w:val="00604D9B"/>
    <w:rsid w:val="00604DC7"/>
    <w:rsid w:val="00604E47"/>
    <w:rsid w:val="00605163"/>
    <w:rsid w:val="00605244"/>
    <w:rsid w:val="006052FA"/>
    <w:rsid w:val="00605441"/>
    <w:rsid w:val="00605DB3"/>
    <w:rsid w:val="006061FE"/>
    <w:rsid w:val="00606783"/>
    <w:rsid w:val="00606970"/>
    <w:rsid w:val="00606A20"/>
    <w:rsid w:val="00606D0B"/>
    <w:rsid w:val="00606D73"/>
    <w:rsid w:val="00606D95"/>
    <w:rsid w:val="00607298"/>
    <w:rsid w:val="006072C6"/>
    <w:rsid w:val="006076AF"/>
    <w:rsid w:val="00607A2E"/>
    <w:rsid w:val="00607AB2"/>
    <w:rsid w:val="00607FD3"/>
    <w:rsid w:val="006107F2"/>
    <w:rsid w:val="00610982"/>
    <w:rsid w:val="00610A69"/>
    <w:rsid w:val="00610D19"/>
    <w:rsid w:val="00610EB9"/>
    <w:rsid w:val="00610EBA"/>
    <w:rsid w:val="00611242"/>
    <w:rsid w:val="00611268"/>
    <w:rsid w:val="006112D0"/>
    <w:rsid w:val="00611A9F"/>
    <w:rsid w:val="00611F8D"/>
    <w:rsid w:val="006120D4"/>
    <w:rsid w:val="006129DD"/>
    <w:rsid w:val="0061300C"/>
    <w:rsid w:val="006130F7"/>
    <w:rsid w:val="00613274"/>
    <w:rsid w:val="006138B2"/>
    <w:rsid w:val="00613A5C"/>
    <w:rsid w:val="00613AF8"/>
    <w:rsid w:val="00613C73"/>
    <w:rsid w:val="00613D8E"/>
    <w:rsid w:val="00613F60"/>
    <w:rsid w:val="006142E0"/>
    <w:rsid w:val="00614593"/>
    <w:rsid w:val="00615093"/>
    <w:rsid w:val="0061531B"/>
    <w:rsid w:val="00615DFB"/>
    <w:rsid w:val="00615E23"/>
    <w:rsid w:val="00616112"/>
    <w:rsid w:val="0061674E"/>
    <w:rsid w:val="00616B63"/>
    <w:rsid w:val="00616FAF"/>
    <w:rsid w:val="006177F8"/>
    <w:rsid w:val="00617913"/>
    <w:rsid w:val="0061795F"/>
    <w:rsid w:val="00617D20"/>
    <w:rsid w:val="00617D24"/>
    <w:rsid w:val="00617DE8"/>
    <w:rsid w:val="00617E45"/>
    <w:rsid w:val="006205CA"/>
    <w:rsid w:val="0062098F"/>
    <w:rsid w:val="00620CE0"/>
    <w:rsid w:val="00620E79"/>
    <w:rsid w:val="0062119B"/>
    <w:rsid w:val="00621585"/>
    <w:rsid w:val="00621618"/>
    <w:rsid w:val="0062186A"/>
    <w:rsid w:val="00621A61"/>
    <w:rsid w:val="00621F53"/>
    <w:rsid w:val="00621F9E"/>
    <w:rsid w:val="00622086"/>
    <w:rsid w:val="006222BE"/>
    <w:rsid w:val="0062266A"/>
    <w:rsid w:val="006226DC"/>
    <w:rsid w:val="006229F3"/>
    <w:rsid w:val="00622BFD"/>
    <w:rsid w:val="00622C70"/>
    <w:rsid w:val="00622E2A"/>
    <w:rsid w:val="00623089"/>
    <w:rsid w:val="0062308E"/>
    <w:rsid w:val="00623459"/>
    <w:rsid w:val="006234C4"/>
    <w:rsid w:val="00623AB1"/>
    <w:rsid w:val="00623BC9"/>
    <w:rsid w:val="006244C9"/>
    <w:rsid w:val="006245F6"/>
    <w:rsid w:val="0062475D"/>
    <w:rsid w:val="0062495F"/>
    <w:rsid w:val="00624F5C"/>
    <w:rsid w:val="00624F66"/>
    <w:rsid w:val="006252C1"/>
    <w:rsid w:val="00625A1D"/>
    <w:rsid w:val="00625F21"/>
    <w:rsid w:val="00626084"/>
    <w:rsid w:val="006260EF"/>
    <w:rsid w:val="006261BF"/>
    <w:rsid w:val="006261EC"/>
    <w:rsid w:val="0062660B"/>
    <w:rsid w:val="0062693F"/>
    <w:rsid w:val="00626AD1"/>
    <w:rsid w:val="00626FCD"/>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4B"/>
    <w:rsid w:val="006317AC"/>
    <w:rsid w:val="00631857"/>
    <w:rsid w:val="0063219D"/>
    <w:rsid w:val="00632E01"/>
    <w:rsid w:val="00633298"/>
    <w:rsid w:val="006332D1"/>
    <w:rsid w:val="006335D8"/>
    <w:rsid w:val="00633A85"/>
    <w:rsid w:val="00633B6A"/>
    <w:rsid w:val="00633E73"/>
    <w:rsid w:val="006341ED"/>
    <w:rsid w:val="00634451"/>
    <w:rsid w:val="006346F5"/>
    <w:rsid w:val="00634989"/>
    <w:rsid w:val="006349EF"/>
    <w:rsid w:val="00634ACF"/>
    <w:rsid w:val="00635035"/>
    <w:rsid w:val="006353D8"/>
    <w:rsid w:val="0063580D"/>
    <w:rsid w:val="00635CAE"/>
    <w:rsid w:val="00635DD3"/>
    <w:rsid w:val="00636258"/>
    <w:rsid w:val="00636284"/>
    <w:rsid w:val="006365F9"/>
    <w:rsid w:val="00636708"/>
    <w:rsid w:val="00636ABD"/>
    <w:rsid w:val="00636BEC"/>
    <w:rsid w:val="00636C02"/>
    <w:rsid w:val="00636C39"/>
    <w:rsid w:val="006370F7"/>
    <w:rsid w:val="00637240"/>
    <w:rsid w:val="0063738F"/>
    <w:rsid w:val="00637C6C"/>
    <w:rsid w:val="006402C1"/>
    <w:rsid w:val="00640561"/>
    <w:rsid w:val="006406D2"/>
    <w:rsid w:val="00640ACD"/>
    <w:rsid w:val="006412BE"/>
    <w:rsid w:val="00641629"/>
    <w:rsid w:val="006416D9"/>
    <w:rsid w:val="006417C1"/>
    <w:rsid w:val="00641F41"/>
    <w:rsid w:val="006420C0"/>
    <w:rsid w:val="006422A9"/>
    <w:rsid w:val="0064255C"/>
    <w:rsid w:val="006428D4"/>
    <w:rsid w:val="00642918"/>
    <w:rsid w:val="006434CF"/>
    <w:rsid w:val="00643660"/>
    <w:rsid w:val="00643714"/>
    <w:rsid w:val="006437C1"/>
    <w:rsid w:val="00643A99"/>
    <w:rsid w:val="00643E0A"/>
    <w:rsid w:val="00644588"/>
    <w:rsid w:val="00644911"/>
    <w:rsid w:val="00644D01"/>
    <w:rsid w:val="00644DC9"/>
    <w:rsid w:val="0064544A"/>
    <w:rsid w:val="00645560"/>
    <w:rsid w:val="00645F0B"/>
    <w:rsid w:val="0064636C"/>
    <w:rsid w:val="00646C08"/>
    <w:rsid w:val="00646C1C"/>
    <w:rsid w:val="006473AA"/>
    <w:rsid w:val="00647869"/>
    <w:rsid w:val="00647A9A"/>
    <w:rsid w:val="00647B71"/>
    <w:rsid w:val="00647C20"/>
    <w:rsid w:val="00647F3B"/>
    <w:rsid w:val="0065002E"/>
    <w:rsid w:val="00650139"/>
    <w:rsid w:val="006501CB"/>
    <w:rsid w:val="006502B7"/>
    <w:rsid w:val="006508ED"/>
    <w:rsid w:val="00650A06"/>
    <w:rsid w:val="00651018"/>
    <w:rsid w:val="0065120D"/>
    <w:rsid w:val="006515BE"/>
    <w:rsid w:val="00651643"/>
    <w:rsid w:val="0065189D"/>
    <w:rsid w:val="00651A08"/>
    <w:rsid w:val="00651A4D"/>
    <w:rsid w:val="00651CA4"/>
    <w:rsid w:val="00651E7D"/>
    <w:rsid w:val="006526EA"/>
    <w:rsid w:val="00652756"/>
    <w:rsid w:val="00652AC1"/>
    <w:rsid w:val="00652AD8"/>
    <w:rsid w:val="00652B79"/>
    <w:rsid w:val="00652C8B"/>
    <w:rsid w:val="00652CAC"/>
    <w:rsid w:val="006532A4"/>
    <w:rsid w:val="006533C3"/>
    <w:rsid w:val="0065391E"/>
    <w:rsid w:val="00653DE7"/>
    <w:rsid w:val="0065400D"/>
    <w:rsid w:val="00654068"/>
    <w:rsid w:val="00654A7A"/>
    <w:rsid w:val="00654B38"/>
    <w:rsid w:val="00654B83"/>
    <w:rsid w:val="00654BF5"/>
    <w:rsid w:val="0065501E"/>
    <w:rsid w:val="00655061"/>
    <w:rsid w:val="0065510C"/>
    <w:rsid w:val="00655446"/>
    <w:rsid w:val="00655694"/>
    <w:rsid w:val="0065583F"/>
    <w:rsid w:val="006558A4"/>
    <w:rsid w:val="00655B63"/>
    <w:rsid w:val="00655E84"/>
    <w:rsid w:val="00656032"/>
    <w:rsid w:val="0065693D"/>
    <w:rsid w:val="006571F6"/>
    <w:rsid w:val="0065723B"/>
    <w:rsid w:val="006575E9"/>
    <w:rsid w:val="0065775C"/>
    <w:rsid w:val="00657CE4"/>
    <w:rsid w:val="006608AB"/>
    <w:rsid w:val="006608F8"/>
    <w:rsid w:val="00660C0A"/>
    <w:rsid w:val="00660DA9"/>
    <w:rsid w:val="00660FF3"/>
    <w:rsid w:val="006618CC"/>
    <w:rsid w:val="00661F5B"/>
    <w:rsid w:val="00661FA2"/>
    <w:rsid w:val="0066210B"/>
    <w:rsid w:val="00662111"/>
    <w:rsid w:val="00662118"/>
    <w:rsid w:val="00662563"/>
    <w:rsid w:val="00662738"/>
    <w:rsid w:val="00662926"/>
    <w:rsid w:val="00662A59"/>
    <w:rsid w:val="00663676"/>
    <w:rsid w:val="006638AD"/>
    <w:rsid w:val="00663BC3"/>
    <w:rsid w:val="00663E68"/>
    <w:rsid w:val="00663ECC"/>
    <w:rsid w:val="006645A3"/>
    <w:rsid w:val="006646AA"/>
    <w:rsid w:val="00664949"/>
    <w:rsid w:val="0066498C"/>
    <w:rsid w:val="00664AEC"/>
    <w:rsid w:val="00664D4B"/>
    <w:rsid w:val="00664EC9"/>
    <w:rsid w:val="00665336"/>
    <w:rsid w:val="00665380"/>
    <w:rsid w:val="006653C8"/>
    <w:rsid w:val="006657A1"/>
    <w:rsid w:val="006657B2"/>
    <w:rsid w:val="00665850"/>
    <w:rsid w:val="00665B95"/>
    <w:rsid w:val="00665BE0"/>
    <w:rsid w:val="00665CAE"/>
    <w:rsid w:val="00665FA8"/>
    <w:rsid w:val="00666811"/>
    <w:rsid w:val="006668F0"/>
    <w:rsid w:val="00666CC4"/>
    <w:rsid w:val="00667149"/>
    <w:rsid w:val="00667184"/>
    <w:rsid w:val="0066732C"/>
    <w:rsid w:val="006679F5"/>
    <w:rsid w:val="00667B04"/>
    <w:rsid w:val="00667B77"/>
    <w:rsid w:val="00667B7E"/>
    <w:rsid w:val="00667D6C"/>
    <w:rsid w:val="00667DAC"/>
    <w:rsid w:val="00667F12"/>
    <w:rsid w:val="00670108"/>
    <w:rsid w:val="00670304"/>
    <w:rsid w:val="0067095E"/>
    <w:rsid w:val="00670CA9"/>
    <w:rsid w:val="006710D9"/>
    <w:rsid w:val="00671354"/>
    <w:rsid w:val="006713D1"/>
    <w:rsid w:val="006714C7"/>
    <w:rsid w:val="00671576"/>
    <w:rsid w:val="006716DA"/>
    <w:rsid w:val="00671F43"/>
    <w:rsid w:val="00672219"/>
    <w:rsid w:val="0067254F"/>
    <w:rsid w:val="0067272C"/>
    <w:rsid w:val="006728ED"/>
    <w:rsid w:val="00672A83"/>
    <w:rsid w:val="00672CE9"/>
    <w:rsid w:val="006732B1"/>
    <w:rsid w:val="00673394"/>
    <w:rsid w:val="0067344C"/>
    <w:rsid w:val="0067351D"/>
    <w:rsid w:val="00674113"/>
    <w:rsid w:val="0067446F"/>
    <w:rsid w:val="006746A4"/>
    <w:rsid w:val="006748FC"/>
    <w:rsid w:val="00674CDD"/>
    <w:rsid w:val="00674DEC"/>
    <w:rsid w:val="006753DA"/>
    <w:rsid w:val="00675543"/>
    <w:rsid w:val="00675558"/>
    <w:rsid w:val="00675611"/>
    <w:rsid w:val="00675692"/>
    <w:rsid w:val="00675A60"/>
    <w:rsid w:val="00675CF7"/>
    <w:rsid w:val="00675E82"/>
    <w:rsid w:val="0067614C"/>
    <w:rsid w:val="006763F7"/>
    <w:rsid w:val="006766E1"/>
    <w:rsid w:val="0067697E"/>
    <w:rsid w:val="00676B5E"/>
    <w:rsid w:val="00676F29"/>
    <w:rsid w:val="00677443"/>
    <w:rsid w:val="00677629"/>
    <w:rsid w:val="0067769A"/>
    <w:rsid w:val="006776EE"/>
    <w:rsid w:val="006777D8"/>
    <w:rsid w:val="00677B5B"/>
    <w:rsid w:val="006803E0"/>
    <w:rsid w:val="0068056A"/>
    <w:rsid w:val="006806A3"/>
    <w:rsid w:val="006806A5"/>
    <w:rsid w:val="006806A6"/>
    <w:rsid w:val="00680741"/>
    <w:rsid w:val="006809BA"/>
    <w:rsid w:val="00680B34"/>
    <w:rsid w:val="00681211"/>
    <w:rsid w:val="00681474"/>
    <w:rsid w:val="00681B36"/>
    <w:rsid w:val="006820BA"/>
    <w:rsid w:val="00682173"/>
    <w:rsid w:val="006822AB"/>
    <w:rsid w:val="00682351"/>
    <w:rsid w:val="006827B4"/>
    <w:rsid w:val="00682E14"/>
    <w:rsid w:val="00682FBE"/>
    <w:rsid w:val="006836AA"/>
    <w:rsid w:val="006838CC"/>
    <w:rsid w:val="00683B2D"/>
    <w:rsid w:val="00683DF8"/>
    <w:rsid w:val="00683E7A"/>
    <w:rsid w:val="0068431A"/>
    <w:rsid w:val="0068436C"/>
    <w:rsid w:val="006843F3"/>
    <w:rsid w:val="00684433"/>
    <w:rsid w:val="00684910"/>
    <w:rsid w:val="006851CD"/>
    <w:rsid w:val="0068545E"/>
    <w:rsid w:val="00685931"/>
    <w:rsid w:val="0068594A"/>
    <w:rsid w:val="00685FD4"/>
    <w:rsid w:val="00686612"/>
    <w:rsid w:val="0068661E"/>
    <w:rsid w:val="006867D2"/>
    <w:rsid w:val="00686D84"/>
    <w:rsid w:val="00686DF5"/>
    <w:rsid w:val="00687180"/>
    <w:rsid w:val="00687BBE"/>
    <w:rsid w:val="00687EFA"/>
    <w:rsid w:val="006904E7"/>
    <w:rsid w:val="00690A49"/>
    <w:rsid w:val="00690BB6"/>
    <w:rsid w:val="00690BC9"/>
    <w:rsid w:val="00690C1B"/>
    <w:rsid w:val="0069186F"/>
    <w:rsid w:val="006919DC"/>
    <w:rsid w:val="00691AB5"/>
    <w:rsid w:val="00691B30"/>
    <w:rsid w:val="00691D90"/>
    <w:rsid w:val="00691E4B"/>
    <w:rsid w:val="00691F1E"/>
    <w:rsid w:val="00692343"/>
    <w:rsid w:val="0069275E"/>
    <w:rsid w:val="0069289D"/>
    <w:rsid w:val="00692CDC"/>
    <w:rsid w:val="00693A28"/>
    <w:rsid w:val="00693C63"/>
    <w:rsid w:val="00693D23"/>
    <w:rsid w:val="00693E1F"/>
    <w:rsid w:val="00693ECB"/>
    <w:rsid w:val="00694116"/>
    <w:rsid w:val="00694266"/>
    <w:rsid w:val="006943B2"/>
    <w:rsid w:val="0069464D"/>
    <w:rsid w:val="00694797"/>
    <w:rsid w:val="00694BA5"/>
    <w:rsid w:val="00695887"/>
    <w:rsid w:val="006966C3"/>
    <w:rsid w:val="00696961"/>
    <w:rsid w:val="00696B16"/>
    <w:rsid w:val="00696C5C"/>
    <w:rsid w:val="00696C9A"/>
    <w:rsid w:val="00697733"/>
    <w:rsid w:val="00697980"/>
    <w:rsid w:val="00697B84"/>
    <w:rsid w:val="00697FC9"/>
    <w:rsid w:val="006A0587"/>
    <w:rsid w:val="006A0C2A"/>
    <w:rsid w:val="006A0D6C"/>
    <w:rsid w:val="006A0D7D"/>
    <w:rsid w:val="006A130C"/>
    <w:rsid w:val="006A1462"/>
    <w:rsid w:val="006A1510"/>
    <w:rsid w:val="006A167A"/>
    <w:rsid w:val="006A2266"/>
    <w:rsid w:val="006A254E"/>
    <w:rsid w:val="006A2794"/>
    <w:rsid w:val="006A28C8"/>
    <w:rsid w:val="006A2BCF"/>
    <w:rsid w:val="006A2C30"/>
    <w:rsid w:val="006A2D0E"/>
    <w:rsid w:val="006A2DDE"/>
    <w:rsid w:val="006A2F3C"/>
    <w:rsid w:val="006A301C"/>
    <w:rsid w:val="006A3AC1"/>
    <w:rsid w:val="006A3E2B"/>
    <w:rsid w:val="006A41AA"/>
    <w:rsid w:val="006A4654"/>
    <w:rsid w:val="006A46A3"/>
    <w:rsid w:val="006A4B01"/>
    <w:rsid w:val="006A4D97"/>
    <w:rsid w:val="006A50B0"/>
    <w:rsid w:val="006A5403"/>
    <w:rsid w:val="006A555D"/>
    <w:rsid w:val="006A581C"/>
    <w:rsid w:val="006A59B2"/>
    <w:rsid w:val="006A5F57"/>
    <w:rsid w:val="006A644B"/>
    <w:rsid w:val="006A6886"/>
    <w:rsid w:val="006A6AB4"/>
    <w:rsid w:val="006A6AC1"/>
    <w:rsid w:val="006A6E17"/>
    <w:rsid w:val="006A6F06"/>
    <w:rsid w:val="006A7215"/>
    <w:rsid w:val="006A7602"/>
    <w:rsid w:val="006A760C"/>
    <w:rsid w:val="006A7B3D"/>
    <w:rsid w:val="006A7EAC"/>
    <w:rsid w:val="006B049C"/>
    <w:rsid w:val="006B04F8"/>
    <w:rsid w:val="006B0524"/>
    <w:rsid w:val="006B06BF"/>
    <w:rsid w:val="006B0883"/>
    <w:rsid w:val="006B0F90"/>
    <w:rsid w:val="006B1018"/>
    <w:rsid w:val="006B120D"/>
    <w:rsid w:val="006B123C"/>
    <w:rsid w:val="006B17E7"/>
    <w:rsid w:val="006B1997"/>
    <w:rsid w:val="006B19E8"/>
    <w:rsid w:val="006B1A8A"/>
    <w:rsid w:val="006B1CF4"/>
    <w:rsid w:val="006B1DE4"/>
    <w:rsid w:val="006B1FD5"/>
    <w:rsid w:val="006B2208"/>
    <w:rsid w:val="006B22AB"/>
    <w:rsid w:val="006B2564"/>
    <w:rsid w:val="006B266A"/>
    <w:rsid w:val="006B26A3"/>
    <w:rsid w:val="006B33E5"/>
    <w:rsid w:val="006B3B79"/>
    <w:rsid w:val="006B3CB9"/>
    <w:rsid w:val="006B4251"/>
    <w:rsid w:val="006B4761"/>
    <w:rsid w:val="006B555A"/>
    <w:rsid w:val="006B58B9"/>
    <w:rsid w:val="006B600A"/>
    <w:rsid w:val="006B6635"/>
    <w:rsid w:val="006B6B61"/>
    <w:rsid w:val="006B7823"/>
    <w:rsid w:val="006B7C3F"/>
    <w:rsid w:val="006B7D22"/>
    <w:rsid w:val="006B7D2C"/>
    <w:rsid w:val="006B7EAC"/>
    <w:rsid w:val="006C049D"/>
    <w:rsid w:val="006C051A"/>
    <w:rsid w:val="006C07EC"/>
    <w:rsid w:val="006C0DDC"/>
    <w:rsid w:val="006C0EED"/>
    <w:rsid w:val="006C1019"/>
    <w:rsid w:val="006C1048"/>
    <w:rsid w:val="006C141C"/>
    <w:rsid w:val="006C1C23"/>
    <w:rsid w:val="006C2330"/>
    <w:rsid w:val="006C2BB5"/>
    <w:rsid w:val="006C2BEE"/>
    <w:rsid w:val="006C2F7F"/>
    <w:rsid w:val="006C3814"/>
    <w:rsid w:val="006C3AD8"/>
    <w:rsid w:val="006C42DB"/>
    <w:rsid w:val="006C4438"/>
    <w:rsid w:val="006C4516"/>
    <w:rsid w:val="006C455E"/>
    <w:rsid w:val="006C4BBD"/>
    <w:rsid w:val="006C4C3E"/>
    <w:rsid w:val="006C5152"/>
    <w:rsid w:val="006C587C"/>
    <w:rsid w:val="006C5958"/>
    <w:rsid w:val="006C5B4F"/>
    <w:rsid w:val="006C5BC4"/>
    <w:rsid w:val="006C6018"/>
    <w:rsid w:val="006C60A3"/>
    <w:rsid w:val="006C6339"/>
    <w:rsid w:val="006C643C"/>
    <w:rsid w:val="006C66C0"/>
    <w:rsid w:val="006C66FB"/>
    <w:rsid w:val="006C6E3A"/>
    <w:rsid w:val="006C6F04"/>
    <w:rsid w:val="006C6F47"/>
    <w:rsid w:val="006C6FD7"/>
    <w:rsid w:val="006C735D"/>
    <w:rsid w:val="006C7480"/>
    <w:rsid w:val="006C7601"/>
    <w:rsid w:val="006C76F8"/>
    <w:rsid w:val="006C781F"/>
    <w:rsid w:val="006C797E"/>
    <w:rsid w:val="006C7B09"/>
    <w:rsid w:val="006C7CFF"/>
    <w:rsid w:val="006C7D58"/>
    <w:rsid w:val="006D00C2"/>
    <w:rsid w:val="006D00DB"/>
    <w:rsid w:val="006D0279"/>
    <w:rsid w:val="006D0361"/>
    <w:rsid w:val="006D0654"/>
    <w:rsid w:val="006D0677"/>
    <w:rsid w:val="006D077F"/>
    <w:rsid w:val="006D07E0"/>
    <w:rsid w:val="006D0F2E"/>
    <w:rsid w:val="006D16B0"/>
    <w:rsid w:val="006D1B32"/>
    <w:rsid w:val="006D1DA2"/>
    <w:rsid w:val="006D214E"/>
    <w:rsid w:val="006D2182"/>
    <w:rsid w:val="006D2444"/>
    <w:rsid w:val="006D24E3"/>
    <w:rsid w:val="006D254B"/>
    <w:rsid w:val="006D2666"/>
    <w:rsid w:val="006D289B"/>
    <w:rsid w:val="006D29D3"/>
    <w:rsid w:val="006D2B8B"/>
    <w:rsid w:val="006D2EEC"/>
    <w:rsid w:val="006D309D"/>
    <w:rsid w:val="006D35BE"/>
    <w:rsid w:val="006D3992"/>
    <w:rsid w:val="006D3A24"/>
    <w:rsid w:val="006D3AF8"/>
    <w:rsid w:val="006D3BE1"/>
    <w:rsid w:val="006D3BF8"/>
    <w:rsid w:val="006D4604"/>
    <w:rsid w:val="006D48FC"/>
    <w:rsid w:val="006D490D"/>
    <w:rsid w:val="006D4D2C"/>
    <w:rsid w:val="006D4D72"/>
    <w:rsid w:val="006D4E8B"/>
    <w:rsid w:val="006D4E9C"/>
    <w:rsid w:val="006D522D"/>
    <w:rsid w:val="006D5384"/>
    <w:rsid w:val="006D5854"/>
    <w:rsid w:val="006D62BC"/>
    <w:rsid w:val="006D63FE"/>
    <w:rsid w:val="006D6450"/>
    <w:rsid w:val="006D6790"/>
    <w:rsid w:val="006D6939"/>
    <w:rsid w:val="006D7444"/>
    <w:rsid w:val="006D74D1"/>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16A"/>
    <w:rsid w:val="006E2171"/>
    <w:rsid w:val="006E2529"/>
    <w:rsid w:val="006E2666"/>
    <w:rsid w:val="006E2748"/>
    <w:rsid w:val="006E292B"/>
    <w:rsid w:val="006E2DA4"/>
    <w:rsid w:val="006E3417"/>
    <w:rsid w:val="006E343E"/>
    <w:rsid w:val="006E3DA9"/>
    <w:rsid w:val="006E3E65"/>
    <w:rsid w:val="006E45F3"/>
    <w:rsid w:val="006E4774"/>
    <w:rsid w:val="006E4A2F"/>
    <w:rsid w:val="006E4C48"/>
    <w:rsid w:val="006E4ED4"/>
    <w:rsid w:val="006E5069"/>
    <w:rsid w:val="006E5286"/>
    <w:rsid w:val="006E5B60"/>
    <w:rsid w:val="006E5D7A"/>
    <w:rsid w:val="006E5DDF"/>
    <w:rsid w:val="006E5E19"/>
    <w:rsid w:val="006E5E57"/>
    <w:rsid w:val="006E61A3"/>
    <w:rsid w:val="006E61C3"/>
    <w:rsid w:val="006E6250"/>
    <w:rsid w:val="006E63A2"/>
    <w:rsid w:val="006E6464"/>
    <w:rsid w:val="006E6551"/>
    <w:rsid w:val="006E658D"/>
    <w:rsid w:val="006E6837"/>
    <w:rsid w:val="006E69A6"/>
    <w:rsid w:val="006E72E7"/>
    <w:rsid w:val="006E749E"/>
    <w:rsid w:val="006E799D"/>
    <w:rsid w:val="006E7AD6"/>
    <w:rsid w:val="006E7AFA"/>
    <w:rsid w:val="006F0130"/>
    <w:rsid w:val="006F01CE"/>
    <w:rsid w:val="006F0593"/>
    <w:rsid w:val="006F05EF"/>
    <w:rsid w:val="006F06C8"/>
    <w:rsid w:val="006F0BC3"/>
    <w:rsid w:val="006F0D33"/>
    <w:rsid w:val="006F0F1B"/>
    <w:rsid w:val="006F1049"/>
    <w:rsid w:val="006F1064"/>
    <w:rsid w:val="006F118F"/>
    <w:rsid w:val="006F1437"/>
    <w:rsid w:val="006F150A"/>
    <w:rsid w:val="006F1550"/>
    <w:rsid w:val="006F15D7"/>
    <w:rsid w:val="006F177D"/>
    <w:rsid w:val="006F1D80"/>
    <w:rsid w:val="006F1EB7"/>
    <w:rsid w:val="006F23B1"/>
    <w:rsid w:val="006F29A2"/>
    <w:rsid w:val="006F343B"/>
    <w:rsid w:val="006F384E"/>
    <w:rsid w:val="006F39F9"/>
    <w:rsid w:val="006F4465"/>
    <w:rsid w:val="006F4895"/>
    <w:rsid w:val="006F48D6"/>
    <w:rsid w:val="006F4BB0"/>
    <w:rsid w:val="006F4F23"/>
    <w:rsid w:val="006F5231"/>
    <w:rsid w:val="006F52E5"/>
    <w:rsid w:val="006F5540"/>
    <w:rsid w:val="006F5553"/>
    <w:rsid w:val="006F5682"/>
    <w:rsid w:val="006F5EC2"/>
    <w:rsid w:val="006F5F05"/>
    <w:rsid w:val="006F6066"/>
    <w:rsid w:val="006F6290"/>
    <w:rsid w:val="006F63D8"/>
    <w:rsid w:val="006F63FC"/>
    <w:rsid w:val="006F65D2"/>
    <w:rsid w:val="006F6850"/>
    <w:rsid w:val="006F698D"/>
    <w:rsid w:val="006F6C35"/>
    <w:rsid w:val="006F707E"/>
    <w:rsid w:val="006F72F3"/>
    <w:rsid w:val="006F75B2"/>
    <w:rsid w:val="006F77A2"/>
    <w:rsid w:val="006F78FA"/>
    <w:rsid w:val="006F7A17"/>
    <w:rsid w:val="006F7C62"/>
    <w:rsid w:val="006F7D15"/>
    <w:rsid w:val="006F7DAE"/>
    <w:rsid w:val="007001B1"/>
    <w:rsid w:val="007001DC"/>
    <w:rsid w:val="00700274"/>
    <w:rsid w:val="007002CE"/>
    <w:rsid w:val="00700528"/>
    <w:rsid w:val="00700A59"/>
    <w:rsid w:val="00700FA0"/>
    <w:rsid w:val="00701215"/>
    <w:rsid w:val="007017C2"/>
    <w:rsid w:val="00701FA6"/>
    <w:rsid w:val="007020FF"/>
    <w:rsid w:val="007025CB"/>
    <w:rsid w:val="007027D8"/>
    <w:rsid w:val="0070281D"/>
    <w:rsid w:val="00703202"/>
    <w:rsid w:val="007034AA"/>
    <w:rsid w:val="0070353C"/>
    <w:rsid w:val="007036DD"/>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1D9"/>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945"/>
    <w:rsid w:val="00711AC7"/>
    <w:rsid w:val="007126A9"/>
    <w:rsid w:val="007126AC"/>
    <w:rsid w:val="00712B8D"/>
    <w:rsid w:val="00712C42"/>
    <w:rsid w:val="00712E9A"/>
    <w:rsid w:val="007131DC"/>
    <w:rsid w:val="007133CE"/>
    <w:rsid w:val="007134DE"/>
    <w:rsid w:val="0071395D"/>
    <w:rsid w:val="0071396A"/>
    <w:rsid w:val="00713A0C"/>
    <w:rsid w:val="00713D96"/>
    <w:rsid w:val="00713DE4"/>
    <w:rsid w:val="00713E3C"/>
    <w:rsid w:val="00714471"/>
    <w:rsid w:val="007147D7"/>
    <w:rsid w:val="00714C47"/>
    <w:rsid w:val="007153FB"/>
    <w:rsid w:val="007155E4"/>
    <w:rsid w:val="00715DE7"/>
    <w:rsid w:val="00715EA9"/>
    <w:rsid w:val="00715F8E"/>
    <w:rsid w:val="00716160"/>
    <w:rsid w:val="00716182"/>
    <w:rsid w:val="00716379"/>
    <w:rsid w:val="00716462"/>
    <w:rsid w:val="007166E7"/>
    <w:rsid w:val="007169C2"/>
    <w:rsid w:val="00716C4B"/>
    <w:rsid w:val="00716C4F"/>
    <w:rsid w:val="00716D56"/>
    <w:rsid w:val="00716D9F"/>
    <w:rsid w:val="00716E53"/>
    <w:rsid w:val="00716E83"/>
    <w:rsid w:val="0071712C"/>
    <w:rsid w:val="0071744A"/>
    <w:rsid w:val="00717722"/>
    <w:rsid w:val="00717947"/>
    <w:rsid w:val="007200E1"/>
    <w:rsid w:val="0072026B"/>
    <w:rsid w:val="0072039D"/>
    <w:rsid w:val="0072060F"/>
    <w:rsid w:val="007208B4"/>
    <w:rsid w:val="00720B72"/>
    <w:rsid w:val="00720D0F"/>
    <w:rsid w:val="00720EAE"/>
    <w:rsid w:val="00721084"/>
    <w:rsid w:val="00721262"/>
    <w:rsid w:val="0072140B"/>
    <w:rsid w:val="0072174B"/>
    <w:rsid w:val="00721ADD"/>
    <w:rsid w:val="00721B53"/>
    <w:rsid w:val="00721CD0"/>
    <w:rsid w:val="00721D9B"/>
    <w:rsid w:val="00722121"/>
    <w:rsid w:val="007224B9"/>
    <w:rsid w:val="00722D9B"/>
    <w:rsid w:val="00722E33"/>
    <w:rsid w:val="00722F66"/>
    <w:rsid w:val="00722F94"/>
    <w:rsid w:val="007230DC"/>
    <w:rsid w:val="0072322D"/>
    <w:rsid w:val="00723768"/>
    <w:rsid w:val="007239A9"/>
    <w:rsid w:val="00723AA7"/>
    <w:rsid w:val="00723C27"/>
    <w:rsid w:val="0072432E"/>
    <w:rsid w:val="0072443F"/>
    <w:rsid w:val="007244AF"/>
    <w:rsid w:val="00724800"/>
    <w:rsid w:val="00724931"/>
    <w:rsid w:val="0072496D"/>
    <w:rsid w:val="00724A81"/>
    <w:rsid w:val="00724B4F"/>
    <w:rsid w:val="00724C3A"/>
    <w:rsid w:val="0072501B"/>
    <w:rsid w:val="0072503B"/>
    <w:rsid w:val="0072509B"/>
    <w:rsid w:val="00725122"/>
    <w:rsid w:val="00725244"/>
    <w:rsid w:val="00725343"/>
    <w:rsid w:val="00725680"/>
    <w:rsid w:val="007256D5"/>
    <w:rsid w:val="007256FB"/>
    <w:rsid w:val="00725AB1"/>
    <w:rsid w:val="00725D86"/>
    <w:rsid w:val="00726036"/>
    <w:rsid w:val="00726279"/>
    <w:rsid w:val="00726331"/>
    <w:rsid w:val="00726A9B"/>
    <w:rsid w:val="00727281"/>
    <w:rsid w:val="007272E2"/>
    <w:rsid w:val="00727530"/>
    <w:rsid w:val="007275AA"/>
    <w:rsid w:val="0072772C"/>
    <w:rsid w:val="00727E76"/>
    <w:rsid w:val="007308DA"/>
    <w:rsid w:val="00730B3D"/>
    <w:rsid w:val="00730EBA"/>
    <w:rsid w:val="007312F6"/>
    <w:rsid w:val="00731309"/>
    <w:rsid w:val="007314B6"/>
    <w:rsid w:val="00731672"/>
    <w:rsid w:val="007318BF"/>
    <w:rsid w:val="00731BB1"/>
    <w:rsid w:val="00731E2F"/>
    <w:rsid w:val="00731E7C"/>
    <w:rsid w:val="0073252F"/>
    <w:rsid w:val="0073276B"/>
    <w:rsid w:val="007329EF"/>
    <w:rsid w:val="00732ACA"/>
    <w:rsid w:val="00732BB1"/>
    <w:rsid w:val="0073327A"/>
    <w:rsid w:val="007334C3"/>
    <w:rsid w:val="00733C9D"/>
    <w:rsid w:val="00733FB8"/>
    <w:rsid w:val="007344CA"/>
    <w:rsid w:val="00734B20"/>
    <w:rsid w:val="00734EBE"/>
    <w:rsid w:val="00735019"/>
    <w:rsid w:val="0073549F"/>
    <w:rsid w:val="007355D9"/>
    <w:rsid w:val="007357D1"/>
    <w:rsid w:val="007359E3"/>
    <w:rsid w:val="00735B5F"/>
    <w:rsid w:val="00736079"/>
    <w:rsid w:val="007361DC"/>
    <w:rsid w:val="00736223"/>
    <w:rsid w:val="00736A1F"/>
    <w:rsid w:val="00736A27"/>
    <w:rsid w:val="00736B67"/>
    <w:rsid w:val="00736C63"/>
    <w:rsid w:val="00736CF3"/>
    <w:rsid w:val="00736DD8"/>
    <w:rsid w:val="00737531"/>
    <w:rsid w:val="0073759F"/>
    <w:rsid w:val="007375E0"/>
    <w:rsid w:val="0073780E"/>
    <w:rsid w:val="00740442"/>
    <w:rsid w:val="0074076A"/>
    <w:rsid w:val="00740DAD"/>
    <w:rsid w:val="00740DD4"/>
    <w:rsid w:val="00740E4F"/>
    <w:rsid w:val="00740F79"/>
    <w:rsid w:val="00741134"/>
    <w:rsid w:val="0074159F"/>
    <w:rsid w:val="00741746"/>
    <w:rsid w:val="00741949"/>
    <w:rsid w:val="00741A2D"/>
    <w:rsid w:val="00741AF4"/>
    <w:rsid w:val="00741CD9"/>
    <w:rsid w:val="00741DCC"/>
    <w:rsid w:val="00741DD5"/>
    <w:rsid w:val="0074203A"/>
    <w:rsid w:val="007427B5"/>
    <w:rsid w:val="00742865"/>
    <w:rsid w:val="007428AD"/>
    <w:rsid w:val="0074296C"/>
    <w:rsid w:val="00742B7D"/>
    <w:rsid w:val="00742BDF"/>
    <w:rsid w:val="00742C83"/>
    <w:rsid w:val="00742FBB"/>
    <w:rsid w:val="007432B2"/>
    <w:rsid w:val="00743469"/>
    <w:rsid w:val="0074360F"/>
    <w:rsid w:val="00743818"/>
    <w:rsid w:val="007439A4"/>
    <w:rsid w:val="00743B84"/>
    <w:rsid w:val="00744473"/>
    <w:rsid w:val="00744632"/>
    <w:rsid w:val="00744A64"/>
    <w:rsid w:val="00744D47"/>
    <w:rsid w:val="00744E52"/>
    <w:rsid w:val="00744EA0"/>
    <w:rsid w:val="007451B4"/>
    <w:rsid w:val="00745248"/>
    <w:rsid w:val="00745280"/>
    <w:rsid w:val="00745D40"/>
    <w:rsid w:val="00745F2B"/>
    <w:rsid w:val="00746130"/>
    <w:rsid w:val="0074638D"/>
    <w:rsid w:val="00746426"/>
    <w:rsid w:val="00746484"/>
    <w:rsid w:val="0074682A"/>
    <w:rsid w:val="00746CE8"/>
    <w:rsid w:val="00746D22"/>
    <w:rsid w:val="0074704F"/>
    <w:rsid w:val="007474FC"/>
    <w:rsid w:val="007476D6"/>
    <w:rsid w:val="007479D1"/>
    <w:rsid w:val="00747BAD"/>
    <w:rsid w:val="00747EBD"/>
    <w:rsid w:val="00747ECA"/>
    <w:rsid w:val="00747F48"/>
    <w:rsid w:val="00747F4C"/>
    <w:rsid w:val="0075053D"/>
    <w:rsid w:val="00751091"/>
    <w:rsid w:val="007512AA"/>
    <w:rsid w:val="00751B6D"/>
    <w:rsid w:val="00751B83"/>
    <w:rsid w:val="00751B88"/>
    <w:rsid w:val="00751CBB"/>
    <w:rsid w:val="00751D40"/>
    <w:rsid w:val="00752086"/>
    <w:rsid w:val="0075214F"/>
    <w:rsid w:val="0075248A"/>
    <w:rsid w:val="00752558"/>
    <w:rsid w:val="00752C0B"/>
    <w:rsid w:val="00752C5B"/>
    <w:rsid w:val="00752E85"/>
    <w:rsid w:val="00753037"/>
    <w:rsid w:val="0075382C"/>
    <w:rsid w:val="0075387A"/>
    <w:rsid w:val="00753ABC"/>
    <w:rsid w:val="00753C17"/>
    <w:rsid w:val="00753D70"/>
    <w:rsid w:val="00753E38"/>
    <w:rsid w:val="007540B5"/>
    <w:rsid w:val="007541EC"/>
    <w:rsid w:val="007542C1"/>
    <w:rsid w:val="00754359"/>
    <w:rsid w:val="00754411"/>
    <w:rsid w:val="007547A5"/>
    <w:rsid w:val="007548F8"/>
    <w:rsid w:val="00754BC5"/>
    <w:rsid w:val="00754BD9"/>
    <w:rsid w:val="00754CAB"/>
    <w:rsid w:val="00754E7A"/>
    <w:rsid w:val="00754ED3"/>
    <w:rsid w:val="00754F57"/>
    <w:rsid w:val="0075540C"/>
    <w:rsid w:val="00755451"/>
    <w:rsid w:val="00755AE3"/>
    <w:rsid w:val="00755DB1"/>
    <w:rsid w:val="007560DF"/>
    <w:rsid w:val="00756958"/>
    <w:rsid w:val="00756B5D"/>
    <w:rsid w:val="00756C9E"/>
    <w:rsid w:val="00757391"/>
    <w:rsid w:val="007574FC"/>
    <w:rsid w:val="0075790B"/>
    <w:rsid w:val="00757971"/>
    <w:rsid w:val="00757A65"/>
    <w:rsid w:val="00757F86"/>
    <w:rsid w:val="0076010F"/>
    <w:rsid w:val="007602EE"/>
    <w:rsid w:val="007603EA"/>
    <w:rsid w:val="0076041A"/>
    <w:rsid w:val="0076055B"/>
    <w:rsid w:val="0076063D"/>
    <w:rsid w:val="00760975"/>
    <w:rsid w:val="00760C3F"/>
    <w:rsid w:val="0076101B"/>
    <w:rsid w:val="00761033"/>
    <w:rsid w:val="00761093"/>
    <w:rsid w:val="00761313"/>
    <w:rsid w:val="007616D3"/>
    <w:rsid w:val="0076181B"/>
    <w:rsid w:val="0076193A"/>
    <w:rsid w:val="00761AAE"/>
    <w:rsid w:val="00761BD4"/>
    <w:rsid w:val="00761E47"/>
    <w:rsid w:val="00761FDA"/>
    <w:rsid w:val="0076205E"/>
    <w:rsid w:val="007621FF"/>
    <w:rsid w:val="00762624"/>
    <w:rsid w:val="007629A0"/>
    <w:rsid w:val="00762DF8"/>
    <w:rsid w:val="00763412"/>
    <w:rsid w:val="007634E3"/>
    <w:rsid w:val="00763799"/>
    <w:rsid w:val="00763EC5"/>
    <w:rsid w:val="00763F66"/>
    <w:rsid w:val="00764174"/>
    <w:rsid w:val="00764194"/>
    <w:rsid w:val="007642F0"/>
    <w:rsid w:val="0076463F"/>
    <w:rsid w:val="00764953"/>
    <w:rsid w:val="00764CA4"/>
    <w:rsid w:val="00764DD8"/>
    <w:rsid w:val="00765351"/>
    <w:rsid w:val="0076571E"/>
    <w:rsid w:val="00765CDE"/>
    <w:rsid w:val="00765CE6"/>
    <w:rsid w:val="00765ED3"/>
    <w:rsid w:val="00766238"/>
    <w:rsid w:val="007663BE"/>
    <w:rsid w:val="00766526"/>
    <w:rsid w:val="0076681D"/>
    <w:rsid w:val="00766A65"/>
    <w:rsid w:val="00766C85"/>
    <w:rsid w:val="00766D20"/>
    <w:rsid w:val="00766EF6"/>
    <w:rsid w:val="00766F24"/>
    <w:rsid w:val="007671F5"/>
    <w:rsid w:val="00767689"/>
    <w:rsid w:val="007676B8"/>
    <w:rsid w:val="00767AD8"/>
    <w:rsid w:val="00767F1B"/>
    <w:rsid w:val="00770055"/>
    <w:rsid w:val="00770494"/>
    <w:rsid w:val="007709F5"/>
    <w:rsid w:val="00770BFC"/>
    <w:rsid w:val="00771021"/>
    <w:rsid w:val="007710C6"/>
    <w:rsid w:val="0077175C"/>
    <w:rsid w:val="00771870"/>
    <w:rsid w:val="0077187A"/>
    <w:rsid w:val="00771A63"/>
    <w:rsid w:val="00771BF9"/>
    <w:rsid w:val="00771D84"/>
    <w:rsid w:val="00772284"/>
    <w:rsid w:val="00772438"/>
    <w:rsid w:val="00772635"/>
    <w:rsid w:val="00772A57"/>
    <w:rsid w:val="00772DE8"/>
    <w:rsid w:val="00772F8A"/>
    <w:rsid w:val="007731FD"/>
    <w:rsid w:val="0077324A"/>
    <w:rsid w:val="00773316"/>
    <w:rsid w:val="007739C6"/>
    <w:rsid w:val="00773AF1"/>
    <w:rsid w:val="00773C58"/>
    <w:rsid w:val="00773D1D"/>
    <w:rsid w:val="00773DE2"/>
    <w:rsid w:val="00773F5C"/>
    <w:rsid w:val="00773FFE"/>
    <w:rsid w:val="00774045"/>
    <w:rsid w:val="007746B1"/>
    <w:rsid w:val="00774889"/>
    <w:rsid w:val="007749B5"/>
    <w:rsid w:val="00774DE8"/>
    <w:rsid w:val="00774FF5"/>
    <w:rsid w:val="007750B3"/>
    <w:rsid w:val="0077518D"/>
    <w:rsid w:val="007751EB"/>
    <w:rsid w:val="007753B5"/>
    <w:rsid w:val="0077565C"/>
    <w:rsid w:val="007756A1"/>
    <w:rsid w:val="00775B6D"/>
    <w:rsid w:val="00775F76"/>
    <w:rsid w:val="00775FA0"/>
    <w:rsid w:val="0077638A"/>
    <w:rsid w:val="007764F4"/>
    <w:rsid w:val="00776729"/>
    <w:rsid w:val="00776AEA"/>
    <w:rsid w:val="00776B6D"/>
    <w:rsid w:val="00777670"/>
    <w:rsid w:val="0077781E"/>
    <w:rsid w:val="007778A3"/>
    <w:rsid w:val="00777AE2"/>
    <w:rsid w:val="00777BA0"/>
    <w:rsid w:val="00777C62"/>
    <w:rsid w:val="00777CC4"/>
    <w:rsid w:val="00780146"/>
    <w:rsid w:val="007802AC"/>
    <w:rsid w:val="007803BD"/>
    <w:rsid w:val="007804E9"/>
    <w:rsid w:val="0078052A"/>
    <w:rsid w:val="00780CC3"/>
    <w:rsid w:val="00780F73"/>
    <w:rsid w:val="007811DC"/>
    <w:rsid w:val="00781707"/>
    <w:rsid w:val="0078199D"/>
    <w:rsid w:val="00781D17"/>
    <w:rsid w:val="00781DCD"/>
    <w:rsid w:val="007820FA"/>
    <w:rsid w:val="0078237B"/>
    <w:rsid w:val="00782644"/>
    <w:rsid w:val="007826BC"/>
    <w:rsid w:val="00782789"/>
    <w:rsid w:val="0078283C"/>
    <w:rsid w:val="0078285F"/>
    <w:rsid w:val="007829A0"/>
    <w:rsid w:val="00782C05"/>
    <w:rsid w:val="00782FBF"/>
    <w:rsid w:val="00783207"/>
    <w:rsid w:val="00783259"/>
    <w:rsid w:val="0078332A"/>
    <w:rsid w:val="00783659"/>
    <w:rsid w:val="00783AE3"/>
    <w:rsid w:val="00783B5C"/>
    <w:rsid w:val="00783DBB"/>
    <w:rsid w:val="00783E1D"/>
    <w:rsid w:val="00784188"/>
    <w:rsid w:val="0078483B"/>
    <w:rsid w:val="00784865"/>
    <w:rsid w:val="00784EED"/>
    <w:rsid w:val="00785332"/>
    <w:rsid w:val="0078583A"/>
    <w:rsid w:val="00785900"/>
    <w:rsid w:val="00785A92"/>
    <w:rsid w:val="00785C10"/>
    <w:rsid w:val="00785D99"/>
    <w:rsid w:val="00785EDE"/>
    <w:rsid w:val="00785FEF"/>
    <w:rsid w:val="0078651A"/>
    <w:rsid w:val="0078657B"/>
    <w:rsid w:val="00786930"/>
    <w:rsid w:val="00786958"/>
    <w:rsid w:val="00786ACF"/>
    <w:rsid w:val="00786BC9"/>
    <w:rsid w:val="00786D72"/>
    <w:rsid w:val="00786E71"/>
    <w:rsid w:val="007874B2"/>
    <w:rsid w:val="007875A8"/>
    <w:rsid w:val="00787E42"/>
    <w:rsid w:val="00790B3E"/>
    <w:rsid w:val="00790CC5"/>
    <w:rsid w:val="00790E42"/>
    <w:rsid w:val="00791266"/>
    <w:rsid w:val="00791302"/>
    <w:rsid w:val="0079162F"/>
    <w:rsid w:val="00791F8A"/>
    <w:rsid w:val="00792657"/>
    <w:rsid w:val="00792F0D"/>
    <w:rsid w:val="00793A3B"/>
    <w:rsid w:val="0079402A"/>
    <w:rsid w:val="00794074"/>
    <w:rsid w:val="007940AC"/>
    <w:rsid w:val="007942CD"/>
    <w:rsid w:val="00794300"/>
    <w:rsid w:val="00794371"/>
    <w:rsid w:val="007943CF"/>
    <w:rsid w:val="0079456F"/>
    <w:rsid w:val="00794924"/>
    <w:rsid w:val="00794C61"/>
    <w:rsid w:val="007951F3"/>
    <w:rsid w:val="0079532A"/>
    <w:rsid w:val="00795597"/>
    <w:rsid w:val="00795A6B"/>
    <w:rsid w:val="00795C6B"/>
    <w:rsid w:val="00795D8C"/>
    <w:rsid w:val="00795F1C"/>
    <w:rsid w:val="007977B8"/>
    <w:rsid w:val="007977FC"/>
    <w:rsid w:val="00797A97"/>
    <w:rsid w:val="00797F33"/>
    <w:rsid w:val="007A0048"/>
    <w:rsid w:val="007A040D"/>
    <w:rsid w:val="007A0545"/>
    <w:rsid w:val="007A06FC"/>
    <w:rsid w:val="007A0965"/>
    <w:rsid w:val="007A0BC2"/>
    <w:rsid w:val="007A0C54"/>
    <w:rsid w:val="007A1075"/>
    <w:rsid w:val="007A148A"/>
    <w:rsid w:val="007A1971"/>
    <w:rsid w:val="007A1C9F"/>
    <w:rsid w:val="007A1F44"/>
    <w:rsid w:val="007A228D"/>
    <w:rsid w:val="007A236A"/>
    <w:rsid w:val="007A23FF"/>
    <w:rsid w:val="007A253F"/>
    <w:rsid w:val="007A2581"/>
    <w:rsid w:val="007A293E"/>
    <w:rsid w:val="007A295B"/>
    <w:rsid w:val="007A298F"/>
    <w:rsid w:val="007A2FC3"/>
    <w:rsid w:val="007A3012"/>
    <w:rsid w:val="007A32BF"/>
    <w:rsid w:val="007A3424"/>
    <w:rsid w:val="007A35EF"/>
    <w:rsid w:val="007A3704"/>
    <w:rsid w:val="007A3758"/>
    <w:rsid w:val="007A3C20"/>
    <w:rsid w:val="007A3D65"/>
    <w:rsid w:val="007A42C0"/>
    <w:rsid w:val="007A43A2"/>
    <w:rsid w:val="007A4464"/>
    <w:rsid w:val="007A4C16"/>
    <w:rsid w:val="007A4D04"/>
    <w:rsid w:val="007A4E39"/>
    <w:rsid w:val="007A509A"/>
    <w:rsid w:val="007A5554"/>
    <w:rsid w:val="007A58D9"/>
    <w:rsid w:val="007A596E"/>
    <w:rsid w:val="007A5B7F"/>
    <w:rsid w:val="007A5E36"/>
    <w:rsid w:val="007A690F"/>
    <w:rsid w:val="007A751E"/>
    <w:rsid w:val="007A7A96"/>
    <w:rsid w:val="007A7D5E"/>
    <w:rsid w:val="007A7E75"/>
    <w:rsid w:val="007A7EF5"/>
    <w:rsid w:val="007A7F6A"/>
    <w:rsid w:val="007B02DF"/>
    <w:rsid w:val="007B03AF"/>
    <w:rsid w:val="007B04E6"/>
    <w:rsid w:val="007B0CAB"/>
    <w:rsid w:val="007B0E65"/>
    <w:rsid w:val="007B0F58"/>
    <w:rsid w:val="007B0F72"/>
    <w:rsid w:val="007B114C"/>
    <w:rsid w:val="007B11C6"/>
    <w:rsid w:val="007B149E"/>
    <w:rsid w:val="007B1543"/>
    <w:rsid w:val="007B1AC0"/>
    <w:rsid w:val="007B1DA8"/>
    <w:rsid w:val="007B1DB7"/>
    <w:rsid w:val="007B2019"/>
    <w:rsid w:val="007B21C1"/>
    <w:rsid w:val="007B2685"/>
    <w:rsid w:val="007B2687"/>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F4"/>
    <w:rsid w:val="007B5B50"/>
    <w:rsid w:val="007B67DA"/>
    <w:rsid w:val="007B71FA"/>
    <w:rsid w:val="007B7880"/>
    <w:rsid w:val="007B7A65"/>
    <w:rsid w:val="007B7AAA"/>
    <w:rsid w:val="007B7AAB"/>
    <w:rsid w:val="007B7D74"/>
    <w:rsid w:val="007B7DC1"/>
    <w:rsid w:val="007B7EDB"/>
    <w:rsid w:val="007C0095"/>
    <w:rsid w:val="007C0110"/>
    <w:rsid w:val="007C088E"/>
    <w:rsid w:val="007C0F32"/>
    <w:rsid w:val="007C12D0"/>
    <w:rsid w:val="007C151B"/>
    <w:rsid w:val="007C199F"/>
    <w:rsid w:val="007C19AD"/>
    <w:rsid w:val="007C1B13"/>
    <w:rsid w:val="007C1F33"/>
    <w:rsid w:val="007C215E"/>
    <w:rsid w:val="007C219E"/>
    <w:rsid w:val="007C24FA"/>
    <w:rsid w:val="007C2540"/>
    <w:rsid w:val="007C26EB"/>
    <w:rsid w:val="007C3012"/>
    <w:rsid w:val="007C3267"/>
    <w:rsid w:val="007C3598"/>
    <w:rsid w:val="007C3EAA"/>
    <w:rsid w:val="007C3FA8"/>
    <w:rsid w:val="007C4897"/>
    <w:rsid w:val="007C4A2C"/>
    <w:rsid w:val="007C4C11"/>
    <w:rsid w:val="007C50E4"/>
    <w:rsid w:val="007C5FE6"/>
    <w:rsid w:val="007C61F7"/>
    <w:rsid w:val="007C620C"/>
    <w:rsid w:val="007C625E"/>
    <w:rsid w:val="007C62E0"/>
    <w:rsid w:val="007C668E"/>
    <w:rsid w:val="007C68DA"/>
    <w:rsid w:val="007C6B2B"/>
    <w:rsid w:val="007C6D5B"/>
    <w:rsid w:val="007C6F91"/>
    <w:rsid w:val="007C6FA8"/>
    <w:rsid w:val="007C7CA1"/>
    <w:rsid w:val="007C7DD7"/>
    <w:rsid w:val="007C7E78"/>
    <w:rsid w:val="007D0059"/>
    <w:rsid w:val="007D0F8C"/>
    <w:rsid w:val="007D1854"/>
    <w:rsid w:val="007D1B8F"/>
    <w:rsid w:val="007D1DC6"/>
    <w:rsid w:val="007D229A"/>
    <w:rsid w:val="007D2B32"/>
    <w:rsid w:val="007D2E0D"/>
    <w:rsid w:val="007D2F44"/>
    <w:rsid w:val="007D2F4D"/>
    <w:rsid w:val="007D34C5"/>
    <w:rsid w:val="007D36E0"/>
    <w:rsid w:val="007D3BEA"/>
    <w:rsid w:val="007D3D84"/>
    <w:rsid w:val="007D4178"/>
    <w:rsid w:val="007D483A"/>
    <w:rsid w:val="007D4B2B"/>
    <w:rsid w:val="007D4B7D"/>
    <w:rsid w:val="007D4D33"/>
    <w:rsid w:val="007D4F13"/>
    <w:rsid w:val="007D51DD"/>
    <w:rsid w:val="007D5248"/>
    <w:rsid w:val="007D5257"/>
    <w:rsid w:val="007D53F1"/>
    <w:rsid w:val="007D676E"/>
    <w:rsid w:val="007D6D91"/>
    <w:rsid w:val="007D7175"/>
    <w:rsid w:val="007D7198"/>
    <w:rsid w:val="007D71D4"/>
    <w:rsid w:val="007D75E2"/>
    <w:rsid w:val="007D7706"/>
    <w:rsid w:val="007D79B1"/>
    <w:rsid w:val="007D7AF0"/>
    <w:rsid w:val="007D7B06"/>
    <w:rsid w:val="007D7F4D"/>
    <w:rsid w:val="007E00B4"/>
    <w:rsid w:val="007E054B"/>
    <w:rsid w:val="007E07C2"/>
    <w:rsid w:val="007E08D9"/>
    <w:rsid w:val="007E0D4B"/>
    <w:rsid w:val="007E0E4A"/>
    <w:rsid w:val="007E10CB"/>
    <w:rsid w:val="007E128B"/>
    <w:rsid w:val="007E1353"/>
    <w:rsid w:val="007E1369"/>
    <w:rsid w:val="007E1A1B"/>
    <w:rsid w:val="007E1A88"/>
    <w:rsid w:val="007E1E8C"/>
    <w:rsid w:val="007E1FE0"/>
    <w:rsid w:val="007E21D8"/>
    <w:rsid w:val="007E228B"/>
    <w:rsid w:val="007E2291"/>
    <w:rsid w:val="007E252B"/>
    <w:rsid w:val="007E2AB0"/>
    <w:rsid w:val="007E324A"/>
    <w:rsid w:val="007E3294"/>
    <w:rsid w:val="007E3296"/>
    <w:rsid w:val="007E346D"/>
    <w:rsid w:val="007E36EE"/>
    <w:rsid w:val="007E378F"/>
    <w:rsid w:val="007E3915"/>
    <w:rsid w:val="007E409F"/>
    <w:rsid w:val="007E444A"/>
    <w:rsid w:val="007E4AC3"/>
    <w:rsid w:val="007E4B16"/>
    <w:rsid w:val="007E4C88"/>
    <w:rsid w:val="007E4F2D"/>
    <w:rsid w:val="007E5816"/>
    <w:rsid w:val="007E585E"/>
    <w:rsid w:val="007E5918"/>
    <w:rsid w:val="007E5A4A"/>
    <w:rsid w:val="007E60F3"/>
    <w:rsid w:val="007E6206"/>
    <w:rsid w:val="007E671D"/>
    <w:rsid w:val="007E68B1"/>
    <w:rsid w:val="007E6CDB"/>
    <w:rsid w:val="007E7067"/>
    <w:rsid w:val="007E7717"/>
    <w:rsid w:val="007E781D"/>
    <w:rsid w:val="007E7DDF"/>
    <w:rsid w:val="007F00BC"/>
    <w:rsid w:val="007F036A"/>
    <w:rsid w:val="007F05B8"/>
    <w:rsid w:val="007F0832"/>
    <w:rsid w:val="007F11C8"/>
    <w:rsid w:val="007F1380"/>
    <w:rsid w:val="007F13F0"/>
    <w:rsid w:val="007F14C6"/>
    <w:rsid w:val="007F1A74"/>
    <w:rsid w:val="007F1CFB"/>
    <w:rsid w:val="007F213A"/>
    <w:rsid w:val="007F220B"/>
    <w:rsid w:val="007F2229"/>
    <w:rsid w:val="007F276B"/>
    <w:rsid w:val="007F27DD"/>
    <w:rsid w:val="007F288B"/>
    <w:rsid w:val="007F2CE1"/>
    <w:rsid w:val="007F2DF1"/>
    <w:rsid w:val="007F3E03"/>
    <w:rsid w:val="007F416C"/>
    <w:rsid w:val="007F45DF"/>
    <w:rsid w:val="007F46C1"/>
    <w:rsid w:val="007F491F"/>
    <w:rsid w:val="007F4C43"/>
    <w:rsid w:val="007F4D88"/>
    <w:rsid w:val="007F4E3F"/>
    <w:rsid w:val="007F50E5"/>
    <w:rsid w:val="007F5118"/>
    <w:rsid w:val="007F527B"/>
    <w:rsid w:val="007F5B5D"/>
    <w:rsid w:val="007F5D61"/>
    <w:rsid w:val="007F5EC1"/>
    <w:rsid w:val="007F6185"/>
    <w:rsid w:val="007F61B9"/>
    <w:rsid w:val="007F622F"/>
    <w:rsid w:val="007F6880"/>
    <w:rsid w:val="007F698D"/>
    <w:rsid w:val="007F6F13"/>
    <w:rsid w:val="007F76B4"/>
    <w:rsid w:val="007F7754"/>
    <w:rsid w:val="007F7A17"/>
    <w:rsid w:val="007F7E89"/>
    <w:rsid w:val="008001B4"/>
    <w:rsid w:val="0080068B"/>
    <w:rsid w:val="00800712"/>
    <w:rsid w:val="00800758"/>
    <w:rsid w:val="00800769"/>
    <w:rsid w:val="00800AC5"/>
    <w:rsid w:val="00800DA6"/>
    <w:rsid w:val="00800EBE"/>
    <w:rsid w:val="00800ED2"/>
    <w:rsid w:val="00800F19"/>
    <w:rsid w:val="0080120C"/>
    <w:rsid w:val="008012D8"/>
    <w:rsid w:val="0080148A"/>
    <w:rsid w:val="0080175B"/>
    <w:rsid w:val="008019B9"/>
    <w:rsid w:val="00801A7E"/>
    <w:rsid w:val="008024E6"/>
    <w:rsid w:val="00802549"/>
    <w:rsid w:val="00802D4B"/>
    <w:rsid w:val="00802E74"/>
    <w:rsid w:val="00803020"/>
    <w:rsid w:val="008032BB"/>
    <w:rsid w:val="00803343"/>
    <w:rsid w:val="008033FB"/>
    <w:rsid w:val="00803404"/>
    <w:rsid w:val="00803A3C"/>
    <w:rsid w:val="00803A8E"/>
    <w:rsid w:val="00803CEA"/>
    <w:rsid w:val="008041D5"/>
    <w:rsid w:val="00804200"/>
    <w:rsid w:val="00804202"/>
    <w:rsid w:val="008042FE"/>
    <w:rsid w:val="008043AF"/>
    <w:rsid w:val="00804B92"/>
    <w:rsid w:val="00804E21"/>
    <w:rsid w:val="00804E67"/>
    <w:rsid w:val="00805092"/>
    <w:rsid w:val="00805CC4"/>
    <w:rsid w:val="0080600F"/>
    <w:rsid w:val="00806179"/>
    <w:rsid w:val="00806377"/>
    <w:rsid w:val="00806791"/>
    <w:rsid w:val="00806AAF"/>
    <w:rsid w:val="00806E1A"/>
    <w:rsid w:val="00806EB4"/>
    <w:rsid w:val="008070AC"/>
    <w:rsid w:val="00807411"/>
    <w:rsid w:val="00807767"/>
    <w:rsid w:val="0081006E"/>
    <w:rsid w:val="0081010B"/>
    <w:rsid w:val="008101FD"/>
    <w:rsid w:val="00810929"/>
    <w:rsid w:val="00810A04"/>
    <w:rsid w:val="00810A1E"/>
    <w:rsid w:val="00810B5F"/>
    <w:rsid w:val="00810CDB"/>
    <w:rsid w:val="00810D8D"/>
    <w:rsid w:val="008111ED"/>
    <w:rsid w:val="008112BB"/>
    <w:rsid w:val="00811835"/>
    <w:rsid w:val="00811A9B"/>
    <w:rsid w:val="00811FA4"/>
    <w:rsid w:val="00812090"/>
    <w:rsid w:val="008123A6"/>
    <w:rsid w:val="0081249B"/>
    <w:rsid w:val="00812767"/>
    <w:rsid w:val="00812B1B"/>
    <w:rsid w:val="00813348"/>
    <w:rsid w:val="00813B31"/>
    <w:rsid w:val="008143F7"/>
    <w:rsid w:val="0081449A"/>
    <w:rsid w:val="00814565"/>
    <w:rsid w:val="00814A06"/>
    <w:rsid w:val="00814ED9"/>
    <w:rsid w:val="0081505C"/>
    <w:rsid w:val="008157E8"/>
    <w:rsid w:val="0081581D"/>
    <w:rsid w:val="008165B2"/>
    <w:rsid w:val="00816D6C"/>
    <w:rsid w:val="00816F50"/>
    <w:rsid w:val="008172BE"/>
    <w:rsid w:val="0081735F"/>
    <w:rsid w:val="00817479"/>
    <w:rsid w:val="00817772"/>
    <w:rsid w:val="008177BB"/>
    <w:rsid w:val="008177C3"/>
    <w:rsid w:val="00817B71"/>
    <w:rsid w:val="00817CED"/>
    <w:rsid w:val="00817D32"/>
    <w:rsid w:val="00817D9A"/>
    <w:rsid w:val="00820184"/>
    <w:rsid w:val="00820244"/>
    <w:rsid w:val="00820B16"/>
    <w:rsid w:val="00820F07"/>
    <w:rsid w:val="0082114C"/>
    <w:rsid w:val="00821AC1"/>
    <w:rsid w:val="00821B2F"/>
    <w:rsid w:val="008221B3"/>
    <w:rsid w:val="0082248E"/>
    <w:rsid w:val="00822508"/>
    <w:rsid w:val="00822565"/>
    <w:rsid w:val="008228EA"/>
    <w:rsid w:val="00822F8A"/>
    <w:rsid w:val="008236AE"/>
    <w:rsid w:val="00824B5A"/>
    <w:rsid w:val="00824B8C"/>
    <w:rsid w:val="00824DF1"/>
    <w:rsid w:val="00824F80"/>
    <w:rsid w:val="00824FDF"/>
    <w:rsid w:val="00825125"/>
    <w:rsid w:val="008255E3"/>
    <w:rsid w:val="008257CC"/>
    <w:rsid w:val="00825C78"/>
    <w:rsid w:val="00825F9C"/>
    <w:rsid w:val="00826156"/>
    <w:rsid w:val="00826290"/>
    <w:rsid w:val="0082692D"/>
    <w:rsid w:val="00826BA4"/>
    <w:rsid w:val="008274BF"/>
    <w:rsid w:val="00827EBC"/>
    <w:rsid w:val="00830721"/>
    <w:rsid w:val="00830A19"/>
    <w:rsid w:val="00830DC3"/>
    <w:rsid w:val="00830ED0"/>
    <w:rsid w:val="0083100A"/>
    <w:rsid w:val="00831555"/>
    <w:rsid w:val="008315A0"/>
    <w:rsid w:val="008319F4"/>
    <w:rsid w:val="00831A43"/>
    <w:rsid w:val="00831DB4"/>
    <w:rsid w:val="00831F52"/>
    <w:rsid w:val="00832154"/>
    <w:rsid w:val="00832256"/>
    <w:rsid w:val="00832299"/>
    <w:rsid w:val="008324C4"/>
    <w:rsid w:val="00832DEA"/>
    <w:rsid w:val="00832DF1"/>
    <w:rsid w:val="00832E0A"/>
    <w:rsid w:val="00832F5C"/>
    <w:rsid w:val="00832FD0"/>
    <w:rsid w:val="0083389B"/>
    <w:rsid w:val="00833C32"/>
    <w:rsid w:val="00833C56"/>
    <w:rsid w:val="00833E09"/>
    <w:rsid w:val="008341E7"/>
    <w:rsid w:val="0083444A"/>
    <w:rsid w:val="008349FA"/>
    <w:rsid w:val="00834B77"/>
    <w:rsid w:val="00835410"/>
    <w:rsid w:val="00835762"/>
    <w:rsid w:val="008359E0"/>
    <w:rsid w:val="00835FE5"/>
    <w:rsid w:val="00836028"/>
    <w:rsid w:val="00836E70"/>
    <w:rsid w:val="00836F92"/>
    <w:rsid w:val="00836FEB"/>
    <w:rsid w:val="008376F6"/>
    <w:rsid w:val="008377EA"/>
    <w:rsid w:val="00837A73"/>
    <w:rsid w:val="00837CC3"/>
    <w:rsid w:val="00837D5B"/>
    <w:rsid w:val="00837E74"/>
    <w:rsid w:val="0084009A"/>
    <w:rsid w:val="00840607"/>
    <w:rsid w:val="00840A89"/>
    <w:rsid w:val="00840D29"/>
    <w:rsid w:val="00840E30"/>
    <w:rsid w:val="0084127A"/>
    <w:rsid w:val="008414B0"/>
    <w:rsid w:val="0084187D"/>
    <w:rsid w:val="008418C9"/>
    <w:rsid w:val="00841BE9"/>
    <w:rsid w:val="00841C9C"/>
    <w:rsid w:val="00841CD2"/>
    <w:rsid w:val="00841E08"/>
    <w:rsid w:val="0084271C"/>
    <w:rsid w:val="00842B77"/>
    <w:rsid w:val="0084309D"/>
    <w:rsid w:val="0084309F"/>
    <w:rsid w:val="008436CC"/>
    <w:rsid w:val="00843BF5"/>
    <w:rsid w:val="00843D9F"/>
    <w:rsid w:val="00843DB4"/>
    <w:rsid w:val="00844318"/>
    <w:rsid w:val="00844C58"/>
    <w:rsid w:val="00844DD0"/>
    <w:rsid w:val="00844F77"/>
    <w:rsid w:val="0084569C"/>
    <w:rsid w:val="00845C12"/>
    <w:rsid w:val="00845D5B"/>
    <w:rsid w:val="008464BD"/>
    <w:rsid w:val="008469D9"/>
    <w:rsid w:val="00846DA3"/>
    <w:rsid w:val="00846DC0"/>
    <w:rsid w:val="00846F74"/>
    <w:rsid w:val="008472CF"/>
    <w:rsid w:val="008474A7"/>
    <w:rsid w:val="00847541"/>
    <w:rsid w:val="008475BC"/>
    <w:rsid w:val="008476F6"/>
    <w:rsid w:val="00847BCE"/>
    <w:rsid w:val="00847D11"/>
    <w:rsid w:val="00847E0C"/>
    <w:rsid w:val="00847EF6"/>
    <w:rsid w:val="008501E0"/>
    <w:rsid w:val="008504A6"/>
    <w:rsid w:val="008505EA"/>
    <w:rsid w:val="008506B6"/>
    <w:rsid w:val="0085085F"/>
    <w:rsid w:val="00850AE0"/>
    <w:rsid w:val="00850D3E"/>
    <w:rsid w:val="00850E17"/>
    <w:rsid w:val="00851581"/>
    <w:rsid w:val="008516BD"/>
    <w:rsid w:val="00851A7A"/>
    <w:rsid w:val="00851B01"/>
    <w:rsid w:val="008524D2"/>
    <w:rsid w:val="00852916"/>
    <w:rsid w:val="0085296D"/>
    <w:rsid w:val="0085299A"/>
    <w:rsid w:val="00852A57"/>
    <w:rsid w:val="00852BB7"/>
    <w:rsid w:val="00852D56"/>
    <w:rsid w:val="00852E19"/>
    <w:rsid w:val="00853744"/>
    <w:rsid w:val="00853746"/>
    <w:rsid w:val="00853892"/>
    <w:rsid w:val="00854241"/>
    <w:rsid w:val="00854838"/>
    <w:rsid w:val="00854876"/>
    <w:rsid w:val="00854940"/>
    <w:rsid w:val="00854D21"/>
    <w:rsid w:val="00854E5E"/>
    <w:rsid w:val="00854F1C"/>
    <w:rsid w:val="00855914"/>
    <w:rsid w:val="00855CAD"/>
    <w:rsid w:val="00855CDE"/>
    <w:rsid w:val="0085619F"/>
    <w:rsid w:val="00856833"/>
    <w:rsid w:val="00856840"/>
    <w:rsid w:val="00856ABF"/>
    <w:rsid w:val="0085703F"/>
    <w:rsid w:val="0085769F"/>
    <w:rsid w:val="00857907"/>
    <w:rsid w:val="008579BB"/>
    <w:rsid w:val="00857AB7"/>
    <w:rsid w:val="00857B92"/>
    <w:rsid w:val="00857BD7"/>
    <w:rsid w:val="0086007C"/>
    <w:rsid w:val="00860486"/>
    <w:rsid w:val="0086087C"/>
    <w:rsid w:val="008608A8"/>
    <w:rsid w:val="00860A0F"/>
    <w:rsid w:val="00860AD6"/>
    <w:rsid w:val="00860CCD"/>
    <w:rsid w:val="00860CE2"/>
    <w:rsid w:val="00860D8E"/>
    <w:rsid w:val="00861134"/>
    <w:rsid w:val="008611A7"/>
    <w:rsid w:val="0086163A"/>
    <w:rsid w:val="00861703"/>
    <w:rsid w:val="008618A5"/>
    <w:rsid w:val="00861AB4"/>
    <w:rsid w:val="00861AB8"/>
    <w:rsid w:val="00861DF7"/>
    <w:rsid w:val="00861E91"/>
    <w:rsid w:val="0086275E"/>
    <w:rsid w:val="0086277C"/>
    <w:rsid w:val="008628E0"/>
    <w:rsid w:val="0086303C"/>
    <w:rsid w:val="00863105"/>
    <w:rsid w:val="0086312C"/>
    <w:rsid w:val="0086340B"/>
    <w:rsid w:val="008636DA"/>
    <w:rsid w:val="00863841"/>
    <w:rsid w:val="008643BA"/>
    <w:rsid w:val="00864440"/>
    <w:rsid w:val="00864D76"/>
    <w:rsid w:val="008650FC"/>
    <w:rsid w:val="0086512A"/>
    <w:rsid w:val="0086576E"/>
    <w:rsid w:val="00865E68"/>
    <w:rsid w:val="00865F96"/>
    <w:rsid w:val="00866175"/>
    <w:rsid w:val="0086637E"/>
    <w:rsid w:val="00866394"/>
    <w:rsid w:val="00866683"/>
    <w:rsid w:val="008667A6"/>
    <w:rsid w:val="00866879"/>
    <w:rsid w:val="00866E04"/>
    <w:rsid w:val="00866EB3"/>
    <w:rsid w:val="0086701A"/>
    <w:rsid w:val="0086769D"/>
    <w:rsid w:val="008677D3"/>
    <w:rsid w:val="00867A92"/>
    <w:rsid w:val="00867BD2"/>
    <w:rsid w:val="00867DAC"/>
    <w:rsid w:val="00870039"/>
    <w:rsid w:val="008702BF"/>
    <w:rsid w:val="008712F3"/>
    <w:rsid w:val="008712FD"/>
    <w:rsid w:val="00871389"/>
    <w:rsid w:val="008716A1"/>
    <w:rsid w:val="0087252D"/>
    <w:rsid w:val="00872B3D"/>
    <w:rsid w:val="00872D3F"/>
    <w:rsid w:val="0087325B"/>
    <w:rsid w:val="008733E4"/>
    <w:rsid w:val="00873484"/>
    <w:rsid w:val="008737A8"/>
    <w:rsid w:val="00873B01"/>
    <w:rsid w:val="00873F15"/>
    <w:rsid w:val="0087401C"/>
    <w:rsid w:val="00874096"/>
    <w:rsid w:val="008740EF"/>
    <w:rsid w:val="008743F2"/>
    <w:rsid w:val="00875045"/>
    <w:rsid w:val="0087534C"/>
    <w:rsid w:val="00875370"/>
    <w:rsid w:val="0087551F"/>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80438"/>
    <w:rsid w:val="0088090C"/>
    <w:rsid w:val="00880A29"/>
    <w:rsid w:val="00880E7A"/>
    <w:rsid w:val="00880F30"/>
    <w:rsid w:val="00881FAC"/>
    <w:rsid w:val="008823E2"/>
    <w:rsid w:val="0088276C"/>
    <w:rsid w:val="00882A77"/>
    <w:rsid w:val="008833E8"/>
    <w:rsid w:val="008838D5"/>
    <w:rsid w:val="008839EB"/>
    <w:rsid w:val="00883F6D"/>
    <w:rsid w:val="0088416F"/>
    <w:rsid w:val="008841C4"/>
    <w:rsid w:val="00884268"/>
    <w:rsid w:val="00884A44"/>
    <w:rsid w:val="00884B2C"/>
    <w:rsid w:val="00884B5E"/>
    <w:rsid w:val="00885865"/>
    <w:rsid w:val="00885B12"/>
    <w:rsid w:val="008860AB"/>
    <w:rsid w:val="008861F4"/>
    <w:rsid w:val="008862F6"/>
    <w:rsid w:val="0088630B"/>
    <w:rsid w:val="0088678B"/>
    <w:rsid w:val="00886985"/>
    <w:rsid w:val="00886A0C"/>
    <w:rsid w:val="00886C71"/>
    <w:rsid w:val="00886E23"/>
    <w:rsid w:val="00886F2A"/>
    <w:rsid w:val="00886FA8"/>
    <w:rsid w:val="008871B6"/>
    <w:rsid w:val="00887472"/>
    <w:rsid w:val="0088767F"/>
    <w:rsid w:val="0088784C"/>
    <w:rsid w:val="00887B48"/>
    <w:rsid w:val="008902EF"/>
    <w:rsid w:val="0089047B"/>
    <w:rsid w:val="00890D53"/>
    <w:rsid w:val="00890FD1"/>
    <w:rsid w:val="0089135F"/>
    <w:rsid w:val="0089176E"/>
    <w:rsid w:val="008917E0"/>
    <w:rsid w:val="00891DC3"/>
    <w:rsid w:val="00891F4D"/>
    <w:rsid w:val="0089218D"/>
    <w:rsid w:val="00892365"/>
    <w:rsid w:val="008923CF"/>
    <w:rsid w:val="0089247D"/>
    <w:rsid w:val="00892BE5"/>
    <w:rsid w:val="00892C2C"/>
    <w:rsid w:val="00892ECC"/>
    <w:rsid w:val="008930A3"/>
    <w:rsid w:val="008931AD"/>
    <w:rsid w:val="0089360D"/>
    <w:rsid w:val="008936DA"/>
    <w:rsid w:val="0089387C"/>
    <w:rsid w:val="0089387E"/>
    <w:rsid w:val="00893AC3"/>
    <w:rsid w:val="00893F30"/>
    <w:rsid w:val="008940AE"/>
    <w:rsid w:val="0089410D"/>
    <w:rsid w:val="0089444E"/>
    <w:rsid w:val="008945CB"/>
    <w:rsid w:val="0089473D"/>
    <w:rsid w:val="008949DF"/>
    <w:rsid w:val="00894D4E"/>
    <w:rsid w:val="0089509F"/>
    <w:rsid w:val="008950FE"/>
    <w:rsid w:val="008950FF"/>
    <w:rsid w:val="008951DB"/>
    <w:rsid w:val="008952E6"/>
    <w:rsid w:val="00895865"/>
    <w:rsid w:val="00896089"/>
    <w:rsid w:val="00896168"/>
    <w:rsid w:val="00896322"/>
    <w:rsid w:val="00896411"/>
    <w:rsid w:val="00896735"/>
    <w:rsid w:val="00896C81"/>
    <w:rsid w:val="00896D83"/>
    <w:rsid w:val="00896F6E"/>
    <w:rsid w:val="008970BF"/>
    <w:rsid w:val="008975E6"/>
    <w:rsid w:val="00897A1B"/>
    <w:rsid w:val="00897AEC"/>
    <w:rsid w:val="00897C63"/>
    <w:rsid w:val="008A0546"/>
    <w:rsid w:val="008A0934"/>
    <w:rsid w:val="008A0AB2"/>
    <w:rsid w:val="008A0CFC"/>
    <w:rsid w:val="008A0E18"/>
    <w:rsid w:val="008A0EFF"/>
    <w:rsid w:val="008A0FF2"/>
    <w:rsid w:val="008A10D3"/>
    <w:rsid w:val="008A12FE"/>
    <w:rsid w:val="008A1443"/>
    <w:rsid w:val="008A1B32"/>
    <w:rsid w:val="008A1B62"/>
    <w:rsid w:val="008A1D92"/>
    <w:rsid w:val="008A1E2C"/>
    <w:rsid w:val="008A22E3"/>
    <w:rsid w:val="008A23D5"/>
    <w:rsid w:val="008A28B6"/>
    <w:rsid w:val="008A2BB1"/>
    <w:rsid w:val="008A2C2F"/>
    <w:rsid w:val="008A300D"/>
    <w:rsid w:val="008A3466"/>
    <w:rsid w:val="008A3529"/>
    <w:rsid w:val="008A389F"/>
    <w:rsid w:val="008A38A0"/>
    <w:rsid w:val="008A39EB"/>
    <w:rsid w:val="008A3BEC"/>
    <w:rsid w:val="008A3D02"/>
    <w:rsid w:val="008A4205"/>
    <w:rsid w:val="008A4244"/>
    <w:rsid w:val="008A42F3"/>
    <w:rsid w:val="008A439D"/>
    <w:rsid w:val="008A4439"/>
    <w:rsid w:val="008A46B1"/>
    <w:rsid w:val="008A5159"/>
    <w:rsid w:val="008A51AC"/>
    <w:rsid w:val="008A5940"/>
    <w:rsid w:val="008A5B54"/>
    <w:rsid w:val="008A5D0A"/>
    <w:rsid w:val="008A66D9"/>
    <w:rsid w:val="008A67CB"/>
    <w:rsid w:val="008A6A8A"/>
    <w:rsid w:val="008A6C6E"/>
    <w:rsid w:val="008A6C83"/>
    <w:rsid w:val="008A7130"/>
    <w:rsid w:val="008A73B2"/>
    <w:rsid w:val="008A7E32"/>
    <w:rsid w:val="008A7EEF"/>
    <w:rsid w:val="008B0187"/>
    <w:rsid w:val="008B043F"/>
    <w:rsid w:val="008B0808"/>
    <w:rsid w:val="008B0AEC"/>
    <w:rsid w:val="008B0BA2"/>
    <w:rsid w:val="008B1750"/>
    <w:rsid w:val="008B17CB"/>
    <w:rsid w:val="008B1B1F"/>
    <w:rsid w:val="008B1C31"/>
    <w:rsid w:val="008B1D16"/>
    <w:rsid w:val="008B1E53"/>
    <w:rsid w:val="008B1E5B"/>
    <w:rsid w:val="008B21D9"/>
    <w:rsid w:val="008B258C"/>
    <w:rsid w:val="008B263C"/>
    <w:rsid w:val="008B2666"/>
    <w:rsid w:val="008B272F"/>
    <w:rsid w:val="008B2931"/>
    <w:rsid w:val="008B2C48"/>
    <w:rsid w:val="008B313F"/>
    <w:rsid w:val="008B3677"/>
    <w:rsid w:val="008B389D"/>
    <w:rsid w:val="008B3959"/>
    <w:rsid w:val="008B3C5C"/>
    <w:rsid w:val="008B3EE4"/>
    <w:rsid w:val="008B4123"/>
    <w:rsid w:val="008B41BA"/>
    <w:rsid w:val="008B4286"/>
    <w:rsid w:val="008B43B9"/>
    <w:rsid w:val="008B49B1"/>
    <w:rsid w:val="008B4E33"/>
    <w:rsid w:val="008B5050"/>
    <w:rsid w:val="008B5299"/>
    <w:rsid w:val="008B5A5F"/>
    <w:rsid w:val="008B5AB0"/>
    <w:rsid w:val="008B5C83"/>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CC"/>
    <w:rsid w:val="008C1BC5"/>
    <w:rsid w:val="008C1E2E"/>
    <w:rsid w:val="008C1F26"/>
    <w:rsid w:val="008C2129"/>
    <w:rsid w:val="008C27A1"/>
    <w:rsid w:val="008C282A"/>
    <w:rsid w:val="008C2A0A"/>
    <w:rsid w:val="008C2A3A"/>
    <w:rsid w:val="008C2BA5"/>
    <w:rsid w:val="008C2BB4"/>
    <w:rsid w:val="008C3468"/>
    <w:rsid w:val="008C3C0D"/>
    <w:rsid w:val="008C3CCA"/>
    <w:rsid w:val="008C3CEF"/>
    <w:rsid w:val="008C3E4A"/>
    <w:rsid w:val="008C4312"/>
    <w:rsid w:val="008C4924"/>
    <w:rsid w:val="008C4C7E"/>
    <w:rsid w:val="008C4EE5"/>
    <w:rsid w:val="008C4EFB"/>
    <w:rsid w:val="008C54F8"/>
    <w:rsid w:val="008C5669"/>
    <w:rsid w:val="008C5C46"/>
    <w:rsid w:val="008C5D68"/>
    <w:rsid w:val="008C5E30"/>
    <w:rsid w:val="008C5F04"/>
    <w:rsid w:val="008C5FCD"/>
    <w:rsid w:val="008C6184"/>
    <w:rsid w:val="008C644C"/>
    <w:rsid w:val="008C6A0D"/>
    <w:rsid w:val="008C6FC7"/>
    <w:rsid w:val="008C785E"/>
    <w:rsid w:val="008C7C66"/>
    <w:rsid w:val="008C7E8E"/>
    <w:rsid w:val="008C7F7A"/>
    <w:rsid w:val="008D000E"/>
    <w:rsid w:val="008D01B6"/>
    <w:rsid w:val="008D0717"/>
    <w:rsid w:val="008D082F"/>
    <w:rsid w:val="008D084E"/>
    <w:rsid w:val="008D0AFB"/>
    <w:rsid w:val="008D132D"/>
    <w:rsid w:val="008D14F4"/>
    <w:rsid w:val="008D1511"/>
    <w:rsid w:val="008D1A81"/>
    <w:rsid w:val="008D1C9B"/>
    <w:rsid w:val="008D1E67"/>
    <w:rsid w:val="008D210D"/>
    <w:rsid w:val="008D2171"/>
    <w:rsid w:val="008D25BD"/>
    <w:rsid w:val="008D2E96"/>
    <w:rsid w:val="008D32DF"/>
    <w:rsid w:val="008D33A8"/>
    <w:rsid w:val="008D35E9"/>
    <w:rsid w:val="008D371C"/>
    <w:rsid w:val="008D38CA"/>
    <w:rsid w:val="008D3959"/>
    <w:rsid w:val="008D3966"/>
    <w:rsid w:val="008D3A2E"/>
    <w:rsid w:val="008D3CE4"/>
    <w:rsid w:val="008D4352"/>
    <w:rsid w:val="008D4772"/>
    <w:rsid w:val="008D4825"/>
    <w:rsid w:val="008D4838"/>
    <w:rsid w:val="008D48EA"/>
    <w:rsid w:val="008D4EB8"/>
    <w:rsid w:val="008D4FDE"/>
    <w:rsid w:val="008D5464"/>
    <w:rsid w:val="008D5A14"/>
    <w:rsid w:val="008D5ED2"/>
    <w:rsid w:val="008D60BC"/>
    <w:rsid w:val="008D64DF"/>
    <w:rsid w:val="008D6B8B"/>
    <w:rsid w:val="008D6D7B"/>
    <w:rsid w:val="008D6E02"/>
    <w:rsid w:val="008D717A"/>
    <w:rsid w:val="008D7BA0"/>
    <w:rsid w:val="008D7D93"/>
    <w:rsid w:val="008D7EB7"/>
    <w:rsid w:val="008D7EDC"/>
    <w:rsid w:val="008E03A0"/>
    <w:rsid w:val="008E0458"/>
    <w:rsid w:val="008E0716"/>
    <w:rsid w:val="008E099C"/>
    <w:rsid w:val="008E0BA3"/>
    <w:rsid w:val="008E0EB8"/>
    <w:rsid w:val="008E10A6"/>
    <w:rsid w:val="008E1188"/>
    <w:rsid w:val="008E1271"/>
    <w:rsid w:val="008E1C61"/>
    <w:rsid w:val="008E1E94"/>
    <w:rsid w:val="008E1F0B"/>
    <w:rsid w:val="008E2251"/>
    <w:rsid w:val="008E24B3"/>
    <w:rsid w:val="008E24CA"/>
    <w:rsid w:val="008E26C0"/>
    <w:rsid w:val="008E287F"/>
    <w:rsid w:val="008E28A2"/>
    <w:rsid w:val="008E28F6"/>
    <w:rsid w:val="008E291C"/>
    <w:rsid w:val="008E2F6E"/>
    <w:rsid w:val="008E30DF"/>
    <w:rsid w:val="008E38AD"/>
    <w:rsid w:val="008E3926"/>
    <w:rsid w:val="008E3EEC"/>
    <w:rsid w:val="008E4514"/>
    <w:rsid w:val="008E4A37"/>
    <w:rsid w:val="008E4BC6"/>
    <w:rsid w:val="008E4D45"/>
    <w:rsid w:val="008E5034"/>
    <w:rsid w:val="008E54FA"/>
    <w:rsid w:val="008E5AB7"/>
    <w:rsid w:val="008E5BF2"/>
    <w:rsid w:val="008E5C81"/>
    <w:rsid w:val="008E5E22"/>
    <w:rsid w:val="008E60AD"/>
    <w:rsid w:val="008E63AA"/>
    <w:rsid w:val="008E6A0D"/>
    <w:rsid w:val="008E6B63"/>
    <w:rsid w:val="008E6CEB"/>
    <w:rsid w:val="008E6F8C"/>
    <w:rsid w:val="008E7332"/>
    <w:rsid w:val="008E7D7C"/>
    <w:rsid w:val="008E7E33"/>
    <w:rsid w:val="008F0017"/>
    <w:rsid w:val="008F04E7"/>
    <w:rsid w:val="008F0A38"/>
    <w:rsid w:val="008F0BF5"/>
    <w:rsid w:val="008F0E0A"/>
    <w:rsid w:val="008F0F84"/>
    <w:rsid w:val="008F1014"/>
    <w:rsid w:val="008F11C9"/>
    <w:rsid w:val="008F151A"/>
    <w:rsid w:val="008F18C2"/>
    <w:rsid w:val="008F23D8"/>
    <w:rsid w:val="008F2C03"/>
    <w:rsid w:val="008F2FD5"/>
    <w:rsid w:val="008F37E5"/>
    <w:rsid w:val="008F3F27"/>
    <w:rsid w:val="008F4058"/>
    <w:rsid w:val="008F4406"/>
    <w:rsid w:val="008F44FC"/>
    <w:rsid w:val="008F4599"/>
    <w:rsid w:val="008F4866"/>
    <w:rsid w:val="008F48C2"/>
    <w:rsid w:val="008F4A18"/>
    <w:rsid w:val="008F4BFD"/>
    <w:rsid w:val="008F576A"/>
    <w:rsid w:val="008F5840"/>
    <w:rsid w:val="008F58F7"/>
    <w:rsid w:val="008F5A4C"/>
    <w:rsid w:val="008F5B52"/>
    <w:rsid w:val="008F5B93"/>
    <w:rsid w:val="008F5D7E"/>
    <w:rsid w:val="008F5EEF"/>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F9D"/>
    <w:rsid w:val="009017ED"/>
    <w:rsid w:val="00901AA8"/>
    <w:rsid w:val="00902016"/>
    <w:rsid w:val="00902190"/>
    <w:rsid w:val="00902292"/>
    <w:rsid w:val="00902C6C"/>
    <w:rsid w:val="00902DED"/>
    <w:rsid w:val="0090325F"/>
    <w:rsid w:val="00903336"/>
    <w:rsid w:val="00903742"/>
    <w:rsid w:val="00903802"/>
    <w:rsid w:val="009044A6"/>
    <w:rsid w:val="00904735"/>
    <w:rsid w:val="00904D38"/>
    <w:rsid w:val="009050A2"/>
    <w:rsid w:val="0090531A"/>
    <w:rsid w:val="00905591"/>
    <w:rsid w:val="00905779"/>
    <w:rsid w:val="00905F19"/>
    <w:rsid w:val="009065D4"/>
    <w:rsid w:val="0090696D"/>
    <w:rsid w:val="00906CD6"/>
    <w:rsid w:val="00906E4D"/>
    <w:rsid w:val="00906F31"/>
    <w:rsid w:val="00907001"/>
    <w:rsid w:val="009075EF"/>
    <w:rsid w:val="00907882"/>
    <w:rsid w:val="009078B3"/>
    <w:rsid w:val="00907A05"/>
    <w:rsid w:val="00907A40"/>
    <w:rsid w:val="00907A77"/>
    <w:rsid w:val="00907E00"/>
    <w:rsid w:val="00910771"/>
    <w:rsid w:val="0091088D"/>
    <w:rsid w:val="009108A8"/>
    <w:rsid w:val="00910CA6"/>
    <w:rsid w:val="00910CDB"/>
    <w:rsid w:val="00910FC9"/>
    <w:rsid w:val="009112F7"/>
    <w:rsid w:val="00911472"/>
    <w:rsid w:val="009115B4"/>
    <w:rsid w:val="009115E4"/>
    <w:rsid w:val="00911E24"/>
    <w:rsid w:val="00911F9F"/>
    <w:rsid w:val="0091238F"/>
    <w:rsid w:val="009126DA"/>
    <w:rsid w:val="009127EE"/>
    <w:rsid w:val="0091291A"/>
    <w:rsid w:val="00913264"/>
    <w:rsid w:val="0091327A"/>
    <w:rsid w:val="00913612"/>
    <w:rsid w:val="0091366A"/>
    <w:rsid w:val="00913824"/>
    <w:rsid w:val="00913B03"/>
    <w:rsid w:val="00913BE0"/>
    <w:rsid w:val="00913D22"/>
    <w:rsid w:val="00914129"/>
    <w:rsid w:val="0091430C"/>
    <w:rsid w:val="0091443E"/>
    <w:rsid w:val="00914851"/>
    <w:rsid w:val="00914B0C"/>
    <w:rsid w:val="00914C1A"/>
    <w:rsid w:val="009156AC"/>
    <w:rsid w:val="00915757"/>
    <w:rsid w:val="009157B6"/>
    <w:rsid w:val="00915851"/>
    <w:rsid w:val="009159B3"/>
    <w:rsid w:val="00915A01"/>
    <w:rsid w:val="00915C4C"/>
    <w:rsid w:val="0091607A"/>
    <w:rsid w:val="00916181"/>
    <w:rsid w:val="00916630"/>
    <w:rsid w:val="0091663C"/>
    <w:rsid w:val="00916719"/>
    <w:rsid w:val="009168A5"/>
    <w:rsid w:val="00916925"/>
    <w:rsid w:val="00916B19"/>
    <w:rsid w:val="00916FFA"/>
    <w:rsid w:val="00917236"/>
    <w:rsid w:val="009172B7"/>
    <w:rsid w:val="00917F0F"/>
    <w:rsid w:val="00920046"/>
    <w:rsid w:val="009201F4"/>
    <w:rsid w:val="009204C5"/>
    <w:rsid w:val="009207AA"/>
    <w:rsid w:val="00920B59"/>
    <w:rsid w:val="00920D6A"/>
    <w:rsid w:val="00920F4B"/>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B6"/>
    <w:rsid w:val="009238E5"/>
    <w:rsid w:val="00923F12"/>
    <w:rsid w:val="009240C3"/>
    <w:rsid w:val="0092429E"/>
    <w:rsid w:val="009245AB"/>
    <w:rsid w:val="009249FC"/>
    <w:rsid w:val="00924A2C"/>
    <w:rsid w:val="00924AE4"/>
    <w:rsid w:val="00924FF8"/>
    <w:rsid w:val="009251A8"/>
    <w:rsid w:val="0092535C"/>
    <w:rsid w:val="0092555C"/>
    <w:rsid w:val="00925A39"/>
    <w:rsid w:val="00925BA8"/>
    <w:rsid w:val="0092686C"/>
    <w:rsid w:val="00926A59"/>
    <w:rsid w:val="00926C5D"/>
    <w:rsid w:val="00926D85"/>
    <w:rsid w:val="00926DA7"/>
    <w:rsid w:val="00926EED"/>
    <w:rsid w:val="00927110"/>
    <w:rsid w:val="0092737D"/>
    <w:rsid w:val="009278C4"/>
    <w:rsid w:val="00927EEB"/>
    <w:rsid w:val="00927F8B"/>
    <w:rsid w:val="00927F95"/>
    <w:rsid w:val="00927FB0"/>
    <w:rsid w:val="009302BD"/>
    <w:rsid w:val="00930606"/>
    <w:rsid w:val="009308FA"/>
    <w:rsid w:val="0093094D"/>
    <w:rsid w:val="009309B7"/>
    <w:rsid w:val="0093117D"/>
    <w:rsid w:val="009316F7"/>
    <w:rsid w:val="009318F1"/>
    <w:rsid w:val="00931937"/>
    <w:rsid w:val="00931CCE"/>
    <w:rsid w:val="00931EA5"/>
    <w:rsid w:val="00931EF1"/>
    <w:rsid w:val="00932091"/>
    <w:rsid w:val="00932166"/>
    <w:rsid w:val="00932381"/>
    <w:rsid w:val="009328C7"/>
    <w:rsid w:val="00933184"/>
    <w:rsid w:val="009336EC"/>
    <w:rsid w:val="00933776"/>
    <w:rsid w:val="00933BE0"/>
    <w:rsid w:val="00933DC9"/>
    <w:rsid w:val="00933F31"/>
    <w:rsid w:val="00933F56"/>
    <w:rsid w:val="009340EB"/>
    <w:rsid w:val="009341EE"/>
    <w:rsid w:val="00934439"/>
    <w:rsid w:val="00934819"/>
    <w:rsid w:val="009349D6"/>
    <w:rsid w:val="00934C13"/>
    <w:rsid w:val="00934CA3"/>
    <w:rsid w:val="00934DCE"/>
    <w:rsid w:val="00934F2B"/>
    <w:rsid w:val="00935228"/>
    <w:rsid w:val="00935416"/>
    <w:rsid w:val="009355A2"/>
    <w:rsid w:val="009355E0"/>
    <w:rsid w:val="00935ACA"/>
    <w:rsid w:val="00935F9E"/>
    <w:rsid w:val="009362A9"/>
    <w:rsid w:val="009363B4"/>
    <w:rsid w:val="0093680B"/>
    <w:rsid w:val="00936A21"/>
    <w:rsid w:val="00936AB9"/>
    <w:rsid w:val="00936B22"/>
    <w:rsid w:val="00936CE8"/>
    <w:rsid w:val="00936D98"/>
    <w:rsid w:val="00936F6D"/>
    <w:rsid w:val="00937590"/>
    <w:rsid w:val="009377AB"/>
    <w:rsid w:val="00937A9E"/>
    <w:rsid w:val="00937AEF"/>
    <w:rsid w:val="00937EAA"/>
    <w:rsid w:val="00937F95"/>
    <w:rsid w:val="00937FF9"/>
    <w:rsid w:val="0094063C"/>
    <w:rsid w:val="0094086A"/>
    <w:rsid w:val="009408DF"/>
    <w:rsid w:val="0094119C"/>
    <w:rsid w:val="0094147E"/>
    <w:rsid w:val="00941782"/>
    <w:rsid w:val="00941A67"/>
    <w:rsid w:val="00941AC1"/>
    <w:rsid w:val="00941F7C"/>
    <w:rsid w:val="00942639"/>
    <w:rsid w:val="00942711"/>
    <w:rsid w:val="00942C80"/>
    <w:rsid w:val="00942E66"/>
    <w:rsid w:val="00943197"/>
    <w:rsid w:val="009435F2"/>
    <w:rsid w:val="009439B1"/>
    <w:rsid w:val="00943C23"/>
    <w:rsid w:val="00943C62"/>
    <w:rsid w:val="00943D3C"/>
    <w:rsid w:val="00943F2C"/>
    <w:rsid w:val="009443EA"/>
    <w:rsid w:val="00944D11"/>
    <w:rsid w:val="00945180"/>
    <w:rsid w:val="0094590C"/>
    <w:rsid w:val="009459DF"/>
    <w:rsid w:val="00945F4D"/>
    <w:rsid w:val="00946355"/>
    <w:rsid w:val="0094668F"/>
    <w:rsid w:val="009468B7"/>
    <w:rsid w:val="009469A2"/>
    <w:rsid w:val="009469D9"/>
    <w:rsid w:val="00946BD0"/>
    <w:rsid w:val="00946E53"/>
    <w:rsid w:val="009471EA"/>
    <w:rsid w:val="0094724E"/>
    <w:rsid w:val="009474EF"/>
    <w:rsid w:val="00947B25"/>
    <w:rsid w:val="00947BE6"/>
    <w:rsid w:val="00950026"/>
    <w:rsid w:val="0095048D"/>
    <w:rsid w:val="0095049E"/>
    <w:rsid w:val="009510DE"/>
    <w:rsid w:val="0095146F"/>
    <w:rsid w:val="00951660"/>
    <w:rsid w:val="0095167F"/>
    <w:rsid w:val="00951967"/>
    <w:rsid w:val="00951ADB"/>
    <w:rsid w:val="00951CBD"/>
    <w:rsid w:val="009520BC"/>
    <w:rsid w:val="00952620"/>
    <w:rsid w:val="00952940"/>
    <w:rsid w:val="00952C7B"/>
    <w:rsid w:val="00953289"/>
    <w:rsid w:val="0095379C"/>
    <w:rsid w:val="0095380C"/>
    <w:rsid w:val="00953C29"/>
    <w:rsid w:val="00953C36"/>
    <w:rsid w:val="00953FF5"/>
    <w:rsid w:val="00954353"/>
    <w:rsid w:val="009543F8"/>
    <w:rsid w:val="0095477A"/>
    <w:rsid w:val="0095496D"/>
    <w:rsid w:val="00954979"/>
    <w:rsid w:val="00954BF4"/>
    <w:rsid w:val="00954C44"/>
    <w:rsid w:val="00954C95"/>
    <w:rsid w:val="00954D30"/>
    <w:rsid w:val="00954E40"/>
    <w:rsid w:val="009550E1"/>
    <w:rsid w:val="0095558D"/>
    <w:rsid w:val="009555D5"/>
    <w:rsid w:val="0095568D"/>
    <w:rsid w:val="009556A5"/>
    <w:rsid w:val="00955928"/>
    <w:rsid w:val="00955C0A"/>
    <w:rsid w:val="00955C4F"/>
    <w:rsid w:val="00956130"/>
    <w:rsid w:val="009561E9"/>
    <w:rsid w:val="00956ABD"/>
    <w:rsid w:val="00956AC2"/>
    <w:rsid w:val="00956ADA"/>
    <w:rsid w:val="00956E11"/>
    <w:rsid w:val="00956E3E"/>
    <w:rsid w:val="00956F11"/>
    <w:rsid w:val="00957663"/>
    <w:rsid w:val="00957749"/>
    <w:rsid w:val="009579BF"/>
    <w:rsid w:val="00957BF9"/>
    <w:rsid w:val="00957E78"/>
    <w:rsid w:val="00960122"/>
    <w:rsid w:val="0096018E"/>
    <w:rsid w:val="00960382"/>
    <w:rsid w:val="00960464"/>
    <w:rsid w:val="009604A0"/>
    <w:rsid w:val="00960B91"/>
    <w:rsid w:val="00960E4A"/>
    <w:rsid w:val="00960FD5"/>
    <w:rsid w:val="0096107C"/>
    <w:rsid w:val="0096125B"/>
    <w:rsid w:val="00961288"/>
    <w:rsid w:val="009618E4"/>
    <w:rsid w:val="00961E72"/>
    <w:rsid w:val="00962231"/>
    <w:rsid w:val="00962628"/>
    <w:rsid w:val="009627E8"/>
    <w:rsid w:val="00962A01"/>
    <w:rsid w:val="00962B73"/>
    <w:rsid w:val="00962C8C"/>
    <w:rsid w:val="009631FE"/>
    <w:rsid w:val="009635F5"/>
    <w:rsid w:val="00963639"/>
    <w:rsid w:val="00963FC0"/>
    <w:rsid w:val="0096450F"/>
    <w:rsid w:val="0096476B"/>
    <w:rsid w:val="009651E9"/>
    <w:rsid w:val="00965412"/>
    <w:rsid w:val="009656FC"/>
    <w:rsid w:val="009657F1"/>
    <w:rsid w:val="0096608A"/>
    <w:rsid w:val="0096616A"/>
    <w:rsid w:val="0096621C"/>
    <w:rsid w:val="0096625D"/>
    <w:rsid w:val="00966BBC"/>
    <w:rsid w:val="00966FA4"/>
    <w:rsid w:val="0096727A"/>
    <w:rsid w:val="00967380"/>
    <w:rsid w:val="00967460"/>
    <w:rsid w:val="00967645"/>
    <w:rsid w:val="00967B13"/>
    <w:rsid w:val="00967E42"/>
    <w:rsid w:val="009700DC"/>
    <w:rsid w:val="009701F4"/>
    <w:rsid w:val="009703FD"/>
    <w:rsid w:val="009709F8"/>
    <w:rsid w:val="00970EDC"/>
    <w:rsid w:val="00971307"/>
    <w:rsid w:val="00971331"/>
    <w:rsid w:val="00971488"/>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FFE"/>
    <w:rsid w:val="009742D3"/>
    <w:rsid w:val="00974A38"/>
    <w:rsid w:val="00974B31"/>
    <w:rsid w:val="00974CED"/>
    <w:rsid w:val="00974E1A"/>
    <w:rsid w:val="0097538F"/>
    <w:rsid w:val="009758AD"/>
    <w:rsid w:val="00975D6A"/>
    <w:rsid w:val="00975E48"/>
    <w:rsid w:val="00975ECF"/>
    <w:rsid w:val="00976257"/>
    <w:rsid w:val="009768DE"/>
    <w:rsid w:val="00976903"/>
    <w:rsid w:val="00976E0D"/>
    <w:rsid w:val="00977091"/>
    <w:rsid w:val="009771DA"/>
    <w:rsid w:val="0097737C"/>
    <w:rsid w:val="00977692"/>
    <w:rsid w:val="0097775D"/>
    <w:rsid w:val="009778B6"/>
    <w:rsid w:val="0097791F"/>
    <w:rsid w:val="009779A8"/>
    <w:rsid w:val="00977B63"/>
    <w:rsid w:val="00977BA7"/>
    <w:rsid w:val="00977CF1"/>
    <w:rsid w:val="0098092F"/>
    <w:rsid w:val="009809CE"/>
    <w:rsid w:val="0098194F"/>
    <w:rsid w:val="00981ACB"/>
    <w:rsid w:val="00981C99"/>
    <w:rsid w:val="00981D3A"/>
    <w:rsid w:val="009822D8"/>
    <w:rsid w:val="009826C8"/>
    <w:rsid w:val="0098276D"/>
    <w:rsid w:val="00982BA6"/>
    <w:rsid w:val="009830E8"/>
    <w:rsid w:val="009836E4"/>
    <w:rsid w:val="00983994"/>
    <w:rsid w:val="00983E12"/>
    <w:rsid w:val="00983E8F"/>
    <w:rsid w:val="009840EC"/>
    <w:rsid w:val="0098412F"/>
    <w:rsid w:val="00984534"/>
    <w:rsid w:val="0098453F"/>
    <w:rsid w:val="00984748"/>
    <w:rsid w:val="00984845"/>
    <w:rsid w:val="009848D9"/>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B86"/>
    <w:rsid w:val="00987E14"/>
    <w:rsid w:val="009903F8"/>
    <w:rsid w:val="00990BD5"/>
    <w:rsid w:val="00991378"/>
    <w:rsid w:val="009913B4"/>
    <w:rsid w:val="009913C4"/>
    <w:rsid w:val="0099196F"/>
    <w:rsid w:val="00991D15"/>
    <w:rsid w:val="0099254D"/>
    <w:rsid w:val="00992A37"/>
    <w:rsid w:val="00992B98"/>
    <w:rsid w:val="00992D27"/>
    <w:rsid w:val="00992E5A"/>
    <w:rsid w:val="00993162"/>
    <w:rsid w:val="0099354A"/>
    <w:rsid w:val="0099356F"/>
    <w:rsid w:val="0099359F"/>
    <w:rsid w:val="0099385C"/>
    <w:rsid w:val="00993957"/>
    <w:rsid w:val="00993BC8"/>
    <w:rsid w:val="00993C96"/>
    <w:rsid w:val="009942D6"/>
    <w:rsid w:val="0099439C"/>
    <w:rsid w:val="009943D6"/>
    <w:rsid w:val="0099453F"/>
    <w:rsid w:val="00994871"/>
    <w:rsid w:val="00994911"/>
    <w:rsid w:val="00994A1C"/>
    <w:rsid w:val="00994E08"/>
    <w:rsid w:val="0099508C"/>
    <w:rsid w:val="009951F9"/>
    <w:rsid w:val="009953DF"/>
    <w:rsid w:val="00995566"/>
    <w:rsid w:val="00995955"/>
    <w:rsid w:val="00995980"/>
    <w:rsid w:val="00995A47"/>
    <w:rsid w:val="00995A93"/>
    <w:rsid w:val="00995C95"/>
    <w:rsid w:val="00995E85"/>
    <w:rsid w:val="00996416"/>
    <w:rsid w:val="00996468"/>
    <w:rsid w:val="00996876"/>
    <w:rsid w:val="00996AFD"/>
    <w:rsid w:val="00996C1C"/>
    <w:rsid w:val="00996FFA"/>
    <w:rsid w:val="00997052"/>
    <w:rsid w:val="009973F1"/>
    <w:rsid w:val="009973F3"/>
    <w:rsid w:val="00997663"/>
    <w:rsid w:val="009978A4"/>
    <w:rsid w:val="00997A60"/>
    <w:rsid w:val="00997C5F"/>
    <w:rsid w:val="00997F89"/>
    <w:rsid w:val="009A010D"/>
    <w:rsid w:val="009A0283"/>
    <w:rsid w:val="009A046E"/>
    <w:rsid w:val="009A0608"/>
    <w:rsid w:val="009A0B28"/>
    <w:rsid w:val="009A0C69"/>
    <w:rsid w:val="009A0C6F"/>
    <w:rsid w:val="009A1035"/>
    <w:rsid w:val="009A1104"/>
    <w:rsid w:val="009A14EF"/>
    <w:rsid w:val="009A16C4"/>
    <w:rsid w:val="009A290E"/>
    <w:rsid w:val="009A291A"/>
    <w:rsid w:val="009A2AAD"/>
    <w:rsid w:val="009A2D22"/>
    <w:rsid w:val="009A2DF9"/>
    <w:rsid w:val="009A2E39"/>
    <w:rsid w:val="009A3242"/>
    <w:rsid w:val="009A3A86"/>
    <w:rsid w:val="009A3CAC"/>
    <w:rsid w:val="009A3E27"/>
    <w:rsid w:val="009A4869"/>
    <w:rsid w:val="009A4A12"/>
    <w:rsid w:val="009A4AFB"/>
    <w:rsid w:val="009A52FC"/>
    <w:rsid w:val="009A58CB"/>
    <w:rsid w:val="009A5C46"/>
    <w:rsid w:val="009A5D7D"/>
    <w:rsid w:val="009A6033"/>
    <w:rsid w:val="009A60CC"/>
    <w:rsid w:val="009A65FD"/>
    <w:rsid w:val="009A6A6B"/>
    <w:rsid w:val="009A6B08"/>
    <w:rsid w:val="009A6DA0"/>
    <w:rsid w:val="009A6FE5"/>
    <w:rsid w:val="009A7177"/>
    <w:rsid w:val="009A745C"/>
    <w:rsid w:val="009A79D7"/>
    <w:rsid w:val="009A7B3F"/>
    <w:rsid w:val="009A7D66"/>
    <w:rsid w:val="009B0040"/>
    <w:rsid w:val="009B06F4"/>
    <w:rsid w:val="009B081F"/>
    <w:rsid w:val="009B0E89"/>
    <w:rsid w:val="009B0EBB"/>
    <w:rsid w:val="009B0FDC"/>
    <w:rsid w:val="009B12A1"/>
    <w:rsid w:val="009B174D"/>
    <w:rsid w:val="009B188C"/>
    <w:rsid w:val="009B1EF2"/>
    <w:rsid w:val="009B1EF9"/>
    <w:rsid w:val="009B20B3"/>
    <w:rsid w:val="009B2284"/>
    <w:rsid w:val="009B246F"/>
    <w:rsid w:val="009B26AC"/>
    <w:rsid w:val="009B26B4"/>
    <w:rsid w:val="009B2827"/>
    <w:rsid w:val="009B29A6"/>
    <w:rsid w:val="009B2B23"/>
    <w:rsid w:val="009B31DE"/>
    <w:rsid w:val="009B3244"/>
    <w:rsid w:val="009B3628"/>
    <w:rsid w:val="009B3726"/>
    <w:rsid w:val="009B37E2"/>
    <w:rsid w:val="009B3CD4"/>
    <w:rsid w:val="009B3E62"/>
    <w:rsid w:val="009B43BC"/>
    <w:rsid w:val="009B4519"/>
    <w:rsid w:val="009B4AFD"/>
    <w:rsid w:val="009B506B"/>
    <w:rsid w:val="009B50FC"/>
    <w:rsid w:val="009B562E"/>
    <w:rsid w:val="009B57B6"/>
    <w:rsid w:val="009B57EF"/>
    <w:rsid w:val="009B5828"/>
    <w:rsid w:val="009B5B85"/>
    <w:rsid w:val="009B5BA7"/>
    <w:rsid w:val="009B61B7"/>
    <w:rsid w:val="009B689D"/>
    <w:rsid w:val="009B6907"/>
    <w:rsid w:val="009B6EE7"/>
    <w:rsid w:val="009B7204"/>
    <w:rsid w:val="009B758B"/>
    <w:rsid w:val="009B7937"/>
    <w:rsid w:val="009B7B5F"/>
    <w:rsid w:val="009B7DA4"/>
    <w:rsid w:val="009C0074"/>
    <w:rsid w:val="009C0564"/>
    <w:rsid w:val="009C0ACC"/>
    <w:rsid w:val="009C0B4A"/>
    <w:rsid w:val="009C0D9D"/>
    <w:rsid w:val="009C11EC"/>
    <w:rsid w:val="009C19A9"/>
    <w:rsid w:val="009C1BCF"/>
    <w:rsid w:val="009C2151"/>
    <w:rsid w:val="009C2384"/>
    <w:rsid w:val="009C2537"/>
    <w:rsid w:val="009C2685"/>
    <w:rsid w:val="009C2A20"/>
    <w:rsid w:val="009C3101"/>
    <w:rsid w:val="009C3110"/>
    <w:rsid w:val="009C34F9"/>
    <w:rsid w:val="009C395B"/>
    <w:rsid w:val="009C39BC"/>
    <w:rsid w:val="009C3A36"/>
    <w:rsid w:val="009C3CB5"/>
    <w:rsid w:val="009C3DDC"/>
    <w:rsid w:val="009C4039"/>
    <w:rsid w:val="009C44AD"/>
    <w:rsid w:val="009C4BC2"/>
    <w:rsid w:val="009C4D22"/>
    <w:rsid w:val="009C4E26"/>
    <w:rsid w:val="009C4E2C"/>
    <w:rsid w:val="009C52D0"/>
    <w:rsid w:val="009C534D"/>
    <w:rsid w:val="009C5CCA"/>
    <w:rsid w:val="009C5DE1"/>
    <w:rsid w:val="009C5FDC"/>
    <w:rsid w:val="009C62DA"/>
    <w:rsid w:val="009C64EB"/>
    <w:rsid w:val="009C699A"/>
    <w:rsid w:val="009C6F8D"/>
    <w:rsid w:val="009C7320"/>
    <w:rsid w:val="009C7340"/>
    <w:rsid w:val="009C7F99"/>
    <w:rsid w:val="009D0128"/>
    <w:rsid w:val="009D0188"/>
    <w:rsid w:val="009D02BE"/>
    <w:rsid w:val="009D0729"/>
    <w:rsid w:val="009D0AE8"/>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636"/>
    <w:rsid w:val="009D37AD"/>
    <w:rsid w:val="009D3BF6"/>
    <w:rsid w:val="009D4042"/>
    <w:rsid w:val="009D4407"/>
    <w:rsid w:val="009D46E6"/>
    <w:rsid w:val="009D4A5B"/>
    <w:rsid w:val="009D503F"/>
    <w:rsid w:val="009D5077"/>
    <w:rsid w:val="009D5137"/>
    <w:rsid w:val="009D5AD2"/>
    <w:rsid w:val="009D5BAB"/>
    <w:rsid w:val="009D5DD3"/>
    <w:rsid w:val="009D5FF5"/>
    <w:rsid w:val="009D6245"/>
    <w:rsid w:val="009D6416"/>
    <w:rsid w:val="009D66E9"/>
    <w:rsid w:val="009D690F"/>
    <w:rsid w:val="009D6A0A"/>
    <w:rsid w:val="009D6B37"/>
    <w:rsid w:val="009D6F69"/>
    <w:rsid w:val="009D6FD7"/>
    <w:rsid w:val="009D7199"/>
    <w:rsid w:val="009D74ED"/>
    <w:rsid w:val="009D7518"/>
    <w:rsid w:val="009D758D"/>
    <w:rsid w:val="009D767E"/>
    <w:rsid w:val="009D7C52"/>
    <w:rsid w:val="009D7C57"/>
    <w:rsid w:val="009E0110"/>
    <w:rsid w:val="009E058F"/>
    <w:rsid w:val="009E07C6"/>
    <w:rsid w:val="009E0A08"/>
    <w:rsid w:val="009E0A9E"/>
    <w:rsid w:val="009E14E2"/>
    <w:rsid w:val="009E1774"/>
    <w:rsid w:val="009E19A2"/>
    <w:rsid w:val="009E1B07"/>
    <w:rsid w:val="009E1C0B"/>
    <w:rsid w:val="009E1EC2"/>
    <w:rsid w:val="009E2671"/>
    <w:rsid w:val="009E2807"/>
    <w:rsid w:val="009E28D9"/>
    <w:rsid w:val="009E2D34"/>
    <w:rsid w:val="009E335F"/>
    <w:rsid w:val="009E3760"/>
    <w:rsid w:val="009E3AFD"/>
    <w:rsid w:val="009E3B75"/>
    <w:rsid w:val="009E3CDD"/>
    <w:rsid w:val="009E3D2F"/>
    <w:rsid w:val="009E3E7D"/>
    <w:rsid w:val="009E4798"/>
    <w:rsid w:val="009E4B16"/>
    <w:rsid w:val="009E4CFE"/>
    <w:rsid w:val="009E4EE0"/>
    <w:rsid w:val="009E55DA"/>
    <w:rsid w:val="009E563F"/>
    <w:rsid w:val="009E56EE"/>
    <w:rsid w:val="009E5C60"/>
    <w:rsid w:val="009E5D30"/>
    <w:rsid w:val="009E5F05"/>
    <w:rsid w:val="009E64DB"/>
    <w:rsid w:val="009E6794"/>
    <w:rsid w:val="009E67FB"/>
    <w:rsid w:val="009E6CE0"/>
    <w:rsid w:val="009E6D1A"/>
    <w:rsid w:val="009E6D65"/>
    <w:rsid w:val="009E7010"/>
    <w:rsid w:val="009E7124"/>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D5"/>
    <w:rsid w:val="009F27AD"/>
    <w:rsid w:val="009F2921"/>
    <w:rsid w:val="009F3D31"/>
    <w:rsid w:val="009F3FB5"/>
    <w:rsid w:val="009F4709"/>
    <w:rsid w:val="009F4753"/>
    <w:rsid w:val="009F4972"/>
    <w:rsid w:val="009F4989"/>
    <w:rsid w:val="009F49E0"/>
    <w:rsid w:val="009F4A59"/>
    <w:rsid w:val="009F4D71"/>
    <w:rsid w:val="009F503C"/>
    <w:rsid w:val="009F521F"/>
    <w:rsid w:val="009F524D"/>
    <w:rsid w:val="009F553C"/>
    <w:rsid w:val="009F56F9"/>
    <w:rsid w:val="009F5726"/>
    <w:rsid w:val="009F59F8"/>
    <w:rsid w:val="009F5ABF"/>
    <w:rsid w:val="009F6065"/>
    <w:rsid w:val="009F612B"/>
    <w:rsid w:val="009F62B2"/>
    <w:rsid w:val="009F62EB"/>
    <w:rsid w:val="009F63AC"/>
    <w:rsid w:val="009F649E"/>
    <w:rsid w:val="009F6548"/>
    <w:rsid w:val="009F7928"/>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BB8"/>
    <w:rsid w:val="00A02D73"/>
    <w:rsid w:val="00A0323D"/>
    <w:rsid w:val="00A0362E"/>
    <w:rsid w:val="00A03882"/>
    <w:rsid w:val="00A03A22"/>
    <w:rsid w:val="00A04130"/>
    <w:rsid w:val="00A04616"/>
    <w:rsid w:val="00A0462C"/>
    <w:rsid w:val="00A04634"/>
    <w:rsid w:val="00A0467E"/>
    <w:rsid w:val="00A047D2"/>
    <w:rsid w:val="00A0498A"/>
    <w:rsid w:val="00A04DE8"/>
    <w:rsid w:val="00A04E7E"/>
    <w:rsid w:val="00A0536E"/>
    <w:rsid w:val="00A0556D"/>
    <w:rsid w:val="00A05ACF"/>
    <w:rsid w:val="00A06119"/>
    <w:rsid w:val="00A06214"/>
    <w:rsid w:val="00A07278"/>
    <w:rsid w:val="00A07326"/>
    <w:rsid w:val="00A07677"/>
    <w:rsid w:val="00A07837"/>
    <w:rsid w:val="00A07896"/>
    <w:rsid w:val="00A07910"/>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2EC6"/>
    <w:rsid w:val="00A130D7"/>
    <w:rsid w:val="00A131F6"/>
    <w:rsid w:val="00A13687"/>
    <w:rsid w:val="00A136F5"/>
    <w:rsid w:val="00A137E4"/>
    <w:rsid w:val="00A13922"/>
    <w:rsid w:val="00A1399F"/>
    <w:rsid w:val="00A13A57"/>
    <w:rsid w:val="00A13B00"/>
    <w:rsid w:val="00A13BCE"/>
    <w:rsid w:val="00A13F2A"/>
    <w:rsid w:val="00A1420F"/>
    <w:rsid w:val="00A144CB"/>
    <w:rsid w:val="00A14621"/>
    <w:rsid w:val="00A14813"/>
    <w:rsid w:val="00A1496A"/>
    <w:rsid w:val="00A14F18"/>
    <w:rsid w:val="00A1566A"/>
    <w:rsid w:val="00A15673"/>
    <w:rsid w:val="00A1601C"/>
    <w:rsid w:val="00A16471"/>
    <w:rsid w:val="00A16503"/>
    <w:rsid w:val="00A165BF"/>
    <w:rsid w:val="00A16614"/>
    <w:rsid w:val="00A16B4E"/>
    <w:rsid w:val="00A17138"/>
    <w:rsid w:val="00A172E8"/>
    <w:rsid w:val="00A17392"/>
    <w:rsid w:val="00A179FF"/>
    <w:rsid w:val="00A17AEA"/>
    <w:rsid w:val="00A17FE6"/>
    <w:rsid w:val="00A2044F"/>
    <w:rsid w:val="00A206C8"/>
    <w:rsid w:val="00A207C1"/>
    <w:rsid w:val="00A20BDB"/>
    <w:rsid w:val="00A21341"/>
    <w:rsid w:val="00A2142A"/>
    <w:rsid w:val="00A2156A"/>
    <w:rsid w:val="00A218ED"/>
    <w:rsid w:val="00A21A36"/>
    <w:rsid w:val="00A21C18"/>
    <w:rsid w:val="00A21C31"/>
    <w:rsid w:val="00A21C87"/>
    <w:rsid w:val="00A21FD7"/>
    <w:rsid w:val="00A226EC"/>
    <w:rsid w:val="00A22909"/>
    <w:rsid w:val="00A229AD"/>
    <w:rsid w:val="00A22DF7"/>
    <w:rsid w:val="00A231AE"/>
    <w:rsid w:val="00A23859"/>
    <w:rsid w:val="00A2402C"/>
    <w:rsid w:val="00A2408A"/>
    <w:rsid w:val="00A242C3"/>
    <w:rsid w:val="00A24922"/>
    <w:rsid w:val="00A25294"/>
    <w:rsid w:val="00A253FC"/>
    <w:rsid w:val="00A254BD"/>
    <w:rsid w:val="00A254EE"/>
    <w:rsid w:val="00A2575C"/>
    <w:rsid w:val="00A2590E"/>
    <w:rsid w:val="00A25BE7"/>
    <w:rsid w:val="00A26031"/>
    <w:rsid w:val="00A26947"/>
    <w:rsid w:val="00A27008"/>
    <w:rsid w:val="00A27392"/>
    <w:rsid w:val="00A27C2B"/>
    <w:rsid w:val="00A27CDF"/>
    <w:rsid w:val="00A27DFC"/>
    <w:rsid w:val="00A3095F"/>
    <w:rsid w:val="00A309C6"/>
    <w:rsid w:val="00A30D13"/>
    <w:rsid w:val="00A31181"/>
    <w:rsid w:val="00A3127C"/>
    <w:rsid w:val="00A31370"/>
    <w:rsid w:val="00A314F8"/>
    <w:rsid w:val="00A31594"/>
    <w:rsid w:val="00A318DE"/>
    <w:rsid w:val="00A319D0"/>
    <w:rsid w:val="00A31AE2"/>
    <w:rsid w:val="00A31E42"/>
    <w:rsid w:val="00A321C7"/>
    <w:rsid w:val="00A32316"/>
    <w:rsid w:val="00A3269C"/>
    <w:rsid w:val="00A3294B"/>
    <w:rsid w:val="00A32BB7"/>
    <w:rsid w:val="00A33172"/>
    <w:rsid w:val="00A3365D"/>
    <w:rsid w:val="00A339D8"/>
    <w:rsid w:val="00A339F6"/>
    <w:rsid w:val="00A33A25"/>
    <w:rsid w:val="00A33E18"/>
    <w:rsid w:val="00A342FD"/>
    <w:rsid w:val="00A3432B"/>
    <w:rsid w:val="00A346BA"/>
    <w:rsid w:val="00A3488D"/>
    <w:rsid w:val="00A34905"/>
    <w:rsid w:val="00A34C67"/>
    <w:rsid w:val="00A34D62"/>
    <w:rsid w:val="00A353EB"/>
    <w:rsid w:val="00A35640"/>
    <w:rsid w:val="00A35A98"/>
    <w:rsid w:val="00A35C22"/>
    <w:rsid w:val="00A35DA7"/>
    <w:rsid w:val="00A35F43"/>
    <w:rsid w:val="00A35F92"/>
    <w:rsid w:val="00A36039"/>
    <w:rsid w:val="00A3611D"/>
    <w:rsid w:val="00A36339"/>
    <w:rsid w:val="00A366E4"/>
    <w:rsid w:val="00A36A3D"/>
    <w:rsid w:val="00A37430"/>
    <w:rsid w:val="00A377CF"/>
    <w:rsid w:val="00A378CD"/>
    <w:rsid w:val="00A379A6"/>
    <w:rsid w:val="00A37D4A"/>
    <w:rsid w:val="00A400BF"/>
    <w:rsid w:val="00A400F1"/>
    <w:rsid w:val="00A4012E"/>
    <w:rsid w:val="00A402A2"/>
    <w:rsid w:val="00A420C8"/>
    <w:rsid w:val="00A42EB2"/>
    <w:rsid w:val="00A43157"/>
    <w:rsid w:val="00A4348E"/>
    <w:rsid w:val="00A4376F"/>
    <w:rsid w:val="00A437C0"/>
    <w:rsid w:val="00A43BBB"/>
    <w:rsid w:val="00A44729"/>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77E"/>
    <w:rsid w:val="00A50AAE"/>
    <w:rsid w:val="00A50DEC"/>
    <w:rsid w:val="00A50E88"/>
    <w:rsid w:val="00A51796"/>
    <w:rsid w:val="00A518CD"/>
    <w:rsid w:val="00A51AD7"/>
    <w:rsid w:val="00A5237B"/>
    <w:rsid w:val="00A52990"/>
    <w:rsid w:val="00A52A3B"/>
    <w:rsid w:val="00A52CC6"/>
    <w:rsid w:val="00A53035"/>
    <w:rsid w:val="00A53628"/>
    <w:rsid w:val="00A53790"/>
    <w:rsid w:val="00A5389A"/>
    <w:rsid w:val="00A538E9"/>
    <w:rsid w:val="00A53F55"/>
    <w:rsid w:val="00A5417B"/>
    <w:rsid w:val="00A54285"/>
    <w:rsid w:val="00A54599"/>
    <w:rsid w:val="00A54659"/>
    <w:rsid w:val="00A5476D"/>
    <w:rsid w:val="00A549E2"/>
    <w:rsid w:val="00A54B82"/>
    <w:rsid w:val="00A54C0D"/>
    <w:rsid w:val="00A54E42"/>
    <w:rsid w:val="00A55261"/>
    <w:rsid w:val="00A5565B"/>
    <w:rsid w:val="00A55697"/>
    <w:rsid w:val="00A557B5"/>
    <w:rsid w:val="00A55CFE"/>
    <w:rsid w:val="00A55F83"/>
    <w:rsid w:val="00A561DD"/>
    <w:rsid w:val="00A56520"/>
    <w:rsid w:val="00A5660E"/>
    <w:rsid w:val="00A5684D"/>
    <w:rsid w:val="00A5697F"/>
    <w:rsid w:val="00A569D4"/>
    <w:rsid w:val="00A570E0"/>
    <w:rsid w:val="00A5729D"/>
    <w:rsid w:val="00A576CE"/>
    <w:rsid w:val="00A579CC"/>
    <w:rsid w:val="00A57F1A"/>
    <w:rsid w:val="00A60163"/>
    <w:rsid w:val="00A6038D"/>
    <w:rsid w:val="00A60AB8"/>
    <w:rsid w:val="00A60BF4"/>
    <w:rsid w:val="00A60C0D"/>
    <w:rsid w:val="00A60CF0"/>
    <w:rsid w:val="00A61429"/>
    <w:rsid w:val="00A61514"/>
    <w:rsid w:val="00A61645"/>
    <w:rsid w:val="00A619F2"/>
    <w:rsid w:val="00A61CC0"/>
    <w:rsid w:val="00A61E6A"/>
    <w:rsid w:val="00A62080"/>
    <w:rsid w:val="00A6224A"/>
    <w:rsid w:val="00A6242B"/>
    <w:rsid w:val="00A626CB"/>
    <w:rsid w:val="00A628EF"/>
    <w:rsid w:val="00A62B28"/>
    <w:rsid w:val="00A62E3E"/>
    <w:rsid w:val="00A630A2"/>
    <w:rsid w:val="00A632B8"/>
    <w:rsid w:val="00A63A44"/>
    <w:rsid w:val="00A63BF3"/>
    <w:rsid w:val="00A641E4"/>
    <w:rsid w:val="00A64215"/>
    <w:rsid w:val="00A64813"/>
    <w:rsid w:val="00A64942"/>
    <w:rsid w:val="00A64DDD"/>
    <w:rsid w:val="00A64FEB"/>
    <w:rsid w:val="00A654E1"/>
    <w:rsid w:val="00A65500"/>
    <w:rsid w:val="00A658D2"/>
    <w:rsid w:val="00A65911"/>
    <w:rsid w:val="00A65A9F"/>
    <w:rsid w:val="00A65ABF"/>
    <w:rsid w:val="00A65CED"/>
    <w:rsid w:val="00A65DB8"/>
    <w:rsid w:val="00A65E94"/>
    <w:rsid w:val="00A65EF5"/>
    <w:rsid w:val="00A65EF8"/>
    <w:rsid w:val="00A6633A"/>
    <w:rsid w:val="00A6643C"/>
    <w:rsid w:val="00A66709"/>
    <w:rsid w:val="00A668C5"/>
    <w:rsid w:val="00A66C46"/>
    <w:rsid w:val="00A6707D"/>
    <w:rsid w:val="00A6722C"/>
    <w:rsid w:val="00A67544"/>
    <w:rsid w:val="00A67856"/>
    <w:rsid w:val="00A67B39"/>
    <w:rsid w:val="00A7075B"/>
    <w:rsid w:val="00A70C02"/>
    <w:rsid w:val="00A70C67"/>
    <w:rsid w:val="00A70DB3"/>
    <w:rsid w:val="00A70E14"/>
    <w:rsid w:val="00A70FED"/>
    <w:rsid w:val="00A71A89"/>
    <w:rsid w:val="00A71CE6"/>
    <w:rsid w:val="00A71D23"/>
    <w:rsid w:val="00A71DBC"/>
    <w:rsid w:val="00A71EAA"/>
    <w:rsid w:val="00A7241B"/>
    <w:rsid w:val="00A72434"/>
    <w:rsid w:val="00A72607"/>
    <w:rsid w:val="00A72A2D"/>
    <w:rsid w:val="00A7308C"/>
    <w:rsid w:val="00A7333A"/>
    <w:rsid w:val="00A7358A"/>
    <w:rsid w:val="00A73689"/>
    <w:rsid w:val="00A73B56"/>
    <w:rsid w:val="00A73C46"/>
    <w:rsid w:val="00A73D0D"/>
    <w:rsid w:val="00A740B6"/>
    <w:rsid w:val="00A74A64"/>
    <w:rsid w:val="00A74A92"/>
    <w:rsid w:val="00A75CC1"/>
    <w:rsid w:val="00A75E88"/>
    <w:rsid w:val="00A7664A"/>
    <w:rsid w:val="00A76AA9"/>
    <w:rsid w:val="00A76AF7"/>
    <w:rsid w:val="00A77490"/>
    <w:rsid w:val="00A77674"/>
    <w:rsid w:val="00A776A6"/>
    <w:rsid w:val="00A77997"/>
    <w:rsid w:val="00A8056E"/>
    <w:rsid w:val="00A80C74"/>
    <w:rsid w:val="00A80ED4"/>
    <w:rsid w:val="00A8163B"/>
    <w:rsid w:val="00A81833"/>
    <w:rsid w:val="00A819D1"/>
    <w:rsid w:val="00A81B29"/>
    <w:rsid w:val="00A81D3D"/>
    <w:rsid w:val="00A81E8D"/>
    <w:rsid w:val="00A822F5"/>
    <w:rsid w:val="00A824CF"/>
    <w:rsid w:val="00A82755"/>
    <w:rsid w:val="00A82860"/>
    <w:rsid w:val="00A82AA4"/>
    <w:rsid w:val="00A82D58"/>
    <w:rsid w:val="00A8307C"/>
    <w:rsid w:val="00A832CB"/>
    <w:rsid w:val="00A8336E"/>
    <w:rsid w:val="00A8395D"/>
    <w:rsid w:val="00A8399D"/>
    <w:rsid w:val="00A83B1B"/>
    <w:rsid w:val="00A83DF6"/>
    <w:rsid w:val="00A83E3D"/>
    <w:rsid w:val="00A84411"/>
    <w:rsid w:val="00A8443A"/>
    <w:rsid w:val="00A8479C"/>
    <w:rsid w:val="00A84E61"/>
    <w:rsid w:val="00A8503B"/>
    <w:rsid w:val="00A851D6"/>
    <w:rsid w:val="00A8557B"/>
    <w:rsid w:val="00A856E8"/>
    <w:rsid w:val="00A857CF"/>
    <w:rsid w:val="00A85845"/>
    <w:rsid w:val="00A858AE"/>
    <w:rsid w:val="00A85A05"/>
    <w:rsid w:val="00A85A3D"/>
    <w:rsid w:val="00A85BA9"/>
    <w:rsid w:val="00A85E1C"/>
    <w:rsid w:val="00A85ED5"/>
    <w:rsid w:val="00A86365"/>
    <w:rsid w:val="00A8698B"/>
    <w:rsid w:val="00A86D63"/>
    <w:rsid w:val="00A86E4D"/>
    <w:rsid w:val="00A86E57"/>
    <w:rsid w:val="00A87797"/>
    <w:rsid w:val="00A87977"/>
    <w:rsid w:val="00A87E7B"/>
    <w:rsid w:val="00A900E6"/>
    <w:rsid w:val="00A902B2"/>
    <w:rsid w:val="00A909BB"/>
    <w:rsid w:val="00A90B97"/>
    <w:rsid w:val="00A90D1D"/>
    <w:rsid w:val="00A90DE9"/>
    <w:rsid w:val="00A90E72"/>
    <w:rsid w:val="00A910F9"/>
    <w:rsid w:val="00A917C8"/>
    <w:rsid w:val="00A91DC1"/>
    <w:rsid w:val="00A922A2"/>
    <w:rsid w:val="00A92ED8"/>
    <w:rsid w:val="00A9327B"/>
    <w:rsid w:val="00A936E1"/>
    <w:rsid w:val="00A93A98"/>
    <w:rsid w:val="00A93B69"/>
    <w:rsid w:val="00A94633"/>
    <w:rsid w:val="00A948D6"/>
    <w:rsid w:val="00A94D6A"/>
    <w:rsid w:val="00A94F4D"/>
    <w:rsid w:val="00A953CA"/>
    <w:rsid w:val="00A954D2"/>
    <w:rsid w:val="00A95B48"/>
    <w:rsid w:val="00A95BAC"/>
    <w:rsid w:val="00A95CC6"/>
    <w:rsid w:val="00A95CE8"/>
    <w:rsid w:val="00A95F65"/>
    <w:rsid w:val="00A960C9"/>
    <w:rsid w:val="00A96259"/>
    <w:rsid w:val="00A9638D"/>
    <w:rsid w:val="00A963C7"/>
    <w:rsid w:val="00A96CA4"/>
    <w:rsid w:val="00A970C1"/>
    <w:rsid w:val="00A97B3C"/>
    <w:rsid w:val="00AA016B"/>
    <w:rsid w:val="00AA06A7"/>
    <w:rsid w:val="00AA0703"/>
    <w:rsid w:val="00AA0A51"/>
    <w:rsid w:val="00AA0D8F"/>
    <w:rsid w:val="00AA0DF1"/>
    <w:rsid w:val="00AA0F7F"/>
    <w:rsid w:val="00AA0FCE"/>
    <w:rsid w:val="00AA128B"/>
    <w:rsid w:val="00AA1596"/>
    <w:rsid w:val="00AA15BE"/>
    <w:rsid w:val="00AA1626"/>
    <w:rsid w:val="00AA172A"/>
    <w:rsid w:val="00AA181A"/>
    <w:rsid w:val="00AA1C25"/>
    <w:rsid w:val="00AA2111"/>
    <w:rsid w:val="00AA26E3"/>
    <w:rsid w:val="00AA2AC8"/>
    <w:rsid w:val="00AA31EE"/>
    <w:rsid w:val="00AA3385"/>
    <w:rsid w:val="00AA3842"/>
    <w:rsid w:val="00AA384D"/>
    <w:rsid w:val="00AA3DB7"/>
    <w:rsid w:val="00AA45D7"/>
    <w:rsid w:val="00AA4876"/>
    <w:rsid w:val="00AA4F18"/>
    <w:rsid w:val="00AA505A"/>
    <w:rsid w:val="00AA5129"/>
    <w:rsid w:val="00AA51F5"/>
    <w:rsid w:val="00AA5828"/>
    <w:rsid w:val="00AA59BE"/>
    <w:rsid w:val="00AA5CB9"/>
    <w:rsid w:val="00AA5E3B"/>
    <w:rsid w:val="00AA601F"/>
    <w:rsid w:val="00AA6161"/>
    <w:rsid w:val="00AA6224"/>
    <w:rsid w:val="00AA68B4"/>
    <w:rsid w:val="00AA6938"/>
    <w:rsid w:val="00AA6A0E"/>
    <w:rsid w:val="00AA74AC"/>
    <w:rsid w:val="00AA7626"/>
    <w:rsid w:val="00AA76F0"/>
    <w:rsid w:val="00AA78BE"/>
    <w:rsid w:val="00AA7AB8"/>
    <w:rsid w:val="00AA7CED"/>
    <w:rsid w:val="00AA7D47"/>
    <w:rsid w:val="00AA7E61"/>
    <w:rsid w:val="00AA7F24"/>
    <w:rsid w:val="00AA7F3C"/>
    <w:rsid w:val="00AA7F53"/>
    <w:rsid w:val="00AB027A"/>
    <w:rsid w:val="00AB0456"/>
    <w:rsid w:val="00AB0489"/>
    <w:rsid w:val="00AB0543"/>
    <w:rsid w:val="00AB0918"/>
    <w:rsid w:val="00AB0AC9"/>
    <w:rsid w:val="00AB0BF8"/>
    <w:rsid w:val="00AB0C04"/>
    <w:rsid w:val="00AB0DA8"/>
    <w:rsid w:val="00AB0DB3"/>
    <w:rsid w:val="00AB13EE"/>
    <w:rsid w:val="00AB185A"/>
    <w:rsid w:val="00AB1BA7"/>
    <w:rsid w:val="00AB1C98"/>
    <w:rsid w:val="00AB1E04"/>
    <w:rsid w:val="00AB227B"/>
    <w:rsid w:val="00AB23B8"/>
    <w:rsid w:val="00AB292B"/>
    <w:rsid w:val="00AB2BCC"/>
    <w:rsid w:val="00AB2C3F"/>
    <w:rsid w:val="00AB2D10"/>
    <w:rsid w:val="00AB2EE5"/>
    <w:rsid w:val="00AB2F85"/>
    <w:rsid w:val="00AB3113"/>
    <w:rsid w:val="00AB3178"/>
    <w:rsid w:val="00AB348A"/>
    <w:rsid w:val="00AB353A"/>
    <w:rsid w:val="00AB359A"/>
    <w:rsid w:val="00AB3C99"/>
    <w:rsid w:val="00AB3F38"/>
    <w:rsid w:val="00AB40AB"/>
    <w:rsid w:val="00AB42DC"/>
    <w:rsid w:val="00AB43EC"/>
    <w:rsid w:val="00AB44F6"/>
    <w:rsid w:val="00AB48F1"/>
    <w:rsid w:val="00AB4921"/>
    <w:rsid w:val="00AB4BF4"/>
    <w:rsid w:val="00AB4C00"/>
    <w:rsid w:val="00AB4DC4"/>
    <w:rsid w:val="00AB4E4F"/>
    <w:rsid w:val="00AB4F8A"/>
    <w:rsid w:val="00AB50E9"/>
    <w:rsid w:val="00AB522A"/>
    <w:rsid w:val="00AB56D4"/>
    <w:rsid w:val="00AB58E6"/>
    <w:rsid w:val="00AB5ADF"/>
    <w:rsid w:val="00AB5CFD"/>
    <w:rsid w:val="00AB5DFE"/>
    <w:rsid w:val="00AB5E57"/>
    <w:rsid w:val="00AB665D"/>
    <w:rsid w:val="00AB71DE"/>
    <w:rsid w:val="00AB721B"/>
    <w:rsid w:val="00AB7244"/>
    <w:rsid w:val="00AB725F"/>
    <w:rsid w:val="00AB7328"/>
    <w:rsid w:val="00AB758C"/>
    <w:rsid w:val="00AB7601"/>
    <w:rsid w:val="00AB7FCB"/>
    <w:rsid w:val="00AC006D"/>
    <w:rsid w:val="00AC0095"/>
    <w:rsid w:val="00AC04ED"/>
    <w:rsid w:val="00AC0705"/>
    <w:rsid w:val="00AC0BD3"/>
    <w:rsid w:val="00AC0D48"/>
    <w:rsid w:val="00AC0F3F"/>
    <w:rsid w:val="00AC109B"/>
    <w:rsid w:val="00AC12BC"/>
    <w:rsid w:val="00AC1498"/>
    <w:rsid w:val="00AC22FA"/>
    <w:rsid w:val="00AC268E"/>
    <w:rsid w:val="00AC2904"/>
    <w:rsid w:val="00AC2EC3"/>
    <w:rsid w:val="00AC32B0"/>
    <w:rsid w:val="00AC32FC"/>
    <w:rsid w:val="00AC349D"/>
    <w:rsid w:val="00AC3C38"/>
    <w:rsid w:val="00AC3DEA"/>
    <w:rsid w:val="00AC3E0A"/>
    <w:rsid w:val="00AC4903"/>
    <w:rsid w:val="00AC5144"/>
    <w:rsid w:val="00AC5243"/>
    <w:rsid w:val="00AC5548"/>
    <w:rsid w:val="00AC5E60"/>
    <w:rsid w:val="00AC5FF6"/>
    <w:rsid w:val="00AC6305"/>
    <w:rsid w:val="00AC63AB"/>
    <w:rsid w:val="00AC63D7"/>
    <w:rsid w:val="00AC63D8"/>
    <w:rsid w:val="00AC647C"/>
    <w:rsid w:val="00AC6A8E"/>
    <w:rsid w:val="00AC6B0F"/>
    <w:rsid w:val="00AC6E99"/>
    <w:rsid w:val="00AC71DB"/>
    <w:rsid w:val="00AC72A8"/>
    <w:rsid w:val="00AC74DA"/>
    <w:rsid w:val="00AC7A2B"/>
    <w:rsid w:val="00AC7C25"/>
    <w:rsid w:val="00AC7C89"/>
    <w:rsid w:val="00AD01FE"/>
    <w:rsid w:val="00AD06C6"/>
    <w:rsid w:val="00AD0701"/>
    <w:rsid w:val="00AD0A51"/>
    <w:rsid w:val="00AD0B37"/>
    <w:rsid w:val="00AD0C8F"/>
    <w:rsid w:val="00AD0E9F"/>
    <w:rsid w:val="00AD11F7"/>
    <w:rsid w:val="00AD1379"/>
    <w:rsid w:val="00AD1426"/>
    <w:rsid w:val="00AD1DB7"/>
    <w:rsid w:val="00AD1F91"/>
    <w:rsid w:val="00AD249B"/>
    <w:rsid w:val="00AD269B"/>
    <w:rsid w:val="00AD2852"/>
    <w:rsid w:val="00AD2F8C"/>
    <w:rsid w:val="00AD3059"/>
    <w:rsid w:val="00AD30B9"/>
    <w:rsid w:val="00AD31A3"/>
    <w:rsid w:val="00AD3716"/>
    <w:rsid w:val="00AD38AF"/>
    <w:rsid w:val="00AD3976"/>
    <w:rsid w:val="00AD42D9"/>
    <w:rsid w:val="00AD448B"/>
    <w:rsid w:val="00AD49DB"/>
    <w:rsid w:val="00AD4C6E"/>
    <w:rsid w:val="00AD4D2A"/>
    <w:rsid w:val="00AD4E90"/>
    <w:rsid w:val="00AD52B5"/>
    <w:rsid w:val="00AD542F"/>
    <w:rsid w:val="00AD5563"/>
    <w:rsid w:val="00AD5767"/>
    <w:rsid w:val="00AD5854"/>
    <w:rsid w:val="00AD5861"/>
    <w:rsid w:val="00AD5BEB"/>
    <w:rsid w:val="00AD60F6"/>
    <w:rsid w:val="00AD6921"/>
    <w:rsid w:val="00AD6A9C"/>
    <w:rsid w:val="00AD6E61"/>
    <w:rsid w:val="00AD71D5"/>
    <w:rsid w:val="00AD7305"/>
    <w:rsid w:val="00AD7E64"/>
    <w:rsid w:val="00AE004E"/>
    <w:rsid w:val="00AE00BC"/>
    <w:rsid w:val="00AE0689"/>
    <w:rsid w:val="00AE085B"/>
    <w:rsid w:val="00AE0C56"/>
    <w:rsid w:val="00AE12EC"/>
    <w:rsid w:val="00AE13E7"/>
    <w:rsid w:val="00AE149E"/>
    <w:rsid w:val="00AE180A"/>
    <w:rsid w:val="00AE1978"/>
    <w:rsid w:val="00AE1B31"/>
    <w:rsid w:val="00AE22F2"/>
    <w:rsid w:val="00AE24BF"/>
    <w:rsid w:val="00AE2557"/>
    <w:rsid w:val="00AE29FC"/>
    <w:rsid w:val="00AE2DC2"/>
    <w:rsid w:val="00AE2F3F"/>
    <w:rsid w:val="00AE303D"/>
    <w:rsid w:val="00AE31ED"/>
    <w:rsid w:val="00AE324B"/>
    <w:rsid w:val="00AE328B"/>
    <w:rsid w:val="00AE3616"/>
    <w:rsid w:val="00AE39F7"/>
    <w:rsid w:val="00AE3A70"/>
    <w:rsid w:val="00AE3B4E"/>
    <w:rsid w:val="00AE3B70"/>
    <w:rsid w:val="00AE3D13"/>
    <w:rsid w:val="00AE4026"/>
    <w:rsid w:val="00AE465C"/>
    <w:rsid w:val="00AE4A7D"/>
    <w:rsid w:val="00AE4B3A"/>
    <w:rsid w:val="00AE4E2D"/>
    <w:rsid w:val="00AE57A7"/>
    <w:rsid w:val="00AE57DA"/>
    <w:rsid w:val="00AE5998"/>
    <w:rsid w:val="00AE59EC"/>
    <w:rsid w:val="00AE5FD8"/>
    <w:rsid w:val="00AE60F8"/>
    <w:rsid w:val="00AE6183"/>
    <w:rsid w:val="00AE66B1"/>
    <w:rsid w:val="00AE67B3"/>
    <w:rsid w:val="00AE69BF"/>
    <w:rsid w:val="00AE6DB5"/>
    <w:rsid w:val="00AE7059"/>
    <w:rsid w:val="00AE7396"/>
    <w:rsid w:val="00AE777F"/>
    <w:rsid w:val="00AE7845"/>
    <w:rsid w:val="00AE7864"/>
    <w:rsid w:val="00AE7949"/>
    <w:rsid w:val="00AE7A88"/>
    <w:rsid w:val="00AF01D1"/>
    <w:rsid w:val="00AF023C"/>
    <w:rsid w:val="00AF04B6"/>
    <w:rsid w:val="00AF1258"/>
    <w:rsid w:val="00AF14D7"/>
    <w:rsid w:val="00AF1737"/>
    <w:rsid w:val="00AF1B79"/>
    <w:rsid w:val="00AF1C11"/>
    <w:rsid w:val="00AF25D5"/>
    <w:rsid w:val="00AF3522"/>
    <w:rsid w:val="00AF3826"/>
    <w:rsid w:val="00AF3CE7"/>
    <w:rsid w:val="00AF3DBB"/>
    <w:rsid w:val="00AF3DDD"/>
    <w:rsid w:val="00AF4496"/>
    <w:rsid w:val="00AF456D"/>
    <w:rsid w:val="00AF4965"/>
    <w:rsid w:val="00AF4C11"/>
    <w:rsid w:val="00AF4DC9"/>
    <w:rsid w:val="00AF5194"/>
    <w:rsid w:val="00AF53C5"/>
    <w:rsid w:val="00AF53EF"/>
    <w:rsid w:val="00AF5837"/>
    <w:rsid w:val="00AF5AF4"/>
    <w:rsid w:val="00AF5C81"/>
    <w:rsid w:val="00AF621F"/>
    <w:rsid w:val="00AF6695"/>
    <w:rsid w:val="00AF6BBC"/>
    <w:rsid w:val="00AF6CEE"/>
    <w:rsid w:val="00AF6FF5"/>
    <w:rsid w:val="00AF73C3"/>
    <w:rsid w:val="00AF795C"/>
    <w:rsid w:val="00AF797E"/>
    <w:rsid w:val="00AF7A60"/>
    <w:rsid w:val="00AF7C21"/>
    <w:rsid w:val="00AF7C7A"/>
    <w:rsid w:val="00B003E7"/>
    <w:rsid w:val="00B00424"/>
    <w:rsid w:val="00B0045A"/>
    <w:rsid w:val="00B00752"/>
    <w:rsid w:val="00B009E3"/>
    <w:rsid w:val="00B00E50"/>
    <w:rsid w:val="00B00EF0"/>
    <w:rsid w:val="00B0103C"/>
    <w:rsid w:val="00B0109B"/>
    <w:rsid w:val="00B010DB"/>
    <w:rsid w:val="00B019DC"/>
    <w:rsid w:val="00B01A8C"/>
    <w:rsid w:val="00B01E95"/>
    <w:rsid w:val="00B01F39"/>
    <w:rsid w:val="00B021DB"/>
    <w:rsid w:val="00B026C1"/>
    <w:rsid w:val="00B02827"/>
    <w:rsid w:val="00B02A69"/>
    <w:rsid w:val="00B02B9C"/>
    <w:rsid w:val="00B033DC"/>
    <w:rsid w:val="00B0353B"/>
    <w:rsid w:val="00B03701"/>
    <w:rsid w:val="00B039A0"/>
    <w:rsid w:val="00B03B08"/>
    <w:rsid w:val="00B03D87"/>
    <w:rsid w:val="00B040B2"/>
    <w:rsid w:val="00B04349"/>
    <w:rsid w:val="00B046BD"/>
    <w:rsid w:val="00B0471F"/>
    <w:rsid w:val="00B04B4F"/>
    <w:rsid w:val="00B04BD3"/>
    <w:rsid w:val="00B04D49"/>
    <w:rsid w:val="00B04F98"/>
    <w:rsid w:val="00B0524A"/>
    <w:rsid w:val="00B05369"/>
    <w:rsid w:val="00B05477"/>
    <w:rsid w:val="00B055DC"/>
    <w:rsid w:val="00B05746"/>
    <w:rsid w:val="00B058CA"/>
    <w:rsid w:val="00B05931"/>
    <w:rsid w:val="00B05C4B"/>
    <w:rsid w:val="00B05C5E"/>
    <w:rsid w:val="00B0647F"/>
    <w:rsid w:val="00B064BA"/>
    <w:rsid w:val="00B0688B"/>
    <w:rsid w:val="00B069DA"/>
    <w:rsid w:val="00B07050"/>
    <w:rsid w:val="00B07113"/>
    <w:rsid w:val="00B07149"/>
    <w:rsid w:val="00B07318"/>
    <w:rsid w:val="00B07550"/>
    <w:rsid w:val="00B07585"/>
    <w:rsid w:val="00B07704"/>
    <w:rsid w:val="00B07E67"/>
    <w:rsid w:val="00B07EFB"/>
    <w:rsid w:val="00B100A5"/>
    <w:rsid w:val="00B10197"/>
    <w:rsid w:val="00B10558"/>
    <w:rsid w:val="00B1109C"/>
    <w:rsid w:val="00B11500"/>
    <w:rsid w:val="00B11EE8"/>
    <w:rsid w:val="00B11FFB"/>
    <w:rsid w:val="00B125DC"/>
    <w:rsid w:val="00B126FC"/>
    <w:rsid w:val="00B12802"/>
    <w:rsid w:val="00B12FCC"/>
    <w:rsid w:val="00B13CC9"/>
    <w:rsid w:val="00B13FDF"/>
    <w:rsid w:val="00B14802"/>
    <w:rsid w:val="00B14860"/>
    <w:rsid w:val="00B14C64"/>
    <w:rsid w:val="00B14D92"/>
    <w:rsid w:val="00B156A9"/>
    <w:rsid w:val="00B15AF9"/>
    <w:rsid w:val="00B15E4E"/>
    <w:rsid w:val="00B15EA3"/>
    <w:rsid w:val="00B15F83"/>
    <w:rsid w:val="00B16031"/>
    <w:rsid w:val="00B160FF"/>
    <w:rsid w:val="00B16223"/>
    <w:rsid w:val="00B16322"/>
    <w:rsid w:val="00B164DA"/>
    <w:rsid w:val="00B1662E"/>
    <w:rsid w:val="00B16B8A"/>
    <w:rsid w:val="00B16BE6"/>
    <w:rsid w:val="00B16C73"/>
    <w:rsid w:val="00B16D22"/>
    <w:rsid w:val="00B16EB0"/>
    <w:rsid w:val="00B16FB9"/>
    <w:rsid w:val="00B170A9"/>
    <w:rsid w:val="00B17121"/>
    <w:rsid w:val="00B174C5"/>
    <w:rsid w:val="00B17562"/>
    <w:rsid w:val="00B17681"/>
    <w:rsid w:val="00B179AE"/>
    <w:rsid w:val="00B17DE7"/>
    <w:rsid w:val="00B2117B"/>
    <w:rsid w:val="00B21290"/>
    <w:rsid w:val="00B21777"/>
    <w:rsid w:val="00B217F2"/>
    <w:rsid w:val="00B21850"/>
    <w:rsid w:val="00B218E6"/>
    <w:rsid w:val="00B21C92"/>
    <w:rsid w:val="00B22137"/>
    <w:rsid w:val="00B22294"/>
    <w:rsid w:val="00B2281F"/>
    <w:rsid w:val="00B22C0D"/>
    <w:rsid w:val="00B2322C"/>
    <w:rsid w:val="00B23619"/>
    <w:rsid w:val="00B236FF"/>
    <w:rsid w:val="00B23AF4"/>
    <w:rsid w:val="00B23C15"/>
    <w:rsid w:val="00B23C47"/>
    <w:rsid w:val="00B23CB4"/>
    <w:rsid w:val="00B23DEE"/>
    <w:rsid w:val="00B24737"/>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27C"/>
    <w:rsid w:val="00B274BC"/>
    <w:rsid w:val="00B27B44"/>
    <w:rsid w:val="00B27EDE"/>
    <w:rsid w:val="00B27F3D"/>
    <w:rsid w:val="00B30302"/>
    <w:rsid w:val="00B30763"/>
    <w:rsid w:val="00B30B4E"/>
    <w:rsid w:val="00B30EE6"/>
    <w:rsid w:val="00B310CB"/>
    <w:rsid w:val="00B31132"/>
    <w:rsid w:val="00B31246"/>
    <w:rsid w:val="00B313F4"/>
    <w:rsid w:val="00B3174D"/>
    <w:rsid w:val="00B317F3"/>
    <w:rsid w:val="00B31983"/>
    <w:rsid w:val="00B31AA6"/>
    <w:rsid w:val="00B31DBF"/>
    <w:rsid w:val="00B3262E"/>
    <w:rsid w:val="00B326FF"/>
    <w:rsid w:val="00B3289D"/>
    <w:rsid w:val="00B32C2A"/>
    <w:rsid w:val="00B32DF4"/>
    <w:rsid w:val="00B33665"/>
    <w:rsid w:val="00B3371D"/>
    <w:rsid w:val="00B33819"/>
    <w:rsid w:val="00B3389B"/>
    <w:rsid w:val="00B3397C"/>
    <w:rsid w:val="00B33A96"/>
    <w:rsid w:val="00B33F16"/>
    <w:rsid w:val="00B3402C"/>
    <w:rsid w:val="00B340AA"/>
    <w:rsid w:val="00B3429F"/>
    <w:rsid w:val="00B3472A"/>
    <w:rsid w:val="00B34A9F"/>
    <w:rsid w:val="00B34B43"/>
    <w:rsid w:val="00B34B80"/>
    <w:rsid w:val="00B34EF8"/>
    <w:rsid w:val="00B3573B"/>
    <w:rsid w:val="00B35C82"/>
    <w:rsid w:val="00B35CDA"/>
    <w:rsid w:val="00B35D87"/>
    <w:rsid w:val="00B36160"/>
    <w:rsid w:val="00B36664"/>
    <w:rsid w:val="00B37106"/>
    <w:rsid w:val="00B372B8"/>
    <w:rsid w:val="00B3734C"/>
    <w:rsid w:val="00B374D3"/>
    <w:rsid w:val="00B3767C"/>
    <w:rsid w:val="00B378CF"/>
    <w:rsid w:val="00B37A60"/>
    <w:rsid w:val="00B37CCE"/>
    <w:rsid w:val="00B37D97"/>
    <w:rsid w:val="00B402FD"/>
    <w:rsid w:val="00B40594"/>
    <w:rsid w:val="00B406C2"/>
    <w:rsid w:val="00B40707"/>
    <w:rsid w:val="00B4077E"/>
    <w:rsid w:val="00B409EB"/>
    <w:rsid w:val="00B40C48"/>
    <w:rsid w:val="00B40DAB"/>
    <w:rsid w:val="00B40DDC"/>
    <w:rsid w:val="00B40F9E"/>
    <w:rsid w:val="00B411BD"/>
    <w:rsid w:val="00B41559"/>
    <w:rsid w:val="00B416CF"/>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438B"/>
    <w:rsid w:val="00B44773"/>
    <w:rsid w:val="00B44904"/>
    <w:rsid w:val="00B44A7D"/>
    <w:rsid w:val="00B44CDF"/>
    <w:rsid w:val="00B44F99"/>
    <w:rsid w:val="00B450D8"/>
    <w:rsid w:val="00B45150"/>
    <w:rsid w:val="00B451FE"/>
    <w:rsid w:val="00B453B6"/>
    <w:rsid w:val="00B4570F"/>
    <w:rsid w:val="00B45876"/>
    <w:rsid w:val="00B458A1"/>
    <w:rsid w:val="00B45B16"/>
    <w:rsid w:val="00B45B30"/>
    <w:rsid w:val="00B45E96"/>
    <w:rsid w:val="00B46259"/>
    <w:rsid w:val="00B4655C"/>
    <w:rsid w:val="00B46A38"/>
    <w:rsid w:val="00B46A3A"/>
    <w:rsid w:val="00B46CBC"/>
    <w:rsid w:val="00B47235"/>
    <w:rsid w:val="00B47B2B"/>
    <w:rsid w:val="00B47CD7"/>
    <w:rsid w:val="00B504B2"/>
    <w:rsid w:val="00B505EB"/>
    <w:rsid w:val="00B50B58"/>
    <w:rsid w:val="00B50EB7"/>
    <w:rsid w:val="00B50F4D"/>
    <w:rsid w:val="00B511CE"/>
    <w:rsid w:val="00B51378"/>
    <w:rsid w:val="00B51542"/>
    <w:rsid w:val="00B51820"/>
    <w:rsid w:val="00B51D1D"/>
    <w:rsid w:val="00B5262A"/>
    <w:rsid w:val="00B52A47"/>
    <w:rsid w:val="00B52FA9"/>
    <w:rsid w:val="00B5310E"/>
    <w:rsid w:val="00B5351B"/>
    <w:rsid w:val="00B53562"/>
    <w:rsid w:val="00B536EA"/>
    <w:rsid w:val="00B5386A"/>
    <w:rsid w:val="00B53956"/>
    <w:rsid w:val="00B53C7A"/>
    <w:rsid w:val="00B53CDC"/>
    <w:rsid w:val="00B53E9D"/>
    <w:rsid w:val="00B542BA"/>
    <w:rsid w:val="00B54652"/>
    <w:rsid w:val="00B54ACC"/>
    <w:rsid w:val="00B54DCB"/>
    <w:rsid w:val="00B54F4F"/>
    <w:rsid w:val="00B54F71"/>
    <w:rsid w:val="00B54FA6"/>
    <w:rsid w:val="00B552AD"/>
    <w:rsid w:val="00B5563C"/>
    <w:rsid w:val="00B55714"/>
    <w:rsid w:val="00B558A8"/>
    <w:rsid w:val="00B55916"/>
    <w:rsid w:val="00B55AC0"/>
    <w:rsid w:val="00B55AC2"/>
    <w:rsid w:val="00B560C9"/>
    <w:rsid w:val="00B5610C"/>
    <w:rsid w:val="00B56238"/>
    <w:rsid w:val="00B56533"/>
    <w:rsid w:val="00B567A3"/>
    <w:rsid w:val="00B56B9B"/>
    <w:rsid w:val="00B56CFC"/>
    <w:rsid w:val="00B5710A"/>
    <w:rsid w:val="00B574D2"/>
    <w:rsid w:val="00B574DA"/>
    <w:rsid w:val="00B57777"/>
    <w:rsid w:val="00B577A7"/>
    <w:rsid w:val="00B578F1"/>
    <w:rsid w:val="00B57A17"/>
    <w:rsid w:val="00B57E48"/>
    <w:rsid w:val="00B57F2E"/>
    <w:rsid w:val="00B57F63"/>
    <w:rsid w:val="00B603D5"/>
    <w:rsid w:val="00B60929"/>
    <w:rsid w:val="00B609D0"/>
    <w:rsid w:val="00B60BBB"/>
    <w:rsid w:val="00B60E96"/>
    <w:rsid w:val="00B611C5"/>
    <w:rsid w:val="00B61564"/>
    <w:rsid w:val="00B61843"/>
    <w:rsid w:val="00B61A1C"/>
    <w:rsid w:val="00B61BE2"/>
    <w:rsid w:val="00B61E76"/>
    <w:rsid w:val="00B61E8D"/>
    <w:rsid w:val="00B62060"/>
    <w:rsid w:val="00B6266F"/>
    <w:rsid w:val="00B62CC6"/>
    <w:rsid w:val="00B62E0B"/>
    <w:rsid w:val="00B633EF"/>
    <w:rsid w:val="00B636F8"/>
    <w:rsid w:val="00B63A44"/>
    <w:rsid w:val="00B63AF8"/>
    <w:rsid w:val="00B63C32"/>
    <w:rsid w:val="00B6422E"/>
    <w:rsid w:val="00B64424"/>
    <w:rsid w:val="00B64434"/>
    <w:rsid w:val="00B64436"/>
    <w:rsid w:val="00B645C2"/>
    <w:rsid w:val="00B64956"/>
    <w:rsid w:val="00B650B9"/>
    <w:rsid w:val="00B65719"/>
    <w:rsid w:val="00B65743"/>
    <w:rsid w:val="00B65A70"/>
    <w:rsid w:val="00B65BA1"/>
    <w:rsid w:val="00B6636B"/>
    <w:rsid w:val="00B6648C"/>
    <w:rsid w:val="00B6649B"/>
    <w:rsid w:val="00B6674F"/>
    <w:rsid w:val="00B66B4F"/>
    <w:rsid w:val="00B66C00"/>
    <w:rsid w:val="00B66C53"/>
    <w:rsid w:val="00B66CBE"/>
    <w:rsid w:val="00B67675"/>
    <w:rsid w:val="00B676FC"/>
    <w:rsid w:val="00B67B0E"/>
    <w:rsid w:val="00B67F98"/>
    <w:rsid w:val="00B70204"/>
    <w:rsid w:val="00B702B1"/>
    <w:rsid w:val="00B70857"/>
    <w:rsid w:val="00B70E08"/>
    <w:rsid w:val="00B70F05"/>
    <w:rsid w:val="00B711CE"/>
    <w:rsid w:val="00B7136E"/>
    <w:rsid w:val="00B71480"/>
    <w:rsid w:val="00B7181D"/>
    <w:rsid w:val="00B71DC8"/>
    <w:rsid w:val="00B72018"/>
    <w:rsid w:val="00B72075"/>
    <w:rsid w:val="00B720E0"/>
    <w:rsid w:val="00B72589"/>
    <w:rsid w:val="00B725C2"/>
    <w:rsid w:val="00B72660"/>
    <w:rsid w:val="00B7281A"/>
    <w:rsid w:val="00B7289F"/>
    <w:rsid w:val="00B72E8A"/>
    <w:rsid w:val="00B73671"/>
    <w:rsid w:val="00B73977"/>
    <w:rsid w:val="00B7408D"/>
    <w:rsid w:val="00B74163"/>
    <w:rsid w:val="00B746C6"/>
    <w:rsid w:val="00B7487E"/>
    <w:rsid w:val="00B74CFA"/>
    <w:rsid w:val="00B7522F"/>
    <w:rsid w:val="00B7537B"/>
    <w:rsid w:val="00B75448"/>
    <w:rsid w:val="00B75986"/>
    <w:rsid w:val="00B75C05"/>
    <w:rsid w:val="00B75CE5"/>
    <w:rsid w:val="00B75E43"/>
    <w:rsid w:val="00B7604C"/>
    <w:rsid w:val="00B7651F"/>
    <w:rsid w:val="00B7652C"/>
    <w:rsid w:val="00B766BF"/>
    <w:rsid w:val="00B76B62"/>
    <w:rsid w:val="00B76D54"/>
    <w:rsid w:val="00B76E94"/>
    <w:rsid w:val="00B76F93"/>
    <w:rsid w:val="00B76FA6"/>
    <w:rsid w:val="00B77193"/>
    <w:rsid w:val="00B7733D"/>
    <w:rsid w:val="00B77347"/>
    <w:rsid w:val="00B77379"/>
    <w:rsid w:val="00B773C0"/>
    <w:rsid w:val="00B779C5"/>
    <w:rsid w:val="00B77A7F"/>
    <w:rsid w:val="00B8014F"/>
    <w:rsid w:val="00B801EB"/>
    <w:rsid w:val="00B8029E"/>
    <w:rsid w:val="00B8062A"/>
    <w:rsid w:val="00B80910"/>
    <w:rsid w:val="00B809F8"/>
    <w:rsid w:val="00B80B20"/>
    <w:rsid w:val="00B80BC8"/>
    <w:rsid w:val="00B8102F"/>
    <w:rsid w:val="00B818F4"/>
    <w:rsid w:val="00B81934"/>
    <w:rsid w:val="00B81ABD"/>
    <w:rsid w:val="00B81B9A"/>
    <w:rsid w:val="00B81BC9"/>
    <w:rsid w:val="00B81D54"/>
    <w:rsid w:val="00B81E52"/>
    <w:rsid w:val="00B81ED8"/>
    <w:rsid w:val="00B8222F"/>
    <w:rsid w:val="00B82233"/>
    <w:rsid w:val="00B824DB"/>
    <w:rsid w:val="00B82615"/>
    <w:rsid w:val="00B828D7"/>
    <w:rsid w:val="00B82AC3"/>
    <w:rsid w:val="00B8330D"/>
    <w:rsid w:val="00B83444"/>
    <w:rsid w:val="00B836ED"/>
    <w:rsid w:val="00B83A9F"/>
    <w:rsid w:val="00B83FFB"/>
    <w:rsid w:val="00B8425B"/>
    <w:rsid w:val="00B84511"/>
    <w:rsid w:val="00B8459A"/>
    <w:rsid w:val="00B84873"/>
    <w:rsid w:val="00B84993"/>
    <w:rsid w:val="00B849C9"/>
    <w:rsid w:val="00B84CB4"/>
    <w:rsid w:val="00B84D9B"/>
    <w:rsid w:val="00B85023"/>
    <w:rsid w:val="00B853BE"/>
    <w:rsid w:val="00B853BF"/>
    <w:rsid w:val="00B85874"/>
    <w:rsid w:val="00B85CC3"/>
    <w:rsid w:val="00B86205"/>
    <w:rsid w:val="00B862D0"/>
    <w:rsid w:val="00B86476"/>
    <w:rsid w:val="00B86484"/>
    <w:rsid w:val="00B866AD"/>
    <w:rsid w:val="00B86932"/>
    <w:rsid w:val="00B86957"/>
    <w:rsid w:val="00B86A3D"/>
    <w:rsid w:val="00B86BBE"/>
    <w:rsid w:val="00B86BF9"/>
    <w:rsid w:val="00B87046"/>
    <w:rsid w:val="00B87423"/>
    <w:rsid w:val="00B874B0"/>
    <w:rsid w:val="00B875C7"/>
    <w:rsid w:val="00B87990"/>
    <w:rsid w:val="00B87AB4"/>
    <w:rsid w:val="00B87AD6"/>
    <w:rsid w:val="00B87CC3"/>
    <w:rsid w:val="00B900C4"/>
    <w:rsid w:val="00B9015C"/>
    <w:rsid w:val="00B903A5"/>
    <w:rsid w:val="00B905C1"/>
    <w:rsid w:val="00B90808"/>
    <w:rsid w:val="00B90D01"/>
    <w:rsid w:val="00B90D10"/>
    <w:rsid w:val="00B90F8A"/>
    <w:rsid w:val="00B90FE5"/>
    <w:rsid w:val="00B9158B"/>
    <w:rsid w:val="00B9162A"/>
    <w:rsid w:val="00B9175E"/>
    <w:rsid w:val="00B919AD"/>
    <w:rsid w:val="00B91A2B"/>
    <w:rsid w:val="00B91DE3"/>
    <w:rsid w:val="00B922DB"/>
    <w:rsid w:val="00B925DF"/>
    <w:rsid w:val="00B9290A"/>
    <w:rsid w:val="00B92EE1"/>
    <w:rsid w:val="00B93204"/>
    <w:rsid w:val="00B93261"/>
    <w:rsid w:val="00B93630"/>
    <w:rsid w:val="00B9364D"/>
    <w:rsid w:val="00B93A67"/>
    <w:rsid w:val="00B93BFD"/>
    <w:rsid w:val="00B93EF6"/>
    <w:rsid w:val="00B93FBF"/>
    <w:rsid w:val="00B942E1"/>
    <w:rsid w:val="00B9444D"/>
    <w:rsid w:val="00B9448C"/>
    <w:rsid w:val="00B94E17"/>
    <w:rsid w:val="00B95395"/>
    <w:rsid w:val="00B953D2"/>
    <w:rsid w:val="00B95618"/>
    <w:rsid w:val="00B9566E"/>
    <w:rsid w:val="00B956F8"/>
    <w:rsid w:val="00B957FE"/>
    <w:rsid w:val="00B958F5"/>
    <w:rsid w:val="00B95B6A"/>
    <w:rsid w:val="00B95F02"/>
    <w:rsid w:val="00B96813"/>
    <w:rsid w:val="00B96820"/>
    <w:rsid w:val="00B968A2"/>
    <w:rsid w:val="00B969A6"/>
    <w:rsid w:val="00B96BEF"/>
    <w:rsid w:val="00B96F64"/>
    <w:rsid w:val="00B96FC0"/>
    <w:rsid w:val="00B97260"/>
    <w:rsid w:val="00B97A69"/>
    <w:rsid w:val="00B97E72"/>
    <w:rsid w:val="00B97EDC"/>
    <w:rsid w:val="00BA00DD"/>
    <w:rsid w:val="00BA0542"/>
    <w:rsid w:val="00BA0632"/>
    <w:rsid w:val="00BA0743"/>
    <w:rsid w:val="00BA0900"/>
    <w:rsid w:val="00BA0AAA"/>
    <w:rsid w:val="00BA0B00"/>
    <w:rsid w:val="00BA0BE9"/>
    <w:rsid w:val="00BA0D98"/>
    <w:rsid w:val="00BA0DFB"/>
    <w:rsid w:val="00BA107D"/>
    <w:rsid w:val="00BA14EA"/>
    <w:rsid w:val="00BA271B"/>
    <w:rsid w:val="00BA28AD"/>
    <w:rsid w:val="00BA2FEF"/>
    <w:rsid w:val="00BA335D"/>
    <w:rsid w:val="00BA348A"/>
    <w:rsid w:val="00BA35B3"/>
    <w:rsid w:val="00BA3A30"/>
    <w:rsid w:val="00BA3A83"/>
    <w:rsid w:val="00BA3C10"/>
    <w:rsid w:val="00BA3C1F"/>
    <w:rsid w:val="00BA3E7F"/>
    <w:rsid w:val="00BA438F"/>
    <w:rsid w:val="00BA4705"/>
    <w:rsid w:val="00BA4A4F"/>
    <w:rsid w:val="00BA4BFA"/>
    <w:rsid w:val="00BA5376"/>
    <w:rsid w:val="00BA53DB"/>
    <w:rsid w:val="00BA558C"/>
    <w:rsid w:val="00BA57BD"/>
    <w:rsid w:val="00BA61B5"/>
    <w:rsid w:val="00BA6553"/>
    <w:rsid w:val="00BA66E4"/>
    <w:rsid w:val="00BA6712"/>
    <w:rsid w:val="00BA6973"/>
    <w:rsid w:val="00BA6995"/>
    <w:rsid w:val="00BA6CA0"/>
    <w:rsid w:val="00BA6CE4"/>
    <w:rsid w:val="00BA6E34"/>
    <w:rsid w:val="00BA6EF6"/>
    <w:rsid w:val="00BA7241"/>
    <w:rsid w:val="00BA734F"/>
    <w:rsid w:val="00BA75FB"/>
    <w:rsid w:val="00BA7D43"/>
    <w:rsid w:val="00BB01B5"/>
    <w:rsid w:val="00BB0364"/>
    <w:rsid w:val="00BB05DF"/>
    <w:rsid w:val="00BB0684"/>
    <w:rsid w:val="00BB085D"/>
    <w:rsid w:val="00BB0B6F"/>
    <w:rsid w:val="00BB0CF4"/>
    <w:rsid w:val="00BB0E90"/>
    <w:rsid w:val="00BB0E9C"/>
    <w:rsid w:val="00BB137A"/>
    <w:rsid w:val="00BB14D0"/>
    <w:rsid w:val="00BB14DF"/>
    <w:rsid w:val="00BB1548"/>
    <w:rsid w:val="00BB157A"/>
    <w:rsid w:val="00BB1760"/>
    <w:rsid w:val="00BB1C0C"/>
    <w:rsid w:val="00BB1CE7"/>
    <w:rsid w:val="00BB1E73"/>
    <w:rsid w:val="00BB21DE"/>
    <w:rsid w:val="00BB2470"/>
    <w:rsid w:val="00BB2680"/>
    <w:rsid w:val="00BB26C0"/>
    <w:rsid w:val="00BB2899"/>
    <w:rsid w:val="00BB2FD3"/>
    <w:rsid w:val="00BB2FDF"/>
    <w:rsid w:val="00BB2FFF"/>
    <w:rsid w:val="00BB335C"/>
    <w:rsid w:val="00BB35E2"/>
    <w:rsid w:val="00BB3740"/>
    <w:rsid w:val="00BB3A0F"/>
    <w:rsid w:val="00BB3F2B"/>
    <w:rsid w:val="00BB3F30"/>
    <w:rsid w:val="00BB4AE3"/>
    <w:rsid w:val="00BB4C3A"/>
    <w:rsid w:val="00BB4D92"/>
    <w:rsid w:val="00BB4FE3"/>
    <w:rsid w:val="00BB531B"/>
    <w:rsid w:val="00BB5A64"/>
    <w:rsid w:val="00BB5A90"/>
    <w:rsid w:val="00BB5CC6"/>
    <w:rsid w:val="00BB5FCB"/>
    <w:rsid w:val="00BB604B"/>
    <w:rsid w:val="00BB62E9"/>
    <w:rsid w:val="00BB652C"/>
    <w:rsid w:val="00BB6A7D"/>
    <w:rsid w:val="00BB70DA"/>
    <w:rsid w:val="00BB7201"/>
    <w:rsid w:val="00BB798A"/>
    <w:rsid w:val="00BB7BF3"/>
    <w:rsid w:val="00BC00EC"/>
    <w:rsid w:val="00BC0248"/>
    <w:rsid w:val="00BC0313"/>
    <w:rsid w:val="00BC04A7"/>
    <w:rsid w:val="00BC08C5"/>
    <w:rsid w:val="00BC1122"/>
    <w:rsid w:val="00BC12FB"/>
    <w:rsid w:val="00BC1AF4"/>
    <w:rsid w:val="00BC1C3C"/>
    <w:rsid w:val="00BC1D12"/>
    <w:rsid w:val="00BC228A"/>
    <w:rsid w:val="00BC2795"/>
    <w:rsid w:val="00BC2874"/>
    <w:rsid w:val="00BC29AB"/>
    <w:rsid w:val="00BC307F"/>
    <w:rsid w:val="00BC3159"/>
    <w:rsid w:val="00BC3242"/>
    <w:rsid w:val="00BC3257"/>
    <w:rsid w:val="00BC398E"/>
    <w:rsid w:val="00BC39AB"/>
    <w:rsid w:val="00BC39DB"/>
    <w:rsid w:val="00BC3A32"/>
    <w:rsid w:val="00BC4020"/>
    <w:rsid w:val="00BC410E"/>
    <w:rsid w:val="00BC458C"/>
    <w:rsid w:val="00BC46EF"/>
    <w:rsid w:val="00BC5048"/>
    <w:rsid w:val="00BC54EC"/>
    <w:rsid w:val="00BC59ED"/>
    <w:rsid w:val="00BC6686"/>
    <w:rsid w:val="00BC676B"/>
    <w:rsid w:val="00BC67CB"/>
    <w:rsid w:val="00BC6A5F"/>
    <w:rsid w:val="00BC6A75"/>
    <w:rsid w:val="00BC6FD6"/>
    <w:rsid w:val="00BC7215"/>
    <w:rsid w:val="00BC72D6"/>
    <w:rsid w:val="00BC7C94"/>
    <w:rsid w:val="00BD008E"/>
    <w:rsid w:val="00BD0394"/>
    <w:rsid w:val="00BD0582"/>
    <w:rsid w:val="00BD08B7"/>
    <w:rsid w:val="00BD09B1"/>
    <w:rsid w:val="00BD12B3"/>
    <w:rsid w:val="00BD1560"/>
    <w:rsid w:val="00BD16F6"/>
    <w:rsid w:val="00BD1781"/>
    <w:rsid w:val="00BD17CD"/>
    <w:rsid w:val="00BD18C7"/>
    <w:rsid w:val="00BD2205"/>
    <w:rsid w:val="00BD25DD"/>
    <w:rsid w:val="00BD277E"/>
    <w:rsid w:val="00BD28F1"/>
    <w:rsid w:val="00BD29F3"/>
    <w:rsid w:val="00BD2AD9"/>
    <w:rsid w:val="00BD2B45"/>
    <w:rsid w:val="00BD2C21"/>
    <w:rsid w:val="00BD2F3B"/>
    <w:rsid w:val="00BD3297"/>
    <w:rsid w:val="00BD3372"/>
    <w:rsid w:val="00BD3430"/>
    <w:rsid w:val="00BD3F4B"/>
    <w:rsid w:val="00BD416E"/>
    <w:rsid w:val="00BD4FC8"/>
    <w:rsid w:val="00BD50AA"/>
    <w:rsid w:val="00BD5135"/>
    <w:rsid w:val="00BD51AC"/>
    <w:rsid w:val="00BD552E"/>
    <w:rsid w:val="00BD5B43"/>
    <w:rsid w:val="00BD5CC4"/>
    <w:rsid w:val="00BD5E72"/>
    <w:rsid w:val="00BD67BB"/>
    <w:rsid w:val="00BD67E9"/>
    <w:rsid w:val="00BD6ED0"/>
    <w:rsid w:val="00BD70A0"/>
    <w:rsid w:val="00BD70E0"/>
    <w:rsid w:val="00BD7291"/>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14ED"/>
    <w:rsid w:val="00BE17C5"/>
    <w:rsid w:val="00BE18F5"/>
    <w:rsid w:val="00BE190B"/>
    <w:rsid w:val="00BE19E9"/>
    <w:rsid w:val="00BE1D82"/>
    <w:rsid w:val="00BE1EE4"/>
    <w:rsid w:val="00BE1F8B"/>
    <w:rsid w:val="00BE2726"/>
    <w:rsid w:val="00BE2A45"/>
    <w:rsid w:val="00BE2B4F"/>
    <w:rsid w:val="00BE2E7F"/>
    <w:rsid w:val="00BE2F35"/>
    <w:rsid w:val="00BE2F39"/>
    <w:rsid w:val="00BE316B"/>
    <w:rsid w:val="00BE3254"/>
    <w:rsid w:val="00BE332D"/>
    <w:rsid w:val="00BE3649"/>
    <w:rsid w:val="00BE3814"/>
    <w:rsid w:val="00BE3A3B"/>
    <w:rsid w:val="00BE3AF0"/>
    <w:rsid w:val="00BE3CF1"/>
    <w:rsid w:val="00BE3E3B"/>
    <w:rsid w:val="00BE3ECB"/>
    <w:rsid w:val="00BE400E"/>
    <w:rsid w:val="00BE419C"/>
    <w:rsid w:val="00BE4798"/>
    <w:rsid w:val="00BE489F"/>
    <w:rsid w:val="00BE4B20"/>
    <w:rsid w:val="00BE4DE1"/>
    <w:rsid w:val="00BE51E1"/>
    <w:rsid w:val="00BE51EC"/>
    <w:rsid w:val="00BE585A"/>
    <w:rsid w:val="00BE59BE"/>
    <w:rsid w:val="00BE5C9F"/>
    <w:rsid w:val="00BE5FC4"/>
    <w:rsid w:val="00BE61C8"/>
    <w:rsid w:val="00BE6586"/>
    <w:rsid w:val="00BE6C0A"/>
    <w:rsid w:val="00BE6CF2"/>
    <w:rsid w:val="00BE71EC"/>
    <w:rsid w:val="00BE76DD"/>
    <w:rsid w:val="00BE79FB"/>
    <w:rsid w:val="00BE7C4D"/>
    <w:rsid w:val="00BE7F6A"/>
    <w:rsid w:val="00BF0181"/>
    <w:rsid w:val="00BF0274"/>
    <w:rsid w:val="00BF08C4"/>
    <w:rsid w:val="00BF0BAF"/>
    <w:rsid w:val="00BF0C4E"/>
    <w:rsid w:val="00BF0F9D"/>
    <w:rsid w:val="00BF1116"/>
    <w:rsid w:val="00BF12BC"/>
    <w:rsid w:val="00BF1356"/>
    <w:rsid w:val="00BF19CE"/>
    <w:rsid w:val="00BF1E6E"/>
    <w:rsid w:val="00BF22F7"/>
    <w:rsid w:val="00BF268E"/>
    <w:rsid w:val="00BF2B6F"/>
    <w:rsid w:val="00BF3080"/>
    <w:rsid w:val="00BF319D"/>
    <w:rsid w:val="00BF326C"/>
    <w:rsid w:val="00BF351A"/>
    <w:rsid w:val="00BF35A4"/>
    <w:rsid w:val="00BF3813"/>
    <w:rsid w:val="00BF3914"/>
    <w:rsid w:val="00BF397A"/>
    <w:rsid w:val="00BF39CD"/>
    <w:rsid w:val="00BF3B56"/>
    <w:rsid w:val="00BF40D0"/>
    <w:rsid w:val="00BF4123"/>
    <w:rsid w:val="00BF440B"/>
    <w:rsid w:val="00BF4687"/>
    <w:rsid w:val="00BF49B1"/>
    <w:rsid w:val="00BF4C78"/>
    <w:rsid w:val="00BF4C9B"/>
    <w:rsid w:val="00BF4D8D"/>
    <w:rsid w:val="00BF5008"/>
    <w:rsid w:val="00BF5114"/>
    <w:rsid w:val="00BF5285"/>
    <w:rsid w:val="00BF532A"/>
    <w:rsid w:val="00BF5552"/>
    <w:rsid w:val="00BF5EAE"/>
    <w:rsid w:val="00BF5F7E"/>
    <w:rsid w:val="00BF60E2"/>
    <w:rsid w:val="00BF616A"/>
    <w:rsid w:val="00BF65C2"/>
    <w:rsid w:val="00BF66A8"/>
    <w:rsid w:val="00BF7243"/>
    <w:rsid w:val="00BF7395"/>
    <w:rsid w:val="00BF73F2"/>
    <w:rsid w:val="00BF7602"/>
    <w:rsid w:val="00BF7A27"/>
    <w:rsid w:val="00BF7B01"/>
    <w:rsid w:val="00C0076C"/>
    <w:rsid w:val="00C009CB"/>
    <w:rsid w:val="00C00A83"/>
    <w:rsid w:val="00C014A0"/>
    <w:rsid w:val="00C01671"/>
    <w:rsid w:val="00C0190D"/>
    <w:rsid w:val="00C01BE2"/>
    <w:rsid w:val="00C01F5A"/>
    <w:rsid w:val="00C02419"/>
    <w:rsid w:val="00C02554"/>
    <w:rsid w:val="00C02766"/>
    <w:rsid w:val="00C02AC1"/>
    <w:rsid w:val="00C02B7B"/>
    <w:rsid w:val="00C03260"/>
    <w:rsid w:val="00C03489"/>
    <w:rsid w:val="00C035F3"/>
    <w:rsid w:val="00C038B2"/>
    <w:rsid w:val="00C03CA8"/>
    <w:rsid w:val="00C03EE8"/>
    <w:rsid w:val="00C04205"/>
    <w:rsid w:val="00C04513"/>
    <w:rsid w:val="00C04839"/>
    <w:rsid w:val="00C04873"/>
    <w:rsid w:val="00C055E8"/>
    <w:rsid w:val="00C0574C"/>
    <w:rsid w:val="00C05815"/>
    <w:rsid w:val="00C05BEC"/>
    <w:rsid w:val="00C05E6E"/>
    <w:rsid w:val="00C06933"/>
    <w:rsid w:val="00C06E7D"/>
    <w:rsid w:val="00C070CF"/>
    <w:rsid w:val="00C076CB"/>
    <w:rsid w:val="00C07C9D"/>
    <w:rsid w:val="00C07EFF"/>
    <w:rsid w:val="00C10D9A"/>
    <w:rsid w:val="00C110CD"/>
    <w:rsid w:val="00C1112B"/>
    <w:rsid w:val="00C11225"/>
    <w:rsid w:val="00C11497"/>
    <w:rsid w:val="00C1168B"/>
    <w:rsid w:val="00C11A88"/>
    <w:rsid w:val="00C11B79"/>
    <w:rsid w:val="00C11CBE"/>
    <w:rsid w:val="00C11F37"/>
    <w:rsid w:val="00C12012"/>
    <w:rsid w:val="00C12874"/>
    <w:rsid w:val="00C12B4B"/>
    <w:rsid w:val="00C12BC1"/>
    <w:rsid w:val="00C12DB4"/>
    <w:rsid w:val="00C136D6"/>
    <w:rsid w:val="00C13935"/>
    <w:rsid w:val="00C13BDA"/>
    <w:rsid w:val="00C13D73"/>
    <w:rsid w:val="00C13FFD"/>
    <w:rsid w:val="00C14094"/>
    <w:rsid w:val="00C1415F"/>
    <w:rsid w:val="00C1456B"/>
    <w:rsid w:val="00C14632"/>
    <w:rsid w:val="00C149A1"/>
    <w:rsid w:val="00C14EF5"/>
    <w:rsid w:val="00C15055"/>
    <w:rsid w:val="00C15137"/>
    <w:rsid w:val="00C159AC"/>
    <w:rsid w:val="00C15B70"/>
    <w:rsid w:val="00C1664A"/>
    <w:rsid w:val="00C169AF"/>
    <w:rsid w:val="00C16C30"/>
    <w:rsid w:val="00C16E7C"/>
    <w:rsid w:val="00C172C6"/>
    <w:rsid w:val="00C174B6"/>
    <w:rsid w:val="00C17562"/>
    <w:rsid w:val="00C1778E"/>
    <w:rsid w:val="00C17BED"/>
    <w:rsid w:val="00C17DB4"/>
    <w:rsid w:val="00C200C3"/>
    <w:rsid w:val="00C203D5"/>
    <w:rsid w:val="00C205F7"/>
    <w:rsid w:val="00C209F6"/>
    <w:rsid w:val="00C20A00"/>
    <w:rsid w:val="00C20BA3"/>
    <w:rsid w:val="00C21000"/>
    <w:rsid w:val="00C210AB"/>
    <w:rsid w:val="00C21179"/>
    <w:rsid w:val="00C214A0"/>
    <w:rsid w:val="00C21673"/>
    <w:rsid w:val="00C216C8"/>
    <w:rsid w:val="00C21C7A"/>
    <w:rsid w:val="00C21E07"/>
    <w:rsid w:val="00C2208E"/>
    <w:rsid w:val="00C22507"/>
    <w:rsid w:val="00C22859"/>
    <w:rsid w:val="00C22B86"/>
    <w:rsid w:val="00C22D7A"/>
    <w:rsid w:val="00C23130"/>
    <w:rsid w:val="00C2330E"/>
    <w:rsid w:val="00C233AE"/>
    <w:rsid w:val="00C238AE"/>
    <w:rsid w:val="00C23D56"/>
    <w:rsid w:val="00C23D9E"/>
    <w:rsid w:val="00C23DF0"/>
    <w:rsid w:val="00C23EAD"/>
    <w:rsid w:val="00C24200"/>
    <w:rsid w:val="00C242A8"/>
    <w:rsid w:val="00C243F3"/>
    <w:rsid w:val="00C24D61"/>
    <w:rsid w:val="00C24E78"/>
    <w:rsid w:val="00C254D1"/>
    <w:rsid w:val="00C25503"/>
    <w:rsid w:val="00C255A5"/>
    <w:rsid w:val="00C25632"/>
    <w:rsid w:val="00C2584B"/>
    <w:rsid w:val="00C25921"/>
    <w:rsid w:val="00C25942"/>
    <w:rsid w:val="00C259F0"/>
    <w:rsid w:val="00C25DD9"/>
    <w:rsid w:val="00C2627D"/>
    <w:rsid w:val="00C26626"/>
    <w:rsid w:val="00C2663F"/>
    <w:rsid w:val="00C266BA"/>
    <w:rsid w:val="00C2694C"/>
    <w:rsid w:val="00C269B9"/>
    <w:rsid w:val="00C269C7"/>
    <w:rsid w:val="00C26DB8"/>
    <w:rsid w:val="00C26E11"/>
    <w:rsid w:val="00C26E41"/>
    <w:rsid w:val="00C26F9E"/>
    <w:rsid w:val="00C273C4"/>
    <w:rsid w:val="00C2742C"/>
    <w:rsid w:val="00C27760"/>
    <w:rsid w:val="00C277A6"/>
    <w:rsid w:val="00C277FD"/>
    <w:rsid w:val="00C30097"/>
    <w:rsid w:val="00C3043E"/>
    <w:rsid w:val="00C3048D"/>
    <w:rsid w:val="00C30976"/>
    <w:rsid w:val="00C30EB8"/>
    <w:rsid w:val="00C30FF6"/>
    <w:rsid w:val="00C31934"/>
    <w:rsid w:val="00C319AD"/>
    <w:rsid w:val="00C31F04"/>
    <w:rsid w:val="00C322D5"/>
    <w:rsid w:val="00C32B82"/>
    <w:rsid w:val="00C32CE6"/>
    <w:rsid w:val="00C32D01"/>
    <w:rsid w:val="00C33691"/>
    <w:rsid w:val="00C33848"/>
    <w:rsid w:val="00C33DE7"/>
    <w:rsid w:val="00C3400F"/>
    <w:rsid w:val="00C34289"/>
    <w:rsid w:val="00C349BA"/>
    <w:rsid w:val="00C34B64"/>
    <w:rsid w:val="00C34C36"/>
    <w:rsid w:val="00C34DF0"/>
    <w:rsid w:val="00C34E29"/>
    <w:rsid w:val="00C352B3"/>
    <w:rsid w:val="00C35345"/>
    <w:rsid w:val="00C35365"/>
    <w:rsid w:val="00C355A4"/>
    <w:rsid w:val="00C3563D"/>
    <w:rsid w:val="00C357F6"/>
    <w:rsid w:val="00C35D3B"/>
    <w:rsid w:val="00C36089"/>
    <w:rsid w:val="00C3608D"/>
    <w:rsid w:val="00C3654C"/>
    <w:rsid w:val="00C36BF5"/>
    <w:rsid w:val="00C36DBC"/>
    <w:rsid w:val="00C3705B"/>
    <w:rsid w:val="00C3729C"/>
    <w:rsid w:val="00C376BA"/>
    <w:rsid w:val="00C37CBD"/>
    <w:rsid w:val="00C37E2C"/>
    <w:rsid w:val="00C400ED"/>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CB"/>
    <w:rsid w:val="00C4179A"/>
    <w:rsid w:val="00C41D95"/>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81A"/>
    <w:rsid w:val="00C45B2D"/>
    <w:rsid w:val="00C45F9E"/>
    <w:rsid w:val="00C46422"/>
    <w:rsid w:val="00C46555"/>
    <w:rsid w:val="00C46613"/>
    <w:rsid w:val="00C46B15"/>
    <w:rsid w:val="00C46B8E"/>
    <w:rsid w:val="00C46F7D"/>
    <w:rsid w:val="00C4705C"/>
    <w:rsid w:val="00C47184"/>
    <w:rsid w:val="00C47431"/>
    <w:rsid w:val="00C4755D"/>
    <w:rsid w:val="00C475F6"/>
    <w:rsid w:val="00C477A6"/>
    <w:rsid w:val="00C478BD"/>
    <w:rsid w:val="00C479B5"/>
    <w:rsid w:val="00C47E35"/>
    <w:rsid w:val="00C47F38"/>
    <w:rsid w:val="00C50242"/>
    <w:rsid w:val="00C50245"/>
    <w:rsid w:val="00C5034D"/>
    <w:rsid w:val="00C5042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EAF"/>
    <w:rsid w:val="00C53065"/>
    <w:rsid w:val="00C532DE"/>
    <w:rsid w:val="00C536BF"/>
    <w:rsid w:val="00C538E5"/>
    <w:rsid w:val="00C53D3B"/>
    <w:rsid w:val="00C53EB3"/>
    <w:rsid w:val="00C54018"/>
    <w:rsid w:val="00C540B5"/>
    <w:rsid w:val="00C542D4"/>
    <w:rsid w:val="00C54833"/>
    <w:rsid w:val="00C54841"/>
    <w:rsid w:val="00C54853"/>
    <w:rsid w:val="00C54B6F"/>
    <w:rsid w:val="00C54D71"/>
    <w:rsid w:val="00C54E65"/>
    <w:rsid w:val="00C54F7F"/>
    <w:rsid w:val="00C555FC"/>
    <w:rsid w:val="00C55DC5"/>
    <w:rsid w:val="00C56126"/>
    <w:rsid w:val="00C563F5"/>
    <w:rsid w:val="00C566AF"/>
    <w:rsid w:val="00C56D58"/>
    <w:rsid w:val="00C570F7"/>
    <w:rsid w:val="00C572A7"/>
    <w:rsid w:val="00C5796D"/>
    <w:rsid w:val="00C579C5"/>
    <w:rsid w:val="00C57BC9"/>
    <w:rsid w:val="00C57CB2"/>
    <w:rsid w:val="00C57D8E"/>
    <w:rsid w:val="00C57F54"/>
    <w:rsid w:val="00C6029C"/>
    <w:rsid w:val="00C606CA"/>
    <w:rsid w:val="00C60A40"/>
    <w:rsid w:val="00C60B3C"/>
    <w:rsid w:val="00C60C69"/>
    <w:rsid w:val="00C60D26"/>
    <w:rsid w:val="00C60E3E"/>
    <w:rsid w:val="00C61032"/>
    <w:rsid w:val="00C614CA"/>
    <w:rsid w:val="00C622FE"/>
    <w:rsid w:val="00C62578"/>
    <w:rsid w:val="00C626DF"/>
    <w:rsid w:val="00C62CD5"/>
    <w:rsid w:val="00C62EDB"/>
    <w:rsid w:val="00C62F50"/>
    <w:rsid w:val="00C6306D"/>
    <w:rsid w:val="00C6323D"/>
    <w:rsid w:val="00C6353A"/>
    <w:rsid w:val="00C636E6"/>
    <w:rsid w:val="00C638F9"/>
    <w:rsid w:val="00C639D6"/>
    <w:rsid w:val="00C63A5F"/>
    <w:rsid w:val="00C63B55"/>
    <w:rsid w:val="00C63D20"/>
    <w:rsid w:val="00C63EA2"/>
    <w:rsid w:val="00C63F8E"/>
    <w:rsid w:val="00C647EE"/>
    <w:rsid w:val="00C647FB"/>
    <w:rsid w:val="00C654E0"/>
    <w:rsid w:val="00C65589"/>
    <w:rsid w:val="00C656E6"/>
    <w:rsid w:val="00C65BA8"/>
    <w:rsid w:val="00C65D3D"/>
    <w:rsid w:val="00C65E5A"/>
    <w:rsid w:val="00C6695C"/>
    <w:rsid w:val="00C66A04"/>
    <w:rsid w:val="00C672D4"/>
    <w:rsid w:val="00C67357"/>
    <w:rsid w:val="00C677C2"/>
    <w:rsid w:val="00C67822"/>
    <w:rsid w:val="00C6785D"/>
    <w:rsid w:val="00C67D09"/>
    <w:rsid w:val="00C67D4B"/>
    <w:rsid w:val="00C67D63"/>
    <w:rsid w:val="00C67EAB"/>
    <w:rsid w:val="00C67EB7"/>
    <w:rsid w:val="00C70342"/>
    <w:rsid w:val="00C70584"/>
    <w:rsid w:val="00C70ACB"/>
    <w:rsid w:val="00C70DFF"/>
    <w:rsid w:val="00C70F98"/>
    <w:rsid w:val="00C719DD"/>
    <w:rsid w:val="00C71F74"/>
    <w:rsid w:val="00C71F93"/>
    <w:rsid w:val="00C7226E"/>
    <w:rsid w:val="00C723DC"/>
    <w:rsid w:val="00C729AA"/>
    <w:rsid w:val="00C72A52"/>
    <w:rsid w:val="00C72F91"/>
    <w:rsid w:val="00C7324F"/>
    <w:rsid w:val="00C733B0"/>
    <w:rsid w:val="00C735D1"/>
    <w:rsid w:val="00C7364D"/>
    <w:rsid w:val="00C7373A"/>
    <w:rsid w:val="00C74A5A"/>
    <w:rsid w:val="00C74C20"/>
    <w:rsid w:val="00C74CDA"/>
    <w:rsid w:val="00C750CF"/>
    <w:rsid w:val="00C750FD"/>
    <w:rsid w:val="00C751FE"/>
    <w:rsid w:val="00C75539"/>
    <w:rsid w:val="00C7556F"/>
    <w:rsid w:val="00C756C1"/>
    <w:rsid w:val="00C75812"/>
    <w:rsid w:val="00C75877"/>
    <w:rsid w:val="00C75A6B"/>
    <w:rsid w:val="00C75F26"/>
    <w:rsid w:val="00C7615D"/>
    <w:rsid w:val="00C762DC"/>
    <w:rsid w:val="00C763B6"/>
    <w:rsid w:val="00C7644F"/>
    <w:rsid w:val="00C765A0"/>
    <w:rsid w:val="00C7680F"/>
    <w:rsid w:val="00C768F6"/>
    <w:rsid w:val="00C76A1F"/>
    <w:rsid w:val="00C76CED"/>
    <w:rsid w:val="00C7787D"/>
    <w:rsid w:val="00C77A1D"/>
    <w:rsid w:val="00C77C58"/>
    <w:rsid w:val="00C77D93"/>
    <w:rsid w:val="00C80073"/>
    <w:rsid w:val="00C807ED"/>
    <w:rsid w:val="00C80C69"/>
    <w:rsid w:val="00C80DEA"/>
    <w:rsid w:val="00C8103F"/>
    <w:rsid w:val="00C8143F"/>
    <w:rsid w:val="00C8169A"/>
    <w:rsid w:val="00C8189E"/>
    <w:rsid w:val="00C81C85"/>
    <w:rsid w:val="00C829BD"/>
    <w:rsid w:val="00C82B29"/>
    <w:rsid w:val="00C82CD8"/>
    <w:rsid w:val="00C82CE5"/>
    <w:rsid w:val="00C82E3A"/>
    <w:rsid w:val="00C832DC"/>
    <w:rsid w:val="00C834A8"/>
    <w:rsid w:val="00C83540"/>
    <w:rsid w:val="00C8377F"/>
    <w:rsid w:val="00C83874"/>
    <w:rsid w:val="00C83968"/>
    <w:rsid w:val="00C83B69"/>
    <w:rsid w:val="00C8402B"/>
    <w:rsid w:val="00C84403"/>
    <w:rsid w:val="00C849BC"/>
    <w:rsid w:val="00C84D02"/>
    <w:rsid w:val="00C84E9E"/>
    <w:rsid w:val="00C85229"/>
    <w:rsid w:val="00C85616"/>
    <w:rsid w:val="00C85AC5"/>
    <w:rsid w:val="00C85BE2"/>
    <w:rsid w:val="00C85DC2"/>
    <w:rsid w:val="00C86257"/>
    <w:rsid w:val="00C8631B"/>
    <w:rsid w:val="00C8646D"/>
    <w:rsid w:val="00C8651B"/>
    <w:rsid w:val="00C868D2"/>
    <w:rsid w:val="00C86FAE"/>
    <w:rsid w:val="00C877E4"/>
    <w:rsid w:val="00C8793A"/>
    <w:rsid w:val="00C9004F"/>
    <w:rsid w:val="00C90519"/>
    <w:rsid w:val="00C90521"/>
    <w:rsid w:val="00C90E49"/>
    <w:rsid w:val="00C91357"/>
    <w:rsid w:val="00C91A64"/>
    <w:rsid w:val="00C91C4B"/>
    <w:rsid w:val="00C91DE3"/>
    <w:rsid w:val="00C91F58"/>
    <w:rsid w:val="00C920C2"/>
    <w:rsid w:val="00C9228A"/>
    <w:rsid w:val="00C924A9"/>
    <w:rsid w:val="00C925F5"/>
    <w:rsid w:val="00C92658"/>
    <w:rsid w:val="00C92951"/>
    <w:rsid w:val="00C92AAA"/>
    <w:rsid w:val="00C92C7F"/>
    <w:rsid w:val="00C931AB"/>
    <w:rsid w:val="00C931E8"/>
    <w:rsid w:val="00C933C8"/>
    <w:rsid w:val="00C93479"/>
    <w:rsid w:val="00C9369D"/>
    <w:rsid w:val="00C93A7C"/>
    <w:rsid w:val="00C93D1C"/>
    <w:rsid w:val="00C93F41"/>
    <w:rsid w:val="00C94235"/>
    <w:rsid w:val="00C94425"/>
    <w:rsid w:val="00C944FA"/>
    <w:rsid w:val="00C94509"/>
    <w:rsid w:val="00C948EA"/>
    <w:rsid w:val="00C9560D"/>
    <w:rsid w:val="00C956B8"/>
    <w:rsid w:val="00C95854"/>
    <w:rsid w:val="00C9592F"/>
    <w:rsid w:val="00C95A05"/>
    <w:rsid w:val="00C95D41"/>
    <w:rsid w:val="00C95DFC"/>
    <w:rsid w:val="00C95EFF"/>
    <w:rsid w:val="00C95F24"/>
    <w:rsid w:val="00C96106"/>
    <w:rsid w:val="00C96289"/>
    <w:rsid w:val="00C962C8"/>
    <w:rsid w:val="00C964AF"/>
    <w:rsid w:val="00C9659C"/>
    <w:rsid w:val="00C968C0"/>
    <w:rsid w:val="00C96B73"/>
    <w:rsid w:val="00C96E61"/>
    <w:rsid w:val="00C96E6F"/>
    <w:rsid w:val="00C973A4"/>
    <w:rsid w:val="00C973C1"/>
    <w:rsid w:val="00C97872"/>
    <w:rsid w:val="00C978D0"/>
    <w:rsid w:val="00C9794E"/>
    <w:rsid w:val="00C97B02"/>
    <w:rsid w:val="00C97E5B"/>
    <w:rsid w:val="00C97F60"/>
    <w:rsid w:val="00CA00A3"/>
    <w:rsid w:val="00CA00DC"/>
    <w:rsid w:val="00CA02A1"/>
    <w:rsid w:val="00CA0532"/>
    <w:rsid w:val="00CA0B09"/>
    <w:rsid w:val="00CA0BA2"/>
    <w:rsid w:val="00CA133C"/>
    <w:rsid w:val="00CA156B"/>
    <w:rsid w:val="00CA1620"/>
    <w:rsid w:val="00CA192B"/>
    <w:rsid w:val="00CA1A11"/>
    <w:rsid w:val="00CA2241"/>
    <w:rsid w:val="00CA276D"/>
    <w:rsid w:val="00CA2E36"/>
    <w:rsid w:val="00CA31C2"/>
    <w:rsid w:val="00CA34EE"/>
    <w:rsid w:val="00CA3509"/>
    <w:rsid w:val="00CA38C7"/>
    <w:rsid w:val="00CA3A46"/>
    <w:rsid w:val="00CA3CDD"/>
    <w:rsid w:val="00CA3E4F"/>
    <w:rsid w:val="00CA3EB6"/>
    <w:rsid w:val="00CA403B"/>
    <w:rsid w:val="00CA41F6"/>
    <w:rsid w:val="00CA49DA"/>
    <w:rsid w:val="00CA4AA2"/>
    <w:rsid w:val="00CA4AD2"/>
    <w:rsid w:val="00CA4C55"/>
    <w:rsid w:val="00CA4D83"/>
    <w:rsid w:val="00CA4DA7"/>
    <w:rsid w:val="00CA4F79"/>
    <w:rsid w:val="00CA505A"/>
    <w:rsid w:val="00CA5449"/>
    <w:rsid w:val="00CA5479"/>
    <w:rsid w:val="00CA59DD"/>
    <w:rsid w:val="00CA6B84"/>
    <w:rsid w:val="00CA6FA3"/>
    <w:rsid w:val="00CA6FAC"/>
    <w:rsid w:val="00CA711A"/>
    <w:rsid w:val="00CA738A"/>
    <w:rsid w:val="00CA7680"/>
    <w:rsid w:val="00CA77AF"/>
    <w:rsid w:val="00CA7DD2"/>
    <w:rsid w:val="00CA7F61"/>
    <w:rsid w:val="00CB008E"/>
    <w:rsid w:val="00CB0138"/>
    <w:rsid w:val="00CB01FA"/>
    <w:rsid w:val="00CB037E"/>
    <w:rsid w:val="00CB0737"/>
    <w:rsid w:val="00CB093F"/>
    <w:rsid w:val="00CB097A"/>
    <w:rsid w:val="00CB0A3A"/>
    <w:rsid w:val="00CB0E02"/>
    <w:rsid w:val="00CB0EEC"/>
    <w:rsid w:val="00CB10F6"/>
    <w:rsid w:val="00CB1448"/>
    <w:rsid w:val="00CB1C37"/>
    <w:rsid w:val="00CB1E1D"/>
    <w:rsid w:val="00CB1EF1"/>
    <w:rsid w:val="00CB20A4"/>
    <w:rsid w:val="00CB21A0"/>
    <w:rsid w:val="00CB21F0"/>
    <w:rsid w:val="00CB22B2"/>
    <w:rsid w:val="00CB22BD"/>
    <w:rsid w:val="00CB2362"/>
    <w:rsid w:val="00CB23BB"/>
    <w:rsid w:val="00CB26EC"/>
    <w:rsid w:val="00CB29EF"/>
    <w:rsid w:val="00CB2D2A"/>
    <w:rsid w:val="00CB2E6B"/>
    <w:rsid w:val="00CB2FFA"/>
    <w:rsid w:val="00CB348C"/>
    <w:rsid w:val="00CB34FA"/>
    <w:rsid w:val="00CB351E"/>
    <w:rsid w:val="00CB39A5"/>
    <w:rsid w:val="00CB3EB4"/>
    <w:rsid w:val="00CB3ED9"/>
    <w:rsid w:val="00CB4695"/>
    <w:rsid w:val="00CB4729"/>
    <w:rsid w:val="00CB4A33"/>
    <w:rsid w:val="00CB4A75"/>
    <w:rsid w:val="00CB4B3E"/>
    <w:rsid w:val="00CB51F5"/>
    <w:rsid w:val="00CB52F3"/>
    <w:rsid w:val="00CB5309"/>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683"/>
    <w:rsid w:val="00CB787A"/>
    <w:rsid w:val="00CB7BC1"/>
    <w:rsid w:val="00CB7D07"/>
    <w:rsid w:val="00CC0439"/>
    <w:rsid w:val="00CC09E0"/>
    <w:rsid w:val="00CC0A72"/>
    <w:rsid w:val="00CC0B8A"/>
    <w:rsid w:val="00CC0BAE"/>
    <w:rsid w:val="00CC0C4A"/>
    <w:rsid w:val="00CC1295"/>
    <w:rsid w:val="00CC131D"/>
    <w:rsid w:val="00CC139B"/>
    <w:rsid w:val="00CC17F0"/>
    <w:rsid w:val="00CC1853"/>
    <w:rsid w:val="00CC1A34"/>
    <w:rsid w:val="00CC1DC9"/>
    <w:rsid w:val="00CC1E20"/>
    <w:rsid w:val="00CC1FAE"/>
    <w:rsid w:val="00CC237C"/>
    <w:rsid w:val="00CC2421"/>
    <w:rsid w:val="00CC24BB"/>
    <w:rsid w:val="00CC27EE"/>
    <w:rsid w:val="00CC29EF"/>
    <w:rsid w:val="00CC2D14"/>
    <w:rsid w:val="00CC2E54"/>
    <w:rsid w:val="00CC2F60"/>
    <w:rsid w:val="00CC3742"/>
    <w:rsid w:val="00CC3A23"/>
    <w:rsid w:val="00CC3D27"/>
    <w:rsid w:val="00CC3D59"/>
    <w:rsid w:val="00CC4343"/>
    <w:rsid w:val="00CC44D8"/>
    <w:rsid w:val="00CC47D7"/>
    <w:rsid w:val="00CC481E"/>
    <w:rsid w:val="00CC4D2A"/>
    <w:rsid w:val="00CC5439"/>
    <w:rsid w:val="00CC55AF"/>
    <w:rsid w:val="00CC567B"/>
    <w:rsid w:val="00CC5CCF"/>
    <w:rsid w:val="00CC61FE"/>
    <w:rsid w:val="00CC67A0"/>
    <w:rsid w:val="00CC6D10"/>
    <w:rsid w:val="00CC6E22"/>
    <w:rsid w:val="00CC6ED3"/>
    <w:rsid w:val="00CC6F87"/>
    <w:rsid w:val="00CC7082"/>
    <w:rsid w:val="00CC7127"/>
    <w:rsid w:val="00CC737C"/>
    <w:rsid w:val="00CC7DB8"/>
    <w:rsid w:val="00CD00BF"/>
    <w:rsid w:val="00CD03F5"/>
    <w:rsid w:val="00CD0683"/>
    <w:rsid w:val="00CD06ED"/>
    <w:rsid w:val="00CD087D"/>
    <w:rsid w:val="00CD0C6F"/>
    <w:rsid w:val="00CD0CF3"/>
    <w:rsid w:val="00CD0F5D"/>
    <w:rsid w:val="00CD196B"/>
    <w:rsid w:val="00CD1BFD"/>
    <w:rsid w:val="00CD1C0B"/>
    <w:rsid w:val="00CD2225"/>
    <w:rsid w:val="00CD2396"/>
    <w:rsid w:val="00CD239A"/>
    <w:rsid w:val="00CD2688"/>
    <w:rsid w:val="00CD34C5"/>
    <w:rsid w:val="00CD3508"/>
    <w:rsid w:val="00CD351C"/>
    <w:rsid w:val="00CD3548"/>
    <w:rsid w:val="00CD368D"/>
    <w:rsid w:val="00CD3AE3"/>
    <w:rsid w:val="00CD3F17"/>
    <w:rsid w:val="00CD43D0"/>
    <w:rsid w:val="00CD441B"/>
    <w:rsid w:val="00CD442B"/>
    <w:rsid w:val="00CD44EA"/>
    <w:rsid w:val="00CD4A58"/>
    <w:rsid w:val="00CD4DF0"/>
    <w:rsid w:val="00CD5512"/>
    <w:rsid w:val="00CD6A28"/>
    <w:rsid w:val="00CD6E3D"/>
    <w:rsid w:val="00CD71AB"/>
    <w:rsid w:val="00CD746A"/>
    <w:rsid w:val="00CD77F2"/>
    <w:rsid w:val="00CD781F"/>
    <w:rsid w:val="00CE0109"/>
    <w:rsid w:val="00CE09FC"/>
    <w:rsid w:val="00CE0A18"/>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64C"/>
    <w:rsid w:val="00CE36E2"/>
    <w:rsid w:val="00CE3AEF"/>
    <w:rsid w:val="00CE3FEB"/>
    <w:rsid w:val="00CE413C"/>
    <w:rsid w:val="00CE46E5"/>
    <w:rsid w:val="00CE485A"/>
    <w:rsid w:val="00CE4DB7"/>
    <w:rsid w:val="00CE4E26"/>
    <w:rsid w:val="00CE5125"/>
    <w:rsid w:val="00CE526C"/>
    <w:rsid w:val="00CE5279"/>
    <w:rsid w:val="00CE52CE"/>
    <w:rsid w:val="00CE53AB"/>
    <w:rsid w:val="00CE5524"/>
    <w:rsid w:val="00CE5A78"/>
    <w:rsid w:val="00CE5C59"/>
    <w:rsid w:val="00CE5C73"/>
    <w:rsid w:val="00CE5F2E"/>
    <w:rsid w:val="00CE5F96"/>
    <w:rsid w:val="00CE5FA1"/>
    <w:rsid w:val="00CE5FCF"/>
    <w:rsid w:val="00CE613E"/>
    <w:rsid w:val="00CE66CA"/>
    <w:rsid w:val="00CE6BC2"/>
    <w:rsid w:val="00CE6E2C"/>
    <w:rsid w:val="00CE6F70"/>
    <w:rsid w:val="00CE7422"/>
    <w:rsid w:val="00CE75E5"/>
    <w:rsid w:val="00CE76D2"/>
    <w:rsid w:val="00CE78AE"/>
    <w:rsid w:val="00CE7AD2"/>
    <w:rsid w:val="00CE7B8F"/>
    <w:rsid w:val="00CE7E62"/>
    <w:rsid w:val="00CF00FB"/>
    <w:rsid w:val="00CF0333"/>
    <w:rsid w:val="00CF0491"/>
    <w:rsid w:val="00CF0ABD"/>
    <w:rsid w:val="00CF0D79"/>
    <w:rsid w:val="00CF11E3"/>
    <w:rsid w:val="00CF155A"/>
    <w:rsid w:val="00CF15E0"/>
    <w:rsid w:val="00CF166B"/>
    <w:rsid w:val="00CF19DA"/>
    <w:rsid w:val="00CF1AFF"/>
    <w:rsid w:val="00CF1B19"/>
    <w:rsid w:val="00CF1B8F"/>
    <w:rsid w:val="00CF1C7F"/>
    <w:rsid w:val="00CF1CC0"/>
    <w:rsid w:val="00CF1D7F"/>
    <w:rsid w:val="00CF1E7A"/>
    <w:rsid w:val="00CF1F28"/>
    <w:rsid w:val="00CF2234"/>
    <w:rsid w:val="00CF24F8"/>
    <w:rsid w:val="00CF256D"/>
    <w:rsid w:val="00CF2653"/>
    <w:rsid w:val="00CF313D"/>
    <w:rsid w:val="00CF353B"/>
    <w:rsid w:val="00CF3789"/>
    <w:rsid w:val="00CF3AFB"/>
    <w:rsid w:val="00CF3B1E"/>
    <w:rsid w:val="00CF4247"/>
    <w:rsid w:val="00CF44CE"/>
    <w:rsid w:val="00CF4AA6"/>
    <w:rsid w:val="00CF503A"/>
    <w:rsid w:val="00CF509B"/>
    <w:rsid w:val="00CF5263"/>
    <w:rsid w:val="00CF54AC"/>
    <w:rsid w:val="00CF5606"/>
    <w:rsid w:val="00CF60B5"/>
    <w:rsid w:val="00CF6265"/>
    <w:rsid w:val="00CF65C8"/>
    <w:rsid w:val="00CF6C71"/>
    <w:rsid w:val="00CF7076"/>
    <w:rsid w:val="00CF7571"/>
    <w:rsid w:val="00CF774C"/>
    <w:rsid w:val="00CF7ACF"/>
    <w:rsid w:val="00CF7B01"/>
    <w:rsid w:val="00CF7BEB"/>
    <w:rsid w:val="00CF7FDB"/>
    <w:rsid w:val="00D002E0"/>
    <w:rsid w:val="00D00311"/>
    <w:rsid w:val="00D004FA"/>
    <w:rsid w:val="00D00636"/>
    <w:rsid w:val="00D00879"/>
    <w:rsid w:val="00D00A57"/>
    <w:rsid w:val="00D00E9D"/>
    <w:rsid w:val="00D00ED4"/>
    <w:rsid w:val="00D012D7"/>
    <w:rsid w:val="00D0156C"/>
    <w:rsid w:val="00D01AB9"/>
    <w:rsid w:val="00D01B21"/>
    <w:rsid w:val="00D01E2F"/>
    <w:rsid w:val="00D0285F"/>
    <w:rsid w:val="00D02AB3"/>
    <w:rsid w:val="00D02AD6"/>
    <w:rsid w:val="00D02BBD"/>
    <w:rsid w:val="00D02F03"/>
    <w:rsid w:val="00D02FCF"/>
    <w:rsid w:val="00D03000"/>
    <w:rsid w:val="00D03016"/>
    <w:rsid w:val="00D03102"/>
    <w:rsid w:val="00D03356"/>
    <w:rsid w:val="00D03534"/>
    <w:rsid w:val="00D035D4"/>
    <w:rsid w:val="00D03727"/>
    <w:rsid w:val="00D0378A"/>
    <w:rsid w:val="00D03840"/>
    <w:rsid w:val="00D03C18"/>
    <w:rsid w:val="00D03C54"/>
    <w:rsid w:val="00D03DD3"/>
    <w:rsid w:val="00D04848"/>
    <w:rsid w:val="00D04A40"/>
    <w:rsid w:val="00D05039"/>
    <w:rsid w:val="00D05045"/>
    <w:rsid w:val="00D05132"/>
    <w:rsid w:val="00D05324"/>
    <w:rsid w:val="00D05E2B"/>
    <w:rsid w:val="00D05EA9"/>
    <w:rsid w:val="00D060CC"/>
    <w:rsid w:val="00D061ED"/>
    <w:rsid w:val="00D063F1"/>
    <w:rsid w:val="00D064D3"/>
    <w:rsid w:val="00D0676F"/>
    <w:rsid w:val="00D06D6D"/>
    <w:rsid w:val="00D06D79"/>
    <w:rsid w:val="00D071F8"/>
    <w:rsid w:val="00D07252"/>
    <w:rsid w:val="00D0744D"/>
    <w:rsid w:val="00D074F4"/>
    <w:rsid w:val="00D079E7"/>
    <w:rsid w:val="00D07CE1"/>
    <w:rsid w:val="00D07FD4"/>
    <w:rsid w:val="00D1026A"/>
    <w:rsid w:val="00D103ED"/>
    <w:rsid w:val="00D107CF"/>
    <w:rsid w:val="00D1089C"/>
    <w:rsid w:val="00D111CA"/>
    <w:rsid w:val="00D111CF"/>
    <w:rsid w:val="00D117B9"/>
    <w:rsid w:val="00D11A10"/>
    <w:rsid w:val="00D11B0B"/>
    <w:rsid w:val="00D11BBB"/>
    <w:rsid w:val="00D1204D"/>
    <w:rsid w:val="00D12293"/>
    <w:rsid w:val="00D12365"/>
    <w:rsid w:val="00D1241E"/>
    <w:rsid w:val="00D127AD"/>
    <w:rsid w:val="00D12F30"/>
    <w:rsid w:val="00D13C4A"/>
    <w:rsid w:val="00D13D26"/>
    <w:rsid w:val="00D13F9F"/>
    <w:rsid w:val="00D14236"/>
    <w:rsid w:val="00D14553"/>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2F6"/>
    <w:rsid w:val="00D2084D"/>
    <w:rsid w:val="00D20B8B"/>
    <w:rsid w:val="00D20D28"/>
    <w:rsid w:val="00D212E6"/>
    <w:rsid w:val="00D21463"/>
    <w:rsid w:val="00D2162C"/>
    <w:rsid w:val="00D21A3C"/>
    <w:rsid w:val="00D21B1C"/>
    <w:rsid w:val="00D22342"/>
    <w:rsid w:val="00D228D7"/>
    <w:rsid w:val="00D22ABA"/>
    <w:rsid w:val="00D22C56"/>
    <w:rsid w:val="00D22CEE"/>
    <w:rsid w:val="00D2306E"/>
    <w:rsid w:val="00D230E4"/>
    <w:rsid w:val="00D233F1"/>
    <w:rsid w:val="00D23FA2"/>
    <w:rsid w:val="00D240FA"/>
    <w:rsid w:val="00D2490B"/>
    <w:rsid w:val="00D24B4C"/>
    <w:rsid w:val="00D24D34"/>
    <w:rsid w:val="00D24E25"/>
    <w:rsid w:val="00D256F8"/>
    <w:rsid w:val="00D2580C"/>
    <w:rsid w:val="00D2586E"/>
    <w:rsid w:val="00D259A8"/>
    <w:rsid w:val="00D25BDA"/>
    <w:rsid w:val="00D25FA9"/>
    <w:rsid w:val="00D26142"/>
    <w:rsid w:val="00D26262"/>
    <w:rsid w:val="00D2685C"/>
    <w:rsid w:val="00D26A22"/>
    <w:rsid w:val="00D26A3B"/>
    <w:rsid w:val="00D26E6F"/>
    <w:rsid w:val="00D26EF5"/>
    <w:rsid w:val="00D26FD4"/>
    <w:rsid w:val="00D2749D"/>
    <w:rsid w:val="00D27AB2"/>
    <w:rsid w:val="00D27B70"/>
    <w:rsid w:val="00D302FD"/>
    <w:rsid w:val="00D30326"/>
    <w:rsid w:val="00D3038A"/>
    <w:rsid w:val="00D30436"/>
    <w:rsid w:val="00D3098D"/>
    <w:rsid w:val="00D316D7"/>
    <w:rsid w:val="00D318AE"/>
    <w:rsid w:val="00D319AD"/>
    <w:rsid w:val="00D31A02"/>
    <w:rsid w:val="00D31A68"/>
    <w:rsid w:val="00D31C2D"/>
    <w:rsid w:val="00D326C1"/>
    <w:rsid w:val="00D327DC"/>
    <w:rsid w:val="00D3296D"/>
    <w:rsid w:val="00D32D16"/>
    <w:rsid w:val="00D3323C"/>
    <w:rsid w:val="00D333A9"/>
    <w:rsid w:val="00D33456"/>
    <w:rsid w:val="00D33581"/>
    <w:rsid w:val="00D3396F"/>
    <w:rsid w:val="00D33A1E"/>
    <w:rsid w:val="00D33AED"/>
    <w:rsid w:val="00D33CF3"/>
    <w:rsid w:val="00D33D4D"/>
    <w:rsid w:val="00D34004"/>
    <w:rsid w:val="00D34A0B"/>
    <w:rsid w:val="00D34E95"/>
    <w:rsid w:val="00D35513"/>
    <w:rsid w:val="00D35672"/>
    <w:rsid w:val="00D3582D"/>
    <w:rsid w:val="00D36234"/>
    <w:rsid w:val="00D36371"/>
    <w:rsid w:val="00D36A61"/>
    <w:rsid w:val="00D3710E"/>
    <w:rsid w:val="00D376D2"/>
    <w:rsid w:val="00D3786D"/>
    <w:rsid w:val="00D37A2E"/>
    <w:rsid w:val="00D37B77"/>
    <w:rsid w:val="00D37F2B"/>
    <w:rsid w:val="00D40246"/>
    <w:rsid w:val="00D404C3"/>
    <w:rsid w:val="00D40F00"/>
    <w:rsid w:val="00D40F74"/>
    <w:rsid w:val="00D4135C"/>
    <w:rsid w:val="00D4162F"/>
    <w:rsid w:val="00D41980"/>
    <w:rsid w:val="00D420D7"/>
    <w:rsid w:val="00D42521"/>
    <w:rsid w:val="00D42818"/>
    <w:rsid w:val="00D42ABC"/>
    <w:rsid w:val="00D42D68"/>
    <w:rsid w:val="00D42E2F"/>
    <w:rsid w:val="00D437D8"/>
    <w:rsid w:val="00D439CF"/>
    <w:rsid w:val="00D43A0C"/>
    <w:rsid w:val="00D43F71"/>
    <w:rsid w:val="00D44318"/>
    <w:rsid w:val="00D44427"/>
    <w:rsid w:val="00D44994"/>
    <w:rsid w:val="00D44E58"/>
    <w:rsid w:val="00D45285"/>
    <w:rsid w:val="00D45416"/>
    <w:rsid w:val="00D45504"/>
    <w:rsid w:val="00D45561"/>
    <w:rsid w:val="00D455D6"/>
    <w:rsid w:val="00D458A6"/>
    <w:rsid w:val="00D45D55"/>
    <w:rsid w:val="00D45DF3"/>
    <w:rsid w:val="00D4607B"/>
    <w:rsid w:val="00D46174"/>
    <w:rsid w:val="00D46349"/>
    <w:rsid w:val="00D46B05"/>
    <w:rsid w:val="00D46C88"/>
    <w:rsid w:val="00D4725A"/>
    <w:rsid w:val="00D47627"/>
    <w:rsid w:val="00D47DD0"/>
    <w:rsid w:val="00D50069"/>
    <w:rsid w:val="00D50183"/>
    <w:rsid w:val="00D50AD7"/>
    <w:rsid w:val="00D50B40"/>
    <w:rsid w:val="00D50D6A"/>
    <w:rsid w:val="00D50DB3"/>
    <w:rsid w:val="00D50EDF"/>
    <w:rsid w:val="00D51257"/>
    <w:rsid w:val="00D51323"/>
    <w:rsid w:val="00D513C2"/>
    <w:rsid w:val="00D51B8A"/>
    <w:rsid w:val="00D51D12"/>
    <w:rsid w:val="00D51DD4"/>
    <w:rsid w:val="00D51DD6"/>
    <w:rsid w:val="00D51F38"/>
    <w:rsid w:val="00D51FC9"/>
    <w:rsid w:val="00D521E0"/>
    <w:rsid w:val="00D52396"/>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DB2"/>
    <w:rsid w:val="00D56DDB"/>
    <w:rsid w:val="00D571E4"/>
    <w:rsid w:val="00D5747F"/>
    <w:rsid w:val="00D57495"/>
    <w:rsid w:val="00D574FA"/>
    <w:rsid w:val="00D57520"/>
    <w:rsid w:val="00D5785E"/>
    <w:rsid w:val="00D57894"/>
    <w:rsid w:val="00D57DCA"/>
    <w:rsid w:val="00D60463"/>
    <w:rsid w:val="00D6077A"/>
    <w:rsid w:val="00D6077D"/>
    <w:rsid w:val="00D607FD"/>
    <w:rsid w:val="00D60C8D"/>
    <w:rsid w:val="00D60F60"/>
    <w:rsid w:val="00D60FEA"/>
    <w:rsid w:val="00D61018"/>
    <w:rsid w:val="00D6109F"/>
    <w:rsid w:val="00D61341"/>
    <w:rsid w:val="00D61374"/>
    <w:rsid w:val="00D6168A"/>
    <w:rsid w:val="00D616A5"/>
    <w:rsid w:val="00D61AF4"/>
    <w:rsid w:val="00D61FF0"/>
    <w:rsid w:val="00D6211D"/>
    <w:rsid w:val="00D62217"/>
    <w:rsid w:val="00D62669"/>
    <w:rsid w:val="00D626CD"/>
    <w:rsid w:val="00D62BA3"/>
    <w:rsid w:val="00D62C97"/>
    <w:rsid w:val="00D62C9A"/>
    <w:rsid w:val="00D62DF0"/>
    <w:rsid w:val="00D63517"/>
    <w:rsid w:val="00D636D1"/>
    <w:rsid w:val="00D637CA"/>
    <w:rsid w:val="00D63825"/>
    <w:rsid w:val="00D638B9"/>
    <w:rsid w:val="00D63B75"/>
    <w:rsid w:val="00D647CC"/>
    <w:rsid w:val="00D648A6"/>
    <w:rsid w:val="00D651FB"/>
    <w:rsid w:val="00D65527"/>
    <w:rsid w:val="00D658EF"/>
    <w:rsid w:val="00D659B1"/>
    <w:rsid w:val="00D65D9C"/>
    <w:rsid w:val="00D65EAA"/>
    <w:rsid w:val="00D6622B"/>
    <w:rsid w:val="00D662AA"/>
    <w:rsid w:val="00D6636B"/>
    <w:rsid w:val="00D66413"/>
    <w:rsid w:val="00D66608"/>
    <w:rsid w:val="00D66634"/>
    <w:rsid w:val="00D66B5C"/>
    <w:rsid w:val="00D66CF6"/>
    <w:rsid w:val="00D66D0D"/>
    <w:rsid w:val="00D66D59"/>
    <w:rsid w:val="00D66DC2"/>
    <w:rsid w:val="00D66E18"/>
    <w:rsid w:val="00D6734D"/>
    <w:rsid w:val="00D6751A"/>
    <w:rsid w:val="00D679CF"/>
    <w:rsid w:val="00D679D3"/>
    <w:rsid w:val="00D67C63"/>
    <w:rsid w:val="00D7010B"/>
    <w:rsid w:val="00D702EA"/>
    <w:rsid w:val="00D7037A"/>
    <w:rsid w:val="00D703F5"/>
    <w:rsid w:val="00D70640"/>
    <w:rsid w:val="00D709C0"/>
    <w:rsid w:val="00D70E3C"/>
    <w:rsid w:val="00D70FC2"/>
    <w:rsid w:val="00D712A3"/>
    <w:rsid w:val="00D71519"/>
    <w:rsid w:val="00D7157B"/>
    <w:rsid w:val="00D715AD"/>
    <w:rsid w:val="00D71641"/>
    <w:rsid w:val="00D71693"/>
    <w:rsid w:val="00D71A8D"/>
    <w:rsid w:val="00D71D15"/>
    <w:rsid w:val="00D7204C"/>
    <w:rsid w:val="00D7207D"/>
    <w:rsid w:val="00D724A9"/>
    <w:rsid w:val="00D72838"/>
    <w:rsid w:val="00D72E92"/>
    <w:rsid w:val="00D72F28"/>
    <w:rsid w:val="00D73469"/>
    <w:rsid w:val="00D7356F"/>
    <w:rsid w:val="00D73587"/>
    <w:rsid w:val="00D73BA8"/>
    <w:rsid w:val="00D73EBB"/>
    <w:rsid w:val="00D7403B"/>
    <w:rsid w:val="00D74059"/>
    <w:rsid w:val="00D743AB"/>
    <w:rsid w:val="00D74931"/>
    <w:rsid w:val="00D74B73"/>
    <w:rsid w:val="00D74E1D"/>
    <w:rsid w:val="00D751FB"/>
    <w:rsid w:val="00D754D6"/>
    <w:rsid w:val="00D755EB"/>
    <w:rsid w:val="00D7560A"/>
    <w:rsid w:val="00D75686"/>
    <w:rsid w:val="00D761AA"/>
    <w:rsid w:val="00D766E2"/>
    <w:rsid w:val="00D76791"/>
    <w:rsid w:val="00D76A00"/>
    <w:rsid w:val="00D76C5E"/>
    <w:rsid w:val="00D76D18"/>
    <w:rsid w:val="00D76ED6"/>
    <w:rsid w:val="00D76FA8"/>
    <w:rsid w:val="00D76FAE"/>
    <w:rsid w:val="00D77312"/>
    <w:rsid w:val="00D77372"/>
    <w:rsid w:val="00D77785"/>
    <w:rsid w:val="00D777D7"/>
    <w:rsid w:val="00D77885"/>
    <w:rsid w:val="00D77A2C"/>
    <w:rsid w:val="00D77DCE"/>
    <w:rsid w:val="00D80382"/>
    <w:rsid w:val="00D807B1"/>
    <w:rsid w:val="00D80854"/>
    <w:rsid w:val="00D808FC"/>
    <w:rsid w:val="00D80AB8"/>
    <w:rsid w:val="00D80B5F"/>
    <w:rsid w:val="00D816E1"/>
    <w:rsid w:val="00D81792"/>
    <w:rsid w:val="00D819B1"/>
    <w:rsid w:val="00D81E6A"/>
    <w:rsid w:val="00D82494"/>
    <w:rsid w:val="00D82E86"/>
    <w:rsid w:val="00D83009"/>
    <w:rsid w:val="00D8328D"/>
    <w:rsid w:val="00D833F9"/>
    <w:rsid w:val="00D83AE9"/>
    <w:rsid w:val="00D83BC8"/>
    <w:rsid w:val="00D83FFE"/>
    <w:rsid w:val="00D841FB"/>
    <w:rsid w:val="00D84309"/>
    <w:rsid w:val="00D85066"/>
    <w:rsid w:val="00D8515D"/>
    <w:rsid w:val="00D85183"/>
    <w:rsid w:val="00D852EB"/>
    <w:rsid w:val="00D85488"/>
    <w:rsid w:val="00D857B8"/>
    <w:rsid w:val="00D858C6"/>
    <w:rsid w:val="00D85993"/>
    <w:rsid w:val="00D85A3E"/>
    <w:rsid w:val="00D85C0F"/>
    <w:rsid w:val="00D85D1E"/>
    <w:rsid w:val="00D85D58"/>
    <w:rsid w:val="00D85F13"/>
    <w:rsid w:val="00D863E2"/>
    <w:rsid w:val="00D866AB"/>
    <w:rsid w:val="00D866E5"/>
    <w:rsid w:val="00D86858"/>
    <w:rsid w:val="00D86E38"/>
    <w:rsid w:val="00D86F3F"/>
    <w:rsid w:val="00D87175"/>
    <w:rsid w:val="00D8738A"/>
    <w:rsid w:val="00D87851"/>
    <w:rsid w:val="00D87ABF"/>
    <w:rsid w:val="00D87F1D"/>
    <w:rsid w:val="00D87FC9"/>
    <w:rsid w:val="00D905EB"/>
    <w:rsid w:val="00D907BF"/>
    <w:rsid w:val="00D90984"/>
    <w:rsid w:val="00D90CD3"/>
    <w:rsid w:val="00D90CD5"/>
    <w:rsid w:val="00D90D1A"/>
    <w:rsid w:val="00D90F99"/>
    <w:rsid w:val="00D917C5"/>
    <w:rsid w:val="00D919E6"/>
    <w:rsid w:val="00D91A05"/>
    <w:rsid w:val="00D91ABB"/>
    <w:rsid w:val="00D91BC2"/>
    <w:rsid w:val="00D91BE1"/>
    <w:rsid w:val="00D91D0B"/>
    <w:rsid w:val="00D92508"/>
    <w:rsid w:val="00D929AE"/>
    <w:rsid w:val="00D92ABA"/>
    <w:rsid w:val="00D92C29"/>
    <w:rsid w:val="00D92DB9"/>
    <w:rsid w:val="00D9336B"/>
    <w:rsid w:val="00D936A3"/>
    <w:rsid w:val="00D936E2"/>
    <w:rsid w:val="00D93D98"/>
    <w:rsid w:val="00D93E10"/>
    <w:rsid w:val="00D93F43"/>
    <w:rsid w:val="00D941D7"/>
    <w:rsid w:val="00D94D6D"/>
    <w:rsid w:val="00D94DED"/>
    <w:rsid w:val="00D95034"/>
    <w:rsid w:val="00D95104"/>
    <w:rsid w:val="00D952B0"/>
    <w:rsid w:val="00D95600"/>
    <w:rsid w:val="00D9566D"/>
    <w:rsid w:val="00D95E34"/>
    <w:rsid w:val="00D96219"/>
    <w:rsid w:val="00D96443"/>
    <w:rsid w:val="00D964F8"/>
    <w:rsid w:val="00D9683C"/>
    <w:rsid w:val="00D968D7"/>
    <w:rsid w:val="00D96B79"/>
    <w:rsid w:val="00D96ECB"/>
    <w:rsid w:val="00D96FB7"/>
    <w:rsid w:val="00D975EE"/>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92D"/>
    <w:rsid w:val="00DA3CA5"/>
    <w:rsid w:val="00DA3D0D"/>
    <w:rsid w:val="00DA3E7A"/>
    <w:rsid w:val="00DA4276"/>
    <w:rsid w:val="00DA430C"/>
    <w:rsid w:val="00DA4843"/>
    <w:rsid w:val="00DA4988"/>
    <w:rsid w:val="00DA4A10"/>
    <w:rsid w:val="00DA4AFA"/>
    <w:rsid w:val="00DA4B81"/>
    <w:rsid w:val="00DA5928"/>
    <w:rsid w:val="00DA5CAF"/>
    <w:rsid w:val="00DA5CCF"/>
    <w:rsid w:val="00DA615D"/>
    <w:rsid w:val="00DA629B"/>
    <w:rsid w:val="00DA6494"/>
    <w:rsid w:val="00DA6598"/>
    <w:rsid w:val="00DA6C0F"/>
    <w:rsid w:val="00DA6CCE"/>
    <w:rsid w:val="00DA702F"/>
    <w:rsid w:val="00DA7106"/>
    <w:rsid w:val="00DA7326"/>
    <w:rsid w:val="00DA7A85"/>
    <w:rsid w:val="00DA7C64"/>
    <w:rsid w:val="00DA7E73"/>
    <w:rsid w:val="00DA7F8A"/>
    <w:rsid w:val="00DB0176"/>
    <w:rsid w:val="00DB03A5"/>
    <w:rsid w:val="00DB0404"/>
    <w:rsid w:val="00DB05AF"/>
    <w:rsid w:val="00DB0A48"/>
    <w:rsid w:val="00DB0A74"/>
    <w:rsid w:val="00DB0C2F"/>
    <w:rsid w:val="00DB0D0B"/>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640E"/>
    <w:rsid w:val="00DB64D4"/>
    <w:rsid w:val="00DB654A"/>
    <w:rsid w:val="00DB662E"/>
    <w:rsid w:val="00DB6CE5"/>
    <w:rsid w:val="00DB6D4E"/>
    <w:rsid w:val="00DB6DB0"/>
    <w:rsid w:val="00DB6F41"/>
    <w:rsid w:val="00DB701B"/>
    <w:rsid w:val="00DB7FD6"/>
    <w:rsid w:val="00DC09EA"/>
    <w:rsid w:val="00DC11F5"/>
    <w:rsid w:val="00DC124A"/>
    <w:rsid w:val="00DC1327"/>
    <w:rsid w:val="00DC1350"/>
    <w:rsid w:val="00DC15D3"/>
    <w:rsid w:val="00DC16BC"/>
    <w:rsid w:val="00DC1825"/>
    <w:rsid w:val="00DC1998"/>
    <w:rsid w:val="00DC2406"/>
    <w:rsid w:val="00DC2474"/>
    <w:rsid w:val="00DC24E2"/>
    <w:rsid w:val="00DC28F4"/>
    <w:rsid w:val="00DC2BC6"/>
    <w:rsid w:val="00DC30EE"/>
    <w:rsid w:val="00DC313B"/>
    <w:rsid w:val="00DC3237"/>
    <w:rsid w:val="00DC3508"/>
    <w:rsid w:val="00DC3E7D"/>
    <w:rsid w:val="00DC4157"/>
    <w:rsid w:val="00DC41A4"/>
    <w:rsid w:val="00DC44A2"/>
    <w:rsid w:val="00DC46AB"/>
    <w:rsid w:val="00DC4866"/>
    <w:rsid w:val="00DC4B2B"/>
    <w:rsid w:val="00DC5627"/>
    <w:rsid w:val="00DC5672"/>
    <w:rsid w:val="00DC5C73"/>
    <w:rsid w:val="00DC5CCF"/>
    <w:rsid w:val="00DC6040"/>
    <w:rsid w:val="00DC60A2"/>
    <w:rsid w:val="00DC6197"/>
    <w:rsid w:val="00DC6233"/>
    <w:rsid w:val="00DC6304"/>
    <w:rsid w:val="00DC631F"/>
    <w:rsid w:val="00DC6600"/>
    <w:rsid w:val="00DC67BD"/>
    <w:rsid w:val="00DC6924"/>
    <w:rsid w:val="00DC6D46"/>
    <w:rsid w:val="00DC71F2"/>
    <w:rsid w:val="00DC738E"/>
    <w:rsid w:val="00DC73D7"/>
    <w:rsid w:val="00DC78FF"/>
    <w:rsid w:val="00DC7E88"/>
    <w:rsid w:val="00DD018D"/>
    <w:rsid w:val="00DD0336"/>
    <w:rsid w:val="00DD0399"/>
    <w:rsid w:val="00DD0825"/>
    <w:rsid w:val="00DD1222"/>
    <w:rsid w:val="00DD180F"/>
    <w:rsid w:val="00DD1A4F"/>
    <w:rsid w:val="00DD1A56"/>
    <w:rsid w:val="00DD1C48"/>
    <w:rsid w:val="00DD1CC0"/>
    <w:rsid w:val="00DD2025"/>
    <w:rsid w:val="00DD22EA"/>
    <w:rsid w:val="00DD23A0"/>
    <w:rsid w:val="00DD2429"/>
    <w:rsid w:val="00DD253B"/>
    <w:rsid w:val="00DD2978"/>
    <w:rsid w:val="00DD2A00"/>
    <w:rsid w:val="00DD2A44"/>
    <w:rsid w:val="00DD2A70"/>
    <w:rsid w:val="00DD2A8D"/>
    <w:rsid w:val="00DD2F2B"/>
    <w:rsid w:val="00DD2F43"/>
    <w:rsid w:val="00DD3190"/>
    <w:rsid w:val="00DD32A5"/>
    <w:rsid w:val="00DD382D"/>
    <w:rsid w:val="00DD384F"/>
    <w:rsid w:val="00DD39DC"/>
    <w:rsid w:val="00DD3C04"/>
    <w:rsid w:val="00DD3C3A"/>
    <w:rsid w:val="00DD3C43"/>
    <w:rsid w:val="00DD3EF5"/>
    <w:rsid w:val="00DD482D"/>
    <w:rsid w:val="00DD500A"/>
    <w:rsid w:val="00DD50E4"/>
    <w:rsid w:val="00DD519C"/>
    <w:rsid w:val="00DD53FA"/>
    <w:rsid w:val="00DD5596"/>
    <w:rsid w:val="00DD5C88"/>
    <w:rsid w:val="00DD5F42"/>
    <w:rsid w:val="00DD617B"/>
    <w:rsid w:val="00DD65D7"/>
    <w:rsid w:val="00DD6A37"/>
    <w:rsid w:val="00DD6EA7"/>
    <w:rsid w:val="00DD70EC"/>
    <w:rsid w:val="00DD7261"/>
    <w:rsid w:val="00DD7A5B"/>
    <w:rsid w:val="00DD7D63"/>
    <w:rsid w:val="00DD7E09"/>
    <w:rsid w:val="00DD7F13"/>
    <w:rsid w:val="00DD7FBB"/>
    <w:rsid w:val="00DE0761"/>
    <w:rsid w:val="00DE092E"/>
    <w:rsid w:val="00DE0C69"/>
    <w:rsid w:val="00DE0E43"/>
    <w:rsid w:val="00DE0E59"/>
    <w:rsid w:val="00DE0F6C"/>
    <w:rsid w:val="00DE11FB"/>
    <w:rsid w:val="00DE13BD"/>
    <w:rsid w:val="00DE1963"/>
    <w:rsid w:val="00DE1BCE"/>
    <w:rsid w:val="00DE2020"/>
    <w:rsid w:val="00DE219B"/>
    <w:rsid w:val="00DE22DA"/>
    <w:rsid w:val="00DE2380"/>
    <w:rsid w:val="00DE2521"/>
    <w:rsid w:val="00DE254F"/>
    <w:rsid w:val="00DE2AC3"/>
    <w:rsid w:val="00DE2F3C"/>
    <w:rsid w:val="00DE338C"/>
    <w:rsid w:val="00DE3FD6"/>
    <w:rsid w:val="00DE4451"/>
    <w:rsid w:val="00DE4878"/>
    <w:rsid w:val="00DE4C02"/>
    <w:rsid w:val="00DE50C5"/>
    <w:rsid w:val="00DE52E3"/>
    <w:rsid w:val="00DE5343"/>
    <w:rsid w:val="00DE6860"/>
    <w:rsid w:val="00DE68E1"/>
    <w:rsid w:val="00DE6A3B"/>
    <w:rsid w:val="00DE6CBC"/>
    <w:rsid w:val="00DE70EA"/>
    <w:rsid w:val="00DE752E"/>
    <w:rsid w:val="00DE7B8F"/>
    <w:rsid w:val="00DE7C00"/>
    <w:rsid w:val="00DE7E8E"/>
    <w:rsid w:val="00DF029A"/>
    <w:rsid w:val="00DF03E9"/>
    <w:rsid w:val="00DF03ED"/>
    <w:rsid w:val="00DF04EE"/>
    <w:rsid w:val="00DF0BF4"/>
    <w:rsid w:val="00DF0C3D"/>
    <w:rsid w:val="00DF0C51"/>
    <w:rsid w:val="00DF1543"/>
    <w:rsid w:val="00DF179D"/>
    <w:rsid w:val="00DF17D3"/>
    <w:rsid w:val="00DF1BBB"/>
    <w:rsid w:val="00DF1BF2"/>
    <w:rsid w:val="00DF1CD0"/>
    <w:rsid w:val="00DF1E9C"/>
    <w:rsid w:val="00DF2868"/>
    <w:rsid w:val="00DF2999"/>
    <w:rsid w:val="00DF3187"/>
    <w:rsid w:val="00DF339F"/>
    <w:rsid w:val="00DF3AC2"/>
    <w:rsid w:val="00DF3B9D"/>
    <w:rsid w:val="00DF3FB9"/>
    <w:rsid w:val="00DF429A"/>
    <w:rsid w:val="00DF4455"/>
    <w:rsid w:val="00DF4572"/>
    <w:rsid w:val="00DF4640"/>
    <w:rsid w:val="00DF4658"/>
    <w:rsid w:val="00DF4785"/>
    <w:rsid w:val="00DF4999"/>
    <w:rsid w:val="00DF4E81"/>
    <w:rsid w:val="00DF4EFB"/>
    <w:rsid w:val="00DF54D1"/>
    <w:rsid w:val="00DF557D"/>
    <w:rsid w:val="00DF55CB"/>
    <w:rsid w:val="00DF57B9"/>
    <w:rsid w:val="00DF597F"/>
    <w:rsid w:val="00DF5E6F"/>
    <w:rsid w:val="00DF62F8"/>
    <w:rsid w:val="00DF6404"/>
    <w:rsid w:val="00DF64B7"/>
    <w:rsid w:val="00DF6676"/>
    <w:rsid w:val="00DF669D"/>
    <w:rsid w:val="00DF6976"/>
    <w:rsid w:val="00DF6C52"/>
    <w:rsid w:val="00DF6C8B"/>
    <w:rsid w:val="00DF6F17"/>
    <w:rsid w:val="00DF6FCB"/>
    <w:rsid w:val="00DF719D"/>
    <w:rsid w:val="00DF7414"/>
    <w:rsid w:val="00DF7451"/>
    <w:rsid w:val="00DF78FA"/>
    <w:rsid w:val="00DF7F13"/>
    <w:rsid w:val="00E002C3"/>
    <w:rsid w:val="00E002F1"/>
    <w:rsid w:val="00E0082C"/>
    <w:rsid w:val="00E00DCD"/>
    <w:rsid w:val="00E00F5D"/>
    <w:rsid w:val="00E010A8"/>
    <w:rsid w:val="00E01359"/>
    <w:rsid w:val="00E0167F"/>
    <w:rsid w:val="00E01765"/>
    <w:rsid w:val="00E01DAA"/>
    <w:rsid w:val="00E01F06"/>
    <w:rsid w:val="00E021C5"/>
    <w:rsid w:val="00E023E5"/>
    <w:rsid w:val="00E02432"/>
    <w:rsid w:val="00E026E1"/>
    <w:rsid w:val="00E02838"/>
    <w:rsid w:val="00E03016"/>
    <w:rsid w:val="00E0305E"/>
    <w:rsid w:val="00E033D3"/>
    <w:rsid w:val="00E033FB"/>
    <w:rsid w:val="00E03794"/>
    <w:rsid w:val="00E03876"/>
    <w:rsid w:val="00E038FC"/>
    <w:rsid w:val="00E03E8A"/>
    <w:rsid w:val="00E04022"/>
    <w:rsid w:val="00E040A1"/>
    <w:rsid w:val="00E051DC"/>
    <w:rsid w:val="00E055FF"/>
    <w:rsid w:val="00E0579C"/>
    <w:rsid w:val="00E057D0"/>
    <w:rsid w:val="00E05BAE"/>
    <w:rsid w:val="00E05C79"/>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067D"/>
    <w:rsid w:val="00E11654"/>
    <w:rsid w:val="00E11E39"/>
    <w:rsid w:val="00E126B0"/>
    <w:rsid w:val="00E12C22"/>
    <w:rsid w:val="00E12CBA"/>
    <w:rsid w:val="00E130EA"/>
    <w:rsid w:val="00E13827"/>
    <w:rsid w:val="00E13A42"/>
    <w:rsid w:val="00E14028"/>
    <w:rsid w:val="00E14A22"/>
    <w:rsid w:val="00E14A7E"/>
    <w:rsid w:val="00E14BFA"/>
    <w:rsid w:val="00E1504F"/>
    <w:rsid w:val="00E151E1"/>
    <w:rsid w:val="00E1524A"/>
    <w:rsid w:val="00E153A6"/>
    <w:rsid w:val="00E15CC0"/>
    <w:rsid w:val="00E15F6D"/>
    <w:rsid w:val="00E163D4"/>
    <w:rsid w:val="00E16DBC"/>
    <w:rsid w:val="00E171B4"/>
    <w:rsid w:val="00E17619"/>
    <w:rsid w:val="00E17805"/>
    <w:rsid w:val="00E17C01"/>
    <w:rsid w:val="00E201B1"/>
    <w:rsid w:val="00E202CC"/>
    <w:rsid w:val="00E20F79"/>
    <w:rsid w:val="00E210C4"/>
    <w:rsid w:val="00E21144"/>
    <w:rsid w:val="00E21278"/>
    <w:rsid w:val="00E212E4"/>
    <w:rsid w:val="00E2130C"/>
    <w:rsid w:val="00E214AF"/>
    <w:rsid w:val="00E2166F"/>
    <w:rsid w:val="00E21EE9"/>
    <w:rsid w:val="00E2217A"/>
    <w:rsid w:val="00E226EC"/>
    <w:rsid w:val="00E2272C"/>
    <w:rsid w:val="00E22911"/>
    <w:rsid w:val="00E22CCD"/>
    <w:rsid w:val="00E22F07"/>
    <w:rsid w:val="00E22F8B"/>
    <w:rsid w:val="00E2303E"/>
    <w:rsid w:val="00E23154"/>
    <w:rsid w:val="00E233BE"/>
    <w:rsid w:val="00E23455"/>
    <w:rsid w:val="00E23552"/>
    <w:rsid w:val="00E239E7"/>
    <w:rsid w:val="00E23A11"/>
    <w:rsid w:val="00E23B10"/>
    <w:rsid w:val="00E23DC1"/>
    <w:rsid w:val="00E23E0B"/>
    <w:rsid w:val="00E23FB7"/>
    <w:rsid w:val="00E242CD"/>
    <w:rsid w:val="00E2463F"/>
    <w:rsid w:val="00E246D3"/>
    <w:rsid w:val="00E24A27"/>
    <w:rsid w:val="00E24C7C"/>
    <w:rsid w:val="00E24DE1"/>
    <w:rsid w:val="00E25037"/>
    <w:rsid w:val="00E25626"/>
    <w:rsid w:val="00E25911"/>
    <w:rsid w:val="00E25C31"/>
    <w:rsid w:val="00E25CFA"/>
    <w:rsid w:val="00E25F89"/>
    <w:rsid w:val="00E26080"/>
    <w:rsid w:val="00E26597"/>
    <w:rsid w:val="00E273CB"/>
    <w:rsid w:val="00E2745B"/>
    <w:rsid w:val="00E27F60"/>
    <w:rsid w:val="00E30022"/>
    <w:rsid w:val="00E30719"/>
    <w:rsid w:val="00E3073C"/>
    <w:rsid w:val="00E30AF5"/>
    <w:rsid w:val="00E30EBD"/>
    <w:rsid w:val="00E3111C"/>
    <w:rsid w:val="00E3115F"/>
    <w:rsid w:val="00E3138F"/>
    <w:rsid w:val="00E31491"/>
    <w:rsid w:val="00E314A5"/>
    <w:rsid w:val="00E31AE2"/>
    <w:rsid w:val="00E31D1C"/>
    <w:rsid w:val="00E31FB9"/>
    <w:rsid w:val="00E32274"/>
    <w:rsid w:val="00E3230F"/>
    <w:rsid w:val="00E323C9"/>
    <w:rsid w:val="00E3243F"/>
    <w:rsid w:val="00E32617"/>
    <w:rsid w:val="00E3271D"/>
    <w:rsid w:val="00E32D62"/>
    <w:rsid w:val="00E336BF"/>
    <w:rsid w:val="00E339DC"/>
    <w:rsid w:val="00E33A5E"/>
    <w:rsid w:val="00E33BBE"/>
    <w:rsid w:val="00E33DDF"/>
    <w:rsid w:val="00E33E15"/>
    <w:rsid w:val="00E340B5"/>
    <w:rsid w:val="00E3424C"/>
    <w:rsid w:val="00E343B7"/>
    <w:rsid w:val="00E34857"/>
    <w:rsid w:val="00E34D45"/>
    <w:rsid w:val="00E3538B"/>
    <w:rsid w:val="00E3540E"/>
    <w:rsid w:val="00E354DD"/>
    <w:rsid w:val="00E355F3"/>
    <w:rsid w:val="00E3561A"/>
    <w:rsid w:val="00E35716"/>
    <w:rsid w:val="00E35C7D"/>
    <w:rsid w:val="00E35D7E"/>
    <w:rsid w:val="00E35DD0"/>
    <w:rsid w:val="00E361B8"/>
    <w:rsid w:val="00E3633D"/>
    <w:rsid w:val="00E365B2"/>
    <w:rsid w:val="00E36707"/>
    <w:rsid w:val="00E369EE"/>
    <w:rsid w:val="00E36A1B"/>
    <w:rsid w:val="00E36ABB"/>
    <w:rsid w:val="00E36C6D"/>
    <w:rsid w:val="00E3735D"/>
    <w:rsid w:val="00E37602"/>
    <w:rsid w:val="00E37665"/>
    <w:rsid w:val="00E37E69"/>
    <w:rsid w:val="00E400C3"/>
    <w:rsid w:val="00E405A7"/>
    <w:rsid w:val="00E40847"/>
    <w:rsid w:val="00E40AD5"/>
    <w:rsid w:val="00E40B47"/>
    <w:rsid w:val="00E40D91"/>
    <w:rsid w:val="00E40E0F"/>
    <w:rsid w:val="00E41A78"/>
    <w:rsid w:val="00E41E2C"/>
    <w:rsid w:val="00E41FCE"/>
    <w:rsid w:val="00E42024"/>
    <w:rsid w:val="00E42040"/>
    <w:rsid w:val="00E429ED"/>
    <w:rsid w:val="00E435B1"/>
    <w:rsid w:val="00E436B8"/>
    <w:rsid w:val="00E43D47"/>
    <w:rsid w:val="00E43DEF"/>
    <w:rsid w:val="00E43F37"/>
    <w:rsid w:val="00E4445D"/>
    <w:rsid w:val="00E44593"/>
    <w:rsid w:val="00E44A14"/>
    <w:rsid w:val="00E44B67"/>
    <w:rsid w:val="00E450ED"/>
    <w:rsid w:val="00E45289"/>
    <w:rsid w:val="00E45403"/>
    <w:rsid w:val="00E4556C"/>
    <w:rsid w:val="00E45815"/>
    <w:rsid w:val="00E45AB2"/>
    <w:rsid w:val="00E45C47"/>
    <w:rsid w:val="00E4615D"/>
    <w:rsid w:val="00E46CD8"/>
    <w:rsid w:val="00E46E97"/>
    <w:rsid w:val="00E474BF"/>
    <w:rsid w:val="00E47766"/>
    <w:rsid w:val="00E4786D"/>
    <w:rsid w:val="00E4791B"/>
    <w:rsid w:val="00E47B71"/>
    <w:rsid w:val="00E47E31"/>
    <w:rsid w:val="00E47FCC"/>
    <w:rsid w:val="00E500FB"/>
    <w:rsid w:val="00E501DD"/>
    <w:rsid w:val="00E504BB"/>
    <w:rsid w:val="00E50528"/>
    <w:rsid w:val="00E505DB"/>
    <w:rsid w:val="00E50AC6"/>
    <w:rsid w:val="00E51139"/>
    <w:rsid w:val="00E513F0"/>
    <w:rsid w:val="00E514E8"/>
    <w:rsid w:val="00E51A78"/>
    <w:rsid w:val="00E51DDD"/>
    <w:rsid w:val="00E51FDD"/>
    <w:rsid w:val="00E52041"/>
    <w:rsid w:val="00E523EA"/>
    <w:rsid w:val="00E52435"/>
    <w:rsid w:val="00E52AB0"/>
    <w:rsid w:val="00E52F22"/>
    <w:rsid w:val="00E53122"/>
    <w:rsid w:val="00E5351B"/>
    <w:rsid w:val="00E5379C"/>
    <w:rsid w:val="00E53941"/>
    <w:rsid w:val="00E53AC6"/>
    <w:rsid w:val="00E53B58"/>
    <w:rsid w:val="00E53B8C"/>
    <w:rsid w:val="00E53C02"/>
    <w:rsid w:val="00E53CAC"/>
    <w:rsid w:val="00E53FA9"/>
    <w:rsid w:val="00E5414C"/>
    <w:rsid w:val="00E547B3"/>
    <w:rsid w:val="00E54B56"/>
    <w:rsid w:val="00E54B68"/>
    <w:rsid w:val="00E54C33"/>
    <w:rsid w:val="00E54EED"/>
    <w:rsid w:val="00E5577C"/>
    <w:rsid w:val="00E559A0"/>
    <w:rsid w:val="00E55A4B"/>
    <w:rsid w:val="00E5604D"/>
    <w:rsid w:val="00E562D0"/>
    <w:rsid w:val="00E564E4"/>
    <w:rsid w:val="00E564F7"/>
    <w:rsid w:val="00E56641"/>
    <w:rsid w:val="00E5680D"/>
    <w:rsid w:val="00E56DD6"/>
    <w:rsid w:val="00E5733D"/>
    <w:rsid w:val="00E576B5"/>
    <w:rsid w:val="00E579CE"/>
    <w:rsid w:val="00E57AFC"/>
    <w:rsid w:val="00E57CF6"/>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1F9A"/>
    <w:rsid w:val="00E62217"/>
    <w:rsid w:val="00E6277B"/>
    <w:rsid w:val="00E630F4"/>
    <w:rsid w:val="00E63309"/>
    <w:rsid w:val="00E6376B"/>
    <w:rsid w:val="00E63794"/>
    <w:rsid w:val="00E6379B"/>
    <w:rsid w:val="00E63B36"/>
    <w:rsid w:val="00E63B42"/>
    <w:rsid w:val="00E63F21"/>
    <w:rsid w:val="00E63FCC"/>
    <w:rsid w:val="00E64424"/>
    <w:rsid w:val="00E6484D"/>
    <w:rsid w:val="00E64BA2"/>
    <w:rsid w:val="00E64C8C"/>
    <w:rsid w:val="00E64C99"/>
    <w:rsid w:val="00E64CD3"/>
    <w:rsid w:val="00E64CDD"/>
    <w:rsid w:val="00E652E2"/>
    <w:rsid w:val="00E65512"/>
    <w:rsid w:val="00E65523"/>
    <w:rsid w:val="00E655FE"/>
    <w:rsid w:val="00E659A0"/>
    <w:rsid w:val="00E65DEE"/>
    <w:rsid w:val="00E65E10"/>
    <w:rsid w:val="00E66202"/>
    <w:rsid w:val="00E6646D"/>
    <w:rsid w:val="00E66A7E"/>
    <w:rsid w:val="00E66CE4"/>
    <w:rsid w:val="00E66D5B"/>
    <w:rsid w:val="00E671C9"/>
    <w:rsid w:val="00E671D1"/>
    <w:rsid w:val="00E6723E"/>
    <w:rsid w:val="00E6743F"/>
    <w:rsid w:val="00E6758E"/>
    <w:rsid w:val="00E67617"/>
    <w:rsid w:val="00E67A2A"/>
    <w:rsid w:val="00E67A56"/>
    <w:rsid w:val="00E67E23"/>
    <w:rsid w:val="00E67F91"/>
    <w:rsid w:val="00E70016"/>
    <w:rsid w:val="00E7043B"/>
    <w:rsid w:val="00E704A7"/>
    <w:rsid w:val="00E70BB5"/>
    <w:rsid w:val="00E70BC7"/>
    <w:rsid w:val="00E70F9A"/>
    <w:rsid w:val="00E70FBC"/>
    <w:rsid w:val="00E71A2D"/>
    <w:rsid w:val="00E72100"/>
    <w:rsid w:val="00E72738"/>
    <w:rsid w:val="00E72991"/>
    <w:rsid w:val="00E72C01"/>
    <w:rsid w:val="00E72D80"/>
    <w:rsid w:val="00E73065"/>
    <w:rsid w:val="00E733DD"/>
    <w:rsid w:val="00E734C5"/>
    <w:rsid w:val="00E737A1"/>
    <w:rsid w:val="00E73930"/>
    <w:rsid w:val="00E73982"/>
    <w:rsid w:val="00E73A3B"/>
    <w:rsid w:val="00E73B2E"/>
    <w:rsid w:val="00E73DB0"/>
    <w:rsid w:val="00E7419D"/>
    <w:rsid w:val="00E741AC"/>
    <w:rsid w:val="00E74523"/>
    <w:rsid w:val="00E74568"/>
    <w:rsid w:val="00E7488C"/>
    <w:rsid w:val="00E74A24"/>
    <w:rsid w:val="00E74A55"/>
    <w:rsid w:val="00E74CB9"/>
    <w:rsid w:val="00E74F87"/>
    <w:rsid w:val="00E75174"/>
    <w:rsid w:val="00E7555B"/>
    <w:rsid w:val="00E756D2"/>
    <w:rsid w:val="00E757F9"/>
    <w:rsid w:val="00E75A8A"/>
    <w:rsid w:val="00E75DF2"/>
    <w:rsid w:val="00E75EBA"/>
    <w:rsid w:val="00E762A3"/>
    <w:rsid w:val="00E762DD"/>
    <w:rsid w:val="00E763B4"/>
    <w:rsid w:val="00E77296"/>
    <w:rsid w:val="00E77571"/>
    <w:rsid w:val="00E77690"/>
    <w:rsid w:val="00E777F5"/>
    <w:rsid w:val="00E77848"/>
    <w:rsid w:val="00E77EA6"/>
    <w:rsid w:val="00E80514"/>
    <w:rsid w:val="00E80A4B"/>
    <w:rsid w:val="00E80E5B"/>
    <w:rsid w:val="00E810CE"/>
    <w:rsid w:val="00E816C5"/>
    <w:rsid w:val="00E81837"/>
    <w:rsid w:val="00E81CE0"/>
    <w:rsid w:val="00E81D46"/>
    <w:rsid w:val="00E81E7C"/>
    <w:rsid w:val="00E82077"/>
    <w:rsid w:val="00E8224D"/>
    <w:rsid w:val="00E82325"/>
    <w:rsid w:val="00E823D3"/>
    <w:rsid w:val="00E82BB8"/>
    <w:rsid w:val="00E83032"/>
    <w:rsid w:val="00E833A7"/>
    <w:rsid w:val="00E834B1"/>
    <w:rsid w:val="00E83752"/>
    <w:rsid w:val="00E8393A"/>
    <w:rsid w:val="00E84B24"/>
    <w:rsid w:val="00E84CD6"/>
    <w:rsid w:val="00E84E7E"/>
    <w:rsid w:val="00E8519F"/>
    <w:rsid w:val="00E852A2"/>
    <w:rsid w:val="00E852F9"/>
    <w:rsid w:val="00E857E9"/>
    <w:rsid w:val="00E85C49"/>
    <w:rsid w:val="00E85CC3"/>
    <w:rsid w:val="00E85CF3"/>
    <w:rsid w:val="00E85E8D"/>
    <w:rsid w:val="00E86372"/>
    <w:rsid w:val="00E8644A"/>
    <w:rsid w:val="00E86A5B"/>
    <w:rsid w:val="00E86CDB"/>
    <w:rsid w:val="00E86DCC"/>
    <w:rsid w:val="00E86E3C"/>
    <w:rsid w:val="00E86E6D"/>
    <w:rsid w:val="00E871C3"/>
    <w:rsid w:val="00E87248"/>
    <w:rsid w:val="00E874C5"/>
    <w:rsid w:val="00E87AC5"/>
    <w:rsid w:val="00E90279"/>
    <w:rsid w:val="00E90635"/>
    <w:rsid w:val="00E909A1"/>
    <w:rsid w:val="00E90BFF"/>
    <w:rsid w:val="00E90DE9"/>
    <w:rsid w:val="00E910A2"/>
    <w:rsid w:val="00E9140B"/>
    <w:rsid w:val="00E919A7"/>
    <w:rsid w:val="00E91A77"/>
    <w:rsid w:val="00E91B1A"/>
    <w:rsid w:val="00E91B79"/>
    <w:rsid w:val="00E91F04"/>
    <w:rsid w:val="00E91F35"/>
    <w:rsid w:val="00E9230C"/>
    <w:rsid w:val="00E92A99"/>
    <w:rsid w:val="00E93043"/>
    <w:rsid w:val="00E932FF"/>
    <w:rsid w:val="00E939EC"/>
    <w:rsid w:val="00E93C5B"/>
    <w:rsid w:val="00E93DBB"/>
    <w:rsid w:val="00E93E44"/>
    <w:rsid w:val="00E94005"/>
    <w:rsid w:val="00E94242"/>
    <w:rsid w:val="00E9431E"/>
    <w:rsid w:val="00E94557"/>
    <w:rsid w:val="00E947A6"/>
    <w:rsid w:val="00E9497A"/>
    <w:rsid w:val="00E94BFA"/>
    <w:rsid w:val="00E951F8"/>
    <w:rsid w:val="00E957E3"/>
    <w:rsid w:val="00E959C0"/>
    <w:rsid w:val="00E95A24"/>
    <w:rsid w:val="00E95BA6"/>
    <w:rsid w:val="00E95BEF"/>
    <w:rsid w:val="00E96452"/>
    <w:rsid w:val="00E966DB"/>
    <w:rsid w:val="00E96C3C"/>
    <w:rsid w:val="00E974AD"/>
    <w:rsid w:val="00E97648"/>
    <w:rsid w:val="00E97775"/>
    <w:rsid w:val="00E97CAF"/>
    <w:rsid w:val="00E97D2F"/>
    <w:rsid w:val="00E97E3B"/>
    <w:rsid w:val="00EA0116"/>
    <w:rsid w:val="00EA0E4A"/>
    <w:rsid w:val="00EA1A54"/>
    <w:rsid w:val="00EA1B7A"/>
    <w:rsid w:val="00EA2226"/>
    <w:rsid w:val="00EA23DA"/>
    <w:rsid w:val="00EA25F7"/>
    <w:rsid w:val="00EA2640"/>
    <w:rsid w:val="00EA26FC"/>
    <w:rsid w:val="00EA28A3"/>
    <w:rsid w:val="00EA2D9D"/>
    <w:rsid w:val="00EA2FDA"/>
    <w:rsid w:val="00EA322B"/>
    <w:rsid w:val="00EA38BD"/>
    <w:rsid w:val="00EA3B5A"/>
    <w:rsid w:val="00EA3E5B"/>
    <w:rsid w:val="00EA410E"/>
    <w:rsid w:val="00EA4476"/>
    <w:rsid w:val="00EA4686"/>
    <w:rsid w:val="00EA46A6"/>
    <w:rsid w:val="00EA4FD1"/>
    <w:rsid w:val="00EA53C2"/>
    <w:rsid w:val="00EA5695"/>
    <w:rsid w:val="00EA58D6"/>
    <w:rsid w:val="00EA5B0A"/>
    <w:rsid w:val="00EA5FCC"/>
    <w:rsid w:val="00EA635A"/>
    <w:rsid w:val="00EA65AD"/>
    <w:rsid w:val="00EA6672"/>
    <w:rsid w:val="00EA6744"/>
    <w:rsid w:val="00EA67DC"/>
    <w:rsid w:val="00EA6A48"/>
    <w:rsid w:val="00EA6A9D"/>
    <w:rsid w:val="00EA6BE7"/>
    <w:rsid w:val="00EA6E19"/>
    <w:rsid w:val="00EA73FC"/>
    <w:rsid w:val="00EA7500"/>
    <w:rsid w:val="00EA76FB"/>
    <w:rsid w:val="00EA7C37"/>
    <w:rsid w:val="00EA7E86"/>
    <w:rsid w:val="00EA7F0C"/>
    <w:rsid w:val="00EA7FCF"/>
    <w:rsid w:val="00EB0877"/>
    <w:rsid w:val="00EB0CA3"/>
    <w:rsid w:val="00EB104F"/>
    <w:rsid w:val="00EB1287"/>
    <w:rsid w:val="00EB1883"/>
    <w:rsid w:val="00EB1B27"/>
    <w:rsid w:val="00EB1BDA"/>
    <w:rsid w:val="00EB1DA8"/>
    <w:rsid w:val="00EB2056"/>
    <w:rsid w:val="00EB268B"/>
    <w:rsid w:val="00EB2703"/>
    <w:rsid w:val="00EB2ABA"/>
    <w:rsid w:val="00EB2B53"/>
    <w:rsid w:val="00EB2CF1"/>
    <w:rsid w:val="00EB3037"/>
    <w:rsid w:val="00EB321B"/>
    <w:rsid w:val="00EB325D"/>
    <w:rsid w:val="00EB3A4A"/>
    <w:rsid w:val="00EB3B30"/>
    <w:rsid w:val="00EB4509"/>
    <w:rsid w:val="00EB465D"/>
    <w:rsid w:val="00EB4871"/>
    <w:rsid w:val="00EB4879"/>
    <w:rsid w:val="00EB4A86"/>
    <w:rsid w:val="00EB4CFF"/>
    <w:rsid w:val="00EB4EDE"/>
    <w:rsid w:val="00EB4F51"/>
    <w:rsid w:val="00EB5476"/>
    <w:rsid w:val="00EB54AF"/>
    <w:rsid w:val="00EB5563"/>
    <w:rsid w:val="00EB588A"/>
    <w:rsid w:val="00EB600D"/>
    <w:rsid w:val="00EB6039"/>
    <w:rsid w:val="00EB6BC4"/>
    <w:rsid w:val="00EB6DA7"/>
    <w:rsid w:val="00EB70B0"/>
    <w:rsid w:val="00EB73DC"/>
    <w:rsid w:val="00EB7554"/>
    <w:rsid w:val="00EB7633"/>
    <w:rsid w:val="00EB7736"/>
    <w:rsid w:val="00EB7C17"/>
    <w:rsid w:val="00EB7CA8"/>
    <w:rsid w:val="00EC00F6"/>
    <w:rsid w:val="00EC100B"/>
    <w:rsid w:val="00EC12A2"/>
    <w:rsid w:val="00EC1837"/>
    <w:rsid w:val="00EC1F54"/>
    <w:rsid w:val="00EC206D"/>
    <w:rsid w:val="00EC227A"/>
    <w:rsid w:val="00EC2477"/>
    <w:rsid w:val="00EC2501"/>
    <w:rsid w:val="00EC2D80"/>
    <w:rsid w:val="00EC2E2D"/>
    <w:rsid w:val="00EC34C3"/>
    <w:rsid w:val="00EC3B64"/>
    <w:rsid w:val="00EC3BF6"/>
    <w:rsid w:val="00EC3E23"/>
    <w:rsid w:val="00EC40E5"/>
    <w:rsid w:val="00EC40F5"/>
    <w:rsid w:val="00EC462B"/>
    <w:rsid w:val="00EC4723"/>
    <w:rsid w:val="00EC4830"/>
    <w:rsid w:val="00EC4875"/>
    <w:rsid w:val="00EC4D89"/>
    <w:rsid w:val="00EC4FFC"/>
    <w:rsid w:val="00EC5636"/>
    <w:rsid w:val="00EC568D"/>
    <w:rsid w:val="00EC56E0"/>
    <w:rsid w:val="00EC5F13"/>
    <w:rsid w:val="00EC6057"/>
    <w:rsid w:val="00EC63FE"/>
    <w:rsid w:val="00EC64BA"/>
    <w:rsid w:val="00EC6577"/>
    <w:rsid w:val="00EC6847"/>
    <w:rsid w:val="00EC6E11"/>
    <w:rsid w:val="00EC6ECD"/>
    <w:rsid w:val="00EC6FB6"/>
    <w:rsid w:val="00EC716D"/>
    <w:rsid w:val="00EC7401"/>
    <w:rsid w:val="00EC7455"/>
    <w:rsid w:val="00EC7508"/>
    <w:rsid w:val="00EC7ADF"/>
    <w:rsid w:val="00EC7DB6"/>
    <w:rsid w:val="00ED0927"/>
    <w:rsid w:val="00ED0D5D"/>
    <w:rsid w:val="00ED1288"/>
    <w:rsid w:val="00ED13AA"/>
    <w:rsid w:val="00ED1596"/>
    <w:rsid w:val="00ED15A5"/>
    <w:rsid w:val="00ED162F"/>
    <w:rsid w:val="00ED193A"/>
    <w:rsid w:val="00ED1A46"/>
    <w:rsid w:val="00ED1C4D"/>
    <w:rsid w:val="00ED1E94"/>
    <w:rsid w:val="00ED251F"/>
    <w:rsid w:val="00ED262D"/>
    <w:rsid w:val="00ED2E52"/>
    <w:rsid w:val="00ED2EEE"/>
    <w:rsid w:val="00ED2F7B"/>
    <w:rsid w:val="00ED2F95"/>
    <w:rsid w:val="00ED3024"/>
    <w:rsid w:val="00ED3CE7"/>
    <w:rsid w:val="00ED3E70"/>
    <w:rsid w:val="00ED3EF5"/>
    <w:rsid w:val="00ED3F7B"/>
    <w:rsid w:val="00ED445A"/>
    <w:rsid w:val="00ED46A8"/>
    <w:rsid w:val="00ED482B"/>
    <w:rsid w:val="00ED4FAC"/>
    <w:rsid w:val="00ED57AA"/>
    <w:rsid w:val="00ED5C55"/>
    <w:rsid w:val="00ED5F6E"/>
    <w:rsid w:val="00ED5F84"/>
    <w:rsid w:val="00ED5FE4"/>
    <w:rsid w:val="00ED609B"/>
    <w:rsid w:val="00ED6CFA"/>
    <w:rsid w:val="00ED6FF5"/>
    <w:rsid w:val="00ED7164"/>
    <w:rsid w:val="00ED71C5"/>
    <w:rsid w:val="00ED75A2"/>
    <w:rsid w:val="00ED770B"/>
    <w:rsid w:val="00ED7FCB"/>
    <w:rsid w:val="00EE00C7"/>
    <w:rsid w:val="00EE035F"/>
    <w:rsid w:val="00EE08D3"/>
    <w:rsid w:val="00EE0D10"/>
    <w:rsid w:val="00EE0FEF"/>
    <w:rsid w:val="00EE1498"/>
    <w:rsid w:val="00EE14DC"/>
    <w:rsid w:val="00EE169E"/>
    <w:rsid w:val="00EE16FA"/>
    <w:rsid w:val="00EE1716"/>
    <w:rsid w:val="00EE1DA0"/>
    <w:rsid w:val="00EE1ECC"/>
    <w:rsid w:val="00EE2012"/>
    <w:rsid w:val="00EE29D5"/>
    <w:rsid w:val="00EE2B29"/>
    <w:rsid w:val="00EE2D03"/>
    <w:rsid w:val="00EE2DDA"/>
    <w:rsid w:val="00EE2F67"/>
    <w:rsid w:val="00EE30F4"/>
    <w:rsid w:val="00EE398A"/>
    <w:rsid w:val="00EE3C42"/>
    <w:rsid w:val="00EE3CB6"/>
    <w:rsid w:val="00EE3D4F"/>
    <w:rsid w:val="00EE432C"/>
    <w:rsid w:val="00EE444B"/>
    <w:rsid w:val="00EE4B3C"/>
    <w:rsid w:val="00EE4B6D"/>
    <w:rsid w:val="00EE522D"/>
    <w:rsid w:val="00EE52EB"/>
    <w:rsid w:val="00EE534D"/>
    <w:rsid w:val="00EE5560"/>
    <w:rsid w:val="00EE5714"/>
    <w:rsid w:val="00EE58A4"/>
    <w:rsid w:val="00EE5A66"/>
    <w:rsid w:val="00EE5C9A"/>
    <w:rsid w:val="00EE643A"/>
    <w:rsid w:val="00EE673C"/>
    <w:rsid w:val="00EE6745"/>
    <w:rsid w:val="00EE6756"/>
    <w:rsid w:val="00EE6DA0"/>
    <w:rsid w:val="00EE6F1E"/>
    <w:rsid w:val="00EE780E"/>
    <w:rsid w:val="00EE7E6D"/>
    <w:rsid w:val="00EF0348"/>
    <w:rsid w:val="00EF04F2"/>
    <w:rsid w:val="00EF0CF8"/>
    <w:rsid w:val="00EF0DB6"/>
    <w:rsid w:val="00EF0E00"/>
    <w:rsid w:val="00EF0EEB"/>
    <w:rsid w:val="00EF0F00"/>
    <w:rsid w:val="00EF0FE4"/>
    <w:rsid w:val="00EF101D"/>
    <w:rsid w:val="00EF104A"/>
    <w:rsid w:val="00EF1543"/>
    <w:rsid w:val="00EF18D9"/>
    <w:rsid w:val="00EF1F9C"/>
    <w:rsid w:val="00EF20F4"/>
    <w:rsid w:val="00EF2668"/>
    <w:rsid w:val="00EF2E01"/>
    <w:rsid w:val="00EF2EA8"/>
    <w:rsid w:val="00EF30A3"/>
    <w:rsid w:val="00EF3107"/>
    <w:rsid w:val="00EF3486"/>
    <w:rsid w:val="00EF39FF"/>
    <w:rsid w:val="00EF3BA6"/>
    <w:rsid w:val="00EF3DFA"/>
    <w:rsid w:val="00EF3E7B"/>
    <w:rsid w:val="00EF4170"/>
    <w:rsid w:val="00EF4366"/>
    <w:rsid w:val="00EF4CD6"/>
    <w:rsid w:val="00EF50DE"/>
    <w:rsid w:val="00EF51A7"/>
    <w:rsid w:val="00EF537D"/>
    <w:rsid w:val="00EF5390"/>
    <w:rsid w:val="00EF5458"/>
    <w:rsid w:val="00EF55A0"/>
    <w:rsid w:val="00EF60B7"/>
    <w:rsid w:val="00EF6289"/>
    <w:rsid w:val="00EF63D1"/>
    <w:rsid w:val="00EF6513"/>
    <w:rsid w:val="00EF6683"/>
    <w:rsid w:val="00EF6937"/>
    <w:rsid w:val="00EF69A9"/>
    <w:rsid w:val="00EF6EE2"/>
    <w:rsid w:val="00EF7002"/>
    <w:rsid w:val="00EF74E2"/>
    <w:rsid w:val="00EF758A"/>
    <w:rsid w:val="00EF769B"/>
    <w:rsid w:val="00EF788F"/>
    <w:rsid w:val="00EF7C54"/>
    <w:rsid w:val="00F0009F"/>
    <w:rsid w:val="00F000A0"/>
    <w:rsid w:val="00F00C91"/>
    <w:rsid w:val="00F00D8B"/>
    <w:rsid w:val="00F00E88"/>
    <w:rsid w:val="00F0102B"/>
    <w:rsid w:val="00F0169A"/>
    <w:rsid w:val="00F0172B"/>
    <w:rsid w:val="00F01756"/>
    <w:rsid w:val="00F01C2A"/>
    <w:rsid w:val="00F01E88"/>
    <w:rsid w:val="00F02019"/>
    <w:rsid w:val="00F0204C"/>
    <w:rsid w:val="00F027BA"/>
    <w:rsid w:val="00F02A7B"/>
    <w:rsid w:val="00F02E8A"/>
    <w:rsid w:val="00F02ED0"/>
    <w:rsid w:val="00F02F1A"/>
    <w:rsid w:val="00F030B4"/>
    <w:rsid w:val="00F031CA"/>
    <w:rsid w:val="00F03508"/>
    <w:rsid w:val="00F03D84"/>
    <w:rsid w:val="00F03DC6"/>
    <w:rsid w:val="00F03E79"/>
    <w:rsid w:val="00F03EDA"/>
    <w:rsid w:val="00F03F72"/>
    <w:rsid w:val="00F04273"/>
    <w:rsid w:val="00F046F3"/>
    <w:rsid w:val="00F04BFA"/>
    <w:rsid w:val="00F0560E"/>
    <w:rsid w:val="00F059FE"/>
    <w:rsid w:val="00F05C23"/>
    <w:rsid w:val="00F05C89"/>
    <w:rsid w:val="00F05D15"/>
    <w:rsid w:val="00F0628D"/>
    <w:rsid w:val="00F064D7"/>
    <w:rsid w:val="00F06532"/>
    <w:rsid w:val="00F06651"/>
    <w:rsid w:val="00F067F7"/>
    <w:rsid w:val="00F06C09"/>
    <w:rsid w:val="00F06C7E"/>
    <w:rsid w:val="00F06E8D"/>
    <w:rsid w:val="00F0712E"/>
    <w:rsid w:val="00F07DE6"/>
    <w:rsid w:val="00F10377"/>
    <w:rsid w:val="00F103CF"/>
    <w:rsid w:val="00F10525"/>
    <w:rsid w:val="00F1056C"/>
    <w:rsid w:val="00F107F1"/>
    <w:rsid w:val="00F10844"/>
    <w:rsid w:val="00F1093F"/>
    <w:rsid w:val="00F10AC8"/>
    <w:rsid w:val="00F10E29"/>
    <w:rsid w:val="00F10F18"/>
    <w:rsid w:val="00F10FC1"/>
    <w:rsid w:val="00F110B9"/>
    <w:rsid w:val="00F112FD"/>
    <w:rsid w:val="00F11314"/>
    <w:rsid w:val="00F11785"/>
    <w:rsid w:val="00F11787"/>
    <w:rsid w:val="00F11874"/>
    <w:rsid w:val="00F11BC6"/>
    <w:rsid w:val="00F11BC7"/>
    <w:rsid w:val="00F11CB9"/>
    <w:rsid w:val="00F122F1"/>
    <w:rsid w:val="00F1249F"/>
    <w:rsid w:val="00F1285A"/>
    <w:rsid w:val="00F12C60"/>
    <w:rsid w:val="00F12E9E"/>
    <w:rsid w:val="00F133A1"/>
    <w:rsid w:val="00F138DB"/>
    <w:rsid w:val="00F13DA4"/>
    <w:rsid w:val="00F13ECD"/>
    <w:rsid w:val="00F14019"/>
    <w:rsid w:val="00F140CF"/>
    <w:rsid w:val="00F14277"/>
    <w:rsid w:val="00F143CA"/>
    <w:rsid w:val="00F145AC"/>
    <w:rsid w:val="00F145F1"/>
    <w:rsid w:val="00F1470B"/>
    <w:rsid w:val="00F14740"/>
    <w:rsid w:val="00F149DE"/>
    <w:rsid w:val="00F14A8E"/>
    <w:rsid w:val="00F14AAE"/>
    <w:rsid w:val="00F14B3D"/>
    <w:rsid w:val="00F14E52"/>
    <w:rsid w:val="00F14F0C"/>
    <w:rsid w:val="00F14FAC"/>
    <w:rsid w:val="00F155CE"/>
    <w:rsid w:val="00F15645"/>
    <w:rsid w:val="00F16059"/>
    <w:rsid w:val="00F16192"/>
    <w:rsid w:val="00F16A9F"/>
    <w:rsid w:val="00F16AB9"/>
    <w:rsid w:val="00F1797E"/>
    <w:rsid w:val="00F17A45"/>
    <w:rsid w:val="00F17DC2"/>
    <w:rsid w:val="00F17EAE"/>
    <w:rsid w:val="00F17F50"/>
    <w:rsid w:val="00F20615"/>
    <w:rsid w:val="00F20A3E"/>
    <w:rsid w:val="00F20DFF"/>
    <w:rsid w:val="00F20E83"/>
    <w:rsid w:val="00F2115F"/>
    <w:rsid w:val="00F213D0"/>
    <w:rsid w:val="00F218D4"/>
    <w:rsid w:val="00F21B8A"/>
    <w:rsid w:val="00F21CC5"/>
    <w:rsid w:val="00F21D85"/>
    <w:rsid w:val="00F21EEC"/>
    <w:rsid w:val="00F2250A"/>
    <w:rsid w:val="00F229A0"/>
    <w:rsid w:val="00F22D87"/>
    <w:rsid w:val="00F2380E"/>
    <w:rsid w:val="00F239B6"/>
    <w:rsid w:val="00F23B4A"/>
    <w:rsid w:val="00F2467D"/>
    <w:rsid w:val="00F24788"/>
    <w:rsid w:val="00F256A9"/>
    <w:rsid w:val="00F25B8D"/>
    <w:rsid w:val="00F25F18"/>
    <w:rsid w:val="00F2640F"/>
    <w:rsid w:val="00F268C3"/>
    <w:rsid w:val="00F26D10"/>
    <w:rsid w:val="00F26E30"/>
    <w:rsid w:val="00F2710D"/>
    <w:rsid w:val="00F2747E"/>
    <w:rsid w:val="00F27BC6"/>
    <w:rsid w:val="00F27C34"/>
    <w:rsid w:val="00F27D0B"/>
    <w:rsid w:val="00F27E46"/>
    <w:rsid w:val="00F27F1B"/>
    <w:rsid w:val="00F301C2"/>
    <w:rsid w:val="00F302E1"/>
    <w:rsid w:val="00F30C3A"/>
    <w:rsid w:val="00F30F2C"/>
    <w:rsid w:val="00F31217"/>
    <w:rsid w:val="00F312EF"/>
    <w:rsid w:val="00F3139E"/>
    <w:rsid w:val="00F313D7"/>
    <w:rsid w:val="00F314B5"/>
    <w:rsid w:val="00F3154C"/>
    <w:rsid w:val="00F315A4"/>
    <w:rsid w:val="00F31819"/>
    <w:rsid w:val="00F31B22"/>
    <w:rsid w:val="00F31B49"/>
    <w:rsid w:val="00F31D70"/>
    <w:rsid w:val="00F31E5F"/>
    <w:rsid w:val="00F321CE"/>
    <w:rsid w:val="00F32A08"/>
    <w:rsid w:val="00F32F56"/>
    <w:rsid w:val="00F3347D"/>
    <w:rsid w:val="00F3355B"/>
    <w:rsid w:val="00F335B4"/>
    <w:rsid w:val="00F336DE"/>
    <w:rsid w:val="00F33D4F"/>
    <w:rsid w:val="00F33EDB"/>
    <w:rsid w:val="00F33FA8"/>
    <w:rsid w:val="00F3425E"/>
    <w:rsid w:val="00F346A0"/>
    <w:rsid w:val="00F34805"/>
    <w:rsid w:val="00F34BB7"/>
    <w:rsid w:val="00F34CD6"/>
    <w:rsid w:val="00F34E28"/>
    <w:rsid w:val="00F35873"/>
    <w:rsid w:val="00F35920"/>
    <w:rsid w:val="00F3603E"/>
    <w:rsid w:val="00F364C3"/>
    <w:rsid w:val="00F366A5"/>
    <w:rsid w:val="00F36C5F"/>
    <w:rsid w:val="00F36C9D"/>
    <w:rsid w:val="00F36E8C"/>
    <w:rsid w:val="00F370FF"/>
    <w:rsid w:val="00F37259"/>
    <w:rsid w:val="00F375D1"/>
    <w:rsid w:val="00F401A9"/>
    <w:rsid w:val="00F405A4"/>
    <w:rsid w:val="00F40D55"/>
    <w:rsid w:val="00F40FD0"/>
    <w:rsid w:val="00F41767"/>
    <w:rsid w:val="00F419C5"/>
    <w:rsid w:val="00F41B6A"/>
    <w:rsid w:val="00F41BAC"/>
    <w:rsid w:val="00F41F05"/>
    <w:rsid w:val="00F41FD2"/>
    <w:rsid w:val="00F420CB"/>
    <w:rsid w:val="00F421B3"/>
    <w:rsid w:val="00F42F0E"/>
    <w:rsid w:val="00F433BD"/>
    <w:rsid w:val="00F435B5"/>
    <w:rsid w:val="00F43C29"/>
    <w:rsid w:val="00F43F0C"/>
    <w:rsid w:val="00F43F5C"/>
    <w:rsid w:val="00F44363"/>
    <w:rsid w:val="00F44D95"/>
    <w:rsid w:val="00F44EC5"/>
    <w:rsid w:val="00F44EFB"/>
    <w:rsid w:val="00F45A7E"/>
    <w:rsid w:val="00F45C0A"/>
    <w:rsid w:val="00F45F46"/>
    <w:rsid w:val="00F45F9C"/>
    <w:rsid w:val="00F46580"/>
    <w:rsid w:val="00F46866"/>
    <w:rsid w:val="00F46A83"/>
    <w:rsid w:val="00F473AC"/>
    <w:rsid w:val="00F47446"/>
    <w:rsid w:val="00F47498"/>
    <w:rsid w:val="00F47C39"/>
    <w:rsid w:val="00F47FC1"/>
    <w:rsid w:val="00F502E1"/>
    <w:rsid w:val="00F5036E"/>
    <w:rsid w:val="00F505D9"/>
    <w:rsid w:val="00F50D29"/>
    <w:rsid w:val="00F512B2"/>
    <w:rsid w:val="00F51344"/>
    <w:rsid w:val="00F515CF"/>
    <w:rsid w:val="00F51863"/>
    <w:rsid w:val="00F51899"/>
    <w:rsid w:val="00F51A40"/>
    <w:rsid w:val="00F51B15"/>
    <w:rsid w:val="00F52506"/>
    <w:rsid w:val="00F5283D"/>
    <w:rsid w:val="00F52A01"/>
    <w:rsid w:val="00F52ABA"/>
    <w:rsid w:val="00F52BC7"/>
    <w:rsid w:val="00F52CBC"/>
    <w:rsid w:val="00F5335D"/>
    <w:rsid w:val="00F53524"/>
    <w:rsid w:val="00F537D9"/>
    <w:rsid w:val="00F537DF"/>
    <w:rsid w:val="00F53B20"/>
    <w:rsid w:val="00F53BF4"/>
    <w:rsid w:val="00F54266"/>
    <w:rsid w:val="00F54453"/>
    <w:rsid w:val="00F544AC"/>
    <w:rsid w:val="00F5499B"/>
    <w:rsid w:val="00F54B09"/>
    <w:rsid w:val="00F54F1A"/>
    <w:rsid w:val="00F5502A"/>
    <w:rsid w:val="00F55043"/>
    <w:rsid w:val="00F558BF"/>
    <w:rsid w:val="00F55BDE"/>
    <w:rsid w:val="00F55F50"/>
    <w:rsid w:val="00F560DD"/>
    <w:rsid w:val="00F561AC"/>
    <w:rsid w:val="00F56231"/>
    <w:rsid w:val="00F5643D"/>
    <w:rsid w:val="00F568E0"/>
    <w:rsid w:val="00F56C21"/>
    <w:rsid w:val="00F56DCF"/>
    <w:rsid w:val="00F57034"/>
    <w:rsid w:val="00F57B86"/>
    <w:rsid w:val="00F57D76"/>
    <w:rsid w:val="00F605A1"/>
    <w:rsid w:val="00F60628"/>
    <w:rsid w:val="00F60885"/>
    <w:rsid w:val="00F60BE9"/>
    <w:rsid w:val="00F61456"/>
    <w:rsid w:val="00F614D1"/>
    <w:rsid w:val="00F61FD8"/>
    <w:rsid w:val="00F62267"/>
    <w:rsid w:val="00F62780"/>
    <w:rsid w:val="00F62DBF"/>
    <w:rsid w:val="00F6336D"/>
    <w:rsid w:val="00F637C8"/>
    <w:rsid w:val="00F641FC"/>
    <w:rsid w:val="00F64216"/>
    <w:rsid w:val="00F647F7"/>
    <w:rsid w:val="00F64EB0"/>
    <w:rsid w:val="00F65098"/>
    <w:rsid w:val="00F65742"/>
    <w:rsid w:val="00F6583C"/>
    <w:rsid w:val="00F6589A"/>
    <w:rsid w:val="00F6605D"/>
    <w:rsid w:val="00F66241"/>
    <w:rsid w:val="00F662F6"/>
    <w:rsid w:val="00F6636A"/>
    <w:rsid w:val="00F663BA"/>
    <w:rsid w:val="00F66A2B"/>
    <w:rsid w:val="00F6754E"/>
    <w:rsid w:val="00F6783E"/>
    <w:rsid w:val="00F67D5C"/>
    <w:rsid w:val="00F700EE"/>
    <w:rsid w:val="00F7033F"/>
    <w:rsid w:val="00F70345"/>
    <w:rsid w:val="00F707E3"/>
    <w:rsid w:val="00F7084A"/>
    <w:rsid w:val="00F70BDF"/>
    <w:rsid w:val="00F70C5F"/>
    <w:rsid w:val="00F70DBE"/>
    <w:rsid w:val="00F71124"/>
    <w:rsid w:val="00F714FE"/>
    <w:rsid w:val="00F717C9"/>
    <w:rsid w:val="00F71888"/>
    <w:rsid w:val="00F719CD"/>
    <w:rsid w:val="00F71BB8"/>
    <w:rsid w:val="00F71BE2"/>
    <w:rsid w:val="00F72584"/>
    <w:rsid w:val="00F72836"/>
    <w:rsid w:val="00F7290D"/>
    <w:rsid w:val="00F72A10"/>
    <w:rsid w:val="00F72C94"/>
    <w:rsid w:val="00F72EFD"/>
    <w:rsid w:val="00F7302F"/>
    <w:rsid w:val="00F732EC"/>
    <w:rsid w:val="00F7342C"/>
    <w:rsid w:val="00F73D08"/>
    <w:rsid w:val="00F74076"/>
    <w:rsid w:val="00F74D34"/>
    <w:rsid w:val="00F74F58"/>
    <w:rsid w:val="00F75671"/>
    <w:rsid w:val="00F756A4"/>
    <w:rsid w:val="00F7586B"/>
    <w:rsid w:val="00F75F2F"/>
    <w:rsid w:val="00F75F57"/>
    <w:rsid w:val="00F76124"/>
    <w:rsid w:val="00F763A0"/>
    <w:rsid w:val="00F76445"/>
    <w:rsid w:val="00F764A4"/>
    <w:rsid w:val="00F76C4F"/>
    <w:rsid w:val="00F76C9A"/>
    <w:rsid w:val="00F76DCE"/>
    <w:rsid w:val="00F76E1A"/>
    <w:rsid w:val="00F76ECC"/>
    <w:rsid w:val="00F76FE8"/>
    <w:rsid w:val="00F77383"/>
    <w:rsid w:val="00F77813"/>
    <w:rsid w:val="00F77851"/>
    <w:rsid w:val="00F80039"/>
    <w:rsid w:val="00F80399"/>
    <w:rsid w:val="00F806FD"/>
    <w:rsid w:val="00F80729"/>
    <w:rsid w:val="00F80798"/>
    <w:rsid w:val="00F807E7"/>
    <w:rsid w:val="00F809CA"/>
    <w:rsid w:val="00F80A04"/>
    <w:rsid w:val="00F80BBE"/>
    <w:rsid w:val="00F80E99"/>
    <w:rsid w:val="00F80EB3"/>
    <w:rsid w:val="00F812C1"/>
    <w:rsid w:val="00F812C8"/>
    <w:rsid w:val="00F8132D"/>
    <w:rsid w:val="00F814A5"/>
    <w:rsid w:val="00F818AE"/>
    <w:rsid w:val="00F81B40"/>
    <w:rsid w:val="00F81D52"/>
    <w:rsid w:val="00F81F9E"/>
    <w:rsid w:val="00F82083"/>
    <w:rsid w:val="00F820C4"/>
    <w:rsid w:val="00F82135"/>
    <w:rsid w:val="00F82652"/>
    <w:rsid w:val="00F82775"/>
    <w:rsid w:val="00F82D94"/>
    <w:rsid w:val="00F82EE9"/>
    <w:rsid w:val="00F83225"/>
    <w:rsid w:val="00F83251"/>
    <w:rsid w:val="00F83285"/>
    <w:rsid w:val="00F83313"/>
    <w:rsid w:val="00F83350"/>
    <w:rsid w:val="00F83829"/>
    <w:rsid w:val="00F83FEA"/>
    <w:rsid w:val="00F84069"/>
    <w:rsid w:val="00F8420D"/>
    <w:rsid w:val="00F843D7"/>
    <w:rsid w:val="00F844A0"/>
    <w:rsid w:val="00F84DF3"/>
    <w:rsid w:val="00F84F8A"/>
    <w:rsid w:val="00F85194"/>
    <w:rsid w:val="00F851C8"/>
    <w:rsid w:val="00F8527B"/>
    <w:rsid w:val="00F85536"/>
    <w:rsid w:val="00F85597"/>
    <w:rsid w:val="00F858A0"/>
    <w:rsid w:val="00F85996"/>
    <w:rsid w:val="00F85E24"/>
    <w:rsid w:val="00F86044"/>
    <w:rsid w:val="00F860BC"/>
    <w:rsid w:val="00F8639F"/>
    <w:rsid w:val="00F8657A"/>
    <w:rsid w:val="00F865CF"/>
    <w:rsid w:val="00F8679A"/>
    <w:rsid w:val="00F8693D"/>
    <w:rsid w:val="00F86B51"/>
    <w:rsid w:val="00F86BD6"/>
    <w:rsid w:val="00F86DBA"/>
    <w:rsid w:val="00F86EBA"/>
    <w:rsid w:val="00F87117"/>
    <w:rsid w:val="00F87244"/>
    <w:rsid w:val="00F87297"/>
    <w:rsid w:val="00F87315"/>
    <w:rsid w:val="00F8732B"/>
    <w:rsid w:val="00F87349"/>
    <w:rsid w:val="00F8736C"/>
    <w:rsid w:val="00F8745E"/>
    <w:rsid w:val="00F875A7"/>
    <w:rsid w:val="00F875D0"/>
    <w:rsid w:val="00F90043"/>
    <w:rsid w:val="00F90086"/>
    <w:rsid w:val="00F9030E"/>
    <w:rsid w:val="00F90ADB"/>
    <w:rsid w:val="00F90B00"/>
    <w:rsid w:val="00F90E6C"/>
    <w:rsid w:val="00F90E78"/>
    <w:rsid w:val="00F910D5"/>
    <w:rsid w:val="00F91209"/>
    <w:rsid w:val="00F91400"/>
    <w:rsid w:val="00F9221F"/>
    <w:rsid w:val="00F922F7"/>
    <w:rsid w:val="00F92776"/>
    <w:rsid w:val="00F931BD"/>
    <w:rsid w:val="00F931C7"/>
    <w:rsid w:val="00F932DE"/>
    <w:rsid w:val="00F93440"/>
    <w:rsid w:val="00F93559"/>
    <w:rsid w:val="00F935B2"/>
    <w:rsid w:val="00F937DF"/>
    <w:rsid w:val="00F93BD7"/>
    <w:rsid w:val="00F93D72"/>
    <w:rsid w:val="00F93E65"/>
    <w:rsid w:val="00F93F4B"/>
    <w:rsid w:val="00F94070"/>
    <w:rsid w:val="00F94814"/>
    <w:rsid w:val="00F94890"/>
    <w:rsid w:val="00F950B5"/>
    <w:rsid w:val="00F9513F"/>
    <w:rsid w:val="00F95518"/>
    <w:rsid w:val="00F9568F"/>
    <w:rsid w:val="00F956AC"/>
    <w:rsid w:val="00F9576A"/>
    <w:rsid w:val="00F95CA3"/>
    <w:rsid w:val="00F95F80"/>
    <w:rsid w:val="00F961BA"/>
    <w:rsid w:val="00F9644B"/>
    <w:rsid w:val="00F96FE3"/>
    <w:rsid w:val="00F978DA"/>
    <w:rsid w:val="00F97908"/>
    <w:rsid w:val="00F979C6"/>
    <w:rsid w:val="00F97A74"/>
    <w:rsid w:val="00F97B43"/>
    <w:rsid w:val="00F97BB0"/>
    <w:rsid w:val="00F97D42"/>
    <w:rsid w:val="00F97DCB"/>
    <w:rsid w:val="00F97E78"/>
    <w:rsid w:val="00FA006E"/>
    <w:rsid w:val="00FA06B0"/>
    <w:rsid w:val="00FA07F8"/>
    <w:rsid w:val="00FA081B"/>
    <w:rsid w:val="00FA105C"/>
    <w:rsid w:val="00FA1168"/>
    <w:rsid w:val="00FA12D1"/>
    <w:rsid w:val="00FA13E1"/>
    <w:rsid w:val="00FA1475"/>
    <w:rsid w:val="00FA148A"/>
    <w:rsid w:val="00FA199B"/>
    <w:rsid w:val="00FA1D36"/>
    <w:rsid w:val="00FA1E40"/>
    <w:rsid w:val="00FA27C8"/>
    <w:rsid w:val="00FA2B72"/>
    <w:rsid w:val="00FA2E67"/>
    <w:rsid w:val="00FA31A7"/>
    <w:rsid w:val="00FA32BB"/>
    <w:rsid w:val="00FA341E"/>
    <w:rsid w:val="00FA352B"/>
    <w:rsid w:val="00FA3630"/>
    <w:rsid w:val="00FA3B76"/>
    <w:rsid w:val="00FA4140"/>
    <w:rsid w:val="00FA4206"/>
    <w:rsid w:val="00FA4D4D"/>
    <w:rsid w:val="00FA4D6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4B2"/>
    <w:rsid w:val="00FB0725"/>
    <w:rsid w:val="00FB1527"/>
    <w:rsid w:val="00FB1A7B"/>
    <w:rsid w:val="00FB2537"/>
    <w:rsid w:val="00FB26D2"/>
    <w:rsid w:val="00FB2789"/>
    <w:rsid w:val="00FB2A2D"/>
    <w:rsid w:val="00FB2AB5"/>
    <w:rsid w:val="00FB2F89"/>
    <w:rsid w:val="00FB33DC"/>
    <w:rsid w:val="00FB3475"/>
    <w:rsid w:val="00FB3B2B"/>
    <w:rsid w:val="00FB3BEF"/>
    <w:rsid w:val="00FB3CCB"/>
    <w:rsid w:val="00FB3EB2"/>
    <w:rsid w:val="00FB4096"/>
    <w:rsid w:val="00FB4338"/>
    <w:rsid w:val="00FB4717"/>
    <w:rsid w:val="00FB477E"/>
    <w:rsid w:val="00FB4C9C"/>
    <w:rsid w:val="00FB4E66"/>
    <w:rsid w:val="00FB5D6D"/>
    <w:rsid w:val="00FB5FFF"/>
    <w:rsid w:val="00FB6165"/>
    <w:rsid w:val="00FB61F8"/>
    <w:rsid w:val="00FB62B4"/>
    <w:rsid w:val="00FB64D6"/>
    <w:rsid w:val="00FB6FDC"/>
    <w:rsid w:val="00FB7BB2"/>
    <w:rsid w:val="00FB7F75"/>
    <w:rsid w:val="00FC0077"/>
    <w:rsid w:val="00FC0150"/>
    <w:rsid w:val="00FC01E3"/>
    <w:rsid w:val="00FC03AB"/>
    <w:rsid w:val="00FC0BED"/>
    <w:rsid w:val="00FC1199"/>
    <w:rsid w:val="00FC1F11"/>
    <w:rsid w:val="00FC29F5"/>
    <w:rsid w:val="00FC2A5E"/>
    <w:rsid w:val="00FC2C46"/>
    <w:rsid w:val="00FC2C93"/>
    <w:rsid w:val="00FC30B5"/>
    <w:rsid w:val="00FC33C6"/>
    <w:rsid w:val="00FC3C97"/>
    <w:rsid w:val="00FC3F09"/>
    <w:rsid w:val="00FC3F94"/>
    <w:rsid w:val="00FC410B"/>
    <w:rsid w:val="00FC4729"/>
    <w:rsid w:val="00FC47B1"/>
    <w:rsid w:val="00FC4A8C"/>
    <w:rsid w:val="00FC4ABA"/>
    <w:rsid w:val="00FC4AE4"/>
    <w:rsid w:val="00FC4BC6"/>
    <w:rsid w:val="00FC4D74"/>
    <w:rsid w:val="00FC5030"/>
    <w:rsid w:val="00FC5111"/>
    <w:rsid w:val="00FC53DB"/>
    <w:rsid w:val="00FC55DE"/>
    <w:rsid w:val="00FC5AC1"/>
    <w:rsid w:val="00FC5E41"/>
    <w:rsid w:val="00FC5FC2"/>
    <w:rsid w:val="00FC6177"/>
    <w:rsid w:val="00FC61C8"/>
    <w:rsid w:val="00FC63D1"/>
    <w:rsid w:val="00FC642F"/>
    <w:rsid w:val="00FC644E"/>
    <w:rsid w:val="00FC6536"/>
    <w:rsid w:val="00FC6A34"/>
    <w:rsid w:val="00FC705A"/>
    <w:rsid w:val="00FC70B2"/>
    <w:rsid w:val="00FC734A"/>
    <w:rsid w:val="00FC7528"/>
    <w:rsid w:val="00FC7616"/>
    <w:rsid w:val="00FC7B7B"/>
    <w:rsid w:val="00FD0572"/>
    <w:rsid w:val="00FD13D1"/>
    <w:rsid w:val="00FD1416"/>
    <w:rsid w:val="00FD14DC"/>
    <w:rsid w:val="00FD17F2"/>
    <w:rsid w:val="00FD17FA"/>
    <w:rsid w:val="00FD1826"/>
    <w:rsid w:val="00FD18C1"/>
    <w:rsid w:val="00FD1A97"/>
    <w:rsid w:val="00FD1F14"/>
    <w:rsid w:val="00FD20FD"/>
    <w:rsid w:val="00FD2D7B"/>
    <w:rsid w:val="00FD2ECA"/>
    <w:rsid w:val="00FD3070"/>
    <w:rsid w:val="00FD30FB"/>
    <w:rsid w:val="00FD37F6"/>
    <w:rsid w:val="00FD3C6E"/>
    <w:rsid w:val="00FD3EBB"/>
    <w:rsid w:val="00FD415E"/>
    <w:rsid w:val="00FD42A4"/>
    <w:rsid w:val="00FD4589"/>
    <w:rsid w:val="00FD473E"/>
    <w:rsid w:val="00FD47E0"/>
    <w:rsid w:val="00FD4C09"/>
    <w:rsid w:val="00FD4D67"/>
    <w:rsid w:val="00FD5032"/>
    <w:rsid w:val="00FD5882"/>
    <w:rsid w:val="00FD5EAD"/>
    <w:rsid w:val="00FD626F"/>
    <w:rsid w:val="00FD640C"/>
    <w:rsid w:val="00FD67F9"/>
    <w:rsid w:val="00FD6879"/>
    <w:rsid w:val="00FD6C57"/>
    <w:rsid w:val="00FD7325"/>
    <w:rsid w:val="00FD778D"/>
    <w:rsid w:val="00FD7CBC"/>
    <w:rsid w:val="00FD7DF9"/>
    <w:rsid w:val="00FE0B17"/>
    <w:rsid w:val="00FE0B51"/>
    <w:rsid w:val="00FE0B78"/>
    <w:rsid w:val="00FE0CBC"/>
    <w:rsid w:val="00FE0ED4"/>
    <w:rsid w:val="00FE10DA"/>
    <w:rsid w:val="00FE136E"/>
    <w:rsid w:val="00FE145B"/>
    <w:rsid w:val="00FE14D5"/>
    <w:rsid w:val="00FE198D"/>
    <w:rsid w:val="00FE1DE4"/>
    <w:rsid w:val="00FE1EAB"/>
    <w:rsid w:val="00FE22F8"/>
    <w:rsid w:val="00FE2302"/>
    <w:rsid w:val="00FE2AC8"/>
    <w:rsid w:val="00FE2B2C"/>
    <w:rsid w:val="00FE2D7E"/>
    <w:rsid w:val="00FE3465"/>
    <w:rsid w:val="00FE3A4C"/>
    <w:rsid w:val="00FE3B08"/>
    <w:rsid w:val="00FE3D62"/>
    <w:rsid w:val="00FE3E00"/>
    <w:rsid w:val="00FE45BB"/>
    <w:rsid w:val="00FE45D0"/>
    <w:rsid w:val="00FE474F"/>
    <w:rsid w:val="00FE477F"/>
    <w:rsid w:val="00FE479A"/>
    <w:rsid w:val="00FE4B1A"/>
    <w:rsid w:val="00FE4BE8"/>
    <w:rsid w:val="00FE4FC2"/>
    <w:rsid w:val="00FE5030"/>
    <w:rsid w:val="00FE5205"/>
    <w:rsid w:val="00FE5953"/>
    <w:rsid w:val="00FE5C29"/>
    <w:rsid w:val="00FE5F34"/>
    <w:rsid w:val="00FE6031"/>
    <w:rsid w:val="00FE645E"/>
    <w:rsid w:val="00FE67CF"/>
    <w:rsid w:val="00FE6D20"/>
    <w:rsid w:val="00FE6FB9"/>
    <w:rsid w:val="00FE704E"/>
    <w:rsid w:val="00FE70AA"/>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1E73"/>
    <w:rsid w:val="00FF2310"/>
    <w:rsid w:val="00FF2E73"/>
    <w:rsid w:val="00FF3538"/>
    <w:rsid w:val="00FF389D"/>
    <w:rsid w:val="00FF3918"/>
    <w:rsid w:val="00FF412D"/>
    <w:rsid w:val="00FF4384"/>
    <w:rsid w:val="00FF4AE2"/>
    <w:rsid w:val="00FF4B89"/>
    <w:rsid w:val="00FF4ED4"/>
    <w:rsid w:val="00FF50A8"/>
    <w:rsid w:val="00FF571E"/>
    <w:rsid w:val="00FF5BE6"/>
    <w:rsid w:val="00FF5C17"/>
    <w:rsid w:val="00FF5C78"/>
    <w:rsid w:val="00FF6108"/>
    <w:rsid w:val="00FF61CB"/>
    <w:rsid w:val="00FF6794"/>
    <w:rsid w:val="00FF6BD1"/>
    <w:rsid w:val="00FF6CC0"/>
    <w:rsid w:val="00FF6D57"/>
    <w:rsid w:val="00FF6F9D"/>
    <w:rsid w:val="00FF6FF7"/>
    <w:rsid w:val="00FF7512"/>
    <w:rsid w:val="00FF7556"/>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列表段落11,Task Bo"/>
    <w:basedOn w:val="a"/>
    <w:link w:val="Char3"/>
    <w:uiPriority w:val="99"/>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8"/>
      </w:numPr>
    </w:pPr>
  </w:style>
  <w:style w:type="character" w:customStyle="1" w:styleId="msoins2">
    <w:name w:val="msoins2"/>
    <w:rsid w:val="00551516"/>
  </w:style>
  <w:style w:type="paragraph" w:customStyle="1" w:styleId="xmsonormal">
    <w:name w:val="xmsonormal"/>
    <w:basedOn w:val="a"/>
    <w:uiPriority w:val="99"/>
    <w:rsid w:val="00564528"/>
    <w:pPr>
      <w:autoSpaceDE/>
      <w:autoSpaceDN/>
      <w:adjustRightInd/>
      <w:snapToGrid/>
      <w:spacing w:before="100" w:beforeAutospacing="1" w:after="100" w:afterAutospacing="1"/>
      <w:jc w:val="left"/>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53061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20873387">
      <w:bodyDiv w:val="1"/>
      <w:marLeft w:val="0"/>
      <w:marRight w:val="0"/>
      <w:marTop w:val="0"/>
      <w:marBottom w:val="0"/>
      <w:divBdr>
        <w:top w:val="none" w:sz="0" w:space="0" w:color="auto"/>
        <w:left w:val="none" w:sz="0" w:space="0" w:color="auto"/>
        <w:bottom w:val="none" w:sz="0" w:space="0" w:color="auto"/>
        <w:right w:val="none" w:sz="0" w:space="0" w:color="auto"/>
      </w:divBdr>
      <w:divsChild>
        <w:div w:id="683551393">
          <w:marLeft w:val="1800"/>
          <w:marRight w:val="0"/>
          <w:marTop w:val="100"/>
          <w:marBottom w:val="0"/>
          <w:divBdr>
            <w:top w:val="none" w:sz="0" w:space="0" w:color="auto"/>
            <w:left w:val="none" w:sz="0" w:space="0" w:color="auto"/>
            <w:bottom w:val="none" w:sz="0" w:space="0" w:color="auto"/>
            <w:right w:val="none" w:sz="0" w:space="0" w:color="auto"/>
          </w:divBdr>
        </w:div>
        <w:div w:id="1447850693">
          <w:marLeft w:val="1800"/>
          <w:marRight w:val="0"/>
          <w:marTop w:val="100"/>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2426256">
      <w:bodyDiv w:val="1"/>
      <w:marLeft w:val="0"/>
      <w:marRight w:val="0"/>
      <w:marTop w:val="0"/>
      <w:marBottom w:val="0"/>
      <w:divBdr>
        <w:top w:val="none" w:sz="0" w:space="0" w:color="auto"/>
        <w:left w:val="none" w:sz="0" w:space="0" w:color="auto"/>
        <w:bottom w:val="none" w:sz="0" w:space="0" w:color="auto"/>
        <w:right w:val="none" w:sz="0" w:space="0" w:color="auto"/>
      </w:divBdr>
      <w:divsChild>
        <w:div w:id="607853532">
          <w:marLeft w:val="1800"/>
          <w:marRight w:val="0"/>
          <w:marTop w:val="100"/>
          <w:marBottom w:val="0"/>
          <w:divBdr>
            <w:top w:val="none" w:sz="0" w:space="0" w:color="auto"/>
            <w:left w:val="none" w:sz="0" w:space="0" w:color="auto"/>
            <w:bottom w:val="none" w:sz="0" w:space="0" w:color="auto"/>
            <w:right w:val="none" w:sz="0" w:space="0" w:color="auto"/>
          </w:divBdr>
        </w:div>
        <w:div w:id="489829372">
          <w:marLeft w:val="1800"/>
          <w:marRight w:val="0"/>
          <w:marTop w:val="100"/>
          <w:marBottom w:val="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34749630">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794665-65EA-4382-8FF8-A84A063AD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5642</Words>
  <Characters>32166</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37733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Administrator</cp:lastModifiedBy>
  <cp:revision>6</cp:revision>
  <cp:lastPrinted>2018-08-02T09:56:00Z</cp:lastPrinted>
  <dcterms:created xsi:type="dcterms:W3CDTF">2021-09-28T07:14:00Z</dcterms:created>
  <dcterms:modified xsi:type="dcterms:W3CDTF">2021-10-01T12:18:00Z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8232fb0c3d4425481ec70a2c75f1de6">
    <vt:lpwstr>CWM1XlGFssB1zFtW/BtcACoKqfGpSDOftT1BaghzTVgX7Lp5EnWTOWXK9VMclDWR26GOSuQatuIeBtkny6+E+MsSw==</vt:lpwstr>
  </property>
  <property fmtid="{D5CDD505-2E9C-101B-9397-08002B2CF9AE}" pid="17" name="CWM2b26f4107dc94bd787f0281394cdca84">
    <vt:lpwstr>CWMfwLnZ3wPtqr40e0iYpgub+GZz3dkW8jkH8iWImS/OvRebBwcOw5hvmuGPHtuCs4SD+8W9/H52iJV6lORE59ADw==</vt:lpwstr>
  </property>
  <property fmtid="{D5CDD505-2E9C-101B-9397-08002B2CF9AE}" pid="18" name="CWM0173927b9d6d49279030d7e12b35b076">
    <vt:lpwstr>CWMbvWXgvhOb1WL5meCutGFgDUXW21dJueDDTepaiZqZgATMV81BVfV1vgO6V2Fe0d0y0slwqCM90DqoM8bbcEKIw==</vt:lpwstr>
  </property>
  <property fmtid="{D5CDD505-2E9C-101B-9397-08002B2CF9AE}" pid="19" name="CWM0adc1d4c24c84e50b82e9400f035850c">
    <vt:lpwstr>CWMCpeavGTSTygATydRAJAx8KHo3XAvOGqCRPDlPaXRysRoC6c/8arO+2AVDCLbVnLmkr5ApK1dABiProvUyOvjjQ==</vt:lpwstr>
  </property>
  <property fmtid="{D5CDD505-2E9C-101B-9397-08002B2CF9AE}" pid="20" name="CWM8d8069775c994f9e9e253e4be9138379">
    <vt:lpwstr>CWMtRhsT/Y5sZ4BxP8xeWdn/owqDlBgrD4pnY5rdaGhTwPAN7axsQDkXm+mF70V3U8JvypZQNsehybJOhWG8hhPgQ==</vt:lpwstr>
  </property>
</Properties>
</file>